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F8AB" w14:textId="77777777" w:rsidR="003C0230" w:rsidRPr="001057C2" w:rsidRDefault="003C0230" w:rsidP="00185762">
      <w:pPr>
        <w:spacing w:after="0" w:line="276" w:lineRule="auto"/>
        <w:ind w:left="10" w:hanging="10"/>
        <w:jc w:val="center"/>
        <w:rPr>
          <w:rFonts w:ascii="Arial" w:hAnsi="Arial" w:cs="Arial"/>
        </w:rPr>
      </w:pPr>
    </w:p>
    <w:p w14:paraId="613A5784" w14:textId="77777777" w:rsidR="003C0230" w:rsidRPr="001057C2" w:rsidRDefault="003C0230" w:rsidP="00185762">
      <w:pPr>
        <w:spacing w:after="18" w:line="276" w:lineRule="auto"/>
        <w:ind w:left="6" w:firstLine="0"/>
        <w:jc w:val="left"/>
        <w:rPr>
          <w:rFonts w:ascii="Arial" w:hAnsi="Arial" w:cs="Arial"/>
        </w:rPr>
      </w:pPr>
      <w:r w:rsidRPr="001057C2">
        <w:rPr>
          <w:rFonts w:ascii="Arial" w:hAnsi="Arial" w:cs="Arial"/>
          <w:b/>
        </w:rPr>
        <w:t xml:space="preserve"> </w:t>
      </w:r>
    </w:p>
    <w:tbl>
      <w:tblPr>
        <w:tblStyle w:val="Tabelamrea1"/>
        <w:tblW w:w="8916" w:type="dxa"/>
        <w:tblInd w:w="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2" w:type="dxa"/>
          <w:left w:w="68" w:type="dxa"/>
          <w:right w:w="115" w:type="dxa"/>
        </w:tblCellMar>
        <w:tblLook w:val="04A0" w:firstRow="1" w:lastRow="0" w:firstColumn="1" w:lastColumn="0" w:noHBand="0" w:noVBand="1"/>
      </w:tblPr>
      <w:tblGrid>
        <w:gridCol w:w="4521"/>
        <w:gridCol w:w="4395"/>
      </w:tblGrid>
      <w:tr w:rsidR="003C0230" w:rsidRPr="001057C2" w14:paraId="4B0A5F8B" w14:textId="77777777" w:rsidTr="00CF7BE3">
        <w:trPr>
          <w:trHeight w:val="419"/>
        </w:trPr>
        <w:tc>
          <w:tcPr>
            <w:tcW w:w="4521" w:type="dxa"/>
            <w:shd w:val="clear" w:color="auto" w:fill="auto"/>
          </w:tcPr>
          <w:p w14:paraId="163C40EB"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b/>
              </w:rPr>
              <w:t>Ministrstvo:</w:t>
            </w:r>
          </w:p>
        </w:tc>
        <w:tc>
          <w:tcPr>
            <w:tcW w:w="4395" w:type="dxa"/>
            <w:shd w:val="clear" w:color="auto" w:fill="auto"/>
          </w:tcPr>
          <w:p w14:paraId="2093394F" w14:textId="4167A3C1" w:rsidR="003C0230" w:rsidRPr="001057C2" w:rsidRDefault="003C0230" w:rsidP="002711B4">
            <w:pPr>
              <w:spacing w:after="0" w:line="240" w:lineRule="auto"/>
              <w:ind w:left="5" w:firstLine="0"/>
              <w:jc w:val="left"/>
              <w:rPr>
                <w:rFonts w:ascii="Arial" w:hAnsi="Arial" w:cs="Arial"/>
              </w:rPr>
            </w:pPr>
            <w:r w:rsidRPr="001057C2">
              <w:rPr>
                <w:rFonts w:ascii="Arial" w:hAnsi="Arial" w:cs="Arial"/>
                <w:b/>
              </w:rPr>
              <w:t>Končni prejemnik:</w:t>
            </w:r>
          </w:p>
        </w:tc>
      </w:tr>
      <w:tr w:rsidR="003C0230" w:rsidRPr="001057C2" w14:paraId="0839F308" w14:textId="77777777" w:rsidTr="00CF7BE3">
        <w:trPr>
          <w:trHeight w:val="1869"/>
        </w:trPr>
        <w:tc>
          <w:tcPr>
            <w:tcW w:w="4521" w:type="dxa"/>
            <w:shd w:val="clear" w:color="auto" w:fill="auto"/>
          </w:tcPr>
          <w:p w14:paraId="68003B26"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Republika Slovenija</w:t>
            </w:r>
          </w:p>
          <w:p w14:paraId="6BEA10F8"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Ministrstvo za digitalno preobrazbo</w:t>
            </w:r>
          </w:p>
          <w:p w14:paraId="31FB09DB" w14:textId="77777777" w:rsidR="002711B4" w:rsidRDefault="003C0230" w:rsidP="002711B4">
            <w:pPr>
              <w:spacing w:after="0" w:line="240" w:lineRule="auto"/>
              <w:ind w:left="0" w:right="2580" w:firstLine="0"/>
              <w:jc w:val="left"/>
              <w:rPr>
                <w:rFonts w:ascii="Arial" w:hAnsi="Arial" w:cs="Arial"/>
              </w:rPr>
            </w:pPr>
            <w:r w:rsidRPr="001057C2">
              <w:rPr>
                <w:rFonts w:ascii="Arial" w:hAnsi="Arial" w:cs="Arial"/>
              </w:rPr>
              <w:t>Davčna ulica 1</w:t>
            </w:r>
          </w:p>
          <w:p w14:paraId="0D99F714" w14:textId="290EA5CA" w:rsidR="003C0230" w:rsidRDefault="003C0230" w:rsidP="002711B4">
            <w:pPr>
              <w:spacing w:after="0" w:line="240" w:lineRule="auto"/>
              <w:ind w:left="0" w:right="2580" w:firstLine="0"/>
              <w:jc w:val="left"/>
              <w:rPr>
                <w:rFonts w:ascii="Arial" w:hAnsi="Arial" w:cs="Arial"/>
              </w:rPr>
            </w:pPr>
            <w:r w:rsidRPr="001057C2">
              <w:rPr>
                <w:rFonts w:ascii="Arial" w:hAnsi="Arial" w:cs="Arial"/>
              </w:rPr>
              <w:t>1000 Ljubljana,</w:t>
            </w:r>
          </w:p>
          <w:p w14:paraId="175498C9" w14:textId="77777777" w:rsidR="002711B4" w:rsidRPr="001057C2" w:rsidRDefault="002711B4" w:rsidP="002711B4">
            <w:pPr>
              <w:spacing w:after="0" w:line="240" w:lineRule="auto"/>
              <w:ind w:left="0" w:right="2580" w:firstLine="0"/>
              <w:jc w:val="left"/>
              <w:rPr>
                <w:rFonts w:ascii="Arial" w:hAnsi="Arial" w:cs="Arial"/>
              </w:rPr>
            </w:pPr>
          </w:p>
          <w:p w14:paraId="66A86CD7"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ki ga zastopa dr. Emilija Stojmenova Duh, ministrica</w:t>
            </w:r>
          </w:p>
        </w:tc>
        <w:tc>
          <w:tcPr>
            <w:tcW w:w="4395" w:type="dxa"/>
            <w:shd w:val="clear" w:color="auto" w:fill="auto"/>
          </w:tcPr>
          <w:p w14:paraId="6664653F" w14:textId="77777777" w:rsidR="003C0230" w:rsidRPr="001057C2" w:rsidRDefault="003C0230" w:rsidP="002711B4">
            <w:pPr>
              <w:spacing w:after="0" w:line="240" w:lineRule="auto"/>
              <w:ind w:left="5" w:right="395" w:firstLine="0"/>
              <w:jc w:val="left"/>
              <w:rPr>
                <w:rFonts w:ascii="Arial" w:hAnsi="Arial" w:cs="Arial"/>
              </w:rPr>
            </w:pPr>
          </w:p>
          <w:p w14:paraId="348D065E" w14:textId="77777777" w:rsidR="003C0230" w:rsidRPr="001057C2" w:rsidRDefault="003C0230" w:rsidP="002711B4">
            <w:pPr>
              <w:spacing w:after="0" w:line="240" w:lineRule="auto"/>
              <w:ind w:left="5" w:right="395" w:firstLine="0"/>
              <w:jc w:val="left"/>
              <w:rPr>
                <w:rFonts w:ascii="Arial" w:hAnsi="Arial" w:cs="Arial"/>
              </w:rPr>
            </w:pPr>
            <w:r w:rsidRPr="001057C2">
              <w:rPr>
                <w:rFonts w:ascii="Arial" w:hAnsi="Arial" w:cs="Arial"/>
              </w:rPr>
              <w:t>…………………………….</w:t>
            </w:r>
          </w:p>
          <w:p w14:paraId="213A0DE1" w14:textId="77777777" w:rsidR="003C0230" w:rsidRDefault="003C0230" w:rsidP="002711B4">
            <w:pPr>
              <w:spacing w:after="0" w:line="240" w:lineRule="auto"/>
              <w:ind w:left="5" w:right="395" w:firstLine="0"/>
              <w:jc w:val="left"/>
              <w:rPr>
                <w:rFonts w:ascii="Arial" w:hAnsi="Arial" w:cs="Arial"/>
              </w:rPr>
            </w:pPr>
          </w:p>
          <w:p w14:paraId="05A53779" w14:textId="77777777" w:rsidR="002711B4" w:rsidRDefault="002711B4" w:rsidP="002711B4">
            <w:pPr>
              <w:spacing w:after="0" w:line="240" w:lineRule="auto"/>
              <w:ind w:left="5" w:right="395" w:firstLine="0"/>
              <w:jc w:val="left"/>
              <w:rPr>
                <w:rFonts w:ascii="Arial" w:hAnsi="Arial" w:cs="Arial"/>
              </w:rPr>
            </w:pPr>
          </w:p>
          <w:p w14:paraId="791FB10E" w14:textId="77777777" w:rsidR="002711B4" w:rsidRPr="001057C2" w:rsidRDefault="002711B4" w:rsidP="002711B4">
            <w:pPr>
              <w:spacing w:after="0" w:line="240" w:lineRule="auto"/>
              <w:ind w:left="5" w:right="395" w:firstLine="0"/>
              <w:jc w:val="left"/>
              <w:rPr>
                <w:rFonts w:ascii="Arial" w:hAnsi="Arial" w:cs="Arial"/>
              </w:rPr>
            </w:pPr>
          </w:p>
          <w:p w14:paraId="4B334063" w14:textId="5C95DE86" w:rsidR="003C0230" w:rsidRPr="001057C2" w:rsidRDefault="003C0230" w:rsidP="002711B4">
            <w:pPr>
              <w:spacing w:after="0" w:line="240" w:lineRule="auto"/>
              <w:ind w:left="5" w:right="395" w:firstLine="0"/>
              <w:rPr>
                <w:rFonts w:ascii="Arial" w:hAnsi="Arial" w:cs="Arial"/>
              </w:rPr>
            </w:pPr>
            <w:r w:rsidRPr="001057C2">
              <w:rPr>
                <w:rFonts w:ascii="Arial" w:hAnsi="Arial" w:cs="Arial"/>
              </w:rPr>
              <w:t>ki ga zastopa: …….</w:t>
            </w:r>
          </w:p>
        </w:tc>
      </w:tr>
      <w:tr w:rsidR="003C0230" w:rsidRPr="001057C2" w14:paraId="1F435358" w14:textId="77777777" w:rsidTr="00CF7BE3">
        <w:trPr>
          <w:trHeight w:val="474"/>
        </w:trPr>
        <w:tc>
          <w:tcPr>
            <w:tcW w:w="4521" w:type="dxa"/>
            <w:shd w:val="clear" w:color="auto" w:fill="auto"/>
            <w:vAlign w:val="center"/>
          </w:tcPr>
          <w:p w14:paraId="322D1DF3"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ID št. za DDV: 29802377</w:t>
            </w:r>
          </w:p>
        </w:tc>
        <w:tc>
          <w:tcPr>
            <w:tcW w:w="4395" w:type="dxa"/>
            <w:shd w:val="clear" w:color="auto" w:fill="auto"/>
            <w:vAlign w:val="center"/>
          </w:tcPr>
          <w:p w14:paraId="07E2B4EB" w14:textId="77777777" w:rsidR="003C0230" w:rsidRPr="001057C2" w:rsidRDefault="003C0230" w:rsidP="002711B4">
            <w:pPr>
              <w:spacing w:after="0" w:line="240" w:lineRule="auto"/>
              <w:ind w:left="5" w:firstLine="0"/>
              <w:jc w:val="left"/>
              <w:rPr>
                <w:rFonts w:ascii="Arial" w:hAnsi="Arial" w:cs="Arial"/>
              </w:rPr>
            </w:pPr>
            <w:r w:rsidRPr="001057C2">
              <w:rPr>
                <w:rFonts w:ascii="Arial" w:hAnsi="Arial" w:cs="Arial"/>
              </w:rPr>
              <w:t>ID št. za DDV: ………….</w:t>
            </w:r>
          </w:p>
        </w:tc>
      </w:tr>
      <w:tr w:rsidR="003C0230" w:rsidRPr="001057C2" w14:paraId="76D51A14" w14:textId="77777777" w:rsidTr="00CF7BE3">
        <w:trPr>
          <w:trHeight w:val="474"/>
        </w:trPr>
        <w:tc>
          <w:tcPr>
            <w:tcW w:w="4521" w:type="dxa"/>
            <w:shd w:val="clear" w:color="auto" w:fill="auto"/>
            <w:vAlign w:val="center"/>
          </w:tcPr>
          <w:p w14:paraId="74E124BE"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Matična številka: 2632586000</w:t>
            </w:r>
          </w:p>
        </w:tc>
        <w:tc>
          <w:tcPr>
            <w:tcW w:w="4395" w:type="dxa"/>
            <w:shd w:val="clear" w:color="auto" w:fill="auto"/>
            <w:vAlign w:val="center"/>
          </w:tcPr>
          <w:p w14:paraId="7C4B7BB0" w14:textId="77777777" w:rsidR="003C0230" w:rsidRPr="001057C2" w:rsidRDefault="003C0230" w:rsidP="002711B4">
            <w:pPr>
              <w:spacing w:after="0" w:line="240" w:lineRule="auto"/>
              <w:ind w:left="5" w:firstLine="0"/>
              <w:jc w:val="left"/>
              <w:rPr>
                <w:rFonts w:ascii="Arial" w:hAnsi="Arial" w:cs="Arial"/>
              </w:rPr>
            </w:pPr>
            <w:r w:rsidRPr="001057C2">
              <w:rPr>
                <w:rFonts w:ascii="Arial" w:hAnsi="Arial" w:cs="Arial"/>
              </w:rPr>
              <w:t>Matična številka: ………..</w:t>
            </w:r>
          </w:p>
        </w:tc>
      </w:tr>
      <w:tr w:rsidR="003C0230" w:rsidRPr="001057C2" w14:paraId="16A5AEAC" w14:textId="77777777" w:rsidTr="00CF7BE3">
        <w:trPr>
          <w:trHeight w:val="474"/>
        </w:trPr>
        <w:tc>
          <w:tcPr>
            <w:tcW w:w="4521" w:type="dxa"/>
            <w:shd w:val="clear" w:color="auto" w:fill="auto"/>
            <w:vAlign w:val="center"/>
          </w:tcPr>
          <w:p w14:paraId="685656F1"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IBAN št. SI56 0110 0630 0109 972</w:t>
            </w:r>
          </w:p>
        </w:tc>
        <w:tc>
          <w:tcPr>
            <w:tcW w:w="4395" w:type="dxa"/>
            <w:shd w:val="clear" w:color="auto" w:fill="auto"/>
            <w:vAlign w:val="center"/>
          </w:tcPr>
          <w:p w14:paraId="5352481F" w14:textId="77777777" w:rsidR="003C0230" w:rsidRPr="001057C2" w:rsidRDefault="003C0230" w:rsidP="002711B4">
            <w:pPr>
              <w:spacing w:after="0" w:line="240" w:lineRule="auto"/>
              <w:ind w:left="5" w:firstLine="0"/>
              <w:jc w:val="left"/>
              <w:rPr>
                <w:rFonts w:ascii="Arial" w:hAnsi="Arial" w:cs="Arial"/>
              </w:rPr>
            </w:pPr>
            <w:r w:rsidRPr="001057C2">
              <w:rPr>
                <w:rFonts w:ascii="Arial" w:hAnsi="Arial" w:cs="Arial"/>
              </w:rPr>
              <w:t>IBAN št. ……………………</w:t>
            </w:r>
          </w:p>
        </w:tc>
      </w:tr>
      <w:tr w:rsidR="003C0230" w:rsidRPr="001057C2" w14:paraId="717F73BC" w14:textId="77777777" w:rsidTr="00CF7BE3">
        <w:trPr>
          <w:trHeight w:val="474"/>
        </w:trPr>
        <w:tc>
          <w:tcPr>
            <w:tcW w:w="4521" w:type="dxa"/>
            <w:shd w:val="clear" w:color="auto" w:fill="auto"/>
            <w:vAlign w:val="center"/>
          </w:tcPr>
          <w:p w14:paraId="6D2AB50E"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 xml:space="preserve">E-naslov: </w:t>
            </w:r>
            <w:r w:rsidRPr="001057C2">
              <w:rPr>
                <w:rFonts w:ascii="Arial" w:hAnsi="Arial" w:cs="Arial"/>
                <w:color w:val="0000FF"/>
                <w:u w:val="single" w:color="0000FF"/>
              </w:rPr>
              <w:t>gp.mdp@gov.si</w:t>
            </w:r>
          </w:p>
        </w:tc>
        <w:tc>
          <w:tcPr>
            <w:tcW w:w="4395" w:type="dxa"/>
            <w:shd w:val="clear" w:color="auto" w:fill="auto"/>
            <w:vAlign w:val="center"/>
          </w:tcPr>
          <w:p w14:paraId="1A70B93F" w14:textId="77777777" w:rsidR="003C0230" w:rsidRPr="001057C2" w:rsidRDefault="003C0230" w:rsidP="002711B4">
            <w:pPr>
              <w:spacing w:after="0" w:line="240" w:lineRule="auto"/>
              <w:ind w:left="5" w:firstLine="0"/>
              <w:jc w:val="left"/>
              <w:rPr>
                <w:rFonts w:ascii="Arial" w:hAnsi="Arial" w:cs="Arial"/>
              </w:rPr>
            </w:pPr>
            <w:r w:rsidRPr="001057C2">
              <w:rPr>
                <w:rFonts w:ascii="Arial" w:hAnsi="Arial" w:cs="Arial"/>
              </w:rPr>
              <w:t>E-naslov: ………….</w:t>
            </w:r>
          </w:p>
        </w:tc>
      </w:tr>
      <w:tr w:rsidR="003C0230" w:rsidRPr="001057C2" w14:paraId="634C9B93" w14:textId="77777777" w:rsidTr="00CF7BE3">
        <w:trPr>
          <w:trHeight w:val="1996"/>
        </w:trPr>
        <w:tc>
          <w:tcPr>
            <w:tcW w:w="4521" w:type="dxa"/>
            <w:shd w:val="clear" w:color="auto" w:fill="auto"/>
          </w:tcPr>
          <w:p w14:paraId="4187E8EF" w14:textId="77777777" w:rsidR="003C0230" w:rsidRPr="001057C2" w:rsidRDefault="003C0230" w:rsidP="002711B4">
            <w:pPr>
              <w:spacing w:after="0" w:line="240" w:lineRule="auto"/>
              <w:ind w:left="0" w:firstLine="0"/>
              <w:jc w:val="left"/>
              <w:rPr>
                <w:rFonts w:ascii="Arial" w:hAnsi="Arial" w:cs="Arial"/>
              </w:rPr>
            </w:pPr>
            <w:r w:rsidRPr="001057C2">
              <w:rPr>
                <w:rFonts w:ascii="Arial" w:hAnsi="Arial" w:cs="Arial"/>
              </w:rPr>
              <w:t>Podpisnik pogodbe:</w:t>
            </w:r>
          </w:p>
          <w:p w14:paraId="15FFF98F" w14:textId="77777777" w:rsidR="003C0230" w:rsidRPr="001057C2" w:rsidRDefault="003C0230" w:rsidP="002711B4">
            <w:pPr>
              <w:spacing w:after="0" w:line="240" w:lineRule="auto"/>
              <w:ind w:left="0" w:right="1448" w:firstLine="0"/>
              <w:jc w:val="left"/>
              <w:rPr>
                <w:rFonts w:ascii="Arial" w:hAnsi="Arial" w:cs="Arial"/>
              </w:rPr>
            </w:pPr>
            <w:r w:rsidRPr="001057C2">
              <w:rPr>
                <w:rFonts w:ascii="Arial" w:hAnsi="Arial" w:cs="Arial"/>
              </w:rPr>
              <w:t>dr. Aida Kamišalić Latifić državna sekretarka</w:t>
            </w:r>
          </w:p>
        </w:tc>
        <w:tc>
          <w:tcPr>
            <w:tcW w:w="4395" w:type="dxa"/>
            <w:shd w:val="clear" w:color="auto" w:fill="auto"/>
          </w:tcPr>
          <w:p w14:paraId="1815A989" w14:textId="77777777" w:rsidR="003C0230" w:rsidRPr="001057C2" w:rsidRDefault="003C0230" w:rsidP="002711B4">
            <w:pPr>
              <w:spacing w:after="0" w:line="240" w:lineRule="auto"/>
              <w:ind w:left="5" w:firstLine="0"/>
              <w:jc w:val="left"/>
              <w:rPr>
                <w:rFonts w:ascii="Arial" w:hAnsi="Arial" w:cs="Arial"/>
              </w:rPr>
            </w:pPr>
            <w:r w:rsidRPr="001057C2">
              <w:rPr>
                <w:rFonts w:ascii="Arial" w:hAnsi="Arial" w:cs="Arial"/>
              </w:rPr>
              <w:t>Podpisnik pogodbe:</w:t>
            </w:r>
          </w:p>
          <w:p w14:paraId="1215A44B" w14:textId="77777777" w:rsidR="003C0230" w:rsidRPr="001057C2" w:rsidRDefault="003C0230" w:rsidP="002711B4">
            <w:pPr>
              <w:spacing w:after="0" w:line="240" w:lineRule="auto"/>
              <w:ind w:left="5" w:firstLine="0"/>
              <w:jc w:val="left"/>
              <w:rPr>
                <w:rFonts w:ascii="Arial" w:hAnsi="Arial" w:cs="Arial"/>
              </w:rPr>
            </w:pPr>
            <w:r w:rsidRPr="001057C2">
              <w:rPr>
                <w:rFonts w:ascii="Arial" w:hAnsi="Arial" w:cs="Arial"/>
              </w:rPr>
              <w:t xml:space="preserve">…………………………. </w:t>
            </w:r>
          </w:p>
        </w:tc>
      </w:tr>
    </w:tbl>
    <w:p w14:paraId="2474D069" w14:textId="77777777" w:rsidR="00BF7216" w:rsidRDefault="00BF7216" w:rsidP="00BF7216">
      <w:pPr>
        <w:spacing w:after="0" w:line="240" w:lineRule="auto"/>
        <w:ind w:left="0" w:firstLine="0"/>
        <w:rPr>
          <w:rFonts w:ascii="Arial" w:hAnsi="Arial" w:cs="Arial"/>
        </w:rPr>
      </w:pPr>
    </w:p>
    <w:p w14:paraId="0CF93770" w14:textId="7FC8D8A6" w:rsidR="003C0230" w:rsidRPr="001057C2" w:rsidRDefault="003C0230" w:rsidP="00BF7216">
      <w:pPr>
        <w:spacing w:after="0" w:line="240" w:lineRule="auto"/>
        <w:ind w:left="0" w:firstLine="0"/>
        <w:rPr>
          <w:rFonts w:ascii="Arial" w:hAnsi="Arial" w:cs="Arial"/>
        </w:rPr>
      </w:pPr>
      <w:r w:rsidRPr="001057C2">
        <w:rPr>
          <w:rFonts w:ascii="Arial" w:hAnsi="Arial" w:cs="Arial"/>
        </w:rPr>
        <w:t>skleneta naslednjo</w:t>
      </w:r>
    </w:p>
    <w:p w14:paraId="05C5306F" w14:textId="61023B0B" w:rsidR="00F90DC8" w:rsidRDefault="003C0230" w:rsidP="00BF7216">
      <w:pPr>
        <w:spacing w:after="0" w:line="240" w:lineRule="auto"/>
        <w:ind w:left="2641" w:right="2628" w:hanging="10"/>
        <w:jc w:val="center"/>
        <w:rPr>
          <w:rFonts w:ascii="Arial" w:hAnsi="Arial" w:cs="Arial"/>
          <w:b/>
          <w:shd w:val="clear" w:color="auto" w:fill="D3D4D4"/>
        </w:rPr>
      </w:pPr>
      <w:r w:rsidRPr="001057C2">
        <w:rPr>
          <w:rFonts w:ascii="Arial" w:hAnsi="Arial" w:cs="Arial"/>
          <w:b/>
        </w:rPr>
        <w:t xml:space="preserve">POGODBO št. </w:t>
      </w:r>
      <w:r w:rsidR="00F90DC8">
        <w:rPr>
          <w:rFonts w:ascii="Arial" w:hAnsi="Arial" w:cs="Arial"/>
          <w:b/>
          <w:shd w:val="clear" w:color="auto" w:fill="D3D4D4"/>
        </w:rPr>
        <w:t>_________________</w:t>
      </w:r>
    </w:p>
    <w:p w14:paraId="4FD07FC8" w14:textId="3AEA614A" w:rsidR="003C0230" w:rsidRPr="00A063E1" w:rsidRDefault="003C0230" w:rsidP="00BF7216">
      <w:pPr>
        <w:spacing w:after="0" w:line="240" w:lineRule="auto"/>
        <w:ind w:left="2641" w:right="2628" w:hanging="10"/>
        <w:jc w:val="center"/>
        <w:rPr>
          <w:rFonts w:ascii="Arial" w:hAnsi="Arial" w:cs="Arial"/>
          <w:b/>
          <w:bCs/>
        </w:rPr>
      </w:pPr>
      <w:r w:rsidRPr="00205130">
        <w:rPr>
          <w:rFonts w:ascii="Arial" w:hAnsi="Arial" w:cs="Arial"/>
          <w:b/>
          <w:bCs/>
        </w:rPr>
        <w:t xml:space="preserve">o </w:t>
      </w:r>
      <w:r w:rsidR="00F90DC8">
        <w:rPr>
          <w:rFonts w:ascii="Arial" w:hAnsi="Arial" w:cs="Arial"/>
          <w:b/>
          <w:bCs/>
        </w:rPr>
        <w:t>dodelitvi sredstev za izvedbo</w:t>
      </w:r>
      <w:r w:rsidR="00A71069">
        <w:rPr>
          <w:rFonts w:ascii="Arial" w:hAnsi="Arial" w:cs="Arial"/>
          <w:b/>
          <w:bCs/>
        </w:rPr>
        <w:t xml:space="preserve"> </w:t>
      </w:r>
      <w:r w:rsidR="00F90DC8">
        <w:rPr>
          <w:rFonts w:ascii="Arial" w:hAnsi="Arial" w:cs="Arial"/>
          <w:b/>
          <w:bCs/>
        </w:rPr>
        <w:t xml:space="preserve">projekta ___________________________v </w:t>
      </w:r>
      <w:r w:rsidR="00F90DC8" w:rsidRPr="00A063E1">
        <w:rPr>
          <w:rFonts w:ascii="Arial" w:hAnsi="Arial" w:cs="Arial"/>
          <w:b/>
          <w:bCs/>
        </w:rPr>
        <w:t>okviru ukrepa Mehanizma za okrevanje in odpornost</w:t>
      </w:r>
    </w:p>
    <w:p w14:paraId="0CC2E910" w14:textId="572C56DC" w:rsidR="003C0230" w:rsidRDefault="003C0230" w:rsidP="00BF7216">
      <w:pPr>
        <w:spacing w:after="0" w:line="240" w:lineRule="auto"/>
        <w:ind w:left="6" w:firstLine="0"/>
        <w:jc w:val="left"/>
        <w:rPr>
          <w:rFonts w:ascii="Arial" w:hAnsi="Arial" w:cs="Arial"/>
        </w:rPr>
      </w:pPr>
    </w:p>
    <w:p w14:paraId="675FCA36" w14:textId="1DF1CB39" w:rsidR="00F90DC8" w:rsidRPr="00205130" w:rsidRDefault="00F90DC8" w:rsidP="00BF7216">
      <w:pPr>
        <w:spacing w:after="0" w:line="240" w:lineRule="auto"/>
        <w:ind w:left="6" w:firstLine="0"/>
        <w:jc w:val="center"/>
        <w:rPr>
          <w:rFonts w:ascii="Arial" w:hAnsi="Arial" w:cs="Arial"/>
          <w:i/>
          <w:iCs/>
        </w:rPr>
      </w:pPr>
      <w:r>
        <w:rPr>
          <w:rFonts w:ascii="Arial" w:hAnsi="Arial" w:cs="Arial"/>
          <w:i/>
          <w:iCs/>
        </w:rPr>
        <w:t>(</w:t>
      </w:r>
      <w:r w:rsidR="0001695A">
        <w:rPr>
          <w:rFonts w:ascii="Arial" w:hAnsi="Arial" w:cs="Arial"/>
          <w:i/>
          <w:iCs/>
        </w:rPr>
        <w:t xml:space="preserve">ukrep Investicija »Gigabitna infrastruktura«, </w:t>
      </w:r>
      <w:r w:rsidR="0001695A" w:rsidRPr="009F4EA7">
        <w:rPr>
          <w:rFonts w:ascii="Arial" w:hAnsi="Arial" w:cs="Arial"/>
          <w:i/>
          <w:iCs/>
          <w:color w:val="auto"/>
        </w:rPr>
        <w:t>komponenta 7: »Digitalna preobrazba javnega sektorja in javne uprave« (C2 K7)</w:t>
      </w:r>
      <w:r w:rsidR="0001695A">
        <w:rPr>
          <w:rFonts w:ascii="Arial" w:hAnsi="Arial" w:cs="Arial"/>
          <w:i/>
          <w:iCs/>
        </w:rPr>
        <w:t xml:space="preserve">, na stebru </w:t>
      </w:r>
      <w:r w:rsidRPr="00205130">
        <w:rPr>
          <w:rFonts w:ascii="Arial" w:hAnsi="Arial" w:cs="Arial"/>
          <w:i/>
          <w:iCs/>
          <w:color w:val="auto"/>
        </w:rPr>
        <w:t>»Digitalna preobrazba«</w:t>
      </w:r>
      <w:r w:rsidR="0001695A">
        <w:rPr>
          <w:rFonts w:ascii="Arial" w:hAnsi="Arial" w:cs="Arial"/>
          <w:i/>
          <w:iCs/>
          <w:color w:val="auto"/>
        </w:rPr>
        <w:t>)</w:t>
      </w:r>
    </w:p>
    <w:p w14:paraId="2C73B047" w14:textId="5B0D07D1" w:rsidR="003C0230" w:rsidRDefault="003C0230" w:rsidP="00BF7216">
      <w:pPr>
        <w:spacing w:after="0" w:line="240" w:lineRule="auto"/>
        <w:ind w:left="6" w:firstLine="0"/>
        <w:jc w:val="left"/>
        <w:rPr>
          <w:rFonts w:ascii="Arial" w:hAnsi="Arial" w:cs="Arial"/>
        </w:rPr>
      </w:pPr>
    </w:p>
    <w:p w14:paraId="349FBC6C" w14:textId="77777777" w:rsidR="00C1597F" w:rsidRPr="001057C2" w:rsidRDefault="00C1597F" w:rsidP="00BF7216">
      <w:pPr>
        <w:spacing w:after="0" w:line="240" w:lineRule="auto"/>
        <w:ind w:left="6" w:firstLine="0"/>
        <w:jc w:val="left"/>
        <w:rPr>
          <w:rFonts w:ascii="Arial" w:hAnsi="Arial" w:cs="Arial"/>
        </w:rPr>
      </w:pPr>
    </w:p>
    <w:p w14:paraId="6D3E66BC" w14:textId="1A9C74C9" w:rsidR="003C0230" w:rsidRPr="001057C2" w:rsidRDefault="003C0230" w:rsidP="00BF7216">
      <w:pPr>
        <w:pStyle w:val="Naslov1"/>
        <w:tabs>
          <w:tab w:val="center" w:pos="3433"/>
          <w:tab w:val="center" w:pos="4722"/>
        </w:tabs>
        <w:spacing w:after="0" w:line="240" w:lineRule="auto"/>
        <w:ind w:left="0" w:right="0" w:firstLine="0"/>
        <w:jc w:val="left"/>
        <w:rPr>
          <w:rFonts w:ascii="Arial" w:hAnsi="Arial" w:cs="Arial"/>
        </w:rPr>
      </w:pPr>
      <w:r w:rsidRPr="001057C2">
        <w:rPr>
          <w:rFonts w:ascii="Arial" w:hAnsi="Arial" w:cs="Arial"/>
          <w:b w:val="0"/>
        </w:rPr>
        <w:tab/>
      </w:r>
      <w:r w:rsidRPr="001057C2">
        <w:rPr>
          <w:rFonts w:ascii="Arial" w:hAnsi="Arial" w:cs="Arial"/>
        </w:rPr>
        <w:t>I.</w:t>
      </w:r>
      <w:r w:rsidRPr="001057C2">
        <w:rPr>
          <w:rFonts w:ascii="Arial" w:eastAsia="Arial" w:hAnsi="Arial" w:cs="Arial"/>
        </w:rPr>
        <w:t xml:space="preserve"> </w:t>
      </w:r>
      <w:r w:rsidRPr="001057C2">
        <w:rPr>
          <w:rFonts w:ascii="Arial" w:eastAsia="Arial" w:hAnsi="Arial" w:cs="Arial"/>
        </w:rPr>
        <w:tab/>
      </w:r>
      <w:r w:rsidRPr="001057C2">
        <w:rPr>
          <w:rFonts w:ascii="Arial" w:hAnsi="Arial" w:cs="Arial"/>
        </w:rPr>
        <w:t>UVODNE DOLOČBE</w:t>
      </w:r>
    </w:p>
    <w:p w14:paraId="0DF83D6D" w14:textId="600E0B91" w:rsidR="003C0230" w:rsidRPr="001057C2" w:rsidRDefault="003C0230" w:rsidP="00BF7216">
      <w:pPr>
        <w:spacing w:after="0" w:line="240" w:lineRule="auto"/>
        <w:ind w:left="6" w:firstLine="0"/>
        <w:jc w:val="left"/>
        <w:rPr>
          <w:rFonts w:ascii="Arial" w:hAnsi="Arial" w:cs="Arial"/>
        </w:rPr>
      </w:pPr>
    </w:p>
    <w:p w14:paraId="07592D48" w14:textId="15DEACEB" w:rsidR="003C0230" w:rsidRPr="001057C2" w:rsidRDefault="003C0230" w:rsidP="00185762">
      <w:pPr>
        <w:spacing w:after="221" w:line="276" w:lineRule="auto"/>
        <w:ind w:left="2641" w:right="2272" w:hanging="10"/>
        <w:jc w:val="center"/>
        <w:rPr>
          <w:rFonts w:ascii="Arial" w:hAnsi="Arial" w:cs="Arial"/>
        </w:rPr>
      </w:pPr>
      <w:r w:rsidRPr="001057C2">
        <w:rPr>
          <w:rFonts w:ascii="Arial" w:hAnsi="Arial" w:cs="Arial"/>
        </w:rPr>
        <w:t>1.</w:t>
      </w:r>
      <w:r w:rsidRPr="001057C2">
        <w:rPr>
          <w:rFonts w:ascii="Arial" w:eastAsia="Arial" w:hAnsi="Arial" w:cs="Arial"/>
        </w:rPr>
        <w:t xml:space="preserve"> </w:t>
      </w:r>
      <w:r w:rsidRPr="001057C2">
        <w:rPr>
          <w:rFonts w:ascii="Arial" w:hAnsi="Arial" w:cs="Arial"/>
        </w:rPr>
        <w:t>člen</w:t>
      </w:r>
    </w:p>
    <w:p w14:paraId="6B2753E0" w14:textId="32031877" w:rsidR="00D04D66" w:rsidRPr="001057C2" w:rsidRDefault="003C0230" w:rsidP="00185762">
      <w:pPr>
        <w:spacing w:line="276" w:lineRule="auto"/>
        <w:rPr>
          <w:rFonts w:ascii="Arial" w:hAnsi="Arial" w:cs="Arial"/>
        </w:rPr>
      </w:pPr>
      <w:r w:rsidRPr="001057C2">
        <w:rPr>
          <w:rFonts w:ascii="Arial" w:hAnsi="Arial" w:cs="Arial"/>
        </w:rPr>
        <w:t>Pogodbeni stranki ugotavljata, da:</w:t>
      </w:r>
    </w:p>
    <w:p w14:paraId="0FCD1337" w14:textId="77777777" w:rsidR="003C0230" w:rsidRPr="001057C2" w:rsidRDefault="003C0230" w:rsidP="00185762">
      <w:pPr>
        <w:spacing w:line="276" w:lineRule="auto"/>
        <w:rPr>
          <w:rFonts w:ascii="Arial" w:hAnsi="Arial" w:cs="Arial"/>
        </w:rPr>
      </w:pPr>
    </w:p>
    <w:p w14:paraId="452EC30E" w14:textId="0656C4E6" w:rsidR="0001695A" w:rsidRDefault="003C0230" w:rsidP="00185762">
      <w:pPr>
        <w:numPr>
          <w:ilvl w:val="0"/>
          <w:numId w:val="6"/>
        </w:numPr>
        <w:spacing w:after="269" w:line="276" w:lineRule="auto"/>
        <w:ind w:hanging="360"/>
        <w:rPr>
          <w:rFonts w:ascii="Arial" w:hAnsi="Arial" w:cs="Arial"/>
        </w:rPr>
      </w:pPr>
      <w:r w:rsidRPr="001057C2">
        <w:rPr>
          <w:rFonts w:ascii="Arial" w:hAnsi="Arial" w:cs="Arial"/>
        </w:rPr>
        <w:t>se ta pogodba sklepa v okviru izvajanja Mehanizma za okrevanje in odpornost (v nadalj</w:t>
      </w:r>
      <w:r w:rsidR="0001695A">
        <w:rPr>
          <w:rFonts w:ascii="Arial" w:hAnsi="Arial" w:cs="Arial"/>
        </w:rPr>
        <w:t>evanju</w:t>
      </w:r>
      <w:r w:rsidRPr="001057C2">
        <w:rPr>
          <w:rFonts w:ascii="Arial" w:hAnsi="Arial" w:cs="Arial"/>
        </w:rPr>
        <w:t>: Mehanizem)</w:t>
      </w:r>
      <w:r w:rsidR="00724CC0">
        <w:rPr>
          <w:rFonts w:ascii="Arial" w:hAnsi="Arial" w:cs="Arial"/>
        </w:rPr>
        <w:t>;</w:t>
      </w:r>
    </w:p>
    <w:p w14:paraId="5AC29F61" w14:textId="44517E4C" w:rsidR="003C0230" w:rsidRDefault="0001695A" w:rsidP="00185762">
      <w:pPr>
        <w:numPr>
          <w:ilvl w:val="0"/>
          <w:numId w:val="6"/>
        </w:numPr>
        <w:spacing w:after="269" w:line="276" w:lineRule="auto"/>
        <w:ind w:hanging="360"/>
        <w:rPr>
          <w:rFonts w:ascii="Arial" w:hAnsi="Arial" w:cs="Arial"/>
        </w:rPr>
      </w:pPr>
      <w:r>
        <w:rPr>
          <w:rFonts w:ascii="Arial" w:hAnsi="Arial" w:cs="Arial"/>
        </w:rPr>
        <w:t>je cilj izvajanja Mehanizma</w:t>
      </w:r>
      <w:r w:rsidR="003C0230" w:rsidRPr="001057C2">
        <w:rPr>
          <w:rFonts w:ascii="Arial" w:hAnsi="Arial" w:cs="Arial"/>
        </w:rPr>
        <w:t xml:space="preserve"> </w:t>
      </w:r>
      <w:r>
        <w:rPr>
          <w:rFonts w:ascii="Arial" w:hAnsi="Arial" w:cs="Arial"/>
        </w:rPr>
        <w:t>spodbujanje ekonomske, socialne in teritorialne povezanosti Evropske unije (v nadaljevanju: EU) z izboljšanjem odpornosti držav članic, njihove pripravljenosti na krize, sposobnosti prilagajanja in njihovih razvojnih možnosti;</w:t>
      </w:r>
    </w:p>
    <w:p w14:paraId="338B8DE3" w14:textId="41C570C8" w:rsidR="0001695A" w:rsidRPr="001057C2" w:rsidRDefault="0001695A" w:rsidP="00185762">
      <w:pPr>
        <w:numPr>
          <w:ilvl w:val="0"/>
          <w:numId w:val="6"/>
        </w:numPr>
        <w:spacing w:after="269" w:line="276" w:lineRule="auto"/>
        <w:ind w:hanging="360"/>
        <w:rPr>
          <w:rFonts w:ascii="Arial" w:hAnsi="Arial" w:cs="Arial"/>
        </w:rPr>
      </w:pPr>
      <w:r>
        <w:rPr>
          <w:rFonts w:ascii="Arial" w:hAnsi="Arial" w:cs="Arial"/>
        </w:rPr>
        <w:lastRenderedPageBreak/>
        <w:t>se z Mehanizmom zagotavlja finančna podpora EU za doseganje mejnikov in ciljev z namenom izvedbe reform in naložb (v nadaljevanju: ukrepov), kakor so določeni v Načrtu za okrevanje in odpornost Republike Slovenije (v nadaljevanju: NOO);</w:t>
      </w:r>
    </w:p>
    <w:p w14:paraId="201F0835" w14:textId="2DF5F6A3" w:rsidR="00AE7C48" w:rsidRDefault="003C0230" w:rsidP="00185762">
      <w:pPr>
        <w:numPr>
          <w:ilvl w:val="0"/>
          <w:numId w:val="6"/>
        </w:numPr>
        <w:spacing w:after="267" w:line="276" w:lineRule="auto"/>
        <w:ind w:hanging="360"/>
        <w:rPr>
          <w:rFonts w:ascii="Arial" w:hAnsi="Arial" w:cs="Arial"/>
        </w:rPr>
      </w:pPr>
      <w:r w:rsidRPr="001057C2">
        <w:rPr>
          <w:rFonts w:ascii="Arial" w:hAnsi="Arial" w:cs="Arial"/>
        </w:rPr>
        <w:t xml:space="preserve">je </w:t>
      </w:r>
      <w:r w:rsidR="00AE7C48">
        <w:rPr>
          <w:rFonts w:ascii="Arial" w:hAnsi="Arial" w:cs="Arial"/>
        </w:rPr>
        <w:t>ministrstvo kot nosilni organ</w:t>
      </w:r>
      <w:r w:rsidR="00316B08">
        <w:rPr>
          <w:rFonts w:ascii="Arial" w:hAnsi="Arial" w:cs="Arial"/>
        </w:rPr>
        <w:t xml:space="preserve"> in izvajalec</w:t>
      </w:r>
      <w:r w:rsidR="00AE7C48">
        <w:rPr>
          <w:rFonts w:ascii="Arial" w:hAnsi="Arial" w:cs="Arial"/>
        </w:rPr>
        <w:t xml:space="preserve"> ukrepa, ki je predmet te pogodbe, odgovorno za izvedbo ukrepa na način, da bo doseženi njegov cilj v skladu z NOO;</w:t>
      </w:r>
    </w:p>
    <w:p w14:paraId="776944CB" w14:textId="7F390C72" w:rsidR="003C0230" w:rsidRPr="001057C2" w:rsidRDefault="00AE7C48" w:rsidP="00185762">
      <w:pPr>
        <w:numPr>
          <w:ilvl w:val="0"/>
          <w:numId w:val="6"/>
        </w:numPr>
        <w:spacing w:after="267" w:line="276" w:lineRule="auto"/>
        <w:ind w:hanging="360"/>
        <w:rPr>
          <w:rFonts w:ascii="Arial" w:hAnsi="Arial" w:cs="Arial"/>
        </w:rPr>
      </w:pPr>
      <w:r>
        <w:rPr>
          <w:rFonts w:ascii="Arial" w:hAnsi="Arial" w:cs="Arial"/>
        </w:rPr>
        <w:t>je ministrstvo za dodelitev sredstev za izvedbo ukrepa izvedlo Javni razpis</w:t>
      </w:r>
      <w:r w:rsidRPr="00AE7C48">
        <w:rPr>
          <w:rFonts w:ascii="Arial" w:eastAsia="Arial" w:hAnsi="Arial" w:cs="Arial"/>
          <w:color w:val="000000" w:themeColor="text1"/>
        </w:rPr>
        <w:t xml:space="preserve"> </w:t>
      </w:r>
      <w:r w:rsidRPr="001057C2">
        <w:rPr>
          <w:rFonts w:ascii="Arial" w:eastAsia="Arial" w:hAnsi="Arial" w:cs="Arial"/>
          <w:color w:val="000000" w:themeColor="text1"/>
        </w:rPr>
        <w:t>za sofinanciranje gradnje visokozmogljivih fiksnih širokopasovnih omrežij oziroma nadgradnjo obstoječih fiksnih omrežij (GOŠO6)</w:t>
      </w:r>
      <w:r>
        <w:rPr>
          <w:rFonts w:ascii="Arial" w:hAnsi="Arial" w:cs="Arial"/>
        </w:rPr>
        <w:t>, ki je bil dne _______objavljen v Uradnem listu RS št. _______;</w:t>
      </w:r>
    </w:p>
    <w:p w14:paraId="6BAF0D1F" w14:textId="49CC500B" w:rsidR="003C0230" w:rsidRPr="000F08FE" w:rsidRDefault="003C0230" w:rsidP="00185762">
      <w:pPr>
        <w:numPr>
          <w:ilvl w:val="0"/>
          <w:numId w:val="6"/>
        </w:numPr>
        <w:spacing w:after="267" w:line="276" w:lineRule="auto"/>
        <w:ind w:hanging="360"/>
        <w:rPr>
          <w:rFonts w:ascii="Arial" w:hAnsi="Arial" w:cs="Arial"/>
        </w:rPr>
      </w:pPr>
      <w:r w:rsidRPr="001057C2">
        <w:rPr>
          <w:rFonts w:ascii="Arial" w:hAnsi="Arial" w:cs="Arial"/>
        </w:rPr>
        <w:t xml:space="preserve">je </w:t>
      </w:r>
      <w:r w:rsidRPr="000F08FE">
        <w:rPr>
          <w:rFonts w:ascii="Arial" w:hAnsi="Arial" w:cs="Arial"/>
        </w:rPr>
        <w:t xml:space="preserve">ministrstvo oseba javnega prava, ki na podlagi Uredbe o izvajanju Uredbe (EU) o Mehanizmu za okrevanje in odpornost (Uradni list RS, št. 167/21) ter veljavnih smernic, priročnikov in drugih navodil koordinacijskega organa za izvajanje NOO, tj. Urada Republike Slovenije za okrevanje in odpornost (v </w:t>
      </w:r>
      <w:r w:rsidR="000C0343">
        <w:rPr>
          <w:rFonts w:ascii="Arial" w:hAnsi="Arial" w:cs="Arial"/>
        </w:rPr>
        <w:t>nadaljevanju</w:t>
      </w:r>
      <w:r w:rsidRPr="000F08FE">
        <w:rPr>
          <w:rFonts w:ascii="Arial" w:hAnsi="Arial" w:cs="Arial"/>
        </w:rPr>
        <w:t>: koordinacijski organ), zlasti o načinu izvajanja in financiranja iz sredstev Mehanizma, opravlja naloge v okviru izvajanja Mehanizma v vlogi nosilnega organa  in izvajalca ukrepa, ki je predmet javnega razpisa</w:t>
      </w:r>
      <w:r w:rsidR="00724CC0">
        <w:rPr>
          <w:rFonts w:ascii="Arial" w:hAnsi="Arial" w:cs="Arial"/>
        </w:rPr>
        <w:t>;</w:t>
      </w:r>
    </w:p>
    <w:p w14:paraId="5C4CF105" w14:textId="3E27A172" w:rsidR="00AE7C48" w:rsidRDefault="00AE7C48" w:rsidP="00185762">
      <w:pPr>
        <w:numPr>
          <w:ilvl w:val="0"/>
          <w:numId w:val="6"/>
        </w:numPr>
        <w:spacing w:after="265" w:line="276" w:lineRule="auto"/>
        <w:ind w:hanging="360"/>
        <w:rPr>
          <w:rFonts w:ascii="Arial" w:hAnsi="Arial" w:cs="Arial"/>
        </w:rPr>
      </w:pPr>
      <w:r>
        <w:rPr>
          <w:rFonts w:ascii="Arial" w:hAnsi="Arial" w:cs="Arial"/>
        </w:rPr>
        <w:t xml:space="preserve">se ta pogodba sklepa na podlagi izbrane vloge </w:t>
      </w:r>
      <w:r w:rsidR="00AA709B">
        <w:rPr>
          <w:rFonts w:ascii="Arial" w:hAnsi="Arial" w:cs="Arial"/>
        </w:rPr>
        <w:t xml:space="preserve">končnega </w:t>
      </w:r>
      <w:r>
        <w:rPr>
          <w:rFonts w:ascii="Arial" w:hAnsi="Arial" w:cs="Arial"/>
        </w:rPr>
        <w:t>prejemnika št. ________z dne _____(v nadaljevanju: vloga)</w:t>
      </w:r>
      <w:r w:rsidR="00724CC0">
        <w:rPr>
          <w:rFonts w:ascii="Arial" w:hAnsi="Arial" w:cs="Arial"/>
        </w:rPr>
        <w:t>;</w:t>
      </w:r>
    </w:p>
    <w:p w14:paraId="3DC776F3" w14:textId="1162AE35" w:rsidR="00F5217B" w:rsidRDefault="00AE7C48" w:rsidP="00185762">
      <w:pPr>
        <w:numPr>
          <w:ilvl w:val="0"/>
          <w:numId w:val="6"/>
        </w:numPr>
        <w:spacing w:after="265" w:line="276" w:lineRule="auto"/>
        <w:ind w:hanging="360"/>
        <w:rPr>
          <w:rFonts w:ascii="Arial" w:hAnsi="Arial" w:cs="Arial"/>
        </w:rPr>
      </w:pPr>
      <w:r>
        <w:rPr>
          <w:rFonts w:ascii="Arial" w:hAnsi="Arial" w:cs="Arial"/>
        </w:rPr>
        <w:t>je ministrstvo</w:t>
      </w:r>
      <w:r w:rsidR="00AA709B">
        <w:rPr>
          <w:rFonts w:ascii="Arial" w:hAnsi="Arial" w:cs="Arial"/>
        </w:rPr>
        <w:t xml:space="preserve"> končnemu</w:t>
      </w:r>
      <w:r>
        <w:rPr>
          <w:rFonts w:ascii="Arial" w:hAnsi="Arial" w:cs="Arial"/>
        </w:rPr>
        <w:t xml:space="preserve"> prejemniku na podlagi javnega razpisa iz </w:t>
      </w:r>
      <w:r w:rsidRPr="000F08FE">
        <w:rPr>
          <w:rFonts w:ascii="Arial" w:hAnsi="Arial" w:cs="Arial"/>
        </w:rPr>
        <w:t>pete alineje tega člena</w:t>
      </w:r>
      <w:r w:rsidR="000F08FE">
        <w:rPr>
          <w:rFonts w:ascii="Arial" w:hAnsi="Arial" w:cs="Arial"/>
        </w:rPr>
        <w:t xml:space="preserve"> pogodbe</w:t>
      </w:r>
      <w:r>
        <w:rPr>
          <w:rFonts w:ascii="Arial" w:hAnsi="Arial" w:cs="Arial"/>
        </w:rPr>
        <w:t xml:space="preserve"> dne _______  </w:t>
      </w:r>
      <w:r w:rsidR="00F5217B">
        <w:rPr>
          <w:rFonts w:ascii="Arial" w:hAnsi="Arial" w:cs="Arial"/>
        </w:rPr>
        <w:t>izdalo sklep o izboru (v nadaljevanju: sklep o izboru)</w:t>
      </w:r>
      <w:r w:rsidR="00724CC0">
        <w:rPr>
          <w:rFonts w:ascii="Arial" w:hAnsi="Arial" w:cs="Arial"/>
        </w:rPr>
        <w:t>;</w:t>
      </w:r>
    </w:p>
    <w:p w14:paraId="4249F696" w14:textId="11C1DA6F" w:rsidR="00F5217B" w:rsidRDefault="00F5217B" w:rsidP="00185762">
      <w:pPr>
        <w:numPr>
          <w:ilvl w:val="0"/>
          <w:numId w:val="6"/>
        </w:numPr>
        <w:spacing w:after="265" w:line="276" w:lineRule="auto"/>
        <w:ind w:hanging="360"/>
        <w:rPr>
          <w:rFonts w:ascii="Arial" w:hAnsi="Arial" w:cs="Arial"/>
        </w:rPr>
      </w:pPr>
      <w:r>
        <w:rPr>
          <w:rFonts w:ascii="Arial" w:hAnsi="Arial" w:cs="Arial"/>
        </w:rPr>
        <w:t xml:space="preserve">sredstva iz naslova finančne podpore, dodeljena </w:t>
      </w:r>
      <w:r w:rsidR="00AA709B">
        <w:rPr>
          <w:rFonts w:ascii="Arial" w:hAnsi="Arial" w:cs="Arial"/>
        </w:rPr>
        <w:t xml:space="preserve">končnemu </w:t>
      </w:r>
      <w:r>
        <w:rPr>
          <w:rFonts w:ascii="Arial" w:hAnsi="Arial" w:cs="Arial"/>
        </w:rPr>
        <w:t xml:space="preserve">prejemniku v skladu s to pogodbo, </w:t>
      </w:r>
      <w:r w:rsidR="00316B08">
        <w:rPr>
          <w:rFonts w:ascii="Arial" w:hAnsi="Arial" w:cs="Arial"/>
        </w:rPr>
        <w:t>so</w:t>
      </w:r>
      <w:r>
        <w:rPr>
          <w:rFonts w:ascii="Arial" w:hAnsi="Arial" w:cs="Arial"/>
        </w:rPr>
        <w:t xml:space="preserve"> sredstva proračuna EU,</w:t>
      </w:r>
      <w:r w:rsidR="00A71069" w:rsidRPr="00A71069">
        <w:rPr>
          <w:rFonts w:ascii="Arial" w:hAnsi="Arial" w:cs="Arial"/>
        </w:rPr>
        <w:t xml:space="preserve"> </w:t>
      </w:r>
      <w:r w:rsidR="00A71069" w:rsidRPr="001057C2">
        <w:rPr>
          <w:rFonts w:ascii="Arial" w:hAnsi="Arial" w:cs="Arial"/>
        </w:rPr>
        <w:t xml:space="preserve">in se </w:t>
      </w:r>
      <w:r w:rsidR="00316B08">
        <w:rPr>
          <w:rFonts w:ascii="Arial" w:hAnsi="Arial" w:cs="Arial"/>
        </w:rPr>
        <w:t xml:space="preserve">mu </w:t>
      </w:r>
      <w:r w:rsidR="00A71069" w:rsidRPr="001057C2">
        <w:rPr>
          <w:rFonts w:ascii="Arial" w:hAnsi="Arial" w:cs="Arial"/>
        </w:rPr>
        <w:t>na podlagi te pogodbe izplačajo kot sredstva iz proračunskega sklada Republike Slovenije (sklad NOO) v skladu z javnofinančnimi predpisi</w:t>
      </w:r>
      <w:r w:rsidR="00724CC0">
        <w:rPr>
          <w:rFonts w:ascii="Arial" w:hAnsi="Arial" w:cs="Arial"/>
        </w:rPr>
        <w:t>;</w:t>
      </w:r>
    </w:p>
    <w:p w14:paraId="7A7532C3" w14:textId="54E58A1F" w:rsidR="00F5217B" w:rsidRPr="001057C2" w:rsidRDefault="00F5217B" w:rsidP="00185762">
      <w:pPr>
        <w:numPr>
          <w:ilvl w:val="0"/>
          <w:numId w:val="6"/>
        </w:numPr>
        <w:spacing w:after="265" w:line="276" w:lineRule="auto"/>
        <w:ind w:hanging="360"/>
        <w:rPr>
          <w:rFonts w:ascii="Arial" w:hAnsi="Arial" w:cs="Arial"/>
        </w:rPr>
      </w:pPr>
      <w:r w:rsidRPr="001057C2">
        <w:rPr>
          <w:rFonts w:ascii="Arial" w:hAnsi="Arial" w:cs="Arial"/>
        </w:rPr>
        <w:t xml:space="preserve">področje izvajanja Mehanizma </w:t>
      </w:r>
      <w:r>
        <w:rPr>
          <w:rFonts w:ascii="Arial" w:hAnsi="Arial" w:cs="Arial"/>
        </w:rPr>
        <w:t xml:space="preserve">sodi </w:t>
      </w:r>
      <w:r w:rsidRPr="001057C2">
        <w:rPr>
          <w:rFonts w:ascii="Arial" w:hAnsi="Arial" w:cs="Arial"/>
        </w:rPr>
        <w:t>na področje javnih financ ter je v celoti urejeno s predpisi, sprejetimi na ravni EU, in nacionalnimi predpisi, ki so za pogodbeni stranki zavezujoči</w:t>
      </w:r>
      <w:r w:rsidR="00724CC0">
        <w:rPr>
          <w:rFonts w:ascii="Arial" w:hAnsi="Arial" w:cs="Arial"/>
        </w:rPr>
        <w:t>;</w:t>
      </w:r>
    </w:p>
    <w:p w14:paraId="6DEA39DF" w14:textId="04F0B124" w:rsidR="003C0230" w:rsidRPr="00620848" w:rsidRDefault="003C0230" w:rsidP="00620848">
      <w:pPr>
        <w:numPr>
          <w:ilvl w:val="0"/>
          <w:numId w:val="6"/>
        </w:numPr>
        <w:spacing w:after="265" w:line="276" w:lineRule="auto"/>
        <w:ind w:hanging="360"/>
        <w:rPr>
          <w:rFonts w:ascii="Arial" w:hAnsi="Arial" w:cs="Arial"/>
        </w:rPr>
      </w:pPr>
      <w:r w:rsidRPr="00620848">
        <w:rPr>
          <w:rFonts w:ascii="Arial" w:hAnsi="Arial" w:cs="Arial"/>
        </w:rPr>
        <w:t xml:space="preserve"> je namen sofinanciranja projektov iz sredstev Mehanizma izključno sofinanciranje tistih upravičenih stroškov in izdatkov izbranih projektov ali njihovih delov, ki niso obremenjen</w:t>
      </w:r>
      <w:r w:rsidR="00316B08">
        <w:rPr>
          <w:rFonts w:ascii="Arial" w:hAnsi="Arial" w:cs="Arial"/>
        </w:rPr>
        <w:t>i</w:t>
      </w:r>
      <w:r w:rsidRPr="00620848">
        <w:rPr>
          <w:rFonts w:ascii="Arial" w:hAnsi="Arial" w:cs="Arial"/>
        </w:rPr>
        <w:t xml:space="preserve"> s kršitvami veljavnih predpisov ali te pogodbe</w:t>
      </w:r>
      <w:r w:rsidR="00724CC0">
        <w:rPr>
          <w:rFonts w:ascii="Arial" w:hAnsi="Arial" w:cs="Arial"/>
        </w:rPr>
        <w:t>;</w:t>
      </w:r>
    </w:p>
    <w:p w14:paraId="537DF777" w14:textId="4A9F71EA" w:rsidR="003C0230" w:rsidRPr="001057C2" w:rsidRDefault="003C0230" w:rsidP="00185762">
      <w:pPr>
        <w:numPr>
          <w:ilvl w:val="0"/>
          <w:numId w:val="6"/>
        </w:numPr>
        <w:spacing w:line="276" w:lineRule="auto"/>
        <w:ind w:hanging="360"/>
        <w:rPr>
          <w:rFonts w:ascii="Arial" w:hAnsi="Arial" w:cs="Arial"/>
        </w:rPr>
      </w:pPr>
      <w:r w:rsidRPr="001057C2">
        <w:rPr>
          <w:rFonts w:ascii="Arial" w:hAnsi="Arial" w:cs="Arial"/>
        </w:rPr>
        <w:t>ministrstvo v pogodbi ne nastopa samo kot pogodbena stranka, temveč tudi kot nosilec javnega interesa za izvedbo ukrepa, pri katerem nastopa kot nosilni organ. Pri uresničevanju tega interesa ima nekatera pooblastila, s katerimi lahko posega v določbe te pogodbe zlasti v delih, ki se nanašajo na pristojnosti nosilnega organa v zvezi z nadzorom nad porabo sredstev in pooblastilom za ta nadzor</w:t>
      </w:r>
      <w:r w:rsidR="00724CC0">
        <w:rPr>
          <w:rFonts w:ascii="Arial" w:hAnsi="Arial" w:cs="Arial"/>
        </w:rPr>
        <w:t>;</w:t>
      </w:r>
    </w:p>
    <w:p w14:paraId="228B65CD" w14:textId="61E20BA0" w:rsidR="003C0230" w:rsidRPr="001057C2" w:rsidRDefault="003C0230" w:rsidP="00185762">
      <w:pPr>
        <w:spacing w:after="82" w:line="276" w:lineRule="auto"/>
        <w:ind w:left="507" w:firstLine="0"/>
        <w:jc w:val="left"/>
        <w:rPr>
          <w:rFonts w:ascii="Arial" w:hAnsi="Arial" w:cs="Arial"/>
        </w:rPr>
      </w:pPr>
    </w:p>
    <w:p w14:paraId="58CD2D95" w14:textId="37E4EF5D" w:rsidR="003C0230" w:rsidRPr="001057C2" w:rsidRDefault="003C0230" w:rsidP="00185762">
      <w:pPr>
        <w:numPr>
          <w:ilvl w:val="0"/>
          <w:numId w:val="6"/>
        </w:numPr>
        <w:spacing w:after="266" w:line="276" w:lineRule="auto"/>
        <w:ind w:hanging="360"/>
        <w:rPr>
          <w:rFonts w:ascii="Arial" w:hAnsi="Arial" w:cs="Arial"/>
        </w:rPr>
      </w:pPr>
      <w:r w:rsidRPr="001057C2">
        <w:rPr>
          <w:rFonts w:ascii="Arial" w:hAnsi="Arial" w:cs="Arial"/>
        </w:rPr>
        <w:t xml:space="preserve">je </w:t>
      </w:r>
      <w:r w:rsidR="00AA709B">
        <w:rPr>
          <w:rFonts w:ascii="Arial" w:hAnsi="Arial" w:cs="Arial"/>
        </w:rPr>
        <w:t>končni</w:t>
      </w:r>
      <w:r w:rsidR="00AA709B" w:rsidRPr="001057C2">
        <w:rPr>
          <w:rFonts w:ascii="Arial" w:hAnsi="Arial" w:cs="Arial"/>
        </w:rPr>
        <w:t xml:space="preserve"> </w:t>
      </w:r>
      <w:r w:rsidRPr="001057C2">
        <w:rPr>
          <w:rFonts w:ascii="Arial" w:hAnsi="Arial" w:cs="Arial"/>
        </w:rPr>
        <w:t xml:space="preserve">prejemnik seznanjen, da so vsi sodelujoči pri izvajanju Mehanizma dolžni preprečevati, odkrivati in odpravljati nepravilnosti ter poročati o njih, prav tako so dolžni </w:t>
      </w:r>
      <w:r w:rsidRPr="001057C2">
        <w:rPr>
          <w:rFonts w:ascii="Arial" w:hAnsi="Arial" w:cs="Arial"/>
        </w:rPr>
        <w:lastRenderedPageBreak/>
        <w:t>izvajati finančne in druge popravke v povezavi z odkritimi posameznimi ali sistemskimi nepravilnostmi</w:t>
      </w:r>
      <w:r w:rsidR="00724CC0">
        <w:rPr>
          <w:rFonts w:ascii="Arial" w:hAnsi="Arial" w:cs="Arial"/>
        </w:rPr>
        <w:t>;</w:t>
      </w:r>
    </w:p>
    <w:p w14:paraId="525A8B3D" w14:textId="64BF8E63" w:rsidR="003C0230" w:rsidRPr="001057C2" w:rsidRDefault="003C0230" w:rsidP="00185762">
      <w:pPr>
        <w:numPr>
          <w:ilvl w:val="0"/>
          <w:numId w:val="6"/>
        </w:numPr>
        <w:spacing w:after="264" w:line="276" w:lineRule="auto"/>
        <w:ind w:hanging="360"/>
        <w:rPr>
          <w:rFonts w:ascii="Arial" w:hAnsi="Arial" w:cs="Arial"/>
        </w:rPr>
      </w:pPr>
      <w:r w:rsidRPr="001057C2">
        <w:rPr>
          <w:rFonts w:ascii="Arial" w:hAnsi="Arial" w:cs="Arial"/>
        </w:rPr>
        <w:t>zadržanje izplačil sredstev, finančni popravki in vračilo že izplačanih sredstev za končnega prejemnika ne pomenijo nastanka težko nadomestljive škode</w:t>
      </w:r>
      <w:r w:rsidR="00724CC0">
        <w:rPr>
          <w:rFonts w:ascii="Arial" w:hAnsi="Arial" w:cs="Arial"/>
        </w:rPr>
        <w:t>;</w:t>
      </w:r>
    </w:p>
    <w:p w14:paraId="769C8264" w14:textId="7167B536" w:rsidR="003C0230" w:rsidRPr="001057C2" w:rsidRDefault="00AA709B" w:rsidP="00185762">
      <w:pPr>
        <w:numPr>
          <w:ilvl w:val="0"/>
          <w:numId w:val="6"/>
        </w:numPr>
        <w:spacing w:after="278" w:line="276" w:lineRule="auto"/>
        <w:ind w:hanging="360"/>
        <w:rPr>
          <w:rFonts w:ascii="Arial" w:hAnsi="Arial" w:cs="Arial"/>
        </w:rPr>
      </w:pPr>
      <w:r>
        <w:rPr>
          <w:rFonts w:ascii="Arial" w:hAnsi="Arial" w:cs="Arial"/>
        </w:rPr>
        <w:t xml:space="preserve">končni </w:t>
      </w:r>
      <w:r w:rsidR="003C0230" w:rsidRPr="001057C2">
        <w:rPr>
          <w:rFonts w:ascii="Arial" w:hAnsi="Arial" w:cs="Arial"/>
        </w:rPr>
        <w:t xml:space="preserve">prejemnik pri izvajanju pogodbe nastopa </w:t>
      </w:r>
      <w:r w:rsidR="003C0230" w:rsidRPr="002744AB">
        <w:rPr>
          <w:rFonts w:ascii="Arial" w:hAnsi="Arial" w:cs="Arial"/>
          <w:i/>
          <w:iCs/>
        </w:rPr>
        <w:t>samostojno/s podizvajalci</w:t>
      </w:r>
      <w:r w:rsidR="003C0230" w:rsidRPr="00316B08">
        <w:rPr>
          <w:rFonts w:ascii="Arial" w:hAnsi="Arial" w:cs="Arial"/>
        </w:rPr>
        <w:t>.</w:t>
      </w:r>
    </w:p>
    <w:p w14:paraId="6D43315C" w14:textId="3784B686" w:rsidR="003C0230" w:rsidRPr="001057C2" w:rsidRDefault="003C0230" w:rsidP="00185762">
      <w:pPr>
        <w:spacing w:after="221" w:line="276" w:lineRule="auto"/>
        <w:ind w:left="2641" w:right="2273" w:hanging="10"/>
        <w:jc w:val="center"/>
        <w:rPr>
          <w:rFonts w:ascii="Arial" w:hAnsi="Arial" w:cs="Arial"/>
        </w:rPr>
      </w:pPr>
      <w:r w:rsidRPr="001057C2">
        <w:rPr>
          <w:rFonts w:ascii="Arial" w:hAnsi="Arial" w:cs="Arial"/>
        </w:rPr>
        <w:t>2.</w:t>
      </w:r>
      <w:r w:rsidRPr="001057C2">
        <w:rPr>
          <w:rFonts w:ascii="Arial" w:eastAsia="Arial" w:hAnsi="Arial" w:cs="Arial"/>
        </w:rPr>
        <w:t xml:space="preserve"> </w:t>
      </w:r>
      <w:r w:rsidRPr="001057C2">
        <w:rPr>
          <w:rFonts w:ascii="Arial" w:hAnsi="Arial" w:cs="Arial"/>
        </w:rPr>
        <w:t>člen</w:t>
      </w:r>
    </w:p>
    <w:p w14:paraId="7F6B2A32" w14:textId="795B0F23" w:rsidR="008F0635" w:rsidRPr="001057C2" w:rsidRDefault="003C0230" w:rsidP="002744AB">
      <w:pPr>
        <w:spacing w:after="204" w:line="276" w:lineRule="auto"/>
        <w:ind w:left="0"/>
        <w:rPr>
          <w:rFonts w:ascii="Arial" w:hAnsi="Arial" w:cs="Arial"/>
        </w:rPr>
      </w:pPr>
      <w:r w:rsidRPr="001057C2">
        <w:rPr>
          <w:rFonts w:ascii="Arial" w:hAnsi="Arial" w:cs="Arial"/>
        </w:rPr>
        <w:t xml:space="preserve">Pogodbeni stranki sta sporazumni, da se ta pogodba sklepa zaradi dodelitve sredstev Mehanizma </w:t>
      </w:r>
      <w:r w:rsidR="00A71069">
        <w:rPr>
          <w:rFonts w:ascii="Arial" w:hAnsi="Arial" w:cs="Arial"/>
        </w:rPr>
        <w:t>za izvedbo projekta</w:t>
      </w:r>
      <w:r w:rsidR="00316B08">
        <w:rPr>
          <w:rFonts w:ascii="Arial" w:hAnsi="Arial" w:cs="Arial"/>
        </w:rPr>
        <w:t xml:space="preserve">, </w:t>
      </w:r>
      <w:r w:rsidRPr="001057C2">
        <w:rPr>
          <w:rFonts w:ascii="Arial" w:hAnsi="Arial" w:cs="Arial"/>
        </w:rPr>
        <w:t>odobren</w:t>
      </w:r>
      <w:r w:rsidR="00316B08">
        <w:rPr>
          <w:rFonts w:ascii="Arial" w:hAnsi="Arial" w:cs="Arial"/>
        </w:rPr>
        <w:t>ega</w:t>
      </w:r>
      <w:r w:rsidRPr="001057C2">
        <w:rPr>
          <w:rFonts w:ascii="Arial" w:hAnsi="Arial" w:cs="Arial"/>
        </w:rPr>
        <w:t xml:space="preserve"> na javnem razpisu, ki se izplačajo kot sredstva iz proračuna EU za projekt ali njihove dele, ki niso obremenjeni s kršitvami veljavnih predpisov ali te pogodbe.</w:t>
      </w:r>
    </w:p>
    <w:p w14:paraId="5FA98990" w14:textId="5A6B0C8C" w:rsidR="003C0230" w:rsidRPr="001057C2" w:rsidRDefault="003C0230" w:rsidP="00185762">
      <w:pPr>
        <w:keepNext/>
        <w:keepLines/>
        <w:tabs>
          <w:tab w:val="center" w:pos="3430"/>
          <w:tab w:val="center" w:pos="4720"/>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PRAVNE PODLAGE</w:t>
      </w:r>
    </w:p>
    <w:p w14:paraId="060F4750" w14:textId="7716E615" w:rsidR="003C0230" w:rsidRPr="001057C2" w:rsidRDefault="003C0230" w:rsidP="00185762">
      <w:pPr>
        <w:spacing w:after="221" w:line="276" w:lineRule="auto"/>
        <w:ind w:left="2641" w:right="2273" w:hanging="10"/>
        <w:jc w:val="center"/>
        <w:rPr>
          <w:rFonts w:ascii="Arial" w:hAnsi="Arial" w:cs="Arial"/>
        </w:rPr>
      </w:pPr>
      <w:r w:rsidRPr="001057C2">
        <w:rPr>
          <w:rFonts w:ascii="Arial" w:hAnsi="Arial" w:cs="Arial"/>
        </w:rPr>
        <w:t>3.</w:t>
      </w:r>
      <w:r w:rsidRPr="001057C2">
        <w:rPr>
          <w:rFonts w:ascii="Arial" w:eastAsia="Arial" w:hAnsi="Arial" w:cs="Arial"/>
        </w:rPr>
        <w:t xml:space="preserve"> </w:t>
      </w:r>
      <w:r w:rsidRPr="001057C2">
        <w:rPr>
          <w:rFonts w:ascii="Arial" w:hAnsi="Arial" w:cs="Arial"/>
        </w:rPr>
        <w:t>člen</w:t>
      </w:r>
    </w:p>
    <w:p w14:paraId="132F6E0E" w14:textId="57736E28" w:rsidR="003C0230" w:rsidRPr="001057C2" w:rsidRDefault="003C0230" w:rsidP="00185762">
      <w:pPr>
        <w:spacing w:after="271" w:line="276" w:lineRule="auto"/>
        <w:ind w:left="0"/>
        <w:rPr>
          <w:rFonts w:ascii="Arial" w:hAnsi="Arial" w:cs="Arial"/>
        </w:rPr>
      </w:pPr>
      <w:r w:rsidRPr="001057C2">
        <w:rPr>
          <w:rFonts w:ascii="Arial" w:hAnsi="Arial" w:cs="Arial"/>
        </w:rPr>
        <w:t>Pogodbeni stranki se dogovorita, da so del pogodbenega prava tudi naslednji predpisi in dokumenti:</w:t>
      </w:r>
    </w:p>
    <w:p w14:paraId="1D9DC616"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Sveta (EU) št. 2020/2094 z dne 14. decembra 2020 o vzpostavitvi Instrumenta Evropske unije za okrevanje v podporo okrevanju po krizi COVID-19 (UL L št. 433I z dne 22. 12. 2020, str. 23);</w:t>
      </w:r>
    </w:p>
    <w:p w14:paraId="48C4F9E8"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(EU) 2020/852 Evropskega parlamenta in Sveta z dne 18. junija 2020 o vzpostavitvi okvira za spodbujanje trajnostnih naložb ter spremembi Uredbe (EU) 2019/2088 (UL L št. 198 z dne 22. 6. 2020, str. 13; v nadaljevanju: Uredba 2020/852/EU);</w:t>
      </w:r>
    </w:p>
    <w:p w14:paraId="47B410CC"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(EU) 2016/679 Evropskega parlamenta in Sveta z dne 27. aprila 2016 o varstvu posameznikov pri obdelavi osebnih podatkov in o prostem pretoku takih podatkov ter o razveljavitvi Direktive 95/46/ES (Splošna uredba o varstvu podatkov) (UL L št. 119 z dne 4. 5. 2016, str. 1; v nadaljevanju: Uredba GDPR);</w:t>
      </w:r>
    </w:p>
    <w:p w14:paraId="61F541F1"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(EU, EURATOM) 2018/1046 Evropskega parlamenta in Sveta z dne 18. junija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18EFA09B"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(EU) 2021/241 Evropskega parlamenta in Sveta z dne 12. februarja 2021 o vzpostavitvi Mehanizma za okrevanje in odpornost (UL L št. 57 z dne 18. 2. 2021, str. 17),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v nadaljevanju: Uredba 2021/241/EU);</w:t>
      </w:r>
    </w:p>
    <w:p w14:paraId="3BF11CEC"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lastRenderedPageBreak/>
        <w:t>Uredba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651/2014/EU);</w:t>
      </w:r>
    </w:p>
    <w:p w14:paraId="2BEF4F92"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 (UL L št. 429 z dne 1. 12. 2021, str. 83), zadnjič popravljena s Popravkom (UL L št. 96, 24. 3. 2022, str. 47);</w:t>
      </w:r>
    </w:p>
    <w:p w14:paraId="16CC529B"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Delegirana uredba Komisije (EU) 2021/2105 z dne 28. septembra 2021 o dopolnitvi uredbe (EU) 2021/241 Evropskega parlamenta in Sveta o vzpostavitvi Mehanizma za okrevanje in odpornost z opredelitvijo metodologije za poročanje o socialnih odhodkih z vsemi spremembami (UL L št. 429 z dne 1.12.2021, str. 79);</w:t>
      </w:r>
    </w:p>
    <w:p w14:paraId="3789D17C"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 (UL L št. 442 z dne 9. 12. 2021, str. 1; v nadaljevanju: Delegirana uredba 2021/2139/EU);</w:t>
      </w:r>
    </w:p>
    <w:p w14:paraId="3D365F55"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Priloga k Sklepu Komisije z dne 14. maja 2019 o opredelitvi smernic za določanje finančnih popravkov, ki jih je treba uporabiti za odhodke, ki jih financira Unija, zaradi neupoštevanja veljavnih pravil o javnem naročanju, objavljena na</w:t>
      </w:r>
      <w:r w:rsidRPr="001057C2">
        <w:rPr>
          <w:rFonts w:ascii="Arial" w:eastAsiaTheme="minorHAnsi" w:hAnsi="Arial" w:cs="Arial"/>
          <w:color w:val="auto"/>
          <w:lang w:eastAsia="en-US"/>
        </w:rPr>
        <w:tab/>
        <w:t xml:space="preserve"> https://evropskasredstva.si/app/uploads/2023/05/GL_corrections_pp_irregularities_annex_SL.pdf;</w:t>
      </w:r>
    </w:p>
    <w:p w14:paraId="701AD43C" w14:textId="2D6F4FBE" w:rsidR="003C0230" w:rsidRPr="001057C2" w:rsidRDefault="003C0230" w:rsidP="00185762">
      <w:pPr>
        <w:pStyle w:val="Odstavekseznama"/>
        <w:numPr>
          <w:ilvl w:val="0"/>
          <w:numId w:val="22"/>
        </w:numPr>
        <w:spacing w:line="276" w:lineRule="auto"/>
        <w:rPr>
          <w:rFonts w:ascii="Arial" w:eastAsiaTheme="minorHAnsi" w:hAnsi="Arial" w:cs="Arial"/>
          <w:color w:val="auto"/>
          <w:lang w:eastAsia="en-US"/>
        </w:rPr>
      </w:pPr>
      <w:r w:rsidRPr="001057C2">
        <w:rPr>
          <w:rFonts w:ascii="Arial" w:eastAsiaTheme="minorHAnsi" w:hAnsi="Arial" w:cs="Arial"/>
          <w:color w:val="auto"/>
          <w:lang w:eastAsia="en-US"/>
        </w:rPr>
        <w:t>Smernice o načelih, merilih in okvirnih lestvicah, ki se morajo uporabljati v zvezi s finančnimi popravki, ki jih Komisija izvede v skladu s členoma 99 in 100 Uredbe Sveta (ES) št. 1083/2006, z dne 11. julija 2006, objavljene na KMBT_C654e-20160329144538 (eu-skladi.si);</w:t>
      </w:r>
    </w:p>
    <w:p w14:paraId="4660C64F"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Obvestilo Komisije Tehnične smernice za uporabo „načela, da se ne škoduje bistveno“ v skladu z uredbo o vzpostavitvi mehanizma za okrevanje in odpornost 2021/C 58/01 (UL C št. 58 z dne 18. 2. 2021, str. 1);</w:t>
      </w:r>
    </w:p>
    <w:p w14:paraId="09A4A6F0"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Obvestilo Komisije Smernice o izogibanju in obvladovanju nasprotja interesov v skladu s finančno uredbo (2021/C 121/01), objavljeno na C_2021121SL.01000101.xml (europa.eu);</w:t>
      </w:r>
    </w:p>
    <w:p w14:paraId="0CA4EE54"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Izvedbeni sklep Sveta z dne 28. julija 2021 o odobritvi ocene načrta za okrevanje in odpornost za Slovenijo (10612/21), vključno s prilogo;</w:t>
      </w:r>
    </w:p>
    <w:p w14:paraId="2E57B547"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Izvedbeni sklep Sveta z dne 17. oktobra 2023 o spremembi Izvedbenega sklepa z dne 28. julija 2021 o odobritvi ocene načrta za okrevanje in odpornost za Slovenijo (13615/23), vključno s prilogo;</w:t>
      </w:r>
    </w:p>
    <w:p w14:paraId="75D23770"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lastRenderedPageBreak/>
        <w:t>Operativne ureditve med Evropsko komisijo in Slovenijo »Operational Arrangements between the European Commisison and Slovenia pursuant to article 20(6) of Regulation (EU) 2021/241) (s strani Evropske komisije potrjene marca 2022);</w:t>
      </w:r>
    </w:p>
    <w:p w14:paraId="1CA5AAF1"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Prilagoditev Operativnih ureditev za izvajanje Mehanizma za okrevanje in odpornost med Evropsko komisijo in Slovenijo z dne 27. oktobra 2023 »Annexes to the Commission Decision approving the modifications to the Operational Arrangements between the Commission and the Republic of Slovenia pursuant to Regulation (EU) 2021/241);</w:t>
      </w:r>
    </w:p>
    <w:p w14:paraId="1A9B9EB8"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javnih financah (Uradni list RS, št. 11/11 – UPB, 14/13 – popr., 101/13, 55/15 – ZFisP, 96/15 - ZIPRS1617, 13/18,195/20 – odl. US, 18/23 – ZDU-10 in 76/23);</w:t>
      </w:r>
    </w:p>
    <w:p w14:paraId="5F24B10A"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Proračun Republike Slovenije za leto 2024 (DP2024) (Uradni list RS, št. 150/22 in 123/23);</w:t>
      </w:r>
    </w:p>
    <w:p w14:paraId="1DA8AF51"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Proračun Republike Slovenije za leto 2025 (DP2025) (Uradni list RS, št. 123/23);</w:t>
      </w:r>
    </w:p>
    <w:p w14:paraId="6B5A725E"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izvrševanju proračunov Republike Slovenije za leti 2024 in 2025 (ZIPRS2425) (Uradni list RS, št. 123/23 in 12/24);</w:t>
      </w:r>
    </w:p>
    <w:p w14:paraId="07E265FB"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javnem naročanju (Uradni list RS, št. 91/15, 14/18, 121/21, 10/22, 74/22 – odl. US, 100/22 - ZNUZSZS, 28/23 in 88/23 – ZOPNN-F);</w:t>
      </w:r>
    </w:p>
    <w:p w14:paraId="23C50BE6"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varstvu osebnih podatkov (Uradni list RS, št. 163/22);</w:t>
      </w:r>
    </w:p>
    <w:p w14:paraId="59662FE0"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poslovni skrivnosti (Uradni list RS, št. 22/19);</w:t>
      </w:r>
    </w:p>
    <w:p w14:paraId="117FB8A1"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integriteti in preprečevanju korupcije (Uradni list RS, št. 69/11 – UPB, 15/20, 3/22 – ZDeb in 16/23 – ZZPri; v nadaljevanju: ZIntPK);</w:t>
      </w:r>
    </w:p>
    <w:p w14:paraId="6BDABD92" w14:textId="77777777" w:rsidR="003C0230" w:rsidRPr="001057C2" w:rsidRDefault="003C0230" w:rsidP="00185762">
      <w:pPr>
        <w:numPr>
          <w:ilvl w:val="0"/>
          <w:numId w:val="22"/>
        </w:numPr>
        <w:autoSpaceDE w:val="0"/>
        <w:autoSpaceDN w:val="0"/>
        <w:adjustRightInd w:val="0"/>
        <w:spacing w:after="126" w:line="276" w:lineRule="auto"/>
        <w:contextualSpacing/>
        <w:rPr>
          <w:rFonts w:ascii="Arial" w:eastAsiaTheme="minorHAnsi" w:hAnsi="Arial" w:cs="Arial"/>
          <w:color w:val="auto"/>
        </w:rPr>
      </w:pPr>
      <w:r w:rsidRPr="001057C2">
        <w:rPr>
          <w:rFonts w:ascii="Arial" w:hAnsi="Arial" w:cs="Arial"/>
          <w:color w:val="auto"/>
          <w:lang w:val="it-IT"/>
        </w:rPr>
        <w:t>Zakon o preprečevanju pranja denarja in financiranja terorizma (Uradni list RS, št. 48/22 in 145/22);</w:t>
      </w:r>
    </w:p>
    <w:p w14:paraId="41A77603"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finančnem poslovanju, postopkih zaradi insolventnosti in prisilnem prenehanju (Uradni list RS, št. 176/21 – uradno prečiščeno besedilo, 178/21 – popr., 196/21 – odl. US, 157/22 – odl. US, 35/23 – odl. US, 57/23 – odl. US in 102/23);</w:t>
      </w:r>
    </w:p>
    <w:p w14:paraId="50672130"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elektronskih komunikacijah (Uradni list RS, št. 130/22 in 18/23 – ZDU-1O; v nadaljevanju ZEKom-2);</w:t>
      </w:r>
    </w:p>
    <w:p w14:paraId="1F710EF3"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Zakon o gospodarskih družbah (Uradni list RS, št. 65/09 – UPB, 33/11, 91/11, 32/12, 57/12, 44/13 – odl. US, 82/13, 55/15, 15/17, 22/19 – ZposS, 158/20 – ZintPK, 18/21, 18/23 – ZDU10 in 75/23);</w:t>
      </w:r>
    </w:p>
    <w:p w14:paraId="4F5731F4"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Gradbeni zakon (Uradni list RS, št. 199/21, 105/22 – ZZNŠPP in 133/23; v nadaljevanju: GZ1);</w:t>
      </w:r>
    </w:p>
    <w:p w14:paraId="5F2447E3" w14:textId="77777777" w:rsidR="003C0230" w:rsidRPr="001057C2" w:rsidRDefault="003C0230" w:rsidP="00185762">
      <w:pPr>
        <w:numPr>
          <w:ilvl w:val="0"/>
          <w:numId w:val="22"/>
        </w:numPr>
        <w:autoSpaceDE w:val="0"/>
        <w:autoSpaceDN w:val="0"/>
        <w:adjustRightInd w:val="0"/>
        <w:spacing w:after="126" w:line="276" w:lineRule="auto"/>
        <w:contextualSpacing/>
        <w:rPr>
          <w:rFonts w:ascii="Arial" w:eastAsiaTheme="minorHAnsi" w:hAnsi="Arial" w:cs="Arial"/>
          <w:color w:val="auto"/>
        </w:rPr>
      </w:pPr>
      <w:r w:rsidRPr="001057C2">
        <w:rPr>
          <w:rFonts w:ascii="Arial" w:hAnsi="Arial" w:cs="Arial"/>
          <w:color w:val="auto"/>
        </w:rPr>
        <w:t>Zakon o varstvu okolja (Uradni list RS, št. 41/04, 17/06 – ORZVO187, 20/06, 49/06 – ZMetD, 66/06 – odl. US, 33/07 – ZPNačrt, 57/08 – ZFO-1A, 70/08, 108/09, 108/09 – ZPNačrt-A, 48/12, 57/12, 92/13, 56/15, 102/15, 30/16, 61/17 – GZ, 21/18 – ZNOrg, 84/18 – ZIURKOE, 158/20 in 44/22 – ZVO-2);</w:t>
      </w:r>
    </w:p>
    <w:p w14:paraId="683B8180" w14:textId="3CB09D29" w:rsidR="003C0230" w:rsidRPr="002744AB" w:rsidRDefault="003C0230" w:rsidP="002744AB">
      <w:pPr>
        <w:numPr>
          <w:ilvl w:val="0"/>
          <w:numId w:val="22"/>
        </w:numPr>
        <w:spacing w:after="10" w:line="276" w:lineRule="auto"/>
        <w:rPr>
          <w:rFonts w:ascii="Arial" w:hAnsi="Arial" w:cs="Arial"/>
          <w:color w:val="auto"/>
        </w:rPr>
      </w:pPr>
      <w:r w:rsidRPr="001057C2">
        <w:rPr>
          <w:rFonts w:ascii="Arial" w:hAnsi="Arial" w:cs="Arial"/>
          <w:color w:val="auto"/>
        </w:rPr>
        <w:t xml:space="preserve">Uredba o posegih v okolje, za katere je treba izvesti presojo vplivov na okolje (Uradni list </w:t>
      </w:r>
      <w:r w:rsidRPr="002744AB">
        <w:rPr>
          <w:rFonts w:ascii="Arial" w:hAnsi="Arial" w:cs="Arial"/>
          <w:color w:val="auto"/>
        </w:rPr>
        <w:t>RS, št. 51/14, 57/15, 26/17, 105/20 in 44/22 – ZVO-2);</w:t>
      </w:r>
    </w:p>
    <w:p w14:paraId="4DE40568"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izvajanju Uredbe (EU) o Mehanizmu za okrevanje in odpornost (Uradni list RS, št. 167/21);</w:t>
      </w:r>
    </w:p>
    <w:p w14:paraId="3FB054ED"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postopku, merilih in načinih dodeljevanja sredstev za spodbujanje razvojnih programov in prednostnih nalog (Uradni list RS, št. 56/11);</w:t>
      </w:r>
    </w:p>
    <w:p w14:paraId="6AB6E262"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enotni metodologiji za pripravo in obravnavo investicijske dokumentacije na področju javnih financ (Uradni list RS, št. 60/06, 54/10 in 27/16);</w:t>
      </w:r>
    </w:p>
    <w:p w14:paraId="0517C516"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razvrščanju objektov (Uradni list RS, št. 96/22);</w:t>
      </w:r>
    </w:p>
    <w:p w14:paraId="7BF09DA7"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lastRenderedPageBreak/>
        <w:t>Uredba o uporabi javnih sredstev za gradnjo visokozmogljivih fiksnih širokopasovnih omrežij oziroma nadgradnjo obstoječih fiksnih omrežij, gradnjo mobilnih omrežij 5G, gradnjo zalednih omrežij in za spodbujanje povezljivosti (Uradni list RS, št. 24/24);</w:t>
      </w:r>
    </w:p>
    <w:p w14:paraId="58DD0681"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Uredba o zelenem javnem naročanju (Uradni list RS, št. 51/17, 64/19, 121/21 in 132/23);</w:t>
      </w:r>
    </w:p>
    <w:p w14:paraId="324F6000"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Pravilnik o projektni in drugi dokumentaciji ter obrazcih pri graditvi objektov (Uradni list RS, št. 30/23);</w:t>
      </w:r>
    </w:p>
    <w:p w14:paraId="2A22B160"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Načrt za okrevanje in odpornost, ki je potrjen z Izvedbenim sklepom Sveta o odobritvi ocene načrta za okrevanje in odpornost za Slovenijo, Dodatek k Načrtu za okrevanje in odpornost (september 2023), z vsemi spremembami, objavljeno na https://www.gov.si/zbirke/projekti-in-programi/nacrt-za-okrevanje-in-odpornost/dokumenti/;</w:t>
      </w:r>
    </w:p>
    <w:p w14:paraId="0FFB6D65"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Načrt razvoja gigabitne infrastrukture do leta 2030 (sklep vlade št. 38100-4/2022/5 z dne 25. 8. 2022, objavljen na Nacrt-razvoja-gigabitne-infrastrukture-do-leta-2030.pdf (gov.si) in Dodatek k Načrtu razvoja gigabitne infrastrukture do leta 2030 (sklep vlade št. 38100-4/2022/8 z dne 9. 3. 2023), objavljen na Dodatek-k-Nacrtu-razvoja-gigabitne-infrastrukture-do-leta-2030.docx (live.com);</w:t>
      </w:r>
    </w:p>
    <w:p w14:paraId="3BA0740A"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Shema državne pomoči »Gradnja visokozmogljivih fiksnih širokopasovnih omrežij v Republiki Sloveniji – NOO« (št. priglasitve BE04-2632586-2024);</w:t>
      </w:r>
    </w:p>
    <w:p w14:paraId="15906DE4"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Smernice za določitev načina financiranja iz sredstev Mehanizma z okrevanje in odpornost, št. 546-2/2021/14, ki jih je Ministrstvo za finance izdalo dne 21. 1. 2022;</w:t>
      </w:r>
    </w:p>
    <w:p w14:paraId="60D47787" w14:textId="7777777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Smernice za določitev načina izvajanja Mehanizma za okrevanje in odpornost, št. 546- 36/2022-1621/21, ki jih je Ministrstvo za finance izdalo dne 15. 4. 2022;</w:t>
      </w:r>
    </w:p>
    <w:p w14:paraId="0CC00CCB" w14:textId="5265FC76"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Priročnik o načinu financiranja iz sredstev Mehanizma za okrevanje in odpornost, verzija 1.3 (december 2023), objavljen na</w:t>
      </w:r>
      <w:r w:rsidRPr="001057C2">
        <w:rPr>
          <w:rFonts w:ascii="Arial" w:eastAsiaTheme="minorHAnsi" w:hAnsi="Arial" w:cs="Arial"/>
          <w:color w:val="auto"/>
          <w:lang w:eastAsia="en-US"/>
        </w:rPr>
        <w:tab/>
      </w:r>
      <w:r w:rsidRPr="001057C2">
        <w:rPr>
          <w:rFonts w:ascii="Arial" w:eastAsiaTheme="minorHAnsi" w:hAnsi="Arial" w:cs="Arial"/>
          <w:color w:val="auto"/>
          <w:lang w:eastAsia="en-US"/>
        </w:rPr>
        <w:br/>
      </w:r>
      <w:hyperlink r:id="rId11" w:history="1">
        <w:r w:rsidR="000C0343" w:rsidRPr="00D245B4">
          <w:rPr>
            <w:rStyle w:val="Hiperpovezava"/>
            <w:rFonts w:ascii="Arial" w:eastAsiaTheme="minorHAnsi" w:hAnsi="Arial" w:cs="Arial"/>
            <w:lang w:eastAsia="en-US"/>
          </w:rPr>
          <w:t>https://www.gov.si/zbirke/projekti-in-programi/nacrt-zaokrevanje-in-odpornost/dokumenti/</w:t>
        </w:r>
      </w:hyperlink>
      <w:r w:rsidR="000C0343">
        <w:rPr>
          <w:rFonts w:ascii="Arial" w:eastAsiaTheme="minorHAnsi" w:hAnsi="Arial" w:cs="Arial"/>
          <w:color w:val="auto"/>
          <w:lang w:eastAsia="en-US"/>
        </w:rPr>
        <w:t xml:space="preserve"> </w:t>
      </w:r>
      <w:r w:rsidRPr="001057C2">
        <w:rPr>
          <w:rFonts w:ascii="Arial" w:eastAsiaTheme="minorHAnsi" w:hAnsi="Arial" w:cs="Arial"/>
          <w:color w:val="auto"/>
          <w:lang w:eastAsia="en-US"/>
        </w:rPr>
        <w:t>;</w:t>
      </w:r>
    </w:p>
    <w:p w14:paraId="3EB770BB" w14:textId="02FA8225"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Priročnik o načinu izvajanja Mehanizma za okrevanje in odpornost, verzija 1.5 (april 2024), objavljen na </w:t>
      </w:r>
      <w:hyperlink r:id="rId12" w:history="1">
        <w:r w:rsidR="000C0343" w:rsidRPr="00D245B4">
          <w:rPr>
            <w:rStyle w:val="Hiperpovezava"/>
            <w:rFonts w:ascii="Arial" w:eastAsiaTheme="minorHAnsi" w:hAnsi="Arial" w:cs="Arial"/>
            <w:lang w:eastAsia="en-US"/>
          </w:rPr>
          <w:t>https://www.gov.si/zbirke/projekti-in-programi/nacrt-za-okrevanje-in-odpornost/dokumenti/</w:t>
        </w:r>
      </w:hyperlink>
      <w:r w:rsidR="000C0343">
        <w:rPr>
          <w:rFonts w:ascii="Arial" w:eastAsiaTheme="minorHAnsi" w:hAnsi="Arial" w:cs="Arial"/>
          <w:color w:val="auto"/>
          <w:lang w:eastAsia="en-US"/>
        </w:rPr>
        <w:t xml:space="preserve"> </w:t>
      </w:r>
      <w:r w:rsidRPr="001057C2">
        <w:rPr>
          <w:rFonts w:ascii="Arial" w:eastAsiaTheme="minorHAnsi" w:hAnsi="Arial" w:cs="Arial"/>
          <w:color w:val="auto"/>
          <w:lang w:eastAsia="en-US"/>
        </w:rPr>
        <w:t>;</w:t>
      </w:r>
    </w:p>
    <w:p w14:paraId="1E6C9D7D" w14:textId="6EE5DCCE"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Priročnik celostne grafične podobe Načrta za okrevanje in odpornost (maj 2022), objavljen na </w:t>
      </w:r>
      <w:hyperlink r:id="rId13" w:history="1">
        <w:r w:rsidR="000C0343" w:rsidRPr="00D245B4">
          <w:rPr>
            <w:rStyle w:val="Hiperpovezava"/>
            <w:rFonts w:ascii="Arial" w:eastAsiaTheme="minorHAnsi" w:hAnsi="Arial" w:cs="Arial"/>
            <w:lang w:eastAsia="en-US"/>
          </w:rPr>
          <w:t>https://www.gov.si/zbirke/projekti-in-programi/nacrt-za-okrevanje-in-odpornost/dokumenti/</w:t>
        </w:r>
      </w:hyperlink>
      <w:r w:rsidR="000C0343">
        <w:rPr>
          <w:rFonts w:ascii="Arial" w:eastAsiaTheme="minorHAnsi" w:hAnsi="Arial" w:cs="Arial"/>
          <w:color w:val="auto"/>
          <w:lang w:eastAsia="en-US"/>
        </w:rPr>
        <w:t xml:space="preserve"> </w:t>
      </w:r>
      <w:r w:rsidRPr="001057C2">
        <w:rPr>
          <w:rFonts w:ascii="Arial" w:eastAsiaTheme="minorHAnsi" w:hAnsi="Arial" w:cs="Arial"/>
          <w:color w:val="auto"/>
          <w:lang w:eastAsia="en-US"/>
        </w:rPr>
        <w:t>;</w:t>
      </w:r>
    </w:p>
    <w:p w14:paraId="625E0F92" w14:textId="1DFA7007" w:rsidR="003C0230" w:rsidRPr="001057C2" w:rsidRDefault="003C0230"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 xml:space="preserve">Strategija koordinacijskega organa Mehanizma za okrevanje in odpornost za boj proti goljufijam, objavljena na </w:t>
      </w:r>
      <w:hyperlink r:id="rId14" w:history="1">
        <w:r w:rsidRPr="001057C2">
          <w:rPr>
            <w:rStyle w:val="Hiperpovezava"/>
            <w:rFonts w:ascii="Arial" w:eastAsiaTheme="minorHAnsi" w:hAnsi="Arial" w:cs="Arial"/>
            <w:lang w:eastAsia="en-US"/>
          </w:rPr>
          <w:t>https://www.gov.si/zbirke/projekti-in-programi/nacrt-zaokrevanje-in-odpornost/dokumenti/in</w:t>
        </w:r>
      </w:hyperlink>
    </w:p>
    <w:p w14:paraId="1E2B59D3" w14:textId="69663877" w:rsidR="00280B3B" w:rsidRPr="001057C2" w:rsidRDefault="00280B3B" w:rsidP="00185762">
      <w:pPr>
        <w:numPr>
          <w:ilvl w:val="0"/>
          <w:numId w:val="22"/>
        </w:num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eastAsiaTheme="minorHAnsi" w:hAnsi="Arial" w:cs="Arial"/>
          <w:color w:val="auto"/>
          <w:lang w:eastAsia="en-US"/>
        </w:rPr>
        <w:t>vse objavljene spremembe in dopolnitve navedenih podlag.</w:t>
      </w:r>
    </w:p>
    <w:p w14:paraId="07584638" w14:textId="77777777" w:rsidR="00280B3B" w:rsidRPr="001057C2" w:rsidRDefault="00280B3B" w:rsidP="00185762">
      <w:pPr>
        <w:autoSpaceDE w:val="0"/>
        <w:autoSpaceDN w:val="0"/>
        <w:adjustRightInd w:val="0"/>
        <w:spacing w:after="0" w:line="276" w:lineRule="auto"/>
        <w:contextualSpacing/>
        <w:rPr>
          <w:rFonts w:ascii="Arial" w:eastAsiaTheme="minorHAnsi" w:hAnsi="Arial" w:cs="Arial"/>
          <w:color w:val="auto"/>
          <w:lang w:eastAsia="en-US"/>
        </w:rPr>
      </w:pPr>
    </w:p>
    <w:p w14:paraId="39F38B0C" w14:textId="0255E647" w:rsidR="003C0230" w:rsidRPr="001057C2" w:rsidRDefault="003C0230" w:rsidP="00185762">
      <w:pPr>
        <w:spacing w:after="204" w:line="276" w:lineRule="auto"/>
        <w:ind w:left="-9" w:firstLine="0"/>
        <w:rPr>
          <w:rFonts w:ascii="Arial" w:hAnsi="Arial" w:cs="Arial"/>
        </w:rPr>
      </w:pPr>
      <w:r w:rsidRPr="001057C2">
        <w:rPr>
          <w:rFonts w:ascii="Arial" w:hAnsi="Arial" w:cs="Arial"/>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4F2A129E" w14:textId="346FDAEE" w:rsidR="003C0230" w:rsidRPr="001057C2" w:rsidRDefault="003C0230" w:rsidP="00185762">
      <w:pPr>
        <w:spacing w:after="204" w:line="276" w:lineRule="auto"/>
        <w:ind w:left="0"/>
        <w:rPr>
          <w:rFonts w:ascii="Arial" w:hAnsi="Arial" w:cs="Arial"/>
        </w:rPr>
      </w:pPr>
      <w:r w:rsidRPr="001057C2">
        <w:rPr>
          <w:rFonts w:ascii="Arial" w:hAnsi="Arial" w:cs="Arial"/>
        </w:rPr>
        <w:t xml:space="preserve">Končni prejemnik s podpisom te pogodbe izrecno potrjuje, da je v celoti seznanjen z vsemi predpisi in dokumenti, navedenimi v prvem odstavku tega člena, ter da se z vsebino pravic in obveznosti pogodbenih strank izrecno strinja. Pogodbeni stranki se strinjata, da bosta </w:t>
      </w:r>
      <w:r w:rsidRPr="001057C2">
        <w:rPr>
          <w:rFonts w:ascii="Arial" w:hAnsi="Arial" w:cs="Arial"/>
        </w:rPr>
        <w:lastRenderedPageBreak/>
        <w:t>izpolnjevali svoje obveznosti po tej pogodbi v skladu z vsakokratno veljavnimi predpisi in dokumenti, na katere se ta pogodba sklicuje in ki so del pogodbenega prava.</w:t>
      </w:r>
    </w:p>
    <w:p w14:paraId="1C190746" w14:textId="422EAB96" w:rsidR="003C0230" w:rsidRPr="001057C2" w:rsidRDefault="003C0230" w:rsidP="00185762">
      <w:pPr>
        <w:spacing w:after="82" w:line="276" w:lineRule="auto"/>
        <w:ind w:left="1" w:firstLine="0"/>
        <w:jc w:val="left"/>
        <w:rPr>
          <w:rFonts w:ascii="Arial" w:hAnsi="Arial" w:cs="Arial"/>
        </w:rPr>
      </w:pPr>
    </w:p>
    <w:p w14:paraId="0738D409" w14:textId="13798325" w:rsidR="003C0230" w:rsidRPr="001057C2" w:rsidRDefault="003C0230" w:rsidP="00185762">
      <w:pPr>
        <w:keepNext/>
        <w:keepLines/>
        <w:tabs>
          <w:tab w:val="center" w:pos="3304"/>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III.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PREDMET POGODBE</w:t>
      </w:r>
    </w:p>
    <w:p w14:paraId="2A2B1B50" w14:textId="63CA228A" w:rsidR="003C0230" w:rsidRPr="001057C2" w:rsidRDefault="003C0230" w:rsidP="00185762">
      <w:pPr>
        <w:spacing w:after="221" w:line="276" w:lineRule="auto"/>
        <w:ind w:left="2641" w:right="2277" w:hanging="10"/>
        <w:jc w:val="center"/>
        <w:rPr>
          <w:rFonts w:ascii="Arial" w:hAnsi="Arial" w:cs="Arial"/>
        </w:rPr>
      </w:pPr>
      <w:r w:rsidRPr="001057C2">
        <w:rPr>
          <w:rFonts w:ascii="Arial" w:hAnsi="Arial" w:cs="Arial"/>
        </w:rPr>
        <w:t>4.</w:t>
      </w:r>
      <w:r w:rsidRPr="001057C2">
        <w:rPr>
          <w:rFonts w:ascii="Arial" w:eastAsia="Arial" w:hAnsi="Arial" w:cs="Arial"/>
        </w:rPr>
        <w:t xml:space="preserve"> </w:t>
      </w:r>
      <w:r w:rsidRPr="001057C2">
        <w:rPr>
          <w:rFonts w:ascii="Arial" w:hAnsi="Arial" w:cs="Arial"/>
        </w:rPr>
        <w:t>člen</w:t>
      </w:r>
    </w:p>
    <w:p w14:paraId="52C38ED3" w14:textId="5C9BFF0B" w:rsidR="003C0230" w:rsidRPr="001057C2" w:rsidRDefault="003C0230" w:rsidP="00185762">
      <w:pPr>
        <w:spacing w:line="276" w:lineRule="auto"/>
        <w:ind w:left="0"/>
        <w:rPr>
          <w:rFonts w:ascii="Arial" w:hAnsi="Arial" w:cs="Arial"/>
        </w:rPr>
      </w:pPr>
      <w:r w:rsidRPr="001057C2">
        <w:rPr>
          <w:rFonts w:ascii="Arial" w:hAnsi="Arial" w:cs="Arial"/>
        </w:rPr>
        <w:t xml:space="preserve">Predmet te pogodbe je sofinanciranje </w:t>
      </w:r>
      <w:r w:rsidR="008F30AC">
        <w:rPr>
          <w:rFonts w:ascii="Arial" w:hAnsi="Arial" w:cs="Arial"/>
        </w:rPr>
        <w:t>in</w:t>
      </w:r>
      <w:r w:rsidRPr="001057C2">
        <w:rPr>
          <w:rFonts w:ascii="Arial" w:hAnsi="Arial" w:cs="Arial"/>
        </w:rPr>
        <w:t xml:space="preserve"> izvedb</w:t>
      </w:r>
      <w:r w:rsidR="008F30AC">
        <w:rPr>
          <w:rFonts w:ascii="Arial" w:hAnsi="Arial" w:cs="Arial"/>
        </w:rPr>
        <w:t>a</w:t>
      </w:r>
      <w:r w:rsidRPr="001057C2">
        <w:rPr>
          <w:rFonts w:ascii="Arial" w:hAnsi="Arial" w:cs="Arial"/>
        </w:rPr>
        <w:t xml:space="preserve"> projekta </w:t>
      </w:r>
      <w:r w:rsidR="008F30AC">
        <w:rPr>
          <w:rFonts w:ascii="Arial" w:hAnsi="Arial" w:cs="Arial"/>
        </w:rPr>
        <w:t>__________</w:t>
      </w:r>
      <w:r w:rsidRPr="001057C2">
        <w:rPr>
          <w:rFonts w:ascii="Arial" w:hAnsi="Arial" w:cs="Arial"/>
        </w:rPr>
        <w:t xml:space="preserve"> (v nadalj</w:t>
      </w:r>
      <w:r w:rsidR="00222B52">
        <w:rPr>
          <w:rFonts w:ascii="Arial" w:hAnsi="Arial" w:cs="Arial"/>
        </w:rPr>
        <w:t>evanju</w:t>
      </w:r>
      <w:r w:rsidRPr="001057C2">
        <w:rPr>
          <w:rFonts w:ascii="Arial" w:hAnsi="Arial" w:cs="Arial"/>
        </w:rPr>
        <w:t xml:space="preserve">: projekt) pod pogoji in zavezami iz te pogodbe. Podrobna vsebina predmeta te pogodbe je opredeljena v vlogi </w:t>
      </w:r>
      <w:r w:rsidR="00AA709B">
        <w:rPr>
          <w:rFonts w:ascii="Arial" w:hAnsi="Arial" w:cs="Arial"/>
        </w:rPr>
        <w:t>končnega</w:t>
      </w:r>
      <w:r w:rsidR="00AA709B" w:rsidRPr="001057C2">
        <w:rPr>
          <w:rFonts w:ascii="Arial" w:hAnsi="Arial" w:cs="Arial"/>
        </w:rPr>
        <w:t xml:space="preserve"> </w:t>
      </w:r>
      <w:r w:rsidRPr="001057C2">
        <w:rPr>
          <w:rFonts w:ascii="Arial" w:hAnsi="Arial" w:cs="Arial"/>
        </w:rPr>
        <w:t xml:space="preserve">prejemnika za projekt št. </w:t>
      </w:r>
      <w:r w:rsidR="008F30AC">
        <w:rPr>
          <w:rFonts w:ascii="Arial" w:hAnsi="Arial" w:cs="Arial"/>
          <w:shd w:val="clear" w:color="auto" w:fill="D3D4D4"/>
        </w:rPr>
        <w:t>_____________</w:t>
      </w:r>
      <w:r w:rsidRPr="001057C2">
        <w:rPr>
          <w:rFonts w:ascii="Arial" w:hAnsi="Arial" w:cs="Arial"/>
        </w:rPr>
        <w:t xml:space="preserve"> z dne </w:t>
      </w:r>
      <w:r w:rsidR="008F30AC">
        <w:rPr>
          <w:rFonts w:ascii="Arial" w:hAnsi="Arial" w:cs="Arial"/>
          <w:shd w:val="clear" w:color="auto" w:fill="D3D4D4"/>
        </w:rPr>
        <w:t>_______-</w:t>
      </w:r>
      <w:r w:rsidRPr="001057C2">
        <w:rPr>
          <w:rFonts w:ascii="Arial" w:hAnsi="Arial" w:cs="Arial"/>
        </w:rPr>
        <w:t xml:space="preserve"> (v nadalj</w:t>
      </w:r>
      <w:r w:rsidR="008F30AC">
        <w:rPr>
          <w:rFonts w:ascii="Arial" w:hAnsi="Arial" w:cs="Arial"/>
        </w:rPr>
        <w:t>evanju</w:t>
      </w:r>
      <w:r w:rsidRPr="001057C2">
        <w:rPr>
          <w:rFonts w:ascii="Arial" w:hAnsi="Arial" w:cs="Arial"/>
        </w:rPr>
        <w:t>: vloga), ki je sestavni del te pogodbe</w:t>
      </w:r>
      <w:r w:rsidR="008F30AC">
        <w:rPr>
          <w:rFonts w:ascii="Arial" w:hAnsi="Arial" w:cs="Arial"/>
        </w:rPr>
        <w:t xml:space="preserve"> kot Priloga 1</w:t>
      </w:r>
      <w:r w:rsidRPr="001057C2">
        <w:rPr>
          <w:rFonts w:ascii="Arial" w:hAnsi="Arial" w:cs="Arial"/>
        </w:rPr>
        <w:t>.</w:t>
      </w:r>
    </w:p>
    <w:p w14:paraId="334B086C" w14:textId="67942CF3" w:rsidR="003C0230" w:rsidRPr="001057C2" w:rsidRDefault="003C0230" w:rsidP="00185762">
      <w:pPr>
        <w:spacing w:after="19" w:line="276" w:lineRule="auto"/>
        <w:ind w:left="1" w:firstLine="0"/>
        <w:jc w:val="left"/>
        <w:rPr>
          <w:rFonts w:ascii="Arial" w:hAnsi="Arial" w:cs="Arial"/>
        </w:rPr>
      </w:pPr>
    </w:p>
    <w:p w14:paraId="608EF3EB" w14:textId="3A8D4BF5" w:rsidR="003C0230" w:rsidRPr="001057C2" w:rsidRDefault="003C0230" w:rsidP="00185762">
      <w:pPr>
        <w:spacing w:after="205" w:line="276" w:lineRule="auto"/>
        <w:ind w:left="0"/>
        <w:rPr>
          <w:rFonts w:ascii="Arial" w:hAnsi="Arial" w:cs="Arial"/>
        </w:rPr>
      </w:pPr>
      <w:r w:rsidRPr="001057C2">
        <w:rPr>
          <w:rFonts w:ascii="Arial" w:hAnsi="Arial" w:cs="Arial"/>
        </w:rPr>
        <w:t xml:space="preserve">Pogodbeni stranki s to pogodbo urejata medsebojne pravice, obveznosti in odgovornosti glede sofinanciranja in izvajanja projekta iz prvega odstavka tega člena. Sredstva sofinanciranja se dodeljujejo na podlagi in pod pogoji, ki so navedeni v sklepu o izboru in so dogovorjeni s to pogodbo, kar je </w:t>
      </w:r>
      <w:r w:rsidR="00AA709B">
        <w:rPr>
          <w:rFonts w:ascii="Arial" w:hAnsi="Arial" w:cs="Arial"/>
        </w:rPr>
        <w:t>končnemu</w:t>
      </w:r>
      <w:r w:rsidR="00AA709B" w:rsidRPr="001057C2">
        <w:rPr>
          <w:rFonts w:ascii="Arial" w:hAnsi="Arial" w:cs="Arial"/>
        </w:rPr>
        <w:t xml:space="preserve"> </w:t>
      </w:r>
      <w:r w:rsidRPr="001057C2">
        <w:rPr>
          <w:rFonts w:ascii="Arial" w:hAnsi="Arial" w:cs="Arial"/>
        </w:rPr>
        <w:t xml:space="preserve">prejemniku znano in s podpisom te pogodbe prevzema dogovorjene pravice in obveznosti. Neizpolnjevanje </w:t>
      </w:r>
      <w:r w:rsidR="00E93041">
        <w:rPr>
          <w:rFonts w:ascii="Arial" w:hAnsi="Arial" w:cs="Arial"/>
        </w:rPr>
        <w:t>zahtev</w:t>
      </w:r>
      <w:r w:rsidRPr="001057C2">
        <w:rPr>
          <w:rFonts w:ascii="Arial" w:hAnsi="Arial" w:cs="Arial"/>
        </w:rPr>
        <w:t xml:space="preserve"> javnega razpisa v obdobju izvajanja projekta predstavlja bistveno kršitev pogodbe.</w:t>
      </w:r>
    </w:p>
    <w:p w14:paraId="673072A8" w14:textId="77777777" w:rsidR="003C0230" w:rsidRPr="001057C2" w:rsidRDefault="003C0230" w:rsidP="002711B4">
      <w:pPr>
        <w:spacing w:after="85" w:line="276" w:lineRule="auto"/>
        <w:ind w:left="45" w:firstLine="0"/>
        <w:jc w:val="center"/>
        <w:rPr>
          <w:rFonts w:ascii="Arial" w:hAnsi="Arial" w:cs="Arial"/>
        </w:rPr>
      </w:pPr>
      <w:r w:rsidRPr="001057C2">
        <w:rPr>
          <w:rFonts w:ascii="Arial" w:hAnsi="Arial" w:cs="Arial"/>
        </w:rPr>
        <w:t xml:space="preserve"> </w:t>
      </w:r>
    </w:p>
    <w:p w14:paraId="48AB93A3" w14:textId="59A7BC23" w:rsidR="003C0230" w:rsidRPr="001057C2" w:rsidRDefault="003C0230" w:rsidP="00185762">
      <w:pPr>
        <w:keepNext/>
        <w:keepLines/>
        <w:tabs>
          <w:tab w:val="center" w:pos="1868"/>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IV.</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PODATKI O PROJEKTU IN OBDOBJE UPRAVIČENOSTI</w:t>
      </w:r>
    </w:p>
    <w:p w14:paraId="794BB0AC" w14:textId="1EDA6C3A" w:rsidR="003C0230" w:rsidRPr="001057C2" w:rsidRDefault="003C0230" w:rsidP="00185762">
      <w:pPr>
        <w:spacing w:after="221" w:line="276" w:lineRule="auto"/>
        <w:ind w:left="2641" w:right="2277" w:hanging="10"/>
        <w:jc w:val="center"/>
        <w:rPr>
          <w:rFonts w:ascii="Arial" w:hAnsi="Arial" w:cs="Arial"/>
        </w:rPr>
      </w:pPr>
      <w:r w:rsidRPr="001057C2">
        <w:rPr>
          <w:rFonts w:ascii="Arial" w:hAnsi="Arial" w:cs="Arial"/>
        </w:rPr>
        <w:t>5.</w:t>
      </w:r>
      <w:r w:rsidRPr="001057C2">
        <w:rPr>
          <w:rFonts w:ascii="Arial" w:eastAsia="Arial" w:hAnsi="Arial" w:cs="Arial"/>
        </w:rPr>
        <w:t xml:space="preserve"> </w:t>
      </w:r>
      <w:r w:rsidRPr="001057C2">
        <w:rPr>
          <w:rFonts w:ascii="Arial" w:hAnsi="Arial" w:cs="Arial"/>
        </w:rPr>
        <w:t>člen</w:t>
      </w:r>
    </w:p>
    <w:p w14:paraId="67C5BC3B" w14:textId="3C76A57E" w:rsidR="003C0230" w:rsidRDefault="003C0230" w:rsidP="00185762">
      <w:pPr>
        <w:spacing w:line="276" w:lineRule="auto"/>
        <w:ind w:left="0"/>
        <w:rPr>
          <w:rFonts w:ascii="Arial" w:hAnsi="Arial" w:cs="Arial"/>
        </w:rPr>
      </w:pPr>
      <w:r w:rsidRPr="001057C2">
        <w:rPr>
          <w:rFonts w:ascii="Arial" w:hAnsi="Arial" w:cs="Arial"/>
        </w:rPr>
        <w:t xml:space="preserve">Obdobje upravičenosti stroškov je za vse upravičene stroške projekta </w:t>
      </w:r>
      <w:r w:rsidR="00BC545E">
        <w:rPr>
          <w:rFonts w:ascii="Arial" w:hAnsi="Arial" w:cs="Arial"/>
        </w:rPr>
        <w:t>od datuma objave javnega razpisa do _____ oziroma najkasneje do 31. 5. 2026.</w:t>
      </w:r>
    </w:p>
    <w:p w14:paraId="5867FE8C" w14:textId="77777777" w:rsidR="00BC1CD0" w:rsidRDefault="00BC1CD0" w:rsidP="00185762">
      <w:pPr>
        <w:spacing w:line="276" w:lineRule="auto"/>
        <w:ind w:left="0"/>
        <w:rPr>
          <w:rFonts w:ascii="Arial" w:hAnsi="Arial" w:cs="Arial"/>
        </w:rPr>
      </w:pPr>
    </w:p>
    <w:p w14:paraId="71A12106" w14:textId="1A79C804" w:rsidR="00BC1CD0" w:rsidRPr="00423889" w:rsidRDefault="00BC1CD0" w:rsidP="00BC1CD0">
      <w:pPr>
        <w:spacing w:line="276" w:lineRule="auto"/>
        <w:ind w:left="0"/>
        <w:rPr>
          <w:rFonts w:ascii="Arial" w:hAnsi="Arial" w:cs="Arial"/>
        </w:rPr>
      </w:pPr>
      <w:r w:rsidRPr="00423889">
        <w:rPr>
          <w:rFonts w:ascii="Arial" w:hAnsi="Arial" w:cs="Arial"/>
        </w:rPr>
        <w:t xml:space="preserve">Rok za predložitev </w:t>
      </w:r>
      <w:r w:rsidR="00DE279B">
        <w:rPr>
          <w:rFonts w:ascii="Arial" w:hAnsi="Arial" w:cs="Arial"/>
        </w:rPr>
        <w:t xml:space="preserve">vloge za izplačilo (v nadaljevanju: </w:t>
      </w:r>
      <w:r w:rsidRPr="00423889">
        <w:rPr>
          <w:rFonts w:ascii="Arial" w:hAnsi="Arial" w:cs="Arial"/>
        </w:rPr>
        <w:t>VZI</w:t>
      </w:r>
      <w:r w:rsidR="00DE279B">
        <w:rPr>
          <w:rFonts w:ascii="Arial" w:hAnsi="Arial" w:cs="Arial"/>
        </w:rPr>
        <w:t>)</w:t>
      </w:r>
      <w:r w:rsidRPr="00423889">
        <w:rPr>
          <w:rFonts w:ascii="Arial" w:hAnsi="Arial" w:cs="Arial"/>
        </w:rPr>
        <w:t xml:space="preserve"> za črpanje sredstev v letu 2025 je najkasneje do 20. 11. 2025. Za oddaje VZI po tem datumu ministrstvo ne jamči za izplačila v letu 2025. Rok za predložitev zadnjega VZI je do 31. 5. 2026.</w:t>
      </w:r>
    </w:p>
    <w:p w14:paraId="4D7CE22F" w14:textId="77777777" w:rsidR="00BC1CD0" w:rsidRPr="00423889" w:rsidRDefault="00BC1CD0" w:rsidP="00BC1CD0">
      <w:pPr>
        <w:spacing w:line="276" w:lineRule="auto"/>
        <w:ind w:left="0"/>
        <w:rPr>
          <w:rFonts w:ascii="Arial" w:hAnsi="Arial" w:cs="Arial"/>
        </w:rPr>
      </w:pPr>
    </w:p>
    <w:p w14:paraId="4AFDFA6B" w14:textId="77777777" w:rsidR="00BC1CD0" w:rsidRDefault="00BC1CD0" w:rsidP="00BC1CD0">
      <w:pPr>
        <w:spacing w:line="276" w:lineRule="auto"/>
        <w:ind w:left="0"/>
        <w:rPr>
          <w:rFonts w:ascii="Arial" w:hAnsi="Arial" w:cs="Arial"/>
        </w:rPr>
      </w:pPr>
      <w:r w:rsidRPr="00423889">
        <w:rPr>
          <w:rFonts w:ascii="Arial" w:hAnsi="Arial" w:cs="Arial"/>
        </w:rPr>
        <w:t>Gradnja mora biti dokončana in vsi VZI morajo biti vloženi na ministrstvo do 31. 5. 2026. Realizacija gradnje mora biti predvidena mesečno in letno</w:t>
      </w:r>
      <w:r>
        <w:rPr>
          <w:rFonts w:ascii="Arial" w:hAnsi="Arial" w:cs="Arial"/>
        </w:rPr>
        <w:t>.</w:t>
      </w:r>
    </w:p>
    <w:p w14:paraId="1DEEE0D9" w14:textId="2EB7A3FF" w:rsidR="003C0230" w:rsidRPr="001057C2" w:rsidRDefault="003C0230" w:rsidP="002744AB">
      <w:pPr>
        <w:spacing w:after="18" w:line="276" w:lineRule="auto"/>
        <w:ind w:left="1" w:firstLine="0"/>
        <w:jc w:val="left"/>
        <w:rPr>
          <w:rFonts w:ascii="Arial" w:hAnsi="Arial" w:cs="Arial"/>
        </w:rPr>
      </w:pPr>
    </w:p>
    <w:p w14:paraId="7034A245" w14:textId="62A7C490" w:rsidR="003C0230" w:rsidRPr="001057C2" w:rsidRDefault="003C0230" w:rsidP="00185762">
      <w:pPr>
        <w:spacing w:after="0" w:line="276" w:lineRule="auto"/>
        <w:rPr>
          <w:rFonts w:ascii="Arial" w:hAnsi="Arial" w:cs="Arial"/>
        </w:rPr>
      </w:pPr>
      <w:r w:rsidRPr="001057C2">
        <w:rPr>
          <w:rFonts w:ascii="Arial" w:hAnsi="Arial" w:cs="Arial"/>
        </w:rPr>
        <w:t>Namen, cilji, aktivnosti, kazalnik, terminski in finančni načrt in povzetek projekta so opredeljeni v vlogi</w:t>
      </w:r>
      <w:r w:rsidR="000F08FE">
        <w:rPr>
          <w:rFonts w:ascii="Arial" w:hAnsi="Arial" w:cs="Arial"/>
        </w:rPr>
        <w:t>, ki je Priloga št. 1 te pogodbe in njen sestavni del.</w:t>
      </w:r>
    </w:p>
    <w:p w14:paraId="2E422F2C" w14:textId="77777777" w:rsidR="003C0230" w:rsidRPr="001057C2" w:rsidRDefault="003C0230" w:rsidP="00185762">
      <w:pPr>
        <w:spacing w:after="0" w:line="276" w:lineRule="auto"/>
        <w:rPr>
          <w:rFonts w:ascii="Arial" w:hAnsi="Arial" w:cs="Arial"/>
        </w:rPr>
      </w:pPr>
    </w:p>
    <w:p w14:paraId="3C18796F" w14:textId="77777777" w:rsidR="003C0230" w:rsidRPr="001057C2" w:rsidRDefault="003C0230" w:rsidP="00185762">
      <w:pPr>
        <w:spacing w:after="221" w:line="276" w:lineRule="auto"/>
        <w:ind w:left="2641" w:right="2277" w:hanging="10"/>
        <w:jc w:val="center"/>
        <w:rPr>
          <w:rFonts w:ascii="Arial" w:hAnsi="Arial" w:cs="Arial"/>
        </w:rPr>
      </w:pPr>
      <w:r w:rsidRPr="001057C2">
        <w:rPr>
          <w:rFonts w:ascii="Arial" w:hAnsi="Arial" w:cs="Arial"/>
        </w:rPr>
        <w:t>6.</w:t>
      </w:r>
      <w:r w:rsidRPr="001057C2">
        <w:rPr>
          <w:rFonts w:ascii="Arial" w:eastAsia="Arial" w:hAnsi="Arial" w:cs="Arial"/>
        </w:rPr>
        <w:t xml:space="preserve"> </w:t>
      </w:r>
      <w:r w:rsidRPr="001057C2">
        <w:rPr>
          <w:rFonts w:ascii="Arial" w:hAnsi="Arial" w:cs="Arial"/>
        </w:rPr>
        <w:t xml:space="preserve">člen </w:t>
      </w:r>
    </w:p>
    <w:p w14:paraId="11F777FC" w14:textId="01252864" w:rsidR="003C0230" w:rsidRPr="001057C2" w:rsidRDefault="003C0230" w:rsidP="00185762">
      <w:pPr>
        <w:spacing w:line="276" w:lineRule="auto"/>
        <w:ind w:left="0"/>
        <w:rPr>
          <w:rFonts w:ascii="Arial" w:hAnsi="Arial" w:cs="Arial"/>
        </w:rPr>
      </w:pPr>
      <w:r w:rsidRPr="001057C2">
        <w:rPr>
          <w:rFonts w:ascii="Arial" w:hAnsi="Arial" w:cs="Arial"/>
        </w:rPr>
        <w:t xml:space="preserve">Končni </w:t>
      </w:r>
      <w:r w:rsidR="00AA709B">
        <w:rPr>
          <w:rFonts w:ascii="Arial" w:hAnsi="Arial" w:cs="Arial"/>
        </w:rPr>
        <w:t>p</w:t>
      </w:r>
      <w:r w:rsidRPr="001057C2">
        <w:rPr>
          <w:rFonts w:ascii="Arial" w:hAnsi="Arial" w:cs="Arial"/>
        </w:rPr>
        <w:t>rejemnik se zavezuje, da bo v postavljenem roku iz te pogodbe dosegel naslednji kazalnik:</w:t>
      </w:r>
    </w:p>
    <w:p w14:paraId="5DC2BE29" w14:textId="5BDB24F1" w:rsidR="003C0230" w:rsidRPr="001057C2" w:rsidRDefault="003C0230" w:rsidP="00185762">
      <w:pPr>
        <w:spacing w:after="0" w:line="276" w:lineRule="auto"/>
        <w:ind w:left="1" w:firstLine="0"/>
        <w:jc w:val="left"/>
        <w:rPr>
          <w:rFonts w:ascii="Arial" w:hAnsi="Arial" w:cs="Arial"/>
        </w:rPr>
      </w:pPr>
    </w:p>
    <w:tbl>
      <w:tblPr>
        <w:tblStyle w:val="Tabelamrea1"/>
        <w:tblW w:w="8636" w:type="dxa"/>
        <w:tblInd w:w="6" w:type="dxa"/>
        <w:tblCellMar>
          <w:top w:w="48" w:type="dxa"/>
          <w:left w:w="108" w:type="dxa"/>
          <w:right w:w="58" w:type="dxa"/>
        </w:tblCellMar>
        <w:tblLook w:val="04A0" w:firstRow="1" w:lastRow="0" w:firstColumn="1" w:lastColumn="0" w:noHBand="0" w:noVBand="1"/>
      </w:tblPr>
      <w:tblGrid>
        <w:gridCol w:w="6652"/>
        <w:gridCol w:w="1984"/>
      </w:tblGrid>
      <w:tr w:rsidR="003C0230" w:rsidRPr="001057C2" w14:paraId="5F4C2690" w14:textId="77777777" w:rsidTr="00C608E7">
        <w:trPr>
          <w:trHeight w:val="319"/>
        </w:trPr>
        <w:tc>
          <w:tcPr>
            <w:tcW w:w="6652" w:type="dxa"/>
            <w:tcBorders>
              <w:top w:val="single" w:sz="4" w:space="0" w:color="000000"/>
              <w:left w:val="single" w:sz="4" w:space="0" w:color="000000"/>
              <w:bottom w:val="single" w:sz="4" w:space="0" w:color="000000"/>
              <w:right w:val="single" w:sz="4" w:space="0" w:color="000000"/>
            </w:tcBorders>
          </w:tcPr>
          <w:p w14:paraId="13060CE7" w14:textId="6EFC6BB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Kazalnik rezultata</w:t>
            </w:r>
          </w:p>
        </w:tc>
        <w:tc>
          <w:tcPr>
            <w:tcW w:w="1984" w:type="dxa"/>
            <w:tcBorders>
              <w:top w:val="single" w:sz="4" w:space="0" w:color="000000"/>
              <w:left w:val="single" w:sz="4" w:space="0" w:color="000000"/>
              <w:bottom w:val="single" w:sz="4" w:space="0" w:color="000000"/>
              <w:right w:val="single" w:sz="4" w:space="0" w:color="000000"/>
            </w:tcBorders>
          </w:tcPr>
          <w:p w14:paraId="6A29C3DF" w14:textId="561B4394" w:rsidR="003C0230" w:rsidRPr="001057C2" w:rsidRDefault="003C0230" w:rsidP="00185762">
            <w:pPr>
              <w:spacing w:after="0" w:line="276" w:lineRule="auto"/>
              <w:ind w:left="0" w:right="50" w:firstLine="0"/>
              <w:jc w:val="center"/>
              <w:rPr>
                <w:rFonts w:ascii="Arial" w:hAnsi="Arial" w:cs="Arial"/>
              </w:rPr>
            </w:pPr>
            <w:r w:rsidRPr="001057C2">
              <w:rPr>
                <w:rFonts w:ascii="Arial" w:hAnsi="Arial" w:cs="Arial"/>
              </w:rPr>
              <w:t>Ciljna vrednost</w:t>
            </w:r>
          </w:p>
        </w:tc>
      </w:tr>
      <w:tr w:rsidR="003C0230" w:rsidRPr="001057C2" w14:paraId="2CBAE3DB" w14:textId="77777777" w:rsidTr="00C608E7">
        <w:trPr>
          <w:trHeight w:val="626"/>
        </w:trPr>
        <w:tc>
          <w:tcPr>
            <w:tcW w:w="6652" w:type="dxa"/>
            <w:tcBorders>
              <w:top w:val="single" w:sz="4" w:space="0" w:color="000000"/>
              <w:left w:val="single" w:sz="4" w:space="0" w:color="000000"/>
              <w:bottom w:val="single" w:sz="4" w:space="0" w:color="000000"/>
              <w:right w:val="single" w:sz="4" w:space="0" w:color="000000"/>
            </w:tcBorders>
          </w:tcPr>
          <w:p w14:paraId="07705961" w14:textId="77777777" w:rsidR="003C0230" w:rsidRPr="001057C2" w:rsidRDefault="003C0230" w:rsidP="00185762">
            <w:pPr>
              <w:spacing w:after="0" w:line="276" w:lineRule="auto"/>
              <w:ind w:left="0" w:firstLine="0"/>
              <w:jc w:val="left"/>
              <w:rPr>
                <w:rFonts w:ascii="Arial" w:hAnsi="Arial" w:cs="Arial"/>
              </w:rPr>
            </w:pPr>
            <w:r w:rsidRPr="001057C2">
              <w:rPr>
                <w:rFonts w:ascii="Arial" w:eastAsia="Arial" w:hAnsi="Arial" w:cs="Arial"/>
                <w:color w:val="auto"/>
              </w:rPr>
              <w:t>do 30. 6. 2026 omogočiti dostop do visokozmogljivih fiksnih širokopasovnih elektronskih komunikacijskih storitev hitrosti najmanj 100 Mb/s, gospodinjstvom na območjih »belih lis«</w:t>
            </w:r>
          </w:p>
        </w:tc>
        <w:tc>
          <w:tcPr>
            <w:tcW w:w="1984" w:type="dxa"/>
            <w:tcBorders>
              <w:top w:val="single" w:sz="4" w:space="0" w:color="000000"/>
              <w:left w:val="single" w:sz="4" w:space="0" w:color="000000"/>
              <w:bottom w:val="single" w:sz="4" w:space="0" w:color="000000"/>
              <w:right w:val="single" w:sz="4" w:space="0" w:color="000000"/>
            </w:tcBorders>
            <w:vAlign w:val="center"/>
          </w:tcPr>
          <w:p w14:paraId="7C218366" w14:textId="64BD3B59" w:rsidR="003C0230" w:rsidRPr="001057C2" w:rsidRDefault="003C0230" w:rsidP="00185762">
            <w:pPr>
              <w:spacing w:after="0" w:line="276" w:lineRule="auto"/>
              <w:ind w:left="0" w:right="48" w:firstLine="0"/>
              <w:jc w:val="center"/>
              <w:rPr>
                <w:rFonts w:ascii="Arial" w:hAnsi="Arial" w:cs="Arial"/>
              </w:rPr>
            </w:pPr>
            <w:r w:rsidRPr="001057C2">
              <w:rPr>
                <w:rFonts w:ascii="Arial" w:hAnsi="Arial" w:cs="Arial"/>
                <w:shd w:val="clear" w:color="auto" w:fill="D3D4D4"/>
              </w:rPr>
              <w:t>XXX</w:t>
            </w:r>
          </w:p>
        </w:tc>
      </w:tr>
    </w:tbl>
    <w:p w14:paraId="18C40F85"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34941551" w14:textId="38CD0C5D" w:rsidR="003C0230" w:rsidRPr="001057C2" w:rsidRDefault="003C0230" w:rsidP="00185762">
      <w:pPr>
        <w:spacing w:line="276" w:lineRule="auto"/>
        <w:ind w:left="0"/>
        <w:rPr>
          <w:rFonts w:ascii="Arial" w:hAnsi="Arial" w:cs="Arial"/>
        </w:rPr>
      </w:pPr>
      <w:r w:rsidRPr="001057C2">
        <w:rPr>
          <w:rFonts w:ascii="Arial" w:hAnsi="Arial" w:cs="Arial"/>
        </w:rPr>
        <w:lastRenderedPageBreak/>
        <w:t xml:space="preserve">Zgoraj navedeni kazalnik projekta mora končni prejemnik doseči ob zaključku projekta iz 5. člena te pogodbe, v nasprotnem primeru, če kazalnik ni dosežen po njegovi krivdi, mora prejeta sredstva po tej pogodbi vrniti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2711B4">
        <w:rPr>
          <w:rFonts w:ascii="Arial" w:hAnsi="Arial" w:cs="Arial"/>
        </w:rPr>
        <w:t xml:space="preserve"> </w:t>
      </w:r>
      <w:r w:rsidRPr="001057C2">
        <w:rPr>
          <w:rFonts w:ascii="Arial" w:hAnsi="Arial" w:cs="Arial"/>
        </w:rPr>
        <w:t>proračuna RS.</w:t>
      </w:r>
    </w:p>
    <w:p w14:paraId="3002A084" w14:textId="7EC4ABF6" w:rsidR="003C0230" w:rsidRDefault="003C0230" w:rsidP="00185762">
      <w:pPr>
        <w:spacing w:after="85" w:line="276" w:lineRule="auto"/>
        <w:ind w:left="0" w:firstLine="0"/>
        <w:jc w:val="left"/>
        <w:rPr>
          <w:rFonts w:ascii="Arial" w:hAnsi="Arial" w:cs="Arial"/>
        </w:rPr>
      </w:pPr>
    </w:p>
    <w:p w14:paraId="31A90AF2" w14:textId="77777777" w:rsidR="00347571" w:rsidRPr="001057C2" w:rsidRDefault="00347571" w:rsidP="00185762">
      <w:pPr>
        <w:spacing w:after="85" w:line="276" w:lineRule="auto"/>
        <w:ind w:left="0" w:firstLine="0"/>
        <w:jc w:val="left"/>
        <w:rPr>
          <w:rFonts w:ascii="Arial" w:hAnsi="Arial" w:cs="Arial"/>
        </w:rPr>
      </w:pPr>
    </w:p>
    <w:p w14:paraId="6FD4A47E" w14:textId="0FDD5330" w:rsidR="003C0230" w:rsidRPr="001057C2" w:rsidRDefault="003C0230" w:rsidP="00185762">
      <w:pPr>
        <w:keepNext/>
        <w:keepLines/>
        <w:tabs>
          <w:tab w:val="center" w:pos="2190"/>
          <w:tab w:val="center" w:pos="4716"/>
        </w:tabs>
        <w:spacing w:after="241"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V.</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POGODBENA VREDNOST IN FINANČNI NAČRT</w:t>
      </w:r>
    </w:p>
    <w:p w14:paraId="4BB76CFC" w14:textId="4A9AA684" w:rsidR="003C0230" w:rsidRPr="001057C2" w:rsidRDefault="003C0230" w:rsidP="00185762">
      <w:pPr>
        <w:spacing w:after="74" w:line="276" w:lineRule="auto"/>
        <w:ind w:left="0" w:firstLine="0"/>
        <w:jc w:val="left"/>
        <w:rPr>
          <w:rFonts w:ascii="Arial" w:hAnsi="Arial" w:cs="Arial"/>
        </w:rPr>
      </w:pPr>
    </w:p>
    <w:p w14:paraId="56DCD916" w14:textId="3CE6D6A1" w:rsidR="003C0230" w:rsidRPr="001057C2" w:rsidRDefault="003C0230" w:rsidP="00185762">
      <w:pPr>
        <w:spacing w:after="221" w:line="276" w:lineRule="auto"/>
        <w:ind w:left="2641" w:right="2278" w:hanging="10"/>
        <w:jc w:val="center"/>
        <w:rPr>
          <w:rFonts w:ascii="Arial" w:hAnsi="Arial" w:cs="Arial"/>
        </w:rPr>
      </w:pPr>
      <w:r w:rsidRPr="001057C2">
        <w:rPr>
          <w:rFonts w:ascii="Arial" w:hAnsi="Arial" w:cs="Arial"/>
        </w:rPr>
        <w:t>7.</w:t>
      </w:r>
      <w:r w:rsidRPr="001057C2">
        <w:rPr>
          <w:rFonts w:ascii="Arial" w:eastAsia="Arial" w:hAnsi="Arial" w:cs="Arial"/>
        </w:rPr>
        <w:t xml:space="preserve"> </w:t>
      </w:r>
      <w:r w:rsidRPr="001057C2">
        <w:rPr>
          <w:rFonts w:ascii="Arial" w:hAnsi="Arial" w:cs="Arial"/>
        </w:rPr>
        <w:t>člen</w:t>
      </w:r>
    </w:p>
    <w:p w14:paraId="7180FD27" w14:textId="29F2DFFC" w:rsidR="003C0230" w:rsidRPr="001057C2" w:rsidRDefault="003C0230" w:rsidP="00185762">
      <w:pPr>
        <w:spacing w:after="28" w:line="276" w:lineRule="auto"/>
        <w:ind w:left="-9" w:right="-11" w:firstLine="0"/>
        <w:jc w:val="left"/>
        <w:rPr>
          <w:rFonts w:ascii="Arial" w:hAnsi="Arial" w:cs="Arial"/>
        </w:rPr>
      </w:pPr>
      <w:r w:rsidRPr="001057C2">
        <w:rPr>
          <w:rFonts w:ascii="Arial" w:hAnsi="Arial" w:cs="Arial"/>
        </w:rPr>
        <w:t xml:space="preserve">Višina celotnih stroškov projekta je ocenjena na </w:t>
      </w:r>
      <w:r w:rsidRPr="001057C2">
        <w:rPr>
          <w:rFonts w:ascii="Arial" w:hAnsi="Arial" w:cs="Arial"/>
          <w:shd w:val="clear" w:color="auto" w:fill="D3D4D4"/>
        </w:rPr>
        <w:t>_________</w:t>
      </w:r>
      <w:r w:rsidRPr="001057C2">
        <w:rPr>
          <w:rFonts w:ascii="Arial" w:hAnsi="Arial" w:cs="Arial"/>
        </w:rPr>
        <w:t xml:space="preserve"> EUR. V skladu s sklepom o izboru bo projekt sofinanciran z nepovratnimi sredstvi v skupni višini največ do </w:t>
      </w:r>
      <w:r w:rsidRPr="001057C2">
        <w:rPr>
          <w:rFonts w:ascii="Arial" w:hAnsi="Arial" w:cs="Arial"/>
          <w:shd w:val="clear" w:color="auto" w:fill="D3D4D4"/>
        </w:rPr>
        <w:t>_________</w:t>
      </w:r>
      <w:r w:rsidRPr="001057C2">
        <w:rPr>
          <w:rFonts w:ascii="Arial" w:hAnsi="Arial" w:cs="Arial"/>
        </w:rPr>
        <w:t xml:space="preserve"> EUR.</w:t>
      </w:r>
    </w:p>
    <w:p w14:paraId="7C7CAB0A" w14:textId="65878BB4" w:rsidR="003C0230" w:rsidRPr="001057C2" w:rsidRDefault="003C0230" w:rsidP="00185762">
      <w:pPr>
        <w:spacing w:after="18" w:line="276" w:lineRule="auto"/>
        <w:ind w:left="1" w:firstLine="0"/>
        <w:jc w:val="left"/>
        <w:rPr>
          <w:rFonts w:ascii="Arial" w:hAnsi="Arial" w:cs="Arial"/>
        </w:rPr>
      </w:pPr>
    </w:p>
    <w:p w14:paraId="55BA91CC" w14:textId="3D616614" w:rsidR="003C0230" w:rsidRPr="001057C2" w:rsidRDefault="003C0230" w:rsidP="00185762">
      <w:pPr>
        <w:spacing w:after="283" w:line="276" w:lineRule="auto"/>
        <w:ind w:left="0"/>
        <w:rPr>
          <w:rFonts w:ascii="Arial" w:hAnsi="Arial" w:cs="Arial"/>
        </w:rPr>
      </w:pPr>
      <w:r w:rsidRPr="001057C2">
        <w:rPr>
          <w:rFonts w:ascii="Arial" w:hAnsi="Arial" w:cs="Arial"/>
        </w:rPr>
        <w:t>Sredstva sofinanciranja so zagotovljena na proračunski postavki:</w:t>
      </w:r>
    </w:p>
    <w:p w14:paraId="71781FFD" w14:textId="77777777" w:rsidR="003C0230" w:rsidRPr="001057C2" w:rsidRDefault="003C0230" w:rsidP="00185762">
      <w:pPr>
        <w:spacing w:after="283" w:line="276" w:lineRule="auto"/>
        <w:ind w:left="0"/>
        <w:rPr>
          <w:rFonts w:ascii="Arial" w:hAnsi="Arial" w:cs="Arial"/>
        </w:rPr>
      </w:pPr>
      <w:r w:rsidRPr="001057C2">
        <w:rPr>
          <w:rFonts w:ascii="Arial" w:eastAsia="Arial" w:hAnsi="Arial" w:cs="Arial"/>
          <w:color w:val="auto"/>
        </w:rPr>
        <w:t>PP 230232 C2K7IH – Gigabitna infrastruktura - NOO – MDP.</w:t>
      </w:r>
    </w:p>
    <w:p w14:paraId="287027CB" w14:textId="1C076B55" w:rsidR="003C0230" w:rsidRPr="001057C2" w:rsidRDefault="003C0230" w:rsidP="00185762">
      <w:pPr>
        <w:spacing w:line="276" w:lineRule="auto"/>
        <w:ind w:left="0"/>
        <w:rPr>
          <w:rFonts w:ascii="Arial" w:hAnsi="Arial" w:cs="Arial"/>
        </w:rPr>
      </w:pPr>
      <w:r w:rsidRPr="001057C2">
        <w:rPr>
          <w:rFonts w:ascii="Arial" w:hAnsi="Arial" w:cs="Arial"/>
        </w:rPr>
        <w:t>Projekt delno financira Evropska unija, in sicer iz sredstev sklada za okrevanje in odpornost, ki je proračunski sklad za čas izvajanja NOO. Projekt se izvaja v okviru Mehanizma.</w:t>
      </w:r>
    </w:p>
    <w:p w14:paraId="71B36C63" w14:textId="63AD67C8" w:rsidR="003C0230" w:rsidRPr="001057C2" w:rsidRDefault="003C0230" w:rsidP="00185762">
      <w:pPr>
        <w:spacing w:after="18" w:line="276" w:lineRule="auto"/>
        <w:ind w:left="1" w:firstLine="0"/>
        <w:jc w:val="left"/>
        <w:rPr>
          <w:rFonts w:ascii="Arial" w:hAnsi="Arial" w:cs="Arial"/>
        </w:rPr>
      </w:pPr>
    </w:p>
    <w:p w14:paraId="7D3D4A46" w14:textId="0E733D93" w:rsidR="003C0230" w:rsidRPr="001057C2" w:rsidRDefault="003C0230" w:rsidP="002744AB">
      <w:pPr>
        <w:spacing w:after="18" w:line="276" w:lineRule="auto"/>
        <w:jc w:val="left"/>
        <w:rPr>
          <w:rFonts w:ascii="Arial" w:hAnsi="Arial" w:cs="Arial"/>
        </w:rPr>
      </w:pPr>
      <w:r w:rsidRPr="001057C2">
        <w:rPr>
          <w:rFonts w:ascii="Arial" w:hAnsi="Arial" w:cs="Arial"/>
        </w:rPr>
        <w:t>Številka projekta v Načrtu razvojnih programov (NRP): __</w:t>
      </w:r>
      <w:r w:rsidRPr="007F21AE">
        <w:rPr>
          <w:rFonts w:ascii="Arial" w:hAnsi="Arial" w:cs="Arial"/>
        </w:rPr>
        <w:t>_____________________</w:t>
      </w:r>
      <w:r w:rsidRPr="001057C2">
        <w:rPr>
          <w:rFonts w:ascii="Arial" w:hAnsi="Arial" w:cs="Arial"/>
        </w:rPr>
        <w:t>__</w:t>
      </w:r>
    </w:p>
    <w:p w14:paraId="33575585" w14:textId="3E745493" w:rsidR="003C0230" w:rsidRPr="001057C2" w:rsidRDefault="003C0230" w:rsidP="00185762">
      <w:pPr>
        <w:spacing w:after="16" w:line="276" w:lineRule="auto"/>
        <w:ind w:left="2" w:firstLine="0"/>
        <w:jc w:val="left"/>
        <w:rPr>
          <w:rFonts w:ascii="Arial" w:hAnsi="Arial" w:cs="Arial"/>
        </w:rPr>
      </w:pPr>
    </w:p>
    <w:p w14:paraId="38788CFC" w14:textId="760DE2AD" w:rsidR="003C0230" w:rsidRPr="001057C2" w:rsidRDefault="003C0230" w:rsidP="00185762">
      <w:pPr>
        <w:spacing w:line="276" w:lineRule="auto"/>
        <w:ind w:left="0"/>
        <w:rPr>
          <w:rFonts w:ascii="Arial" w:hAnsi="Arial" w:cs="Arial"/>
        </w:rPr>
      </w:pPr>
      <w:r w:rsidRPr="001057C2">
        <w:rPr>
          <w:rFonts w:ascii="Arial" w:hAnsi="Arial" w:cs="Arial"/>
        </w:rPr>
        <w:t>Sredstva sofinanciranja projekta predstavljajo državno pomoč, ki se dodeljuje v skladu s shemo državne pomoči »………………………« (št. priglasitve: BE01-…………..-2024).</w:t>
      </w:r>
    </w:p>
    <w:p w14:paraId="6B131222" w14:textId="77777777" w:rsidR="00BC1CD0" w:rsidRDefault="00BC1CD0" w:rsidP="00185762">
      <w:pPr>
        <w:spacing w:after="76" w:line="276" w:lineRule="auto"/>
        <w:ind w:left="2" w:firstLine="0"/>
        <w:jc w:val="left"/>
        <w:rPr>
          <w:rFonts w:ascii="Arial" w:hAnsi="Arial" w:cs="Arial"/>
        </w:rPr>
      </w:pPr>
    </w:p>
    <w:p w14:paraId="03C565D5" w14:textId="689886B2" w:rsidR="003C0230" w:rsidRPr="001057C2" w:rsidRDefault="00BC1CD0" w:rsidP="00185762">
      <w:pPr>
        <w:spacing w:after="76" w:line="276" w:lineRule="auto"/>
        <w:ind w:left="2" w:firstLine="0"/>
        <w:jc w:val="left"/>
        <w:rPr>
          <w:rFonts w:ascii="Arial" w:hAnsi="Arial" w:cs="Arial"/>
        </w:rPr>
      </w:pPr>
      <w:r>
        <w:rPr>
          <w:rFonts w:ascii="Arial" w:hAnsi="Arial" w:cs="Arial"/>
        </w:rPr>
        <w:t>Delež sofinanciranja je _____________ .</w:t>
      </w:r>
    </w:p>
    <w:p w14:paraId="46E05E64" w14:textId="0F7A3E45" w:rsidR="003C0230" w:rsidRPr="001057C2" w:rsidRDefault="003C0230" w:rsidP="00185762">
      <w:pPr>
        <w:numPr>
          <w:ilvl w:val="0"/>
          <w:numId w:val="9"/>
        </w:numPr>
        <w:spacing w:after="221" w:line="276" w:lineRule="auto"/>
        <w:ind w:right="2276"/>
        <w:jc w:val="center"/>
        <w:rPr>
          <w:rFonts w:ascii="Arial" w:hAnsi="Arial" w:cs="Arial"/>
        </w:rPr>
      </w:pPr>
      <w:r w:rsidRPr="001057C2">
        <w:rPr>
          <w:rFonts w:ascii="Arial" w:hAnsi="Arial" w:cs="Arial"/>
        </w:rPr>
        <w:t>člen</w:t>
      </w:r>
    </w:p>
    <w:p w14:paraId="2891FD25" w14:textId="5FB39A35" w:rsidR="003C0230" w:rsidRPr="001057C2" w:rsidRDefault="003C0230" w:rsidP="00185762">
      <w:pPr>
        <w:spacing w:line="276" w:lineRule="auto"/>
        <w:ind w:left="0"/>
        <w:rPr>
          <w:rFonts w:ascii="Arial" w:hAnsi="Arial" w:cs="Arial"/>
        </w:rPr>
      </w:pPr>
      <w:r w:rsidRPr="001057C2">
        <w:rPr>
          <w:rFonts w:ascii="Arial" w:hAnsi="Arial" w:cs="Arial"/>
        </w:rPr>
        <w:t>Ministrstvo se obveže končnemu prejemniku sofinancirati upravičene stroške izkazanih upravičenih izdatkov, vendar največ do pogodbeno dogovorjenega zneska, opredeljenega v tej pogodbi, pod pogoji iz te pogodbe.</w:t>
      </w:r>
    </w:p>
    <w:p w14:paraId="03A92D9E" w14:textId="54E273B9" w:rsidR="003C0230" w:rsidRDefault="003C0230" w:rsidP="00185762">
      <w:pPr>
        <w:spacing w:after="0" w:line="276" w:lineRule="auto"/>
        <w:ind w:left="2" w:firstLine="0"/>
        <w:jc w:val="left"/>
        <w:rPr>
          <w:rFonts w:ascii="Arial" w:hAnsi="Arial" w:cs="Arial"/>
        </w:rPr>
      </w:pPr>
    </w:p>
    <w:p w14:paraId="2459419B" w14:textId="77777777" w:rsidR="00347571" w:rsidRPr="001057C2" w:rsidRDefault="00347571" w:rsidP="00185762">
      <w:pPr>
        <w:spacing w:after="0" w:line="276" w:lineRule="auto"/>
        <w:ind w:left="2" w:firstLine="0"/>
        <w:jc w:val="left"/>
        <w:rPr>
          <w:rFonts w:ascii="Arial" w:hAnsi="Arial" w:cs="Arial"/>
        </w:rPr>
      </w:pPr>
    </w:p>
    <w:p w14:paraId="0C47AA38" w14:textId="456D598E" w:rsidR="003C0230" w:rsidRDefault="003C0230" w:rsidP="00185762">
      <w:pPr>
        <w:spacing w:line="276" w:lineRule="auto"/>
        <w:ind w:left="0"/>
        <w:rPr>
          <w:rFonts w:ascii="Arial" w:hAnsi="Arial" w:cs="Arial"/>
        </w:rPr>
      </w:pPr>
      <w:r w:rsidRPr="001057C2">
        <w:rPr>
          <w:rFonts w:ascii="Arial" w:hAnsi="Arial" w:cs="Arial"/>
        </w:rPr>
        <w:t>Finančni viri za celotno obdobje financiranja projekta po posameznih letih znašajo:</w:t>
      </w:r>
    </w:p>
    <w:p w14:paraId="2DC4F094" w14:textId="77777777" w:rsidR="00347571" w:rsidRDefault="00347571" w:rsidP="00185762">
      <w:pPr>
        <w:spacing w:line="276" w:lineRule="auto"/>
        <w:ind w:left="0"/>
        <w:rPr>
          <w:rFonts w:ascii="Arial" w:hAnsi="Arial" w:cs="Arial"/>
        </w:rPr>
      </w:pPr>
    </w:p>
    <w:tbl>
      <w:tblPr>
        <w:tblStyle w:val="TableGrid0"/>
        <w:tblW w:w="0" w:type="auto"/>
        <w:tblInd w:w="2" w:type="dxa"/>
        <w:tblLook w:val="04A0" w:firstRow="1" w:lastRow="0" w:firstColumn="1" w:lastColumn="0" w:noHBand="0" w:noVBand="1"/>
      </w:tblPr>
      <w:tblGrid>
        <w:gridCol w:w="2264"/>
        <w:gridCol w:w="2264"/>
        <w:gridCol w:w="2265"/>
        <w:gridCol w:w="2265"/>
      </w:tblGrid>
      <w:tr w:rsidR="00347571" w14:paraId="1C56C69E" w14:textId="77777777" w:rsidTr="002711B4">
        <w:tc>
          <w:tcPr>
            <w:tcW w:w="2264" w:type="dxa"/>
          </w:tcPr>
          <w:p w14:paraId="3E9EBB5B" w14:textId="7A411DE4" w:rsidR="00347571" w:rsidRPr="001057C2" w:rsidRDefault="00347571" w:rsidP="00347571">
            <w:pPr>
              <w:spacing w:after="16" w:line="276" w:lineRule="auto"/>
              <w:ind w:left="0" w:firstLine="0"/>
              <w:jc w:val="center"/>
              <w:rPr>
                <w:rFonts w:ascii="Arial" w:hAnsi="Arial" w:cs="Arial"/>
              </w:rPr>
            </w:pPr>
            <w:r w:rsidRPr="001057C2">
              <w:rPr>
                <w:rFonts w:ascii="Arial" w:hAnsi="Arial" w:cs="Arial"/>
              </w:rPr>
              <w:t>Finančni viri</w:t>
            </w:r>
          </w:p>
          <w:p w14:paraId="5ACE1DCD" w14:textId="6A8675DC" w:rsidR="00347571" w:rsidRDefault="00347571" w:rsidP="00347571">
            <w:pPr>
              <w:spacing w:after="0" w:line="276" w:lineRule="auto"/>
              <w:ind w:left="0" w:firstLine="0"/>
              <w:jc w:val="center"/>
              <w:rPr>
                <w:rFonts w:ascii="Arial" w:hAnsi="Arial" w:cs="Arial"/>
              </w:rPr>
            </w:pPr>
            <w:r w:rsidRPr="001057C2">
              <w:rPr>
                <w:rFonts w:ascii="Arial" w:hAnsi="Arial" w:cs="Arial"/>
              </w:rPr>
              <w:t>(v EUR)</w:t>
            </w:r>
          </w:p>
        </w:tc>
        <w:tc>
          <w:tcPr>
            <w:tcW w:w="2264" w:type="dxa"/>
          </w:tcPr>
          <w:p w14:paraId="305A2222" w14:textId="06318155" w:rsidR="00347571" w:rsidRDefault="00347571" w:rsidP="00347571">
            <w:pPr>
              <w:spacing w:after="0" w:line="276" w:lineRule="auto"/>
              <w:ind w:left="0" w:firstLine="0"/>
              <w:jc w:val="center"/>
              <w:rPr>
                <w:rFonts w:ascii="Arial" w:hAnsi="Arial" w:cs="Arial"/>
              </w:rPr>
            </w:pPr>
            <w:r w:rsidRPr="001057C2">
              <w:rPr>
                <w:rFonts w:ascii="Arial" w:hAnsi="Arial" w:cs="Arial"/>
              </w:rPr>
              <w:t>2025</w:t>
            </w:r>
          </w:p>
        </w:tc>
        <w:tc>
          <w:tcPr>
            <w:tcW w:w="2265" w:type="dxa"/>
          </w:tcPr>
          <w:p w14:paraId="0CDC31F8" w14:textId="73A87B08" w:rsidR="00347571" w:rsidRDefault="00347571" w:rsidP="00347571">
            <w:pPr>
              <w:spacing w:after="0" w:line="276" w:lineRule="auto"/>
              <w:ind w:left="0" w:firstLine="0"/>
              <w:jc w:val="center"/>
              <w:rPr>
                <w:rFonts w:ascii="Arial" w:hAnsi="Arial" w:cs="Arial"/>
              </w:rPr>
            </w:pPr>
            <w:r>
              <w:rPr>
                <w:rFonts w:ascii="Arial" w:hAnsi="Arial" w:cs="Arial"/>
              </w:rPr>
              <w:t>2026</w:t>
            </w:r>
          </w:p>
        </w:tc>
        <w:tc>
          <w:tcPr>
            <w:tcW w:w="2265" w:type="dxa"/>
          </w:tcPr>
          <w:p w14:paraId="7675B2BC" w14:textId="30CAE778" w:rsidR="00347571" w:rsidRDefault="00347571" w:rsidP="00347571">
            <w:pPr>
              <w:spacing w:after="0" w:line="276" w:lineRule="auto"/>
              <w:ind w:left="0" w:firstLine="0"/>
              <w:jc w:val="center"/>
              <w:rPr>
                <w:rFonts w:ascii="Arial" w:hAnsi="Arial" w:cs="Arial"/>
              </w:rPr>
            </w:pPr>
            <w:r w:rsidRPr="001057C2">
              <w:rPr>
                <w:rFonts w:ascii="Arial" w:hAnsi="Arial" w:cs="Arial"/>
              </w:rPr>
              <w:t>Skupaj</w:t>
            </w:r>
          </w:p>
        </w:tc>
      </w:tr>
      <w:tr w:rsidR="00347571" w14:paraId="3F2C473E" w14:textId="77777777" w:rsidTr="002711B4">
        <w:tc>
          <w:tcPr>
            <w:tcW w:w="2264" w:type="dxa"/>
          </w:tcPr>
          <w:p w14:paraId="075F90F4" w14:textId="3786A454" w:rsidR="00347571" w:rsidRPr="001057C2" w:rsidRDefault="00347571" w:rsidP="00347571">
            <w:pPr>
              <w:spacing w:after="19" w:line="276" w:lineRule="auto"/>
              <w:ind w:left="108" w:firstLine="0"/>
              <w:jc w:val="center"/>
              <w:rPr>
                <w:rFonts w:ascii="Arial" w:hAnsi="Arial" w:cs="Arial"/>
              </w:rPr>
            </w:pPr>
            <w:r w:rsidRPr="001057C2">
              <w:rPr>
                <w:rFonts w:ascii="Arial" w:hAnsi="Arial" w:cs="Arial"/>
              </w:rPr>
              <w:t>Sofinanciranje s sredstvi NOO</w:t>
            </w:r>
          </w:p>
          <w:p w14:paraId="3641AD9E" w14:textId="77777777" w:rsidR="00347571" w:rsidRPr="001057C2" w:rsidRDefault="00347571" w:rsidP="00347571">
            <w:pPr>
              <w:spacing w:after="16" w:line="276" w:lineRule="auto"/>
              <w:ind w:left="0" w:firstLine="0"/>
              <w:jc w:val="center"/>
              <w:rPr>
                <w:rFonts w:ascii="Arial" w:hAnsi="Arial" w:cs="Arial"/>
              </w:rPr>
            </w:pPr>
          </w:p>
        </w:tc>
        <w:tc>
          <w:tcPr>
            <w:tcW w:w="2264" w:type="dxa"/>
          </w:tcPr>
          <w:p w14:paraId="10AE670F" w14:textId="77777777" w:rsidR="00347571" w:rsidRPr="001057C2" w:rsidRDefault="00347571" w:rsidP="00347571">
            <w:pPr>
              <w:spacing w:after="0" w:line="276" w:lineRule="auto"/>
              <w:ind w:left="0" w:firstLine="0"/>
              <w:jc w:val="center"/>
              <w:rPr>
                <w:rFonts w:ascii="Arial" w:hAnsi="Arial" w:cs="Arial"/>
              </w:rPr>
            </w:pPr>
          </w:p>
        </w:tc>
        <w:tc>
          <w:tcPr>
            <w:tcW w:w="2265" w:type="dxa"/>
          </w:tcPr>
          <w:p w14:paraId="0DB46A11" w14:textId="77777777" w:rsidR="00347571" w:rsidRDefault="00347571" w:rsidP="00347571">
            <w:pPr>
              <w:spacing w:after="0" w:line="276" w:lineRule="auto"/>
              <w:ind w:left="0" w:firstLine="0"/>
              <w:jc w:val="center"/>
              <w:rPr>
                <w:rFonts w:ascii="Arial" w:hAnsi="Arial" w:cs="Arial"/>
              </w:rPr>
            </w:pPr>
          </w:p>
        </w:tc>
        <w:tc>
          <w:tcPr>
            <w:tcW w:w="2265" w:type="dxa"/>
          </w:tcPr>
          <w:p w14:paraId="5D55C9D1" w14:textId="77777777" w:rsidR="00347571" w:rsidRPr="001057C2" w:rsidRDefault="00347571" w:rsidP="00347571">
            <w:pPr>
              <w:spacing w:after="0" w:line="276" w:lineRule="auto"/>
              <w:ind w:left="0" w:firstLine="0"/>
              <w:jc w:val="center"/>
              <w:rPr>
                <w:rFonts w:ascii="Arial" w:hAnsi="Arial" w:cs="Arial"/>
              </w:rPr>
            </w:pPr>
          </w:p>
        </w:tc>
      </w:tr>
      <w:tr w:rsidR="00347571" w14:paraId="7FB2E861" w14:textId="77777777" w:rsidTr="002711B4">
        <w:tc>
          <w:tcPr>
            <w:tcW w:w="2264" w:type="dxa"/>
          </w:tcPr>
          <w:p w14:paraId="76EF7900" w14:textId="0CA512AD" w:rsidR="00347571" w:rsidRPr="001057C2" w:rsidRDefault="00347571" w:rsidP="00347571">
            <w:pPr>
              <w:spacing w:after="19" w:line="276" w:lineRule="auto"/>
              <w:ind w:left="108" w:firstLine="0"/>
              <w:jc w:val="center"/>
              <w:rPr>
                <w:rFonts w:ascii="Arial" w:hAnsi="Arial" w:cs="Arial"/>
              </w:rPr>
            </w:pPr>
            <w:r>
              <w:rPr>
                <w:rFonts w:ascii="Arial" w:hAnsi="Arial" w:cs="Arial"/>
              </w:rPr>
              <w:t>Zasebni viri</w:t>
            </w:r>
          </w:p>
        </w:tc>
        <w:tc>
          <w:tcPr>
            <w:tcW w:w="2264" w:type="dxa"/>
          </w:tcPr>
          <w:p w14:paraId="5C01F4D4" w14:textId="77777777" w:rsidR="00347571" w:rsidRPr="001057C2" w:rsidRDefault="00347571" w:rsidP="00347571">
            <w:pPr>
              <w:spacing w:after="0" w:line="276" w:lineRule="auto"/>
              <w:ind w:left="0" w:firstLine="0"/>
              <w:jc w:val="center"/>
              <w:rPr>
                <w:rFonts w:ascii="Arial" w:hAnsi="Arial" w:cs="Arial"/>
              </w:rPr>
            </w:pPr>
          </w:p>
        </w:tc>
        <w:tc>
          <w:tcPr>
            <w:tcW w:w="2265" w:type="dxa"/>
          </w:tcPr>
          <w:p w14:paraId="521A3E5C" w14:textId="77777777" w:rsidR="00347571" w:rsidRDefault="00347571" w:rsidP="00347571">
            <w:pPr>
              <w:spacing w:after="0" w:line="276" w:lineRule="auto"/>
              <w:ind w:left="0" w:firstLine="0"/>
              <w:jc w:val="center"/>
              <w:rPr>
                <w:rFonts w:ascii="Arial" w:hAnsi="Arial" w:cs="Arial"/>
              </w:rPr>
            </w:pPr>
          </w:p>
        </w:tc>
        <w:tc>
          <w:tcPr>
            <w:tcW w:w="2265" w:type="dxa"/>
          </w:tcPr>
          <w:p w14:paraId="53D724FD" w14:textId="77777777" w:rsidR="00347571" w:rsidRPr="001057C2" w:rsidRDefault="00347571" w:rsidP="00347571">
            <w:pPr>
              <w:spacing w:after="0" w:line="276" w:lineRule="auto"/>
              <w:ind w:left="0" w:firstLine="0"/>
              <w:jc w:val="center"/>
              <w:rPr>
                <w:rFonts w:ascii="Arial" w:hAnsi="Arial" w:cs="Arial"/>
              </w:rPr>
            </w:pPr>
          </w:p>
        </w:tc>
      </w:tr>
      <w:tr w:rsidR="00347571" w14:paraId="20AF3816" w14:textId="77777777" w:rsidTr="002711B4">
        <w:tc>
          <w:tcPr>
            <w:tcW w:w="2264" w:type="dxa"/>
          </w:tcPr>
          <w:p w14:paraId="78CD31CF" w14:textId="688A21C3" w:rsidR="00347571" w:rsidRDefault="00347571" w:rsidP="00347571">
            <w:pPr>
              <w:spacing w:after="19" w:line="276" w:lineRule="auto"/>
              <w:ind w:left="108" w:firstLine="0"/>
              <w:jc w:val="center"/>
              <w:rPr>
                <w:rFonts w:ascii="Arial" w:hAnsi="Arial" w:cs="Arial"/>
              </w:rPr>
            </w:pPr>
            <w:r w:rsidRPr="001057C2">
              <w:rPr>
                <w:rFonts w:ascii="Arial" w:hAnsi="Arial" w:cs="Arial"/>
              </w:rPr>
              <w:t>Skupaj</w:t>
            </w:r>
          </w:p>
        </w:tc>
        <w:tc>
          <w:tcPr>
            <w:tcW w:w="2264" w:type="dxa"/>
          </w:tcPr>
          <w:p w14:paraId="72FCBA46" w14:textId="77777777" w:rsidR="00347571" w:rsidRPr="001057C2" w:rsidRDefault="00347571" w:rsidP="00347571">
            <w:pPr>
              <w:spacing w:after="0" w:line="276" w:lineRule="auto"/>
              <w:ind w:left="0" w:firstLine="0"/>
              <w:jc w:val="center"/>
              <w:rPr>
                <w:rFonts w:ascii="Arial" w:hAnsi="Arial" w:cs="Arial"/>
              </w:rPr>
            </w:pPr>
          </w:p>
        </w:tc>
        <w:tc>
          <w:tcPr>
            <w:tcW w:w="2265" w:type="dxa"/>
          </w:tcPr>
          <w:p w14:paraId="6482F4CE" w14:textId="77777777" w:rsidR="00347571" w:rsidRDefault="00347571" w:rsidP="00347571">
            <w:pPr>
              <w:spacing w:after="0" w:line="276" w:lineRule="auto"/>
              <w:ind w:left="0" w:firstLine="0"/>
              <w:jc w:val="center"/>
              <w:rPr>
                <w:rFonts w:ascii="Arial" w:hAnsi="Arial" w:cs="Arial"/>
              </w:rPr>
            </w:pPr>
          </w:p>
        </w:tc>
        <w:tc>
          <w:tcPr>
            <w:tcW w:w="2265" w:type="dxa"/>
          </w:tcPr>
          <w:p w14:paraId="0EF679E6" w14:textId="77777777" w:rsidR="00347571" w:rsidRPr="001057C2" w:rsidRDefault="00347571" w:rsidP="00347571">
            <w:pPr>
              <w:spacing w:after="0" w:line="276" w:lineRule="auto"/>
              <w:ind w:left="0" w:firstLine="0"/>
              <w:jc w:val="center"/>
              <w:rPr>
                <w:rFonts w:ascii="Arial" w:hAnsi="Arial" w:cs="Arial"/>
              </w:rPr>
            </w:pPr>
          </w:p>
        </w:tc>
      </w:tr>
      <w:tr w:rsidR="00347571" w14:paraId="3C37F8B5" w14:textId="77777777" w:rsidTr="002711B4">
        <w:tc>
          <w:tcPr>
            <w:tcW w:w="2264" w:type="dxa"/>
          </w:tcPr>
          <w:p w14:paraId="480E59AA" w14:textId="77777777" w:rsidR="00347571" w:rsidRDefault="00347571" w:rsidP="00347571">
            <w:pPr>
              <w:spacing w:after="0" w:line="276" w:lineRule="auto"/>
              <w:ind w:left="0" w:firstLine="0"/>
              <w:jc w:val="center"/>
              <w:rPr>
                <w:rFonts w:ascii="Arial" w:hAnsi="Arial" w:cs="Arial"/>
              </w:rPr>
            </w:pPr>
          </w:p>
        </w:tc>
        <w:tc>
          <w:tcPr>
            <w:tcW w:w="2264" w:type="dxa"/>
          </w:tcPr>
          <w:p w14:paraId="6992A66C" w14:textId="77777777" w:rsidR="00347571" w:rsidRDefault="00347571" w:rsidP="00347571">
            <w:pPr>
              <w:spacing w:after="0" w:line="276" w:lineRule="auto"/>
              <w:ind w:left="0" w:firstLine="0"/>
              <w:jc w:val="center"/>
              <w:rPr>
                <w:rFonts w:ascii="Arial" w:hAnsi="Arial" w:cs="Arial"/>
              </w:rPr>
            </w:pPr>
          </w:p>
        </w:tc>
        <w:tc>
          <w:tcPr>
            <w:tcW w:w="2265" w:type="dxa"/>
          </w:tcPr>
          <w:p w14:paraId="3A076B01" w14:textId="77777777" w:rsidR="00347571" w:rsidRDefault="00347571" w:rsidP="00347571">
            <w:pPr>
              <w:spacing w:after="0" w:line="276" w:lineRule="auto"/>
              <w:ind w:left="0" w:firstLine="0"/>
              <w:jc w:val="center"/>
              <w:rPr>
                <w:rFonts w:ascii="Arial" w:hAnsi="Arial" w:cs="Arial"/>
              </w:rPr>
            </w:pPr>
          </w:p>
        </w:tc>
        <w:tc>
          <w:tcPr>
            <w:tcW w:w="2265" w:type="dxa"/>
          </w:tcPr>
          <w:p w14:paraId="49A0E32C" w14:textId="77777777" w:rsidR="00347571" w:rsidRDefault="00347571" w:rsidP="00347571">
            <w:pPr>
              <w:spacing w:after="0" w:line="276" w:lineRule="auto"/>
              <w:ind w:left="0" w:firstLine="0"/>
              <w:jc w:val="center"/>
              <w:rPr>
                <w:rFonts w:ascii="Arial" w:hAnsi="Arial" w:cs="Arial"/>
              </w:rPr>
            </w:pPr>
          </w:p>
        </w:tc>
      </w:tr>
    </w:tbl>
    <w:p w14:paraId="1D129744" w14:textId="77777777" w:rsidR="00347571" w:rsidRPr="001057C2" w:rsidRDefault="00347571" w:rsidP="00185762">
      <w:pPr>
        <w:spacing w:after="0" w:line="276" w:lineRule="auto"/>
        <w:ind w:left="2" w:firstLine="0"/>
        <w:jc w:val="left"/>
        <w:rPr>
          <w:rFonts w:ascii="Arial" w:hAnsi="Arial" w:cs="Arial"/>
        </w:rPr>
      </w:pPr>
    </w:p>
    <w:p w14:paraId="3AF94FE9" w14:textId="082FC57D" w:rsidR="003C0230" w:rsidRDefault="00724CC0" w:rsidP="00724CC0">
      <w:pPr>
        <w:spacing w:after="74" w:line="276" w:lineRule="auto"/>
        <w:rPr>
          <w:rFonts w:ascii="Arial" w:hAnsi="Arial" w:cs="Arial"/>
        </w:rPr>
      </w:pPr>
      <w:r>
        <w:rPr>
          <w:rFonts w:ascii="Arial" w:hAnsi="Arial" w:cs="Arial"/>
        </w:rPr>
        <w:t>Dinamika sofinanciranja se lahko spremeni na pisni predlog končnega prejemnika, s pisnim dodatkom k pogodbi, vendar le ob utemeljenih razlogih in pogoju, da ima ministrstvo na razpolago prosta proračunska sredstva.</w:t>
      </w:r>
    </w:p>
    <w:p w14:paraId="4EDA772C" w14:textId="77777777" w:rsidR="00724CC0" w:rsidRDefault="00724CC0" w:rsidP="00724CC0">
      <w:pPr>
        <w:spacing w:after="74" w:line="276" w:lineRule="auto"/>
        <w:rPr>
          <w:rFonts w:ascii="Arial" w:hAnsi="Arial" w:cs="Arial"/>
        </w:rPr>
      </w:pPr>
    </w:p>
    <w:p w14:paraId="320879AB" w14:textId="2BB804E8" w:rsidR="00724CC0" w:rsidRPr="001057C2" w:rsidRDefault="00724CC0" w:rsidP="00CF7BE3">
      <w:pPr>
        <w:spacing w:after="74" w:line="276" w:lineRule="auto"/>
        <w:rPr>
          <w:rFonts w:ascii="Arial" w:hAnsi="Arial" w:cs="Arial"/>
        </w:rPr>
      </w:pPr>
      <w:r>
        <w:rPr>
          <w:rFonts w:ascii="Arial" w:hAnsi="Arial" w:cs="Arial"/>
        </w:rPr>
        <w:t>Ministrstvo si pridržuje pravico, da glede na razpoložljiva sredstva po posameznih proračunskih letih</w:t>
      </w:r>
      <w:r w:rsidR="00EF08D3">
        <w:rPr>
          <w:rFonts w:ascii="Arial" w:hAnsi="Arial" w:cs="Arial"/>
        </w:rPr>
        <w:t xml:space="preserve"> končnemu prejemniku predlaga prilagoditev dinamike sofinanciranja.</w:t>
      </w:r>
    </w:p>
    <w:p w14:paraId="24F54C6F" w14:textId="1832C869" w:rsidR="003C0230" w:rsidRPr="001057C2" w:rsidRDefault="003C0230" w:rsidP="00185762">
      <w:pPr>
        <w:spacing w:after="85" w:line="276" w:lineRule="auto"/>
        <w:ind w:left="2" w:firstLine="0"/>
        <w:jc w:val="left"/>
        <w:rPr>
          <w:rFonts w:ascii="Arial" w:hAnsi="Arial" w:cs="Arial"/>
        </w:rPr>
      </w:pPr>
    </w:p>
    <w:p w14:paraId="718205F4" w14:textId="3701C3C8" w:rsidR="003C0230" w:rsidRPr="000F6652" w:rsidRDefault="003C0230" w:rsidP="00185762">
      <w:pPr>
        <w:keepNext/>
        <w:keepLines/>
        <w:tabs>
          <w:tab w:val="center" w:pos="2744"/>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0F6652">
        <w:rPr>
          <w:rFonts w:ascii="Arial" w:hAnsi="Arial" w:cs="Arial"/>
          <w:b/>
        </w:rPr>
        <w:t>VI.</w:t>
      </w:r>
      <w:r w:rsidRPr="000F6652">
        <w:rPr>
          <w:rFonts w:ascii="Arial" w:eastAsia="Arial" w:hAnsi="Arial" w:cs="Arial"/>
          <w:b/>
        </w:rPr>
        <w:t xml:space="preserve"> </w:t>
      </w:r>
      <w:r w:rsidRPr="000F6652">
        <w:rPr>
          <w:rFonts w:ascii="Arial" w:eastAsia="Arial" w:hAnsi="Arial" w:cs="Arial"/>
          <w:b/>
        </w:rPr>
        <w:tab/>
      </w:r>
      <w:r w:rsidRPr="000F6652">
        <w:rPr>
          <w:rFonts w:ascii="Arial" w:hAnsi="Arial" w:cs="Arial"/>
          <w:b/>
        </w:rPr>
        <w:t>UPRAVIČENI STROŠKI</w:t>
      </w:r>
    </w:p>
    <w:p w14:paraId="242B545C" w14:textId="4B78E9BF" w:rsidR="003C0230" w:rsidRPr="000F6652" w:rsidRDefault="003C0230" w:rsidP="007F21AE">
      <w:pPr>
        <w:pStyle w:val="Odstavekseznama"/>
        <w:numPr>
          <w:ilvl w:val="0"/>
          <w:numId w:val="9"/>
        </w:numPr>
        <w:spacing w:after="221" w:line="276" w:lineRule="auto"/>
        <w:ind w:right="2277"/>
        <w:jc w:val="center"/>
        <w:rPr>
          <w:rFonts w:ascii="Arial" w:hAnsi="Arial" w:cs="Arial"/>
        </w:rPr>
      </w:pPr>
      <w:r w:rsidRPr="000F6652">
        <w:rPr>
          <w:rFonts w:ascii="Arial" w:hAnsi="Arial" w:cs="Arial"/>
        </w:rPr>
        <w:t>člen</w:t>
      </w:r>
    </w:p>
    <w:p w14:paraId="2D50047F" w14:textId="78AC10E3" w:rsidR="003C0230" w:rsidRPr="000F6652" w:rsidRDefault="003C0230" w:rsidP="00185762">
      <w:pPr>
        <w:spacing w:line="276" w:lineRule="auto"/>
        <w:ind w:left="0"/>
        <w:rPr>
          <w:rFonts w:ascii="Arial" w:hAnsi="Arial" w:cs="Arial"/>
        </w:rPr>
      </w:pPr>
      <w:r w:rsidRPr="000F6652">
        <w:rPr>
          <w:rFonts w:ascii="Arial" w:hAnsi="Arial" w:cs="Arial"/>
        </w:rPr>
        <w:t xml:space="preserve">Upravičeni stroški po tej pogodbi, kot izhajajo iz vloge </w:t>
      </w:r>
      <w:r w:rsidR="004B1BC0" w:rsidRPr="000F6652">
        <w:rPr>
          <w:rFonts w:ascii="Arial" w:hAnsi="Arial" w:cs="Arial"/>
        </w:rPr>
        <w:t xml:space="preserve">končnega </w:t>
      </w:r>
      <w:r w:rsidRPr="000F6652">
        <w:rPr>
          <w:rFonts w:ascii="Arial" w:hAnsi="Arial" w:cs="Arial"/>
        </w:rPr>
        <w:t>prejemnika, so:</w:t>
      </w:r>
    </w:p>
    <w:p w14:paraId="71C94304" w14:textId="77777777" w:rsidR="003C0230" w:rsidRPr="002744AB" w:rsidRDefault="003C0230" w:rsidP="00185762">
      <w:pPr>
        <w:spacing w:line="276" w:lineRule="auto"/>
        <w:ind w:left="0"/>
        <w:rPr>
          <w:rFonts w:ascii="Arial" w:hAnsi="Arial" w:cs="Arial"/>
          <w:highlight w:val="yellow"/>
        </w:rPr>
      </w:pPr>
    </w:p>
    <w:p w14:paraId="045A100C" w14:textId="77777777" w:rsidR="002744AB" w:rsidRPr="002744AB" w:rsidRDefault="002744AB" w:rsidP="00410AF5">
      <w:pPr>
        <w:numPr>
          <w:ilvl w:val="0"/>
          <w:numId w:val="19"/>
        </w:numPr>
        <w:spacing w:after="0" w:line="240" w:lineRule="auto"/>
        <w:ind w:left="284" w:hanging="284"/>
        <w:rPr>
          <w:rFonts w:ascii="Arial" w:eastAsia="Times New Roman" w:hAnsi="Arial" w:cs="Arial"/>
          <w:color w:val="auto"/>
          <w:kern w:val="0"/>
          <w:lang w:eastAsia="en-US"/>
          <w14:ligatures w14:val="none"/>
        </w:rPr>
      </w:pPr>
      <w:r w:rsidRPr="002744AB">
        <w:rPr>
          <w:rFonts w:ascii="Arial" w:eastAsia="Times New Roman" w:hAnsi="Arial" w:cs="Arial"/>
          <w:b/>
          <w:bCs/>
          <w:color w:val="auto"/>
          <w:kern w:val="0"/>
          <w:lang w:eastAsia="en-US"/>
          <w14:ligatures w14:val="none"/>
        </w:rPr>
        <w:t>nakup in gradnja širokopasovne infrastrukture</w:t>
      </w:r>
      <w:r w:rsidRPr="002744AB">
        <w:rPr>
          <w:rFonts w:ascii="Arial" w:eastAsia="Times New Roman" w:hAnsi="Arial" w:cs="Arial"/>
          <w:color w:val="auto"/>
          <w:kern w:val="0"/>
          <w:lang w:eastAsia="en-US"/>
          <w14:ligatures w14:val="none"/>
        </w:rPr>
        <w:t>:</w:t>
      </w:r>
    </w:p>
    <w:p w14:paraId="0E26620C" w14:textId="77777777" w:rsidR="002744AB" w:rsidRPr="002744AB" w:rsidRDefault="002744AB" w:rsidP="00410AF5">
      <w:pPr>
        <w:numPr>
          <w:ilvl w:val="1"/>
          <w:numId w:val="19"/>
        </w:numPr>
        <w:spacing w:after="0" w:line="240" w:lineRule="auto"/>
        <w:ind w:left="851" w:hanging="284"/>
        <w:rPr>
          <w:rFonts w:ascii="Arial" w:eastAsia="Times New Roman" w:hAnsi="Arial" w:cs="Arial"/>
          <w:color w:val="auto"/>
          <w:kern w:val="0"/>
          <w:lang w:eastAsia="en-US"/>
          <w14:ligatures w14:val="none"/>
        </w:rPr>
      </w:pPr>
      <w:bookmarkStart w:id="0" w:name="_Hlk174455608"/>
      <w:r w:rsidRPr="002744AB">
        <w:rPr>
          <w:rFonts w:ascii="Arial" w:eastAsia="Times New Roman" w:hAnsi="Arial" w:cs="Arial"/>
          <w:color w:val="auto"/>
          <w:kern w:val="0"/>
          <w:lang w:eastAsia="en-US"/>
          <w14:ligatures w14:val="none"/>
        </w:rPr>
        <w:t>stroški gradnje pasivne širokopasovne infrastrukture (hrbtenične in dostopovne);</w:t>
      </w:r>
    </w:p>
    <w:p w14:paraId="265ABD55" w14:textId="77777777" w:rsidR="002744AB" w:rsidRPr="002744AB" w:rsidRDefault="002744AB" w:rsidP="00410AF5">
      <w:pPr>
        <w:numPr>
          <w:ilvl w:val="1"/>
          <w:numId w:val="19"/>
        </w:numPr>
        <w:spacing w:after="0" w:line="240" w:lineRule="auto"/>
        <w:ind w:left="851" w:hanging="284"/>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stroški amortizacije;</w:t>
      </w:r>
    </w:p>
    <w:p w14:paraId="021E1C0E" w14:textId="5D27DF61" w:rsidR="002744AB" w:rsidRPr="002744AB" w:rsidRDefault="08366C97" w:rsidP="00410AF5">
      <w:pPr>
        <w:numPr>
          <w:ilvl w:val="1"/>
          <w:numId w:val="19"/>
        </w:numPr>
        <w:spacing w:after="0" w:line="240" w:lineRule="auto"/>
        <w:ind w:left="851" w:hanging="284"/>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strošek najema obstoječe infrastrukture drugega operaterja v povezavi s širokopasovno infrastrukturo (hrbtenične in dostopovne);</w:t>
      </w:r>
    </w:p>
    <w:p w14:paraId="58270513" w14:textId="77777777" w:rsidR="002744AB" w:rsidRPr="002744AB" w:rsidRDefault="002744AB" w:rsidP="00410AF5">
      <w:pPr>
        <w:numPr>
          <w:ilvl w:val="1"/>
          <w:numId w:val="19"/>
        </w:numPr>
        <w:spacing w:after="0" w:line="240" w:lineRule="auto"/>
        <w:ind w:left="851" w:hanging="284"/>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stroški nakupa obstoječega omrežja;</w:t>
      </w:r>
    </w:p>
    <w:p w14:paraId="6BFA8863" w14:textId="77777777" w:rsidR="002744AB" w:rsidRPr="002744AB" w:rsidRDefault="002744AB" w:rsidP="00410AF5">
      <w:pPr>
        <w:numPr>
          <w:ilvl w:val="1"/>
          <w:numId w:val="19"/>
        </w:numPr>
        <w:spacing w:after="0" w:line="240" w:lineRule="auto"/>
        <w:ind w:left="851" w:hanging="284"/>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strošek projektne in investicijske dokumentacije;</w:t>
      </w:r>
    </w:p>
    <w:p w14:paraId="054F30AF" w14:textId="77777777" w:rsidR="002744AB" w:rsidRPr="002744AB" w:rsidRDefault="002744AB" w:rsidP="00410AF5">
      <w:pPr>
        <w:numPr>
          <w:ilvl w:val="1"/>
          <w:numId w:val="19"/>
        </w:numPr>
        <w:spacing w:after="0" w:line="240" w:lineRule="auto"/>
        <w:ind w:left="851" w:hanging="284"/>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strošek nadomestila za stvarno služnost;</w:t>
      </w:r>
    </w:p>
    <w:p w14:paraId="4A0B60A5" w14:textId="77777777" w:rsidR="002744AB" w:rsidRPr="002744AB" w:rsidRDefault="002744AB" w:rsidP="00410AF5">
      <w:pPr>
        <w:numPr>
          <w:ilvl w:val="1"/>
          <w:numId w:val="19"/>
        </w:numPr>
        <w:spacing w:after="0" w:line="240" w:lineRule="auto"/>
        <w:ind w:left="851" w:hanging="284"/>
        <w:rPr>
          <w:rFonts w:ascii="Arial" w:eastAsia="Times New Roman" w:hAnsi="Arial" w:cs="Arial"/>
          <w:color w:val="auto"/>
          <w:kern w:val="0"/>
          <w:lang w:eastAsia="en-US"/>
          <w14:ligatures w14:val="none"/>
        </w:rPr>
      </w:pPr>
      <w:r w:rsidRPr="002744AB">
        <w:rPr>
          <w:rFonts w:ascii="Arial" w:eastAsia="Times New Roman" w:hAnsi="Arial" w:cs="Arial"/>
          <w:color w:val="auto"/>
          <w:kern w:val="0"/>
          <w:lang w:eastAsia="en-US"/>
          <w14:ligatures w14:val="none"/>
        </w:rPr>
        <w:t>strošek gradbenega nadzora.</w:t>
      </w:r>
    </w:p>
    <w:bookmarkEnd w:id="0"/>
    <w:p w14:paraId="31878730" w14:textId="77777777" w:rsidR="002744AB" w:rsidRPr="002744AB" w:rsidRDefault="002744AB" w:rsidP="002744AB">
      <w:pPr>
        <w:spacing w:after="0" w:line="240" w:lineRule="auto"/>
        <w:ind w:left="284" w:firstLine="0"/>
        <w:rPr>
          <w:rFonts w:ascii="Arial" w:eastAsia="Times New Roman" w:hAnsi="Arial" w:cs="Arial"/>
          <w:b/>
          <w:bCs/>
          <w:color w:val="auto"/>
          <w:kern w:val="0"/>
          <w:lang w:eastAsia="en-US"/>
          <w14:ligatures w14:val="none"/>
        </w:rPr>
      </w:pPr>
    </w:p>
    <w:p w14:paraId="375A0FD5" w14:textId="6032A355" w:rsidR="002744AB" w:rsidRPr="002744AB" w:rsidRDefault="002744AB" w:rsidP="002744AB">
      <w:pPr>
        <w:numPr>
          <w:ilvl w:val="0"/>
          <w:numId w:val="19"/>
        </w:numPr>
        <w:spacing w:after="0" w:line="240" w:lineRule="auto"/>
        <w:ind w:left="284" w:hanging="284"/>
        <w:rPr>
          <w:rFonts w:ascii="Arial" w:eastAsia="Times New Roman" w:hAnsi="Arial" w:cs="Arial"/>
          <w:color w:val="auto"/>
          <w:kern w:val="0"/>
          <w:lang w:eastAsia="en-US"/>
          <w14:ligatures w14:val="none"/>
        </w:rPr>
      </w:pPr>
      <w:r w:rsidRPr="002744AB">
        <w:rPr>
          <w:rFonts w:ascii="Arial" w:eastAsia="Times New Roman" w:hAnsi="Arial" w:cs="Arial"/>
          <w:b/>
          <w:bCs/>
          <w:color w:val="auto"/>
          <w:kern w:val="0"/>
          <w:lang w:eastAsia="en-US"/>
          <w14:ligatures w14:val="none"/>
        </w:rPr>
        <w:t>nakup drugih opredmetenih in neopredmetenih osnovnih sredstev</w:t>
      </w:r>
      <w:r w:rsidRPr="002744AB">
        <w:rPr>
          <w:rFonts w:ascii="Arial" w:eastAsia="Times New Roman" w:hAnsi="Arial" w:cs="Arial"/>
          <w:color w:val="auto"/>
          <w:kern w:val="0"/>
          <w:lang w:eastAsia="en-US"/>
          <w14:ligatures w14:val="none"/>
        </w:rPr>
        <w:t xml:space="preserve"> </w:t>
      </w:r>
      <w:r w:rsidRPr="002744AB">
        <w:rPr>
          <w:rFonts w:ascii="Arial" w:eastAsia="Times New Roman" w:hAnsi="Arial" w:cs="Arial"/>
          <w:b/>
          <w:bCs/>
          <w:color w:val="auto"/>
          <w:kern w:val="0"/>
          <w:lang w:eastAsia="en-US"/>
          <w14:ligatures w14:val="none"/>
        </w:rPr>
        <w:t>za namen namestitev pasivne širokopasovne infrastrukture ter dostopovnih omrežij naslednje generacije:</w:t>
      </w:r>
    </w:p>
    <w:p w14:paraId="151E3E97" w14:textId="11B0E9BF" w:rsidR="002744AB" w:rsidRPr="002744AB" w:rsidRDefault="002744AB" w:rsidP="002744AB">
      <w:pPr>
        <w:numPr>
          <w:ilvl w:val="0"/>
          <w:numId w:val="45"/>
        </w:numPr>
        <w:spacing w:after="0" w:line="240" w:lineRule="auto"/>
        <w:ind w:left="851" w:hanging="284"/>
        <w:jc w:val="left"/>
        <w:rPr>
          <w:rFonts w:ascii="Arial" w:eastAsia="Times New Roman" w:hAnsi="Arial" w:cs="Arial"/>
          <w:color w:val="auto"/>
          <w:kern w:val="0"/>
          <w14:ligatures w14:val="none"/>
        </w:rPr>
      </w:pPr>
      <w:r w:rsidRPr="002744AB">
        <w:rPr>
          <w:rFonts w:ascii="Arial" w:eastAsia="Times New Roman" w:hAnsi="Arial" w:cs="Arial"/>
          <w:color w:val="auto"/>
          <w:kern w:val="0"/>
          <w14:ligatures w14:val="none"/>
        </w:rPr>
        <w:t>druga opredmetena osnovna sredstva,</w:t>
      </w:r>
    </w:p>
    <w:p w14:paraId="4453E306" w14:textId="77777777" w:rsidR="002744AB" w:rsidRPr="002744AB" w:rsidRDefault="002744AB" w:rsidP="002744AB">
      <w:pPr>
        <w:numPr>
          <w:ilvl w:val="0"/>
          <w:numId w:val="45"/>
        </w:numPr>
        <w:spacing w:after="0" w:line="240" w:lineRule="auto"/>
        <w:ind w:left="851" w:hanging="284"/>
        <w:jc w:val="left"/>
        <w:rPr>
          <w:rFonts w:ascii="Arial" w:eastAsia="Times New Roman" w:hAnsi="Arial" w:cs="Arial"/>
          <w:color w:val="auto"/>
          <w:kern w:val="0"/>
          <w14:ligatures w14:val="none"/>
        </w:rPr>
      </w:pPr>
      <w:r w:rsidRPr="002744AB">
        <w:rPr>
          <w:rFonts w:ascii="Arial" w:eastAsia="Times New Roman" w:hAnsi="Arial" w:cs="Arial"/>
          <w:color w:val="auto"/>
          <w:kern w:val="0"/>
          <w14:ligatures w14:val="none"/>
        </w:rPr>
        <w:t>neopredmetena osnovna sredstva.</w:t>
      </w:r>
    </w:p>
    <w:p w14:paraId="2CECD60E" w14:textId="77777777" w:rsidR="003C0230" w:rsidRPr="002744AB" w:rsidRDefault="003C0230" w:rsidP="00185762">
      <w:pPr>
        <w:spacing w:line="276" w:lineRule="auto"/>
        <w:rPr>
          <w:rFonts w:ascii="Arial" w:hAnsi="Arial" w:cs="Arial"/>
          <w:color w:val="auto"/>
        </w:rPr>
      </w:pPr>
    </w:p>
    <w:p w14:paraId="2DF43C93" w14:textId="0A1C2093" w:rsidR="000F6652" w:rsidRPr="000F6652" w:rsidRDefault="000F6652" w:rsidP="000F6652">
      <w:pPr>
        <w:spacing w:line="276" w:lineRule="auto"/>
        <w:rPr>
          <w:rFonts w:ascii="Arial" w:hAnsi="Arial" w:cs="Arial"/>
          <w:color w:val="auto"/>
        </w:rPr>
      </w:pPr>
      <w:r w:rsidRPr="000F6652">
        <w:rPr>
          <w:rFonts w:ascii="Arial" w:hAnsi="Arial" w:cs="Arial"/>
          <w:color w:val="auto"/>
        </w:rPr>
        <w:t xml:space="preserve">Dodeljena sredstva za stroške gradnje se </w:t>
      </w:r>
      <w:r>
        <w:rPr>
          <w:rFonts w:ascii="Arial" w:hAnsi="Arial" w:cs="Arial"/>
          <w:color w:val="auto"/>
        </w:rPr>
        <w:t>izplačujejo</w:t>
      </w:r>
      <w:r w:rsidRPr="000F6652">
        <w:rPr>
          <w:rFonts w:ascii="Arial" w:hAnsi="Arial" w:cs="Arial"/>
          <w:color w:val="auto"/>
        </w:rPr>
        <w:t xml:space="preserve"> po gradbenih situacijah. Ob tem je treba pri gradnji voditi najmanj gradbeno knjigo in knjigo obračunskih izmer za izvedbo gradbenih del.</w:t>
      </w:r>
    </w:p>
    <w:p w14:paraId="0DC4A0CF" w14:textId="77777777" w:rsidR="000F6652" w:rsidRPr="000F6652" w:rsidRDefault="000F6652" w:rsidP="000F6652">
      <w:pPr>
        <w:spacing w:line="276" w:lineRule="auto"/>
        <w:rPr>
          <w:rFonts w:ascii="Arial" w:hAnsi="Arial" w:cs="Arial"/>
          <w:color w:val="auto"/>
        </w:rPr>
      </w:pPr>
    </w:p>
    <w:p w14:paraId="4B59CAAA" w14:textId="2D2E2475" w:rsidR="000F6652" w:rsidRPr="000F6652" w:rsidRDefault="42CA24D3" w:rsidP="000F6652">
      <w:pPr>
        <w:spacing w:line="276" w:lineRule="auto"/>
        <w:rPr>
          <w:rFonts w:ascii="Arial" w:hAnsi="Arial" w:cs="Arial"/>
          <w:color w:val="auto"/>
        </w:rPr>
      </w:pPr>
      <w:r w:rsidRPr="6EC4131A">
        <w:rPr>
          <w:rFonts w:ascii="Arial" w:hAnsi="Arial" w:cs="Arial"/>
          <w:color w:val="auto"/>
        </w:rPr>
        <w:t>Obvezni prilogi VZI sta seznam stroškov in vsebinsko poročilo (PRILOGA 3 tega javnega razpisa).</w:t>
      </w:r>
    </w:p>
    <w:p w14:paraId="4EC0AEB4" w14:textId="77777777" w:rsidR="000F6652" w:rsidRPr="000F6652" w:rsidRDefault="000F6652" w:rsidP="000F6652">
      <w:pPr>
        <w:spacing w:line="276" w:lineRule="auto"/>
        <w:rPr>
          <w:rFonts w:ascii="Arial" w:hAnsi="Arial" w:cs="Arial"/>
          <w:color w:val="auto"/>
        </w:rPr>
      </w:pPr>
    </w:p>
    <w:p w14:paraId="50FB0C27" w14:textId="5544EA20" w:rsidR="000F6652" w:rsidRPr="000F6652" w:rsidRDefault="42CA24D3" w:rsidP="000F6652">
      <w:pPr>
        <w:spacing w:line="276" w:lineRule="auto"/>
        <w:rPr>
          <w:rFonts w:ascii="Arial" w:hAnsi="Arial" w:cs="Arial"/>
          <w:color w:val="auto"/>
        </w:rPr>
      </w:pPr>
      <w:r w:rsidRPr="6EC4131A">
        <w:rPr>
          <w:rFonts w:ascii="Arial" w:hAnsi="Arial" w:cs="Arial"/>
          <w:color w:val="auto"/>
        </w:rPr>
        <w:t>Poleg obveznih prilog pa je treba k VZI priložiti še</w:t>
      </w:r>
      <w:r w:rsidR="591FC88A" w:rsidRPr="6EC4131A">
        <w:rPr>
          <w:rFonts w:ascii="Arial" w:hAnsi="Arial" w:cs="Arial"/>
          <w:color w:val="auto"/>
        </w:rPr>
        <w:t xml:space="preserve"> dokazila glede na vrsto stroškov, in sicer</w:t>
      </w:r>
      <w:r w:rsidRPr="6EC4131A">
        <w:rPr>
          <w:rFonts w:ascii="Arial" w:hAnsi="Arial" w:cs="Arial"/>
          <w:color w:val="auto"/>
        </w:rPr>
        <w:t>:</w:t>
      </w:r>
    </w:p>
    <w:p w14:paraId="38FA56C5" w14:textId="301BA5F8" w:rsidR="037F368A" w:rsidRDefault="037F368A" w:rsidP="6EC4131A">
      <w:pPr>
        <w:numPr>
          <w:ilvl w:val="0"/>
          <w:numId w:val="19"/>
        </w:numPr>
        <w:spacing w:after="0" w:line="240" w:lineRule="auto"/>
        <w:ind w:left="284" w:hanging="284"/>
        <w:jc w:val="left"/>
        <w:rPr>
          <w:rFonts w:ascii="Arial" w:eastAsia="Times New Roman" w:hAnsi="Arial" w:cs="Arial"/>
          <w:color w:val="auto"/>
          <w:lang w:eastAsia="en-US"/>
        </w:rPr>
      </w:pPr>
      <w:r w:rsidRPr="6EC4131A">
        <w:rPr>
          <w:rFonts w:ascii="Arial" w:eastAsia="Times New Roman" w:hAnsi="Arial" w:cs="Arial"/>
          <w:b/>
          <w:bCs/>
          <w:color w:val="auto"/>
          <w:lang w:eastAsia="en-US"/>
        </w:rPr>
        <w:t>nakup in gradnja širokopasovne infrastrukture</w:t>
      </w:r>
      <w:r w:rsidRPr="6EC4131A">
        <w:rPr>
          <w:rFonts w:ascii="Arial" w:eastAsia="Times New Roman" w:hAnsi="Arial" w:cs="Arial"/>
          <w:color w:val="auto"/>
          <w:lang w:eastAsia="en-US"/>
        </w:rPr>
        <w:t>:</w:t>
      </w:r>
    </w:p>
    <w:p w14:paraId="7B80BF78" w14:textId="62FF8A88" w:rsidR="000F6652" w:rsidRPr="000F6652" w:rsidRDefault="0E102EDD" w:rsidP="6EC4131A">
      <w:pPr>
        <w:numPr>
          <w:ilvl w:val="1"/>
          <w:numId w:val="19"/>
        </w:numPr>
        <w:spacing w:line="276" w:lineRule="auto"/>
        <w:ind w:left="851" w:hanging="284"/>
        <w:rPr>
          <w:rFonts w:ascii="Arial" w:eastAsia="Arial" w:hAnsi="Arial" w:cs="Arial"/>
        </w:rPr>
      </w:pPr>
      <w:r w:rsidRPr="6EC4131A">
        <w:rPr>
          <w:rFonts w:ascii="Arial" w:hAnsi="Arial" w:cs="Arial"/>
          <w:color w:val="auto"/>
        </w:rPr>
        <w:t>Z</w:t>
      </w:r>
      <w:r w:rsidR="4DCEC4D7" w:rsidRPr="6EC4131A">
        <w:rPr>
          <w:rFonts w:ascii="Arial" w:hAnsi="Arial" w:cs="Arial"/>
          <w:color w:val="auto"/>
        </w:rPr>
        <w:t xml:space="preserve">a </w:t>
      </w:r>
      <w:r w:rsidR="42CA24D3" w:rsidRPr="6EC4131A">
        <w:rPr>
          <w:rFonts w:ascii="Arial" w:hAnsi="Arial" w:cs="Arial"/>
          <w:color w:val="auto"/>
        </w:rPr>
        <w:t>strošk</w:t>
      </w:r>
      <w:r w:rsidR="40E44684" w:rsidRPr="6EC4131A">
        <w:rPr>
          <w:rFonts w:ascii="Arial" w:hAnsi="Arial" w:cs="Arial"/>
          <w:color w:val="auto"/>
        </w:rPr>
        <w:t>e</w:t>
      </w:r>
      <w:r w:rsidR="42CA24D3" w:rsidRPr="6EC4131A">
        <w:rPr>
          <w:rFonts w:ascii="Arial" w:hAnsi="Arial" w:cs="Arial"/>
          <w:color w:val="auto"/>
        </w:rPr>
        <w:t xml:space="preserve"> gradnje: potrjene gradbene situacije s strani pooblaščenega nadzornika gradnje,  seznam s podatki o OPT za vsako gradbeno situacijo posebej, ki je potrjen s strani pooblaščenega nadzornika gradnje in potrdilo GURS, da je sporočil podatke o lokaciji in trasi, vrsti in trenutni uporabi novozgrajenih komunikacijskih omrežij ter pripadajoče infrastrukture in podatke o obstoječem stanju in zmogljivosti teh novih omrežnih priključnih točk na fiksni lokaciji v skladu s 15. členom ZEKom-2</w:t>
      </w:r>
      <w:r w:rsidR="14FD2CD0" w:rsidRPr="6EC4131A">
        <w:rPr>
          <w:rFonts w:ascii="Arial" w:hAnsi="Arial" w:cs="Arial"/>
          <w:color w:val="auto"/>
        </w:rPr>
        <w:t>;</w:t>
      </w:r>
      <w:r w:rsidR="3133F9D0" w:rsidRPr="6EC4131A">
        <w:rPr>
          <w:rFonts w:ascii="Arial" w:hAnsi="Arial" w:cs="Arial"/>
          <w:color w:val="auto"/>
        </w:rPr>
        <w:t xml:space="preserve"> v primeru izvajanja s podizvajalcem: </w:t>
      </w:r>
      <w:r w:rsidR="3133F9D0" w:rsidRPr="6EC4131A">
        <w:rPr>
          <w:rFonts w:ascii="Arial" w:eastAsia="Arial" w:hAnsi="Arial" w:cs="Arial"/>
        </w:rPr>
        <w:t>postopek izbora  podizvajalca, sklenjeno pogodbo, račun, potrdilo o plačilu;</w:t>
      </w:r>
    </w:p>
    <w:p w14:paraId="4A0E0910" w14:textId="4B8DA1B3" w:rsidR="000F6652" w:rsidRPr="000F6652" w:rsidRDefault="000F6652" w:rsidP="00CF7BE3">
      <w:pPr>
        <w:spacing w:line="276" w:lineRule="auto"/>
        <w:ind w:left="567" w:firstLine="0"/>
        <w:rPr>
          <w:rFonts w:ascii="Arial" w:hAnsi="Arial" w:cs="Arial"/>
          <w:color w:val="auto"/>
        </w:rPr>
      </w:pPr>
    </w:p>
    <w:p w14:paraId="0C914D2F" w14:textId="0C0E1F1C" w:rsidR="000F6652" w:rsidRPr="00410AF5" w:rsidRDefault="750D1438" w:rsidP="6EC4131A">
      <w:pPr>
        <w:numPr>
          <w:ilvl w:val="1"/>
          <w:numId w:val="19"/>
        </w:numPr>
        <w:spacing w:line="276" w:lineRule="auto"/>
        <w:ind w:left="851" w:hanging="284"/>
        <w:rPr>
          <w:rFonts w:ascii="Arial" w:eastAsia="Arial" w:hAnsi="Arial" w:cs="Arial"/>
          <w:color w:val="auto"/>
        </w:rPr>
      </w:pPr>
      <w:r w:rsidRPr="00410AF5">
        <w:rPr>
          <w:rFonts w:ascii="Arial" w:eastAsia="Arial" w:hAnsi="Arial" w:cs="Arial"/>
          <w:color w:val="auto"/>
        </w:rPr>
        <w:lastRenderedPageBreak/>
        <w:t xml:space="preserve">Za </w:t>
      </w:r>
      <w:r w:rsidR="593DC1CF" w:rsidRPr="00410AF5">
        <w:rPr>
          <w:rFonts w:ascii="Arial" w:eastAsia="Arial" w:hAnsi="Arial" w:cs="Arial"/>
          <w:color w:val="auto"/>
        </w:rPr>
        <w:t>strošk</w:t>
      </w:r>
      <w:r w:rsidR="5447C01C" w:rsidRPr="00410AF5">
        <w:rPr>
          <w:rFonts w:ascii="Arial" w:eastAsia="Arial" w:hAnsi="Arial" w:cs="Arial"/>
          <w:color w:val="auto"/>
        </w:rPr>
        <w:t>e</w:t>
      </w:r>
      <w:r w:rsidR="593DC1CF" w:rsidRPr="00410AF5">
        <w:rPr>
          <w:rFonts w:ascii="Arial" w:eastAsia="Arial" w:hAnsi="Arial" w:cs="Arial"/>
          <w:color w:val="auto"/>
        </w:rPr>
        <w:t xml:space="preserve"> amortizacije: izpis iz registra osnovnih sredstev za sofinancirana sredstva, ki se amortizirajo, metodologijo izračuna amortizacije za obdobje sofinanciranja projekta in načina obračunavanja, račun za osnovno sredstvo za katerega amortizacija se uveljavlja</w:t>
      </w:r>
      <w:r w:rsidR="676260ED" w:rsidRPr="00410AF5">
        <w:rPr>
          <w:rFonts w:ascii="Arial" w:eastAsia="Arial" w:hAnsi="Arial" w:cs="Arial"/>
          <w:color w:val="auto"/>
        </w:rPr>
        <w:t xml:space="preserve"> in</w:t>
      </w:r>
      <w:r w:rsidR="593DC1CF" w:rsidRPr="00410AF5">
        <w:rPr>
          <w:rFonts w:ascii="Arial" w:eastAsia="Arial" w:hAnsi="Arial" w:cs="Arial"/>
          <w:color w:val="auto"/>
        </w:rPr>
        <w:t xml:space="preserve"> izjav</w:t>
      </w:r>
      <w:r w:rsidR="6B357DD8" w:rsidRPr="00410AF5">
        <w:rPr>
          <w:rFonts w:ascii="Arial" w:eastAsia="Arial" w:hAnsi="Arial" w:cs="Arial"/>
          <w:color w:val="auto"/>
        </w:rPr>
        <w:t>o</w:t>
      </w:r>
      <w:r w:rsidR="593DC1CF" w:rsidRPr="00410AF5">
        <w:rPr>
          <w:rFonts w:ascii="Arial" w:eastAsia="Arial" w:hAnsi="Arial" w:cs="Arial"/>
          <w:color w:val="auto"/>
        </w:rPr>
        <w:t xml:space="preserve"> s podpisom in žigom odgovorne osebe končnega prejemnika, da za nakup nepremičnin, opreme oziroma neopredmetenih osnovnih sredstev niso bila dodeljena javna nepovratna sredstva ali nepovratna sredstva Unije, ki bi pomenila podvajanje pomoči ter izpisi kontov iz poslovnih knjig upravičenca, ki to izkazujejo;</w:t>
      </w:r>
    </w:p>
    <w:p w14:paraId="6A8BB9A8" w14:textId="0C4B90A6" w:rsidR="000F6652" w:rsidRPr="00410AF5" w:rsidRDefault="190C0CF6" w:rsidP="00410AF5">
      <w:pPr>
        <w:numPr>
          <w:ilvl w:val="1"/>
          <w:numId w:val="19"/>
        </w:numPr>
        <w:spacing w:line="276" w:lineRule="auto"/>
        <w:ind w:left="851" w:hanging="284"/>
        <w:rPr>
          <w:rFonts w:ascii="Arial" w:hAnsi="Arial" w:cs="Arial"/>
          <w:color w:val="auto"/>
        </w:rPr>
      </w:pPr>
      <w:r w:rsidRPr="6EC4131A">
        <w:rPr>
          <w:rFonts w:ascii="Arial" w:hAnsi="Arial" w:cs="Arial"/>
          <w:color w:val="auto"/>
        </w:rPr>
        <w:t xml:space="preserve">Za </w:t>
      </w:r>
      <w:r w:rsidR="42CA24D3" w:rsidRPr="6EC4131A">
        <w:rPr>
          <w:rFonts w:ascii="Arial" w:hAnsi="Arial" w:cs="Arial"/>
          <w:color w:val="auto"/>
        </w:rPr>
        <w:t>strošk</w:t>
      </w:r>
      <w:r w:rsidR="65EC5CBD" w:rsidRPr="6EC4131A">
        <w:rPr>
          <w:rFonts w:ascii="Arial" w:hAnsi="Arial" w:cs="Arial"/>
          <w:color w:val="auto"/>
        </w:rPr>
        <w:t>e</w:t>
      </w:r>
      <w:r w:rsidR="42CA24D3" w:rsidRPr="6EC4131A">
        <w:rPr>
          <w:rFonts w:ascii="Arial" w:hAnsi="Arial" w:cs="Arial"/>
          <w:color w:val="auto"/>
        </w:rPr>
        <w:t xml:space="preserve"> najema: </w:t>
      </w:r>
      <w:r w:rsidR="612A8825" w:rsidRPr="6EC4131A">
        <w:rPr>
          <w:rFonts w:ascii="Arial" w:hAnsi="Arial" w:cs="Arial"/>
          <w:color w:val="auto"/>
        </w:rPr>
        <w:t>sklenjen</w:t>
      </w:r>
      <w:r w:rsidR="648AB80A" w:rsidRPr="6EC4131A">
        <w:rPr>
          <w:rFonts w:ascii="Arial" w:hAnsi="Arial" w:cs="Arial"/>
          <w:color w:val="auto"/>
        </w:rPr>
        <w:t>o</w:t>
      </w:r>
      <w:r w:rsidR="612A8825" w:rsidRPr="6EC4131A">
        <w:rPr>
          <w:rFonts w:ascii="Arial" w:hAnsi="Arial" w:cs="Arial"/>
          <w:color w:val="auto"/>
        </w:rPr>
        <w:t xml:space="preserve"> pogodb</w:t>
      </w:r>
      <w:r w:rsidR="3AF7EACE" w:rsidRPr="6EC4131A">
        <w:rPr>
          <w:rFonts w:ascii="Arial" w:hAnsi="Arial" w:cs="Arial"/>
          <w:color w:val="auto"/>
        </w:rPr>
        <w:t>o</w:t>
      </w:r>
      <w:r w:rsidR="612A8825" w:rsidRPr="6EC4131A">
        <w:rPr>
          <w:rFonts w:ascii="Arial" w:hAnsi="Arial" w:cs="Arial"/>
          <w:color w:val="auto"/>
        </w:rPr>
        <w:t>, račun za najemnino in dokazil</w:t>
      </w:r>
      <w:r w:rsidR="66230365" w:rsidRPr="6EC4131A">
        <w:rPr>
          <w:rFonts w:ascii="Arial" w:hAnsi="Arial" w:cs="Arial"/>
          <w:color w:val="auto"/>
        </w:rPr>
        <w:t>o</w:t>
      </w:r>
      <w:r w:rsidR="612A8825" w:rsidRPr="6EC4131A">
        <w:rPr>
          <w:rFonts w:ascii="Arial" w:hAnsi="Arial" w:cs="Arial"/>
          <w:color w:val="auto"/>
        </w:rPr>
        <w:t xml:space="preserve"> o plačilu</w:t>
      </w:r>
      <w:r w:rsidR="647A868F" w:rsidRPr="6EC4131A">
        <w:rPr>
          <w:rFonts w:ascii="Arial" w:hAnsi="Arial" w:cs="Arial"/>
          <w:color w:val="auto"/>
        </w:rPr>
        <w:t>.</w:t>
      </w:r>
      <w:r w:rsidR="612A8825" w:rsidRPr="6EC4131A">
        <w:rPr>
          <w:rFonts w:ascii="Arial" w:hAnsi="Arial" w:cs="Arial"/>
          <w:color w:val="auto"/>
        </w:rPr>
        <w:t xml:space="preserve"> </w:t>
      </w:r>
      <w:r w:rsidR="41E1B2B1" w:rsidRPr="6EC4131A">
        <w:rPr>
          <w:rFonts w:ascii="Arial" w:hAnsi="Arial" w:cs="Arial"/>
          <w:color w:val="auto"/>
        </w:rPr>
        <w:t>G</w:t>
      </w:r>
      <w:r w:rsidR="42CA24D3" w:rsidRPr="6EC4131A">
        <w:rPr>
          <w:rFonts w:ascii="Arial" w:hAnsi="Arial" w:cs="Arial"/>
          <w:color w:val="auto"/>
        </w:rPr>
        <w:t>re za najem in neodtujljiv</w:t>
      </w:r>
      <w:r w:rsidR="75F21FB0" w:rsidRPr="6EC4131A">
        <w:rPr>
          <w:rFonts w:ascii="Arial" w:hAnsi="Arial" w:cs="Arial"/>
          <w:color w:val="auto"/>
        </w:rPr>
        <w:t>o</w:t>
      </w:r>
      <w:r w:rsidR="42CA24D3" w:rsidRPr="6EC4131A">
        <w:rPr>
          <w:rFonts w:ascii="Arial" w:hAnsi="Arial" w:cs="Arial"/>
          <w:color w:val="auto"/>
        </w:rPr>
        <w:t>, neomejen</w:t>
      </w:r>
      <w:r w:rsidR="1443F5F5" w:rsidRPr="6EC4131A">
        <w:rPr>
          <w:rFonts w:ascii="Arial" w:hAnsi="Arial" w:cs="Arial"/>
          <w:color w:val="auto"/>
        </w:rPr>
        <w:t>o</w:t>
      </w:r>
      <w:r w:rsidR="42CA24D3" w:rsidRPr="6EC4131A">
        <w:rPr>
          <w:rFonts w:ascii="Arial" w:hAnsi="Arial" w:cs="Arial"/>
          <w:color w:val="auto"/>
        </w:rPr>
        <w:t xml:space="preserve"> in nepreklicn</w:t>
      </w:r>
      <w:r w:rsidR="78707256" w:rsidRPr="6EC4131A">
        <w:rPr>
          <w:rFonts w:ascii="Arial" w:hAnsi="Arial" w:cs="Arial"/>
          <w:color w:val="auto"/>
        </w:rPr>
        <w:t>o</w:t>
      </w:r>
      <w:r w:rsidR="42CA24D3" w:rsidRPr="6EC4131A">
        <w:rPr>
          <w:rFonts w:ascii="Arial" w:hAnsi="Arial" w:cs="Arial"/>
          <w:color w:val="auto"/>
        </w:rPr>
        <w:t xml:space="preserve"> pravic</w:t>
      </w:r>
      <w:r w:rsidR="53982816" w:rsidRPr="6EC4131A">
        <w:rPr>
          <w:rFonts w:ascii="Arial" w:hAnsi="Arial" w:cs="Arial"/>
          <w:color w:val="auto"/>
        </w:rPr>
        <w:t>o</w:t>
      </w:r>
      <w:r w:rsidR="42CA24D3" w:rsidRPr="6EC4131A">
        <w:rPr>
          <w:rFonts w:ascii="Arial" w:hAnsi="Arial" w:cs="Arial"/>
          <w:color w:val="auto"/>
        </w:rPr>
        <w:t xml:space="preserve"> do uporabe (IRU) posameznih delov oziroma celotne obstoječe infrastrukture ali omrežij za obdobje največ 20 let</w:t>
      </w:r>
      <w:r w:rsidR="121300A7" w:rsidRPr="6EC4131A">
        <w:rPr>
          <w:rFonts w:ascii="Arial" w:hAnsi="Arial" w:cs="Arial"/>
          <w:color w:val="auto"/>
        </w:rPr>
        <w:t>;</w:t>
      </w:r>
    </w:p>
    <w:p w14:paraId="51A67A80" w14:textId="1FBF9693" w:rsidR="18906B14" w:rsidRDefault="18906B14" w:rsidP="6EC4131A">
      <w:pPr>
        <w:numPr>
          <w:ilvl w:val="1"/>
          <w:numId w:val="19"/>
        </w:numPr>
        <w:spacing w:line="276" w:lineRule="auto"/>
        <w:ind w:left="851" w:hanging="284"/>
        <w:rPr>
          <w:rFonts w:ascii="Arial" w:eastAsia="Arial" w:hAnsi="Arial" w:cs="Arial"/>
        </w:rPr>
      </w:pPr>
      <w:r w:rsidRPr="6EC4131A">
        <w:rPr>
          <w:rFonts w:ascii="Arial" w:eastAsia="Arial" w:hAnsi="Arial" w:cs="Arial"/>
        </w:rPr>
        <w:t>Za s</w:t>
      </w:r>
      <w:r w:rsidR="356D5ABE" w:rsidRPr="6EC4131A">
        <w:rPr>
          <w:rFonts w:ascii="Arial" w:eastAsia="Arial" w:hAnsi="Arial" w:cs="Arial"/>
        </w:rPr>
        <w:t>trošk</w:t>
      </w:r>
      <w:r w:rsidR="61274A06" w:rsidRPr="6EC4131A">
        <w:rPr>
          <w:rFonts w:ascii="Arial" w:eastAsia="Arial" w:hAnsi="Arial" w:cs="Arial"/>
        </w:rPr>
        <w:t>e</w:t>
      </w:r>
      <w:r w:rsidR="356D5ABE" w:rsidRPr="6EC4131A">
        <w:rPr>
          <w:rFonts w:ascii="Arial" w:eastAsia="Arial" w:hAnsi="Arial" w:cs="Arial"/>
        </w:rPr>
        <w:t xml:space="preserve"> nakupa obstoječega omrežja: </w:t>
      </w:r>
      <w:r w:rsidR="3459F537" w:rsidRPr="6EC4131A">
        <w:rPr>
          <w:rFonts w:ascii="Arial" w:eastAsia="Arial" w:hAnsi="Arial" w:cs="Arial"/>
        </w:rPr>
        <w:t xml:space="preserve">sklenjeno </w:t>
      </w:r>
      <w:r w:rsidR="356D5ABE" w:rsidRPr="6EC4131A">
        <w:rPr>
          <w:rFonts w:ascii="Arial" w:eastAsia="Arial" w:hAnsi="Arial" w:cs="Arial"/>
        </w:rPr>
        <w:t xml:space="preserve">pogodbo, račun </w:t>
      </w:r>
      <w:r w:rsidR="27FBE41F" w:rsidRPr="6EC4131A">
        <w:rPr>
          <w:rFonts w:ascii="Arial" w:eastAsia="Arial" w:hAnsi="Arial" w:cs="Arial"/>
        </w:rPr>
        <w:t xml:space="preserve">in </w:t>
      </w:r>
      <w:r w:rsidR="356D5ABE" w:rsidRPr="6EC4131A">
        <w:rPr>
          <w:rFonts w:ascii="Arial" w:eastAsia="Arial" w:hAnsi="Arial" w:cs="Arial"/>
        </w:rPr>
        <w:t>potrdilo o plačilu;</w:t>
      </w:r>
    </w:p>
    <w:p w14:paraId="2D1ECD40" w14:textId="7D53C685" w:rsidR="3EC7A852" w:rsidRDefault="3EC7A852" w:rsidP="6EC4131A">
      <w:pPr>
        <w:numPr>
          <w:ilvl w:val="1"/>
          <w:numId w:val="19"/>
        </w:numPr>
        <w:spacing w:line="276" w:lineRule="auto"/>
        <w:ind w:left="851" w:hanging="284"/>
        <w:rPr>
          <w:rFonts w:ascii="Arial" w:eastAsia="Arial" w:hAnsi="Arial" w:cs="Arial"/>
        </w:rPr>
      </w:pPr>
      <w:r w:rsidRPr="6EC4131A">
        <w:rPr>
          <w:rFonts w:ascii="Arial" w:eastAsia="Arial" w:hAnsi="Arial" w:cs="Arial"/>
        </w:rPr>
        <w:t>Z</w:t>
      </w:r>
      <w:r w:rsidR="3BFC78A5" w:rsidRPr="6EC4131A">
        <w:rPr>
          <w:rFonts w:ascii="Arial" w:eastAsia="Arial" w:hAnsi="Arial" w:cs="Arial"/>
        </w:rPr>
        <w:t>a</w:t>
      </w:r>
      <w:r w:rsidRPr="6EC4131A">
        <w:rPr>
          <w:rFonts w:ascii="Arial" w:eastAsia="Arial" w:hAnsi="Arial" w:cs="Arial"/>
        </w:rPr>
        <w:t xml:space="preserve"> </w:t>
      </w:r>
      <w:r w:rsidR="38243DC2" w:rsidRPr="6EC4131A">
        <w:rPr>
          <w:rFonts w:ascii="Arial" w:eastAsia="Arial" w:hAnsi="Arial" w:cs="Arial"/>
        </w:rPr>
        <w:t>strošk</w:t>
      </w:r>
      <w:r w:rsidR="2479C372" w:rsidRPr="6EC4131A">
        <w:rPr>
          <w:rFonts w:ascii="Arial" w:eastAsia="Arial" w:hAnsi="Arial" w:cs="Arial"/>
        </w:rPr>
        <w:t>e</w:t>
      </w:r>
      <w:r w:rsidR="38243DC2" w:rsidRPr="6EC4131A">
        <w:rPr>
          <w:rFonts w:ascii="Arial" w:eastAsia="Arial" w:hAnsi="Arial" w:cs="Arial"/>
        </w:rPr>
        <w:t xml:space="preserve"> projektne in investicijske dokumentacije: postopek izbora zunanjega izvajalca, </w:t>
      </w:r>
      <w:r w:rsidR="5EABB37C" w:rsidRPr="6EC4131A">
        <w:rPr>
          <w:rFonts w:ascii="Arial" w:eastAsia="Arial" w:hAnsi="Arial" w:cs="Arial"/>
        </w:rPr>
        <w:t xml:space="preserve">sklenjeno </w:t>
      </w:r>
      <w:r w:rsidR="38243DC2" w:rsidRPr="6EC4131A">
        <w:rPr>
          <w:rFonts w:ascii="Arial" w:eastAsia="Arial" w:hAnsi="Arial" w:cs="Arial"/>
        </w:rPr>
        <w:t>pogodb</w:t>
      </w:r>
      <w:r w:rsidR="036B683C" w:rsidRPr="6EC4131A">
        <w:rPr>
          <w:rFonts w:ascii="Arial" w:eastAsia="Arial" w:hAnsi="Arial" w:cs="Arial"/>
        </w:rPr>
        <w:t>o</w:t>
      </w:r>
      <w:r w:rsidR="38243DC2" w:rsidRPr="6EC4131A">
        <w:rPr>
          <w:rFonts w:ascii="Arial" w:eastAsia="Arial" w:hAnsi="Arial" w:cs="Arial"/>
        </w:rPr>
        <w:t>, račun, projekt</w:t>
      </w:r>
      <w:r w:rsidR="75B9C940" w:rsidRPr="6EC4131A">
        <w:rPr>
          <w:rFonts w:ascii="Arial" w:eastAsia="Arial" w:hAnsi="Arial" w:cs="Arial"/>
        </w:rPr>
        <w:t>n</w:t>
      </w:r>
      <w:r w:rsidR="7D018EE9" w:rsidRPr="6EC4131A">
        <w:rPr>
          <w:rFonts w:ascii="Arial" w:eastAsia="Arial" w:hAnsi="Arial" w:cs="Arial"/>
        </w:rPr>
        <w:t>o</w:t>
      </w:r>
      <w:r w:rsidR="75B9C940" w:rsidRPr="6EC4131A">
        <w:rPr>
          <w:rFonts w:ascii="Arial" w:eastAsia="Arial" w:hAnsi="Arial" w:cs="Arial"/>
        </w:rPr>
        <w:t xml:space="preserve"> in investicijsk</w:t>
      </w:r>
      <w:r w:rsidR="23124C37" w:rsidRPr="6EC4131A">
        <w:rPr>
          <w:rFonts w:ascii="Arial" w:eastAsia="Arial" w:hAnsi="Arial" w:cs="Arial"/>
        </w:rPr>
        <w:t>o</w:t>
      </w:r>
      <w:r w:rsidR="75B9C940" w:rsidRPr="6EC4131A">
        <w:rPr>
          <w:rFonts w:ascii="Arial" w:eastAsia="Arial" w:hAnsi="Arial" w:cs="Arial"/>
        </w:rPr>
        <w:t xml:space="preserve"> dokumentacij</w:t>
      </w:r>
      <w:r w:rsidR="0E41B07F" w:rsidRPr="6EC4131A">
        <w:rPr>
          <w:rFonts w:ascii="Arial" w:eastAsia="Arial" w:hAnsi="Arial" w:cs="Arial"/>
        </w:rPr>
        <w:t>o</w:t>
      </w:r>
      <w:r w:rsidR="75B9C940" w:rsidRPr="6EC4131A">
        <w:rPr>
          <w:rFonts w:ascii="Arial" w:eastAsia="Arial" w:hAnsi="Arial" w:cs="Arial"/>
        </w:rPr>
        <w:t>, potrdilo o plačilu;</w:t>
      </w:r>
    </w:p>
    <w:p w14:paraId="2CD8AA4D" w14:textId="32CDC5BB" w:rsidR="07579578" w:rsidRDefault="07579578" w:rsidP="6EC4131A">
      <w:pPr>
        <w:numPr>
          <w:ilvl w:val="1"/>
          <w:numId w:val="19"/>
        </w:numPr>
        <w:spacing w:line="276" w:lineRule="auto"/>
        <w:ind w:left="851" w:hanging="284"/>
        <w:rPr>
          <w:rFonts w:ascii="Arial" w:eastAsia="Arial" w:hAnsi="Arial" w:cs="Arial"/>
        </w:rPr>
      </w:pPr>
      <w:r w:rsidRPr="6EC4131A">
        <w:rPr>
          <w:rFonts w:ascii="Arial" w:eastAsia="Arial" w:hAnsi="Arial" w:cs="Arial"/>
        </w:rPr>
        <w:t>Za stroš</w:t>
      </w:r>
      <w:r w:rsidR="199C938B" w:rsidRPr="6EC4131A">
        <w:rPr>
          <w:rFonts w:ascii="Arial" w:eastAsia="Arial" w:hAnsi="Arial" w:cs="Arial"/>
        </w:rPr>
        <w:t>ke</w:t>
      </w:r>
      <w:r w:rsidRPr="6EC4131A">
        <w:rPr>
          <w:rFonts w:ascii="Arial" w:eastAsia="Arial" w:hAnsi="Arial" w:cs="Arial"/>
        </w:rPr>
        <w:t xml:space="preserve"> nadomestila za stvarno služnost: </w:t>
      </w:r>
      <w:r w:rsidR="12D2709A" w:rsidRPr="6EC4131A">
        <w:rPr>
          <w:rFonts w:ascii="Arial" w:eastAsia="Arial" w:hAnsi="Arial" w:cs="Arial"/>
        </w:rPr>
        <w:t xml:space="preserve">potrjen seznam pogodb o služnosti s strani pooblaščenega nadzornika gradnje, </w:t>
      </w:r>
      <w:r w:rsidRPr="00CF7BE3">
        <w:rPr>
          <w:rFonts w:ascii="Arial" w:eastAsia="Arial" w:hAnsi="Arial" w:cs="Arial"/>
        </w:rPr>
        <w:t>dokazilo o plačilu nadomestila za stvarno služnost</w:t>
      </w:r>
      <w:r w:rsidRPr="6EC4131A">
        <w:rPr>
          <w:rFonts w:ascii="Arial" w:eastAsia="Arial" w:hAnsi="Arial" w:cs="Arial"/>
        </w:rPr>
        <w:t>;</w:t>
      </w:r>
    </w:p>
    <w:p w14:paraId="632E4B3A" w14:textId="04FD414D" w:rsidR="3DB03C8F" w:rsidRDefault="3DB03C8F" w:rsidP="6EC4131A">
      <w:pPr>
        <w:numPr>
          <w:ilvl w:val="1"/>
          <w:numId w:val="19"/>
        </w:numPr>
        <w:spacing w:line="276" w:lineRule="auto"/>
        <w:ind w:left="851" w:hanging="284"/>
        <w:rPr>
          <w:rFonts w:ascii="Arial" w:hAnsi="Arial" w:cs="Arial"/>
          <w:color w:val="auto"/>
        </w:rPr>
      </w:pPr>
      <w:r w:rsidRPr="6EC4131A">
        <w:rPr>
          <w:rFonts w:ascii="Arial" w:hAnsi="Arial" w:cs="Arial"/>
          <w:color w:val="auto"/>
        </w:rPr>
        <w:t>Za stroške gradbenega nadzora: postopek izbora nadzornika, sklenjeno pogodbo, račun, dokazilo o izvedbi nadzora in dokazilo o plačilu;</w:t>
      </w:r>
    </w:p>
    <w:p w14:paraId="026C7952" w14:textId="1E9AD224" w:rsidR="03A76062" w:rsidRDefault="03A76062" w:rsidP="6EC4131A">
      <w:pPr>
        <w:numPr>
          <w:ilvl w:val="0"/>
          <w:numId w:val="19"/>
        </w:numPr>
        <w:spacing w:after="0" w:line="240" w:lineRule="auto"/>
        <w:ind w:left="284" w:hanging="284"/>
        <w:rPr>
          <w:rFonts w:ascii="Arial" w:eastAsia="Times New Roman" w:hAnsi="Arial" w:cs="Arial"/>
          <w:color w:val="auto"/>
          <w:lang w:eastAsia="en-US"/>
        </w:rPr>
      </w:pPr>
      <w:r w:rsidRPr="6EC4131A">
        <w:rPr>
          <w:rFonts w:ascii="Arial" w:eastAsia="Times New Roman" w:hAnsi="Arial" w:cs="Arial"/>
          <w:b/>
          <w:bCs/>
          <w:color w:val="auto"/>
          <w:lang w:eastAsia="en-US"/>
        </w:rPr>
        <w:t>nakup drugih opredmetenih in neopredmetenih osnovnih sredstev</w:t>
      </w:r>
      <w:r w:rsidRPr="6EC4131A">
        <w:rPr>
          <w:rFonts w:ascii="Arial" w:eastAsia="Times New Roman" w:hAnsi="Arial" w:cs="Arial"/>
          <w:color w:val="auto"/>
          <w:lang w:eastAsia="en-US"/>
        </w:rPr>
        <w:t xml:space="preserve"> </w:t>
      </w:r>
      <w:r w:rsidRPr="6EC4131A">
        <w:rPr>
          <w:rFonts w:ascii="Arial" w:eastAsia="Times New Roman" w:hAnsi="Arial" w:cs="Arial"/>
          <w:b/>
          <w:bCs/>
          <w:color w:val="auto"/>
          <w:lang w:eastAsia="en-US"/>
        </w:rPr>
        <w:t>za namen namestitev pasivne širokopasovne infrastrukture ter dostopovnih omrežij naslednje generacije:</w:t>
      </w:r>
    </w:p>
    <w:p w14:paraId="77C57CF7" w14:textId="21F18F94" w:rsidR="03A76062" w:rsidRDefault="03A76062" w:rsidP="00CF7BE3">
      <w:pPr>
        <w:pStyle w:val="Odstavekseznama"/>
        <w:numPr>
          <w:ilvl w:val="0"/>
          <w:numId w:val="1"/>
        </w:numPr>
        <w:spacing w:after="0" w:line="240" w:lineRule="auto"/>
        <w:rPr>
          <w:rFonts w:ascii="Arial" w:hAnsi="Arial" w:cs="Arial"/>
          <w:color w:val="auto"/>
        </w:rPr>
      </w:pPr>
      <w:r w:rsidRPr="6EC4131A">
        <w:rPr>
          <w:rFonts w:ascii="Arial" w:eastAsia="Times New Roman" w:hAnsi="Arial" w:cs="Arial"/>
          <w:color w:val="auto"/>
        </w:rPr>
        <w:t xml:space="preserve">Za stroške drugih opredmetenih osnovnih sredstev: </w:t>
      </w:r>
      <w:r w:rsidRPr="6EC4131A">
        <w:rPr>
          <w:rFonts w:ascii="Arial" w:hAnsi="Arial" w:cs="Arial"/>
          <w:color w:val="auto"/>
        </w:rPr>
        <w:t>postopek izbora dob</w:t>
      </w:r>
      <w:r w:rsidR="1787CCA3" w:rsidRPr="6EC4131A">
        <w:rPr>
          <w:rFonts w:ascii="Arial" w:hAnsi="Arial" w:cs="Arial"/>
          <w:color w:val="auto"/>
        </w:rPr>
        <w:t>avitelj</w:t>
      </w:r>
      <w:r w:rsidRPr="6EC4131A">
        <w:rPr>
          <w:rFonts w:ascii="Arial" w:hAnsi="Arial" w:cs="Arial"/>
          <w:color w:val="auto"/>
        </w:rPr>
        <w:t>, sklenjeno pogodbo ali naročilnico, račun, dokazilo o dobavi in dokazilo o plačilu;</w:t>
      </w:r>
    </w:p>
    <w:p w14:paraId="2D4EB7E4" w14:textId="42E556D9" w:rsidR="04007C02" w:rsidRDefault="04007C02" w:rsidP="6EC4131A">
      <w:pPr>
        <w:pStyle w:val="Odstavekseznama"/>
        <w:numPr>
          <w:ilvl w:val="0"/>
          <w:numId w:val="1"/>
        </w:numPr>
        <w:spacing w:after="0" w:line="240" w:lineRule="auto"/>
        <w:rPr>
          <w:rFonts w:ascii="Arial" w:hAnsi="Arial" w:cs="Arial"/>
          <w:color w:val="auto"/>
        </w:rPr>
      </w:pPr>
      <w:r w:rsidRPr="6EC4131A">
        <w:rPr>
          <w:rFonts w:ascii="Arial" w:hAnsi="Arial" w:cs="Arial"/>
          <w:color w:val="auto"/>
        </w:rPr>
        <w:t>Za stroške neopredmetenih osnovnih sredstev: postopek izbora dobavitelja, sklenjeno pogodbo ali naročilnico, račun, dokazilo o dobavi in dokazilo o plačilu.</w:t>
      </w:r>
    </w:p>
    <w:p w14:paraId="0D5E6443" w14:textId="2EE9C6A1" w:rsidR="000F6652" w:rsidRPr="000F6652" w:rsidRDefault="3DB03C8F" w:rsidP="000F6652">
      <w:pPr>
        <w:spacing w:line="276" w:lineRule="auto"/>
        <w:rPr>
          <w:rFonts w:ascii="Arial" w:hAnsi="Arial" w:cs="Arial"/>
          <w:color w:val="auto"/>
        </w:rPr>
      </w:pPr>
      <w:r w:rsidRPr="6EC4131A">
        <w:rPr>
          <w:rFonts w:ascii="Arial" w:hAnsi="Arial" w:cs="Arial"/>
          <w:color w:val="auto"/>
        </w:rPr>
        <w:t>P</w:t>
      </w:r>
      <w:r w:rsidR="71E00BA3" w:rsidRPr="6EC4131A">
        <w:rPr>
          <w:rFonts w:ascii="Arial" w:hAnsi="Arial" w:cs="Arial"/>
          <w:color w:val="auto"/>
        </w:rPr>
        <w:t>ostopek izbora izvajalca</w:t>
      </w:r>
      <w:r w:rsidR="4B424A79" w:rsidRPr="6EC4131A">
        <w:rPr>
          <w:rFonts w:ascii="Arial" w:hAnsi="Arial" w:cs="Arial"/>
          <w:color w:val="auto"/>
        </w:rPr>
        <w:t xml:space="preserve"> </w:t>
      </w:r>
      <w:r w:rsidR="71E00BA3" w:rsidRPr="6EC4131A">
        <w:rPr>
          <w:rFonts w:ascii="Arial" w:hAnsi="Arial" w:cs="Arial"/>
          <w:color w:val="auto"/>
        </w:rPr>
        <w:t>in p</w:t>
      </w:r>
      <w:r w:rsidRPr="6EC4131A">
        <w:rPr>
          <w:rFonts w:ascii="Arial" w:hAnsi="Arial" w:cs="Arial"/>
          <w:color w:val="auto"/>
        </w:rPr>
        <w:t xml:space="preserve">ogodbe za posamezno vrsto stroškov se priložijo samo ob prvem uveljavljanju </w:t>
      </w:r>
      <w:r w:rsidR="3FFE9208" w:rsidRPr="6EC4131A">
        <w:rPr>
          <w:rFonts w:ascii="Arial" w:hAnsi="Arial" w:cs="Arial"/>
          <w:color w:val="auto"/>
        </w:rPr>
        <w:t xml:space="preserve">posamezne vrste </w:t>
      </w:r>
      <w:r w:rsidRPr="6EC4131A">
        <w:rPr>
          <w:rFonts w:ascii="Arial" w:hAnsi="Arial" w:cs="Arial"/>
          <w:color w:val="auto"/>
        </w:rPr>
        <w:t xml:space="preserve">stroška na </w:t>
      </w:r>
      <w:r w:rsidR="00EF08D3">
        <w:rPr>
          <w:rFonts w:ascii="Arial" w:hAnsi="Arial" w:cs="Arial"/>
          <w:color w:val="auto"/>
        </w:rPr>
        <w:t>VZI</w:t>
      </w:r>
      <w:r w:rsidRPr="6EC4131A">
        <w:rPr>
          <w:rFonts w:ascii="Arial" w:hAnsi="Arial" w:cs="Arial"/>
          <w:color w:val="auto"/>
        </w:rPr>
        <w:t>.</w:t>
      </w:r>
      <w:r w:rsidR="197C817B" w:rsidRPr="6EC4131A">
        <w:rPr>
          <w:rFonts w:ascii="Arial" w:hAnsi="Arial" w:cs="Arial"/>
          <w:color w:val="auto"/>
        </w:rPr>
        <w:t xml:space="preserve"> Dodatki k pogodbam za posam</w:t>
      </w:r>
      <w:r w:rsidR="22288D62" w:rsidRPr="6EC4131A">
        <w:rPr>
          <w:rFonts w:ascii="Arial" w:hAnsi="Arial" w:cs="Arial"/>
          <w:color w:val="auto"/>
        </w:rPr>
        <w:t xml:space="preserve">ezno vrsto stroška </w:t>
      </w:r>
      <w:r w:rsidR="197C817B" w:rsidRPr="6EC4131A">
        <w:rPr>
          <w:rFonts w:ascii="Arial" w:hAnsi="Arial" w:cs="Arial"/>
          <w:color w:val="auto"/>
        </w:rPr>
        <w:t xml:space="preserve">pa ob naslednjem uveljavljanju </w:t>
      </w:r>
      <w:r w:rsidR="4A4212CC" w:rsidRPr="6EC4131A">
        <w:rPr>
          <w:rFonts w:ascii="Arial" w:hAnsi="Arial" w:cs="Arial"/>
          <w:color w:val="auto"/>
        </w:rPr>
        <w:t xml:space="preserve">tega stroška na </w:t>
      </w:r>
      <w:r w:rsidR="00EF08D3">
        <w:rPr>
          <w:rFonts w:ascii="Arial" w:hAnsi="Arial" w:cs="Arial"/>
          <w:color w:val="auto"/>
        </w:rPr>
        <w:t>VZI</w:t>
      </w:r>
      <w:r w:rsidR="4A4212CC" w:rsidRPr="6EC4131A">
        <w:rPr>
          <w:rFonts w:ascii="Arial" w:hAnsi="Arial" w:cs="Arial"/>
          <w:color w:val="auto"/>
        </w:rPr>
        <w:t>.</w:t>
      </w:r>
    </w:p>
    <w:p w14:paraId="0099D349" w14:textId="05E6AC2C" w:rsidR="6EC4131A" w:rsidRDefault="6EC4131A" w:rsidP="6EC4131A">
      <w:pPr>
        <w:spacing w:line="276" w:lineRule="auto"/>
        <w:rPr>
          <w:rFonts w:ascii="Arial" w:hAnsi="Arial" w:cs="Arial"/>
          <w:color w:val="auto"/>
        </w:rPr>
      </w:pPr>
    </w:p>
    <w:p w14:paraId="7B9DCE5F" w14:textId="49F8E295" w:rsidR="005B5A31" w:rsidRPr="00CF7BE3" w:rsidRDefault="005B5A31" w:rsidP="00CF7BE3">
      <w:pPr>
        <w:spacing w:line="276" w:lineRule="auto"/>
        <w:rPr>
          <w:rFonts w:ascii="Arial" w:eastAsia="Times New Roman" w:hAnsi="Arial" w:cs="Arial"/>
          <w:color w:val="auto"/>
          <w:kern w:val="0"/>
          <w:lang w:eastAsia="en-US"/>
          <w14:ligatures w14:val="none"/>
        </w:rPr>
      </w:pPr>
      <w:r w:rsidRPr="00CF7BE3">
        <w:rPr>
          <w:rStyle w:val="cf01"/>
          <w:rFonts w:ascii="Arial" w:hAnsi="Arial" w:cs="Arial"/>
          <w:sz w:val="22"/>
          <w:szCs w:val="22"/>
        </w:rPr>
        <w:t>Če končni prejemnik ni zavezanec za javno naročanje po ZJN-3, mora predložiti dokumentacijo, iz katere je razvidno, da je pri izboru zunanjih izvajalcev spoštoval temeljna načela javnega naročanja ter njihovo smiselno uporabo s povpraševanjem na t</w:t>
      </w:r>
      <w:r w:rsidR="002F44EC" w:rsidRPr="00CF7BE3">
        <w:rPr>
          <w:rStyle w:val="cf01"/>
          <w:rFonts w:ascii="Arial" w:hAnsi="Arial" w:cs="Arial"/>
          <w:sz w:val="22"/>
          <w:szCs w:val="22"/>
        </w:rPr>
        <w:t>rgu.</w:t>
      </w:r>
      <w:bookmarkStart w:id="1" w:name="_Hlk174216364"/>
      <w:bookmarkStart w:id="2" w:name="_Hlk174435704"/>
    </w:p>
    <w:bookmarkEnd w:id="1"/>
    <w:bookmarkEnd w:id="2"/>
    <w:p w14:paraId="144E5A81" w14:textId="77777777" w:rsidR="005B5A31" w:rsidRDefault="005B5A31" w:rsidP="6EC4131A">
      <w:pPr>
        <w:spacing w:line="276" w:lineRule="auto"/>
        <w:rPr>
          <w:rFonts w:ascii="Arial" w:hAnsi="Arial" w:cs="Arial"/>
          <w:color w:val="auto"/>
        </w:rPr>
      </w:pPr>
    </w:p>
    <w:p w14:paraId="793905F9" w14:textId="6C194365" w:rsidR="000F6652" w:rsidRPr="000F6652" w:rsidRDefault="42CA24D3" w:rsidP="6EC4131A">
      <w:pPr>
        <w:spacing w:line="276" w:lineRule="auto"/>
        <w:rPr>
          <w:rFonts w:ascii="Arial" w:hAnsi="Arial" w:cs="Arial"/>
          <w:color w:val="auto"/>
          <w:highlight w:val="yellow"/>
        </w:rPr>
      </w:pPr>
      <w:r w:rsidRPr="6EC4131A">
        <w:rPr>
          <w:rFonts w:ascii="Arial" w:hAnsi="Arial" w:cs="Arial"/>
          <w:color w:val="auto"/>
        </w:rPr>
        <w:t>Stroški projektiranja, dokumentacije in nadzora, ki so uvrščeni v kategorijo nakup in gradnja širokopasovne infrastrukture, v skupni višini ne smejo presegati 10 %</w:t>
      </w:r>
      <w:r w:rsidR="005E7C64" w:rsidRPr="6EC4131A">
        <w:rPr>
          <w:rFonts w:ascii="Arial" w:hAnsi="Arial" w:cs="Arial"/>
          <w:color w:val="auto"/>
        </w:rPr>
        <w:t xml:space="preserve"> skupnih upravičenih stroškov projekta</w:t>
      </w:r>
      <w:r w:rsidRPr="6EC4131A">
        <w:rPr>
          <w:rFonts w:ascii="Arial" w:hAnsi="Arial" w:cs="Arial"/>
          <w:color w:val="auto"/>
        </w:rPr>
        <w:t>.</w:t>
      </w:r>
    </w:p>
    <w:p w14:paraId="775622AC" w14:textId="64D08477" w:rsidR="6EC4131A" w:rsidRDefault="6EC4131A" w:rsidP="6EC4131A">
      <w:pPr>
        <w:spacing w:line="276" w:lineRule="auto"/>
        <w:rPr>
          <w:rFonts w:ascii="Arial" w:hAnsi="Arial" w:cs="Arial"/>
          <w:color w:val="auto"/>
        </w:rPr>
      </w:pPr>
    </w:p>
    <w:p w14:paraId="76314510" w14:textId="70398D33" w:rsidR="154FACBE" w:rsidRDefault="154FACBE" w:rsidP="6EC4131A">
      <w:pPr>
        <w:spacing w:line="276" w:lineRule="auto"/>
        <w:rPr>
          <w:rFonts w:ascii="Arial" w:hAnsi="Arial" w:cs="Arial"/>
          <w:color w:val="auto"/>
        </w:rPr>
      </w:pPr>
      <w:r w:rsidRPr="6EC4131A">
        <w:rPr>
          <w:rFonts w:ascii="Arial" w:hAnsi="Arial" w:cs="Arial"/>
          <w:color w:val="auto"/>
        </w:rPr>
        <w:t xml:space="preserve">Stroški nadomestil za stvarno služnost so upravičen strošek </w:t>
      </w:r>
      <w:r w:rsidR="00214B71">
        <w:rPr>
          <w:rFonts w:ascii="Arial" w:hAnsi="Arial" w:cs="Arial"/>
          <w:color w:val="auto"/>
        </w:rPr>
        <w:t>največ do višine</w:t>
      </w:r>
      <w:r w:rsidRPr="6EC4131A">
        <w:rPr>
          <w:rFonts w:ascii="Arial" w:hAnsi="Arial" w:cs="Arial"/>
          <w:color w:val="auto"/>
        </w:rPr>
        <w:t xml:space="preserve"> 10 % skupnih upravičenih stroškov projekta.</w:t>
      </w:r>
    </w:p>
    <w:p w14:paraId="1BA72509" w14:textId="77777777" w:rsidR="000F6652" w:rsidRPr="000F6652" w:rsidRDefault="000F6652" w:rsidP="00410AF5">
      <w:pPr>
        <w:spacing w:line="276" w:lineRule="auto"/>
        <w:ind w:left="0" w:firstLine="0"/>
        <w:rPr>
          <w:rFonts w:ascii="Arial" w:hAnsi="Arial" w:cs="Arial"/>
          <w:color w:val="auto"/>
        </w:rPr>
      </w:pPr>
    </w:p>
    <w:p w14:paraId="76447C3E" w14:textId="6AEABF9B" w:rsidR="000F6652" w:rsidRPr="000F6652" w:rsidRDefault="0AD62ADA" w:rsidP="000F6652">
      <w:pPr>
        <w:spacing w:line="276" w:lineRule="auto"/>
        <w:rPr>
          <w:rFonts w:ascii="Arial" w:hAnsi="Arial" w:cs="Arial"/>
          <w:color w:val="auto"/>
        </w:rPr>
      </w:pPr>
      <w:r w:rsidRPr="6EC4131A">
        <w:rPr>
          <w:rFonts w:ascii="Arial" w:hAnsi="Arial" w:cs="Arial"/>
          <w:color w:val="auto"/>
        </w:rPr>
        <w:t>Končni prejemnik</w:t>
      </w:r>
      <w:r w:rsidR="00214B71">
        <w:rPr>
          <w:rFonts w:ascii="Arial" w:hAnsi="Arial" w:cs="Arial"/>
          <w:color w:val="auto"/>
        </w:rPr>
        <w:t xml:space="preserve"> </w:t>
      </w:r>
      <w:r w:rsidR="42CA24D3" w:rsidRPr="6EC4131A">
        <w:rPr>
          <w:rFonts w:ascii="Arial" w:hAnsi="Arial" w:cs="Arial"/>
          <w:color w:val="auto"/>
        </w:rPr>
        <w:t>j lahko pouporablja svojo obstoječo infrastrukturo in aktivno opremo, ki jo že ima vgrajeno v omrežje, vendar za njuno uporabo ne bo upravičen do sofinanciranja.</w:t>
      </w:r>
    </w:p>
    <w:p w14:paraId="3C5F5CA5" w14:textId="77777777" w:rsidR="000F6652" w:rsidRPr="000F6652" w:rsidRDefault="000F6652" w:rsidP="000F6652">
      <w:pPr>
        <w:spacing w:line="276" w:lineRule="auto"/>
        <w:rPr>
          <w:rFonts w:ascii="Arial" w:hAnsi="Arial" w:cs="Arial"/>
          <w:color w:val="auto"/>
        </w:rPr>
      </w:pPr>
    </w:p>
    <w:p w14:paraId="7E3D6403" w14:textId="203B6EA8" w:rsidR="000F6652" w:rsidRPr="000F6652" w:rsidRDefault="000F6652" w:rsidP="00410AF5">
      <w:pPr>
        <w:spacing w:line="276" w:lineRule="auto"/>
        <w:rPr>
          <w:rFonts w:ascii="Arial" w:hAnsi="Arial" w:cs="Arial"/>
          <w:color w:val="auto"/>
        </w:rPr>
      </w:pPr>
      <w:r w:rsidRPr="000F6652">
        <w:rPr>
          <w:rFonts w:ascii="Arial" w:hAnsi="Arial" w:cs="Arial"/>
          <w:color w:val="auto"/>
        </w:rPr>
        <w:lastRenderedPageBreak/>
        <w:t xml:space="preserve">Občine lahko dajejo na voljo svoje prostore za potrebe izgradnje funkcijskih lokacij. Pogoji, pod katerimi se le ti dajejo na voljo, so predmet dogovora med končnim </w:t>
      </w:r>
      <w:r w:rsidR="00214B71">
        <w:rPr>
          <w:rFonts w:ascii="Arial" w:hAnsi="Arial" w:cs="Arial"/>
          <w:color w:val="auto"/>
        </w:rPr>
        <w:t>prejemnikom</w:t>
      </w:r>
      <w:r w:rsidR="00214B71" w:rsidRPr="000F6652">
        <w:rPr>
          <w:rFonts w:ascii="Arial" w:hAnsi="Arial" w:cs="Arial"/>
          <w:color w:val="auto"/>
        </w:rPr>
        <w:t xml:space="preserve"> </w:t>
      </w:r>
      <w:r w:rsidRPr="000F6652">
        <w:rPr>
          <w:rFonts w:ascii="Arial" w:hAnsi="Arial" w:cs="Arial"/>
          <w:color w:val="auto"/>
        </w:rPr>
        <w:t>in posamezno občino glede na njene ustaljene poslovne modele in pogoje. Najem teh prostorov ni upravičen strošek.</w:t>
      </w:r>
    </w:p>
    <w:p w14:paraId="14F114EF" w14:textId="77777777" w:rsidR="003C0230" w:rsidRPr="001057C2" w:rsidRDefault="003C0230" w:rsidP="00185762">
      <w:pPr>
        <w:spacing w:line="276" w:lineRule="auto"/>
        <w:rPr>
          <w:rFonts w:ascii="Arial" w:hAnsi="Arial" w:cs="Arial"/>
          <w:color w:val="auto"/>
        </w:rPr>
      </w:pPr>
    </w:p>
    <w:p w14:paraId="7FBCC826" w14:textId="77777777" w:rsidR="003C0230" w:rsidRPr="001057C2" w:rsidRDefault="003C0230" w:rsidP="00185762">
      <w:pPr>
        <w:spacing w:line="276" w:lineRule="auto"/>
        <w:rPr>
          <w:rFonts w:ascii="Arial" w:hAnsi="Arial" w:cs="Arial"/>
          <w:color w:val="auto"/>
        </w:rPr>
      </w:pPr>
      <w:r w:rsidRPr="001057C2">
        <w:rPr>
          <w:rFonts w:ascii="Arial" w:hAnsi="Arial" w:cs="Arial"/>
          <w:color w:val="auto"/>
        </w:rPr>
        <w:t>Stroški, ki niso opredeljeni kot upravičeni, so neupravičeni stroški projekta in niso upravičeni do financiranja.</w:t>
      </w:r>
    </w:p>
    <w:p w14:paraId="085743E8" w14:textId="77777777" w:rsidR="003C0230" w:rsidRPr="001057C2" w:rsidRDefault="003C0230" w:rsidP="00185762">
      <w:pPr>
        <w:spacing w:line="276" w:lineRule="auto"/>
        <w:ind w:left="0"/>
        <w:rPr>
          <w:rFonts w:ascii="Arial" w:hAnsi="Arial" w:cs="Arial"/>
        </w:rPr>
      </w:pPr>
    </w:p>
    <w:p w14:paraId="16D4D68D" w14:textId="1EE2AB59" w:rsidR="003C0230" w:rsidRPr="001057C2" w:rsidRDefault="003C0230" w:rsidP="00185762">
      <w:pPr>
        <w:spacing w:line="276" w:lineRule="auto"/>
        <w:ind w:left="0"/>
        <w:rPr>
          <w:rFonts w:ascii="Arial" w:hAnsi="Arial" w:cs="Arial"/>
        </w:rPr>
      </w:pPr>
      <w:r w:rsidRPr="001057C2">
        <w:rPr>
          <w:rFonts w:ascii="Arial" w:hAnsi="Arial" w:cs="Arial"/>
        </w:rPr>
        <w:t>Upravičeni stroški projekta morajo biti v skladu z določili javnega razpisa ter dodatnimi navodili in usmeritvami ministrstva.</w:t>
      </w:r>
    </w:p>
    <w:p w14:paraId="7E37ACB2" w14:textId="78D445E0" w:rsidR="003C0230" w:rsidRPr="001057C2" w:rsidRDefault="003C0230" w:rsidP="00185762">
      <w:pPr>
        <w:spacing w:after="18" w:line="276" w:lineRule="auto"/>
        <w:ind w:left="1" w:firstLine="0"/>
        <w:jc w:val="left"/>
        <w:rPr>
          <w:rFonts w:ascii="Arial" w:hAnsi="Arial" w:cs="Arial"/>
        </w:rPr>
      </w:pPr>
    </w:p>
    <w:p w14:paraId="38E921D3" w14:textId="0289ACB2" w:rsidR="003C0230" w:rsidRPr="001057C2" w:rsidRDefault="003C0230" w:rsidP="00185762">
      <w:pPr>
        <w:spacing w:line="276" w:lineRule="auto"/>
        <w:ind w:left="0"/>
        <w:rPr>
          <w:rFonts w:ascii="Arial" w:hAnsi="Arial" w:cs="Arial"/>
        </w:rPr>
      </w:pPr>
      <w:r w:rsidRPr="001057C2">
        <w:rPr>
          <w:rFonts w:ascii="Arial" w:hAnsi="Arial" w:cs="Arial"/>
        </w:rPr>
        <w:t>Za upravičene stroške, ki presegajo višino dodeljenega sofinanciranja iz 7. člena te pogodbe, in neupravičene stroške na projektu mora končni prejemnik zagotoviti lastne ali druge finančne vire.</w:t>
      </w:r>
    </w:p>
    <w:p w14:paraId="62C36A8D" w14:textId="76B2E820" w:rsidR="003C0230" w:rsidRPr="001057C2" w:rsidRDefault="003C0230" w:rsidP="00185762">
      <w:pPr>
        <w:spacing w:after="77" w:line="276" w:lineRule="auto"/>
        <w:ind w:left="1" w:firstLine="0"/>
        <w:jc w:val="left"/>
        <w:rPr>
          <w:rFonts w:ascii="Arial" w:hAnsi="Arial" w:cs="Arial"/>
        </w:rPr>
      </w:pPr>
    </w:p>
    <w:p w14:paraId="7DDB8753" w14:textId="48800E0F" w:rsidR="003C0230" w:rsidRPr="001057C2" w:rsidRDefault="003C0230" w:rsidP="007F21AE">
      <w:pPr>
        <w:numPr>
          <w:ilvl w:val="0"/>
          <w:numId w:val="9"/>
        </w:numPr>
        <w:spacing w:after="221" w:line="276" w:lineRule="auto"/>
        <w:ind w:right="2277"/>
        <w:jc w:val="center"/>
        <w:rPr>
          <w:rFonts w:ascii="Arial" w:hAnsi="Arial" w:cs="Arial"/>
        </w:rPr>
      </w:pPr>
      <w:r w:rsidRPr="001057C2">
        <w:rPr>
          <w:rFonts w:ascii="Arial" w:hAnsi="Arial" w:cs="Arial"/>
        </w:rPr>
        <w:t>člen</w:t>
      </w:r>
    </w:p>
    <w:p w14:paraId="68C6A2D7" w14:textId="5D12A64F" w:rsidR="003A76D4" w:rsidRPr="003A76D4" w:rsidRDefault="399DF501" w:rsidP="6EC4131A">
      <w:pPr>
        <w:spacing w:line="240" w:lineRule="auto"/>
        <w:rPr>
          <w:rFonts w:ascii="Arial" w:hAnsi="Arial" w:cs="Arial"/>
        </w:rPr>
      </w:pPr>
      <w:r w:rsidRPr="6EC4131A">
        <w:rPr>
          <w:rFonts w:ascii="Arial" w:hAnsi="Arial" w:cs="Arial"/>
        </w:rPr>
        <w:t xml:space="preserve">Za namen administrativnih preverjanj končni </w:t>
      </w:r>
      <w:r w:rsidR="00214B71">
        <w:rPr>
          <w:rFonts w:ascii="Arial" w:hAnsi="Arial" w:cs="Arial"/>
        </w:rPr>
        <w:t>prejemnik</w:t>
      </w:r>
      <w:r w:rsidR="00214B71" w:rsidRPr="6EC4131A">
        <w:rPr>
          <w:rFonts w:ascii="Arial" w:hAnsi="Arial" w:cs="Arial"/>
        </w:rPr>
        <w:t xml:space="preserve">i </w:t>
      </w:r>
      <w:r w:rsidRPr="6EC4131A">
        <w:rPr>
          <w:rFonts w:ascii="Arial" w:hAnsi="Arial" w:cs="Arial"/>
        </w:rPr>
        <w:t>ob oddaji VZI z obveznima prilogama predložijo tudi dokazila, po posameznih kategorijah in vrstah stroškov</w:t>
      </w:r>
      <w:r w:rsidR="4147E09E" w:rsidRPr="6EC4131A">
        <w:rPr>
          <w:rFonts w:ascii="Arial" w:hAnsi="Arial" w:cs="Arial"/>
        </w:rPr>
        <w:t>, ki so natančneje opredeljena v 9. členu te pogodbe</w:t>
      </w:r>
      <w:r w:rsidRPr="6EC4131A">
        <w:rPr>
          <w:rFonts w:ascii="Arial" w:hAnsi="Arial" w:cs="Arial"/>
        </w:rPr>
        <w:t>:</w:t>
      </w:r>
    </w:p>
    <w:p w14:paraId="27620951" w14:textId="77777777" w:rsidR="003A76D4" w:rsidRPr="003A76D4" w:rsidRDefault="003A76D4" w:rsidP="003A76D4">
      <w:pPr>
        <w:pStyle w:val="Odstavekseznama"/>
        <w:numPr>
          <w:ilvl w:val="0"/>
          <w:numId w:val="47"/>
        </w:numPr>
        <w:spacing w:after="0" w:line="240" w:lineRule="auto"/>
        <w:ind w:left="851" w:hanging="284"/>
        <w:contextualSpacing w:val="0"/>
        <w:rPr>
          <w:rFonts w:ascii="Arial" w:hAnsi="Arial" w:cs="Arial"/>
          <w:szCs w:val="20"/>
        </w:rPr>
      </w:pPr>
      <w:r w:rsidRPr="003A76D4">
        <w:rPr>
          <w:rFonts w:ascii="Arial" w:hAnsi="Arial" w:cs="Arial"/>
          <w:szCs w:val="20"/>
        </w:rPr>
        <w:t>dokazila o upravičenosti stroška: dokazila so verodostojne listine (npr. pogodbe, dokazila o opravljenem postopku izbora zunanjih izvajalcev in druge podlage za izstavitev računa);</w:t>
      </w:r>
    </w:p>
    <w:p w14:paraId="770C41E3" w14:textId="77777777" w:rsidR="003A76D4" w:rsidRPr="003A76D4" w:rsidRDefault="003A76D4" w:rsidP="003A76D4">
      <w:pPr>
        <w:pStyle w:val="Odstavekseznama"/>
        <w:numPr>
          <w:ilvl w:val="0"/>
          <w:numId w:val="47"/>
        </w:numPr>
        <w:spacing w:after="0" w:line="240" w:lineRule="auto"/>
        <w:ind w:left="851" w:hanging="284"/>
        <w:contextualSpacing w:val="0"/>
        <w:rPr>
          <w:rFonts w:ascii="Arial" w:hAnsi="Arial" w:cs="Arial"/>
          <w:szCs w:val="20"/>
        </w:rPr>
      </w:pPr>
      <w:r w:rsidRPr="003A76D4">
        <w:rPr>
          <w:rFonts w:ascii="Arial" w:hAnsi="Arial" w:cs="Arial"/>
          <w:szCs w:val="20"/>
        </w:rPr>
        <w:t>dokazila o opravljeni storitvi ali dobavi blaga (npr. gradbena situacija, prevzemni zapisnik, gradbena knjiga, knjiga obračunskih izmer, seznam OPT s strani pooblaščenega nadzornika gradnje, projektna dokumentacija itd.);</w:t>
      </w:r>
    </w:p>
    <w:p w14:paraId="2C489D06" w14:textId="77777777" w:rsidR="003A76D4" w:rsidRPr="003A76D4" w:rsidRDefault="003A76D4" w:rsidP="003A76D4">
      <w:pPr>
        <w:pStyle w:val="Odstavekseznama"/>
        <w:numPr>
          <w:ilvl w:val="0"/>
          <w:numId w:val="47"/>
        </w:numPr>
        <w:spacing w:after="0" w:line="240" w:lineRule="auto"/>
        <w:ind w:left="851" w:hanging="284"/>
        <w:contextualSpacing w:val="0"/>
        <w:rPr>
          <w:rFonts w:ascii="Arial" w:hAnsi="Arial" w:cs="Arial"/>
          <w:bCs/>
          <w:szCs w:val="20"/>
          <w:u w:val="single"/>
        </w:rPr>
      </w:pPr>
      <w:r w:rsidRPr="003A76D4">
        <w:rPr>
          <w:rFonts w:ascii="Arial" w:hAnsi="Arial" w:cs="Arial"/>
          <w:szCs w:val="20"/>
        </w:rPr>
        <w:t xml:space="preserve">računi ali eRačuni oziroma verodostojne knjigovodske listine; </w:t>
      </w:r>
    </w:p>
    <w:p w14:paraId="78BCB6E2" w14:textId="77777777" w:rsidR="003A76D4" w:rsidRPr="003A76D4" w:rsidRDefault="003A76D4" w:rsidP="003A76D4">
      <w:pPr>
        <w:pStyle w:val="Odstavekseznama"/>
        <w:numPr>
          <w:ilvl w:val="0"/>
          <w:numId w:val="47"/>
        </w:numPr>
        <w:spacing w:after="0" w:line="240" w:lineRule="auto"/>
        <w:ind w:left="851" w:hanging="284"/>
        <w:contextualSpacing w:val="0"/>
        <w:rPr>
          <w:rFonts w:ascii="Arial" w:hAnsi="Arial" w:cs="Arial"/>
          <w:bCs/>
          <w:szCs w:val="20"/>
          <w:u w:val="single"/>
        </w:rPr>
      </w:pPr>
      <w:r w:rsidRPr="003A76D4">
        <w:rPr>
          <w:rFonts w:ascii="Arial" w:hAnsi="Arial" w:cs="Arial"/>
          <w:szCs w:val="20"/>
        </w:rPr>
        <w:t>dokazila o plačilu (izjeme so določene v vsakokratnem veljavnem ZIPRS);</w:t>
      </w:r>
    </w:p>
    <w:p w14:paraId="369E6982" w14:textId="77777777" w:rsidR="003A76D4" w:rsidRPr="003A76D4" w:rsidRDefault="399DF501" w:rsidP="6EC4131A">
      <w:pPr>
        <w:pStyle w:val="Odstavekseznama"/>
        <w:numPr>
          <w:ilvl w:val="0"/>
          <w:numId w:val="47"/>
        </w:numPr>
        <w:spacing w:after="0" w:line="240" w:lineRule="auto"/>
        <w:ind w:left="851" w:hanging="284"/>
        <w:rPr>
          <w:rFonts w:ascii="Arial" w:hAnsi="Arial" w:cs="Arial"/>
          <w:u w:val="single"/>
        </w:rPr>
      </w:pPr>
      <w:r w:rsidRPr="6EC4131A">
        <w:rPr>
          <w:rFonts w:ascii="Arial" w:hAnsi="Arial" w:cs="Arial"/>
        </w:rPr>
        <w:t>izpis ločenega stroškovnega mesta ali računovodske kode za projekt;</w:t>
      </w:r>
    </w:p>
    <w:p w14:paraId="535993B1" w14:textId="2F82FBB1" w:rsidR="2DAE842A" w:rsidRPr="00DF271B" w:rsidRDefault="2DAE842A" w:rsidP="6EC4131A">
      <w:pPr>
        <w:pStyle w:val="Odstavekseznama"/>
        <w:numPr>
          <w:ilvl w:val="0"/>
          <w:numId w:val="47"/>
        </w:numPr>
        <w:spacing w:after="0" w:line="240" w:lineRule="auto"/>
        <w:ind w:left="851" w:hanging="284"/>
        <w:rPr>
          <w:rFonts w:ascii="Arial" w:hAnsi="Arial" w:cs="Arial"/>
        </w:rPr>
      </w:pPr>
      <w:r w:rsidRPr="00DF271B">
        <w:rPr>
          <w:rFonts w:ascii="Arial" w:hAnsi="Arial" w:cs="Arial"/>
        </w:rPr>
        <w:t>DNSH – izjava za posamezen okoljski cilj</w:t>
      </w:r>
      <w:r w:rsidR="00214B71" w:rsidRPr="00DF271B">
        <w:rPr>
          <w:rFonts w:ascii="Arial" w:hAnsi="Arial" w:cs="Arial"/>
        </w:rPr>
        <w:t>;</w:t>
      </w:r>
    </w:p>
    <w:p w14:paraId="106DB1D4" w14:textId="2D4A1216" w:rsidR="003C0230" w:rsidRPr="003A76D4" w:rsidRDefault="003A76D4" w:rsidP="003A76D4">
      <w:pPr>
        <w:pStyle w:val="Odstavekseznama"/>
        <w:numPr>
          <w:ilvl w:val="0"/>
          <w:numId w:val="47"/>
        </w:numPr>
        <w:spacing w:after="0" w:line="240" w:lineRule="auto"/>
        <w:ind w:left="851" w:hanging="284"/>
        <w:contextualSpacing w:val="0"/>
        <w:rPr>
          <w:rFonts w:ascii="Arial" w:hAnsi="Arial" w:cs="Arial"/>
          <w:bCs/>
          <w:szCs w:val="20"/>
          <w:u w:val="single"/>
        </w:rPr>
      </w:pPr>
      <w:r w:rsidRPr="003A76D4">
        <w:rPr>
          <w:rFonts w:ascii="Arial" w:hAnsi="Arial" w:cs="Arial"/>
          <w:szCs w:val="20"/>
        </w:rPr>
        <w:t>končno poročilo o izvedbi projekta ob oddaji zadnjega VZI.</w:t>
      </w:r>
    </w:p>
    <w:p w14:paraId="5B4BC5CA" w14:textId="0DA4A844" w:rsidR="003C0230" w:rsidRPr="001057C2" w:rsidRDefault="003C0230" w:rsidP="00185762">
      <w:pPr>
        <w:spacing w:after="84" w:line="276" w:lineRule="auto"/>
        <w:ind w:left="2" w:firstLine="0"/>
        <w:jc w:val="left"/>
        <w:rPr>
          <w:rFonts w:ascii="Arial" w:hAnsi="Arial" w:cs="Arial"/>
        </w:rPr>
      </w:pPr>
    </w:p>
    <w:p w14:paraId="04EFC3EF" w14:textId="00D7FD1E" w:rsidR="003C0230" w:rsidRPr="001057C2" w:rsidRDefault="003C0230" w:rsidP="00185762">
      <w:pPr>
        <w:keepNext/>
        <w:keepLines/>
        <w:tabs>
          <w:tab w:val="center" w:pos="3262"/>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VII.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VLOGE ZA IZPLAČILO</w:t>
      </w:r>
    </w:p>
    <w:p w14:paraId="7D3C4A5D" w14:textId="79161527" w:rsidR="003C0230" w:rsidRPr="007F21AE" w:rsidRDefault="003C0230" w:rsidP="007F21AE">
      <w:pPr>
        <w:pStyle w:val="Odstavekseznama"/>
        <w:numPr>
          <w:ilvl w:val="0"/>
          <w:numId w:val="9"/>
        </w:numPr>
        <w:spacing w:after="221" w:line="276" w:lineRule="auto"/>
        <w:ind w:right="2277"/>
        <w:jc w:val="center"/>
        <w:rPr>
          <w:rFonts w:ascii="Arial" w:hAnsi="Arial" w:cs="Arial"/>
        </w:rPr>
      </w:pPr>
      <w:r w:rsidRPr="007F21AE">
        <w:rPr>
          <w:rFonts w:ascii="Arial" w:hAnsi="Arial" w:cs="Arial"/>
        </w:rPr>
        <w:t>člen</w:t>
      </w:r>
    </w:p>
    <w:p w14:paraId="0CFDC7E0" w14:textId="5F366E48" w:rsidR="003C0230" w:rsidRPr="001057C2" w:rsidRDefault="003C0230" w:rsidP="00185762">
      <w:pPr>
        <w:spacing w:after="280" w:line="276" w:lineRule="auto"/>
        <w:ind w:left="0"/>
        <w:rPr>
          <w:rFonts w:ascii="Arial" w:hAnsi="Arial" w:cs="Arial"/>
        </w:rPr>
      </w:pPr>
      <w:r w:rsidRPr="001057C2">
        <w:rPr>
          <w:rFonts w:ascii="Arial" w:hAnsi="Arial" w:cs="Arial"/>
        </w:rPr>
        <w:t xml:space="preserve">Osnova za izplačilo sredstev za sofinanciranje upravičenih stroškov so </w:t>
      </w:r>
      <w:r w:rsidR="00214B71">
        <w:rPr>
          <w:rFonts w:ascii="Arial" w:hAnsi="Arial" w:cs="Arial"/>
        </w:rPr>
        <w:t>VZI</w:t>
      </w:r>
      <w:r w:rsidRPr="001057C2">
        <w:rPr>
          <w:rFonts w:ascii="Arial" w:hAnsi="Arial" w:cs="Arial"/>
        </w:rPr>
        <w:t xml:space="preserve"> končnega prejemnika, ki se izstavljajo:</w:t>
      </w:r>
    </w:p>
    <w:p w14:paraId="7EE99A0A" w14:textId="1AE09180" w:rsidR="003C0230" w:rsidRPr="00185762" w:rsidRDefault="003C0230" w:rsidP="00C05045">
      <w:pPr>
        <w:pStyle w:val="Odstavekseznama"/>
        <w:numPr>
          <w:ilvl w:val="0"/>
          <w:numId w:val="29"/>
        </w:numPr>
        <w:spacing w:before="120" w:after="240" w:line="276" w:lineRule="auto"/>
        <w:ind w:left="720" w:hanging="357"/>
        <w:rPr>
          <w:rFonts w:ascii="Arial" w:hAnsi="Arial" w:cs="Arial"/>
        </w:rPr>
      </w:pPr>
      <w:r w:rsidRPr="00185762">
        <w:rPr>
          <w:rFonts w:ascii="Arial" w:hAnsi="Arial" w:cs="Arial"/>
        </w:rPr>
        <w:t xml:space="preserve">za izplačila v letu 2025: najkasneje do </w:t>
      </w:r>
      <w:r w:rsidR="002C43A4">
        <w:rPr>
          <w:rFonts w:ascii="Arial" w:hAnsi="Arial" w:cs="Arial"/>
        </w:rPr>
        <w:t>20. 11. 2025</w:t>
      </w:r>
      <w:r w:rsidR="00DF271B">
        <w:rPr>
          <w:rFonts w:ascii="Arial" w:hAnsi="Arial" w:cs="Arial"/>
        </w:rPr>
        <w:t>;</w:t>
      </w:r>
    </w:p>
    <w:p w14:paraId="62C75E47" w14:textId="343AAB26" w:rsidR="003C0230" w:rsidRPr="00185762" w:rsidRDefault="5FF6EFF3" w:rsidP="00C05045">
      <w:pPr>
        <w:pStyle w:val="Odstavekseznama"/>
        <w:numPr>
          <w:ilvl w:val="0"/>
          <w:numId w:val="29"/>
        </w:numPr>
        <w:spacing w:before="120" w:after="480" w:line="276" w:lineRule="auto"/>
        <w:ind w:left="720" w:hanging="357"/>
        <w:rPr>
          <w:rFonts w:ascii="Arial" w:hAnsi="Arial" w:cs="Arial"/>
        </w:rPr>
      </w:pPr>
      <w:r w:rsidRPr="6EC4131A">
        <w:rPr>
          <w:rFonts w:ascii="Arial" w:hAnsi="Arial" w:cs="Arial"/>
        </w:rPr>
        <w:t xml:space="preserve">za izplačila v letu 2026: najkasneje do </w:t>
      </w:r>
      <w:r w:rsidR="79FEB772" w:rsidRPr="6EC4131A">
        <w:rPr>
          <w:rFonts w:ascii="Arial" w:hAnsi="Arial" w:cs="Arial"/>
        </w:rPr>
        <w:t>3</w:t>
      </w:r>
      <w:r w:rsidR="368E555E" w:rsidRPr="6EC4131A">
        <w:rPr>
          <w:rFonts w:ascii="Arial" w:hAnsi="Arial" w:cs="Arial"/>
        </w:rPr>
        <w:t>1</w:t>
      </w:r>
      <w:r w:rsidR="79FEB772" w:rsidRPr="6EC4131A">
        <w:rPr>
          <w:rFonts w:ascii="Arial" w:hAnsi="Arial" w:cs="Arial"/>
        </w:rPr>
        <w:t xml:space="preserve">. 5. </w:t>
      </w:r>
      <w:r w:rsidR="003452ED" w:rsidRPr="6EC4131A">
        <w:rPr>
          <w:rFonts w:ascii="Arial" w:hAnsi="Arial" w:cs="Arial"/>
        </w:rPr>
        <w:t>202</w:t>
      </w:r>
      <w:r w:rsidR="003452ED">
        <w:rPr>
          <w:rFonts w:ascii="Arial" w:hAnsi="Arial" w:cs="Arial"/>
        </w:rPr>
        <w:t>6</w:t>
      </w:r>
      <w:r w:rsidRPr="6EC4131A">
        <w:rPr>
          <w:rFonts w:ascii="Arial" w:hAnsi="Arial" w:cs="Arial"/>
        </w:rPr>
        <w:t>.</w:t>
      </w:r>
    </w:p>
    <w:p w14:paraId="7022B3A3" w14:textId="194EE80E" w:rsidR="003C0230" w:rsidRPr="001057C2" w:rsidRDefault="003C0230" w:rsidP="00DF271B">
      <w:pPr>
        <w:spacing w:after="18" w:line="276" w:lineRule="auto"/>
        <w:ind w:left="0" w:firstLine="0"/>
        <w:jc w:val="left"/>
        <w:rPr>
          <w:rFonts w:ascii="Arial" w:hAnsi="Arial" w:cs="Arial"/>
        </w:rPr>
      </w:pPr>
    </w:p>
    <w:p w14:paraId="4047F40D" w14:textId="1B0F4F96" w:rsidR="003C0230" w:rsidRPr="001057C2" w:rsidRDefault="003C0230" w:rsidP="007F21AE">
      <w:pPr>
        <w:numPr>
          <w:ilvl w:val="0"/>
          <w:numId w:val="9"/>
        </w:numPr>
        <w:spacing w:after="221" w:line="276" w:lineRule="auto"/>
        <w:ind w:right="2277"/>
        <w:jc w:val="center"/>
        <w:rPr>
          <w:rFonts w:ascii="Arial" w:hAnsi="Arial" w:cs="Arial"/>
        </w:rPr>
      </w:pPr>
      <w:r w:rsidRPr="001057C2">
        <w:rPr>
          <w:rFonts w:ascii="Arial" w:hAnsi="Arial" w:cs="Arial"/>
        </w:rPr>
        <w:t>člen</w:t>
      </w:r>
    </w:p>
    <w:p w14:paraId="236A5E5B" w14:textId="1143FAFE" w:rsidR="003C0230" w:rsidRPr="001057C2" w:rsidRDefault="5FF6EFF3" w:rsidP="00185762">
      <w:pPr>
        <w:spacing w:line="276" w:lineRule="auto"/>
        <w:ind w:left="0"/>
        <w:rPr>
          <w:rFonts w:ascii="Arial" w:hAnsi="Arial" w:cs="Arial"/>
        </w:rPr>
      </w:pPr>
      <w:r w:rsidRPr="6EC4131A">
        <w:rPr>
          <w:rFonts w:ascii="Arial" w:hAnsi="Arial" w:cs="Arial"/>
        </w:rPr>
        <w:t xml:space="preserve">V skladu z veljavnim Priročnikom o načinu financiranja iz sredstev Mehanizma za okrevanje in odpornost je podlaga za izplačilo sredstev končnemu prejemniku pravočasno prejeta in </w:t>
      </w:r>
      <w:r w:rsidRPr="6EC4131A">
        <w:rPr>
          <w:rFonts w:ascii="Arial" w:hAnsi="Arial" w:cs="Arial"/>
        </w:rPr>
        <w:lastRenderedPageBreak/>
        <w:t xml:space="preserve">popolna </w:t>
      </w:r>
      <w:r w:rsidR="00214B71">
        <w:rPr>
          <w:rFonts w:ascii="Arial" w:hAnsi="Arial" w:cs="Arial"/>
        </w:rPr>
        <w:t>VZI</w:t>
      </w:r>
      <w:r w:rsidRPr="6EC4131A">
        <w:rPr>
          <w:rFonts w:ascii="Arial" w:hAnsi="Arial" w:cs="Arial"/>
        </w:rPr>
        <w:t xml:space="preserve">. </w:t>
      </w:r>
      <w:r w:rsidR="380681BC" w:rsidRPr="6EC4131A">
        <w:rPr>
          <w:rFonts w:ascii="Arial" w:hAnsi="Arial" w:cs="Arial"/>
        </w:rPr>
        <w:t>VZI</w:t>
      </w:r>
      <w:r w:rsidRPr="6EC4131A">
        <w:rPr>
          <w:rFonts w:ascii="Arial" w:hAnsi="Arial" w:cs="Arial"/>
        </w:rPr>
        <w:t xml:space="preserve"> se odda na predpisanem obrazcu koordinacijskega organa in vsebuje poleg obrazca vloge za izplačilo tudi seznam stroškov ter vsebinsko poročilo.</w:t>
      </w:r>
    </w:p>
    <w:p w14:paraId="42B29569" w14:textId="78008E54" w:rsidR="003C0230" w:rsidRPr="001057C2" w:rsidRDefault="003C0230" w:rsidP="00185762">
      <w:pPr>
        <w:spacing w:after="16" w:line="276" w:lineRule="auto"/>
        <w:ind w:left="2" w:firstLine="0"/>
        <w:jc w:val="left"/>
        <w:rPr>
          <w:rFonts w:ascii="Arial" w:hAnsi="Arial" w:cs="Arial"/>
        </w:rPr>
      </w:pPr>
    </w:p>
    <w:p w14:paraId="53BB7E8D" w14:textId="43ADB437" w:rsidR="003C0230" w:rsidRPr="001057C2" w:rsidRDefault="00214B71" w:rsidP="007F4FDB">
      <w:pPr>
        <w:ind w:left="0"/>
        <w:rPr>
          <w:rFonts w:ascii="Arial" w:hAnsi="Arial" w:cs="Arial"/>
        </w:rPr>
      </w:pPr>
      <w:r>
        <w:rPr>
          <w:rFonts w:ascii="Arial" w:hAnsi="Arial" w:cs="Arial"/>
        </w:rPr>
        <w:t>VZI</w:t>
      </w:r>
      <w:r w:rsidR="003C0230" w:rsidRPr="001057C2">
        <w:rPr>
          <w:rFonts w:ascii="Arial" w:hAnsi="Arial" w:cs="Arial"/>
        </w:rPr>
        <w:t xml:space="preserve"> mora podpisati odgovorna oz. pooblaščena oseba končnega prejemnika.</w:t>
      </w:r>
    </w:p>
    <w:p w14:paraId="5AF2CA34" w14:textId="79E7772C" w:rsidR="003C0230" w:rsidRPr="001057C2" w:rsidRDefault="003C0230" w:rsidP="00185762">
      <w:pPr>
        <w:spacing w:after="16" w:line="276" w:lineRule="auto"/>
        <w:ind w:left="0" w:firstLine="0"/>
        <w:jc w:val="left"/>
        <w:rPr>
          <w:rFonts w:ascii="Arial" w:hAnsi="Arial" w:cs="Arial"/>
        </w:rPr>
      </w:pPr>
    </w:p>
    <w:p w14:paraId="2F4404B5" w14:textId="717DC271" w:rsidR="003C0230" w:rsidRPr="001057C2" w:rsidRDefault="5FF6EFF3" w:rsidP="00185762">
      <w:pPr>
        <w:spacing w:line="276" w:lineRule="auto"/>
        <w:ind w:left="0"/>
        <w:rPr>
          <w:rFonts w:ascii="Arial" w:hAnsi="Arial" w:cs="Arial"/>
        </w:rPr>
      </w:pPr>
      <w:r w:rsidRPr="6EC4131A">
        <w:rPr>
          <w:rFonts w:ascii="Arial" w:hAnsi="Arial" w:cs="Arial"/>
        </w:rPr>
        <w:t xml:space="preserve">Za namene dodatnega preverjanja upravičenosti stroškov </w:t>
      </w:r>
      <w:r w:rsidR="2A25CDDA" w:rsidRPr="6EC4131A">
        <w:rPr>
          <w:rFonts w:ascii="Arial" w:hAnsi="Arial" w:cs="Arial"/>
        </w:rPr>
        <w:t xml:space="preserve">VZI </w:t>
      </w:r>
      <w:r w:rsidRPr="6EC4131A">
        <w:rPr>
          <w:rFonts w:ascii="Arial" w:hAnsi="Arial" w:cs="Arial"/>
        </w:rPr>
        <w:t>s strani ministrstva ali drugega pristojnega organa mora končni prejemnik na poziv ministrstva</w:t>
      </w:r>
      <w:r w:rsidR="00214B71">
        <w:rPr>
          <w:rFonts w:ascii="Arial" w:hAnsi="Arial" w:cs="Arial"/>
        </w:rPr>
        <w:t xml:space="preserve"> ali</w:t>
      </w:r>
      <w:r w:rsidRPr="6EC4131A">
        <w:rPr>
          <w:rFonts w:ascii="Arial" w:hAnsi="Arial" w:cs="Arial"/>
        </w:rPr>
        <w:t xml:space="preserve"> drugega pristojnega organa predložiti še dodatna dokazila o upravičenosti stroškov. Pogodbeni stranki se dogovorita, da se dodatno preverjanje opravi skladno z vsakokratno veljavnimi navodili pristojnih organov.</w:t>
      </w:r>
    </w:p>
    <w:p w14:paraId="5F756918" w14:textId="00994B36" w:rsidR="003C0230" w:rsidRPr="001057C2" w:rsidRDefault="003C0230" w:rsidP="00185762">
      <w:pPr>
        <w:spacing w:after="18" w:line="276" w:lineRule="auto"/>
        <w:ind w:left="0" w:firstLine="0"/>
        <w:jc w:val="left"/>
        <w:rPr>
          <w:rFonts w:ascii="Arial" w:hAnsi="Arial" w:cs="Arial"/>
        </w:rPr>
      </w:pPr>
    </w:p>
    <w:p w14:paraId="364DB9A7" w14:textId="13E7084C" w:rsidR="003C0230" w:rsidRPr="001057C2" w:rsidRDefault="5FF6EFF3" w:rsidP="00185762">
      <w:pPr>
        <w:spacing w:line="276" w:lineRule="auto"/>
        <w:ind w:left="0"/>
        <w:rPr>
          <w:rFonts w:ascii="Arial" w:hAnsi="Arial" w:cs="Arial"/>
        </w:rPr>
      </w:pPr>
      <w:r w:rsidRPr="6EC4131A">
        <w:rPr>
          <w:rFonts w:ascii="Arial" w:hAnsi="Arial" w:cs="Arial"/>
        </w:rPr>
        <w:t xml:space="preserve">Ministrstvo lahko od končnega prejemnika zahteva dodatna pojasnila, ki dokazujejo upravičenost nastanka stroška za izvedbo projekta, če ministrstvo ali drug pristojen organ ob pregledu </w:t>
      </w:r>
      <w:r w:rsidR="00214B71">
        <w:rPr>
          <w:rFonts w:ascii="Arial" w:hAnsi="Arial" w:cs="Arial"/>
        </w:rPr>
        <w:t>VZI</w:t>
      </w:r>
      <w:r w:rsidRPr="6EC4131A">
        <w:rPr>
          <w:rFonts w:ascii="Arial" w:hAnsi="Arial" w:cs="Arial"/>
        </w:rPr>
        <w:t xml:space="preserve"> ne ugotovi neposredne povezave med nastankom priglašenega stroška in izvedbo projekta. Če se ob pregledu </w:t>
      </w:r>
      <w:r w:rsidR="04FBE5EF" w:rsidRPr="6EC4131A">
        <w:rPr>
          <w:rFonts w:ascii="Arial" w:hAnsi="Arial" w:cs="Arial"/>
        </w:rPr>
        <w:t>VZI</w:t>
      </w:r>
      <w:r w:rsidRPr="6EC4131A">
        <w:rPr>
          <w:rFonts w:ascii="Arial" w:hAnsi="Arial" w:cs="Arial"/>
        </w:rPr>
        <w:t xml:space="preserve"> ugotovi, da končni prejemnik uveljavlja stroške, ki ne spadajo med upravičene stroške projekta, ministrstvo zavrne vlogo za izplačilo v spornem delu in o tem obvesti končnega prejemnika.</w:t>
      </w:r>
    </w:p>
    <w:p w14:paraId="5ED7FFC7" w14:textId="21360F7F" w:rsidR="003C0230" w:rsidRPr="001057C2" w:rsidRDefault="003C0230" w:rsidP="00185762">
      <w:pPr>
        <w:spacing w:after="81" w:line="276" w:lineRule="auto"/>
        <w:ind w:left="1" w:firstLine="0"/>
        <w:jc w:val="left"/>
        <w:rPr>
          <w:rFonts w:ascii="Arial" w:hAnsi="Arial" w:cs="Arial"/>
        </w:rPr>
      </w:pPr>
    </w:p>
    <w:p w14:paraId="1F7C5368" w14:textId="31FD4FD8" w:rsidR="003C0230" w:rsidRPr="001057C2" w:rsidRDefault="003C0230" w:rsidP="00185762">
      <w:pPr>
        <w:keepNext/>
        <w:keepLines/>
        <w:tabs>
          <w:tab w:val="center" w:pos="3515"/>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VIII.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PLAČILNI ROKI</w:t>
      </w:r>
    </w:p>
    <w:p w14:paraId="7F9875A6" w14:textId="5DECE559" w:rsidR="003C0230" w:rsidRPr="001057C2" w:rsidRDefault="003C0230" w:rsidP="00185762">
      <w:pPr>
        <w:spacing w:after="221" w:line="276" w:lineRule="auto"/>
        <w:ind w:left="2641" w:right="2279" w:hanging="10"/>
        <w:jc w:val="center"/>
        <w:rPr>
          <w:rFonts w:ascii="Arial" w:hAnsi="Arial" w:cs="Arial"/>
        </w:rPr>
      </w:pPr>
      <w:r w:rsidRPr="001057C2">
        <w:rPr>
          <w:rFonts w:ascii="Arial" w:hAnsi="Arial" w:cs="Arial"/>
        </w:rPr>
        <w:t>1</w:t>
      </w:r>
      <w:r w:rsidR="007F21AE">
        <w:rPr>
          <w:rFonts w:ascii="Arial" w:hAnsi="Arial" w:cs="Arial"/>
        </w:rPr>
        <w:t>3</w:t>
      </w:r>
      <w:r w:rsidRPr="001057C2">
        <w:rPr>
          <w:rFonts w:ascii="Arial" w:hAnsi="Arial" w:cs="Arial"/>
        </w:rPr>
        <w:t>.</w:t>
      </w:r>
      <w:r w:rsidRPr="001057C2">
        <w:rPr>
          <w:rFonts w:ascii="Arial" w:eastAsia="Arial" w:hAnsi="Arial" w:cs="Arial"/>
        </w:rPr>
        <w:t xml:space="preserve"> </w:t>
      </w:r>
      <w:r w:rsidRPr="001057C2">
        <w:rPr>
          <w:rFonts w:ascii="Arial" w:hAnsi="Arial" w:cs="Arial"/>
        </w:rPr>
        <w:t>člen</w:t>
      </w:r>
    </w:p>
    <w:p w14:paraId="16E65C57" w14:textId="642781A7" w:rsidR="003C0230" w:rsidRDefault="003C0230" w:rsidP="00185762">
      <w:pPr>
        <w:spacing w:line="276" w:lineRule="auto"/>
        <w:ind w:left="0"/>
        <w:rPr>
          <w:rFonts w:ascii="Arial" w:hAnsi="Arial" w:cs="Arial"/>
        </w:rPr>
      </w:pPr>
      <w:r w:rsidRPr="001057C2">
        <w:rPr>
          <w:rFonts w:ascii="Arial" w:hAnsi="Arial" w:cs="Arial"/>
        </w:rPr>
        <w:t xml:space="preserve">Ministrstvo se obveže, da bo odobrena sredstva plačalo skladno z veljavnim zakonom, ki ureja izvrševanje proračuna Republike Slovenije, </w:t>
      </w:r>
      <w:r w:rsidR="00DF6185">
        <w:rPr>
          <w:rFonts w:ascii="Arial" w:hAnsi="Arial" w:cs="Arial"/>
        </w:rPr>
        <w:t xml:space="preserve">po prejemu pravilno izstavljene </w:t>
      </w:r>
      <w:r w:rsidR="000D49F4">
        <w:rPr>
          <w:rFonts w:ascii="Arial" w:hAnsi="Arial" w:cs="Arial"/>
        </w:rPr>
        <w:t>vloge</w:t>
      </w:r>
      <w:r w:rsidR="00DF6185">
        <w:rPr>
          <w:rFonts w:ascii="Arial" w:hAnsi="Arial" w:cs="Arial"/>
        </w:rPr>
        <w:t xml:space="preserve"> za izplačilo in potrjene dokumentacije, ki izkazuje nastanek upravičenih stroškov</w:t>
      </w:r>
      <w:r w:rsidR="000D49F4">
        <w:rPr>
          <w:rFonts w:ascii="Arial" w:hAnsi="Arial" w:cs="Arial"/>
        </w:rPr>
        <w:t xml:space="preserve"> </w:t>
      </w:r>
      <w:r w:rsidRPr="001057C2">
        <w:rPr>
          <w:rFonts w:ascii="Arial" w:hAnsi="Arial" w:cs="Arial"/>
        </w:rPr>
        <w:t xml:space="preserve">v roku 30 (trideset) dni po prejemu popolne in pravilno izstavljene vloge za izplačilo in potrjene dokumentacije, ki izkazuje nastanek upravičenih stroškov, ter v okviru razpoložljivih proračunskih sredstev za projekt, in sicer na </w:t>
      </w:r>
      <w:r w:rsidR="00DF6185">
        <w:rPr>
          <w:rFonts w:ascii="Arial" w:hAnsi="Arial" w:cs="Arial"/>
        </w:rPr>
        <w:t xml:space="preserve">transakcijski račun </w:t>
      </w:r>
      <w:r w:rsidR="004B3FD4">
        <w:rPr>
          <w:rFonts w:ascii="Arial" w:hAnsi="Arial" w:cs="Arial"/>
        </w:rPr>
        <w:t xml:space="preserve">končnega </w:t>
      </w:r>
      <w:r w:rsidR="00DF6185">
        <w:rPr>
          <w:rFonts w:ascii="Arial" w:hAnsi="Arial" w:cs="Arial"/>
        </w:rPr>
        <w:t>prejemnika IBAN_________ pri banki_______________.</w:t>
      </w:r>
    </w:p>
    <w:p w14:paraId="1E7132F9" w14:textId="1638AA11" w:rsidR="003C0230" w:rsidRPr="001057C2" w:rsidRDefault="003C0230" w:rsidP="0008416D">
      <w:pPr>
        <w:spacing w:after="85" w:line="276" w:lineRule="auto"/>
        <w:ind w:left="0" w:firstLine="0"/>
        <w:jc w:val="left"/>
        <w:rPr>
          <w:rFonts w:ascii="Arial" w:hAnsi="Arial" w:cs="Arial"/>
        </w:rPr>
      </w:pPr>
    </w:p>
    <w:p w14:paraId="2A9152FD" w14:textId="1814EAC2" w:rsidR="003C0230" w:rsidRPr="001057C2" w:rsidRDefault="003C0230" w:rsidP="00185762">
      <w:pPr>
        <w:keepNext/>
        <w:keepLines/>
        <w:tabs>
          <w:tab w:val="center" w:pos="3048"/>
          <w:tab w:val="center" w:pos="4715"/>
        </w:tabs>
        <w:spacing w:after="300" w:line="276" w:lineRule="auto"/>
        <w:ind w:left="0" w:firstLine="0"/>
        <w:jc w:val="left"/>
        <w:outlineLvl w:val="0"/>
        <w:rPr>
          <w:rFonts w:ascii="Arial" w:hAnsi="Arial" w:cs="Arial"/>
          <w:b/>
        </w:rPr>
      </w:pPr>
      <w:r w:rsidRPr="001057C2">
        <w:rPr>
          <w:rFonts w:ascii="Arial" w:hAnsi="Arial" w:cs="Arial"/>
        </w:rPr>
        <w:tab/>
      </w:r>
      <w:r w:rsidR="0008416D">
        <w:rPr>
          <w:rFonts w:ascii="Arial" w:hAnsi="Arial" w:cs="Arial"/>
        </w:rPr>
        <w:t>I</w:t>
      </w:r>
      <w:r w:rsidRPr="001057C2">
        <w:rPr>
          <w:rFonts w:ascii="Arial" w:hAnsi="Arial" w:cs="Arial"/>
          <w:b/>
        </w:rPr>
        <w:t>X.</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AKTIVNOSTI MINISTRSTVA</w:t>
      </w:r>
    </w:p>
    <w:p w14:paraId="24297FE4" w14:textId="1FCBDF25" w:rsidR="003C0230" w:rsidRPr="007F21AE" w:rsidRDefault="007F21AE" w:rsidP="007F21AE">
      <w:pPr>
        <w:spacing w:after="221" w:line="276" w:lineRule="auto"/>
        <w:ind w:left="2991" w:right="2277" w:firstLine="0"/>
        <w:jc w:val="center"/>
        <w:rPr>
          <w:rFonts w:ascii="Arial" w:hAnsi="Arial" w:cs="Arial"/>
        </w:rPr>
      </w:pPr>
      <w:r>
        <w:rPr>
          <w:rFonts w:ascii="Arial" w:hAnsi="Arial" w:cs="Arial"/>
        </w:rPr>
        <w:t xml:space="preserve">14. </w:t>
      </w:r>
      <w:r w:rsidR="003C0230" w:rsidRPr="007F21AE">
        <w:rPr>
          <w:rFonts w:ascii="Arial" w:hAnsi="Arial" w:cs="Arial"/>
        </w:rPr>
        <w:t>člen</w:t>
      </w:r>
    </w:p>
    <w:p w14:paraId="671C0858" w14:textId="6B3C5A7E" w:rsidR="003C0230" w:rsidRPr="001057C2" w:rsidRDefault="003C0230" w:rsidP="00185762">
      <w:pPr>
        <w:spacing w:line="276" w:lineRule="auto"/>
        <w:ind w:left="0"/>
        <w:rPr>
          <w:rFonts w:ascii="Arial" w:hAnsi="Arial" w:cs="Arial"/>
        </w:rPr>
      </w:pPr>
      <w:r w:rsidRPr="001057C2">
        <w:rPr>
          <w:rFonts w:ascii="Arial" w:hAnsi="Arial" w:cs="Arial"/>
        </w:rPr>
        <w:t>Ministrstvo se pod pogojem pravilnega in pravočasnega izpolnjevanja pogodbenih obveznosti s strani končnega prejemnika obveže končnemu prejemniku sofinancirati projekt</w:t>
      </w:r>
      <w:r w:rsidR="002C43A4">
        <w:rPr>
          <w:rFonts w:ascii="Arial" w:hAnsi="Arial" w:cs="Arial"/>
        </w:rPr>
        <w:t xml:space="preserve"> z nepovratnimi sredstvi NOO</w:t>
      </w:r>
      <w:r w:rsidRPr="001057C2">
        <w:rPr>
          <w:rFonts w:ascii="Arial" w:hAnsi="Arial" w:cs="Arial"/>
        </w:rPr>
        <w:t xml:space="preserve"> največ do pogodbene vrednosti iz prvega odstavka 7. člena te pogodbe, vse v okviru razpoložljivih proračunskih sredstev.</w:t>
      </w:r>
    </w:p>
    <w:p w14:paraId="397912DA" w14:textId="05687BA1" w:rsidR="003C0230" w:rsidRPr="001057C2" w:rsidRDefault="003C0230" w:rsidP="00185762">
      <w:pPr>
        <w:spacing w:after="16" w:line="276" w:lineRule="auto"/>
        <w:ind w:left="1" w:firstLine="0"/>
        <w:jc w:val="left"/>
        <w:rPr>
          <w:rFonts w:ascii="Arial" w:hAnsi="Arial" w:cs="Arial"/>
        </w:rPr>
      </w:pPr>
    </w:p>
    <w:p w14:paraId="74D50AD6" w14:textId="145B79AD" w:rsidR="003C0230" w:rsidRPr="001057C2" w:rsidRDefault="003C0230" w:rsidP="00185762">
      <w:pPr>
        <w:spacing w:line="276" w:lineRule="auto"/>
        <w:ind w:left="0"/>
        <w:rPr>
          <w:rFonts w:ascii="Arial" w:hAnsi="Arial" w:cs="Arial"/>
        </w:rPr>
      </w:pPr>
      <w:r w:rsidRPr="001057C2">
        <w:rPr>
          <w:rFonts w:ascii="Arial" w:hAnsi="Arial" w:cs="Arial"/>
        </w:rPr>
        <w:t>Ministrstvo je dolžno končnemu prejemniku na njegovo pisno zaprosilo pravočasno zagotoviti informacije in pojasnila v zvezi z obveznostmi iz te pogodbe.</w:t>
      </w:r>
    </w:p>
    <w:p w14:paraId="2C0DA52F" w14:textId="14579F71" w:rsidR="003C0230" w:rsidRPr="001057C2" w:rsidRDefault="003C0230" w:rsidP="00185762">
      <w:pPr>
        <w:spacing w:after="75" w:line="276" w:lineRule="auto"/>
        <w:ind w:left="1" w:firstLine="0"/>
        <w:jc w:val="left"/>
        <w:rPr>
          <w:rFonts w:ascii="Arial" w:hAnsi="Arial" w:cs="Arial"/>
        </w:rPr>
      </w:pPr>
    </w:p>
    <w:p w14:paraId="2286D637" w14:textId="008C715F" w:rsidR="003C0230" w:rsidRPr="007F21AE" w:rsidRDefault="003C0230" w:rsidP="007F21AE">
      <w:pPr>
        <w:pStyle w:val="Odstavekseznama"/>
        <w:numPr>
          <w:ilvl w:val="0"/>
          <w:numId w:val="42"/>
        </w:numPr>
        <w:spacing w:after="221" w:line="276" w:lineRule="auto"/>
        <w:ind w:right="2277"/>
        <w:jc w:val="center"/>
        <w:rPr>
          <w:rFonts w:ascii="Arial" w:hAnsi="Arial" w:cs="Arial"/>
        </w:rPr>
      </w:pPr>
      <w:r w:rsidRPr="007F21AE">
        <w:rPr>
          <w:rFonts w:ascii="Arial" w:hAnsi="Arial" w:cs="Arial"/>
        </w:rPr>
        <w:t>člen</w:t>
      </w:r>
    </w:p>
    <w:p w14:paraId="29D4C32A" w14:textId="5D334998" w:rsidR="003C0230" w:rsidRPr="001057C2" w:rsidRDefault="003C0230" w:rsidP="00185762">
      <w:pPr>
        <w:spacing w:line="276" w:lineRule="auto"/>
        <w:ind w:left="0"/>
        <w:rPr>
          <w:rFonts w:ascii="Arial" w:hAnsi="Arial" w:cs="Arial"/>
        </w:rPr>
      </w:pPr>
      <w:r w:rsidRPr="001057C2">
        <w:rPr>
          <w:rFonts w:ascii="Arial" w:hAnsi="Arial" w:cs="Arial"/>
        </w:rPr>
        <w:t>Ministrstvo, koordinacijski organ ali drug pristojen organ spremlja in nadzira izvajanje te pogodbe ter namensko porabo sredstev Mehanizma. Ministrstvo</w:t>
      </w:r>
      <w:r w:rsidR="00214B71">
        <w:rPr>
          <w:rFonts w:ascii="Arial" w:hAnsi="Arial" w:cs="Arial"/>
        </w:rPr>
        <w:t>,</w:t>
      </w:r>
      <w:r w:rsidRPr="001057C2">
        <w:rPr>
          <w:rFonts w:ascii="Arial" w:hAnsi="Arial" w:cs="Arial"/>
        </w:rPr>
        <w:t xml:space="preserve"> koordinacijski organ</w:t>
      </w:r>
      <w:r w:rsidR="00214B71">
        <w:rPr>
          <w:rFonts w:ascii="Arial" w:hAnsi="Arial" w:cs="Arial"/>
        </w:rPr>
        <w:t xml:space="preserve"> ali drug pristojen organ</w:t>
      </w:r>
      <w:r w:rsidRPr="001057C2">
        <w:rPr>
          <w:rFonts w:ascii="Arial" w:hAnsi="Arial" w:cs="Arial"/>
        </w:rPr>
        <w:t xml:space="preserve"> lahko za spremljanje, nadzor in evalvacijo projekta ter porabo proračunskih sredstev angažira tudi zunanje izvajalce ali pooblasti druge organe ali institucije.</w:t>
      </w:r>
    </w:p>
    <w:p w14:paraId="624FEB29" w14:textId="26E5E948" w:rsidR="003C0230" w:rsidRPr="001057C2" w:rsidRDefault="003C0230" w:rsidP="00C05045">
      <w:pPr>
        <w:spacing w:after="77" w:line="276" w:lineRule="auto"/>
        <w:ind w:left="43" w:firstLine="0"/>
        <w:rPr>
          <w:rFonts w:ascii="Arial" w:hAnsi="Arial" w:cs="Arial"/>
        </w:rPr>
      </w:pPr>
    </w:p>
    <w:p w14:paraId="2EFD79FC" w14:textId="2A6758F7" w:rsidR="003C0230" w:rsidRPr="001057C2" w:rsidRDefault="003C0230" w:rsidP="007F21AE">
      <w:pPr>
        <w:numPr>
          <w:ilvl w:val="0"/>
          <w:numId w:val="42"/>
        </w:numPr>
        <w:spacing w:after="221" w:line="276" w:lineRule="auto"/>
        <w:ind w:right="2277"/>
        <w:jc w:val="center"/>
        <w:rPr>
          <w:rFonts w:ascii="Arial" w:hAnsi="Arial" w:cs="Arial"/>
        </w:rPr>
      </w:pPr>
      <w:r w:rsidRPr="001057C2">
        <w:rPr>
          <w:rFonts w:ascii="Arial" w:hAnsi="Arial" w:cs="Arial"/>
        </w:rPr>
        <w:t>člen</w:t>
      </w:r>
    </w:p>
    <w:p w14:paraId="4D3D7636" w14:textId="73FB3405" w:rsidR="003C0230" w:rsidRPr="001057C2" w:rsidRDefault="003C0230" w:rsidP="00185762">
      <w:pPr>
        <w:spacing w:line="276" w:lineRule="auto"/>
        <w:ind w:left="0"/>
        <w:rPr>
          <w:rFonts w:ascii="Arial" w:hAnsi="Arial" w:cs="Arial"/>
        </w:rPr>
      </w:pPr>
      <w:r w:rsidRPr="001057C2">
        <w:rPr>
          <w:rFonts w:ascii="Arial" w:hAnsi="Arial" w:cs="Arial"/>
        </w:rPr>
        <w:t xml:space="preserve">Vsaka sprememba navodil koordinacijskega organa v zvezi z izvajanjem Mehanizma, objavljena v času trajanja te pogodbe, začne veljati z dnem objave na spletni strani koordinacijskega organa. Če sprememba navodil posega v vsebino te pogodbe ali spreminja njeno vsebino, bosta pogodbeni stranki v roku 15 (petnajstih) dni od veljavnosti spremembe sklenili dodatek k tej pogodbi. Sklenitev takšnega dodatka ne sme posegati v določila javnega razpisa. Če se končni prejemnik s spremenjenimi navodili ne strinja, lahko to pogodbo odpove brez odpovednega roka vse do izteka roka za sklenitev dodatka k tej pogodbi. Če končni prejemnik v navedenem roku ne sklene dodatka k tej pogodbi, lahko ministrstvo od pogodbe odstopi. V obeh primerih mora končni prejemnik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164B05">
        <w:rPr>
          <w:rFonts w:ascii="Arial" w:hAnsi="Arial" w:cs="Arial"/>
        </w:rPr>
        <w:t xml:space="preserve"> </w:t>
      </w:r>
      <w:r w:rsidRPr="001057C2">
        <w:rPr>
          <w:rFonts w:ascii="Arial" w:hAnsi="Arial" w:cs="Arial"/>
        </w:rPr>
        <w:t>proračuna RS.</w:t>
      </w:r>
    </w:p>
    <w:p w14:paraId="49ECE243" w14:textId="0707ABAA" w:rsidR="003C0230" w:rsidRPr="001057C2" w:rsidRDefault="003C0230" w:rsidP="00185762">
      <w:pPr>
        <w:spacing w:after="78" w:line="276" w:lineRule="auto"/>
        <w:ind w:left="2" w:firstLine="0"/>
        <w:jc w:val="left"/>
        <w:rPr>
          <w:rFonts w:ascii="Arial" w:hAnsi="Arial" w:cs="Arial"/>
        </w:rPr>
      </w:pPr>
    </w:p>
    <w:p w14:paraId="1FB10CB8" w14:textId="67B81684" w:rsidR="003C0230" w:rsidRPr="001057C2" w:rsidRDefault="003C0230" w:rsidP="007F21AE">
      <w:pPr>
        <w:numPr>
          <w:ilvl w:val="0"/>
          <w:numId w:val="42"/>
        </w:numPr>
        <w:spacing w:after="221" w:line="276" w:lineRule="auto"/>
        <w:ind w:right="2277"/>
        <w:jc w:val="center"/>
        <w:rPr>
          <w:rFonts w:ascii="Arial" w:hAnsi="Arial" w:cs="Arial"/>
        </w:rPr>
      </w:pPr>
      <w:r w:rsidRPr="001057C2">
        <w:rPr>
          <w:rFonts w:ascii="Arial" w:hAnsi="Arial" w:cs="Arial"/>
        </w:rPr>
        <w:t>člen</w:t>
      </w:r>
    </w:p>
    <w:p w14:paraId="6641A34B" w14:textId="1C44B646" w:rsidR="003C0230" w:rsidRPr="001057C2" w:rsidRDefault="003C0230" w:rsidP="00185762">
      <w:pPr>
        <w:spacing w:after="283" w:line="276" w:lineRule="auto"/>
        <w:ind w:left="0"/>
        <w:rPr>
          <w:rFonts w:ascii="Arial" w:hAnsi="Arial" w:cs="Arial"/>
        </w:rPr>
      </w:pPr>
      <w:r w:rsidRPr="001057C2">
        <w:rPr>
          <w:rFonts w:ascii="Arial" w:hAnsi="Arial" w:cs="Arial"/>
        </w:rPr>
        <w:t>V primeru odkritja nepravilnosti pri izvajanju projekta oziroma te pogodbe ministrstvo:</w:t>
      </w:r>
    </w:p>
    <w:p w14:paraId="7F2253C7" w14:textId="131159A0" w:rsidR="003C0230" w:rsidRPr="00185762" w:rsidRDefault="003C0230" w:rsidP="00185762">
      <w:pPr>
        <w:pStyle w:val="Odstavekseznama"/>
        <w:numPr>
          <w:ilvl w:val="0"/>
          <w:numId w:val="30"/>
        </w:numPr>
        <w:spacing w:after="71" w:line="276" w:lineRule="auto"/>
        <w:rPr>
          <w:rFonts w:ascii="Arial" w:hAnsi="Arial" w:cs="Arial"/>
        </w:rPr>
      </w:pPr>
      <w:r w:rsidRPr="00185762">
        <w:rPr>
          <w:rFonts w:ascii="Arial" w:hAnsi="Arial" w:cs="Arial"/>
        </w:rPr>
        <w:t>začasno ustavi izplačila sredstev in/ali</w:t>
      </w:r>
    </w:p>
    <w:p w14:paraId="62F4E9D5" w14:textId="1BA7F976" w:rsidR="003C0230" w:rsidRPr="00185762" w:rsidRDefault="003C0230" w:rsidP="00185762">
      <w:pPr>
        <w:pStyle w:val="Odstavekseznama"/>
        <w:numPr>
          <w:ilvl w:val="0"/>
          <w:numId w:val="30"/>
        </w:numPr>
        <w:spacing w:after="78" w:line="276" w:lineRule="auto"/>
        <w:rPr>
          <w:rFonts w:ascii="Arial" w:hAnsi="Arial" w:cs="Arial"/>
        </w:rPr>
      </w:pPr>
      <w:r w:rsidRPr="00185762">
        <w:rPr>
          <w:rFonts w:ascii="Arial" w:hAnsi="Arial" w:cs="Arial"/>
        </w:rPr>
        <w:t>zahteva vračilo neupravičeno izplačanih sredstev, končni prejemnik pa mora vrniti prejeta sredstva po tej pogodbi v roku 30 (tridesetih) dni od pisnega poziva ministrstva, povečana za zakonske zamudne obresti od dneva nakazila na TRR končnega prejemnika do dneva nakazila v dobro</w:t>
      </w:r>
      <w:r w:rsidR="00797997">
        <w:rPr>
          <w:rFonts w:ascii="Arial" w:hAnsi="Arial" w:cs="Arial"/>
        </w:rPr>
        <w:t xml:space="preserve"> proračunskega sklada NOO oziroma</w:t>
      </w:r>
      <w:r w:rsidRPr="00185762">
        <w:rPr>
          <w:rFonts w:ascii="Arial" w:hAnsi="Arial" w:cs="Arial"/>
        </w:rPr>
        <w:t xml:space="preserve"> proračuna RS, in/ali</w:t>
      </w:r>
    </w:p>
    <w:p w14:paraId="68BB89FC" w14:textId="1619EF66" w:rsidR="003C0230" w:rsidRPr="00185762" w:rsidRDefault="003C0230" w:rsidP="00185762">
      <w:pPr>
        <w:pStyle w:val="Odstavekseznama"/>
        <w:numPr>
          <w:ilvl w:val="0"/>
          <w:numId w:val="30"/>
        </w:numPr>
        <w:spacing w:line="276" w:lineRule="auto"/>
        <w:rPr>
          <w:rFonts w:ascii="Arial" w:hAnsi="Arial" w:cs="Arial"/>
        </w:rPr>
      </w:pPr>
      <w:r w:rsidRPr="00185762">
        <w:rPr>
          <w:rFonts w:ascii="Arial" w:hAnsi="Arial" w:cs="Arial"/>
        </w:rPr>
        <w:t>izreče finančne popravke oziroma zniža višino sredstev glede na resnost kršitve.</w:t>
      </w:r>
    </w:p>
    <w:p w14:paraId="7DA9812E" w14:textId="7C01D320" w:rsidR="003C0230" w:rsidRPr="001057C2" w:rsidRDefault="003C0230" w:rsidP="00185762">
      <w:pPr>
        <w:spacing w:after="16" w:line="276" w:lineRule="auto"/>
        <w:ind w:left="1" w:firstLine="0"/>
        <w:jc w:val="left"/>
        <w:rPr>
          <w:rFonts w:ascii="Arial" w:hAnsi="Arial" w:cs="Arial"/>
        </w:rPr>
      </w:pPr>
    </w:p>
    <w:p w14:paraId="6ACDAC7B" w14:textId="6D0D5FDE" w:rsidR="003C0230" w:rsidRPr="001057C2" w:rsidRDefault="003C0230" w:rsidP="00185762">
      <w:pPr>
        <w:spacing w:line="276" w:lineRule="auto"/>
        <w:ind w:left="0"/>
        <w:rPr>
          <w:rFonts w:ascii="Arial" w:hAnsi="Arial" w:cs="Arial"/>
        </w:rPr>
      </w:pPr>
      <w:r w:rsidRPr="001057C2">
        <w:rPr>
          <w:rFonts w:ascii="Arial" w:hAnsi="Arial" w:cs="Arial"/>
        </w:rPr>
        <w:t>Pogodbeni stranki se dogovorita, da so nepravilnosti pri izvajanju projekta oziroma te pogodbe in njihovo preverjanje podrobneje urejeni v predpisih in dokumentih, navedenih v 3. členu te pogodbe.</w:t>
      </w:r>
    </w:p>
    <w:p w14:paraId="254124DC" w14:textId="3523C18F" w:rsidR="003C0230" w:rsidRPr="001057C2" w:rsidRDefault="003C0230" w:rsidP="003A76D4">
      <w:pPr>
        <w:spacing w:after="78" w:line="276" w:lineRule="auto"/>
        <w:ind w:left="1" w:firstLine="0"/>
        <w:jc w:val="left"/>
        <w:rPr>
          <w:rFonts w:ascii="Arial" w:hAnsi="Arial" w:cs="Arial"/>
        </w:rPr>
      </w:pPr>
    </w:p>
    <w:p w14:paraId="4F2FD666" w14:textId="28068A18" w:rsidR="003C0230" w:rsidRPr="001057C2" w:rsidRDefault="007F21AE" w:rsidP="00185762">
      <w:pPr>
        <w:spacing w:after="221" w:line="276" w:lineRule="auto"/>
        <w:ind w:left="2641" w:right="2276" w:hanging="10"/>
        <w:jc w:val="center"/>
        <w:rPr>
          <w:rFonts w:ascii="Arial" w:hAnsi="Arial" w:cs="Arial"/>
        </w:rPr>
      </w:pPr>
      <w:r>
        <w:rPr>
          <w:rFonts w:ascii="Arial" w:hAnsi="Arial" w:cs="Arial"/>
        </w:rPr>
        <w:t>18</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člen</w:t>
      </w:r>
    </w:p>
    <w:p w14:paraId="7940F605" w14:textId="1DEC8BB8" w:rsidR="003C0230" w:rsidRPr="001057C2" w:rsidRDefault="003C0230" w:rsidP="00185762">
      <w:pPr>
        <w:spacing w:line="276" w:lineRule="auto"/>
        <w:ind w:left="0"/>
        <w:rPr>
          <w:rFonts w:ascii="Arial" w:hAnsi="Arial" w:cs="Arial"/>
        </w:rPr>
      </w:pPr>
      <w:r w:rsidRPr="001057C2">
        <w:rPr>
          <w:rFonts w:ascii="Arial" w:hAnsi="Arial" w:cs="Arial"/>
        </w:rPr>
        <w:t xml:space="preserve">Če med izvajanjem projekta nastopijo okoliščine, ki bi vplivale na sklenitev pogodbe o sofinanciranju na način, da se ta ne bi sklenila, če bi te okoliščine obstajale ob njenem sklepanju, lahko ministrstvo odstopi od pogodbe,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164B05">
        <w:rPr>
          <w:rFonts w:ascii="Arial" w:hAnsi="Arial" w:cs="Arial"/>
        </w:rPr>
        <w:t xml:space="preserve"> </w:t>
      </w:r>
      <w:r w:rsidRPr="001057C2">
        <w:rPr>
          <w:rFonts w:ascii="Arial" w:hAnsi="Arial" w:cs="Arial"/>
        </w:rPr>
        <w:t>proračuna RS.</w:t>
      </w:r>
    </w:p>
    <w:p w14:paraId="4C2B1E65" w14:textId="16B8D2E2" w:rsidR="003C0230" w:rsidRPr="001057C2" w:rsidRDefault="003C0230" w:rsidP="00185762">
      <w:pPr>
        <w:spacing w:after="83" w:line="276" w:lineRule="auto"/>
        <w:ind w:left="2" w:firstLine="0"/>
        <w:jc w:val="left"/>
        <w:rPr>
          <w:rFonts w:ascii="Arial" w:hAnsi="Arial" w:cs="Arial"/>
        </w:rPr>
      </w:pPr>
    </w:p>
    <w:p w14:paraId="2D39D6D8" w14:textId="49704C4A" w:rsidR="003C0230" w:rsidRPr="001057C2" w:rsidRDefault="003C0230" w:rsidP="00185762">
      <w:pPr>
        <w:keepNext/>
        <w:keepLines/>
        <w:tabs>
          <w:tab w:val="center" w:pos="2481"/>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OBVEZNOSTI KONČNEGA PREJEMNIKA</w:t>
      </w:r>
    </w:p>
    <w:p w14:paraId="1EF3E141" w14:textId="608BE277" w:rsidR="003C0230" w:rsidRPr="001057C2" w:rsidRDefault="007F21AE" w:rsidP="00185762">
      <w:pPr>
        <w:spacing w:after="221" w:line="276" w:lineRule="auto"/>
        <w:ind w:left="2641" w:right="2275" w:hanging="10"/>
        <w:jc w:val="center"/>
        <w:rPr>
          <w:rFonts w:ascii="Arial" w:hAnsi="Arial" w:cs="Arial"/>
        </w:rPr>
      </w:pPr>
      <w:r>
        <w:rPr>
          <w:rFonts w:ascii="Arial" w:hAnsi="Arial" w:cs="Arial"/>
        </w:rPr>
        <w:t>19</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člen</w:t>
      </w:r>
    </w:p>
    <w:p w14:paraId="0D154AB7" w14:textId="717BDAE6" w:rsidR="003C0230" w:rsidRPr="001057C2" w:rsidRDefault="003C0230" w:rsidP="00185762">
      <w:pPr>
        <w:spacing w:line="276" w:lineRule="auto"/>
        <w:ind w:left="0"/>
        <w:rPr>
          <w:rFonts w:ascii="Arial" w:hAnsi="Arial" w:cs="Arial"/>
        </w:rPr>
      </w:pPr>
      <w:r w:rsidRPr="001057C2">
        <w:rPr>
          <w:rFonts w:ascii="Arial" w:hAnsi="Arial" w:cs="Arial"/>
        </w:rPr>
        <w:t>Končni prejemnik se zavezuje, da bo izvedba projekta, ki je predmet sofinanciranja po tej pogodbi, pravilna, zakonita, gospodarna in učinkovita, sicer gre za bistveno kršitev te pogodbe.</w:t>
      </w:r>
    </w:p>
    <w:p w14:paraId="04E008A1" w14:textId="3789AA6F" w:rsidR="003C0230" w:rsidRPr="001057C2" w:rsidRDefault="003C0230" w:rsidP="00185762">
      <w:pPr>
        <w:spacing w:after="18" w:line="276" w:lineRule="auto"/>
        <w:ind w:left="2" w:firstLine="0"/>
        <w:jc w:val="left"/>
        <w:rPr>
          <w:rFonts w:ascii="Arial" w:hAnsi="Arial" w:cs="Arial"/>
        </w:rPr>
      </w:pPr>
    </w:p>
    <w:p w14:paraId="21B7BA2B" w14:textId="375C27FC"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bo izvedel projekt skladno z dokumenti in navodili, navedenimi v 3. členu </w:t>
      </w:r>
      <w:r w:rsidR="00214B71">
        <w:rPr>
          <w:rFonts w:ascii="Arial" w:hAnsi="Arial" w:cs="Arial"/>
        </w:rPr>
        <w:t xml:space="preserve">te </w:t>
      </w:r>
      <w:r w:rsidRPr="001057C2">
        <w:rPr>
          <w:rFonts w:ascii="Arial" w:hAnsi="Arial" w:cs="Arial"/>
        </w:rPr>
        <w:t>pogodbe in veljavnimi v času izvedbe posameznih aktivnosti projekta. V primeru dvoma o vsebini navedenih dokumentov ali predpisov oziroma negotovosti glede pravilne izpolnitve svojih obveznosti po teh je končni prejemnik dolžan na ministrstvo podati pisno zaprosilo za pojasnila v zvezi z obveznostmi. Ministrstvo je dolžno v roku 15 (petnajstih) dni pisno odgovoriti na vprašanja končnega prejemnika.</w:t>
      </w:r>
    </w:p>
    <w:p w14:paraId="206DC782" w14:textId="6576C935" w:rsidR="003C0230" w:rsidRPr="001057C2" w:rsidRDefault="003C0230" w:rsidP="00185762">
      <w:pPr>
        <w:spacing w:after="18" w:line="276" w:lineRule="auto"/>
        <w:ind w:left="2" w:firstLine="0"/>
        <w:jc w:val="left"/>
        <w:rPr>
          <w:rFonts w:ascii="Arial" w:hAnsi="Arial" w:cs="Arial"/>
        </w:rPr>
      </w:pPr>
    </w:p>
    <w:p w14:paraId="2E8B8F6F" w14:textId="1911EE38" w:rsidR="003C0230" w:rsidRPr="001057C2" w:rsidRDefault="003C0230" w:rsidP="00185762">
      <w:pPr>
        <w:spacing w:line="276" w:lineRule="auto"/>
        <w:ind w:left="0"/>
        <w:rPr>
          <w:rFonts w:ascii="Arial" w:hAnsi="Arial" w:cs="Arial"/>
        </w:rPr>
      </w:pPr>
      <w:r w:rsidRPr="001057C2">
        <w:rPr>
          <w:rFonts w:ascii="Arial" w:hAnsi="Arial" w:cs="Arial"/>
        </w:rPr>
        <w:t xml:space="preserve">Če bo Evropska komisija od RS zahtevala vračilo neupravičeno prejetih ali porabljenih sredstev, ki so bila končnemu prejemniku izplačana po tej pogodbi, ali jih je RS dolžna vrniti, se končni prejemnik zaveže, da bo vsa sredstva, ki jih je skladno s to pogodbo prejel iz proračuna EU in RS, vrnil ministrstvu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164B05">
        <w:rPr>
          <w:rFonts w:ascii="Arial" w:hAnsi="Arial" w:cs="Arial"/>
        </w:rPr>
        <w:t xml:space="preserve"> </w:t>
      </w:r>
      <w:r w:rsidRPr="001057C2">
        <w:rPr>
          <w:rFonts w:ascii="Arial" w:hAnsi="Arial" w:cs="Arial"/>
        </w:rPr>
        <w:t>proračuna RS.</w:t>
      </w:r>
    </w:p>
    <w:p w14:paraId="3B0A5A8F" w14:textId="5FEC8666" w:rsidR="003C0230" w:rsidRPr="001057C2" w:rsidRDefault="003C0230" w:rsidP="00185762">
      <w:pPr>
        <w:spacing w:after="18" w:line="276" w:lineRule="auto"/>
        <w:ind w:left="2" w:firstLine="0"/>
        <w:jc w:val="left"/>
        <w:rPr>
          <w:rFonts w:ascii="Arial" w:hAnsi="Arial" w:cs="Arial"/>
        </w:rPr>
      </w:pPr>
    </w:p>
    <w:p w14:paraId="1740F37F" w14:textId="0FECEFC4" w:rsidR="003C0230" w:rsidRPr="001057C2" w:rsidRDefault="00E36FA5" w:rsidP="00185762">
      <w:pPr>
        <w:spacing w:line="276" w:lineRule="auto"/>
        <w:ind w:left="0"/>
        <w:rPr>
          <w:rFonts w:ascii="Arial" w:hAnsi="Arial" w:cs="Arial"/>
        </w:rPr>
      </w:pPr>
      <w:r>
        <w:rPr>
          <w:rFonts w:ascii="Arial" w:hAnsi="Arial" w:cs="Arial"/>
        </w:rPr>
        <w:t>Ne glede na p</w:t>
      </w:r>
      <w:r w:rsidR="003C0230" w:rsidRPr="001057C2">
        <w:rPr>
          <w:rFonts w:ascii="Arial" w:hAnsi="Arial" w:cs="Arial"/>
        </w:rPr>
        <w:t>redhodno izvedena administrativna preverjanja, preverjanja na kraju samem ali revizije nacionalnih nadzornih organov in s tem povezan</w:t>
      </w:r>
      <w:r>
        <w:rPr>
          <w:rFonts w:ascii="Arial" w:hAnsi="Arial" w:cs="Arial"/>
        </w:rPr>
        <w:t>ih</w:t>
      </w:r>
      <w:r w:rsidR="003C0230" w:rsidRPr="001057C2">
        <w:rPr>
          <w:rFonts w:ascii="Arial" w:hAnsi="Arial" w:cs="Arial"/>
        </w:rPr>
        <w:t xml:space="preserve"> odobrit</w:t>
      </w:r>
      <w:r>
        <w:rPr>
          <w:rFonts w:ascii="Arial" w:hAnsi="Arial" w:cs="Arial"/>
        </w:rPr>
        <w:t>e</w:t>
      </w:r>
      <w:r w:rsidR="003C0230" w:rsidRPr="001057C2">
        <w:rPr>
          <w:rFonts w:ascii="Arial" w:hAnsi="Arial" w:cs="Arial"/>
        </w:rPr>
        <w:t>v izplačil končnemu prejemniku</w:t>
      </w:r>
      <w:r w:rsidR="00696C2A">
        <w:rPr>
          <w:rFonts w:ascii="Arial" w:hAnsi="Arial" w:cs="Arial"/>
        </w:rPr>
        <w:t xml:space="preserve">, </w:t>
      </w:r>
      <w:r w:rsidR="003C0230" w:rsidRPr="001057C2">
        <w:rPr>
          <w:rFonts w:ascii="Arial" w:hAnsi="Arial" w:cs="Arial"/>
        </w:rPr>
        <w:t>ministrstv</w:t>
      </w:r>
      <w:r w:rsidR="00696C2A">
        <w:rPr>
          <w:rFonts w:ascii="Arial" w:hAnsi="Arial" w:cs="Arial"/>
        </w:rPr>
        <w:t>o lahko</w:t>
      </w:r>
      <w:r w:rsidR="003C0230" w:rsidRPr="001057C2">
        <w:rPr>
          <w:rFonts w:ascii="Arial" w:hAnsi="Arial" w:cs="Arial"/>
        </w:rPr>
        <w:t xml:space="preserve"> zahteva</w:t>
      </w:r>
      <w:r w:rsidR="00696C2A">
        <w:rPr>
          <w:rFonts w:ascii="Arial" w:hAnsi="Arial" w:cs="Arial"/>
        </w:rPr>
        <w:t xml:space="preserve"> vračilo na podlagi ugotovitev </w:t>
      </w:r>
      <w:r w:rsidR="003C0230" w:rsidRPr="001057C2">
        <w:rPr>
          <w:rFonts w:ascii="Arial" w:hAnsi="Arial" w:cs="Arial"/>
        </w:rPr>
        <w:t>drugi</w:t>
      </w:r>
      <w:r w:rsidR="00696C2A">
        <w:rPr>
          <w:rFonts w:ascii="Arial" w:hAnsi="Arial" w:cs="Arial"/>
        </w:rPr>
        <w:t>h</w:t>
      </w:r>
      <w:r w:rsidR="003C0230" w:rsidRPr="001057C2">
        <w:rPr>
          <w:rFonts w:ascii="Arial" w:hAnsi="Arial" w:cs="Arial"/>
        </w:rPr>
        <w:t xml:space="preserve"> nadzorni</w:t>
      </w:r>
      <w:r w:rsidR="00696C2A">
        <w:rPr>
          <w:rFonts w:ascii="Arial" w:hAnsi="Arial" w:cs="Arial"/>
        </w:rPr>
        <w:t>h</w:t>
      </w:r>
      <w:r w:rsidR="003C0230" w:rsidRPr="001057C2">
        <w:rPr>
          <w:rFonts w:ascii="Arial" w:hAnsi="Arial" w:cs="Arial"/>
        </w:rPr>
        <w:t xml:space="preserve"> organ</w:t>
      </w:r>
      <w:r w:rsidR="00696C2A">
        <w:rPr>
          <w:rFonts w:ascii="Arial" w:hAnsi="Arial" w:cs="Arial"/>
        </w:rPr>
        <w:t>ov</w:t>
      </w:r>
      <w:r w:rsidR="003C0230" w:rsidRPr="001057C2">
        <w:rPr>
          <w:rFonts w:ascii="Arial" w:hAnsi="Arial" w:cs="Arial"/>
        </w:rPr>
        <w:t xml:space="preserve"> v sistemu izvajanja Mehanizma.</w:t>
      </w:r>
    </w:p>
    <w:p w14:paraId="31CA16EB" w14:textId="0FB6FD96" w:rsidR="003C0230" w:rsidRPr="001057C2" w:rsidRDefault="003C0230" w:rsidP="00185762">
      <w:pPr>
        <w:spacing w:after="75" w:line="276" w:lineRule="auto"/>
        <w:ind w:left="2" w:firstLine="0"/>
        <w:jc w:val="left"/>
        <w:rPr>
          <w:rFonts w:ascii="Arial" w:hAnsi="Arial" w:cs="Arial"/>
        </w:rPr>
      </w:pPr>
    </w:p>
    <w:p w14:paraId="30DE0FA9" w14:textId="7A2B0CA0" w:rsidR="003C0230" w:rsidRPr="001057C2" w:rsidRDefault="003C0230" w:rsidP="00185762">
      <w:pPr>
        <w:spacing w:after="221" w:line="276" w:lineRule="auto"/>
        <w:ind w:left="2641" w:right="2275" w:hanging="10"/>
        <w:jc w:val="center"/>
        <w:rPr>
          <w:rFonts w:ascii="Arial" w:hAnsi="Arial" w:cs="Arial"/>
        </w:rPr>
      </w:pPr>
      <w:r w:rsidRPr="001057C2">
        <w:rPr>
          <w:rFonts w:ascii="Arial" w:hAnsi="Arial" w:cs="Arial"/>
        </w:rPr>
        <w:t>2</w:t>
      </w:r>
      <w:r w:rsidR="007F21AE">
        <w:rPr>
          <w:rFonts w:ascii="Arial" w:hAnsi="Arial" w:cs="Arial"/>
        </w:rPr>
        <w:t>0</w:t>
      </w:r>
      <w:r w:rsidRPr="001057C2">
        <w:rPr>
          <w:rFonts w:ascii="Arial" w:hAnsi="Arial" w:cs="Arial"/>
        </w:rPr>
        <w:t>.</w:t>
      </w:r>
      <w:r w:rsidRPr="001057C2">
        <w:rPr>
          <w:rFonts w:ascii="Arial" w:eastAsia="Arial" w:hAnsi="Arial" w:cs="Arial"/>
        </w:rPr>
        <w:t xml:space="preserve"> </w:t>
      </w:r>
      <w:r w:rsidRPr="001057C2">
        <w:rPr>
          <w:rFonts w:ascii="Arial" w:hAnsi="Arial" w:cs="Arial"/>
        </w:rPr>
        <w:t>člen</w:t>
      </w:r>
    </w:p>
    <w:p w14:paraId="520B9B83" w14:textId="1AB198AF" w:rsidR="003C0230" w:rsidRPr="001057C2" w:rsidRDefault="003C0230" w:rsidP="00185762">
      <w:pPr>
        <w:spacing w:after="271" w:line="276" w:lineRule="auto"/>
        <w:ind w:left="0"/>
        <w:rPr>
          <w:rFonts w:ascii="Arial" w:hAnsi="Arial" w:cs="Arial"/>
        </w:rPr>
      </w:pPr>
      <w:r w:rsidRPr="001057C2">
        <w:rPr>
          <w:rFonts w:ascii="Arial" w:hAnsi="Arial" w:cs="Arial"/>
        </w:rPr>
        <w:t>Končni prejemnik s podpisom te pogodbe potrjuje in jamči, da:</w:t>
      </w:r>
    </w:p>
    <w:p w14:paraId="2259D79E" w14:textId="2A3B3277"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je seznanjen z dejstvom, da je projekt sofinanciran s strani proračunskega sklada NOO, in se strinja, da se pri izvajanju projekta upoštevajo predpisi in navodila koordinacijskega organa, ki veljajo za črpanje sredstev iz proračunskega sklada NOO;</w:t>
      </w:r>
    </w:p>
    <w:p w14:paraId="6BB198DE" w14:textId="77777777"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 xml:space="preserve">je seznanjen z dejstvom, da so udeleženci pri financiranju iz sredstev Mehanizma dolžni preprečevati, odkrivati, odpravljati nepravilnosti in poročati o njih ter izvajati finančne in druge popravke v povezavi z odkritimi posameznimi ali sistemskimi nepravilnostmi; </w:t>
      </w:r>
    </w:p>
    <w:p w14:paraId="17428000" w14:textId="3C0BBE3F"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je seznanjen z dejstvom, da se uporabi pavšalni znesek ali ekstrapolirani finančni popravek v primerih, ko zneska neupravičenih izdatkov ni mogoče natančno določiti;</w:t>
      </w:r>
    </w:p>
    <w:p w14:paraId="6D354382" w14:textId="525A3126"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so pogodbo in vse druge listine v zvezi s to pogodbo podpisale osebe, ki so vpisane v poslovni register Slovenije (v nadaljnjem besedilu: ePRS) kot zakoniti zastopniki končnega prejemnika za tovrstno zastopanje, oziroma druge osebe, ki jih je za to pooblastila oseba, vpisana v ePRS oziroma pooblaščene osebe;</w:t>
      </w:r>
    </w:p>
    <w:p w14:paraId="2F6BC551" w14:textId="298E4783"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je ministrstvo  seznanil z vsemi dejstvi, podatki in okoliščinami, ki so mu bili znani ali bi mu morali biti znani in ki bi lahko vplivali na odločitev ministrstva o sklenitvi te pogodbe;</w:t>
      </w:r>
    </w:p>
    <w:p w14:paraId="547D8E44" w14:textId="691C605C"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so vsi podatki, ki jih je posredoval ministrstvu v zvezi s to pogodbo, ažurni, resnični, veljavni, popolni in nespremenjeni tudi v času njene sklenitve.</w:t>
      </w:r>
    </w:p>
    <w:p w14:paraId="6FC7985F" w14:textId="04F7922B" w:rsidR="003C0230" w:rsidRPr="001057C2" w:rsidRDefault="003C0230" w:rsidP="00185762">
      <w:pPr>
        <w:spacing w:line="276" w:lineRule="auto"/>
        <w:ind w:left="0"/>
        <w:rPr>
          <w:rFonts w:ascii="Arial" w:hAnsi="Arial" w:cs="Arial"/>
        </w:rPr>
      </w:pPr>
      <w:r w:rsidRPr="001057C2">
        <w:rPr>
          <w:rFonts w:ascii="Arial" w:hAnsi="Arial" w:cs="Arial"/>
        </w:rPr>
        <w:t xml:space="preserve">Kršitve jamstev iz prejšnjega odstavka so bistvene kršitve pogodbe. V primeru takih kršitev ministrstvo  lahko odstopi od pogodbe,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164B05">
        <w:rPr>
          <w:rFonts w:ascii="Arial" w:hAnsi="Arial" w:cs="Arial"/>
        </w:rPr>
        <w:t xml:space="preserve"> </w:t>
      </w:r>
      <w:r w:rsidRPr="001057C2">
        <w:rPr>
          <w:rFonts w:ascii="Arial" w:hAnsi="Arial" w:cs="Arial"/>
        </w:rPr>
        <w:t>proračuna RS.</w:t>
      </w:r>
    </w:p>
    <w:p w14:paraId="572D7443" w14:textId="77777777" w:rsidR="003C0230" w:rsidRPr="001057C2" w:rsidRDefault="003C0230" w:rsidP="00185762">
      <w:pPr>
        <w:spacing w:line="276" w:lineRule="auto"/>
        <w:ind w:left="0"/>
        <w:rPr>
          <w:rFonts w:ascii="Arial" w:hAnsi="Arial" w:cs="Arial"/>
        </w:rPr>
      </w:pPr>
    </w:p>
    <w:p w14:paraId="05D22302" w14:textId="77777777" w:rsidR="003C0230" w:rsidRPr="001057C2" w:rsidRDefault="003C0230" w:rsidP="00185762">
      <w:pPr>
        <w:spacing w:line="276" w:lineRule="auto"/>
        <w:ind w:left="0"/>
        <w:rPr>
          <w:rFonts w:ascii="Arial" w:hAnsi="Arial" w:cs="Arial"/>
        </w:rPr>
      </w:pPr>
    </w:p>
    <w:p w14:paraId="6995B015" w14:textId="28AF23B6" w:rsidR="003C0230" w:rsidRPr="001057C2" w:rsidRDefault="003C0230" w:rsidP="00185762">
      <w:pPr>
        <w:spacing w:after="221" w:line="276" w:lineRule="auto"/>
        <w:ind w:left="2641" w:right="2277" w:hanging="10"/>
        <w:jc w:val="center"/>
        <w:rPr>
          <w:rFonts w:ascii="Arial" w:hAnsi="Arial" w:cs="Arial"/>
        </w:rPr>
      </w:pPr>
      <w:r w:rsidRPr="001057C2">
        <w:rPr>
          <w:rFonts w:ascii="Arial" w:hAnsi="Arial" w:cs="Arial"/>
        </w:rPr>
        <w:t>2</w:t>
      </w:r>
      <w:r w:rsidR="007F21AE">
        <w:rPr>
          <w:rFonts w:ascii="Arial" w:hAnsi="Arial" w:cs="Arial"/>
        </w:rPr>
        <w:t>1</w:t>
      </w:r>
      <w:r w:rsidRPr="001057C2">
        <w:rPr>
          <w:rFonts w:ascii="Arial" w:hAnsi="Arial" w:cs="Arial"/>
        </w:rPr>
        <w:t>.</w:t>
      </w:r>
      <w:r w:rsidRPr="001057C2">
        <w:rPr>
          <w:rFonts w:ascii="Arial" w:eastAsia="Arial" w:hAnsi="Arial" w:cs="Arial"/>
        </w:rPr>
        <w:t xml:space="preserve"> </w:t>
      </w:r>
      <w:r w:rsidRPr="001057C2">
        <w:rPr>
          <w:rFonts w:ascii="Arial" w:hAnsi="Arial" w:cs="Arial"/>
        </w:rPr>
        <w:t>člen</w:t>
      </w:r>
    </w:p>
    <w:p w14:paraId="2E9103DA" w14:textId="54F32CF5" w:rsidR="003C0230" w:rsidRPr="001057C2" w:rsidRDefault="003C0230" w:rsidP="008F4316">
      <w:pPr>
        <w:spacing w:after="271" w:line="276" w:lineRule="auto"/>
        <w:ind w:left="0" w:firstLine="0"/>
        <w:rPr>
          <w:rFonts w:ascii="Arial" w:hAnsi="Arial" w:cs="Arial"/>
        </w:rPr>
      </w:pPr>
      <w:r w:rsidRPr="001057C2">
        <w:rPr>
          <w:rFonts w:ascii="Arial" w:hAnsi="Arial" w:cs="Arial"/>
        </w:rPr>
        <w:t xml:space="preserve">Končni </w:t>
      </w:r>
      <w:r w:rsidR="008F4316">
        <w:rPr>
          <w:rFonts w:ascii="Arial" w:hAnsi="Arial" w:cs="Arial"/>
        </w:rPr>
        <w:t>p</w:t>
      </w:r>
      <w:r w:rsidRPr="001057C2">
        <w:rPr>
          <w:rFonts w:ascii="Arial" w:hAnsi="Arial" w:cs="Arial"/>
        </w:rPr>
        <w:t>rejemnik se zavezuje, da bo:</w:t>
      </w:r>
    </w:p>
    <w:p w14:paraId="0C4D7D18" w14:textId="101093E4"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 xml:space="preserve">projekt izvajal skladno z vsakokratno veljavnimi predpisi in navodili </w:t>
      </w:r>
      <w:r w:rsidR="00026C3E">
        <w:rPr>
          <w:rFonts w:ascii="Arial" w:hAnsi="Arial" w:cs="Arial"/>
        </w:rPr>
        <w:t xml:space="preserve">koordinacijskega organa </w:t>
      </w:r>
      <w:r w:rsidRPr="001057C2">
        <w:rPr>
          <w:rFonts w:ascii="Arial" w:hAnsi="Arial" w:cs="Arial"/>
        </w:rPr>
        <w:t xml:space="preserve">in </w:t>
      </w:r>
      <w:r w:rsidR="003E2FF7">
        <w:rPr>
          <w:rFonts w:ascii="Arial" w:hAnsi="Arial" w:cs="Arial"/>
        </w:rPr>
        <w:t>ministrstva</w:t>
      </w:r>
      <w:r w:rsidRPr="001057C2">
        <w:rPr>
          <w:rFonts w:ascii="Arial" w:hAnsi="Arial" w:cs="Arial"/>
        </w:rPr>
        <w:t>;</w:t>
      </w:r>
    </w:p>
    <w:p w14:paraId="13C4AC5B" w14:textId="67063FFB"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sredstva, pridobljena po tej pogodbi, porabil namensko in izključno za upravičene stroške izvajanja projekta, katerega sofinanciranje je predmet te pogodbe, vse v skladu s to pogodbo;</w:t>
      </w:r>
    </w:p>
    <w:p w14:paraId="7B14E018" w14:textId="00962EE2"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v roku 8 (osmih) dni od nastanka spremembe pisno obvestil ministrstvo o vseh statusnih spremembah, kot so sprememba sedeža ali dejavnosti, sprememba pooblaščenih oseb in zakonitih zastopnikov, sprememba deleža ustanoviteljev, družbenikov  ali druge spremembe deležev, ki bi kakor koli spremenile status končnega prejemnika;</w:t>
      </w:r>
    </w:p>
    <w:p w14:paraId="6AE5EC08" w14:textId="1C9147E1"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ministrstvu v postavljenem roku dostavljal zahtevana pojasnila v zvezi s projektom in med delovnim časom omogočal dostop v objekte z namenom izvajanja pregledov, povezanih s projektom;</w:t>
      </w:r>
    </w:p>
    <w:p w14:paraId="119CDDBA" w14:textId="0C7F49ED"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predložil dokazila o upravičenosti stroškov v določenem roku;</w:t>
      </w:r>
    </w:p>
    <w:p w14:paraId="49F2F4EC" w14:textId="0A43B725"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izpolnil obveznosti v določenem roku;</w:t>
      </w:r>
    </w:p>
    <w:p w14:paraId="08AADF19" w14:textId="3CF82638"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 xml:space="preserve">upošteval dodatna navodila oziroma spremembe navodil in zahtev ministrstva  glede informiranosti, priprave </w:t>
      </w:r>
      <w:r w:rsidR="00026C3E">
        <w:rPr>
          <w:rFonts w:ascii="Arial" w:hAnsi="Arial" w:cs="Arial"/>
        </w:rPr>
        <w:t>VZI</w:t>
      </w:r>
      <w:r w:rsidRPr="001057C2">
        <w:rPr>
          <w:rFonts w:ascii="Arial" w:hAnsi="Arial" w:cs="Arial"/>
        </w:rPr>
        <w:t xml:space="preserve"> in poročil, ki jih ministrstvo sprejme v skladu z vsakokratno veljavnimi predpisi;</w:t>
      </w:r>
    </w:p>
    <w:p w14:paraId="1E3D8200" w14:textId="16DF0BD0"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ministrstvo sprotno pisno obveščal o dogodkih, zaradi katerih je podaljšano ali onemogočeno izvajanje projekta;</w:t>
      </w:r>
    </w:p>
    <w:p w14:paraId="3644AF12" w14:textId="05D4D966" w:rsidR="0094260D"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 xml:space="preserve">projekt vodil </w:t>
      </w:r>
      <w:r w:rsidR="00696C2A">
        <w:rPr>
          <w:rFonts w:ascii="Arial" w:hAnsi="Arial" w:cs="Arial"/>
        </w:rPr>
        <w:t>na ločenem stroškovnem mestu ali po ustrezni računovodski kodi, zaradi česar bo možen ločen izpis iz računovodskih evidenc;</w:t>
      </w:r>
    </w:p>
    <w:p w14:paraId="38B0EB27" w14:textId="51A4BF52"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zagotavljal revizijsko sled in hranil vso dokumentacijo v zvezi s projektom, potrebno za zagotovitev ustrezne revizijske sledi v skladu z navodili in veljavnimi predpisi;</w:t>
      </w:r>
    </w:p>
    <w:p w14:paraId="763A1700" w14:textId="384C9F81"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upošteval vsakokratno veljavno zakonodajo s področja integritete in preprečevanja korupcije;</w:t>
      </w:r>
    </w:p>
    <w:p w14:paraId="2D91410E" w14:textId="6E8FF539"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pri izvajanju projekta za vsakega izmed okoljskih ciljev upošteval »načelo, da se ne škoduje bistveno«, skladno z določbami Uredbe (EU) 2020/852 Evropskega Parlamenta in Sveta z dne 18. junija 2020 o vzpostavitvi okvira za spodbujanje trajnostnih naložb ter spremembi Uredbe (EU) 2019/2088, za kar bo na poziv ministrstva ali drugih pristojnih organov predložil ustrezna dokazila v skladu s samooceno o skladnosti projekta z »načelom, da se ne škoduje bistveno«, ki je sestavni del vloge (</w:t>
      </w:r>
      <w:r w:rsidRPr="00185762">
        <w:rPr>
          <w:rFonts w:ascii="Arial" w:hAnsi="Arial" w:cs="Arial"/>
        </w:rPr>
        <w:t>obrazec št. x</w:t>
      </w:r>
      <w:r w:rsidRPr="001057C2">
        <w:rPr>
          <w:rFonts w:ascii="Arial" w:hAnsi="Arial" w:cs="Arial"/>
        </w:rPr>
        <w:t>);</w:t>
      </w:r>
    </w:p>
    <w:p w14:paraId="387978D9" w14:textId="23BF71FC"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zagotovil, da bo za izvedene ukrepe v okviru projekta izdelana vsa predpisana projektna dokumentacija in pridobljena vsa upravna dovoljenja v skladu z veljavno gradbeno zakonodajo;</w:t>
      </w:r>
    </w:p>
    <w:p w14:paraId="1EFFF272" w14:textId="0284A824" w:rsidR="00696C2A" w:rsidRPr="003A76D4" w:rsidRDefault="00696C2A" w:rsidP="00696C2A">
      <w:pPr>
        <w:pStyle w:val="Odstavekseznama"/>
        <w:numPr>
          <w:ilvl w:val="0"/>
          <w:numId w:val="30"/>
        </w:numPr>
        <w:spacing w:after="71" w:line="276" w:lineRule="auto"/>
        <w:rPr>
          <w:rFonts w:ascii="Arial" w:hAnsi="Arial" w:cs="Arial"/>
        </w:rPr>
      </w:pPr>
      <w:r>
        <w:rPr>
          <w:rFonts w:ascii="Arial" w:hAnsi="Arial" w:cs="Arial"/>
        </w:rPr>
        <w:t xml:space="preserve">k zadnjem VZI priložil končno </w:t>
      </w:r>
      <w:r w:rsidR="003C0230" w:rsidRPr="001057C2">
        <w:rPr>
          <w:rFonts w:ascii="Arial" w:hAnsi="Arial" w:cs="Arial"/>
        </w:rPr>
        <w:t xml:space="preserve">poročilo o </w:t>
      </w:r>
      <w:r>
        <w:rPr>
          <w:rFonts w:ascii="Arial" w:hAnsi="Arial" w:cs="Arial"/>
        </w:rPr>
        <w:t>izvedbi</w:t>
      </w:r>
      <w:r w:rsidR="003C0230" w:rsidRPr="001057C2">
        <w:rPr>
          <w:rFonts w:ascii="Arial" w:hAnsi="Arial" w:cs="Arial"/>
        </w:rPr>
        <w:t xml:space="preserve"> projekta;</w:t>
      </w:r>
    </w:p>
    <w:p w14:paraId="42A420A2" w14:textId="36332D84"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ne bo odstopil terjatve do ministrstva tretjim osebam;</w:t>
      </w:r>
    </w:p>
    <w:p w14:paraId="2D84B4C7" w14:textId="38899874"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rezultate dokončanega projekta uporabljal v skladu z namenom sofinanciranja;</w:t>
      </w:r>
    </w:p>
    <w:p w14:paraId="57180C89" w14:textId="11AA79C1"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subjektom, naštetim v 2</w:t>
      </w:r>
      <w:r w:rsidR="00E46510">
        <w:rPr>
          <w:rFonts w:ascii="Arial" w:hAnsi="Arial" w:cs="Arial"/>
        </w:rPr>
        <w:t>5</w:t>
      </w:r>
      <w:r w:rsidRPr="001057C2">
        <w:rPr>
          <w:rFonts w:ascii="Arial" w:hAnsi="Arial" w:cs="Arial"/>
        </w:rPr>
        <w:t>. členu te pogodbe, omogočil nadzor nad izvajanjem projekta;</w:t>
      </w:r>
    </w:p>
    <w:p w14:paraId="50A5C03B" w14:textId="3C304434"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t>v postopkih nadzora ali revizij projekta navajal vsa dejstva in dokaze, ki bi lahko vplivali na pravilnost ugotovitev v navedenih postopkih;</w:t>
      </w:r>
    </w:p>
    <w:p w14:paraId="01CC76D2" w14:textId="22B553A3" w:rsidR="003C0230" w:rsidRPr="001057C2" w:rsidRDefault="003C0230" w:rsidP="00185762">
      <w:pPr>
        <w:pStyle w:val="Odstavekseznama"/>
        <w:numPr>
          <w:ilvl w:val="0"/>
          <w:numId w:val="30"/>
        </w:numPr>
        <w:spacing w:after="71" w:line="276" w:lineRule="auto"/>
        <w:rPr>
          <w:rFonts w:ascii="Arial" w:hAnsi="Arial" w:cs="Arial"/>
        </w:rPr>
      </w:pPr>
      <w:r w:rsidRPr="001057C2">
        <w:rPr>
          <w:rFonts w:ascii="Arial" w:hAnsi="Arial" w:cs="Arial"/>
        </w:rPr>
        <w:lastRenderedPageBreak/>
        <w:t>si prizadeval morebitne spore urediti s podajo predloga ministrstvu za sklenitev dodatka k tej pogodbi.</w:t>
      </w:r>
    </w:p>
    <w:p w14:paraId="1BF71289" w14:textId="21565867" w:rsidR="003C0230" w:rsidRPr="001057C2" w:rsidRDefault="003C0230" w:rsidP="00185762">
      <w:pPr>
        <w:spacing w:line="276" w:lineRule="auto"/>
        <w:ind w:left="0"/>
        <w:rPr>
          <w:rFonts w:ascii="Arial" w:hAnsi="Arial" w:cs="Arial"/>
        </w:rPr>
      </w:pPr>
      <w:r w:rsidRPr="001057C2">
        <w:rPr>
          <w:rFonts w:ascii="Arial" w:hAnsi="Arial" w:cs="Arial"/>
        </w:rPr>
        <w:t xml:space="preserve">V primeru neizpolnjevanja pogodbenih zavez končnega prejemnika iz prejšnjega odstavka ministrstvo določi končnemu prejemniku rok za odpravo nepravilnosti. Če končni prejemnik kljub pozivu ministrstva pomanjkljivosti ne odpravi v postavljenem roku, ministrstvo lahko odstopi od pogodbe,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517BE0">
        <w:rPr>
          <w:rFonts w:ascii="Arial" w:hAnsi="Arial" w:cs="Arial"/>
        </w:rPr>
        <w:t xml:space="preserve"> </w:t>
      </w:r>
      <w:r w:rsidRPr="001057C2">
        <w:rPr>
          <w:rFonts w:ascii="Arial" w:hAnsi="Arial" w:cs="Arial"/>
        </w:rPr>
        <w:t>proračuna RS.</w:t>
      </w:r>
    </w:p>
    <w:p w14:paraId="708EC6BE" w14:textId="088A2623" w:rsidR="003C0230" w:rsidRPr="001057C2" w:rsidRDefault="003C0230" w:rsidP="00185762">
      <w:pPr>
        <w:spacing w:after="16" w:line="276" w:lineRule="auto"/>
        <w:ind w:left="0" w:firstLine="0"/>
        <w:jc w:val="left"/>
        <w:rPr>
          <w:rFonts w:ascii="Arial" w:hAnsi="Arial" w:cs="Arial"/>
        </w:rPr>
      </w:pPr>
    </w:p>
    <w:p w14:paraId="306B67FA" w14:textId="36E5C177" w:rsidR="003C0230" w:rsidRPr="001057C2" w:rsidRDefault="003C0230" w:rsidP="00185762">
      <w:pPr>
        <w:spacing w:line="276" w:lineRule="auto"/>
        <w:ind w:left="0"/>
        <w:rPr>
          <w:rFonts w:ascii="Arial" w:hAnsi="Arial" w:cs="Arial"/>
        </w:rPr>
      </w:pPr>
      <w:r w:rsidRPr="001057C2">
        <w:rPr>
          <w:rFonts w:ascii="Arial" w:hAnsi="Arial" w:cs="Arial"/>
        </w:rPr>
        <w:t xml:space="preserve">Če ministrstvo v času izvajanja pogodbe ugotovi, da se dodeljena sredstva uporabljajo nenamensko ali so dodeljena sredstva odtujena ali so bila končnemu prejemniku dodeljena neupravičeno, prekine izplačevanje sredstev in/ali odstopi od pogodbe, končni prejemnik pa mora v primeru odstopa vrniti prejeta sredstva po tej pogodbi v roku 30 (tridesetih) dni od pisnega poziva ministrstva , povečana za zakonske zamudne obresti od dneva nakazila na TRR končnega prejemnika do dneva nakazila v dobro </w:t>
      </w:r>
      <w:r w:rsidR="00104BE9">
        <w:rPr>
          <w:rFonts w:ascii="Arial" w:hAnsi="Arial" w:cs="Arial"/>
        </w:rPr>
        <w:t>proračunskega sklada NOO oz.</w:t>
      </w:r>
      <w:r w:rsidR="00517BE0">
        <w:rPr>
          <w:rFonts w:ascii="Arial" w:hAnsi="Arial" w:cs="Arial"/>
        </w:rPr>
        <w:t xml:space="preserve"> </w:t>
      </w:r>
      <w:r w:rsidRPr="001057C2">
        <w:rPr>
          <w:rFonts w:ascii="Arial" w:hAnsi="Arial" w:cs="Arial"/>
        </w:rPr>
        <w:t>proračuna RS.</w:t>
      </w:r>
    </w:p>
    <w:p w14:paraId="2380AC87" w14:textId="273BC747" w:rsidR="003C0230" w:rsidRPr="001057C2" w:rsidRDefault="003C0230" w:rsidP="00185762">
      <w:pPr>
        <w:spacing w:after="78" w:line="276" w:lineRule="auto"/>
        <w:ind w:left="1" w:firstLine="0"/>
        <w:jc w:val="left"/>
        <w:rPr>
          <w:rFonts w:ascii="Arial" w:hAnsi="Arial" w:cs="Arial"/>
        </w:rPr>
      </w:pPr>
    </w:p>
    <w:p w14:paraId="1A676E31" w14:textId="53449801" w:rsidR="003C0230" w:rsidRPr="001057C2" w:rsidRDefault="003C0230" w:rsidP="00185762">
      <w:pPr>
        <w:spacing w:after="221" w:line="276" w:lineRule="auto"/>
        <w:ind w:left="2641" w:right="2278" w:hanging="10"/>
        <w:jc w:val="center"/>
        <w:rPr>
          <w:rFonts w:ascii="Arial" w:hAnsi="Arial" w:cs="Arial"/>
        </w:rPr>
      </w:pPr>
      <w:r w:rsidRPr="001057C2">
        <w:rPr>
          <w:rFonts w:ascii="Arial" w:hAnsi="Arial" w:cs="Arial"/>
        </w:rPr>
        <w:t>2</w:t>
      </w:r>
      <w:r w:rsidR="007F21AE">
        <w:rPr>
          <w:rFonts w:ascii="Arial" w:hAnsi="Arial" w:cs="Arial"/>
        </w:rPr>
        <w:t>2</w:t>
      </w:r>
      <w:r w:rsidRPr="001057C2">
        <w:rPr>
          <w:rFonts w:ascii="Arial" w:hAnsi="Arial" w:cs="Arial"/>
        </w:rPr>
        <w:t>.</w:t>
      </w:r>
      <w:r w:rsidRPr="001057C2">
        <w:rPr>
          <w:rFonts w:ascii="Arial" w:eastAsia="Arial" w:hAnsi="Arial" w:cs="Arial"/>
        </w:rPr>
        <w:t xml:space="preserve"> </w:t>
      </w:r>
      <w:r w:rsidRPr="001057C2">
        <w:rPr>
          <w:rFonts w:ascii="Arial" w:hAnsi="Arial" w:cs="Arial"/>
        </w:rPr>
        <w:t>člen</w:t>
      </w:r>
    </w:p>
    <w:p w14:paraId="0CFB1BA8" w14:textId="46405FA8" w:rsidR="003C0230" w:rsidRPr="00A9738D" w:rsidRDefault="003C0230" w:rsidP="00185762">
      <w:pPr>
        <w:spacing w:line="276" w:lineRule="auto"/>
        <w:ind w:left="0"/>
        <w:rPr>
          <w:rFonts w:ascii="Arial" w:hAnsi="Arial" w:cs="Arial"/>
        </w:rPr>
      </w:pPr>
      <w:r w:rsidRPr="00A9738D">
        <w:rPr>
          <w:rFonts w:ascii="Arial" w:hAnsi="Arial" w:cs="Arial"/>
        </w:rPr>
        <w:t>Če končni prejemnik naknadno (v času izvajanja projekta) ugotovi, da v pogodbeno določenem roku oziroma s proračunsko predvidenimi sredstvi ne bo mogel izvesti dogovorjenega obsega projekta, je dolžan o razlogih za zamudo oziroma nezmožnosti izpolnitve pogodbe z ustrezno obrazložitvijo pisno obvestiti ministrstvo takoj, ko nastopijo ti razlogi, najpozneje pa v roku 15 (petnajstih) dni od njihovega nastanka.</w:t>
      </w:r>
    </w:p>
    <w:p w14:paraId="1860A4F2" w14:textId="2EA28C1F" w:rsidR="003C0230" w:rsidRPr="00A9738D" w:rsidRDefault="003C0230" w:rsidP="009916AA">
      <w:pPr>
        <w:spacing w:after="0" w:line="276" w:lineRule="auto"/>
        <w:ind w:left="0" w:firstLine="0"/>
        <w:jc w:val="left"/>
        <w:rPr>
          <w:rFonts w:ascii="Arial" w:hAnsi="Arial" w:cs="Arial"/>
        </w:rPr>
      </w:pPr>
    </w:p>
    <w:p w14:paraId="260DFE50" w14:textId="1852BF89" w:rsidR="00A9738D" w:rsidRPr="00A9738D" w:rsidRDefault="003C0230" w:rsidP="000368CD">
      <w:pPr>
        <w:pStyle w:val="pf0"/>
        <w:spacing w:before="0" w:beforeAutospacing="0" w:after="0" w:afterAutospacing="0"/>
        <w:jc w:val="both"/>
        <w:rPr>
          <w:rFonts w:ascii="Arial" w:hAnsi="Arial" w:cs="Arial"/>
          <w:sz w:val="22"/>
          <w:szCs w:val="22"/>
        </w:rPr>
      </w:pPr>
      <w:r w:rsidRPr="00CF7BE3">
        <w:rPr>
          <w:rFonts w:ascii="Arial" w:hAnsi="Arial" w:cs="Arial"/>
          <w:sz w:val="22"/>
          <w:szCs w:val="22"/>
        </w:rPr>
        <w:t xml:space="preserve">Na podlagi obrazložitve končnega prejemnika iz prejšnjega odstavka ministrstvo odloči, ali bo spremembo pogodbe odobrilo in k pogodbi sklenilo dodatek ali bo od pogodbe odstopilo. </w:t>
      </w:r>
      <w:r w:rsidR="00A9738D" w:rsidRPr="00A9738D">
        <w:rPr>
          <w:rStyle w:val="cf01"/>
          <w:rFonts w:ascii="Arial" w:hAnsi="Arial" w:cs="Arial"/>
          <w:sz w:val="22"/>
          <w:szCs w:val="22"/>
        </w:rPr>
        <w:t>Pogodbeni stranki sta sporazumni, da o obstoju in ustreznosti obrazložitve spremembe in izkazanosti njene utemeljitve presodi ministrstvo po prostem preudarku.</w:t>
      </w:r>
    </w:p>
    <w:p w14:paraId="1A87015D" w14:textId="6897EBA4" w:rsidR="003C0230" w:rsidRPr="00A9738D" w:rsidRDefault="003C0230" w:rsidP="00CF7BE3">
      <w:pPr>
        <w:spacing w:after="18" w:line="276" w:lineRule="auto"/>
        <w:ind w:left="0" w:firstLine="0"/>
        <w:jc w:val="left"/>
        <w:rPr>
          <w:rFonts w:ascii="Arial" w:hAnsi="Arial" w:cs="Arial"/>
        </w:rPr>
      </w:pPr>
    </w:p>
    <w:p w14:paraId="484C0C8D" w14:textId="398AB8C5" w:rsidR="003C0230" w:rsidRPr="00A9738D" w:rsidRDefault="003C0230" w:rsidP="009916AA">
      <w:pPr>
        <w:spacing w:after="0" w:line="240" w:lineRule="auto"/>
        <w:ind w:left="0" w:hanging="11"/>
        <w:rPr>
          <w:rFonts w:ascii="Arial" w:hAnsi="Arial" w:cs="Arial"/>
        </w:rPr>
      </w:pPr>
      <w:r w:rsidRPr="00A9738D">
        <w:rPr>
          <w:rFonts w:ascii="Arial" w:hAnsi="Arial" w:cs="Arial"/>
        </w:rPr>
        <w:t>Ministrstvo lahko odstopi od pogodbe:</w:t>
      </w:r>
    </w:p>
    <w:p w14:paraId="288A46CE" w14:textId="19DF3AC8" w:rsidR="003C0230" w:rsidRPr="00A9738D" w:rsidRDefault="003C0230" w:rsidP="00185762">
      <w:pPr>
        <w:pStyle w:val="Odstavekseznama"/>
        <w:numPr>
          <w:ilvl w:val="0"/>
          <w:numId w:val="30"/>
        </w:numPr>
        <w:spacing w:after="71" w:line="276" w:lineRule="auto"/>
        <w:rPr>
          <w:rFonts w:ascii="Arial" w:hAnsi="Arial" w:cs="Arial"/>
        </w:rPr>
      </w:pPr>
      <w:r w:rsidRPr="00A9738D">
        <w:rPr>
          <w:rFonts w:ascii="Arial" w:hAnsi="Arial" w:cs="Arial"/>
        </w:rPr>
        <w:t>če končni prejemnik ne ravna skladno s prvim odstavkom tega člena;</w:t>
      </w:r>
    </w:p>
    <w:p w14:paraId="5BCB0E8C" w14:textId="23DEBCA3" w:rsidR="003C0230" w:rsidRPr="00A9738D" w:rsidRDefault="003C0230" w:rsidP="00185762">
      <w:pPr>
        <w:pStyle w:val="Odstavekseznama"/>
        <w:numPr>
          <w:ilvl w:val="0"/>
          <w:numId w:val="30"/>
        </w:numPr>
        <w:spacing w:after="71" w:line="276" w:lineRule="auto"/>
        <w:rPr>
          <w:rFonts w:ascii="Arial" w:hAnsi="Arial" w:cs="Arial"/>
        </w:rPr>
      </w:pPr>
      <w:r w:rsidRPr="00A9738D">
        <w:rPr>
          <w:rFonts w:ascii="Arial" w:hAnsi="Arial" w:cs="Arial"/>
        </w:rPr>
        <w:t>če pisno obvestilo končnega prejemnika iz prvega odstavka tega člena prejme po poteku pogodbeno določenega roka;</w:t>
      </w:r>
    </w:p>
    <w:p w14:paraId="17F9F62A" w14:textId="32F7729C" w:rsidR="003C0230" w:rsidRPr="00A9738D" w:rsidRDefault="003C0230" w:rsidP="00185762">
      <w:pPr>
        <w:pStyle w:val="Odstavekseznama"/>
        <w:numPr>
          <w:ilvl w:val="0"/>
          <w:numId w:val="30"/>
        </w:numPr>
        <w:spacing w:after="71" w:line="276" w:lineRule="auto"/>
        <w:rPr>
          <w:rFonts w:ascii="Arial" w:hAnsi="Arial" w:cs="Arial"/>
        </w:rPr>
      </w:pPr>
      <w:r w:rsidRPr="00A9738D">
        <w:rPr>
          <w:rFonts w:ascii="Arial" w:hAnsi="Arial" w:cs="Arial"/>
        </w:rPr>
        <w:t>če med izvajanjem projekta pride do okoliščin, ki bi vplivale na ocenjevanje vloge na način, da se ta ne bi sklenila, če bi te okoliščine obstajale ob njenem ocenjevanju.</w:t>
      </w:r>
    </w:p>
    <w:p w14:paraId="6224A2B5" w14:textId="77777777" w:rsidR="00A9738D" w:rsidRPr="00A9738D" w:rsidRDefault="00A9738D" w:rsidP="00A9738D">
      <w:pPr>
        <w:spacing w:after="71" w:line="276" w:lineRule="auto"/>
        <w:rPr>
          <w:rFonts w:ascii="Arial" w:hAnsi="Arial" w:cs="Arial"/>
        </w:rPr>
      </w:pPr>
    </w:p>
    <w:p w14:paraId="05288D0B" w14:textId="59F4A9C1" w:rsidR="00A9738D" w:rsidRPr="00CF7BE3" w:rsidRDefault="00A9738D" w:rsidP="009916AA">
      <w:pPr>
        <w:pStyle w:val="pf0"/>
        <w:spacing w:before="0" w:beforeAutospacing="0" w:after="0" w:afterAutospacing="0"/>
        <w:jc w:val="both"/>
        <w:rPr>
          <w:rFonts w:ascii="Arial" w:hAnsi="Arial" w:cs="Arial"/>
          <w:sz w:val="22"/>
          <w:szCs w:val="22"/>
        </w:rPr>
      </w:pPr>
      <w:r w:rsidRPr="00CF7BE3">
        <w:rPr>
          <w:rStyle w:val="cf01"/>
          <w:rFonts w:ascii="Arial" w:hAnsi="Arial" w:cs="Arial"/>
          <w:sz w:val="22"/>
          <w:szCs w:val="22"/>
        </w:rPr>
        <w:t>V primeru odstop</w:t>
      </w:r>
      <w:r w:rsidRPr="00A9738D">
        <w:rPr>
          <w:rStyle w:val="cf01"/>
          <w:rFonts w:ascii="Arial" w:hAnsi="Arial" w:cs="Arial"/>
          <w:sz w:val="22"/>
          <w:szCs w:val="22"/>
        </w:rPr>
        <w:t>a</w:t>
      </w:r>
      <w:r w:rsidRPr="00CF7BE3">
        <w:rPr>
          <w:rStyle w:val="cf01"/>
          <w:rFonts w:ascii="Arial" w:hAnsi="Arial" w:cs="Arial"/>
          <w:sz w:val="22"/>
          <w:szCs w:val="22"/>
        </w:rPr>
        <w:t xml:space="preserve"> od pogodbe </w:t>
      </w:r>
      <w:r w:rsidRPr="00A9738D">
        <w:rPr>
          <w:rStyle w:val="cf01"/>
          <w:rFonts w:ascii="Arial" w:hAnsi="Arial" w:cs="Arial"/>
          <w:sz w:val="22"/>
          <w:szCs w:val="22"/>
        </w:rPr>
        <w:t xml:space="preserve">ministrstvo </w:t>
      </w:r>
      <w:r w:rsidRPr="00CF7BE3">
        <w:rPr>
          <w:rStyle w:val="cf01"/>
          <w:rFonts w:ascii="Arial" w:hAnsi="Arial" w:cs="Arial"/>
          <w:sz w:val="22"/>
          <w:szCs w:val="22"/>
        </w:rPr>
        <w:t>zahteva vrnitev izplačanih sredstev, končni prejemnik pa mora vrniti prejeta sredstva po tej pogodbi v roku 30 (tridesetih) dni od pisnega poziva ministrstva, povečana za zakonske zamudne obresti od dneva nakazila na TRR končnega prejemnika do dneva nakazila v dobro proračunskega sklada NOO oz. proračuna RS.</w:t>
      </w:r>
    </w:p>
    <w:p w14:paraId="6B6572E9" w14:textId="23A698A9" w:rsidR="003C0230" w:rsidRPr="001057C2" w:rsidRDefault="003C0230" w:rsidP="000368CD">
      <w:pPr>
        <w:spacing w:after="0" w:line="276" w:lineRule="auto"/>
        <w:ind w:left="0" w:firstLine="0"/>
        <w:jc w:val="left"/>
        <w:rPr>
          <w:rFonts w:ascii="Arial" w:hAnsi="Arial" w:cs="Arial"/>
        </w:rPr>
      </w:pPr>
    </w:p>
    <w:p w14:paraId="2DF643B1" w14:textId="493B59FE" w:rsidR="003C0230" w:rsidRPr="007F21AE" w:rsidRDefault="003C0230" w:rsidP="007F21AE">
      <w:pPr>
        <w:pStyle w:val="Odstavekseznama"/>
        <w:numPr>
          <w:ilvl w:val="0"/>
          <w:numId w:val="43"/>
        </w:numPr>
        <w:spacing w:after="221" w:line="276" w:lineRule="auto"/>
        <w:ind w:right="2276"/>
        <w:jc w:val="center"/>
        <w:rPr>
          <w:rFonts w:ascii="Arial" w:hAnsi="Arial" w:cs="Arial"/>
        </w:rPr>
      </w:pPr>
      <w:r w:rsidRPr="007F21AE">
        <w:rPr>
          <w:rFonts w:ascii="Arial" w:hAnsi="Arial" w:cs="Arial"/>
        </w:rPr>
        <w:t>člen</w:t>
      </w:r>
    </w:p>
    <w:p w14:paraId="5B8F9845" w14:textId="5D2416C0" w:rsidR="003C0230" w:rsidRPr="001057C2" w:rsidRDefault="003C0230" w:rsidP="00185762">
      <w:pPr>
        <w:spacing w:line="276" w:lineRule="auto"/>
        <w:ind w:left="0"/>
        <w:rPr>
          <w:rFonts w:ascii="Arial" w:hAnsi="Arial" w:cs="Arial"/>
        </w:rPr>
      </w:pPr>
      <w:r w:rsidRPr="001057C2">
        <w:rPr>
          <w:rFonts w:ascii="Arial" w:hAnsi="Arial" w:cs="Arial"/>
        </w:rPr>
        <w:t xml:space="preserve">Če je v času veljavnosti pogodbe nad končnim prejemnikom začet postopek zaradi insolventnosti ali postopek prisilnega prenehanja, je ta dolžan o postopku takoj obvestiti </w:t>
      </w:r>
      <w:r w:rsidRPr="001057C2">
        <w:rPr>
          <w:rFonts w:ascii="Arial" w:hAnsi="Arial" w:cs="Arial"/>
        </w:rPr>
        <w:lastRenderedPageBreak/>
        <w:t>ministrstvo. Z dnem objave sklepa o začetku postopka iz prejšnje</w:t>
      </w:r>
      <w:r w:rsidR="00E866F3">
        <w:rPr>
          <w:rFonts w:ascii="Arial" w:hAnsi="Arial" w:cs="Arial"/>
        </w:rPr>
        <w:t>ga</w:t>
      </w:r>
      <w:r w:rsidRPr="001057C2">
        <w:rPr>
          <w:rFonts w:ascii="Arial" w:hAnsi="Arial" w:cs="Arial"/>
        </w:rPr>
        <w:t xml:space="preserve"> </w:t>
      </w:r>
      <w:r w:rsidR="00E866F3">
        <w:rPr>
          <w:rFonts w:ascii="Arial" w:hAnsi="Arial" w:cs="Arial"/>
        </w:rPr>
        <w:t>stavka</w:t>
      </w:r>
      <w:r w:rsidRPr="001057C2">
        <w:rPr>
          <w:rFonts w:ascii="Arial" w:hAnsi="Arial" w:cs="Arial"/>
        </w:rPr>
        <w:t xml:space="preserve">, prejemnik nima več pravic po tej pogodbi, razen če je sklep razveljavljen ali postopek končan na način, da lahko končni prejemnik posluje dalje. V vsakem primeru lahko ministrstvo odstopi od pogodbe,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2ED16709" w14:textId="4C89B9B0" w:rsidR="003C0230" w:rsidRPr="001057C2" w:rsidRDefault="003C0230" w:rsidP="00185762">
      <w:pPr>
        <w:spacing w:after="18" w:line="276" w:lineRule="auto"/>
        <w:ind w:left="2" w:firstLine="0"/>
        <w:jc w:val="left"/>
        <w:rPr>
          <w:rFonts w:ascii="Arial" w:hAnsi="Arial" w:cs="Arial"/>
        </w:rPr>
      </w:pPr>
    </w:p>
    <w:p w14:paraId="326A8130" w14:textId="5AA56B07" w:rsidR="003C0230" w:rsidRPr="001057C2" w:rsidRDefault="003C0230" w:rsidP="00185762">
      <w:pPr>
        <w:spacing w:line="276" w:lineRule="auto"/>
        <w:ind w:left="0"/>
        <w:rPr>
          <w:rFonts w:ascii="Arial" w:hAnsi="Arial" w:cs="Arial"/>
        </w:rPr>
      </w:pPr>
      <w:r w:rsidRPr="001057C2">
        <w:rPr>
          <w:rFonts w:ascii="Arial" w:hAnsi="Arial" w:cs="Arial"/>
        </w:rPr>
        <w:t>Če pride do blokade</w:t>
      </w:r>
      <w:r w:rsidR="00E866F3">
        <w:rPr>
          <w:rFonts w:ascii="Arial" w:hAnsi="Arial" w:cs="Arial"/>
        </w:rPr>
        <w:t xml:space="preserve"> transakcijskega računa prejemnika</w:t>
      </w:r>
      <w:r w:rsidRPr="001057C2">
        <w:rPr>
          <w:rFonts w:ascii="Arial" w:hAnsi="Arial" w:cs="Arial"/>
        </w:rPr>
        <w:t xml:space="preserve">, je ta o blokadi </w:t>
      </w:r>
      <w:r w:rsidR="00E866F3" w:rsidRPr="001057C2">
        <w:rPr>
          <w:rFonts w:ascii="Arial" w:hAnsi="Arial" w:cs="Arial"/>
        </w:rPr>
        <w:t xml:space="preserve">dolžan </w:t>
      </w:r>
      <w:r w:rsidRPr="001057C2">
        <w:rPr>
          <w:rFonts w:ascii="Arial" w:hAnsi="Arial" w:cs="Arial"/>
        </w:rPr>
        <w:t xml:space="preserve">takoj obvestiti ministrstvo. V času trajanja blokade končni prejemnik ni upravičen do sredstev po tej pogodbi. V primeru blokade lahko ministrstvo odstopi od pogodbe,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3AEADBC4" w14:textId="1707E06F" w:rsidR="003C0230" w:rsidRPr="001057C2" w:rsidRDefault="003C0230" w:rsidP="00185762">
      <w:pPr>
        <w:spacing w:after="75" w:line="276" w:lineRule="auto"/>
        <w:ind w:left="2" w:firstLine="0"/>
        <w:jc w:val="left"/>
        <w:rPr>
          <w:rFonts w:ascii="Arial" w:hAnsi="Arial" w:cs="Arial"/>
        </w:rPr>
      </w:pPr>
    </w:p>
    <w:p w14:paraId="5EFDB310" w14:textId="2439C397" w:rsidR="003C0230" w:rsidRPr="001057C2" w:rsidRDefault="007F21AE" w:rsidP="007F21AE">
      <w:pPr>
        <w:spacing w:after="221" w:line="276" w:lineRule="auto"/>
        <w:ind w:left="2991" w:right="2276" w:firstLine="0"/>
        <w:jc w:val="center"/>
        <w:rPr>
          <w:rFonts w:ascii="Arial" w:hAnsi="Arial" w:cs="Arial"/>
        </w:rPr>
      </w:pPr>
      <w:r>
        <w:rPr>
          <w:rFonts w:ascii="Arial" w:hAnsi="Arial" w:cs="Arial"/>
        </w:rPr>
        <w:t xml:space="preserve">24. </w:t>
      </w:r>
      <w:r w:rsidR="003C0230" w:rsidRPr="001057C2">
        <w:rPr>
          <w:rFonts w:ascii="Arial" w:hAnsi="Arial" w:cs="Arial"/>
        </w:rPr>
        <w:t>člen</w:t>
      </w:r>
    </w:p>
    <w:p w14:paraId="17F57D5D" w14:textId="0FD22B29" w:rsidR="003C0230" w:rsidRPr="001057C2" w:rsidRDefault="003C0230" w:rsidP="00185762">
      <w:pPr>
        <w:spacing w:after="18" w:line="276" w:lineRule="auto"/>
        <w:ind w:left="1" w:firstLine="0"/>
        <w:jc w:val="left"/>
        <w:rPr>
          <w:rFonts w:ascii="Arial" w:hAnsi="Arial" w:cs="Arial"/>
        </w:rPr>
      </w:pPr>
    </w:p>
    <w:p w14:paraId="3FD70D63" w14:textId="43D59ED1"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lahko predčasno odstopi od pogodbe le, če v odstopni izjavi navede utemeljene razloge in njihovo utemeljenost potrdi ministrstvo. Končni prejemnik v tem primeru izgubi pravico do sofinanciranja, razen v delu upravičenih stroškov, vezanih na že izpeljane aktivnosti projekta. Končni prejemnik je v tem primeru dolžan podati končno poročilo o projektu </w:t>
      </w:r>
      <w:r w:rsidR="00814A2E">
        <w:rPr>
          <w:rFonts w:ascii="Arial" w:hAnsi="Arial" w:cs="Arial"/>
        </w:rPr>
        <w:t>z doseženimi</w:t>
      </w:r>
      <w:r w:rsidRPr="001057C2">
        <w:rPr>
          <w:rFonts w:ascii="Arial" w:hAnsi="Arial" w:cs="Arial"/>
        </w:rPr>
        <w:t xml:space="preserve"> cilj</w:t>
      </w:r>
      <w:r w:rsidR="00814A2E">
        <w:rPr>
          <w:rFonts w:ascii="Arial" w:hAnsi="Arial" w:cs="Arial"/>
        </w:rPr>
        <w:t>i</w:t>
      </w:r>
      <w:r w:rsidRPr="001057C2">
        <w:rPr>
          <w:rFonts w:ascii="Arial" w:hAnsi="Arial" w:cs="Arial"/>
        </w:rPr>
        <w:t xml:space="preserve"> in kazalnik</w:t>
      </w:r>
      <w:r w:rsidR="00814A2E">
        <w:rPr>
          <w:rFonts w:ascii="Arial" w:hAnsi="Arial" w:cs="Arial"/>
        </w:rPr>
        <w:t>i</w:t>
      </w:r>
      <w:r w:rsidRPr="001057C2">
        <w:rPr>
          <w:rFonts w:ascii="Arial" w:hAnsi="Arial" w:cs="Arial"/>
        </w:rPr>
        <w:t xml:space="preserve">, sicer je celotni projekt neupravičen do sofinanciranja. V tem primeru lahko ministrstvo zahteva vrnitev izplačanih sredstev,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Če delna realizacija projekta za ministrstvo ni smiselna (nedoseganje kazalnikov), ministrstvo odstopi od pogodbe, končni prejemnik pa mora vrniti vsa prejeta sredstva po tej pogodbi v roku 30 (tridesetih) dni od pisnega poziva ministrstva, povečana za zakonske zamudne obresti od dneva nakazila na TRR končnega ponudnika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 xml:space="preserve">proračuna RS. V primeru predčasnega odstopa končnega prejemnika od pogodbe brez utemeljenih razlogov mora ta vrniti vsa prejeta sredstva po tej pogodbi v roku 30 (tridesetih) dni od pisnega poziva ministrstva, povečana za zakonske zamudne obresti od dneva nakazila na TRR končnega ponudnika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38295613" w14:textId="753A8D57" w:rsidR="003C0230" w:rsidRPr="001057C2" w:rsidRDefault="003C0230" w:rsidP="00185762">
      <w:pPr>
        <w:spacing w:after="82" w:line="276" w:lineRule="auto"/>
        <w:ind w:left="1" w:firstLine="0"/>
        <w:jc w:val="left"/>
        <w:rPr>
          <w:rFonts w:ascii="Arial" w:hAnsi="Arial" w:cs="Arial"/>
        </w:rPr>
      </w:pPr>
    </w:p>
    <w:p w14:paraId="24D7D8D7" w14:textId="742B9855" w:rsidR="003C0230" w:rsidRPr="001057C2" w:rsidRDefault="003C0230" w:rsidP="00185762">
      <w:pPr>
        <w:keepNext/>
        <w:keepLines/>
        <w:tabs>
          <w:tab w:val="center" w:pos="2668"/>
          <w:tab w:val="center" w:pos="4717"/>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NADZOR NAD PORABO SREDSTEV</w:t>
      </w:r>
    </w:p>
    <w:p w14:paraId="07A683F4" w14:textId="1293BC42" w:rsidR="003C0230" w:rsidRPr="007F21AE" w:rsidRDefault="007F21AE" w:rsidP="007F21AE">
      <w:pPr>
        <w:pStyle w:val="Odstavekseznama"/>
        <w:spacing w:after="221" w:line="276" w:lineRule="auto"/>
        <w:ind w:left="3351" w:right="2278" w:firstLine="0"/>
        <w:rPr>
          <w:rFonts w:ascii="Arial" w:hAnsi="Arial" w:cs="Arial"/>
        </w:rPr>
      </w:pPr>
      <w:r>
        <w:rPr>
          <w:rFonts w:ascii="Arial" w:hAnsi="Arial" w:cs="Arial"/>
        </w:rPr>
        <w:t xml:space="preserve">25. </w:t>
      </w:r>
      <w:r w:rsidR="003C0230" w:rsidRPr="007F21AE">
        <w:rPr>
          <w:rFonts w:ascii="Arial" w:hAnsi="Arial" w:cs="Arial"/>
        </w:rPr>
        <w:t>člen</w:t>
      </w:r>
    </w:p>
    <w:p w14:paraId="1A20E4EF" w14:textId="48A9F283"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je za potrebe nadzora in spremljanja porabe sredstev ter doseganja zastavljenega kazalnika dolžan ministrstvu, koordinacijskemu organu, revizijskemu organu, drugim nadzornim organom, vključenim v izvajanje, upravljanje, nadzor ali revizijo projektov, sofinanciranih s sredstvi Mehanizma, predstavnikom Evropske komisije, Evropskega računskega sodišča in Računskega sodišča RS ter njihovim pooblaščencem omogočiti dostop do celotne dokumentacije projekta, vključno z dokumentacijo o izbiri izvajalcev, v posesti </w:t>
      </w:r>
      <w:r w:rsidRPr="001057C2">
        <w:rPr>
          <w:rFonts w:ascii="Arial" w:hAnsi="Arial" w:cs="Arial"/>
        </w:rPr>
        <w:lastRenderedPageBreak/>
        <w:t>prejemnika na način, da sta v vsakem trenutku možna kontrola izvajanja projekta in vpogled v dokumentacijo ob smiselnem upoštevanju Uredbe 2021/241/EU, Uredbe o izvajanju Mehanizma ter veljavnih navodil in smernic koordinacijskega organa in ministrstva.</w:t>
      </w:r>
    </w:p>
    <w:p w14:paraId="7AFB6EA0" w14:textId="3AC970D2" w:rsidR="003C0230" w:rsidRPr="001057C2" w:rsidRDefault="003C0230" w:rsidP="00185762">
      <w:pPr>
        <w:spacing w:after="16" w:line="276" w:lineRule="auto"/>
        <w:ind w:left="1" w:firstLine="0"/>
        <w:jc w:val="left"/>
        <w:rPr>
          <w:rFonts w:ascii="Arial" w:hAnsi="Arial" w:cs="Arial"/>
        </w:rPr>
      </w:pPr>
    </w:p>
    <w:p w14:paraId="1ACFED1C" w14:textId="7AB8459E" w:rsidR="003C0230" w:rsidRPr="001057C2" w:rsidRDefault="003C0230" w:rsidP="00185762">
      <w:pPr>
        <w:spacing w:line="276" w:lineRule="auto"/>
        <w:ind w:left="0"/>
        <w:rPr>
          <w:rFonts w:ascii="Arial" w:hAnsi="Arial" w:cs="Arial"/>
        </w:rPr>
      </w:pPr>
      <w:r w:rsidRPr="001057C2">
        <w:rPr>
          <w:rFonts w:ascii="Arial" w:hAnsi="Arial" w:cs="Arial"/>
        </w:rPr>
        <w:t>Nadzor se lahko izvaja z revizijskimi pregledi na podlagi Uredbe 2021/241/EU, Uredbe o izvajanju Mehanizma oziroma predpisa, ki jo bo nadomestil, in internih pravil revizijskih organov, navedenih v prejšnjem odstavku. Preverjanja na kraju samem urejajo Uredba o izvajanju Mehanizma oziroma predpis, ki jo bo nadomestil, in veljavna navodila in smernice koordinacijskega organa in ministrstva.</w:t>
      </w:r>
    </w:p>
    <w:p w14:paraId="35C7FDC0" w14:textId="0A53C593" w:rsidR="003C0230" w:rsidRPr="001057C2" w:rsidRDefault="003C0230" w:rsidP="00185762">
      <w:pPr>
        <w:spacing w:after="18" w:line="276" w:lineRule="auto"/>
        <w:ind w:left="1" w:firstLine="0"/>
        <w:jc w:val="left"/>
        <w:rPr>
          <w:rFonts w:ascii="Arial" w:hAnsi="Arial" w:cs="Arial"/>
        </w:rPr>
      </w:pPr>
    </w:p>
    <w:p w14:paraId="545E7987" w14:textId="4ACF3F97" w:rsidR="003C0230" w:rsidRDefault="003C0230" w:rsidP="00185762">
      <w:pPr>
        <w:spacing w:line="276" w:lineRule="auto"/>
        <w:ind w:left="0"/>
        <w:rPr>
          <w:rFonts w:ascii="Arial" w:hAnsi="Arial" w:cs="Arial"/>
        </w:rPr>
      </w:pPr>
      <w:r w:rsidRPr="001057C2">
        <w:rPr>
          <w:rFonts w:ascii="Arial" w:hAnsi="Arial" w:cs="Arial"/>
        </w:rPr>
        <w:t xml:space="preserve">Če je končni prejemnik prejel sredstva, za katera se pozneje pri nadzoru nad porabo proračunskih sredstev, dodeljenih za projekt, izkaže, da jih je prejel neupravičeno, ministrstvo zahteva vrnitev dodeljenih sredstev,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121D93AA" w14:textId="77777777" w:rsidR="00A9738D" w:rsidRDefault="00A9738D" w:rsidP="00185762">
      <w:pPr>
        <w:spacing w:line="276" w:lineRule="auto"/>
        <w:ind w:left="0"/>
        <w:rPr>
          <w:rFonts w:ascii="Arial" w:hAnsi="Arial" w:cs="Arial"/>
        </w:rPr>
      </w:pPr>
    </w:p>
    <w:p w14:paraId="4456907D" w14:textId="2241F332" w:rsidR="00A9738D" w:rsidRDefault="008045DA" w:rsidP="00CF7BE3">
      <w:pPr>
        <w:spacing w:line="276" w:lineRule="auto"/>
        <w:ind w:left="0"/>
        <w:jc w:val="center"/>
        <w:rPr>
          <w:rFonts w:ascii="Arial" w:hAnsi="Arial" w:cs="Arial"/>
        </w:rPr>
      </w:pPr>
      <w:r>
        <w:rPr>
          <w:rFonts w:ascii="Arial" w:hAnsi="Arial" w:cs="Arial"/>
        </w:rPr>
        <w:t>26</w:t>
      </w:r>
      <w:r w:rsidR="00A9738D">
        <w:rPr>
          <w:rFonts w:ascii="Arial" w:hAnsi="Arial" w:cs="Arial"/>
        </w:rPr>
        <w:t>. člen</w:t>
      </w:r>
    </w:p>
    <w:p w14:paraId="42432BE8" w14:textId="77777777" w:rsidR="00A9738D" w:rsidRDefault="00A9738D" w:rsidP="00185762">
      <w:pPr>
        <w:spacing w:line="276" w:lineRule="auto"/>
        <w:ind w:left="0"/>
        <w:rPr>
          <w:rFonts w:ascii="Arial" w:hAnsi="Arial" w:cs="Arial"/>
        </w:rPr>
      </w:pPr>
    </w:p>
    <w:p w14:paraId="1EC6BD41" w14:textId="59A7AA94" w:rsidR="00A9738D" w:rsidRDefault="00A9738D" w:rsidP="00A9738D">
      <w:pPr>
        <w:spacing w:after="0" w:line="260" w:lineRule="exact"/>
        <w:ind w:left="0" w:firstLine="0"/>
        <w:rPr>
          <w:rFonts w:ascii="Arial" w:eastAsia="Times New Roman" w:hAnsi="Arial" w:cs="Arial"/>
          <w:color w:val="auto"/>
          <w:kern w:val="0"/>
          <w14:ligatures w14:val="none"/>
        </w:rPr>
      </w:pPr>
      <w:r w:rsidRPr="00A9738D">
        <w:rPr>
          <w:rFonts w:ascii="Arial" w:hAnsi="Arial" w:cs="Arial"/>
          <w:color w:val="auto"/>
          <w:kern w:val="0"/>
          <w14:ligatures w14:val="none"/>
        </w:rPr>
        <w:t xml:space="preserve">Če se po zaključku </w:t>
      </w:r>
      <w:r>
        <w:rPr>
          <w:rFonts w:ascii="Arial" w:hAnsi="Arial" w:cs="Arial"/>
          <w:color w:val="auto"/>
          <w:kern w:val="0"/>
          <w14:ligatures w14:val="none"/>
        </w:rPr>
        <w:t>projekta</w:t>
      </w:r>
      <w:r w:rsidRPr="00A9738D">
        <w:rPr>
          <w:rFonts w:ascii="Arial" w:hAnsi="Arial" w:cs="Arial"/>
          <w:color w:val="auto"/>
          <w:kern w:val="0"/>
          <w14:ligatures w14:val="none"/>
        </w:rPr>
        <w:t xml:space="preserve"> izkaže, da je celotna vrednost skupnih upravičenih stroškov nižja od navedene v tej pogodbi, se znesek sofinanciranja v skladu z določili te pogodbe zniža na dejansko vrednost skupnih upravičenih stroškov, </w:t>
      </w:r>
      <w:r>
        <w:rPr>
          <w:rFonts w:ascii="Arial" w:hAnsi="Arial" w:cs="Arial"/>
          <w:color w:val="auto"/>
          <w:kern w:val="0"/>
          <w14:ligatures w14:val="none"/>
        </w:rPr>
        <w:t>končni prejemnik</w:t>
      </w:r>
      <w:r w:rsidRPr="00A9738D">
        <w:rPr>
          <w:rFonts w:ascii="Arial" w:hAnsi="Arial" w:cs="Arial"/>
          <w:color w:val="auto"/>
          <w:kern w:val="0"/>
          <w14:ligatures w14:val="none"/>
        </w:rPr>
        <w:t xml:space="preserve"> pa mora preseže</w:t>
      </w:r>
      <w:r w:rsidRPr="00A9738D">
        <w:rPr>
          <w:rFonts w:ascii="Arial" w:eastAsia="Times New Roman" w:hAnsi="Arial" w:cs="Arial"/>
          <w:color w:val="auto"/>
          <w:kern w:val="0"/>
          <w14:ligatures w14:val="none"/>
        </w:rPr>
        <w:t xml:space="preserve">k sredstev vrniti v roku 30 (tridesetih) dni od pisnega poziva ministrstva, povečan za zakonske zamudne obresti od dneva nakazila na TRR </w:t>
      </w:r>
      <w:r>
        <w:rPr>
          <w:rFonts w:ascii="Arial" w:eastAsia="Times New Roman" w:hAnsi="Arial" w:cs="Arial"/>
          <w:color w:val="auto"/>
          <w:kern w:val="0"/>
          <w14:ligatures w14:val="none"/>
        </w:rPr>
        <w:t>končnega prejemnika</w:t>
      </w:r>
      <w:r w:rsidRPr="00A9738D">
        <w:rPr>
          <w:rFonts w:ascii="Arial" w:eastAsia="Times New Roman" w:hAnsi="Arial" w:cs="Arial"/>
          <w:color w:val="auto"/>
          <w:kern w:val="0"/>
          <w14:ligatures w14:val="none"/>
        </w:rPr>
        <w:t xml:space="preserve"> do dneva nakazila v dobro </w:t>
      </w:r>
      <w:r>
        <w:rPr>
          <w:rFonts w:ascii="Arial" w:eastAsia="Times New Roman" w:hAnsi="Arial" w:cs="Arial"/>
          <w:color w:val="auto"/>
          <w:kern w:val="0"/>
          <w14:ligatures w14:val="none"/>
        </w:rPr>
        <w:t xml:space="preserve">proračunskega sklada NOO oziroma </w:t>
      </w:r>
      <w:r w:rsidRPr="00A9738D">
        <w:rPr>
          <w:rFonts w:ascii="Arial" w:eastAsia="Times New Roman" w:hAnsi="Arial" w:cs="Arial"/>
          <w:color w:val="auto"/>
          <w:kern w:val="0"/>
          <w14:ligatures w14:val="none"/>
        </w:rPr>
        <w:t>proračuna RS.</w:t>
      </w:r>
    </w:p>
    <w:p w14:paraId="60B4CB85" w14:textId="77777777" w:rsidR="002F44EC" w:rsidRDefault="002F44EC" w:rsidP="00A9738D">
      <w:pPr>
        <w:spacing w:after="0" w:line="260" w:lineRule="exact"/>
        <w:ind w:left="0" w:firstLine="0"/>
        <w:rPr>
          <w:rFonts w:ascii="Arial" w:eastAsia="Times New Roman" w:hAnsi="Arial" w:cs="Arial"/>
          <w:color w:val="auto"/>
          <w:kern w:val="0"/>
          <w14:ligatures w14:val="none"/>
        </w:rPr>
      </w:pPr>
    </w:p>
    <w:p w14:paraId="486133B7" w14:textId="2AC2DD06" w:rsidR="002F44EC" w:rsidRDefault="008045DA" w:rsidP="00CF7BE3">
      <w:pPr>
        <w:spacing w:after="0" w:line="260" w:lineRule="exact"/>
        <w:ind w:left="0" w:firstLine="0"/>
        <w:jc w:val="center"/>
        <w:rPr>
          <w:rFonts w:ascii="Arial" w:eastAsia="Times New Roman" w:hAnsi="Arial" w:cs="Arial"/>
          <w:color w:val="auto"/>
          <w:kern w:val="0"/>
          <w14:ligatures w14:val="none"/>
        </w:rPr>
      </w:pPr>
      <w:r>
        <w:rPr>
          <w:rFonts w:ascii="Arial" w:eastAsia="Times New Roman" w:hAnsi="Arial" w:cs="Arial"/>
          <w:color w:val="auto"/>
          <w:kern w:val="0"/>
          <w14:ligatures w14:val="none"/>
        </w:rPr>
        <w:t>27</w:t>
      </w:r>
      <w:r w:rsidR="002F44EC">
        <w:rPr>
          <w:rFonts w:ascii="Arial" w:eastAsia="Times New Roman" w:hAnsi="Arial" w:cs="Arial"/>
          <w:color w:val="auto"/>
          <w:kern w:val="0"/>
          <w14:ligatures w14:val="none"/>
        </w:rPr>
        <w:t>. člen</w:t>
      </w:r>
    </w:p>
    <w:p w14:paraId="1F2FD74E" w14:textId="77777777" w:rsidR="002F44EC" w:rsidRDefault="002F44EC" w:rsidP="00A9738D">
      <w:pPr>
        <w:spacing w:after="0" w:line="260" w:lineRule="exact"/>
        <w:ind w:left="0" w:firstLine="0"/>
        <w:rPr>
          <w:rFonts w:ascii="Arial" w:eastAsia="Times New Roman" w:hAnsi="Arial" w:cs="Arial"/>
          <w:color w:val="auto"/>
          <w:kern w:val="0"/>
          <w14:ligatures w14:val="none"/>
        </w:rPr>
      </w:pPr>
    </w:p>
    <w:p w14:paraId="47691486" w14:textId="39111DBE" w:rsidR="003C0230" w:rsidRPr="000368CD" w:rsidRDefault="002F44EC" w:rsidP="000368CD">
      <w:pPr>
        <w:spacing w:after="0" w:line="260" w:lineRule="exact"/>
        <w:ind w:left="0" w:firstLine="0"/>
        <w:rPr>
          <w:rFonts w:ascii="Arial" w:eastAsia="Times New Roman" w:hAnsi="Arial" w:cs="Arial"/>
          <w:color w:val="auto"/>
          <w:kern w:val="0"/>
          <w14:ligatures w14:val="none"/>
        </w:rPr>
      </w:pPr>
      <w:r w:rsidRPr="00CF7BE3">
        <w:rPr>
          <w:rStyle w:val="cf01"/>
          <w:rFonts w:ascii="Arial" w:hAnsi="Arial" w:cs="Arial"/>
          <w:sz w:val="22"/>
          <w:szCs w:val="22"/>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654CA606" w14:textId="6A9F77A1" w:rsidR="003C0230" w:rsidRPr="001057C2" w:rsidRDefault="003C0230" w:rsidP="00185762">
      <w:pPr>
        <w:spacing w:after="85" w:line="276" w:lineRule="auto"/>
        <w:ind w:left="1" w:firstLine="0"/>
        <w:jc w:val="left"/>
        <w:rPr>
          <w:rFonts w:ascii="Arial" w:hAnsi="Arial" w:cs="Arial"/>
        </w:rPr>
      </w:pPr>
    </w:p>
    <w:p w14:paraId="488A2300" w14:textId="60AECFDF" w:rsidR="003C0230" w:rsidRPr="001057C2" w:rsidRDefault="003C0230" w:rsidP="00185762">
      <w:pPr>
        <w:keepNext/>
        <w:keepLines/>
        <w:tabs>
          <w:tab w:val="center" w:pos="2253"/>
          <w:tab w:val="center" w:pos="4715"/>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NEPRAVILNOSTI PRI IZVAJANJU PROJEKTA</w:t>
      </w:r>
    </w:p>
    <w:p w14:paraId="766D8346" w14:textId="465227E3" w:rsidR="003C0230" w:rsidRPr="001057C2" w:rsidRDefault="007F21AE" w:rsidP="007F21AE">
      <w:pPr>
        <w:spacing w:after="221" w:line="276" w:lineRule="auto"/>
        <w:ind w:left="2991" w:right="2278" w:firstLine="0"/>
        <w:jc w:val="center"/>
        <w:rPr>
          <w:rFonts w:ascii="Arial" w:hAnsi="Arial" w:cs="Arial"/>
        </w:rPr>
      </w:pPr>
      <w:r>
        <w:rPr>
          <w:rFonts w:ascii="Arial" w:hAnsi="Arial" w:cs="Arial"/>
        </w:rPr>
        <w:t>2</w:t>
      </w:r>
      <w:r w:rsidR="008045DA">
        <w:rPr>
          <w:rFonts w:ascii="Arial" w:hAnsi="Arial" w:cs="Arial"/>
        </w:rPr>
        <w:t>8</w:t>
      </w:r>
      <w:r>
        <w:rPr>
          <w:rFonts w:ascii="Arial" w:hAnsi="Arial" w:cs="Arial"/>
        </w:rPr>
        <w:t xml:space="preserve">. </w:t>
      </w:r>
      <w:r w:rsidR="003C0230" w:rsidRPr="001057C2">
        <w:rPr>
          <w:rFonts w:ascii="Arial" w:hAnsi="Arial" w:cs="Arial"/>
        </w:rPr>
        <w:t>člen</w:t>
      </w:r>
    </w:p>
    <w:p w14:paraId="6252112F" w14:textId="58D10E79" w:rsidR="003C0230" w:rsidRPr="001057C2" w:rsidRDefault="003C0230" w:rsidP="00185762">
      <w:pPr>
        <w:spacing w:line="276" w:lineRule="auto"/>
        <w:ind w:left="0"/>
        <w:rPr>
          <w:rFonts w:ascii="Arial" w:hAnsi="Arial" w:cs="Arial"/>
        </w:rPr>
      </w:pPr>
      <w:r w:rsidRPr="001057C2">
        <w:rPr>
          <w:rFonts w:ascii="Arial" w:hAnsi="Arial" w:cs="Arial"/>
        </w:rPr>
        <w:t>Pogodbeni stranki se dogovorita, da za nepravilnost pri izvajanju projekta in posledično te pogodbe šteje tudi vsaka kršitev prava EU ali nacionalnega prava, ki je posledica delovanja, dopustitve ali opustitve s strani končnega prejemnika, vključenega v izvajanje Mehanizma, ki škoduje ali bi škodovalo proračunu EU ali proračunu RS (npr. neupravičene postavke izdatkov).</w:t>
      </w:r>
    </w:p>
    <w:p w14:paraId="016A228D" w14:textId="67251E15" w:rsidR="003C0230" w:rsidRPr="001057C2" w:rsidRDefault="003C0230" w:rsidP="00185762">
      <w:pPr>
        <w:spacing w:after="16" w:line="276" w:lineRule="auto"/>
        <w:ind w:left="1" w:firstLine="0"/>
        <w:jc w:val="left"/>
        <w:rPr>
          <w:rFonts w:ascii="Arial" w:hAnsi="Arial" w:cs="Arial"/>
        </w:rPr>
      </w:pPr>
    </w:p>
    <w:p w14:paraId="5FBC32F8" w14:textId="15FFFB93" w:rsidR="003C0230" w:rsidRPr="001057C2" w:rsidRDefault="003C0230" w:rsidP="00185762">
      <w:pPr>
        <w:spacing w:line="276" w:lineRule="auto"/>
        <w:ind w:left="0"/>
        <w:rPr>
          <w:rFonts w:ascii="Arial" w:hAnsi="Arial" w:cs="Arial"/>
        </w:rPr>
      </w:pPr>
      <w:r w:rsidRPr="001057C2">
        <w:rPr>
          <w:rFonts w:ascii="Arial" w:hAnsi="Arial" w:cs="Arial"/>
        </w:rPr>
        <w:t>Nepravilnost lahko ugotovijo: oseba, ki izvaja preverjanje ukrepov skladno s 16. členom Uredbe o izvajanju mehanizma, nosilni organ, koordinacijski organ, revizijski organ, Računsko sodišče RS, Evropska komisija, Evropsko računsko sodišče, Evropski urad za boj proti goljufijam (v nadaljnjem besedilu: OLAF), Komisija za preprečevanje korupcije ali drug pristojen organ.</w:t>
      </w:r>
    </w:p>
    <w:p w14:paraId="51FC3354" w14:textId="1862F81E" w:rsidR="003C0230" w:rsidRPr="001057C2" w:rsidRDefault="003C0230" w:rsidP="00185762">
      <w:pPr>
        <w:spacing w:after="18" w:line="276" w:lineRule="auto"/>
        <w:ind w:left="1" w:firstLine="0"/>
        <w:jc w:val="left"/>
        <w:rPr>
          <w:rFonts w:ascii="Arial" w:hAnsi="Arial" w:cs="Arial"/>
        </w:rPr>
      </w:pPr>
    </w:p>
    <w:p w14:paraId="5349FDA6" w14:textId="27D555D7" w:rsidR="003C0230" w:rsidRPr="001057C2" w:rsidRDefault="003C0230" w:rsidP="00185762">
      <w:pPr>
        <w:spacing w:line="276" w:lineRule="auto"/>
        <w:ind w:left="0"/>
        <w:rPr>
          <w:rFonts w:ascii="Arial" w:hAnsi="Arial" w:cs="Arial"/>
        </w:rPr>
      </w:pPr>
      <w:r w:rsidRPr="001057C2">
        <w:rPr>
          <w:rFonts w:ascii="Arial" w:hAnsi="Arial" w:cs="Arial"/>
        </w:rPr>
        <w:t>Ugotovljene nepravilnosti, ki izhajajo iz poročil kontrolnih in nadzornih organov (kot so npr. Urad RS za nadzor proračuna, Evropska komisija, Evropsko računsko sodišče, OLAF), predstavljajo bistveno kršitev pogodbe in podlago za vračilo sredstev in/ali za določitev finančnega popravka.</w:t>
      </w:r>
    </w:p>
    <w:p w14:paraId="5894A4DE" w14:textId="3E4AE2C3" w:rsidR="003C0230" w:rsidRPr="001057C2" w:rsidRDefault="003C0230" w:rsidP="00185762">
      <w:pPr>
        <w:spacing w:after="78" w:line="276" w:lineRule="auto"/>
        <w:ind w:left="1" w:firstLine="0"/>
        <w:jc w:val="left"/>
        <w:rPr>
          <w:rFonts w:ascii="Arial" w:hAnsi="Arial" w:cs="Arial"/>
        </w:rPr>
      </w:pPr>
    </w:p>
    <w:p w14:paraId="5985B123" w14:textId="052E9E81" w:rsidR="003C0230" w:rsidRPr="001057C2" w:rsidRDefault="007F21AE" w:rsidP="009916AA">
      <w:pPr>
        <w:spacing w:after="221" w:line="276" w:lineRule="auto"/>
        <w:ind w:left="0" w:right="-2" w:firstLine="0"/>
        <w:jc w:val="center"/>
        <w:rPr>
          <w:rFonts w:ascii="Arial" w:hAnsi="Arial" w:cs="Arial"/>
        </w:rPr>
      </w:pPr>
      <w:r>
        <w:rPr>
          <w:rFonts w:ascii="Arial" w:hAnsi="Arial" w:cs="Arial"/>
        </w:rPr>
        <w:t>2</w:t>
      </w:r>
      <w:r w:rsidR="008045DA">
        <w:rPr>
          <w:rFonts w:ascii="Arial" w:hAnsi="Arial" w:cs="Arial"/>
        </w:rPr>
        <w:t>9</w:t>
      </w:r>
      <w:r>
        <w:rPr>
          <w:rFonts w:ascii="Arial" w:hAnsi="Arial" w:cs="Arial"/>
        </w:rPr>
        <w:t xml:space="preserve">. </w:t>
      </w:r>
      <w:r w:rsidR="003C0230" w:rsidRPr="001057C2">
        <w:rPr>
          <w:rFonts w:ascii="Arial" w:hAnsi="Arial" w:cs="Arial"/>
        </w:rPr>
        <w:t>člen</w:t>
      </w:r>
    </w:p>
    <w:p w14:paraId="78E97968" w14:textId="68835E87" w:rsidR="003C0230" w:rsidRPr="001057C2" w:rsidRDefault="003C0230" w:rsidP="00185762">
      <w:pPr>
        <w:spacing w:line="276" w:lineRule="auto"/>
        <w:ind w:left="0"/>
        <w:rPr>
          <w:rFonts w:ascii="Arial" w:hAnsi="Arial" w:cs="Arial"/>
        </w:rPr>
      </w:pPr>
      <w:r w:rsidRPr="001057C2">
        <w:rPr>
          <w:rFonts w:ascii="Arial" w:hAnsi="Arial" w:cs="Arial"/>
        </w:rPr>
        <w:t>Pogodbeni stranki sta sporazumni, da lahko ministrstvo, koordinacijski organ, revizijski organ, Računsko sodišče RS, Evropska komisija, Evropsko računsko sodišče, OLAF ali drug pristojen organ ugotavljajo nepravilnosti pri izvedbi projekta oziroma v zvezi z izvedbo projekta ter izrekajo finančne popravke skladno z vsakokratno veljavno Prilogo k Sklepu Komisije z dne 14. maja 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2FE387FD" w14:textId="12CE4C91" w:rsidR="003C0230" w:rsidRDefault="003C0230" w:rsidP="00185762">
      <w:pPr>
        <w:spacing w:after="277" w:line="276" w:lineRule="auto"/>
        <w:ind w:left="1" w:firstLine="0"/>
        <w:jc w:val="left"/>
        <w:rPr>
          <w:rFonts w:ascii="Arial" w:hAnsi="Arial" w:cs="Arial"/>
        </w:rPr>
      </w:pPr>
    </w:p>
    <w:p w14:paraId="055E878A" w14:textId="14673C08" w:rsidR="009662E3" w:rsidRDefault="008045DA" w:rsidP="009662E3">
      <w:pPr>
        <w:spacing w:after="277" w:line="276" w:lineRule="auto"/>
        <w:ind w:left="1" w:firstLine="0"/>
        <w:jc w:val="center"/>
        <w:rPr>
          <w:rFonts w:ascii="Arial" w:hAnsi="Arial" w:cs="Arial"/>
        </w:rPr>
      </w:pPr>
      <w:r>
        <w:rPr>
          <w:rFonts w:ascii="Arial" w:hAnsi="Arial" w:cs="Arial"/>
        </w:rPr>
        <w:t>30</w:t>
      </w:r>
      <w:r w:rsidR="009662E3">
        <w:rPr>
          <w:rFonts w:ascii="Arial" w:hAnsi="Arial" w:cs="Arial"/>
        </w:rPr>
        <w:t>. člen</w:t>
      </w:r>
    </w:p>
    <w:p w14:paraId="1B362E1C" w14:textId="0F5C2341" w:rsidR="009662E3" w:rsidRPr="00CF7BE3" w:rsidRDefault="009662E3" w:rsidP="00CF7BE3">
      <w:pPr>
        <w:pStyle w:val="pf0"/>
        <w:jc w:val="both"/>
        <w:rPr>
          <w:rFonts w:ascii="Arial" w:hAnsi="Arial" w:cs="Arial"/>
          <w:sz w:val="22"/>
          <w:szCs w:val="22"/>
        </w:rPr>
      </w:pPr>
      <w:r w:rsidRPr="00CF7BE3">
        <w:rPr>
          <w:rStyle w:val="cf01"/>
          <w:rFonts w:ascii="Arial" w:hAnsi="Arial" w:cs="Arial"/>
          <w:sz w:val="22"/>
          <w:szCs w:val="22"/>
        </w:rPr>
        <w:t>Pogodbeni stranki se dogovorita, da finančni popravek predstavlja ponovno vzpostavitev stanja, v katerem so vsi prijavljeni izdatki za sofinanciranje iz sklada NOO skladni z veljavnimi pravili in to pogodbo, pri čemer je treba zagotoviti spoštovanje načel enakega obravnavanja in sorazmernosti.</w:t>
      </w:r>
    </w:p>
    <w:p w14:paraId="08939DF9" w14:textId="5CC14084" w:rsidR="009662E3" w:rsidRPr="00CF7BE3" w:rsidRDefault="009662E3" w:rsidP="00CF7BE3">
      <w:pPr>
        <w:pStyle w:val="pf0"/>
        <w:jc w:val="both"/>
        <w:rPr>
          <w:rFonts w:ascii="Arial" w:hAnsi="Arial" w:cs="Arial"/>
          <w:sz w:val="22"/>
          <w:szCs w:val="22"/>
        </w:rPr>
      </w:pPr>
      <w:r w:rsidRPr="00CF7BE3">
        <w:rPr>
          <w:rStyle w:val="cf01"/>
          <w:rFonts w:ascii="Arial" w:hAnsi="Arial" w:cs="Arial"/>
          <w:sz w:val="22"/>
          <w:szCs w:val="22"/>
        </w:rPr>
        <w:t>Kadar je mogoče na podlagi obravnave posameznega primera izračunati točen znesek, obremenjen z nepravilnostmi, je finančni popravek natančno vrednostno opredeljiv. V tem primeru je lahko znesek finančnega popravka enak znesku odkrite posamezne nepravilnosti pri projektu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končnemu prejemniku določi pavšalni finančni popravek v znesku ali odstotku glede na naravo in resnost odkrite nepravilnosti pri projektu ali vrednosti bistvene kršitve pogodbe.</w:t>
      </w:r>
    </w:p>
    <w:p w14:paraId="22201CF8" w14:textId="7CD4E1DD" w:rsidR="009662E3" w:rsidRPr="00CF7BE3" w:rsidRDefault="009662E3" w:rsidP="00CF7BE3">
      <w:pPr>
        <w:pStyle w:val="pf0"/>
        <w:jc w:val="both"/>
        <w:rPr>
          <w:rFonts w:ascii="Arial" w:hAnsi="Arial" w:cs="Arial"/>
          <w:sz w:val="22"/>
          <w:szCs w:val="22"/>
        </w:rPr>
      </w:pPr>
      <w:r w:rsidRPr="00CF7BE3">
        <w:rPr>
          <w:rStyle w:val="cf01"/>
          <w:rFonts w:ascii="Arial" w:hAnsi="Arial" w:cs="Arial"/>
          <w:sz w:val="22"/>
          <w:szCs w:val="22"/>
        </w:rPr>
        <w:t>Pogodbeni stranki se dogovorita, da lahko finančni popravek v končnem poročilu izrečejo organi iz 29. člena te pogodbe, če ugotovijo bistveno kršitev pogodbe ali nepravilnost pri projektu.</w:t>
      </w:r>
    </w:p>
    <w:p w14:paraId="450422D2" w14:textId="6AC4347B" w:rsidR="009662E3" w:rsidRPr="00CF7BE3" w:rsidRDefault="009662E3" w:rsidP="009916AA">
      <w:pPr>
        <w:pStyle w:val="pf0"/>
        <w:spacing w:before="0" w:beforeAutospacing="0" w:after="0" w:afterAutospacing="0"/>
        <w:jc w:val="both"/>
        <w:rPr>
          <w:rFonts w:ascii="Arial" w:hAnsi="Arial" w:cs="Arial"/>
          <w:sz w:val="22"/>
          <w:szCs w:val="22"/>
        </w:rPr>
      </w:pPr>
      <w:r w:rsidRPr="00CF7BE3">
        <w:rPr>
          <w:rStyle w:val="cf01"/>
          <w:rFonts w:ascii="Arial" w:hAnsi="Arial" w:cs="Arial"/>
          <w:sz w:val="22"/>
          <w:szCs w:val="22"/>
        </w:rPr>
        <w:t>Končni prejemnik se zaveže izvršiti finančne popravke v višini in rokih, kot izhajajo iz končnih poročil organov iz 29. člena te pogodbe, oziroma najpozneje v 30 (tridesetih)</w:t>
      </w:r>
      <w:r w:rsidRPr="00CF7BE3">
        <w:rPr>
          <w:rStyle w:val="cf21"/>
          <w:rFonts w:ascii="Arial" w:eastAsia="Calibri" w:hAnsi="Arial" w:cs="Arial"/>
          <w:sz w:val="22"/>
          <w:szCs w:val="22"/>
        </w:rPr>
        <w:t xml:space="preserve"> </w:t>
      </w:r>
      <w:r w:rsidRPr="00CF7BE3">
        <w:rPr>
          <w:rStyle w:val="cf01"/>
          <w:rFonts w:ascii="Arial" w:hAnsi="Arial" w:cs="Arial"/>
          <w:sz w:val="22"/>
          <w:szCs w:val="22"/>
        </w:rPr>
        <w:t>dneh od poziva za vračilo sredstev na način, določen v končnem poročilu pristojnega organa. Izvršitev celotnega finančnega popravka v določenem roku je bistvena sestavina te pogodbe.</w:t>
      </w:r>
    </w:p>
    <w:p w14:paraId="57249849" w14:textId="44B1A410" w:rsidR="003C0230" w:rsidRPr="001057C2" w:rsidRDefault="003C0230" w:rsidP="00185762">
      <w:pPr>
        <w:spacing w:after="75" w:line="276" w:lineRule="auto"/>
        <w:ind w:left="1" w:firstLine="0"/>
        <w:jc w:val="left"/>
        <w:rPr>
          <w:rFonts w:ascii="Arial" w:hAnsi="Arial" w:cs="Arial"/>
        </w:rPr>
      </w:pPr>
    </w:p>
    <w:p w14:paraId="31F304D5" w14:textId="041E475A" w:rsidR="003C0230" w:rsidRPr="001057C2" w:rsidRDefault="008045DA" w:rsidP="00185762">
      <w:pPr>
        <w:spacing w:after="221" w:line="276" w:lineRule="auto"/>
        <w:ind w:left="2641" w:right="2277" w:hanging="10"/>
        <w:jc w:val="center"/>
        <w:rPr>
          <w:rFonts w:ascii="Arial" w:hAnsi="Arial" w:cs="Arial"/>
        </w:rPr>
      </w:pPr>
      <w:r>
        <w:rPr>
          <w:rFonts w:ascii="Arial" w:hAnsi="Arial" w:cs="Arial"/>
        </w:rPr>
        <w:t>31</w:t>
      </w:r>
      <w:r w:rsidR="007F21AE">
        <w:rPr>
          <w:rFonts w:ascii="Arial" w:hAnsi="Arial" w:cs="Arial"/>
        </w:rPr>
        <w:t xml:space="preserve">. </w:t>
      </w:r>
      <w:r w:rsidR="003C0230" w:rsidRPr="001057C2">
        <w:rPr>
          <w:rFonts w:ascii="Arial" w:hAnsi="Arial" w:cs="Arial"/>
        </w:rPr>
        <w:t>člen</w:t>
      </w:r>
    </w:p>
    <w:p w14:paraId="3C16F980" w14:textId="18A3F421" w:rsidR="003C0230" w:rsidRPr="001057C2" w:rsidRDefault="003C0230" w:rsidP="00185762">
      <w:pPr>
        <w:spacing w:line="276" w:lineRule="auto"/>
        <w:ind w:left="0"/>
        <w:rPr>
          <w:rFonts w:ascii="Arial" w:hAnsi="Arial" w:cs="Arial"/>
        </w:rPr>
      </w:pPr>
      <w:r w:rsidRPr="001057C2">
        <w:rPr>
          <w:rFonts w:ascii="Arial" w:hAnsi="Arial" w:cs="Arial"/>
        </w:rPr>
        <w:t xml:space="preserve">Pogodbeni stranki sta sporazumni, da lahko ministrstvo, če ugotovi nepravilnosti pri izvajanju predpisov EU in/ali nacionalnih predpisov glede postopkov končnega prejemnika pri oddaji javnih naročil v zvezi s projektom, izreka finančne popravke skladno z vsakokratno veljavno </w:t>
      </w:r>
      <w:r w:rsidRPr="001057C2">
        <w:rPr>
          <w:rFonts w:ascii="Arial" w:hAnsi="Arial" w:cs="Arial"/>
        </w:rPr>
        <w:lastRenderedPageBreak/>
        <w:t>Prilogo k Sklepu Komisije z dne 14. maja 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586E7E16" w14:textId="64D964D0" w:rsidR="003C0230" w:rsidRPr="001057C2" w:rsidRDefault="003C0230" w:rsidP="000368CD">
      <w:pPr>
        <w:spacing w:after="85" w:line="276" w:lineRule="auto"/>
        <w:ind w:left="0" w:firstLine="0"/>
        <w:jc w:val="left"/>
        <w:rPr>
          <w:rFonts w:ascii="Arial" w:hAnsi="Arial" w:cs="Arial"/>
        </w:rPr>
      </w:pPr>
    </w:p>
    <w:p w14:paraId="21E802FC" w14:textId="7D993A44" w:rsidR="003C0230" w:rsidRPr="001057C2" w:rsidRDefault="003C0230" w:rsidP="009916AA">
      <w:pPr>
        <w:keepNext/>
        <w:keepLines/>
        <w:spacing w:after="300" w:line="276" w:lineRule="auto"/>
        <w:ind w:left="0" w:firstLine="0"/>
        <w:outlineLvl w:val="0"/>
        <w:rPr>
          <w:rFonts w:ascii="Arial" w:hAnsi="Arial" w:cs="Arial"/>
          <w:b/>
        </w:rPr>
      </w:pPr>
      <w:r w:rsidRPr="001057C2">
        <w:rPr>
          <w:rFonts w:ascii="Arial" w:hAnsi="Arial" w:cs="Arial"/>
          <w:b/>
        </w:rPr>
        <w:t>XI</w:t>
      </w:r>
      <w:r w:rsidR="000368CD">
        <w:rPr>
          <w:rFonts w:ascii="Arial" w:hAnsi="Arial" w:cs="Arial"/>
          <w:b/>
        </w:rPr>
        <w:t>II</w:t>
      </w:r>
      <w:r w:rsidRPr="001057C2">
        <w:rPr>
          <w:rFonts w:ascii="Arial" w:hAnsi="Arial" w:cs="Arial"/>
          <w:b/>
        </w:rPr>
        <w:t>.</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PROTIKORUPCIJSKA KLAVZULA IN PREPOVED POSLOVANJA Z MINISTRSTVOM</w:t>
      </w:r>
    </w:p>
    <w:p w14:paraId="5CC75416" w14:textId="7A5D2F59" w:rsidR="003C0230" w:rsidRPr="001057C2" w:rsidRDefault="008045DA" w:rsidP="00185762">
      <w:pPr>
        <w:spacing w:after="221" w:line="276" w:lineRule="auto"/>
        <w:ind w:left="2641" w:right="2278" w:hanging="10"/>
        <w:jc w:val="center"/>
        <w:rPr>
          <w:rFonts w:ascii="Arial" w:hAnsi="Arial" w:cs="Arial"/>
        </w:rPr>
      </w:pPr>
      <w:r>
        <w:rPr>
          <w:rFonts w:ascii="Arial" w:hAnsi="Arial" w:cs="Arial"/>
        </w:rPr>
        <w:t>32</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člen</w:t>
      </w:r>
    </w:p>
    <w:p w14:paraId="65F1C853" w14:textId="63EE51DB" w:rsidR="003C0230" w:rsidRPr="001057C2" w:rsidRDefault="003C0230" w:rsidP="00185762">
      <w:pPr>
        <w:spacing w:line="276" w:lineRule="auto"/>
        <w:ind w:left="0"/>
        <w:rPr>
          <w:rFonts w:ascii="Arial" w:hAnsi="Arial" w:cs="Arial"/>
        </w:rPr>
      </w:pPr>
      <w:r w:rsidRPr="001057C2">
        <w:rPr>
          <w:rFonts w:ascii="Arial" w:hAnsi="Arial" w:cs="Arial"/>
        </w:rPr>
        <w:t>Če kdo v imenu ali na račun končnega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079F0D6B" w14:textId="48C72762" w:rsidR="003C0230" w:rsidRPr="001057C2" w:rsidRDefault="003C0230" w:rsidP="00185762">
      <w:pPr>
        <w:spacing w:after="18" w:line="276" w:lineRule="auto"/>
        <w:ind w:left="1" w:firstLine="0"/>
        <w:jc w:val="left"/>
        <w:rPr>
          <w:rFonts w:ascii="Arial" w:hAnsi="Arial" w:cs="Arial"/>
        </w:rPr>
      </w:pPr>
    </w:p>
    <w:p w14:paraId="7BD27F9C" w14:textId="1B3EB8DD" w:rsidR="003C0230" w:rsidRPr="001057C2" w:rsidRDefault="003C0230" w:rsidP="00185762">
      <w:pPr>
        <w:spacing w:line="276" w:lineRule="auto"/>
        <w:ind w:left="0"/>
        <w:rPr>
          <w:rFonts w:ascii="Arial" w:hAnsi="Arial" w:cs="Arial"/>
        </w:rPr>
      </w:pPr>
      <w:r w:rsidRPr="001057C2">
        <w:rPr>
          <w:rFonts w:ascii="Arial" w:hAnsi="Arial" w:cs="Arial"/>
        </w:rPr>
        <w:t>Če se ugotovi, da za končnega prejemnika obstaja prepoved poslovanja iz 35. člena ZIntPK oziroma smiselno enake določbe predpisa, ki bo nadomestil citirani zakon, je ta pogodba nična.</w:t>
      </w:r>
    </w:p>
    <w:p w14:paraId="55767749" w14:textId="5046BD17" w:rsidR="003C0230" w:rsidRPr="001057C2" w:rsidRDefault="003C0230" w:rsidP="00185762">
      <w:pPr>
        <w:spacing w:after="16" w:line="276" w:lineRule="auto"/>
        <w:ind w:left="1" w:firstLine="0"/>
        <w:jc w:val="left"/>
        <w:rPr>
          <w:rFonts w:ascii="Arial" w:hAnsi="Arial" w:cs="Arial"/>
        </w:rPr>
      </w:pPr>
    </w:p>
    <w:p w14:paraId="3CCB0FD9" w14:textId="44D10E25" w:rsidR="003C0230" w:rsidRPr="001057C2" w:rsidRDefault="003C0230" w:rsidP="00185762">
      <w:pPr>
        <w:spacing w:line="276" w:lineRule="auto"/>
        <w:ind w:left="0"/>
        <w:rPr>
          <w:rFonts w:ascii="Arial" w:hAnsi="Arial" w:cs="Arial"/>
        </w:rPr>
      </w:pPr>
      <w:r w:rsidRPr="001057C2">
        <w:rPr>
          <w:rFonts w:ascii="Arial" w:hAnsi="Arial" w:cs="Arial"/>
        </w:rPr>
        <w:t xml:space="preserve">Če se ugotovi, da je ta pogodba nična, mora vsaka pogodbena stranka vrniti drugi vse, kar je na podlagi pogodbe prejela – končni prejemnik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 Pogodbena stranka, ki je kriva za ničnost pogodbe, odgovarja drugi pogodbeni stranki tudi za škodo zaradi ničnosti pogodbe.</w:t>
      </w:r>
    </w:p>
    <w:p w14:paraId="552BD9FD" w14:textId="231885C6" w:rsidR="003C0230" w:rsidRDefault="003C0230" w:rsidP="00185762">
      <w:pPr>
        <w:spacing w:after="16" w:line="276" w:lineRule="auto"/>
        <w:ind w:left="1" w:firstLine="0"/>
        <w:jc w:val="left"/>
        <w:rPr>
          <w:rFonts w:ascii="Arial" w:hAnsi="Arial" w:cs="Arial"/>
        </w:rPr>
      </w:pPr>
    </w:p>
    <w:p w14:paraId="0E5696CE" w14:textId="7ED0B8B8" w:rsidR="003C0230" w:rsidRPr="001057C2" w:rsidRDefault="003C0230" w:rsidP="009916AA">
      <w:pPr>
        <w:spacing w:after="0" w:line="276" w:lineRule="auto"/>
        <w:ind w:left="0" w:firstLine="0"/>
        <w:jc w:val="left"/>
        <w:rPr>
          <w:rFonts w:ascii="Arial" w:hAnsi="Arial" w:cs="Arial"/>
        </w:rPr>
      </w:pPr>
    </w:p>
    <w:p w14:paraId="2AE412C9" w14:textId="700BC077" w:rsidR="003C0230" w:rsidRPr="001057C2" w:rsidRDefault="003C0230" w:rsidP="00185762">
      <w:pPr>
        <w:keepNext/>
        <w:keepLines/>
        <w:tabs>
          <w:tab w:val="center" w:pos="2465"/>
          <w:tab w:val="center" w:pos="4715"/>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w:t>
      </w:r>
      <w:r w:rsidR="009916AA">
        <w:rPr>
          <w:rFonts w:ascii="Arial" w:hAnsi="Arial" w:cs="Arial"/>
          <w:b/>
        </w:rPr>
        <w:t>I</w:t>
      </w:r>
      <w:r w:rsidRPr="001057C2">
        <w:rPr>
          <w:rFonts w:ascii="Arial" w:hAnsi="Arial" w:cs="Arial"/>
          <w:b/>
        </w:rPr>
        <w:t>V.</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PREPOVED DVOJNEGA FINANCIRANJA</w:t>
      </w:r>
    </w:p>
    <w:p w14:paraId="0AB17A78" w14:textId="0DE39403" w:rsidR="003C0230" w:rsidRPr="001057C2" w:rsidRDefault="007F21AE" w:rsidP="00185762">
      <w:pPr>
        <w:spacing w:after="221" w:line="276" w:lineRule="auto"/>
        <w:ind w:left="2641" w:right="2278" w:hanging="10"/>
        <w:jc w:val="center"/>
        <w:rPr>
          <w:rFonts w:ascii="Arial" w:hAnsi="Arial" w:cs="Arial"/>
        </w:rPr>
      </w:pPr>
      <w:r>
        <w:rPr>
          <w:rFonts w:ascii="Arial" w:hAnsi="Arial" w:cs="Arial"/>
        </w:rPr>
        <w:t>3</w:t>
      </w:r>
      <w:r w:rsidR="008045DA">
        <w:rPr>
          <w:rFonts w:ascii="Arial" w:hAnsi="Arial" w:cs="Arial"/>
        </w:rPr>
        <w:t>3</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člen</w:t>
      </w:r>
    </w:p>
    <w:p w14:paraId="55B41214" w14:textId="6EB1F773" w:rsidR="003C0230" w:rsidRPr="001057C2" w:rsidRDefault="00B33029" w:rsidP="00185762">
      <w:pPr>
        <w:spacing w:line="276" w:lineRule="auto"/>
        <w:ind w:left="0"/>
        <w:rPr>
          <w:rFonts w:ascii="Arial" w:hAnsi="Arial" w:cs="Arial"/>
        </w:rPr>
      </w:pPr>
      <w:r>
        <w:rPr>
          <w:rFonts w:ascii="Arial" w:hAnsi="Arial" w:cs="Arial"/>
        </w:rPr>
        <w:t>Končni p</w:t>
      </w:r>
      <w:r w:rsidR="003C0230" w:rsidRPr="001057C2">
        <w:rPr>
          <w:rFonts w:ascii="Arial" w:hAnsi="Arial" w:cs="Arial"/>
        </w:rPr>
        <w:t>rejemnik s podpisom te pogodbe jamči, da za stroške, ki so predmet sofinanciranja, ni prejel drugih sredstev iz državnega proračuna, proračuna lokalnih skupnosti, proračuna EU ali drugih javnih virov.</w:t>
      </w:r>
    </w:p>
    <w:p w14:paraId="782663DA" w14:textId="3C6EF81B" w:rsidR="003C0230" w:rsidRPr="001057C2" w:rsidRDefault="003C0230" w:rsidP="00185762">
      <w:pPr>
        <w:spacing w:after="18" w:line="276" w:lineRule="auto"/>
        <w:ind w:left="1" w:firstLine="0"/>
        <w:jc w:val="left"/>
        <w:rPr>
          <w:rFonts w:ascii="Arial" w:hAnsi="Arial" w:cs="Arial"/>
        </w:rPr>
      </w:pPr>
    </w:p>
    <w:p w14:paraId="73D1932F" w14:textId="0830EB12" w:rsidR="003C0230" w:rsidRDefault="003C0230" w:rsidP="00185762">
      <w:pPr>
        <w:spacing w:line="276" w:lineRule="auto"/>
        <w:ind w:left="0"/>
        <w:rPr>
          <w:rFonts w:ascii="Arial" w:hAnsi="Arial" w:cs="Arial"/>
        </w:rPr>
      </w:pPr>
      <w:r w:rsidRPr="001057C2">
        <w:rPr>
          <w:rFonts w:ascii="Arial" w:hAnsi="Arial" w:cs="Arial"/>
        </w:rPr>
        <w:t xml:space="preserve">Če se ugotovi, da je končni prejemnik že prejel tudi druga sredstva iz </w:t>
      </w:r>
      <w:r w:rsidR="00760846">
        <w:rPr>
          <w:rFonts w:ascii="Arial" w:hAnsi="Arial" w:cs="Arial"/>
        </w:rPr>
        <w:t>prejšnjega</w:t>
      </w:r>
      <w:r w:rsidR="00760846" w:rsidRPr="001057C2">
        <w:rPr>
          <w:rFonts w:ascii="Arial" w:hAnsi="Arial" w:cs="Arial"/>
        </w:rPr>
        <w:t xml:space="preserve"> </w:t>
      </w:r>
      <w:r w:rsidRPr="001057C2">
        <w:rPr>
          <w:rFonts w:ascii="Arial" w:hAnsi="Arial" w:cs="Arial"/>
        </w:rPr>
        <w:t xml:space="preserve">odstavka ali so mu bila odobrena, ne da bi o tem do sklenitve te pogodbe pisno obvestil ministrstvo, lahko ministrstvo odstopi od te pogodbe ter zahteva vrnitev sredstev,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3988EF25" w14:textId="77777777" w:rsidR="00185762" w:rsidRPr="001057C2" w:rsidRDefault="00185762" w:rsidP="00185762">
      <w:pPr>
        <w:spacing w:line="276" w:lineRule="auto"/>
        <w:ind w:left="0"/>
        <w:rPr>
          <w:rFonts w:ascii="Arial" w:hAnsi="Arial" w:cs="Arial"/>
        </w:rPr>
      </w:pPr>
    </w:p>
    <w:p w14:paraId="4A086EFB" w14:textId="57B6BB0C" w:rsidR="003C0230" w:rsidRPr="001057C2" w:rsidRDefault="003C0230" w:rsidP="00185762">
      <w:pPr>
        <w:spacing w:after="85" w:line="276" w:lineRule="auto"/>
        <w:ind w:left="1" w:firstLine="0"/>
        <w:jc w:val="left"/>
        <w:rPr>
          <w:rFonts w:ascii="Arial" w:hAnsi="Arial" w:cs="Arial"/>
        </w:rPr>
      </w:pPr>
    </w:p>
    <w:p w14:paraId="4096653B" w14:textId="5C328F4C" w:rsidR="003C0230" w:rsidRPr="001057C2" w:rsidRDefault="003C0230" w:rsidP="009916AA">
      <w:pPr>
        <w:tabs>
          <w:tab w:val="center" w:pos="1353"/>
          <w:tab w:val="center" w:pos="4715"/>
        </w:tabs>
        <w:spacing w:after="300" w:line="276" w:lineRule="auto"/>
        <w:ind w:left="0" w:firstLine="0"/>
        <w:rPr>
          <w:rFonts w:ascii="Arial" w:hAnsi="Arial" w:cs="Arial"/>
        </w:rPr>
      </w:pPr>
      <w:r w:rsidRPr="001057C2">
        <w:rPr>
          <w:rFonts w:ascii="Arial" w:hAnsi="Arial" w:cs="Arial"/>
        </w:rPr>
        <w:lastRenderedPageBreak/>
        <w:tab/>
      </w:r>
      <w:r w:rsidRPr="001057C2">
        <w:rPr>
          <w:rFonts w:ascii="Arial" w:hAnsi="Arial" w:cs="Arial"/>
          <w:b/>
        </w:rPr>
        <w:t>XV.</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VAROVANJE OSEBNIH PODATKOV IN POSLOVNIH SKRIVNOSTI</w:t>
      </w:r>
    </w:p>
    <w:p w14:paraId="64B65E4D" w14:textId="6B302D8E" w:rsidR="003C0230" w:rsidRPr="001057C2" w:rsidRDefault="003C0230" w:rsidP="00185762">
      <w:pPr>
        <w:spacing w:after="221" w:line="276" w:lineRule="auto"/>
        <w:ind w:left="2641" w:right="2278" w:hanging="10"/>
        <w:jc w:val="center"/>
        <w:rPr>
          <w:rFonts w:ascii="Arial" w:hAnsi="Arial" w:cs="Arial"/>
        </w:rPr>
      </w:pPr>
      <w:r w:rsidRPr="001057C2">
        <w:rPr>
          <w:rFonts w:ascii="Arial" w:hAnsi="Arial" w:cs="Arial"/>
        </w:rPr>
        <w:t>3</w:t>
      </w:r>
      <w:r w:rsidR="008045DA">
        <w:rPr>
          <w:rFonts w:ascii="Arial" w:hAnsi="Arial" w:cs="Arial"/>
        </w:rPr>
        <w:t>4</w:t>
      </w:r>
      <w:r w:rsidRPr="001057C2">
        <w:rPr>
          <w:rFonts w:ascii="Arial" w:hAnsi="Arial" w:cs="Arial"/>
        </w:rPr>
        <w:t>.</w:t>
      </w:r>
      <w:r w:rsidRPr="001057C2">
        <w:rPr>
          <w:rFonts w:ascii="Arial" w:eastAsia="Arial" w:hAnsi="Arial" w:cs="Arial"/>
        </w:rPr>
        <w:t xml:space="preserve"> </w:t>
      </w:r>
      <w:r w:rsidRPr="001057C2">
        <w:rPr>
          <w:rFonts w:ascii="Arial" w:hAnsi="Arial" w:cs="Arial"/>
        </w:rPr>
        <w:t>člen</w:t>
      </w:r>
    </w:p>
    <w:p w14:paraId="117CD5E2" w14:textId="65041622" w:rsidR="00C5098C" w:rsidRPr="00D620E5" w:rsidRDefault="00C5098C" w:rsidP="00C5098C">
      <w:pPr>
        <w:spacing w:before="100" w:beforeAutospacing="1" w:after="100" w:afterAutospacing="1" w:line="276" w:lineRule="auto"/>
        <w:ind w:left="0" w:firstLine="0"/>
        <w:rPr>
          <w:rFonts w:ascii="Arial" w:hAnsi="Arial" w:cs="Arial"/>
        </w:rPr>
      </w:pPr>
      <w:r w:rsidRPr="00D620E5">
        <w:rPr>
          <w:rFonts w:ascii="Arial" w:hAnsi="Arial" w:cs="Arial"/>
        </w:rPr>
        <w:t xml:space="preserve">Pogodbeni stranki se zavezujeta k varovanju osebnih podatkov in poslovnih skrivnosti v skladu z veljavno zakonodajo, ki ureja varstvo osebnih podatkov in poslovnih skrivnosti, predvsem z </w:t>
      </w:r>
      <w:r>
        <w:rPr>
          <w:rFonts w:ascii="Arial" w:hAnsi="Arial" w:cs="Arial"/>
        </w:rPr>
        <w:t>Uredbo GDP</w:t>
      </w:r>
      <w:r w:rsidR="00B33029">
        <w:rPr>
          <w:rFonts w:ascii="Arial" w:hAnsi="Arial" w:cs="Arial"/>
        </w:rPr>
        <w:t>R</w:t>
      </w:r>
      <w:r>
        <w:rPr>
          <w:rFonts w:ascii="Arial" w:hAnsi="Arial" w:cs="Arial"/>
        </w:rPr>
        <w:t xml:space="preserve">, </w:t>
      </w:r>
      <w:r w:rsidRPr="00D620E5">
        <w:rPr>
          <w:rFonts w:ascii="Arial" w:hAnsi="Arial" w:cs="Arial"/>
        </w:rPr>
        <w:t>Zakonom o varstvu osebnih podatkov, Zakonom o poslovni skrivnosti in Zakonom o gospodarskih družbah</w:t>
      </w:r>
      <w:r w:rsidR="00233261">
        <w:rPr>
          <w:rFonts w:ascii="Arial" w:hAnsi="Arial" w:cs="Arial"/>
        </w:rPr>
        <w:t>.</w:t>
      </w:r>
    </w:p>
    <w:p w14:paraId="6B3B77A1" w14:textId="5CB618D9" w:rsidR="003C0230" w:rsidRPr="001057C2" w:rsidRDefault="003C0230" w:rsidP="00CF7BE3">
      <w:pPr>
        <w:spacing w:after="18" w:line="276" w:lineRule="auto"/>
        <w:jc w:val="left"/>
        <w:rPr>
          <w:rFonts w:ascii="Arial" w:hAnsi="Arial" w:cs="Arial"/>
        </w:rPr>
      </w:pPr>
    </w:p>
    <w:p w14:paraId="63693C38" w14:textId="19D96706" w:rsidR="003C0230" w:rsidRPr="001057C2" w:rsidRDefault="003C0230" w:rsidP="00185762">
      <w:pPr>
        <w:spacing w:line="276" w:lineRule="auto"/>
        <w:ind w:left="0"/>
        <w:rPr>
          <w:rFonts w:ascii="Arial" w:hAnsi="Arial" w:cs="Arial"/>
        </w:rPr>
      </w:pPr>
      <w:r w:rsidRPr="001057C2">
        <w:rPr>
          <w:rFonts w:ascii="Arial" w:hAnsi="Arial" w:cs="Arial"/>
        </w:rPr>
        <w:t>Ministrstvo v okviru izvajanja ukrepov iz Mehanizma na podlagi 22. člena Uredbe 2021/241/EU in 20. člena Uredbe o izvajanju Mehanizma pridobiva, evidentira, obdeluje in hrani osebne podatke. Zbiranje in obdelava osebnih podatkov se izvaja izključno za namen revizije in nadzora in za zagotovitev primerljivih informacij o porabi sredstev v zvezi z ukrepi za izvajanje reform in naložbenih projektov v okviru Mehanizma.</w:t>
      </w:r>
    </w:p>
    <w:p w14:paraId="57381D5D" w14:textId="44521AFC" w:rsidR="003C0230" w:rsidRPr="001057C2" w:rsidRDefault="003C0230" w:rsidP="00185762">
      <w:pPr>
        <w:spacing w:after="18" w:line="276" w:lineRule="auto"/>
        <w:ind w:left="1" w:firstLine="0"/>
        <w:jc w:val="left"/>
        <w:rPr>
          <w:rFonts w:ascii="Arial" w:hAnsi="Arial" w:cs="Arial"/>
        </w:rPr>
      </w:pPr>
    </w:p>
    <w:p w14:paraId="1ECB5DA4" w14:textId="26F98033"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mora vse z njim povezane fizične osebe, ki bodo sodelovale pri izvajanju projekta v okviru NOO obvestiti, da bo obdeloval njihove osebne podatke. Poleg tega mora v skladu z Uredbo GDPR in </w:t>
      </w:r>
      <w:r w:rsidR="00760846">
        <w:rPr>
          <w:rFonts w:ascii="Arial" w:hAnsi="Arial" w:cs="Arial"/>
        </w:rPr>
        <w:t>Zakonom o varstvu osebnih podatkov</w:t>
      </w:r>
      <w:r w:rsidRPr="001057C2">
        <w:rPr>
          <w:rFonts w:ascii="Arial" w:hAnsi="Arial" w:cs="Arial"/>
        </w:rPr>
        <w:t xml:space="preserve"> zagotoviti ustrezno pravno podlago za obdelavo.</w:t>
      </w:r>
    </w:p>
    <w:p w14:paraId="7AD422C8" w14:textId="4CB7EF4E" w:rsidR="003C0230" w:rsidRPr="001057C2" w:rsidRDefault="003C0230" w:rsidP="00185762">
      <w:pPr>
        <w:spacing w:after="16" w:line="276" w:lineRule="auto"/>
        <w:ind w:left="0" w:firstLine="0"/>
        <w:jc w:val="left"/>
        <w:rPr>
          <w:rFonts w:ascii="Arial" w:hAnsi="Arial" w:cs="Arial"/>
        </w:rPr>
      </w:pPr>
    </w:p>
    <w:p w14:paraId="37475A6D" w14:textId="476467D1" w:rsidR="003C0230" w:rsidRPr="001057C2" w:rsidRDefault="003C0230" w:rsidP="00185762">
      <w:pPr>
        <w:spacing w:line="276" w:lineRule="auto"/>
        <w:ind w:left="0"/>
        <w:rPr>
          <w:rFonts w:ascii="Arial" w:hAnsi="Arial" w:cs="Arial"/>
        </w:rPr>
      </w:pPr>
      <w:r w:rsidRPr="001057C2">
        <w:rPr>
          <w:rFonts w:ascii="Arial" w:hAnsi="Arial" w:cs="Arial"/>
        </w:rPr>
        <w:t>Končni prejemnik se zaveže, da bo o obdelavi osebnih podatkov obvestil tudi vse z njim povezane fizične osebe, ki bodo naknadno pristopile k izvajanju projekta NOO ter od teh oseb zagotovil ustrezne pravne podlage za obdelavo.</w:t>
      </w:r>
    </w:p>
    <w:p w14:paraId="4764E688" w14:textId="71EF86A7" w:rsidR="003C0230" w:rsidRPr="001057C2" w:rsidRDefault="003C0230" w:rsidP="00185762">
      <w:pPr>
        <w:spacing w:after="18" w:line="276" w:lineRule="auto"/>
        <w:ind w:left="0" w:firstLine="0"/>
        <w:jc w:val="left"/>
        <w:rPr>
          <w:rFonts w:ascii="Arial" w:hAnsi="Arial" w:cs="Arial"/>
        </w:rPr>
      </w:pPr>
    </w:p>
    <w:p w14:paraId="04ECCE92" w14:textId="6059B258" w:rsidR="003C0230" w:rsidRPr="001057C2" w:rsidRDefault="003C0230" w:rsidP="00185762">
      <w:pPr>
        <w:spacing w:after="81" w:line="276" w:lineRule="auto"/>
        <w:ind w:left="0"/>
        <w:rPr>
          <w:rFonts w:ascii="Arial" w:hAnsi="Arial" w:cs="Arial"/>
        </w:rPr>
      </w:pPr>
      <w:r w:rsidRPr="001057C2">
        <w:rPr>
          <w:rFonts w:ascii="Arial" w:hAnsi="Arial" w:cs="Arial"/>
        </w:rPr>
        <w:t>V okviru postopkov dodeljevanja in porabe sredstev iz Mehanizma se bodo zbirali in obdelovali naslednji osebni podatki:</w:t>
      </w:r>
    </w:p>
    <w:p w14:paraId="0BBD5E61" w14:textId="6C1BD1B4" w:rsidR="003C0230" w:rsidRPr="00185762" w:rsidRDefault="003C0230" w:rsidP="00185762">
      <w:pPr>
        <w:pStyle w:val="Odstavekseznama"/>
        <w:numPr>
          <w:ilvl w:val="1"/>
          <w:numId w:val="36"/>
        </w:numPr>
        <w:spacing w:after="68" w:line="276" w:lineRule="auto"/>
        <w:rPr>
          <w:rFonts w:ascii="Arial" w:hAnsi="Arial" w:cs="Arial"/>
        </w:rPr>
      </w:pPr>
      <w:r w:rsidRPr="00185762">
        <w:rPr>
          <w:rFonts w:ascii="Arial" w:hAnsi="Arial" w:cs="Arial"/>
        </w:rPr>
        <w:t>ime končnega prejemnika sredstev,</w:t>
      </w:r>
    </w:p>
    <w:p w14:paraId="7ADA7093" w14:textId="0248CA46" w:rsidR="003C0230" w:rsidRPr="00185762" w:rsidRDefault="003C0230" w:rsidP="00185762">
      <w:pPr>
        <w:pStyle w:val="Odstavekseznama"/>
        <w:numPr>
          <w:ilvl w:val="1"/>
          <w:numId w:val="36"/>
        </w:numPr>
        <w:spacing w:after="76" w:line="276" w:lineRule="auto"/>
        <w:rPr>
          <w:rFonts w:ascii="Arial" w:hAnsi="Arial" w:cs="Arial"/>
        </w:rPr>
      </w:pPr>
      <w:r w:rsidRPr="00185762">
        <w:rPr>
          <w:rFonts w:ascii="Arial" w:hAnsi="Arial" w:cs="Arial"/>
        </w:rPr>
        <w:t>imena izvajalcev in podizvajalcev, ,</w:t>
      </w:r>
    </w:p>
    <w:p w14:paraId="291DA03B" w14:textId="3D8497DA" w:rsidR="003C0230" w:rsidRPr="00185762" w:rsidRDefault="003C0230" w:rsidP="00185762">
      <w:pPr>
        <w:pStyle w:val="Odstavekseznama"/>
        <w:numPr>
          <w:ilvl w:val="1"/>
          <w:numId w:val="36"/>
        </w:numPr>
        <w:spacing w:line="276" w:lineRule="auto"/>
        <w:rPr>
          <w:rFonts w:ascii="Arial" w:hAnsi="Arial" w:cs="Arial"/>
        </w:rPr>
      </w:pPr>
      <w:r w:rsidRPr="00185762">
        <w:rPr>
          <w:rFonts w:ascii="Arial" w:hAnsi="Arial" w:cs="Arial"/>
        </w:rPr>
        <w:t xml:space="preserve">imena, priimki in datumi rojstva dejanskih lastnikov končnega prejemnika ali izvajalcev, kot so opredeljeni v </w:t>
      </w:r>
      <w:r w:rsidR="00760846">
        <w:rPr>
          <w:rFonts w:ascii="Arial" w:hAnsi="Arial" w:cs="Arial"/>
        </w:rPr>
        <w:t>6.</w:t>
      </w:r>
      <w:r w:rsidR="00760846" w:rsidRPr="00185762">
        <w:rPr>
          <w:rFonts w:ascii="Arial" w:hAnsi="Arial" w:cs="Arial"/>
        </w:rPr>
        <w:t xml:space="preserve"> </w:t>
      </w:r>
      <w:r w:rsidRPr="00185762">
        <w:rPr>
          <w:rFonts w:ascii="Arial" w:hAnsi="Arial" w:cs="Arial"/>
        </w:rPr>
        <w:t xml:space="preserve">točki 3. člena Direktive 2015/849/EU in </w:t>
      </w:r>
      <w:r w:rsidR="000E376A">
        <w:rPr>
          <w:rFonts w:ascii="Arial" w:hAnsi="Arial" w:cs="Arial"/>
        </w:rPr>
        <w:t xml:space="preserve">v </w:t>
      </w:r>
      <w:r w:rsidR="00760846">
        <w:rPr>
          <w:rFonts w:ascii="Arial" w:hAnsi="Arial" w:cs="Arial"/>
        </w:rPr>
        <w:t>Zakonu o preprečevanju pranja denarja in financiranja terorizma</w:t>
      </w:r>
      <w:r w:rsidRPr="00185762">
        <w:rPr>
          <w:rFonts w:ascii="Arial" w:hAnsi="Arial" w:cs="Arial"/>
        </w:rPr>
        <w:t>.</w:t>
      </w:r>
    </w:p>
    <w:p w14:paraId="0FA4C441" w14:textId="77777777" w:rsidR="00D620E5" w:rsidRDefault="00D620E5" w:rsidP="009916AA">
      <w:pPr>
        <w:spacing w:line="276" w:lineRule="auto"/>
        <w:ind w:left="0" w:hanging="11"/>
        <w:rPr>
          <w:rFonts w:ascii="Arial" w:hAnsi="Arial" w:cs="Arial"/>
        </w:rPr>
      </w:pPr>
    </w:p>
    <w:p w14:paraId="5CBD76E1" w14:textId="4C731D40" w:rsidR="00D620E5" w:rsidRDefault="0021038C" w:rsidP="0021038C">
      <w:pPr>
        <w:spacing w:line="276" w:lineRule="auto"/>
        <w:rPr>
          <w:rFonts w:ascii="Arial" w:hAnsi="Arial" w:cs="Arial"/>
        </w:rPr>
      </w:pPr>
      <w:r>
        <w:rPr>
          <w:rFonts w:ascii="Arial" w:hAnsi="Arial" w:cs="Arial"/>
        </w:rPr>
        <w:t xml:space="preserve">V Dogovoru o pogodbeni obdelavi osebnih podatkov, </w:t>
      </w:r>
      <w:r w:rsidR="00C22FA5">
        <w:rPr>
          <w:rFonts w:ascii="Arial" w:hAnsi="Arial" w:cs="Arial"/>
        </w:rPr>
        <w:t>sklenjenim med ministrstvom in končnim prej</w:t>
      </w:r>
      <w:r w:rsidR="00563C1B">
        <w:rPr>
          <w:rFonts w:ascii="Arial" w:hAnsi="Arial" w:cs="Arial"/>
        </w:rPr>
        <w:t>e</w:t>
      </w:r>
      <w:r w:rsidR="00C22FA5">
        <w:rPr>
          <w:rFonts w:ascii="Arial" w:hAnsi="Arial" w:cs="Arial"/>
        </w:rPr>
        <w:t xml:space="preserve">mnikom, </w:t>
      </w:r>
      <w:r>
        <w:rPr>
          <w:rFonts w:ascii="Arial" w:hAnsi="Arial" w:cs="Arial"/>
        </w:rPr>
        <w:t xml:space="preserve">ki je priloga št.1 k tej pogodbi, je </w:t>
      </w:r>
      <w:r w:rsidR="00E37A6E">
        <w:rPr>
          <w:rFonts w:ascii="Arial" w:hAnsi="Arial" w:cs="Arial"/>
        </w:rPr>
        <w:t xml:space="preserve">dodatno </w:t>
      </w:r>
      <w:r>
        <w:rPr>
          <w:rFonts w:ascii="Arial" w:hAnsi="Arial" w:cs="Arial"/>
        </w:rPr>
        <w:t xml:space="preserve">urejeno varstvo osebnih podatkov v zvezi z izvedbo </w:t>
      </w:r>
      <w:r w:rsidRPr="0021038C">
        <w:rPr>
          <w:rFonts w:ascii="Arial" w:hAnsi="Arial" w:cs="Arial"/>
        </w:rPr>
        <w:t xml:space="preserve">javnega razpisa </w:t>
      </w:r>
      <w:r w:rsidR="00D8784C">
        <w:rPr>
          <w:rFonts w:ascii="Arial" w:hAnsi="Arial" w:cs="Arial"/>
        </w:rPr>
        <w:t>in</w:t>
      </w:r>
      <w:r>
        <w:rPr>
          <w:rFonts w:ascii="Arial" w:hAnsi="Arial" w:cs="Arial"/>
        </w:rPr>
        <w:t xml:space="preserve"> </w:t>
      </w:r>
      <w:r w:rsidRPr="0021038C">
        <w:rPr>
          <w:rFonts w:ascii="Arial" w:hAnsi="Arial" w:cs="Arial"/>
        </w:rPr>
        <w:t>končn</w:t>
      </w:r>
      <w:r w:rsidR="00107EAB">
        <w:rPr>
          <w:rFonts w:ascii="Arial" w:hAnsi="Arial" w:cs="Arial"/>
        </w:rPr>
        <w:t>o</w:t>
      </w:r>
      <w:r w:rsidRPr="0021038C">
        <w:rPr>
          <w:rFonts w:ascii="Arial" w:hAnsi="Arial" w:cs="Arial"/>
        </w:rPr>
        <w:t xml:space="preserve"> določitv</w:t>
      </w:r>
      <w:r w:rsidR="00107EAB">
        <w:rPr>
          <w:rFonts w:ascii="Arial" w:hAnsi="Arial" w:cs="Arial"/>
        </w:rPr>
        <w:t>ijo</w:t>
      </w:r>
      <w:r w:rsidRPr="0021038C">
        <w:rPr>
          <w:rFonts w:ascii="Arial" w:hAnsi="Arial" w:cs="Arial"/>
        </w:rPr>
        <w:t xml:space="preserve"> gradnje odprtih širokopasovnih omrežij.</w:t>
      </w:r>
    </w:p>
    <w:p w14:paraId="273B5A80" w14:textId="77777777" w:rsidR="0021038C" w:rsidRPr="001057C2" w:rsidRDefault="0021038C" w:rsidP="00CF7BE3">
      <w:pPr>
        <w:spacing w:line="276" w:lineRule="auto"/>
        <w:rPr>
          <w:rFonts w:ascii="Arial" w:hAnsi="Arial" w:cs="Arial"/>
        </w:rPr>
      </w:pPr>
    </w:p>
    <w:p w14:paraId="7098AF67" w14:textId="7A3EF464" w:rsidR="003C0230" w:rsidRPr="001057C2" w:rsidRDefault="003C0230" w:rsidP="00185762">
      <w:pPr>
        <w:spacing w:after="0" w:line="276" w:lineRule="auto"/>
        <w:ind w:left="0" w:firstLine="0"/>
        <w:jc w:val="left"/>
        <w:rPr>
          <w:rFonts w:ascii="Arial" w:hAnsi="Arial" w:cs="Arial"/>
        </w:rPr>
      </w:pPr>
    </w:p>
    <w:p w14:paraId="2C8DF68F" w14:textId="7450BCAC" w:rsidR="003C0230" w:rsidRPr="001057C2" w:rsidRDefault="003C0230" w:rsidP="009916AA">
      <w:pPr>
        <w:keepNext/>
        <w:keepLines/>
        <w:spacing w:after="269" w:line="276" w:lineRule="auto"/>
        <w:ind w:left="3402" w:hanging="3402"/>
        <w:outlineLvl w:val="0"/>
        <w:rPr>
          <w:rFonts w:ascii="Arial" w:hAnsi="Arial" w:cs="Arial"/>
          <w:b/>
        </w:rPr>
      </w:pPr>
      <w:r w:rsidRPr="001057C2">
        <w:rPr>
          <w:rFonts w:ascii="Arial" w:hAnsi="Arial" w:cs="Arial"/>
          <w:b/>
        </w:rPr>
        <w:t>XVI.</w:t>
      </w:r>
      <w:r w:rsidRPr="001057C2">
        <w:rPr>
          <w:rFonts w:ascii="Arial" w:eastAsia="Arial" w:hAnsi="Arial" w:cs="Arial"/>
          <w:b/>
        </w:rPr>
        <w:t xml:space="preserve"> </w:t>
      </w:r>
      <w:r w:rsidRPr="001057C2">
        <w:rPr>
          <w:rFonts w:ascii="Arial" w:hAnsi="Arial" w:cs="Arial"/>
          <w:b/>
        </w:rPr>
        <w:t>INFORMIRANJE, OBVEŠČANJE IN KOMUNICIRANJE V ZVEZI S PODPORO IZ SREDSTEV MEHANIZMA</w:t>
      </w:r>
    </w:p>
    <w:p w14:paraId="5D389467" w14:textId="5862F982" w:rsidR="003C0230" w:rsidRPr="001057C2" w:rsidRDefault="003C0230" w:rsidP="00185762">
      <w:pPr>
        <w:spacing w:after="221" w:line="276" w:lineRule="auto"/>
        <w:ind w:left="2641" w:right="2278" w:hanging="10"/>
        <w:jc w:val="center"/>
        <w:rPr>
          <w:rFonts w:ascii="Arial" w:hAnsi="Arial" w:cs="Arial"/>
        </w:rPr>
      </w:pPr>
      <w:r w:rsidRPr="001057C2">
        <w:rPr>
          <w:rFonts w:ascii="Arial" w:hAnsi="Arial" w:cs="Arial"/>
        </w:rPr>
        <w:t>3</w:t>
      </w:r>
      <w:r w:rsidR="008045DA">
        <w:rPr>
          <w:rFonts w:ascii="Arial" w:hAnsi="Arial" w:cs="Arial"/>
        </w:rPr>
        <w:t>5</w:t>
      </w:r>
      <w:r w:rsidRPr="001057C2">
        <w:rPr>
          <w:rFonts w:ascii="Arial" w:hAnsi="Arial" w:cs="Arial"/>
        </w:rPr>
        <w:t>.</w:t>
      </w:r>
      <w:r w:rsidRPr="001057C2">
        <w:rPr>
          <w:rFonts w:ascii="Arial" w:eastAsia="Arial" w:hAnsi="Arial" w:cs="Arial"/>
        </w:rPr>
        <w:t xml:space="preserve"> </w:t>
      </w:r>
      <w:r w:rsidRPr="001057C2">
        <w:rPr>
          <w:rFonts w:ascii="Arial" w:hAnsi="Arial" w:cs="Arial"/>
        </w:rPr>
        <w:t>člen</w:t>
      </w:r>
    </w:p>
    <w:p w14:paraId="5EA2260F" w14:textId="680AE723" w:rsidR="003C0230" w:rsidRPr="001057C2" w:rsidRDefault="003C0230" w:rsidP="00185762">
      <w:pPr>
        <w:spacing w:line="276" w:lineRule="auto"/>
        <w:ind w:left="0"/>
        <w:rPr>
          <w:rFonts w:ascii="Arial" w:hAnsi="Arial" w:cs="Arial"/>
        </w:rPr>
      </w:pPr>
      <w:r w:rsidRPr="001057C2">
        <w:rPr>
          <w:rFonts w:ascii="Arial" w:hAnsi="Arial" w:cs="Arial"/>
        </w:rPr>
        <w:t xml:space="preserve">Končni prejemnik je pristojen za izvedbo komunikacijskih aktivnosti informiranja, obveščanja in promocije projekta, ki prejema podporo iz sredstev Mehanizma na podlagi te pogodbe. Končni prejemnik je dolžan pri informiranju, obveščanju in komuniciranju v javnosti upoštevati </w:t>
      </w:r>
      <w:r w:rsidRPr="001057C2">
        <w:rPr>
          <w:rFonts w:ascii="Arial" w:hAnsi="Arial" w:cs="Arial"/>
        </w:rPr>
        <w:lastRenderedPageBreak/>
        <w:t>zahteve vsakokratno veljavnih navodil iz Priročnika o načinu izvajanju Mehanizma za okrevanje in odpornost.</w:t>
      </w:r>
    </w:p>
    <w:p w14:paraId="0D9AE3D8" w14:textId="05520DAC" w:rsidR="003C0230" w:rsidRPr="001057C2" w:rsidRDefault="003C0230" w:rsidP="00185762">
      <w:pPr>
        <w:spacing w:after="18" w:line="276" w:lineRule="auto"/>
        <w:ind w:left="1" w:firstLine="0"/>
        <w:jc w:val="left"/>
        <w:rPr>
          <w:rFonts w:ascii="Arial" w:hAnsi="Arial" w:cs="Arial"/>
        </w:rPr>
      </w:pPr>
    </w:p>
    <w:p w14:paraId="0A239982" w14:textId="37E33ECD" w:rsidR="003C0230" w:rsidRPr="001057C2" w:rsidRDefault="003C0230" w:rsidP="00185762">
      <w:pPr>
        <w:spacing w:line="276" w:lineRule="auto"/>
        <w:ind w:left="0"/>
        <w:rPr>
          <w:rFonts w:ascii="Arial" w:hAnsi="Arial" w:cs="Arial"/>
        </w:rPr>
      </w:pPr>
      <w:r w:rsidRPr="001057C2">
        <w:rPr>
          <w:rFonts w:ascii="Arial" w:hAnsi="Arial" w:cs="Arial"/>
        </w:rPr>
        <w:t xml:space="preserve">V skladu z zahtevami iz prejšnjega odstavka se končni prejemnik zaveže, da bo za potrebe informiranja, obveščanja in komuniciranja z zagotavljanjem skladnih, učinkovitih in sorazmernih informacij različnim ciljnim skupinam, tudi medijem ter javnosti, navedel izvor in zagotovil prepoznavnost sredstev EU, in sicer tako, da na vidnem mestu prikaže emblem EU ter izjavo o financiranju z napisom „Financira Evropska unija – NextGenerationEU“, zlasti pri promoviranju ukrepov in njihovih rezultatov. Na zahtevo ministrstva mora končni prejemnik sodelovati pri aktivnostih informiranja, obveščanja in komuniciranja, ki jih organizira ministrstvo ali </w:t>
      </w:r>
      <w:r w:rsidR="00760846">
        <w:rPr>
          <w:rFonts w:ascii="Arial" w:hAnsi="Arial" w:cs="Arial"/>
        </w:rPr>
        <w:t>koordinacijski organ</w:t>
      </w:r>
      <w:r w:rsidRPr="001057C2">
        <w:rPr>
          <w:rFonts w:ascii="Arial" w:hAnsi="Arial" w:cs="Arial"/>
        </w:rPr>
        <w:t>.</w:t>
      </w:r>
    </w:p>
    <w:p w14:paraId="12C4C102" w14:textId="2B56CFD6" w:rsidR="003C0230" w:rsidRPr="001057C2" w:rsidRDefault="003C0230" w:rsidP="00185762">
      <w:pPr>
        <w:spacing w:after="18" w:line="276" w:lineRule="auto"/>
        <w:ind w:left="1" w:firstLine="0"/>
        <w:jc w:val="left"/>
        <w:rPr>
          <w:rFonts w:ascii="Arial" w:hAnsi="Arial" w:cs="Arial"/>
        </w:rPr>
      </w:pPr>
    </w:p>
    <w:p w14:paraId="212D26B8" w14:textId="3C70160A" w:rsidR="003C0230" w:rsidRDefault="003C0230" w:rsidP="00185762">
      <w:pPr>
        <w:spacing w:line="276" w:lineRule="auto"/>
        <w:ind w:left="0"/>
        <w:rPr>
          <w:rFonts w:ascii="Arial" w:hAnsi="Arial" w:cs="Arial"/>
        </w:rPr>
      </w:pPr>
      <w:r w:rsidRPr="001057C2">
        <w:rPr>
          <w:rFonts w:ascii="Arial" w:hAnsi="Arial" w:cs="Arial"/>
        </w:rPr>
        <w:t>Končni prejemnik soglaša z objavo podatkov o projektu, ki so javnega značaja, če je objava določena s predpisi s področja izvajanja Mehanizma.</w:t>
      </w:r>
    </w:p>
    <w:p w14:paraId="66F6B47B" w14:textId="77777777" w:rsidR="00B33029" w:rsidRPr="001057C2" w:rsidRDefault="00B33029" w:rsidP="00185762">
      <w:pPr>
        <w:spacing w:line="276" w:lineRule="auto"/>
        <w:ind w:left="0"/>
        <w:rPr>
          <w:rFonts w:ascii="Arial" w:hAnsi="Arial" w:cs="Arial"/>
        </w:rPr>
      </w:pPr>
    </w:p>
    <w:p w14:paraId="438D19E8" w14:textId="3E5AA34D" w:rsidR="00C5098C" w:rsidRPr="00C441EF" w:rsidRDefault="009916AA" w:rsidP="009916AA">
      <w:pPr>
        <w:spacing w:after="85" w:line="276" w:lineRule="auto"/>
        <w:ind w:left="1" w:firstLine="0"/>
        <w:rPr>
          <w:rFonts w:ascii="Arial" w:hAnsi="Arial" w:cs="Arial"/>
          <w:b/>
          <w:bCs/>
        </w:rPr>
      </w:pPr>
      <w:r w:rsidRPr="009916AA">
        <w:rPr>
          <w:rFonts w:ascii="Arial" w:hAnsi="Arial" w:cs="Arial"/>
          <w:b/>
        </w:rPr>
        <w:t>XVI</w:t>
      </w:r>
      <w:r>
        <w:rPr>
          <w:rFonts w:ascii="Arial" w:hAnsi="Arial" w:cs="Arial"/>
          <w:b/>
        </w:rPr>
        <w:t>I</w:t>
      </w:r>
      <w:r w:rsidRPr="009916AA">
        <w:rPr>
          <w:rFonts w:ascii="Arial" w:hAnsi="Arial" w:cs="Arial"/>
          <w:b/>
        </w:rPr>
        <w:t>.</w:t>
      </w:r>
      <w:r w:rsidR="003C0230" w:rsidRPr="001057C2">
        <w:rPr>
          <w:rFonts w:ascii="Arial" w:hAnsi="Arial" w:cs="Arial"/>
        </w:rPr>
        <w:t xml:space="preserve"> </w:t>
      </w:r>
      <w:r w:rsidR="00C5098C" w:rsidRPr="00C441EF">
        <w:rPr>
          <w:rFonts w:ascii="Arial" w:hAnsi="Arial" w:cs="Arial"/>
          <w:b/>
          <w:bCs/>
        </w:rPr>
        <w:t>NAČELO »NE ŠKODUJ BISTVENO« (DNSH) V SMISLU ČLENA 17 UREDBE (EU) 2020/852</w:t>
      </w:r>
    </w:p>
    <w:p w14:paraId="1727B778" w14:textId="77777777" w:rsidR="00C5098C" w:rsidRPr="00C5098C" w:rsidRDefault="00C5098C" w:rsidP="00C5098C">
      <w:pPr>
        <w:spacing w:after="85" w:line="276" w:lineRule="auto"/>
        <w:ind w:left="1" w:firstLine="0"/>
        <w:jc w:val="left"/>
        <w:rPr>
          <w:rFonts w:ascii="Arial" w:hAnsi="Arial" w:cs="Arial"/>
        </w:rPr>
      </w:pPr>
    </w:p>
    <w:p w14:paraId="69B6366E" w14:textId="74CC6673" w:rsidR="00C5098C" w:rsidRPr="00C5098C" w:rsidRDefault="007F21AE" w:rsidP="00C441EF">
      <w:pPr>
        <w:spacing w:after="85" w:line="276" w:lineRule="auto"/>
        <w:ind w:left="1" w:firstLine="0"/>
        <w:jc w:val="center"/>
        <w:rPr>
          <w:rFonts w:ascii="Arial" w:hAnsi="Arial" w:cs="Arial"/>
        </w:rPr>
      </w:pPr>
      <w:r>
        <w:rPr>
          <w:rFonts w:ascii="Arial" w:hAnsi="Arial" w:cs="Arial"/>
        </w:rPr>
        <w:t>3</w:t>
      </w:r>
      <w:r w:rsidR="008045DA">
        <w:rPr>
          <w:rFonts w:ascii="Arial" w:hAnsi="Arial" w:cs="Arial"/>
        </w:rPr>
        <w:t>6</w:t>
      </w:r>
      <w:r>
        <w:rPr>
          <w:rFonts w:ascii="Arial" w:hAnsi="Arial" w:cs="Arial"/>
        </w:rPr>
        <w:t>.</w:t>
      </w:r>
      <w:r w:rsidR="00C5098C" w:rsidRPr="00C5098C">
        <w:rPr>
          <w:rFonts w:ascii="Arial" w:hAnsi="Arial" w:cs="Arial"/>
        </w:rPr>
        <w:t xml:space="preserve"> člen</w:t>
      </w:r>
    </w:p>
    <w:p w14:paraId="0E5310E0" w14:textId="77777777" w:rsidR="00C5098C" w:rsidRPr="00C5098C" w:rsidRDefault="00C5098C" w:rsidP="00C5098C">
      <w:pPr>
        <w:spacing w:after="85" w:line="276" w:lineRule="auto"/>
        <w:ind w:left="1" w:firstLine="0"/>
        <w:jc w:val="left"/>
        <w:rPr>
          <w:rFonts w:ascii="Arial" w:hAnsi="Arial" w:cs="Arial"/>
        </w:rPr>
      </w:pPr>
    </w:p>
    <w:p w14:paraId="23BB1EF8" w14:textId="608333CD" w:rsidR="00C5098C" w:rsidRPr="00C5098C" w:rsidRDefault="00B33029" w:rsidP="00C441EF">
      <w:pPr>
        <w:spacing w:after="85" w:line="276" w:lineRule="auto"/>
        <w:ind w:left="1" w:firstLine="0"/>
        <w:rPr>
          <w:rFonts w:ascii="Arial" w:hAnsi="Arial" w:cs="Arial"/>
        </w:rPr>
      </w:pPr>
      <w:r>
        <w:rPr>
          <w:rFonts w:ascii="Arial" w:hAnsi="Arial" w:cs="Arial"/>
        </w:rPr>
        <w:t>Končni p</w:t>
      </w:r>
      <w:r w:rsidR="00C5098C" w:rsidRPr="00C5098C">
        <w:rPr>
          <w:rFonts w:ascii="Arial" w:hAnsi="Arial" w:cs="Arial"/>
        </w:rPr>
        <w:t>rejemnik mora v okviru projekta upoštevati „načelo, da se ne škoduje bistveno“, kar pomeni, da se ne podpirajo ali izvajajo gospodarske dejavnosti, ki bistveno škodujejo kateremu koli od okoljskih ciljev v smislu člena 17 Uredbe (EU) 2020/852.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5C9FCF68" w14:textId="77777777" w:rsidR="00C5098C" w:rsidRPr="00C5098C" w:rsidRDefault="00C5098C" w:rsidP="00C5098C">
      <w:pPr>
        <w:spacing w:after="85" w:line="276" w:lineRule="auto"/>
        <w:ind w:left="1" w:firstLine="0"/>
        <w:jc w:val="left"/>
        <w:rPr>
          <w:rFonts w:ascii="Arial" w:hAnsi="Arial" w:cs="Arial"/>
        </w:rPr>
      </w:pPr>
    </w:p>
    <w:p w14:paraId="79E4B546" w14:textId="77777777" w:rsidR="00C5098C" w:rsidRPr="00C5098C" w:rsidRDefault="00C5098C" w:rsidP="00C5098C">
      <w:pPr>
        <w:spacing w:after="85" w:line="276" w:lineRule="auto"/>
        <w:ind w:left="1" w:firstLine="0"/>
        <w:jc w:val="left"/>
        <w:rPr>
          <w:rFonts w:ascii="Arial" w:hAnsi="Arial" w:cs="Arial"/>
        </w:rPr>
      </w:pPr>
      <w:r w:rsidRPr="00C5098C">
        <w:rPr>
          <w:rFonts w:ascii="Arial" w:hAnsi="Arial" w:cs="Arial"/>
        </w:rPr>
        <w:t>Šteje se, da dejavnost bistveno škoduje:</w:t>
      </w:r>
    </w:p>
    <w:p w14:paraId="560B3F3B" w14:textId="77777777" w:rsidR="00C5098C" w:rsidRPr="00C5098C" w:rsidRDefault="00C5098C" w:rsidP="00C5098C">
      <w:pPr>
        <w:spacing w:after="85" w:line="276" w:lineRule="auto"/>
        <w:ind w:left="1" w:firstLine="0"/>
        <w:jc w:val="left"/>
        <w:rPr>
          <w:rFonts w:ascii="Arial" w:hAnsi="Arial" w:cs="Arial"/>
        </w:rPr>
      </w:pPr>
    </w:p>
    <w:p w14:paraId="08859D91" w14:textId="60240886" w:rsidR="00C5098C" w:rsidRPr="00C441EF" w:rsidRDefault="00C5098C" w:rsidP="00C441EF">
      <w:pPr>
        <w:pStyle w:val="Odstavekseznama"/>
        <w:numPr>
          <w:ilvl w:val="0"/>
          <w:numId w:val="37"/>
        </w:numPr>
        <w:spacing w:after="85" w:line="276" w:lineRule="auto"/>
        <w:jc w:val="left"/>
        <w:rPr>
          <w:rFonts w:ascii="Arial" w:hAnsi="Arial" w:cs="Arial"/>
        </w:rPr>
      </w:pPr>
      <w:r w:rsidRPr="00C441EF">
        <w:rPr>
          <w:rFonts w:ascii="Arial" w:hAnsi="Arial" w:cs="Arial"/>
        </w:rPr>
        <w:t>blažitvi podnebnih sprememb, kadar dejavnost privede do znatnih emisij toplogrednih plinov;</w:t>
      </w:r>
    </w:p>
    <w:p w14:paraId="0D82F048" w14:textId="71E8A7B8" w:rsidR="00C5098C" w:rsidRPr="00C441EF" w:rsidRDefault="00C5098C" w:rsidP="00C441EF">
      <w:pPr>
        <w:pStyle w:val="Odstavekseznama"/>
        <w:numPr>
          <w:ilvl w:val="0"/>
          <w:numId w:val="37"/>
        </w:numPr>
        <w:spacing w:after="85" w:line="276" w:lineRule="auto"/>
        <w:jc w:val="left"/>
        <w:rPr>
          <w:rFonts w:ascii="Arial" w:hAnsi="Arial" w:cs="Arial"/>
        </w:rPr>
      </w:pPr>
      <w:r w:rsidRPr="00C441EF">
        <w:rPr>
          <w:rFonts w:ascii="Arial" w:hAnsi="Arial" w:cs="Arial"/>
        </w:rPr>
        <w:t>prilagajanju podnebnim spremembam, kadar dejavnost privede do povečanega škodljivega vpliva na sedanje podnebje in pričakovano prihodnje podnebje, na dejavnost samo ali na ljudi, naravo ali sredstva;</w:t>
      </w:r>
    </w:p>
    <w:p w14:paraId="45B2D79A" w14:textId="4BC0E4DE" w:rsidR="00C5098C" w:rsidRPr="00C441EF" w:rsidRDefault="00C5098C" w:rsidP="00C441EF">
      <w:pPr>
        <w:pStyle w:val="Odstavekseznama"/>
        <w:numPr>
          <w:ilvl w:val="0"/>
          <w:numId w:val="37"/>
        </w:numPr>
        <w:spacing w:after="85" w:line="276" w:lineRule="auto"/>
        <w:jc w:val="left"/>
        <w:rPr>
          <w:rFonts w:ascii="Arial" w:hAnsi="Arial" w:cs="Arial"/>
        </w:rPr>
      </w:pPr>
      <w:r w:rsidRPr="00C441EF">
        <w:rPr>
          <w:rFonts w:ascii="Arial" w:hAnsi="Arial" w:cs="Arial"/>
        </w:rPr>
        <w:t>trajnostni uporabi in varstvu vodnih in morskih virov, kadar dejavnost škoduje:</w:t>
      </w:r>
    </w:p>
    <w:p w14:paraId="77C5561A" w14:textId="54ED84B7" w:rsidR="00C5098C" w:rsidRPr="00C441EF" w:rsidRDefault="00C5098C" w:rsidP="00C441EF">
      <w:pPr>
        <w:pStyle w:val="Odstavekseznama"/>
        <w:numPr>
          <w:ilvl w:val="1"/>
          <w:numId w:val="40"/>
        </w:numPr>
        <w:spacing w:after="85" w:line="276" w:lineRule="auto"/>
        <w:jc w:val="left"/>
        <w:rPr>
          <w:rFonts w:ascii="Arial" w:hAnsi="Arial" w:cs="Arial"/>
        </w:rPr>
      </w:pPr>
      <w:r w:rsidRPr="00C441EF">
        <w:rPr>
          <w:rFonts w:ascii="Arial" w:hAnsi="Arial" w:cs="Arial"/>
        </w:rPr>
        <w:t>dobremu stanju ali dobremu ekološkem potencialu vodnih teles, vključno s površinskimi in podzemnimi vodami, ali</w:t>
      </w:r>
    </w:p>
    <w:p w14:paraId="55CF7366" w14:textId="262CB234" w:rsidR="00C5098C" w:rsidRPr="00C441EF" w:rsidRDefault="00C5098C" w:rsidP="00C441EF">
      <w:pPr>
        <w:pStyle w:val="Odstavekseznama"/>
        <w:numPr>
          <w:ilvl w:val="1"/>
          <w:numId w:val="40"/>
        </w:numPr>
        <w:spacing w:after="85" w:line="276" w:lineRule="auto"/>
        <w:jc w:val="left"/>
        <w:rPr>
          <w:rFonts w:ascii="Arial" w:hAnsi="Arial" w:cs="Arial"/>
        </w:rPr>
      </w:pPr>
      <w:r w:rsidRPr="00C441EF">
        <w:rPr>
          <w:rFonts w:ascii="Arial" w:hAnsi="Arial" w:cs="Arial"/>
        </w:rPr>
        <w:t>dobremu okoljskemu stanju morskih voda;</w:t>
      </w:r>
    </w:p>
    <w:p w14:paraId="74DFF782" w14:textId="5A39D016" w:rsidR="00C5098C" w:rsidRPr="00C441EF" w:rsidRDefault="00C5098C" w:rsidP="00C441EF">
      <w:pPr>
        <w:pStyle w:val="Odstavekseznama"/>
        <w:numPr>
          <w:ilvl w:val="0"/>
          <w:numId w:val="37"/>
        </w:numPr>
        <w:spacing w:after="85" w:line="276" w:lineRule="auto"/>
        <w:jc w:val="left"/>
        <w:rPr>
          <w:rFonts w:ascii="Arial" w:hAnsi="Arial" w:cs="Arial"/>
        </w:rPr>
      </w:pPr>
      <w:r w:rsidRPr="00C441EF">
        <w:rPr>
          <w:rFonts w:ascii="Arial" w:hAnsi="Arial" w:cs="Arial"/>
        </w:rPr>
        <w:t>krožnemu gospodarstvu, vključno s preprečevanjem odpadkov in recikliranjem, kadar:</w:t>
      </w:r>
    </w:p>
    <w:p w14:paraId="2E4BCC8A" w14:textId="5C5A547E" w:rsidR="00C5098C" w:rsidRPr="00C441EF" w:rsidRDefault="00C5098C" w:rsidP="00C441EF">
      <w:pPr>
        <w:pStyle w:val="Odstavekseznama"/>
        <w:numPr>
          <w:ilvl w:val="1"/>
          <w:numId w:val="37"/>
        </w:numPr>
        <w:spacing w:after="85" w:line="276" w:lineRule="auto"/>
        <w:jc w:val="left"/>
        <w:rPr>
          <w:rFonts w:ascii="Arial" w:hAnsi="Arial" w:cs="Arial"/>
        </w:rPr>
      </w:pPr>
      <w:r w:rsidRPr="00C441EF">
        <w:rPr>
          <w:rFonts w:ascii="Arial" w:hAnsi="Arial" w:cs="Arial"/>
        </w:rPr>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720B0A54" w14:textId="02FE5365" w:rsidR="00C5098C" w:rsidRPr="00C441EF" w:rsidRDefault="00C5098C" w:rsidP="00C441EF">
      <w:pPr>
        <w:pStyle w:val="Odstavekseznama"/>
        <w:numPr>
          <w:ilvl w:val="1"/>
          <w:numId w:val="37"/>
        </w:numPr>
        <w:spacing w:after="85" w:line="276" w:lineRule="auto"/>
        <w:jc w:val="left"/>
        <w:rPr>
          <w:rFonts w:ascii="Arial" w:hAnsi="Arial" w:cs="Arial"/>
        </w:rPr>
      </w:pPr>
      <w:r w:rsidRPr="00C441EF">
        <w:rPr>
          <w:rFonts w:ascii="Arial" w:hAnsi="Arial" w:cs="Arial"/>
        </w:rPr>
        <w:lastRenderedPageBreak/>
        <w:t>dejavnost privede do znatnega povečanja nastajanja, sežiganja ali odlaganja odpadkov, razen sežiganja nevarnih odpadkov, ki jih ni mogoče reciklirati, ali</w:t>
      </w:r>
    </w:p>
    <w:p w14:paraId="629A4C7E" w14:textId="7E725768" w:rsidR="00C5098C" w:rsidRPr="00C441EF" w:rsidRDefault="00C5098C" w:rsidP="00C441EF">
      <w:pPr>
        <w:pStyle w:val="Odstavekseznama"/>
        <w:numPr>
          <w:ilvl w:val="1"/>
          <w:numId w:val="37"/>
        </w:numPr>
        <w:spacing w:after="85" w:line="276" w:lineRule="auto"/>
        <w:jc w:val="left"/>
        <w:rPr>
          <w:rFonts w:ascii="Arial" w:hAnsi="Arial" w:cs="Arial"/>
        </w:rPr>
      </w:pPr>
      <w:r w:rsidRPr="00C441EF">
        <w:rPr>
          <w:rFonts w:ascii="Arial" w:hAnsi="Arial" w:cs="Arial"/>
        </w:rPr>
        <w:t>lahko dolgoročno odlaganje odpadkov bistveno in dolgoročno škoduje okolju;</w:t>
      </w:r>
    </w:p>
    <w:p w14:paraId="547577E8" w14:textId="77777777" w:rsidR="00C5098C" w:rsidRPr="00C5098C" w:rsidRDefault="00C5098C" w:rsidP="00C5098C">
      <w:pPr>
        <w:spacing w:after="85" w:line="276" w:lineRule="auto"/>
        <w:ind w:left="1" w:firstLine="0"/>
        <w:jc w:val="left"/>
        <w:rPr>
          <w:rFonts w:ascii="Arial" w:hAnsi="Arial" w:cs="Arial"/>
        </w:rPr>
      </w:pPr>
    </w:p>
    <w:p w14:paraId="3985DBF8" w14:textId="422D5B87" w:rsidR="00C5098C" w:rsidRPr="00C441EF" w:rsidRDefault="00C5098C" w:rsidP="00C441EF">
      <w:pPr>
        <w:pStyle w:val="Odstavekseznama"/>
        <w:numPr>
          <w:ilvl w:val="0"/>
          <w:numId w:val="37"/>
        </w:numPr>
        <w:spacing w:after="85" w:line="276" w:lineRule="auto"/>
        <w:jc w:val="left"/>
        <w:rPr>
          <w:rFonts w:ascii="Arial" w:hAnsi="Arial" w:cs="Arial"/>
        </w:rPr>
      </w:pPr>
      <w:r w:rsidRPr="00C441EF">
        <w:rPr>
          <w:rFonts w:ascii="Arial" w:hAnsi="Arial" w:cs="Arial"/>
        </w:rPr>
        <w:t>preprečevanju in nadzorovanju onesnaževanja, kadar dejavnost privede do znatnega povečanja emisij onesnaževal v zrak, vodo ali zemljo v primerjavi s stanjem pred začetkom izvajanja te dejavnosti;</w:t>
      </w:r>
    </w:p>
    <w:p w14:paraId="48CCA10F" w14:textId="65FB8D65" w:rsidR="00C5098C" w:rsidRPr="00C441EF" w:rsidRDefault="00C5098C" w:rsidP="00C441EF">
      <w:pPr>
        <w:pStyle w:val="Odstavekseznama"/>
        <w:numPr>
          <w:ilvl w:val="0"/>
          <w:numId w:val="37"/>
        </w:numPr>
        <w:spacing w:after="85" w:line="276" w:lineRule="auto"/>
        <w:jc w:val="left"/>
        <w:rPr>
          <w:rFonts w:ascii="Arial" w:hAnsi="Arial" w:cs="Arial"/>
        </w:rPr>
      </w:pPr>
      <w:r w:rsidRPr="00C441EF">
        <w:rPr>
          <w:rFonts w:ascii="Arial" w:hAnsi="Arial" w:cs="Arial"/>
        </w:rPr>
        <w:t>varstvu in obnovi biotske raznovrstnosti in ekosistemov, kadar je dejavnost:</w:t>
      </w:r>
    </w:p>
    <w:p w14:paraId="08360208" w14:textId="46BD0047" w:rsidR="00C5098C" w:rsidRPr="00C441EF" w:rsidRDefault="00C5098C" w:rsidP="00C441EF">
      <w:pPr>
        <w:pStyle w:val="Odstavekseznama"/>
        <w:numPr>
          <w:ilvl w:val="1"/>
          <w:numId w:val="37"/>
        </w:numPr>
        <w:spacing w:after="85" w:line="276" w:lineRule="auto"/>
        <w:jc w:val="left"/>
        <w:rPr>
          <w:rFonts w:ascii="Arial" w:hAnsi="Arial" w:cs="Arial"/>
        </w:rPr>
      </w:pPr>
      <w:r w:rsidRPr="00C441EF">
        <w:rPr>
          <w:rFonts w:ascii="Arial" w:hAnsi="Arial" w:cs="Arial"/>
        </w:rPr>
        <w:t>znatno škodljiva za dobro stanje in odpornost ekosistemov ali</w:t>
      </w:r>
    </w:p>
    <w:p w14:paraId="490F9561" w14:textId="599C981B" w:rsidR="00C5098C" w:rsidRPr="00C441EF" w:rsidRDefault="00C5098C" w:rsidP="00C441EF">
      <w:pPr>
        <w:pStyle w:val="Odstavekseznama"/>
        <w:numPr>
          <w:ilvl w:val="1"/>
          <w:numId w:val="37"/>
        </w:numPr>
        <w:spacing w:after="85" w:line="276" w:lineRule="auto"/>
        <w:jc w:val="left"/>
        <w:rPr>
          <w:rFonts w:ascii="Arial" w:hAnsi="Arial" w:cs="Arial"/>
        </w:rPr>
      </w:pPr>
      <w:r w:rsidRPr="00C441EF">
        <w:rPr>
          <w:rFonts w:ascii="Arial" w:hAnsi="Arial" w:cs="Arial"/>
        </w:rPr>
        <w:t>škodljiva za stanje ohranjenosti habitatov in vrst, vključno s tistimi, ki so v interesu Unije.</w:t>
      </w:r>
    </w:p>
    <w:p w14:paraId="2A16DB97" w14:textId="77777777" w:rsidR="00EC2220" w:rsidRPr="00EC2220" w:rsidRDefault="00EC2220" w:rsidP="00185762">
      <w:pPr>
        <w:spacing w:after="85" w:line="276" w:lineRule="auto"/>
        <w:ind w:left="1" w:firstLine="0"/>
        <w:jc w:val="left"/>
        <w:rPr>
          <w:rFonts w:ascii="Arial" w:hAnsi="Arial" w:cs="Arial"/>
        </w:rPr>
      </w:pPr>
    </w:p>
    <w:p w14:paraId="338A66D1" w14:textId="57EFE135" w:rsidR="003C0230" w:rsidRPr="001057C2" w:rsidRDefault="003C0230" w:rsidP="00185762">
      <w:pPr>
        <w:tabs>
          <w:tab w:val="center" w:pos="2276"/>
          <w:tab w:val="center" w:pos="4717"/>
        </w:tabs>
        <w:spacing w:after="300" w:line="276" w:lineRule="auto"/>
        <w:ind w:left="0" w:firstLine="0"/>
        <w:jc w:val="left"/>
        <w:rPr>
          <w:rFonts w:ascii="Arial" w:hAnsi="Arial" w:cs="Arial"/>
        </w:rPr>
      </w:pPr>
      <w:r w:rsidRPr="001057C2">
        <w:rPr>
          <w:rFonts w:ascii="Arial" w:hAnsi="Arial" w:cs="Arial"/>
        </w:rPr>
        <w:tab/>
      </w:r>
      <w:r w:rsidRPr="001057C2">
        <w:rPr>
          <w:rFonts w:ascii="Arial" w:hAnsi="Arial" w:cs="Arial"/>
          <w:b/>
        </w:rPr>
        <w:t>XVIII.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HRAMBA DOKUMENTACIJE O PROJEKTU</w:t>
      </w:r>
    </w:p>
    <w:p w14:paraId="5F97375E" w14:textId="289F8CD1" w:rsidR="003C0230" w:rsidRPr="001057C2" w:rsidRDefault="007F21AE" w:rsidP="00185762">
      <w:pPr>
        <w:spacing w:after="221" w:line="276" w:lineRule="auto"/>
        <w:ind w:left="2641" w:right="2277" w:hanging="10"/>
        <w:jc w:val="center"/>
        <w:rPr>
          <w:rFonts w:ascii="Arial" w:hAnsi="Arial" w:cs="Arial"/>
        </w:rPr>
      </w:pPr>
      <w:r>
        <w:rPr>
          <w:rFonts w:ascii="Arial" w:hAnsi="Arial" w:cs="Arial"/>
        </w:rPr>
        <w:t>3</w:t>
      </w:r>
      <w:r w:rsidR="008045DA">
        <w:rPr>
          <w:rFonts w:ascii="Arial" w:hAnsi="Arial" w:cs="Arial"/>
        </w:rPr>
        <w:t>7</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člen</w:t>
      </w:r>
    </w:p>
    <w:p w14:paraId="4733EA03" w14:textId="0BE9EA3F" w:rsidR="003C0230" w:rsidRPr="001057C2" w:rsidRDefault="003C0230" w:rsidP="00185762">
      <w:pPr>
        <w:spacing w:line="276" w:lineRule="auto"/>
        <w:ind w:left="0"/>
        <w:rPr>
          <w:rFonts w:ascii="Arial" w:hAnsi="Arial" w:cs="Arial"/>
        </w:rPr>
      </w:pPr>
      <w:r w:rsidRPr="001057C2">
        <w:rPr>
          <w:rFonts w:ascii="Arial" w:hAnsi="Arial" w:cs="Arial"/>
        </w:rPr>
        <w:t>Končni prejemnik mora hraniti vso dokumentacijo v zvezi s projektom v skladu z vsakokratno veljavnimi predpisi, ki urejajo varstvo dokumentarnega in arhivskega gradiva še 5 (pet) let po letu, v katerem bo izvedeno zadnje izplačilo sredstev, za potrebe revizije oziroma kot dokazila za potrebe prihodnjih preverjanj, če ni drugače določeno s 132. členom Finančne uredbe EU oziroma predpisom, ki jo bo nadomestil.</w:t>
      </w:r>
    </w:p>
    <w:p w14:paraId="2DA55F44" w14:textId="38A03FC4" w:rsidR="003C0230" w:rsidRPr="001057C2" w:rsidRDefault="003C0230" w:rsidP="00185762">
      <w:pPr>
        <w:spacing w:after="18" w:line="276" w:lineRule="auto"/>
        <w:ind w:left="1" w:firstLine="0"/>
        <w:jc w:val="left"/>
        <w:rPr>
          <w:rFonts w:ascii="Arial" w:hAnsi="Arial" w:cs="Arial"/>
        </w:rPr>
      </w:pPr>
    </w:p>
    <w:p w14:paraId="296D67E8" w14:textId="3B3025D1" w:rsidR="003C0230" w:rsidRPr="001057C2" w:rsidRDefault="003C0230" w:rsidP="00185762">
      <w:pPr>
        <w:spacing w:after="84" w:line="276" w:lineRule="auto"/>
        <w:ind w:left="1" w:firstLine="0"/>
        <w:jc w:val="left"/>
        <w:rPr>
          <w:rFonts w:ascii="Arial" w:hAnsi="Arial" w:cs="Arial"/>
        </w:rPr>
      </w:pPr>
    </w:p>
    <w:p w14:paraId="65380273" w14:textId="27CC2ED5" w:rsidR="003C0230" w:rsidRPr="001057C2" w:rsidRDefault="003C0230" w:rsidP="00185762">
      <w:pPr>
        <w:keepNext/>
        <w:keepLines/>
        <w:tabs>
          <w:tab w:val="center" w:pos="3316"/>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XIX.</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SKRBNIKI POGODB</w:t>
      </w:r>
    </w:p>
    <w:p w14:paraId="30C2E772" w14:textId="6AE91289" w:rsidR="003C0230" w:rsidRPr="001057C2" w:rsidRDefault="007F21AE" w:rsidP="00185762">
      <w:pPr>
        <w:spacing w:after="221" w:line="276" w:lineRule="auto"/>
        <w:ind w:left="2641" w:right="2278" w:hanging="10"/>
        <w:jc w:val="center"/>
        <w:rPr>
          <w:rFonts w:ascii="Arial" w:hAnsi="Arial" w:cs="Arial"/>
        </w:rPr>
      </w:pPr>
      <w:r>
        <w:rPr>
          <w:rFonts w:ascii="Arial" w:hAnsi="Arial" w:cs="Arial"/>
        </w:rPr>
        <w:t>3</w:t>
      </w:r>
      <w:r w:rsidR="008045DA">
        <w:rPr>
          <w:rFonts w:ascii="Arial" w:hAnsi="Arial" w:cs="Arial"/>
        </w:rPr>
        <w:t>8</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člen</w:t>
      </w:r>
    </w:p>
    <w:p w14:paraId="6A6ABF28" w14:textId="2950EA62" w:rsidR="003C0230" w:rsidRPr="001057C2" w:rsidRDefault="003C0230" w:rsidP="00185762">
      <w:pPr>
        <w:spacing w:after="18" w:line="276" w:lineRule="auto"/>
        <w:ind w:left="1" w:firstLine="0"/>
        <w:jc w:val="left"/>
        <w:rPr>
          <w:rFonts w:ascii="Arial" w:hAnsi="Arial" w:cs="Arial"/>
        </w:rPr>
      </w:pPr>
    </w:p>
    <w:p w14:paraId="1C345A2B" w14:textId="16C4A370" w:rsidR="003C0230" w:rsidRPr="001057C2" w:rsidRDefault="003C0230" w:rsidP="00185762">
      <w:pPr>
        <w:spacing w:line="276" w:lineRule="auto"/>
        <w:ind w:left="0"/>
        <w:rPr>
          <w:rFonts w:ascii="Arial" w:hAnsi="Arial" w:cs="Arial"/>
        </w:rPr>
      </w:pPr>
      <w:r w:rsidRPr="001057C2">
        <w:rPr>
          <w:rFonts w:ascii="Arial" w:hAnsi="Arial" w:cs="Arial"/>
        </w:rPr>
        <w:t xml:space="preserve">Skrbnik pogodbe na strani ministrstva je </w:t>
      </w:r>
      <w:r w:rsidRPr="001057C2">
        <w:rPr>
          <w:rFonts w:ascii="Arial" w:hAnsi="Arial" w:cs="Arial"/>
          <w:shd w:val="clear" w:color="auto" w:fill="D3D4D4"/>
        </w:rPr>
        <w:t>Ime Priimek, naziv.</w:t>
      </w:r>
    </w:p>
    <w:p w14:paraId="1F73E808" w14:textId="563DAA8C" w:rsidR="003C0230" w:rsidRPr="001057C2" w:rsidRDefault="003C0230" w:rsidP="00185762">
      <w:pPr>
        <w:spacing w:line="276" w:lineRule="auto"/>
        <w:ind w:left="0"/>
        <w:rPr>
          <w:rFonts w:ascii="Arial" w:hAnsi="Arial" w:cs="Arial"/>
        </w:rPr>
      </w:pPr>
      <w:r w:rsidRPr="001057C2">
        <w:rPr>
          <w:rFonts w:ascii="Arial" w:hAnsi="Arial" w:cs="Arial"/>
        </w:rPr>
        <w:t xml:space="preserve">Skrbnik pogodbe na strani končnega prejemnika je </w:t>
      </w:r>
      <w:r w:rsidRPr="001057C2">
        <w:rPr>
          <w:rFonts w:ascii="Arial" w:hAnsi="Arial" w:cs="Arial"/>
          <w:shd w:val="clear" w:color="auto" w:fill="D3D4D4"/>
        </w:rPr>
        <w:t>Ime Priimek, naziv.</w:t>
      </w:r>
    </w:p>
    <w:p w14:paraId="0DC5BBBE" w14:textId="77777777" w:rsidR="00EC2220" w:rsidRDefault="00EC2220" w:rsidP="00185762">
      <w:pPr>
        <w:spacing w:line="276" w:lineRule="auto"/>
        <w:ind w:left="0"/>
        <w:rPr>
          <w:rFonts w:ascii="Arial" w:hAnsi="Arial" w:cs="Arial"/>
        </w:rPr>
      </w:pPr>
    </w:p>
    <w:p w14:paraId="3C994E87" w14:textId="3AAE92AC" w:rsidR="003C0230" w:rsidRPr="001057C2" w:rsidRDefault="003C0230" w:rsidP="00185762">
      <w:pPr>
        <w:spacing w:line="276" w:lineRule="auto"/>
        <w:ind w:left="0"/>
        <w:rPr>
          <w:rFonts w:ascii="Arial" w:hAnsi="Arial" w:cs="Arial"/>
        </w:rPr>
      </w:pPr>
      <w:r w:rsidRPr="001057C2">
        <w:rPr>
          <w:rFonts w:ascii="Arial" w:hAnsi="Arial" w:cs="Arial"/>
        </w:rPr>
        <w:t>Če se v času trajanja pogodbenega razmerja pri katerikoli izmed pogodbenih strank spremeni skrbnik pogodbe, se o tem z dopisom obvesti drugo pogodbeno stranko.</w:t>
      </w:r>
    </w:p>
    <w:p w14:paraId="60665FCA" w14:textId="46E42D67" w:rsidR="003C0230" w:rsidRPr="001057C2" w:rsidRDefault="003C0230" w:rsidP="00E6566D">
      <w:pPr>
        <w:spacing w:after="0" w:line="240" w:lineRule="auto"/>
        <w:ind w:left="0" w:firstLine="0"/>
        <w:jc w:val="left"/>
        <w:rPr>
          <w:rFonts w:ascii="Arial" w:hAnsi="Arial" w:cs="Arial"/>
        </w:rPr>
      </w:pPr>
    </w:p>
    <w:p w14:paraId="6982B259" w14:textId="02C057D5" w:rsidR="003C0230" w:rsidRPr="001057C2" w:rsidRDefault="003C0230" w:rsidP="00185762">
      <w:pPr>
        <w:spacing w:after="82" w:line="276" w:lineRule="auto"/>
        <w:ind w:left="1" w:firstLine="0"/>
        <w:jc w:val="left"/>
        <w:rPr>
          <w:rFonts w:ascii="Arial" w:hAnsi="Arial" w:cs="Arial"/>
        </w:rPr>
      </w:pPr>
    </w:p>
    <w:p w14:paraId="5600E88E" w14:textId="27F64791" w:rsidR="003C0230" w:rsidRPr="001057C2" w:rsidRDefault="003C0230" w:rsidP="00185762">
      <w:pPr>
        <w:keepNext/>
        <w:keepLines/>
        <w:tabs>
          <w:tab w:val="center" w:pos="3102"/>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XX.</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SPREMEMBE POGODBE</w:t>
      </w:r>
    </w:p>
    <w:p w14:paraId="7BE682D3" w14:textId="3054DCC2" w:rsidR="003C0230" w:rsidRPr="001057C2" w:rsidRDefault="007F21AE" w:rsidP="00185762">
      <w:pPr>
        <w:spacing w:after="221" w:line="276" w:lineRule="auto"/>
        <w:ind w:left="2641" w:right="2279" w:hanging="10"/>
        <w:jc w:val="center"/>
        <w:rPr>
          <w:rFonts w:ascii="Arial" w:hAnsi="Arial" w:cs="Arial"/>
        </w:rPr>
      </w:pPr>
      <w:r>
        <w:rPr>
          <w:rFonts w:ascii="Arial" w:hAnsi="Arial" w:cs="Arial"/>
        </w:rPr>
        <w:t>3</w:t>
      </w:r>
      <w:r w:rsidR="008045DA">
        <w:rPr>
          <w:rFonts w:ascii="Arial" w:hAnsi="Arial" w:cs="Arial"/>
        </w:rPr>
        <w:t>9</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člen</w:t>
      </w:r>
    </w:p>
    <w:p w14:paraId="5535C06D" w14:textId="2E246091" w:rsidR="003C0230" w:rsidRPr="001057C2" w:rsidRDefault="003C0230" w:rsidP="00185762">
      <w:pPr>
        <w:spacing w:line="276" w:lineRule="auto"/>
        <w:ind w:left="0"/>
        <w:rPr>
          <w:rFonts w:ascii="Arial" w:hAnsi="Arial" w:cs="Arial"/>
        </w:rPr>
      </w:pPr>
      <w:r w:rsidRPr="001057C2">
        <w:rPr>
          <w:rFonts w:ascii="Arial" w:hAnsi="Arial" w:cs="Arial"/>
        </w:rPr>
        <w:t>Spremembe te pogodbe so mogoče s sklenitvijo pisnega dodatka k pogodbi, ki ga skleneta pogodbeni stranki pred iztekom veljavnosti te pogodbe, razen spremembe skrbnikov, kjer zadostuje pisno obvestilo drugi pogodbeni stranki.</w:t>
      </w:r>
    </w:p>
    <w:p w14:paraId="0A240578" w14:textId="77777777" w:rsidR="003C0230" w:rsidRPr="001057C2" w:rsidRDefault="003C0230" w:rsidP="00185762">
      <w:pPr>
        <w:spacing w:after="18" w:line="276" w:lineRule="auto"/>
        <w:ind w:left="1" w:firstLine="0"/>
        <w:jc w:val="left"/>
        <w:rPr>
          <w:rFonts w:ascii="Arial" w:hAnsi="Arial" w:cs="Arial"/>
        </w:rPr>
      </w:pPr>
      <w:r w:rsidRPr="001057C2">
        <w:rPr>
          <w:rFonts w:ascii="Arial" w:hAnsi="Arial" w:cs="Arial"/>
        </w:rPr>
        <w:t xml:space="preserve"> </w:t>
      </w:r>
    </w:p>
    <w:p w14:paraId="22F28757" w14:textId="449971D1" w:rsidR="003C0230" w:rsidRPr="001057C2" w:rsidRDefault="003C0230" w:rsidP="00185762">
      <w:pPr>
        <w:spacing w:line="276" w:lineRule="auto"/>
        <w:ind w:left="0"/>
        <w:rPr>
          <w:rFonts w:ascii="Arial" w:hAnsi="Arial" w:cs="Arial"/>
        </w:rPr>
      </w:pPr>
      <w:r w:rsidRPr="001057C2">
        <w:rPr>
          <w:rFonts w:ascii="Arial" w:hAnsi="Arial" w:cs="Arial"/>
        </w:rPr>
        <w:t xml:space="preserve">Če končni prejemnik na poziv ministrstva v roku 15 (petnajstih) dni od prejema poziva ne sklene dodatka k pogodbi, ki ureja spremembe pogodbenih določil glede navodil ministrstva ali koordinacijskega organa ali znižanja sofinanciranja, zagreši bistveno kršitev pogodbe. V </w:t>
      </w:r>
      <w:r w:rsidRPr="001057C2">
        <w:rPr>
          <w:rFonts w:ascii="Arial" w:hAnsi="Arial" w:cs="Arial"/>
        </w:rPr>
        <w:lastRenderedPageBreak/>
        <w:t xml:space="preserve">tem primeru ima vsaka pogodbena stranka pravico odstopiti od pogodbe, končni prejemnik pa mora vrniti vsa prejeta sredstva ali njihov sorazmeren del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4D3ED7AA" w14:textId="4DB04248" w:rsidR="003C0230" w:rsidRPr="001057C2" w:rsidRDefault="003C0230" w:rsidP="00185762">
      <w:pPr>
        <w:spacing w:after="82" w:line="276" w:lineRule="auto"/>
        <w:ind w:left="1" w:firstLine="0"/>
        <w:jc w:val="left"/>
        <w:rPr>
          <w:rFonts w:ascii="Arial" w:hAnsi="Arial" w:cs="Arial"/>
        </w:rPr>
      </w:pPr>
    </w:p>
    <w:p w14:paraId="7EE48466" w14:textId="1DB01AB8" w:rsidR="003C0230" w:rsidRPr="001057C2" w:rsidRDefault="003C0230" w:rsidP="00185762">
      <w:pPr>
        <w:keepNext/>
        <w:keepLines/>
        <w:tabs>
          <w:tab w:val="center" w:pos="3073"/>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XXI.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VELJAVNOST POGODBE</w:t>
      </w:r>
    </w:p>
    <w:p w14:paraId="1FB82F9F" w14:textId="52445AE1" w:rsidR="003C0230" w:rsidRPr="001057C2" w:rsidRDefault="008045DA" w:rsidP="00185762">
      <w:pPr>
        <w:spacing w:after="221" w:line="276" w:lineRule="auto"/>
        <w:ind w:left="2641" w:right="2279" w:hanging="10"/>
        <w:jc w:val="center"/>
        <w:rPr>
          <w:rFonts w:ascii="Arial" w:hAnsi="Arial" w:cs="Arial"/>
        </w:rPr>
      </w:pPr>
      <w:r>
        <w:rPr>
          <w:rFonts w:ascii="Arial" w:hAnsi="Arial" w:cs="Arial"/>
        </w:rPr>
        <w:t>40</w:t>
      </w:r>
      <w:r w:rsidR="003C0230" w:rsidRPr="001057C2">
        <w:rPr>
          <w:rFonts w:ascii="Arial" w:hAnsi="Arial" w:cs="Arial"/>
        </w:rPr>
        <w:t>.</w:t>
      </w:r>
      <w:r w:rsidR="003C0230" w:rsidRPr="001057C2">
        <w:rPr>
          <w:rFonts w:ascii="Arial" w:eastAsia="Arial" w:hAnsi="Arial" w:cs="Arial"/>
        </w:rPr>
        <w:t xml:space="preserve"> </w:t>
      </w:r>
      <w:r w:rsidR="003C0230" w:rsidRPr="001057C2">
        <w:rPr>
          <w:rFonts w:ascii="Arial" w:hAnsi="Arial" w:cs="Arial"/>
        </w:rPr>
        <w:t>člen</w:t>
      </w:r>
    </w:p>
    <w:p w14:paraId="7807B642" w14:textId="235F412F" w:rsidR="003C0230" w:rsidRPr="001057C2" w:rsidRDefault="003C0230" w:rsidP="00185762">
      <w:pPr>
        <w:spacing w:line="276" w:lineRule="auto"/>
        <w:ind w:left="0"/>
        <w:rPr>
          <w:rFonts w:ascii="Arial" w:hAnsi="Arial" w:cs="Arial"/>
        </w:rPr>
      </w:pPr>
      <w:r w:rsidRPr="001057C2">
        <w:rPr>
          <w:rFonts w:ascii="Arial" w:hAnsi="Arial" w:cs="Arial"/>
        </w:rPr>
        <w:t>Pogodba začne veljati z dnem, ko jo podpišeta obe pogodbeni stranki, in velja do izteka vseh rokov, določenih v tej pogodbi, v katerih sta možna nadzor nad pogodbo in izrekanje finančnih sankcij, ki so določene v tej pogodbi.</w:t>
      </w:r>
    </w:p>
    <w:p w14:paraId="5AE7F776" w14:textId="18545A94" w:rsidR="003C0230" w:rsidRPr="001057C2" w:rsidRDefault="003C0230" w:rsidP="00185762">
      <w:pPr>
        <w:spacing w:after="18" w:line="276" w:lineRule="auto"/>
        <w:ind w:left="1" w:firstLine="0"/>
        <w:jc w:val="left"/>
        <w:rPr>
          <w:rFonts w:ascii="Arial" w:hAnsi="Arial" w:cs="Arial"/>
        </w:rPr>
      </w:pPr>
    </w:p>
    <w:p w14:paraId="100D62E1" w14:textId="7723A393" w:rsidR="003C0230" w:rsidRPr="001057C2" w:rsidRDefault="003C0230" w:rsidP="00185762">
      <w:pPr>
        <w:spacing w:line="276" w:lineRule="auto"/>
        <w:ind w:left="0"/>
        <w:rPr>
          <w:rFonts w:ascii="Arial" w:hAnsi="Arial" w:cs="Arial"/>
        </w:rPr>
      </w:pPr>
      <w:bookmarkStart w:id="3" w:name="_Hlk177459473"/>
      <w:r w:rsidRPr="001057C2">
        <w:rPr>
          <w:rFonts w:ascii="Arial" w:hAnsi="Arial" w:cs="Arial"/>
        </w:rPr>
        <w:t xml:space="preserve">V kolikor se ta pogodba sklepa v elektronski obliki, začne veljati z dnem, ko jo obe pogodbeni stranki podpišeta s kvalificiranim </w:t>
      </w:r>
      <w:r w:rsidR="003D6125">
        <w:rPr>
          <w:rFonts w:ascii="Arial" w:hAnsi="Arial" w:cs="Arial"/>
        </w:rPr>
        <w:t>elektronskim podpisom</w:t>
      </w:r>
      <w:r w:rsidRPr="001057C2">
        <w:rPr>
          <w:rFonts w:ascii="Arial" w:hAnsi="Arial" w:cs="Arial"/>
        </w:rPr>
        <w:t>.</w:t>
      </w:r>
    </w:p>
    <w:bookmarkEnd w:id="3"/>
    <w:p w14:paraId="6C9712A0" w14:textId="2D472701" w:rsidR="003C0230" w:rsidRPr="001057C2" w:rsidRDefault="003C0230" w:rsidP="00185762">
      <w:pPr>
        <w:spacing w:after="18" w:line="276" w:lineRule="auto"/>
        <w:ind w:left="1" w:firstLine="0"/>
        <w:jc w:val="left"/>
        <w:rPr>
          <w:rFonts w:ascii="Arial" w:hAnsi="Arial" w:cs="Arial"/>
        </w:rPr>
      </w:pPr>
    </w:p>
    <w:p w14:paraId="7AB26980" w14:textId="42A5C702" w:rsidR="003C0230" w:rsidRPr="001057C2" w:rsidRDefault="003C0230" w:rsidP="00185762">
      <w:pPr>
        <w:spacing w:line="276" w:lineRule="auto"/>
        <w:ind w:left="0"/>
        <w:rPr>
          <w:rFonts w:ascii="Arial" w:hAnsi="Arial" w:cs="Arial"/>
        </w:rPr>
      </w:pPr>
      <w:r w:rsidRPr="001057C2">
        <w:rPr>
          <w:rFonts w:ascii="Arial" w:hAnsi="Arial" w:cs="Arial"/>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w:t>
      </w:r>
    </w:p>
    <w:p w14:paraId="29864A90" w14:textId="1345E955" w:rsidR="003C0230" w:rsidRPr="001057C2" w:rsidRDefault="003C0230" w:rsidP="00185762">
      <w:pPr>
        <w:spacing w:after="18" w:line="276" w:lineRule="auto"/>
        <w:ind w:left="1" w:firstLine="0"/>
        <w:jc w:val="left"/>
        <w:rPr>
          <w:rFonts w:ascii="Arial" w:hAnsi="Arial" w:cs="Arial"/>
        </w:rPr>
      </w:pPr>
    </w:p>
    <w:p w14:paraId="1FE741EB" w14:textId="159A35DC" w:rsidR="003C0230" w:rsidRPr="001057C2" w:rsidRDefault="003C0230" w:rsidP="00185762">
      <w:pPr>
        <w:spacing w:line="276" w:lineRule="auto"/>
        <w:ind w:left="0"/>
        <w:rPr>
          <w:rFonts w:ascii="Arial" w:hAnsi="Arial" w:cs="Arial"/>
        </w:rPr>
      </w:pPr>
      <w:r w:rsidRPr="001057C2">
        <w:rPr>
          <w:rFonts w:ascii="Arial" w:hAnsi="Arial" w:cs="Arial"/>
        </w:rPr>
        <w:t xml:space="preserve">V primeru neizpolnitve obveznosti v roku, ki je s to pogodbo določen kot bistvena sestavina te pogodbe, se ta pogodba šteje za razvezano, končni prejemnik pa mora vrniti prejeta sredstva po tej pogodbi v roku 30 (tridesetih) dni od pisnega poziva ministrstva, povečana za zakonske zamudne obresti od dneva nakazila na TRR končnega prejemnika do dneva nakazila v dobro </w:t>
      </w:r>
      <w:r w:rsidR="00104BE9">
        <w:rPr>
          <w:rFonts w:ascii="Arial" w:hAnsi="Arial" w:cs="Arial"/>
        </w:rPr>
        <w:t>proračunskega sklada NOO oz.</w:t>
      </w:r>
      <w:r w:rsidR="000E4E21">
        <w:rPr>
          <w:rFonts w:ascii="Arial" w:hAnsi="Arial" w:cs="Arial"/>
        </w:rPr>
        <w:t xml:space="preserve"> </w:t>
      </w:r>
      <w:r w:rsidRPr="001057C2">
        <w:rPr>
          <w:rFonts w:ascii="Arial" w:hAnsi="Arial" w:cs="Arial"/>
        </w:rPr>
        <w:t>proračuna RS.</w:t>
      </w:r>
    </w:p>
    <w:p w14:paraId="05D8926A" w14:textId="1E270143" w:rsidR="003C0230" w:rsidRPr="001057C2" w:rsidRDefault="003C0230" w:rsidP="00185762">
      <w:pPr>
        <w:spacing w:after="16" w:line="276" w:lineRule="auto"/>
        <w:ind w:left="1" w:firstLine="0"/>
        <w:jc w:val="left"/>
        <w:rPr>
          <w:rFonts w:ascii="Arial" w:hAnsi="Arial" w:cs="Arial"/>
        </w:rPr>
      </w:pPr>
    </w:p>
    <w:p w14:paraId="6075AF44" w14:textId="596820CF" w:rsidR="003C0230" w:rsidRPr="001057C2" w:rsidRDefault="003C0230" w:rsidP="00185762">
      <w:pPr>
        <w:spacing w:line="276" w:lineRule="auto"/>
        <w:ind w:left="0"/>
        <w:rPr>
          <w:rFonts w:ascii="Arial" w:hAnsi="Arial" w:cs="Arial"/>
        </w:rPr>
      </w:pPr>
      <w:r w:rsidRPr="001057C2">
        <w:rPr>
          <w:rFonts w:ascii="Arial" w:hAnsi="Arial" w:cs="Arial"/>
        </w:rPr>
        <w:t>Ministrstvo lahko to pogodbo ohrani v veljavi, če v 30 (tridesetih) dneh po preteku roka pisno izjavi dolžniku, da pogodbo ohranja v veljavi in da zahteva njeno izpolnitev.</w:t>
      </w:r>
    </w:p>
    <w:p w14:paraId="1DD1BDD7" w14:textId="0ABF8B41" w:rsidR="003C0230" w:rsidRPr="001057C2" w:rsidRDefault="003C0230" w:rsidP="00185762">
      <w:pPr>
        <w:spacing w:after="82" w:line="276" w:lineRule="auto"/>
        <w:ind w:left="1" w:firstLine="0"/>
        <w:jc w:val="left"/>
        <w:rPr>
          <w:rFonts w:ascii="Arial" w:hAnsi="Arial" w:cs="Arial"/>
        </w:rPr>
      </w:pPr>
    </w:p>
    <w:p w14:paraId="126C976E" w14:textId="584519E7" w:rsidR="003C0230" w:rsidRPr="001057C2" w:rsidRDefault="003C0230" w:rsidP="00185762">
      <w:pPr>
        <w:keepNext/>
        <w:keepLines/>
        <w:tabs>
          <w:tab w:val="center" w:pos="3312"/>
          <w:tab w:val="center" w:pos="4716"/>
        </w:tabs>
        <w:spacing w:after="300" w:line="276" w:lineRule="auto"/>
        <w:ind w:left="0" w:firstLine="0"/>
        <w:jc w:val="left"/>
        <w:outlineLvl w:val="0"/>
        <w:rPr>
          <w:rFonts w:ascii="Arial" w:hAnsi="Arial" w:cs="Arial"/>
          <w:b/>
        </w:rPr>
      </w:pPr>
      <w:r w:rsidRPr="001057C2">
        <w:rPr>
          <w:rFonts w:ascii="Arial" w:hAnsi="Arial" w:cs="Arial"/>
        </w:rPr>
        <w:tab/>
      </w:r>
      <w:r w:rsidRPr="001057C2">
        <w:rPr>
          <w:rFonts w:ascii="Arial" w:hAnsi="Arial" w:cs="Arial"/>
          <w:b/>
        </w:rPr>
        <w:t>XXII.</w:t>
      </w:r>
      <w:r w:rsidRPr="001057C2">
        <w:rPr>
          <w:rFonts w:ascii="Arial" w:eastAsia="Arial" w:hAnsi="Arial" w:cs="Arial"/>
          <w:b/>
        </w:rPr>
        <w:t xml:space="preserve"> </w:t>
      </w:r>
      <w:r w:rsidRPr="001057C2">
        <w:rPr>
          <w:rFonts w:ascii="Arial" w:eastAsia="Arial" w:hAnsi="Arial" w:cs="Arial"/>
          <w:b/>
        </w:rPr>
        <w:tab/>
      </w:r>
      <w:r w:rsidRPr="001057C2">
        <w:rPr>
          <w:rFonts w:ascii="Arial" w:hAnsi="Arial" w:cs="Arial"/>
          <w:b/>
        </w:rPr>
        <w:t>KONČNI DOLOČBI</w:t>
      </w:r>
    </w:p>
    <w:p w14:paraId="6AFA24E2" w14:textId="01712D03" w:rsidR="003C0230" w:rsidRPr="00CF7BE3" w:rsidRDefault="008045DA" w:rsidP="00CF7BE3">
      <w:pPr>
        <w:spacing w:after="221" w:line="276" w:lineRule="auto"/>
        <w:ind w:left="2991" w:right="2279" w:firstLine="0"/>
        <w:jc w:val="center"/>
        <w:rPr>
          <w:rFonts w:ascii="Arial" w:hAnsi="Arial" w:cs="Arial"/>
        </w:rPr>
      </w:pPr>
      <w:r>
        <w:rPr>
          <w:rFonts w:ascii="Arial" w:hAnsi="Arial" w:cs="Arial"/>
        </w:rPr>
        <w:t xml:space="preserve">41. </w:t>
      </w:r>
      <w:r w:rsidR="003C0230" w:rsidRPr="00CF7BE3">
        <w:rPr>
          <w:rFonts w:ascii="Arial" w:hAnsi="Arial" w:cs="Arial"/>
        </w:rPr>
        <w:t>člen</w:t>
      </w:r>
    </w:p>
    <w:p w14:paraId="1965EEB6" w14:textId="6DFF97D8" w:rsidR="003C0230" w:rsidRPr="001057C2" w:rsidRDefault="003C0230" w:rsidP="00185762">
      <w:pPr>
        <w:spacing w:line="276" w:lineRule="auto"/>
        <w:ind w:left="0"/>
        <w:rPr>
          <w:rFonts w:ascii="Arial" w:hAnsi="Arial" w:cs="Arial"/>
        </w:rPr>
      </w:pPr>
      <w:r w:rsidRPr="001057C2">
        <w:rPr>
          <w:rFonts w:ascii="Arial" w:hAnsi="Arial" w:cs="Arial"/>
        </w:rPr>
        <w:t>Pogodbeni stranki soglašata, da bosta nerešena vprašanja in morebitne spore reševali sporazumno. Če sporazumna rešitev spora ni mogoča, je za reševanje sporov pristojno sodišče v Ljubljani.</w:t>
      </w:r>
    </w:p>
    <w:p w14:paraId="05289B79" w14:textId="77777777" w:rsidR="00EE688F" w:rsidRPr="001057C2" w:rsidRDefault="00EE688F" w:rsidP="00185762">
      <w:pPr>
        <w:spacing w:line="276" w:lineRule="auto"/>
        <w:ind w:left="0"/>
        <w:rPr>
          <w:rFonts w:ascii="Arial" w:hAnsi="Arial" w:cs="Arial"/>
        </w:rPr>
      </w:pPr>
    </w:p>
    <w:p w14:paraId="7683724A" w14:textId="6DD88329" w:rsidR="003C0230" w:rsidRPr="001057C2" w:rsidRDefault="003C0230" w:rsidP="00185762">
      <w:pPr>
        <w:spacing w:after="75" w:line="276" w:lineRule="auto"/>
        <w:ind w:left="1" w:firstLine="0"/>
        <w:jc w:val="left"/>
        <w:rPr>
          <w:rFonts w:ascii="Arial" w:hAnsi="Arial" w:cs="Arial"/>
        </w:rPr>
      </w:pPr>
    </w:p>
    <w:p w14:paraId="2BC4673D" w14:textId="22D2385F" w:rsidR="003C0230" w:rsidRPr="00CF7BE3" w:rsidRDefault="008045DA" w:rsidP="00CF7BE3">
      <w:pPr>
        <w:spacing w:after="221" w:line="276" w:lineRule="auto"/>
        <w:ind w:left="2991" w:right="2279" w:firstLine="0"/>
        <w:jc w:val="center"/>
        <w:rPr>
          <w:rFonts w:ascii="Arial" w:hAnsi="Arial" w:cs="Arial"/>
        </w:rPr>
      </w:pPr>
      <w:r>
        <w:rPr>
          <w:rFonts w:ascii="Arial" w:hAnsi="Arial" w:cs="Arial"/>
        </w:rPr>
        <w:t xml:space="preserve">42. </w:t>
      </w:r>
      <w:r w:rsidR="003C0230" w:rsidRPr="00CF7BE3">
        <w:rPr>
          <w:rFonts w:ascii="Arial" w:hAnsi="Arial" w:cs="Arial"/>
        </w:rPr>
        <w:t>člen</w:t>
      </w:r>
    </w:p>
    <w:p w14:paraId="28B9476F" w14:textId="262CA925" w:rsidR="003C0230" w:rsidRPr="001057C2" w:rsidRDefault="003C0230" w:rsidP="00256C14">
      <w:pPr>
        <w:spacing w:after="28" w:line="276" w:lineRule="auto"/>
        <w:ind w:left="-9" w:right="-11" w:firstLine="0"/>
        <w:rPr>
          <w:rFonts w:ascii="Arial" w:hAnsi="Arial" w:cs="Arial"/>
        </w:rPr>
      </w:pPr>
      <w:r w:rsidRPr="001057C2">
        <w:rPr>
          <w:rFonts w:ascii="Arial" w:hAnsi="Arial" w:cs="Arial"/>
        </w:rPr>
        <w:t>V kolikor pogodba ni sklenjena v elektronski obliki v skladu z drugim odstavkom 4</w:t>
      </w:r>
      <w:r w:rsidR="00E844C4">
        <w:rPr>
          <w:rFonts w:ascii="Arial" w:hAnsi="Arial" w:cs="Arial"/>
        </w:rPr>
        <w:t>0</w:t>
      </w:r>
      <w:r w:rsidRPr="001057C2">
        <w:rPr>
          <w:rFonts w:ascii="Arial" w:hAnsi="Arial" w:cs="Arial"/>
        </w:rPr>
        <w:t xml:space="preserve">. člena te pogodbe, je sklenjena v 5 (petih) enakih izvodih, od katerih prejme ministrstvo 3 (tri) izvode in </w:t>
      </w:r>
      <w:r w:rsidR="00540B31">
        <w:rPr>
          <w:rFonts w:ascii="Arial" w:hAnsi="Arial" w:cs="Arial"/>
        </w:rPr>
        <w:t xml:space="preserve">končni </w:t>
      </w:r>
      <w:r w:rsidRPr="001057C2">
        <w:rPr>
          <w:rFonts w:ascii="Arial" w:hAnsi="Arial" w:cs="Arial"/>
        </w:rPr>
        <w:t>prejemnik 2 (dva) izvoda.</w:t>
      </w:r>
    </w:p>
    <w:p w14:paraId="66F6309C" w14:textId="77777777" w:rsidR="003C0230" w:rsidRPr="001057C2" w:rsidRDefault="003C0230" w:rsidP="00185762">
      <w:pPr>
        <w:spacing w:after="28" w:line="276" w:lineRule="auto"/>
        <w:ind w:left="-9" w:right="-11" w:firstLine="0"/>
        <w:jc w:val="left"/>
        <w:rPr>
          <w:rFonts w:ascii="Arial" w:hAnsi="Arial" w:cs="Arial"/>
        </w:rPr>
      </w:pPr>
    </w:p>
    <w:p w14:paraId="0DB3AEDC" w14:textId="77777777" w:rsidR="003C0230" w:rsidRPr="001057C2" w:rsidRDefault="003C0230" w:rsidP="00185762">
      <w:pPr>
        <w:spacing w:after="28" w:line="276" w:lineRule="auto"/>
        <w:ind w:left="-9" w:right="-11" w:firstLine="0"/>
        <w:jc w:val="left"/>
        <w:rPr>
          <w:rFonts w:ascii="Arial" w:hAnsi="Arial" w:cs="Arial"/>
        </w:rPr>
      </w:pPr>
    </w:p>
    <w:p w14:paraId="73EE0432" w14:textId="77777777" w:rsidR="003C0230" w:rsidRPr="001057C2" w:rsidRDefault="003C0230" w:rsidP="00185762">
      <w:pPr>
        <w:spacing w:after="28" w:line="276" w:lineRule="auto"/>
        <w:ind w:left="-9" w:right="-11" w:firstLine="0"/>
        <w:jc w:val="left"/>
        <w:rPr>
          <w:rFonts w:ascii="Arial" w:hAnsi="Arial" w:cs="Arial"/>
        </w:rPr>
      </w:pPr>
    </w:p>
    <w:p w14:paraId="0D23EC9A" w14:textId="1A61A904" w:rsidR="003C0230" w:rsidRPr="001057C2" w:rsidRDefault="003C0230" w:rsidP="00185762">
      <w:pPr>
        <w:spacing w:after="0" w:line="276" w:lineRule="auto"/>
        <w:ind w:left="1" w:firstLine="0"/>
        <w:jc w:val="left"/>
        <w:rPr>
          <w:rFonts w:ascii="Arial" w:hAnsi="Arial" w:cs="Arial"/>
        </w:rPr>
      </w:pPr>
    </w:p>
    <w:tbl>
      <w:tblPr>
        <w:tblStyle w:val="Tabelamrea1"/>
        <w:tblW w:w="9247" w:type="dxa"/>
        <w:tblInd w:w="109" w:type="dxa"/>
        <w:tblLook w:val="04A0" w:firstRow="1" w:lastRow="0" w:firstColumn="1" w:lastColumn="0" w:noHBand="0" w:noVBand="1"/>
      </w:tblPr>
      <w:tblGrid>
        <w:gridCol w:w="4286"/>
        <w:gridCol w:w="283"/>
        <w:gridCol w:w="4678"/>
      </w:tblGrid>
      <w:tr w:rsidR="003C0230" w:rsidRPr="001057C2" w14:paraId="2428D86F" w14:textId="77777777" w:rsidTr="004D228B">
        <w:trPr>
          <w:trHeight w:val="267"/>
        </w:trPr>
        <w:tc>
          <w:tcPr>
            <w:tcW w:w="4286" w:type="dxa"/>
            <w:tcBorders>
              <w:top w:val="nil"/>
              <w:left w:val="nil"/>
              <w:bottom w:val="nil"/>
              <w:right w:val="nil"/>
            </w:tcBorders>
          </w:tcPr>
          <w:p w14:paraId="36387BEE" w14:textId="508BDFF3" w:rsidR="003C0230" w:rsidRPr="001057C2" w:rsidRDefault="003C0230" w:rsidP="00185762">
            <w:pPr>
              <w:spacing w:after="0" w:line="276" w:lineRule="auto"/>
              <w:ind w:left="0" w:firstLine="0"/>
              <w:jc w:val="left"/>
              <w:rPr>
                <w:rFonts w:ascii="Arial" w:hAnsi="Arial" w:cs="Arial"/>
              </w:rPr>
            </w:pPr>
            <w:r w:rsidRPr="001057C2">
              <w:rPr>
                <w:rFonts w:ascii="Arial" w:hAnsi="Arial" w:cs="Arial"/>
                <w:b/>
              </w:rPr>
              <w:t>Končni prejemnik</w:t>
            </w:r>
          </w:p>
        </w:tc>
        <w:tc>
          <w:tcPr>
            <w:tcW w:w="283" w:type="dxa"/>
            <w:tcBorders>
              <w:top w:val="nil"/>
              <w:left w:val="nil"/>
              <w:bottom w:val="nil"/>
              <w:right w:val="nil"/>
            </w:tcBorders>
          </w:tcPr>
          <w:p w14:paraId="2FF724D7" w14:textId="77777777" w:rsidR="003C0230" w:rsidRPr="001057C2" w:rsidRDefault="003C0230" w:rsidP="00185762">
            <w:pPr>
              <w:spacing w:after="160" w:line="276" w:lineRule="auto"/>
              <w:ind w:left="0" w:firstLine="0"/>
              <w:jc w:val="left"/>
              <w:rPr>
                <w:rFonts w:ascii="Arial" w:hAnsi="Arial" w:cs="Arial"/>
              </w:rPr>
            </w:pPr>
          </w:p>
        </w:tc>
        <w:tc>
          <w:tcPr>
            <w:tcW w:w="4678" w:type="dxa"/>
            <w:tcBorders>
              <w:top w:val="nil"/>
              <w:left w:val="nil"/>
              <w:bottom w:val="nil"/>
              <w:right w:val="nil"/>
            </w:tcBorders>
          </w:tcPr>
          <w:p w14:paraId="374D1B9B" w14:textId="211B54FB" w:rsidR="003C0230" w:rsidRPr="001057C2" w:rsidRDefault="003C0230" w:rsidP="00185762">
            <w:pPr>
              <w:spacing w:after="0" w:line="276" w:lineRule="auto"/>
              <w:ind w:left="0" w:right="44" w:firstLine="0"/>
              <w:jc w:val="center"/>
              <w:rPr>
                <w:rFonts w:ascii="Arial" w:hAnsi="Arial" w:cs="Arial"/>
              </w:rPr>
            </w:pPr>
            <w:r w:rsidRPr="001057C2">
              <w:rPr>
                <w:rFonts w:ascii="Arial" w:hAnsi="Arial" w:cs="Arial"/>
                <w:b/>
              </w:rPr>
              <w:t>Republika Slovenija</w:t>
            </w:r>
          </w:p>
        </w:tc>
      </w:tr>
      <w:tr w:rsidR="003C0230" w:rsidRPr="001057C2" w14:paraId="7686C0F1" w14:textId="77777777" w:rsidTr="004D228B">
        <w:trPr>
          <w:trHeight w:val="926"/>
        </w:trPr>
        <w:tc>
          <w:tcPr>
            <w:tcW w:w="4286" w:type="dxa"/>
            <w:tcBorders>
              <w:top w:val="nil"/>
              <w:left w:val="nil"/>
              <w:bottom w:val="nil"/>
              <w:right w:val="nil"/>
            </w:tcBorders>
          </w:tcPr>
          <w:p w14:paraId="4E03ECF8" w14:textId="3097E3A5" w:rsidR="003C0230" w:rsidRPr="001057C2" w:rsidRDefault="003C0230" w:rsidP="00185762">
            <w:pPr>
              <w:spacing w:after="16" w:line="276" w:lineRule="auto"/>
              <w:ind w:left="0" w:firstLine="0"/>
              <w:jc w:val="left"/>
              <w:rPr>
                <w:rFonts w:ascii="Arial" w:hAnsi="Arial" w:cs="Arial"/>
              </w:rPr>
            </w:pPr>
            <w:r w:rsidRPr="001057C2">
              <w:rPr>
                <w:rFonts w:ascii="Arial" w:hAnsi="Arial" w:cs="Arial"/>
                <w:shd w:val="clear" w:color="auto" w:fill="D3D4D4"/>
              </w:rPr>
              <w:t>NAZIV</w:t>
            </w:r>
          </w:p>
          <w:p w14:paraId="07A6CD59"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 xml:space="preserve"> </w:t>
            </w:r>
          </w:p>
        </w:tc>
        <w:tc>
          <w:tcPr>
            <w:tcW w:w="283" w:type="dxa"/>
            <w:tcBorders>
              <w:top w:val="nil"/>
              <w:left w:val="nil"/>
              <w:bottom w:val="nil"/>
              <w:right w:val="nil"/>
            </w:tcBorders>
          </w:tcPr>
          <w:p w14:paraId="25208E59" w14:textId="77777777" w:rsidR="003C0230" w:rsidRPr="001057C2" w:rsidRDefault="003C0230" w:rsidP="00185762">
            <w:pPr>
              <w:spacing w:after="160" w:line="276" w:lineRule="auto"/>
              <w:ind w:left="0" w:firstLine="0"/>
              <w:jc w:val="left"/>
              <w:rPr>
                <w:rFonts w:ascii="Arial" w:hAnsi="Arial" w:cs="Arial"/>
              </w:rPr>
            </w:pPr>
          </w:p>
        </w:tc>
        <w:tc>
          <w:tcPr>
            <w:tcW w:w="4678" w:type="dxa"/>
            <w:tcBorders>
              <w:top w:val="nil"/>
              <w:left w:val="nil"/>
              <w:bottom w:val="nil"/>
              <w:right w:val="nil"/>
            </w:tcBorders>
          </w:tcPr>
          <w:p w14:paraId="76BAC78F" w14:textId="55AC218A" w:rsidR="003C0230" w:rsidRPr="001057C2" w:rsidRDefault="003C0230" w:rsidP="004D228B">
            <w:pPr>
              <w:spacing w:after="16" w:line="276" w:lineRule="auto"/>
              <w:ind w:left="0" w:firstLine="0"/>
              <w:rPr>
                <w:rFonts w:ascii="Arial" w:hAnsi="Arial" w:cs="Arial"/>
              </w:rPr>
            </w:pPr>
            <w:r w:rsidRPr="001057C2">
              <w:rPr>
                <w:rFonts w:ascii="Arial" w:hAnsi="Arial" w:cs="Arial"/>
              </w:rPr>
              <w:t>MINISTRSTVO ZA DIGITALNO PREOBRAZBO</w:t>
            </w:r>
          </w:p>
        </w:tc>
      </w:tr>
      <w:tr w:rsidR="003C0230" w:rsidRPr="001057C2" w14:paraId="686EE600" w14:textId="77777777" w:rsidTr="004D228B">
        <w:trPr>
          <w:trHeight w:val="1853"/>
        </w:trPr>
        <w:tc>
          <w:tcPr>
            <w:tcW w:w="4286" w:type="dxa"/>
            <w:tcBorders>
              <w:top w:val="nil"/>
              <w:left w:val="nil"/>
              <w:bottom w:val="nil"/>
              <w:right w:val="nil"/>
            </w:tcBorders>
          </w:tcPr>
          <w:p w14:paraId="2AA4D177" w14:textId="77777777" w:rsidR="003C0230" w:rsidRPr="001057C2" w:rsidRDefault="003C0230" w:rsidP="00185762">
            <w:pPr>
              <w:spacing w:after="19" w:line="276" w:lineRule="auto"/>
              <w:ind w:left="0" w:firstLine="0"/>
              <w:jc w:val="left"/>
              <w:rPr>
                <w:rFonts w:ascii="Arial" w:hAnsi="Arial" w:cs="Arial"/>
              </w:rPr>
            </w:pPr>
            <w:r w:rsidRPr="001057C2">
              <w:rPr>
                <w:rFonts w:ascii="Arial" w:hAnsi="Arial" w:cs="Arial"/>
                <w:shd w:val="clear" w:color="auto" w:fill="D3D4D4"/>
              </w:rPr>
              <w:t>Ime Priimek</w:t>
            </w:r>
            <w:r w:rsidRPr="001057C2">
              <w:rPr>
                <w:rFonts w:ascii="Arial" w:hAnsi="Arial" w:cs="Arial"/>
              </w:rPr>
              <w:t xml:space="preserve"> </w:t>
            </w:r>
          </w:p>
          <w:p w14:paraId="10049C13" w14:textId="77777777" w:rsidR="003C0230" w:rsidRPr="001057C2" w:rsidRDefault="003C0230" w:rsidP="00185762">
            <w:pPr>
              <w:spacing w:after="0" w:line="276" w:lineRule="auto"/>
              <w:ind w:left="0" w:firstLine="0"/>
              <w:jc w:val="left"/>
              <w:rPr>
                <w:rFonts w:ascii="Arial" w:hAnsi="Arial" w:cs="Arial"/>
              </w:rPr>
            </w:pPr>
            <w:r w:rsidRPr="001057C2">
              <w:rPr>
                <w:rFonts w:ascii="Arial" w:hAnsi="Arial" w:cs="Arial"/>
                <w:shd w:val="clear" w:color="auto" w:fill="D3D4D4"/>
              </w:rPr>
              <w:t>(funkcija/položaj odgovorne osebe)</w:t>
            </w:r>
            <w:r w:rsidRPr="001057C2">
              <w:rPr>
                <w:rFonts w:ascii="Arial" w:hAnsi="Arial" w:cs="Arial"/>
              </w:rPr>
              <w:t xml:space="preserve"> </w:t>
            </w:r>
          </w:p>
        </w:tc>
        <w:tc>
          <w:tcPr>
            <w:tcW w:w="283" w:type="dxa"/>
            <w:tcBorders>
              <w:top w:val="nil"/>
              <w:left w:val="nil"/>
              <w:bottom w:val="nil"/>
              <w:right w:val="nil"/>
            </w:tcBorders>
            <w:vAlign w:val="bottom"/>
          </w:tcPr>
          <w:p w14:paraId="1BE43037" w14:textId="4E050F33" w:rsidR="003C0230" w:rsidRPr="001057C2" w:rsidRDefault="003C0230" w:rsidP="00185762">
            <w:pPr>
              <w:spacing w:after="18" w:line="276" w:lineRule="auto"/>
              <w:ind w:left="0" w:firstLine="0"/>
              <w:jc w:val="left"/>
              <w:rPr>
                <w:rFonts w:ascii="Arial" w:hAnsi="Arial" w:cs="Arial"/>
              </w:rPr>
            </w:pPr>
          </w:p>
          <w:p w14:paraId="1C1A6102" w14:textId="332504B3" w:rsidR="003C0230" w:rsidRPr="001057C2" w:rsidRDefault="003C0230" w:rsidP="00185762">
            <w:pPr>
              <w:spacing w:after="18" w:line="276" w:lineRule="auto"/>
              <w:ind w:left="0" w:firstLine="0"/>
              <w:jc w:val="left"/>
              <w:rPr>
                <w:rFonts w:ascii="Arial" w:hAnsi="Arial" w:cs="Arial"/>
              </w:rPr>
            </w:pPr>
          </w:p>
          <w:p w14:paraId="3B0857F4" w14:textId="2E321375" w:rsidR="003C0230" w:rsidRPr="001057C2" w:rsidRDefault="003C0230" w:rsidP="00185762">
            <w:pPr>
              <w:spacing w:after="16" w:line="276" w:lineRule="auto"/>
              <w:ind w:left="0" w:firstLine="0"/>
              <w:jc w:val="left"/>
              <w:rPr>
                <w:rFonts w:ascii="Arial" w:hAnsi="Arial" w:cs="Arial"/>
              </w:rPr>
            </w:pPr>
          </w:p>
          <w:p w14:paraId="4A22F765" w14:textId="52212D78" w:rsidR="003C0230" w:rsidRPr="001057C2" w:rsidRDefault="003C0230" w:rsidP="00185762">
            <w:pPr>
              <w:spacing w:after="0" w:line="276" w:lineRule="auto"/>
              <w:ind w:left="0" w:firstLine="0"/>
              <w:jc w:val="left"/>
              <w:rPr>
                <w:rFonts w:ascii="Arial" w:hAnsi="Arial" w:cs="Arial"/>
              </w:rPr>
            </w:pPr>
          </w:p>
        </w:tc>
        <w:tc>
          <w:tcPr>
            <w:tcW w:w="4678" w:type="dxa"/>
            <w:tcBorders>
              <w:top w:val="nil"/>
              <w:left w:val="nil"/>
              <w:bottom w:val="nil"/>
              <w:right w:val="nil"/>
            </w:tcBorders>
          </w:tcPr>
          <w:p w14:paraId="5B9B5AC0" w14:textId="77777777" w:rsidR="004D228B" w:rsidRDefault="003C0230" w:rsidP="00185762">
            <w:pPr>
              <w:spacing w:after="0" w:line="276" w:lineRule="auto"/>
              <w:ind w:left="1404" w:right="211" w:hanging="451"/>
              <w:jc w:val="left"/>
              <w:rPr>
                <w:rFonts w:ascii="Arial" w:hAnsi="Arial" w:cs="Arial"/>
              </w:rPr>
            </w:pPr>
            <w:r w:rsidRPr="001057C2">
              <w:rPr>
                <w:rFonts w:ascii="Arial" w:hAnsi="Arial" w:cs="Arial"/>
              </w:rPr>
              <w:t>dr. Aida Kamišalić Latifić</w:t>
            </w:r>
          </w:p>
          <w:p w14:paraId="3A79A9AB" w14:textId="6BB00ACD" w:rsidR="003C0230" w:rsidRPr="001057C2" w:rsidRDefault="003C0230" w:rsidP="00185762">
            <w:pPr>
              <w:spacing w:after="0" w:line="276" w:lineRule="auto"/>
              <w:ind w:left="1404" w:right="211" w:hanging="451"/>
              <w:jc w:val="left"/>
              <w:rPr>
                <w:rFonts w:ascii="Arial" w:hAnsi="Arial" w:cs="Arial"/>
              </w:rPr>
            </w:pPr>
            <w:r w:rsidRPr="001057C2">
              <w:rPr>
                <w:rFonts w:ascii="Arial" w:hAnsi="Arial" w:cs="Arial"/>
              </w:rPr>
              <w:t>državna sekretarka</w:t>
            </w:r>
          </w:p>
        </w:tc>
      </w:tr>
      <w:tr w:rsidR="003C0230" w:rsidRPr="001057C2" w14:paraId="575C6FAF" w14:textId="77777777" w:rsidTr="004D228B">
        <w:trPr>
          <w:trHeight w:val="267"/>
        </w:trPr>
        <w:tc>
          <w:tcPr>
            <w:tcW w:w="4286" w:type="dxa"/>
            <w:tcBorders>
              <w:top w:val="nil"/>
              <w:left w:val="nil"/>
              <w:bottom w:val="nil"/>
              <w:right w:val="nil"/>
            </w:tcBorders>
          </w:tcPr>
          <w:p w14:paraId="017A88E3" w14:textId="7651E9B8" w:rsidR="003C0230" w:rsidRPr="001057C2" w:rsidRDefault="003C0230" w:rsidP="00185762">
            <w:pPr>
              <w:spacing w:after="0" w:line="276" w:lineRule="auto"/>
              <w:ind w:left="0" w:firstLine="0"/>
              <w:jc w:val="left"/>
              <w:rPr>
                <w:rFonts w:ascii="Arial" w:hAnsi="Arial" w:cs="Arial"/>
              </w:rPr>
            </w:pPr>
            <w:r w:rsidRPr="001057C2">
              <w:rPr>
                <w:rFonts w:ascii="Arial" w:hAnsi="Arial" w:cs="Arial"/>
              </w:rPr>
              <w:t>Kraj in datum:</w:t>
            </w:r>
          </w:p>
        </w:tc>
        <w:tc>
          <w:tcPr>
            <w:tcW w:w="283" w:type="dxa"/>
            <w:tcBorders>
              <w:top w:val="nil"/>
              <w:left w:val="nil"/>
              <w:bottom w:val="nil"/>
              <w:right w:val="nil"/>
            </w:tcBorders>
          </w:tcPr>
          <w:p w14:paraId="54E21BBE" w14:textId="77777777" w:rsidR="003C0230" w:rsidRPr="001057C2" w:rsidRDefault="003C0230" w:rsidP="00185762">
            <w:pPr>
              <w:spacing w:after="160" w:line="276" w:lineRule="auto"/>
              <w:ind w:left="0" w:firstLine="0"/>
              <w:jc w:val="left"/>
              <w:rPr>
                <w:rFonts w:ascii="Arial" w:hAnsi="Arial" w:cs="Arial"/>
              </w:rPr>
            </w:pPr>
          </w:p>
        </w:tc>
        <w:tc>
          <w:tcPr>
            <w:tcW w:w="4678" w:type="dxa"/>
            <w:tcBorders>
              <w:top w:val="nil"/>
              <w:left w:val="nil"/>
              <w:bottom w:val="nil"/>
              <w:right w:val="nil"/>
            </w:tcBorders>
          </w:tcPr>
          <w:p w14:paraId="014F3978" w14:textId="71F55063" w:rsidR="003C0230" w:rsidRPr="001057C2" w:rsidRDefault="003C0230" w:rsidP="00185762">
            <w:pPr>
              <w:spacing w:after="0" w:line="276" w:lineRule="auto"/>
              <w:ind w:left="278" w:firstLine="0"/>
              <w:jc w:val="left"/>
              <w:rPr>
                <w:rFonts w:ascii="Arial" w:hAnsi="Arial" w:cs="Arial"/>
              </w:rPr>
            </w:pPr>
            <w:r w:rsidRPr="001057C2">
              <w:rPr>
                <w:rFonts w:ascii="Arial" w:hAnsi="Arial" w:cs="Arial"/>
              </w:rPr>
              <w:t>Kraj in datum:</w:t>
            </w:r>
          </w:p>
        </w:tc>
      </w:tr>
    </w:tbl>
    <w:p w14:paraId="1035642B" w14:textId="77777777" w:rsidR="003C0230" w:rsidRPr="001057C2" w:rsidRDefault="003C0230" w:rsidP="00E6566D">
      <w:pPr>
        <w:spacing w:after="16" w:line="276" w:lineRule="auto"/>
        <w:ind w:left="0" w:firstLine="0"/>
        <w:jc w:val="left"/>
        <w:rPr>
          <w:rFonts w:ascii="Arial" w:hAnsi="Arial" w:cs="Arial"/>
        </w:rPr>
      </w:pPr>
    </w:p>
    <w:p w14:paraId="6B509185" w14:textId="5DDA36C0" w:rsidR="003C0230" w:rsidRPr="001057C2" w:rsidRDefault="003C0230" w:rsidP="00E6566D">
      <w:pPr>
        <w:spacing w:after="16" w:line="276" w:lineRule="auto"/>
        <w:ind w:left="0" w:firstLine="0"/>
        <w:jc w:val="left"/>
        <w:rPr>
          <w:rFonts w:ascii="Arial" w:hAnsi="Arial" w:cs="Arial"/>
        </w:rPr>
      </w:pPr>
    </w:p>
    <w:p w14:paraId="0CEB9B99" w14:textId="17733BA5" w:rsidR="003C0230" w:rsidRPr="001057C2" w:rsidRDefault="003C0230" w:rsidP="00185762">
      <w:pPr>
        <w:spacing w:after="0" w:line="276" w:lineRule="auto"/>
        <w:ind w:left="1" w:firstLine="0"/>
        <w:jc w:val="left"/>
        <w:rPr>
          <w:rFonts w:ascii="Arial" w:hAnsi="Arial" w:cs="Arial"/>
        </w:rPr>
      </w:pPr>
    </w:p>
    <w:p w14:paraId="739D83DD" w14:textId="45BCEEDC" w:rsidR="003C0230" w:rsidRPr="001057C2" w:rsidRDefault="003C0230" w:rsidP="00185762">
      <w:pPr>
        <w:autoSpaceDE w:val="0"/>
        <w:autoSpaceDN w:val="0"/>
        <w:adjustRightInd w:val="0"/>
        <w:spacing w:after="0" w:line="276" w:lineRule="auto"/>
        <w:contextualSpacing/>
        <w:rPr>
          <w:rFonts w:ascii="Arial" w:eastAsiaTheme="minorHAnsi" w:hAnsi="Arial" w:cs="Arial"/>
          <w:color w:val="auto"/>
          <w:lang w:eastAsia="en-US"/>
        </w:rPr>
      </w:pPr>
      <w:r w:rsidRPr="001057C2">
        <w:rPr>
          <w:rFonts w:ascii="Arial" w:hAnsi="Arial" w:cs="Arial"/>
        </w:rPr>
        <w:t>PRILOGA 1: Dogovor o pogodbeni obdelavi osebnih podatkov</w:t>
      </w:r>
    </w:p>
    <w:p w14:paraId="31E2F352" w14:textId="77777777" w:rsidR="003C0230" w:rsidRPr="001057C2" w:rsidRDefault="003C0230" w:rsidP="00185762">
      <w:pPr>
        <w:spacing w:line="276" w:lineRule="auto"/>
        <w:rPr>
          <w:rFonts w:ascii="Arial" w:hAnsi="Arial" w:cs="Arial"/>
        </w:rPr>
      </w:pPr>
    </w:p>
    <w:sectPr w:rsidR="003C0230" w:rsidRPr="001057C2" w:rsidSect="00BF7216">
      <w:footerReference w:type="default" r:id="rId15"/>
      <w:head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2F19" w14:textId="77777777" w:rsidR="003C0230" w:rsidRDefault="003C0230" w:rsidP="003C0230">
      <w:pPr>
        <w:spacing w:after="0" w:line="240" w:lineRule="auto"/>
      </w:pPr>
      <w:r>
        <w:separator/>
      </w:r>
    </w:p>
  </w:endnote>
  <w:endnote w:type="continuationSeparator" w:id="0">
    <w:p w14:paraId="4B956138" w14:textId="77777777" w:rsidR="003C0230" w:rsidRDefault="003C0230" w:rsidP="003C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461558"/>
      <w:docPartObj>
        <w:docPartGallery w:val="Page Numbers (Bottom of Page)"/>
        <w:docPartUnique/>
      </w:docPartObj>
    </w:sdtPr>
    <w:sdtEndPr/>
    <w:sdtContent>
      <w:p w14:paraId="3C7DDF05" w14:textId="51300776" w:rsidR="00C6696C" w:rsidRDefault="00C6696C">
        <w:pPr>
          <w:pStyle w:val="Noga"/>
          <w:jc w:val="right"/>
        </w:pPr>
        <w:r>
          <w:fldChar w:fldCharType="begin"/>
        </w:r>
        <w:r>
          <w:instrText>PAGE   \* MERGEFORMAT</w:instrText>
        </w:r>
        <w:r>
          <w:fldChar w:fldCharType="separate"/>
        </w:r>
        <w:r>
          <w:t>2</w:t>
        </w:r>
        <w:r>
          <w:fldChar w:fldCharType="end"/>
        </w:r>
      </w:p>
    </w:sdtContent>
  </w:sdt>
  <w:p w14:paraId="31B4F8B5" w14:textId="77777777" w:rsidR="00C6696C" w:rsidRDefault="00C669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27DE" w14:textId="77777777" w:rsidR="003C0230" w:rsidRDefault="003C0230" w:rsidP="003C0230">
      <w:pPr>
        <w:spacing w:after="0" w:line="240" w:lineRule="auto"/>
      </w:pPr>
      <w:r>
        <w:separator/>
      </w:r>
    </w:p>
  </w:footnote>
  <w:footnote w:type="continuationSeparator" w:id="0">
    <w:p w14:paraId="79683929" w14:textId="77777777" w:rsidR="003C0230" w:rsidRDefault="003C0230" w:rsidP="003C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29A2" w14:textId="0F064717" w:rsidR="00BF7216" w:rsidRDefault="00BF7216">
    <w:pPr>
      <w:pStyle w:val="Glava"/>
    </w:pPr>
    <w:r w:rsidRPr="00B839B4">
      <w:rPr>
        <w:rFonts w:ascii="Republika" w:hAnsi="Republika"/>
        <w:b/>
        <w:caps/>
        <w:noProof/>
        <w:szCs w:val="20"/>
      </w:rPr>
      <w:drawing>
        <wp:anchor distT="0" distB="0" distL="114300" distR="114300" simplePos="0" relativeHeight="251659264" behindDoc="0" locked="0" layoutInCell="1" allowOverlap="1" wp14:anchorId="3555A939" wp14:editId="3737F5E7">
          <wp:simplePos x="0" y="0"/>
          <wp:positionH relativeFrom="column">
            <wp:posOffset>4100195</wp:posOffset>
          </wp:positionH>
          <wp:positionV relativeFrom="paragraph">
            <wp:posOffset>-111760</wp:posOffset>
          </wp:positionV>
          <wp:extent cx="1615440" cy="487680"/>
          <wp:effectExtent l="0" t="0" r="3810" b="7620"/>
          <wp:wrapNone/>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B839B4">
      <w:rPr>
        <w:rFonts w:ascii="Republika" w:hAnsi="Republika"/>
        <w:b/>
        <w:caps/>
        <w:noProof/>
        <w:szCs w:val="20"/>
      </w:rPr>
      <w:drawing>
        <wp:anchor distT="0" distB="0" distL="114300" distR="114300" simplePos="0" relativeHeight="251660288" behindDoc="0" locked="0" layoutInCell="1" allowOverlap="1" wp14:anchorId="5244A2DC" wp14:editId="4E3A8CCA">
          <wp:simplePos x="0" y="0"/>
          <wp:positionH relativeFrom="column">
            <wp:posOffset>2278072</wp:posOffset>
          </wp:positionH>
          <wp:positionV relativeFrom="paragraph">
            <wp:posOffset>-75436</wp:posOffset>
          </wp:positionV>
          <wp:extent cx="1823085" cy="420370"/>
          <wp:effectExtent l="0" t="0" r="5715" b="0"/>
          <wp:wrapNone/>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0F9"/>
    <w:multiLevelType w:val="hybridMultilevel"/>
    <w:tmpl w:val="BB1CBDEA"/>
    <w:lvl w:ilvl="0" w:tplc="EBA0EBF8">
      <w:numFmt w:val="bullet"/>
      <w:lvlText w:val="−"/>
      <w:lvlJc w:val="left"/>
      <w:pPr>
        <w:ind w:left="720" w:hanging="360"/>
      </w:pPr>
      <w:rPr>
        <w:rFonts w:ascii="Arial" w:eastAsia="Segoe UI Symbo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D558E9"/>
    <w:multiLevelType w:val="hybridMultilevel"/>
    <w:tmpl w:val="ACE2E8D0"/>
    <w:lvl w:ilvl="0" w:tplc="957E8C68">
      <w:start w:val="1"/>
      <w:numFmt w:val="bullet"/>
      <w:lvlText w:val=""/>
      <w:lvlJc w:val="left"/>
      <w:pPr>
        <w:ind w:left="50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72CD1"/>
    <w:multiLevelType w:val="hybridMultilevel"/>
    <w:tmpl w:val="2598BA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B9777A"/>
    <w:multiLevelType w:val="hybridMultilevel"/>
    <w:tmpl w:val="A41683A6"/>
    <w:lvl w:ilvl="0" w:tplc="0F34931A">
      <w:start w:val="1"/>
      <w:numFmt w:val="bullet"/>
      <w:lvlText w:val="-"/>
      <w:lvlJc w:val="left"/>
      <w:pPr>
        <w:ind w:left="720" w:hanging="360"/>
      </w:pPr>
      <w:rPr>
        <w:rFonts w:ascii="&quot;Arial&quot;,sans-serif" w:hAnsi="&quot;Arial&quot;,sans-serif" w:hint="default"/>
      </w:rPr>
    </w:lvl>
    <w:lvl w:ilvl="1" w:tplc="B4B042A6">
      <w:start w:val="1"/>
      <w:numFmt w:val="bullet"/>
      <w:lvlText w:val="o"/>
      <w:lvlJc w:val="left"/>
      <w:pPr>
        <w:ind w:left="1440" w:hanging="360"/>
      </w:pPr>
      <w:rPr>
        <w:rFonts w:ascii="Courier New" w:hAnsi="Courier New" w:hint="default"/>
      </w:rPr>
    </w:lvl>
    <w:lvl w:ilvl="2" w:tplc="604EEFDC">
      <w:start w:val="1"/>
      <w:numFmt w:val="bullet"/>
      <w:lvlText w:val=""/>
      <w:lvlJc w:val="left"/>
      <w:pPr>
        <w:ind w:left="2160" w:hanging="360"/>
      </w:pPr>
      <w:rPr>
        <w:rFonts w:ascii="Wingdings" w:hAnsi="Wingdings" w:hint="default"/>
      </w:rPr>
    </w:lvl>
    <w:lvl w:ilvl="3" w:tplc="5B4E53C6">
      <w:start w:val="1"/>
      <w:numFmt w:val="bullet"/>
      <w:lvlText w:val=""/>
      <w:lvlJc w:val="left"/>
      <w:pPr>
        <w:ind w:left="2880" w:hanging="360"/>
      </w:pPr>
      <w:rPr>
        <w:rFonts w:ascii="Symbol" w:hAnsi="Symbol" w:hint="default"/>
      </w:rPr>
    </w:lvl>
    <w:lvl w:ilvl="4" w:tplc="4D3C87D0">
      <w:start w:val="1"/>
      <w:numFmt w:val="bullet"/>
      <w:lvlText w:val="o"/>
      <w:lvlJc w:val="left"/>
      <w:pPr>
        <w:ind w:left="3600" w:hanging="360"/>
      </w:pPr>
      <w:rPr>
        <w:rFonts w:ascii="Courier New" w:hAnsi="Courier New" w:hint="default"/>
      </w:rPr>
    </w:lvl>
    <w:lvl w:ilvl="5" w:tplc="A678D84C">
      <w:start w:val="1"/>
      <w:numFmt w:val="bullet"/>
      <w:lvlText w:val=""/>
      <w:lvlJc w:val="left"/>
      <w:pPr>
        <w:ind w:left="4320" w:hanging="360"/>
      </w:pPr>
      <w:rPr>
        <w:rFonts w:ascii="Wingdings" w:hAnsi="Wingdings" w:hint="default"/>
      </w:rPr>
    </w:lvl>
    <w:lvl w:ilvl="6" w:tplc="5354237A">
      <w:start w:val="1"/>
      <w:numFmt w:val="bullet"/>
      <w:lvlText w:val=""/>
      <w:lvlJc w:val="left"/>
      <w:pPr>
        <w:ind w:left="5040" w:hanging="360"/>
      </w:pPr>
      <w:rPr>
        <w:rFonts w:ascii="Symbol" w:hAnsi="Symbol" w:hint="default"/>
      </w:rPr>
    </w:lvl>
    <w:lvl w:ilvl="7" w:tplc="5DDC3102">
      <w:start w:val="1"/>
      <w:numFmt w:val="bullet"/>
      <w:lvlText w:val="o"/>
      <w:lvlJc w:val="left"/>
      <w:pPr>
        <w:ind w:left="5760" w:hanging="360"/>
      </w:pPr>
      <w:rPr>
        <w:rFonts w:ascii="Courier New" w:hAnsi="Courier New" w:hint="default"/>
      </w:rPr>
    </w:lvl>
    <w:lvl w:ilvl="8" w:tplc="841E1084">
      <w:start w:val="1"/>
      <w:numFmt w:val="bullet"/>
      <w:lvlText w:val=""/>
      <w:lvlJc w:val="left"/>
      <w:pPr>
        <w:ind w:left="6480" w:hanging="360"/>
      </w:pPr>
      <w:rPr>
        <w:rFonts w:ascii="Wingdings" w:hAnsi="Wingdings" w:hint="default"/>
      </w:rPr>
    </w:lvl>
  </w:abstractNum>
  <w:abstractNum w:abstractNumId="4" w15:restartNumberingAfterBreak="0">
    <w:nsid w:val="0DD67A05"/>
    <w:multiLevelType w:val="hybridMultilevel"/>
    <w:tmpl w:val="B3207D92"/>
    <w:lvl w:ilvl="0" w:tplc="EB407690">
      <w:start w:val="10"/>
      <w:numFmt w:val="decimal"/>
      <w:lvlText w:val="%1."/>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309D9C">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4E6BC">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04D870">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0C7374">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667DCA">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542AA0">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12522A">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18B816">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824232"/>
    <w:multiLevelType w:val="hybridMultilevel"/>
    <w:tmpl w:val="AE90723A"/>
    <w:lvl w:ilvl="0" w:tplc="B648973E">
      <w:numFmt w:val="bullet"/>
      <w:lvlText w:val="−"/>
      <w:lvlJc w:val="left"/>
      <w:pPr>
        <w:ind w:left="722" w:hanging="360"/>
      </w:pPr>
      <w:rPr>
        <w:rFonts w:ascii="Arial" w:eastAsia="Segoe UI Symbol" w:hAnsi="Arial" w:cs="Arial" w:hint="default"/>
      </w:rPr>
    </w:lvl>
    <w:lvl w:ilvl="1" w:tplc="04240003" w:tentative="1">
      <w:start w:val="1"/>
      <w:numFmt w:val="bullet"/>
      <w:lvlText w:val="o"/>
      <w:lvlJc w:val="left"/>
      <w:pPr>
        <w:ind w:left="1442" w:hanging="360"/>
      </w:pPr>
      <w:rPr>
        <w:rFonts w:ascii="Courier New" w:hAnsi="Courier New" w:cs="Courier New" w:hint="default"/>
      </w:rPr>
    </w:lvl>
    <w:lvl w:ilvl="2" w:tplc="04240005" w:tentative="1">
      <w:start w:val="1"/>
      <w:numFmt w:val="bullet"/>
      <w:lvlText w:val=""/>
      <w:lvlJc w:val="left"/>
      <w:pPr>
        <w:ind w:left="2162" w:hanging="360"/>
      </w:pPr>
      <w:rPr>
        <w:rFonts w:ascii="Wingdings" w:hAnsi="Wingdings" w:hint="default"/>
      </w:rPr>
    </w:lvl>
    <w:lvl w:ilvl="3" w:tplc="04240001" w:tentative="1">
      <w:start w:val="1"/>
      <w:numFmt w:val="bullet"/>
      <w:lvlText w:val=""/>
      <w:lvlJc w:val="left"/>
      <w:pPr>
        <w:ind w:left="2882" w:hanging="360"/>
      </w:pPr>
      <w:rPr>
        <w:rFonts w:ascii="Symbol" w:hAnsi="Symbol" w:hint="default"/>
      </w:rPr>
    </w:lvl>
    <w:lvl w:ilvl="4" w:tplc="04240003" w:tentative="1">
      <w:start w:val="1"/>
      <w:numFmt w:val="bullet"/>
      <w:lvlText w:val="o"/>
      <w:lvlJc w:val="left"/>
      <w:pPr>
        <w:ind w:left="3602" w:hanging="360"/>
      </w:pPr>
      <w:rPr>
        <w:rFonts w:ascii="Courier New" w:hAnsi="Courier New" w:cs="Courier New" w:hint="default"/>
      </w:rPr>
    </w:lvl>
    <w:lvl w:ilvl="5" w:tplc="04240005" w:tentative="1">
      <w:start w:val="1"/>
      <w:numFmt w:val="bullet"/>
      <w:lvlText w:val=""/>
      <w:lvlJc w:val="left"/>
      <w:pPr>
        <w:ind w:left="4322" w:hanging="360"/>
      </w:pPr>
      <w:rPr>
        <w:rFonts w:ascii="Wingdings" w:hAnsi="Wingdings" w:hint="default"/>
      </w:rPr>
    </w:lvl>
    <w:lvl w:ilvl="6" w:tplc="04240001" w:tentative="1">
      <w:start w:val="1"/>
      <w:numFmt w:val="bullet"/>
      <w:lvlText w:val=""/>
      <w:lvlJc w:val="left"/>
      <w:pPr>
        <w:ind w:left="5042" w:hanging="360"/>
      </w:pPr>
      <w:rPr>
        <w:rFonts w:ascii="Symbol" w:hAnsi="Symbol" w:hint="default"/>
      </w:rPr>
    </w:lvl>
    <w:lvl w:ilvl="7" w:tplc="04240003" w:tentative="1">
      <w:start w:val="1"/>
      <w:numFmt w:val="bullet"/>
      <w:lvlText w:val="o"/>
      <w:lvlJc w:val="left"/>
      <w:pPr>
        <w:ind w:left="5762" w:hanging="360"/>
      </w:pPr>
      <w:rPr>
        <w:rFonts w:ascii="Courier New" w:hAnsi="Courier New" w:cs="Courier New" w:hint="default"/>
      </w:rPr>
    </w:lvl>
    <w:lvl w:ilvl="8" w:tplc="04240005" w:tentative="1">
      <w:start w:val="1"/>
      <w:numFmt w:val="bullet"/>
      <w:lvlText w:val=""/>
      <w:lvlJc w:val="left"/>
      <w:pPr>
        <w:ind w:left="6482" w:hanging="360"/>
      </w:pPr>
      <w:rPr>
        <w:rFonts w:ascii="Wingdings" w:hAnsi="Wingdings" w:hint="default"/>
      </w:rPr>
    </w:lvl>
  </w:abstractNum>
  <w:abstractNum w:abstractNumId="6" w15:restartNumberingAfterBreak="0">
    <w:nsid w:val="140A6AB8"/>
    <w:multiLevelType w:val="hybridMultilevel"/>
    <w:tmpl w:val="B99C2EFA"/>
    <w:lvl w:ilvl="0" w:tplc="AB0C8F1E">
      <w:start w:val="1"/>
      <w:numFmt w:val="lowerLetter"/>
      <w:lvlText w:val="%1)"/>
      <w:lvlJc w:val="left"/>
      <w:pPr>
        <w:ind w:left="361" w:hanging="360"/>
      </w:pPr>
      <w:rPr>
        <w:rFonts w:hint="default"/>
      </w:rPr>
    </w:lvl>
    <w:lvl w:ilvl="1" w:tplc="984E691C">
      <w:start w:val="1"/>
      <w:numFmt w:val="lowerRoman"/>
      <w:lvlText w:val="(%2)"/>
      <w:lvlJc w:val="left"/>
      <w:pPr>
        <w:ind w:left="1441" w:hanging="720"/>
      </w:pPr>
      <w:rPr>
        <w:rFonts w:hint="default"/>
      </w:rPr>
    </w:lvl>
    <w:lvl w:ilvl="2" w:tplc="0424001B" w:tentative="1">
      <w:start w:val="1"/>
      <w:numFmt w:val="lowerRoman"/>
      <w:lvlText w:val="%3."/>
      <w:lvlJc w:val="right"/>
      <w:pPr>
        <w:ind w:left="1801" w:hanging="180"/>
      </w:pPr>
    </w:lvl>
    <w:lvl w:ilvl="3" w:tplc="0424000F" w:tentative="1">
      <w:start w:val="1"/>
      <w:numFmt w:val="decimal"/>
      <w:lvlText w:val="%4."/>
      <w:lvlJc w:val="left"/>
      <w:pPr>
        <w:ind w:left="2521" w:hanging="360"/>
      </w:pPr>
    </w:lvl>
    <w:lvl w:ilvl="4" w:tplc="04240019" w:tentative="1">
      <w:start w:val="1"/>
      <w:numFmt w:val="lowerLetter"/>
      <w:lvlText w:val="%5."/>
      <w:lvlJc w:val="left"/>
      <w:pPr>
        <w:ind w:left="3241" w:hanging="360"/>
      </w:pPr>
    </w:lvl>
    <w:lvl w:ilvl="5" w:tplc="0424001B" w:tentative="1">
      <w:start w:val="1"/>
      <w:numFmt w:val="lowerRoman"/>
      <w:lvlText w:val="%6."/>
      <w:lvlJc w:val="right"/>
      <w:pPr>
        <w:ind w:left="3961" w:hanging="180"/>
      </w:pPr>
    </w:lvl>
    <w:lvl w:ilvl="6" w:tplc="0424000F" w:tentative="1">
      <w:start w:val="1"/>
      <w:numFmt w:val="decimal"/>
      <w:lvlText w:val="%7."/>
      <w:lvlJc w:val="left"/>
      <w:pPr>
        <w:ind w:left="4681" w:hanging="360"/>
      </w:pPr>
    </w:lvl>
    <w:lvl w:ilvl="7" w:tplc="04240019" w:tentative="1">
      <w:start w:val="1"/>
      <w:numFmt w:val="lowerLetter"/>
      <w:lvlText w:val="%8."/>
      <w:lvlJc w:val="left"/>
      <w:pPr>
        <w:ind w:left="5401" w:hanging="360"/>
      </w:pPr>
    </w:lvl>
    <w:lvl w:ilvl="8" w:tplc="0424001B" w:tentative="1">
      <w:start w:val="1"/>
      <w:numFmt w:val="lowerRoman"/>
      <w:lvlText w:val="%9."/>
      <w:lvlJc w:val="right"/>
      <w:pPr>
        <w:ind w:left="6121" w:hanging="180"/>
      </w:pPr>
    </w:lvl>
  </w:abstractNum>
  <w:abstractNum w:abstractNumId="7" w15:restartNumberingAfterBreak="0">
    <w:nsid w:val="153B2834"/>
    <w:multiLevelType w:val="hybridMultilevel"/>
    <w:tmpl w:val="78DAD2DC"/>
    <w:lvl w:ilvl="0" w:tplc="FFFFFFFF">
      <w:start w:val="1"/>
      <w:numFmt w:val="bullet"/>
      <w:lvlText w:val=""/>
      <w:lvlJc w:val="left"/>
      <w:pPr>
        <w:ind w:left="720" w:hanging="360"/>
      </w:pPr>
      <w:rPr>
        <w:rFonts w:ascii="Symbol" w:hAnsi="Symbol" w:hint="default"/>
      </w:rPr>
    </w:lvl>
    <w:lvl w:ilvl="1" w:tplc="957E8C6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675664"/>
    <w:multiLevelType w:val="hybridMultilevel"/>
    <w:tmpl w:val="F5CC4AB8"/>
    <w:lvl w:ilvl="0" w:tplc="025CE56C">
      <w:start w:val="1"/>
      <w:numFmt w:val="bullet"/>
      <w:lvlText w:val=""/>
      <w:lvlJc w:val="left"/>
      <w:pPr>
        <w:ind w:left="720" w:hanging="360"/>
      </w:pPr>
      <w:rPr>
        <w:rFonts w:ascii="Symbol" w:hAnsi="Symbol"/>
      </w:rPr>
    </w:lvl>
    <w:lvl w:ilvl="1" w:tplc="19CE366C">
      <w:start w:val="1"/>
      <w:numFmt w:val="bullet"/>
      <w:lvlText w:val=""/>
      <w:lvlJc w:val="left"/>
      <w:pPr>
        <w:ind w:left="720" w:hanging="360"/>
      </w:pPr>
      <w:rPr>
        <w:rFonts w:ascii="Symbol" w:hAnsi="Symbol"/>
      </w:rPr>
    </w:lvl>
    <w:lvl w:ilvl="2" w:tplc="1C843604">
      <w:start w:val="1"/>
      <w:numFmt w:val="bullet"/>
      <w:lvlText w:val=""/>
      <w:lvlJc w:val="left"/>
      <w:pPr>
        <w:ind w:left="720" w:hanging="360"/>
      </w:pPr>
      <w:rPr>
        <w:rFonts w:ascii="Symbol" w:hAnsi="Symbol"/>
      </w:rPr>
    </w:lvl>
    <w:lvl w:ilvl="3" w:tplc="8752B3E2">
      <w:start w:val="1"/>
      <w:numFmt w:val="bullet"/>
      <w:lvlText w:val=""/>
      <w:lvlJc w:val="left"/>
      <w:pPr>
        <w:ind w:left="720" w:hanging="360"/>
      </w:pPr>
      <w:rPr>
        <w:rFonts w:ascii="Symbol" w:hAnsi="Symbol"/>
      </w:rPr>
    </w:lvl>
    <w:lvl w:ilvl="4" w:tplc="669E5A84">
      <w:start w:val="1"/>
      <w:numFmt w:val="bullet"/>
      <w:lvlText w:val=""/>
      <w:lvlJc w:val="left"/>
      <w:pPr>
        <w:ind w:left="720" w:hanging="360"/>
      </w:pPr>
      <w:rPr>
        <w:rFonts w:ascii="Symbol" w:hAnsi="Symbol"/>
      </w:rPr>
    </w:lvl>
    <w:lvl w:ilvl="5" w:tplc="DD84A7CC">
      <w:start w:val="1"/>
      <w:numFmt w:val="bullet"/>
      <w:lvlText w:val=""/>
      <w:lvlJc w:val="left"/>
      <w:pPr>
        <w:ind w:left="720" w:hanging="360"/>
      </w:pPr>
      <w:rPr>
        <w:rFonts w:ascii="Symbol" w:hAnsi="Symbol"/>
      </w:rPr>
    </w:lvl>
    <w:lvl w:ilvl="6" w:tplc="BF8605BA">
      <w:start w:val="1"/>
      <w:numFmt w:val="bullet"/>
      <w:lvlText w:val=""/>
      <w:lvlJc w:val="left"/>
      <w:pPr>
        <w:ind w:left="720" w:hanging="360"/>
      </w:pPr>
      <w:rPr>
        <w:rFonts w:ascii="Symbol" w:hAnsi="Symbol"/>
      </w:rPr>
    </w:lvl>
    <w:lvl w:ilvl="7" w:tplc="28D03420">
      <w:start w:val="1"/>
      <w:numFmt w:val="bullet"/>
      <w:lvlText w:val=""/>
      <w:lvlJc w:val="left"/>
      <w:pPr>
        <w:ind w:left="720" w:hanging="360"/>
      </w:pPr>
      <w:rPr>
        <w:rFonts w:ascii="Symbol" w:hAnsi="Symbol"/>
      </w:rPr>
    </w:lvl>
    <w:lvl w:ilvl="8" w:tplc="3ED49CE2">
      <w:start w:val="1"/>
      <w:numFmt w:val="bullet"/>
      <w:lvlText w:val=""/>
      <w:lvlJc w:val="left"/>
      <w:pPr>
        <w:ind w:left="720" w:hanging="360"/>
      </w:pPr>
      <w:rPr>
        <w:rFonts w:ascii="Symbol" w:hAnsi="Symbol"/>
      </w:rPr>
    </w:lvl>
  </w:abstractNum>
  <w:abstractNum w:abstractNumId="9" w15:restartNumberingAfterBreak="0">
    <w:nsid w:val="17647BED"/>
    <w:multiLevelType w:val="hybridMultilevel"/>
    <w:tmpl w:val="5C00C6EA"/>
    <w:lvl w:ilvl="0" w:tplc="B0FE8B38">
      <w:start w:val="29"/>
      <w:numFmt w:val="decimal"/>
      <w:lvlText w:val="%1."/>
      <w:lvlJc w:val="left"/>
      <w:pPr>
        <w:ind w:left="29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BA2E6D8">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E6F95A">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300C18">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E28BD4">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F2C7B8">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F0FD64">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4E2A98">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F4198C">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9A1E80"/>
    <w:multiLevelType w:val="hybridMultilevel"/>
    <w:tmpl w:val="11B2152E"/>
    <w:lvl w:ilvl="0" w:tplc="957E8C68">
      <w:start w:val="1"/>
      <w:numFmt w:val="bullet"/>
      <w:lvlText w:val=""/>
      <w:lvlJc w:val="left"/>
      <w:pPr>
        <w:ind w:left="720" w:hanging="360"/>
      </w:pPr>
      <w:rPr>
        <w:rFonts w:ascii="Symbol" w:hAnsi="Symbol" w:hint="default"/>
      </w:rPr>
    </w:lvl>
    <w:lvl w:ilvl="1" w:tplc="CF661676">
      <w:numFmt w:val="bullet"/>
      <w:lvlText w:val="−"/>
      <w:lvlJc w:val="left"/>
      <w:pPr>
        <w:ind w:left="1440" w:hanging="360"/>
      </w:pPr>
      <w:rPr>
        <w:rFonts w:ascii="Arial" w:eastAsia="Segoe UI Symbol"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127449"/>
    <w:multiLevelType w:val="hybridMultilevel"/>
    <w:tmpl w:val="BC1AE530"/>
    <w:lvl w:ilvl="0" w:tplc="F22C35E2">
      <w:start w:val="1"/>
      <w:numFmt w:val="bullet"/>
      <w:lvlText w:val=""/>
      <w:lvlJc w:val="left"/>
      <w:pPr>
        <w:ind w:left="720" w:hanging="360"/>
      </w:pPr>
      <w:rPr>
        <w:rFonts w:ascii="Symbol" w:hAnsi="Symbol"/>
      </w:rPr>
    </w:lvl>
    <w:lvl w:ilvl="1" w:tplc="807ECAB6">
      <w:start w:val="1"/>
      <w:numFmt w:val="bullet"/>
      <w:lvlText w:val=""/>
      <w:lvlJc w:val="left"/>
      <w:pPr>
        <w:ind w:left="720" w:hanging="360"/>
      </w:pPr>
      <w:rPr>
        <w:rFonts w:ascii="Symbol" w:hAnsi="Symbol"/>
      </w:rPr>
    </w:lvl>
    <w:lvl w:ilvl="2" w:tplc="3C84F566">
      <w:start w:val="1"/>
      <w:numFmt w:val="bullet"/>
      <w:lvlText w:val=""/>
      <w:lvlJc w:val="left"/>
      <w:pPr>
        <w:ind w:left="720" w:hanging="360"/>
      </w:pPr>
      <w:rPr>
        <w:rFonts w:ascii="Symbol" w:hAnsi="Symbol"/>
      </w:rPr>
    </w:lvl>
    <w:lvl w:ilvl="3" w:tplc="D666C18A">
      <w:start w:val="1"/>
      <w:numFmt w:val="bullet"/>
      <w:lvlText w:val=""/>
      <w:lvlJc w:val="left"/>
      <w:pPr>
        <w:ind w:left="720" w:hanging="360"/>
      </w:pPr>
      <w:rPr>
        <w:rFonts w:ascii="Symbol" w:hAnsi="Symbol"/>
      </w:rPr>
    </w:lvl>
    <w:lvl w:ilvl="4" w:tplc="6A8CECC0">
      <w:start w:val="1"/>
      <w:numFmt w:val="bullet"/>
      <w:lvlText w:val=""/>
      <w:lvlJc w:val="left"/>
      <w:pPr>
        <w:ind w:left="720" w:hanging="360"/>
      </w:pPr>
      <w:rPr>
        <w:rFonts w:ascii="Symbol" w:hAnsi="Symbol"/>
      </w:rPr>
    </w:lvl>
    <w:lvl w:ilvl="5" w:tplc="494C5A70">
      <w:start w:val="1"/>
      <w:numFmt w:val="bullet"/>
      <w:lvlText w:val=""/>
      <w:lvlJc w:val="left"/>
      <w:pPr>
        <w:ind w:left="720" w:hanging="360"/>
      </w:pPr>
      <w:rPr>
        <w:rFonts w:ascii="Symbol" w:hAnsi="Symbol"/>
      </w:rPr>
    </w:lvl>
    <w:lvl w:ilvl="6" w:tplc="0A246CA2">
      <w:start w:val="1"/>
      <w:numFmt w:val="bullet"/>
      <w:lvlText w:val=""/>
      <w:lvlJc w:val="left"/>
      <w:pPr>
        <w:ind w:left="720" w:hanging="360"/>
      </w:pPr>
      <w:rPr>
        <w:rFonts w:ascii="Symbol" w:hAnsi="Symbol"/>
      </w:rPr>
    </w:lvl>
    <w:lvl w:ilvl="7" w:tplc="15EC7432">
      <w:start w:val="1"/>
      <w:numFmt w:val="bullet"/>
      <w:lvlText w:val=""/>
      <w:lvlJc w:val="left"/>
      <w:pPr>
        <w:ind w:left="720" w:hanging="360"/>
      </w:pPr>
      <w:rPr>
        <w:rFonts w:ascii="Symbol" w:hAnsi="Symbol"/>
      </w:rPr>
    </w:lvl>
    <w:lvl w:ilvl="8" w:tplc="FC2E2BC0">
      <w:start w:val="1"/>
      <w:numFmt w:val="bullet"/>
      <w:lvlText w:val=""/>
      <w:lvlJc w:val="left"/>
      <w:pPr>
        <w:ind w:left="720" w:hanging="360"/>
      </w:pPr>
      <w:rPr>
        <w:rFonts w:ascii="Symbol" w:hAnsi="Symbol"/>
      </w:rPr>
    </w:lvl>
  </w:abstractNum>
  <w:abstractNum w:abstractNumId="12" w15:restartNumberingAfterBreak="0">
    <w:nsid w:val="1915747A"/>
    <w:multiLevelType w:val="hybridMultilevel"/>
    <w:tmpl w:val="B9603A28"/>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337263E"/>
    <w:multiLevelType w:val="hybridMultilevel"/>
    <w:tmpl w:val="2012BFEC"/>
    <w:lvl w:ilvl="0" w:tplc="957E8C68">
      <w:start w:val="1"/>
      <w:numFmt w:val="bullet"/>
      <w:lvlText w:val=""/>
      <w:lvlJc w:val="left"/>
      <w:pPr>
        <w:ind w:left="721" w:hanging="360"/>
      </w:pPr>
      <w:rPr>
        <w:rFonts w:ascii="Symbol" w:hAnsi="Symbol"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14" w15:restartNumberingAfterBreak="0">
    <w:nsid w:val="23CF799B"/>
    <w:multiLevelType w:val="hybridMultilevel"/>
    <w:tmpl w:val="76BC89A8"/>
    <w:lvl w:ilvl="0" w:tplc="92BCAA48">
      <w:start w:val="32"/>
      <w:numFmt w:val="decimal"/>
      <w:lvlText w:val="%1."/>
      <w:lvlJc w:val="left"/>
      <w:pPr>
        <w:ind w:left="29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5AAEE2E">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5A8CE4">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9E567E">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441982">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B4C792">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C47FD0">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DEE644">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307F3E">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C11D7C"/>
    <w:multiLevelType w:val="hybridMultilevel"/>
    <w:tmpl w:val="FC14582E"/>
    <w:lvl w:ilvl="0" w:tplc="668A2B1C">
      <w:start w:val="27"/>
      <w:numFmt w:val="decimal"/>
      <w:lvlText w:val="%1."/>
      <w:lvlJc w:val="left"/>
      <w:pPr>
        <w:ind w:left="29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F16326E">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CC6B44">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5A05EC">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E810AC">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C0E3B0">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70ED2E">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2EE434">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B4CA04">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EE5FEA"/>
    <w:multiLevelType w:val="hybridMultilevel"/>
    <w:tmpl w:val="4006999A"/>
    <w:lvl w:ilvl="0" w:tplc="EBA0EBF8">
      <w:numFmt w:val="bullet"/>
      <w:lvlText w:val="−"/>
      <w:lvlJc w:val="left"/>
      <w:pPr>
        <w:ind w:left="703" w:hanging="360"/>
      </w:pPr>
      <w:rPr>
        <w:rFonts w:ascii="Arial" w:eastAsia="Segoe UI Symbol" w:hAnsi="Arial" w:cs="Arial" w:hint="default"/>
      </w:rPr>
    </w:lvl>
    <w:lvl w:ilvl="1" w:tplc="04240003" w:tentative="1">
      <w:start w:val="1"/>
      <w:numFmt w:val="bullet"/>
      <w:lvlText w:val="o"/>
      <w:lvlJc w:val="left"/>
      <w:pPr>
        <w:ind w:left="1423" w:hanging="360"/>
      </w:pPr>
      <w:rPr>
        <w:rFonts w:ascii="Courier New" w:hAnsi="Courier New" w:cs="Courier New" w:hint="default"/>
      </w:rPr>
    </w:lvl>
    <w:lvl w:ilvl="2" w:tplc="04240005" w:tentative="1">
      <w:start w:val="1"/>
      <w:numFmt w:val="bullet"/>
      <w:lvlText w:val=""/>
      <w:lvlJc w:val="left"/>
      <w:pPr>
        <w:ind w:left="2143" w:hanging="360"/>
      </w:pPr>
      <w:rPr>
        <w:rFonts w:ascii="Wingdings" w:hAnsi="Wingdings" w:hint="default"/>
      </w:rPr>
    </w:lvl>
    <w:lvl w:ilvl="3" w:tplc="04240001" w:tentative="1">
      <w:start w:val="1"/>
      <w:numFmt w:val="bullet"/>
      <w:lvlText w:val=""/>
      <w:lvlJc w:val="left"/>
      <w:pPr>
        <w:ind w:left="2863" w:hanging="360"/>
      </w:pPr>
      <w:rPr>
        <w:rFonts w:ascii="Symbol" w:hAnsi="Symbol" w:hint="default"/>
      </w:rPr>
    </w:lvl>
    <w:lvl w:ilvl="4" w:tplc="04240003" w:tentative="1">
      <w:start w:val="1"/>
      <w:numFmt w:val="bullet"/>
      <w:lvlText w:val="o"/>
      <w:lvlJc w:val="left"/>
      <w:pPr>
        <w:ind w:left="3583" w:hanging="360"/>
      </w:pPr>
      <w:rPr>
        <w:rFonts w:ascii="Courier New" w:hAnsi="Courier New" w:cs="Courier New" w:hint="default"/>
      </w:rPr>
    </w:lvl>
    <w:lvl w:ilvl="5" w:tplc="04240005" w:tentative="1">
      <w:start w:val="1"/>
      <w:numFmt w:val="bullet"/>
      <w:lvlText w:val=""/>
      <w:lvlJc w:val="left"/>
      <w:pPr>
        <w:ind w:left="4303" w:hanging="360"/>
      </w:pPr>
      <w:rPr>
        <w:rFonts w:ascii="Wingdings" w:hAnsi="Wingdings" w:hint="default"/>
      </w:rPr>
    </w:lvl>
    <w:lvl w:ilvl="6" w:tplc="04240001" w:tentative="1">
      <w:start w:val="1"/>
      <w:numFmt w:val="bullet"/>
      <w:lvlText w:val=""/>
      <w:lvlJc w:val="left"/>
      <w:pPr>
        <w:ind w:left="5023" w:hanging="360"/>
      </w:pPr>
      <w:rPr>
        <w:rFonts w:ascii="Symbol" w:hAnsi="Symbol" w:hint="default"/>
      </w:rPr>
    </w:lvl>
    <w:lvl w:ilvl="7" w:tplc="04240003" w:tentative="1">
      <w:start w:val="1"/>
      <w:numFmt w:val="bullet"/>
      <w:lvlText w:val="o"/>
      <w:lvlJc w:val="left"/>
      <w:pPr>
        <w:ind w:left="5743" w:hanging="360"/>
      </w:pPr>
      <w:rPr>
        <w:rFonts w:ascii="Courier New" w:hAnsi="Courier New" w:cs="Courier New" w:hint="default"/>
      </w:rPr>
    </w:lvl>
    <w:lvl w:ilvl="8" w:tplc="04240005" w:tentative="1">
      <w:start w:val="1"/>
      <w:numFmt w:val="bullet"/>
      <w:lvlText w:val=""/>
      <w:lvlJc w:val="left"/>
      <w:pPr>
        <w:ind w:left="6463" w:hanging="360"/>
      </w:pPr>
      <w:rPr>
        <w:rFonts w:ascii="Wingdings" w:hAnsi="Wingdings" w:hint="default"/>
      </w:rPr>
    </w:lvl>
  </w:abstractNum>
  <w:abstractNum w:abstractNumId="17" w15:restartNumberingAfterBreak="0">
    <w:nsid w:val="2657996C"/>
    <w:multiLevelType w:val="hybridMultilevel"/>
    <w:tmpl w:val="109E04B0"/>
    <w:lvl w:ilvl="0" w:tplc="386842AE">
      <w:start w:val="1"/>
      <w:numFmt w:val="decimal"/>
      <w:lvlText w:val="%1."/>
      <w:lvlJc w:val="left"/>
      <w:pPr>
        <w:ind w:left="720" w:hanging="360"/>
      </w:pPr>
    </w:lvl>
    <w:lvl w:ilvl="1" w:tplc="743EE618">
      <w:start w:val="1"/>
      <w:numFmt w:val="lowerLetter"/>
      <w:lvlText w:val="%2."/>
      <w:lvlJc w:val="left"/>
      <w:pPr>
        <w:ind w:left="1440" w:hanging="360"/>
      </w:pPr>
    </w:lvl>
    <w:lvl w:ilvl="2" w:tplc="B1B271F4">
      <w:start w:val="1"/>
      <w:numFmt w:val="lowerRoman"/>
      <w:lvlText w:val="%3."/>
      <w:lvlJc w:val="right"/>
      <w:pPr>
        <w:ind w:left="2160" w:hanging="180"/>
      </w:pPr>
    </w:lvl>
    <w:lvl w:ilvl="3" w:tplc="FCE2177E">
      <w:start w:val="1"/>
      <w:numFmt w:val="decimal"/>
      <w:lvlText w:val="%4."/>
      <w:lvlJc w:val="left"/>
      <w:pPr>
        <w:ind w:left="2880" w:hanging="360"/>
      </w:pPr>
    </w:lvl>
    <w:lvl w:ilvl="4" w:tplc="BCC092F0">
      <w:start w:val="1"/>
      <w:numFmt w:val="lowerLetter"/>
      <w:lvlText w:val="%5."/>
      <w:lvlJc w:val="left"/>
      <w:pPr>
        <w:ind w:left="3600" w:hanging="360"/>
      </w:pPr>
    </w:lvl>
    <w:lvl w:ilvl="5" w:tplc="6A12CEB6">
      <w:start w:val="1"/>
      <w:numFmt w:val="lowerRoman"/>
      <w:lvlText w:val="%6."/>
      <w:lvlJc w:val="right"/>
      <w:pPr>
        <w:ind w:left="4320" w:hanging="180"/>
      </w:pPr>
    </w:lvl>
    <w:lvl w:ilvl="6" w:tplc="96A8280A">
      <w:start w:val="1"/>
      <w:numFmt w:val="decimal"/>
      <w:lvlText w:val="%7."/>
      <w:lvlJc w:val="left"/>
      <w:pPr>
        <w:ind w:left="5040" w:hanging="360"/>
      </w:pPr>
    </w:lvl>
    <w:lvl w:ilvl="7" w:tplc="67D6D214">
      <w:start w:val="1"/>
      <w:numFmt w:val="lowerLetter"/>
      <w:lvlText w:val="%8."/>
      <w:lvlJc w:val="left"/>
      <w:pPr>
        <w:ind w:left="5760" w:hanging="360"/>
      </w:pPr>
    </w:lvl>
    <w:lvl w:ilvl="8" w:tplc="F4142C74">
      <w:start w:val="1"/>
      <w:numFmt w:val="lowerRoman"/>
      <w:lvlText w:val="%9."/>
      <w:lvlJc w:val="right"/>
      <w:pPr>
        <w:ind w:left="6480" w:hanging="180"/>
      </w:pPr>
    </w:lvl>
  </w:abstractNum>
  <w:abstractNum w:abstractNumId="18" w15:restartNumberingAfterBreak="0">
    <w:nsid w:val="33E766C9"/>
    <w:multiLevelType w:val="hybridMultilevel"/>
    <w:tmpl w:val="D3FE7350"/>
    <w:lvl w:ilvl="0" w:tplc="11CC275E">
      <w:start w:val="1"/>
      <w:numFmt w:val="decimal"/>
      <w:lvlText w:val="%1."/>
      <w:lvlJc w:val="left"/>
      <w:pPr>
        <w:ind w:left="2160" w:hanging="72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9" w15:restartNumberingAfterBreak="0">
    <w:nsid w:val="357D3F74"/>
    <w:multiLevelType w:val="hybridMultilevel"/>
    <w:tmpl w:val="00F8A6C2"/>
    <w:lvl w:ilvl="0" w:tplc="957E8C68">
      <w:start w:val="1"/>
      <w:numFmt w:val="bullet"/>
      <w:lvlText w:val=""/>
      <w:lvlJc w:val="left"/>
      <w:pPr>
        <w:ind w:left="721" w:hanging="360"/>
      </w:pPr>
      <w:rPr>
        <w:rFonts w:ascii="Symbol" w:hAnsi="Symbol" w:hint="default"/>
      </w:rPr>
    </w:lvl>
    <w:lvl w:ilvl="1" w:tplc="04240003">
      <w:start w:val="1"/>
      <w:numFmt w:val="bullet"/>
      <w:lvlText w:val="o"/>
      <w:lvlJc w:val="left"/>
      <w:pPr>
        <w:ind w:left="1441" w:hanging="360"/>
      </w:pPr>
      <w:rPr>
        <w:rFonts w:ascii="Courier New" w:hAnsi="Courier New" w:cs="Courier New" w:hint="default"/>
      </w:rPr>
    </w:lvl>
    <w:lvl w:ilvl="2" w:tplc="04240005" w:tentative="1">
      <w:start w:val="1"/>
      <w:numFmt w:val="bullet"/>
      <w:lvlText w:val=""/>
      <w:lvlJc w:val="left"/>
      <w:pPr>
        <w:ind w:left="2161" w:hanging="360"/>
      </w:pPr>
      <w:rPr>
        <w:rFonts w:ascii="Wingdings" w:hAnsi="Wingdings" w:hint="default"/>
      </w:rPr>
    </w:lvl>
    <w:lvl w:ilvl="3" w:tplc="04240001" w:tentative="1">
      <w:start w:val="1"/>
      <w:numFmt w:val="bullet"/>
      <w:lvlText w:val=""/>
      <w:lvlJc w:val="left"/>
      <w:pPr>
        <w:ind w:left="2881" w:hanging="360"/>
      </w:pPr>
      <w:rPr>
        <w:rFonts w:ascii="Symbol" w:hAnsi="Symbol" w:hint="default"/>
      </w:rPr>
    </w:lvl>
    <w:lvl w:ilvl="4" w:tplc="04240003" w:tentative="1">
      <w:start w:val="1"/>
      <w:numFmt w:val="bullet"/>
      <w:lvlText w:val="o"/>
      <w:lvlJc w:val="left"/>
      <w:pPr>
        <w:ind w:left="3601" w:hanging="360"/>
      </w:pPr>
      <w:rPr>
        <w:rFonts w:ascii="Courier New" w:hAnsi="Courier New" w:cs="Courier New" w:hint="default"/>
      </w:rPr>
    </w:lvl>
    <w:lvl w:ilvl="5" w:tplc="04240005" w:tentative="1">
      <w:start w:val="1"/>
      <w:numFmt w:val="bullet"/>
      <w:lvlText w:val=""/>
      <w:lvlJc w:val="left"/>
      <w:pPr>
        <w:ind w:left="4321" w:hanging="360"/>
      </w:pPr>
      <w:rPr>
        <w:rFonts w:ascii="Wingdings" w:hAnsi="Wingdings" w:hint="default"/>
      </w:rPr>
    </w:lvl>
    <w:lvl w:ilvl="6" w:tplc="04240001" w:tentative="1">
      <w:start w:val="1"/>
      <w:numFmt w:val="bullet"/>
      <w:lvlText w:val=""/>
      <w:lvlJc w:val="left"/>
      <w:pPr>
        <w:ind w:left="5041" w:hanging="360"/>
      </w:pPr>
      <w:rPr>
        <w:rFonts w:ascii="Symbol" w:hAnsi="Symbol" w:hint="default"/>
      </w:rPr>
    </w:lvl>
    <w:lvl w:ilvl="7" w:tplc="04240003" w:tentative="1">
      <w:start w:val="1"/>
      <w:numFmt w:val="bullet"/>
      <w:lvlText w:val="o"/>
      <w:lvlJc w:val="left"/>
      <w:pPr>
        <w:ind w:left="5761" w:hanging="360"/>
      </w:pPr>
      <w:rPr>
        <w:rFonts w:ascii="Courier New" w:hAnsi="Courier New" w:cs="Courier New" w:hint="default"/>
      </w:rPr>
    </w:lvl>
    <w:lvl w:ilvl="8" w:tplc="04240005" w:tentative="1">
      <w:start w:val="1"/>
      <w:numFmt w:val="bullet"/>
      <w:lvlText w:val=""/>
      <w:lvlJc w:val="left"/>
      <w:pPr>
        <w:ind w:left="6481" w:hanging="360"/>
      </w:pPr>
      <w:rPr>
        <w:rFonts w:ascii="Wingdings" w:hAnsi="Wingdings" w:hint="default"/>
      </w:rPr>
    </w:lvl>
  </w:abstractNum>
  <w:abstractNum w:abstractNumId="20" w15:restartNumberingAfterBreak="0">
    <w:nsid w:val="36714107"/>
    <w:multiLevelType w:val="hybridMultilevel"/>
    <w:tmpl w:val="4EFA5A70"/>
    <w:lvl w:ilvl="0" w:tplc="FAB22F90">
      <w:start w:val="1"/>
      <w:numFmt w:val="bullet"/>
      <w:lvlText w:val="-"/>
      <w:lvlJc w:val="left"/>
      <w:pPr>
        <w:ind w:left="720" w:hanging="360"/>
      </w:pPr>
      <w:rPr>
        <w:rFonts w:ascii="&quot;Arial&quot;,sans-serif" w:hAnsi="&quot;Arial&quot;,sans-serif" w:hint="default"/>
      </w:rPr>
    </w:lvl>
    <w:lvl w:ilvl="1" w:tplc="1B88B4DC">
      <w:start w:val="1"/>
      <w:numFmt w:val="bullet"/>
      <w:lvlText w:val="o"/>
      <w:lvlJc w:val="left"/>
      <w:pPr>
        <w:ind w:left="1440" w:hanging="360"/>
      </w:pPr>
      <w:rPr>
        <w:rFonts w:ascii="Courier New" w:hAnsi="Courier New" w:hint="default"/>
      </w:rPr>
    </w:lvl>
    <w:lvl w:ilvl="2" w:tplc="DBC80FF6">
      <w:start w:val="1"/>
      <w:numFmt w:val="bullet"/>
      <w:lvlText w:val=""/>
      <w:lvlJc w:val="left"/>
      <w:pPr>
        <w:ind w:left="2160" w:hanging="360"/>
      </w:pPr>
      <w:rPr>
        <w:rFonts w:ascii="Wingdings" w:hAnsi="Wingdings" w:hint="default"/>
      </w:rPr>
    </w:lvl>
    <w:lvl w:ilvl="3" w:tplc="CAE2C4EA">
      <w:start w:val="1"/>
      <w:numFmt w:val="bullet"/>
      <w:lvlText w:val=""/>
      <w:lvlJc w:val="left"/>
      <w:pPr>
        <w:ind w:left="2880" w:hanging="360"/>
      </w:pPr>
      <w:rPr>
        <w:rFonts w:ascii="Symbol" w:hAnsi="Symbol" w:hint="default"/>
      </w:rPr>
    </w:lvl>
    <w:lvl w:ilvl="4" w:tplc="DEECB3C8">
      <w:start w:val="1"/>
      <w:numFmt w:val="bullet"/>
      <w:lvlText w:val="o"/>
      <w:lvlJc w:val="left"/>
      <w:pPr>
        <w:ind w:left="3600" w:hanging="360"/>
      </w:pPr>
      <w:rPr>
        <w:rFonts w:ascii="Courier New" w:hAnsi="Courier New" w:hint="default"/>
      </w:rPr>
    </w:lvl>
    <w:lvl w:ilvl="5" w:tplc="99C0C4D4">
      <w:start w:val="1"/>
      <w:numFmt w:val="bullet"/>
      <w:lvlText w:val=""/>
      <w:lvlJc w:val="left"/>
      <w:pPr>
        <w:ind w:left="4320" w:hanging="360"/>
      </w:pPr>
      <w:rPr>
        <w:rFonts w:ascii="Wingdings" w:hAnsi="Wingdings" w:hint="default"/>
      </w:rPr>
    </w:lvl>
    <w:lvl w:ilvl="6" w:tplc="766C96B8">
      <w:start w:val="1"/>
      <w:numFmt w:val="bullet"/>
      <w:lvlText w:val=""/>
      <w:lvlJc w:val="left"/>
      <w:pPr>
        <w:ind w:left="5040" w:hanging="360"/>
      </w:pPr>
      <w:rPr>
        <w:rFonts w:ascii="Symbol" w:hAnsi="Symbol" w:hint="default"/>
      </w:rPr>
    </w:lvl>
    <w:lvl w:ilvl="7" w:tplc="86726D74">
      <w:start w:val="1"/>
      <w:numFmt w:val="bullet"/>
      <w:lvlText w:val="o"/>
      <w:lvlJc w:val="left"/>
      <w:pPr>
        <w:ind w:left="5760" w:hanging="360"/>
      </w:pPr>
      <w:rPr>
        <w:rFonts w:ascii="Courier New" w:hAnsi="Courier New" w:hint="default"/>
      </w:rPr>
    </w:lvl>
    <w:lvl w:ilvl="8" w:tplc="86C46CFE">
      <w:start w:val="1"/>
      <w:numFmt w:val="bullet"/>
      <w:lvlText w:val=""/>
      <w:lvlJc w:val="left"/>
      <w:pPr>
        <w:ind w:left="6480" w:hanging="360"/>
      </w:pPr>
      <w:rPr>
        <w:rFonts w:ascii="Wingdings" w:hAnsi="Wingdings" w:hint="default"/>
      </w:rPr>
    </w:lvl>
  </w:abstractNum>
  <w:abstractNum w:abstractNumId="21" w15:restartNumberingAfterBreak="0">
    <w:nsid w:val="3FFE3AEB"/>
    <w:multiLevelType w:val="hybridMultilevel"/>
    <w:tmpl w:val="5E28BC4E"/>
    <w:lvl w:ilvl="0" w:tplc="47923D1A">
      <w:start w:val="46"/>
      <w:numFmt w:val="decimal"/>
      <w:lvlText w:val="%1."/>
      <w:lvlJc w:val="left"/>
      <w:pPr>
        <w:ind w:left="3351" w:hanging="360"/>
      </w:pPr>
      <w:rPr>
        <w:rFonts w:hint="default"/>
      </w:rPr>
    </w:lvl>
    <w:lvl w:ilvl="1" w:tplc="04240019" w:tentative="1">
      <w:start w:val="1"/>
      <w:numFmt w:val="lowerLetter"/>
      <w:lvlText w:val="%2."/>
      <w:lvlJc w:val="left"/>
      <w:pPr>
        <w:ind w:left="4071" w:hanging="360"/>
      </w:pPr>
    </w:lvl>
    <w:lvl w:ilvl="2" w:tplc="0424001B" w:tentative="1">
      <w:start w:val="1"/>
      <w:numFmt w:val="lowerRoman"/>
      <w:lvlText w:val="%3."/>
      <w:lvlJc w:val="right"/>
      <w:pPr>
        <w:ind w:left="4791" w:hanging="180"/>
      </w:pPr>
    </w:lvl>
    <w:lvl w:ilvl="3" w:tplc="0424000F" w:tentative="1">
      <w:start w:val="1"/>
      <w:numFmt w:val="decimal"/>
      <w:lvlText w:val="%4."/>
      <w:lvlJc w:val="left"/>
      <w:pPr>
        <w:ind w:left="5511" w:hanging="360"/>
      </w:pPr>
    </w:lvl>
    <w:lvl w:ilvl="4" w:tplc="04240019" w:tentative="1">
      <w:start w:val="1"/>
      <w:numFmt w:val="lowerLetter"/>
      <w:lvlText w:val="%5."/>
      <w:lvlJc w:val="left"/>
      <w:pPr>
        <w:ind w:left="6231" w:hanging="360"/>
      </w:pPr>
    </w:lvl>
    <w:lvl w:ilvl="5" w:tplc="0424001B" w:tentative="1">
      <w:start w:val="1"/>
      <w:numFmt w:val="lowerRoman"/>
      <w:lvlText w:val="%6."/>
      <w:lvlJc w:val="right"/>
      <w:pPr>
        <w:ind w:left="6951" w:hanging="180"/>
      </w:pPr>
    </w:lvl>
    <w:lvl w:ilvl="6" w:tplc="0424000F" w:tentative="1">
      <w:start w:val="1"/>
      <w:numFmt w:val="decimal"/>
      <w:lvlText w:val="%7."/>
      <w:lvlJc w:val="left"/>
      <w:pPr>
        <w:ind w:left="7671" w:hanging="360"/>
      </w:pPr>
    </w:lvl>
    <w:lvl w:ilvl="7" w:tplc="04240019" w:tentative="1">
      <w:start w:val="1"/>
      <w:numFmt w:val="lowerLetter"/>
      <w:lvlText w:val="%8."/>
      <w:lvlJc w:val="left"/>
      <w:pPr>
        <w:ind w:left="8391" w:hanging="360"/>
      </w:pPr>
    </w:lvl>
    <w:lvl w:ilvl="8" w:tplc="0424001B" w:tentative="1">
      <w:start w:val="1"/>
      <w:numFmt w:val="lowerRoman"/>
      <w:lvlText w:val="%9."/>
      <w:lvlJc w:val="right"/>
      <w:pPr>
        <w:ind w:left="9111" w:hanging="180"/>
      </w:pPr>
    </w:lvl>
  </w:abstractNum>
  <w:abstractNum w:abstractNumId="22" w15:restartNumberingAfterBreak="0">
    <w:nsid w:val="409C1CED"/>
    <w:multiLevelType w:val="hybridMultilevel"/>
    <w:tmpl w:val="5CB4E9B2"/>
    <w:lvl w:ilvl="0" w:tplc="E0BC2414">
      <w:start w:val="1"/>
      <w:numFmt w:val="bullet"/>
      <w:lvlText w:val="-"/>
      <w:lvlJc w:val="left"/>
      <w:pPr>
        <w:ind w:left="720" w:hanging="360"/>
      </w:pPr>
      <w:rPr>
        <w:rFonts w:ascii="&quot;Arial&quot;,sans-serif" w:hAnsi="&quot;Arial&quot;,sans-serif" w:hint="default"/>
      </w:rPr>
    </w:lvl>
    <w:lvl w:ilvl="1" w:tplc="854ACF84">
      <w:start w:val="1"/>
      <w:numFmt w:val="bullet"/>
      <w:lvlText w:val="o"/>
      <w:lvlJc w:val="left"/>
      <w:pPr>
        <w:ind w:left="1440" w:hanging="360"/>
      </w:pPr>
      <w:rPr>
        <w:rFonts w:ascii="Courier New" w:hAnsi="Courier New" w:hint="default"/>
      </w:rPr>
    </w:lvl>
    <w:lvl w:ilvl="2" w:tplc="868C525C">
      <w:start w:val="1"/>
      <w:numFmt w:val="bullet"/>
      <w:lvlText w:val=""/>
      <w:lvlJc w:val="left"/>
      <w:pPr>
        <w:ind w:left="2160" w:hanging="360"/>
      </w:pPr>
      <w:rPr>
        <w:rFonts w:ascii="Wingdings" w:hAnsi="Wingdings" w:hint="default"/>
      </w:rPr>
    </w:lvl>
    <w:lvl w:ilvl="3" w:tplc="259880B8">
      <w:start w:val="1"/>
      <w:numFmt w:val="bullet"/>
      <w:lvlText w:val=""/>
      <w:lvlJc w:val="left"/>
      <w:pPr>
        <w:ind w:left="2880" w:hanging="360"/>
      </w:pPr>
      <w:rPr>
        <w:rFonts w:ascii="Symbol" w:hAnsi="Symbol" w:hint="default"/>
      </w:rPr>
    </w:lvl>
    <w:lvl w:ilvl="4" w:tplc="89B41F9C">
      <w:start w:val="1"/>
      <w:numFmt w:val="bullet"/>
      <w:lvlText w:val="o"/>
      <w:lvlJc w:val="left"/>
      <w:pPr>
        <w:ind w:left="3600" w:hanging="360"/>
      </w:pPr>
      <w:rPr>
        <w:rFonts w:ascii="Courier New" w:hAnsi="Courier New" w:hint="default"/>
      </w:rPr>
    </w:lvl>
    <w:lvl w:ilvl="5" w:tplc="2F844DBA">
      <w:start w:val="1"/>
      <w:numFmt w:val="bullet"/>
      <w:lvlText w:val=""/>
      <w:lvlJc w:val="left"/>
      <w:pPr>
        <w:ind w:left="4320" w:hanging="360"/>
      </w:pPr>
      <w:rPr>
        <w:rFonts w:ascii="Wingdings" w:hAnsi="Wingdings" w:hint="default"/>
      </w:rPr>
    </w:lvl>
    <w:lvl w:ilvl="6" w:tplc="3126D242">
      <w:start w:val="1"/>
      <w:numFmt w:val="bullet"/>
      <w:lvlText w:val=""/>
      <w:lvlJc w:val="left"/>
      <w:pPr>
        <w:ind w:left="5040" w:hanging="360"/>
      </w:pPr>
      <w:rPr>
        <w:rFonts w:ascii="Symbol" w:hAnsi="Symbol" w:hint="default"/>
      </w:rPr>
    </w:lvl>
    <w:lvl w:ilvl="7" w:tplc="A7FCE95E">
      <w:start w:val="1"/>
      <w:numFmt w:val="bullet"/>
      <w:lvlText w:val="o"/>
      <w:lvlJc w:val="left"/>
      <w:pPr>
        <w:ind w:left="5760" w:hanging="360"/>
      </w:pPr>
      <w:rPr>
        <w:rFonts w:ascii="Courier New" w:hAnsi="Courier New" w:hint="default"/>
      </w:rPr>
    </w:lvl>
    <w:lvl w:ilvl="8" w:tplc="4E824390">
      <w:start w:val="1"/>
      <w:numFmt w:val="bullet"/>
      <w:lvlText w:val=""/>
      <w:lvlJc w:val="left"/>
      <w:pPr>
        <w:ind w:left="6480" w:hanging="360"/>
      </w:pPr>
      <w:rPr>
        <w:rFonts w:ascii="Wingdings" w:hAnsi="Wingdings" w:hint="default"/>
      </w:rPr>
    </w:lvl>
  </w:abstractNum>
  <w:abstractNum w:abstractNumId="23" w15:restartNumberingAfterBreak="0">
    <w:nsid w:val="43D0509C"/>
    <w:multiLevelType w:val="hybridMultilevel"/>
    <w:tmpl w:val="834EA8FA"/>
    <w:lvl w:ilvl="0" w:tplc="21A288F2">
      <w:start w:val="1"/>
      <w:numFmt w:val="bullet"/>
      <w:lvlText w:val="-"/>
      <w:lvlJc w:val="left"/>
      <w:pPr>
        <w:ind w:left="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DACFE8">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68E3E">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E2568E">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CC34FC">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3C5C78">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64007A">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AE4C62">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80F13C">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DD60CE"/>
    <w:multiLevelType w:val="hybridMultilevel"/>
    <w:tmpl w:val="FF784606"/>
    <w:lvl w:ilvl="0" w:tplc="957E8C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816B38"/>
    <w:multiLevelType w:val="hybridMultilevel"/>
    <w:tmpl w:val="2C18034E"/>
    <w:lvl w:ilvl="0" w:tplc="EBA0EBF8">
      <w:numFmt w:val="bullet"/>
      <w:lvlText w:val="−"/>
      <w:lvlJc w:val="left"/>
      <w:pPr>
        <w:ind w:left="720" w:hanging="360"/>
      </w:pPr>
      <w:rPr>
        <w:rFonts w:ascii="Arial" w:eastAsia="Segoe UI Symbo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A12260"/>
    <w:multiLevelType w:val="hybridMultilevel"/>
    <w:tmpl w:val="5B38DBEA"/>
    <w:lvl w:ilvl="0" w:tplc="A77E3262">
      <w:start w:val="23"/>
      <w:numFmt w:val="decimal"/>
      <w:lvlText w:val="%1."/>
      <w:lvlJc w:val="left"/>
      <w:pPr>
        <w:ind w:left="3351" w:hanging="360"/>
      </w:pPr>
      <w:rPr>
        <w:rFonts w:hint="default"/>
      </w:rPr>
    </w:lvl>
    <w:lvl w:ilvl="1" w:tplc="04240019" w:tentative="1">
      <w:start w:val="1"/>
      <w:numFmt w:val="lowerLetter"/>
      <w:lvlText w:val="%2."/>
      <w:lvlJc w:val="left"/>
      <w:pPr>
        <w:ind w:left="4071" w:hanging="360"/>
      </w:pPr>
    </w:lvl>
    <w:lvl w:ilvl="2" w:tplc="0424001B" w:tentative="1">
      <w:start w:val="1"/>
      <w:numFmt w:val="lowerRoman"/>
      <w:lvlText w:val="%3."/>
      <w:lvlJc w:val="right"/>
      <w:pPr>
        <w:ind w:left="4791" w:hanging="180"/>
      </w:pPr>
    </w:lvl>
    <w:lvl w:ilvl="3" w:tplc="0424000F" w:tentative="1">
      <w:start w:val="1"/>
      <w:numFmt w:val="decimal"/>
      <w:lvlText w:val="%4."/>
      <w:lvlJc w:val="left"/>
      <w:pPr>
        <w:ind w:left="5511" w:hanging="360"/>
      </w:pPr>
    </w:lvl>
    <w:lvl w:ilvl="4" w:tplc="04240019" w:tentative="1">
      <w:start w:val="1"/>
      <w:numFmt w:val="lowerLetter"/>
      <w:lvlText w:val="%5."/>
      <w:lvlJc w:val="left"/>
      <w:pPr>
        <w:ind w:left="6231" w:hanging="360"/>
      </w:pPr>
    </w:lvl>
    <w:lvl w:ilvl="5" w:tplc="0424001B" w:tentative="1">
      <w:start w:val="1"/>
      <w:numFmt w:val="lowerRoman"/>
      <w:lvlText w:val="%6."/>
      <w:lvlJc w:val="right"/>
      <w:pPr>
        <w:ind w:left="6951" w:hanging="180"/>
      </w:pPr>
    </w:lvl>
    <w:lvl w:ilvl="6" w:tplc="0424000F" w:tentative="1">
      <w:start w:val="1"/>
      <w:numFmt w:val="decimal"/>
      <w:lvlText w:val="%7."/>
      <w:lvlJc w:val="left"/>
      <w:pPr>
        <w:ind w:left="7671" w:hanging="360"/>
      </w:pPr>
    </w:lvl>
    <w:lvl w:ilvl="7" w:tplc="04240019" w:tentative="1">
      <w:start w:val="1"/>
      <w:numFmt w:val="lowerLetter"/>
      <w:lvlText w:val="%8."/>
      <w:lvlJc w:val="left"/>
      <w:pPr>
        <w:ind w:left="8391" w:hanging="360"/>
      </w:pPr>
    </w:lvl>
    <w:lvl w:ilvl="8" w:tplc="0424001B" w:tentative="1">
      <w:start w:val="1"/>
      <w:numFmt w:val="lowerRoman"/>
      <w:lvlText w:val="%9."/>
      <w:lvlJc w:val="right"/>
      <w:pPr>
        <w:ind w:left="9111" w:hanging="180"/>
      </w:pPr>
    </w:lvl>
  </w:abstractNum>
  <w:abstractNum w:abstractNumId="27" w15:restartNumberingAfterBreak="0">
    <w:nsid w:val="54950D6A"/>
    <w:multiLevelType w:val="hybridMultilevel"/>
    <w:tmpl w:val="E21846E4"/>
    <w:lvl w:ilvl="0" w:tplc="A0B26CFE">
      <w:start w:val="38"/>
      <w:numFmt w:val="decimal"/>
      <w:lvlText w:val="%1."/>
      <w:lvlJc w:val="left"/>
      <w:pPr>
        <w:ind w:left="3351" w:hanging="360"/>
      </w:pPr>
      <w:rPr>
        <w:rFonts w:hint="default"/>
      </w:rPr>
    </w:lvl>
    <w:lvl w:ilvl="1" w:tplc="04240019" w:tentative="1">
      <w:start w:val="1"/>
      <w:numFmt w:val="lowerLetter"/>
      <w:lvlText w:val="%2."/>
      <w:lvlJc w:val="left"/>
      <w:pPr>
        <w:ind w:left="4071" w:hanging="360"/>
      </w:pPr>
    </w:lvl>
    <w:lvl w:ilvl="2" w:tplc="0424001B" w:tentative="1">
      <w:start w:val="1"/>
      <w:numFmt w:val="lowerRoman"/>
      <w:lvlText w:val="%3."/>
      <w:lvlJc w:val="right"/>
      <w:pPr>
        <w:ind w:left="4791" w:hanging="180"/>
      </w:pPr>
    </w:lvl>
    <w:lvl w:ilvl="3" w:tplc="0424000F" w:tentative="1">
      <w:start w:val="1"/>
      <w:numFmt w:val="decimal"/>
      <w:lvlText w:val="%4."/>
      <w:lvlJc w:val="left"/>
      <w:pPr>
        <w:ind w:left="5511" w:hanging="360"/>
      </w:pPr>
    </w:lvl>
    <w:lvl w:ilvl="4" w:tplc="04240019" w:tentative="1">
      <w:start w:val="1"/>
      <w:numFmt w:val="lowerLetter"/>
      <w:lvlText w:val="%5."/>
      <w:lvlJc w:val="left"/>
      <w:pPr>
        <w:ind w:left="6231" w:hanging="360"/>
      </w:pPr>
    </w:lvl>
    <w:lvl w:ilvl="5" w:tplc="0424001B" w:tentative="1">
      <w:start w:val="1"/>
      <w:numFmt w:val="lowerRoman"/>
      <w:lvlText w:val="%6."/>
      <w:lvlJc w:val="right"/>
      <w:pPr>
        <w:ind w:left="6951" w:hanging="180"/>
      </w:pPr>
    </w:lvl>
    <w:lvl w:ilvl="6" w:tplc="0424000F" w:tentative="1">
      <w:start w:val="1"/>
      <w:numFmt w:val="decimal"/>
      <w:lvlText w:val="%7."/>
      <w:lvlJc w:val="left"/>
      <w:pPr>
        <w:ind w:left="7671" w:hanging="360"/>
      </w:pPr>
    </w:lvl>
    <w:lvl w:ilvl="7" w:tplc="04240019" w:tentative="1">
      <w:start w:val="1"/>
      <w:numFmt w:val="lowerLetter"/>
      <w:lvlText w:val="%8."/>
      <w:lvlJc w:val="left"/>
      <w:pPr>
        <w:ind w:left="8391" w:hanging="360"/>
      </w:pPr>
    </w:lvl>
    <w:lvl w:ilvl="8" w:tplc="0424001B" w:tentative="1">
      <w:start w:val="1"/>
      <w:numFmt w:val="lowerRoman"/>
      <w:lvlText w:val="%9."/>
      <w:lvlJc w:val="right"/>
      <w:pPr>
        <w:ind w:left="9111" w:hanging="180"/>
      </w:pPr>
    </w:lvl>
  </w:abstractNum>
  <w:abstractNum w:abstractNumId="28" w15:restartNumberingAfterBreak="0">
    <w:nsid w:val="58E919B0"/>
    <w:multiLevelType w:val="hybridMultilevel"/>
    <w:tmpl w:val="F88A60D6"/>
    <w:lvl w:ilvl="0" w:tplc="6BD09292">
      <w:start w:val="45"/>
      <w:numFmt w:val="decimal"/>
      <w:lvlText w:val="%1."/>
      <w:lvlJc w:val="left"/>
      <w:pPr>
        <w:ind w:left="29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22A717C">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4248CA">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9CA814">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CF774">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C2CA46">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26300A">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68F6D8">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62110E">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AFA023A"/>
    <w:multiLevelType w:val="hybridMultilevel"/>
    <w:tmpl w:val="7BDA006C"/>
    <w:lvl w:ilvl="0" w:tplc="6A6AE860">
      <w:start w:val="8"/>
      <w:numFmt w:val="decimal"/>
      <w:lvlText w:val="%1."/>
      <w:lvlJc w:val="left"/>
      <w:pPr>
        <w:ind w:left="29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CFE815E">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8E882E">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4E1B8C">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3691A4">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A09116">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E45DE">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120348">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F4028A">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BD07E95"/>
    <w:multiLevelType w:val="hybridMultilevel"/>
    <w:tmpl w:val="01684D68"/>
    <w:lvl w:ilvl="0" w:tplc="ED06B64A">
      <w:start w:val="1"/>
      <w:numFmt w:val="decimal"/>
      <w:lvlText w:val="%1."/>
      <w:lvlJc w:val="left"/>
      <w:pPr>
        <w:ind w:left="720" w:hanging="360"/>
      </w:pPr>
    </w:lvl>
    <w:lvl w:ilvl="1" w:tplc="C8528522">
      <w:start w:val="1"/>
      <w:numFmt w:val="decimal"/>
      <w:lvlText w:val="%2."/>
      <w:lvlJc w:val="left"/>
      <w:pPr>
        <w:ind w:left="720" w:hanging="360"/>
      </w:pPr>
    </w:lvl>
    <w:lvl w:ilvl="2" w:tplc="DCC2C2DA">
      <w:start w:val="1"/>
      <w:numFmt w:val="decimal"/>
      <w:lvlText w:val="%3."/>
      <w:lvlJc w:val="left"/>
      <w:pPr>
        <w:ind w:left="720" w:hanging="360"/>
      </w:pPr>
    </w:lvl>
    <w:lvl w:ilvl="3" w:tplc="AA168678">
      <w:start w:val="1"/>
      <w:numFmt w:val="decimal"/>
      <w:lvlText w:val="%4."/>
      <w:lvlJc w:val="left"/>
      <w:pPr>
        <w:ind w:left="720" w:hanging="360"/>
      </w:pPr>
    </w:lvl>
    <w:lvl w:ilvl="4" w:tplc="4F76CB2A">
      <w:start w:val="1"/>
      <w:numFmt w:val="decimal"/>
      <w:lvlText w:val="%5."/>
      <w:lvlJc w:val="left"/>
      <w:pPr>
        <w:ind w:left="720" w:hanging="360"/>
      </w:pPr>
    </w:lvl>
    <w:lvl w:ilvl="5" w:tplc="9672F7D8">
      <w:start w:val="1"/>
      <w:numFmt w:val="decimal"/>
      <w:lvlText w:val="%6."/>
      <w:lvlJc w:val="left"/>
      <w:pPr>
        <w:ind w:left="720" w:hanging="360"/>
      </w:pPr>
    </w:lvl>
    <w:lvl w:ilvl="6" w:tplc="B5760934">
      <w:start w:val="1"/>
      <w:numFmt w:val="decimal"/>
      <w:lvlText w:val="%7."/>
      <w:lvlJc w:val="left"/>
      <w:pPr>
        <w:ind w:left="720" w:hanging="360"/>
      </w:pPr>
    </w:lvl>
    <w:lvl w:ilvl="7" w:tplc="5554CE3E">
      <w:start w:val="1"/>
      <w:numFmt w:val="decimal"/>
      <w:lvlText w:val="%8."/>
      <w:lvlJc w:val="left"/>
      <w:pPr>
        <w:ind w:left="720" w:hanging="360"/>
      </w:pPr>
    </w:lvl>
    <w:lvl w:ilvl="8" w:tplc="ACEEC91A">
      <w:start w:val="1"/>
      <w:numFmt w:val="decimal"/>
      <w:lvlText w:val="%9."/>
      <w:lvlJc w:val="left"/>
      <w:pPr>
        <w:ind w:left="720" w:hanging="360"/>
      </w:pPr>
    </w:lvl>
  </w:abstractNum>
  <w:abstractNum w:abstractNumId="31" w15:restartNumberingAfterBreak="0">
    <w:nsid w:val="5DAA041B"/>
    <w:multiLevelType w:val="hybridMultilevel"/>
    <w:tmpl w:val="45B25162"/>
    <w:lvl w:ilvl="0" w:tplc="80748052">
      <w:start w:val="1"/>
      <w:numFmt w:val="bullet"/>
      <w:lvlText w:val="-"/>
      <w:lvlJc w:val="left"/>
      <w:pPr>
        <w:ind w:left="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EA8BA0">
      <w:start w:val="1"/>
      <w:numFmt w:val="bullet"/>
      <w:lvlText w:val="o"/>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0A00BC">
      <w:start w:val="1"/>
      <w:numFmt w:val="bullet"/>
      <w:lvlText w:val="▪"/>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488626">
      <w:start w:val="1"/>
      <w:numFmt w:val="bullet"/>
      <w:lvlText w:val="•"/>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94C358">
      <w:start w:val="1"/>
      <w:numFmt w:val="bullet"/>
      <w:lvlText w:val="o"/>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222E4E">
      <w:start w:val="1"/>
      <w:numFmt w:val="bullet"/>
      <w:lvlText w:val="▪"/>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DC630E">
      <w:start w:val="1"/>
      <w:numFmt w:val="bullet"/>
      <w:lvlText w:val="•"/>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328A6C">
      <w:start w:val="1"/>
      <w:numFmt w:val="bullet"/>
      <w:lvlText w:val="o"/>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24E5A4">
      <w:start w:val="1"/>
      <w:numFmt w:val="bullet"/>
      <w:lvlText w:val="▪"/>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2336AD"/>
    <w:multiLevelType w:val="hybridMultilevel"/>
    <w:tmpl w:val="B922F400"/>
    <w:lvl w:ilvl="0" w:tplc="27987956">
      <w:start w:val="1"/>
      <w:numFmt w:val="bullet"/>
      <w:lvlText w:val="-"/>
      <w:lvlJc w:val="left"/>
      <w:pPr>
        <w:ind w:left="720" w:hanging="360"/>
      </w:pPr>
      <w:rPr>
        <w:rFonts w:ascii="&quot;Arial&quot;,sans-serif" w:hAnsi="&quot;Arial&quot;,sans-serif" w:hint="default"/>
      </w:rPr>
    </w:lvl>
    <w:lvl w:ilvl="1" w:tplc="3FAE4D6C">
      <w:start w:val="1"/>
      <w:numFmt w:val="bullet"/>
      <w:lvlText w:val="o"/>
      <w:lvlJc w:val="left"/>
      <w:pPr>
        <w:ind w:left="1440" w:hanging="360"/>
      </w:pPr>
      <w:rPr>
        <w:rFonts w:ascii="Courier New" w:hAnsi="Courier New" w:hint="default"/>
      </w:rPr>
    </w:lvl>
    <w:lvl w:ilvl="2" w:tplc="77DA443E">
      <w:start w:val="1"/>
      <w:numFmt w:val="bullet"/>
      <w:lvlText w:val=""/>
      <w:lvlJc w:val="left"/>
      <w:pPr>
        <w:ind w:left="2160" w:hanging="360"/>
      </w:pPr>
      <w:rPr>
        <w:rFonts w:ascii="Wingdings" w:hAnsi="Wingdings" w:hint="default"/>
      </w:rPr>
    </w:lvl>
    <w:lvl w:ilvl="3" w:tplc="5A1A0786">
      <w:start w:val="1"/>
      <w:numFmt w:val="bullet"/>
      <w:lvlText w:val=""/>
      <w:lvlJc w:val="left"/>
      <w:pPr>
        <w:ind w:left="2880" w:hanging="360"/>
      </w:pPr>
      <w:rPr>
        <w:rFonts w:ascii="Symbol" w:hAnsi="Symbol" w:hint="default"/>
      </w:rPr>
    </w:lvl>
    <w:lvl w:ilvl="4" w:tplc="EF68F906">
      <w:start w:val="1"/>
      <w:numFmt w:val="bullet"/>
      <w:lvlText w:val="o"/>
      <w:lvlJc w:val="left"/>
      <w:pPr>
        <w:ind w:left="3600" w:hanging="360"/>
      </w:pPr>
      <w:rPr>
        <w:rFonts w:ascii="Courier New" w:hAnsi="Courier New" w:hint="default"/>
      </w:rPr>
    </w:lvl>
    <w:lvl w:ilvl="5" w:tplc="13587F30">
      <w:start w:val="1"/>
      <w:numFmt w:val="bullet"/>
      <w:lvlText w:val=""/>
      <w:lvlJc w:val="left"/>
      <w:pPr>
        <w:ind w:left="4320" w:hanging="360"/>
      </w:pPr>
      <w:rPr>
        <w:rFonts w:ascii="Wingdings" w:hAnsi="Wingdings" w:hint="default"/>
      </w:rPr>
    </w:lvl>
    <w:lvl w:ilvl="6" w:tplc="E020A8E2">
      <w:start w:val="1"/>
      <w:numFmt w:val="bullet"/>
      <w:lvlText w:val=""/>
      <w:lvlJc w:val="left"/>
      <w:pPr>
        <w:ind w:left="5040" w:hanging="360"/>
      </w:pPr>
      <w:rPr>
        <w:rFonts w:ascii="Symbol" w:hAnsi="Symbol" w:hint="default"/>
      </w:rPr>
    </w:lvl>
    <w:lvl w:ilvl="7" w:tplc="5E0EC328">
      <w:start w:val="1"/>
      <w:numFmt w:val="bullet"/>
      <w:lvlText w:val="o"/>
      <w:lvlJc w:val="left"/>
      <w:pPr>
        <w:ind w:left="5760" w:hanging="360"/>
      </w:pPr>
      <w:rPr>
        <w:rFonts w:ascii="Courier New" w:hAnsi="Courier New" w:hint="default"/>
      </w:rPr>
    </w:lvl>
    <w:lvl w:ilvl="8" w:tplc="6742AAEE">
      <w:start w:val="1"/>
      <w:numFmt w:val="bullet"/>
      <w:lvlText w:val=""/>
      <w:lvlJc w:val="left"/>
      <w:pPr>
        <w:ind w:left="6480" w:hanging="360"/>
      </w:pPr>
      <w:rPr>
        <w:rFonts w:ascii="Wingdings" w:hAnsi="Wingdings" w:hint="default"/>
      </w:rPr>
    </w:lvl>
  </w:abstractNum>
  <w:abstractNum w:abstractNumId="33" w15:restartNumberingAfterBreak="0">
    <w:nsid w:val="614013A7"/>
    <w:multiLevelType w:val="hybridMultilevel"/>
    <w:tmpl w:val="461631E2"/>
    <w:lvl w:ilvl="0" w:tplc="A430443C">
      <w:numFmt w:val="bullet"/>
      <w:lvlText w:val="−"/>
      <w:lvlJc w:val="left"/>
      <w:pPr>
        <w:ind w:left="721" w:hanging="360"/>
      </w:pPr>
      <w:rPr>
        <w:rFonts w:ascii="Arial" w:eastAsia="Segoe UI Symbol" w:hAnsi="Arial" w:cs="Arial" w:hint="default"/>
      </w:rPr>
    </w:lvl>
    <w:lvl w:ilvl="1" w:tplc="04240003" w:tentative="1">
      <w:start w:val="1"/>
      <w:numFmt w:val="bullet"/>
      <w:lvlText w:val="o"/>
      <w:lvlJc w:val="left"/>
      <w:pPr>
        <w:ind w:left="1441" w:hanging="360"/>
      </w:pPr>
      <w:rPr>
        <w:rFonts w:ascii="Courier New" w:hAnsi="Courier New" w:cs="Courier New" w:hint="default"/>
      </w:rPr>
    </w:lvl>
    <w:lvl w:ilvl="2" w:tplc="04240005" w:tentative="1">
      <w:start w:val="1"/>
      <w:numFmt w:val="bullet"/>
      <w:lvlText w:val=""/>
      <w:lvlJc w:val="left"/>
      <w:pPr>
        <w:ind w:left="2161" w:hanging="360"/>
      </w:pPr>
      <w:rPr>
        <w:rFonts w:ascii="Wingdings" w:hAnsi="Wingdings" w:hint="default"/>
      </w:rPr>
    </w:lvl>
    <w:lvl w:ilvl="3" w:tplc="04240001" w:tentative="1">
      <w:start w:val="1"/>
      <w:numFmt w:val="bullet"/>
      <w:lvlText w:val=""/>
      <w:lvlJc w:val="left"/>
      <w:pPr>
        <w:ind w:left="2881" w:hanging="360"/>
      </w:pPr>
      <w:rPr>
        <w:rFonts w:ascii="Symbol" w:hAnsi="Symbol" w:hint="default"/>
      </w:rPr>
    </w:lvl>
    <w:lvl w:ilvl="4" w:tplc="04240003" w:tentative="1">
      <w:start w:val="1"/>
      <w:numFmt w:val="bullet"/>
      <w:lvlText w:val="o"/>
      <w:lvlJc w:val="left"/>
      <w:pPr>
        <w:ind w:left="3601" w:hanging="360"/>
      </w:pPr>
      <w:rPr>
        <w:rFonts w:ascii="Courier New" w:hAnsi="Courier New" w:cs="Courier New" w:hint="default"/>
      </w:rPr>
    </w:lvl>
    <w:lvl w:ilvl="5" w:tplc="04240005" w:tentative="1">
      <w:start w:val="1"/>
      <w:numFmt w:val="bullet"/>
      <w:lvlText w:val=""/>
      <w:lvlJc w:val="left"/>
      <w:pPr>
        <w:ind w:left="4321" w:hanging="360"/>
      </w:pPr>
      <w:rPr>
        <w:rFonts w:ascii="Wingdings" w:hAnsi="Wingdings" w:hint="default"/>
      </w:rPr>
    </w:lvl>
    <w:lvl w:ilvl="6" w:tplc="04240001" w:tentative="1">
      <w:start w:val="1"/>
      <w:numFmt w:val="bullet"/>
      <w:lvlText w:val=""/>
      <w:lvlJc w:val="left"/>
      <w:pPr>
        <w:ind w:left="5041" w:hanging="360"/>
      </w:pPr>
      <w:rPr>
        <w:rFonts w:ascii="Symbol" w:hAnsi="Symbol" w:hint="default"/>
      </w:rPr>
    </w:lvl>
    <w:lvl w:ilvl="7" w:tplc="04240003" w:tentative="1">
      <w:start w:val="1"/>
      <w:numFmt w:val="bullet"/>
      <w:lvlText w:val="o"/>
      <w:lvlJc w:val="left"/>
      <w:pPr>
        <w:ind w:left="5761" w:hanging="360"/>
      </w:pPr>
      <w:rPr>
        <w:rFonts w:ascii="Courier New" w:hAnsi="Courier New" w:cs="Courier New" w:hint="default"/>
      </w:rPr>
    </w:lvl>
    <w:lvl w:ilvl="8" w:tplc="04240005" w:tentative="1">
      <w:start w:val="1"/>
      <w:numFmt w:val="bullet"/>
      <w:lvlText w:val=""/>
      <w:lvlJc w:val="left"/>
      <w:pPr>
        <w:ind w:left="6481" w:hanging="360"/>
      </w:pPr>
      <w:rPr>
        <w:rFonts w:ascii="Wingdings" w:hAnsi="Wingdings" w:hint="default"/>
      </w:rPr>
    </w:lvl>
  </w:abstractNum>
  <w:abstractNum w:abstractNumId="34" w15:restartNumberingAfterBreak="0">
    <w:nsid w:val="61D9197B"/>
    <w:multiLevelType w:val="hybridMultilevel"/>
    <w:tmpl w:val="7C1A8E3A"/>
    <w:lvl w:ilvl="0" w:tplc="957E8C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300857"/>
    <w:multiLevelType w:val="hybridMultilevel"/>
    <w:tmpl w:val="1E620708"/>
    <w:lvl w:ilvl="0" w:tplc="957E8C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B74F68"/>
    <w:multiLevelType w:val="hybridMultilevel"/>
    <w:tmpl w:val="5FA22CC8"/>
    <w:lvl w:ilvl="0" w:tplc="76CA8AAE">
      <w:start w:val="17"/>
      <w:numFmt w:val="decimal"/>
      <w:lvlText w:val="%1."/>
      <w:lvlJc w:val="left"/>
      <w:pPr>
        <w:ind w:left="29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5083AF4">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D607BC">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F01B82">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8C0D36">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7554">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42087C">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E2CC3E">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B027B8">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75A21F7"/>
    <w:multiLevelType w:val="hybridMultilevel"/>
    <w:tmpl w:val="8FBA3ACE"/>
    <w:lvl w:ilvl="0" w:tplc="04240001">
      <w:start w:val="1"/>
      <w:numFmt w:val="bullet"/>
      <w:lvlText w:val=""/>
      <w:lvlJc w:val="left"/>
      <w:pPr>
        <w:ind w:left="42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484F8EA">
      <w:start w:val="1"/>
      <w:numFmt w:val="bullet"/>
      <w:lvlText w:val="o"/>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4CF8B4">
      <w:start w:val="1"/>
      <w:numFmt w:val="bullet"/>
      <w:lvlText w:val="▪"/>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26A540">
      <w:start w:val="1"/>
      <w:numFmt w:val="bullet"/>
      <w:lvlText w:val="•"/>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3463C8">
      <w:start w:val="1"/>
      <w:numFmt w:val="bullet"/>
      <w:lvlText w:val="o"/>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E87356">
      <w:start w:val="1"/>
      <w:numFmt w:val="bullet"/>
      <w:lvlText w:val="▪"/>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28072">
      <w:start w:val="1"/>
      <w:numFmt w:val="bullet"/>
      <w:lvlText w:val="•"/>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4991C">
      <w:start w:val="1"/>
      <w:numFmt w:val="bullet"/>
      <w:lvlText w:val="o"/>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9AB654">
      <w:start w:val="1"/>
      <w:numFmt w:val="bullet"/>
      <w:lvlText w:val="▪"/>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AB0275A"/>
    <w:multiLevelType w:val="hybridMultilevel"/>
    <w:tmpl w:val="C5C237DC"/>
    <w:lvl w:ilvl="0" w:tplc="957E8C68">
      <w:start w:val="1"/>
      <w:numFmt w:val="bullet"/>
      <w:lvlText w:val=""/>
      <w:lvlJc w:val="left"/>
      <w:pPr>
        <w:ind w:left="50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C803C4D"/>
    <w:multiLevelType w:val="hybridMultilevel"/>
    <w:tmpl w:val="2EC6C720"/>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EC764E"/>
    <w:multiLevelType w:val="hybridMultilevel"/>
    <w:tmpl w:val="D258064A"/>
    <w:lvl w:ilvl="0" w:tplc="BFB89DA8">
      <w:start w:val="1"/>
      <w:numFmt w:val="decimal"/>
      <w:lvlText w:val="%1."/>
      <w:lvlJc w:val="left"/>
      <w:pPr>
        <w:ind w:left="720" w:hanging="360"/>
      </w:pPr>
    </w:lvl>
    <w:lvl w:ilvl="1" w:tplc="AF1A2816">
      <w:start w:val="1"/>
      <w:numFmt w:val="decimal"/>
      <w:lvlText w:val="%2."/>
      <w:lvlJc w:val="left"/>
      <w:pPr>
        <w:ind w:left="720" w:hanging="360"/>
      </w:pPr>
    </w:lvl>
    <w:lvl w:ilvl="2" w:tplc="6214F1D6">
      <w:start w:val="1"/>
      <w:numFmt w:val="decimal"/>
      <w:lvlText w:val="%3."/>
      <w:lvlJc w:val="left"/>
      <w:pPr>
        <w:ind w:left="720" w:hanging="360"/>
      </w:pPr>
    </w:lvl>
    <w:lvl w:ilvl="3" w:tplc="68C26298">
      <w:start w:val="1"/>
      <w:numFmt w:val="decimal"/>
      <w:lvlText w:val="%4."/>
      <w:lvlJc w:val="left"/>
      <w:pPr>
        <w:ind w:left="720" w:hanging="360"/>
      </w:pPr>
    </w:lvl>
    <w:lvl w:ilvl="4" w:tplc="BD96935E">
      <w:start w:val="1"/>
      <w:numFmt w:val="decimal"/>
      <w:lvlText w:val="%5."/>
      <w:lvlJc w:val="left"/>
      <w:pPr>
        <w:ind w:left="720" w:hanging="360"/>
      </w:pPr>
    </w:lvl>
    <w:lvl w:ilvl="5" w:tplc="27541F38">
      <w:start w:val="1"/>
      <w:numFmt w:val="decimal"/>
      <w:lvlText w:val="%6."/>
      <w:lvlJc w:val="left"/>
      <w:pPr>
        <w:ind w:left="720" w:hanging="360"/>
      </w:pPr>
    </w:lvl>
    <w:lvl w:ilvl="6" w:tplc="17A43696">
      <w:start w:val="1"/>
      <w:numFmt w:val="decimal"/>
      <w:lvlText w:val="%7."/>
      <w:lvlJc w:val="left"/>
      <w:pPr>
        <w:ind w:left="720" w:hanging="360"/>
      </w:pPr>
    </w:lvl>
    <w:lvl w:ilvl="7" w:tplc="935226FC">
      <w:start w:val="1"/>
      <w:numFmt w:val="decimal"/>
      <w:lvlText w:val="%8."/>
      <w:lvlJc w:val="left"/>
      <w:pPr>
        <w:ind w:left="720" w:hanging="360"/>
      </w:pPr>
    </w:lvl>
    <w:lvl w:ilvl="8" w:tplc="11B22D08">
      <w:start w:val="1"/>
      <w:numFmt w:val="decimal"/>
      <w:lvlText w:val="%9."/>
      <w:lvlJc w:val="left"/>
      <w:pPr>
        <w:ind w:left="720" w:hanging="360"/>
      </w:pPr>
    </w:lvl>
  </w:abstractNum>
  <w:abstractNum w:abstractNumId="41" w15:restartNumberingAfterBreak="0">
    <w:nsid w:val="7358529A"/>
    <w:multiLevelType w:val="hybridMultilevel"/>
    <w:tmpl w:val="3C98EA3A"/>
    <w:lvl w:ilvl="0" w:tplc="EBA0EBF8">
      <w:numFmt w:val="bullet"/>
      <w:lvlText w:val="−"/>
      <w:lvlJc w:val="left"/>
      <w:pPr>
        <w:ind w:left="1064" w:hanging="360"/>
      </w:pPr>
      <w:rPr>
        <w:rFonts w:ascii="Arial" w:eastAsia="Segoe UI Symbol" w:hAnsi="Arial" w:cs="Arial" w:hint="default"/>
      </w:rPr>
    </w:lvl>
    <w:lvl w:ilvl="1" w:tplc="04240003" w:tentative="1">
      <w:start w:val="1"/>
      <w:numFmt w:val="bullet"/>
      <w:lvlText w:val="o"/>
      <w:lvlJc w:val="left"/>
      <w:pPr>
        <w:ind w:left="1801" w:hanging="360"/>
      </w:pPr>
      <w:rPr>
        <w:rFonts w:ascii="Courier New" w:hAnsi="Courier New" w:cs="Courier New" w:hint="default"/>
      </w:rPr>
    </w:lvl>
    <w:lvl w:ilvl="2" w:tplc="04240005" w:tentative="1">
      <w:start w:val="1"/>
      <w:numFmt w:val="bullet"/>
      <w:lvlText w:val=""/>
      <w:lvlJc w:val="left"/>
      <w:pPr>
        <w:ind w:left="2521" w:hanging="360"/>
      </w:pPr>
      <w:rPr>
        <w:rFonts w:ascii="Wingdings" w:hAnsi="Wingdings" w:hint="default"/>
      </w:rPr>
    </w:lvl>
    <w:lvl w:ilvl="3" w:tplc="04240001" w:tentative="1">
      <w:start w:val="1"/>
      <w:numFmt w:val="bullet"/>
      <w:lvlText w:val=""/>
      <w:lvlJc w:val="left"/>
      <w:pPr>
        <w:ind w:left="3241" w:hanging="360"/>
      </w:pPr>
      <w:rPr>
        <w:rFonts w:ascii="Symbol" w:hAnsi="Symbol" w:hint="default"/>
      </w:rPr>
    </w:lvl>
    <w:lvl w:ilvl="4" w:tplc="04240003" w:tentative="1">
      <w:start w:val="1"/>
      <w:numFmt w:val="bullet"/>
      <w:lvlText w:val="o"/>
      <w:lvlJc w:val="left"/>
      <w:pPr>
        <w:ind w:left="3961" w:hanging="360"/>
      </w:pPr>
      <w:rPr>
        <w:rFonts w:ascii="Courier New" w:hAnsi="Courier New" w:cs="Courier New" w:hint="default"/>
      </w:rPr>
    </w:lvl>
    <w:lvl w:ilvl="5" w:tplc="04240005" w:tentative="1">
      <w:start w:val="1"/>
      <w:numFmt w:val="bullet"/>
      <w:lvlText w:val=""/>
      <w:lvlJc w:val="left"/>
      <w:pPr>
        <w:ind w:left="4681" w:hanging="360"/>
      </w:pPr>
      <w:rPr>
        <w:rFonts w:ascii="Wingdings" w:hAnsi="Wingdings" w:hint="default"/>
      </w:rPr>
    </w:lvl>
    <w:lvl w:ilvl="6" w:tplc="04240001" w:tentative="1">
      <w:start w:val="1"/>
      <w:numFmt w:val="bullet"/>
      <w:lvlText w:val=""/>
      <w:lvlJc w:val="left"/>
      <w:pPr>
        <w:ind w:left="5401" w:hanging="360"/>
      </w:pPr>
      <w:rPr>
        <w:rFonts w:ascii="Symbol" w:hAnsi="Symbol" w:hint="default"/>
      </w:rPr>
    </w:lvl>
    <w:lvl w:ilvl="7" w:tplc="04240003" w:tentative="1">
      <w:start w:val="1"/>
      <w:numFmt w:val="bullet"/>
      <w:lvlText w:val="o"/>
      <w:lvlJc w:val="left"/>
      <w:pPr>
        <w:ind w:left="6121" w:hanging="360"/>
      </w:pPr>
      <w:rPr>
        <w:rFonts w:ascii="Courier New" w:hAnsi="Courier New" w:cs="Courier New" w:hint="default"/>
      </w:rPr>
    </w:lvl>
    <w:lvl w:ilvl="8" w:tplc="04240005" w:tentative="1">
      <w:start w:val="1"/>
      <w:numFmt w:val="bullet"/>
      <w:lvlText w:val=""/>
      <w:lvlJc w:val="left"/>
      <w:pPr>
        <w:ind w:left="6841" w:hanging="360"/>
      </w:pPr>
      <w:rPr>
        <w:rFonts w:ascii="Wingdings" w:hAnsi="Wingdings" w:hint="default"/>
      </w:rPr>
    </w:lvl>
  </w:abstractNum>
  <w:abstractNum w:abstractNumId="42" w15:restartNumberingAfterBreak="0">
    <w:nsid w:val="736375A1"/>
    <w:multiLevelType w:val="hybridMultilevel"/>
    <w:tmpl w:val="DFB4A9CA"/>
    <w:lvl w:ilvl="0" w:tplc="1A6859A0">
      <w:start w:val="12"/>
      <w:numFmt w:val="decimal"/>
      <w:lvlText w:val="%1."/>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D4236A">
      <w:start w:val="1"/>
      <w:numFmt w:val="lowerLetter"/>
      <w:lvlText w:val="%2"/>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0893F2">
      <w:start w:val="1"/>
      <w:numFmt w:val="lowerRoman"/>
      <w:lvlText w:val="%3"/>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4C4E94">
      <w:start w:val="1"/>
      <w:numFmt w:val="decimal"/>
      <w:lvlText w:val="%4"/>
      <w:lvlJc w:val="left"/>
      <w:pPr>
        <w:ind w:left="6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003186">
      <w:start w:val="1"/>
      <w:numFmt w:val="lowerLetter"/>
      <w:lvlText w:val="%5"/>
      <w:lvlJc w:val="left"/>
      <w:pPr>
        <w:ind w:left="7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B89566">
      <w:start w:val="1"/>
      <w:numFmt w:val="lowerRoman"/>
      <w:lvlText w:val="%6"/>
      <w:lvlJc w:val="left"/>
      <w:pPr>
        <w:ind w:left="8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1098A2">
      <w:start w:val="1"/>
      <w:numFmt w:val="decimal"/>
      <w:lvlText w:val="%7"/>
      <w:lvlJc w:val="left"/>
      <w:pPr>
        <w:ind w:left="9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B8C812">
      <w:start w:val="1"/>
      <w:numFmt w:val="lowerLetter"/>
      <w:lvlText w:val="%8"/>
      <w:lvlJc w:val="left"/>
      <w:pPr>
        <w:ind w:left="9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1E11E0">
      <w:start w:val="1"/>
      <w:numFmt w:val="lowerRoman"/>
      <w:lvlText w:val="%9"/>
      <w:lvlJc w:val="left"/>
      <w:pPr>
        <w:ind w:left="10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45E1C0F"/>
    <w:multiLevelType w:val="hybridMultilevel"/>
    <w:tmpl w:val="3D10E97E"/>
    <w:lvl w:ilvl="0" w:tplc="957E8C6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6558F1"/>
    <w:multiLevelType w:val="hybridMultilevel"/>
    <w:tmpl w:val="5A0ABCB4"/>
    <w:lvl w:ilvl="0" w:tplc="FFFFFFFF">
      <w:start w:val="1"/>
      <w:numFmt w:val="bullet"/>
      <w:lvlText w:val=""/>
      <w:lvlJc w:val="left"/>
      <w:pPr>
        <w:ind w:left="720" w:hanging="360"/>
      </w:pPr>
      <w:rPr>
        <w:rFonts w:ascii="Symbol" w:hAnsi="Symbo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06678C"/>
    <w:multiLevelType w:val="hybridMultilevel"/>
    <w:tmpl w:val="486CC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BC80153"/>
    <w:multiLevelType w:val="hybridMultilevel"/>
    <w:tmpl w:val="EF088ED6"/>
    <w:lvl w:ilvl="0" w:tplc="957E8C68">
      <w:start w:val="1"/>
      <w:numFmt w:val="bullet"/>
      <w:lvlText w:val=""/>
      <w:lvlJc w:val="left"/>
      <w:pPr>
        <w:ind w:left="50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C2155CD"/>
    <w:multiLevelType w:val="hybridMultilevel"/>
    <w:tmpl w:val="7C94D134"/>
    <w:lvl w:ilvl="0" w:tplc="987AED0C">
      <w:numFmt w:val="bullet"/>
      <w:lvlText w:val="−"/>
      <w:lvlJc w:val="left"/>
      <w:pPr>
        <w:ind w:left="721" w:hanging="360"/>
      </w:pPr>
      <w:rPr>
        <w:rFonts w:ascii="Arial" w:eastAsia="Segoe UI Symbol" w:hAnsi="Arial" w:cs="Arial" w:hint="default"/>
      </w:rPr>
    </w:lvl>
    <w:lvl w:ilvl="1" w:tplc="04240003" w:tentative="1">
      <w:start w:val="1"/>
      <w:numFmt w:val="bullet"/>
      <w:lvlText w:val="o"/>
      <w:lvlJc w:val="left"/>
      <w:pPr>
        <w:ind w:left="1441" w:hanging="360"/>
      </w:pPr>
      <w:rPr>
        <w:rFonts w:ascii="Courier New" w:hAnsi="Courier New" w:cs="Courier New" w:hint="default"/>
      </w:rPr>
    </w:lvl>
    <w:lvl w:ilvl="2" w:tplc="04240005" w:tentative="1">
      <w:start w:val="1"/>
      <w:numFmt w:val="bullet"/>
      <w:lvlText w:val=""/>
      <w:lvlJc w:val="left"/>
      <w:pPr>
        <w:ind w:left="2161" w:hanging="360"/>
      </w:pPr>
      <w:rPr>
        <w:rFonts w:ascii="Wingdings" w:hAnsi="Wingdings" w:hint="default"/>
      </w:rPr>
    </w:lvl>
    <w:lvl w:ilvl="3" w:tplc="04240001" w:tentative="1">
      <w:start w:val="1"/>
      <w:numFmt w:val="bullet"/>
      <w:lvlText w:val=""/>
      <w:lvlJc w:val="left"/>
      <w:pPr>
        <w:ind w:left="2881" w:hanging="360"/>
      </w:pPr>
      <w:rPr>
        <w:rFonts w:ascii="Symbol" w:hAnsi="Symbol" w:hint="default"/>
      </w:rPr>
    </w:lvl>
    <w:lvl w:ilvl="4" w:tplc="04240003" w:tentative="1">
      <w:start w:val="1"/>
      <w:numFmt w:val="bullet"/>
      <w:lvlText w:val="o"/>
      <w:lvlJc w:val="left"/>
      <w:pPr>
        <w:ind w:left="3601" w:hanging="360"/>
      </w:pPr>
      <w:rPr>
        <w:rFonts w:ascii="Courier New" w:hAnsi="Courier New" w:cs="Courier New" w:hint="default"/>
      </w:rPr>
    </w:lvl>
    <w:lvl w:ilvl="5" w:tplc="04240005" w:tentative="1">
      <w:start w:val="1"/>
      <w:numFmt w:val="bullet"/>
      <w:lvlText w:val=""/>
      <w:lvlJc w:val="left"/>
      <w:pPr>
        <w:ind w:left="4321" w:hanging="360"/>
      </w:pPr>
      <w:rPr>
        <w:rFonts w:ascii="Wingdings" w:hAnsi="Wingdings" w:hint="default"/>
      </w:rPr>
    </w:lvl>
    <w:lvl w:ilvl="6" w:tplc="04240001" w:tentative="1">
      <w:start w:val="1"/>
      <w:numFmt w:val="bullet"/>
      <w:lvlText w:val=""/>
      <w:lvlJc w:val="left"/>
      <w:pPr>
        <w:ind w:left="5041" w:hanging="360"/>
      </w:pPr>
      <w:rPr>
        <w:rFonts w:ascii="Symbol" w:hAnsi="Symbol" w:hint="default"/>
      </w:rPr>
    </w:lvl>
    <w:lvl w:ilvl="7" w:tplc="04240003" w:tentative="1">
      <w:start w:val="1"/>
      <w:numFmt w:val="bullet"/>
      <w:lvlText w:val="o"/>
      <w:lvlJc w:val="left"/>
      <w:pPr>
        <w:ind w:left="5761" w:hanging="360"/>
      </w:pPr>
      <w:rPr>
        <w:rFonts w:ascii="Courier New" w:hAnsi="Courier New" w:cs="Courier New" w:hint="default"/>
      </w:rPr>
    </w:lvl>
    <w:lvl w:ilvl="8" w:tplc="04240005" w:tentative="1">
      <w:start w:val="1"/>
      <w:numFmt w:val="bullet"/>
      <w:lvlText w:val=""/>
      <w:lvlJc w:val="left"/>
      <w:pPr>
        <w:ind w:left="6481" w:hanging="360"/>
      </w:pPr>
      <w:rPr>
        <w:rFonts w:ascii="Wingdings" w:hAnsi="Wingdings" w:hint="default"/>
      </w:rPr>
    </w:lvl>
  </w:abstractNum>
  <w:abstractNum w:abstractNumId="48" w15:restartNumberingAfterBreak="0">
    <w:nsid w:val="7CF17CEF"/>
    <w:multiLevelType w:val="hybridMultilevel"/>
    <w:tmpl w:val="A7C84C70"/>
    <w:lvl w:ilvl="0" w:tplc="16F069C2">
      <w:start w:val="15"/>
      <w:numFmt w:val="decimal"/>
      <w:lvlText w:val="%1."/>
      <w:lvlJc w:val="left"/>
      <w:pPr>
        <w:ind w:left="3351" w:hanging="360"/>
      </w:pPr>
      <w:rPr>
        <w:rFonts w:hint="default"/>
      </w:rPr>
    </w:lvl>
    <w:lvl w:ilvl="1" w:tplc="04240019" w:tentative="1">
      <w:start w:val="1"/>
      <w:numFmt w:val="lowerLetter"/>
      <w:lvlText w:val="%2."/>
      <w:lvlJc w:val="left"/>
      <w:pPr>
        <w:ind w:left="4071" w:hanging="360"/>
      </w:pPr>
    </w:lvl>
    <w:lvl w:ilvl="2" w:tplc="0424001B" w:tentative="1">
      <w:start w:val="1"/>
      <w:numFmt w:val="lowerRoman"/>
      <w:lvlText w:val="%3."/>
      <w:lvlJc w:val="right"/>
      <w:pPr>
        <w:ind w:left="4791" w:hanging="180"/>
      </w:pPr>
    </w:lvl>
    <w:lvl w:ilvl="3" w:tplc="0424000F" w:tentative="1">
      <w:start w:val="1"/>
      <w:numFmt w:val="decimal"/>
      <w:lvlText w:val="%4."/>
      <w:lvlJc w:val="left"/>
      <w:pPr>
        <w:ind w:left="5511" w:hanging="360"/>
      </w:pPr>
    </w:lvl>
    <w:lvl w:ilvl="4" w:tplc="04240019" w:tentative="1">
      <w:start w:val="1"/>
      <w:numFmt w:val="lowerLetter"/>
      <w:lvlText w:val="%5."/>
      <w:lvlJc w:val="left"/>
      <w:pPr>
        <w:ind w:left="6231" w:hanging="360"/>
      </w:pPr>
    </w:lvl>
    <w:lvl w:ilvl="5" w:tplc="0424001B" w:tentative="1">
      <w:start w:val="1"/>
      <w:numFmt w:val="lowerRoman"/>
      <w:lvlText w:val="%6."/>
      <w:lvlJc w:val="right"/>
      <w:pPr>
        <w:ind w:left="6951" w:hanging="180"/>
      </w:pPr>
    </w:lvl>
    <w:lvl w:ilvl="6" w:tplc="0424000F" w:tentative="1">
      <w:start w:val="1"/>
      <w:numFmt w:val="decimal"/>
      <w:lvlText w:val="%7."/>
      <w:lvlJc w:val="left"/>
      <w:pPr>
        <w:ind w:left="7671" w:hanging="360"/>
      </w:pPr>
    </w:lvl>
    <w:lvl w:ilvl="7" w:tplc="04240019" w:tentative="1">
      <w:start w:val="1"/>
      <w:numFmt w:val="lowerLetter"/>
      <w:lvlText w:val="%8."/>
      <w:lvlJc w:val="left"/>
      <w:pPr>
        <w:ind w:left="8391" w:hanging="360"/>
      </w:pPr>
    </w:lvl>
    <w:lvl w:ilvl="8" w:tplc="0424001B" w:tentative="1">
      <w:start w:val="1"/>
      <w:numFmt w:val="lowerRoman"/>
      <w:lvlText w:val="%9."/>
      <w:lvlJc w:val="right"/>
      <w:pPr>
        <w:ind w:left="9111" w:hanging="180"/>
      </w:pPr>
    </w:lvl>
  </w:abstractNum>
  <w:abstractNum w:abstractNumId="49" w15:restartNumberingAfterBreak="0">
    <w:nsid w:val="7E265DB2"/>
    <w:multiLevelType w:val="hybridMultilevel"/>
    <w:tmpl w:val="6E262DEC"/>
    <w:lvl w:ilvl="0" w:tplc="162CFF02">
      <w:start w:val="1"/>
      <w:numFmt w:val="bullet"/>
      <w:lvlText w:val="-"/>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6A37C6">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483F76">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D8C500">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608A7A">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C01DE8">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680F34">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FAAC48">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EEB4F2">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81301692">
    <w:abstractNumId w:val="17"/>
  </w:num>
  <w:num w:numId="2" w16cid:durableId="374084680">
    <w:abstractNumId w:val="22"/>
  </w:num>
  <w:num w:numId="3" w16cid:durableId="818155726">
    <w:abstractNumId w:val="20"/>
  </w:num>
  <w:num w:numId="4" w16cid:durableId="1616054784">
    <w:abstractNumId w:val="32"/>
  </w:num>
  <w:num w:numId="5" w16cid:durableId="1278945225">
    <w:abstractNumId w:val="3"/>
  </w:num>
  <w:num w:numId="6" w16cid:durableId="231737953">
    <w:abstractNumId w:val="31"/>
  </w:num>
  <w:num w:numId="7" w16cid:durableId="732391024">
    <w:abstractNumId w:val="12"/>
  </w:num>
  <w:num w:numId="8" w16cid:durableId="3366000">
    <w:abstractNumId w:val="37"/>
  </w:num>
  <w:num w:numId="9" w16cid:durableId="717969296">
    <w:abstractNumId w:val="29"/>
  </w:num>
  <w:num w:numId="10" w16cid:durableId="1710646298">
    <w:abstractNumId w:val="4"/>
  </w:num>
  <w:num w:numId="11" w16cid:durableId="838883013">
    <w:abstractNumId w:val="42"/>
  </w:num>
  <w:num w:numId="12" w16cid:durableId="990673772">
    <w:abstractNumId w:val="36"/>
  </w:num>
  <w:num w:numId="13" w16cid:durableId="126701436">
    <w:abstractNumId w:val="23"/>
  </w:num>
  <w:num w:numId="14" w16cid:durableId="781876073">
    <w:abstractNumId w:val="49"/>
  </w:num>
  <w:num w:numId="15" w16cid:durableId="1473906743">
    <w:abstractNumId w:val="15"/>
  </w:num>
  <w:num w:numId="16" w16cid:durableId="8139525">
    <w:abstractNumId w:val="9"/>
  </w:num>
  <w:num w:numId="17" w16cid:durableId="1170289888">
    <w:abstractNumId w:val="14"/>
  </w:num>
  <w:num w:numId="18" w16cid:durableId="1697730972">
    <w:abstractNumId w:val="28"/>
  </w:num>
  <w:num w:numId="19" w16cid:durableId="660473619">
    <w:abstractNumId w:val="39"/>
  </w:num>
  <w:num w:numId="20" w16cid:durableId="35400081">
    <w:abstractNumId w:val="8"/>
  </w:num>
  <w:num w:numId="21" w16cid:durableId="1683049936">
    <w:abstractNumId w:val="11"/>
  </w:num>
  <w:num w:numId="22" w16cid:durableId="1142966028">
    <w:abstractNumId w:val="35"/>
  </w:num>
  <w:num w:numId="23" w16cid:durableId="1288780922">
    <w:abstractNumId w:val="24"/>
  </w:num>
  <w:num w:numId="24" w16cid:durableId="636841596">
    <w:abstractNumId w:val="47"/>
  </w:num>
  <w:num w:numId="25" w16cid:durableId="96103289">
    <w:abstractNumId w:val="34"/>
  </w:num>
  <w:num w:numId="26" w16cid:durableId="2085564284">
    <w:abstractNumId w:val="16"/>
  </w:num>
  <w:num w:numId="27" w16cid:durableId="104741120">
    <w:abstractNumId w:val="41"/>
  </w:num>
  <w:num w:numId="28" w16cid:durableId="937056977">
    <w:abstractNumId w:val="33"/>
  </w:num>
  <w:num w:numId="29" w16cid:durableId="1236740255">
    <w:abstractNumId w:val="13"/>
  </w:num>
  <w:num w:numId="30" w16cid:durableId="1090274932">
    <w:abstractNumId w:val="10"/>
  </w:num>
  <w:num w:numId="31" w16cid:durableId="1425374538">
    <w:abstractNumId w:val="5"/>
  </w:num>
  <w:num w:numId="32" w16cid:durableId="1888175915">
    <w:abstractNumId w:val="46"/>
  </w:num>
  <w:num w:numId="33" w16cid:durableId="548078884">
    <w:abstractNumId w:val="1"/>
  </w:num>
  <w:num w:numId="34" w16cid:durableId="1855726930">
    <w:abstractNumId w:val="38"/>
  </w:num>
  <w:num w:numId="35" w16cid:durableId="1531651897">
    <w:abstractNumId w:val="43"/>
  </w:num>
  <w:num w:numId="36" w16cid:durableId="337197474">
    <w:abstractNumId w:val="7"/>
  </w:num>
  <w:num w:numId="37" w16cid:durableId="1099063493">
    <w:abstractNumId w:val="19"/>
  </w:num>
  <w:num w:numId="38" w16cid:durableId="1082413163">
    <w:abstractNumId w:val="6"/>
  </w:num>
  <w:num w:numId="39" w16cid:durableId="1850752365">
    <w:abstractNumId w:val="25"/>
  </w:num>
  <w:num w:numId="40" w16cid:durableId="722296080">
    <w:abstractNumId w:val="0"/>
  </w:num>
  <w:num w:numId="41" w16cid:durableId="1632662699">
    <w:abstractNumId w:val="21"/>
  </w:num>
  <w:num w:numId="42" w16cid:durableId="330371012">
    <w:abstractNumId w:val="48"/>
  </w:num>
  <w:num w:numId="43" w16cid:durableId="995954700">
    <w:abstractNumId w:val="26"/>
  </w:num>
  <w:num w:numId="44" w16cid:durableId="1452943230">
    <w:abstractNumId w:val="27"/>
  </w:num>
  <w:num w:numId="45" w16cid:durableId="975642670">
    <w:abstractNumId w:val="18"/>
  </w:num>
  <w:num w:numId="46" w16cid:durableId="1398624280">
    <w:abstractNumId w:val="45"/>
  </w:num>
  <w:num w:numId="47" w16cid:durableId="462695553">
    <w:abstractNumId w:val="2"/>
  </w:num>
  <w:num w:numId="48" w16cid:durableId="185215172">
    <w:abstractNumId w:val="40"/>
  </w:num>
  <w:num w:numId="49" w16cid:durableId="1061909662">
    <w:abstractNumId w:val="30"/>
  </w:num>
  <w:num w:numId="50" w16cid:durableId="131001212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30"/>
    <w:rsid w:val="0001695A"/>
    <w:rsid w:val="00026C3E"/>
    <w:rsid w:val="000368CD"/>
    <w:rsid w:val="00063CA3"/>
    <w:rsid w:val="0008416D"/>
    <w:rsid w:val="000872E0"/>
    <w:rsid w:val="000A74EB"/>
    <w:rsid w:val="000B3153"/>
    <w:rsid w:val="000C0343"/>
    <w:rsid w:val="000C210C"/>
    <w:rsid w:val="000C5CB9"/>
    <w:rsid w:val="000D49F4"/>
    <w:rsid w:val="000E376A"/>
    <w:rsid w:val="000E4E21"/>
    <w:rsid w:val="000F08FE"/>
    <w:rsid w:val="000F6652"/>
    <w:rsid w:val="00104BE9"/>
    <w:rsid w:val="001057C2"/>
    <w:rsid w:val="00107EAB"/>
    <w:rsid w:val="00122E01"/>
    <w:rsid w:val="00164B05"/>
    <w:rsid w:val="00181354"/>
    <w:rsid w:val="00185762"/>
    <w:rsid w:val="00194BB9"/>
    <w:rsid w:val="001B3D46"/>
    <w:rsid w:val="001C0C0B"/>
    <w:rsid w:val="001C4F15"/>
    <w:rsid w:val="00205130"/>
    <w:rsid w:val="0021038C"/>
    <w:rsid w:val="00214B71"/>
    <w:rsid w:val="00222B52"/>
    <w:rsid w:val="00227E05"/>
    <w:rsid w:val="00233261"/>
    <w:rsid w:val="00256C14"/>
    <w:rsid w:val="002711B4"/>
    <w:rsid w:val="00274417"/>
    <w:rsid w:val="002744AB"/>
    <w:rsid w:val="00280B3B"/>
    <w:rsid w:val="002C43A4"/>
    <w:rsid w:val="002D2909"/>
    <w:rsid w:val="002E0478"/>
    <w:rsid w:val="002F44EC"/>
    <w:rsid w:val="00303571"/>
    <w:rsid w:val="00316B08"/>
    <w:rsid w:val="00330D04"/>
    <w:rsid w:val="003345C3"/>
    <w:rsid w:val="003452ED"/>
    <w:rsid w:val="00347571"/>
    <w:rsid w:val="003A76D4"/>
    <w:rsid w:val="003B0949"/>
    <w:rsid w:val="003B2EB1"/>
    <w:rsid w:val="003C0230"/>
    <w:rsid w:val="003D112D"/>
    <w:rsid w:val="003D6125"/>
    <w:rsid w:val="003E2FF7"/>
    <w:rsid w:val="00410AF5"/>
    <w:rsid w:val="0041131D"/>
    <w:rsid w:val="00485532"/>
    <w:rsid w:val="00497432"/>
    <w:rsid w:val="004A7487"/>
    <w:rsid w:val="004B1BC0"/>
    <w:rsid w:val="004B3FD4"/>
    <w:rsid w:val="004D228B"/>
    <w:rsid w:val="00517BE0"/>
    <w:rsid w:val="0052246E"/>
    <w:rsid w:val="00533C2B"/>
    <w:rsid w:val="00540B31"/>
    <w:rsid w:val="00563C1B"/>
    <w:rsid w:val="005725C1"/>
    <w:rsid w:val="005B5A31"/>
    <w:rsid w:val="005C088C"/>
    <w:rsid w:val="005E7C64"/>
    <w:rsid w:val="00620848"/>
    <w:rsid w:val="006360DB"/>
    <w:rsid w:val="00680DB9"/>
    <w:rsid w:val="006961AA"/>
    <w:rsid w:val="00696C2A"/>
    <w:rsid w:val="006B332C"/>
    <w:rsid w:val="00724CC0"/>
    <w:rsid w:val="00760846"/>
    <w:rsid w:val="00762AC3"/>
    <w:rsid w:val="007700C6"/>
    <w:rsid w:val="00797997"/>
    <w:rsid w:val="007B3568"/>
    <w:rsid w:val="007E62D9"/>
    <w:rsid w:val="007F21AE"/>
    <w:rsid w:val="007F4FDB"/>
    <w:rsid w:val="008045DA"/>
    <w:rsid w:val="008136EE"/>
    <w:rsid w:val="00814A2E"/>
    <w:rsid w:val="008641D3"/>
    <w:rsid w:val="008C6009"/>
    <w:rsid w:val="008E14E4"/>
    <w:rsid w:val="008F0635"/>
    <w:rsid w:val="008F30AC"/>
    <w:rsid w:val="008F4316"/>
    <w:rsid w:val="00917824"/>
    <w:rsid w:val="009412C1"/>
    <w:rsid w:val="0094260D"/>
    <w:rsid w:val="009662E3"/>
    <w:rsid w:val="009916AA"/>
    <w:rsid w:val="00A063E1"/>
    <w:rsid w:val="00A16F58"/>
    <w:rsid w:val="00A71069"/>
    <w:rsid w:val="00A85399"/>
    <w:rsid w:val="00A90F8D"/>
    <w:rsid w:val="00A9738D"/>
    <w:rsid w:val="00AA709B"/>
    <w:rsid w:val="00AC3512"/>
    <w:rsid w:val="00AE7C48"/>
    <w:rsid w:val="00B33029"/>
    <w:rsid w:val="00B64FDD"/>
    <w:rsid w:val="00B95F30"/>
    <w:rsid w:val="00BC0F56"/>
    <w:rsid w:val="00BC1742"/>
    <w:rsid w:val="00BC1CD0"/>
    <w:rsid w:val="00BC545E"/>
    <w:rsid w:val="00BE5FA2"/>
    <w:rsid w:val="00BF7216"/>
    <w:rsid w:val="00C05045"/>
    <w:rsid w:val="00C1597F"/>
    <w:rsid w:val="00C22FA5"/>
    <w:rsid w:val="00C441EF"/>
    <w:rsid w:val="00C5098C"/>
    <w:rsid w:val="00C6696C"/>
    <w:rsid w:val="00C772EC"/>
    <w:rsid w:val="00C95B82"/>
    <w:rsid w:val="00CD3749"/>
    <w:rsid w:val="00CE3953"/>
    <w:rsid w:val="00CF7BE3"/>
    <w:rsid w:val="00D000D3"/>
    <w:rsid w:val="00D04D66"/>
    <w:rsid w:val="00D620E5"/>
    <w:rsid w:val="00D8784C"/>
    <w:rsid w:val="00DA521B"/>
    <w:rsid w:val="00DE279B"/>
    <w:rsid w:val="00DF271B"/>
    <w:rsid w:val="00DF6185"/>
    <w:rsid w:val="00DF66BD"/>
    <w:rsid w:val="00E17B11"/>
    <w:rsid w:val="00E3438D"/>
    <w:rsid w:val="00E36FA5"/>
    <w:rsid w:val="00E37A6E"/>
    <w:rsid w:val="00E46510"/>
    <w:rsid w:val="00E50E69"/>
    <w:rsid w:val="00E650FB"/>
    <w:rsid w:val="00E6566D"/>
    <w:rsid w:val="00E844C4"/>
    <w:rsid w:val="00E866F3"/>
    <w:rsid w:val="00E90310"/>
    <w:rsid w:val="00E93041"/>
    <w:rsid w:val="00EC2220"/>
    <w:rsid w:val="00ED5EBA"/>
    <w:rsid w:val="00EE39D5"/>
    <w:rsid w:val="00EE688F"/>
    <w:rsid w:val="00EF08D3"/>
    <w:rsid w:val="00F06A7F"/>
    <w:rsid w:val="00F32A24"/>
    <w:rsid w:val="00F5217B"/>
    <w:rsid w:val="00F679ED"/>
    <w:rsid w:val="00F85AF5"/>
    <w:rsid w:val="00F90DC8"/>
    <w:rsid w:val="00FB63AD"/>
    <w:rsid w:val="00FC41B0"/>
    <w:rsid w:val="00FD28AD"/>
    <w:rsid w:val="02425F8B"/>
    <w:rsid w:val="024CE596"/>
    <w:rsid w:val="0331145D"/>
    <w:rsid w:val="03595535"/>
    <w:rsid w:val="036B683C"/>
    <w:rsid w:val="037F368A"/>
    <w:rsid w:val="03A76062"/>
    <w:rsid w:val="04007C02"/>
    <w:rsid w:val="0487F164"/>
    <w:rsid w:val="04B77931"/>
    <w:rsid w:val="04FBE5EF"/>
    <w:rsid w:val="0509D94C"/>
    <w:rsid w:val="06F5CD37"/>
    <w:rsid w:val="07579578"/>
    <w:rsid w:val="07D2F71A"/>
    <w:rsid w:val="08366C97"/>
    <w:rsid w:val="0918C413"/>
    <w:rsid w:val="09892858"/>
    <w:rsid w:val="0A52B8D3"/>
    <w:rsid w:val="0AD62ADA"/>
    <w:rsid w:val="0BFA3D57"/>
    <w:rsid w:val="0C0CFC0D"/>
    <w:rsid w:val="0E102EDD"/>
    <w:rsid w:val="0E41B07F"/>
    <w:rsid w:val="0F1EFD57"/>
    <w:rsid w:val="105D7C89"/>
    <w:rsid w:val="106AD5EE"/>
    <w:rsid w:val="10DFFEC2"/>
    <w:rsid w:val="121300A7"/>
    <w:rsid w:val="12D2709A"/>
    <w:rsid w:val="139A7498"/>
    <w:rsid w:val="141907CB"/>
    <w:rsid w:val="1443F5F5"/>
    <w:rsid w:val="14FD2CD0"/>
    <w:rsid w:val="154FACBE"/>
    <w:rsid w:val="1631017C"/>
    <w:rsid w:val="164E0737"/>
    <w:rsid w:val="1787CCA3"/>
    <w:rsid w:val="185B9988"/>
    <w:rsid w:val="18906B14"/>
    <w:rsid w:val="18DBE97E"/>
    <w:rsid w:val="190C0CF6"/>
    <w:rsid w:val="197C817B"/>
    <w:rsid w:val="199C938B"/>
    <w:rsid w:val="1BE3FB82"/>
    <w:rsid w:val="1C59D533"/>
    <w:rsid w:val="1E433F60"/>
    <w:rsid w:val="1E5471CA"/>
    <w:rsid w:val="1E858EDC"/>
    <w:rsid w:val="1EB3C434"/>
    <w:rsid w:val="1F839344"/>
    <w:rsid w:val="221A183B"/>
    <w:rsid w:val="22288D62"/>
    <w:rsid w:val="224068F8"/>
    <w:rsid w:val="224E6B4C"/>
    <w:rsid w:val="23124C37"/>
    <w:rsid w:val="23B252DC"/>
    <w:rsid w:val="2479C372"/>
    <w:rsid w:val="24906C01"/>
    <w:rsid w:val="25E65FAA"/>
    <w:rsid w:val="278D4CE1"/>
    <w:rsid w:val="27FBE41F"/>
    <w:rsid w:val="28091B17"/>
    <w:rsid w:val="28DF33BA"/>
    <w:rsid w:val="2A25CDDA"/>
    <w:rsid w:val="2DAE842A"/>
    <w:rsid w:val="2DB772F2"/>
    <w:rsid w:val="305C700E"/>
    <w:rsid w:val="3071E584"/>
    <w:rsid w:val="3133F9D0"/>
    <w:rsid w:val="319EB904"/>
    <w:rsid w:val="32725BCA"/>
    <w:rsid w:val="32920285"/>
    <w:rsid w:val="32F1AF22"/>
    <w:rsid w:val="33FABBFE"/>
    <w:rsid w:val="3459F537"/>
    <w:rsid w:val="34AA3296"/>
    <w:rsid w:val="356D5ABE"/>
    <w:rsid w:val="3579F3C7"/>
    <w:rsid w:val="368E555E"/>
    <w:rsid w:val="371D550E"/>
    <w:rsid w:val="377ECA46"/>
    <w:rsid w:val="380681BC"/>
    <w:rsid w:val="38243DC2"/>
    <w:rsid w:val="38D06E29"/>
    <w:rsid w:val="399DF501"/>
    <w:rsid w:val="3A1B4BB6"/>
    <w:rsid w:val="3A367814"/>
    <w:rsid w:val="3AF7EACE"/>
    <w:rsid w:val="3BBB4D85"/>
    <w:rsid w:val="3BF0FE15"/>
    <w:rsid w:val="3BFC78A5"/>
    <w:rsid w:val="3CA2F701"/>
    <w:rsid w:val="3DB03C8F"/>
    <w:rsid w:val="3EC7A852"/>
    <w:rsid w:val="3FFE9208"/>
    <w:rsid w:val="40952312"/>
    <w:rsid w:val="40E44684"/>
    <w:rsid w:val="40F6ACF0"/>
    <w:rsid w:val="4147E09E"/>
    <w:rsid w:val="41E1B2B1"/>
    <w:rsid w:val="422EB6D3"/>
    <w:rsid w:val="4292429D"/>
    <w:rsid w:val="42CA24D3"/>
    <w:rsid w:val="442A4258"/>
    <w:rsid w:val="451A85E8"/>
    <w:rsid w:val="458EA798"/>
    <w:rsid w:val="45B05F0E"/>
    <w:rsid w:val="4709E2EF"/>
    <w:rsid w:val="47771D67"/>
    <w:rsid w:val="47FF3E0A"/>
    <w:rsid w:val="498C31BF"/>
    <w:rsid w:val="4A4212CC"/>
    <w:rsid w:val="4B424A79"/>
    <w:rsid w:val="4D27840D"/>
    <w:rsid w:val="4DCEC4D7"/>
    <w:rsid w:val="4F7586D9"/>
    <w:rsid w:val="4FB032B9"/>
    <w:rsid w:val="51DDBD60"/>
    <w:rsid w:val="51E0D5D6"/>
    <w:rsid w:val="52C358FA"/>
    <w:rsid w:val="53982816"/>
    <w:rsid w:val="5447C01C"/>
    <w:rsid w:val="55F3D930"/>
    <w:rsid w:val="56E27E6F"/>
    <w:rsid w:val="57B4B5E3"/>
    <w:rsid w:val="57D1B325"/>
    <w:rsid w:val="58E192E6"/>
    <w:rsid w:val="591FC88A"/>
    <w:rsid w:val="593DC1CF"/>
    <w:rsid w:val="598DCB95"/>
    <w:rsid w:val="5A57606E"/>
    <w:rsid w:val="5BC1D305"/>
    <w:rsid w:val="5D6AB185"/>
    <w:rsid w:val="5EABB37C"/>
    <w:rsid w:val="5ECA9C2B"/>
    <w:rsid w:val="5EF1BADA"/>
    <w:rsid w:val="5F0CAA50"/>
    <w:rsid w:val="5FF6EFF3"/>
    <w:rsid w:val="61274A06"/>
    <w:rsid w:val="612A8825"/>
    <w:rsid w:val="61A18D72"/>
    <w:rsid w:val="628586F1"/>
    <w:rsid w:val="629B8B84"/>
    <w:rsid w:val="6352303E"/>
    <w:rsid w:val="63B7A0D9"/>
    <w:rsid w:val="6443DD43"/>
    <w:rsid w:val="647A868F"/>
    <w:rsid w:val="648AB80A"/>
    <w:rsid w:val="65EC5CBD"/>
    <w:rsid w:val="6612ECE3"/>
    <w:rsid w:val="66230365"/>
    <w:rsid w:val="6669C65F"/>
    <w:rsid w:val="66A17562"/>
    <w:rsid w:val="670783B8"/>
    <w:rsid w:val="676260ED"/>
    <w:rsid w:val="68411172"/>
    <w:rsid w:val="68535A0F"/>
    <w:rsid w:val="6A3B3BA6"/>
    <w:rsid w:val="6A53D82D"/>
    <w:rsid w:val="6B357DD8"/>
    <w:rsid w:val="6B9EBD50"/>
    <w:rsid w:val="6C282424"/>
    <w:rsid w:val="6C4B4343"/>
    <w:rsid w:val="6CB1E1E7"/>
    <w:rsid w:val="6CB41649"/>
    <w:rsid w:val="6DB8B439"/>
    <w:rsid w:val="6E5E1F7C"/>
    <w:rsid w:val="6EC4131A"/>
    <w:rsid w:val="6F71A64B"/>
    <w:rsid w:val="7159C7C7"/>
    <w:rsid w:val="71E00BA3"/>
    <w:rsid w:val="72BF7AF6"/>
    <w:rsid w:val="7337A450"/>
    <w:rsid w:val="7370B23B"/>
    <w:rsid w:val="7394E3FB"/>
    <w:rsid w:val="73D66A39"/>
    <w:rsid w:val="7462AA4A"/>
    <w:rsid w:val="74C88BFD"/>
    <w:rsid w:val="750D1438"/>
    <w:rsid w:val="7539C402"/>
    <w:rsid w:val="75B9C940"/>
    <w:rsid w:val="75F21FB0"/>
    <w:rsid w:val="7608BE81"/>
    <w:rsid w:val="767F103C"/>
    <w:rsid w:val="7775E3BB"/>
    <w:rsid w:val="78707256"/>
    <w:rsid w:val="788C6861"/>
    <w:rsid w:val="78D00520"/>
    <w:rsid w:val="7912F646"/>
    <w:rsid w:val="793335E2"/>
    <w:rsid w:val="79FEB772"/>
    <w:rsid w:val="7A244FFA"/>
    <w:rsid w:val="7B0EFC89"/>
    <w:rsid w:val="7BE3D4F8"/>
    <w:rsid w:val="7CF6E59A"/>
    <w:rsid w:val="7D018EE9"/>
    <w:rsid w:val="7DD9C7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8ACFAB0"/>
  <w15:chartTrackingRefBased/>
  <w15:docId w15:val="{F18D4D95-B9CB-45F1-85A9-1F9B9E7B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C0230"/>
    <w:pPr>
      <w:spacing w:after="5" w:line="270" w:lineRule="auto"/>
      <w:ind w:left="9" w:hanging="9"/>
      <w:jc w:val="both"/>
    </w:pPr>
    <w:rPr>
      <w:rFonts w:ascii="Calibri" w:eastAsia="Calibri" w:hAnsi="Calibri" w:cs="Calibri"/>
      <w:color w:val="000000"/>
      <w:lang w:eastAsia="sl-SI"/>
    </w:rPr>
  </w:style>
  <w:style w:type="paragraph" w:styleId="Naslov1">
    <w:name w:val="heading 1"/>
    <w:next w:val="Navaden"/>
    <w:link w:val="Naslov1Znak"/>
    <w:uiPriority w:val="9"/>
    <w:qFormat/>
    <w:rsid w:val="003C0230"/>
    <w:pPr>
      <w:keepNext/>
      <w:keepLines/>
      <w:spacing w:after="300"/>
      <w:ind w:left="10" w:right="114" w:hanging="10"/>
      <w:jc w:val="center"/>
      <w:outlineLvl w:val="0"/>
    </w:pPr>
    <w:rPr>
      <w:rFonts w:ascii="Calibri" w:eastAsia="Calibri" w:hAnsi="Calibri" w:cs="Calibri"/>
      <w:b/>
      <w:color w:val="00000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C0230"/>
    <w:rPr>
      <w:rFonts w:ascii="Calibri" w:eastAsia="Calibri" w:hAnsi="Calibri" w:cs="Calibri"/>
      <w:b/>
      <w:color w:val="000000"/>
      <w:lang w:eastAsia="sl-SI"/>
    </w:rPr>
  </w:style>
  <w:style w:type="table" w:customStyle="1" w:styleId="Tabelamrea1">
    <w:name w:val="Tabela – mreža1"/>
    <w:rsid w:val="003C0230"/>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3C0230"/>
    <w:pPr>
      <w:ind w:left="720"/>
      <w:contextualSpacing/>
    </w:p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C0230"/>
    <w:rPr>
      <w:rFonts w:ascii="Calibri" w:eastAsia="Calibri" w:hAnsi="Calibri" w:cs="Calibri"/>
      <w:color w:val="000000"/>
      <w:lang w:eastAsia="sl-SI"/>
    </w:rPr>
  </w:style>
  <w:style w:type="character" w:styleId="Hiperpovezava">
    <w:name w:val="Hyperlink"/>
    <w:basedOn w:val="Privzetapisavaodstavka"/>
    <w:uiPriority w:val="99"/>
    <w:unhideWhenUsed/>
    <w:rsid w:val="003C0230"/>
    <w:rPr>
      <w:color w:val="0563C1" w:themeColor="hyperlink"/>
      <w:u w:val="single"/>
    </w:rPr>
  </w:style>
  <w:style w:type="character" w:styleId="Nerazreenaomemba">
    <w:name w:val="Unresolved Mention"/>
    <w:basedOn w:val="Privzetapisavaodstavka"/>
    <w:uiPriority w:val="99"/>
    <w:semiHidden/>
    <w:unhideWhenUsed/>
    <w:rsid w:val="003C0230"/>
    <w:rPr>
      <w:color w:val="605E5C"/>
      <w:shd w:val="clear" w:color="auto" w:fill="E1DFDD"/>
    </w:rPr>
  </w:style>
  <w:style w:type="paragraph" w:styleId="Noga">
    <w:name w:val="footer"/>
    <w:basedOn w:val="Navaden"/>
    <w:link w:val="NogaZnak"/>
    <w:uiPriority w:val="99"/>
    <w:unhideWhenUsed/>
    <w:rsid w:val="003C0230"/>
    <w:pPr>
      <w:tabs>
        <w:tab w:val="center" w:pos="4536"/>
        <w:tab w:val="right" w:pos="9072"/>
      </w:tabs>
      <w:spacing w:after="0" w:line="240" w:lineRule="auto"/>
    </w:pPr>
  </w:style>
  <w:style w:type="character" w:customStyle="1" w:styleId="NogaZnak">
    <w:name w:val="Noga Znak"/>
    <w:basedOn w:val="Privzetapisavaodstavka"/>
    <w:link w:val="Noga"/>
    <w:uiPriority w:val="99"/>
    <w:rsid w:val="003C0230"/>
    <w:rPr>
      <w:rFonts w:ascii="Calibri" w:eastAsia="Calibri" w:hAnsi="Calibri" w:cs="Calibri"/>
      <w:color w:val="000000"/>
      <w:lang w:eastAsia="sl-SI"/>
    </w:rPr>
  </w:style>
  <w:style w:type="character" w:styleId="Pripombasklic">
    <w:name w:val="annotation reference"/>
    <w:aliases w:val="Komentar - sklic,Komentar - sklic1"/>
    <w:uiPriority w:val="99"/>
    <w:rsid w:val="003C0230"/>
    <w:rPr>
      <w:sz w:val="16"/>
      <w:szCs w:val="16"/>
    </w:rPr>
  </w:style>
  <w:style w:type="paragraph" w:styleId="Pripombabesedilo">
    <w:name w:val="annotation text"/>
    <w:aliases w:val="Komentar - besedilo,Komentar - besedilo1, Znak9,Znak9"/>
    <w:basedOn w:val="Navaden"/>
    <w:link w:val="PripombabesediloZnak"/>
    <w:uiPriority w:val="99"/>
    <w:rsid w:val="003C0230"/>
    <w:pPr>
      <w:spacing w:after="0" w:line="260" w:lineRule="atLeast"/>
      <w:ind w:left="0" w:firstLine="0"/>
      <w:jc w:val="left"/>
    </w:pPr>
    <w:rPr>
      <w:rFonts w:ascii="Arial" w:eastAsia="Times New Roman" w:hAnsi="Arial" w:cs="Times New Roman"/>
      <w:color w:val="auto"/>
      <w:kern w:val="0"/>
      <w:sz w:val="20"/>
      <w:szCs w:val="20"/>
      <w:lang w:val="en-US" w:eastAsia="en-US"/>
      <w14:ligatures w14:val="none"/>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3C0230"/>
    <w:rPr>
      <w:rFonts w:ascii="Arial" w:eastAsia="Times New Roman" w:hAnsi="Arial" w:cs="Times New Roman"/>
      <w:kern w:val="0"/>
      <w:sz w:val="20"/>
      <w:szCs w:val="20"/>
      <w:lang w:val="en-US"/>
      <w14:ligatures w14:val="none"/>
    </w:rPr>
  </w:style>
  <w:style w:type="paragraph" w:styleId="Zadevapripombe">
    <w:name w:val="annotation subject"/>
    <w:basedOn w:val="Pripombabesedilo"/>
    <w:next w:val="Pripombabesedilo"/>
    <w:link w:val="ZadevapripombeZnak"/>
    <w:uiPriority w:val="99"/>
    <w:semiHidden/>
    <w:unhideWhenUsed/>
    <w:rsid w:val="003C0230"/>
    <w:pPr>
      <w:spacing w:after="5" w:line="240" w:lineRule="auto"/>
      <w:ind w:left="9" w:hanging="9"/>
      <w:jc w:val="both"/>
    </w:pPr>
    <w:rPr>
      <w:rFonts w:ascii="Calibri" w:eastAsia="Calibri" w:hAnsi="Calibri" w:cs="Calibri"/>
      <w:b/>
      <w:bCs/>
      <w:color w:val="000000"/>
      <w:kern w:val="2"/>
      <w:lang w:val="sl-SI" w:eastAsia="sl-SI"/>
      <w14:ligatures w14:val="standardContextual"/>
    </w:rPr>
  </w:style>
  <w:style w:type="character" w:customStyle="1" w:styleId="ZadevapripombeZnak">
    <w:name w:val="Zadeva pripombe Znak"/>
    <w:basedOn w:val="PripombabesediloZnak"/>
    <w:link w:val="Zadevapripombe"/>
    <w:uiPriority w:val="99"/>
    <w:semiHidden/>
    <w:rsid w:val="003C0230"/>
    <w:rPr>
      <w:rFonts w:ascii="Calibri" w:eastAsia="Calibri" w:hAnsi="Calibri" w:cs="Calibri"/>
      <w:b/>
      <w:bCs/>
      <w:color w:val="000000"/>
      <w:kern w:val="0"/>
      <w:sz w:val="20"/>
      <w:szCs w:val="20"/>
      <w:lang w:val="en-US" w:eastAsia="sl-SI"/>
      <w14:ligatures w14:val="none"/>
    </w:rPr>
  </w:style>
  <w:style w:type="paragraph" w:styleId="Brezrazmikov">
    <w:name w:val="No Spacing"/>
    <w:uiPriority w:val="1"/>
    <w:qFormat/>
    <w:rsid w:val="003C0230"/>
    <w:pPr>
      <w:spacing w:after="0" w:line="240" w:lineRule="auto"/>
      <w:ind w:left="9" w:hanging="9"/>
      <w:jc w:val="both"/>
    </w:pPr>
    <w:rPr>
      <w:rFonts w:ascii="Calibri" w:eastAsia="Calibri" w:hAnsi="Calibri" w:cs="Calibri"/>
      <w:color w:val="000000"/>
      <w:lang w:eastAsia="sl-SI"/>
    </w:rPr>
  </w:style>
  <w:style w:type="paragraph" w:styleId="Glava">
    <w:name w:val="header"/>
    <w:basedOn w:val="Navaden"/>
    <w:link w:val="GlavaZnak"/>
    <w:uiPriority w:val="99"/>
    <w:unhideWhenUsed/>
    <w:rsid w:val="00C6696C"/>
    <w:pPr>
      <w:tabs>
        <w:tab w:val="center" w:pos="4536"/>
        <w:tab w:val="right" w:pos="9072"/>
      </w:tabs>
      <w:spacing w:after="0" w:line="240" w:lineRule="auto"/>
    </w:pPr>
  </w:style>
  <w:style w:type="character" w:customStyle="1" w:styleId="GlavaZnak">
    <w:name w:val="Glava Znak"/>
    <w:basedOn w:val="Privzetapisavaodstavka"/>
    <w:link w:val="Glava"/>
    <w:uiPriority w:val="99"/>
    <w:rsid w:val="00C6696C"/>
    <w:rPr>
      <w:rFonts w:ascii="Calibri" w:eastAsia="Calibri" w:hAnsi="Calibri" w:cs="Calibri"/>
      <w:color w:val="000000"/>
      <w:lang w:eastAsia="sl-SI"/>
    </w:rPr>
  </w:style>
  <w:style w:type="paragraph" w:styleId="Revizija">
    <w:name w:val="Revision"/>
    <w:hidden/>
    <w:uiPriority w:val="99"/>
    <w:semiHidden/>
    <w:rsid w:val="00F90DC8"/>
    <w:pPr>
      <w:spacing w:after="0" w:line="240" w:lineRule="auto"/>
    </w:pPr>
    <w:rPr>
      <w:rFonts w:ascii="Calibri" w:eastAsia="Calibri" w:hAnsi="Calibri" w:cs="Calibri"/>
      <w:color w:val="000000"/>
      <w:lang w:eastAsia="sl-SI"/>
    </w:rPr>
  </w:style>
  <w:style w:type="paragraph" w:styleId="Navadensplet">
    <w:name w:val="Normal (Web)"/>
    <w:basedOn w:val="Navaden"/>
    <w:uiPriority w:val="99"/>
    <w:semiHidden/>
    <w:unhideWhenUsed/>
    <w:rsid w:val="00DF6185"/>
    <w:pPr>
      <w:spacing w:before="100" w:beforeAutospacing="1" w:after="100" w:afterAutospacing="1" w:line="240" w:lineRule="auto"/>
      <w:ind w:left="0" w:firstLine="0"/>
      <w:jc w:val="left"/>
    </w:pPr>
    <w:rPr>
      <w:rFonts w:eastAsiaTheme="minorHAnsi"/>
      <w:color w:val="auto"/>
      <w:kern w:val="0"/>
      <w14:ligatures w14:val="none"/>
    </w:rPr>
  </w:style>
  <w:style w:type="table" w:customStyle="1" w:styleId="TableGrid0">
    <w:name w:val="Table Grid0"/>
    <w:basedOn w:val="Navadnatabela"/>
    <w:uiPriority w:val="39"/>
    <w:rsid w:val="0034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avaden"/>
    <w:rsid w:val="00A9738D"/>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customStyle="1" w:styleId="cf01">
    <w:name w:val="cf01"/>
    <w:basedOn w:val="Privzetapisavaodstavka"/>
    <w:rsid w:val="00A9738D"/>
    <w:rPr>
      <w:rFonts w:ascii="Segoe UI" w:hAnsi="Segoe UI" w:cs="Segoe UI" w:hint="default"/>
      <w:sz w:val="18"/>
      <w:szCs w:val="18"/>
    </w:rPr>
  </w:style>
  <w:style w:type="character" w:customStyle="1" w:styleId="cf21">
    <w:name w:val="cf21"/>
    <w:basedOn w:val="Privzetapisavaodstavka"/>
    <w:rsid w:val="009662E3"/>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018">
      <w:bodyDiv w:val="1"/>
      <w:marLeft w:val="0"/>
      <w:marRight w:val="0"/>
      <w:marTop w:val="0"/>
      <w:marBottom w:val="0"/>
      <w:divBdr>
        <w:top w:val="none" w:sz="0" w:space="0" w:color="auto"/>
        <w:left w:val="none" w:sz="0" w:space="0" w:color="auto"/>
        <w:bottom w:val="none" w:sz="0" w:space="0" w:color="auto"/>
        <w:right w:val="none" w:sz="0" w:space="0" w:color="auto"/>
      </w:divBdr>
    </w:div>
    <w:div w:id="574242346">
      <w:bodyDiv w:val="1"/>
      <w:marLeft w:val="0"/>
      <w:marRight w:val="0"/>
      <w:marTop w:val="0"/>
      <w:marBottom w:val="0"/>
      <w:divBdr>
        <w:top w:val="none" w:sz="0" w:space="0" w:color="auto"/>
        <w:left w:val="none" w:sz="0" w:space="0" w:color="auto"/>
        <w:bottom w:val="none" w:sz="0" w:space="0" w:color="auto"/>
        <w:right w:val="none" w:sz="0" w:space="0" w:color="auto"/>
      </w:divBdr>
    </w:div>
    <w:div w:id="753551666">
      <w:bodyDiv w:val="1"/>
      <w:marLeft w:val="0"/>
      <w:marRight w:val="0"/>
      <w:marTop w:val="0"/>
      <w:marBottom w:val="0"/>
      <w:divBdr>
        <w:top w:val="none" w:sz="0" w:space="0" w:color="auto"/>
        <w:left w:val="none" w:sz="0" w:space="0" w:color="auto"/>
        <w:bottom w:val="none" w:sz="0" w:space="0" w:color="auto"/>
        <w:right w:val="none" w:sz="0" w:space="0" w:color="auto"/>
      </w:divBdr>
    </w:div>
    <w:div w:id="887255513">
      <w:bodyDiv w:val="1"/>
      <w:marLeft w:val="0"/>
      <w:marRight w:val="0"/>
      <w:marTop w:val="0"/>
      <w:marBottom w:val="0"/>
      <w:divBdr>
        <w:top w:val="none" w:sz="0" w:space="0" w:color="auto"/>
        <w:left w:val="none" w:sz="0" w:space="0" w:color="auto"/>
        <w:bottom w:val="none" w:sz="0" w:space="0" w:color="auto"/>
        <w:right w:val="none" w:sz="0" w:space="0" w:color="auto"/>
      </w:divBdr>
    </w:div>
    <w:div w:id="1343973181">
      <w:bodyDiv w:val="1"/>
      <w:marLeft w:val="0"/>
      <w:marRight w:val="0"/>
      <w:marTop w:val="0"/>
      <w:marBottom w:val="0"/>
      <w:divBdr>
        <w:top w:val="none" w:sz="0" w:space="0" w:color="auto"/>
        <w:left w:val="none" w:sz="0" w:space="0" w:color="auto"/>
        <w:bottom w:val="none" w:sz="0" w:space="0" w:color="auto"/>
        <w:right w:val="none" w:sz="0" w:space="0" w:color="auto"/>
      </w:divBdr>
    </w:div>
    <w:div w:id="1735470175">
      <w:bodyDiv w:val="1"/>
      <w:marLeft w:val="0"/>
      <w:marRight w:val="0"/>
      <w:marTop w:val="0"/>
      <w:marBottom w:val="0"/>
      <w:divBdr>
        <w:top w:val="none" w:sz="0" w:space="0" w:color="auto"/>
        <w:left w:val="none" w:sz="0" w:space="0" w:color="auto"/>
        <w:bottom w:val="none" w:sz="0" w:space="0" w:color="auto"/>
        <w:right w:val="none" w:sz="0" w:space="0" w:color="auto"/>
      </w:divBdr>
    </w:div>
    <w:div w:id="2033795442">
      <w:bodyDiv w:val="1"/>
      <w:marLeft w:val="0"/>
      <w:marRight w:val="0"/>
      <w:marTop w:val="0"/>
      <w:marBottom w:val="0"/>
      <w:divBdr>
        <w:top w:val="none" w:sz="0" w:space="0" w:color="auto"/>
        <w:left w:val="none" w:sz="0" w:space="0" w:color="auto"/>
        <w:bottom w:val="none" w:sz="0" w:space="0" w:color="auto"/>
        <w:right w:val="none" w:sz="0" w:space="0" w:color="auto"/>
      </w:divBdr>
    </w:div>
    <w:div w:id="21450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zbirke/projekti-in-programi/nacrt-za-okrevanje-in-odpornost/dokument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projekti-in-programi/nacrt-za-okrevanje-in-odpornost/dokumen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projekti-in-programi/nacrt-zaokrevanje-in-odpornost/dokument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zbirke/projekti-in-programi/nacrt-zaokrevanje-in-odpornost/dokumenti/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7" ma:contentTypeDescription="Create a new document." ma:contentTypeScope="" ma:versionID="a71c2cbb6c76d4e215455259201e1eb0">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d5e2be8bd8901739fb7e8d249ce931b"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923896c-f80c-4321-abf5-90b31cb206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69826B-F35F-40D2-BE34-77D1F603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4C609-E50F-469B-8BFD-C774034A5052}">
  <ds:schemaRefs>
    <ds:schemaRef ds:uri="http://schemas.microsoft.com/sharepoint/v3/contenttype/forms"/>
  </ds:schemaRefs>
</ds:datastoreItem>
</file>

<file path=customXml/itemProps3.xml><?xml version="1.0" encoding="utf-8"?>
<ds:datastoreItem xmlns:ds="http://schemas.openxmlformats.org/officeDocument/2006/customXml" ds:itemID="{B9E2130B-7C79-4131-A636-64ED997767F7}">
  <ds:schemaRefs>
    <ds:schemaRef ds:uri="http://schemas.microsoft.com/office/2006/metadata/properties"/>
    <ds:schemaRef ds:uri="http://schemas.microsoft.com/office/infopath/2007/PartnerControls"/>
    <ds:schemaRef ds:uri="7923896c-f80c-4321-abf5-90b31cb20611"/>
  </ds:schemaRefs>
</ds:datastoreItem>
</file>

<file path=customXml/itemProps4.xml><?xml version="1.0" encoding="utf-8"?>
<ds:datastoreItem xmlns:ds="http://schemas.openxmlformats.org/officeDocument/2006/customXml" ds:itemID="{4D8014A0-D70A-46C6-B565-8688D699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9322</Words>
  <Characters>53139</Characters>
  <Application>Microsoft Office Word</Application>
  <DocSecurity>0</DocSecurity>
  <Lines>442</Lines>
  <Paragraphs>124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Zvonimir Unijat</dc:creator>
  <cp:keywords/>
  <dc:description/>
  <cp:lastModifiedBy>Zvonimir Unijat</cp:lastModifiedBy>
  <cp:revision>12</cp:revision>
  <cp:lastPrinted>2024-08-21T10:44:00Z</cp:lastPrinted>
  <dcterms:created xsi:type="dcterms:W3CDTF">2024-09-19T12:07:00Z</dcterms:created>
  <dcterms:modified xsi:type="dcterms:W3CDTF">2024-09-19T12:53:00Z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0x010100F21C2132710FAF428B74F928EC420E76</vt:lpwstr>
  </property>
</Properties>
</file>