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3B56DDB" w14:textId="77777777" w:rsidR="002F588B" w:rsidRDefault="002F588B" w:rsidP="002F588B">
      <w:pPr>
        <w:tabs>
          <w:tab w:val="left" w:pos="2835"/>
        </w:tabs>
        <w:spacing w:line="276" w:lineRule="auto"/>
        <w:jc w:val="both"/>
        <w:rPr>
          <w:rFonts w:cs="Arial"/>
          <w:lang w:val="sl-SI"/>
        </w:rPr>
      </w:pPr>
    </w:p>
    <w:p w14:paraId="12446751" w14:textId="77777777" w:rsidR="002F588B" w:rsidRPr="002F588B" w:rsidRDefault="002F588B" w:rsidP="002F588B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lang w:val="sl-SI"/>
        </w:rPr>
      </w:pPr>
      <w:r w:rsidRPr="002F588B">
        <w:rPr>
          <w:rFonts w:ascii="Arial" w:hAnsi="Arial" w:cs="Arial"/>
          <w:b/>
          <w:lang w:val="sl-SI"/>
        </w:rPr>
        <w:t>Podsekretar (m/ž), šifra DM 368, v Direktoratu za digitalno infrastrukturo, Sektorju za informacijsko varnost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F588B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F588B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F588B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  <w:lang w:val="sl-SI"/>
              </w:rPr>
            </w:r>
            <w:r w:rsidR="002F58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</w:rPr>
            </w:r>
            <w:r w:rsidR="002F588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</w:rPr>
            </w:r>
            <w:r w:rsidR="002F588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color w:val="000000"/>
              </w:rPr>
            </w:r>
            <w:r w:rsidR="002F588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  <w:color w:val="000000"/>
              </w:rPr>
            </w:r>
            <w:r w:rsidR="002F58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588B">
              <w:rPr>
                <w:rFonts w:ascii="Arial" w:hAnsi="Arial" w:cs="Arial"/>
                <w:b/>
              </w:rPr>
            </w:r>
            <w:r w:rsidR="002F58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C1129AE" w:rsidR="000B0AE6" w:rsidRPr="0013725F" w:rsidRDefault="002F588B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2F588B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2F588B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2F588B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979</Words>
  <Characters>8620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16</cp:revision>
  <cp:lastPrinted>2017-08-31T05:53:00Z</cp:lastPrinted>
  <dcterms:created xsi:type="dcterms:W3CDTF">2022-09-06T10:06:00Z</dcterms:created>
  <dcterms:modified xsi:type="dcterms:W3CDTF">2024-03-26T11:42:00Z</dcterms:modified>
</cp:coreProperties>
</file>