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B298" w14:textId="77777777" w:rsidR="001E36D3" w:rsidRDefault="001277C4">
      <w:pPr>
        <w:pStyle w:val="Bodytext20"/>
        <w:spacing w:after="0"/>
        <w:ind w:left="6460" w:right="0"/>
        <w:rPr>
          <w:sz w:val="13"/>
          <w:szCs w:val="13"/>
        </w:rPr>
      </w:pPr>
      <w:r>
        <w:rPr>
          <w:rStyle w:val="Bodytext2"/>
          <w:sz w:val="13"/>
          <w:szCs w:val="13"/>
        </w:rPr>
        <w:t>REPUBLIK A SLOVENIJA</w:t>
      </w:r>
    </w:p>
    <w:p w14:paraId="6955A7AE" w14:textId="0D679E5E" w:rsidR="001E36D3" w:rsidRDefault="001277C4">
      <w:pPr>
        <w:pStyle w:val="Bodytext20"/>
        <w:spacing w:after="1120"/>
        <w:ind w:left="0" w:right="260"/>
        <w:jc w:val="right"/>
      </w:pPr>
      <w:r>
        <w:rPr>
          <w:rStyle w:val="Bodytext2"/>
        </w:rPr>
        <w:t>MINISTRSTVO ZA JAVNO UPRAVO</w:t>
      </w:r>
    </w:p>
    <w:p w14:paraId="160E9CEC" w14:textId="77777777" w:rsidR="001E36D3" w:rsidRDefault="001277C4">
      <w:pPr>
        <w:pStyle w:val="Heading10"/>
        <w:keepNext/>
        <w:keepLines/>
        <w:spacing w:after="0" w:line="240" w:lineRule="auto"/>
      </w:pPr>
      <w:bookmarkStart w:id="0" w:name="bookmark0"/>
      <w:r>
        <w:rPr>
          <w:rStyle w:val="Heading1"/>
          <w:b/>
          <w:bCs/>
        </w:rPr>
        <w:t>Ministrstvo za javno upravo</w:t>
      </w:r>
      <w:bookmarkEnd w:id="0"/>
    </w:p>
    <w:p w14:paraId="49A6D3FD" w14:textId="77777777" w:rsidR="001E36D3" w:rsidRDefault="001277C4">
      <w:pPr>
        <w:pStyle w:val="Telobesedila"/>
        <w:spacing w:after="220" w:line="240" w:lineRule="auto"/>
      </w:pPr>
      <w:r>
        <w:rPr>
          <w:rStyle w:val="TelobesedilaZnak"/>
        </w:rPr>
        <w:t>Tržaška cesta 21</w:t>
      </w:r>
    </w:p>
    <w:p w14:paraId="201F6AFA" w14:textId="77777777" w:rsidR="001E36D3" w:rsidRDefault="001277C4">
      <w:pPr>
        <w:pStyle w:val="Telobesedila"/>
        <w:spacing w:after="220" w:line="240" w:lineRule="auto"/>
      </w:pPr>
      <w:r>
        <w:rPr>
          <w:rStyle w:val="TelobesedilaZnak"/>
        </w:rPr>
        <w:t>1000 Ljubljana</w:t>
      </w:r>
    </w:p>
    <w:p w14:paraId="7057B908" w14:textId="77777777" w:rsidR="001E36D3" w:rsidRDefault="001277C4">
      <w:pPr>
        <w:pStyle w:val="Telobesedila"/>
        <w:spacing w:after="680" w:line="240" w:lineRule="auto"/>
      </w:pPr>
      <w:hyperlink r:id="rId7" w:history="1">
        <w:r>
          <w:rPr>
            <w:rStyle w:val="TelobesedilaZnak"/>
          </w:rPr>
          <w:t>gp.mju@gov.si</w:t>
        </w:r>
      </w:hyperlink>
    </w:p>
    <w:p w14:paraId="70625B4B" w14:textId="77777777" w:rsidR="001E36D3" w:rsidRDefault="001277C4">
      <w:pPr>
        <w:pStyle w:val="Heading10"/>
        <w:keepNext/>
        <w:keepLines/>
        <w:tabs>
          <w:tab w:val="left" w:pos="1416"/>
        </w:tabs>
        <w:spacing w:line="240" w:lineRule="auto"/>
        <w:jc w:val="both"/>
      </w:pPr>
      <w:bookmarkStart w:id="1" w:name="bookmark2"/>
      <w:r>
        <w:rPr>
          <w:rStyle w:val="Heading1"/>
          <w:b/>
          <w:bCs/>
        </w:rPr>
        <w:t>Zadeva:</w:t>
      </w:r>
      <w:r>
        <w:rPr>
          <w:rStyle w:val="Heading1"/>
          <w:b/>
          <w:bCs/>
        </w:rPr>
        <w:tab/>
        <w:t>Pripombe na osnutek predloga Zakona o elektronskih komunikacijah (ZEKom-2)</w:t>
      </w:r>
      <w:bookmarkEnd w:id="1"/>
    </w:p>
    <w:p w14:paraId="085541F6" w14:textId="77777777" w:rsidR="001E36D3" w:rsidRDefault="001277C4">
      <w:pPr>
        <w:pStyle w:val="Telobesedila"/>
        <w:tabs>
          <w:tab w:val="left" w:pos="1416"/>
        </w:tabs>
        <w:spacing w:line="240" w:lineRule="auto"/>
        <w:jc w:val="both"/>
      </w:pPr>
      <w:r>
        <w:rPr>
          <w:rStyle w:val="TelobesedilaZnak"/>
        </w:rPr>
        <w:t>Zveza:</w:t>
      </w:r>
      <w:r>
        <w:rPr>
          <w:rStyle w:val="TelobesedilaZnak"/>
        </w:rPr>
        <w:tab/>
        <w:t>Št. 007-34/2019-106 z dne 21. 8. 2020 - Javna obravnava osnutka predloga Zakona o</w:t>
      </w:r>
    </w:p>
    <w:p w14:paraId="49D03BA1" w14:textId="77777777" w:rsidR="001E36D3" w:rsidRDefault="001277C4">
      <w:pPr>
        <w:pStyle w:val="Telobesedila"/>
        <w:spacing w:after="680" w:line="240" w:lineRule="auto"/>
        <w:jc w:val="center"/>
      </w:pPr>
      <w:r>
        <w:rPr>
          <w:rStyle w:val="TelobesedilaZnak"/>
        </w:rPr>
        <w:t xml:space="preserve">elektronskih komunikacijah (EVA </w:t>
      </w:r>
      <w:r>
        <w:rPr>
          <w:rStyle w:val="TelobesedilaZnak"/>
        </w:rPr>
        <w:t>2019-3130-0004) - redni postopek</w:t>
      </w:r>
    </w:p>
    <w:p w14:paraId="548C7158" w14:textId="77777777" w:rsidR="001E36D3" w:rsidRDefault="001277C4">
      <w:pPr>
        <w:pStyle w:val="Telobesedila"/>
        <w:spacing w:after="220"/>
      </w:pPr>
      <w:r>
        <w:rPr>
          <w:rStyle w:val="TelobesedilaZnak"/>
        </w:rPr>
        <w:t>Spoštovani!</w:t>
      </w:r>
    </w:p>
    <w:p w14:paraId="2AE51F5A" w14:textId="77777777" w:rsidR="001E36D3" w:rsidRDefault="001277C4">
      <w:pPr>
        <w:pStyle w:val="Telobesedila"/>
        <w:spacing w:after="220"/>
        <w:jc w:val="both"/>
      </w:pPr>
      <w:r>
        <w:rPr>
          <w:rStyle w:val="TelobesedilaZnak"/>
        </w:rPr>
        <w:t xml:space="preserve">V družbi </w:t>
      </w:r>
      <w:proofErr w:type="spellStart"/>
      <w:r>
        <w:rPr>
          <w:rStyle w:val="TelobesedilaZnak"/>
        </w:rPr>
        <w:t>TSmedia</w:t>
      </w:r>
      <w:proofErr w:type="spellEnd"/>
      <w:r>
        <w:rPr>
          <w:rStyle w:val="TelobesedilaZnak"/>
        </w:rPr>
        <w:t xml:space="preserve"> </w:t>
      </w:r>
      <w:proofErr w:type="spellStart"/>
      <w:r>
        <w:rPr>
          <w:rStyle w:val="TelobesedilaZnak"/>
        </w:rPr>
        <w:t>d.o.o</w:t>
      </w:r>
      <w:proofErr w:type="spellEnd"/>
      <w:r>
        <w:rPr>
          <w:rStyle w:val="TelobesedilaZnak"/>
        </w:rPr>
        <w:t xml:space="preserve">. (v nadaljevanju: </w:t>
      </w:r>
      <w:proofErr w:type="spellStart"/>
      <w:r>
        <w:rPr>
          <w:rStyle w:val="TelobesedilaZnak"/>
        </w:rPr>
        <w:t>TSmedia</w:t>
      </w:r>
      <w:proofErr w:type="spellEnd"/>
      <w:r>
        <w:rPr>
          <w:rStyle w:val="TelobesedilaZnak"/>
        </w:rPr>
        <w:t>), smo preučili predlog Zakona o elektronskih komunikacijah (v nadaljevanju: predlog zakona ali ZEKom-2), v zvezi z objavo Ministrstva za javno upravo (v nadaljeva</w:t>
      </w:r>
      <w:r>
        <w:rPr>
          <w:rStyle w:val="TelobesedilaZnak"/>
        </w:rPr>
        <w:t>nju: MJU) z dne 21.8.2020, kije v javno obravnavo strokovni, zainteresirani in drugi javnosti predložilo osnutek navedenega predloga spremembe zakona.</w:t>
      </w:r>
    </w:p>
    <w:p w14:paraId="32F08621" w14:textId="77777777" w:rsidR="001E36D3" w:rsidRDefault="001277C4">
      <w:pPr>
        <w:pStyle w:val="Telobesedila"/>
        <w:spacing w:after="220"/>
        <w:jc w:val="both"/>
      </w:pPr>
      <w:r>
        <w:rPr>
          <w:rStyle w:val="TelobesedilaZnak"/>
        </w:rPr>
        <w:t>Predlog zakona ZEKom-2 - »dokument št. 007-34/2019-106 z dne 21. 8. 2020 - Javna obravnava osnutka predlo</w:t>
      </w:r>
      <w:r>
        <w:rPr>
          <w:rStyle w:val="TelobesedilaZnak"/>
        </w:rPr>
        <w:t xml:space="preserve">ga Zakona o elektronskih komunikacijah (EVA 2019-3130-0004) - redni postopek« smo podrobno preučili, saj je </w:t>
      </w:r>
      <w:proofErr w:type="spellStart"/>
      <w:r>
        <w:rPr>
          <w:rStyle w:val="TelobesedilaZnak"/>
        </w:rPr>
        <w:t>TSmedia</w:t>
      </w:r>
      <w:proofErr w:type="spellEnd"/>
      <w:r>
        <w:rPr>
          <w:rStyle w:val="TelobesedilaZnak"/>
        </w:rPr>
        <w:t xml:space="preserve"> izvajalec storitev univerzalnega imenika in univerzalne imeniške službe, ter smo v </w:t>
      </w:r>
      <w:proofErr w:type="spellStart"/>
      <w:r>
        <w:rPr>
          <w:rStyle w:val="TelobesedilaZnak"/>
        </w:rPr>
        <w:t>TSmedia</w:t>
      </w:r>
      <w:proofErr w:type="spellEnd"/>
      <w:r>
        <w:rPr>
          <w:rStyle w:val="TelobesedilaZnak"/>
        </w:rPr>
        <w:t xml:space="preserve"> torej neposredni naslovniki predlagane zakonodajn</w:t>
      </w:r>
      <w:r>
        <w:rPr>
          <w:rStyle w:val="TelobesedilaZnak"/>
        </w:rPr>
        <w:t>e spremembe.</w:t>
      </w:r>
    </w:p>
    <w:p w14:paraId="50566FF0" w14:textId="77777777" w:rsidR="001E36D3" w:rsidRDefault="001277C4">
      <w:pPr>
        <w:pStyle w:val="Telobesedila"/>
        <w:spacing w:after="220"/>
        <w:jc w:val="both"/>
      </w:pPr>
      <w:r>
        <w:rPr>
          <w:rStyle w:val="TelobesedilaZnak"/>
        </w:rPr>
        <w:t>Ne glede na to, da podajamo samostojne pripombe na predlog zakona, pa izpostavljamo tudi, da naj pristojno ministrstvo upošteva tudi pripombe, kijih bo podal Telekom Slovenije.</w:t>
      </w:r>
    </w:p>
    <w:p w14:paraId="1F111CC3" w14:textId="77777777" w:rsidR="001E36D3" w:rsidRDefault="001277C4">
      <w:pPr>
        <w:pStyle w:val="Telobesedila"/>
        <w:spacing w:after="440"/>
      </w:pPr>
      <w:r>
        <w:rPr>
          <w:rStyle w:val="TelobesedilaZnak"/>
        </w:rPr>
        <w:t>V preostalem podajamo naše pripombe, kot sledi v nadaljevanju.</w:t>
      </w:r>
    </w:p>
    <w:p w14:paraId="6E891EC2" w14:textId="77777777" w:rsidR="001E36D3" w:rsidRDefault="001277C4">
      <w:pPr>
        <w:pStyle w:val="Telobesedila"/>
        <w:spacing w:after="220" w:line="240" w:lineRule="auto"/>
        <w:ind w:firstLine="360"/>
        <w:jc w:val="both"/>
      </w:pPr>
      <w:r>
        <w:rPr>
          <w:rStyle w:val="TelobesedilaZnak"/>
          <w:b/>
          <w:bCs/>
        </w:rPr>
        <w:t>VII</w:t>
      </w:r>
      <w:r>
        <w:rPr>
          <w:rStyle w:val="TelobesedilaZnak"/>
          <w:b/>
          <w:bCs/>
        </w:rPr>
        <w:t>. UNIVERZALNA STORITEV IN DODATNE OBVEZNE STORITVE</w:t>
      </w:r>
    </w:p>
    <w:p w14:paraId="1D6DE1FA" w14:textId="77777777" w:rsidR="001E36D3" w:rsidRDefault="001277C4">
      <w:pPr>
        <w:pStyle w:val="Heading10"/>
        <w:keepNext/>
        <w:keepLines/>
        <w:jc w:val="both"/>
      </w:pPr>
      <w:bookmarkStart w:id="2" w:name="bookmark4"/>
      <w:r>
        <w:rPr>
          <w:rStyle w:val="Heading1"/>
          <w:b/>
          <w:bCs/>
        </w:rPr>
        <w:t>Novi 164. člen ZEKom-2 oz. 116. člen ZEKom-1 (univerzalni imenik in univerzalna imeniška služba)</w:t>
      </w:r>
      <w:bookmarkEnd w:id="2"/>
    </w:p>
    <w:p w14:paraId="1B830412" w14:textId="77777777" w:rsidR="001E36D3" w:rsidRDefault="001277C4">
      <w:pPr>
        <w:pStyle w:val="Telobesedila"/>
        <w:spacing w:after="220" w:line="240" w:lineRule="auto"/>
        <w:jc w:val="both"/>
      </w:pPr>
      <w:proofErr w:type="spellStart"/>
      <w:r>
        <w:rPr>
          <w:rStyle w:val="TelobesedilaZnak"/>
        </w:rPr>
        <w:t>TSmedia</w:t>
      </w:r>
      <w:proofErr w:type="spellEnd"/>
      <w:r>
        <w:rPr>
          <w:rStyle w:val="TelobesedilaZnak"/>
        </w:rPr>
        <w:t xml:space="preserve"> podaja stališče vezano na brisanje 116. člena ZEKom-1, ki je opredeljeval univerzalni imenik in univ</w:t>
      </w:r>
      <w:r>
        <w:rPr>
          <w:rStyle w:val="TelobesedilaZnak"/>
        </w:rPr>
        <w:t>erzalno imeniško službo.</w:t>
      </w:r>
    </w:p>
    <w:p w14:paraId="0C3FEEA0" w14:textId="77777777" w:rsidR="001E36D3" w:rsidRDefault="001277C4">
      <w:pPr>
        <w:pStyle w:val="Heading10"/>
        <w:keepNext/>
        <w:keepLines/>
        <w:spacing w:line="240" w:lineRule="auto"/>
        <w:jc w:val="center"/>
      </w:pPr>
      <w:bookmarkStart w:id="3" w:name="bookmark6"/>
      <w:r>
        <w:rPr>
          <w:rStyle w:val="Heading1"/>
          <w:b/>
          <w:bCs/>
        </w:rPr>
        <w:t>Predlog:</w:t>
      </w:r>
      <w:bookmarkEnd w:id="3"/>
    </w:p>
    <w:p w14:paraId="0BB21990" w14:textId="77777777" w:rsidR="001E36D3" w:rsidRDefault="001277C4">
      <w:pPr>
        <w:pStyle w:val="Telobesedila"/>
        <w:spacing w:line="240" w:lineRule="auto"/>
      </w:pPr>
      <w:proofErr w:type="spellStart"/>
      <w:r>
        <w:rPr>
          <w:rStyle w:val="TelobesedilaZnak"/>
        </w:rPr>
        <w:t>TSmedia</w:t>
      </w:r>
      <w:proofErr w:type="spellEnd"/>
      <w:r>
        <w:rPr>
          <w:rStyle w:val="TelobesedilaZnak"/>
        </w:rPr>
        <w:t xml:space="preserve"> predlaga, da se v X. poglavje ZEKom-2 doda novi 164. člen, ki se glasi:</w:t>
      </w:r>
    </w:p>
    <w:p w14:paraId="4A8B6DF2" w14:textId="77777777" w:rsidR="001E36D3" w:rsidRDefault="001277C4">
      <w:pPr>
        <w:pStyle w:val="Telobesedila"/>
        <w:spacing w:line="240" w:lineRule="auto"/>
      </w:pPr>
      <w:r>
        <w:rPr>
          <w:rStyle w:val="TelobesedilaZnak"/>
        </w:rPr>
        <w:t>»(Univerzalni imenik in univerzalna imeniška služba)</w:t>
      </w:r>
    </w:p>
    <w:p w14:paraId="6205C570" w14:textId="77777777" w:rsidR="001E36D3" w:rsidRDefault="001277C4">
      <w:pPr>
        <w:pStyle w:val="Telobesedila"/>
        <w:numPr>
          <w:ilvl w:val="0"/>
          <w:numId w:val="1"/>
        </w:numPr>
        <w:tabs>
          <w:tab w:val="left" w:pos="432"/>
        </w:tabs>
        <w:spacing w:line="240" w:lineRule="auto"/>
        <w:ind w:left="420" w:hanging="420"/>
        <w:jc w:val="both"/>
      </w:pPr>
      <w:r>
        <w:rPr>
          <w:rStyle w:val="TelobesedilaZnak"/>
        </w:rPr>
        <w:t xml:space="preserve">Univerzalna storitev je tudi zagotavljanje in dostop do univerzalnega imenika in </w:t>
      </w:r>
      <w:r>
        <w:rPr>
          <w:rStyle w:val="TelobesedilaZnak"/>
        </w:rPr>
        <w:t>univerzalne službe za dajanje informacij o naročnikih (v nadaljnjem besedilu: univerzalna imeniška služba), v skladu z določili tega člena.</w:t>
      </w:r>
    </w:p>
    <w:p w14:paraId="12744271" w14:textId="77777777" w:rsidR="001E36D3" w:rsidRDefault="001277C4">
      <w:pPr>
        <w:pStyle w:val="Telobesedila"/>
        <w:numPr>
          <w:ilvl w:val="0"/>
          <w:numId w:val="1"/>
        </w:numPr>
        <w:tabs>
          <w:tab w:val="left" w:pos="432"/>
        </w:tabs>
        <w:spacing w:after="220" w:line="240" w:lineRule="auto"/>
        <w:ind w:left="420" w:hanging="420"/>
        <w:jc w:val="both"/>
      </w:pPr>
      <w:r>
        <w:rPr>
          <w:rStyle w:val="TelobesedilaZnak"/>
        </w:rPr>
        <w:t>Univerzalni imenik mora vsebovati najmanj podatke iz 1. do 3. točke prvega odstavka 210. člena tega zakona o vseh na</w:t>
      </w:r>
      <w:r>
        <w:rPr>
          <w:rStyle w:val="TelobesedilaZnak"/>
        </w:rPr>
        <w:t>ročnikih javno dostopnih telefonskih storitev, ki predhodno soglašajo z objavo podatkov v imeniku v skladu s 212. členom tega zakona. Univerzalni imenik je lahko natiskan oziroma elektronski. K obliki izdaje da predhodno soglasje agencija.</w:t>
      </w:r>
    </w:p>
    <w:p w14:paraId="112599FB" w14:textId="77777777" w:rsidR="001E36D3" w:rsidRDefault="001277C4">
      <w:pPr>
        <w:pStyle w:val="Telobesedila"/>
        <w:numPr>
          <w:ilvl w:val="0"/>
          <w:numId w:val="1"/>
        </w:numPr>
        <w:tabs>
          <w:tab w:val="left" w:pos="418"/>
        </w:tabs>
        <w:ind w:left="480" w:hanging="480"/>
        <w:jc w:val="both"/>
      </w:pPr>
      <w:r>
        <w:rPr>
          <w:rStyle w:val="TelobesedilaZnak"/>
        </w:rPr>
        <w:t>Univerzalna imen</w:t>
      </w:r>
      <w:r>
        <w:rPr>
          <w:rStyle w:val="TelobesedilaZnak"/>
        </w:rPr>
        <w:t>iška služba, do katere morajo imeti po dostopni ceni dostop vsi končni uporabniki, vključno z uporabniki javnih telefonskih govorilnic, mora dajati podatke o vseh naročnikih, ki so vključeni v univerzalni imenik.</w:t>
      </w:r>
    </w:p>
    <w:p w14:paraId="6A90FD1C" w14:textId="77777777" w:rsidR="001E36D3" w:rsidRDefault="001277C4">
      <w:pPr>
        <w:pStyle w:val="Telobesedila"/>
        <w:numPr>
          <w:ilvl w:val="0"/>
          <w:numId w:val="1"/>
        </w:numPr>
        <w:tabs>
          <w:tab w:val="left" w:pos="418"/>
        </w:tabs>
        <w:ind w:left="480" w:hanging="480"/>
        <w:jc w:val="both"/>
      </w:pPr>
      <w:r>
        <w:rPr>
          <w:rStyle w:val="TelobesedilaZnak"/>
        </w:rPr>
        <w:t>Podatke v univerzalnem imeniku je treba red</w:t>
      </w:r>
      <w:r>
        <w:rPr>
          <w:rStyle w:val="TelobesedilaZnak"/>
        </w:rPr>
        <w:t xml:space="preserve">no oziroma najmanj enkrat letno obnavljati z upoštevanjem </w:t>
      </w:r>
      <w:r>
        <w:rPr>
          <w:rStyle w:val="TelobesedilaZnak"/>
        </w:rPr>
        <w:lastRenderedPageBreak/>
        <w:t>načina njegovega izdajanja. Podatki, ki jih daje univerzalna imeniška služba, pa morajo biti obnovljeni najmanj enkrat mesečno. Izvajalec univerzalne storitve, ki zagotavlja univerzalni imenik oziro</w:t>
      </w:r>
      <w:r>
        <w:rPr>
          <w:rStyle w:val="TelobesedilaZnak"/>
        </w:rPr>
        <w:t>ma univerzalno imeniško službo, takoj obvesti agencijo, če mu drug izvajalec javno dostopnih telefonskih storitev ne sporoči podatkov iz prvega odstavka tega člena.</w:t>
      </w:r>
    </w:p>
    <w:p w14:paraId="574B0D96" w14:textId="77777777" w:rsidR="001E36D3" w:rsidRDefault="001277C4">
      <w:pPr>
        <w:pStyle w:val="Telobesedila"/>
        <w:numPr>
          <w:ilvl w:val="0"/>
          <w:numId w:val="1"/>
        </w:numPr>
        <w:tabs>
          <w:tab w:val="left" w:pos="418"/>
        </w:tabs>
        <w:ind w:left="480" w:hanging="480"/>
        <w:jc w:val="both"/>
      </w:pPr>
      <w:r>
        <w:rPr>
          <w:rStyle w:val="TelobesedilaZnak"/>
        </w:rPr>
        <w:t>Izvajalec univerzalne storitve, ki zagotavlja univerzalni imenik oziroma univerzalno imeniš</w:t>
      </w:r>
      <w:r>
        <w:rPr>
          <w:rStyle w:val="TelobesedilaZnak"/>
        </w:rPr>
        <w:t>ko službo, ne sme različno obravnavati podatkov, kijih dobi od različnih izvajalcev javno dostopne telefonske storitve.</w:t>
      </w:r>
    </w:p>
    <w:p w14:paraId="75551B57" w14:textId="77777777" w:rsidR="001E36D3" w:rsidRDefault="001277C4">
      <w:pPr>
        <w:pStyle w:val="Telobesedila"/>
        <w:numPr>
          <w:ilvl w:val="0"/>
          <w:numId w:val="1"/>
        </w:numPr>
        <w:tabs>
          <w:tab w:val="left" w:pos="418"/>
        </w:tabs>
        <w:ind w:left="480" w:hanging="480"/>
        <w:jc w:val="both"/>
      </w:pPr>
      <w:r>
        <w:rPr>
          <w:rStyle w:val="TelobesedilaZnak"/>
        </w:rPr>
        <w:t>Izvajalec univerzalne storitve iz prejšnjega odstavka ne sme izvajalcem medosebnih komunikacijskih storitev na podlagi številke zaračuna</w:t>
      </w:r>
      <w:r>
        <w:rPr>
          <w:rStyle w:val="TelobesedilaZnak"/>
        </w:rPr>
        <w:t>vati objave podatkov o njihovih naročnikih v univerzalnem imeniku in uporabe teh podatkov v univerzalni imeniški službi.</w:t>
      </w:r>
    </w:p>
    <w:p w14:paraId="5D06CF5E" w14:textId="77777777" w:rsidR="001E36D3" w:rsidRDefault="001277C4">
      <w:pPr>
        <w:pStyle w:val="Telobesedila"/>
        <w:numPr>
          <w:ilvl w:val="0"/>
          <w:numId w:val="1"/>
        </w:numPr>
        <w:tabs>
          <w:tab w:val="left" w:pos="418"/>
          <w:tab w:val="left" w:pos="7642"/>
          <w:tab w:val="left" w:leader="hyphen" w:pos="8035"/>
        </w:tabs>
        <w:spacing w:after="220"/>
        <w:ind w:left="480" w:hanging="480"/>
        <w:jc w:val="both"/>
      </w:pPr>
      <w:r>
        <w:rPr>
          <w:rStyle w:val="TelobesedilaZnak"/>
        </w:rPr>
        <w:t>Izvajalci medosebnih komunikacijskih storitev na podlagi številke oziroma operaterji, ki nadzorujejo dostop do končnih uporabnikov mora</w:t>
      </w:r>
      <w:r>
        <w:rPr>
          <w:rStyle w:val="TelobesedilaZnak"/>
        </w:rPr>
        <w:t>jo izvajalcu univerzalne storitve iz 5. odstavka posredovati podatke za objavo v imeniku brezplačno.«.</w:t>
      </w:r>
      <w:r>
        <w:rPr>
          <w:rStyle w:val="TelobesedilaZnak"/>
        </w:rPr>
        <w:tab/>
      </w:r>
      <w:r>
        <w:rPr>
          <w:rStyle w:val="TelobesedilaZnak"/>
        </w:rPr>
        <w:tab/>
      </w:r>
    </w:p>
    <w:p w14:paraId="694E1F3D" w14:textId="77777777" w:rsidR="001E36D3" w:rsidRDefault="001277C4">
      <w:pPr>
        <w:pStyle w:val="Telobesedila"/>
        <w:spacing w:after="220"/>
        <w:jc w:val="both"/>
      </w:pPr>
      <w:r>
        <w:rPr>
          <w:rStyle w:val="TelobesedilaZnak"/>
        </w:rPr>
        <w:t>Ostali členi se ustrezno preštevilčijo. Ustrezno se prilagodijo tudi ostali členi X. poglavja.</w:t>
      </w:r>
    </w:p>
    <w:p w14:paraId="75115C0C" w14:textId="77777777" w:rsidR="001E36D3" w:rsidRDefault="001277C4">
      <w:pPr>
        <w:pStyle w:val="Heading10"/>
        <w:keepNext/>
        <w:keepLines/>
        <w:spacing w:after="0"/>
        <w:jc w:val="both"/>
      </w:pPr>
      <w:bookmarkStart w:id="4" w:name="bookmark8"/>
      <w:r>
        <w:rPr>
          <w:rStyle w:val="Heading1"/>
          <w:b/>
          <w:bCs/>
        </w:rPr>
        <w:t>Obrazložitev:</w:t>
      </w:r>
      <w:bookmarkEnd w:id="4"/>
    </w:p>
    <w:p w14:paraId="36051FFC" w14:textId="77777777" w:rsidR="001E36D3" w:rsidRDefault="001277C4">
      <w:pPr>
        <w:pStyle w:val="Telobesedila"/>
        <w:spacing w:after="220"/>
        <w:jc w:val="both"/>
      </w:pPr>
      <w:r>
        <w:rPr>
          <w:rStyle w:val="TelobesedilaZnak"/>
        </w:rPr>
        <w:t>V skladu s 87. členom Direktivo 2018/1972/</w:t>
      </w:r>
      <w:r>
        <w:rPr>
          <w:rStyle w:val="TelobesedilaZnak"/>
        </w:rPr>
        <w:t>EU lahko države še »...naprej zagotavljajo razpoložljivost ali cenovno dostopnost storitev, ..., ki so bile veljavne 20. decembra 2018, če se ugotovi potreba po takih storitvah glede na nacionalne okoliščine.«.</w:t>
      </w:r>
    </w:p>
    <w:p w14:paraId="7DA8E87A" w14:textId="77777777" w:rsidR="001E36D3" w:rsidRDefault="001277C4">
      <w:pPr>
        <w:pStyle w:val="Telobesedila"/>
        <w:spacing w:after="220"/>
        <w:jc w:val="both"/>
      </w:pPr>
      <w:proofErr w:type="spellStart"/>
      <w:r>
        <w:rPr>
          <w:rStyle w:val="TelobesedilaZnak"/>
        </w:rPr>
        <w:t>TSmedia</w:t>
      </w:r>
      <w:proofErr w:type="spellEnd"/>
      <w:r>
        <w:rPr>
          <w:rStyle w:val="TelobesedilaZnak"/>
        </w:rPr>
        <w:t xml:space="preserve"> meni, da krčenje nabora univerzalnih </w:t>
      </w:r>
      <w:r>
        <w:rPr>
          <w:rStyle w:val="TelobesedilaZnak"/>
        </w:rPr>
        <w:t>storitev, kot jo vsebuje trenutni predlog ZEKom-2, kjer ta v naboru univerzalnih storitev več ne predvideva telefonskega imenika (v nadaljevanju TIS) in imeniške službe (v nadaljevanju: 1188), močno zmanjšuje trenutni obseg pravic vseh skupin uporabnikov i</w:t>
      </w:r>
      <w:r>
        <w:rPr>
          <w:rStyle w:val="TelobesedilaZnak"/>
        </w:rPr>
        <w:t>n iskalcev tovrstnih podatkov, še posebej pa najbolj ranljive skupine invalidov.</w:t>
      </w:r>
    </w:p>
    <w:p w14:paraId="53EB79AB" w14:textId="77777777" w:rsidR="001E36D3" w:rsidRDefault="001277C4">
      <w:pPr>
        <w:pStyle w:val="Telobesedila"/>
        <w:spacing w:after="220"/>
        <w:jc w:val="both"/>
      </w:pPr>
      <w:r>
        <w:rPr>
          <w:rStyle w:val="TelobesedilaZnak"/>
        </w:rPr>
        <w:t xml:space="preserve">Brisanje določbe pomeni manjšanje (že tako skromne) razpoložljivost (osnovnih) kontaktnih informacij telefonskih naročnikov vseh operaterjev v državi, ki dovoljujejo objavo v </w:t>
      </w:r>
      <w:r>
        <w:rPr>
          <w:rStyle w:val="TelobesedilaZnak"/>
        </w:rPr>
        <w:t xml:space="preserve">imeniku in imeniški službi. S tem se bo tudi onemogočila obstoječa možnost enotne objave prepovedi uporabe kontaktnih podatkov, objavljenih v imeniku za klice v komercialni in/ali raziskovalni namen. Nadalje bi takšna uveljavitev oz. sprememba nesmiselno, </w:t>
      </w:r>
      <w:r>
        <w:rPr>
          <w:rStyle w:val="TelobesedilaZnak"/>
        </w:rPr>
        <w:t xml:space="preserve">sploh glede na primerljivost z nekaterimi ostalimi državami članicami Evropske unije, posegla v danes še posebej rigorozno zagovarjana in težko izborjena nekatera ključna načela evropske unije, </w:t>
      </w:r>
      <w:proofErr w:type="spellStart"/>
      <w:r>
        <w:rPr>
          <w:rStyle w:val="TelobesedilaZnak"/>
        </w:rPr>
        <w:t>t.j</w:t>
      </w:r>
      <w:proofErr w:type="spellEnd"/>
      <w:r>
        <w:rPr>
          <w:rStyle w:val="TelobesedilaZnak"/>
        </w:rPr>
        <w:t>. dosegljivosti, povezljivosti, dostopnosti, transparentnos</w:t>
      </w:r>
      <w:r>
        <w:rPr>
          <w:rStyle w:val="TelobesedilaZnak"/>
        </w:rPr>
        <w:t>ti informaciji sploh če vemo, da so vsa ta na voljo ob upoštevanju in izpolnjevanju prav vseh obvez in pravil iz nabora varovanja osebnih podatkov.</w:t>
      </w:r>
    </w:p>
    <w:p w14:paraId="0BA77DF3" w14:textId="77777777" w:rsidR="001E36D3" w:rsidRDefault="001277C4">
      <w:pPr>
        <w:pStyle w:val="Telobesedila"/>
        <w:spacing w:after="220"/>
        <w:jc w:val="both"/>
      </w:pPr>
      <w:proofErr w:type="spellStart"/>
      <w:r>
        <w:rPr>
          <w:rStyle w:val="TelobesedilaZnak"/>
        </w:rPr>
        <w:t>TSmedia</w:t>
      </w:r>
      <w:proofErr w:type="spellEnd"/>
      <w:r>
        <w:rPr>
          <w:rStyle w:val="TelobesedilaZnak"/>
        </w:rPr>
        <w:t xml:space="preserve"> v nadaljevanju navaja argumente zakaj naj TIS in 1188 še naprej, tudi v novem ZEKom-2 obstojita,- ko</w:t>
      </w:r>
      <w:r>
        <w:rPr>
          <w:rStyle w:val="TelobesedilaZnak"/>
        </w:rPr>
        <w:t xml:space="preserve">t del nabora </w:t>
      </w:r>
      <w:proofErr w:type="spellStart"/>
      <w:r>
        <w:rPr>
          <w:rStyle w:val="TelobesedilaZnak"/>
        </w:rPr>
        <w:t>t.i</w:t>
      </w:r>
      <w:proofErr w:type="spellEnd"/>
      <w:r>
        <w:rPr>
          <w:rStyle w:val="TelobesedilaZnak"/>
        </w:rPr>
        <w:t>. univerzalnih storitev (v-nadaljevanju USO storitev):</w:t>
      </w:r>
    </w:p>
    <w:p w14:paraId="33978B2D" w14:textId="77777777" w:rsidR="001E36D3" w:rsidRDefault="001277C4">
      <w:pPr>
        <w:pStyle w:val="Telobesedila"/>
        <w:numPr>
          <w:ilvl w:val="0"/>
          <w:numId w:val="2"/>
        </w:numPr>
        <w:tabs>
          <w:tab w:val="left" w:pos="418"/>
        </w:tabs>
        <w:spacing w:after="220" w:line="240" w:lineRule="auto"/>
        <w:ind w:left="420" w:hanging="420"/>
        <w:jc w:val="both"/>
      </w:pPr>
      <w:r>
        <w:rPr>
          <w:rStyle w:val="TelobesedilaZnak"/>
          <w:b/>
          <w:bCs/>
        </w:rPr>
        <w:t xml:space="preserve">TIS in 1188, kot trenutni USO storitvi, kjer so, na enem mestu združeni in uporabnikom na voljo osnovni kontaktni podatki pravnih in fizičnih oseb vseh naročnikov operaterjev v </w:t>
      </w:r>
      <w:r>
        <w:rPr>
          <w:rStyle w:val="TelobesedilaZnak"/>
          <w:b/>
          <w:bCs/>
        </w:rPr>
        <w:t>Republiki Sloveniji, ki dovoljujejo objavo:</w:t>
      </w:r>
    </w:p>
    <w:p w14:paraId="57C30427" w14:textId="77777777" w:rsidR="001E36D3" w:rsidRDefault="001277C4">
      <w:pPr>
        <w:pStyle w:val="Telobesedila"/>
        <w:numPr>
          <w:ilvl w:val="0"/>
          <w:numId w:val="3"/>
        </w:numPr>
        <w:tabs>
          <w:tab w:val="left" w:pos="775"/>
        </w:tabs>
        <w:ind w:left="780" w:hanging="360"/>
        <w:jc w:val="both"/>
      </w:pPr>
      <w:r>
        <w:rPr>
          <w:rStyle w:val="TelobesedilaZnak"/>
        </w:rPr>
        <w:t xml:space="preserve">TIS, kot edinstvena storitev vrsto poslovnih rešitev (knjiga, splet </w:t>
      </w:r>
      <w:proofErr w:type="spellStart"/>
      <w:r w:rsidRPr="001277C4">
        <w:rPr>
          <w:rStyle w:val="TelobesedilaZnak"/>
          <w:lang w:eastAsia="en-US" w:bidi="en-US"/>
        </w:rPr>
        <w:t>desktop</w:t>
      </w:r>
      <w:proofErr w:type="spellEnd"/>
      <w:r w:rsidRPr="001277C4">
        <w:rPr>
          <w:rStyle w:val="TelobesedilaZnak"/>
          <w:lang w:eastAsia="en-US" w:bidi="en-US"/>
        </w:rPr>
        <w:t xml:space="preserve">, </w:t>
      </w:r>
      <w:r>
        <w:rPr>
          <w:rStyle w:val="TelobesedilaZnak"/>
        </w:rPr>
        <w:t xml:space="preserve">splet </w:t>
      </w:r>
      <w:proofErr w:type="spellStart"/>
      <w:r w:rsidRPr="001277C4">
        <w:rPr>
          <w:rStyle w:val="TelobesedilaZnak"/>
          <w:lang w:eastAsia="en-US" w:bidi="en-US"/>
        </w:rPr>
        <w:t>mobile</w:t>
      </w:r>
      <w:proofErr w:type="spellEnd"/>
      <w:r w:rsidRPr="001277C4">
        <w:rPr>
          <w:rStyle w:val="TelobesedilaZnak"/>
          <w:lang w:eastAsia="en-US" w:bidi="en-US"/>
        </w:rPr>
        <w:t xml:space="preserve">), </w:t>
      </w:r>
      <w:r>
        <w:rPr>
          <w:rStyle w:val="TelobesedilaZnak"/>
        </w:rPr>
        <w:t>v vseh rešitvah, v svojem dostopu, povsem brezplačna, kjer so v RS, na enem mestu, združeni vsi osnovni kontaktni podatk</w:t>
      </w:r>
      <w:r>
        <w:rPr>
          <w:rStyle w:val="TelobesedilaZnak"/>
        </w:rPr>
        <w:t>i pravnih in fizičnih oseb vseh naročnikov operaterjev v RS, ki dovoljujejo objavo,</w:t>
      </w:r>
    </w:p>
    <w:p w14:paraId="6F833EF5" w14:textId="77777777" w:rsidR="001E36D3" w:rsidRDefault="001277C4">
      <w:pPr>
        <w:pStyle w:val="Telobesedila"/>
        <w:numPr>
          <w:ilvl w:val="0"/>
          <w:numId w:val="3"/>
        </w:numPr>
        <w:tabs>
          <w:tab w:val="left" w:pos="775"/>
        </w:tabs>
        <w:spacing w:after="220"/>
        <w:ind w:left="780" w:hanging="360"/>
        <w:jc w:val="both"/>
      </w:pPr>
      <w:r>
        <w:rPr>
          <w:rStyle w:val="TelobesedilaZnak"/>
        </w:rPr>
        <w:t>1188, preko fiksnega in mobilnega omrežja dosegljiva telefonska številka s 24/7/365 dosegljivostjo iz vseh omrežij, vseh operaterjev v RS, kot edinstvena in edina govorna s</w:t>
      </w:r>
      <w:r>
        <w:rPr>
          <w:rStyle w:val="TelobesedilaZnak"/>
        </w:rPr>
        <w:t>toritev, kjer so, po enotni in enaki ceni prve in druge minute, v RS, na enem mestu, združeni vsi osnovni kontaktni podatki pravnih in fizičnih oseb vseh naročnikov operaterjev v R-B, ki dovoljujejo objavo.</w:t>
      </w:r>
    </w:p>
    <w:p w14:paraId="19132156" w14:textId="77777777" w:rsidR="001E36D3" w:rsidRDefault="001277C4">
      <w:pPr>
        <w:pStyle w:val="Heading10"/>
        <w:keepNext/>
        <w:keepLines/>
        <w:numPr>
          <w:ilvl w:val="0"/>
          <w:numId w:val="2"/>
        </w:numPr>
        <w:tabs>
          <w:tab w:val="left" w:pos="350"/>
        </w:tabs>
        <w:spacing w:line="259" w:lineRule="auto"/>
        <w:ind w:left="340" w:hanging="340"/>
        <w:jc w:val="both"/>
      </w:pPr>
      <w:bookmarkStart w:id="5" w:name="bookmark10"/>
      <w:r>
        <w:rPr>
          <w:rStyle w:val="Heading1"/>
          <w:b/>
          <w:bCs/>
        </w:rPr>
        <w:t>1188 in TIS, kot trenutno USO storitvi, ki zagota</w:t>
      </w:r>
      <w:r>
        <w:rPr>
          <w:rStyle w:val="Heading1"/>
          <w:b/>
          <w:bCs/>
        </w:rPr>
        <w:t>vljata minimalni nabor zakonsko definiranih ukrepov za končne uporabnike invalide</w:t>
      </w:r>
      <w:bookmarkEnd w:id="5"/>
    </w:p>
    <w:p w14:paraId="0DF29C1D" w14:textId="77777777" w:rsidR="001E36D3" w:rsidRDefault="001277C4">
      <w:pPr>
        <w:pStyle w:val="Telobesedila"/>
        <w:ind w:left="340" w:firstLine="20"/>
        <w:jc w:val="both"/>
      </w:pPr>
      <w:r>
        <w:rPr>
          <w:rStyle w:val="TelobesedilaZnak"/>
        </w:rPr>
        <w:t xml:space="preserve">Brez ohranitve obeh storitev v okviru univerzalnih storitev odpade zagotavljanje vsaj minimalnega nabora storitev za ranljivo skupino prebivalstva, tj. skupino invalidov - s </w:t>
      </w:r>
      <w:r>
        <w:rPr>
          <w:rStyle w:val="TelobesedilaZnak"/>
        </w:rPr>
        <w:t>tem pa se zmanjša obseg vrsto let razpoložljivih pravic in obseg storitev za to občutljivo skupino. Tako se nepravično in v škodo invalidov zmanjšuje ta hip dosegljiv nabor storitev, ki omogoča enakovredno uporabo in dostopnost do vseh (predmetnih) storite</w:t>
      </w:r>
      <w:r>
        <w:rPr>
          <w:rStyle w:val="TelobesedilaZnak"/>
        </w:rPr>
        <w:t>v, kakor jih imajo drugi končni uporabniki, vključno z enakovrednim dostopom do storitev v sili.</w:t>
      </w:r>
    </w:p>
    <w:p w14:paraId="2F5BBD08" w14:textId="77777777" w:rsidR="001E36D3" w:rsidRDefault="001277C4">
      <w:pPr>
        <w:pStyle w:val="Telobesedila"/>
        <w:numPr>
          <w:ilvl w:val="0"/>
          <w:numId w:val="4"/>
        </w:numPr>
        <w:tabs>
          <w:tab w:val="left" w:pos="710"/>
        </w:tabs>
        <w:ind w:left="700" w:hanging="340"/>
        <w:jc w:val="both"/>
      </w:pPr>
      <w:r>
        <w:rPr>
          <w:rStyle w:val="TelobesedilaZnak"/>
        </w:rPr>
        <w:t>V okviru 1188 je za skupino invalidov na voljo brezplačna klicna storitev na brezplačni telefonski številki 080 1188.</w:t>
      </w:r>
    </w:p>
    <w:p w14:paraId="6D6FB418" w14:textId="77777777" w:rsidR="001E36D3" w:rsidRDefault="001277C4">
      <w:pPr>
        <w:pStyle w:val="Telobesedila"/>
        <w:ind w:left="700" w:firstLine="20"/>
        <w:jc w:val="both"/>
      </w:pPr>
      <w:r>
        <w:rPr>
          <w:rStyle w:val="TelobesedilaZnak"/>
        </w:rPr>
        <w:t>Samo v letu 2019 je bilo na to brezplačno</w:t>
      </w:r>
      <w:r>
        <w:rPr>
          <w:rStyle w:val="TelobesedilaZnak"/>
        </w:rPr>
        <w:t xml:space="preserve"> telefonsko številko, po podatkih izvajalca USO storitve, opravljenih 1.431 klicev. V primeru, da se imeniška služba črta iz nabora USO storitev, se črta tudi ta </w:t>
      </w:r>
      <w:r>
        <w:rPr>
          <w:rStyle w:val="TelobesedilaZnak"/>
        </w:rPr>
        <w:lastRenderedPageBreak/>
        <w:t>zakonska pravica iz klicnih storitev.</w:t>
      </w:r>
    </w:p>
    <w:p w14:paraId="715CF4E7" w14:textId="77777777" w:rsidR="001E36D3" w:rsidRDefault="001277C4">
      <w:pPr>
        <w:pStyle w:val="Telobesedila"/>
        <w:numPr>
          <w:ilvl w:val="0"/>
          <w:numId w:val="4"/>
        </w:numPr>
        <w:tabs>
          <w:tab w:val="left" w:pos="710"/>
        </w:tabs>
        <w:ind w:left="700" w:hanging="340"/>
        <w:jc w:val="both"/>
      </w:pPr>
      <w:r>
        <w:rPr>
          <w:rStyle w:val="TelobesedilaZnak"/>
        </w:rPr>
        <w:t>V okviru TIS je za skupino invalidov na voljo brezplačna</w:t>
      </w:r>
      <w:r>
        <w:rPr>
          <w:rStyle w:val="TelobesedilaZnak"/>
        </w:rPr>
        <w:t xml:space="preserve"> storitev knjige TIS. V trajanju posamezne (aktualne) edicije izdaje knjige TIS, je ta storitev, produkt, časovno omejeno na čas trajanja posamezne edicije, na voljo </w:t>
      </w:r>
      <w:proofErr w:type="spellStart"/>
      <w:r>
        <w:rPr>
          <w:rStyle w:val="TelobesedilaZnak"/>
        </w:rPr>
        <w:t>i£dostopna</w:t>
      </w:r>
      <w:proofErr w:type="spellEnd"/>
      <w:r>
        <w:rPr>
          <w:rStyle w:val="TelobesedilaZnak"/>
        </w:rPr>
        <w:t xml:space="preserve"> povsem brezplačno.</w:t>
      </w:r>
    </w:p>
    <w:p w14:paraId="162C293F" w14:textId="77777777" w:rsidR="001E36D3" w:rsidRDefault="001277C4">
      <w:pPr>
        <w:pStyle w:val="Telobesedila"/>
        <w:spacing w:after="220"/>
        <w:ind w:left="700" w:firstLine="20"/>
        <w:jc w:val="both"/>
      </w:pPr>
      <w:r>
        <w:rPr>
          <w:rStyle w:val="TelobesedilaZnak"/>
        </w:rPr>
        <w:t>V okviru TIS je za skupino invalidov ha voljo tudi brezplačn</w:t>
      </w:r>
      <w:r>
        <w:rPr>
          <w:rStyle w:val="TelobesedilaZnak"/>
        </w:rPr>
        <w:t xml:space="preserve">a </w:t>
      </w:r>
      <w:proofErr w:type="spellStart"/>
      <w:r>
        <w:rPr>
          <w:rStyle w:val="TelobesedilaZnak"/>
        </w:rPr>
        <w:t>storitevdostopa</w:t>
      </w:r>
      <w:proofErr w:type="spellEnd"/>
      <w:r>
        <w:rPr>
          <w:rStyle w:val="TelobesedilaZnak"/>
        </w:rPr>
        <w:t xml:space="preserve"> do TIS na spletu, objavljenega na spletnih straneh </w:t>
      </w:r>
      <w:hyperlink r:id="rId8" w:history="1">
        <w:r w:rsidRPr="001277C4">
          <w:rPr>
            <w:rStyle w:val="TelobesedilaZnak"/>
            <w:u w:val="single"/>
            <w:lang w:eastAsia="en-US" w:bidi="en-US"/>
          </w:rPr>
          <w:t>www.itis.si</w:t>
        </w:r>
      </w:hyperlink>
      <w:r w:rsidRPr="001277C4">
        <w:rPr>
          <w:rStyle w:val="TelobesedilaZnak"/>
          <w:lang w:eastAsia="en-US" w:bidi="en-US"/>
        </w:rPr>
        <w:t xml:space="preserve"> </w:t>
      </w:r>
      <w:r>
        <w:rPr>
          <w:rStyle w:val="TelobesedilaZnak"/>
        </w:rPr>
        <w:t xml:space="preserve">(v nadaljevanju </w:t>
      </w:r>
      <w:proofErr w:type="spellStart"/>
      <w:r>
        <w:rPr>
          <w:rStyle w:val="TelobesedilaZnak"/>
        </w:rPr>
        <w:t>iTIS</w:t>
      </w:r>
      <w:proofErr w:type="spellEnd"/>
      <w:r>
        <w:rPr>
          <w:rStyle w:val="TelobesedilaZnak"/>
        </w:rPr>
        <w:t xml:space="preserve">). </w:t>
      </w:r>
      <w:proofErr w:type="spellStart"/>
      <w:r>
        <w:rPr>
          <w:rStyle w:val="TelobesedilaZnak"/>
        </w:rPr>
        <w:t>iTIS</w:t>
      </w:r>
      <w:proofErr w:type="spellEnd"/>
      <w:r>
        <w:rPr>
          <w:rStyle w:val="TelobesedilaZnak"/>
        </w:rPr>
        <w:t xml:space="preserve"> je na voljo časovno neomejeno in povsem brezplačno, ter ni vezana na čas trajanja posamezne edicije.</w:t>
      </w:r>
    </w:p>
    <w:p w14:paraId="37371BF2" w14:textId="77777777" w:rsidR="001E36D3" w:rsidRDefault="001277C4">
      <w:pPr>
        <w:pStyle w:val="Telobesedila"/>
        <w:numPr>
          <w:ilvl w:val="0"/>
          <w:numId w:val="2"/>
        </w:numPr>
        <w:tabs>
          <w:tab w:val="left" w:pos="350"/>
        </w:tabs>
        <w:spacing w:after="220"/>
        <w:ind w:left="340" w:hanging="340"/>
        <w:jc w:val="both"/>
      </w:pPr>
      <w:r>
        <w:rPr>
          <w:rStyle w:val="TelobesedilaZnak"/>
          <w:b/>
          <w:bCs/>
        </w:rPr>
        <w:t xml:space="preserve">TIS, kot </w:t>
      </w:r>
      <w:r>
        <w:rPr>
          <w:rStyle w:val="TelobesedilaZnak"/>
          <w:b/>
          <w:bCs/>
        </w:rPr>
        <w:t>trenutno edina USO storitev in sploh edina storitev, kjer imajo telefonski naročniki vseh operaterjev v RS, ki se odločijo za objavo v TIS možnost, da objavijo prepoved uporabe svojih osebnih podatkov za klice, ki imajo komercialni in/ali raziskovalni name</w:t>
      </w:r>
      <w:r>
        <w:rPr>
          <w:rStyle w:val="TelobesedilaZnak"/>
          <w:b/>
          <w:bCs/>
        </w:rPr>
        <w:t>n.</w:t>
      </w:r>
    </w:p>
    <w:p w14:paraId="5837E662" w14:textId="77777777" w:rsidR="001E36D3" w:rsidRDefault="001277C4">
      <w:pPr>
        <w:pStyle w:val="Telobesedila"/>
        <w:ind w:left="340" w:firstLine="20"/>
        <w:jc w:val="both"/>
      </w:pPr>
      <w:r>
        <w:rPr>
          <w:rStyle w:val="TelobesedilaZnak"/>
        </w:rPr>
        <w:t xml:space="preserve">Brez ohranitve TIS, v okviru USO storitev, odpade vsakršna možnost objave tovrstnih prepovedi za telefonske naročnike vseh operaterjev v RS. Posledično je moč pričakovati občutno poslabšanje situacije na trgu, morebiti celo več, kot to, celo situacijo, </w:t>
      </w:r>
      <w:r>
        <w:rPr>
          <w:rStyle w:val="TelobesedilaZnak"/>
        </w:rPr>
        <w:t>podobno kaosu povsod tam, kjer so podjetja v poslu kontaktiranja telefonskih naročnikov, kot so raziskovalci javnega mnenja, javne in druge agencije, raziskovalne inštitucije, podjetja s klicnimi centri in vsa druga podjetja, ki se ukvarjajo z raziskovanje</w:t>
      </w:r>
      <w:r>
        <w:rPr>
          <w:rStyle w:val="TelobesedilaZnak"/>
        </w:rPr>
        <w:t>m javnega mnenja preko telefonskih klicev in za ta namen koristijo TIS, kot mesto javno objavljenih, že omenjenih prepovedi. Posledično tega več ne bodo mogli in morali koristiti. Škoda, ki bo nastala, bo povsem v domeni končnih uporabnikov.</w:t>
      </w:r>
    </w:p>
    <w:p w14:paraId="738E24C6" w14:textId="77777777" w:rsidR="001E36D3" w:rsidRDefault="001277C4">
      <w:pPr>
        <w:pStyle w:val="Telobesedila"/>
        <w:numPr>
          <w:ilvl w:val="0"/>
          <w:numId w:val="5"/>
        </w:numPr>
        <w:tabs>
          <w:tab w:val="left" w:pos="710"/>
        </w:tabs>
        <w:ind w:left="700" w:hanging="340"/>
        <w:jc w:val="both"/>
      </w:pPr>
      <w:r>
        <w:rPr>
          <w:rStyle w:val="TelobesedilaZnak"/>
        </w:rPr>
        <w:t xml:space="preserve">Trenutna </w:t>
      </w:r>
      <w:r>
        <w:rPr>
          <w:rStyle w:val="TelobesedilaZnak"/>
        </w:rPr>
        <w:t>uvrstitev TIS med USO storitve namreč določa, da imajo telefonski naročniki možnost, da prepovedo uporabo svojih osebnih podatkov za klice, ki imajo komercialni in/ali raziskovalni namen. To sicer omogoča predlog ZEKom-2 tudi naprej, neodvisno od obstoja U</w:t>
      </w:r>
      <w:r>
        <w:rPr>
          <w:rStyle w:val="TelobesedilaZnak"/>
        </w:rPr>
        <w:t>SO storitve, vendar je za pričakovati, da bo brez enotnega univerzalnega imenika, izvajanje teh pravic v praksi močno oteženo.</w:t>
      </w:r>
    </w:p>
    <w:p w14:paraId="2F25C4B4" w14:textId="77777777" w:rsidR="001E36D3" w:rsidRDefault="001277C4">
      <w:pPr>
        <w:pStyle w:val="Telobesedila"/>
        <w:numPr>
          <w:ilvl w:val="0"/>
          <w:numId w:val="5"/>
        </w:numPr>
        <w:tabs>
          <w:tab w:val="left" w:pos="710"/>
        </w:tabs>
        <w:ind w:left="700" w:hanging="340"/>
        <w:jc w:val="both"/>
      </w:pPr>
      <w:r>
        <w:rPr>
          <w:rStyle w:val="TelobesedilaZnak"/>
        </w:rPr>
        <w:t xml:space="preserve">Naročnik lahko prepove uporabo svojih osebnih podatkov za oba ali samo za enega od navedenih namenov ob vpisu v imenik ali kadar </w:t>
      </w:r>
      <w:r>
        <w:rPr>
          <w:rStyle w:val="TelobesedilaZnak"/>
        </w:rPr>
        <w:t xml:space="preserve">koli pozneje. </w:t>
      </w:r>
      <w:proofErr w:type="spellStart"/>
      <w:r>
        <w:rPr>
          <w:rStyle w:val="TelobesedilaZnak"/>
        </w:rPr>
        <w:t>TSmedia</w:t>
      </w:r>
      <w:proofErr w:type="spellEnd"/>
      <w:r>
        <w:rPr>
          <w:rStyle w:val="TelobesedilaZnak"/>
        </w:rPr>
        <w:t>, kot nosilec koncesije za izdajo TIS, mora po odločbi agencije prepoved uporabe naročnikovih osebnih kontaktnih podatkov za določen namen nedvoumno označiti v telefonskem imeniku.</w:t>
      </w:r>
    </w:p>
    <w:p w14:paraId="56F80222" w14:textId="77777777" w:rsidR="001E36D3" w:rsidRDefault="001277C4">
      <w:pPr>
        <w:pStyle w:val="Telobesedila"/>
        <w:numPr>
          <w:ilvl w:val="0"/>
          <w:numId w:val="5"/>
        </w:numPr>
        <w:tabs>
          <w:tab w:val="left" w:pos="710"/>
        </w:tabs>
        <w:ind w:left="700" w:hanging="340"/>
        <w:jc w:val="both"/>
      </w:pPr>
      <w:r>
        <w:rPr>
          <w:rStyle w:val="TelobesedilaZnak"/>
        </w:rPr>
        <w:t xml:space="preserve">Če je naročnik prepoved uporabe posredoval po vpisu v </w:t>
      </w:r>
      <w:r>
        <w:rPr>
          <w:rStyle w:val="TelobesedilaZnak"/>
        </w:rPr>
        <w:t xml:space="preserve">imenik ali jo je vsebinsko spremenil, mora izdajatelj imenika spremembo v imeniku označiti takoj ob prvi naslednji izdaji, kar </w:t>
      </w:r>
      <w:proofErr w:type="spellStart"/>
      <w:r>
        <w:rPr>
          <w:rStyle w:val="TelobesedilaZnak"/>
        </w:rPr>
        <w:t>TSmedia</w:t>
      </w:r>
      <w:proofErr w:type="spellEnd"/>
      <w:r>
        <w:rPr>
          <w:rStyle w:val="TelobesedilaZnak"/>
        </w:rPr>
        <w:t xml:space="preserve"> kot izvajalec USO izvaja, skladno z zakonskimi določili.</w:t>
      </w:r>
    </w:p>
    <w:p w14:paraId="0376BCE7" w14:textId="77777777" w:rsidR="001E36D3" w:rsidRDefault="001277C4">
      <w:pPr>
        <w:pStyle w:val="Telobesedila"/>
        <w:numPr>
          <w:ilvl w:val="0"/>
          <w:numId w:val="5"/>
        </w:numPr>
        <w:tabs>
          <w:tab w:val="left" w:pos="710"/>
        </w:tabs>
        <w:ind w:left="700" w:hanging="340"/>
        <w:jc w:val="both"/>
      </w:pPr>
      <w:r>
        <w:rPr>
          <w:rStyle w:val="TelobesedilaZnak"/>
        </w:rPr>
        <w:t>V tiskani (knjiga TIS) in spletni izdaji TIS (</w:t>
      </w:r>
      <w:proofErr w:type="spellStart"/>
      <w:r>
        <w:rPr>
          <w:rStyle w:val="TelobesedilaZnak"/>
        </w:rPr>
        <w:t>iTIS</w:t>
      </w:r>
      <w:proofErr w:type="spellEnd"/>
      <w:r>
        <w:rPr>
          <w:rStyle w:val="TelobesedilaZnak"/>
        </w:rPr>
        <w:t>) enako, kot t</w:t>
      </w:r>
      <w:r>
        <w:rPr>
          <w:rStyle w:val="TelobesedilaZnak"/>
        </w:rPr>
        <w:t>udi v elektronski izdaji TIS na DVD, so tako, na željo naročnika, objavljene prepovedi uporabe osebnih podatkov za klice, ki imajo komercialni ali raziskovalni namen.</w:t>
      </w:r>
    </w:p>
    <w:p w14:paraId="7D39A8A1" w14:textId="77777777" w:rsidR="001E36D3" w:rsidRDefault="001277C4">
      <w:pPr>
        <w:pStyle w:val="Telobesedila"/>
        <w:numPr>
          <w:ilvl w:val="0"/>
          <w:numId w:val="5"/>
        </w:numPr>
        <w:tabs>
          <w:tab w:val="left" w:pos="710"/>
        </w:tabs>
        <w:ind w:left="700" w:hanging="340"/>
        <w:jc w:val="both"/>
      </w:pPr>
      <w:r>
        <w:rPr>
          <w:rStyle w:val="TelobesedilaZnak"/>
        </w:rPr>
        <w:t xml:space="preserve">Omenjene prepovedi so označene s posebno ikono pri vsaki telefonski in/ali faks številki </w:t>
      </w:r>
      <w:r>
        <w:rPr>
          <w:rStyle w:val="TelobesedilaZnak"/>
        </w:rPr>
        <w:t>posamezne fizične ali pravne osebe, ki je tovrstno željo sporočila.</w:t>
      </w:r>
    </w:p>
    <w:p w14:paraId="280729F7" w14:textId="77777777" w:rsidR="001E36D3" w:rsidRDefault="001277C4">
      <w:pPr>
        <w:pStyle w:val="Telobesedila"/>
        <w:numPr>
          <w:ilvl w:val="0"/>
          <w:numId w:val="5"/>
        </w:numPr>
        <w:tabs>
          <w:tab w:val="left" w:pos="710"/>
        </w:tabs>
        <w:spacing w:after="220"/>
        <w:ind w:left="700" w:hanging="340"/>
        <w:jc w:val="both"/>
      </w:pPr>
      <w:r>
        <w:rPr>
          <w:rStyle w:val="TelobesedilaZnak"/>
        </w:rPr>
        <w:t>Trenutno v bazi telefonskih naročnikov, ki dovoljujejo objavo v TIS (in na 1188), po internem statističnem sistemu beležimo, da je tovrstno prepoved označena pri nekaj več, kot 13.2%</w:t>
      </w:r>
      <w:r>
        <w:rPr>
          <w:rStyle w:val="TelobesedilaZnak"/>
          <w:vertAlign w:val="superscript"/>
        </w:rPr>
        <w:footnoteReference w:id="1"/>
      </w:r>
      <w:r>
        <w:rPr>
          <w:rStyle w:val="TelobesedilaZnak"/>
        </w:rPr>
        <w:t xml:space="preserve"> vse</w:t>
      </w:r>
      <w:r>
        <w:rPr>
          <w:rStyle w:val="TelobesedilaZnak"/>
        </w:rPr>
        <w:t>h telefonskih in/ali faks številkah, objavljenih v TIS in na 1188.</w:t>
      </w:r>
    </w:p>
    <w:p w14:paraId="35E1BDC6" w14:textId="77777777" w:rsidR="001E36D3" w:rsidRDefault="001277C4">
      <w:pPr>
        <w:pStyle w:val="Telobesedila"/>
        <w:numPr>
          <w:ilvl w:val="0"/>
          <w:numId w:val="2"/>
        </w:numPr>
        <w:tabs>
          <w:tab w:val="left" w:pos="350"/>
        </w:tabs>
        <w:spacing w:after="240" w:line="240" w:lineRule="auto"/>
        <w:ind w:left="380" w:hanging="380"/>
        <w:jc w:val="both"/>
      </w:pPr>
      <w:r>
        <w:rPr>
          <w:rStyle w:val="TelobesedilaZnak"/>
          <w:b/>
          <w:bCs/>
        </w:rPr>
        <w:t>1188, kot trenutno edina USO storitev in sploh edina klicna storitev, ki omogoča in zagotavlja socialno občutljivejši skupini starejše populacije preprost in 24/7/365 dosegljiv dostop do že</w:t>
      </w:r>
      <w:r>
        <w:rPr>
          <w:rStyle w:val="TelobesedilaZnak"/>
          <w:b/>
          <w:bCs/>
        </w:rPr>
        <w:t>lenih kontaktnih informacij</w:t>
      </w:r>
    </w:p>
    <w:p w14:paraId="303A34FD" w14:textId="77777777" w:rsidR="001E36D3" w:rsidRDefault="001277C4">
      <w:pPr>
        <w:pStyle w:val="Telobesedila"/>
        <w:jc w:val="both"/>
      </w:pPr>
      <w:r>
        <w:rPr>
          <w:rStyle w:val="TelobesedilaZnak"/>
        </w:rPr>
        <w:t>Brez ohranitve 1188, v okviru USO storitev odpade vsakršna možnost, da bi socialno občutljivejša skupina starejših še naprej ohranila možnost preprostega 24/7/365 dosegljivega dostopa do njim pomembnih kontaktnih informacij o te</w:t>
      </w:r>
      <w:r>
        <w:rPr>
          <w:rStyle w:val="TelobesedilaZnak"/>
        </w:rPr>
        <w:t>lefonskih naročnikih. Ta skupina pa je daleč najbolj pogost uporabnik storitve 1188, tudi, ker je manj vešča uporabe sodobnih vrst (</w:t>
      </w:r>
      <w:proofErr w:type="spellStart"/>
      <w:r>
        <w:rPr>
          <w:rStyle w:val="TelobesedilaZnak"/>
        </w:rPr>
        <w:t>iskalniških</w:t>
      </w:r>
      <w:proofErr w:type="spellEnd"/>
      <w:r>
        <w:rPr>
          <w:rStyle w:val="TelobesedilaZnak"/>
        </w:rPr>
        <w:t>) tehnologij, kot so npr. iskanje po spletu. V primeru iskalne potrebe so najbolj navajeni uporabiti telefon in p</w:t>
      </w:r>
      <w:r>
        <w:rPr>
          <w:rStyle w:val="TelobesedilaZnak"/>
        </w:rPr>
        <w:t>reko telefonskega klica (po)iskati želeno informacijo.</w:t>
      </w:r>
    </w:p>
    <w:p w14:paraId="440FA281" w14:textId="77777777" w:rsidR="001E36D3" w:rsidRDefault="001277C4">
      <w:pPr>
        <w:pStyle w:val="Telobesedila"/>
        <w:jc w:val="both"/>
      </w:pPr>
      <w:r>
        <w:rPr>
          <w:rStyle w:val="TelobesedilaZnak"/>
        </w:rPr>
        <w:t>V prihodnosti je moč pričakovati le še (občutno) (po)slabšanje situacije v RS na tem področju. Glede na podatke statističnega urada RS za leto 2020</w:t>
      </w:r>
      <w:r>
        <w:rPr>
          <w:rStyle w:val="TelobesedilaZnak"/>
          <w:vertAlign w:val="superscript"/>
        </w:rPr>
        <w:footnoteReference w:id="2"/>
      </w:r>
      <w:r>
        <w:rPr>
          <w:rStyle w:val="TelobesedilaZnak"/>
        </w:rPr>
        <w:t xml:space="preserve">, da je povprečna starost prebivalstva 43,5 let, da </w:t>
      </w:r>
      <w:r>
        <w:rPr>
          <w:rStyle w:val="TelobesedilaZnak"/>
        </w:rPr>
        <w:t>povprečna in absolutna starost prebivalstva v RS skozi leta raste</w:t>
      </w:r>
      <w:r>
        <w:rPr>
          <w:rStyle w:val="TelobesedilaZnak"/>
          <w:vertAlign w:val="superscript"/>
        </w:rPr>
        <w:footnoteReference w:id="3"/>
      </w:r>
      <w:r>
        <w:rPr>
          <w:rStyle w:val="TelobesedilaZnak"/>
          <w:vertAlign w:val="superscript"/>
        </w:rPr>
        <w:t xml:space="preserve"> </w:t>
      </w:r>
      <w:r>
        <w:rPr>
          <w:rStyle w:val="TelobesedilaZnak"/>
          <w:vertAlign w:val="superscript"/>
        </w:rPr>
        <w:footnoteReference w:id="4"/>
      </w:r>
      <w:r>
        <w:rPr>
          <w:rStyle w:val="TelobesedilaZnak"/>
        </w:rPr>
        <w:t xml:space="preserve">, da imamo v RS kar 20,2% vsega prebivalstva starejšega od 65 let (od 2.097.195 št. prebivalcev), lahko utemeljeno domnevamo, da se bo socialno občutljivejša skupina starejše populacije </w:t>
      </w:r>
      <w:r>
        <w:rPr>
          <w:rStyle w:val="TelobesedilaZnak"/>
        </w:rPr>
        <w:t>le še povečevala. Ta starostna skupina so v večini upokojenci. Posledično bo potreba po razpoložljivosti storitve, kot je 1188, kjer so informacije na voljo preko telefonskega klica (in tudi preko SMS), le še povečevala.</w:t>
      </w:r>
    </w:p>
    <w:p w14:paraId="26DA0B7A" w14:textId="77777777" w:rsidR="001E36D3" w:rsidRDefault="001277C4">
      <w:pPr>
        <w:pStyle w:val="Telobesedila"/>
        <w:numPr>
          <w:ilvl w:val="0"/>
          <w:numId w:val="6"/>
        </w:numPr>
        <w:tabs>
          <w:tab w:val="left" w:pos="730"/>
        </w:tabs>
        <w:ind w:left="720" w:hanging="340"/>
        <w:jc w:val="both"/>
      </w:pPr>
      <w:r>
        <w:rPr>
          <w:rStyle w:val="TelobesedilaZnak"/>
        </w:rPr>
        <w:t xml:space="preserve">V zadnji vseevropski anketi med </w:t>
      </w:r>
      <w:r>
        <w:rPr>
          <w:rStyle w:val="TelobesedilaZnak"/>
        </w:rPr>
        <w:t xml:space="preserve">državami članicami EU - Eurobarometer414", kjer so anketarji </w:t>
      </w:r>
      <w:r>
        <w:rPr>
          <w:rStyle w:val="TelobesedilaZnak"/>
        </w:rPr>
        <w:lastRenderedPageBreak/>
        <w:t xml:space="preserve">preverjali mnenje tudi o imeniški službi, je v odgovorih na vprašanje o demografski sliki uporabnikov imeniške službe jasno razvidno, da so le starejši od 25 let </w:t>
      </w:r>
      <w:proofErr w:type="spellStart"/>
      <w:r>
        <w:rPr>
          <w:rStyle w:val="TelobesedilaZnak"/>
        </w:rPr>
        <w:t>tist</w:t>
      </w:r>
      <w:proofErr w:type="spellEnd"/>
      <w:r>
        <w:rPr>
          <w:rStyle w:val="TelobesedilaZnak"/>
        </w:rPr>
        <w:t>, kjer je verjetno pričakovat</w:t>
      </w:r>
      <w:r>
        <w:rPr>
          <w:rStyle w:val="TelobesedilaZnak"/>
        </w:rPr>
        <w:t>i, da so v zadnjem letu vsaj enkrat koristili storitev.</w:t>
      </w:r>
    </w:p>
    <w:p w14:paraId="15F70E48" w14:textId="77777777" w:rsidR="001E36D3" w:rsidRDefault="001277C4">
      <w:pPr>
        <w:pStyle w:val="Telobesedila"/>
        <w:ind w:left="720" w:firstLine="20"/>
        <w:jc w:val="both"/>
      </w:pPr>
      <w:r>
        <w:rPr>
          <w:rStyle w:val="TelobesedilaZnak"/>
        </w:rPr>
        <w:t xml:space="preserve">V razdelitvi med bolj podrobne starostne skupine izstopa dejstvo, da starostna skupina od 15 do 24 let v 53% primerih še nikoli ni uporabila storitve ter, da je, v starostni skupini starih nad 39 let </w:t>
      </w:r>
      <w:r>
        <w:rPr>
          <w:rStyle w:val="TelobesedilaZnak"/>
        </w:rPr>
        <w:t>56% tistih, ki so storitev koristili vsaj enkrat v zadnjem letu. Odstotek tistih, ki so storitev koristili vsaj enkrat v časovnem obdobju, daljšem, kot zadnjih 12 mesecev pa znaša kar 82%.</w:t>
      </w:r>
    </w:p>
    <w:p w14:paraId="41EB9428" w14:textId="77777777" w:rsidR="001E36D3" w:rsidRDefault="001277C4">
      <w:pPr>
        <w:pStyle w:val="Telobesedila"/>
        <w:numPr>
          <w:ilvl w:val="0"/>
          <w:numId w:val="6"/>
        </w:numPr>
        <w:tabs>
          <w:tab w:val="left" w:pos="730"/>
        </w:tabs>
        <w:ind w:left="720" w:hanging="340"/>
        <w:jc w:val="both"/>
      </w:pPr>
      <w:r>
        <w:rPr>
          <w:rStyle w:val="TelobesedilaZnak"/>
        </w:rPr>
        <w:t xml:space="preserve">V interni raziskavi uporabnikov imeniške službe, ki jo je </w:t>
      </w:r>
      <w:proofErr w:type="spellStart"/>
      <w:r>
        <w:rPr>
          <w:rStyle w:val="TelobesedilaZnak"/>
        </w:rPr>
        <w:t>TSmedia</w:t>
      </w:r>
      <w:proofErr w:type="spellEnd"/>
      <w:r>
        <w:rPr>
          <w:rStyle w:val="TelobesedilaZnak"/>
        </w:rPr>
        <w:t xml:space="preserve"> o</w:t>
      </w:r>
      <w:r>
        <w:rPr>
          <w:rStyle w:val="TelobesedilaZnak"/>
        </w:rPr>
        <w:t xml:space="preserve">pravila v letu 2020 so preverjali informacije glede pogostosti uporabe same storitve, zadovoljstva s kvaliteto storitve ter v tem primeru najbolj relevantnih demografskih podatkov </w:t>
      </w:r>
      <w:proofErr w:type="spellStart"/>
      <w:r>
        <w:rPr>
          <w:rStyle w:val="TelobesedilaZnak"/>
        </w:rPr>
        <w:t>t.j</w:t>
      </w:r>
      <w:proofErr w:type="spellEnd"/>
      <w:r>
        <w:rPr>
          <w:rStyle w:val="TelobesedilaZnak"/>
        </w:rPr>
        <w:t>. starosti uporabnikov. Po rezultatih je bila starostna struktura podobno</w:t>
      </w:r>
      <w:r>
        <w:rPr>
          <w:rStyle w:val="TelobesedilaZnak"/>
        </w:rPr>
        <w:t xml:space="preserve"> tisti, kot v raziskavi znotraj EU. V raziskavi niso med anketiranci</w:t>
      </w:r>
      <w:r>
        <w:rPr>
          <w:rStyle w:val="TelobesedilaZnak"/>
          <w:vertAlign w:val="superscript"/>
        </w:rPr>
        <w:footnoteReference w:id="5"/>
      </w:r>
      <w:r>
        <w:rPr>
          <w:rStyle w:val="TelobesedilaZnak"/>
        </w:rPr>
        <w:t>, ki so odgovorili na vprašanje o starosti</w:t>
      </w:r>
      <w:r>
        <w:rPr>
          <w:rStyle w:val="TelobesedilaZnak"/>
          <w:vertAlign w:val="superscript"/>
        </w:rPr>
        <w:footnoteReference w:id="6"/>
      </w:r>
      <w:r>
        <w:rPr>
          <w:rStyle w:val="TelobesedilaZnak"/>
        </w:rPr>
        <w:t xml:space="preserve">, zabeležili nikogar, ki bil uporabnik imeniške službe in bi bil mlajši od 40 let. Skoraj 22% uporabnikov je bilo starih od 40 do 49 let, 17% </w:t>
      </w:r>
      <w:r>
        <w:rPr>
          <w:rStyle w:val="TelobesedilaZnak"/>
        </w:rPr>
        <w:t>je bilo starih od 50 do 59 let, skoraj 48% je bilo starih od 60 do 75 let, starejših od 75 let, pa jih je bilo 13%.</w:t>
      </w:r>
    </w:p>
    <w:p w14:paraId="059F9E9F" w14:textId="77777777" w:rsidR="001E36D3" w:rsidRDefault="001277C4">
      <w:pPr>
        <w:pStyle w:val="Telobesedila"/>
        <w:ind w:left="720" w:firstLine="20"/>
        <w:jc w:val="both"/>
      </w:pPr>
      <w:r>
        <w:rPr>
          <w:rStyle w:val="TelobesedilaZnak"/>
        </w:rPr>
        <w:t>Med sicer ne zelo pogostnimi dodatnimi komentarji k anketi so nekateri sodelujoči, v zvezi z načinom, pogostostjo in pomembnostjo uporabe im</w:t>
      </w:r>
      <w:r>
        <w:rPr>
          <w:rStyle w:val="TelobesedilaZnak"/>
        </w:rPr>
        <w:t xml:space="preserve">eniške službe dodatno pripomnili da: </w:t>
      </w:r>
      <w:r>
        <w:rPr>
          <w:rStyle w:val="TelobesedilaZnak"/>
          <w:i/>
          <w:iCs/>
        </w:rPr>
        <w:t>i) kar dosti kličem na 1188, če rabim informacije, saj mi je to pri roki, drugega pa ne znam uporabljat tako dobro;</w:t>
      </w:r>
    </w:p>
    <w:p w14:paraId="5794F64D" w14:textId="77777777" w:rsidR="001E36D3" w:rsidRDefault="001277C4">
      <w:pPr>
        <w:pStyle w:val="Telobesedila"/>
        <w:ind w:firstLine="720"/>
        <w:jc w:val="both"/>
      </w:pPr>
      <w:r>
        <w:rPr>
          <w:rStyle w:val="TelobesedilaZnak"/>
          <w:i/>
          <w:iCs/>
        </w:rPr>
        <w:t xml:space="preserve">H) večkrat uporabljam storitev, saj nisem vešča drugih, modernih stvari, kot </w:t>
      </w:r>
      <w:proofErr w:type="spellStart"/>
      <w:r>
        <w:rPr>
          <w:rStyle w:val="TelobesedilaZnak"/>
          <w:i/>
          <w:iCs/>
        </w:rPr>
        <w:t>htemet</w:t>
      </w:r>
      <w:proofErr w:type="spellEnd"/>
      <w:r>
        <w:rPr>
          <w:rStyle w:val="TelobesedilaZnak"/>
          <w:i/>
          <w:iCs/>
        </w:rPr>
        <w:t>;</w:t>
      </w:r>
    </w:p>
    <w:p w14:paraId="08B9DF30" w14:textId="77777777" w:rsidR="001E36D3" w:rsidRDefault="001277C4">
      <w:pPr>
        <w:pStyle w:val="Telobesedila"/>
        <w:ind w:left="1100" w:hanging="360"/>
        <w:jc w:val="both"/>
      </w:pPr>
      <w:r>
        <w:rPr>
          <w:rStyle w:val="TelobesedilaZnak"/>
          <w:i/>
          <w:iCs/>
        </w:rPr>
        <w:t>Hi) kar pogosto kl</w:t>
      </w:r>
      <w:r>
        <w:rPr>
          <w:rStyle w:val="TelobesedilaZnak"/>
          <w:i/>
          <w:iCs/>
        </w:rPr>
        <w:t xml:space="preserve">ičem, ko rabim </w:t>
      </w:r>
      <w:proofErr w:type="spellStart"/>
      <w:r w:rsidRPr="001277C4">
        <w:rPr>
          <w:rStyle w:val="TelobesedilaZnak"/>
          <w:i/>
          <w:iCs/>
          <w:lang w:eastAsia="en-US" w:bidi="en-US"/>
        </w:rPr>
        <w:t>info</w:t>
      </w:r>
      <w:proofErr w:type="spellEnd"/>
      <w:r w:rsidRPr="001277C4">
        <w:rPr>
          <w:rStyle w:val="TelobesedilaZnak"/>
          <w:i/>
          <w:iCs/>
          <w:lang w:eastAsia="en-US" w:bidi="en-US"/>
        </w:rPr>
        <w:t xml:space="preserve">, </w:t>
      </w:r>
      <w:r>
        <w:rPr>
          <w:rStyle w:val="TelobesedilaZnak"/>
          <w:i/>
          <w:iCs/>
        </w:rPr>
        <w:t>ker to najbolj poznam, drugih zadev pa ne znam uporabljat;</w:t>
      </w:r>
    </w:p>
    <w:p w14:paraId="5DB3E78A" w14:textId="77777777" w:rsidR="001E36D3" w:rsidRDefault="001277C4">
      <w:pPr>
        <w:pStyle w:val="Telobesedila"/>
        <w:numPr>
          <w:ilvl w:val="0"/>
          <w:numId w:val="6"/>
        </w:numPr>
        <w:tabs>
          <w:tab w:val="left" w:pos="1070"/>
        </w:tabs>
        <w:ind w:firstLine="720"/>
        <w:jc w:val="both"/>
      </w:pPr>
      <w:r>
        <w:rPr>
          <w:rStyle w:val="TelobesedilaZnak"/>
          <w:i/>
          <w:iCs/>
        </w:rPr>
        <w:t>) kličem vedno, ko iščem številke;</w:t>
      </w:r>
    </w:p>
    <w:p w14:paraId="59C66E53" w14:textId="77777777" w:rsidR="001E36D3" w:rsidRDefault="001277C4">
      <w:pPr>
        <w:pStyle w:val="Telobesedila"/>
        <w:numPr>
          <w:ilvl w:val="0"/>
          <w:numId w:val="7"/>
        </w:numPr>
        <w:tabs>
          <w:tab w:val="left" w:pos="1070"/>
        </w:tabs>
        <w:spacing w:after="240"/>
        <w:ind w:left="720" w:firstLine="20"/>
        <w:jc w:val="both"/>
      </w:pPr>
      <w:r>
        <w:rPr>
          <w:rStyle w:val="TelobesedilaZnak"/>
          <w:i/>
          <w:iCs/>
        </w:rPr>
        <w:t xml:space="preserve">stara sem 91 let in ko iščem kakšne </w:t>
      </w:r>
      <w:proofErr w:type="spellStart"/>
      <w:r w:rsidRPr="001277C4">
        <w:rPr>
          <w:rStyle w:val="TelobesedilaZnak"/>
          <w:i/>
          <w:iCs/>
          <w:lang w:eastAsia="en-US" w:bidi="en-US"/>
        </w:rPr>
        <w:t>info</w:t>
      </w:r>
      <w:proofErr w:type="spellEnd"/>
      <w:r w:rsidRPr="001277C4">
        <w:rPr>
          <w:rStyle w:val="TelobesedilaZnak"/>
          <w:i/>
          <w:iCs/>
          <w:lang w:eastAsia="en-US" w:bidi="en-US"/>
        </w:rPr>
        <w:t xml:space="preserve"> </w:t>
      </w:r>
      <w:r>
        <w:rPr>
          <w:rStyle w:val="TelobesedilaZnak"/>
          <w:i/>
          <w:iCs/>
        </w:rPr>
        <w:t>vedno pokličem 1188; vi) pogosto kličem, ko rabim številko.</w:t>
      </w:r>
    </w:p>
    <w:p w14:paraId="2C835426" w14:textId="77777777" w:rsidR="001E36D3" w:rsidRDefault="001277C4">
      <w:pPr>
        <w:pStyle w:val="Telobesedila"/>
        <w:spacing w:after="220"/>
        <w:jc w:val="both"/>
      </w:pPr>
      <w:r>
        <w:rPr>
          <w:rStyle w:val="TelobesedilaZnak"/>
          <w:u w:val="single"/>
        </w:rPr>
        <w:t>Rezultati jasno kažejo</w:t>
      </w:r>
      <w:r>
        <w:rPr>
          <w:rStyle w:val="TelobesedilaZnak"/>
        </w:rPr>
        <w:t xml:space="preserve">: Da je povprečna </w:t>
      </w:r>
      <w:r>
        <w:rPr>
          <w:rStyle w:val="TelobesedilaZnak"/>
        </w:rPr>
        <w:t>starost kličočih na 1188 v RS občutno višja, kot povprečna starost v EU in v RS. Da starejše osebe, katerokoli raziskavo že upoštevamo - ne glede na starostne razrede je to prebivalstvo, starejše od 65 let, daleč najpogosteje uporabljajo storitev 1188, nji</w:t>
      </w:r>
      <w:r>
        <w:rPr>
          <w:rStyle w:val="TelobesedilaZnak"/>
        </w:rPr>
        <w:t xml:space="preserve">hov delež, pa sicer - glede na raziskavo variira, a v vseh primerih daleč presega tretjino vseh uporabnikov. Po interni raziskavi </w:t>
      </w:r>
      <w:proofErr w:type="spellStart"/>
      <w:r>
        <w:rPr>
          <w:rStyle w:val="TelobesedilaZnak"/>
        </w:rPr>
        <w:t>TSmedia</w:t>
      </w:r>
      <w:proofErr w:type="spellEnd"/>
      <w:r>
        <w:rPr>
          <w:rStyle w:val="TelobesedilaZnak"/>
        </w:rPr>
        <w:t xml:space="preserve"> dosega delež uporabnikov v starostni skupini starejših od 60 let več kot 60% vseh. Ravno zaradi višanja povprečne star</w:t>
      </w:r>
      <w:r>
        <w:rPr>
          <w:rStyle w:val="TelobesedilaZnak"/>
        </w:rPr>
        <w:t>osti prebivalstva, tako v RS, ki ima enega največjih deležev starejšega prebivalstva v EU, kot tudi v ostalih držav EU, kljub domnevi o povečevanju dostopnosti svetovnega spleta, kjer je ravno tako moč - vsaj deloma, poiskati informacije o telefonskih naro</w:t>
      </w:r>
      <w:r>
        <w:rPr>
          <w:rStyle w:val="TelobesedilaZnak"/>
        </w:rPr>
        <w:t>čnikih, je moč pričakovati le še večji pritisk in potrebo po ohranjanju storitve 1188. Še več, verjetneje celo naglo povečanje potreb po zagotavljanju 1188 v klicni obliki v okviru univerzalnih storitev, saj bo le tako moč še naprej zagotavljati socialno o</w:t>
      </w:r>
      <w:r>
        <w:rPr>
          <w:rStyle w:val="TelobesedilaZnak"/>
        </w:rPr>
        <w:t>bčutljivejši skupini starejše populacije preprost in vedno dosegljiv dostop do želenih kontaktnih informacij.</w:t>
      </w:r>
    </w:p>
    <w:p w14:paraId="45400228" w14:textId="77777777" w:rsidR="001E36D3" w:rsidRDefault="001277C4">
      <w:pPr>
        <w:pStyle w:val="Telobesedila"/>
        <w:numPr>
          <w:ilvl w:val="0"/>
          <w:numId w:val="2"/>
        </w:numPr>
        <w:tabs>
          <w:tab w:val="left" w:pos="360"/>
        </w:tabs>
        <w:spacing w:after="220"/>
        <w:ind w:left="380" w:hanging="380"/>
        <w:jc w:val="both"/>
      </w:pPr>
      <w:r>
        <w:rPr>
          <w:rStyle w:val="TelobesedilaZnak"/>
          <w:b/>
          <w:bCs/>
        </w:rPr>
        <w:t xml:space="preserve">TIS in 1188 kot poslovni rešitvi in storitvi, kjer </w:t>
      </w:r>
      <w:proofErr w:type="spellStart"/>
      <w:r>
        <w:rPr>
          <w:rStyle w:val="TelobesedilaZnak"/>
          <w:b/>
          <w:bCs/>
        </w:rPr>
        <w:t>TSmedia</w:t>
      </w:r>
      <w:proofErr w:type="spellEnd"/>
      <w:r>
        <w:rPr>
          <w:rStyle w:val="TelobesedilaZnak"/>
          <w:b/>
          <w:bCs/>
        </w:rPr>
        <w:t>, kot nosilec koncesije in izdajatelj trenutno s kvaliteto, razpoložljivostjo in doseglj</w:t>
      </w:r>
      <w:r>
        <w:rPr>
          <w:rStyle w:val="TelobesedilaZnak"/>
          <w:b/>
          <w:bCs/>
        </w:rPr>
        <w:t>ivostjo zagotavlja, celo presega postavljene, visoke standarde univerzalne storitve</w:t>
      </w:r>
    </w:p>
    <w:p w14:paraId="439F95E4" w14:textId="77777777" w:rsidR="001E36D3" w:rsidRDefault="001277C4">
      <w:pPr>
        <w:pStyle w:val="Telobesedila"/>
        <w:jc w:val="both"/>
      </w:pPr>
      <w:r>
        <w:rPr>
          <w:rStyle w:val="TelobesedilaZnak"/>
        </w:rPr>
        <w:t>Skladno z zakonskimi določili Splošnega akta o kakovosti univerzalne storitve (Uradni list RS, št. 71/13 in 27/18)</w:t>
      </w:r>
      <w:r>
        <w:rPr>
          <w:rStyle w:val="TelobesedilaZnak"/>
          <w:vertAlign w:val="superscript"/>
        </w:rPr>
        <w:footnoteReference w:id="7"/>
      </w:r>
      <w:r>
        <w:rPr>
          <w:rStyle w:val="TelobesedilaZnak"/>
        </w:rPr>
        <w:t>, v delu, kjer ta določa ti. odzivni čas imeniške službe</w:t>
      </w:r>
      <w:r>
        <w:rPr>
          <w:rStyle w:val="TelobesedilaZnak"/>
        </w:rPr>
        <w:t xml:space="preserve">, podrobneje pa govori o tem, da povprečni odzivni čas univerzalne imeniške službe v enem letu ne sme preseči 12 sekund ter, da odstotek klicev, na katere odgovori univerzalna imeniška služba prej kot v 20 sekundah, venem letu ne sme biti manjši od 80 %, </w:t>
      </w:r>
      <w:proofErr w:type="spellStart"/>
      <w:r>
        <w:rPr>
          <w:rStyle w:val="TelobesedilaZnak"/>
        </w:rPr>
        <w:t>T</w:t>
      </w:r>
      <w:r>
        <w:rPr>
          <w:rStyle w:val="TelobesedilaZnak"/>
        </w:rPr>
        <w:t>Smedia</w:t>
      </w:r>
      <w:proofErr w:type="spellEnd"/>
      <w:r>
        <w:rPr>
          <w:rStyle w:val="TelobesedilaZnak"/>
        </w:rPr>
        <w:t>, kot nosilec koncesije za TIS in 1188, skladno z (aktualno) Odločbo agencije</w:t>
      </w:r>
      <w:r>
        <w:rPr>
          <w:rStyle w:val="TelobesedilaZnak"/>
          <w:vertAlign w:val="superscript"/>
        </w:rPr>
        <w:footnoteReference w:id="8"/>
      </w:r>
      <w:r>
        <w:rPr>
          <w:rStyle w:val="TelobesedilaZnak"/>
        </w:rPr>
        <w:t xml:space="preserve"> postavljene visoke standarde kvalitete zagotavljanja univerzalne storitve ne samo dosega, temveč presega in to vsa leta, ko storitve izvaja.</w:t>
      </w:r>
    </w:p>
    <w:p w14:paraId="5C46321B" w14:textId="77777777" w:rsidR="001E36D3" w:rsidRDefault="001277C4">
      <w:pPr>
        <w:pStyle w:val="Telobesedila"/>
        <w:jc w:val="both"/>
      </w:pPr>
      <w:r>
        <w:rPr>
          <w:rStyle w:val="TelobesedilaZnak"/>
        </w:rPr>
        <w:t>Namreč, ker trenutni predlog ZEKom-2 ukinja storitvi telefonskega imenika in imeniške službe, jih črta iz nabora U</w:t>
      </w:r>
      <w:r>
        <w:rPr>
          <w:rStyle w:val="TelobesedilaZnak"/>
        </w:rPr>
        <w:t xml:space="preserve">SO storitev, s tem odpade tudi potreba po zagotavljanju in doseganju določil Splošnega akta o kakovosti univerzalne storitve. To bo nedvomno tudi v primeru, da bi se ohranilo izdajanje, </w:t>
      </w:r>
      <w:proofErr w:type="spellStart"/>
      <w:r>
        <w:rPr>
          <w:rStyle w:val="TelobesedilaZnak"/>
        </w:rPr>
        <w:t>t.i</w:t>
      </w:r>
      <w:proofErr w:type="spellEnd"/>
      <w:r>
        <w:rPr>
          <w:rStyle w:val="TelobesedilaZnak"/>
        </w:rPr>
        <w:t>. javnega imenika in imeniške službe, ki ne bi bila več del USO sto</w:t>
      </w:r>
      <w:r>
        <w:rPr>
          <w:rStyle w:val="TelobesedilaZnak"/>
        </w:rPr>
        <w:t>ritev, gotovo povzročilo občutno znižanje kvalitete obeh storitev, saj storitvi ne bosta ne regulirani, ne nadzorovani in brez vsakršnih zahtev doseganja (vsaj) minimalnih-primerljivih standardov kakovosti.</w:t>
      </w:r>
    </w:p>
    <w:p w14:paraId="0BFD0D54" w14:textId="77777777" w:rsidR="001E36D3" w:rsidRDefault="001277C4">
      <w:pPr>
        <w:pStyle w:val="Telobesedila"/>
        <w:numPr>
          <w:ilvl w:val="0"/>
          <w:numId w:val="8"/>
        </w:numPr>
        <w:tabs>
          <w:tab w:val="left" w:pos="750"/>
        </w:tabs>
        <w:ind w:left="740" w:hanging="360"/>
        <w:jc w:val="both"/>
      </w:pPr>
      <w:r>
        <w:rPr>
          <w:rStyle w:val="TelobesedilaZnak"/>
        </w:rPr>
        <w:t xml:space="preserve">Poročilo </w:t>
      </w:r>
      <w:proofErr w:type="spellStart"/>
      <w:r>
        <w:rPr>
          <w:rStyle w:val="TelobesedilaZnak"/>
        </w:rPr>
        <w:t>TSmedie</w:t>
      </w:r>
      <w:proofErr w:type="spellEnd"/>
      <w:r>
        <w:rPr>
          <w:rStyle w:val="TelobesedilaZnak"/>
        </w:rPr>
        <w:t xml:space="preserve"> o kakovosti univerzalne storitve</w:t>
      </w:r>
      <w:r>
        <w:rPr>
          <w:rStyle w:val="TelobesedilaZnak"/>
        </w:rPr>
        <w:t xml:space="preserve"> 2019 z dne 18.3.2020, enako kot poročila preteklih let jasno kaže, da </w:t>
      </w:r>
      <w:proofErr w:type="spellStart"/>
      <w:r>
        <w:rPr>
          <w:rStyle w:val="TelobesedilaZnak"/>
        </w:rPr>
        <w:t>TSmedia</w:t>
      </w:r>
      <w:proofErr w:type="spellEnd"/>
      <w:r>
        <w:rPr>
          <w:rStyle w:val="TelobesedilaZnak"/>
        </w:rPr>
        <w:t>, pri doseganju postavljenih standardov kvalitete univerzalne storitve te ne samo dosega, temveč, občutno presega:</w:t>
      </w:r>
    </w:p>
    <w:p w14:paraId="05F508FD" w14:textId="77777777" w:rsidR="001E36D3" w:rsidRDefault="001277C4">
      <w:pPr>
        <w:pStyle w:val="Telobesedila"/>
        <w:numPr>
          <w:ilvl w:val="0"/>
          <w:numId w:val="9"/>
        </w:numPr>
        <w:tabs>
          <w:tab w:val="left" w:pos="1100"/>
        </w:tabs>
        <w:spacing w:after="220"/>
        <w:ind w:left="740"/>
        <w:jc w:val="both"/>
      </w:pPr>
      <w:r>
        <w:rPr>
          <w:rStyle w:val="TelobesedilaZnak"/>
        </w:rPr>
        <w:lastRenderedPageBreak/>
        <w:t>Povprečni odzivni čas univerzalne imeniške službe 1188 za I. 20</w:t>
      </w:r>
      <w:r>
        <w:rPr>
          <w:rStyle w:val="TelobesedilaZnak"/>
        </w:rPr>
        <w:t>19 znaša 26,1 sekund</w:t>
      </w:r>
      <w:r>
        <w:rPr>
          <w:rStyle w:val="TelobesedilaZnak"/>
          <w:vertAlign w:val="superscript"/>
        </w:rPr>
        <w:footnoteReference w:id="9"/>
      </w:r>
      <w:r>
        <w:rPr>
          <w:rStyle w:val="TelobesedilaZnak"/>
        </w:rPr>
        <w:t>’</w:t>
      </w:r>
      <w:r>
        <w:rPr>
          <w:rStyle w:val="TelobesedilaZnak"/>
          <w:vertAlign w:val="superscript"/>
        </w:rPr>
        <w:footnoteReference w:id="10"/>
      </w:r>
      <w:r>
        <w:rPr>
          <w:rStyle w:val="TelobesedilaZnak"/>
        </w:rPr>
        <w:t>; ii) Odstotek »1188« klicev, odgovorjenih v 20 sekundah pa znaša 91,3 %</w:t>
      </w:r>
      <w:r>
        <w:rPr>
          <w:rStyle w:val="TelobesedilaZnak"/>
          <w:vertAlign w:val="superscript"/>
        </w:rPr>
        <w:footnoteReference w:id="11"/>
      </w:r>
      <w:r>
        <w:rPr>
          <w:rStyle w:val="TelobesedilaZnak"/>
        </w:rPr>
        <w:t>.</w:t>
      </w:r>
    </w:p>
    <w:p w14:paraId="2466919A" w14:textId="77777777" w:rsidR="001E36D3" w:rsidRDefault="001277C4">
      <w:pPr>
        <w:pStyle w:val="Telobesedila"/>
        <w:numPr>
          <w:ilvl w:val="0"/>
          <w:numId w:val="10"/>
        </w:numPr>
        <w:tabs>
          <w:tab w:val="left" w:pos="360"/>
        </w:tabs>
        <w:spacing w:after="220" w:line="240" w:lineRule="auto"/>
        <w:ind w:left="380" w:hanging="380"/>
        <w:jc w:val="both"/>
      </w:pPr>
      <w:proofErr w:type="spellStart"/>
      <w:r>
        <w:rPr>
          <w:rStyle w:val="TelobesedilaZnak"/>
          <w:b/>
          <w:bCs/>
        </w:rPr>
        <w:t>TSmedia</w:t>
      </w:r>
      <w:proofErr w:type="spellEnd"/>
      <w:r>
        <w:rPr>
          <w:rStyle w:val="TelobesedilaZnak"/>
          <w:b/>
          <w:bCs/>
        </w:rPr>
        <w:t xml:space="preserve"> se ne strinja s podano obrazložitvijo, opredeljeno v dokumentu Obrazložitve k predlogu zakona o elektronskih komunikacijah (EVA </w:t>
      </w:r>
      <w:r>
        <w:rPr>
          <w:rStyle w:val="TelobesedilaZnak"/>
          <w:b/>
          <w:bCs/>
        </w:rPr>
        <w:t>2019-3130-0004) (v nadaljevanju: obrazložitev k predlogu), ki navaja, da v RS na tem področju obstoji učinkovita konkurenca</w:t>
      </w:r>
    </w:p>
    <w:p w14:paraId="0DEC838F" w14:textId="77777777" w:rsidR="001E36D3" w:rsidRDefault="001277C4">
      <w:pPr>
        <w:pStyle w:val="Telobesedila"/>
        <w:spacing w:after="400" w:line="254" w:lineRule="auto"/>
        <w:jc w:val="both"/>
      </w:pPr>
      <w:r>
        <w:rPr>
          <w:rStyle w:val="TelobesedilaZnak"/>
        </w:rPr>
        <w:t xml:space="preserve">Nasprotno z navedbo v omenjenem dokumentu </w:t>
      </w:r>
      <w:proofErr w:type="spellStart"/>
      <w:r>
        <w:rPr>
          <w:rStyle w:val="TelobesedilaZnak"/>
        </w:rPr>
        <w:t>TSmedia</w:t>
      </w:r>
      <w:proofErr w:type="spellEnd"/>
      <w:r>
        <w:rPr>
          <w:rStyle w:val="TelobesedilaZnak"/>
        </w:rPr>
        <w:t xml:space="preserve"> meni, da z izvajanjem predmetnih storitev v okviru že omenjene odločbe agencije, v</w:t>
      </w:r>
      <w:r>
        <w:rPr>
          <w:rStyle w:val="TelobesedilaZnak"/>
        </w:rPr>
        <w:t>sem državljanom v RS zagotavlja visoke standarde dosegljivosti in razpoložljivosti podatkov v tiskani, elektronski, kot klicni obliki ter, da na slovenskem trgu primerljive storitve, ne TIS ne 1188 nihče ne izvaja, niti v podobni obliki, ne po obsegu, ne p</w:t>
      </w:r>
      <w:r>
        <w:rPr>
          <w:rStyle w:val="TelobesedilaZnak"/>
        </w:rPr>
        <w:t>o kvaliteti.</w:t>
      </w:r>
    </w:p>
    <w:p w14:paraId="457FCAC8" w14:textId="77777777" w:rsidR="001E36D3" w:rsidRDefault="001277C4">
      <w:pPr>
        <w:pStyle w:val="Telobesedila"/>
        <w:spacing w:after="220"/>
        <w:jc w:val="both"/>
      </w:pPr>
      <w:r>
        <w:rPr>
          <w:rStyle w:val="TelobesedilaZnak"/>
        </w:rPr>
        <w:t xml:space="preserve">TIS in 1188 sta storitvi, ki po obsegu, kvaliteti, razpoložljivosti in dosegljivosti presegajo visoke postavljene standarde univerzalne storitve. </w:t>
      </w:r>
      <w:proofErr w:type="spellStart"/>
      <w:r>
        <w:rPr>
          <w:rStyle w:val="TelobesedilaZnak"/>
        </w:rPr>
        <w:t>TSmedia</w:t>
      </w:r>
      <w:proofErr w:type="spellEnd"/>
      <w:r>
        <w:rPr>
          <w:rStyle w:val="TelobesedilaZnak"/>
        </w:rPr>
        <w:t>, kot izdajatelj, v nasprotju s podano obrazložitvijo v obrazložitvi k predlogu k 163. čle</w:t>
      </w:r>
      <w:r>
        <w:rPr>
          <w:rStyle w:val="TelobesedilaZnak"/>
        </w:rPr>
        <w:t>nu (univerzalna storitev) in 200. členu (imeniki in imeniška služba) meni, da na tem področju v RS, konkurenca ne obstoji, saj, ni drugega ponudnika (operaterja ali drugega subjekta), ki bi na enem mestu ponujal osnovne kontaktne podatke vseh pravnih in fi</w:t>
      </w:r>
      <w:r>
        <w:rPr>
          <w:rStyle w:val="TelobesedilaZnak"/>
        </w:rPr>
        <w:t>zičnih oseb, kaj šele, kot je to primer v trenutni rešitvi TIS in 1188, razpoložljivosti tovrstnih podatkov naročnikov vseh operaterjev, ki so dovolili objavo.</w:t>
      </w:r>
    </w:p>
    <w:p w14:paraId="52933F95" w14:textId="77777777" w:rsidR="001E36D3" w:rsidRDefault="001277C4">
      <w:pPr>
        <w:pStyle w:val="Telobesedila"/>
        <w:spacing w:line="240" w:lineRule="auto"/>
        <w:jc w:val="both"/>
      </w:pPr>
      <w:r>
        <w:rPr>
          <w:rStyle w:val="TelobesedilaZnak"/>
        </w:rPr>
        <w:t>Z opustitvijo in črtanjem predmetnih storitev iz nabora USO storitev je zelo verjetno, da bo kva</w:t>
      </w:r>
      <w:r>
        <w:rPr>
          <w:rStyle w:val="TelobesedilaZnak"/>
        </w:rPr>
        <w:t>liteta imeniških storitev znatno upadla. Zaradi specifičnosti trga v RS, predvsem zaradi njegove majhnosti, razdrobljenosti ponudbe med vrsto TK operaterjev, predvsem pa zaradi dejstva, da sedaj, ko sta obe storitvi del USO storitev - in bi morala tako ost</w:t>
      </w:r>
      <w:r>
        <w:rPr>
          <w:rStyle w:val="TelobesedilaZnak"/>
        </w:rPr>
        <w:t xml:space="preserve">ati tudi vnaprej - je zgolj v takšnem zakonsko opredeljenem okolju moč zagotavljati razpoložljivost informacij na pravičen, objektiven, stroškovno naravnan in </w:t>
      </w:r>
      <w:proofErr w:type="spellStart"/>
      <w:r>
        <w:rPr>
          <w:rStyle w:val="TelobesedilaZnak"/>
        </w:rPr>
        <w:t>nediskriminacijski</w:t>
      </w:r>
      <w:proofErr w:type="spellEnd"/>
      <w:r>
        <w:rPr>
          <w:rStyle w:val="TelobesedilaZnak"/>
        </w:rPr>
        <w:t xml:space="preserve"> način.</w:t>
      </w:r>
    </w:p>
    <w:p w14:paraId="75FB2AAA" w14:textId="77777777" w:rsidR="001E36D3" w:rsidRDefault="001277C4">
      <w:pPr>
        <w:pStyle w:val="Telobesedila"/>
        <w:spacing w:after="220" w:line="240" w:lineRule="auto"/>
        <w:jc w:val="both"/>
      </w:pPr>
      <w:proofErr w:type="spellStart"/>
      <w:r>
        <w:rPr>
          <w:rStyle w:val="TelobesedilaZnak"/>
        </w:rPr>
        <w:t>TSmedia</w:t>
      </w:r>
      <w:proofErr w:type="spellEnd"/>
      <w:r>
        <w:rPr>
          <w:rStyle w:val="TelobesedilaZnak"/>
        </w:rPr>
        <w:t xml:space="preserve"> se ne strinja z navedbo iz obrazložitve k predlogu, kjer je zap</w:t>
      </w:r>
      <w:r>
        <w:rPr>
          <w:rStyle w:val="TelobesedilaZnak"/>
        </w:rPr>
        <w:t xml:space="preserve">isano: »..po </w:t>
      </w:r>
      <w:r>
        <w:rPr>
          <w:rStyle w:val="TelobesedilaZnak"/>
          <w:i/>
          <w:iCs/>
        </w:rPr>
        <w:t>odpravi obveznosti zagotavljanja univerzalne storitve za imeniške storitve in zaradi obstoja delujočega trga za take storitve ni več potrebno določati pravice dostopa do imeniških storitev«.</w:t>
      </w:r>
      <w:r>
        <w:rPr>
          <w:rStyle w:val="TelobesedilaZnak"/>
        </w:rPr>
        <w:t xml:space="preserve"> Ravno zaradi trenutnega neobstoja delujočega (konkur</w:t>
      </w:r>
      <w:r>
        <w:rPr>
          <w:rStyle w:val="TelobesedilaZnak"/>
        </w:rPr>
        <w:t xml:space="preserve">enčnega) trga za take storitve - tega pa ni verjetno pričakovati tudi vnaprej je </w:t>
      </w:r>
      <w:proofErr w:type="spellStart"/>
      <w:r>
        <w:rPr>
          <w:rStyle w:val="TelobesedilaZnak"/>
        </w:rPr>
        <w:t>TSmedia</w:t>
      </w:r>
      <w:proofErr w:type="spellEnd"/>
      <w:r>
        <w:rPr>
          <w:rStyle w:val="TelobesedilaZnak"/>
        </w:rPr>
        <w:t xml:space="preserve"> mnenja, daje še naprej potrebno določati pravice dostopa do imeniških </w:t>
      </w:r>
      <w:proofErr w:type="spellStart"/>
      <w:r>
        <w:rPr>
          <w:rStyle w:val="TelobesedilaZnak"/>
        </w:rPr>
        <w:t>stortev</w:t>
      </w:r>
      <w:proofErr w:type="spellEnd"/>
      <w:r>
        <w:rPr>
          <w:rStyle w:val="TelobesedilaZnak"/>
        </w:rPr>
        <w:t>, saj je le tako moč zagotovili osnovni, minimalni nabor storitev za vse skupine uporabnik</w:t>
      </w:r>
      <w:r>
        <w:rPr>
          <w:rStyle w:val="TelobesedilaZnak"/>
        </w:rPr>
        <w:t>ov.</w:t>
      </w:r>
    </w:p>
    <w:p w14:paraId="3FA0BF68" w14:textId="77777777" w:rsidR="001E36D3" w:rsidRDefault="001277C4">
      <w:pPr>
        <w:pStyle w:val="Telobesedila"/>
        <w:numPr>
          <w:ilvl w:val="0"/>
          <w:numId w:val="10"/>
        </w:numPr>
        <w:tabs>
          <w:tab w:val="left" w:pos="370"/>
        </w:tabs>
        <w:spacing w:after="220"/>
        <w:ind w:left="340" w:hanging="340"/>
        <w:jc w:val="both"/>
      </w:pPr>
      <w:r>
        <w:rPr>
          <w:rStyle w:val="TelobesedilaZnak"/>
          <w:b/>
          <w:bCs/>
        </w:rPr>
        <w:t xml:space="preserve">TIS na spletu, na naslovu </w:t>
      </w:r>
      <w:hyperlink r:id="rId9" w:history="1">
        <w:r w:rsidRPr="001277C4">
          <w:rPr>
            <w:rStyle w:val="TelobesedilaZnak"/>
            <w:b/>
            <w:bCs/>
            <w:u w:val="single"/>
            <w:lang w:eastAsia="en-US" w:bidi="en-US"/>
          </w:rPr>
          <w:t>https://www.itisi.si</w:t>
        </w:r>
      </w:hyperlink>
      <w:r w:rsidRPr="001277C4">
        <w:rPr>
          <w:rStyle w:val="TelobesedilaZnak"/>
          <w:b/>
          <w:bCs/>
          <w:lang w:eastAsia="en-US" w:bidi="en-US"/>
        </w:rPr>
        <w:t xml:space="preserve"> </w:t>
      </w:r>
      <w:r>
        <w:rPr>
          <w:rStyle w:val="TelobesedilaZnak"/>
          <w:b/>
          <w:bCs/>
        </w:rPr>
        <w:t xml:space="preserve">kot poslovna rešitev in storitev, ki tudi, preko javno dostopnih statističnih podatkov o razpoložljivosti, dosegljivosti in prometu, odločno dokazuje svojo aktualnost in </w:t>
      </w:r>
      <w:r>
        <w:rPr>
          <w:rStyle w:val="TelobesedilaZnak"/>
          <w:b/>
          <w:bCs/>
        </w:rPr>
        <w:t>pomembnost obstoja za zagotavljanje dosegljivosti dostopa do minimalnega nabora (kontaktnih) podatkov naročnikov vseh operaterjev v RS</w:t>
      </w:r>
    </w:p>
    <w:p w14:paraId="14DBD82B" w14:textId="77777777" w:rsidR="001E36D3" w:rsidRDefault="001277C4">
      <w:pPr>
        <w:pStyle w:val="Telobesedila"/>
        <w:spacing w:line="254" w:lineRule="auto"/>
        <w:jc w:val="both"/>
      </w:pPr>
      <w:proofErr w:type="spellStart"/>
      <w:r>
        <w:rPr>
          <w:rStyle w:val="TelobesedilaZnak"/>
        </w:rPr>
        <w:t>iTIS</w:t>
      </w:r>
      <w:proofErr w:type="spellEnd"/>
      <w:r>
        <w:rPr>
          <w:rStyle w:val="TelobesedilaZnak"/>
        </w:rPr>
        <w:t xml:space="preserve"> po podatkih v RS splošno priznane spletne strani za meritve obiskanosti (drugih) spletnih strani - </w:t>
      </w:r>
      <w:hyperlink r:id="rId10" w:history="1">
        <w:r w:rsidRPr="001277C4">
          <w:rPr>
            <w:rStyle w:val="TelobesedilaZnak"/>
            <w:u w:val="single"/>
            <w:lang w:eastAsia="en-US" w:bidi="en-US"/>
          </w:rPr>
          <w:t>www.moss-soz.si</w:t>
        </w:r>
      </w:hyperlink>
      <w:r w:rsidRPr="001277C4">
        <w:rPr>
          <w:rStyle w:val="TelobesedilaZnak"/>
          <w:lang w:eastAsia="en-US" w:bidi="en-US"/>
        </w:rPr>
        <w:t xml:space="preserve"> </w:t>
      </w:r>
      <w:r>
        <w:rPr>
          <w:rStyle w:val="TelobesedilaZnak"/>
        </w:rPr>
        <w:t xml:space="preserve">(v nadaljevanju </w:t>
      </w:r>
      <w:r w:rsidRPr="001277C4">
        <w:rPr>
          <w:rStyle w:val="TelobesedilaZnak"/>
          <w:lang w:eastAsia="en-US" w:bidi="en-US"/>
        </w:rPr>
        <w:t>MOSS</w:t>
      </w:r>
      <w:r>
        <w:rPr>
          <w:rStyle w:val="TelobesedilaZnak"/>
          <w:vertAlign w:val="superscript"/>
          <w:lang w:val="en-US" w:eastAsia="en-US" w:bidi="en-US"/>
        </w:rPr>
        <w:footnoteReference w:id="12"/>
      </w:r>
      <w:r w:rsidRPr="001277C4">
        <w:rPr>
          <w:rStyle w:val="TelobesedilaZnak"/>
          <w:lang w:eastAsia="en-US" w:bidi="en-US"/>
        </w:rPr>
        <w:t xml:space="preserve">), </w:t>
      </w:r>
      <w:r>
        <w:rPr>
          <w:rStyle w:val="TelobesedilaZnak"/>
        </w:rPr>
        <w:t xml:space="preserve">vsak mesec obišče veliko uporabnikov, frekvenca uporabnikov pa skozi leta </w:t>
      </w:r>
      <w:r>
        <w:rPr>
          <w:rStyle w:val="TelobesedilaZnak"/>
        </w:rPr>
        <w:t xml:space="preserve">le neznatno fluktuira. Kot je v nadaljevanju podrobneje predstavljeno, ti podatki kažejo na aktualnost in pomembnost nadaljevanja zagotavljanja dosegljivosti in potrebe po ohranitve </w:t>
      </w:r>
      <w:proofErr w:type="spellStart"/>
      <w:r>
        <w:rPr>
          <w:rStyle w:val="TelobesedilaZnak"/>
        </w:rPr>
        <w:t>iTIS</w:t>
      </w:r>
      <w:proofErr w:type="spellEnd"/>
      <w:r>
        <w:rPr>
          <w:rStyle w:val="TelobesedilaZnak"/>
        </w:rPr>
        <w:t xml:space="preserve"> v okviru nabora USO storitev.</w:t>
      </w:r>
    </w:p>
    <w:p w14:paraId="5100A5DD" w14:textId="77777777" w:rsidR="001E36D3" w:rsidRDefault="001277C4">
      <w:pPr>
        <w:pStyle w:val="Telobesedila"/>
        <w:numPr>
          <w:ilvl w:val="0"/>
          <w:numId w:val="11"/>
        </w:numPr>
        <w:tabs>
          <w:tab w:val="left" w:pos="730"/>
        </w:tabs>
        <w:spacing w:line="254" w:lineRule="auto"/>
        <w:ind w:left="720" w:hanging="360"/>
        <w:jc w:val="both"/>
      </w:pPr>
      <w:r>
        <w:rPr>
          <w:rStyle w:val="TelobesedilaZnak"/>
        </w:rPr>
        <w:t>Decembra 2014, prvi mesec po prejeti pr</w:t>
      </w:r>
      <w:r>
        <w:rPr>
          <w:rStyle w:val="TelobesedilaZnak"/>
        </w:rPr>
        <w:t xml:space="preserve">edzadnji Odločbi AKOS o določitvi izvajalca univerzalnih storitev (Odločba AKOS 38243-6/2014/25 z dne 24.11.2014) je doseg </w:t>
      </w:r>
      <w:proofErr w:type="spellStart"/>
      <w:r>
        <w:rPr>
          <w:rStyle w:val="TelobesedilaZnak"/>
        </w:rPr>
        <w:t>iTIS</w:t>
      </w:r>
      <w:proofErr w:type="spellEnd"/>
      <w:r>
        <w:rPr>
          <w:rStyle w:val="TelobesedilaZnak"/>
        </w:rPr>
        <w:t xml:space="preserve"> znašal 20,9% celotne populacije uporabnikov spleta v RS.</w:t>
      </w:r>
    </w:p>
    <w:p w14:paraId="20E7EAA0" w14:textId="77777777" w:rsidR="001E36D3" w:rsidRDefault="001277C4">
      <w:pPr>
        <w:pStyle w:val="Telobesedila"/>
        <w:numPr>
          <w:ilvl w:val="0"/>
          <w:numId w:val="11"/>
        </w:numPr>
        <w:tabs>
          <w:tab w:val="left" w:pos="730"/>
        </w:tabs>
        <w:spacing w:line="254" w:lineRule="auto"/>
        <w:ind w:left="720" w:hanging="360"/>
        <w:jc w:val="both"/>
      </w:pPr>
      <w:r>
        <w:rPr>
          <w:rStyle w:val="TelobesedilaZnak"/>
        </w:rPr>
        <w:t>Decembra 2018, štiri leta kasneje, je doseg znašal 18,2% celotne popula</w:t>
      </w:r>
      <w:r>
        <w:rPr>
          <w:rStyle w:val="TelobesedilaZnak"/>
        </w:rPr>
        <w:t>cije uporabnikov spleta v RS, kar je le 2,7% točke manj, kot 2014.</w:t>
      </w:r>
    </w:p>
    <w:p w14:paraId="7C20BFB5" w14:textId="77777777" w:rsidR="001E36D3" w:rsidRDefault="001277C4">
      <w:pPr>
        <w:pStyle w:val="Telobesedila"/>
        <w:numPr>
          <w:ilvl w:val="0"/>
          <w:numId w:val="11"/>
        </w:numPr>
        <w:tabs>
          <w:tab w:val="left" w:pos="730"/>
        </w:tabs>
        <w:spacing w:line="254" w:lineRule="auto"/>
        <w:ind w:left="720" w:hanging="360"/>
        <w:jc w:val="both"/>
      </w:pPr>
      <w:r>
        <w:rPr>
          <w:rStyle w:val="TelobesedilaZnak"/>
        </w:rPr>
        <w:t>Decembra 2019, še leto kasneje, ob prejeti zadnji Odločbi AKOS o določitvi izvajalca univerzalnih storitev (Odločba 38243-9/2019/3 z dne 27.11.2019) je znašal 17,0% celotne populacije upora</w:t>
      </w:r>
      <w:r>
        <w:rPr>
          <w:rStyle w:val="TelobesedilaZnak"/>
        </w:rPr>
        <w:t>bnikov spleta v RS, ali le 1,2% točke manj, kot leto preje, oz. 3,9% točke manj, kot kar pet let preje, leta 2014.</w:t>
      </w:r>
    </w:p>
    <w:p w14:paraId="0F677CD1" w14:textId="77777777" w:rsidR="001E36D3" w:rsidRDefault="001277C4">
      <w:pPr>
        <w:pStyle w:val="Telobesedila"/>
        <w:numPr>
          <w:ilvl w:val="0"/>
          <w:numId w:val="11"/>
        </w:numPr>
        <w:tabs>
          <w:tab w:val="left" w:pos="730"/>
        </w:tabs>
        <w:spacing w:line="254" w:lineRule="auto"/>
        <w:ind w:left="720" w:hanging="360"/>
        <w:jc w:val="both"/>
      </w:pPr>
      <w:r>
        <w:rPr>
          <w:rStyle w:val="TelobesedilaZnak"/>
        </w:rPr>
        <w:t>Junija 2020, v času svetovne pandemije virusa COVID-19, je doseg znašal 17,1% celotne populacije uporabnikov spleta v RS, kar je 0,1% več, ko</w:t>
      </w:r>
      <w:r>
        <w:rPr>
          <w:rStyle w:val="TelobesedilaZnak"/>
        </w:rPr>
        <w:t>t decembra leta 2019 in 3,8% manj (celotne populacije uporabnikov spleta v RS), kot 5 in pol let nazaj, ob dodelitvi predzadnje Odločbe AKOS dodelitve.</w:t>
      </w:r>
    </w:p>
    <w:p w14:paraId="102C0D5C" w14:textId="77777777" w:rsidR="001E36D3" w:rsidRDefault="001277C4">
      <w:pPr>
        <w:pStyle w:val="Telobesedila"/>
        <w:spacing w:line="254" w:lineRule="auto"/>
        <w:ind w:left="720" w:firstLine="20"/>
        <w:jc w:val="both"/>
      </w:pPr>
      <w:r>
        <w:rPr>
          <w:rStyle w:val="TelobesedilaZnak"/>
        </w:rPr>
        <w:t xml:space="preserve">Junija 2020 je tako, kot navedeno, skoraj vsaka peta oseba v RS (velja za različne osebe iz slovenskih </w:t>
      </w:r>
      <w:r w:rsidRPr="001277C4">
        <w:rPr>
          <w:rStyle w:val="TelobesedilaZnak"/>
          <w:lang w:eastAsia="en-US" w:bidi="en-US"/>
        </w:rPr>
        <w:t>I</w:t>
      </w:r>
      <w:r w:rsidRPr="001277C4">
        <w:rPr>
          <w:rStyle w:val="TelobesedilaZnak"/>
          <w:lang w:eastAsia="en-US" w:bidi="en-US"/>
        </w:rPr>
        <w:t xml:space="preserve">P </w:t>
      </w:r>
      <w:r>
        <w:rPr>
          <w:rStyle w:val="TelobesedilaZnak"/>
        </w:rPr>
        <w:t xml:space="preserve">številk), v posameznem mesečnem obdobju vsaj enkrat obiskala </w:t>
      </w:r>
      <w:proofErr w:type="spellStart"/>
      <w:r>
        <w:rPr>
          <w:rStyle w:val="TelobesedilaZnak"/>
        </w:rPr>
        <w:t>iTIS</w:t>
      </w:r>
      <w:proofErr w:type="spellEnd"/>
      <w:r>
        <w:rPr>
          <w:rStyle w:val="TelobesedilaZnak"/>
        </w:rPr>
        <w:t>.</w:t>
      </w:r>
    </w:p>
    <w:p w14:paraId="05093514" w14:textId="77777777" w:rsidR="001E36D3" w:rsidRDefault="001277C4">
      <w:pPr>
        <w:pStyle w:val="Telobesedila"/>
        <w:numPr>
          <w:ilvl w:val="0"/>
          <w:numId w:val="11"/>
        </w:numPr>
        <w:tabs>
          <w:tab w:val="left" w:pos="730"/>
        </w:tabs>
        <w:spacing w:line="254" w:lineRule="auto"/>
        <w:ind w:left="720" w:hanging="360"/>
        <w:jc w:val="both"/>
      </w:pPr>
      <w:r>
        <w:rPr>
          <w:rStyle w:val="TelobesedilaZnak"/>
        </w:rPr>
        <w:t>V RS, je po podatkih statističnega urada 83% oseb, starih od 16 do 74 let, ki redno uporablja internet</w:t>
      </w:r>
      <w:r>
        <w:rPr>
          <w:rStyle w:val="TelobesedilaZnak"/>
          <w:vertAlign w:val="superscript"/>
        </w:rPr>
        <w:footnoteReference w:id="13"/>
      </w:r>
      <w:r>
        <w:rPr>
          <w:rStyle w:val="TelobesedilaZnak"/>
        </w:rPr>
        <w:t>.</w:t>
      </w:r>
    </w:p>
    <w:p w14:paraId="4D45EBA6" w14:textId="77777777" w:rsidR="001E36D3" w:rsidRDefault="001277C4">
      <w:pPr>
        <w:pStyle w:val="Telobesedila"/>
        <w:numPr>
          <w:ilvl w:val="0"/>
          <w:numId w:val="11"/>
        </w:numPr>
        <w:tabs>
          <w:tab w:val="left" w:pos="730"/>
        </w:tabs>
        <w:spacing w:line="254" w:lineRule="auto"/>
        <w:ind w:left="720" w:hanging="360"/>
        <w:jc w:val="both"/>
      </w:pPr>
      <w:r>
        <w:rPr>
          <w:rStyle w:val="TelobesedilaZnak"/>
        </w:rPr>
        <w:lastRenderedPageBreak/>
        <w:t>Odstotek rednih uporabnikov internega je še vedno daleč najnižji v starostni skup</w:t>
      </w:r>
      <w:r>
        <w:rPr>
          <w:rStyle w:val="TelobesedilaZnak"/>
        </w:rPr>
        <w:t>ini (starejših oseb), starih od 65 do 74 let, kjer znaša zgolj 47%.</w:t>
      </w:r>
    </w:p>
    <w:p w14:paraId="0E6E1FAA" w14:textId="77777777" w:rsidR="001E36D3" w:rsidRDefault="001277C4">
      <w:pPr>
        <w:pStyle w:val="Telobesedila"/>
        <w:spacing w:line="254" w:lineRule="auto"/>
        <w:jc w:val="both"/>
      </w:pPr>
      <w:r>
        <w:rPr>
          <w:rStyle w:val="TelobesedilaZnak"/>
        </w:rPr>
        <w:t xml:space="preserve">Kljub dejstvu, da </w:t>
      </w:r>
      <w:proofErr w:type="spellStart"/>
      <w:r>
        <w:rPr>
          <w:rStyle w:val="TelobesedilaZnak"/>
        </w:rPr>
        <w:t>iTIS</w:t>
      </w:r>
      <w:proofErr w:type="spellEnd"/>
      <w:r>
        <w:rPr>
          <w:rStyle w:val="TelobesedilaZnak"/>
        </w:rPr>
        <w:t xml:space="preserve"> uporabljajo vse skupine uporabnikov je verjetnost, da </w:t>
      </w:r>
      <w:proofErr w:type="spellStart"/>
      <w:r>
        <w:rPr>
          <w:rStyle w:val="TelobesedilaZnak"/>
        </w:rPr>
        <w:t>iTIS</w:t>
      </w:r>
      <w:proofErr w:type="spellEnd"/>
      <w:r>
        <w:rPr>
          <w:rStyle w:val="TelobesedilaZnak"/>
        </w:rPr>
        <w:t xml:space="preserve"> bolj pogosto, kot npr. spletne iskalnike, uporablja večji odstotek starejših oseb.</w:t>
      </w:r>
    </w:p>
    <w:p w14:paraId="31C186DD" w14:textId="77777777" w:rsidR="001E36D3" w:rsidRDefault="001277C4">
      <w:pPr>
        <w:pStyle w:val="Telobesedila"/>
        <w:spacing w:line="254" w:lineRule="auto"/>
        <w:jc w:val="both"/>
      </w:pPr>
      <w:r>
        <w:rPr>
          <w:rStyle w:val="TelobesedilaZnak"/>
        </w:rPr>
        <w:t>V obdobju zadnjih pet i</w:t>
      </w:r>
      <w:r>
        <w:rPr>
          <w:rStyle w:val="TelobesedilaZnak"/>
        </w:rPr>
        <w:t xml:space="preserve">n pol let je na </w:t>
      </w:r>
      <w:proofErr w:type="spellStart"/>
      <w:r>
        <w:rPr>
          <w:rStyle w:val="TelobesedilaZnak"/>
        </w:rPr>
        <w:t>iTIS</w:t>
      </w:r>
      <w:proofErr w:type="spellEnd"/>
      <w:r>
        <w:rPr>
          <w:rStyle w:val="TelobesedilaZnak"/>
        </w:rPr>
        <w:t xml:space="preserve"> zabeležen le neznaten upad obiska (podatek, prikazan kot % obiskov celotne populacije iz RS). Ta znaša le 5,42% in to kljub dejstvu, da je odstotek uporabnikov interneta, po podatkih statističnega urada, v petih letih zrasel. Po podatk</w:t>
      </w:r>
      <w:r>
        <w:rPr>
          <w:rStyle w:val="TelobesedilaZnak"/>
        </w:rPr>
        <w:t>ih statističnega urada je namreč v prvem četrtletju leta 2015</w:t>
      </w:r>
      <w:r>
        <w:rPr>
          <w:rStyle w:val="TelobesedilaZnak"/>
          <w:vertAlign w:val="superscript"/>
        </w:rPr>
        <w:footnoteReference w:id="14"/>
      </w:r>
      <w:r>
        <w:rPr>
          <w:rStyle w:val="TelobesedilaZnak"/>
        </w:rPr>
        <w:t xml:space="preserve"> internet redno uporabljajo 73% vseh oseb, starih od 16 do 74 let, kar je 10% manj, kot leta 2020.</w:t>
      </w:r>
    </w:p>
    <w:p w14:paraId="685F9869" w14:textId="77777777" w:rsidR="001E36D3" w:rsidRDefault="001277C4">
      <w:pPr>
        <w:pStyle w:val="Telobesedila"/>
        <w:spacing w:line="254" w:lineRule="auto"/>
        <w:jc w:val="both"/>
      </w:pPr>
      <w:r>
        <w:rPr>
          <w:rStyle w:val="TelobesedilaZnak"/>
          <w:u w:val="single"/>
        </w:rPr>
        <w:t>Navedeni statistični podatki nedvomno kažejo</w:t>
      </w:r>
      <w:r>
        <w:rPr>
          <w:rStyle w:val="TelobesedilaZnak"/>
        </w:rPr>
        <w:t>: da je že pred petimi leti internet redno uporabl</w:t>
      </w:r>
      <w:r>
        <w:rPr>
          <w:rStyle w:val="TelobesedilaZnak"/>
        </w:rPr>
        <w:t xml:space="preserve">jajo približno tri-četrtine vseh oseb v RS. To predstavlja velik odstotek in vsem uporabnikom je že pred petimi leti bilo na </w:t>
      </w:r>
      <w:proofErr w:type="spellStart"/>
      <w:r w:rsidRPr="001277C4">
        <w:rPr>
          <w:rStyle w:val="TelobesedilaZnak"/>
          <w:lang w:eastAsia="en-US" w:bidi="en-US"/>
        </w:rPr>
        <w:t>yoljo</w:t>
      </w:r>
      <w:proofErr w:type="spellEnd"/>
      <w:r w:rsidRPr="001277C4">
        <w:rPr>
          <w:rStyle w:val="TelobesedilaZnak"/>
          <w:lang w:eastAsia="en-US" w:bidi="en-US"/>
        </w:rPr>
        <w:t xml:space="preserve">, </w:t>
      </w:r>
      <w:r>
        <w:rPr>
          <w:rStyle w:val="TelobesedilaZnak"/>
        </w:rPr>
        <w:t>preko spleta dosegljiv nabor možnosti, ki jih ta ponuja in omogoča - med drugim tudi lahko iskanje vsakovrstnih informacij -</w:t>
      </w:r>
      <w:r>
        <w:rPr>
          <w:rStyle w:val="TelobesedilaZnak"/>
        </w:rPr>
        <w:t xml:space="preserve"> tudi kontaktnih podatkov o telefonskih naročnik h. Kljub siceršnji rasti uporabnikov spleta, danes redno splet koristi preko štiri-petine vseh oseb v omenjeni starosti v RS, je promet! na spletnih straneh </w:t>
      </w:r>
      <w:proofErr w:type="spellStart"/>
      <w:r>
        <w:rPr>
          <w:rStyle w:val="TelobesedilaZnak"/>
        </w:rPr>
        <w:t>iTIS</w:t>
      </w:r>
      <w:proofErr w:type="spellEnd"/>
      <w:r>
        <w:rPr>
          <w:rStyle w:val="TelobesedilaZnak"/>
        </w:rPr>
        <w:t>, kljub vsem opcijam, ki jih splet na področju</w:t>
      </w:r>
      <w:r>
        <w:rPr>
          <w:rStyle w:val="TelobesedilaZnak"/>
        </w:rPr>
        <w:t xml:space="preserve"> možnosti iskanja informacij ponuja, le neznatno upadel.</w:t>
      </w:r>
    </w:p>
    <w:p w14:paraId="3666E2F7" w14:textId="77777777" w:rsidR="001E36D3" w:rsidRDefault="001277C4">
      <w:pPr>
        <w:pStyle w:val="Telobesedila"/>
        <w:spacing w:after="220" w:line="240" w:lineRule="auto"/>
        <w:jc w:val="both"/>
      </w:pPr>
      <w:r>
        <w:rPr>
          <w:rStyle w:val="TelobesedilaZnak"/>
        </w:rPr>
        <w:t xml:space="preserve">ITIS je </w:t>
      </w:r>
      <w:proofErr w:type="spellStart"/>
      <w:r>
        <w:rPr>
          <w:rStyle w:val="TelobesedilaZnak"/>
        </w:rPr>
        <w:t>edJa</w:t>
      </w:r>
      <w:proofErr w:type="spellEnd"/>
      <w:r>
        <w:rPr>
          <w:rStyle w:val="TelobesedilaZnak"/>
        </w:rPr>
        <w:t xml:space="preserve"> ponudba na spletu, ki ponuja (najmanj) osnovni nabor kontaktnih </w:t>
      </w:r>
      <w:proofErr w:type="spellStart"/>
      <w:r>
        <w:rPr>
          <w:rStyle w:val="TelobesedilaZnak"/>
        </w:rPr>
        <w:t>informacj</w:t>
      </w:r>
      <w:proofErr w:type="spellEnd"/>
      <w:r>
        <w:rPr>
          <w:rStyle w:val="TelobesedilaZnak"/>
        </w:rPr>
        <w:t xml:space="preserve"> (ime in priimek, naziv pravne osebe, telefonske številke, naslov pravnih in fizičnih oseb vseh naročnikov) vseh </w:t>
      </w:r>
      <w:r>
        <w:rPr>
          <w:rStyle w:val="TelobesedilaZnak"/>
        </w:rPr>
        <w:t>operaterjev v RS, ki so dovolili objavo. Zato je pomembno, da tovrstna spletna stran ostane na voljo, v najmanj nespremenjenem obsegu in naboru podatkov ter nespremenjeni dosegljivosti m razpoložljivosti in to, kot storitev v okviru USO storitev.</w:t>
      </w:r>
    </w:p>
    <w:p w14:paraId="241DEA02" w14:textId="77777777" w:rsidR="001E36D3" w:rsidRDefault="001277C4">
      <w:pPr>
        <w:pStyle w:val="Telobesedila"/>
        <w:numPr>
          <w:ilvl w:val="0"/>
          <w:numId w:val="10"/>
        </w:numPr>
        <w:tabs>
          <w:tab w:val="left" w:pos="370"/>
        </w:tabs>
        <w:spacing w:after="220"/>
        <w:ind w:left="360" w:hanging="360"/>
        <w:jc w:val="both"/>
      </w:pPr>
      <w:r>
        <w:rPr>
          <w:rStyle w:val="TelobesedilaZnak"/>
          <w:b/>
          <w:bCs/>
        </w:rPr>
        <w:t xml:space="preserve">TIS </w:t>
      </w:r>
      <w:r>
        <w:rPr>
          <w:rStyle w:val="TelobesedilaZnak"/>
          <w:b/>
          <w:bCs/>
        </w:rPr>
        <w:t xml:space="preserve">knjiga, kot poslovna rešitev in storitev, povsem brezplačna na voljo celoten čas posamezne izdaje telefonskega imenika, kot medij (še posebej) na voljo in razpolago skupino manj veščih uporabnikov, iskalcev informacij p telefonskih naročnikih vseh </w:t>
      </w:r>
      <w:proofErr w:type="spellStart"/>
      <w:r>
        <w:rPr>
          <w:rStyle w:val="TelobesedilaZnak"/>
          <w:b/>
          <w:bCs/>
        </w:rPr>
        <w:t>operatei</w:t>
      </w:r>
      <w:r>
        <w:rPr>
          <w:rStyle w:val="TelobesedilaZnak"/>
          <w:b/>
          <w:bCs/>
        </w:rPr>
        <w:t>jev</w:t>
      </w:r>
      <w:proofErr w:type="spellEnd"/>
      <w:r>
        <w:rPr>
          <w:rStyle w:val="TelobesedilaZnak"/>
          <w:b/>
          <w:bCs/>
        </w:rPr>
        <w:t xml:space="preserve"> v RS</w:t>
      </w:r>
    </w:p>
    <w:p w14:paraId="2AA7251F" w14:textId="77777777" w:rsidR="001E36D3" w:rsidRDefault="001277C4">
      <w:pPr>
        <w:pStyle w:val="Telobesedila"/>
        <w:spacing w:after="220" w:line="240" w:lineRule="auto"/>
        <w:jc w:val="both"/>
      </w:pPr>
      <w:r>
        <w:rPr>
          <w:rStyle w:val="TelobesedilaZnak"/>
        </w:rPr>
        <w:t>Telefonski imenik v knjižni obliki, je v skladu z trenutno odločbo AKOS</w:t>
      </w:r>
      <w:r>
        <w:rPr>
          <w:rStyle w:val="TelobesedilaZnak"/>
          <w:vertAlign w:val="superscript"/>
        </w:rPr>
        <w:footnoteReference w:id="15"/>
      </w:r>
      <w:r>
        <w:rPr>
          <w:rStyle w:val="TelobesedilaZnak"/>
        </w:rPr>
        <w:t xml:space="preserve"> povsem brezplačno dostopen celoten čas trajanja posamezne edicije TIS, tj. celotno leto, za celotno področje RS.</w:t>
      </w:r>
    </w:p>
    <w:p w14:paraId="6947DA4B" w14:textId="77777777" w:rsidR="001E36D3" w:rsidRDefault="001277C4">
      <w:pPr>
        <w:pStyle w:val="Telobesedila"/>
        <w:spacing w:line="254" w:lineRule="auto"/>
        <w:jc w:val="both"/>
      </w:pPr>
      <w:r>
        <w:rPr>
          <w:rStyle w:val="TelobesedilaZnak"/>
        </w:rPr>
        <w:t>V primeru, da TIS knjiga ne bi bila več del USO storitev, je</w:t>
      </w:r>
      <w:r>
        <w:rPr>
          <w:rStyle w:val="TelobesedilaZnak"/>
        </w:rPr>
        <w:t xml:space="preserve"> z zelo veliko verjetnostjo pričakovati, da se TIS knjiga sploh ne bo več tiskala. Kot kažejo izkušnje držav članic EU - podrobno predstavljeno tudi kasneje, v raziskavi BEREC, četudi bi tak medij še naprej izdajali in bi se še naprej tiskal, gotovo ne bi </w:t>
      </w:r>
      <w:r>
        <w:rPr>
          <w:rStyle w:val="TelobesedilaZnak"/>
        </w:rPr>
        <w:t>bila več na voljo brezplačno.</w:t>
      </w:r>
    </w:p>
    <w:p w14:paraId="048E6CC1" w14:textId="77777777" w:rsidR="001E36D3" w:rsidRDefault="001277C4">
      <w:pPr>
        <w:pStyle w:val="Telobesedila"/>
        <w:numPr>
          <w:ilvl w:val="0"/>
          <w:numId w:val="12"/>
        </w:numPr>
        <w:tabs>
          <w:tab w:val="left" w:pos="715"/>
        </w:tabs>
        <w:spacing w:line="254" w:lineRule="auto"/>
        <w:ind w:left="720" w:hanging="360"/>
        <w:jc w:val="both"/>
      </w:pPr>
      <w:r>
        <w:rPr>
          <w:rStyle w:val="TelobesedilaZnak"/>
        </w:rPr>
        <w:t xml:space="preserve">V prvem primeru, da se TIS knjiga ob nesmiselni uveljavitvi trenutnega predloga novega ZEKom-2, ki predlaga, da TIS (v katerikoli obliki) ni več del USO storitev, bo to dejstvo dodatno otežilo iskanje želenih </w:t>
      </w:r>
      <w:r>
        <w:rPr>
          <w:rStyle w:val="TelobesedilaZnak"/>
        </w:rPr>
        <w:t>kontaktnih informacij o telefonskih naročnikih vsem starejšim osebam v RS.</w:t>
      </w:r>
    </w:p>
    <w:p w14:paraId="66EEE51A" w14:textId="77777777" w:rsidR="001E36D3" w:rsidRDefault="001277C4">
      <w:pPr>
        <w:pStyle w:val="Telobesedila"/>
        <w:numPr>
          <w:ilvl w:val="0"/>
          <w:numId w:val="12"/>
        </w:numPr>
        <w:tabs>
          <w:tab w:val="left" w:pos="715"/>
        </w:tabs>
        <w:spacing w:after="220" w:line="254" w:lineRule="auto"/>
        <w:ind w:left="720" w:hanging="360"/>
        <w:jc w:val="both"/>
      </w:pPr>
      <w:r>
        <w:rPr>
          <w:rStyle w:val="TelobesedilaZnak"/>
        </w:rPr>
        <w:t xml:space="preserve">V drugem primeru, da TIS knjiga, ob nesmiselni uveljavitvi trenutnega predloga novega ZEKom- 2, ki predlaga, da TIS (v katerikoli </w:t>
      </w:r>
      <w:r>
        <w:rPr>
          <w:rStyle w:val="TelobesedilaZnak"/>
          <w:u w:val="single"/>
        </w:rPr>
        <w:t>obliki)</w:t>
      </w:r>
      <w:r>
        <w:rPr>
          <w:rStyle w:val="TelobesedilaZnak"/>
        </w:rPr>
        <w:t xml:space="preserve"> ni več del USO storitev, ostane na voljo, s</w:t>
      </w:r>
      <w:r>
        <w:rPr>
          <w:rStyle w:val="TelobesedilaZnak"/>
        </w:rPr>
        <w:t>e še naprej tiska, je skoraj gotovo pričakovati, da knjiga ne bo več brezplačna, temveč plačljiva. To dejstvo bo ravno tako dodatno otežilo dosegljivost in iskanje želenih kontaktnih informacij o telefonskih naročnikih starejšim v RS. Ti, kot skupina, ki s</w:t>
      </w:r>
      <w:r>
        <w:rPr>
          <w:rStyle w:val="TelobesedilaZnak"/>
        </w:rPr>
        <w:t>o tudi med najbolj socialno ogroženimi tudi z vidika finančne varnosti, bodo tako težje prišli do informacij, saj bodo primorani dostop do njim najbolj običajnega in najpogosteje uporabljenega vira informacij, ki ga preverjeno že dolgo uporabljajo, po nove</w:t>
      </w:r>
      <w:r>
        <w:rPr>
          <w:rStyle w:val="TelobesedilaZnak"/>
        </w:rPr>
        <w:t>m plačevati.</w:t>
      </w:r>
    </w:p>
    <w:p w14:paraId="75D8111A" w14:textId="77777777" w:rsidR="001E36D3" w:rsidRDefault="001277C4">
      <w:pPr>
        <w:pStyle w:val="Telobesedila"/>
        <w:numPr>
          <w:ilvl w:val="0"/>
          <w:numId w:val="10"/>
        </w:numPr>
        <w:tabs>
          <w:tab w:val="left" w:pos="370"/>
        </w:tabs>
        <w:spacing w:after="220"/>
        <w:ind w:left="360" w:hanging="360"/>
        <w:jc w:val="both"/>
      </w:pPr>
      <w:r>
        <w:rPr>
          <w:rStyle w:val="TelobesedilaZnak"/>
          <w:b/>
          <w:bCs/>
        </w:rPr>
        <w:t>TIS in 1188 kot poslovni rešitvi in storitvi, ki še naprej ostajata del nabora USO storitev v RS, enako, kot to velja v vrsto državah članicah Evropske unije - raziskavi in mnenje BEREC</w:t>
      </w:r>
      <w:r>
        <w:rPr>
          <w:rStyle w:val="TelobesedilaZnak"/>
          <w:b/>
          <w:bCs/>
          <w:vertAlign w:val="superscript"/>
        </w:rPr>
        <w:footnoteReference w:id="16"/>
      </w:r>
      <w:r>
        <w:rPr>
          <w:rStyle w:val="TelobesedilaZnak"/>
          <w:b/>
          <w:bCs/>
          <w:vertAlign w:val="superscript"/>
        </w:rPr>
        <w:t xml:space="preserve"> </w:t>
      </w:r>
      <w:r>
        <w:rPr>
          <w:rStyle w:val="TelobesedilaZnak"/>
          <w:b/>
          <w:bCs/>
        </w:rPr>
        <w:t>glede imenika in imeniške službe</w:t>
      </w:r>
    </w:p>
    <w:p w14:paraId="7D14F98B" w14:textId="77777777" w:rsidR="001E36D3" w:rsidRDefault="001277C4">
      <w:pPr>
        <w:pStyle w:val="Telobesedila"/>
        <w:spacing w:after="220"/>
        <w:jc w:val="both"/>
      </w:pPr>
      <w:proofErr w:type="spellStart"/>
      <w:r>
        <w:rPr>
          <w:rStyle w:val="TelobesedilaZnak"/>
        </w:rPr>
        <w:t>TSmedia</w:t>
      </w:r>
      <w:proofErr w:type="spellEnd"/>
      <w:r>
        <w:rPr>
          <w:rStyle w:val="TelobesedilaZnak"/>
        </w:rPr>
        <w:t xml:space="preserve"> uvodoma navaja</w:t>
      </w:r>
      <w:r>
        <w:rPr>
          <w:rStyle w:val="TelobesedilaZnak"/>
        </w:rPr>
        <w:t xml:space="preserve"> del mnenja BEREC na izvorni, takrat še delovni predlog Evropske komisije o (novi) - kasneje, kot Direktiva 2018/1972/EU sprejeti »usmeritvi« glede sprememb na področju elektronskih komunikacij: </w:t>
      </w:r>
      <w:r>
        <w:rPr>
          <w:rStyle w:val="TelobesedilaZnak"/>
          <w:i/>
          <w:iCs/>
        </w:rPr>
        <w:t>»BEREC pozdravlja predlog Evropske komisije, da se jasneje op</w:t>
      </w:r>
      <w:r>
        <w:rPr>
          <w:rStyle w:val="TelobesedilaZnak"/>
          <w:i/>
          <w:iCs/>
        </w:rPr>
        <w:t xml:space="preserve">redeli nabor in obveznosti iz naslova USO storitev. To pa zato, da se zagotovi dostopnost USO storitev na način, da so lahko te določene </w:t>
      </w:r>
      <w:r>
        <w:rPr>
          <w:rStyle w:val="TelobesedilaZnak"/>
          <w:i/>
          <w:iCs/>
        </w:rPr>
        <w:lastRenderedPageBreak/>
        <w:t>tam, kjer siceršnja dostopnost ne more biti zagotovljena pod normalnimi komercialnimi pogoji ali z drugimi potencialnim</w:t>
      </w:r>
      <w:r>
        <w:rPr>
          <w:rStyle w:val="TelobesedilaZnak"/>
          <w:i/>
          <w:iCs/>
        </w:rPr>
        <w:t>i javnimi mehanizmi. Dodatno, BEREC se strinja, da je nujno, da koncept USO storitev doživi posodobitev in se razvija na način in v smer, da razvoj odslikava in v največji možni meri avtentično prikazuje napredek v tehnologiji, razvoju ter spremembah na tr</w:t>
      </w:r>
      <w:r>
        <w:rPr>
          <w:rStyle w:val="TelobesedilaZnak"/>
          <w:i/>
          <w:iCs/>
        </w:rPr>
        <w:t>ga in spremembah v zahtevah uporabnikov. BEREC pozdravlja predlog, da se nadgradi obstoječi nabor USO storitev, pri čemer je nujno, da se ohrani zadostna fleksibilnost in prilagodljivost na način, na ravni posamezne članice EU - sploh vedoč, da je obseg in</w:t>
      </w:r>
      <w:r>
        <w:rPr>
          <w:rStyle w:val="TelobesedilaZnak"/>
          <w:i/>
          <w:iCs/>
        </w:rPr>
        <w:t xml:space="preserve"> nabor USO storitev moč in nujno razvijati različno, saj na to močno vplivajo specifične značilnosti trga posamezne države članice.«</w:t>
      </w:r>
      <w:r>
        <w:rPr>
          <w:rStyle w:val="TelobesedilaZnak"/>
          <w:i/>
          <w:iCs/>
          <w:vertAlign w:val="superscript"/>
        </w:rPr>
        <w:footnoteReference w:id="17"/>
      </w:r>
    </w:p>
    <w:p w14:paraId="28B6474D" w14:textId="77777777" w:rsidR="001E36D3" w:rsidRDefault="001277C4">
      <w:pPr>
        <w:pStyle w:val="Telobesedila"/>
        <w:spacing w:after="220" w:line="254" w:lineRule="auto"/>
        <w:jc w:val="both"/>
      </w:pPr>
      <w:proofErr w:type="spellStart"/>
      <w:r>
        <w:rPr>
          <w:rStyle w:val="TelobesedilaZnak"/>
        </w:rPr>
        <w:t>TSmedia</w:t>
      </w:r>
      <w:proofErr w:type="spellEnd"/>
      <w:r>
        <w:rPr>
          <w:rStyle w:val="TelobesedilaZnak"/>
        </w:rPr>
        <w:t xml:space="preserve"> se pridružujemo povzetku mnenja, ki nedvomno kaže, daje potrebno obseg USO storitev na ravni posamezne države čla</w:t>
      </w:r>
      <w:r>
        <w:rPr>
          <w:rStyle w:val="TelobesedilaZnak"/>
        </w:rPr>
        <w:t xml:space="preserve">nice EU, skladno z Direktivo 2018/1972/EU obravnavati le povsem individualno. Namreč, kot je v tem predlogu z vso argumentacijo prikazano je edino mogoče, da se obseg USO storitev razvija zgolj z upoštevanjem specifičnosti trga posamezne države članice, v </w:t>
      </w:r>
      <w:r>
        <w:rPr>
          <w:rStyle w:val="TelobesedilaZnak"/>
        </w:rPr>
        <w:t>tem primeru države Slovenije.</w:t>
      </w:r>
    </w:p>
    <w:p w14:paraId="73DA2DE9" w14:textId="77777777" w:rsidR="001E36D3" w:rsidRDefault="001277C4">
      <w:pPr>
        <w:pStyle w:val="Telobesedila"/>
        <w:jc w:val="both"/>
      </w:pPr>
      <w:r>
        <w:rPr>
          <w:rStyle w:val="TelobesedilaZnak"/>
        </w:rPr>
        <w:t>Povzetek raziskav BEREC o univerzalnih storitvah</w:t>
      </w:r>
      <w:r>
        <w:rPr>
          <w:rStyle w:val="TelobesedilaZnak"/>
          <w:vertAlign w:val="superscript"/>
        </w:rPr>
        <w:footnoteReference w:id="18"/>
      </w:r>
      <w:r>
        <w:rPr>
          <w:rStyle w:val="TelobesedilaZnak"/>
        </w:rPr>
        <w:t xml:space="preserve"> (znotraj teh ključni poudarki o univerzalnem imeniku in univerzalni imeniški službi), kaže na pomembnost ter praktično nujnost ohranitve obeh storitev. V nadaljevanju so povze</w:t>
      </w:r>
      <w:r>
        <w:rPr>
          <w:rStyle w:val="TelobesedilaZnak"/>
        </w:rPr>
        <w:t>ti deli poročila omenjene raziskave iz 2017, ki je nadgradnja podobne raziskave iz leta 2014, izvedene na zahtevo EU (</w:t>
      </w:r>
      <w:proofErr w:type="spellStart"/>
      <w:r>
        <w:rPr>
          <w:rStyle w:val="TelobesedilaZnak"/>
        </w:rPr>
        <w:t>BoR</w:t>
      </w:r>
      <w:proofErr w:type="spellEnd"/>
      <w:r>
        <w:rPr>
          <w:rStyle w:val="TelobesedilaZnak"/>
        </w:rPr>
        <w:t xml:space="preserve"> (14) 95 </w:t>
      </w:r>
      <w:r w:rsidRPr="001277C4">
        <w:rPr>
          <w:rStyle w:val="TelobesedilaZnak"/>
          <w:lang w:eastAsia="en-US" w:bidi="en-US"/>
        </w:rPr>
        <w:t>EC):</w:t>
      </w:r>
    </w:p>
    <w:p w14:paraId="142034CA" w14:textId="77777777" w:rsidR="001E36D3" w:rsidRDefault="001277C4">
      <w:pPr>
        <w:pStyle w:val="Telobesedila"/>
        <w:jc w:val="both"/>
      </w:pPr>
      <w:r>
        <w:rPr>
          <w:rStyle w:val="TelobesedilaZnak"/>
        </w:rPr>
        <w:t>Rezultati vključujejo odgovore (iz) 31 držav, med njimi vseh držav EU, razen Belgije in štirih ne-članic EU (Islandije, Č</w:t>
      </w:r>
      <w:r>
        <w:rPr>
          <w:rStyle w:val="TelobesedilaZnak"/>
        </w:rPr>
        <w:t>rne Gore, Norveške in Švedske).</w:t>
      </w:r>
    </w:p>
    <w:p w14:paraId="3295E7A6" w14:textId="77777777" w:rsidR="001E36D3" w:rsidRDefault="001277C4">
      <w:pPr>
        <w:pStyle w:val="Telobesedila"/>
        <w:jc w:val="both"/>
      </w:pPr>
      <w:r>
        <w:rPr>
          <w:rStyle w:val="TelobesedilaZnak"/>
        </w:rPr>
        <w:t>Uvodoma še navedba, da v vsaki državi, razen v Nemčiji, Estoniji, Luksemburgu, Poljski, Romuniji in na Švedskem obstoji, vsaj en ponudnik USO storitev. Direktiva o USO storitvah, ki predvideva, daje v vsaki državi (EU) določ</w:t>
      </w:r>
      <w:r>
        <w:rPr>
          <w:rStyle w:val="TelobesedilaZnak"/>
        </w:rPr>
        <w:t>en vsaj en ponudnik USO storitev, ne definira načina, ki bi to zapovedoval - to v praksi pomeni, da se zahtev izvajanja USO storitev ne upošteva na en sam način, mogoče je, da so (v nekaterih državah) tovrstne storitve na voljo preko (običajnih/komercialni</w:t>
      </w:r>
      <w:r>
        <w:rPr>
          <w:rStyle w:val="TelobesedilaZnak"/>
        </w:rPr>
        <w:t>h) ponudnikov.</w:t>
      </w:r>
    </w:p>
    <w:p w14:paraId="3BE4A2F9" w14:textId="77777777" w:rsidR="001E36D3" w:rsidRDefault="001277C4">
      <w:pPr>
        <w:pStyle w:val="Telobesedila"/>
        <w:jc w:val="both"/>
      </w:pPr>
      <w:r>
        <w:rPr>
          <w:rStyle w:val="TelobesedilaZnak"/>
        </w:rPr>
        <w:t>Obseg USO storitev je v večini držav enak. Obseg, poleg storitve fiksne telefonije vključuje tudi druge storitve; prevladuje telefonski imenik, imeniška služba, javni/plačljivi telefoni, tj. govorilnice ter, še posebej pomembno za poudariti,</w:t>
      </w:r>
      <w:r>
        <w:rPr>
          <w:rStyle w:val="TelobesedilaZnak"/>
        </w:rPr>
        <w:t xml:space="preserve"> nabor USO storitev vedno definira tudi ukrepe za skupino invalidov.</w:t>
      </w:r>
    </w:p>
    <w:p w14:paraId="4D4CF1DD" w14:textId="77777777" w:rsidR="001E36D3" w:rsidRDefault="001277C4">
      <w:pPr>
        <w:pStyle w:val="Telobesedila"/>
        <w:jc w:val="both"/>
      </w:pPr>
      <w:r>
        <w:rPr>
          <w:rStyle w:val="TelobesedilaZnak"/>
        </w:rPr>
        <w:t xml:space="preserve">V primerjavi z raziskavo iz I. 2014 je sprememb v obsegu USO storitev v </w:t>
      </w:r>
      <w:proofErr w:type="spellStart"/>
      <w:r w:rsidRPr="001277C4">
        <w:rPr>
          <w:rStyle w:val="TelobesedilaZnak"/>
          <w:lang w:val="it-IT" w:eastAsia="en-US" w:bidi="en-US"/>
        </w:rPr>
        <w:t>raziskaw</w:t>
      </w:r>
      <w:proofErr w:type="spellEnd"/>
      <w:r w:rsidRPr="001277C4">
        <w:rPr>
          <w:rStyle w:val="TelobesedilaZnak"/>
          <w:lang w:val="it-IT" w:eastAsia="en-US" w:bidi="en-US"/>
        </w:rPr>
        <w:t xml:space="preserve"> </w:t>
      </w:r>
      <w:r>
        <w:rPr>
          <w:rStyle w:val="TelobesedilaZnak"/>
        </w:rPr>
        <w:t>I. 2017 malo. V primerjavi z letom 2014 so 4 države (Litva, Malta, Nizozemska in Norveška) črtale imenik i</w:t>
      </w:r>
      <w:r>
        <w:rPr>
          <w:rStyle w:val="TelobesedilaZnak"/>
        </w:rPr>
        <w:t xml:space="preserve">n imeniško službo iz nabora USO storitev, 3 države članice (Nemčija, Francija in Avstrija) pa ocenile, da bodo lahko storitvi (dovolj) učinkovito zagotavljale preko komercialnih mehanizmov. Izpostaviti </w:t>
      </w:r>
      <w:proofErr w:type="spellStart"/>
      <w:r>
        <w:rPr>
          <w:rStyle w:val="TelobesedilaZnak"/>
        </w:rPr>
        <w:t>ve|a</w:t>
      </w:r>
      <w:proofErr w:type="spellEnd"/>
      <w:r>
        <w:rPr>
          <w:rStyle w:val="TelobesedilaZnak"/>
        </w:rPr>
        <w:t xml:space="preserve"> tudi dejstvo, da so tri države (dodatno), po razi</w:t>
      </w:r>
      <w:r>
        <w:rPr>
          <w:rStyle w:val="TelobesedilaZnak"/>
        </w:rPr>
        <w:t>skavi (iz 2017) skupno 25, uveljavile mehanizme za zagotavljanje storitev za skupino invalidnih oseb.</w:t>
      </w:r>
    </w:p>
    <w:p w14:paraId="1BE78919" w14:textId="77777777" w:rsidR="001E36D3" w:rsidRDefault="001277C4">
      <w:pPr>
        <w:pStyle w:val="Telobesedila"/>
        <w:jc w:val="both"/>
      </w:pPr>
      <w:r>
        <w:rPr>
          <w:rStyle w:val="TelobesedilaZnak"/>
        </w:rPr>
        <w:t xml:space="preserve">Med povzetki raziskave velja poudariti, da je, v zvezi z vidikom konkurenčnosti </w:t>
      </w:r>
      <w:proofErr w:type="spellStart"/>
      <w:r>
        <w:rPr>
          <w:rStyle w:val="TelobesedilaZnak"/>
        </w:rPr>
        <w:t>prevlacujoče</w:t>
      </w:r>
      <w:proofErr w:type="spellEnd"/>
      <w:r>
        <w:rPr>
          <w:rStyle w:val="TelobesedilaZnak"/>
        </w:rPr>
        <w:t xml:space="preserve"> mnenje, da storitve v okviru USO storitev pomembno ne vplivaj</w:t>
      </w:r>
      <w:r>
        <w:rPr>
          <w:rStyle w:val="TelobesedilaZnak"/>
        </w:rPr>
        <w:t>o na konkurenco na trgu. V zvezi s konkurenčnostjo poročilo navaja še, da je zgolj v 8 državah moč zabeležiti pritožbe na sodiščih v zvezi z (potencialno) motečim vplivom konkurence na trgu, pri čemer nobeden od teh primerov ni v RS.</w:t>
      </w:r>
    </w:p>
    <w:p w14:paraId="1C834772" w14:textId="77777777" w:rsidR="001E36D3" w:rsidRDefault="001277C4">
      <w:pPr>
        <w:pStyle w:val="Telobesedila"/>
        <w:jc w:val="both"/>
      </w:pPr>
      <w:r>
        <w:rPr>
          <w:rStyle w:val="TelobesedilaZnak"/>
        </w:rPr>
        <w:t>Sledijo konkretne nave</w:t>
      </w:r>
      <w:r>
        <w:rPr>
          <w:rStyle w:val="TelobesedilaZnak"/>
        </w:rPr>
        <w:t>dbe v zvezi s vprašanji glede imenika in imeniške službe</w:t>
      </w:r>
      <w:r>
        <w:rPr>
          <w:rStyle w:val="TelobesedilaZnak"/>
          <w:vertAlign w:val="superscript"/>
        </w:rPr>
        <w:footnoteReference w:id="19"/>
      </w:r>
      <w:r>
        <w:rPr>
          <w:rStyle w:val="TelobesedilaZnak"/>
        </w:rPr>
        <w:t>:</w:t>
      </w:r>
    </w:p>
    <w:p w14:paraId="73589F33" w14:textId="77777777" w:rsidR="001E36D3" w:rsidRDefault="001277C4">
      <w:pPr>
        <w:pStyle w:val="Telobesedila"/>
        <w:numPr>
          <w:ilvl w:val="0"/>
          <w:numId w:val="13"/>
        </w:numPr>
        <w:tabs>
          <w:tab w:val="left" w:pos="745"/>
        </w:tabs>
        <w:ind w:left="720" w:hanging="340"/>
        <w:jc w:val="both"/>
      </w:pPr>
      <w:r>
        <w:rPr>
          <w:rStyle w:val="TelobesedilaZnak"/>
        </w:rPr>
        <w:t xml:space="preserve">Na vprašanje </w:t>
      </w:r>
      <w:r>
        <w:rPr>
          <w:rStyle w:val="TelobesedilaZnak"/>
          <w:i/>
          <w:iCs/>
        </w:rPr>
        <w:t>»Ali je telefonski imenik del USO storitev?«</w:t>
      </w:r>
      <w:r>
        <w:rPr>
          <w:rStyle w:val="TelobesedilaZnak"/>
        </w:rPr>
        <w:t xml:space="preserve"> je 25 držav odgovorilo z »DA«, 6 z »NE«.</w:t>
      </w:r>
    </w:p>
    <w:p w14:paraId="29E06FF9" w14:textId="77777777" w:rsidR="001E36D3" w:rsidRDefault="001277C4">
      <w:pPr>
        <w:pStyle w:val="Telobesedila"/>
        <w:ind w:firstLine="720"/>
        <w:jc w:val="both"/>
      </w:pPr>
      <w:r>
        <w:rPr>
          <w:rStyle w:val="TelobesedilaZnak"/>
        </w:rPr>
        <w:t>V praksi pomeni, da preko 80% držav uvršča telefonski imenik med USO storitve</w:t>
      </w:r>
    </w:p>
    <w:p w14:paraId="22347475" w14:textId="77777777" w:rsidR="001E36D3" w:rsidRDefault="001277C4">
      <w:pPr>
        <w:pStyle w:val="Telobesedila"/>
        <w:numPr>
          <w:ilvl w:val="0"/>
          <w:numId w:val="13"/>
        </w:numPr>
        <w:tabs>
          <w:tab w:val="left" w:pos="745"/>
        </w:tabs>
        <w:ind w:left="720" w:hanging="340"/>
        <w:jc w:val="both"/>
      </w:pPr>
      <w:r>
        <w:rPr>
          <w:rStyle w:val="TelobesedilaZnak"/>
        </w:rPr>
        <w:t xml:space="preserve">Na vprašanje </w:t>
      </w:r>
      <w:r>
        <w:rPr>
          <w:rStyle w:val="TelobesedilaZnak"/>
          <w:i/>
          <w:iCs/>
        </w:rPr>
        <w:t>»Ali je imeniška služba del USO storitev?«</w:t>
      </w:r>
      <w:r>
        <w:rPr>
          <w:rStyle w:val="TelobesedilaZnak"/>
        </w:rPr>
        <w:t xml:space="preserve"> je 22 držav odgovorilo z »DA«, 9 z »NE«.</w:t>
      </w:r>
    </w:p>
    <w:p w14:paraId="51646D8A" w14:textId="77777777" w:rsidR="001E36D3" w:rsidRDefault="001277C4">
      <w:pPr>
        <w:pStyle w:val="Telobesedila"/>
        <w:ind w:firstLine="720"/>
        <w:jc w:val="both"/>
      </w:pPr>
      <w:r>
        <w:rPr>
          <w:rStyle w:val="TelobesedilaZnak"/>
        </w:rPr>
        <w:t xml:space="preserve">V praksi pomeni, da preko 70% držav uvršča imeniško službo med USO </w:t>
      </w:r>
      <w:proofErr w:type="spellStart"/>
      <w:r>
        <w:rPr>
          <w:rStyle w:val="TelobesedilaZnak"/>
        </w:rPr>
        <w:t>storive</w:t>
      </w:r>
      <w:proofErr w:type="spellEnd"/>
      <w:r>
        <w:rPr>
          <w:rStyle w:val="TelobesedilaZnak"/>
        </w:rPr>
        <w:t>.</w:t>
      </w:r>
    </w:p>
    <w:p w14:paraId="14CB3A73" w14:textId="77777777" w:rsidR="001E36D3" w:rsidRDefault="001277C4">
      <w:pPr>
        <w:pStyle w:val="Telobesedila"/>
        <w:numPr>
          <w:ilvl w:val="0"/>
          <w:numId w:val="13"/>
        </w:numPr>
        <w:tabs>
          <w:tab w:val="left" w:pos="745"/>
        </w:tabs>
        <w:ind w:left="720" w:hanging="340"/>
        <w:jc w:val="both"/>
      </w:pPr>
      <w:r>
        <w:rPr>
          <w:rStyle w:val="TelobesedilaZnak"/>
        </w:rPr>
        <w:t xml:space="preserve">Na vprašanje </w:t>
      </w:r>
      <w:r>
        <w:rPr>
          <w:rStyle w:val="TelobesedilaZnak"/>
          <w:i/>
          <w:iCs/>
        </w:rPr>
        <w:t>»Ali so ukrepi za skupino invalidov zajeti v de! USO storitev?«</w:t>
      </w:r>
      <w:r>
        <w:rPr>
          <w:rStyle w:val="TelobesedilaZnak"/>
        </w:rPr>
        <w:t xml:space="preserve"> je 27 </w:t>
      </w:r>
      <w:r>
        <w:rPr>
          <w:rStyle w:val="TelobesedilaZnak"/>
        </w:rPr>
        <w:t>držav odgovorilo z »DA«, 1 z »NE«, 3 pa podale odgovor »brez odgovora«</w:t>
      </w:r>
    </w:p>
    <w:p w14:paraId="538E1628" w14:textId="77777777" w:rsidR="001E36D3" w:rsidRDefault="001277C4">
      <w:pPr>
        <w:pStyle w:val="Telobesedila"/>
        <w:ind w:left="720" w:firstLine="20"/>
        <w:jc w:val="both"/>
      </w:pPr>
      <w:r>
        <w:rPr>
          <w:rStyle w:val="TelobesedilaZnak"/>
        </w:rPr>
        <w:t>V praksi pomeni, da preko 87% držav uvršča pomembne storitve za skupino invalidov med USO storitve.</w:t>
      </w:r>
    </w:p>
    <w:p w14:paraId="0CF4E835" w14:textId="77777777" w:rsidR="001E36D3" w:rsidRDefault="001277C4">
      <w:pPr>
        <w:pStyle w:val="Telobesedila"/>
        <w:numPr>
          <w:ilvl w:val="0"/>
          <w:numId w:val="13"/>
        </w:numPr>
        <w:tabs>
          <w:tab w:val="left" w:pos="745"/>
        </w:tabs>
        <w:ind w:left="720" w:hanging="340"/>
        <w:jc w:val="both"/>
      </w:pPr>
      <w:r>
        <w:rPr>
          <w:rStyle w:val="TelobesedilaZnak"/>
        </w:rPr>
        <w:t xml:space="preserve">Na vprašanje </w:t>
      </w:r>
      <w:r>
        <w:rPr>
          <w:rStyle w:val="TelobesedilaZnak"/>
          <w:i/>
          <w:iCs/>
        </w:rPr>
        <w:t>»Ali se je obseg USO storitev na nacionalni ravni zmanjšal, v primerjavi</w:t>
      </w:r>
      <w:r>
        <w:rPr>
          <w:rStyle w:val="TelobesedilaZnak"/>
          <w:i/>
          <w:iCs/>
        </w:rPr>
        <w:t xml:space="preserve"> z obsegom na ravni EU?«,</w:t>
      </w:r>
      <w:r>
        <w:rPr>
          <w:rStyle w:val="TelobesedilaZnak"/>
        </w:rPr>
        <w:t xml:space="preserve"> je 16 držav odgovorilo </w:t>
      </w:r>
      <w:r>
        <w:rPr>
          <w:rStyle w:val="TelobesedilaZnak"/>
          <w:i/>
          <w:iCs/>
        </w:rPr>
        <w:t>z</w:t>
      </w:r>
      <w:r>
        <w:rPr>
          <w:rStyle w:val="TelobesedilaZnak"/>
        </w:rPr>
        <w:t xml:space="preserve"> »DA«, 15 pa z »NE«.</w:t>
      </w:r>
    </w:p>
    <w:p w14:paraId="2A7CED68" w14:textId="77777777" w:rsidR="001E36D3" w:rsidRDefault="001277C4">
      <w:pPr>
        <w:pStyle w:val="Telobesedila"/>
        <w:ind w:left="720" w:firstLine="20"/>
        <w:jc w:val="both"/>
      </w:pPr>
      <w:r>
        <w:rPr>
          <w:rStyle w:val="TelobesedilaZnak"/>
        </w:rPr>
        <w:t xml:space="preserve">Nadvse pomembno je poudariti, da to ne velja samo za predmetni storitvi imenika in imeniške službe, temveč tudi za druge storitve iz nabora USO storitev, npr. za tel. </w:t>
      </w:r>
      <w:r>
        <w:rPr>
          <w:rStyle w:val="TelobesedilaZnak"/>
        </w:rPr>
        <w:t xml:space="preserve">govorilnice. V praksi velja, da so se v 16 državah, kjer so zmanjšali obseg USO storitev, za ukinitev telefonskega imenika iz nabora USO storitev odločili v 9 državah, pri čemer za dve državi velja, da zgolj za imenik v tiskani obliki. Za črtanje imeniške </w:t>
      </w:r>
      <w:r>
        <w:rPr>
          <w:rStyle w:val="TelobesedilaZnak"/>
        </w:rPr>
        <w:t>službe iz nabora USO storitev so se odločili v 10 državah. Med posebnosti sodi, da na Slovaškem imeniška služba ostaja de USO storitve za invalide.</w:t>
      </w:r>
    </w:p>
    <w:p w14:paraId="15AC7272" w14:textId="77777777" w:rsidR="001E36D3" w:rsidRDefault="001277C4">
      <w:pPr>
        <w:pStyle w:val="Telobesedila"/>
        <w:ind w:left="720" w:firstLine="20"/>
        <w:jc w:val="both"/>
      </w:pPr>
      <w:r>
        <w:rPr>
          <w:rStyle w:val="TelobesedilaZnak"/>
        </w:rPr>
        <w:t xml:space="preserve">Med razloge za takšno postopanje v odgovorih dodatno navajajo, da gre bodisi za zagotavljanje </w:t>
      </w:r>
      <w:r>
        <w:rPr>
          <w:rStyle w:val="TelobesedilaZnak"/>
        </w:rPr>
        <w:lastRenderedPageBreak/>
        <w:t>(podobnih) sto</w:t>
      </w:r>
      <w:r>
        <w:rPr>
          <w:rStyle w:val="TelobesedilaZnak"/>
        </w:rPr>
        <w:t>ritev pri konkurenci, bodisi za velik upad uporabe storitve.</w:t>
      </w:r>
    </w:p>
    <w:p w14:paraId="13AF33B8" w14:textId="77777777" w:rsidR="001E36D3" w:rsidRDefault="001277C4">
      <w:pPr>
        <w:pStyle w:val="Telobesedila"/>
        <w:numPr>
          <w:ilvl w:val="0"/>
          <w:numId w:val="13"/>
        </w:numPr>
        <w:tabs>
          <w:tab w:val="left" w:pos="745"/>
        </w:tabs>
        <w:ind w:left="720" w:hanging="340"/>
        <w:jc w:val="both"/>
      </w:pPr>
      <w:r>
        <w:rPr>
          <w:rStyle w:val="TelobesedilaZnak"/>
        </w:rPr>
        <w:t xml:space="preserve">Na bolj specifično vprašanje v zvezi s telefonskim imenikom </w:t>
      </w:r>
      <w:r>
        <w:rPr>
          <w:rStyle w:val="TelobesedilaZnak"/>
          <w:i/>
          <w:iCs/>
        </w:rPr>
        <w:t>»Ali je v vaši državi na voljo vsaj en telefonski imenik na trgu?«</w:t>
      </w:r>
      <w:r>
        <w:rPr>
          <w:rStyle w:val="TelobesedilaZnak"/>
        </w:rPr>
        <w:t xml:space="preserve"> je 28 držav odgovorilo z »DA«, 1 z »NE«, 2 pa podali odgovor »brez o</w:t>
      </w:r>
      <w:r>
        <w:rPr>
          <w:rStyle w:val="TelobesedilaZnak"/>
        </w:rPr>
        <w:t>dgovora«.</w:t>
      </w:r>
    </w:p>
    <w:p w14:paraId="435FC514" w14:textId="77777777" w:rsidR="001E36D3" w:rsidRDefault="001277C4">
      <w:pPr>
        <w:pStyle w:val="Telobesedila"/>
        <w:ind w:left="720" w:firstLine="20"/>
        <w:jc w:val="both"/>
      </w:pPr>
      <w:r>
        <w:rPr>
          <w:rStyle w:val="TelobesedilaZnak"/>
        </w:rPr>
        <w:t>V praksi to pomeni, da preko 90% držav ponuja storitev telefonskega imenika, kar kaže, kot že večkrat omenjeno, na veliko pomembnost in nujnost zagotavljanja storitve.</w:t>
      </w:r>
    </w:p>
    <w:p w14:paraId="4C1862B0" w14:textId="77777777" w:rsidR="001E36D3" w:rsidRDefault="001277C4">
      <w:pPr>
        <w:pStyle w:val="Telobesedila"/>
        <w:numPr>
          <w:ilvl w:val="0"/>
          <w:numId w:val="13"/>
        </w:numPr>
        <w:tabs>
          <w:tab w:val="left" w:pos="745"/>
        </w:tabs>
        <w:ind w:left="720" w:hanging="340"/>
        <w:jc w:val="both"/>
      </w:pPr>
      <w:r>
        <w:rPr>
          <w:rStyle w:val="TelobesedilaZnak"/>
        </w:rPr>
        <w:t xml:space="preserve">Na drugo bolj specifično vprašanje v zvezi s telefonskim imenikom </w:t>
      </w:r>
      <w:r>
        <w:rPr>
          <w:rStyle w:val="TelobesedilaZnak"/>
          <w:i/>
          <w:iCs/>
        </w:rPr>
        <w:t>»Ali je tele</w:t>
      </w:r>
      <w:r>
        <w:rPr>
          <w:rStyle w:val="TelobesedilaZnak"/>
          <w:i/>
          <w:iCs/>
        </w:rPr>
        <w:t>fonski imenik na voljo v tiskani, v elektronski, ali v tiskani in elektronski obliki?«</w:t>
      </w:r>
      <w:r>
        <w:rPr>
          <w:rStyle w:val="TelobesedilaZnak"/>
        </w:rPr>
        <w:t xml:space="preserve"> je 16 držav odgovorilo, da je na voljo »v tiskani in elektronski obliki«, 8 držav, da je na voljo (zgolj) v »elektronski obliki«, 3 države pa, da je na voljo le v »tiska</w:t>
      </w:r>
      <w:r>
        <w:rPr>
          <w:rStyle w:val="TelobesedilaZnak"/>
        </w:rPr>
        <w:t>ni obliki«.</w:t>
      </w:r>
    </w:p>
    <w:p w14:paraId="5E8ECC48" w14:textId="77777777" w:rsidR="001E36D3" w:rsidRDefault="001277C4">
      <w:pPr>
        <w:pStyle w:val="Telobesedila"/>
        <w:ind w:left="720"/>
        <w:jc w:val="both"/>
      </w:pPr>
      <w:r>
        <w:rPr>
          <w:rStyle w:val="TelobesedilaZnak"/>
          <w:i/>
          <w:iCs/>
        </w:rPr>
        <w:t>V</w:t>
      </w:r>
      <w:r>
        <w:rPr>
          <w:rStyle w:val="TelobesedilaZnak"/>
        </w:rPr>
        <w:t xml:space="preserve"> praksi to pomeni, da še vedno v preko 70% državah ponujajo storitev telefonskega imenika v tiskani, ali tiskani in elektronski obliki, kar kaže, kot že večkrat omenjeno, na veliko pomembnost in nujnost zagotavljanja tovrstne storitve - v tem </w:t>
      </w:r>
      <w:r>
        <w:rPr>
          <w:rStyle w:val="TelobesedilaZnak"/>
        </w:rPr>
        <w:t>primeru, specifične oblike imenika v tiskani/knjižni obliki.</w:t>
      </w:r>
    </w:p>
    <w:p w14:paraId="273FD7E6" w14:textId="77777777" w:rsidR="001E36D3" w:rsidRDefault="001277C4">
      <w:pPr>
        <w:pStyle w:val="Telobesedila"/>
        <w:numPr>
          <w:ilvl w:val="0"/>
          <w:numId w:val="13"/>
        </w:numPr>
        <w:tabs>
          <w:tab w:val="left" w:pos="722"/>
        </w:tabs>
        <w:ind w:left="720" w:hanging="360"/>
        <w:jc w:val="both"/>
      </w:pPr>
      <w:r>
        <w:rPr>
          <w:rStyle w:val="TelobesedilaZnak"/>
        </w:rPr>
        <w:t xml:space="preserve">Na bolj specifično vprašanje v </w:t>
      </w:r>
      <w:r>
        <w:rPr>
          <w:rStyle w:val="TelobesedilaZnak"/>
          <w:i/>
          <w:iCs/>
        </w:rPr>
        <w:t>zvezi</w:t>
      </w:r>
      <w:r>
        <w:rPr>
          <w:rStyle w:val="TelobesedilaZnak"/>
        </w:rPr>
        <w:t xml:space="preserve"> s telefonskim imenikom </w:t>
      </w:r>
      <w:r>
        <w:rPr>
          <w:rStyle w:val="TelobesedilaZnak"/>
          <w:i/>
          <w:iCs/>
        </w:rPr>
        <w:t>»Kdo ponuja/nudi predmetno storitev?«</w:t>
      </w:r>
      <w:r>
        <w:rPr>
          <w:rStyle w:val="TelobesedilaZnak"/>
        </w:rPr>
        <w:t xml:space="preserve"> je 16 držav odgovorilo, da (samo) ponudnik v okviru USO storitve ali s strani države dodeljen kon</w:t>
      </w:r>
      <w:r>
        <w:rPr>
          <w:rStyle w:val="TelobesedilaZnak"/>
        </w:rPr>
        <w:t>cesionar, 11 držav je odgovorilo, da tako ponudnik v okviru USO storitev, kot komercialni ponudnik, 3 države pa podale odgovor »brez odgovora«.</w:t>
      </w:r>
    </w:p>
    <w:p w14:paraId="574A620D" w14:textId="77777777" w:rsidR="001E36D3" w:rsidRDefault="001277C4">
      <w:pPr>
        <w:pStyle w:val="Telobesedila"/>
        <w:ind w:left="720"/>
        <w:jc w:val="both"/>
      </w:pPr>
      <w:r>
        <w:rPr>
          <w:rStyle w:val="TelobesedilaZnak"/>
        </w:rPr>
        <w:t>Dodatno navajamo specifičnosti glede odgovorov. Raziskava navaja, da je veliko ponudnikov s trga, sploh na podro</w:t>
      </w:r>
      <w:r>
        <w:rPr>
          <w:rStyle w:val="TelobesedilaZnak"/>
        </w:rPr>
        <w:t>čju telefonskega imenika v elektronski obliki. V nasprotju le malo, ali zelo malo je komercialnih ponudnikov - izdajateljev telefonskega imenika v tiskani obliki - tam prevladujejo (koncesionarji, ali ponudniki v sklopu USO storitev.</w:t>
      </w:r>
    </w:p>
    <w:p w14:paraId="5BA08235" w14:textId="77777777" w:rsidR="001E36D3" w:rsidRDefault="001277C4">
      <w:pPr>
        <w:pStyle w:val="Telobesedila"/>
        <w:tabs>
          <w:tab w:val="left" w:leader="underscore" w:pos="8966"/>
        </w:tabs>
        <w:ind w:left="720" w:hanging="360"/>
        <w:jc w:val="both"/>
      </w:pPr>
      <w:r>
        <w:rPr>
          <w:rStyle w:val="TelobesedilaZnak"/>
        </w:rPr>
        <w:t xml:space="preserve">h) Na bolj specifično </w:t>
      </w:r>
      <w:r>
        <w:rPr>
          <w:rStyle w:val="TelobesedilaZnak"/>
        </w:rPr>
        <w:t xml:space="preserve">vprašanje v zvezi s telefonskim imenikom </w:t>
      </w:r>
      <w:r>
        <w:rPr>
          <w:rStyle w:val="TelobesedilaZnak"/>
          <w:i/>
          <w:iCs/>
        </w:rPr>
        <w:t>»Kako pogosto so podatki ažurirani?«</w:t>
      </w:r>
      <w:r>
        <w:rPr>
          <w:rStyle w:val="TelobesedilaZnak"/>
        </w:rPr>
        <w:t xml:space="preserve"> 17 držav na to vprašanje ni odgovorilo. Med tistimi ki so, pa velja, da telefonski imenik v 2 državah ažurirajo redkeje, kot enkrat na leto (za elektronski velja to le za eno drž</w:t>
      </w:r>
      <w:r>
        <w:rPr>
          <w:rStyle w:val="TelobesedilaZnak"/>
        </w:rPr>
        <w:t>avo), za 7 držav velja, da letno ažurirajo tako tiskani, kot elektronski imenik in le v 5 državah ažurirajo imenik pogosteje, kot vsako le</w:t>
      </w:r>
      <w:r>
        <w:rPr>
          <w:rStyle w:val="TelobesedilaZnak"/>
          <w:u w:val="single"/>
        </w:rPr>
        <w:t xml:space="preserve">to- pri </w:t>
      </w:r>
      <w:proofErr w:type="spellStart"/>
      <w:r>
        <w:rPr>
          <w:rStyle w:val="TelobesedilaZnak"/>
          <w:u w:val="single"/>
        </w:rPr>
        <w:t>čem</w:t>
      </w:r>
      <w:r>
        <w:rPr>
          <w:rStyle w:val="TelobesedilaZnak"/>
        </w:rPr>
        <w:t>erto^velja</w:t>
      </w:r>
      <w:proofErr w:type="spellEnd"/>
      <w:r>
        <w:rPr>
          <w:rStyle w:val="TelobesedilaZnak"/>
        </w:rPr>
        <w:t xml:space="preserve"> zgolj za </w:t>
      </w:r>
      <w:r>
        <w:rPr>
          <w:rStyle w:val="TelobesedilaZnak"/>
          <w:u w:val="single"/>
        </w:rPr>
        <w:t>elekt</w:t>
      </w:r>
      <w:r>
        <w:rPr>
          <w:rStyle w:val="TelobesedilaZnak"/>
        </w:rPr>
        <w:t>rons</w:t>
      </w:r>
      <w:r>
        <w:rPr>
          <w:rStyle w:val="TelobesedilaZnak"/>
          <w:u w:val="single"/>
        </w:rPr>
        <w:t>ko izdaj</w:t>
      </w:r>
      <w:r>
        <w:rPr>
          <w:rStyle w:val="TelobesedilaZnak"/>
        </w:rPr>
        <w:t>o.</w:t>
      </w:r>
      <w:r>
        <w:rPr>
          <w:rStyle w:val="TelobesedilaZnak"/>
        </w:rPr>
        <w:tab/>
        <w:t xml:space="preserve"> Pomembno je poudariti, da </w:t>
      </w:r>
      <w:proofErr w:type="spellStart"/>
      <w:r>
        <w:rPr>
          <w:rStyle w:val="TelobesedilaZnak"/>
        </w:rPr>
        <w:t>TŠmedia</w:t>
      </w:r>
      <w:proofErr w:type="spellEnd"/>
      <w:r>
        <w:rPr>
          <w:rStyle w:val="TelobesedilaZnak"/>
        </w:rPr>
        <w:t xml:space="preserve"> </w:t>
      </w:r>
      <w:proofErr w:type="spellStart"/>
      <w:r>
        <w:rPr>
          <w:rStyle w:val="TelobesedilaZnak"/>
        </w:rPr>
        <w:t>TISv</w:t>
      </w:r>
      <w:proofErr w:type="spellEnd"/>
      <w:r>
        <w:rPr>
          <w:rStyle w:val="TelobesedilaZnak"/>
        </w:rPr>
        <w:t xml:space="preserve"> Sloveniji - v tiskani oblik</w:t>
      </w:r>
      <w:r>
        <w:rPr>
          <w:rStyle w:val="TelobesedilaZnak"/>
        </w:rPr>
        <w:t xml:space="preserve">i ažurira podobno, kot v drugih državah EU - enkrat na leto, podatke za elektronski telefonski imenik (TIS na spletu- </w:t>
      </w:r>
      <w:proofErr w:type="spellStart"/>
      <w:r>
        <w:rPr>
          <w:rStyle w:val="TelobesedilaZnak"/>
        </w:rPr>
        <w:t>iTIS</w:t>
      </w:r>
      <w:proofErr w:type="spellEnd"/>
      <w:r>
        <w:rPr>
          <w:rStyle w:val="TelobesedilaZnak"/>
        </w:rPr>
        <w:t xml:space="preserve">) ter podatke 1188, pa kar vsak delovni dan. To je celo precej pogosteje, kot trenutni najmanjši sklop pravil v zvezi z izdajo TIS in </w:t>
      </w:r>
      <w:r>
        <w:rPr>
          <w:rStyle w:val="TelobesedilaZnak"/>
        </w:rPr>
        <w:t>1188 v RS. Ta namreč določajo, da je potrebno elektronski imenik ažurirati vsaj enkrat mesečno.</w:t>
      </w:r>
    </w:p>
    <w:p w14:paraId="37B02444" w14:textId="77777777" w:rsidR="001E36D3" w:rsidRDefault="001277C4">
      <w:pPr>
        <w:pStyle w:val="Telobesedila"/>
        <w:ind w:firstLine="720"/>
        <w:jc w:val="both"/>
      </w:pPr>
      <w:r>
        <w:rPr>
          <w:rStyle w:val="TelobesedilaZnak"/>
        </w:rPr>
        <w:t xml:space="preserve">Tudi tako, </w:t>
      </w:r>
      <w:proofErr w:type="spellStart"/>
      <w:r>
        <w:rPr>
          <w:rStyle w:val="TelobesedilaZnak"/>
        </w:rPr>
        <w:t>TSmedia</w:t>
      </w:r>
      <w:proofErr w:type="spellEnd"/>
      <w:r>
        <w:rPr>
          <w:rStyle w:val="TelobesedilaZnak"/>
        </w:rPr>
        <w:t xml:space="preserve"> izkazujemo in zagotavljajo visoko kvaliteto (univerzalnih) storitev.</w:t>
      </w:r>
    </w:p>
    <w:p w14:paraId="7B6C0596" w14:textId="77777777" w:rsidR="001E36D3" w:rsidRDefault="001277C4">
      <w:pPr>
        <w:pStyle w:val="Telobesedila"/>
        <w:numPr>
          <w:ilvl w:val="0"/>
          <w:numId w:val="14"/>
        </w:numPr>
        <w:tabs>
          <w:tab w:val="left" w:pos="722"/>
        </w:tabs>
        <w:ind w:left="720" w:hanging="360"/>
        <w:jc w:val="both"/>
      </w:pPr>
      <w:r>
        <w:rPr>
          <w:rStyle w:val="TelobesedilaZnak"/>
        </w:rPr>
        <w:t xml:space="preserve">Na bolj specifično vprašanje v zvezi </w:t>
      </w:r>
      <w:r>
        <w:rPr>
          <w:rStyle w:val="TelobesedilaZnak"/>
          <w:i/>
          <w:iCs/>
        </w:rPr>
        <w:t>z</w:t>
      </w:r>
      <w:r>
        <w:rPr>
          <w:rStyle w:val="TelobesedilaZnak"/>
        </w:rPr>
        <w:t xml:space="preserve"> imeniško službo - torej, ali je predmetna služba na voljo v (vaši) državi in </w:t>
      </w:r>
      <w:r>
        <w:rPr>
          <w:rStyle w:val="TelobesedilaZnak"/>
          <w:i/>
          <w:iCs/>
        </w:rPr>
        <w:t>»Kdo zagotavlja storitev imeniške službe?«,</w:t>
      </w:r>
      <w:r>
        <w:rPr>
          <w:rStyle w:val="TelobesedilaZnak"/>
        </w:rPr>
        <w:t xml:space="preserve"> ter, dodatno, na kakšen način je na voljo (samo preko telefona, ali še na kakšen drugačen način </w:t>
      </w:r>
      <w:r>
        <w:rPr>
          <w:rStyle w:val="TelobesedilaZnak"/>
        </w:rPr>
        <w:t xml:space="preserve">ter ali so implementirane kakšne posebne storitve za invalide...), je 8 držav odgovorilo da storitev ponuja enako, kot telefonski imenik samo ponudnik USO storitve ali s strani države dodeljen koncesionar. 20 držav je odgovorilo, da tako ponudnik v okviru </w:t>
      </w:r>
      <w:r>
        <w:rPr>
          <w:rStyle w:val="TelobesedilaZnak"/>
        </w:rPr>
        <w:t xml:space="preserve">USO storitev, kot komercialni ponudnik/ponudniki, 2 državi pa podale odgovor »brez odgovora«. V 21 državah je tovrstna storitev na voljo zgolj preko telefona, v 6 državah, med drugim v RS je tovrstna storitev na voljo tudi v alternativni obliki - kot npr. </w:t>
      </w:r>
      <w:r>
        <w:rPr>
          <w:rStyle w:val="TelobesedilaZnak"/>
        </w:rPr>
        <w:t>v obliki SMS. 11 držav je v odgovoru omenilo, da veljajo posebni pogoji za uporabo predmetne storitve za invalide -tudi v RS, kjer je za skupino invalidov, kot že omenjeno, na voljo brezplačna storitev 0801188.</w:t>
      </w:r>
    </w:p>
    <w:p w14:paraId="7A1F573B" w14:textId="77777777" w:rsidR="001E36D3" w:rsidRDefault="001277C4">
      <w:pPr>
        <w:pStyle w:val="Telobesedila"/>
        <w:ind w:left="720"/>
        <w:jc w:val="both"/>
      </w:pPr>
      <w:r>
        <w:rPr>
          <w:rStyle w:val="TelobesedilaZnak"/>
        </w:rPr>
        <w:t>Še vedno torej velja, da je, v preko 93% drža</w:t>
      </w:r>
      <w:r>
        <w:rPr>
          <w:rStyle w:val="TelobesedilaZnak"/>
        </w:rPr>
        <w:t>v storitev imeniške službe (zgolj) v okviru USO storitev in/ali komercialnih storitev.</w:t>
      </w:r>
    </w:p>
    <w:p w14:paraId="1F62697F" w14:textId="77777777" w:rsidR="001E36D3" w:rsidRDefault="001277C4">
      <w:pPr>
        <w:pStyle w:val="Telobesedila"/>
        <w:ind w:left="720"/>
        <w:jc w:val="both"/>
      </w:pPr>
      <w:r>
        <w:rPr>
          <w:rStyle w:val="TelobesedilaZnak"/>
        </w:rPr>
        <w:t>To nedvomno kaže, kot že večkrat omenjeno, na veliko pomembnost in nujnost zagotavljanja tovrstne storitve.</w:t>
      </w:r>
    </w:p>
    <w:p w14:paraId="1D75F8BE" w14:textId="77777777" w:rsidR="001E36D3" w:rsidRDefault="001277C4">
      <w:pPr>
        <w:pStyle w:val="Telobesedila"/>
        <w:ind w:left="720"/>
        <w:jc w:val="both"/>
      </w:pPr>
      <w:r>
        <w:rPr>
          <w:rStyle w:val="TelobesedilaZnak"/>
        </w:rPr>
        <w:t>Dodatno velja omeniti, kot navaja poročilo, da je v treh drža</w:t>
      </w:r>
      <w:r>
        <w:rPr>
          <w:rStyle w:val="TelobesedilaZnak"/>
        </w:rPr>
        <w:t>vah, (Nemčiji, Franciji, Avstriji), verjetno trg dovolj razvit, da ni potrebe, da je predmetna storitev del USO storitev.</w:t>
      </w:r>
    </w:p>
    <w:p w14:paraId="51D44F10" w14:textId="77777777" w:rsidR="001E36D3" w:rsidRDefault="001277C4">
      <w:pPr>
        <w:pStyle w:val="Telobesedila"/>
        <w:ind w:left="720"/>
        <w:jc w:val="both"/>
      </w:pPr>
      <w:r>
        <w:rPr>
          <w:rStyle w:val="TelobesedilaZnak"/>
        </w:rPr>
        <w:t>Ob tem se, kot na dlani, ponuja jasen sklep - v kolikor velja dejstvo, da v zgolj 3 državah (od 31) na nacionalni ravni torej smatrajo</w:t>
      </w:r>
      <w:r>
        <w:rPr>
          <w:rStyle w:val="TelobesedilaZnak"/>
        </w:rPr>
        <w:t xml:space="preserve">, da je trg dovolj razvit, da ni potrebe, da je predmetna storitev del USO storitev, to pomeni, da tovrstne razmere na trgu obstojijo zgolj na približno 10% trgih EU (in izven EU). To je zares zelo nizek odstotek in, kot že </w:t>
      </w:r>
      <w:proofErr w:type="spellStart"/>
      <w:r>
        <w:rPr>
          <w:rStyle w:val="TelobesedilaZnak"/>
        </w:rPr>
        <w:t>vrstokrat</w:t>
      </w:r>
      <w:proofErr w:type="spellEnd"/>
      <w:r>
        <w:rPr>
          <w:rStyle w:val="TelobesedilaZnak"/>
        </w:rPr>
        <w:t xml:space="preserve"> omenjeno, kaže na nujn</w:t>
      </w:r>
      <w:r>
        <w:rPr>
          <w:rStyle w:val="TelobesedilaZnak"/>
        </w:rPr>
        <w:t>ost zagotavlja predmetnih storitev v okviru USO storitev.</w:t>
      </w:r>
    </w:p>
    <w:p w14:paraId="58EA01F0" w14:textId="77777777" w:rsidR="001E36D3" w:rsidRDefault="001277C4">
      <w:pPr>
        <w:pStyle w:val="Telobesedila"/>
        <w:numPr>
          <w:ilvl w:val="0"/>
          <w:numId w:val="14"/>
        </w:numPr>
        <w:tabs>
          <w:tab w:val="left" w:pos="727"/>
        </w:tabs>
        <w:ind w:firstLine="340"/>
        <w:jc w:val="both"/>
      </w:pPr>
      <w:r>
        <w:rPr>
          <w:rStyle w:val="TelobesedilaZnak"/>
        </w:rPr>
        <w:t>Na področju konkurenčnosti raziskava ponuja vrsto izstopajočih zaključkov.</w:t>
      </w:r>
    </w:p>
    <w:p w14:paraId="245927F6" w14:textId="77777777" w:rsidR="001E36D3" w:rsidRDefault="001277C4">
      <w:pPr>
        <w:pStyle w:val="Telobesedila"/>
        <w:numPr>
          <w:ilvl w:val="0"/>
          <w:numId w:val="15"/>
        </w:numPr>
        <w:tabs>
          <w:tab w:val="left" w:pos="1067"/>
        </w:tabs>
        <w:ind w:left="1060" w:hanging="340"/>
        <w:jc w:val="both"/>
      </w:pPr>
      <w:r>
        <w:rPr>
          <w:rStyle w:val="TelobesedilaZnak"/>
        </w:rPr>
        <w:t xml:space="preserve">Na vprašanje ali </w:t>
      </w:r>
      <w:r>
        <w:rPr>
          <w:rStyle w:val="TelobesedilaZnak"/>
          <w:i/>
          <w:iCs/>
        </w:rPr>
        <w:t>»Zagotavljanje US storitev vpliva na konkurenco?«</w:t>
      </w:r>
      <w:r>
        <w:rPr>
          <w:rStyle w:val="TelobesedilaZnak"/>
        </w:rPr>
        <w:t xml:space="preserve"> je 18 držav članic EU (med njimi tudi SLO) ter 3 države </w:t>
      </w:r>
      <w:r>
        <w:rPr>
          <w:rStyle w:val="TelobesedilaZnak"/>
        </w:rPr>
        <w:t xml:space="preserve">ne-članice EU, skupaj torej 21 držav odgovorilo, da zagotavljanje USO storitev ne vpliva na tržno konkurenčnost. Zgolj 2 državi (Islandija in Slovaška) sta odgovorili, da pogojenost zagotavljanja USO storitev nima omembe vrednega vpliva, ali le regionalno </w:t>
      </w:r>
      <w:r>
        <w:rPr>
          <w:rStyle w:val="TelobesedilaZnak"/>
        </w:rPr>
        <w:t>vpliva na konkurenčnost, v 4 državah pa to ni sploh predmet, saj ni ponudnika USO storitev.</w:t>
      </w:r>
    </w:p>
    <w:p w14:paraId="0B5EBEB2" w14:textId="77777777" w:rsidR="001E36D3" w:rsidRDefault="001277C4">
      <w:pPr>
        <w:pStyle w:val="Telobesedila"/>
        <w:numPr>
          <w:ilvl w:val="0"/>
          <w:numId w:val="15"/>
        </w:numPr>
        <w:tabs>
          <w:tab w:val="left" w:pos="1067"/>
        </w:tabs>
        <w:ind w:left="1060" w:hanging="340"/>
        <w:jc w:val="both"/>
      </w:pPr>
      <w:r>
        <w:rPr>
          <w:rStyle w:val="TelobesedilaZnak"/>
        </w:rPr>
        <w:t xml:space="preserve">Na vprašanje, </w:t>
      </w:r>
      <w:r>
        <w:rPr>
          <w:rStyle w:val="TelobesedilaZnak"/>
          <w:i/>
          <w:iCs/>
        </w:rPr>
        <w:t>»Ali so bile kakršnekoli pritožbe v zvezi z negativnim/izkrivljajočim vplivom USO storitev na konkurenčnost?«</w:t>
      </w:r>
      <w:r>
        <w:rPr>
          <w:rStyle w:val="TelobesedilaZnak"/>
        </w:rPr>
        <w:t xml:space="preserve"> ter v zvezi s trenutnimi procesi, ki pot</w:t>
      </w:r>
      <w:r>
        <w:rPr>
          <w:rStyle w:val="TelobesedilaZnak"/>
        </w:rPr>
        <w:t xml:space="preserve">ekajo po sodiščih, v zvezi s storitvijo telefonskega imenika in imeniške službe tega v nobeni od 31 državah, ki je sodelovalo v </w:t>
      </w:r>
      <w:r>
        <w:rPr>
          <w:rStyle w:val="TelobesedilaZnak"/>
        </w:rPr>
        <w:lastRenderedPageBreak/>
        <w:t>anketi ne beležijo.</w:t>
      </w:r>
    </w:p>
    <w:p w14:paraId="4CC65A3A" w14:textId="77777777" w:rsidR="001E36D3" w:rsidRDefault="001277C4">
      <w:pPr>
        <w:pStyle w:val="Telobesedila"/>
        <w:ind w:left="1060" w:firstLine="20"/>
        <w:jc w:val="both"/>
      </w:pPr>
      <w:r>
        <w:rPr>
          <w:rStyle w:val="TelobesedilaZnak"/>
        </w:rPr>
        <w:t>Deloma se na to področje lahko nanašajo sicer sodni postopki, povezani bodisi z izvajanjem ukrepov za invali</w:t>
      </w:r>
      <w:r>
        <w:rPr>
          <w:rStyle w:val="TelobesedilaZnak"/>
        </w:rPr>
        <w:t>dne osebe bodisi glede neplačevanja v ti. fond za poplačilo (prekomernih) stroškov izvajanja USO storitev, vendar ne dovolj relevantno, da bi bilo, več kot omembe vredno.</w:t>
      </w:r>
    </w:p>
    <w:p w14:paraId="7080394F" w14:textId="77777777" w:rsidR="001E36D3" w:rsidRDefault="001277C4">
      <w:pPr>
        <w:pStyle w:val="Telobesedila"/>
        <w:ind w:firstLine="360"/>
      </w:pPr>
      <w:r>
        <w:rPr>
          <w:rStyle w:val="TelobesedilaZnak"/>
          <w:u w:val="single"/>
        </w:rPr>
        <w:t>Ključni poudarki</w:t>
      </w:r>
      <w:r>
        <w:rPr>
          <w:rStyle w:val="TelobesedilaZnak"/>
        </w:rPr>
        <w:t>:</w:t>
      </w:r>
    </w:p>
    <w:p w14:paraId="02238E87" w14:textId="77777777" w:rsidR="001E36D3" w:rsidRDefault="001277C4">
      <w:pPr>
        <w:pStyle w:val="Telobesedila"/>
        <w:numPr>
          <w:ilvl w:val="0"/>
          <w:numId w:val="16"/>
        </w:numPr>
        <w:tabs>
          <w:tab w:val="left" w:pos="1080"/>
        </w:tabs>
        <w:ind w:left="1080" w:hanging="360"/>
        <w:jc w:val="both"/>
      </w:pPr>
      <w:r>
        <w:rPr>
          <w:rStyle w:val="TelobesedilaZnak"/>
        </w:rPr>
        <w:t>kot kažejo rezultati raziskav BEREC je, kljub Direktivi 2018/1972/E</w:t>
      </w:r>
      <w:r>
        <w:rPr>
          <w:rStyle w:val="TelobesedilaZnak"/>
        </w:rPr>
        <w:t>U, ki v času opravljene raziskave I. 2017 še ni bila v obravnavi in/ali sprejeta, že v več državah EU (in seveda državah izven EU, ki so sodelovale v raziskavi) veljalo, da se lahko posamezne nacionalne države same odločajo o obsegu nabora USO storitev. In</w:t>
      </w:r>
      <w:r>
        <w:rPr>
          <w:rStyle w:val="TelobesedilaZnak"/>
        </w:rPr>
        <w:t xml:space="preserve"> so tudi se. Pri čemer v svoji nacionalni zakonodaji niso enoznačno črtale iz seznama USO storitev ne telefonskega imenika, ne imeniške službe.</w:t>
      </w:r>
    </w:p>
    <w:p w14:paraId="291F8A37" w14:textId="77777777" w:rsidR="001E36D3" w:rsidRDefault="001277C4">
      <w:pPr>
        <w:pStyle w:val="Telobesedila"/>
        <w:numPr>
          <w:ilvl w:val="0"/>
          <w:numId w:val="16"/>
        </w:numPr>
        <w:tabs>
          <w:tab w:val="left" w:pos="1080"/>
        </w:tabs>
        <w:ind w:left="1080" w:hanging="360"/>
        <w:jc w:val="both"/>
      </w:pPr>
      <w:r>
        <w:rPr>
          <w:rStyle w:val="TelobesedilaZnak"/>
        </w:rPr>
        <w:t>v RS je, glede na majhnost trga (v RS dokazano ne obstoji konkurenca na tem področju) ter glede na vrsto let dok</w:t>
      </w:r>
      <w:r>
        <w:rPr>
          <w:rStyle w:val="TelobesedilaZnak"/>
        </w:rPr>
        <w:t xml:space="preserve">azano izvajanje obeh storitev na visoki ravni kvalitete, nujno potrebno na nacionalni ravni določiti, da tako TIS, kot 1188, ostaneta in se ohranita v obsegu in naboru v primerljivi obliki še naprej, za kar Telekom Slovenije in </w:t>
      </w:r>
      <w:proofErr w:type="spellStart"/>
      <w:r>
        <w:rPr>
          <w:rStyle w:val="TelobesedilaZnak"/>
        </w:rPr>
        <w:t>TSmedia</w:t>
      </w:r>
      <w:proofErr w:type="spellEnd"/>
      <w:r>
        <w:rPr>
          <w:rStyle w:val="TelobesedilaZnak"/>
        </w:rPr>
        <w:t xml:space="preserve"> menita, daje to možn</w:t>
      </w:r>
      <w:r>
        <w:rPr>
          <w:rStyle w:val="TelobesedilaZnak"/>
        </w:rPr>
        <w:t>o zgolj znotraj nabora USO storitev,</w:t>
      </w:r>
    </w:p>
    <w:p w14:paraId="3A062A2A" w14:textId="77777777" w:rsidR="001E36D3" w:rsidRDefault="001277C4">
      <w:pPr>
        <w:pStyle w:val="Telobesedila"/>
        <w:numPr>
          <w:ilvl w:val="0"/>
          <w:numId w:val="16"/>
        </w:numPr>
        <w:tabs>
          <w:tab w:val="left" w:pos="1080"/>
        </w:tabs>
        <w:spacing w:after="460"/>
        <w:ind w:left="1080" w:hanging="360"/>
        <w:jc w:val="both"/>
      </w:pPr>
      <w:r>
        <w:rPr>
          <w:rStyle w:val="TelobesedilaZnak"/>
        </w:rPr>
        <w:t>dodatna specifičnost trga v RS je tudi, da pri izvajanju storitev obseg in nabor le-teh, njihova 24/7/365 dosegljivost in velika pogostost ažuriranja podatkov, objavljenih v storitvah, kažejo željo uporabnikov in nujnos</w:t>
      </w:r>
      <w:r>
        <w:rPr>
          <w:rStyle w:val="TelobesedilaZnak"/>
        </w:rPr>
        <w:t>t, da obe storitvi še naprej ostaneta del nabora USO storitev. Navsezadnje kakovost in priljubljenost storitev kaže tudi hvala uporabnikov.</w:t>
      </w:r>
    </w:p>
    <w:p w14:paraId="198C50FF" w14:textId="77777777" w:rsidR="001E36D3" w:rsidRDefault="001277C4">
      <w:pPr>
        <w:pStyle w:val="Telobesedila"/>
        <w:spacing w:after="220" w:line="264" w:lineRule="auto"/>
        <w:ind w:left="1080" w:hanging="700"/>
        <w:jc w:val="both"/>
      </w:pPr>
      <w:r>
        <w:rPr>
          <w:rStyle w:val="TelobesedilaZnak"/>
          <w:b/>
          <w:bCs/>
        </w:rPr>
        <w:t>XII. OBDELAVA OSEBNIH PODATKOV IN VARSTVO ZASEBNOSTI ELEKTRONSKIH KOMUNIKACIJ</w:t>
      </w:r>
    </w:p>
    <w:p w14:paraId="370C01E8" w14:textId="77777777" w:rsidR="001E36D3" w:rsidRDefault="001277C4">
      <w:pPr>
        <w:pStyle w:val="Heading10"/>
        <w:keepNext/>
        <w:keepLines/>
      </w:pPr>
      <w:bookmarkStart w:id="6" w:name="bookmark12"/>
      <w:r>
        <w:rPr>
          <w:rStyle w:val="Heading1"/>
          <w:b/>
          <w:bCs/>
          <w:u w:val="single"/>
        </w:rPr>
        <w:t xml:space="preserve">221. člen ZEKom-2 (neželena </w:t>
      </w:r>
      <w:r>
        <w:rPr>
          <w:rStyle w:val="Heading1"/>
          <w:b/>
          <w:bCs/>
          <w:u w:val="single"/>
        </w:rPr>
        <w:t>komunikacija)</w:t>
      </w:r>
      <w:bookmarkEnd w:id="6"/>
    </w:p>
    <w:p w14:paraId="62B1EEC1" w14:textId="77777777" w:rsidR="001E36D3" w:rsidRDefault="001277C4">
      <w:pPr>
        <w:pStyle w:val="Heading10"/>
        <w:keepNext/>
        <w:keepLines/>
      </w:pPr>
      <w:r>
        <w:rPr>
          <w:rStyle w:val="Heading1"/>
          <w:b/>
          <w:bCs/>
        </w:rPr>
        <w:t>Predlog:</w:t>
      </w:r>
    </w:p>
    <w:p w14:paraId="5F215B45" w14:textId="77777777" w:rsidR="001E36D3" w:rsidRDefault="001277C4">
      <w:pPr>
        <w:pStyle w:val="Telobesedila"/>
        <w:spacing w:after="220" w:line="240" w:lineRule="auto"/>
      </w:pPr>
      <w:proofErr w:type="spellStart"/>
      <w:r>
        <w:rPr>
          <w:rStyle w:val="TelobesedilaZnak"/>
        </w:rPr>
        <w:t>TSmedia</w:t>
      </w:r>
      <w:proofErr w:type="spellEnd"/>
      <w:r>
        <w:rPr>
          <w:rStyle w:val="TelobesedilaZnak"/>
        </w:rPr>
        <w:t xml:space="preserve"> predlaga, da se tretji odstavek 221. člena ZEKom-2 dopolni tako, da se besedna zveza »s soglasjem naročnika ali uporabnika. Zavrnitev soglasja« spremeni tako, da se glasi:« v kolikor je naročnik ali uporabnik ni prepovedal. P</w:t>
      </w:r>
      <w:r>
        <w:rPr>
          <w:rStyle w:val="TelobesedilaZnak"/>
        </w:rPr>
        <w:t>odaja prepovedi«.</w:t>
      </w:r>
    </w:p>
    <w:p w14:paraId="1DB75B42" w14:textId="77777777" w:rsidR="001E36D3" w:rsidRDefault="001277C4">
      <w:pPr>
        <w:pStyle w:val="Telobesedila"/>
      </w:pPr>
      <w:r>
        <w:rPr>
          <w:rStyle w:val="TelobesedilaZnak"/>
        </w:rPr>
        <w:t>Spremenjeni tretji odstavek 221. člena ZEKom-2 se tako glasi:</w:t>
      </w:r>
    </w:p>
    <w:p w14:paraId="1E34A9C0" w14:textId="77777777" w:rsidR="001E36D3" w:rsidRDefault="001277C4">
      <w:pPr>
        <w:pStyle w:val="Telobesedila"/>
        <w:spacing w:after="220"/>
      </w:pPr>
      <w:r>
        <w:rPr>
          <w:rStyle w:val="TelobesedilaZnak"/>
        </w:rPr>
        <w:t xml:space="preserve">»(3) Uporaba drugačnih sredstev za neposredno trženje z uporabo elektronskih </w:t>
      </w:r>
      <w:proofErr w:type="spellStart"/>
      <w:r>
        <w:rPr>
          <w:rStyle w:val="TelobesedilaZnak"/>
        </w:rPr>
        <w:t>komjnikacij</w:t>
      </w:r>
      <w:proofErr w:type="spellEnd"/>
      <w:r>
        <w:rPr>
          <w:rStyle w:val="TelobesedilaZnak"/>
        </w:rPr>
        <w:t>, kakor so določena v prejšnjih dveh odstavkih, je dovoljena le v kolikor je naročnik al</w:t>
      </w:r>
      <w:r>
        <w:rPr>
          <w:rStyle w:val="TelobesedilaZnak"/>
        </w:rPr>
        <w:t xml:space="preserve">i uporabnik ni prepovedal. Podaja prepovedi mora biti za zadevnega naročnika ali uporabnika brezplačna. Pri </w:t>
      </w:r>
      <w:proofErr w:type="spellStart"/>
      <w:r>
        <w:rPr>
          <w:rStyle w:val="TelobesedilaZnak"/>
        </w:rPr>
        <w:t>uoorabi</w:t>
      </w:r>
      <w:proofErr w:type="spellEnd"/>
      <w:r>
        <w:rPr>
          <w:rStyle w:val="TelobesedilaZnak"/>
        </w:rPr>
        <w:t xml:space="preserve"> govornih telefonskih klicev je treba upoštevati tudi določbe tretjega, četrtega in petega odstavka 212. člena tega zakona.«.</w:t>
      </w:r>
    </w:p>
    <w:p w14:paraId="6560FC1F" w14:textId="77777777" w:rsidR="001E36D3" w:rsidRDefault="001277C4">
      <w:pPr>
        <w:pStyle w:val="Heading10"/>
        <w:keepNext/>
        <w:keepLines/>
        <w:spacing w:after="0"/>
      </w:pPr>
      <w:bookmarkStart w:id="7" w:name="bookmark15"/>
      <w:r>
        <w:rPr>
          <w:rStyle w:val="Heading1"/>
          <w:b/>
          <w:bCs/>
        </w:rPr>
        <w:t>Obrazložitev:</w:t>
      </w:r>
      <w:bookmarkEnd w:id="7"/>
    </w:p>
    <w:p w14:paraId="54B51524" w14:textId="77777777" w:rsidR="001E36D3" w:rsidRDefault="001277C4">
      <w:pPr>
        <w:pStyle w:val="Telobesedila"/>
        <w:spacing w:after="220"/>
      </w:pPr>
      <w:r>
        <w:rPr>
          <w:rStyle w:val="TelobesedilaZnak"/>
        </w:rPr>
        <w:t>D</w:t>
      </w:r>
      <w:r>
        <w:rPr>
          <w:rStyle w:val="TelobesedilaZnak"/>
        </w:rPr>
        <w:t xml:space="preserve">irektivi 2002/58/ES in 2009/136/EU dopuščata državam članicam, da same izberejo in v nacionalno zakonodajo prenesejo ali </w:t>
      </w:r>
      <w:proofErr w:type="spellStart"/>
      <w:r>
        <w:rPr>
          <w:rStyle w:val="TelobesedilaZnak"/>
        </w:rPr>
        <w:t>t.i</w:t>
      </w:r>
      <w:proofErr w:type="spellEnd"/>
      <w:r>
        <w:rPr>
          <w:rStyle w:val="TelobesedilaZnak"/>
        </w:rPr>
        <w:t>. »</w:t>
      </w:r>
      <w:proofErr w:type="spellStart"/>
      <w:r>
        <w:rPr>
          <w:rStyle w:val="TelobesedilaZnak"/>
        </w:rPr>
        <w:t>opt</w:t>
      </w:r>
      <w:proofErr w:type="spellEnd"/>
      <w:r>
        <w:rPr>
          <w:rStyle w:val="TelobesedilaZnak"/>
        </w:rPr>
        <w:t>-in« ali »</w:t>
      </w:r>
      <w:proofErr w:type="spellStart"/>
      <w:r>
        <w:rPr>
          <w:rStyle w:val="TelobesedilaZnak"/>
        </w:rPr>
        <w:t>opt</w:t>
      </w:r>
      <w:proofErr w:type="spellEnd"/>
      <w:r>
        <w:rPr>
          <w:rStyle w:val="TelobesedilaZnak"/>
        </w:rPr>
        <w:t>-out« opcijo glede neposrednega trženja po tem odstavku. Ob upoštevanju tega, da imajo uporabniki brezplačno možn</w:t>
      </w:r>
      <w:r>
        <w:rPr>
          <w:rStyle w:val="TelobesedilaZnak"/>
        </w:rPr>
        <w:t>ost prepovedi -.</w:t>
      </w:r>
      <w:proofErr w:type="spellStart"/>
      <w:r>
        <w:rPr>
          <w:rStyle w:val="TelobesedilaZnak"/>
        </w:rPr>
        <w:t>ovrstnih</w:t>
      </w:r>
      <w:proofErr w:type="spellEnd"/>
      <w:r>
        <w:rPr>
          <w:rStyle w:val="TelobesedilaZnak"/>
        </w:rPr>
        <w:t xml:space="preserve"> komunikacij (ki jo lahko podajo tudi vnaprej skozi izbiro ustrezne možnosti ob objavi </w:t>
      </w:r>
      <w:r>
        <w:rPr>
          <w:rStyle w:val="TelobesedilaZnak"/>
          <w:i/>
          <w:iCs/>
        </w:rPr>
        <w:t>j</w:t>
      </w:r>
      <w:r>
        <w:rPr>
          <w:rStyle w:val="TelobesedilaZnak"/>
        </w:rPr>
        <w:t xml:space="preserve"> imeniku) </w:t>
      </w:r>
      <w:proofErr w:type="spellStart"/>
      <w:r>
        <w:rPr>
          <w:rStyle w:val="TelobesedilaZnak"/>
        </w:rPr>
        <w:t>TSmedia</w:t>
      </w:r>
      <w:proofErr w:type="spellEnd"/>
      <w:r>
        <w:rPr>
          <w:rStyle w:val="TelobesedilaZnak"/>
        </w:rPr>
        <w:t xml:space="preserve"> meni, da »</w:t>
      </w:r>
      <w:proofErr w:type="spellStart"/>
      <w:r>
        <w:rPr>
          <w:rStyle w:val="TelobesedilaZnak"/>
        </w:rPr>
        <w:t>opt</w:t>
      </w:r>
      <w:proofErr w:type="spellEnd"/>
      <w:r>
        <w:rPr>
          <w:rStyle w:val="TelobesedilaZnak"/>
        </w:rPr>
        <w:t>-out« pristop tu ne pomeni nesorazmernega posega v zasebnost naročnikov in uporabnikov.</w:t>
      </w:r>
    </w:p>
    <w:p w14:paraId="41F8E4CA" w14:textId="77777777" w:rsidR="001E36D3" w:rsidRDefault="001277C4">
      <w:pPr>
        <w:pStyle w:val="Telobesedila"/>
        <w:spacing w:after="460"/>
        <w:ind w:firstLine="360"/>
      </w:pPr>
      <w:r>
        <w:rPr>
          <w:rStyle w:val="TelobesedilaZnak"/>
          <w:b/>
          <w:bCs/>
        </w:rPr>
        <w:t>XVIII. PREDHODNE IN KONČNE DOLOČBE</w:t>
      </w:r>
    </w:p>
    <w:p w14:paraId="046DE3A4" w14:textId="77777777" w:rsidR="001E36D3" w:rsidRDefault="001277C4">
      <w:pPr>
        <w:pStyle w:val="Heading10"/>
        <w:keepNext/>
        <w:keepLines/>
        <w:spacing w:after="280" w:line="240" w:lineRule="auto"/>
      </w:pPr>
      <w:bookmarkStart w:id="8" w:name="bookmark17"/>
      <w:r>
        <w:rPr>
          <w:rStyle w:val="Heading1"/>
          <w:b/>
          <w:bCs/>
          <w:u w:val="single"/>
        </w:rPr>
        <w:t>307. člen (veljavnost odločbe o imenovanju izvajalca univerzalne storitve)</w:t>
      </w:r>
      <w:bookmarkEnd w:id="8"/>
    </w:p>
    <w:p w14:paraId="06C2BE48" w14:textId="77777777" w:rsidR="001E36D3" w:rsidRDefault="001277C4">
      <w:pPr>
        <w:pStyle w:val="Heading10"/>
        <w:keepNext/>
        <w:keepLines/>
        <w:spacing w:line="240" w:lineRule="auto"/>
        <w:jc w:val="center"/>
      </w:pPr>
      <w:r>
        <w:rPr>
          <w:rStyle w:val="Heading1"/>
          <w:b/>
          <w:bCs/>
        </w:rPr>
        <w:t>Predlog:</w:t>
      </w:r>
    </w:p>
    <w:p w14:paraId="780A905E" w14:textId="77777777" w:rsidR="001E36D3" w:rsidRDefault="001277C4">
      <w:pPr>
        <w:pStyle w:val="Telobesedila"/>
        <w:spacing w:after="220" w:line="240" w:lineRule="auto"/>
        <w:jc w:val="both"/>
      </w:pPr>
      <w:proofErr w:type="spellStart"/>
      <w:r>
        <w:rPr>
          <w:rStyle w:val="TelobesedilaZnak"/>
        </w:rPr>
        <w:t>TSmedia</w:t>
      </w:r>
      <w:proofErr w:type="spellEnd"/>
      <w:r>
        <w:rPr>
          <w:rStyle w:val="TelobesedilaZnak"/>
        </w:rPr>
        <w:t xml:space="preserve"> predlaga, </w:t>
      </w:r>
      <w:r>
        <w:rPr>
          <w:rStyle w:val="TelobesedilaZnak"/>
        </w:rPr>
        <w:t>da se 307. člen dopolni tako, da se dodata novi drugi in tretji odstavek, ki se glasita:</w:t>
      </w:r>
    </w:p>
    <w:p w14:paraId="4851598A" w14:textId="77777777" w:rsidR="001E36D3" w:rsidRDefault="001277C4">
      <w:pPr>
        <w:pStyle w:val="Telobesedila"/>
        <w:spacing w:after="220" w:line="240" w:lineRule="auto"/>
        <w:jc w:val="both"/>
      </w:pPr>
      <w:r>
        <w:rPr>
          <w:rStyle w:val="TelobesedilaZnak"/>
        </w:rPr>
        <w:t>»(2) Izvajalci medosebnih komunikacijskih storitev na podlagi številke oziroma operaterji, ki nadzorujejo dostop do končnih uporabnikov, morajo izvajalcu univerzalnega</w:t>
      </w:r>
      <w:r>
        <w:rPr>
          <w:rStyle w:val="TelobesedilaZnak"/>
        </w:rPr>
        <w:t xml:space="preserve"> imenika oziroma univerzalne imeniške storitve posredovati podatke za objavo v imeniku brezplačno in v skladu z odločba izdano v skladu z Zakonom o elektronskih komunikacijah.</w:t>
      </w:r>
      <w:r>
        <w:br w:type="page"/>
      </w:r>
    </w:p>
    <w:p w14:paraId="73E4D27B" w14:textId="77777777" w:rsidR="001E36D3" w:rsidRDefault="001277C4">
      <w:pPr>
        <w:pStyle w:val="Telobesedila"/>
        <w:spacing w:after="220" w:line="240" w:lineRule="auto"/>
        <w:jc w:val="both"/>
      </w:pPr>
      <w:r>
        <w:rPr>
          <w:rStyle w:val="TelobesedilaZnak"/>
        </w:rPr>
        <w:lastRenderedPageBreak/>
        <w:t>(3) Ob smiselni uporabi 167. člena tega zakona, nadomestila morebitnih neto str</w:t>
      </w:r>
      <w:r>
        <w:rPr>
          <w:rStyle w:val="TelobesedilaZnak"/>
        </w:rPr>
        <w:t>oškov izvajanja univerzalnega imenika in univerzalne imeniške storitve na podlagi odločbe, izdane v skladu z Zakonom o elektronskih komunikacijah, financira ministrstvo.«,</w:t>
      </w:r>
    </w:p>
    <w:p w14:paraId="2C6BA03C" w14:textId="77777777" w:rsidR="001E36D3" w:rsidRDefault="001277C4">
      <w:pPr>
        <w:pStyle w:val="Telobesedila"/>
        <w:spacing w:after="220"/>
        <w:jc w:val="both"/>
      </w:pPr>
      <w:r>
        <w:rPr>
          <w:rStyle w:val="TelobesedilaZnak"/>
        </w:rPr>
        <w:t>dosedanje besedilo pa postane prvi odstavek.</w:t>
      </w:r>
    </w:p>
    <w:p w14:paraId="37EEF8D6" w14:textId="77777777" w:rsidR="001E36D3" w:rsidRDefault="001277C4">
      <w:pPr>
        <w:pStyle w:val="Heading10"/>
        <w:keepNext/>
        <w:keepLines/>
        <w:spacing w:after="0"/>
        <w:jc w:val="both"/>
      </w:pPr>
      <w:bookmarkStart w:id="9" w:name="bookmark20"/>
      <w:r>
        <w:rPr>
          <w:rStyle w:val="Heading1"/>
          <w:b/>
          <w:bCs/>
        </w:rPr>
        <w:t>Obrazložitev:</w:t>
      </w:r>
      <w:bookmarkEnd w:id="9"/>
    </w:p>
    <w:p w14:paraId="65CCF7D1" w14:textId="77777777" w:rsidR="001E36D3" w:rsidRDefault="001277C4">
      <w:pPr>
        <w:pStyle w:val="Telobesedila"/>
        <w:spacing w:after="680"/>
        <w:jc w:val="both"/>
      </w:pPr>
      <w:r>
        <w:rPr>
          <w:rStyle w:val="TelobesedilaZnak"/>
        </w:rPr>
        <w:t>Prehodna določba le na sp</w:t>
      </w:r>
      <w:r>
        <w:rPr>
          <w:rStyle w:val="TelobesedilaZnak"/>
        </w:rPr>
        <w:t>lošno ureja izvajanje do sedanjih univerzalnih storitev. Zaradi odprave nejasnosti pri posameznih vprašanjih izvajanja obstoječih univerzalnih storitev na podlagi odločb izdanih v skladu z Zakonom o elektronskih komunikacijah predlagamo, da se člen dopolni</w:t>
      </w:r>
      <w:r>
        <w:rPr>
          <w:rStyle w:val="TelobesedilaZnak"/>
        </w:rPr>
        <w:t xml:space="preserve"> s predlaganimi določbami.</w:t>
      </w:r>
    </w:p>
    <w:p w14:paraId="034BF11C" w14:textId="77777777" w:rsidR="001E36D3" w:rsidRDefault="001277C4">
      <w:pPr>
        <w:pStyle w:val="Telobesedila"/>
        <w:spacing w:after="220" w:line="240" w:lineRule="auto"/>
        <w:ind w:left="5640"/>
        <w:jc w:val="both"/>
      </w:pPr>
      <w:r>
        <w:rPr>
          <w:rStyle w:val="TelobesedilaZnak"/>
        </w:rPr>
        <w:t>Ljubljana, dne 19.10.2020</w:t>
      </w:r>
    </w:p>
    <w:p w14:paraId="136D6D08" w14:textId="77777777" w:rsidR="001E36D3" w:rsidRDefault="001277C4">
      <w:pPr>
        <w:pStyle w:val="Telobesedila"/>
        <w:spacing w:after="680" w:line="240" w:lineRule="auto"/>
        <w:ind w:left="5640"/>
        <w:jc w:val="both"/>
      </w:pPr>
      <w:proofErr w:type="spellStart"/>
      <w:r>
        <w:rPr>
          <w:rStyle w:val="TelobesedilaZnak"/>
        </w:rPr>
        <w:t>TSmedia</w:t>
      </w:r>
      <w:proofErr w:type="spellEnd"/>
      <w:r>
        <w:rPr>
          <w:rStyle w:val="TelobesedilaZnak"/>
        </w:rPr>
        <w:t xml:space="preserve">, </w:t>
      </w:r>
      <w:proofErr w:type="spellStart"/>
      <w:r>
        <w:rPr>
          <w:rStyle w:val="TelobesedilaZnak"/>
        </w:rPr>
        <w:t>d.o.o</w:t>
      </w:r>
      <w:proofErr w:type="spellEnd"/>
      <w:r>
        <w:rPr>
          <w:rStyle w:val="TelobesedilaZnak"/>
        </w:rPr>
        <w:t>,</w:t>
      </w:r>
    </w:p>
    <w:p w14:paraId="67FC85AD" w14:textId="70E9B131" w:rsidR="001E36D3" w:rsidRDefault="001277C4">
      <w:pPr>
        <w:pStyle w:val="Telobesedila"/>
        <w:spacing w:after="220" w:line="240" w:lineRule="auto"/>
        <w:ind w:left="5640"/>
        <w:jc w:val="both"/>
      </w:pPr>
      <w:r>
        <w:rPr>
          <w:rStyle w:val="TelobesedilaZnak"/>
        </w:rPr>
        <w:t>Direktor</w:t>
      </w:r>
    </w:p>
    <w:sectPr w:rsidR="001E36D3">
      <w:pgSz w:w="11900" w:h="16840"/>
      <w:pgMar w:top="1368" w:right="1377" w:bottom="1251" w:left="1355" w:header="940" w:footer="82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58826" w14:textId="77777777" w:rsidR="00000000" w:rsidRDefault="001277C4">
      <w:r>
        <w:separator/>
      </w:r>
    </w:p>
  </w:endnote>
  <w:endnote w:type="continuationSeparator" w:id="0">
    <w:p w14:paraId="43F87A64" w14:textId="77777777" w:rsidR="00000000" w:rsidRDefault="0012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0B67" w14:textId="77777777" w:rsidR="001E36D3" w:rsidRDefault="001277C4">
      <w:r>
        <w:separator/>
      </w:r>
    </w:p>
  </w:footnote>
  <w:footnote w:type="continuationSeparator" w:id="0">
    <w:p w14:paraId="304A4358" w14:textId="77777777" w:rsidR="001E36D3" w:rsidRDefault="001277C4">
      <w:r>
        <w:continuationSeparator/>
      </w:r>
    </w:p>
  </w:footnote>
  <w:footnote w:id="1">
    <w:p w14:paraId="38C3B19D" w14:textId="77777777" w:rsidR="001E36D3" w:rsidRDefault="001277C4">
      <w:pPr>
        <w:pStyle w:val="Footnote0"/>
        <w:spacing w:line="240" w:lineRule="auto"/>
      </w:pPr>
      <w:r>
        <w:rPr>
          <w:rStyle w:val="Footnote"/>
          <w:vertAlign w:val="superscript"/>
        </w:rPr>
        <w:footnoteRef/>
      </w:r>
      <w:r>
        <w:rPr>
          <w:rStyle w:val="Footnote"/>
        </w:rPr>
        <w:t>1nterni statistični sistem TSmedia, veljavnost podatka na dan 1.9.2020</w:t>
      </w:r>
    </w:p>
  </w:footnote>
  <w:footnote w:id="2">
    <w:p w14:paraId="4681A3AF" w14:textId="77777777" w:rsidR="001E36D3" w:rsidRDefault="001277C4">
      <w:pPr>
        <w:pStyle w:val="Footnote0"/>
        <w:jc w:val="both"/>
      </w:pPr>
      <w:r>
        <w:rPr>
          <w:rStyle w:val="Footnote"/>
          <w:vertAlign w:val="superscript"/>
        </w:rPr>
        <w:footnoteRef/>
      </w:r>
      <w:r>
        <w:rPr>
          <w:rStyle w:val="Footnote"/>
        </w:rPr>
        <w:t xml:space="preserve"> Glej: </w:t>
      </w:r>
      <w:r>
        <w:rPr>
          <w:rStyle w:val="Footnote"/>
          <w:u w:val="single"/>
        </w:rPr>
        <w:t>https7/www stat si/StatWeb/Field/lndex/17/104</w:t>
      </w:r>
    </w:p>
  </w:footnote>
  <w:footnote w:id="3">
    <w:p w14:paraId="76714DA2" w14:textId="77777777" w:rsidR="001E36D3" w:rsidRDefault="001277C4">
      <w:pPr>
        <w:pStyle w:val="Footnote0"/>
      </w:pPr>
      <w:r>
        <w:rPr>
          <w:rStyle w:val="Footnote"/>
          <w:vertAlign w:val="superscript"/>
        </w:rPr>
        <w:footnoteRef/>
      </w:r>
      <w:r>
        <w:rPr>
          <w:rStyle w:val="Footnote"/>
        </w:rPr>
        <w:t xml:space="preserve"> Glej npr: </w:t>
      </w:r>
      <w:r>
        <w:rPr>
          <w:rStyle w:val="Footnote"/>
          <w:u w:val="single"/>
        </w:rPr>
        <w:t>https7/www stat si/PopPiramida/Piramida2 asp</w:t>
      </w:r>
    </w:p>
  </w:footnote>
  <w:footnote w:id="4">
    <w:p w14:paraId="73BC309E" w14:textId="77777777" w:rsidR="001E36D3" w:rsidRDefault="001277C4">
      <w:pPr>
        <w:pStyle w:val="Footnote0"/>
      </w:pPr>
      <w:r>
        <w:rPr>
          <w:rStyle w:val="Footnote"/>
          <w:vertAlign w:val="superscript"/>
        </w:rPr>
        <w:footnoteRef/>
      </w:r>
      <w:r>
        <w:rPr>
          <w:rStyle w:val="Footnote"/>
        </w:rPr>
        <w:t xml:space="preserve"> Glej; </w:t>
      </w:r>
      <w:r>
        <w:rPr>
          <w:rStyle w:val="Footnote"/>
          <w:lang w:val="en-US" w:eastAsia="en-US" w:bidi="en-US"/>
        </w:rPr>
        <w:t xml:space="preserve">Special Eurobarometer </w:t>
      </w:r>
      <w:r>
        <w:rPr>
          <w:rStyle w:val="Footnote"/>
        </w:rPr>
        <w:t xml:space="preserve">414, </w:t>
      </w:r>
      <w:r>
        <w:rPr>
          <w:rStyle w:val="Footnote"/>
          <w:lang w:val="en-US" w:eastAsia="en-US" w:bidi="en-US"/>
        </w:rPr>
        <w:t>E-COMMUNICATIONS AND TELECOM SINGLE MARKET HOUSEHOLD SURVEY REPORT, March 2014</w:t>
      </w:r>
    </w:p>
  </w:footnote>
  <w:footnote w:id="5">
    <w:p w14:paraId="15A2057A" w14:textId="77777777" w:rsidR="001E36D3" w:rsidRDefault="001277C4">
      <w:pPr>
        <w:pStyle w:val="Footnote0"/>
        <w:jc w:val="both"/>
      </w:pPr>
      <w:r>
        <w:rPr>
          <w:rStyle w:val="Footnote"/>
          <w:vertAlign w:val="superscript"/>
          <w:lang w:val="en-US" w:eastAsia="en-US" w:bidi="en-US"/>
        </w:rPr>
        <w:footnoteRef/>
      </w:r>
      <w:r w:rsidRPr="001277C4">
        <w:rPr>
          <w:rStyle w:val="Footnote"/>
          <w:lang w:eastAsia="en-US" w:bidi="en-US"/>
        </w:rPr>
        <w:t xml:space="preserve"> </w:t>
      </w:r>
      <w:r>
        <w:rPr>
          <w:rStyle w:val="Footnote"/>
        </w:rPr>
        <w:t>Izbor telefonskih številk za klic m opravljeno raziskavo smo uvrstili le tiste tel številke tis</w:t>
      </w:r>
      <w:r>
        <w:rPr>
          <w:rStyle w:val="Footnote"/>
        </w:rPr>
        <w:t>tih, ki so, glede na interni statistični sistem TSmedia, na 1188 klicali (vsaj enkrat) v letu 2020</w:t>
      </w:r>
    </w:p>
  </w:footnote>
  <w:footnote w:id="6">
    <w:p w14:paraId="03B8D857" w14:textId="77777777" w:rsidR="001E36D3" w:rsidRDefault="001277C4">
      <w:pPr>
        <w:pStyle w:val="Footnote0"/>
        <w:jc w:val="both"/>
      </w:pPr>
      <w:r>
        <w:rPr>
          <w:rStyle w:val="Footnote"/>
          <w:vertAlign w:val="superscript"/>
        </w:rPr>
        <w:footnoteRef/>
      </w:r>
      <w:r>
        <w:rPr>
          <w:rStyle w:val="Footnote"/>
        </w:rPr>
        <w:t xml:space="preserve"> Demografska struktura v interni anketi je vključevala naslednje možnosti izbora</w:t>
      </w:r>
      <w:r>
        <w:rPr>
          <w:rStyle w:val="Footnote"/>
          <w:vertAlign w:val="superscript"/>
        </w:rPr>
        <w:t>1</w:t>
      </w:r>
      <w:r>
        <w:rPr>
          <w:rStyle w:val="Footnote"/>
        </w:rPr>
        <w:t xml:space="preserve"> manj kot 18 let, 18-24 let, 25-29 let, 30-39 let, 40-49 let, 50-59 let, 60-75 let, nad 75 let ter možnost »ne želim odgovoriti«</w:t>
      </w:r>
    </w:p>
  </w:footnote>
  <w:footnote w:id="7">
    <w:p w14:paraId="65502BDD" w14:textId="77777777" w:rsidR="001E36D3" w:rsidRDefault="001277C4">
      <w:pPr>
        <w:pStyle w:val="Footnote0"/>
        <w:spacing w:line="240" w:lineRule="auto"/>
      </w:pPr>
      <w:r>
        <w:rPr>
          <w:rStyle w:val="Footnote"/>
          <w:vertAlign w:val="superscript"/>
        </w:rPr>
        <w:footnoteRef/>
      </w:r>
      <w:r>
        <w:rPr>
          <w:rStyle w:val="Footnote"/>
        </w:rPr>
        <w:t xml:space="preserve"> Glej' </w:t>
      </w:r>
      <w:r>
        <w:rPr>
          <w:rStyle w:val="Footnote"/>
          <w:u w:val="single"/>
        </w:rPr>
        <w:t>httos7/www uradni-hst si/qlasilo-uradni-hst-rs/vsebina/2018-01-11542500=2018-01-1154</w:t>
      </w:r>
    </w:p>
  </w:footnote>
  <w:footnote w:id="8">
    <w:p w14:paraId="4FAFA835" w14:textId="77777777" w:rsidR="001E36D3" w:rsidRDefault="001277C4">
      <w:pPr>
        <w:pStyle w:val="Footnote0"/>
        <w:spacing w:line="240" w:lineRule="auto"/>
      </w:pPr>
      <w:r>
        <w:rPr>
          <w:rStyle w:val="Footnote"/>
          <w:vertAlign w:val="superscript"/>
        </w:rPr>
        <w:footnoteRef/>
      </w:r>
      <w:r>
        <w:rPr>
          <w:rStyle w:val="Footnote"/>
        </w:rPr>
        <w:t xml:space="preserve"> Odločba AKOS št. 38243-9/2019/3 z dne 27.11.2019</w:t>
      </w:r>
    </w:p>
  </w:footnote>
  <w:footnote w:id="9">
    <w:p w14:paraId="20D4DAD0" w14:textId="77777777" w:rsidR="001E36D3" w:rsidRDefault="001277C4">
      <w:pPr>
        <w:pStyle w:val="Footnote0"/>
        <w:spacing w:line="240" w:lineRule="auto"/>
      </w:pPr>
      <w:r>
        <w:rPr>
          <w:rStyle w:val="Footnote"/>
          <w:vertAlign w:val="superscript"/>
        </w:rPr>
        <w:t>8</w:t>
      </w:r>
      <w:r>
        <w:rPr>
          <w:rStyle w:val="Footnote"/>
        </w:rPr>
        <w:t xml:space="preserve"> V povprečen odzivni čas univerzalne imeniške službe 1188 je všteto tudi uvodno najavno govorno besedilo v trajanju 17 sekund</w:t>
      </w:r>
    </w:p>
  </w:footnote>
  <w:footnote w:id="10">
    <w:p w14:paraId="20DB2412" w14:textId="77777777" w:rsidR="001E36D3" w:rsidRDefault="001277C4">
      <w:pPr>
        <w:pStyle w:val="Footnote0"/>
        <w:spacing w:line="240" w:lineRule="auto"/>
        <w:jc w:val="both"/>
      </w:pPr>
      <w:r>
        <w:rPr>
          <w:rStyle w:val="Footnote"/>
          <w:vertAlign w:val="superscript"/>
        </w:rPr>
        <w:footnoteRef/>
      </w:r>
      <w:r>
        <w:rPr>
          <w:rStyle w:val="Footnote"/>
        </w:rPr>
        <w:t xml:space="preserve"> Povprečni odzivni čas imeniške službe 1188 predstavlja kumulativne podatke za</w:t>
      </w:r>
      <w:r>
        <w:rPr>
          <w:rStyle w:val="Footnote"/>
        </w:rPr>
        <w:t xml:space="preserve"> klice naročnikov vseh TK </w:t>
      </w:r>
      <w:r w:rsidRPr="001277C4">
        <w:rPr>
          <w:rStyle w:val="Footnote"/>
          <w:lang w:eastAsia="en-US" w:bidi="en-US"/>
        </w:rPr>
        <w:t>operateqev</w:t>
      </w:r>
    </w:p>
  </w:footnote>
  <w:footnote w:id="11">
    <w:p w14:paraId="12039D76" w14:textId="77777777" w:rsidR="001E36D3" w:rsidRDefault="001277C4">
      <w:pPr>
        <w:pStyle w:val="Footnote0"/>
        <w:spacing w:line="240" w:lineRule="auto"/>
      </w:pPr>
      <w:r>
        <w:rPr>
          <w:rStyle w:val="Footnote"/>
          <w:vertAlign w:val="superscript"/>
        </w:rPr>
        <w:footnoteRef/>
      </w:r>
      <w:r>
        <w:rPr>
          <w:rStyle w:val="Footnote"/>
        </w:rPr>
        <w:t xml:space="preserve"> Odstotek 1188 klicev, odgovorjenih v 20 sekundah, predstavlja kumulativne podatke za klice naročnikov vseh TK operaterjev.</w:t>
      </w:r>
    </w:p>
  </w:footnote>
  <w:footnote w:id="12">
    <w:p w14:paraId="2FBC5FF5" w14:textId="77777777" w:rsidR="001E36D3" w:rsidRDefault="001277C4">
      <w:pPr>
        <w:pStyle w:val="Footnote0"/>
        <w:spacing w:line="264" w:lineRule="auto"/>
        <w:jc w:val="both"/>
      </w:pPr>
      <w:r>
        <w:rPr>
          <w:rStyle w:val="Footnote"/>
          <w:vertAlign w:val="superscript"/>
        </w:rPr>
        <w:footnoteRef/>
      </w:r>
      <w:r>
        <w:rPr>
          <w:rStyle w:val="Footnote"/>
        </w:rPr>
        <w:t xml:space="preserve"> Vse vir </w:t>
      </w:r>
      <w:r w:rsidRPr="001277C4">
        <w:rPr>
          <w:rStyle w:val="Footnote"/>
          <w:lang w:eastAsia="en-US" w:bidi="en-US"/>
        </w:rPr>
        <w:t xml:space="preserve">MOSS </w:t>
      </w:r>
      <w:r>
        <w:rPr>
          <w:rStyle w:val="Footnote"/>
        </w:rPr>
        <w:t xml:space="preserve">- </w:t>
      </w:r>
      <w:r>
        <w:rPr>
          <w:rStyle w:val="Footnote"/>
          <w:u w:val="single"/>
        </w:rPr>
        <w:t>https7/www moss-soz si/soletna-stran/itis-si/</w:t>
      </w:r>
    </w:p>
    <w:p w14:paraId="68B9F44C" w14:textId="77777777" w:rsidR="001E36D3" w:rsidRDefault="001277C4">
      <w:pPr>
        <w:pStyle w:val="Footnote0"/>
        <w:spacing w:line="264" w:lineRule="auto"/>
        <w:jc w:val="both"/>
      </w:pPr>
      <w:r>
        <w:rPr>
          <w:rStyle w:val="Footnote"/>
        </w:rPr>
        <w:t>Doseg v % (Slovenija) pomeni= v</w:t>
      </w:r>
      <w:r>
        <w:rPr>
          <w:rStyle w:val="Footnote"/>
        </w:rPr>
        <w:t xml:space="preserve"> odstotku izraženo razmerje med številom obiskovalcev (različnih oseb iz slovenskih </w:t>
      </w:r>
      <w:r w:rsidRPr="001277C4">
        <w:rPr>
          <w:rStyle w:val="Footnote"/>
          <w:lang w:eastAsia="en-US" w:bidi="en-US"/>
        </w:rPr>
        <w:t xml:space="preserve">IP </w:t>
      </w:r>
      <w:r>
        <w:rPr>
          <w:rStyle w:val="Footnote"/>
        </w:rPr>
        <w:t>številk), ki so v danem obdobju vsaj enkrat obiskali izbrano spletno mesto m skupnim številom slovenskih spletnih uporabnikov v danem obdobju</w:t>
      </w:r>
    </w:p>
  </w:footnote>
  <w:footnote w:id="13">
    <w:p w14:paraId="40DDED96" w14:textId="77777777" w:rsidR="001E36D3" w:rsidRDefault="001277C4">
      <w:pPr>
        <w:pStyle w:val="Footnote0"/>
        <w:tabs>
          <w:tab w:val="left" w:pos="278"/>
          <w:tab w:val="left" w:pos="2294"/>
          <w:tab w:val="left" w:pos="7205"/>
          <w:tab w:val="left" w:pos="8155"/>
          <w:tab w:val="left" w:pos="8746"/>
        </w:tabs>
        <w:spacing w:line="233" w:lineRule="auto"/>
      </w:pPr>
      <w:r>
        <w:rPr>
          <w:rStyle w:val="Footnote"/>
          <w:vertAlign w:val="superscript"/>
        </w:rPr>
        <w:footnoteRef/>
      </w:r>
      <w:r>
        <w:rPr>
          <w:rStyle w:val="Footnote"/>
        </w:rPr>
        <w:tab/>
        <w:t>Uporaba interneta v</w:t>
      </w:r>
      <w:r>
        <w:rPr>
          <w:rStyle w:val="Footnote"/>
        </w:rPr>
        <w:tab/>
        <w:t>gospo</w:t>
      </w:r>
      <w:r>
        <w:rPr>
          <w:rStyle w:val="Footnote"/>
        </w:rPr>
        <w:t>dinjstvih m pn posameznikih, Slovenija, 2019,</w:t>
      </w:r>
      <w:r>
        <w:rPr>
          <w:rStyle w:val="Footnote"/>
        </w:rPr>
        <w:tab/>
        <w:t>Statistični</w:t>
      </w:r>
      <w:r>
        <w:rPr>
          <w:rStyle w:val="Footnote"/>
        </w:rPr>
        <w:tab/>
        <w:t>urad,</w:t>
      </w:r>
      <w:r>
        <w:rPr>
          <w:rStyle w:val="Footnote"/>
        </w:rPr>
        <w:tab/>
        <w:t>RS,</w:t>
      </w:r>
    </w:p>
    <w:p w14:paraId="1CF07580" w14:textId="77777777" w:rsidR="001E36D3" w:rsidRDefault="001277C4">
      <w:pPr>
        <w:pStyle w:val="Footnote0"/>
        <w:spacing w:line="264" w:lineRule="auto"/>
      </w:pPr>
      <w:hyperlink r:id="rId1" w:history="1">
        <w:r w:rsidRPr="001277C4">
          <w:rPr>
            <w:rStyle w:val="Footnote"/>
            <w:lang w:eastAsia="en-US" w:bidi="en-US"/>
          </w:rPr>
          <w:t>https://wwwstat.si/StatWeb/News/lndex/8423</w:t>
        </w:r>
      </w:hyperlink>
    </w:p>
  </w:footnote>
  <w:footnote w:id="14">
    <w:p w14:paraId="4FD87974" w14:textId="77777777" w:rsidR="001E36D3" w:rsidRDefault="001277C4">
      <w:pPr>
        <w:pStyle w:val="Footnote0"/>
        <w:tabs>
          <w:tab w:val="left" w:pos="278"/>
          <w:tab w:val="left" w:pos="2294"/>
          <w:tab w:val="left" w:pos="3840"/>
          <w:tab w:val="left" w:pos="7205"/>
          <w:tab w:val="left" w:pos="8155"/>
          <w:tab w:val="left" w:pos="8746"/>
        </w:tabs>
        <w:spacing w:line="264" w:lineRule="auto"/>
      </w:pPr>
      <w:r>
        <w:rPr>
          <w:rStyle w:val="Footnote"/>
          <w:vertAlign w:val="superscript"/>
        </w:rPr>
        <w:footnoteRef/>
      </w:r>
      <w:r>
        <w:rPr>
          <w:rStyle w:val="Footnote"/>
        </w:rPr>
        <w:tab/>
        <w:t>14 Uporaba interneta</w:t>
      </w:r>
      <w:r>
        <w:rPr>
          <w:rStyle w:val="Footnote"/>
        </w:rPr>
        <w:tab/>
        <w:t>v gospodinjstvih</w:t>
      </w:r>
      <w:r>
        <w:rPr>
          <w:rStyle w:val="Footnote"/>
        </w:rPr>
        <w:tab/>
        <w:t>m pri posameznikih, Slovenija, 2015,</w:t>
      </w:r>
      <w:r>
        <w:rPr>
          <w:rStyle w:val="Footnote"/>
        </w:rPr>
        <w:tab/>
        <w:t>Statstičm</w:t>
      </w:r>
      <w:r>
        <w:rPr>
          <w:rStyle w:val="Footnote"/>
        </w:rPr>
        <w:tab/>
        <w:t>u</w:t>
      </w:r>
      <w:r>
        <w:rPr>
          <w:rStyle w:val="Footnote"/>
        </w:rPr>
        <w:t>rad,</w:t>
      </w:r>
      <w:r>
        <w:rPr>
          <w:rStyle w:val="Footnote"/>
        </w:rPr>
        <w:tab/>
        <w:t>RS,</w:t>
      </w:r>
    </w:p>
    <w:p w14:paraId="3EB83BB2" w14:textId="77777777" w:rsidR="001E36D3" w:rsidRDefault="001277C4">
      <w:pPr>
        <w:pStyle w:val="Footnote0"/>
        <w:spacing w:line="264" w:lineRule="auto"/>
      </w:pPr>
      <w:r>
        <w:rPr>
          <w:rStyle w:val="Footnote"/>
        </w:rPr>
        <w:t>https7/www stat si/StatWeb/News/lndex/5509</w:t>
      </w:r>
    </w:p>
  </w:footnote>
  <w:footnote w:id="15">
    <w:p w14:paraId="3CD6EC5D" w14:textId="77777777" w:rsidR="001E36D3" w:rsidRDefault="001277C4">
      <w:pPr>
        <w:pStyle w:val="Footnote0"/>
        <w:jc w:val="both"/>
      </w:pPr>
      <w:r>
        <w:rPr>
          <w:rStyle w:val="Footnote"/>
          <w:vertAlign w:val="superscript"/>
        </w:rPr>
        <w:footnoteRef/>
      </w:r>
      <w:r>
        <w:rPr>
          <w:rStyle w:val="Footnote"/>
        </w:rPr>
        <w:t xml:space="preserve"> Odločba AKOS št. 30243-9/2019/3 z dne 27.11 2019</w:t>
      </w:r>
    </w:p>
  </w:footnote>
  <w:footnote w:id="16">
    <w:p w14:paraId="1C367751" w14:textId="77777777" w:rsidR="001E36D3" w:rsidRDefault="001277C4">
      <w:pPr>
        <w:pStyle w:val="Footnote0"/>
      </w:pPr>
      <w:r>
        <w:rPr>
          <w:rStyle w:val="Footnote"/>
          <w:vertAlign w:val="superscript"/>
        </w:rPr>
        <w:footnoteRef/>
      </w:r>
      <w:r>
        <w:rPr>
          <w:rStyle w:val="Footnote"/>
        </w:rPr>
        <w:t xml:space="preserve"> </w:t>
      </w:r>
      <w:r>
        <w:rPr>
          <w:rStyle w:val="Footnote"/>
          <w:lang w:val="en-US" w:eastAsia="en-US" w:bidi="en-US"/>
        </w:rPr>
        <w:t xml:space="preserve">Body of European Regulators of Electronic Communications, </w:t>
      </w:r>
      <w:r>
        <w:rPr>
          <w:rStyle w:val="Footnote"/>
        </w:rPr>
        <w:t xml:space="preserve">Vseevropsko združenje regulatorjev elektronskih komunikacij, več na </w:t>
      </w:r>
      <w:r>
        <w:rPr>
          <w:rStyle w:val="Footnote"/>
          <w:u w:val="single"/>
        </w:rPr>
        <w:t>httos7/berec europa eu</w:t>
      </w:r>
    </w:p>
    <w:p w14:paraId="708C157F" w14:textId="77777777" w:rsidR="001E36D3" w:rsidRDefault="001277C4">
      <w:pPr>
        <w:pStyle w:val="Footnote0"/>
        <w:jc w:val="both"/>
      </w:pPr>
      <w:r>
        <w:rPr>
          <w:rStyle w:val="Footnote"/>
        </w:rPr>
        <w:t xml:space="preserve">V </w:t>
      </w:r>
      <w:r>
        <w:rPr>
          <w:rStyle w:val="Footnote"/>
        </w:rPr>
        <w:t xml:space="preserve">nadaljevanju navajam nekatere zaključke iz dveh obsežnih raziskav v vseh članicah EU, opravljenih 2010 in 2017: Berec - BEREC </w:t>
      </w:r>
      <w:r>
        <w:rPr>
          <w:rStyle w:val="Footnote"/>
          <w:lang w:val="en-US" w:eastAsia="en-US" w:bidi="en-US"/>
        </w:rPr>
        <w:t xml:space="preserve">Report on Universal </w:t>
      </w:r>
      <w:r>
        <w:rPr>
          <w:rStyle w:val="Footnote"/>
        </w:rPr>
        <w:t xml:space="preserve">Service - </w:t>
      </w:r>
      <w:r>
        <w:rPr>
          <w:rStyle w:val="Footnote"/>
          <w:lang w:val="en-US" w:eastAsia="en-US" w:bidi="en-US"/>
        </w:rPr>
        <w:t>reflections for the future, June 2010, BoR (10) 35, BEREC update survey on the implementation and ap</w:t>
      </w:r>
      <w:r>
        <w:rPr>
          <w:rStyle w:val="Footnote"/>
          <w:lang w:val="en-US" w:eastAsia="en-US" w:bidi="en-US"/>
        </w:rPr>
        <w:t xml:space="preserve">plication of the universal service, provisions a synthesis of the results, </w:t>
      </w:r>
      <w:r>
        <w:rPr>
          <w:rStyle w:val="Footnote"/>
        </w:rPr>
        <w:t xml:space="preserve">Februar </w:t>
      </w:r>
      <w:r>
        <w:rPr>
          <w:rStyle w:val="Footnote"/>
          <w:lang w:val="en-US" w:eastAsia="en-US" w:bidi="en-US"/>
        </w:rPr>
        <w:t xml:space="preserve">2017, BoR (17) 41 </w:t>
      </w:r>
      <w:r>
        <w:rPr>
          <w:rStyle w:val="Footnote"/>
        </w:rPr>
        <w:t>Dodatno, navajam tudi nekatere povzetke stališča BEREC o predlogu sprememb nabora USO storitev, ki, kot tudi predlog Direktive 2018/1972/EU Evropskega parl</w:t>
      </w:r>
      <w:r>
        <w:rPr>
          <w:rStyle w:val="Footnote"/>
        </w:rPr>
        <w:t>amenta in Sveta z dne 11 decembra 2018 o Evropskem zakoniku o elektronskih komunikacijah (v nadaljnjem besedilu: Direktiva 2018/1972/EU), po novem posamezni članici EU ta Direktiva 2018/1972/EU dopušča možnost individualnega odločanja o določitv naboru USO</w:t>
      </w:r>
      <w:r>
        <w:rPr>
          <w:rStyle w:val="Footnote"/>
        </w:rPr>
        <w:t xml:space="preserve"> storitev; pogled Berec: BEREC </w:t>
      </w:r>
      <w:r>
        <w:rPr>
          <w:rStyle w:val="Footnote"/>
          <w:lang w:val="en-US" w:eastAsia="en-US" w:bidi="en-US"/>
        </w:rPr>
        <w:t xml:space="preserve">views on the Universal </w:t>
      </w:r>
      <w:r>
        <w:rPr>
          <w:rStyle w:val="Footnote"/>
        </w:rPr>
        <w:t xml:space="preserve">Service </w:t>
      </w:r>
      <w:r>
        <w:rPr>
          <w:rStyle w:val="Footnote"/>
          <w:lang w:val="en-US" w:eastAsia="en-US" w:bidi="en-US"/>
        </w:rPr>
        <w:t>regime, as in the Commission's proposals and IMCO Opinion, BoR (17) 203</w:t>
      </w:r>
    </w:p>
  </w:footnote>
  <w:footnote w:id="17">
    <w:p w14:paraId="49219662" w14:textId="77777777" w:rsidR="001E36D3" w:rsidRDefault="001277C4">
      <w:pPr>
        <w:pStyle w:val="Footnote0"/>
        <w:jc w:val="both"/>
      </w:pPr>
      <w:r>
        <w:rPr>
          <w:rStyle w:val="Footnote"/>
          <w:vertAlign w:val="superscript"/>
          <w:lang w:val="en-US" w:eastAsia="en-US" w:bidi="en-US"/>
        </w:rPr>
        <w:footnoteRef/>
      </w:r>
      <w:r>
        <w:rPr>
          <w:rStyle w:val="Footnote"/>
          <w:lang w:val="en-US" w:eastAsia="en-US" w:bidi="en-US"/>
        </w:rPr>
        <w:t xml:space="preserve"> </w:t>
      </w:r>
      <w:r>
        <w:rPr>
          <w:rStyle w:val="Footnote"/>
        </w:rPr>
        <w:t xml:space="preserve">Glej </w:t>
      </w:r>
      <w:r>
        <w:rPr>
          <w:rStyle w:val="Footnote"/>
          <w:lang w:val="en-US" w:eastAsia="en-US" w:bidi="en-US"/>
        </w:rPr>
        <w:t>BEREC views on the Universal Service regime, as in the Commission's proposals and IMCO Opinion, BoR (17) 203</w:t>
      </w:r>
    </w:p>
  </w:footnote>
  <w:footnote w:id="18">
    <w:p w14:paraId="28930126" w14:textId="77777777" w:rsidR="001E36D3" w:rsidRDefault="001277C4">
      <w:pPr>
        <w:pStyle w:val="Footnote0"/>
        <w:spacing w:line="252" w:lineRule="auto"/>
        <w:jc w:val="both"/>
      </w:pPr>
      <w:r>
        <w:rPr>
          <w:rStyle w:val="Footnote"/>
          <w:vertAlign w:val="superscript"/>
        </w:rPr>
        <w:footnoteRef/>
      </w:r>
      <w:r>
        <w:rPr>
          <w:rStyle w:val="Footnote"/>
        </w:rPr>
        <w:t xml:space="preserve"> Glej</w:t>
      </w:r>
      <w:r>
        <w:rPr>
          <w:rStyle w:val="Footnote"/>
        </w:rPr>
        <w:t xml:space="preserve">' Berec - BEREC </w:t>
      </w:r>
      <w:r>
        <w:rPr>
          <w:rStyle w:val="Footnote"/>
          <w:lang w:val="en-US" w:eastAsia="en-US" w:bidi="en-US"/>
        </w:rPr>
        <w:t xml:space="preserve">Report on Universal </w:t>
      </w:r>
      <w:r>
        <w:rPr>
          <w:rStyle w:val="Footnote"/>
        </w:rPr>
        <w:t xml:space="preserve">Service - </w:t>
      </w:r>
      <w:r>
        <w:rPr>
          <w:rStyle w:val="Footnote"/>
          <w:lang w:val="en-US" w:eastAsia="en-US" w:bidi="en-US"/>
        </w:rPr>
        <w:t xml:space="preserve">reflections for the future, June 2010, BoR (10) 35, EEREC update survey on the implementation and application of the universal service, provisions a synthesis of the results, </w:t>
      </w:r>
      <w:r>
        <w:rPr>
          <w:rStyle w:val="Footnote"/>
        </w:rPr>
        <w:t xml:space="preserve">Februar </w:t>
      </w:r>
      <w:r>
        <w:rPr>
          <w:rStyle w:val="Footnote"/>
          <w:lang w:val="en-US" w:eastAsia="en-US" w:bidi="en-US"/>
        </w:rPr>
        <w:t>2017, BoR (17) 41</w:t>
      </w:r>
    </w:p>
  </w:footnote>
  <w:footnote w:id="19">
    <w:p w14:paraId="2A9FD696" w14:textId="77777777" w:rsidR="001E36D3" w:rsidRDefault="001277C4">
      <w:pPr>
        <w:pStyle w:val="Footnote0"/>
        <w:spacing w:line="252" w:lineRule="auto"/>
        <w:jc w:val="both"/>
      </w:pPr>
      <w:r>
        <w:rPr>
          <w:rStyle w:val="Footnote"/>
          <w:vertAlign w:val="superscript"/>
          <w:lang w:val="en-US" w:eastAsia="en-US" w:bidi="en-US"/>
        </w:rPr>
        <w:t>10</w:t>
      </w:r>
      <w:r>
        <w:rPr>
          <w:rStyle w:val="Footnote"/>
          <w:lang w:val="en-US" w:eastAsia="en-US" w:bidi="en-US"/>
        </w:rPr>
        <w:t xml:space="preserve"> </w:t>
      </w:r>
      <w:r>
        <w:rPr>
          <w:rStyle w:val="Footnote"/>
        </w:rPr>
        <w:t>Za vse</w:t>
      </w:r>
      <w:r>
        <w:rPr>
          <w:rStyle w:val="Footnote"/>
        </w:rPr>
        <w:t xml:space="preserve"> odgovore glej, </w:t>
      </w:r>
      <w:r>
        <w:rPr>
          <w:rStyle w:val="Footnote"/>
          <w:lang w:val="en-US" w:eastAsia="en-US" w:bidi="en-US"/>
        </w:rPr>
        <w:t xml:space="preserve">BEREC update survey on the implementation and application of the universal service, provisions a synthesis of the results, </w:t>
      </w:r>
      <w:r>
        <w:rPr>
          <w:rStyle w:val="Footnote"/>
        </w:rPr>
        <w:t xml:space="preserve">Februar </w:t>
      </w:r>
      <w:r>
        <w:rPr>
          <w:rStyle w:val="Footnote"/>
          <w:lang w:val="en-US" w:eastAsia="en-US" w:bidi="en-US"/>
        </w:rPr>
        <w:t xml:space="preserve">2017, BoR (17) 41, </w:t>
      </w:r>
      <w:r>
        <w:rPr>
          <w:rStyle w:val="Footnote"/>
        </w:rPr>
        <w:t xml:space="preserve">stran </w:t>
      </w:r>
      <w:r>
        <w:rPr>
          <w:rStyle w:val="Footnote"/>
          <w:lang w:val="en-US" w:eastAsia="en-US" w:bidi="en-US"/>
        </w:rPr>
        <w:t>27-53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DFC"/>
    <w:multiLevelType w:val="multilevel"/>
    <w:tmpl w:val="D18A2644"/>
    <w:lvl w:ilvl="0">
      <w:start w:val="22"/>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5ED"/>
    <w:multiLevelType w:val="multilevel"/>
    <w:tmpl w:val="8DC065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D50A2"/>
    <w:multiLevelType w:val="multilevel"/>
    <w:tmpl w:val="39ACD7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47DD3"/>
    <w:multiLevelType w:val="multilevel"/>
    <w:tmpl w:val="CEF051EE"/>
    <w:lvl w:ilvl="0">
      <w:start w:val="9"/>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934F9"/>
    <w:multiLevelType w:val="multilevel"/>
    <w:tmpl w:val="06A67F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203AE"/>
    <w:multiLevelType w:val="multilevel"/>
    <w:tmpl w:val="B3DCA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946E1"/>
    <w:multiLevelType w:val="multilevel"/>
    <w:tmpl w:val="BEAEA2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E4910"/>
    <w:multiLevelType w:val="multilevel"/>
    <w:tmpl w:val="39EC90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2A747F"/>
    <w:multiLevelType w:val="multilevel"/>
    <w:tmpl w:val="E936817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2194A"/>
    <w:multiLevelType w:val="multilevel"/>
    <w:tmpl w:val="E3F6F5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77CA2"/>
    <w:multiLevelType w:val="multilevel"/>
    <w:tmpl w:val="6F30F3C6"/>
    <w:lvl w:ilvl="0">
      <w:start w:val="6"/>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E7172"/>
    <w:multiLevelType w:val="multilevel"/>
    <w:tmpl w:val="F26800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AA5F3D"/>
    <w:multiLevelType w:val="multilevel"/>
    <w:tmpl w:val="FF02B36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081207"/>
    <w:multiLevelType w:val="multilevel"/>
    <w:tmpl w:val="8A4E6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5A6C10"/>
    <w:multiLevelType w:val="multilevel"/>
    <w:tmpl w:val="05C6E1E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E54869"/>
    <w:multiLevelType w:val="multilevel"/>
    <w:tmpl w:val="72F824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5"/>
  </w:num>
  <w:num w:numId="4">
    <w:abstractNumId w:val="11"/>
  </w:num>
  <w:num w:numId="5">
    <w:abstractNumId w:val="5"/>
  </w:num>
  <w:num w:numId="6">
    <w:abstractNumId w:val="14"/>
  </w:num>
  <w:num w:numId="7">
    <w:abstractNumId w:val="0"/>
  </w:num>
  <w:num w:numId="8">
    <w:abstractNumId w:val="6"/>
  </w:num>
  <w:num w:numId="9">
    <w:abstractNumId w:val="13"/>
  </w:num>
  <w:num w:numId="10">
    <w:abstractNumId w:val="10"/>
  </w:num>
  <w:num w:numId="11">
    <w:abstractNumId w:val="9"/>
  </w:num>
  <w:num w:numId="12">
    <w:abstractNumId w:val="7"/>
  </w:num>
  <w:num w:numId="13">
    <w:abstractNumId w:val="4"/>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D3"/>
    <w:rsid w:val="001277C4"/>
    <w:rsid w:val="001E36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1567"/>
  <w15:docId w15:val="{ABC63D02-9E34-4E0C-A3FD-867C94C5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15"/>
      <w:szCs w:val="15"/>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19"/>
      <w:szCs w:val="19"/>
      <w:u w:val="none"/>
    </w:rPr>
  </w:style>
  <w:style w:type="character" w:customStyle="1" w:styleId="Tablecaption">
    <w:name w:val="Table caption_"/>
    <w:basedOn w:val="Privzetapisavaodstavka"/>
    <w:link w:val="Tablecaption0"/>
    <w:rPr>
      <w:rFonts w:ascii="Arial" w:eastAsia="Arial" w:hAnsi="Arial" w:cs="Arial"/>
      <w:b w:val="0"/>
      <w:bCs w:val="0"/>
      <w:i w:val="0"/>
      <w:iCs w:val="0"/>
      <w:smallCaps w:val="0"/>
      <w:strike w:val="0"/>
      <w:sz w:val="12"/>
      <w:szCs w:val="12"/>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4"/>
      <w:szCs w:val="14"/>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19"/>
      <w:szCs w:val="19"/>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19"/>
      <w:szCs w:val="19"/>
      <w:u w:val="none"/>
    </w:rPr>
  </w:style>
  <w:style w:type="paragraph" w:customStyle="1" w:styleId="Footnote0">
    <w:name w:val="Footnote"/>
    <w:basedOn w:val="Navaden"/>
    <w:link w:val="Footnote"/>
    <w:pPr>
      <w:spacing w:line="254" w:lineRule="auto"/>
    </w:pPr>
    <w:rPr>
      <w:rFonts w:ascii="Arial" w:eastAsia="Arial" w:hAnsi="Arial" w:cs="Arial"/>
      <w:sz w:val="15"/>
      <w:szCs w:val="15"/>
    </w:rPr>
  </w:style>
  <w:style w:type="paragraph" w:customStyle="1" w:styleId="Other0">
    <w:name w:val="Other"/>
    <w:basedOn w:val="Navaden"/>
    <w:link w:val="Other"/>
    <w:pPr>
      <w:spacing w:line="252" w:lineRule="auto"/>
    </w:pPr>
    <w:rPr>
      <w:rFonts w:ascii="Arial" w:eastAsia="Arial" w:hAnsi="Arial" w:cs="Arial"/>
      <w:sz w:val="19"/>
      <w:szCs w:val="19"/>
    </w:rPr>
  </w:style>
  <w:style w:type="paragraph" w:customStyle="1" w:styleId="Tablecaption0">
    <w:name w:val="Table caption"/>
    <w:basedOn w:val="Navaden"/>
    <w:link w:val="Tablecaption"/>
    <w:rPr>
      <w:rFonts w:ascii="Arial" w:eastAsia="Arial" w:hAnsi="Arial" w:cs="Arial"/>
      <w:sz w:val="12"/>
      <w:szCs w:val="12"/>
    </w:rPr>
  </w:style>
  <w:style w:type="paragraph" w:customStyle="1" w:styleId="Bodytext20">
    <w:name w:val="Body text (2)"/>
    <w:basedOn w:val="Navaden"/>
    <w:link w:val="Bodytext2"/>
    <w:pPr>
      <w:spacing w:after="560"/>
      <w:ind w:left="3230" w:right="130"/>
    </w:pPr>
    <w:rPr>
      <w:rFonts w:ascii="Arial" w:eastAsia="Arial" w:hAnsi="Arial" w:cs="Arial"/>
      <w:sz w:val="14"/>
      <w:szCs w:val="14"/>
    </w:rPr>
  </w:style>
  <w:style w:type="paragraph" w:customStyle="1" w:styleId="Heading10">
    <w:name w:val="Heading #1"/>
    <w:basedOn w:val="Navaden"/>
    <w:link w:val="Heading1"/>
    <w:pPr>
      <w:spacing w:after="220" w:line="252" w:lineRule="auto"/>
      <w:outlineLvl w:val="0"/>
    </w:pPr>
    <w:rPr>
      <w:rFonts w:ascii="Arial" w:eastAsia="Arial" w:hAnsi="Arial" w:cs="Arial"/>
      <w:b/>
      <w:bCs/>
      <w:sz w:val="19"/>
      <w:szCs w:val="19"/>
    </w:rPr>
  </w:style>
  <w:style w:type="paragraph" w:styleId="Telobesedila">
    <w:name w:val="Body Text"/>
    <w:basedOn w:val="Navaden"/>
    <w:link w:val="TelobesedilaZnak"/>
    <w:qFormat/>
    <w:pPr>
      <w:spacing w:line="252"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tis.si" TargetMode="External"/><Relationship Id="rId3" Type="http://schemas.openxmlformats.org/officeDocument/2006/relationships/settings" Target="settings.xml"/><Relationship Id="rId7" Type="http://schemas.openxmlformats.org/officeDocument/2006/relationships/hyperlink" Target="mailto:gp.mju@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ss-soz.si" TargetMode="External"/><Relationship Id="rId4" Type="http://schemas.openxmlformats.org/officeDocument/2006/relationships/webSettings" Target="webSettings.xml"/><Relationship Id="rId9" Type="http://schemas.openxmlformats.org/officeDocument/2006/relationships/hyperlink" Target="https://www.itisi.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tat.si/StatWeb/News/lndex/842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6044</Words>
  <Characters>34457</Characters>
  <Application>Microsoft Office Word</Application>
  <DocSecurity>0</DocSecurity>
  <Lines>287</Lines>
  <Paragraphs>80</Paragraphs>
  <ScaleCrop>false</ScaleCrop>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2021-09-20T13:42:00Z</dcterms:created>
  <dcterms:modified xsi:type="dcterms:W3CDTF">2021-09-20T13:42:00Z</dcterms:modified>
</cp:coreProperties>
</file>