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F4A49" w14:textId="41ADA903" w:rsidR="00B27438" w:rsidRDefault="00B27438">
      <w:pPr>
        <w:jc w:val="center"/>
        <w:rPr>
          <w:sz w:val="2"/>
          <w:szCs w:val="2"/>
        </w:rPr>
      </w:pPr>
    </w:p>
    <w:p w14:paraId="21A1C829" w14:textId="77777777" w:rsidR="00B27438" w:rsidRDefault="00B27438">
      <w:pPr>
        <w:spacing w:after="359" w:line="1" w:lineRule="exact"/>
      </w:pPr>
    </w:p>
    <w:p w14:paraId="56888743" w14:textId="77777777" w:rsidR="00B27438" w:rsidRDefault="002407A3">
      <w:pPr>
        <w:pStyle w:val="Telobesedila"/>
        <w:spacing w:after="0"/>
        <w:jc w:val="both"/>
      </w:pPr>
      <w:proofErr w:type="spellStart"/>
      <w:r w:rsidRPr="002407A3">
        <w:rPr>
          <w:rStyle w:val="TelobesedilaZnak"/>
          <w:b/>
          <w:bCs/>
          <w:lang w:val="it-IT" w:eastAsia="en-US" w:bidi="en-US"/>
        </w:rPr>
        <w:t>Ministrstvo</w:t>
      </w:r>
      <w:proofErr w:type="spellEnd"/>
      <w:r w:rsidRPr="002407A3">
        <w:rPr>
          <w:rStyle w:val="TelobesedilaZnak"/>
          <w:b/>
          <w:bCs/>
          <w:lang w:val="it-IT" w:eastAsia="en-US" w:bidi="en-US"/>
        </w:rPr>
        <w:t xml:space="preserve"> za </w:t>
      </w:r>
      <w:proofErr w:type="spellStart"/>
      <w:r w:rsidRPr="002407A3">
        <w:rPr>
          <w:rStyle w:val="TelobesedilaZnak"/>
          <w:b/>
          <w:bCs/>
          <w:lang w:val="it-IT" w:eastAsia="en-US" w:bidi="en-US"/>
        </w:rPr>
        <w:t>javno</w:t>
      </w:r>
      <w:proofErr w:type="spellEnd"/>
      <w:r w:rsidRPr="002407A3">
        <w:rPr>
          <w:rStyle w:val="TelobesedilaZnak"/>
          <w:b/>
          <w:bCs/>
          <w:lang w:val="it-IT" w:eastAsia="en-US" w:bidi="en-US"/>
        </w:rPr>
        <w:t xml:space="preserve"> </w:t>
      </w:r>
      <w:proofErr w:type="spellStart"/>
      <w:r w:rsidRPr="002407A3">
        <w:rPr>
          <w:rStyle w:val="TelobesedilaZnak"/>
          <w:b/>
          <w:bCs/>
          <w:lang w:val="it-IT" w:eastAsia="en-US" w:bidi="en-US"/>
        </w:rPr>
        <w:t>upravo</w:t>
      </w:r>
      <w:proofErr w:type="spellEnd"/>
    </w:p>
    <w:p w14:paraId="4EBA0249" w14:textId="77777777" w:rsidR="00B27438" w:rsidRDefault="002407A3">
      <w:pPr>
        <w:pStyle w:val="Telobesedila"/>
        <w:spacing w:after="0"/>
        <w:jc w:val="both"/>
      </w:pPr>
      <w:r>
        <w:rPr>
          <w:rStyle w:val="TelobesedilaZnak"/>
          <w:b/>
          <w:bCs/>
        </w:rPr>
        <w:t>Tržaška c. 21</w:t>
      </w:r>
    </w:p>
    <w:p w14:paraId="50F68867" w14:textId="77777777" w:rsidR="00B27438" w:rsidRDefault="002407A3">
      <w:pPr>
        <w:pStyle w:val="Telobesedila"/>
        <w:spacing w:after="780"/>
        <w:jc w:val="both"/>
      </w:pPr>
      <w:r>
        <w:rPr>
          <w:rStyle w:val="TelobesedilaZnak"/>
          <w:b/>
          <w:bCs/>
        </w:rPr>
        <w:t xml:space="preserve">Ljubljana 1000 </w:t>
      </w:r>
      <w:hyperlink r:id="rId6" w:history="1">
        <w:r>
          <w:rPr>
            <w:rStyle w:val="TelobesedilaZnak"/>
            <w:b/>
            <w:bCs/>
          </w:rPr>
          <w:t>gp.mju@gov.si</w:t>
        </w:r>
      </w:hyperlink>
    </w:p>
    <w:p w14:paraId="1CDBC81D" w14:textId="77777777" w:rsidR="00B27438" w:rsidRDefault="002407A3">
      <w:pPr>
        <w:pStyle w:val="Telobesedila"/>
        <w:spacing w:line="257" w:lineRule="auto"/>
        <w:jc w:val="right"/>
      </w:pPr>
      <w:r>
        <w:rPr>
          <w:rStyle w:val="TelobesedilaZnak"/>
          <w:b/>
          <w:bCs/>
        </w:rPr>
        <w:t>Številka: 115/2020</w:t>
      </w:r>
    </w:p>
    <w:p w14:paraId="3698BB34" w14:textId="77777777" w:rsidR="00B27438" w:rsidRDefault="002407A3">
      <w:pPr>
        <w:pStyle w:val="Telobesedila"/>
        <w:spacing w:after="520" w:line="257" w:lineRule="auto"/>
        <w:jc w:val="right"/>
      </w:pPr>
      <w:r>
        <w:rPr>
          <w:rStyle w:val="TelobesedilaZnak"/>
          <w:b/>
          <w:bCs/>
        </w:rPr>
        <w:t>Datum: 30.10.2020</w:t>
      </w:r>
    </w:p>
    <w:p w14:paraId="1C529C59" w14:textId="77777777" w:rsidR="00B27438" w:rsidRDefault="002407A3">
      <w:pPr>
        <w:pStyle w:val="Heading10"/>
        <w:keepNext/>
        <w:keepLines/>
        <w:spacing w:after="520" w:line="257" w:lineRule="auto"/>
        <w:jc w:val="both"/>
      </w:pPr>
      <w:bookmarkStart w:id="0" w:name="bookmark0"/>
      <w:r>
        <w:rPr>
          <w:rStyle w:val="Heading1"/>
          <w:b/>
          <w:bCs/>
        </w:rPr>
        <w:t>Zadeva: pripombe na predlog Zakona o elektronskih komunikacijah</w:t>
      </w:r>
      <w:bookmarkEnd w:id="0"/>
    </w:p>
    <w:p w14:paraId="2844CFBC" w14:textId="77777777" w:rsidR="00B27438" w:rsidRDefault="002407A3">
      <w:pPr>
        <w:pStyle w:val="Telobesedila"/>
        <w:spacing w:line="257" w:lineRule="auto"/>
        <w:jc w:val="both"/>
      </w:pPr>
      <w:r>
        <w:rPr>
          <w:rStyle w:val="TelobesedilaZnak"/>
        </w:rPr>
        <w:t>Spoštovani,</w:t>
      </w:r>
    </w:p>
    <w:p w14:paraId="72E22B1F" w14:textId="77777777" w:rsidR="00B27438" w:rsidRDefault="002407A3">
      <w:pPr>
        <w:pStyle w:val="Telobesedila"/>
        <w:spacing w:line="259" w:lineRule="auto"/>
        <w:jc w:val="both"/>
      </w:pPr>
      <w:r>
        <w:rPr>
          <w:rStyle w:val="TelobesedilaZnak"/>
        </w:rPr>
        <w:t xml:space="preserve">Nacionalni svet </w:t>
      </w:r>
      <w:r>
        <w:rPr>
          <w:rStyle w:val="TelobesedilaZnak"/>
        </w:rPr>
        <w:t>invalidskih organizacij Slovenije je krovno združenje slovenskih invalidskih organizacij in v skladu z obveznostmi iz Mednarodne konvencije o pravicah invalidov partner države v dialogu v zvezi z predpisi, ki se tičejo invalidov.</w:t>
      </w:r>
    </w:p>
    <w:p w14:paraId="699D3D92" w14:textId="77777777" w:rsidR="00B27438" w:rsidRDefault="002407A3">
      <w:pPr>
        <w:pStyle w:val="Telobesedila"/>
        <w:spacing w:line="257" w:lineRule="auto"/>
        <w:jc w:val="both"/>
      </w:pPr>
      <w:r>
        <w:rPr>
          <w:rStyle w:val="TelobesedilaZnak"/>
        </w:rPr>
        <w:t>V skladu z objavo na</w:t>
      </w:r>
      <w:hyperlink r:id="rId7" w:history="1">
        <w:r>
          <w:rPr>
            <w:rStyle w:val="TelobesedilaZnak"/>
          </w:rPr>
          <w:t xml:space="preserve"> </w:t>
        </w:r>
        <w:r w:rsidRPr="002407A3">
          <w:rPr>
            <w:rStyle w:val="TelobesedilaZnak"/>
            <w:color w:val="0563C1"/>
            <w:u w:val="single"/>
            <w:lang w:eastAsia="en-US" w:bidi="en-US"/>
          </w:rPr>
          <w:t>https://e-uprava.gov.si/drzava-in-druzba/e-demokracija/predlogi-predpisov/predlog-</w:t>
        </w:r>
      </w:hyperlink>
      <w:r w:rsidRPr="002407A3">
        <w:rPr>
          <w:rStyle w:val="TelobesedilaZnak"/>
          <w:color w:val="0563C1"/>
          <w:u w:val="single"/>
          <w:lang w:eastAsia="en-US" w:bidi="en-US"/>
        </w:rPr>
        <w:t xml:space="preserve"> </w:t>
      </w:r>
      <w:hyperlink r:id="rId8" w:history="1">
        <w:proofErr w:type="spellStart"/>
        <w:r>
          <w:rPr>
            <w:rStyle w:val="TelobesedilaZnak"/>
            <w:color w:val="0563C1"/>
            <w:u w:val="single"/>
          </w:rPr>
          <w:t>predpisa.html?id</w:t>
        </w:r>
        <w:proofErr w:type="spellEnd"/>
        <w:r>
          <w:rPr>
            <w:rStyle w:val="TelobesedilaZnak"/>
            <w:color w:val="0563C1"/>
            <w:u w:val="single"/>
          </w:rPr>
          <w:t>=10097</w:t>
        </w:r>
        <w:r>
          <w:rPr>
            <w:rStyle w:val="TelobesedilaZnak"/>
            <w:color w:val="0563C1"/>
          </w:rPr>
          <w:t xml:space="preserve"> </w:t>
        </w:r>
      </w:hyperlink>
      <w:r>
        <w:rPr>
          <w:rStyle w:val="TelobesedilaZnak"/>
        </w:rPr>
        <w:t>vam posredujemo naslednje pripombe in predloge:</w:t>
      </w:r>
    </w:p>
    <w:p w14:paraId="504FE6E0" w14:textId="77777777" w:rsidR="00B27438" w:rsidRDefault="002407A3">
      <w:pPr>
        <w:pStyle w:val="Telobesedila"/>
        <w:spacing w:after="0" w:line="233" w:lineRule="auto"/>
        <w:jc w:val="both"/>
        <w:rPr>
          <w:sz w:val="22"/>
          <w:szCs w:val="22"/>
        </w:rPr>
      </w:pPr>
      <w:r>
        <w:rPr>
          <w:rStyle w:val="TelobesedilaZnak"/>
          <w:sz w:val="22"/>
          <w:szCs w:val="22"/>
        </w:rPr>
        <w:t xml:space="preserve">Predlagamo, da se </w:t>
      </w:r>
      <w:r>
        <w:rPr>
          <w:rStyle w:val="TelobesedilaZnak"/>
          <w:b/>
          <w:bCs/>
          <w:sz w:val="22"/>
          <w:szCs w:val="22"/>
        </w:rPr>
        <w:t>druga alineja 170. člena dopolni</w:t>
      </w:r>
      <w:r>
        <w:rPr>
          <w:rStyle w:val="TelobesedilaZnak"/>
          <w:sz w:val="22"/>
          <w:szCs w:val="22"/>
        </w:rPr>
        <w:t>, tako da se glasi:</w:t>
      </w:r>
    </w:p>
    <w:p w14:paraId="2458FB3D" w14:textId="77777777" w:rsidR="00B27438" w:rsidRDefault="002407A3">
      <w:pPr>
        <w:pStyle w:val="Telobesedila"/>
        <w:spacing w:line="257" w:lineRule="auto"/>
        <w:ind w:left="740" w:hanging="360"/>
        <w:jc w:val="both"/>
      </w:pPr>
      <w:r>
        <w:rPr>
          <w:rStyle w:val="TelobesedilaZnak"/>
        </w:rPr>
        <w:t xml:space="preserve">- </w:t>
      </w:r>
      <w:r>
        <w:rPr>
          <w:rStyle w:val="TelobesedilaZnak"/>
          <w:b/>
          <w:bCs/>
        </w:rPr>
        <w:t>prejemniki dodatka za pomoč in postrežbo po zakonu, k</w:t>
      </w:r>
      <w:r>
        <w:rPr>
          <w:rStyle w:val="TelobesedilaZnak"/>
          <w:b/>
          <w:bCs/>
        </w:rPr>
        <w:t>i ureja invalide, zakonu, ki ureja vojne veterane, zakonu, ki ureja vojne invalide ali zakonu, ki ureja socialno vključevanje invalidov</w:t>
      </w:r>
    </w:p>
    <w:p w14:paraId="04AB212A" w14:textId="77777777" w:rsidR="00B27438" w:rsidRDefault="002407A3">
      <w:pPr>
        <w:pStyle w:val="Telobesedila"/>
        <w:spacing w:line="257" w:lineRule="auto"/>
        <w:jc w:val="both"/>
        <w:rPr>
          <w:sz w:val="22"/>
          <w:szCs w:val="22"/>
        </w:rPr>
      </w:pPr>
      <w:r>
        <w:rPr>
          <w:rStyle w:val="TelobesedilaZnak"/>
          <w:sz w:val="22"/>
          <w:szCs w:val="22"/>
        </w:rPr>
        <w:t xml:space="preserve">Predlagamo tudi, da se sestava Sveta za elektronske komunikacije Republike Slovenije </w:t>
      </w:r>
      <w:r>
        <w:rPr>
          <w:rStyle w:val="TelobesedilaZnak"/>
          <w:b/>
          <w:bCs/>
          <w:sz w:val="22"/>
          <w:szCs w:val="22"/>
        </w:rPr>
        <w:t>v drugi točki 290. člena bolj jasno</w:t>
      </w:r>
      <w:r>
        <w:rPr>
          <w:rStyle w:val="TelobesedilaZnak"/>
          <w:b/>
          <w:bCs/>
          <w:sz w:val="22"/>
          <w:szCs w:val="22"/>
        </w:rPr>
        <w:t xml:space="preserve"> definira pri imenovanju štiri članov izmed predstavnikov potrošniških,</w:t>
      </w:r>
      <w:r>
        <w:rPr>
          <w:rStyle w:val="TelobesedilaZnak"/>
          <w:b/>
          <w:bCs/>
          <w:sz w:val="22"/>
          <w:szCs w:val="22"/>
        </w:rPr>
        <w:br w:type="page"/>
      </w:r>
      <w:r w:rsidRPr="002407A3">
        <w:rPr>
          <w:rStyle w:val="TelobesedilaZnak"/>
          <w:b/>
          <w:bCs/>
          <w:sz w:val="22"/>
          <w:szCs w:val="22"/>
          <w:lang w:eastAsia="en-US" w:bidi="en-US"/>
        </w:rPr>
        <w:lastRenderedPageBreak/>
        <w:t xml:space="preserve">reprezentativnih invalidskih organizacij na predlog nacionalnega sveta invalidskih organizacij in </w:t>
      </w:r>
      <w:r>
        <w:rPr>
          <w:rStyle w:val="TelobesedilaZnak"/>
          <w:b/>
          <w:bCs/>
          <w:sz w:val="22"/>
          <w:szCs w:val="22"/>
        </w:rPr>
        <w:t xml:space="preserve">izobraževalnih institucij, tako da je imenovan najmanj po en predstavnik iz omenjenih </w:t>
      </w:r>
      <w:r>
        <w:rPr>
          <w:rStyle w:val="TelobesedilaZnak"/>
          <w:b/>
          <w:bCs/>
          <w:sz w:val="22"/>
          <w:szCs w:val="22"/>
        </w:rPr>
        <w:t>organizacij.</w:t>
      </w:r>
    </w:p>
    <w:p w14:paraId="3423FF1B" w14:textId="77777777" w:rsidR="00B27438" w:rsidRDefault="002407A3">
      <w:pPr>
        <w:pStyle w:val="Heading10"/>
        <w:keepNext/>
        <w:keepLines/>
        <w:spacing w:after="0"/>
        <w:jc w:val="both"/>
      </w:pPr>
      <w:bookmarkStart w:id="1" w:name="bookmark2"/>
      <w:r>
        <w:rPr>
          <w:rStyle w:val="Heading1"/>
          <w:b/>
          <w:bCs/>
        </w:rPr>
        <w:t>Obrazložitev:</w:t>
      </w:r>
      <w:bookmarkEnd w:id="1"/>
    </w:p>
    <w:p w14:paraId="63FE8726" w14:textId="77777777" w:rsidR="00B27438" w:rsidRDefault="002407A3">
      <w:pPr>
        <w:pStyle w:val="Telobesedila"/>
        <w:jc w:val="both"/>
      </w:pPr>
      <w:r>
        <w:rPr>
          <w:rStyle w:val="TelobesedilaZnak"/>
        </w:rPr>
        <w:t xml:space="preserve">V obrazložitvi 170. člena je navedeno, da predlog člena določa upravičence do posebnih cenovnih opcij ali paketov način dokazovanja upravičenosti, ter da so kategorije potrošnikov, ki so upravičene do posebnih cenovnih opcij ali </w:t>
      </w:r>
      <w:r>
        <w:rPr>
          <w:rStyle w:val="TelobesedilaZnak"/>
        </w:rPr>
        <w:t>paketov, v skladu z veljavno ureditvijo določene v Pravilniku o kategorijah potrošnikov, ki so upravičeni do posebnih cenovnih opcij ali paketov (Uradni list RS, št. 105/13).</w:t>
      </w:r>
    </w:p>
    <w:p w14:paraId="36939C90" w14:textId="77777777" w:rsidR="00B27438" w:rsidRDefault="002407A3">
      <w:pPr>
        <w:pStyle w:val="Telobesedila"/>
        <w:spacing w:line="264" w:lineRule="auto"/>
        <w:jc w:val="both"/>
      </w:pPr>
      <w:r>
        <w:rPr>
          <w:rStyle w:val="TelobesedilaZnak"/>
        </w:rPr>
        <w:t xml:space="preserve">Druga alineja druge točke 5. člena omenjenega pravilnika kot </w:t>
      </w:r>
      <w:r>
        <w:rPr>
          <w:rStyle w:val="TelobesedilaZnak"/>
        </w:rPr>
        <w:t>upravičence potrošnike s posebnimi potrebami opredeli tudi vojne invalide. Zato menimo, da je med upravičence do posebnih cenovnih opcij in paketov v 170. členu Zakona o elektronskih komunikacijah potrebno umestiti tudi vojne invalide.</w:t>
      </w:r>
    </w:p>
    <w:p w14:paraId="57EA1F65" w14:textId="77777777" w:rsidR="00B27438" w:rsidRDefault="002407A3">
      <w:pPr>
        <w:pStyle w:val="Telobesedila"/>
        <w:spacing w:line="264" w:lineRule="auto"/>
        <w:jc w:val="both"/>
      </w:pPr>
      <w:r>
        <w:rPr>
          <w:rStyle w:val="TelobesedilaZnak"/>
        </w:rPr>
        <w:t xml:space="preserve">Iz </w:t>
      </w:r>
      <w:r>
        <w:rPr>
          <w:rStyle w:val="TelobesedilaZnak"/>
        </w:rPr>
        <w:t>opredelitve za določitev oziroma imenovanje štirih članov Sveta je sklepati, da eni od treh kategorij, kategorija potrošnikov, kategorija invalidskih organizacij povezanih v NSIOS in kategorija izobraževalnih institucij, pripadata po dva člana, zato bi bil</w:t>
      </w:r>
      <w:r>
        <w:rPr>
          <w:rStyle w:val="TelobesedilaZnak"/>
        </w:rPr>
        <w:t>o smotrno to določilo bolj natančno opredeliti.</w:t>
      </w:r>
    </w:p>
    <w:p w14:paraId="4BC352C9" w14:textId="77777777" w:rsidR="00B27438" w:rsidRDefault="002407A3">
      <w:pPr>
        <w:pStyle w:val="Telobesedila"/>
        <w:jc w:val="both"/>
      </w:pPr>
      <w:r>
        <w:rPr>
          <w:rStyle w:val="TelobesedilaZnak"/>
        </w:rPr>
        <w:t xml:space="preserve">Poleg tega posebej pozdravljamo </w:t>
      </w:r>
      <w:r>
        <w:rPr>
          <w:rStyle w:val="TelobesedilaZnak"/>
          <w:b/>
          <w:bCs/>
        </w:rPr>
        <w:t>197. člen</w:t>
      </w:r>
      <w:r>
        <w:rPr>
          <w:rStyle w:val="TelobesedilaZnak"/>
        </w:rPr>
        <w:t xml:space="preserve">, ki med drugim vključuje tudi pravice ljudi z </w:t>
      </w:r>
      <w:proofErr w:type="spellStart"/>
      <w:r>
        <w:rPr>
          <w:rStyle w:val="TelobesedilaZnak"/>
        </w:rPr>
        <w:t>gluhoslepoto</w:t>
      </w:r>
      <w:proofErr w:type="spellEnd"/>
      <w:r>
        <w:rPr>
          <w:rStyle w:val="TelobesedilaZnak"/>
        </w:rPr>
        <w:t xml:space="preserve">. Ob tem predlagamo, </w:t>
      </w:r>
      <w:r>
        <w:rPr>
          <w:rStyle w:val="TelobesedilaZnak"/>
          <w:b/>
          <w:bCs/>
        </w:rPr>
        <w:t>da se Zakon o elektronskih komunikacijah dopolni tako, da vključuje tudi opredelitev in</w:t>
      </w:r>
      <w:r>
        <w:rPr>
          <w:rStyle w:val="TelobesedilaZnak"/>
          <w:b/>
          <w:bCs/>
        </w:rPr>
        <w:t xml:space="preserve"> rabo telekomunikacijskih relejnih storitev (TRS)</w:t>
      </w:r>
      <w:r>
        <w:rPr>
          <w:rStyle w:val="TelobesedilaZnak"/>
        </w:rPr>
        <w:t>, ki predstavljajo edini način, s katerim lahko ljudje z oviro sluha in ljudje z oviro govora opravljajo glasovne telefonske klice.</w:t>
      </w:r>
    </w:p>
    <w:p w14:paraId="1F4BD4D8" w14:textId="77777777" w:rsidR="00B27438" w:rsidRDefault="002407A3">
      <w:pPr>
        <w:pStyle w:val="Heading10"/>
        <w:keepNext/>
        <w:keepLines/>
        <w:spacing w:after="0"/>
        <w:jc w:val="both"/>
      </w:pPr>
      <w:bookmarkStart w:id="2" w:name="bookmark4"/>
      <w:r>
        <w:rPr>
          <w:rStyle w:val="Heading1"/>
          <w:b/>
          <w:bCs/>
        </w:rPr>
        <w:t>Obrazložitev</w:t>
      </w:r>
      <w:r>
        <w:rPr>
          <w:rStyle w:val="Heading1"/>
        </w:rPr>
        <w:t>:</w:t>
      </w:r>
      <w:bookmarkEnd w:id="2"/>
    </w:p>
    <w:p w14:paraId="3B31248E" w14:textId="77777777" w:rsidR="00B27438" w:rsidRDefault="002407A3">
      <w:pPr>
        <w:pStyle w:val="Telobesedila"/>
        <w:jc w:val="both"/>
      </w:pPr>
      <w:r>
        <w:rPr>
          <w:rStyle w:val="TelobesedilaZnak"/>
        </w:rPr>
        <w:t>Z vključenostjo TRS v zakon bo zagotovljena funkcionalna enak</w:t>
      </w:r>
      <w:r>
        <w:rPr>
          <w:rStyle w:val="TelobesedilaZnak"/>
        </w:rPr>
        <w:t>ovrednost z drugimi storitvami in ponudniki elektronskih komunikacij v skladu z Mednarodno konvencijo o pravicah invalidov ter strokovna izvedba komunikacijske asistence.</w:t>
      </w:r>
    </w:p>
    <w:p w14:paraId="67543D5E" w14:textId="77777777" w:rsidR="00B27438" w:rsidRDefault="002407A3">
      <w:pPr>
        <w:pStyle w:val="Telobesedila"/>
        <w:spacing w:after="0"/>
        <w:jc w:val="both"/>
      </w:pPr>
      <w:r>
        <w:rPr>
          <w:rStyle w:val="TelobesedilaZnak"/>
        </w:rPr>
        <w:t>Lepo pozdravljamo.</w:t>
      </w:r>
    </w:p>
    <w:p w14:paraId="25C31A90" w14:textId="13942630" w:rsidR="00B27438" w:rsidRDefault="00B27438">
      <w:pPr>
        <w:spacing w:line="1" w:lineRule="exact"/>
        <w:sectPr w:rsidR="00B27438">
          <w:footerReference w:type="default" r:id="rId9"/>
          <w:pgSz w:w="12240" w:h="15840"/>
          <w:pgMar w:top="1397" w:right="1383" w:bottom="1418" w:left="1381" w:header="969" w:footer="3" w:gutter="0"/>
          <w:pgNumType w:start="1"/>
          <w:cols w:space="720"/>
          <w:noEndnote/>
          <w:docGrid w:linePitch="360"/>
        </w:sectPr>
      </w:pPr>
    </w:p>
    <w:p w14:paraId="48DED0DE" w14:textId="77777777" w:rsidR="00B27438" w:rsidRDefault="00B27438">
      <w:pPr>
        <w:spacing w:line="240" w:lineRule="exact"/>
        <w:rPr>
          <w:sz w:val="19"/>
          <w:szCs w:val="19"/>
        </w:rPr>
      </w:pPr>
    </w:p>
    <w:p w14:paraId="26FFA439" w14:textId="77777777" w:rsidR="00B27438" w:rsidRDefault="00B27438">
      <w:pPr>
        <w:spacing w:before="16" w:after="16" w:line="240" w:lineRule="exact"/>
        <w:rPr>
          <w:sz w:val="19"/>
          <w:szCs w:val="19"/>
        </w:rPr>
      </w:pPr>
    </w:p>
    <w:p w14:paraId="384BF4CD" w14:textId="77777777" w:rsidR="00B27438" w:rsidRDefault="00B27438">
      <w:pPr>
        <w:spacing w:line="1" w:lineRule="exact"/>
        <w:sectPr w:rsidR="00B27438">
          <w:type w:val="continuous"/>
          <w:pgSz w:w="12240" w:h="15840"/>
          <w:pgMar w:top="1416" w:right="0" w:bottom="1416" w:left="0" w:header="0" w:footer="3" w:gutter="0"/>
          <w:cols w:space="720"/>
          <w:noEndnote/>
          <w:docGrid w:linePitch="360"/>
        </w:sectPr>
      </w:pPr>
    </w:p>
    <w:p w14:paraId="54FB2AFF" w14:textId="3589AD5F" w:rsidR="00B27438" w:rsidRDefault="00B27438">
      <w:pPr>
        <w:pStyle w:val="Telobesedila"/>
        <w:spacing w:after="0" w:line="240" w:lineRule="auto"/>
        <w:jc w:val="center"/>
      </w:pPr>
    </w:p>
    <w:sectPr w:rsidR="00B27438">
      <w:type w:val="continuous"/>
      <w:pgSz w:w="12240" w:h="15840"/>
      <w:pgMar w:top="1416" w:right="1392" w:bottom="1416"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743EB" w14:textId="77777777" w:rsidR="00000000" w:rsidRDefault="002407A3">
      <w:r>
        <w:separator/>
      </w:r>
    </w:p>
  </w:endnote>
  <w:endnote w:type="continuationSeparator" w:id="0">
    <w:p w14:paraId="657E9B8F" w14:textId="77777777" w:rsidR="00000000" w:rsidRDefault="0024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16B8" w14:textId="62DCA8A0" w:rsidR="00B27438" w:rsidRDefault="00B2743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27133" w14:textId="77777777" w:rsidR="00B27438" w:rsidRDefault="00B27438"/>
  </w:footnote>
  <w:footnote w:type="continuationSeparator" w:id="0">
    <w:p w14:paraId="14D02462" w14:textId="77777777" w:rsidR="00B27438" w:rsidRDefault="00B274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38"/>
    <w:rsid w:val="002407A3"/>
    <w:rsid w:val="00B27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1E5D"/>
  <w15:docId w15:val="{DFAA0248-0CF1-47D5-B6DE-EBB17A4C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0"/>
      <w:szCs w:val="20"/>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0"/>
      <w:szCs w:val="20"/>
      <w:u w:val="none"/>
    </w:rPr>
  </w:style>
  <w:style w:type="paragraph" w:customStyle="1" w:styleId="Picturecaption0">
    <w:name w:val="Picture caption"/>
    <w:basedOn w:val="Navaden"/>
    <w:link w:val="Picturecaption"/>
    <w:rPr>
      <w:rFonts w:ascii="Calibri" w:eastAsia="Calibri" w:hAnsi="Calibri" w:cs="Calibri"/>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styleId="Telobesedila">
    <w:name w:val="Body Text"/>
    <w:basedOn w:val="Navaden"/>
    <w:link w:val="TelobesedilaZnak"/>
    <w:qFormat/>
    <w:pPr>
      <w:spacing w:after="240" w:line="262" w:lineRule="auto"/>
    </w:pPr>
    <w:rPr>
      <w:rFonts w:ascii="Calibri" w:eastAsia="Calibri" w:hAnsi="Calibri" w:cs="Calibri"/>
      <w:sz w:val="20"/>
      <w:szCs w:val="20"/>
    </w:rPr>
  </w:style>
  <w:style w:type="paragraph" w:customStyle="1" w:styleId="Heading10">
    <w:name w:val="Heading #1"/>
    <w:basedOn w:val="Navaden"/>
    <w:link w:val="Heading1"/>
    <w:pPr>
      <w:spacing w:after="260" w:line="262" w:lineRule="auto"/>
      <w:outlineLvl w:val="0"/>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uprava.gov.si/drzava-in-druzba/e-demokracija/predlogi-predpisov/predlog-predpisa.html?id=10097" TargetMode="External"/><Relationship Id="rId3" Type="http://schemas.openxmlformats.org/officeDocument/2006/relationships/webSettings" Target="webSettings.xml"/><Relationship Id="rId7" Type="http://schemas.openxmlformats.org/officeDocument/2006/relationships/hyperlink" Target="https://e-uprava.gov.si/drzava-in-druzba/e-demokracija/predlogi-predpisov/predlog-predpisa.html?id=100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mju@gov.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KANDIDATOV ZA ČLANE SVETA FIHO</dc:title>
  <dc:subject/>
  <dc:creator>Stefan Kusar</dc:creator>
  <cp:keywords/>
  <cp:lastModifiedBy>Darko Bulat</cp:lastModifiedBy>
  <cp:revision>2</cp:revision>
  <dcterms:created xsi:type="dcterms:W3CDTF">2021-09-20T12:22:00Z</dcterms:created>
  <dcterms:modified xsi:type="dcterms:W3CDTF">2021-09-20T12:22:00Z</dcterms:modified>
</cp:coreProperties>
</file>