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19BCF" w14:textId="77777777" w:rsidR="00490DE9" w:rsidRDefault="00BF34E8">
      <w:pPr>
        <w:pStyle w:val="Heading10"/>
        <w:keepNext/>
        <w:keepLines/>
        <w:framePr w:w="1402" w:h="629" w:wrap="none" w:hAnchor="page" w:x="1384" w:y="1"/>
      </w:pPr>
      <w:bookmarkStart w:id="0" w:name="bookmark0"/>
      <w:r>
        <w:rPr>
          <w:rStyle w:val="Heading1"/>
        </w:rPr>
        <w:t>DARS</w:t>
      </w:r>
      <w:bookmarkEnd w:id="0"/>
    </w:p>
    <w:p w14:paraId="57E323C6" w14:textId="77777777" w:rsidR="00490DE9" w:rsidRDefault="00BF34E8">
      <w:pPr>
        <w:pStyle w:val="Bodytext50"/>
        <w:framePr w:w="3144" w:h="202" w:wrap="none" w:hAnchor="page" w:x="3141" w:y="231"/>
      </w:pPr>
      <w:r>
        <w:rPr>
          <w:rStyle w:val="Bodytext5"/>
          <w:b/>
          <w:bCs/>
        </w:rPr>
        <w:t>DRUŽBA ZA AVTOCESTE V REPUBLIKI SLOVENIJI D.D.</w:t>
      </w:r>
    </w:p>
    <w:p w14:paraId="3FE03906" w14:textId="77777777" w:rsidR="00490DE9" w:rsidRDefault="00BF34E8">
      <w:pPr>
        <w:pStyle w:val="Telobesedila"/>
        <w:framePr w:w="2429" w:h="797" w:wrap="none" w:hAnchor="page" w:x="7816" w:y="1129"/>
        <w:tabs>
          <w:tab w:val="left" w:pos="1042"/>
        </w:tabs>
        <w:spacing w:after="0"/>
        <w:ind w:firstLine="0"/>
      </w:pPr>
      <w:r>
        <w:rPr>
          <w:rStyle w:val="TelobesedilaZnak"/>
        </w:rPr>
        <w:t>Št.:</w:t>
      </w:r>
      <w:r>
        <w:rPr>
          <w:rStyle w:val="TelobesedilaZnak"/>
        </w:rPr>
        <w:tab/>
        <w:t>6.1.3./2020-ZZ-</w:t>
      </w:r>
    </w:p>
    <w:p w14:paraId="17F869B5" w14:textId="77777777" w:rsidR="00490DE9" w:rsidRDefault="00BF34E8">
      <w:pPr>
        <w:pStyle w:val="Telobesedila"/>
        <w:framePr w:w="2429" w:h="797" w:wrap="none" w:hAnchor="page" w:x="7816" w:y="1129"/>
        <w:tabs>
          <w:tab w:val="left" w:pos="1032"/>
        </w:tabs>
        <w:spacing w:after="0"/>
        <w:ind w:firstLine="0"/>
      </w:pPr>
      <w:r>
        <w:rPr>
          <w:rStyle w:val="TelobesedilaZnak"/>
        </w:rPr>
        <w:t>Datum:</w:t>
      </w:r>
      <w:r>
        <w:rPr>
          <w:rStyle w:val="TelobesedilaZnak"/>
        </w:rPr>
        <w:tab/>
        <w:t>29.10. 2020</w:t>
      </w:r>
    </w:p>
    <w:p w14:paraId="2FFC0605" w14:textId="77777777" w:rsidR="00490DE9" w:rsidRDefault="00BF34E8">
      <w:pPr>
        <w:pStyle w:val="Telobesedila"/>
        <w:framePr w:w="2429" w:h="797" w:wrap="none" w:hAnchor="page" w:x="7816" w:y="1129"/>
        <w:spacing w:after="0"/>
        <w:ind w:firstLine="0"/>
      </w:pPr>
      <w:r>
        <w:rPr>
          <w:rStyle w:val="TelobesedilaZnak"/>
        </w:rPr>
        <w:t>Povezava:</w:t>
      </w:r>
    </w:p>
    <w:p w14:paraId="727FA94F" w14:textId="77777777" w:rsidR="00490DE9" w:rsidRDefault="00490DE9">
      <w:pPr>
        <w:spacing w:line="360" w:lineRule="exact"/>
      </w:pPr>
    </w:p>
    <w:p w14:paraId="268F1E15" w14:textId="77777777" w:rsidR="00490DE9" w:rsidRDefault="00490DE9">
      <w:pPr>
        <w:spacing w:line="360" w:lineRule="exact"/>
      </w:pPr>
    </w:p>
    <w:p w14:paraId="5B81D223" w14:textId="77777777" w:rsidR="00490DE9" w:rsidRDefault="00490DE9">
      <w:pPr>
        <w:spacing w:line="360" w:lineRule="exact"/>
      </w:pPr>
    </w:p>
    <w:p w14:paraId="1E675FA2" w14:textId="77777777" w:rsidR="00490DE9" w:rsidRDefault="00490DE9">
      <w:pPr>
        <w:spacing w:line="360" w:lineRule="exact"/>
      </w:pPr>
    </w:p>
    <w:p w14:paraId="7ECC984C" w14:textId="77777777" w:rsidR="00490DE9" w:rsidRDefault="00490DE9">
      <w:pPr>
        <w:spacing w:after="484" w:line="1" w:lineRule="exact"/>
      </w:pPr>
    </w:p>
    <w:p w14:paraId="09FBA2A2" w14:textId="77777777" w:rsidR="00490DE9" w:rsidRDefault="00490DE9">
      <w:pPr>
        <w:spacing w:line="1" w:lineRule="exact"/>
        <w:sectPr w:rsidR="00490DE9">
          <w:pgSz w:w="11900" w:h="16840"/>
          <w:pgMar w:top="953" w:right="840" w:bottom="825" w:left="773" w:header="525" w:footer="397" w:gutter="0"/>
          <w:pgNumType w:start="1"/>
          <w:cols w:space="720"/>
          <w:noEndnote/>
          <w:docGrid w:linePitch="360"/>
        </w:sectPr>
      </w:pPr>
    </w:p>
    <w:p w14:paraId="159AE09E" w14:textId="77777777" w:rsidR="00490DE9" w:rsidRDefault="00490DE9">
      <w:pPr>
        <w:spacing w:line="240" w:lineRule="exact"/>
        <w:rPr>
          <w:sz w:val="19"/>
          <w:szCs w:val="19"/>
        </w:rPr>
      </w:pPr>
    </w:p>
    <w:p w14:paraId="71A7D6FA" w14:textId="77777777" w:rsidR="00490DE9" w:rsidRDefault="00490DE9">
      <w:pPr>
        <w:spacing w:before="19" w:after="19" w:line="240" w:lineRule="exact"/>
        <w:rPr>
          <w:sz w:val="19"/>
          <w:szCs w:val="19"/>
        </w:rPr>
      </w:pPr>
    </w:p>
    <w:p w14:paraId="4EEF1CE5" w14:textId="77777777" w:rsidR="00490DE9" w:rsidRDefault="00490DE9">
      <w:pPr>
        <w:spacing w:line="1" w:lineRule="exact"/>
        <w:sectPr w:rsidR="00490DE9">
          <w:type w:val="continuous"/>
          <w:pgSz w:w="11900" w:h="16840"/>
          <w:pgMar w:top="1510" w:right="0" w:bottom="826" w:left="0" w:header="0" w:footer="3" w:gutter="0"/>
          <w:cols w:space="720"/>
          <w:noEndnote/>
          <w:docGrid w:linePitch="360"/>
        </w:sectPr>
      </w:pPr>
    </w:p>
    <w:p w14:paraId="46346292" w14:textId="4669E083" w:rsidR="00490DE9" w:rsidRDefault="00BF34E8">
      <w:pPr>
        <w:pStyle w:val="Telobesedila"/>
        <w:spacing w:after="1020"/>
        <w:ind w:firstLine="960"/>
        <w:jc w:val="both"/>
      </w:pPr>
      <w:hyperlink r:id="rId6" w:history="1"/>
    </w:p>
    <w:p w14:paraId="62B64BA9" w14:textId="77777777" w:rsidR="00490DE9" w:rsidRDefault="00BF34E8">
      <w:pPr>
        <w:pStyle w:val="Telobesedila"/>
        <w:spacing w:after="540"/>
        <w:ind w:firstLine="960"/>
        <w:jc w:val="both"/>
      </w:pPr>
      <w:r>
        <w:rPr>
          <w:rStyle w:val="TelobesedilaZnak"/>
          <w:b/>
          <w:bCs/>
          <w:i/>
          <w:iCs/>
        </w:rPr>
        <w:t xml:space="preserve">Zadeva: Predlog spremembe Zakona o </w:t>
      </w:r>
      <w:r>
        <w:rPr>
          <w:rStyle w:val="TelobesedilaZnak"/>
          <w:b/>
          <w:bCs/>
          <w:i/>
          <w:iCs/>
        </w:rPr>
        <w:t>elektronskih komunikacijah (ZEKom-2)</w:t>
      </w:r>
    </w:p>
    <w:p w14:paraId="06817D52" w14:textId="77777777" w:rsidR="00490DE9" w:rsidRDefault="00BF34E8">
      <w:pPr>
        <w:pStyle w:val="Telobesedila"/>
        <w:ind w:left="780"/>
        <w:jc w:val="both"/>
      </w:pPr>
      <w:r>
        <w:rPr>
          <w:rStyle w:val="TelobesedilaZnak"/>
        </w:rPr>
        <w:t>Med naloge, ki jih upravljavcu avtocest in hitrih cest (AC/HC) v RS nalaga področna zakonodaja (ZDARS-1, Zakon o cestah, itd.) sodi tudi izvajanje nalog reševanja izrednih dogodkov na AC/HC, za kar ima izdelane Načrti z</w:t>
      </w:r>
      <w:r>
        <w:rPr>
          <w:rStyle w:val="TelobesedilaZnak"/>
        </w:rPr>
        <w:t>aščite in reševanja ter koordinacije z ostalimi pristojnimi organi (npr. v primeru nesreč v predorih).</w:t>
      </w:r>
    </w:p>
    <w:p w14:paraId="30B16DFC" w14:textId="77777777" w:rsidR="00490DE9" w:rsidRDefault="00BF34E8">
      <w:pPr>
        <w:pStyle w:val="Telobesedila"/>
        <w:spacing w:line="252" w:lineRule="auto"/>
        <w:ind w:left="780"/>
        <w:jc w:val="both"/>
      </w:pPr>
      <w:r>
        <w:rPr>
          <w:rStyle w:val="TelobesedilaZnak"/>
        </w:rPr>
        <w:t>Nadzorni centri (NC) upravljavca imajo bistveno vlogo pri koordinaciji z ostalimi pristojnimi organi pri prometnih nesrečah, zaporah cest, zastojih, spre</w:t>
      </w:r>
      <w:r>
        <w:rPr>
          <w:rStyle w:val="TelobesedilaZnak"/>
        </w:rPr>
        <w:t>menljivih vremenskih razmerah in podobno (izredne razmere na cestah) saj nastopajo v začetku reševanja izrednih dogodkov kot vodje intervencije.</w:t>
      </w:r>
    </w:p>
    <w:p w14:paraId="21D5230E" w14:textId="77777777" w:rsidR="00490DE9" w:rsidRDefault="00BF34E8">
      <w:pPr>
        <w:pStyle w:val="Telobesedila"/>
        <w:ind w:left="780"/>
        <w:jc w:val="both"/>
      </w:pPr>
      <w:r>
        <w:rPr>
          <w:rStyle w:val="TelobesedilaZnak"/>
        </w:rPr>
        <w:t>Koordinacija NC poteka s policijo, reševalci, gasilci ter ostalimi intervencijskimi službami. Najbolj pogoste s</w:t>
      </w:r>
      <w:r>
        <w:rPr>
          <w:rStyle w:val="TelobesedilaZnak"/>
        </w:rPr>
        <w:t>o komunikacije z Operativnimi komunikacijskimi centri ( OKC, 113) in Regijskimi centri za obveščanje (</w:t>
      </w:r>
      <w:proofErr w:type="spellStart"/>
      <w:r>
        <w:rPr>
          <w:rStyle w:val="TelobesedilaZnak"/>
        </w:rPr>
        <w:t>ReCO</w:t>
      </w:r>
      <w:proofErr w:type="spellEnd"/>
      <w:r>
        <w:rPr>
          <w:rStyle w:val="TelobesedilaZnak"/>
        </w:rPr>
        <w:t>, 112), ki potekajo preko telefonskih zvez. Telefonski klici na stacionarne številke v NC se (9.odstavek 147.člena ZEKom) z namenom koordinacije in do</w:t>
      </w:r>
      <w:r>
        <w:rPr>
          <w:rStyle w:val="TelobesedilaZnak"/>
        </w:rPr>
        <w:t>kazovanja dejstev v intervencijah snemajo, predhodno pa je posneto obvestilo kličočemu o snemanju klica, namenu in roku hrambe.</w:t>
      </w:r>
    </w:p>
    <w:p w14:paraId="08AEA702" w14:textId="77777777" w:rsidR="00490DE9" w:rsidRDefault="00BF34E8">
      <w:pPr>
        <w:pStyle w:val="Telobesedila"/>
        <w:ind w:left="780"/>
        <w:jc w:val="both"/>
      </w:pPr>
      <w:r>
        <w:rPr>
          <w:rStyle w:val="TelobesedilaZnak"/>
        </w:rPr>
        <w:t xml:space="preserve">Da bi bil odzivni, intervencijski čas v primeru izrednih dogodkov na cestah čim krajši, bi v primeru klicev iz OKC (113) in </w:t>
      </w:r>
      <w:proofErr w:type="spellStart"/>
      <w:r>
        <w:rPr>
          <w:rStyle w:val="TelobesedilaZnak"/>
        </w:rPr>
        <w:t>ReCO</w:t>
      </w:r>
      <w:proofErr w:type="spellEnd"/>
      <w:r>
        <w:rPr>
          <w:rStyle w:val="TelobesedilaZnak"/>
        </w:rPr>
        <w:t xml:space="preserve"> (112) v NC upravljavca, opustili predhodno informacijo o snemanju klica in ga s tem skrajšali (pogosto so pomembne tudi sekunde). Odzivni, intervencijski čas OKC in </w:t>
      </w:r>
      <w:proofErr w:type="spellStart"/>
      <w:r>
        <w:rPr>
          <w:rStyle w:val="TelobesedilaZnak"/>
        </w:rPr>
        <w:t>ReCO</w:t>
      </w:r>
      <w:proofErr w:type="spellEnd"/>
      <w:r>
        <w:rPr>
          <w:rStyle w:val="TelobesedilaZnak"/>
        </w:rPr>
        <w:t xml:space="preserve"> je v primeru izrednih dogodkov izjemno pomemben, saj so od tega lahko odvisna celo čl</w:t>
      </w:r>
      <w:r>
        <w:rPr>
          <w:rStyle w:val="TelobesedilaZnak"/>
        </w:rPr>
        <w:t>oveška življenja.</w:t>
      </w:r>
    </w:p>
    <w:p w14:paraId="2F499FD1" w14:textId="77777777" w:rsidR="00490DE9" w:rsidRDefault="00BF34E8">
      <w:pPr>
        <w:pStyle w:val="Telobesedila"/>
        <w:ind w:left="780"/>
        <w:jc w:val="both"/>
      </w:pPr>
      <w:r>
        <w:rPr>
          <w:rStyle w:val="TelobesedilaZnak"/>
        </w:rPr>
        <w:t>V ostalih primerih (klici prejeti iz drugih tel. številk v NC) bi predhodno obvestilo kličočemu v NC ostalo nespremenjeno.</w:t>
      </w:r>
    </w:p>
    <w:p w14:paraId="3684CF39" w14:textId="77777777" w:rsidR="00490DE9" w:rsidRDefault="00BF34E8">
      <w:pPr>
        <w:pStyle w:val="Telobesedila"/>
        <w:ind w:left="780"/>
        <w:jc w:val="both"/>
      </w:pPr>
      <w:r>
        <w:rPr>
          <w:rStyle w:val="TelobesedilaZnak"/>
        </w:rPr>
        <w:t xml:space="preserve">Urad informacijskega pooblaščenca </w:t>
      </w:r>
      <w:r w:rsidRPr="00BF34E8">
        <w:rPr>
          <w:rStyle w:val="TelobesedilaZnak"/>
          <w:lang w:eastAsia="en-US" w:bidi="en-US"/>
        </w:rPr>
        <w:t xml:space="preserve">(IP) </w:t>
      </w:r>
      <w:r>
        <w:rPr>
          <w:rStyle w:val="TelobesedilaZnak"/>
        </w:rPr>
        <w:t>smo zaprosili za mnenje v zvezi z možnostjo opustitve obveznosti predhodnega</w:t>
      </w:r>
      <w:r>
        <w:rPr>
          <w:rStyle w:val="TelobesedilaZnak"/>
        </w:rPr>
        <w:t xml:space="preserve"> obveščanja kličočih uporabnikov iz telefonske številke 112 in 113 na določene stacionarne telefonske številke v NC DARS </w:t>
      </w:r>
      <w:proofErr w:type="spellStart"/>
      <w:r>
        <w:rPr>
          <w:rStyle w:val="TelobesedilaZnak"/>
        </w:rPr>
        <w:t>d.d</w:t>
      </w:r>
      <w:proofErr w:type="spellEnd"/>
      <w:r>
        <w:rPr>
          <w:rStyle w:val="TelobesedilaZnak"/>
        </w:rPr>
        <w:t xml:space="preserve">. Iz mnenja </w:t>
      </w:r>
      <w:r w:rsidRPr="00BF34E8">
        <w:rPr>
          <w:rStyle w:val="TelobesedilaZnak"/>
          <w:lang w:eastAsia="en-US" w:bidi="en-US"/>
        </w:rPr>
        <w:t xml:space="preserve">IP </w:t>
      </w:r>
      <w:r>
        <w:rPr>
          <w:rStyle w:val="TelobesedilaZnak"/>
        </w:rPr>
        <w:t>št. 07120-1/2020/566 z dne 26.10.2020 izhaja, da je obvestilo kličočemu po naravi stvari namenjeno ustrezni informira</w:t>
      </w:r>
      <w:r>
        <w:rPr>
          <w:rStyle w:val="TelobesedilaZnak"/>
        </w:rPr>
        <w:t xml:space="preserve">nosti posameznika, ki pred klicem na določeno telefonsko številko še ni seznanjen (in tudi ni mogel biti), da se bo njegov klic snemal. Kolikor pa gre za posameznike, ki med seboj komunicirajo v okviru službenih dolžnosti (npr. operater na OKC, operater v </w:t>
      </w:r>
      <w:proofErr w:type="spellStart"/>
      <w:r>
        <w:rPr>
          <w:rStyle w:val="TelobesedilaZnak"/>
        </w:rPr>
        <w:t>ReCO</w:t>
      </w:r>
      <w:proofErr w:type="spellEnd"/>
      <w:r>
        <w:rPr>
          <w:rStyle w:val="TelobesedilaZnak"/>
        </w:rPr>
        <w:t>, operater NC Dars- medsebojna komunikacija izvajalcev bistvenih storitev, ipd.), potem je njihovo ustrezno obveščenost o snemanju smiselno in možno zagotoviti na druge bolj učinkovite načine in ne vsakič sproti.</w:t>
      </w:r>
    </w:p>
    <w:p w14:paraId="200E7D53" w14:textId="1023BF2D" w:rsidR="00490DE9" w:rsidRDefault="00BF34E8">
      <w:pPr>
        <w:pStyle w:val="Telobesedila"/>
        <w:spacing w:after="540"/>
        <w:ind w:left="780"/>
        <w:jc w:val="both"/>
      </w:pPr>
      <w:r>
        <w:rPr>
          <w:rStyle w:val="TelobesedilaZnak"/>
        </w:rPr>
        <w:t>Glede na naravo dela NC in komunikacijo z intervencijskimi službami predlagamo spremembo 147. člena ZEKom-1 na način, da bi se kot izjema od obveznosti predhodnega obveščanja kličočih uporabnikov iz tel</w:t>
      </w:r>
      <w:r>
        <w:rPr>
          <w:rStyle w:val="TelobesedilaZnak"/>
        </w:rPr>
        <w:t>efonske številke 112 in 113 na</w:t>
      </w:r>
    </w:p>
    <w:p w14:paraId="66EA94CB" w14:textId="77777777" w:rsidR="00490DE9" w:rsidRDefault="00BF34E8">
      <w:pPr>
        <w:pStyle w:val="Bodytext20"/>
        <w:spacing w:after="60"/>
        <w:rPr>
          <w:sz w:val="20"/>
          <w:szCs w:val="20"/>
        </w:rPr>
      </w:pPr>
      <w:r>
        <w:rPr>
          <w:rStyle w:val="Bodytext2"/>
        </w:rPr>
        <w:t xml:space="preserve">Sedež družbe: Ulica XIV. divizije 4, 3000 Celje, tel.:03/ 426-40-71, faks: 03/ 544-20-01 Izpostava: Dunajska 7,1000 Ljubljana, tel.: 01/ 300-99-00, faks: 01- 300-99-01, </w:t>
      </w:r>
      <w:hyperlink r:id="rId7" w:history="1">
        <w:r w:rsidRPr="00BF34E8">
          <w:rPr>
            <w:rStyle w:val="Bodytext2"/>
            <w:lang w:eastAsia="en-US" w:bidi="en-US"/>
          </w:rPr>
          <w:t>www.dars.si</w:t>
        </w:r>
      </w:hyperlink>
      <w:r w:rsidRPr="00BF34E8">
        <w:rPr>
          <w:rStyle w:val="Bodytext2"/>
          <w:lang w:eastAsia="en-US" w:bidi="en-US"/>
        </w:rPr>
        <w:t xml:space="preserve">, </w:t>
      </w:r>
      <w:hyperlink r:id="rId8" w:history="1">
        <w:r>
          <w:rPr>
            <w:rStyle w:val="Bodytext2"/>
          </w:rPr>
          <w:t>gp@dars.si</w:t>
        </w:r>
      </w:hyperlink>
      <w:r>
        <w:rPr>
          <w:rStyle w:val="Bodytext2"/>
        </w:rPr>
        <w:t xml:space="preserve"> Družba je vpisana v sodni register pri Okrožnem sodišču v Celju | številka registrskega vpisa: 1/06158/00 j osnovni kapital: 2.086.559.144,07 EUR ' matična številka: 5814251000 | identifikacijska številka za DDV: SI92473717</w:t>
      </w:r>
      <w:r>
        <w:rPr>
          <w:rStyle w:val="Bodytext2"/>
        </w:rPr>
        <w:br w:type="page"/>
      </w:r>
      <w:r>
        <w:rPr>
          <w:rStyle w:val="TelobesedilaZnak"/>
        </w:rPr>
        <w:lastRenderedPageBreak/>
        <w:t xml:space="preserve">določene stacionarne telefonske številke v NC upravljavca avtocest (DARS </w:t>
      </w:r>
      <w:proofErr w:type="spellStart"/>
      <w:r>
        <w:rPr>
          <w:rStyle w:val="TelobesedilaZnak"/>
        </w:rPr>
        <w:t>d.d</w:t>
      </w:r>
      <w:proofErr w:type="spellEnd"/>
      <w:r>
        <w:rPr>
          <w:rStyle w:val="TelobesedilaZnak"/>
        </w:rPr>
        <w:t xml:space="preserve">.) o snemanju klica, njegovem namenu in trajanju hranjenja posnetka (avtomatski odzivnik) uvrstilo tudi NC DARS </w:t>
      </w:r>
      <w:proofErr w:type="spellStart"/>
      <w:r>
        <w:rPr>
          <w:rStyle w:val="TelobesedilaZnak"/>
        </w:rPr>
        <w:t>d.d</w:t>
      </w:r>
      <w:proofErr w:type="spellEnd"/>
      <w:r>
        <w:rPr>
          <w:rStyle w:val="TelobesedilaZnak"/>
        </w:rPr>
        <w:t>. V ta namen predlagamo, da se v spremembe zakona uvrsti nasledn</w:t>
      </w:r>
      <w:r>
        <w:rPr>
          <w:rStyle w:val="TelobesedilaZnak"/>
        </w:rPr>
        <w:t>ja (ali smiselno enaka) dikcija:</w:t>
      </w:r>
    </w:p>
    <w:p w14:paraId="505B2010" w14:textId="77777777" w:rsidR="00490DE9" w:rsidRDefault="00BF34E8">
      <w:pPr>
        <w:pStyle w:val="Telobesedila"/>
        <w:spacing w:after="320"/>
        <w:ind w:left="1060" w:firstLine="20"/>
        <w:jc w:val="both"/>
      </w:pPr>
      <w:r>
        <w:rPr>
          <w:rStyle w:val="TelobesedilaZnak"/>
        </w:rPr>
        <w:t>»Kadar organi, ki opravljajo javne oz. za javnost pomembne naloge (policija, URSZR, upravljavci državne infrastrukture ipd.) in med seboj komunicirajo v okviru opravljanja svojih službenih nalog, predhodno obvestilo o snema</w:t>
      </w:r>
      <w:r>
        <w:rPr>
          <w:rStyle w:val="TelobesedilaZnak"/>
        </w:rPr>
        <w:t>nju klica ni potrebno. Ustrezno obveščenost o snemanju telefonskih klicev se v teh primerih zagotovi na druge informirane načine in ne vsakič sproti.«</w:t>
      </w:r>
    </w:p>
    <w:p w14:paraId="52E9EA5E" w14:textId="77777777" w:rsidR="00490DE9" w:rsidRDefault="00BF34E8">
      <w:pPr>
        <w:pStyle w:val="Telobesedila"/>
        <w:spacing w:after="0"/>
        <w:ind w:left="1060" w:firstLine="20"/>
        <w:jc w:val="both"/>
      </w:pPr>
      <w:r>
        <w:rPr>
          <w:rStyle w:val="TelobesedilaZnak"/>
        </w:rPr>
        <w:t>Obrazložitev:</w:t>
      </w:r>
    </w:p>
    <w:p w14:paraId="72D0E8D8" w14:textId="77777777" w:rsidR="00490DE9" w:rsidRDefault="00BF34E8">
      <w:pPr>
        <w:pStyle w:val="Telobesedila"/>
        <w:spacing w:after="380"/>
        <w:ind w:left="1060" w:firstLine="20"/>
        <w:jc w:val="both"/>
      </w:pPr>
      <w:r>
        <w:rPr>
          <w:rStyle w:val="TelobesedilaZnak"/>
        </w:rPr>
        <w:t xml:space="preserve">Med NC DARS, policijo, reševalci, gasilci ter ostalimi intervencijskimi službami je </w:t>
      </w:r>
      <w:r>
        <w:rPr>
          <w:rStyle w:val="TelobesedilaZnak"/>
        </w:rPr>
        <w:t>koordinacija največkrat telefonska. Najbolj pogoste komunikacije NC z Operativnimi komunikacijskimi centri (OKC, 113) in Regijskimi centri za obveščanje (</w:t>
      </w:r>
      <w:proofErr w:type="spellStart"/>
      <w:r>
        <w:rPr>
          <w:rStyle w:val="TelobesedilaZnak"/>
        </w:rPr>
        <w:t>ReCO</w:t>
      </w:r>
      <w:proofErr w:type="spellEnd"/>
      <w:r>
        <w:rPr>
          <w:rStyle w:val="TelobesedilaZnak"/>
        </w:rPr>
        <w:t xml:space="preserve">, 112) potekajo preko telefonskih zvez. Telefonski klici na stacionarne številke v NC se v skladu </w:t>
      </w:r>
      <w:r>
        <w:rPr>
          <w:rStyle w:val="TelobesedilaZnak"/>
        </w:rPr>
        <w:t>z 9. odstavkom 147. člena ZEKom-1 snemajo z namenom koordinacije in dokazovanja dejstev v intervencijah, predhodno pa je posneto obvestilo kličočemu o snemanju klica, namenu in roku hrambe. Da bi bili odzivni, intervencijski časi v primeru izrednih dogodko</w:t>
      </w:r>
      <w:r>
        <w:rPr>
          <w:rStyle w:val="TelobesedilaZnak"/>
        </w:rPr>
        <w:t xml:space="preserve">v na cestah čim krajši, predlagamo, da se za klice iz OKC (113) in </w:t>
      </w:r>
      <w:proofErr w:type="spellStart"/>
      <w:r>
        <w:rPr>
          <w:rStyle w:val="TelobesedilaZnak"/>
        </w:rPr>
        <w:t>ReCO</w:t>
      </w:r>
      <w:proofErr w:type="spellEnd"/>
      <w:r>
        <w:rPr>
          <w:rStyle w:val="TelobesedilaZnak"/>
        </w:rPr>
        <w:t xml:space="preserve"> (112) v NC upravljavca avtocest v RS (DARS) opusti obveznost predhodna informacija o snemanju klica, kar bi skrajšalo intervencijske čase vseh vpletenih intervencijskih služb (včasih s</w:t>
      </w:r>
      <w:r>
        <w:rPr>
          <w:rStyle w:val="TelobesedilaZnak"/>
        </w:rPr>
        <w:t>o pomembne tudi sekunde, odvisna celo človeška življenja). Ustrezno obveščenost posameznikov, ki med seboj komunicirajo v okviru opravljanja svojih službenih dolžnosti, je smiselno in možno zagotoviti na druge bolj učinkovite načine in ne vsakič sproti.</w:t>
      </w:r>
    </w:p>
    <w:p w14:paraId="5381985C" w14:textId="77777777" w:rsidR="00490DE9" w:rsidRDefault="00BF34E8">
      <w:pPr>
        <w:pStyle w:val="Telobesedila"/>
        <w:spacing w:after="680" w:line="252" w:lineRule="auto"/>
        <w:ind w:left="1060" w:firstLine="20"/>
        <w:jc w:val="both"/>
      </w:pPr>
      <w:r>
        <w:rPr>
          <w:rStyle w:val="TelobesedilaZnak"/>
        </w:rPr>
        <w:t>Me</w:t>
      </w:r>
      <w:r>
        <w:rPr>
          <w:rStyle w:val="TelobesedilaZnak"/>
        </w:rPr>
        <w:t>nimo, da bi bilo smiselno, da se spremembe 147.člena ZEKom-2 glede obveščanja posameznika nanašajo na primerljive subjekte oziroma okoliščine.</w:t>
      </w:r>
    </w:p>
    <w:p w14:paraId="2DBEDEDC" w14:textId="77777777" w:rsidR="00490DE9" w:rsidRDefault="00BF34E8">
      <w:pPr>
        <w:pStyle w:val="Telobesedila"/>
        <w:spacing w:after="0"/>
        <w:ind w:left="1060" w:firstLine="0"/>
        <w:sectPr w:rsidR="00490DE9">
          <w:type w:val="continuous"/>
          <w:pgSz w:w="11900" w:h="16840"/>
          <w:pgMar w:top="1510" w:right="840" w:bottom="826" w:left="773" w:header="1082" w:footer="398" w:gutter="0"/>
          <w:cols w:space="720"/>
          <w:noEndnote/>
          <w:docGrid w:linePitch="360"/>
        </w:sectPr>
      </w:pPr>
      <w:r>
        <w:rPr>
          <w:rStyle w:val="TelobesedilaZnak"/>
        </w:rPr>
        <w:t>S spoštovanjem,</w:t>
      </w:r>
    </w:p>
    <w:p w14:paraId="0E7864CF" w14:textId="77777777" w:rsidR="00490DE9" w:rsidRDefault="00490DE9">
      <w:pPr>
        <w:spacing w:before="29" w:after="29" w:line="240" w:lineRule="exact"/>
        <w:rPr>
          <w:sz w:val="19"/>
          <w:szCs w:val="19"/>
        </w:rPr>
      </w:pPr>
    </w:p>
    <w:p w14:paraId="3BC0063B" w14:textId="77777777" w:rsidR="00490DE9" w:rsidRDefault="00490DE9">
      <w:pPr>
        <w:spacing w:line="1" w:lineRule="exact"/>
        <w:sectPr w:rsidR="00490DE9">
          <w:type w:val="continuous"/>
          <w:pgSz w:w="11900" w:h="16840"/>
          <w:pgMar w:top="1523" w:right="0" w:bottom="2680" w:left="0" w:header="0" w:footer="3" w:gutter="0"/>
          <w:cols w:space="720"/>
          <w:noEndnote/>
          <w:docGrid w:linePitch="360"/>
        </w:sectPr>
      </w:pPr>
    </w:p>
    <w:p w14:paraId="50BBE5A4" w14:textId="77777777" w:rsidR="00490DE9" w:rsidRDefault="00BF34E8">
      <w:pPr>
        <w:pStyle w:val="Telobesedila"/>
        <w:framePr w:w="2006" w:h="1440" w:wrap="none" w:vAnchor="text" w:hAnchor="page" w:x="1840" w:y="21"/>
        <w:spacing w:after="80"/>
        <w:ind w:firstLine="0"/>
      </w:pPr>
      <w:r>
        <w:rPr>
          <w:rStyle w:val="TelobesedilaZnak"/>
        </w:rPr>
        <w:t>Pripravil:</w:t>
      </w:r>
    </w:p>
    <w:p w14:paraId="5365A71C" w14:textId="77777777" w:rsidR="00490DE9" w:rsidRDefault="00BF34E8">
      <w:pPr>
        <w:pStyle w:val="Telobesedila"/>
        <w:framePr w:w="2006" w:h="1440" w:wrap="none" w:vAnchor="text" w:hAnchor="page" w:x="1840" w:y="21"/>
        <w:spacing w:after="0"/>
        <w:ind w:firstLine="0"/>
      </w:pPr>
      <w:r>
        <w:rPr>
          <w:rStyle w:val="TelobesedilaZnak"/>
        </w:rPr>
        <w:t>mag. Zvonko Zavašnik</w:t>
      </w:r>
    </w:p>
    <w:p w14:paraId="7DC8B18A" w14:textId="77777777" w:rsidR="00490DE9" w:rsidRDefault="00BF34E8">
      <w:pPr>
        <w:pStyle w:val="Telobesedila"/>
        <w:framePr w:w="2006" w:h="1440" w:wrap="none" w:vAnchor="text" w:hAnchor="page" w:x="1840" w:y="21"/>
        <w:spacing w:after="80"/>
        <w:ind w:firstLine="0"/>
      </w:pPr>
      <w:r>
        <w:rPr>
          <w:rStyle w:val="TelobesedilaZnak"/>
        </w:rPr>
        <w:t>vodja službe</w:t>
      </w:r>
    </w:p>
    <w:p w14:paraId="174FE935" w14:textId="77777777" w:rsidR="00490DE9" w:rsidRDefault="00BF34E8">
      <w:pPr>
        <w:pStyle w:val="Bodytext30"/>
        <w:framePr w:w="2006" w:h="1440" w:wrap="none" w:vAnchor="text" w:hAnchor="page" w:x="1840" w:y="21"/>
        <w:spacing w:line="240" w:lineRule="auto"/>
      </w:pPr>
      <w:r>
        <w:rPr>
          <w:rStyle w:val="Bodytext3"/>
        </w:rPr>
        <w:t>Po</w:t>
      </w:r>
      <w:r>
        <w:rPr>
          <w:rStyle w:val="Bodytext3"/>
        </w:rPr>
        <w:t>dpisnik: ZVONKO ZAVAŠNIK</w:t>
      </w:r>
    </w:p>
    <w:p w14:paraId="6FB24349" w14:textId="77777777" w:rsidR="00490DE9" w:rsidRDefault="00BF34E8">
      <w:pPr>
        <w:pStyle w:val="Bodytext30"/>
        <w:framePr w:w="2006" w:h="1440" w:wrap="none" w:vAnchor="text" w:hAnchor="page" w:x="1840" w:y="21"/>
        <w:spacing w:line="221" w:lineRule="auto"/>
      </w:pPr>
      <w:r>
        <w:rPr>
          <w:rStyle w:val="Bodytext3"/>
        </w:rPr>
        <w:t>St. certifikata: 3E0558D10000000057252476</w:t>
      </w:r>
    </w:p>
    <w:p w14:paraId="24CC27BB" w14:textId="77777777" w:rsidR="00490DE9" w:rsidRDefault="00BF34E8">
      <w:pPr>
        <w:pStyle w:val="Bodytext30"/>
        <w:framePr w:w="2006" w:h="1440" w:wrap="none" w:vAnchor="text" w:hAnchor="page" w:x="1840" w:y="21"/>
        <w:spacing w:line="221" w:lineRule="auto"/>
      </w:pPr>
      <w:r>
        <w:rPr>
          <w:rStyle w:val="Bodytext3"/>
        </w:rPr>
        <w:t>Velja do: 07.09.2025 07:56:38</w:t>
      </w:r>
    </w:p>
    <w:p w14:paraId="471CED1A" w14:textId="77777777" w:rsidR="00490DE9" w:rsidRDefault="00BF34E8">
      <w:pPr>
        <w:pStyle w:val="Bodytext30"/>
        <w:framePr w:w="2006" w:h="1440" w:wrap="none" w:vAnchor="text" w:hAnchor="page" w:x="1840" w:y="21"/>
      </w:pPr>
      <w:r>
        <w:rPr>
          <w:rStyle w:val="Bodytext3"/>
        </w:rPr>
        <w:t>Izdajatelj: SIGEN-CA G2</w:t>
      </w:r>
    </w:p>
    <w:p w14:paraId="3BC0D2D1" w14:textId="77777777" w:rsidR="00490DE9" w:rsidRDefault="00BF34E8">
      <w:pPr>
        <w:pStyle w:val="Bodytext30"/>
        <w:framePr w:w="2006" w:h="1440" w:wrap="none" w:vAnchor="text" w:hAnchor="page" w:x="1840" w:y="21"/>
        <w:spacing w:after="80" w:line="211" w:lineRule="auto"/>
      </w:pPr>
      <w:r>
        <w:rPr>
          <w:rStyle w:val="Bodytext3"/>
        </w:rPr>
        <w:t>Podpisan ob: 29.10.2020 13:27:11</w:t>
      </w:r>
    </w:p>
    <w:p w14:paraId="6F6463A1" w14:textId="77777777" w:rsidR="00490DE9" w:rsidRDefault="00BF34E8">
      <w:pPr>
        <w:pStyle w:val="Heading10"/>
        <w:keepNext/>
        <w:keepLines/>
        <w:framePr w:w="1440" w:h="629" w:wrap="none" w:vAnchor="text" w:hAnchor="page" w:x="5685" w:y="399"/>
      </w:pPr>
      <w:bookmarkStart w:id="1" w:name="bookmark2"/>
      <w:r>
        <w:rPr>
          <w:rStyle w:val="Heading1"/>
          <w:color w:val="7178E7"/>
        </w:rPr>
        <w:t>DARS</w:t>
      </w:r>
      <w:bookmarkEnd w:id="1"/>
    </w:p>
    <w:p w14:paraId="794F112B" w14:textId="66D6E026" w:rsidR="00490DE9" w:rsidRDefault="00490DE9">
      <w:pPr>
        <w:pStyle w:val="Bodytext40"/>
        <w:framePr w:w="778" w:h="206" w:wrap="none" w:vAnchor="text" w:hAnchor="page" w:x="5742" w:y="1158"/>
        <w:spacing w:line="240" w:lineRule="auto"/>
      </w:pPr>
    </w:p>
    <w:p w14:paraId="69529E39" w14:textId="5C61F47C" w:rsidR="00490DE9" w:rsidRDefault="00490DE9">
      <w:pPr>
        <w:pStyle w:val="Bodytext40"/>
        <w:framePr w:w="1829" w:h="442" w:wrap="none" w:vAnchor="text" w:hAnchor="page" w:x="5761" w:y="1369"/>
        <w:spacing w:line="197" w:lineRule="auto"/>
      </w:pPr>
    </w:p>
    <w:p w14:paraId="218CD770" w14:textId="77777777" w:rsidR="00490DE9" w:rsidRDefault="00BF34E8">
      <w:pPr>
        <w:pStyle w:val="Telobesedila"/>
        <w:framePr w:w="2813" w:h="1138" w:wrap="none" w:vAnchor="text" w:hAnchor="page" w:x="7912" w:y="323"/>
        <w:spacing w:after="120"/>
        <w:ind w:firstLine="0"/>
      </w:pPr>
      <w:r>
        <w:rPr>
          <w:rStyle w:val="TelobesedilaZnak"/>
        </w:rPr>
        <w:t xml:space="preserve">mag. </w:t>
      </w:r>
      <w:proofErr w:type="spellStart"/>
      <w:r w:rsidRPr="00BF34E8">
        <w:rPr>
          <w:rStyle w:val="TelobesedilaZnak"/>
          <w:lang w:eastAsia="en-US" w:bidi="en-US"/>
        </w:rPr>
        <w:t>Ulrich</w:t>
      </w:r>
      <w:proofErr w:type="spellEnd"/>
      <w:r w:rsidRPr="00BF34E8">
        <w:rPr>
          <w:rStyle w:val="TelobesedilaZnak"/>
          <w:lang w:eastAsia="en-US" w:bidi="en-US"/>
        </w:rPr>
        <w:t xml:space="preserve"> </w:t>
      </w:r>
      <w:r>
        <w:rPr>
          <w:rStyle w:val="TelobesedilaZnak"/>
        </w:rPr>
        <w:t>Zorin direktor področja</w:t>
      </w:r>
    </w:p>
    <w:p w14:paraId="3331984A" w14:textId="77777777" w:rsidR="00490DE9" w:rsidRDefault="00BF34E8">
      <w:pPr>
        <w:pStyle w:val="Bodytext30"/>
        <w:framePr w:w="2813" w:h="1138" w:wrap="none" w:vAnchor="text" w:hAnchor="page" w:x="7912" w:y="323"/>
      </w:pPr>
      <w:r>
        <w:rPr>
          <w:rStyle w:val="Bodytext3"/>
        </w:rPr>
        <w:t xml:space="preserve">Podpisnik: </w:t>
      </w:r>
      <w:r w:rsidRPr="00BF34E8">
        <w:rPr>
          <w:rStyle w:val="Bodytext3"/>
          <w:lang w:eastAsia="en-US" w:bidi="en-US"/>
        </w:rPr>
        <w:t xml:space="preserve">ULRICH </w:t>
      </w:r>
      <w:r>
        <w:rPr>
          <w:rStyle w:val="Bodytext3"/>
        </w:rPr>
        <w:t>ZORIN + SERIALNUMBER=2500106616019 Št. certifikata: 00F16D322AO00000O05724D98C</w:t>
      </w:r>
    </w:p>
    <w:p w14:paraId="10AC15FE" w14:textId="77777777" w:rsidR="00490DE9" w:rsidRDefault="00BF34E8">
      <w:pPr>
        <w:pStyle w:val="Bodytext30"/>
        <w:framePr w:w="2813" w:h="1138" w:wrap="none" w:vAnchor="text" w:hAnchor="page" w:x="7912" w:y="323"/>
      </w:pPr>
      <w:r>
        <w:rPr>
          <w:rStyle w:val="Bodytext3"/>
        </w:rPr>
        <w:t>Velja do: 22.05.2025 10:09:42</w:t>
      </w:r>
    </w:p>
    <w:p w14:paraId="34D47336" w14:textId="77777777" w:rsidR="00490DE9" w:rsidRDefault="00BF34E8">
      <w:pPr>
        <w:pStyle w:val="Bodytext30"/>
        <w:framePr w:w="2813" w:h="1138" w:wrap="none" w:vAnchor="text" w:hAnchor="page" w:x="7912" w:y="323"/>
      </w:pPr>
      <w:r>
        <w:rPr>
          <w:rStyle w:val="Bodytext3"/>
        </w:rPr>
        <w:t>Izdajatelj: SIGEN-CA G2</w:t>
      </w:r>
    </w:p>
    <w:p w14:paraId="5554B276" w14:textId="77777777" w:rsidR="00490DE9" w:rsidRDefault="00BF34E8">
      <w:pPr>
        <w:pStyle w:val="Bodytext30"/>
        <w:framePr w:w="2813" w:h="1138" w:wrap="none" w:vAnchor="text" w:hAnchor="page" w:x="7912" w:y="323"/>
      </w:pPr>
      <w:r>
        <w:rPr>
          <w:rStyle w:val="Bodytext3"/>
        </w:rPr>
        <w:t>Podpisan ob: 29.10.2020 13:37:12</w:t>
      </w:r>
    </w:p>
    <w:p w14:paraId="2D4F3C86" w14:textId="77777777" w:rsidR="00490DE9" w:rsidRDefault="00490DE9">
      <w:pPr>
        <w:spacing w:line="360" w:lineRule="exact"/>
      </w:pPr>
    </w:p>
    <w:p w14:paraId="53D1AA7C" w14:textId="77777777" w:rsidR="00490DE9" w:rsidRDefault="00490DE9">
      <w:pPr>
        <w:spacing w:line="360" w:lineRule="exact"/>
      </w:pPr>
    </w:p>
    <w:p w14:paraId="2D862DAA" w14:textId="77777777" w:rsidR="00490DE9" w:rsidRDefault="00490DE9">
      <w:pPr>
        <w:spacing w:line="360" w:lineRule="exact"/>
      </w:pPr>
    </w:p>
    <w:p w14:paraId="0F92ABB3" w14:textId="77777777" w:rsidR="00490DE9" w:rsidRDefault="00490DE9">
      <w:pPr>
        <w:spacing w:line="360" w:lineRule="exact"/>
      </w:pPr>
    </w:p>
    <w:p w14:paraId="08D1BCCF" w14:textId="77777777" w:rsidR="00490DE9" w:rsidRDefault="00490DE9">
      <w:pPr>
        <w:spacing w:after="369" w:line="1" w:lineRule="exact"/>
      </w:pPr>
    </w:p>
    <w:p w14:paraId="71450F50" w14:textId="77777777" w:rsidR="00490DE9" w:rsidRDefault="00490DE9">
      <w:pPr>
        <w:spacing w:line="1" w:lineRule="exact"/>
        <w:sectPr w:rsidR="00490DE9">
          <w:type w:val="continuous"/>
          <w:pgSz w:w="11900" w:h="16840"/>
          <w:pgMar w:top="1523" w:right="840" w:bottom="2680" w:left="773" w:header="0" w:footer="3" w:gutter="0"/>
          <w:cols w:space="720"/>
          <w:noEndnote/>
          <w:docGrid w:linePitch="360"/>
        </w:sectPr>
      </w:pPr>
    </w:p>
    <w:p w14:paraId="01696029" w14:textId="77777777" w:rsidR="00490DE9" w:rsidRDefault="00490DE9">
      <w:pPr>
        <w:spacing w:line="240" w:lineRule="exact"/>
        <w:rPr>
          <w:sz w:val="19"/>
          <w:szCs w:val="19"/>
        </w:rPr>
      </w:pPr>
    </w:p>
    <w:p w14:paraId="429AAE2E" w14:textId="77777777" w:rsidR="00490DE9" w:rsidRDefault="00490DE9">
      <w:pPr>
        <w:spacing w:line="240" w:lineRule="exact"/>
        <w:rPr>
          <w:sz w:val="19"/>
          <w:szCs w:val="19"/>
        </w:rPr>
      </w:pPr>
    </w:p>
    <w:p w14:paraId="4318F7C6" w14:textId="77777777" w:rsidR="00490DE9" w:rsidRDefault="00490DE9">
      <w:pPr>
        <w:spacing w:line="240" w:lineRule="exact"/>
        <w:rPr>
          <w:sz w:val="19"/>
          <w:szCs w:val="19"/>
        </w:rPr>
      </w:pPr>
    </w:p>
    <w:p w14:paraId="2FE63CCC" w14:textId="77777777" w:rsidR="00490DE9" w:rsidRDefault="00490DE9">
      <w:pPr>
        <w:spacing w:line="240" w:lineRule="exact"/>
        <w:rPr>
          <w:sz w:val="19"/>
          <w:szCs w:val="19"/>
        </w:rPr>
      </w:pPr>
    </w:p>
    <w:p w14:paraId="2EB73E18" w14:textId="77777777" w:rsidR="00490DE9" w:rsidRDefault="00490DE9">
      <w:pPr>
        <w:spacing w:line="240" w:lineRule="exact"/>
        <w:rPr>
          <w:sz w:val="19"/>
          <w:szCs w:val="19"/>
        </w:rPr>
      </w:pPr>
    </w:p>
    <w:p w14:paraId="46D5EC58" w14:textId="77777777" w:rsidR="00490DE9" w:rsidRDefault="00490DE9">
      <w:pPr>
        <w:spacing w:line="240" w:lineRule="exact"/>
        <w:rPr>
          <w:sz w:val="19"/>
          <w:szCs w:val="19"/>
        </w:rPr>
      </w:pPr>
    </w:p>
    <w:p w14:paraId="17D8CCB4" w14:textId="77777777" w:rsidR="00490DE9" w:rsidRDefault="00490DE9">
      <w:pPr>
        <w:spacing w:line="240" w:lineRule="exact"/>
        <w:rPr>
          <w:sz w:val="19"/>
          <w:szCs w:val="19"/>
        </w:rPr>
      </w:pPr>
    </w:p>
    <w:p w14:paraId="7331DBF8" w14:textId="77777777" w:rsidR="00490DE9" w:rsidRDefault="00490DE9">
      <w:pPr>
        <w:spacing w:before="77" w:after="77" w:line="240" w:lineRule="exact"/>
        <w:rPr>
          <w:sz w:val="19"/>
          <w:szCs w:val="19"/>
        </w:rPr>
      </w:pPr>
    </w:p>
    <w:p w14:paraId="5AD0BD57" w14:textId="77777777" w:rsidR="00490DE9" w:rsidRDefault="00490DE9">
      <w:pPr>
        <w:spacing w:line="1" w:lineRule="exact"/>
        <w:sectPr w:rsidR="00490DE9">
          <w:type w:val="continuous"/>
          <w:pgSz w:w="11900" w:h="16840"/>
          <w:pgMar w:top="1523" w:right="0" w:bottom="1523" w:left="0" w:header="0" w:footer="3" w:gutter="0"/>
          <w:cols w:space="720"/>
          <w:noEndnote/>
          <w:docGrid w:linePitch="360"/>
        </w:sectPr>
      </w:pPr>
    </w:p>
    <w:p w14:paraId="14FCA360" w14:textId="77777777" w:rsidR="00490DE9" w:rsidRDefault="00BF34E8">
      <w:pPr>
        <w:pStyle w:val="Telobesedila"/>
        <w:spacing w:after="0"/>
        <w:ind w:firstLine="0"/>
      </w:pPr>
      <w:r>
        <w:rPr>
          <w:rStyle w:val="TelobesedilaZnak"/>
          <w:u w:val="single"/>
        </w:rPr>
        <w:t xml:space="preserve">V </w:t>
      </w:r>
      <w:r>
        <w:rPr>
          <w:rStyle w:val="TelobesedilaZnak"/>
          <w:u w:val="single"/>
        </w:rPr>
        <w:t>vednost:</w:t>
      </w:r>
    </w:p>
    <w:p w14:paraId="3B145B83" w14:textId="77777777" w:rsidR="00490DE9" w:rsidRDefault="00BF34E8">
      <w:pPr>
        <w:pStyle w:val="Telobesedila"/>
        <w:spacing w:after="0"/>
        <w:ind w:firstLine="680"/>
      </w:pPr>
      <w:r>
        <w:rPr>
          <w:rStyle w:val="TelobesedilaZnak"/>
        </w:rPr>
        <w:t xml:space="preserve">g. Zorin, g. Kompan, g. Nastran, ga. </w:t>
      </w:r>
      <w:proofErr w:type="spellStart"/>
      <w:r>
        <w:rPr>
          <w:rStyle w:val="TelobesedilaZnak"/>
        </w:rPr>
        <w:t>Manohin</w:t>
      </w:r>
      <w:proofErr w:type="spellEnd"/>
      <w:r>
        <w:rPr>
          <w:rStyle w:val="TelobesedilaZnak"/>
        </w:rPr>
        <w:t>, Ivanc, g. Zavašnik (DARS)</w:t>
      </w:r>
    </w:p>
    <w:sectPr w:rsidR="00490DE9">
      <w:type w:val="continuous"/>
      <w:pgSz w:w="11900" w:h="16840"/>
      <w:pgMar w:top="1523" w:right="1349" w:bottom="1523" w:left="183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7D3844" w14:textId="77777777" w:rsidR="00000000" w:rsidRDefault="00BF34E8">
      <w:r>
        <w:separator/>
      </w:r>
    </w:p>
  </w:endnote>
  <w:endnote w:type="continuationSeparator" w:id="0">
    <w:p w14:paraId="47DE3B33" w14:textId="77777777" w:rsidR="00000000" w:rsidRDefault="00BF3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BF641" w14:textId="77777777" w:rsidR="00490DE9" w:rsidRDefault="00490DE9"/>
  </w:footnote>
  <w:footnote w:type="continuationSeparator" w:id="0">
    <w:p w14:paraId="6E997F79" w14:textId="77777777" w:rsidR="00490DE9" w:rsidRDefault="00490DE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DE9"/>
    <w:rsid w:val="00490DE9"/>
    <w:rsid w:val="00BF34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B681C"/>
  <w15:docId w15:val="{4FD7B160-827F-44F1-A949-F2302B80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sl-SI" w:eastAsia="sl-SI" w:bidi="sl-SI"/>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Heading1">
    <w:name w:val="Heading #1_"/>
    <w:basedOn w:val="Privzetapisavaodstavka"/>
    <w:link w:val="Heading10"/>
    <w:rPr>
      <w:rFonts w:ascii="Franklin Gothic Medium" w:eastAsia="Franklin Gothic Medium" w:hAnsi="Franklin Gothic Medium" w:cs="Franklin Gothic Medium"/>
      <w:b w:val="0"/>
      <w:bCs w:val="0"/>
      <w:i w:val="0"/>
      <w:iCs w:val="0"/>
      <w:smallCaps w:val="0"/>
      <w:strike w:val="0"/>
      <w:color w:val="4A6DAA"/>
      <w:sz w:val="54"/>
      <w:szCs w:val="54"/>
      <w:u w:val="none"/>
    </w:rPr>
  </w:style>
  <w:style w:type="character" w:customStyle="1" w:styleId="Bodytext5">
    <w:name w:val="Body text (5)_"/>
    <w:basedOn w:val="Privzetapisavaodstavka"/>
    <w:link w:val="Bodytext50"/>
    <w:rPr>
      <w:rFonts w:ascii="Calibri" w:eastAsia="Calibri" w:hAnsi="Calibri" w:cs="Calibri"/>
      <w:b/>
      <w:bCs/>
      <w:i w:val="0"/>
      <w:iCs w:val="0"/>
      <w:smallCaps w:val="0"/>
      <w:strike w:val="0"/>
      <w:sz w:val="14"/>
      <w:szCs w:val="14"/>
      <w:u w:val="none"/>
    </w:rPr>
  </w:style>
  <w:style w:type="character" w:customStyle="1" w:styleId="TelobesedilaZnak">
    <w:name w:val="Telo besedila Znak"/>
    <w:basedOn w:val="Privzetapisavaodstavka"/>
    <w:link w:val="Telobesedila"/>
    <w:rPr>
      <w:rFonts w:ascii="Calibri" w:eastAsia="Calibri" w:hAnsi="Calibri" w:cs="Calibri"/>
      <w:b w:val="0"/>
      <w:bCs w:val="0"/>
      <w:i w:val="0"/>
      <w:iCs w:val="0"/>
      <w:smallCaps w:val="0"/>
      <w:strike w:val="0"/>
      <w:sz w:val="20"/>
      <w:szCs w:val="20"/>
      <w:u w:val="none"/>
    </w:rPr>
  </w:style>
  <w:style w:type="character" w:customStyle="1" w:styleId="Picturecaption">
    <w:name w:val="Picture caption_"/>
    <w:basedOn w:val="Privzetapisavaodstavka"/>
    <w:link w:val="Picturecaption0"/>
    <w:rPr>
      <w:rFonts w:ascii="Arial" w:eastAsia="Arial" w:hAnsi="Arial" w:cs="Arial"/>
      <w:b/>
      <w:bCs/>
      <w:i w:val="0"/>
      <w:iCs w:val="0"/>
      <w:smallCaps w:val="0"/>
      <w:strike w:val="0"/>
      <w:sz w:val="10"/>
      <w:szCs w:val="10"/>
      <w:u w:val="none"/>
    </w:rPr>
  </w:style>
  <w:style w:type="character" w:customStyle="1" w:styleId="Bodytext2">
    <w:name w:val="Body text (2)_"/>
    <w:basedOn w:val="Privzetapisavaodstavka"/>
    <w:link w:val="Bodytext20"/>
    <w:rPr>
      <w:rFonts w:ascii="Calibri" w:eastAsia="Calibri" w:hAnsi="Calibri" w:cs="Calibri"/>
      <w:b w:val="0"/>
      <w:bCs w:val="0"/>
      <w:i w:val="0"/>
      <w:iCs w:val="0"/>
      <w:smallCaps w:val="0"/>
      <w:strike w:val="0"/>
      <w:sz w:val="11"/>
      <w:szCs w:val="11"/>
      <w:u w:val="none"/>
    </w:rPr>
  </w:style>
  <w:style w:type="character" w:customStyle="1" w:styleId="Bodytext3">
    <w:name w:val="Body text (3)_"/>
    <w:basedOn w:val="Privzetapisavaodstavka"/>
    <w:link w:val="Bodytext30"/>
    <w:rPr>
      <w:rFonts w:ascii="Arial" w:eastAsia="Arial" w:hAnsi="Arial" w:cs="Arial"/>
      <w:b w:val="0"/>
      <w:bCs w:val="0"/>
      <w:i w:val="0"/>
      <w:iCs w:val="0"/>
      <w:smallCaps w:val="0"/>
      <w:strike w:val="0"/>
      <w:sz w:val="9"/>
      <w:szCs w:val="9"/>
      <w:u w:val="none"/>
    </w:rPr>
  </w:style>
  <w:style w:type="character" w:customStyle="1" w:styleId="Bodytext4">
    <w:name w:val="Body text (4)_"/>
    <w:basedOn w:val="Privzetapisavaodstavka"/>
    <w:link w:val="Bodytext40"/>
    <w:rPr>
      <w:rFonts w:ascii="Arial" w:eastAsia="Arial" w:hAnsi="Arial" w:cs="Arial"/>
      <w:b/>
      <w:bCs/>
      <w:i w:val="0"/>
      <w:iCs w:val="0"/>
      <w:smallCaps w:val="0"/>
      <w:strike w:val="0"/>
      <w:color w:val="7178E7"/>
      <w:sz w:val="15"/>
      <w:szCs w:val="15"/>
      <w:u w:val="none"/>
    </w:rPr>
  </w:style>
  <w:style w:type="paragraph" w:customStyle="1" w:styleId="Heading10">
    <w:name w:val="Heading #1"/>
    <w:basedOn w:val="Navaden"/>
    <w:link w:val="Heading1"/>
    <w:pPr>
      <w:outlineLvl w:val="0"/>
    </w:pPr>
    <w:rPr>
      <w:rFonts w:ascii="Franklin Gothic Medium" w:eastAsia="Franklin Gothic Medium" w:hAnsi="Franklin Gothic Medium" w:cs="Franklin Gothic Medium"/>
      <w:color w:val="4A6DAA"/>
      <w:sz w:val="54"/>
      <w:szCs w:val="54"/>
    </w:rPr>
  </w:style>
  <w:style w:type="paragraph" w:customStyle="1" w:styleId="Bodytext50">
    <w:name w:val="Body text (5)"/>
    <w:basedOn w:val="Navaden"/>
    <w:link w:val="Bodytext5"/>
    <w:rPr>
      <w:rFonts w:ascii="Calibri" w:eastAsia="Calibri" w:hAnsi="Calibri" w:cs="Calibri"/>
      <w:b/>
      <w:bCs/>
      <w:sz w:val="14"/>
      <w:szCs w:val="14"/>
    </w:rPr>
  </w:style>
  <w:style w:type="paragraph" w:styleId="Telobesedila">
    <w:name w:val="Body Text"/>
    <w:basedOn w:val="Navaden"/>
    <w:link w:val="TelobesedilaZnak"/>
    <w:qFormat/>
    <w:pPr>
      <w:spacing w:after="260"/>
      <w:ind w:firstLine="40"/>
    </w:pPr>
    <w:rPr>
      <w:rFonts w:ascii="Calibri" w:eastAsia="Calibri" w:hAnsi="Calibri" w:cs="Calibri"/>
      <w:sz w:val="20"/>
      <w:szCs w:val="20"/>
    </w:rPr>
  </w:style>
  <w:style w:type="paragraph" w:customStyle="1" w:styleId="Picturecaption0">
    <w:name w:val="Picture caption"/>
    <w:basedOn w:val="Navaden"/>
    <w:link w:val="Picturecaption"/>
    <w:pPr>
      <w:spacing w:line="211" w:lineRule="auto"/>
      <w:jc w:val="center"/>
    </w:pPr>
    <w:rPr>
      <w:rFonts w:ascii="Arial" w:eastAsia="Arial" w:hAnsi="Arial" w:cs="Arial"/>
      <w:b/>
      <w:bCs/>
      <w:sz w:val="10"/>
      <w:szCs w:val="10"/>
    </w:rPr>
  </w:style>
  <w:style w:type="paragraph" w:customStyle="1" w:styleId="Bodytext20">
    <w:name w:val="Body text (2)"/>
    <w:basedOn w:val="Navaden"/>
    <w:link w:val="Bodytext2"/>
    <w:pPr>
      <w:spacing w:after="260" w:line="254" w:lineRule="auto"/>
    </w:pPr>
    <w:rPr>
      <w:rFonts w:ascii="Calibri" w:eastAsia="Calibri" w:hAnsi="Calibri" w:cs="Calibri"/>
      <w:sz w:val="11"/>
      <w:szCs w:val="11"/>
    </w:rPr>
  </w:style>
  <w:style w:type="paragraph" w:customStyle="1" w:styleId="Bodytext30">
    <w:name w:val="Body text (3)"/>
    <w:basedOn w:val="Navaden"/>
    <w:link w:val="Bodytext3"/>
    <w:pPr>
      <w:spacing w:line="233" w:lineRule="auto"/>
    </w:pPr>
    <w:rPr>
      <w:rFonts w:ascii="Arial" w:eastAsia="Arial" w:hAnsi="Arial" w:cs="Arial"/>
      <w:sz w:val="9"/>
      <w:szCs w:val="9"/>
    </w:rPr>
  </w:style>
  <w:style w:type="paragraph" w:customStyle="1" w:styleId="Bodytext40">
    <w:name w:val="Body text (4)"/>
    <w:basedOn w:val="Navaden"/>
    <w:link w:val="Bodytext4"/>
    <w:pPr>
      <w:spacing w:line="218" w:lineRule="auto"/>
    </w:pPr>
    <w:rPr>
      <w:rFonts w:ascii="Arial" w:eastAsia="Arial" w:hAnsi="Arial" w:cs="Arial"/>
      <w:b/>
      <w:bCs/>
      <w:color w:val="7178E7"/>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gp@dars.si" TargetMode="External"/><Relationship Id="rId3" Type="http://schemas.openxmlformats.org/officeDocument/2006/relationships/webSettings" Target="webSettings.xml"/><Relationship Id="rId7" Type="http://schemas.openxmlformats.org/officeDocument/2006/relationships/hyperlink" Target="http://www.dars.s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p.mju@gov.s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878</Words>
  <Characters>5011</Characters>
  <Application>Microsoft Office Word</Application>
  <DocSecurity>0</DocSecurity>
  <Lines>41</Lines>
  <Paragraphs>11</Paragraphs>
  <ScaleCrop>false</ScaleCrop>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00206BA237CB201029152917</dc:title>
  <dc:subject/>
  <dc:creator>Darko Bulat</dc:creator>
  <cp:keywords/>
  <cp:lastModifiedBy>Darko Bulat</cp:lastModifiedBy>
  <cp:revision>2</cp:revision>
  <dcterms:created xsi:type="dcterms:W3CDTF">2021-09-20T11:11:00Z</dcterms:created>
  <dcterms:modified xsi:type="dcterms:W3CDTF">2021-09-20T11:11:00Z</dcterms:modified>
</cp:coreProperties>
</file>