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EE80" w14:textId="6AFD88FA" w:rsidR="005B6B4A" w:rsidRPr="00570AB0" w:rsidRDefault="005B6B4A" w:rsidP="005B6B4A">
      <w:pPr>
        <w:rPr>
          <w:rFonts w:ascii="Arial" w:hAnsi="Arial" w:cs="Arial"/>
          <w:sz w:val="20"/>
          <w:szCs w:val="20"/>
        </w:rPr>
      </w:pPr>
    </w:p>
    <w:p w14:paraId="286C92C8" w14:textId="77777777" w:rsidR="000B09F5" w:rsidRDefault="000B09F5" w:rsidP="000B09F5">
      <w:pPr>
        <w:jc w:val="both"/>
        <w:rPr>
          <w:rFonts w:cstheme="minorHAnsi"/>
        </w:rPr>
      </w:pPr>
      <w:r>
        <w:rPr>
          <w:rFonts w:cstheme="minorHAnsi"/>
        </w:rPr>
        <w:t>Datum: 10. 3. 2021</w:t>
      </w:r>
    </w:p>
    <w:p w14:paraId="6847D2E8" w14:textId="77777777" w:rsidR="000B09F5" w:rsidRDefault="000B09F5" w:rsidP="000B09F5">
      <w:pPr>
        <w:jc w:val="both"/>
        <w:rPr>
          <w:rFonts w:cstheme="minorHAnsi"/>
        </w:rPr>
      </w:pPr>
      <w:r>
        <w:rPr>
          <w:rFonts w:cstheme="minorHAnsi"/>
        </w:rPr>
        <w:t>Številka: 4300-43/2020/35</w:t>
      </w:r>
    </w:p>
    <w:p w14:paraId="2672ED5E" w14:textId="77777777" w:rsidR="000B09F5" w:rsidRDefault="000B09F5" w:rsidP="000B09F5">
      <w:pPr>
        <w:rPr>
          <w:rFonts w:cstheme="minorHAnsi"/>
          <w:sz w:val="28"/>
          <w:szCs w:val="28"/>
        </w:rPr>
      </w:pPr>
    </w:p>
    <w:p w14:paraId="2208F5E2" w14:textId="77777777" w:rsidR="000B09F5" w:rsidRDefault="000B09F5" w:rsidP="000B09F5">
      <w:pPr>
        <w:jc w:val="center"/>
        <w:rPr>
          <w:rFonts w:cstheme="minorHAnsi"/>
          <w:sz w:val="28"/>
          <w:szCs w:val="28"/>
        </w:rPr>
      </w:pPr>
      <w:r w:rsidRPr="001B37FA">
        <w:rPr>
          <w:rFonts w:cstheme="minorHAnsi"/>
          <w:sz w:val="28"/>
          <w:szCs w:val="28"/>
        </w:rPr>
        <w:t xml:space="preserve">Vprašanja in odgovori </w:t>
      </w:r>
      <w:r>
        <w:rPr>
          <w:rFonts w:cstheme="minorHAnsi"/>
          <w:sz w:val="28"/>
          <w:szCs w:val="28"/>
        </w:rPr>
        <w:t xml:space="preserve">na javnem razpisu za </w:t>
      </w:r>
    </w:p>
    <w:p w14:paraId="4CCDA48F" w14:textId="77777777" w:rsidR="000B09F5" w:rsidRPr="001B37FA" w:rsidRDefault="000B09F5" w:rsidP="000B09F5">
      <w:pPr>
        <w:jc w:val="center"/>
        <w:rPr>
          <w:rFonts w:cstheme="minorHAnsi"/>
          <w:sz w:val="28"/>
          <w:szCs w:val="28"/>
        </w:rPr>
      </w:pPr>
      <w:r>
        <w:rPr>
          <w:rFonts w:cstheme="minorHAnsi"/>
          <w:sz w:val="28"/>
          <w:szCs w:val="28"/>
        </w:rPr>
        <w:t>demonstracijske projekte vzpostavljanja pametnih mest in skupnosti</w:t>
      </w:r>
    </w:p>
    <w:p w14:paraId="082EEA67" w14:textId="77777777" w:rsidR="000B09F5" w:rsidRDefault="000B09F5" w:rsidP="000B09F5">
      <w:pPr>
        <w:jc w:val="both"/>
        <w:rPr>
          <w:rFonts w:cstheme="minorHAnsi"/>
        </w:rPr>
      </w:pPr>
    </w:p>
    <w:tbl>
      <w:tblPr>
        <w:tblStyle w:val="Tabelamrea"/>
        <w:tblW w:w="13462" w:type="dxa"/>
        <w:tblLook w:val="04A0" w:firstRow="1" w:lastRow="0" w:firstColumn="1" w:lastColumn="0" w:noHBand="0" w:noVBand="1"/>
      </w:tblPr>
      <w:tblGrid>
        <w:gridCol w:w="13462"/>
      </w:tblGrid>
      <w:tr w:rsidR="00966F84" w14:paraId="73BAFD17" w14:textId="77777777" w:rsidTr="00966F84">
        <w:tc>
          <w:tcPr>
            <w:tcW w:w="13462" w:type="dxa"/>
          </w:tcPr>
          <w:p w14:paraId="03C81192" w14:textId="77777777" w:rsidR="00966F84" w:rsidRPr="0007795B" w:rsidRDefault="00966F84" w:rsidP="00185D96">
            <w:pPr>
              <w:jc w:val="both"/>
              <w:rPr>
                <w:rFonts w:cstheme="minorHAnsi"/>
                <w:b/>
              </w:rPr>
            </w:pPr>
            <w:r>
              <w:rPr>
                <w:rFonts w:cstheme="minorHAnsi"/>
                <w:b/>
              </w:rPr>
              <w:t>Vprašanje</w:t>
            </w:r>
          </w:p>
        </w:tc>
      </w:tr>
      <w:tr w:rsidR="00966F84" w14:paraId="2808EACF" w14:textId="77777777" w:rsidTr="00966F84">
        <w:tc>
          <w:tcPr>
            <w:tcW w:w="13462" w:type="dxa"/>
          </w:tcPr>
          <w:p w14:paraId="62CF64C6" w14:textId="77777777" w:rsidR="00966F84" w:rsidRPr="0007795B" w:rsidRDefault="00966F84" w:rsidP="00185D96">
            <w:pPr>
              <w:jc w:val="both"/>
              <w:rPr>
                <w:rFonts w:cstheme="minorHAnsi"/>
                <w:b/>
              </w:rPr>
            </w:pPr>
            <w:r w:rsidRPr="0007795B">
              <w:rPr>
                <w:rFonts w:cstheme="minorHAnsi"/>
                <w:b/>
              </w:rPr>
              <w:t>Vprašanje 1</w:t>
            </w:r>
          </w:p>
          <w:p w14:paraId="4959F69E" w14:textId="77777777" w:rsidR="00966F84" w:rsidRPr="00147A77" w:rsidRDefault="00966F84" w:rsidP="00185D96">
            <w:pPr>
              <w:jc w:val="both"/>
              <w:rPr>
                <w:rFonts w:cstheme="minorHAnsi"/>
              </w:rPr>
            </w:pPr>
            <w:r w:rsidRPr="00147A77">
              <w:rPr>
                <w:rFonts w:cstheme="minorHAnsi"/>
              </w:rPr>
              <w:t xml:space="preserve">Pri pregledovanju razpisne dokumentacije JR PMIS smo naleteli na ne povsem razumljiv pogoj: »Na javni razpis se lahko prijavi konzorcij slovenskih občin, ki je sestavljen iz najmanj 4 občin v isti NUTS 3 regiji, ostali člani so lahko iz drugih regij. Izjemo predstavlja zasavska regija, kjer je minimalno število občin v konzorciju tri (3).« V zasavsko statistično regijo spadajo tri občine (Zagorje ob Savi, Hrastnik, Trbovlje). Zanima nas, ali zgoraj navedeni pogoj pomeni, da se morajo navede tri občine obvezno povezati v skupni konzorciji, kateremu se lahko pridružijo druge občine, ali se lahko ena izmed občin oz. dve izmed treh občin povežejo v drug izven zasavski konzorciji? V primeru, da se morajo vse tri občine povezati v en konzorciji, ali to pomeni, da v primeru nesodelovanja v razpisu zgolj ene izmed občin, ne morejo sodelovati tudi drugi dve občini? </w:t>
            </w:r>
          </w:p>
          <w:p w14:paraId="1B56DA73" w14:textId="77777777" w:rsidR="00966F84" w:rsidRDefault="00966F84" w:rsidP="00185D96">
            <w:pPr>
              <w:jc w:val="both"/>
              <w:rPr>
                <w:rFonts w:cstheme="minorHAnsi"/>
              </w:rPr>
            </w:pPr>
            <w:r w:rsidRPr="00147A77">
              <w:rPr>
                <w:rFonts w:cstheme="minorHAnsi"/>
              </w:rPr>
              <w:lastRenderedPageBreak/>
              <w:t>Odgovor</w:t>
            </w:r>
          </w:p>
          <w:p w14:paraId="6E073974" w14:textId="77777777" w:rsidR="00966F84" w:rsidRDefault="00966F84" w:rsidP="00185D96">
            <w:pPr>
              <w:jc w:val="both"/>
              <w:rPr>
                <w:rFonts w:cstheme="minorHAnsi"/>
              </w:rPr>
            </w:pPr>
            <w:bookmarkStart w:id="0" w:name="_Hlk62548192"/>
            <w:bookmarkStart w:id="1" w:name="_Hlk62827060"/>
            <w:r w:rsidRPr="00EF58D9">
              <w:rPr>
                <w:rFonts w:cstheme="minorHAnsi"/>
              </w:rPr>
              <w:t>Na javni razpis se lahko prijavi konzorcij slovenskih občin, ki je sestavljen iz najmanj štirih (4)</w:t>
            </w:r>
            <w:r w:rsidRPr="009E53EA">
              <w:rPr>
                <w:rFonts w:cstheme="minorHAnsi"/>
              </w:rPr>
              <w:t xml:space="preserve"> občin v isti NUTS 3 regiji, ostali člani</w:t>
            </w:r>
            <w:r>
              <w:rPr>
                <w:rFonts w:cstheme="minorHAnsi"/>
              </w:rPr>
              <w:t xml:space="preserve"> konzorcija </w:t>
            </w:r>
            <w:r w:rsidRPr="009E53EA">
              <w:rPr>
                <w:rFonts w:cstheme="minorHAnsi"/>
              </w:rPr>
              <w:t xml:space="preserve">so lahko </w:t>
            </w:r>
            <w:r>
              <w:rPr>
                <w:rFonts w:cstheme="minorHAnsi"/>
              </w:rPr>
              <w:t xml:space="preserve">tudi </w:t>
            </w:r>
            <w:r w:rsidRPr="009E53EA">
              <w:rPr>
                <w:rFonts w:cstheme="minorHAnsi"/>
              </w:rPr>
              <w:t>iz drugih regij.</w:t>
            </w:r>
            <w:bookmarkEnd w:id="0"/>
            <w:r w:rsidRPr="00A74F43">
              <w:rPr>
                <w:rFonts w:cstheme="minorHAnsi"/>
              </w:rPr>
              <w:t xml:space="preserve"> </w:t>
            </w:r>
            <w:r>
              <w:rPr>
                <w:rFonts w:cstheme="minorHAnsi"/>
              </w:rPr>
              <w:t>Pri tem število članov navzgor ni omejeno.</w:t>
            </w:r>
          </w:p>
          <w:p w14:paraId="26340284" w14:textId="77777777" w:rsidR="00966F84" w:rsidRPr="006D51D7" w:rsidRDefault="00966F84" w:rsidP="00185D96">
            <w:pPr>
              <w:jc w:val="both"/>
              <w:rPr>
                <w:rFonts w:cstheme="minorHAnsi"/>
              </w:rPr>
            </w:pPr>
            <w:r w:rsidRPr="009E53EA">
              <w:rPr>
                <w:rFonts w:cstheme="minorHAnsi"/>
              </w:rPr>
              <w:t>Izjemo predstavlja zasavska regija</w:t>
            </w:r>
            <w:r>
              <w:rPr>
                <w:rFonts w:cstheme="minorHAnsi"/>
              </w:rPr>
              <w:t xml:space="preserve"> (Hrastnik, Trbovlje, Zagorje ob Savi)</w:t>
            </w:r>
            <w:r w:rsidRPr="009E53EA">
              <w:rPr>
                <w:rFonts w:cstheme="minorHAnsi"/>
              </w:rPr>
              <w:t>, kjer je minimalno število občin v konzorciju tri (3)</w:t>
            </w:r>
            <w:r>
              <w:rPr>
                <w:rFonts w:cstheme="minorHAnsi"/>
              </w:rPr>
              <w:t xml:space="preserve">, </w:t>
            </w:r>
            <w:r w:rsidRPr="009E53EA">
              <w:rPr>
                <w:rFonts w:cstheme="minorHAnsi"/>
              </w:rPr>
              <w:t>ostali člani</w:t>
            </w:r>
            <w:r>
              <w:rPr>
                <w:rFonts w:cstheme="minorHAnsi"/>
              </w:rPr>
              <w:t xml:space="preserve"> konzorcija </w:t>
            </w:r>
            <w:r w:rsidRPr="009E53EA">
              <w:rPr>
                <w:rFonts w:cstheme="minorHAnsi"/>
              </w:rPr>
              <w:t xml:space="preserve">so lahko </w:t>
            </w:r>
            <w:r>
              <w:rPr>
                <w:rFonts w:cstheme="minorHAnsi"/>
              </w:rPr>
              <w:t xml:space="preserve">tudi </w:t>
            </w:r>
            <w:r w:rsidRPr="009E53EA">
              <w:rPr>
                <w:rFonts w:cstheme="minorHAnsi"/>
              </w:rPr>
              <w:t>iz drugih regij.</w:t>
            </w:r>
            <w:r>
              <w:rPr>
                <w:rFonts w:cstheme="minorHAnsi"/>
              </w:rPr>
              <w:t xml:space="preserve"> V primeru, da ena izmed zasavskih občin želi sodelovati v nekem drugem konzorciju, zasavske občine same ne morete sestavit konzorcija. Lahko pa ste vse skupaj del drugega konzorcija ali pa vsaka v drugem konzorciju. </w:t>
            </w:r>
            <w:r w:rsidRPr="006D51D7">
              <w:rPr>
                <w:rFonts w:cstheme="minorHAnsi"/>
              </w:rPr>
              <w:t>Za sodelovanje na javnem</w:t>
            </w:r>
            <w:r>
              <w:rPr>
                <w:rFonts w:cstheme="minorHAnsi"/>
              </w:rPr>
              <w:t xml:space="preserve"> razpisu</w:t>
            </w:r>
            <w:r w:rsidRPr="006D51D7">
              <w:rPr>
                <w:rFonts w:cstheme="minorHAnsi"/>
              </w:rPr>
              <w:t xml:space="preserve"> torej ni nujno</w:t>
            </w:r>
            <w:r>
              <w:rPr>
                <w:rFonts w:cstheme="minorHAnsi"/>
              </w:rPr>
              <w:t>,</w:t>
            </w:r>
            <w:r w:rsidRPr="006D51D7">
              <w:rPr>
                <w:rFonts w:cstheme="minorHAnsi"/>
              </w:rPr>
              <w:t xml:space="preserve"> da ste vse tri </w:t>
            </w:r>
            <w:r>
              <w:rPr>
                <w:rFonts w:cstheme="minorHAnsi"/>
              </w:rPr>
              <w:t xml:space="preserve">zasavske </w:t>
            </w:r>
            <w:r w:rsidRPr="006D51D7">
              <w:rPr>
                <w:rFonts w:cstheme="minorHAnsi"/>
              </w:rPr>
              <w:t xml:space="preserve">občine povezane v en konzorcij. </w:t>
            </w:r>
          </w:p>
          <w:bookmarkEnd w:id="1"/>
          <w:p w14:paraId="345140AB" w14:textId="77777777" w:rsidR="00966F84" w:rsidRDefault="00966F84" w:rsidP="00185D96">
            <w:pPr>
              <w:jc w:val="both"/>
              <w:rPr>
                <w:rFonts w:cstheme="minorHAnsi"/>
              </w:rPr>
            </w:pPr>
            <w:r>
              <w:rPr>
                <w:rFonts w:cstheme="minorHAnsi"/>
              </w:rPr>
              <w:t>Z</w:t>
            </w:r>
            <w:r w:rsidRPr="006D51D7">
              <w:rPr>
                <w:rFonts w:cstheme="minorHAnsi"/>
              </w:rPr>
              <w:t>druževanje občin</w:t>
            </w:r>
            <w:r>
              <w:rPr>
                <w:rFonts w:cstheme="minorHAnsi"/>
              </w:rPr>
              <w:t xml:space="preserve"> je</w:t>
            </w:r>
            <w:r w:rsidRPr="006D51D7">
              <w:rPr>
                <w:rFonts w:cstheme="minorHAnsi"/>
              </w:rPr>
              <w:t xml:space="preserve"> namenjeno temu, da ne prihaja do prevelike razdrobljenosti projektov</w:t>
            </w:r>
            <w:r>
              <w:rPr>
                <w:rFonts w:cstheme="minorHAnsi"/>
              </w:rPr>
              <w:t>. Ministrstvo spodbuja da</w:t>
            </w:r>
            <w:r w:rsidRPr="006D51D7">
              <w:rPr>
                <w:rFonts w:cstheme="minorHAnsi"/>
              </w:rPr>
              <w:t xml:space="preserve"> se kreira kritična masa</w:t>
            </w:r>
            <w:r>
              <w:rPr>
                <w:rFonts w:cstheme="minorHAnsi"/>
              </w:rPr>
              <w:t xml:space="preserve"> v posameznih regijah</w:t>
            </w:r>
            <w:r w:rsidRPr="006D51D7">
              <w:rPr>
                <w:rFonts w:cstheme="minorHAnsi"/>
              </w:rPr>
              <w:t>. Katera občina bo prijavitelj</w:t>
            </w:r>
            <w:r>
              <w:rPr>
                <w:rFonts w:cstheme="minorHAnsi"/>
              </w:rPr>
              <w:t>ica projekta</w:t>
            </w:r>
            <w:r w:rsidRPr="006D51D7">
              <w:rPr>
                <w:rFonts w:cstheme="minorHAnsi"/>
              </w:rPr>
              <w:t xml:space="preserve"> je stvar dogovora med občinami. To pomeni, da je</w:t>
            </w:r>
            <w:r>
              <w:rPr>
                <w:rFonts w:cstheme="minorHAnsi"/>
              </w:rPr>
              <w:t xml:space="preserve"> prijavitelj</w:t>
            </w:r>
            <w:r w:rsidRPr="006D51D7">
              <w:rPr>
                <w:rFonts w:cstheme="minorHAnsi"/>
              </w:rPr>
              <w:t xml:space="preserve"> lahko tudi </w:t>
            </w:r>
            <w:r>
              <w:rPr>
                <w:rFonts w:cstheme="minorHAnsi"/>
              </w:rPr>
              <w:t>občina, ki ni v isti NUTS 3 regiji, kot večina ostalih občin v konzorciju.</w:t>
            </w:r>
          </w:p>
          <w:p w14:paraId="2C2ABB3C" w14:textId="77777777" w:rsidR="00966F84" w:rsidRDefault="00966F84" w:rsidP="00185D96">
            <w:pPr>
              <w:jc w:val="both"/>
              <w:rPr>
                <w:rFonts w:cstheme="minorHAnsi"/>
              </w:rPr>
            </w:pPr>
            <w:r>
              <w:rPr>
                <w:rFonts w:cstheme="minorHAnsi"/>
              </w:rPr>
              <w:t>Primeri konzorcijev:</w:t>
            </w:r>
          </w:p>
          <w:p w14:paraId="7E5DC1D6" w14:textId="77777777" w:rsidR="00966F84" w:rsidRDefault="00966F84" w:rsidP="00185D96">
            <w:pPr>
              <w:jc w:val="both"/>
              <w:rPr>
                <w:rFonts w:cstheme="minorHAnsi"/>
              </w:rPr>
            </w:pPr>
            <w:r>
              <w:rPr>
                <w:rFonts w:cstheme="minorHAnsi"/>
              </w:rPr>
              <w:t>Primer 1: Najmanjši konzorcij: 4 občine iz gorenjske regije. Ostale občine se lahko temu konzorciju poljubno priključujejo.</w:t>
            </w:r>
          </w:p>
          <w:p w14:paraId="6DE23529" w14:textId="77777777" w:rsidR="00966F84" w:rsidRDefault="00966F84" w:rsidP="00185D96">
            <w:pPr>
              <w:jc w:val="both"/>
              <w:rPr>
                <w:rFonts w:cstheme="minorHAnsi"/>
              </w:rPr>
            </w:pPr>
            <w:r>
              <w:rPr>
                <w:rFonts w:cstheme="minorHAnsi"/>
              </w:rPr>
              <w:t>Primer 2: Najmanjši konzorcij: 3 občine iz zasavske regije. Ostale občine se lahko temu konzorciju poljubno priključujejo.</w:t>
            </w:r>
          </w:p>
          <w:p w14:paraId="1A1E6101" w14:textId="77777777" w:rsidR="00966F84" w:rsidRDefault="00966F84" w:rsidP="00185D96">
            <w:pPr>
              <w:jc w:val="both"/>
              <w:rPr>
                <w:rFonts w:cstheme="minorHAnsi"/>
              </w:rPr>
            </w:pPr>
            <w:r>
              <w:rPr>
                <w:rFonts w:cstheme="minorHAnsi"/>
              </w:rPr>
              <w:t xml:space="preserve">Primer 3.: 4 občine iz Osrednje slovenske regije. Ostale občine se lahko temu konzorciju poljubno priključujejo. </w:t>
            </w:r>
          </w:p>
        </w:tc>
      </w:tr>
      <w:tr w:rsidR="00966F84" w14:paraId="025F597E" w14:textId="77777777" w:rsidTr="00966F84">
        <w:tc>
          <w:tcPr>
            <w:tcW w:w="13462" w:type="dxa"/>
          </w:tcPr>
          <w:p w14:paraId="799F8916" w14:textId="77777777" w:rsidR="00966F84" w:rsidRPr="006D51D7" w:rsidRDefault="00966F84" w:rsidP="00185D96">
            <w:pPr>
              <w:jc w:val="both"/>
              <w:rPr>
                <w:rFonts w:cstheme="minorHAnsi"/>
                <w:b/>
              </w:rPr>
            </w:pPr>
            <w:r w:rsidRPr="006D51D7">
              <w:rPr>
                <w:rFonts w:cstheme="minorHAnsi"/>
                <w:b/>
              </w:rPr>
              <w:lastRenderedPageBreak/>
              <w:t>Vprašanje 2</w:t>
            </w:r>
          </w:p>
          <w:p w14:paraId="785B15D6" w14:textId="77777777" w:rsidR="00966F84" w:rsidRPr="006D51D7" w:rsidRDefault="00966F84" w:rsidP="00185D96">
            <w:pPr>
              <w:jc w:val="both"/>
              <w:rPr>
                <w:rFonts w:eastAsia="Times New Roman" w:cstheme="minorHAnsi"/>
              </w:rPr>
            </w:pPr>
            <w:r w:rsidRPr="006D51D7">
              <w:rPr>
                <w:rFonts w:eastAsia="Times New Roman" w:cstheme="minorHAnsi"/>
              </w:rPr>
              <w:t>Pri vsebinskih področjih, poglavje Upravljanje z viri in infrastrukturo, je navedeno “Izboljšanje rabe javnih površin” ter “Vlaganje v obnovljive vire energije” – kaj konkretno naj bi ti dve področji zajemali?</w:t>
            </w:r>
            <w:r>
              <w:rPr>
                <w:rFonts w:eastAsia="Times New Roman" w:cstheme="minorHAnsi"/>
              </w:rPr>
              <w:t xml:space="preserve"> </w:t>
            </w:r>
            <w:r w:rsidRPr="006D51D7">
              <w:rPr>
                <w:rFonts w:eastAsia="Times New Roman" w:cstheme="minorHAnsi"/>
              </w:rPr>
              <w:t xml:space="preserve">Enako nas zanima za celotno vsebinsko področje Zdravo in aktivno življenje za vse tri alineje, kje točno naj bi se tu vključil </w:t>
            </w:r>
            <w:proofErr w:type="spellStart"/>
            <w:r w:rsidRPr="006D51D7">
              <w:rPr>
                <w:rFonts w:eastAsia="Times New Roman" w:cstheme="minorHAnsi"/>
              </w:rPr>
              <w:t>IoT</w:t>
            </w:r>
            <w:proofErr w:type="spellEnd"/>
            <w:r w:rsidRPr="006D51D7">
              <w:rPr>
                <w:rFonts w:eastAsia="Times New Roman" w:cstheme="minorHAnsi"/>
              </w:rPr>
              <w:t>.</w:t>
            </w:r>
          </w:p>
          <w:p w14:paraId="5961B4E4" w14:textId="77777777" w:rsidR="00966F84" w:rsidRPr="0007795B" w:rsidRDefault="00966F84" w:rsidP="00185D96">
            <w:pPr>
              <w:jc w:val="both"/>
              <w:rPr>
                <w:rFonts w:cstheme="minorHAnsi"/>
              </w:rPr>
            </w:pPr>
            <w:r w:rsidRPr="0007795B">
              <w:rPr>
                <w:rFonts w:cstheme="minorHAnsi"/>
              </w:rPr>
              <w:t>Odgovor</w:t>
            </w:r>
          </w:p>
          <w:p w14:paraId="14657C4D" w14:textId="77777777" w:rsidR="00966F84" w:rsidRDefault="00966F84" w:rsidP="00185D96">
            <w:pPr>
              <w:jc w:val="both"/>
              <w:rPr>
                <w:rFonts w:cstheme="minorHAnsi"/>
              </w:rPr>
            </w:pPr>
            <w:r w:rsidRPr="006D51D7">
              <w:rPr>
                <w:rFonts w:eastAsia="Times New Roman" w:cstheme="minorHAnsi"/>
              </w:rPr>
              <w:t xml:space="preserve">Vsebinska področja oz. domene so določena na podlagi Akcijskega načrta SRIP Pametna mest in skupnosti in na podlagi analize potreb občin, ki je bila izvedena v lanskem letu. Glede na namen razpisa so </w:t>
            </w:r>
            <w:r>
              <w:rPr>
                <w:rFonts w:eastAsia="Times New Roman" w:cstheme="minorHAnsi"/>
              </w:rPr>
              <w:t xml:space="preserve">bila </w:t>
            </w:r>
            <w:r w:rsidRPr="006D51D7">
              <w:rPr>
                <w:rFonts w:eastAsia="Times New Roman" w:cstheme="minorHAnsi"/>
              </w:rPr>
              <w:t>izmed vseh možnih vsebinskih področij izbra</w:t>
            </w:r>
            <w:r>
              <w:rPr>
                <w:rFonts w:eastAsia="Times New Roman" w:cstheme="minorHAnsi"/>
              </w:rPr>
              <w:t>na</w:t>
            </w:r>
            <w:r w:rsidRPr="006D51D7">
              <w:rPr>
                <w:rFonts w:eastAsia="Times New Roman" w:cstheme="minorHAnsi"/>
              </w:rPr>
              <w:t xml:space="preserve"> le tista, za katera </w:t>
            </w:r>
            <w:r>
              <w:rPr>
                <w:rFonts w:eastAsia="Times New Roman" w:cstheme="minorHAnsi"/>
              </w:rPr>
              <w:t>je bilo</w:t>
            </w:r>
            <w:r w:rsidRPr="006D51D7">
              <w:rPr>
                <w:rFonts w:eastAsia="Times New Roman" w:cstheme="minorHAnsi"/>
              </w:rPr>
              <w:t xml:space="preserve"> </w:t>
            </w:r>
            <w:r>
              <w:rPr>
                <w:rFonts w:eastAsia="Times New Roman" w:cstheme="minorHAnsi"/>
              </w:rPr>
              <w:t>ocenjeno</w:t>
            </w:r>
            <w:r w:rsidRPr="006D51D7">
              <w:rPr>
                <w:rFonts w:eastAsia="Times New Roman" w:cstheme="minorHAnsi"/>
              </w:rPr>
              <w:t xml:space="preserve">, da </w:t>
            </w:r>
            <w:r>
              <w:rPr>
                <w:rFonts w:eastAsia="Times New Roman" w:cstheme="minorHAnsi"/>
              </w:rPr>
              <w:t>naslavljajo</w:t>
            </w:r>
            <w:r w:rsidRPr="006D51D7">
              <w:rPr>
                <w:rFonts w:eastAsia="Times New Roman" w:cstheme="minorHAnsi"/>
              </w:rPr>
              <w:t xml:space="preserve"> potrebe občin. V razpisni dokumentaciji so navedeni primeri za lažje razumevanje posameznih področij.</w:t>
            </w:r>
            <w:r>
              <w:rPr>
                <w:rFonts w:eastAsia="Times New Roman" w:cstheme="minorHAnsi"/>
              </w:rPr>
              <w:t xml:space="preserve"> Ni pa v naprej mogoče natančno </w:t>
            </w:r>
            <w:r>
              <w:rPr>
                <w:rFonts w:eastAsia="Times New Roman" w:cstheme="minorHAnsi"/>
              </w:rPr>
              <w:lastRenderedPageBreak/>
              <w:t>določiti, kaj spada v neko področje in kaj ne. Naslavlja se lahko samo navedena vsebinska področja in jih tudi dopolnjuje med seboj. Novih se ne more dodajati, npr. področje kmetijstva.</w:t>
            </w:r>
            <w:r w:rsidRPr="006D51D7">
              <w:rPr>
                <w:rFonts w:eastAsia="Times New Roman" w:cstheme="minorHAnsi"/>
              </w:rPr>
              <w:t xml:space="preserve"> </w:t>
            </w:r>
          </w:p>
        </w:tc>
      </w:tr>
      <w:tr w:rsidR="00966F84" w14:paraId="2FE81D9C" w14:textId="77777777" w:rsidTr="00966F84">
        <w:tc>
          <w:tcPr>
            <w:tcW w:w="13462" w:type="dxa"/>
          </w:tcPr>
          <w:p w14:paraId="2E4B51B6" w14:textId="77777777" w:rsidR="00966F84" w:rsidRPr="006D51D7" w:rsidRDefault="00966F84" w:rsidP="00185D96">
            <w:pPr>
              <w:jc w:val="both"/>
              <w:rPr>
                <w:rFonts w:cstheme="minorHAnsi"/>
                <w:b/>
              </w:rPr>
            </w:pPr>
            <w:r w:rsidRPr="006D51D7">
              <w:rPr>
                <w:rFonts w:cstheme="minorHAnsi"/>
                <w:b/>
              </w:rPr>
              <w:lastRenderedPageBreak/>
              <w:t>Vprašanje 3</w:t>
            </w:r>
          </w:p>
          <w:p w14:paraId="1A8A7EB9" w14:textId="77777777" w:rsidR="00966F84" w:rsidRPr="006D51D7" w:rsidRDefault="00966F84" w:rsidP="00185D96">
            <w:pPr>
              <w:jc w:val="both"/>
              <w:rPr>
                <w:rFonts w:eastAsia="Times New Roman" w:cstheme="minorHAnsi"/>
              </w:rPr>
            </w:pPr>
            <w:r>
              <w:rPr>
                <w:rFonts w:eastAsia="Times New Roman" w:cstheme="minorHAnsi"/>
              </w:rPr>
              <w:t>V</w:t>
            </w:r>
            <w:r w:rsidRPr="006D51D7">
              <w:rPr>
                <w:rFonts w:eastAsia="Times New Roman" w:cstheme="minorHAnsi"/>
              </w:rPr>
              <w:t>prašanje je iz področja Merila za ocenjevanje vlog. Če se konzorcij prijavi z rešitvami iz npr. štirih različnih področij. Dve področji spadata med inovativno rešitev (nova rešitev na slovenskem trgu) – rešitev prejme 8 točk zaradi inovativnosti, dve področji pa sta samo kot izboljšanje obstoječe rešitve in ustrezata kriterijem za 6 točk.</w:t>
            </w:r>
            <w:r>
              <w:rPr>
                <w:rFonts w:eastAsia="Times New Roman" w:cstheme="minorHAnsi"/>
              </w:rPr>
              <w:t xml:space="preserve"> </w:t>
            </w:r>
            <w:r w:rsidRPr="006D51D7">
              <w:rPr>
                <w:rFonts w:eastAsia="Times New Roman" w:cstheme="minorHAnsi"/>
              </w:rPr>
              <w:t>Kako se izvede ocenjevanje v takšnem primeru? Se gleda povprečna ocena inovativnosti za posamezno rešitev?</w:t>
            </w:r>
          </w:p>
          <w:p w14:paraId="4E2C3D3F" w14:textId="77777777" w:rsidR="00966F84" w:rsidRPr="0007795B" w:rsidRDefault="00966F84" w:rsidP="00185D96">
            <w:pPr>
              <w:jc w:val="both"/>
              <w:rPr>
                <w:rFonts w:cstheme="minorHAnsi"/>
              </w:rPr>
            </w:pPr>
            <w:r w:rsidRPr="0007795B">
              <w:rPr>
                <w:rFonts w:cstheme="minorHAnsi"/>
              </w:rPr>
              <w:t>Odgovor</w:t>
            </w:r>
          </w:p>
          <w:p w14:paraId="12368304" w14:textId="77777777" w:rsidR="00966F84" w:rsidRDefault="00966F84" w:rsidP="00185D96">
            <w:pPr>
              <w:jc w:val="both"/>
              <w:rPr>
                <w:rFonts w:cstheme="minorHAnsi"/>
              </w:rPr>
            </w:pPr>
            <w:r>
              <w:t xml:space="preserve">S tem kriterijem se tako občinam, ki so naročniki rešitev kot podjetjem, ki razvijajo rešitve za pametna mesta in skupnosti odpira prostor za razvoj rešitev, ki bodo nastale na podlagi potreb občin. To pomeni, da si občine lahko naročajo rešitve, ki bodo kreirane po željah in potrebah občin. Inovativnost je tisti element razpisa, ki opravičuje sredstva iz Operativnega programa, prednostna os 1, namenjena raziskavam in razvoju. V okviru ocenjevanja ne bo osredotočenost na štetju inovativnih rešitev ampak ali je inovativnost prisotna ali ne ter kako </w:t>
            </w:r>
            <w:r w:rsidRPr="00F45F65">
              <w:rPr>
                <w:rFonts w:cstheme="minorHAnsi"/>
              </w:rPr>
              <w:t>pomembna je vpeljava te inovativnosti v slovenskem prostoru/trgu. Ali prinaša opazen razvoj za konzorcij občin. Torej več</w:t>
            </w:r>
            <w:r>
              <w:rPr>
                <w:rFonts w:cstheme="minorHAnsi"/>
              </w:rPr>
              <w:t>ja</w:t>
            </w:r>
            <w:r w:rsidRPr="00F45F65">
              <w:rPr>
                <w:rFonts w:cstheme="minorHAnsi"/>
              </w:rPr>
              <w:t xml:space="preserve"> kot bo v projektu prisotn</w:t>
            </w:r>
            <w:r>
              <w:rPr>
                <w:rFonts w:cstheme="minorHAnsi"/>
              </w:rPr>
              <w:t>a</w:t>
            </w:r>
            <w:r w:rsidRPr="00F45F65">
              <w:rPr>
                <w:rFonts w:cstheme="minorHAnsi"/>
              </w:rPr>
              <w:t xml:space="preserve"> inovacij</w:t>
            </w:r>
            <w:r>
              <w:rPr>
                <w:rFonts w:cstheme="minorHAnsi"/>
              </w:rPr>
              <w:t>a (lahko tudi več inovacij)</w:t>
            </w:r>
            <w:r w:rsidRPr="00F45F65">
              <w:rPr>
                <w:rFonts w:cstheme="minorHAnsi"/>
              </w:rPr>
              <w:t xml:space="preserve">, ki </w:t>
            </w:r>
            <w:r>
              <w:rPr>
                <w:rFonts w:cstheme="minorHAnsi"/>
              </w:rPr>
              <w:t>je</w:t>
            </w:r>
            <w:r w:rsidRPr="00F45F65">
              <w:rPr>
                <w:rFonts w:cstheme="minorHAnsi"/>
              </w:rPr>
              <w:t xml:space="preserve"> </w:t>
            </w:r>
            <w:r w:rsidRPr="00F45F65">
              <w:rPr>
                <w:rFonts w:cstheme="minorHAnsi"/>
                <w:b/>
                <w:bCs/>
              </w:rPr>
              <w:t>nov</w:t>
            </w:r>
            <w:r>
              <w:rPr>
                <w:rFonts w:cstheme="minorHAnsi"/>
                <w:b/>
                <w:bCs/>
              </w:rPr>
              <w:t>a</w:t>
            </w:r>
            <w:r w:rsidRPr="00F45F65">
              <w:rPr>
                <w:rFonts w:cstheme="minorHAnsi"/>
                <w:b/>
                <w:bCs/>
              </w:rPr>
              <w:t xml:space="preserve"> na slovenskem trgu</w:t>
            </w:r>
            <w:r w:rsidRPr="00F45F65">
              <w:rPr>
                <w:rFonts w:cstheme="minorHAnsi"/>
              </w:rPr>
              <w:t xml:space="preserve"> in prinaša opazen razvoj za konzorcij občin</w:t>
            </w:r>
            <w:r>
              <w:rPr>
                <w:rFonts w:cstheme="minorHAnsi"/>
              </w:rPr>
              <w:t xml:space="preserve"> ter večji, ko bo njen obseg, domet, vpliv,</w:t>
            </w:r>
            <w:r w:rsidRPr="00F45F65">
              <w:rPr>
                <w:rFonts w:cstheme="minorHAnsi"/>
              </w:rPr>
              <w:t xml:space="preserve"> večja </w:t>
            </w:r>
            <w:r>
              <w:rPr>
                <w:rFonts w:cstheme="minorHAnsi"/>
              </w:rPr>
              <w:t>je možnost</w:t>
            </w:r>
            <w:r w:rsidRPr="00F45F65">
              <w:rPr>
                <w:rFonts w:cstheme="minorHAnsi"/>
              </w:rPr>
              <w:t>, da dobite največje število točk pri tem kriteriju.</w:t>
            </w:r>
          </w:p>
        </w:tc>
      </w:tr>
      <w:tr w:rsidR="00966F84" w14:paraId="1C138B05" w14:textId="77777777" w:rsidTr="00966F84">
        <w:tc>
          <w:tcPr>
            <w:tcW w:w="13462" w:type="dxa"/>
          </w:tcPr>
          <w:p w14:paraId="1D5974DE" w14:textId="77777777" w:rsidR="00966F84" w:rsidRPr="006D51D7" w:rsidRDefault="00966F84" w:rsidP="00185D96">
            <w:pPr>
              <w:jc w:val="both"/>
              <w:rPr>
                <w:rFonts w:cstheme="minorHAnsi"/>
                <w:b/>
              </w:rPr>
            </w:pPr>
            <w:r w:rsidRPr="006D51D7">
              <w:rPr>
                <w:rFonts w:cstheme="minorHAnsi"/>
                <w:b/>
              </w:rPr>
              <w:t>Vprašanje 4</w:t>
            </w:r>
          </w:p>
          <w:p w14:paraId="0BE527BE" w14:textId="77777777" w:rsidR="00966F84" w:rsidRPr="006D51D7" w:rsidRDefault="00966F84" w:rsidP="00185D96">
            <w:pPr>
              <w:jc w:val="both"/>
              <w:rPr>
                <w:rFonts w:eastAsia="Times New Roman" w:cstheme="minorHAnsi"/>
              </w:rPr>
            </w:pPr>
            <w:r w:rsidRPr="006D51D7">
              <w:rPr>
                <w:rFonts w:eastAsia="Times New Roman" w:cstheme="minorHAnsi"/>
              </w:rPr>
              <w:t xml:space="preserve">Vprašanje se nanaša na 14 stran Razpisne dokumentacije, poglavje 1.5. Odpiranje obstoječih podatkovnih zbirk na strojno berljiv način. Tu naj bi se ocenjevalo ponovno uporabo že objavljenih zbirk podatkov </w:t>
            </w:r>
            <w:proofErr w:type="spellStart"/>
            <w:r w:rsidRPr="006D51D7">
              <w:rPr>
                <w:rFonts w:eastAsia="Times New Roman" w:cstheme="minorHAnsi"/>
              </w:rPr>
              <w:t>konzorcijskih</w:t>
            </w:r>
            <w:proofErr w:type="spellEnd"/>
            <w:r w:rsidRPr="006D51D7">
              <w:rPr>
                <w:rFonts w:eastAsia="Times New Roman" w:cstheme="minorHAnsi"/>
              </w:rPr>
              <w:t xml:space="preserve"> partnerjev na portal OPSI. Ali prav razumemo, da gre v tem primeru za obdelavo že obstoječih podatkov, ki so na voljo na portalu OPSI? Pomeni, da se točkuje sama obdelava teh podatkov in neka nova uporabnost teh podatkov?</w:t>
            </w:r>
          </w:p>
          <w:p w14:paraId="71325540" w14:textId="77777777" w:rsidR="00966F84" w:rsidRPr="0007795B" w:rsidRDefault="00966F84" w:rsidP="00185D96">
            <w:pPr>
              <w:jc w:val="both"/>
              <w:rPr>
                <w:rFonts w:eastAsia="Times New Roman" w:cstheme="minorHAnsi"/>
              </w:rPr>
            </w:pPr>
            <w:r w:rsidRPr="0007795B">
              <w:rPr>
                <w:rFonts w:eastAsia="Times New Roman" w:cstheme="minorHAnsi"/>
              </w:rPr>
              <w:t>Odgovor</w:t>
            </w:r>
          </w:p>
          <w:p w14:paraId="32FD5F0E" w14:textId="77777777" w:rsidR="00966F84" w:rsidRDefault="00966F84" w:rsidP="00185D96">
            <w:pPr>
              <w:jc w:val="both"/>
              <w:rPr>
                <w:rFonts w:cstheme="minorHAnsi"/>
              </w:rPr>
            </w:pPr>
            <w:r w:rsidRPr="006D51D7">
              <w:rPr>
                <w:rFonts w:eastAsia="Times New Roman" w:cstheme="minorHAnsi"/>
              </w:rPr>
              <w:t>Točkuje se zbirke podatkov, ki</w:t>
            </w:r>
            <w:r>
              <w:rPr>
                <w:rFonts w:eastAsia="Times New Roman" w:cstheme="minorHAnsi"/>
              </w:rPr>
              <w:t xml:space="preserve"> so ali</w:t>
            </w:r>
            <w:r w:rsidRPr="006D51D7">
              <w:rPr>
                <w:rFonts w:eastAsia="Times New Roman" w:cstheme="minorHAnsi"/>
              </w:rPr>
              <w:t xml:space="preserve"> bodo na OPSI portalu objavljene do </w:t>
            </w:r>
            <w:r>
              <w:rPr>
                <w:rFonts w:eastAsia="Times New Roman" w:cstheme="minorHAnsi"/>
              </w:rPr>
              <w:t>prvega oz. drugega prijavnega roka in bodo uporabljene v projektu</w:t>
            </w:r>
            <w:r w:rsidRPr="006D51D7">
              <w:rPr>
                <w:rFonts w:eastAsia="Times New Roman" w:cstheme="minorHAnsi"/>
              </w:rPr>
              <w:t>.</w:t>
            </w:r>
            <w:r>
              <w:rPr>
                <w:rFonts w:eastAsia="Times New Roman" w:cstheme="minorHAnsi"/>
              </w:rPr>
              <w:t xml:space="preserve"> </w:t>
            </w:r>
            <w:r w:rsidRPr="006D51D7">
              <w:rPr>
                <w:rFonts w:eastAsia="Times New Roman" w:cstheme="minorHAnsi"/>
              </w:rPr>
              <w:t>Torej, če neka občina nima podatkovnih zbirk objavljenih na portalu OPSI in predvideva, da jih bo v okviru projekta potrebovala ima do oddaje vloge</w:t>
            </w:r>
            <w:r>
              <w:rPr>
                <w:rFonts w:eastAsia="Times New Roman" w:cstheme="minorHAnsi"/>
              </w:rPr>
              <w:t>, torej do prvega ali drugega prijavnega roka</w:t>
            </w:r>
            <w:r w:rsidRPr="006D51D7">
              <w:rPr>
                <w:rFonts w:eastAsia="Times New Roman" w:cstheme="minorHAnsi"/>
              </w:rPr>
              <w:t xml:space="preserve"> na javni razpis čas, da jih </w:t>
            </w:r>
            <w:r>
              <w:rPr>
                <w:rFonts w:eastAsia="Times New Roman" w:cstheme="minorHAnsi"/>
              </w:rPr>
              <w:t xml:space="preserve">pripravi in </w:t>
            </w:r>
            <w:r w:rsidRPr="006D51D7">
              <w:rPr>
                <w:rFonts w:eastAsia="Times New Roman" w:cstheme="minorHAnsi"/>
              </w:rPr>
              <w:t>objavi.</w:t>
            </w:r>
            <w:r>
              <w:rPr>
                <w:rFonts w:eastAsia="Times New Roman" w:cstheme="minorHAnsi"/>
              </w:rPr>
              <w:t xml:space="preserve"> Namen tega kriterija je, da se pospeši odpiranje podatkovnih zbirk občin. Odprte zbirke same po sebi nimajo nobene dodane vrednosti razen, če jih uporabljamo. Zato se točkujejo samo tiste objavljene podatkovne </w:t>
            </w:r>
            <w:r>
              <w:rPr>
                <w:rFonts w:eastAsia="Times New Roman" w:cstheme="minorHAnsi"/>
              </w:rPr>
              <w:lastRenderedPageBreak/>
              <w:t>zbirke, ki jih bodo občine kasneje tudi uporabile na projektu. Ponovno uporabo zbirk podatkov ureja ZDIJZ. Podatkovne zbirke, ki pa bodo nastale v okviru projekta pa morajo biti objavljene pod licenco CC BY 4.0.</w:t>
            </w:r>
          </w:p>
        </w:tc>
      </w:tr>
      <w:tr w:rsidR="00966F84" w14:paraId="6C8ACD6F" w14:textId="77777777" w:rsidTr="00966F84">
        <w:tc>
          <w:tcPr>
            <w:tcW w:w="13462" w:type="dxa"/>
          </w:tcPr>
          <w:p w14:paraId="203B9737" w14:textId="77777777" w:rsidR="00966F84" w:rsidRPr="006D51D7" w:rsidRDefault="00966F84" w:rsidP="00185D96">
            <w:pPr>
              <w:jc w:val="both"/>
              <w:rPr>
                <w:rFonts w:cstheme="minorHAnsi"/>
                <w:b/>
              </w:rPr>
            </w:pPr>
            <w:r w:rsidRPr="006D51D7">
              <w:rPr>
                <w:rFonts w:cstheme="minorHAnsi"/>
                <w:b/>
              </w:rPr>
              <w:lastRenderedPageBreak/>
              <w:t>Vprašanje 5</w:t>
            </w:r>
          </w:p>
          <w:p w14:paraId="2924DDFE" w14:textId="77777777" w:rsidR="00966F84" w:rsidRDefault="00966F84" w:rsidP="00185D96">
            <w:pPr>
              <w:spacing w:after="0"/>
              <w:jc w:val="both"/>
              <w:rPr>
                <w:rFonts w:eastAsia="Times New Roman" w:cstheme="minorHAnsi"/>
              </w:rPr>
            </w:pPr>
            <w:r w:rsidRPr="006D51D7">
              <w:rPr>
                <w:rFonts w:eastAsia="Times New Roman" w:cstheme="minorHAnsi"/>
              </w:rPr>
              <w:t xml:space="preserve">Vprašanje se nanaša na </w:t>
            </w:r>
            <w:proofErr w:type="spellStart"/>
            <w:r w:rsidRPr="006D51D7">
              <w:rPr>
                <w:rFonts w:eastAsia="Times New Roman" w:cstheme="minorHAnsi"/>
              </w:rPr>
              <w:t>budget</w:t>
            </w:r>
            <w:proofErr w:type="spellEnd"/>
            <w:r w:rsidRPr="006D51D7">
              <w:rPr>
                <w:rFonts w:eastAsia="Times New Roman" w:cstheme="minorHAnsi"/>
              </w:rPr>
              <w:t xml:space="preserve"> oziroma razpisno vrednost za posamezni konzorcij. Minimalen znesek za prijavo je 300.000 €, maksimalni 1.000.000 €. Sredstva naj bi bila porazdeljena preko treh let in sicer:</w:t>
            </w:r>
          </w:p>
          <w:p w14:paraId="066517EB" w14:textId="77777777" w:rsidR="00966F84" w:rsidRDefault="00966F84" w:rsidP="00185D96">
            <w:pPr>
              <w:spacing w:after="0"/>
              <w:jc w:val="both"/>
              <w:rPr>
                <w:rFonts w:eastAsia="Times New Roman" w:cstheme="minorHAnsi"/>
              </w:rPr>
            </w:pPr>
            <w:r w:rsidRPr="006D51D7">
              <w:rPr>
                <w:rFonts w:eastAsia="Times New Roman" w:cstheme="minorHAnsi"/>
              </w:rPr>
              <w:t> 2.5% OZ 200.000 € bo na voljo v 2021</w:t>
            </w:r>
            <w:r>
              <w:rPr>
                <w:rFonts w:eastAsia="Times New Roman" w:cstheme="minorHAnsi"/>
              </w:rPr>
              <w:t xml:space="preserve">. </w:t>
            </w:r>
            <w:r w:rsidRPr="006D51D7">
              <w:rPr>
                <w:rFonts w:eastAsia="Times New Roman" w:cstheme="minorHAnsi"/>
              </w:rPr>
              <w:t>47.5% OZ 3.800.000 € bo na voljo v 2022</w:t>
            </w:r>
            <w:r>
              <w:rPr>
                <w:rFonts w:eastAsia="Times New Roman" w:cstheme="minorHAnsi"/>
              </w:rPr>
              <w:t>.</w:t>
            </w:r>
            <w:r w:rsidRPr="006D51D7">
              <w:rPr>
                <w:rFonts w:eastAsia="Times New Roman" w:cstheme="minorHAnsi"/>
              </w:rPr>
              <w:t xml:space="preserve"> 50% OZ 4.000.000 € bo na voljo v 2023</w:t>
            </w:r>
            <w:r>
              <w:rPr>
                <w:rFonts w:eastAsia="Times New Roman" w:cstheme="minorHAnsi"/>
              </w:rPr>
              <w:t xml:space="preserve">. </w:t>
            </w:r>
            <w:r w:rsidRPr="006D51D7">
              <w:rPr>
                <w:rFonts w:eastAsia="Times New Roman" w:cstheme="minorHAnsi"/>
              </w:rPr>
              <w:t>skupaj: 8 MIO</w:t>
            </w:r>
            <w:r>
              <w:rPr>
                <w:rFonts w:eastAsia="Times New Roman" w:cstheme="minorHAnsi"/>
              </w:rPr>
              <w:t xml:space="preserve">. </w:t>
            </w:r>
          </w:p>
          <w:p w14:paraId="6F534026" w14:textId="77777777" w:rsidR="00966F84" w:rsidRDefault="00966F84" w:rsidP="00185D96">
            <w:pPr>
              <w:spacing w:after="0"/>
              <w:jc w:val="both"/>
              <w:rPr>
                <w:rFonts w:eastAsia="Times New Roman" w:cstheme="minorHAnsi"/>
              </w:rPr>
            </w:pPr>
          </w:p>
          <w:p w14:paraId="67D0F155" w14:textId="77777777" w:rsidR="00966F84" w:rsidRDefault="00966F84" w:rsidP="00185D96">
            <w:pPr>
              <w:spacing w:after="0"/>
              <w:jc w:val="both"/>
              <w:rPr>
                <w:rFonts w:cstheme="minorHAnsi"/>
              </w:rPr>
            </w:pPr>
            <w:r w:rsidRPr="006D51D7">
              <w:rPr>
                <w:rFonts w:cstheme="minorHAnsi"/>
              </w:rPr>
              <w:t>Če se npr. konzorcij prijavi na razpis z vrednostjo 1.000.000 €, potem prejme 2021 sredstva v višini 25.000 €, 2022 v višini 475.000 €, 2023 v višini 500.000 € - bo takšen izračun pravilen? Ob predpostavki, da so seveda vsa sredstva upravičena in po pogojih razpisa.</w:t>
            </w:r>
          </w:p>
          <w:p w14:paraId="55C729B6" w14:textId="77777777" w:rsidR="00966F84" w:rsidRPr="007C3E01" w:rsidRDefault="00966F84" w:rsidP="00185D96">
            <w:pPr>
              <w:spacing w:after="0"/>
              <w:jc w:val="both"/>
              <w:rPr>
                <w:rFonts w:eastAsia="Times New Roman" w:cstheme="minorHAnsi"/>
              </w:rPr>
            </w:pPr>
          </w:p>
          <w:p w14:paraId="5498112B" w14:textId="77777777" w:rsidR="00966F84" w:rsidRPr="006D51D7" w:rsidRDefault="00966F84" w:rsidP="00185D96">
            <w:pPr>
              <w:jc w:val="both"/>
              <w:rPr>
                <w:rFonts w:cstheme="minorHAnsi"/>
              </w:rPr>
            </w:pPr>
            <w:r w:rsidRPr="006D51D7">
              <w:rPr>
                <w:rFonts w:cstheme="minorHAnsi"/>
              </w:rPr>
              <w:t>Odgovor</w:t>
            </w:r>
          </w:p>
          <w:p w14:paraId="68D78798" w14:textId="77777777" w:rsidR="00966F84" w:rsidRDefault="00966F84" w:rsidP="00185D96">
            <w:pPr>
              <w:jc w:val="both"/>
              <w:rPr>
                <w:rFonts w:cstheme="minorHAnsi"/>
              </w:rPr>
            </w:pPr>
            <w:r w:rsidRPr="004A40CE">
              <w:rPr>
                <w:rFonts w:cstheme="minorHAnsi"/>
              </w:rPr>
              <w:t>Da, izračun je pravilen. Sredstva</w:t>
            </w:r>
            <w:r>
              <w:rPr>
                <w:rFonts w:cstheme="minorHAnsi"/>
              </w:rPr>
              <w:t xml:space="preserve"> je</w:t>
            </w:r>
            <w:r w:rsidRPr="004A40CE">
              <w:rPr>
                <w:rFonts w:cstheme="minorHAnsi"/>
              </w:rPr>
              <w:t xml:space="preserve"> glede na predvideno velikost projekta </w:t>
            </w:r>
            <w:r>
              <w:rPr>
                <w:rFonts w:cstheme="minorHAnsi"/>
              </w:rPr>
              <w:t xml:space="preserve">treba </w:t>
            </w:r>
            <w:r w:rsidRPr="004A40CE">
              <w:rPr>
                <w:rFonts w:cstheme="minorHAnsi"/>
              </w:rPr>
              <w:t>porazdelit</w:t>
            </w:r>
            <w:r>
              <w:rPr>
                <w:rFonts w:cstheme="minorHAnsi"/>
              </w:rPr>
              <w:t>i</w:t>
            </w:r>
            <w:r w:rsidRPr="004A40CE">
              <w:rPr>
                <w:rFonts w:cstheme="minorHAnsi"/>
              </w:rPr>
              <w:t xml:space="preserve"> po letih glede na zgoraj navedene deleže. V kolikor bo tekom izvajanja prišlo do nepredvidenih odstopanj </w:t>
            </w:r>
            <w:r>
              <w:rPr>
                <w:rFonts w:cstheme="minorHAnsi"/>
              </w:rPr>
              <w:t>se bo</w:t>
            </w:r>
            <w:r w:rsidRPr="004A40CE">
              <w:rPr>
                <w:rFonts w:cstheme="minorHAnsi"/>
              </w:rPr>
              <w:t xml:space="preserve"> le to urejal</w:t>
            </w:r>
            <w:r>
              <w:rPr>
                <w:rFonts w:cstheme="minorHAnsi"/>
              </w:rPr>
              <w:t>o</w:t>
            </w:r>
            <w:r w:rsidRPr="004A40CE">
              <w:rPr>
                <w:rFonts w:cstheme="minorHAnsi"/>
              </w:rPr>
              <w:t xml:space="preserve"> z aneksi k pogodbam glede na napredek na projektu in dosežene načrtovane rezultate in glede na razpoložljiva proračunska sredstva. Deleži so navedeni tako v pogodbi kot v prijavnem obrazcu »Obrazec 1 Podatki o projektu prijavitelju partnerjih in finančni podatki«.</w:t>
            </w:r>
          </w:p>
        </w:tc>
      </w:tr>
      <w:tr w:rsidR="00966F84" w14:paraId="60D5283A" w14:textId="77777777" w:rsidTr="00966F84">
        <w:tc>
          <w:tcPr>
            <w:tcW w:w="13462" w:type="dxa"/>
          </w:tcPr>
          <w:p w14:paraId="2037AD17" w14:textId="77777777" w:rsidR="00966F84" w:rsidRPr="006D51D7" w:rsidRDefault="00966F84" w:rsidP="00185D96">
            <w:pPr>
              <w:jc w:val="both"/>
              <w:rPr>
                <w:rFonts w:cstheme="minorHAnsi"/>
                <w:b/>
              </w:rPr>
            </w:pPr>
            <w:r w:rsidRPr="006D51D7">
              <w:rPr>
                <w:rFonts w:cstheme="minorHAnsi"/>
                <w:b/>
              </w:rPr>
              <w:t>Vprašanje 6</w:t>
            </w:r>
          </w:p>
          <w:p w14:paraId="12F81EE7" w14:textId="77777777" w:rsidR="00966F84" w:rsidRPr="006D51D7" w:rsidRDefault="00966F84" w:rsidP="00185D96">
            <w:pPr>
              <w:pStyle w:val="Navadensplet"/>
              <w:jc w:val="both"/>
              <w:rPr>
                <w:rFonts w:asciiTheme="minorHAnsi" w:hAnsiTheme="minorHAnsi" w:cstheme="minorHAnsi"/>
                <w:color w:val="000000"/>
              </w:rPr>
            </w:pPr>
            <w:r w:rsidRPr="006D51D7">
              <w:rPr>
                <w:rFonts w:asciiTheme="minorHAnsi" w:hAnsiTheme="minorHAnsi" w:cstheme="minorHAnsi"/>
                <w:color w:val="000000"/>
              </w:rPr>
              <w:t>Kakšno je v projektni prijavi</w:t>
            </w:r>
            <w:r>
              <w:rPr>
                <w:rFonts w:asciiTheme="minorHAnsi" w:hAnsiTheme="minorHAnsi" w:cstheme="minorHAnsi"/>
                <w:color w:val="000000"/>
              </w:rPr>
              <w:t xml:space="preserve"> </w:t>
            </w:r>
            <w:r w:rsidRPr="006D51D7">
              <w:rPr>
                <w:rFonts w:asciiTheme="minorHAnsi" w:hAnsiTheme="minorHAnsi" w:cstheme="minorHAnsi"/>
                <w:color w:val="000000"/>
              </w:rPr>
              <w:t>razmerje</w:t>
            </w:r>
            <w:r>
              <w:rPr>
                <w:rFonts w:asciiTheme="minorHAnsi" w:hAnsiTheme="minorHAnsi" w:cstheme="minorHAnsi"/>
                <w:color w:val="000000"/>
              </w:rPr>
              <w:t xml:space="preserve"> </w:t>
            </w:r>
            <w:r w:rsidRPr="006D51D7">
              <w:rPr>
                <w:rFonts w:asciiTheme="minorHAnsi" w:hAnsiTheme="minorHAnsi" w:cstheme="minorHAnsi"/>
                <w:color w:val="000000"/>
              </w:rPr>
              <w:t>NVO do občinskega konzorcija?</w:t>
            </w:r>
            <w:r>
              <w:rPr>
                <w:rFonts w:asciiTheme="minorHAnsi" w:hAnsiTheme="minorHAnsi" w:cstheme="minorHAnsi"/>
                <w:color w:val="000000"/>
              </w:rPr>
              <w:t xml:space="preserve"> </w:t>
            </w:r>
            <w:r w:rsidRPr="006D51D7">
              <w:rPr>
                <w:rFonts w:asciiTheme="minorHAnsi" w:hAnsiTheme="minorHAnsi" w:cstheme="minorHAnsi"/>
                <w:color w:val="000000"/>
              </w:rPr>
              <w:t>Ali je sodelovanje z NVO opredeljeno ter</w:t>
            </w:r>
            <w:r>
              <w:rPr>
                <w:rFonts w:asciiTheme="minorHAnsi" w:hAnsiTheme="minorHAnsi" w:cstheme="minorHAnsi"/>
                <w:color w:val="000000"/>
              </w:rPr>
              <w:t xml:space="preserve"> </w:t>
            </w:r>
            <w:r w:rsidRPr="006D51D7">
              <w:rPr>
                <w:rFonts w:asciiTheme="minorHAnsi" w:hAnsiTheme="minorHAnsi" w:cstheme="minorHAnsi"/>
                <w:color w:val="000000"/>
              </w:rPr>
              <w:t>stroškovno sodi v razdelek Stroški storitev zunanjih izvajalcev?</w:t>
            </w:r>
            <w:r>
              <w:rPr>
                <w:rFonts w:asciiTheme="minorHAnsi" w:hAnsiTheme="minorHAnsi" w:cstheme="minorHAnsi"/>
                <w:color w:val="000000"/>
              </w:rPr>
              <w:t xml:space="preserve"> </w:t>
            </w:r>
            <w:r w:rsidRPr="006D51D7">
              <w:rPr>
                <w:rFonts w:asciiTheme="minorHAnsi" w:hAnsiTheme="minorHAnsi" w:cstheme="minorHAnsi"/>
                <w:color w:val="000000"/>
              </w:rPr>
              <w:t>Kako je v tem primeru z Zakonom o javnem naročanju? Kako se lahko v prijavi kakovostno</w:t>
            </w:r>
            <w:r>
              <w:rPr>
                <w:rFonts w:asciiTheme="minorHAnsi" w:hAnsiTheme="minorHAnsi" w:cstheme="minorHAnsi"/>
                <w:color w:val="000000"/>
              </w:rPr>
              <w:t xml:space="preserve"> </w:t>
            </w:r>
            <w:r w:rsidRPr="006D51D7">
              <w:rPr>
                <w:rFonts w:asciiTheme="minorHAnsi" w:hAnsiTheme="minorHAnsi" w:cstheme="minorHAnsi"/>
                <w:color w:val="000000"/>
              </w:rPr>
              <w:t>opredeli sodelovanje z NVO, ki prinese do 6 točk, če so storitve organizacije</w:t>
            </w:r>
            <w:r>
              <w:rPr>
                <w:rFonts w:asciiTheme="minorHAnsi" w:hAnsiTheme="minorHAnsi" w:cstheme="minorHAnsi"/>
                <w:color w:val="000000"/>
              </w:rPr>
              <w:t xml:space="preserve"> </w:t>
            </w:r>
            <w:r w:rsidRPr="006D51D7">
              <w:rPr>
                <w:rFonts w:asciiTheme="minorHAnsi" w:hAnsiTheme="minorHAnsi" w:cstheme="minorHAnsi"/>
                <w:color w:val="000000"/>
              </w:rPr>
              <w:t>vezane na javno naročilo?</w:t>
            </w:r>
          </w:p>
          <w:p w14:paraId="53C64BB3" w14:textId="77777777" w:rsidR="00966F84" w:rsidRDefault="00966F84" w:rsidP="00185D96">
            <w:pPr>
              <w:jc w:val="both"/>
              <w:rPr>
                <w:rFonts w:cstheme="minorHAnsi"/>
              </w:rPr>
            </w:pPr>
          </w:p>
          <w:p w14:paraId="7952EC50" w14:textId="77777777" w:rsidR="00966F84" w:rsidRPr="006D51D7" w:rsidRDefault="00966F84" w:rsidP="00185D96">
            <w:pPr>
              <w:jc w:val="both"/>
              <w:rPr>
                <w:rFonts w:cstheme="minorHAnsi"/>
              </w:rPr>
            </w:pPr>
            <w:r w:rsidRPr="006D51D7">
              <w:rPr>
                <w:rFonts w:cstheme="minorHAnsi"/>
              </w:rPr>
              <w:t>Odgovor</w:t>
            </w:r>
          </w:p>
          <w:p w14:paraId="7D40B48A" w14:textId="77777777" w:rsidR="00966F84" w:rsidRDefault="00966F84" w:rsidP="00185D96">
            <w:pPr>
              <w:jc w:val="both"/>
              <w:rPr>
                <w:rFonts w:cstheme="minorHAnsi"/>
              </w:rPr>
            </w:pPr>
            <w:r w:rsidRPr="006D51D7">
              <w:rPr>
                <w:rFonts w:cstheme="minorHAnsi"/>
              </w:rPr>
              <w:t xml:space="preserve">Na </w:t>
            </w:r>
            <w:r>
              <w:rPr>
                <w:rFonts w:cstheme="minorHAnsi"/>
              </w:rPr>
              <w:t>M</w:t>
            </w:r>
            <w:r w:rsidRPr="006D51D7">
              <w:rPr>
                <w:rFonts w:cstheme="minorHAnsi"/>
              </w:rPr>
              <w:t xml:space="preserve">inistrstvu za javno upravo spodbujamo </w:t>
            </w:r>
            <w:r>
              <w:rPr>
                <w:rFonts w:cstheme="minorHAnsi"/>
              </w:rPr>
              <w:t xml:space="preserve">konzorcije občin, da k </w:t>
            </w:r>
            <w:r w:rsidRPr="006D51D7">
              <w:rPr>
                <w:rFonts w:cstheme="minorHAnsi"/>
              </w:rPr>
              <w:t>sodelovanj</w:t>
            </w:r>
            <w:r>
              <w:rPr>
                <w:rFonts w:cstheme="minorHAnsi"/>
              </w:rPr>
              <w:t>u povabijo</w:t>
            </w:r>
            <w:r w:rsidRPr="006D51D7">
              <w:rPr>
                <w:rFonts w:cstheme="minorHAnsi"/>
              </w:rPr>
              <w:t xml:space="preserve"> nevladn</w:t>
            </w:r>
            <w:r>
              <w:rPr>
                <w:rFonts w:cstheme="minorHAnsi"/>
              </w:rPr>
              <w:t>e</w:t>
            </w:r>
            <w:r w:rsidRPr="006D51D7">
              <w:rPr>
                <w:rFonts w:cstheme="minorHAnsi"/>
              </w:rPr>
              <w:t xml:space="preserve"> organizacij</w:t>
            </w:r>
            <w:r>
              <w:rPr>
                <w:rFonts w:cstheme="minorHAnsi"/>
              </w:rPr>
              <w:t>e</w:t>
            </w:r>
            <w:r w:rsidRPr="006D51D7">
              <w:rPr>
                <w:rFonts w:cstheme="minorHAnsi"/>
              </w:rPr>
              <w:t xml:space="preserve"> in civiln</w:t>
            </w:r>
            <w:r>
              <w:rPr>
                <w:rFonts w:cstheme="minorHAnsi"/>
              </w:rPr>
              <w:t>o</w:t>
            </w:r>
            <w:r w:rsidRPr="006D51D7">
              <w:rPr>
                <w:rFonts w:cstheme="minorHAnsi"/>
              </w:rPr>
              <w:t xml:space="preserve"> družb</w:t>
            </w:r>
            <w:r>
              <w:rPr>
                <w:rFonts w:cstheme="minorHAnsi"/>
              </w:rPr>
              <w:t>o</w:t>
            </w:r>
            <w:r w:rsidRPr="006D51D7">
              <w:rPr>
                <w:rFonts w:cstheme="minorHAnsi"/>
              </w:rPr>
              <w:t xml:space="preserve"> </w:t>
            </w:r>
            <w:r>
              <w:rPr>
                <w:rFonts w:cstheme="minorHAnsi"/>
              </w:rPr>
              <w:t>tako k</w:t>
            </w:r>
            <w:r w:rsidRPr="006D51D7">
              <w:rPr>
                <w:rFonts w:cstheme="minorHAnsi"/>
              </w:rPr>
              <w:t xml:space="preserve"> </w:t>
            </w:r>
            <w:r>
              <w:rPr>
                <w:rFonts w:cstheme="minorHAnsi"/>
              </w:rPr>
              <w:t xml:space="preserve">pripravi </w:t>
            </w:r>
            <w:r w:rsidRPr="006D51D7">
              <w:rPr>
                <w:rFonts w:cstheme="minorHAnsi"/>
              </w:rPr>
              <w:t xml:space="preserve">projektov kot </w:t>
            </w:r>
            <w:r>
              <w:rPr>
                <w:rFonts w:cstheme="minorHAnsi"/>
              </w:rPr>
              <w:t>k</w:t>
            </w:r>
            <w:r w:rsidRPr="006D51D7">
              <w:rPr>
                <w:rFonts w:cstheme="minorHAnsi"/>
              </w:rPr>
              <w:t xml:space="preserve"> testiranju, evalvaciji. </w:t>
            </w:r>
            <w:r>
              <w:rPr>
                <w:rFonts w:cstheme="minorHAnsi"/>
              </w:rPr>
              <w:t>Zavedati se je treba</w:t>
            </w:r>
            <w:r w:rsidRPr="006D51D7">
              <w:rPr>
                <w:rFonts w:cstheme="minorHAnsi"/>
              </w:rPr>
              <w:t>, da lahko</w:t>
            </w:r>
            <w:r>
              <w:rPr>
                <w:rFonts w:cstheme="minorHAnsi"/>
              </w:rPr>
              <w:t xml:space="preserve"> nevladne organizacije in civilna družba</w:t>
            </w:r>
            <w:r w:rsidRPr="006D51D7">
              <w:rPr>
                <w:rFonts w:cstheme="minorHAnsi"/>
              </w:rPr>
              <w:t xml:space="preserve"> veliko doprinese</w:t>
            </w:r>
            <w:r>
              <w:rPr>
                <w:rFonts w:cstheme="minorHAnsi"/>
              </w:rPr>
              <w:t>jo</w:t>
            </w:r>
            <w:r w:rsidRPr="006D51D7">
              <w:rPr>
                <w:rFonts w:cstheme="minorHAnsi"/>
              </w:rPr>
              <w:t xml:space="preserve"> k kvaliteti rešitev</w:t>
            </w:r>
            <w:r>
              <w:rPr>
                <w:rFonts w:cstheme="minorHAnsi"/>
              </w:rPr>
              <w:t>,</w:t>
            </w:r>
            <w:r w:rsidRPr="006D51D7">
              <w:rPr>
                <w:rFonts w:cstheme="minorHAnsi"/>
              </w:rPr>
              <w:t xml:space="preserve"> zato</w:t>
            </w:r>
            <w:r>
              <w:rPr>
                <w:rFonts w:cstheme="minorHAnsi"/>
              </w:rPr>
              <w:t xml:space="preserve"> se konzorcije k sodelovanju spodbuja z </w:t>
            </w:r>
            <w:r w:rsidRPr="006D51D7">
              <w:rPr>
                <w:rFonts w:cstheme="minorHAnsi"/>
              </w:rPr>
              <w:t>merili. Urejanje razmerij konzorcija občin z NOV in civilno družbo</w:t>
            </w:r>
            <w:r>
              <w:rPr>
                <w:rFonts w:cstheme="minorHAnsi"/>
              </w:rPr>
              <w:t xml:space="preserve"> se</w:t>
            </w:r>
            <w:r w:rsidRPr="006D51D7">
              <w:rPr>
                <w:rFonts w:cstheme="minorHAnsi"/>
              </w:rPr>
              <w:t xml:space="preserve"> prepušča občinam. Sodelovanje je lahko na prostovoljni bazi ali pa se ureja s pogodbenim razmerjem.</w:t>
            </w:r>
            <w:r>
              <w:rPr>
                <w:rFonts w:cstheme="minorHAnsi"/>
              </w:rPr>
              <w:t xml:space="preserve"> </w:t>
            </w:r>
            <w:r>
              <w:t xml:space="preserve">V skladu z veljavno zakonodajo na področju javnega naročanja občine izvedejo javno </w:t>
            </w:r>
            <w:r>
              <w:lastRenderedPageBreak/>
              <w:t>naročilo in sklenejo pogodbo oz. izdajo naročilnico. V nekaterih primerih je tudi opcija neposredne pogodbe, če so izpolnjeni pogoji, določeni v zakonodaji.</w:t>
            </w:r>
            <w:r w:rsidRPr="006D51D7">
              <w:rPr>
                <w:rFonts w:cstheme="minorHAnsi"/>
              </w:rPr>
              <w:t xml:space="preserve"> Občine za te namene lahko koristijo sredstva iz stroškov 7.5 Stroški storitev zunanjih izvajalcev. Glede na višino predvidenih sredstev je potrebno izpeljati ustrezen postopek izbire ter opredeliti obseg del, čas trajanja in pričakovane rezultate sodelovanja. Navedeno bo potrebno dokazovati pri uveljavljanju upravičenih stroškov. </w:t>
            </w:r>
          </w:p>
        </w:tc>
      </w:tr>
      <w:tr w:rsidR="00966F84" w14:paraId="2884D371" w14:textId="77777777" w:rsidTr="00966F84">
        <w:tc>
          <w:tcPr>
            <w:tcW w:w="13462" w:type="dxa"/>
          </w:tcPr>
          <w:p w14:paraId="2A88CD66" w14:textId="77777777" w:rsidR="00966F84" w:rsidRPr="00AE09FA" w:rsidRDefault="00966F84" w:rsidP="00185D96">
            <w:pPr>
              <w:jc w:val="both"/>
              <w:rPr>
                <w:rFonts w:cstheme="minorHAnsi"/>
                <w:b/>
              </w:rPr>
            </w:pPr>
            <w:r w:rsidRPr="00AE09FA">
              <w:rPr>
                <w:rFonts w:cstheme="minorHAnsi"/>
                <w:b/>
              </w:rPr>
              <w:lastRenderedPageBreak/>
              <w:t>Vprašanje 7</w:t>
            </w:r>
          </w:p>
          <w:p w14:paraId="5D3C7AA0" w14:textId="77777777" w:rsidR="00966F84" w:rsidRPr="006D51D7" w:rsidRDefault="00966F84" w:rsidP="00185D96">
            <w:pPr>
              <w:jc w:val="both"/>
              <w:rPr>
                <w:rFonts w:cstheme="minorHAnsi"/>
                <w:b/>
                <w:bCs/>
                <w:color w:val="000000"/>
              </w:rPr>
            </w:pPr>
            <w:r w:rsidRPr="006D51D7">
              <w:rPr>
                <w:rFonts w:cstheme="minorHAnsi"/>
              </w:rPr>
              <w:t xml:space="preserve">V uvodu ste zapisali v oddelki 1.2 prednostne naložbe: </w:t>
            </w:r>
            <w:r w:rsidRPr="006D51D7">
              <w:rPr>
                <w:rFonts w:cstheme="minorHAnsi"/>
                <w:color w:val="000000"/>
              </w:rPr>
              <w:t xml:space="preserve">»Spodbujanje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w:t>
            </w:r>
            <w:r w:rsidRPr="006D51D7">
              <w:rPr>
                <w:rFonts w:cstheme="minorHAnsi"/>
                <w:b/>
                <w:bCs/>
                <w:color w:val="000000"/>
              </w:rPr>
              <w:t>pilotnih linij</w:t>
            </w:r>
            <w:r w:rsidRPr="006D51D7">
              <w:rPr>
                <w:rFonts w:cstheme="minorHAnsi"/>
                <w:color w:val="000000"/>
              </w:rPr>
              <w:t>, ukrepov za zgodnje ovrednotenje izdelkov, n</w:t>
            </w:r>
            <w:r w:rsidRPr="006D51D7">
              <w:rPr>
                <w:rFonts w:cstheme="minorHAnsi"/>
                <w:b/>
                <w:bCs/>
                <w:color w:val="000000"/>
              </w:rPr>
              <w:t>aprednih proizvodnih zmogljivosti in prve proizvodnje zlasti na področju ključnih spodbujevalnih tehnologij ter razširjanje tehnologij za splošno rabo«;</w:t>
            </w:r>
          </w:p>
          <w:p w14:paraId="74392B48" w14:textId="77777777" w:rsidR="00966F84" w:rsidRPr="00AE09FA" w:rsidRDefault="00966F84" w:rsidP="00185D96">
            <w:pPr>
              <w:jc w:val="both"/>
              <w:rPr>
                <w:rFonts w:cstheme="minorHAnsi"/>
                <w:b/>
                <w:bCs/>
                <w:color w:val="000000"/>
                <w:u w:val="single"/>
              </w:rPr>
            </w:pPr>
            <w:r w:rsidRPr="006D51D7">
              <w:rPr>
                <w:rFonts w:cstheme="minorHAnsi"/>
                <w:color w:val="000000"/>
              </w:rPr>
              <w:t>V Namenu javnega razpisa pa ste zapisali: …..z uvedbo in uporabo naprednih digitalnih tehnologij</w:t>
            </w:r>
            <w:r>
              <w:rPr>
                <w:rFonts w:cstheme="minorHAnsi"/>
                <w:color w:val="000000"/>
              </w:rPr>
              <w:t xml:space="preserve">… </w:t>
            </w:r>
            <w:r w:rsidRPr="006D51D7">
              <w:rPr>
                <w:rFonts w:cstheme="minorHAnsi"/>
                <w:color w:val="000000"/>
              </w:rPr>
              <w:t>Ali gre samo za digitalne rešitve?</w:t>
            </w:r>
            <w:r>
              <w:rPr>
                <w:rFonts w:cstheme="minorHAnsi"/>
                <w:color w:val="000000"/>
              </w:rPr>
              <w:t xml:space="preserve"> </w:t>
            </w:r>
            <w:r w:rsidRPr="006D51D7">
              <w:rPr>
                <w:rFonts w:cstheme="minorHAnsi"/>
                <w:color w:val="000000"/>
              </w:rPr>
              <w:t xml:space="preserve">V </w:t>
            </w:r>
            <w:r w:rsidRPr="006D51D7">
              <w:rPr>
                <w:rFonts w:cstheme="minorHAnsi"/>
                <w:b/>
                <w:bCs/>
                <w:color w:val="000000"/>
              </w:rPr>
              <w:t xml:space="preserve">Cilji javnega razpisa ste zapisali: </w:t>
            </w:r>
            <w:r w:rsidRPr="006D51D7">
              <w:rPr>
                <w:rFonts w:cstheme="minorHAnsi"/>
                <w:color w:val="000000"/>
              </w:rPr>
              <w:t>izboljšanje javnih storitev za občane in druge uporabnike.</w:t>
            </w:r>
            <w:r>
              <w:rPr>
                <w:rFonts w:cstheme="minorHAnsi"/>
                <w:color w:val="000000"/>
              </w:rPr>
              <w:t xml:space="preserve"> </w:t>
            </w:r>
            <w:r w:rsidRPr="006D51D7">
              <w:rPr>
                <w:rFonts w:cstheme="minorHAnsi"/>
                <w:b/>
                <w:bCs/>
                <w:color w:val="000000"/>
              </w:rPr>
              <w:t xml:space="preserve">Ali pomeni </w:t>
            </w:r>
            <w:r w:rsidRPr="006D51D7">
              <w:rPr>
                <w:rFonts w:cstheme="minorHAnsi"/>
                <w:color w:val="000000"/>
              </w:rPr>
              <w:t>izboljšanje javnih storitev za občane in druge uporabnike tudi izdelava industrijskega obrata v CPO (</w:t>
            </w:r>
            <w:proofErr w:type="spellStart"/>
            <w:r w:rsidRPr="006D51D7">
              <w:rPr>
                <w:rFonts w:cstheme="minorHAnsi"/>
                <w:color w:val="000000"/>
              </w:rPr>
              <w:t>Kocerod</w:t>
            </w:r>
            <w:proofErr w:type="spellEnd"/>
            <w:r w:rsidRPr="006D51D7">
              <w:rPr>
                <w:rFonts w:cstheme="minorHAnsi"/>
                <w:color w:val="000000"/>
              </w:rPr>
              <w:t xml:space="preserve">) predelava MKO (mešanih komunalnih odpadkov) v energent (elektriko) s procesom katalitske </w:t>
            </w:r>
            <w:proofErr w:type="spellStart"/>
            <w:r w:rsidRPr="006D51D7">
              <w:rPr>
                <w:rFonts w:cstheme="minorHAnsi"/>
                <w:color w:val="000000"/>
              </w:rPr>
              <w:t>depolimerizacije</w:t>
            </w:r>
            <w:proofErr w:type="spellEnd"/>
            <w:r w:rsidRPr="006D51D7">
              <w:rPr>
                <w:rFonts w:cstheme="minorHAnsi"/>
                <w:color w:val="000000"/>
              </w:rPr>
              <w:t xml:space="preserve"> (kar ni sežigalnica), s čemer bi znatno znižali stroške za ravnanje z odpadki….kar je </w:t>
            </w:r>
            <w:r w:rsidRPr="006D51D7">
              <w:rPr>
                <w:rFonts w:cstheme="minorHAnsi"/>
                <w:color w:val="000000"/>
                <w:u w:val="single"/>
              </w:rPr>
              <w:t>n</w:t>
            </w:r>
            <w:r w:rsidRPr="006D51D7">
              <w:rPr>
                <w:rFonts w:cstheme="minorHAnsi"/>
                <w:b/>
                <w:bCs/>
                <w:color w:val="000000"/>
                <w:u w:val="single"/>
              </w:rPr>
              <w:t>apredna proizvodna zmogljivost</w:t>
            </w:r>
            <w:r>
              <w:rPr>
                <w:rFonts w:cstheme="minorHAnsi"/>
                <w:b/>
                <w:bCs/>
                <w:color w:val="000000"/>
                <w:u w:val="single"/>
              </w:rPr>
              <w:t>.</w:t>
            </w:r>
          </w:p>
          <w:p w14:paraId="503E5D38" w14:textId="77777777" w:rsidR="00966F84" w:rsidRPr="00495353" w:rsidRDefault="00966F84" w:rsidP="00185D96">
            <w:pPr>
              <w:jc w:val="both"/>
              <w:rPr>
                <w:rFonts w:cstheme="minorHAnsi"/>
              </w:rPr>
            </w:pPr>
            <w:r w:rsidRPr="00495353">
              <w:rPr>
                <w:rFonts w:cstheme="minorHAnsi"/>
              </w:rPr>
              <w:t>Odgovor</w:t>
            </w:r>
          </w:p>
          <w:p w14:paraId="038B1520" w14:textId="77777777" w:rsidR="00966F84" w:rsidRDefault="00966F84" w:rsidP="00185D96">
            <w:pPr>
              <w:jc w:val="both"/>
              <w:rPr>
                <w:rFonts w:cstheme="minorHAnsi"/>
              </w:rPr>
            </w:pPr>
            <w:r w:rsidRPr="006D51D7">
              <w:rPr>
                <w:rFonts w:cstheme="minorHAnsi"/>
              </w:rPr>
              <w:t>Namen razpisa je financiranje digitalnih rešitev/storitev</w:t>
            </w:r>
            <w:r>
              <w:rPr>
                <w:rFonts w:cstheme="minorHAnsi"/>
              </w:rPr>
              <w:t xml:space="preserve"> v smislu digitalizacije kot je npr. nakup senzorjev in komunikacijske opreme, programskih rešitev in storitev</w:t>
            </w:r>
            <w:r w:rsidRPr="006D51D7">
              <w:rPr>
                <w:rFonts w:cstheme="minorHAnsi"/>
              </w:rPr>
              <w:t>.</w:t>
            </w:r>
            <w:r>
              <w:rPr>
                <w:rFonts w:cstheme="minorHAnsi"/>
              </w:rPr>
              <w:t xml:space="preserve"> Z razpisom pospešujemo digitalno transformacijo občin. Odstavek, ki ga navajate v vašem vprašanju je besedilo iz Operativnega programa 2014 -2020 in se nanaša na raziskave in razvoj v najširšem pomenu. S tem besedilom se pojasnjuje, da sredstva niso namenjena samo nakupu že obstoječih programskih rešitev, ampak, da je v projekte potrebno vključiti tudi razvojno delo. Namen razpisa ni postavljanje industrijskih obratov in tudi ne avtomatizacija npr. komunalnih omrežij. V besedilu razpisa na strani 5 smo med drugim zapisali, da j</w:t>
            </w:r>
            <w:r w:rsidRPr="00495353">
              <w:rPr>
                <w:rFonts w:cstheme="minorHAnsi"/>
              </w:rPr>
              <w:t>avni razpis ni namenjen razvoju strojne opreme</w:t>
            </w:r>
            <w:r>
              <w:rPr>
                <w:rFonts w:cstheme="minorHAnsi"/>
              </w:rPr>
              <w:t>.</w:t>
            </w:r>
          </w:p>
        </w:tc>
      </w:tr>
      <w:tr w:rsidR="00966F84" w14:paraId="45B674A0" w14:textId="77777777" w:rsidTr="00966F84">
        <w:tc>
          <w:tcPr>
            <w:tcW w:w="13462" w:type="dxa"/>
          </w:tcPr>
          <w:p w14:paraId="3372E8F6" w14:textId="77777777" w:rsidR="00966F84" w:rsidRPr="00AE09FA" w:rsidRDefault="00966F84" w:rsidP="00185D96">
            <w:pPr>
              <w:jc w:val="both"/>
              <w:rPr>
                <w:rFonts w:cstheme="minorHAnsi"/>
                <w:b/>
              </w:rPr>
            </w:pPr>
            <w:r w:rsidRPr="00AE09FA">
              <w:rPr>
                <w:rFonts w:cstheme="minorHAnsi"/>
                <w:b/>
              </w:rPr>
              <w:t>Vprašanje 8</w:t>
            </w:r>
          </w:p>
          <w:p w14:paraId="5A5FE761" w14:textId="77777777" w:rsidR="00966F84" w:rsidRPr="006D51D7" w:rsidRDefault="00966F84" w:rsidP="00185D96">
            <w:pPr>
              <w:jc w:val="both"/>
              <w:rPr>
                <w:rFonts w:cstheme="minorHAnsi"/>
              </w:rPr>
            </w:pPr>
            <w:r w:rsidRPr="006D51D7">
              <w:rPr>
                <w:rFonts w:cstheme="minorHAnsi"/>
              </w:rPr>
              <w:t xml:space="preserve">Zanima me ali je potrebno za prijavljeni projekt, na </w:t>
            </w:r>
            <w:r w:rsidRPr="006D51D7">
              <w:rPr>
                <w:rFonts w:cstheme="minorHAnsi"/>
                <w:b/>
                <w:bCs/>
              </w:rPr>
              <w:t>Javni razpis za demonstracijske projekte vzpostavljanja pametnih mest in skupnosti »JR PMIS</w:t>
            </w:r>
            <w:r w:rsidRPr="006D51D7">
              <w:rPr>
                <w:rFonts w:cstheme="minorHAnsi"/>
              </w:rPr>
              <w:t xml:space="preserve">« ki bo imel vrednost nad 500.000 € pri prijavi pripraviti in sprejeti na občinskih svetih </w:t>
            </w:r>
            <w:r w:rsidRPr="006D51D7">
              <w:rPr>
                <w:rFonts w:cstheme="minorHAnsi"/>
                <w:b/>
                <w:bCs/>
              </w:rPr>
              <w:t>DIIP in IP</w:t>
            </w:r>
            <w:r w:rsidRPr="006D51D7">
              <w:rPr>
                <w:rFonts w:cstheme="minorHAnsi"/>
              </w:rPr>
              <w:t>?</w:t>
            </w:r>
          </w:p>
          <w:p w14:paraId="2C3C4F0E" w14:textId="77777777" w:rsidR="00966F84" w:rsidRPr="006D51D7" w:rsidRDefault="00966F84" w:rsidP="00185D96">
            <w:pPr>
              <w:jc w:val="both"/>
              <w:rPr>
                <w:rFonts w:cstheme="minorHAnsi"/>
              </w:rPr>
            </w:pPr>
            <w:r w:rsidRPr="006D51D7">
              <w:rPr>
                <w:rFonts w:cstheme="minorHAnsi"/>
              </w:rPr>
              <w:lastRenderedPageBreak/>
              <w:t>Odgovor</w:t>
            </w:r>
          </w:p>
          <w:p w14:paraId="20B18542" w14:textId="77777777" w:rsidR="00966F84" w:rsidRDefault="00966F84" w:rsidP="00185D96">
            <w:pPr>
              <w:jc w:val="both"/>
              <w:rPr>
                <w:rFonts w:cstheme="minorHAnsi"/>
              </w:rPr>
            </w:pPr>
            <w:r w:rsidRPr="00AE09FA">
              <w:rPr>
                <w:rFonts w:cstheme="minorHAnsi"/>
              </w:rPr>
              <w:t xml:space="preserve">Da. Pri projektih, ki imajo vrednost nad 0,5 mio EUR, je treba pripraviti tako DIIP kot IP. Sklepi o sprejetju teh dokumentov, kot tudi dokumentacija, mora biti priložena prijavi. </w:t>
            </w:r>
            <w:r w:rsidRPr="008C623A">
              <w:rPr>
                <w:rFonts w:cstheme="minorHAnsi"/>
              </w:rPr>
              <w:t xml:space="preserve">Dokumente, skladno z določbami </w:t>
            </w:r>
            <w:r>
              <w:rPr>
                <w:rFonts w:cstheme="minorHAnsi"/>
              </w:rPr>
              <w:t>Uredbe o enotni metodologiji za pripravo in obravnavo investicijske dokumentacije na področju javnih financ (</w:t>
            </w:r>
            <w:r w:rsidRPr="008C623A">
              <w:rPr>
                <w:rFonts w:cstheme="minorHAnsi"/>
              </w:rPr>
              <w:t>UEM</w:t>
            </w:r>
            <w:r>
              <w:rPr>
                <w:rFonts w:cstheme="minorHAnsi"/>
              </w:rPr>
              <w:t>)</w:t>
            </w:r>
            <w:r w:rsidRPr="008C623A">
              <w:rPr>
                <w:rFonts w:cstheme="minorHAnsi"/>
              </w:rPr>
              <w:t>, s pisnim sklepom potrdi investitor. V primeru konzorcijev občin je investitorjev (soinvestitorjev) več, zato naj se z medsebojno pogodbo opredeli nosilec, ki opravlja v imenu vseh soinvestitorjev dejavnosti investitorja (18. člen UEM). Predlagamo takšno ureditev medsebojnih razmerij, po kateri bo investicijske dokumente potrdil s pisnim sklepom nosilec, ob prehodnem soglasju vseh soinvesti</w:t>
            </w:r>
            <w:r>
              <w:rPr>
                <w:rFonts w:cstheme="minorHAnsi"/>
              </w:rPr>
              <w:t>t</w:t>
            </w:r>
            <w:r w:rsidRPr="008C623A">
              <w:rPr>
                <w:rFonts w:cstheme="minorHAnsi"/>
              </w:rPr>
              <w:t>orjev. Ali je potrebna potrditev tudi na občinskem svetu je odvisno od internih oz. proračunskih aktov posamezne občine.</w:t>
            </w:r>
            <w:r>
              <w:rPr>
                <w:rFonts w:cstheme="minorHAnsi"/>
              </w:rPr>
              <w:t xml:space="preserve"> </w:t>
            </w:r>
            <w:r w:rsidRPr="00AE09FA">
              <w:rPr>
                <w:rFonts w:cstheme="minorHAnsi"/>
              </w:rPr>
              <w:t xml:space="preserve">Če bo projekt vreden nad 2.500.000 EUR, je potrebno (skladno z UEM) pripraviti </w:t>
            </w:r>
            <w:r w:rsidRPr="009649E1">
              <w:rPr>
                <w:rFonts w:cstheme="minorHAnsi"/>
              </w:rPr>
              <w:t xml:space="preserve">tudi dokument Predinvesticijska zasnova. </w:t>
            </w:r>
            <w:r w:rsidRPr="00A80F35">
              <w:rPr>
                <w:rFonts w:cstheme="minorHAnsi"/>
              </w:rPr>
              <w:t>Zahteva izhaja iz Razpisne dokumentacije</w:t>
            </w:r>
            <w:r w:rsidRPr="00A80F35">
              <w:t xml:space="preserve">, </w:t>
            </w:r>
            <w:r w:rsidRPr="00A80F35">
              <w:rPr>
                <w:bCs/>
              </w:rPr>
              <w:t>poglavje 9.1 Popolna vloga</w:t>
            </w:r>
            <w:r w:rsidRPr="00A80F35">
              <w:t>, točka 7: “Investicijski dokumenti, pripravljeni skladno z Uredbo o enotni metodologiji za pripravo in obravnavo investicijske dokumentacije na področju javnih finance”</w:t>
            </w:r>
            <w:r>
              <w:t>.</w:t>
            </w:r>
          </w:p>
        </w:tc>
      </w:tr>
      <w:tr w:rsidR="00966F84" w14:paraId="1F8947FA" w14:textId="77777777" w:rsidTr="00966F84">
        <w:tc>
          <w:tcPr>
            <w:tcW w:w="13462" w:type="dxa"/>
          </w:tcPr>
          <w:p w14:paraId="3D98AA35" w14:textId="77777777" w:rsidR="00966F84" w:rsidRPr="006D51D7" w:rsidRDefault="00966F84" w:rsidP="00185D96">
            <w:pPr>
              <w:jc w:val="both"/>
              <w:rPr>
                <w:rFonts w:cstheme="minorHAnsi"/>
                <w:b/>
              </w:rPr>
            </w:pPr>
            <w:r w:rsidRPr="006D51D7">
              <w:rPr>
                <w:rFonts w:cstheme="minorHAnsi"/>
                <w:b/>
              </w:rPr>
              <w:lastRenderedPageBreak/>
              <w:t>Vprašanje 9</w:t>
            </w:r>
          </w:p>
          <w:p w14:paraId="24C68933" w14:textId="77777777" w:rsidR="00966F84" w:rsidRPr="006D51D7" w:rsidRDefault="00966F84" w:rsidP="00185D96">
            <w:pPr>
              <w:jc w:val="both"/>
              <w:rPr>
                <w:rFonts w:cstheme="minorHAnsi"/>
              </w:rPr>
            </w:pPr>
            <w:r w:rsidRPr="006D51D7">
              <w:rPr>
                <w:rFonts w:cstheme="minorHAnsi"/>
              </w:rPr>
              <w:t>V JR je navedeno: »Na javni razpis se lahko prijavi konzorcij slovenskih občin, ki je sestavljen iz najmanj štirih (4) občin v isti NUTS 3 regiji, ostali člani so lahko iz drugih regij. Izjemo predstavlja zasavska regija, kjer je minimalno število občin v konzorciju tri (3).« Ali je v primeru, da je konzorcij občin sestavljen iz npr. šestih občin v isti NUTS 3 regiji ter dodatno še iz dveh občin v drugi NUTS 3 (in kohezijski) regiji, vodilni partner konzorcija lahko občina iz tiste NUTS 3 regije (ki je istočasno tudi druga kohezijska regija), v katero sta vključeni samo dve občini?</w:t>
            </w:r>
          </w:p>
          <w:p w14:paraId="6F8A2A1D" w14:textId="77777777" w:rsidR="00966F84" w:rsidRPr="006D51D7" w:rsidRDefault="00966F84" w:rsidP="00185D96">
            <w:pPr>
              <w:jc w:val="both"/>
              <w:rPr>
                <w:rFonts w:cstheme="minorHAnsi"/>
                <w:b/>
              </w:rPr>
            </w:pPr>
            <w:r w:rsidRPr="006D51D7">
              <w:rPr>
                <w:rFonts w:cstheme="minorHAnsi"/>
                <w:b/>
              </w:rPr>
              <w:t>Odgovor</w:t>
            </w:r>
          </w:p>
          <w:p w14:paraId="227E8A68" w14:textId="77777777" w:rsidR="00966F84" w:rsidRDefault="00966F84" w:rsidP="00185D96">
            <w:pPr>
              <w:jc w:val="both"/>
              <w:rPr>
                <w:rFonts w:cstheme="minorHAnsi"/>
              </w:rPr>
            </w:pPr>
            <w:r>
              <w:rPr>
                <w:rFonts w:cstheme="minorHAnsi"/>
              </w:rPr>
              <w:t xml:space="preserve">Omejitev združevanja občin v konzorcij ni. Prijavitelj projekta je lahko tudi občina, ki ni v isti NUTS 3 regiji, kot večino članov konzorcija. Izbira vodilnega partnerja je predmet dogovora konzorcijih partnerjev. </w:t>
            </w:r>
            <w:r w:rsidRPr="006D51D7">
              <w:rPr>
                <w:rFonts w:cstheme="minorHAnsi"/>
              </w:rPr>
              <w:t xml:space="preserve">Bistvo vodilnega partnerja je, da bo zmogel nuditi ustrezno organizacijsko in vsebinsko podporo izvajanju projekta ter da bo deloval povezovalno v korist vseh </w:t>
            </w:r>
            <w:proofErr w:type="spellStart"/>
            <w:r w:rsidRPr="006D51D7">
              <w:rPr>
                <w:rFonts w:cstheme="minorHAnsi"/>
              </w:rPr>
              <w:t>konzorcijskih</w:t>
            </w:r>
            <w:proofErr w:type="spellEnd"/>
            <w:r w:rsidRPr="006D51D7">
              <w:rPr>
                <w:rFonts w:cstheme="minorHAnsi"/>
              </w:rPr>
              <w:t xml:space="preserve"> partnerjev. Pri izbiri vodilnega partnerja </w:t>
            </w:r>
            <w:r>
              <w:rPr>
                <w:rFonts w:cstheme="minorHAnsi"/>
              </w:rPr>
              <w:t xml:space="preserve">je treba biti </w:t>
            </w:r>
            <w:r w:rsidRPr="006D51D7">
              <w:rPr>
                <w:rFonts w:cstheme="minorHAnsi"/>
              </w:rPr>
              <w:t>pozor</w:t>
            </w:r>
            <w:r>
              <w:rPr>
                <w:rFonts w:cstheme="minorHAnsi"/>
              </w:rPr>
              <w:t>en</w:t>
            </w:r>
            <w:r w:rsidRPr="006D51D7">
              <w:rPr>
                <w:rFonts w:cstheme="minorHAnsi"/>
              </w:rPr>
              <w:t xml:space="preserve"> na to, da ima primerno oz. bo imel zaposleno </w:t>
            </w:r>
            <w:r>
              <w:rPr>
                <w:rFonts w:cstheme="minorHAnsi"/>
              </w:rPr>
              <w:t xml:space="preserve">usposobljeno </w:t>
            </w:r>
            <w:r w:rsidRPr="006D51D7">
              <w:rPr>
                <w:rFonts w:cstheme="minorHAnsi"/>
              </w:rPr>
              <w:t>osebo za vodenje projekta</w:t>
            </w:r>
            <w:r>
              <w:rPr>
                <w:rFonts w:cstheme="minorHAnsi"/>
              </w:rPr>
              <w:t>, ki že ima – če je le možno - reference s področja vodenja, saj taka oseba lahko bistveno pripomore k uspehu projekta</w:t>
            </w:r>
            <w:r w:rsidRPr="006D51D7">
              <w:rPr>
                <w:rFonts w:cstheme="minorHAnsi"/>
              </w:rPr>
              <w:t>.</w:t>
            </w:r>
          </w:p>
        </w:tc>
      </w:tr>
      <w:tr w:rsidR="00966F84" w14:paraId="7D98B04D" w14:textId="77777777" w:rsidTr="00966F84">
        <w:tc>
          <w:tcPr>
            <w:tcW w:w="13462" w:type="dxa"/>
          </w:tcPr>
          <w:p w14:paraId="4F35DFE4" w14:textId="77777777" w:rsidR="00966F84" w:rsidRPr="006D51D7" w:rsidRDefault="00966F84" w:rsidP="00185D96">
            <w:pPr>
              <w:jc w:val="both"/>
              <w:rPr>
                <w:rFonts w:cstheme="minorHAnsi"/>
                <w:b/>
              </w:rPr>
            </w:pPr>
            <w:r w:rsidRPr="006D51D7">
              <w:rPr>
                <w:rFonts w:cstheme="minorHAnsi"/>
                <w:b/>
              </w:rPr>
              <w:t>Vprašanje 10</w:t>
            </w:r>
          </w:p>
          <w:p w14:paraId="60DB15AD" w14:textId="77777777" w:rsidR="00966F84" w:rsidRPr="006D51D7" w:rsidRDefault="00966F84" w:rsidP="00185D96">
            <w:pPr>
              <w:jc w:val="both"/>
              <w:rPr>
                <w:rFonts w:cstheme="minorHAnsi"/>
              </w:rPr>
            </w:pPr>
            <w:r w:rsidRPr="006D51D7">
              <w:rPr>
                <w:rFonts w:cstheme="minorHAnsi"/>
              </w:rPr>
              <w:lastRenderedPageBreak/>
              <w:t>V JR je navedeno, da so upravičeni stroški storitev zunanjih izvajalcev, med drugim, tudi »Stroški svetovanja in drugih storitev, povezanih s pripravo in izvajanjem projekta.«. Ali to pomeni, da so upravičeni tudi stroški zunanjega izvajalca, ki bo konzorciju pomagal pripraviti vlogo na predmetni javni razpis?</w:t>
            </w:r>
          </w:p>
          <w:p w14:paraId="4FDB849C" w14:textId="77777777" w:rsidR="00966F84" w:rsidRPr="006D51D7" w:rsidRDefault="00966F84" w:rsidP="00185D96">
            <w:pPr>
              <w:jc w:val="both"/>
              <w:rPr>
                <w:rFonts w:cstheme="minorHAnsi"/>
                <w:b/>
              </w:rPr>
            </w:pPr>
            <w:r w:rsidRPr="006D51D7">
              <w:rPr>
                <w:rFonts w:cstheme="minorHAnsi"/>
                <w:b/>
              </w:rPr>
              <w:t xml:space="preserve">Odgovor </w:t>
            </w:r>
          </w:p>
          <w:p w14:paraId="337B2AB1" w14:textId="77777777" w:rsidR="00966F84" w:rsidRDefault="00966F84" w:rsidP="00185D96">
            <w:pPr>
              <w:jc w:val="both"/>
              <w:rPr>
                <w:rFonts w:cstheme="minorHAnsi"/>
              </w:rPr>
            </w:pPr>
            <w:r>
              <w:rPr>
                <w:rFonts w:cstheme="minorHAnsi"/>
              </w:rPr>
              <w:t>Med upravičenimi stroški so tudi stroški zunanjega izvajalca za namene priprave projekta. Zato je datum upravičenosti stroškov od objave razpisa. V primeru, da projekt ne bo izbran te stroške nosijo prijavitelji.</w:t>
            </w:r>
          </w:p>
        </w:tc>
      </w:tr>
      <w:tr w:rsidR="00966F84" w14:paraId="593E0CAF" w14:textId="77777777" w:rsidTr="00966F84">
        <w:tc>
          <w:tcPr>
            <w:tcW w:w="13462" w:type="dxa"/>
          </w:tcPr>
          <w:p w14:paraId="703BC3EC" w14:textId="77777777" w:rsidR="00966F84" w:rsidRPr="006D51D7" w:rsidRDefault="00966F84" w:rsidP="00185D96">
            <w:pPr>
              <w:jc w:val="both"/>
              <w:rPr>
                <w:rFonts w:cstheme="minorHAnsi"/>
                <w:b/>
              </w:rPr>
            </w:pPr>
            <w:r w:rsidRPr="006D51D7">
              <w:rPr>
                <w:rFonts w:cstheme="minorHAnsi"/>
                <w:b/>
              </w:rPr>
              <w:lastRenderedPageBreak/>
              <w:t>Vprašanje 11</w:t>
            </w:r>
          </w:p>
          <w:p w14:paraId="3FD8250D" w14:textId="77777777" w:rsidR="00966F84" w:rsidRPr="006D51D7" w:rsidRDefault="00966F84" w:rsidP="00185D96">
            <w:pPr>
              <w:jc w:val="both"/>
              <w:rPr>
                <w:rFonts w:cstheme="minorHAnsi"/>
              </w:rPr>
            </w:pPr>
            <w:r w:rsidRPr="006D51D7">
              <w:rPr>
                <w:rFonts w:cstheme="minorHAnsi"/>
              </w:rPr>
              <w:t xml:space="preserve">Skladno s prijavnim obrazcem pod točko 2 Vizija konzorcija in dosedanje aktivnosti </w:t>
            </w:r>
            <w:proofErr w:type="spellStart"/>
            <w:r w:rsidRPr="006D51D7">
              <w:rPr>
                <w:rFonts w:cstheme="minorHAnsi"/>
              </w:rPr>
              <w:t>konzorcijskih</w:t>
            </w:r>
            <w:proofErr w:type="spellEnd"/>
            <w:r w:rsidRPr="006D51D7">
              <w:rPr>
                <w:rFonts w:cstheme="minorHAnsi"/>
              </w:rPr>
              <w:t xml:space="preserve"> partnerjev nas zanima, ali je dovolj</w:t>
            </w:r>
            <w:r>
              <w:rPr>
                <w:rFonts w:cstheme="minorHAnsi"/>
              </w:rPr>
              <w:t>,</w:t>
            </w:r>
            <w:r w:rsidRPr="006D51D7">
              <w:rPr>
                <w:rFonts w:cstheme="minorHAnsi"/>
              </w:rPr>
              <w:t xml:space="preserve"> da se pripravi in opiše skupna vizija </w:t>
            </w:r>
            <w:proofErr w:type="spellStart"/>
            <w:r w:rsidRPr="006D51D7">
              <w:rPr>
                <w:rFonts w:cstheme="minorHAnsi"/>
              </w:rPr>
              <w:t>konzorcijskih</w:t>
            </w:r>
            <w:proofErr w:type="spellEnd"/>
            <w:r w:rsidRPr="006D51D7">
              <w:rPr>
                <w:rFonts w:cstheme="minorHAnsi"/>
              </w:rPr>
              <w:t xml:space="preserve"> partnerjev, ali je pogoj, da ima vsaka občina svojo pripravljeno strategijo?</w:t>
            </w:r>
          </w:p>
          <w:p w14:paraId="62124859" w14:textId="77777777" w:rsidR="00966F84" w:rsidRPr="006D51D7" w:rsidRDefault="00966F84" w:rsidP="00185D96">
            <w:pPr>
              <w:jc w:val="both"/>
              <w:rPr>
                <w:rFonts w:cstheme="minorHAnsi"/>
              </w:rPr>
            </w:pPr>
            <w:r w:rsidRPr="006D51D7">
              <w:rPr>
                <w:rFonts w:cstheme="minorHAnsi"/>
              </w:rPr>
              <w:t>Odgovor</w:t>
            </w:r>
          </w:p>
          <w:p w14:paraId="726E7C5C" w14:textId="77777777" w:rsidR="00966F84" w:rsidRDefault="00966F84" w:rsidP="00185D96">
            <w:pPr>
              <w:jc w:val="both"/>
              <w:rPr>
                <w:rFonts w:cstheme="minorHAnsi"/>
              </w:rPr>
            </w:pPr>
            <w:r w:rsidRPr="006D51D7">
              <w:rPr>
                <w:rFonts w:cstheme="minorHAnsi"/>
              </w:rPr>
              <w:t>Opišite skupno vizijo digitalizacije</w:t>
            </w:r>
            <w:r>
              <w:rPr>
                <w:rFonts w:cstheme="minorHAnsi"/>
              </w:rPr>
              <w:t xml:space="preserve"> v skladu z zahtev iz točke 7, poglavja 5.3 Pogoji, ki jih mora izpolnjevati projekt</w:t>
            </w:r>
            <w:r w:rsidRPr="006D51D7">
              <w:rPr>
                <w:rFonts w:cstheme="minorHAnsi"/>
              </w:rPr>
              <w:t>. Priporoča</w:t>
            </w:r>
            <w:r>
              <w:rPr>
                <w:rFonts w:cstheme="minorHAnsi"/>
              </w:rPr>
              <w:t xml:space="preserve"> se</w:t>
            </w:r>
            <w:r w:rsidRPr="006D51D7">
              <w:rPr>
                <w:rFonts w:cstheme="minorHAnsi"/>
              </w:rPr>
              <w:t xml:space="preserve">, da vsaka občina zase ali pa skupaj pripravi strategijo </w:t>
            </w:r>
            <w:proofErr w:type="spellStart"/>
            <w:r w:rsidRPr="006D51D7">
              <w:rPr>
                <w:rFonts w:cstheme="minorHAnsi"/>
              </w:rPr>
              <w:t>digtalizacije</w:t>
            </w:r>
            <w:proofErr w:type="spellEnd"/>
            <w:r w:rsidRPr="006D51D7">
              <w:rPr>
                <w:rFonts w:cstheme="minorHAnsi"/>
              </w:rPr>
              <w:t>, saj bo koristila pri nadaljnjih korakih</w:t>
            </w:r>
            <w:r>
              <w:rPr>
                <w:rFonts w:cstheme="minorHAnsi"/>
              </w:rPr>
              <w:t xml:space="preserve"> digitalnega preoblikovanja</w:t>
            </w:r>
            <w:r w:rsidRPr="006D51D7">
              <w:rPr>
                <w:rFonts w:cstheme="minorHAnsi"/>
              </w:rPr>
              <w:t>.</w:t>
            </w:r>
            <w:r>
              <w:rPr>
                <w:rFonts w:cstheme="minorHAnsi"/>
              </w:rPr>
              <w:t xml:space="preserve"> </w:t>
            </w:r>
          </w:p>
        </w:tc>
      </w:tr>
      <w:tr w:rsidR="00966F84" w14:paraId="65F50CCC" w14:textId="77777777" w:rsidTr="00966F84">
        <w:tc>
          <w:tcPr>
            <w:tcW w:w="13462" w:type="dxa"/>
          </w:tcPr>
          <w:p w14:paraId="0C6871C2" w14:textId="77777777" w:rsidR="00966F84" w:rsidRPr="006D51D7" w:rsidRDefault="00966F84" w:rsidP="00185D96">
            <w:pPr>
              <w:jc w:val="both"/>
              <w:rPr>
                <w:rFonts w:cstheme="minorHAnsi"/>
                <w:b/>
              </w:rPr>
            </w:pPr>
            <w:r w:rsidRPr="006D51D7">
              <w:rPr>
                <w:rFonts w:cstheme="minorHAnsi"/>
                <w:b/>
              </w:rPr>
              <w:t>Vprašanje 12</w:t>
            </w:r>
          </w:p>
          <w:p w14:paraId="1DE0C684" w14:textId="77777777" w:rsidR="00966F84" w:rsidRPr="006D51D7" w:rsidRDefault="00966F84" w:rsidP="00185D96">
            <w:pPr>
              <w:jc w:val="both"/>
              <w:rPr>
                <w:rFonts w:cstheme="minorHAnsi"/>
              </w:rPr>
            </w:pPr>
            <w:r w:rsidRPr="006D51D7">
              <w:rPr>
                <w:rFonts w:cstheme="minorHAnsi"/>
              </w:rPr>
              <w:t>Ali so upravičeni stroški zunanjih izvajalcev tudi stroški priprave prijave na javni razpis in izdelave investicijske dokumentacije?</w:t>
            </w:r>
          </w:p>
          <w:p w14:paraId="532C81C8" w14:textId="77777777" w:rsidR="00966F84" w:rsidRPr="006D51D7" w:rsidRDefault="00966F84" w:rsidP="00185D96">
            <w:pPr>
              <w:jc w:val="both"/>
              <w:rPr>
                <w:rFonts w:cstheme="minorHAnsi"/>
              </w:rPr>
            </w:pPr>
            <w:r w:rsidRPr="006D51D7">
              <w:rPr>
                <w:rFonts w:cstheme="minorHAnsi"/>
              </w:rPr>
              <w:t>Odgovor</w:t>
            </w:r>
          </w:p>
          <w:p w14:paraId="6D7BA899" w14:textId="77777777" w:rsidR="00966F84" w:rsidRPr="006D51D7" w:rsidRDefault="00966F84" w:rsidP="00185D96">
            <w:pPr>
              <w:jc w:val="both"/>
              <w:rPr>
                <w:rFonts w:cstheme="minorHAnsi"/>
                <w:b/>
              </w:rPr>
            </w:pPr>
            <w:r w:rsidRPr="006D51D7">
              <w:rPr>
                <w:rFonts w:cstheme="minorHAnsi"/>
              </w:rPr>
              <w:t>Stroški storitev zunanjih izvajalcev se lahko uporabijo za pripravo prijave na javni razpis in izdelave investicijske dokumentacije. V kolikor predlagani projekt ne bo izbran</w:t>
            </w:r>
            <w:r>
              <w:rPr>
                <w:rFonts w:cstheme="minorHAnsi"/>
              </w:rPr>
              <w:t>,</w:t>
            </w:r>
            <w:r w:rsidRPr="006D51D7">
              <w:rPr>
                <w:rFonts w:cstheme="minorHAnsi"/>
              </w:rPr>
              <w:t xml:space="preserve"> stroške nosi konzorcij občin, ki je predlagal projekt.</w:t>
            </w:r>
          </w:p>
        </w:tc>
      </w:tr>
      <w:tr w:rsidR="00966F84" w14:paraId="42A1A1F5" w14:textId="77777777" w:rsidTr="00966F84">
        <w:tc>
          <w:tcPr>
            <w:tcW w:w="13462" w:type="dxa"/>
          </w:tcPr>
          <w:p w14:paraId="16E94698" w14:textId="77777777" w:rsidR="00966F84" w:rsidRPr="006D51D7" w:rsidRDefault="00966F84" w:rsidP="00185D96">
            <w:pPr>
              <w:jc w:val="both"/>
              <w:rPr>
                <w:rFonts w:cstheme="minorHAnsi"/>
                <w:b/>
              </w:rPr>
            </w:pPr>
            <w:r w:rsidRPr="006D51D7">
              <w:rPr>
                <w:rFonts w:cstheme="minorHAnsi"/>
                <w:b/>
              </w:rPr>
              <w:t>Vprašanje 13</w:t>
            </w:r>
          </w:p>
          <w:p w14:paraId="0E45FC2E" w14:textId="77777777" w:rsidR="00966F84" w:rsidRPr="006D51D7" w:rsidRDefault="00966F84" w:rsidP="00185D96">
            <w:pPr>
              <w:jc w:val="both"/>
              <w:rPr>
                <w:rFonts w:cstheme="minorHAnsi"/>
              </w:rPr>
            </w:pPr>
            <w:r w:rsidRPr="006D51D7">
              <w:rPr>
                <w:rFonts w:cstheme="minorHAnsi"/>
              </w:rPr>
              <w:t>Ali se lahko konzorcij prijavi na prvi in drugi rok? Oz. Se prijavi prvič npr. za infrastrukturo, drugič za skrb za okolje? Ali v primeru da konzorcij ni izbran zaradi prema</w:t>
            </w:r>
            <w:r>
              <w:rPr>
                <w:rFonts w:cstheme="minorHAnsi"/>
              </w:rPr>
              <w:t>jhnega</w:t>
            </w:r>
            <w:r w:rsidRPr="006D51D7">
              <w:rPr>
                <w:rFonts w:cstheme="minorHAnsi"/>
              </w:rPr>
              <w:t xml:space="preserve"> števila točk, lahko prijavi za isti projekt z izboljšano vlogo na drugem roku?</w:t>
            </w:r>
          </w:p>
          <w:p w14:paraId="2DE824B6" w14:textId="77777777" w:rsidR="00966F84" w:rsidRPr="00E3242F" w:rsidRDefault="00966F84" w:rsidP="00185D96">
            <w:pPr>
              <w:jc w:val="both"/>
              <w:rPr>
                <w:rFonts w:cstheme="minorHAnsi"/>
              </w:rPr>
            </w:pPr>
            <w:r w:rsidRPr="00E3242F">
              <w:rPr>
                <w:rFonts w:cstheme="minorHAnsi"/>
              </w:rPr>
              <w:t>Odgovor</w:t>
            </w:r>
          </w:p>
          <w:p w14:paraId="3DD53634" w14:textId="77777777" w:rsidR="00966F84" w:rsidRPr="006D51D7" w:rsidRDefault="00966F84" w:rsidP="00185D96">
            <w:pPr>
              <w:jc w:val="both"/>
              <w:rPr>
                <w:rFonts w:cstheme="minorHAnsi"/>
                <w:b/>
              </w:rPr>
            </w:pPr>
            <w:r w:rsidRPr="00E3242F">
              <w:rPr>
                <w:rFonts w:cstheme="minorHAnsi"/>
              </w:rPr>
              <w:lastRenderedPageBreak/>
              <w:t>Konzorcij se lahko prijavi na prvi rok in drugi rok</w:t>
            </w:r>
            <w:r>
              <w:rPr>
                <w:rFonts w:cstheme="minorHAnsi"/>
              </w:rPr>
              <w:t xml:space="preserve">, lahko z istim izboljšanim projektom, ki na prvem roku ni bil izbran ali z novim projektom. </w:t>
            </w:r>
          </w:p>
        </w:tc>
      </w:tr>
      <w:tr w:rsidR="00966F84" w14:paraId="2DE39783" w14:textId="77777777" w:rsidTr="00966F84">
        <w:tc>
          <w:tcPr>
            <w:tcW w:w="13462" w:type="dxa"/>
          </w:tcPr>
          <w:p w14:paraId="2F66D204" w14:textId="77777777" w:rsidR="00966F84" w:rsidRPr="006D51D7" w:rsidRDefault="00966F84" w:rsidP="00185D96">
            <w:pPr>
              <w:jc w:val="both"/>
              <w:rPr>
                <w:rFonts w:cstheme="minorHAnsi"/>
                <w:b/>
              </w:rPr>
            </w:pPr>
            <w:r w:rsidRPr="006D51D7">
              <w:rPr>
                <w:rFonts w:cstheme="minorHAnsi"/>
                <w:b/>
              </w:rPr>
              <w:lastRenderedPageBreak/>
              <w:t>Vprašanje 14</w:t>
            </w:r>
          </w:p>
          <w:p w14:paraId="1693AFCF" w14:textId="77777777" w:rsidR="00966F84" w:rsidRPr="006D51D7" w:rsidRDefault="00966F84" w:rsidP="00185D96">
            <w:pPr>
              <w:jc w:val="both"/>
              <w:rPr>
                <w:rFonts w:eastAsia="Times New Roman" w:cstheme="minorHAnsi"/>
                <w:color w:val="000000"/>
              </w:rPr>
            </w:pPr>
            <w:r w:rsidRPr="006D51D7">
              <w:rPr>
                <w:rFonts w:eastAsia="Times New Roman" w:cstheme="minorHAnsi"/>
                <w:color w:val="000000"/>
              </w:rPr>
              <w:t>V konzorcij povezujemo več občin, pri katerih nekaj posameznih občin projekta, ki je predmet prijave, nimajo še vključenega v NRP. Lahko vključenost projekta v NRP rešujemo z izjavo (Občina XY izjavlja, da bo projekt vključila v NRP najkasneje do predložitve prvega zahtevka)? Razpis je v tem delu nekoliko nerazumljiv, saj ni povsem jasno, kaj lahko z izjavo rešujemo samo ime postavke, vrednost, višina virov ali tudi vključitev projekta v NRP.</w:t>
            </w:r>
          </w:p>
          <w:p w14:paraId="3ACC4F32" w14:textId="77777777" w:rsidR="00966F84" w:rsidRPr="006D51D7" w:rsidRDefault="00966F84" w:rsidP="00185D96">
            <w:pPr>
              <w:jc w:val="both"/>
              <w:rPr>
                <w:rFonts w:cstheme="minorHAnsi"/>
              </w:rPr>
            </w:pPr>
            <w:r w:rsidRPr="006D51D7">
              <w:rPr>
                <w:rFonts w:cstheme="minorHAnsi"/>
              </w:rPr>
              <w:t>Odgovor</w:t>
            </w:r>
          </w:p>
          <w:p w14:paraId="4B071771" w14:textId="77777777" w:rsidR="00966F84" w:rsidRPr="006D51D7" w:rsidRDefault="00966F84" w:rsidP="00185D96">
            <w:pPr>
              <w:jc w:val="both"/>
              <w:rPr>
                <w:rFonts w:cstheme="minorHAnsi"/>
                <w:b/>
              </w:rPr>
            </w:pPr>
            <w:r>
              <w:t>Z izjavo se občine zavežejo, da bodo do vložitve prvega zahtevka uskladili NRP oziroma posebni del  proračuna, kar pomeni, da bo projekt za ta namen uvrščen v NRP, iz katerega bo tudi razvidna proračunska postavka (vir financiranja, vrednost projekta oziroma načrtovane pravice porabe za ta namen).</w:t>
            </w:r>
          </w:p>
        </w:tc>
      </w:tr>
      <w:tr w:rsidR="00966F84" w14:paraId="30FEA82A" w14:textId="77777777" w:rsidTr="00966F84">
        <w:tc>
          <w:tcPr>
            <w:tcW w:w="13462" w:type="dxa"/>
          </w:tcPr>
          <w:p w14:paraId="0B6D84FD" w14:textId="77777777" w:rsidR="00966F84" w:rsidRPr="006D51D7" w:rsidRDefault="00966F84" w:rsidP="00185D96">
            <w:pPr>
              <w:jc w:val="both"/>
              <w:rPr>
                <w:rFonts w:cstheme="minorHAnsi"/>
                <w:b/>
              </w:rPr>
            </w:pPr>
            <w:r w:rsidRPr="006D51D7">
              <w:rPr>
                <w:rFonts w:cstheme="minorHAnsi"/>
                <w:b/>
              </w:rPr>
              <w:t>Vprašanje 15</w:t>
            </w:r>
          </w:p>
          <w:p w14:paraId="039384BA" w14:textId="77777777" w:rsidR="00966F84" w:rsidRPr="006D51D7" w:rsidRDefault="00966F84" w:rsidP="00185D96">
            <w:pPr>
              <w:jc w:val="both"/>
              <w:rPr>
                <w:rFonts w:cstheme="minorHAnsi"/>
              </w:rPr>
            </w:pPr>
            <w:r w:rsidRPr="006D51D7">
              <w:rPr>
                <w:rFonts w:cstheme="minorHAnsi"/>
              </w:rPr>
              <w:t>Spoštovani v prilogi vam pošiljam opis demonstracijskih projektov, za katera bi želeli vaš komentar s ciljem pripraviti dobro prijavo.</w:t>
            </w:r>
          </w:p>
          <w:p w14:paraId="4D578A7E" w14:textId="77777777" w:rsidR="00966F84" w:rsidRPr="006D51D7" w:rsidRDefault="00966F84" w:rsidP="00185D96">
            <w:pPr>
              <w:jc w:val="both"/>
              <w:rPr>
                <w:rFonts w:cstheme="minorHAnsi"/>
              </w:rPr>
            </w:pPr>
            <w:r w:rsidRPr="006D51D7">
              <w:rPr>
                <w:rFonts w:cstheme="minorHAnsi"/>
              </w:rPr>
              <w:t>Odgovor</w:t>
            </w:r>
          </w:p>
          <w:p w14:paraId="3268E315" w14:textId="77777777" w:rsidR="00966F84" w:rsidRPr="006D51D7" w:rsidRDefault="00966F84" w:rsidP="00185D96">
            <w:pPr>
              <w:jc w:val="both"/>
              <w:rPr>
                <w:rFonts w:cstheme="minorHAnsi"/>
                <w:b/>
              </w:rPr>
            </w:pPr>
            <w:r w:rsidRPr="006D51D7">
              <w:rPr>
                <w:rFonts w:cstheme="minorHAnsi"/>
              </w:rPr>
              <w:t>Konkretnih predlogov projektov</w:t>
            </w:r>
            <w:r>
              <w:rPr>
                <w:rFonts w:cstheme="minorHAnsi"/>
              </w:rPr>
              <w:t xml:space="preserve"> se</w:t>
            </w:r>
            <w:r w:rsidRPr="006D51D7">
              <w:rPr>
                <w:rFonts w:cstheme="minorHAnsi"/>
              </w:rPr>
              <w:t xml:space="preserve"> ne komentira</w:t>
            </w:r>
            <w:r>
              <w:rPr>
                <w:rFonts w:cstheme="minorHAnsi"/>
              </w:rPr>
              <w:t xml:space="preserve"> v sklopu odgovori na vprašanja v zvezi z javnim razpisom</w:t>
            </w:r>
            <w:r w:rsidRPr="006D51D7">
              <w:rPr>
                <w:rFonts w:cstheme="minorHAnsi"/>
              </w:rPr>
              <w:t>.</w:t>
            </w:r>
            <w:r>
              <w:rPr>
                <w:rFonts w:cstheme="minorHAnsi"/>
              </w:rPr>
              <w:t xml:space="preserve"> Za vprašanja v zvezi s konkretnim projektom, ki ga pripravljate, pa je mogoče dobiti neobvezujoče mnenje, ki ni sestavni del razpisne dokumentacije, kar bo tudi v primeru pismenega odgovora, jasno navedeno.</w:t>
            </w:r>
          </w:p>
        </w:tc>
      </w:tr>
      <w:tr w:rsidR="00966F84" w14:paraId="544DEDCC" w14:textId="77777777" w:rsidTr="00966F84">
        <w:tc>
          <w:tcPr>
            <w:tcW w:w="13462" w:type="dxa"/>
          </w:tcPr>
          <w:p w14:paraId="2A34A843" w14:textId="77777777" w:rsidR="00966F84" w:rsidRPr="006D51D7" w:rsidRDefault="00966F84" w:rsidP="00185D96">
            <w:pPr>
              <w:jc w:val="both"/>
              <w:rPr>
                <w:rFonts w:cstheme="minorHAnsi"/>
                <w:b/>
              </w:rPr>
            </w:pPr>
            <w:r w:rsidRPr="006D51D7">
              <w:rPr>
                <w:rFonts w:cstheme="minorHAnsi"/>
                <w:b/>
              </w:rPr>
              <w:t>Vprašanje 16</w:t>
            </w:r>
          </w:p>
          <w:p w14:paraId="4127CC69" w14:textId="77777777" w:rsidR="00966F84" w:rsidRPr="00820D73" w:rsidRDefault="00966F84" w:rsidP="00185D96">
            <w:pPr>
              <w:jc w:val="both"/>
              <w:rPr>
                <w:rFonts w:cstheme="minorHAnsi"/>
              </w:rPr>
            </w:pPr>
            <w:r w:rsidRPr="006D51D7">
              <w:rPr>
                <w:rFonts w:cstheme="minorHAnsi"/>
              </w:rPr>
              <w:t>V zvezi z objavljenim »Javnim razpisom za demonstracijske projekte vzpostavljanja pametnih mest in skupnosti« bi imeli eno vprašanje, in sicer v razpisni dokumentaciji je navedeno, da se na razpis lahko prijavi konzorcij več občin. Zanima nas torej, ali lahko izobraževalne inštitucije sodelujejo kot partner v tem konzorciju ali zgolj kot zunanji izvajalec?</w:t>
            </w:r>
          </w:p>
          <w:p w14:paraId="2ED9A938" w14:textId="77777777" w:rsidR="00966F84" w:rsidRPr="006D51D7" w:rsidRDefault="00966F84" w:rsidP="00185D96">
            <w:pPr>
              <w:jc w:val="both"/>
              <w:rPr>
                <w:rFonts w:cstheme="minorHAnsi"/>
              </w:rPr>
            </w:pPr>
            <w:r w:rsidRPr="006D51D7">
              <w:rPr>
                <w:rFonts w:cstheme="minorHAnsi"/>
              </w:rPr>
              <w:t>Odgovor</w:t>
            </w:r>
          </w:p>
          <w:p w14:paraId="6F3D9159" w14:textId="77777777" w:rsidR="00966F84" w:rsidRPr="006D51D7" w:rsidRDefault="00966F84" w:rsidP="00185D96">
            <w:pPr>
              <w:jc w:val="both"/>
              <w:rPr>
                <w:rFonts w:cstheme="minorHAnsi"/>
                <w:b/>
              </w:rPr>
            </w:pPr>
            <w:proofErr w:type="spellStart"/>
            <w:r w:rsidRPr="006D51D7">
              <w:rPr>
                <w:rFonts w:cstheme="minorHAnsi"/>
              </w:rPr>
              <w:t>Konzorcijski</w:t>
            </w:r>
            <w:proofErr w:type="spellEnd"/>
            <w:r w:rsidRPr="006D51D7">
              <w:rPr>
                <w:rFonts w:cstheme="minorHAnsi"/>
              </w:rPr>
              <w:t xml:space="preserve"> partnerji so lahko samo občine. Vs</w:t>
            </w:r>
            <w:r>
              <w:rPr>
                <w:rFonts w:cstheme="minorHAnsi"/>
              </w:rPr>
              <w:t>e</w:t>
            </w:r>
            <w:r w:rsidRPr="006D51D7">
              <w:rPr>
                <w:rFonts w:cstheme="minorHAnsi"/>
              </w:rPr>
              <w:t xml:space="preserve"> ostal</w:t>
            </w:r>
            <w:r>
              <w:rPr>
                <w:rFonts w:cstheme="minorHAnsi"/>
              </w:rPr>
              <w:t>e organizacije</w:t>
            </w:r>
            <w:r w:rsidRPr="006D51D7">
              <w:rPr>
                <w:rFonts w:cstheme="minorHAnsi"/>
              </w:rPr>
              <w:t xml:space="preserve"> lahko sodeluje</w:t>
            </w:r>
            <w:r>
              <w:rPr>
                <w:rFonts w:cstheme="minorHAnsi"/>
              </w:rPr>
              <w:t>jo</w:t>
            </w:r>
            <w:r w:rsidRPr="006D51D7">
              <w:rPr>
                <w:rFonts w:cstheme="minorHAnsi"/>
              </w:rPr>
              <w:t xml:space="preserve"> kot zunanji izvajalci</w:t>
            </w:r>
            <w:r>
              <w:rPr>
                <w:rFonts w:cstheme="minorHAnsi"/>
              </w:rPr>
              <w:t xml:space="preserve"> po pravilih ZJN</w:t>
            </w:r>
            <w:r w:rsidRPr="006D51D7">
              <w:rPr>
                <w:rFonts w:cstheme="minorHAnsi"/>
              </w:rPr>
              <w:t>.</w:t>
            </w:r>
          </w:p>
        </w:tc>
      </w:tr>
      <w:tr w:rsidR="00966F84" w14:paraId="6688EA6E" w14:textId="77777777" w:rsidTr="00966F84">
        <w:tc>
          <w:tcPr>
            <w:tcW w:w="13462" w:type="dxa"/>
          </w:tcPr>
          <w:p w14:paraId="272257C9" w14:textId="77777777" w:rsidR="00966F84" w:rsidRPr="006D51D7" w:rsidRDefault="00966F84" w:rsidP="00185D96">
            <w:pPr>
              <w:jc w:val="both"/>
              <w:rPr>
                <w:rFonts w:cstheme="minorHAnsi"/>
                <w:b/>
              </w:rPr>
            </w:pPr>
            <w:r w:rsidRPr="006D51D7">
              <w:rPr>
                <w:rFonts w:cstheme="minorHAnsi"/>
                <w:b/>
              </w:rPr>
              <w:t>Vprašanje 17</w:t>
            </w:r>
          </w:p>
          <w:p w14:paraId="6B8E8313" w14:textId="77777777" w:rsidR="00966F84" w:rsidRPr="006D51D7" w:rsidRDefault="00966F84" w:rsidP="00185D96">
            <w:pPr>
              <w:jc w:val="both"/>
              <w:rPr>
                <w:rFonts w:cstheme="minorHAnsi"/>
              </w:rPr>
            </w:pPr>
            <w:r>
              <w:rPr>
                <w:rFonts w:cstheme="minorHAnsi"/>
              </w:rPr>
              <w:lastRenderedPageBreak/>
              <w:t>L</w:t>
            </w:r>
            <w:r w:rsidRPr="006D51D7">
              <w:rPr>
                <w:rFonts w:cstheme="minorHAnsi"/>
              </w:rPr>
              <w:t>epo prosimo za pojasnilo ocenjevalnega kriterija 2.2 Uporabniki rešitve. V opredelitvi merila se ocenjuje število prebivalcev, katerim bodo rešitve na projektu namenjene. V samem pojasnilu pa je govora o številu neposrednih uporabnikov in ne prebivalcev. To nas zanima z vidika demonstracijskega projekta, ki sega na področje turizma. Rešitve, ki bodo vpeljane, bodo implementirane v turistično zelo obiskanih občinah, ki beležijo veliko število turistov, nimajo pa velikega števila prebivalcev. Ali se v takšnem primeru pri tem kriteriju kot potencialne uporabnike novih rešitev lahko obravnava turiste, ki bodo vključeni v uporabo teh rešitev?</w:t>
            </w:r>
          </w:p>
          <w:p w14:paraId="55474D90" w14:textId="77777777" w:rsidR="00966F84" w:rsidRPr="00C678D5" w:rsidRDefault="00966F84" w:rsidP="00185D96">
            <w:pPr>
              <w:jc w:val="both"/>
              <w:rPr>
                <w:rFonts w:cstheme="minorHAnsi"/>
              </w:rPr>
            </w:pPr>
            <w:r w:rsidRPr="00C678D5">
              <w:rPr>
                <w:rFonts w:cstheme="minorHAnsi"/>
              </w:rPr>
              <w:t>Odgovor</w:t>
            </w:r>
          </w:p>
          <w:p w14:paraId="2B776940" w14:textId="77777777" w:rsidR="00966F84" w:rsidRPr="006D51D7" w:rsidRDefault="00966F84" w:rsidP="00185D96">
            <w:pPr>
              <w:jc w:val="both"/>
              <w:rPr>
                <w:rFonts w:cstheme="minorHAnsi"/>
                <w:b/>
              </w:rPr>
            </w:pPr>
            <w:r w:rsidRPr="00651744">
              <w:rPr>
                <w:rFonts w:cs="Arial"/>
                <w:szCs w:val="20"/>
              </w:rPr>
              <w:t xml:space="preserve">Podpreti želimo rešitve, ki bodo imele čim večji obseg </w:t>
            </w:r>
            <w:r w:rsidRPr="00651744">
              <w:rPr>
                <w:rFonts w:cs="Arial"/>
                <w:b/>
                <w:szCs w:val="20"/>
              </w:rPr>
              <w:t>neposrednih</w:t>
            </w:r>
            <w:r w:rsidRPr="00651744">
              <w:rPr>
                <w:rFonts w:cs="Arial"/>
                <w:szCs w:val="20"/>
              </w:rPr>
              <w:t xml:space="preserve"> uporabnikov.</w:t>
            </w:r>
            <w:r>
              <w:rPr>
                <w:rFonts w:cs="Arial"/>
                <w:szCs w:val="20"/>
              </w:rPr>
              <w:t xml:space="preserve"> </w:t>
            </w:r>
            <w:r w:rsidRPr="00C678D5">
              <w:rPr>
                <w:rFonts w:cstheme="minorHAnsi"/>
              </w:rPr>
              <w:t>Pri tem kriteriju s</w:t>
            </w:r>
            <w:r>
              <w:rPr>
                <w:rFonts w:cstheme="minorHAnsi"/>
              </w:rPr>
              <w:t>e</w:t>
            </w:r>
            <w:r w:rsidRPr="00C678D5">
              <w:rPr>
                <w:rFonts w:cstheme="minorHAnsi"/>
              </w:rPr>
              <w:t xml:space="preserve"> izhaja iz števila </w:t>
            </w:r>
            <w:r>
              <w:rPr>
                <w:rFonts w:cstheme="minorHAnsi"/>
              </w:rPr>
              <w:t>prebivalcev</w:t>
            </w:r>
            <w:r w:rsidRPr="00C678D5">
              <w:rPr>
                <w:rFonts w:cstheme="minorHAnsi"/>
              </w:rPr>
              <w:t xml:space="preserve"> posamezne občine</w:t>
            </w:r>
            <w:r>
              <w:rPr>
                <w:rFonts w:cstheme="minorHAnsi"/>
              </w:rPr>
              <w:t>.</w:t>
            </w:r>
            <w:r w:rsidRPr="00C678D5">
              <w:rPr>
                <w:rFonts w:cstheme="minorHAnsi"/>
              </w:rPr>
              <w:t xml:space="preserve"> </w:t>
            </w:r>
            <w:r>
              <w:rPr>
                <w:rFonts w:cstheme="minorHAnsi"/>
              </w:rPr>
              <w:t>K</w:t>
            </w:r>
            <w:r w:rsidRPr="00C678D5">
              <w:rPr>
                <w:rFonts w:cstheme="minorHAnsi"/>
              </w:rPr>
              <w:t xml:space="preserve">er posamezna rešitev običajno ne naslavlja vseh </w:t>
            </w:r>
            <w:r>
              <w:rPr>
                <w:rFonts w:cstheme="minorHAnsi"/>
              </w:rPr>
              <w:t>prebivalcev</w:t>
            </w:r>
            <w:r w:rsidRPr="00C678D5">
              <w:rPr>
                <w:rFonts w:cstheme="minorHAnsi"/>
              </w:rPr>
              <w:t>, uporabniki pa so lahko tudi gostje neke občine lahko štejete med uporabnike tudi goste</w:t>
            </w:r>
            <w:r>
              <w:rPr>
                <w:rFonts w:cstheme="minorHAnsi"/>
              </w:rPr>
              <w:t>/turiste</w:t>
            </w:r>
            <w:r w:rsidRPr="00C678D5">
              <w:rPr>
                <w:rFonts w:cstheme="minorHAnsi"/>
              </w:rPr>
              <w:t>. Bistveno je koliko</w:t>
            </w:r>
            <w:r>
              <w:rPr>
                <w:rFonts w:cstheme="minorHAnsi"/>
              </w:rPr>
              <w:t xml:space="preserve"> neposrednih</w:t>
            </w:r>
            <w:r w:rsidRPr="00C678D5">
              <w:rPr>
                <w:rFonts w:cstheme="minorHAnsi"/>
              </w:rPr>
              <w:t xml:space="preserve"> </w:t>
            </w:r>
            <w:r>
              <w:rPr>
                <w:rFonts w:cstheme="minorHAnsi"/>
              </w:rPr>
              <w:t xml:space="preserve">uporabnikov </w:t>
            </w:r>
            <w:r w:rsidRPr="00C678D5">
              <w:rPr>
                <w:rFonts w:cstheme="minorHAnsi"/>
              </w:rPr>
              <w:t>bo nek</w:t>
            </w:r>
            <w:r>
              <w:rPr>
                <w:rFonts w:cstheme="minorHAnsi"/>
              </w:rPr>
              <w:t>o</w:t>
            </w:r>
            <w:r w:rsidRPr="00C678D5">
              <w:rPr>
                <w:rFonts w:cstheme="minorHAnsi"/>
              </w:rPr>
              <w:t xml:space="preserve"> rešitev, sistem uporablj</w:t>
            </w:r>
            <w:r>
              <w:rPr>
                <w:rFonts w:cstheme="minorHAnsi"/>
              </w:rPr>
              <w:t>alo</w:t>
            </w:r>
            <w:r w:rsidRPr="00C678D5">
              <w:rPr>
                <w:rFonts w:cstheme="minorHAnsi"/>
              </w:rPr>
              <w:t>.</w:t>
            </w:r>
            <w:r>
              <w:rPr>
                <w:rFonts w:cstheme="minorHAnsi"/>
              </w:rPr>
              <w:t xml:space="preserve"> Izračun naj bo narejen na preverljiv način.</w:t>
            </w:r>
            <w:r w:rsidRPr="00C678D5">
              <w:rPr>
                <w:rFonts w:cstheme="minorHAnsi"/>
              </w:rPr>
              <w:t xml:space="preserve"> </w:t>
            </w:r>
          </w:p>
        </w:tc>
      </w:tr>
      <w:tr w:rsidR="00966F84" w14:paraId="3A8CB8DD" w14:textId="77777777" w:rsidTr="00966F84">
        <w:tc>
          <w:tcPr>
            <w:tcW w:w="13462" w:type="dxa"/>
          </w:tcPr>
          <w:p w14:paraId="0147C4E0" w14:textId="77777777" w:rsidR="00966F84" w:rsidRPr="006D51D7" w:rsidRDefault="00966F84" w:rsidP="00185D96">
            <w:pPr>
              <w:jc w:val="both"/>
              <w:rPr>
                <w:rFonts w:cstheme="minorHAnsi"/>
                <w:b/>
              </w:rPr>
            </w:pPr>
            <w:r w:rsidRPr="006D51D7">
              <w:rPr>
                <w:rFonts w:cstheme="minorHAnsi"/>
                <w:b/>
              </w:rPr>
              <w:lastRenderedPageBreak/>
              <w:t>Vprašanje 18</w:t>
            </w:r>
          </w:p>
          <w:p w14:paraId="3958697E" w14:textId="77777777" w:rsidR="00966F84" w:rsidRPr="006D51D7" w:rsidRDefault="00966F84" w:rsidP="00185D96">
            <w:pPr>
              <w:jc w:val="both"/>
              <w:rPr>
                <w:rFonts w:cstheme="minorHAnsi"/>
              </w:rPr>
            </w:pPr>
            <w:r w:rsidRPr="006D51D7">
              <w:rPr>
                <w:rFonts w:cstheme="minorHAnsi"/>
              </w:rPr>
              <w:t xml:space="preserve">Vprašanje glede merila 1.5.: Ali bodo po tem merilu upoštevane in točkovane tudi odprte zbirke podatkov na OPSI, katerih skrbnik oz. objavitelj ni občina (partnerica konzorcija), ampak je skrbnik oz. objavitelj druga institucija, vendar pa odprta zbirka vključuje podatke za konkretno občino partnerico? Menimo namreč, da je merilo izrazito krivično in </w:t>
            </w:r>
            <w:proofErr w:type="spellStart"/>
            <w:r w:rsidRPr="006D51D7">
              <w:rPr>
                <w:rFonts w:cstheme="minorHAnsi"/>
              </w:rPr>
              <w:t>diskriminatorno</w:t>
            </w:r>
            <w:proofErr w:type="spellEnd"/>
            <w:r w:rsidRPr="006D51D7">
              <w:rPr>
                <w:rFonts w:cstheme="minorHAnsi"/>
              </w:rPr>
              <w:t xml:space="preserve"> do tistih občin, ki so šele na začetku digitalizacije in zaradi tako oblikovanih </w:t>
            </w:r>
            <w:proofErr w:type="spellStart"/>
            <w:r w:rsidRPr="006D51D7">
              <w:rPr>
                <w:rFonts w:cstheme="minorHAnsi"/>
              </w:rPr>
              <w:t>diskriminatornih</w:t>
            </w:r>
            <w:proofErr w:type="spellEnd"/>
            <w:r w:rsidRPr="006D51D7">
              <w:rPr>
                <w:rFonts w:cstheme="minorHAnsi"/>
              </w:rPr>
              <w:t xml:space="preserve"> meril sploh nikoli ne bodo mogle začeti z digitalizacijo in se pridružiti tistim občinam, ki so na tem področju bile bolj aktivne v preteklosti. Objava novih podatkov na portalu OPSI v tako kratkem času pa je tudi vprašljiva.</w:t>
            </w:r>
          </w:p>
          <w:p w14:paraId="0FD3CF62" w14:textId="77777777" w:rsidR="00966F84" w:rsidRPr="006D51D7" w:rsidRDefault="00966F84" w:rsidP="00185D96">
            <w:pPr>
              <w:jc w:val="both"/>
              <w:rPr>
                <w:rFonts w:cstheme="minorHAnsi"/>
                <w:b/>
              </w:rPr>
            </w:pPr>
            <w:r w:rsidRPr="006D51D7">
              <w:rPr>
                <w:rFonts w:cstheme="minorHAnsi"/>
                <w:b/>
              </w:rPr>
              <w:t>Odgovor</w:t>
            </w:r>
          </w:p>
          <w:p w14:paraId="4BC7A1EA" w14:textId="77777777" w:rsidR="00966F84" w:rsidRDefault="00966F84" w:rsidP="00185D96">
            <w:pPr>
              <w:jc w:val="both"/>
              <w:rPr>
                <w:rFonts w:eastAsia="Times New Roman"/>
              </w:rPr>
            </w:pPr>
            <w:r>
              <w:rPr>
                <w:rFonts w:eastAsia="Times New Roman"/>
              </w:rPr>
              <w:t>Osnova za objavo odprtih podatkov je Zakon o dostopu do informacij javnega značaja, ki ureja tudi objavo odprtih podatkov vseh organizacij javnega sektorja, kamor spadajo tudi občine. Ta zakon je v veljavi že od 2015 in od takrat imajo vse občine zakonsko obvezo objaviti vse svoje evidence, ki jih vodijo na nacionalnem portalu odprtih podatkov – OPSI.</w:t>
            </w:r>
          </w:p>
          <w:p w14:paraId="449B7A81" w14:textId="77777777" w:rsidR="00966F84" w:rsidRDefault="00966F84" w:rsidP="00185D96">
            <w:pPr>
              <w:rPr>
                <w:rFonts w:ascii="Calibri" w:eastAsia="Times New Roman" w:hAnsi="Calibri" w:cs="Calibri"/>
                <w:lang w:eastAsia="sl-SI"/>
              </w:rPr>
            </w:pPr>
            <w:r>
              <w:rPr>
                <w:rFonts w:eastAsia="Times New Roman"/>
              </w:rPr>
              <w:t>Vse občine imajo določene zbirke, ki jih posredujejo v neko drugo skupno evidenco, kot je na primer Zbirni kataster gospodarske javne infrastrukture ali pa občinski prostorski načrti. V tem primeru se objavi opis te zbirke in naredi povezava na zbirko, ki hrani te podatke na državnem nivoju. Tak primer so recimo občinske ceste ali pa vodovodno omrežje.</w:t>
            </w:r>
          </w:p>
          <w:p w14:paraId="1BB7814E" w14:textId="77777777" w:rsidR="00966F84" w:rsidRDefault="00966F84" w:rsidP="00185D96">
            <w:pPr>
              <w:rPr>
                <w:rFonts w:eastAsia="Times New Roman"/>
              </w:rPr>
            </w:pPr>
            <w:r>
              <w:rPr>
                <w:rFonts w:eastAsia="Times New Roman"/>
              </w:rPr>
              <w:lastRenderedPageBreak/>
              <w:t>V primeru, da ima neka občina skupni informacijski sistem, v katerem se zbirajo podatki več občin in gre za skupni sistem, ki je vzpostavljen z dogovorom, potem mora vsaka občina objaviti opis te zbirka za svojo občino in v tem opisu objavi povezavo do skupne zbirke podatkov. Vsaka občina je najbrž še vedno lastnica teh podatkov za območje svoje občine.</w:t>
            </w:r>
          </w:p>
          <w:p w14:paraId="69E84A07" w14:textId="77777777" w:rsidR="00966F84" w:rsidRDefault="00966F84" w:rsidP="00185D96">
            <w:pPr>
              <w:rPr>
                <w:rFonts w:eastAsia="Times New Roman"/>
              </w:rPr>
            </w:pPr>
            <w:r>
              <w:rPr>
                <w:rFonts w:eastAsia="Times New Roman"/>
              </w:rPr>
              <w:t xml:space="preserve">V podporo občinam, smo tudi najavili izvedbo posebne delavnice, kjer se pokaže kako se objavijo zbirke na OPSI portalu. Za dodatno podporo ali pomoč v zvezi z odpiranjem in objavo podatkov so vam na voljo sodelavci na elektronskem naslovu </w:t>
            </w:r>
            <w:hyperlink r:id="rId8" w:history="1">
              <w:r w:rsidRPr="002359D2">
                <w:rPr>
                  <w:rStyle w:val="Hiperpovezava"/>
                  <w:rFonts w:eastAsia="Times New Roman"/>
                </w:rPr>
                <w:t>odprti-podatki.mju@gov.si</w:t>
              </w:r>
            </w:hyperlink>
            <w:r>
              <w:rPr>
                <w:rFonts w:eastAsia="Times New Roman"/>
              </w:rPr>
              <w:t>.</w:t>
            </w:r>
          </w:p>
          <w:p w14:paraId="0F6CCD55" w14:textId="77777777" w:rsidR="00966F84" w:rsidRDefault="00966F84" w:rsidP="00185D96">
            <w:pPr>
              <w:rPr>
                <w:rFonts w:eastAsia="Times New Roman"/>
              </w:rPr>
            </w:pPr>
            <w:r>
              <w:rPr>
                <w:rFonts w:eastAsia="Times New Roman"/>
              </w:rPr>
              <w:t>Poudariti moramo, da gre za objavo že obstoječih zbirk in ne izdelavo novih. Torej zbirke, ki jih občine že danes vodijo, a niso javno dostopne in jih morajo po ZDIJZ odpreti za javnost. Lahko pa ustvarite tudi nove zbirke podatkov, ki bodo vsebinsko vezane na projekt in jih objavite na OPSI portalu. Tudi te zbirke se štejejo v točkovanje, vse pa morajo biti objavljene pod licenco CC BY 4.0.</w:t>
            </w:r>
          </w:p>
          <w:p w14:paraId="5C0DE0BD" w14:textId="77777777" w:rsidR="00966F84" w:rsidRDefault="00966F84" w:rsidP="00185D96">
            <w:pPr>
              <w:rPr>
                <w:rFonts w:ascii="Calibri" w:eastAsia="Times New Roman" w:hAnsi="Calibri" w:cs="Calibri"/>
                <w:lang w:eastAsia="sl-SI"/>
              </w:rPr>
            </w:pPr>
            <w:r>
              <w:rPr>
                <w:rFonts w:eastAsia="Times New Roman"/>
                <w:b/>
                <w:bCs/>
              </w:rPr>
              <w:t>Še konkretni primer:</w:t>
            </w:r>
          </w:p>
          <w:p w14:paraId="1B73889B" w14:textId="77777777" w:rsidR="00966F84" w:rsidRDefault="000266F4" w:rsidP="00185D96">
            <w:pPr>
              <w:rPr>
                <w:rFonts w:eastAsia="Times New Roman"/>
              </w:rPr>
            </w:pPr>
            <w:hyperlink r:id="rId9" w:history="1">
              <w:r w:rsidR="00966F84">
                <w:rPr>
                  <w:rStyle w:val="Hiperpovezava"/>
                  <w:rFonts w:eastAsia="Times New Roman"/>
                </w:rPr>
                <w:t>https://podatki.gov.si/dataset/razvid-sportnih-objektov1</w:t>
              </w:r>
            </w:hyperlink>
          </w:p>
          <w:p w14:paraId="3A4C62E6" w14:textId="77777777" w:rsidR="00966F84" w:rsidRDefault="00966F84" w:rsidP="00185D96">
            <w:pPr>
              <w:rPr>
                <w:rFonts w:eastAsia="Times New Roman"/>
              </w:rPr>
            </w:pPr>
            <w:r>
              <w:rPr>
                <w:rFonts w:eastAsia="Times New Roman"/>
              </w:rPr>
              <w:t>Občine poročajo te podatke na MIZŠ. V tem primeru bo občina na OPSI portalu objavila opis te zbirke recimo: ”Športni objekti v občini X", ker je to tudi del kataloga informacij javnega značaja, in pri objavi tudi navedla, da je ta njen opis povezan z zbirko, ki ima zbrane podatke za celotno državo.</w:t>
            </w:r>
          </w:p>
          <w:p w14:paraId="1F7ADB10" w14:textId="77777777" w:rsidR="00966F84" w:rsidRDefault="00966F84" w:rsidP="00185D96">
            <w:pPr>
              <w:rPr>
                <w:rFonts w:eastAsia="Times New Roman"/>
              </w:rPr>
            </w:pPr>
            <w:r>
              <w:rPr>
                <w:rFonts w:eastAsia="Times New Roman"/>
              </w:rPr>
              <w:t>Na sliki je prikazan opis zbirke za celotno državo, v primeru posamezne občine, bo tukaj pisalo, da je povezana z zbirko "Razvid športnih objektov”.</w:t>
            </w:r>
          </w:p>
          <w:p w14:paraId="4732AF8E" w14:textId="77777777" w:rsidR="00966F84" w:rsidRDefault="00966F84" w:rsidP="00185D96">
            <w:pPr>
              <w:rPr>
                <w:rFonts w:eastAsia="Times New Roman"/>
              </w:rPr>
            </w:pPr>
            <w:r>
              <w:rPr>
                <w:rFonts w:eastAsia="Times New Roman"/>
                <w:noProof/>
              </w:rPr>
              <w:drawing>
                <wp:inline distT="0" distB="0" distL="0" distR="0" wp14:anchorId="31FD974E" wp14:editId="68A26267">
                  <wp:extent cx="5884055" cy="1627505"/>
                  <wp:effectExtent l="0" t="0" r="2540" b="0"/>
                  <wp:docPr id="1" name="Slika 1" descr="cid:A2CE43FC-0916-47D7-937B-DE8BE8CC1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90AE33-2B14-4CD1-A47E-68EE6CF42FF3" descr="cid:A2CE43FC-0916-47D7-937B-DE8BE8CC171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971354" cy="1651652"/>
                          </a:xfrm>
                          <a:prstGeom prst="rect">
                            <a:avLst/>
                          </a:prstGeom>
                          <a:noFill/>
                          <a:ln>
                            <a:noFill/>
                          </a:ln>
                        </pic:spPr>
                      </pic:pic>
                    </a:graphicData>
                  </a:graphic>
                </wp:inline>
              </w:drawing>
            </w:r>
          </w:p>
          <w:p w14:paraId="7E85C402" w14:textId="77777777" w:rsidR="00966F84" w:rsidRPr="006D51D7" w:rsidRDefault="00966F84" w:rsidP="00185D96">
            <w:pPr>
              <w:rPr>
                <w:rFonts w:cstheme="minorHAnsi"/>
                <w:b/>
              </w:rPr>
            </w:pPr>
          </w:p>
        </w:tc>
      </w:tr>
      <w:tr w:rsidR="00966F84" w14:paraId="139863B6" w14:textId="77777777" w:rsidTr="00966F84">
        <w:tc>
          <w:tcPr>
            <w:tcW w:w="13462" w:type="dxa"/>
          </w:tcPr>
          <w:p w14:paraId="72732716" w14:textId="77777777" w:rsidR="00966F84" w:rsidRPr="006D51D7" w:rsidRDefault="00966F84" w:rsidP="00185D96">
            <w:pPr>
              <w:jc w:val="both"/>
              <w:rPr>
                <w:rFonts w:cstheme="minorHAnsi"/>
                <w:b/>
              </w:rPr>
            </w:pPr>
            <w:r w:rsidRPr="006D51D7">
              <w:rPr>
                <w:rFonts w:cstheme="minorHAnsi"/>
                <w:b/>
              </w:rPr>
              <w:lastRenderedPageBreak/>
              <w:t xml:space="preserve">Vprašanje 19 </w:t>
            </w:r>
          </w:p>
          <w:p w14:paraId="46AF70C0" w14:textId="77777777" w:rsidR="00966F84" w:rsidRPr="006D51D7" w:rsidRDefault="00966F84" w:rsidP="00185D96">
            <w:pPr>
              <w:jc w:val="both"/>
              <w:rPr>
                <w:rFonts w:cstheme="minorHAnsi"/>
              </w:rPr>
            </w:pPr>
            <w:r w:rsidRPr="006D51D7">
              <w:rPr>
                <w:rFonts w:cstheme="minorHAnsi"/>
              </w:rPr>
              <w:t>vprašanje glede merila 1.5.: Ali je naše razumevanje pravilno, da morajo občine skupaj, kumulativno, izpolniti navedeno število uporabe odprtih zbirk podatkov na OPSI in ne vsaka posebej. Na primer: Vse občine konzorcija skupaj bodo uporabile 4 podatkovne zbirke iz OPSI, pri čemer ima vsaka občina nič ali več odprtih zbirk podatkov na portalu OPSI?</w:t>
            </w:r>
          </w:p>
          <w:p w14:paraId="53855608" w14:textId="77777777" w:rsidR="00966F84" w:rsidRPr="006D51D7" w:rsidRDefault="00966F84" w:rsidP="00185D96">
            <w:pPr>
              <w:jc w:val="both"/>
              <w:rPr>
                <w:rFonts w:cstheme="minorHAnsi"/>
              </w:rPr>
            </w:pPr>
            <w:r w:rsidRPr="006D51D7">
              <w:rPr>
                <w:rFonts w:cstheme="minorHAnsi"/>
              </w:rPr>
              <w:t>Odgovor</w:t>
            </w:r>
          </w:p>
          <w:p w14:paraId="3D425A68" w14:textId="77777777" w:rsidR="00966F84" w:rsidRPr="006D51D7" w:rsidRDefault="00966F84" w:rsidP="00185D96">
            <w:pPr>
              <w:jc w:val="both"/>
              <w:rPr>
                <w:rFonts w:cstheme="minorHAnsi"/>
              </w:rPr>
            </w:pPr>
            <w:r w:rsidRPr="006D51D7">
              <w:rPr>
                <w:rFonts w:cstheme="minorHAnsi"/>
              </w:rPr>
              <w:t xml:space="preserve">V primeru, da bi želeli dobiti 6 točk, bi morala vsaka občina iz konzorcija objaviti 8 zbirk, ki imajo te podatke za območja vseh občin. Primer: opise in povezavo do podatkov o občinskih cestah morajo objaviti vsi </w:t>
            </w:r>
            <w:proofErr w:type="spellStart"/>
            <w:r w:rsidRPr="006D51D7">
              <w:rPr>
                <w:rFonts w:cstheme="minorHAnsi"/>
              </w:rPr>
              <w:t>konzorcijski</w:t>
            </w:r>
            <w:proofErr w:type="spellEnd"/>
            <w:r w:rsidRPr="006D51D7">
              <w:rPr>
                <w:rFonts w:cstheme="minorHAnsi"/>
              </w:rPr>
              <w:t xml:space="preserve"> partnerji. In na takšen način še preostalih 7 zbirk.</w:t>
            </w:r>
          </w:p>
          <w:p w14:paraId="35931808" w14:textId="77777777" w:rsidR="00966F84" w:rsidRPr="006D51D7" w:rsidRDefault="00966F84" w:rsidP="00185D96">
            <w:pPr>
              <w:jc w:val="both"/>
              <w:rPr>
                <w:rFonts w:cstheme="minorHAnsi"/>
                <w:b/>
              </w:rPr>
            </w:pPr>
            <w:r w:rsidRPr="006D51D7">
              <w:rPr>
                <w:rFonts w:cstheme="minorHAnsi"/>
              </w:rPr>
              <w:t xml:space="preserve">V primeru, da bi želeli dobiti 3 točke, bi moralo vsaj 50% občin iz konzorcija objaviti 4 zbirke, ki imajo te podatke za njihova območja. To pomeni, če je v konzorciju 6 (če jih je 7) občin, potem morajo vsaj 3 (4) občine objaviti in uporabljati vse 4 zbirke z isto vsebino. </w:t>
            </w:r>
          </w:p>
        </w:tc>
      </w:tr>
      <w:tr w:rsidR="00966F84" w14:paraId="04A18145" w14:textId="77777777" w:rsidTr="00966F84">
        <w:tc>
          <w:tcPr>
            <w:tcW w:w="13462" w:type="dxa"/>
          </w:tcPr>
          <w:p w14:paraId="0933652F" w14:textId="77777777" w:rsidR="00966F84" w:rsidRPr="006D51D7" w:rsidRDefault="00966F84" w:rsidP="00185D96">
            <w:pPr>
              <w:jc w:val="both"/>
              <w:rPr>
                <w:rFonts w:cstheme="minorHAnsi"/>
                <w:b/>
              </w:rPr>
            </w:pPr>
            <w:r w:rsidRPr="006D51D7">
              <w:rPr>
                <w:rFonts w:cstheme="minorHAnsi"/>
                <w:b/>
              </w:rPr>
              <w:t xml:space="preserve">Vprašanje 20 </w:t>
            </w:r>
          </w:p>
          <w:p w14:paraId="13BD6D01" w14:textId="77777777" w:rsidR="00966F84" w:rsidRPr="006D51D7" w:rsidRDefault="00966F84" w:rsidP="00185D96">
            <w:pPr>
              <w:jc w:val="both"/>
              <w:rPr>
                <w:rFonts w:cstheme="minorHAnsi"/>
              </w:rPr>
            </w:pPr>
            <w:r w:rsidRPr="006D51D7">
              <w:rPr>
                <w:rFonts w:cstheme="minorHAnsi"/>
              </w:rPr>
              <w:t>Lahko svetovanje nudimo več konzorcijem v enem roku ali je prav tako možno sodelovati le z enim konzorcijem na razpisan rok?</w:t>
            </w:r>
          </w:p>
          <w:p w14:paraId="650B8A4A" w14:textId="77777777" w:rsidR="00966F84" w:rsidRPr="006D51D7" w:rsidRDefault="00966F84" w:rsidP="00185D96">
            <w:pPr>
              <w:jc w:val="both"/>
              <w:rPr>
                <w:rFonts w:cstheme="minorHAnsi"/>
              </w:rPr>
            </w:pPr>
            <w:r w:rsidRPr="006D51D7">
              <w:rPr>
                <w:rFonts w:cstheme="minorHAnsi"/>
              </w:rPr>
              <w:t>Odgovor</w:t>
            </w:r>
          </w:p>
          <w:p w14:paraId="06C52B4D" w14:textId="77777777" w:rsidR="00966F84" w:rsidRPr="006D51D7" w:rsidRDefault="00966F84" w:rsidP="00185D96">
            <w:pPr>
              <w:jc w:val="both"/>
              <w:rPr>
                <w:rFonts w:cstheme="minorHAnsi"/>
                <w:b/>
              </w:rPr>
            </w:pPr>
            <w:r w:rsidRPr="0000265A">
              <w:rPr>
                <w:rFonts w:cstheme="minorHAnsi"/>
              </w:rPr>
              <w:t xml:space="preserve">Svetovanje lahko nudite več konzorcijem. </w:t>
            </w:r>
            <w:r>
              <w:rPr>
                <w:rFonts w:cstheme="minorHAnsi"/>
              </w:rPr>
              <w:t xml:space="preserve">Izvajalca občine izberejo po postopku javnega naročanja. </w:t>
            </w:r>
          </w:p>
        </w:tc>
      </w:tr>
      <w:tr w:rsidR="00966F84" w14:paraId="58214C77" w14:textId="77777777" w:rsidTr="00966F84">
        <w:tc>
          <w:tcPr>
            <w:tcW w:w="13462" w:type="dxa"/>
          </w:tcPr>
          <w:p w14:paraId="5151DF96" w14:textId="77777777" w:rsidR="00966F84" w:rsidRPr="006D51D7" w:rsidRDefault="00966F84" w:rsidP="00185D96">
            <w:pPr>
              <w:jc w:val="both"/>
              <w:rPr>
                <w:rFonts w:cstheme="minorHAnsi"/>
                <w:b/>
              </w:rPr>
            </w:pPr>
            <w:r w:rsidRPr="006D51D7">
              <w:rPr>
                <w:rFonts w:cstheme="minorHAnsi"/>
                <w:b/>
              </w:rPr>
              <w:t xml:space="preserve">Vprašanje 21 </w:t>
            </w:r>
          </w:p>
          <w:p w14:paraId="4CFB5F20" w14:textId="77777777" w:rsidR="00966F84" w:rsidRDefault="00966F84" w:rsidP="00185D96">
            <w:pPr>
              <w:jc w:val="both"/>
              <w:rPr>
                <w:rFonts w:cstheme="minorHAnsi"/>
              </w:rPr>
            </w:pPr>
            <w:r w:rsidRPr="006D51D7">
              <w:rPr>
                <w:rFonts w:cstheme="minorHAnsi"/>
              </w:rPr>
              <w:t xml:space="preserve">Ali so rešitve lahko modificirane za uporabo več konzorcijev? Na primer, ali lahko </w:t>
            </w:r>
            <w:proofErr w:type="spellStart"/>
            <w:r w:rsidRPr="006D51D7">
              <w:rPr>
                <w:rFonts w:cstheme="minorHAnsi"/>
              </w:rPr>
              <w:t>bot</w:t>
            </w:r>
            <w:proofErr w:type="spellEnd"/>
            <w:r w:rsidRPr="006D51D7">
              <w:rPr>
                <w:rFonts w:cstheme="minorHAnsi"/>
              </w:rPr>
              <w:t xml:space="preserve"> istega podjetja v prijavi uporabi več konzorcijev?</w:t>
            </w:r>
          </w:p>
          <w:p w14:paraId="627D1C19" w14:textId="77777777" w:rsidR="00966F84" w:rsidRDefault="00966F84" w:rsidP="00185D96">
            <w:pPr>
              <w:jc w:val="both"/>
              <w:rPr>
                <w:rFonts w:cstheme="minorHAnsi"/>
              </w:rPr>
            </w:pPr>
            <w:r>
              <w:rPr>
                <w:rFonts w:cstheme="minorHAnsi"/>
              </w:rPr>
              <w:t>Odgovor</w:t>
            </w:r>
          </w:p>
          <w:p w14:paraId="74ABE43D" w14:textId="77777777" w:rsidR="00966F84" w:rsidRPr="006D51D7" w:rsidRDefault="00966F84" w:rsidP="00185D96">
            <w:pPr>
              <w:jc w:val="both"/>
              <w:rPr>
                <w:rFonts w:cstheme="minorHAnsi"/>
                <w:b/>
              </w:rPr>
            </w:pPr>
            <w:r>
              <w:rPr>
                <w:rFonts w:cstheme="minorHAnsi"/>
              </w:rPr>
              <w:t>Isti g</w:t>
            </w:r>
            <w:r w:rsidRPr="00EA4FE4">
              <w:rPr>
                <w:rFonts w:cstheme="minorHAnsi"/>
              </w:rPr>
              <w:t>radniki kot so npr</w:t>
            </w:r>
            <w:r>
              <w:rPr>
                <w:rFonts w:cstheme="minorHAnsi"/>
              </w:rPr>
              <w:t>.</w:t>
            </w:r>
            <w:r w:rsidRPr="00EA4FE4">
              <w:rPr>
                <w:rFonts w:cstheme="minorHAnsi"/>
              </w:rPr>
              <w:t xml:space="preserve"> “</w:t>
            </w:r>
            <w:proofErr w:type="spellStart"/>
            <w:r w:rsidRPr="00EA4FE4">
              <w:rPr>
                <w:rFonts w:cstheme="minorHAnsi"/>
              </w:rPr>
              <w:t>boti</w:t>
            </w:r>
            <w:proofErr w:type="spellEnd"/>
            <w:r w:rsidRPr="00EA4FE4">
              <w:rPr>
                <w:rFonts w:cstheme="minorHAnsi"/>
              </w:rPr>
              <w:t>” in podobno so lahko uporabljeni v</w:t>
            </w:r>
            <w:r>
              <w:rPr>
                <w:rFonts w:cstheme="minorHAnsi"/>
              </w:rPr>
              <w:t xml:space="preserve"> projektih</w:t>
            </w:r>
            <w:r w:rsidRPr="00EA4FE4">
              <w:rPr>
                <w:rFonts w:cstheme="minorHAnsi"/>
              </w:rPr>
              <w:t xml:space="preserve"> več konzorcij</w:t>
            </w:r>
            <w:r>
              <w:rPr>
                <w:rFonts w:cstheme="minorHAnsi"/>
              </w:rPr>
              <w:t>ev.</w:t>
            </w:r>
            <w:r w:rsidRPr="006D51D7" w:rsidDel="00EA4FE4">
              <w:rPr>
                <w:rFonts w:cstheme="minorHAnsi"/>
              </w:rPr>
              <w:t xml:space="preserve"> </w:t>
            </w:r>
          </w:p>
        </w:tc>
      </w:tr>
      <w:tr w:rsidR="00966F84" w14:paraId="6C037536" w14:textId="77777777" w:rsidTr="00966F84">
        <w:tc>
          <w:tcPr>
            <w:tcW w:w="13462" w:type="dxa"/>
          </w:tcPr>
          <w:p w14:paraId="02EABB14" w14:textId="77777777" w:rsidR="00966F84" w:rsidRPr="006D51D7" w:rsidRDefault="00966F84" w:rsidP="00185D96">
            <w:pPr>
              <w:jc w:val="both"/>
              <w:rPr>
                <w:rFonts w:cstheme="minorHAnsi"/>
                <w:b/>
              </w:rPr>
            </w:pPr>
            <w:r w:rsidRPr="006D51D7">
              <w:rPr>
                <w:rFonts w:cstheme="minorHAnsi"/>
                <w:b/>
              </w:rPr>
              <w:t xml:space="preserve">Vprašanje 22 </w:t>
            </w:r>
          </w:p>
          <w:p w14:paraId="02179E99" w14:textId="77777777" w:rsidR="00966F84" w:rsidRPr="006D51D7" w:rsidRDefault="00966F84" w:rsidP="00185D96">
            <w:pPr>
              <w:jc w:val="both"/>
              <w:rPr>
                <w:rFonts w:cstheme="minorHAnsi"/>
              </w:rPr>
            </w:pPr>
            <w:r w:rsidRPr="006D51D7">
              <w:rPr>
                <w:rFonts w:cstheme="minorHAnsi"/>
              </w:rPr>
              <w:lastRenderedPageBreak/>
              <w:t xml:space="preserve">V 10. točki razpisne dokumentaciji navajate sledeče: </w:t>
            </w:r>
            <w:r w:rsidRPr="006D51D7">
              <w:rPr>
                <w:rFonts w:cstheme="minorHAnsi"/>
                <w:i/>
                <w:iCs/>
              </w:rPr>
              <w:t>"Vloga mora biti predložena v enem elektronskem izvodu na e-nosilcu podatkov, v Wordovi oziroma Excelovi obliki in v celoti</w:t>
            </w:r>
            <w:r w:rsidRPr="006D51D7">
              <w:rPr>
                <w:rFonts w:cstheme="minorHAnsi"/>
                <w:b/>
                <w:bCs/>
                <w:i/>
                <w:iCs/>
              </w:rPr>
              <w:t xml:space="preserve"> v enem pisnem izvodu </w:t>
            </w:r>
            <w:r w:rsidRPr="006D51D7">
              <w:rPr>
                <w:rFonts w:cstheme="minorHAnsi"/>
                <w:i/>
                <w:iCs/>
              </w:rPr>
              <w:t>skupaj z vsemi obrazci razpisne dokumentacije in v zaprti ovojnici, opremljeni z obrazcem razpisne dokumentacije z vidno oznako »NE ODPIRAJ – vloga na Javni razpis za demonstracijske projekte vzpostavljanja pametnih mest in skupnosti«</w:t>
            </w:r>
            <w:r>
              <w:rPr>
                <w:rFonts w:cstheme="minorHAnsi"/>
                <w:i/>
                <w:iCs/>
              </w:rPr>
              <w:t>.</w:t>
            </w:r>
          </w:p>
          <w:p w14:paraId="5F2C0D21" w14:textId="77777777" w:rsidR="00966F84" w:rsidRPr="006D51D7" w:rsidRDefault="00966F84" w:rsidP="00185D96">
            <w:pPr>
              <w:jc w:val="both"/>
              <w:rPr>
                <w:rFonts w:cstheme="minorHAnsi"/>
              </w:rPr>
            </w:pPr>
            <w:r w:rsidRPr="006D51D7">
              <w:rPr>
                <w:rFonts w:cstheme="minorHAnsi"/>
              </w:rPr>
              <w:t xml:space="preserve">Moje vprašanje se glasi, ali mora biti dokumentacija, ki je poslana v pisnem izvodu poslana v originalih </w:t>
            </w:r>
            <w:r w:rsidRPr="006D51D7">
              <w:rPr>
                <w:rFonts w:cstheme="minorHAnsi"/>
                <w:b/>
                <w:bCs/>
                <w:u w:val="single"/>
              </w:rPr>
              <w:t xml:space="preserve">ali so lahko v pisnem izvodu poslane kopije prejete dokumentacije s strani </w:t>
            </w:r>
            <w:proofErr w:type="spellStart"/>
            <w:r w:rsidRPr="006D51D7">
              <w:rPr>
                <w:rFonts w:cstheme="minorHAnsi"/>
                <w:b/>
                <w:bCs/>
                <w:u w:val="single"/>
              </w:rPr>
              <w:t>konzorcijskih</w:t>
            </w:r>
            <w:proofErr w:type="spellEnd"/>
            <w:r w:rsidRPr="006D51D7">
              <w:rPr>
                <w:rFonts w:cstheme="minorHAnsi"/>
                <w:b/>
                <w:bCs/>
                <w:u w:val="single"/>
              </w:rPr>
              <w:t xml:space="preserve"> partnerjev. </w:t>
            </w:r>
            <w:r w:rsidRPr="006D51D7">
              <w:rPr>
                <w:rFonts w:cstheme="minorHAnsi"/>
              </w:rPr>
              <w:t xml:space="preserve">Torej zanima me, ali zadostuje, če prijavitelj posameznega konzorcija prejema s strani </w:t>
            </w:r>
            <w:proofErr w:type="spellStart"/>
            <w:r w:rsidRPr="006D51D7">
              <w:rPr>
                <w:rFonts w:cstheme="minorHAnsi"/>
              </w:rPr>
              <w:t>konzorcijskih</w:t>
            </w:r>
            <w:proofErr w:type="spellEnd"/>
            <w:r w:rsidRPr="006D51D7">
              <w:rPr>
                <w:rFonts w:cstheme="minorHAnsi"/>
              </w:rPr>
              <w:t xml:space="preserve"> partnerjev </w:t>
            </w:r>
            <w:r w:rsidRPr="006D51D7">
              <w:rPr>
                <w:rFonts w:cstheme="minorHAnsi"/>
                <w:b/>
                <w:bCs/>
              </w:rPr>
              <w:t>dokumentacijo v elektronski obliki</w:t>
            </w:r>
            <w:r w:rsidRPr="006D51D7">
              <w:rPr>
                <w:rFonts w:cstheme="minorHAnsi"/>
              </w:rPr>
              <w:t xml:space="preserve">, katero ob oddaji natisne in zveže kot je navedeno zgoraj, ali pa mora prijavitelj s strani </w:t>
            </w:r>
            <w:proofErr w:type="spellStart"/>
            <w:r w:rsidRPr="006D51D7">
              <w:rPr>
                <w:rFonts w:cstheme="minorHAnsi"/>
              </w:rPr>
              <w:t>konzorcijskih</w:t>
            </w:r>
            <w:proofErr w:type="spellEnd"/>
            <w:r w:rsidRPr="006D51D7">
              <w:rPr>
                <w:rFonts w:cstheme="minorHAnsi"/>
              </w:rPr>
              <w:t xml:space="preserve"> partnerjev </w:t>
            </w:r>
            <w:r w:rsidRPr="006D51D7">
              <w:rPr>
                <w:rFonts w:cstheme="minorHAnsi"/>
                <w:b/>
                <w:bCs/>
              </w:rPr>
              <w:t>prejeti originale dokumentacije?</w:t>
            </w:r>
          </w:p>
          <w:p w14:paraId="380088A5" w14:textId="77777777" w:rsidR="00966F84" w:rsidRPr="006D51D7" w:rsidRDefault="00966F84" w:rsidP="00185D96">
            <w:pPr>
              <w:jc w:val="both"/>
              <w:rPr>
                <w:rFonts w:cstheme="minorHAnsi"/>
              </w:rPr>
            </w:pPr>
            <w:r w:rsidRPr="006D51D7">
              <w:rPr>
                <w:rFonts w:cstheme="minorHAnsi"/>
              </w:rPr>
              <w:t>Odgovor</w:t>
            </w:r>
          </w:p>
          <w:p w14:paraId="0786F617" w14:textId="77777777" w:rsidR="00966F84" w:rsidRPr="00D31247" w:rsidRDefault="00966F84" w:rsidP="00185D96">
            <w:pPr>
              <w:jc w:val="both"/>
              <w:rPr>
                <w:rFonts w:cstheme="minorHAnsi"/>
              </w:rPr>
            </w:pPr>
            <w:r>
              <w:rPr>
                <w:color w:val="000000"/>
              </w:rPr>
              <w:t>Vsi podpisani dokumenti (in žigosani - če uporabljate žig), ki so oddani kot sestavni del prijave, morajo biti v fizični obliki in originali. Skeniran in natisnjen dokument je kopija, zato takšni dokumenti ne izpolnjujejo zahtev razpisne dokumentacije. S prijavo pa je treba oddati tudi dokumente v Wordu ali Excelu, kar omogoča lažjo nadaljnjo obdelavo prijav. Elektronske prijave niso mogoče.</w:t>
            </w:r>
          </w:p>
        </w:tc>
      </w:tr>
      <w:tr w:rsidR="00966F84" w14:paraId="5A396B25" w14:textId="77777777" w:rsidTr="00966F84">
        <w:tc>
          <w:tcPr>
            <w:tcW w:w="13462" w:type="dxa"/>
          </w:tcPr>
          <w:p w14:paraId="3A1564F0" w14:textId="77777777" w:rsidR="00966F84" w:rsidRPr="006D51D7" w:rsidRDefault="00966F84" w:rsidP="00185D96">
            <w:pPr>
              <w:jc w:val="both"/>
              <w:rPr>
                <w:rFonts w:cstheme="minorHAnsi"/>
                <w:b/>
              </w:rPr>
            </w:pPr>
            <w:r w:rsidRPr="006D51D7">
              <w:rPr>
                <w:rFonts w:cstheme="minorHAnsi"/>
                <w:b/>
              </w:rPr>
              <w:lastRenderedPageBreak/>
              <w:t>Vprašanje 2</w:t>
            </w:r>
            <w:r>
              <w:rPr>
                <w:rFonts w:cstheme="minorHAnsi"/>
                <w:b/>
              </w:rPr>
              <w:t>3</w:t>
            </w:r>
            <w:r w:rsidRPr="006D51D7">
              <w:rPr>
                <w:rFonts w:cstheme="minorHAnsi"/>
                <w:b/>
              </w:rPr>
              <w:t xml:space="preserve"> </w:t>
            </w:r>
          </w:p>
          <w:p w14:paraId="61CE1045" w14:textId="77777777" w:rsidR="00966F84" w:rsidRPr="006D51D7" w:rsidRDefault="00966F84" w:rsidP="00185D96">
            <w:pPr>
              <w:jc w:val="both"/>
              <w:rPr>
                <w:rFonts w:eastAsia="Times New Roman" w:cstheme="minorHAnsi"/>
                <w:color w:val="000000"/>
              </w:rPr>
            </w:pPr>
            <w:r w:rsidRPr="006D51D7">
              <w:rPr>
                <w:rFonts w:eastAsia="Times New Roman" w:cstheme="minorHAnsi"/>
                <w:bCs/>
                <w:color w:val="000000"/>
              </w:rPr>
              <w:t xml:space="preserve">Vprašanje </w:t>
            </w:r>
            <w:r w:rsidRPr="006D51D7">
              <w:rPr>
                <w:rFonts w:eastAsia="Times New Roman" w:cstheme="minorHAnsi"/>
                <w:color w:val="000000"/>
              </w:rPr>
              <w:t xml:space="preserve">(se nanaša na razpisno dokumentacijo PMIS v točki 3.1.3 " pogoji, ki jih mora izpolnjevati projekt" in našteva pogoje, ki jih mora izpolnjevati). Naše vprašanje se nanaša na tolmačenje zahtev v točki 12, ki določa: </w:t>
            </w:r>
            <w:r w:rsidRPr="00820D73">
              <w:rPr>
                <w:rFonts w:cstheme="minorHAnsi"/>
                <w:i/>
                <w:iCs/>
                <w:color w:val="000000"/>
              </w:rPr>
              <w:t xml:space="preserve">12. Za projekt mora biti izdelana in s strani pristojnih organov </w:t>
            </w:r>
            <w:proofErr w:type="spellStart"/>
            <w:r w:rsidRPr="00820D73">
              <w:rPr>
                <w:rFonts w:cstheme="minorHAnsi"/>
                <w:i/>
                <w:iCs/>
                <w:color w:val="000000"/>
              </w:rPr>
              <w:t>konzorcijskih</w:t>
            </w:r>
            <w:proofErr w:type="spellEnd"/>
            <w:r w:rsidRPr="00820D73">
              <w:rPr>
                <w:rFonts w:cstheme="minorHAnsi"/>
                <w:i/>
                <w:iCs/>
                <w:color w:val="000000"/>
              </w:rPr>
              <w:t xml:space="preserve"> partnerjev potrjena investicijska dokumentacija v skladu z določili Uredbe o enotni metodologiji za pripravo in obravnavo investicijske dokumentacije na področju javnih financ. Pri izdelavi analize stroškov in koristi, ki je del investicijske dokumentacije, se smiselno uporabi dokument »</w:t>
            </w:r>
            <w:proofErr w:type="spellStart"/>
            <w:r w:rsidRPr="00820D73">
              <w:rPr>
                <w:rFonts w:cstheme="minorHAnsi"/>
                <w:i/>
                <w:iCs/>
                <w:color w:val="000000"/>
              </w:rPr>
              <w:t>Guide</w:t>
            </w:r>
            <w:proofErr w:type="spellEnd"/>
            <w:r w:rsidRPr="00820D73">
              <w:rPr>
                <w:rFonts w:cstheme="minorHAnsi"/>
                <w:i/>
                <w:iCs/>
                <w:color w:val="000000"/>
              </w:rPr>
              <w:t xml:space="preserve"> to Cost-</w:t>
            </w:r>
            <w:proofErr w:type="spellStart"/>
            <w:r w:rsidRPr="00820D73">
              <w:rPr>
                <w:rFonts w:cstheme="minorHAnsi"/>
                <w:i/>
                <w:iCs/>
                <w:color w:val="000000"/>
              </w:rPr>
              <w:t>benefit</w:t>
            </w:r>
            <w:proofErr w:type="spellEnd"/>
            <w:r w:rsidRPr="00820D73">
              <w:rPr>
                <w:rFonts w:cstheme="minorHAnsi"/>
                <w:i/>
                <w:iCs/>
                <w:color w:val="000000"/>
              </w:rPr>
              <w:t xml:space="preserve"> </w:t>
            </w:r>
            <w:proofErr w:type="spellStart"/>
            <w:r w:rsidRPr="00820D73">
              <w:rPr>
                <w:rFonts w:cstheme="minorHAnsi"/>
                <w:i/>
                <w:iCs/>
                <w:color w:val="000000"/>
              </w:rPr>
              <w:t>Analysis</w:t>
            </w:r>
            <w:proofErr w:type="spellEnd"/>
            <w:r w:rsidRPr="00820D73">
              <w:rPr>
                <w:rFonts w:cstheme="minorHAnsi"/>
                <w:i/>
                <w:iCs/>
                <w:color w:val="000000"/>
              </w:rPr>
              <w:t xml:space="preserve"> </w:t>
            </w:r>
            <w:proofErr w:type="spellStart"/>
            <w:r w:rsidRPr="00820D73">
              <w:rPr>
                <w:rFonts w:cstheme="minorHAnsi"/>
                <w:i/>
                <w:iCs/>
                <w:color w:val="000000"/>
              </w:rPr>
              <w:t>of</w:t>
            </w:r>
            <w:proofErr w:type="spellEnd"/>
            <w:r w:rsidRPr="00820D73">
              <w:rPr>
                <w:rFonts w:cstheme="minorHAnsi"/>
                <w:i/>
                <w:iCs/>
                <w:color w:val="000000"/>
              </w:rPr>
              <w:t xml:space="preserve"> </w:t>
            </w:r>
            <w:proofErr w:type="spellStart"/>
            <w:r w:rsidRPr="00820D73">
              <w:rPr>
                <w:rFonts w:cstheme="minorHAnsi"/>
                <w:i/>
                <w:iCs/>
                <w:color w:val="000000"/>
              </w:rPr>
              <w:t>Investment</w:t>
            </w:r>
            <w:proofErr w:type="spellEnd"/>
            <w:r w:rsidRPr="00820D73">
              <w:rPr>
                <w:rFonts w:cstheme="minorHAnsi"/>
                <w:i/>
                <w:iCs/>
                <w:color w:val="000000"/>
              </w:rPr>
              <w:t xml:space="preserve"> </w:t>
            </w:r>
            <w:proofErr w:type="spellStart"/>
            <w:r w:rsidRPr="00820D73">
              <w:rPr>
                <w:rFonts w:cstheme="minorHAnsi"/>
                <w:i/>
                <w:iCs/>
                <w:color w:val="000000"/>
              </w:rPr>
              <w:t>Projects</w:t>
            </w:r>
            <w:proofErr w:type="spellEnd"/>
            <w:r w:rsidRPr="00820D73">
              <w:rPr>
                <w:rFonts w:cstheme="minorHAnsi"/>
                <w:i/>
                <w:iCs/>
                <w:color w:val="000000"/>
              </w:rPr>
              <w:t xml:space="preserve"> (</w:t>
            </w:r>
            <w:proofErr w:type="spellStart"/>
            <w:r w:rsidRPr="00820D73">
              <w:rPr>
                <w:rFonts w:cstheme="minorHAnsi"/>
                <w:i/>
                <w:iCs/>
                <w:color w:val="000000"/>
              </w:rPr>
              <w:t>Economic</w:t>
            </w:r>
            <w:proofErr w:type="spellEnd"/>
            <w:r w:rsidRPr="00820D73">
              <w:rPr>
                <w:rFonts w:cstheme="minorHAnsi"/>
                <w:i/>
                <w:iCs/>
                <w:color w:val="000000"/>
              </w:rPr>
              <w:t xml:space="preserve"> </w:t>
            </w:r>
            <w:proofErr w:type="spellStart"/>
            <w:r w:rsidRPr="00820D73">
              <w:rPr>
                <w:rFonts w:cstheme="minorHAnsi"/>
                <w:i/>
                <w:iCs/>
                <w:color w:val="000000"/>
              </w:rPr>
              <w:t>appraisal</w:t>
            </w:r>
            <w:proofErr w:type="spellEnd"/>
            <w:r w:rsidRPr="00820D73">
              <w:rPr>
                <w:rFonts w:cstheme="minorHAnsi"/>
                <w:i/>
                <w:iCs/>
                <w:color w:val="000000"/>
              </w:rPr>
              <w:t xml:space="preserve"> </w:t>
            </w:r>
            <w:proofErr w:type="spellStart"/>
            <w:r w:rsidRPr="00820D73">
              <w:rPr>
                <w:rFonts w:cstheme="minorHAnsi"/>
                <w:i/>
                <w:iCs/>
                <w:color w:val="000000"/>
              </w:rPr>
              <w:t>tool</w:t>
            </w:r>
            <w:proofErr w:type="spellEnd"/>
            <w:r w:rsidRPr="00820D73">
              <w:rPr>
                <w:rFonts w:cstheme="minorHAnsi"/>
                <w:i/>
                <w:iCs/>
                <w:color w:val="000000"/>
              </w:rPr>
              <w:t xml:space="preserve"> for </w:t>
            </w:r>
            <w:proofErr w:type="spellStart"/>
            <w:r w:rsidRPr="00820D73">
              <w:rPr>
                <w:rFonts w:cstheme="minorHAnsi"/>
                <w:i/>
                <w:iCs/>
                <w:color w:val="000000"/>
              </w:rPr>
              <w:t>Cohesion</w:t>
            </w:r>
            <w:proofErr w:type="spellEnd"/>
            <w:r w:rsidRPr="00820D73">
              <w:rPr>
                <w:rFonts w:cstheme="minorHAnsi"/>
                <w:i/>
                <w:iCs/>
                <w:color w:val="000000"/>
              </w:rPr>
              <w:t xml:space="preserve"> </w:t>
            </w:r>
            <w:proofErr w:type="spellStart"/>
            <w:r w:rsidRPr="00820D73">
              <w:rPr>
                <w:rFonts w:cstheme="minorHAnsi"/>
                <w:i/>
                <w:iCs/>
                <w:color w:val="000000"/>
              </w:rPr>
              <w:t>Policy</w:t>
            </w:r>
            <w:proofErr w:type="spellEnd"/>
            <w:r w:rsidRPr="00820D73">
              <w:rPr>
                <w:rFonts w:cstheme="minorHAnsi"/>
                <w:i/>
                <w:iCs/>
                <w:color w:val="000000"/>
              </w:rPr>
              <w:t xml:space="preserve"> 2014-2020) « Vlogi je treba predložiti podpisan(e) in žigosan(e) sklep(e) o potrditvi investicijske dokumentacije.</w:t>
            </w:r>
          </w:p>
          <w:p w14:paraId="3953130A" w14:textId="77777777" w:rsidR="00966F84" w:rsidRPr="006D51D7" w:rsidRDefault="00966F84" w:rsidP="00185D96">
            <w:pPr>
              <w:spacing w:line="254" w:lineRule="auto"/>
              <w:jc w:val="both"/>
              <w:rPr>
                <w:rFonts w:cstheme="minorHAnsi"/>
                <w:color w:val="000000"/>
              </w:rPr>
            </w:pPr>
            <w:r w:rsidRPr="00820D73">
              <w:rPr>
                <w:rFonts w:cstheme="minorHAnsi"/>
                <w:bCs/>
                <w:color w:val="000000"/>
              </w:rPr>
              <w:t xml:space="preserve">Dalje ta isti dokument v isti točki navaja, da se kot dokazilo in način preverjanja uporablja sledeča dikcija: </w:t>
            </w:r>
            <w:r w:rsidRPr="00820D73">
              <w:rPr>
                <w:rFonts w:cstheme="minorHAnsi"/>
                <w:i/>
                <w:iCs/>
                <w:color w:val="000000"/>
              </w:rPr>
              <w:t>Sklep mora vsebovati najmanj naziv projekta, vrsto investicijske dokumentacije, ki se potrjuje, številko in datum sklepa o potrditvi, ocenjeno vrednost investicije ter predvidene vire financiranja z navedbo zneskov za posamezne vire.</w:t>
            </w:r>
          </w:p>
          <w:p w14:paraId="430E36A8" w14:textId="77777777" w:rsidR="00966F84" w:rsidRPr="006D51D7" w:rsidRDefault="00966F84" w:rsidP="00185D96">
            <w:pPr>
              <w:spacing w:line="254" w:lineRule="auto"/>
              <w:jc w:val="both"/>
              <w:rPr>
                <w:rFonts w:cstheme="minorHAnsi"/>
                <w:color w:val="000000"/>
              </w:rPr>
            </w:pPr>
            <w:r w:rsidRPr="006D51D7">
              <w:rPr>
                <w:rFonts w:cstheme="minorHAnsi"/>
                <w:color w:val="000000"/>
              </w:rPr>
              <w:t>V zvezi s tem nas zanima, če mora v</w:t>
            </w:r>
            <w:r w:rsidRPr="006D51D7">
              <w:rPr>
                <w:rFonts w:cstheme="minorHAnsi"/>
                <w:b/>
                <w:bCs/>
                <w:color w:val="000000"/>
              </w:rPr>
              <w:t>saka občina v konzorciju izdelati in potrditi svoj DIIP</w:t>
            </w:r>
            <w:r w:rsidRPr="006D51D7">
              <w:rPr>
                <w:rFonts w:cstheme="minorHAnsi"/>
                <w:color w:val="000000"/>
              </w:rPr>
              <w:t xml:space="preserve">? </w:t>
            </w:r>
            <w:r w:rsidRPr="00820D73">
              <w:rPr>
                <w:rFonts w:cstheme="minorHAnsi"/>
                <w:color w:val="000000"/>
              </w:rPr>
              <w:t xml:space="preserve">Ali dokument </w:t>
            </w:r>
            <w:r w:rsidRPr="00820D73">
              <w:rPr>
                <w:rFonts w:cstheme="minorHAnsi"/>
                <w:b/>
                <w:bCs/>
                <w:color w:val="000000"/>
              </w:rPr>
              <w:t>lahko potrdi župan ali pa je potrebna potrditev na Občinskem svetu</w:t>
            </w:r>
            <w:r w:rsidRPr="00820D73">
              <w:rPr>
                <w:rFonts w:cstheme="minorHAnsi"/>
                <w:color w:val="000000"/>
              </w:rPr>
              <w:t>? Prav tako nas zanima, č</w:t>
            </w:r>
            <w:r w:rsidRPr="00820D73">
              <w:rPr>
                <w:rFonts w:cstheme="minorHAnsi"/>
                <w:b/>
                <w:bCs/>
                <w:color w:val="000000"/>
              </w:rPr>
              <w:t>e je IP potrebno sprejeti tudi na nivoju konzorcija?</w:t>
            </w:r>
          </w:p>
          <w:p w14:paraId="1353A493" w14:textId="77777777" w:rsidR="00966F84" w:rsidRPr="006D51D7" w:rsidRDefault="00966F84" w:rsidP="00185D96">
            <w:pPr>
              <w:spacing w:line="254" w:lineRule="auto"/>
              <w:jc w:val="both"/>
              <w:rPr>
                <w:rFonts w:cstheme="minorHAnsi"/>
                <w:color w:val="000000"/>
              </w:rPr>
            </w:pPr>
            <w:r w:rsidRPr="006D51D7">
              <w:rPr>
                <w:rFonts w:cstheme="minorHAnsi"/>
                <w:color w:val="000000"/>
              </w:rPr>
              <w:t>Odgovor</w:t>
            </w:r>
          </w:p>
          <w:p w14:paraId="0ADD5134" w14:textId="77777777" w:rsidR="00966F84" w:rsidRPr="006D51D7" w:rsidRDefault="00966F84" w:rsidP="00185D96">
            <w:pPr>
              <w:spacing w:line="254" w:lineRule="auto"/>
              <w:jc w:val="both"/>
              <w:rPr>
                <w:rFonts w:cstheme="minorHAnsi"/>
                <w:b/>
              </w:rPr>
            </w:pPr>
            <w:r>
              <w:rPr>
                <w:rFonts w:cstheme="minorHAnsi"/>
                <w:color w:val="000000"/>
              </w:rPr>
              <w:lastRenderedPageBreak/>
              <w:t xml:space="preserve">Za investicijo se pripravi ena dokumentacija, torej en DIIP, IP. Dokumente, skladno z določbami Uredbe o enotni metodologiji za pripravo in obravnavo investicijske dokumentacije na področju javnih financ (v nadaljevanju: UEM), s pisnim sklepom potrdi investitor. V primeru konzorcijev občin je investitorjev (soinvestitorjev) več, zato naj se z medsebojno pogodbo opredeli nosilec, ki opravlja v imenu vseh soinvestitorjev dejavnosti investitorja (18. člen UEM). Predlagamo takšno ureditev medsebojnih razmerij, po kateri bo investicijske dokumente potrdil s pisnim sklepom nosilec, ob prehodnem soglasju vseh </w:t>
            </w:r>
            <w:proofErr w:type="spellStart"/>
            <w:r>
              <w:rPr>
                <w:rFonts w:cstheme="minorHAnsi"/>
                <w:color w:val="000000"/>
              </w:rPr>
              <w:t>soinvestirorjev</w:t>
            </w:r>
            <w:proofErr w:type="spellEnd"/>
            <w:r>
              <w:rPr>
                <w:rFonts w:cstheme="minorHAnsi"/>
                <w:color w:val="000000"/>
              </w:rPr>
              <w:t xml:space="preserve">. Ali je potrebna potrditev tudi na občinskem svetu je odvisno od internih oz. proračunskih aktov posamezne občine. </w:t>
            </w:r>
          </w:p>
        </w:tc>
      </w:tr>
      <w:tr w:rsidR="00966F84" w14:paraId="4F17FF50" w14:textId="77777777" w:rsidTr="00966F84">
        <w:tc>
          <w:tcPr>
            <w:tcW w:w="13462" w:type="dxa"/>
          </w:tcPr>
          <w:p w14:paraId="3BD84FD4" w14:textId="77777777" w:rsidR="00966F84" w:rsidRPr="006D51D7" w:rsidRDefault="00966F84" w:rsidP="00185D96">
            <w:pPr>
              <w:jc w:val="both"/>
              <w:rPr>
                <w:rFonts w:cstheme="minorHAnsi"/>
                <w:b/>
              </w:rPr>
            </w:pPr>
            <w:r w:rsidRPr="006D51D7">
              <w:rPr>
                <w:rFonts w:cstheme="minorHAnsi"/>
                <w:b/>
              </w:rPr>
              <w:lastRenderedPageBreak/>
              <w:t>Vprašanje 2</w:t>
            </w:r>
            <w:r>
              <w:rPr>
                <w:rFonts w:cstheme="minorHAnsi"/>
                <w:b/>
              </w:rPr>
              <w:t>4</w:t>
            </w:r>
            <w:r w:rsidRPr="006D51D7">
              <w:rPr>
                <w:rFonts w:cstheme="minorHAnsi"/>
                <w:b/>
              </w:rPr>
              <w:t xml:space="preserve"> </w:t>
            </w:r>
          </w:p>
          <w:p w14:paraId="747B5167" w14:textId="77777777" w:rsidR="00966F84" w:rsidRPr="006D51D7" w:rsidRDefault="00966F84" w:rsidP="00185D96">
            <w:pPr>
              <w:jc w:val="both"/>
              <w:rPr>
                <w:rFonts w:cstheme="minorHAnsi"/>
                <w:color w:val="000000"/>
              </w:rPr>
            </w:pPr>
            <w:r w:rsidRPr="008D03D6">
              <w:rPr>
                <w:rFonts w:cstheme="minorHAnsi"/>
                <w:color w:val="000000"/>
              </w:rPr>
              <w:t xml:space="preserve">Razpisna dokumentacija  PMiS v poglavju 10.ROKI IN NAČIN PRIJAVE navaja sledeče: </w:t>
            </w:r>
            <w:r w:rsidRPr="008D03D6">
              <w:rPr>
                <w:rFonts w:cstheme="minorHAnsi"/>
                <w:i/>
                <w:iCs/>
                <w:color w:val="000000"/>
              </w:rPr>
              <w:t>Vloga mora biti predložena v enem elektronskem izvodu na e-nosilcu podatkov, v Wordovi oziroma Excelovi obliki in v celoti v enem pisnem izvodu skupaj z vsemi obrazci razpisne dokumentacije in v zaprti ovojnici…</w:t>
            </w:r>
          </w:p>
          <w:p w14:paraId="39EED102" w14:textId="77777777" w:rsidR="00966F84" w:rsidRPr="006D51D7" w:rsidRDefault="00966F84" w:rsidP="00185D96">
            <w:pPr>
              <w:spacing w:line="254" w:lineRule="auto"/>
              <w:jc w:val="both"/>
              <w:rPr>
                <w:rFonts w:cstheme="minorHAnsi"/>
                <w:color w:val="000000"/>
              </w:rPr>
            </w:pPr>
            <w:r w:rsidRPr="00820D73">
              <w:rPr>
                <w:rFonts w:cstheme="minorHAnsi"/>
                <w:color w:val="000000"/>
              </w:rPr>
              <w:t xml:space="preserve">V zvezi s tem nas zanima, ali zadošča, </w:t>
            </w:r>
            <w:r w:rsidRPr="00820D73">
              <w:rPr>
                <w:rFonts w:cstheme="minorHAnsi"/>
                <w:bCs/>
                <w:color w:val="000000"/>
              </w:rPr>
              <w:t>da občine posredujejo scane podpisanih obrazcev, ki se jih nato natisne za pisni izvod, ali pa je od občin potrebno pridobiti tudi fizične originale vseh podpisanih dokumentov</w:t>
            </w:r>
            <w:r w:rsidRPr="00820D73">
              <w:rPr>
                <w:rFonts w:cstheme="minorHAnsi"/>
                <w:color w:val="000000"/>
              </w:rPr>
              <w:t>?</w:t>
            </w:r>
          </w:p>
          <w:p w14:paraId="19D5057B" w14:textId="77777777" w:rsidR="00966F84" w:rsidRPr="006D51D7" w:rsidRDefault="00966F84" w:rsidP="00185D96">
            <w:pPr>
              <w:jc w:val="both"/>
              <w:rPr>
                <w:rFonts w:cstheme="minorHAnsi"/>
              </w:rPr>
            </w:pPr>
            <w:r w:rsidRPr="006D51D7">
              <w:rPr>
                <w:rFonts w:cstheme="minorHAnsi"/>
              </w:rPr>
              <w:t>Odgovor</w:t>
            </w:r>
          </w:p>
          <w:p w14:paraId="1C400BAA" w14:textId="77777777" w:rsidR="00966F84" w:rsidRPr="006D51D7" w:rsidRDefault="00966F84" w:rsidP="00185D96">
            <w:pPr>
              <w:jc w:val="both"/>
              <w:rPr>
                <w:rFonts w:cstheme="minorHAnsi"/>
                <w:b/>
              </w:rPr>
            </w:pPr>
            <w:r>
              <w:rPr>
                <w:color w:val="000000"/>
              </w:rPr>
              <w:t>Odgovor enak odgovoru št. 22.</w:t>
            </w:r>
          </w:p>
        </w:tc>
      </w:tr>
    </w:tbl>
    <w:p w14:paraId="7F5CFE71" w14:textId="7844C7CC" w:rsidR="00C108BD" w:rsidRDefault="00C108BD" w:rsidP="00B833CD">
      <w:pPr>
        <w:jc w:val="both"/>
        <w:rPr>
          <w:rFonts w:cstheme="minorHAnsi"/>
        </w:rPr>
      </w:pPr>
    </w:p>
    <w:p w14:paraId="01B1E782" w14:textId="77777777" w:rsidR="00C108BD" w:rsidRDefault="00C108BD">
      <w:pPr>
        <w:spacing w:after="0" w:line="240" w:lineRule="auto"/>
        <w:rPr>
          <w:rFonts w:cstheme="minorHAnsi"/>
        </w:rPr>
      </w:pPr>
      <w:r>
        <w:rPr>
          <w:rFonts w:cstheme="minorHAnsi"/>
        </w:rPr>
        <w:br w:type="page"/>
      </w:r>
    </w:p>
    <w:p w14:paraId="0729C5DA" w14:textId="65656EEA" w:rsidR="00B833CD" w:rsidRDefault="00B833CD" w:rsidP="00B833CD">
      <w:pPr>
        <w:jc w:val="both"/>
        <w:rPr>
          <w:rFonts w:cstheme="minorHAnsi"/>
        </w:rPr>
      </w:pPr>
      <w:r>
        <w:rPr>
          <w:rFonts w:cstheme="minorHAnsi"/>
        </w:rPr>
        <w:lastRenderedPageBreak/>
        <w:t xml:space="preserve">Datum: </w:t>
      </w:r>
      <w:r w:rsidR="00AD19F3">
        <w:rPr>
          <w:rFonts w:cstheme="minorHAnsi"/>
        </w:rPr>
        <w:t>23</w:t>
      </w:r>
      <w:r>
        <w:rPr>
          <w:rFonts w:cstheme="minorHAnsi"/>
        </w:rPr>
        <w:t>. 3. 2021</w:t>
      </w:r>
    </w:p>
    <w:p w14:paraId="6897FF07" w14:textId="77777777" w:rsidR="00B833CD" w:rsidRDefault="00B833CD" w:rsidP="00B833CD">
      <w:pPr>
        <w:jc w:val="both"/>
        <w:rPr>
          <w:rFonts w:cstheme="minorHAnsi"/>
        </w:rPr>
      </w:pPr>
      <w:r>
        <w:rPr>
          <w:rFonts w:cstheme="minorHAnsi"/>
        </w:rPr>
        <w:t>Številka: 4300-43/2020/44</w:t>
      </w:r>
    </w:p>
    <w:p w14:paraId="5AEB7B51" w14:textId="77777777" w:rsidR="00AD19F3" w:rsidRPr="000A6734" w:rsidRDefault="00AD19F3" w:rsidP="00AD19F3">
      <w:pPr>
        <w:jc w:val="both"/>
        <w:rPr>
          <w:rFonts w:cstheme="minorHAnsi"/>
        </w:rPr>
      </w:pPr>
    </w:p>
    <w:tbl>
      <w:tblPr>
        <w:tblStyle w:val="Tabelamrea"/>
        <w:tblW w:w="13462" w:type="dxa"/>
        <w:tblLayout w:type="fixed"/>
        <w:tblLook w:val="04A0" w:firstRow="1" w:lastRow="0" w:firstColumn="1" w:lastColumn="0" w:noHBand="0" w:noVBand="1"/>
      </w:tblPr>
      <w:tblGrid>
        <w:gridCol w:w="13462"/>
      </w:tblGrid>
      <w:tr w:rsidR="00AD19F3" w:rsidRPr="000A6734" w14:paraId="06DD0E0A" w14:textId="77777777" w:rsidTr="00AD19F3">
        <w:tc>
          <w:tcPr>
            <w:tcW w:w="13462" w:type="dxa"/>
          </w:tcPr>
          <w:p w14:paraId="2C7986B6" w14:textId="77777777" w:rsidR="00AD19F3" w:rsidRPr="000A6734" w:rsidRDefault="00AD19F3" w:rsidP="00A7148B">
            <w:pPr>
              <w:jc w:val="both"/>
              <w:rPr>
                <w:rFonts w:cstheme="minorHAnsi"/>
                <w:b/>
              </w:rPr>
            </w:pPr>
            <w:r w:rsidRPr="000A6734">
              <w:rPr>
                <w:rFonts w:cstheme="minorHAnsi"/>
                <w:b/>
              </w:rPr>
              <w:t>Vprašanje</w:t>
            </w:r>
          </w:p>
        </w:tc>
      </w:tr>
      <w:tr w:rsidR="00AD19F3" w:rsidRPr="000A6734" w14:paraId="3B9625BC" w14:textId="77777777" w:rsidTr="00AD19F3">
        <w:tc>
          <w:tcPr>
            <w:tcW w:w="13462" w:type="dxa"/>
          </w:tcPr>
          <w:p w14:paraId="7F7A7726" w14:textId="77777777" w:rsidR="00AD19F3" w:rsidRPr="000A6734" w:rsidRDefault="00AD19F3" w:rsidP="00A7148B">
            <w:pPr>
              <w:jc w:val="both"/>
              <w:rPr>
                <w:rFonts w:cstheme="minorHAnsi"/>
                <w:b/>
              </w:rPr>
            </w:pPr>
            <w:r w:rsidRPr="000A6734">
              <w:rPr>
                <w:rFonts w:cstheme="minorHAnsi"/>
                <w:b/>
              </w:rPr>
              <w:t>Vprašanje 25</w:t>
            </w:r>
          </w:p>
          <w:p w14:paraId="1839E7EA" w14:textId="77777777" w:rsidR="00AD19F3" w:rsidRPr="000A6734" w:rsidRDefault="00AD19F3" w:rsidP="00A7148B">
            <w:pPr>
              <w:rPr>
                <w:rFonts w:cstheme="minorHAnsi"/>
              </w:rPr>
            </w:pPr>
            <w:r w:rsidRPr="000A6734">
              <w:rPr>
                <w:rFonts w:cstheme="minorHAnsi"/>
              </w:rPr>
              <w:t xml:space="preserve">Prosimo vas za dostop do demonstracijskega okolja kontekst </w:t>
            </w:r>
            <w:proofErr w:type="spellStart"/>
            <w:r w:rsidRPr="000A6734">
              <w:rPr>
                <w:rFonts w:cstheme="minorHAnsi"/>
              </w:rPr>
              <w:t>brokerja</w:t>
            </w:r>
            <w:proofErr w:type="spellEnd"/>
            <w:r w:rsidRPr="000A6734">
              <w:rPr>
                <w:rFonts w:cstheme="minorHAnsi"/>
              </w:rPr>
              <w:t xml:space="preserve"> IoTLab.si. </w:t>
            </w:r>
          </w:p>
          <w:p w14:paraId="0082C046" w14:textId="77777777" w:rsidR="00AD19F3" w:rsidRPr="000A6734" w:rsidRDefault="000266F4" w:rsidP="00A7148B">
            <w:pPr>
              <w:rPr>
                <w:rFonts w:cstheme="minorHAnsi"/>
              </w:rPr>
            </w:pPr>
            <w:hyperlink r:id="rId12" w:history="1">
              <w:r w:rsidR="00AD19F3" w:rsidRPr="000A6734">
                <w:rPr>
                  <w:rStyle w:val="Hiperpovezava"/>
                  <w:rFonts w:cstheme="minorHAnsi"/>
                </w:rPr>
                <w:t>https://orion.iotlab.si/</w:t>
              </w:r>
            </w:hyperlink>
            <w:r w:rsidR="00AD19F3" w:rsidRPr="000A6734">
              <w:rPr>
                <w:rStyle w:val="Hiperpovezava"/>
                <w:rFonts w:cstheme="minorHAnsi"/>
              </w:rPr>
              <w:t xml:space="preserve">   </w:t>
            </w:r>
            <w:r w:rsidR="00AD19F3" w:rsidRPr="000A6734">
              <w:rPr>
                <w:rFonts w:cstheme="minorHAnsi"/>
              </w:rPr>
              <w:t>Sporočite prosim, katere podatke potrebujete, da se nam vzpostavi.</w:t>
            </w:r>
          </w:p>
          <w:p w14:paraId="3316DCC0" w14:textId="77777777" w:rsidR="00AD19F3" w:rsidRPr="000A6734" w:rsidRDefault="00AD19F3" w:rsidP="00A7148B">
            <w:pPr>
              <w:jc w:val="both"/>
              <w:rPr>
                <w:rFonts w:cstheme="minorHAnsi"/>
              </w:rPr>
            </w:pPr>
            <w:r w:rsidRPr="000A6734">
              <w:rPr>
                <w:rFonts w:cstheme="minorHAnsi"/>
              </w:rPr>
              <w:t>Odgovor</w:t>
            </w:r>
          </w:p>
          <w:p w14:paraId="0F1F88BF" w14:textId="77777777" w:rsidR="00AD19F3" w:rsidRPr="000A6734" w:rsidRDefault="00AD19F3" w:rsidP="00A7148B">
            <w:pPr>
              <w:jc w:val="both"/>
              <w:rPr>
                <w:rFonts w:cstheme="minorHAnsi"/>
              </w:rPr>
            </w:pPr>
            <w:r w:rsidRPr="000A6734">
              <w:rPr>
                <w:rFonts w:cstheme="minorHAnsi"/>
              </w:rPr>
              <w:t>Za dostop do demonstracijskega okolja je potrebno posredovati vaš IP naslov.</w:t>
            </w:r>
          </w:p>
        </w:tc>
      </w:tr>
      <w:tr w:rsidR="00AD19F3" w:rsidRPr="000A6734" w14:paraId="2215C737" w14:textId="77777777" w:rsidTr="00AD19F3">
        <w:tc>
          <w:tcPr>
            <w:tcW w:w="13462" w:type="dxa"/>
          </w:tcPr>
          <w:p w14:paraId="311B7D71" w14:textId="77777777" w:rsidR="00AD19F3" w:rsidRPr="000A6734" w:rsidRDefault="00AD19F3" w:rsidP="00A7148B">
            <w:pPr>
              <w:jc w:val="both"/>
              <w:rPr>
                <w:rFonts w:cstheme="minorHAnsi"/>
                <w:b/>
              </w:rPr>
            </w:pPr>
            <w:r w:rsidRPr="000A6734">
              <w:rPr>
                <w:rFonts w:cstheme="minorHAnsi"/>
                <w:b/>
              </w:rPr>
              <w:t>Vprašanje 26</w:t>
            </w:r>
          </w:p>
          <w:p w14:paraId="06A81A5E" w14:textId="77777777" w:rsidR="00AD19F3" w:rsidRPr="000A6734" w:rsidRDefault="00AD19F3" w:rsidP="00A7148B">
            <w:pPr>
              <w:rPr>
                <w:rFonts w:cstheme="minorHAnsi"/>
              </w:rPr>
            </w:pPr>
            <w:bookmarkStart w:id="2" w:name="_Hlk66873136"/>
            <w:r w:rsidRPr="000A6734">
              <w:rPr>
                <w:rFonts w:cstheme="minorHAnsi"/>
              </w:rPr>
              <w:t xml:space="preserve">Ali je (Regionalna) razvojna agencija, katere ustanovitelj so nekatere </w:t>
            </w:r>
            <w:proofErr w:type="spellStart"/>
            <w:r w:rsidRPr="000A6734">
              <w:rPr>
                <w:rFonts w:cstheme="minorHAnsi"/>
              </w:rPr>
              <w:t>konzorcijske</w:t>
            </w:r>
            <w:proofErr w:type="spellEnd"/>
            <w:r w:rsidRPr="000A6734">
              <w:rPr>
                <w:rFonts w:cstheme="minorHAnsi"/>
              </w:rPr>
              <w:t xml:space="preserve"> občine, lahko nosilec stroška za zunanjega izvajalca, glede na to, da je v RD navedena posebna omejitev, ki pravi: »Strošek storitve zunanjega izvajalca je neupravičen, če je zakoniti zastopnik kateregakoli </w:t>
            </w:r>
            <w:proofErr w:type="spellStart"/>
            <w:r w:rsidRPr="000A6734">
              <w:rPr>
                <w:rFonts w:cstheme="minorHAnsi"/>
              </w:rPr>
              <w:t>konzorcijskega</w:t>
            </w:r>
            <w:proofErr w:type="spellEnd"/>
            <w:r w:rsidRPr="000A6734">
              <w:rPr>
                <w:rFonts w:cstheme="minorHAnsi"/>
              </w:rPr>
              <w:t xml:space="preserve"> partnerja ali njegov družinski član:</w:t>
            </w:r>
          </w:p>
          <w:p w14:paraId="7A08321B" w14:textId="77777777" w:rsidR="00AD19F3" w:rsidRPr="000A6734" w:rsidRDefault="00AD19F3" w:rsidP="00AD19F3">
            <w:pPr>
              <w:pStyle w:val="Odstavekseznama"/>
              <w:numPr>
                <w:ilvl w:val="0"/>
                <w:numId w:val="7"/>
              </w:numPr>
              <w:rPr>
                <w:sz w:val="22"/>
                <w:szCs w:val="22"/>
              </w:rPr>
            </w:pPr>
            <w:r w:rsidRPr="000A6734">
              <w:rPr>
                <w:sz w:val="22"/>
                <w:szCs w:val="22"/>
              </w:rPr>
              <w:t>udeležen kot poslovodja, član poslovodstva ali zakoniti zastopnik zunanjega izvajalca,</w:t>
            </w:r>
          </w:p>
          <w:p w14:paraId="27772B39" w14:textId="77777777" w:rsidR="00AD19F3" w:rsidRPr="000A6734" w:rsidRDefault="00AD19F3" w:rsidP="00AD19F3">
            <w:pPr>
              <w:pStyle w:val="Odstavekseznama"/>
              <w:numPr>
                <w:ilvl w:val="0"/>
                <w:numId w:val="7"/>
              </w:numPr>
              <w:rPr>
                <w:sz w:val="22"/>
                <w:szCs w:val="22"/>
              </w:rPr>
            </w:pPr>
            <w:r w:rsidRPr="000A6734">
              <w:rPr>
                <w:sz w:val="22"/>
                <w:szCs w:val="22"/>
              </w:rPr>
              <w:t>neposredno ali preko drugih pravnih oseb v več kot petindvajsetodstotnem deležu udeležen pri ustanoviteljskih pravicah, upravljanju ali kapitalu zunanjega izvajalca.»?</w:t>
            </w:r>
            <w:bookmarkEnd w:id="2"/>
          </w:p>
          <w:p w14:paraId="21C1F576" w14:textId="77777777" w:rsidR="00AD19F3" w:rsidRPr="000A6734" w:rsidRDefault="00AD19F3" w:rsidP="00A7148B">
            <w:pPr>
              <w:jc w:val="both"/>
              <w:rPr>
                <w:rFonts w:cstheme="minorHAnsi"/>
              </w:rPr>
            </w:pPr>
            <w:r w:rsidRPr="000A6734">
              <w:rPr>
                <w:rFonts w:cstheme="minorHAnsi"/>
              </w:rPr>
              <w:t>Odgovor</w:t>
            </w:r>
          </w:p>
          <w:p w14:paraId="28F27BD9" w14:textId="77777777" w:rsidR="00AD19F3" w:rsidRPr="000A6734" w:rsidRDefault="00AD19F3" w:rsidP="00A7148B">
            <w:pPr>
              <w:jc w:val="both"/>
              <w:rPr>
                <w:rFonts w:cstheme="minorHAnsi"/>
                <w:b/>
              </w:rPr>
            </w:pPr>
            <w:r w:rsidRPr="000A6734">
              <w:rPr>
                <w:rFonts w:cstheme="minorHAnsi"/>
              </w:rPr>
              <w:t xml:space="preserve">Regionalna razvojna agencija, katere ustanovitelj so nekatere </w:t>
            </w:r>
            <w:proofErr w:type="spellStart"/>
            <w:r w:rsidRPr="000A6734">
              <w:rPr>
                <w:rFonts w:cstheme="minorHAnsi"/>
              </w:rPr>
              <w:t>konzorcijske</w:t>
            </w:r>
            <w:proofErr w:type="spellEnd"/>
            <w:r w:rsidRPr="000A6734">
              <w:rPr>
                <w:rFonts w:cstheme="minorHAnsi"/>
              </w:rPr>
              <w:t xml:space="preserve"> občine je lahko nosilec stroška kot zunanji izvajalec, če zakoniti zastopnik kateregakoli </w:t>
            </w:r>
            <w:proofErr w:type="spellStart"/>
            <w:r w:rsidRPr="000A6734">
              <w:rPr>
                <w:rFonts w:cstheme="minorHAnsi"/>
              </w:rPr>
              <w:t>konzorcijskega</w:t>
            </w:r>
            <w:proofErr w:type="spellEnd"/>
            <w:r w:rsidRPr="000A6734">
              <w:rPr>
                <w:rFonts w:cstheme="minorHAnsi"/>
              </w:rPr>
              <w:t xml:space="preserve"> partnerja ali njegov družinski član v regionalni razvojni agenciji ni udeležen kot poslovodja, član poslovodstva ali zakoniti zastopnik, oziroma ni neposredno ali preko drugih pravnih oseb v več kot petindvajset odstotnem deležu udeležen pri ustanoviteljskih pravicah, upravljanju ali kapitalu regionalne razvoje agencije.</w:t>
            </w:r>
          </w:p>
        </w:tc>
      </w:tr>
      <w:tr w:rsidR="00AD19F3" w:rsidRPr="000A6734" w14:paraId="03E1ECD3" w14:textId="77777777" w:rsidTr="00AD19F3">
        <w:tc>
          <w:tcPr>
            <w:tcW w:w="13462" w:type="dxa"/>
          </w:tcPr>
          <w:p w14:paraId="1F2603E2" w14:textId="77777777" w:rsidR="00AD19F3" w:rsidRPr="000A6734" w:rsidRDefault="00AD19F3" w:rsidP="00A7148B">
            <w:pPr>
              <w:jc w:val="both"/>
              <w:rPr>
                <w:rFonts w:cstheme="minorHAnsi"/>
                <w:b/>
              </w:rPr>
            </w:pPr>
            <w:r w:rsidRPr="000A6734">
              <w:rPr>
                <w:rFonts w:cstheme="minorHAnsi"/>
                <w:b/>
              </w:rPr>
              <w:lastRenderedPageBreak/>
              <w:t>Vprašanje 27</w:t>
            </w:r>
          </w:p>
          <w:p w14:paraId="106FAE5A" w14:textId="77777777" w:rsidR="00AD19F3" w:rsidRPr="000A6734" w:rsidRDefault="00AD19F3" w:rsidP="00A7148B">
            <w:pPr>
              <w:jc w:val="both"/>
              <w:rPr>
                <w:rFonts w:cstheme="minorHAnsi"/>
              </w:rPr>
            </w:pPr>
            <w:r w:rsidRPr="000A6734">
              <w:rPr>
                <w:rFonts w:cstheme="minorHAnsi"/>
              </w:rPr>
              <w:t xml:space="preserve">Ali je predložitev podpisanih in žigosanih sklepov o potrditvi investicijske dokumentacije vlogi na JR lahko predmet dopolnitve vloge ali bo v primeru </w:t>
            </w:r>
            <w:proofErr w:type="spellStart"/>
            <w:r w:rsidRPr="000A6734">
              <w:rPr>
                <w:rFonts w:cstheme="minorHAnsi"/>
              </w:rPr>
              <w:t>nepredložitve</w:t>
            </w:r>
            <w:proofErr w:type="spellEnd"/>
            <w:r w:rsidRPr="000A6734">
              <w:rPr>
                <w:rFonts w:cstheme="minorHAnsi"/>
              </w:rPr>
              <w:t xml:space="preserve"> le-teh ob oddaji vloge pomenilo zavrženje vloge? Izziv se namreč pojavlja zaradi različnih postopkov potrjevanja investicijske dokumentacije na občinah, kjer dolgotrajnejši postopki pomenijo potrjevanje s strani Občinskih svetov.</w:t>
            </w:r>
          </w:p>
          <w:p w14:paraId="27805D7B" w14:textId="77777777" w:rsidR="00AD19F3" w:rsidRPr="000A6734" w:rsidRDefault="00AD19F3" w:rsidP="00A7148B">
            <w:pPr>
              <w:jc w:val="both"/>
              <w:rPr>
                <w:rFonts w:cstheme="minorHAnsi"/>
              </w:rPr>
            </w:pPr>
            <w:r w:rsidRPr="000A6734">
              <w:rPr>
                <w:rFonts w:cstheme="minorHAnsi"/>
              </w:rPr>
              <w:t>Odgovor</w:t>
            </w:r>
          </w:p>
          <w:p w14:paraId="028F06A9" w14:textId="77777777" w:rsidR="00AD19F3" w:rsidRPr="000A6734" w:rsidRDefault="00AD19F3" w:rsidP="00A7148B">
            <w:pPr>
              <w:rPr>
                <w:rFonts w:cstheme="minorHAnsi"/>
                <w:i/>
                <w:iCs/>
              </w:rPr>
            </w:pPr>
            <w:r w:rsidRPr="000A6734">
              <w:rPr>
                <w:rFonts w:cstheme="minorHAnsi"/>
                <w:i/>
                <w:iCs/>
              </w:rPr>
              <w:t xml:space="preserve">Dokumente investicijske dokumentacije,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(v okviru </w:t>
            </w:r>
            <w:proofErr w:type="spellStart"/>
            <w:r w:rsidRPr="000A6734">
              <w:rPr>
                <w:rFonts w:cstheme="minorHAnsi"/>
                <w:i/>
                <w:iCs/>
              </w:rPr>
              <w:t>konzorcijske</w:t>
            </w:r>
            <w:proofErr w:type="spellEnd"/>
            <w:r w:rsidRPr="000A6734">
              <w:rPr>
                <w:rFonts w:cstheme="minorHAnsi"/>
                <w:i/>
                <w:iCs/>
              </w:rPr>
              <w:t xml:space="preserve"> pogodbe), po kateri bo investicijske dokumente potrdil s pisnim sklepom nosilec, ob prehodnem soglasju vseh soinvestitorjev. Vsaka občina lahko sprejme tudi svoje sklepe o potrditvi investicijske dokumentacije, vlogi priloženi pa naj bodo zgolj tisti sklepi, ki jih je potrdil organ občine nosilke (pooblaščeni predstavnik konzorcija občin). </w:t>
            </w:r>
          </w:p>
          <w:p w14:paraId="43FF461B" w14:textId="77777777" w:rsidR="00AD19F3" w:rsidRPr="000A6734" w:rsidRDefault="00AD19F3" w:rsidP="00A7148B">
            <w:pPr>
              <w:jc w:val="both"/>
              <w:rPr>
                <w:rFonts w:cstheme="minorHAnsi"/>
                <w:i/>
                <w:iCs/>
              </w:rPr>
            </w:pPr>
            <w:r w:rsidRPr="000A6734">
              <w:rPr>
                <w:rFonts w:cstheme="minorHAnsi"/>
                <w:i/>
                <w:iCs/>
              </w:rPr>
              <w:t>V kolikor sklep ne bo priložen vlogi, bo prijavitelj pozvan k dopolnitvi vloge. Če vloga ne bo ustrezno dopolnjena v s strani ministrstva določenem roku, bo le-ta zavržena.</w:t>
            </w:r>
          </w:p>
        </w:tc>
      </w:tr>
      <w:tr w:rsidR="00AD19F3" w:rsidRPr="000A6734" w14:paraId="5FA9C3A1" w14:textId="77777777" w:rsidTr="00AD19F3">
        <w:tc>
          <w:tcPr>
            <w:tcW w:w="13462" w:type="dxa"/>
          </w:tcPr>
          <w:p w14:paraId="7846AD0E" w14:textId="77777777" w:rsidR="00AD19F3" w:rsidRPr="000A6734" w:rsidRDefault="00AD19F3" w:rsidP="00A7148B">
            <w:pPr>
              <w:jc w:val="both"/>
              <w:rPr>
                <w:rFonts w:cstheme="minorHAnsi"/>
                <w:b/>
              </w:rPr>
            </w:pPr>
            <w:bookmarkStart w:id="3" w:name="_Hlk66355433"/>
            <w:r w:rsidRPr="000A6734">
              <w:rPr>
                <w:rFonts w:cstheme="minorHAnsi"/>
                <w:b/>
              </w:rPr>
              <w:t>Vprašanje 28</w:t>
            </w:r>
          </w:p>
          <w:p w14:paraId="4A69F62F" w14:textId="77777777" w:rsidR="00AD19F3" w:rsidRPr="000A6734" w:rsidRDefault="00AD19F3" w:rsidP="00A7148B">
            <w:pPr>
              <w:rPr>
                <w:rFonts w:cstheme="minorHAnsi"/>
              </w:rPr>
            </w:pPr>
            <w:r w:rsidRPr="000A6734">
              <w:rPr>
                <w:rFonts w:cstheme="minorHAnsi"/>
              </w:rPr>
              <w:t>Ali vodilni partner konzorcija prikaže celotno investicijo NRP, če se bodo vsa plačila upravičenih stroškov projekta izvajala preko tega vodilnega partnerja? V nasprotnem primeru bi lahko plačila potekala tudi ločeno po posameznih občinah. Na podlagi prejetih informacij bomo lahko ustrezno uredili rezervacijo sredstev konzorcija občin v Načrtu razvojnih programov (NRP).</w:t>
            </w:r>
          </w:p>
          <w:bookmarkEnd w:id="3"/>
          <w:p w14:paraId="5E164BE7" w14:textId="77777777" w:rsidR="00AD19F3" w:rsidRPr="000A6734" w:rsidRDefault="00AD19F3" w:rsidP="00A7148B">
            <w:pPr>
              <w:jc w:val="both"/>
              <w:rPr>
                <w:rFonts w:cstheme="minorHAnsi"/>
              </w:rPr>
            </w:pPr>
            <w:r w:rsidRPr="000A6734">
              <w:rPr>
                <w:rFonts w:cstheme="minorHAnsi"/>
              </w:rPr>
              <w:t>Odgovor</w:t>
            </w:r>
          </w:p>
          <w:p w14:paraId="186ACD2A" w14:textId="77777777" w:rsidR="00AD19F3" w:rsidRPr="000A6734" w:rsidRDefault="00AD19F3" w:rsidP="00A7148B">
            <w:pPr>
              <w:rPr>
                <w:rFonts w:cstheme="minorHAnsi"/>
              </w:rPr>
            </w:pPr>
            <w:r w:rsidRPr="000A6734">
              <w:rPr>
                <w:rFonts w:cstheme="minorHAnsi"/>
              </w:rPr>
              <w:t xml:space="preserve">Načrt razvojnih programov tretji del proračuna je za državni proračun samo eden. Vanj se uvrščajo projekti, tako investicijski, kot </w:t>
            </w:r>
            <w:proofErr w:type="spellStart"/>
            <w:r w:rsidRPr="000A6734">
              <w:rPr>
                <w:rFonts w:cstheme="minorHAnsi"/>
              </w:rPr>
              <w:t>neinvesticijski</w:t>
            </w:r>
            <w:proofErr w:type="spellEnd"/>
            <w:r w:rsidRPr="000A6734">
              <w:rPr>
                <w:rFonts w:cstheme="minorHAnsi"/>
              </w:rPr>
              <w:t>. Načrt razvojnih programov se poleg državnega proračuna prikazuje tudi kot del vseh občinskih proračunov. Drugih načrtov razvojnih programov v Sloveniji ni. V katerem koli od teh Načrtov razvojnih programov, kamor se nek posamezen projekt uvrsti, je ta izkazan v celoti, za celotno vrednost in z vsemi viri financiranja.</w:t>
            </w:r>
          </w:p>
          <w:p w14:paraId="544D7B7B" w14:textId="77777777" w:rsidR="00AD19F3" w:rsidRPr="000A6734" w:rsidRDefault="00AD19F3" w:rsidP="00A7148B">
            <w:pPr>
              <w:rPr>
                <w:rFonts w:cstheme="minorHAnsi"/>
              </w:rPr>
            </w:pPr>
            <w:r w:rsidRPr="000A6734">
              <w:rPr>
                <w:rFonts w:cstheme="minorHAnsi"/>
              </w:rPr>
              <w:t xml:space="preserve">Prikažejo se vsi stroški, ki so nastali v breme projekta, tako upravičeni, kot neupravičeni. V primeru, ko se nek projekt sofinancira iz več proračunov, se projekt prikaže za celotno vrednost v vseh teh proračunih, pri čemer se viri financiranja evidentirajo zrcalno. Pri prvem so proračunski viri tisto, </w:t>
            </w:r>
            <w:r w:rsidRPr="000A6734">
              <w:rPr>
                <w:rFonts w:cstheme="minorHAnsi"/>
              </w:rPr>
              <w:lastRenderedPageBreak/>
              <w:t>kar so pri drugem ostali viri financiranja ter obratno. Seštevek proračunskih in ostalih virov mora vedno pokriti skupno vrednost projekta. Torej, če je ta vodilni partner konzorcija neposredni uporabnik državnega proračuna občina, mora v NRP prikazati celotno investicijo, kjer pod proračunskimi viri prikaže lastno sofinanciranje, pod ostalimi viri pa vire sovlagateljev. Enako velja za vse sofinancerje tega projekta, ki so dolžni voditi Načrt razvojnih programov.</w:t>
            </w:r>
          </w:p>
          <w:p w14:paraId="3B86F281" w14:textId="77777777" w:rsidR="00AD19F3" w:rsidRPr="000A6734" w:rsidRDefault="00AD19F3" w:rsidP="00A7148B">
            <w:pPr>
              <w:rPr>
                <w:rFonts w:cstheme="minorHAnsi"/>
              </w:rPr>
            </w:pPr>
            <w:r w:rsidRPr="000A6734">
              <w:rPr>
                <w:rFonts w:cstheme="minorHAnsi"/>
              </w:rPr>
              <w:t>Glede na to, da se  vsa plačila upravičenih stroškov izvajala preko vodilnega partnerja je treba ločiti med tem, na koga se glasijo računi izvajalcev ter izvede izplačilo in med tem, čigavi so proračunski viri / pravice porabe, iz katerih so se plačali računi. To ni nujno eno in isto. Račune lahko plačuje vodilni partner, ampak sredstva verjetno prispevajo vsi partnerji iz lastnega proračuna. Na projektu v NRP vodilnega partnerja se za plačilo takšnih računov prikažejo pod proračunskimi viri samo tisti zneski, ki jih je vodilni partner prispeval. Preostanek se prikaže pod ostalimi viri.</w:t>
            </w:r>
          </w:p>
          <w:p w14:paraId="43120A04" w14:textId="77777777" w:rsidR="00AD19F3" w:rsidRPr="000A6734" w:rsidRDefault="00AD19F3" w:rsidP="00A7148B">
            <w:pPr>
              <w:rPr>
                <w:rFonts w:cstheme="minorHAnsi"/>
              </w:rPr>
            </w:pPr>
            <w:r w:rsidRPr="000A6734">
              <w:rPr>
                <w:rFonts w:cstheme="minorHAnsi"/>
              </w:rPr>
              <w:t>Enako zopet velja za ostale partnerje. Plačilo takšnih računov, za katerih poravnavo prispeva več partnerjev, se ne prikaže v celoti kot odhodek proračuna vodilnega partnerja. Vsaka občina v svojem proračunu prikaže svoj delež kot odhodek. Če je vodilni partner pri plačevanju skupnih računov agent, se to dogaja običajno preko podračuna. Deleži ostalih občin v proračunu vodilnega partnerja niso prikazani kot prihodki in odhodki proračuna.</w:t>
            </w:r>
          </w:p>
        </w:tc>
      </w:tr>
      <w:tr w:rsidR="00AD19F3" w:rsidRPr="000A6734" w14:paraId="60122376" w14:textId="77777777" w:rsidTr="00AD19F3">
        <w:tc>
          <w:tcPr>
            <w:tcW w:w="13462" w:type="dxa"/>
          </w:tcPr>
          <w:p w14:paraId="67660153" w14:textId="77777777" w:rsidR="00AD19F3" w:rsidRPr="000A6734" w:rsidRDefault="00AD19F3" w:rsidP="00A7148B">
            <w:pPr>
              <w:jc w:val="both"/>
              <w:rPr>
                <w:rFonts w:cstheme="minorHAnsi"/>
                <w:b/>
              </w:rPr>
            </w:pPr>
            <w:r w:rsidRPr="000A6734">
              <w:rPr>
                <w:rFonts w:cstheme="minorHAnsi"/>
                <w:b/>
              </w:rPr>
              <w:lastRenderedPageBreak/>
              <w:t>Vprašanje 29</w:t>
            </w:r>
          </w:p>
          <w:p w14:paraId="4F4DC9FB" w14:textId="77777777" w:rsidR="00AD19F3" w:rsidRPr="000A6734" w:rsidRDefault="00AD19F3" w:rsidP="00A7148B">
            <w:pPr>
              <w:rPr>
                <w:rFonts w:cstheme="minorHAnsi"/>
              </w:rPr>
            </w:pPr>
            <w:bookmarkStart w:id="4" w:name="_Hlk66835408"/>
            <w:r w:rsidRPr="000A6734">
              <w:rPr>
                <w:rFonts w:cstheme="minorHAnsi"/>
              </w:rPr>
              <w:t>Prosimo vas tudi za vaše priporočilo glede izvedbe postopkov javnega naročanja. Priporočate skupna ali ločena naročila, za vsakega partnerja posebej?</w:t>
            </w:r>
          </w:p>
          <w:p w14:paraId="764A938C" w14:textId="77777777" w:rsidR="00AD19F3" w:rsidRPr="000A6734" w:rsidRDefault="00AD19F3" w:rsidP="00A7148B">
            <w:pPr>
              <w:jc w:val="both"/>
              <w:rPr>
                <w:rFonts w:cstheme="minorHAnsi"/>
              </w:rPr>
            </w:pPr>
            <w:r w:rsidRPr="000A6734">
              <w:rPr>
                <w:rFonts w:cstheme="minorHAnsi"/>
              </w:rPr>
              <w:t>Odgovor</w:t>
            </w:r>
          </w:p>
          <w:p w14:paraId="260B5B3F" w14:textId="77777777" w:rsidR="00AD19F3" w:rsidRPr="000A6734" w:rsidRDefault="00AD19F3" w:rsidP="00A7148B">
            <w:pPr>
              <w:jc w:val="both"/>
              <w:rPr>
                <w:rFonts w:cstheme="minorHAnsi"/>
                <w:b/>
              </w:rPr>
            </w:pPr>
            <w:r w:rsidRPr="000A6734">
              <w:rPr>
                <w:rFonts w:cstheme="minorHAnsi"/>
              </w:rPr>
              <w:t>Priporoča se skupinska naročila z namenom zmanjšanja podvajanja administrativnih postopkov in doseganja boljše cene.</w:t>
            </w:r>
            <w:bookmarkEnd w:id="4"/>
          </w:p>
        </w:tc>
      </w:tr>
      <w:tr w:rsidR="00AD19F3" w:rsidRPr="000A6734" w14:paraId="3AE53688" w14:textId="77777777" w:rsidTr="00AD19F3">
        <w:tc>
          <w:tcPr>
            <w:tcW w:w="13462" w:type="dxa"/>
          </w:tcPr>
          <w:p w14:paraId="6C6FB554" w14:textId="77777777" w:rsidR="00AD19F3" w:rsidRPr="000A6734" w:rsidRDefault="00AD19F3" w:rsidP="00A7148B">
            <w:pPr>
              <w:jc w:val="both"/>
              <w:rPr>
                <w:rFonts w:cstheme="minorHAnsi"/>
                <w:b/>
              </w:rPr>
            </w:pPr>
            <w:bookmarkStart w:id="5" w:name="_Hlk66355813"/>
            <w:r w:rsidRPr="000A6734">
              <w:rPr>
                <w:rFonts w:cstheme="minorHAnsi"/>
                <w:b/>
              </w:rPr>
              <w:t>Vprašanje 30</w:t>
            </w:r>
          </w:p>
          <w:p w14:paraId="148C4DC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K vlogi PMiS mora biti priložen tudi z vlogo usklajen IP. Zanima nas, ali mora biti ta IP skupen, torej ga skupaj pripravijo vse občine konzorcija ali gre za "vsoto" IP posameznih občin? Če je predviden skupen IP, kdo podpisuje Sklep o potrditvi IP? Župan vodilne občine ali vsi župani občin v konzorciju?</w:t>
            </w:r>
          </w:p>
          <w:bookmarkEnd w:id="5"/>
          <w:p w14:paraId="658FB0DD" w14:textId="77777777" w:rsidR="00AD19F3" w:rsidRPr="000A6734" w:rsidRDefault="00AD19F3" w:rsidP="00A7148B">
            <w:pPr>
              <w:pStyle w:val="Golobesedilo"/>
              <w:rPr>
                <w:rFonts w:asciiTheme="minorHAnsi" w:hAnsiTheme="minorHAnsi" w:cstheme="minorHAnsi"/>
                <w:szCs w:val="22"/>
              </w:rPr>
            </w:pPr>
          </w:p>
          <w:p w14:paraId="548100A0" w14:textId="77777777" w:rsidR="00AD19F3" w:rsidRPr="000A6734" w:rsidRDefault="00AD19F3" w:rsidP="00A7148B">
            <w:pPr>
              <w:jc w:val="both"/>
              <w:rPr>
                <w:rFonts w:cstheme="minorHAnsi"/>
              </w:rPr>
            </w:pPr>
            <w:r w:rsidRPr="000A6734">
              <w:rPr>
                <w:rFonts w:cstheme="minorHAnsi"/>
              </w:rPr>
              <w:t>Odgovor</w:t>
            </w:r>
          </w:p>
          <w:p w14:paraId="7401DB01" w14:textId="77777777" w:rsidR="00AD19F3" w:rsidRPr="000A6734" w:rsidRDefault="00AD19F3" w:rsidP="00A7148B">
            <w:pPr>
              <w:jc w:val="both"/>
              <w:rPr>
                <w:rFonts w:cstheme="minorHAnsi"/>
                <w:b/>
              </w:rPr>
            </w:pPr>
            <w:r w:rsidRPr="000A6734">
              <w:rPr>
                <w:rFonts w:cstheme="minorHAnsi"/>
              </w:rPr>
              <w:lastRenderedPageBreak/>
              <w:t>Investicijska dokumentacija mora biti pripravljena za projekt, ki se prijavlja na razpis, torej skupna. Dokumente,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po kateri bo investicijske dokumente potrdil s pisnim sklepom nosilec, ob prehodnem soglasju vseh soinvestitorjev.</w:t>
            </w:r>
          </w:p>
        </w:tc>
      </w:tr>
      <w:tr w:rsidR="00AD19F3" w:rsidRPr="000A6734" w14:paraId="34899485" w14:textId="77777777" w:rsidTr="00AD19F3">
        <w:tc>
          <w:tcPr>
            <w:tcW w:w="13462" w:type="dxa"/>
          </w:tcPr>
          <w:p w14:paraId="2389D10A" w14:textId="77777777" w:rsidR="00AD19F3" w:rsidRPr="000A6734" w:rsidRDefault="00AD19F3" w:rsidP="00A7148B">
            <w:pPr>
              <w:jc w:val="both"/>
              <w:rPr>
                <w:rFonts w:cstheme="minorHAnsi"/>
                <w:b/>
              </w:rPr>
            </w:pPr>
            <w:bookmarkStart w:id="6" w:name="_Hlk66359929"/>
            <w:r w:rsidRPr="000A6734">
              <w:rPr>
                <w:rFonts w:cstheme="minorHAnsi"/>
                <w:b/>
              </w:rPr>
              <w:lastRenderedPageBreak/>
              <w:t>Vprašanje 31</w:t>
            </w:r>
          </w:p>
          <w:p w14:paraId="792525E0"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Na Obrazcu 3 v točki 3.3.  se predstavlja projektna organizacijska struktura. V drugi tabeli naj bi navedli Reference vodje projekta. V zadnji, desni koloni naj bi se navedel "trenutni delodajalec". Preverjamo, ali se dejansko pričakuje vnos kontaktnih podatkov trenutnega delodajalca, ali delodajalca za potrditev referenc?</w:t>
            </w:r>
          </w:p>
          <w:p w14:paraId="212AF9E3"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Reference vodje projekta</w:t>
            </w:r>
          </w:p>
          <w:p w14:paraId="08C14885"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Ime in priimek vodje projekta:</w:t>
            </w:r>
          </w:p>
          <w:p w14:paraId="7A07BBA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Trenutni delodajalec:</w:t>
            </w:r>
          </w:p>
          <w:p w14:paraId="15B5FADD"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Naziv projekta</w:t>
            </w:r>
          </w:p>
          <w:p w14:paraId="0165AF01"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Delodajalec/ naročnik</w:t>
            </w:r>
          </w:p>
          <w:p w14:paraId="34F76E1D" w14:textId="77777777" w:rsidR="00AD19F3" w:rsidRPr="000A6734" w:rsidRDefault="00AD19F3" w:rsidP="00A7148B">
            <w:pPr>
              <w:pStyle w:val="Golobesedilo"/>
              <w:rPr>
                <w:rFonts w:asciiTheme="minorHAnsi" w:hAnsiTheme="minorHAnsi" w:cstheme="minorHAnsi"/>
                <w:szCs w:val="22"/>
              </w:rPr>
            </w:pPr>
            <w:r w:rsidRPr="000A6734">
              <w:rPr>
                <w:rFonts w:asciiTheme="minorHAnsi" w:hAnsiTheme="minorHAnsi" w:cstheme="minorHAnsi"/>
                <w:szCs w:val="22"/>
              </w:rPr>
              <w:t>Vloga v projektu</w:t>
            </w:r>
          </w:p>
          <w:p w14:paraId="13482395" w14:textId="77777777" w:rsidR="00AD19F3" w:rsidRPr="000A6734" w:rsidRDefault="00AD19F3" w:rsidP="00A7148B">
            <w:pPr>
              <w:jc w:val="both"/>
              <w:rPr>
                <w:rFonts w:cstheme="minorHAnsi"/>
              </w:rPr>
            </w:pPr>
            <w:r w:rsidRPr="000A6734">
              <w:rPr>
                <w:rFonts w:cstheme="minorHAnsi"/>
              </w:rPr>
              <w:t>Ime, telefon in e-poštni naslov osebe, ki potrdi referenco (v imenu delodajalca ali naročnika)</w:t>
            </w:r>
          </w:p>
          <w:bookmarkEnd w:id="6"/>
          <w:p w14:paraId="5189D053" w14:textId="77777777" w:rsidR="00AD19F3" w:rsidRPr="000A6734" w:rsidRDefault="00AD19F3" w:rsidP="00A7148B">
            <w:pPr>
              <w:jc w:val="both"/>
              <w:rPr>
                <w:rFonts w:cstheme="minorHAnsi"/>
              </w:rPr>
            </w:pPr>
            <w:r w:rsidRPr="000A6734">
              <w:rPr>
                <w:rFonts w:cstheme="minorHAnsi"/>
              </w:rPr>
              <w:t>Odgovor</w:t>
            </w:r>
          </w:p>
          <w:p w14:paraId="2F09E365" w14:textId="77777777" w:rsidR="00AD19F3" w:rsidRPr="000A6734" w:rsidRDefault="00AD19F3" w:rsidP="00A7148B">
            <w:pPr>
              <w:jc w:val="both"/>
              <w:rPr>
                <w:rFonts w:cstheme="minorHAnsi"/>
              </w:rPr>
            </w:pPr>
            <w:r w:rsidRPr="000A6734">
              <w:rPr>
                <w:rFonts w:cstheme="minorHAnsi"/>
              </w:rPr>
              <w:t xml:space="preserve">Treba je navesti trenutnega delodajalca. V vrsticah tabele, kjer se navajajo referenčni projekti, se poleg naziva referenčnega projekta, navede tudi podatek o naročniku projekta oz. delodajalcu v času, ko je bila oseba vključena v zadevni projekt ter med drugim tudi kontaktne podatke o osebi, ki lahko referenco potrdi. Prijavitelj in </w:t>
            </w:r>
            <w:proofErr w:type="spellStart"/>
            <w:r w:rsidRPr="000A6734">
              <w:rPr>
                <w:rFonts w:cstheme="minorHAnsi"/>
              </w:rPr>
              <w:t>konzorcijski</w:t>
            </w:r>
            <w:proofErr w:type="spellEnd"/>
            <w:r w:rsidRPr="000A6734">
              <w:rPr>
                <w:rFonts w:cstheme="minorHAnsi"/>
              </w:rPr>
              <w:t xml:space="preserve"> partnerji namreč morajo izkazovati ustrezno kadrovsko sposobnost za izvajanje operacije. Dokazati morajo, da je vodja projektov v delovnem razmerju pri enem od </w:t>
            </w:r>
            <w:proofErr w:type="spellStart"/>
            <w:r w:rsidRPr="000A6734">
              <w:rPr>
                <w:rFonts w:cstheme="minorHAnsi"/>
              </w:rPr>
              <w:t>konzorcijskih</w:t>
            </w:r>
            <w:proofErr w:type="spellEnd"/>
            <w:r w:rsidRPr="000A6734">
              <w:rPr>
                <w:rFonts w:cstheme="minorHAnsi"/>
              </w:rPr>
              <w:t xml:space="preserve"> partnerjev ali pa, da bo zaposlen pri enem od </w:t>
            </w:r>
            <w:proofErr w:type="spellStart"/>
            <w:r w:rsidRPr="000A6734">
              <w:rPr>
                <w:rFonts w:cstheme="minorHAnsi"/>
              </w:rPr>
              <w:t>konzorcijskih</w:t>
            </w:r>
            <w:proofErr w:type="spellEnd"/>
            <w:r w:rsidRPr="000A6734">
              <w:rPr>
                <w:rFonts w:cstheme="minorHAnsi"/>
              </w:rPr>
              <w:t xml:space="preserve"> partnerjev.</w:t>
            </w:r>
          </w:p>
        </w:tc>
      </w:tr>
      <w:tr w:rsidR="00AD19F3" w:rsidRPr="000A6734" w14:paraId="4A35C643" w14:textId="77777777" w:rsidTr="00AD19F3">
        <w:tc>
          <w:tcPr>
            <w:tcW w:w="13462" w:type="dxa"/>
          </w:tcPr>
          <w:p w14:paraId="0E5435FB" w14:textId="77777777" w:rsidR="00AD19F3" w:rsidRPr="000A6734" w:rsidRDefault="00AD19F3" w:rsidP="00A7148B">
            <w:pPr>
              <w:jc w:val="both"/>
              <w:rPr>
                <w:rFonts w:cstheme="minorHAnsi"/>
                <w:b/>
              </w:rPr>
            </w:pPr>
            <w:r w:rsidRPr="000A6734">
              <w:rPr>
                <w:rFonts w:cstheme="minorHAnsi"/>
                <w:b/>
              </w:rPr>
              <w:t>Vprašanje 32</w:t>
            </w:r>
          </w:p>
          <w:p w14:paraId="4FA78598" w14:textId="77777777" w:rsidR="00AD19F3" w:rsidRPr="000A6734" w:rsidRDefault="00AD19F3" w:rsidP="00A7148B">
            <w:pPr>
              <w:rPr>
                <w:rFonts w:cstheme="minorHAnsi"/>
              </w:rPr>
            </w:pPr>
            <w:r w:rsidRPr="000A6734">
              <w:rPr>
                <w:rFonts w:cstheme="minorHAnsi"/>
              </w:rPr>
              <w:t xml:space="preserve">Želeli bi preizkusiti demonstracijsko okolje kontekst </w:t>
            </w:r>
            <w:proofErr w:type="spellStart"/>
            <w:r w:rsidRPr="000A6734">
              <w:rPr>
                <w:rFonts w:cstheme="minorHAnsi"/>
              </w:rPr>
              <w:t>broker</w:t>
            </w:r>
            <w:proofErr w:type="spellEnd"/>
            <w:r w:rsidRPr="000A6734">
              <w:rPr>
                <w:rFonts w:cstheme="minorHAnsi"/>
              </w:rPr>
              <w:t xml:space="preserve">: </w:t>
            </w:r>
            <w:hyperlink r:id="rId13" w:history="1">
              <w:r w:rsidRPr="000A6734">
                <w:rPr>
                  <w:rStyle w:val="Hiperpovezava"/>
                  <w:rFonts w:cstheme="minorHAnsi"/>
                </w:rPr>
                <w:t>https://orion.iotlab.si/</w:t>
              </w:r>
            </w:hyperlink>
            <w:r w:rsidRPr="000A6734">
              <w:rPr>
                <w:rFonts w:cstheme="minorHAnsi"/>
              </w:rPr>
              <w:t>. Pripravljeno imamo demo storitev po specifikaciji NGSI-LD po podatkovnem modelu FIWARE (</w:t>
            </w:r>
            <w:proofErr w:type="spellStart"/>
            <w:r w:rsidRPr="000A6734">
              <w:rPr>
                <w:rFonts w:cstheme="minorHAnsi"/>
              </w:rPr>
              <w:t>OffStreetParking</w:t>
            </w:r>
            <w:proofErr w:type="spellEnd"/>
            <w:r w:rsidRPr="000A6734">
              <w:rPr>
                <w:rFonts w:cstheme="minorHAnsi"/>
              </w:rPr>
              <w:t xml:space="preserve">), za katero bi želeli preizkusiti objavo v kontekst </w:t>
            </w:r>
            <w:proofErr w:type="spellStart"/>
            <w:r w:rsidRPr="000A6734">
              <w:rPr>
                <w:rFonts w:cstheme="minorHAnsi"/>
              </w:rPr>
              <w:t>brokerju</w:t>
            </w:r>
            <w:proofErr w:type="spellEnd"/>
            <w:r w:rsidRPr="000A6734">
              <w:rPr>
                <w:rFonts w:cstheme="minorHAnsi"/>
              </w:rPr>
              <w:t xml:space="preserve">. </w:t>
            </w:r>
          </w:p>
          <w:p w14:paraId="68BD06E3" w14:textId="77777777" w:rsidR="00AD19F3" w:rsidRPr="000A6734" w:rsidRDefault="00AD19F3" w:rsidP="00A7148B">
            <w:pPr>
              <w:jc w:val="both"/>
              <w:rPr>
                <w:rFonts w:cstheme="minorHAnsi"/>
              </w:rPr>
            </w:pPr>
            <w:r w:rsidRPr="000A6734">
              <w:rPr>
                <w:rFonts w:cstheme="minorHAnsi"/>
              </w:rPr>
              <w:t>Odgovor</w:t>
            </w:r>
          </w:p>
          <w:p w14:paraId="36BE172B" w14:textId="77777777" w:rsidR="00AD19F3" w:rsidRPr="000A6734" w:rsidRDefault="00AD19F3" w:rsidP="00A7148B">
            <w:pPr>
              <w:jc w:val="both"/>
              <w:rPr>
                <w:rFonts w:cstheme="minorHAnsi"/>
              </w:rPr>
            </w:pPr>
            <w:r w:rsidRPr="000A6734">
              <w:rPr>
                <w:rFonts w:cstheme="minorHAnsi"/>
              </w:rPr>
              <w:lastRenderedPageBreak/>
              <w:t>Odgovor je enak odgovoru na vprašanje 25.</w:t>
            </w:r>
          </w:p>
        </w:tc>
      </w:tr>
      <w:tr w:rsidR="00AD19F3" w:rsidRPr="000A6734" w14:paraId="2F9177B3" w14:textId="77777777" w:rsidTr="00AD19F3">
        <w:tc>
          <w:tcPr>
            <w:tcW w:w="13462" w:type="dxa"/>
          </w:tcPr>
          <w:p w14:paraId="0A49B8E3" w14:textId="77777777" w:rsidR="00AD19F3" w:rsidRPr="000A6734" w:rsidRDefault="00AD19F3" w:rsidP="00A7148B">
            <w:pPr>
              <w:jc w:val="both"/>
              <w:rPr>
                <w:rFonts w:cstheme="minorHAnsi"/>
                <w:b/>
              </w:rPr>
            </w:pPr>
            <w:r w:rsidRPr="000A6734">
              <w:rPr>
                <w:rFonts w:cstheme="minorHAnsi"/>
                <w:b/>
              </w:rPr>
              <w:lastRenderedPageBreak/>
              <w:t>Vprašanje 33</w:t>
            </w:r>
          </w:p>
          <w:p w14:paraId="494686A6" w14:textId="77777777" w:rsidR="00AD19F3" w:rsidRPr="000A6734" w:rsidRDefault="00AD19F3" w:rsidP="00A7148B">
            <w:pPr>
              <w:rPr>
                <w:rFonts w:eastAsia="Times New Roman" w:cstheme="minorHAnsi"/>
                <w:color w:val="000000"/>
                <w:lang w:eastAsia="sl-SI"/>
              </w:rPr>
            </w:pPr>
            <w:r w:rsidRPr="000A6734">
              <w:rPr>
                <w:rFonts w:eastAsia="Times New Roman" w:cstheme="minorHAnsi"/>
                <w:color w:val="000000"/>
              </w:rPr>
              <w:t>Nikjer nisem zasledila koliko je lahko strošek za pripravo razpisne dokumentacije še pred oddajo vloge. </w:t>
            </w:r>
          </w:p>
          <w:p w14:paraId="31A87243" w14:textId="77777777" w:rsidR="00AD19F3" w:rsidRPr="000A6734" w:rsidRDefault="00AD19F3" w:rsidP="00A7148B">
            <w:pPr>
              <w:jc w:val="both"/>
              <w:rPr>
                <w:rFonts w:cstheme="minorHAnsi"/>
              </w:rPr>
            </w:pPr>
            <w:r w:rsidRPr="000A6734">
              <w:rPr>
                <w:rFonts w:cstheme="minorHAnsi"/>
              </w:rPr>
              <w:t>Odgovor</w:t>
            </w:r>
          </w:p>
          <w:p w14:paraId="263433A8" w14:textId="77777777" w:rsidR="00AD19F3" w:rsidRPr="000A6734" w:rsidRDefault="00AD19F3" w:rsidP="00A7148B">
            <w:pPr>
              <w:jc w:val="both"/>
              <w:rPr>
                <w:rFonts w:cstheme="minorHAnsi"/>
              </w:rPr>
            </w:pPr>
            <w:r w:rsidRPr="000A6734">
              <w:rPr>
                <w:rFonts w:cstheme="minorHAnsi"/>
              </w:rPr>
              <w:t>Ta strošek po vrsti stroška spada med stroške storitev zunanjih izvajalcev. Omejitev stroškov zunanjih izvajalcev na projektu je največ 30 % vseh upravičenih stroškov. Navedeni stroški zunanjih izvajalcev se lahko uporabijo tudi za druge storitve, kot je navedeno v razpisni dokumentaciji med opisi stroškov, vendar lahko ta strošek uveljavljate samo, če je vloga izbrana na razpisu.</w:t>
            </w:r>
          </w:p>
        </w:tc>
      </w:tr>
      <w:tr w:rsidR="00AD19F3" w:rsidRPr="000A6734" w14:paraId="147D2B6F" w14:textId="77777777" w:rsidTr="00AD19F3">
        <w:tc>
          <w:tcPr>
            <w:tcW w:w="13462" w:type="dxa"/>
          </w:tcPr>
          <w:p w14:paraId="590D98C9" w14:textId="77777777" w:rsidR="00AD19F3" w:rsidRPr="000A6734" w:rsidRDefault="00AD19F3" w:rsidP="00A7148B">
            <w:pPr>
              <w:jc w:val="both"/>
              <w:rPr>
                <w:rFonts w:cstheme="minorHAnsi"/>
                <w:b/>
              </w:rPr>
            </w:pPr>
            <w:r w:rsidRPr="000A6734">
              <w:rPr>
                <w:rFonts w:cstheme="minorHAnsi"/>
                <w:b/>
              </w:rPr>
              <w:t>Vprašanje 34</w:t>
            </w:r>
          </w:p>
          <w:p w14:paraId="79AB33ED" w14:textId="77777777" w:rsidR="00AD19F3" w:rsidRPr="000A6734" w:rsidRDefault="00AD19F3" w:rsidP="00A7148B">
            <w:pPr>
              <w:pStyle w:val="Navadensplet"/>
              <w:rPr>
                <w:rFonts w:asciiTheme="minorHAnsi" w:hAnsiTheme="minorHAnsi" w:cstheme="minorHAnsi"/>
                <w:lang w:eastAsia="en-US"/>
              </w:rPr>
            </w:pPr>
            <w:r w:rsidRPr="000A6734">
              <w:rPr>
                <w:rFonts w:asciiTheme="minorHAnsi" w:hAnsiTheme="minorHAnsi" w:cstheme="minorHAnsi"/>
                <w:lang w:eastAsia="en-US"/>
              </w:rPr>
              <w:t>Koliko je najmanj in največ zunanjih izvajalcev, ki jih lahko konzorcij najame za stroške storitev zunanjih izvajalcev?</w:t>
            </w:r>
          </w:p>
          <w:p w14:paraId="37F4144B" w14:textId="77777777" w:rsidR="00AD19F3" w:rsidRPr="000A6734" w:rsidRDefault="00AD19F3" w:rsidP="00A7148B">
            <w:pPr>
              <w:pStyle w:val="Navadensplet"/>
              <w:rPr>
                <w:rFonts w:asciiTheme="minorHAnsi" w:hAnsiTheme="minorHAnsi" w:cstheme="minorHAnsi"/>
                <w:lang w:eastAsia="en-US"/>
              </w:rPr>
            </w:pPr>
          </w:p>
          <w:p w14:paraId="29BB4B34" w14:textId="77777777" w:rsidR="00AD19F3" w:rsidRPr="000A6734" w:rsidRDefault="00AD19F3" w:rsidP="00A7148B">
            <w:pPr>
              <w:jc w:val="both"/>
              <w:rPr>
                <w:rFonts w:cstheme="minorHAnsi"/>
              </w:rPr>
            </w:pPr>
            <w:r w:rsidRPr="000A6734">
              <w:rPr>
                <w:rFonts w:cstheme="minorHAnsi"/>
              </w:rPr>
              <w:t>Odgovor</w:t>
            </w:r>
          </w:p>
          <w:p w14:paraId="1140C816"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Omejitve v številu izvajalcev ni. Omejitev je v deležu sredstev, v višini največ 30 % vseh upravičenih stroškov. Predlaga se, da se zunanje izvajalce najema glede na potrebe na projektu in vsebinskem doprinosu.</w:t>
            </w:r>
          </w:p>
          <w:p w14:paraId="7D489E53" w14:textId="77777777" w:rsidR="00AD19F3" w:rsidRPr="000A6734" w:rsidRDefault="00AD19F3" w:rsidP="00A7148B">
            <w:pPr>
              <w:pStyle w:val="Navadensplet"/>
              <w:rPr>
                <w:rFonts w:asciiTheme="minorHAnsi" w:hAnsiTheme="minorHAnsi" w:cstheme="minorHAnsi"/>
                <w:b/>
              </w:rPr>
            </w:pPr>
          </w:p>
        </w:tc>
      </w:tr>
      <w:tr w:rsidR="00AD19F3" w:rsidRPr="000A6734" w14:paraId="53DFB6CF" w14:textId="77777777" w:rsidTr="00AD19F3">
        <w:tc>
          <w:tcPr>
            <w:tcW w:w="13462" w:type="dxa"/>
          </w:tcPr>
          <w:p w14:paraId="7F6F3C82" w14:textId="77777777" w:rsidR="00AD19F3" w:rsidRPr="000A6734" w:rsidRDefault="00AD19F3" w:rsidP="00A7148B">
            <w:pPr>
              <w:jc w:val="both"/>
              <w:rPr>
                <w:rFonts w:cstheme="minorHAnsi"/>
                <w:b/>
              </w:rPr>
            </w:pPr>
            <w:r w:rsidRPr="000A6734">
              <w:rPr>
                <w:rFonts w:cstheme="minorHAnsi"/>
                <w:b/>
              </w:rPr>
              <w:t>Vprašanje 35</w:t>
            </w:r>
          </w:p>
          <w:p w14:paraId="6971501E"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Koliko je najmanj in največ zunanjih izvajalcev, ki jih lahko konzorcij najame znotraj investicij v neopredmetena sredstva?</w:t>
            </w:r>
          </w:p>
          <w:p w14:paraId="3B1B89B5" w14:textId="77777777" w:rsidR="00AD19F3" w:rsidRPr="000A6734" w:rsidRDefault="00AD19F3" w:rsidP="00A7148B">
            <w:pPr>
              <w:pStyle w:val="Navadensplet"/>
              <w:rPr>
                <w:rFonts w:asciiTheme="minorHAnsi" w:hAnsiTheme="minorHAnsi" w:cstheme="minorHAnsi"/>
              </w:rPr>
            </w:pPr>
          </w:p>
          <w:p w14:paraId="2A7EB36E" w14:textId="77777777" w:rsidR="00AD19F3" w:rsidRPr="000A6734" w:rsidRDefault="00AD19F3" w:rsidP="00A7148B">
            <w:pPr>
              <w:jc w:val="both"/>
              <w:rPr>
                <w:rFonts w:cstheme="minorHAnsi"/>
              </w:rPr>
            </w:pPr>
            <w:r w:rsidRPr="000A6734">
              <w:rPr>
                <w:rFonts w:cstheme="minorHAnsi"/>
              </w:rPr>
              <w:t>Odgovor</w:t>
            </w:r>
          </w:p>
          <w:p w14:paraId="59B65229"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Omejitve v številu izvajalcev ni. Omejitev je v deležu sredstev, v višini minimalno 30% vseh upravičenih stroškov.</w:t>
            </w:r>
          </w:p>
          <w:p w14:paraId="427AC882" w14:textId="77777777" w:rsidR="00AD19F3" w:rsidRPr="000A6734" w:rsidRDefault="00AD19F3" w:rsidP="00A7148B">
            <w:pPr>
              <w:pStyle w:val="Navadensplet"/>
              <w:rPr>
                <w:rFonts w:asciiTheme="minorHAnsi" w:hAnsiTheme="minorHAnsi" w:cstheme="minorHAnsi"/>
              </w:rPr>
            </w:pPr>
          </w:p>
        </w:tc>
      </w:tr>
      <w:tr w:rsidR="00AD19F3" w:rsidRPr="000A6734" w14:paraId="15C4961A" w14:textId="77777777" w:rsidTr="00AD19F3">
        <w:tc>
          <w:tcPr>
            <w:tcW w:w="13462" w:type="dxa"/>
          </w:tcPr>
          <w:p w14:paraId="4393E61D" w14:textId="77777777" w:rsidR="00AD19F3" w:rsidRPr="000A6734" w:rsidRDefault="00AD19F3" w:rsidP="00A7148B">
            <w:pPr>
              <w:jc w:val="both"/>
              <w:rPr>
                <w:rFonts w:cstheme="minorHAnsi"/>
                <w:b/>
              </w:rPr>
            </w:pPr>
            <w:r w:rsidRPr="000A6734">
              <w:rPr>
                <w:rFonts w:cstheme="minorHAnsi"/>
                <w:b/>
              </w:rPr>
              <w:t>Vprašanje 36</w:t>
            </w:r>
          </w:p>
          <w:p w14:paraId="1BEFC28D"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Ali je lahko en zunanji izvajalec plačan iz več kategorij stroškov in s strani več partnerjev konzorcija? </w:t>
            </w:r>
          </w:p>
          <w:p w14:paraId="580750CC" w14:textId="77777777" w:rsidR="00AD19F3" w:rsidRPr="000A6734" w:rsidRDefault="00AD19F3" w:rsidP="00A7148B">
            <w:pPr>
              <w:pStyle w:val="Navadensplet"/>
              <w:rPr>
                <w:rFonts w:asciiTheme="minorHAnsi" w:hAnsiTheme="minorHAnsi" w:cstheme="minorHAnsi"/>
              </w:rPr>
            </w:pPr>
          </w:p>
          <w:p w14:paraId="2BB37714" w14:textId="77777777" w:rsidR="00AD19F3" w:rsidRPr="000A6734" w:rsidRDefault="00AD19F3" w:rsidP="00A7148B">
            <w:pPr>
              <w:jc w:val="both"/>
              <w:rPr>
                <w:rFonts w:cstheme="minorHAnsi"/>
              </w:rPr>
            </w:pPr>
            <w:r w:rsidRPr="000A6734">
              <w:rPr>
                <w:rFonts w:cstheme="minorHAnsi"/>
              </w:rPr>
              <w:lastRenderedPageBreak/>
              <w:t>Odgovor</w:t>
            </w:r>
          </w:p>
          <w:p w14:paraId="1EEC135C"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Posamezen izvajalec je lahko plačan iz več kategorij stroškov npr. da razvije rešitev, jo implementira, hkrati pa poskrbi za nakup senzorjev in komunikacijske opreme. V tem primeru naslavlja dve vrsti stroškov. </w:t>
            </w:r>
          </w:p>
          <w:p w14:paraId="61AF62C6" w14:textId="77777777" w:rsidR="00AD19F3" w:rsidRPr="000A6734" w:rsidRDefault="00AD19F3" w:rsidP="00A7148B">
            <w:pPr>
              <w:pStyle w:val="Navadensplet"/>
              <w:rPr>
                <w:rFonts w:asciiTheme="minorHAnsi" w:hAnsiTheme="minorHAnsi" w:cstheme="minorHAnsi"/>
              </w:rPr>
            </w:pPr>
          </w:p>
        </w:tc>
      </w:tr>
      <w:tr w:rsidR="00AD19F3" w:rsidRPr="000A6734" w14:paraId="54F07D4C" w14:textId="77777777" w:rsidTr="00AD19F3">
        <w:tc>
          <w:tcPr>
            <w:tcW w:w="13462" w:type="dxa"/>
          </w:tcPr>
          <w:p w14:paraId="286E6D57" w14:textId="77777777" w:rsidR="00AD19F3" w:rsidRPr="000A6734" w:rsidRDefault="00AD19F3" w:rsidP="00A7148B">
            <w:pPr>
              <w:jc w:val="both"/>
              <w:rPr>
                <w:rFonts w:cstheme="minorHAnsi"/>
                <w:b/>
              </w:rPr>
            </w:pPr>
            <w:r w:rsidRPr="000A6734">
              <w:rPr>
                <w:rFonts w:cstheme="minorHAnsi"/>
                <w:b/>
              </w:rPr>
              <w:lastRenderedPageBreak/>
              <w:t>Vprašanje 37</w:t>
            </w:r>
          </w:p>
          <w:p w14:paraId="2F656764"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Ali so lahko deležniki demonstracijskega projekta (npr. dom starostnikov) iz občine, ki ni del konzorcija in iz občine, ki je iz druge kohezijske regije? </w:t>
            </w:r>
          </w:p>
          <w:p w14:paraId="603C376D" w14:textId="77777777" w:rsidR="00AD19F3" w:rsidRPr="000A6734" w:rsidRDefault="00AD19F3" w:rsidP="00A7148B">
            <w:pPr>
              <w:pStyle w:val="Navadensplet"/>
              <w:rPr>
                <w:rFonts w:asciiTheme="minorHAnsi" w:hAnsiTheme="minorHAnsi" w:cstheme="minorHAnsi"/>
              </w:rPr>
            </w:pPr>
          </w:p>
          <w:p w14:paraId="0127311C" w14:textId="77777777" w:rsidR="00AD19F3" w:rsidRPr="000A6734" w:rsidRDefault="00AD19F3" w:rsidP="00A7148B">
            <w:pPr>
              <w:jc w:val="both"/>
              <w:rPr>
                <w:rFonts w:cstheme="minorHAnsi"/>
              </w:rPr>
            </w:pPr>
            <w:r w:rsidRPr="000A6734">
              <w:rPr>
                <w:rFonts w:cstheme="minorHAnsi"/>
              </w:rPr>
              <w:t>Odgovor</w:t>
            </w:r>
          </w:p>
          <w:p w14:paraId="5793B0D9" w14:textId="77777777" w:rsidR="00AD19F3" w:rsidRPr="000A6734" w:rsidRDefault="00AD19F3" w:rsidP="00A7148B">
            <w:pPr>
              <w:pStyle w:val="Navadensplet"/>
              <w:rPr>
                <w:rFonts w:asciiTheme="minorHAnsi" w:hAnsiTheme="minorHAnsi" w:cstheme="minorHAnsi"/>
              </w:rPr>
            </w:pPr>
            <w:proofErr w:type="spellStart"/>
            <w:r w:rsidRPr="000A6734">
              <w:rPr>
                <w:rFonts w:asciiTheme="minorHAnsi" w:hAnsiTheme="minorHAnsi" w:cstheme="minorHAnsi"/>
              </w:rPr>
              <w:t>Konzorcijski</w:t>
            </w:r>
            <w:proofErr w:type="spellEnd"/>
            <w:r w:rsidRPr="000A6734">
              <w:rPr>
                <w:rFonts w:asciiTheme="minorHAnsi" w:hAnsiTheme="minorHAnsi" w:cstheme="minorHAnsi"/>
              </w:rPr>
              <w:t xml:space="preserve"> partnerji so lahko samo občine. Občine lahko sestavijo konzorcije iz različnih kohezijskih regij pod pogoji navedenimi v besedilu razpisa. Rešitve so predvidene za deležnike znotraj občin </w:t>
            </w:r>
            <w:proofErr w:type="spellStart"/>
            <w:r w:rsidRPr="000A6734">
              <w:rPr>
                <w:rFonts w:asciiTheme="minorHAnsi" w:hAnsiTheme="minorHAnsi" w:cstheme="minorHAnsi"/>
              </w:rPr>
              <w:t>konzorcijskih</w:t>
            </w:r>
            <w:proofErr w:type="spellEnd"/>
            <w:r w:rsidRPr="000A6734">
              <w:rPr>
                <w:rFonts w:asciiTheme="minorHAnsi" w:hAnsiTheme="minorHAnsi" w:cstheme="minorHAnsi"/>
              </w:rPr>
              <w:t xml:space="preserve"> partneric.</w:t>
            </w:r>
          </w:p>
        </w:tc>
      </w:tr>
      <w:tr w:rsidR="00AD19F3" w:rsidRPr="000A6734" w14:paraId="7C857C2E" w14:textId="77777777" w:rsidTr="00AD19F3">
        <w:tc>
          <w:tcPr>
            <w:tcW w:w="13462" w:type="dxa"/>
          </w:tcPr>
          <w:p w14:paraId="2A23E9F4" w14:textId="77777777" w:rsidR="00AD19F3" w:rsidRPr="000A6734" w:rsidRDefault="00AD19F3" w:rsidP="00A7148B">
            <w:pPr>
              <w:jc w:val="both"/>
              <w:rPr>
                <w:rFonts w:cstheme="minorHAnsi"/>
                <w:b/>
              </w:rPr>
            </w:pPr>
            <w:r w:rsidRPr="000A6734">
              <w:rPr>
                <w:rFonts w:cstheme="minorHAnsi"/>
                <w:b/>
              </w:rPr>
              <w:t>Vprašanje 38</w:t>
            </w:r>
          </w:p>
          <w:p w14:paraId="3ED30E35" w14:textId="77777777" w:rsidR="00AD19F3" w:rsidRPr="000A6734" w:rsidRDefault="00AD19F3" w:rsidP="00A7148B">
            <w:pPr>
              <w:rPr>
                <w:rFonts w:eastAsia="Times New Roman" w:cstheme="minorHAnsi"/>
              </w:rPr>
            </w:pPr>
            <w:r w:rsidRPr="000A6734">
              <w:rPr>
                <w:rFonts w:cstheme="minorHAnsi"/>
              </w:rPr>
              <w:t xml:space="preserve">Ali je možno na razpis prijaviti naslednje ločene projekte oz. če so ti stroški upravičeni do sofinanciranja: </w:t>
            </w:r>
            <w:r w:rsidRPr="000A6734">
              <w:rPr>
                <w:rFonts w:eastAsia="Times New Roman" w:cstheme="minorHAnsi"/>
              </w:rPr>
              <w:t>Razširitev sistema za javno izposojo koles (BSS) v druge občine – izgradnja postaj BSS, nakup koles (klasična in električna), tehnična in aplikativna vzpostavitev sistema – torej gre za gradnjo, nakup in vzpostavitev sistema? Nakup električnih plovil (ladij … ) za plovbo po jezeru? Vzpostavitev električnih polnilnic in nakup električnih avtomobilov?</w:t>
            </w:r>
          </w:p>
          <w:p w14:paraId="41D4D58E" w14:textId="77777777" w:rsidR="00AD19F3" w:rsidRPr="000A6734" w:rsidRDefault="00AD19F3" w:rsidP="00A7148B">
            <w:pPr>
              <w:jc w:val="both"/>
              <w:rPr>
                <w:rFonts w:cstheme="minorHAnsi"/>
              </w:rPr>
            </w:pPr>
            <w:r w:rsidRPr="000A6734">
              <w:rPr>
                <w:rFonts w:cstheme="minorHAnsi"/>
              </w:rPr>
              <w:t>Odgovor</w:t>
            </w:r>
          </w:p>
          <w:p w14:paraId="1D117B4F"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Na razpis konzorcij občin lahko prijavi en projekt, ki pa je lahko sestavljen iz več vsebinskih področji, kar se spodbuja skozi merila. </w:t>
            </w:r>
            <w:r w:rsidRPr="000A6734">
              <w:rPr>
                <w:rFonts w:asciiTheme="minorHAnsi" w:hAnsiTheme="minorHAnsi" w:cstheme="minorHAnsi"/>
                <w:iCs/>
              </w:rPr>
              <w:t>Glavnina sredstev naj bo namenjena razvoju, nakupu, vzpostavitvi, testiranju programskih rešitev.</w:t>
            </w:r>
            <w:r w:rsidRPr="000A6734">
              <w:rPr>
                <w:rFonts w:asciiTheme="minorHAnsi" w:hAnsiTheme="minorHAnsi" w:cstheme="minorHAnsi"/>
              </w:rPr>
              <w:t xml:space="preserve"> Rezultat morajo biti nove ali izboljšane digitalne rešitve in/ali storitve iz vsebinskih področij pametnih mest in skupnosti na osnovi tehnologije interneta stvari. Skozi kriterije nagrajujemo inovativnost kot je navedeno v kriteriju 1.1.. Aktivnosti vključujejo razvoj, izdelavo, najem, nakup, prilagoditve, testiranje, vzpostavitev in demonstracijsko delovanje programskih rešitev v času trajanja projekta ter njihovo promocijo. </w:t>
            </w:r>
          </w:p>
          <w:p w14:paraId="42B44D8E" w14:textId="77777777" w:rsidR="00AD19F3" w:rsidRPr="000A6734" w:rsidRDefault="00AD19F3" w:rsidP="00A7148B">
            <w:pPr>
              <w:pStyle w:val="Navadensplet"/>
              <w:rPr>
                <w:rFonts w:asciiTheme="minorHAnsi" w:hAnsiTheme="minorHAnsi" w:cstheme="minorHAnsi"/>
              </w:rPr>
            </w:pPr>
          </w:p>
          <w:p w14:paraId="1A1021D8"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V razpisni dokumentaciji je v poglavju 6.2.4 navedeno, da med neupravičene stroške sodijo davek na dodano vrednost, nakup rabljene opreme, nakup cestnih in transportnih sredstev, stroški nakupa zemljišč in stavb.</w:t>
            </w:r>
          </w:p>
          <w:p w14:paraId="77EF2C77" w14:textId="77777777" w:rsidR="00AD19F3" w:rsidRPr="000A6734" w:rsidRDefault="00AD19F3" w:rsidP="00A7148B">
            <w:pPr>
              <w:pStyle w:val="Navadensplet"/>
              <w:rPr>
                <w:rFonts w:asciiTheme="minorHAnsi" w:hAnsiTheme="minorHAnsi" w:cstheme="minorHAnsi"/>
              </w:rPr>
            </w:pPr>
          </w:p>
          <w:p w14:paraId="2D89B8A2"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t xml:space="preserve">Med upravičene stroške opreme in drugih opredmetenih osnovnih sredstev spadajo npr. nakup senzorjev in komunikacijske opreme. </w:t>
            </w:r>
          </w:p>
          <w:p w14:paraId="177CEBCE" w14:textId="77777777" w:rsidR="00AD19F3" w:rsidRPr="000A6734" w:rsidRDefault="00AD19F3" w:rsidP="00A7148B">
            <w:pPr>
              <w:pStyle w:val="Navadensplet"/>
              <w:rPr>
                <w:rFonts w:asciiTheme="minorHAnsi" w:hAnsiTheme="minorHAnsi" w:cstheme="minorHAnsi"/>
              </w:rPr>
            </w:pPr>
          </w:p>
          <w:p w14:paraId="2E6F0638" w14:textId="77777777" w:rsidR="00AD19F3" w:rsidRPr="000A6734" w:rsidRDefault="00AD19F3" w:rsidP="00A7148B">
            <w:pPr>
              <w:pStyle w:val="Navadensplet"/>
              <w:rPr>
                <w:rFonts w:asciiTheme="minorHAnsi" w:hAnsiTheme="minorHAnsi" w:cstheme="minorHAnsi"/>
              </w:rPr>
            </w:pPr>
            <w:r w:rsidRPr="000A6734">
              <w:rPr>
                <w:rFonts w:asciiTheme="minorHAnsi" w:hAnsiTheme="minorHAnsi" w:cstheme="minorHAnsi"/>
              </w:rPr>
              <w:lastRenderedPageBreak/>
              <w:t xml:space="preserve">Po vsebini se lahko naslavlja nepovezana vsebinska področja. Povezava različnih vsebinskih področij na skupno platformo ustvarja interoperabilnost in dodano vrednost. </w:t>
            </w:r>
          </w:p>
        </w:tc>
      </w:tr>
      <w:tr w:rsidR="00AD19F3" w:rsidRPr="000A6734" w14:paraId="40F3C449" w14:textId="77777777" w:rsidTr="00AD19F3">
        <w:tc>
          <w:tcPr>
            <w:tcW w:w="13462" w:type="dxa"/>
          </w:tcPr>
          <w:p w14:paraId="37493909" w14:textId="77777777" w:rsidR="00AD19F3" w:rsidRPr="000A6734" w:rsidRDefault="00AD19F3" w:rsidP="00A7148B">
            <w:pPr>
              <w:jc w:val="both"/>
              <w:rPr>
                <w:rFonts w:cstheme="minorHAnsi"/>
                <w:b/>
              </w:rPr>
            </w:pPr>
            <w:bookmarkStart w:id="7" w:name="_Hlk66365804"/>
            <w:r w:rsidRPr="000A6734">
              <w:rPr>
                <w:rFonts w:cstheme="minorHAnsi"/>
                <w:b/>
              </w:rPr>
              <w:lastRenderedPageBreak/>
              <w:t>Vprašanje 39</w:t>
            </w:r>
          </w:p>
          <w:p w14:paraId="0F1DE6D7" w14:textId="77777777" w:rsidR="00AD19F3" w:rsidRPr="000A6734" w:rsidRDefault="00AD19F3" w:rsidP="00A7148B">
            <w:pPr>
              <w:rPr>
                <w:rFonts w:cstheme="minorHAnsi"/>
                <w:lang w:eastAsia="sl-SI"/>
              </w:rPr>
            </w:pPr>
            <w:r w:rsidRPr="000A6734">
              <w:rPr>
                <w:rFonts w:cstheme="minorHAnsi"/>
                <w:bdr w:val="none" w:sz="0" w:space="0" w:color="auto" w:frame="1"/>
              </w:rPr>
              <w:t>Kako se lahko občine prijaviteljice že v fazi oddaje prijave odločijo o tem ali bodo ponudniki, ki bodo izbrani, upoštevali določilo o razpolaganju z avtorskimi pravicami enotno za vsa javna naročila v okviru izvedbe projekta?</w:t>
            </w:r>
          </w:p>
          <w:bookmarkEnd w:id="7"/>
          <w:p w14:paraId="092D6E0C" w14:textId="77777777" w:rsidR="00AD19F3" w:rsidRPr="000A6734" w:rsidRDefault="00AD19F3" w:rsidP="00A7148B">
            <w:pPr>
              <w:jc w:val="both"/>
              <w:rPr>
                <w:rFonts w:cstheme="minorHAnsi"/>
              </w:rPr>
            </w:pPr>
            <w:r w:rsidRPr="000A6734">
              <w:rPr>
                <w:rFonts w:cstheme="minorHAnsi"/>
              </w:rPr>
              <w:t>Odgovor</w:t>
            </w:r>
          </w:p>
          <w:p w14:paraId="2EE36EB8" w14:textId="77777777" w:rsidR="00AD19F3" w:rsidRPr="000A6734" w:rsidRDefault="00AD19F3" w:rsidP="00A7148B">
            <w:pPr>
              <w:rPr>
                <w:rFonts w:cstheme="minorHAnsi"/>
              </w:rPr>
            </w:pPr>
            <w:r w:rsidRPr="000A6734">
              <w:rPr>
                <w:rFonts w:cstheme="minorHAnsi"/>
              </w:rPr>
              <w:t>Občine pri pripravi javnega naročila med pogoje navedejo pogoj v zvezi s prenosom avtorskih pravic, kot je opredeljen v javnem razpisu. Z vidika zagotovitve uspešnosti izvedbe javnega naročila pa je priporočljivo, da bi občine v okviru raziskave trga, ki jo morajo opraviti pred izvedbo javnega naročila (neodvisno od tega javnega razpisa), pri ponudnikih poizvedele tudi, pod kakšnimi finančnimi pogoji bi bili ponudniki pripravljeni sodelovati v javnem naročilu pod pogojem prenosa avtorskih pravic, ki je zahtevan v tem razpisu. Navedeno se navezuje na poglavje 8.7. besedila razpisa.</w:t>
            </w:r>
          </w:p>
        </w:tc>
      </w:tr>
      <w:tr w:rsidR="00AD19F3" w:rsidRPr="000A6734" w14:paraId="2D4F7024" w14:textId="77777777" w:rsidTr="00AD19F3">
        <w:tc>
          <w:tcPr>
            <w:tcW w:w="13462" w:type="dxa"/>
          </w:tcPr>
          <w:p w14:paraId="5FFA6002" w14:textId="77777777" w:rsidR="00AD19F3" w:rsidRPr="000A6734" w:rsidRDefault="00AD19F3" w:rsidP="00A7148B">
            <w:pPr>
              <w:jc w:val="both"/>
              <w:rPr>
                <w:rFonts w:cstheme="minorHAnsi"/>
                <w:b/>
              </w:rPr>
            </w:pPr>
            <w:bookmarkStart w:id="8" w:name="_Hlk66365920"/>
            <w:r w:rsidRPr="000A6734">
              <w:rPr>
                <w:rFonts w:cstheme="minorHAnsi"/>
                <w:b/>
              </w:rPr>
              <w:t>Vprašanje 40</w:t>
            </w:r>
          </w:p>
          <w:p w14:paraId="23421B79" w14:textId="77777777" w:rsidR="00AD19F3" w:rsidRPr="000A6734" w:rsidRDefault="00AD19F3" w:rsidP="00A7148B">
            <w:pPr>
              <w:rPr>
                <w:rFonts w:cstheme="minorHAnsi"/>
              </w:rPr>
            </w:pPr>
            <w:r w:rsidRPr="000A6734">
              <w:rPr>
                <w:rFonts w:cstheme="minorHAnsi"/>
              </w:rPr>
              <w:t xml:space="preserve">Investicijski dokument (investicijski program) mora biti pripravljen na nivoju celotnega konzorcija ali pa ga lahko sprejeme vsak posamezni projekti partner, za svoj finančni del skupnega projekta? </w:t>
            </w:r>
          </w:p>
          <w:p w14:paraId="3A24B644" w14:textId="77777777" w:rsidR="00AD19F3" w:rsidRPr="000A6734" w:rsidRDefault="00AD19F3" w:rsidP="00A7148B">
            <w:pPr>
              <w:rPr>
                <w:rFonts w:cstheme="minorHAnsi"/>
              </w:rPr>
            </w:pPr>
            <w:r w:rsidRPr="000A6734">
              <w:rPr>
                <w:rFonts w:cstheme="minorHAnsi"/>
              </w:rPr>
              <w:t xml:space="preserve">Predhodno smo imeli le nekateri </w:t>
            </w:r>
            <w:proofErr w:type="spellStart"/>
            <w:r w:rsidRPr="000A6734">
              <w:rPr>
                <w:rFonts w:cstheme="minorHAnsi"/>
              </w:rPr>
              <w:t>konzorcijski</w:t>
            </w:r>
            <w:proofErr w:type="spellEnd"/>
            <w:r w:rsidRPr="000A6734">
              <w:rPr>
                <w:rFonts w:cstheme="minorHAnsi"/>
              </w:rPr>
              <w:t xml:space="preserve"> parterji že Dokumente o identifikaciji investicijskega projekta (DIIP-e), drugi pa tega še niso pripravili. Prosim vas za nadaljnje usmeritve glede ustrezno pripravljene in polne vloge.</w:t>
            </w:r>
          </w:p>
          <w:bookmarkEnd w:id="8"/>
          <w:p w14:paraId="2D712938" w14:textId="77777777" w:rsidR="00AD19F3" w:rsidRPr="000A6734" w:rsidRDefault="00AD19F3" w:rsidP="00A7148B">
            <w:pPr>
              <w:jc w:val="both"/>
              <w:rPr>
                <w:rFonts w:cstheme="minorHAnsi"/>
              </w:rPr>
            </w:pPr>
            <w:r w:rsidRPr="000A6734">
              <w:rPr>
                <w:rFonts w:cstheme="minorHAnsi"/>
              </w:rPr>
              <w:t>Odgovor</w:t>
            </w:r>
          </w:p>
          <w:p w14:paraId="69470D00" w14:textId="77777777" w:rsidR="00AD19F3" w:rsidRPr="000A6734" w:rsidRDefault="00AD19F3" w:rsidP="00A7148B">
            <w:pPr>
              <w:rPr>
                <w:rFonts w:cstheme="minorHAnsi"/>
                <w:lang w:eastAsia="sl-SI"/>
              </w:rPr>
            </w:pPr>
            <w:r w:rsidRPr="000A6734">
              <w:rPr>
                <w:rFonts w:eastAsia="Times New Roman" w:cstheme="minorHAnsi"/>
              </w:rPr>
              <w:t xml:space="preserve">Investicijska dokumentacija mora biti pripravljena za projekt, ki se prijavlja na razpis, torej skupna. Dokumente, skladno z določbami Uredbe o enotni metodologiji za pripravo in obravnavo investicijske dokumentacije na področju javnih financ (UEM), s pisnim sklepom potrdi investitor. V primeru konzorcijev občin je investitorjev (soinvestitorjev) več, zato naj se z medsebojno pogodbo opredeli nosilec, ki opravlja v imenu vseh soinvestitorjev dejavnosti investitorja (18. člen UEM). Predlaga se takšno ureditev medsebojnih razmerij, po kateri bo investicijske dokumente potrdil s pisnim sklepom nosilec, ob prehodnem soglasju vseh soinvestitorjev. ( Seveda lahko tudi vsi člani konzorcija za svoj finančni del pri projektu sprejmejo svojo investicijsko dokumentacijo in jo potrdijo z sklepom, ni pa nujno – to je stvar njihove odločitve ali tudi vsebine </w:t>
            </w:r>
            <w:proofErr w:type="spellStart"/>
            <w:r w:rsidRPr="000A6734">
              <w:rPr>
                <w:rFonts w:eastAsia="Times New Roman" w:cstheme="minorHAnsi"/>
              </w:rPr>
              <w:t>konzorcijske</w:t>
            </w:r>
            <w:proofErr w:type="spellEnd"/>
            <w:r w:rsidRPr="000A6734">
              <w:rPr>
                <w:rFonts w:eastAsia="Times New Roman" w:cstheme="minorHAnsi"/>
              </w:rPr>
              <w:t xml:space="preserve"> pogodbe.</w:t>
            </w:r>
          </w:p>
        </w:tc>
      </w:tr>
      <w:tr w:rsidR="00AD19F3" w:rsidRPr="000A6734" w14:paraId="07C9F2AB" w14:textId="77777777" w:rsidTr="00AD19F3">
        <w:tc>
          <w:tcPr>
            <w:tcW w:w="13462" w:type="dxa"/>
          </w:tcPr>
          <w:p w14:paraId="6DF6EBD8" w14:textId="77777777" w:rsidR="00AD19F3" w:rsidRPr="000A6734" w:rsidRDefault="00AD19F3" w:rsidP="00A7148B">
            <w:pPr>
              <w:jc w:val="both"/>
              <w:rPr>
                <w:rFonts w:cstheme="minorHAnsi"/>
                <w:b/>
              </w:rPr>
            </w:pPr>
            <w:r w:rsidRPr="000A6734">
              <w:rPr>
                <w:rFonts w:cstheme="minorHAnsi"/>
                <w:b/>
              </w:rPr>
              <w:lastRenderedPageBreak/>
              <w:t>Vprašanje 41</w:t>
            </w:r>
          </w:p>
          <w:p w14:paraId="34C2AF36" w14:textId="77777777" w:rsidR="00AD19F3" w:rsidRPr="000A6734" w:rsidRDefault="00AD19F3" w:rsidP="00A7148B">
            <w:pPr>
              <w:rPr>
                <w:rFonts w:eastAsia="Times New Roman" w:cstheme="minorHAnsi"/>
                <w:color w:val="000000"/>
              </w:rPr>
            </w:pPr>
            <w:r w:rsidRPr="000A6734">
              <w:rPr>
                <w:rFonts w:eastAsia="Times New Roman" w:cstheme="minorHAnsi"/>
                <w:color w:val="000000"/>
                <w:shd w:val="clear" w:color="auto" w:fill="FFFFFF"/>
              </w:rPr>
              <w:t xml:space="preserve">Na vas se obračamo zaradi vprašanja, ki se navezuje na javni razpis za demonstracijske projekte vzpostavljanja pametnih mest in skupnosti "JR PMIS" oz. razporeditev sredstev in sicer: </w:t>
            </w:r>
            <w:r w:rsidRPr="000A6734">
              <w:rPr>
                <w:rFonts w:eastAsia="Times New Roman" w:cstheme="minorHAnsi"/>
                <w:color w:val="000000"/>
              </w:rPr>
              <w:t>Za "</w:t>
            </w:r>
            <w:proofErr w:type="spellStart"/>
            <w:r w:rsidRPr="000A6734">
              <w:rPr>
                <w:rFonts w:eastAsia="Times New Roman" w:cstheme="minorHAnsi"/>
                <w:color w:val="000000"/>
              </w:rPr>
              <w:t>staff</w:t>
            </w:r>
            <w:proofErr w:type="spellEnd"/>
            <w:r w:rsidRPr="000A6734">
              <w:rPr>
                <w:rFonts w:eastAsia="Times New Roman" w:cstheme="minorHAnsi"/>
                <w:color w:val="000000"/>
              </w:rPr>
              <w:t xml:space="preserve"> </w:t>
            </w:r>
            <w:proofErr w:type="spellStart"/>
            <w:r w:rsidRPr="000A6734">
              <w:rPr>
                <w:rFonts w:eastAsia="Times New Roman" w:cstheme="minorHAnsi"/>
                <w:color w:val="000000"/>
              </w:rPr>
              <w:t>costs</w:t>
            </w:r>
            <w:proofErr w:type="spellEnd"/>
            <w:r w:rsidRPr="000A6734">
              <w:rPr>
                <w:rFonts w:eastAsia="Times New Roman" w:cstheme="minorHAnsi"/>
                <w:color w:val="000000"/>
              </w:rPr>
              <w:t xml:space="preserve">" ste na </w:t>
            </w:r>
            <w:proofErr w:type="spellStart"/>
            <w:r w:rsidRPr="000A6734">
              <w:rPr>
                <w:rFonts w:eastAsia="Times New Roman" w:cstheme="minorHAnsi"/>
                <w:color w:val="000000"/>
              </w:rPr>
              <w:t>infromativnem</w:t>
            </w:r>
            <w:proofErr w:type="spellEnd"/>
            <w:r w:rsidRPr="000A6734">
              <w:rPr>
                <w:rFonts w:eastAsia="Times New Roman" w:cstheme="minorHAnsi"/>
                <w:color w:val="000000"/>
              </w:rPr>
              <w:t xml:space="preserve"> dnevu komunicirali, da se le-ta deli po ključu razdelitve med občinami v posameznem konzorciju, vendar pa nam niste pojasnili, kako je sedaj s preostalimi upravičenimi stroški, kot so: neopredmetena sredstva, opredmetena sredstva itd.</w:t>
            </w:r>
          </w:p>
          <w:p w14:paraId="2BC87A44" w14:textId="77777777" w:rsidR="00AD19F3" w:rsidRPr="000A6734" w:rsidRDefault="00AD19F3" w:rsidP="00A7148B">
            <w:pPr>
              <w:rPr>
                <w:rFonts w:eastAsia="Times New Roman" w:cstheme="minorHAnsi"/>
                <w:color w:val="000000"/>
              </w:rPr>
            </w:pPr>
            <w:r w:rsidRPr="000A6734">
              <w:rPr>
                <w:rFonts w:eastAsia="Times New Roman" w:cstheme="minorHAnsi"/>
                <w:color w:val="000000"/>
              </w:rPr>
              <w:t xml:space="preserve">Namreč obstoji tendenca vodilnih občin, da imajo večino </w:t>
            </w:r>
            <w:proofErr w:type="spellStart"/>
            <w:r w:rsidRPr="000A6734">
              <w:rPr>
                <w:rFonts w:eastAsia="Times New Roman" w:cstheme="minorHAnsi"/>
                <w:color w:val="000000"/>
              </w:rPr>
              <w:t>budgeta</w:t>
            </w:r>
            <w:proofErr w:type="spellEnd"/>
            <w:r w:rsidRPr="000A6734">
              <w:rPr>
                <w:rFonts w:eastAsia="Times New Roman" w:cstheme="minorHAnsi"/>
                <w:color w:val="000000"/>
              </w:rPr>
              <w:t xml:space="preserve"> vodilne občine na različnih postavkah, ki niso </w:t>
            </w:r>
            <w:proofErr w:type="spellStart"/>
            <w:r w:rsidRPr="000A6734">
              <w:rPr>
                <w:rFonts w:eastAsia="Times New Roman" w:cstheme="minorHAnsi"/>
                <w:color w:val="000000"/>
              </w:rPr>
              <w:t>staff</w:t>
            </w:r>
            <w:proofErr w:type="spellEnd"/>
            <w:r w:rsidRPr="000A6734">
              <w:rPr>
                <w:rFonts w:eastAsia="Times New Roman" w:cstheme="minorHAnsi"/>
                <w:color w:val="000000"/>
              </w:rPr>
              <w:t>, zaradi česar nas zanima ali bo navedeno pravilno točkovano za uravnotežen "</w:t>
            </w:r>
            <w:proofErr w:type="spellStart"/>
            <w:r w:rsidRPr="000A6734">
              <w:rPr>
                <w:rFonts w:eastAsia="Times New Roman" w:cstheme="minorHAnsi"/>
                <w:color w:val="000000"/>
              </w:rPr>
              <w:t>budget</w:t>
            </w:r>
            <w:proofErr w:type="spellEnd"/>
            <w:r w:rsidRPr="000A6734">
              <w:rPr>
                <w:rFonts w:eastAsia="Times New Roman" w:cstheme="minorHAnsi"/>
                <w:color w:val="000000"/>
              </w:rPr>
              <w:t>" in ali je potrebno navedene stroške razdeliti med vse občine. Naše vprašanje se torej glasi, kakšna so navodila glede načina razdelitve stroškov opredeljenih v OBRAZCU 1 ( podatki o projektu, prijavitelju, partnerjih in finančni podatki) - zavihek 3 (Upravičeni stroški) med občinami (z izjemo stroškov plač in povračil stroškov v zvezi z delom). </w:t>
            </w:r>
          </w:p>
          <w:p w14:paraId="45075FC4" w14:textId="77777777" w:rsidR="00AD19F3" w:rsidRPr="000A6734" w:rsidRDefault="00AD19F3" w:rsidP="00A7148B">
            <w:pPr>
              <w:rPr>
                <w:rFonts w:eastAsia="Times New Roman" w:cstheme="minorHAnsi"/>
                <w:color w:val="000000"/>
              </w:rPr>
            </w:pPr>
            <w:r w:rsidRPr="000A6734">
              <w:rPr>
                <w:rFonts w:eastAsia="Times New Roman" w:cstheme="minorHAnsi"/>
                <w:color w:val="000000"/>
              </w:rPr>
              <w:t>S strani MJU smo sicer prejeli neformalno informacijo, da tendenca, ki jo imajo vodilne občine ni primerna, saj se morajo tudi neopredmetena, opredmetena sredstva in oprema čim bolj razdeliti med vse občine v posameznem konzorciju. Vljudno prosimo, da nam odgovor na navedeno vprašanje posredujete pisno čim prej, da lahko to potem dalje komuniciramo z vodilnimi občinami v različnih slovenskih konzorcijih. </w:t>
            </w:r>
          </w:p>
          <w:p w14:paraId="46F1AC9B" w14:textId="77777777" w:rsidR="00AD19F3" w:rsidRPr="000A6734" w:rsidRDefault="00AD19F3" w:rsidP="00A7148B">
            <w:pPr>
              <w:jc w:val="both"/>
              <w:rPr>
                <w:rFonts w:cstheme="minorHAnsi"/>
              </w:rPr>
            </w:pPr>
            <w:r w:rsidRPr="000A6734">
              <w:rPr>
                <w:rFonts w:cstheme="minorHAnsi"/>
              </w:rPr>
              <w:t>Odgovor</w:t>
            </w:r>
          </w:p>
          <w:p w14:paraId="40779E4F" w14:textId="77777777" w:rsidR="00AD19F3" w:rsidRPr="000A6734" w:rsidRDefault="00AD19F3" w:rsidP="00A7148B">
            <w:pPr>
              <w:jc w:val="both"/>
              <w:rPr>
                <w:rFonts w:cstheme="minorHAnsi"/>
              </w:rPr>
            </w:pPr>
            <w:r w:rsidRPr="000A6734">
              <w:rPr>
                <w:rFonts w:cstheme="minorHAnsi"/>
              </w:rPr>
              <w:t xml:space="preserve">Stroški, ki nastanejo na projektu se delijo na način, da vsaka občina, ki sodeluje v konzorciju nosi svoj del stroškov. Pri stroških opreme, ki je locirana v posamezni občini in služi potrebam te občine vsaka občina nosi del stroškov opreme, ki jo ima na svojem teritoriju. </w:t>
            </w:r>
          </w:p>
          <w:p w14:paraId="48011B09" w14:textId="77777777" w:rsidR="00AD19F3" w:rsidRPr="000A6734" w:rsidRDefault="00AD19F3" w:rsidP="00A7148B">
            <w:pPr>
              <w:jc w:val="both"/>
              <w:rPr>
                <w:rFonts w:cstheme="minorHAnsi"/>
              </w:rPr>
            </w:pPr>
            <w:r w:rsidRPr="000A6734">
              <w:rPr>
                <w:rFonts w:cstheme="minorHAnsi"/>
              </w:rPr>
              <w:t xml:space="preserve">V primeru, da bi posamezna občina imela neko rešitev, ki bi jo uporabljala samo zase, strošek te rešitve odpade samo na to občino. Napisano izhaja iz besedila razpisa v poglavju 3. Regija izvajanja, tretji odstavek: »V primeru konzorcija, v katerem so občine tako iz kohezijske regije Zahodna Slovenija kot iz kohezijske regije Vzhodna Slovenija, se stroške glede na regijo izvajanja med posameznimi občinami v konzorciju deli na dva načina. Tiste stroške, ki jih je možno locirati neposredno na občino (npr. senzorji, komunikacijska oprema), odpadejo izključno na občino in kohezijsko regijo, v kateri so locirani. Pri stroških, ki so horizontalne narave (npr. stroški najema oblaka ali izdelave oziroma nakupa rešitev) pa se lahko uporabi pristop </w:t>
            </w:r>
            <w:proofErr w:type="spellStart"/>
            <w:r w:rsidRPr="000A6734">
              <w:rPr>
                <w:rFonts w:cstheme="minorHAnsi"/>
              </w:rPr>
              <w:t>t.i</w:t>
            </w:r>
            <w:proofErr w:type="spellEnd"/>
            <w:r w:rsidRPr="000A6734">
              <w:rPr>
                <w:rFonts w:cstheme="minorHAnsi"/>
              </w:rPr>
              <w:t>. pro-rata. To pomeni obračunavanje stroškov glede na odstotek delitve na posamezno občino in kohezijsko regijo, ki se ga izračuna na podlagi števila prebivalcev v posamezni občini in kohezijski regiji.«. Taka delitev je potrebna ne samo zaradi delitve stroškov med občinami ampak tudi zaradi delitve sredstev na vzhodno kohezijsko in zahodno kohezijsko regijo glede na to, da so konzorciji lahko mešani.</w:t>
            </w:r>
          </w:p>
        </w:tc>
      </w:tr>
      <w:tr w:rsidR="00AD19F3" w:rsidRPr="000A6734" w14:paraId="7723E818" w14:textId="77777777" w:rsidTr="00AD19F3">
        <w:tc>
          <w:tcPr>
            <w:tcW w:w="13462" w:type="dxa"/>
          </w:tcPr>
          <w:p w14:paraId="14F5430B" w14:textId="77777777" w:rsidR="00AD19F3" w:rsidRPr="000A6734" w:rsidRDefault="00AD19F3" w:rsidP="00A7148B">
            <w:pPr>
              <w:jc w:val="both"/>
              <w:rPr>
                <w:rFonts w:cstheme="minorHAnsi"/>
                <w:b/>
              </w:rPr>
            </w:pPr>
            <w:r w:rsidRPr="000A6734">
              <w:rPr>
                <w:rFonts w:cstheme="minorHAnsi"/>
                <w:b/>
              </w:rPr>
              <w:t>Vprašanje 42</w:t>
            </w:r>
          </w:p>
          <w:p w14:paraId="2019B545" w14:textId="77777777" w:rsidR="00AD19F3" w:rsidRPr="000A6734" w:rsidRDefault="00AD19F3" w:rsidP="00A7148B">
            <w:pPr>
              <w:rPr>
                <w:rFonts w:cstheme="minorHAnsi"/>
                <w:i/>
                <w:iCs/>
              </w:rPr>
            </w:pPr>
            <w:r w:rsidRPr="000A6734">
              <w:rPr>
                <w:rFonts w:cstheme="minorHAnsi"/>
                <w:i/>
                <w:iCs/>
              </w:rPr>
              <w:lastRenderedPageBreak/>
              <w:t xml:space="preserve">Vsebinska področja: </w:t>
            </w:r>
            <w:r w:rsidRPr="000A6734">
              <w:rPr>
                <w:rFonts w:cstheme="minorHAnsi"/>
              </w:rPr>
              <w:t xml:space="preserve">Pri usklajevanju vsebinskih področij za prijavo na razpis se nam pojavlja dilema in sicer nas zanima ali gre v osnovi za prijavo enega projekta, ki naslavlja več vsebinskih področij in če morajo biti ta vsebinska področja povezana? Ali morajo imeti vsi </w:t>
            </w:r>
            <w:proofErr w:type="spellStart"/>
            <w:r w:rsidRPr="000A6734">
              <w:rPr>
                <w:rFonts w:cstheme="minorHAnsi"/>
              </w:rPr>
              <w:t>konzorcijski</w:t>
            </w:r>
            <w:proofErr w:type="spellEnd"/>
            <w:r w:rsidRPr="000A6734">
              <w:rPr>
                <w:rFonts w:cstheme="minorHAnsi"/>
              </w:rPr>
              <w:t xml:space="preserve"> partnerji rešitev za vsako posamezno vsebinsko področje ali je dovolj eno skupno in ostale po partnerjih? </w:t>
            </w:r>
          </w:p>
          <w:p w14:paraId="154BDB5B" w14:textId="77777777" w:rsidR="00AD19F3" w:rsidRPr="000A6734" w:rsidRDefault="00AD19F3" w:rsidP="00A7148B">
            <w:pPr>
              <w:jc w:val="both"/>
              <w:rPr>
                <w:rFonts w:cstheme="minorHAnsi"/>
              </w:rPr>
            </w:pPr>
            <w:r w:rsidRPr="000A6734">
              <w:rPr>
                <w:rFonts w:cstheme="minorHAnsi"/>
              </w:rPr>
              <w:t>Odgovor</w:t>
            </w:r>
          </w:p>
          <w:p w14:paraId="1A2AE9E2" w14:textId="77777777" w:rsidR="00AD19F3" w:rsidRPr="000A6734" w:rsidRDefault="00AD19F3" w:rsidP="00A7148B">
            <w:pPr>
              <w:rPr>
                <w:rFonts w:cstheme="minorHAnsi"/>
                <w:b/>
              </w:rPr>
            </w:pPr>
            <w:r w:rsidRPr="000A6734">
              <w:rPr>
                <w:rFonts w:cstheme="minorHAnsi"/>
              </w:rPr>
              <w:t>Prijavlja se en projekt. Projekt lahko naslavlja več vsebinskih področij. S kriteriji se spodbuja vključevanje dodatnih vsebinskih področij, navedeno v kriterijih (točka: 1.2). Ni potrebno, da so vsebinska področja povezana. Je pa priporočljivo saj se s povezovanjem ustvarja dodana vrednost. Pričakuje se, da bodo posamezne rešitve povezane v en informacijski sistem, platformo. Smisel povezovanja občin je, da skupaj naslavljajo enake izzive.</w:t>
            </w:r>
          </w:p>
        </w:tc>
      </w:tr>
      <w:tr w:rsidR="00AD19F3" w:rsidRPr="000A6734" w14:paraId="5386842A" w14:textId="77777777" w:rsidTr="00AD19F3">
        <w:tc>
          <w:tcPr>
            <w:tcW w:w="13462" w:type="dxa"/>
          </w:tcPr>
          <w:p w14:paraId="3935832C" w14:textId="77777777" w:rsidR="00AD19F3" w:rsidRPr="000A6734" w:rsidRDefault="00AD19F3" w:rsidP="00A7148B">
            <w:pPr>
              <w:jc w:val="both"/>
              <w:rPr>
                <w:rFonts w:cstheme="minorHAnsi"/>
                <w:b/>
              </w:rPr>
            </w:pPr>
            <w:r w:rsidRPr="000A6734">
              <w:rPr>
                <w:rFonts w:cstheme="minorHAnsi"/>
                <w:b/>
              </w:rPr>
              <w:lastRenderedPageBreak/>
              <w:t>Vprašanje 43</w:t>
            </w:r>
          </w:p>
          <w:p w14:paraId="54F605AD" w14:textId="77777777" w:rsidR="00AD19F3" w:rsidRPr="000A6734" w:rsidRDefault="00AD19F3" w:rsidP="00A7148B">
            <w:pPr>
              <w:rPr>
                <w:rFonts w:cstheme="minorHAnsi"/>
              </w:rPr>
            </w:pPr>
            <w:r w:rsidRPr="000A6734">
              <w:rPr>
                <w:rFonts w:cstheme="minorHAnsi"/>
                <w:i/>
                <w:iCs/>
              </w:rPr>
              <w:t xml:space="preserve">Upravičen strošek opreme. </w:t>
            </w:r>
            <w:r w:rsidRPr="000A6734">
              <w:rPr>
                <w:rFonts w:cstheme="minorHAnsi"/>
              </w:rPr>
              <w:t xml:space="preserve">S strani zunanjih izvajalcev smo prejeli kar precej različnih informacij glede upravičenosti opreme, zato vas prosimo za pojasnilo. Če razumemo prav razpisno dokumentacijo je upravičen strošek nakupa opreme (največ 40% upr. stroškov) npr. nakup senzorjev in merilnikov na vodnem črpališču, merilci kakovosti zraka, </w:t>
            </w:r>
            <w:proofErr w:type="spellStart"/>
            <w:r w:rsidRPr="000A6734">
              <w:rPr>
                <w:rFonts w:cstheme="minorHAnsi"/>
              </w:rPr>
              <w:t>agro</w:t>
            </w:r>
            <w:proofErr w:type="spellEnd"/>
            <w:r w:rsidRPr="000A6734">
              <w:rPr>
                <w:rFonts w:cstheme="minorHAnsi"/>
              </w:rPr>
              <w:t xml:space="preserve"> meteorološke merilne postaje  (podatke se pošiljajo na skupno platformo)? </w:t>
            </w:r>
          </w:p>
          <w:p w14:paraId="7D449DC1" w14:textId="77777777" w:rsidR="00AD19F3" w:rsidRPr="000A6734" w:rsidRDefault="00AD19F3" w:rsidP="00A7148B">
            <w:pPr>
              <w:jc w:val="both"/>
              <w:rPr>
                <w:rFonts w:cstheme="minorHAnsi"/>
              </w:rPr>
            </w:pPr>
            <w:r w:rsidRPr="000A6734">
              <w:rPr>
                <w:rFonts w:cstheme="minorHAnsi"/>
              </w:rPr>
              <w:t>Odgovor</w:t>
            </w:r>
          </w:p>
          <w:p w14:paraId="4C64E222" w14:textId="77777777" w:rsidR="00AD19F3" w:rsidRPr="000A6734" w:rsidRDefault="00AD19F3" w:rsidP="00A7148B">
            <w:pPr>
              <w:rPr>
                <w:rFonts w:cstheme="minorHAnsi"/>
                <w:iCs/>
              </w:rPr>
            </w:pPr>
            <w:r w:rsidRPr="000A6734">
              <w:rPr>
                <w:rFonts w:cstheme="minorHAnsi"/>
                <w:iCs/>
              </w:rPr>
              <w:t xml:space="preserve">Strošek opreme in drugih opredmetenih osnovnih sredstev je omejen na največ 40 % vseh stroškov tako kot to določa besedilo razpisa v točki 8.6 in razpisna dokumentacija v točki 6.2. Glavnina sredstev naj bo namenjena razvoju, nakupu, vzpostavitvi, testiranju programskih rešitev. Nakup senzorjev (npr. senzorji, merilniki pretoka, merilci kvalitete, </w:t>
            </w:r>
            <w:proofErr w:type="spellStart"/>
            <w:r w:rsidRPr="000A6734">
              <w:rPr>
                <w:rFonts w:cstheme="minorHAnsi"/>
                <w:iCs/>
              </w:rPr>
              <w:t>itd</w:t>
            </w:r>
            <w:proofErr w:type="spellEnd"/>
            <w:r w:rsidRPr="000A6734">
              <w:rPr>
                <w:rFonts w:cstheme="minorHAnsi"/>
                <w:iCs/>
              </w:rPr>
              <w:t xml:space="preserve">), komunikacijske opreme je upravičen strošek kot izhaja iz besedila razpisa poglavje 8.7. Posebne omejitve, kjer je v  devetem odstavku navedeno »Za strojno opremo razumemo informacijsko komunikacijsko opremo, kot so senzorji, komunikacijska oprema, itd.« Vodilo je, da oprema služi za interakcijo z uporabniki, zbiranje podatkov, boljše odločanje, proaktivno reševanje problemov, minimiziranje posledic nepredvidenih dogodkov itd. kot je navedeno v namenu razpisa. Oprema se kupuje v podporo programskim rešitvam, ki zbirajo podatke in jih </w:t>
            </w:r>
            <w:proofErr w:type="spellStart"/>
            <w:r w:rsidRPr="000A6734">
              <w:rPr>
                <w:rFonts w:cstheme="minorHAnsi"/>
                <w:iCs/>
              </w:rPr>
              <w:t>anonimizirane</w:t>
            </w:r>
            <w:proofErr w:type="spellEnd"/>
            <w:r w:rsidRPr="000A6734">
              <w:rPr>
                <w:rFonts w:cstheme="minorHAnsi"/>
                <w:iCs/>
              </w:rPr>
              <w:t xml:space="preserve"> posreduje za ponovno uporabo. </w:t>
            </w:r>
          </w:p>
          <w:p w14:paraId="55441747" w14:textId="77777777" w:rsidR="00AD19F3" w:rsidRPr="000A6734" w:rsidRDefault="00AD19F3" w:rsidP="00A7148B">
            <w:pPr>
              <w:rPr>
                <w:rFonts w:cstheme="minorHAnsi"/>
                <w:iCs/>
              </w:rPr>
            </w:pPr>
            <w:r w:rsidRPr="000A6734">
              <w:rPr>
                <w:rFonts w:cstheme="minorHAnsi"/>
                <w:iCs/>
              </w:rPr>
              <w:t xml:space="preserve">V razpisni dokumentaciji je navedeno v točki 6.2.4., da med neupravičene stroške štejemo: davek na dodano vrednost, nakup rabljene opreme, nakup cestnih in transportnih sredstev, stroški nakupa zemljišč in stavb. </w:t>
            </w:r>
          </w:p>
        </w:tc>
      </w:tr>
      <w:tr w:rsidR="00AD19F3" w:rsidRPr="000A6734" w14:paraId="5AE642D8" w14:textId="77777777" w:rsidTr="00AD19F3">
        <w:tc>
          <w:tcPr>
            <w:tcW w:w="13462" w:type="dxa"/>
          </w:tcPr>
          <w:p w14:paraId="29667C51" w14:textId="77777777" w:rsidR="00AD19F3" w:rsidRPr="000A6734" w:rsidRDefault="00AD19F3" w:rsidP="00A7148B">
            <w:pPr>
              <w:jc w:val="both"/>
              <w:rPr>
                <w:rFonts w:cstheme="minorHAnsi"/>
                <w:b/>
              </w:rPr>
            </w:pPr>
            <w:r w:rsidRPr="000A6734">
              <w:rPr>
                <w:rFonts w:cstheme="minorHAnsi"/>
                <w:b/>
              </w:rPr>
              <w:t>Vprašanje 44</w:t>
            </w:r>
          </w:p>
          <w:p w14:paraId="5BBBE885" w14:textId="77777777" w:rsidR="00AD19F3" w:rsidRPr="000A6734" w:rsidRDefault="00AD19F3" w:rsidP="00A7148B">
            <w:pPr>
              <w:rPr>
                <w:rFonts w:cstheme="minorHAnsi"/>
              </w:rPr>
            </w:pPr>
            <w:r w:rsidRPr="000A6734">
              <w:rPr>
                <w:rFonts w:cstheme="minorHAnsi"/>
              </w:rPr>
              <w:lastRenderedPageBreak/>
              <w:t xml:space="preserve">Ali se lahko v okviru razpisa gre v nakup osnovnih sredstev, in sicer pametnih klopi; </w:t>
            </w:r>
            <w:hyperlink r:id="rId14" w:history="1">
              <w:r w:rsidRPr="000A6734">
                <w:rPr>
                  <w:rStyle w:val="Hiperpovezava"/>
                  <w:rFonts w:cstheme="minorHAnsi"/>
                  <w:color w:val="auto"/>
                </w:rPr>
                <w:t>primer</w:t>
              </w:r>
            </w:hyperlink>
            <w:r w:rsidRPr="000A6734">
              <w:rPr>
                <w:rFonts w:cstheme="minorHAnsi"/>
              </w:rPr>
              <w:t xml:space="preserve">? Slednje nam ni jasno v okviru tega določila iz JR: </w:t>
            </w:r>
            <w:r w:rsidRPr="000A6734">
              <w:rPr>
                <w:rFonts w:cstheme="minorHAnsi"/>
                <w:i/>
                <w:iCs/>
              </w:rPr>
              <w:t>"Javni razpis ni namenjen financiranju vzpostavitve občinske infrastrukture, vezano na pridobitev gradbenega dovoljenja ali vzdrževanja v javno korist. Elementi, povezani z infrastrukturo, so lahko samo nadgradnja obstoječe infrastrukture z ustreznimi merilnimi napravami (senzorji)." </w:t>
            </w:r>
            <w:r w:rsidRPr="000A6734">
              <w:rPr>
                <w:rFonts w:cstheme="minorHAnsi"/>
              </w:rPr>
              <w:t>Ali to pomeni, da nakup pametne klopi ni možen, le morebitna nadgradnja obstoječih klopi s senzorji? Logična izpeljava: Ali potem ni mogoče kupiti pametne razsvetljave, le obstoječo razsvetljavo nadgraditi s senzorji? Slednje vedno ni niti tehnološko mogoče, torej nadgradnja.</w:t>
            </w:r>
          </w:p>
          <w:p w14:paraId="52D41FE4" w14:textId="77777777" w:rsidR="00AD19F3" w:rsidRPr="000A6734" w:rsidRDefault="00AD19F3" w:rsidP="00A7148B">
            <w:pPr>
              <w:rPr>
                <w:rFonts w:cstheme="minorHAnsi"/>
              </w:rPr>
            </w:pPr>
            <w:r w:rsidRPr="000A6734">
              <w:rPr>
                <w:rFonts w:cstheme="minorHAnsi"/>
              </w:rPr>
              <w:t>Odgovor</w:t>
            </w:r>
          </w:p>
          <w:p w14:paraId="2ED8450C" w14:textId="77777777" w:rsidR="00AD19F3" w:rsidRPr="000A6734" w:rsidRDefault="00AD19F3" w:rsidP="00A7148B">
            <w:pPr>
              <w:rPr>
                <w:rFonts w:cstheme="minorHAnsi"/>
                <w:iCs/>
              </w:rPr>
            </w:pPr>
            <w:r w:rsidRPr="000A6734">
              <w:rPr>
                <w:rFonts w:cstheme="minorHAnsi"/>
                <w:iCs/>
              </w:rPr>
              <w:t xml:space="preserve">Namen nakupa opreme naj bo neposredno povezan z demonstracijsko rešitvijo ob ustrezni obrazložitvi. V besedilu javnega razpisa v poglavju 8.7. Posebne omejitve je v predzadnjem odstavku navedeno »Javni razpis ni namenjen financiranju vzpostavitve občinske infrastrukture, vezano na pridobitev gradbenega dovoljenja ali vzdrževanja v javno korist. Elementi, povezani z infrastrukturo, so lahko samo nadgradnja obstoječe infrastrukture z ustreznimi merilnimi napravami (senzorji).« </w:t>
            </w:r>
          </w:p>
          <w:p w14:paraId="39DDA152" w14:textId="77777777" w:rsidR="00AD19F3" w:rsidRPr="000A6734" w:rsidRDefault="00AD19F3" w:rsidP="00A7148B">
            <w:pPr>
              <w:rPr>
                <w:rFonts w:cstheme="minorHAnsi"/>
                <w:iCs/>
              </w:rPr>
            </w:pPr>
            <w:r w:rsidRPr="000A6734">
              <w:rPr>
                <w:rFonts w:cstheme="minorHAnsi"/>
                <w:iCs/>
              </w:rPr>
              <w:t xml:space="preserve">Postavitev pametnih klopi ni predmet tega javnega razpisa razen, če od klopi ni mogoče izločiti </w:t>
            </w:r>
            <w:proofErr w:type="spellStart"/>
            <w:r w:rsidRPr="000A6734">
              <w:rPr>
                <w:rFonts w:cstheme="minorHAnsi"/>
                <w:iCs/>
              </w:rPr>
              <w:t>IoT</w:t>
            </w:r>
            <w:proofErr w:type="spellEnd"/>
            <w:r w:rsidRPr="000A6734">
              <w:rPr>
                <w:rFonts w:cstheme="minorHAnsi"/>
                <w:iCs/>
              </w:rPr>
              <w:t xml:space="preserve"> opreme kot npr. senzorji, ki sporočajo zasedenosti klopi, ... in se ti podatki zbirajo in obdelujejo v skladu z razpisom. Glede pametnih svetilk se kot upravičen strošek upošteva le senzorska in komunikacijska oprema. V kolikor to tehnično ni mogoče, se kot upravičen strošek upošteva le oprema, ki omogoča </w:t>
            </w:r>
            <w:proofErr w:type="spellStart"/>
            <w:r w:rsidRPr="000A6734">
              <w:rPr>
                <w:rFonts w:cstheme="minorHAnsi"/>
                <w:iCs/>
              </w:rPr>
              <w:t>IoT</w:t>
            </w:r>
            <w:proofErr w:type="spellEnd"/>
            <w:r w:rsidRPr="000A6734">
              <w:rPr>
                <w:rFonts w:cstheme="minorHAnsi"/>
                <w:iCs/>
              </w:rPr>
              <w:t xml:space="preserve"> funkcionalnost. Rešitve naj bodo osredotočene na upravljanje sistemov pametnih mest, ki vključuje </w:t>
            </w:r>
            <w:proofErr w:type="spellStart"/>
            <w:r w:rsidRPr="000A6734">
              <w:rPr>
                <w:rFonts w:cstheme="minorHAnsi"/>
                <w:iCs/>
              </w:rPr>
              <w:t>IoT</w:t>
            </w:r>
            <w:proofErr w:type="spellEnd"/>
            <w:r w:rsidRPr="000A6734">
              <w:rPr>
                <w:rFonts w:cstheme="minorHAnsi"/>
                <w:iCs/>
              </w:rPr>
              <w:t xml:space="preserve"> naprave. Med neupravičene stroške torej štejemo npr. asfaltiranje parkirišč, pločnikov,…. </w:t>
            </w:r>
          </w:p>
        </w:tc>
      </w:tr>
      <w:tr w:rsidR="00AD19F3" w:rsidRPr="000A6734" w14:paraId="7E581328" w14:textId="77777777" w:rsidTr="00AD19F3">
        <w:tc>
          <w:tcPr>
            <w:tcW w:w="13462" w:type="dxa"/>
          </w:tcPr>
          <w:p w14:paraId="4B76BC96" w14:textId="77777777" w:rsidR="00AD19F3" w:rsidRPr="000A6734" w:rsidRDefault="00AD19F3" w:rsidP="00A7148B">
            <w:pPr>
              <w:jc w:val="both"/>
              <w:rPr>
                <w:rFonts w:cstheme="minorHAnsi"/>
                <w:b/>
              </w:rPr>
            </w:pPr>
            <w:r w:rsidRPr="000A6734">
              <w:rPr>
                <w:rFonts w:cstheme="minorHAnsi"/>
                <w:b/>
              </w:rPr>
              <w:lastRenderedPageBreak/>
              <w:t>Vprašanje 45</w:t>
            </w:r>
          </w:p>
          <w:p w14:paraId="252DB28A" w14:textId="77777777" w:rsidR="00AD19F3" w:rsidRPr="000A6734" w:rsidRDefault="00AD19F3" w:rsidP="00A7148B">
            <w:pPr>
              <w:rPr>
                <w:rFonts w:cstheme="minorHAnsi"/>
              </w:rPr>
            </w:pPr>
            <w:r w:rsidRPr="000A6734">
              <w:rPr>
                <w:rFonts w:cstheme="minorHAnsi"/>
              </w:rPr>
              <w:t xml:space="preserve">V projektu želimo imeti osrednjo tehnološko platformo za naš konzorcij PMIS, v katero pa lahko integriramo obstoječe / že razvite komercialne rešitve raznih ponudnikov pod licenčnimi pogoji, saj slednje omogoča večjo dodano vrednost z vidika širine našega PMIS projekta, kot pa da razvijamo številne rešitve na novo, kar je praktično neizvedljivo z vidika stroškov. Navezava iz JR: </w:t>
            </w:r>
            <w:r w:rsidRPr="000A6734">
              <w:rPr>
                <w:rFonts w:cstheme="minorHAnsi"/>
                <w:i/>
                <w:iCs/>
              </w:rPr>
              <w:t xml:space="preserve">"S podatki, ki bodo nastali v okviru projektov, bodo upravljale občine, predstavljajo pa potencial za ponovno uporabo. Občine so jih skladno z določbami zakona, ki ureja dostop do informacij javnega značaja, zavezane ponuditi v ponovno uporabo preko posredovanja v svetovni splet. Objavljeni morajo biti na nacionalnem portalu, ki je namenjen objavi odprtih podatkov, v </w:t>
            </w:r>
            <w:proofErr w:type="spellStart"/>
            <w:r w:rsidRPr="000A6734">
              <w:rPr>
                <w:rFonts w:cstheme="minorHAnsi"/>
                <w:i/>
                <w:iCs/>
              </w:rPr>
              <w:t>anonimizirani</w:t>
            </w:r>
            <w:proofErr w:type="spellEnd"/>
            <w:r w:rsidRPr="000A6734">
              <w:rPr>
                <w:rFonts w:cstheme="minorHAnsi"/>
                <w:i/>
                <w:iCs/>
              </w:rPr>
              <w:t xml:space="preserve"> obliki, strojno berljivih formatih ter pod licenco CC BY 4.0."  in "...</w:t>
            </w:r>
            <w:r w:rsidRPr="000A6734">
              <w:rPr>
                <w:rFonts w:cstheme="minorHAnsi"/>
              </w:rPr>
              <w:t> </w:t>
            </w:r>
            <w:r w:rsidRPr="000A6734">
              <w:rPr>
                <w:rFonts w:cstheme="minorHAnsi"/>
                <w:i/>
                <w:iCs/>
              </w:rPr>
              <w:t xml:space="preserve">rešitev odprtokodna ter v tem okviru objavljena na enem izmed javnih </w:t>
            </w:r>
            <w:proofErr w:type="spellStart"/>
            <w:r w:rsidRPr="000A6734">
              <w:rPr>
                <w:rFonts w:cstheme="minorHAnsi"/>
                <w:i/>
                <w:iCs/>
              </w:rPr>
              <w:t>repozitorijev</w:t>
            </w:r>
            <w:proofErr w:type="spellEnd"/>
            <w:r w:rsidRPr="000A6734">
              <w:rPr>
                <w:rFonts w:cstheme="minorHAnsi"/>
                <w:i/>
                <w:iCs/>
              </w:rPr>
              <w:t xml:space="preserve"> izvorne kode (kot npr. GIT HUB)</w:t>
            </w:r>
            <w:r w:rsidRPr="000A6734">
              <w:rPr>
                <w:rFonts w:cstheme="minorHAnsi"/>
              </w:rPr>
              <w:t>...". Ali to pomeni, da mora biti le platforma, ki bo razvita z JR PMIS, odprtokodna, ali tudi vse integrirane komercialne rešitve? Če zadnje, potem ponudniki gotovo ne bodo pristopili k projektu. Le toliko, da razčistimo pred prijavo.</w:t>
            </w:r>
          </w:p>
          <w:p w14:paraId="65272F1F" w14:textId="77777777" w:rsidR="00AD19F3" w:rsidRPr="000A6734" w:rsidRDefault="00AD19F3" w:rsidP="00A7148B">
            <w:pPr>
              <w:rPr>
                <w:rFonts w:cstheme="minorHAnsi"/>
              </w:rPr>
            </w:pPr>
            <w:r w:rsidRPr="000A6734">
              <w:rPr>
                <w:rFonts w:cstheme="minorHAnsi"/>
              </w:rPr>
              <w:lastRenderedPageBreak/>
              <w:t>Odgovor</w:t>
            </w:r>
          </w:p>
          <w:p w14:paraId="2B47B40B" w14:textId="77777777" w:rsidR="00AD19F3" w:rsidRPr="000A6734" w:rsidRDefault="00AD19F3" w:rsidP="00A7148B">
            <w:pPr>
              <w:rPr>
                <w:rFonts w:cstheme="minorHAnsi"/>
              </w:rPr>
            </w:pPr>
            <w:r w:rsidRPr="000A6734">
              <w:rPr>
                <w:rFonts w:cstheme="minorHAnsi"/>
              </w:rPr>
              <w:t>Vprašanje navaja citate besedila razpisa iz dveh zelo različnih delov.</w:t>
            </w:r>
          </w:p>
          <w:p w14:paraId="78D2E688" w14:textId="77777777" w:rsidR="00AD19F3" w:rsidRPr="000A6734" w:rsidRDefault="00AD19F3" w:rsidP="00A7148B">
            <w:pPr>
              <w:rPr>
                <w:rFonts w:cstheme="minorHAnsi"/>
              </w:rPr>
            </w:pPr>
            <w:r w:rsidRPr="000A6734">
              <w:rPr>
                <w:rFonts w:cstheme="minorHAnsi"/>
              </w:rPr>
              <w:t>Prvi del vprašanja se nanaša na podatke, ki se zbirajo ali nastanejo z uporabo/delovanjem prijavljene informacijske rešitve. Ti morajo biti pripravljeni na način, da jih je mogoče ponovno uporabljati, kar je tehnični pogoj  predviden z zakonom, ki ureja dostop do informacij javnega značaja. V tem primeru se pričakuje, da so to podatki, ki nastanejo (se zbirajo) z uporabo informacijskega sistema, ki je vsaj v enem delu financiran preko JR PMIS.</w:t>
            </w:r>
          </w:p>
          <w:p w14:paraId="4DE2D5C2" w14:textId="77777777" w:rsidR="00AD19F3" w:rsidRPr="000A6734" w:rsidRDefault="00AD19F3" w:rsidP="00A7148B">
            <w:pPr>
              <w:rPr>
                <w:rFonts w:cstheme="minorHAnsi"/>
              </w:rPr>
            </w:pPr>
            <w:r w:rsidRPr="000A6734">
              <w:rPr>
                <w:rFonts w:cstheme="minorHAnsi"/>
              </w:rPr>
              <w:t xml:space="preserve">Drugi del vprašanja (glede na mesto citiranega zapisa v objavljenem razpisu), se nanaša na vprašanje </w:t>
            </w:r>
            <w:proofErr w:type="spellStart"/>
            <w:r w:rsidRPr="000A6734">
              <w:rPr>
                <w:rFonts w:cstheme="minorHAnsi"/>
              </w:rPr>
              <w:t>odprtokodnosti</w:t>
            </w:r>
            <w:proofErr w:type="spellEnd"/>
            <w:r w:rsidRPr="000A6734">
              <w:rPr>
                <w:rFonts w:cstheme="minorHAnsi"/>
              </w:rPr>
              <w:t xml:space="preserve"> informacijske rešitve. V razpisu je zahteva, da morajo </w:t>
            </w:r>
            <w:proofErr w:type="spellStart"/>
            <w:r w:rsidRPr="000A6734">
              <w:rPr>
                <w:rFonts w:cstheme="minorHAnsi"/>
              </w:rPr>
              <w:t>konzorcijski</w:t>
            </w:r>
            <w:proofErr w:type="spellEnd"/>
            <w:r w:rsidRPr="000A6734">
              <w:rPr>
                <w:rFonts w:cstheme="minorHAnsi"/>
              </w:rPr>
              <w:t xml:space="preserve"> partnerji »zagotoviti razpolaganje z materialnimi avtorskimi pravicami, ki jim bodo omogočale nadzor nad informacijsko rešitvijo. Pogodba o nakupu informacijskih rešitev mora imeti torej ustrezno določbo o materialnih avtorskih pravicah«. Klavzula je zapisana v nadaljevanju tega besedila, nato sledi del, ki ga vidite kot potencialno problematičnega, in sicer navedba, da bi bila rešitev odprtokodna. Del besedila o </w:t>
            </w:r>
            <w:proofErr w:type="spellStart"/>
            <w:r w:rsidRPr="000A6734">
              <w:rPr>
                <w:rFonts w:cstheme="minorHAnsi"/>
              </w:rPr>
              <w:t>odprtokodnosti</w:t>
            </w:r>
            <w:proofErr w:type="spellEnd"/>
            <w:r w:rsidRPr="000A6734">
              <w:rPr>
                <w:rFonts w:cstheme="minorHAnsi"/>
              </w:rPr>
              <w:t xml:space="preserve"> je zapisan le kot opredelitev, da se mora predlagana klavzula vsebinsko spremeniti, če je konzorcij prijavil informacijsko rešitev, ki bo odprtokodna – za kar bi dobil na razpisu tudi dodatne točke. V tem primeru je treba klavzulo ustrezno prilagoditi.</w:t>
            </w:r>
          </w:p>
          <w:p w14:paraId="122F521D" w14:textId="77777777" w:rsidR="00AD19F3" w:rsidRPr="000A6734" w:rsidRDefault="00AD19F3" w:rsidP="00A7148B">
            <w:pPr>
              <w:rPr>
                <w:rFonts w:cstheme="minorHAnsi"/>
              </w:rPr>
            </w:pPr>
            <w:r w:rsidRPr="000A6734">
              <w:rPr>
                <w:rFonts w:cstheme="minorHAnsi"/>
              </w:rPr>
              <w:t>Glede na to pa, da se vaše vprašanje nanaša na možnost integracije z drugimi sistemi,  se pojasnjuje, da je k uporabi teh določil treba zavezati vsako dodatno rešitev, ki se financira iz JR PMIS. Torej k temu ni treba zavezovati drugih informacijskih rešitev, ki jih že uporabljate na podlagi različnih pravnih podlag, saj so pretekla pravna razmerja neodvisna od JR PMIS. Bistvo zahteve je v tem, da JR PMIS spodbuja razvoj informacijskih rešitev, s katerimi boste lahko prosto razpolagali in ki vam bodo omogočile njihovo samostojno upravljanje, s čimer se boste izognili situaciji »</w:t>
            </w:r>
            <w:proofErr w:type="spellStart"/>
            <w:r w:rsidRPr="000A6734">
              <w:rPr>
                <w:rFonts w:cstheme="minorHAnsi"/>
              </w:rPr>
              <w:t>vendor</w:t>
            </w:r>
            <w:proofErr w:type="spellEnd"/>
            <w:r w:rsidRPr="000A6734">
              <w:rPr>
                <w:rFonts w:cstheme="minorHAnsi"/>
              </w:rPr>
              <w:t xml:space="preserve"> </w:t>
            </w:r>
            <w:proofErr w:type="spellStart"/>
            <w:r w:rsidRPr="000A6734">
              <w:rPr>
                <w:rFonts w:cstheme="minorHAnsi"/>
              </w:rPr>
              <w:t>lock</w:t>
            </w:r>
            <w:proofErr w:type="spellEnd"/>
            <w:r w:rsidRPr="000A6734">
              <w:rPr>
                <w:rFonts w:cstheme="minorHAnsi"/>
              </w:rPr>
              <w:t>-in«, kar se v informatiki kaže kot izredno problematično zaradi posledičnega zviševanja stroškov uporabe (ali vzdrževanja in nadgrajevanja) in predvsem nižji kvaliteti izvedenih storitev.</w:t>
            </w:r>
          </w:p>
        </w:tc>
      </w:tr>
      <w:tr w:rsidR="00AD19F3" w:rsidRPr="000A6734" w14:paraId="690407AA" w14:textId="77777777" w:rsidTr="00AD19F3">
        <w:tc>
          <w:tcPr>
            <w:tcW w:w="13462" w:type="dxa"/>
          </w:tcPr>
          <w:p w14:paraId="278CBF15" w14:textId="77777777" w:rsidR="00AD19F3" w:rsidRPr="000A6734" w:rsidRDefault="00AD19F3" w:rsidP="00A7148B">
            <w:pPr>
              <w:jc w:val="both"/>
              <w:rPr>
                <w:rFonts w:cstheme="minorHAnsi"/>
                <w:b/>
              </w:rPr>
            </w:pPr>
            <w:r w:rsidRPr="000A6734">
              <w:rPr>
                <w:rFonts w:cstheme="minorHAnsi"/>
                <w:b/>
              </w:rPr>
              <w:lastRenderedPageBreak/>
              <w:t>Vprašanje 46</w:t>
            </w:r>
          </w:p>
          <w:p w14:paraId="5D8B4EE9" w14:textId="77777777" w:rsidR="00AD19F3" w:rsidRPr="000A6734" w:rsidRDefault="00AD19F3" w:rsidP="00A7148B">
            <w:pPr>
              <w:rPr>
                <w:rFonts w:cstheme="minorHAnsi"/>
              </w:rPr>
            </w:pPr>
            <w:r w:rsidRPr="000A6734">
              <w:rPr>
                <w:rFonts w:cstheme="minorHAnsi"/>
              </w:rPr>
              <w:t xml:space="preserve">Razumemo, da morajo biti vsi podatki, ki bodo pridobljeni v okviru naše tehnološke platforme, prosto dostopni in tako </w:t>
            </w:r>
            <w:r w:rsidRPr="000A6734">
              <w:rPr>
                <w:rFonts w:cstheme="minorHAnsi"/>
                <w:i/>
                <w:iCs/>
              </w:rPr>
              <w:t xml:space="preserve">"končna rešitev mora zagotoviti povezavo na CEF </w:t>
            </w:r>
            <w:proofErr w:type="spellStart"/>
            <w:r w:rsidRPr="000A6734">
              <w:rPr>
                <w:rFonts w:cstheme="minorHAnsi"/>
                <w:i/>
                <w:iCs/>
              </w:rPr>
              <w:t>Context</w:t>
            </w:r>
            <w:proofErr w:type="spellEnd"/>
            <w:r w:rsidRPr="000A6734">
              <w:rPr>
                <w:rFonts w:cstheme="minorHAnsi"/>
                <w:i/>
                <w:iCs/>
              </w:rPr>
              <w:t xml:space="preserve"> </w:t>
            </w:r>
            <w:proofErr w:type="spellStart"/>
            <w:r w:rsidRPr="000A6734">
              <w:rPr>
                <w:rFonts w:cstheme="minorHAnsi"/>
                <w:i/>
                <w:iCs/>
              </w:rPr>
              <w:t>Broker</w:t>
            </w:r>
            <w:proofErr w:type="spellEnd"/>
            <w:r w:rsidRPr="000A6734">
              <w:rPr>
                <w:rFonts w:cstheme="minorHAnsi"/>
                <w:i/>
                <w:iCs/>
              </w:rPr>
              <w:t xml:space="preserve"> in s tem omogočiti prenos podatkov na centralno infrastrukturo ministrstva."  </w:t>
            </w:r>
            <w:r w:rsidRPr="000A6734">
              <w:rPr>
                <w:rFonts w:cstheme="minorHAnsi"/>
              </w:rPr>
              <w:t>Se ta odprtost morda veže le na pridobljene podatke in njihovo delitev v MJU?</w:t>
            </w:r>
          </w:p>
          <w:p w14:paraId="445F2905" w14:textId="77777777" w:rsidR="00AD19F3" w:rsidRPr="000A6734" w:rsidRDefault="00AD19F3" w:rsidP="00A7148B">
            <w:pPr>
              <w:rPr>
                <w:rFonts w:cstheme="minorHAnsi"/>
              </w:rPr>
            </w:pPr>
            <w:r w:rsidRPr="000A6734">
              <w:rPr>
                <w:rFonts w:cstheme="minorHAnsi"/>
              </w:rPr>
              <w:t>Odgovor</w:t>
            </w:r>
          </w:p>
          <w:p w14:paraId="11B57FA2" w14:textId="77777777" w:rsidR="00AD19F3" w:rsidRPr="000A6734" w:rsidRDefault="00AD19F3" w:rsidP="00A7148B">
            <w:pPr>
              <w:rPr>
                <w:rFonts w:cstheme="minorHAnsi"/>
              </w:rPr>
            </w:pPr>
            <w:r w:rsidRPr="000A6734">
              <w:rPr>
                <w:rFonts w:cstheme="minorHAnsi"/>
              </w:rPr>
              <w:t xml:space="preserve">Pogoj se nanaša na podatke, ki bodo nastali v okviru vsebinskih področij, ki jih bo projekt naslavljal. Objavlja se tiste podatke, ki predstavljajo uporabno vrednost za nove storitve, ki bodo nastale na podlagi odprtih podatkov. Namen zahteve ni, da se posreduje podatke o </w:t>
            </w:r>
            <w:r w:rsidRPr="000A6734">
              <w:rPr>
                <w:rFonts w:cstheme="minorHAnsi"/>
              </w:rPr>
              <w:lastRenderedPageBreak/>
              <w:t xml:space="preserve">tehničnih/tehnoloških dogodkih ampak o dogodkih, ki prinašajo vsebino. Npr. v primeru parkirišča je uporaben podatek lokacija in zasedenost. Dolgoročno se želi spodbuditi odpiranje in zbiranje podatkov za posamezno tematiko, vsebino, na ravni celotne Slovenije. Pričakuje pa se, da bodo podatki o neki vsebini posredovani na enoznačen način in tako združeni služili neki drugi storitvi. </w:t>
            </w:r>
            <w:proofErr w:type="spellStart"/>
            <w:r w:rsidRPr="000A6734">
              <w:rPr>
                <w:rFonts w:cstheme="minorHAnsi"/>
              </w:rPr>
              <w:t>Metapodatkovni</w:t>
            </w:r>
            <w:proofErr w:type="spellEnd"/>
            <w:r w:rsidRPr="000A6734">
              <w:rPr>
                <w:rFonts w:cstheme="minorHAnsi"/>
              </w:rPr>
              <w:t xml:space="preserve"> opisi in povezave do podatkov, ki bodo nastali v sklopu projekta bodo morali objavljeni na nacionalnem portalu odprtih podatkov – OPSI.</w:t>
            </w:r>
          </w:p>
        </w:tc>
      </w:tr>
      <w:tr w:rsidR="00AD19F3" w:rsidRPr="000A6734" w14:paraId="46C894AB" w14:textId="77777777" w:rsidTr="00AD19F3">
        <w:tc>
          <w:tcPr>
            <w:tcW w:w="13462" w:type="dxa"/>
          </w:tcPr>
          <w:p w14:paraId="5353D01A" w14:textId="77777777" w:rsidR="00AD19F3" w:rsidRPr="000A6734" w:rsidRDefault="00AD19F3" w:rsidP="00A7148B">
            <w:pPr>
              <w:jc w:val="both"/>
              <w:rPr>
                <w:rFonts w:cstheme="minorHAnsi"/>
                <w:b/>
              </w:rPr>
            </w:pPr>
            <w:r w:rsidRPr="000A6734">
              <w:rPr>
                <w:rFonts w:cstheme="minorHAnsi"/>
                <w:b/>
              </w:rPr>
              <w:lastRenderedPageBreak/>
              <w:t>Vprašanje 47</w:t>
            </w:r>
          </w:p>
          <w:p w14:paraId="51634911" w14:textId="77777777" w:rsidR="00AD19F3" w:rsidRPr="000A6734" w:rsidRDefault="00AD19F3" w:rsidP="00A7148B">
            <w:pPr>
              <w:rPr>
                <w:rFonts w:cstheme="minorHAnsi"/>
              </w:rPr>
            </w:pPr>
            <w:r w:rsidRPr="000A6734">
              <w:rPr>
                <w:rFonts w:cstheme="minorHAnsi"/>
              </w:rPr>
              <w:t xml:space="preserve">Občina je dolžna zbirati in poročati podatke o komunalni infrastrukturi na GURS. GURS podatke javno objavi v katastru GJS. Konzorcij občin dela na modernizaciji npr. vodovoda. Ali se lahko referirajo na Kataster GJS, kamor podatke o tem že poročajo in je objavljen na OPSI: </w:t>
            </w:r>
            <w:hyperlink r:id="rId15" w:history="1">
              <w:r w:rsidRPr="000A6734">
                <w:rPr>
                  <w:rStyle w:val="Hiperpovezava"/>
                  <w:rFonts w:cstheme="minorHAnsi"/>
                  <w:color w:val="auto"/>
                </w:rPr>
                <w:t>https://podatki.gov.si/dataset/zbirni-kataster-gospodarske-javne-infrastrukture</w:t>
              </w:r>
            </w:hyperlink>
            <w:r w:rsidRPr="000A6734">
              <w:rPr>
                <w:rFonts w:cstheme="minorHAnsi"/>
              </w:rPr>
              <w:t>? Podobnih primerov je veliko, npr. šole, vrtci, ceste…</w:t>
            </w:r>
          </w:p>
          <w:p w14:paraId="68F6DFEC" w14:textId="77777777" w:rsidR="00AD19F3" w:rsidRPr="000A6734" w:rsidRDefault="00AD19F3" w:rsidP="00A7148B">
            <w:pPr>
              <w:rPr>
                <w:rFonts w:cstheme="minorHAnsi"/>
              </w:rPr>
            </w:pPr>
            <w:r w:rsidRPr="000A6734">
              <w:rPr>
                <w:rFonts w:cstheme="minorHAnsi"/>
              </w:rPr>
              <w:t>Odgovor</w:t>
            </w:r>
          </w:p>
          <w:p w14:paraId="61F95D43" w14:textId="77777777" w:rsidR="00AD19F3" w:rsidRPr="000A6734" w:rsidRDefault="00AD19F3" w:rsidP="00A7148B">
            <w:pPr>
              <w:rPr>
                <w:rFonts w:cstheme="minorHAnsi"/>
              </w:rPr>
            </w:pPr>
            <w:r w:rsidRPr="000A6734">
              <w:rPr>
                <w:rFonts w:cstheme="minorHAnsi"/>
              </w:rPr>
              <w:t>Odgovor enak odgovoru št. 18.</w:t>
            </w:r>
          </w:p>
        </w:tc>
      </w:tr>
      <w:tr w:rsidR="00AD19F3" w:rsidRPr="000A6734" w14:paraId="609BD3F9" w14:textId="77777777" w:rsidTr="00AD19F3">
        <w:tc>
          <w:tcPr>
            <w:tcW w:w="13462" w:type="dxa"/>
          </w:tcPr>
          <w:p w14:paraId="4423C98E" w14:textId="77777777" w:rsidR="00AD19F3" w:rsidRPr="000A6734" w:rsidRDefault="00AD19F3" w:rsidP="00A7148B">
            <w:pPr>
              <w:jc w:val="both"/>
              <w:rPr>
                <w:rFonts w:cstheme="minorHAnsi"/>
                <w:b/>
              </w:rPr>
            </w:pPr>
            <w:bookmarkStart w:id="9" w:name="_Hlk67042685"/>
            <w:r w:rsidRPr="000A6734">
              <w:rPr>
                <w:rFonts w:cstheme="minorHAnsi"/>
                <w:b/>
              </w:rPr>
              <w:t>Vprašanje 48</w:t>
            </w:r>
          </w:p>
          <w:p w14:paraId="2BF824C7" w14:textId="77777777" w:rsidR="00AD19F3" w:rsidRPr="000A6734" w:rsidRDefault="00AD19F3" w:rsidP="00A7148B">
            <w:pPr>
              <w:rPr>
                <w:rFonts w:cstheme="minorHAnsi"/>
              </w:rPr>
            </w:pPr>
            <w:r w:rsidRPr="000A6734">
              <w:rPr>
                <w:rFonts w:cstheme="minorHAnsi"/>
              </w:rPr>
              <w:t xml:space="preserve">Kako naj občine postopajo, če zbirka še ne obstaja in bo nastala zaradi razpisa. Npr. izposoja koles, 5 občin vodi evidenco o izposoji, 3 bodo izposojo šele vzpostavile, se pridružile mreži. Ali lahko občine pripravijo evidenco, </w:t>
            </w:r>
            <w:proofErr w:type="spellStart"/>
            <w:r w:rsidRPr="000A6734">
              <w:rPr>
                <w:rFonts w:cstheme="minorHAnsi"/>
              </w:rPr>
              <w:t>metapodatkovni</w:t>
            </w:r>
            <w:proofErr w:type="spellEnd"/>
            <w:r w:rsidRPr="000A6734">
              <w:rPr>
                <w:rFonts w:cstheme="minorHAnsi"/>
              </w:rPr>
              <w:t xml:space="preserve"> opis… vendar zaenkrat še brez podatkov, ker fizično storitev še ni na voljo. Ali primer mestne kartice – MOL npr. je predstavil, da bi sistem Urbane razširili na okoliške občine, Urbana+, to bo stvar projektnega razvoja in zdaj še ne obstaja evidenca npr. transakcij, če kartice še ni.</w:t>
            </w:r>
          </w:p>
          <w:p w14:paraId="69A7B81D" w14:textId="77777777" w:rsidR="00AD19F3" w:rsidRPr="000A6734" w:rsidRDefault="00AD19F3" w:rsidP="00A7148B">
            <w:pPr>
              <w:rPr>
                <w:rFonts w:cstheme="minorHAnsi"/>
              </w:rPr>
            </w:pPr>
            <w:r w:rsidRPr="000A6734">
              <w:rPr>
                <w:rFonts w:cstheme="minorHAnsi"/>
              </w:rPr>
              <w:t>Odgovor</w:t>
            </w:r>
          </w:p>
          <w:p w14:paraId="624F17DC" w14:textId="77777777" w:rsidR="00AD19F3" w:rsidRPr="000A6734" w:rsidRDefault="00AD19F3" w:rsidP="00A7148B">
            <w:pPr>
              <w:rPr>
                <w:rFonts w:cstheme="minorHAnsi"/>
              </w:rPr>
            </w:pPr>
            <w:r w:rsidRPr="000A6734">
              <w:rPr>
                <w:rFonts w:cstheme="minorHAnsi"/>
                <w:color w:val="000000"/>
              </w:rPr>
              <w:t>Odgovor enak odgovoru št. 18.</w:t>
            </w:r>
            <w:r w:rsidRPr="000A6734">
              <w:rPr>
                <w:rFonts w:cstheme="minorHAnsi"/>
              </w:rPr>
              <w:t xml:space="preserve"> Odgovor se dopolnjuje in sicer:</w:t>
            </w:r>
          </w:p>
          <w:p w14:paraId="0F533F45" w14:textId="62F47E46" w:rsidR="00AD19F3" w:rsidRPr="000A6734" w:rsidRDefault="00AD19F3" w:rsidP="00A7148B">
            <w:pPr>
              <w:rPr>
                <w:rFonts w:eastAsia="Times New Roman" w:cstheme="minorHAnsi"/>
                <w:lang w:eastAsia="sl-SI"/>
              </w:rPr>
            </w:pPr>
            <w:r w:rsidRPr="000A6734">
              <w:rPr>
                <w:rFonts w:eastAsia="Times New Roman" w:cstheme="minorHAnsi"/>
              </w:rPr>
              <w:t>V besedilu razpisa je v poglavju 5.3 Pogoji, ki jih mora izpolnjevati projekt v točki 9 navedeno: »Projekt mora skladno z zakonodajo zagotavljati odprtost podatkov pod licenco CC BY 4.0, kot je navedeno v predmetu razpisa.« To pomeni, da morajo biti vsi podatki, ki bodo nastali v okviru izbranih projektov po roku za oddajo prijave objavljeni. Obstoječe podatkovne zbirke, ki bodo  vključene v projekt, morajo biti objavljene ob oddaji prijave. Obstoječe podatkovne zbirke objavljene po roku za oddajo projekta na javni razpis se ne štejejo med predmet ocenjevanja po kriteriju 1.5.</w:t>
            </w:r>
            <w:bookmarkEnd w:id="9"/>
          </w:p>
        </w:tc>
      </w:tr>
      <w:tr w:rsidR="00AD19F3" w:rsidRPr="000A6734" w14:paraId="0F024152" w14:textId="77777777" w:rsidTr="00AD19F3">
        <w:tc>
          <w:tcPr>
            <w:tcW w:w="13462" w:type="dxa"/>
          </w:tcPr>
          <w:p w14:paraId="414E1B0A" w14:textId="77777777" w:rsidR="00AD19F3" w:rsidRPr="000A6734" w:rsidRDefault="00AD19F3" w:rsidP="00A7148B">
            <w:pPr>
              <w:jc w:val="both"/>
              <w:rPr>
                <w:rFonts w:cstheme="minorHAnsi"/>
                <w:b/>
              </w:rPr>
            </w:pPr>
            <w:r w:rsidRPr="000A6734">
              <w:rPr>
                <w:rFonts w:cstheme="minorHAnsi"/>
                <w:b/>
              </w:rPr>
              <w:t>Vprašanje 49</w:t>
            </w:r>
          </w:p>
          <w:p w14:paraId="6C70276C" w14:textId="77777777" w:rsidR="00AD19F3" w:rsidRPr="000A6734" w:rsidRDefault="00AD19F3" w:rsidP="00A7148B">
            <w:pPr>
              <w:rPr>
                <w:rFonts w:cstheme="minorHAnsi"/>
              </w:rPr>
            </w:pPr>
            <w:r w:rsidRPr="000A6734">
              <w:rPr>
                <w:rFonts w:cstheme="minorHAnsi"/>
              </w:rPr>
              <w:lastRenderedPageBreak/>
              <w:t>Če gre projektna vsebina v smeri spletnih storitev občanom, ali se  </w:t>
            </w:r>
            <w:r w:rsidRPr="000A6734">
              <w:rPr>
                <w:rFonts w:cstheme="minorHAnsi"/>
                <w:lang w:eastAsia="sl-SI"/>
              </w:rPr>
              <w:t xml:space="preserve">Evidenca vstopov in izstopov v prostore po </w:t>
            </w:r>
            <w:r w:rsidRPr="000A6734">
              <w:rPr>
                <w:rFonts w:cstheme="minorHAnsi"/>
                <w:color w:val="0563C1"/>
                <w:u w:val="single"/>
                <w:lang w:eastAsia="sl-SI"/>
              </w:rPr>
              <w:t xml:space="preserve">Zakon o varstvu osebnih podatkov /ZVOP-1/ , </w:t>
            </w:r>
            <w:r w:rsidRPr="000A6734">
              <w:rPr>
                <w:rFonts w:cstheme="minorHAnsi"/>
              </w:rPr>
              <w:t>lahko razume kot s projektno vsebino povezana evidenca (če lahko rešujejo po spletu se posledično pričakuje manj vstopov in izstopov)?</w:t>
            </w:r>
          </w:p>
          <w:p w14:paraId="25A53D71" w14:textId="77777777" w:rsidR="00AD19F3" w:rsidRPr="000A6734" w:rsidRDefault="00AD19F3" w:rsidP="00A7148B">
            <w:pPr>
              <w:jc w:val="both"/>
              <w:rPr>
                <w:rFonts w:cstheme="minorHAnsi"/>
              </w:rPr>
            </w:pPr>
            <w:r w:rsidRPr="000A6734">
              <w:rPr>
                <w:rFonts w:cstheme="minorHAnsi"/>
              </w:rPr>
              <w:t>Odgovor</w:t>
            </w:r>
          </w:p>
          <w:p w14:paraId="4F32DE68" w14:textId="77777777" w:rsidR="00AD19F3" w:rsidRPr="000A6734" w:rsidRDefault="00AD19F3" w:rsidP="00A7148B">
            <w:pPr>
              <w:jc w:val="both"/>
              <w:rPr>
                <w:rFonts w:cstheme="minorHAnsi"/>
              </w:rPr>
            </w:pPr>
            <w:r w:rsidRPr="000A6734">
              <w:rPr>
                <w:rFonts w:cstheme="minorHAnsi"/>
              </w:rPr>
              <w:t>Evidenca vstopov in izstopov iz poslovnih prostorov je stvar interne informatizacije.</w:t>
            </w:r>
          </w:p>
        </w:tc>
      </w:tr>
      <w:tr w:rsidR="00AD19F3" w:rsidRPr="000A6734" w14:paraId="5A8DA47B" w14:textId="77777777" w:rsidTr="00AD19F3">
        <w:tc>
          <w:tcPr>
            <w:tcW w:w="13462" w:type="dxa"/>
          </w:tcPr>
          <w:p w14:paraId="1B66A9C6" w14:textId="77777777" w:rsidR="00AD19F3" w:rsidRPr="000A6734" w:rsidRDefault="00AD19F3" w:rsidP="00A7148B">
            <w:pPr>
              <w:jc w:val="both"/>
              <w:rPr>
                <w:rFonts w:cstheme="minorHAnsi"/>
                <w:b/>
              </w:rPr>
            </w:pPr>
            <w:r w:rsidRPr="000A6734">
              <w:rPr>
                <w:rFonts w:cstheme="minorHAnsi"/>
                <w:b/>
              </w:rPr>
              <w:lastRenderedPageBreak/>
              <w:t>Vprašanje 50</w:t>
            </w:r>
          </w:p>
          <w:p w14:paraId="4C8BCB4C" w14:textId="77777777" w:rsidR="00AD19F3" w:rsidRPr="000A6734" w:rsidRDefault="00AD19F3" w:rsidP="00A7148B">
            <w:pPr>
              <w:jc w:val="both"/>
              <w:rPr>
                <w:rFonts w:cstheme="minorHAnsi"/>
                <w:bCs/>
                <w:iCs/>
              </w:rPr>
            </w:pPr>
            <w:r w:rsidRPr="000A6734">
              <w:rPr>
                <w:rFonts w:cstheme="minorHAnsi"/>
              </w:rPr>
              <w:t xml:space="preserve">Najprej se vam zahvaljujem za odgovor, glede postavitve obrata za predelavo MKO. V našem primeru ne gre za razvoj (manjša naprava že deluje), ampak za izvedbo »zelenega preboja«. Po informacijah MZI (A. Vizjak: </w:t>
            </w:r>
            <w:r w:rsidRPr="000A6734">
              <w:rPr>
                <w:rFonts w:cstheme="minorHAnsi"/>
                <w:iCs/>
              </w:rPr>
              <w:t>»Obrate za termično obdelavo odpadkov smo prijavili tudi v sofinanciranje evropskega sklada: SKLADA ZA OKREVANJE IN RAZVOJ, ki bo operativen  v drugi polovici leta. Če bomo uspeli z namero, bomo razpise objavili proti koncu  leta.«)</w:t>
            </w:r>
          </w:p>
          <w:p w14:paraId="2A030F8F" w14:textId="77777777" w:rsidR="00AD19F3" w:rsidRPr="000A6734" w:rsidRDefault="00AD19F3" w:rsidP="00A7148B">
            <w:pPr>
              <w:rPr>
                <w:rFonts w:cstheme="minorHAnsi"/>
              </w:rPr>
            </w:pPr>
            <w:r w:rsidRPr="000A6734">
              <w:rPr>
                <w:rFonts w:cstheme="minorHAnsi"/>
              </w:rPr>
              <w:t xml:space="preserve">V prilog vam pošiljam intervju z direktorjem </w:t>
            </w:r>
            <w:proofErr w:type="spellStart"/>
            <w:r w:rsidRPr="000A6734">
              <w:rPr>
                <w:rFonts w:cstheme="minorHAnsi"/>
              </w:rPr>
              <w:t>Koceroda</w:t>
            </w:r>
            <w:proofErr w:type="spellEnd"/>
            <w:r w:rsidRPr="000A6734">
              <w:rPr>
                <w:rFonts w:cstheme="minorHAnsi"/>
              </w:rPr>
              <w:t xml:space="preserve">, ki govori o </w:t>
            </w:r>
            <w:r w:rsidRPr="000A6734">
              <w:rPr>
                <w:rFonts w:cstheme="minorHAnsi"/>
                <w:bCs/>
              </w:rPr>
              <w:t xml:space="preserve">»digitalizaciji odpadkov«…. </w:t>
            </w:r>
            <w:r w:rsidRPr="000A6734">
              <w:rPr>
                <w:rFonts w:cstheme="minorHAnsi"/>
              </w:rPr>
              <w:t>»Zato bo potrebno nadgraditi in posodobiti obstoječo infrastrukturo in s pomočjo digitalizacije spremljati posameznikovo ravnanje ter na tej podlagi pripraviti nov model obračunavanja storitev po modelu »povzročitelj naj plača« dejanske stroške odstranjevanja za vsako vrsto odpadkov posebej« (po domače rečeno: na vsako kanto bomo namestili RFID senzor….in vse skupaj z digitalizacijo spremljali).</w:t>
            </w:r>
          </w:p>
          <w:p w14:paraId="52789878" w14:textId="77777777" w:rsidR="00AD19F3" w:rsidRPr="000A6734" w:rsidRDefault="00AD19F3" w:rsidP="00A7148B">
            <w:pPr>
              <w:rPr>
                <w:rFonts w:cstheme="minorHAnsi"/>
                <w:iCs/>
              </w:rPr>
            </w:pPr>
            <w:r w:rsidRPr="000A6734">
              <w:rPr>
                <w:rFonts w:cstheme="minorHAnsi"/>
                <w:bCs/>
              </w:rPr>
              <w:t xml:space="preserve">Ali je navedeno v skladu z razpisom, kot navajate: </w:t>
            </w:r>
            <w:r w:rsidRPr="000A6734">
              <w:rPr>
                <w:rFonts w:cstheme="minorHAnsi"/>
                <w:iCs/>
              </w:rPr>
              <w:t>Namen razpisa je financiranje digitalnih rešitev/storitev v smislu digitalizacije kot je npr. nakup senzorjev in komunikacijske opreme, programskih rešitev in storitev. Z razpisom pospešujemo digitalno transformacijo občin.</w:t>
            </w:r>
          </w:p>
          <w:p w14:paraId="777E2448" w14:textId="77777777" w:rsidR="00AD19F3" w:rsidRPr="000A6734" w:rsidRDefault="00AD19F3" w:rsidP="00A7148B">
            <w:pPr>
              <w:jc w:val="both"/>
              <w:rPr>
                <w:rFonts w:cstheme="minorHAnsi"/>
              </w:rPr>
            </w:pPr>
            <w:r w:rsidRPr="000A6734">
              <w:rPr>
                <w:rFonts w:cstheme="minorHAnsi"/>
              </w:rPr>
              <w:t>Odgovor</w:t>
            </w:r>
          </w:p>
          <w:p w14:paraId="3D42E58D" w14:textId="77777777" w:rsidR="00AD19F3" w:rsidRPr="000A6734" w:rsidRDefault="00AD19F3" w:rsidP="00A7148B">
            <w:pPr>
              <w:jc w:val="both"/>
              <w:rPr>
                <w:rFonts w:cstheme="minorHAnsi"/>
              </w:rPr>
            </w:pPr>
            <w:r w:rsidRPr="000A6734">
              <w:rPr>
                <w:rFonts w:cstheme="minorHAnsi"/>
              </w:rPr>
              <w:t xml:space="preserve">Upravičen strošek je lahko prenova sistema upravljanja z odpadki v delu, ki se nanaša na interakcijo z občani oz. gospodinjstvi. Ni pa upravičen strošek interna informatizacija oz. avtomatizacija obrata za predelavo MKO. Poudarek naj bo na funkcionalnosti in kvaliteti končnih storitev za uporabnike. Dostop do podatkov iz tega sistema mora biti omogočen posamezniku za lastne potrebe. </w:t>
            </w:r>
            <w:proofErr w:type="spellStart"/>
            <w:r w:rsidRPr="000A6734">
              <w:rPr>
                <w:rFonts w:cstheme="minorHAnsi"/>
              </w:rPr>
              <w:t>Anonimizirani</w:t>
            </w:r>
            <w:proofErr w:type="spellEnd"/>
            <w:r w:rsidRPr="000A6734">
              <w:rPr>
                <w:rFonts w:cstheme="minorHAnsi"/>
              </w:rPr>
              <w:t xml:space="preserve"> podatki morajo biti javno dostopni.</w:t>
            </w:r>
          </w:p>
        </w:tc>
      </w:tr>
      <w:tr w:rsidR="00AD19F3" w:rsidRPr="000A6734" w14:paraId="6101E21C" w14:textId="77777777" w:rsidTr="00AD19F3">
        <w:tc>
          <w:tcPr>
            <w:tcW w:w="13462" w:type="dxa"/>
          </w:tcPr>
          <w:p w14:paraId="41FFD0F7" w14:textId="77777777" w:rsidR="00AD19F3" w:rsidRPr="000A6734" w:rsidRDefault="00AD19F3" w:rsidP="00A7148B">
            <w:pPr>
              <w:jc w:val="both"/>
              <w:rPr>
                <w:rFonts w:cstheme="minorHAnsi"/>
                <w:b/>
              </w:rPr>
            </w:pPr>
            <w:r w:rsidRPr="000A6734">
              <w:rPr>
                <w:rFonts w:cstheme="minorHAnsi"/>
                <w:b/>
              </w:rPr>
              <w:t>Vprašanje 51</w:t>
            </w:r>
          </w:p>
          <w:p w14:paraId="0E0067BA" w14:textId="77777777" w:rsidR="00AD19F3" w:rsidRPr="000A6734" w:rsidRDefault="00AD19F3" w:rsidP="00A7148B">
            <w:pPr>
              <w:spacing w:after="0" w:line="240" w:lineRule="auto"/>
              <w:rPr>
                <w:rFonts w:eastAsia="Times New Roman" w:cstheme="minorHAnsi"/>
              </w:rPr>
            </w:pPr>
            <w:r w:rsidRPr="000A6734">
              <w:rPr>
                <w:rFonts w:eastAsia="Times New Roman" w:cstheme="minorHAnsi"/>
              </w:rPr>
              <w:t>Ali imajo lahko ali pa je zaželeno vse članice konzorcija isto (od istega dobavitelja) platformo pametnega mesta in se za posamezno občino glede na ukrepe ta platforma ustrezno prilagodi oz. se razvijejo bodisi novi moduli ali nove vsebine ipd., s čemer dokazujemo inovativnost in razvoj?</w:t>
            </w:r>
          </w:p>
          <w:p w14:paraId="409815CC" w14:textId="77777777" w:rsidR="00AD19F3" w:rsidRPr="000A6734" w:rsidRDefault="00AD19F3" w:rsidP="00A7148B">
            <w:pPr>
              <w:rPr>
                <w:rFonts w:cstheme="minorHAnsi"/>
              </w:rPr>
            </w:pPr>
            <w:r w:rsidRPr="000A6734">
              <w:rPr>
                <w:rFonts w:cstheme="minorHAnsi"/>
              </w:rPr>
              <w:t>Odgovor</w:t>
            </w:r>
          </w:p>
          <w:p w14:paraId="25891B09" w14:textId="77777777" w:rsidR="00AD19F3" w:rsidRPr="000A6734" w:rsidRDefault="00AD19F3" w:rsidP="00A7148B">
            <w:pPr>
              <w:rPr>
                <w:rFonts w:cstheme="minorHAnsi"/>
              </w:rPr>
            </w:pPr>
            <w:r w:rsidRPr="000A6734">
              <w:rPr>
                <w:rFonts w:cstheme="minorHAnsi"/>
              </w:rPr>
              <w:lastRenderedPageBreak/>
              <w:t>Pričakuje se, da konzorcij uporablja enotno platformo pametnega mesta, prilagojeno potrebam konzorcija občin. Pod upravičene aktivnosti lahko štejete tudi prilagajanje platforme posameznim občinam znotraj konzorcija. Ali gre v tem primeru tudi za razvojne aktivnosti ali samo rutinske popravke/prilagajanje pa je odvisno od posameznega primera.</w:t>
            </w:r>
          </w:p>
        </w:tc>
      </w:tr>
      <w:tr w:rsidR="00AD19F3" w:rsidRPr="000A6734" w14:paraId="170A6AB1" w14:textId="77777777" w:rsidTr="00AD19F3">
        <w:tc>
          <w:tcPr>
            <w:tcW w:w="13462" w:type="dxa"/>
          </w:tcPr>
          <w:p w14:paraId="7236D903" w14:textId="77777777" w:rsidR="00AD19F3" w:rsidRPr="000A6734" w:rsidRDefault="00AD19F3" w:rsidP="00A7148B">
            <w:pPr>
              <w:jc w:val="both"/>
              <w:rPr>
                <w:rFonts w:cstheme="minorHAnsi"/>
                <w:b/>
              </w:rPr>
            </w:pPr>
            <w:r w:rsidRPr="000A6734">
              <w:rPr>
                <w:rFonts w:cstheme="minorHAnsi"/>
                <w:b/>
              </w:rPr>
              <w:lastRenderedPageBreak/>
              <w:t>Vprašanje 52</w:t>
            </w:r>
          </w:p>
          <w:p w14:paraId="3D3037F5" w14:textId="77777777" w:rsidR="00AD19F3" w:rsidRPr="000A6734" w:rsidRDefault="00AD19F3" w:rsidP="00A7148B">
            <w:pPr>
              <w:spacing w:after="0" w:line="240" w:lineRule="auto"/>
              <w:rPr>
                <w:rFonts w:eastAsia="Times New Roman" w:cstheme="minorHAnsi"/>
              </w:rPr>
            </w:pPr>
            <w:r w:rsidRPr="000A6734">
              <w:rPr>
                <w:rFonts w:eastAsia="Times New Roman" w:cstheme="minorHAnsi"/>
              </w:rPr>
              <w:t xml:space="preserve">Ker navodila za izpolnjevanje vsebujejo splošno urno postavko za sodelujoče občine in postavko raziskovalca (povzeto po ARRS), ali to pomeni, da morajo sodelujoča podjetja imeti vpisane bodisi raziskovalne skupine, ki so v bazi ARRS, prav tako tudi inštituti v okviru podjetij, ali pa so lahko partnerji iz industrije tudi podjetja, ki nimajo raziskovalnih skupin registriranih pri ARRS so pa razvojno naravnana? </w:t>
            </w:r>
          </w:p>
          <w:p w14:paraId="7DDF932F" w14:textId="77777777" w:rsidR="00AD19F3" w:rsidRPr="000A6734" w:rsidRDefault="00AD19F3" w:rsidP="00A7148B">
            <w:pPr>
              <w:rPr>
                <w:rFonts w:cstheme="minorHAnsi"/>
              </w:rPr>
            </w:pPr>
            <w:r w:rsidRPr="000A6734">
              <w:rPr>
                <w:rFonts w:cstheme="minorHAnsi"/>
              </w:rPr>
              <w:t>Odgovor</w:t>
            </w:r>
          </w:p>
          <w:p w14:paraId="051E6278" w14:textId="77777777" w:rsidR="00AD19F3" w:rsidRPr="000A6734" w:rsidRDefault="00AD19F3" w:rsidP="00A7148B">
            <w:pPr>
              <w:rPr>
                <w:rFonts w:cstheme="minorHAnsi"/>
              </w:rPr>
            </w:pPr>
            <w:r w:rsidRPr="000A6734">
              <w:rPr>
                <w:rFonts w:cstheme="minorHAnsi"/>
              </w:rPr>
              <w:t>Metodologija urne postavke se nanaša na zaposlene na občinah, da lahko poenostavite dokazovanje upravičenih stroškov. Za sodelujoča podjetja ni zahtevano, da so vpisana v razvid raziskovalnih organizacij oz., da imajo pri ARRS prijavljene raziskovalne oddelke ali raziskovalce.</w:t>
            </w:r>
          </w:p>
        </w:tc>
      </w:tr>
      <w:tr w:rsidR="00AD19F3" w:rsidRPr="000A6734" w14:paraId="00FD8279" w14:textId="77777777" w:rsidTr="00AD19F3">
        <w:tc>
          <w:tcPr>
            <w:tcW w:w="13462" w:type="dxa"/>
          </w:tcPr>
          <w:p w14:paraId="700720FE" w14:textId="77777777" w:rsidR="00AD19F3" w:rsidRPr="000A6734" w:rsidRDefault="00AD19F3" w:rsidP="00A7148B">
            <w:pPr>
              <w:jc w:val="both"/>
              <w:rPr>
                <w:rFonts w:cstheme="minorHAnsi"/>
                <w:b/>
              </w:rPr>
            </w:pPr>
            <w:r w:rsidRPr="000A6734">
              <w:rPr>
                <w:rFonts w:cstheme="minorHAnsi"/>
                <w:b/>
              </w:rPr>
              <w:t>Vprašanje 53</w:t>
            </w:r>
          </w:p>
          <w:p w14:paraId="5C899E31" w14:textId="77777777" w:rsidR="00AD19F3" w:rsidRPr="000A6734" w:rsidRDefault="00AD19F3" w:rsidP="00A7148B">
            <w:pPr>
              <w:rPr>
                <w:rFonts w:cstheme="minorHAnsi"/>
              </w:rPr>
            </w:pPr>
            <w:r w:rsidRPr="000A6734">
              <w:rPr>
                <w:rFonts w:cstheme="minorHAnsi"/>
              </w:rPr>
              <w:t>Ali mora imeti na OPSI Portalu objavljenih 8 zbirk podatkov na občino ali v celotnem konzorciju?</w:t>
            </w:r>
          </w:p>
          <w:p w14:paraId="2686A9A0" w14:textId="77777777" w:rsidR="00AD19F3" w:rsidRPr="000A6734" w:rsidRDefault="00AD19F3" w:rsidP="00A7148B">
            <w:pPr>
              <w:rPr>
                <w:rFonts w:cstheme="minorHAnsi"/>
              </w:rPr>
            </w:pPr>
            <w:r w:rsidRPr="000A6734">
              <w:rPr>
                <w:rFonts w:cstheme="minorHAnsi"/>
              </w:rPr>
              <w:t>Odgovor</w:t>
            </w:r>
          </w:p>
          <w:p w14:paraId="17262137" w14:textId="77777777" w:rsidR="00AD19F3" w:rsidRPr="000A6734" w:rsidRDefault="00AD19F3" w:rsidP="00A7148B">
            <w:pPr>
              <w:rPr>
                <w:rFonts w:cstheme="minorHAnsi"/>
              </w:rPr>
            </w:pPr>
            <w:r w:rsidRPr="000A6734">
              <w:rPr>
                <w:rFonts w:cstheme="minorHAnsi"/>
                <w:color w:val="000000"/>
              </w:rPr>
              <w:t>Odgovor enak odgovoru št. 19.</w:t>
            </w:r>
          </w:p>
        </w:tc>
      </w:tr>
    </w:tbl>
    <w:p w14:paraId="25D547D6" w14:textId="1775E3AD" w:rsidR="00AD19F3" w:rsidRDefault="00AD19F3" w:rsidP="00AD19F3">
      <w:pPr>
        <w:jc w:val="both"/>
        <w:rPr>
          <w:rFonts w:cstheme="minorHAnsi"/>
        </w:rPr>
      </w:pPr>
    </w:p>
    <w:p w14:paraId="20AC1813" w14:textId="05245B89" w:rsidR="00506D2C" w:rsidRDefault="00506D2C" w:rsidP="00AD19F3">
      <w:pPr>
        <w:jc w:val="both"/>
        <w:rPr>
          <w:rFonts w:cstheme="minorHAnsi"/>
        </w:rPr>
      </w:pPr>
    </w:p>
    <w:p w14:paraId="5ED846F2" w14:textId="2A26AA40" w:rsidR="00506D2C" w:rsidRDefault="00506D2C" w:rsidP="00AD19F3">
      <w:pPr>
        <w:jc w:val="both"/>
        <w:rPr>
          <w:rFonts w:cstheme="minorHAnsi"/>
        </w:rPr>
      </w:pPr>
    </w:p>
    <w:p w14:paraId="285E2827" w14:textId="3F371DE9" w:rsidR="00506D2C" w:rsidRDefault="00506D2C" w:rsidP="00AD19F3">
      <w:pPr>
        <w:jc w:val="both"/>
        <w:rPr>
          <w:rFonts w:cstheme="minorHAnsi"/>
        </w:rPr>
      </w:pPr>
    </w:p>
    <w:p w14:paraId="408340E5" w14:textId="065D7573" w:rsidR="00506D2C" w:rsidRDefault="00506D2C" w:rsidP="00AD19F3">
      <w:pPr>
        <w:jc w:val="both"/>
        <w:rPr>
          <w:rFonts w:cstheme="minorHAnsi"/>
        </w:rPr>
      </w:pPr>
    </w:p>
    <w:p w14:paraId="4A6F719A" w14:textId="3065FCF5" w:rsidR="00506D2C" w:rsidRDefault="00506D2C" w:rsidP="00AD19F3">
      <w:pPr>
        <w:jc w:val="both"/>
        <w:rPr>
          <w:rFonts w:cstheme="minorHAnsi"/>
        </w:rPr>
      </w:pPr>
    </w:p>
    <w:p w14:paraId="53A61EF1" w14:textId="77777777" w:rsidR="00506D2C" w:rsidRDefault="00506D2C" w:rsidP="00AD19F3">
      <w:pPr>
        <w:jc w:val="both"/>
        <w:rPr>
          <w:rFonts w:cstheme="minorHAnsi"/>
        </w:rPr>
      </w:pPr>
    </w:p>
    <w:p w14:paraId="4DEADC2A" w14:textId="238028A2" w:rsidR="00506D2C" w:rsidRDefault="00506D2C" w:rsidP="00506D2C">
      <w:pPr>
        <w:jc w:val="both"/>
        <w:rPr>
          <w:rFonts w:cstheme="minorHAnsi"/>
        </w:rPr>
      </w:pPr>
      <w:r>
        <w:rPr>
          <w:rFonts w:cstheme="minorHAnsi"/>
        </w:rPr>
        <w:lastRenderedPageBreak/>
        <w:t>Datum: 2. 4. 2021</w:t>
      </w:r>
    </w:p>
    <w:p w14:paraId="176D96ED" w14:textId="49B748EF" w:rsidR="00506D2C" w:rsidRDefault="00506D2C" w:rsidP="00AD19F3">
      <w:pPr>
        <w:jc w:val="both"/>
        <w:rPr>
          <w:rFonts w:cstheme="minorHAnsi"/>
        </w:rPr>
      </w:pPr>
      <w:r>
        <w:rPr>
          <w:rFonts w:cstheme="minorHAnsi"/>
        </w:rPr>
        <w:t>Številka: 4300-43/2020/55</w:t>
      </w:r>
    </w:p>
    <w:tbl>
      <w:tblPr>
        <w:tblStyle w:val="Tabelamrea"/>
        <w:tblW w:w="13462" w:type="dxa"/>
        <w:tblLayout w:type="fixed"/>
        <w:tblLook w:val="04A0" w:firstRow="1" w:lastRow="0" w:firstColumn="1" w:lastColumn="0" w:noHBand="0" w:noVBand="1"/>
      </w:tblPr>
      <w:tblGrid>
        <w:gridCol w:w="13462"/>
      </w:tblGrid>
      <w:tr w:rsidR="00506D2C" w:rsidRPr="00A351D8" w14:paraId="7108EA59" w14:textId="77777777" w:rsidTr="00506D2C">
        <w:tc>
          <w:tcPr>
            <w:tcW w:w="13462" w:type="dxa"/>
          </w:tcPr>
          <w:p w14:paraId="63B34FCA" w14:textId="77777777" w:rsidR="00506D2C" w:rsidRPr="00A351D8" w:rsidRDefault="00506D2C" w:rsidP="002A7F30">
            <w:pPr>
              <w:jc w:val="both"/>
              <w:rPr>
                <w:rFonts w:cstheme="minorHAnsi"/>
                <w:b/>
              </w:rPr>
            </w:pPr>
            <w:r w:rsidRPr="00A351D8">
              <w:rPr>
                <w:rFonts w:cstheme="minorHAnsi"/>
                <w:b/>
              </w:rPr>
              <w:t>Vprašanje</w:t>
            </w:r>
          </w:p>
        </w:tc>
      </w:tr>
      <w:tr w:rsidR="000266F4" w:rsidRPr="00A351D8" w14:paraId="5780E1C0" w14:textId="77777777" w:rsidTr="00506D2C">
        <w:tc>
          <w:tcPr>
            <w:tcW w:w="13462" w:type="dxa"/>
          </w:tcPr>
          <w:p w14:paraId="1B5EB63A" w14:textId="77777777" w:rsidR="000266F4" w:rsidRPr="000A6734" w:rsidRDefault="000266F4" w:rsidP="000266F4">
            <w:pPr>
              <w:jc w:val="both"/>
              <w:rPr>
                <w:rFonts w:cstheme="minorHAnsi"/>
                <w:b/>
              </w:rPr>
            </w:pPr>
            <w:r w:rsidRPr="000A6734">
              <w:rPr>
                <w:rFonts w:cstheme="minorHAnsi"/>
                <w:b/>
              </w:rPr>
              <w:t>Vprašanje 5</w:t>
            </w:r>
            <w:r>
              <w:rPr>
                <w:rFonts w:cstheme="minorHAnsi"/>
                <w:b/>
              </w:rPr>
              <w:t>4</w:t>
            </w:r>
          </w:p>
          <w:p w14:paraId="1B817D01" w14:textId="77777777" w:rsidR="000266F4" w:rsidRDefault="000266F4" w:rsidP="000266F4">
            <w:pPr>
              <w:rPr>
                <w:rFonts w:eastAsia="Times New Roman"/>
                <w:color w:val="000000"/>
                <w:sz w:val="24"/>
                <w:szCs w:val="24"/>
              </w:rPr>
            </w:pPr>
            <w:r>
              <w:rPr>
                <w:rFonts w:eastAsia="Times New Roman"/>
                <w:color w:val="000000"/>
                <w:sz w:val="24"/>
                <w:szCs w:val="24"/>
              </w:rPr>
              <w:t xml:space="preserve">Pri pregledu obrazca št.1 - Podatki o projektu prijavitelju, </w:t>
            </w:r>
            <w:bookmarkStart w:id="10" w:name="_GoBack"/>
            <w:bookmarkEnd w:id="10"/>
            <w:r>
              <w:rPr>
                <w:rFonts w:eastAsia="Times New Roman"/>
                <w:color w:val="000000"/>
                <w:sz w:val="24"/>
                <w:szCs w:val="24"/>
              </w:rPr>
              <w:t>partnerjih in finančni podatki smo ugotovili napako. Napaka je pri 2 zavihku - Podatki o partnerjih, saj je stolpec - Šifra projekta v načrtu razvojnih programov (NRP) označen z rumeno barvo ter namenjen za izpolnjevanje, zaklenjen. Zadnji sivi stolpec - Statistična regija (NUTS 3) tudi ne deluje pravilno, saj se ne izpisuje V/Z regija (pač pa SKLIC). Prosimo vas za popravek obrazca, da bomo lahko pričeli z izpolnjevanjem.</w:t>
            </w:r>
          </w:p>
          <w:p w14:paraId="51A5501A" w14:textId="77777777" w:rsidR="000266F4" w:rsidRDefault="000266F4" w:rsidP="000266F4">
            <w:pPr>
              <w:jc w:val="both"/>
              <w:rPr>
                <w:rFonts w:cstheme="minorHAnsi"/>
              </w:rPr>
            </w:pPr>
            <w:r>
              <w:rPr>
                <w:rFonts w:cstheme="minorHAnsi"/>
              </w:rPr>
              <w:t>Opazili smo tudi napako, da obrazec občino Litijo uvršča v Zasavsko regijo namesto Osrednjeslovensko.</w:t>
            </w:r>
          </w:p>
          <w:p w14:paraId="4DFECCE3" w14:textId="77777777" w:rsidR="000266F4" w:rsidRDefault="000266F4" w:rsidP="000266F4">
            <w:pPr>
              <w:jc w:val="both"/>
              <w:rPr>
                <w:rFonts w:cstheme="minorHAnsi"/>
              </w:rPr>
            </w:pPr>
            <w:r>
              <w:rPr>
                <w:rFonts w:cstheme="minorHAnsi"/>
              </w:rPr>
              <w:t>Odgovor</w:t>
            </w:r>
          </w:p>
          <w:p w14:paraId="578D018A" w14:textId="4306F954" w:rsidR="000266F4" w:rsidRPr="00A351D8" w:rsidRDefault="000266F4" w:rsidP="000266F4">
            <w:pPr>
              <w:jc w:val="both"/>
              <w:rPr>
                <w:rFonts w:cstheme="minorHAnsi"/>
              </w:rPr>
            </w:pPr>
            <w:r>
              <w:rPr>
                <w:rFonts w:cstheme="minorHAnsi"/>
              </w:rPr>
              <w:t xml:space="preserve">Napake so odpravljene in prejšnji obrazec zamenjan z novim, popravljenim. Spremenjeno je, da je občina Litija pravilno uvrščena v osrednjeslovensko statistično regijo (NUTS 3). </w:t>
            </w:r>
          </w:p>
        </w:tc>
      </w:tr>
      <w:tr w:rsidR="000266F4" w:rsidRPr="00A351D8" w14:paraId="38E78E8C" w14:textId="77777777" w:rsidTr="00506D2C">
        <w:tc>
          <w:tcPr>
            <w:tcW w:w="13462" w:type="dxa"/>
          </w:tcPr>
          <w:p w14:paraId="49B9498A" w14:textId="77777777" w:rsidR="000266F4" w:rsidRPr="000A6734" w:rsidRDefault="000266F4" w:rsidP="000266F4">
            <w:pPr>
              <w:jc w:val="both"/>
              <w:rPr>
                <w:rFonts w:cstheme="minorHAnsi"/>
                <w:b/>
              </w:rPr>
            </w:pPr>
            <w:r w:rsidRPr="000A6734">
              <w:rPr>
                <w:rFonts w:cstheme="minorHAnsi"/>
                <w:b/>
              </w:rPr>
              <w:t>Vprašanje 5</w:t>
            </w:r>
            <w:r>
              <w:rPr>
                <w:rFonts w:cstheme="minorHAnsi"/>
                <w:b/>
              </w:rPr>
              <w:t>5</w:t>
            </w:r>
          </w:p>
          <w:p w14:paraId="6446FC7C" w14:textId="77777777" w:rsidR="000266F4" w:rsidRDefault="000266F4" w:rsidP="000266F4">
            <w:pPr>
              <w:jc w:val="both"/>
              <w:rPr>
                <w:rFonts w:cstheme="minorHAnsi"/>
              </w:rPr>
            </w:pPr>
            <w:r w:rsidRPr="00AF6BF1">
              <w:rPr>
                <w:rFonts w:cstheme="minorHAnsi"/>
              </w:rPr>
              <w:t>V imenu partnerstva za Pohorje smo se 28. 1. 2021</w:t>
            </w:r>
            <w:r>
              <w:rPr>
                <w:rFonts w:cstheme="minorHAnsi"/>
              </w:rPr>
              <w:t xml:space="preserve"> </w:t>
            </w:r>
            <w:r w:rsidRPr="00AF6BF1">
              <w:rPr>
                <w:rFonts w:cstheme="minorHAnsi"/>
              </w:rPr>
              <w:t>na vas</w:t>
            </w:r>
            <w:r>
              <w:rPr>
                <w:rFonts w:cstheme="minorHAnsi"/>
              </w:rPr>
              <w:t xml:space="preserve"> obrnili s pobudo, da bi v fazi oblikovanja razpisnih pogojev omenjenega javnega razpisa razmislili in omogočili, da bi se lahko občine v okviru razpisa vključile v vsebinsko več raznolikih konzorcijev. Iz objavljenega razpisa je moč razbrati, da se … na posamezni rok za oddajo vlog javnega razpisa lahko prijavi posamezna občina samo enkrat… Kot je znano bosta roka dva: 23. 4.  in  10. 9. 2021, kar teoretično pomeni, da bi se lahko ena občina vključila v dva konzorcija. Glede na to, da smo na terenu identificirali več potreb  in želja občin po vključevanju  v (vsaj) dva konzorcija, nas zanima, če boste razpisana sredstva (8 milijonov EUR) zagotovili obeh rokih ali se bodo sredstva črpala glede na potrjene projekte. Priprava in uskladitev vsebine med različnimi partnerji zahteva velik angažma. Da bi se lahko temeljito pripravili na prijavo dveh konzorcijev (v različnih rokih), bi vas prosili za pojasnilo glede razpoložljivosti sredstev. V imenu Partnerstva za Pogorje in 19 občin vas lepo pozdravljamo!</w:t>
            </w:r>
          </w:p>
          <w:p w14:paraId="12511A95" w14:textId="77777777" w:rsidR="000266F4" w:rsidRDefault="000266F4" w:rsidP="000266F4">
            <w:pPr>
              <w:jc w:val="both"/>
              <w:rPr>
                <w:rFonts w:cstheme="minorHAnsi"/>
              </w:rPr>
            </w:pPr>
            <w:r>
              <w:rPr>
                <w:rFonts w:cstheme="minorHAnsi"/>
              </w:rPr>
              <w:t>Odgovor</w:t>
            </w:r>
          </w:p>
          <w:p w14:paraId="434B401E" w14:textId="4C75916E" w:rsidR="000266F4" w:rsidRPr="00A351D8" w:rsidRDefault="000266F4" w:rsidP="000266F4">
            <w:pPr>
              <w:jc w:val="both"/>
              <w:rPr>
                <w:rFonts w:cstheme="minorHAnsi"/>
              </w:rPr>
            </w:pPr>
            <w:r>
              <w:rPr>
                <w:rFonts w:cstheme="minorHAnsi"/>
              </w:rPr>
              <w:lastRenderedPageBreak/>
              <w:t xml:space="preserve">Razpisana sredstva predstavljajo sredstva, ki se bodo porabila v prvem in drugem roku. V kolikor v prvem roku ne bodo v celoti porabljena, bo preostanek sredstev na voljo v drugem roku. </w:t>
            </w:r>
          </w:p>
        </w:tc>
      </w:tr>
      <w:tr w:rsidR="000266F4" w:rsidRPr="00A351D8" w14:paraId="79B56DD8" w14:textId="77777777" w:rsidTr="00506D2C">
        <w:tc>
          <w:tcPr>
            <w:tcW w:w="13462" w:type="dxa"/>
          </w:tcPr>
          <w:p w14:paraId="55F4FFCE"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6</w:t>
            </w:r>
          </w:p>
          <w:p w14:paraId="3306541C" w14:textId="77777777" w:rsidR="000266F4" w:rsidRDefault="000266F4" w:rsidP="000266F4">
            <w:pPr>
              <w:rPr>
                <w:rFonts w:ascii="Calibri" w:eastAsia="Times New Roman" w:hAnsi="Calibri" w:cs="Calibri"/>
                <w:lang w:eastAsia="sl-SI"/>
              </w:rPr>
            </w:pPr>
            <w:r>
              <w:rPr>
                <w:rFonts w:eastAsia="Times New Roman"/>
                <w:b/>
                <w:bCs/>
              </w:rPr>
              <w:t>Občino</w:t>
            </w:r>
            <w:r>
              <w:rPr>
                <w:rStyle w:val="apple-converted-space"/>
                <w:rFonts w:eastAsia="Times New Roman"/>
              </w:rPr>
              <w:t> </w:t>
            </w:r>
            <w:r>
              <w:rPr>
                <w:rFonts w:eastAsia="Times New Roman"/>
              </w:rPr>
              <w:t>zanima ali je resnična/pravilna informacija, da sta se PISO in OPSI dogovorila glede objave zbirk prostorskih podatkov na OPSI. PISO posreduje podatke na OPSI in da bo to v redu za potrebe tega razpisa?</w:t>
            </w:r>
          </w:p>
          <w:p w14:paraId="14D57A96" w14:textId="77777777" w:rsidR="000266F4" w:rsidRDefault="000266F4" w:rsidP="000266F4">
            <w:pPr>
              <w:rPr>
                <w:rFonts w:eastAsia="Times New Roman"/>
              </w:rPr>
            </w:pPr>
            <w:r>
              <w:rPr>
                <w:rFonts w:eastAsia="Times New Roman"/>
              </w:rPr>
              <w:t> Odgovor</w:t>
            </w:r>
          </w:p>
          <w:p w14:paraId="5CCC79BF" w14:textId="77777777" w:rsidR="000266F4" w:rsidRDefault="000266F4" w:rsidP="000266F4">
            <w:pPr>
              <w:rPr>
                <w:rFonts w:eastAsia="Times New Roman"/>
              </w:rPr>
            </w:pPr>
            <w:r>
              <w:rPr>
                <w:rFonts w:eastAsia="Times New Roman"/>
              </w:rPr>
              <w:t xml:space="preserve">Informacija je točna. Na sestanku s PISO in </w:t>
            </w:r>
            <w:proofErr w:type="spellStart"/>
            <w:r>
              <w:rPr>
                <w:rFonts w:eastAsia="Times New Roman"/>
              </w:rPr>
              <w:t>iObčina</w:t>
            </w:r>
            <w:proofErr w:type="spellEnd"/>
            <w:r>
              <w:rPr>
                <w:rFonts w:eastAsia="Times New Roman"/>
              </w:rPr>
              <w:t xml:space="preserve">, ki ga je organiziral SOS, je bil sprejet dogovor, da bodo upravitelji PISO in </w:t>
            </w:r>
            <w:proofErr w:type="spellStart"/>
            <w:r>
              <w:rPr>
                <w:rFonts w:eastAsia="Times New Roman"/>
              </w:rPr>
              <w:t>iObčina</w:t>
            </w:r>
            <w:proofErr w:type="spellEnd"/>
            <w:r>
              <w:rPr>
                <w:rFonts w:eastAsia="Times New Roman"/>
              </w:rPr>
              <w:t xml:space="preserve"> z njihovimi uporabniki uredili objavo podatkov na OPSI portalu. Gre za tehnično rešitev, vsekakor pa boste morale občine z njimi urediti osnovne opise teh zbirk v skladu z Uredbo o posredovanju in ponovni uporabi informacij javnega značaja.</w:t>
            </w:r>
          </w:p>
          <w:p w14:paraId="77119CB3" w14:textId="2B678980" w:rsidR="000266F4" w:rsidRPr="00A351D8" w:rsidRDefault="000266F4" w:rsidP="000266F4">
            <w:pPr>
              <w:rPr>
                <w:rFonts w:eastAsia="Times New Roman" w:cstheme="minorHAnsi"/>
              </w:rPr>
            </w:pPr>
            <w:r>
              <w:rPr>
                <w:rFonts w:eastAsia="Times New Roman"/>
              </w:rPr>
              <w:t>V skladu s četrtim odstavkom 2. člena Uredbe morajo biti javne evidence in druge informatizirane zbirke iz 2. f) in 2. g) točke prvega odstavka tega člena opisane z metapodatki, ki obsegajo:</w:t>
            </w:r>
            <w:r>
              <w:rPr>
                <w:rFonts w:eastAsia="Times New Roman"/>
              </w:rPr>
              <w:br/>
              <w:t>1.      naziv institucije;</w:t>
            </w:r>
            <w:r>
              <w:rPr>
                <w:rFonts w:eastAsia="Times New Roman"/>
              </w:rPr>
              <w:br/>
              <w:t>2.      naziv zbirke podatkov;</w:t>
            </w:r>
            <w:r>
              <w:rPr>
                <w:rFonts w:eastAsia="Times New Roman"/>
              </w:rPr>
              <w:br/>
              <w:t>3.      področje;</w:t>
            </w:r>
            <w:r>
              <w:rPr>
                <w:rFonts w:eastAsia="Times New Roman"/>
              </w:rPr>
              <w:br/>
              <w:t>4.      opis vsebine;</w:t>
            </w:r>
            <w:r>
              <w:rPr>
                <w:rFonts w:eastAsia="Times New Roman"/>
              </w:rPr>
              <w:br/>
              <w:t>5.      pravne podlage;</w:t>
            </w:r>
            <w:r>
              <w:rPr>
                <w:rFonts w:eastAsia="Times New Roman"/>
              </w:rPr>
              <w:br/>
              <w:t>6.      ključne besede;</w:t>
            </w:r>
            <w:r>
              <w:rPr>
                <w:rFonts w:eastAsia="Times New Roman"/>
              </w:rPr>
              <w:br/>
              <w:t>7.      območje, na katero se vsebovani podatki nanašajo;</w:t>
            </w:r>
            <w:r>
              <w:rPr>
                <w:rFonts w:eastAsia="Times New Roman"/>
              </w:rPr>
              <w:br/>
              <w:t>8.      dostopnost podatkov;</w:t>
            </w:r>
            <w:r>
              <w:rPr>
                <w:rFonts w:eastAsia="Times New Roman"/>
              </w:rPr>
              <w:br/>
              <w:t>9.      morebitne posebne pogoje za uporabo oziroma ponovno uporabo;</w:t>
            </w:r>
            <w:r>
              <w:rPr>
                <w:rFonts w:eastAsia="Times New Roman"/>
              </w:rPr>
              <w:br/>
              <w:t>10.   morebitne pogoje glede zaračunavanja cene za ponovno uporabo;</w:t>
            </w:r>
            <w:r>
              <w:rPr>
                <w:rFonts w:eastAsia="Times New Roman"/>
              </w:rPr>
              <w:br/>
              <w:t>11.   morebitni internetni naslov za dostop oziroma vpogled podatkov;</w:t>
            </w:r>
            <w:r>
              <w:rPr>
                <w:rFonts w:eastAsia="Times New Roman"/>
              </w:rPr>
              <w:br/>
              <w:t>12.   morebitni internetni naslov do odprtih podatkov (strojno berljiva oblika);</w:t>
            </w:r>
            <w:r>
              <w:rPr>
                <w:rFonts w:eastAsia="Times New Roman"/>
              </w:rPr>
              <w:br/>
              <w:t>13.   datum nastanka;</w:t>
            </w:r>
            <w:r>
              <w:rPr>
                <w:rFonts w:eastAsia="Times New Roman"/>
              </w:rPr>
              <w:br/>
              <w:t>14.   pogostnost osveževanja podatkov;</w:t>
            </w:r>
            <w:r>
              <w:rPr>
                <w:rFonts w:eastAsia="Times New Roman"/>
              </w:rPr>
              <w:br/>
              <w:t>15.   obliko zapisa;</w:t>
            </w:r>
            <w:r>
              <w:rPr>
                <w:rFonts w:eastAsia="Times New Roman"/>
              </w:rPr>
              <w:br/>
            </w:r>
            <w:r>
              <w:rPr>
                <w:rFonts w:eastAsia="Times New Roman"/>
              </w:rPr>
              <w:lastRenderedPageBreak/>
              <w:t>16.   jezik zapisa;</w:t>
            </w:r>
            <w:r>
              <w:rPr>
                <w:rFonts w:eastAsia="Times New Roman"/>
              </w:rPr>
              <w:br/>
              <w:t>17.   opis morebitne povezanosti podatkov z drugimi javnimi evidencami oziroma podatkovnimi zbirkami ali navedbo, da ni take povezave;</w:t>
            </w:r>
            <w:r>
              <w:rPr>
                <w:rFonts w:eastAsia="Times New Roman"/>
              </w:rPr>
              <w:br/>
              <w:t>18.   odgovorno osebo.</w:t>
            </w:r>
          </w:p>
        </w:tc>
      </w:tr>
      <w:tr w:rsidR="000266F4" w:rsidRPr="00A351D8" w14:paraId="67CC5B73" w14:textId="77777777" w:rsidTr="00506D2C">
        <w:tc>
          <w:tcPr>
            <w:tcW w:w="13462" w:type="dxa"/>
          </w:tcPr>
          <w:p w14:paraId="71CF7A9D"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7</w:t>
            </w:r>
          </w:p>
          <w:p w14:paraId="3F9FBC8A" w14:textId="77777777" w:rsidR="000266F4" w:rsidRDefault="000266F4" w:rsidP="000266F4">
            <w:r>
              <w:t xml:space="preserve">Vljudno prosim za posredovanje pojasnil glede dileme v zvezi s priznanimi stroški dela, s katero smo se soočili pri pripravi prijave na Javni razpis za demonstracijske projekte vzpostavljanja pametnih mest in skupnosti z dne 12. 2. 2021. V metodologiji (Priloga 6) v točki 3, zadnji stavek prvega odstavka je navedeno: </w:t>
            </w:r>
            <w:r>
              <w:rPr>
                <w:i/>
                <w:iCs/>
              </w:rPr>
              <w:t xml:space="preserve">»Strošek dela </w:t>
            </w:r>
            <w:proofErr w:type="spellStart"/>
            <w:r>
              <w:rPr>
                <w:i/>
                <w:iCs/>
              </w:rPr>
              <w:t>razvojnikov</w:t>
            </w:r>
            <w:proofErr w:type="spellEnd"/>
            <w:r>
              <w:rPr>
                <w:i/>
                <w:iCs/>
              </w:rPr>
              <w:t xml:space="preserve"> v raziskovalnih organizacijah je prikazan z namenom prikaza metodologije in izračuna urne postavke strokovnega in tehničnega osebja.«</w:t>
            </w:r>
            <w:r>
              <w:t xml:space="preserve"> Iz navedenega smo sklepali, da je strošek za </w:t>
            </w:r>
            <w:proofErr w:type="spellStart"/>
            <w:r>
              <w:t>razvojnika</w:t>
            </w:r>
            <w:proofErr w:type="spellEnd"/>
            <w:r>
              <w:t xml:space="preserve"> neupravičen in v dokumentu prikazan zgolj z namenom prikaza izračuna urne postavke. Vendar v zadnjem stavku drugega odstavka sledi navedba: </w:t>
            </w:r>
            <w:r>
              <w:rPr>
                <w:i/>
                <w:iCs/>
              </w:rPr>
              <w:t>»Iz zapisanega izhaja, da znaša standardna lestvica stroška na enoto za stroške dela za razvoj 24,49 EUR za uro opravljenega dela na demonstracijskem projektu.«  </w:t>
            </w:r>
            <w:r>
              <w:t>V nadaljevanju pa v aktivnosti 1 predvidite le izračun za strokovni in tehnični kader v višini 16,32 na uro.</w:t>
            </w:r>
          </w:p>
          <w:p w14:paraId="6E10DC5C" w14:textId="77777777" w:rsidR="000266F4" w:rsidRDefault="000266F4" w:rsidP="000266F4">
            <w:pPr>
              <w:rPr>
                <w:b/>
                <w:bCs/>
              </w:rPr>
            </w:pPr>
            <w:r>
              <w:rPr>
                <w:b/>
                <w:bCs/>
              </w:rPr>
              <w:t xml:space="preserve">Zanima nas torej ali imamo v razpisu na voljo dve urni postavki glede na opis delovnih nalog in posledično sistemizacijo ali samo eno? Ali je upravičen strošek samo za zaposlene strokovne in tehnične svetovalce po urni postavki 16,32 EUR ali tudi za stroške </w:t>
            </w:r>
            <w:proofErr w:type="spellStart"/>
            <w:r>
              <w:rPr>
                <w:b/>
                <w:bCs/>
              </w:rPr>
              <w:t>razvojnikov</w:t>
            </w:r>
            <w:proofErr w:type="spellEnd"/>
            <w:r>
              <w:rPr>
                <w:b/>
                <w:bCs/>
              </w:rPr>
              <w:t xml:space="preserve"> po urni postavki 24,49 EUR?</w:t>
            </w:r>
          </w:p>
          <w:p w14:paraId="17E2BAA6" w14:textId="77777777" w:rsidR="000266F4" w:rsidRDefault="000266F4" w:rsidP="000266F4">
            <w:pPr>
              <w:rPr>
                <w:rFonts w:cstheme="minorHAnsi"/>
              </w:rPr>
            </w:pPr>
            <w:r>
              <w:rPr>
                <w:rFonts w:cstheme="minorHAnsi"/>
              </w:rPr>
              <w:t>Odgovor</w:t>
            </w:r>
          </w:p>
          <w:p w14:paraId="362C97E7" w14:textId="701F2447" w:rsidR="000266F4" w:rsidRPr="00A351D8" w:rsidRDefault="000266F4" w:rsidP="000266F4">
            <w:pPr>
              <w:rPr>
                <w:rFonts w:cstheme="minorHAnsi"/>
              </w:rPr>
            </w:pPr>
            <w:r>
              <w:rPr>
                <w:rFonts w:cstheme="minorHAnsi"/>
              </w:rPr>
              <w:t xml:space="preserve">Na razpisu je dovoljena ena urna postavka. Strošek dela je za strokovne in tehnične sodelavce v vrednosti 16,32 EUR na uro. V primeru, da so stroški dela višji, se uveljavljajo do te meje. Če ima občina zaposlene tudi osebe, ki so t. i. </w:t>
            </w:r>
            <w:proofErr w:type="spellStart"/>
            <w:r>
              <w:rPr>
                <w:rFonts w:cstheme="minorHAnsi"/>
              </w:rPr>
              <w:t>razvojniki</w:t>
            </w:r>
            <w:proofErr w:type="spellEnd"/>
            <w:r>
              <w:rPr>
                <w:rFonts w:cstheme="minorHAnsi"/>
              </w:rPr>
              <w:t xml:space="preserve"> in delajo na projektu, lahko uveljavlja njihov strošek dela v višini 16,32 EUR. </w:t>
            </w:r>
          </w:p>
        </w:tc>
      </w:tr>
      <w:tr w:rsidR="000266F4" w:rsidRPr="00A351D8" w14:paraId="4B1EE2AD" w14:textId="77777777" w:rsidTr="00506D2C">
        <w:tc>
          <w:tcPr>
            <w:tcW w:w="13462" w:type="dxa"/>
          </w:tcPr>
          <w:p w14:paraId="57E5993E" w14:textId="77777777" w:rsidR="000266F4" w:rsidRPr="000A6734" w:rsidRDefault="000266F4" w:rsidP="000266F4">
            <w:pPr>
              <w:jc w:val="both"/>
              <w:rPr>
                <w:rFonts w:cstheme="minorHAnsi"/>
                <w:b/>
              </w:rPr>
            </w:pPr>
            <w:r w:rsidRPr="000A6734">
              <w:rPr>
                <w:rFonts w:cstheme="minorHAnsi"/>
                <w:b/>
              </w:rPr>
              <w:t>Vprašanje 5</w:t>
            </w:r>
            <w:r>
              <w:rPr>
                <w:rFonts w:cstheme="minorHAnsi"/>
                <w:b/>
              </w:rPr>
              <w:t>8</w:t>
            </w:r>
          </w:p>
          <w:p w14:paraId="1E34B445" w14:textId="77777777" w:rsidR="000266F4" w:rsidRDefault="000266F4" w:rsidP="000266F4">
            <w:pPr>
              <w:rPr>
                <w:rFonts w:cstheme="minorHAnsi"/>
              </w:rPr>
            </w:pPr>
            <w:r w:rsidRPr="008B1A1E">
              <w:rPr>
                <w:rFonts w:cstheme="minorHAnsi"/>
              </w:rPr>
              <w:t xml:space="preserve">V prilogi vam posredujemo vprašanja v zvezi s posameznimi določili vzorca </w:t>
            </w:r>
            <w:proofErr w:type="spellStart"/>
            <w:r w:rsidRPr="008B1A1E">
              <w:rPr>
                <w:rFonts w:cstheme="minorHAnsi"/>
              </w:rPr>
              <w:t>konzorcijske</w:t>
            </w:r>
            <w:proofErr w:type="spellEnd"/>
            <w:r w:rsidRPr="008B1A1E">
              <w:rPr>
                <w:rFonts w:cstheme="minorHAnsi"/>
              </w:rPr>
              <w:t xml:space="preserve"> pogodbe (Priloga 2). Vprašanja oziroma pripombe se nanašajo predvsem na način ureditve neomejene solidarne odgovornosti v primeru kršitev ali enostranskega odstopa enega izmed partnerjev, ki se je po preteklih izkušnjah že izkazala za problematično. Prosimo za vaše mnenje, predvsem glede možnosti sprememb in dopolnitev navedene pogodbe.</w:t>
            </w:r>
          </w:p>
          <w:p w14:paraId="66F47F40" w14:textId="77777777" w:rsidR="000266F4" w:rsidRPr="008B1A1E" w:rsidRDefault="000266F4" w:rsidP="000266F4">
            <w:pPr>
              <w:rPr>
                <w:rFonts w:cstheme="minorHAnsi"/>
              </w:rPr>
            </w:pPr>
            <w:r>
              <w:rPr>
                <w:rFonts w:cstheme="minorHAnsi"/>
              </w:rPr>
              <w:t>Odgovor</w:t>
            </w:r>
          </w:p>
          <w:p w14:paraId="76CDAAD0" w14:textId="4CC29F54" w:rsidR="000266F4" w:rsidRPr="00A351D8" w:rsidRDefault="000266F4" w:rsidP="000266F4">
            <w:pPr>
              <w:pStyle w:val="Pripombabesedilo"/>
              <w:rPr>
                <w:rFonts w:eastAsia="Times New Roman" w:cstheme="minorHAnsi"/>
                <w:sz w:val="22"/>
                <w:szCs w:val="22"/>
                <w:lang w:eastAsia="ar-SA"/>
              </w:rPr>
            </w:pPr>
            <w:r>
              <w:rPr>
                <w:rFonts w:ascii="Calibri" w:hAnsi="Calibri" w:cs="Calibri"/>
                <w:sz w:val="22"/>
                <w:szCs w:val="22"/>
              </w:rPr>
              <w:lastRenderedPageBreak/>
              <w:t xml:space="preserve">Za ministrstvo je pomembna neomejena solidarna odgovornost </w:t>
            </w:r>
            <w:proofErr w:type="spellStart"/>
            <w:r>
              <w:rPr>
                <w:rFonts w:ascii="Calibri" w:hAnsi="Calibri" w:cs="Calibri"/>
                <w:sz w:val="22"/>
                <w:szCs w:val="22"/>
              </w:rPr>
              <w:t>konzorcijskih</w:t>
            </w:r>
            <w:proofErr w:type="spellEnd"/>
            <w:r>
              <w:rPr>
                <w:rFonts w:ascii="Calibri" w:hAnsi="Calibri" w:cs="Calibri"/>
                <w:sz w:val="22"/>
                <w:szCs w:val="22"/>
              </w:rPr>
              <w:t xml:space="preserve"> partnerjev, razmerja med sabo pa naj uredijo </w:t>
            </w:r>
            <w:proofErr w:type="spellStart"/>
            <w:r>
              <w:rPr>
                <w:rFonts w:ascii="Calibri" w:hAnsi="Calibri" w:cs="Calibri"/>
                <w:sz w:val="22"/>
                <w:szCs w:val="22"/>
              </w:rPr>
              <w:t>konzorcijski</w:t>
            </w:r>
            <w:proofErr w:type="spellEnd"/>
            <w:r>
              <w:rPr>
                <w:rFonts w:ascii="Calibri" w:hAnsi="Calibri" w:cs="Calibri"/>
                <w:sz w:val="22"/>
                <w:szCs w:val="22"/>
              </w:rPr>
              <w:t xml:space="preserve"> partnerji tako, da bodo v najvišji možni meri zagotovili pravno varnost strank, ki bodo zveste </w:t>
            </w:r>
            <w:proofErr w:type="spellStart"/>
            <w:r>
              <w:rPr>
                <w:rFonts w:ascii="Calibri" w:hAnsi="Calibri" w:cs="Calibri"/>
                <w:sz w:val="22"/>
                <w:szCs w:val="22"/>
              </w:rPr>
              <w:t>konzorcijski</w:t>
            </w:r>
            <w:proofErr w:type="spellEnd"/>
            <w:r>
              <w:rPr>
                <w:rFonts w:ascii="Calibri" w:hAnsi="Calibri" w:cs="Calibri"/>
                <w:sz w:val="22"/>
                <w:szCs w:val="22"/>
              </w:rPr>
              <w:t xml:space="preserve"> pogodbi. Vzorec </w:t>
            </w:r>
            <w:proofErr w:type="spellStart"/>
            <w:r>
              <w:rPr>
                <w:rFonts w:ascii="Calibri" w:hAnsi="Calibri" w:cs="Calibri"/>
                <w:sz w:val="22"/>
                <w:szCs w:val="22"/>
              </w:rPr>
              <w:t>konzorcijske</w:t>
            </w:r>
            <w:proofErr w:type="spellEnd"/>
            <w:r>
              <w:rPr>
                <w:rFonts w:ascii="Calibri" w:hAnsi="Calibri" w:cs="Calibri"/>
                <w:sz w:val="22"/>
                <w:szCs w:val="22"/>
              </w:rPr>
              <w:t xml:space="preserve"> pogodbe, ki je priložen razpisni dokumentaciji, je obvezna vsebina te pogodbe, </w:t>
            </w:r>
            <w:proofErr w:type="spellStart"/>
            <w:r>
              <w:rPr>
                <w:rFonts w:ascii="Calibri" w:hAnsi="Calibri" w:cs="Calibri"/>
                <w:sz w:val="22"/>
                <w:szCs w:val="22"/>
              </w:rPr>
              <w:t>konzorcijski</w:t>
            </w:r>
            <w:proofErr w:type="spellEnd"/>
            <w:r>
              <w:rPr>
                <w:rFonts w:ascii="Calibri" w:hAnsi="Calibri" w:cs="Calibri"/>
                <w:sz w:val="22"/>
                <w:szCs w:val="22"/>
              </w:rPr>
              <w:t xml:space="preserve"> partnerji pa tej vsebini lahko dodajo še vsa določila, za katera menijo, da v vzorcu niso dovolj določena, oz. bi jih dodali.</w:t>
            </w:r>
          </w:p>
        </w:tc>
      </w:tr>
      <w:tr w:rsidR="000266F4" w:rsidRPr="00A351D8" w14:paraId="00DB4CD8" w14:textId="77777777" w:rsidTr="00506D2C">
        <w:tc>
          <w:tcPr>
            <w:tcW w:w="13462" w:type="dxa"/>
          </w:tcPr>
          <w:p w14:paraId="4F5AD988" w14:textId="77777777" w:rsidR="000266F4" w:rsidRPr="000A6734" w:rsidRDefault="000266F4" w:rsidP="000266F4">
            <w:pPr>
              <w:jc w:val="both"/>
              <w:rPr>
                <w:rFonts w:cstheme="minorHAnsi"/>
                <w:b/>
              </w:rPr>
            </w:pPr>
            <w:r w:rsidRPr="000A6734">
              <w:rPr>
                <w:rFonts w:cstheme="minorHAnsi"/>
                <w:b/>
              </w:rPr>
              <w:lastRenderedPageBreak/>
              <w:t>Vprašanje 5</w:t>
            </w:r>
            <w:r>
              <w:rPr>
                <w:rFonts w:cstheme="minorHAnsi"/>
                <w:b/>
              </w:rPr>
              <w:t>9</w:t>
            </w:r>
          </w:p>
          <w:p w14:paraId="6B581676" w14:textId="77777777" w:rsidR="000266F4" w:rsidRPr="008B1A1E" w:rsidRDefault="000266F4" w:rsidP="000266F4">
            <w:pPr>
              <w:rPr>
                <w:rFonts w:cstheme="minorHAnsi"/>
              </w:rPr>
            </w:pPr>
            <w:r>
              <w:rPr>
                <w:rFonts w:cstheme="minorHAnsi"/>
              </w:rPr>
              <w:t>P</w:t>
            </w:r>
            <w:r w:rsidRPr="008B1A1E">
              <w:rPr>
                <w:rFonts w:cstheme="minorHAnsi"/>
              </w:rPr>
              <w:t>rosim vas samo za hitro dodatno pojasnilo. V konzorciju pripravljamo izjave parterjev, v katerih se občine zavežejo, da bodo do vložitve prvega zahtevka uskladili NRP oziroma posebni del  proračuna, kar pomeni, da bo projekt za ta namen uvrščen v NRP, iz katerega bo tudi razvidna proračunska postavka (vir financiranja, vrednost projekta oziroma načrtovane pravice porabe za ta namen). Ta del prijave nam je povsem jasen, saj to pomeni, da bomo potem že odprt NRP le še finančno uskladili do prvega finančnega zahtevka.</w:t>
            </w:r>
          </w:p>
          <w:p w14:paraId="2D62A7D3" w14:textId="77777777" w:rsidR="000266F4" w:rsidRDefault="000266F4" w:rsidP="000266F4">
            <w:pPr>
              <w:rPr>
                <w:rFonts w:cstheme="minorHAnsi"/>
              </w:rPr>
            </w:pPr>
            <w:r w:rsidRPr="008B1A1E">
              <w:rPr>
                <w:rFonts w:cstheme="minorHAnsi"/>
              </w:rPr>
              <w:t xml:space="preserve">Vprašanje pa je: Ali mora vsak </w:t>
            </w:r>
            <w:proofErr w:type="spellStart"/>
            <w:r w:rsidRPr="008B1A1E">
              <w:rPr>
                <w:rFonts w:cstheme="minorHAnsi"/>
              </w:rPr>
              <w:t>konzorcijski</w:t>
            </w:r>
            <w:proofErr w:type="spellEnd"/>
            <w:r w:rsidRPr="008B1A1E">
              <w:rPr>
                <w:rFonts w:cstheme="minorHAnsi"/>
              </w:rPr>
              <w:t xml:space="preserve"> partner imeti še pred oddajo projektnega predloga odprt NRP? Ali pa lahko v predhodni izjavi navede, tudi, da bo do prvega zahtevka ustrezen NRP odprt in usklajen?</w:t>
            </w:r>
          </w:p>
          <w:p w14:paraId="3CCD2657" w14:textId="77777777" w:rsidR="000266F4" w:rsidRPr="008B1A1E" w:rsidRDefault="000266F4" w:rsidP="000266F4">
            <w:pPr>
              <w:rPr>
                <w:rFonts w:cstheme="minorHAnsi"/>
              </w:rPr>
            </w:pPr>
            <w:r w:rsidRPr="008B1A1E">
              <w:rPr>
                <w:rFonts w:cstheme="minorHAnsi"/>
              </w:rPr>
              <w:t>Odgovor</w:t>
            </w:r>
          </w:p>
          <w:p w14:paraId="06E10075" w14:textId="2544A588" w:rsidR="000266F4" w:rsidRPr="00A351D8" w:rsidRDefault="000266F4" w:rsidP="000266F4">
            <w:pPr>
              <w:rPr>
                <w:rFonts w:cstheme="minorHAnsi"/>
              </w:rPr>
            </w:pPr>
            <w:r>
              <w:rPr>
                <w:rFonts w:cstheme="minorHAnsi"/>
              </w:rPr>
              <w:t xml:space="preserve">Ni potrebno, da ima </w:t>
            </w:r>
            <w:proofErr w:type="spellStart"/>
            <w:r>
              <w:rPr>
                <w:rFonts w:cstheme="minorHAnsi"/>
              </w:rPr>
              <w:t>konzorcijski</w:t>
            </w:r>
            <w:proofErr w:type="spellEnd"/>
            <w:r>
              <w:rPr>
                <w:rFonts w:cstheme="minorHAnsi"/>
              </w:rPr>
              <w:t xml:space="preserve"> partner že pred oddajo predloga projekta odprt NRP. Poda se izjava, da bo NRP odprt in usklajen do oddaje prvega zahtevka.</w:t>
            </w:r>
          </w:p>
        </w:tc>
      </w:tr>
      <w:tr w:rsidR="000266F4" w:rsidRPr="00A351D8" w14:paraId="2038315C" w14:textId="77777777" w:rsidTr="00506D2C">
        <w:tc>
          <w:tcPr>
            <w:tcW w:w="13462" w:type="dxa"/>
          </w:tcPr>
          <w:p w14:paraId="701744C3" w14:textId="77777777" w:rsidR="000266F4" w:rsidRPr="000A6734" w:rsidRDefault="000266F4" w:rsidP="000266F4">
            <w:pPr>
              <w:jc w:val="both"/>
              <w:rPr>
                <w:rFonts w:cstheme="minorHAnsi"/>
                <w:b/>
              </w:rPr>
            </w:pPr>
            <w:bookmarkStart w:id="11" w:name="_Hlk68076951"/>
            <w:r w:rsidRPr="000A6734">
              <w:rPr>
                <w:rFonts w:cstheme="minorHAnsi"/>
                <w:b/>
              </w:rPr>
              <w:t xml:space="preserve">Vprašanje </w:t>
            </w:r>
            <w:r>
              <w:rPr>
                <w:rFonts w:cstheme="minorHAnsi"/>
                <w:b/>
              </w:rPr>
              <w:t>60</w:t>
            </w:r>
          </w:p>
          <w:p w14:paraId="47B5F296" w14:textId="77777777" w:rsidR="000266F4" w:rsidRPr="00F94144" w:rsidRDefault="000266F4" w:rsidP="000266F4">
            <w:pPr>
              <w:textAlignment w:val="baseline"/>
              <w:rPr>
                <w:rFonts w:cstheme="minorHAnsi"/>
              </w:rPr>
            </w:pPr>
            <w:r w:rsidRPr="00F94144">
              <w:rPr>
                <w:rFonts w:cstheme="minorHAnsi"/>
              </w:rPr>
              <w:t>V zvezi z odgovorom na vprašanje, "Kako se lahko občine prijaviteljice že v fazi oddaje prijave odločijo o tem ali bodo ponudniki, ki bodo izbrani, upoštevali določilo o razpolaganju z avtorskimi pravicami enotno za vsa javna naročila v okviru izvedbe projekta?", postavljamo dodatno vprašanje: kaj se zgodi, če se nihče od potencialnih ponudnikov ne bo javil na razpisano JN? Ali morajo občine v takem primeru vrniti denar oziroma prekiniti projekt?</w:t>
            </w:r>
          </w:p>
          <w:p w14:paraId="2A28472D" w14:textId="77777777" w:rsidR="000266F4" w:rsidRDefault="000266F4" w:rsidP="000266F4">
            <w:pPr>
              <w:jc w:val="both"/>
              <w:rPr>
                <w:rFonts w:cstheme="minorHAnsi"/>
              </w:rPr>
            </w:pPr>
            <w:r>
              <w:rPr>
                <w:rFonts w:cstheme="minorHAnsi"/>
              </w:rPr>
              <w:t>Odgovor</w:t>
            </w:r>
          </w:p>
          <w:p w14:paraId="626A39CC" w14:textId="663F454A" w:rsidR="000266F4" w:rsidRPr="00A351D8" w:rsidRDefault="000266F4" w:rsidP="000266F4">
            <w:pPr>
              <w:rPr>
                <w:rFonts w:cstheme="minorHAnsi"/>
              </w:rPr>
            </w:pPr>
            <w:r w:rsidRPr="00F94144">
              <w:rPr>
                <w:rFonts w:cstheme="minorHAnsi"/>
              </w:rPr>
              <w:t xml:space="preserve">Občine bodo prejele </w:t>
            </w:r>
            <w:r>
              <w:rPr>
                <w:rFonts w:cstheme="minorHAnsi"/>
              </w:rPr>
              <w:t>sredstva</w:t>
            </w:r>
            <w:r w:rsidRPr="00F94144">
              <w:rPr>
                <w:rFonts w:cstheme="minorHAnsi"/>
              </w:rPr>
              <w:t xml:space="preserve"> šele po tem, ko bodo naloge izvedene. </w:t>
            </w:r>
            <w:r>
              <w:rPr>
                <w:rFonts w:cstheme="minorHAnsi"/>
              </w:rPr>
              <w:t xml:space="preserve">Izvedba nalog se dokazuje s računi in potrdili o plačilu ter dokazili o izvedeni nalogi. </w:t>
            </w:r>
            <w:r w:rsidRPr="00F94144">
              <w:rPr>
                <w:rFonts w:cstheme="minorHAnsi"/>
              </w:rPr>
              <w:t xml:space="preserve">Če </w:t>
            </w:r>
            <w:r>
              <w:rPr>
                <w:rFonts w:cstheme="minorHAnsi"/>
              </w:rPr>
              <w:t>konzorciju občin</w:t>
            </w:r>
            <w:r w:rsidRPr="00F94144">
              <w:rPr>
                <w:rFonts w:cstheme="minorHAnsi"/>
              </w:rPr>
              <w:t xml:space="preserve"> za izvedbo na razpisu prijavljenih informacijskih rešitev ne bo uspelo pridobiti zunanjega izvajalca, potem jim tudi ne bodo nastali stroški</w:t>
            </w:r>
            <w:r>
              <w:rPr>
                <w:rFonts w:cstheme="minorHAnsi"/>
              </w:rPr>
              <w:t xml:space="preserve"> rešitve</w:t>
            </w:r>
            <w:r w:rsidRPr="00F94144">
              <w:rPr>
                <w:rFonts w:cstheme="minorHAnsi"/>
              </w:rPr>
              <w:t>, ki bi jih morale poravnati in dobiti povrnjene.</w:t>
            </w:r>
            <w:r>
              <w:rPr>
                <w:rFonts w:cstheme="minorHAnsi"/>
              </w:rPr>
              <w:t xml:space="preserve"> Strošek izvedbe takega postopka pa krije konzorcij.</w:t>
            </w:r>
            <w:bookmarkEnd w:id="11"/>
          </w:p>
        </w:tc>
      </w:tr>
      <w:tr w:rsidR="000266F4" w:rsidRPr="00A351D8" w14:paraId="6B9ECC7F" w14:textId="77777777" w:rsidTr="00506D2C">
        <w:tc>
          <w:tcPr>
            <w:tcW w:w="13462" w:type="dxa"/>
          </w:tcPr>
          <w:p w14:paraId="7AE4D32F" w14:textId="77777777" w:rsidR="000266F4" w:rsidRPr="000A6734" w:rsidRDefault="000266F4" w:rsidP="000266F4">
            <w:pPr>
              <w:jc w:val="both"/>
              <w:rPr>
                <w:rFonts w:cstheme="minorHAnsi"/>
                <w:b/>
              </w:rPr>
            </w:pPr>
            <w:r w:rsidRPr="000A6734">
              <w:rPr>
                <w:rFonts w:cstheme="minorHAnsi"/>
                <w:b/>
              </w:rPr>
              <w:lastRenderedPageBreak/>
              <w:t xml:space="preserve">Vprašanje </w:t>
            </w:r>
            <w:r>
              <w:rPr>
                <w:rFonts w:cstheme="minorHAnsi"/>
                <w:b/>
              </w:rPr>
              <w:t>61</w:t>
            </w:r>
          </w:p>
          <w:p w14:paraId="3786AAA2" w14:textId="77777777" w:rsidR="000266F4" w:rsidRDefault="000266F4" w:rsidP="000266F4">
            <w:pPr>
              <w:rPr>
                <w:rFonts w:ascii="Calibri" w:hAnsi="Calibri" w:cs="Calibri"/>
              </w:rPr>
            </w:pPr>
            <w:r>
              <w:t xml:space="preserve">Mestna občina Celje bo v času ukrepov za zaustavitev javnega življenja med 1. in 12. aprilom 2021 delovala v zelo okrnjeni zasedbi. Velika večina uslužbencev bo koristila letni dopust oziroma bo napotena na čakanje na delo. Zaustavitev operativnega delovanja predstavlja praktično nepremostljivo oviro za izvedbo dejavnosti, ki so potrebne za pripravo dokumentacije ter prijavo na predmetni javni razpis. </w:t>
            </w:r>
          </w:p>
          <w:p w14:paraId="444CECBB" w14:textId="77777777" w:rsidR="000266F4" w:rsidRDefault="000266F4" w:rsidP="000266F4"/>
          <w:p w14:paraId="5622A0A4" w14:textId="77777777" w:rsidR="000266F4" w:rsidRDefault="000266F4" w:rsidP="000266F4">
            <w:r>
              <w:t>Podobne odločitve so oziroma bodo sprejele tudi druge občine iz konzorcija, ki smo ga sestavili z namenom prijave na JR PMIS. Posledično spoštljivo predlagamo, da rok za prvo prijavo na razpis zamaknete za en mesec, na 23.5.2021.</w:t>
            </w:r>
          </w:p>
          <w:p w14:paraId="0979A433" w14:textId="77777777" w:rsidR="000266F4" w:rsidRDefault="000266F4" w:rsidP="000266F4">
            <w:pPr>
              <w:jc w:val="both"/>
              <w:rPr>
                <w:rFonts w:cstheme="minorHAnsi"/>
              </w:rPr>
            </w:pPr>
            <w:r>
              <w:rPr>
                <w:rFonts w:cstheme="minorHAnsi"/>
              </w:rPr>
              <w:t>Odgovor</w:t>
            </w:r>
          </w:p>
          <w:p w14:paraId="791311CD" w14:textId="1A9CEC3B" w:rsidR="000266F4" w:rsidRPr="00A351D8" w:rsidRDefault="000266F4" w:rsidP="000266F4">
            <w:pPr>
              <w:rPr>
                <w:rFonts w:cstheme="minorHAnsi"/>
                <w:lang w:eastAsia="sl-SI"/>
              </w:rPr>
            </w:pPr>
            <w:r>
              <w:rPr>
                <w:color w:val="1E1E1E"/>
                <w:shd w:val="clear" w:color="auto" w:fill="FFFFFF"/>
              </w:rPr>
              <w:t>Ker je Vlada RS sprejela sklepe glede opravljanja nujnih nalog v organih državne uprave  v obdobju od 1. do 11. aprila in ker smo prejeli več predlogov za podaljšanje roka za oddajo vlog, je ministrstvo v Uradnem listu RS dne 2. 4. 2021 objavilo spremembo javnega razpisa s podaljšanjem prvega roka za oddajo vlog do 14. 5. 2021.</w:t>
            </w:r>
            <w:r>
              <w:rPr>
                <w:color w:val="1E1E1E"/>
              </w:rPr>
              <w:br/>
            </w:r>
            <w:r>
              <w:rPr>
                <w:rFonts w:ascii="Arial" w:hAnsi="Arial" w:cs="Arial"/>
                <w:color w:val="1E1E1E"/>
                <w:sz w:val="15"/>
                <w:szCs w:val="15"/>
              </w:rPr>
              <w:br/>
            </w:r>
            <w:r>
              <w:t>Ministrstvo je spremembo objavilo tudi na svojih spletnih straneh.</w:t>
            </w:r>
          </w:p>
        </w:tc>
      </w:tr>
      <w:tr w:rsidR="000266F4" w:rsidRPr="00A351D8" w14:paraId="01417480" w14:textId="77777777" w:rsidTr="00506D2C">
        <w:tc>
          <w:tcPr>
            <w:tcW w:w="13462" w:type="dxa"/>
          </w:tcPr>
          <w:p w14:paraId="79D8D454" w14:textId="77777777" w:rsidR="000266F4" w:rsidRPr="000A6734" w:rsidRDefault="000266F4" w:rsidP="000266F4">
            <w:pPr>
              <w:jc w:val="both"/>
              <w:rPr>
                <w:rFonts w:cstheme="minorHAnsi"/>
                <w:b/>
              </w:rPr>
            </w:pPr>
            <w:r w:rsidRPr="000A6734">
              <w:rPr>
                <w:rFonts w:cstheme="minorHAnsi"/>
                <w:b/>
              </w:rPr>
              <w:t xml:space="preserve">Vprašanje </w:t>
            </w:r>
            <w:r>
              <w:rPr>
                <w:rFonts w:cstheme="minorHAnsi"/>
                <w:b/>
              </w:rPr>
              <w:t>62</w:t>
            </w:r>
          </w:p>
          <w:p w14:paraId="0E56903B" w14:textId="77777777" w:rsidR="000266F4" w:rsidRDefault="000266F4" w:rsidP="000266F4">
            <w:pPr>
              <w:rPr>
                <w:rFonts w:ascii="Calibri" w:hAnsi="Calibri" w:cs="Calibri"/>
              </w:rPr>
            </w:pPr>
            <w:r>
              <w:t xml:space="preserve">Občina kot </w:t>
            </w:r>
            <w:r>
              <w:rPr>
                <w:b/>
                <w:bCs/>
              </w:rPr>
              <w:t>vodilni parter</w:t>
            </w:r>
            <w:r>
              <w:t xml:space="preserve"> konzorcija več</w:t>
            </w:r>
            <w:r>
              <w:rPr>
                <w:b/>
                <w:bCs/>
                <w:u w:val="single"/>
              </w:rPr>
              <w:t xml:space="preserve"> občin</w:t>
            </w:r>
            <w:r>
              <w:t>, daje pobudo za podaljšanje roka za prijavo projekta na  </w:t>
            </w:r>
            <w:r>
              <w:rPr>
                <w:b/>
                <w:bCs/>
              </w:rPr>
              <w:t>Javni razpis za demonstracijske projekte vzpostavljanja pametnih mest in skupnosti »JR PMIS</w:t>
            </w:r>
            <w:r>
              <w:t>« za najmanj 21 dni oz. 30 dni.</w:t>
            </w:r>
          </w:p>
          <w:p w14:paraId="29E7E8B3" w14:textId="77777777" w:rsidR="000266F4" w:rsidRDefault="000266F4" w:rsidP="000266F4">
            <w:pPr>
              <w:spacing w:before="100" w:beforeAutospacing="1" w:after="100" w:afterAutospacing="1"/>
            </w:pPr>
            <w:r>
              <w:t xml:space="preserve">Glede na napovedano »ustavitev javnega življenja« vlade bodo vse naše občinske uprave dejansko delovala v skeletni kapaciteti. To pomeni, da bo večina referentov bodisi koristila letni dopust bodisi uveljavljala čakanje na delo. </w:t>
            </w:r>
          </w:p>
          <w:p w14:paraId="40D6D685" w14:textId="77777777" w:rsidR="000266F4" w:rsidRDefault="000266F4" w:rsidP="000266F4">
            <w:pPr>
              <w:spacing w:before="100" w:beforeAutospacing="1" w:after="100" w:afterAutospacing="1"/>
            </w:pPr>
            <w:r>
              <w:t xml:space="preserve">To seveda predstavlja veliko oviro pri pripravi projektov in dokumentacije za predmetni razpis. Roki za prvo prijavo so izredno tesni tudi če upoštevamo 100% operativnost vseh deležnikov, v novonastali situaciji pa dejansko nemogoči. </w:t>
            </w:r>
          </w:p>
          <w:p w14:paraId="0CF08EB3" w14:textId="77777777" w:rsidR="000266F4" w:rsidRDefault="000266F4" w:rsidP="000266F4">
            <w:pPr>
              <w:jc w:val="both"/>
              <w:rPr>
                <w:rFonts w:cstheme="minorHAnsi"/>
              </w:rPr>
            </w:pPr>
            <w:r w:rsidRPr="00226D8D">
              <w:rPr>
                <w:rFonts w:cstheme="minorHAnsi"/>
              </w:rPr>
              <w:t>Odgovor</w:t>
            </w:r>
          </w:p>
          <w:p w14:paraId="3B9FEC85" w14:textId="039F2F77" w:rsidR="000266F4" w:rsidRPr="00A351D8" w:rsidRDefault="000266F4" w:rsidP="000266F4">
            <w:pPr>
              <w:rPr>
                <w:rFonts w:cstheme="minorHAnsi"/>
                <w:lang w:eastAsia="sl-SI"/>
              </w:rPr>
            </w:pPr>
            <w:r>
              <w:rPr>
                <w:color w:val="000000"/>
              </w:rPr>
              <w:lastRenderedPageBreak/>
              <w:t>Odgovor enak odgovoru št. 61.</w:t>
            </w:r>
          </w:p>
        </w:tc>
      </w:tr>
      <w:tr w:rsidR="000266F4" w:rsidRPr="00A351D8" w14:paraId="231F8EC7" w14:textId="77777777" w:rsidTr="00506D2C">
        <w:tc>
          <w:tcPr>
            <w:tcW w:w="13462" w:type="dxa"/>
          </w:tcPr>
          <w:p w14:paraId="6AA2D17F" w14:textId="77777777" w:rsidR="000266F4" w:rsidRPr="000A6734" w:rsidRDefault="000266F4" w:rsidP="000266F4">
            <w:pPr>
              <w:jc w:val="both"/>
              <w:rPr>
                <w:rFonts w:cstheme="minorHAnsi"/>
                <w:b/>
              </w:rPr>
            </w:pPr>
            <w:r w:rsidRPr="000A6734">
              <w:rPr>
                <w:rFonts w:cstheme="minorHAnsi"/>
                <w:b/>
              </w:rPr>
              <w:lastRenderedPageBreak/>
              <w:t xml:space="preserve">Vprašanje </w:t>
            </w:r>
            <w:r>
              <w:rPr>
                <w:rFonts w:cstheme="minorHAnsi"/>
                <w:b/>
              </w:rPr>
              <w:t>63</w:t>
            </w:r>
          </w:p>
          <w:p w14:paraId="034BD56C"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lang w:eastAsia="sl-SI"/>
              </w:rPr>
            </w:pPr>
            <w:r>
              <w:rPr>
                <w:color w:val="222222"/>
              </w:rPr>
              <w:t>Dne 12. 2. 2021 ste na spletnem portalu </w:t>
            </w:r>
            <w:hyperlink r:id="rId16" w:tgtFrame="_blank" w:history="1">
              <w:r>
                <w:rPr>
                  <w:rStyle w:val="Hiperpovezava"/>
                  <w:color w:val="1155CC"/>
                </w:rPr>
                <w:t>gov.si</w:t>
              </w:r>
            </w:hyperlink>
            <w:r>
              <w:rPr>
                <w:color w:val="222222"/>
              </w:rPr>
              <w:t> objavili javni razpis za demonstracijske projekte vzpostavljanja pametnih mest in skupnosti »JR PMIS«, </w:t>
            </w:r>
            <w:r>
              <w:rPr>
                <w:b/>
                <w:bCs/>
                <w:color w:val="222222"/>
              </w:rPr>
              <w:t>kot rok za prijavo občin na predmetni razpis, pa je naveden 23. 4. 2021.</w:t>
            </w:r>
          </w:p>
          <w:p w14:paraId="0F475360"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Občine gorenjske regije so se po objavi JR PMIS združile v konzorcij ter takoj pričele s pripravo razpisne dokumentacije, vendar pa zaradi izredne situacije v času širjenja nalezljive bolezni SARS-CoV-2 (COVID 19), ki vpliva na spremenjen potek dela zaposlenih v občinah, kot tudi skladno s sprejetimi ukrepi za zaustavitev javnega življenja med 1. in 12. aprilom 2021, občine zaradi omejenega poteka dela, ne bodo mogle popolno pripraviti razpisno dokumentacijo za prijavo konzorcija ja JR PMIS do postavljenega 1. razpisnega roka za oddajo vlog.</w:t>
            </w:r>
          </w:p>
          <w:p w14:paraId="3E5633C3"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Na podlagi dne 28. 3. 2021 sprejetih ukrepov  s strani vlade RS iz katerih izhaja, da bo v državni upravi lahko na delovnih mestih prisotnih največ 20 odstotkov javnih uslužbencev ter da bodo javni uslužbenci, pri katerih delo od doma ne bo mogoče</w:t>
            </w:r>
            <w:r>
              <w:rPr>
                <w:color w:val="1F497D"/>
              </w:rPr>
              <w:t>,</w:t>
            </w:r>
            <w:r>
              <w:rPr>
                <w:color w:val="222222"/>
              </w:rPr>
              <w:t> koristili letni dopust ali presežek ur ali bili napoteni na čakanje na delo doma, pri čemer vsebina konkretnih ukrepov v Uradnem listu RS še ni objavljena, je pa velika verjetnost, da bodo podobni ukrepi doleteli tudi lokalno samoupravo, bo delo za pripravo razpisne dokumentacije tudi iz tega razloga dodatno otežen</w:t>
            </w:r>
            <w:r>
              <w:rPr>
                <w:color w:val="1F497D"/>
              </w:rPr>
              <w:t>o</w:t>
            </w:r>
            <w:r>
              <w:rPr>
                <w:color w:val="222222"/>
              </w:rPr>
              <w:t>.</w:t>
            </w:r>
          </w:p>
          <w:p w14:paraId="0C0C9EED" w14:textId="77777777" w:rsidR="000266F4" w:rsidRDefault="000266F4" w:rsidP="000266F4">
            <w:pPr>
              <w:shd w:val="clear" w:color="auto" w:fill="FFFFFF"/>
              <w:spacing w:line="235" w:lineRule="atLeast"/>
              <w:jc w:val="both"/>
              <w:rPr>
                <w:rFonts w:ascii="Times New Roman" w:hAnsi="Times New Roman" w:cs="Times New Roman"/>
                <w:color w:val="222222"/>
                <w:sz w:val="24"/>
                <w:szCs w:val="24"/>
              </w:rPr>
            </w:pPr>
            <w:r>
              <w:rPr>
                <w:color w:val="222222"/>
              </w:rPr>
              <w:t>Skladno z navedenim konzorcij občin naslovno ministrstvo, </w:t>
            </w:r>
            <w:r>
              <w:rPr>
                <w:b/>
                <w:bCs/>
                <w:color w:val="222222"/>
                <w:u w:val="single"/>
              </w:rPr>
              <w:t>vljudno naproša za podaljšanje roka za prijavo na javni razpis za demonstracijske projekte vzpostavljanja pametnih mest in skupnosti za najmanj 20 dni.</w:t>
            </w:r>
          </w:p>
          <w:p w14:paraId="5B39B0D4" w14:textId="77777777" w:rsidR="000266F4" w:rsidRDefault="000266F4" w:rsidP="000266F4">
            <w:pPr>
              <w:jc w:val="both"/>
              <w:rPr>
                <w:rFonts w:cstheme="minorHAnsi"/>
              </w:rPr>
            </w:pPr>
            <w:r w:rsidRPr="00226D8D">
              <w:rPr>
                <w:rFonts w:cstheme="minorHAnsi"/>
              </w:rPr>
              <w:t>Odgovor</w:t>
            </w:r>
          </w:p>
          <w:p w14:paraId="077EB62D" w14:textId="4F41A0D6" w:rsidR="000266F4" w:rsidRPr="00A351D8" w:rsidRDefault="000266F4" w:rsidP="000266F4">
            <w:pPr>
              <w:jc w:val="both"/>
              <w:rPr>
                <w:rFonts w:cstheme="minorHAnsi"/>
              </w:rPr>
            </w:pPr>
            <w:r>
              <w:rPr>
                <w:color w:val="000000"/>
              </w:rPr>
              <w:t>Odgovor enak odgovoru št. 61.</w:t>
            </w:r>
          </w:p>
        </w:tc>
      </w:tr>
    </w:tbl>
    <w:p w14:paraId="67D76D58" w14:textId="77777777" w:rsidR="00506D2C" w:rsidRPr="000A6734" w:rsidRDefault="00506D2C" w:rsidP="00AD19F3">
      <w:pPr>
        <w:jc w:val="both"/>
        <w:rPr>
          <w:rFonts w:cstheme="minorHAnsi"/>
        </w:rPr>
      </w:pPr>
    </w:p>
    <w:p w14:paraId="023193AB" w14:textId="77777777" w:rsidR="00AD19F3" w:rsidRPr="000A6734" w:rsidRDefault="00AD19F3" w:rsidP="00AD19F3">
      <w:pPr>
        <w:jc w:val="both"/>
        <w:rPr>
          <w:rFonts w:cstheme="minorHAnsi"/>
        </w:rPr>
      </w:pPr>
    </w:p>
    <w:p w14:paraId="42FAC011" w14:textId="77777777" w:rsidR="00AD19F3" w:rsidRPr="000A6734" w:rsidRDefault="00AD19F3" w:rsidP="00AD19F3">
      <w:pPr>
        <w:ind w:left="10206"/>
        <w:jc w:val="both"/>
        <w:rPr>
          <w:rFonts w:cstheme="minorHAnsi"/>
        </w:rPr>
      </w:pPr>
      <w:r w:rsidRPr="000A6734">
        <w:rPr>
          <w:rFonts w:cstheme="minorHAnsi"/>
        </w:rPr>
        <w:t>Boštjan Koritnik</w:t>
      </w:r>
    </w:p>
    <w:p w14:paraId="249FA45F" w14:textId="60F86920" w:rsidR="000B09F5" w:rsidRPr="00554123" w:rsidRDefault="00AD19F3" w:rsidP="00554123">
      <w:pPr>
        <w:ind w:left="10206"/>
        <w:jc w:val="both"/>
        <w:rPr>
          <w:rFonts w:cstheme="minorHAnsi"/>
        </w:rPr>
      </w:pPr>
      <w:r w:rsidRPr="000A6734">
        <w:rPr>
          <w:rFonts w:cstheme="minorHAnsi"/>
        </w:rPr>
        <w:t>minister</w:t>
      </w:r>
    </w:p>
    <w:sectPr w:rsidR="000B09F5" w:rsidRPr="00554123" w:rsidSect="00B85942">
      <w:footerReference w:type="default" r:id="rId17"/>
      <w:headerReference w:type="first" r:id="rId18"/>
      <w:pgSz w:w="16840" w:h="11900" w:orient="landscape" w:code="9"/>
      <w:pgMar w:top="1701" w:right="1701" w:bottom="1701" w:left="1701" w:header="155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998E" w14:textId="77777777" w:rsidR="009066A7" w:rsidRDefault="009066A7">
      <w:r>
        <w:separator/>
      </w:r>
    </w:p>
  </w:endnote>
  <w:endnote w:type="continuationSeparator" w:id="0">
    <w:p w14:paraId="5B863068" w14:textId="77777777" w:rsidR="009066A7" w:rsidRDefault="0090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52227"/>
      <w:docPartObj>
        <w:docPartGallery w:val="Page Numbers (Bottom of Page)"/>
        <w:docPartUnique/>
      </w:docPartObj>
    </w:sdtPr>
    <w:sdtEndPr/>
    <w:sdtContent>
      <w:p w14:paraId="2406D8FB" w14:textId="73EE0403" w:rsidR="00526738" w:rsidRDefault="00526738">
        <w:pPr>
          <w:pStyle w:val="Noga"/>
          <w:jc w:val="right"/>
        </w:pPr>
        <w:r>
          <w:fldChar w:fldCharType="begin"/>
        </w:r>
        <w:r>
          <w:instrText>PAGE   \* MERGEFORMAT</w:instrText>
        </w:r>
        <w:r>
          <w:fldChar w:fldCharType="separate"/>
        </w:r>
        <w:r>
          <w:rPr>
            <w:lang w:val="sl-SI"/>
          </w:rPr>
          <w:t>2</w:t>
        </w:r>
        <w:r>
          <w:fldChar w:fldCharType="end"/>
        </w:r>
      </w:p>
    </w:sdtContent>
  </w:sdt>
  <w:p w14:paraId="3CCBFBB3" w14:textId="77777777" w:rsidR="00526738" w:rsidRDefault="005267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0E1F" w14:textId="77777777" w:rsidR="009066A7" w:rsidRDefault="009066A7">
      <w:r>
        <w:separator/>
      </w:r>
    </w:p>
  </w:footnote>
  <w:footnote w:type="continuationSeparator" w:id="0">
    <w:p w14:paraId="42DAFF7D" w14:textId="77777777" w:rsidR="009066A7" w:rsidRDefault="0090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361"/>
    </w:tblGrid>
    <w:tr w:rsidR="00570AB0" w14:paraId="77142D46" w14:textId="77777777" w:rsidTr="00570AB0">
      <w:trPr>
        <w:trHeight w:val="848"/>
      </w:trPr>
      <w:tc>
        <w:tcPr>
          <w:tcW w:w="4815" w:type="dxa"/>
          <w:vAlign w:val="center"/>
        </w:tcPr>
        <w:p w14:paraId="54F52D3B" w14:textId="77777777" w:rsidR="00570AB0" w:rsidRDefault="00570AB0" w:rsidP="00570AB0">
          <w:pPr>
            <w:spacing w:after="0" w:line="240" w:lineRule="auto"/>
          </w:pPr>
          <w:r>
            <w:rPr>
              <w:noProof/>
            </w:rPr>
            <w:drawing>
              <wp:inline distT="0" distB="0" distL="0" distR="0" wp14:anchorId="5C19DF8C" wp14:editId="67A1E748">
                <wp:extent cx="2372360" cy="313055"/>
                <wp:effectExtent l="0" t="0" r="8890" b="0"/>
                <wp:docPr id="144" name="Slika 144" descr="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tc>
      <w:tc>
        <w:tcPr>
          <w:tcW w:w="9361" w:type="dxa"/>
          <w:vAlign w:val="bottom"/>
        </w:tcPr>
        <w:p w14:paraId="5CD51F07" w14:textId="77777777" w:rsidR="00570AB0" w:rsidRDefault="00570AB0" w:rsidP="00570AB0">
          <w:pPr>
            <w:spacing w:after="0" w:line="240" w:lineRule="auto"/>
            <w:jc w:val="right"/>
          </w:pPr>
          <w:bookmarkStart w:id="12" w:name="_Hlk58424277"/>
          <w:bookmarkStart w:id="13" w:name="_Hlk58424278"/>
          <w:r w:rsidRPr="00B76E76">
            <w:rPr>
              <w:rFonts w:cs="Arial"/>
              <w:noProof/>
            </w:rPr>
            <w:drawing>
              <wp:inline distT="0" distB="0" distL="0" distR="0" wp14:anchorId="4932A4CD" wp14:editId="43F2A9E7">
                <wp:extent cx="1684800" cy="590400"/>
                <wp:effectExtent l="0" t="0" r="0" b="635"/>
                <wp:docPr id="2" name="Slika 2" descr="Evropska unija, Evropski sklad za regionalni razvoj. Naložba za vašo prihodno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Evropska unija, Evropski sklad za regionalni razvoj. Naložba za vašo prihodnost.">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800" cy="590400"/>
                        </a:xfrm>
                        <a:prstGeom prst="rect">
                          <a:avLst/>
                        </a:prstGeom>
                        <a:noFill/>
                      </pic:spPr>
                    </pic:pic>
                  </a:graphicData>
                </a:graphic>
              </wp:inline>
            </w:drawing>
          </w:r>
          <w:bookmarkEnd w:id="12"/>
          <w:bookmarkEnd w:id="13"/>
        </w:p>
      </w:tc>
    </w:tr>
  </w:tbl>
  <w:p w14:paraId="47C883A2" w14:textId="67A427F7" w:rsidR="00570AB0" w:rsidRPr="008F3500" w:rsidRDefault="00570AB0" w:rsidP="00570AB0">
    <w:pPr>
      <w:pStyle w:val="Glava"/>
      <w:tabs>
        <w:tab w:val="clear" w:pos="4320"/>
        <w:tab w:val="clear" w:pos="8640"/>
        <w:tab w:val="left" w:pos="5112"/>
      </w:tabs>
      <w:spacing w:line="240" w:lineRule="exact"/>
      <w:rPr>
        <w:rFonts w:cs="Arial"/>
        <w:sz w:val="16"/>
        <w:lang w:val="sl-SI"/>
      </w:rPr>
    </w:pP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726EAC86"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1ADD863F"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3F73D237" w14:textId="77777777" w:rsidR="00570AB0" w:rsidRPr="008F3500" w:rsidRDefault="00570AB0" w:rsidP="00570AB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0DEE6DA" w14:textId="77777777" w:rsidR="00B85942" w:rsidRPr="008F3500" w:rsidRDefault="00B85942" w:rsidP="00570AB0">
    <w:pPr>
      <w:pStyle w:val="Glava"/>
      <w:tabs>
        <w:tab w:val="clear" w:pos="4320"/>
        <w:tab w:val="clear" w:pos="8640"/>
        <w:tab w:val="left" w:pos="5112"/>
      </w:tabs>
      <w:spacing w:line="240" w:lineRule="auto"/>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D6032C"/>
    <w:multiLevelType w:val="hybridMultilevel"/>
    <w:tmpl w:val="9118DD0A"/>
    <w:lvl w:ilvl="0" w:tplc="F19A3ABC">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53B3291"/>
    <w:multiLevelType w:val="multilevel"/>
    <w:tmpl w:val="544A302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5539"/>
        </w:tabs>
        <w:ind w:left="5539"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8"/>
    <w:rsid w:val="0000265A"/>
    <w:rsid w:val="000102AB"/>
    <w:rsid w:val="00022E78"/>
    <w:rsid w:val="00023A88"/>
    <w:rsid w:val="00023B2E"/>
    <w:rsid w:val="000266F4"/>
    <w:rsid w:val="0003340D"/>
    <w:rsid w:val="00051E96"/>
    <w:rsid w:val="0007795B"/>
    <w:rsid w:val="00081432"/>
    <w:rsid w:val="0008559C"/>
    <w:rsid w:val="00090EFE"/>
    <w:rsid w:val="000A4BC0"/>
    <w:rsid w:val="000A6401"/>
    <w:rsid w:val="000A7238"/>
    <w:rsid w:val="000B04B5"/>
    <w:rsid w:val="000B09F5"/>
    <w:rsid w:val="000C0DA8"/>
    <w:rsid w:val="000C15C0"/>
    <w:rsid w:val="000E1055"/>
    <w:rsid w:val="000F2483"/>
    <w:rsid w:val="001029CF"/>
    <w:rsid w:val="00113122"/>
    <w:rsid w:val="00114A42"/>
    <w:rsid w:val="00121694"/>
    <w:rsid w:val="00127B86"/>
    <w:rsid w:val="00130DD9"/>
    <w:rsid w:val="00131ADC"/>
    <w:rsid w:val="001357B2"/>
    <w:rsid w:val="00162821"/>
    <w:rsid w:val="00162C10"/>
    <w:rsid w:val="00164064"/>
    <w:rsid w:val="0017478F"/>
    <w:rsid w:val="001840DF"/>
    <w:rsid w:val="00190886"/>
    <w:rsid w:val="001A3DC7"/>
    <w:rsid w:val="001B3F20"/>
    <w:rsid w:val="001E3827"/>
    <w:rsid w:val="00202A77"/>
    <w:rsid w:val="00210168"/>
    <w:rsid w:val="002136C9"/>
    <w:rsid w:val="0022050A"/>
    <w:rsid w:val="00222EFE"/>
    <w:rsid w:val="002339C5"/>
    <w:rsid w:val="002359D2"/>
    <w:rsid w:val="00252107"/>
    <w:rsid w:val="00254124"/>
    <w:rsid w:val="00267E56"/>
    <w:rsid w:val="00271CE5"/>
    <w:rsid w:val="00282020"/>
    <w:rsid w:val="002A212E"/>
    <w:rsid w:val="002A2B69"/>
    <w:rsid w:val="002F5E0B"/>
    <w:rsid w:val="00300231"/>
    <w:rsid w:val="00301EB4"/>
    <w:rsid w:val="003056E1"/>
    <w:rsid w:val="003141E3"/>
    <w:rsid w:val="003636BF"/>
    <w:rsid w:val="00367EDB"/>
    <w:rsid w:val="00371442"/>
    <w:rsid w:val="003845B4"/>
    <w:rsid w:val="00387B1A"/>
    <w:rsid w:val="003A5A26"/>
    <w:rsid w:val="003A5FC4"/>
    <w:rsid w:val="003B4C0F"/>
    <w:rsid w:val="003C5EE5"/>
    <w:rsid w:val="003D57F6"/>
    <w:rsid w:val="003E1C74"/>
    <w:rsid w:val="003F57AD"/>
    <w:rsid w:val="00416F95"/>
    <w:rsid w:val="00420D5D"/>
    <w:rsid w:val="004234E5"/>
    <w:rsid w:val="004257A5"/>
    <w:rsid w:val="00447B4B"/>
    <w:rsid w:val="00447F76"/>
    <w:rsid w:val="004657EE"/>
    <w:rsid w:val="00482FF5"/>
    <w:rsid w:val="00491A60"/>
    <w:rsid w:val="00494BA9"/>
    <w:rsid w:val="00495353"/>
    <w:rsid w:val="004A40CE"/>
    <w:rsid w:val="004C403C"/>
    <w:rsid w:val="004C539F"/>
    <w:rsid w:val="004F02DE"/>
    <w:rsid w:val="005003E9"/>
    <w:rsid w:val="00506D2C"/>
    <w:rsid w:val="00513724"/>
    <w:rsid w:val="005207C5"/>
    <w:rsid w:val="00520825"/>
    <w:rsid w:val="005253D0"/>
    <w:rsid w:val="00526246"/>
    <w:rsid w:val="00526738"/>
    <w:rsid w:val="005348E2"/>
    <w:rsid w:val="00554123"/>
    <w:rsid w:val="00567106"/>
    <w:rsid w:val="0057057D"/>
    <w:rsid w:val="00570AB0"/>
    <w:rsid w:val="005A68B5"/>
    <w:rsid w:val="005B0072"/>
    <w:rsid w:val="005B182D"/>
    <w:rsid w:val="005B6B4A"/>
    <w:rsid w:val="005C4AA5"/>
    <w:rsid w:val="005D068C"/>
    <w:rsid w:val="005E1D3C"/>
    <w:rsid w:val="00603ED0"/>
    <w:rsid w:val="00625AE6"/>
    <w:rsid w:val="00632253"/>
    <w:rsid w:val="00642714"/>
    <w:rsid w:val="006455CE"/>
    <w:rsid w:val="00651F0B"/>
    <w:rsid w:val="00655841"/>
    <w:rsid w:val="00655E20"/>
    <w:rsid w:val="006919C5"/>
    <w:rsid w:val="006B4A4F"/>
    <w:rsid w:val="006C5F7D"/>
    <w:rsid w:val="006E1A67"/>
    <w:rsid w:val="006E56E6"/>
    <w:rsid w:val="00711EA8"/>
    <w:rsid w:val="00714B2F"/>
    <w:rsid w:val="00732F71"/>
    <w:rsid w:val="00733017"/>
    <w:rsid w:val="00762779"/>
    <w:rsid w:val="00783310"/>
    <w:rsid w:val="00784388"/>
    <w:rsid w:val="0079610B"/>
    <w:rsid w:val="007A3672"/>
    <w:rsid w:val="007A367B"/>
    <w:rsid w:val="007A4A6D"/>
    <w:rsid w:val="007B2414"/>
    <w:rsid w:val="007C3E01"/>
    <w:rsid w:val="007D1BCF"/>
    <w:rsid w:val="007D75CF"/>
    <w:rsid w:val="007E0440"/>
    <w:rsid w:val="007E1A9B"/>
    <w:rsid w:val="007E6DC5"/>
    <w:rsid w:val="008009D9"/>
    <w:rsid w:val="00804E1B"/>
    <w:rsid w:val="0081152F"/>
    <w:rsid w:val="00812842"/>
    <w:rsid w:val="0081579E"/>
    <w:rsid w:val="008530B7"/>
    <w:rsid w:val="00856EBA"/>
    <w:rsid w:val="00862943"/>
    <w:rsid w:val="00866E80"/>
    <w:rsid w:val="00877FFC"/>
    <w:rsid w:val="0088043C"/>
    <w:rsid w:val="00884889"/>
    <w:rsid w:val="00890396"/>
    <w:rsid w:val="008906C9"/>
    <w:rsid w:val="008C5738"/>
    <w:rsid w:val="008D04F0"/>
    <w:rsid w:val="008D219A"/>
    <w:rsid w:val="008D7EF9"/>
    <w:rsid w:val="008E65EB"/>
    <w:rsid w:val="008F3500"/>
    <w:rsid w:val="00901288"/>
    <w:rsid w:val="009066A7"/>
    <w:rsid w:val="009128AB"/>
    <w:rsid w:val="00915C0D"/>
    <w:rsid w:val="00924E3C"/>
    <w:rsid w:val="009338CA"/>
    <w:rsid w:val="00957174"/>
    <w:rsid w:val="009612BB"/>
    <w:rsid w:val="009649E1"/>
    <w:rsid w:val="00966F84"/>
    <w:rsid w:val="00985A02"/>
    <w:rsid w:val="009924EA"/>
    <w:rsid w:val="00993962"/>
    <w:rsid w:val="0099437B"/>
    <w:rsid w:val="009C740A"/>
    <w:rsid w:val="009E53EA"/>
    <w:rsid w:val="00A019AB"/>
    <w:rsid w:val="00A125C5"/>
    <w:rsid w:val="00A2451C"/>
    <w:rsid w:val="00A25AEE"/>
    <w:rsid w:val="00A3126E"/>
    <w:rsid w:val="00A33877"/>
    <w:rsid w:val="00A43945"/>
    <w:rsid w:val="00A65EE7"/>
    <w:rsid w:val="00A70133"/>
    <w:rsid w:val="00A74F43"/>
    <w:rsid w:val="00A7610A"/>
    <w:rsid w:val="00A770A6"/>
    <w:rsid w:val="00A80F35"/>
    <w:rsid w:val="00A813B1"/>
    <w:rsid w:val="00A86B23"/>
    <w:rsid w:val="00A92CBB"/>
    <w:rsid w:val="00AB36C4"/>
    <w:rsid w:val="00AC32B2"/>
    <w:rsid w:val="00AC6E65"/>
    <w:rsid w:val="00AD19F3"/>
    <w:rsid w:val="00AD217D"/>
    <w:rsid w:val="00AD3923"/>
    <w:rsid w:val="00AF051B"/>
    <w:rsid w:val="00B0238C"/>
    <w:rsid w:val="00B06CD6"/>
    <w:rsid w:val="00B14F9E"/>
    <w:rsid w:val="00B16DD8"/>
    <w:rsid w:val="00B17141"/>
    <w:rsid w:val="00B26AC9"/>
    <w:rsid w:val="00B31575"/>
    <w:rsid w:val="00B42158"/>
    <w:rsid w:val="00B833CD"/>
    <w:rsid w:val="00B8547D"/>
    <w:rsid w:val="00B85942"/>
    <w:rsid w:val="00B9567D"/>
    <w:rsid w:val="00BA437C"/>
    <w:rsid w:val="00BA7BBC"/>
    <w:rsid w:val="00BB5B8F"/>
    <w:rsid w:val="00BB6B00"/>
    <w:rsid w:val="00BC60D2"/>
    <w:rsid w:val="00BF56CB"/>
    <w:rsid w:val="00C075B7"/>
    <w:rsid w:val="00C108BD"/>
    <w:rsid w:val="00C13726"/>
    <w:rsid w:val="00C15E52"/>
    <w:rsid w:val="00C250D5"/>
    <w:rsid w:val="00C27315"/>
    <w:rsid w:val="00C35666"/>
    <w:rsid w:val="00C43D64"/>
    <w:rsid w:val="00C53393"/>
    <w:rsid w:val="00C678D5"/>
    <w:rsid w:val="00C71699"/>
    <w:rsid w:val="00C817D4"/>
    <w:rsid w:val="00C81B07"/>
    <w:rsid w:val="00C835AD"/>
    <w:rsid w:val="00C92898"/>
    <w:rsid w:val="00CA26EA"/>
    <w:rsid w:val="00CA40A7"/>
    <w:rsid w:val="00CA4340"/>
    <w:rsid w:val="00CB71FE"/>
    <w:rsid w:val="00CE5238"/>
    <w:rsid w:val="00CE7514"/>
    <w:rsid w:val="00D12495"/>
    <w:rsid w:val="00D248DE"/>
    <w:rsid w:val="00D27AF4"/>
    <w:rsid w:val="00D31247"/>
    <w:rsid w:val="00D838DE"/>
    <w:rsid w:val="00D84D6F"/>
    <w:rsid w:val="00D8542D"/>
    <w:rsid w:val="00DA5216"/>
    <w:rsid w:val="00DC6A71"/>
    <w:rsid w:val="00E0357D"/>
    <w:rsid w:val="00E124C9"/>
    <w:rsid w:val="00E13532"/>
    <w:rsid w:val="00E1468B"/>
    <w:rsid w:val="00E1527C"/>
    <w:rsid w:val="00E3087B"/>
    <w:rsid w:val="00E3242F"/>
    <w:rsid w:val="00E34ADD"/>
    <w:rsid w:val="00E56B87"/>
    <w:rsid w:val="00E61E07"/>
    <w:rsid w:val="00E74CF8"/>
    <w:rsid w:val="00E7567A"/>
    <w:rsid w:val="00E76A2E"/>
    <w:rsid w:val="00E805B0"/>
    <w:rsid w:val="00E811D0"/>
    <w:rsid w:val="00E827DA"/>
    <w:rsid w:val="00E83D9D"/>
    <w:rsid w:val="00EA0413"/>
    <w:rsid w:val="00EA4FE4"/>
    <w:rsid w:val="00EC2905"/>
    <w:rsid w:val="00EC7DD1"/>
    <w:rsid w:val="00ED1C3E"/>
    <w:rsid w:val="00ED6779"/>
    <w:rsid w:val="00EE4056"/>
    <w:rsid w:val="00EE6026"/>
    <w:rsid w:val="00EF58D9"/>
    <w:rsid w:val="00F23EC5"/>
    <w:rsid w:val="00F240BB"/>
    <w:rsid w:val="00F37636"/>
    <w:rsid w:val="00F45F65"/>
    <w:rsid w:val="00F45F7D"/>
    <w:rsid w:val="00F57FED"/>
    <w:rsid w:val="00F658EC"/>
    <w:rsid w:val="00F80267"/>
    <w:rsid w:val="00FB2A56"/>
    <w:rsid w:val="00FC03C6"/>
    <w:rsid w:val="00FC3D57"/>
    <w:rsid w:val="00FC622B"/>
    <w:rsid w:val="00FE0194"/>
    <w:rsid w:val="00FE1209"/>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16EF99AD"/>
  <w15:chartTrackingRefBased/>
  <w15:docId w15:val="{D2B18E47-899A-4BA4-9594-9383AB6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10168"/>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link w:val="NogaZnak"/>
    <w:uiPriority w:val="99"/>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Navadensplet">
    <w:name w:val="Normal (Web)"/>
    <w:basedOn w:val="Navaden"/>
    <w:uiPriority w:val="99"/>
    <w:unhideWhenUsed/>
    <w:rsid w:val="00210168"/>
    <w:pPr>
      <w:spacing w:after="0" w:line="240" w:lineRule="auto"/>
    </w:pPr>
    <w:rPr>
      <w:rFonts w:ascii="Calibri" w:hAnsi="Calibri" w:cs="Calibri"/>
      <w:lang w:eastAsia="sl-SI"/>
    </w:rPr>
  </w:style>
  <w:style w:type="character" w:styleId="Pripombasklic">
    <w:name w:val="annotation reference"/>
    <w:basedOn w:val="Privzetapisavaodstavka"/>
    <w:uiPriority w:val="99"/>
    <w:unhideWhenUsed/>
    <w:rsid w:val="00210168"/>
    <w:rPr>
      <w:sz w:val="16"/>
      <w:szCs w:val="16"/>
    </w:rPr>
  </w:style>
  <w:style w:type="paragraph" w:styleId="Pripombabesedilo">
    <w:name w:val="annotation text"/>
    <w:aliases w:val="Komentar - besedilo,Komentar - besedilo1,Znak9"/>
    <w:basedOn w:val="Navaden"/>
    <w:link w:val="PripombabesediloZnak"/>
    <w:uiPriority w:val="99"/>
    <w:unhideWhenUsed/>
    <w:rsid w:val="00210168"/>
    <w:pPr>
      <w:spacing w:line="240" w:lineRule="auto"/>
    </w:pPr>
    <w:rPr>
      <w:sz w:val="20"/>
      <w:szCs w:val="20"/>
    </w:rPr>
  </w:style>
  <w:style w:type="character" w:customStyle="1" w:styleId="PripombabesediloZnak">
    <w:name w:val="Pripomba – besedilo Znak"/>
    <w:aliases w:val="Komentar - besedilo Znak,Komentar - besedilo1 Znak,Znak9 Znak"/>
    <w:basedOn w:val="Privzetapisavaodstavka"/>
    <w:link w:val="Pripombabesedilo"/>
    <w:uiPriority w:val="99"/>
    <w:rsid w:val="00210168"/>
    <w:rPr>
      <w:rFonts w:asciiTheme="minorHAnsi" w:eastAsiaTheme="minorHAnsi" w:hAnsiTheme="minorHAnsi" w:cstheme="minorBidi"/>
      <w:lang w:eastAsia="en-US"/>
    </w:rPr>
  </w:style>
  <w:style w:type="paragraph" w:styleId="Besedilooblaka">
    <w:name w:val="Balloon Text"/>
    <w:basedOn w:val="Navaden"/>
    <w:link w:val="BesedilooblakaZnak"/>
    <w:semiHidden/>
    <w:unhideWhenUsed/>
    <w:rsid w:val="002101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10168"/>
    <w:rPr>
      <w:rFonts w:ascii="Segoe UI" w:eastAsiaTheme="minorHAnsi" w:hAnsi="Segoe UI" w:cs="Segoe UI"/>
      <w:sz w:val="18"/>
      <w:szCs w:val="18"/>
      <w:lang w:eastAsia="en-US"/>
    </w:rPr>
  </w:style>
  <w:style w:type="paragraph" w:styleId="Zadevapripombe">
    <w:name w:val="annotation subject"/>
    <w:basedOn w:val="Pripombabesedilo"/>
    <w:next w:val="Pripombabesedilo"/>
    <w:link w:val="ZadevapripombeZnak"/>
    <w:rsid w:val="005003E9"/>
    <w:rPr>
      <w:b/>
      <w:bCs/>
    </w:rPr>
  </w:style>
  <w:style w:type="character" w:customStyle="1" w:styleId="ZadevapripombeZnak">
    <w:name w:val="Zadeva pripombe Znak"/>
    <w:basedOn w:val="PripombabesediloZnak"/>
    <w:link w:val="Zadevapripombe"/>
    <w:rsid w:val="005003E9"/>
    <w:rPr>
      <w:rFonts w:asciiTheme="minorHAnsi" w:eastAsiaTheme="minorHAnsi" w:hAnsiTheme="minorHAnsi" w:cstheme="minorBidi"/>
      <w:b/>
      <w:bCs/>
      <w:lang w:eastAsia="en-US"/>
    </w:rPr>
  </w:style>
  <w:style w:type="character" w:styleId="Nerazreenaomemba">
    <w:name w:val="Unresolved Mention"/>
    <w:basedOn w:val="Privzetapisavaodstavka"/>
    <w:uiPriority w:val="99"/>
    <w:semiHidden/>
    <w:unhideWhenUsed/>
    <w:rsid w:val="002359D2"/>
    <w:rPr>
      <w:color w:val="605E5C"/>
      <w:shd w:val="clear" w:color="auto" w:fill="E1DFDD"/>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EF58D9"/>
    <w:pPr>
      <w:autoSpaceDE w:val="0"/>
      <w:autoSpaceDN w:val="0"/>
      <w:adjustRightInd w:val="0"/>
      <w:ind w:left="720"/>
      <w:contextualSpacing/>
      <w:jc w:val="both"/>
    </w:pPr>
    <w:rPr>
      <w:rFonts w:cstheme="minorHAnsi"/>
      <w:color w:val="000000"/>
      <w:sz w:val="20"/>
      <w:szCs w:val="20"/>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EF58D9"/>
    <w:rPr>
      <w:rFonts w:asciiTheme="minorHAnsi" w:eastAsiaTheme="minorHAnsi" w:hAnsiTheme="minorHAnsi" w:cstheme="minorHAnsi"/>
      <w:color w:val="000000"/>
      <w:lang w:eastAsia="en-US"/>
    </w:rPr>
  </w:style>
  <w:style w:type="character" w:customStyle="1" w:styleId="NogaZnak">
    <w:name w:val="Noga Znak"/>
    <w:basedOn w:val="Privzetapisavaodstavka"/>
    <w:link w:val="Noga"/>
    <w:uiPriority w:val="99"/>
    <w:rsid w:val="00526738"/>
    <w:rPr>
      <w:rFonts w:ascii="Arial" w:hAnsi="Arial"/>
      <w:szCs w:val="24"/>
      <w:lang w:val="en-US" w:eastAsia="en-US"/>
    </w:rPr>
  </w:style>
  <w:style w:type="character" w:customStyle="1" w:styleId="GlavaZnak">
    <w:name w:val="Glava Znak"/>
    <w:basedOn w:val="Privzetapisavaodstavka"/>
    <w:link w:val="Glava"/>
    <w:rsid w:val="00C817D4"/>
    <w:rPr>
      <w:rFonts w:ascii="Arial" w:hAnsi="Arial"/>
      <w:szCs w:val="24"/>
      <w:lang w:val="en-US" w:eastAsia="en-US"/>
    </w:rPr>
  </w:style>
  <w:style w:type="paragraph" w:styleId="Golobesedilo">
    <w:name w:val="Plain Text"/>
    <w:basedOn w:val="Navaden"/>
    <w:link w:val="GolobesediloZnak"/>
    <w:uiPriority w:val="99"/>
    <w:unhideWhenUsed/>
    <w:rsid w:val="00B833CD"/>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B833CD"/>
    <w:rPr>
      <w:rFonts w:ascii="Calibri" w:eastAsiaTheme="minorHAnsi" w:hAnsi="Calibri" w:cstheme="minorBidi"/>
      <w:sz w:val="22"/>
      <w:szCs w:val="21"/>
      <w:lang w:eastAsia="en-US"/>
    </w:rPr>
  </w:style>
  <w:style w:type="character" w:customStyle="1" w:styleId="apple-converted-space">
    <w:name w:val="apple-converted-space"/>
    <w:basedOn w:val="Privzetapisavaodstavka"/>
    <w:rsid w:val="0050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5718">
      <w:bodyDiv w:val="1"/>
      <w:marLeft w:val="0"/>
      <w:marRight w:val="0"/>
      <w:marTop w:val="0"/>
      <w:marBottom w:val="0"/>
      <w:divBdr>
        <w:top w:val="none" w:sz="0" w:space="0" w:color="auto"/>
        <w:left w:val="none" w:sz="0" w:space="0" w:color="auto"/>
        <w:bottom w:val="none" w:sz="0" w:space="0" w:color="auto"/>
        <w:right w:val="none" w:sz="0" w:space="0" w:color="auto"/>
      </w:divBdr>
    </w:div>
    <w:div w:id="477189250">
      <w:bodyDiv w:val="1"/>
      <w:marLeft w:val="0"/>
      <w:marRight w:val="0"/>
      <w:marTop w:val="0"/>
      <w:marBottom w:val="0"/>
      <w:divBdr>
        <w:top w:val="none" w:sz="0" w:space="0" w:color="auto"/>
        <w:left w:val="none" w:sz="0" w:space="0" w:color="auto"/>
        <w:bottom w:val="none" w:sz="0" w:space="0" w:color="auto"/>
        <w:right w:val="none" w:sz="0" w:space="0" w:color="auto"/>
      </w:divBdr>
    </w:div>
    <w:div w:id="659120156">
      <w:bodyDiv w:val="1"/>
      <w:marLeft w:val="0"/>
      <w:marRight w:val="0"/>
      <w:marTop w:val="0"/>
      <w:marBottom w:val="0"/>
      <w:divBdr>
        <w:top w:val="none" w:sz="0" w:space="0" w:color="auto"/>
        <w:left w:val="none" w:sz="0" w:space="0" w:color="auto"/>
        <w:bottom w:val="none" w:sz="0" w:space="0" w:color="auto"/>
        <w:right w:val="none" w:sz="0" w:space="0" w:color="auto"/>
      </w:divBdr>
    </w:div>
    <w:div w:id="1140922316">
      <w:bodyDiv w:val="1"/>
      <w:marLeft w:val="0"/>
      <w:marRight w:val="0"/>
      <w:marTop w:val="0"/>
      <w:marBottom w:val="0"/>
      <w:divBdr>
        <w:top w:val="none" w:sz="0" w:space="0" w:color="auto"/>
        <w:left w:val="none" w:sz="0" w:space="0" w:color="auto"/>
        <w:bottom w:val="none" w:sz="0" w:space="0" w:color="auto"/>
        <w:right w:val="none" w:sz="0" w:space="0" w:color="auto"/>
      </w:divBdr>
    </w:div>
    <w:div w:id="1160195628">
      <w:bodyDiv w:val="1"/>
      <w:marLeft w:val="0"/>
      <w:marRight w:val="0"/>
      <w:marTop w:val="0"/>
      <w:marBottom w:val="0"/>
      <w:divBdr>
        <w:top w:val="none" w:sz="0" w:space="0" w:color="auto"/>
        <w:left w:val="none" w:sz="0" w:space="0" w:color="auto"/>
        <w:bottom w:val="none" w:sz="0" w:space="0" w:color="auto"/>
        <w:right w:val="none" w:sz="0" w:space="0" w:color="auto"/>
      </w:divBdr>
    </w:div>
    <w:div w:id="1532840669">
      <w:bodyDiv w:val="1"/>
      <w:marLeft w:val="0"/>
      <w:marRight w:val="0"/>
      <w:marTop w:val="0"/>
      <w:marBottom w:val="0"/>
      <w:divBdr>
        <w:top w:val="none" w:sz="0" w:space="0" w:color="auto"/>
        <w:left w:val="none" w:sz="0" w:space="0" w:color="auto"/>
        <w:bottom w:val="none" w:sz="0" w:space="0" w:color="auto"/>
        <w:right w:val="none" w:sz="0" w:space="0" w:color="auto"/>
      </w:divBdr>
    </w:div>
    <w:div w:id="1617327242">
      <w:bodyDiv w:val="1"/>
      <w:marLeft w:val="0"/>
      <w:marRight w:val="0"/>
      <w:marTop w:val="0"/>
      <w:marBottom w:val="0"/>
      <w:divBdr>
        <w:top w:val="none" w:sz="0" w:space="0" w:color="auto"/>
        <w:left w:val="none" w:sz="0" w:space="0" w:color="auto"/>
        <w:bottom w:val="none" w:sz="0" w:space="0" w:color="auto"/>
        <w:right w:val="none" w:sz="0" w:space="0" w:color="auto"/>
      </w:divBdr>
    </w:div>
    <w:div w:id="1696616959">
      <w:bodyDiv w:val="1"/>
      <w:marLeft w:val="0"/>
      <w:marRight w:val="0"/>
      <w:marTop w:val="0"/>
      <w:marBottom w:val="0"/>
      <w:divBdr>
        <w:top w:val="none" w:sz="0" w:space="0" w:color="auto"/>
        <w:left w:val="none" w:sz="0" w:space="0" w:color="auto"/>
        <w:bottom w:val="none" w:sz="0" w:space="0" w:color="auto"/>
        <w:right w:val="none" w:sz="0" w:space="0" w:color="auto"/>
      </w:divBdr>
      <w:divsChild>
        <w:div w:id="1729264234">
          <w:marLeft w:val="0"/>
          <w:marRight w:val="0"/>
          <w:marTop w:val="0"/>
          <w:marBottom w:val="0"/>
          <w:divBdr>
            <w:top w:val="none" w:sz="0" w:space="0" w:color="auto"/>
            <w:left w:val="none" w:sz="0" w:space="0" w:color="auto"/>
            <w:bottom w:val="none" w:sz="0" w:space="0" w:color="auto"/>
            <w:right w:val="none" w:sz="0" w:space="0" w:color="auto"/>
          </w:divBdr>
        </w:div>
      </w:divsChild>
    </w:div>
    <w:div w:id="1813668184">
      <w:bodyDiv w:val="1"/>
      <w:marLeft w:val="0"/>
      <w:marRight w:val="0"/>
      <w:marTop w:val="0"/>
      <w:marBottom w:val="0"/>
      <w:divBdr>
        <w:top w:val="none" w:sz="0" w:space="0" w:color="auto"/>
        <w:left w:val="none" w:sz="0" w:space="0" w:color="auto"/>
        <w:bottom w:val="none" w:sz="0" w:space="0" w:color="auto"/>
        <w:right w:val="none" w:sz="0" w:space="0" w:color="auto"/>
      </w:divBdr>
    </w:div>
    <w:div w:id="1826773569">
      <w:bodyDiv w:val="1"/>
      <w:marLeft w:val="0"/>
      <w:marRight w:val="0"/>
      <w:marTop w:val="0"/>
      <w:marBottom w:val="0"/>
      <w:divBdr>
        <w:top w:val="none" w:sz="0" w:space="0" w:color="auto"/>
        <w:left w:val="none" w:sz="0" w:space="0" w:color="auto"/>
        <w:bottom w:val="none" w:sz="0" w:space="0" w:color="auto"/>
        <w:right w:val="none" w:sz="0" w:space="0" w:color="auto"/>
      </w:divBdr>
    </w:div>
    <w:div w:id="2027977643">
      <w:bodyDiv w:val="1"/>
      <w:marLeft w:val="0"/>
      <w:marRight w:val="0"/>
      <w:marTop w:val="0"/>
      <w:marBottom w:val="0"/>
      <w:divBdr>
        <w:top w:val="none" w:sz="0" w:space="0" w:color="auto"/>
        <w:left w:val="none" w:sz="0" w:space="0" w:color="auto"/>
        <w:bottom w:val="none" w:sz="0" w:space="0" w:color="auto"/>
        <w:right w:val="none" w:sz="0" w:space="0" w:color="auto"/>
      </w:divBdr>
    </w:div>
    <w:div w:id="2133477209">
      <w:bodyDiv w:val="1"/>
      <w:marLeft w:val="0"/>
      <w:marRight w:val="0"/>
      <w:marTop w:val="0"/>
      <w:marBottom w:val="0"/>
      <w:divBdr>
        <w:top w:val="none" w:sz="0" w:space="0" w:color="auto"/>
        <w:left w:val="none" w:sz="0" w:space="0" w:color="auto"/>
        <w:bottom w:val="none" w:sz="0" w:space="0" w:color="auto"/>
        <w:right w:val="none" w:sz="0" w:space="0" w:color="auto"/>
      </w:divBdr>
    </w:div>
    <w:div w:id="21425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prti-podatki.mju@gov.si" TargetMode="External"/><Relationship Id="rId13" Type="http://schemas.openxmlformats.org/officeDocument/2006/relationships/hyperlink" Target="https://orion.iotlab.s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ion.iotlab.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2CE43FC-0916-47D7-937B-DE8BE8CC171F" TargetMode="External"/><Relationship Id="rId5" Type="http://schemas.openxmlformats.org/officeDocument/2006/relationships/webSettings" Target="webSettings.xml"/><Relationship Id="rId15" Type="http://schemas.openxmlformats.org/officeDocument/2006/relationships/hyperlink" Target="https://podatki.gov.si/dataset/zbirni-kataster-gospodarske-javne-infrastruktur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datki.gov.si/dataset/razvid-sportnih-objektov1" TargetMode="External"/><Relationship Id="rId14" Type="http://schemas.openxmlformats.org/officeDocument/2006/relationships/hyperlink" Target="https://www.celje.info/aktualno/postavljena-prva-pametna-klop-v-celj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29C661-087E-4271-BF22-82EDAB0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10169</Words>
  <Characters>59521</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Aškerc</dc:creator>
  <cp:keywords/>
  <cp:lastModifiedBy>Jurij Dolžan</cp:lastModifiedBy>
  <cp:revision>10</cp:revision>
  <cp:lastPrinted>2012-09-24T10:52:00Z</cp:lastPrinted>
  <dcterms:created xsi:type="dcterms:W3CDTF">2021-03-12T07:46:00Z</dcterms:created>
  <dcterms:modified xsi:type="dcterms:W3CDTF">2021-04-06T09:50:00Z</dcterms:modified>
</cp:coreProperties>
</file>