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E68FD" w14:textId="77777777" w:rsidR="00146F99" w:rsidRPr="003719C9" w:rsidRDefault="00146F99" w:rsidP="008901DC">
      <w:pPr>
        <w:spacing w:line="260" w:lineRule="exact"/>
        <w:jc w:val="both"/>
        <w:rPr>
          <w:rFonts w:ascii="Arial" w:hAnsi="Arial" w:cs="Arial"/>
          <w:b/>
          <w:color w:val="000000"/>
          <w:sz w:val="22"/>
          <w:szCs w:val="22"/>
        </w:rPr>
      </w:pPr>
    </w:p>
    <w:p w14:paraId="68AE82C1" w14:textId="77777777" w:rsidR="00853938" w:rsidRPr="003719C9" w:rsidRDefault="00853938" w:rsidP="008901DC">
      <w:pPr>
        <w:spacing w:line="260" w:lineRule="exact"/>
        <w:jc w:val="both"/>
        <w:rPr>
          <w:rFonts w:ascii="Arial" w:hAnsi="Arial" w:cs="Arial"/>
          <w:b/>
          <w:color w:val="000000"/>
          <w:sz w:val="22"/>
          <w:szCs w:val="22"/>
        </w:rPr>
      </w:pPr>
    </w:p>
    <w:p w14:paraId="09DB25F2" w14:textId="77777777" w:rsidR="00853938" w:rsidRPr="003719C9" w:rsidRDefault="00853938" w:rsidP="008901DC">
      <w:pPr>
        <w:spacing w:line="260" w:lineRule="exact"/>
        <w:jc w:val="both"/>
        <w:rPr>
          <w:rFonts w:ascii="Arial" w:hAnsi="Arial" w:cs="Arial"/>
          <w:b/>
          <w:color w:val="000000"/>
          <w:sz w:val="22"/>
          <w:szCs w:val="22"/>
        </w:rPr>
      </w:pPr>
    </w:p>
    <w:p w14:paraId="374B63BF" w14:textId="77777777" w:rsidR="00853938" w:rsidRPr="003719C9" w:rsidRDefault="00853938" w:rsidP="008901DC">
      <w:pPr>
        <w:spacing w:after="160" w:line="260" w:lineRule="exact"/>
        <w:jc w:val="both"/>
        <w:rPr>
          <w:rFonts w:ascii="Arial" w:hAnsi="Arial" w:cs="Arial"/>
          <w:b/>
          <w:color w:val="000000"/>
          <w:sz w:val="22"/>
          <w:szCs w:val="22"/>
        </w:rPr>
      </w:pPr>
    </w:p>
    <w:p w14:paraId="623E5E04" w14:textId="77777777" w:rsidR="00853938" w:rsidRPr="003719C9" w:rsidRDefault="008901DC" w:rsidP="00517EC9">
      <w:pPr>
        <w:spacing w:before="100" w:beforeAutospacing="1" w:after="120" w:line="260" w:lineRule="exact"/>
        <w:jc w:val="center"/>
        <w:rPr>
          <w:rFonts w:ascii="Arial" w:hAnsi="Arial" w:cs="Arial"/>
          <w:b/>
          <w:color w:val="000000"/>
          <w:sz w:val="22"/>
          <w:szCs w:val="22"/>
        </w:rPr>
      </w:pPr>
      <w:r w:rsidRPr="003719C9">
        <w:rPr>
          <w:rFonts w:ascii="Arial" w:hAnsi="Arial" w:cs="Arial"/>
          <w:b/>
          <w:color w:val="000000"/>
          <w:sz w:val="22"/>
          <w:szCs w:val="22"/>
        </w:rPr>
        <w:t>RAZPISNA DOKUMENTACIJA</w:t>
      </w:r>
    </w:p>
    <w:p w14:paraId="0DA9B22C" w14:textId="77777777" w:rsidR="008901DC" w:rsidRPr="003719C9" w:rsidRDefault="008901DC" w:rsidP="00517EC9">
      <w:pPr>
        <w:spacing w:before="100" w:beforeAutospacing="1" w:after="120" w:line="260" w:lineRule="exact"/>
        <w:jc w:val="center"/>
        <w:rPr>
          <w:rFonts w:ascii="Arial" w:hAnsi="Arial" w:cs="Arial"/>
          <w:b/>
          <w:color w:val="000000"/>
          <w:sz w:val="22"/>
          <w:szCs w:val="22"/>
        </w:rPr>
      </w:pPr>
    </w:p>
    <w:p w14:paraId="4224F8FB" w14:textId="77777777" w:rsidR="00853938" w:rsidRPr="003719C9" w:rsidRDefault="008901DC" w:rsidP="0022588F">
      <w:pPr>
        <w:spacing w:before="100" w:beforeAutospacing="1" w:after="120" w:line="260" w:lineRule="exact"/>
        <w:jc w:val="center"/>
        <w:rPr>
          <w:rFonts w:ascii="Arial" w:hAnsi="Arial" w:cs="Arial"/>
          <w:b/>
          <w:color w:val="000000"/>
          <w:sz w:val="22"/>
          <w:szCs w:val="22"/>
        </w:rPr>
      </w:pPr>
      <w:r w:rsidRPr="003719C9">
        <w:rPr>
          <w:rFonts w:ascii="Arial" w:hAnsi="Arial" w:cs="Arial"/>
          <w:b/>
          <w:color w:val="000000"/>
          <w:sz w:val="22"/>
          <w:szCs w:val="22"/>
        </w:rPr>
        <w:t>z</w:t>
      </w:r>
      <w:r w:rsidR="00853938" w:rsidRPr="003719C9">
        <w:rPr>
          <w:rFonts w:ascii="Arial" w:hAnsi="Arial" w:cs="Arial"/>
          <w:b/>
          <w:color w:val="000000"/>
          <w:sz w:val="22"/>
          <w:szCs w:val="22"/>
        </w:rPr>
        <w:t>a</w:t>
      </w:r>
    </w:p>
    <w:p w14:paraId="1F709B77" w14:textId="77777777" w:rsidR="00853938" w:rsidRPr="003719C9" w:rsidRDefault="00853938" w:rsidP="00517EC9">
      <w:pPr>
        <w:spacing w:before="100" w:beforeAutospacing="1" w:after="120" w:line="260" w:lineRule="exact"/>
        <w:jc w:val="center"/>
        <w:rPr>
          <w:rFonts w:ascii="Arial" w:hAnsi="Arial" w:cs="Arial"/>
          <w:b/>
          <w:color w:val="000000"/>
          <w:sz w:val="22"/>
          <w:szCs w:val="22"/>
        </w:rPr>
      </w:pPr>
    </w:p>
    <w:p w14:paraId="3E08D562" w14:textId="77777777" w:rsidR="008901DC" w:rsidRPr="003719C9" w:rsidRDefault="006E7B0B" w:rsidP="00517EC9">
      <w:pPr>
        <w:spacing w:before="100" w:beforeAutospacing="1" w:after="120" w:line="260" w:lineRule="exact"/>
        <w:jc w:val="center"/>
        <w:rPr>
          <w:rFonts w:ascii="Arial" w:hAnsi="Arial" w:cs="Arial"/>
          <w:b/>
          <w:color w:val="000000"/>
          <w:sz w:val="22"/>
          <w:szCs w:val="22"/>
        </w:rPr>
      </w:pPr>
      <w:bookmarkStart w:id="0" w:name="_Hlk496514090"/>
      <w:r w:rsidRPr="003719C9">
        <w:rPr>
          <w:rFonts w:ascii="Arial" w:hAnsi="Arial" w:cs="Arial"/>
          <w:b/>
          <w:color w:val="000000"/>
          <w:sz w:val="22"/>
          <w:szCs w:val="22"/>
        </w:rPr>
        <w:t>Javni razpis</w:t>
      </w:r>
      <w:r w:rsidR="00146F99" w:rsidRPr="003719C9">
        <w:rPr>
          <w:rFonts w:ascii="Arial" w:hAnsi="Arial" w:cs="Arial"/>
          <w:b/>
          <w:color w:val="000000"/>
          <w:sz w:val="22"/>
          <w:szCs w:val="22"/>
        </w:rPr>
        <w:t xml:space="preserve"> za sofinanciranje gradnje odprtih</w:t>
      </w:r>
    </w:p>
    <w:p w14:paraId="73EEF06F" w14:textId="77777777" w:rsidR="00146F99" w:rsidRPr="003719C9" w:rsidRDefault="00146F99" w:rsidP="00517EC9">
      <w:pPr>
        <w:spacing w:before="100" w:beforeAutospacing="1" w:after="120" w:line="260" w:lineRule="exact"/>
        <w:jc w:val="center"/>
        <w:rPr>
          <w:rFonts w:ascii="Arial" w:hAnsi="Arial" w:cs="Arial"/>
          <w:b/>
          <w:color w:val="000000"/>
          <w:sz w:val="22"/>
          <w:szCs w:val="22"/>
        </w:rPr>
      </w:pPr>
      <w:r w:rsidRPr="003719C9">
        <w:rPr>
          <w:rFonts w:ascii="Arial" w:hAnsi="Arial" w:cs="Arial"/>
          <w:b/>
          <w:color w:val="000000"/>
          <w:sz w:val="22"/>
          <w:szCs w:val="22"/>
        </w:rPr>
        <w:t>širokopasovnih omrežij naslednje generacije</w:t>
      </w:r>
    </w:p>
    <w:p w14:paraId="308AB861" w14:textId="77777777" w:rsidR="00146F99" w:rsidRPr="003719C9" w:rsidRDefault="00146F99" w:rsidP="008E4938">
      <w:pPr>
        <w:spacing w:before="100" w:beforeAutospacing="1" w:after="120" w:line="260" w:lineRule="exact"/>
        <w:jc w:val="center"/>
        <w:rPr>
          <w:rFonts w:ascii="Arial" w:hAnsi="Arial" w:cs="Arial"/>
          <w:b/>
          <w:color w:val="000000"/>
          <w:sz w:val="22"/>
          <w:szCs w:val="22"/>
        </w:rPr>
      </w:pPr>
      <w:r w:rsidRPr="003719C9">
        <w:rPr>
          <w:rFonts w:ascii="Arial" w:hAnsi="Arial" w:cs="Arial"/>
          <w:b/>
          <w:color w:val="000000"/>
          <w:sz w:val="22"/>
          <w:szCs w:val="22"/>
        </w:rPr>
        <w:t xml:space="preserve">»GOŠO </w:t>
      </w:r>
      <w:r w:rsidR="00A16A45" w:rsidRPr="003719C9">
        <w:rPr>
          <w:rFonts w:ascii="Arial" w:hAnsi="Arial" w:cs="Arial"/>
          <w:b/>
          <w:color w:val="000000"/>
          <w:sz w:val="22"/>
          <w:szCs w:val="22"/>
        </w:rPr>
        <w:t>4</w:t>
      </w:r>
      <w:r w:rsidRPr="003719C9">
        <w:rPr>
          <w:rFonts w:ascii="Arial" w:hAnsi="Arial" w:cs="Arial"/>
          <w:b/>
          <w:color w:val="000000"/>
          <w:sz w:val="22"/>
          <w:szCs w:val="22"/>
        </w:rPr>
        <w:t>«</w:t>
      </w:r>
    </w:p>
    <w:bookmarkEnd w:id="0"/>
    <w:p w14:paraId="54D02400" w14:textId="77777777" w:rsidR="00116273" w:rsidRPr="003719C9" w:rsidRDefault="00853938" w:rsidP="00C42179">
      <w:pPr>
        <w:spacing w:line="260" w:lineRule="exact"/>
        <w:rPr>
          <w:rFonts w:ascii="Arial" w:hAnsi="Arial" w:cs="Arial"/>
          <w:b/>
          <w:color w:val="000000"/>
          <w:sz w:val="22"/>
          <w:szCs w:val="22"/>
        </w:rPr>
      </w:pPr>
      <w:r w:rsidRPr="003719C9">
        <w:rPr>
          <w:rFonts w:ascii="Arial" w:hAnsi="Arial" w:cs="Arial"/>
          <w:color w:val="000000"/>
          <w:sz w:val="22"/>
          <w:szCs w:val="22"/>
        </w:rPr>
        <w:br w:type="page"/>
      </w:r>
      <w:bookmarkStart w:id="1" w:name="_Hlk15553785"/>
      <w:r w:rsidR="00D36EAE" w:rsidRPr="003719C9">
        <w:rPr>
          <w:rFonts w:ascii="Arial" w:hAnsi="Arial" w:cs="Arial"/>
          <w:b/>
          <w:color w:val="000000"/>
          <w:sz w:val="22"/>
          <w:szCs w:val="22"/>
        </w:rPr>
        <w:lastRenderedPageBreak/>
        <w:t>KAZALO:</w:t>
      </w:r>
    </w:p>
    <w:p w14:paraId="5001E7C5" w14:textId="77777777" w:rsidR="00C42179" w:rsidRPr="003719C9" w:rsidRDefault="00C42179" w:rsidP="00C42179">
      <w:pPr>
        <w:spacing w:line="260" w:lineRule="exact"/>
        <w:rPr>
          <w:rFonts w:ascii="Arial" w:hAnsi="Arial" w:cs="Arial"/>
          <w:b/>
          <w:color w:val="000000"/>
          <w:sz w:val="22"/>
          <w:szCs w:val="22"/>
        </w:rPr>
      </w:pPr>
    </w:p>
    <w:p w14:paraId="170C1CD6" w14:textId="493C492E" w:rsidR="006A199E" w:rsidRDefault="00D8059D">
      <w:pPr>
        <w:pStyle w:val="Kazalovsebine1"/>
        <w:rPr>
          <w:rFonts w:asciiTheme="minorHAnsi" w:eastAsiaTheme="minorEastAsia" w:hAnsiTheme="minorHAnsi" w:cstheme="minorBidi"/>
          <w:b w:val="0"/>
        </w:rPr>
      </w:pPr>
      <w:r w:rsidRPr="003719C9">
        <w:rPr>
          <w:rFonts w:cs="Arial"/>
        </w:rPr>
        <w:fldChar w:fldCharType="begin"/>
      </w:r>
      <w:r w:rsidRPr="003719C9">
        <w:rPr>
          <w:rFonts w:cs="Arial"/>
        </w:rPr>
        <w:instrText xml:space="preserve"> TOC \o "1-4" \h \z \u </w:instrText>
      </w:r>
      <w:r w:rsidRPr="003719C9">
        <w:rPr>
          <w:rFonts w:cs="Arial"/>
        </w:rPr>
        <w:fldChar w:fldCharType="separate"/>
      </w:r>
      <w:hyperlink w:anchor="_Toc32218631" w:history="1">
        <w:r w:rsidR="006A199E" w:rsidRPr="00C82E37">
          <w:rPr>
            <w:rStyle w:val="Hiperpovezava"/>
            <w:rFonts w:cs="Arial"/>
          </w:rPr>
          <w:t>1.</w:t>
        </w:r>
        <w:r w:rsidR="006A199E">
          <w:rPr>
            <w:rFonts w:asciiTheme="minorHAnsi" w:eastAsiaTheme="minorEastAsia" w:hAnsiTheme="minorHAnsi" w:cstheme="minorBidi"/>
            <w:b w:val="0"/>
          </w:rPr>
          <w:tab/>
        </w:r>
        <w:r w:rsidR="006A199E" w:rsidRPr="00C82E37">
          <w:rPr>
            <w:rStyle w:val="Hiperpovezava"/>
            <w:rFonts w:cs="Arial"/>
          </w:rPr>
          <w:t>VSEBINA JAVNEGA RAZPISA</w:t>
        </w:r>
        <w:r w:rsidR="006A199E">
          <w:rPr>
            <w:webHidden/>
          </w:rPr>
          <w:tab/>
        </w:r>
        <w:r w:rsidR="006A199E">
          <w:rPr>
            <w:webHidden/>
          </w:rPr>
          <w:fldChar w:fldCharType="begin"/>
        </w:r>
        <w:r w:rsidR="006A199E">
          <w:rPr>
            <w:webHidden/>
          </w:rPr>
          <w:instrText xml:space="preserve"> PAGEREF _Toc32218631 \h </w:instrText>
        </w:r>
        <w:r w:rsidR="006A199E">
          <w:rPr>
            <w:webHidden/>
          </w:rPr>
        </w:r>
        <w:r w:rsidR="006A199E">
          <w:rPr>
            <w:webHidden/>
          </w:rPr>
          <w:fldChar w:fldCharType="separate"/>
        </w:r>
        <w:r w:rsidR="001C17B9">
          <w:rPr>
            <w:webHidden/>
          </w:rPr>
          <w:t>5</w:t>
        </w:r>
        <w:r w:rsidR="006A199E">
          <w:rPr>
            <w:webHidden/>
          </w:rPr>
          <w:fldChar w:fldCharType="end"/>
        </w:r>
      </w:hyperlink>
    </w:p>
    <w:p w14:paraId="46BB061F" w14:textId="19AA1578" w:rsidR="006A199E" w:rsidRDefault="001C17B9">
      <w:pPr>
        <w:pStyle w:val="Kazalovsebine2"/>
        <w:rPr>
          <w:rFonts w:asciiTheme="minorHAnsi" w:eastAsiaTheme="minorEastAsia" w:hAnsiTheme="minorHAnsi" w:cstheme="minorBidi"/>
          <w:noProof/>
        </w:rPr>
      </w:pPr>
      <w:hyperlink w:anchor="_Toc32218632" w:history="1">
        <w:r w:rsidR="006A199E" w:rsidRPr="00C82E37">
          <w:rPr>
            <w:rStyle w:val="Hiperpovezava"/>
            <w:rFonts w:cs="Arial"/>
            <w:noProof/>
          </w:rPr>
          <w:t>1.1</w:t>
        </w:r>
        <w:r w:rsidR="006A199E">
          <w:rPr>
            <w:rFonts w:asciiTheme="minorHAnsi" w:eastAsiaTheme="minorEastAsia" w:hAnsiTheme="minorHAnsi" w:cstheme="minorBidi"/>
            <w:noProof/>
          </w:rPr>
          <w:tab/>
        </w:r>
        <w:r w:rsidR="006A199E" w:rsidRPr="00C82E37">
          <w:rPr>
            <w:rStyle w:val="Hiperpovezava"/>
            <w:rFonts w:cs="Arial"/>
            <w:noProof/>
          </w:rPr>
          <w:t>Pravne podlage</w:t>
        </w:r>
        <w:r w:rsidR="006A199E">
          <w:rPr>
            <w:noProof/>
            <w:webHidden/>
          </w:rPr>
          <w:tab/>
        </w:r>
        <w:r w:rsidR="006A199E">
          <w:rPr>
            <w:noProof/>
            <w:webHidden/>
          </w:rPr>
          <w:fldChar w:fldCharType="begin"/>
        </w:r>
        <w:r w:rsidR="006A199E">
          <w:rPr>
            <w:noProof/>
            <w:webHidden/>
          </w:rPr>
          <w:instrText xml:space="preserve"> PAGEREF _Toc32218632 \h </w:instrText>
        </w:r>
        <w:r w:rsidR="006A199E">
          <w:rPr>
            <w:noProof/>
            <w:webHidden/>
          </w:rPr>
        </w:r>
        <w:r w:rsidR="006A199E">
          <w:rPr>
            <w:noProof/>
            <w:webHidden/>
          </w:rPr>
          <w:fldChar w:fldCharType="separate"/>
        </w:r>
        <w:r>
          <w:rPr>
            <w:noProof/>
            <w:webHidden/>
          </w:rPr>
          <w:t>5</w:t>
        </w:r>
        <w:r w:rsidR="006A199E">
          <w:rPr>
            <w:noProof/>
            <w:webHidden/>
          </w:rPr>
          <w:fldChar w:fldCharType="end"/>
        </w:r>
      </w:hyperlink>
    </w:p>
    <w:p w14:paraId="0FE6BEF0" w14:textId="67C7425D" w:rsidR="006A199E" w:rsidRDefault="001C17B9">
      <w:pPr>
        <w:pStyle w:val="Kazalovsebine2"/>
        <w:rPr>
          <w:rFonts w:asciiTheme="minorHAnsi" w:eastAsiaTheme="minorEastAsia" w:hAnsiTheme="minorHAnsi" w:cstheme="minorBidi"/>
          <w:noProof/>
        </w:rPr>
      </w:pPr>
      <w:hyperlink w:anchor="_Toc32218633" w:history="1">
        <w:r w:rsidR="006A199E" w:rsidRPr="00C82E37">
          <w:rPr>
            <w:rStyle w:val="Hiperpovezava"/>
            <w:rFonts w:cs="Arial"/>
            <w:noProof/>
          </w:rPr>
          <w:t>1.2.</w:t>
        </w:r>
        <w:r w:rsidR="006A199E">
          <w:rPr>
            <w:rFonts w:asciiTheme="minorHAnsi" w:eastAsiaTheme="minorEastAsia" w:hAnsiTheme="minorHAnsi" w:cstheme="minorBidi"/>
            <w:noProof/>
          </w:rPr>
          <w:tab/>
        </w:r>
        <w:r w:rsidR="006A199E" w:rsidRPr="00C82E37">
          <w:rPr>
            <w:rStyle w:val="Hiperpovezava"/>
            <w:rFonts w:cs="Arial"/>
            <w:noProof/>
          </w:rPr>
          <w:t>Posredniški organ in izvajalec razpisa</w:t>
        </w:r>
        <w:r w:rsidR="006A199E">
          <w:rPr>
            <w:noProof/>
            <w:webHidden/>
          </w:rPr>
          <w:tab/>
        </w:r>
        <w:r w:rsidR="006A199E">
          <w:rPr>
            <w:noProof/>
            <w:webHidden/>
          </w:rPr>
          <w:fldChar w:fldCharType="begin"/>
        </w:r>
        <w:r w:rsidR="006A199E">
          <w:rPr>
            <w:noProof/>
            <w:webHidden/>
          </w:rPr>
          <w:instrText xml:space="preserve"> PAGEREF _Toc32218633 \h </w:instrText>
        </w:r>
        <w:r w:rsidR="006A199E">
          <w:rPr>
            <w:noProof/>
            <w:webHidden/>
          </w:rPr>
        </w:r>
        <w:r w:rsidR="006A199E">
          <w:rPr>
            <w:noProof/>
            <w:webHidden/>
          </w:rPr>
          <w:fldChar w:fldCharType="separate"/>
        </w:r>
        <w:r>
          <w:rPr>
            <w:noProof/>
            <w:webHidden/>
          </w:rPr>
          <w:t>9</w:t>
        </w:r>
        <w:r w:rsidR="006A199E">
          <w:rPr>
            <w:noProof/>
            <w:webHidden/>
          </w:rPr>
          <w:fldChar w:fldCharType="end"/>
        </w:r>
      </w:hyperlink>
    </w:p>
    <w:p w14:paraId="2237B157" w14:textId="43D417EF" w:rsidR="006A199E" w:rsidRDefault="001C17B9">
      <w:pPr>
        <w:pStyle w:val="Kazalovsebine2"/>
        <w:rPr>
          <w:rFonts w:asciiTheme="minorHAnsi" w:eastAsiaTheme="minorEastAsia" w:hAnsiTheme="minorHAnsi" w:cstheme="minorBidi"/>
          <w:noProof/>
        </w:rPr>
      </w:pPr>
      <w:hyperlink w:anchor="_Toc32218634" w:history="1">
        <w:r w:rsidR="006A199E" w:rsidRPr="00C82E37">
          <w:rPr>
            <w:rStyle w:val="Hiperpovezava"/>
            <w:rFonts w:cs="Arial"/>
            <w:noProof/>
          </w:rPr>
          <w:t>1.3.</w:t>
        </w:r>
        <w:r w:rsidR="006A199E">
          <w:rPr>
            <w:rFonts w:asciiTheme="minorHAnsi" w:eastAsiaTheme="minorEastAsia" w:hAnsiTheme="minorHAnsi" w:cstheme="minorBidi"/>
            <w:noProof/>
          </w:rPr>
          <w:tab/>
        </w:r>
        <w:r w:rsidR="006A199E" w:rsidRPr="00C82E37">
          <w:rPr>
            <w:rStyle w:val="Hiperpovezava"/>
            <w:rFonts w:cs="Arial"/>
            <w:noProof/>
          </w:rPr>
          <w:t>Predmet, namen in cilj javnega razpisa ter regija izvajanja</w:t>
        </w:r>
        <w:r w:rsidR="006A199E">
          <w:rPr>
            <w:noProof/>
            <w:webHidden/>
          </w:rPr>
          <w:tab/>
        </w:r>
        <w:r w:rsidR="006A199E">
          <w:rPr>
            <w:noProof/>
            <w:webHidden/>
          </w:rPr>
          <w:fldChar w:fldCharType="begin"/>
        </w:r>
        <w:r w:rsidR="006A199E">
          <w:rPr>
            <w:noProof/>
            <w:webHidden/>
          </w:rPr>
          <w:instrText xml:space="preserve"> PAGEREF _Toc32218634 \h </w:instrText>
        </w:r>
        <w:r w:rsidR="006A199E">
          <w:rPr>
            <w:noProof/>
            <w:webHidden/>
          </w:rPr>
        </w:r>
        <w:r w:rsidR="006A199E">
          <w:rPr>
            <w:noProof/>
            <w:webHidden/>
          </w:rPr>
          <w:fldChar w:fldCharType="separate"/>
        </w:r>
        <w:r>
          <w:rPr>
            <w:noProof/>
            <w:webHidden/>
          </w:rPr>
          <w:t>9</w:t>
        </w:r>
        <w:r w:rsidR="006A199E">
          <w:rPr>
            <w:noProof/>
            <w:webHidden/>
          </w:rPr>
          <w:fldChar w:fldCharType="end"/>
        </w:r>
      </w:hyperlink>
    </w:p>
    <w:p w14:paraId="4D9B1A44" w14:textId="345D5EC2" w:rsidR="006A199E" w:rsidRDefault="001C17B9">
      <w:pPr>
        <w:pStyle w:val="Kazalovsebine3"/>
        <w:rPr>
          <w:rFonts w:asciiTheme="minorHAnsi" w:eastAsiaTheme="minorEastAsia" w:hAnsiTheme="minorHAnsi" w:cstheme="minorBidi"/>
        </w:rPr>
      </w:pPr>
      <w:hyperlink w:anchor="_Toc32218635" w:history="1">
        <w:r w:rsidR="006A199E" w:rsidRPr="00C82E37">
          <w:rPr>
            <w:rStyle w:val="Hiperpovezava"/>
          </w:rPr>
          <w:t>1.3.1.</w:t>
        </w:r>
        <w:r w:rsidR="006A199E">
          <w:rPr>
            <w:rFonts w:asciiTheme="minorHAnsi" w:eastAsiaTheme="minorEastAsia" w:hAnsiTheme="minorHAnsi" w:cstheme="minorBidi"/>
          </w:rPr>
          <w:tab/>
        </w:r>
        <w:r w:rsidR="006A199E" w:rsidRPr="00C82E37">
          <w:rPr>
            <w:rStyle w:val="Hiperpovezava"/>
          </w:rPr>
          <w:t>Predmet javnega razpisa</w:t>
        </w:r>
        <w:r w:rsidR="006A199E">
          <w:rPr>
            <w:webHidden/>
          </w:rPr>
          <w:tab/>
        </w:r>
        <w:r w:rsidR="006A199E">
          <w:rPr>
            <w:webHidden/>
          </w:rPr>
          <w:fldChar w:fldCharType="begin"/>
        </w:r>
        <w:r w:rsidR="006A199E">
          <w:rPr>
            <w:webHidden/>
          </w:rPr>
          <w:instrText xml:space="preserve"> PAGEREF _Toc32218635 \h </w:instrText>
        </w:r>
        <w:r w:rsidR="006A199E">
          <w:rPr>
            <w:webHidden/>
          </w:rPr>
        </w:r>
        <w:r w:rsidR="006A199E">
          <w:rPr>
            <w:webHidden/>
          </w:rPr>
          <w:fldChar w:fldCharType="separate"/>
        </w:r>
        <w:r>
          <w:rPr>
            <w:webHidden/>
          </w:rPr>
          <w:t>9</w:t>
        </w:r>
        <w:r w:rsidR="006A199E">
          <w:rPr>
            <w:webHidden/>
          </w:rPr>
          <w:fldChar w:fldCharType="end"/>
        </w:r>
      </w:hyperlink>
    </w:p>
    <w:p w14:paraId="524B7D5E" w14:textId="5F9D8445" w:rsidR="006A199E" w:rsidRDefault="001C17B9">
      <w:pPr>
        <w:pStyle w:val="Kazalovsebine3"/>
        <w:rPr>
          <w:rFonts w:asciiTheme="minorHAnsi" w:eastAsiaTheme="minorEastAsia" w:hAnsiTheme="minorHAnsi" w:cstheme="minorBidi"/>
        </w:rPr>
      </w:pPr>
      <w:hyperlink w:anchor="_Toc32218636" w:history="1">
        <w:r w:rsidR="006A199E" w:rsidRPr="00C82E37">
          <w:rPr>
            <w:rStyle w:val="Hiperpovezava"/>
          </w:rPr>
          <w:t>1.3.2.</w:t>
        </w:r>
        <w:r w:rsidR="006A199E">
          <w:rPr>
            <w:rFonts w:asciiTheme="minorHAnsi" w:eastAsiaTheme="minorEastAsia" w:hAnsiTheme="minorHAnsi" w:cstheme="minorBidi"/>
          </w:rPr>
          <w:tab/>
        </w:r>
        <w:r w:rsidR="006A199E" w:rsidRPr="00C82E37">
          <w:rPr>
            <w:rStyle w:val="Hiperpovezava"/>
          </w:rPr>
          <w:t>Namen javnega razpisa</w:t>
        </w:r>
        <w:r w:rsidR="006A199E">
          <w:rPr>
            <w:webHidden/>
          </w:rPr>
          <w:tab/>
        </w:r>
        <w:r w:rsidR="006A199E">
          <w:rPr>
            <w:webHidden/>
          </w:rPr>
          <w:fldChar w:fldCharType="begin"/>
        </w:r>
        <w:r w:rsidR="006A199E">
          <w:rPr>
            <w:webHidden/>
          </w:rPr>
          <w:instrText xml:space="preserve"> PAGEREF _Toc32218636 \h </w:instrText>
        </w:r>
        <w:r w:rsidR="006A199E">
          <w:rPr>
            <w:webHidden/>
          </w:rPr>
        </w:r>
        <w:r w:rsidR="006A199E">
          <w:rPr>
            <w:webHidden/>
          </w:rPr>
          <w:fldChar w:fldCharType="separate"/>
        </w:r>
        <w:r>
          <w:rPr>
            <w:webHidden/>
          </w:rPr>
          <w:t>10</w:t>
        </w:r>
        <w:r w:rsidR="006A199E">
          <w:rPr>
            <w:webHidden/>
          </w:rPr>
          <w:fldChar w:fldCharType="end"/>
        </w:r>
      </w:hyperlink>
    </w:p>
    <w:p w14:paraId="351550BF" w14:textId="3E8616D0" w:rsidR="006A199E" w:rsidRDefault="001C17B9">
      <w:pPr>
        <w:pStyle w:val="Kazalovsebine3"/>
        <w:rPr>
          <w:rFonts w:asciiTheme="minorHAnsi" w:eastAsiaTheme="minorEastAsia" w:hAnsiTheme="minorHAnsi" w:cstheme="minorBidi"/>
        </w:rPr>
      </w:pPr>
      <w:hyperlink w:anchor="_Toc32218637" w:history="1">
        <w:r w:rsidR="006A199E" w:rsidRPr="00C82E37">
          <w:rPr>
            <w:rStyle w:val="Hiperpovezava"/>
          </w:rPr>
          <w:t>1.3.3.</w:t>
        </w:r>
        <w:r w:rsidR="006A199E">
          <w:rPr>
            <w:rFonts w:asciiTheme="minorHAnsi" w:eastAsiaTheme="minorEastAsia" w:hAnsiTheme="minorHAnsi" w:cstheme="minorBidi"/>
          </w:rPr>
          <w:tab/>
        </w:r>
        <w:r w:rsidR="006A199E" w:rsidRPr="00C82E37">
          <w:rPr>
            <w:rStyle w:val="Hiperpovezava"/>
          </w:rPr>
          <w:t>Cilj javnega razpisa</w:t>
        </w:r>
        <w:r w:rsidR="006A199E">
          <w:rPr>
            <w:webHidden/>
          </w:rPr>
          <w:tab/>
        </w:r>
        <w:r w:rsidR="006A199E">
          <w:rPr>
            <w:webHidden/>
          </w:rPr>
          <w:fldChar w:fldCharType="begin"/>
        </w:r>
        <w:r w:rsidR="006A199E">
          <w:rPr>
            <w:webHidden/>
          </w:rPr>
          <w:instrText xml:space="preserve"> PAGEREF _Toc32218637 \h </w:instrText>
        </w:r>
        <w:r w:rsidR="006A199E">
          <w:rPr>
            <w:webHidden/>
          </w:rPr>
        </w:r>
        <w:r w:rsidR="006A199E">
          <w:rPr>
            <w:webHidden/>
          </w:rPr>
          <w:fldChar w:fldCharType="separate"/>
        </w:r>
        <w:r>
          <w:rPr>
            <w:webHidden/>
          </w:rPr>
          <w:t>10</w:t>
        </w:r>
        <w:r w:rsidR="006A199E">
          <w:rPr>
            <w:webHidden/>
          </w:rPr>
          <w:fldChar w:fldCharType="end"/>
        </w:r>
      </w:hyperlink>
    </w:p>
    <w:p w14:paraId="0DC781D0" w14:textId="02E19225" w:rsidR="006A199E" w:rsidRDefault="001C17B9">
      <w:pPr>
        <w:pStyle w:val="Kazalovsebine3"/>
        <w:rPr>
          <w:rFonts w:asciiTheme="minorHAnsi" w:eastAsiaTheme="minorEastAsia" w:hAnsiTheme="minorHAnsi" w:cstheme="minorBidi"/>
        </w:rPr>
      </w:pPr>
      <w:hyperlink w:anchor="_Toc32218638" w:history="1">
        <w:r w:rsidR="006A199E" w:rsidRPr="00C82E37">
          <w:rPr>
            <w:rStyle w:val="Hiperpovezava"/>
          </w:rPr>
          <w:t>1.3.4.</w:t>
        </w:r>
        <w:r w:rsidR="006A199E">
          <w:rPr>
            <w:rFonts w:asciiTheme="minorHAnsi" w:eastAsiaTheme="minorEastAsia" w:hAnsiTheme="minorHAnsi" w:cstheme="minorBidi"/>
          </w:rPr>
          <w:tab/>
        </w:r>
        <w:r w:rsidR="006A199E" w:rsidRPr="00C82E37">
          <w:rPr>
            <w:rStyle w:val="Hiperpovezava"/>
          </w:rPr>
          <w:t>Postopek določitve belih lis</w:t>
        </w:r>
        <w:r w:rsidR="006A199E">
          <w:rPr>
            <w:webHidden/>
          </w:rPr>
          <w:tab/>
        </w:r>
        <w:r w:rsidR="006A199E">
          <w:rPr>
            <w:webHidden/>
          </w:rPr>
          <w:fldChar w:fldCharType="begin"/>
        </w:r>
        <w:r w:rsidR="006A199E">
          <w:rPr>
            <w:webHidden/>
          </w:rPr>
          <w:instrText xml:space="preserve"> PAGEREF _Toc32218638 \h </w:instrText>
        </w:r>
        <w:r w:rsidR="006A199E">
          <w:rPr>
            <w:webHidden/>
          </w:rPr>
        </w:r>
        <w:r w:rsidR="006A199E">
          <w:rPr>
            <w:webHidden/>
          </w:rPr>
          <w:fldChar w:fldCharType="separate"/>
        </w:r>
        <w:r>
          <w:rPr>
            <w:webHidden/>
          </w:rPr>
          <w:t>11</w:t>
        </w:r>
        <w:r w:rsidR="006A199E">
          <w:rPr>
            <w:webHidden/>
          </w:rPr>
          <w:fldChar w:fldCharType="end"/>
        </w:r>
      </w:hyperlink>
    </w:p>
    <w:p w14:paraId="39CBB48C" w14:textId="602F2DF1" w:rsidR="006A199E" w:rsidRDefault="001C17B9">
      <w:pPr>
        <w:pStyle w:val="Kazalovsebine3"/>
        <w:rPr>
          <w:rFonts w:asciiTheme="minorHAnsi" w:eastAsiaTheme="minorEastAsia" w:hAnsiTheme="minorHAnsi" w:cstheme="minorBidi"/>
        </w:rPr>
      </w:pPr>
      <w:hyperlink w:anchor="_Toc32218639" w:history="1">
        <w:r w:rsidR="006A199E" w:rsidRPr="00C82E37">
          <w:rPr>
            <w:rStyle w:val="Hiperpovezava"/>
          </w:rPr>
          <w:t>1.3.5.</w:t>
        </w:r>
        <w:r w:rsidR="006A199E">
          <w:rPr>
            <w:rFonts w:asciiTheme="minorHAnsi" w:eastAsiaTheme="minorEastAsia" w:hAnsiTheme="minorHAnsi" w:cstheme="minorBidi"/>
          </w:rPr>
          <w:tab/>
        </w:r>
        <w:r w:rsidR="006A199E" w:rsidRPr="00C82E37">
          <w:rPr>
            <w:rStyle w:val="Hiperpovezava"/>
          </w:rPr>
          <w:t>Regiji izvajanja javnega razpisa</w:t>
        </w:r>
        <w:r w:rsidR="006A199E">
          <w:rPr>
            <w:webHidden/>
          </w:rPr>
          <w:tab/>
        </w:r>
        <w:r w:rsidR="006A199E">
          <w:rPr>
            <w:webHidden/>
          </w:rPr>
          <w:fldChar w:fldCharType="begin"/>
        </w:r>
        <w:r w:rsidR="006A199E">
          <w:rPr>
            <w:webHidden/>
          </w:rPr>
          <w:instrText xml:space="preserve"> PAGEREF _Toc32218639 \h </w:instrText>
        </w:r>
        <w:r w:rsidR="006A199E">
          <w:rPr>
            <w:webHidden/>
          </w:rPr>
        </w:r>
        <w:r w:rsidR="006A199E">
          <w:rPr>
            <w:webHidden/>
          </w:rPr>
          <w:fldChar w:fldCharType="separate"/>
        </w:r>
        <w:r>
          <w:rPr>
            <w:webHidden/>
          </w:rPr>
          <w:t>11</w:t>
        </w:r>
        <w:r w:rsidR="006A199E">
          <w:rPr>
            <w:webHidden/>
          </w:rPr>
          <w:fldChar w:fldCharType="end"/>
        </w:r>
      </w:hyperlink>
    </w:p>
    <w:p w14:paraId="56DA2A3C" w14:textId="2CE13D5B" w:rsidR="006A199E" w:rsidRDefault="001C17B9">
      <w:pPr>
        <w:pStyle w:val="Kazalovsebine2"/>
        <w:rPr>
          <w:rFonts w:asciiTheme="minorHAnsi" w:eastAsiaTheme="minorEastAsia" w:hAnsiTheme="minorHAnsi" w:cstheme="minorBidi"/>
          <w:noProof/>
        </w:rPr>
      </w:pPr>
      <w:hyperlink w:anchor="_Toc32218640" w:history="1">
        <w:r w:rsidR="006A199E" w:rsidRPr="00C82E37">
          <w:rPr>
            <w:rStyle w:val="Hiperpovezava"/>
            <w:rFonts w:cs="Arial"/>
            <w:noProof/>
          </w:rPr>
          <w:t>1.4.</w:t>
        </w:r>
        <w:r w:rsidR="006A199E">
          <w:rPr>
            <w:rFonts w:asciiTheme="minorHAnsi" w:eastAsiaTheme="minorEastAsia" w:hAnsiTheme="minorHAnsi" w:cstheme="minorBidi"/>
            <w:noProof/>
          </w:rPr>
          <w:tab/>
        </w:r>
        <w:r w:rsidR="006A199E" w:rsidRPr="00C82E37">
          <w:rPr>
            <w:rStyle w:val="Hiperpovezava"/>
            <w:rFonts w:cs="Arial"/>
            <w:noProof/>
          </w:rPr>
          <w:t>Potencialni prijavitelji</w:t>
        </w:r>
        <w:r w:rsidR="006A199E">
          <w:rPr>
            <w:noProof/>
            <w:webHidden/>
          </w:rPr>
          <w:tab/>
        </w:r>
        <w:r w:rsidR="006A199E">
          <w:rPr>
            <w:noProof/>
            <w:webHidden/>
          </w:rPr>
          <w:fldChar w:fldCharType="begin"/>
        </w:r>
        <w:r w:rsidR="006A199E">
          <w:rPr>
            <w:noProof/>
            <w:webHidden/>
          </w:rPr>
          <w:instrText xml:space="preserve"> PAGEREF _Toc32218640 \h </w:instrText>
        </w:r>
        <w:r w:rsidR="006A199E">
          <w:rPr>
            <w:noProof/>
            <w:webHidden/>
          </w:rPr>
        </w:r>
        <w:r w:rsidR="006A199E">
          <w:rPr>
            <w:noProof/>
            <w:webHidden/>
          </w:rPr>
          <w:fldChar w:fldCharType="separate"/>
        </w:r>
        <w:r>
          <w:rPr>
            <w:noProof/>
            <w:webHidden/>
          </w:rPr>
          <w:t>11</w:t>
        </w:r>
        <w:r w:rsidR="006A199E">
          <w:rPr>
            <w:noProof/>
            <w:webHidden/>
          </w:rPr>
          <w:fldChar w:fldCharType="end"/>
        </w:r>
      </w:hyperlink>
    </w:p>
    <w:p w14:paraId="0A9335AA" w14:textId="68F07E91" w:rsidR="006A199E" w:rsidRDefault="001C17B9">
      <w:pPr>
        <w:pStyle w:val="Kazalovsebine2"/>
        <w:rPr>
          <w:rFonts w:asciiTheme="minorHAnsi" w:eastAsiaTheme="minorEastAsia" w:hAnsiTheme="minorHAnsi" w:cstheme="minorBidi"/>
          <w:noProof/>
        </w:rPr>
      </w:pPr>
      <w:hyperlink w:anchor="_Toc32218641" w:history="1">
        <w:r w:rsidR="006A199E" w:rsidRPr="00C82E37">
          <w:rPr>
            <w:rStyle w:val="Hiperpovezava"/>
            <w:rFonts w:cs="Arial"/>
            <w:noProof/>
          </w:rPr>
          <w:t>1.5.</w:t>
        </w:r>
        <w:r w:rsidR="006A199E">
          <w:rPr>
            <w:rFonts w:asciiTheme="minorHAnsi" w:eastAsiaTheme="minorEastAsia" w:hAnsiTheme="minorHAnsi" w:cstheme="minorBidi"/>
            <w:noProof/>
          </w:rPr>
          <w:tab/>
        </w:r>
        <w:r w:rsidR="006A199E" w:rsidRPr="00C82E37">
          <w:rPr>
            <w:rStyle w:val="Hiperpovezava"/>
            <w:rFonts w:cs="Arial"/>
            <w:noProof/>
          </w:rPr>
          <w:t>Pogoji in zahteve za kandidiranje na javnem razpisu</w:t>
        </w:r>
        <w:r w:rsidR="006A199E">
          <w:rPr>
            <w:noProof/>
            <w:webHidden/>
          </w:rPr>
          <w:tab/>
        </w:r>
        <w:r w:rsidR="006A199E">
          <w:rPr>
            <w:noProof/>
            <w:webHidden/>
          </w:rPr>
          <w:fldChar w:fldCharType="begin"/>
        </w:r>
        <w:r w:rsidR="006A199E">
          <w:rPr>
            <w:noProof/>
            <w:webHidden/>
          </w:rPr>
          <w:instrText xml:space="preserve"> PAGEREF _Toc32218641 \h </w:instrText>
        </w:r>
        <w:r w:rsidR="006A199E">
          <w:rPr>
            <w:noProof/>
            <w:webHidden/>
          </w:rPr>
        </w:r>
        <w:r w:rsidR="006A199E">
          <w:rPr>
            <w:noProof/>
            <w:webHidden/>
          </w:rPr>
          <w:fldChar w:fldCharType="separate"/>
        </w:r>
        <w:r>
          <w:rPr>
            <w:noProof/>
            <w:webHidden/>
          </w:rPr>
          <w:t>12</w:t>
        </w:r>
        <w:r w:rsidR="006A199E">
          <w:rPr>
            <w:noProof/>
            <w:webHidden/>
          </w:rPr>
          <w:fldChar w:fldCharType="end"/>
        </w:r>
      </w:hyperlink>
    </w:p>
    <w:p w14:paraId="4C7E6385" w14:textId="0D81201E" w:rsidR="006A199E" w:rsidRDefault="001C17B9">
      <w:pPr>
        <w:pStyle w:val="Kazalovsebine3"/>
        <w:rPr>
          <w:rFonts w:asciiTheme="minorHAnsi" w:eastAsiaTheme="minorEastAsia" w:hAnsiTheme="minorHAnsi" w:cstheme="minorBidi"/>
        </w:rPr>
      </w:pPr>
      <w:hyperlink w:anchor="_Toc32218642" w:history="1">
        <w:r w:rsidR="006A199E" w:rsidRPr="00C82E37">
          <w:rPr>
            <w:rStyle w:val="Hiperpovezava"/>
          </w:rPr>
          <w:t>1.5.1.</w:t>
        </w:r>
        <w:r w:rsidR="006A199E">
          <w:rPr>
            <w:rFonts w:asciiTheme="minorHAnsi" w:eastAsiaTheme="minorEastAsia" w:hAnsiTheme="minorHAnsi" w:cstheme="minorBidi"/>
          </w:rPr>
          <w:tab/>
        </w:r>
        <w:r w:rsidR="006A199E" w:rsidRPr="00C82E37">
          <w:rPr>
            <w:rStyle w:val="Hiperpovezava"/>
          </w:rPr>
          <w:t>Splošni pogoji za prijavitelje in projektne partnerje</w:t>
        </w:r>
        <w:r w:rsidR="006A199E" w:rsidRPr="00C82E37">
          <w:rPr>
            <w:rStyle w:val="Hiperpovezava"/>
            <w:lang w:eastAsia="ar-SA"/>
          </w:rPr>
          <w:t xml:space="preserve"> (v nadaljnem besedilu: prijavitelj)</w:t>
        </w:r>
        <w:r w:rsidR="006A199E">
          <w:rPr>
            <w:webHidden/>
          </w:rPr>
          <w:tab/>
        </w:r>
        <w:r w:rsidR="006A199E">
          <w:rPr>
            <w:webHidden/>
          </w:rPr>
          <w:fldChar w:fldCharType="begin"/>
        </w:r>
        <w:r w:rsidR="006A199E">
          <w:rPr>
            <w:webHidden/>
          </w:rPr>
          <w:instrText xml:space="preserve"> PAGEREF _Toc32218642 \h </w:instrText>
        </w:r>
        <w:r w:rsidR="006A199E">
          <w:rPr>
            <w:webHidden/>
          </w:rPr>
        </w:r>
        <w:r w:rsidR="006A199E">
          <w:rPr>
            <w:webHidden/>
          </w:rPr>
          <w:fldChar w:fldCharType="separate"/>
        </w:r>
        <w:r>
          <w:rPr>
            <w:webHidden/>
          </w:rPr>
          <w:t>13</w:t>
        </w:r>
        <w:r w:rsidR="006A199E">
          <w:rPr>
            <w:webHidden/>
          </w:rPr>
          <w:fldChar w:fldCharType="end"/>
        </w:r>
      </w:hyperlink>
    </w:p>
    <w:p w14:paraId="27BCB7F7" w14:textId="4F40E218" w:rsidR="006A199E" w:rsidRDefault="001C17B9">
      <w:pPr>
        <w:pStyle w:val="Kazalovsebine3"/>
        <w:rPr>
          <w:rFonts w:asciiTheme="minorHAnsi" w:eastAsiaTheme="minorEastAsia" w:hAnsiTheme="minorHAnsi" w:cstheme="minorBidi"/>
        </w:rPr>
      </w:pPr>
      <w:hyperlink w:anchor="_Toc32218643" w:history="1">
        <w:r w:rsidR="006A199E" w:rsidRPr="00C82E37">
          <w:rPr>
            <w:rStyle w:val="Hiperpovezava"/>
          </w:rPr>
          <w:t xml:space="preserve">Obrazec št. </w:t>
        </w:r>
        <w:r w:rsidR="006A199E" w:rsidRPr="00C82E37">
          <w:rPr>
            <w:rStyle w:val="Hiperpovezava"/>
            <w:snapToGrid w:val="0"/>
          </w:rPr>
          <w:t>1: Osnovni podatki o prijavitelju in podizvajalcih.</w:t>
        </w:r>
        <w:r w:rsidR="006A199E">
          <w:rPr>
            <w:webHidden/>
          </w:rPr>
          <w:tab/>
        </w:r>
        <w:r w:rsidR="006A199E">
          <w:rPr>
            <w:webHidden/>
          </w:rPr>
          <w:fldChar w:fldCharType="begin"/>
        </w:r>
        <w:r w:rsidR="006A199E">
          <w:rPr>
            <w:webHidden/>
          </w:rPr>
          <w:instrText xml:space="preserve"> PAGEREF _Toc32218643 \h </w:instrText>
        </w:r>
        <w:r w:rsidR="006A199E">
          <w:rPr>
            <w:webHidden/>
          </w:rPr>
        </w:r>
        <w:r w:rsidR="006A199E">
          <w:rPr>
            <w:webHidden/>
          </w:rPr>
          <w:fldChar w:fldCharType="separate"/>
        </w:r>
        <w:r>
          <w:rPr>
            <w:webHidden/>
          </w:rPr>
          <w:t>13</w:t>
        </w:r>
        <w:r w:rsidR="006A199E">
          <w:rPr>
            <w:webHidden/>
          </w:rPr>
          <w:fldChar w:fldCharType="end"/>
        </w:r>
      </w:hyperlink>
    </w:p>
    <w:p w14:paraId="0DEA3F9F" w14:textId="21DE4416" w:rsidR="006A199E" w:rsidRDefault="001C17B9">
      <w:pPr>
        <w:pStyle w:val="Kazalovsebine3"/>
        <w:rPr>
          <w:rFonts w:asciiTheme="minorHAnsi" w:eastAsiaTheme="minorEastAsia" w:hAnsiTheme="minorHAnsi" w:cstheme="minorBidi"/>
        </w:rPr>
      </w:pPr>
      <w:hyperlink w:anchor="_Toc32218644" w:history="1">
        <w:r w:rsidR="006A199E" w:rsidRPr="00C82E37">
          <w:rPr>
            <w:rStyle w:val="Hiperpovezava"/>
          </w:rPr>
          <w:t>Obrazec št. 1A: Osnovni podatki o projektnem partnerju.</w:t>
        </w:r>
        <w:r w:rsidR="006A199E">
          <w:rPr>
            <w:webHidden/>
          </w:rPr>
          <w:tab/>
        </w:r>
        <w:r w:rsidR="006A199E">
          <w:rPr>
            <w:webHidden/>
          </w:rPr>
          <w:fldChar w:fldCharType="begin"/>
        </w:r>
        <w:r w:rsidR="006A199E">
          <w:rPr>
            <w:webHidden/>
          </w:rPr>
          <w:instrText xml:space="preserve"> PAGEREF _Toc32218644 \h </w:instrText>
        </w:r>
        <w:r w:rsidR="006A199E">
          <w:rPr>
            <w:webHidden/>
          </w:rPr>
        </w:r>
        <w:r w:rsidR="006A199E">
          <w:rPr>
            <w:webHidden/>
          </w:rPr>
          <w:fldChar w:fldCharType="separate"/>
        </w:r>
        <w:r>
          <w:rPr>
            <w:webHidden/>
          </w:rPr>
          <w:t>13</w:t>
        </w:r>
        <w:r w:rsidR="006A199E">
          <w:rPr>
            <w:webHidden/>
          </w:rPr>
          <w:fldChar w:fldCharType="end"/>
        </w:r>
      </w:hyperlink>
    </w:p>
    <w:p w14:paraId="6E9775C6" w14:textId="3E03B74C" w:rsidR="006A199E" w:rsidRDefault="001C17B9">
      <w:pPr>
        <w:pStyle w:val="Kazalovsebine3"/>
        <w:rPr>
          <w:rFonts w:asciiTheme="minorHAnsi" w:eastAsiaTheme="minorEastAsia" w:hAnsiTheme="minorHAnsi" w:cstheme="minorBidi"/>
        </w:rPr>
      </w:pPr>
      <w:hyperlink w:anchor="_Toc32218645" w:history="1">
        <w:r w:rsidR="006A199E" w:rsidRPr="00C82E37">
          <w:rPr>
            <w:rStyle w:val="Hiperpovezava"/>
          </w:rPr>
          <w:t>Obrazec št. 2: Izjava o strinjanju in sprejemanju pogojev.</w:t>
        </w:r>
        <w:r w:rsidR="006A199E">
          <w:rPr>
            <w:webHidden/>
          </w:rPr>
          <w:tab/>
        </w:r>
        <w:r w:rsidR="006A199E">
          <w:rPr>
            <w:webHidden/>
          </w:rPr>
          <w:fldChar w:fldCharType="begin"/>
        </w:r>
        <w:r w:rsidR="006A199E">
          <w:rPr>
            <w:webHidden/>
          </w:rPr>
          <w:instrText xml:space="preserve"> PAGEREF _Toc32218645 \h </w:instrText>
        </w:r>
        <w:r w:rsidR="006A199E">
          <w:rPr>
            <w:webHidden/>
          </w:rPr>
        </w:r>
        <w:r w:rsidR="006A199E">
          <w:rPr>
            <w:webHidden/>
          </w:rPr>
          <w:fldChar w:fldCharType="separate"/>
        </w:r>
        <w:r>
          <w:rPr>
            <w:webHidden/>
          </w:rPr>
          <w:t>13</w:t>
        </w:r>
        <w:r w:rsidR="006A199E">
          <w:rPr>
            <w:webHidden/>
          </w:rPr>
          <w:fldChar w:fldCharType="end"/>
        </w:r>
      </w:hyperlink>
    </w:p>
    <w:p w14:paraId="438E23EA" w14:textId="0392AA5E" w:rsidR="006A199E" w:rsidRDefault="001C17B9">
      <w:pPr>
        <w:pStyle w:val="Kazalovsebine3"/>
        <w:rPr>
          <w:rFonts w:asciiTheme="minorHAnsi" w:eastAsiaTheme="minorEastAsia" w:hAnsiTheme="minorHAnsi" w:cstheme="minorBidi"/>
        </w:rPr>
      </w:pPr>
      <w:hyperlink w:anchor="_Toc32218646" w:history="1">
        <w:r w:rsidR="006A199E" w:rsidRPr="00C82E37">
          <w:rPr>
            <w:rStyle w:val="Hiperpovezava"/>
          </w:rPr>
          <w:t>Obrazec št. 2A: Izjava projektnega partnerja o strinjanju in sprejemanju pogojev.</w:t>
        </w:r>
        <w:r w:rsidR="006A199E">
          <w:rPr>
            <w:webHidden/>
          </w:rPr>
          <w:tab/>
        </w:r>
        <w:r w:rsidR="006A199E">
          <w:rPr>
            <w:webHidden/>
          </w:rPr>
          <w:fldChar w:fldCharType="begin"/>
        </w:r>
        <w:r w:rsidR="006A199E">
          <w:rPr>
            <w:webHidden/>
          </w:rPr>
          <w:instrText xml:space="preserve"> PAGEREF _Toc32218646 \h </w:instrText>
        </w:r>
        <w:r w:rsidR="006A199E">
          <w:rPr>
            <w:webHidden/>
          </w:rPr>
        </w:r>
        <w:r w:rsidR="006A199E">
          <w:rPr>
            <w:webHidden/>
          </w:rPr>
          <w:fldChar w:fldCharType="separate"/>
        </w:r>
        <w:r>
          <w:rPr>
            <w:webHidden/>
          </w:rPr>
          <w:t>15</w:t>
        </w:r>
        <w:r w:rsidR="006A199E">
          <w:rPr>
            <w:webHidden/>
          </w:rPr>
          <w:fldChar w:fldCharType="end"/>
        </w:r>
      </w:hyperlink>
    </w:p>
    <w:p w14:paraId="3F04B2EE" w14:textId="59C6C624" w:rsidR="006A199E" w:rsidRDefault="001C17B9">
      <w:pPr>
        <w:pStyle w:val="Kazalovsebine3"/>
        <w:rPr>
          <w:rFonts w:asciiTheme="minorHAnsi" w:eastAsiaTheme="minorEastAsia" w:hAnsiTheme="minorHAnsi" w:cstheme="minorBidi"/>
        </w:rPr>
      </w:pPr>
      <w:hyperlink w:anchor="_Toc32218647" w:history="1">
        <w:r w:rsidR="006A199E" w:rsidRPr="00C82E37">
          <w:rPr>
            <w:rStyle w:val="Hiperpovezava"/>
          </w:rPr>
          <w:t>Obrazec št. 3: Izjava, da prijavitelj ni v težavah</w:t>
        </w:r>
        <w:r w:rsidR="006A199E">
          <w:rPr>
            <w:webHidden/>
          </w:rPr>
          <w:tab/>
        </w:r>
        <w:r w:rsidR="006A199E">
          <w:rPr>
            <w:webHidden/>
          </w:rPr>
          <w:fldChar w:fldCharType="begin"/>
        </w:r>
        <w:r w:rsidR="006A199E">
          <w:rPr>
            <w:webHidden/>
          </w:rPr>
          <w:instrText xml:space="preserve"> PAGEREF _Toc32218647 \h </w:instrText>
        </w:r>
        <w:r w:rsidR="006A199E">
          <w:rPr>
            <w:webHidden/>
          </w:rPr>
        </w:r>
        <w:r w:rsidR="006A199E">
          <w:rPr>
            <w:webHidden/>
          </w:rPr>
          <w:fldChar w:fldCharType="separate"/>
        </w:r>
        <w:r>
          <w:rPr>
            <w:webHidden/>
          </w:rPr>
          <w:t>15</w:t>
        </w:r>
        <w:r w:rsidR="006A199E">
          <w:rPr>
            <w:webHidden/>
          </w:rPr>
          <w:fldChar w:fldCharType="end"/>
        </w:r>
      </w:hyperlink>
    </w:p>
    <w:p w14:paraId="32513605" w14:textId="1DF63D07" w:rsidR="006A199E" w:rsidRDefault="001C17B9">
      <w:pPr>
        <w:pStyle w:val="Kazalovsebine3"/>
        <w:rPr>
          <w:rFonts w:asciiTheme="minorHAnsi" w:eastAsiaTheme="minorEastAsia" w:hAnsiTheme="minorHAnsi" w:cstheme="minorBidi"/>
        </w:rPr>
      </w:pPr>
      <w:hyperlink w:anchor="_Toc32218648" w:history="1">
        <w:r w:rsidR="006A199E" w:rsidRPr="00C82E37">
          <w:rPr>
            <w:rStyle w:val="Hiperpovezava"/>
          </w:rPr>
          <w:t xml:space="preserve">Obrazec št. 3A: Podatki o partnerskih oz. povezanih podjetjih prijavitelja. Definiciji sta vsebovani v 3. členu </w:t>
        </w:r>
        <w:r w:rsidR="006A199E" w:rsidRPr="00C82E37">
          <w:rPr>
            <w:rStyle w:val="Hiperpovezava"/>
            <w:iCs/>
          </w:rPr>
          <w:t>Priloge I</w:t>
        </w:r>
        <w:r w:rsidR="006A199E" w:rsidRPr="00C82E37">
          <w:rPr>
            <w:rStyle w:val="Hiperpovezava"/>
          </w:rPr>
          <w:t xml:space="preserve"> Uredbe Komisije (EU) št. 651/2014):</w:t>
        </w:r>
        <w:r w:rsidR="006A199E">
          <w:rPr>
            <w:webHidden/>
          </w:rPr>
          <w:tab/>
        </w:r>
        <w:r w:rsidR="006A199E">
          <w:rPr>
            <w:webHidden/>
          </w:rPr>
          <w:fldChar w:fldCharType="begin"/>
        </w:r>
        <w:r w:rsidR="006A199E">
          <w:rPr>
            <w:webHidden/>
          </w:rPr>
          <w:instrText xml:space="preserve"> PAGEREF _Toc32218648 \h </w:instrText>
        </w:r>
        <w:r w:rsidR="006A199E">
          <w:rPr>
            <w:webHidden/>
          </w:rPr>
        </w:r>
        <w:r w:rsidR="006A199E">
          <w:rPr>
            <w:webHidden/>
          </w:rPr>
          <w:fldChar w:fldCharType="separate"/>
        </w:r>
        <w:r>
          <w:rPr>
            <w:webHidden/>
          </w:rPr>
          <w:t>16</w:t>
        </w:r>
        <w:r w:rsidR="006A199E">
          <w:rPr>
            <w:webHidden/>
          </w:rPr>
          <w:fldChar w:fldCharType="end"/>
        </w:r>
      </w:hyperlink>
    </w:p>
    <w:p w14:paraId="70922452" w14:textId="4FCE20C3" w:rsidR="006A199E" w:rsidRDefault="001C17B9">
      <w:pPr>
        <w:pStyle w:val="Kazalovsebine3"/>
        <w:rPr>
          <w:rFonts w:asciiTheme="minorHAnsi" w:eastAsiaTheme="minorEastAsia" w:hAnsiTheme="minorHAnsi" w:cstheme="minorBidi"/>
        </w:rPr>
      </w:pPr>
      <w:hyperlink w:anchor="_Toc32218649" w:history="1">
        <w:r w:rsidR="006A199E" w:rsidRPr="00C82E37">
          <w:rPr>
            <w:rStyle w:val="Hiperpovezava"/>
          </w:rPr>
          <w:t>Obrazec št. 3B: Izjava, da projektni partner ni v težavah</w:t>
        </w:r>
        <w:r w:rsidR="006A199E">
          <w:rPr>
            <w:webHidden/>
          </w:rPr>
          <w:tab/>
        </w:r>
        <w:r w:rsidR="006A199E">
          <w:rPr>
            <w:webHidden/>
          </w:rPr>
          <w:fldChar w:fldCharType="begin"/>
        </w:r>
        <w:r w:rsidR="006A199E">
          <w:rPr>
            <w:webHidden/>
          </w:rPr>
          <w:instrText xml:space="preserve"> PAGEREF _Toc32218649 \h </w:instrText>
        </w:r>
        <w:r w:rsidR="006A199E">
          <w:rPr>
            <w:webHidden/>
          </w:rPr>
        </w:r>
        <w:r w:rsidR="006A199E">
          <w:rPr>
            <w:webHidden/>
          </w:rPr>
          <w:fldChar w:fldCharType="separate"/>
        </w:r>
        <w:r>
          <w:rPr>
            <w:webHidden/>
          </w:rPr>
          <w:t>16</w:t>
        </w:r>
        <w:r w:rsidR="006A199E">
          <w:rPr>
            <w:webHidden/>
          </w:rPr>
          <w:fldChar w:fldCharType="end"/>
        </w:r>
      </w:hyperlink>
    </w:p>
    <w:p w14:paraId="31885B12" w14:textId="6E3C52C3" w:rsidR="006A199E" w:rsidRDefault="001C17B9">
      <w:pPr>
        <w:pStyle w:val="Kazalovsebine3"/>
        <w:rPr>
          <w:rFonts w:asciiTheme="minorHAnsi" w:eastAsiaTheme="minorEastAsia" w:hAnsiTheme="minorHAnsi" w:cstheme="minorBidi"/>
        </w:rPr>
      </w:pPr>
      <w:hyperlink w:anchor="_Toc32218650" w:history="1">
        <w:r w:rsidR="006A199E" w:rsidRPr="00C82E37">
          <w:rPr>
            <w:rStyle w:val="Hiperpovezava"/>
          </w:rPr>
          <w:t>Obrazec št. 3C: Podatki o partnerskih in povezanih podjetjih projektnih partnerjev</w:t>
        </w:r>
        <w:r w:rsidR="006A199E">
          <w:rPr>
            <w:webHidden/>
          </w:rPr>
          <w:tab/>
        </w:r>
        <w:r w:rsidR="006A199E">
          <w:rPr>
            <w:webHidden/>
          </w:rPr>
          <w:fldChar w:fldCharType="begin"/>
        </w:r>
        <w:r w:rsidR="006A199E">
          <w:rPr>
            <w:webHidden/>
          </w:rPr>
          <w:instrText xml:space="preserve"> PAGEREF _Toc32218650 \h </w:instrText>
        </w:r>
        <w:r w:rsidR="006A199E">
          <w:rPr>
            <w:webHidden/>
          </w:rPr>
        </w:r>
        <w:r w:rsidR="006A199E">
          <w:rPr>
            <w:webHidden/>
          </w:rPr>
          <w:fldChar w:fldCharType="separate"/>
        </w:r>
        <w:r>
          <w:rPr>
            <w:webHidden/>
          </w:rPr>
          <w:t>16</w:t>
        </w:r>
        <w:r w:rsidR="006A199E">
          <w:rPr>
            <w:webHidden/>
          </w:rPr>
          <w:fldChar w:fldCharType="end"/>
        </w:r>
      </w:hyperlink>
    </w:p>
    <w:p w14:paraId="571A8FFD" w14:textId="7D3842FD" w:rsidR="006A199E" w:rsidRDefault="001C17B9">
      <w:pPr>
        <w:pStyle w:val="Kazalovsebine3"/>
        <w:rPr>
          <w:rFonts w:asciiTheme="minorHAnsi" w:eastAsiaTheme="minorEastAsia" w:hAnsiTheme="minorHAnsi" w:cstheme="minorBidi"/>
        </w:rPr>
      </w:pPr>
      <w:hyperlink w:anchor="_Toc32218651" w:history="1">
        <w:r w:rsidR="006A199E" w:rsidRPr="00C82E37">
          <w:rPr>
            <w:rStyle w:val="Hiperpovezava"/>
          </w:rPr>
          <w:t>Obrazec št. 4: Prijavni obrazec za posamezni sklop</w:t>
        </w:r>
        <w:r w:rsidR="006A199E">
          <w:rPr>
            <w:webHidden/>
          </w:rPr>
          <w:tab/>
        </w:r>
        <w:r w:rsidR="006A199E">
          <w:rPr>
            <w:webHidden/>
          </w:rPr>
          <w:fldChar w:fldCharType="begin"/>
        </w:r>
        <w:r w:rsidR="006A199E">
          <w:rPr>
            <w:webHidden/>
          </w:rPr>
          <w:instrText xml:space="preserve"> PAGEREF _Toc32218651 \h </w:instrText>
        </w:r>
        <w:r w:rsidR="006A199E">
          <w:rPr>
            <w:webHidden/>
          </w:rPr>
        </w:r>
        <w:r w:rsidR="006A199E">
          <w:rPr>
            <w:webHidden/>
          </w:rPr>
          <w:fldChar w:fldCharType="separate"/>
        </w:r>
        <w:r>
          <w:rPr>
            <w:webHidden/>
          </w:rPr>
          <w:t>16</w:t>
        </w:r>
        <w:r w:rsidR="006A199E">
          <w:rPr>
            <w:webHidden/>
          </w:rPr>
          <w:fldChar w:fldCharType="end"/>
        </w:r>
      </w:hyperlink>
    </w:p>
    <w:p w14:paraId="3112BD92" w14:textId="20B6BAF1" w:rsidR="006A199E" w:rsidRDefault="001C17B9">
      <w:pPr>
        <w:pStyle w:val="Kazalovsebine3"/>
        <w:rPr>
          <w:rFonts w:asciiTheme="minorHAnsi" w:eastAsiaTheme="minorEastAsia" w:hAnsiTheme="minorHAnsi" w:cstheme="minorBidi"/>
        </w:rPr>
      </w:pPr>
      <w:hyperlink w:anchor="_Toc32218652" w:history="1">
        <w:r w:rsidR="006A199E" w:rsidRPr="00C82E37">
          <w:rPr>
            <w:rStyle w:val="Hiperpovezava"/>
          </w:rPr>
          <w:t>1.5.2.</w:t>
        </w:r>
        <w:r w:rsidR="006A199E">
          <w:rPr>
            <w:rFonts w:asciiTheme="minorHAnsi" w:eastAsiaTheme="minorEastAsia" w:hAnsiTheme="minorHAnsi" w:cstheme="minorBidi"/>
          </w:rPr>
          <w:tab/>
        </w:r>
        <w:r w:rsidR="006A199E" w:rsidRPr="00C82E37">
          <w:rPr>
            <w:rStyle w:val="Hiperpovezava"/>
          </w:rPr>
          <w:t>Dokumentacija za izvedbo projekta</w:t>
        </w:r>
        <w:r w:rsidR="006A199E">
          <w:rPr>
            <w:webHidden/>
          </w:rPr>
          <w:tab/>
        </w:r>
        <w:r w:rsidR="006A199E">
          <w:rPr>
            <w:webHidden/>
          </w:rPr>
          <w:fldChar w:fldCharType="begin"/>
        </w:r>
        <w:r w:rsidR="006A199E">
          <w:rPr>
            <w:webHidden/>
          </w:rPr>
          <w:instrText xml:space="preserve"> PAGEREF _Toc32218652 \h </w:instrText>
        </w:r>
        <w:r w:rsidR="006A199E">
          <w:rPr>
            <w:webHidden/>
          </w:rPr>
        </w:r>
        <w:r w:rsidR="006A199E">
          <w:rPr>
            <w:webHidden/>
          </w:rPr>
          <w:fldChar w:fldCharType="separate"/>
        </w:r>
        <w:r>
          <w:rPr>
            <w:webHidden/>
          </w:rPr>
          <w:t>17</w:t>
        </w:r>
        <w:r w:rsidR="006A199E">
          <w:rPr>
            <w:webHidden/>
          </w:rPr>
          <w:fldChar w:fldCharType="end"/>
        </w:r>
      </w:hyperlink>
    </w:p>
    <w:p w14:paraId="36FF49A7" w14:textId="1823CF03" w:rsidR="006A199E" w:rsidRDefault="001C17B9">
      <w:pPr>
        <w:pStyle w:val="Kazalovsebine3"/>
        <w:tabs>
          <w:tab w:val="left" w:pos="2552"/>
        </w:tabs>
        <w:rPr>
          <w:rFonts w:asciiTheme="minorHAnsi" w:eastAsiaTheme="minorEastAsia" w:hAnsiTheme="minorHAnsi" w:cstheme="minorBidi"/>
        </w:rPr>
      </w:pPr>
      <w:hyperlink w:anchor="_Toc32218653" w:history="1">
        <w:r w:rsidR="006A199E" w:rsidRPr="00C82E37">
          <w:rPr>
            <w:rStyle w:val="Hiperpovezava"/>
          </w:rPr>
          <w:t>1.5.2.1.</w:t>
        </w:r>
        <w:r w:rsidR="006A199E">
          <w:rPr>
            <w:rFonts w:asciiTheme="minorHAnsi" w:eastAsiaTheme="minorEastAsia" w:hAnsiTheme="minorHAnsi" w:cstheme="minorBidi"/>
          </w:rPr>
          <w:tab/>
        </w:r>
        <w:r w:rsidR="006A199E" w:rsidRPr="00C82E37">
          <w:rPr>
            <w:rStyle w:val="Hiperpovezava"/>
          </w:rPr>
          <w:t>Investicijska dokumentacija</w:t>
        </w:r>
        <w:r w:rsidR="006A199E">
          <w:rPr>
            <w:webHidden/>
          </w:rPr>
          <w:tab/>
        </w:r>
        <w:r w:rsidR="006A199E">
          <w:rPr>
            <w:webHidden/>
          </w:rPr>
          <w:fldChar w:fldCharType="begin"/>
        </w:r>
        <w:r w:rsidR="006A199E">
          <w:rPr>
            <w:webHidden/>
          </w:rPr>
          <w:instrText xml:space="preserve"> PAGEREF _Toc32218653 \h </w:instrText>
        </w:r>
        <w:r w:rsidR="006A199E">
          <w:rPr>
            <w:webHidden/>
          </w:rPr>
        </w:r>
        <w:r w:rsidR="006A199E">
          <w:rPr>
            <w:webHidden/>
          </w:rPr>
          <w:fldChar w:fldCharType="separate"/>
        </w:r>
        <w:r>
          <w:rPr>
            <w:webHidden/>
          </w:rPr>
          <w:t>17</w:t>
        </w:r>
        <w:r w:rsidR="006A199E">
          <w:rPr>
            <w:webHidden/>
          </w:rPr>
          <w:fldChar w:fldCharType="end"/>
        </w:r>
      </w:hyperlink>
    </w:p>
    <w:p w14:paraId="7AB96DAC" w14:textId="3686AC78" w:rsidR="006A199E" w:rsidRDefault="001C17B9">
      <w:pPr>
        <w:pStyle w:val="Kazalovsebine4"/>
        <w:rPr>
          <w:rFonts w:asciiTheme="minorHAnsi" w:eastAsiaTheme="minorEastAsia" w:hAnsiTheme="minorHAnsi" w:cstheme="minorBidi"/>
          <w:noProof/>
          <w:szCs w:val="22"/>
        </w:rPr>
      </w:pPr>
      <w:hyperlink w:anchor="_Toc32218654" w:history="1">
        <w:r w:rsidR="006A199E" w:rsidRPr="00C82E37">
          <w:rPr>
            <w:rStyle w:val="Hiperpovezava"/>
            <w:rFonts w:cs="Arial"/>
            <w:noProof/>
          </w:rPr>
          <w:t>Obrazec št. 5: Investicijska dokumentacija za posamezni sklop</w:t>
        </w:r>
        <w:r w:rsidR="006A199E">
          <w:rPr>
            <w:noProof/>
            <w:webHidden/>
          </w:rPr>
          <w:tab/>
        </w:r>
        <w:r w:rsidR="006A199E">
          <w:rPr>
            <w:noProof/>
            <w:webHidden/>
          </w:rPr>
          <w:fldChar w:fldCharType="begin"/>
        </w:r>
        <w:r w:rsidR="006A199E">
          <w:rPr>
            <w:noProof/>
            <w:webHidden/>
          </w:rPr>
          <w:instrText xml:space="preserve"> PAGEREF _Toc32218654 \h </w:instrText>
        </w:r>
        <w:r w:rsidR="006A199E">
          <w:rPr>
            <w:noProof/>
            <w:webHidden/>
          </w:rPr>
        </w:r>
        <w:r w:rsidR="006A199E">
          <w:rPr>
            <w:noProof/>
            <w:webHidden/>
          </w:rPr>
          <w:fldChar w:fldCharType="separate"/>
        </w:r>
        <w:r>
          <w:rPr>
            <w:noProof/>
            <w:webHidden/>
          </w:rPr>
          <w:t>17</w:t>
        </w:r>
        <w:r w:rsidR="006A199E">
          <w:rPr>
            <w:noProof/>
            <w:webHidden/>
          </w:rPr>
          <w:fldChar w:fldCharType="end"/>
        </w:r>
      </w:hyperlink>
    </w:p>
    <w:p w14:paraId="36B14FCE" w14:textId="1AF551FF" w:rsidR="006A199E" w:rsidRDefault="001C17B9">
      <w:pPr>
        <w:pStyle w:val="Kazalovsebine4"/>
        <w:rPr>
          <w:rFonts w:asciiTheme="minorHAnsi" w:eastAsiaTheme="minorEastAsia" w:hAnsiTheme="minorHAnsi" w:cstheme="minorBidi"/>
          <w:noProof/>
          <w:szCs w:val="22"/>
        </w:rPr>
      </w:pPr>
      <w:hyperlink w:anchor="_Toc32218655" w:history="1">
        <w:r w:rsidR="006A199E" w:rsidRPr="00C82E37">
          <w:rPr>
            <w:rStyle w:val="Hiperpovezava"/>
            <w:rFonts w:cs="Arial"/>
            <w:noProof/>
          </w:rPr>
          <w:t>Obrazec št. 6: Časovni načrt izvedbe sklopa</w:t>
        </w:r>
        <w:r w:rsidR="006A199E">
          <w:rPr>
            <w:noProof/>
            <w:webHidden/>
          </w:rPr>
          <w:tab/>
        </w:r>
        <w:r w:rsidR="006A199E">
          <w:rPr>
            <w:noProof/>
            <w:webHidden/>
          </w:rPr>
          <w:fldChar w:fldCharType="begin"/>
        </w:r>
        <w:r w:rsidR="006A199E">
          <w:rPr>
            <w:noProof/>
            <w:webHidden/>
          </w:rPr>
          <w:instrText xml:space="preserve"> PAGEREF _Toc32218655 \h </w:instrText>
        </w:r>
        <w:r w:rsidR="006A199E">
          <w:rPr>
            <w:noProof/>
            <w:webHidden/>
          </w:rPr>
        </w:r>
        <w:r w:rsidR="006A199E">
          <w:rPr>
            <w:noProof/>
            <w:webHidden/>
          </w:rPr>
          <w:fldChar w:fldCharType="separate"/>
        </w:r>
        <w:r>
          <w:rPr>
            <w:noProof/>
            <w:webHidden/>
          </w:rPr>
          <w:t>17</w:t>
        </w:r>
        <w:r w:rsidR="006A199E">
          <w:rPr>
            <w:noProof/>
            <w:webHidden/>
          </w:rPr>
          <w:fldChar w:fldCharType="end"/>
        </w:r>
      </w:hyperlink>
    </w:p>
    <w:p w14:paraId="4B4F501A" w14:textId="44BDE24A" w:rsidR="006A199E" w:rsidRDefault="001C17B9">
      <w:pPr>
        <w:pStyle w:val="Kazalovsebine4"/>
        <w:rPr>
          <w:rFonts w:asciiTheme="minorHAnsi" w:eastAsiaTheme="minorEastAsia" w:hAnsiTheme="minorHAnsi" w:cstheme="minorBidi"/>
          <w:noProof/>
          <w:szCs w:val="22"/>
        </w:rPr>
      </w:pPr>
      <w:hyperlink w:anchor="_Toc32218656" w:history="1">
        <w:r w:rsidR="006A199E" w:rsidRPr="00C82E37">
          <w:rPr>
            <w:rStyle w:val="Hiperpovezava"/>
            <w:rFonts w:cs="Arial"/>
            <w:noProof/>
          </w:rPr>
          <w:t>Obrazec št. 7: Predvidena dinamika črpanja sredstev na sklop</w:t>
        </w:r>
        <w:r w:rsidR="006A199E">
          <w:rPr>
            <w:noProof/>
            <w:webHidden/>
          </w:rPr>
          <w:tab/>
        </w:r>
        <w:r w:rsidR="006A199E">
          <w:rPr>
            <w:noProof/>
            <w:webHidden/>
          </w:rPr>
          <w:fldChar w:fldCharType="begin"/>
        </w:r>
        <w:r w:rsidR="006A199E">
          <w:rPr>
            <w:noProof/>
            <w:webHidden/>
          </w:rPr>
          <w:instrText xml:space="preserve"> PAGEREF _Toc32218656 \h </w:instrText>
        </w:r>
        <w:r w:rsidR="006A199E">
          <w:rPr>
            <w:noProof/>
            <w:webHidden/>
          </w:rPr>
        </w:r>
        <w:r w:rsidR="006A199E">
          <w:rPr>
            <w:noProof/>
            <w:webHidden/>
          </w:rPr>
          <w:fldChar w:fldCharType="separate"/>
        </w:r>
        <w:r>
          <w:rPr>
            <w:noProof/>
            <w:webHidden/>
          </w:rPr>
          <w:t>17</w:t>
        </w:r>
        <w:r w:rsidR="006A199E">
          <w:rPr>
            <w:noProof/>
            <w:webHidden/>
          </w:rPr>
          <w:fldChar w:fldCharType="end"/>
        </w:r>
      </w:hyperlink>
    </w:p>
    <w:p w14:paraId="3CC0CD1D" w14:textId="47542DEA" w:rsidR="006A199E" w:rsidRDefault="001C17B9">
      <w:pPr>
        <w:pStyle w:val="Kazalovsebine4"/>
        <w:rPr>
          <w:rFonts w:asciiTheme="minorHAnsi" w:eastAsiaTheme="minorEastAsia" w:hAnsiTheme="minorHAnsi" w:cstheme="minorBidi"/>
          <w:noProof/>
          <w:szCs w:val="22"/>
        </w:rPr>
      </w:pPr>
      <w:hyperlink w:anchor="_Toc32218657" w:history="1">
        <w:r w:rsidR="006A199E" w:rsidRPr="00C82E37">
          <w:rPr>
            <w:rStyle w:val="Hiperpovezava"/>
            <w:rFonts w:cs="Arial"/>
            <w:noProof/>
          </w:rPr>
          <w:t>Obrazec št. 8: Načrt financiranja investicijskega projekta na sklop</w:t>
        </w:r>
        <w:r w:rsidR="006A199E">
          <w:rPr>
            <w:noProof/>
            <w:webHidden/>
          </w:rPr>
          <w:tab/>
        </w:r>
        <w:r w:rsidR="006A199E">
          <w:rPr>
            <w:noProof/>
            <w:webHidden/>
          </w:rPr>
          <w:fldChar w:fldCharType="begin"/>
        </w:r>
        <w:r w:rsidR="006A199E">
          <w:rPr>
            <w:noProof/>
            <w:webHidden/>
          </w:rPr>
          <w:instrText xml:space="preserve"> PAGEREF _Toc32218657 \h </w:instrText>
        </w:r>
        <w:r w:rsidR="006A199E">
          <w:rPr>
            <w:noProof/>
            <w:webHidden/>
          </w:rPr>
        </w:r>
        <w:r w:rsidR="006A199E">
          <w:rPr>
            <w:noProof/>
            <w:webHidden/>
          </w:rPr>
          <w:fldChar w:fldCharType="separate"/>
        </w:r>
        <w:r>
          <w:rPr>
            <w:noProof/>
            <w:webHidden/>
          </w:rPr>
          <w:t>18</w:t>
        </w:r>
        <w:r w:rsidR="006A199E">
          <w:rPr>
            <w:noProof/>
            <w:webHidden/>
          </w:rPr>
          <w:fldChar w:fldCharType="end"/>
        </w:r>
      </w:hyperlink>
    </w:p>
    <w:p w14:paraId="4B8998F1" w14:textId="50C17797" w:rsidR="006A199E" w:rsidRDefault="001C17B9">
      <w:pPr>
        <w:pStyle w:val="Kazalovsebine3"/>
        <w:tabs>
          <w:tab w:val="left" w:pos="2552"/>
        </w:tabs>
        <w:rPr>
          <w:rFonts w:asciiTheme="minorHAnsi" w:eastAsiaTheme="minorEastAsia" w:hAnsiTheme="minorHAnsi" w:cstheme="minorBidi"/>
        </w:rPr>
      </w:pPr>
      <w:hyperlink w:anchor="_Toc32218658" w:history="1">
        <w:r w:rsidR="006A199E" w:rsidRPr="00C82E37">
          <w:rPr>
            <w:rStyle w:val="Hiperpovezava"/>
          </w:rPr>
          <w:t>1.5.2.2.</w:t>
        </w:r>
        <w:r w:rsidR="006A199E">
          <w:rPr>
            <w:rFonts w:asciiTheme="minorHAnsi" w:eastAsiaTheme="minorEastAsia" w:hAnsiTheme="minorHAnsi" w:cstheme="minorBidi"/>
          </w:rPr>
          <w:tab/>
        </w:r>
        <w:r w:rsidR="006A199E" w:rsidRPr="00C82E37">
          <w:rPr>
            <w:rStyle w:val="Hiperpovezava"/>
          </w:rPr>
          <w:t>Projektna dokumentacija</w:t>
        </w:r>
        <w:r w:rsidR="006A199E">
          <w:rPr>
            <w:webHidden/>
          </w:rPr>
          <w:tab/>
        </w:r>
        <w:r w:rsidR="006A199E">
          <w:rPr>
            <w:webHidden/>
          </w:rPr>
          <w:fldChar w:fldCharType="begin"/>
        </w:r>
        <w:r w:rsidR="006A199E">
          <w:rPr>
            <w:webHidden/>
          </w:rPr>
          <w:instrText xml:space="preserve"> PAGEREF _Toc32218658 \h </w:instrText>
        </w:r>
        <w:r w:rsidR="006A199E">
          <w:rPr>
            <w:webHidden/>
          </w:rPr>
        </w:r>
        <w:r w:rsidR="006A199E">
          <w:rPr>
            <w:webHidden/>
          </w:rPr>
          <w:fldChar w:fldCharType="separate"/>
        </w:r>
        <w:r>
          <w:rPr>
            <w:webHidden/>
          </w:rPr>
          <w:t>18</w:t>
        </w:r>
        <w:r w:rsidR="006A199E">
          <w:rPr>
            <w:webHidden/>
          </w:rPr>
          <w:fldChar w:fldCharType="end"/>
        </w:r>
      </w:hyperlink>
    </w:p>
    <w:p w14:paraId="78BD335C" w14:textId="4304A706" w:rsidR="006A199E" w:rsidRDefault="001C17B9">
      <w:pPr>
        <w:pStyle w:val="Kazalovsebine3"/>
        <w:tabs>
          <w:tab w:val="left" w:pos="2552"/>
        </w:tabs>
        <w:rPr>
          <w:rFonts w:asciiTheme="minorHAnsi" w:eastAsiaTheme="minorEastAsia" w:hAnsiTheme="minorHAnsi" w:cstheme="minorBidi"/>
        </w:rPr>
      </w:pPr>
      <w:hyperlink w:anchor="_Toc32218659" w:history="1">
        <w:r w:rsidR="006A199E" w:rsidRPr="00C82E37">
          <w:rPr>
            <w:rStyle w:val="Hiperpovezava"/>
          </w:rPr>
          <w:t>1.5.2.3.</w:t>
        </w:r>
        <w:r w:rsidR="006A199E">
          <w:rPr>
            <w:rFonts w:asciiTheme="minorHAnsi" w:eastAsiaTheme="minorEastAsia" w:hAnsiTheme="minorHAnsi" w:cstheme="minorBidi"/>
          </w:rPr>
          <w:tab/>
        </w:r>
        <w:r w:rsidR="006A199E" w:rsidRPr="00C82E37">
          <w:rPr>
            <w:rStyle w:val="Hiperpovezava"/>
          </w:rPr>
          <w:t>Zahteve za sofinancirano omrežje</w:t>
        </w:r>
        <w:r w:rsidR="006A199E">
          <w:rPr>
            <w:webHidden/>
          </w:rPr>
          <w:tab/>
        </w:r>
        <w:r w:rsidR="006A199E">
          <w:rPr>
            <w:webHidden/>
          </w:rPr>
          <w:fldChar w:fldCharType="begin"/>
        </w:r>
        <w:r w:rsidR="006A199E">
          <w:rPr>
            <w:webHidden/>
          </w:rPr>
          <w:instrText xml:space="preserve"> PAGEREF _Toc32218659 \h </w:instrText>
        </w:r>
        <w:r w:rsidR="006A199E">
          <w:rPr>
            <w:webHidden/>
          </w:rPr>
        </w:r>
        <w:r w:rsidR="006A199E">
          <w:rPr>
            <w:webHidden/>
          </w:rPr>
          <w:fldChar w:fldCharType="separate"/>
        </w:r>
        <w:r>
          <w:rPr>
            <w:webHidden/>
          </w:rPr>
          <w:t>18</w:t>
        </w:r>
        <w:r w:rsidR="006A199E">
          <w:rPr>
            <w:webHidden/>
          </w:rPr>
          <w:fldChar w:fldCharType="end"/>
        </w:r>
      </w:hyperlink>
    </w:p>
    <w:p w14:paraId="0D683A26" w14:textId="1F4DBE33" w:rsidR="006A199E" w:rsidRDefault="001C17B9">
      <w:pPr>
        <w:pStyle w:val="Kazalovsebine3"/>
        <w:rPr>
          <w:rFonts w:asciiTheme="minorHAnsi" w:eastAsiaTheme="minorEastAsia" w:hAnsiTheme="minorHAnsi" w:cstheme="minorBidi"/>
        </w:rPr>
      </w:pPr>
      <w:hyperlink w:anchor="_Toc32218660" w:history="1">
        <w:r w:rsidR="006A199E" w:rsidRPr="00C82E37">
          <w:rPr>
            <w:rStyle w:val="Hiperpovezava"/>
          </w:rPr>
          <w:t>1.5.3.</w:t>
        </w:r>
        <w:r w:rsidR="006A199E">
          <w:rPr>
            <w:rFonts w:asciiTheme="minorHAnsi" w:eastAsiaTheme="minorEastAsia" w:hAnsiTheme="minorHAnsi" w:cstheme="minorBidi"/>
          </w:rPr>
          <w:tab/>
        </w:r>
        <w:r w:rsidR="006A199E" w:rsidRPr="00C82E37">
          <w:rPr>
            <w:rStyle w:val="Hiperpovezava"/>
          </w:rPr>
          <w:t>Pričakovani rezultati in kazalniki operacije</w:t>
        </w:r>
        <w:r w:rsidR="006A199E">
          <w:rPr>
            <w:webHidden/>
          </w:rPr>
          <w:tab/>
        </w:r>
        <w:r w:rsidR="006A199E">
          <w:rPr>
            <w:webHidden/>
          </w:rPr>
          <w:fldChar w:fldCharType="begin"/>
        </w:r>
        <w:r w:rsidR="006A199E">
          <w:rPr>
            <w:webHidden/>
          </w:rPr>
          <w:instrText xml:space="preserve"> PAGEREF _Toc32218660 \h </w:instrText>
        </w:r>
        <w:r w:rsidR="006A199E">
          <w:rPr>
            <w:webHidden/>
          </w:rPr>
        </w:r>
        <w:r w:rsidR="006A199E">
          <w:rPr>
            <w:webHidden/>
          </w:rPr>
          <w:fldChar w:fldCharType="separate"/>
        </w:r>
        <w:r>
          <w:rPr>
            <w:webHidden/>
          </w:rPr>
          <w:t>22</w:t>
        </w:r>
        <w:r w:rsidR="006A199E">
          <w:rPr>
            <w:webHidden/>
          </w:rPr>
          <w:fldChar w:fldCharType="end"/>
        </w:r>
      </w:hyperlink>
    </w:p>
    <w:p w14:paraId="728B82AB" w14:textId="33F90535" w:rsidR="006A199E" w:rsidRDefault="001C17B9">
      <w:pPr>
        <w:pStyle w:val="Kazalovsebine3"/>
        <w:rPr>
          <w:rFonts w:asciiTheme="minorHAnsi" w:eastAsiaTheme="minorEastAsia" w:hAnsiTheme="minorHAnsi" w:cstheme="minorBidi"/>
        </w:rPr>
      </w:pPr>
      <w:hyperlink w:anchor="_Toc32218661" w:history="1">
        <w:r w:rsidR="006A199E" w:rsidRPr="00C82E37">
          <w:rPr>
            <w:rStyle w:val="Hiperpovezava"/>
          </w:rPr>
          <w:t>1.5.4.</w:t>
        </w:r>
        <w:r w:rsidR="006A199E">
          <w:rPr>
            <w:rFonts w:asciiTheme="minorHAnsi" w:eastAsiaTheme="minorEastAsia" w:hAnsiTheme="minorHAnsi" w:cstheme="minorBidi"/>
          </w:rPr>
          <w:tab/>
        </w:r>
        <w:r w:rsidR="006A199E" w:rsidRPr="00C82E37">
          <w:rPr>
            <w:rStyle w:val="Hiperpovezava"/>
          </w:rPr>
          <w:t>Finančna zavarovanja</w:t>
        </w:r>
        <w:r w:rsidR="006A199E">
          <w:rPr>
            <w:webHidden/>
          </w:rPr>
          <w:tab/>
        </w:r>
        <w:r w:rsidR="006A199E">
          <w:rPr>
            <w:webHidden/>
          </w:rPr>
          <w:fldChar w:fldCharType="begin"/>
        </w:r>
        <w:r w:rsidR="006A199E">
          <w:rPr>
            <w:webHidden/>
          </w:rPr>
          <w:instrText xml:space="preserve"> PAGEREF _Toc32218661 \h </w:instrText>
        </w:r>
        <w:r w:rsidR="006A199E">
          <w:rPr>
            <w:webHidden/>
          </w:rPr>
        </w:r>
        <w:r w:rsidR="006A199E">
          <w:rPr>
            <w:webHidden/>
          </w:rPr>
          <w:fldChar w:fldCharType="separate"/>
        </w:r>
        <w:r>
          <w:rPr>
            <w:webHidden/>
          </w:rPr>
          <w:t>23</w:t>
        </w:r>
        <w:r w:rsidR="006A199E">
          <w:rPr>
            <w:webHidden/>
          </w:rPr>
          <w:fldChar w:fldCharType="end"/>
        </w:r>
      </w:hyperlink>
    </w:p>
    <w:p w14:paraId="6D20C32B" w14:textId="664D008C" w:rsidR="006A199E" w:rsidRDefault="001C17B9">
      <w:pPr>
        <w:pStyle w:val="Kazalovsebine4"/>
        <w:rPr>
          <w:rFonts w:asciiTheme="minorHAnsi" w:eastAsiaTheme="minorEastAsia" w:hAnsiTheme="minorHAnsi" w:cstheme="minorBidi"/>
          <w:noProof/>
          <w:szCs w:val="22"/>
        </w:rPr>
      </w:pPr>
      <w:hyperlink w:anchor="_Toc32218662" w:history="1">
        <w:r w:rsidR="006A199E" w:rsidRPr="00C82E37">
          <w:rPr>
            <w:rStyle w:val="Hiperpovezava"/>
            <w:rFonts w:cs="Arial"/>
            <w:noProof/>
          </w:rPr>
          <w:t>Menično izjavo bo moral izbrani prijavitelj predložiti na priloženem vzorcu iz razpisne dokumentacije (Obrazec št. 11: Menična izjava s pooblastilom za unovčenje menice).</w:t>
        </w:r>
        <w:r w:rsidR="006A199E">
          <w:rPr>
            <w:noProof/>
            <w:webHidden/>
          </w:rPr>
          <w:tab/>
        </w:r>
        <w:r w:rsidR="006A199E">
          <w:rPr>
            <w:noProof/>
            <w:webHidden/>
          </w:rPr>
          <w:fldChar w:fldCharType="begin"/>
        </w:r>
        <w:r w:rsidR="006A199E">
          <w:rPr>
            <w:noProof/>
            <w:webHidden/>
          </w:rPr>
          <w:instrText xml:space="preserve"> PAGEREF _Toc32218662 \h </w:instrText>
        </w:r>
        <w:r w:rsidR="006A199E">
          <w:rPr>
            <w:noProof/>
            <w:webHidden/>
          </w:rPr>
        </w:r>
        <w:r w:rsidR="006A199E">
          <w:rPr>
            <w:noProof/>
            <w:webHidden/>
          </w:rPr>
          <w:fldChar w:fldCharType="separate"/>
        </w:r>
        <w:r>
          <w:rPr>
            <w:noProof/>
            <w:webHidden/>
          </w:rPr>
          <w:t>23</w:t>
        </w:r>
        <w:r w:rsidR="006A199E">
          <w:rPr>
            <w:noProof/>
            <w:webHidden/>
          </w:rPr>
          <w:fldChar w:fldCharType="end"/>
        </w:r>
      </w:hyperlink>
    </w:p>
    <w:p w14:paraId="1CEC3BF0" w14:textId="2D29E5F8" w:rsidR="006A199E" w:rsidRDefault="001C17B9">
      <w:pPr>
        <w:pStyle w:val="Kazalovsebine2"/>
        <w:rPr>
          <w:rFonts w:asciiTheme="minorHAnsi" w:eastAsiaTheme="minorEastAsia" w:hAnsiTheme="minorHAnsi" w:cstheme="minorBidi"/>
          <w:noProof/>
        </w:rPr>
      </w:pPr>
      <w:hyperlink w:anchor="_Toc32218663" w:history="1">
        <w:r w:rsidR="006A199E" w:rsidRPr="00C82E37">
          <w:rPr>
            <w:rStyle w:val="Hiperpovezava"/>
            <w:rFonts w:cs="Arial"/>
            <w:noProof/>
          </w:rPr>
          <w:t>1.6.</w:t>
        </w:r>
        <w:r w:rsidR="006A199E">
          <w:rPr>
            <w:rFonts w:asciiTheme="minorHAnsi" w:eastAsiaTheme="minorEastAsia" w:hAnsiTheme="minorHAnsi" w:cstheme="minorBidi"/>
            <w:noProof/>
          </w:rPr>
          <w:tab/>
        </w:r>
        <w:r w:rsidR="006A199E" w:rsidRPr="00C82E37">
          <w:rPr>
            <w:rStyle w:val="Hiperpovezava"/>
            <w:rFonts w:cs="Arial"/>
            <w:noProof/>
          </w:rPr>
          <w:t>Merila za izbor prijaviteljev, ki izpolnjujejo pogoje in zahteve tega javnega razpisa</w:t>
        </w:r>
        <w:r w:rsidR="006A199E">
          <w:rPr>
            <w:noProof/>
            <w:webHidden/>
          </w:rPr>
          <w:tab/>
        </w:r>
        <w:r w:rsidR="006A199E">
          <w:rPr>
            <w:noProof/>
            <w:webHidden/>
          </w:rPr>
          <w:fldChar w:fldCharType="begin"/>
        </w:r>
        <w:r w:rsidR="006A199E">
          <w:rPr>
            <w:noProof/>
            <w:webHidden/>
          </w:rPr>
          <w:instrText xml:space="preserve"> PAGEREF _Toc32218663 \h </w:instrText>
        </w:r>
        <w:r w:rsidR="006A199E">
          <w:rPr>
            <w:noProof/>
            <w:webHidden/>
          </w:rPr>
        </w:r>
        <w:r w:rsidR="006A199E">
          <w:rPr>
            <w:noProof/>
            <w:webHidden/>
          </w:rPr>
          <w:fldChar w:fldCharType="separate"/>
        </w:r>
        <w:r>
          <w:rPr>
            <w:noProof/>
            <w:webHidden/>
          </w:rPr>
          <w:t>23</w:t>
        </w:r>
        <w:r w:rsidR="006A199E">
          <w:rPr>
            <w:noProof/>
            <w:webHidden/>
          </w:rPr>
          <w:fldChar w:fldCharType="end"/>
        </w:r>
      </w:hyperlink>
    </w:p>
    <w:p w14:paraId="2DC42EA5" w14:textId="2539E3BA" w:rsidR="006A199E" w:rsidRDefault="001C17B9">
      <w:pPr>
        <w:pStyle w:val="Kazalovsebine2"/>
        <w:rPr>
          <w:rFonts w:asciiTheme="minorHAnsi" w:eastAsiaTheme="minorEastAsia" w:hAnsiTheme="minorHAnsi" w:cstheme="minorBidi"/>
          <w:noProof/>
        </w:rPr>
      </w:pPr>
      <w:hyperlink w:anchor="_Toc32218664" w:history="1">
        <w:r w:rsidR="006A199E" w:rsidRPr="00C82E37">
          <w:rPr>
            <w:rStyle w:val="Hiperpovezava"/>
            <w:noProof/>
          </w:rPr>
          <w:t>1.7.</w:t>
        </w:r>
        <w:r w:rsidR="006A199E">
          <w:rPr>
            <w:rFonts w:asciiTheme="minorHAnsi" w:eastAsiaTheme="minorEastAsia" w:hAnsiTheme="minorHAnsi" w:cstheme="minorBidi"/>
            <w:noProof/>
          </w:rPr>
          <w:tab/>
        </w:r>
        <w:r w:rsidR="006A199E" w:rsidRPr="00C82E37">
          <w:rPr>
            <w:rStyle w:val="Hiperpovezava"/>
            <w:noProof/>
          </w:rPr>
          <w:t>Okvirna višina sredstev, ki so na razpolago za javni razpis</w:t>
        </w:r>
        <w:r w:rsidR="006A199E">
          <w:rPr>
            <w:noProof/>
            <w:webHidden/>
          </w:rPr>
          <w:tab/>
        </w:r>
        <w:r w:rsidR="006A199E">
          <w:rPr>
            <w:noProof/>
            <w:webHidden/>
          </w:rPr>
          <w:fldChar w:fldCharType="begin"/>
        </w:r>
        <w:r w:rsidR="006A199E">
          <w:rPr>
            <w:noProof/>
            <w:webHidden/>
          </w:rPr>
          <w:instrText xml:space="preserve"> PAGEREF _Toc32218664 \h </w:instrText>
        </w:r>
        <w:r w:rsidR="006A199E">
          <w:rPr>
            <w:noProof/>
            <w:webHidden/>
          </w:rPr>
        </w:r>
        <w:r w:rsidR="006A199E">
          <w:rPr>
            <w:noProof/>
            <w:webHidden/>
          </w:rPr>
          <w:fldChar w:fldCharType="separate"/>
        </w:r>
        <w:r>
          <w:rPr>
            <w:noProof/>
            <w:webHidden/>
          </w:rPr>
          <w:t>25</w:t>
        </w:r>
        <w:r w:rsidR="006A199E">
          <w:rPr>
            <w:noProof/>
            <w:webHidden/>
          </w:rPr>
          <w:fldChar w:fldCharType="end"/>
        </w:r>
      </w:hyperlink>
    </w:p>
    <w:p w14:paraId="5A3E3C38" w14:textId="542F2E71" w:rsidR="006A199E" w:rsidRDefault="001C17B9">
      <w:pPr>
        <w:pStyle w:val="Kazalovsebine2"/>
        <w:rPr>
          <w:rFonts w:asciiTheme="minorHAnsi" w:eastAsiaTheme="minorEastAsia" w:hAnsiTheme="minorHAnsi" w:cstheme="minorBidi"/>
          <w:noProof/>
        </w:rPr>
      </w:pPr>
      <w:hyperlink w:anchor="_Toc32218665" w:history="1">
        <w:r w:rsidR="006A199E" w:rsidRPr="00C82E37">
          <w:rPr>
            <w:rStyle w:val="Hiperpovezava"/>
            <w:noProof/>
          </w:rPr>
          <w:t>1.8.</w:t>
        </w:r>
        <w:r w:rsidR="006A199E">
          <w:rPr>
            <w:rFonts w:asciiTheme="minorHAnsi" w:eastAsiaTheme="minorEastAsia" w:hAnsiTheme="minorHAnsi" w:cstheme="minorBidi"/>
            <w:noProof/>
          </w:rPr>
          <w:tab/>
        </w:r>
        <w:r w:rsidR="006A199E" w:rsidRPr="00C82E37">
          <w:rPr>
            <w:rStyle w:val="Hiperpovezava"/>
            <w:noProof/>
          </w:rPr>
          <w:t>Shema in stopnja intenzivnosti ali najvišja dovoljena višina sofinanciranja v skladu s shemo državnih pomoči ali pomoči de minimis</w:t>
        </w:r>
        <w:r w:rsidR="006A199E">
          <w:rPr>
            <w:noProof/>
            <w:webHidden/>
          </w:rPr>
          <w:tab/>
        </w:r>
        <w:r w:rsidR="006A199E">
          <w:rPr>
            <w:noProof/>
            <w:webHidden/>
          </w:rPr>
          <w:fldChar w:fldCharType="begin"/>
        </w:r>
        <w:r w:rsidR="006A199E">
          <w:rPr>
            <w:noProof/>
            <w:webHidden/>
          </w:rPr>
          <w:instrText xml:space="preserve"> PAGEREF _Toc32218665 \h </w:instrText>
        </w:r>
        <w:r w:rsidR="006A199E">
          <w:rPr>
            <w:noProof/>
            <w:webHidden/>
          </w:rPr>
        </w:r>
        <w:r w:rsidR="006A199E">
          <w:rPr>
            <w:noProof/>
            <w:webHidden/>
          </w:rPr>
          <w:fldChar w:fldCharType="separate"/>
        </w:r>
        <w:r>
          <w:rPr>
            <w:noProof/>
            <w:webHidden/>
          </w:rPr>
          <w:t>26</w:t>
        </w:r>
        <w:r w:rsidR="006A199E">
          <w:rPr>
            <w:noProof/>
            <w:webHidden/>
          </w:rPr>
          <w:fldChar w:fldCharType="end"/>
        </w:r>
      </w:hyperlink>
    </w:p>
    <w:p w14:paraId="209906BD" w14:textId="22DF696A" w:rsidR="006A199E" w:rsidRDefault="001C17B9">
      <w:pPr>
        <w:pStyle w:val="Kazalovsebine2"/>
        <w:rPr>
          <w:rFonts w:asciiTheme="minorHAnsi" w:eastAsiaTheme="minorEastAsia" w:hAnsiTheme="minorHAnsi" w:cstheme="minorBidi"/>
          <w:noProof/>
        </w:rPr>
      </w:pPr>
      <w:hyperlink w:anchor="_Toc32218666" w:history="1">
        <w:r w:rsidR="006A199E" w:rsidRPr="00C82E37">
          <w:rPr>
            <w:rStyle w:val="Hiperpovezava"/>
            <w:noProof/>
          </w:rPr>
          <w:t>1.9.</w:t>
        </w:r>
        <w:r w:rsidR="006A199E">
          <w:rPr>
            <w:rFonts w:asciiTheme="minorHAnsi" w:eastAsiaTheme="minorEastAsia" w:hAnsiTheme="minorHAnsi" w:cstheme="minorBidi"/>
            <w:noProof/>
          </w:rPr>
          <w:tab/>
        </w:r>
        <w:r w:rsidR="006A199E" w:rsidRPr="00C82E37">
          <w:rPr>
            <w:rStyle w:val="Hiperpovezava"/>
            <w:noProof/>
          </w:rPr>
          <w:t>Obdobje, v katerem morajo biti porabljena dodeljena sredstva (predvideni datum začetka in konca črpanja sredstev) in obdobje upravičenosti</w:t>
        </w:r>
        <w:r w:rsidR="006A199E">
          <w:rPr>
            <w:noProof/>
            <w:webHidden/>
          </w:rPr>
          <w:tab/>
        </w:r>
        <w:r w:rsidR="006A199E">
          <w:rPr>
            <w:noProof/>
            <w:webHidden/>
          </w:rPr>
          <w:fldChar w:fldCharType="begin"/>
        </w:r>
        <w:r w:rsidR="006A199E">
          <w:rPr>
            <w:noProof/>
            <w:webHidden/>
          </w:rPr>
          <w:instrText xml:space="preserve"> PAGEREF _Toc32218666 \h </w:instrText>
        </w:r>
        <w:r w:rsidR="006A199E">
          <w:rPr>
            <w:noProof/>
            <w:webHidden/>
          </w:rPr>
        </w:r>
        <w:r w:rsidR="006A199E">
          <w:rPr>
            <w:noProof/>
            <w:webHidden/>
          </w:rPr>
          <w:fldChar w:fldCharType="separate"/>
        </w:r>
        <w:r>
          <w:rPr>
            <w:noProof/>
            <w:webHidden/>
          </w:rPr>
          <w:t>26</w:t>
        </w:r>
        <w:r w:rsidR="006A199E">
          <w:rPr>
            <w:noProof/>
            <w:webHidden/>
          </w:rPr>
          <w:fldChar w:fldCharType="end"/>
        </w:r>
      </w:hyperlink>
    </w:p>
    <w:p w14:paraId="29A444B2" w14:textId="5C7B9D63" w:rsidR="006A199E" w:rsidRDefault="001C17B9">
      <w:pPr>
        <w:pStyle w:val="Kazalovsebine2"/>
        <w:rPr>
          <w:rFonts w:asciiTheme="minorHAnsi" w:eastAsiaTheme="minorEastAsia" w:hAnsiTheme="minorHAnsi" w:cstheme="minorBidi"/>
          <w:noProof/>
        </w:rPr>
      </w:pPr>
      <w:hyperlink w:anchor="_Toc32218667" w:history="1">
        <w:r w:rsidR="006A199E" w:rsidRPr="00C82E37">
          <w:rPr>
            <w:rStyle w:val="Hiperpovezava"/>
            <w:noProof/>
          </w:rPr>
          <w:t>1.10.</w:t>
        </w:r>
        <w:r w:rsidR="006A199E">
          <w:rPr>
            <w:rFonts w:asciiTheme="minorHAnsi" w:eastAsiaTheme="minorEastAsia" w:hAnsiTheme="minorHAnsi" w:cstheme="minorBidi"/>
            <w:noProof/>
          </w:rPr>
          <w:tab/>
        </w:r>
        <w:r w:rsidR="006A199E" w:rsidRPr="00C82E37">
          <w:rPr>
            <w:rStyle w:val="Hiperpovezava"/>
            <w:noProof/>
          </w:rPr>
          <w:t>Razmerje med sredstvi na postavkah namenskih sredstev EU za kohezijsko politiko in na postavkah slovenske udeležbe za sofinanciranje kohezijske politike</w:t>
        </w:r>
        <w:r w:rsidR="006A199E">
          <w:rPr>
            <w:noProof/>
            <w:webHidden/>
          </w:rPr>
          <w:tab/>
        </w:r>
        <w:r w:rsidR="006A199E">
          <w:rPr>
            <w:noProof/>
            <w:webHidden/>
          </w:rPr>
          <w:fldChar w:fldCharType="begin"/>
        </w:r>
        <w:r w:rsidR="006A199E">
          <w:rPr>
            <w:noProof/>
            <w:webHidden/>
          </w:rPr>
          <w:instrText xml:space="preserve"> PAGEREF _Toc32218667 \h </w:instrText>
        </w:r>
        <w:r w:rsidR="006A199E">
          <w:rPr>
            <w:noProof/>
            <w:webHidden/>
          </w:rPr>
        </w:r>
        <w:r w:rsidR="006A199E">
          <w:rPr>
            <w:noProof/>
            <w:webHidden/>
          </w:rPr>
          <w:fldChar w:fldCharType="separate"/>
        </w:r>
        <w:r>
          <w:rPr>
            <w:noProof/>
            <w:webHidden/>
          </w:rPr>
          <w:t>27</w:t>
        </w:r>
        <w:r w:rsidR="006A199E">
          <w:rPr>
            <w:noProof/>
            <w:webHidden/>
          </w:rPr>
          <w:fldChar w:fldCharType="end"/>
        </w:r>
      </w:hyperlink>
    </w:p>
    <w:p w14:paraId="1DEC37CF" w14:textId="17EE51AD" w:rsidR="006A199E" w:rsidRDefault="001C17B9">
      <w:pPr>
        <w:pStyle w:val="Kazalovsebine2"/>
        <w:rPr>
          <w:rFonts w:asciiTheme="minorHAnsi" w:eastAsiaTheme="minorEastAsia" w:hAnsiTheme="minorHAnsi" w:cstheme="minorBidi"/>
          <w:noProof/>
        </w:rPr>
      </w:pPr>
      <w:hyperlink w:anchor="_Toc32218668" w:history="1">
        <w:r w:rsidR="006A199E" w:rsidRPr="00C82E37">
          <w:rPr>
            <w:rStyle w:val="Hiperpovezava"/>
            <w:noProof/>
          </w:rPr>
          <w:t>1.11.</w:t>
        </w:r>
        <w:r w:rsidR="006A199E">
          <w:rPr>
            <w:rFonts w:asciiTheme="minorHAnsi" w:eastAsiaTheme="minorEastAsia" w:hAnsiTheme="minorHAnsi" w:cstheme="minorBidi"/>
            <w:noProof/>
          </w:rPr>
          <w:tab/>
        </w:r>
        <w:r w:rsidR="006A199E" w:rsidRPr="00C82E37">
          <w:rPr>
            <w:rStyle w:val="Hiperpovezava"/>
            <w:noProof/>
          </w:rPr>
          <w:t>Delež sofinanciranja</w:t>
        </w:r>
        <w:r w:rsidR="006A199E">
          <w:rPr>
            <w:noProof/>
            <w:webHidden/>
          </w:rPr>
          <w:tab/>
        </w:r>
        <w:r w:rsidR="006A199E">
          <w:rPr>
            <w:noProof/>
            <w:webHidden/>
          </w:rPr>
          <w:fldChar w:fldCharType="begin"/>
        </w:r>
        <w:r w:rsidR="006A199E">
          <w:rPr>
            <w:noProof/>
            <w:webHidden/>
          </w:rPr>
          <w:instrText xml:space="preserve"> PAGEREF _Toc32218668 \h </w:instrText>
        </w:r>
        <w:r w:rsidR="006A199E">
          <w:rPr>
            <w:noProof/>
            <w:webHidden/>
          </w:rPr>
        </w:r>
        <w:r w:rsidR="006A199E">
          <w:rPr>
            <w:noProof/>
            <w:webHidden/>
          </w:rPr>
          <w:fldChar w:fldCharType="separate"/>
        </w:r>
        <w:r>
          <w:rPr>
            <w:noProof/>
            <w:webHidden/>
          </w:rPr>
          <w:t>27</w:t>
        </w:r>
        <w:r w:rsidR="006A199E">
          <w:rPr>
            <w:noProof/>
            <w:webHidden/>
          </w:rPr>
          <w:fldChar w:fldCharType="end"/>
        </w:r>
      </w:hyperlink>
    </w:p>
    <w:p w14:paraId="0A25BD32" w14:textId="61559D98" w:rsidR="006A199E" w:rsidRDefault="001C17B9">
      <w:pPr>
        <w:pStyle w:val="Kazalovsebine2"/>
        <w:rPr>
          <w:rFonts w:asciiTheme="minorHAnsi" w:eastAsiaTheme="minorEastAsia" w:hAnsiTheme="minorHAnsi" w:cstheme="minorBidi"/>
          <w:noProof/>
        </w:rPr>
      </w:pPr>
      <w:hyperlink w:anchor="_Toc32218669" w:history="1">
        <w:r w:rsidR="006A199E" w:rsidRPr="00C82E37">
          <w:rPr>
            <w:rStyle w:val="Hiperpovezava"/>
            <w:noProof/>
          </w:rPr>
          <w:t>1.12.</w:t>
        </w:r>
        <w:r w:rsidR="006A199E">
          <w:rPr>
            <w:rFonts w:asciiTheme="minorHAnsi" w:eastAsiaTheme="minorEastAsia" w:hAnsiTheme="minorHAnsi" w:cstheme="minorBidi"/>
            <w:noProof/>
          </w:rPr>
          <w:tab/>
        </w:r>
        <w:r w:rsidR="006A199E" w:rsidRPr="00C82E37">
          <w:rPr>
            <w:rStyle w:val="Hiperpovezava"/>
            <w:noProof/>
          </w:rPr>
          <w:t>Upravičeni stroški, način financiranja</w:t>
        </w:r>
        <w:r w:rsidR="006A199E">
          <w:rPr>
            <w:noProof/>
            <w:webHidden/>
          </w:rPr>
          <w:tab/>
        </w:r>
        <w:r w:rsidR="006A199E">
          <w:rPr>
            <w:noProof/>
            <w:webHidden/>
          </w:rPr>
          <w:fldChar w:fldCharType="begin"/>
        </w:r>
        <w:r w:rsidR="006A199E">
          <w:rPr>
            <w:noProof/>
            <w:webHidden/>
          </w:rPr>
          <w:instrText xml:space="preserve"> PAGEREF _Toc32218669 \h </w:instrText>
        </w:r>
        <w:r w:rsidR="006A199E">
          <w:rPr>
            <w:noProof/>
            <w:webHidden/>
          </w:rPr>
        </w:r>
        <w:r w:rsidR="006A199E">
          <w:rPr>
            <w:noProof/>
            <w:webHidden/>
          </w:rPr>
          <w:fldChar w:fldCharType="separate"/>
        </w:r>
        <w:r>
          <w:rPr>
            <w:noProof/>
            <w:webHidden/>
          </w:rPr>
          <w:t>27</w:t>
        </w:r>
        <w:r w:rsidR="006A199E">
          <w:rPr>
            <w:noProof/>
            <w:webHidden/>
          </w:rPr>
          <w:fldChar w:fldCharType="end"/>
        </w:r>
      </w:hyperlink>
    </w:p>
    <w:p w14:paraId="64D7D518" w14:textId="091E240D" w:rsidR="006A199E" w:rsidRDefault="001C17B9">
      <w:pPr>
        <w:pStyle w:val="Kazalovsebine2"/>
        <w:rPr>
          <w:rFonts w:asciiTheme="minorHAnsi" w:eastAsiaTheme="minorEastAsia" w:hAnsiTheme="minorHAnsi" w:cstheme="minorBidi"/>
          <w:noProof/>
        </w:rPr>
      </w:pPr>
      <w:hyperlink w:anchor="_Toc32218670" w:history="1">
        <w:r w:rsidR="006A199E" w:rsidRPr="00C82E37">
          <w:rPr>
            <w:rStyle w:val="Hiperpovezava"/>
            <w:noProof/>
          </w:rPr>
          <w:t>1.13.</w:t>
        </w:r>
        <w:r w:rsidR="006A199E">
          <w:rPr>
            <w:rFonts w:asciiTheme="minorHAnsi" w:eastAsiaTheme="minorEastAsia" w:hAnsiTheme="minorHAnsi" w:cstheme="minorBidi"/>
            <w:noProof/>
          </w:rPr>
          <w:tab/>
        </w:r>
        <w:r w:rsidR="006A199E" w:rsidRPr="00C82E37">
          <w:rPr>
            <w:rStyle w:val="Hiperpovezava"/>
            <w:noProof/>
          </w:rPr>
          <w:t>Zahteve glede upoštevanja zakona, ki ureja javno naročanje</w:t>
        </w:r>
        <w:r w:rsidR="006A199E">
          <w:rPr>
            <w:noProof/>
            <w:webHidden/>
          </w:rPr>
          <w:tab/>
        </w:r>
        <w:r w:rsidR="006A199E">
          <w:rPr>
            <w:noProof/>
            <w:webHidden/>
          </w:rPr>
          <w:fldChar w:fldCharType="begin"/>
        </w:r>
        <w:r w:rsidR="006A199E">
          <w:rPr>
            <w:noProof/>
            <w:webHidden/>
          </w:rPr>
          <w:instrText xml:space="preserve"> PAGEREF _Toc32218670 \h </w:instrText>
        </w:r>
        <w:r w:rsidR="006A199E">
          <w:rPr>
            <w:noProof/>
            <w:webHidden/>
          </w:rPr>
        </w:r>
        <w:r w:rsidR="006A199E">
          <w:rPr>
            <w:noProof/>
            <w:webHidden/>
          </w:rPr>
          <w:fldChar w:fldCharType="separate"/>
        </w:r>
        <w:r>
          <w:rPr>
            <w:noProof/>
            <w:webHidden/>
          </w:rPr>
          <w:t>28</w:t>
        </w:r>
        <w:r w:rsidR="006A199E">
          <w:rPr>
            <w:noProof/>
            <w:webHidden/>
          </w:rPr>
          <w:fldChar w:fldCharType="end"/>
        </w:r>
      </w:hyperlink>
    </w:p>
    <w:p w14:paraId="4716E0D2" w14:textId="60A24FB3" w:rsidR="006A199E" w:rsidRDefault="001C17B9">
      <w:pPr>
        <w:pStyle w:val="Kazalovsebine2"/>
        <w:rPr>
          <w:rFonts w:asciiTheme="minorHAnsi" w:eastAsiaTheme="minorEastAsia" w:hAnsiTheme="minorHAnsi" w:cstheme="minorBidi"/>
          <w:noProof/>
        </w:rPr>
      </w:pPr>
      <w:hyperlink w:anchor="_Toc32218671" w:history="1">
        <w:r w:rsidR="006A199E" w:rsidRPr="00C82E37">
          <w:rPr>
            <w:rStyle w:val="Hiperpovezava"/>
            <w:noProof/>
          </w:rPr>
          <w:t>1.14.</w:t>
        </w:r>
        <w:r w:rsidR="006A199E">
          <w:rPr>
            <w:rFonts w:asciiTheme="minorHAnsi" w:eastAsiaTheme="minorEastAsia" w:hAnsiTheme="minorHAnsi" w:cstheme="minorBidi"/>
            <w:noProof/>
          </w:rPr>
          <w:tab/>
        </w:r>
        <w:r w:rsidR="006A199E" w:rsidRPr="00C82E37">
          <w:rPr>
            <w:rStyle w:val="Hiperpovezava"/>
            <w:noProof/>
          </w:rPr>
          <w:t>Zahteve glede informiranja in obveščanja javnosti, ki jim morajo zadostiti izbrani prijavitelji</w:t>
        </w:r>
        <w:r w:rsidR="006A199E">
          <w:rPr>
            <w:noProof/>
            <w:webHidden/>
          </w:rPr>
          <w:tab/>
        </w:r>
        <w:r w:rsidR="006A199E">
          <w:rPr>
            <w:noProof/>
            <w:webHidden/>
          </w:rPr>
          <w:fldChar w:fldCharType="begin"/>
        </w:r>
        <w:r w:rsidR="006A199E">
          <w:rPr>
            <w:noProof/>
            <w:webHidden/>
          </w:rPr>
          <w:instrText xml:space="preserve"> PAGEREF _Toc32218671 \h </w:instrText>
        </w:r>
        <w:r w:rsidR="006A199E">
          <w:rPr>
            <w:noProof/>
            <w:webHidden/>
          </w:rPr>
        </w:r>
        <w:r w:rsidR="006A199E">
          <w:rPr>
            <w:noProof/>
            <w:webHidden/>
          </w:rPr>
          <w:fldChar w:fldCharType="separate"/>
        </w:r>
        <w:r>
          <w:rPr>
            <w:noProof/>
            <w:webHidden/>
          </w:rPr>
          <w:t>28</w:t>
        </w:r>
        <w:r w:rsidR="006A199E">
          <w:rPr>
            <w:noProof/>
            <w:webHidden/>
          </w:rPr>
          <w:fldChar w:fldCharType="end"/>
        </w:r>
      </w:hyperlink>
    </w:p>
    <w:p w14:paraId="53BBAFBB" w14:textId="02248AD7" w:rsidR="006A199E" w:rsidRDefault="001C17B9">
      <w:pPr>
        <w:pStyle w:val="Kazalovsebine2"/>
        <w:rPr>
          <w:rFonts w:asciiTheme="minorHAnsi" w:eastAsiaTheme="minorEastAsia" w:hAnsiTheme="minorHAnsi" w:cstheme="minorBidi"/>
          <w:noProof/>
        </w:rPr>
      </w:pPr>
      <w:hyperlink w:anchor="_Toc32218672" w:history="1">
        <w:r w:rsidR="006A199E" w:rsidRPr="00C82E37">
          <w:rPr>
            <w:rStyle w:val="Hiperpovezava"/>
            <w:noProof/>
          </w:rPr>
          <w:t>1.15.</w:t>
        </w:r>
        <w:r w:rsidR="006A199E">
          <w:rPr>
            <w:rFonts w:asciiTheme="minorHAnsi" w:eastAsiaTheme="minorEastAsia" w:hAnsiTheme="minorHAnsi" w:cstheme="minorBidi"/>
            <w:noProof/>
          </w:rPr>
          <w:tab/>
        </w:r>
        <w:r w:rsidR="006A199E" w:rsidRPr="00C82E37">
          <w:rPr>
            <w:rStyle w:val="Hiperpovezava"/>
            <w:noProof/>
          </w:rPr>
          <w:t>Morebitno dopolnilno financiranje</w:t>
        </w:r>
        <w:r w:rsidR="006A199E">
          <w:rPr>
            <w:noProof/>
            <w:webHidden/>
          </w:rPr>
          <w:tab/>
        </w:r>
        <w:r w:rsidR="006A199E">
          <w:rPr>
            <w:noProof/>
            <w:webHidden/>
          </w:rPr>
          <w:fldChar w:fldCharType="begin"/>
        </w:r>
        <w:r w:rsidR="006A199E">
          <w:rPr>
            <w:noProof/>
            <w:webHidden/>
          </w:rPr>
          <w:instrText xml:space="preserve"> PAGEREF _Toc32218672 \h </w:instrText>
        </w:r>
        <w:r w:rsidR="006A199E">
          <w:rPr>
            <w:noProof/>
            <w:webHidden/>
          </w:rPr>
        </w:r>
        <w:r w:rsidR="006A199E">
          <w:rPr>
            <w:noProof/>
            <w:webHidden/>
          </w:rPr>
          <w:fldChar w:fldCharType="separate"/>
        </w:r>
        <w:r>
          <w:rPr>
            <w:noProof/>
            <w:webHidden/>
          </w:rPr>
          <w:t>28</w:t>
        </w:r>
        <w:r w:rsidR="006A199E">
          <w:rPr>
            <w:noProof/>
            <w:webHidden/>
          </w:rPr>
          <w:fldChar w:fldCharType="end"/>
        </w:r>
      </w:hyperlink>
    </w:p>
    <w:p w14:paraId="625171CC" w14:textId="43A9A1A6" w:rsidR="006A199E" w:rsidRDefault="001C17B9">
      <w:pPr>
        <w:pStyle w:val="Kazalovsebine2"/>
        <w:rPr>
          <w:rFonts w:asciiTheme="minorHAnsi" w:eastAsiaTheme="minorEastAsia" w:hAnsiTheme="minorHAnsi" w:cstheme="minorBidi"/>
          <w:noProof/>
        </w:rPr>
      </w:pPr>
      <w:hyperlink w:anchor="_Toc32218673" w:history="1">
        <w:r w:rsidR="006A199E" w:rsidRPr="00C82E37">
          <w:rPr>
            <w:rStyle w:val="Hiperpovezava"/>
            <w:noProof/>
          </w:rPr>
          <w:t>1.16.</w:t>
        </w:r>
        <w:r w:rsidR="006A199E">
          <w:rPr>
            <w:rFonts w:asciiTheme="minorHAnsi" w:eastAsiaTheme="minorEastAsia" w:hAnsiTheme="minorHAnsi" w:cstheme="minorBidi"/>
            <w:noProof/>
          </w:rPr>
          <w:tab/>
        </w:r>
        <w:r w:rsidR="006A199E" w:rsidRPr="00C82E37">
          <w:rPr>
            <w:rStyle w:val="Hiperpovezava"/>
            <w:noProof/>
          </w:rPr>
          <w:t>Zahteve glede hranjenja dokumentacije o operaciji in spremljanja ter evidentiranja operacije</w:t>
        </w:r>
        <w:r w:rsidR="006A199E">
          <w:rPr>
            <w:noProof/>
            <w:webHidden/>
          </w:rPr>
          <w:tab/>
        </w:r>
        <w:r w:rsidR="006A199E">
          <w:rPr>
            <w:noProof/>
            <w:webHidden/>
          </w:rPr>
          <w:fldChar w:fldCharType="begin"/>
        </w:r>
        <w:r w:rsidR="006A199E">
          <w:rPr>
            <w:noProof/>
            <w:webHidden/>
          </w:rPr>
          <w:instrText xml:space="preserve"> PAGEREF _Toc32218673 \h </w:instrText>
        </w:r>
        <w:r w:rsidR="006A199E">
          <w:rPr>
            <w:noProof/>
            <w:webHidden/>
          </w:rPr>
        </w:r>
        <w:r w:rsidR="006A199E">
          <w:rPr>
            <w:noProof/>
            <w:webHidden/>
          </w:rPr>
          <w:fldChar w:fldCharType="separate"/>
        </w:r>
        <w:r>
          <w:rPr>
            <w:noProof/>
            <w:webHidden/>
          </w:rPr>
          <w:t>28</w:t>
        </w:r>
        <w:r w:rsidR="006A199E">
          <w:rPr>
            <w:noProof/>
            <w:webHidden/>
          </w:rPr>
          <w:fldChar w:fldCharType="end"/>
        </w:r>
      </w:hyperlink>
    </w:p>
    <w:p w14:paraId="69878948" w14:textId="0C277B5A" w:rsidR="006A199E" w:rsidRDefault="001C17B9">
      <w:pPr>
        <w:pStyle w:val="Kazalovsebine2"/>
        <w:rPr>
          <w:rFonts w:asciiTheme="minorHAnsi" w:eastAsiaTheme="minorEastAsia" w:hAnsiTheme="minorHAnsi" w:cstheme="minorBidi"/>
          <w:noProof/>
        </w:rPr>
      </w:pPr>
      <w:hyperlink w:anchor="_Toc32218674" w:history="1">
        <w:r w:rsidR="006A199E" w:rsidRPr="00C82E37">
          <w:rPr>
            <w:rStyle w:val="Hiperpovezava"/>
            <w:noProof/>
          </w:rPr>
          <w:t>1.17.</w:t>
        </w:r>
        <w:r w:rsidR="006A199E">
          <w:rPr>
            <w:rFonts w:asciiTheme="minorHAnsi" w:eastAsiaTheme="minorEastAsia" w:hAnsiTheme="minorHAnsi" w:cstheme="minorBidi"/>
            <w:noProof/>
          </w:rPr>
          <w:tab/>
        </w:r>
        <w:r w:rsidR="006A199E" w:rsidRPr="00C82E37">
          <w:rPr>
            <w:rStyle w:val="Hiperpovezava"/>
            <w:noProof/>
          </w:rPr>
          <w:t>Zahteve glede dostopnosti dokumentacije o operaciji nadzornim organom</w:t>
        </w:r>
        <w:r w:rsidR="006A199E">
          <w:rPr>
            <w:noProof/>
            <w:webHidden/>
          </w:rPr>
          <w:tab/>
        </w:r>
        <w:r w:rsidR="006A199E">
          <w:rPr>
            <w:noProof/>
            <w:webHidden/>
          </w:rPr>
          <w:fldChar w:fldCharType="begin"/>
        </w:r>
        <w:r w:rsidR="006A199E">
          <w:rPr>
            <w:noProof/>
            <w:webHidden/>
          </w:rPr>
          <w:instrText xml:space="preserve"> PAGEREF _Toc32218674 \h </w:instrText>
        </w:r>
        <w:r w:rsidR="006A199E">
          <w:rPr>
            <w:noProof/>
            <w:webHidden/>
          </w:rPr>
        </w:r>
        <w:r w:rsidR="006A199E">
          <w:rPr>
            <w:noProof/>
            <w:webHidden/>
          </w:rPr>
          <w:fldChar w:fldCharType="separate"/>
        </w:r>
        <w:r>
          <w:rPr>
            <w:noProof/>
            <w:webHidden/>
          </w:rPr>
          <w:t>29</w:t>
        </w:r>
        <w:r w:rsidR="006A199E">
          <w:rPr>
            <w:noProof/>
            <w:webHidden/>
          </w:rPr>
          <w:fldChar w:fldCharType="end"/>
        </w:r>
      </w:hyperlink>
    </w:p>
    <w:p w14:paraId="0FAA77C2" w14:textId="4AA56241" w:rsidR="006A199E" w:rsidRDefault="001C17B9">
      <w:pPr>
        <w:pStyle w:val="Kazalovsebine2"/>
        <w:rPr>
          <w:rFonts w:asciiTheme="minorHAnsi" w:eastAsiaTheme="minorEastAsia" w:hAnsiTheme="minorHAnsi" w:cstheme="minorBidi"/>
          <w:noProof/>
        </w:rPr>
      </w:pPr>
      <w:hyperlink w:anchor="_Toc32218675" w:history="1">
        <w:r w:rsidR="006A199E" w:rsidRPr="00C82E37">
          <w:rPr>
            <w:rStyle w:val="Hiperpovezava"/>
            <w:noProof/>
          </w:rPr>
          <w:t>1.18.</w:t>
        </w:r>
        <w:r w:rsidR="006A199E">
          <w:rPr>
            <w:rFonts w:asciiTheme="minorHAnsi" w:eastAsiaTheme="minorEastAsia" w:hAnsiTheme="minorHAnsi" w:cstheme="minorBidi"/>
            <w:noProof/>
          </w:rPr>
          <w:tab/>
        </w:r>
        <w:r w:rsidR="006A199E" w:rsidRPr="00C82E37">
          <w:rPr>
            <w:rStyle w:val="Hiperpovezava"/>
            <w:noProof/>
          </w:rPr>
          <w:t>Zagotavljanje enakih možnosti in trajnostnega razvoja</w:t>
        </w:r>
        <w:r w:rsidR="006A199E">
          <w:rPr>
            <w:noProof/>
            <w:webHidden/>
          </w:rPr>
          <w:tab/>
        </w:r>
        <w:r w:rsidR="006A199E">
          <w:rPr>
            <w:noProof/>
            <w:webHidden/>
          </w:rPr>
          <w:fldChar w:fldCharType="begin"/>
        </w:r>
        <w:r w:rsidR="006A199E">
          <w:rPr>
            <w:noProof/>
            <w:webHidden/>
          </w:rPr>
          <w:instrText xml:space="preserve"> PAGEREF _Toc32218675 \h </w:instrText>
        </w:r>
        <w:r w:rsidR="006A199E">
          <w:rPr>
            <w:noProof/>
            <w:webHidden/>
          </w:rPr>
        </w:r>
        <w:r w:rsidR="006A199E">
          <w:rPr>
            <w:noProof/>
            <w:webHidden/>
          </w:rPr>
          <w:fldChar w:fldCharType="separate"/>
        </w:r>
        <w:r>
          <w:rPr>
            <w:noProof/>
            <w:webHidden/>
          </w:rPr>
          <w:t>29</w:t>
        </w:r>
        <w:r w:rsidR="006A199E">
          <w:rPr>
            <w:noProof/>
            <w:webHidden/>
          </w:rPr>
          <w:fldChar w:fldCharType="end"/>
        </w:r>
      </w:hyperlink>
    </w:p>
    <w:p w14:paraId="19C116D6" w14:textId="1F86A59A" w:rsidR="006A199E" w:rsidRDefault="001C17B9">
      <w:pPr>
        <w:pStyle w:val="Kazalovsebine2"/>
        <w:rPr>
          <w:rFonts w:asciiTheme="minorHAnsi" w:eastAsiaTheme="minorEastAsia" w:hAnsiTheme="minorHAnsi" w:cstheme="minorBidi"/>
          <w:noProof/>
        </w:rPr>
      </w:pPr>
      <w:hyperlink w:anchor="_Toc32218676" w:history="1">
        <w:r w:rsidR="006A199E" w:rsidRPr="00C82E37">
          <w:rPr>
            <w:rStyle w:val="Hiperpovezava"/>
            <w:noProof/>
          </w:rPr>
          <w:t>1.19.</w:t>
        </w:r>
        <w:r w:rsidR="006A199E">
          <w:rPr>
            <w:rFonts w:asciiTheme="minorHAnsi" w:eastAsiaTheme="minorEastAsia" w:hAnsiTheme="minorHAnsi" w:cstheme="minorBidi"/>
            <w:noProof/>
          </w:rPr>
          <w:tab/>
        </w:r>
        <w:r w:rsidR="006A199E" w:rsidRPr="00C82E37">
          <w:rPr>
            <w:rStyle w:val="Hiperpovezava"/>
            <w:noProof/>
          </w:rPr>
          <w:t>Varovanje poslovnih skrivnosti</w:t>
        </w:r>
        <w:r w:rsidR="006A199E">
          <w:rPr>
            <w:noProof/>
            <w:webHidden/>
          </w:rPr>
          <w:tab/>
        </w:r>
        <w:r w:rsidR="006A199E">
          <w:rPr>
            <w:noProof/>
            <w:webHidden/>
          </w:rPr>
          <w:fldChar w:fldCharType="begin"/>
        </w:r>
        <w:r w:rsidR="006A199E">
          <w:rPr>
            <w:noProof/>
            <w:webHidden/>
          </w:rPr>
          <w:instrText xml:space="preserve"> PAGEREF _Toc32218676 \h </w:instrText>
        </w:r>
        <w:r w:rsidR="006A199E">
          <w:rPr>
            <w:noProof/>
            <w:webHidden/>
          </w:rPr>
        </w:r>
        <w:r w:rsidR="006A199E">
          <w:rPr>
            <w:noProof/>
            <w:webHidden/>
          </w:rPr>
          <w:fldChar w:fldCharType="separate"/>
        </w:r>
        <w:r>
          <w:rPr>
            <w:noProof/>
            <w:webHidden/>
          </w:rPr>
          <w:t>29</w:t>
        </w:r>
        <w:r w:rsidR="006A199E">
          <w:rPr>
            <w:noProof/>
            <w:webHidden/>
          </w:rPr>
          <w:fldChar w:fldCharType="end"/>
        </w:r>
      </w:hyperlink>
    </w:p>
    <w:p w14:paraId="1F95BC8D" w14:textId="09F83B5E" w:rsidR="006A199E" w:rsidRDefault="001C17B9">
      <w:pPr>
        <w:pStyle w:val="Kazalovsebine2"/>
        <w:rPr>
          <w:rFonts w:asciiTheme="minorHAnsi" w:eastAsiaTheme="minorEastAsia" w:hAnsiTheme="minorHAnsi" w:cstheme="minorBidi"/>
          <w:noProof/>
        </w:rPr>
      </w:pPr>
      <w:hyperlink w:anchor="_Toc32218677" w:history="1">
        <w:r w:rsidR="006A199E" w:rsidRPr="00C82E37">
          <w:rPr>
            <w:rStyle w:val="Hiperpovezava"/>
            <w:noProof/>
          </w:rPr>
          <w:t>1.20.</w:t>
        </w:r>
        <w:r w:rsidR="006A199E">
          <w:rPr>
            <w:rFonts w:asciiTheme="minorHAnsi" w:eastAsiaTheme="minorEastAsia" w:hAnsiTheme="minorHAnsi" w:cstheme="minorBidi"/>
            <w:noProof/>
          </w:rPr>
          <w:tab/>
        </w:r>
        <w:r w:rsidR="006A199E" w:rsidRPr="00C82E37">
          <w:rPr>
            <w:rStyle w:val="Hiperpovezava"/>
            <w:noProof/>
          </w:rPr>
          <w:t>Varovanje osebnih podatkovi</w:t>
        </w:r>
        <w:r w:rsidR="006A199E">
          <w:rPr>
            <w:noProof/>
            <w:webHidden/>
          </w:rPr>
          <w:tab/>
        </w:r>
        <w:r w:rsidR="006A199E">
          <w:rPr>
            <w:noProof/>
            <w:webHidden/>
          </w:rPr>
          <w:fldChar w:fldCharType="begin"/>
        </w:r>
        <w:r w:rsidR="006A199E">
          <w:rPr>
            <w:noProof/>
            <w:webHidden/>
          </w:rPr>
          <w:instrText xml:space="preserve"> PAGEREF _Toc32218677 \h </w:instrText>
        </w:r>
        <w:r w:rsidR="006A199E">
          <w:rPr>
            <w:noProof/>
            <w:webHidden/>
          </w:rPr>
        </w:r>
        <w:r w:rsidR="006A199E">
          <w:rPr>
            <w:noProof/>
            <w:webHidden/>
          </w:rPr>
          <w:fldChar w:fldCharType="separate"/>
        </w:r>
        <w:r>
          <w:rPr>
            <w:noProof/>
            <w:webHidden/>
          </w:rPr>
          <w:t>30</w:t>
        </w:r>
        <w:r w:rsidR="006A199E">
          <w:rPr>
            <w:noProof/>
            <w:webHidden/>
          </w:rPr>
          <w:fldChar w:fldCharType="end"/>
        </w:r>
      </w:hyperlink>
    </w:p>
    <w:p w14:paraId="4E6F3886" w14:textId="0A5641DC" w:rsidR="006A199E" w:rsidRDefault="001C17B9">
      <w:pPr>
        <w:pStyle w:val="Kazalovsebine2"/>
        <w:rPr>
          <w:rFonts w:asciiTheme="minorHAnsi" w:eastAsiaTheme="minorEastAsia" w:hAnsiTheme="minorHAnsi" w:cstheme="minorBidi"/>
          <w:noProof/>
        </w:rPr>
      </w:pPr>
      <w:hyperlink w:anchor="_Toc32218678" w:history="1">
        <w:r w:rsidR="006A199E" w:rsidRPr="00C82E37">
          <w:rPr>
            <w:rStyle w:val="Hiperpovezava"/>
            <w:noProof/>
          </w:rPr>
          <w:t>1.20.1.</w:t>
        </w:r>
        <w:r w:rsidR="006A199E">
          <w:rPr>
            <w:rFonts w:asciiTheme="minorHAnsi" w:eastAsiaTheme="minorEastAsia" w:hAnsiTheme="minorHAnsi" w:cstheme="minorBidi"/>
            <w:noProof/>
          </w:rPr>
          <w:tab/>
        </w:r>
        <w:r w:rsidR="006A199E" w:rsidRPr="00C82E37">
          <w:rPr>
            <w:rStyle w:val="Hiperpovezava"/>
            <w:noProof/>
          </w:rPr>
          <w:t>Osebni podatki, ki se obdelujejo z namenom izvedbe javnega razpisa</w:t>
        </w:r>
        <w:r w:rsidR="006A199E">
          <w:rPr>
            <w:noProof/>
            <w:webHidden/>
          </w:rPr>
          <w:tab/>
        </w:r>
        <w:r w:rsidR="006A199E">
          <w:rPr>
            <w:noProof/>
            <w:webHidden/>
          </w:rPr>
          <w:fldChar w:fldCharType="begin"/>
        </w:r>
        <w:r w:rsidR="006A199E">
          <w:rPr>
            <w:noProof/>
            <w:webHidden/>
          </w:rPr>
          <w:instrText xml:space="preserve"> PAGEREF _Toc32218678 \h </w:instrText>
        </w:r>
        <w:r w:rsidR="006A199E">
          <w:rPr>
            <w:noProof/>
            <w:webHidden/>
          </w:rPr>
        </w:r>
        <w:r w:rsidR="006A199E">
          <w:rPr>
            <w:noProof/>
            <w:webHidden/>
          </w:rPr>
          <w:fldChar w:fldCharType="separate"/>
        </w:r>
        <w:r>
          <w:rPr>
            <w:noProof/>
            <w:webHidden/>
          </w:rPr>
          <w:t>30</w:t>
        </w:r>
        <w:r w:rsidR="006A199E">
          <w:rPr>
            <w:noProof/>
            <w:webHidden/>
          </w:rPr>
          <w:fldChar w:fldCharType="end"/>
        </w:r>
      </w:hyperlink>
    </w:p>
    <w:p w14:paraId="1BD85B93" w14:textId="0EF609C5" w:rsidR="006A199E" w:rsidRDefault="001C17B9">
      <w:pPr>
        <w:pStyle w:val="Kazalovsebine2"/>
        <w:rPr>
          <w:rFonts w:asciiTheme="minorHAnsi" w:eastAsiaTheme="minorEastAsia" w:hAnsiTheme="minorHAnsi" w:cstheme="minorBidi"/>
          <w:noProof/>
        </w:rPr>
      </w:pPr>
      <w:hyperlink w:anchor="_Toc32218679" w:history="1">
        <w:r w:rsidR="006A199E" w:rsidRPr="00C82E37">
          <w:rPr>
            <w:rStyle w:val="Hiperpovezava"/>
            <w:noProof/>
          </w:rPr>
          <w:t>1.20.2.</w:t>
        </w:r>
        <w:r w:rsidR="006A199E">
          <w:rPr>
            <w:rFonts w:asciiTheme="minorHAnsi" w:eastAsiaTheme="minorEastAsia" w:hAnsiTheme="minorHAnsi" w:cstheme="minorBidi"/>
            <w:noProof/>
          </w:rPr>
          <w:tab/>
        </w:r>
        <w:r w:rsidR="006A199E" w:rsidRPr="00C82E37">
          <w:rPr>
            <w:rStyle w:val="Hiperpovezava"/>
            <w:noProof/>
          </w:rPr>
          <w:t>Osebni podatki, ki se obdelujejo za namene končne določitve gradnje odprtih širokopasovnih omrežij</w:t>
        </w:r>
        <w:r w:rsidR="006A199E">
          <w:rPr>
            <w:noProof/>
            <w:webHidden/>
          </w:rPr>
          <w:tab/>
        </w:r>
        <w:r w:rsidR="006A199E">
          <w:rPr>
            <w:noProof/>
            <w:webHidden/>
          </w:rPr>
          <w:fldChar w:fldCharType="begin"/>
        </w:r>
        <w:r w:rsidR="006A199E">
          <w:rPr>
            <w:noProof/>
            <w:webHidden/>
          </w:rPr>
          <w:instrText xml:space="preserve"> PAGEREF _Toc32218679 \h </w:instrText>
        </w:r>
        <w:r w:rsidR="006A199E">
          <w:rPr>
            <w:noProof/>
            <w:webHidden/>
          </w:rPr>
        </w:r>
        <w:r w:rsidR="006A199E">
          <w:rPr>
            <w:noProof/>
            <w:webHidden/>
          </w:rPr>
          <w:fldChar w:fldCharType="separate"/>
        </w:r>
        <w:r>
          <w:rPr>
            <w:noProof/>
            <w:webHidden/>
          </w:rPr>
          <w:t>32</w:t>
        </w:r>
        <w:r w:rsidR="006A199E">
          <w:rPr>
            <w:noProof/>
            <w:webHidden/>
          </w:rPr>
          <w:fldChar w:fldCharType="end"/>
        </w:r>
      </w:hyperlink>
    </w:p>
    <w:p w14:paraId="563DE9A6" w14:textId="5A25CCBA" w:rsidR="006A199E" w:rsidRDefault="001C17B9">
      <w:pPr>
        <w:pStyle w:val="Kazalovsebine2"/>
        <w:rPr>
          <w:rFonts w:asciiTheme="minorHAnsi" w:eastAsiaTheme="minorEastAsia" w:hAnsiTheme="minorHAnsi" w:cstheme="minorBidi"/>
          <w:noProof/>
        </w:rPr>
      </w:pPr>
      <w:hyperlink w:anchor="_Toc32218680" w:history="1">
        <w:r w:rsidR="006A199E" w:rsidRPr="00C82E37">
          <w:rPr>
            <w:rStyle w:val="Hiperpovezava"/>
            <w:noProof/>
          </w:rPr>
          <w:t>1.21.</w:t>
        </w:r>
        <w:r w:rsidR="006A199E">
          <w:rPr>
            <w:rFonts w:asciiTheme="minorHAnsi" w:eastAsiaTheme="minorEastAsia" w:hAnsiTheme="minorHAnsi" w:cstheme="minorBidi"/>
            <w:noProof/>
          </w:rPr>
          <w:tab/>
        </w:r>
        <w:r w:rsidR="006A199E" w:rsidRPr="00C82E37">
          <w:rPr>
            <w:rStyle w:val="Hiperpovezava"/>
            <w:noProof/>
          </w:rPr>
          <w:t>Zahteve glede spremljanja neto prihodkov operacije</w:t>
        </w:r>
        <w:r w:rsidR="006A199E">
          <w:rPr>
            <w:noProof/>
            <w:webHidden/>
          </w:rPr>
          <w:tab/>
        </w:r>
        <w:r w:rsidR="006A199E">
          <w:rPr>
            <w:noProof/>
            <w:webHidden/>
          </w:rPr>
          <w:fldChar w:fldCharType="begin"/>
        </w:r>
        <w:r w:rsidR="006A199E">
          <w:rPr>
            <w:noProof/>
            <w:webHidden/>
          </w:rPr>
          <w:instrText xml:space="preserve"> PAGEREF _Toc32218680 \h </w:instrText>
        </w:r>
        <w:r w:rsidR="006A199E">
          <w:rPr>
            <w:noProof/>
            <w:webHidden/>
          </w:rPr>
        </w:r>
        <w:r w:rsidR="006A199E">
          <w:rPr>
            <w:noProof/>
            <w:webHidden/>
          </w:rPr>
          <w:fldChar w:fldCharType="separate"/>
        </w:r>
        <w:r>
          <w:rPr>
            <w:noProof/>
            <w:webHidden/>
          </w:rPr>
          <w:t>34</w:t>
        </w:r>
        <w:r w:rsidR="006A199E">
          <w:rPr>
            <w:noProof/>
            <w:webHidden/>
          </w:rPr>
          <w:fldChar w:fldCharType="end"/>
        </w:r>
      </w:hyperlink>
    </w:p>
    <w:p w14:paraId="20395794" w14:textId="672B5460" w:rsidR="006A199E" w:rsidRDefault="001C17B9">
      <w:pPr>
        <w:pStyle w:val="Kazalovsebine2"/>
        <w:rPr>
          <w:rFonts w:asciiTheme="minorHAnsi" w:eastAsiaTheme="minorEastAsia" w:hAnsiTheme="minorHAnsi" w:cstheme="minorBidi"/>
          <w:noProof/>
        </w:rPr>
      </w:pPr>
      <w:hyperlink w:anchor="_Toc32218681" w:history="1">
        <w:r w:rsidR="006A199E" w:rsidRPr="00C82E37">
          <w:rPr>
            <w:rStyle w:val="Hiperpovezava"/>
            <w:noProof/>
          </w:rPr>
          <w:t>1.22.</w:t>
        </w:r>
        <w:r w:rsidR="006A199E">
          <w:rPr>
            <w:rFonts w:asciiTheme="minorHAnsi" w:eastAsiaTheme="minorEastAsia" w:hAnsiTheme="minorHAnsi" w:cstheme="minorBidi"/>
            <w:noProof/>
          </w:rPr>
          <w:tab/>
        </w:r>
        <w:r w:rsidR="006A199E" w:rsidRPr="00C82E37">
          <w:rPr>
            <w:rStyle w:val="Hiperpovezava"/>
            <w:noProof/>
          </w:rPr>
          <w:t>Zahteve glede spremljanja in vrednotenja doseganja ciljev in kazalnikov operacije</w:t>
        </w:r>
        <w:r w:rsidR="006A199E">
          <w:rPr>
            <w:noProof/>
            <w:webHidden/>
          </w:rPr>
          <w:tab/>
        </w:r>
        <w:r w:rsidR="006A199E">
          <w:rPr>
            <w:noProof/>
            <w:webHidden/>
          </w:rPr>
          <w:fldChar w:fldCharType="begin"/>
        </w:r>
        <w:r w:rsidR="006A199E">
          <w:rPr>
            <w:noProof/>
            <w:webHidden/>
          </w:rPr>
          <w:instrText xml:space="preserve"> PAGEREF _Toc32218681 \h </w:instrText>
        </w:r>
        <w:r w:rsidR="006A199E">
          <w:rPr>
            <w:noProof/>
            <w:webHidden/>
          </w:rPr>
        </w:r>
        <w:r w:rsidR="006A199E">
          <w:rPr>
            <w:noProof/>
            <w:webHidden/>
          </w:rPr>
          <w:fldChar w:fldCharType="separate"/>
        </w:r>
        <w:r>
          <w:rPr>
            <w:noProof/>
            <w:webHidden/>
          </w:rPr>
          <w:t>34</w:t>
        </w:r>
        <w:r w:rsidR="006A199E">
          <w:rPr>
            <w:noProof/>
            <w:webHidden/>
          </w:rPr>
          <w:fldChar w:fldCharType="end"/>
        </w:r>
      </w:hyperlink>
    </w:p>
    <w:p w14:paraId="52E18D2D" w14:textId="2C7ED5CE" w:rsidR="006A199E" w:rsidRDefault="001C17B9">
      <w:pPr>
        <w:pStyle w:val="Kazalovsebine2"/>
        <w:rPr>
          <w:rFonts w:asciiTheme="minorHAnsi" w:eastAsiaTheme="minorEastAsia" w:hAnsiTheme="minorHAnsi" w:cstheme="minorBidi"/>
          <w:noProof/>
        </w:rPr>
      </w:pPr>
      <w:hyperlink w:anchor="_Toc32218682" w:history="1">
        <w:r w:rsidR="006A199E" w:rsidRPr="00C82E37">
          <w:rPr>
            <w:rStyle w:val="Hiperpovezava"/>
            <w:noProof/>
          </w:rPr>
          <w:t>1.23.</w:t>
        </w:r>
        <w:r w:rsidR="006A199E">
          <w:rPr>
            <w:rFonts w:asciiTheme="minorHAnsi" w:eastAsiaTheme="minorEastAsia" w:hAnsiTheme="minorHAnsi" w:cstheme="minorBidi"/>
            <w:noProof/>
          </w:rPr>
          <w:tab/>
        </w:r>
        <w:r w:rsidR="006A199E" w:rsidRPr="00C82E37">
          <w:rPr>
            <w:rStyle w:val="Hiperpovezava"/>
            <w:noProof/>
          </w:rPr>
          <w:t>Omejitve glede sprememb operacije</w:t>
        </w:r>
        <w:r w:rsidR="006A199E">
          <w:rPr>
            <w:noProof/>
            <w:webHidden/>
          </w:rPr>
          <w:tab/>
        </w:r>
        <w:r w:rsidR="006A199E">
          <w:rPr>
            <w:noProof/>
            <w:webHidden/>
          </w:rPr>
          <w:fldChar w:fldCharType="begin"/>
        </w:r>
        <w:r w:rsidR="006A199E">
          <w:rPr>
            <w:noProof/>
            <w:webHidden/>
          </w:rPr>
          <w:instrText xml:space="preserve"> PAGEREF _Toc32218682 \h </w:instrText>
        </w:r>
        <w:r w:rsidR="006A199E">
          <w:rPr>
            <w:noProof/>
            <w:webHidden/>
          </w:rPr>
        </w:r>
        <w:r w:rsidR="006A199E">
          <w:rPr>
            <w:noProof/>
            <w:webHidden/>
          </w:rPr>
          <w:fldChar w:fldCharType="separate"/>
        </w:r>
        <w:r>
          <w:rPr>
            <w:noProof/>
            <w:webHidden/>
          </w:rPr>
          <w:t>35</w:t>
        </w:r>
        <w:r w:rsidR="006A199E">
          <w:rPr>
            <w:noProof/>
            <w:webHidden/>
          </w:rPr>
          <w:fldChar w:fldCharType="end"/>
        </w:r>
      </w:hyperlink>
    </w:p>
    <w:p w14:paraId="31F1CAF8" w14:textId="7226B66F" w:rsidR="006A199E" w:rsidRDefault="001C17B9">
      <w:pPr>
        <w:pStyle w:val="Kazalovsebine2"/>
        <w:rPr>
          <w:rFonts w:asciiTheme="minorHAnsi" w:eastAsiaTheme="minorEastAsia" w:hAnsiTheme="minorHAnsi" w:cstheme="minorBidi"/>
          <w:noProof/>
        </w:rPr>
      </w:pPr>
      <w:hyperlink w:anchor="_Toc32218683" w:history="1">
        <w:r w:rsidR="006A199E" w:rsidRPr="00C82E37">
          <w:rPr>
            <w:rStyle w:val="Hiperpovezava"/>
            <w:noProof/>
          </w:rPr>
          <w:t>1.24.</w:t>
        </w:r>
        <w:r w:rsidR="006A199E">
          <w:rPr>
            <w:rFonts w:asciiTheme="minorHAnsi" w:eastAsiaTheme="minorEastAsia" w:hAnsiTheme="minorHAnsi" w:cstheme="minorBidi"/>
            <w:noProof/>
          </w:rPr>
          <w:tab/>
        </w:r>
        <w:r w:rsidR="006A199E" w:rsidRPr="00C82E37">
          <w:rPr>
            <w:rStyle w:val="Hiperpovezava"/>
            <w:noProof/>
          </w:rPr>
          <w:t>Posledice, če se ugotovi, da je v postopku potrjevanja operacij ali izvrševanja operacij prišlo do resnih napak, nepravilnosti, goljufije ali kršitve obveznosti</w:t>
        </w:r>
        <w:r w:rsidR="006A199E">
          <w:rPr>
            <w:noProof/>
            <w:webHidden/>
          </w:rPr>
          <w:tab/>
        </w:r>
        <w:r w:rsidR="006A199E">
          <w:rPr>
            <w:noProof/>
            <w:webHidden/>
          </w:rPr>
          <w:fldChar w:fldCharType="begin"/>
        </w:r>
        <w:r w:rsidR="006A199E">
          <w:rPr>
            <w:noProof/>
            <w:webHidden/>
          </w:rPr>
          <w:instrText xml:space="preserve"> PAGEREF _Toc32218683 \h </w:instrText>
        </w:r>
        <w:r w:rsidR="006A199E">
          <w:rPr>
            <w:noProof/>
            <w:webHidden/>
          </w:rPr>
        </w:r>
        <w:r w:rsidR="006A199E">
          <w:rPr>
            <w:noProof/>
            <w:webHidden/>
          </w:rPr>
          <w:fldChar w:fldCharType="separate"/>
        </w:r>
        <w:r>
          <w:rPr>
            <w:noProof/>
            <w:webHidden/>
          </w:rPr>
          <w:t>35</w:t>
        </w:r>
        <w:r w:rsidR="006A199E">
          <w:rPr>
            <w:noProof/>
            <w:webHidden/>
          </w:rPr>
          <w:fldChar w:fldCharType="end"/>
        </w:r>
      </w:hyperlink>
    </w:p>
    <w:p w14:paraId="24045AD8" w14:textId="59A84D4E" w:rsidR="006A199E" w:rsidRDefault="001C17B9">
      <w:pPr>
        <w:pStyle w:val="Kazalovsebine2"/>
        <w:rPr>
          <w:rFonts w:asciiTheme="minorHAnsi" w:eastAsiaTheme="minorEastAsia" w:hAnsiTheme="minorHAnsi" w:cstheme="minorBidi"/>
          <w:noProof/>
        </w:rPr>
      </w:pPr>
      <w:hyperlink w:anchor="_Toc32218684" w:history="1">
        <w:r w:rsidR="006A199E" w:rsidRPr="00C82E37">
          <w:rPr>
            <w:rStyle w:val="Hiperpovezava"/>
            <w:noProof/>
          </w:rPr>
          <w:t>1.25.</w:t>
        </w:r>
        <w:r w:rsidR="006A199E">
          <w:rPr>
            <w:rFonts w:asciiTheme="minorHAnsi" w:eastAsiaTheme="minorEastAsia" w:hAnsiTheme="minorHAnsi" w:cstheme="minorBidi"/>
            <w:noProof/>
          </w:rPr>
          <w:tab/>
        </w:r>
        <w:r w:rsidR="006A199E" w:rsidRPr="00C82E37">
          <w:rPr>
            <w:rStyle w:val="Hiperpovezava"/>
            <w:noProof/>
          </w:rPr>
          <w:t>Posledice, če se ugotovi dvojno financiranje posamezne operacije</w:t>
        </w:r>
        <w:r w:rsidR="006A199E">
          <w:rPr>
            <w:noProof/>
            <w:webHidden/>
          </w:rPr>
          <w:tab/>
        </w:r>
        <w:r w:rsidR="006A199E">
          <w:rPr>
            <w:noProof/>
            <w:webHidden/>
          </w:rPr>
          <w:fldChar w:fldCharType="begin"/>
        </w:r>
        <w:r w:rsidR="006A199E">
          <w:rPr>
            <w:noProof/>
            <w:webHidden/>
          </w:rPr>
          <w:instrText xml:space="preserve"> PAGEREF _Toc32218684 \h </w:instrText>
        </w:r>
        <w:r w:rsidR="006A199E">
          <w:rPr>
            <w:noProof/>
            <w:webHidden/>
          </w:rPr>
        </w:r>
        <w:r w:rsidR="006A199E">
          <w:rPr>
            <w:noProof/>
            <w:webHidden/>
          </w:rPr>
          <w:fldChar w:fldCharType="separate"/>
        </w:r>
        <w:r>
          <w:rPr>
            <w:noProof/>
            <w:webHidden/>
          </w:rPr>
          <w:t>35</w:t>
        </w:r>
        <w:r w:rsidR="006A199E">
          <w:rPr>
            <w:noProof/>
            <w:webHidden/>
          </w:rPr>
          <w:fldChar w:fldCharType="end"/>
        </w:r>
      </w:hyperlink>
    </w:p>
    <w:p w14:paraId="561DE6A3" w14:textId="33E99F51" w:rsidR="006A199E" w:rsidRDefault="001C17B9">
      <w:pPr>
        <w:pStyle w:val="Kazalovsebine2"/>
        <w:rPr>
          <w:rFonts w:asciiTheme="minorHAnsi" w:eastAsiaTheme="minorEastAsia" w:hAnsiTheme="minorHAnsi" w:cstheme="minorBidi"/>
          <w:noProof/>
        </w:rPr>
      </w:pPr>
      <w:hyperlink w:anchor="_Toc32218685" w:history="1">
        <w:r w:rsidR="006A199E" w:rsidRPr="00C82E37">
          <w:rPr>
            <w:rStyle w:val="Hiperpovezava"/>
            <w:noProof/>
          </w:rPr>
          <w:t>1.26.</w:t>
        </w:r>
        <w:r w:rsidR="006A199E">
          <w:rPr>
            <w:rFonts w:asciiTheme="minorHAnsi" w:eastAsiaTheme="minorEastAsia" w:hAnsiTheme="minorHAnsi" w:cstheme="minorBidi"/>
            <w:noProof/>
          </w:rPr>
          <w:tab/>
        </w:r>
        <w:r w:rsidR="006A199E" w:rsidRPr="00C82E37">
          <w:rPr>
            <w:rStyle w:val="Hiperpovezava"/>
            <w:noProof/>
          </w:rPr>
          <w:t>Način in rok za predložitev vlog za dodelitev sredstev</w:t>
        </w:r>
        <w:r w:rsidR="006A199E">
          <w:rPr>
            <w:noProof/>
            <w:webHidden/>
          </w:rPr>
          <w:tab/>
        </w:r>
        <w:r w:rsidR="006A199E">
          <w:rPr>
            <w:noProof/>
            <w:webHidden/>
          </w:rPr>
          <w:fldChar w:fldCharType="begin"/>
        </w:r>
        <w:r w:rsidR="006A199E">
          <w:rPr>
            <w:noProof/>
            <w:webHidden/>
          </w:rPr>
          <w:instrText xml:space="preserve"> PAGEREF _Toc32218685 \h </w:instrText>
        </w:r>
        <w:r w:rsidR="006A199E">
          <w:rPr>
            <w:noProof/>
            <w:webHidden/>
          </w:rPr>
        </w:r>
        <w:r w:rsidR="006A199E">
          <w:rPr>
            <w:noProof/>
            <w:webHidden/>
          </w:rPr>
          <w:fldChar w:fldCharType="separate"/>
        </w:r>
        <w:r>
          <w:rPr>
            <w:noProof/>
            <w:webHidden/>
          </w:rPr>
          <w:t>35</w:t>
        </w:r>
        <w:r w:rsidR="006A199E">
          <w:rPr>
            <w:noProof/>
            <w:webHidden/>
          </w:rPr>
          <w:fldChar w:fldCharType="end"/>
        </w:r>
      </w:hyperlink>
    </w:p>
    <w:p w14:paraId="5425D0B5" w14:textId="069821BB" w:rsidR="006A199E" w:rsidRDefault="001C17B9">
      <w:pPr>
        <w:pStyle w:val="Kazalovsebine2"/>
        <w:rPr>
          <w:rFonts w:asciiTheme="minorHAnsi" w:eastAsiaTheme="minorEastAsia" w:hAnsiTheme="minorHAnsi" w:cstheme="minorBidi"/>
          <w:noProof/>
        </w:rPr>
      </w:pPr>
      <w:hyperlink w:anchor="_Toc32218686" w:history="1">
        <w:r w:rsidR="006A199E" w:rsidRPr="00C82E37">
          <w:rPr>
            <w:rStyle w:val="Hiperpovezava"/>
            <w:noProof/>
          </w:rPr>
          <w:t>1.27.</w:t>
        </w:r>
        <w:r w:rsidR="006A199E">
          <w:rPr>
            <w:rFonts w:asciiTheme="minorHAnsi" w:eastAsiaTheme="minorEastAsia" w:hAnsiTheme="minorHAnsi" w:cstheme="minorBidi"/>
            <w:noProof/>
          </w:rPr>
          <w:tab/>
        </w:r>
        <w:r w:rsidR="006A199E" w:rsidRPr="00C82E37">
          <w:rPr>
            <w:rStyle w:val="Hiperpovezava"/>
            <w:noProof/>
          </w:rPr>
          <w:t>Datum odpiranja vlog za dodelitev sredstev ter postopek in način izbora</w:t>
        </w:r>
        <w:r w:rsidR="006A199E">
          <w:rPr>
            <w:noProof/>
            <w:webHidden/>
          </w:rPr>
          <w:tab/>
        </w:r>
        <w:r w:rsidR="006A199E">
          <w:rPr>
            <w:noProof/>
            <w:webHidden/>
          </w:rPr>
          <w:fldChar w:fldCharType="begin"/>
        </w:r>
        <w:r w:rsidR="006A199E">
          <w:rPr>
            <w:noProof/>
            <w:webHidden/>
          </w:rPr>
          <w:instrText xml:space="preserve"> PAGEREF _Toc32218686 \h </w:instrText>
        </w:r>
        <w:r w:rsidR="006A199E">
          <w:rPr>
            <w:noProof/>
            <w:webHidden/>
          </w:rPr>
        </w:r>
        <w:r w:rsidR="006A199E">
          <w:rPr>
            <w:noProof/>
            <w:webHidden/>
          </w:rPr>
          <w:fldChar w:fldCharType="separate"/>
        </w:r>
        <w:r>
          <w:rPr>
            <w:noProof/>
            <w:webHidden/>
          </w:rPr>
          <w:t>36</w:t>
        </w:r>
        <w:r w:rsidR="006A199E">
          <w:rPr>
            <w:noProof/>
            <w:webHidden/>
          </w:rPr>
          <w:fldChar w:fldCharType="end"/>
        </w:r>
      </w:hyperlink>
    </w:p>
    <w:p w14:paraId="49C49342" w14:textId="23C4ADF2" w:rsidR="006A199E" w:rsidRDefault="001C17B9">
      <w:pPr>
        <w:pStyle w:val="Kazalovsebine2"/>
        <w:rPr>
          <w:rFonts w:asciiTheme="minorHAnsi" w:eastAsiaTheme="minorEastAsia" w:hAnsiTheme="minorHAnsi" w:cstheme="minorBidi"/>
          <w:noProof/>
        </w:rPr>
      </w:pPr>
      <w:hyperlink w:anchor="_Toc32218687" w:history="1">
        <w:r w:rsidR="006A199E" w:rsidRPr="00C82E37">
          <w:rPr>
            <w:rStyle w:val="Hiperpovezava"/>
            <w:noProof/>
          </w:rPr>
          <w:t>1.28.</w:t>
        </w:r>
        <w:r w:rsidR="006A199E">
          <w:rPr>
            <w:rFonts w:asciiTheme="minorHAnsi" w:eastAsiaTheme="minorEastAsia" w:hAnsiTheme="minorHAnsi" w:cstheme="minorBidi"/>
            <w:noProof/>
          </w:rPr>
          <w:tab/>
        </w:r>
        <w:r w:rsidR="006A199E" w:rsidRPr="00C82E37">
          <w:rPr>
            <w:rStyle w:val="Hiperpovezava"/>
            <w:noProof/>
          </w:rPr>
          <w:t>Rok, v katerem bodo prijavitelji obveščeni o izidu javnega razpisa</w:t>
        </w:r>
        <w:r w:rsidR="006A199E">
          <w:rPr>
            <w:noProof/>
            <w:webHidden/>
          </w:rPr>
          <w:tab/>
        </w:r>
        <w:r w:rsidR="006A199E">
          <w:rPr>
            <w:noProof/>
            <w:webHidden/>
          </w:rPr>
          <w:fldChar w:fldCharType="begin"/>
        </w:r>
        <w:r w:rsidR="006A199E">
          <w:rPr>
            <w:noProof/>
            <w:webHidden/>
          </w:rPr>
          <w:instrText xml:space="preserve"> PAGEREF _Toc32218687 \h </w:instrText>
        </w:r>
        <w:r w:rsidR="006A199E">
          <w:rPr>
            <w:noProof/>
            <w:webHidden/>
          </w:rPr>
        </w:r>
        <w:r w:rsidR="006A199E">
          <w:rPr>
            <w:noProof/>
            <w:webHidden/>
          </w:rPr>
          <w:fldChar w:fldCharType="separate"/>
        </w:r>
        <w:r>
          <w:rPr>
            <w:noProof/>
            <w:webHidden/>
          </w:rPr>
          <w:t>37</w:t>
        </w:r>
        <w:r w:rsidR="006A199E">
          <w:rPr>
            <w:noProof/>
            <w:webHidden/>
          </w:rPr>
          <w:fldChar w:fldCharType="end"/>
        </w:r>
      </w:hyperlink>
    </w:p>
    <w:p w14:paraId="15522D36" w14:textId="1DB4327E" w:rsidR="006A199E" w:rsidRDefault="001C17B9">
      <w:pPr>
        <w:pStyle w:val="Kazalovsebine2"/>
        <w:rPr>
          <w:rFonts w:asciiTheme="minorHAnsi" w:eastAsiaTheme="minorEastAsia" w:hAnsiTheme="minorHAnsi" w:cstheme="minorBidi"/>
          <w:noProof/>
        </w:rPr>
      </w:pPr>
      <w:hyperlink w:anchor="_Toc32218688" w:history="1">
        <w:r w:rsidR="006A199E" w:rsidRPr="00C82E37">
          <w:rPr>
            <w:rStyle w:val="Hiperpovezava"/>
            <w:noProof/>
          </w:rPr>
          <w:t>1.29.</w:t>
        </w:r>
        <w:r w:rsidR="006A199E">
          <w:rPr>
            <w:rFonts w:asciiTheme="minorHAnsi" w:eastAsiaTheme="minorEastAsia" w:hAnsiTheme="minorHAnsi" w:cstheme="minorBidi"/>
            <w:noProof/>
          </w:rPr>
          <w:tab/>
        </w:r>
        <w:r w:rsidR="006A199E" w:rsidRPr="00C82E37">
          <w:rPr>
            <w:rStyle w:val="Hiperpovezava"/>
            <w:noProof/>
          </w:rPr>
          <w:t>Kraj, čas in oseba, pri kateri lahko zainteresirane osebe dvignejo razpisno dokumentacijo</w:t>
        </w:r>
        <w:r w:rsidR="006A199E">
          <w:rPr>
            <w:noProof/>
            <w:webHidden/>
          </w:rPr>
          <w:tab/>
        </w:r>
        <w:r w:rsidR="006A199E">
          <w:rPr>
            <w:noProof/>
            <w:webHidden/>
          </w:rPr>
          <w:fldChar w:fldCharType="begin"/>
        </w:r>
        <w:r w:rsidR="006A199E">
          <w:rPr>
            <w:noProof/>
            <w:webHidden/>
          </w:rPr>
          <w:instrText xml:space="preserve"> PAGEREF _Toc32218688 \h </w:instrText>
        </w:r>
        <w:r w:rsidR="006A199E">
          <w:rPr>
            <w:noProof/>
            <w:webHidden/>
          </w:rPr>
        </w:r>
        <w:r w:rsidR="006A199E">
          <w:rPr>
            <w:noProof/>
            <w:webHidden/>
          </w:rPr>
          <w:fldChar w:fldCharType="separate"/>
        </w:r>
        <w:r>
          <w:rPr>
            <w:noProof/>
            <w:webHidden/>
          </w:rPr>
          <w:t>37</w:t>
        </w:r>
        <w:r w:rsidR="006A199E">
          <w:rPr>
            <w:noProof/>
            <w:webHidden/>
          </w:rPr>
          <w:fldChar w:fldCharType="end"/>
        </w:r>
      </w:hyperlink>
    </w:p>
    <w:p w14:paraId="0C9D291E" w14:textId="51884F99" w:rsidR="006A199E" w:rsidRDefault="001C17B9">
      <w:pPr>
        <w:pStyle w:val="Kazalovsebine1"/>
        <w:rPr>
          <w:rFonts w:asciiTheme="minorHAnsi" w:eastAsiaTheme="minorEastAsia" w:hAnsiTheme="minorHAnsi" w:cstheme="minorBidi"/>
          <w:b w:val="0"/>
        </w:rPr>
      </w:pPr>
      <w:hyperlink w:anchor="_Toc32218689" w:history="1">
        <w:r w:rsidR="006A199E" w:rsidRPr="00C82E37">
          <w:rPr>
            <w:rStyle w:val="Hiperpovezava"/>
            <w:rFonts w:cs="Arial"/>
          </w:rPr>
          <w:t>2.</w:t>
        </w:r>
        <w:r w:rsidR="006A199E">
          <w:rPr>
            <w:rFonts w:asciiTheme="minorHAnsi" w:eastAsiaTheme="minorEastAsia" w:hAnsiTheme="minorHAnsi" w:cstheme="minorBidi"/>
            <w:b w:val="0"/>
          </w:rPr>
          <w:tab/>
        </w:r>
        <w:r w:rsidR="006A199E" w:rsidRPr="00C82E37">
          <w:rPr>
            <w:rStyle w:val="Hiperpovezava"/>
            <w:rFonts w:cs="Arial"/>
          </w:rPr>
          <w:t>NAVODILA ZA PRIJAVO NA JAVNI RAZPIS</w:t>
        </w:r>
        <w:r w:rsidR="006A199E">
          <w:rPr>
            <w:webHidden/>
          </w:rPr>
          <w:tab/>
        </w:r>
        <w:r w:rsidR="006A199E">
          <w:rPr>
            <w:webHidden/>
          </w:rPr>
          <w:fldChar w:fldCharType="begin"/>
        </w:r>
        <w:r w:rsidR="006A199E">
          <w:rPr>
            <w:webHidden/>
          </w:rPr>
          <w:instrText xml:space="preserve"> PAGEREF _Toc32218689 \h </w:instrText>
        </w:r>
        <w:r w:rsidR="006A199E">
          <w:rPr>
            <w:webHidden/>
          </w:rPr>
        </w:r>
        <w:r w:rsidR="006A199E">
          <w:rPr>
            <w:webHidden/>
          </w:rPr>
          <w:fldChar w:fldCharType="separate"/>
        </w:r>
        <w:r>
          <w:rPr>
            <w:webHidden/>
          </w:rPr>
          <w:t>37</w:t>
        </w:r>
        <w:r w:rsidR="006A199E">
          <w:rPr>
            <w:webHidden/>
          </w:rPr>
          <w:fldChar w:fldCharType="end"/>
        </w:r>
      </w:hyperlink>
    </w:p>
    <w:p w14:paraId="043F15BB" w14:textId="60A89441" w:rsidR="006A199E" w:rsidRDefault="001C17B9">
      <w:pPr>
        <w:pStyle w:val="Kazalovsebine2"/>
        <w:rPr>
          <w:rFonts w:asciiTheme="minorHAnsi" w:eastAsiaTheme="minorEastAsia" w:hAnsiTheme="minorHAnsi" w:cstheme="minorBidi"/>
          <w:noProof/>
        </w:rPr>
      </w:pPr>
      <w:hyperlink w:anchor="_Toc32218690" w:history="1">
        <w:r w:rsidR="006A199E" w:rsidRPr="00C82E37">
          <w:rPr>
            <w:rStyle w:val="Hiperpovezava"/>
            <w:rFonts w:eastAsia="Calibri" w:cs="Arial"/>
            <w:noProof/>
          </w:rPr>
          <w:t>2.1.</w:t>
        </w:r>
        <w:r w:rsidR="006A199E">
          <w:rPr>
            <w:rFonts w:asciiTheme="minorHAnsi" w:eastAsiaTheme="minorEastAsia" w:hAnsiTheme="minorHAnsi" w:cstheme="minorBidi"/>
            <w:noProof/>
          </w:rPr>
          <w:tab/>
        </w:r>
        <w:r w:rsidR="006A199E" w:rsidRPr="00C82E37">
          <w:rPr>
            <w:rStyle w:val="Hiperpovezava"/>
            <w:rFonts w:eastAsia="Calibri" w:cs="Arial"/>
            <w:noProof/>
          </w:rPr>
          <w:t>Vsebina in priprava vloge na javni razpis</w:t>
        </w:r>
        <w:r w:rsidR="006A199E">
          <w:rPr>
            <w:noProof/>
            <w:webHidden/>
          </w:rPr>
          <w:tab/>
        </w:r>
        <w:r w:rsidR="006A199E">
          <w:rPr>
            <w:noProof/>
            <w:webHidden/>
          </w:rPr>
          <w:fldChar w:fldCharType="begin"/>
        </w:r>
        <w:r w:rsidR="006A199E">
          <w:rPr>
            <w:noProof/>
            <w:webHidden/>
          </w:rPr>
          <w:instrText xml:space="preserve"> PAGEREF _Toc32218690 \h </w:instrText>
        </w:r>
        <w:r w:rsidR="006A199E">
          <w:rPr>
            <w:noProof/>
            <w:webHidden/>
          </w:rPr>
        </w:r>
        <w:r w:rsidR="006A199E">
          <w:rPr>
            <w:noProof/>
            <w:webHidden/>
          </w:rPr>
          <w:fldChar w:fldCharType="separate"/>
        </w:r>
        <w:r>
          <w:rPr>
            <w:noProof/>
            <w:webHidden/>
          </w:rPr>
          <w:t>37</w:t>
        </w:r>
        <w:r w:rsidR="006A199E">
          <w:rPr>
            <w:noProof/>
            <w:webHidden/>
          </w:rPr>
          <w:fldChar w:fldCharType="end"/>
        </w:r>
      </w:hyperlink>
    </w:p>
    <w:p w14:paraId="03315265" w14:textId="156B1FA4" w:rsidR="006A199E" w:rsidRDefault="001C17B9">
      <w:pPr>
        <w:pStyle w:val="Kazalovsebine2"/>
        <w:rPr>
          <w:rFonts w:asciiTheme="minorHAnsi" w:eastAsiaTheme="minorEastAsia" w:hAnsiTheme="minorHAnsi" w:cstheme="minorBidi"/>
          <w:noProof/>
        </w:rPr>
      </w:pPr>
      <w:hyperlink w:anchor="_Toc32218691" w:history="1">
        <w:r w:rsidR="006A199E" w:rsidRPr="00C82E37">
          <w:rPr>
            <w:rStyle w:val="Hiperpovezava"/>
            <w:rFonts w:eastAsia="Calibri" w:cs="Arial"/>
            <w:noProof/>
          </w:rPr>
          <w:t>2.2.</w:t>
        </w:r>
        <w:r w:rsidR="006A199E">
          <w:rPr>
            <w:rFonts w:asciiTheme="minorHAnsi" w:eastAsiaTheme="minorEastAsia" w:hAnsiTheme="minorHAnsi" w:cstheme="minorBidi"/>
            <w:noProof/>
          </w:rPr>
          <w:tab/>
        </w:r>
        <w:r w:rsidR="006A199E" w:rsidRPr="00C82E37">
          <w:rPr>
            <w:rStyle w:val="Hiperpovezava"/>
            <w:rFonts w:eastAsia="Calibri" w:cs="Arial"/>
            <w:noProof/>
          </w:rPr>
          <w:t>Dokazila za uveljavljanje sofinanciranja upravičenih stroškov in izdatkov</w:t>
        </w:r>
        <w:r w:rsidR="006A199E">
          <w:rPr>
            <w:noProof/>
            <w:webHidden/>
          </w:rPr>
          <w:tab/>
        </w:r>
        <w:r w:rsidR="006A199E">
          <w:rPr>
            <w:noProof/>
            <w:webHidden/>
          </w:rPr>
          <w:fldChar w:fldCharType="begin"/>
        </w:r>
        <w:r w:rsidR="006A199E">
          <w:rPr>
            <w:noProof/>
            <w:webHidden/>
          </w:rPr>
          <w:instrText xml:space="preserve"> PAGEREF _Toc32218691 \h </w:instrText>
        </w:r>
        <w:r w:rsidR="006A199E">
          <w:rPr>
            <w:noProof/>
            <w:webHidden/>
          </w:rPr>
        </w:r>
        <w:r w:rsidR="006A199E">
          <w:rPr>
            <w:noProof/>
            <w:webHidden/>
          </w:rPr>
          <w:fldChar w:fldCharType="separate"/>
        </w:r>
        <w:r>
          <w:rPr>
            <w:noProof/>
            <w:webHidden/>
          </w:rPr>
          <w:t>39</w:t>
        </w:r>
        <w:r w:rsidR="006A199E">
          <w:rPr>
            <w:noProof/>
            <w:webHidden/>
          </w:rPr>
          <w:fldChar w:fldCharType="end"/>
        </w:r>
      </w:hyperlink>
    </w:p>
    <w:p w14:paraId="1632ADA8" w14:textId="06CEDC06" w:rsidR="006A199E" w:rsidRDefault="001C17B9">
      <w:pPr>
        <w:pStyle w:val="Kazalovsebine2"/>
        <w:rPr>
          <w:rFonts w:asciiTheme="minorHAnsi" w:eastAsiaTheme="minorEastAsia" w:hAnsiTheme="minorHAnsi" w:cstheme="minorBidi"/>
          <w:noProof/>
        </w:rPr>
      </w:pPr>
      <w:hyperlink w:anchor="_Toc32218692" w:history="1">
        <w:r w:rsidR="006A199E" w:rsidRPr="00C82E37">
          <w:rPr>
            <w:rStyle w:val="Hiperpovezava"/>
            <w:rFonts w:eastAsia="Calibri" w:cs="Arial"/>
            <w:noProof/>
          </w:rPr>
          <w:t>2.3.</w:t>
        </w:r>
        <w:r w:rsidR="006A199E">
          <w:rPr>
            <w:rFonts w:asciiTheme="minorHAnsi" w:eastAsiaTheme="minorEastAsia" w:hAnsiTheme="minorHAnsi" w:cstheme="minorBidi"/>
            <w:noProof/>
          </w:rPr>
          <w:tab/>
        </w:r>
        <w:r w:rsidR="006A199E" w:rsidRPr="00C82E37">
          <w:rPr>
            <w:rStyle w:val="Hiperpovezava"/>
            <w:rFonts w:eastAsia="Calibri" w:cs="Arial"/>
            <w:noProof/>
          </w:rPr>
          <w:t>Postopek in način izbora prijaviteljev in neobičajno nizka cena</w:t>
        </w:r>
        <w:r w:rsidR="006A199E">
          <w:rPr>
            <w:noProof/>
            <w:webHidden/>
          </w:rPr>
          <w:tab/>
        </w:r>
        <w:r w:rsidR="006A199E">
          <w:rPr>
            <w:noProof/>
            <w:webHidden/>
          </w:rPr>
          <w:fldChar w:fldCharType="begin"/>
        </w:r>
        <w:r w:rsidR="006A199E">
          <w:rPr>
            <w:noProof/>
            <w:webHidden/>
          </w:rPr>
          <w:instrText xml:space="preserve"> PAGEREF _Toc32218692 \h </w:instrText>
        </w:r>
        <w:r w:rsidR="006A199E">
          <w:rPr>
            <w:noProof/>
            <w:webHidden/>
          </w:rPr>
        </w:r>
        <w:r w:rsidR="006A199E">
          <w:rPr>
            <w:noProof/>
            <w:webHidden/>
          </w:rPr>
          <w:fldChar w:fldCharType="separate"/>
        </w:r>
        <w:r>
          <w:rPr>
            <w:noProof/>
            <w:webHidden/>
          </w:rPr>
          <w:t>41</w:t>
        </w:r>
        <w:r w:rsidR="006A199E">
          <w:rPr>
            <w:noProof/>
            <w:webHidden/>
          </w:rPr>
          <w:fldChar w:fldCharType="end"/>
        </w:r>
      </w:hyperlink>
    </w:p>
    <w:p w14:paraId="313CCC05" w14:textId="26B4E5F3" w:rsidR="006A199E" w:rsidRDefault="001C17B9">
      <w:pPr>
        <w:pStyle w:val="Kazalovsebine2"/>
        <w:rPr>
          <w:rFonts w:asciiTheme="minorHAnsi" w:eastAsiaTheme="minorEastAsia" w:hAnsiTheme="minorHAnsi" w:cstheme="minorBidi"/>
          <w:noProof/>
        </w:rPr>
      </w:pPr>
      <w:hyperlink w:anchor="_Toc32218693" w:history="1">
        <w:r w:rsidR="006A199E" w:rsidRPr="00C82E37">
          <w:rPr>
            <w:rStyle w:val="Hiperpovezava"/>
            <w:rFonts w:eastAsia="Calibri" w:cs="Arial"/>
            <w:noProof/>
          </w:rPr>
          <w:t>2.3.1.</w:t>
        </w:r>
        <w:r w:rsidR="006A199E">
          <w:rPr>
            <w:rFonts w:asciiTheme="minorHAnsi" w:eastAsiaTheme="minorEastAsia" w:hAnsiTheme="minorHAnsi" w:cstheme="minorBidi"/>
            <w:noProof/>
          </w:rPr>
          <w:tab/>
        </w:r>
        <w:r w:rsidR="006A199E" w:rsidRPr="00C82E37">
          <w:rPr>
            <w:rStyle w:val="Hiperpovezava"/>
            <w:rFonts w:eastAsia="Calibri" w:cs="Arial"/>
            <w:noProof/>
          </w:rPr>
          <w:t>Postopek in način izbora prijaviteljev</w:t>
        </w:r>
        <w:r w:rsidR="006A199E">
          <w:rPr>
            <w:noProof/>
            <w:webHidden/>
          </w:rPr>
          <w:tab/>
        </w:r>
        <w:r w:rsidR="006A199E">
          <w:rPr>
            <w:noProof/>
            <w:webHidden/>
          </w:rPr>
          <w:fldChar w:fldCharType="begin"/>
        </w:r>
        <w:r w:rsidR="006A199E">
          <w:rPr>
            <w:noProof/>
            <w:webHidden/>
          </w:rPr>
          <w:instrText xml:space="preserve"> PAGEREF _Toc32218693 \h </w:instrText>
        </w:r>
        <w:r w:rsidR="006A199E">
          <w:rPr>
            <w:noProof/>
            <w:webHidden/>
          </w:rPr>
        </w:r>
        <w:r w:rsidR="006A199E">
          <w:rPr>
            <w:noProof/>
            <w:webHidden/>
          </w:rPr>
          <w:fldChar w:fldCharType="separate"/>
        </w:r>
        <w:r>
          <w:rPr>
            <w:noProof/>
            <w:webHidden/>
          </w:rPr>
          <w:t>41</w:t>
        </w:r>
        <w:r w:rsidR="006A199E">
          <w:rPr>
            <w:noProof/>
            <w:webHidden/>
          </w:rPr>
          <w:fldChar w:fldCharType="end"/>
        </w:r>
      </w:hyperlink>
    </w:p>
    <w:p w14:paraId="046B98F6" w14:textId="15143502" w:rsidR="006A199E" w:rsidRDefault="001C17B9">
      <w:pPr>
        <w:pStyle w:val="Kazalovsebine2"/>
        <w:rPr>
          <w:rFonts w:asciiTheme="minorHAnsi" w:eastAsiaTheme="minorEastAsia" w:hAnsiTheme="minorHAnsi" w:cstheme="minorBidi"/>
          <w:noProof/>
        </w:rPr>
      </w:pPr>
      <w:hyperlink w:anchor="_Toc32218694" w:history="1">
        <w:r w:rsidR="006A199E" w:rsidRPr="00C82E37">
          <w:rPr>
            <w:rStyle w:val="Hiperpovezava"/>
            <w:rFonts w:eastAsia="Calibri" w:cs="Arial"/>
            <w:noProof/>
          </w:rPr>
          <w:t>2.3.2.</w:t>
        </w:r>
        <w:r w:rsidR="006A199E">
          <w:rPr>
            <w:rFonts w:asciiTheme="minorHAnsi" w:eastAsiaTheme="minorEastAsia" w:hAnsiTheme="minorHAnsi" w:cstheme="minorBidi"/>
            <w:noProof/>
          </w:rPr>
          <w:tab/>
        </w:r>
        <w:r w:rsidR="006A199E" w:rsidRPr="00C82E37">
          <w:rPr>
            <w:rStyle w:val="Hiperpovezava"/>
            <w:rFonts w:eastAsia="Calibri" w:cs="Arial"/>
            <w:noProof/>
          </w:rPr>
          <w:t>Postopek pri neobičajno nizki ceni</w:t>
        </w:r>
        <w:r w:rsidR="006A199E">
          <w:rPr>
            <w:noProof/>
            <w:webHidden/>
          </w:rPr>
          <w:tab/>
        </w:r>
        <w:r w:rsidR="006A199E">
          <w:rPr>
            <w:noProof/>
            <w:webHidden/>
          </w:rPr>
          <w:fldChar w:fldCharType="begin"/>
        </w:r>
        <w:r w:rsidR="006A199E">
          <w:rPr>
            <w:noProof/>
            <w:webHidden/>
          </w:rPr>
          <w:instrText xml:space="preserve"> PAGEREF _Toc32218694 \h </w:instrText>
        </w:r>
        <w:r w:rsidR="006A199E">
          <w:rPr>
            <w:noProof/>
            <w:webHidden/>
          </w:rPr>
        </w:r>
        <w:r w:rsidR="006A199E">
          <w:rPr>
            <w:noProof/>
            <w:webHidden/>
          </w:rPr>
          <w:fldChar w:fldCharType="separate"/>
        </w:r>
        <w:r>
          <w:rPr>
            <w:noProof/>
            <w:webHidden/>
          </w:rPr>
          <w:t>41</w:t>
        </w:r>
        <w:r w:rsidR="006A199E">
          <w:rPr>
            <w:noProof/>
            <w:webHidden/>
          </w:rPr>
          <w:fldChar w:fldCharType="end"/>
        </w:r>
      </w:hyperlink>
    </w:p>
    <w:p w14:paraId="2ED7D13C" w14:textId="62391DA0" w:rsidR="006A199E" w:rsidRDefault="001C17B9">
      <w:pPr>
        <w:pStyle w:val="Kazalovsebine2"/>
        <w:rPr>
          <w:rFonts w:asciiTheme="minorHAnsi" w:eastAsiaTheme="minorEastAsia" w:hAnsiTheme="minorHAnsi" w:cstheme="minorBidi"/>
          <w:noProof/>
        </w:rPr>
      </w:pPr>
      <w:hyperlink w:anchor="_Toc32218695" w:history="1">
        <w:r w:rsidR="006A199E" w:rsidRPr="00C82E37">
          <w:rPr>
            <w:rStyle w:val="Hiperpovezava"/>
            <w:rFonts w:eastAsia="Calibri" w:cs="Arial"/>
            <w:noProof/>
          </w:rPr>
          <w:t>2.4.</w:t>
        </w:r>
        <w:r w:rsidR="006A199E">
          <w:rPr>
            <w:rFonts w:asciiTheme="minorHAnsi" w:eastAsiaTheme="minorEastAsia" w:hAnsiTheme="minorHAnsi" w:cstheme="minorBidi"/>
            <w:noProof/>
          </w:rPr>
          <w:tab/>
        </w:r>
        <w:r w:rsidR="006A199E" w:rsidRPr="00C82E37">
          <w:rPr>
            <w:rStyle w:val="Hiperpovezava"/>
            <w:rFonts w:eastAsia="Calibri" w:cs="Arial"/>
            <w:noProof/>
          </w:rPr>
          <w:t>Vloga s partnerji</w:t>
        </w:r>
        <w:r w:rsidR="006A199E">
          <w:rPr>
            <w:noProof/>
            <w:webHidden/>
          </w:rPr>
          <w:tab/>
        </w:r>
        <w:r w:rsidR="006A199E">
          <w:rPr>
            <w:noProof/>
            <w:webHidden/>
          </w:rPr>
          <w:fldChar w:fldCharType="begin"/>
        </w:r>
        <w:r w:rsidR="006A199E">
          <w:rPr>
            <w:noProof/>
            <w:webHidden/>
          </w:rPr>
          <w:instrText xml:space="preserve"> PAGEREF _Toc32218695 \h </w:instrText>
        </w:r>
        <w:r w:rsidR="006A199E">
          <w:rPr>
            <w:noProof/>
            <w:webHidden/>
          </w:rPr>
        </w:r>
        <w:r w:rsidR="006A199E">
          <w:rPr>
            <w:noProof/>
            <w:webHidden/>
          </w:rPr>
          <w:fldChar w:fldCharType="separate"/>
        </w:r>
        <w:r>
          <w:rPr>
            <w:noProof/>
            <w:webHidden/>
          </w:rPr>
          <w:t>42</w:t>
        </w:r>
        <w:r w:rsidR="006A199E">
          <w:rPr>
            <w:noProof/>
            <w:webHidden/>
          </w:rPr>
          <w:fldChar w:fldCharType="end"/>
        </w:r>
      </w:hyperlink>
    </w:p>
    <w:p w14:paraId="2882C9A8" w14:textId="5FA8CD69" w:rsidR="006A199E" w:rsidRDefault="001C17B9">
      <w:pPr>
        <w:pStyle w:val="Kazalovsebine2"/>
        <w:rPr>
          <w:rFonts w:asciiTheme="minorHAnsi" w:eastAsiaTheme="minorEastAsia" w:hAnsiTheme="minorHAnsi" w:cstheme="minorBidi"/>
          <w:noProof/>
        </w:rPr>
      </w:pPr>
      <w:hyperlink w:anchor="_Toc32218696" w:history="1">
        <w:r w:rsidR="006A199E" w:rsidRPr="00C82E37">
          <w:rPr>
            <w:rStyle w:val="Hiperpovezava"/>
            <w:rFonts w:eastAsia="Calibri" w:cs="Arial"/>
            <w:noProof/>
          </w:rPr>
          <w:t>2.5.</w:t>
        </w:r>
        <w:r w:rsidR="006A199E">
          <w:rPr>
            <w:rFonts w:asciiTheme="minorHAnsi" w:eastAsiaTheme="minorEastAsia" w:hAnsiTheme="minorHAnsi" w:cstheme="minorBidi"/>
            <w:noProof/>
          </w:rPr>
          <w:tab/>
        </w:r>
        <w:r w:rsidR="006A199E" w:rsidRPr="00C82E37">
          <w:rPr>
            <w:rStyle w:val="Hiperpovezava"/>
            <w:rFonts w:eastAsia="Calibri" w:cs="Arial"/>
            <w:noProof/>
          </w:rPr>
          <w:t>Vloga s podizvajalci</w:t>
        </w:r>
        <w:r w:rsidR="006A199E">
          <w:rPr>
            <w:noProof/>
            <w:webHidden/>
          </w:rPr>
          <w:tab/>
        </w:r>
        <w:r w:rsidR="006A199E">
          <w:rPr>
            <w:noProof/>
            <w:webHidden/>
          </w:rPr>
          <w:fldChar w:fldCharType="begin"/>
        </w:r>
        <w:r w:rsidR="006A199E">
          <w:rPr>
            <w:noProof/>
            <w:webHidden/>
          </w:rPr>
          <w:instrText xml:space="preserve"> PAGEREF _Toc32218696 \h </w:instrText>
        </w:r>
        <w:r w:rsidR="006A199E">
          <w:rPr>
            <w:noProof/>
            <w:webHidden/>
          </w:rPr>
        </w:r>
        <w:r w:rsidR="006A199E">
          <w:rPr>
            <w:noProof/>
            <w:webHidden/>
          </w:rPr>
          <w:fldChar w:fldCharType="separate"/>
        </w:r>
        <w:r>
          <w:rPr>
            <w:noProof/>
            <w:webHidden/>
          </w:rPr>
          <w:t>43</w:t>
        </w:r>
        <w:r w:rsidR="006A199E">
          <w:rPr>
            <w:noProof/>
            <w:webHidden/>
          </w:rPr>
          <w:fldChar w:fldCharType="end"/>
        </w:r>
      </w:hyperlink>
    </w:p>
    <w:p w14:paraId="3C7F0A39" w14:textId="6534F5EF" w:rsidR="006A199E" w:rsidRDefault="001C17B9">
      <w:pPr>
        <w:pStyle w:val="Kazalovsebine1"/>
        <w:rPr>
          <w:rFonts w:asciiTheme="minorHAnsi" w:eastAsiaTheme="minorEastAsia" w:hAnsiTheme="minorHAnsi" w:cstheme="minorBidi"/>
          <w:b w:val="0"/>
        </w:rPr>
      </w:pPr>
      <w:hyperlink w:anchor="_Toc32218697" w:history="1">
        <w:r w:rsidR="006A199E" w:rsidRPr="00C82E37">
          <w:rPr>
            <w:rStyle w:val="Hiperpovezava"/>
            <w:rFonts w:cs="Arial"/>
          </w:rPr>
          <w:t>3.</w:t>
        </w:r>
        <w:r w:rsidR="006A199E">
          <w:rPr>
            <w:rFonts w:asciiTheme="minorHAnsi" w:eastAsiaTheme="minorEastAsia" w:hAnsiTheme="minorHAnsi" w:cstheme="minorBidi"/>
            <w:b w:val="0"/>
          </w:rPr>
          <w:tab/>
        </w:r>
        <w:r w:rsidR="006A199E" w:rsidRPr="00C82E37">
          <w:rPr>
            <w:rStyle w:val="Hiperpovezava"/>
            <w:rFonts w:cs="Arial"/>
          </w:rPr>
          <w:t>OBRAZCI</w:t>
        </w:r>
        <w:r w:rsidR="006A199E">
          <w:rPr>
            <w:webHidden/>
          </w:rPr>
          <w:tab/>
        </w:r>
        <w:r w:rsidR="006A199E">
          <w:rPr>
            <w:webHidden/>
          </w:rPr>
          <w:fldChar w:fldCharType="begin"/>
        </w:r>
        <w:r w:rsidR="006A199E">
          <w:rPr>
            <w:webHidden/>
          </w:rPr>
          <w:instrText xml:space="preserve"> PAGEREF _Toc32218697 \h </w:instrText>
        </w:r>
        <w:r w:rsidR="006A199E">
          <w:rPr>
            <w:webHidden/>
          </w:rPr>
        </w:r>
        <w:r w:rsidR="006A199E">
          <w:rPr>
            <w:webHidden/>
          </w:rPr>
          <w:fldChar w:fldCharType="separate"/>
        </w:r>
        <w:r>
          <w:rPr>
            <w:webHidden/>
          </w:rPr>
          <w:t>44</w:t>
        </w:r>
        <w:r w:rsidR="006A199E">
          <w:rPr>
            <w:webHidden/>
          </w:rPr>
          <w:fldChar w:fldCharType="end"/>
        </w:r>
      </w:hyperlink>
    </w:p>
    <w:p w14:paraId="70B7FE87" w14:textId="13B87A11" w:rsidR="006A199E" w:rsidRDefault="001C17B9">
      <w:pPr>
        <w:pStyle w:val="Kazalovsebine1"/>
        <w:rPr>
          <w:rFonts w:asciiTheme="minorHAnsi" w:eastAsiaTheme="minorEastAsia" w:hAnsiTheme="minorHAnsi" w:cstheme="minorBidi"/>
          <w:b w:val="0"/>
        </w:rPr>
      </w:pPr>
      <w:hyperlink w:anchor="_Toc32218698" w:history="1">
        <w:r w:rsidR="006A199E" w:rsidRPr="00C82E37">
          <w:rPr>
            <w:rStyle w:val="Hiperpovezava"/>
            <w:rFonts w:cs="Arial"/>
          </w:rPr>
          <w:t>4.</w:t>
        </w:r>
        <w:r w:rsidR="006A199E">
          <w:rPr>
            <w:rFonts w:asciiTheme="minorHAnsi" w:eastAsiaTheme="minorEastAsia" w:hAnsiTheme="minorHAnsi" w:cstheme="minorBidi"/>
            <w:b w:val="0"/>
          </w:rPr>
          <w:tab/>
        </w:r>
        <w:r w:rsidR="006A199E" w:rsidRPr="00C82E37">
          <w:rPr>
            <w:rStyle w:val="Hiperpovezava"/>
            <w:rFonts w:cs="Arial"/>
          </w:rPr>
          <w:t>PRILOGE RAZPISNE DOKUMENTACIJE</w:t>
        </w:r>
        <w:r w:rsidR="006A199E">
          <w:rPr>
            <w:webHidden/>
          </w:rPr>
          <w:tab/>
        </w:r>
        <w:r w:rsidR="006A199E">
          <w:rPr>
            <w:webHidden/>
          </w:rPr>
          <w:fldChar w:fldCharType="begin"/>
        </w:r>
        <w:r w:rsidR="006A199E">
          <w:rPr>
            <w:webHidden/>
          </w:rPr>
          <w:instrText xml:space="preserve"> PAGEREF _Toc32218698 \h </w:instrText>
        </w:r>
        <w:r w:rsidR="006A199E">
          <w:rPr>
            <w:webHidden/>
          </w:rPr>
        </w:r>
        <w:r w:rsidR="006A199E">
          <w:rPr>
            <w:webHidden/>
          </w:rPr>
          <w:fldChar w:fldCharType="separate"/>
        </w:r>
        <w:r>
          <w:rPr>
            <w:webHidden/>
          </w:rPr>
          <w:t>75</w:t>
        </w:r>
        <w:r w:rsidR="006A199E">
          <w:rPr>
            <w:webHidden/>
          </w:rPr>
          <w:fldChar w:fldCharType="end"/>
        </w:r>
      </w:hyperlink>
    </w:p>
    <w:p w14:paraId="5516BE44" w14:textId="0EEF8D4B" w:rsidR="001A147F" w:rsidRPr="003719C9" w:rsidRDefault="00D8059D" w:rsidP="008D023C">
      <w:pPr>
        <w:ind w:left="993" w:hanging="567"/>
        <w:rPr>
          <w:rFonts w:ascii="Arial" w:hAnsi="Arial" w:cs="Arial"/>
          <w:sz w:val="22"/>
          <w:szCs w:val="22"/>
        </w:rPr>
      </w:pPr>
      <w:r w:rsidRPr="003719C9">
        <w:rPr>
          <w:rFonts w:ascii="Arial" w:hAnsi="Arial" w:cs="Arial"/>
          <w:sz w:val="22"/>
          <w:szCs w:val="22"/>
        </w:rPr>
        <w:fldChar w:fldCharType="end"/>
      </w:r>
      <w:r w:rsidR="001A147F">
        <w:rPr>
          <w:rFonts w:ascii="Arial" w:hAnsi="Arial" w:cs="Arial"/>
          <w:sz w:val="22"/>
          <w:szCs w:val="22"/>
        </w:rPr>
        <w:t>PRILOGA 1</w:t>
      </w:r>
      <w:r w:rsidR="00786A77">
        <w:rPr>
          <w:rFonts w:ascii="Arial" w:hAnsi="Arial" w:cs="Arial"/>
          <w:sz w:val="22"/>
          <w:szCs w:val="22"/>
        </w:rPr>
        <w:t>:</w:t>
      </w:r>
      <w:r w:rsidR="001A147F">
        <w:rPr>
          <w:rFonts w:ascii="Arial" w:hAnsi="Arial" w:cs="Arial"/>
          <w:sz w:val="22"/>
          <w:szCs w:val="22"/>
        </w:rPr>
        <w:t xml:space="preserve"> Vzorec pogodbe o sofinanciranju</w:t>
      </w:r>
    </w:p>
    <w:p w14:paraId="18E32092" w14:textId="71353221" w:rsidR="000A1309" w:rsidRDefault="00E21DF2" w:rsidP="008D023C">
      <w:pPr>
        <w:ind w:left="993" w:hanging="567"/>
        <w:rPr>
          <w:rFonts w:ascii="Arial" w:hAnsi="Arial" w:cs="Arial"/>
          <w:sz w:val="22"/>
          <w:szCs w:val="22"/>
        </w:rPr>
      </w:pPr>
      <w:r>
        <w:rPr>
          <w:rFonts w:ascii="Arial" w:hAnsi="Arial" w:cs="Arial"/>
          <w:sz w:val="22"/>
          <w:szCs w:val="22"/>
        </w:rPr>
        <w:t xml:space="preserve">PRILOGA </w:t>
      </w:r>
      <w:r w:rsidR="00786A77">
        <w:rPr>
          <w:rFonts w:ascii="Arial" w:hAnsi="Arial" w:cs="Arial"/>
          <w:sz w:val="22"/>
          <w:szCs w:val="22"/>
        </w:rPr>
        <w:t>2</w:t>
      </w:r>
      <w:r w:rsidR="000530D0">
        <w:rPr>
          <w:rFonts w:ascii="Arial" w:hAnsi="Arial" w:cs="Arial"/>
          <w:sz w:val="22"/>
          <w:szCs w:val="22"/>
        </w:rPr>
        <w:t>: Seznam belih lis</w:t>
      </w:r>
    </w:p>
    <w:p w14:paraId="2E4C32FE" w14:textId="12499EF5" w:rsidR="00624F29" w:rsidRPr="00624F29" w:rsidRDefault="00624F29" w:rsidP="008D023C">
      <w:pPr>
        <w:ind w:left="993" w:hanging="567"/>
        <w:rPr>
          <w:rFonts w:ascii="Arial" w:hAnsi="Arial" w:cs="Arial"/>
          <w:color w:val="000000" w:themeColor="text1"/>
          <w:sz w:val="22"/>
          <w:szCs w:val="22"/>
        </w:rPr>
      </w:pPr>
      <w:r w:rsidRPr="00624F29">
        <w:rPr>
          <w:rFonts w:ascii="Arial" w:hAnsi="Arial" w:cs="Arial"/>
          <w:color w:val="000000" w:themeColor="text1"/>
          <w:sz w:val="22"/>
          <w:szCs w:val="22"/>
        </w:rPr>
        <w:t>PRILOGA 3: Vzorec pravilno opremljene ovojnice</w:t>
      </w:r>
    </w:p>
    <w:p w14:paraId="6FB6BFFF" w14:textId="77777777" w:rsidR="00624F29" w:rsidRPr="00624F29" w:rsidRDefault="00624F29" w:rsidP="008D023C">
      <w:pPr>
        <w:ind w:left="993" w:hanging="567"/>
        <w:rPr>
          <w:rFonts w:ascii="Arial" w:hAnsi="Arial" w:cs="Arial"/>
          <w:color w:val="000000" w:themeColor="text1"/>
          <w:sz w:val="22"/>
          <w:szCs w:val="22"/>
        </w:rPr>
      </w:pPr>
      <w:r w:rsidRPr="00624F29">
        <w:rPr>
          <w:rFonts w:ascii="Arial" w:hAnsi="Arial" w:cs="Arial"/>
          <w:color w:val="000000" w:themeColor="text1"/>
          <w:sz w:val="22"/>
          <w:szCs w:val="22"/>
        </w:rPr>
        <w:t>PRILOGA 4: Kontrolnik za popolnost vloge</w:t>
      </w:r>
    </w:p>
    <w:bookmarkEnd w:id="1"/>
    <w:p w14:paraId="1BE5F006" w14:textId="77777777" w:rsidR="00CB40E2" w:rsidRPr="003719C9" w:rsidRDefault="00CB40E2" w:rsidP="00146F99">
      <w:pPr>
        <w:jc w:val="both"/>
        <w:rPr>
          <w:rFonts w:ascii="Arial" w:hAnsi="Arial" w:cs="Arial"/>
          <w:color w:val="000000"/>
          <w:sz w:val="22"/>
          <w:szCs w:val="22"/>
        </w:rPr>
      </w:pPr>
    </w:p>
    <w:p w14:paraId="5F35E201" w14:textId="77777777" w:rsidR="00871530" w:rsidRPr="003719C9" w:rsidRDefault="00853938" w:rsidP="00871530">
      <w:pPr>
        <w:pStyle w:val="Naslov"/>
        <w:numPr>
          <w:ilvl w:val="0"/>
          <w:numId w:val="0"/>
        </w:numPr>
        <w:spacing w:before="0"/>
        <w:ind w:left="360"/>
        <w:rPr>
          <w:rFonts w:cs="Arial"/>
          <w:sz w:val="22"/>
          <w:szCs w:val="22"/>
        </w:rPr>
      </w:pPr>
      <w:r w:rsidRPr="003719C9">
        <w:rPr>
          <w:rFonts w:cs="Arial"/>
          <w:sz w:val="22"/>
          <w:szCs w:val="22"/>
        </w:rPr>
        <w:br w:type="page"/>
      </w:r>
    </w:p>
    <w:p w14:paraId="312C39AC" w14:textId="77777777" w:rsidR="00871530" w:rsidRPr="003719C9" w:rsidRDefault="00871530" w:rsidP="00871530">
      <w:pPr>
        <w:pStyle w:val="Naslov"/>
        <w:numPr>
          <w:ilvl w:val="0"/>
          <w:numId w:val="0"/>
        </w:numPr>
        <w:spacing w:before="0"/>
        <w:ind w:left="360"/>
        <w:rPr>
          <w:rFonts w:cs="Arial"/>
          <w:sz w:val="22"/>
          <w:szCs w:val="22"/>
        </w:rPr>
      </w:pPr>
    </w:p>
    <w:p w14:paraId="08AD5840" w14:textId="77777777" w:rsidR="00853938" w:rsidRPr="003719C9" w:rsidRDefault="007D0B60" w:rsidP="000E0E4D">
      <w:pPr>
        <w:pStyle w:val="Naslov"/>
        <w:spacing w:before="0"/>
        <w:ind w:left="567" w:hanging="567"/>
        <w:rPr>
          <w:rFonts w:cs="Arial"/>
          <w:sz w:val="22"/>
          <w:szCs w:val="22"/>
        </w:rPr>
      </w:pPr>
      <w:bookmarkStart w:id="2" w:name="_Toc32218631"/>
      <w:r w:rsidRPr="003719C9">
        <w:rPr>
          <w:rFonts w:cs="Arial"/>
          <w:sz w:val="22"/>
          <w:szCs w:val="22"/>
        </w:rPr>
        <w:t>VSEBINA JAVNEGA RAZPISA</w:t>
      </w:r>
      <w:bookmarkEnd w:id="2"/>
    </w:p>
    <w:p w14:paraId="7D1F3DC7" w14:textId="77777777" w:rsidR="00D768F0" w:rsidRPr="003719C9" w:rsidRDefault="00D768F0" w:rsidP="00D768F0">
      <w:pPr>
        <w:rPr>
          <w:rFonts w:ascii="Arial" w:hAnsi="Arial" w:cs="Arial"/>
          <w:sz w:val="22"/>
          <w:szCs w:val="22"/>
        </w:rPr>
      </w:pPr>
    </w:p>
    <w:p w14:paraId="3291F3C7" w14:textId="77777777" w:rsidR="00130921" w:rsidRPr="003719C9" w:rsidRDefault="00130921" w:rsidP="00D768F0">
      <w:pPr>
        <w:rPr>
          <w:rFonts w:ascii="Arial" w:hAnsi="Arial" w:cs="Arial"/>
          <w:sz w:val="22"/>
          <w:szCs w:val="22"/>
        </w:rPr>
      </w:pPr>
    </w:p>
    <w:p w14:paraId="2441F622" w14:textId="77777777" w:rsidR="00221160" w:rsidRPr="003719C9" w:rsidRDefault="00221160" w:rsidP="00A94486">
      <w:pPr>
        <w:pStyle w:val="Naslov2"/>
        <w:numPr>
          <w:ilvl w:val="1"/>
          <w:numId w:val="13"/>
        </w:numPr>
        <w:spacing w:before="0" w:after="0"/>
        <w:ind w:left="567" w:hanging="567"/>
        <w:rPr>
          <w:rFonts w:cs="Arial"/>
          <w:i w:val="0"/>
          <w:sz w:val="22"/>
          <w:szCs w:val="22"/>
        </w:rPr>
      </w:pPr>
      <w:bookmarkStart w:id="3" w:name="_Toc32218632"/>
      <w:r w:rsidRPr="003719C9">
        <w:rPr>
          <w:rFonts w:cs="Arial"/>
          <w:i w:val="0"/>
          <w:sz w:val="22"/>
          <w:szCs w:val="22"/>
        </w:rPr>
        <w:t>Pravne podlage</w:t>
      </w:r>
      <w:bookmarkEnd w:id="3"/>
    </w:p>
    <w:p w14:paraId="118C2BDB" w14:textId="77777777" w:rsidR="00146F99" w:rsidRPr="003719C9" w:rsidRDefault="00146F99" w:rsidP="00E31B00">
      <w:pPr>
        <w:pStyle w:val="Naslov2GOO"/>
        <w:rPr>
          <w:b w:val="0"/>
          <w:sz w:val="22"/>
          <w:szCs w:val="22"/>
        </w:rPr>
      </w:pPr>
    </w:p>
    <w:p w14:paraId="497B1832" w14:textId="77777777" w:rsidR="007D0B60" w:rsidRPr="003719C9" w:rsidRDefault="005F3255" w:rsidP="007D0B60">
      <w:pPr>
        <w:spacing w:after="60"/>
        <w:jc w:val="both"/>
        <w:rPr>
          <w:rFonts w:ascii="Arial" w:hAnsi="Arial" w:cs="Arial"/>
          <w:color w:val="000000"/>
          <w:sz w:val="22"/>
          <w:szCs w:val="22"/>
        </w:rPr>
      </w:pPr>
      <w:r w:rsidRPr="003719C9">
        <w:rPr>
          <w:rFonts w:ascii="Arial" w:hAnsi="Arial" w:cs="Arial"/>
          <w:color w:val="000000"/>
          <w:sz w:val="22"/>
          <w:szCs w:val="22"/>
        </w:rPr>
        <w:t>Osnov</w:t>
      </w:r>
      <w:r w:rsidR="005D0A60" w:rsidRPr="003719C9">
        <w:rPr>
          <w:rFonts w:ascii="Arial" w:hAnsi="Arial" w:cs="Arial"/>
          <w:color w:val="000000"/>
          <w:sz w:val="22"/>
          <w:szCs w:val="22"/>
        </w:rPr>
        <w:t>o</w:t>
      </w:r>
      <w:r w:rsidRPr="003719C9">
        <w:rPr>
          <w:rFonts w:ascii="Arial" w:hAnsi="Arial" w:cs="Arial"/>
          <w:color w:val="000000"/>
          <w:sz w:val="22"/>
          <w:szCs w:val="22"/>
        </w:rPr>
        <w:t xml:space="preserve"> za izvedbo javnega razpisa predstavljajo naslednje pravne podlage:</w:t>
      </w:r>
    </w:p>
    <w:p w14:paraId="125C1361" w14:textId="77777777" w:rsidR="007D0B60" w:rsidRPr="003719C9" w:rsidRDefault="007D0B60" w:rsidP="007D0B60">
      <w:pPr>
        <w:jc w:val="both"/>
        <w:rPr>
          <w:rFonts w:ascii="Arial" w:hAnsi="Arial" w:cs="Arial"/>
          <w:color w:val="000000"/>
          <w:sz w:val="22"/>
          <w:szCs w:val="22"/>
        </w:rPr>
      </w:pPr>
    </w:p>
    <w:p w14:paraId="64348836" w14:textId="77777777" w:rsidR="007835E3" w:rsidRPr="002B345D" w:rsidRDefault="007835E3" w:rsidP="007835E3">
      <w:pPr>
        <w:numPr>
          <w:ilvl w:val="0"/>
          <w:numId w:val="10"/>
        </w:numPr>
        <w:spacing w:line="260" w:lineRule="exact"/>
        <w:ind w:left="357" w:hanging="357"/>
        <w:jc w:val="both"/>
        <w:rPr>
          <w:rFonts w:ascii="Arial" w:hAnsi="Arial" w:cs="Arial"/>
        </w:rPr>
      </w:pPr>
      <w:r w:rsidRPr="002B345D">
        <w:rPr>
          <w:rFonts w:ascii="Arial" w:hAnsi="Arial" w:cs="Arial"/>
        </w:rPr>
        <w:t>Uredba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z vsemi spremembami (v nadaljnjem besedilu: Uredba (EU) št. 1303/2013);</w:t>
      </w:r>
    </w:p>
    <w:p w14:paraId="4E5A752E" w14:textId="77777777" w:rsidR="007835E3" w:rsidRPr="002B345D" w:rsidRDefault="007835E3" w:rsidP="007835E3">
      <w:pPr>
        <w:numPr>
          <w:ilvl w:val="0"/>
          <w:numId w:val="10"/>
        </w:numPr>
        <w:spacing w:line="260" w:lineRule="exact"/>
        <w:ind w:left="357" w:hanging="357"/>
        <w:jc w:val="both"/>
        <w:rPr>
          <w:rFonts w:ascii="Arial" w:hAnsi="Arial" w:cs="Arial"/>
        </w:rPr>
      </w:pPr>
      <w:r w:rsidRPr="002B345D">
        <w:rPr>
          <w:rFonts w:ascii="Arial" w:hAnsi="Arial" w:cs="Arial"/>
        </w:rPr>
        <w:t>Izvedbena uredba Komisije (EU) št. 1011/2014 z dne 22. septembra 2014 o podrobnih pravilih za izvajanje Uredbe (EU) št. 1303/2013 Evropskega parlamenta in Sveta v zvezi z vzorci za predložitev nekaterih informacij Komisiji ter o podrobnih pravilih za izmenjavo informacij med upravičenci in organi upravljanja, organi za potrjevanje, revizijskimi organi in posredniškimi organi;</w:t>
      </w:r>
    </w:p>
    <w:p w14:paraId="7F4E3F52" w14:textId="77777777" w:rsidR="007835E3" w:rsidRPr="002B345D" w:rsidRDefault="007835E3" w:rsidP="007835E3">
      <w:pPr>
        <w:numPr>
          <w:ilvl w:val="0"/>
          <w:numId w:val="10"/>
        </w:numPr>
        <w:spacing w:line="260" w:lineRule="exact"/>
        <w:ind w:left="357" w:hanging="357"/>
        <w:jc w:val="both"/>
        <w:rPr>
          <w:rFonts w:ascii="Arial" w:hAnsi="Arial" w:cs="Arial"/>
        </w:rPr>
      </w:pPr>
      <w:r w:rsidRPr="002B345D">
        <w:rPr>
          <w:rFonts w:ascii="Arial" w:hAnsi="Arial" w:cs="Arial"/>
        </w:rPr>
        <w:t>Izvedbena uredbe Komisije (EU) št. 215/2014 z dne 7. marca 2014 o določitvi pravil za izvajanje Uredbe (EU) št. 1303/2013 Evropskega parlamenta in Sveta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v zvezi z metodologijami za določitev podpore ciljem na področju podnebnih sprememb, določitvijo mejnikov in ciljnih vrednosti v okviru uspešnosti ter nomenklaturo kategorij ukrepov za strukturne in investicijske sklade;</w:t>
      </w:r>
    </w:p>
    <w:p w14:paraId="77E03648" w14:textId="77777777" w:rsidR="007835E3" w:rsidRPr="002B345D" w:rsidRDefault="007835E3" w:rsidP="007835E3">
      <w:pPr>
        <w:numPr>
          <w:ilvl w:val="0"/>
          <w:numId w:val="10"/>
        </w:numPr>
        <w:spacing w:line="260" w:lineRule="exact"/>
        <w:ind w:left="357" w:hanging="357"/>
        <w:jc w:val="both"/>
        <w:rPr>
          <w:rFonts w:ascii="Arial" w:hAnsi="Arial" w:cs="Arial"/>
        </w:rPr>
      </w:pPr>
      <w:r w:rsidRPr="002B345D">
        <w:rPr>
          <w:rFonts w:ascii="Arial" w:hAnsi="Arial" w:cs="Arial"/>
        </w:rPr>
        <w:t>Izvedbena uredbe Komisije (EU) št. 821/2014 z dne 28. julija 2014 o pravilih za uporabo Uredbe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w:t>
      </w:r>
    </w:p>
    <w:p w14:paraId="6F8F4DFB" w14:textId="77777777" w:rsidR="007835E3" w:rsidRPr="002B345D" w:rsidRDefault="007835E3" w:rsidP="007835E3">
      <w:pPr>
        <w:numPr>
          <w:ilvl w:val="0"/>
          <w:numId w:val="10"/>
        </w:numPr>
        <w:spacing w:line="260" w:lineRule="exact"/>
        <w:ind w:left="357" w:hanging="357"/>
        <w:jc w:val="both"/>
        <w:rPr>
          <w:rFonts w:ascii="Arial" w:hAnsi="Arial" w:cs="Arial"/>
        </w:rPr>
      </w:pPr>
      <w:r w:rsidRPr="002B345D">
        <w:rPr>
          <w:rFonts w:ascii="Arial" w:hAnsi="Arial" w:cs="Arial"/>
        </w:rPr>
        <w:t>Izvedbena uredba Komisije (EU) št. 964/2014 z dne 11. septembra 2014 o pravilih za uporabo Uredbe (EU) št. 1303/2013 Evropskega parlamenta in Sveta v zvezi s standardnimi pogoji za finančne instrumente;</w:t>
      </w:r>
    </w:p>
    <w:p w14:paraId="67AF90B0" w14:textId="77777777" w:rsidR="007835E3" w:rsidRPr="002B345D" w:rsidRDefault="007835E3" w:rsidP="007835E3">
      <w:pPr>
        <w:numPr>
          <w:ilvl w:val="0"/>
          <w:numId w:val="10"/>
        </w:numPr>
        <w:spacing w:line="260" w:lineRule="exact"/>
        <w:ind w:left="357" w:hanging="357"/>
        <w:jc w:val="both"/>
        <w:rPr>
          <w:rFonts w:ascii="Arial" w:hAnsi="Arial" w:cs="Arial"/>
        </w:rPr>
      </w:pPr>
      <w:r w:rsidRPr="002B345D">
        <w:rPr>
          <w:rFonts w:ascii="Arial" w:hAnsi="Arial" w:cs="Arial"/>
        </w:rPr>
        <w:t>Izvedbena uredbe Komisije (EU) št. 2015/207 z dne 20. januarja 2015 o določitvi podrobnih pravil za izvajanje Uredbe (EU) št. 1303/2013 Evropskega parlamenta in Sveta v zvezi z vzorci za poročilo o napredku, predložitev informacij o velikem projektu, skupni akcijski načrt, poročila o izvajanju za cilj »naložbe za rast in delovna mesta«, izjavo o upravljanju, revizijsko strategijo, revizijsko mnenje in letno poročilo o nadzoru ter metodologijo, ki se uporabi pri izvajanju analize stroškov in koristi, in v skladu z Uredbo (EU) št. 1299/2013 Evropskega parlamenta in Sveta v zvezi z vzorcem za poročila o izvajanju za cilj »evropsko teritorialno sodelovanje«;</w:t>
      </w:r>
    </w:p>
    <w:p w14:paraId="554EAF8A" w14:textId="77777777" w:rsidR="007835E3" w:rsidRPr="002B345D" w:rsidRDefault="007835E3" w:rsidP="007835E3">
      <w:pPr>
        <w:numPr>
          <w:ilvl w:val="0"/>
          <w:numId w:val="10"/>
        </w:numPr>
        <w:spacing w:line="260" w:lineRule="exact"/>
        <w:ind w:left="357" w:hanging="357"/>
        <w:jc w:val="both"/>
        <w:rPr>
          <w:rFonts w:ascii="Arial" w:hAnsi="Arial" w:cs="Arial"/>
        </w:rPr>
      </w:pPr>
      <w:r w:rsidRPr="002B345D">
        <w:rPr>
          <w:rFonts w:ascii="Arial" w:hAnsi="Arial" w:cs="Arial"/>
        </w:rPr>
        <w:t xml:space="preserve">Delegirana uredbe Komisije (EU) št. 480/2014 z dne 3. marca 2014 o dopolnitvi Uredbe (EU) št. 1303/2013 Evropskega parlamenta in Sveta o skupnih določbah o Evropskem skladu za regionalni razvoj, Evropskem socialnem skladu, Kohezijskem skladu, Evropskem kmetijskem skladu za razvoj podeželja in Evropskem skladu za pomorstvo in ribištvo ter o splošnih določbah o Evropskem skladu za regionalni razvoj, </w:t>
      </w:r>
      <w:r w:rsidRPr="002B345D">
        <w:rPr>
          <w:rFonts w:ascii="Arial" w:hAnsi="Arial" w:cs="Arial"/>
        </w:rPr>
        <w:lastRenderedPageBreak/>
        <w:t>Evropskem socialnem skladu, Kohezijskem skladu in Evropskem skladu za pomorstvo in ribištvo;</w:t>
      </w:r>
    </w:p>
    <w:p w14:paraId="46B127C9" w14:textId="77777777" w:rsidR="007835E3" w:rsidRPr="002B345D" w:rsidRDefault="007835E3" w:rsidP="007835E3">
      <w:pPr>
        <w:numPr>
          <w:ilvl w:val="0"/>
          <w:numId w:val="10"/>
        </w:numPr>
        <w:spacing w:line="260" w:lineRule="exact"/>
        <w:ind w:left="357" w:hanging="357"/>
        <w:jc w:val="both"/>
        <w:rPr>
          <w:rFonts w:ascii="Arial" w:hAnsi="Arial" w:cs="Arial"/>
        </w:rPr>
      </w:pPr>
      <w:r w:rsidRPr="002B345D">
        <w:rPr>
          <w:rFonts w:ascii="Arial" w:hAnsi="Arial" w:cs="Arial"/>
        </w:rPr>
        <w:t>drugi delegirani in izvedbeni akti, ki jih Komisija sprejme v skladu s 149. in 150. členom Uredbe (EU) št. 1303/2013;</w:t>
      </w:r>
    </w:p>
    <w:p w14:paraId="15501E04" w14:textId="77777777" w:rsidR="007835E3" w:rsidRPr="002B345D" w:rsidRDefault="007835E3" w:rsidP="007835E3">
      <w:pPr>
        <w:numPr>
          <w:ilvl w:val="0"/>
          <w:numId w:val="10"/>
        </w:numPr>
        <w:spacing w:line="260" w:lineRule="exact"/>
        <w:ind w:left="357" w:hanging="357"/>
        <w:jc w:val="both"/>
        <w:rPr>
          <w:rFonts w:ascii="Arial" w:hAnsi="Arial" w:cs="Arial"/>
        </w:rPr>
      </w:pPr>
      <w:r w:rsidRPr="002B345D">
        <w:rPr>
          <w:rFonts w:ascii="Arial" w:hAnsi="Arial" w:cs="Arial"/>
          <w:color w:val="000000"/>
        </w:rPr>
        <w:t>Uredba (EU) št. 1301/2013 Evropskega parlamenta in Sveta z dne 17. decembra 2013 o Evropskem skladu za regionalni razvoj in o posebnih določbah glede cilja "naložbe za rast in delovna mesta" ter o razveljavitvi Uredbe (ES) št. 1080/2006 (UL L št. 347 z dne 20. 12. 2013, str. 289) z vsemi spremembami</w:t>
      </w:r>
      <w:r w:rsidRPr="002B345D">
        <w:rPr>
          <w:rFonts w:ascii="Arial" w:hAnsi="Arial" w:cs="Arial"/>
        </w:rPr>
        <w:t>;</w:t>
      </w:r>
    </w:p>
    <w:p w14:paraId="3D9C4AAE" w14:textId="77777777" w:rsidR="007835E3" w:rsidRDefault="007835E3" w:rsidP="007835E3">
      <w:pPr>
        <w:numPr>
          <w:ilvl w:val="0"/>
          <w:numId w:val="10"/>
        </w:numPr>
        <w:spacing w:line="260" w:lineRule="exact"/>
        <w:ind w:left="360" w:hanging="357"/>
        <w:jc w:val="both"/>
        <w:rPr>
          <w:rFonts w:ascii="Arial" w:hAnsi="Arial" w:cs="Arial"/>
        </w:rPr>
      </w:pPr>
      <w:r w:rsidRPr="00377E00">
        <w:rPr>
          <w:rFonts w:ascii="Arial" w:hAnsi="Arial" w:cs="Arial"/>
        </w:rPr>
        <w:t xml:space="preserve">Uredba (EU, </w:t>
      </w:r>
      <w:proofErr w:type="spellStart"/>
      <w:r w:rsidRPr="00377E00">
        <w:rPr>
          <w:rFonts w:ascii="Arial" w:hAnsi="Arial" w:cs="Arial"/>
        </w:rPr>
        <w:t>Euratom</w:t>
      </w:r>
      <w:proofErr w:type="spellEnd"/>
      <w:r w:rsidRPr="00377E00">
        <w:rPr>
          <w:rFonts w:ascii="Arial" w:hAnsi="Arial" w:cs="Arial"/>
        </w:rPr>
        <w:t xml:space="preserve">) št. 966/2012 Evropskega parlamenta in Sveta z dne 25. oktobra 2012 o finančnih pravilih, ki se uporabljajo za splošni proračun Unije, in razveljavitvi Uredbe Sveta (ES, </w:t>
      </w:r>
      <w:proofErr w:type="spellStart"/>
      <w:r w:rsidRPr="00377E00">
        <w:rPr>
          <w:rFonts w:ascii="Arial" w:hAnsi="Arial" w:cs="Arial"/>
        </w:rPr>
        <w:t>Euratom</w:t>
      </w:r>
      <w:proofErr w:type="spellEnd"/>
      <w:r w:rsidRPr="00377E00">
        <w:rPr>
          <w:rFonts w:ascii="Arial" w:hAnsi="Arial" w:cs="Arial"/>
        </w:rPr>
        <w:t xml:space="preserve">) št. 1605/2002 (UL L 298 z dne 26. 10. 2012, str. 1; v nadaljnjem besedilu: Uredba (EU, </w:t>
      </w:r>
      <w:proofErr w:type="spellStart"/>
      <w:r w:rsidRPr="00377E00">
        <w:rPr>
          <w:rFonts w:ascii="Arial" w:hAnsi="Arial" w:cs="Arial"/>
        </w:rPr>
        <w:t>Euratom</w:t>
      </w:r>
      <w:proofErr w:type="spellEnd"/>
      <w:r w:rsidRPr="00377E00">
        <w:rPr>
          <w:rFonts w:ascii="Arial" w:hAnsi="Arial" w:cs="Arial"/>
        </w:rPr>
        <w:t>) št. 966/2012) in njena izvedbena uredba;</w:t>
      </w:r>
    </w:p>
    <w:p w14:paraId="2FE9DD23" w14:textId="77777777" w:rsidR="007835E3" w:rsidRPr="00377E00" w:rsidRDefault="007835E3" w:rsidP="007835E3">
      <w:pPr>
        <w:numPr>
          <w:ilvl w:val="0"/>
          <w:numId w:val="10"/>
        </w:numPr>
        <w:spacing w:line="260" w:lineRule="exact"/>
        <w:ind w:left="360" w:hanging="357"/>
        <w:jc w:val="both"/>
        <w:rPr>
          <w:rFonts w:ascii="Arial" w:hAnsi="Arial" w:cs="Arial"/>
        </w:rPr>
      </w:pPr>
      <w:r w:rsidRPr="00377E00">
        <w:rPr>
          <w:rFonts w:ascii="Arial" w:hAnsi="Arial" w:cs="Arial"/>
        </w:rPr>
        <w:t xml:space="preserve">Partnerski sporazum med Slovenijo in Evropsko komisijo za obdobje 2014–2020, št. CCI 2014SI16M8PA001-1.3 z dne 30.oktobra 2014, </w:t>
      </w:r>
      <w:hyperlink r:id="rId8" w:history="1">
        <w:r w:rsidRPr="00377E00">
          <w:rPr>
            <w:rStyle w:val="Hiperpovezava"/>
            <w:rFonts w:ascii="Arial" w:hAnsi="Arial" w:cs="Arial"/>
          </w:rPr>
          <w:t>Sprememba Partnerskega sporazuma med Slovenijo in Evropsko komisijo 2014-2020</w:t>
        </w:r>
      </w:hyperlink>
      <w:r w:rsidRPr="00377E00">
        <w:rPr>
          <w:rFonts w:ascii="Arial" w:hAnsi="Arial" w:cs="Arial"/>
        </w:rPr>
        <w:t>, verzija 3.0, 2014SI16M8PA001.3.0 in Izvedbeni sklep Komisije z dne 15.2.2018 o spremembi Izvedbenega sklepa C(2014) 8094 o odobritvi nekaterih elementov partnerskega sporazuma s Slovenijo CCI 2014SI16M8PA001;</w:t>
      </w:r>
    </w:p>
    <w:p w14:paraId="39D55F15" w14:textId="77777777" w:rsidR="007835E3" w:rsidRPr="002B345D" w:rsidRDefault="007835E3" w:rsidP="007835E3">
      <w:pPr>
        <w:numPr>
          <w:ilvl w:val="0"/>
          <w:numId w:val="10"/>
        </w:numPr>
        <w:spacing w:line="260" w:lineRule="exact"/>
        <w:ind w:left="357" w:hanging="357"/>
        <w:jc w:val="both"/>
        <w:rPr>
          <w:rFonts w:ascii="Arial" w:hAnsi="Arial" w:cs="Arial"/>
        </w:rPr>
      </w:pPr>
      <w:r w:rsidRPr="002B345D">
        <w:rPr>
          <w:rFonts w:ascii="Arial" w:hAnsi="Arial" w:cs="Arial"/>
          <w:color w:val="000000"/>
        </w:rPr>
        <w:t>Operativni program za izvajanje evropske kohezijske politike v obdobju 2014 -2020, št. CCI 2014SI16MAOP001, z dne 11. 12. 2018;</w:t>
      </w:r>
    </w:p>
    <w:p w14:paraId="49AD7A86" w14:textId="77777777" w:rsidR="007835E3" w:rsidRPr="002B345D" w:rsidRDefault="007835E3" w:rsidP="007835E3">
      <w:pPr>
        <w:numPr>
          <w:ilvl w:val="0"/>
          <w:numId w:val="10"/>
        </w:numPr>
        <w:spacing w:line="260" w:lineRule="exact"/>
        <w:ind w:left="357" w:hanging="357"/>
        <w:jc w:val="both"/>
        <w:rPr>
          <w:rFonts w:ascii="Arial" w:hAnsi="Arial" w:cs="Arial"/>
        </w:rPr>
      </w:pPr>
      <w:r w:rsidRPr="002B345D">
        <w:rPr>
          <w:rFonts w:ascii="Arial" w:hAnsi="Arial" w:cs="Arial"/>
        </w:rPr>
        <w:t xml:space="preserve">Smernice za določitev finančnih popravkov izdatkov, ki jih financira Unija v okviru deljenega upravljanja, zaradi neskladnosti s pravili o javnih naročilih, objavljene na </w:t>
      </w:r>
      <w:hyperlink r:id="rId9" w:history="1">
        <w:r w:rsidRPr="002B345D">
          <w:rPr>
            <w:rStyle w:val="Hiperpovezava"/>
            <w:rFonts w:ascii="Arial" w:hAnsi="Arial" w:cs="Arial"/>
          </w:rPr>
          <w:t>https://ec.europa.eu/regional_policy/sources/docgener/informat/2014/GL_corrections_pp_irregularities_annex_SL.pdf</w:t>
        </w:r>
      </w:hyperlink>
      <w:r w:rsidRPr="002B345D">
        <w:rPr>
          <w:rFonts w:ascii="Arial" w:hAnsi="Arial" w:cs="Arial"/>
        </w:rPr>
        <w:t>;</w:t>
      </w:r>
    </w:p>
    <w:p w14:paraId="1F4254FA" w14:textId="77777777" w:rsidR="007835E3" w:rsidRPr="002B345D" w:rsidRDefault="007835E3" w:rsidP="007835E3">
      <w:pPr>
        <w:numPr>
          <w:ilvl w:val="0"/>
          <w:numId w:val="10"/>
        </w:numPr>
        <w:spacing w:line="260" w:lineRule="exact"/>
        <w:ind w:left="357" w:hanging="357"/>
        <w:jc w:val="both"/>
        <w:rPr>
          <w:rStyle w:val="Hiperpovezava"/>
          <w:rFonts w:ascii="Arial" w:hAnsi="Arial" w:cs="Arial"/>
        </w:rPr>
      </w:pPr>
      <w:r w:rsidRPr="002B345D">
        <w:rPr>
          <w:rFonts w:ascii="Arial" w:hAnsi="Arial" w:cs="Arial"/>
        </w:rPr>
        <w:t xml:space="preserve">Sklep Komisije z dne 19.10.2011 o določitvi smernic o načelih, merilih in okvirnih lestvicah, ki se morajo uporabljati v zvezi s finančnimi popravki, ki jih Komisija izvede v skladu s členoma 99 in 100 Uredbe Sveta, objavljene na </w:t>
      </w:r>
      <w:hyperlink r:id="rId10" w:history="1">
        <w:r w:rsidRPr="002B345D">
          <w:rPr>
            <w:rStyle w:val="Hiperpovezava"/>
            <w:rFonts w:ascii="Arial" w:hAnsi="Arial" w:cs="Arial"/>
          </w:rPr>
          <w:t>https://www.eu-skladi.si/sl/dokumenti/navodila/skmbt_c654e16032914450.pdf</w:t>
        </w:r>
      </w:hyperlink>
      <w:r w:rsidRPr="00320431">
        <w:rPr>
          <w:rStyle w:val="Hiperpovezava"/>
          <w:rFonts w:ascii="Arial" w:hAnsi="Arial" w:cs="Arial"/>
        </w:rPr>
        <w:t>;</w:t>
      </w:r>
    </w:p>
    <w:p w14:paraId="4EC2BCAF" w14:textId="77777777" w:rsidR="007835E3" w:rsidRPr="002B345D" w:rsidRDefault="007835E3" w:rsidP="007835E3">
      <w:pPr>
        <w:numPr>
          <w:ilvl w:val="0"/>
          <w:numId w:val="10"/>
        </w:numPr>
        <w:spacing w:line="260" w:lineRule="exact"/>
        <w:ind w:left="357" w:hanging="357"/>
        <w:jc w:val="both"/>
        <w:rPr>
          <w:rFonts w:ascii="Arial" w:hAnsi="Arial" w:cs="Arial"/>
        </w:rPr>
      </w:pPr>
      <w:r w:rsidRPr="002B345D">
        <w:rPr>
          <w:rFonts w:ascii="Arial" w:hAnsi="Arial" w:cs="Arial"/>
        </w:rPr>
        <w:t xml:space="preserve">Navodila organa upravljanja za finančno upravljanje evropske kohezijske politike cilja »naložbe za rast in delovna mesta v programskem obdobju 2014–2020«, z dne 20. 3. 2018, objavljena na spletni strani </w:t>
      </w:r>
      <w:hyperlink r:id="rId11" w:history="1">
        <w:r w:rsidRPr="002B345D">
          <w:rPr>
            <w:rStyle w:val="Hiperpovezava"/>
            <w:rFonts w:ascii="Arial" w:hAnsi="Arial" w:cs="Arial"/>
          </w:rPr>
          <w:t>http://www.eu-skladi.si/sl/ekp/navodila</w:t>
        </w:r>
      </w:hyperlink>
      <w:r w:rsidRPr="002B345D">
        <w:rPr>
          <w:rFonts w:ascii="Arial" w:hAnsi="Arial" w:cs="Arial"/>
        </w:rPr>
        <w:t>, z vsemi spremembami, ki bodo objavljene v času izvajanja pogodbe (v nadaljnjem besedilu: Navodila organa upravljanja za finančno upravljanje);</w:t>
      </w:r>
    </w:p>
    <w:p w14:paraId="1FCD5274" w14:textId="77777777" w:rsidR="007835E3" w:rsidRPr="002B345D" w:rsidRDefault="007835E3" w:rsidP="007835E3">
      <w:pPr>
        <w:numPr>
          <w:ilvl w:val="0"/>
          <w:numId w:val="10"/>
        </w:numPr>
        <w:spacing w:line="260" w:lineRule="exact"/>
        <w:ind w:left="357" w:hanging="357"/>
        <w:jc w:val="both"/>
        <w:rPr>
          <w:rFonts w:ascii="Arial" w:hAnsi="Arial" w:cs="Arial"/>
        </w:rPr>
      </w:pPr>
      <w:r w:rsidRPr="002B345D">
        <w:rPr>
          <w:rFonts w:ascii="Arial" w:hAnsi="Arial" w:cs="Arial"/>
        </w:rPr>
        <w:t>Navodila organa upravljanja za načrtovanje, odločanje o podpori, spremljanje, poročanje in vrednotenje izvajanja evropske kohezijske politike v programskem obdobju 2014–2020, z dne 10.1.2020, objavljena na spletni strani http://www.eu-skladi.si/sl/ekp/navodila, z vsemi spremembami, ki bodo objavljene v času izvajanja pogodbe (v nadaljnjem besedilu: Navodila organa upravljanja za načrtovanje);</w:t>
      </w:r>
    </w:p>
    <w:p w14:paraId="22E0ED8E" w14:textId="77777777" w:rsidR="007835E3" w:rsidRPr="002B345D" w:rsidRDefault="007835E3" w:rsidP="007835E3">
      <w:pPr>
        <w:numPr>
          <w:ilvl w:val="0"/>
          <w:numId w:val="10"/>
        </w:numPr>
        <w:spacing w:line="260" w:lineRule="exact"/>
        <w:ind w:left="357" w:hanging="357"/>
        <w:jc w:val="both"/>
        <w:rPr>
          <w:rFonts w:ascii="Arial" w:hAnsi="Arial" w:cs="Arial"/>
        </w:rPr>
      </w:pPr>
      <w:r w:rsidRPr="002B345D">
        <w:rPr>
          <w:rFonts w:ascii="Arial" w:hAnsi="Arial" w:cs="Arial"/>
        </w:rPr>
        <w:t>Navodila organa upravljanja o upravičenih stroških za sredstva evropske kohezijske politike v programskem obdobju 2014–2020, z dne 6. 12. 2019, objavljena na spletni strani http://www.eu-skladi.si/sl/ekp/navodila, z vsemi spremembami, ki bodo objavljene v času izvajanja pogodbe (v nadaljnjem besedilu: Navodila organa upravljanja o upravičenih stroških);</w:t>
      </w:r>
    </w:p>
    <w:p w14:paraId="2A062A04" w14:textId="77777777" w:rsidR="007835E3" w:rsidRPr="002B345D" w:rsidRDefault="007835E3" w:rsidP="007835E3">
      <w:pPr>
        <w:numPr>
          <w:ilvl w:val="0"/>
          <w:numId w:val="10"/>
        </w:numPr>
        <w:spacing w:line="260" w:lineRule="exact"/>
        <w:ind w:left="357" w:hanging="357"/>
        <w:jc w:val="both"/>
        <w:rPr>
          <w:rFonts w:ascii="Arial" w:hAnsi="Arial" w:cs="Arial"/>
        </w:rPr>
      </w:pPr>
      <w:r w:rsidRPr="002B345D">
        <w:rPr>
          <w:rFonts w:ascii="Arial" w:hAnsi="Arial" w:cs="Arial"/>
        </w:rPr>
        <w:t>Navodila organa upravljanja za izvajanje upravljalnih preverjanj po 125. členu Uredbe (EU) št. 1303/2013, z dne 8. 1. 2020, objavljena na spletni strani http://www.eu-skladi.si/sl/ekp/navodila, z vsemi spremembami, ki bodo objavljene v času izvajanja pogodbe (v nadaljnjem besedilu: Navodila organa upravljanja za izvajanje upravljalnih preverjanj);</w:t>
      </w:r>
    </w:p>
    <w:p w14:paraId="4986B597" w14:textId="77777777" w:rsidR="007835E3" w:rsidRPr="002B345D" w:rsidRDefault="007835E3" w:rsidP="007835E3">
      <w:pPr>
        <w:numPr>
          <w:ilvl w:val="0"/>
          <w:numId w:val="10"/>
        </w:numPr>
        <w:spacing w:line="260" w:lineRule="exact"/>
        <w:ind w:left="357" w:hanging="357"/>
        <w:jc w:val="both"/>
        <w:rPr>
          <w:rFonts w:ascii="Arial" w:hAnsi="Arial" w:cs="Arial"/>
        </w:rPr>
      </w:pPr>
      <w:r w:rsidRPr="002B345D">
        <w:rPr>
          <w:rFonts w:ascii="Arial" w:hAnsi="Arial" w:cs="Arial"/>
        </w:rPr>
        <w:t xml:space="preserve">Navodila organa upravljanja na področju komuniciranja vsebin evropske kohezijske politike v programskem obdobju 2014–2020, z dne 19. 3. 2018, objavljena na spletni </w:t>
      </w:r>
      <w:r w:rsidRPr="002B345D">
        <w:rPr>
          <w:rFonts w:ascii="Arial" w:hAnsi="Arial" w:cs="Arial"/>
        </w:rPr>
        <w:lastRenderedPageBreak/>
        <w:t>strani http://www.euskladi.si/sl/ekp/navodila, z vsemi spremembami, ki bodo objavljene v času izvajanja pogodbe (v nadaljnjem besedilu: Navodila organa upravljanja na področju komuniciranja);</w:t>
      </w:r>
    </w:p>
    <w:p w14:paraId="4FF14F66" w14:textId="77777777" w:rsidR="007835E3" w:rsidRPr="002B345D" w:rsidRDefault="007835E3" w:rsidP="007835E3">
      <w:pPr>
        <w:numPr>
          <w:ilvl w:val="0"/>
          <w:numId w:val="10"/>
        </w:numPr>
        <w:spacing w:line="260" w:lineRule="exact"/>
        <w:ind w:left="357" w:hanging="357"/>
        <w:jc w:val="both"/>
        <w:rPr>
          <w:rFonts w:ascii="Arial" w:hAnsi="Arial" w:cs="Arial"/>
        </w:rPr>
      </w:pPr>
      <w:r w:rsidRPr="002B345D">
        <w:rPr>
          <w:rFonts w:ascii="Arial" w:hAnsi="Arial" w:cs="Arial"/>
        </w:rPr>
        <w:t xml:space="preserve">Navodila organa upravljanja in organa za potrjevanje za spremljanje izvajanja operativnega programa z informacijskimi sistemi MFERAC, ISARR2 in RIS </w:t>
      </w:r>
      <w:proofErr w:type="spellStart"/>
      <w:r w:rsidRPr="002B345D">
        <w:rPr>
          <w:rFonts w:ascii="Arial" w:hAnsi="Arial" w:cs="Arial"/>
        </w:rPr>
        <w:t>eCA</w:t>
      </w:r>
      <w:proofErr w:type="spellEnd"/>
      <w:r w:rsidRPr="002B345D">
        <w:rPr>
          <w:rFonts w:ascii="Arial" w:hAnsi="Arial" w:cs="Arial"/>
        </w:rPr>
        <w:t>, junij 2017, objavljena na spletni strani http://www.eu-skladi.si/sl/ekp/navodila, z vsemi spremembami, ki bodo objavljene v času izvajanja pogodbe (v nadaljnjem besedilu: Navodila organa upravljanja za spremljanje izvajanja OP);</w:t>
      </w:r>
    </w:p>
    <w:p w14:paraId="777FEB52" w14:textId="77777777" w:rsidR="007835E3" w:rsidRPr="002B345D" w:rsidRDefault="001C17B9" w:rsidP="007835E3">
      <w:pPr>
        <w:numPr>
          <w:ilvl w:val="0"/>
          <w:numId w:val="10"/>
        </w:numPr>
        <w:spacing w:line="260" w:lineRule="exact"/>
        <w:ind w:left="357" w:hanging="357"/>
        <w:jc w:val="both"/>
        <w:rPr>
          <w:rFonts w:ascii="Arial" w:hAnsi="Arial" w:cs="Arial"/>
        </w:rPr>
      </w:pPr>
      <w:hyperlink r:id="rId12" w:history="1">
        <w:r w:rsidR="007835E3" w:rsidRPr="002B345D">
          <w:rPr>
            <w:rStyle w:val="Hiperpovezava"/>
            <w:rFonts w:ascii="Arial" w:hAnsi="Arial" w:cs="Arial"/>
          </w:rPr>
          <w:t>Priporočilo organa upravljanja za uporabo orodja ARACHNE v sistemu izvajanja evropske kohezijske politike 2014-2020 cilja Naložbe za rast in delovna mesta, verzija 2.0</w:t>
        </w:r>
      </w:hyperlink>
      <w:r w:rsidR="007835E3" w:rsidRPr="002B345D">
        <w:rPr>
          <w:rFonts w:ascii="Arial" w:hAnsi="Arial" w:cs="Arial"/>
        </w:rPr>
        <w:t> , z dne 19.10.2018;</w:t>
      </w:r>
    </w:p>
    <w:p w14:paraId="01739EE1" w14:textId="77777777" w:rsidR="007835E3" w:rsidRPr="002B345D" w:rsidRDefault="007835E3" w:rsidP="007835E3">
      <w:pPr>
        <w:numPr>
          <w:ilvl w:val="0"/>
          <w:numId w:val="10"/>
        </w:numPr>
        <w:spacing w:line="260" w:lineRule="exact"/>
        <w:ind w:left="357" w:hanging="357"/>
        <w:jc w:val="both"/>
        <w:rPr>
          <w:rFonts w:ascii="Arial" w:hAnsi="Arial" w:cs="Arial"/>
        </w:rPr>
      </w:pPr>
      <w:r w:rsidRPr="002B345D">
        <w:rPr>
          <w:rFonts w:ascii="Arial" w:hAnsi="Arial" w:cs="Arial"/>
        </w:rPr>
        <w:t xml:space="preserve">Smernice organa upravljanja za integracijo načel enakosti spolov, enakih možnosti, nediskriminacije in dostopnosti za invalide pri izvajanju, spremljanju, poročanju in vrednotenju evropske kohezijske politike v programskem obdobju 2014–2020, februar 2016, objavljena na spletni strani </w:t>
      </w:r>
      <w:hyperlink r:id="rId13" w:history="1">
        <w:r w:rsidRPr="002B345D">
          <w:rPr>
            <w:rStyle w:val="Hiperpovezava"/>
            <w:rFonts w:ascii="Arial" w:hAnsi="Arial" w:cs="Arial"/>
          </w:rPr>
          <w:t>http://www.eu-skladi.si/sl/ekp/navodila</w:t>
        </w:r>
      </w:hyperlink>
      <w:r w:rsidRPr="002B345D">
        <w:rPr>
          <w:rFonts w:ascii="Arial" w:hAnsi="Arial" w:cs="Arial"/>
        </w:rPr>
        <w:t xml:space="preserve"> (v nadaljnjem besedilu: Smernice organa upravljanja za integracijo načel enakosti spolov);</w:t>
      </w:r>
    </w:p>
    <w:p w14:paraId="4BA2DB67" w14:textId="77777777" w:rsidR="007835E3" w:rsidRPr="002B345D" w:rsidRDefault="007835E3" w:rsidP="007835E3">
      <w:pPr>
        <w:numPr>
          <w:ilvl w:val="0"/>
          <w:numId w:val="10"/>
        </w:numPr>
        <w:spacing w:line="260" w:lineRule="exact"/>
        <w:ind w:left="357" w:hanging="357"/>
        <w:jc w:val="both"/>
        <w:rPr>
          <w:rFonts w:ascii="Arial" w:hAnsi="Arial" w:cs="Arial"/>
        </w:rPr>
      </w:pPr>
      <w:r w:rsidRPr="002B345D">
        <w:rPr>
          <w:rFonts w:ascii="Arial" w:hAnsi="Arial" w:cs="Arial"/>
        </w:rPr>
        <w:t>Strategija organa upravljanja za boj proti goljufijam cilja »naložbe za rast in delovna mesta za programsko obdobje 2014–2020«, januar 2019, objavljena na spletni strani http://www.eu-skladi.si/sl/ekp/navodila, z vsemi spremembami, ki bodo objavljene v času izvajanja pogodbe (v nadaljnjem besedilu: Strategija organa upravljanja za boj proti goljufijam);</w:t>
      </w:r>
    </w:p>
    <w:p w14:paraId="41C7EB11" w14:textId="77777777" w:rsidR="007835E3" w:rsidRPr="002B345D" w:rsidRDefault="007835E3" w:rsidP="007835E3">
      <w:pPr>
        <w:numPr>
          <w:ilvl w:val="0"/>
          <w:numId w:val="10"/>
        </w:numPr>
        <w:spacing w:line="260" w:lineRule="exact"/>
        <w:ind w:left="357" w:hanging="357"/>
        <w:jc w:val="both"/>
        <w:rPr>
          <w:rFonts w:ascii="Arial" w:hAnsi="Arial" w:cs="Arial"/>
        </w:rPr>
      </w:pPr>
      <w:r w:rsidRPr="002B345D">
        <w:rPr>
          <w:rFonts w:ascii="Arial" w:hAnsi="Arial" w:cs="Arial"/>
        </w:rPr>
        <w:t>Navodila organa upravljanja za poročanje in spremljanje nepravilnosti s sredstvi evropske kohezijske politike cilja »naložbe za rast in delovna mesta za programsko obdobje 2014–2020«, z dne 12. 11. 2018, objavljena na spletni strani http://www.eu-skladi.si/sl/ekp/navodila, z vsemi spremembami, ki bodo objavljene v času izvajanja pogodbe (v nadaljnjem besedilu: Navodila organa upravljanja za poročanje in spremljanje nepravilnosti);</w:t>
      </w:r>
    </w:p>
    <w:p w14:paraId="2D91B8A7" w14:textId="77777777" w:rsidR="007835E3" w:rsidRPr="002B345D" w:rsidRDefault="007835E3" w:rsidP="007835E3">
      <w:pPr>
        <w:numPr>
          <w:ilvl w:val="0"/>
          <w:numId w:val="10"/>
        </w:numPr>
        <w:spacing w:line="260" w:lineRule="exact"/>
        <w:ind w:left="357" w:hanging="357"/>
        <w:jc w:val="both"/>
        <w:rPr>
          <w:rFonts w:ascii="Arial" w:hAnsi="Arial" w:cs="Arial"/>
        </w:rPr>
      </w:pPr>
      <w:r w:rsidRPr="002B345D">
        <w:rPr>
          <w:rFonts w:ascii="Arial" w:hAnsi="Arial" w:cs="Arial"/>
        </w:rPr>
        <w:t xml:space="preserve">Zakon o javnih financah (Uradni list RS, št. </w:t>
      </w:r>
      <w:hyperlink r:id="rId14" w:tgtFrame="_blank" w:tooltip="Zakon o javnih financah (uradno prečiščeno besedilo)" w:history="1">
        <w:r w:rsidRPr="002B345D">
          <w:rPr>
            <w:rFonts w:ascii="Arial" w:hAnsi="Arial" w:cs="Arial"/>
          </w:rPr>
          <w:t>11/11</w:t>
        </w:r>
      </w:hyperlink>
      <w:r w:rsidRPr="002B345D">
        <w:rPr>
          <w:rFonts w:ascii="Arial" w:hAnsi="Arial" w:cs="Arial"/>
        </w:rPr>
        <w:t xml:space="preserve"> – uradno prečiščeno besedilo, </w:t>
      </w:r>
      <w:hyperlink r:id="rId15" w:tgtFrame="_blank" w:tooltip="Popravek Uradnega prečiščenega besedila Zakona  o javnih financah (ZJF-UPB4p)" w:history="1">
        <w:r w:rsidRPr="002B345D">
          <w:rPr>
            <w:rFonts w:ascii="Arial" w:hAnsi="Arial" w:cs="Arial"/>
          </w:rPr>
          <w:t xml:space="preserve">14/13 – </w:t>
        </w:r>
        <w:proofErr w:type="spellStart"/>
        <w:r w:rsidRPr="002B345D">
          <w:rPr>
            <w:rFonts w:ascii="Arial" w:hAnsi="Arial" w:cs="Arial"/>
          </w:rPr>
          <w:t>popr</w:t>
        </w:r>
        <w:proofErr w:type="spellEnd"/>
        <w:r w:rsidRPr="002B345D">
          <w:rPr>
            <w:rFonts w:ascii="Arial" w:hAnsi="Arial" w:cs="Arial"/>
          </w:rPr>
          <w:t>.</w:t>
        </w:r>
      </w:hyperlink>
      <w:r w:rsidRPr="002B345D">
        <w:rPr>
          <w:rFonts w:ascii="Arial" w:hAnsi="Arial" w:cs="Arial"/>
        </w:rPr>
        <w:t xml:space="preserve">, </w:t>
      </w:r>
      <w:hyperlink r:id="rId16" w:tgtFrame="_blank" w:tooltip="Zakon o dopolnitvi Zakona o javnih financah" w:history="1">
        <w:r w:rsidRPr="002B345D">
          <w:rPr>
            <w:rFonts w:ascii="Arial" w:hAnsi="Arial" w:cs="Arial"/>
          </w:rPr>
          <w:t>101/13</w:t>
        </w:r>
      </w:hyperlink>
      <w:r w:rsidRPr="002B345D">
        <w:rPr>
          <w:rFonts w:ascii="Arial" w:hAnsi="Arial" w:cs="Arial"/>
        </w:rPr>
        <w:t xml:space="preserve">, </w:t>
      </w:r>
      <w:hyperlink r:id="rId17" w:tgtFrame="_blank" w:tooltip="Zakon o fiskalnem pravilu" w:history="1">
        <w:r w:rsidRPr="002B345D">
          <w:rPr>
            <w:rFonts w:ascii="Arial" w:hAnsi="Arial" w:cs="Arial"/>
          </w:rPr>
          <w:t>55/15</w:t>
        </w:r>
      </w:hyperlink>
      <w:r w:rsidRPr="002B345D">
        <w:rPr>
          <w:rFonts w:ascii="Arial" w:hAnsi="Arial" w:cs="Arial"/>
        </w:rPr>
        <w:t xml:space="preserve"> – </w:t>
      </w:r>
      <w:proofErr w:type="spellStart"/>
      <w:r w:rsidRPr="002B345D">
        <w:rPr>
          <w:rFonts w:ascii="Arial" w:hAnsi="Arial" w:cs="Arial"/>
        </w:rPr>
        <w:t>ZFisP</w:t>
      </w:r>
      <w:proofErr w:type="spellEnd"/>
      <w:r w:rsidRPr="002B345D">
        <w:rPr>
          <w:rFonts w:ascii="Arial" w:hAnsi="Arial" w:cs="Arial"/>
        </w:rPr>
        <w:t xml:space="preserve">, </w:t>
      </w:r>
      <w:hyperlink r:id="rId18" w:tgtFrame="_blank" w:tooltip="Zakon o izvrševanju proračunov Republike Slovenije za leti 2016 in 2017" w:history="1">
        <w:r w:rsidRPr="002B345D">
          <w:rPr>
            <w:rFonts w:ascii="Arial" w:hAnsi="Arial" w:cs="Arial"/>
          </w:rPr>
          <w:t>96/15</w:t>
        </w:r>
      </w:hyperlink>
      <w:r w:rsidRPr="002B345D">
        <w:rPr>
          <w:rFonts w:ascii="Arial" w:hAnsi="Arial" w:cs="Arial"/>
        </w:rPr>
        <w:t xml:space="preserve"> – ZIPRS1617 in </w:t>
      </w:r>
      <w:hyperlink r:id="rId19" w:tgtFrame="_blank" w:tooltip="Zakon o spremembah in dopolnitvah Zakona o javnih financah" w:history="1">
        <w:r w:rsidRPr="002B345D">
          <w:rPr>
            <w:rFonts w:ascii="Arial" w:hAnsi="Arial" w:cs="Arial"/>
          </w:rPr>
          <w:t>13/18</w:t>
        </w:r>
      </w:hyperlink>
      <w:r w:rsidRPr="002B345D">
        <w:rPr>
          <w:rFonts w:ascii="Arial" w:hAnsi="Arial" w:cs="Arial"/>
        </w:rPr>
        <w:t>; v nadaljnjem besedilu: ZJF);</w:t>
      </w:r>
    </w:p>
    <w:p w14:paraId="4A65B177" w14:textId="77777777" w:rsidR="007835E3" w:rsidRDefault="007835E3" w:rsidP="007835E3">
      <w:pPr>
        <w:numPr>
          <w:ilvl w:val="0"/>
          <w:numId w:val="10"/>
        </w:numPr>
        <w:spacing w:line="260" w:lineRule="exact"/>
        <w:ind w:left="360" w:hanging="357"/>
        <w:jc w:val="both"/>
        <w:rPr>
          <w:rFonts w:ascii="Arial" w:hAnsi="Arial" w:cs="Arial"/>
        </w:rPr>
      </w:pPr>
      <w:r w:rsidRPr="00F4570C">
        <w:rPr>
          <w:rFonts w:ascii="Arial" w:hAnsi="Arial" w:cs="Arial"/>
        </w:rPr>
        <w:t xml:space="preserve">Proračun Republike Slovenije za leto 2019 (Uradni list RS, št. </w:t>
      </w:r>
      <w:hyperlink r:id="rId20" w:tgtFrame="_blank" w:tooltip="Proračun Republike Slovenije za leto 2019 (DP2019)" w:history="1">
        <w:r w:rsidRPr="00F4570C">
          <w:rPr>
            <w:rFonts w:ascii="Arial" w:hAnsi="Arial" w:cs="Arial"/>
          </w:rPr>
          <w:t>71/17</w:t>
        </w:r>
      </w:hyperlink>
      <w:r w:rsidRPr="00F4570C">
        <w:rPr>
          <w:rFonts w:ascii="Arial" w:hAnsi="Arial" w:cs="Arial"/>
        </w:rPr>
        <w:t xml:space="preserve"> in </w:t>
      </w:r>
      <w:hyperlink r:id="rId21" w:tgtFrame="_blank" w:tooltip="Rebalans proračuna Republike Slovenije za leto 2019" w:history="1">
        <w:r w:rsidRPr="00F4570C">
          <w:rPr>
            <w:rFonts w:ascii="Arial" w:hAnsi="Arial" w:cs="Arial"/>
          </w:rPr>
          <w:t>19/19</w:t>
        </w:r>
      </w:hyperlink>
      <w:r w:rsidRPr="00F4570C">
        <w:rPr>
          <w:rFonts w:ascii="Arial" w:hAnsi="Arial" w:cs="Arial"/>
        </w:rPr>
        <w:t>; v nadaljnjem besedilu: Proračun RS) in</w:t>
      </w:r>
      <w:r w:rsidRPr="00884EC1">
        <w:rPr>
          <w:rStyle w:val="Pripombasklic"/>
          <w:rFonts w:ascii="Arial" w:hAnsi="Arial" w:cs="Arial"/>
          <w:lang w:val="sl-SI"/>
        </w:rPr>
        <w:t xml:space="preserve"> </w:t>
      </w:r>
      <w:r w:rsidRPr="00F4570C">
        <w:rPr>
          <w:rFonts w:ascii="Arial" w:hAnsi="Arial" w:cs="Arial"/>
        </w:rPr>
        <w:t xml:space="preserve">Proračun Republike Slovenije za leto 2020 (Uradni list RS, št. </w:t>
      </w:r>
      <w:hyperlink r:id="rId22" w:tgtFrame="_blank" w:tooltip="Proračun Republike Slovenije za leto 2020 (DP2020)" w:history="1">
        <w:r w:rsidRPr="00F4570C">
          <w:rPr>
            <w:rStyle w:val="Hiperpovezava"/>
            <w:rFonts w:ascii="Arial" w:hAnsi="Arial" w:cs="Arial"/>
          </w:rPr>
          <w:t>75/19</w:t>
        </w:r>
      </w:hyperlink>
      <w:r w:rsidRPr="00F4570C">
        <w:rPr>
          <w:rFonts w:ascii="Arial" w:hAnsi="Arial" w:cs="Arial"/>
        </w:rPr>
        <w:t>);</w:t>
      </w:r>
    </w:p>
    <w:p w14:paraId="3A55F10E" w14:textId="77777777" w:rsidR="007835E3" w:rsidRPr="00F4570C" w:rsidRDefault="007835E3" w:rsidP="007835E3">
      <w:pPr>
        <w:numPr>
          <w:ilvl w:val="0"/>
          <w:numId w:val="10"/>
        </w:numPr>
        <w:spacing w:line="260" w:lineRule="exact"/>
        <w:ind w:left="360" w:hanging="357"/>
        <w:jc w:val="both"/>
        <w:rPr>
          <w:rFonts w:ascii="Arial" w:hAnsi="Arial" w:cs="Arial"/>
        </w:rPr>
      </w:pPr>
      <w:r w:rsidRPr="00F4570C">
        <w:rPr>
          <w:rFonts w:ascii="Arial" w:hAnsi="Arial" w:cs="Arial"/>
        </w:rPr>
        <w:t xml:space="preserve">Zakon o izvrševanju proračunov Republike Slovenije za leti 2020 in 2021 (Uradni list RS, št. </w:t>
      </w:r>
      <w:hyperlink r:id="rId23" w:tgtFrame="_blank" w:tooltip="Zakon o izvrševanju proračunov Republike Slovenije za leti 2020 in 2021 (ZIPRS2021)" w:history="1">
        <w:r w:rsidRPr="00F4570C">
          <w:rPr>
            <w:rStyle w:val="Hiperpovezava"/>
            <w:rFonts w:ascii="Arial" w:hAnsi="Arial" w:cs="Arial"/>
          </w:rPr>
          <w:t>75/19</w:t>
        </w:r>
      </w:hyperlink>
      <w:r w:rsidRPr="00F4570C">
        <w:rPr>
          <w:rFonts w:ascii="Arial" w:hAnsi="Arial" w:cs="Arial"/>
        </w:rPr>
        <w:t>- nadaljnjem besedilu: ZIPRS);</w:t>
      </w:r>
    </w:p>
    <w:p w14:paraId="0E0D833A" w14:textId="77777777" w:rsidR="007835E3" w:rsidRPr="00F97767" w:rsidRDefault="007835E3" w:rsidP="007835E3">
      <w:pPr>
        <w:numPr>
          <w:ilvl w:val="0"/>
          <w:numId w:val="10"/>
        </w:numPr>
        <w:spacing w:line="260" w:lineRule="exact"/>
        <w:ind w:left="357" w:hanging="357"/>
        <w:jc w:val="both"/>
        <w:rPr>
          <w:rFonts w:ascii="Arial" w:hAnsi="Arial" w:cs="Arial"/>
        </w:rPr>
      </w:pPr>
      <w:r w:rsidRPr="00F97767">
        <w:rPr>
          <w:rFonts w:ascii="Arial" w:hAnsi="Arial" w:cs="Arial"/>
        </w:rPr>
        <w:t xml:space="preserve">Uredba o porabi sredstev evropske kohezijske politike v Republiki Sloveniji v programskem obdobju 2014–2020 za cilj »naložbe za rast in delovna mesta« (Uradni list RS, št. 29/15, 36/16, 58/16 , 69/16, </w:t>
      </w:r>
      <w:hyperlink r:id="rId24" w:tgtFrame="_blank" w:tooltip="Uredba o spremembah Uredbe o porabi sredstev evropske kohezijske politike v Republiki Sloveniji v programskem obdobju 2014–2020 za cilj naložbe za rast in delovna mesta" w:history="1">
        <w:r w:rsidRPr="00F97767">
          <w:rPr>
            <w:rStyle w:val="Hiperpovezava"/>
            <w:rFonts w:ascii="Arial" w:hAnsi="Arial" w:cs="Arial"/>
          </w:rPr>
          <w:t>15/17</w:t>
        </w:r>
      </w:hyperlink>
      <w:r w:rsidRPr="00F97767">
        <w:rPr>
          <w:rFonts w:ascii="Arial" w:hAnsi="Arial" w:cs="Arial"/>
        </w:rPr>
        <w:t xml:space="preserve">, </w:t>
      </w:r>
      <w:hyperlink r:id="rId25" w:tgtFrame="_blank" w:tooltip="Uredba o spremembi in dopolnitvi Uredbe o porabi sredstev evropske kohezijske politike v Republiki Sloveniji v programskem obdobju 2014–2020 za cilj naložbe za rast in delovna mesta" w:history="1">
        <w:r w:rsidRPr="00F97767">
          <w:rPr>
            <w:rStyle w:val="Hiperpovezava"/>
            <w:rFonts w:ascii="Arial" w:hAnsi="Arial" w:cs="Arial"/>
          </w:rPr>
          <w:t>69/17</w:t>
        </w:r>
      </w:hyperlink>
      <w:r w:rsidRPr="00F97767">
        <w:rPr>
          <w:rFonts w:ascii="Arial" w:hAnsi="Arial" w:cs="Arial"/>
        </w:rPr>
        <w:t xml:space="preserve"> in </w:t>
      </w:r>
      <w:hyperlink r:id="rId26" w:tgtFrame="_blank" w:tooltip="Uredba o spremembi Uredbe o porabi sredstev evropske kohezijske politike v Republiki Sloveniji v programskem obdobju 2014–2020 za cilj naložbe za rast in delovna mesta" w:history="1">
        <w:r w:rsidRPr="00F97767">
          <w:rPr>
            <w:rStyle w:val="Hiperpovezava"/>
            <w:rFonts w:ascii="Arial" w:hAnsi="Arial" w:cs="Arial"/>
          </w:rPr>
          <w:t>67/18</w:t>
        </w:r>
      </w:hyperlink>
      <w:r w:rsidRPr="00F97767">
        <w:rPr>
          <w:rStyle w:val="Hiperpovezava"/>
          <w:rFonts w:ascii="Arial" w:hAnsi="Arial" w:cs="Arial"/>
        </w:rPr>
        <w:t>;</w:t>
      </w:r>
      <w:r w:rsidRPr="00F97767">
        <w:rPr>
          <w:rFonts w:ascii="Arial" w:hAnsi="Arial" w:cs="Arial"/>
        </w:rPr>
        <w:t xml:space="preserve"> v nadaljnjem besedilu: Uredba o porabi sredstev evropske kohezijske politike);</w:t>
      </w:r>
    </w:p>
    <w:p w14:paraId="376FF314" w14:textId="77777777" w:rsidR="007835E3" w:rsidRDefault="007835E3" w:rsidP="007835E3">
      <w:pPr>
        <w:pStyle w:val="Odstavekseznama"/>
        <w:numPr>
          <w:ilvl w:val="0"/>
          <w:numId w:val="10"/>
        </w:numPr>
        <w:spacing w:line="260" w:lineRule="exact"/>
        <w:ind w:left="357" w:hanging="357"/>
        <w:rPr>
          <w:rFonts w:ascii="Arial" w:hAnsi="Arial" w:cs="Arial"/>
          <w:sz w:val="24"/>
          <w:szCs w:val="24"/>
        </w:rPr>
      </w:pPr>
      <w:r w:rsidRPr="00690B07">
        <w:rPr>
          <w:rFonts w:ascii="Arial" w:hAnsi="Arial" w:cs="Arial"/>
          <w:sz w:val="24"/>
          <w:szCs w:val="24"/>
        </w:rPr>
        <w:t xml:space="preserve">Pravilnik o postopkih za izvrševanje proračuna Republike Slovenije (Uradni list RS, št. </w:t>
      </w:r>
      <w:hyperlink r:id="rId27" w:tgtFrame="_blank" w:tooltip="Pravilnik o postopkih za izvrševanje proračuna Republike Slovenije" w:history="1">
        <w:r w:rsidRPr="00690B07">
          <w:rPr>
            <w:rStyle w:val="Hiperpovezava"/>
            <w:rFonts w:ascii="Arial" w:hAnsi="Arial" w:cs="Arial"/>
            <w:sz w:val="24"/>
            <w:szCs w:val="24"/>
          </w:rPr>
          <w:t>50/07</w:t>
        </w:r>
      </w:hyperlink>
      <w:r w:rsidRPr="00690B07">
        <w:rPr>
          <w:rFonts w:ascii="Arial" w:hAnsi="Arial" w:cs="Arial"/>
          <w:sz w:val="24"/>
          <w:szCs w:val="24"/>
        </w:rPr>
        <w:t xml:space="preserve">, </w:t>
      </w:r>
      <w:hyperlink r:id="rId28" w:tgtFrame="_blank" w:tooltip="Pravilnik o spremembah in dopolnitvah Pravilnika o postopkih za izvrševanje proračuna Republike Slovenije" w:history="1">
        <w:r w:rsidRPr="00690B07">
          <w:rPr>
            <w:rStyle w:val="Hiperpovezava"/>
            <w:rFonts w:ascii="Arial" w:hAnsi="Arial" w:cs="Arial"/>
            <w:sz w:val="24"/>
            <w:szCs w:val="24"/>
          </w:rPr>
          <w:t>61/08</w:t>
        </w:r>
      </w:hyperlink>
      <w:r w:rsidRPr="00690B07">
        <w:rPr>
          <w:rFonts w:ascii="Arial" w:hAnsi="Arial" w:cs="Arial"/>
          <w:sz w:val="24"/>
          <w:szCs w:val="24"/>
        </w:rPr>
        <w:t xml:space="preserve">, </w:t>
      </w:r>
      <w:hyperlink r:id="rId29" w:tgtFrame="_blank" w:tooltip="Zakon o izvrševanju proračunov Republike Slovenije za leti 2010 in 2011" w:history="1">
        <w:r w:rsidRPr="00690B07">
          <w:rPr>
            <w:rStyle w:val="Hiperpovezava"/>
            <w:rFonts w:ascii="Arial" w:hAnsi="Arial" w:cs="Arial"/>
            <w:sz w:val="24"/>
            <w:szCs w:val="24"/>
          </w:rPr>
          <w:t>99/09</w:t>
        </w:r>
      </w:hyperlink>
      <w:r w:rsidRPr="00690B07">
        <w:rPr>
          <w:rFonts w:ascii="Arial" w:hAnsi="Arial" w:cs="Arial"/>
          <w:sz w:val="24"/>
          <w:szCs w:val="24"/>
        </w:rPr>
        <w:t xml:space="preserve"> – ZIPRS1011, </w:t>
      </w:r>
      <w:hyperlink r:id="rId30" w:tgtFrame="_blank" w:tooltip="Pravilnik o spremembah in dopolnitvah Pravilnika o postopkih za izvrševanje proračuna Republike Slovenije" w:history="1">
        <w:r w:rsidRPr="00690B07">
          <w:rPr>
            <w:rStyle w:val="Hiperpovezava"/>
            <w:rFonts w:ascii="Arial" w:hAnsi="Arial" w:cs="Arial"/>
            <w:sz w:val="24"/>
            <w:szCs w:val="24"/>
          </w:rPr>
          <w:t>3/13</w:t>
        </w:r>
      </w:hyperlink>
      <w:r w:rsidRPr="00690B07">
        <w:rPr>
          <w:rFonts w:ascii="Arial" w:hAnsi="Arial" w:cs="Arial"/>
          <w:sz w:val="24"/>
          <w:szCs w:val="24"/>
        </w:rPr>
        <w:t xml:space="preserve"> in </w:t>
      </w:r>
      <w:hyperlink r:id="rId31" w:tgtFrame="_blank" w:tooltip="Pravilnik o spremembah in dopolnitvah Pravilnika o postopkih za izvrševanje proračuna Republike Slovenije" w:history="1">
        <w:r w:rsidRPr="00690B07">
          <w:rPr>
            <w:rStyle w:val="Hiperpovezava"/>
            <w:rFonts w:ascii="Arial" w:hAnsi="Arial" w:cs="Arial"/>
            <w:sz w:val="24"/>
            <w:szCs w:val="24"/>
          </w:rPr>
          <w:t>81/16</w:t>
        </w:r>
      </w:hyperlink>
      <w:r w:rsidRPr="00690B07">
        <w:rPr>
          <w:rFonts w:ascii="Arial" w:hAnsi="Arial" w:cs="Arial"/>
          <w:sz w:val="24"/>
          <w:szCs w:val="24"/>
        </w:rPr>
        <w:t>);</w:t>
      </w:r>
    </w:p>
    <w:p w14:paraId="5CCD2A25" w14:textId="1696AB7D" w:rsidR="007835E3" w:rsidRDefault="007835E3" w:rsidP="007835E3">
      <w:pPr>
        <w:pStyle w:val="Odstavekseznama"/>
        <w:numPr>
          <w:ilvl w:val="0"/>
          <w:numId w:val="10"/>
        </w:numPr>
        <w:spacing w:line="260" w:lineRule="exact"/>
        <w:ind w:left="357" w:hanging="357"/>
        <w:rPr>
          <w:rFonts w:ascii="Arial" w:hAnsi="Arial" w:cs="Arial"/>
          <w:sz w:val="24"/>
          <w:szCs w:val="24"/>
        </w:rPr>
      </w:pPr>
      <w:r w:rsidRPr="00690B07">
        <w:rPr>
          <w:rFonts w:ascii="Arial" w:hAnsi="Arial" w:cs="Arial"/>
          <w:sz w:val="24"/>
          <w:szCs w:val="24"/>
        </w:rPr>
        <w:t xml:space="preserve">Odločitev o podpori Službe Vlade RS za razvoj in evropsko kohezijsko politiko (v nadaljnjem besedilu: SVRK) v vlogi organa upravljanja za strukturna sklada in kohezijski sklad št. </w:t>
      </w:r>
      <w:r w:rsidR="008076DC" w:rsidRPr="008076DC">
        <w:rPr>
          <w:rFonts w:ascii="Arial" w:hAnsi="Arial" w:cs="Arial"/>
          <w:sz w:val="24"/>
          <w:szCs w:val="24"/>
        </w:rPr>
        <w:t>ZIPRS1011</w:t>
      </w:r>
      <w:r w:rsidR="008076DC">
        <w:rPr>
          <w:rFonts w:ascii="Arial" w:hAnsi="Arial" w:cs="Arial"/>
          <w:sz w:val="24"/>
          <w:szCs w:val="24"/>
        </w:rPr>
        <w:t xml:space="preserve"> </w:t>
      </w:r>
      <w:r w:rsidRPr="00690B07">
        <w:rPr>
          <w:rFonts w:ascii="Arial" w:hAnsi="Arial" w:cs="Arial"/>
          <w:sz w:val="24"/>
          <w:szCs w:val="24"/>
        </w:rPr>
        <w:t xml:space="preserve">z dne </w:t>
      </w:r>
      <w:r w:rsidR="008076DC" w:rsidRPr="008076DC">
        <w:rPr>
          <w:rFonts w:ascii="Arial" w:hAnsi="Arial" w:cs="Arial"/>
          <w:sz w:val="24"/>
          <w:szCs w:val="24"/>
        </w:rPr>
        <w:t>19.02. 2020</w:t>
      </w:r>
      <w:r w:rsidRPr="00690B07">
        <w:rPr>
          <w:rFonts w:ascii="Arial" w:hAnsi="Arial" w:cs="Arial"/>
          <w:sz w:val="24"/>
          <w:szCs w:val="24"/>
        </w:rPr>
        <w:t xml:space="preserve"> (v nadaljnjem besedilu: odločitev o podpori);</w:t>
      </w:r>
    </w:p>
    <w:p w14:paraId="45D6AC27" w14:textId="77777777" w:rsidR="007835E3" w:rsidRDefault="007835E3" w:rsidP="007835E3">
      <w:pPr>
        <w:pStyle w:val="Odstavekseznama"/>
        <w:numPr>
          <w:ilvl w:val="0"/>
          <w:numId w:val="10"/>
        </w:numPr>
        <w:spacing w:line="260" w:lineRule="exact"/>
        <w:ind w:left="357" w:hanging="357"/>
        <w:rPr>
          <w:rFonts w:ascii="Arial" w:hAnsi="Arial" w:cs="Arial"/>
          <w:sz w:val="24"/>
          <w:szCs w:val="24"/>
        </w:rPr>
      </w:pPr>
      <w:r w:rsidRPr="00690B07">
        <w:rPr>
          <w:rFonts w:ascii="Arial" w:hAnsi="Arial" w:cs="Arial"/>
          <w:sz w:val="24"/>
          <w:szCs w:val="24"/>
        </w:rPr>
        <w:t>Uredba o postopku, merilih in načinih dodeljevanja sredstev za spodbujanje razvojnih programov in prednostnih nalog (Uradni list RS, št. 56/11);</w:t>
      </w:r>
    </w:p>
    <w:p w14:paraId="57971E6C" w14:textId="77777777" w:rsidR="007835E3" w:rsidRDefault="007835E3" w:rsidP="007835E3">
      <w:pPr>
        <w:pStyle w:val="Odstavekseznama"/>
        <w:numPr>
          <w:ilvl w:val="0"/>
          <w:numId w:val="10"/>
        </w:numPr>
        <w:spacing w:line="260" w:lineRule="exact"/>
        <w:ind w:left="357" w:hanging="357"/>
        <w:rPr>
          <w:rFonts w:ascii="Arial" w:hAnsi="Arial" w:cs="Arial"/>
          <w:sz w:val="24"/>
          <w:szCs w:val="24"/>
        </w:rPr>
      </w:pPr>
      <w:r w:rsidRPr="00F95554">
        <w:rPr>
          <w:rFonts w:ascii="Arial" w:hAnsi="Arial" w:cs="Arial"/>
          <w:sz w:val="24"/>
          <w:szCs w:val="24"/>
        </w:rPr>
        <w:t xml:space="preserve">Zakon o integriteti in preprečevanju korupcije (Uradni list RS, št. 69/11 - uradno prečiščeno besedilo; v nadaljnjem besedilu: </w:t>
      </w:r>
      <w:proofErr w:type="spellStart"/>
      <w:r w:rsidRPr="00F95554">
        <w:rPr>
          <w:rFonts w:ascii="Arial" w:hAnsi="Arial" w:cs="Arial"/>
          <w:sz w:val="24"/>
          <w:szCs w:val="24"/>
        </w:rPr>
        <w:t>ZIntPK</w:t>
      </w:r>
      <w:proofErr w:type="spellEnd"/>
      <w:r w:rsidRPr="00F95554">
        <w:rPr>
          <w:rFonts w:ascii="Arial" w:hAnsi="Arial" w:cs="Arial"/>
          <w:sz w:val="24"/>
          <w:szCs w:val="24"/>
        </w:rPr>
        <w:t>);</w:t>
      </w:r>
    </w:p>
    <w:p w14:paraId="5B76EF4C" w14:textId="77777777" w:rsidR="007835E3" w:rsidRDefault="007835E3" w:rsidP="007835E3">
      <w:pPr>
        <w:pStyle w:val="Odstavekseznama"/>
        <w:numPr>
          <w:ilvl w:val="0"/>
          <w:numId w:val="10"/>
        </w:numPr>
        <w:spacing w:line="260" w:lineRule="exact"/>
        <w:ind w:left="357" w:hanging="357"/>
        <w:rPr>
          <w:rFonts w:ascii="Arial" w:hAnsi="Arial" w:cs="Arial"/>
          <w:sz w:val="24"/>
          <w:szCs w:val="24"/>
        </w:rPr>
      </w:pPr>
      <w:r w:rsidRPr="00F95554">
        <w:rPr>
          <w:rFonts w:ascii="Arial" w:hAnsi="Arial" w:cs="Arial"/>
          <w:sz w:val="24"/>
          <w:szCs w:val="24"/>
        </w:rPr>
        <w:lastRenderedPageBreak/>
        <w:t>Uredba o enotni metodologiji za pripravo in obravnavo investicijske dokumentacije na področju javnih financ (Uradni list RS, št. 60/06, 54/10 in 27/16; v nadaljnjem besedilu: UEM);</w:t>
      </w:r>
    </w:p>
    <w:p w14:paraId="7CC71D2F" w14:textId="77777777" w:rsidR="007835E3" w:rsidRDefault="007835E3" w:rsidP="007835E3">
      <w:pPr>
        <w:pStyle w:val="Odstavekseznama"/>
        <w:numPr>
          <w:ilvl w:val="0"/>
          <w:numId w:val="10"/>
        </w:numPr>
        <w:spacing w:line="260" w:lineRule="exact"/>
        <w:ind w:left="357" w:hanging="357"/>
        <w:rPr>
          <w:rFonts w:ascii="Arial" w:hAnsi="Arial" w:cs="Arial"/>
          <w:sz w:val="24"/>
          <w:szCs w:val="24"/>
        </w:rPr>
      </w:pPr>
      <w:r w:rsidRPr="00F95554">
        <w:rPr>
          <w:rFonts w:ascii="Arial" w:hAnsi="Arial" w:cs="Arial"/>
          <w:sz w:val="24"/>
          <w:szCs w:val="24"/>
        </w:rPr>
        <w:t xml:space="preserve">Zakon o elektronskih komunikacijah (Uradni list RS, št. 109/12, 110/13, 40/14-ZIN-B, 54/14-odl.US, 81/15 in 40/17; v nadaljnjem besedilu: </w:t>
      </w:r>
      <w:r w:rsidRPr="00F95554">
        <w:rPr>
          <w:rFonts w:ascii="Arial" w:eastAsia="Calibri" w:hAnsi="Arial" w:cs="Arial"/>
          <w:sz w:val="24"/>
          <w:szCs w:val="24"/>
        </w:rPr>
        <w:t>ZEKom-1</w:t>
      </w:r>
      <w:r w:rsidRPr="00F95554">
        <w:rPr>
          <w:rFonts w:ascii="Arial" w:hAnsi="Arial" w:cs="Arial"/>
          <w:sz w:val="24"/>
          <w:szCs w:val="24"/>
        </w:rPr>
        <w:t>);</w:t>
      </w:r>
    </w:p>
    <w:p w14:paraId="7DB78776" w14:textId="77777777" w:rsidR="007835E3" w:rsidRDefault="007835E3" w:rsidP="007835E3">
      <w:pPr>
        <w:pStyle w:val="Odstavekseznama"/>
        <w:numPr>
          <w:ilvl w:val="0"/>
          <w:numId w:val="10"/>
        </w:numPr>
        <w:spacing w:line="260" w:lineRule="exact"/>
        <w:ind w:left="357" w:hanging="357"/>
        <w:rPr>
          <w:rFonts w:ascii="Arial" w:hAnsi="Arial" w:cs="Arial"/>
          <w:sz w:val="24"/>
          <w:szCs w:val="24"/>
        </w:rPr>
      </w:pPr>
      <w:r w:rsidRPr="00F95554">
        <w:rPr>
          <w:rFonts w:ascii="Arial" w:hAnsi="Arial" w:cs="Arial"/>
          <w:sz w:val="24"/>
          <w:szCs w:val="24"/>
        </w:rPr>
        <w:t>Zakon o javnem naročanju (Uradni list RS, št. 91/15 in 14/18; v nadaljnjem besedilu: ZJN-3);</w:t>
      </w:r>
    </w:p>
    <w:p w14:paraId="04D4AF95" w14:textId="77777777" w:rsidR="007835E3" w:rsidRDefault="007835E3" w:rsidP="007835E3">
      <w:pPr>
        <w:pStyle w:val="Odstavekseznama"/>
        <w:numPr>
          <w:ilvl w:val="0"/>
          <w:numId w:val="10"/>
        </w:numPr>
        <w:spacing w:line="260" w:lineRule="exact"/>
        <w:ind w:left="357" w:hanging="357"/>
        <w:rPr>
          <w:rFonts w:ascii="Arial" w:hAnsi="Arial" w:cs="Arial"/>
          <w:sz w:val="24"/>
          <w:szCs w:val="24"/>
        </w:rPr>
      </w:pPr>
      <w:r w:rsidRPr="00350017">
        <w:rPr>
          <w:rFonts w:ascii="Arial" w:hAnsi="Arial" w:cs="Arial"/>
          <w:sz w:val="24"/>
          <w:szCs w:val="24"/>
        </w:rPr>
        <w:t xml:space="preserve">Zakon o gospodarskih družbah (Uradni list RS, št. </w:t>
      </w:r>
      <w:hyperlink r:id="rId32" w:tgtFrame="_blank" w:tooltip="Zakon o gospodarskih družbah (uradno prečiščeno besedilo)" w:history="1">
        <w:r w:rsidRPr="00350017">
          <w:rPr>
            <w:rStyle w:val="Hiperpovezava"/>
            <w:rFonts w:ascii="Arial" w:hAnsi="Arial" w:cs="Arial"/>
            <w:sz w:val="24"/>
            <w:szCs w:val="24"/>
          </w:rPr>
          <w:t>65/09</w:t>
        </w:r>
      </w:hyperlink>
      <w:r w:rsidRPr="00350017">
        <w:rPr>
          <w:rFonts w:ascii="Arial" w:hAnsi="Arial" w:cs="Arial"/>
          <w:sz w:val="24"/>
          <w:szCs w:val="24"/>
        </w:rPr>
        <w:t xml:space="preserve"> – uradno prečiščeno besedilo, </w:t>
      </w:r>
      <w:hyperlink r:id="rId33" w:tgtFrame="_blank" w:tooltip="Zakon o dopolnitvah Zakona o gospodarskih družbah" w:history="1">
        <w:r w:rsidRPr="00350017">
          <w:rPr>
            <w:rStyle w:val="Hiperpovezava"/>
            <w:rFonts w:ascii="Arial" w:hAnsi="Arial" w:cs="Arial"/>
            <w:sz w:val="24"/>
            <w:szCs w:val="24"/>
          </w:rPr>
          <w:t>33/11</w:t>
        </w:r>
      </w:hyperlink>
      <w:r w:rsidRPr="00350017">
        <w:rPr>
          <w:rFonts w:ascii="Arial" w:hAnsi="Arial" w:cs="Arial"/>
          <w:sz w:val="24"/>
          <w:szCs w:val="24"/>
        </w:rPr>
        <w:t xml:space="preserve">, </w:t>
      </w:r>
      <w:hyperlink r:id="rId34" w:tgtFrame="_blank" w:tooltip="Zakon o dopolnitvah Zakona o gospodarskih družbah" w:history="1">
        <w:r w:rsidRPr="00350017">
          <w:rPr>
            <w:rStyle w:val="Hiperpovezava"/>
            <w:rFonts w:ascii="Arial" w:hAnsi="Arial" w:cs="Arial"/>
            <w:sz w:val="24"/>
            <w:szCs w:val="24"/>
          </w:rPr>
          <w:t>91/11</w:t>
        </w:r>
      </w:hyperlink>
      <w:r w:rsidRPr="00350017">
        <w:rPr>
          <w:rFonts w:ascii="Arial" w:hAnsi="Arial" w:cs="Arial"/>
          <w:sz w:val="24"/>
          <w:szCs w:val="24"/>
        </w:rPr>
        <w:t xml:space="preserve">, </w:t>
      </w:r>
      <w:hyperlink r:id="rId35" w:tgtFrame="_blank" w:tooltip="Zakon o spremembah in dopolnitvah Zakona o gospodarskih družbah" w:history="1">
        <w:r w:rsidRPr="00350017">
          <w:rPr>
            <w:rStyle w:val="Hiperpovezava"/>
            <w:rFonts w:ascii="Arial" w:hAnsi="Arial" w:cs="Arial"/>
            <w:sz w:val="24"/>
            <w:szCs w:val="24"/>
          </w:rPr>
          <w:t>32/12</w:t>
        </w:r>
      </w:hyperlink>
      <w:r w:rsidRPr="00350017">
        <w:rPr>
          <w:rFonts w:ascii="Arial" w:hAnsi="Arial" w:cs="Arial"/>
          <w:sz w:val="24"/>
          <w:szCs w:val="24"/>
        </w:rPr>
        <w:t xml:space="preserve">, </w:t>
      </w:r>
      <w:hyperlink r:id="rId36" w:tgtFrame="_blank" w:tooltip="Zakon o spremembah in dopolnitvah Zakona o gospodarskih družbah" w:history="1">
        <w:r w:rsidRPr="00350017">
          <w:rPr>
            <w:rStyle w:val="Hiperpovezava"/>
            <w:rFonts w:ascii="Arial" w:hAnsi="Arial" w:cs="Arial"/>
            <w:sz w:val="24"/>
            <w:szCs w:val="24"/>
          </w:rPr>
          <w:t>57/12</w:t>
        </w:r>
      </w:hyperlink>
      <w:r w:rsidRPr="00350017">
        <w:rPr>
          <w:rFonts w:ascii="Arial" w:hAnsi="Arial" w:cs="Arial"/>
          <w:sz w:val="24"/>
          <w:szCs w:val="24"/>
        </w:rPr>
        <w:t xml:space="preserve">, </w:t>
      </w:r>
      <w:hyperlink r:id="rId37"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w:r w:rsidRPr="00350017">
          <w:rPr>
            <w:rStyle w:val="Hiperpovezava"/>
            <w:rFonts w:ascii="Arial" w:hAnsi="Arial" w:cs="Arial"/>
            <w:sz w:val="24"/>
            <w:szCs w:val="24"/>
          </w:rPr>
          <w:t>44/13</w:t>
        </w:r>
      </w:hyperlink>
      <w:r w:rsidRPr="00350017">
        <w:rPr>
          <w:rFonts w:ascii="Arial" w:hAnsi="Arial" w:cs="Arial"/>
          <w:sz w:val="24"/>
          <w:szCs w:val="24"/>
        </w:rPr>
        <w:t xml:space="preserve"> – </w:t>
      </w:r>
      <w:proofErr w:type="spellStart"/>
      <w:r w:rsidRPr="00350017">
        <w:rPr>
          <w:rFonts w:ascii="Arial" w:hAnsi="Arial" w:cs="Arial"/>
          <w:sz w:val="24"/>
          <w:szCs w:val="24"/>
        </w:rPr>
        <w:t>odl</w:t>
      </w:r>
      <w:proofErr w:type="spellEnd"/>
      <w:r w:rsidRPr="00350017">
        <w:rPr>
          <w:rFonts w:ascii="Arial" w:hAnsi="Arial" w:cs="Arial"/>
          <w:sz w:val="24"/>
          <w:szCs w:val="24"/>
        </w:rPr>
        <w:t xml:space="preserve">. US, </w:t>
      </w:r>
      <w:hyperlink r:id="rId38" w:tgtFrame="_blank" w:tooltip="Zakon o spremembah in dopolnitvah Zakona o gospodarskih družbah" w:history="1">
        <w:r w:rsidRPr="00350017">
          <w:rPr>
            <w:rStyle w:val="Hiperpovezava"/>
            <w:rFonts w:ascii="Arial" w:hAnsi="Arial" w:cs="Arial"/>
            <w:sz w:val="24"/>
            <w:szCs w:val="24"/>
          </w:rPr>
          <w:t>82/13</w:t>
        </w:r>
      </w:hyperlink>
      <w:r w:rsidRPr="00350017">
        <w:rPr>
          <w:rFonts w:ascii="Arial" w:hAnsi="Arial" w:cs="Arial"/>
          <w:sz w:val="24"/>
          <w:szCs w:val="24"/>
        </w:rPr>
        <w:t xml:space="preserve">, </w:t>
      </w:r>
      <w:hyperlink r:id="rId39" w:tgtFrame="_blank" w:tooltip="Zakon o spremembah in dopolnitvah Zakona o gospodarskih družbah" w:history="1">
        <w:r w:rsidRPr="00350017">
          <w:rPr>
            <w:rStyle w:val="Hiperpovezava"/>
            <w:rFonts w:ascii="Arial" w:hAnsi="Arial" w:cs="Arial"/>
            <w:sz w:val="24"/>
            <w:szCs w:val="24"/>
          </w:rPr>
          <w:t>55/15</w:t>
        </w:r>
      </w:hyperlink>
      <w:r w:rsidRPr="00350017">
        <w:rPr>
          <w:rFonts w:ascii="Arial" w:hAnsi="Arial" w:cs="Arial"/>
          <w:sz w:val="24"/>
          <w:szCs w:val="24"/>
        </w:rPr>
        <w:t xml:space="preserve">, </w:t>
      </w:r>
      <w:hyperlink r:id="rId40" w:tgtFrame="_blank" w:tooltip="Zakon o spremembah in dopolnitvah Zakona o gospodarskih družbah" w:history="1">
        <w:r w:rsidRPr="00350017">
          <w:rPr>
            <w:rStyle w:val="Hiperpovezava"/>
            <w:rFonts w:ascii="Arial" w:hAnsi="Arial" w:cs="Arial"/>
            <w:sz w:val="24"/>
            <w:szCs w:val="24"/>
          </w:rPr>
          <w:t>15/17</w:t>
        </w:r>
      </w:hyperlink>
      <w:r w:rsidRPr="00350017">
        <w:rPr>
          <w:rFonts w:ascii="Arial" w:hAnsi="Arial" w:cs="Arial"/>
          <w:sz w:val="24"/>
          <w:szCs w:val="24"/>
        </w:rPr>
        <w:t xml:space="preserve"> in </w:t>
      </w:r>
      <w:hyperlink r:id="rId41" w:tgtFrame="_blank" w:tooltip="Zakon o poslovni skrivnosti" w:history="1">
        <w:r w:rsidRPr="00350017">
          <w:rPr>
            <w:rStyle w:val="Hiperpovezava"/>
            <w:rFonts w:ascii="Arial" w:hAnsi="Arial" w:cs="Arial"/>
            <w:sz w:val="24"/>
            <w:szCs w:val="24"/>
          </w:rPr>
          <w:t>22/19</w:t>
        </w:r>
      </w:hyperlink>
      <w:r w:rsidRPr="00350017">
        <w:rPr>
          <w:rFonts w:ascii="Arial" w:hAnsi="Arial" w:cs="Arial"/>
          <w:sz w:val="24"/>
          <w:szCs w:val="24"/>
        </w:rPr>
        <w:t xml:space="preserve"> – </w:t>
      </w:r>
      <w:proofErr w:type="spellStart"/>
      <w:r w:rsidRPr="00350017">
        <w:rPr>
          <w:rFonts w:ascii="Arial" w:hAnsi="Arial" w:cs="Arial"/>
          <w:sz w:val="24"/>
          <w:szCs w:val="24"/>
        </w:rPr>
        <w:t>ZPosS</w:t>
      </w:r>
      <w:proofErr w:type="spellEnd"/>
      <w:r w:rsidRPr="00350017">
        <w:rPr>
          <w:rFonts w:ascii="Arial" w:hAnsi="Arial" w:cs="Arial"/>
          <w:sz w:val="24"/>
          <w:szCs w:val="24"/>
        </w:rPr>
        <w:t>; v nadaljnjem besedilu: ZGD-1)</w:t>
      </w:r>
      <w:r>
        <w:rPr>
          <w:rFonts w:ascii="Arial" w:hAnsi="Arial" w:cs="Arial"/>
          <w:sz w:val="24"/>
          <w:szCs w:val="24"/>
        </w:rPr>
        <w:t>;</w:t>
      </w:r>
    </w:p>
    <w:p w14:paraId="6E60A864" w14:textId="77777777" w:rsidR="007835E3" w:rsidRDefault="007835E3" w:rsidP="007835E3">
      <w:pPr>
        <w:pStyle w:val="Odstavekseznama"/>
        <w:numPr>
          <w:ilvl w:val="0"/>
          <w:numId w:val="10"/>
        </w:numPr>
        <w:spacing w:line="260" w:lineRule="exact"/>
        <w:ind w:left="357" w:hanging="357"/>
        <w:rPr>
          <w:rFonts w:ascii="Arial" w:hAnsi="Arial" w:cs="Arial"/>
          <w:sz w:val="24"/>
          <w:szCs w:val="24"/>
        </w:rPr>
      </w:pPr>
      <w:r w:rsidRPr="00350017">
        <w:rPr>
          <w:rFonts w:ascii="Arial" w:hAnsi="Arial" w:cs="Arial"/>
          <w:sz w:val="24"/>
          <w:szCs w:val="24"/>
        </w:rPr>
        <w:t xml:space="preserve">Gradbeni zakon (Uradni list RS, št. </w:t>
      </w:r>
      <w:hyperlink r:id="rId42" w:tgtFrame="_blank" w:tooltip="Gradbeni zakon (GZ)" w:history="1">
        <w:r w:rsidRPr="00350017">
          <w:rPr>
            <w:rStyle w:val="Hiperpovezava"/>
            <w:rFonts w:ascii="Arial" w:hAnsi="Arial" w:cs="Arial"/>
            <w:sz w:val="24"/>
            <w:szCs w:val="24"/>
          </w:rPr>
          <w:t>61/17</w:t>
        </w:r>
      </w:hyperlink>
      <w:r w:rsidRPr="00350017">
        <w:rPr>
          <w:rFonts w:ascii="Arial" w:hAnsi="Arial" w:cs="Arial"/>
          <w:sz w:val="24"/>
          <w:szCs w:val="24"/>
        </w:rPr>
        <w:t xml:space="preserve"> in </w:t>
      </w:r>
      <w:hyperlink r:id="rId43" w:tgtFrame="_blank" w:tooltip="Popravek Gradbenega zakona (GZ)" w:history="1">
        <w:r w:rsidRPr="00350017">
          <w:rPr>
            <w:rStyle w:val="Hiperpovezava"/>
            <w:rFonts w:ascii="Arial" w:hAnsi="Arial" w:cs="Arial"/>
            <w:sz w:val="24"/>
            <w:szCs w:val="24"/>
          </w:rPr>
          <w:t xml:space="preserve">72/17 – </w:t>
        </w:r>
        <w:proofErr w:type="spellStart"/>
        <w:r w:rsidRPr="00350017">
          <w:rPr>
            <w:rStyle w:val="Hiperpovezava"/>
            <w:rFonts w:ascii="Arial" w:hAnsi="Arial" w:cs="Arial"/>
            <w:sz w:val="24"/>
            <w:szCs w:val="24"/>
          </w:rPr>
          <w:t>popr</w:t>
        </w:r>
        <w:proofErr w:type="spellEnd"/>
        <w:r w:rsidRPr="00350017">
          <w:rPr>
            <w:rStyle w:val="Hiperpovezava"/>
            <w:rFonts w:ascii="Arial" w:hAnsi="Arial" w:cs="Arial"/>
            <w:sz w:val="24"/>
            <w:szCs w:val="24"/>
          </w:rPr>
          <w:t>.</w:t>
        </w:r>
      </w:hyperlink>
      <w:r w:rsidRPr="00350017">
        <w:rPr>
          <w:rStyle w:val="Hiperpovezava"/>
          <w:rFonts w:ascii="Arial" w:hAnsi="Arial" w:cs="Arial"/>
          <w:sz w:val="24"/>
          <w:szCs w:val="24"/>
        </w:rPr>
        <w:t xml:space="preserve">; </w:t>
      </w:r>
      <w:r w:rsidRPr="00350017">
        <w:rPr>
          <w:rFonts w:ascii="Arial" w:hAnsi="Arial" w:cs="Arial"/>
          <w:sz w:val="24"/>
          <w:szCs w:val="24"/>
        </w:rPr>
        <w:t>v nadaljnjem besedilu: Gradbeni zakon</w:t>
      </w:r>
      <w:r>
        <w:rPr>
          <w:rFonts w:ascii="Arial" w:hAnsi="Arial" w:cs="Arial"/>
          <w:sz w:val="24"/>
          <w:szCs w:val="24"/>
        </w:rPr>
        <w:t>);</w:t>
      </w:r>
    </w:p>
    <w:p w14:paraId="0D28E630" w14:textId="77777777" w:rsidR="007835E3" w:rsidRDefault="007835E3" w:rsidP="007835E3">
      <w:pPr>
        <w:pStyle w:val="Odstavekseznama"/>
        <w:numPr>
          <w:ilvl w:val="0"/>
          <w:numId w:val="10"/>
        </w:numPr>
        <w:spacing w:line="260" w:lineRule="exact"/>
        <w:ind w:left="357" w:hanging="357"/>
        <w:rPr>
          <w:rFonts w:ascii="Arial" w:hAnsi="Arial" w:cs="Arial"/>
          <w:sz w:val="24"/>
          <w:szCs w:val="24"/>
        </w:rPr>
      </w:pPr>
      <w:r w:rsidRPr="00F95554">
        <w:rPr>
          <w:rFonts w:ascii="Arial" w:hAnsi="Arial" w:cs="Arial"/>
          <w:sz w:val="24"/>
          <w:szCs w:val="24"/>
        </w:rPr>
        <w:t xml:space="preserve">Načrt razvoja širokopasovnih omrežij naslednje generacije do leta 2020 (sklep Vlade št. 38100-2/2016/4 z dne 10. 3. 2016 ; v nadaljnjem besedilu: </w:t>
      </w:r>
      <w:r w:rsidRPr="00F95554">
        <w:rPr>
          <w:rStyle w:val="st"/>
          <w:rFonts w:ascii="Arial" w:hAnsi="Arial" w:cs="Arial"/>
          <w:sz w:val="24"/>
          <w:szCs w:val="24"/>
        </w:rPr>
        <w:t>Načrt NGN 2020</w:t>
      </w:r>
      <w:r w:rsidRPr="00F95554">
        <w:rPr>
          <w:rFonts w:ascii="Arial" w:hAnsi="Arial" w:cs="Arial"/>
          <w:sz w:val="24"/>
          <w:szCs w:val="24"/>
        </w:rPr>
        <w:t xml:space="preserve">) in Dodatek k Načrtu razvoja širokopasovnih omrežij naslednje generacije do leta 2020 (sklep Vlade št. 38100-2/2018/4 z dne 5.7. 2018; v nadaljnjem besedilu: Dodatek k </w:t>
      </w:r>
      <w:r w:rsidRPr="00F95554">
        <w:rPr>
          <w:rStyle w:val="st"/>
          <w:rFonts w:ascii="Arial" w:hAnsi="Arial" w:cs="Arial"/>
          <w:sz w:val="24"/>
          <w:szCs w:val="24"/>
        </w:rPr>
        <w:t>Načrtu NGN 2020</w:t>
      </w:r>
      <w:r w:rsidRPr="00F95554">
        <w:rPr>
          <w:rFonts w:ascii="Arial" w:hAnsi="Arial" w:cs="Arial"/>
          <w:sz w:val="24"/>
          <w:szCs w:val="24"/>
        </w:rPr>
        <w:t>);</w:t>
      </w:r>
    </w:p>
    <w:p w14:paraId="75137B9A" w14:textId="77777777" w:rsidR="007835E3" w:rsidRDefault="007835E3" w:rsidP="007835E3">
      <w:pPr>
        <w:pStyle w:val="Odstavekseznama"/>
        <w:numPr>
          <w:ilvl w:val="0"/>
          <w:numId w:val="10"/>
        </w:numPr>
        <w:spacing w:line="260" w:lineRule="exact"/>
        <w:ind w:left="357" w:hanging="357"/>
        <w:rPr>
          <w:rFonts w:ascii="Arial" w:hAnsi="Arial" w:cs="Arial"/>
          <w:sz w:val="24"/>
          <w:szCs w:val="24"/>
        </w:rPr>
      </w:pPr>
      <w:r w:rsidRPr="00F95554">
        <w:rPr>
          <w:rFonts w:ascii="Arial" w:hAnsi="Arial" w:cs="Arial"/>
          <w:sz w:val="24"/>
          <w:szCs w:val="24"/>
        </w:rPr>
        <w:t>Uredba Komisije (ES) št. 651/2014 z dne 17. junija 2014 o razglasitvi nekaterih vrst pomoči za združljive z notranjim trgom pri uporabi členov 107 in 108 Pogodbe (UL L št. 187/2014 z dne 26. 6. 2014; v nadaljnjem besedilu: Uredba Komisije (ES) št. 651/2014);</w:t>
      </w:r>
    </w:p>
    <w:p w14:paraId="0779BDAF" w14:textId="77777777" w:rsidR="007835E3" w:rsidRDefault="007835E3" w:rsidP="007835E3">
      <w:pPr>
        <w:pStyle w:val="Odstavekseznama"/>
        <w:numPr>
          <w:ilvl w:val="0"/>
          <w:numId w:val="10"/>
        </w:numPr>
        <w:spacing w:line="260" w:lineRule="exact"/>
        <w:ind w:left="357" w:hanging="357"/>
        <w:rPr>
          <w:rFonts w:ascii="Arial" w:hAnsi="Arial" w:cs="Arial"/>
          <w:sz w:val="24"/>
          <w:szCs w:val="24"/>
        </w:rPr>
      </w:pPr>
      <w:r w:rsidRPr="00F95554">
        <w:rPr>
          <w:rFonts w:ascii="Arial" w:hAnsi="Arial" w:cs="Arial"/>
          <w:sz w:val="24"/>
          <w:szCs w:val="24"/>
        </w:rPr>
        <w:t>Uredba Komisije (EU) 2017/1084 z dne 14. junija 2017 o spremembi Uredbe (EU) št. 651/2014, kar zadeva pomoč za pristaniško in letališko infrastrukturo, pragove za priglasitev za pomoč za kulturo in ohranjanje kulturne dediščine in pomoč za športno in večnamensko rekreacijsko infrastrukturo ter sheme regionalne pomoči za tekoče poslovanje za najbolj oddaljene regije, in o spremembi Uredbe (EU) št. 702/2014, kar zadeva izračun upravičenih stroškov (UL L št. 156 z dne 20. 6. 2017; v nadaljnjem besedilu: Uredba Komisije (EU) 2017/1084);</w:t>
      </w:r>
    </w:p>
    <w:p w14:paraId="646E8411" w14:textId="77777777" w:rsidR="007835E3" w:rsidRDefault="007835E3" w:rsidP="007835E3">
      <w:pPr>
        <w:pStyle w:val="Odstavekseznama"/>
        <w:numPr>
          <w:ilvl w:val="0"/>
          <w:numId w:val="10"/>
        </w:numPr>
        <w:spacing w:line="260" w:lineRule="exact"/>
        <w:ind w:left="357" w:hanging="357"/>
        <w:rPr>
          <w:rFonts w:ascii="Arial" w:hAnsi="Arial" w:cs="Arial"/>
          <w:sz w:val="24"/>
          <w:szCs w:val="24"/>
        </w:rPr>
      </w:pPr>
      <w:r w:rsidRPr="00F95554">
        <w:rPr>
          <w:rFonts w:ascii="Arial" w:hAnsi="Arial" w:cs="Arial"/>
          <w:sz w:val="24"/>
          <w:szCs w:val="24"/>
        </w:rPr>
        <w:t xml:space="preserve">Smernice Evropske unije za uporabo pravil o državni pomoči v zvezi s hitro postavitvijo širokopasovnih omrežij, zadnjič spremenjene s Sporočilom Komisije O spremembi sporočil Komisije o smernicah Evropske unije za uporabo pravil o državni pomoči v zvezi s hitro postavitvijo širokopasovnih omrežij, o smernicah o regionalni državni pomoči za obdobje 2014–2020, o državni pomoči za filmsko produkcijo in produkcijo drugih avdiovizualnih del, o smernicah o državni pomoči za spodbujanje naložb tveganega financiranja ter o smernicah o državni pomoči letališčem in letalskim prevoznikom (2014/C 198/02); v nadaljnjem besedilu: Smernice Evropske unije za uporabo pravil o državni pomoči (2014/C 198/02)- Objavljene na </w:t>
      </w:r>
      <w:hyperlink r:id="rId44" w:history="1">
        <w:r w:rsidRPr="00F95554">
          <w:rPr>
            <w:rStyle w:val="Hiperpovezava"/>
            <w:rFonts w:ascii="Arial" w:hAnsi="Arial" w:cs="Arial"/>
            <w:sz w:val="24"/>
            <w:szCs w:val="24"/>
          </w:rPr>
          <w:t>https://eur-lex.europa.eu/legal-content/SL/TXT/PDF/?uri=CELEX:52014XC0627(02)&amp;from=EN</w:t>
        </w:r>
      </w:hyperlink>
      <w:r w:rsidRPr="00F95554">
        <w:rPr>
          <w:rFonts w:ascii="Arial" w:hAnsi="Arial" w:cs="Arial"/>
          <w:sz w:val="24"/>
          <w:szCs w:val="24"/>
        </w:rPr>
        <w:t>;</w:t>
      </w:r>
    </w:p>
    <w:p w14:paraId="7ECD616E" w14:textId="77777777" w:rsidR="007835E3" w:rsidRPr="00F95554" w:rsidRDefault="007835E3" w:rsidP="007835E3">
      <w:pPr>
        <w:pStyle w:val="Odstavekseznama"/>
        <w:numPr>
          <w:ilvl w:val="0"/>
          <w:numId w:val="37"/>
        </w:numPr>
        <w:spacing w:line="240" w:lineRule="auto"/>
        <w:rPr>
          <w:rFonts w:ascii="Arial" w:eastAsia="MS Mincho" w:hAnsi="Arial" w:cs="Arial"/>
          <w:sz w:val="24"/>
          <w:szCs w:val="24"/>
        </w:rPr>
      </w:pPr>
      <w:r w:rsidRPr="00F95554">
        <w:rPr>
          <w:rFonts w:ascii="Arial" w:hAnsi="Arial" w:cs="Arial"/>
          <w:sz w:val="24"/>
          <w:szCs w:val="24"/>
        </w:rPr>
        <w:t>Mnenje Ministrstva za finance o skladnosti sheme državne pomoči »Gradnja odprte širokopasovne infrastrukture naslednje generacije v Republiki Sloveniji«, št. sheme: BE01-2482762-2017 in št. njenih dopolnitev: BE01-2482762-2017/I, BE01-2482762-2017/II, in BE01-2482762-2017/III z dne 24.12.2019, št. pomoči: SA.49322 (2017/X), (v nadaljnjem besedilu: shema SA.49322);</w:t>
      </w:r>
    </w:p>
    <w:p w14:paraId="281FB053" w14:textId="77777777" w:rsidR="007835E3" w:rsidRDefault="007835E3" w:rsidP="007835E3">
      <w:pPr>
        <w:pStyle w:val="Odstavekseznama"/>
        <w:numPr>
          <w:ilvl w:val="0"/>
          <w:numId w:val="37"/>
        </w:numPr>
        <w:spacing w:line="240" w:lineRule="auto"/>
        <w:rPr>
          <w:rFonts w:ascii="Arial" w:eastAsia="MS Mincho" w:hAnsi="Arial" w:cs="Arial"/>
          <w:sz w:val="24"/>
          <w:szCs w:val="24"/>
        </w:rPr>
      </w:pPr>
      <w:r w:rsidRPr="00F95554">
        <w:rPr>
          <w:rFonts w:ascii="Arial" w:hAnsi="Arial" w:cs="Arial"/>
          <w:sz w:val="24"/>
          <w:szCs w:val="24"/>
        </w:rPr>
        <w:t>Uredba (EU) 2016/679 Evropskega parlamenta in Sveta z dne 27. aprila 2016 o varstvu posameznikov pri obdelavi osebnih podatkov in o prostem pretoku takih podatkov ter o razveljavitvi Direktive 95/46/ES</w:t>
      </w:r>
      <w:r w:rsidRPr="00F95554">
        <w:rPr>
          <w:rFonts w:ascii="Arial" w:eastAsia="MS Mincho" w:hAnsi="Arial" w:cs="Arial"/>
          <w:sz w:val="24"/>
          <w:szCs w:val="24"/>
        </w:rPr>
        <w:t>, v nadaljnjem besedilu: Splošna uredba o varstvu podatkov);</w:t>
      </w:r>
    </w:p>
    <w:p w14:paraId="62BC2143" w14:textId="77777777" w:rsidR="007835E3" w:rsidRPr="00F95554" w:rsidRDefault="007835E3" w:rsidP="007835E3">
      <w:pPr>
        <w:pStyle w:val="Odstavekseznama"/>
        <w:numPr>
          <w:ilvl w:val="0"/>
          <w:numId w:val="37"/>
        </w:numPr>
        <w:spacing w:line="240" w:lineRule="auto"/>
        <w:rPr>
          <w:rFonts w:ascii="Arial" w:eastAsia="MS Mincho" w:hAnsi="Arial" w:cs="Arial"/>
          <w:sz w:val="24"/>
          <w:szCs w:val="24"/>
        </w:rPr>
      </w:pPr>
      <w:r w:rsidRPr="00F95554">
        <w:rPr>
          <w:rFonts w:ascii="Arial" w:eastAsia="MS Mincho" w:hAnsi="Arial" w:cs="Arial"/>
          <w:sz w:val="24"/>
          <w:szCs w:val="24"/>
        </w:rPr>
        <w:t>Zakon o varstvu osebnih podatkov (Uradni list RS, št. 94/07 – uradno prečiščeno besedilo; v nadaljnjem besedilu: ZVOP-1).</w:t>
      </w:r>
    </w:p>
    <w:p w14:paraId="46FA1A3A" w14:textId="7D51E69F" w:rsidR="00884EC1" w:rsidRDefault="00884EC1">
      <w:pPr>
        <w:rPr>
          <w:rFonts w:ascii="Arial" w:hAnsi="Arial" w:cs="Arial"/>
          <w:b/>
          <w:bCs/>
          <w:iCs/>
          <w:sz w:val="22"/>
          <w:szCs w:val="22"/>
        </w:rPr>
      </w:pPr>
      <w:r>
        <w:rPr>
          <w:rFonts w:cs="Arial"/>
          <w:i/>
          <w:sz w:val="22"/>
          <w:szCs w:val="22"/>
        </w:rPr>
        <w:br w:type="page"/>
      </w:r>
    </w:p>
    <w:p w14:paraId="4A096962" w14:textId="77777777" w:rsidR="003E68FB" w:rsidRPr="003719C9" w:rsidRDefault="003E68FB" w:rsidP="00A94486">
      <w:pPr>
        <w:pStyle w:val="Naslov2"/>
        <w:numPr>
          <w:ilvl w:val="0"/>
          <w:numId w:val="0"/>
        </w:numPr>
        <w:spacing w:before="0" w:after="0"/>
        <w:rPr>
          <w:rFonts w:cs="Arial"/>
          <w:i w:val="0"/>
          <w:sz w:val="22"/>
          <w:szCs w:val="22"/>
        </w:rPr>
      </w:pPr>
    </w:p>
    <w:p w14:paraId="03CCF186" w14:textId="026673D9" w:rsidR="007D0B60" w:rsidRPr="003719C9" w:rsidRDefault="007D0B60" w:rsidP="00A94486">
      <w:pPr>
        <w:pStyle w:val="Naslov2"/>
        <w:numPr>
          <w:ilvl w:val="1"/>
          <w:numId w:val="26"/>
        </w:numPr>
        <w:spacing w:before="0" w:after="0"/>
        <w:ind w:left="567" w:hanging="567"/>
        <w:rPr>
          <w:rFonts w:cs="Arial"/>
          <w:i w:val="0"/>
          <w:sz w:val="22"/>
          <w:szCs w:val="22"/>
        </w:rPr>
      </w:pPr>
      <w:bookmarkStart w:id="4" w:name="_Toc32218633"/>
      <w:r w:rsidRPr="003719C9">
        <w:rPr>
          <w:rFonts w:cs="Arial"/>
          <w:i w:val="0"/>
          <w:sz w:val="22"/>
          <w:szCs w:val="22"/>
        </w:rPr>
        <w:t>Posredniški organ in izvajalec razpisa</w:t>
      </w:r>
      <w:bookmarkEnd w:id="4"/>
    </w:p>
    <w:p w14:paraId="685A5BF9" w14:textId="77777777" w:rsidR="007D0B60" w:rsidRPr="003719C9" w:rsidRDefault="007D0B60" w:rsidP="007D0B60">
      <w:pPr>
        <w:outlineLvl w:val="0"/>
        <w:rPr>
          <w:rFonts w:ascii="Arial" w:hAnsi="Arial" w:cs="Arial"/>
          <w:color w:val="000000"/>
          <w:sz w:val="22"/>
          <w:szCs w:val="22"/>
        </w:rPr>
      </w:pPr>
    </w:p>
    <w:p w14:paraId="6D87456F" w14:textId="77777777" w:rsidR="00D36EAE" w:rsidRPr="003719C9" w:rsidRDefault="00D36EAE" w:rsidP="007D0B60">
      <w:pPr>
        <w:rPr>
          <w:rFonts w:ascii="Arial" w:hAnsi="Arial" w:cs="Arial"/>
          <w:color w:val="000000"/>
          <w:sz w:val="22"/>
          <w:szCs w:val="22"/>
        </w:rPr>
      </w:pPr>
      <w:r w:rsidRPr="003719C9">
        <w:rPr>
          <w:rFonts w:ascii="Arial" w:hAnsi="Arial" w:cs="Arial"/>
          <w:color w:val="000000"/>
          <w:sz w:val="22"/>
          <w:szCs w:val="22"/>
        </w:rPr>
        <w:t>Republika Slovenija, Ministrstvo za javno upravo, Tržaška cesta 21, 1000 Ljubljana (v nadaljevanju ministrstvo).</w:t>
      </w:r>
    </w:p>
    <w:p w14:paraId="797F9554" w14:textId="77777777" w:rsidR="00D36EAE" w:rsidRPr="003719C9" w:rsidRDefault="00D36EAE" w:rsidP="007D0B60">
      <w:pPr>
        <w:rPr>
          <w:rFonts w:ascii="Arial" w:hAnsi="Arial" w:cs="Arial"/>
          <w:color w:val="000000"/>
          <w:sz w:val="22"/>
          <w:szCs w:val="22"/>
        </w:rPr>
      </w:pPr>
    </w:p>
    <w:p w14:paraId="2E90A7D6" w14:textId="77777777" w:rsidR="00130921" w:rsidRPr="003719C9" w:rsidRDefault="00130921" w:rsidP="007D0B60">
      <w:pPr>
        <w:rPr>
          <w:rFonts w:ascii="Arial" w:hAnsi="Arial" w:cs="Arial"/>
          <w:color w:val="000000"/>
          <w:sz w:val="22"/>
          <w:szCs w:val="22"/>
        </w:rPr>
      </w:pPr>
    </w:p>
    <w:p w14:paraId="7E837B01" w14:textId="2F7707ED" w:rsidR="007D0B60" w:rsidRPr="003719C9" w:rsidRDefault="007D0B60" w:rsidP="00A94486">
      <w:pPr>
        <w:pStyle w:val="Naslov2"/>
        <w:numPr>
          <w:ilvl w:val="1"/>
          <w:numId w:val="26"/>
        </w:numPr>
        <w:spacing w:before="0" w:after="0"/>
        <w:ind w:left="567" w:hanging="567"/>
        <w:rPr>
          <w:rFonts w:cs="Arial"/>
          <w:i w:val="0"/>
          <w:sz w:val="22"/>
          <w:szCs w:val="22"/>
        </w:rPr>
      </w:pPr>
      <w:bookmarkStart w:id="5" w:name="_Toc32218634"/>
      <w:r w:rsidRPr="003719C9">
        <w:rPr>
          <w:rFonts w:cs="Arial"/>
          <w:i w:val="0"/>
          <w:sz w:val="22"/>
          <w:szCs w:val="22"/>
        </w:rPr>
        <w:t>Predmet, namen in cilj javnega razpisa ter regija izvajanja</w:t>
      </w:r>
      <w:bookmarkEnd w:id="5"/>
    </w:p>
    <w:p w14:paraId="1512D365" w14:textId="77777777" w:rsidR="007D0B60" w:rsidRPr="003719C9" w:rsidRDefault="007D0B60" w:rsidP="007D0B60">
      <w:pPr>
        <w:rPr>
          <w:rFonts w:ascii="Arial" w:hAnsi="Arial" w:cs="Arial"/>
          <w:color w:val="000000"/>
          <w:sz w:val="22"/>
          <w:szCs w:val="22"/>
        </w:rPr>
      </w:pPr>
    </w:p>
    <w:p w14:paraId="0E449140" w14:textId="2D3D9F45" w:rsidR="006E25D1" w:rsidRPr="003719C9" w:rsidRDefault="006E25D1" w:rsidP="006E25D1">
      <w:pPr>
        <w:pStyle w:val="Style2"/>
        <w:numPr>
          <w:ilvl w:val="0"/>
          <w:numId w:val="0"/>
        </w:numPr>
        <w:spacing w:line="260" w:lineRule="exact"/>
        <w:jc w:val="both"/>
        <w:rPr>
          <w:rFonts w:ascii="Arial" w:hAnsi="Arial" w:cs="Arial"/>
          <w:color w:val="000000"/>
          <w:sz w:val="22"/>
          <w:szCs w:val="22"/>
        </w:rPr>
      </w:pPr>
      <w:r w:rsidRPr="003719C9">
        <w:rPr>
          <w:rFonts w:ascii="Arial" w:hAnsi="Arial" w:cs="Arial"/>
          <w:color w:val="000000"/>
          <w:sz w:val="22"/>
          <w:szCs w:val="22"/>
        </w:rPr>
        <w:t>Za namen črpanja evropskih strukturnih sredstev je Vlada Republike Slovenije 10. 3. 2016 sprejela Načrt razvoja širokopasovnih omrežij naslednje generacije do leta 2020 (v nadaljevanju Načrt NGN 2020) s strateškim ciljem, da se zagotovi širokopasovni dostop do interneta hitrosti vsaj 100 Mb/s za 96 % gospodinjstev in vsaj 30 Mb/s za preostale 4 % gospodinjstev</w:t>
      </w:r>
      <w:r w:rsidR="00E44618" w:rsidRPr="003719C9">
        <w:rPr>
          <w:rFonts w:ascii="Arial" w:hAnsi="Arial" w:cs="Arial"/>
          <w:color w:val="000000"/>
          <w:sz w:val="22"/>
          <w:szCs w:val="22"/>
        </w:rPr>
        <w:t xml:space="preserve">, </w:t>
      </w:r>
      <w:r w:rsidRPr="003719C9">
        <w:rPr>
          <w:rFonts w:ascii="Arial" w:hAnsi="Arial" w:cs="Arial"/>
          <w:color w:val="000000"/>
          <w:sz w:val="22"/>
          <w:szCs w:val="22"/>
        </w:rPr>
        <w:t xml:space="preserve">5. 7. 2018 </w:t>
      </w:r>
      <w:r w:rsidR="00E44618" w:rsidRPr="003719C9">
        <w:rPr>
          <w:rFonts w:ascii="Arial" w:hAnsi="Arial" w:cs="Arial"/>
          <w:color w:val="000000"/>
          <w:sz w:val="22"/>
          <w:szCs w:val="22"/>
        </w:rPr>
        <w:t xml:space="preserve">pa je sprejela </w:t>
      </w:r>
      <w:r w:rsidRPr="003719C9">
        <w:rPr>
          <w:rFonts w:ascii="Arial" w:hAnsi="Arial" w:cs="Arial"/>
          <w:color w:val="000000"/>
          <w:sz w:val="22"/>
          <w:szCs w:val="22"/>
        </w:rPr>
        <w:t xml:space="preserve">še Dodatek k Načrtu razvoja širokopasovnih omrežij naslednje generacije do leta 2020 (v nadaljevanju Dodatek k Načrtu NGN 2020). </w:t>
      </w:r>
      <w:r w:rsidR="00624F2C" w:rsidRPr="003719C9">
        <w:rPr>
          <w:rFonts w:ascii="Arial" w:hAnsi="Arial" w:cs="Arial"/>
          <w:color w:val="000000"/>
          <w:sz w:val="22"/>
          <w:szCs w:val="22"/>
        </w:rPr>
        <w:t xml:space="preserve">V </w:t>
      </w:r>
      <w:r w:rsidR="00703BA8" w:rsidRPr="003719C9">
        <w:rPr>
          <w:rFonts w:ascii="Arial" w:hAnsi="Arial" w:cs="Arial"/>
          <w:color w:val="000000"/>
          <w:sz w:val="22"/>
          <w:szCs w:val="22"/>
        </w:rPr>
        <w:t xml:space="preserve">določenih območjih Slovenije </w:t>
      </w:r>
      <w:r w:rsidR="00624F2C" w:rsidRPr="003719C9">
        <w:rPr>
          <w:rFonts w:ascii="Arial" w:hAnsi="Arial" w:cs="Arial"/>
          <w:color w:val="000000"/>
          <w:sz w:val="22"/>
          <w:szCs w:val="22"/>
        </w:rPr>
        <w:t xml:space="preserve">je </w:t>
      </w:r>
      <w:r w:rsidR="00703BA8" w:rsidRPr="003719C9">
        <w:rPr>
          <w:rFonts w:ascii="Arial" w:hAnsi="Arial" w:cs="Arial"/>
          <w:color w:val="000000"/>
          <w:sz w:val="22"/>
          <w:szCs w:val="22"/>
        </w:rPr>
        <w:t>z</w:t>
      </w:r>
      <w:r w:rsidR="00703BA8" w:rsidRPr="003719C9">
        <w:rPr>
          <w:rFonts w:ascii="Arial" w:eastAsia="Calibri" w:hAnsi="Arial" w:cs="Arial"/>
          <w:sz w:val="22"/>
          <w:szCs w:val="22"/>
        </w:rPr>
        <w:t xml:space="preserve">aradi redke in razpršene poseljenosti ter neugodnega reliefa gradnja širokopasovne infrastrukture </w:t>
      </w:r>
      <w:r w:rsidR="008C7785" w:rsidRPr="003719C9">
        <w:rPr>
          <w:rFonts w:ascii="Arial" w:eastAsia="Calibri" w:hAnsi="Arial" w:cs="Arial"/>
          <w:sz w:val="22"/>
          <w:szCs w:val="22"/>
        </w:rPr>
        <w:t xml:space="preserve">zelo </w:t>
      </w:r>
      <w:r w:rsidR="00703BA8" w:rsidRPr="003719C9">
        <w:rPr>
          <w:rFonts w:ascii="Arial" w:eastAsia="Calibri" w:hAnsi="Arial" w:cs="Arial"/>
          <w:sz w:val="22"/>
          <w:szCs w:val="22"/>
        </w:rPr>
        <w:t>draga, zato so tam poslovni investicijski modeli brez pomoči javnih sredstev ekonomsko neizvedljivi.</w:t>
      </w:r>
      <w:r w:rsidR="008C7785" w:rsidRPr="003719C9">
        <w:rPr>
          <w:rFonts w:ascii="Arial" w:eastAsia="Calibri" w:hAnsi="Arial" w:cs="Arial"/>
          <w:sz w:val="22"/>
          <w:szCs w:val="22"/>
        </w:rPr>
        <w:t xml:space="preserve"> Zato je</w:t>
      </w:r>
      <w:r w:rsidR="008C7785" w:rsidRPr="003719C9">
        <w:rPr>
          <w:rFonts w:ascii="Arial" w:hAnsi="Arial" w:cs="Arial"/>
          <w:color w:val="000000"/>
          <w:sz w:val="22"/>
          <w:szCs w:val="22"/>
        </w:rPr>
        <w:t xml:space="preserve"> z</w:t>
      </w:r>
      <w:r w:rsidR="008C7785" w:rsidRPr="003719C9">
        <w:rPr>
          <w:rFonts w:ascii="Arial" w:eastAsia="Calibri" w:hAnsi="Arial" w:cs="Arial"/>
          <w:sz w:val="22"/>
          <w:szCs w:val="22"/>
        </w:rPr>
        <w:t xml:space="preserve"> namenom, da bo za investitorje gradnja širokopasovne infrastrukture na belih lisah </w:t>
      </w:r>
      <w:r w:rsidR="0070503B" w:rsidRPr="003719C9">
        <w:rPr>
          <w:rFonts w:ascii="Arial" w:eastAsia="Calibri" w:hAnsi="Arial" w:cs="Arial"/>
          <w:sz w:val="22"/>
          <w:szCs w:val="22"/>
        </w:rPr>
        <w:t xml:space="preserve">postala </w:t>
      </w:r>
      <w:r w:rsidR="008C7785" w:rsidRPr="003719C9">
        <w:rPr>
          <w:rFonts w:ascii="Arial" w:eastAsia="Calibri" w:hAnsi="Arial" w:cs="Arial"/>
          <w:sz w:val="22"/>
          <w:szCs w:val="22"/>
        </w:rPr>
        <w:t>ekonomsko vzdržna</w:t>
      </w:r>
      <w:r w:rsidR="0070503B" w:rsidRPr="003719C9">
        <w:rPr>
          <w:rFonts w:ascii="Arial" w:hAnsi="Arial" w:cs="Arial"/>
          <w:color w:val="000000"/>
          <w:sz w:val="22"/>
          <w:szCs w:val="22"/>
        </w:rPr>
        <w:t>,</w:t>
      </w:r>
      <w:r w:rsidRPr="003719C9">
        <w:rPr>
          <w:rFonts w:ascii="Arial" w:hAnsi="Arial" w:cs="Arial"/>
          <w:color w:val="000000"/>
          <w:sz w:val="22"/>
          <w:szCs w:val="22"/>
        </w:rPr>
        <w:t xml:space="preserve"> </w:t>
      </w:r>
      <w:r w:rsidR="00703BA8" w:rsidRPr="003719C9">
        <w:rPr>
          <w:rFonts w:ascii="Arial" w:hAnsi="Arial" w:cs="Arial"/>
          <w:color w:val="000000"/>
          <w:sz w:val="22"/>
          <w:szCs w:val="22"/>
        </w:rPr>
        <w:t>predvi</w:t>
      </w:r>
      <w:r w:rsidR="00624F2C" w:rsidRPr="003719C9">
        <w:rPr>
          <w:rFonts w:ascii="Arial" w:hAnsi="Arial" w:cs="Arial"/>
          <w:color w:val="000000"/>
          <w:sz w:val="22"/>
          <w:szCs w:val="22"/>
        </w:rPr>
        <w:t>den</w:t>
      </w:r>
      <w:r w:rsidR="00703BA8" w:rsidRPr="003719C9">
        <w:rPr>
          <w:rFonts w:ascii="Arial" w:hAnsi="Arial" w:cs="Arial"/>
          <w:color w:val="000000"/>
          <w:sz w:val="22"/>
          <w:szCs w:val="22"/>
        </w:rPr>
        <w:t xml:space="preserve"> ukrep sofinanciranja gradnje odprtih širokopasovnih omrežij </w:t>
      </w:r>
      <w:r w:rsidRPr="003719C9">
        <w:rPr>
          <w:rFonts w:ascii="Arial" w:hAnsi="Arial" w:cs="Arial"/>
          <w:sz w:val="22"/>
          <w:szCs w:val="22"/>
        </w:rPr>
        <w:t xml:space="preserve">v Operativnem programu za izvajanje evropske kohezijske politike v obdobju 2014-2020 v okviru prednostne osi: 2. Povečanje dostopnosti do informacijsko-komunikacijskih tehnologij ter njihove uporabe in kakovosti; prednostne naložbe 2.1.: Širitev širokopasovnih storitev in uvajanje visokohitrostnih omrežij ter podpora uporabi nastajajočih tehnologij in omrežij za digitalno ekonomijo; </w:t>
      </w:r>
      <w:r w:rsidRPr="003719C9">
        <w:rPr>
          <w:rFonts w:ascii="Arial" w:hAnsi="Arial" w:cs="Arial"/>
          <w:b/>
          <w:sz w:val="22"/>
          <w:szCs w:val="22"/>
        </w:rPr>
        <w:t xml:space="preserve">Specifični cilj: Dostop do širokopasovnih elektronskih komunikacijskih storitev na območjih, na katerih širokopasovna infrastruktura še ni zgrajena in hkrati ni tržnega </w:t>
      </w:r>
      <w:r w:rsidR="00624F2C" w:rsidRPr="003719C9">
        <w:rPr>
          <w:rFonts w:ascii="Arial" w:hAnsi="Arial" w:cs="Arial"/>
          <w:b/>
          <w:sz w:val="22"/>
          <w:szCs w:val="22"/>
        </w:rPr>
        <w:t>zanimanja</w:t>
      </w:r>
      <w:r w:rsidR="00CA3384" w:rsidRPr="003719C9">
        <w:rPr>
          <w:rFonts w:ascii="Arial" w:hAnsi="Arial" w:cs="Arial"/>
          <w:b/>
          <w:sz w:val="22"/>
          <w:szCs w:val="22"/>
        </w:rPr>
        <w:t xml:space="preserve"> </w:t>
      </w:r>
      <w:r w:rsidRPr="003719C9">
        <w:rPr>
          <w:rFonts w:ascii="Arial" w:hAnsi="Arial" w:cs="Arial"/>
          <w:b/>
          <w:sz w:val="22"/>
          <w:szCs w:val="22"/>
        </w:rPr>
        <w:t>za njeno gradnjo.</w:t>
      </w:r>
    </w:p>
    <w:p w14:paraId="778509A1" w14:textId="77777777" w:rsidR="005E4CBF" w:rsidRPr="003719C9" w:rsidRDefault="005E4CBF" w:rsidP="007D0B60">
      <w:pPr>
        <w:pStyle w:val="Style2"/>
        <w:numPr>
          <w:ilvl w:val="0"/>
          <w:numId w:val="0"/>
        </w:numPr>
        <w:spacing w:line="260" w:lineRule="exact"/>
        <w:jc w:val="both"/>
        <w:rPr>
          <w:rFonts w:ascii="Arial" w:hAnsi="Arial" w:cs="Arial"/>
          <w:b/>
          <w:color w:val="000000"/>
          <w:sz w:val="22"/>
          <w:szCs w:val="22"/>
        </w:rPr>
      </w:pPr>
    </w:p>
    <w:p w14:paraId="45CF6D55" w14:textId="77777777" w:rsidR="007D0B60" w:rsidRPr="003719C9" w:rsidRDefault="007D0B60" w:rsidP="00305F2B">
      <w:pPr>
        <w:pStyle w:val="Naslov3"/>
        <w:numPr>
          <w:ilvl w:val="2"/>
          <w:numId w:val="26"/>
        </w:numPr>
        <w:spacing w:before="0" w:after="0"/>
        <w:ind w:left="709" w:hanging="709"/>
        <w:rPr>
          <w:rFonts w:cs="Arial"/>
          <w:b w:val="0"/>
          <w:sz w:val="22"/>
          <w:szCs w:val="22"/>
        </w:rPr>
      </w:pPr>
      <w:bookmarkStart w:id="6" w:name="_Toc32218635"/>
      <w:r w:rsidRPr="003719C9">
        <w:rPr>
          <w:rFonts w:cs="Arial"/>
          <w:b w:val="0"/>
          <w:sz w:val="22"/>
          <w:szCs w:val="22"/>
        </w:rPr>
        <w:t>Predmet javnega razpisa</w:t>
      </w:r>
      <w:bookmarkEnd w:id="6"/>
    </w:p>
    <w:p w14:paraId="41A23BDB" w14:textId="77777777" w:rsidR="007D0B60" w:rsidRPr="003719C9" w:rsidRDefault="007D0B60" w:rsidP="007D0B60">
      <w:pPr>
        <w:pStyle w:val="Style2"/>
        <w:numPr>
          <w:ilvl w:val="0"/>
          <w:numId w:val="0"/>
        </w:numPr>
        <w:jc w:val="both"/>
        <w:rPr>
          <w:rFonts w:ascii="Arial" w:hAnsi="Arial" w:cs="Arial"/>
          <w:color w:val="000000"/>
          <w:sz w:val="22"/>
          <w:szCs w:val="22"/>
        </w:rPr>
      </w:pPr>
    </w:p>
    <w:p w14:paraId="61288991" w14:textId="3013F122" w:rsidR="00E827A8" w:rsidRDefault="00E827A8" w:rsidP="0014733A">
      <w:pPr>
        <w:suppressAutoHyphens/>
        <w:spacing w:line="260" w:lineRule="exact"/>
        <w:jc w:val="both"/>
        <w:rPr>
          <w:rFonts w:ascii="Arial" w:hAnsi="Arial" w:cs="Arial"/>
          <w:sz w:val="22"/>
          <w:szCs w:val="22"/>
        </w:rPr>
      </w:pPr>
      <w:r w:rsidRPr="00E827A8">
        <w:rPr>
          <w:rFonts w:ascii="Arial" w:hAnsi="Arial" w:cs="Arial"/>
          <w:sz w:val="22"/>
          <w:szCs w:val="22"/>
        </w:rPr>
        <w:t>Predmet javnega razpisa je sofinanciranje gradnje odprtih širokopasovnih omrežij v Gorenjski, Goriški, Obalno-kraški, Osrednjeslovenski, Primorsko-notranjski, Savinjski, Zasavski, in Posavski statistični regiji ter statistični regiji Jugovzhodna Slovenija, ki bodo gospodinjstvom, ki so bele lise, v razdalji največ 200 m od lokacije gospodinjstva, omogočala odprt širokopasovni dostop naslednje generacije s prenosno hitrostjo najmanj 100 Mb/s in elektronske komunikacijske storitve preko teh omrežij in je razdeljen v naslednjih 17 sklopov:</w:t>
      </w:r>
    </w:p>
    <w:p w14:paraId="20F7CF5D" w14:textId="19237690" w:rsidR="00A23FC5" w:rsidRDefault="00A23FC5" w:rsidP="0014733A">
      <w:pPr>
        <w:suppressAutoHyphens/>
        <w:spacing w:line="260" w:lineRule="exact"/>
        <w:jc w:val="both"/>
        <w:rPr>
          <w:rFonts w:ascii="Arial" w:hAnsi="Arial" w:cs="Arial"/>
          <w:sz w:val="22"/>
          <w:szCs w:val="22"/>
        </w:rPr>
      </w:pPr>
    </w:p>
    <w:p w14:paraId="00881F46" w14:textId="7142D893" w:rsidR="00085778" w:rsidRPr="00455DC8" w:rsidRDefault="00085778" w:rsidP="0014733A">
      <w:pPr>
        <w:suppressAutoHyphens/>
        <w:spacing w:line="260" w:lineRule="exact"/>
        <w:jc w:val="both"/>
        <w:rPr>
          <w:rFonts w:ascii="Arial" w:hAnsi="Arial" w:cs="Arial"/>
          <w:sz w:val="22"/>
          <w:szCs w:val="22"/>
        </w:rPr>
      </w:pPr>
      <w:r>
        <w:rPr>
          <w:rFonts w:ascii="Arial" w:hAnsi="Arial" w:cs="Arial"/>
          <w:sz w:val="22"/>
          <w:szCs w:val="22"/>
        </w:rPr>
        <w:t>Zahodna kohezijska regija</w:t>
      </w:r>
    </w:p>
    <w:p w14:paraId="5C675DAC" w14:textId="1F31AB64" w:rsidR="00FF4E84" w:rsidRPr="00FF4E84" w:rsidRDefault="00041954" w:rsidP="009F5181">
      <w:pPr>
        <w:pStyle w:val="Odstavekseznama"/>
        <w:numPr>
          <w:ilvl w:val="0"/>
          <w:numId w:val="64"/>
        </w:numPr>
        <w:suppressAutoHyphens/>
        <w:spacing w:line="260" w:lineRule="exact"/>
        <w:ind w:left="426" w:hanging="426"/>
        <w:rPr>
          <w:rFonts w:ascii="Arial" w:hAnsi="Arial" w:cs="Arial"/>
        </w:rPr>
      </w:pPr>
      <w:r>
        <w:rPr>
          <w:rFonts w:ascii="Arial" w:hAnsi="Arial" w:cs="Arial"/>
        </w:rPr>
        <w:t>Sklop</w:t>
      </w:r>
      <w:r w:rsidR="00FF4E84">
        <w:rPr>
          <w:rFonts w:ascii="Arial" w:hAnsi="Arial" w:cs="Arial"/>
        </w:rPr>
        <w:t xml:space="preserve"> </w:t>
      </w:r>
      <w:r w:rsidR="00FF4E84" w:rsidRPr="00FF4E84">
        <w:rPr>
          <w:rFonts w:ascii="Arial" w:hAnsi="Arial" w:cs="Arial"/>
        </w:rPr>
        <w:t>JESENICE</w:t>
      </w:r>
      <w:r w:rsidR="0022474B">
        <w:rPr>
          <w:rFonts w:ascii="Arial" w:hAnsi="Arial" w:cs="Arial"/>
        </w:rPr>
        <w:t xml:space="preserve"> (</w:t>
      </w:r>
      <w:r w:rsidR="00AE042A">
        <w:rPr>
          <w:rFonts w:ascii="Arial" w:hAnsi="Arial" w:cs="Arial"/>
        </w:rPr>
        <w:t xml:space="preserve">občine: </w:t>
      </w:r>
      <w:r w:rsidR="005A14BC" w:rsidRPr="005A14BC">
        <w:rPr>
          <w:rFonts w:ascii="Arial" w:hAnsi="Arial" w:cs="Arial"/>
        </w:rPr>
        <w:t>Bled, Bohinj, Gorje, Jesenice, Kranjska Gora, Radovljica, Žirovnica</w:t>
      </w:r>
      <w:r w:rsidR="0022474B">
        <w:rPr>
          <w:rFonts w:ascii="Arial" w:hAnsi="Arial" w:cs="Arial"/>
        </w:rPr>
        <w:t xml:space="preserve"> )</w:t>
      </w:r>
    </w:p>
    <w:p w14:paraId="2DFBF235" w14:textId="3F3E6442" w:rsidR="00FF4E84" w:rsidRPr="00FF4E84" w:rsidRDefault="00041954" w:rsidP="00305F2B">
      <w:pPr>
        <w:pStyle w:val="Odstavekseznama"/>
        <w:numPr>
          <w:ilvl w:val="0"/>
          <w:numId w:val="64"/>
        </w:numPr>
        <w:suppressAutoHyphens/>
        <w:spacing w:line="260" w:lineRule="exact"/>
        <w:ind w:left="426" w:hanging="426"/>
        <w:rPr>
          <w:rFonts w:ascii="Arial" w:hAnsi="Arial" w:cs="Arial"/>
        </w:rPr>
      </w:pPr>
      <w:bookmarkStart w:id="7" w:name="_Hlk25304232"/>
      <w:r>
        <w:rPr>
          <w:rFonts w:ascii="Arial" w:hAnsi="Arial" w:cs="Arial"/>
        </w:rPr>
        <w:t>Sklop</w:t>
      </w:r>
      <w:bookmarkEnd w:id="7"/>
      <w:r w:rsidR="00FF4E84">
        <w:rPr>
          <w:rFonts w:ascii="Arial" w:hAnsi="Arial" w:cs="Arial"/>
        </w:rPr>
        <w:t xml:space="preserve"> </w:t>
      </w:r>
      <w:r w:rsidR="00FF4E84" w:rsidRPr="00FF4E84">
        <w:rPr>
          <w:rFonts w:ascii="Arial" w:hAnsi="Arial" w:cs="Arial"/>
        </w:rPr>
        <w:t>NOVA GORICA</w:t>
      </w:r>
      <w:r w:rsidR="005A14BC">
        <w:rPr>
          <w:rFonts w:ascii="Arial" w:hAnsi="Arial" w:cs="Arial"/>
        </w:rPr>
        <w:t xml:space="preserve"> (</w:t>
      </w:r>
      <w:r w:rsidR="00AE042A">
        <w:rPr>
          <w:rFonts w:ascii="Arial" w:hAnsi="Arial" w:cs="Arial"/>
        </w:rPr>
        <w:t xml:space="preserve">občine: </w:t>
      </w:r>
      <w:r w:rsidR="005A14BC" w:rsidRPr="005A14BC">
        <w:rPr>
          <w:rFonts w:ascii="Arial" w:hAnsi="Arial" w:cs="Arial"/>
        </w:rPr>
        <w:t>Bovec, Brda, Kanal, Kobarid, Miren-Kostanjevica, Nova Gorica, Renče-Vogrsko, Šempeter-Vrtojba, Tolmin</w:t>
      </w:r>
      <w:r w:rsidR="005A14BC">
        <w:rPr>
          <w:rFonts w:ascii="Arial" w:hAnsi="Arial" w:cs="Arial"/>
        </w:rPr>
        <w:t>)</w:t>
      </w:r>
    </w:p>
    <w:p w14:paraId="3B3299BE" w14:textId="57990B98" w:rsidR="00FF4E84" w:rsidRPr="00FF4E84" w:rsidRDefault="00041954" w:rsidP="00305F2B">
      <w:pPr>
        <w:pStyle w:val="Odstavekseznama"/>
        <w:numPr>
          <w:ilvl w:val="0"/>
          <w:numId w:val="64"/>
        </w:numPr>
        <w:suppressAutoHyphens/>
        <w:spacing w:line="260" w:lineRule="exact"/>
        <w:ind w:left="426" w:hanging="426"/>
        <w:rPr>
          <w:rFonts w:ascii="Arial" w:hAnsi="Arial" w:cs="Arial"/>
        </w:rPr>
      </w:pPr>
      <w:r>
        <w:rPr>
          <w:rFonts w:ascii="Arial" w:hAnsi="Arial" w:cs="Arial"/>
        </w:rPr>
        <w:t xml:space="preserve">Sklop </w:t>
      </w:r>
      <w:r w:rsidR="00FF4E84" w:rsidRPr="00FF4E84">
        <w:rPr>
          <w:rFonts w:ascii="Arial" w:hAnsi="Arial" w:cs="Arial"/>
        </w:rPr>
        <w:t>AJDOVŠČINA</w:t>
      </w:r>
      <w:r w:rsidR="005A14BC">
        <w:rPr>
          <w:rFonts w:ascii="Arial" w:hAnsi="Arial" w:cs="Arial"/>
        </w:rPr>
        <w:t xml:space="preserve"> (</w:t>
      </w:r>
      <w:r w:rsidR="00AE042A">
        <w:rPr>
          <w:rFonts w:ascii="Arial" w:hAnsi="Arial" w:cs="Arial"/>
        </w:rPr>
        <w:t xml:space="preserve">občine: </w:t>
      </w:r>
      <w:r w:rsidR="005A14BC" w:rsidRPr="005A14BC">
        <w:rPr>
          <w:rFonts w:ascii="Arial" w:hAnsi="Arial" w:cs="Arial"/>
        </w:rPr>
        <w:t>Ajdovščina, Divača, Hrpelje-kozina, Sežana, Vipava</w:t>
      </w:r>
      <w:r w:rsidR="005A14BC">
        <w:rPr>
          <w:rFonts w:ascii="Arial" w:hAnsi="Arial" w:cs="Arial"/>
        </w:rPr>
        <w:t>)</w:t>
      </w:r>
    </w:p>
    <w:p w14:paraId="295EEBAF" w14:textId="255EBB55" w:rsidR="00FF4E84" w:rsidRPr="00FF4E84" w:rsidRDefault="00041954" w:rsidP="00305F2B">
      <w:pPr>
        <w:pStyle w:val="Odstavekseznama"/>
        <w:numPr>
          <w:ilvl w:val="0"/>
          <w:numId w:val="64"/>
        </w:numPr>
        <w:suppressAutoHyphens/>
        <w:spacing w:line="260" w:lineRule="exact"/>
        <w:ind w:left="426" w:hanging="426"/>
        <w:rPr>
          <w:rFonts w:ascii="Arial" w:hAnsi="Arial" w:cs="Arial"/>
        </w:rPr>
      </w:pPr>
      <w:r>
        <w:rPr>
          <w:rFonts w:ascii="Arial" w:hAnsi="Arial" w:cs="Arial"/>
        </w:rPr>
        <w:t xml:space="preserve">Sklop </w:t>
      </w:r>
      <w:r w:rsidR="00FF4E84" w:rsidRPr="00FF4E84">
        <w:rPr>
          <w:rFonts w:ascii="Arial" w:hAnsi="Arial" w:cs="Arial"/>
        </w:rPr>
        <w:t>KOPER</w:t>
      </w:r>
      <w:r w:rsidR="005A14BC">
        <w:rPr>
          <w:rFonts w:ascii="Arial" w:hAnsi="Arial" w:cs="Arial"/>
        </w:rPr>
        <w:t xml:space="preserve"> (</w:t>
      </w:r>
      <w:r w:rsidR="00AE042A">
        <w:rPr>
          <w:rFonts w:ascii="Arial" w:hAnsi="Arial" w:cs="Arial"/>
        </w:rPr>
        <w:t xml:space="preserve">občine: </w:t>
      </w:r>
      <w:r w:rsidR="005A14BC" w:rsidRPr="005A14BC">
        <w:rPr>
          <w:rFonts w:ascii="Arial" w:hAnsi="Arial" w:cs="Arial"/>
        </w:rPr>
        <w:t>Ankaran, Izola, Koper, Piran</w:t>
      </w:r>
      <w:r w:rsidR="005A14BC">
        <w:rPr>
          <w:rFonts w:ascii="Arial" w:hAnsi="Arial" w:cs="Arial"/>
        </w:rPr>
        <w:t>)</w:t>
      </w:r>
    </w:p>
    <w:p w14:paraId="57EBDC1F" w14:textId="3E45820C" w:rsidR="00FF4E84" w:rsidRPr="00FF4E84" w:rsidRDefault="00041954" w:rsidP="00305F2B">
      <w:pPr>
        <w:pStyle w:val="Odstavekseznama"/>
        <w:numPr>
          <w:ilvl w:val="0"/>
          <w:numId w:val="64"/>
        </w:numPr>
        <w:suppressAutoHyphens/>
        <w:spacing w:line="260" w:lineRule="exact"/>
        <w:ind w:left="426" w:hanging="426"/>
        <w:rPr>
          <w:rFonts w:ascii="Arial" w:hAnsi="Arial" w:cs="Arial"/>
        </w:rPr>
      </w:pPr>
      <w:r>
        <w:rPr>
          <w:rFonts w:ascii="Arial" w:hAnsi="Arial" w:cs="Arial"/>
        </w:rPr>
        <w:t xml:space="preserve">Sklop </w:t>
      </w:r>
      <w:r w:rsidR="00FF4E84" w:rsidRPr="00FF4E84">
        <w:rPr>
          <w:rFonts w:ascii="Arial" w:hAnsi="Arial" w:cs="Arial"/>
        </w:rPr>
        <w:t>IDRIJA</w:t>
      </w:r>
      <w:r w:rsidR="005A14BC">
        <w:rPr>
          <w:rFonts w:ascii="Arial" w:hAnsi="Arial" w:cs="Arial"/>
        </w:rPr>
        <w:t xml:space="preserve"> (</w:t>
      </w:r>
      <w:r w:rsidR="00AE042A">
        <w:rPr>
          <w:rFonts w:ascii="Arial" w:hAnsi="Arial" w:cs="Arial"/>
        </w:rPr>
        <w:t xml:space="preserve">občine: </w:t>
      </w:r>
      <w:r w:rsidR="005A14BC" w:rsidRPr="005A14BC">
        <w:rPr>
          <w:rFonts w:ascii="Arial" w:hAnsi="Arial" w:cs="Arial"/>
        </w:rPr>
        <w:t>Cerkno, Idrija, Žiri</w:t>
      </w:r>
      <w:r w:rsidR="005A14BC">
        <w:rPr>
          <w:rFonts w:ascii="Arial" w:hAnsi="Arial" w:cs="Arial"/>
        </w:rPr>
        <w:t>)</w:t>
      </w:r>
    </w:p>
    <w:p w14:paraId="1E6886EE" w14:textId="0B9ADBDB" w:rsidR="00FF4E84" w:rsidRPr="00FF4E84" w:rsidRDefault="00041954" w:rsidP="00305F2B">
      <w:pPr>
        <w:pStyle w:val="Odstavekseznama"/>
        <w:numPr>
          <w:ilvl w:val="0"/>
          <w:numId w:val="64"/>
        </w:numPr>
        <w:suppressAutoHyphens/>
        <w:spacing w:line="260" w:lineRule="exact"/>
        <w:ind w:left="426" w:hanging="426"/>
        <w:rPr>
          <w:rFonts w:ascii="Arial" w:hAnsi="Arial" w:cs="Arial"/>
        </w:rPr>
      </w:pPr>
      <w:r>
        <w:rPr>
          <w:rFonts w:ascii="Arial" w:hAnsi="Arial" w:cs="Arial"/>
        </w:rPr>
        <w:t xml:space="preserve">Sklop </w:t>
      </w:r>
      <w:r w:rsidR="00FF4E84" w:rsidRPr="00FF4E84">
        <w:rPr>
          <w:rFonts w:ascii="Arial" w:hAnsi="Arial" w:cs="Arial"/>
        </w:rPr>
        <w:t>KRANJ</w:t>
      </w:r>
      <w:r w:rsidR="005A14BC">
        <w:rPr>
          <w:rFonts w:ascii="Arial" w:hAnsi="Arial" w:cs="Arial"/>
        </w:rPr>
        <w:t xml:space="preserve"> (</w:t>
      </w:r>
      <w:r w:rsidR="00AE042A">
        <w:rPr>
          <w:rFonts w:ascii="Arial" w:hAnsi="Arial" w:cs="Arial"/>
        </w:rPr>
        <w:t xml:space="preserve">občine: </w:t>
      </w:r>
      <w:r w:rsidR="00166A70" w:rsidRPr="00166A70">
        <w:rPr>
          <w:rFonts w:ascii="Arial" w:hAnsi="Arial" w:cs="Arial"/>
        </w:rPr>
        <w:t xml:space="preserve">Cerklje </w:t>
      </w:r>
      <w:r w:rsidR="00807FB9">
        <w:rPr>
          <w:rFonts w:ascii="Arial" w:hAnsi="Arial" w:cs="Arial"/>
        </w:rPr>
        <w:t>n</w:t>
      </w:r>
      <w:r w:rsidR="00166A70" w:rsidRPr="00166A70">
        <w:rPr>
          <w:rFonts w:ascii="Arial" w:hAnsi="Arial" w:cs="Arial"/>
        </w:rPr>
        <w:t>a Gorenjskem, Jezersko, Kranj, Naklo, Preddvor, Šenčur, Škofja Loka, Tržič</w:t>
      </w:r>
      <w:r w:rsidR="00166A70">
        <w:rPr>
          <w:rFonts w:ascii="Arial" w:hAnsi="Arial" w:cs="Arial"/>
        </w:rPr>
        <w:t>)</w:t>
      </w:r>
    </w:p>
    <w:p w14:paraId="237CE119" w14:textId="4EF11DB3" w:rsidR="00FF4E84" w:rsidRPr="00FF4E84" w:rsidRDefault="00041954" w:rsidP="00305F2B">
      <w:pPr>
        <w:pStyle w:val="Odstavekseznama"/>
        <w:numPr>
          <w:ilvl w:val="0"/>
          <w:numId w:val="64"/>
        </w:numPr>
        <w:suppressAutoHyphens/>
        <w:spacing w:line="260" w:lineRule="exact"/>
        <w:ind w:left="426" w:hanging="426"/>
        <w:rPr>
          <w:rFonts w:ascii="Arial" w:hAnsi="Arial" w:cs="Arial"/>
        </w:rPr>
      </w:pPr>
      <w:r>
        <w:rPr>
          <w:rFonts w:ascii="Arial" w:hAnsi="Arial" w:cs="Arial"/>
        </w:rPr>
        <w:t xml:space="preserve">Sklop </w:t>
      </w:r>
      <w:r w:rsidR="00FF4E84" w:rsidRPr="00FF4E84">
        <w:rPr>
          <w:rFonts w:ascii="Arial" w:hAnsi="Arial" w:cs="Arial"/>
        </w:rPr>
        <w:t>LITIJA</w:t>
      </w:r>
      <w:r w:rsidR="00166A70" w:rsidRPr="00166A70">
        <w:rPr>
          <w:rFonts w:ascii="Arial" w:hAnsi="Arial" w:cs="Arial"/>
        </w:rPr>
        <w:t xml:space="preserve"> </w:t>
      </w:r>
      <w:r w:rsidR="00166A70">
        <w:rPr>
          <w:rFonts w:ascii="Arial" w:hAnsi="Arial" w:cs="Arial"/>
        </w:rPr>
        <w:t>(</w:t>
      </w:r>
      <w:r w:rsidR="00AE042A">
        <w:rPr>
          <w:rFonts w:ascii="Arial" w:hAnsi="Arial" w:cs="Arial"/>
        </w:rPr>
        <w:t xml:space="preserve">občine: </w:t>
      </w:r>
      <w:r w:rsidR="00166A70" w:rsidRPr="00166A70">
        <w:rPr>
          <w:rFonts w:ascii="Arial" w:hAnsi="Arial" w:cs="Arial"/>
        </w:rPr>
        <w:t>Dobrepolje, Grosuplje, Ivančna Gorica, Litija, Šmartno Pri Litiji</w:t>
      </w:r>
      <w:r w:rsidR="00166A70">
        <w:rPr>
          <w:rFonts w:ascii="Arial" w:hAnsi="Arial" w:cs="Arial"/>
        </w:rPr>
        <w:t>)</w:t>
      </w:r>
    </w:p>
    <w:p w14:paraId="19FC156F" w14:textId="130D3E43" w:rsidR="00FF4E84" w:rsidRDefault="00041954" w:rsidP="00305F2B">
      <w:pPr>
        <w:pStyle w:val="Odstavekseznama"/>
        <w:numPr>
          <w:ilvl w:val="0"/>
          <w:numId w:val="64"/>
        </w:numPr>
        <w:suppressAutoHyphens/>
        <w:spacing w:line="260" w:lineRule="exact"/>
        <w:ind w:left="426" w:hanging="426"/>
        <w:rPr>
          <w:rFonts w:ascii="Arial" w:hAnsi="Arial" w:cs="Arial"/>
        </w:rPr>
      </w:pPr>
      <w:r>
        <w:rPr>
          <w:rFonts w:ascii="Arial" w:hAnsi="Arial" w:cs="Arial"/>
        </w:rPr>
        <w:t xml:space="preserve">Sklop </w:t>
      </w:r>
      <w:r w:rsidR="00FF4E84" w:rsidRPr="00FF4E84">
        <w:rPr>
          <w:rFonts w:ascii="Arial" w:hAnsi="Arial" w:cs="Arial"/>
        </w:rPr>
        <w:t>LJUBLJANA</w:t>
      </w:r>
      <w:r w:rsidR="00166A70" w:rsidRPr="00166A70">
        <w:rPr>
          <w:rFonts w:ascii="Arial" w:hAnsi="Arial" w:cs="Arial"/>
        </w:rPr>
        <w:t xml:space="preserve"> </w:t>
      </w:r>
      <w:r w:rsidR="00166A70">
        <w:rPr>
          <w:rFonts w:ascii="Arial" w:hAnsi="Arial" w:cs="Arial"/>
        </w:rPr>
        <w:t>(</w:t>
      </w:r>
      <w:r w:rsidR="00AE042A">
        <w:rPr>
          <w:rFonts w:ascii="Arial" w:hAnsi="Arial" w:cs="Arial"/>
        </w:rPr>
        <w:t xml:space="preserve">občine: </w:t>
      </w:r>
      <w:r w:rsidR="00166A70" w:rsidRPr="00166A70">
        <w:rPr>
          <w:rFonts w:ascii="Arial" w:hAnsi="Arial" w:cs="Arial"/>
        </w:rPr>
        <w:t>Borovnica, Brezovica, Dobrova-Polhov Gradec, Domžale, Horjul, Kamnik, Ljubljana, Logatec, Lukovica, Medvode, Mengeš, Moravče, Vodice, Vrhnika</w:t>
      </w:r>
      <w:r w:rsidR="00166A70">
        <w:rPr>
          <w:rFonts w:ascii="Arial" w:hAnsi="Arial" w:cs="Arial"/>
        </w:rPr>
        <w:t>)</w:t>
      </w:r>
    </w:p>
    <w:p w14:paraId="31700189" w14:textId="661CA5BF" w:rsidR="00166A70" w:rsidRDefault="00166A70" w:rsidP="00A94486">
      <w:pPr>
        <w:suppressAutoHyphens/>
        <w:spacing w:line="260" w:lineRule="exact"/>
        <w:rPr>
          <w:rFonts w:ascii="Arial" w:hAnsi="Arial" w:cs="Arial"/>
        </w:rPr>
      </w:pPr>
    </w:p>
    <w:p w14:paraId="740F85B9" w14:textId="77777777" w:rsidR="00884EC1" w:rsidRDefault="00884EC1" w:rsidP="00A94486">
      <w:pPr>
        <w:suppressAutoHyphens/>
        <w:spacing w:line="260" w:lineRule="exact"/>
        <w:rPr>
          <w:rFonts w:ascii="Arial" w:hAnsi="Arial" w:cs="Arial"/>
        </w:rPr>
      </w:pPr>
    </w:p>
    <w:p w14:paraId="11C8E2BC" w14:textId="1C633498" w:rsidR="00166A70" w:rsidRPr="008D023C" w:rsidRDefault="00166A70" w:rsidP="008D023C">
      <w:pPr>
        <w:suppressAutoHyphens/>
        <w:spacing w:line="260" w:lineRule="exact"/>
        <w:rPr>
          <w:rFonts w:ascii="Arial" w:hAnsi="Arial" w:cs="Arial"/>
        </w:rPr>
      </w:pPr>
      <w:r>
        <w:rPr>
          <w:rFonts w:ascii="Arial" w:hAnsi="Arial" w:cs="Arial"/>
        </w:rPr>
        <w:lastRenderedPageBreak/>
        <w:t>Vzhodna kohezijska regija</w:t>
      </w:r>
    </w:p>
    <w:p w14:paraId="27A2F473" w14:textId="7E1A48D5" w:rsidR="00FF4E84" w:rsidRPr="00FF4E84" w:rsidRDefault="00041954" w:rsidP="008D023C">
      <w:pPr>
        <w:pStyle w:val="Odstavekseznama"/>
        <w:numPr>
          <w:ilvl w:val="0"/>
          <w:numId w:val="64"/>
        </w:numPr>
        <w:suppressAutoHyphens/>
        <w:spacing w:line="260" w:lineRule="exact"/>
        <w:ind w:left="426" w:hanging="426"/>
        <w:rPr>
          <w:rFonts w:ascii="Arial" w:hAnsi="Arial" w:cs="Arial"/>
        </w:rPr>
      </w:pPr>
      <w:r>
        <w:rPr>
          <w:rFonts w:ascii="Arial" w:hAnsi="Arial" w:cs="Arial"/>
        </w:rPr>
        <w:t xml:space="preserve">Sklop </w:t>
      </w:r>
      <w:r w:rsidR="00FF4E84" w:rsidRPr="00FF4E84">
        <w:rPr>
          <w:rFonts w:ascii="Arial" w:hAnsi="Arial" w:cs="Arial"/>
        </w:rPr>
        <w:t>ILIRSKA BISTRICA</w:t>
      </w:r>
      <w:r w:rsidR="00166A70" w:rsidRPr="00166A70">
        <w:rPr>
          <w:rFonts w:ascii="Arial" w:hAnsi="Arial" w:cs="Arial"/>
        </w:rPr>
        <w:t xml:space="preserve"> </w:t>
      </w:r>
      <w:r w:rsidR="00166A70">
        <w:rPr>
          <w:rFonts w:ascii="Arial" w:hAnsi="Arial" w:cs="Arial"/>
        </w:rPr>
        <w:t>(</w:t>
      </w:r>
      <w:r w:rsidR="00AE042A">
        <w:rPr>
          <w:rFonts w:ascii="Arial" w:hAnsi="Arial" w:cs="Arial"/>
        </w:rPr>
        <w:t xml:space="preserve">občine: </w:t>
      </w:r>
      <w:r w:rsidR="00166A70" w:rsidRPr="00166A70">
        <w:rPr>
          <w:rFonts w:ascii="Arial" w:hAnsi="Arial" w:cs="Arial"/>
        </w:rPr>
        <w:t>Cerknica, Ilirska Bistrica, Loška Dolina, Pivka</w:t>
      </w:r>
      <w:r w:rsidR="00166A70">
        <w:rPr>
          <w:rFonts w:ascii="Arial" w:hAnsi="Arial" w:cs="Arial"/>
        </w:rPr>
        <w:t>)</w:t>
      </w:r>
    </w:p>
    <w:p w14:paraId="6CF3D6F3" w14:textId="516911EF" w:rsidR="00FF4E84" w:rsidRPr="00FF4E84" w:rsidRDefault="00041954" w:rsidP="008D023C">
      <w:pPr>
        <w:pStyle w:val="Odstavekseznama"/>
        <w:numPr>
          <w:ilvl w:val="0"/>
          <w:numId w:val="64"/>
        </w:numPr>
        <w:suppressAutoHyphens/>
        <w:spacing w:line="260" w:lineRule="exact"/>
        <w:ind w:left="426" w:hanging="426"/>
        <w:rPr>
          <w:rFonts w:ascii="Arial" w:hAnsi="Arial" w:cs="Arial"/>
        </w:rPr>
      </w:pPr>
      <w:r>
        <w:rPr>
          <w:rFonts w:ascii="Arial" w:hAnsi="Arial" w:cs="Arial"/>
        </w:rPr>
        <w:t xml:space="preserve">Sklop </w:t>
      </w:r>
      <w:r w:rsidR="00FF4E84" w:rsidRPr="00FF4E84">
        <w:rPr>
          <w:rFonts w:ascii="Arial" w:hAnsi="Arial" w:cs="Arial"/>
        </w:rPr>
        <w:t>MOZIRJE</w:t>
      </w:r>
      <w:r w:rsidR="00166A70" w:rsidRPr="00166A70">
        <w:rPr>
          <w:rFonts w:ascii="Arial" w:hAnsi="Arial" w:cs="Arial"/>
        </w:rPr>
        <w:t xml:space="preserve"> </w:t>
      </w:r>
      <w:r w:rsidR="00166A70">
        <w:rPr>
          <w:rFonts w:ascii="Arial" w:hAnsi="Arial" w:cs="Arial"/>
        </w:rPr>
        <w:t>(</w:t>
      </w:r>
      <w:r w:rsidR="00AE042A">
        <w:rPr>
          <w:rFonts w:ascii="Arial" w:hAnsi="Arial" w:cs="Arial"/>
        </w:rPr>
        <w:t xml:space="preserve">občine: </w:t>
      </w:r>
      <w:r w:rsidR="00166A70" w:rsidRPr="00166A70">
        <w:rPr>
          <w:rFonts w:ascii="Arial" w:hAnsi="Arial" w:cs="Arial"/>
        </w:rPr>
        <w:t>Gornji Grad, Ljubno, Luče, Mozirje, Nazarje, Rečica Ob Savinji, Solčava</w:t>
      </w:r>
      <w:r w:rsidR="00166A70">
        <w:rPr>
          <w:rFonts w:ascii="Arial" w:hAnsi="Arial" w:cs="Arial"/>
        </w:rPr>
        <w:t>)</w:t>
      </w:r>
    </w:p>
    <w:p w14:paraId="3AF91AA0" w14:textId="46E1CFB9" w:rsidR="00FF4E84" w:rsidRPr="00FF4E84" w:rsidRDefault="00041954" w:rsidP="008D023C">
      <w:pPr>
        <w:pStyle w:val="Odstavekseznama"/>
        <w:numPr>
          <w:ilvl w:val="0"/>
          <w:numId w:val="64"/>
        </w:numPr>
        <w:suppressAutoHyphens/>
        <w:spacing w:line="260" w:lineRule="exact"/>
        <w:ind w:left="426" w:hanging="426"/>
        <w:rPr>
          <w:rFonts w:ascii="Arial" w:hAnsi="Arial" w:cs="Arial"/>
        </w:rPr>
      </w:pPr>
      <w:r>
        <w:rPr>
          <w:rFonts w:ascii="Arial" w:hAnsi="Arial" w:cs="Arial"/>
        </w:rPr>
        <w:t xml:space="preserve">Sklop </w:t>
      </w:r>
      <w:r w:rsidR="00FF4E84" w:rsidRPr="00FF4E84">
        <w:rPr>
          <w:rFonts w:ascii="Arial" w:hAnsi="Arial" w:cs="Arial"/>
        </w:rPr>
        <w:t>CELJE</w:t>
      </w:r>
      <w:r w:rsidR="00166A70" w:rsidRPr="00166A70">
        <w:rPr>
          <w:rFonts w:ascii="Arial" w:hAnsi="Arial" w:cs="Arial"/>
        </w:rPr>
        <w:t xml:space="preserve"> </w:t>
      </w:r>
      <w:r w:rsidR="00166A70">
        <w:rPr>
          <w:rFonts w:ascii="Arial" w:hAnsi="Arial" w:cs="Arial"/>
        </w:rPr>
        <w:t>(</w:t>
      </w:r>
      <w:r w:rsidR="00AE042A">
        <w:rPr>
          <w:rFonts w:ascii="Arial" w:hAnsi="Arial" w:cs="Arial"/>
        </w:rPr>
        <w:t xml:space="preserve">občine: </w:t>
      </w:r>
      <w:r w:rsidR="00166A70" w:rsidRPr="00166A70">
        <w:rPr>
          <w:rFonts w:ascii="Arial" w:hAnsi="Arial" w:cs="Arial"/>
        </w:rPr>
        <w:t>Braslovče, Celje, Dobrna, Polzela, Prebold, Šmartno Ob Paki, Šoštanj, Tabor, Velenje, Vojnik, Vransko, Zreče, Žalec</w:t>
      </w:r>
      <w:r w:rsidR="00166A70">
        <w:rPr>
          <w:rFonts w:ascii="Arial" w:hAnsi="Arial" w:cs="Arial"/>
        </w:rPr>
        <w:t>)</w:t>
      </w:r>
    </w:p>
    <w:p w14:paraId="006572DB" w14:textId="5FEAB423" w:rsidR="00FF4E84" w:rsidRPr="00FF4E84" w:rsidRDefault="00041954" w:rsidP="008D023C">
      <w:pPr>
        <w:pStyle w:val="Odstavekseznama"/>
        <w:numPr>
          <w:ilvl w:val="0"/>
          <w:numId w:val="64"/>
        </w:numPr>
        <w:suppressAutoHyphens/>
        <w:spacing w:line="260" w:lineRule="exact"/>
        <w:ind w:left="426" w:hanging="426"/>
        <w:rPr>
          <w:rFonts w:ascii="Arial" w:hAnsi="Arial" w:cs="Arial"/>
        </w:rPr>
      </w:pPr>
      <w:r>
        <w:rPr>
          <w:rFonts w:ascii="Arial" w:hAnsi="Arial" w:cs="Arial"/>
        </w:rPr>
        <w:t xml:space="preserve">Sklop </w:t>
      </w:r>
      <w:r w:rsidR="00FF4E84" w:rsidRPr="00FF4E84">
        <w:rPr>
          <w:rFonts w:ascii="Arial" w:hAnsi="Arial" w:cs="Arial"/>
        </w:rPr>
        <w:t>ŠMARJE PRI JELŠAH</w:t>
      </w:r>
      <w:r w:rsidR="00166A70" w:rsidRPr="00166A70">
        <w:rPr>
          <w:rFonts w:ascii="Arial" w:hAnsi="Arial" w:cs="Arial"/>
        </w:rPr>
        <w:t xml:space="preserve"> </w:t>
      </w:r>
      <w:r w:rsidR="00166A70">
        <w:rPr>
          <w:rFonts w:ascii="Arial" w:hAnsi="Arial" w:cs="Arial"/>
        </w:rPr>
        <w:t>(</w:t>
      </w:r>
      <w:r w:rsidR="00AE042A">
        <w:rPr>
          <w:rFonts w:ascii="Arial" w:hAnsi="Arial" w:cs="Arial"/>
        </w:rPr>
        <w:t xml:space="preserve">občine: </w:t>
      </w:r>
      <w:r w:rsidR="00166A70" w:rsidRPr="00166A70">
        <w:rPr>
          <w:rFonts w:ascii="Arial" w:hAnsi="Arial" w:cs="Arial"/>
        </w:rPr>
        <w:t xml:space="preserve">Bistrica </w:t>
      </w:r>
      <w:r w:rsidR="00807FB9">
        <w:rPr>
          <w:rFonts w:ascii="Arial" w:hAnsi="Arial" w:cs="Arial"/>
        </w:rPr>
        <w:t>o</w:t>
      </w:r>
      <w:r w:rsidR="00166A70" w:rsidRPr="00166A70">
        <w:rPr>
          <w:rFonts w:ascii="Arial" w:hAnsi="Arial" w:cs="Arial"/>
        </w:rPr>
        <w:t>b Sotli, Kozje, Podčetrtek, Rogaška Slatina, Rogatec, Slovenske Konjice, Šentjur, Šmarje Pri Jelšah</w:t>
      </w:r>
      <w:r w:rsidR="00166A70">
        <w:rPr>
          <w:rFonts w:ascii="Arial" w:hAnsi="Arial" w:cs="Arial"/>
        </w:rPr>
        <w:t>)</w:t>
      </w:r>
    </w:p>
    <w:p w14:paraId="2920AF55" w14:textId="4A0D8AF1" w:rsidR="00FF4E84" w:rsidRPr="00FF4E84" w:rsidRDefault="00041954" w:rsidP="008D023C">
      <w:pPr>
        <w:pStyle w:val="Odstavekseznama"/>
        <w:numPr>
          <w:ilvl w:val="0"/>
          <w:numId w:val="64"/>
        </w:numPr>
        <w:suppressAutoHyphens/>
        <w:spacing w:line="260" w:lineRule="exact"/>
        <w:ind w:left="426" w:hanging="426"/>
        <w:rPr>
          <w:rFonts w:ascii="Arial" w:hAnsi="Arial" w:cs="Arial"/>
        </w:rPr>
      </w:pPr>
      <w:r>
        <w:rPr>
          <w:rFonts w:ascii="Arial" w:hAnsi="Arial" w:cs="Arial"/>
        </w:rPr>
        <w:t xml:space="preserve">Sklop </w:t>
      </w:r>
      <w:r w:rsidR="00FF4E84" w:rsidRPr="00FF4E84">
        <w:rPr>
          <w:rFonts w:ascii="Arial" w:hAnsi="Arial" w:cs="Arial"/>
        </w:rPr>
        <w:t>LAŠKO</w:t>
      </w:r>
      <w:r w:rsidR="00166A70" w:rsidRPr="00166A70">
        <w:rPr>
          <w:rFonts w:ascii="Arial" w:hAnsi="Arial" w:cs="Arial"/>
        </w:rPr>
        <w:t xml:space="preserve"> </w:t>
      </w:r>
      <w:r w:rsidR="00166A70">
        <w:rPr>
          <w:rFonts w:ascii="Arial" w:hAnsi="Arial" w:cs="Arial"/>
        </w:rPr>
        <w:t>(</w:t>
      </w:r>
      <w:r w:rsidR="00AE042A">
        <w:rPr>
          <w:rFonts w:ascii="Arial" w:hAnsi="Arial" w:cs="Arial"/>
        </w:rPr>
        <w:t xml:space="preserve">občine: </w:t>
      </w:r>
      <w:r w:rsidR="00166A70" w:rsidRPr="00166A70">
        <w:rPr>
          <w:rFonts w:ascii="Arial" w:hAnsi="Arial" w:cs="Arial"/>
        </w:rPr>
        <w:t>Dobje, Laško, Štore</w:t>
      </w:r>
      <w:r w:rsidR="00166A70">
        <w:rPr>
          <w:rFonts w:ascii="Arial" w:hAnsi="Arial" w:cs="Arial"/>
        </w:rPr>
        <w:t>)</w:t>
      </w:r>
    </w:p>
    <w:p w14:paraId="6E1B1B79" w14:textId="04980C6E" w:rsidR="00FF4E84" w:rsidRPr="00FF4E84" w:rsidRDefault="00041954" w:rsidP="008D023C">
      <w:pPr>
        <w:pStyle w:val="Odstavekseznama"/>
        <w:numPr>
          <w:ilvl w:val="0"/>
          <w:numId w:val="64"/>
        </w:numPr>
        <w:suppressAutoHyphens/>
        <w:spacing w:line="260" w:lineRule="exact"/>
        <w:ind w:left="426" w:hanging="426"/>
        <w:rPr>
          <w:rFonts w:ascii="Arial" w:hAnsi="Arial" w:cs="Arial"/>
        </w:rPr>
      </w:pPr>
      <w:r>
        <w:rPr>
          <w:rFonts w:ascii="Arial" w:hAnsi="Arial" w:cs="Arial"/>
        </w:rPr>
        <w:t xml:space="preserve">Sklop </w:t>
      </w:r>
      <w:r w:rsidR="00FF4E84" w:rsidRPr="00FF4E84">
        <w:rPr>
          <w:rFonts w:ascii="Arial" w:hAnsi="Arial" w:cs="Arial"/>
        </w:rPr>
        <w:t>BREŽICE</w:t>
      </w:r>
      <w:r w:rsidR="00166A70" w:rsidRPr="00166A70">
        <w:rPr>
          <w:rFonts w:ascii="Arial" w:hAnsi="Arial" w:cs="Arial"/>
        </w:rPr>
        <w:t xml:space="preserve"> </w:t>
      </w:r>
      <w:r w:rsidR="00166A70">
        <w:rPr>
          <w:rFonts w:ascii="Arial" w:hAnsi="Arial" w:cs="Arial"/>
        </w:rPr>
        <w:t>(</w:t>
      </w:r>
      <w:r w:rsidR="00AE042A">
        <w:rPr>
          <w:rFonts w:ascii="Arial" w:hAnsi="Arial" w:cs="Arial"/>
        </w:rPr>
        <w:t xml:space="preserve">občine: </w:t>
      </w:r>
      <w:r w:rsidR="00166A70" w:rsidRPr="00166A70">
        <w:rPr>
          <w:rFonts w:ascii="Arial" w:hAnsi="Arial" w:cs="Arial"/>
        </w:rPr>
        <w:t xml:space="preserve">Brežice, Hrastnik, Kostanjevica </w:t>
      </w:r>
      <w:r w:rsidR="00807FB9">
        <w:rPr>
          <w:rFonts w:ascii="Arial" w:hAnsi="Arial" w:cs="Arial"/>
        </w:rPr>
        <w:t>n</w:t>
      </w:r>
      <w:r w:rsidR="00166A70" w:rsidRPr="00166A70">
        <w:rPr>
          <w:rFonts w:ascii="Arial" w:hAnsi="Arial" w:cs="Arial"/>
        </w:rPr>
        <w:t xml:space="preserve">a Krki, Radeče, Sevnica, Šentjernej, Šentrupert, Škocjan, Šmarješke Toplice, Trbovlje, Zagorje </w:t>
      </w:r>
      <w:r w:rsidR="00807FB9">
        <w:rPr>
          <w:rFonts w:ascii="Arial" w:hAnsi="Arial" w:cs="Arial"/>
        </w:rPr>
        <w:t>o</w:t>
      </w:r>
      <w:r w:rsidR="00166A70" w:rsidRPr="00166A70">
        <w:rPr>
          <w:rFonts w:ascii="Arial" w:hAnsi="Arial" w:cs="Arial"/>
        </w:rPr>
        <w:t>b Savi</w:t>
      </w:r>
      <w:r w:rsidR="00166A70">
        <w:rPr>
          <w:rFonts w:ascii="Arial" w:hAnsi="Arial" w:cs="Arial"/>
        </w:rPr>
        <w:t>)</w:t>
      </w:r>
    </w:p>
    <w:p w14:paraId="3F977A9C" w14:textId="5821995F" w:rsidR="00FF4E84" w:rsidRPr="00FF4E84" w:rsidRDefault="00041954" w:rsidP="008D023C">
      <w:pPr>
        <w:pStyle w:val="Odstavekseznama"/>
        <w:numPr>
          <w:ilvl w:val="0"/>
          <w:numId w:val="64"/>
        </w:numPr>
        <w:suppressAutoHyphens/>
        <w:spacing w:line="260" w:lineRule="exact"/>
        <w:ind w:left="426" w:hanging="426"/>
        <w:rPr>
          <w:rFonts w:ascii="Arial" w:hAnsi="Arial" w:cs="Arial"/>
        </w:rPr>
      </w:pPr>
      <w:r>
        <w:rPr>
          <w:rFonts w:ascii="Arial" w:hAnsi="Arial" w:cs="Arial"/>
        </w:rPr>
        <w:t xml:space="preserve">Sklop </w:t>
      </w:r>
      <w:r w:rsidR="00FF4E84" w:rsidRPr="00FF4E84">
        <w:rPr>
          <w:rFonts w:ascii="Arial" w:hAnsi="Arial" w:cs="Arial"/>
        </w:rPr>
        <w:t>NOVO MESTO</w:t>
      </w:r>
      <w:r w:rsidR="00166A70" w:rsidRPr="00166A70">
        <w:rPr>
          <w:rFonts w:ascii="Arial" w:hAnsi="Arial" w:cs="Arial"/>
        </w:rPr>
        <w:t xml:space="preserve"> </w:t>
      </w:r>
      <w:r w:rsidR="00166A70">
        <w:rPr>
          <w:rFonts w:ascii="Arial" w:hAnsi="Arial" w:cs="Arial"/>
        </w:rPr>
        <w:t>(</w:t>
      </w:r>
      <w:r w:rsidR="00AE042A">
        <w:rPr>
          <w:rFonts w:ascii="Arial" w:hAnsi="Arial" w:cs="Arial"/>
        </w:rPr>
        <w:t xml:space="preserve">občine: </w:t>
      </w:r>
      <w:r w:rsidR="00166A70" w:rsidRPr="00166A70">
        <w:rPr>
          <w:rFonts w:ascii="Arial" w:hAnsi="Arial" w:cs="Arial"/>
        </w:rPr>
        <w:t>Črnomelj, Metlika, Novo Mesto, Straža</w:t>
      </w:r>
      <w:r w:rsidR="00166A70">
        <w:rPr>
          <w:rFonts w:ascii="Arial" w:hAnsi="Arial" w:cs="Arial"/>
        </w:rPr>
        <w:t>)</w:t>
      </w:r>
    </w:p>
    <w:p w14:paraId="0B2D8AAB" w14:textId="1C05C14F" w:rsidR="00FF4E84" w:rsidRPr="00FF4E84" w:rsidRDefault="00041954" w:rsidP="008D023C">
      <w:pPr>
        <w:pStyle w:val="Odstavekseznama"/>
        <w:numPr>
          <w:ilvl w:val="0"/>
          <w:numId w:val="64"/>
        </w:numPr>
        <w:suppressAutoHyphens/>
        <w:spacing w:line="260" w:lineRule="exact"/>
        <w:ind w:left="426" w:hanging="426"/>
        <w:rPr>
          <w:rFonts w:ascii="Arial" w:hAnsi="Arial" w:cs="Arial"/>
        </w:rPr>
      </w:pPr>
      <w:r>
        <w:rPr>
          <w:rFonts w:ascii="Arial" w:hAnsi="Arial" w:cs="Arial"/>
        </w:rPr>
        <w:t xml:space="preserve">Sklop </w:t>
      </w:r>
      <w:r w:rsidR="00FF4E84" w:rsidRPr="00FF4E84">
        <w:rPr>
          <w:rFonts w:ascii="Arial" w:hAnsi="Arial" w:cs="Arial"/>
        </w:rPr>
        <w:t>TREBNJE</w:t>
      </w:r>
      <w:r w:rsidR="00166A70">
        <w:rPr>
          <w:rFonts w:ascii="Arial" w:hAnsi="Arial" w:cs="Arial"/>
        </w:rPr>
        <w:t xml:space="preserve"> (</w:t>
      </w:r>
      <w:r w:rsidR="00AE042A">
        <w:rPr>
          <w:rFonts w:ascii="Arial" w:hAnsi="Arial" w:cs="Arial"/>
        </w:rPr>
        <w:t xml:space="preserve">občine: </w:t>
      </w:r>
      <w:r w:rsidR="00166A70" w:rsidRPr="00166A70">
        <w:rPr>
          <w:rFonts w:ascii="Arial" w:hAnsi="Arial" w:cs="Arial"/>
        </w:rPr>
        <w:t>Mirna, Mirna Peč, Mokronog-Trebelno, Trebnje, Žužemberk</w:t>
      </w:r>
      <w:r w:rsidR="00166A70">
        <w:rPr>
          <w:rFonts w:ascii="Arial" w:hAnsi="Arial" w:cs="Arial"/>
        </w:rPr>
        <w:t>)</w:t>
      </w:r>
    </w:p>
    <w:p w14:paraId="163DDEA2" w14:textId="23D5A77A" w:rsidR="007D0B60" w:rsidRDefault="00041954" w:rsidP="008D023C">
      <w:pPr>
        <w:pStyle w:val="Odstavekseznama"/>
        <w:numPr>
          <w:ilvl w:val="0"/>
          <w:numId w:val="64"/>
        </w:numPr>
        <w:suppressAutoHyphens/>
        <w:spacing w:after="0" w:line="260" w:lineRule="exact"/>
        <w:ind w:left="426" w:hanging="426"/>
        <w:rPr>
          <w:rFonts w:ascii="Arial" w:hAnsi="Arial" w:cs="Arial"/>
        </w:rPr>
      </w:pPr>
      <w:r>
        <w:rPr>
          <w:rFonts w:ascii="Arial" w:hAnsi="Arial" w:cs="Arial"/>
        </w:rPr>
        <w:t xml:space="preserve">Sklop </w:t>
      </w:r>
      <w:r w:rsidR="00FF4E84" w:rsidRPr="00FF4E84">
        <w:rPr>
          <w:rFonts w:ascii="Arial" w:hAnsi="Arial" w:cs="Arial"/>
        </w:rPr>
        <w:t>KOČEVJE</w:t>
      </w:r>
      <w:r w:rsidR="00166A70" w:rsidRPr="00166A70">
        <w:rPr>
          <w:rFonts w:ascii="Arial" w:hAnsi="Arial" w:cs="Arial"/>
        </w:rPr>
        <w:t xml:space="preserve"> </w:t>
      </w:r>
      <w:r w:rsidR="00166A70">
        <w:rPr>
          <w:rFonts w:ascii="Arial" w:hAnsi="Arial" w:cs="Arial"/>
        </w:rPr>
        <w:t>(</w:t>
      </w:r>
      <w:r w:rsidR="00AE042A">
        <w:rPr>
          <w:rFonts w:ascii="Arial" w:hAnsi="Arial" w:cs="Arial"/>
        </w:rPr>
        <w:t xml:space="preserve">občine: </w:t>
      </w:r>
      <w:r w:rsidR="00166A70" w:rsidRPr="00166A70">
        <w:rPr>
          <w:rFonts w:ascii="Arial" w:hAnsi="Arial" w:cs="Arial"/>
        </w:rPr>
        <w:t>Kočevje, Kostel, Osilnica, Ribnica, Sodražica</w:t>
      </w:r>
      <w:r w:rsidR="00166A70">
        <w:rPr>
          <w:rFonts w:ascii="Arial" w:hAnsi="Arial" w:cs="Arial"/>
        </w:rPr>
        <w:t>)</w:t>
      </w:r>
    </w:p>
    <w:p w14:paraId="3279B60F" w14:textId="35191B25" w:rsidR="00A23FC5" w:rsidRDefault="00A23FC5">
      <w:pPr>
        <w:suppressAutoHyphens/>
        <w:spacing w:line="260" w:lineRule="exact"/>
        <w:rPr>
          <w:rFonts w:ascii="Arial" w:hAnsi="Arial" w:cs="Arial"/>
        </w:rPr>
      </w:pPr>
    </w:p>
    <w:p w14:paraId="2E41B892" w14:textId="77777777" w:rsidR="00166A70" w:rsidRPr="008D023C" w:rsidRDefault="00166A70" w:rsidP="008D023C">
      <w:pPr>
        <w:suppressAutoHyphens/>
        <w:spacing w:line="260" w:lineRule="exact"/>
        <w:rPr>
          <w:rFonts w:ascii="Arial" w:hAnsi="Arial" w:cs="Arial"/>
        </w:rPr>
      </w:pPr>
    </w:p>
    <w:p w14:paraId="5E92AB0A" w14:textId="0552FD56" w:rsidR="00D920F6" w:rsidRPr="00455DC8" w:rsidRDefault="00DC6599" w:rsidP="00683338">
      <w:pPr>
        <w:suppressAutoHyphens/>
        <w:spacing w:line="260" w:lineRule="exact"/>
        <w:jc w:val="both"/>
        <w:rPr>
          <w:rFonts w:ascii="Arial" w:hAnsi="Arial" w:cs="Arial"/>
          <w:sz w:val="22"/>
          <w:szCs w:val="22"/>
        </w:rPr>
      </w:pPr>
      <w:r w:rsidRPr="00455DC8">
        <w:rPr>
          <w:rFonts w:ascii="Arial" w:hAnsi="Arial" w:cs="Arial"/>
          <w:sz w:val="22"/>
          <w:szCs w:val="22"/>
        </w:rPr>
        <w:t>Upravičeno sofinanciranje je največ do 1.200 EUR na posamezno belo liso</w:t>
      </w:r>
      <w:r w:rsidR="00FF4E84">
        <w:rPr>
          <w:rFonts w:ascii="Arial" w:hAnsi="Arial" w:cs="Arial"/>
          <w:sz w:val="22"/>
          <w:szCs w:val="22"/>
        </w:rPr>
        <w:t>.</w:t>
      </w:r>
      <w:r w:rsidR="00FF4E84" w:rsidRPr="00455DC8">
        <w:rPr>
          <w:rFonts w:ascii="Arial" w:hAnsi="Arial" w:cs="Arial"/>
          <w:sz w:val="22"/>
          <w:szCs w:val="22"/>
        </w:rPr>
        <w:t xml:space="preserve"> </w:t>
      </w:r>
      <w:r w:rsidR="00FF4E84">
        <w:rPr>
          <w:rFonts w:ascii="Arial" w:hAnsi="Arial" w:cs="Arial"/>
          <w:sz w:val="22"/>
          <w:szCs w:val="22"/>
        </w:rPr>
        <w:t>V</w:t>
      </w:r>
      <w:r w:rsidR="00FF4E84" w:rsidRPr="00455DC8">
        <w:rPr>
          <w:rFonts w:ascii="Arial" w:hAnsi="Arial" w:cs="Arial"/>
          <w:sz w:val="22"/>
          <w:szCs w:val="22"/>
        </w:rPr>
        <w:t xml:space="preserve"> </w:t>
      </w:r>
      <w:r w:rsidR="00D920F6" w:rsidRPr="00455DC8">
        <w:rPr>
          <w:rFonts w:ascii="Arial" w:hAnsi="Arial" w:cs="Arial"/>
          <w:sz w:val="22"/>
          <w:szCs w:val="22"/>
        </w:rPr>
        <w:t>celotni investiciji morajo zasebna sredstva presegati 50% celotne vrednosti investicije</w:t>
      </w:r>
      <w:r w:rsidRPr="00455DC8">
        <w:rPr>
          <w:rFonts w:ascii="Arial" w:hAnsi="Arial" w:cs="Arial"/>
          <w:sz w:val="22"/>
          <w:szCs w:val="22"/>
        </w:rPr>
        <w:t>.</w:t>
      </w:r>
    </w:p>
    <w:p w14:paraId="3BB895B2" w14:textId="77777777" w:rsidR="00D920F6" w:rsidRPr="00455DC8" w:rsidRDefault="00D920F6" w:rsidP="00815FE4">
      <w:pPr>
        <w:spacing w:line="260" w:lineRule="exact"/>
        <w:jc w:val="both"/>
        <w:rPr>
          <w:rFonts w:ascii="Arial" w:hAnsi="Arial" w:cs="Arial"/>
          <w:sz w:val="22"/>
          <w:szCs w:val="22"/>
        </w:rPr>
      </w:pPr>
    </w:p>
    <w:p w14:paraId="33539931" w14:textId="7ADD5CB5" w:rsidR="00815FE4" w:rsidRPr="00455DC8" w:rsidRDefault="00815FE4" w:rsidP="00815FE4">
      <w:pPr>
        <w:spacing w:line="260" w:lineRule="exact"/>
        <w:jc w:val="both"/>
        <w:rPr>
          <w:rFonts w:ascii="Arial" w:hAnsi="Arial" w:cs="Arial"/>
          <w:sz w:val="22"/>
          <w:szCs w:val="22"/>
        </w:rPr>
      </w:pPr>
      <w:r w:rsidRPr="00455DC8">
        <w:rPr>
          <w:rFonts w:ascii="Arial" w:hAnsi="Arial" w:cs="Arial"/>
          <w:sz w:val="22"/>
          <w:szCs w:val="22"/>
        </w:rPr>
        <w:t>Na podlagi tega javnega razpisa se</w:t>
      </w:r>
      <w:r w:rsidR="00624F2C" w:rsidRPr="00455DC8">
        <w:rPr>
          <w:rFonts w:ascii="Arial" w:hAnsi="Arial" w:cs="Arial"/>
          <w:sz w:val="22"/>
          <w:szCs w:val="22"/>
        </w:rPr>
        <w:t xml:space="preserve"> </w:t>
      </w:r>
      <w:r w:rsidRPr="00455DC8">
        <w:rPr>
          <w:rFonts w:ascii="Arial" w:hAnsi="Arial" w:cs="Arial"/>
          <w:sz w:val="22"/>
          <w:szCs w:val="22"/>
        </w:rPr>
        <w:t>projekt, za sofinanciranje katerega se odobrijo sredstva kohezijske politike, imenuje operacija.</w:t>
      </w:r>
    </w:p>
    <w:p w14:paraId="2928CA3D" w14:textId="77777777" w:rsidR="00815FE4" w:rsidRPr="00455DC8" w:rsidRDefault="00815FE4" w:rsidP="00683338">
      <w:pPr>
        <w:suppressAutoHyphens/>
        <w:spacing w:line="260" w:lineRule="exact"/>
        <w:jc w:val="both"/>
        <w:rPr>
          <w:rFonts w:ascii="Arial" w:hAnsi="Arial" w:cs="Arial"/>
          <w:sz w:val="22"/>
          <w:szCs w:val="22"/>
        </w:rPr>
      </w:pPr>
    </w:p>
    <w:p w14:paraId="06A4468A" w14:textId="4CFD467E" w:rsidR="002C6820" w:rsidRPr="00455DC8" w:rsidRDefault="002C6820" w:rsidP="00683338">
      <w:pPr>
        <w:suppressAutoHyphens/>
        <w:spacing w:line="260" w:lineRule="exact"/>
        <w:jc w:val="both"/>
        <w:rPr>
          <w:rFonts w:ascii="Arial" w:hAnsi="Arial" w:cs="Arial"/>
          <w:sz w:val="22"/>
          <w:szCs w:val="22"/>
        </w:rPr>
      </w:pPr>
      <w:r w:rsidRPr="00455DC8">
        <w:rPr>
          <w:rFonts w:ascii="Arial" w:hAnsi="Arial" w:cs="Arial"/>
          <w:sz w:val="22"/>
          <w:szCs w:val="22"/>
        </w:rPr>
        <w:t>Skladno z Dogovorom</w:t>
      </w:r>
      <w:r w:rsidR="00624F2C" w:rsidRPr="00455DC8">
        <w:rPr>
          <w:rFonts w:ascii="Arial" w:hAnsi="Arial" w:cs="Arial"/>
          <w:sz w:val="22"/>
          <w:szCs w:val="22"/>
        </w:rPr>
        <w:t xml:space="preserve"> z M</w:t>
      </w:r>
      <w:r w:rsidR="00E44618" w:rsidRPr="00455DC8">
        <w:rPr>
          <w:rFonts w:ascii="Arial" w:hAnsi="Arial" w:cs="Arial"/>
          <w:sz w:val="22"/>
          <w:szCs w:val="22"/>
        </w:rPr>
        <w:t>inistrstvom za kmetijstvo, gozdarstvo in prehrano (M</w:t>
      </w:r>
      <w:r w:rsidR="00624F2C" w:rsidRPr="00455DC8">
        <w:rPr>
          <w:rFonts w:ascii="Arial" w:hAnsi="Arial" w:cs="Arial"/>
          <w:sz w:val="22"/>
          <w:szCs w:val="22"/>
        </w:rPr>
        <w:t>KGP</w:t>
      </w:r>
      <w:r w:rsidR="00E44618" w:rsidRPr="00455DC8">
        <w:rPr>
          <w:rFonts w:ascii="Arial" w:hAnsi="Arial" w:cs="Arial"/>
          <w:sz w:val="22"/>
          <w:szCs w:val="22"/>
        </w:rPr>
        <w:t>)</w:t>
      </w:r>
      <w:r w:rsidRPr="00455DC8">
        <w:rPr>
          <w:rFonts w:ascii="Arial" w:hAnsi="Arial" w:cs="Arial"/>
          <w:sz w:val="22"/>
          <w:szCs w:val="22"/>
        </w:rPr>
        <w:t xml:space="preserve"> o razmejitvi med sofinanciranjem območij belih lis bo v lokalnih skupnostih v Pomurski, Podravski in Koroški statistični regiji gradnja odprtih širokopasovnih omrežij, ki bodo gospodinjstvom</w:t>
      </w:r>
      <w:r w:rsidR="00D5299E" w:rsidRPr="00455DC8">
        <w:rPr>
          <w:rFonts w:ascii="Arial" w:hAnsi="Arial" w:cs="Arial"/>
          <w:sz w:val="22"/>
          <w:szCs w:val="22"/>
        </w:rPr>
        <w:t>, ki so bele lise,</w:t>
      </w:r>
      <w:r w:rsidRPr="00455DC8">
        <w:rPr>
          <w:rFonts w:ascii="Arial" w:hAnsi="Arial" w:cs="Arial"/>
          <w:sz w:val="22"/>
          <w:szCs w:val="22"/>
        </w:rPr>
        <w:t xml:space="preserve"> omogočala </w:t>
      </w:r>
      <w:r w:rsidR="000A4311" w:rsidRPr="00455DC8">
        <w:rPr>
          <w:rFonts w:ascii="Arial" w:hAnsi="Arial" w:cs="Arial"/>
          <w:sz w:val="22"/>
          <w:szCs w:val="22"/>
        </w:rPr>
        <w:t>odprt širokopasovni dostop naslednje generacije s prenosno hitrostjo najmanj 100 Mb/s</w:t>
      </w:r>
      <w:r w:rsidRPr="00455DC8">
        <w:rPr>
          <w:rFonts w:ascii="Arial" w:hAnsi="Arial" w:cs="Arial"/>
          <w:sz w:val="22"/>
          <w:szCs w:val="22"/>
        </w:rPr>
        <w:t xml:space="preserve"> in elektronske komunikacijske storitve </w:t>
      </w:r>
      <w:r w:rsidRPr="00455DC8">
        <w:rPr>
          <w:rFonts w:ascii="Arial" w:hAnsi="Arial" w:cs="Arial"/>
          <w:sz w:val="22"/>
          <w:szCs w:val="22"/>
          <w:lang w:eastAsia="ar-SA"/>
        </w:rPr>
        <w:t>preko</w:t>
      </w:r>
      <w:r w:rsidRPr="00455DC8">
        <w:rPr>
          <w:rFonts w:ascii="Arial" w:hAnsi="Arial" w:cs="Arial"/>
          <w:sz w:val="22"/>
          <w:szCs w:val="22"/>
        </w:rPr>
        <w:t xml:space="preserve"> teh omrežij</w:t>
      </w:r>
      <w:r w:rsidR="00314D85" w:rsidRPr="00455DC8">
        <w:rPr>
          <w:rFonts w:ascii="Arial" w:hAnsi="Arial" w:cs="Arial"/>
          <w:sz w:val="22"/>
          <w:szCs w:val="22"/>
        </w:rPr>
        <w:t>,</w:t>
      </w:r>
      <w:r w:rsidRPr="00455DC8">
        <w:rPr>
          <w:rFonts w:ascii="Arial" w:hAnsi="Arial" w:cs="Arial"/>
          <w:sz w:val="22"/>
          <w:szCs w:val="22"/>
        </w:rPr>
        <w:t xml:space="preserve"> </w:t>
      </w:r>
      <w:r w:rsidR="00314D85" w:rsidRPr="00455DC8">
        <w:rPr>
          <w:rFonts w:ascii="Arial" w:hAnsi="Arial" w:cs="Arial"/>
          <w:sz w:val="22"/>
          <w:szCs w:val="22"/>
        </w:rPr>
        <w:t>sofinancirana v okviru Operativnega programa za izvajanje evropske kohezijske politike v obdobju 2014 – 2020 iz Evropskega sklada za regionalni razvoj in Programa razvoja podeželja RS za obdobje 2014 – 2020 iz Evropskega kmetijskega sklada za razvoj podeželja</w:t>
      </w:r>
      <w:r w:rsidR="00C676F6" w:rsidRPr="00455DC8">
        <w:rPr>
          <w:rFonts w:ascii="Arial" w:hAnsi="Arial" w:cs="Arial"/>
          <w:sz w:val="22"/>
          <w:szCs w:val="22"/>
        </w:rPr>
        <w:t>.</w:t>
      </w:r>
      <w:r w:rsidRPr="00455DC8">
        <w:rPr>
          <w:rFonts w:ascii="Arial" w:hAnsi="Arial" w:cs="Arial"/>
          <w:sz w:val="22"/>
          <w:szCs w:val="22"/>
        </w:rPr>
        <w:t xml:space="preserve"> </w:t>
      </w:r>
    </w:p>
    <w:p w14:paraId="6732D84C" w14:textId="77777777" w:rsidR="00C676F6" w:rsidRPr="00455DC8" w:rsidRDefault="00C676F6" w:rsidP="00683338">
      <w:pPr>
        <w:suppressAutoHyphens/>
        <w:spacing w:line="260" w:lineRule="exact"/>
        <w:jc w:val="both"/>
        <w:rPr>
          <w:rFonts w:ascii="Arial" w:hAnsi="Arial" w:cs="Arial"/>
          <w:sz w:val="22"/>
          <w:szCs w:val="22"/>
        </w:rPr>
      </w:pPr>
    </w:p>
    <w:p w14:paraId="24A0D658" w14:textId="77777777" w:rsidR="003A3EA1" w:rsidRPr="00455DC8" w:rsidRDefault="003A3EA1" w:rsidP="007D0B60">
      <w:pPr>
        <w:spacing w:line="260" w:lineRule="exact"/>
        <w:jc w:val="both"/>
        <w:rPr>
          <w:rFonts w:ascii="Arial" w:hAnsi="Arial" w:cs="Arial"/>
          <w:sz w:val="22"/>
          <w:szCs w:val="22"/>
        </w:rPr>
      </w:pPr>
    </w:p>
    <w:p w14:paraId="494BB5AD" w14:textId="77777777" w:rsidR="007D0B60" w:rsidRPr="00455DC8" w:rsidRDefault="007D0B60" w:rsidP="008D023C">
      <w:pPr>
        <w:pStyle w:val="Naslov3"/>
        <w:numPr>
          <w:ilvl w:val="2"/>
          <w:numId w:val="26"/>
        </w:numPr>
        <w:spacing w:before="0" w:after="0"/>
        <w:ind w:left="709" w:hanging="709"/>
        <w:rPr>
          <w:rFonts w:cs="Arial"/>
          <w:b w:val="0"/>
          <w:sz w:val="22"/>
          <w:szCs w:val="22"/>
        </w:rPr>
      </w:pPr>
      <w:bookmarkStart w:id="8" w:name="_Toc32218636"/>
      <w:r w:rsidRPr="00455DC8">
        <w:rPr>
          <w:rFonts w:cs="Arial"/>
          <w:b w:val="0"/>
          <w:sz w:val="22"/>
          <w:szCs w:val="22"/>
        </w:rPr>
        <w:t>Namen javnega razpisa</w:t>
      </w:r>
      <w:bookmarkEnd w:id="8"/>
    </w:p>
    <w:p w14:paraId="7885812A" w14:textId="77777777" w:rsidR="007D0B60" w:rsidRPr="00455DC8" w:rsidRDefault="007D0B60" w:rsidP="007D0B60">
      <w:pPr>
        <w:pStyle w:val="Style2"/>
        <w:numPr>
          <w:ilvl w:val="0"/>
          <w:numId w:val="0"/>
        </w:numPr>
        <w:spacing w:line="260" w:lineRule="exact"/>
        <w:jc w:val="both"/>
        <w:rPr>
          <w:rFonts w:ascii="Arial" w:hAnsi="Arial" w:cs="Arial"/>
          <w:color w:val="000000"/>
          <w:sz w:val="22"/>
          <w:szCs w:val="22"/>
        </w:rPr>
      </w:pPr>
    </w:p>
    <w:p w14:paraId="34B927DD" w14:textId="627C0813" w:rsidR="00694E22" w:rsidRPr="00455DC8" w:rsidRDefault="00694E22" w:rsidP="007D0B60">
      <w:pPr>
        <w:pStyle w:val="Style2"/>
        <w:numPr>
          <w:ilvl w:val="0"/>
          <w:numId w:val="0"/>
        </w:numPr>
        <w:spacing w:line="260" w:lineRule="exact"/>
        <w:jc w:val="both"/>
        <w:rPr>
          <w:rFonts w:ascii="Arial" w:hAnsi="Arial" w:cs="Arial"/>
          <w:color w:val="000000"/>
          <w:sz w:val="22"/>
          <w:szCs w:val="22"/>
        </w:rPr>
      </w:pPr>
      <w:r w:rsidRPr="00455DC8">
        <w:rPr>
          <w:rFonts w:ascii="Arial" w:hAnsi="Arial" w:cs="Arial"/>
          <w:color w:val="000000"/>
          <w:sz w:val="22"/>
          <w:szCs w:val="22"/>
        </w:rPr>
        <w:t xml:space="preserve">Namen </w:t>
      </w:r>
      <w:r w:rsidR="007D0B60" w:rsidRPr="00455DC8">
        <w:rPr>
          <w:rFonts w:ascii="Arial" w:hAnsi="Arial" w:cs="Arial"/>
          <w:color w:val="000000"/>
          <w:sz w:val="22"/>
          <w:szCs w:val="22"/>
        </w:rPr>
        <w:t>javnega razpis</w:t>
      </w:r>
      <w:r w:rsidRPr="00455DC8">
        <w:rPr>
          <w:rFonts w:ascii="Arial" w:hAnsi="Arial" w:cs="Arial"/>
          <w:color w:val="000000"/>
          <w:sz w:val="22"/>
          <w:szCs w:val="22"/>
        </w:rPr>
        <w:t>a</w:t>
      </w:r>
      <w:r w:rsidR="007D0B60" w:rsidRPr="00455DC8">
        <w:rPr>
          <w:rFonts w:ascii="Arial" w:hAnsi="Arial" w:cs="Arial"/>
          <w:color w:val="000000"/>
          <w:sz w:val="22"/>
          <w:szCs w:val="22"/>
        </w:rPr>
        <w:t xml:space="preserve"> </w:t>
      </w:r>
      <w:r w:rsidR="004E59AA" w:rsidRPr="00455DC8">
        <w:rPr>
          <w:rFonts w:ascii="Arial" w:hAnsi="Arial" w:cs="Arial"/>
          <w:color w:val="000000"/>
          <w:sz w:val="22"/>
          <w:szCs w:val="22"/>
        </w:rPr>
        <w:t xml:space="preserve">je </w:t>
      </w:r>
      <w:r w:rsidR="007A616A" w:rsidRPr="00455DC8">
        <w:rPr>
          <w:rFonts w:ascii="Arial" w:hAnsi="Arial" w:cs="Arial"/>
          <w:color w:val="000000"/>
          <w:sz w:val="22"/>
          <w:szCs w:val="22"/>
        </w:rPr>
        <w:t xml:space="preserve">sofinanciranje </w:t>
      </w:r>
      <w:r w:rsidR="003C15F6" w:rsidRPr="00455DC8">
        <w:rPr>
          <w:rFonts w:ascii="Arial" w:hAnsi="Arial" w:cs="Arial"/>
          <w:color w:val="000000"/>
          <w:sz w:val="22"/>
          <w:szCs w:val="22"/>
        </w:rPr>
        <w:t xml:space="preserve">gradnje </w:t>
      </w:r>
      <w:r w:rsidR="000A4311" w:rsidRPr="00455DC8">
        <w:rPr>
          <w:rFonts w:ascii="Arial" w:hAnsi="Arial" w:cs="Arial"/>
          <w:color w:val="000000"/>
          <w:sz w:val="22"/>
          <w:szCs w:val="22"/>
        </w:rPr>
        <w:t>odprt</w:t>
      </w:r>
      <w:r w:rsidR="00921B26" w:rsidRPr="00455DC8">
        <w:rPr>
          <w:rFonts w:ascii="Arial" w:hAnsi="Arial" w:cs="Arial"/>
          <w:color w:val="000000"/>
          <w:sz w:val="22"/>
          <w:szCs w:val="22"/>
        </w:rPr>
        <w:t>ih</w:t>
      </w:r>
      <w:r w:rsidR="000A4311" w:rsidRPr="00455DC8">
        <w:rPr>
          <w:rFonts w:ascii="Arial" w:hAnsi="Arial" w:cs="Arial"/>
          <w:color w:val="000000"/>
          <w:sz w:val="22"/>
          <w:szCs w:val="22"/>
        </w:rPr>
        <w:t xml:space="preserve"> širokopasovn</w:t>
      </w:r>
      <w:r w:rsidR="00921B26" w:rsidRPr="00455DC8">
        <w:rPr>
          <w:rFonts w:ascii="Arial" w:hAnsi="Arial" w:cs="Arial"/>
          <w:color w:val="000000"/>
          <w:sz w:val="22"/>
          <w:szCs w:val="22"/>
        </w:rPr>
        <w:t>ih</w:t>
      </w:r>
      <w:r w:rsidR="000A4311" w:rsidRPr="00455DC8">
        <w:rPr>
          <w:rFonts w:ascii="Arial" w:hAnsi="Arial" w:cs="Arial"/>
          <w:color w:val="000000"/>
          <w:sz w:val="22"/>
          <w:szCs w:val="22"/>
        </w:rPr>
        <w:t xml:space="preserve"> dostop</w:t>
      </w:r>
      <w:r w:rsidR="00921B26" w:rsidRPr="00455DC8">
        <w:rPr>
          <w:rFonts w:ascii="Arial" w:hAnsi="Arial" w:cs="Arial"/>
          <w:color w:val="000000"/>
          <w:sz w:val="22"/>
          <w:szCs w:val="22"/>
        </w:rPr>
        <w:t>ov</w:t>
      </w:r>
      <w:r w:rsidR="000A4311" w:rsidRPr="00455DC8">
        <w:rPr>
          <w:rFonts w:ascii="Arial" w:hAnsi="Arial" w:cs="Arial"/>
          <w:color w:val="000000"/>
          <w:sz w:val="22"/>
          <w:szCs w:val="22"/>
        </w:rPr>
        <w:t xml:space="preserve"> naslednje generacije s prenosno hitrostjo najmanj 100 Mb/s</w:t>
      </w:r>
      <w:r w:rsidR="003C15F6" w:rsidRPr="00455DC8">
        <w:rPr>
          <w:rFonts w:ascii="Arial" w:hAnsi="Arial" w:cs="Arial"/>
          <w:color w:val="000000"/>
          <w:sz w:val="22"/>
          <w:szCs w:val="22"/>
        </w:rPr>
        <w:t>, ki bodo gospodinjstvom</w:t>
      </w:r>
      <w:r w:rsidR="00154D3C" w:rsidRPr="00455DC8">
        <w:rPr>
          <w:rFonts w:ascii="Arial" w:hAnsi="Arial" w:cs="Arial"/>
          <w:color w:val="000000"/>
          <w:sz w:val="22"/>
          <w:szCs w:val="22"/>
        </w:rPr>
        <w:t>, ki so bele lise</w:t>
      </w:r>
      <w:r w:rsidR="00280176" w:rsidRPr="00455DC8">
        <w:rPr>
          <w:rFonts w:ascii="Arial" w:hAnsi="Arial" w:cs="Arial"/>
          <w:color w:val="000000"/>
          <w:sz w:val="22"/>
          <w:szCs w:val="22"/>
        </w:rPr>
        <w:t>,</w:t>
      </w:r>
      <w:r w:rsidR="003C15F6" w:rsidRPr="00455DC8">
        <w:rPr>
          <w:rFonts w:ascii="Arial" w:hAnsi="Arial" w:cs="Arial"/>
          <w:color w:val="000000"/>
          <w:sz w:val="22"/>
          <w:szCs w:val="22"/>
        </w:rPr>
        <w:t xml:space="preserve"> omogočala elektronsk</w:t>
      </w:r>
      <w:r w:rsidR="00A12854" w:rsidRPr="00455DC8">
        <w:rPr>
          <w:rFonts w:ascii="Arial" w:hAnsi="Arial" w:cs="Arial"/>
          <w:color w:val="000000"/>
          <w:sz w:val="22"/>
          <w:szCs w:val="22"/>
        </w:rPr>
        <w:t>e</w:t>
      </w:r>
      <w:r w:rsidR="003C15F6" w:rsidRPr="00455DC8">
        <w:rPr>
          <w:rFonts w:ascii="Arial" w:hAnsi="Arial" w:cs="Arial"/>
          <w:color w:val="000000"/>
          <w:sz w:val="22"/>
          <w:szCs w:val="22"/>
        </w:rPr>
        <w:t xml:space="preserve"> komunikacijsk</w:t>
      </w:r>
      <w:r w:rsidR="00A12854" w:rsidRPr="00455DC8">
        <w:rPr>
          <w:rFonts w:ascii="Arial" w:hAnsi="Arial" w:cs="Arial"/>
          <w:color w:val="000000"/>
          <w:sz w:val="22"/>
          <w:szCs w:val="22"/>
        </w:rPr>
        <w:t>e</w:t>
      </w:r>
      <w:r w:rsidR="003C15F6" w:rsidRPr="00455DC8">
        <w:rPr>
          <w:rFonts w:ascii="Arial" w:hAnsi="Arial" w:cs="Arial"/>
          <w:color w:val="000000"/>
          <w:sz w:val="22"/>
          <w:szCs w:val="22"/>
        </w:rPr>
        <w:t xml:space="preserve"> storit</w:t>
      </w:r>
      <w:r w:rsidR="00A12854" w:rsidRPr="00455DC8">
        <w:rPr>
          <w:rFonts w:ascii="Arial" w:hAnsi="Arial" w:cs="Arial"/>
          <w:color w:val="000000"/>
          <w:sz w:val="22"/>
          <w:szCs w:val="22"/>
        </w:rPr>
        <w:t>ve</w:t>
      </w:r>
      <w:r w:rsidR="003C15F6" w:rsidRPr="00455DC8">
        <w:rPr>
          <w:rFonts w:ascii="Arial" w:hAnsi="Arial" w:cs="Arial"/>
          <w:color w:val="000000"/>
          <w:sz w:val="22"/>
          <w:szCs w:val="22"/>
        </w:rPr>
        <w:t xml:space="preserve"> </w:t>
      </w:r>
      <w:r w:rsidR="00921B26" w:rsidRPr="00455DC8">
        <w:rPr>
          <w:rFonts w:ascii="Arial" w:hAnsi="Arial" w:cs="Arial"/>
          <w:color w:val="000000"/>
          <w:sz w:val="22"/>
          <w:szCs w:val="22"/>
        </w:rPr>
        <w:t>s prenosno hitrostjo najmanj 100 Mb/s</w:t>
      </w:r>
      <w:r w:rsidR="00154D3C" w:rsidRPr="00455DC8">
        <w:rPr>
          <w:rFonts w:ascii="Arial" w:hAnsi="Arial" w:cs="Arial"/>
          <w:color w:val="000000"/>
          <w:sz w:val="22"/>
          <w:szCs w:val="22"/>
        </w:rPr>
        <w:t>.</w:t>
      </w:r>
      <w:r w:rsidR="003C15F6" w:rsidRPr="00455DC8">
        <w:rPr>
          <w:rFonts w:ascii="Arial" w:hAnsi="Arial" w:cs="Arial"/>
          <w:color w:val="000000"/>
          <w:sz w:val="22"/>
          <w:szCs w:val="22"/>
        </w:rPr>
        <w:t xml:space="preserve"> </w:t>
      </w:r>
      <w:r w:rsidR="00154D3C" w:rsidRPr="00455DC8">
        <w:rPr>
          <w:rFonts w:ascii="Arial" w:hAnsi="Arial" w:cs="Arial"/>
          <w:color w:val="000000"/>
          <w:sz w:val="22"/>
          <w:szCs w:val="22"/>
        </w:rPr>
        <w:t>Z</w:t>
      </w:r>
      <w:r w:rsidR="004E59AA" w:rsidRPr="00455DC8">
        <w:rPr>
          <w:rFonts w:ascii="Arial" w:hAnsi="Arial" w:cs="Arial"/>
          <w:color w:val="000000"/>
          <w:sz w:val="22"/>
          <w:szCs w:val="22"/>
        </w:rPr>
        <w:t xml:space="preserve"> javnimi sredstvi </w:t>
      </w:r>
      <w:r w:rsidR="00154D3C" w:rsidRPr="00455DC8">
        <w:rPr>
          <w:rFonts w:ascii="Arial" w:hAnsi="Arial" w:cs="Arial"/>
          <w:color w:val="000000"/>
          <w:sz w:val="22"/>
          <w:szCs w:val="22"/>
        </w:rPr>
        <w:t xml:space="preserve">bomo </w:t>
      </w:r>
      <w:r w:rsidR="004E59AA" w:rsidRPr="00455DC8">
        <w:rPr>
          <w:rFonts w:ascii="Arial" w:hAnsi="Arial" w:cs="Arial"/>
          <w:color w:val="000000"/>
          <w:sz w:val="22"/>
          <w:szCs w:val="22"/>
        </w:rPr>
        <w:t>omogoč</w:t>
      </w:r>
      <w:r w:rsidR="00154D3C" w:rsidRPr="00455DC8">
        <w:rPr>
          <w:rFonts w:ascii="Arial" w:hAnsi="Arial" w:cs="Arial"/>
          <w:color w:val="000000"/>
          <w:sz w:val="22"/>
          <w:szCs w:val="22"/>
        </w:rPr>
        <w:t>ili</w:t>
      </w:r>
      <w:r w:rsidR="004E59AA" w:rsidRPr="00455DC8">
        <w:rPr>
          <w:rFonts w:ascii="Arial" w:hAnsi="Arial" w:cs="Arial"/>
          <w:color w:val="000000"/>
          <w:sz w:val="22"/>
          <w:szCs w:val="22"/>
        </w:rPr>
        <w:t xml:space="preserve">, </w:t>
      </w:r>
      <w:r w:rsidR="004E59AA" w:rsidRPr="00455DC8">
        <w:rPr>
          <w:rFonts w:ascii="Arial" w:eastAsia="Calibri" w:hAnsi="Arial" w:cs="Arial"/>
          <w:sz w:val="22"/>
          <w:szCs w:val="22"/>
        </w:rPr>
        <w:t xml:space="preserve">da bo </w:t>
      </w:r>
      <w:r w:rsidR="00F06EE0" w:rsidRPr="00455DC8">
        <w:rPr>
          <w:rFonts w:ascii="Arial" w:eastAsia="Calibri" w:hAnsi="Arial" w:cs="Arial"/>
          <w:sz w:val="22"/>
          <w:szCs w:val="22"/>
        </w:rPr>
        <w:t>zgrajena</w:t>
      </w:r>
      <w:r w:rsidR="004E59AA" w:rsidRPr="00455DC8">
        <w:rPr>
          <w:rFonts w:ascii="Arial" w:eastAsia="Calibri" w:hAnsi="Arial" w:cs="Arial"/>
          <w:sz w:val="22"/>
          <w:szCs w:val="22"/>
        </w:rPr>
        <w:t xml:space="preserve"> tak</w:t>
      </w:r>
      <w:r w:rsidR="00F06EE0" w:rsidRPr="00455DC8">
        <w:rPr>
          <w:rFonts w:ascii="Arial" w:eastAsia="Calibri" w:hAnsi="Arial" w:cs="Arial"/>
          <w:sz w:val="22"/>
          <w:szCs w:val="22"/>
        </w:rPr>
        <w:t>a</w:t>
      </w:r>
      <w:r w:rsidR="004E59AA" w:rsidRPr="00455DC8">
        <w:rPr>
          <w:rFonts w:ascii="Arial" w:eastAsia="Calibri" w:hAnsi="Arial" w:cs="Arial"/>
          <w:sz w:val="22"/>
          <w:szCs w:val="22"/>
        </w:rPr>
        <w:t xml:space="preserve"> infrastruktur</w:t>
      </w:r>
      <w:r w:rsidR="00F06EE0" w:rsidRPr="00455DC8">
        <w:rPr>
          <w:rFonts w:ascii="Arial" w:eastAsia="Calibri" w:hAnsi="Arial" w:cs="Arial"/>
          <w:sz w:val="22"/>
          <w:szCs w:val="22"/>
        </w:rPr>
        <w:t>a</w:t>
      </w:r>
      <w:r w:rsidR="004E59AA" w:rsidRPr="00455DC8">
        <w:rPr>
          <w:rFonts w:ascii="Arial" w:eastAsia="Calibri" w:hAnsi="Arial" w:cs="Arial"/>
          <w:sz w:val="22"/>
          <w:szCs w:val="22"/>
        </w:rPr>
        <w:t xml:space="preserve"> na območjih, </w:t>
      </w:r>
      <w:r w:rsidR="007D0B60" w:rsidRPr="00455DC8">
        <w:rPr>
          <w:rFonts w:ascii="Arial" w:hAnsi="Arial" w:cs="Arial"/>
          <w:color w:val="000000"/>
          <w:sz w:val="22"/>
          <w:szCs w:val="22"/>
        </w:rPr>
        <w:t xml:space="preserve">kjer </w:t>
      </w:r>
      <w:r w:rsidR="004E59AA" w:rsidRPr="00455DC8">
        <w:rPr>
          <w:rFonts w:ascii="Arial" w:hAnsi="Arial" w:cs="Arial"/>
          <w:color w:val="000000"/>
          <w:sz w:val="22"/>
          <w:szCs w:val="22"/>
        </w:rPr>
        <w:t xml:space="preserve">vsem </w:t>
      </w:r>
      <w:r w:rsidR="00114945" w:rsidRPr="00455DC8">
        <w:rPr>
          <w:rFonts w:ascii="Arial" w:hAnsi="Arial" w:cs="Arial"/>
          <w:color w:val="000000"/>
          <w:sz w:val="22"/>
          <w:szCs w:val="22"/>
        </w:rPr>
        <w:t xml:space="preserve">gospodinjstvom </w:t>
      </w:r>
      <w:r w:rsidR="004E59AA" w:rsidRPr="00455DC8">
        <w:rPr>
          <w:rFonts w:ascii="Arial" w:hAnsi="Arial" w:cs="Arial"/>
          <w:color w:val="000000"/>
          <w:sz w:val="22"/>
          <w:szCs w:val="22"/>
        </w:rPr>
        <w:t xml:space="preserve">dostopovna omrežja </w:t>
      </w:r>
      <w:r w:rsidR="006A5E10" w:rsidRPr="00455DC8">
        <w:rPr>
          <w:rFonts w:ascii="Arial" w:hAnsi="Arial" w:cs="Arial"/>
          <w:color w:val="000000"/>
          <w:sz w:val="22"/>
          <w:szCs w:val="22"/>
        </w:rPr>
        <w:t xml:space="preserve">naslednje generacije </w:t>
      </w:r>
      <w:r w:rsidR="007D0B60" w:rsidRPr="00455DC8">
        <w:rPr>
          <w:rFonts w:ascii="Arial" w:hAnsi="Arial" w:cs="Arial"/>
          <w:color w:val="000000"/>
          <w:sz w:val="22"/>
          <w:szCs w:val="22"/>
        </w:rPr>
        <w:t>še ni</w:t>
      </w:r>
      <w:r w:rsidR="006A5E10" w:rsidRPr="00455DC8">
        <w:rPr>
          <w:rFonts w:ascii="Arial" w:hAnsi="Arial" w:cs="Arial"/>
          <w:color w:val="000000"/>
          <w:sz w:val="22"/>
          <w:szCs w:val="22"/>
        </w:rPr>
        <w:t>so</w:t>
      </w:r>
      <w:r w:rsidR="007D0B60" w:rsidRPr="00455DC8">
        <w:rPr>
          <w:rFonts w:ascii="Arial" w:hAnsi="Arial" w:cs="Arial"/>
          <w:color w:val="000000"/>
          <w:sz w:val="22"/>
          <w:szCs w:val="22"/>
        </w:rPr>
        <w:t xml:space="preserve"> </w:t>
      </w:r>
      <w:r w:rsidR="004E59AA" w:rsidRPr="00455DC8">
        <w:rPr>
          <w:rFonts w:ascii="Arial" w:hAnsi="Arial" w:cs="Arial"/>
          <w:color w:val="000000"/>
          <w:sz w:val="22"/>
          <w:szCs w:val="22"/>
        </w:rPr>
        <w:t xml:space="preserve">na voljo </w:t>
      </w:r>
      <w:r w:rsidR="007D0B60" w:rsidRPr="00455DC8">
        <w:rPr>
          <w:rFonts w:ascii="Arial" w:hAnsi="Arial" w:cs="Arial"/>
          <w:color w:val="000000"/>
          <w:sz w:val="22"/>
          <w:szCs w:val="22"/>
        </w:rPr>
        <w:t xml:space="preserve">in kjer hkrati ni tržnega interesa za gradnjo </w:t>
      </w:r>
      <w:r w:rsidR="004E59AA" w:rsidRPr="00455DC8">
        <w:rPr>
          <w:rFonts w:ascii="Arial" w:hAnsi="Arial" w:cs="Arial"/>
          <w:color w:val="000000"/>
          <w:sz w:val="22"/>
          <w:szCs w:val="22"/>
        </w:rPr>
        <w:t>le teh</w:t>
      </w:r>
      <w:r w:rsidR="00171D55" w:rsidRPr="00455DC8">
        <w:rPr>
          <w:rFonts w:ascii="Arial" w:hAnsi="Arial" w:cs="Arial"/>
          <w:color w:val="000000"/>
          <w:sz w:val="22"/>
          <w:szCs w:val="22"/>
        </w:rPr>
        <w:t xml:space="preserve"> </w:t>
      </w:r>
      <w:r w:rsidR="007D0B60" w:rsidRPr="00455DC8">
        <w:rPr>
          <w:rFonts w:ascii="Arial" w:hAnsi="Arial" w:cs="Arial"/>
          <w:color w:val="000000"/>
          <w:sz w:val="22"/>
          <w:szCs w:val="22"/>
        </w:rPr>
        <w:t>v naslednj</w:t>
      </w:r>
      <w:r w:rsidR="00997578" w:rsidRPr="00455DC8">
        <w:rPr>
          <w:rFonts w:ascii="Arial" w:hAnsi="Arial" w:cs="Arial"/>
          <w:color w:val="000000"/>
          <w:sz w:val="22"/>
          <w:szCs w:val="22"/>
        </w:rPr>
        <w:t>ih 36 mesecih</w:t>
      </w:r>
      <w:r w:rsidR="00154D3C" w:rsidRPr="00455DC8">
        <w:rPr>
          <w:rFonts w:ascii="Arial" w:eastAsia="Calibri" w:hAnsi="Arial" w:cs="Arial"/>
          <w:sz w:val="22"/>
          <w:szCs w:val="22"/>
        </w:rPr>
        <w:t>.</w:t>
      </w:r>
    </w:p>
    <w:p w14:paraId="3E3B09A6" w14:textId="77777777" w:rsidR="001F0FD3" w:rsidRPr="00455DC8" w:rsidRDefault="001F0FD3" w:rsidP="007D0B60">
      <w:pPr>
        <w:pStyle w:val="Style2"/>
        <w:numPr>
          <w:ilvl w:val="0"/>
          <w:numId w:val="0"/>
        </w:numPr>
        <w:spacing w:line="260" w:lineRule="exact"/>
        <w:jc w:val="both"/>
        <w:rPr>
          <w:rFonts w:ascii="Arial" w:hAnsi="Arial" w:cs="Arial"/>
          <w:sz w:val="22"/>
          <w:szCs w:val="22"/>
        </w:rPr>
      </w:pPr>
    </w:p>
    <w:p w14:paraId="79EE0044" w14:textId="77777777" w:rsidR="007D0B60" w:rsidRPr="00455DC8" w:rsidRDefault="007D0B60" w:rsidP="007D0B60">
      <w:pPr>
        <w:suppressAutoHyphens/>
        <w:spacing w:line="260" w:lineRule="exact"/>
        <w:jc w:val="both"/>
        <w:rPr>
          <w:rFonts w:ascii="Arial" w:hAnsi="Arial" w:cs="Arial"/>
          <w:sz w:val="22"/>
          <w:szCs w:val="22"/>
        </w:rPr>
      </w:pPr>
    </w:p>
    <w:p w14:paraId="3A8D1E2D" w14:textId="77777777" w:rsidR="007D0B60" w:rsidRPr="00455DC8" w:rsidRDefault="007D0B60" w:rsidP="00305F2B">
      <w:pPr>
        <w:pStyle w:val="Naslov3"/>
        <w:numPr>
          <w:ilvl w:val="2"/>
          <w:numId w:val="26"/>
        </w:numPr>
        <w:spacing w:before="0" w:after="0"/>
        <w:ind w:left="709" w:hanging="709"/>
        <w:rPr>
          <w:rFonts w:cs="Arial"/>
          <w:b w:val="0"/>
          <w:sz w:val="22"/>
          <w:szCs w:val="22"/>
        </w:rPr>
      </w:pPr>
      <w:bookmarkStart w:id="9" w:name="_Toc32218637"/>
      <w:r w:rsidRPr="00455DC8">
        <w:rPr>
          <w:rFonts w:cs="Arial"/>
          <w:b w:val="0"/>
          <w:sz w:val="22"/>
          <w:szCs w:val="22"/>
        </w:rPr>
        <w:t>Cilj javnega razpisa</w:t>
      </w:r>
      <w:bookmarkEnd w:id="9"/>
    </w:p>
    <w:p w14:paraId="52CB665C" w14:textId="77777777" w:rsidR="007D0B60" w:rsidRPr="00455DC8" w:rsidRDefault="007D0B60" w:rsidP="007D0B60">
      <w:pPr>
        <w:pStyle w:val="Style2"/>
        <w:numPr>
          <w:ilvl w:val="0"/>
          <w:numId w:val="0"/>
        </w:numPr>
        <w:jc w:val="both"/>
        <w:rPr>
          <w:rFonts w:ascii="Arial" w:hAnsi="Arial" w:cs="Arial"/>
          <w:color w:val="000000"/>
          <w:sz w:val="22"/>
          <w:szCs w:val="22"/>
        </w:rPr>
      </w:pPr>
    </w:p>
    <w:p w14:paraId="0C7AF49F" w14:textId="5919302D" w:rsidR="00305F2B" w:rsidRPr="003719C9" w:rsidRDefault="001165AC" w:rsidP="007D0B60">
      <w:pPr>
        <w:pStyle w:val="Style2"/>
        <w:numPr>
          <w:ilvl w:val="0"/>
          <w:numId w:val="0"/>
        </w:numPr>
        <w:spacing w:line="260" w:lineRule="exact"/>
        <w:jc w:val="both"/>
        <w:rPr>
          <w:rFonts w:ascii="Arial" w:hAnsi="Arial" w:cs="Arial"/>
          <w:color w:val="000000"/>
          <w:sz w:val="22"/>
          <w:szCs w:val="22"/>
        </w:rPr>
      </w:pPr>
      <w:r w:rsidRPr="00455DC8">
        <w:rPr>
          <w:rFonts w:ascii="Arial" w:hAnsi="Arial" w:cs="Arial"/>
          <w:color w:val="000000"/>
          <w:sz w:val="22"/>
          <w:szCs w:val="22"/>
        </w:rPr>
        <w:t xml:space="preserve">Cilj javnega razpisa je omogočiti </w:t>
      </w:r>
      <w:r w:rsidR="00E434AF" w:rsidRPr="00455DC8">
        <w:rPr>
          <w:rFonts w:ascii="Arial" w:hAnsi="Arial" w:cs="Arial"/>
          <w:color w:val="000000"/>
          <w:sz w:val="22"/>
          <w:szCs w:val="22"/>
        </w:rPr>
        <w:t>najmanj</w:t>
      </w:r>
      <w:r w:rsidR="005C02CF" w:rsidRPr="00455DC8">
        <w:rPr>
          <w:rFonts w:ascii="Arial" w:hAnsi="Arial" w:cs="Arial"/>
          <w:color w:val="000000"/>
          <w:sz w:val="22"/>
          <w:szCs w:val="22"/>
        </w:rPr>
        <w:t xml:space="preserve"> 80</w:t>
      </w:r>
      <w:r w:rsidR="003A7F1D" w:rsidRPr="00455DC8">
        <w:rPr>
          <w:rFonts w:ascii="Arial" w:hAnsi="Arial" w:cs="Arial"/>
          <w:color w:val="000000"/>
          <w:sz w:val="22"/>
          <w:szCs w:val="22"/>
        </w:rPr>
        <w:t xml:space="preserve"> </w:t>
      </w:r>
      <w:r w:rsidR="002A0E3F" w:rsidRPr="00455DC8">
        <w:rPr>
          <w:rFonts w:ascii="Arial" w:hAnsi="Arial" w:cs="Arial"/>
          <w:color w:val="000000"/>
          <w:sz w:val="22"/>
          <w:szCs w:val="22"/>
        </w:rPr>
        <w:t>%</w:t>
      </w:r>
      <w:r w:rsidRPr="00455DC8">
        <w:rPr>
          <w:rFonts w:ascii="Arial" w:hAnsi="Arial" w:cs="Arial"/>
          <w:color w:val="000000"/>
          <w:sz w:val="22"/>
          <w:szCs w:val="22"/>
        </w:rPr>
        <w:t xml:space="preserve"> gospodinjstvom</w:t>
      </w:r>
      <w:r w:rsidR="00305F2B">
        <w:rPr>
          <w:rFonts w:ascii="Arial" w:hAnsi="Arial" w:cs="Arial"/>
          <w:color w:val="000000"/>
          <w:sz w:val="22"/>
          <w:szCs w:val="22"/>
        </w:rPr>
        <w:t xml:space="preserve"> posameznega sklopa</w:t>
      </w:r>
      <w:r w:rsidR="00794CF0" w:rsidRPr="00455DC8">
        <w:rPr>
          <w:rFonts w:ascii="Arial" w:hAnsi="Arial" w:cs="Arial"/>
          <w:color w:val="000000"/>
          <w:sz w:val="22"/>
          <w:szCs w:val="22"/>
        </w:rPr>
        <w:t xml:space="preserve">, ki so </w:t>
      </w:r>
      <w:r w:rsidRPr="00455DC8">
        <w:rPr>
          <w:rFonts w:ascii="Arial" w:hAnsi="Arial" w:cs="Arial"/>
          <w:color w:val="000000"/>
          <w:sz w:val="22"/>
          <w:szCs w:val="22"/>
        </w:rPr>
        <w:t>bel</w:t>
      </w:r>
      <w:r w:rsidR="00794CF0" w:rsidRPr="00455DC8">
        <w:rPr>
          <w:rFonts w:ascii="Arial" w:hAnsi="Arial" w:cs="Arial"/>
          <w:color w:val="000000"/>
          <w:sz w:val="22"/>
          <w:szCs w:val="22"/>
        </w:rPr>
        <w:t>e</w:t>
      </w:r>
      <w:r w:rsidRPr="00455DC8">
        <w:rPr>
          <w:rFonts w:ascii="Arial" w:hAnsi="Arial" w:cs="Arial"/>
          <w:color w:val="000000"/>
          <w:sz w:val="22"/>
          <w:szCs w:val="22"/>
        </w:rPr>
        <w:t xml:space="preserve"> lis</w:t>
      </w:r>
      <w:r w:rsidR="00794CF0" w:rsidRPr="00455DC8">
        <w:rPr>
          <w:rFonts w:ascii="Arial" w:hAnsi="Arial" w:cs="Arial"/>
          <w:color w:val="000000"/>
          <w:sz w:val="22"/>
          <w:szCs w:val="22"/>
        </w:rPr>
        <w:t>e</w:t>
      </w:r>
      <w:r w:rsidRPr="00455DC8">
        <w:rPr>
          <w:rFonts w:ascii="Arial" w:hAnsi="Arial" w:cs="Arial"/>
          <w:color w:val="000000"/>
          <w:sz w:val="22"/>
          <w:szCs w:val="22"/>
        </w:rPr>
        <w:t xml:space="preserve">, </w:t>
      </w:r>
      <w:r w:rsidR="00F3404D" w:rsidRPr="00455DC8">
        <w:rPr>
          <w:rFonts w:ascii="Arial" w:hAnsi="Arial" w:cs="Arial"/>
          <w:color w:val="000000"/>
          <w:sz w:val="22"/>
          <w:szCs w:val="22"/>
        </w:rPr>
        <w:t>odprt</w:t>
      </w:r>
      <w:r w:rsidR="002E5D63" w:rsidRPr="00455DC8">
        <w:rPr>
          <w:rFonts w:ascii="Arial" w:hAnsi="Arial" w:cs="Arial"/>
          <w:color w:val="000000"/>
          <w:sz w:val="22"/>
          <w:szCs w:val="22"/>
        </w:rPr>
        <w:t xml:space="preserve"> </w:t>
      </w:r>
      <w:r w:rsidR="002653CC" w:rsidRPr="00455DC8">
        <w:rPr>
          <w:rFonts w:ascii="Arial" w:hAnsi="Arial" w:cs="Arial"/>
          <w:color w:val="000000"/>
          <w:sz w:val="22"/>
          <w:szCs w:val="22"/>
        </w:rPr>
        <w:t xml:space="preserve">širokopasovni dostop </w:t>
      </w:r>
      <w:r w:rsidR="00496E3E" w:rsidRPr="00455DC8">
        <w:rPr>
          <w:rFonts w:ascii="Arial" w:hAnsi="Arial" w:cs="Arial"/>
          <w:sz w:val="22"/>
          <w:szCs w:val="22"/>
        </w:rPr>
        <w:t>naslednje ge</w:t>
      </w:r>
      <w:r w:rsidR="00F3404D" w:rsidRPr="00455DC8">
        <w:rPr>
          <w:rFonts w:ascii="Arial" w:hAnsi="Arial" w:cs="Arial"/>
          <w:sz w:val="22"/>
          <w:szCs w:val="22"/>
        </w:rPr>
        <w:t>n</w:t>
      </w:r>
      <w:r w:rsidR="00496E3E" w:rsidRPr="00455DC8">
        <w:rPr>
          <w:rFonts w:ascii="Arial" w:hAnsi="Arial" w:cs="Arial"/>
          <w:sz w:val="22"/>
          <w:szCs w:val="22"/>
        </w:rPr>
        <w:t xml:space="preserve">eracije </w:t>
      </w:r>
      <w:r w:rsidR="002E5D63" w:rsidRPr="00455DC8">
        <w:rPr>
          <w:rFonts w:ascii="Arial" w:hAnsi="Arial" w:cs="Arial"/>
          <w:color w:val="000000"/>
          <w:sz w:val="22"/>
          <w:szCs w:val="22"/>
        </w:rPr>
        <w:t>s prenosno hitrostjo najmanj 100 Mb/s</w:t>
      </w:r>
      <w:r w:rsidR="002E5D63" w:rsidRPr="00455DC8" w:rsidDel="00E32A59">
        <w:rPr>
          <w:rFonts w:ascii="Arial" w:hAnsi="Arial" w:cs="Arial"/>
          <w:color w:val="000000"/>
          <w:sz w:val="22"/>
          <w:szCs w:val="22"/>
        </w:rPr>
        <w:t xml:space="preserve"> </w:t>
      </w:r>
      <w:r w:rsidR="002E5D63" w:rsidRPr="00455DC8">
        <w:rPr>
          <w:rFonts w:ascii="Arial" w:hAnsi="Arial" w:cs="Arial"/>
          <w:color w:val="000000"/>
          <w:sz w:val="22"/>
          <w:szCs w:val="22"/>
        </w:rPr>
        <w:t>in elektronsk</w:t>
      </w:r>
      <w:r w:rsidR="005423BF" w:rsidRPr="00455DC8">
        <w:rPr>
          <w:rFonts w:ascii="Arial" w:hAnsi="Arial" w:cs="Arial"/>
          <w:color w:val="000000"/>
          <w:sz w:val="22"/>
          <w:szCs w:val="22"/>
        </w:rPr>
        <w:t>e</w:t>
      </w:r>
      <w:r w:rsidR="002E5D63" w:rsidRPr="00455DC8">
        <w:rPr>
          <w:rFonts w:ascii="Arial" w:hAnsi="Arial" w:cs="Arial"/>
          <w:color w:val="000000"/>
          <w:sz w:val="22"/>
          <w:szCs w:val="22"/>
        </w:rPr>
        <w:t xml:space="preserve"> komunikacijsk</w:t>
      </w:r>
      <w:r w:rsidR="005423BF" w:rsidRPr="00455DC8">
        <w:rPr>
          <w:rFonts w:ascii="Arial" w:hAnsi="Arial" w:cs="Arial"/>
          <w:color w:val="000000"/>
          <w:sz w:val="22"/>
          <w:szCs w:val="22"/>
        </w:rPr>
        <w:t>e</w:t>
      </w:r>
      <w:r w:rsidR="002E5D63" w:rsidRPr="00455DC8">
        <w:rPr>
          <w:rFonts w:ascii="Arial" w:hAnsi="Arial" w:cs="Arial"/>
          <w:color w:val="000000"/>
          <w:sz w:val="22"/>
          <w:szCs w:val="22"/>
        </w:rPr>
        <w:t xml:space="preserve"> storitv</w:t>
      </w:r>
      <w:r w:rsidR="005423BF" w:rsidRPr="00455DC8">
        <w:rPr>
          <w:rFonts w:ascii="Arial" w:hAnsi="Arial" w:cs="Arial"/>
          <w:color w:val="000000"/>
          <w:sz w:val="22"/>
          <w:szCs w:val="22"/>
        </w:rPr>
        <w:t>e</w:t>
      </w:r>
      <w:r w:rsidR="005D76B9" w:rsidRPr="00455DC8">
        <w:t xml:space="preserve"> </w:t>
      </w:r>
      <w:r w:rsidR="005D76B9" w:rsidRPr="00455DC8">
        <w:rPr>
          <w:rFonts w:ascii="Arial" w:hAnsi="Arial" w:cs="Arial"/>
          <w:color w:val="000000"/>
          <w:sz w:val="22"/>
          <w:szCs w:val="22"/>
        </w:rPr>
        <w:t>s prenosno hitrostjo najmanj 100 Mb/s</w:t>
      </w:r>
      <w:r w:rsidR="002E5D63" w:rsidRPr="00455DC8">
        <w:rPr>
          <w:rFonts w:ascii="Arial" w:hAnsi="Arial" w:cs="Arial"/>
          <w:color w:val="000000"/>
          <w:sz w:val="22"/>
          <w:szCs w:val="22"/>
        </w:rPr>
        <w:t xml:space="preserve">, </w:t>
      </w:r>
      <w:r w:rsidR="005423BF" w:rsidRPr="00455DC8">
        <w:rPr>
          <w:rFonts w:ascii="Arial" w:hAnsi="Arial" w:cs="Arial"/>
          <w:color w:val="000000"/>
          <w:sz w:val="22"/>
          <w:szCs w:val="22"/>
        </w:rPr>
        <w:t xml:space="preserve">kjer </w:t>
      </w:r>
      <w:r w:rsidRPr="00455DC8">
        <w:rPr>
          <w:rFonts w:ascii="Arial" w:hAnsi="Arial" w:cs="Arial"/>
          <w:color w:val="000000"/>
          <w:sz w:val="22"/>
          <w:szCs w:val="22"/>
        </w:rPr>
        <w:t xml:space="preserve">na </w:t>
      </w:r>
      <w:r w:rsidR="002E5D63" w:rsidRPr="00455DC8">
        <w:rPr>
          <w:rFonts w:ascii="Arial" w:hAnsi="Arial" w:cs="Arial"/>
          <w:color w:val="000000"/>
          <w:sz w:val="22"/>
          <w:szCs w:val="22"/>
        </w:rPr>
        <w:t xml:space="preserve">teh gospodinjstvih </w:t>
      </w:r>
      <w:r w:rsidR="008358FC" w:rsidRPr="00455DC8">
        <w:rPr>
          <w:rFonts w:ascii="Arial" w:hAnsi="Arial" w:cs="Arial"/>
          <w:color w:val="000000"/>
          <w:sz w:val="22"/>
          <w:szCs w:val="22"/>
        </w:rPr>
        <w:t xml:space="preserve">dostopovna </w:t>
      </w:r>
      <w:r w:rsidRPr="00455DC8">
        <w:rPr>
          <w:rFonts w:ascii="Arial" w:hAnsi="Arial" w:cs="Arial"/>
          <w:color w:val="000000"/>
          <w:sz w:val="22"/>
          <w:szCs w:val="22"/>
        </w:rPr>
        <w:t xml:space="preserve">širokopasovna </w:t>
      </w:r>
      <w:r w:rsidR="00C71444" w:rsidRPr="00455DC8">
        <w:rPr>
          <w:rFonts w:ascii="Arial" w:hAnsi="Arial" w:cs="Arial"/>
          <w:color w:val="000000"/>
          <w:sz w:val="22"/>
          <w:szCs w:val="22"/>
        </w:rPr>
        <w:t>omrežja</w:t>
      </w:r>
      <w:r w:rsidR="008358FC" w:rsidRPr="00455DC8">
        <w:rPr>
          <w:rFonts w:ascii="Arial" w:hAnsi="Arial" w:cs="Arial"/>
          <w:color w:val="000000"/>
          <w:sz w:val="22"/>
          <w:szCs w:val="22"/>
        </w:rPr>
        <w:t xml:space="preserve"> naslednje </w:t>
      </w:r>
      <w:proofErr w:type="spellStart"/>
      <w:r w:rsidR="008358FC" w:rsidRPr="00455DC8">
        <w:rPr>
          <w:rFonts w:ascii="Arial" w:hAnsi="Arial" w:cs="Arial"/>
          <w:color w:val="000000"/>
          <w:sz w:val="22"/>
          <w:szCs w:val="22"/>
        </w:rPr>
        <w:t>generacje</w:t>
      </w:r>
      <w:proofErr w:type="spellEnd"/>
      <w:r w:rsidR="00C71444" w:rsidRPr="00455DC8">
        <w:rPr>
          <w:rFonts w:ascii="Arial" w:hAnsi="Arial" w:cs="Arial"/>
          <w:color w:val="000000"/>
          <w:sz w:val="22"/>
          <w:szCs w:val="22"/>
        </w:rPr>
        <w:t xml:space="preserve"> </w:t>
      </w:r>
      <w:r w:rsidRPr="00455DC8">
        <w:rPr>
          <w:rFonts w:ascii="Arial" w:hAnsi="Arial" w:cs="Arial"/>
          <w:color w:val="000000"/>
          <w:sz w:val="22"/>
          <w:szCs w:val="22"/>
        </w:rPr>
        <w:t>še ni</w:t>
      </w:r>
      <w:r w:rsidR="00C71444" w:rsidRPr="00455DC8">
        <w:rPr>
          <w:rFonts w:ascii="Arial" w:hAnsi="Arial" w:cs="Arial"/>
          <w:color w:val="000000"/>
          <w:sz w:val="22"/>
          <w:szCs w:val="22"/>
        </w:rPr>
        <w:t>so</w:t>
      </w:r>
      <w:r w:rsidRPr="00455DC8">
        <w:rPr>
          <w:rFonts w:ascii="Arial" w:hAnsi="Arial" w:cs="Arial"/>
          <w:color w:val="000000"/>
          <w:sz w:val="22"/>
          <w:szCs w:val="22"/>
        </w:rPr>
        <w:t xml:space="preserve"> zgrajena in hkrati ni tržnega interesa za </w:t>
      </w:r>
      <w:r w:rsidR="00C71444" w:rsidRPr="00455DC8">
        <w:rPr>
          <w:rFonts w:ascii="Arial" w:hAnsi="Arial" w:cs="Arial"/>
          <w:color w:val="000000"/>
          <w:sz w:val="22"/>
          <w:szCs w:val="22"/>
        </w:rPr>
        <w:t xml:space="preserve">njihovo </w:t>
      </w:r>
      <w:r w:rsidRPr="00455DC8">
        <w:rPr>
          <w:rFonts w:ascii="Arial" w:hAnsi="Arial" w:cs="Arial"/>
          <w:color w:val="000000"/>
          <w:sz w:val="22"/>
          <w:szCs w:val="22"/>
        </w:rPr>
        <w:t>gradnjo</w:t>
      </w:r>
      <w:r w:rsidR="002E5D63" w:rsidRPr="00455DC8">
        <w:rPr>
          <w:rFonts w:ascii="Arial" w:hAnsi="Arial" w:cs="Arial"/>
          <w:color w:val="000000"/>
          <w:sz w:val="22"/>
          <w:szCs w:val="22"/>
        </w:rPr>
        <w:t>.</w:t>
      </w:r>
    </w:p>
    <w:p w14:paraId="2E1C8755" w14:textId="77777777" w:rsidR="00094646" w:rsidRPr="003719C9" w:rsidRDefault="00094646" w:rsidP="007D0B60">
      <w:pPr>
        <w:pStyle w:val="Style2"/>
        <w:numPr>
          <w:ilvl w:val="0"/>
          <w:numId w:val="0"/>
        </w:numPr>
        <w:spacing w:line="260" w:lineRule="exact"/>
        <w:jc w:val="both"/>
        <w:rPr>
          <w:rFonts w:ascii="Arial" w:hAnsi="Arial" w:cs="Arial"/>
          <w:color w:val="000000"/>
          <w:sz w:val="22"/>
          <w:szCs w:val="22"/>
        </w:rPr>
      </w:pPr>
    </w:p>
    <w:p w14:paraId="17809210" w14:textId="56A39E63" w:rsidR="00094646" w:rsidRPr="003719C9" w:rsidRDefault="00F3404D" w:rsidP="00770644">
      <w:pPr>
        <w:pStyle w:val="Naslov3"/>
        <w:numPr>
          <w:ilvl w:val="2"/>
          <w:numId w:val="26"/>
        </w:numPr>
        <w:spacing w:before="0" w:after="0"/>
        <w:ind w:left="709" w:hanging="709"/>
        <w:rPr>
          <w:rFonts w:cs="Arial"/>
          <w:b w:val="0"/>
          <w:sz w:val="22"/>
          <w:szCs w:val="22"/>
        </w:rPr>
      </w:pPr>
      <w:bookmarkStart w:id="10" w:name="_Toc32218638"/>
      <w:r w:rsidRPr="003719C9">
        <w:rPr>
          <w:rFonts w:cs="Arial"/>
          <w:b w:val="0"/>
          <w:sz w:val="22"/>
          <w:szCs w:val="22"/>
        </w:rPr>
        <w:lastRenderedPageBreak/>
        <w:t>Postopek d</w:t>
      </w:r>
      <w:r w:rsidR="00094646" w:rsidRPr="003719C9">
        <w:rPr>
          <w:rFonts w:cs="Arial"/>
          <w:b w:val="0"/>
          <w:sz w:val="22"/>
          <w:szCs w:val="22"/>
        </w:rPr>
        <w:t>oločitv</w:t>
      </w:r>
      <w:r w:rsidRPr="003719C9">
        <w:rPr>
          <w:rFonts w:cs="Arial"/>
          <w:b w:val="0"/>
          <w:sz w:val="22"/>
          <w:szCs w:val="22"/>
        </w:rPr>
        <w:t>e</w:t>
      </w:r>
      <w:r w:rsidR="00094646" w:rsidRPr="003719C9">
        <w:rPr>
          <w:rFonts w:cs="Arial"/>
          <w:b w:val="0"/>
          <w:sz w:val="22"/>
          <w:szCs w:val="22"/>
        </w:rPr>
        <w:t xml:space="preserve"> belih lis</w:t>
      </w:r>
      <w:bookmarkEnd w:id="10"/>
    </w:p>
    <w:p w14:paraId="3A701C8C" w14:textId="77777777" w:rsidR="00094646" w:rsidRPr="003719C9" w:rsidRDefault="00094646" w:rsidP="00094646">
      <w:pPr>
        <w:spacing w:line="260" w:lineRule="exact"/>
        <w:jc w:val="both"/>
        <w:rPr>
          <w:rFonts w:ascii="Arial" w:hAnsi="Arial" w:cs="Arial"/>
          <w:sz w:val="22"/>
          <w:szCs w:val="22"/>
        </w:rPr>
      </w:pPr>
    </w:p>
    <w:p w14:paraId="79BB1A9F" w14:textId="0479D4A0" w:rsidR="004E0F54" w:rsidRDefault="004E0F54" w:rsidP="004E0F54">
      <w:pPr>
        <w:suppressAutoHyphens/>
        <w:spacing w:line="260" w:lineRule="exact"/>
        <w:jc w:val="both"/>
        <w:rPr>
          <w:rFonts w:ascii="Arial" w:hAnsi="Arial" w:cs="Arial"/>
          <w:color w:val="000000"/>
          <w:sz w:val="22"/>
          <w:szCs w:val="22"/>
        </w:rPr>
      </w:pPr>
      <w:r w:rsidRPr="003719C9">
        <w:rPr>
          <w:rFonts w:ascii="Arial" w:hAnsi="Arial" w:cs="Arial"/>
          <w:sz w:val="22"/>
          <w:szCs w:val="22"/>
        </w:rPr>
        <w:t>Bele lise so za potrebe tega javnega razpisa definirane kot posamezna gospodinjstva, za katere je bilo z analizo testiranj tržnega interesa in obstoječega stanja omrežij elektronskih komunikacij v Sloveniji ugotovljeno, da nimajo omogočenega priklopa na dostopovna širokopasovna omrežja naslednje generacije</w:t>
      </w:r>
      <w:r w:rsidRPr="003719C9">
        <w:rPr>
          <w:rFonts w:ascii="Arial" w:hAnsi="Arial" w:cs="Arial"/>
          <w:color w:val="000000"/>
          <w:sz w:val="22"/>
          <w:szCs w:val="22"/>
        </w:rPr>
        <w:t xml:space="preserve"> in kjer hkrati ni tržnega interesa za gradnjo takih dostopovnih širokopasovnih omrežij naslednje generacije v naslednjih treh letih.</w:t>
      </w:r>
    </w:p>
    <w:p w14:paraId="50DEBC2A" w14:textId="77777777" w:rsidR="004E0F54" w:rsidRPr="003719C9" w:rsidRDefault="004E0F54" w:rsidP="004E0F54">
      <w:pPr>
        <w:suppressAutoHyphens/>
        <w:spacing w:line="260" w:lineRule="exact"/>
        <w:jc w:val="both"/>
        <w:rPr>
          <w:rFonts w:ascii="Arial" w:hAnsi="Arial" w:cs="Arial"/>
          <w:color w:val="000000"/>
          <w:sz w:val="22"/>
          <w:szCs w:val="22"/>
        </w:rPr>
      </w:pPr>
    </w:p>
    <w:p w14:paraId="7A03EB31" w14:textId="77777777" w:rsidR="00094646" w:rsidRPr="003719C9" w:rsidRDefault="00094646" w:rsidP="00094646">
      <w:pPr>
        <w:suppressAutoHyphens/>
        <w:spacing w:line="260" w:lineRule="exact"/>
        <w:jc w:val="both"/>
        <w:rPr>
          <w:rFonts w:ascii="Arial" w:hAnsi="Arial" w:cs="Arial"/>
          <w:sz w:val="22"/>
          <w:szCs w:val="22"/>
        </w:rPr>
      </w:pPr>
      <w:r w:rsidRPr="003719C9">
        <w:rPr>
          <w:rFonts w:ascii="Arial" w:hAnsi="Arial" w:cs="Arial"/>
          <w:sz w:val="22"/>
          <w:szCs w:val="22"/>
        </w:rPr>
        <w:t xml:space="preserve">Z namenom določitve belih lis je </w:t>
      </w:r>
      <w:r w:rsidR="0025673A" w:rsidRPr="003719C9">
        <w:rPr>
          <w:rFonts w:ascii="Arial" w:hAnsi="Arial" w:cs="Arial"/>
          <w:sz w:val="22"/>
          <w:szCs w:val="22"/>
        </w:rPr>
        <w:t>ministrstvo</w:t>
      </w:r>
      <w:r w:rsidRPr="003719C9">
        <w:rPr>
          <w:rFonts w:ascii="Arial" w:hAnsi="Arial" w:cs="Arial"/>
          <w:sz w:val="22"/>
          <w:szCs w:val="22"/>
        </w:rPr>
        <w:t xml:space="preserve"> izvedlo testiranja tržnega interesa</w:t>
      </w:r>
      <w:r w:rsidR="00E83463" w:rsidRPr="003719C9">
        <w:rPr>
          <w:rFonts w:ascii="Arial" w:hAnsi="Arial" w:cs="Arial"/>
          <w:sz w:val="22"/>
          <w:szCs w:val="22"/>
        </w:rPr>
        <w:t xml:space="preserve"> </w:t>
      </w:r>
      <w:r w:rsidRPr="003719C9">
        <w:rPr>
          <w:rFonts w:ascii="Arial" w:hAnsi="Arial" w:cs="Arial"/>
          <w:sz w:val="22"/>
          <w:szCs w:val="22"/>
        </w:rPr>
        <w:t xml:space="preserve">za gradnjo </w:t>
      </w:r>
      <w:r w:rsidRPr="005D76B9">
        <w:rPr>
          <w:rFonts w:ascii="Arial" w:hAnsi="Arial" w:cs="Arial"/>
          <w:sz w:val="22"/>
          <w:szCs w:val="22"/>
        </w:rPr>
        <w:t>dostopovnih širokopasovnih omrežij elektronskih komunikacij naslednje generacije</w:t>
      </w:r>
      <w:r w:rsidRPr="003719C9">
        <w:rPr>
          <w:rFonts w:ascii="Arial" w:hAnsi="Arial" w:cs="Arial"/>
          <w:sz w:val="22"/>
          <w:szCs w:val="22"/>
        </w:rPr>
        <w:t xml:space="preserve"> v naslednjih treh letih</w:t>
      </w:r>
      <w:r w:rsidR="00023392" w:rsidRPr="003719C9">
        <w:rPr>
          <w:rFonts w:ascii="Arial" w:hAnsi="Arial" w:cs="Arial"/>
          <w:sz w:val="22"/>
          <w:szCs w:val="22"/>
        </w:rPr>
        <w:t xml:space="preserve"> od izvedbe testiranja tržnega interesa,</w:t>
      </w:r>
      <w:r w:rsidRPr="003719C9">
        <w:rPr>
          <w:rFonts w:ascii="Arial" w:hAnsi="Arial" w:cs="Arial"/>
          <w:sz w:val="22"/>
          <w:szCs w:val="22"/>
        </w:rPr>
        <w:t xml:space="preserve"> v skladu z Načrtom NGN 2020 in Dodatkom k Načrtu NGN 2020.</w:t>
      </w:r>
    </w:p>
    <w:p w14:paraId="1DCB0CC6" w14:textId="77777777" w:rsidR="00EE68C6" w:rsidRPr="003719C9" w:rsidRDefault="00EE68C6" w:rsidP="00094646">
      <w:pPr>
        <w:suppressAutoHyphens/>
        <w:spacing w:line="260" w:lineRule="exact"/>
        <w:jc w:val="both"/>
        <w:rPr>
          <w:rFonts w:ascii="Arial" w:hAnsi="Arial" w:cs="Arial"/>
          <w:sz w:val="22"/>
          <w:szCs w:val="22"/>
          <w:highlight w:val="lightGray"/>
        </w:rPr>
      </w:pPr>
    </w:p>
    <w:p w14:paraId="11B5DCFA" w14:textId="60CE749D" w:rsidR="00094646" w:rsidRPr="003719C9" w:rsidRDefault="00094646" w:rsidP="00094646">
      <w:pPr>
        <w:suppressAutoHyphens/>
        <w:spacing w:line="260" w:lineRule="exact"/>
        <w:jc w:val="both"/>
        <w:rPr>
          <w:rFonts w:ascii="Arial" w:hAnsi="Arial" w:cs="Arial"/>
          <w:sz w:val="22"/>
          <w:szCs w:val="22"/>
        </w:rPr>
      </w:pPr>
      <w:r w:rsidRPr="003719C9">
        <w:rPr>
          <w:rFonts w:ascii="Arial" w:hAnsi="Arial" w:cs="Arial"/>
          <w:sz w:val="22"/>
          <w:szCs w:val="22"/>
        </w:rPr>
        <w:t>V seznamu belih lis</w:t>
      </w:r>
      <w:r w:rsidR="00583103" w:rsidRPr="003719C9">
        <w:rPr>
          <w:rFonts w:ascii="Arial" w:hAnsi="Arial" w:cs="Arial"/>
          <w:sz w:val="22"/>
          <w:szCs w:val="22"/>
        </w:rPr>
        <w:t xml:space="preserve">, ki je </w:t>
      </w:r>
      <w:r w:rsidR="00FB4358" w:rsidRPr="003719C9">
        <w:rPr>
          <w:rFonts w:ascii="Arial" w:hAnsi="Arial" w:cs="Arial"/>
          <w:sz w:val="22"/>
          <w:szCs w:val="22"/>
        </w:rPr>
        <w:t xml:space="preserve">PRILOGA </w:t>
      </w:r>
      <w:r w:rsidR="00C6713E" w:rsidRPr="003719C9">
        <w:rPr>
          <w:rFonts w:ascii="Arial" w:hAnsi="Arial" w:cs="Arial"/>
          <w:sz w:val="22"/>
          <w:szCs w:val="22"/>
        </w:rPr>
        <w:t>2</w:t>
      </w:r>
      <w:r w:rsidR="00FB4358" w:rsidRPr="003719C9">
        <w:rPr>
          <w:rFonts w:ascii="Arial" w:hAnsi="Arial" w:cs="Arial"/>
          <w:sz w:val="22"/>
          <w:szCs w:val="22"/>
        </w:rPr>
        <w:t xml:space="preserve"> te dokumentacije</w:t>
      </w:r>
      <w:r w:rsidR="00583103" w:rsidRPr="003719C9">
        <w:rPr>
          <w:rFonts w:ascii="Arial" w:eastAsia="Calibri" w:hAnsi="Arial" w:cs="Arial"/>
          <w:sz w:val="22"/>
          <w:szCs w:val="22"/>
        </w:rPr>
        <w:t>,</w:t>
      </w:r>
      <w:r w:rsidRPr="003719C9">
        <w:rPr>
          <w:rFonts w:ascii="Arial" w:hAnsi="Arial" w:cs="Arial"/>
          <w:sz w:val="22"/>
          <w:szCs w:val="22"/>
        </w:rPr>
        <w:t xml:space="preserve"> so </w:t>
      </w:r>
      <w:r w:rsidR="00C22875">
        <w:rPr>
          <w:rFonts w:ascii="Arial" w:hAnsi="Arial" w:cs="Arial"/>
          <w:sz w:val="22"/>
          <w:szCs w:val="22"/>
        </w:rPr>
        <w:t>navedena</w:t>
      </w:r>
      <w:r w:rsidRPr="003719C9">
        <w:rPr>
          <w:rFonts w:ascii="Arial" w:hAnsi="Arial" w:cs="Arial"/>
          <w:sz w:val="22"/>
          <w:szCs w:val="22"/>
        </w:rPr>
        <w:t xml:space="preserve"> gospodinjstva</w:t>
      </w:r>
      <w:r w:rsidR="00583103" w:rsidRPr="003719C9">
        <w:rPr>
          <w:rFonts w:ascii="Arial" w:hAnsi="Arial" w:cs="Arial"/>
          <w:sz w:val="22"/>
          <w:szCs w:val="22"/>
        </w:rPr>
        <w:t xml:space="preserve"> – bele lise</w:t>
      </w:r>
      <w:r w:rsidRPr="003719C9">
        <w:rPr>
          <w:rFonts w:ascii="Arial" w:hAnsi="Arial" w:cs="Arial"/>
          <w:sz w:val="22"/>
          <w:szCs w:val="22"/>
        </w:rPr>
        <w:t xml:space="preserve"> z njihovimi naslovi</w:t>
      </w:r>
      <w:r w:rsidR="0091310E" w:rsidRPr="003719C9">
        <w:rPr>
          <w:rFonts w:ascii="Arial" w:hAnsi="Arial" w:cs="Arial"/>
          <w:sz w:val="22"/>
          <w:szCs w:val="22"/>
        </w:rPr>
        <w:t>. Seznam belih lis</w:t>
      </w:r>
      <w:r w:rsidR="00583103" w:rsidRPr="003719C9">
        <w:rPr>
          <w:rFonts w:ascii="Arial" w:hAnsi="Arial" w:cs="Arial"/>
          <w:sz w:val="22"/>
          <w:szCs w:val="22"/>
        </w:rPr>
        <w:t xml:space="preserve"> je</w:t>
      </w:r>
      <w:r w:rsidRPr="003719C9">
        <w:rPr>
          <w:rFonts w:ascii="Arial" w:hAnsi="Arial" w:cs="Arial"/>
          <w:sz w:val="22"/>
          <w:szCs w:val="22"/>
        </w:rPr>
        <w:t xml:space="preserve"> </w:t>
      </w:r>
      <w:r w:rsidR="00583103" w:rsidRPr="003719C9">
        <w:rPr>
          <w:rFonts w:ascii="Arial" w:hAnsi="Arial" w:cs="Arial"/>
          <w:sz w:val="22"/>
          <w:szCs w:val="22"/>
        </w:rPr>
        <w:t>r</w:t>
      </w:r>
      <w:r w:rsidRPr="003719C9">
        <w:rPr>
          <w:rFonts w:ascii="Arial" w:hAnsi="Arial" w:cs="Arial"/>
          <w:sz w:val="22"/>
          <w:szCs w:val="22"/>
        </w:rPr>
        <w:t>azdeljen na zgoraj navedene sklope.</w:t>
      </w:r>
    </w:p>
    <w:p w14:paraId="08EB1C85" w14:textId="77777777" w:rsidR="00130921" w:rsidRPr="003719C9" w:rsidRDefault="00130921" w:rsidP="007D0B60">
      <w:pPr>
        <w:pStyle w:val="Style2"/>
        <w:numPr>
          <w:ilvl w:val="0"/>
          <w:numId w:val="0"/>
        </w:numPr>
        <w:spacing w:line="260" w:lineRule="exact"/>
        <w:jc w:val="both"/>
        <w:rPr>
          <w:rFonts w:ascii="Arial" w:hAnsi="Arial" w:cs="Arial"/>
          <w:color w:val="000000"/>
          <w:sz w:val="22"/>
          <w:szCs w:val="22"/>
        </w:rPr>
      </w:pPr>
    </w:p>
    <w:p w14:paraId="3EB1C88C" w14:textId="77777777" w:rsidR="007D0B60" w:rsidRPr="003719C9" w:rsidRDefault="00160711" w:rsidP="00305F2B">
      <w:pPr>
        <w:pStyle w:val="Naslov3"/>
        <w:numPr>
          <w:ilvl w:val="2"/>
          <w:numId w:val="26"/>
        </w:numPr>
        <w:spacing w:before="0" w:after="0" w:line="260" w:lineRule="exact"/>
        <w:ind w:left="709" w:hanging="709"/>
        <w:rPr>
          <w:rFonts w:cs="Arial"/>
          <w:b w:val="0"/>
          <w:sz w:val="22"/>
          <w:szCs w:val="22"/>
        </w:rPr>
      </w:pPr>
      <w:bookmarkStart w:id="11" w:name="_Toc32218639"/>
      <w:r w:rsidRPr="003719C9">
        <w:rPr>
          <w:rFonts w:cs="Arial"/>
          <w:b w:val="0"/>
          <w:sz w:val="22"/>
          <w:szCs w:val="22"/>
        </w:rPr>
        <w:t xml:space="preserve">Regiji </w:t>
      </w:r>
      <w:r w:rsidR="007D0B60" w:rsidRPr="003719C9">
        <w:rPr>
          <w:rFonts w:cs="Arial"/>
          <w:b w:val="0"/>
          <w:sz w:val="22"/>
          <w:szCs w:val="22"/>
        </w:rPr>
        <w:t>izvajanja javnega razpisa</w:t>
      </w:r>
      <w:bookmarkEnd w:id="11"/>
    </w:p>
    <w:p w14:paraId="45677F79" w14:textId="77777777" w:rsidR="007D0B60" w:rsidRPr="003719C9" w:rsidRDefault="007D0B60" w:rsidP="007D0B60">
      <w:pPr>
        <w:pStyle w:val="Style2"/>
        <w:numPr>
          <w:ilvl w:val="0"/>
          <w:numId w:val="0"/>
        </w:numPr>
        <w:jc w:val="both"/>
        <w:rPr>
          <w:rFonts w:ascii="Arial" w:hAnsi="Arial" w:cs="Arial"/>
          <w:color w:val="000000"/>
          <w:sz w:val="22"/>
          <w:szCs w:val="22"/>
        </w:rPr>
      </w:pPr>
    </w:p>
    <w:p w14:paraId="2E920BEA" w14:textId="7345430F" w:rsidR="007D0B60" w:rsidRPr="003719C9" w:rsidRDefault="007D0B60" w:rsidP="007D0B60">
      <w:pPr>
        <w:pStyle w:val="Style2"/>
        <w:numPr>
          <w:ilvl w:val="0"/>
          <w:numId w:val="0"/>
        </w:numPr>
        <w:spacing w:line="260" w:lineRule="exact"/>
        <w:jc w:val="both"/>
        <w:rPr>
          <w:rFonts w:ascii="Arial" w:hAnsi="Arial" w:cs="Arial"/>
          <w:color w:val="000000"/>
          <w:sz w:val="22"/>
          <w:szCs w:val="22"/>
        </w:rPr>
      </w:pPr>
      <w:r w:rsidRPr="003719C9">
        <w:rPr>
          <w:rFonts w:ascii="Arial" w:hAnsi="Arial" w:cs="Arial"/>
          <w:color w:val="000000"/>
          <w:sz w:val="22"/>
          <w:szCs w:val="22"/>
        </w:rPr>
        <w:t xml:space="preserve">Operacije se bodo izvajale v </w:t>
      </w:r>
      <w:r w:rsidR="002B6896" w:rsidRPr="003719C9">
        <w:rPr>
          <w:rFonts w:ascii="Arial" w:hAnsi="Arial" w:cs="Arial"/>
          <w:color w:val="000000"/>
          <w:sz w:val="22"/>
          <w:szCs w:val="22"/>
        </w:rPr>
        <w:t>k</w:t>
      </w:r>
      <w:r w:rsidRPr="003719C9">
        <w:rPr>
          <w:rFonts w:ascii="Arial" w:hAnsi="Arial" w:cs="Arial"/>
          <w:color w:val="000000"/>
          <w:sz w:val="22"/>
          <w:szCs w:val="22"/>
        </w:rPr>
        <w:t xml:space="preserve">ohezijski regiji </w:t>
      </w:r>
      <w:r w:rsidR="002B6896" w:rsidRPr="003719C9">
        <w:rPr>
          <w:rFonts w:ascii="Arial" w:hAnsi="Arial" w:cs="Arial"/>
          <w:color w:val="000000"/>
          <w:sz w:val="22"/>
          <w:szCs w:val="22"/>
        </w:rPr>
        <w:t>V</w:t>
      </w:r>
      <w:r w:rsidRPr="003719C9">
        <w:rPr>
          <w:rFonts w:ascii="Arial" w:hAnsi="Arial" w:cs="Arial"/>
          <w:color w:val="000000"/>
          <w:sz w:val="22"/>
          <w:szCs w:val="22"/>
        </w:rPr>
        <w:t xml:space="preserve">zhodna Slovenija in </w:t>
      </w:r>
      <w:r w:rsidR="002B6896" w:rsidRPr="003719C9">
        <w:rPr>
          <w:rFonts w:ascii="Arial" w:hAnsi="Arial" w:cs="Arial"/>
          <w:color w:val="000000"/>
          <w:sz w:val="22"/>
          <w:szCs w:val="22"/>
        </w:rPr>
        <w:t>k</w:t>
      </w:r>
      <w:r w:rsidRPr="003719C9">
        <w:rPr>
          <w:rFonts w:ascii="Arial" w:hAnsi="Arial" w:cs="Arial"/>
          <w:color w:val="000000"/>
          <w:sz w:val="22"/>
          <w:szCs w:val="22"/>
        </w:rPr>
        <w:t xml:space="preserve">ohezijski regiji </w:t>
      </w:r>
      <w:r w:rsidR="002B6896" w:rsidRPr="003719C9">
        <w:rPr>
          <w:rFonts w:ascii="Arial" w:hAnsi="Arial" w:cs="Arial"/>
          <w:color w:val="000000"/>
          <w:sz w:val="22"/>
          <w:szCs w:val="22"/>
        </w:rPr>
        <w:t>Z</w:t>
      </w:r>
      <w:r w:rsidRPr="003719C9">
        <w:rPr>
          <w:rFonts w:ascii="Arial" w:hAnsi="Arial" w:cs="Arial"/>
          <w:color w:val="000000"/>
          <w:sz w:val="22"/>
          <w:szCs w:val="22"/>
        </w:rPr>
        <w:t>ahodna Slovenija.</w:t>
      </w:r>
    </w:p>
    <w:p w14:paraId="33DFEA5F" w14:textId="77777777" w:rsidR="007D0B60" w:rsidRPr="003719C9" w:rsidRDefault="007D0B60" w:rsidP="007D0B60">
      <w:pPr>
        <w:pStyle w:val="Style2"/>
        <w:numPr>
          <w:ilvl w:val="0"/>
          <w:numId w:val="0"/>
        </w:numPr>
        <w:spacing w:line="260" w:lineRule="exact"/>
        <w:jc w:val="both"/>
        <w:rPr>
          <w:rFonts w:ascii="Arial" w:hAnsi="Arial" w:cs="Arial"/>
          <w:color w:val="000000"/>
          <w:sz w:val="22"/>
          <w:szCs w:val="22"/>
        </w:rPr>
      </w:pPr>
    </w:p>
    <w:p w14:paraId="302F1A9A" w14:textId="2381A674" w:rsidR="00DA23E9" w:rsidRPr="003719C9" w:rsidRDefault="002B6896" w:rsidP="006A3CBB">
      <w:pPr>
        <w:jc w:val="both"/>
        <w:rPr>
          <w:rFonts w:ascii="Arial" w:hAnsi="Arial" w:cs="Arial"/>
          <w:color w:val="000000"/>
          <w:sz w:val="22"/>
          <w:szCs w:val="22"/>
        </w:rPr>
      </w:pPr>
      <w:r w:rsidRPr="003719C9">
        <w:rPr>
          <w:rFonts w:ascii="Arial" w:hAnsi="Arial" w:cs="Arial"/>
          <w:color w:val="000000"/>
          <w:sz w:val="22"/>
          <w:szCs w:val="22"/>
        </w:rPr>
        <w:t xml:space="preserve">Razdelitev slovenskih </w:t>
      </w:r>
      <w:r w:rsidR="00F66D4C">
        <w:rPr>
          <w:rFonts w:ascii="Arial" w:hAnsi="Arial" w:cs="Arial"/>
          <w:color w:val="000000"/>
          <w:sz w:val="22"/>
          <w:szCs w:val="22"/>
        </w:rPr>
        <w:t>upravnih enot/pokrajin</w:t>
      </w:r>
      <w:r w:rsidRPr="003719C9">
        <w:rPr>
          <w:rFonts w:ascii="Arial" w:hAnsi="Arial" w:cs="Arial"/>
          <w:color w:val="000000"/>
          <w:sz w:val="22"/>
          <w:szCs w:val="22"/>
        </w:rPr>
        <w:t xml:space="preserve"> na programski območji kohezijska regija Vzhodna oz. kohezijska regija Zahodna Slovenija je razvidna iz</w:t>
      </w:r>
      <w:r w:rsidR="00A71434" w:rsidRPr="003719C9">
        <w:rPr>
          <w:rFonts w:ascii="Arial" w:hAnsi="Arial" w:cs="Arial"/>
          <w:color w:val="000000"/>
          <w:sz w:val="22"/>
          <w:szCs w:val="22"/>
        </w:rPr>
        <w:t xml:space="preserve"> dokumenta Statističnega urada RS na spletni strani</w:t>
      </w:r>
      <w:r w:rsidRPr="003719C9">
        <w:rPr>
          <w:rFonts w:ascii="Arial" w:hAnsi="Arial" w:cs="Arial"/>
          <w:color w:val="000000"/>
          <w:sz w:val="22"/>
          <w:szCs w:val="22"/>
        </w:rPr>
        <w:t xml:space="preserve">: </w:t>
      </w:r>
      <w:hyperlink r:id="rId45" w:history="1">
        <w:r w:rsidR="00852874" w:rsidRPr="00852874">
          <w:rPr>
            <w:rStyle w:val="Hiperpovezava"/>
            <w:rFonts w:ascii="Arial" w:hAnsi="Arial" w:cs="Arial"/>
            <w:sz w:val="22"/>
            <w:szCs w:val="22"/>
          </w:rPr>
          <w:t>https://tinyurl.com/stat-koh-regije</w:t>
        </w:r>
      </w:hyperlink>
      <w:r w:rsidR="00E05E67" w:rsidRPr="008325CE">
        <w:rPr>
          <w:rStyle w:val="Hiperpovezava"/>
          <w:rFonts w:ascii="Arial" w:hAnsi="Arial" w:cs="Arial"/>
          <w:sz w:val="22"/>
          <w:szCs w:val="22"/>
          <w:u w:val="none"/>
        </w:rPr>
        <w:t>.</w:t>
      </w:r>
      <w:r w:rsidR="007F5B39" w:rsidRPr="003719C9">
        <w:rPr>
          <w:rFonts w:ascii="Arial" w:hAnsi="Arial" w:cs="Arial"/>
          <w:color w:val="000000"/>
          <w:sz w:val="22"/>
          <w:szCs w:val="22"/>
        </w:rPr>
        <w:t xml:space="preserve"> Glede na pravno veljavno razmejitev območij kohezijskih regij (NUTS 2), ki sledi iz Uredbe št. 1319/2013/ES z dne 9. decembra 2013 o spremembi prilog Uredbe (ES) št. 1059/20036/ES Evropskega parlamenta in Sveta z dne 26. maja 2003 o oblikovanju skupne klasifikacije statističnih teritorialnih enot (NUTS) in ki velja od 1.1.2015 dalje, se občina Litija nahaja v kohezijski regiji Vzhodna Slovenija. Organ upravljanja je dne 12.4.2017 izdal Mnenje o lokaciji izvajanja - občina Litija ter o evropskem kohezijskem viru financiranja (št. 020-1/2017-28) in objavljenem na spletni strani </w:t>
      </w:r>
      <w:hyperlink r:id="rId46" w:history="1">
        <w:r w:rsidR="007F5B39" w:rsidRPr="003719C9">
          <w:rPr>
            <w:rStyle w:val="Hiperpovezava"/>
            <w:rFonts w:ascii="Arial" w:hAnsi="Arial" w:cs="Arial"/>
            <w:sz w:val="22"/>
            <w:szCs w:val="22"/>
          </w:rPr>
          <w:t>http://eu-skladi.si/sl/dokumenti/porocila-mnenja-tolmacenja/2017-04-12-mnenje-ou-litija.pdf</w:t>
        </w:r>
      </w:hyperlink>
      <w:r w:rsidR="008325CE">
        <w:rPr>
          <w:rStyle w:val="Hiperpovezava"/>
          <w:rFonts w:ascii="Arial" w:hAnsi="Arial" w:cs="Arial"/>
          <w:sz w:val="22"/>
          <w:szCs w:val="22"/>
          <w:u w:val="none"/>
        </w:rPr>
        <w:t>,</w:t>
      </w:r>
      <w:r w:rsidR="007F5B39" w:rsidRPr="003719C9">
        <w:rPr>
          <w:rFonts w:ascii="Arial" w:hAnsi="Arial" w:cs="Arial"/>
          <w:color w:val="000000"/>
          <w:sz w:val="22"/>
          <w:szCs w:val="22"/>
        </w:rPr>
        <w:t xml:space="preserve"> v katerem tolmači, da je z vidika razvojnih sredstev za programsko obdobje 2014 – 2020 občina Litija del kohezijske regije Zahodna Slovenija</w:t>
      </w:r>
      <w:r w:rsidR="002A2530" w:rsidRPr="003719C9">
        <w:rPr>
          <w:rFonts w:ascii="Arial" w:hAnsi="Arial" w:cs="Arial"/>
          <w:color w:val="000000"/>
          <w:sz w:val="22"/>
          <w:szCs w:val="22"/>
        </w:rPr>
        <w:t>, zato je v seznamu belih lis občina Litija upoštevana v kohezijski regiji Zahodna Slovenija.</w:t>
      </w:r>
    </w:p>
    <w:p w14:paraId="1A1C427D" w14:textId="77777777" w:rsidR="00130921" w:rsidRPr="003719C9" w:rsidRDefault="00130921" w:rsidP="007D0B60">
      <w:pPr>
        <w:pStyle w:val="Style2"/>
        <w:numPr>
          <w:ilvl w:val="0"/>
          <w:numId w:val="0"/>
        </w:numPr>
        <w:jc w:val="both"/>
        <w:rPr>
          <w:rFonts w:ascii="Arial" w:hAnsi="Arial" w:cs="Arial"/>
          <w:color w:val="000000"/>
          <w:sz w:val="22"/>
          <w:szCs w:val="22"/>
        </w:rPr>
      </w:pPr>
    </w:p>
    <w:p w14:paraId="492F8642" w14:textId="77777777" w:rsidR="00B97636" w:rsidRPr="003719C9" w:rsidRDefault="00B97636" w:rsidP="007D0B60">
      <w:pPr>
        <w:pStyle w:val="Style2"/>
        <w:numPr>
          <w:ilvl w:val="0"/>
          <w:numId w:val="0"/>
        </w:numPr>
        <w:jc w:val="both"/>
        <w:rPr>
          <w:rFonts w:ascii="Arial" w:hAnsi="Arial" w:cs="Arial"/>
          <w:color w:val="000000"/>
          <w:sz w:val="22"/>
          <w:szCs w:val="22"/>
        </w:rPr>
      </w:pPr>
    </w:p>
    <w:p w14:paraId="3F3E6B71" w14:textId="432A91A2" w:rsidR="007D0B60" w:rsidRPr="003719C9" w:rsidRDefault="007D0B60" w:rsidP="00EF6F67">
      <w:pPr>
        <w:pStyle w:val="Naslov2"/>
        <w:numPr>
          <w:ilvl w:val="1"/>
          <w:numId w:val="26"/>
        </w:numPr>
        <w:tabs>
          <w:tab w:val="left" w:pos="567"/>
        </w:tabs>
        <w:spacing w:before="0" w:after="0"/>
        <w:ind w:left="567" w:hanging="567"/>
        <w:rPr>
          <w:rFonts w:cs="Arial"/>
          <w:i w:val="0"/>
          <w:sz w:val="22"/>
          <w:szCs w:val="22"/>
        </w:rPr>
      </w:pPr>
      <w:bookmarkStart w:id="12" w:name="_Toc32218640"/>
      <w:r w:rsidRPr="003719C9">
        <w:rPr>
          <w:rFonts w:cs="Arial"/>
          <w:i w:val="0"/>
          <w:sz w:val="22"/>
          <w:szCs w:val="22"/>
        </w:rPr>
        <w:t xml:space="preserve">Potencialni </w:t>
      </w:r>
      <w:r w:rsidR="00DD11AD" w:rsidRPr="003719C9">
        <w:rPr>
          <w:rFonts w:cs="Arial"/>
          <w:i w:val="0"/>
          <w:sz w:val="22"/>
          <w:szCs w:val="22"/>
        </w:rPr>
        <w:t>prijavitelji</w:t>
      </w:r>
      <w:bookmarkEnd w:id="12"/>
    </w:p>
    <w:p w14:paraId="58ACA33E" w14:textId="77777777" w:rsidR="007D0B60" w:rsidRPr="003719C9" w:rsidRDefault="007D0B60" w:rsidP="007D0B60">
      <w:pPr>
        <w:suppressAutoHyphens/>
        <w:spacing w:line="260" w:lineRule="exact"/>
        <w:jc w:val="both"/>
        <w:rPr>
          <w:rFonts w:ascii="Arial" w:hAnsi="Arial" w:cs="Arial"/>
          <w:color w:val="000000"/>
          <w:sz w:val="22"/>
          <w:szCs w:val="22"/>
        </w:rPr>
      </w:pPr>
    </w:p>
    <w:p w14:paraId="71FF6F84" w14:textId="2C2A8EE1" w:rsidR="007D0B60" w:rsidRPr="003719C9" w:rsidRDefault="00266E76" w:rsidP="007D0B60">
      <w:pPr>
        <w:spacing w:line="260" w:lineRule="exact"/>
        <w:jc w:val="both"/>
        <w:rPr>
          <w:rFonts w:ascii="Arial" w:hAnsi="Arial" w:cs="Arial"/>
          <w:sz w:val="22"/>
          <w:szCs w:val="22"/>
        </w:rPr>
      </w:pPr>
      <w:r w:rsidRPr="003719C9">
        <w:rPr>
          <w:rFonts w:ascii="Arial" w:hAnsi="Arial" w:cs="Arial"/>
          <w:sz w:val="22"/>
          <w:szCs w:val="22"/>
        </w:rPr>
        <w:t>S</w:t>
      </w:r>
      <w:r w:rsidR="007061A2" w:rsidRPr="003719C9">
        <w:rPr>
          <w:rFonts w:ascii="Arial" w:hAnsi="Arial" w:cs="Arial"/>
          <w:sz w:val="22"/>
          <w:szCs w:val="22"/>
        </w:rPr>
        <w:t>kladno s</w:t>
      </w:r>
      <w:r w:rsidR="007D0B60" w:rsidRPr="003719C9">
        <w:rPr>
          <w:rFonts w:ascii="Arial" w:hAnsi="Arial" w:cs="Arial"/>
          <w:sz w:val="22"/>
          <w:szCs w:val="22"/>
        </w:rPr>
        <w:t xml:space="preserve"> p</w:t>
      </w:r>
      <w:r w:rsidR="00BB3BCF" w:rsidRPr="003719C9">
        <w:rPr>
          <w:rFonts w:ascii="Arial" w:hAnsi="Arial" w:cs="Arial"/>
          <w:sz w:val="22"/>
          <w:szCs w:val="22"/>
        </w:rPr>
        <w:t>rig</w:t>
      </w:r>
      <w:r w:rsidR="00D430EF" w:rsidRPr="003719C9">
        <w:rPr>
          <w:rFonts w:ascii="Arial" w:hAnsi="Arial" w:cs="Arial"/>
          <w:sz w:val="22"/>
          <w:szCs w:val="22"/>
        </w:rPr>
        <w:t>lašeno</w:t>
      </w:r>
      <w:r w:rsidR="007D0B60" w:rsidRPr="003719C9">
        <w:rPr>
          <w:rFonts w:ascii="Arial" w:hAnsi="Arial" w:cs="Arial"/>
          <w:sz w:val="22"/>
          <w:szCs w:val="22"/>
        </w:rPr>
        <w:t xml:space="preserve"> </w:t>
      </w:r>
      <w:r w:rsidR="009773BA" w:rsidRPr="009773BA">
        <w:rPr>
          <w:rFonts w:ascii="Arial" w:hAnsi="Arial" w:cs="Arial"/>
          <w:sz w:val="22"/>
          <w:szCs w:val="22"/>
        </w:rPr>
        <w:t>shemo pomoči št. SA.49322 (2017/X)</w:t>
      </w:r>
      <w:r w:rsidR="00B10806">
        <w:rPr>
          <w:rFonts w:ascii="Arial" w:hAnsi="Arial" w:cs="Arial"/>
          <w:sz w:val="22"/>
          <w:szCs w:val="22"/>
        </w:rPr>
        <w:t xml:space="preserve"> </w:t>
      </w:r>
      <w:r w:rsidR="007D0B60" w:rsidRPr="003719C9">
        <w:rPr>
          <w:rFonts w:ascii="Arial" w:hAnsi="Arial" w:cs="Arial"/>
          <w:sz w:val="22"/>
          <w:szCs w:val="22"/>
        </w:rPr>
        <w:t xml:space="preserve">lahko </w:t>
      </w:r>
      <w:r w:rsidR="00EE68C6" w:rsidRPr="003719C9">
        <w:rPr>
          <w:rFonts w:ascii="Arial" w:hAnsi="Arial" w:cs="Arial"/>
          <w:sz w:val="22"/>
          <w:szCs w:val="22"/>
        </w:rPr>
        <w:t xml:space="preserve">na ta javni razpis </w:t>
      </w:r>
      <w:r w:rsidR="00657D32" w:rsidRPr="003719C9">
        <w:rPr>
          <w:rFonts w:ascii="Arial" w:hAnsi="Arial" w:cs="Arial"/>
          <w:sz w:val="22"/>
          <w:szCs w:val="22"/>
        </w:rPr>
        <w:t>kandidirajo prijavitelji</w:t>
      </w:r>
      <w:r w:rsidR="00714037" w:rsidRPr="003719C9">
        <w:rPr>
          <w:rFonts w:ascii="Arial" w:hAnsi="Arial" w:cs="Arial"/>
          <w:sz w:val="22"/>
          <w:szCs w:val="22"/>
        </w:rPr>
        <w:t>,</w:t>
      </w:r>
      <w:r w:rsidR="007D0B60" w:rsidRPr="003719C9">
        <w:rPr>
          <w:rFonts w:ascii="Arial" w:hAnsi="Arial" w:cs="Arial"/>
          <w:sz w:val="22"/>
          <w:szCs w:val="22"/>
        </w:rPr>
        <w:t xml:space="preserve"> ki so registriran</w:t>
      </w:r>
      <w:r w:rsidR="00FF4520" w:rsidRPr="003719C9">
        <w:rPr>
          <w:rFonts w:ascii="Arial" w:hAnsi="Arial" w:cs="Arial"/>
          <w:sz w:val="22"/>
          <w:szCs w:val="22"/>
        </w:rPr>
        <w:t>i</w:t>
      </w:r>
      <w:r w:rsidR="007D0B60" w:rsidRPr="003719C9">
        <w:rPr>
          <w:rFonts w:ascii="Arial" w:hAnsi="Arial" w:cs="Arial"/>
          <w:sz w:val="22"/>
          <w:szCs w:val="22"/>
        </w:rPr>
        <w:t xml:space="preserve"> kot operaterji elektronskih komunikacij</w:t>
      </w:r>
      <w:r w:rsidR="00E37A0E" w:rsidRPr="003719C9">
        <w:rPr>
          <w:rFonts w:ascii="Arial" w:hAnsi="Arial" w:cs="Arial"/>
          <w:sz w:val="22"/>
          <w:szCs w:val="22"/>
        </w:rPr>
        <w:t xml:space="preserve"> in </w:t>
      </w:r>
      <w:r w:rsidR="007D0B60" w:rsidRPr="003719C9">
        <w:rPr>
          <w:rFonts w:ascii="Arial" w:hAnsi="Arial" w:cs="Arial"/>
          <w:sz w:val="22"/>
          <w:szCs w:val="22"/>
        </w:rPr>
        <w:t xml:space="preserve">so skladno s 5. členom ZEKom-1 </w:t>
      </w:r>
      <w:r w:rsidR="00EE68C6" w:rsidRPr="003719C9">
        <w:rPr>
          <w:rFonts w:ascii="Arial" w:hAnsi="Arial" w:cs="Arial"/>
          <w:color w:val="000000"/>
          <w:sz w:val="22"/>
          <w:szCs w:val="22"/>
        </w:rPr>
        <w:t>Agencijo za komunikacijska omrežja in storitve Republike Slovenije</w:t>
      </w:r>
      <w:r w:rsidR="00EE68C6" w:rsidRPr="003719C9" w:rsidDel="00EE68C6">
        <w:rPr>
          <w:rFonts w:ascii="Arial" w:hAnsi="Arial" w:cs="Arial"/>
          <w:sz w:val="22"/>
          <w:szCs w:val="22"/>
        </w:rPr>
        <w:t xml:space="preserve"> </w:t>
      </w:r>
      <w:r w:rsidR="0070669F" w:rsidRPr="003719C9">
        <w:rPr>
          <w:rFonts w:ascii="Arial" w:hAnsi="Arial" w:cs="Arial"/>
          <w:sz w:val="22"/>
          <w:szCs w:val="22"/>
        </w:rPr>
        <w:t>(v nadalj</w:t>
      </w:r>
      <w:r w:rsidR="005B73FD">
        <w:rPr>
          <w:rFonts w:ascii="Arial" w:hAnsi="Arial" w:cs="Arial"/>
          <w:sz w:val="22"/>
          <w:szCs w:val="22"/>
        </w:rPr>
        <w:t xml:space="preserve">njem besedilu: </w:t>
      </w:r>
      <w:r w:rsidR="0070669F" w:rsidRPr="003719C9">
        <w:rPr>
          <w:rFonts w:ascii="Arial" w:hAnsi="Arial" w:cs="Arial"/>
          <w:sz w:val="22"/>
          <w:szCs w:val="22"/>
        </w:rPr>
        <w:t>AKOS)</w:t>
      </w:r>
      <w:r w:rsidR="007D0B60" w:rsidRPr="003719C9">
        <w:rPr>
          <w:rFonts w:ascii="Arial" w:hAnsi="Arial" w:cs="Arial"/>
          <w:sz w:val="22"/>
          <w:szCs w:val="22"/>
        </w:rPr>
        <w:t xml:space="preserve"> </w:t>
      </w:r>
      <w:r w:rsidR="00C03D75" w:rsidRPr="003719C9">
        <w:rPr>
          <w:rFonts w:ascii="Arial" w:hAnsi="Arial" w:cs="Arial"/>
          <w:sz w:val="22"/>
          <w:szCs w:val="22"/>
        </w:rPr>
        <w:t xml:space="preserve">že </w:t>
      </w:r>
      <w:r w:rsidR="007D0B60" w:rsidRPr="003719C9">
        <w:rPr>
          <w:rFonts w:ascii="Arial" w:hAnsi="Arial" w:cs="Arial"/>
          <w:sz w:val="22"/>
          <w:szCs w:val="22"/>
        </w:rPr>
        <w:t>obvestili o nameri zagotavljanja javnih komunikacijskih omrežij.</w:t>
      </w:r>
    </w:p>
    <w:p w14:paraId="6F660DAA" w14:textId="77777777" w:rsidR="007D0B60" w:rsidRPr="003719C9" w:rsidRDefault="007D0B60" w:rsidP="007D0B60">
      <w:pPr>
        <w:spacing w:line="260" w:lineRule="exact"/>
        <w:jc w:val="both"/>
        <w:rPr>
          <w:rFonts w:ascii="Arial" w:hAnsi="Arial" w:cs="Arial"/>
          <w:sz w:val="22"/>
          <w:szCs w:val="22"/>
        </w:rPr>
      </w:pPr>
    </w:p>
    <w:p w14:paraId="3927368F" w14:textId="77B82434" w:rsidR="00D8071E" w:rsidRPr="003719C9" w:rsidRDefault="00A56321" w:rsidP="009E2B58">
      <w:pPr>
        <w:jc w:val="both"/>
        <w:rPr>
          <w:rFonts w:ascii="Arial" w:hAnsi="Arial" w:cs="Arial"/>
          <w:sz w:val="22"/>
          <w:szCs w:val="22"/>
        </w:rPr>
      </w:pPr>
      <w:r w:rsidRPr="003719C9">
        <w:rPr>
          <w:rFonts w:ascii="Arial" w:hAnsi="Arial" w:cs="Arial"/>
          <w:sz w:val="22"/>
          <w:szCs w:val="22"/>
        </w:rPr>
        <w:t xml:space="preserve">Na javni razpis lahko kandidira prijavitelj sam ali v projektnem partnerstvu. V primeru, da se na javni razpis </w:t>
      </w:r>
      <w:r w:rsidR="00A86726" w:rsidRPr="003719C9">
        <w:rPr>
          <w:rFonts w:ascii="Arial" w:hAnsi="Arial" w:cs="Arial"/>
          <w:sz w:val="22"/>
          <w:szCs w:val="22"/>
        </w:rPr>
        <w:t xml:space="preserve">v eni vlogi skupaj </w:t>
      </w:r>
      <w:r w:rsidRPr="003719C9">
        <w:rPr>
          <w:rFonts w:ascii="Arial" w:hAnsi="Arial" w:cs="Arial"/>
          <w:sz w:val="22"/>
          <w:szCs w:val="22"/>
        </w:rPr>
        <w:t xml:space="preserve">prijavi več </w:t>
      </w:r>
      <w:r w:rsidR="00206D2F" w:rsidRPr="003719C9">
        <w:rPr>
          <w:rFonts w:ascii="Arial" w:hAnsi="Arial" w:cs="Arial"/>
          <w:sz w:val="22"/>
          <w:szCs w:val="22"/>
        </w:rPr>
        <w:t>prijaviteljev</w:t>
      </w:r>
      <w:r w:rsidR="00073BD1" w:rsidRPr="003719C9">
        <w:rPr>
          <w:rFonts w:ascii="Arial" w:hAnsi="Arial" w:cs="Arial"/>
          <w:sz w:val="22"/>
          <w:szCs w:val="22"/>
        </w:rPr>
        <w:t xml:space="preserve"> </w:t>
      </w:r>
      <w:r w:rsidR="00EB6F25" w:rsidRPr="003719C9">
        <w:rPr>
          <w:rFonts w:ascii="Arial" w:hAnsi="Arial" w:cs="Arial"/>
          <w:sz w:val="22"/>
          <w:szCs w:val="22"/>
        </w:rPr>
        <w:t>v projektnem partnerstvu</w:t>
      </w:r>
      <w:r w:rsidR="00427510" w:rsidRPr="003719C9">
        <w:rPr>
          <w:rFonts w:ascii="Arial" w:hAnsi="Arial" w:cs="Arial"/>
          <w:sz w:val="22"/>
          <w:szCs w:val="22"/>
        </w:rPr>
        <w:t>, morajo</w:t>
      </w:r>
      <w:r w:rsidR="00A86726" w:rsidRPr="003719C9">
        <w:rPr>
          <w:rFonts w:ascii="Arial" w:hAnsi="Arial" w:cs="Arial"/>
          <w:sz w:val="22"/>
          <w:szCs w:val="22"/>
        </w:rPr>
        <w:t xml:space="preserve"> biti vsi </w:t>
      </w:r>
      <w:r w:rsidR="009A2490" w:rsidRPr="003719C9">
        <w:rPr>
          <w:rFonts w:ascii="Arial" w:hAnsi="Arial" w:cs="Arial"/>
          <w:sz w:val="22"/>
          <w:szCs w:val="22"/>
        </w:rPr>
        <w:t xml:space="preserve">ti </w:t>
      </w:r>
      <w:r w:rsidR="00A86726" w:rsidRPr="003719C9">
        <w:rPr>
          <w:rFonts w:ascii="Arial" w:hAnsi="Arial" w:cs="Arial"/>
          <w:sz w:val="22"/>
          <w:szCs w:val="22"/>
        </w:rPr>
        <w:t xml:space="preserve">registrirani kot operaterji elektronskih komunikacij, kot je to </w:t>
      </w:r>
      <w:r w:rsidR="008C1C01" w:rsidRPr="003719C9">
        <w:rPr>
          <w:rFonts w:ascii="Arial" w:hAnsi="Arial" w:cs="Arial"/>
          <w:sz w:val="22"/>
          <w:szCs w:val="22"/>
        </w:rPr>
        <w:t>določeno v prejšnjem odstavku</w:t>
      </w:r>
      <w:r w:rsidR="00206D2F" w:rsidRPr="003719C9">
        <w:rPr>
          <w:rFonts w:ascii="Arial" w:hAnsi="Arial" w:cs="Arial"/>
          <w:sz w:val="22"/>
          <w:szCs w:val="22"/>
        </w:rPr>
        <w:t>.</w:t>
      </w:r>
      <w:r w:rsidR="00D8071E" w:rsidRPr="003719C9">
        <w:rPr>
          <w:rFonts w:ascii="Arial" w:hAnsi="Arial" w:cs="Arial"/>
          <w:sz w:val="22"/>
          <w:szCs w:val="22"/>
        </w:rPr>
        <w:t xml:space="preserve"> S partnersko pogodbo se pooblasti vodilnega partnerja, da v imenu partnerstva predloži skupno vlogo na javni razpis in da v primeru uspešne kandidature na javnem razpisu zastopa partnerstvo in z ministrstvom sklene pogodbo.</w:t>
      </w:r>
      <w:r w:rsidR="00625CE2" w:rsidRPr="003719C9">
        <w:rPr>
          <w:rFonts w:ascii="Arial" w:hAnsi="Arial" w:cs="Arial"/>
          <w:sz w:val="22"/>
          <w:szCs w:val="22"/>
        </w:rPr>
        <w:t xml:space="preserve"> Partnerska podjetja odgovarjajo ministrstvu neomejeno solidarno.</w:t>
      </w:r>
    </w:p>
    <w:p w14:paraId="3064D2E8" w14:textId="77777777" w:rsidR="00625CE2" w:rsidRPr="003719C9" w:rsidRDefault="00625CE2" w:rsidP="00D8071E">
      <w:pPr>
        <w:rPr>
          <w:rFonts w:ascii="Arial" w:hAnsi="Arial" w:cs="Arial"/>
          <w:sz w:val="22"/>
          <w:szCs w:val="22"/>
        </w:rPr>
      </w:pPr>
    </w:p>
    <w:p w14:paraId="26FBE8A6" w14:textId="3FDB773F" w:rsidR="0033101F" w:rsidRPr="003719C9" w:rsidRDefault="0033101F" w:rsidP="009E2B58">
      <w:pPr>
        <w:jc w:val="both"/>
        <w:rPr>
          <w:rFonts w:ascii="Arial" w:hAnsi="Arial" w:cs="Arial"/>
          <w:sz w:val="22"/>
          <w:szCs w:val="22"/>
        </w:rPr>
      </w:pPr>
      <w:r w:rsidRPr="003719C9">
        <w:rPr>
          <w:rFonts w:ascii="Arial" w:hAnsi="Arial" w:cs="Arial"/>
          <w:sz w:val="22"/>
          <w:szCs w:val="22"/>
        </w:rPr>
        <w:lastRenderedPageBreak/>
        <w:t>Prijavitelj lahko nastopa s podizvajalci. V</w:t>
      </w:r>
      <w:r w:rsidR="004755B0" w:rsidRPr="003719C9">
        <w:rPr>
          <w:rFonts w:ascii="Arial" w:hAnsi="Arial" w:cs="Arial"/>
          <w:sz w:val="22"/>
          <w:szCs w:val="22"/>
        </w:rPr>
        <w:t xml:space="preserve"> primeru projektnega partnerstva </w:t>
      </w:r>
      <w:r w:rsidRPr="003719C9">
        <w:rPr>
          <w:rFonts w:ascii="Arial" w:hAnsi="Arial" w:cs="Arial"/>
          <w:sz w:val="22"/>
          <w:szCs w:val="22"/>
        </w:rPr>
        <w:t xml:space="preserve">je </w:t>
      </w:r>
      <w:r w:rsidR="004755B0" w:rsidRPr="003719C9">
        <w:rPr>
          <w:rFonts w:ascii="Arial" w:hAnsi="Arial" w:cs="Arial"/>
          <w:sz w:val="22"/>
          <w:szCs w:val="22"/>
        </w:rPr>
        <w:t>podizvajale</w:t>
      </w:r>
      <w:r w:rsidRPr="003719C9">
        <w:rPr>
          <w:rFonts w:ascii="Arial" w:hAnsi="Arial" w:cs="Arial"/>
          <w:sz w:val="22"/>
          <w:szCs w:val="22"/>
        </w:rPr>
        <w:t>c</w:t>
      </w:r>
      <w:r w:rsidR="003A5E53" w:rsidRPr="003719C9">
        <w:rPr>
          <w:rFonts w:ascii="Arial" w:hAnsi="Arial" w:cs="Arial"/>
          <w:sz w:val="22"/>
          <w:szCs w:val="22"/>
        </w:rPr>
        <w:t xml:space="preserve">/podizvajalci </w:t>
      </w:r>
      <w:r w:rsidR="004755B0" w:rsidRPr="003719C9">
        <w:rPr>
          <w:rFonts w:ascii="Arial" w:hAnsi="Arial" w:cs="Arial"/>
          <w:sz w:val="22"/>
          <w:szCs w:val="22"/>
        </w:rPr>
        <w:t>le skup</w:t>
      </w:r>
      <w:r w:rsidRPr="003719C9">
        <w:rPr>
          <w:rFonts w:ascii="Arial" w:hAnsi="Arial" w:cs="Arial"/>
          <w:sz w:val="22"/>
          <w:szCs w:val="22"/>
        </w:rPr>
        <w:t>ni podizvajalec</w:t>
      </w:r>
      <w:r w:rsidR="008A5E7B" w:rsidRPr="003719C9">
        <w:rPr>
          <w:rFonts w:ascii="Arial" w:hAnsi="Arial" w:cs="Arial"/>
          <w:sz w:val="22"/>
          <w:szCs w:val="22"/>
        </w:rPr>
        <w:t>/podizvajalci</w:t>
      </w:r>
      <w:r w:rsidRPr="003719C9">
        <w:rPr>
          <w:rFonts w:ascii="Arial" w:hAnsi="Arial" w:cs="Arial"/>
          <w:sz w:val="22"/>
          <w:szCs w:val="22"/>
        </w:rPr>
        <w:t xml:space="preserve"> vseh projektnih partnerjev</w:t>
      </w:r>
      <w:r w:rsidR="004755B0" w:rsidRPr="003719C9">
        <w:rPr>
          <w:rFonts w:ascii="Arial" w:hAnsi="Arial" w:cs="Arial"/>
          <w:sz w:val="22"/>
          <w:szCs w:val="22"/>
        </w:rPr>
        <w:t xml:space="preserve">, ne </w:t>
      </w:r>
      <w:r w:rsidRPr="003719C9">
        <w:rPr>
          <w:rFonts w:ascii="Arial" w:hAnsi="Arial" w:cs="Arial"/>
          <w:sz w:val="22"/>
          <w:szCs w:val="22"/>
        </w:rPr>
        <w:t xml:space="preserve">more </w:t>
      </w:r>
      <w:r w:rsidR="004755B0" w:rsidRPr="003719C9">
        <w:rPr>
          <w:rFonts w:ascii="Arial" w:hAnsi="Arial" w:cs="Arial"/>
          <w:sz w:val="22"/>
          <w:szCs w:val="22"/>
        </w:rPr>
        <w:t>pa posamezni član projektnega partnerstva</w:t>
      </w:r>
      <w:r w:rsidRPr="003719C9">
        <w:rPr>
          <w:rFonts w:ascii="Arial" w:hAnsi="Arial" w:cs="Arial"/>
          <w:sz w:val="22"/>
          <w:szCs w:val="22"/>
        </w:rPr>
        <w:t xml:space="preserve"> imeti svojega podizvajalca</w:t>
      </w:r>
      <w:r w:rsidR="004755B0" w:rsidRPr="003719C9">
        <w:rPr>
          <w:rFonts w:ascii="Arial" w:hAnsi="Arial" w:cs="Arial"/>
          <w:sz w:val="22"/>
          <w:szCs w:val="22"/>
        </w:rPr>
        <w:t>.</w:t>
      </w:r>
    </w:p>
    <w:p w14:paraId="2918DE08" w14:textId="77777777" w:rsidR="004755B0" w:rsidRPr="003719C9" w:rsidRDefault="00625CE2" w:rsidP="009E2B58">
      <w:pPr>
        <w:jc w:val="both"/>
        <w:rPr>
          <w:rFonts w:ascii="Arial" w:hAnsi="Arial" w:cs="Arial"/>
          <w:sz w:val="22"/>
          <w:szCs w:val="22"/>
        </w:rPr>
      </w:pPr>
      <w:r w:rsidRPr="003719C9">
        <w:rPr>
          <w:rFonts w:ascii="Arial" w:hAnsi="Arial" w:cs="Arial"/>
          <w:sz w:val="22"/>
          <w:szCs w:val="22"/>
        </w:rPr>
        <w:t xml:space="preserve"> </w:t>
      </w:r>
    </w:p>
    <w:p w14:paraId="3A0A9573" w14:textId="6E51D041" w:rsidR="00625CE2" w:rsidRPr="003719C9" w:rsidRDefault="00CE26E2" w:rsidP="004755B0">
      <w:pPr>
        <w:rPr>
          <w:rFonts w:ascii="Arial" w:hAnsi="Arial" w:cs="Arial"/>
          <w:sz w:val="22"/>
          <w:szCs w:val="22"/>
        </w:rPr>
      </w:pPr>
      <w:r w:rsidRPr="003719C9">
        <w:rPr>
          <w:rFonts w:ascii="Arial" w:hAnsi="Arial" w:cs="Arial"/>
          <w:sz w:val="22"/>
          <w:szCs w:val="22"/>
        </w:rPr>
        <w:t>Prijavitelj</w:t>
      </w:r>
      <w:r w:rsidR="00625CE2" w:rsidRPr="003719C9">
        <w:rPr>
          <w:rFonts w:ascii="Arial" w:hAnsi="Arial" w:cs="Arial"/>
          <w:sz w:val="22"/>
          <w:szCs w:val="22"/>
        </w:rPr>
        <w:t xml:space="preserve"> v razmerju do </w:t>
      </w:r>
      <w:r w:rsidR="004755B0" w:rsidRPr="003719C9">
        <w:rPr>
          <w:rFonts w:ascii="Arial" w:hAnsi="Arial" w:cs="Arial"/>
          <w:sz w:val="22"/>
          <w:szCs w:val="22"/>
        </w:rPr>
        <w:t>ministrstva</w:t>
      </w:r>
      <w:r w:rsidR="00625CE2" w:rsidRPr="003719C9">
        <w:rPr>
          <w:rFonts w:ascii="Arial" w:hAnsi="Arial" w:cs="Arial"/>
          <w:sz w:val="22"/>
          <w:szCs w:val="22"/>
        </w:rPr>
        <w:t xml:space="preserve"> v celoti odgovarja za izvedbo </w:t>
      </w:r>
      <w:r w:rsidR="004755B0" w:rsidRPr="003719C9">
        <w:rPr>
          <w:rFonts w:ascii="Arial" w:hAnsi="Arial" w:cs="Arial"/>
          <w:sz w:val="22"/>
          <w:szCs w:val="22"/>
        </w:rPr>
        <w:t>projekta</w:t>
      </w:r>
      <w:r w:rsidR="00625CE2" w:rsidRPr="003719C9">
        <w:rPr>
          <w:rFonts w:ascii="Arial" w:hAnsi="Arial" w:cs="Arial"/>
          <w:sz w:val="22"/>
          <w:szCs w:val="22"/>
        </w:rPr>
        <w:t xml:space="preserve">, ne glede na število podizvajalcev, ki jih bo navedel v svoji </w:t>
      </w:r>
      <w:r w:rsidR="007061A2" w:rsidRPr="003719C9">
        <w:rPr>
          <w:rFonts w:ascii="Arial" w:hAnsi="Arial" w:cs="Arial"/>
          <w:sz w:val="22"/>
          <w:szCs w:val="22"/>
        </w:rPr>
        <w:t>vlogi</w:t>
      </w:r>
      <w:r w:rsidR="00625CE2" w:rsidRPr="003719C9">
        <w:rPr>
          <w:rFonts w:ascii="Arial" w:hAnsi="Arial" w:cs="Arial"/>
          <w:sz w:val="22"/>
          <w:szCs w:val="22"/>
        </w:rPr>
        <w:t>.</w:t>
      </w:r>
    </w:p>
    <w:p w14:paraId="43142DA0" w14:textId="77777777" w:rsidR="00D774E5" w:rsidRPr="003719C9" w:rsidRDefault="00D774E5" w:rsidP="00D8071E">
      <w:pPr>
        <w:rPr>
          <w:rFonts w:ascii="Arial" w:hAnsi="Arial" w:cs="Arial"/>
          <w:sz w:val="22"/>
          <w:szCs w:val="22"/>
        </w:rPr>
      </w:pPr>
    </w:p>
    <w:p w14:paraId="78272C96" w14:textId="221A4053" w:rsidR="00D774E5" w:rsidRPr="003719C9" w:rsidRDefault="00D774E5" w:rsidP="00D774E5">
      <w:pPr>
        <w:spacing w:line="260" w:lineRule="exact"/>
        <w:jc w:val="both"/>
        <w:rPr>
          <w:rFonts w:ascii="Arial" w:hAnsi="Arial" w:cs="Arial"/>
          <w:sz w:val="22"/>
          <w:szCs w:val="22"/>
        </w:rPr>
      </w:pPr>
      <w:r w:rsidRPr="003719C9">
        <w:rPr>
          <w:rFonts w:ascii="Arial" w:hAnsi="Arial" w:cs="Arial"/>
          <w:sz w:val="22"/>
          <w:szCs w:val="22"/>
        </w:rPr>
        <w:t xml:space="preserve">Prijaviteljem, katerih projekti bodo izbrani na tem javnem razpisu, bodo sofinancirani stroški izvedbe </w:t>
      </w:r>
      <w:r w:rsidR="007F1BF1" w:rsidRPr="003719C9">
        <w:rPr>
          <w:rFonts w:ascii="Arial" w:hAnsi="Arial" w:cs="Arial"/>
          <w:sz w:val="22"/>
          <w:szCs w:val="22"/>
        </w:rPr>
        <w:t>projektov</w:t>
      </w:r>
      <w:r w:rsidRPr="003719C9">
        <w:rPr>
          <w:rFonts w:ascii="Arial" w:hAnsi="Arial" w:cs="Arial"/>
          <w:sz w:val="22"/>
          <w:szCs w:val="22"/>
        </w:rPr>
        <w:t xml:space="preserve"> iz sredstev Evropskega sklada za regionalni razvoj in sredstev slovenskega proračuna kot dovoljena državna pomoč v skladu </w:t>
      </w:r>
      <w:r w:rsidR="00BF6A03" w:rsidRPr="00BF6A03">
        <w:rPr>
          <w:rFonts w:ascii="Arial" w:hAnsi="Arial" w:cs="Arial"/>
          <w:sz w:val="22"/>
          <w:szCs w:val="22"/>
        </w:rPr>
        <w:t>s shemo pomoči št. SA.49322 (2017/X)</w:t>
      </w:r>
      <w:r w:rsidR="00B10806">
        <w:rPr>
          <w:rFonts w:ascii="Arial" w:hAnsi="Arial" w:cs="Arial"/>
          <w:sz w:val="22"/>
          <w:szCs w:val="22"/>
        </w:rPr>
        <w:t>.</w:t>
      </w:r>
    </w:p>
    <w:p w14:paraId="11E6720D" w14:textId="77777777" w:rsidR="00D774E5" w:rsidRPr="003719C9" w:rsidRDefault="00D774E5" w:rsidP="00D8071E">
      <w:pPr>
        <w:rPr>
          <w:rFonts w:ascii="Arial" w:hAnsi="Arial" w:cs="Arial"/>
          <w:sz w:val="22"/>
          <w:szCs w:val="22"/>
        </w:rPr>
      </w:pPr>
    </w:p>
    <w:p w14:paraId="50B2246E" w14:textId="496703A0" w:rsidR="00DB573C" w:rsidRPr="003719C9" w:rsidRDefault="00DB573C" w:rsidP="00DB573C">
      <w:pPr>
        <w:spacing w:line="260" w:lineRule="exact"/>
        <w:jc w:val="both"/>
        <w:rPr>
          <w:rFonts w:ascii="Arial" w:hAnsi="Arial" w:cs="Arial"/>
          <w:sz w:val="22"/>
          <w:szCs w:val="22"/>
        </w:rPr>
      </w:pPr>
      <w:r w:rsidRPr="003719C9">
        <w:rPr>
          <w:rFonts w:ascii="Arial" w:hAnsi="Arial" w:cs="Arial"/>
          <w:sz w:val="22"/>
          <w:szCs w:val="22"/>
        </w:rPr>
        <w:t xml:space="preserve">Iz vsebine priglašene </w:t>
      </w:r>
      <w:r w:rsidR="00BF6A03" w:rsidRPr="00BF6A03">
        <w:rPr>
          <w:rFonts w:ascii="Arial" w:hAnsi="Arial" w:cs="Arial"/>
          <w:sz w:val="22"/>
          <w:szCs w:val="22"/>
        </w:rPr>
        <w:t xml:space="preserve">sheme pomoči št. SA.49322 (2017/X) </w:t>
      </w:r>
      <w:r w:rsidRPr="003719C9">
        <w:rPr>
          <w:rFonts w:ascii="Arial" w:hAnsi="Arial" w:cs="Arial"/>
          <w:sz w:val="22"/>
          <w:szCs w:val="22"/>
        </w:rPr>
        <w:t>izhaja, da je pomoč namenjena točno določenemu sektorju in ne bo namenjena podjetjem dejavnim v naslednjih sektorjih:</w:t>
      </w:r>
    </w:p>
    <w:p w14:paraId="5D2C6348" w14:textId="77777777" w:rsidR="00DB573C" w:rsidRPr="003719C9" w:rsidRDefault="00DB573C" w:rsidP="00446B31">
      <w:pPr>
        <w:numPr>
          <w:ilvl w:val="0"/>
          <w:numId w:val="21"/>
        </w:numPr>
        <w:spacing w:line="260" w:lineRule="exact"/>
        <w:ind w:left="357" w:hanging="357"/>
        <w:jc w:val="both"/>
        <w:rPr>
          <w:rFonts w:ascii="Arial" w:hAnsi="Arial" w:cs="Arial"/>
          <w:sz w:val="22"/>
          <w:szCs w:val="22"/>
        </w:rPr>
      </w:pPr>
      <w:r w:rsidRPr="003719C9">
        <w:rPr>
          <w:rFonts w:ascii="Arial" w:hAnsi="Arial" w:cs="Arial"/>
          <w:sz w:val="22"/>
          <w:szCs w:val="22"/>
        </w:rPr>
        <w:t>sektor ribištva in akvakulture,</w:t>
      </w:r>
    </w:p>
    <w:p w14:paraId="0AE99A66" w14:textId="77777777" w:rsidR="00DB573C" w:rsidRPr="003719C9" w:rsidRDefault="00DB573C" w:rsidP="00446B31">
      <w:pPr>
        <w:numPr>
          <w:ilvl w:val="0"/>
          <w:numId w:val="21"/>
        </w:numPr>
        <w:spacing w:line="260" w:lineRule="exact"/>
        <w:ind w:left="357" w:hanging="357"/>
        <w:jc w:val="both"/>
        <w:rPr>
          <w:rFonts w:ascii="Arial" w:hAnsi="Arial" w:cs="Arial"/>
          <w:sz w:val="22"/>
          <w:szCs w:val="22"/>
        </w:rPr>
      </w:pPr>
      <w:r w:rsidRPr="003719C9">
        <w:rPr>
          <w:rFonts w:ascii="Arial" w:hAnsi="Arial" w:cs="Arial"/>
          <w:sz w:val="22"/>
          <w:szCs w:val="22"/>
        </w:rPr>
        <w:t>sektor predelave in trženja kmetijskih proizvodov,</w:t>
      </w:r>
    </w:p>
    <w:p w14:paraId="3ED4FB58" w14:textId="77777777" w:rsidR="00DB573C" w:rsidRPr="003719C9" w:rsidRDefault="00DB573C" w:rsidP="00446B31">
      <w:pPr>
        <w:numPr>
          <w:ilvl w:val="0"/>
          <w:numId w:val="21"/>
        </w:numPr>
        <w:spacing w:line="260" w:lineRule="exact"/>
        <w:ind w:left="357" w:hanging="357"/>
        <w:jc w:val="both"/>
        <w:rPr>
          <w:rFonts w:ascii="Arial" w:hAnsi="Arial" w:cs="Arial"/>
          <w:sz w:val="22"/>
          <w:szCs w:val="22"/>
        </w:rPr>
      </w:pPr>
      <w:r w:rsidRPr="003719C9">
        <w:rPr>
          <w:rFonts w:ascii="Arial" w:hAnsi="Arial" w:cs="Arial"/>
          <w:sz w:val="22"/>
          <w:szCs w:val="22"/>
        </w:rPr>
        <w:t>za lažje zaprtje nekonkurenčnih premogovnikov.</w:t>
      </w:r>
    </w:p>
    <w:p w14:paraId="0BBB32F8" w14:textId="77777777" w:rsidR="00DB573C" w:rsidRPr="003719C9" w:rsidRDefault="00DB573C" w:rsidP="00DB573C">
      <w:pPr>
        <w:spacing w:line="260" w:lineRule="exact"/>
        <w:jc w:val="both"/>
        <w:rPr>
          <w:rFonts w:ascii="Arial" w:hAnsi="Arial" w:cs="Arial"/>
          <w:sz w:val="22"/>
          <w:szCs w:val="22"/>
        </w:rPr>
      </w:pPr>
    </w:p>
    <w:p w14:paraId="279EF8F6" w14:textId="27C6F03F" w:rsidR="00DB573C" w:rsidRPr="003719C9" w:rsidRDefault="00DB573C" w:rsidP="00DB573C">
      <w:pPr>
        <w:spacing w:line="260" w:lineRule="exact"/>
        <w:jc w:val="both"/>
        <w:rPr>
          <w:rFonts w:ascii="Arial" w:hAnsi="Arial" w:cs="Arial"/>
          <w:sz w:val="22"/>
          <w:szCs w:val="22"/>
        </w:rPr>
      </w:pPr>
      <w:r w:rsidRPr="003719C9">
        <w:rPr>
          <w:rFonts w:ascii="Arial" w:hAnsi="Arial" w:cs="Arial"/>
          <w:sz w:val="22"/>
          <w:szCs w:val="22"/>
        </w:rPr>
        <w:t xml:space="preserve">Javna sredstva se skladno s priglašeno </w:t>
      </w:r>
      <w:r w:rsidR="00BF54A3" w:rsidRPr="00F14CB0">
        <w:rPr>
          <w:rFonts w:ascii="Arial" w:hAnsi="Arial" w:cs="Arial"/>
          <w:sz w:val="22"/>
          <w:szCs w:val="22"/>
        </w:rPr>
        <w:t>shem</w:t>
      </w:r>
      <w:r w:rsidR="00BF54A3">
        <w:rPr>
          <w:rFonts w:ascii="Arial" w:hAnsi="Arial" w:cs="Arial"/>
          <w:sz w:val="22"/>
          <w:szCs w:val="22"/>
        </w:rPr>
        <w:t>o</w:t>
      </w:r>
      <w:r w:rsidR="00BF54A3" w:rsidRPr="00F14CB0">
        <w:rPr>
          <w:rFonts w:ascii="Arial" w:hAnsi="Arial" w:cs="Arial"/>
          <w:sz w:val="22"/>
          <w:szCs w:val="22"/>
        </w:rPr>
        <w:t xml:space="preserve"> pomoči št. SA.49322 (2017/X)</w:t>
      </w:r>
      <w:r w:rsidR="00BF54A3">
        <w:rPr>
          <w:rFonts w:ascii="Arial" w:hAnsi="Arial" w:cs="Arial"/>
          <w:sz w:val="22"/>
          <w:szCs w:val="22"/>
        </w:rPr>
        <w:t xml:space="preserve"> </w:t>
      </w:r>
      <w:r w:rsidR="007F1BF1" w:rsidRPr="003719C9">
        <w:rPr>
          <w:rFonts w:ascii="Arial" w:hAnsi="Arial" w:cs="Arial"/>
          <w:sz w:val="22"/>
          <w:szCs w:val="22"/>
        </w:rPr>
        <w:t>in 11. členom ZEKom-1</w:t>
      </w:r>
      <w:r w:rsidRPr="003719C9">
        <w:rPr>
          <w:rFonts w:ascii="Arial" w:hAnsi="Arial" w:cs="Arial"/>
          <w:sz w:val="22"/>
          <w:szCs w:val="22"/>
        </w:rPr>
        <w:t xml:space="preserve"> prijavitelju ne dodeli, če je ugotovljeno, da:</w:t>
      </w:r>
    </w:p>
    <w:p w14:paraId="18C1B6EF" w14:textId="77777777" w:rsidR="00DB573C" w:rsidRPr="003719C9" w:rsidRDefault="00DB573C" w:rsidP="00446B31">
      <w:pPr>
        <w:numPr>
          <w:ilvl w:val="1"/>
          <w:numId w:val="8"/>
        </w:numPr>
        <w:spacing w:line="260" w:lineRule="exact"/>
        <w:ind w:left="357" w:hanging="357"/>
        <w:jc w:val="both"/>
        <w:rPr>
          <w:rFonts w:ascii="Arial" w:hAnsi="Arial" w:cs="Arial"/>
          <w:sz w:val="22"/>
          <w:szCs w:val="22"/>
        </w:rPr>
      </w:pPr>
      <w:r w:rsidRPr="003719C9">
        <w:rPr>
          <w:rFonts w:ascii="Arial" w:hAnsi="Arial" w:cs="Arial"/>
          <w:sz w:val="22"/>
          <w:szCs w:val="22"/>
        </w:rPr>
        <w:t>je v težavah v skladu z 18. točko 2. člena Uredbe (EU) št. 651/2014,</w:t>
      </w:r>
    </w:p>
    <w:p w14:paraId="5A939FD3" w14:textId="77777777" w:rsidR="00DB573C" w:rsidRPr="003719C9" w:rsidRDefault="00DB573C" w:rsidP="00446B31">
      <w:pPr>
        <w:numPr>
          <w:ilvl w:val="1"/>
          <w:numId w:val="8"/>
        </w:numPr>
        <w:spacing w:line="260" w:lineRule="exact"/>
        <w:ind w:left="357" w:hanging="357"/>
        <w:jc w:val="both"/>
        <w:rPr>
          <w:rFonts w:ascii="Arial" w:hAnsi="Arial" w:cs="Arial"/>
          <w:sz w:val="22"/>
          <w:szCs w:val="22"/>
        </w:rPr>
      </w:pPr>
      <w:r w:rsidRPr="003719C9">
        <w:rPr>
          <w:rFonts w:ascii="Arial" w:hAnsi="Arial" w:cs="Arial"/>
          <w:sz w:val="22"/>
          <w:szCs w:val="22"/>
        </w:rPr>
        <w:t>je naslovnik neporavnanega naloga za izterjavo zaradi predhodne odločbe Evropske komisije, ki je pomoč razglasila za nezakonito in nezdružljivo z notranjim trgom,</w:t>
      </w:r>
    </w:p>
    <w:p w14:paraId="6C6759E9" w14:textId="7A384EF9" w:rsidR="00DB573C" w:rsidRPr="003719C9" w:rsidRDefault="00DB573C" w:rsidP="00446B31">
      <w:pPr>
        <w:numPr>
          <w:ilvl w:val="1"/>
          <w:numId w:val="8"/>
        </w:numPr>
        <w:spacing w:line="260" w:lineRule="exact"/>
        <w:ind w:left="357" w:hanging="357"/>
        <w:jc w:val="both"/>
        <w:rPr>
          <w:rFonts w:ascii="Arial" w:hAnsi="Arial" w:cs="Arial"/>
          <w:sz w:val="22"/>
          <w:szCs w:val="22"/>
        </w:rPr>
      </w:pPr>
      <w:r w:rsidRPr="003719C9">
        <w:rPr>
          <w:rFonts w:ascii="Arial" w:hAnsi="Arial" w:cs="Arial"/>
          <w:sz w:val="22"/>
          <w:szCs w:val="22"/>
        </w:rPr>
        <w:t xml:space="preserve">je naslovnik neporavnanega naloga za vračilo preveč izplačane pomoči po pravilu de </w:t>
      </w:r>
      <w:proofErr w:type="spellStart"/>
      <w:r w:rsidRPr="003719C9">
        <w:rPr>
          <w:rFonts w:ascii="Arial" w:hAnsi="Arial" w:cs="Arial"/>
          <w:sz w:val="22"/>
          <w:szCs w:val="22"/>
        </w:rPr>
        <w:t>minimis</w:t>
      </w:r>
      <w:proofErr w:type="spellEnd"/>
      <w:r w:rsidRPr="003719C9">
        <w:rPr>
          <w:rFonts w:ascii="Arial" w:hAnsi="Arial" w:cs="Arial"/>
          <w:sz w:val="22"/>
          <w:szCs w:val="22"/>
        </w:rPr>
        <w:t xml:space="preserve"> ali drža</w:t>
      </w:r>
      <w:r w:rsidR="00024DCA">
        <w:rPr>
          <w:rFonts w:ascii="Arial" w:hAnsi="Arial" w:cs="Arial"/>
          <w:sz w:val="22"/>
          <w:szCs w:val="22"/>
        </w:rPr>
        <w:t>v</w:t>
      </w:r>
      <w:r w:rsidRPr="003719C9">
        <w:rPr>
          <w:rFonts w:ascii="Arial" w:hAnsi="Arial" w:cs="Arial"/>
          <w:sz w:val="22"/>
          <w:szCs w:val="22"/>
        </w:rPr>
        <w:t>ne pomoči na podlagi predhodnega poziva Ministrstva za finance,</w:t>
      </w:r>
    </w:p>
    <w:p w14:paraId="53F12DF0" w14:textId="1002EFFD" w:rsidR="00DB573C" w:rsidRPr="003719C9" w:rsidRDefault="00DB573C" w:rsidP="00446B31">
      <w:pPr>
        <w:numPr>
          <w:ilvl w:val="1"/>
          <w:numId w:val="8"/>
        </w:numPr>
        <w:spacing w:line="260" w:lineRule="exact"/>
        <w:ind w:left="357" w:hanging="357"/>
        <w:jc w:val="both"/>
        <w:rPr>
          <w:rFonts w:ascii="Arial" w:hAnsi="Arial" w:cs="Arial"/>
          <w:sz w:val="22"/>
          <w:szCs w:val="22"/>
        </w:rPr>
      </w:pPr>
      <w:r w:rsidRPr="003719C9">
        <w:rPr>
          <w:rFonts w:ascii="Arial" w:hAnsi="Arial" w:cs="Arial"/>
          <w:sz w:val="22"/>
          <w:szCs w:val="22"/>
        </w:rPr>
        <w:t xml:space="preserve">ima na dan vložitve vloge neporavnane zapadle davčne obveznosti in druge denarne nedavčne obveznosti v skladu z zakonom, ki ureja finančno upravo, v višini, ki presega 50 </w:t>
      </w:r>
      <w:r w:rsidR="00035CA9">
        <w:rPr>
          <w:rFonts w:ascii="Arial" w:hAnsi="Arial" w:cs="Arial"/>
          <w:sz w:val="22"/>
          <w:szCs w:val="22"/>
        </w:rPr>
        <w:t>EUR</w:t>
      </w:r>
      <w:r w:rsidRPr="003719C9">
        <w:rPr>
          <w:rFonts w:ascii="Arial" w:hAnsi="Arial" w:cs="Arial"/>
          <w:sz w:val="22"/>
          <w:szCs w:val="22"/>
        </w:rPr>
        <w:t>,</w:t>
      </w:r>
    </w:p>
    <w:p w14:paraId="667C3869" w14:textId="106A237D" w:rsidR="00DB573C" w:rsidRDefault="00DB573C" w:rsidP="00446B31">
      <w:pPr>
        <w:numPr>
          <w:ilvl w:val="1"/>
          <w:numId w:val="8"/>
        </w:numPr>
        <w:spacing w:line="260" w:lineRule="exact"/>
        <w:ind w:left="357" w:hanging="357"/>
        <w:jc w:val="both"/>
        <w:rPr>
          <w:rFonts w:ascii="Arial" w:hAnsi="Arial" w:cs="Arial"/>
          <w:sz w:val="22"/>
          <w:szCs w:val="22"/>
        </w:rPr>
      </w:pPr>
      <w:r w:rsidRPr="003719C9">
        <w:rPr>
          <w:rFonts w:ascii="Arial" w:hAnsi="Arial" w:cs="Arial"/>
          <w:sz w:val="22"/>
          <w:szCs w:val="22"/>
        </w:rPr>
        <w:t>ne izplačuje redno plač in socialnih prispevkov</w:t>
      </w:r>
      <w:r w:rsidR="00263FFE">
        <w:rPr>
          <w:rFonts w:ascii="Arial" w:hAnsi="Arial" w:cs="Arial"/>
          <w:sz w:val="22"/>
          <w:szCs w:val="22"/>
        </w:rPr>
        <w:t>,</w:t>
      </w:r>
    </w:p>
    <w:p w14:paraId="7DA1358C" w14:textId="77777777" w:rsidR="00263FFE" w:rsidRPr="00A71A39" w:rsidRDefault="00263FFE" w:rsidP="00263FFE">
      <w:pPr>
        <w:numPr>
          <w:ilvl w:val="1"/>
          <w:numId w:val="8"/>
        </w:numPr>
        <w:spacing w:line="260" w:lineRule="exact"/>
        <w:ind w:left="357" w:hanging="357"/>
        <w:jc w:val="both"/>
        <w:rPr>
          <w:rFonts w:ascii="Arial" w:hAnsi="Arial" w:cs="Arial"/>
          <w:sz w:val="22"/>
          <w:szCs w:val="22"/>
        </w:rPr>
      </w:pPr>
      <w:r>
        <w:rPr>
          <w:rFonts w:ascii="Arial" w:hAnsi="Arial" w:cs="Arial"/>
          <w:sz w:val="22"/>
          <w:szCs w:val="22"/>
        </w:rPr>
        <w:t xml:space="preserve">se favorizirajo </w:t>
      </w:r>
      <w:r w:rsidRPr="00A71A39">
        <w:rPr>
          <w:rFonts w:ascii="Arial" w:hAnsi="Arial" w:cs="Arial"/>
          <w:sz w:val="22"/>
          <w:szCs w:val="22"/>
        </w:rPr>
        <w:t>dejavnosti, povezane z izvozom v tretje države ali države članice</w:t>
      </w:r>
      <w:r>
        <w:rPr>
          <w:rFonts w:ascii="Arial" w:hAnsi="Arial" w:cs="Arial"/>
          <w:sz w:val="22"/>
          <w:szCs w:val="22"/>
        </w:rPr>
        <w:t>,</w:t>
      </w:r>
    </w:p>
    <w:p w14:paraId="2C90243C" w14:textId="77777777" w:rsidR="00263FFE" w:rsidRPr="00A71A39" w:rsidRDefault="00263FFE" w:rsidP="00263FFE">
      <w:pPr>
        <w:numPr>
          <w:ilvl w:val="1"/>
          <w:numId w:val="8"/>
        </w:numPr>
        <w:spacing w:line="260" w:lineRule="exact"/>
        <w:ind w:left="357" w:hanging="357"/>
        <w:jc w:val="both"/>
        <w:rPr>
          <w:rFonts w:ascii="Arial" w:hAnsi="Arial" w:cs="Arial"/>
          <w:sz w:val="22"/>
          <w:szCs w:val="22"/>
        </w:rPr>
      </w:pPr>
      <w:r>
        <w:rPr>
          <w:rFonts w:ascii="Arial" w:hAnsi="Arial" w:cs="Arial"/>
          <w:sz w:val="22"/>
          <w:szCs w:val="22"/>
        </w:rPr>
        <w:t xml:space="preserve">se </w:t>
      </w:r>
      <w:r w:rsidRPr="00A71A39">
        <w:rPr>
          <w:rFonts w:ascii="Arial" w:hAnsi="Arial" w:cs="Arial"/>
          <w:sz w:val="22"/>
          <w:szCs w:val="22"/>
        </w:rPr>
        <w:t>dodelitev pomoči pogojuje s prednostno uporabo domačih proizvodov pred uporabo uvoženih,</w:t>
      </w:r>
    </w:p>
    <w:p w14:paraId="52E03013" w14:textId="617A942F" w:rsidR="00263FFE" w:rsidRPr="00BF057B" w:rsidRDefault="00263FFE" w:rsidP="00B94098">
      <w:pPr>
        <w:numPr>
          <w:ilvl w:val="1"/>
          <w:numId w:val="8"/>
        </w:numPr>
        <w:spacing w:line="260" w:lineRule="exact"/>
        <w:ind w:left="357" w:hanging="357"/>
        <w:jc w:val="both"/>
        <w:rPr>
          <w:rFonts w:ascii="Arial" w:hAnsi="Arial" w:cs="Arial"/>
          <w:sz w:val="22"/>
          <w:szCs w:val="22"/>
        </w:rPr>
      </w:pPr>
      <w:r w:rsidRPr="00BF057B">
        <w:rPr>
          <w:rFonts w:ascii="Arial" w:hAnsi="Arial" w:cs="Arial"/>
          <w:sz w:val="22"/>
          <w:szCs w:val="22"/>
        </w:rPr>
        <w:t>se dovoli dodelitev pomoči pod pogojem, da morajo imeti podjetja svoj sedež ali večino poslovnih enot v R</w:t>
      </w:r>
      <w:r w:rsidR="00024DCA">
        <w:rPr>
          <w:rFonts w:ascii="Arial" w:hAnsi="Arial" w:cs="Arial"/>
          <w:sz w:val="22"/>
          <w:szCs w:val="22"/>
        </w:rPr>
        <w:t xml:space="preserve">epubliki </w:t>
      </w:r>
      <w:r w:rsidRPr="00BF057B">
        <w:rPr>
          <w:rFonts w:ascii="Arial" w:hAnsi="Arial" w:cs="Arial"/>
          <w:sz w:val="22"/>
          <w:szCs w:val="22"/>
        </w:rPr>
        <w:t>S</w:t>
      </w:r>
      <w:r w:rsidR="00024DCA">
        <w:rPr>
          <w:rFonts w:ascii="Arial" w:hAnsi="Arial" w:cs="Arial"/>
          <w:sz w:val="22"/>
          <w:szCs w:val="22"/>
        </w:rPr>
        <w:t>loveniji</w:t>
      </w:r>
      <w:r w:rsidRPr="00BF057B">
        <w:rPr>
          <w:rFonts w:ascii="Arial" w:hAnsi="Arial" w:cs="Arial"/>
          <w:sz w:val="22"/>
          <w:szCs w:val="22"/>
        </w:rPr>
        <w:t>. Dovoli pa se zahteva, da je v trenutku plačila pomoči poslovna enota ali podružnica v R</w:t>
      </w:r>
      <w:r w:rsidR="00024DCA">
        <w:rPr>
          <w:rFonts w:ascii="Arial" w:hAnsi="Arial" w:cs="Arial"/>
          <w:sz w:val="22"/>
          <w:szCs w:val="22"/>
        </w:rPr>
        <w:t xml:space="preserve">epubliki </w:t>
      </w:r>
      <w:r w:rsidRPr="00BF057B">
        <w:rPr>
          <w:rFonts w:ascii="Arial" w:hAnsi="Arial" w:cs="Arial"/>
          <w:sz w:val="22"/>
          <w:szCs w:val="22"/>
        </w:rPr>
        <w:t>S</w:t>
      </w:r>
      <w:r w:rsidR="00024DCA">
        <w:rPr>
          <w:rFonts w:ascii="Arial" w:hAnsi="Arial" w:cs="Arial"/>
          <w:sz w:val="22"/>
          <w:szCs w:val="22"/>
        </w:rPr>
        <w:t>loveniji</w:t>
      </w:r>
      <w:r w:rsidRPr="00BF057B">
        <w:rPr>
          <w:rFonts w:ascii="Arial" w:hAnsi="Arial" w:cs="Arial"/>
          <w:sz w:val="22"/>
          <w:szCs w:val="22"/>
        </w:rPr>
        <w:t>.</w:t>
      </w:r>
    </w:p>
    <w:p w14:paraId="2B612261" w14:textId="77777777" w:rsidR="00DB573C" w:rsidRPr="003719C9" w:rsidRDefault="00DB573C" w:rsidP="00206D2F">
      <w:pPr>
        <w:spacing w:line="260" w:lineRule="exact"/>
        <w:jc w:val="both"/>
        <w:rPr>
          <w:rFonts w:ascii="Arial" w:hAnsi="Arial" w:cs="Arial"/>
          <w:sz w:val="22"/>
          <w:szCs w:val="22"/>
        </w:rPr>
      </w:pPr>
    </w:p>
    <w:p w14:paraId="4870ACAB" w14:textId="7F006076" w:rsidR="007D0B60" w:rsidRPr="003719C9" w:rsidRDefault="007D0B60" w:rsidP="00206D2F">
      <w:pPr>
        <w:spacing w:line="260" w:lineRule="exact"/>
        <w:jc w:val="both"/>
        <w:rPr>
          <w:rFonts w:ascii="Arial" w:hAnsi="Arial" w:cs="Arial"/>
          <w:sz w:val="22"/>
          <w:szCs w:val="22"/>
        </w:rPr>
      </w:pPr>
      <w:r w:rsidRPr="003719C9">
        <w:rPr>
          <w:rFonts w:ascii="Arial" w:hAnsi="Arial" w:cs="Arial"/>
          <w:sz w:val="22"/>
          <w:szCs w:val="22"/>
        </w:rPr>
        <w:t xml:space="preserve">Državna pomoč je namenjena točno določenemu </w:t>
      </w:r>
      <w:r w:rsidR="00BA5EE4" w:rsidRPr="003719C9">
        <w:rPr>
          <w:rFonts w:ascii="Arial" w:hAnsi="Arial" w:cs="Arial"/>
          <w:sz w:val="22"/>
          <w:szCs w:val="22"/>
        </w:rPr>
        <w:t>širokopasovnem</w:t>
      </w:r>
      <w:r w:rsidR="00DC5C20" w:rsidRPr="003719C9">
        <w:rPr>
          <w:rFonts w:ascii="Arial" w:hAnsi="Arial" w:cs="Arial"/>
          <w:sz w:val="22"/>
          <w:szCs w:val="22"/>
        </w:rPr>
        <w:t xml:space="preserve">u </w:t>
      </w:r>
      <w:r w:rsidRPr="003719C9">
        <w:rPr>
          <w:rFonts w:ascii="Arial" w:hAnsi="Arial" w:cs="Arial"/>
          <w:sz w:val="22"/>
          <w:szCs w:val="22"/>
        </w:rPr>
        <w:t>sektorju</w:t>
      </w:r>
      <w:r w:rsidR="00AC53E1" w:rsidRPr="003719C9">
        <w:rPr>
          <w:rFonts w:ascii="Arial" w:hAnsi="Arial" w:cs="Arial"/>
          <w:sz w:val="22"/>
          <w:szCs w:val="22"/>
        </w:rPr>
        <w:t xml:space="preserve"> kot Pomoč za širokopasovno infrastrukturo</w:t>
      </w:r>
      <w:r w:rsidR="00206D2F" w:rsidRPr="003719C9">
        <w:rPr>
          <w:rFonts w:ascii="Arial" w:hAnsi="Arial" w:cs="Arial"/>
          <w:sz w:val="22"/>
          <w:szCs w:val="22"/>
        </w:rPr>
        <w:t xml:space="preserve">, </w:t>
      </w:r>
      <w:r w:rsidR="00AC53E1" w:rsidRPr="003719C9">
        <w:rPr>
          <w:rFonts w:ascii="Arial" w:hAnsi="Arial" w:cs="Arial"/>
          <w:sz w:val="22"/>
          <w:szCs w:val="22"/>
        </w:rPr>
        <w:t>ki</w:t>
      </w:r>
      <w:r w:rsidR="00206D2F" w:rsidRPr="003719C9">
        <w:rPr>
          <w:rFonts w:ascii="Arial" w:hAnsi="Arial" w:cs="Arial"/>
          <w:sz w:val="22"/>
          <w:szCs w:val="22"/>
        </w:rPr>
        <w:t xml:space="preserve"> </w:t>
      </w:r>
      <w:r w:rsidR="00AC53E1" w:rsidRPr="003719C9">
        <w:rPr>
          <w:rFonts w:ascii="Arial" w:hAnsi="Arial" w:cs="Arial"/>
          <w:sz w:val="22"/>
          <w:szCs w:val="22"/>
        </w:rPr>
        <w:t>jo</w:t>
      </w:r>
      <w:r w:rsidR="00206D2F" w:rsidRPr="003719C9">
        <w:rPr>
          <w:rFonts w:ascii="Arial" w:hAnsi="Arial" w:cs="Arial"/>
          <w:sz w:val="22"/>
          <w:szCs w:val="22"/>
        </w:rPr>
        <w:t xml:space="preserve"> </w:t>
      </w:r>
      <w:r w:rsidR="00AC53E1" w:rsidRPr="003719C9">
        <w:rPr>
          <w:rFonts w:ascii="Arial" w:hAnsi="Arial" w:cs="Arial"/>
          <w:sz w:val="22"/>
          <w:szCs w:val="22"/>
        </w:rPr>
        <w:t>določa</w:t>
      </w:r>
      <w:r w:rsidR="00206D2F" w:rsidRPr="003719C9">
        <w:rPr>
          <w:rFonts w:ascii="Arial" w:hAnsi="Arial" w:cs="Arial"/>
          <w:sz w:val="22"/>
          <w:szCs w:val="22"/>
        </w:rPr>
        <w:t xml:space="preserve"> </w:t>
      </w:r>
      <w:r w:rsidR="00AC53E1" w:rsidRPr="003719C9">
        <w:rPr>
          <w:rFonts w:ascii="Arial" w:hAnsi="Arial" w:cs="Arial"/>
          <w:sz w:val="22"/>
          <w:szCs w:val="22"/>
        </w:rPr>
        <w:t xml:space="preserve">Uredba </w:t>
      </w:r>
      <w:r w:rsidR="00206D2F" w:rsidRPr="003719C9">
        <w:rPr>
          <w:rFonts w:ascii="Arial" w:hAnsi="Arial" w:cs="Arial"/>
          <w:sz w:val="22"/>
          <w:szCs w:val="22"/>
        </w:rPr>
        <w:t>K</w:t>
      </w:r>
      <w:r w:rsidR="00AC53E1" w:rsidRPr="003719C9">
        <w:rPr>
          <w:rFonts w:ascii="Arial" w:hAnsi="Arial" w:cs="Arial"/>
          <w:sz w:val="22"/>
          <w:szCs w:val="22"/>
        </w:rPr>
        <w:t>omisije</w:t>
      </w:r>
      <w:r w:rsidR="00206D2F" w:rsidRPr="003719C9">
        <w:rPr>
          <w:rFonts w:ascii="Arial" w:hAnsi="Arial" w:cs="Arial"/>
          <w:sz w:val="22"/>
          <w:szCs w:val="22"/>
        </w:rPr>
        <w:t xml:space="preserve"> (EU) št. 651/2014</w:t>
      </w:r>
      <w:r w:rsidR="00AC53E1" w:rsidRPr="003719C9">
        <w:rPr>
          <w:rFonts w:ascii="Arial" w:hAnsi="Arial" w:cs="Arial"/>
          <w:sz w:val="22"/>
          <w:szCs w:val="22"/>
        </w:rPr>
        <w:t xml:space="preserve"> </w:t>
      </w:r>
      <w:r w:rsidR="00342471" w:rsidRPr="003719C9">
        <w:rPr>
          <w:rFonts w:ascii="Arial" w:hAnsi="Arial" w:cs="Arial"/>
          <w:sz w:val="22"/>
          <w:szCs w:val="22"/>
        </w:rPr>
        <w:t>in</w:t>
      </w:r>
      <w:r w:rsidR="001E2976" w:rsidRPr="003719C9">
        <w:rPr>
          <w:rFonts w:ascii="Arial" w:hAnsi="Arial" w:cs="Arial"/>
          <w:sz w:val="22"/>
          <w:szCs w:val="22"/>
        </w:rPr>
        <w:t xml:space="preserve"> </w:t>
      </w:r>
      <w:r w:rsidR="00006B49" w:rsidRPr="003719C9">
        <w:rPr>
          <w:rFonts w:ascii="Arial" w:hAnsi="Arial" w:cs="Arial"/>
          <w:sz w:val="22"/>
          <w:szCs w:val="22"/>
        </w:rPr>
        <w:t xml:space="preserve">Uredba </w:t>
      </w:r>
      <w:r w:rsidR="001E2976" w:rsidRPr="003719C9">
        <w:rPr>
          <w:rFonts w:ascii="Arial" w:hAnsi="Arial" w:cs="Arial"/>
          <w:sz w:val="22"/>
          <w:szCs w:val="22"/>
        </w:rPr>
        <w:t>Komisije (EU) 2017/1084, kar zadeva pomoč za pristaniško in letališko infrastrukturo, pragove za priglasitev za pomoč za kulturo in ohranjanje kulturne dediščine in pomoč za športno in večnamensko rekreacijsko infrastrukturo ter sheme regionalne pomoči za tekoče poslovanje za najbolj oddaljene regije, in o spremembi Uredbe (EU) št. 702/2014, kar zadeva izračun upravičenih stroškov</w:t>
      </w:r>
      <w:r w:rsidR="0025137F" w:rsidRPr="003719C9">
        <w:rPr>
          <w:rFonts w:ascii="Arial" w:hAnsi="Arial" w:cs="Arial"/>
          <w:sz w:val="22"/>
          <w:szCs w:val="22"/>
        </w:rPr>
        <w:t>.</w:t>
      </w:r>
    </w:p>
    <w:p w14:paraId="259CF643" w14:textId="77777777" w:rsidR="007D0B60" w:rsidRPr="003719C9" w:rsidRDefault="007D0B60" w:rsidP="007D0B60">
      <w:pPr>
        <w:spacing w:line="260" w:lineRule="exact"/>
        <w:jc w:val="both"/>
        <w:rPr>
          <w:rFonts w:ascii="Arial" w:hAnsi="Arial" w:cs="Arial"/>
          <w:sz w:val="22"/>
          <w:szCs w:val="22"/>
        </w:rPr>
      </w:pPr>
    </w:p>
    <w:p w14:paraId="11A02F86" w14:textId="77777777" w:rsidR="00815FE4" w:rsidRPr="003719C9" w:rsidRDefault="00815FE4" w:rsidP="00815FE4">
      <w:pPr>
        <w:spacing w:line="260" w:lineRule="exact"/>
        <w:jc w:val="both"/>
        <w:rPr>
          <w:rFonts w:ascii="Arial" w:hAnsi="Arial" w:cs="Arial"/>
          <w:sz w:val="22"/>
          <w:szCs w:val="22"/>
        </w:rPr>
      </w:pPr>
    </w:p>
    <w:p w14:paraId="494BF096" w14:textId="37C5F4B7" w:rsidR="005C3758" w:rsidRPr="003719C9" w:rsidRDefault="005C3758" w:rsidP="00A94486">
      <w:pPr>
        <w:pStyle w:val="Naslov2"/>
        <w:numPr>
          <w:ilvl w:val="1"/>
          <w:numId w:val="26"/>
        </w:numPr>
        <w:spacing w:before="0" w:after="0" w:line="260" w:lineRule="exact"/>
        <w:ind w:left="567" w:hanging="567"/>
        <w:jc w:val="both"/>
        <w:rPr>
          <w:rFonts w:cs="Arial"/>
          <w:i w:val="0"/>
          <w:sz w:val="22"/>
          <w:szCs w:val="22"/>
        </w:rPr>
      </w:pPr>
      <w:bookmarkStart w:id="13" w:name="_Toc32218641"/>
      <w:r w:rsidRPr="003719C9">
        <w:rPr>
          <w:rFonts w:cs="Arial"/>
          <w:i w:val="0"/>
          <w:sz w:val="22"/>
          <w:szCs w:val="22"/>
        </w:rPr>
        <w:t>Pogoji in zahteve za kandidiranje na javnem razpisu</w:t>
      </w:r>
      <w:bookmarkEnd w:id="13"/>
    </w:p>
    <w:p w14:paraId="01597A38" w14:textId="77777777" w:rsidR="005C3758" w:rsidRPr="003719C9" w:rsidRDefault="005C3758" w:rsidP="00F956C7">
      <w:pPr>
        <w:rPr>
          <w:rFonts w:ascii="Arial" w:hAnsi="Arial" w:cs="Arial"/>
          <w:sz w:val="22"/>
          <w:szCs w:val="22"/>
        </w:rPr>
      </w:pPr>
    </w:p>
    <w:p w14:paraId="60B27402" w14:textId="72808F24" w:rsidR="005C3758" w:rsidRPr="003719C9" w:rsidRDefault="005C3758" w:rsidP="005C3758">
      <w:pPr>
        <w:spacing w:line="260" w:lineRule="exact"/>
        <w:jc w:val="both"/>
        <w:rPr>
          <w:rFonts w:ascii="Arial" w:hAnsi="Arial" w:cs="Arial"/>
          <w:color w:val="000000"/>
          <w:sz w:val="22"/>
          <w:szCs w:val="22"/>
        </w:rPr>
      </w:pPr>
      <w:r w:rsidRPr="003719C9">
        <w:rPr>
          <w:rFonts w:ascii="Arial" w:hAnsi="Arial" w:cs="Arial"/>
          <w:color w:val="000000"/>
          <w:sz w:val="22"/>
          <w:szCs w:val="22"/>
        </w:rPr>
        <w:t>Vloga prijavitelja mora izpolnjevati vse pogoje</w:t>
      </w:r>
      <w:r w:rsidR="00FB4358" w:rsidRPr="003719C9">
        <w:rPr>
          <w:rFonts w:ascii="Arial" w:hAnsi="Arial" w:cs="Arial"/>
          <w:color w:val="000000"/>
          <w:sz w:val="22"/>
          <w:szCs w:val="22"/>
        </w:rPr>
        <w:t xml:space="preserve"> in zahteve</w:t>
      </w:r>
      <w:r w:rsidRPr="003719C9">
        <w:rPr>
          <w:rFonts w:ascii="Arial" w:hAnsi="Arial" w:cs="Arial"/>
          <w:color w:val="000000"/>
          <w:sz w:val="22"/>
          <w:szCs w:val="22"/>
        </w:rPr>
        <w:t xml:space="preserve"> javnega razpisa</w:t>
      </w:r>
      <w:r w:rsidR="00FB4358" w:rsidRPr="003719C9">
        <w:rPr>
          <w:rFonts w:ascii="Arial" w:hAnsi="Arial" w:cs="Arial"/>
          <w:color w:val="000000"/>
          <w:sz w:val="22"/>
          <w:szCs w:val="22"/>
        </w:rPr>
        <w:t xml:space="preserve"> in razpisne dokumentacije</w:t>
      </w:r>
      <w:r w:rsidRPr="003719C9">
        <w:rPr>
          <w:rFonts w:ascii="Arial" w:hAnsi="Arial" w:cs="Arial"/>
          <w:color w:val="000000"/>
          <w:sz w:val="22"/>
          <w:szCs w:val="22"/>
        </w:rPr>
        <w:t>. Prijavitelj na javni razpis lahko kandidira za en ali več sklopov</w:t>
      </w:r>
      <w:r w:rsidR="00CE297C" w:rsidRPr="003719C9">
        <w:rPr>
          <w:rFonts w:ascii="Arial" w:hAnsi="Arial" w:cs="Arial"/>
          <w:color w:val="000000"/>
          <w:sz w:val="22"/>
          <w:szCs w:val="22"/>
        </w:rPr>
        <w:t>; v tem primeru odda vlogo za vsak sklop posebej</w:t>
      </w:r>
      <w:r w:rsidRPr="003719C9">
        <w:rPr>
          <w:rFonts w:ascii="Arial" w:hAnsi="Arial" w:cs="Arial"/>
          <w:color w:val="000000"/>
          <w:sz w:val="22"/>
          <w:szCs w:val="22"/>
        </w:rPr>
        <w:t xml:space="preserve">. Za vsak sklop lahko prijavitelj </w:t>
      </w:r>
      <w:r w:rsidR="0091310A" w:rsidRPr="003719C9">
        <w:rPr>
          <w:rFonts w:ascii="Arial" w:hAnsi="Arial" w:cs="Arial"/>
          <w:color w:val="000000"/>
          <w:sz w:val="22"/>
          <w:szCs w:val="22"/>
        </w:rPr>
        <w:t xml:space="preserve">ali projektni partner </w:t>
      </w:r>
      <w:r w:rsidRPr="003719C9">
        <w:rPr>
          <w:rFonts w:ascii="Arial" w:hAnsi="Arial" w:cs="Arial"/>
          <w:color w:val="000000"/>
          <w:sz w:val="22"/>
          <w:szCs w:val="22"/>
        </w:rPr>
        <w:t>kandidira samo enkrat, ne glede na to ali skupaj s partnerji ali samostojno</w:t>
      </w:r>
      <w:r w:rsidR="008A5E7B" w:rsidRPr="003719C9">
        <w:rPr>
          <w:rFonts w:ascii="Arial" w:hAnsi="Arial" w:cs="Arial"/>
          <w:color w:val="000000"/>
          <w:sz w:val="22"/>
          <w:szCs w:val="22"/>
        </w:rPr>
        <w:t>.</w:t>
      </w:r>
    </w:p>
    <w:p w14:paraId="39195D60" w14:textId="77777777" w:rsidR="005C3758" w:rsidRPr="003719C9" w:rsidRDefault="005C3758" w:rsidP="005C3758">
      <w:pPr>
        <w:spacing w:line="260" w:lineRule="exact"/>
        <w:jc w:val="both"/>
        <w:rPr>
          <w:rFonts w:ascii="Arial" w:hAnsi="Arial" w:cs="Arial"/>
          <w:color w:val="000000"/>
          <w:sz w:val="22"/>
          <w:szCs w:val="22"/>
        </w:rPr>
      </w:pPr>
    </w:p>
    <w:p w14:paraId="1D1FF95A" w14:textId="3092F852" w:rsidR="005C3758" w:rsidRPr="003719C9" w:rsidRDefault="005C3758" w:rsidP="005C3758">
      <w:pPr>
        <w:spacing w:line="260" w:lineRule="exact"/>
        <w:jc w:val="both"/>
        <w:rPr>
          <w:rFonts w:ascii="Arial" w:hAnsi="Arial" w:cs="Arial"/>
          <w:color w:val="000000"/>
          <w:sz w:val="22"/>
          <w:szCs w:val="22"/>
        </w:rPr>
      </w:pPr>
      <w:r w:rsidRPr="003719C9">
        <w:rPr>
          <w:rFonts w:ascii="Arial" w:hAnsi="Arial" w:cs="Arial"/>
          <w:color w:val="000000"/>
          <w:sz w:val="22"/>
          <w:szCs w:val="22"/>
        </w:rPr>
        <w:lastRenderedPageBreak/>
        <w:t>Glede izpolnjevanja razpisnih pogojev prijavitelj</w:t>
      </w:r>
      <w:r w:rsidR="00AC26AF" w:rsidRPr="003719C9">
        <w:rPr>
          <w:rFonts w:ascii="Arial" w:hAnsi="Arial" w:cs="Arial"/>
          <w:color w:val="000000"/>
          <w:sz w:val="22"/>
          <w:szCs w:val="22"/>
        </w:rPr>
        <w:t>/projektni partner</w:t>
      </w:r>
      <w:r w:rsidRPr="003719C9">
        <w:rPr>
          <w:rFonts w:ascii="Arial" w:hAnsi="Arial" w:cs="Arial"/>
          <w:color w:val="000000"/>
          <w:sz w:val="22"/>
          <w:szCs w:val="22"/>
        </w:rPr>
        <w:t xml:space="preserve"> podpiše izjavo, s katero pod kazensko in materialno pravno odgovornostjo potrdi izpolnjevanje in sprejemanje razpisnih pogojev za kandidiranje na tem javnem razpisu (izjava je del razpisne dokumentacije</w:t>
      </w:r>
      <w:r w:rsidR="00AE042A">
        <w:rPr>
          <w:rFonts w:ascii="Arial" w:hAnsi="Arial" w:cs="Arial"/>
          <w:color w:val="000000"/>
          <w:sz w:val="22"/>
          <w:szCs w:val="22"/>
        </w:rPr>
        <w:t xml:space="preserve"> obrazec št. 2 in 2A</w:t>
      </w:r>
      <w:r w:rsidRPr="003719C9">
        <w:rPr>
          <w:rFonts w:ascii="Arial" w:hAnsi="Arial" w:cs="Arial"/>
          <w:color w:val="000000"/>
          <w:sz w:val="22"/>
          <w:szCs w:val="22"/>
        </w:rPr>
        <w:t>). Ministrstvo lahko izvede preveritev določenih pogojev z vpogledom v javne evidence. V primeru dvoma glede izpolnjevanja pogojev, lahko ministrstvo zahteva dodatna pojasnila ali dokazila.</w:t>
      </w:r>
    </w:p>
    <w:p w14:paraId="6EADC47D" w14:textId="77777777" w:rsidR="005C3758" w:rsidRPr="003719C9" w:rsidRDefault="005C3758" w:rsidP="005C3758">
      <w:pPr>
        <w:spacing w:line="260" w:lineRule="exact"/>
        <w:jc w:val="both"/>
        <w:rPr>
          <w:rFonts w:ascii="Arial" w:hAnsi="Arial" w:cs="Arial"/>
          <w:color w:val="000000"/>
          <w:sz w:val="22"/>
          <w:szCs w:val="22"/>
        </w:rPr>
      </w:pPr>
    </w:p>
    <w:p w14:paraId="1B57E49A" w14:textId="4049EE84" w:rsidR="005C3758" w:rsidRPr="003719C9" w:rsidRDefault="005C3758" w:rsidP="005C3758">
      <w:pPr>
        <w:jc w:val="both"/>
        <w:rPr>
          <w:rFonts w:ascii="Arial" w:hAnsi="Arial" w:cs="Arial"/>
          <w:sz w:val="22"/>
          <w:szCs w:val="22"/>
        </w:rPr>
      </w:pPr>
      <w:r w:rsidRPr="003719C9">
        <w:rPr>
          <w:rFonts w:ascii="Arial" w:hAnsi="Arial" w:cs="Arial"/>
          <w:sz w:val="22"/>
          <w:szCs w:val="22"/>
        </w:rPr>
        <w:t>V primeru, da se neizpolnjevanje pogojev ugotovi po izdaji sklepa o izboru operacije, se pogodba o sofinanciranju operacije ne bo sklenila, sklep o izboru operacije pa se odpravi oz. razveljavi.</w:t>
      </w:r>
    </w:p>
    <w:p w14:paraId="15E99EB9" w14:textId="77777777" w:rsidR="005C3758" w:rsidRPr="003719C9" w:rsidRDefault="005C3758" w:rsidP="005C3758">
      <w:pPr>
        <w:jc w:val="both"/>
        <w:rPr>
          <w:rFonts w:ascii="Arial" w:hAnsi="Arial" w:cs="Arial"/>
          <w:sz w:val="22"/>
          <w:szCs w:val="22"/>
        </w:rPr>
      </w:pPr>
    </w:p>
    <w:p w14:paraId="3E7ACA37" w14:textId="300AC652" w:rsidR="005C3758" w:rsidRPr="003719C9" w:rsidRDefault="005C3758" w:rsidP="005C3758">
      <w:pPr>
        <w:jc w:val="both"/>
        <w:rPr>
          <w:rFonts w:ascii="Arial" w:hAnsi="Arial" w:cs="Arial"/>
          <w:sz w:val="22"/>
          <w:szCs w:val="22"/>
        </w:rPr>
      </w:pPr>
      <w:r w:rsidRPr="003719C9">
        <w:rPr>
          <w:rFonts w:ascii="Arial" w:hAnsi="Arial" w:cs="Arial"/>
          <w:sz w:val="22"/>
          <w:szCs w:val="22"/>
        </w:rPr>
        <w:t>V primeru, da se neizpolnjevanje pogojev ugotovi po podpisu pogodbe o sofinanciranju, lahko ministrstvo odstopi od pogodbe o sofinanciranju operacije, pri čemer bo upravičenec dolžan vrniti že prejeta sredstva skupaj z zakonskimi zamudnimi obrestmi od dneva nakazila sredstev na njegov transakcijski račun do dneva vračila sredstev v proračun Republike Slovenije.</w:t>
      </w:r>
    </w:p>
    <w:p w14:paraId="07AC83DD" w14:textId="77777777" w:rsidR="005C3758" w:rsidRPr="003719C9" w:rsidRDefault="005C3758" w:rsidP="005C3758">
      <w:pPr>
        <w:spacing w:line="260" w:lineRule="exact"/>
        <w:jc w:val="both"/>
        <w:rPr>
          <w:rFonts w:ascii="Arial" w:hAnsi="Arial" w:cs="Arial"/>
          <w:color w:val="000000"/>
          <w:sz w:val="22"/>
          <w:szCs w:val="22"/>
        </w:rPr>
      </w:pPr>
    </w:p>
    <w:p w14:paraId="004B6DA3" w14:textId="77777777" w:rsidR="005C3758" w:rsidRPr="00722CF6" w:rsidRDefault="005C3758" w:rsidP="005C3758">
      <w:pPr>
        <w:spacing w:line="260" w:lineRule="exact"/>
        <w:jc w:val="both"/>
        <w:rPr>
          <w:rFonts w:ascii="Arial" w:hAnsi="Arial" w:cs="Arial"/>
          <w:sz w:val="22"/>
          <w:szCs w:val="22"/>
        </w:rPr>
      </w:pPr>
    </w:p>
    <w:p w14:paraId="68B9AA1A" w14:textId="6C7B96E5" w:rsidR="005C3758" w:rsidRPr="00B51A59" w:rsidRDefault="005C3758" w:rsidP="008D023C">
      <w:pPr>
        <w:pStyle w:val="Naslov3"/>
        <w:numPr>
          <w:ilvl w:val="2"/>
          <w:numId w:val="26"/>
        </w:numPr>
        <w:spacing w:before="0" w:after="0"/>
        <w:ind w:left="709" w:hanging="709"/>
        <w:rPr>
          <w:rFonts w:cs="Arial"/>
          <w:b w:val="0"/>
          <w:sz w:val="22"/>
          <w:szCs w:val="22"/>
        </w:rPr>
      </w:pPr>
      <w:bookmarkStart w:id="14" w:name="_Toc32218642"/>
      <w:r w:rsidRPr="008D023C">
        <w:rPr>
          <w:rFonts w:cs="Arial"/>
          <w:b w:val="0"/>
          <w:sz w:val="22"/>
          <w:szCs w:val="22"/>
        </w:rPr>
        <w:t>Splošni pogoji za prijavitelje in</w:t>
      </w:r>
      <w:r w:rsidRPr="00B51A59">
        <w:rPr>
          <w:rFonts w:cs="Arial"/>
          <w:b w:val="0"/>
          <w:sz w:val="22"/>
          <w:szCs w:val="22"/>
        </w:rPr>
        <w:t xml:space="preserve"> </w:t>
      </w:r>
      <w:r w:rsidRPr="008D023C">
        <w:rPr>
          <w:rFonts w:cs="Arial"/>
          <w:b w:val="0"/>
          <w:sz w:val="22"/>
          <w:szCs w:val="22"/>
        </w:rPr>
        <w:t>projektne partnerje</w:t>
      </w:r>
      <w:r w:rsidRPr="008D023C">
        <w:rPr>
          <w:rFonts w:cs="Arial"/>
          <w:b w:val="0"/>
          <w:sz w:val="22"/>
          <w:szCs w:val="22"/>
          <w:lang w:eastAsia="ar-SA"/>
        </w:rPr>
        <w:t xml:space="preserve"> (v </w:t>
      </w:r>
      <w:proofErr w:type="spellStart"/>
      <w:r w:rsidRPr="008D023C">
        <w:rPr>
          <w:rFonts w:cs="Arial"/>
          <w:b w:val="0"/>
          <w:sz w:val="22"/>
          <w:szCs w:val="22"/>
          <w:lang w:eastAsia="ar-SA"/>
        </w:rPr>
        <w:t>nadaljnem</w:t>
      </w:r>
      <w:proofErr w:type="spellEnd"/>
      <w:r w:rsidRPr="008D023C">
        <w:rPr>
          <w:rFonts w:cs="Arial"/>
          <w:b w:val="0"/>
          <w:sz w:val="22"/>
          <w:szCs w:val="22"/>
          <w:lang w:eastAsia="ar-SA"/>
        </w:rPr>
        <w:t xml:space="preserve"> besedilu: prijavitelj)</w:t>
      </w:r>
      <w:bookmarkEnd w:id="14"/>
    </w:p>
    <w:p w14:paraId="35BFA7E0" w14:textId="77777777" w:rsidR="005C3758" w:rsidRPr="003719C9" w:rsidRDefault="005C3758" w:rsidP="005C3758">
      <w:pPr>
        <w:spacing w:line="260" w:lineRule="exact"/>
        <w:jc w:val="both"/>
        <w:rPr>
          <w:rFonts w:ascii="Arial" w:hAnsi="Arial" w:cs="Arial"/>
          <w:b/>
          <w:sz w:val="22"/>
          <w:szCs w:val="22"/>
        </w:rPr>
      </w:pPr>
    </w:p>
    <w:p w14:paraId="14980AFA" w14:textId="77777777" w:rsidR="005C3758" w:rsidRPr="003719C9" w:rsidRDefault="005C3758" w:rsidP="00B51A59">
      <w:pPr>
        <w:spacing w:line="260" w:lineRule="exact"/>
        <w:jc w:val="both"/>
        <w:rPr>
          <w:rFonts w:ascii="Arial" w:hAnsi="Arial" w:cs="Arial"/>
          <w:sz w:val="22"/>
          <w:szCs w:val="22"/>
        </w:rPr>
      </w:pPr>
      <w:r w:rsidRPr="003719C9">
        <w:rPr>
          <w:rFonts w:ascii="Arial" w:hAnsi="Arial" w:cs="Arial"/>
          <w:sz w:val="22"/>
          <w:szCs w:val="22"/>
        </w:rPr>
        <w:t>Prijavitelj mora izpolnjevati naslednje pogoje:</w:t>
      </w:r>
    </w:p>
    <w:p w14:paraId="27E9E10E" w14:textId="77777777" w:rsidR="005C3758" w:rsidRPr="003719C9" w:rsidRDefault="005C3758" w:rsidP="00AC6FD6">
      <w:pPr>
        <w:spacing w:line="260" w:lineRule="exact"/>
        <w:jc w:val="both"/>
        <w:rPr>
          <w:rFonts w:ascii="Arial" w:hAnsi="Arial" w:cs="Arial"/>
          <w:b/>
          <w:sz w:val="22"/>
          <w:szCs w:val="22"/>
        </w:rPr>
      </w:pPr>
    </w:p>
    <w:p w14:paraId="526B8D75" w14:textId="6F501637" w:rsidR="005C3758" w:rsidRPr="003719C9" w:rsidRDefault="005C3758" w:rsidP="00AF264F">
      <w:pPr>
        <w:spacing w:line="260" w:lineRule="exact"/>
        <w:jc w:val="both"/>
        <w:rPr>
          <w:rFonts w:ascii="Arial" w:hAnsi="Arial" w:cs="Arial"/>
          <w:sz w:val="22"/>
          <w:szCs w:val="22"/>
        </w:rPr>
      </w:pPr>
      <w:r w:rsidRPr="003719C9">
        <w:rPr>
          <w:rFonts w:ascii="Arial" w:hAnsi="Arial" w:cs="Arial"/>
          <w:sz w:val="22"/>
          <w:szCs w:val="22"/>
        </w:rPr>
        <w:t>Vloga na javni razpis za dodelitev nepovratnih sredstev mora biti v slovenskem jeziku.</w:t>
      </w:r>
    </w:p>
    <w:p w14:paraId="031EA443" w14:textId="77777777" w:rsidR="005C3758" w:rsidRPr="003719C9" w:rsidRDefault="005C3758" w:rsidP="008D023C">
      <w:pPr>
        <w:spacing w:line="260" w:lineRule="exact"/>
        <w:jc w:val="both"/>
        <w:rPr>
          <w:rFonts w:ascii="Arial" w:hAnsi="Arial" w:cs="Arial"/>
          <w:sz w:val="22"/>
          <w:szCs w:val="22"/>
        </w:rPr>
      </w:pPr>
    </w:p>
    <w:p w14:paraId="49906140" w14:textId="6E713B22" w:rsidR="005C3758" w:rsidRPr="003719C9" w:rsidRDefault="005C3758" w:rsidP="008D023C">
      <w:pPr>
        <w:spacing w:line="260" w:lineRule="exact"/>
        <w:jc w:val="both"/>
        <w:rPr>
          <w:rFonts w:ascii="Arial" w:hAnsi="Arial" w:cs="Arial"/>
          <w:bCs/>
          <w:sz w:val="22"/>
          <w:szCs w:val="22"/>
        </w:rPr>
      </w:pPr>
      <w:r w:rsidRPr="003719C9">
        <w:rPr>
          <w:rFonts w:ascii="Arial" w:hAnsi="Arial" w:cs="Arial"/>
          <w:bCs/>
          <w:sz w:val="22"/>
          <w:szCs w:val="22"/>
        </w:rPr>
        <w:t xml:space="preserve">Priloženi obrazci morajo biti izpolnjeni in podpisani ter žigosani, (če prijavitelj uporablja žig). V </w:t>
      </w:r>
      <w:r w:rsidR="00DC0DA6" w:rsidRPr="003719C9">
        <w:rPr>
          <w:rFonts w:ascii="Arial" w:hAnsi="Arial" w:cs="Arial"/>
          <w:bCs/>
          <w:sz w:val="22"/>
          <w:szCs w:val="22"/>
        </w:rPr>
        <w:t>vlogi</w:t>
      </w:r>
      <w:r w:rsidRPr="003719C9">
        <w:rPr>
          <w:rFonts w:ascii="Arial" w:hAnsi="Arial" w:cs="Arial"/>
          <w:bCs/>
          <w:sz w:val="22"/>
          <w:szCs w:val="22"/>
        </w:rPr>
        <w:t xml:space="preserve"> na javni razpis morajo biti obrazci zloženi po vrstnem redu, kot določa kontrolnik za popolnost vloge (</w:t>
      </w:r>
      <w:r w:rsidR="008F0335" w:rsidRPr="008F0335">
        <w:rPr>
          <w:rFonts w:ascii="Arial" w:hAnsi="Arial" w:cs="Arial"/>
          <w:bCs/>
          <w:sz w:val="22"/>
          <w:szCs w:val="22"/>
        </w:rPr>
        <w:t xml:space="preserve">Priloga št. </w:t>
      </w:r>
      <w:r w:rsidR="0034025F">
        <w:rPr>
          <w:rFonts w:ascii="Arial" w:hAnsi="Arial" w:cs="Arial"/>
          <w:bCs/>
          <w:sz w:val="22"/>
          <w:szCs w:val="22"/>
        </w:rPr>
        <w:t>4</w:t>
      </w:r>
      <w:r w:rsidRPr="003719C9">
        <w:rPr>
          <w:rFonts w:ascii="Arial" w:hAnsi="Arial" w:cs="Arial"/>
          <w:bCs/>
          <w:sz w:val="22"/>
          <w:szCs w:val="22"/>
        </w:rPr>
        <w:t>).</w:t>
      </w:r>
    </w:p>
    <w:p w14:paraId="01246375" w14:textId="6CB9CA52" w:rsidR="005C3758" w:rsidRPr="003719C9" w:rsidRDefault="005C3758" w:rsidP="005C3758">
      <w:pPr>
        <w:spacing w:line="260" w:lineRule="exact"/>
        <w:jc w:val="both"/>
        <w:rPr>
          <w:rFonts w:ascii="Arial" w:hAnsi="Arial" w:cs="Arial"/>
          <w:bCs/>
          <w:sz w:val="22"/>
          <w:szCs w:val="22"/>
        </w:rPr>
      </w:pPr>
    </w:p>
    <w:p w14:paraId="2E9391B1" w14:textId="40915E18" w:rsidR="004A4972" w:rsidRPr="003719C9" w:rsidRDefault="004A4972" w:rsidP="005C3758">
      <w:pPr>
        <w:spacing w:line="260" w:lineRule="exact"/>
        <w:jc w:val="both"/>
        <w:rPr>
          <w:rFonts w:ascii="Arial" w:hAnsi="Arial" w:cs="Arial"/>
          <w:bCs/>
          <w:sz w:val="22"/>
          <w:szCs w:val="22"/>
        </w:rPr>
      </w:pPr>
      <w:r w:rsidRPr="003719C9">
        <w:rPr>
          <w:rFonts w:ascii="Arial" w:hAnsi="Arial" w:cs="Arial"/>
          <w:bCs/>
          <w:sz w:val="22"/>
          <w:szCs w:val="22"/>
        </w:rPr>
        <w:t>Izpolnjevanje splošnih pogojev se izkaže z naslednjimi obrazci:</w:t>
      </w:r>
    </w:p>
    <w:p w14:paraId="6C081EBF" w14:textId="557BD1C2" w:rsidR="005C3758" w:rsidRPr="003719C9" w:rsidRDefault="005C3758" w:rsidP="00472261">
      <w:pPr>
        <w:pStyle w:val="Naslov3"/>
        <w:rPr>
          <w:rFonts w:cs="Arial"/>
          <w:sz w:val="22"/>
          <w:szCs w:val="22"/>
        </w:rPr>
      </w:pPr>
      <w:bookmarkStart w:id="15" w:name="_Toc32218643"/>
      <w:r w:rsidRPr="003719C9">
        <w:rPr>
          <w:rFonts w:cs="Arial"/>
          <w:sz w:val="22"/>
          <w:szCs w:val="22"/>
          <w:u w:val="single"/>
        </w:rPr>
        <w:t xml:space="preserve">Obrazec št. </w:t>
      </w:r>
      <w:r w:rsidRPr="003719C9">
        <w:rPr>
          <w:rFonts w:cs="Arial"/>
          <w:snapToGrid w:val="0"/>
          <w:sz w:val="22"/>
          <w:szCs w:val="22"/>
          <w:u w:val="single"/>
        </w:rPr>
        <w:t>1</w:t>
      </w:r>
      <w:r w:rsidRPr="003719C9">
        <w:rPr>
          <w:rFonts w:cs="Arial"/>
          <w:snapToGrid w:val="0"/>
          <w:sz w:val="22"/>
          <w:szCs w:val="22"/>
        </w:rPr>
        <w:t xml:space="preserve">: </w:t>
      </w:r>
      <w:r w:rsidR="00AC6FD6" w:rsidRPr="00AC6FD6">
        <w:rPr>
          <w:rFonts w:cs="Arial"/>
          <w:snapToGrid w:val="0"/>
          <w:sz w:val="22"/>
          <w:szCs w:val="22"/>
        </w:rPr>
        <w:t>Osnovni podatki o prijavitelju in podizvajalcih</w:t>
      </w:r>
      <w:r w:rsidRPr="003719C9">
        <w:rPr>
          <w:rFonts w:cs="Arial"/>
          <w:snapToGrid w:val="0"/>
          <w:sz w:val="22"/>
          <w:szCs w:val="22"/>
        </w:rPr>
        <w:t>.</w:t>
      </w:r>
      <w:bookmarkEnd w:id="15"/>
    </w:p>
    <w:p w14:paraId="57E94002" w14:textId="08F66AA3" w:rsidR="00123230" w:rsidRPr="008D023C" w:rsidRDefault="00C8378C" w:rsidP="00D94C9B">
      <w:pPr>
        <w:pStyle w:val="Odstavekseznama"/>
        <w:numPr>
          <w:ilvl w:val="0"/>
          <w:numId w:val="30"/>
        </w:numPr>
        <w:ind w:left="284" w:hanging="284"/>
        <w:rPr>
          <w:rFonts w:ascii="Arial" w:hAnsi="Arial" w:cs="Arial"/>
          <w:i/>
        </w:rPr>
      </w:pPr>
      <w:r w:rsidRPr="008D023C">
        <w:rPr>
          <w:rFonts w:ascii="Arial" w:hAnsi="Arial" w:cs="Arial"/>
          <w:i/>
          <w:u w:val="single"/>
        </w:rPr>
        <w:t>Priloga</w:t>
      </w:r>
      <w:r w:rsidR="00123230" w:rsidRPr="008D023C">
        <w:rPr>
          <w:rFonts w:ascii="Arial" w:hAnsi="Arial" w:cs="Arial"/>
          <w:i/>
          <w:u w:val="single"/>
        </w:rPr>
        <w:t xml:space="preserve"> 1 Obrazca št. </w:t>
      </w:r>
      <w:r w:rsidR="00123230" w:rsidRPr="008D023C">
        <w:rPr>
          <w:rFonts w:ascii="Arial" w:hAnsi="Arial" w:cs="Arial"/>
          <w:bCs/>
          <w:i/>
          <w:snapToGrid w:val="0"/>
          <w:u w:val="single"/>
        </w:rPr>
        <w:t>1</w:t>
      </w:r>
      <w:r w:rsidR="00123230" w:rsidRPr="008D023C">
        <w:rPr>
          <w:rFonts w:ascii="Arial" w:hAnsi="Arial" w:cs="Arial"/>
          <w:i/>
        </w:rPr>
        <w:t>: Podatki o podizvajalcu in soglasje podizvajalca za neposredna plačila;</w:t>
      </w:r>
    </w:p>
    <w:p w14:paraId="5D217826" w14:textId="70659640" w:rsidR="00123230" w:rsidRPr="008D023C" w:rsidRDefault="00C8378C" w:rsidP="00D94C9B">
      <w:pPr>
        <w:pStyle w:val="Odstavekseznama"/>
        <w:numPr>
          <w:ilvl w:val="0"/>
          <w:numId w:val="30"/>
        </w:numPr>
        <w:ind w:left="284" w:hanging="284"/>
        <w:rPr>
          <w:rFonts w:ascii="Arial" w:hAnsi="Arial" w:cs="Arial"/>
          <w:i/>
        </w:rPr>
      </w:pPr>
      <w:bookmarkStart w:id="16" w:name="_Hlk25583370"/>
      <w:r w:rsidRPr="008D023C">
        <w:rPr>
          <w:rFonts w:ascii="Arial" w:hAnsi="Arial" w:cs="Arial"/>
          <w:i/>
          <w:u w:val="single"/>
        </w:rPr>
        <w:t>Priloga</w:t>
      </w:r>
      <w:r w:rsidR="00123230" w:rsidRPr="008D023C">
        <w:rPr>
          <w:rFonts w:ascii="Arial" w:hAnsi="Arial" w:cs="Arial"/>
          <w:i/>
          <w:u w:val="single"/>
        </w:rPr>
        <w:t xml:space="preserve"> 2 Obrazca št. </w:t>
      </w:r>
      <w:r w:rsidR="00123230" w:rsidRPr="008D023C">
        <w:rPr>
          <w:rFonts w:ascii="Arial" w:hAnsi="Arial" w:cs="Arial"/>
          <w:bCs/>
          <w:i/>
          <w:snapToGrid w:val="0"/>
          <w:u w:val="single"/>
        </w:rPr>
        <w:t>1</w:t>
      </w:r>
      <w:r w:rsidR="00123230" w:rsidRPr="008D023C">
        <w:rPr>
          <w:rFonts w:ascii="Arial" w:hAnsi="Arial" w:cs="Arial"/>
          <w:i/>
        </w:rPr>
        <w:t xml:space="preserve">: </w:t>
      </w:r>
      <w:r w:rsidR="007C2126">
        <w:rPr>
          <w:rFonts w:ascii="Arial" w:hAnsi="Arial" w:cs="Arial"/>
          <w:i/>
        </w:rPr>
        <w:t>Dogovor oziroma p</w:t>
      </w:r>
      <w:r w:rsidR="007C2126" w:rsidRPr="008D023C">
        <w:rPr>
          <w:rFonts w:ascii="Arial" w:hAnsi="Arial" w:cs="Arial"/>
          <w:i/>
        </w:rPr>
        <w:t xml:space="preserve">ogodba </w:t>
      </w:r>
      <w:r w:rsidR="00123230" w:rsidRPr="008D023C">
        <w:rPr>
          <w:rFonts w:ascii="Arial" w:hAnsi="Arial" w:cs="Arial"/>
          <w:i/>
        </w:rPr>
        <w:t>s podizvajalci</w:t>
      </w:r>
      <w:bookmarkEnd w:id="16"/>
      <w:r w:rsidR="00123230" w:rsidRPr="008D023C">
        <w:rPr>
          <w:rFonts w:ascii="Arial" w:hAnsi="Arial" w:cs="Arial"/>
          <w:i/>
        </w:rPr>
        <w:t>;</w:t>
      </w:r>
    </w:p>
    <w:p w14:paraId="51D3AF59" w14:textId="04420772" w:rsidR="00123230" w:rsidRPr="008D023C" w:rsidRDefault="00123230" w:rsidP="00D94C9B">
      <w:pPr>
        <w:pStyle w:val="Odstavekseznama"/>
        <w:numPr>
          <w:ilvl w:val="0"/>
          <w:numId w:val="30"/>
        </w:numPr>
        <w:ind w:left="284" w:hanging="284"/>
        <w:rPr>
          <w:rFonts w:ascii="Arial" w:hAnsi="Arial" w:cs="Arial"/>
          <w:i/>
        </w:rPr>
      </w:pPr>
      <w:r w:rsidRPr="008D023C">
        <w:rPr>
          <w:rFonts w:ascii="Arial" w:hAnsi="Arial" w:cs="Arial"/>
          <w:i/>
          <w:u w:val="single"/>
        </w:rPr>
        <w:t>P</w:t>
      </w:r>
      <w:r w:rsidR="00C8378C" w:rsidRPr="008D023C">
        <w:rPr>
          <w:rFonts w:ascii="Arial" w:hAnsi="Arial" w:cs="Arial"/>
          <w:i/>
          <w:u w:val="single"/>
        </w:rPr>
        <w:t>riloga</w:t>
      </w:r>
      <w:r w:rsidRPr="008D023C">
        <w:rPr>
          <w:rFonts w:ascii="Arial" w:hAnsi="Arial" w:cs="Arial"/>
          <w:i/>
          <w:u w:val="single"/>
        </w:rPr>
        <w:t xml:space="preserve"> 3 Obrazca št. </w:t>
      </w:r>
      <w:r w:rsidRPr="008D023C">
        <w:rPr>
          <w:rFonts w:ascii="Arial" w:hAnsi="Arial" w:cs="Arial"/>
          <w:bCs/>
          <w:i/>
          <w:snapToGrid w:val="0"/>
          <w:u w:val="single"/>
        </w:rPr>
        <w:t>1</w:t>
      </w:r>
      <w:r w:rsidRPr="008D023C">
        <w:rPr>
          <w:rFonts w:ascii="Arial" w:hAnsi="Arial" w:cs="Arial"/>
          <w:i/>
        </w:rPr>
        <w:t>:</w:t>
      </w:r>
      <w:r w:rsidR="00B51A59">
        <w:rPr>
          <w:rFonts w:ascii="Arial" w:hAnsi="Arial" w:cs="Arial"/>
          <w:i/>
        </w:rPr>
        <w:t xml:space="preserve"> </w:t>
      </w:r>
      <w:r w:rsidR="00D62A0B" w:rsidRPr="008D023C">
        <w:rPr>
          <w:rFonts w:ascii="Arial" w:hAnsi="Arial" w:cs="Arial"/>
          <w:i/>
        </w:rPr>
        <w:t>B</w:t>
      </w:r>
      <w:r w:rsidRPr="008D023C">
        <w:rPr>
          <w:rFonts w:ascii="Arial" w:hAnsi="Arial" w:cs="Arial"/>
          <w:i/>
        </w:rPr>
        <w:t>onitetni obrazec</w:t>
      </w:r>
      <w:r w:rsidR="00D62A0B" w:rsidRPr="008D023C">
        <w:rPr>
          <w:rFonts w:ascii="Arial" w:hAnsi="Arial" w:cs="Arial"/>
          <w:i/>
        </w:rPr>
        <w:t>;</w:t>
      </w:r>
    </w:p>
    <w:p w14:paraId="76E4322C" w14:textId="7CFEC947" w:rsidR="00DA1392" w:rsidRDefault="005C3758" w:rsidP="008D023C">
      <w:pPr>
        <w:pStyle w:val="Naslov3"/>
        <w:rPr>
          <w:rFonts w:cs="Arial"/>
          <w:sz w:val="22"/>
          <w:szCs w:val="22"/>
        </w:rPr>
      </w:pPr>
      <w:bookmarkStart w:id="17" w:name="_Toc32218644"/>
      <w:r w:rsidRPr="003719C9">
        <w:rPr>
          <w:rFonts w:cs="Arial"/>
          <w:sz w:val="22"/>
          <w:szCs w:val="22"/>
          <w:u w:val="single"/>
        </w:rPr>
        <w:t>Obrazec št. 1A</w:t>
      </w:r>
      <w:r w:rsidRPr="003719C9">
        <w:rPr>
          <w:rFonts w:cs="Arial"/>
          <w:sz w:val="22"/>
          <w:szCs w:val="22"/>
        </w:rPr>
        <w:t>: Osnovni podatki o projektnem partnerju.</w:t>
      </w:r>
      <w:bookmarkEnd w:id="17"/>
    </w:p>
    <w:p w14:paraId="557C9A4F" w14:textId="3693C948" w:rsidR="0028547D" w:rsidRPr="00A94486" w:rsidRDefault="0028547D" w:rsidP="005C1127">
      <w:pPr>
        <w:pStyle w:val="Odstavekseznama"/>
        <w:numPr>
          <w:ilvl w:val="0"/>
          <w:numId w:val="30"/>
        </w:numPr>
        <w:ind w:left="284" w:hanging="284"/>
        <w:rPr>
          <w:rFonts w:ascii="Arial" w:hAnsi="Arial" w:cs="Arial"/>
          <w:i/>
          <w:u w:val="single"/>
        </w:rPr>
      </w:pPr>
      <w:r w:rsidRPr="00A94486">
        <w:rPr>
          <w:rFonts w:ascii="Arial" w:hAnsi="Arial" w:cs="Arial"/>
          <w:i/>
          <w:u w:val="single"/>
        </w:rPr>
        <w:t>Priloga Obrazca št. 1</w:t>
      </w:r>
      <w:r w:rsidR="005C1127" w:rsidRPr="00A94486">
        <w:rPr>
          <w:rFonts w:ascii="Arial" w:hAnsi="Arial" w:cs="Arial"/>
          <w:i/>
          <w:u w:val="single"/>
        </w:rPr>
        <w:t>A</w:t>
      </w:r>
      <w:r w:rsidRPr="00A94486">
        <w:rPr>
          <w:rFonts w:ascii="Arial" w:hAnsi="Arial" w:cs="Arial"/>
          <w:i/>
          <w:u w:val="single"/>
        </w:rPr>
        <w:t>:</w:t>
      </w:r>
      <w:r w:rsidRPr="00A94486">
        <w:rPr>
          <w:rFonts w:ascii="Arial" w:hAnsi="Arial" w:cs="Arial"/>
          <w:i/>
        </w:rPr>
        <w:t xml:space="preserve"> </w:t>
      </w:r>
      <w:r w:rsidR="005C1127" w:rsidRPr="00A94486">
        <w:rPr>
          <w:rFonts w:ascii="Arial" w:hAnsi="Arial" w:cs="Arial"/>
          <w:i/>
        </w:rPr>
        <w:t>Pogodba oziroma d</w:t>
      </w:r>
      <w:r w:rsidRPr="00A94486">
        <w:rPr>
          <w:rFonts w:ascii="Arial" w:hAnsi="Arial" w:cs="Arial"/>
          <w:i/>
        </w:rPr>
        <w:t xml:space="preserve">ogovor s </w:t>
      </w:r>
      <w:r w:rsidR="005C1127" w:rsidRPr="00A94486">
        <w:rPr>
          <w:rFonts w:ascii="Arial" w:hAnsi="Arial" w:cs="Arial"/>
          <w:i/>
        </w:rPr>
        <w:t xml:space="preserve">projektnimi </w:t>
      </w:r>
      <w:proofErr w:type="spellStart"/>
      <w:r w:rsidR="005C1127" w:rsidRPr="00A94486">
        <w:rPr>
          <w:rFonts w:ascii="Arial" w:hAnsi="Arial" w:cs="Arial"/>
          <w:i/>
        </w:rPr>
        <w:t>partnerji</w:t>
      </w:r>
      <w:r w:rsidRPr="00A94486">
        <w:rPr>
          <w:rFonts w:ascii="Arial" w:hAnsi="Arial" w:cs="Arial"/>
          <w:i/>
        </w:rPr>
        <w:t>i</w:t>
      </w:r>
      <w:proofErr w:type="spellEnd"/>
    </w:p>
    <w:p w14:paraId="1C1C00AE" w14:textId="58FCF5AC" w:rsidR="00037A86" w:rsidRPr="003719C9" w:rsidRDefault="005C3758" w:rsidP="008A077A">
      <w:pPr>
        <w:pStyle w:val="Naslov3"/>
        <w:rPr>
          <w:rFonts w:cs="Arial"/>
          <w:sz w:val="22"/>
          <w:szCs w:val="22"/>
        </w:rPr>
      </w:pPr>
      <w:bookmarkStart w:id="18" w:name="_Toc32218645"/>
      <w:r w:rsidRPr="003719C9">
        <w:rPr>
          <w:rFonts w:cs="Arial"/>
          <w:sz w:val="22"/>
          <w:szCs w:val="22"/>
          <w:u w:val="single"/>
        </w:rPr>
        <w:t>Obrazec št. 2</w:t>
      </w:r>
      <w:r w:rsidRPr="003719C9">
        <w:rPr>
          <w:rFonts w:cs="Arial"/>
          <w:sz w:val="22"/>
          <w:szCs w:val="22"/>
        </w:rPr>
        <w:t>: Izjava o strinjanju in sprejemanju pogojev.</w:t>
      </w:r>
      <w:bookmarkEnd w:id="18"/>
    </w:p>
    <w:p w14:paraId="7952D9DD" w14:textId="77777777" w:rsidR="00DB573C" w:rsidRPr="003719C9" w:rsidRDefault="00DB573C" w:rsidP="005C3758">
      <w:pPr>
        <w:spacing w:line="260" w:lineRule="exact"/>
        <w:rPr>
          <w:rFonts w:ascii="Arial" w:hAnsi="Arial" w:cs="Arial"/>
          <w:sz w:val="22"/>
          <w:szCs w:val="22"/>
        </w:rPr>
      </w:pPr>
    </w:p>
    <w:p w14:paraId="7A7CFE80" w14:textId="77777777" w:rsidR="005C3758" w:rsidRPr="003719C9" w:rsidRDefault="005C3758" w:rsidP="005C3758">
      <w:pPr>
        <w:spacing w:line="260" w:lineRule="exact"/>
        <w:rPr>
          <w:rFonts w:ascii="Arial" w:hAnsi="Arial" w:cs="Arial"/>
          <w:bCs/>
          <w:sz w:val="22"/>
          <w:szCs w:val="22"/>
        </w:rPr>
      </w:pPr>
      <w:r w:rsidRPr="003719C9">
        <w:rPr>
          <w:rFonts w:ascii="Arial" w:hAnsi="Arial" w:cs="Arial"/>
          <w:sz w:val="22"/>
          <w:szCs w:val="22"/>
        </w:rPr>
        <w:t xml:space="preserve">Prijavitelj </w:t>
      </w:r>
      <w:r w:rsidRPr="003719C9">
        <w:rPr>
          <w:rFonts w:ascii="Arial" w:hAnsi="Arial" w:cs="Arial"/>
          <w:bCs/>
          <w:sz w:val="22"/>
          <w:szCs w:val="22"/>
        </w:rPr>
        <w:t xml:space="preserve">pod kazensko </w:t>
      </w:r>
      <w:r w:rsidRPr="003719C9">
        <w:rPr>
          <w:rFonts w:ascii="Arial" w:hAnsi="Arial" w:cs="Arial"/>
          <w:sz w:val="22"/>
          <w:szCs w:val="22"/>
        </w:rPr>
        <w:t xml:space="preserve">in </w:t>
      </w:r>
      <w:r w:rsidRPr="003719C9">
        <w:rPr>
          <w:rFonts w:ascii="Arial" w:hAnsi="Arial" w:cs="Arial"/>
          <w:bCs/>
          <w:sz w:val="22"/>
          <w:szCs w:val="22"/>
        </w:rPr>
        <w:t>materialno odgovornostjo izjavlja da:</w:t>
      </w:r>
    </w:p>
    <w:p w14:paraId="283C6139" w14:textId="77777777" w:rsidR="005C3758" w:rsidRPr="003719C9" w:rsidRDefault="005C3758" w:rsidP="005C3758">
      <w:pPr>
        <w:spacing w:line="260" w:lineRule="exact"/>
        <w:rPr>
          <w:rFonts w:ascii="Arial" w:hAnsi="Arial" w:cs="Arial"/>
          <w:bCs/>
          <w:sz w:val="22"/>
          <w:szCs w:val="22"/>
        </w:rPr>
      </w:pPr>
    </w:p>
    <w:p w14:paraId="2F6A90C3" w14:textId="216510EF" w:rsidR="005C3758" w:rsidRPr="00AF264F" w:rsidRDefault="005C3758" w:rsidP="00AF264F">
      <w:pPr>
        <w:pStyle w:val="Odstavekseznama"/>
        <w:numPr>
          <w:ilvl w:val="0"/>
          <w:numId w:val="55"/>
        </w:numPr>
        <w:spacing w:line="260" w:lineRule="exact"/>
        <w:rPr>
          <w:rFonts w:ascii="Arial" w:hAnsi="Arial" w:cs="Arial"/>
          <w:bCs/>
          <w:snapToGrid w:val="0"/>
        </w:rPr>
      </w:pPr>
      <w:r w:rsidRPr="00AF264F">
        <w:rPr>
          <w:rFonts w:ascii="Arial" w:hAnsi="Arial" w:cs="Arial"/>
          <w:bCs/>
          <w:snapToGrid w:val="0"/>
        </w:rPr>
        <w:t>je vloga skladna z vsemi zahtevami javnega razpisa in razpisne dokumentacije;</w:t>
      </w:r>
    </w:p>
    <w:p w14:paraId="26406681" w14:textId="417EEA12" w:rsidR="005C3758" w:rsidRPr="003719C9" w:rsidRDefault="005C3758" w:rsidP="00AF264F">
      <w:pPr>
        <w:numPr>
          <w:ilvl w:val="0"/>
          <w:numId w:val="55"/>
        </w:numPr>
        <w:spacing w:line="260" w:lineRule="exact"/>
        <w:jc w:val="both"/>
        <w:rPr>
          <w:rFonts w:ascii="Arial" w:hAnsi="Arial" w:cs="Arial"/>
          <w:bCs/>
          <w:snapToGrid w:val="0"/>
          <w:sz w:val="22"/>
          <w:szCs w:val="22"/>
        </w:rPr>
      </w:pPr>
      <w:r w:rsidRPr="003719C9">
        <w:rPr>
          <w:rFonts w:ascii="Arial" w:hAnsi="Arial" w:cs="Arial"/>
          <w:bCs/>
          <w:snapToGrid w:val="0"/>
          <w:sz w:val="22"/>
          <w:szCs w:val="22"/>
        </w:rPr>
        <w:t>se strinja z vsemi pogoji in zahtevami javnega razpisa in razpisne dokumentacije</w:t>
      </w:r>
      <w:r w:rsidR="00C95352">
        <w:rPr>
          <w:rFonts w:ascii="Arial" w:hAnsi="Arial" w:cs="Arial"/>
          <w:bCs/>
          <w:snapToGrid w:val="0"/>
          <w:sz w:val="22"/>
          <w:szCs w:val="22"/>
        </w:rPr>
        <w:t>;</w:t>
      </w:r>
    </w:p>
    <w:p w14:paraId="0FA9184A" w14:textId="7B69A418" w:rsidR="005C3758" w:rsidRPr="00AF264F" w:rsidRDefault="00DB573C" w:rsidP="00AF264F">
      <w:pPr>
        <w:pStyle w:val="Odstavekseznama"/>
        <w:numPr>
          <w:ilvl w:val="0"/>
          <w:numId w:val="55"/>
        </w:numPr>
        <w:spacing w:line="260" w:lineRule="exact"/>
        <w:rPr>
          <w:rFonts w:ascii="Arial" w:hAnsi="Arial" w:cs="Arial"/>
        </w:rPr>
      </w:pPr>
      <w:r w:rsidRPr="00AF264F">
        <w:rPr>
          <w:rFonts w:ascii="Arial" w:hAnsi="Arial" w:cs="Arial"/>
          <w:bCs/>
          <w:snapToGrid w:val="0"/>
        </w:rPr>
        <w:t>je</w:t>
      </w:r>
      <w:r w:rsidR="005C3758" w:rsidRPr="00AF264F">
        <w:rPr>
          <w:rFonts w:ascii="Arial" w:hAnsi="Arial" w:cs="Arial"/>
          <w:bCs/>
          <w:snapToGrid w:val="0"/>
        </w:rPr>
        <w:t xml:space="preserve"> </w:t>
      </w:r>
      <w:r w:rsidR="00DC0DA6" w:rsidRPr="00AF264F">
        <w:rPr>
          <w:rFonts w:ascii="Arial" w:hAnsi="Arial" w:cs="Arial"/>
          <w:bCs/>
          <w:snapToGrid w:val="0"/>
        </w:rPr>
        <w:t>vpisan v uradno evidenco</w:t>
      </w:r>
      <w:r w:rsidR="005C3758" w:rsidRPr="00AF264F">
        <w:rPr>
          <w:rFonts w:ascii="Arial" w:hAnsi="Arial" w:cs="Arial"/>
          <w:bCs/>
          <w:snapToGrid w:val="0"/>
        </w:rPr>
        <w:t xml:space="preserve"> kot operater</w:t>
      </w:r>
      <w:r w:rsidR="005C3758" w:rsidRPr="00AF264F">
        <w:rPr>
          <w:rFonts w:ascii="Arial" w:hAnsi="Arial" w:cs="Arial"/>
        </w:rPr>
        <w:t xml:space="preserve"> elektronskih komunikacij skladno s 5. členom ZEKom-1</w:t>
      </w:r>
      <w:r w:rsidR="005C3758" w:rsidRPr="00AF264F">
        <w:rPr>
          <w:rFonts w:ascii="Arial" w:hAnsi="Arial" w:cs="Arial"/>
          <w:bCs/>
          <w:snapToGrid w:val="0"/>
        </w:rPr>
        <w:t>;</w:t>
      </w:r>
    </w:p>
    <w:p w14:paraId="651595EA" w14:textId="20562F8A" w:rsidR="005C3758" w:rsidRPr="00AF264F" w:rsidRDefault="00D60C37" w:rsidP="00AF264F">
      <w:pPr>
        <w:pStyle w:val="Odstavekseznama"/>
        <w:numPr>
          <w:ilvl w:val="0"/>
          <w:numId w:val="55"/>
        </w:numPr>
        <w:spacing w:line="260" w:lineRule="exact"/>
        <w:rPr>
          <w:rFonts w:ascii="Arial" w:hAnsi="Arial" w:cs="Arial"/>
        </w:rPr>
      </w:pPr>
      <w:r w:rsidRPr="00AF264F">
        <w:rPr>
          <w:rFonts w:ascii="Arial" w:hAnsi="Arial" w:cs="Arial"/>
        </w:rPr>
        <w:t xml:space="preserve">nima </w:t>
      </w:r>
      <w:r w:rsidR="005C3758" w:rsidRPr="00AF264F">
        <w:rPr>
          <w:rFonts w:ascii="Arial" w:hAnsi="Arial" w:cs="Arial"/>
        </w:rPr>
        <w:t>neporavnanega naloga za izterjavo zaradi predhodne odločbe Evropske komisije, ki je pomoč razglasila za nezakonito in nezdružljivo z notranjim trgom</w:t>
      </w:r>
      <w:r w:rsidR="005C3758" w:rsidRPr="00AF264F">
        <w:rPr>
          <w:rFonts w:ascii="Arial" w:hAnsi="Arial" w:cs="Arial"/>
          <w:bCs/>
          <w:snapToGrid w:val="0"/>
        </w:rPr>
        <w:t>;</w:t>
      </w:r>
    </w:p>
    <w:p w14:paraId="08251358" w14:textId="69FA2725" w:rsidR="005C3758" w:rsidRPr="00AF264F" w:rsidRDefault="005C3758" w:rsidP="00AF264F">
      <w:pPr>
        <w:pStyle w:val="Odstavekseznama"/>
        <w:numPr>
          <w:ilvl w:val="0"/>
          <w:numId w:val="55"/>
        </w:numPr>
        <w:spacing w:line="260" w:lineRule="exact"/>
        <w:rPr>
          <w:rFonts w:ascii="Arial" w:hAnsi="Arial" w:cs="Arial"/>
        </w:rPr>
      </w:pPr>
      <w:r w:rsidRPr="00AF264F">
        <w:rPr>
          <w:rFonts w:ascii="Arial" w:hAnsi="Arial" w:cs="Arial"/>
          <w:bCs/>
          <w:snapToGrid w:val="0"/>
        </w:rPr>
        <w:t xml:space="preserve">nima neporavnanih nalogov za vračilo za </w:t>
      </w:r>
      <w:r w:rsidRPr="00AF264F">
        <w:rPr>
          <w:rFonts w:ascii="Arial" w:hAnsi="Arial" w:cs="Arial"/>
        </w:rPr>
        <w:t xml:space="preserve">preveč izplačane pomoči po pravilu de </w:t>
      </w:r>
      <w:proofErr w:type="spellStart"/>
      <w:r w:rsidRPr="00AF264F">
        <w:rPr>
          <w:rFonts w:ascii="Arial" w:hAnsi="Arial" w:cs="Arial"/>
        </w:rPr>
        <w:t>minimis</w:t>
      </w:r>
      <w:proofErr w:type="spellEnd"/>
      <w:r w:rsidRPr="00AF264F">
        <w:rPr>
          <w:rFonts w:ascii="Arial" w:hAnsi="Arial" w:cs="Arial"/>
        </w:rPr>
        <w:t xml:space="preserve"> ali </w:t>
      </w:r>
      <w:r w:rsidRPr="00AF264F">
        <w:rPr>
          <w:rFonts w:ascii="Arial" w:hAnsi="Arial" w:cs="Arial"/>
          <w:bCs/>
          <w:snapToGrid w:val="0"/>
        </w:rPr>
        <w:t>državne</w:t>
      </w:r>
      <w:r w:rsidRPr="00AF264F">
        <w:rPr>
          <w:rFonts w:ascii="Arial" w:hAnsi="Arial" w:cs="Arial"/>
        </w:rPr>
        <w:t xml:space="preserve"> pomoči na podlagi predhodnega poziva Ministrstva za finance</w:t>
      </w:r>
      <w:r w:rsidRPr="00AF264F">
        <w:rPr>
          <w:rFonts w:ascii="Arial" w:hAnsi="Arial" w:cs="Arial"/>
          <w:bCs/>
          <w:snapToGrid w:val="0"/>
        </w:rPr>
        <w:t>;</w:t>
      </w:r>
    </w:p>
    <w:p w14:paraId="1163C893" w14:textId="4E431B0C" w:rsidR="005C3758" w:rsidRPr="00AF264F" w:rsidRDefault="005C3758" w:rsidP="00AF264F">
      <w:pPr>
        <w:pStyle w:val="Odstavekseznama"/>
        <w:numPr>
          <w:ilvl w:val="0"/>
          <w:numId w:val="55"/>
        </w:numPr>
        <w:spacing w:line="260" w:lineRule="exact"/>
        <w:rPr>
          <w:rFonts w:ascii="Arial" w:hAnsi="Arial" w:cs="Arial"/>
          <w:bCs/>
          <w:snapToGrid w:val="0"/>
        </w:rPr>
      </w:pPr>
      <w:r w:rsidRPr="00AF264F">
        <w:rPr>
          <w:rFonts w:ascii="Arial" w:hAnsi="Arial" w:cs="Arial"/>
          <w:bCs/>
          <w:snapToGrid w:val="0"/>
        </w:rPr>
        <w:lastRenderedPageBreak/>
        <w:t>nima</w:t>
      </w:r>
      <w:r w:rsidRPr="00AF264F">
        <w:rPr>
          <w:rFonts w:ascii="Arial" w:hAnsi="Arial" w:cs="Arial"/>
        </w:rPr>
        <w:t xml:space="preserve"> na dan vložitve vloge </w:t>
      </w:r>
      <w:r w:rsidRPr="00AF264F">
        <w:rPr>
          <w:rFonts w:ascii="Arial" w:hAnsi="Arial" w:cs="Arial"/>
          <w:bCs/>
          <w:snapToGrid w:val="0"/>
        </w:rPr>
        <w:t>neporavnane zapadle davčne</w:t>
      </w:r>
      <w:r w:rsidRPr="00AF264F">
        <w:rPr>
          <w:rFonts w:ascii="Arial" w:hAnsi="Arial" w:cs="Arial"/>
        </w:rPr>
        <w:t xml:space="preserve"> obveznosti in </w:t>
      </w:r>
      <w:r w:rsidRPr="00AF264F">
        <w:rPr>
          <w:rFonts w:ascii="Arial" w:hAnsi="Arial" w:cs="Arial"/>
          <w:bCs/>
          <w:snapToGrid w:val="0"/>
        </w:rPr>
        <w:t>druge denarne nedavčne</w:t>
      </w:r>
      <w:r w:rsidRPr="00AF264F">
        <w:rPr>
          <w:rFonts w:ascii="Arial" w:hAnsi="Arial" w:cs="Arial"/>
        </w:rPr>
        <w:t xml:space="preserve"> obveznosti v skladu z zakonom, ki ureja finančno upravo, v višini, ki presega 50 eurov</w:t>
      </w:r>
      <w:r w:rsidRPr="00AF264F">
        <w:rPr>
          <w:rFonts w:ascii="Arial" w:hAnsi="Arial" w:cs="Arial"/>
          <w:bCs/>
          <w:snapToGrid w:val="0"/>
        </w:rPr>
        <w:t>;</w:t>
      </w:r>
    </w:p>
    <w:p w14:paraId="3C126C52" w14:textId="19C98F8B" w:rsidR="00B915FC" w:rsidRPr="00AF264F" w:rsidRDefault="00251609" w:rsidP="00AF264F">
      <w:pPr>
        <w:pStyle w:val="Odstavekseznama"/>
        <w:numPr>
          <w:ilvl w:val="0"/>
          <w:numId w:val="55"/>
        </w:numPr>
        <w:spacing w:line="260" w:lineRule="exact"/>
        <w:rPr>
          <w:rFonts w:ascii="Arial" w:hAnsi="Arial" w:cs="Arial"/>
        </w:rPr>
      </w:pPr>
      <w:r w:rsidRPr="00AF264F">
        <w:rPr>
          <w:rFonts w:ascii="Arial" w:hAnsi="Arial" w:cs="Arial"/>
        </w:rPr>
        <w:t>ni izvedel projekt</w:t>
      </w:r>
      <w:r w:rsidR="00812B25" w:rsidRPr="00AF264F">
        <w:rPr>
          <w:rFonts w:ascii="Arial" w:hAnsi="Arial" w:cs="Arial"/>
        </w:rPr>
        <w:t>a</w:t>
      </w:r>
      <w:r w:rsidRPr="00AF264F">
        <w:rPr>
          <w:rFonts w:ascii="Arial" w:hAnsi="Arial" w:cs="Arial"/>
        </w:rPr>
        <w:t xml:space="preserve"> </w:t>
      </w:r>
      <w:proofErr w:type="spellStart"/>
      <w:r w:rsidRPr="00AF264F">
        <w:rPr>
          <w:rFonts w:ascii="Arial" w:hAnsi="Arial" w:cs="Arial"/>
        </w:rPr>
        <w:t>t.j</w:t>
      </w:r>
      <w:proofErr w:type="spellEnd"/>
      <w:r w:rsidRPr="00AF264F">
        <w:rPr>
          <w:rFonts w:ascii="Arial" w:hAnsi="Arial" w:cs="Arial"/>
        </w:rPr>
        <w:t>. začel gradnj</w:t>
      </w:r>
      <w:r w:rsidR="00812B25" w:rsidRPr="00AF264F">
        <w:rPr>
          <w:rFonts w:ascii="Arial" w:hAnsi="Arial" w:cs="Arial"/>
        </w:rPr>
        <w:t>e</w:t>
      </w:r>
      <w:r w:rsidRPr="00AF264F">
        <w:rPr>
          <w:rFonts w:ascii="Arial" w:hAnsi="Arial" w:cs="Arial"/>
        </w:rPr>
        <w:t xml:space="preserve"> oz. izvedel zavezujoče</w:t>
      </w:r>
      <w:r w:rsidR="00812B25" w:rsidRPr="00AF264F">
        <w:rPr>
          <w:rFonts w:ascii="Arial" w:hAnsi="Arial" w:cs="Arial"/>
        </w:rPr>
        <w:t>ga</w:t>
      </w:r>
      <w:r w:rsidRPr="00AF264F">
        <w:rPr>
          <w:rFonts w:ascii="Arial" w:hAnsi="Arial" w:cs="Arial"/>
        </w:rPr>
        <w:t xml:space="preserve"> naročil</w:t>
      </w:r>
      <w:r w:rsidR="00812B25" w:rsidRPr="00AF264F">
        <w:rPr>
          <w:rFonts w:ascii="Arial" w:hAnsi="Arial" w:cs="Arial"/>
        </w:rPr>
        <w:t>a</w:t>
      </w:r>
      <w:r w:rsidRPr="00AF264F">
        <w:rPr>
          <w:rFonts w:ascii="Arial" w:hAnsi="Arial" w:cs="Arial"/>
        </w:rPr>
        <w:t xml:space="preserve"> opreme </w:t>
      </w:r>
      <w:r w:rsidR="008E3F34" w:rsidRPr="00AF264F">
        <w:rPr>
          <w:rFonts w:ascii="Arial" w:hAnsi="Arial" w:cs="Arial"/>
        </w:rPr>
        <w:t>pred oddajo vloge na ta javni razpis;</w:t>
      </w:r>
    </w:p>
    <w:p w14:paraId="29D2531E" w14:textId="19489E7A" w:rsidR="005C3758" w:rsidRPr="00AF264F" w:rsidRDefault="005C3758" w:rsidP="00AF264F">
      <w:pPr>
        <w:pStyle w:val="Odstavekseznama"/>
        <w:numPr>
          <w:ilvl w:val="0"/>
          <w:numId w:val="55"/>
        </w:numPr>
        <w:spacing w:line="260" w:lineRule="exact"/>
        <w:rPr>
          <w:rFonts w:ascii="Arial" w:hAnsi="Arial" w:cs="Arial"/>
          <w:bCs/>
          <w:snapToGrid w:val="0"/>
        </w:rPr>
      </w:pPr>
      <w:r w:rsidRPr="00AF264F">
        <w:rPr>
          <w:rFonts w:ascii="Arial" w:hAnsi="Arial" w:cs="Arial"/>
        </w:rPr>
        <w:t xml:space="preserve">redno </w:t>
      </w:r>
      <w:r w:rsidRPr="00AF264F">
        <w:rPr>
          <w:rFonts w:ascii="Arial" w:hAnsi="Arial" w:cs="Arial"/>
          <w:bCs/>
          <w:snapToGrid w:val="0"/>
        </w:rPr>
        <w:t>izplačuje</w:t>
      </w:r>
      <w:r w:rsidRPr="00AF264F">
        <w:rPr>
          <w:rFonts w:ascii="Arial" w:hAnsi="Arial" w:cs="Arial"/>
        </w:rPr>
        <w:t xml:space="preserve"> plače in socialne prispevke</w:t>
      </w:r>
      <w:r w:rsidRPr="00AF264F">
        <w:rPr>
          <w:rFonts w:ascii="Arial" w:hAnsi="Arial" w:cs="Arial"/>
          <w:bCs/>
          <w:snapToGrid w:val="0"/>
        </w:rPr>
        <w:t>;</w:t>
      </w:r>
    </w:p>
    <w:p w14:paraId="04CB6AC3" w14:textId="25A1C458" w:rsidR="00251609" w:rsidRPr="00AF264F" w:rsidRDefault="00251609" w:rsidP="00AF264F">
      <w:pPr>
        <w:pStyle w:val="Odstavekseznama"/>
        <w:numPr>
          <w:ilvl w:val="0"/>
          <w:numId w:val="55"/>
        </w:numPr>
        <w:spacing w:line="260" w:lineRule="exact"/>
        <w:rPr>
          <w:rFonts w:ascii="Arial" w:hAnsi="Arial" w:cs="Arial"/>
        </w:rPr>
      </w:pPr>
      <w:r w:rsidRPr="00AF264F">
        <w:rPr>
          <w:rFonts w:ascii="Arial" w:hAnsi="Arial" w:cs="Arial"/>
        </w:rPr>
        <w:t>da bo sredstva nadomestil iz lastnih virov, v primeru da zasebni viri za izvedbo celotne operacije ne bodo pridobljeni;</w:t>
      </w:r>
    </w:p>
    <w:p w14:paraId="0ACB6B8C" w14:textId="71391E07" w:rsidR="005C3758" w:rsidRPr="00AF264F" w:rsidRDefault="005C3758" w:rsidP="00AF264F">
      <w:pPr>
        <w:pStyle w:val="Odstavekseznama"/>
        <w:numPr>
          <w:ilvl w:val="0"/>
          <w:numId w:val="55"/>
        </w:numPr>
        <w:spacing w:line="260" w:lineRule="exact"/>
        <w:rPr>
          <w:rFonts w:ascii="Arial" w:hAnsi="Arial" w:cs="Arial"/>
        </w:rPr>
      </w:pPr>
      <w:r w:rsidRPr="00AF264F">
        <w:rPr>
          <w:rFonts w:ascii="Arial" w:hAnsi="Arial" w:cs="Arial"/>
          <w:bCs/>
          <w:snapToGrid w:val="0"/>
        </w:rPr>
        <w:t>bo vodil</w:t>
      </w:r>
      <w:r w:rsidRPr="00AF264F">
        <w:rPr>
          <w:rFonts w:ascii="Arial" w:hAnsi="Arial" w:cs="Arial"/>
        </w:rPr>
        <w:t xml:space="preserve"> stroške in prihodke tako v času gradnje, kot tudi upravljanja in vzdrževanja na posebnem </w:t>
      </w:r>
      <w:r w:rsidR="002836D0" w:rsidRPr="00AF264F">
        <w:rPr>
          <w:rFonts w:ascii="Arial" w:hAnsi="Arial" w:cs="Arial"/>
        </w:rPr>
        <w:t xml:space="preserve">računovodsko ločenem </w:t>
      </w:r>
      <w:r w:rsidRPr="00AF264F">
        <w:rPr>
          <w:rFonts w:ascii="Arial" w:hAnsi="Arial" w:cs="Arial"/>
        </w:rPr>
        <w:t>mestu za vsak sklop posebej</w:t>
      </w:r>
      <w:r w:rsidRPr="00AF264F">
        <w:rPr>
          <w:rFonts w:ascii="Arial" w:hAnsi="Arial" w:cs="Arial"/>
          <w:bCs/>
          <w:snapToGrid w:val="0"/>
        </w:rPr>
        <w:t>;</w:t>
      </w:r>
    </w:p>
    <w:p w14:paraId="38E98FE2" w14:textId="54B96649" w:rsidR="005C3758" w:rsidRPr="00B72799" w:rsidRDefault="005C3758" w:rsidP="00B72799">
      <w:pPr>
        <w:pStyle w:val="Odstavekseznama"/>
        <w:numPr>
          <w:ilvl w:val="0"/>
          <w:numId w:val="55"/>
        </w:numPr>
        <w:spacing w:line="260" w:lineRule="exact"/>
        <w:rPr>
          <w:rFonts w:ascii="Arial" w:hAnsi="Arial" w:cs="Arial"/>
        </w:rPr>
      </w:pPr>
      <w:r w:rsidRPr="00B72799">
        <w:rPr>
          <w:rFonts w:ascii="Arial" w:hAnsi="Arial" w:cs="Arial"/>
          <w:bCs/>
          <w:snapToGrid w:val="0"/>
        </w:rPr>
        <w:t>kot prijavitelju oz.</w:t>
      </w:r>
      <w:r w:rsidRPr="00B72799">
        <w:rPr>
          <w:rFonts w:ascii="Arial" w:hAnsi="Arial" w:cs="Arial"/>
        </w:rPr>
        <w:t xml:space="preserve"> osebam, ki so članice upravnih, vodstvenih ali nadzornih organov</w:t>
      </w:r>
      <w:r w:rsidRPr="00B72799">
        <w:rPr>
          <w:rFonts w:ascii="Arial" w:hAnsi="Arial" w:cs="Arial"/>
          <w:bCs/>
          <w:snapToGrid w:val="0"/>
        </w:rPr>
        <w:t xml:space="preserve"> prijavitelja</w:t>
      </w:r>
      <w:r w:rsidRPr="00B72799">
        <w:rPr>
          <w:rFonts w:ascii="Arial" w:hAnsi="Arial" w:cs="Arial"/>
        </w:rPr>
        <w:t xml:space="preserve">, ali osebam, ki imajo pooblastila </w:t>
      </w:r>
      <w:r w:rsidRPr="00B72799">
        <w:rPr>
          <w:rFonts w:ascii="Arial" w:hAnsi="Arial" w:cs="Arial"/>
          <w:bCs/>
          <w:snapToGrid w:val="0"/>
        </w:rPr>
        <w:t xml:space="preserve">prijavitelja </w:t>
      </w:r>
      <w:r w:rsidRPr="00B72799">
        <w:rPr>
          <w:rFonts w:ascii="Arial" w:hAnsi="Arial" w:cs="Arial"/>
        </w:rPr>
        <w:t>za zastopanje ali odločanje ali nadzor, ni izrečena pravnomočna sodb</w:t>
      </w:r>
      <w:r w:rsidRPr="004145BA">
        <w:rPr>
          <w:rFonts w:ascii="Arial" w:hAnsi="Arial" w:cs="Arial"/>
        </w:rPr>
        <w:t>a</w:t>
      </w:r>
      <w:r w:rsidRPr="004145BA">
        <w:rPr>
          <w:rFonts w:ascii="Arial" w:hAnsi="Arial" w:cs="Arial"/>
          <w:bCs/>
          <w:snapToGrid w:val="0"/>
        </w:rPr>
        <w:t xml:space="preserve">, ki ima elemente </w:t>
      </w:r>
      <w:r w:rsidRPr="004145BA">
        <w:rPr>
          <w:rFonts w:ascii="Arial" w:hAnsi="Arial" w:cs="Arial"/>
        </w:rPr>
        <w:t xml:space="preserve">kaznivih dejanj iz prvega odstavka </w:t>
      </w:r>
      <w:r w:rsidRPr="00B72799">
        <w:rPr>
          <w:rFonts w:ascii="Arial" w:hAnsi="Arial" w:cs="Arial"/>
        </w:rPr>
        <w:t>75. členaZJN-3</w:t>
      </w:r>
      <w:r w:rsidRPr="00B72799">
        <w:rPr>
          <w:rFonts w:ascii="Arial" w:hAnsi="Arial" w:cs="Arial"/>
          <w:bCs/>
          <w:snapToGrid w:val="0"/>
        </w:rPr>
        <w:t>;</w:t>
      </w:r>
    </w:p>
    <w:p w14:paraId="7341A984" w14:textId="32B45F45" w:rsidR="005C3758" w:rsidRPr="00AF264F" w:rsidRDefault="005C3758" w:rsidP="00AF264F">
      <w:pPr>
        <w:pStyle w:val="Odstavekseznama"/>
        <w:numPr>
          <w:ilvl w:val="0"/>
          <w:numId w:val="55"/>
        </w:numPr>
        <w:spacing w:line="260" w:lineRule="exact"/>
        <w:rPr>
          <w:rFonts w:ascii="Arial" w:hAnsi="Arial" w:cs="Arial"/>
        </w:rPr>
      </w:pPr>
      <w:r w:rsidRPr="00AF264F">
        <w:rPr>
          <w:rFonts w:ascii="Arial" w:hAnsi="Arial" w:cs="Arial"/>
          <w:bCs/>
          <w:snapToGrid w:val="0"/>
        </w:rPr>
        <w:t>m</w:t>
      </w:r>
      <w:r w:rsidR="006961D7" w:rsidRPr="00AF264F">
        <w:rPr>
          <w:rFonts w:ascii="Arial" w:hAnsi="Arial" w:cs="Arial"/>
          <w:bCs/>
          <w:snapToGrid w:val="0"/>
        </w:rPr>
        <w:t>u</w:t>
      </w:r>
      <w:r w:rsidRPr="00AF264F">
        <w:rPr>
          <w:rFonts w:ascii="Arial" w:hAnsi="Arial" w:cs="Arial"/>
          <w:bCs/>
          <w:snapToGrid w:val="0"/>
        </w:rPr>
        <w:t xml:space="preserve"> ni podana prepoved poslovanja v razmerju do ministrstva v obsegu, kot izhaja</w:t>
      </w:r>
      <w:r w:rsidRPr="00AF264F">
        <w:rPr>
          <w:rFonts w:ascii="Arial" w:hAnsi="Arial" w:cs="Arial"/>
        </w:rPr>
        <w:t xml:space="preserve"> iz 35. člena </w:t>
      </w:r>
      <w:proofErr w:type="spellStart"/>
      <w:r w:rsidR="00812B25" w:rsidRPr="00AF264F">
        <w:rPr>
          <w:rFonts w:ascii="Arial" w:hAnsi="Arial" w:cs="Arial"/>
        </w:rPr>
        <w:t>ZIntPK</w:t>
      </w:r>
      <w:proofErr w:type="spellEnd"/>
      <w:r w:rsidRPr="00AF264F">
        <w:rPr>
          <w:rFonts w:ascii="Arial" w:hAnsi="Arial" w:cs="Arial"/>
          <w:bCs/>
          <w:snapToGrid w:val="0"/>
        </w:rPr>
        <w:t>;</w:t>
      </w:r>
    </w:p>
    <w:p w14:paraId="391113AE" w14:textId="7C989460" w:rsidR="005C3758" w:rsidRPr="00AF264F" w:rsidRDefault="005C3758" w:rsidP="00AF264F">
      <w:pPr>
        <w:pStyle w:val="Odstavekseznama"/>
        <w:numPr>
          <w:ilvl w:val="0"/>
          <w:numId w:val="55"/>
        </w:numPr>
        <w:spacing w:line="260" w:lineRule="exact"/>
        <w:rPr>
          <w:rFonts w:ascii="Arial" w:hAnsi="Arial" w:cs="Arial"/>
          <w:bCs/>
          <w:snapToGrid w:val="0"/>
        </w:rPr>
      </w:pPr>
      <w:r w:rsidRPr="00AF264F">
        <w:rPr>
          <w:rFonts w:ascii="Arial" w:hAnsi="Arial" w:cs="Arial"/>
          <w:bCs/>
          <w:snapToGrid w:val="0"/>
        </w:rPr>
        <w:t xml:space="preserve">ima </w:t>
      </w:r>
      <w:r w:rsidR="00F36B0E" w:rsidRPr="00AF264F">
        <w:rPr>
          <w:rFonts w:ascii="Arial" w:hAnsi="Arial" w:cs="Arial"/>
          <w:bCs/>
          <w:snapToGrid w:val="0"/>
        </w:rPr>
        <w:t>projekt</w:t>
      </w:r>
      <w:r w:rsidRPr="00AF264F">
        <w:rPr>
          <w:rFonts w:ascii="Arial" w:hAnsi="Arial" w:cs="Arial"/>
          <w:bCs/>
          <w:snapToGrid w:val="0"/>
        </w:rPr>
        <w:t xml:space="preserve"> zaključeno finančno konstrukcijo oziroma so ob upoštevanju virov po tem javnem razpisu zagotovljeni vsi ostali viri za izvedbo celotne</w:t>
      </w:r>
      <w:r w:rsidR="00F36B0E" w:rsidRPr="00AF264F">
        <w:rPr>
          <w:rFonts w:ascii="Arial" w:hAnsi="Arial" w:cs="Arial"/>
          <w:bCs/>
          <w:snapToGrid w:val="0"/>
        </w:rPr>
        <w:t>ga</w:t>
      </w:r>
      <w:r w:rsidRPr="00AF264F">
        <w:rPr>
          <w:rFonts w:ascii="Arial" w:hAnsi="Arial" w:cs="Arial"/>
          <w:bCs/>
          <w:snapToGrid w:val="0"/>
        </w:rPr>
        <w:t xml:space="preserve"> </w:t>
      </w:r>
      <w:r w:rsidR="00F36B0E" w:rsidRPr="00AF264F">
        <w:rPr>
          <w:rFonts w:ascii="Arial" w:hAnsi="Arial" w:cs="Arial"/>
          <w:bCs/>
          <w:snapToGrid w:val="0"/>
        </w:rPr>
        <w:t>projekta</w:t>
      </w:r>
      <w:r w:rsidRPr="00AF264F">
        <w:rPr>
          <w:rFonts w:ascii="Arial" w:hAnsi="Arial" w:cs="Arial"/>
          <w:bCs/>
          <w:snapToGrid w:val="0"/>
        </w:rPr>
        <w:t>;</w:t>
      </w:r>
    </w:p>
    <w:p w14:paraId="5F2CD53F" w14:textId="3621E11F" w:rsidR="005C3758" w:rsidRPr="00276BE4" w:rsidRDefault="005C3758" w:rsidP="00AF264F">
      <w:pPr>
        <w:pStyle w:val="Odstavekseznama"/>
        <w:numPr>
          <w:ilvl w:val="0"/>
          <w:numId w:val="55"/>
        </w:numPr>
        <w:spacing w:line="260" w:lineRule="exact"/>
        <w:rPr>
          <w:rFonts w:ascii="Arial" w:hAnsi="Arial" w:cs="Arial"/>
          <w:bCs/>
          <w:snapToGrid w:val="0"/>
        </w:rPr>
      </w:pPr>
      <w:r w:rsidRPr="00276BE4">
        <w:rPr>
          <w:rFonts w:ascii="Arial" w:hAnsi="Arial" w:cs="Arial"/>
          <w:bCs/>
          <w:snapToGrid w:val="0"/>
        </w:rPr>
        <w:t>bo pri porabi teh sredstev upošteval zakon, ki ureja javno naročanje, v kolikor so izpolnjeni pogoji, določeni v zakonu;</w:t>
      </w:r>
    </w:p>
    <w:p w14:paraId="4B0397D9" w14:textId="629105AD" w:rsidR="00553391" w:rsidRPr="00276BE4" w:rsidRDefault="008B6564" w:rsidP="00AE042A">
      <w:pPr>
        <w:pStyle w:val="Odstavekseznama"/>
        <w:numPr>
          <w:ilvl w:val="0"/>
          <w:numId w:val="55"/>
        </w:numPr>
        <w:spacing w:line="260" w:lineRule="exact"/>
        <w:rPr>
          <w:rFonts w:ascii="Arial" w:hAnsi="Arial" w:cs="Arial"/>
          <w:bCs/>
          <w:snapToGrid w:val="0"/>
        </w:rPr>
      </w:pPr>
      <w:bookmarkStart w:id="19" w:name="_Hlk27667513"/>
      <w:r w:rsidRPr="00276BE4">
        <w:rPr>
          <w:rFonts w:ascii="Arial" w:hAnsi="Arial" w:cs="Arial"/>
          <w:bCs/>
          <w:snapToGrid w:val="0"/>
        </w:rPr>
        <w:t>če upravičenec ni zavezanec za ZJN, mora pri izboru dobaviteljev</w:t>
      </w:r>
      <w:r w:rsidR="00FD47E0" w:rsidRPr="00276BE4">
        <w:rPr>
          <w:rFonts w:ascii="Arial" w:hAnsi="Arial" w:cs="Arial"/>
          <w:bCs/>
          <w:snapToGrid w:val="0"/>
        </w:rPr>
        <w:t xml:space="preserve"> in </w:t>
      </w:r>
      <w:r w:rsidRPr="00276BE4">
        <w:rPr>
          <w:rFonts w:ascii="Arial" w:hAnsi="Arial" w:cs="Arial"/>
          <w:bCs/>
          <w:snapToGrid w:val="0"/>
        </w:rPr>
        <w:t>izvajalcev ravnati gospodarno in transparentno</w:t>
      </w:r>
      <w:r w:rsidR="009A13F6">
        <w:rPr>
          <w:rFonts w:ascii="Arial" w:hAnsi="Arial" w:cs="Arial"/>
          <w:bCs/>
          <w:snapToGrid w:val="0"/>
        </w:rPr>
        <w:t xml:space="preserve">. </w:t>
      </w:r>
      <w:r w:rsidR="007732DE">
        <w:rPr>
          <w:rFonts w:ascii="Arial" w:hAnsi="Arial" w:cs="Arial"/>
          <w:bCs/>
          <w:snapToGrid w:val="0"/>
        </w:rPr>
        <w:t>V</w:t>
      </w:r>
      <w:r w:rsidR="007732DE" w:rsidRPr="009A13F6">
        <w:rPr>
          <w:rFonts w:ascii="Arial" w:hAnsi="Arial" w:cs="Arial"/>
          <w:bCs/>
          <w:snapToGrid w:val="0"/>
        </w:rPr>
        <w:t xml:space="preserve"> ta namen mora </w:t>
      </w:r>
      <w:r w:rsidR="007732DE">
        <w:rPr>
          <w:rFonts w:ascii="Arial" w:hAnsi="Arial" w:cs="Arial"/>
          <w:bCs/>
          <w:snapToGrid w:val="0"/>
        </w:rPr>
        <w:t xml:space="preserve">upravičenec </w:t>
      </w:r>
      <w:r w:rsidR="007732DE" w:rsidRPr="009A13F6">
        <w:rPr>
          <w:rFonts w:ascii="Arial" w:hAnsi="Arial" w:cs="Arial"/>
          <w:bCs/>
          <w:snapToGrid w:val="0"/>
        </w:rPr>
        <w:t xml:space="preserve">preveriti tržne cene </w:t>
      </w:r>
      <w:r w:rsidRPr="00276BE4">
        <w:rPr>
          <w:rFonts w:ascii="Arial" w:hAnsi="Arial" w:cs="Arial"/>
          <w:bCs/>
          <w:snapToGrid w:val="0"/>
        </w:rPr>
        <w:t xml:space="preserve">na podlagi npr. pridobitve več primerljivih in neodvisnih ponudb, preverjanja cen na spletu, ipd., pri čemer je treba upoštevati tudi možen konflikt interesov med </w:t>
      </w:r>
      <w:r w:rsidR="007732DE">
        <w:rPr>
          <w:rFonts w:ascii="Arial" w:hAnsi="Arial" w:cs="Arial"/>
          <w:bCs/>
          <w:snapToGrid w:val="0"/>
        </w:rPr>
        <w:t xml:space="preserve">upravičencem in </w:t>
      </w:r>
      <w:r w:rsidR="00AD429E">
        <w:rPr>
          <w:rFonts w:ascii="Arial" w:hAnsi="Arial" w:cs="Arial"/>
          <w:bCs/>
          <w:snapToGrid w:val="0"/>
        </w:rPr>
        <w:t xml:space="preserve">potencialnimi </w:t>
      </w:r>
      <w:r w:rsidR="00AD429E" w:rsidRPr="00276BE4">
        <w:rPr>
          <w:rFonts w:ascii="Arial" w:hAnsi="Arial" w:cs="Arial"/>
          <w:bCs/>
          <w:snapToGrid w:val="0"/>
        </w:rPr>
        <w:t>dobavitelj</w:t>
      </w:r>
      <w:r w:rsidR="00AD429E">
        <w:rPr>
          <w:rFonts w:ascii="Arial" w:hAnsi="Arial" w:cs="Arial"/>
          <w:bCs/>
          <w:snapToGrid w:val="0"/>
        </w:rPr>
        <w:t>i</w:t>
      </w:r>
      <w:r w:rsidR="00AD429E" w:rsidRPr="00276BE4">
        <w:rPr>
          <w:rFonts w:ascii="Arial" w:hAnsi="Arial" w:cs="Arial"/>
          <w:bCs/>
          <w:snapToGrid w:val="0"/>
        </w:rPr>
        <w:t xml:space="preserve"> </w:t>
      </w:r>
      <w:r w:rsidR="00AD429E">
        <w:rPr>
          <w:rFonts w:ascii="Arial" w:hAnsi="Arial" w:cs="Arial"/>
          <w:bCs/>
          <w:snapToGrid w:val="0"/>
        </w:rPr>
        <w:t>ter</w:t>
      </w:r>
      <w:r w:rsidR="00AD429E" w:rsidRPr="00276BE4">
        <w:rPr>
          <w:rFonts w:ascii="Arial" w:hAnsi="Arial" w:cs="Arial"/>
          <w:bCs/>
          <w:snapToGrid w:val="0"/>
        </w:rPr>
        <w:t xml:space="preserve"> izvajalc</w:t>
      </w:r>
      <w:r w:rsidR="00AD429E">
        <w:rPr>
          <w:rFonts w:ascii="Arial" w:hAnsi="Arial" w:cs="Arial"/>
          <w:bCs/>
          <w:snapToGrid w:val="0"/>
        </w:rPr>
        <w:t>i</w:t>
      </w:r>
      <w:r w:rsidR="00AD429E" w:rsidRPr="00276BE4">
        <w:rPr>
          <w:rFonts w:ascii="Arial" w:hAnsi="Arial" w:cs="Arial"/>
          <w:bCs/>
          <w:snapToGrid w:val="0"/>
        </w:rPr>
        <w:t xml:space="preserve"> </w:t>
      </w:r>
      <w:r w:rsidR="00AD429E">
        <w:rPr>
          <w:rFonts w:ascii="Arial" w:hAnsi="Arial" w:cs="Arial"/>
          <w:bCs/>
          <w:snapToGrid w:val="0"/>
        </w:rPr>
        <w:t>in tudi</w:t>
      </w:r>
      <w:r w:rsidRPr="00276BE4">
        <w:rPr>
          <w:rFonts w:ascii="Arial" w:hAnsi="Arial" w:cs="Arial"/>
          <w:bCs/>
          <w:snapToGrid w:val="0"/>
        </w:rPr>
        <w:t xml:space="preserve"> </w:t>
      </w:r>
      <w:r w:rsidR="00AD429E">
        <w:rPr>
          <w:rFonts w:ascii="Arial" w:hAnsi="Arial" w:cs="Arial"/>
          <w:bCs/>
          <w:snapToGrid w:val="0"/>
        </w:rPr>
        <w:t xml:space="preserve">njihovo </w:t>
      </w:r>
      <w:r w:rsidRPr="00276BE4">
        <w:rPr>
          <w:rFonts w:ascii="Arial" w:hAnsi="Arial" w:cs="Arial"/>
          <w:bCs/>
          <w:snapToGrid w:val="0"/>
        </w:rPr>
        <w:t>sposobnost za izvedbo naročila ob upoštevanju načela sorazmernosti</w:t>
      </w:r>
      <w:bookmarkEnd w:id="19"/>
      <w:r w:rsidR="002E1718">
        <w:rPr>
          <w:rFonts w:ascii="Arial" w:hAnsi="Arial" w:cs="Arial"/>
          <w:bCs/>
          <w:snapToGrid w:val="0"/>
        </w:rPr>
        <w:t>;</w:t>
      </w:r>
    </w:p>
    <w:p w14:paraId="55FDC653" w14:textId="5E9DB2CF" w:rsidR="005C3758" w:rsidRPr="00AF264F" w:rsidRDefault="005C3758" w:rsidP="00AF264F">
      <w:pPr>
        <w:pStyle w:val="Odstavekseznama"/>
        <w:numPr>
          <w:ilvl w:val="0"/>
          <w:numId w:val="55"/>
        </w:numPr>
        <w:spacing w:line="260" w:lineRule="exact"/>
        <w:rPr>
          <w:rFonts w:ascii="Arial" w:hAnsi="Arial" w:cs="Arial"/>
          <w:bCs/>
          <w:snapToGrid w:val="0"/>
        </w:rPr>
      </w:pPr>
      <w:r w:rsidRPr="001433C8">
        <w:rPr>
          <w:rFonts w:ascii="Arial" w:hAnsi="Arial" w:cs="Arial"/>
          <w:bCs/>
          <w:snapToGrid w:val="0"/>
        </w:rPr>
        <w:t>bo upošteval zahteve glede informiranja in obveščanja javnosti, ki jih narekujejo 115. in</w:t>
      </w:r>
      <w:r w:rsidRPr="00AF264F">
        <w:rPr>
          <w:rFonts w:ascii="Arial" w:hAnsi="Arial" w:cs="Arial"/>
          <w:bCs/>
          <w:snapToGrid w:val="0"/>
        </w:rPr>
        <w:t xml:space="preserve"> 116. člen Uredbe Sveta (EU) št. 1303/2013 in veljavna Navodila organa upravljanja na področju komuniciranja in so objavljena na spletni strani </w:t>
      </w:r>
      <w:hyperlink r:id="rId47" w:history="1">
        <w:r w:rsidRPr="005770BF">
          <w:rPr>
            <w:rStyle w:val="Hiperpovezava"/>
            <w:rFonts w:ascii="Arial" w:hAnsi="Arial" w:cs="Arial"/>
            <w:snapToGrid w:val="0"/>
          </w:rPr>
          <w:t>http://www.eu-skladi.si</w:t>
        </w:r>
      </w:hyperlink>
      <w:r w:rsidRPr="00AF264F">
        <w:rPr>
          <w:rFonts w:ascii="Arial" w:hAnsi="Arial" w:cs="Arial"/>
          <w:bCs/>
          <w:snapToGrid w:val="0"/>
        </w:rPr>
        <w:t>;</w:t>
      </w:r>
    </w:p>
    <w:p w14:paraId="03AE4256" w14:textId="18B845CA" w:rsidR="005C3758" w:rsidRPr="00AF264F" w:rsidRDefault="006961D7" w:rsidP="00AF264F">
      <w:pPr>
        <w:pStyle w:val="Odstavekseznama"/>
        <w:numPr>
          <w:ilvl w:val="0"/>
          <w:numId w:val="55"/>
        </w:numPr>
        <w:spacing w:line="260" w:lineRule="exact"/>
        <w:rPr>
          <w:rFonts w:ascii="Arial" w:hAnsi="Arial" w:cs="Arial"/>
          <w:bCs/>
          <w:snapToGrid w:val="0"/>
        </w:rPr>
      </w:pPr>
      <w:r w:rsidRPr="00AF264F">
        <w:rPr>
          <w:rFonts w:ascii="Arial" w:hAnsi="Arial" w:cs="Arial"/>
          <w:bCs/>
          <w:snapToGrid w:val="0"/>
        </w:rPr>
        <w:t>je</w:t>
      </w:r>
      <w:r w:rsidR="005C3758" w:rsidRPr="00AF264F">
        <w:rPr>
          <w:rFonts w:ascii="Arial" w:hAnsi="Arial" w:cs="Arial"/>
          <w:bCs/>
          <w:snapToGrid w:val="0"/>
        </w:rPr>
        <w:t xml:space="preserve"> seznanjen, da bo vključen v seznam upravičencev, ki bo elektronsko ali drugače javno objavljen in bo vseboval ime operacije, naziv upravičenca in znesek javnih virov financiranja operacije;</w:t>
      </w:r>
    </w:p>
    <w:p w14:paraId="4F338B19" w14:textId="4DB7BEC3" w:rsidR="005C3758" w:rsidRPr="00AF264F" w:rsidRDefault="006961D7" w:rsidP="00AF264F">
      <w:pPr>
        <w:pStyle w:val="Odstavekseznama"/>
        <w:numPr>
          <w:ilvl w:val="0"/>
          <w:numId w:val="55"/>
        </w:numPr>
        <w:spacing w:line="260" w:lineRule="exact"/>
        <w:rPr>
          <w:rFonts w:ascii="Arial" w:hAnsi="Arial" w:cs="Arial"/>
          <w:bCs/>
          <w:snapToGrid w:val="0"/>
        </w:rPr>
      </w:pPr>
      <w:r w:rsidRPr="00AF264F">
        <w:rPr>
          <w:rFonts w:ascii="Arial" w:hAnsi="Arial" w:cs="Arial"/>
          <w:bCs/>
          <w:snapToGrid w:val="0"/>
        </w:rPr>
        <w:t>je</w:t>
      </w:r>
      <w:r w:rsidR="005C3758" w:rsidRPr="00AF264F">
        <w:rPr>
          <w:rFonts w:ascii="Arial" w:hAnsi="Arial" w:cs="Arial"/>
          <w:bCs/>
          <w:snapToGrid w:val="0"/>
        </w:rPr>
        <w:t xml:space="preserve"> seznanjen, da dopolnilno financiranje med </w:t>
      </w:r>
      <w:r w:rsidR="00693F2A" w:rsidRPr="001B7E34">
        <w:rPr>
          <w:rFonts w:ascii="Arial" w:hAnsi="Arial" w:cs="Arial"/>
        </w:rPr>
        <w:t>Evropsk</w:t>
      </w:r>
      <w:r w:rsidR="00693F2A">
        <w:rPr>
          <w:rFonts w:ascii="Arial" w:hAnsi="Arial" w:cs="Arial"/>
        </w:rPr>
        <w:t>i</w:t>
      </w:r>
      <w:r w:rsidR="00693F2A" w:rsidRPr="001B7E34">
        <w:rPr>
          <w:rFonts w:ascii="Arial" w:hAnsi="Arial" w:cs="Arial"/>
        </w:rPr>
        <w:t>m socialn</w:t>
      </w:r>
      <w:r w:rsidR="00693F2A">
        <w:rPr>
          <w:rFonts w:ascii="Arial" w:hAnsi="Arial" w:cs="Arial"/>
        </w:rPr>
        <w:t>i</w:t>
      </w:r>
      <w:r w:rsidR="00693F2A" w:rsidRPr="001B7E34">
        <w:rPr>
          <w:rFonts w:ascii="Arial" w:hAnsi="Arial" w:cs="Arial"/>
        </w:rPr>
        <w:t>m sklad</w:t>
      </w:r>
      <w:r w:rsidR="00693F2A">
        <w:rPr>
          <w:rFonts w:ascii="Arial" w:hAnsi="Arial" w:cs="Arial"/>
        </w:rPr>
        <w:t xml:space="preserve">om (v nadaljnjem besedilu: </w:t>
      </w:r>
      <w:r w:rsidR="005C3758" w:rsidRPr="00AF264F">
        <w:rPr>
          <w:rFonts w:ascii="Arial" w:hAnsi="Arial" w:cs="Arial"/>
          <w:bCs/>
          <w:snapToGrid w:val="0"/>
        </w:rPr>
        <w:t>ESS</w:t>
      </w:r>
      <w:r w:rsidR="00693F2A">
        <w:rPr>
          <w:rFonts w:ascii="Arial" w:hAnsi="Arial" w:cs="Arial"/>
          <w:bCs/>
          <w:snapToGrid w:val="0"/>
        </w:rPr>
        <w:t>)</w:t>
      </w:r>
      <w:r w:rsidR="005C3758" w:rsidRPr="00AF264F">
        <w:rPr>
          <w:rFonts w:ascii="Arial" w:hAnsi="Arial" w:cs="Arial"/>
          <w:bCs/>
          <w:snapToGrid w:val="0"/>
        </w:rPr>
        <w:t xml:space="preserve"> in </w:t>
      </w:r>
      <w:r w:rsidR="00693F2A" w:rsidRPr="003719C9">
        <w:rPr>
          <w:rFonts w:ascii="Arial" w:hAnsi="Arial" w:cs="Arial"/>
        </w:rPr>
        <w:t>Evropsk</w:t>
      </w:r>
      <w:r w:rsidR="00693F2A">
        <w:rPr>
          <w:rFonts w:ascii="Arial" w:hAnsi="Arial" w:cs="Arial"/>
        </w:rPr>
        <w:t>i</w:t>
      </w:r>
      <w:r w:rsidR="00693F2A" w:rsidRPr="003719C9">
        <w:rPr>
          <w:rFonts w:ascii="Arial" w:hAnsi="Arial" w:cs="Arial"/>
        </w:rPr>
        <w:t>m sklad</w:t>
      </w:r>
      <w:r w:rsidR="00693F2A">
        <w:rPr>
          <w:rFonts w:ascii="Arial" w:hAnsi="Arial" w:cs="Arial"/>
        </w:rPr>
        <w:t>om</w:t>
      </w:r>
      <w:r w:rsidR="00693F2A" w:rsidRPr="003719C9">
        <w:rPr>
          <w:rFonts w:ascii="Arial" w:hAnsi="Arial" w:cs="Arial"/>
        </w:rPr>
        <w:t xml:space="preserve"> za regionalni razvoj</w:t>
      </w:r>
      <w:r w:rsidR="00693F2A" w:rsidRPr="00AF264F">
        <w:rPr>
          <w:rFonts w:ascii="Arial" w:hAnsi="Arial" w:cs="Arial"/>
          <w:bCs/>
          <w:snapToGrid w:val="0"/>
        </w:rPr>
        <w:t xml:space="preserve"> </w:t>
      </w:r>
      <w:r w:rsidR="00693F2A" w:rsidRPr="00693F2A">
        <w:rPr>
          <w:rFonts w:ascii="Arial" w:hAnsi="Arial" w:cs="Arial"/>
          <w:bCs/>
          <w:snapToGrid w:val="0"/>
        </w:rPr>
        <w:t xml:space="preserve">(v nadaljnjem besedilu: </w:t>
      </w:r>
      <w:r w:rsidR="005C3758" w:rsidRPr="00AF264F">
        <w:rPr>
          <w:rFonts w:ascii="Arial" w:hAnsi="Arial" w:cs="Arial"/>
          <w:bCs/>
          <w:snapToGrid w:val="0"/>
        </w:rPr>
        <w:t>ESRR</w:t>
      </w:r>
      <w:r w:rsidR="00693F2A">
        <w:rPr>
          <w:rFonts w:ascii="Arial" w:hAnsi="Arial" w:cs="Arial"/>
          <w:bCs/>
          <w:snapToGrid w:val="0"/>
        </w:rPr>
        <w:t>)</w:t>
      </w:r>
      <w:r w:rsidR="005C3758" w:rsidRPr="00AF264F">
        <w:rPr>
          <w:rFonts w:ascii="Arial" w:hAnsi="Arial" w:cs="Arial"/>
          <w:bCs/>
          <w:snapToGrid w:val="0"/>
        </w:rPr>
        <w:t>, skladno z 98. členom Uredbe (EU) št. 1303/2013, ni predvideno;</w:t>
      </w:r>
    </w:p>
    <w:p w14:paraId="076C1E38" w14:textId="62E19F5D" w:rsidR="005C3758" w:rsidRPr="00AF264F" w:rsidRDefault="005C3758" w:rsidP="00AF264F">
      <w:pPr>
        <w:pStyle w:val="Odstavekseznama"/>
        <w:numPr>
          <w:ilvl w:val="0"/>
          <w:numId w:val="55"/>
        </w:numPr>
        <w:spacing w:line="260" w:lineRule="exact"/>
        <w:rPr>
          <w:rFonts w:ascii="Arial" w:hAnsi="Arial" w:cs="Arial"/>
          <w:bCs/>
          <w:snapToGrid w:val="0"/>
        </w:rPr>
      </w:pPr>
      <w:r w:rsidRPr="00AF264F">
        <w:rPr>
          <w:rFonts w:ascii="Arial" w:hAnsi="Arial" w:cs="Arial"/>
          <w:bCs/>
          <w:snapToGrid w:val="0"/>
        </w:rPr>
        <w:t>bo hranil dokumentacijo v zvezi z operacijo v skladu z veljavnimi predpisi (</w:t>
      </w:r>
      <w:r w:rsidR="00F107AF" w:rsidRPr="00AF264F">
        <w:rPr>
          <w:rFonts w:ascii="Arial" w:hAnsi="Arial" w:cs="Arial"/>
          <w:bCs/>
          <w:snapToGrid w:val="0"/>
        </w:rPr>
        <w:t>z</w:t>
      </w:r>
      <w:r w:rsidRPr="00AF264F">
        <w:rPr>
          <w:rFonts w:ascii="Arial" w:hAnsi="Arial" w:cs="Arial"/>
          <w:bCs/>
          <w:snapToGrid w:val="0"/>
        </w:rPr>
        <w:t>akon</w:t>
      </w:r>
      <w:r w:rsidR="00F107AF" w:rsidRPr="00AF264F">
        <w:rPr>
          <w:rFonts w:ascii="Arial" w:hAnsi="Arial" w:cs="Arial"/>
          <w:bCs/>
          <w:snapToGrid w:val="0"/>
        </w:rPr>
        <w:t>om, ki ureja</w:t>
      </w:r>
      <w:r w:rsidRPr="00AF264F">
        <w:rPr>
          <w:rFonts w:ascii="Arial" w:hAnsi="Arial" w:cs="Arial"/>
          <w:bCs/>
          <w:snapToGrid w:val="0"/>
        </w:rPr>
        <w:t xml:space="preserve"> </w:t>
      </w:r>
      <w:r w:rsidR="00CD2F63" w:rsidRPr="00AF264F">
        <w:rPr>
          <w:rFonts w:ascii="Arial" w:hAnsi="Arial" w:cs="Arial"/>
          <w:bCs/>
          <w:snapToGrid w:val="0"/>
        </w:rPr>
        <w:t>varstv</w:t>
      </w:r>
      <w:r w:rsidR="00CD2F63">
        <w:rPr>
          <w:rFonts w:ascii="Arial" w:hAnsi="Arial" w:cs="Arial"/>
          <w:bCs/>
          <w:snapToGrid w:val="0"/>
        </w:rPr>
        <w:t>o</w:t>
      </w:r>
      <w:r w:rsidR="00CD2F63" w:rsidRPr="00AF264F">
        <w:rPr>
          <w:rFonts w:ascii="Arial" w:hAnsi="Arial" w:cs="Arial"/>
          <w:bCs/>
          <w:snapToGrid w:val="0"/>
        </w:rPr>
        <w:t xml:space="preserve"> </w:t>
      </w:r>
      <w:r w:rsidRPr="00AF264F">
        <w:rPr>
          <w:rFonts w:ascii="Arial" w:hAnsi="Arial" w:cs="Arial"/>
          <w:bCs/>
          <w:snapToGrid w:val="0"/>
        </w:rPr>
        <w:t>dokumentarnega in arhivskega gradiva ter arhiv</w:t>
      </w:r>
      <w:r w:rsidR="00F107AF" w:rsidRPr="00AF264F">
        <w:rPr>
          <w:rFonts w:ascii="Arial" w:hAnsi="Arial" w:cs="Arial"/>
          <w:bCs/>
          <w:snapToGrid w:val="0"/>
        </w:rPr>
        <w:t>e,</w:t>
      </w:r>
      <w:r w:rsidRPr="00AF264F">
        <w:rPr>
          <w:rFonts w:ascii="Arial" w:hAnsi="Arial" w:cs="Arial"/>
          <w:bCs/>
          <w:snapToGrid w:val="0"/>
        </w:rPr>
        <w:t xml:space="preserve"> in Uredb</w:t>
      </w:r>
      <w:r w:rsidR="00F107AF" w:rsidRPr="00AF264F">
        <w:rPr>
          <w:rFonts w:ascii="Arial" w:hAnsi="Arial" w:cs="Arial"/>
          <w:bCs/>
          <w:snapToGrid w:val="0"/>
        </w:rPr>
        <w:t>o</w:t>
      </w:r>
      <w:r w:rsidRPr="00AF264F">
        <w:rPr>
          <w:rFonts w:ascii="Arial" w:hAnsi="Arial" w:cs="Arial"/>
          <w:bCs/>
          <w:snapToGrid w:val="0"/>
        </w:rPr>
        <w:t xml:space="preserve"> (EU) št. 1303/2013) še 10 let po zaključku operacije za potrebe revizije oziroma kot dokazila za potrebe bodočih preverjanj;</w:t>
      </w:r>
    </w:p>
    <w:p w14:paraId="59CFFF8B" w14:textId="4986E733" w:rsidR="005C3758" w:rsidRPr="00AF264F" w:rsidRDefault="005C3758" w:rsidP="00AF264F">
      <w:pPr>
        <w:pStyle w:val="Odstavekseznama"/>
        <w:numPr>
          <w:ilvl w:val="0"/>
          <w:numId w:val="55"/>
        </w:numPr>
        <w:spacing w:line="260" w:lineRule="exact"/>
        <w:rPr>
          <w:rFonts w:ascii="Arial" w:hAnsi="Arial" w:cs="Arial"/>
          <w:bCs/>
          <w:snapToGrid w:val="0"/>
        </w:rPr>
      </w:pPr>
      <w:r w:rsidRPr="00AF264F">
        <w:rPr>
          <w:rFonts w:ascii="Arial" w:hAnsi="Arial" w:cs="Arial"/>
          <w:bCs/>
          <w:snapToGrid w:val="0"/>
        </w:rPr>
        <w:t>bo omogočil dostopnost dokumentacije operacije posredniškemu organu, organu upravljanja, revizijskemu organu ter drugim nadzornim organom;</w:t>
      </w:r>
    </w:p>
    <w:p w14:paraId="1B8B4FFD" w14:textId="0747DECE" w:rsidR="005C3758" w:rsidRPr="00AF264F" w:rsidRDefault="005C3758" w:rsidP="00AF264F">
      <w:pPr>
        <w:pStyle w:val="Odstavekseznama"/>
        <w:numPr>
          <w:ilvl w:val="0"/>
          <w:numId w:val="55"/>
        </w:numPr>
        <w:spacing w:line="260" w:lineRule="exact"/>
        <w:rPr>
          <w:rFonts w:ascii="Arial" w:hAnsi="Arial" w:cs="Arial"/>
          <w:bCs/>
          <w:snapToGrid w:val="0"/>
        </w:rPr>
      </w:pPr>
      <w:r w:rsidRPr="00AF264F">
        <w:rPr>
          <w:rFonts w:ascii="Arial" w:hAnsi="Arial" w:cs="Arial"/>
          <w:bCs/>
          <w:snapToGrid w:val="0"/>
        </w:rPr>
        <w:t>bo smiselno zagovarjal enake možnosti v skladu z zakonodajo, ki pokriva področje zagotavljanja enakih možnosti</w:t>
      </w:r>
      <w:r w:rsidR="009A1048" w:rsidRPr="00AF264F">
        <w:rPr>
          <w:rFonts w:ascii="Arial" w:hAnsi="Arial" w:cs="Arial"/>
          <w:bCs/>
          <w:snapToGrid w:val="0"/>
        </w:rPr>
        <w:t>,</w:t>
      </w:r>
      <w:r w:rsidRPr="00AF264F">
        <w:rPr>
          <w:rFonts w:ascii="Arial" w:hAnsi="Arial" w:cs="Arial"/>
          <w:bCs/>
          <w:snapToGrid w:val="0"/>
        </w:rPr>
        <w:t xml:space="preserve"> in skladno z Uredbo </w:t>
      </w:r>
      <w:r w:rsidR="00365A35" w:rsidRPr="00AF264F">
        <w:rPr>
          <w:rFonts w:ascii="Arial" w:hAnsi="Arial" w:cs="Arial"/>
          <w:bCs/>
          <w:snapToGrid w:val="0"/>
        </w:rPr>
        <w:t xml:space="preserve">(EU) </w:t>
      </w:r>
      <w:r w:rsidRPr="00AF264F">
        <w:rPr>
          <w:rFonts w:ascii="Arial" w:hAnsi="Arial" w:cs="Arial"/>
          <w:bCs/>
          <w:snapToGrid w:val="0"/>
        </w:rPr>
        <w:t>št. 1303/2013;</w:t>
      </w:r>
    </w:p>
    <w:p w14:paraId="4A88643E" w14:textId="33B114DB" w:rsidR="005C3758" w:rsidRPr="00AF264F" w:rsidRDefault="005C3758" w:rsidP="00AF264F">
      <w:pPr>
        <w:pStyle w:val="Odstavekseznama"/>
        <w:numPr>
          <w:ilvl w:val="0"/>
          <w:numId w:val="55"/>
        </w:numPr>
        <w:spacing w:line="260" w:lineRule="exact"/>
        <w:rPr>
          <w:rFonts w:ascii="Arial" w:hAnsi="Arial" w:cs="Arial"/>
          <w:bCs/>
          <w:snapToGrid w:val="0"/>
        </w:rPr>
      </w:pPr>
      <w:r w:rsidRPr="00AF264F">
        <w:rPr>
          <w:rFonts w:ascii="Arial" w:hAnsi="Arial" w:cs="Arial"/>
          <w:bCs/>
          <w:snapToGrid w:val="0"/>
        </w:rPr>
        <w:t>bo dokumentirano spremljal in prikazoval neto prihodke operacije skladno z 61. členom Uredbe (EU) št. 1303/2013. Prihodke bo evidentiral in spremljal na posebnem stroškovnem mestu ali po ustrezni računovodski kodi, zaradi česar bo možen ločen izpis iz računovodskih evidenc;</w:t>
      </w:r>
    </w:p>
    <w:p w14:paraId="6D7A755D" w14:textId="7AD724EB" w:rsidR="005C3758" w:rsidRPr="00AF264F" w:rsidRDefault="005C3758" w:rsidP="00AF264F">
      <w:pPr>
        <w:pStyle w:val="Odstavekseznama"/>
        <w:numPr>
          <w:ilvl w:val="0"/>
          <w:numId w:val="55"/>
        </w:numPr>
        <w:spacing w:line="260" w:lineRule="exact"/>
        <w:rPr>
          <w:rFonts w:ascii="Arial" w:hAnsi="Arial" w:cs="Arial"/>
          <w:bCs/>
          <w:snapToGrid w:val="0"/>
        </w:rPr>
      </w:pPr>
      <w:r w:rsidRPr="00AF264F">
        <w:rPr>
          <w:rFonts w:ascii="Arial" w:hAnsi="Arial" w:cs="Arial"/>
          <w:bCs/>
          <w:snapToGrid w:val="0"/>
        </w:rPr>
        <w:t>bo za namen spremljanja in vrednotenja operacije skladno s 27., 54., 96. in 125. členom Uredbe 1303/2013/EU, 6. členom ter Prilogo I Uredbe (EU) št. 1301/2013 spremljal in ministrstvu zagotavljal podatke o doseganju ciljev in kazalnikov operacije;</w:t>
      </w:r>
    </w:p>
    <w:p w14:paraId="0DF55EA2" w14:textId="10839DA5" w:rsidR="005C3758" w:rsidRPr="00AF264F" w:rsidRDefault="006961D7" w:rsidP="00AF264F">
      <w:pPr>
        <w:pStyle w:val="Odstavekseznama"/>
        <w:numPr>
          <w:ilvl w:val="0"/>
          <w:numId w:val="55"/>
        </w:numPr>
        <w:spacing w:line="260" w:lineRule="exact"/>
        <w:rPr>
          <w:rFonts w:ascii="Arial" w:hAnsi="Arial" w:cs="Arial"/>
          <w:bCs/>
          <w:snapToGrid w:val="0"/>
        </w:rPr>
      </w:pPr>
      <w:r w:rsidRPr="00AF264F">
        <w:rPr>
          <w:rFonts w:ascii="Arial" w:hAnsi="Arial" w:cs="Arial"/>
          <w:bCs/>
          <w:snapToGrid w:val="0"/>
        </w:rPr>
        <w:t>je</w:t>
      </w:r>
      <w:r w:rsidR="005C3758" w:rsidRPr="00AF264F">
        <w:rPr>
          <w:rFonts w:ascii="Arial" w:hAnsi="Arial" w:cs="Arial"/>
          <w:bCs/>
          <w:snapToGrid w:val="0"/>
        </w:rPr>
        <w:t xml:space="preserve"> seznanjen z 71. členom Uredbe št. 1303/2013 o trajnosti operacije;</w:t>
      </w:r>
    </w:p>
    <w:p w14:paraId="193C2B6B" w14:textId="615B38E5" w:rsidR="005C3758" w:rsidRPr="00AF264F" w:rsidRDefault="006961D7" w:rsidP="00AF264F">
      <w:pPr>
        <w:pStyle w:val="Odstavekseznama"/>
        <w:numPr>
          <w:ilvl w:val="0"/>
          <w:numId w:val="55"/>
        </w:numPr>
        <w:spacing w:line="260" w:lineRule="exact"/>
        <w:rPr>
          <w:rFonts w:ascii="Arial" w:hAnsi="Arial" w:cs="Arial"/>
          <w:bCs/>
          <w:snapToGrid w:val="0"/>
        </w:rPr>
      </w:pPr>
      <w:r w:rsidRPr="00AF264F">
        <w:rPr>
          <w:rFonts w:ascii="Arial" w:hAnsi="Arial" w:cs="Arial"/>
          <w:bCs/>
          <w:snapToGrid w:val="0"/>
        </w:rPr>
        <w:lastRenderedPageBreak/>
        <w:t>je</w:t>
      </w:r>
      <w:r w:rsidR="005C3758" w:rsidRPr="00AF264F">
        <w:rPr>
          <w:rFonts w:ascii="Arial" w:hAnsi="Arial" w:cs="Arial"/>
          <w:bCs/>
          <w:snapToGrid w:val="0"/>
        </w:rPr>
        <w:t xml:space="preserve"> seznanjen s posledicami, če se ugotovi, da je v postopku potrjevanja operacij ali izvrševanja operacij prišlo do resnih napak, nepravilnosti, goljufije ali kršitve obveznosti;</w:t>
      </w:r>
    </w:p>
    <w:p w14:paraId="0D492AA6" w14:textId="382748A9" w:rsidR="005C3758" w:rsidRPr="00AF264F" w:rsidRDefault="006961D7" w:rsidP="00AF264F">
      <w:pPr>
        <w:pStyle w:val="Odstavekseznama"/>
        <w:numPr>
          <w:ilvl w:val="0"/>
          <w:numId w:val="55"/>
        </w:numPr>
        <w:spacing w:line="260" w:lineRule="exact"/>
        <w:rPr>
          <w:rFonts w:ascii="Arial" w:hAnsi="Arial" w:cs="Arial"/>
          <w:bCs/>
          <w:snapToGrid w:val="0"/>
        </w:rPr>
      </w:pPr>
      <w:r w:rsidRPr="00AF264F">
        <w:rPr>
          <w:rFonts w:ascii="Arial" w:hAnsi="Arial" w:cs="Arial"/>
          <w:bCs/>
          <w:snapToGrid w:val="0"/>
        </w:rPr>
        <w:t>je</w:t>
      </w:r>
      <w:r w:rsidR="005C3758" w:rsidRPr="00AF264F">
        <w:rPr>
          <w:rFonts w:ascii="Arial" w:hAnsi="Arial" w:cs="Arial"/>
          <w:bCs/>
          <w:snapToGrid w:val="0"/>
        </w:rPr>
        <w:t xml:space="preserve"> seznanjen s posledicami, ki bi nastale ob ugotovitvi dvojnega financiranja posamezne operacije, neupoštevanja veljavne zakonodaje in navodil v vseh postopkih izvajanja operacije ali če delež sofinanciranja operacije preseže maksimalno dovoljeno stopnjo;</w:t>
      </w:r>
    </w:p>
    <w:p w14:paraId="4AF5DB40" w14:textId="708ACFC6" w:rsidR="005C3758" w:rsidRPr="00AF264F" w:rsidRDefault="006961D7" w:rsidP="00AF264F">
      <w:pPr>
        <w:pStyle w:val="Odstavekseznama"/>
        <w:numPr>
          <w:ilvl w:val="0"/>
          <w:numId w:val="55"/>
        </w:numPr>
        <w:spacing w:line="260" w:lineRule="exact"/>
        <w:rPr>
          <w:rFonts w:ascii="Arial" w:hAnsi="Arial" w:cs="Arial"/>
          <w:bCs/>
          <w:snapToGrid w:val="0"/>
        </w:rPr>
      </w:pPr>
      <w:r w:rsidRPr="00AF264F">
        <w:rPr>
          <w:rFonts w:ascii="Arial" w:hAnsi="Arial" w:cs="Arial"/>
          <w:bCs/>
          <w:snapToGrid w:val="0"/>
        </w:rPr>
        <w:t>je</w:t>
      </w:r>
      <w:r w:rsidR="005C3758" w:rsidRPr="00AF264F">
        <w:rPr>
          <w:rFonts w:ascii="Arial" w:hAnsi="Arial" w:cs="Arial"/>
          <w:bCs/>
          <w:snapToGrid w:val="0"/>
        </w:rPr>
        <w:t xml:space="preserve"> pri izvedbi operacije dosledno upošteval vso veljavno zakonodajo ter pravila izvajanja kohezijske politike v Republiki Sloveniji;</w:t>
      </w:r>
    </w:p>
    <w:p w14:paraId="54E901E3" w14:textId="1EC91A0B" w:rsidR="00C91931" w:rsidRPr="00AF264F" w:rsidRDefault="00C91931" w:rsidP="00AF264F">
      <w:pPr>
        <w:pStyle w:val="Odstavekseznama"/>
        <w:numPr>
          <w:ilvl w:val="0"/>
          <w:numId w:val="55"/>
        </w:numPr>
        <w:spacing w:line="260" w:lineRule="exact"/>
        <w:rPr>
          <w:rFonts w:ascii="Arial" w:hAnsi="Arial" w:cs="Arial"/>
          <w:bCs/>
          <w:snapToGrid w:val="0"/>
        </w:rPr>
      </w:pPr>
      <w:r w:rsidRPr="00AF264F">
        <w:rPr>
          <w:rFonts w:ascii="Arial" w:hAnsi="Arial" w:cs="Arial"/>
          <w:bCs/>
          <w:snapToGrid w:val="0"/>
        </w:rPr>
        <w:t xml:space="preserve">soglaša, da naročnik pridobiva, evidentira, obdeluje, vpogleda, uporablja, posreduje in hrani osebne podatke prijavitelja, če je prijavitelj fizična oseba in fizičnih oseb, ki so povezane s prijaviteljem, če je ta pravna oseba in fizičnih oseb, ki so kakorkoli pogodbeno povezane s prijaviteljem in jih je prijavitelj navedel v vlogi ali pogodbi oziroma enakovrednem aktu, v informacijskem sistemu organa upravljanja </w:t>
      </w:r>
      <w:r w:rsidR="00704F14" w:rsidRPr="00AF264F">
        <w:rPr>
          <w:rFonts w:ascii="Arial" w:hAnsi="Arial" w:cs="Arial"/>
          <w:bCs/>
          <w:snapToGrid w:val="0"/>
        </w:rPr>
        <w:t>–</w:t>
      </w:r>
      <w:r w:rsidRPr="00AF264F">
        <w:rPr>
          <w:rFonts w:ascii="Arial" w:hAnsi="Arial" w:cs="Arial"/>
          <w:bCs/>
          <w:snapToGrid w:val="0"/>
        </w:rPr>
        <w:t xml:space="preserve"> </w:t>
      </w:r>
      <w:proofErr w:type="spellStart"/>
      <w:r w:rsidRPr="00AF264F">
        <w:rPr>
          <w:rFonts w:ascii="Arial" w:hAnsi="Arial" w:cs="Arial"/>
          <w:bCs/>
          <w:snapToGrid w:val="0"/>
        </w:rPr>
        <w:t>eMA</w:t>
      </w:r>
      <w:proofErr w:type="spellEnd"/>
      <w:r w:rsidR="00704F14" w:rsidRPr="00AF264F">
        <w:rPr>
          <w:rFonts w:ascii="Arial" w:hAnsi="Arial" w:cs="Arial"/>
          <w:bCs/>
          <w:snapToGrid w:val="0"/>
        </w:rPr>
        <w:t>,</w:t>
      </w:r>
      <w:r w:rsidRPr="00AF264F">
        <w:rPr>
          <w:rFonts w:ascii="Arial" w:hAnsi="Arial" w:cs="Arial"/>
          <w:bCs/>
          <w:snapToGrid w:val="0"/>
        </w:rPr>
        <w:t xml:space="preserve"> z namenom izvajanja evropske kohezijske politike na podlagi Uredbe (EU) št. 1303/2013 s prilogami.</w:t>
      </w:r>
    </w:p>
    <w:p w14:paraId="09FA40ED" w14:textId="76E7B4E7" w:rsidR="005C3758" w:rsidRPr="00AF264F" w:rsidRDefault="005C3758" w:rsidP="00AF264F">
      <w:pPr>
        <w:pStyle w:val="Odstavekseznama"/>
        <w:numPr>
          <w:ilvl w:val="0"/>
          <w:numId w:val="55"/>
        </w:numPr>
        <w:spacing w:line="260" w:lineRule="exact"/>
        <w:rPr>
          <w:rFonts w:ascii="Arial" w:hAnsi="Arial" w:cs="Arial"/>
          <w:bCs/>
          <w:snapToGrid w:val="0"/>
        </w:rPr>
      </w:pPr>
      <w:r w:rsidRPr="00AF264F">
        <w:rPr>
          <w:rFonts w:ascii="Arial" w:hAnsi="Arial" w:cs="Arial"/>
          <w:bCs/>
          <w:snapToGrid w:val="0"/>
        </w:rPr>
        <w:t>so navedeni podatki resnični.</w:t>
      </w:r>
    </w:p>
    <w:p w14:paraId="6099874F" w14:textId="77777777" w:rsidR="005C3758" w:rsidRPr="003719C9" w:rsidRDefault="005C3758" w:rsidP="00C95352">
      <w:pPr>
        <w:spacing w:line="260" w:lineRule="exact"/>
        <w:rPr>
          <w:rFonts w:ascii="Arial" w:hAnsi="Arial" w:cs="Arial"/>
          <w:bCs/>
          <w:sz w:val="22"/>
          <w:szCs w:val="22"/>
        </w:rPr>
      </w:pPr>
    </w:p>
    <w:p w14:paraId="7CE8B8EA" w14:textId="77777777" w:rsidR="0069670B" w:rsidRPr="003719C9" w:rsidRDefault="0069670B" w:rsidP="00A94486">
      <w:pPr>
        <w:spacing w:line="260" w:lineRule="exact"/>
        <w:rPr>
          <w:rFonts w:ascii="Arial" w:hAnsi="Arial" w:cs="Arial"/>
          <w:bCs/>
          <w:sz w:val="22"/>
          <w:szCs w:val="22"/>
          <w:u w:val="single"/>
        </w:rPr>
      </w:pPr>
    </w:p>
    <w:p w14:paraId="070AD356" w14:textId="1A22145E" w:rsidR="003946DC" w:rsidRPr="008D023C" w:rsidRDefault="003946DC" w:rsidP="008D023C">
      <w:pPr>
        <w:spacing w:line="260" w:lineRule="exact"/>
        <w:rPr>
          <w:rFonts w:ascii="Arial" w:hAnsi="Arial" w:cs="Arial"/>
          <w:bCs/>
          <w:i/>
          <w:sz w:val="22"/>
          <w:szCs w:val="22"/>
        </w:rPr>
      </w:pPr>
      <w:r w:rsidRPr="008D023C">
        <w:rPr>
          <w:rFonts w:ascii="Arial" w:hAnsi="Arial" w:cs="Arial"/>
          <w:bCs/>
          <w:i/>
          <w:sz w:val="22"/>
          <w:szCs w:val="22"/>
          <w:u w:val="single"/>
        </w:rPr>
        <w:t>Priloga</w:t>
      </w:r>
      <w:r w:rsidR="006961D7" w:rsidRPr="008D023C">
        <w:rPr>
          <w:rFonts w:ascii="Arial" w:hAnsi="Arial" w:cs="Arial"/>
          <w:bCs/>
          <w:i/>
          <w:sz w:val="22"/>
          <w:szCs w:val="22"/>
          <w:u w:val="single"/>
        </w:rPr>
        <w:t xml:space="preserve"> 1 </w:t>
      </w:r>
      <w:r w:rsidR="0081500E">
        <w:rPr>
          <w:rFonts w:ascii="Arial" w:hAnsi="Arial" w:cs="Arial"/>
          <w:bCs/>
          <w:i/>
          <w:sz w:val="22"/>
          <w:szCs w:val="22"/>
          <w:u w:val="single"/>
        </w:rPr>
        <w:t>O</w:t>
      </w:r>
      <w:r w:rsidRPr="008D023C">
        <w:rPr>
          <w:rFonts w:ascii="Arial" w:hAnsi="Arial" w:cs="Arial"/>
          <w:bCs/>
          <w:i/>
          <w:sz w:val="22"/>
          <w:szCs w:val="22"/>
          <w:u w:val="single"/>
        </w:rPr>
        <w:t>brazc</w:t>
      </w:r>
      <w:r w:rsidR="0081500E">
        <w:rPr>
          <w:rFonts w:ascii="Arial" w:hAnsi="Arial" w:cs="Arial"/>
          <w:bCs/>
          <w:i/>
          <w:sz w:val="22"/>
          <w:szCs w:val="22"/>
          <w:u w:val="single"/>
        </w:rPr>
        <w:t>a št.</w:t>
      </w:r>
      <w:r w:rsidRPr="008D023C">
        <w:rPr>
          <w:rFonts w:ascii="Arial" w:hAnsi="Arial" w:cs="Arial"/>
          <w:bCs/>
          <w:i/>
          <w:sz w:val="22"/>
          <w:szCs w:val="22"/>
          <w:u w:val="single"/>
        </w:rPr>
        <w:t xml:space="preserve"> 2</w:t>
      </w:r>
      <w:r w:rsidRPr="008D023C">
        <w:rPr>
          <w:rFonts w:ascii="Arial" w:hAnsi="Arial" w:cs="Arial"/>
          <w:bCs/>
          <w:i/>
          <w:sz w:val="22"/>
          <w:szCs w:val="22"/>
        </w:rPr>
        <w:t xml:space="preserve">: </w:t>
      </w:r>
      <w:r w:rsidR="00031A82">
        <w:rPr>
          <w:rFonts w:ascii="Arial" w:hAnsi="Arial" w:cs="Arial"/>
          <w:bCs/>
          <w:i/>
          <w:sz w:val="22"/>
          <w:szCs w:val="22"/>
        </w:rPr>
        <w:t>B</w:t>
      </w:r>
      <w:r w:rsidR="00031A82" w:rsidRPr="008D023C">
        <w:rPr>
          <w:rFonts w:ascii="Arial" w:hAnsi="Arial" w:cs="Arial"/>
          <w:bCs/>
          <w:i/>
          <w:sz w:val="22"/>
          <w:szCs w:val="22"/>
        </w:rPr>
        <w:t xml:space="preserve">onitetna </w:t>
      </w:r>
      <w:r w:rsidRPr="008D023C">
        <w:rPr>
          <w:rFonts w:ascii="Arial" w:hAnsi="Arial" w:cs="Arial"/>
          <w:bCs/>
          <w:i/>
          <w:sz w:val="22"/>
          <w:szCs w:val="22"/>
        </w:rPr>
        <w:t>ocena</w:t>
      </w:r>
      <w:r w:rsidR="005063D0" w:rsidRPr="008D023C">
        <w:rPr>
          <w:rFonts w:ascii="Arial" w:hAnsi="Arial" w:cs="Arial"/>
          <w:bCs/>
          <w:i/>
          <w:sz w:val="22"/>
          <w:szCs w:val="22"/>
        </w:rPr>
        <w:t xml:space="preserve"> za prijavitelja</w:t>
      </w:r>
    </w:p>
    <w:p w14:paraId="455A3421" w14:textId="77777777" w:rsidR="000D7B09" w:rsidRPr="003719C9" w:rsidRDefault="000D7B09" w:rsidP="00A94486">
      <w:pPr>
        <w:spacing w:line="260" w:lineRule="exact"/>
        <w:rPr>
          <w:rFonts w:ascii="Arial" w:hAnsi="Arial" w:cs="Arial"/>
          <w:b/>
          <w:bCs/>
          <w:sz w:val="22"/>
          <w:szCs w:val="22"/>
        </w:rPr>
      </w:pPr>
    </w:p>
    <w:p w14:paraId="308E9E12" w14:textId="23F8CC13" w:rsidR="000D7B09" w:rsidRPr="003719C9" w:rsidRDefault="000D7B09" w:rsidP="000D7B09">
      <w:pPr>
        <w:spacing w:line="260" w:lineRule="exact"/>
        <w:jc w:val="both"/>
        <w:rPr>
          <w:rFonts w:ascii="Arial" w:hAnsi="Arial" w:cs="Arial"/>
          <w:sz w:val="22"/>
          <w:szCs w:val="22"/>
        </w:rPr>
      </w:pPr>
      <w:r w:rsidRPr="003719C9">
        <w:rPr>
          <w:rFonts w:ascii="Arial" w:hAnsi="Arial" w:cs="Arial"/>
          <w:sz w:val="22"/>
          <w:szCs w:val="22"/>
        </w:rPr>
        <w:t>Če je prijavitelj</w:t>
      </w:r>
      <w:r w:rsidR="00031A82">
        <w:rPr>
          <w:rFonts w:ascii="Arial" w:hAnsi="Arial" w:cs="Arial"/>
          <w:sz w:val="22"/>
          <w:szCs w:val="22"/>
        </w:rPr>
        <w:t xml:space="preserve"> ali </w:t>
      </w:r>
      <w:r w:rsidR="00F36B0E" w:rsidRPr="003719C9">
        <w:rPr>
          <w:rFonts w:ascii="Arial" w:hAnsi="Arial" w:cs="Arial"/>
          <w:sz w:val="22"/>
          <w:szCs w:val="22"/>
        </w:rPr>
        <w:t xml:space="preserve">projektni </w:t>
      </w:r>
      <w:r w:rsidRPr="003719C9">
        <w:rPr>
          <w:rFonts w:ascii="Arial" w:hAnsi="Arial" w:cs="Arial"/>
          <w:sz w:val="22"/>
          <w:szCs w:val="22"/>
        </w:rPr>
        <w:t xml:space="preserve">partner novoustanovljeno podjetje, ki še nima bonitetne ocene, se preverjajo </w:t>
      </w:r>
      <w:r w:rsidR="00B31080" w:rsidRPr="003719C9">
        <w:rPr>
          <w:rFonts w:ascii="Arial" w:hAnsi="Arial" w:cs="Arial"/>
          <w:sz w:val="22"/>
          <w:szCs w:val="22"/>
        </w:rPr>
        <w:t xml:space="preserve">bonitetne ocene </w:t>
      </w:r>
      <w:r w:rsidRPr="003719C9">
        <w:rPr>
          <w:rFonts w:ascii="Arial" w:hAnsi="Arial" w:cs="Arial"/>
          <w:sz w:val="22"/>
          <w:szCs w:val="22"/>
        </w:rPr>
        <w:t>partnersk</w:t>
      </w:r>
      <w:r w:rsidR="00B31080" w:rsidRPr="003719C9">
        <w:rPr>
          <w:rFonts w:ascii="Arial" w:hAnsi="Arial" w:cs="Arial"/>
          <w:sz w:val="22"/>
          <w:szCs w:val="22"/>
        </w:rPr>
        <w:t>ih</w:t>
      </w:r>
      <w:r w:rsidRPr="003719C9">
        <w:rPr>
          <w:rFonts w:ascii="Arial" w:hAnsi="Arial" w:cs="Arial"/>
          <w:sz w:val="22"/>
          <w:szCs w:val="22"/>
        </w:rPr>
        <w:t xml:space="preserve"> in povezan</w:t>
      </w:r>
      <w:r w:rsidR="00B31080" w:rsidRPr="003719C9">
        <w:rPr>
          <w:rFonts w:ascii="Arial" w:hAnsi="Arial" w:cs="Arial"/>
          <w:sz w:val="22"/>
          <w:szCs w:val="22"/>
        </w:rPr>
        <w:t>ih</w:t>
      </w:r>
      <w:r w:rsidRPr="003719C9">
        <w:rPr>
          <w:rFonts w:ascii="Arial" w:hAnsi="Arial" w:cs="Arial"/>
          <w:sz w:val="22"/>
          <w:szCs w:val="22"/>
        </w:rPr>
        <w:t xml:space="preserve"> podjet</w:t>
      </w:r>
      <w:r w:rsidR="00B31080" w:rsidRPr="003719C9">
        <w:rPr>
          <w:rFonts w:ascii="Arial" w:hAnsi="Arial" w:cs="Arial"/>
          <w:sz w:val="22"/>
          <w:szCs w:val="22"/>
        </w:rPr>
        <w:t>i</w:t>
      </w:r>
      <w:r w:rsidRPr="003719C9">
        <w:rPr>
          <w:rFonts w:ascii="Arial" w:hAnsi="Arial" w:cs="Arial"/>
          <w:sz w:val="22"/>
          <w:szCs w:val="22"/>
        </w:rPr>
        <w:t>j in prevzemanje obveznosti le-teh za to novoustanovljeno podjetje.</w:t>
      </w:r>
    </w:p>
    <w:p w14:paraId="6A52E856" w14:textId="77777777" w:rsidR="000D7B09" w:rsidRPr="003719C9" w:rsidRDefault="000D7B09" w:rsidP="000D7B09">
      <w:pPr>
        <w:spacing w:line="260" w:lineRule="exact"/>
        <w:jc w:val="both"/>
        <w:rPr>
          <w:rFonts w:ascii="Arial" w:hAnsi="Arial" w:cs="Arial"/>
          <w:sz w:val="22"/>
          <w:szCs w:val="22"/>
        </w:rPr>
      </w:pPr>
    </w:p>
    <w:p w14:paraId="09A8163E" w14:textId="77777777" w:rsidR="00684658" w:rsidRPr="003719C9" w:rsidRDefault="00684658" w:rsidP="000D7B09">
      <w:pPr>
        <w:spacing w:line="260" w:lineRule="exact"/>
        <w:jc w:val="both"/>
        <w:rPr>
          <w:rFonts w:ascii="Arial" w:hAnsi="Arial" w:cs="Arial"/>
          <w:sz w:val="22"/>
          <w:szCs w:val="22"/>
        </w:rPr>
      </w:pPr>
      <w:r w:rsidRPr="003719C9">
        <w:rPr>
          <w:rFonts w:ascii="Arial" w:hAnsi="Arial" w:cs="Arial"/>
          <w:sz w:val="22"/>
          <w:szCs w:val="22"/>
        </w:rPr>
        <w:t>Če</w:t>
      </w:r>
      <w:r w:rsidR="00F36B0E" w:rsidRPr="003719C9">
        <w:rPr>
          <w:rFonts w:ascii="Arial" w:hAnsi="Arial" w:cs="Arial"/>
          <w:sz w:val="22"/>
          <w:szCs w:val="22"/>
        </w:rPr>
        <w:t xml:space="preserve"> novoustanovljeno podjetje ne more predložiti bonitetne ocene, niti nima partnerskih in povezanih podjetij, </w:t>
      </w:r>
      <w:r w:rsidRPr="003719C9">
        <w:rPr>
          <w:rFonts w:ascii="Arial" w:hAnsi="Arial" w:cs="Arial"/>
          <w:sz w:val="22"/>
          <w:szCs w:val="22"/>
        </w:rPr>
        <w:t>prijava na razpis ni mogoča.</w:t>
      </w:r>
    </w:p>
    <w:p w14:paraId="106A0AB0" w14:textId="77777777" w:rsidR="00684658" w:rsidRPr="003719C9" w:rsidRDefault="00684658" w:rsidP="000D7B09">
      <w:pPr>
        <w:spacing w:line="260" w:lineRule="exact"/>
        <w:jc w:val="both"/>
        <w:rPr>
          <w:rFonts w:ascii="Arial" w:hAnsi="Arial" w:cs="Arial"/>
          <w:sz w:val="22"/>
          <w:szCs w:val="22"/>
        </w:rPr>
      </w:pPr>
    </w:p>
    <w:p w14:paraId="4F28C453" w14:textId="719DDE4C" w:rsidR="000D7B09" w:rsidRPr="003719C9" w:rsidRDefault="000D7B09" w:rsidP="000D7B09">
      <w:pPr>
        <w:spacing w:line="260" w:lineRule="exact"/>
        <w:jc w:val="both"/>
        <w:rPr>
          <w:rFonts w:ascii="Arial" w:hAnsi="Arial" w:cs="Arial"/>
          <w:sz w:val="22"/>
          <w:szCs w:val="22"/>
        </w:rPr>
      </w:pPr>
      <w:r w:rsidRPr="003719C9">
        <w:rPr>
          <w:rFonts w:ascii="Arial" w:hAnsi="Arial" w:cs="Arial"/>
          <w:sz w:val="22"/>
          <w:szCs w:val="22"/>
        </w:rPr>
        <w:t xml:space="preserve">Tudi pri </w:t>
      </w:r>
      <w:r w:rsidR="005F249B">
        <w:rPr>
          <w:rFonts w:ascii="Arial" w:hAnsi="Arial" w:cs="Arial"/>
          <w:sz w:val="22"/>
          <w:szCs w:val="22"/>
        </w:rPr>
        <w:t>projektnih partnerjih</w:t>
      </w:r>
      <w:r w:rsidRPr="003719C9">
        <w:rPr>
          <w:rFonts w:ascii="Arial" w:hAnsi="Arial" w:cs="Arial"/>
          <w:sz w:val="22"/>
          <w:szCs w:val="22"/>
        </w:rPr>
        <w:t xml:space="preserve"> </w:t>
      </w:r>
      <w:r w:rsidR="00AE0227" w:rsidRPr="003719C9">
        <w:rPr>
          <w:rFonts w:ascii="Arial" w:hAnsi="Arial" w:cs="Arial"/>
          <w:sz w:val="22"/>
          <w:szCs w:val="22"/>
        </w:rPr>
        <w:t>se preverjajo</w:t>
      </w:r>
      <w:r w:rsidRPr="003719C9">
        <w:rPr>
          <w:rFonts w:ascii="Arial" w:hAnsi="Arial" w:cs="Arial"/>
          <w:sz w:val="22"/>
          <w:szCs w:val="22"/>
        </w:rPr>
        <w:t xml:space="preserve"> partnerska in povezana podjetja</w:t>
      </w:r>
      <w:r w:rsidR="00031A82">
        <w:rPr>
          <w:rFonts w:ascii="Arial" w:hAnsi="Arial" w:cs="Arial"/>
          <w:sz w:val="22"/>
          <w:szCs w:val="22"/>
        </w:rPr>
        <w:t>.</w:t>
      </w:r>
      <w:r w:rsidR="00031A82" w:rsidRPr="003719C9">
        <w:rPr>
          <w:rFonts w:ascii="Arial" w:hAnsi="Arial" w:cs="Arial"/>
          <w:sz w:val="22"/>
          <w:szCs w:val="22"/>
        </w:rPr>
        <w:t xml:space="preserve"> </w:t>
      </w:r>
      <w:r w:rsidR="00031A82">
        <w:rPr>
          <w:rFonts w:ascii="Arial" w:hAnsi="Arial" w:cs="Arial"/>
          <w:sz w:val="22"/>
          <w:szCs w:val="22"/>
        </w:rPr>
        <w:t>B</w:t>
      </w:r>
      <w:r w:rsidR="00031A82" w:rsidRPr="003719C9">
        <w:rPr>
          <w:rFonts w:ascii="Arial" w:hAnsi="Arial" w:cs="Arial"/>
          <w:sz w:val="22"/>
          <w:szCs w:val="22"/>
        </w:rPr>
        <w:t xml:space="preserve">oniteta </w:t>
      </w:r>
      <w:r w:rsidRPr="003719C9">
        <w:rPr>
          <w:rFonts w:ascii="Arial" w:hAnsi="Arial" w:cs="Arial"/>
          <w:sz w:val="22"/>
          <w:szCs w:val="22"/>
        </w:rPr>
        <w:t>je samo eden od pokazateljev</w:t>
      </w:r>
      <w:r w:rsidR="00031A82">
        <w:rPr>
          <w:rFonts w:ascii="Arial" w:hAnsi="Arial" w:cs="Arial"/>
          <w:sz w:val="22"/>
          <w:szCs w:val="22"/>
        </w:rPr>
        <w:t xml:space="preserve"> sposobnosti</w:t>
      </w:r>
      <w:r w:rsidRPr="003719C9">
        <w:rPr>
          <w:rFonts w:ascii="Arial" w:hAnsi="Arial" w:cs="Arial"/>
          <w:sz w:val="22"/>
          <w:szCs w:val="22"/>
        </w:rPr>
        <w:t>.</w:t>
      </w:r>
    </w:p>
    <w:p w14:paraId="6A007B71" w14:textId="77777777" w:rsidR="0069357C" w:rsidRPr="003719C9" w:rsidRDefault="0069357C" w:rsidP="00A94486">
      <w:pPr>
        <w:spacing w:line="260" w:lineRule="exact"/>
        <w:rPr>
          <w:rFonts w:ascii="Arial" w:hAnsi="Arial" w:cs="Arial"/>
          <w:b/>
          <w:bCs/>
          <w:sz w:val="22"/>
          <w:szCs w:val="22"/>
        </w:rPr>
      </w:pPr>
    </w:p>
    <w:p w14:paraId="2F8C8F58" w14:textId="60DEF300" w:rsidR="0069357C" w:rsidRPr="003719C9" w:rsidRDefault="0069357C" w:rsidP="005063D0">
      <w:pPr>
        <w:spacing w:line="260" w:lineRule="exact"/>
        <w:jc w:val="both"/>
        <w:rPr>
          <w:rFonts w:ascii="Arial" w:hAnsi="Arial" w:cs="Arial"/>
          <w:bCs/>
          <w:sz w:val="22"/>
          <w:szCs w:val="22"/>
        </w:rPr>
      </w:pPr>
      <w:r w:rsidRPr="003719C9">
        <w:rPr>
          <w:rFonts w:ascii="Arial" w:hAnsi="Arial" w:cs="Arial"/>
          <w:sz w:val="22"/>
          <w:szCs w:val="22"/>
        </w:rPr>
        <w:t>Priloži se zadnja bonitetn</w:t>
      </w:r>
      <w:r w:rsidR="00E34F7A">
        <w:rPr>
          <w:rFonts w:ascii="Arial" w:hAnsi="Arial" w:cs="Arial"/>
          <w:sz w:val="22"/>
          <w:szCs w:val="22"/>
        </w:rPr>
        <w:t>a</w:t>
      </w:r>
      <w:r w:rsidRPr="003719C9">
        <w:rPr>
          <w:rFonts w:ascii="Arial" w:hAnsi="Arial" w:cs="Arial"/>
          <w:sz w:val="22"/>
          <w:szCs w:val="22"/>
        </w:rPr>
        <w:t xml:space="preserve"> ocena podjetja, ki ne sme biti nižja od AJPES SB9 oz. po </w:t>
      </w:r>
      <w:proofErr w:type="spellStart"/>
      <w:r w:rsidRPr="003719C9">
        <w:rPr>
          <w:rFonts w:ascii="Arial" w:hAnsi="Arial" w:cs="Arial"/>
          <w:sz w:val="22"/>
          <w:szCs w:val="22"/>
        </w:rPr>
        <w:t>Moody’s</w:t>
      </w:r>
      <w:proofErr w:type="spellEnd"/>
      <w:r w:rsidRPr="003719C9">
        <w:rPr>
          <w:rFonts w:ascii="Arial" w:hAnsi="Arial" w:cs="Arial"/>
          <w:sz w:val="22"/>
          <w:szCs w:val="22"/>
        </w:rPr>
        <w:t xml:space="preserve"> nižja od B1 ali po </w:t>
      </w:r>
      <w:proofErr w:type="spellStart"/>
      <w:r w:rsidRPr="003719C9">
        <w:rPr>
          <w:rFonts w:ascii="Arial" w:hAnsi="Arial" w:cs="Arial"/>
          <w:sz w:val="22"/>
          <w:szCs w:val="22"/>
        </w:rPr>
        <w:t>Fitch</w:t>
      </w:r>
      <w:proofErr w:type="spellEnd"/>
      <w:r w:rsidRPr="003719C9">
        <w:rPr>
          <w:rFonts w:ascii="Arial" w:hAnsi="Arial" w:cs="Arial"/>
          <w:sz w:val="22"/>
          <w:szCs w:val="22"/>
        </w:rPr>
        <w:t xml:space="preserve"> oz. S&amp;P nižja od B+</w:t>
      </w:r>
      <w:r w:rsidRPr="003719C9">
        <w:rPr>
          <w:rFonts w:ascii="Arial" w:hAnsi="Arial" w:cs="Arial"/>
          <w:bCs/>
          <w:sz w:val="22"/>
          <w:szCs w:val="22"/>
        </w:rPr>
        <w:t>, ki na dan oddaje vloge ni starejš</w:t>
      </w:r>
      <w:r w:rsidR="00E34F7A">
        <w:rPr>
          <w:rFonts w:ascii="Arial" w:hAnsi="Arial" w:cs="Arial"/>
          <w:bCs/>
          <w:sz w:val="22"/>
          <w:szCs w:val="22"/>
        </w:rPr>
        <w:t>a</w:t>
      </w:r>
      <w:r w:rsidRPr="003719C9">
        <w:rPr>
          <w:rFonts w:ascii="Arial" w:hAnsi="Arial" w:cs="Arial"/>
          <w:bCs/>
          <w:sz w:val="22"/>
          <w:szCs w:val="22"/>
        </w:rPr>
        <w:t xml:space="preserve"> od 30 dni</w:t>
      </w:r>
      <w:r w:rsidR="005063D0" w:rsidRPr="003719C9">
        <w:rPr>
          <w:rFonts w:ascii="Arial" w:hAnsi="Arial" w:cs="Arial"/>
          <w:bCs/>
          <w:sz w:val="22"/>
          <w:szCs w:val="22"/>
        </w:rPr>
        <w:t>.</w:t>
      </w:r>
    </w:p>
    <w:p w14:paraId="707230CC" w14:textId="77777777" w:rsidR="005C3758" w:rsidRPr="003719C9" w:rsidRDefault="005C3758" w:rsidP="008D023C">
      <w:pPr>
        <w:spacing w:line="260" w:lineRule="exact"/>
        <w:rPr>
          <w:rFonts w:ascii="Arial" w:hAnsi="Arial" w:cs="Arial"/>
          <w:bCs/>
          <w:sz w:val="22"/>
          <w:szCs w:val="22"/>
        </w:rPr>
      </w:pPr>
    </w:p>
    <w:p w14:paraId="67C6EDDB" w14:textId="50660BE9" w:rsidR="005C3758" w:rsidRPr="003719C9" w:rsidRDefault="005C3758" w:rsidP="008A077A">
      <w:pPr>
        <w:pStyle w:val="Naslov3"/>
        <w:rPr>
          <w:rFonts w:cs="Arial"/>
          <w:sz w:val="22"/>
          <w:szCs w:val="22"/>
        </w:rPr>
      </w:pPr>
      <w:bookmarkStart w:id="20" w:name="_Toc32218646"/>
      <w:r w:rsidRPr="003719C9">
        <w:rPr>
          <w:rFonts w:cs="Arial"/>
          <w:sz w:val="22"/>
          <w:szCs w:val="22"/>
          <w:u w:val="single"/>
        </w:rPr>
        <w:t xml:space="preserve">Obrazec št. </w:t>
      </w:r>
      <w:r w:rsidR="007C305A" w:rsidRPr="003719C9">
        <w:rPr>
          <w:rFonts w:cs="Arial"/>
          <w:sz w:val="22"/>
          <w:szCs w:val="22"/>
          <w:u w:val="single"/>
        </w:rPr>
        <w:t>2</w:t>
      </w:r>
      <w:r w:rsidR="007C305A">
        <w:rPr>
          <w:rFonts w:cs="Arial"/>
          <w:sz w:val="22"/>
          <w:szCs w:val="22"/>
          <w:u w:val="single"/>
        </w:rPr>
        <w:t>A</w:t>
      </w:r>
      <w:r w:rsidRPr="003719C9">
        <w:rPr>
          <w:rFonts w:cs="Arial"/>
          <w:sz w:val="22"/>
          <w:szCs w:val="22"/>
        </w:rPr>
        <w:t>: Izjava projektnega partnerja o strinjanju in sprejemanju pogojev</w:t>
      </w:r>
      <w:r w:rsidR="00F54242">
        <w:rPr>
          <w:rFonts w:cs="Arial"/>
          <w:sz w:val="22"/>
          <w:szCs w:val="22"/>
        </w:rPr>
        <w:t>.</w:t>
      </w:r>
      <w:bookmarkEnd w:id="20"/>
    </w:p>
    <w:p w14:paraId="559FCC30" w14:textId="77777777" w:rsidR="00B81970" w:rsidRPr="003719C9" w:rsidRDefault="00B81970" w:rsidP="00B81970">
      <w:pPr>
        <w:spacing w:line="260" w:lineRule="exact"/>
        <w:rPr>
          <w:rFonts w:ascii="Arial" w:hAnsi="Arial" w:cs="Arial"/>
          <w:b/>
          <w:bCs/>
          <w:sz w:val="22"/>
          <w:szCs w:val="22"/>
        </w:rPr>
      </w:pPr>
    </w:p>
    <w:p w14:paraId="6E694146" w14:textId="50F6D66F" w:rsidR="002C1E74" w:rsidRPr="008D023C" w:rsidRDefault="002C1E74" w:rsidP="005C3758">
      <w:pPr>
        <w:spacing w:line="260" w:lineRule="exact"/>
        <w:rPr>
          <w:rFonts w:ascii="Arial" w:hAnsi="Arial" w:cs="Arial"/>
          <w:bCs/>
          <w:i/>
          <w:sz w:val="22"/>
          <w:szCs w:val="22"/>
        </w:rPr>
      </w:pPr>
      <w:bookmarkStart w:id="21" w:name="_Hlk25236251"/>
      <w:r w:rsidRPr="008D023C">
        <w:rPr>
          <w:rFonts w:ascii="Arial" w:hAnsi="Arial" w:cs="Arial"/>
          <w:bCs/>
          <w:i/>
          <w:sz w:val="22"/>
          <w:szCs w:val="22"/>
          <w:u w:val="single"/>
        </w:rPr>
        <w:t xml:space="preserve">Priloga </w:t>
      </w:r>
      <w:r w:rsidR="0081500E">
        <w:rPr>
          <w:rFonts w:ascii="Arial" w:hAnsi="Arial" w:cs="Arial"/>
          <w:bCs/>
          <w:i/>
          <w:sz w:val="22"/>
          <w:szCs w:val="22"/>
          <w:u w:val="single"/>
        </w:rPr>
        <w:t>O</w:t>
      </w:r>
      <w:r w:rsidR="0081500E" w:rsidRPr="008D023C">
        <w:rPr>
          <w:rFonts w:ascii="Arial" w:hAnsi="Arial" w:cs="Arial"/>
          <w:bCs/>
          <w:i/>
          <w:sz w:val="22"/>
          <w:szCs w:val="22"/>
          <w:u w:val="single"/>
        </w:rPr>
        <w:t xml:space="preserve">brazca </w:t>
      </w:r>
      <w:r w:rsidR="0081500E">
        <w:rPr>
          <w:rFonts w:ascii="Arial" w:hAnsi="Arial" w:cs="Arial"/>
          <w:bCs/>
          <w:i/>
          <w:sz w:val="22"/>
          <w:szCs w:val="22"/>
          <w:u w:val="single"/>
        </w:rPr>
        <w:t xml:space="preserve">št. </w:t>
      </w:r>
      <w:r w:rsidR="007C305A" w:rsidRPr="008D023C">
        <w:rPr>
          <w:rFonts w:ascii="Arial" w:hAnsi="Arial" w:cs="Arial"/>
          <w:bCs/>
          <w:i/>
          <w:sz w:val="22"/>
          <w:szCs w:val="22"/>
          <w:u w:val="single"/>
        </w:rPr>
        <w:t>2</w:t>
      </w:r>
      <w:r w:rsidR="007C305A">
        <w:rPr>
          <w:rFonts w:ascii="Arial" w:hAnsi="Arial" w:cs="Arial"/>
          <w:bCs/>
          <w:i/>
          <w:sz w:val="22"/>
          <w:szCs w:val="22"/>
          <w:u w:val="single"/>
        </w:rPr>
        <w:t>A</w:t>
      </w:r>
      <w:r w:rsidRPr="008D023C">
        <w:rPr>
          <w:rFonts w:ascii="Arial" w:hAnsi="Arial" w:cs="Arial"/>
          <w:bCs/>
          <w:i/>
          <w:sz w:val="22"/>
          <w:szCs w:val="22"/>
        </w:rPr>
        <w:t>:</w:t>
      </w:r>
      <w:r w:rsidR="00F67C17">
        <w:rPr>
          <w:rFonts w:ascii="Arial" w:hAnsi="Arial" w:cs="Arial"/>
          <w:bCs/>
          <w:i/>
          <w:sz w:val="22"/>
          <w:szCs w:val="22"/>
        </w:rPr>
        <w:t xml:space="preserve"> </w:t>
      </w:r>
      <w:r w:rsidR="00031A82">
        <w:rPr>
          <w:rFonts w:ascii="Arial" w:hAnsi="Arial" w:cs="Arial"/>
          <w:bCs/>
          <w:i/>
          <w:sz w:val="22"/>
          <w:szCs w:val="22"/>
        </w:rPr>
        <w:t>B</w:t>
      </w:r>
      <w:r w:rsidR="00031A82" w:rsidRPr="008D023C">
        <w:rPr>
          <w:rFonts w:ascii="Arial" w:hAnsi="Arial" w:cs="Arial"/>
          <w:bCs/>
          <w:i/>
          <w:sz w:val="22"/>
          <w:szCs w:val="22"/>
        </w:rPr>
        <w:t xml:space="preserve">onitetna </w:t>
      </w:r>
      <w:bookmarkEnd w:id="21"/>
      <w:r w:rsidRPr="008D023C">
        <w:rPr>
          <w:rFonts w:ascii="Arial" w:hAnsi="Arial" w:cs="Arial"/>
          <w:bCs/>
          <w:i/>
          <w:sz w:val="22"/>
          <w:szCs w:val="22"/>
        </w:rPr>
        <w:t>ocena projektnega partnerja</w:t>
      </w:r>
      <w:r w:rsidR="00AF780A" w:rsidRPr="008D023C">
        <w:rPr>
          <w:rFonts w:ascii="Arial" w:hAnsi="Arial" w:cs="Arial"/>
          <w:bCs/>
          <w:i/>
          <w:sz w:val="22"/>
          <w:szCs w:val="22"/>
        </w:rPr>
        <w:t>.</w:t>
      </w:r>
    </w:p>
    <w:p w14:paraId="56FA1396" w14:textId="77777777" w:rsidR="005063D0" w:rsidRPr="008D023C" w:rsidRDefault="005063D0" w:rsidP="005C3758">
      <w:pPr>
        <w:spacing w:line="260" w:lineRule="exact"/>
        <w:rPr>
          <w:rFonts w:ascii="Arial" w:hAnsi="Arial" w:cs="Arial"/>
          <w:b/>
          <w:bCs/>
          <w:i/>
          <w:sz w:val="22"/>
          <w:szCs w:val="22"/>
        </w:rPr>
      </w:pPr>
    </w:p>
    <w:p w14:paraId="31A54799" w14:textId="603AEA8F" w:rsidR="005C3758" w:rsidRPr="003719C9" w:rsidRDefault="005C3758" w:rsidP="008A077A">
      <w:pPr>
        <w:pStyle w:val="Naslov3"/>
        <w:rPr>
          <w:rStyle w:val="OdstavekseznamaZnak"/>
          <w:rFonts w:ascii="Arial" w:hAnsi="Arial" w:cs="Arial"/>
        </w:rPr>
      </w:pPr>
      <w:bookmarkStart w:id="22" w:name="_Toc32218647"/>
      <w:r w:rsidRPr="003719C9">
        <w:rPr>
          <w:rFonts w:cs="Arial"/>
          <w:sz w:val="22"/>
          <w:szCs w:val="22"/>
          <w:u w:val="single"/>
        </w:rPr>
        <w:t>Obrazec št. 3</w:t>
      </w:r>
      <w:r w:rsidRPr="003719C9">
        <w:rPr>
          <w:rFonts w:cs="Arial"/>
          <w:sz w:val="22"/>
          <w:szCs w:val="22"/>
        </w:rPr>
        <w:t>: Izjava, da prijavitelj ni v težavah</w:t>
      </w:r>
      <w:bookmarkEnd w:id="22"/>
    </w:p>
    <w:p w14:paraId="2CB87679" w14:textId="77777777" w:rsidR="005C3758" w:rsidRPr="003719C9" w:rsidRDefault="005C3758" w:rsidP="005C3758">
      <w:pPr>
        <w:spacing w:line="260" w:lineRule="exact"/>
        <w:jc w:val="both"/>
        <w:rPr>
          <w:rFonts w:ascii="Arial" w:hAnsi="Arial" w:cs="Arial"/>
          <w:bCs/>
          <w:color w:val="000000"/>
          <w:sz w:val="22"/>
          <w:szCs w:val="22"/>
        </w:rPr>
      </w:pPr>
    </w:p>
    <w:p w14:paraId="3BA5DB25" w14:textId="35A89579" w:rsidR="005C3758" w:rsidRPr="003719C9" w:rsidRDefault="005C3758" w:rsidP="005C3758">
      <w:pPr>
        <w:jc w:val="both"/>
        <w:rPr>
          <w:rFonts w:ascii="Arial" w:hAnsi="Arial" w:cs="Arial"/>
          <w:sz w:val="22"/>
          <w:szCs w:val="22"/>
        </w:rPr>
      </w:pPr>
      <w:r w:rsidRPr="003719C9">
        <w:rPr>
          <w:rFonts w:ascii="Arial" w:hAnsi="Arial" w:cs="Arial"/>
          <w:sz w:val="22"/>
          <w:szCs w:val="22"/>
        </w:rPr>
        <w:t xml:space="preserve">Za opredelitev </w:t>
      </w:r>
      <w:r w:rsidR="00805062" w:rsidRPr="003719C9">
        <w:rPr>
          <w:rFonts w:ascii="Arial" w:hAnsi="Arial" w:cs="Arial"/>
          <w:sz w:val="22"/>
          <w:szCs w:val="22"/>
        </w:rPr>
        <w:t>malih in srednjih podjetij</w:t>
      </w:r>
      <w:r w:rsidRPr="003719C9">
        <w:rPr>
          <w:rFonts w:ascii="Arial" w:hAnsi="Arial" w:cs="Arial"/>
          <w:sz w:val="22"/>
          <w:szCs w:val="22"/>
        </w:rPr>
        <w:t xml:space="preserve"> se upoštevajo določila iz Priloge 1 </w:t>
      </w:r>
      <w:r w:rsidR="007B5023" w:rsidRPr="003719C9">
        <w:rPr>
          <w:rFonts w:ascii="Arial" w:hAnsi="Arial" w:cs="Arial"/>
          <w:sz w:val="22"/>
          <w:szCs w:val="22"/>
        </w:rPr>
        <w:t>Uredb</w:t>
      </w:r>
      <w:r w:rsidR="007B5023">
        <w:rPr>
          <w:rFonts w:ascii="Arial" w:hAnsi="Arial" w:cs="Arial"/>
          <w:sz w:val="22"/>
          <w:szCs w:val="22"/>
        </w:rPr>
        <w:t>e</w:t>
      </w:r>
      <w:r w:rsidR="007B5023" w:rsidRPr="003719C9">
        <w:rPr>
          <w:rFonts w:ascii="Arial" w:hAnsi="Arial" w:cs="Arial"/>
          <w:sz w:val="22"/>
          <w:szCs w:val="22"/>
        </w:rPr>
        <w:t xml:space="preserve"> Komisije (</w:t>
      </w:r>
      <w:r w:rsidR="007B5023">
        <w:rPr>
          <w:rFonts w:ascii="Arial" w:hAnsi="Arial" w:cs="Arial"/>
          <w:sz w:val="22"/>
          <w:szCs w:val="22"/>
        </w:rPr>
        <w:t>EU</w:t>
      </w:r>
      <w:r w:rsidR="007B5023" w:rsidRPr="003719C9">
        <w:rPr>
          <w:rFonts w:ascii="Arial" w:hAnsi="Arial" w:cs="Arial"/>
          <w:sz w:val="22"/>
          <w:szCs w:val="22"/>
        </w:rPr>
        <w:t>) št. 651/2014)</w:t>
      </w:r>
      <w:r w:rsidRPr="003719C9">
        <w:rPr>
          <w:rFonts w:ascii="Arial" w:hAnsi="Arial" w:cs="Arial"/>
          <w:sz w:val="22"/>
          <w:szCs w:val="22"/>
        </w:rPr>
        <w:t xml:space="preserve">. Prilogo 1 najdete na spletni strani </w:t>
      </w:r>
      <w:hyperlink r:id="rId48" w:history="1">
        <w:r w:rsidRPr="00EF4A9A">
          <w:rPr>
            <w:rFonts w:ascii="Arial" w:hAnsi="Arial" w:cs="Arial"/>
            <w:color w:val="2F5496" w:themeColor="accent1" w:themeShade="BF"/>
            <w:sz w:val="22"/>
            <w:szCs w:val="22"/>
          </w:rPr>
          <w:t>http://eur-lex.europa.eu/legal-content/SL/TXT/?uri=CELEX%3A32014R0651</w:t>
        </w:r>
      </w:hyperlink>
      <w:r w:rsidRPr="003719C9">
        <w:rPr>
          <w:rFonts w:ascii="Arial" w:hAnsi="Arial" w:cs="Arial"/>
          <w:sz w:val="22"/>
          <w:szCs w:val="22"/>
        </w:rPr>
        <w:t xml:space="preserve">. Ob tem </w:t>
      </w:r>
      <w:r w:rsidR="00805062" w:rsidRPr="003719C9">
        <w:rPr>
          <w:rFonts w:ascii="Arial" w:hAnsi="Arial" w:cs="Arial"/>
          <w:sz w:val="22"/>
          <w:szCs w:val="22"/>
        </w:rPr>
        <w:t xml:space="preserve">se </w:t>
      </w:r>
      <w:r w:rsidRPr="003719C9">
        <w:rPr>
          <w:rFonts w:ascii="Arial" w:hAnsi="Arial" w:cs="Arial"/>
          <w:sz w:val="22"/>
          <w:szCs w:val="22"/>
        </w:rPr>
        <w:t>opozarja</w:t>
      </w:r>
      <w:r w:rsidR="00805062" w:rsidRPr="003719C9">
        <w:rPr>
          <w:rFonts w:ascii="Arial" w:hAnsi="Arial" w:cs="Arial"/>
          <w:sz w:val="22"/>
          <w:szCs w:val="22"/>
        </w:rPr>
        <w:t xml:space="preserve"> </w:t>
      </w:r>
      <w:r w:rsidRPr="003719C9">
        <w:rPr>
          <w:rFonts w:ascii="Arial" w:hAnsi="Arial" w:cs="Arial"/>
          <w:sz w:val="22"/>
          <w:szCs w:val="22"/>
        </w:rPr>
        <w:t xml:space="preserve">tudi na drugi odstavek 6. člena Priloge 1 </w:t>
      </w:r>
      <w:r w:rsidR="007B5023" w:rsidRPr="007B5023">
        <w:rPr>
          <w:rFonts w:ascii="Arial" w:hAnsi="Arial" w:cs="Arial"/>
          <w:sz w:val="22"/>
          <w:szCs w:val="22"/>
        </w:rPr>
        <w:t>Uredb</w:t>
      </w:r>
      <w:r w:rsidR="007B5023">
        <w:rPr>
          <w:rFonts w:ascii="Arial" w:hAnsi="Arial" w:cs="Arial"/>
          <w:sz w:val="22"/>
          <w:szCs w:val="22"/>
        </w:rPr>
        <w:t>e</w:t>
      </w:r>
      <w:r w:rsidR="007B5023" w:rsidRPr="007B5023">
        <w:rPr>
          <w:rFonts w:ascii="Arial" w:hAnsi="Arial" w:cs="Arial"/>
          <w:sz w:val="22"/>
          <w:szCs w:val="22"/>
        </w:rPr>
        <w:t xml:space="preserve"> Komisije (EU) št. 651/2014)</w:t>
      </w:r>
      <w:r w:rsidRPr="003719C9">
        <w:rPr>
          <w:rFonts w:ascii="Arial" w:hAnsi="Arial" w:cs="Arial"/>
          <w:sz w:val="22"/>
          <w:szCs w:val="22"/>
        </w:rPr>
        <w:t xml:space="preserve">, ki </w:t>
      </w:r>
      <w:r w:rsidR="00E34F7A">
        <w:rPr>
          <w:rFonts w:ascii="Arial" w:hAnsi="Arial" w:cs="Arial"/>
          <w:sz w:val="22"/>
          <w:szCs w:val="22"/>
        </w:rPr>
        <w:t>določa</w:t>
      </w:r>
      <w:r w:rsidRPr="003719C9">
        <w:rPr>
          <w:rFonts w:ascii="Arial" w:hAnsi="Arial" w:cs="Arial"/>
          <w:sz w:val="22"/>
          <w:szCs w:val="22"/>
        </w:rPr>
        <w:t>, da se za podjetje, ki ima partnerska podjetja ali povezana podjetja</w:t>
      </w:r>
      <w:r w:rsidRPr="003719C9">
        <w:rPr>
          <w:rFonts w:ascii="Arial" w:hAnsi="Arial" w:cs="Arial"/>
          <w:sz w:val="22"/>
          <w:szCs w:val="22"/>
          <w:u w:val="single"/>
        </w:rPr>
        <w:t>,</w:t>
      </w:r>
      <w:r w:rsidRPr="003719C9">
        <w:rPr>
          <w:rFonts w:ascii="Arial" w:hAnsi="Arial" w:cs="Arial"/>
          <w:sz w:val="22"/>
          <w:szCs w:val="22"/>
        </w:rPr>
        <w:t xml:space="preserve"> podatki, tudi glede števila zaposlenih, določijo na podlagi računovodskih izkazov in drugih podatkov podjetja ali na podlagi konsolidiranih zaključnih računov podjetja, v katerega je podjetje vključeno za namene konsolidacije, če ti obstajajo. Podatkom se prištejejo podatki za vsako partnersko podjetje.</w:t>
      </w:r>
    </w:p>
    <w:p w14:paraId="442B56E3" w14:textId="77777777" w:rsidR="0069670B" w:rsidRPr="003719C9" w:rsidRDefault="0069670B" w:rsidP="00DC290D">
      <w:pPr>
        <w:spacing w:line="260" w:lineRule="exact"/>
        <w:rPr>
          <w:rFonts w:ascii="Arial" w:hAnsi="Arial" w:cs="Arial"/>
          <w:color w:val="000000"/>
          <w:sz w:val="22"/>
          <w:szCs w:val="22"/>
        </w:rPr>
      </w:pPr>
    </w:p>
    <w:p w14:paraId="4DB11B2E" w14:textId="678A1963" w:rsidR="005C3758" w:rsidRPr="003719C9" w:rsidRDefault="00982D25" w:rsidP="008A077A">
      <w:pPr>
        <w:pStyle w:val="Naslov3"/>
        <w:rPr>
          <w:rFonts w:cs="Arial"/>
          <w:sz w:val="22"/>
          <w:szCs w:val="22"/>
        </w:rPr>
      </w:pPr>
      <w:bookmarkStart w:id="23" w:name="_Toc32218648"/>
      <w:r w:rsidRPr="00982D25">
        <w:rPr>
          <w:rFonts w:cs="Arial"/>
          <w:sz w:val="22"/>
          <w:szCs w:val="22"/>
          <w:u w:val="single"/>
        </w:rPr>
        <w:lastRenderedPageBreak/>
        <w:t>Obrazec št. 3A: Podatki o partnerskih oz. povezanih podjetjih prijavitelja</w:t>
      </w:r>
      <w:r w:rsidR="009A2A63">
        <w:rPr>
          <w:rFonts w:cs="Arial"/>
          <w:sz w:val="22"/>
          <w:szCs w:val="22"/>
          <w:u w:val="single"/>
        </w:rPr>
        <w:t xml:space="preserve">. </w:t>
      </w:r>
      <w:r w:rsidR="009A2A63">
        <w:rPr>
          <w:rFonts w:cs="Arial"/>
          <w:sz w:val="22"/>
          <w:szCs w:val="22"/>
        </w:rPr>
        <w:t xml:space="preserve">Definiciji sta vsebovani v 3. členu </w:t>
      </w:r>
      <w:r w:rsidR="009A2A63" w:rsidRPr="00863A86">
        <w:rPr>
          <w:rFonts w:cs="Arial"/>
          <w:iCs/>
          <w:sz w:val="22"/>
          <w:szCs w:val="22"/>
        </w:rPr>
        <w:t>Prilog</w:t>
      </w:r>
      <w:r w:rsidR="009A2A63">
        <w:rPr>
          <w:rFonts w:cs="Arial"/>
          <w:iCs/>
          <w:sz w:val="22"/>
          <w:szCs w:val="22"/>
        </w:rPr>
        <w:t>e</w:t>
      </w:r>
      <w:r w:rsidR="009A2A63" w:rsidRPr="00863A86">
        <w:rPr>
          <w:rFonts w:cs="Arial"/>
          <w:iCs/>
          <w:sz w:val="22"/>
          <w:szCs w:val="22"/>
        </w:rPr>
        <w:t xml:space="preserve"> I</w:t>
      </w:r>
      <w:r w:rsidR="009A2A63" w:rsidRPr="00863A86">
        <w:rPr>
          <w:rFonts w:cs="Arial"/>
          <w:sz w:val="22"/>
          <w:szCs w:val="22"/>
        </w:rPr>
        <w:t xml:space="preserve"> </w:t>
      </w:r>
      <w:r w:rsidR="009A2A63" w:rsidRPr="003719C9">
        <w:rPr>
          <w:rFonts w:cs="Arial"/>
          <w:sz w:val="22"/>
          <w:szCs w:val="22"/>
        </w:rPr>
        <w:t>Uredb</w:t>
      </w:r>
      <w:r w:rsidR="009A2A63">
        <w:rPr>
          <w:rFonts w:cs="Arial"/>
          <w:sz w:val="22"/>
          <w:szCs w:val="22"/>
        </w:rPr>
        <w:t>e</w:t>
      </w:r>
      <w:r w:rsidR="009A2A63" w:rsidRPr="003719C9">
        <w:rPr>
          <w:rFonts w:cs="Arial"/>
          <w:sz w:val="22"/>
          <w:szCs w:val="22"/>
        </w:rPr>
        <w:t xml:space="preserve"> Komisije (</w:t>
      </w:r>
      <w:r w:rsidR="009A2A63">
        <w:rPr>
          <w:rFonts w:cs="Arial"/>
          <w:sz w:val="22"/>
          <w:szCs w:val="22"/>
        </w:rPr>
        <w:t>EU</w:t>
      </w:r>
      <w:r w:rsidR="009A2A63" w:rsidRPr="003719C9">
        <w:rPr>
          <w:rFonts w:cs="Arial"/>
          <w:sz w:val="22"/>
          <w:szCs w:val="22"/>
        </w:rPr>
        <w:t>) št. 651/2014)</w:t>
      </w:r>
      <w:r w:rsidR="009A2A63">
        <w:rPr>
          <w:rFonts w:cs="Arial"/>
          <w:sz w:val="22"/>
          <w:szCs w:val="22"/>
        </w:rPr>
        <w:t>:</w:t>
      </w:r>
      <w:bookmarkEnd w:id="23"/>
    </w:p>
    <w:p w14:paraId="1E6C8FF3" w14:textId="77777777" w:rsidR="00DC290D" w:rsidRPr="003719C9" w:rsidRDefault="00DC290D" w:rsidP="00DC290D">
      <w:pPr>
        <w:spacing w:line="260" w:lineRule="exact"/>
        <w:rPr>
          <w:rFonts w:ascii="Arial" w:hAnsi="Arial" w:cs="Arial"/>
          <w:bCs/>
          <w:color w:val="000000"/>
          <w:sz w:val="22"/>
          <w:szCs w:val="22"/>
        </w:rPr>
      </w:pPr>
    </w:p>
    <w:p w14:paraId="45DB27C2" w14:textId="77777777" w:rsidR="00DC290D" w:rsidRPr="003719C9" w:rsidRDefault="00DC290D" w:rsidP="0069670B">
      <w:pPr>
        <w:jc w:val="both"/>
        <w:rPr>
          <w:rFonts w:ascii="Arial" w:hAnsi="Arial" w:cs="Arial"/>
          <w:sz w:val="22"/>
          <w:szCs w:val="22"/>
        </w:rPr>
      </w:pPr>
      <w:r w:rsidRPr="003719C9">
        <w:rPr>
          <w:rFonts w:ascii="Arial" w:hAnsi="Arial" w:cs="Arial"/>
          <w:sz w:val="22"/>
          <w:szCs w:val="22"/>
        </w:rPr>
        <w:t>„</w:t>
      </w:r>
      <w:r w:rsidRPr="003719C9">
        <w:rPr>
          <w:rFonts w:ascii="Arial" w:hAnsi="Arial" w:cs="Arial"/>
          <w:b/>
          <w:sz w:val="22"/>
          <w:szCs w:val="22"/>
        </w:rPr>
        <w:t>Povezana podjetja</w:t>
      </w:r>
      <w:r w:rsidRPr="003719C9">
        <w:rPr>
          <w:rFonts w:ascii="Arial" w:hAnsi="Arial" w:cs="Arial"/>
          <w:sz w:val="22"/>
          <w:szCs w:val="22"/>
        </w:rPr>
        <w:t>“ so podjetja, med katerimi obstaja eno naslednjih razmerij:</w:t>
      </w:r>
    </w:p>
    <w:p w14:paraId="03910616" w14:textId="77777777" w:rsidR="00DC290D" w:rsidRPr="003719C9" w:rsidRDefault="00DC290D" w:rsidP="0069670B">
      <w:pPr>
        <w:jc w:val="both"/>
        <w:rPr>
          <w:rFonts w:ascii="Arial" w:hAnsi="Arial" w:cs="Arial"/>
          <w:sz w:val="22"/>
          <w:szCs w:val="22"/>
        </w:rPr>
      </w:pPr>
      <w:r w:rsidRPr="003719C9">
        <w:rPr>
          <w:rFonts w:ascii="Arial" w:hAnsi="Arial" w:cs="Arial"/>
          <w:sz w:val="22"/>
          <w:szCs w:val="22"/>
        </w:rPr>
        <w:t>(a) podjetje ima večino glasovalnih pravic delničarjev ali družbenikov v drugem podjetju;</w:t>
      </w:r>
    </w:p>
    <w:p w14:paraId="6DA32DD7" w14:textId="77777777" w:rsidR="00DC290D" w:rsidRPr="003719C9" w:rsidRDefault="00DC290D" w:rsidP="0069670B">
      <w:pPr>
        <w:jc w:val="both"/>
        <w:rPr>
          <w:rFonts w:ascii="Arial" w:hAnsi="Arial" w:cs="Arial"/>
          <w:sz w:val="22"/>
          <w:szCs w:val="22"/>
        </w:rPr>
      </w:pPr>
      <w:r w:rsidRPr="003719C9">
        <w:rPr>
          <w:rFonts w:ascii="Arial" w:hAnsi="Arial" w:cs="Arial"/>
          <w:sz w:val="22"/>
          <w:szCs w:val="22"/>
        </w:rPr>
        <w:t>(b) podjetje ima pravico, da imenuje ali odstavi večino članov upravnega, upravljavskega ali nadzornega organa v drugem podjetju;</w:t>
      </w:r>
    </w:p>
    <w:p w14:paraId="2822859F" w14:textId="77777777" w:rsidR="00DC290D" w:rsidRPr="003719C9" w:rsidRDefault="00DC290D" w:rsidP="0069670B">
      <w:pPr>
        <w:jc w:val="both"/>
        <w:rPr>
          <w:rFonts w:ascii="Arial" w:hAnsi="Arial" w:cs="Arial"/>
          <w:sz w:val="22"/>
          <w:szCs w:val="22"/>
        </w:rPr>
      </w:pPr>
      <w:r w:rsidRPr="003719C9">
        <w:rPr>
          <w:rFonts w:ascii="Arial" w:hAnsi="Arial" w:cs="Arial"/>
          <w:sz w:val="22"/>
          <w:szCs w:val="22"/>
        </w:rPr>
        <w:t>(c) podjetje ima pravico, da izvaja prevladujoč vpliv nad drugim podjetjem na podlagi pogodbe, podpisane s tem podjetjem, ali določbe v statutu tega podjetja;</w:t>
      </w:r>
    </w:p>
    <w:p w14:paraId="4F6CE99F" w14:textId="77777777" w:rsidR="00DC290D" w:rsidRPr="003719C9" w:rsidRDefault="00DC290D" w:rsidP="0069670B">
      <w:pPr>
        <w:jc w:val="both"/>
        <w:rPr>
          <w:rFonts w:ascii="Arial" w:hAnsi="Arial" w:cs="Arial"/>
          <w:sz w:val="22"/>
          <w:szCs w:val="22"/>
        </w:rPr>
      </w:pPr>
      <w:r w:rsidRPr="003719C9">
        <w:rPr>
          <w:rFonts w:ascii="Arial" w:hAnsi="Arial" w:cs="Arial"/>
          <w:sz w:val="22"/>
          <w:szCs w:val="22"/>
        </w:rPr>
        <w:t>(d) podjetje, ki je delničar ali družbenik drugega podjetja, na podlagi sporazuma z drugimi delničarji ali družbeniki tega podjetja samo nadzoruje večino glasovalnih pravic delničarjev ali družbenikov v tem podjetju.</w:t>
      </w:r>
    </w:p>
    <w:p w14:paraId="204B4FD5" w14:textId="6CE48687" w:rsidR="00DC290D" w:rsidRPr="003719C9" w:rsidRDefault="00DC290D" w:rsidP="0069670B">
      <w:pPr>
        <w:jc w:val="both"/>
        <w:rPr>
          <w:rFonts w:ascii="Arial" w:hAnsi="Arial" w:cs="Arial"/>
          <w:sz w:val="22"/>
          <w:szCs w:val="22"/>
        </w:rPr>
      </w:pPr>
      <w:r w:rsidRPr="003719C9">
        <w:rPr>
          <w:rFonts w:ascii="Arial" w:hAnsi="Arial" w:cs="Arial"/>
          <w:sz w:val="22"/>
          <w:szCs w:val="22"/>
        </w:rPr>
        <w:t xml:space="preserve">Domneva, da v podjetju ni prevladujočega vpliva, obstaja, če se investitorji iz drugega pododstavka odstavka 2 </w:t>
      </w:r>
      <w:r w:rsidR="009A2A63">
        <w:rPr>
          <w:rFonts w:ascii="Arial" w:hAnsi="Arial" w:cs="Arial"/>
          <w:sz w:val="22"/>
          <w:szCs w:val="22"/>
        </w:rPr>
        <w:t xml:space="preserve">člena 3 </w:t>
      </w:r>
      <w:r w:rsidRPr="003719C9">
        <w:rPr>
          <w:rFonts w:ascii="Arial" w:hAnsi="Arial" w:cs="Arial"/>
          <w:sz w:val="22"/>
          <w:szCs w:val="22"/>
        </w:rPr>
        <w:t>ne vključujejo, neposredno ali posredno, v upravljanje zadevnega podjetja, ne glede na svoje pravice kot delničarji podjetja.</w:t>
      </w:r>
    </w:p>
    <w:p w14:paraId="04425468" w14:textId="2708E585" w:rsidR="00DC290D" w:rsidRPr="003719C9" w:rsidRDefault="00DC290D" w:rsidP="0069670B">
      <w:pPr>
        <w:jc w:val="both"/>
        <w:rPr>
          <w:rFonts w:ascii="Arial" w:hAnsi="Arial" w:cs="Arial"/>
          <w:sz w:val="22"/>
          <w:szCs w:val="22"/>
        </w:rPr>
      </w:pPr>
      <w:r w:rsidRPr="003719C9">
        <w:rPr>
          <w:rFonts w:ascii="Arial" w:hAnsi="Arial" w:cs="Arial"/>
          <w:sz w:val="22"/>
          <w:szCs w:val="22"/>
        </w:rPr>
        <w:t>Kot povezana se obravnavajo tudi podjetja, ki imajo z enim ali več povezanimi podjetji katero koli razmerje, opisano v prvem pododstavku, ali vsi investitorji iz odstavka 2</w:t>
      </w:r>
      <w:r w:rsidR="009A2A63">
        <w:rPr>
          <w:rFonts w:ascii="Arial" w:hAnsi="Arial" w:cs="Arial"/>
          <w:sz w:val="22"/>
          <w:szCs w:val="22"/>
        </w:rPr>
        <w:t xml:space="preserve"> člena 3</w:t>
      </w:r>
      <w:r w:rsidRPr="003719C9">
        <w:rPr>
          <w:rFonts w:ascii="Arial" w:hAnsi="Arial" w:cs="Arial"/>
          <w:sz w:val="22"/>
          <w:szCs w:val="22"/>
        </w:rPr>
        <w:t>.</w:t>
      </w:r>
    </w:p>
    <w:p w14:paraId="7FACCBD4" w14:textId="77777777" w:rsidR="00DC290D" w:rsidRPr="003719C9" w:rsidRDefault="00DC290D" w:rsidP="0069670B">
      <w:pPr>
        <w:jc w:val="both"/>
        <w:rPr>
          <w:rFonts w:ascii="Arial" w:hAnsi="Arial" w:cs="Arial"/>
          <w:sz w:val="22"/>
          <w:szCs w:val="22"/>
        </w:rPr>
      </w:pPr>
      <w:r w:rsidRPr="003719C9">
        <w:rPr>
          <w:rFonts w:ascii="Arial" w:hAnsi="Arial" w:cs="Arial"/>
          <w:sz w:val="22"/>
          <w:szCs w:val="22"/>
        </w:rPr>
        <w:t>Kot povezana podjetja se obravnavajo tudi podjetja, ki so med seboj povezana preko fizične osebe ali skupine fizičnih oseb, ki skupno delujejo, če opravljajo svojo dejavnost ali del svoje dejavnosti na istih upoštevnih trgih ali na sosednjih trgih.</w:t>
      </w:r>
    </w:p>
    <w:p w14:paraId="2314911C" w14:textId="77777777" w:rsidR="00DC290D" w:rsidRPr="003719C9" w:rsidRDefault="00DC290D" w:rsidP="0069670B">
      <w:pPr>
        <w:jc w:val="both"/>
        <w:rPr>
          <w:rFonts w:ascii="Arial" w:hAnsi="Arial" w:cs="Arial"/>
          <w:sz w:val="22"/>
          <w:szCs w:val="22"/>
        </w:rPr>
      </w:pPr>
    </w:p>
    <w:p w14:paraId="670F93D8" w14:textId="3268AF87" w:rsidR="00DC290D" w:rsidRPr="003719C9" w:rsidRDefault="00DC290D" w:rsidP="00053864">
      <w:pPr>
        <w:jc w:val="both"/>
        <w:rPr>
          <w:rFonts w:ascii="Arial" w:hAnsi="Arial" w:cs="Arial"/>
          <w:sz w:val="22"/>
          <w:szCs w:val="22"/>
        </w:rPr>
      </w:pPr>
      <w:r w:rsidRPr="003719C9">
        <w:rPr>
          <w:rFonts w:ascii="Arial" w:hAnsi="Arial" w:cs="Arial"/>
          <w:b/>
          <w:sz w:val="22"/>
          <w:szCs w:val="22"/>
        </w:rPr>
        <w:t>„Partnerska podjetja“</w:t>
      </w:r>
      <w:r w:rsidRPr="003719C9">
        <w:rPr>
          <w:rFonts w:ascii="Arial" w:hAnsi="Arial" w:cs="Arial"/>
          <w:sz w:val="22"/>
          <w:szCs w:val="22"/>
        </w:rPr>
        <w:t xml:space="preserve"> so vsa podjetja, ki ne izpolnjujejo zgoraj navedene opredelitve povezanih podjetij in med katerimi obstaja naslednje razmerje: podjetje (podjetje višje v lastniški verigi) ima samo ali skupaj z enim ali več povezanimi podjetji v smislu odstavka 3</w:t>
      </w:r>
      <w:r w:rsidR="009A2A63">
        <w:rPr>
          <w:rFonts w:ascii="Arial" w:hAnsi="Arial" w:cs="Arial"/>
          <w:sz w:val="22"/>
          <w:szCs w:val="22"/>
        </w:rPr>
        <w:t xml:space="preserve"> člena 3</w:t>
      </w:r>
      <w:r w:rsidRPr="003719C9">
        <w:rPr>
          <w:rFonts w:ascii="Arial" w:hAnsi="Arial" w:cs="Arial"/>
          <w:sz w:val="22"/>
          <w:szCs w:val="22"/>
        </w:rPr>
        <w:t xml:space="preserve"> v lasti 25 % ali več kapitala ali glasovalnih pravic drugega podjetja (podjetje nižje v lastniški verigi).</w:t>
      </w:r>
    </w:p>
    <w:p w14:paraId="5BA7B9E8" w14:textId="77777777" w:rsidR="00DC290D" w:rsidRPr="003719C9" w:rsidRDefault="00DC290D" w:rsidP="00053864">
      <w:pPr>
        <w:jc w:val="both"/>
        <w:rPr>
          <w:rFonts w:ascii="Arial" w:hAnsi="Arial" w:cs="Arial"/>
          <w:sz w:val="22"/>
          <w:szCs w:val="22"/>
        </w:rPr>
      </w:pPr>
      <w:r w:rsidRPr="003719C9">
        <w:rPr>
          <w:rFonts w:ascii="Arial" w:hAnsi="Arial" w:cs="Arial"/>
          <w:sz w:val="22"/>
          <w:szCs w:val="22"/>
        </w:rPr>
        <w:t>Vendar se podjetje lahko obravnava kot neodvisno, torej takšno, ki nima partnerskih podjetij, tudi če 25 % prag dosežejo ali presežejo naslednji investitorji, če ti investitorji posamezno ali skupaj niso povezani z zadevnim podjetjem v smislu zgoraj navedene opredelitve povezanih podjetij:</w:t>
      </w:r>
    </w:p>
    <w:p w14:paraId="4C93DD76" w14:textId="33E13161" w:rsidR="00DC290D" w:rsidRPr="003719C9" w:rsidRDefault="00DC290D" w:rsidP="00053864">
      <w:pPr>
        <w:jc w:val="both"/>
        <w:rPr>
          <w:rFonts w:ascii="Arial" w:hAnsi="Arial" w:cs="Arial"/>
          <w:sz w:val="22"/>
          <w:szCs w:val="22"/>
        </w:rPr>
      </w:pPr>
      <w:r w:rsidRPr="003719C9">
        <w:rPr>
          <w:rFonts w:ascii="Arial" w:hAnsi="Arial" w:cs="Arial"/>
          <w:sz w:val="22"/>
          <w:szCs w:val="22"/>
        </w:rPr>
        <w:t xml:space="preserve">(a) javne investicijske družbe, družbe za tvegani kapital, posamezniki ali skupine posameznikov, ki redno vlagajo lastniški kapital v podjetja, ki ne kotirajo na borzi (poslovni angeli), če je skupno vlaganje teh poslovnih angelov v isto podjetje manjše od </w:t>
      </w:r>
      <w:r w:rsidR="00CE5898" w:rsidRPr="003719C9">
        <w:rPr>
          <w:rFonts w:ascii="Arial" w:hAnsi="Arial" w:cs="Arial"/>
          <w:sz w:val="22"/>
          <w:szCs w:val="22"/>
        </w:rPr>
        <w:t>1</w:t>
      </w:r>
      <w:r w:rsidR="00CE5898">
        <w:rPr>
          <w:rFonts w:ascii="Arial" w:hAnsi="Arial" w:cs="Arial"/>
          <w:sz w:val="22"/>
          <w:szCs w:val="22"/>
        </w:rPr>
        <w:t>.</w:t>
      </w:r>
      <w:r w:rsidR="00CE5898" w:rsidRPr="003719C9">
        <w:rPr>
          <w:rFonts w:ascii="Arial" w:hAnsi="Arial" w:cs="Arial"/>
          <w:sz w:val="22"/>
          <w:szCs w:val="22"/>
        </w:rPr>
        <w:t>250</w:t>
      </w:r>
      <w:r w:rsidR="00CE5898">
        <w:rPr>
          <w:rFonts w:ascii="Arial" w:hAnsi="Arial" w:cs="Arial"/>
          <w:sz w:val="22"/>
          <w:szCs w:val="22"/>
        </w:rPr>
        <w:t>.</w:t>
      </w:r>
      <w:r w:rsidRPr="003719C9">
        <w:rPr>
          <w:rFonts w:ascii="Arial" w:hAnsi="Arial" w:cs="Arial"/>
          <w:sz w:val="22"/>
          <w:szCs w:val="22"/>
        </w:rPr>
        <w:t>000 EUR;</w:t>
      </w:r>
    </w:p>
    <w:p w14:paraId="5FA3CC16" w14:textId="77777777" w:rsidR="00DC290D" w:rsidRPr="003719C9" w:rsidRDefault="00DC290D" w:rsidP="00053864">
      <w:pPr>
        <w:jc w:val="both"/>
        <w:rPr>
          <w:rFonts w:ascii="Arial" w:hAnsi="Arial" w:cs="Arial"/>
          <w:sz w:val="22"/>
          <w:szCs w:val="22"/>
        </w:rPr>
      </w:pPr>
      <w:r w:rsidRPr="003719C9">
        <w:rPr>
          <w:rFonts w:ascii="Arial" w:hAnsi="Arial" w:cs="Arial"/>
          <w:sz w:val="22"/>
          <w:szCs w:val="22"/>
        </w:rPr>
        <w:t>(b) univerze ali neprofitni raziskovalni centri;</w:t>
      </w:r>
    </w:p>
    <w:p w14:paraId="29D94820" w14:textId="77777777" w:rsidR="00DC290D" w:rsidRPr="003719C9" w:rsidRDefault="00DC290D" w:rsidP="00053864">
      <w:pPr>
        <w:jc w:val="both"/>
        <w:rPr>
          <w:rFonts w:ascii="Arial" w:hAnsi="Arial" w:cs="Arial"/>
          <w:sz w:val="22"/>
          <w:szCs w:val="22"/>
        </w:rPr>
      </w:pPr>
      <w:r w:rsidRPr="003719C9">
        <w:rPr>
          <w:rFonts w:ascii="Arial" w:hAnsi="Arial" w:cs="Arial"/>
          <w:sz w:val="22"/>
          <w:szCs w:val="22"/>
        </w:rPr>
        <w:t>(c) institucionalni investitorji, vključno z regionalnimi razvojnimi skladi;</w:t>
      </w:r>
    </w:p>
    <w:p w14:paraId="0FB0CF31" w14:textId="61301E64" w:rsidR="00DC290D" w:rsidRPr="003719C9" w:rsidRDefault="00DC290D" w:rsidP="00053864">
      <w:pPr>
        <w:jc w:val="both"/>
        <w:rPr>
          <w:rFonts w:ascii="Arial" w:hAnsi="Arial" w:cs="Arial"/>
          <w:sz w:val="22"/>
          <w:szCs w:val="22"/>
        </w:rPr>
      </w:pPr>
      <w:r w:rsidRPr="003719C9">
        <w:rPr>
          <w:rFonts w:ascii="Arial" w:hAnsi="Arial" w:cs="Arial"/>
          <w:sz w:val="22"/>
          <w:szCs w:val="22"/>
        </w:rPr>
        <w:t xml:space="preserve">(d) avtonomni lokalni organi z letnim proračunom manj kot 10 milijonov EUR in z manj kot </w:t>
      </w:r>
      <w:r w:rsidR="00CE5898" w:rsidRPr="003719C9">
        <w:rPr>
          <w:rFonts w:ascii="Arial" w:hAnsi="Arial" w:cs="Arial"/>
          <w:sz w:val="22"/>
          <w:szCs w:val="22"/>
        </w:rPr>
        <w:t>5</w:t>
      </w:r>
      <w:r w:rsidR="00CE5898">
        <w:rPr>
          <w:rFonts w:ascii="Arial" w:hAnsi="Arial" w:cs="Arial"/>
          <w:sz w:val="22"/>
          <w:szCs w:val="22"/>
        </w:rPr>
        <w:t>.</w:t>
      </w:r>
      <w:r w:rsidRPr="003719C9">
        <w:rPr>
          <w:rFonts w:ascii="Arial" w:hAnsi="Arial" w:cs="Arial"/>
          <w:sz w:val="22"/>
          <w:szCs w:val="22"/>
        </w:rPr>
        <w:t>000 prebivalci.</w:t>
      </w:r>
    </w:p>
    <w:p w14:paraId="0D093CEE" w14:textId="77777777" w:rsidR="00DC290D" w:rsidRPr="003719C9" w:rsidRDefault="00DC290D" w:rsidP="00053864">
      <w:pPr>
        <w:jc w:val="both"/>
        <w:rPr>
          <w:rFonts w:ascii="Arial" w:hAnsi="Arial" w:cs="Arial"/>
          <w:sz w:val="22"/>
          <w:szCs w:val="22"/>
        </w:rPr>
      </w:pPr>
    </w:p>
    <w:p w14:paraId="36733DCB" w14:textId="77777777" w:rsidR="00DC290D" w:rsidRPr="003719C9" w:rsidRDefault="00DC290D" w:rsidP="00053864">
      <w:pPr>
        <w:jc w:val="both"/>
        <w:rPr>
          <w:rFonts w:ascii="Arial" w:hAnsi="Arial" w:cs="Arial"/>
          <w:sz w:val="22"/>
          <w:szCs w:val="22"/>
        </w:rPr>
      </w:pPr>
      <w:r w:rsidRPr="003719C9">
        <w:rPr>
          <w:rFonts w:ascii="Arial" w:hAnsi="Arial" w:cs="Arial"/>
          <w:b/>
          <w:sz w:val="22"/>
          <w:szCs w:val="22"/>
        </w:rPr>
        <w:t>„Neodvisno podjetje“</w:t>
      </w:r>
      <w:r w:rsidRPr="003719C9">
        <w:rPr>
          <w:rFonts w:ascii="Arial" w:hAnsi="Arial" w:cs="Arial"/>
          <w:sz w:val="22"/>
          <w:szCs w:val="22"/>
        </w:rPr>
        <w:t xml:space="preserve"> je vsako podjetje, ki ne izpolnjuje opredelitve partnerskega podjetja ali povezanega podjetja.</w:t>
      </w:r>
    </w:p>
    <w:p w14:paraId="7E166B96" w14:textId="77777777" w:rsidR="00DC290D" w:rsidRPr="003719C9" w:rsidRDefault="00DC290D" w:rsidP="00DC290D">
      <w:pPr>
        <w:spacing w:line="260" w:lineRule="exact"/>
        <w:rPr>
          <w:rFonts w:ascii="Arial" w:hAnsi="Arial" w:cs="Arial"/>
          <w:bCs/>
          <w:color w:val="000000"/>
          <w:sz w:val="22"/>
          <w:szCs w:val="22"/>
        </w:rPr>
      </w:pPr>
    </w:p>
    <w:p w14:paraId="3D2A4756" w14:textId="65C5ACDB" w:rsidR="005C3758" w:rsidRPr="003719C9" w:rsidRDefault="00863A86" w:rsidP="008D023C">
      <w:pPr>
        <w:jc w:val="both"/>
        <w:rPr>
          <w:rFonts w:ascii="Arial" w:hAnsi="Arial" w:cs="Arial"/>
          <w:bCs/>
          <w:color w:val="000000"/>
          <w:sz w:val="22"/>
          <w:szCs w:val="22"/>
        </w:rPr>
      </w:pPr>
      <w:r w:rsidRPr="00863A86">
        <w:rPr>
          <w:rFonts w:ascii="Arial" w:hAnsi="Arial" w:cs="Arial"/>
          <w:sz w:val="22"/>
          <w:szCs w:val="22"/>
        </w:rPr>
        <w:t xml:space="preserve">Za povezane družbe se štejejo tudi podjetja, ki so povezana prek lastniških deležev fizičnih oseb, z upoštevanjem določil </w:t>
      </w:r>
      <w:r w:rsidRPr="00863A86">
        <w:rPr>
          <w:rFonts w:ascii="Arial" w:hAnsi="Arial" w:cs="Arial"/>
          <w:iCs/>
          <w:sz w:val="22"/>
          <w:szCs w:val="22"/>
        </w:rPr>
        <w:t>Priloge I</w:t>
      </w:r>
      <w:r w:rsidRPr="00863A86">
        <w:rPr>
          <w:rFonts w:ascii="Arial" w:hAnsi="Arial" w:cs="Arial"/>
          <w:sz w:val="22"/>
          <w:szCs w:val="22"/>
        </w:rPr>
        <w:t xml:space="preserve"> </w:t>
      </w:r>
      <w:r w:rsidR="007B5023" w:rsidRPr="003719C9">
        <w:rPr>
          <w:rFonts w:ascii="Arial" w:hAnsi="Arial" w:cs="Arial"/>
          <w:sz w:val="22"/>
          <w:szCs w:val="22"/>
        </w:rPr>
        <w:t>Uredb</w:t>
      </w:r>
      <w:r w:rsidR="00031A82">
        <w:rPr>
          <w:rFonts w:ascii="Arial" w:hAnsi="Arial" w:cs="Arial"/>
          <w:sz w:val="22"/>
          <w:szCs w:val="22"/>
        </w:rPr>
        <w:t>e</w:t>
      </w:r>
      <w:r w:rsidR="007B5023" w:rsidRPr="003719C9">
        <w:rPr>
          <w:rFonts w:ascii="Arial" w:hAnsi="Arial" w:cs="Arial"/>
          <w:sz w:val="22"/>
          <w:szCs w:val="22"/>
        </w:rPr>
        <w:t xml:space="preserve"> Komisije (</w:t>
      </w:r>
      <w:r w:rsidR="007B5023">
        <w:rPr>
          <w:rFonts w:ascii="Arial" w:hAnsi="Arial" w:cs="Arial"/>
          <w:sz w:val="22"/>
          <w:szCs w:val="22"/>
        </w:rPr>
        <w:t>EU</w:t>
      </w:r>
      <w:r w:rsidR="007B5023" w:rsidRPr="003719C9">
        <w:rPr>
          <w:rFonts w:ascii="Arial" w:hAnsi="Arial" w:cs="Arial"/>
          <w:sz w:val="22"/>
          <w:szCs w:val="22"/>
        </w:rPr>
        <w:t>) št. 651/2014)</w:t>
      </w:r>
      <w:r w:rsidRPr="00863A86">
        <w:rPr>
          <w:rFonts w:ascii="Arial" w:hAnsi="Arial" w:cs="Arial"/>
          <w:bCs/>
          <w:iCs/>
          <w:sz w:val="22"/>
          <w:szCs w:val="22"/>
        </w:rPr>
        <w:t>.</w:t>
      </w:r>
    </w:p>
    <w:p w14:paraId="19FF932C" w14:textId="0E0ADF76" w:rsidR="00EE0EBB" w:rsidRPr="003719C9" w:rsidRDefault="00E53D67" w:rsidP="008A077A">
      <w:pPr>
        <w:pStyle w:val="Naslov3"/>
        <w:rPr>
          <w:rFonts w:cs="Arial"/>
          <w:sz w:val="22"/>
          <w:szCs w:val="22"/>
        </w:rPr>
      </w:pPr>
      <w:bookmarkStart w:id="24" w:name="_Toc32218649"/>
      <w:r w:rsidRPr="003719C9">
        <w:rPr>
          <w:rFonts w:cs="Arial"/>
          <w:sz w:val="22"/>
          <w:szCs w:val="22"/>
          <w:u w:val="single"/>
        </w:rPr>
        <w:t xml:space="preserve">Obrazec </w:t>
      </w:r>
      <w:r w:rsidR="007D75FA" w:rsidRPr="007D75FA">
        <w:rPr>
          <w:rFonts w:cs="Arial"/>
          <w:sz w:val="22"/>
          <w:szCs w:val="22"/>
          <w:u w:val="single"/>
        </w:rPr>
        <w:t xml:space="preserve">št. </w:t>
      </w:r>
      <w:r w:rsidR="00031A82" w:rsidRPr="003719C9">
        <w:rPr>
          <w:rFonts w:cs="Arial"/>
          <w:sz w:val="22"/>
          <w:szCs w:val="22"/>
          <w:u w:val="single"/>
        </w:rPr>
        <w:t>3</w:t>
      </w:r>
      <w:r w:rsidR="00031A82">
        <w:rPr>
          <w:rFonts w:cs="Arial"/>
          <w:sz w:val="22"/>
          <w:szCs w:val="22"/>
          <w:u w:val="single"/>
        </w:rPr>
        <w:t>B</w:t>
      </w:r>
      <w:r w:rsidRPr="003719C9">
        <w:rPr>
          <w:rFonts w:cs="Arial"/>
          <w:sz w:val="22"/>
          <w:szCs w:val="22"/>
        </w:rPr>
        <w:t xml:space="preserve">: </w:t>
      </w:r>
      <w:r w:rsidR="00EE0EBB" w:rsidRPr="003719C9">
        <w:rPr>
          <w:rFonts w:cs="Arial"/>
          <w:sz w:val="22"/>
          <w:szCs w:val="22"/>
        </w:rPr>
        <w:t xml:space="preserve">Izjava, da </w:t>
      </w:r>
      <w:r w:rsidRPr="003719C9">
        <w:rPr>
          <w:rFonts w:cs="Arial"/>
          <w:sz w:val="22"/>
          <w:szCs w:val="22"/>
        </w:rPr>
        <w:t>projektni partner</w:t>
      </w:r>
      <w:r w:rsidR="00EE0EBB" w:rsidRPr="003719C9">
        <w:rPr>
          <w:rFonts w:cs="Arial"/>
          <w:sz w:val="22"/>
          <w:szCs w:val="22"/>
        </w:rPr>
        <w:t xml:space="preserve"> ni v težavah</w:t>
      </w:r>
      <w:bookmarkEnd w:id="24"/>
    </w:p>
    <w:p w14:paraId="184E1E2F" w14:textId="33599875" w:rsidR="005C3758" w:rsidRPr="003719C9" w:rsidRDefault="005C3758" w:rsidP="008A077A">
      <w:pPr>
        <w:pStyle w:val="Naslov3"/>
        <w:rPr>
          <w:rFonts w:cs="Arial"/>
          <w:sz w:val="22"/>
          <w:szCs w:val="22"/>
        </w:rPr>
      </w:pPr>
      <w:bookmarkStart w:id="25" w:name="_Toc32218650"/>
      <w:r w:rsidRPr="003719C9">
        <w:rPr>
          <w:rFonts w:cs="Arial"/>
          <w:sz w:val="22"/>
          <w:szCs w:val="22"/>
          <w:u w:val="single"/>
        </w:rPr>
        <w:t xml:space="preserve">Obrazec </w:t>
      </w:r>
      <w:r w:rsidR="007D75FA" w:rsidRPr="007D75FA">
        <w:rPr>
          <w:rFonts w:cs="Arial"/>
          <w:sz w:val="22"/>
          <w:szCs w:val="22"/>
          <w:u w:val="single"/>
        </w:rPr>
        <w:t xml:space="preserve">št. </w:t>
      </w:r>
      <w:r w:rsidR="00031A82" w:rsidRPr="003719C9">
        <w:rPr>
          <w:rFonts w:cs="Arial"/>
          <w:sz w:val="22"/>
          <w:szCs w:val="22"/>
          <w:u w:val="single"/>
        </w:rPr>
        <w:t>3</w:t>
      </w:r>
      <w:r w:rsidR="00031A82">
        <w:rPr>
          <w:rFonts w:cs="Arial"/>
          <w:sz w:val="22"/>
          <w:szCs w:val="22"/>
          <w:u w:val="single"/>
        </w:rPr>
        <w:t>C</w:t>
      </w:r>
      <w:r w:rsidRPr="003719C9">
        <w:rPr>
          <w:rFonts w:cs="Arial"/>
          <w:sz w:val="22"/>
          <w:szCs w:val="22"/>
          <w:u w:val="single"/>
        </w:rPr>
        <w:t>:</w:t>
      </w:r>
      <w:r w:rsidRPr="003719C9">
        <w:rPr>
          <w:rFonts w:cs="Arial"/>
          <w:sz w:val="22"/>
          <w:szCs w:val="22"/>
        </w:rPr>
        <w:t xml:space="preserve"> Podatki o partnerskih in povezanih podjetjih projektnih partnerjev</w:t>
      </w:r>
      <w:bookmarkEnd w:id="25"/>
    </w:p>
    <w:p w14:paraId="07E8AA19" w14:textId="522B7261" w:rsidR="005C3758" w:rsidRPr="003719C9" w:rsidRDefault="005C3758" w:rsidP="006E495B">
      <w:pPr>
        <w:jc w:val="both"/>
        <w:rPr>
          <w:rFonts w:ascii="Arial" w:hAnsi="Arial" w:cs="Arial"/>
          <w:bCs/>
          <w:color w:val="000000"/>
          <w:sz w:val="22"/>
          <w:szCs w:val="22"/>
        </w:rPr>
      </w:pPr>
      <w:r w:rsidRPr="003719C9">
        <w:rPr>
          <w:rFonts w:ascii="Arial" w:hAnsi="Arial" w:cs="Arial"/>
          <w:color w:val="000000"/>
          <w:sz w:val="22"/>
          <w:szCs w:val="22"/>
        </w:rPr>
        <w:t xml:space="preserve">Navedite partnerska in povezana podjetja </w:t>
      </w:r>
      <w:r w:rsidR="00D3737B" w:rsidRPr="003719C9">
        <w:rPr>
          <w:rFonts w:ascii="Arial" w:hAnsi="Arial" w:cs="Arial"/>
          <w:color w:val="000000"/>
          <w:sz w:val="22"/>
          <w:szCs w:val="22"/>
        </w:rPr>
        <w:t xml:space="preserve">projektnih partnerjev </w:t>
      </w:r>
      <w:r w:rsidRPr="003719C9">
        <w:rPr>
          <w:rFonts w:ascii="Arial" w:hAnsi="Arial" w:cs="Arial"/>
          <w:color w:val="000000"/>
          <w:sz w:val="22"/>
          <w:szCs w:val="22"/>
        </w:rPr>
        <w:t>z osnovnimi podatki, ki bodo omogočala preverjati finančno stanje skupine.</w:t>
      </w:r>
    </w:p>
    <w:p w14:paraId="6E8CC95B" w14:textId="5FBA60FD" w:rsidR="005C3758" w:rsidRPr="003719C9" w:rsidRDefault="005C3758" w:rsidP="008A077A">
      <w:pPr>
        <w:pStyle w:val="Naslov3"/>
        <w:rPr>
          <w:rFonts w:cs="Arial"/>
          <w:sz w:val="22"/>
          <w:szCs w:val="22"/>
        </w:rPr>
      </w:pPr>
      <w:bookmarkStart w:id="26" w:name="_Toc32218651"/>
      <w:r w:rsidRPr="003719C9">
        <w:rPr>
          <w:rFonts w:cs="Arial"/>
          <w:sz w:val="22"/>
          <w:szCs w:val="22"/>
          <w:u w:val="single"/>
        </w:rPr>
        <w:t xml:space="preserve">Obrazec </w:t>
      </w:r>
      <w:r w:rsidR="007D75FA" w:rsidRPr="007D75FA">
        <w:rPr>
          <w:rFonts w:cs="Arial"/>
          <w:sz w:val="22"/>
          <w:szCs w:val="22"/>
          <w:u w:val="single"/>
        </w:rPr>
        <w:t xml:space="preserve">št. </w:t>
      </w:r>
      <w:r w:rsidR="002743B4" w:rsidRPr="003719C9">
        <w:rPr>
          <w:rFonts w:cs="Arial"/>
          <w:sz w:val="22"/>
          <w:szCs w:val="22"/>
          <w:u w:val="single"/>
        </w:rPr>
        <w:t>4</w:t>
      </w:r>
      <w:r w:rsidRPr="003719C9">
        <w:rPr>
          <w:rFonts w:cs="Arial"/>
          <w:sz w:val="22"/>
          <w:szCs w:val="22"/>
        </w:rPr>
        <w:t xml:space="preserve">: Prijavni obrazec za </w:t>
      </w:r>
      <w:r w:rsidR="009812BD" w:rsidRPr="003719C9">
        <w:rPr>
          <w:rFonts w:cs="Arial"/>
          <w:sz w:val="22"/>
          <w:szCs w:val="22"/>
        </w:rPr>
        <w:t>posamez</w:t>
      </w:r>
      <w:r w:rsidR="009812BD">
        <w:rPr>
          <w:rFonts w:cs="Arial"/>
          <w:sz w:val="22"/>
          <w:szCs w:val="22"/>
        </w:rPr>
        <w:t>ni</w:t>
      </w:r>
      <w:r w:rsidR="009812BD" w:rsidRPr="003719C9">
        <w:rPr>
          <w:rFonts w:cs="Arial"/>
          <w:sz w:val="22"/>
          <w:szCs w:val="22"/>
        </w:rPr>
        <w:t xml:space="preserve"> </w:t>
      </w:r>
      <w:r w:rsidRPr="003719C9">
        <w:rPr>
          <w:rFonts w:cs="Arial"/>
          <w:sz w:val="22"/>
          <w:szCs w:val="22"/>
        </w:rPr>
        <w:t>sklop</w:t>
      </w:r>
      <w:bookmarkEnd w:id="26"/>
    </w:p>
    <w:p w14:paraId="2A15A21E" w14:textId="5D3B740F" w:rsidR="005C3758" w:rsidRPr="003719C9" w:rsidRDefault="00EE3754" w:rsidP="00F956C7">
      <w:pPr>
        <w:spacing w:line="260" w:lineRule="exact"/>
        <w:jc w:val="both"/>
        <w:rPr>
          <w:rFonts w:ascii="Arial" w:hAnsi="Arial" w:cs="Arial"/>
          <w:color w:val="000000"/>
          <w:sz w:val="22"/>
          <w:szCs w:val="22"/>
        </w:rPr>
      </w:pPr>
      <w:r w:rsidRPr="003719C9">
        <w:rPr>
          <w:rFonts w:ascii="Arial" w:hAnsi="Arial" w:cs="Arial"/>
          <w:bCs/>
          <w:color w:val="000000"/>
          <w:sz w:val="22"/>
          <w:szCs w:val="22"/>
        </w:rPr>
        <w:t>Projekt</w:t>
      </w:r>
      <w:r w:rsidR="005C3758" w:rsidRPr="003719C9">
        <w:rPr>
          <w:rFonts w:ascii="Arial" w:hAnsi="Arial" w:cs="Arial"/>
          <w:bCs/>
          <w:color w:val="000000"/>
          <w:sz w:val="22"/>
          <w:szCs w:val="22"/>
        </w:rPr>
        <w:t xml:space="preserve"> mora imeti</w:t>
      </w:r>
      <w:r w:rsidR="005C3758" w:rsidRPr="003719C9">
        <w:rPr>
          <w:rFonts w:ascii="Arial" w:hAnsi="Arial" w:cs="Arial"/>
          <w:color w:val="000000"/>
          <w:sz w:val="22"/>
          <w:szCs w:val="22"/>
        </w:rPr>
        <w:t xml:space="preserve"> zaključeno finančno konstrukcijo</w:t>
      </w:r>
      <w:r w:rsidR="005C3758" w:rsidRPr="003719C9">
        <w:rPr>
          <w:rFonts w:ascii="Arial" w:hAnsi="Arial" w:cs="Arial"/>
          <w:bCs/>
          <w:color w:val="000000"/>
          <w:sz w:val="22"/>
          <w:szCs w:val="22"/>
        </w:rPr>
        <w:t xml:space="preserve"> oz. ob upoštevanju virov po tem javnem razpisu zagotovljene vse ostale vire za izvedbo celotne</w:t>
      </w:r>
      <w:r w:rsidRPr="003719C9">
        <w:rPr>
          <w:rFonts w:ascii="Arial" w:hAnsi="Arial" w:cs="Arial"/>
          <w:bCs/>
          <w:color w:val="000000"/>
          <w:sz w:val="22"/>
          <w:szCs w:val="22"/>
        </w:rPr>
        <w:t>ga</w:t>
      </w:r>
      <w:r w:rsidR="005C3758" w:rsidRPr="003719C9">
        <w:rPr>
          <w:rFonts w:ascii="Arial" w:hAnsi="Arial" w:cs="Arial"/>
          <w:bCs/>
          <w:color w:val="000000"/>
          <w:sz w:val="22"/>
          <w:szCs w:val="22"/>
        </w:rPr>
        <w:t xml:space="preserve"> </w:t>
      </w:r>
      <w:r w:rsidRPr="003719C9">
        <w:rPr>
          <w:rFonts w:ascii="Arial" w:hAnsi="Arial" w:cs="Arial"/>
          <w:bCs/>
          <w:color w:val="000000"/>
          <w:sz w:val="22"/>
          <w:szCs w:val="22"/>
        </w:rPr>
        <w:t>projekta</w:t>
      </w:r>
      <w:r w:rsidR="005C3758" w:rsidRPr="003719C9">
        <w:rPr>
          <w:rFonts w:ascii="Arial" w:hAnsi="Arial" w:cs="Arial"/>
          <w:bCs/>
          <w:color w:val="000000"/>
          <w:sz w:val="22"/>
          <w:szCs w:val="22"/>
        </w:rPr>
        <w:t xml:space="preserve">. Če kateri od virov zasebnega </w:t>
      </w:r>
      <w:r w:rsidR="005C3758" w:rsidRPr="003719C9">
        <w:rPr>
          <w:rFonts w:ascii="Arial" w:hAnsi="Arial" w:cs="Arial"/>
          <w:bCs/>
          <w:color w:val="000000"/>
          <w:sz w:val="22"/>
          <w:szCs w:val="22"/>
        </w:rPr>
        <w:lastRenderedPageBreak/>
        <w:t>financiranja še ni zagotovljen, mora prijavitelj podati izjavo, da bo sredstva nadomestil iz lastnih virov, v primeru, da ti viri dejansko ne bodo pridobljeni</w:t>
      </w:r>
      <w:r w:rsidR="005C3758" w:rsidRPr="003719C9">
        <w:rPr>
          <w:rFonts w:ascii="Arial" w:hAnsi="Arial" w:cs="Arial"/>
          <w:color w:val="000000"/>
          <w:sz w:val="22"/>
          <w:szCs w:val="22"/>
        </w:rPr>
        <w:t>.</w:t>
      </w:r>
    </w:p>
    <w:p w14:paraId="1AF92EB2" w14:textId="2389263A" w:rsidR="005C3758" w:rsidRDefault="005C3758" w:rsidP="00BA67BF">
      <w:pPr>
        <w:rPr>
          <w:rFonts w:ascii="Arial" w:hAnsi="Arial" w:cs="Arial"/>
          <w:color w:val="000000"/>
          <w:sz w:val="22"/>
          <w:szCs w:val="22"/>
        </w:rPr>
      </w:pPr>
    </w:p>
    <w:p w14:paraId="5F8C4B59" w14:textId="77777777" w:rsidR="00C2451D" w:rsidRPr="003719C9" w:rsidRDefault="00C2451D" w:rsidP="00BA67BF">
      <w:pPr>
        <w:rPr>
          <w:rFonts w:ascii="Arial" w:hAnsi="Arial" w:cs="Arial"/>
          <w:color w:val="000000"/>
          <w:sz w:val="22"/>
          <w:szCs w:val="22"/>
        </w:rPr>
      </w:pPr>
    </w:p>
    <w:p w14:paraId="471B962C" w14:textId="37620D69" w:rsidR="005C3758" w:rsidRPr="008D023C" w:rsidRDefault="00A53A49" w:rsidP="00722CF6">
      <w:pPr>
        <w:pStyle w:val="Naslov3"/>
        <w:numPr>
          <w:ilvl w:val="2"/>
          <w:numId w:val="26"/>
        </w:numPr>
        <w:spacing w:before="0" w:after="0"/>
        <w:ind w:left="709" w:hanging="709"/>
        <w:rPr>
          <w:rFonts w:cs="Arial"/>
          <w:b w:val="0"/>
          <w:sz w:val="22"/>
          <w:szCs w:val="22"/>
        </w:rPr>
      </w:pPr>
      <w:bookmarkStart w:id="27" w:name="_Toc32218652"/>
      <w:r w:rsidRPr="008D023C">
        <w:rPr>
          <w:rFonts w:cs="Arial"/>
          <w:b w:val="0"/>
          <w:sz w:val="22"/>
          <w:szCs w:val="22"/>
        </w:rPr>
        <w:t>Dokumentacija za izvedbo projekta</w:t>
      </w:r>
      <w:bookmarkEnd w:id="27"/>
    </w:p>
    <w:p w14:paraId="085CF659" w14:textId="77777777" w:rsidR="005C3758" w:rsidRPr="003719C9" w:rsidRDefault="005C3758" w:rsidP="00F956C7">
      <w:pPr>
        <w:pStyle w:val="Brezrazmikov"/>
        <w:rPr>
          <w:rFonts w:ascii="Arial" w:hAnsi="Arial" w:cs="Arial"/>
          <w:lang w:val="sl-SI"/>
        </w:rPr>
      </w:pPr>
    </w:p>
    <w:p w14:paraId="71635812" w14:textId="1BD0F4B9" w:rsidR="00474353" w:rsidRPr="003719C9" w:rsidRDefault="00DC0DA6" w:rsidP="008D023C">
      <w:pPr>
        <w:pStyle w:val="Brezrazmikov"/>
        <w:jc w:val="both"/>
        <w:rPr>
          <w:rFonts w:ascii="Arial" w:hAnsi="Arial" w:cs="Arial"/>
          <w:lang w:val="sl-SI"/>
        </w:rPr>
      </w:pPr>
      <w:r w:rsidRPr="003719C9">
        <w:rPr>
          <w:rFonts w:ascii="Arial" w:hAnsi="Arial" w:cs="Arial"/>
          <w:lang w:val="sl-SI"/>
        </w:rPr>
        <w:t>Izpolnjevanje zahtev, vezanih na investicijsko in projektno dokumentacijo</w:t>
      </w:r>
      <w:r w:rsidR="00AB340E">
        <w:rPr>
          <w:rFonts w:ascii="Arial" w:hAnsi="Arial" w:cs="Arial"/>
          <w:lang w:val="sl-SI"/>
        </w:rPr>
        <w:t>,</w:t>
      </w:r>
      <w:r w:rsidRPr="003719C9">
        <w:rPr>
          <w:rFonts w:ascii="Arial" w:hAnsi="Arial" w:cs="Arial"/>
          <w:lang w:val="sl-SI"/>
        </w:rPr>
        <w:t xml:space="preserve"> se dokazuje z dokumentacijo iz tega poglavja.</w:t>
      </w:r>
    </w:p>
    <w:p w14:paraId="0B369D08" w14:textId="77777777" w:rsidR="00474353" w:rsidRPr="003719C9" w:rsidRDefault="00474353" w:rsidP="00F956C7">
      <w:pPr>
        <w:pStyle w:val="Brezrazmikov"/>
        <w:rPr>
          <w:rFonts w:ascii="Arial" w:hAnsi="Arial" w:cs="Arial"/>
          <w:lang w:val="sl-SI"/>
        </w:rPr>
      </w:pPr>
    </w:p>
    <w:p w14:paraId="4933045D" w14:textId="4CE04D06" w:rsidR="005C3758" w:rsidRPr="003719C9" w:rsidRDefault="005C3758" w:rsidP="005C3758">
      <w:pPr>
        <w:pStyle w:val="Brezrazmikov"/>
        <w:rPr>
          <w:rFonts w:ascii="Arial" w:hAnsi="Arial" w:cs="Arial"/>
          <w:lang w:val="sl-SI" w:eastAsia="ar-SA"/>
        </w:rPr>
      </w:pPr>
      <w:r w:rsidRPr="003719C9">
        <w:rPr>
          <w:rFonts w:ascii="Arial" w:hAnsi="Arial" w:cs="Arial"/>
          <w:lang w:val="sl-SI"/>
        </w:rPr>
        <w:t xml:space="preserve">Prijavitelj mora predložiti dokumentacijo za izvedbo projekta za vsak prijavljeni sklop, na podlagi katerega bo gradil </w:t>
      </w:r>
      <w:r w:rsidRPr="005D76B9">
        <w:rPr>
          <w:rFonts w:ascii="Arial" w:hAnsi="Arial" w:cs="Arial"/>
          <w:lang w:val="sl-SI"/>
        </w:rPr>
        <w:t xml:space="preserve">odprto širokopasovno </w:t>
      </w:r>
      <w:r w:rsidR="00EE3754" w:rsidRPr="005D76B9">
        <w:rPr>
          <w:rFonts w:ascii="Arial" w:hAnsi="Arial" w:cs="Arial"/>
          <w:lang w:val="sl-SI"/>
        </w:rPr>
        <w:t>omrežje</w:t>
      </w:r>
      <w:r w:rsidRPr="005D76B9">
        <w:rPr>
          <w:rFonts w:ascii="Arial" w:hAnsi="Arial" w:cs="Arial"/>
          <w:lang w:val="sl-SI"/>
        </w:rPr>
        <w:t xml:space="preserve"> naslednje generacije</w:t>
      </w:r>
      <w:r w:rsidRPr="003719C9">
        <w:rPr>
          <w:rFonts w:ascii="Arial" w:hAnsi="Arial" w:cs="Arial"/>
          <w:lang w:val="sl-SI"/>
        </w:rPr>
        <w:t xml:space="preserve">. </w:t>
      </w:r>
      <w:r w:rsidRPr="003719C9">
        <w:rPr>
          <w:rFonts w:ascii="Arial" w:hAnsi="Arial" w:cs="Arial"/>
          <w:lang w:val="sl-SI" w:eastAsia="ar-SA"/>
        </w:rPr>
        <w:t>Dokumentacija za izvedbo projekta</w:t>
      </w:r>
      <w:r w:rsidR="009C593F" w:rsidRPr="003719C9">
        <w:rPr>
          <w:rFonts w:ascii="Arial" w:hAnsi="Arial" w:cs="Arial"/>
          <w:lang w:val="sl-SI" w:eastAsia="ar-SA"/>
        </w:rPr>
        <w:t xml:space="preserve"> mora vsebovati</w:t>
      </w:r>
      <w:r w:rsidRPr="003719C9">
        <w:rPr>
          <w:rFonts w:ascii="Arial" w:hAnsi="Arial" w:cs="Arial"/>
          <w:lang w:val="sl-SI" w:eastAsia="ar-SA"/>
        </w:rPr>
        <w:t>:</w:t>
      </w:r>
    </w:p>
    <w:p w14:paraId="453B3010" w14:textId="2D295E2F" w:rsidR="005C3758" w:rsidRPr="003719C9" w:rsidRDefault="009C593F" w:rsidP="00446B31">
      <w:pPr>
        <w:pStyle w:val="Brezrazmikov"/>
        <w:numPr>
          <w:ilvl w:val="0"/>
          <w:numId w:val="31"/>
        </w:numPr>
        <w:rPr>
          <w:rFonts w:ascii="Arial" w:hAnsi="Arial" w:cs="Arial"/>
          <w:lang w:val="sl-SI" w:eastAsia="ar-SA"/>
        </w:rPr>
      </w:pPr>
      <w:r w:rsidRPr="003719C9">
        <w:rPr>
          <w:rFonts w:ascii="Arial" w:hAnsi="Arial" w:cs="Arial"/>
          <w:lang w:val="sl-SI" w:eastAsia="ar-SA"/>
        </w:rPr>
        <w:t>investicijsko dokumentacijo, ki mora</w:t>
      </w:r>
      <w:r w:rsidR="005C3758" w:rsidRPr="003719C9">
        <w:rPr>
          <w:rFonts w:ascii="Arial" w:hAnsi="Arial" w:cs="Arial"/>
          <w:lang w:val="sl-SI" w:eastAsia="ar-SA"/>
        </w:rPr>
        <w:t xml:space="preserve"> biti izdelana ob smiselni uporabi </w:t>
      </w:r>
      <w:r w:rsidR="00AB388F">
        <w:rPr>
          <w:rFonts w:ascii="Arial" w:hAnsi="Arial" w:cs="Arial"/>
          <w:lang w:val="sl-SI" w:eastAsia="ar-SA"/>
        </w:rPr>
        <w:t>UEM,</w:t>
      </w:r>
    </w:p>
    <w:p w14:paraId="0AAFAC35" w14:textId="611D2B03" w:rsidR="005C3758" w:rsidRPr="003719C9" w:rsidRDefault="009C593F" w:rsidP="00446B31">
      <w:pPr>
        <w:pStyle w:val="Brezrazmikov"/>
        <w:numPr>
          <w:ilvl w:val="0"/>
          <w:numId w:val="31"/>
        </w:numPr>
        <w:rPr>
          <w:rFonts w:ascii="Arial" w:hAnsi="Arial" w:cs="Arial"/>
          <w:lang w:val="sl-SI" w:eastAsia="ar-SA"/>
        </w:rPr>
      </w:pPr>
      <w:r w:rsidRPr="003719C9">
        <w:rPr>
          <w:rFonts w:ascii="Arial" w:hAnsi="Arial" w:cs="Arial"/>
          <w:lang w:val="sl-SI" w:eastAsia="ar-SA"/>
        </w:rPr>
        <w:t>projektno dokumentacijo v obliki</w:t>
      </w:r>
      <w:r w:rsidR="005C3758" w:rsidRPr="003719C9">
        <w:rPr>
          <w:rFonts w:ascii="Arial" w:hAnsi="Arial" w:cs="Arial"/>
          <w:lang w:val="sl-SI" w:eastAsia="ar-SA"/>
        </w:rPr>
        <w:t xml:space="preserve"> idejn</w:t>
      </w:r>
      <w:r w:rsidRPr="003719C9">
        <w:rPr>
          <w:rFonts w:ascii="Arial" w:hAnsi="Arial" w:cs="Arial"/>
          <w:lang w:val="sl-SI" w:eastAsia="ar-SA"/>
        </w:rPr>
        <w:t>e</w:t>
      </w:r>
      <w:r w:rsidR="005C3758" w:rsidRPr="003719C9">
        <w:rPr>
          <w:rFonts w:ascii="Arial" w:hAnsi="Arial" w:cs="Arial"/>
          <w:lang w:val="sl-SI" w:eastAsia="ar-SA"/>
        </w:rPr>
        <w:t xml:space="preserve"> zasnov</w:t>
      </w:r>
      <w:r w:rsidRPr="003719C9">
        <w:rPr>
          <w:rFonts w:ascii="Arial" w:hAnsi="Arial" w:cs="Arial"/>
          <w:lang w:val="sl-SI" w:eastAsia="ar-SA"/>
        </w:rPr>
        <w:t>e</w:t>
      </w:r>
      <w:r w:rsidR="005C3758" w:rsidRPr="003719C9">
        <w:rPr>
          <w:rFonts w:ascii="Arial" w:hAnsi="Arial" w:cs="Arial"/>
          <w:lang w:val="sl-SI" w:eastAsia="ar-SA"/>
        </w:rPr>
        <w:t xml:space="preserve"> za pridobitev projektnih in drugih pogojev.</w:t>
      </w:r>
    </w:p>
    <w:p w14:paraId="106E314B" w14:textId="77777777" w:rsidR="002E0876" w:rsidRPr="003719C9" w:rsidRDefault="002E0876" w:rsidP="00C91851">
      <w:pPr>
        <w:pStyle w:val="Brezrazmikov"/>
        <w:rPr>
          <w:rFonts w:ascii="Arial" w:hAnsi="Arial" w:cs="Arial"/>
          <w:lang w:val="sl-SI" w:eastAsia="ar-SA"/>
        </w:rPr>
      </w:pPr>
    </w:p>
    <w:p w14:paraId="63A5D7AE" w14:textId="4B694C05" w:rsidR="00EF6F67" w:rsidRPr="008D023C" w:rsidRDefault="00EF6F67" w:rsidP="00722CF6">
      <w:pPr>
        <w:pStyle w:val="Naslov3"/>
        <w:numPr>
          <w:ilvl w:val="3"/>
          <w:numId w:val="26"/>
        </w:numPr>
        <w:spacing w:before="0" w:after="0"/>
        <w:ind w:left="851" w:hanging="851"/>
        <w:rPr>
          <w:rFonts w:cs="Arial"/>
          <w:b w:val="0"/>
          <w:sz w:val="22"/>
          <w:szCs w:val="22"/>
        </w:rPr>
      </w:pPr>
      <w:bookmarkStart w:id="28" w:name="_Toc32218653"/>
      <w:r w:rsidRPr="00EF6F67">
        <w:rPr>
          <w:rFonts w:cs="Arial"/>
          <w:b w:val="0"/>
          <w:sz w:val="22"/>
          <w:szCs w:val="22"/>
        </w:rPr>
        <w:t>Investicijska dokumentacija</w:t>
      </w:r>
      <w:bookmarkEnd w:id="28"/>
    </w:p>
    <w:p w14:paraId="7547EEEC" w14:textId="77777777" w:rsidR="00EF6F67" w:rsidRPr="003719C9" w:rsidRDefault="00EF6F67" w:rsidP="00266E7E">
      <w:pPr>
        <w:pStyle w:val="Brezrazmikov"/>
        <w:rPr>
          <w:rFonts w:ascii="Arial" w:hAnsi="Arial" w:cs="Arial"/>
          <w:lang w:val="sl-SI" w:eastAsia="ar-SA"/>
        </w:rPr>
      </w:pPr>
    </w:p>
    <w:p w14:paraId="0F27F0A9" w14:textId="2EAD9B4F" w:rsidR="005C3758" w:rsidRPr="003719C9" w:rsidRDefault="00144286" w:rsidP="005C3758">
      <w:pPr>
        <w:pStyle w:val="Brezrazmikov"/>
        <w:rPr>
          <w:rFonts w:ascii="Arial" w:hAnsi="Arial" w:cs="Arial"/>
          <w:lang w:val="sl-SI" w:eastAsia="ar-SA"/>
        </w:rPr>
      </w:pPr>
      <w:r>
        <w:rPr>
          <w:rFonts w:ascii="Arial" w:hAnsi="Arial" w:cs="Arial"/>
          <w:lang w:val="sl-SI" w:eastAsia="ar-SA"/>
        </w:rPr>
        <w:t xml:space="preserve">Prijavitelj mora </w:t>
      </w:r>
      <w:r w:rsidR="00EC1CFD">
        <w:rPr>
          <w:rFonts w:ascii="Arial" w:hAnsi="Arial" w:cs="Arial"/>
          <w:lang w:val="sl-SI" w:eastAsia="ar-SA"/>
        </w:rPr>
        <w:t xml:space="preserve">to </w:t>
      </w:r>
      <w:r w:rsidRPr="003719C9">
        <w:rPr>
          <w:rFonts w:ascii="Arial" w:hAnsi="Arial" w:cs="Arial"/>
          <w:lang w:val="sl-SI" w:eastAsia="ar-SA"/>
        </w:rPr>
        <w:t xml:space="preserve">dokumentacijo </w:t>
      </w:r>
      <w:r w:rsidR="00EC1CFD">
        <w:rPr>
          <w:rFonts w:ascii="Arial" w:hAnsi="Arial" w:cs="Arial"/>
          <w:lang w:val="sl-SI" w:eastAsia="ar-SA"/>
        </w:rPr>
        <w:t>priložiti</w:t>
      </w:r>
      <w:r w:rsidR="00EC1CFD" w:rsidRPr="003719C9">
        <w:rPr>
          <w:rFonts w:ascii="Arial" w:hAnsi="Arial" w:cs="Arial"/>
          <w:lang w:val="sl-SI" w:eastAsia="ar-SA"/>
        </w:rPr>
        <w:t xml:space="preserve"> </w:t>
      </w:r>
      <w:r w:rsidR="00EC1CFD">
        <w:rPr>
          <w:rFonts w:ascii="Arial" w:hAnsi="Arial" w:cs="Arial"/>
          <w:lang w:val="sl-SI" w:eastAsia="ar-SA"/>
        </w:rPr>
        <w:t>v</w:t>
      </w:r>
      <w:r w:rsidRPr="003719C9">
        <w:rPr>
          <w:rFonts w:ascii="Arial" w:hAnsi="Arial" w:cs="Arial"/>
          <w:lang w:val="sl-SI" w:eastAsia="ar-SA"/>
        </w:rPr>
        <w:t xml:space="preserve"> sledeč</w:t>
      </w:r>
      <w:r>
        <w:rPr>
          <w:rFonts w:ascii="Arial" w:hAnsi="Arial" w:cs="Arial"/>
          <w:lang w:val="sl-SI" w:eastAsia="ar-SA"/>
        </w:rPr>
        <w:t>em</w:t>
      </w:r>
      <w:r w:rsidRPr="003719C9">
        <w:rPr>
          <w:rFonts w:ascii="Arial" w:hAnsi="Arial" w:cs="Arial"/>
          <w:lang w:val="sl-SI" w:eastAsia="ar-SA"/>
        </w:rPr>
        <w:t xml:space="preserve"> </w:t>
      </w:r>
      <w:r w:rsidR="005C3758" w:rsidRPr="003719C9">
        <w:rPr>
          <w:rFonts w:ascii="Arial" w:hAnsi="Arial" w:cs="Arial"/>
          <w:lang w:val="sl-SI" w:eastAsia="ar-SA"/>
        </w:rPr>
        <w:t>vrstnem redu:</w:t>
      </w:r>
    </w:p>
    <w:p w14:paraId="0A482C3C" w14:textId="77777777" w:rsidR="005C3758" w:rsidRPr="003719C9" w:rsidRDefault="005C3758" w:rsidP="005C3758">
      <w:pPr>
        <w:pStyle w:val="Brezrazmikov"/>
        <w:rPr>
          <w:rFonts w:ascii="Arial" w:hAnsi="Arial" w:cs="Arial"/>
          <w:b/>
          <w:lang w:val="sl-SI" w:eastAsia="ar-SA"/>
        </w:rPr>
      </w:pPr>
    </w:p>
    <w:p w14:paraId="0DD5AD0D" w14:textId="12D4CFDF" w:rsidR="005C3758" w:rsidRPr="003719C9" w:rsidRDefault="005C3758" w:rsidP="008A077A">
      <w:pPr>
        <w:pStyle w:val="Naslov4"/>
        <w:rPr>
          <w:rFonts w:cs="Arial"/>
          <w:sz w:val="22"/>
        </w:rPr>
      </w:pPr>
      <w:bookmarkStart w:id="29" w:name="_Toc32218654"/>
      <w:r w:rsidRPr="003719C9">
        <w:rPr>
          <w:rFonts w:cs="Arial"/>
          <w:sz w:val="22"/>
          <w:u w:val="single"/>
        </w:rPr>
        <w:t xml:space="preserve">Obrazec </w:t>
      </w:r>
      <w:r w:rsidR="00EC1CFD">
        <w:rPr>
          <w:rFonts w:cs="Arial"/>
          <w:sz w:val="22"/>
          <w:u w:val="single"/>
        </w:rPr>
        <w:t>št.</w:t>
      </w:r>
      <w:r w:rsidR="00EC1CFD" w:rsidRPr="003719C9">
        <w:rPr>
          <w:rFonts w:cs="Arial"/>
          <w:sz w:val="22"/>
          <w:u w:val="single"/>
        </w:rPr>
        <w:t xml:space="preserve"> </w:t>
      </w:r>
      <w:r w:rsidR="002743B4" w:rsidRPr="003719C9">
        <w:rPr>
          <w:rFonts w:cs="Arial"/>
          <w:sz w:val="22"/>
          <w:u w:val="single"/>
        </w:rPr>
        <w:t>5</w:t>
      </w:r>
      <w:r w:rsidRPr="003719C9">
        <w:rPr>
          <w:rFonts w:cs="Arial"/>
          <w:sz w:val="22"/>
        </w:rPr>
        <w:t>:</w:t>
      </w:r>
      <w:r w:rsidR="00756069" w:rsidRPr="003719C9">
        <w:rPr>
          <w:rFonts w:cs="Arial"/>
          <w:sz w:val="22"/>
        </w:rPr>
        <w:t xml:space="preserve"> </w:t>
      </w:r>
      <w:r w:rsidR="00D84FAB">
        <w:rPr>
          <w:rFonts w:cs="Arial"/>
          <w:sz w:val="22"/>
        </w:rPr>
        <w:t>Investicijska dokumentacija za posamezni sklop</w:t>
      </w:r>
      <w:bookmarkEnd w:id="29"/>
    </w:p>
    <w:p w14:paraId="4DED092A" w14:textId="7AC8E2FF" w:rsidR="005C3758" w:rsidRPr="003719C9" w:rsidRDefault="005C3758" w:rsidP="00446B31">
      <w:pPr>
        <w:pStyle w:val="Odstavekseznama"/>
        <w:numPr>
          <w:ilvl w:val="0"/>
          <w:numId w:val="32"/>
        </w:numPr>
        <w:ind w:left="360"/>
        <w:rPr>
          <w:rFonts w:ascii="Arial" w:hAnsi="Arial" w:cs="Arial"/>
        </w:rPr>
      </w:pPr>
      <w:r w:rsidRPr="003719C9">
        <w:rPr>
          <w:rFonts w:ascii="Arial" w:hAnsi="Arial" w:cs="Arial"/>
          <w:b/>
        </w:rPr>
        <w:t>Predstavitev prijavitelja</w:t>
      </w:r>
    </w:p>
    <w:p w14:paraId="19855D5D" w14:textId="29DCEF8E" w:rsidR="005825AC" w:rsidRPr="003719C9" w:rsidRDefault="005825AC" w:rsidP="00446B31">
      <w:pPr>
        <w:pStyle w:val="Odstavekseznama"/>
        <w:numPr>
          <w:ilvl w:val="0"/>
          <w:numId w:val="33"/>
        </w:numPr>
        <w:spacing w:line="260" w:lineRule="exact"/>
        <w:rPr>
          <w:rFonts w:ascii="Arial" w:hAnsi="Arial" w:cs="Arial"/>
          <w:lang w:eastAsia="ar-SA"/>
        </w:rPr>
      </w:pPr>
      <w:r w:rsidRPr="003719C9">
        <w:rPr>
          <w:rFonts w:ascii="Arial" w:hAnsi="Arial" w:cs="Arial"/>
          <w:lang w:eastAsia="ar-SA"/>
        </w:rPr>
        <w:t xml:space="preserve">kratka </w:t>
      </w:r>
      <w:r w:rsidR="0064144E" w:rsidRPr="003719C9">
        <w:rPr>
          <w:rFonts w:ascii="Arial" w:hAnsi="Arial" w:cs="Arial"/>
          <w:lang w:eastAsia="ar-SA"/>
        </w:rPr>
        <w:t>p</w:t>
      </w:r>
      <w:r w:rsidRPr="003719C9">
        <w:rPr>
          <w:rFonts w:ascii="Arial" w:hAnsi="Arial" w:cs="Arial"/>
          <w:lang w:eastAsia="ar-SA"/>
        </w:rPr>
        <w:t>redstavitev prijavitelja</w:t>
      </w:r>
      <w:r w:rsidR="00032E70" w:rsidRPr="003719C9">
        <w:rPr>
          <w:rFonts w:ascii="Arial" w:hAnsi="Arial" w:cs="Arial"/>
          <w:lang w:eastAsia="ar-SA"/>
        </w:rPr>
        <w:t>.</w:t>
      </w:r>
    </w:p>
    <w:p w14:paraId="49CDFE17" w14:textId="07B94647" w:rsidR="005C3758" w:rsidRPr="003719C9" w:rsidRDefault="005C3758" w:rsidP="00446B31">
      <w:pPr>
        <w:pStyle w:val="Odstavekseznama"/>
        <w:numPr>
          <w:ilvl w:val="0"/>
          <w:numId w:val="32"/>
        </w:numPr>
        <w:ind w:left="360"/>
        <w:rPr>
          <w:rFonts w:ascii="Arial" w:hAnsi="Arial" w:cs="Arial"/>
          <w:b/>
        </w:rPr>
      </w:pPr>
      <w:r w:rsidRPr="003719C9">
        <w:rPr>
          <w:rFonts w:ascii="Arial" w:hAnsi="Arial" w:cs="Arial"/>
          <w:b/>
        </w:rPr>
        <w:t>Povzetek projektne dokumentacije</w:t>
      </w:r>
    </w:p>
    <w:p w14:paraId="7E99939D" w14:textId="531D2DBA" w:rsidR="00DB207D" w:rsidRPr="003719C9" w:rsidRDefault="00DB207D" w:rsidP="00446B31">
      <w:pPr>
        <w:pStyle w:val="Odstavekseznama"/>
        <w:numPr>
          <w:ilvl w:val="0"/>
          <w:numId w:val="33"/>
        </w:numPr>
        <w:spacing w:line="260" w:lineRule="exact"/>
        <w:rPr>
          <w:rFonts w:ascii="Arial" w:hAnsi="Arial" w:cs="Arial"/>
          <w:lang w:eastAsia="ar-SA"/>
        </w:rPr>
      </w:pPr>
      <w:bookmarkStart w:id="30" w:name="_Hlk17450904"/>
      <w:r w:rsidRPr="003719C9">
        <w:rPr>
          <w:rFonts w:ascii="Arial" w:hAnsi="Arial" w:cs="Arial"/>
          <w:lang w:eastAsia="ar-SA"/>
        </w:rPr>
        <w:t>kratek opis ter utemeljitev izbrane optimalne variante</w:t>
      </w:r>
      <w:r w:rsidR="00EE3754" w:rsidRPr="003719C9">
        <w:rPr>
          <w:rFonts w:ascii="Arial" w:hAnsi="Arial" w:cs="Arial"/>
          <w:lang w:eastAsia="ar-SA"/>
        </w:rPr>
        <w:t xml:space="preserve"> gradnje</w:t>
      </w:r>
      <w:r w:rsidRPr="003719C9">
        <w:rPr>
          <w:rFonts w:ascii="Arial" w:hAnsi="Arial" w:cs="Arial"/>
          <w:lang w:eastAsia="ar-SA"/>
        </w:rPr>
        <w:t>,</w:t>
      </w:r>
    </w:p>
    <w:bookmarkEnd w:id="30"/>
    <w:p w14:paraId="64C0F760" w14:textId="4B1F1A1E" w:rsidR="00DB207D" w:rsidRPr="003719C9" w:rsidRDefault="00DB207D" w:rsidP="00446B31">
      <w:pPr>
        <w:pStyle w:val="Odstavekseznama"/>
        <w:numPr>
          <w:ilvl w:val="0"/>
          <w:numId w:val="33"/>
        </w:numPr>
        <w:spacing w:line="260" w:lineRule="exact"/>
        <w:rPr>
          <w:rFonts w:ascii="Arial" w:hAnsi="Arial" w:cs="Arial"/>
          <w:lang w:eastAsia="ar-SA"/>
        </w:rPr>
      </w:pPr>
      <w:r w:rsidRPr="003719C9">
        <w:rPr>
          <w:rFonts w:ascii="Arial" w:hAnsi="Arial" w:cs="Arial"/>
          <w:lang w:eastAsia="ar-SA"/>
        </w:rPr>
        <w:t>navedbo odgovorne osebe za izdelavo investicije, projektne dokumentacije, odgovornega vodje za izvedbo investicije ter odgovornega nadzornika del,</w:t>
      </w:r>
    </w:p>
    <w:p w14:paraId="59DF1C21" w14:textId="0339E0C5" w:rsidR="00DB207D" w:rsidRPr="003719C9" w:rsidRDefault="00DB207D" w:rsidP="00446B31">
      <w:pPr>
        <w:pStyle w:val="Odstavekseznama"/>
        <w:numPr>
          <w:ilvl w:val="0"/>
          <w:numId w:val="33"/>
        </w:numPr>
        <w:spacing w:line="260" w:lineRule="exact"/>
        <w:rPr>
          <w:rFonts w:ascii="Arial" w:hAnsi="Arial" w:cs="Arial"/>
          <w:lang w:eastAsia="ar-SA"/>
        </w:rPr>
      </w:pPr>
      <w:r w:rsidRPr="003719C9">
        <w:rPr>
          <w:rFonts w:ascii="Arial" w:hAnsi="Arial" w:cs="Arial"/>
          <w:lang w:eastAsia="ar-SA"/>
        </w:rPr>
        <w:t>predvideno organizacijo in druge potrebne prvine za izvedbo in spremljanje učinkov investicije, če ni posebej izdelana študija izvedbe investicije.</w:t>
      </w:r>
    </w:p>
    <w:p w14:paraId="44C0096F" w14:textId="69C9CC29" w:rsidR="005825AC" w:rsidRPr="003719C9" w:rsidRDefault="005825AC" w:rsidP="00446B31">
      <w:pPr>
        <w:pStyle w:val="Odstavekseznama"/>
        <w:numPr>
          <w:ilvl w:val="0"/>
          <w:numId w:val="32"/>
        </w:numPr>
        <w:ind w:left="360"/>
        <w:rPr>
          <w:rFonts w:ascii="Arial" w:hAnsi="Arial" w:cs="Arial"/>
        </w:rPr>
      </w:pPr>
      <w:r w:rsidRPr="003719C9">
        <w:rPr>
          <w:rFonts w:ascii="Arial" w:hAnsi="Arial" w:cs="Arial"/>
          <w:b/>
        </w:rPr>
        <w:t>Analiza obstoječega stanja, s prikazom potreb, ki jih bo zadovoljevala investicija</w:t>
      </w:r>
    </w:p>
    <w:p w14:paraId="4B55B42F" w14:textId="633DC96A" w:rsidR="00FC7A38" w:rsidRDefault="00EE3754" w:rsidP="009812BD">
      <w:pPr>
        <w:pStyle w:val="Odstavekseznama"/>
        <w:numPr>
          <w:ilvl w:val="0"/>
          <w:numId w:val="33"/>
        </w:numPr>
        <w:spacing w:line="260" w:lineRule="exact"/>
        <w:rPr>
          <w:rFonts w:ascii="Arial" w:hAnsi="Arial" w:cs="Arial"/>
          <w:lang w:eastAsia="ar-SA"/>
        </w:rPr>
      </w:pPr>
      <w:r w:rsidRPr="003719C9">
        <w:rPr>
          <w:rFonts w:ascii="Arial" w:hAnsi="Arial" w:cs="Arial"/>
          <w:lang w:eastAsia="ar-SA"/>
        </w:rPr>
        <w:t xml:space="preserve">priložite </w:t>
      </w:r>
      <w:r w:rsidR="0064144E" w:rsidRPr="003719C9">
        <w:rPr>
          <w:rFonts w:ascii="Arial" w:hAnsi="Arial" w:cs="Arial"/>
          <w:lang w:eastAsia="ar-SA"/>
        </w:rPr>
        <w:t>kratk</w:t>
      </w:r>
      <w:r w:rsidRPr="003719C9">
        <w:rPr>
          <w:rFonts w:ascii="Arial" w:hAnsi="Arial" w:cs="Arial"/>
          <w:lang w:eastAsia="ar-SA"/>
        </w:rPr>
        <w:t>o</w:t>
      </w:r>
      <w:r w:rsidR="0064144E" w:rsidRPr="003719C9">
        <w:rPr>
          <w:rFonts w:ascii="Arial" w:hAnsi="Arial" w:cs="Arial"/>
          <w:lang w:eastAsia="ar-SA"/>
        </w:rPr>
        <w:t xml:space="preserve"> analiz</w:t>
      </w:r>
      <w:r w:rsidRPr="003719C9">
        <w:rPr>
          <w:rFonts w:ascii="Arial" w:hAnsi="Arial" w:cs="Arial"/>
          <w:lang w:eastAsia="ar-SA"/>
        </w:rPr>
        <w:t>o</w:t>
      </w:r>
      <w:r w:rsidR="0064144E" w:rsidRPr="003719C9">
        <w:rPr>
          <w:rFonts w:ascii="Arial" w:hAnsi="Arial" w:cs="Arial"/>
          <w:lang w:eastAsia="ar-SA"/>
        </w:rPr>
        <w:t xml:space="preserve"> obstoječega stanja, s prikazom potreb, ki jih bo zadovoljevala investicija</w:t>
      </w:r>
    </w:p>
    <w:p w14:paraId="5464C28B" w14:textId="77777777" w:rsidR="005C1127" w:rsidRPr="00A94486" w:rsidRDefault="005C1127" w:rsidP="00A94486">
      <w:pPr>
        <w:spacing w:line="260" w:lineRule="exact"/>
        <w:rPr>
          <w:rFonts w:ascii="Arial" w:hAnsi="Arial" w:cs="Arial"/>
          <w:lang w:eastAsia="ar-SA"/>
        </w:rPr>
      </w:pPr>
    </w:p>
    <w:p w14:paraId="1C423843" w14:textId="7C797F86" w:rsidR="00FC7A38" w:rsidRDefault="00FC7A38" w:rsidP="00B3615A">
      <w:pPr>
        <w:rPr>
          <w:rFonts w:ascii="Arial" w:hAnsi="Arial" w:cs="Arial"/>
          <w:bCs/>
          <w:sz w:val="22"/>
          <w:szCs w:val="22"/>
        </w:rPr>
      </w:pPr>
      <w:r w:rsidRPr="00A94486">
        <w:rPr>
          <w:rFonts w:ascii="Arial" w:hAnsi="Arial" w:cs="Arial"/>
          <w:i/>
          <w:sz w:val="22"/>
          <w:szCs w:val="22"/>
          <w:u w:val="single"/>
        </w:rPr>
        <w:t xml:space="preserve">Priloga obrazca št. </w:t>
      </w:r>
      <w:r w:rsidR="009D02D5" w:rsidRPr="00A94486">
        <w:rPr>
          <w:rFonts w:ascii="Arial" w:hAnsi="Arial" w:cs="Arial"/>
          <w:i/>
          <w:sz w:val="22"/>
          <w:szCs w:val="22"/>
          <w:u w:val="single"/>
        </w:rPr>
        <w:t>5</w:t>
      </w:r>
      <w:r w:rsidRPr="00A94486">
        <w:rPr>
          <w:rFonts w:ascii="Arial" w:hAnsi="Arial" w:cs="Arial"/>
          <w:i/>
          <w:sz w:val="22"/>
          <w:szCs w:val="22"/>
        </w:rPr>
        <w:t>:</w:t>
      </w:r>
      <w:r w:rsidRPr="00A94486">
        <w:rPr>
          <w:rFonts w:ascii="Arial" w:hAnsi="Arial" w:cs="Arial"/>
          <w:bCs/>
          <w:i/>
          <w:sz w:val="22"/>
          <w:szCs w:val="22"/>
        </w:rPr>
        <w:t xml:space="preserve"> Izpis iz ustreznega imenika inženirske zbornice za </w:t>
      </w:r>
      <w:r w:rsidRPr="00A94486">
        <w:rPr>
          <w:rFonts w:ascii="Arial" w:hAnsi="Arial" w:cs="Arial"/>
          <w:i/>
          <w:sz w:val="22"/>
          <w:szCs w:val="22"/>
          <w:lang w:eastAsia="ar-SA"/>
        </w:rPr>
        <w:t>odgovorno osebo, ki bo opravljala neodvisen nadzor</w:t>
      </w:r>
      <w:r w:rsidRPr="00A94486">
        <w:rPr>
          <w:rFonts w:ascii="Arial" w:hAnsi="Arial" w:cs="Arial"/>
          <w:bCs/>
          <w:sz w:val="22"/>
          <w:szCs w:val="22"/>
        </w:rPr>
        <w:t>.</w:t>
      </w:r>
    </w:p>
    <w:p w14:paraId="5C1E4046" w14:textId="77777777" w:rsidR="00266E7E" w:rsidRPr="00A94486" w:rsidRDefault="00266E7E" w:rsidP="00A94486">
      <w:pPr>
        <w:rPr>
          <w:rFonts w:ascii="Arial" w:hAnsi="Arial" w:cs="Arial"/>
          <w:bCs/>
        </w:rPr>
      </w:pPr>
    </w:p>
    <w:p w14:paraId="208E71AD" w14:textId="77ECFAD1" w:rsidR="005C3758" w:rsidRPr="003719C9" w:rsidRDefault="001E1256" w:rsidP="0036163A">
      <w:pPr>
        <w:pStyle w:val="Odstavekseznama"/>
        <w:spacing w:line="260" w:lineRule="exact"/>
        <w:ind w:left="0"/>
      </w:pPr>
      <w:r w:rsidRPr="003719C9">
        <w:rPr>
          <w:rFonts w:ascii="Arial" w:hAnsi="Arial" w:cs="Arial"/>
        </w:rPr>
        <w:t>Naloge nadzora lahko opravlja posameznik, ki je vpisan v imenik Inženirske zbornice Slovenije (v nadaljevanju: IZS) in ne opravlja istočasno nalog vodje del pri prijavitelju. Če je prijavitelj iz druge države članice, mora biti posameznik, ki opravlja naloge nadzora, vpisan v inženirsko zbornico ene od držav članic.</w:t>
      </w:r>
    </w:p>
    <w:p w14:paraId="13ABCED2" w14:textId="77777777" w:rsidR="005C3758" w:rsidRPr="003719C9" w:rsidRDefault="005C3758" w:rsidP="00756069">
      <w:pPr>
        <w:pStyle w:val="Naslov4"/>
        <w:rPr>
          <w:rFonts w:cs="Arial"/>
          <w:sz w:val="22"/>
        </w:rPr>
      </w:pPr>
      <w:bookmarkStart w:id="31" w:name="_Toc32218655"/>
      <w:r w:rsidRPr="003719C9">
        <w:rPr>
          <w:rFonts w:cs="Arial"/>
          <w:sz w:val="22"/>
          <w:u w:val="single"/>
        </w:rPr>
        <w:t xml:space="preserve">Obrazec št. </w:t>
      </w:r>
      <w:r w:rsidR="009D02D5" w:rsidRPr="003719C9">
        <w:rPr>
          <w:rFonts w:cs="Arial"/>
          <w:sz w:val="22"/>
          <w:u w:val="single"/>
        </w:rPr>
        <w:t>6</w:t>
      </w:r>
      <w:r w:rsidRPr="003719C9">
        <w:rPr>
          <w:rFonts w:cs="Arial"/>
          <w:sz w:val="22"/>
        </w:rPr>
        <w:t>: Časovni načrt izvedbe sklopa</w:t>
      </w:r>
      <w:bookmarkEnd w:id="31"/>
    </w:p>
    <w:p w14:paraId="599980DB" w14:textId="4982CB25" w:rsidR="00B1777C" w:rsidRPr="003719C9" w:rsidRDefault="005C3758" w:rsidP="008D023C">
      <w:pPr>
        <w:spacing w:line="260" w:lineRule="exact"/>
        <w:jc w:val="both"/>
        <w:rPr>
          <w:rFonts w:ascii="Arial" w:hAnsi="Arial" w:cs="Arial"/>
          <w:sz w:val="22"/>
          <w:szCs w:val="22"/>
        </w:rPr>
      </w:pPr>
      <w:r w:rsidRPr="003719C9">
        <w:rPr>
          <w:rFonts w:ascii="Arial" w:hAnsi="Arial" w:cs="Arial"/>
          <w:sz w:val="22"/>
          <w:szCs w:val="22"/>
          <w:lang w:eastAsia="ar-SA"/>
        </w:rPr>
        <w:t xml:space="preserve">Časovni načrt izvedbe </w:t>
      </w:r>
      <w:r w:rsidR="00032E70" w:rsidRPr="003719C9">
        <w:rPr>
          <w:rFonts w:ascii="Arial" w:hAnsi="Arial" w:cs="Arial"/>
          <w:sz w:val="22"/>
          <w:szCs w:val="22"/>
          <w:lang w:eastAsia="ar-SA"/>
        </w:rPr>
        <w:t>sklopa</w:t>
      </w:r>
      <w:r w:rsidRPr="003719C9">
        <w:rPr>
          <w:rFonts w:ascii="Arial" w:hAnsi="Arial" w:cs="Arial"/>
          <w:sz w:val="22"/>
          <w:szCs w:val="22"/>
          <w:lang w:eastAsia="ar-SA"/>
        </w:rPr>
        <w:t xml:space="preserve"> s popisom vseh aktivnosti </w:t>
      </w:r>
      <w:r w:rsidR="00997CFC" w:rsidRPr="003719C9">
        <w:rPr>
          <w:rFonts w:ascii="Arial" w:hAnsi="Arial" w:cs="Arial"/>
          <w:sz w:val="22"/>
          <w:szCs w:val="22"/>
          <w:lang w:eastAsia="ar-SA"/>
        </w:rPr>
        <w:t xml:space="preserve">in </w:t>
      </w:r>
      <w:r w:rsidRPr="003719C9">
        <w:rPr>
          <w:rFonts w:ascii="Arial" w:hAnsi="Arial" w:cs="Arial"/>
          <w:sz w:val="22"/>
          <w:szCs w:val="22"/>
          <w:lang w:eastAsia="ar-SA"/>
        </w:rPr>
        <w:t>z organizacijo vodenja</w:t>
      </w:r>
      <w:r w:rsidR="00853FA3">
        <w:rPr>
          <w:rFonts w:ascii="Arial" w:hAnsi="Arial" w:cs="Arial"/>
          <w:sz w:val="22"/>
          <w:szCs w:val="22"/>
          <w:lang w:eastAsia="ar-SA"/>
        </w:rPr>
        <w:t xml:space="preserve"> </w:t>
      </w:r>
      <w:r w:rsidRPr="003719C9">
        <w:rPr>
          <w:rFonts w:ascii="Arial" w:hAnsi="Arial" w:cs="Arial"/>
          <w:sz w:val="22"/>
          <w:szCs w:val="22"/>
          <w:lang w:eastAsia="ar-SA"/>
        </w:rPr>
        <w:t>projekta in</w:t>
      </w:r>
      <w:r w:rsidR="00032E70" w:rsidRPr="003719C9">
        <w:rPr>
          <w:rFonts w:ascii="Arial" w:hAnsi="Arial" w:cs="Arial"/>
          <w:sz w:val="22"/>
          <w:szCs w:val="22"/>
          <w:lang w:eastAsia="ar-SA"/>
        </w:rPr>
        <w:t xml:space="preserve"> i</w:t>
      </w:r>
      <w:r w:rsidRPr="003719C9">
        <w:rPr>
          <w:rFonts w:ascii="Arial" w:hAnsi="Arial" w:cs="Arial"/>
          <w:sz w:val="22"/>
          <w:szCs w:val="22"/>
          <w:lang w:eastAsia="ar-SA"/>
        </w:rPr>
        <w:t xml:space="preserve">zdelano analizo izvedljivosti. </w:t>
      </w:r>
      <w:r w:rsidR="005376F1">
        <w:rPr>
          <w:rFonts w:ascii="Arial" w:hAnsi="Arial" w:cs="Arial"/>
          <w:sz w:val="22"/>
          <w:szCs w:val="22"/>
        </w:rPr>
        <w:t>Gradnja</w:t>
      </w:r>
      <w:r w:rsidR="005376F1" w:rsidRPr="003719C9">
        <w:rPr>
          <w:rFonts w:ascii="Arial" w:hAnsi="Arial" w:cs="Arial"/>
          <w:sz w:val="22"/>
          <w:szCs w:val="22"/>
        </w:rPr>
        <w:t xml:space="preserve"> </w:t>
      </w:r>
      <w:r w:rsidRPr="003719C9">
        <w:rPr>
          <w:rFonts w:ascii="Arial" w:hAnsi="Arial" w:cs="Arial"/>
          <w:sz w:val="22"/>
          <w:szCs w:val="22"/>
        </w:rPr>
        <w:t>mora biti izvedena v 36 mesecih od</w:t>
      </w:r>
      <w:r w:rsidR="00853FA3">
        <w:rPr>
          <w:rFonts w:ascii="Arial" w:hAnsi="Arial" w:cs="Arial"/>
          <w:sz w:val="22"/>
          <w:szCs w:val="22"/>
        </w:rPr>
        <w:t xml:space="preserve"> </w:t>
      </w:r>
      <w:r w:rsidRPr="003719C9">
        <w:rPr>
          <w:rFonts w:ascii="Arial" w:hAnsi="Arial" w:cs="Arial"/>
          <w:sz w:val="22"/>
          <w:szCs w:val="22"/>
        </w:rPr>
        <w:t>dneva</w:t>
      </w:r>
      <w:r w:rsidR="00B1777C" w:rsidRPr="003719C9">
        <w:rPr>
          <w:rFonts w:ascii="Arial" w:hAnsi="Arial" w:cs="Arial"/>
          <w:sz w:val="22"/>
          <w:szCs w:val="22"/>
        </w:rPr>
        <w:t xml:space="preserve"> </w:t>
      </w:r>
      <w:r w:rsidRPr="003719C9">
        <w:rPr>
          <w:rFonts w:ascii="Arial" w:hAnsi="Arial" w:cs="Arial"/>
          <w:sz w:val="22"/>
          <w:szCs w:val="22"/>
        </w:rPr>
        <w:t xml:space="preserve">podpisa pogodbe. Realizacija </w:t>
      </w:r>
      <w:r w:rsidR="00564411">
        <w:rPr>
          <w:rFonts w:ascii="Arial" w:hAnsi="Arial" w:cs="Arial"/>
          <w:sz w:val="22"/>
          <w:szCs w:val="22"/>
        </w:rPr>
        <w:t>gradnje</w:t>
      </w:r>
      <w:r w:rsidR="00564411" w:rsidRPr="003719C9">
        <w:rPr>
          <w:rFonts w:ascii="Arial" w:hAnsi="Arial" w:cs="Arial"/>
          <w:sz w:val="22"/>
          <w:szCs w:val="22"/>
        </w:rPr>
        <w:t xml:space="preserve"> </w:t>
      </w:r>
      <w:r w:rsidRPr="003719C9">
        <w:rPr>
          <w:rFonts w:ascii="Arial" w:hAnsi="Arial" w:cs="Arial"/>
          <w:sz w:val="22"/>
          <w:szCs w:val="22"/>
        </w:rPr>
        <w:t xml:space="preserve">mora biti predvidena </w:t>
      </w:r>
      <w:r w:rsidR="008E0564" w:rsidRPr="006C0970">
        <w:rPr>
          <w:rFonts w:ascii="Arial" w:hAnsi="Arial" w:cs="Arial"/>
          <w:sz w:val="22"/>
          <w:szCs w:val="22"/>
        </w:rPr>
        <w:t>mesečno</w:t>
      </w:r>
      <w:r w:rsidRPr="003719C9">
        <w:rPr>
          <w:rFonts w:ascii="Arial" w:hAnsi="Arial" w:cs="Arial"/>
          <w:sz w:val="22"/>
          <w:szCs w:val="22"/>
        </w:rPr>
        <w:t xml:space="preserve"> in letno.</w:t>
      </w:r>
    </w:p>
    <w:p w14:paraId="2DC4EA78" w14:textId="39B81538" w:rsidR="002E0876" w:rsidRPr="003719C9" w:rsidRDefault="005C3758" w:rsidP="00A94486">
      <w:pPr>
        <w:spacing w:line="260" w:lineRule="exact"/>
        <w:jc w:val="both"/>
        <w:rPr>
          <w:rFonts w:ascii="Arial" w:hAnsi="Arial" w:cs="Arial"/>
          <w:sz w:val="22"/>
          <w:szCs w:val="22"/>
          <w:lang w:eastAsia="ar-SA"/>
        </w:rPr>
      </w:pPr>
      <w:r w:rsidRPr="003719C9">
        <w:rPr>
          <w:rFonts w:ascii="Arial" w:hAnsi="Arial" w:cs="Arial"/>
          <w:sz w:val="22"/>
          <w:szCs w:val="22"/>
        </w:rPr>
        <w:t>V primeru vloge s partnerji mora biti</w:t>
      </w:r>
      <w:r w:rsidR="00B1777C" w:rsidRPr="003719C9">
        <w:rPr>
          <w:rFonts w:ascii="Arial" w:hAnsi="Arial" w:cs="Arial"/>
          <w:sz w:val="22"/>
          <w:szCs w:val="22"/>
        </w:rPr>
        <w:t xml:space="preserve"> </w:t>
      </w:r>
      <w:r w:rsidRPr="003719C9">
        <w:rPr>
          <w:rFonts w:ascii="Arial" w:hAnsi="Arial" w:cs="Arial"/>
          <w:sz w:val="22"/>
          <w:szCs w:val="22"/>
          <w:lang w:eastAsia="ar-SA"/>
        </w:rPr>
        <w:t>časovni načrt izvedbe operacije s popisom vseh</w:t>
      </w:r>
      <w:r w:rsidR="00853FA3">
        <w:rPr>
          <w:rFonts w:ascii="Arial" w:hAnsi="Arial" w:cs="Arial"/>
          <w:sz w:val="22"/>
          <w:szCs w:val="22"/>
          <w:lang w:eastAsia="ar-SA"/>
        </w:rPr>
        <w:t xml:space="preserve"> </w:t>
      </w:r>
      <w:r w:rsidRPr="003719C9">
        <w:rPr>
          <w:rFonts w:ascii="Arial" w:hAnsi="Arial" w:cs="Arial"/>
          <w:sz w:val="22"/>
          <w:szCs w:val="22"/>
          <w:lang w:eastAsia="ar-SA"/>
        </w:rPr>
        <w:t>aktivnosti razviden za vse projektne partnerje posamično</w:t>
      </w:r>
      <w:r w:rsidR="00032E70" w:rsidRPr="003719C9">
        <w:rPr>
          <w:rFonts w:ascii="Arial" w:hAnsi="Arial" w:cs="Arial"/>
          <w:sz w:val="22"/>
          <w:szCs w:val="22"/>
          <w:lang w:eastAsia="ar-SA"/>
        </w:rPr>
        <w:t xml:space="preserve"> in skupno</w:t>
      </w:r>
      <w:r w:rsidRPr="003719C9">
        <w:rPr>
          <w:rFonts w:ascii="Arial" w:hAnsi="Arial" w:cs="Arial"/>
          <w:sz w:val="22"/>
          <w:szCs w:val="22"/>
          <w:lang w:eastAsia="ar-SA"/>
        </w:rPr>
        <w:t>.</w:t>
      </w:r>
    </w:p>
    <w:p w14:paraId="7663D2C9" w14:textId="77777777" w:rsidR="005C3758" w:rsidRPr="003719C9" w:rsidRDefault="005C3758" w:rsidP="008D023C">
      <w:pPr>
        <w:jc w:val="both"/>
        <w:rPr>
          <w:rFonts w:ascii="Arial" w:hAnsi="Arial" w:cs="Arial"/>
          <w:sz w:val="22"/>
          <w:szCs w:val="22"/>
        </w:rPr>
      </w:pPr>
    </w:p>
    <w:p w14:paraId="6E9A5703" w14:textId="77777777" w:rsidR="005C3758" w:rsidRPr="003719C9" w:rsidRDefault="005C3758" w:rsidP="008443AB">
      <w:pPr>
        <w:pStyle w:val="Naslov4"/>
        <w:rPr>
          <w:rFonts w:cs="Arial"/>
          <w:sz w:val="22"/>
        </w:rPr>
      </w:pPr>
      <w:bookmarkStart w:id="32" w:name="_Toc32218656"/>
      <w:r w:rsidRPr="003719C9">
        <w:rPr>
          <w:rFonts w:cs="Arial"/>
          <w:sz w:val="22"/>
          <w:u w:val="single"/>
        </w:rPr>
        <w:t xml:space="preserve">Obrazec št. </w:t>
      </w:r>
      <w:r w:rsidR="00DD0A7C" w:rsidRPr="003719C9">
        <w:rPr>
          <w:rFonts w:cs="Arial"/>
          <w:sz w:val="22"/>
          <w:u w:val="single"/>
        </w:rPr>
        <w:t>7</w:t>
      </w:r>
      <w:r w:rsidRPr="003719C9">
        <w:rPr>
          <w:rFonts w:cs="Arial"/>
          <w:sz w:val="22"/>
        </w:rPr>
        <w:t xml:space="preserve">: Predvidena dinamika črpanja sredstev </w:t>
      </w:r>
      <w:r w:rsidR="00DD0A7C" w:rsidRPr="003719C9">
        <w:rPr>
          <w:rFonts w:cs="Arial"/>
          <w:sz w:val="22"/>
        </w:rPr>
        <w:t>na</w:t>
      </w:r>
      <w:r w:rsidRPr="003719C9">
        <w:rPr>
          <w:rFonts w:cs="Arial"/>
          <w:sz w:val="22"/>
        </w:rPr>
        <w:t xml:space="preserve"> sklop</w:t>
      </w:r>
      <w:bookmarkEnd w:id="32"/>
    </w:p>
    <w:p w14:paraId="320900CE" w14:textId="77777777" w:rsidR="005C3758" w:rsidRPr="003719C9" w:rsidRDefault="005C3758" w:rsidP="005C3758">
      <w:pPr>
        <w:rPr>
          <w:rFonts w:ascii="Arial" w:hAnsi="Arial" w:cs="Arial"/>
          <w:sz w:val="22"/>
          <w:szCs w:val="22"/>
        </w:rPr>
      </w:pPr>
    </w:p>
    <w:p w14:paraId="1E70BC46" w14:textId="77777777" w:rsidR="005C3758" w:rsidRPr="003719C9" w:rsidRDefault="005C3758" w:rsidP="008443AB">
      <w:pPr>
        <w:pStyle w:val="Naslov4"/>
        <w:rPr>
          <w:rFonts w:cs="Arial"/>
          <w:sz w:val="22"/>
        </w:rPr>
      </w:pPr>
      <w:bookmarkStart w:id="33" w:name="_Toc32218657"/>
      <w:r w:rsidRPr="003719C9">
        <w:rPr>
          <w:rFonts w:cs="Arial"/>
          <w:sz w:val="22"/>
          <w:u w:val="single"/>
        </w:rPr>
        <w:lastRenderedPageBreak/>
        <w:t xml:space="preserve">Obrazec </w:t>
      </w:r>
      <w:r w:rsidR="00DD0A7C" w:rsidRPr="003719C9">
        <w:rPr>
          <w:rFonts w:cs="Arial"/>
          <w:sz w:val="22"/>
          <w:u w:val="single"/>
        </w:rPr>
        <w:t>št. 8</w:t>
      </w:r>
      <w:r w:rsidRPr="003719C9">
        <w:rPr>
          <w:rFonts w:cs="Arial"/>
          <w:sz w:val="22"/>
        </w:rPr>
        <w:t>: Načrt financiranja investicijskega projekta</w:t>
      </w:r>
      <w:r w:rsidR="001C1446" w:rsidRPr="003719C9">
        <w:rPr>
          <w:rFonts w:cs="Arial"/>
          <w:sz w:val="22"/>
        </w:rPr>
        <w:t xml:space="preserve"> </w:t>
      </w:r>
      <w:r w:rsidR="00DD0A7C" w:rsidRPr="003719C9">
        <w:rPr>
          <w:rFonts w:cs="Arial"/>
          <w:sz w:val="22"/>
        </w:rPr>
        <w:t>na</w:t>
      </w:r>
      <w:r w:rsidR="001C1446" w:rsidRPr="003719C9">
        <w:rPr>
          <w:rFonts w:cs="Arial"/>
          <w:sz w:val="22"/>
        </w:rPr>
        <w:t xml:space="preserve"> sklop</w:t>
      </w:r>
      <w:bookmarkEnd w:id="33"/>
    </w:p>
    <w:p w14:paraId="65F3904F" w14:textId="48882D2B" w:rsidR="005C3758" w:rsidRPr="003719C9" w:rsidRDefault="005C3758" w:rsidP="00286EC5">
      <w:pPr>
        <w:spacing w:line="260" w:lineRule="exact"/>
        <w:jc w:val="both"/>
        <w:rPr>
          <w:rFonts w:ascii="Arial" w:hAnsi="Arial" w:cs="Arial"/>
          <w:sz w:val="22"/>
          <w:szCs w:val="22"/>
          <w:lang w:eastAsia="ar-SA"/>
        </w:rPr>
      </w:pPr>
      <w:r w:rsidRPr="003719C9">
        <w:rPr>
          <w:rFonts w:ascii="Arial" w:hAnsi="Arial" w:cs="Arial"/>
          <w:sz w:val="22"/>
          <w:szCs w:val="22"/>
          <w:lang w:eastAsia="ar-SA"/>
        </w:rPr>
        <w:t>Načrt financiranja v tekočih cenah po dinamiki in virih financiranja. Razvidna mora biti</w:t>
      </w:r>
      <w:r w:rsidR="007574A6" w:rsidRPr="003719C9">
        <w:rPr>
          <w:rFonts w:ascii="Arial" w:hAnsi="Arial" w:cs="Arial"/>
          <w:sz w:val="22"/>
          <w:szCs w:val="22"/>
          <w:lang w:eastAsia="ar-SA"/>
        </w:rPr>
        <w:t xml:space="preserve"> </w:t>
      </w:r>
      <w:r w:rsidRPr="003719C9">
        <w:rPr>
          <w:rFonts w:ascii="Arial" w:hAnsi="Arial" w:cs="Arial"/>
          <w:sz w:val="22"/>
          <w:szCs w:val="22"/>
          <w:lang w:eastAsia="ar-SA"/>
        </w:rPr>
        <w:t>razčlenitev stroškov na upravičene in neupravičene stroške za izvedbo operacije. Upravičeni stroški morajo biti razdeljeni na upravičene stroške, ki bodo sofinancirani z javnimi sredstvi in upravičene stroške, ki bodo financirani z zasebnimi sredstvi. Prav tako mora biti iz specifikacije upravičenih stroškov razvidno, da je za izvedbo operacije namenjenih več kot 50 % zasebnih sredstev prijavitelja.</w:t>
      </w:r>
    </w:p>
    <w:p w14:paraId="4BF42075" w14:textId="7DAA2DD6" w:rsidR="005C3758" w:rsidRPr="003719C9" w:rsidRDefault="005C3758" w:rsidP="005C3758">
      <w:pPr>
        <w:spacing w:line="260" w:lineRule="exact"/>
        <w:ind w:left="357" w:hanging="357"/>
        <w:jc w:val="both"/>
        <w:rPr>
          <w:rFonts w:ascii="Arial" w:hAnsi="Arial" w:cs="Arial"/>
          <w:sz w:val="22"/>
          <w:szCs w:val="22"/>
          <w:lang w:eastAsia="ar-SA"/>
        </w:rPr>
      </w:pPr>
    </w:p>
    <w:p w14:paraId="6F8E08B6" w14:textId="04AD6EFF" w:rsidR="005C3758" w:rsidRDefault="005C3758" w:rsidP="00286EC5">
      <w:pPr>
        <w:spacing w:line="260" w:lineRule="exact"/>
        <w:jc w:val="both"/>
        <w:rPr>
          <w:rFonts w:ascii="Arial" w:hAnsi="Arial" w:cs="Arial"/>
          <w:sz w:val="22"/>
          <w:szCs w:val="22"/>
          <w:lang w:eastAsia="ar-SA"/>
        </w:rPr>
      </w:pPr>
      <w:r w:rsidRPr="003719C9">
        <w:rPr>
          <w:rFonts w:ascii="Arial" w:hAnsi="Arial" w:cs="Arial"/>
          <w:sz w:val="22"/>
          <w:szCs w:val="22"/>
          <w:lang w:eastAsia="ar-SA"/>
        </w:rPr>
        <w:t xml:space="preserve">V primeru vloge s partnerji mora biti načrt financiranja operacije </w:t>
      </w:r>
      <w:r w:rsidR="005C7D49" w:rsidRPr="003719C9">
        <w:rPr>
          <w:rFonts w:ascii="Arial" w:hAnsi="Arial" w:cs="Arial"/>
          <w:sz w:val="22"/>
          <w:szCs w:val="22"/>
          <w:lang w:eastAsia="ar-SA"/>
        </w:rPr>
        <w:t>izdelan</w:t>
      </w:r>
      <w:r w:rsidRPr="003719C9">
        <w:rPr>
          <w:rFonts w:ascii="Arial" w:hAnsi="Arial" w:cs="Arial"/>
          <w:sz w:val="22"/>
          <w:szCs w:val="22"/>
          <w:lang w:eastAsia="ar-SA"/>
        </w:rPr>
        <w:t xml:space="preserve"> </w:t>
      </w:r>
      <w:r w:rsidRPr="002B7BFF">
        <w:rPr>
          <w:rFonts w:ascii="Arial" w:hAnsi="Arial" w:cs="Arial"/>
          <w:sz w:val="22"/>
          <w:szCs w:val="22"/>
          <w:u w:val="single"/>
          <w:lang w:eastAsia="ar-SA"/>
        </w:rPr>
        <w:t xml:space="preserve">za </w:t>
      </w:r>
      <w:r w:rsidR="00853FA3">
        <w:rPr>
          <w:rFonts w:ascii="Arial" w:hAnsi="Arial" w:cs="Arial"/>
          <w:sz w:val="22"/>
          <w:szCs w:val="22"/>
          <w:u w:val="single"/>
          <w:lang w:eastAsia="ar-SA"/>
        </w:rPr>
        <w:t>vsakega</w:t>
      </w:r>
      <w:r w:rsidR="00853FA3" w:rsidRPr="002B7BFF">
        <w:rPr>
          <w:rFonts w:ascii="Arial" w:hAnsi="Arial" w:cs="Arial"/>
          <w:sz w:val="22"/>
          <w:szCs w:val="22"/>
          <w:u w:val="single"/>
          <w:lang w:eastAsia="ar-SA"/>
        </w:rPr>
        <w:t xml:space="preserve"> </w:t>
      </w:r>
      <w:r w:rsidRPr="002B7BFF">
        <w:rPr>
          <w:rFonts w:ascii="Arial" w:hAnsi="Arial" w:cs="Arial"/>
          <w:sz w:val="22"/>
          <w:szCs w:val="22"/>
          <w:u w:val="single"/>
          <w:lang w:eastAsia="ar-SA"/>
        </w:rPr>
        <w:t>projektne</w:t>
      </w:r>
      <w:r w:rsidR="00853FA3">
        <w:rPr>
          <w:rFonts w:ascii="Arial" w:hAnsi="Arial" w:cs="Arial"/>
          <w:sz w:val="22"/>
          <w:szCs w:val="22"/>
          <w:u w:val="single"/>
          <w:lang w:eastAsia="ar-SA"/>
        </w:rPr>
        <w:t>ga</w:t>
      </w:r>
      <w:r w:rsidR="00884CE6">
        <w:rPr>
          <w:rFonts w:ascii="Arial" w:hAnsi="Arial" w:cs="Arial"/>
          <w:sz w:val="22"/>
          <w:szCs w:val="22"/>
          <w:u w:val="single"/>
          <w:lang w:eastAsia="ar-SA"/>
        </w:rPr>
        <w:t xml:space="preserve"> </w:t>
      </w:r>
      <w:r w:rsidRPr="002B7BFF">
        <w:rPr>
          <w:rFonts w:ascii="Arial" w:hAnsi="Arial" w:cs="Arial"/>
          <w:sz w:val="22"/>
          <w:szCs w:val="22"/>
          <w:u w:val="single"/>
          <w:lang w:eastAsia="ar-SA"/>
        </w:rPr>
        <w:t>partnerj</w:t>
      </w:r>
      <w:r w:rsidR="00853FA3">
        <w:rPr>
          <w:rFonts w:ascii="Arial" w:hAnsi="Arial" w:cs="Arial"/>
          <w:sz w:val="22"/>
          <w:szCs w:val="22"/>
          <w:u w:val="single"/>
          <w:lang w:eastAsia="ar-SA"/>
        </w:rPr>
        <w:t>a</w:t>
      </w:r>
      <w:r w:rsidRPr="002B7BFF">
        <w:rPr>
          <w:rFonts w:ascii="Arial" w:hAnsi="Arial" w:cs="Arial"/>
          <w:sz w:val="22"/>
          <w:szCs w:val="22"/>
          <w:u w:val="single"/>
          <w:lang w:eastAsia="ar-SA"/>
        </w:rPr>
        <w:t xml:space="preserve"> </w:t>
      </w:r>
      <w:r w:rsidR="005C7D49" w:rsidRPr="002B7BFF">
        <w:rPr>
          <w:rFonts w:ascii="Arial" w:hAnsi="Arial" w:cs="Arial"/>
          <w:sz w:val="22"/>
          <w:szCs w:val="22"/>
          <w:u w:val="single"/>
          <w:lang w:eastAsia="ar-SA"/>
        </w:rPr>
        <w:t xml:space="preserve">posebej </w:t>
      </w:r>
      <w:r w:rsidR="005C7D49" w:rsidRPr="002B7BFF">
        <w:rPr>
          <w:rFonts w:ascii="Arial" w:hAnsi="Arial" w:cs="Arial"/>
          <w:sz w:val="22"/>
          <w:szCs w:val="22"/>
          <w:lang w:eastAsia="ar-SA"/>
        </w:rPr>
        <w:t>(razmnožite obrazec v ustreznem številu</w:t>
      </w:r>
      <w:r w:rsidR="005C7D49" w:rsidRPr="00286EC5">
        <w:rPr>
          <w:rFonts w:ascii="Arial" w:hAnsi="Arial" w:cs="Arial"/>
          <w:sz w:val="22"/>
          <w:szCs w:val="22"/>
          <w:lang w:eastAsia="ar-SA"/>
        </w:rPr>
        <w:t>)</w:t>
      </w:r>
      <w:r w:rsidR="002B7BFF" w:rsidRPr="00286EC5">
        <w:rPr>
          <w:rFonts w:ascii="Arial" w:hAnsi="Arial" w:cs="Arial"/>
          <w:sz w:val="22"/>
          <w:szCs w:val="22"/>
          <w:lang w:eastAsia="ar-SA"/>
        </w:rPr>
        <w:t xml:space="preserve"> </w:t>
      </w:r>
      <w:r w:rsidR="00853FA3" w:rsidRPr="00286EC5">
        <w:rPr>
          <w:rFonts w:ascii="Arial" w:hAnsi="Arial" w:cs="Arial"/>
          <w:sz w:val="22"/>
          <w:szCs w:val="22"/>
          <w:u w:val="single"/>
          <w:lang w:eastAsia="ar-SA"/>
        </w:rPr>
        <w:t xml:space="preserve">in </w:t>
      </w:r>
      <w:r w:rsidR="00853FA3">
        <w:rPr>
          <w:rFonts w:ascii="Arial" w:hAnsi="Arial" w:cs="Arial"/>
          <w:sz w:val="22"/>
          <w:szCs w:val="22"/>
          <w:u w:val="single"/>
          <w:lang w:eastAsia="ar-SA"/>
        </w:rPr>
        <w:t xml:space="preserve">še </w:t>
      </w:r>
      <w:r w:rsidR="002B7BFF" w:rsidRPr="00853FA3">
        <w:rPr>
          <w:rFonts w:ascii="Arial" w:hAnsi="Arial" w:cs="Arial"/>
          <w:sz w:val="22"/>
          <w:szCs w:val="22"/>
          <w:u w:val="single"/>
          <w:lang w:eastAsia="ar-SA"/>
        </w:rPr>
        <w:t>skupaj</w:t>
      </w:r>
      <w:r w:rsidR="00853FA3" w:rsidRPr="00286EC5">
        <w:rPr>
          <w:rFonts w:ascii="Arial" w:hAnsi="Arial" w:cs="Arial"/>
          <w:sz w:val="22"/>
          <w:szCs w:val="22"/>
          <w:u w:val="single"/>
          <w:lang w:eastAsia="ar-SA"/>
        </w:rPr>
        <w:t xml:space="preserve"> za celotni sklop</w:t>
      </w:r>
      <w:r w:rsidR="005C7D49" w:rsidRPr="003719C9">
        <w:rPr>
          <w:rFonts w:ascii="Arial" w:hAnsi="Arial" w:cs="Arial"/>
          <w:sz w:val="22"/>
          <w:szCs w:val="22"/>
          <w:lang w:eastAsia="ar-SA"/>
        </w:rPr>
        <w:t xml:space="preserve">. Sumarni zneski morajo biti identični podatkom na </w:t>
      </w:r>
      <w:r w:rsidR="00853FA3">
        <w:rPr>
          <w:rFonts w:ascii="Arial" w:hAnsi="Arial" w:cs="Arial"/>
          <w:sz w:val="22"/>
          <w:szCs w:val="22"/>
          <w:lang w:eastAsia="ar-SA"/>
        </w:rPr>
        <w:t>Obrazcu št.</w:t>
      </w:r>
      <w:r w:rsidR="005C7D49" w:rsidRPr="003719C9">
        <w:rPr>
          <w:rFonts w:ascii="Arial" w:hAnsi="Arial" w:cs="Arial"/>
          <w:sz w:val="22"/>
          <w:szCs w:val="22"/>
          <w:lang w:eastAsia="ar-SA"/>
        </w:rPr>
        <w:t xml:space="preserve"> </w:t>
      </w:r>
      <w:r w:rsidR="004B500D" w:rsidRPr="003719C9">
        <w:rPr>
          <w:rFonts w:ascii="Arial" w:hAnsi="Arial" w:cs="Arial"/>
          <w:sz w:val="22"/>
          <w:szCs w:val="22"/>
          <w:lang w:eastAsia="ar-SA"/>
        </w:rPr>
        <w:t>4</w:t>
      </w:r>
      <w:r w:rsidR="005C7D49" w:rsidRPr="003719C9">
        <w:rPr>
          <w:rFonts w:ascii="Arial" w:hAnsi="Arial" w:cs="Arial"/>
          <w:sz w:val="22"/>
          <w:szCs w:val="22"/>
          <w:lang w:eastAsia="ar-SA"/>
        </w:rPr>
        <w:t>.</w:t>
      </w:r>
    </w:p>
    <w:p w14:paraId="03F13E5E" w14:textId="77777777" w:rsidR="00722CF6" w:rsidRPr="003719C9" w:rsidRDefault="00722CF6" w:rsidP="005C7D49">
      <w:pPr>
        <w:spacing w:line="260" w:lineRule="exact"/>
        <w:ind w:left="357" w:hanging="357"/>
        <w:rPr>
          <w:rFonts w:ascii="Arial" w:hAnsi="Arial" w:cs="Arial"/>
          <w:sz w:val="22"/>
          <w:szCs w:val="22"/>
          <w:lang w:eastAsia="ar-SA"/>
        </w:rPr>
      </w:pPr>
    </w:p>
    <w:p w14:paraId="7257A9D7" w14:textId="7BD9593E" w:rsidR="0081322F" w:rsidRPr="008D023C" w:rsidRDefault="0081322F" w:rsidP="00722CF6">
      <w:pPr>
        <w:pStyle w:val="Naslov3"/>
        <w:numPr>
          <w:ilvl w:val="3"/>
          <w:numId w:val="26"/>
        </w:numPr>
        <w:spacing w:before="0" w:after="0"/>
        <w:ind w:left="851" w:hanging="851"/>
        <w:rPr>
          <w:rFonts w:cs="Arial"/>
          <w:b w:val="0"/>
          <w:sz w:val="22"/>
          <w:szCs w:val="22"/>
        </w:rPr>
      </w:pPr>
      <w:bookmarkStart w:id="34" w:name="_Toc32218658"/>
      <w:r w:rsidRPr="00D84FAB">
        <w:rPr>
          <w:rFonts w:cs="Arial"/>
          <w:b w:val="0"/>
          <w:sz w:val="22"/>
        </w:rPr>
        <w:t>Projektna dokumentacija</w:t>
      </w:r>
      <w:bookmarkEnd w:id="34"/>
    </w:p>
    <w:p w14:paraId="1EAC4AFB" w14:textId="1F14C23C" w:rsidR="00E61103" w:rsidRPr="003719C9" w:rsidRDefault="00E61103" w:rsidP="00BA07DB">
      <w:pPr>
        <w:rPr>
          <w:rFonts w:ascii="Arial" w:hAnsi="Arial" w:cs="Arial"/>
          <w:sz w:val="22"/>
          <w:szCs w:val="22"/>
        </w:rPr>
      </w:pPr>
    </w:p>
    <w:p w14:paraId="52C53C40" w14:textId="4797DEB6" w:rsidR="00885818" w:rsidRPr="003719C9" w:rsidRDefault="00E61103" w:rsidP="00E61103">
      <w:pPr>
        <w:spacing w:line="260" w:lineRule="exact"/>
        <w:jc w:val="both"/>
        <w:rPr>
          <w:rFonts w:ascii="Arial" w:hAnsi="Arial" w:cs="Arial"/>
          <w:sz w:val="22"/>
          <w:szCs w:val="22"/>
        </w:rPr>
      </w:pPr>
      <w:r w:rsidRPr="003719C9">
        <w:rPr>
          <w:rFonts w:ascii="Arial" w:hAnsi="Arial" w:cs="Arial"/>
          <w:sz w:val="22"/>
          <w:szCs w:val="22"/>
        </w:rPr>
        <w:t>Prijavitelj mora v svoji vlogi priložiti za vsak sklop, za katerega sofinanciranje kandidira, svojo Projektno dokumentacijo</w:t>
      </w:r>
      <w:r w:rsidR="00D84FAB">
        <w:rPr>
          <w:rFonts w:ascii="Arial" w:hAnsi="Arial" w:cs="Arial"/>
          <w:sz w:val="22"/>
          <w:szCs w:val="22"/>
        </w:rPr>
        <w:t xml:space="preserve"> </w:t>
      </w:r>
      <w:r w:rsidR="00D84FAB" w:rsidRPr="00D84FAB">
        <w:rPr>
          <w:rFonts w:ascii="Arial" w:hAnsi="Arial" w:cs="Arial"/>
          <w:sz w:val="22"/>
          <w:szCs w:val="22"/>
        </w:rPr>
        <w:t>(Obrazec št. 9)</w:t>
      </w:r>
      <w:r w:rsidRPr="003719C9">
        <w:rPr>
          <w:rFonts w:ascii="Arial" w:hAnsi="Arial" w:cs="Arial"/>
          <w:sz w:val="22"/>
          <w:szCs w:val="22"/>
        </w:rPr>
        <w:t xml:space="preserve">, </w:t>
      </w:r>
      <w:r w:rsidR="00885818" w:rsidRPr="003719C9">
        <w:rPr>
          <w:rFonts w:ascii="Arial" w:hAnsi="Arial" w:cs="Arial"/>
          <w:sz w:val="22"/>
          <w:szCs w:val="22"/>
        </w:rPr>
        <w:t>ki vsebuje najmanj:</w:t>
      </w:r>
    </w:p>
    <w:p w14:paraId="73A53E83" w14:textId="77777777" w:rsidR="00BA07DB" w:rsidRPr="003719C9" w:rsidRDefault="00BA07DB" w:rsidP="005C3758">
      <w:pPr>
        <w:rPr>
          <w:rFonts w:ascii="Arial" w:hAnsi="Arial" w:cs="Arial"/>
          <w:sz w:val="22"/>
          <w:szCs w:val="22"/>
        </w:rPr>
      </w:pPr>
    </w:p>
    <w:p w14:paraId="255C0A92" w14:textId="13841189" w:rsidR="00811C43" w:rsidRPr="00A94486" w:rsidRDefault="005C3758" w:rsidP="00A00AEC">
      <w:pPr>
        <w:pStyle w:val="Brezrazmikov"/>
        <w:numPr>
          <w:ilvl w:val="0"/>
          <w:numId w:val="23"/>
        </w:numPr>
        <w:ind w:left="426" w:hanging="426"/>
        <w:jc w:val="both"/>
        <w:rPr>
          <w:rFonts w:ascii="Arial" w:hAnsi="Arial" w:cs="Arial"/>
          <w:i/>
          <w:lang w:val="sl-SI" w:eastAsia="ar-SA"/>
        </w:rPr>
      </w:pPr>
      <w:r w:rsidRPr="003719C9">
        <w:rPr>
          <w:rFonts w:ascii="Arial" w:hAnsi="Arial" w:cs="Arial"/>
          <w:lang w:val="sl-SI" w:eastAsia="ar-SA"/>
        </w:rPr>
        <w:t xml:space="preserve">razviden seznam vseh gospodinjstev </w:t>
      </w:r>
      <w:r w:rsidR="00BA07DB" w:rsidRPr="003719C9">
        <w:rPr>
          <w:rFonts w:ascii="Arial" w:hAnsi="Arial" w:cs="Arial"/>
          <w:lang w:val="sl-SI" w:eastAsia="ar-SA"/>
        </w:rPr>
        <w:t>-</w:t>
      </w:r>
      <w:r w:rsidRPr="003719C9">
        <w:rPr>
          <w:rFonts w:ascii="Arial" w:hAnsi="Arial" w:cs="Arial"/>
          <w:lang w:val="sl-SI" w:eastAsia="ar-SA"/>
        </w:rPr>
        <w:t xml:space="preserve"> belih lis, </w:t>
      </w:r>
      <w:r w:rsidR="00BA07DB" w:rsidRPr="003719C9">
        <w:rPr>
          <w:rFonts w:ascii="Arial" w:hAnsi="Arial" w:cs="Arial"/>
          <w:lang w:val="sl-SI" w:eastAsia="ar-SA"/>
        </w:rPr>
        <w:t>ki jim bo prijavitelj omogočil dostop do odprtega širokopasovnega omrežja naslednje generacije</w:t>
      </w:r>
      <w:r w:rsidR="00F65FD3" w:rsidRPr="003719C9">
        <w:rPr>
          <w:rFonts w:ascii="Arial" w:hAnsi="Arial" w:cs="Arial"/>
          <w:lang w:val="sl-SI" w:eastAsia="ar-SA"/>
        </w:rPr>
        <w:t xml:space="preserve"> (</w:t>
      </w:r>
      <w:r w:rsidR="00F65FD3" w:rsidRPr="00286EC5">
        <w:rPr>
          <w:rFonts w:ascii="Arial" w:hAnsi="Arial" w:cs="Arial"/>
          <w:i/>
          <w:u w:val="single"/>
          <w:lang w:val="sl-SI"/>
        </w:rPr>
        <w:t xml:space="preserve">Priloga 1 </w:t>
      </w:r>
      <w:r w:rsidR="007C305A" w:rsidRPr="00286EC5">
        <w:rPr>
          <w:rFonts w:ascii="Arial" w:hAnsi="Arial" w:cs="Arial"/>
          <w:i/>
          <w:u w:val="single"/>
          <w:lang w:val="sl-SI"/>
        </w:rPr>
        <w:t xml:space="preserve">Obrazca </w:t>
      </w:r>
      <w:r w:rsidR="00F65FD3" w:rsidRPr="00286EC5">
        <w:rPr>
          <w:rFonts w:ascii="Arial" w:hAnsi="Arial" w:cs="Arial"/>
          <w:i/>
          <w:u w:val="single"/>
          <w:lang w:val="sl-SI"/>
        </w:rPr>
        <w:t xml:space="preserve">št. </w:t>
      </w:r>
      <w:r w:rsidR="008A560D" w:rsidRPr="00286EC5">
        <w:rPr>
          <w:rFonts w:ascii="Arial" w:hAnsi="Arial" w:cs="Arial"/>
          <w:i/>
          <w:u w:val="single"/>
          <w:lang w:val="sl-SI"/>
        </w:rPr>
        <w:t>9</w:t>
      </w:r>
      <w:r w:rsidR="00F65FD3" w:rsidRPr="003719C9">
        <w:rPr>
          <w:rFonts w:ascii="Arial" w:hAnsi="Arial" w:cs="Arial"/>
          <w:lang w:val="sl-SI"/>
        </w:rPr>
        <w:t xml:space="preserve">: </w:t>
      </w:r>
      <w:r w:rsidR="00F65FD3" w:rsidRPr="00A94486">
        <w:rPr>
          <w:rFonts w:ascii="Arial" w:hAnsi="Arial" w:cs="Arial"/>
          <w:i/>
          <w:lang w:val="sl-SI"/>
        </w:rPr>
        <w:t>Bele lise)</w:t>
      </w:r>
      <w:r w:rsidR="00765957" w:rsidRPr="00A94486">
        <w:rPr>
          <w:rFonts w:ascii="Arial" w:hAnsi="Arial" w:cs="Arial"/>
          <w:i/>
          <w:lang w:val="sl-SI" w:eastAsia="ar-SA"/>
        </w:rPr>
        <w:t>,</w:t>
      </w:r>
    </w:p>
    <w:p w14:paraId="570E5AEE" w14:textId="5A63C0D5" w:rsidR="00811C43" w:rsidRPr="003719C9" w:rsidRDefault="005C3758" w:rsidP="00A00AEC">
      <w:pPr>
        <w:pStyle w:val="Brezrazmikov"/>
        <w:numPr>
          <w:ilvl w:val="0"/>
          <w:numId w:val="23"/>
        </w:numPr>
        <w:ind w:left="426" w:hanging="426"/>
        <w:jc w:val="both"/>
        <w:rPr>
          <w:rFonts w:ascii="Arial" w:hAnsi="Arial" w:cs="Arial"/>
          <w:lang w:val="sl-SI" w:eastAsia="ar-SA"/>
        </w:rPr>
      </w:pPr>
      <w:r w:rsidRPr="003719C9">
        <w:rPr>
          <w:rFonts w:ascii="Arial" w:hAnsi="Arial" w:cs="Arial"/>
          <w:lang w:val="sl-SI" w:eastAsia="ar-SA"/>
        </w:rPr>
        <w:t xml:space="preserve">prikaz povezovanja </w:t>
      </w:r>
      <w:r w:rsidR="00F65FD3" w:rsidRPr="003719C9">
        <w:rPr>
          <w:rFonts w:ascii="Arial" w:hAnsi="Arial" w:cs="Arial"/>
          <w:lang w:val="sl-SI" w:eastAsia="ar-SA"/>
        </w:rPr>
        <w:t xml:space="preserve">belih lis </w:t>
      </w:r>
      <w:r w:rsidRPr="003719C9">
        <w:rPr>
          <w:rFonts w:ascii="Arial" w:hAnsi="Arial" w:cs="Arial"/>
          <w:lang w:val="sl-SI" w:eastAsia="ar-SA"/>
        </w:rPr>
        <w:t>v omrežje</w:t>
      </w:r>
      <w:r w:rsidR="00765957" w:rsidRPr="003719C9">
        <w:rPr>
          <w:rFonts w:ascii="Arial" w:hAnsi="Arial" w:cs="Arial"/>
          <w:lang w:val="sl-SI" w:eastAsia="ar-SA"/>
        </w:rPr>
        <w:t>,</w:t>
      </w:r>
    </w:p>
    <w:p w14:paraId="5CC338C5" w14:textId="4B8DDB42" w:rsidR="00811C43" w:rsidRPr="007852F6" w:rsidRDefault="00811C43" w:rsidP="00A00AEC">
      <w:pPr>
        <w:pStyle w:val="Brezrazmikov"/>
        <w:numPr>
          <w:ilvl w:val="0"/>
          <w:numId w:val="23"/>
        </w:numPr>
        <w:ind w:left="426" w:hanging="426"/>
        <w:jc w:val="both"/>
        <w:rPr>
          <w:rFonts w:ascii="Arial" w:hAnsi="Arial" w:cs="Arial"/>
          <w:lang w:val="sl-SI"/>
        </w:rPr>
      </w:pPr>
      <w:r w:rsidRPr="007852F6">
        <w:rPr>
          <w:rFonts w:ascii="Arial" w:hAnsi="Arial" w:cs="Arial"/>
          <w:lang w:val="sl-SI"/>
        </w:rPr>
        <w:t xml:space="preserve">idejno zasnovo </w:t>
      </w:r>
      <w:r w:rsidR="00BA4119" w:rsidRPr="007852F6">
        <w:rPr>
          <w:rFonts w:ascii="Arial" w:hAnsi="Arial" w:cs="Arial"/>
          <w:lang w:val="sl-SI"/>
        </w:rPr>
        <w:t>omrežja elektronskih komunikacij</w:t>
      </w:r>
      <w:r w:rsidRPr="007852F6">
        <w:rPr>
          <w:rFonts w:ascii="Arial" w:hAnsi="Arial" w:cs="Arial"/>
          <w:lang w:val="sl-SI"/>
        </w:rPr>
        <w:t xml:space="preserve"> in trase optičnega omrežja</w:t>
      </w:r>
      <w:r w:rsidR="00765957" w:rsidRPr="007852F6">
        <w:rPr>
          <w:rFonts w:ascii="Arial" w:hAnsi="Arial" w:cs="Arial"/>
          <w:lang w:val="sl-SI"/>
        </w:rPr>
        <w:t>,</w:t>
      </w:r>
    </w:p>
    <w:p w14:paraId="4865D560" w14:textId="77777777" w:rsidR="00811C43" w:rsidRPr="003719C9" w:rsidRDefault="00811C43" w:rsidP="00A00AEC">
      <w:pPr>
        <w:pStyle w:val="Brezrazmikov"/>
        <w:numPr>
          <w:ilvl w:val="0"/>
          <w:numId w:val="23"/>
        </w:numPr>
        <w:ind w:left="426" w:hanging="426"/>
        <w:jc w:val="both"/>
        <w:rPr>
          <w:rFonts w:ascii="Arial" w:hAnsi="Arial" w:cs="Arial"/>
          <w:lang w:val="sl-SI" w:eastAsia="ar-SA"/>
        </w:rPr>
      </w:pPr>
      <w:r w:rsidRPr="003719C9">
        <w:rPr>
          <w:rFonts w:ascii="Arial" w:hAnsi="Arial" w:cs="Arial"/>
          <w:lang w:val="sl-SI" w:eastAsia="ar-SA"/>
        </w:rPr>
        <w:t>tehnologijo in topologijo omrežja vključno z vsemi omrežnimi elementi</w:t>
      </w:r>
      <w:r w:rsidR="00765957" w:rsidRPr="003719C9">
        <w:rPr>
          <w:rFonts w:ascii="Arial" w:hAnsi="Arial" w:cs="Arial"/>
          <w:lang w:val="sl-SI" w:eastAsia="ar-SA"/>
        </w:rPr>
        <w:t>,</w:t>
      </w:r>
    </w:p>
    <w:p w14:paraId="05B7AEBA" w14:textId="721F6C47" w:rsidR="005C3758" w:rsidRPr="003719C9" w:rsidRDefault="00811C43" w:rsidP="00A00AEC">
      <w:pPr>
        <w:pStyle w:val="Brezrazmikov"/>
        <w:numPr>
          <w:ilvl w:val="0"/>
          <w:numId w:val="23"/>
        </w:numPr>
        <w:ind w:left="426" w:hanging="426"/>
        <w:jc w:val="both"/>
        <w:rPr>
          <w:rFonts w:ascii="Arial" w:hAnsi="Arial" w:cs="Arial"/>
          <w:lang w:val="sl-SI" w:eastAsia="ar-SA"/>
        </w:rPr>
      </w:pPr>
      <w:r w:rsidRPr="003719C9">
        <w:rPr>
          <w:rFonts w:ascii="Arial" w:hAnsi="Arial" w:cs="Arial"/>
          <w:lang w:val="sl-SI"/>
        </w:rPr>
        <w:t>ustrezne grafične priloge (seznam risb, situacijski potek trase, shematski načrt omrežja,...)</w:t>
      </w:r>
      <w:r w:rsidR="00765957" w:rsidRPr="003719C9">
        <w:rPr>
          <w:rFonts w:ascii="Arial" w:hAnsi="Arial" w:cs="Arial"/>
          <w:lang w:val="sl-SI"/>
        </w:rPr>
        <w:t>,</w:t>
      </w:r>
    </w:p>
    <w:p w14:paraId="72B6C9CB" w14:textId="77777777" w:rsidR="00811C43" w:rsidRPr="003719C9" w:rsidRDefault="00811C43" w:rsidP="00A00AEC">
      <w:pPr>
        <w:pStyle w:val="Brezrazmikov"/>
        <w:numPr>
          <w:ilvl w:val="0"/>
          <w:numId w:val="23"/>
        </w:numPr>
        <w:ind w:left="426" w:hanging="426"/>
        <w:jc w:val="both"/>
        <w:rPr>
          <w:rFonts w:ascii="Arial" w:hAnsi="Arial" w:cs="Arial"/>
          <w:lang w:val="sl-SI" w:eastAsia="ar-SA"/>
        </w:rPr>
      </w:pPr>
      <w:r w:rsidRPr="003719C9">
        <w:rPr>
          <w:rFonts w:ascii="Arial" w:hAnsi="Arial" w:cs="Arial"/>
          <w:lang w:val="sl-SI" w:eastAsia="ar-SA"/>
        </w:rPr>
        <w:t>opis gradbenih in montažnih del</w:t>
      </w:r>
      <w:r w:rsidR="00765957" w:rsidRPr="003719C9">
        <w:rPr>
          <w:rFonts w:ascii="Arial" w:hAnsi="Arial" w:cs="Arial"/>
          <w:lang w:val="sl-SI" w:eastAsia="ar-SA"/>
        </w:rPr>
        <w:t>,</w:t>
      </w:r>
    </w:p>
    <w:p w14:paraId="696861BC" w14:textId="77777777" w:rsidR="00811C43" w:rsidRPr="003719C9" w:rsidRDefault="00811C43" w:rsidP="00A00AEC">
      <w:pPr>
        <w:pStyle w:val="Brezrazmikov"/>
        <w:numPr>
          <w:ilvl w:val="0"/>
          <w:numId w:val="23"/>
        </w:numPr>
        <w:ind w:left="426" w:hanging="426"/>
        <w:jc w:val="both"/>
        <w:rPr>
          <w:rFonts w:ascii="Arial" w:hAnsi="Arial" w:cs="Arial"/>
          <w:lang w:val="sl-SI" w:eastAsia="ar-SA"/>
        </w:rPr>
      </w:pPr>
      <w:r w:rsidRPr="003719C9">
        <w:rPr>
          <w:rFonts w:ascii="Arial" w:hAnsi="Arial" w:cs="Arial"/>
          <w:lang w:val="sl-SI" w:eastAsia="ar-SA"/>
        </w:rPr>
        <w:t>časovnico gradnje</w:t>
      </w:r>
      <w:r w:rsidR="00765957" w:rsidRPr="003719C9">
        <w:rPr>
          <w:rFonts w:ascii="Arial" w:hAnsi="Arial" w:cs="Arial"/>
          <w:lang w:val="sl-SI" w:eastAsia="ar-SA"/>
        </w:rPr>
        <w:t>,</w:t>
      </w:r>
    </w:p>
    <w:p w14:paraId="647A6633" w14:textId="4CA16D31" w:rsidR="00811C43" w:rsidRPr="003719C9" w:rsidRDefault="00811C43" w:rsidP="00A00AEC">
      <w:pPr>
        <w:pStyle w:val="Brezrazmikov"/>
        <w:numPr>
          <w:ilvl w:val="0"/>
          <w:numId w:val="23"/>
        </w:numPr>
        <w:ind w:left="426" w:hanging="426"/>
        <w:jc w:val="both"/>
        <w:rPr>
          <w:rFonts w:ascii="Arial" w:hAnsi="Arial" w:cs="Arial"/>
          <w:lang w:val="sl-SI" w:eastAsia="ar-SA"/>
        </w:rPr>
      </w:pPr>
      <w:r w:rsidRPr="003719C9">
        <w:rPr>
          <w:rFonts w:ascii="Arial" w:hAnsi="Arial" w:cs="Arial"/>
          <w:lang w:val="sl-SI"/>
        </w:rPr>
        <w:t>prikaz ocene predvidenih količin vgrajenih materialov, oceno predvidenih gradbenih in montažnih del, meritev in posredovanje podatkov o zgrajenih trasah</w:t>
      </w:r>
      <w:r w:rsidR="003512CB" w:rsidRPr="003719C9">
        <w:rPr>
          <w:rFonts w:ascii="Arial" w:hAnsi="Arial" w:cs="Arial"/>
          <w:lang w:val="sl-SI"/>
        </w:rPr>
        <w:t xml:space="preserve"> (</w:t>
      </w:r>
      <w:r w:rsidR="003512CB" w:rsidRPr="00286EC5">
        <w:rPr>
          <w:rFonts w:ascii="Arial" w:hAnsi="Arial" w:cs="Arial"/>
          <w:i/>
          <w:u w:val="single"/>
          <w:lang w:val="sl-SI"/>
        </w:rPr>
        <w:t xml:space="preserve">Priloga 2 </w:t>
      </w:r>
      <w:r w:rsidR="0070494D" w:rsidRPr="00286EC5">
        <w:rPr>
          <w:rFonts w:ascii="Arial" w:hAnsi="Arial" w:cs="Arial"/>
          <w:i/>
          <w:u w:val="single"/>
          <w:lang w:val="sl-SI"/>
        </w:rPr>
        <w:t xml:space="preserve">Obrazca </w:t>
      </w:r>
      <w:r w:rsidR="003512CB" w:rsidRPr="00286EC5">
        <w:rPr>
          <w:rFonts w:ascii="Arial" w:hAnsi="Arial" w:cs="Arial"/>
          <w:i/>
          <w:u w:val="single"/>
          <w:lang w:val="sl-SI"/>
        </w:rPr>
        <w:t xml:space="preserve">št. </w:t>
      </w:r>
      <w:r w:rsidR="00756508" w:rsidRPr="00286EC5">
        <w:rPr>
          <w:rFonts w:ascii="Arial" w:hAnsi="Arial" w:cs="Arial"/>
          <w:i/>
          <w:u w:val="single"/>
          <w:lang w:val="sl-SI"/>
        </w:rPr>
        <w:t>9</w:t>
      </w:r>
      <w:r w:rsidR="003512CB" w:rsidRPr="00286EC5">
        <w:rPr>
          <w:rFonts w:ascii="Arial" w:hAnsi="Arial" w:cs="Arial"/>
          <w:i/>
          <w:lang w:val="sl-SI"/>
        </w:rPr>
        <w:t>: Tehnično-tehnološki del</w:t>
      </w:r>
      <w:r w:rsidR="00193076">
        <w:rPr>
          <w:rFonts w:ascii="Arial" w:hAnsi="Arial" w:cs="Arial"/>
          <w:i/>
          <w:lang w:val="sl-SI"/>
        </w:rPr>
        <w:t xml:space="preserve"> </w:t>
      </w:r>
      <w:r w:rsidR="00315E79" w:rsidRPr="00315E79">
        <w:rPr>
          <w:rFonts w:ascii="Arial" w:hAnsi="Arial" w:cs="Arial"/>
          <w:i/>
          <w:lang w:val="sl-SI"/>
        </w:rPr>
        <w:t>za sklop</w:t>
      </w:r>
      <w:r w:rsidR="003512CB" w:rsidRPr="003719C9">
        <w:rPr>
          <w:rFonts w:ascii="Arial" w:hAnsi="Arial" w:cs="Arial"/>
          <w:lang w:val="sl-SI"/>
        </w:rPr>
        <w:t>)</w:t>
      </w:r>
      <w:r w:rsidR="00F65FD3" w:rsidRPr="003719C9">
        <w:rPr>
          <w:rFonts w:ascii="Arial" w:hAnsi="Arial" w:cs="Arial"/>
          <w:lang w:val="sl-SI"/>
        </w:rPr>
        <w:t>,</w:t>
      </w:r>
    </w:p>
    <w:p w14:paraId="46AFAADD" w14:textId="5FEDD770" w:rsidR="005C3758" w:rsidRDefault="005C3758" w:rsidP="00A00AEC">
      <w:pPr>
        <w:pStyle w:val="Brezrazmikov"/>
        <w:numPr>
          <w:ilvl w:val="0"/>
          <w:numId w:val="23"/>
        </w:numPr>
        <w:ind w:left="426" w:hanging="426"/>
        <w:jc w:val="both"/>
        <w:rPr>
          <w:rFonts w:ascii="Arial" w:hAnsi="Arial" w:cs="Arial"/>
          <w:lang w:val="sl-SI" w:eastAsia="ar-SA"/>
        </w:rPr>
      </w:pPr>
      <w:bookmarkStart w:id="35" w:name="_Hlk27644389"/>
      <w:r w:rsidRPr="003719C9">
        <w:rPr>
          <w:rFonts w:ascii="Arial" w:hAnsi="Arial" w:cs="Arial"/>
          <w:lang w:val="sl-SI" w:eastAsia="ar-SA"/>
        </w:rPr>
        <w:t>vzorčna ponudba z vsemi sestavinami</w:t>
      </w:r>
      <w:r w:rsidR="00765957" w:rsidRPr="003719C9">
        <w:rPr>
          <w:rFonts w:ascii="Arial" w:hAnsi="Arial" w:cs="Arial"/>
          <w:lang w:val="sl-SI" w:eastAsia="ar-SA"/>
        </w:rPr>
        <w:t xml:space="preserve">, ki so navedene v točki </w:t>
      </w:r>
      <w:r w:rsidR="00813726">
        <w:rPr>
          <w:rFonts w:ascii="Arial" w:hAnsi="Arial" w:cs="Arial"/>
          <w:lang w:val="sl-SI" w:eastAsia="ar-SA"/>
        </w:rPr>
        <w:t>9</w:t>
      </w:r>
      <w:r w:rsidR="00813726" w:rsidRPr="003719C9">
        <w:rPr>
          <w:rFonts w:ascii="Arial" w:hAnsi="Arial" w:cs="Arial"/>
          <w:lang w:val="sl-SI" w:eastAsia="ar-SA"/>
        </w:rPr>
        <w:t xml:space="preserve"> </w:t>
      </w:r>
      <w:r w:rsidR="00765957" w:rsidRPr="003719C9">
        <w:rPr>
          <w:rFonts w:ascii="Arial" w:hAnsi="Arial" w:cs="Arial"/>
          <w:lang w:val="sl-SI" w:eastAsia="ar-SA"/>
        </w:rPr>
        <w:t>poglavja 1.5.2.3.</w:t>
      </w:r>
      <w:r w:rsidR="003512CB" w:rsidRPr="003719C9">
        <w:rPr>
          <w:rFonts w:ascii="Arial" w:hAnsi="Arial" w:cs="Arial"/>
          <w:lang w:val="sl-SI" w:eastAsia="ar-SA"/>
        </w:rPr>
        <w:t xml:space="preserve"> </w:t>
      </w:r>
      <w:r w:rsidR="003512CB" w:rsidRPr="003719C9">
        <w:rPr>
          <w:rFonts w:ascii="Arial" w:hAnsi="Arial" w:cs="Arial"/>
          <w:lang w:val="sl-SI"/>
        </w:rPr>
        <w:t>(</w:t>
      </w:r>
      <w:bookmarkStart w:id="36" w:name="_Hlk25239141"/>
      <w:r w:rsidR="003512CB" w:rsidRPr="00286EC5">
        <w:rPr>
          <w:rFonts w:ascii="Arial" w:hAnsi="Arial" w:cs="Arial"/>
          <w:i/>
          <w:u w:val="single"/>
          <w:lang w:val="sl-SI"/>
        </w:rPr>
        <w:t xml:space="preserve">Priloga 3 </w:t>
      </w:r>
      <w:r w:rsidR="0070494D">
        <w:rPr>
          <w:rFonts w:ascii="Arial" w:hAnsi="Arial" w:cs="Arial"/>
          <w:i/>
          <w:u w:val="single"/>
          <w:lang w:val="sl-SI"/>
        </w:rPr>
        <w:t>O</w:t>
      </w:r>
      <w:r w:rsidR="0070494D" w:rsidRPr="00286EC5">
        <w:rPr>
          <w:rFonts w:ascii="Arial" w:hAnsi="Arial" w:cs="Arial"/>
          <w:i/>
          <w:u w:val="single"/>
          <w:lang w:val="sl-SI"/>
        </w:rPr>
        <w:t xml:space="preserve">brazca </w:t>
      </w:r>
      <w:r w:rsidR="003512CB" w:rsidRPr="00286EC5">
        <w:rPr>
          <w:rFonts w:ascii="Arial" w:hAnsi="Arial" w:cs="Arial"/>
          <w:i/>
          <w:u w:val="single"/>
          <w:lang w:val="sl-SI"/>
        </w:rPr>
        <w:t xml:space="preserve">št. </w:t>
      </w:r>
      <w:r w:rsidR="00756508" w:rsidRPr="00286EC5">
        <w:rPr>
          <w:rFonts w:ascii="Arial" w:hAnsi="Arial" w:cs="Arial"/>
          <w:i/>
          <w:u w:val="single"/>
          <w:lang w:val="sl-SI"/>
        </w:rPr>
        <w:t>9</w:t>
      </w:r>
      <w:r w:rsidR="003512CB" w:rsidRPr="00286EC5">
        <w:rPr>
          <w:rFonts w:ascii="Arial" w:hAnsi="Arial" w:cs="Arial"/>
          <w:i/>
          <w:lang w:val="sl-SI"/>
        </w:rPr>
        <w:t>: Vzorčna ponu</w:t>
      </w:r>
      <w:r w:rsidR="00F65FD3" w:rsidRPr="00286EC5">
        <w:rPr>
          <w:rFonts w:ascii="Arial" w:hAnsi="Arial" w:cs="Arial"/>
          <w:i/>
          <w:lang w:val="sl-SI"/>
        </w:rPr>
        <w:t>d</w:t>
      </w:r>
      <w:r w:rsidR="003512CB" w:rsidRPr="00286EC5">
        <w:rPr>
          <w:rFonts w:ascii="Arial" w:hAnsi="Arial" w:cs="Arial"/>
          <w:i/>
          <w:lang w:val="sl-SI"/>
        </w:rPr>
        <w:t>ba</w:t>
      </w:r>
      <w:bookmarkEnd w:id="36"/>
      <w:r w:rsidR="003512CB" w:rsidRPr="003719C9">
        <w:rPr>
          <w:rFonts w:ascii="Arial" w:hAnsi="Arial" w:cs="Arial"/>
          <w:lang w:val="sl-SI"/>
        </w:rPr>
        <w:t>)</w:t>
      </w:r>
      <w:r w:rsidR="00F65FD3" w:rsidRPr="003719C9">
        <w:rPr>
          <w:rFonts w:ascii="Arial" w:hAnsi="Arial" w:cs="Arial"/>
          <w:lang w:val="sl-SI"/>
        </w:rPr>
        <w:t>,</w:t>
      </w:r>
    </w:p>
    <w:bookmarkEnd w:id="35"/>
    <w:p w14:paraId="26E7B9F9" w14:textId="33A1409C" w:rsidR="00DB2DC6" w:rsidRDefault="00DB2DC6" w:rsidP="00A00AEC">
      <w:pPr>
        <w:pStyle w:val="Brezrazmikov"/>
        <w:numPr>
          <w:ilvl w:val="0"/>
          <w:numId w:val="23"/>
        </w:numPr>
        <w:ind w:left="426" w:hanging="426"/>
        <w:jc w:val="both"/>
        <w:rPr>
          <w:rFonts w:ascii="Arial" w:hAnsi="Arial" w:cs="Arial"/>
          <w:lang w:val="sl-SI" w:eastAsia="ar-SA"/>
        </w:rPr>
      </w:pPr>
      <w:r w:rsidRPr="00DB2DC6">
        <w:rPr>
          <w:rFonts w:ascii="Arial" w:hAnsi="Arial" w:cs="Arial"/>
          <w:lang w:val="sl-SI" w:eastAsia="ar-SA"/>
        </w:rPr>
        <w:t>opis izpolnjevanja vseh zahtev iz poglavja 1.5.2.3., ki še niso zajete v točkah od 1 do 9 tega poglavja</w:t>
      </w:r>
      <w:r w:rsidRPr="003719C9">
        <w:rPr>
          <w:rFonts w:ascii="Arial" w:hAnsi="Arial" w:cs="Arial"/>
          <w:lang w:val="sl-SI"/>
        </w:rPr>
        <w:t>,</w:t>
      </w:r>
    </w:p>
    <w:p w14:paraId="154E376E" w14:textId="326C9184" w:rsidR="00F934FD" w:rsidRPr="008D023C" w:rsidRDefault="00F934FD" w:rsidP="00F934FD">
      <w:pPr>
        <w:pStyle w:val="Naslov3"/>
        <w:numPr>
          <w:ilvl w:val="3"/>
          <w:numId w:val="26"/>
        </w:numPr>
        <w:ind w:left="851" w:hanging="851"/>
        <w:rPr>
          <w:rFonts w:cs="Arial"/>
          <w:b w:val="0"/>
          <w:sz w:val="22"/>
          <w:szCs w:val="22"/>
        </w:rPr>
      </w:pPr>
      <w:bookmarkStart w:id="37" w:name="_Toc27659839"/>
      <w:bookmarkStart w:id="38" w:name="_Toc27659840"/>
      <w:bookmarkStart w:id="39" w:name="_Toc32218659"/>
      <w:bookmarkEnd w:id="37"/>
      <w:bookmarkEnd w:id="38"/>
      <w:r w:rsidRPr="00286EC5">
        <w:rPr>
          <w:rFonts w:cs="Arial"/>
          <w:b w:val="0"/>
          <w:sz w:val="22"/>
        </w:rPr>
        <w:t>Zahteve za sofinancirano omrežje</w:t>
      </w:r>
      <w:bookmarkEnd w:id="39"/>
    </w:p>
    <w:p w14:paraId="196E4EF4" w14:textId="77777777" w:rsidR="005C3758" w:rsidRPr="003719C9" w:rsidRDefault="005C3758" w:rsidP="005C3758">
      <w:pPr>
        <w:spacing w:line="260" w:lineRule="exact"/>
        <w:jc w:val="both"/>
        <w:rPr>
          <w:rFonts w:ascii="Arial" w:hAnsi="Arial" w:cs="Arial"/>
          <w:sz w:val="22"/>
          <w:szCs w:val="22"/>
        </w:rPr>
      </w:pPr>
    </w:p>
    <w:p w14:paraId="37D79C4A" w14:textId="6612E9D2" w:rsidR="005C3758" w:rsidRPr="003719C9" w:rsidRDefault="005C3758" w:rsidP="00446B31">
      <w:pPr>
        <w:pStyle w:val="Odstavekseznama"/>
        <w:numPr>
          <w:ilvl w:val="0"/>
          <w:numId w:val="28"/>
        </w:numPr>
        <w:suppressAutoHyphens/>
        <w:spacing w:line="260" w:lineRule="exact"/>
        <w:rPr>
          <w:rFonts w:ascii="Arial" w:hAnsi="Arial" w:cs="Arial"/>
        </w:rPr>
      </w:pPr>
      <w:bookmarkStart w:id="40" w:name="_Hlk500336232"/>
      <w:r w:rsidRPr="005D76B9">
        <w:rPr>
          <w:rFonts w:ascii="Arial" w:hAnsi="Arial" w:cs="Arial"/>
        </w:rPr>
        <w:t xml:space="preserve">Odprto širokopasovno omrežje naslednje </w:t>
      </w:r>
      <w:proofErr w:type="spellStart"/>
      <w:r w:rsidRPr="005D76B9">
        <w:rPr>
          <w:rFonts w:ascii="Arial" w:hAnsi="Arial" w:cs="Arial"/>
          <w:lang w:eastAsia="ar-SA"/>
        </w:rPr>
        <w:t>gereracije</w:t>
      </w:r>
      <w:proofErr w:type="spellEnd"/>
      <w:r w:rsidRPr="003719C9">
        <w:rPr>
          <w:rFonts w:ascii="Arial" w:hAnsi="Arial" w:cs="Arial"/>
        </w:rPr>
        <w:t xml:space="preserve"> je za potrebe tega javnega razpisa širokopasovno omrežje naslednje </w:t>
      </w:r>
      <w:proofErr w:type="spellStart"/>
      <w:r w:rsidRPr="003719C9">
        <w:rPr>
          <w:rFonts w:ascii="Arial" w:hAnsi="Arial" w:cs="Arial"/>
        </w:rPr>
        <w:t>gereracije</w:t>
      </w:r>
      <w:proofErr w:type="spellEnd"/>
      <w:r w:rsidRPr="003719C9">
        <w:rPr>
          <w:rFonts w:ascii="Arial" w:hAnsi="Arial" w:cs="Arial"/>
        </w:rPr>
        <w:t>, ki je zgrajeno s pomočjo sofinanciranja z javnimi sredstvi na podlagi tega javnega razpisa in je dostopno vsem ponudnikom</w:t>
      </w:r>
      <w:r w:rsidR="008C357B" w:rsidRPr="003719C9">
        <w:rPr>
          <w:rFonts w:ascii="Arial" w:hAnsi="Arial" w:cs="Arial"/>
        </w:rPr>
        <w:t xml:space="preserve"> elektronskih komunikacijskih</w:t>
      </w:r>
      <w:r w:rsidRPr="003719C9">
        <w:rPr>
          <w:rFonts w:ascii="Arial" w:hAnsi="Arial" w:cs="Arial"/>
        </w:rPr>
        <w:t xml:space="preserve"> storitev pod enakimi pogoji. Izbrani prijavitelj bo moral v okviru zmožnosti lastnega omrežja nuditi</w:t>
      </w:r>
      <w:r w:rsidRPr="003719C9" w:rsidDel="00515FC2">
        <w:rPr>
          <w:rFonts w:ascii="Arial" w:hAnsi="Arial" w:cs="Arial"/>
        </w:rPr>
        <w:t xml:space="preserve"> </w:t>
      </w:r>
      <w:r w:rsidR="005D76B9">
        <w:rPr>
          <w:rFonts w:ascii="Arial" w:hAnsi="Arial" w:cs="Arial"/>
        </w:rPr>
        <w:t xml:space="preserve">odprt </w:t>
      </w:r>
      <w:r w:rsidRPr="003719C9">
        <w:rPr>
          <w:rFonts w:ascii="Arial" w:hAnsi="Arial" w:cs="Arial"/>
        </w:rPr>
        <w:t xml:space="preserve">veleprodajni </w:t>
      </w:r>
      <w:r w:rsidR="00BA4119">
        <w:rPr>
          <w:rFonts w:ascii="Arial" w:hAnsi="Arial" w:cs="Arial"/>
        </w:rPr>
        <w:t xml:space="preserve">širokopasovni </w:t>
      </w:r>
      <w:r w:rsidRPr="003719C9">
        <w:rPr>
          <w:rFonts w:ascii="Arial" w:hAnsi="Arial" w:cs="Arial"/>
        </w:rPr>
        <w:t>dostop (</w:t>
      </w:r>
      <w:r w:rsidR="008C357B" w:rsidRPr="003719C9">
        <w:rPr>
          <w:rFonts w:ascii="Arial" w:hAnsi="Arial" w:cs="Arial"/>
        </w:rPr>
        <w:t xml:space="preserve">to je: </w:t>
      </w:r>
      <w:r w:rsidRPr="003719C9">
        <w:rPr>
          <w:rFonts w:ascii="Arial" w:hAnsi="Arial" w:cs="Arial"/>
        </w:rPr>
        <w:t>1. lokalni dostop – fizična ali virtualna razvezava lokalne zanke in/ali 2. osrednji dostop – dostop z bitnim tokom) v skladu s pravičnimi in nediskriminatornimi pogoji. Tak veleprodajni dostop mora izbrani prijavitelj na podlagi pogojev iz tega razpisa zagotavljati vsaj deset</w:t>
      </w:r>
      <w:r w:rsidR="0073676D">
        <w:rPr>
          <w:rFonts w:ascii="Arial" w:hAnsi="Arial" w:cs="Arial"/>
        </w:rPr>
        <w:t xml:space="preserve"> (10)</w:t>
      </w:r>
      <w:r w:rsidRPr="003719C9">
        <w:rPr>
          <w:rFonts w:ascii="Arial" w:hAnsi="Arial" w:cs="Arial"/>
        </w:rPr>
        <w:t xml:space="preserve"> let od datuma obojestranskega podpisa pogodbe, pri čemer pa mora sam dostop do fizične infrastrukture in posameznih vodov zagotavljati tudi po izteku veljavnosti pogodbe</w:t>
      </w:r>
      <w:r w:rsidR="0073676D">
        <w:rPr>
          <w:rFonts w:ascii="Arial" w:hAnsi="Arial" w:cs="Arial"/>
        </w:rPr>
        <w:t xml:space="preserve"> in to ves čas obstoja te </w:t>
      </w:r>
      <w:r w:rsidR="0073676D" w:rsidRPr="001B65B8">
        <w:rPr>
          <w:rFonts w:ascii="Arial" w:hAnsi="Arial" w:cs="Arial"/>
        </w:rPr>
        <w:t>fizične infrastrukture</w:t>
      </w:r>
      <w:r w:rsidR="0073676D" w:rsidRPr="00FD0DFD">
        <w:t xml:space="preserve"> </w:t>
      </w:r>
      <w:r w:rsidR="0073676D" w:rsidRPr="00FD0DFD">
        <w:rPr>
          <w:rFonts w:ascii="Arial" w:hAnsi="Arial" w:cs="Arial"/>
        </w:rPr>
        <w:t>in posameznih vodov</w:t>
      </w:r>
      <w:r w:rsidRPr="003719C9">
        <w:rPr>
          <w:rFonts w:ascii="Arial" w:hAnsi="Arial" w:cs="Arial"/>
        </w:rPr>
        <w:t xml:space="preserve">. Zgrajena infrastruktura, za katero se bo dodelila pomoč, bo morala vedno omogočati še najmanj podvojitev števila vodov (bakrenih </w:t>
      </w:r>
      <w:proofErr w:type="spellStart"/>
      <w:r w:rsidRPr="003719C9">
        <w:rPr>
          <w:rFonts w:ascii="Arial" w:hAnsi="Arial" w:cs="Arial"/>
        </w:rPr>
        <w:t>paric</w:t>
      </w:r>
      <w:proofErr w:type="spellEnd"/>
      <w:r w:rsidRPr="003719C9">
        <w:rPr>
          <w:rFonts w:ascii="Arial" w:hAnsi="Arial" w:cs="Arial"/>
        </w:rPr>
        <w:t xml:space="preserve">, optičnih vlaken, koaksialnih kablov, vseh vrst nadzemnih povezav, skladno z 72.a točko 3. člena ZEKom-1) iste tehnologije, ki jo bo na določeni trasi ponudil izbrani prijavitelj v svoji </w:t>
      </w:r>
      <w:r w:rsidR="00DF59BB">
        <w:rPr>
          <w:rFonts w:ascii="Arial" w:hAnsi="Arial" w:cs="Arial"/>
        </w:rPr>
        <w:t>vlogi</w:t>
      </w:r>
      <w:r w:rsidRPr="003719C9">
        <w:rPr>
          <w:rFonts w:ascii="Arial" w:hAnsi="Arial" w:cs="Arial"/>
        </w:rPr>
        <w:t>, v omrežju brez izvedbe dodatnih gradbenih del, za primer potencialno izraženega interesa za njeno souporabo s strani drugih operaterjev v prihodnosti.</w:t>
      </w:r>
    </w:p>
    <w:bookmarkEnd w:id="40"/>
    <w:p w14:paraId="65939ED1" w14:textId="77777777" w:rsidR="005C3758" w:rsidRPr="003719C9" w:rsidRDefault="005C3758" w:rsidP="00EB6993">
      <w:pPr>
        <w:suppressAutoHyphens/>
        <w:spacing w:line="260" w:lineRule="exact"/>
        <w:jc w:val="both"/>
        <w:rPr>
          <w:rFonts w:ascii="Arial" w:hAnsi="Arial" w:cs="Arial"/>
          <w:sz w:val="22"/>
          <w:szCs w:val="22"/>
        </w:rPr>
      </w:pPr>
    </w:p>
    <w:p w14:paraId="6B40B341" w14:textId="2022C357" w:rsidR="005C3758" w:rsidRDefault="005C3758" w:rsidP="00446B31">
      <w:pPr>
        <w:pStyle w:val="Odstavekseznama"/>
        <w:numPr>
          <w:ilvl w:val="0"/>
          <w:numId w:val="28"/>
        </w:numPr>
        <w:suppressAutoHyphens/>
        <w:spacing w:line="260" w:lineRule="exact"/>
        <w:rPr>
          <w:rFonts w:ascii="Arial" w:hAnsi="Arial" w:cs="Arial"/>
        </w:rPr>
      </w:pPr>
      <w:r w:rsidRPr="005D76B9">
        <w:rPr>
          <w:rFonts w:ascii="Arial" w:hAnsi="Arial" w:cs="Arial"/>
        </w:rPr>
        <w:t xml:space="preserve">Odprto širokopasovno omrežje naslednje </w:t>
      </w:r>
      <w:proofErr w:type="spellStart"/>
      <w:r w:rsidRPr="005D76B9">
        <w:rPr>
          <w:rFonts w:ascii="Arial" w:hAnsi="Arial" w:cs="Arial"/>
        </w:rPr>
        <w:t>gereracije</w:t>
      </w:r>
      <w:proofErr w:type="spellEnd"/>
      <w:r w:rsidRPr="003719C9">
        <w:rPr>
          <w:rFonts w:ascii="Arial" w:hAnsi="Arial" w:cs="Arial"/>
        </w:rPr>
        <w:t xml:space="preserve"> izbranega prijavitelja bo moralo omogočati prenosno hitrost vsaj 100 Mb/s v smeri proti končnemu uporabniku – gospodinjstvu, ki je bela lisa, ter mu bo ta dostopna hitrost na voljo ves čas – 24 ur na dan, vse dni v letu. Šteje se, da je gospodinjstvu omogočen </w:t>
      </w:r>
      <w:r w:rsidR="005D76B9">
        <w:rPr>
          <w:rFonts w:ascii="Arial" w:hAnsi="Arial" w:cs="Arial"/>
        </w:rPr>
        <w:t xml:space="preserve">odprt </w:t>
      </w:r>
      <w:r w:rsidRPr="003719C9">
        <w:rPr>
          <w:rFonts w:ascii="Arial" w:hAnsi="Arial" w:cs="Arial"/>
        </w:rPr>
        <w:t xml:space="preserve">dostop do </w:t>
      </w:r>
      <w:r w:rsidRPr="005D76B9">
        <w:rPr>
          <w:rFonts w:ascii="Arial" w:hAnsi="Arial" w:cs="Arial"/>
        </w:rPr>
        <w:t>širokopasovnega omrežja s hitrostjo najmanj 100 Mb/s</w:t>
      </w:r>
      <w:r w:rsidRPr="003719C9">
        <w:rPr>
          <w:rFonts w:ascii="Arial" w:hAnsi="Arial" w:cs="Arial"/>
        </w:rPr>
        <w:t>, kadar je gospodinjstvu mogoče zagotoviti takšen dostop preko zgrajene dostopovne točke brezžičnega omrežja, ali kadar je gospodinjstvo v neposredni bližini fiksnega omrežja. Za neposredno bližino fiksnega omrežja se šteje zračna razdalja do največ 200 m od lokacije gospodinjstva do mesta, kjer je možen priklop na omrežje, če na tej razdalji ni ovir, ki bi preprečevale izgradnjo povezave s hitrostjo najmanj 100 Mb/s. Omrežje se za vsa gospodinjstva iz seznam</w:t>
      </w:r>
      <w:r w:rsidR="00BA4119">
        <w:rPr>
          <w:rFonts w:ascii="Arial" w:hAnsi="Arial" w:cs="Arial"/>
        </w:rPr>
        <w:t xml:space="preserve">a </w:t>
      </w:r>
      <w:r w:rsidRPr="003719C9">
        <w:rPr>
          <w:rFonts w:ascii="Arial" w:hAnsi="Arial" w:cs="Arial"/>
        </w:rPr>
        <w:t xml:space="preserve">belih lis </w:t>
      </w:r>
      <w:r w:rsidR="00BA4119">
        <w:rPr>
          <w:rFonts w:ascii="Arial" w:hAnsi="Arial" w:cs="Arial"/>
        </w:rPr>
        <w:t>(</w:t>
      </w:r>
      <w:r w:rsidR="000834FD">
        <w:rPr>
          <w:rFonts w:ascii="Arial" w:hAnsi="Arial" w:cs="Arial"/>
        </w:rPr>
        <w:t xml:space="preserve">PRILOGA </w:t>
      </w:r>
      <w:r w:rsidR="00BA4119">
        <w:rPr>
          <w:rFonts w:ascii="Arial" w:hAnsi="Arial" w:cs="Arial"/>
        </w:rPr>
        <w:t>2</w:t>
      </w:r>
      <w:r w:rsidR="000834FD">
        <w:rPr>
          <w:rFonts w:ascii="Arial" w:hAnsi="Arial" w:cs="Arial"/>
        </w:rPr>
        <w:t>: Seznam belih lis</w:t>
      </w:r>
      <w:r w:rsidR="00BA4119">
        <w:rPr>
          <w:rFonts w:ascii="Arial" w:hAnsi="Arial" w:cs="Arial"/>
        </w:rPr>
        <w:t xml:space="preserve">) </w:t>
      </w:r>
      <w:r w:rsidRPr="003719C9">
        <w:rPr>
          <w:rFonts w:ascii="Arial" w:hAnsi="Arial" w:cs="Arial"/>
        </w:rPr>
        <w:t xml:space="preserve">za katera prijavitelj kandidira za vse sklope načrtuje do naslova stavbe (HSMID), na katerem se nahaja posamezno gospodinjstvo, ki je </w:t>
      </w:r>
      <w:r w:rsidR="00286EC5" w:rsidRPr="003719C9">
        <w:rPr>
          <w:rFonts w:ascii="Arial" w:hAnsi="Arial" w:cs="Arial"/>
          <w:lang w:eastAsia="ar-SA"/>
        </w:rPr>
        <w:t>bel</w:t>
      </w:r>
      <w:r w:rsidR="00286EC5">
        <w:rPr>
          <w:rFonts w:ascii="Arial" w:hAnsi="Arial" w:cs="Arial"/>
          <w:lang w:eastAsia="ar-SA"/>
        </w:rPr>
        <w:t>a</w:t>
      </w:r>
      <w:r w:rsidR="00286EC5" w:rsidRPr="003719C9">
        <w:rPr>
          <w:rFonts w:ascii="Arial" w:hAnsi="Arial" w:cs="Arial"/>
        </w:rPr>
        <w:t xml:space="preserve"> </w:t>
      </w:r>
      <w:r w:rsidRPr="003719C9">
        <w:rPr>
          <w:rFonts w:ascii="Arial" w:hAnsi="Arial" w:cs="Arial"/>
        </w:rPr>
        <w:t>lisa.</w:t>
      </w:r>
    </w:p>
    <w:p w14:paraId="1D9295F6" w14:textId="77777777" w:rsidR="00305F2B" w:rsidRPr="00305F2B" w:rsidRDefault="00305F2B" w:rsidP="00A94486">
      <w:pPr>
        <w:pStyle w:val="Odstavekseznama"/>
        <w:ind w:left="0"/>
        <w:rPr>
          <w:rFonts w:ascii="Arial" w:hAnsi="Arial" w:cs="Arial"/>
        </w:rPr>
      </w:pPr>
    </w:p>
    <w:p w14:paraId="2C29C411" w14:textId="18DDBC2D" w:rsidR="005C3758" w:rsidRPr="00305F2B" w:rsidRDefault="00305F2B" w:rsidP="00305F2B">
      <w:pPr>
        <w:pStyle w:val="Odstavekseznama"/>
        <w:numPr>
          <w:ilvl w:val="0"/>
          <w:numId w:val="28"/>
        </w:numPr>
        <w:suppressAutoHyphens/>
        <w:spacing w:line="260" w:lineRule="exact"/>
        <w:ind w:hanging="357"/>
        <w:rPr>
          <w:rFonts w:ascii="Arial" w:hAnsi="Arial" w:cs="Arial"/>
        </w:rPr>
      </w:pPr>
      <w:r w:rsidRPr="00305F2B">
        <w:rPr>
          <w:rFonts w:ascii="Arial" w:hAnsi="Arial" w:cs="Arial"/>
        </w:rPr>
        <w:t xml:space="preserve">Pri načrtovanju omrežja mora prijavitelj </w:t>
      </w:r>
      <w:r>
        <w:rPr>
          <w:rFonts w:ascii="Arial" w:hAnsi="Arial" w:cs="Arial"/>
        </w:rPr>
        <w:t>v projekt svoj</w:t>
      </w:r>
      <w:r w:rsidR="000E4172">
        <w:rPr>
          <w:rFonts w:ascii="Arial" w:hAnsi="Arial" w:cs="Arial"/>
        </w:rPr>
        <w:t>e vloge</w:t>
      </w:r>
      <w:r>
        <w:rPr>
          <w:rFonts w:ascii="Arial" w:hAnsi="Arial" w:cs="Arial"/>
        </w:rPr>
        <w:t xml:space="preserve"> </w:t>
      </w:r>
      <w:r w:rsidRPr="00305F2B">
        <w:rPr>
          <w:rFonts w:ascii="Arial" w:hAnsi="Arial" w:cs="Arial"/>
        </w:rPr>
        <w:t xml:space="preserve">obvezno vključiti </w:t>
      </w:r>
      <w:r w:rsidR="00AB7372">
        <w:rPr>
          <w:rFonts w:ascii="Arial" w:hAnsi="Arial" w:cs="Arial"/>
        </w:rPr>
        <w:t xml:space="preserve">bele lise </w:t>
      </w:r>
      <w:r>
        <w:rPr>
          <w:rFonts w:ascii="Arial" w:hAnsi="Arial" w:cs="Arial"/>
        </w:rPr>
        <w:t>vs</w:t>
      </w:r>
      <w:r w:rsidR="000E4172">
        <w:rPr>
          <w:rFonts w:ascii="Arial" w:hAnsi="Arial" w:cs="Arial"/>
        </w:rPr>
        <w:t>e</w:t>
      </w:r>
      <w:r w:rsidR="00AB7372">
        <w:rPr>
          <w:rFonts w:ascii="Arial" w:hAnsi="Arial" w:cs="Arial"/>
        </w:rPr>
        <w:t>h</w:t>
      </w:r>
      <w:r>
        <w:rPr>
          <w:rFonts w:ascii="Arial" w:hAnsi="Arial" w:cs="Arial"/>
        </w:rPr>
        <w:t xml:space="preserve"> </w:t>
      </w:r>
      <w:r w:rsidRPr="00305F2B">
        <w:rPr>
          <w:rFonts w:ascii="Arial" w:hAnsi="Arial" w:cs="Arial"/>
        </w:rPr>
        <w:t>občin</w:t>
      </w:r>
      <w:r w:rsidR="000E4172">
        <w:rPr>
          <w:rFonts w:ascii="Arial" w:hAnsi="Arial" w:cs="Arial"/>
        </w:rPr>
        <w:t xml:space="preserve"> posameznega sklopa</w:t>
      </w:r>
      <w:r w:rsidRPr="00305F2B">
        <w:rPr>
          <w:rFonts w:ascii="Arial" w:hAnsi="Arial" w:cs="Arial"/>
        </w:rPr>
        <w:t>, v katerih je več kot 10 belih lis</w:t>
      </w:r>
      <w:r>
        <w:rPr>
          <w:rFonts w:ascii="Arial" w:hAnsi="Arial" w:cs="Arial"/>
        </w:rPr>
        <w:t>.</w:t>
      </w:r>
    </w:p>
    <w:p w14:paraId="595398F7" w14:textId="77777777" w:rsidR="005C3758" w:rsidRPr="003719C9" w:rsidRDefault="005C3758" w:rsidP="00446B31">
      <w:pPr>
        <w:numPr>
          <w:ilvl w:val="0"/>
          <w:numId w:val="28"/>
        </w:numPr>
        <w:suppressAutoHyphens/>
        <w:spacing w:line="260" w:lineRule="exact"/>
        <w:jc w:val="both"/>
        <w:rPr>
          <w:rFonts w:ascii="Arial" w:hAnsi="Arial" w:cs="Arial"/>
          <w:sz w:val="22"/>
          <w:szCs w:val="22"/>
        </w:rPr>
      </w:pPr>
      <w:r w:rsidRPr="003719C9">
        <w:rPr>
          <w:rFonts w:ascii="Arial" w:hAnsi="Arial" w:cs="Arial"/>
          <w:sz w:val="22"/>
          <w:szCs w:val="22"/>
        </w:rPr>
        <w:t>Izbrani prijavitelj bo moral po zaključku gradnje omogočati prenosno hitrost vsaj 100 Mb/s v smeri proti končnemu uporabniku vsem gospodinjstvom, ki jih je določil v svoji vlogi in so bele lise s seznama posameznega sklopa, za katerega sofinanciranje kandidira.</w:t>
      </w:r>
    </w:p>
    <w:p w14:paraId="77201EEF" w14:textId="77777777" w:rsidR="005C3758" w:rsidRPr="003719C9" w:rsidRDefault="005C3758" w:rsidP="00C2451D">
      <w:pPr>
        <w:suppressAutoHyphens/>
        <w:spacing w:line="260" w:lineRule="exact"/>
        <w:jc w:val="both"/>
        <w:rPr>
          <w:rFonts w:ascii="Arial" w:hAnsi="Arial" w:cs="Arial"/>
          <w:sz w:val="22"/>
          <w:szCs w:val="22"/>
        </w:rPr>
      </w:pPr>
    </w:p>
    <w:p w14:paraId="264FA38C" w14:textId="77777777" w:rsidR="005C3758" w:rsidRPr="003719C9" w:rsidRDefault="005C3758" w:rsidP="00446B31">
      <w:pPr>
        <w:numPr>
          <w:ilvl w:val="0"/>
          <w:numId w:val="28"/>
        </w:numPr>
        <w:spacing w:line="260" w:lineRule="exact"/>
        <w:jc w:val="both"/>
        <w:rPr>
          <w:rFonts w:ascii="Arial" w:hAnsi="Arial" w:cs="Arial"/>
          <w:sz w:val="22"/>
          <w:szCs w:val="22"/>
        </w:rPr>
      </w:pPr>
      <w:r w:rsidRPr="003719C9">
        <w:rPr>
          <w:rFonts w:ascii="Arial" w:hAnsi="Arial" w:cs="Arial"/>
          <w:sz w:val="22"/>
          <w:szCs w:val="22"/>
        </w:rPr>
        <w:t>Izbrani prijavitelj bo moral ministrstvu ob predložitvi vsakokratnega zahtevka za izplačilo priložiti tudi podatke o zgrajenem omrežju in pripadajoči infrastrukturi, potrjene s strani pooblaščenega nadzornika gradnje ter potrdilo Geodetske uprave Republike Slovenije (v nadaljevanju GURS) o vpisu vseh v tem obdobju omogočenih priključkov v evidenco skladno s 14. členom ZEKom-1.</w:t>
      </w:r>
    </w:p>
    <w:p w14:paraId="5841FAEA" w14:textId="77777777" w:rsidR="005C3758" w:rsidRPr="003719C9" w:rsidRDefault="005C3758" w:rsidP="00A94486">
      <w:pPr>
        <w:suppressAutoHyphens/>
        <w:spacing w:line="260" w:lineRule="exact"/>
        <w:jc w:val="both"/>
        <w:rPr>
          <w:rFonts w:ascii="Arial" w:hAnsi="Arial" w:cs="Arial"/>
          <w:sz w:val="22"/>
          <w:szCs w:val="22"/>
        </w:rPr>
      </w:pPr>
    </w:p>
    <w:p w14:paraId="7643C0AA" w14:textId="54A08BDB" w:rsidR="005C3758" w:rsidRPr="003719C9" w:rsidRDefault="005C3758" w:rsidP="00E402F6">
      <w:pPr>
        <w:numPr>
          <w:ilvl w:val="0"/>
          <w:numId w:val="16"/>
        </w:numPr>
        <w:spacing w:line="260" w:lineRule="exact"/>
        <w:jc w:val="both"/>
        <w:rPr>
          <w:rFonts w:ascii="Arial" w:hAnsi="Arial" w:cs="Arial"/>
          <w:sz w:val="22"/>
          <w:szCs w:val="22"/>
        </w:rPr>
      </w:pPr>
      <w:bookmarkStart w:id="41" w:name="_Hlk500343121"/>
      <w:r w:rsidRPr="003719C9">
        <w:rPr>
          <w:rFonts w:ascii="Arial" w:hAnsi="Arial" w:cs="Arial"/>
          <w:sz w:val="22"/>
          <w:szCs w:val="22"/>
        </w:rPr>
        <w:t>Izbrani prijavitelj bo moral na svojem enotnem informacijskem sistemu za pregledovanje, naročanje in upravljanje storitev iz točke 9. tega poglavja najaviti datume, ko bodo posamezni priključki na določenih naslovih omogočeni, vsaj trideset (30) koledarskih dni pred predvidenim zaključkom gradnje le teh. Po zaključku njihove gradnje pa bo moral izbrani prijavitelj najkasneje v osmih (8) koledarskih dneh javno objaviti na tem istem enotnem informacijskem sistemu na neizbrisen in sledljiv način njihov seznam vključno z datumi zaključka gradnje potrjenimi s strani pooblaščenega nadzornika gradnje.</w:t>
      </w:r>
      <w:bookmarkEnd w:id="41"/>
    </w:p>
    <w:p w14:paraId="20433BE9" w14:textId="77777777" w:rsidR="005C3758" w:rsidRPr="003719C9" w:rsidRDefault="005C3758" w:rsidP="00A94486">
      <w:pPr>
        <w:suppressAutoHyphens/>
        <w:spacing w:line="260" w:lineRule="exact"/>
        <w:jc w:val="both"/>
        <w:rPr>
          <w:rFonts w:ascii="Arial" w:hAnsi="Arial" w:cs="Arial"/>
          <w:sz w:val="22"/>
          <w:szCs w:val="22"/>
        </w:rPr>
      </w:pPr>
    </w:p>
    <w:p w14:paraId="4E5E20C0" w14:textId="2E222681" w:rsidR="005C3758" w:rsidRPr="003719C9" w:rsidRDefault="005C3758" w:rsidP="00446B31">
      <w:pPr>
        <w:numPr>
          <w:ilvl w:val="0"/>
          <w:numId w:val="16"/>
        </w:numPr>
        <w:suppressAutoHyphens/>
        <w:spacing w:line="260" w:lineRule="exact"/>
        <w:ind w:left="357" w:hanging="357"/>
        <w:jc w:val="both"/>
        <w:rPr>
          <w:rFonts w:ascii="Arial" w:hAnsi="Arial" w:cs="Arial"/>
          <w:sz w:val="22"/>
          <w:szCs w:val="22"/>
        </w:rPr>
      </w:pPr>
      <w:r w:rsidRPr="003719C9">
        <w:rPr>
          <w:rFonts w:ascii="Arial" w:hAnsi="Arial" w:cs="Arial"/>
          <w:sz w:val="22"/>
          <w:szCs w:val="22"/>
        </w:rPr>
        <w:t xml:space="preserve">Po zaključku gradnje in javni objavi seznama omogočenih priključkov iz prejšnje točke bo moral izbrani prijavitelj na zahtevo </w:t>
      </w:r>
      <w:r w:rsidR="000834FD" w:rsidRPr="003719C9">
        <w:rPr>
          <w:rFonts w:ascii="Arial" w:hAnsi="Arial" w:cs="Arial"/>
          <w:sz w:val="22"/>
          <w:szCs w:val="22"/>
        </w:rPr>
        <w:t xml:space="preserve">zainteresiranega </w:t>
      </w:r>
      <w:r w:rsidRPr="003719C9">
        <w:rPr>
          <w:rFonts w:ascii="Arial" w:hAnsi="Arial" w:cs="Arial"/>
          <w:sz w:val="22"/>
          <w:szCs w:val="22"/>
        </w:rPr>
        <w:t xml:space="preserve">ponudnika storitve </w:t>
      </w:r>
      <w:r w:rsidR="000834FD">
        <w:rPr>
          <w:rFonts w:ascii="Arial" w:hAnsi="Arial" w:cs="Arial"/>
          <w:sz w:val="22"/>
          <w:szCs w:val="22"/>
        </w:rPr>
        <w:t xml:space="preserve">ali </w:t>
      </w:r>
      <w:r w:rsidRPr="003719C9">
        <w:rPr>
          <w:rFonts w:ascii="Arial" w:hAnsi="Arial" w:cs="Arial"/>
          <w:sz w:val="22"/>
          <w:szCs w:val="22"/>
        </w:rPr>
        <w:t xml:space="preserve">končnega uporabnika, ki mu je dostop omogočen, priključiti </w:t>
      </w:r>
      <w:r w:rsidRPr="003719C9">
        <w:rPr>
          <w:rFonts w:ascii="Arial" w:hAnsi="Arial" w:cs="Arial"/>
          <w:sz w:val="22"/>
          <w:szCs w:val="22"/>
          <w:lang w:eastAsia="ar-SA"/>
        </w:rPr>
        <w:t xml:space="preserve">na </w:t>
      </w:r>
      <w:r w:rsidRPr="003719C9">
        <w:rPr>
          <w:rFonts w:ascii="Arial" w:hAnsi="Arial" w:cs="Arial"/>
          <w:sz w:val="22"/>
          <w:szCs w:val="22"/>
        </w:rPr>
        <w:t xml:space="preserve">storitev najkasneje v roku šestdeset (60) koledarskih dni od datuma naročila, ki bo podano skladno s pogoji iz vzorčne ponudbe izbranega prijavitelja. </w:t>
      </w:r>
      <w:bookmarkStart w:id="42" w:name="_Hlk14079229"/>
      <w:r w:rsidRPr="003719C9">
        <w:rPr>
          <w:rFonts w:ascii="Arial" w:hAnsi="Arial" w:cs="Arial"/>
          <w:sz w:val="22"/>
          <w:szCs w:val="22"/>
        </w:rPr>
        <w:t xml:space="preserve">Izbrani prijavitelj za izgradnjo zadnjih 200 m lahko </w:t>
      </w:r>
      <w:r w:rsidR="00161EEF">
        <w:rPr>
          <w:rFonts w:ascii="Arial" w:hAnsi="Arial" w:cs="Arial"/>
          <w:sz w:val="22"/>
          <w:szCs w:val="22"/>
        </w:rPr>
        <w:t xml:space="preserve">vsem ponudnikom </w:t>
      </w:r>
      <w:r w:rsidRPr="003719C9">
        <w:rPr>
          <w:rFonts w:ascii="Arial" w:hAnsi="Arial" w:cs="Arial"/>
          <w:sz w:val="22"/>
          <w:szCs w:val="22"/>
        </w:rPr>
        <w:t>storitev ali končn</w:t>
      </w:r>
      <w:r w:rsidR="00327EF6">
        <w:rPr>
          <w:rFonts w:ascii="Arial" w:hAnsi="Arial" w:cs="Arial"/>
          <w:sz w:val="22"/>
          <w:szCs w:val="22"/>
        </w:rPr>
        <w:t>i</w:t>
      </w:r>
      <w:r w:rsidRPr="003719C9">
        <w:rPr>
          <w:rFonts w:ascii="Arial" w:hAnsi="Arial" w:cs="Arial"/>
          <w:sz w:val="22"/>
          <w:szCs w:val="22"/>
        </w:rPr>
        <w:t>m uporabnik</w:t>
      </w:r>
      <w:r w:rsidR="00327EF6">
        <w:rPr>
          <w:rFonts w:ascii="Arial" w:hAnsi="Arial" w:cs="Arial"/>
          <w:sz w:val="22"/>
          <w:szCs w:val="22"/>
        </w:rPr>
        <w:t>om celotnega sklopa</w:t>
      </w:r>
      <w:r w:rsidRPr="003719C9">
        <w:rPr>
          <w:rFonts w:ascii="Arial" w:hAnsi="Arial" w:cs="Arial"/>
          <w:sz w:val="22"/>
          <w:szCs w:val="22"/>
        </w:rPr>
        <w:t xml:space="preserve"> zaračuna </w:t>
      </w:r>
      <w:r w:rsidR="000834FD" w:rsidRPr="003719C9">
        <w:rPr>
          <w:rFonts w:ascii="Arial" w:hAnsi="Arial" w:cs="Arial"/>
          <w:sz w:val="22"/>
          <w:szCs w:val="22"/>
        </w:rPr>
        <w:t>priključnino</w:t>
      </w:r>
      <w:r w:rsidR="000834FD">
        <w:rPr>
          <w:rFonts w:ascii="Arial" w:hAnsi="Arial" w:cs="Arial"/>
          <w:sz w:val="22"/>
          <w:szCs w:val="22"/>
        </w:rPr>
        <w:t xml:space="preserve"> v enotni višini</w:t>
      </w:r>
      <w:r w:rsidRPr="003719C9">
        <w:rPr>
          <w:rFonts w:ascii="Arial" w:hAnsi="Arial" w:cs="Arial"/>
          <w:sz w:val="22"/>
          <w:szCs w:val="22"/>
        </w:rPr>
        <w:t>, ki ne sme biti višja od 200 EUR na priključek.</w:t>
      </w:r>
      <w:bookmarkEnd w:id="42"/>
    </w:p>
    <w:p w14:paraId="0C1B4E0E" w14:textId="77777777" w:rsidR="003B3166" w:rsidRPr="003719C9" w:rsidRDefault="003B3166" w:rsidP="00A94486">
      <w:pPr>
        <w:pStyle w:val="Odstavekseznama"/>
        <w:ind w:left="0"/>
        <w:rPr>
          <w:rFonts w:ascii="Arial" w:hAnsi="Arial" w:cs="Arial"/>
        </w:rPr>
      </w:pPr>
    </w:p>
    <w:p w14:paraId="0E8E1C92" w14:textId="77777777" w:rsidR="005C3758" w:rsidRPr="003719C9" w:rsidRDefault="005C3758" w:rsidP="00446B31">
      <w:pPr>
        <w:numPr>
          <w:ilvl w:val="0"/>
          <w:numId w:val="16"/>
        </w:numPr>
        <w:spacing w:line="260" w:lineRule="exact"/>
        <w:jc w:val="both"/>
        <w:rPr>
          <w:rFonts w:ascii="Arial" w:hAnsi="Arial" w:cs="Arial"/>
          <w:sz w:val="22"/>
          <w:szCs w:val="22"/>
        </w:rPr>
      </w:pPr>
      <w:r w:rsidRPr="003719C9">
        <w:rPr>
          <w:rFonts w:ascii="Arial" w:hAnsi="Arial" w:cs="Arial"/>
          <w:sz w:val="22"/>
          <w:szCs w:val="22"/>
        </w:rPr>
        <w:t>Izbrani prijavitelj bo za svoje omrežje moral javno objaviti maksimalno hitrost (teoretično najvišjo hitrost prenosa proti končnemu uporabniku, ki jo lahko ta doseže vsaj enkrat dnevno), običajno razpoložljivo hitrost skupaj z navedenim razmerjem do maksimalne hitrosti (hitrost prenosa proti končnemu uporabniku, ki jo le ta lahko pričakuje večino časa v dnevu vendar ne manj kot 90% časa dneva izven dveh vršnih ur, ter 80% časa v času dveh vršnih ur in ki znaša vsaj 80% maksimalne hitrosti) ter minimalno hitrost (zagotovljena najnižja hitrost prenosa proti končnemu uporabniku, razen v primeru izpada omrežja ali večjih motenj).</w:t>
      </w:r>
    </w:p>
    <w:p w14:paraId="7CEACA54" w14:textId="77777777" w:rsidR="005C3758" w:rsidRPr="003719C9" w:rsidRDefault="005C3758" w:rsidP="005C3758">
      <w:pPr>
        <w:suppressAutoHyphens/>
        <w:spacing w:line="260" w:lineRule="exact"/>
        <w:ind w:left="357" w:hanging="357"/>
        <w:jc w:val="both"/>
        <w:rPr>
          <w:rFonts w:ascii="Arial" w:hAnsi="Arial" w:cs="Arial"/>
          <w:sz w:val="22"/>
          <w:szCs w:val="22"/>
        </w:rPr>
      </w:pPr>
    </w:p>
    <w:p w14:paraId="5660E8AF" w14:textId="1AF50745" w:rsidR="005C3758" w:rsidRPr="003719C9" w:rsidRDefault="005C3758" w:rsidP="00446B31">
      <w:pPr>
        <w:numPr>
          <w:ilvl w:val="0"/>
          <w:numId w:val="16"/>
        </w:numPr>
        <w:spacing w:line="260" w:lineRule="exact"/>
        <w:jc w:val="both"/>
        <w:rPr>
          <w:rFonts w:ascii="Arial" w:hAnsi="Arial" w:cs="Arial"/>
          <w:sz w:val="22"/>
          <w:szCs w:val="22"/>
        </w:rPr>
      </w:pPr>
      <w:r w:rsidRPr="003719C9">
        <w:rPr>
          <w:rFonts w:ascii="Arial" w:hAnsi="Arial" w:cs="Arial"/>
          <w:sz w:val="22"/>
          <w:szCs w:val="22"/>
        </w:rPr>
        <w:lastRenderedPageBreak/>
        <w:t xml:space="preserve">Izbrani prijavitelj bo moral javno objaviti vzorčne ponudbe za vse ponujene modele </w:t>
      </w:r>
      <w:r w:rsidR="00BC5E59">
        <w:rPr>
          <w:rFonts w:ascii="Arial" w:hAnsi="Arial" w:cs="Arial"/>
          <w:sz w:val="22"/>
          <w:szCs w:val="22"/>
        </w:rPr>
        <w:t xml:space="preserve">odprtega </w:t>
      </w:r>
      <w:r w:rsidRPr="00BC5E59">
        <w:rPr>
          <w:rFonts w:ascii="Arial" w:hAnsi="Arial" w:cs="Arial"/>
          <w:sz w:val="22"/>
          <w:szCs w:val="22"/>
        </w:rPr>
        <w:t>veleprodajnega širokopasovnega dostopa</w:t>
      </w:r>
      <w:r w:rsidRPr="003719C9">
        <w:rPr>
          <w:rFonts w:ascii="Arial" w:hAnsi="Arial" w:cs="Arial"/>
          <w:sz w:val="22"/>
          <w:szCs w:val="22"/>
        </w:rPr>
        <w:t>, ki jih bo ponujal v svojem omrežju, najkasneje v šestih (6) mesecih od obojestranskega podpisa pogodbe</w:t>
      </w:r>
      <w:r w:rsidR="00A537BE" w:rsidRPr="003719C9">
        <w:rPr>
          <w:rFonts w:ascii="Arial" w:hAnsi="Arial" w:cs="Arial"/>
          <w:sz w:val="22"/>
          <w:szCs w:val="22"/>
        </w:rPr>
        <w:t xml:space="preserve"> o sofinanciranju</w:t>
      </w:r>
      <w:r w:rsidRPr="003719C9">
        <w:rPr>
          <w:rFonts w:ascii="Arial" w:hAnsi="Arial" w:cs="Arial"/>
          <w:sz w:val="22"/>
          <w:szCs w:val="22"/>
        </w:rPr>
        <w:t xml:space="preserve"> oziroma najkasneje tri (3) mesece pred objavo v spodaj opisanem informacijskem sistemu</w:t>
      </w:r>
      <w:r w:rsidR="00A537BE" w:rsidRPr="003719C9">
        <w:rPr>
          <w:rFonts w:ascii="Arial" w:hAnsi="Arial" w:cs="Arial"/>
          <w:sz w:val="22"/>
          <w:szCs w:val="22"/>
        </w:rPr>
        <w:t xml:space="preserve"> (9. točka)</w:t>
      </w:r>
      <w:r w:rsidRPr="003719C9">
        <w:rPr>
          <w:rFonts w:ascii="Arial" w:hAnsi="Arial" w:cs="Arial"/>
          <w:sz w:val="22"/>
          <w:szCs w:val="22"/>
        </w:rPr>
        <w:t xml:space="preserve"> o prvi </w:t>
      </w:r>
      <w:r w:rsidR="00D42564">
        <w:rPr>
          <w:rFonts w:ascii="Arial" w:hAnsi="Arial" w:cs="Arial"/>
          <w:sz w:val="22"/>
          <w:szCs w:val="22"/>
        </w:rPr>
        <w:t>omogočeni</w:t>
      </w:r>
      <w:r w:rsidR="00D42564" w:rsidRPr="003719C9">
        <w:rPr>
          <w:rFonts w:ascii="Arial" w:hAnsi="Arial" w:cs="Arial"/>
          <w:sz w:val="22"/>
          <w:szCs w:val="22"/>
        </w:rPr>
        <w:t xml:space="preserve"> </w:t>
      </w:r>
      <w:r w:rsidRPr="003719C9">
        <w:rPr>
          <w:rFonts w:ascii="Arial" w:hAnsi="Arial" w:cs="Arial"/>
          <w:sz w:val="22"/>
          <w:szCs w:val="22"/>
        </w:rPr>
        <w:t xml:space="preserve">omrežni </w:t>
      </w:r>
      <w:r w:rsidR="00E553EC">
        <w:rPr>
          <w:rFonts w:ascii="Arial" w:hAnsi="Arial" w:cs="Arial"/>
          <w:sz w:val="22"/>
          <w:szCs w:val="22"/>
        </w:rPr>
        <w:t xml:space="preserve">priključni </w:t>
      </w:r>
      <w:r w:rsidRPr="003719C9">
        <w:rPr>
          <w:rFonts w:ascii="Arial" w:hAnsi="Arial" w:cs="Arial"/>
          <w:sz w:val="22"/>
          <w:szCs w:val="22"/>
        </w:rPr>
        <w:t xml:space="preserve">točki v posameznem sklopu, ki bo na voljo za ponujanje storitev, če bo ta v sistem vnesena prej kot v šestih (6) mesecih od obojestranskega podpisa pogodbe. </w:t>
      </w:r>
      <w:r w:rsidR="00430281" w:rsidRPr="003719C9">
        <w:rPr>
          <w:rFonts w:ascii="Arial" w:hAnsi="Arial" w:cs="Arial"/>
          <w:sz w:val="22"/>
          <w:szCs w:val="22"/>
        </w:rPr>
        <w:t>Vzorčna ponudba mora v</w:t>
      </w:r>
      <w:r w:rsidRPr="003719C9">
        <w:rPr>
          <w:rFonts w:ascii="Arial" w:hAnsi="Arial" w:cs="Arial"/>
          <w:sz w:val="22"/>
          <w:szCs w:val="22"/>
        </w:rPr>
        <w:t>sebovati najmanj naslednje elemente:</w:t>
      </w:r>
    </w:p>
    <w:p w14:paraId="5ECB5844" w14:textId="77777777" w:rsidR="005C3758" w:rsidRPr="003719C9" w:rsidRDefault="005C3758" w:rsidP="005C3758">
      <w:pPr>
        <w:suppressAutoHyphens/>
        <w:spacing w:line="260" w:lineRule="exact"/>
        <w:ind w:left="714" w:hanging="357"/>
        <w:jc w:val="both"/>
        <w:rPr>
          <w:rFonts w:ascii="Arial" w:hAnsi="Arial" w:cs="Arial"/>
          <w:sz w:val="22"/>
          <w:szCs w:val="22"/>
        </w:rPr>
      </w:pPr>
      <w:r w:rsidRPr="003719C9">
        <w:rPr>
          <w:rFonts w:ascii="Arial" w:hAnsi="Arial" w:cs="Arial"/>
          <w:sz w:val="22"/>
          <w:szCs w:val="22"/>
        </w:rPr>
        <w:t>•</w:t>
      </w:r>
      <w:r w:rsidRPr="003719C9">
        <w:rPr>
          <w:rFonts w:ascii="Arial" w:hAnsi="Arial" w:cs="Arial"/>
          <w:sz w:val="22"/>
          <w:szCs w:val="22"/>
        </w:rPr>
        <w:tab/>
        <w:t xml:space="preserve">dostop do </w:t>
      </w:r>
      <w:r w:rsidRPr="000C3B74">
        <w:rPr>
          <w:rFonts w:ascii="Arial" w:hAnsi="Arial" w:cs="Arial"/>
          <w:sz w:val="22"/>
          <w:szCs w:val="22"/>
        </w:rPr>
        <w:t>informacij,</w:t>
      </w:r>
    </w:p>
    <w:p w14:paraId="3A06089D" w14:textId="77777777" w:rsidR="005C3758" w:rsidRPr="003719C9" w:rsidRDefault="005C3758" w:rsidP="005C3758">
      <w:pPr>
        <w:suppressAutoHyphens/>
        <w:spacing w:line="260" w:lineRule="exact"/>
        <w:ind w:left="714" w:hanging="357"/>
        <w:jc w:val="both"/>
        <w:rPr>
          <w:rFonts w:ascii="Arial" w:hAnsi="Arial" w:cs="Arial"/>
          <w:sz w:val="22"/>
          <w:szCs w:val="22"/>
        </w:rPr>
      </w:pPr>
      <w:r w:rsidRPr="003719C9">
        <w:rPr>
          <w:rFonts w:ascii="Arial" w:hAnsi="Arial" w:cs="Arial"/>
          <w:sz w:val="22"/>
          <w:szCs w:val="22"/>
        </w:rPr>
        <w:t>•</w:t>
      </w:r>
      <w:r w:rsidRPr="003719C9">
        <w:rPr>
          <w:rFonts w:ascii="Arial" w:hAnsi="Arial" w:cs="Arial"/>
          <w:sz w:val="22"/>
          <w:szCs w:val="22"/>
        </w:rPr>
        <w:tab/>
        <w:t>definicije pojmov in okrajšave,</w:t>
      </w:r>
    </w:p>
    <w:p w14:paraId="148535B2" w14:textId="77777777" w:rsidR="005C3758" w:rsidRPr="003719C9" w:rsidRDefault="005C3758" w:rsidP="005C3758">
      <w:pPr>
        <w:suppressAutoHyphens/>
        <w:spacing w:line="260" w:lineRule="exact"/>
        <w:ind w:left="714" w:hanging="357"/>
        <w:jc w:val="both"/>
        <w:rPr>
          <w:rFonts w:ascii="Arial" w:hAnsi="Arial" w:cs="Arial"/>
          <w:sz w:val="22"/>
          <w:szCs w:val="22"/>
        </w:rPr>
      </w:pPr>
      <w:r w:rsidRPr="003719C9">
        <w:rPr>
          <w:rFonts w:ascii="Arial" w:hAnsi="Arial" w:cs="Arial"/>
          <w:sz w:val="22"/>
          <w:szCs w:val="22"/>
        </w:rPr>
        <w:t>•</w:t>
      </w:r>
      <w:r w:rsidRPr="003719C9">
        <w:rPr>
          <w:rFonts w:ascii="Arial" w:hAnsi="Arial" w:cs="Arial"/>
          <w:sz w:val="22"/>
          <w:szCs w:val="22"/>
        </w:rPr>
        <w:tab/>
        <w:t>topologija in zgradba omrežja (npr. kabelska kanalizacija in funkcijske lokacije),</w:t>
      </w:r>
    </w:p>
    <w:p w14:paraId="5569AC27" w14:textId="77777777" w:rsidR="005C3758" w:rsidRPr="003719C9" w:rsidRDefault="005C3758" w:rsidP="005C3758">
      <w:pPr>
        <w:suppressAutoHyphens/>
        <w:spacing w:line="260" w:lineRule="exact"/>
        <w:ind w:left="714" w:hanging="357"/>
        <w:jc w:val="both"/>
        <w:rPr>
          <w:rFonts w:ascii="Arial" w:hAnsi="Arial" w:cs="Arial"/>
          <w:sz w:val="22"/>
          <w:szCs w:val="22"/>
        </w:rPr>
      </w:pPr>
      <w:r w:rsidRPr="003719C9">
        <w:rPr>
          <w:rFonts w:ascii="Arial" w:hAnsi="Arial" w:cs="Arial"/>
          <w:sz w:val="22"/>
          <w:szCs w:val="22"/>
        </w:rPr>
        <w:t>•</w:t>
      </w:r>
      <w:r w:rsidRPr="003719C9">
        <w:rPr>
          <w:rFonts w:ascii="Arial" w:hAnsi="Arial" w:cs="Arial"/>
          <w:sz w:val="22"/>
          <w:szCs w:val="22"/>
        </w:rPr>
        <w:tab/>
        <w:t>storitve vzorčne ponudbe,</w:t>
      </w:r>
    </w:p>
    <w:p w14:paraId="51FE40BD" w14:textId="110F3AB3" w:rsidR="005C3758" w:rsidRPr="003719C9" w:rsidRDefault="005C3758" w:rsidP="005C3758">
      <w:pPr>
        <w:suppressAutoHyphens/>
        <w:spacing w:line="260" w:lineRule="exact"/>
        <w:ind w:left="714" w:hanging="357"/>
        <w:jc w:val="both"/>
        <w:rPr>
          <w:rFonts w:ascii="Arial" w:hAnsi="Arial" w:cs="Arial"/>
          <w:sz w:val="22"/>
          <w:szCs w:val="22"/>
        </w:rPr>
      </w:pPr>
      <w:r w:rsidRPr="003719C9">
        <w:rPr>
          <w:rFonts w:ascii="Arial" w:hAnsi="Arial" w:cs="Arial"/>
          <w:sz w:val="22"/>
          <w:szCs w:val="22"/>
        </w:rPr>
        <w:t>•</w:t>
      </w:r>
      <w:r w:rsidRPr="003719C9">
        <w:rPr>
          <w:rFonts w:ascii="Arial" w:hAnsi="Arial" w:cs="Arial"/>
          <w:sz w:val="22"/>
          <w:szCs w:val="22"/>
        </w:rPr>
        <w:tab/>
        <w:t xml:space="preserve">postopki zagotavljanja </w:t>
      </w:r>
      <w:r w:rsidR="00BC5E59" w:rsidRPr="00BC5E59">
        <w:rPr>
          <w:rFonts w:ascii="Arial" w:hAnsi="Arial" w:cs="Arial"/>
          <w:sz w:val="22"/>
          <w:szCs w:val="22"/>
        </w:rPr>
        <w:t>odprtega</w:t>
      </w:r>
      <w:r w:rsidR="00BC5E59">
        <w:rPr>
          <w:rFonts w:ascii="Arial" w:hAnsi="Arial" w:cs="Arial"/>
          <w:sz w:val="22"/>
          <w:szCs w:val="22"/>
        </w:rPr>
        <w:t xml:space="preserve"> </w:t>
      </w:r>
      <w:r w:rsidRPr="00BC5E59">
        <w:rPr>
          <w:rFonts w:ascii="Arial" w:hAnsi="Arial" w:cs="Arial"/>
          <w:sz w:val="22"/>
          <w:szCs w:val="22"/>
        </w:rPr>
        <w:t xml:space="preserve">veleprodajnega </w:t>
      </w:r>
      <w:r w:rsidR="00E553EC" w:rsidRPr="007852F6">
        <w:rPr>
          <w:rFonts w:ascii="Arial" w:hAnsi="Arial" w:cs="Arial"/>
          <w:sz w:val="22"/>
          <w:szCs w:val="22"/>
        </w:rPr>
        <w:t xml:space="preserve">širokopasovnega </w:t>
      </w:r>
      <w:r w:rsidRPr="00BC5E59">
        <w:rPr>
          <w:rFonts w:ascii="Arial" w:hAnsi="Arial" w:cs="Arial"/>
          <w:sz w:val="22"/>
          <w:szCs w:val="22"/>
        </w:rPr>
        <w:t>dostopa</w:t>
      </w:r>
      <w:r w:rsidRPr="003719C9">
        <w:rPr>
          <w:rFonts w:ascii="Arial" w:hAnsi="Arial" w:cs="Arial"/>
          <w:sz w:val="22"/>
          <w:szCs w:val="22"/>
        </w:rPr>
        <w:t xml:space="preserve"> v omrežju vključno s postopki poizvedbe, naročila, izvedbe naročila, preklica naročila, izključitve, prehodov med operaterskimi storitvami, odprave napak in vzdrževanja omrežja,</w:t>
      </w:r>
    </w:p>
    <w:p w14:paraId="22067412" w14:textId="77777777" w:rsidR="005C3758" w:rsidRPr="003719C9" w:rsidRDefault="005C3758" w:rsidP="005C3758">
      <w:pPr>
        <w:suppressAutoHyphens/>
        <w:spacing w:line="260" w:lineRule="exact"/>
        <w:ind w:left="714" w:hanging="357"/>
        <w:jc w:val="both"/>
        <w:rPr>
          <w:rFonts w:ascii="Arial" w:hAnsi="Arial" w:cs="Arial"/>
          <w:sz w:val="22"/>
          <w:szCs w:val="22"/>
        </w:rPr>
      </w:pPr>
      <w:r w:rsidRPr="003719C9">
        <w:rPr>
          <w:rFonts w:ascii="Arial" w:hAnsi="Arial" w:cs="Arial"/>
          <w:sz w:val="22"/>
          <w:szCs w:val="22"/>
        </w:rPr>
        <w:t>•</w:t>
      </w:r>
      <w:r w:rsidRPr="003719C9">
        <w:rPr>
          <w:rFonts w:ascii="Arial" w:hAnsi="Arial" w:cs="Arial"/>
          <w:sz w:val="22"/>
          <w:szCs w:val="22"/>
        </w:rPr>
        <w:tab/>
        <w:t>nivo zagotavljanja storitve in pogodbene kazni,</w:t>
      </w:r>
    </w:p>
    <w:p w14:paraId="6C9F8F1C" w14:textId="77777777" w:rsidR="005C3758" w:rsidRPr="003719C9" w:rsidRDefault="005C3758" w:rsidP="005C3758">
      <w:pPr>
        <w:suppressAutoHyphens/>
        <w:spacing w:line="260" w:lineRule="exact"/>
        <w:ind w:left="714" w:hanging="357"/>
        <w:jc w:val="both"/>
        <w:rPr>
          <w:rFonts w:ascii="Arial" w:hAnsi="Arial" w:cs="Arial"/>
          <w:sz w:val="22"/>
          <w:szCs w:val="22"/>
        </w:rPr>
      </w:pPr>
      <w:r w:rsidRPr="003719C9">
        <w:rPr>
          <w:rFonts w:ascii="Arial" w:hAnsi="Arial" w:cs="Arial"/>
          <w:sz w:val="22"/>
          <w:szCs w:val="22"/>
        </w:rPr>
        <w:t>•</w:t>
      </w:r>
      <w:r w:rsidRPr="003719C9">
        <w:rPr>
          <w:rFonts w:ascii="Arial" w:hAnsi="Arial" w:cs="Arial"/>
          <w:sz w:val="22"/>
          <w:szCs w:val="22"/>
        </w:rPr>
        <w:tab/>
        <w:t>medsebojno obveščanje,</w:t>
      </w:r>
    </w:p>
    <w:p w14:paraId="40420455" w14:textId="77777777" w:rsidR="005C3758" w:rsidRPr="003719C9" w:rsidRDefault="005C3758" w:rsidP="005C3758">
      <w:pPr>
        <w:suppressAutoHyphens/>
        <w:spacing w:line="260" w:lineRule="exact"/>
        <w:ind w:left="714" w:hanging="357"/>
        <w:jc w:val="both"/>
        <w:rPr>
          <w:rFonts w:ascii="Arial" w:hAnsi="Arial" w:cs="Arial"/>
          <w:sz w:val="22"/>
          <w:szCs w:val="22"/>
        </w:rPr>
      </w:pPr>
      <w:r w:rsidRPr="003719C9">
        <w:rPr>
          <w:rFonts w:ascii="Arial" w:hAnsi="Arial" w:cs="Arial"/>
          <w:sz w:val="22"/>
          <w:szCs w:val="22"/>
        </w:rPr>
        <w:t>•</w:t>
      </w:r>
      <w:r w:rsidRPr="003719C9">
        <w:rPr>
          <w:rFonts w:ascii="Arial" w:hAnsi="Arial" w:cs="Arial"/>
          <w:sz w:val="22"/>
          <w:szCs w:val="22"/>
        </w:rPr>
        <w:tab/>
        <w:t>cene in zaračunavanje storitev vzorčne ponudbe,</w:t>
      </w:r>
    </w:p>
    <w:p w14:paraId="3FACFEBB" w14:textId="77777777" w:rsidR="005C3758" w:rsidRPr="003719C9" w:rsidRDefault="005C3758" w:rsidP="005C3758">
      <w:pPr>
        <w:suppressAutoHyphens/>
        <w:spacing w:line="260" w:lineRule="exact"/>
        <w:ind w:left="714" w:hanging="357"/>
        <w:jc w:val="both"/>
        <w:rPr>
          <w:rFonts w:ascii="Arial" w:hAnsi="Arial" w:cs="Arial"/>
          <w:sz w:val="22"/>
          <w:szCs w:val="22"/>
        </w:rPr>
      </w:pPr>
      <w:r w:rsidRPr="003719C9">
        <w:rPr>
          <w:rFonts w:ascii="Arial" w:hAnsi="Arial" w:cs="Arial"/>
          <w:sz w:val="22"/>
          <w:szCs w:val="22"/>
        </w:rPr>
        <w:t>•</w:t>
      </w:r>
      <w:r w:rsidRPr="003719C9">
        <w:rPr>
          <w:rFonts w:ascii="Arial" w:hAnsi="Arial" w:cs="Arial"/>
          <w:sz w:val="22"/>
          <w:szCs w:val="22"/>
        </w:rPr>
        <w:tab/>
        <w:t>postopek sklenitve pogodbe,</w:t>
      </w:r>
    </w:p>
    <w:p w14:paraId="6AB51B35" w14:textId="77777777" w:rsidR="005C3758" w:rsidRPr="003719C9" w:rsidRDefault="005C3758" w:rsidP="005C3758">
      <w:pPr>
        <w:suppressAutoHyphens/>
        <w:spacing w:line="260" w:lineRule="exact"/>
        <w:ind w:left="714" w:hanging="357"/>
        <w:jc w:val="both"/>
        <w:rPr>
          <w:rFonts w:ascii="Arial" w:hAnsi="Arial" w:cs="Arial"/>
          <w:sz w:val="22"/>
          <w:szCs w:val="22"/>
        </w:rPr>
      </w:pPr>
      <w:r w:rsidRPr="003719C9">
        <w:rPr>
          <w:rFonts w:ascii="Arial" w:hAnsi="Arial" w:cs="Arial"/>
          <w:sz w:val="22"/>
          <w:szCs w:val="22"/>
        </w:rPr>
        <w:t>•</w:t>
      </w:r>
      <w:r w:rsidRPr="003719C9">
        <w:rPr>
          <w:rFonts w:ascii="Arial" w:hAnsi="Arial" w:cs="Arial"/>
          <w:sz w:val="22"/>
          <w:szCs w:val="22"/>
        </w:rPr>
        <w:tab/>
        <w:t>zavarovanje obveznosti,</w:t>
      </w:r>
    </w:p>
    <w:p w14:paraId="40E1A0D6" w14:textId="77777777" w:rsidR="005C3758" w:rsidRPr="003719C9" w:rsidRDefault="005C3758" w:rsidP="005C3758">
      <w:pPr>
        <w:suppressAutoHyphens/>
        <w:spacing w:line="260" w:lineRule="exact"/>
        <w:ind w:left="714" w:hanging="357"/>
        <w:jc w:val="both"/>
        <w:rPr>
          <w:rFonts w:ascii="Arial" w:hAnsi="Arial" w:cs="Arial"/>
          <w:sz w:val="22"/>
          <w:szCs w:val="22"/>
        </w:rPr>
      </w:pPr>
      <w:r w:rsidRPr="003719C9">
        <w:rPr>
          <w:rFonts w:ascii="Arial" w:hAnsi="Arial" w:cs="Arial"/>
          <w:sz w:val="22"/>
          <w:szCs w:val="22"/>
        </w:rPr>
        <w:t>•</w:t>
      </w:r>
      <w:r w:rsidRPr="003719C9">
        <w:rPr>
          <w:rFonts w:ascii="Arial" w:hAnsi="Arial" w:cs="Arial"/>
          <w:sz w:val="22"/>
          <w:szCs w:val="22"/>
        </w:rPr>
        <w:tab/>
        <w:t>sankcije za kršitve pogojev, izključitve in omejitve odgovornosti,</w:t>
      </w:r>
    </w:p>
    <w:p w14:paraId="2AE410C1" w14:textId="77777777" w:rsidR="005C3758" w:rsidRPr="003719C9" w:rsidRDefault="005C3758" w:rsidP="005C3758">
      <w:pPr>
        <w:suppressAutoHyphens/>
        <w:spacing w:line="260" w:lineRule="exact"/>
        <w:ind w:left="714" w:hanging="357"/>
        <w:jc w:val="both"/>
        <w:rPr>
          <w:rFonts w:ascii="Arial" w:hAnsi="Arial" w:cs="Arial"/>
          <w:sz w:val="22"/>
          <w:szCs w:val="22"/>
        </w:rPr>
      </w:pPr>
      <w:r w:rsidRPr="003719C9">
        <w:rPr>
          <w:rFonts w:ascii="Arial" w:hAnsi="Arial" w:cs="Arial"/>
          <w:sz w:val="22"/>
          <w:szCs w:val="22"/>
        </w:rPr>
        <w:t>•</w:t>
      </w:r>
      <w:r w:rsidRPr="003719C9">
        <w:rPr>
          <w:rFonts w:ascii="Arial" w:hAnsi="Arial" w:cs="Arial"/>
          <w:sz w:val="22"/>
          <w:szCs w:val="22"/>
        </w:rPr>
        <w:tab/>
        <w:t>veljavnost in odpoved pogodb,</w:t>
      </w:r>
    </w:p>
    <w:p w14:paraId="0A637BE1" w14:textId="77777777" w:rsidR="005C3758" w:rsidRPr="003719C9" w:rsidRDefault="005C3758" w:rsidP="005C3758">
      <w:pPr>
        <w:suppressAutoHyphens/>
        <w:spacing w:line="260" w:lineRule="exact"/>
        <w:ind w:left="714" w:hanging="357"/>
        <w:jc w:val="both"/>
        <w:rPr>
          <w:rFonts w:ascii="Arial" w:hAnsi="Arial" w:cs="Arial"/>
          <w:sz w:val="22"/>
          <w:szCs w:val="22"/>
        </w:rPr>
      </w:pPr>
      <w:r w:rsidRPr="003719C9">
        <w:rPr>
          <w:rFonts w:ascii="Arial" w:hAnsi="Arial" w:cs="Arial"/>
          <w:sz w:val="22"/>
          <w:szCs w:val="22"/>
        </w:rPr>
        <w:t>•</w:t>
      </w:r>
      <w:r w:rsidRPr="003719C9">
        <w:rPr>
          <w:rFonts w:ascii="Arial" w:hAnsi="Arial" w:cs="Arial"/>
          <w:sz w:val="22"/>
          <w:szCs w:val="22"/>
        </w:rPr>
        <w:tab/>
        <w:t>sprememba vzorčne ponudbe,</w:t>
      </w:r>
    </w:p>
    <w:p w14:paraId="25943052" w14:textId="77777777" w:rsidR="005C3758" w:rsidRPr="003719C9" w:rsidRDefault="005C3758" w:rsidP="005C3758">
      <w:pPr>
        <w:suppressAutoHyphens/>
        <w:spacing w:line="260" w:lineRule="exact"/>
        <w:ind w:left="714" w:hanging="357"/>
        <w:jc w:val="both"/>
        <w:rPr>
          <w:rFonts w:ascii="Arial" w:hAnsi="Arial" w:cs="Arial"/>
          <w:sz w:val="22"/>
          <w:szCs w:val="22"/>
        </w:rPr>
      </w:pPr>
      <w:r w:rsidRPr="003719C9">
        <w:rPr>
          <w:rFonts w:ascii="Arial" w:hAnsi="Arial" w:cs="Arial"/>
          <w:sz w:val="22"/>
          <w:szCs w:val="22"/>
        </w:rPr>
        <w:t>•</w:t>
      </w:r>
      <w:r w:rsidRPr="003719C9">
        <w:rPr>
          <w:rFonts w:ascii="Arial" w:hAnsi="Arial" w:cs="Arial"/>
          <w:sz w:val="22"/>
          <w:szCs w:val="22"/>
        </w:rPr>
        <w:tab/>
        <w:t>varovanje zaupnih podatkov,</w:t>
      </w:r>
    </w:p>
    <w:p w14:paraId="410E7B80" w14:textId="77777777" w:rsidR="005C3758" w:rsidRPr="003719C9" w:rsidRDefault="005C3758" w:rsidP="005C3758">
      <w:pPr>
        <w:suppressAutoHyphens/>
        <w:spacing w:line="260" w:lineRule="exact"/>
        <w:ind w:left="714" w:hanging="357"/>
        <w:jc w:val="both"/>
        <w:rPr>
          <w:rFonts w:ascii="Arial" w:hAnsi="Arial" w:cs="Arial"/>
          <w:sz w:val="22"/>
          <w:szCs w:val="22"/>
        </w:rPr>
      </w:pPr>
      <w:r w:rsidRPr="003719C9">
        <w:rPr>
          <w:rFonts w:ascii="Arial" w:hAnsi="Arial" w:cs="Arial"/>
          <w:sz w:val="22"/>
          <w:szCs w:val="22"/>
        </w:rPr>
        <w:t>•</w:t>
      </w:r>
      <w:r w:rsidRPr="003719C9">
        <w:rPr>
          <w:rFonts w:ascii="Arial" w:hAnsi="Arial" w:cs="Arial"/>
          <w:sz w:val="22"/>
          <w:szCs w:val="22"/>
        </w:rPr>
        <w:tab/>
        <w:t>pravno nasledstvo,</w:t>
      </w:r>
    </w:p>
    <w:p w14:paraId="63A4C2CD" w14:textId="77777777" w:rsidR="005C3758" w:rsidRPr="003719C9" w:rsidRDefault="005C3758" w:rsidP="005C3758">
      <w:pPr>
        <w:suppressAutoHyphens/>
        <w:spacing w:line="260" w:lineRule="exact"/>
        <w:ind w:left="714" w:hanging="357"/>
        <w:jc w:val="both"/>
        <w:rPr>
          <w:rFonts w:ascii="Arial" w:hAnsi="Arial" w:cs="Arial"/>
          <w:sz w:val="22"/>
          <w:szCs w:val="22"/>
        </w:rPr>
      </w:pPr>
      <w:r w:rsidRPr="003719C9">
        <w:rPr>
          <w:rFonts w:ascii="Arial" w:hAnsi="Arial" w:cs="Arial"/>
          <w:sz w:val="22"/>
          <w:szCs w:val="22"/>
        </w:rPr>
        <w:t>•</w:t>
      </w:r>
      <w:r w:rsidRPr="003719C9">
        <w:rPr>
          <w:rFonts w:ascii="Arial" w:hAnsi="Arial" w:cs="Arial"/>
          <w:sz w:val="22"/>
          <w:szCs w:val="22"/>
        </w:rPr>
        <w:tab/>
        <w:t>vzorci pogodb in obrazcev.</w:t>
      </w:r>
    </w:p>
    <w:p w14:paraId="293317AE" w14:textId="3B788453" w:rsidR="008D3E32" w:rsidRPr="003719C9" w:rsidRDefault="008D3E32" w:rsidP="005C3758">
      <w:pPr>
        <w:suppressAutoHyphens/>
        <w:spacing w:line="260" w:lineRule="exact"/>
        <w:ind w:left="567" w:hanging="567"/>
        <w:jc w:val="both"/>
        <w:rPr>
          <w:rFonts w:ascii="Arial" w:hAnsi="Arial" w:cs="Arial"/>
          <w:sz w:val="22"/>
          <w:szCs w:val="22"/>
        </w:rPr>
      </w:pPr>
    </w:p>
    <w:p w14:paraId="42D2227E" w14:textId="0F103DB1" w:rsidR="005C3758" w:rsidRPr="00794CDF" w:rsidRDefault="008D3E32" w:rsidP="006E495B">
      <w:pPr>
        <w:suppressAutoHyphens/>
        <w:spacing w:line="260" w:lineRule="exact"/>
        <w:ind w:left="924" w:hanging="567"/>
        <w:jc w:val="both"/>
        <w:rPr>
          <w:rFonts w:ascii="Arial" w:hAnsi="Arial" w:cs="Arial"/>
          <w:sz w:val="22"/>
          <w:szCs w:val="22"/>
        </w:rPr>
      </w:pPr>
      <w:r w:rsidRPr="00794CDF">
        <w:rPr>
          <w:rFonts w:ascii="Arial" w:hAnsi="Arial" w:cs="Arial"/>
          <w:sz w:val="22"/>
          <w:szCs w:val="22"/>
        </w:rPr>
        <w:t xml:space="preserve">Vzorčna ponudba je obvezna </w:t>
      </w:r>
      <w:r w:rsidR="00794CDF" w:rsidRPr="008D023C">
        <w:rPr>
          <w:rFonts w:ascii="Arial" w:hAnsi="Arial" w:cs="Arial"/>
          <w:i/>
          <w:sz w:val="22"/>
          <w:szCs w:val="22"/>
          <w:u w:val="single"/>
        </w:rPr>
        <w:t>Priloga 3 Obrazca št. 9</w:t>
      </w:r>
      <w:r w:rsidR="00794CDF" w:rsidRPr="008D023C">
        <w:rPr>
          <w:rFonts w:ascii="Arial" w:hAnsi="Arial" w:cs="Arial"/>
          <w:i/>
          <w:sz w:val="22"/>
          <w:szCs w:val="22"/>
        </w:rPr>
        <w:t>: Vzorčna ponudba</w:t>
      </w:r>
      <w:r w:rsidRPr="00794CDF">
        <w:rPr>
          <w:rFonts w:ascii="Arial" w:hAnsi="Arial" w:cs="Arial"/>
          <w:sz w:val="22"/>
          <w:szCs w:val="22"/>
        </w:rPr>
        <w:t>.</w:t>
      </w:r>
    </w:p>
    <w:p w14:paraId="12820475" w14:textId="77777777" w:rsidR="005C3758" w:rsidRPr="003719C9" w:rsidRDefault="005C3758" w:rsidP="005C3758">
      <w:pPr>
        <w:suppressAutoHyphens/>
        <w:spacing w:line="260" w:lineRule="exact"/>
        <w:ind w:left="567" w:hanging="567"/>
        <w:jc w:val="both"/>
        <w:rPr>
          <w:rFonts w:ascii="Arial" w:hAnsi="Arial" w:cs="Arial"/>
          <w:sz w:val="22"/>
          <w:szCs w:val="22"/>
        </w:rPr>
      </w:pPr>
    </w:p>
    <w:p w14:paraId="20F1B753" w14:textId="70AC9E1E" w:rsidR="005C3758" w:rsidRPr="003719C9" w:rsidRDefault="005C3758" w:rsidP="00446B31">
      <w:pPr>
        <w:numPr>
          <w:ilvl w:val="0"/>
          <w:numId w:val="16"/>
        </w:numPr>
        <w:suppressAutoHyphens/>
        <w:spacing w:line="260" w:lineRule="exact"/>
        <w:ind w:left="426"/>
        <w:jc w:val="both"/>
        <w:rPr>
          <w:rFonts w:ascii="Arial" w:hAnsi="Arial" w:cs="Arial"/>
          <w:sz w:val="22"/>
          <w:szCs w:val="22"/>
        </w:rPr>
      </w:pPr>
      <w:r w:rsidRPr="003719C9">
        <w:rPr>
          <w:rFonts w:ascii="Arial" w:hAnsi="Arial" w:cs="Arial"/>
          <w:sz w:val="22"/>
          <w:szCs w:val="22"/>
        </w:rPr>
        <w:t xml:space="preserve">Izbrani prijavitelj bo moral vsem ponudnikom storitev zagotoviti možnost uporabe informacijskega sistema, ki bo enoten za vse ponudnike storitev vključno z maloprodajnimi enotami, ki so v njegovi lasti ali v lasti z njim kapitalsko povezanih družb, preko katerega bo moral zagotavljati učinkovito izvajanje procesov glede poizvedb, naročil, odprave napak ter dostop do informacij vključno z informacijami iz 5. točke tega poglavja. Prek navedenega enotnega sistema mora zagotoviti sprotno obveščanje o rokih za odpravo napak, takoj po odpravi pa o vzrokih za nastanek napak in o odpravi prijavljene napake, ter o vseh ostalih fazah in postopkih reševanja na neizbrisen in sledljiv način. Mehanizem mora omogočati, da izbrani prijavitelj in ponudnik storitve vse do jasne razmejitve napake v korist končnega uporabnika skupaj odpravljata napako. Izbrani prijavitelj odpravlja napako v primeru, če je ta nastala na veleprodajni storitvi, ponudnik storitve pa, če je nastala v nadgradnji za maloprodajno storitev. Ker izbrani prijavitelj dobi plačilo za izvajanje veleprodajne storitve, je njegova obveznost, da vse do jasne razmejitve napake aktivno sodeluje pri iskanju in morebitni odpravi napake. V primeru, da se v izbrani vlogi prijavi </w:t>
      </w:r>
      <w:r w:rsidR="00CB1088">
        <w:rPr>
          <w:rFonts w:ascii="Arial" w:hAnsi="Arial" w:cs="Arial"/>
          <w:sz w:val="22"/>
          <w:szCs w:val="22"/>
        </w:rPr>
        <w:t>prijavitelj skupaj s projektnimi partnerji</w:t>
      </w:r>
      <w:r w:rsidRPr="003719C9">
        <w:rPr>
          <w:rFonts w:ascii="Arial" w:hAnsi="Arial" w:cs="Arial"/>
          <w:sz w:val="22"/>
          <w:szCs w:val="22"/>
        </w:rPr>
        <w:t xml:space="preserve">, lahko tak enoten sistem zagotavlja vsak </w:t>
      </w:r>
      <w:r w:rsidR="000F7D7E">
        <w:rPr>
          <w:rFonts w:ascii="Arial" w:hAnsi="Arial" w:cs="Arial"/>
          <w:sz w:val="22"/>
          <w:szCs w:val="22"/>
        </w:rPr>
        <w:t>od njih</w:t>
      </w:r>
      <w:r w:rsidR="000F7D7E" w:rsidRPr="003719C9">
        <w:rPr>
          <w:rFonts w:ascii="Arial" w:hAnsi="Arial" w:cs="Arial"/>
          <w:sz w:val="22"/>
          <w:szCs w:val="22"/>
        </w:rPr>
        <w:t xml:space="preserve"> </w:t>
      </w:r>
      <w:r w:rsidRPr="003719C9">
        <w:rPr>
          <w:rFonts w:ascii="Arial" w:hAnsi="Arial" w:cs="Arial"/>
          <w:sz w:val="22"/>
          <w:szCs w:val="22"/>
        </w:rPr>
        <w:t>posebej ali pa samo e</w:t>
      </w:r>
      <w:r w:rsidR="000F7D7E">
        <w:rPr>
          <w:rFonts w:ascii="Arial" w:hAnsi="Arial" w:cs="Arial"/>
          <w:sz w:val="22"/>
          <w:szCs w:val="22"/>
        </w:rPr>
        <w:t>de</w:t>
      </w:r>
      <w:r w:rsidRPr="003719C9">
        <w:rPr>
          <w:rFonts w:ascii="Arial" w:hAnsi="Arial" w:cs="Arial"/>
          <w:sz w:val="22"/>
          <w:szCs w:val="22"/>
        </w:rPr>
        <w:t xml:space="preserve">n od </w:t>
      </w:r>
      <w:r w:rsidR="000F7D7E">
        <w:rPr>
          <w:rFonts w:ascii="Arial" w:hAnsi="Arial" w:cs="Arial"/>
          <w:sz w:val="22"/>
          <w:szCs w:val="22"/>
        </w:rPr>
        <w:t>njih</w:t>
      </w:r>
      <w:r w:rsidR="000F7D7E" w:rsidRPr="003719C9">
        <w:rPr>
          <w:rFonts w:ascii="Arial" w:hAnsi="Arial" w:cs="Arial"/>
          <w:sz w:val="22"/>
          <w:szCs w:val="22"/>
        </w:rPr>
        <w:t xml:space="preserve"> </w:t>
      </w:r>
      <w:r w:rsidRPr="003719C9">
        <w:rPr>
          <w:rFonts w:ascii="Arial" w:hAnsi="Arial" w:cs="Arial"/>
          <w:sz w:val="22"/>
          <w:szCs w:val="22"/>
        </w:rPr>
        <w:t>za vse bele lise posameznega sklopa.</w:t>
      </w:r>
      <w:r w:rsidRPr="003719C9">
        <w:rPr>
          <w:rFonts w:ascii="Arial" w:hAnsi="Arial" w:cs="Arial"/>
          <w:sz w:val="22"/>
          <w:szCs w:val="22"/>
        </w:rPr>
        <w:tab/>
      </w:r>
      <w:r w:rsidRPr="003719C9">
        <w:rPr>
          <w:rFonts w:ascii="Arial" w:hAnsi="Arial" w:cs="Arial"/>
          <w:sz w:val="22"/>
          <w:szCs w:val="22"/>
        </w:rPr>
        <w:br/>
      </w:r>
    </w:p>
    <w:p w14:paraId="7412B52E" w14:textId="6CF9A7E2" w:rsidR="005C3758" w:rsidRPr="003719C9" w:rsidRDefault="005C3758" w:rsidP="00446B31">
      <w:pPr>
        <w:numPr>
          <w:ilvl w:val="0"/>
          <w:numId w:val="16"/>
        </w:numPr>
        <w:spacing w:line="260" w:lineRule="exact"/>
        <w:jc w:val="both"/>
        <w:rPr>
          <w:rFonts w:ascii="Arial" w:hAnsi="Arial" w:cs="Arial"/>
          <w:sz w:val="22"/>
          <w:szCs w:val="22"/>
        </w:rPr>
      </w:pPr>
      <w:r w:rsidRPr="003719C9">
        <w:rPr>
          <w:rFonts w:ascii="Arial" w:hAnsi="Arial" w:cs="Arial"/>
          <w:sz w:val="22"/>
          <w:szCs w:val="22"/>
        </w:rPr>
        <w:t xml:space="preserve">Izbrani prijavitelj bo moral oblikovati cene </w:t>
      </w:r>
      <w:r w:rsidR="003B3ECC">
        <w:rPr>
          <w:rFonts w:ascii="Arial" w:hAnsi="Arial" w:cs="Arial"/>
          <w:sz w:val="22"/>
          <w:szCs w:val="22"/>
        </w:rPr>
        <w:t xml:space="preserve">odprtega </w:t>
      </w:r>
      <w:r w:rsidR="00E553EC">
        <w:rPr>
          <w:rFonts w:ascii="Arial" w:hAnsi="Arial" w:cs="Arial"/>
          <w:sz w:val="22"/>
          <w:szCs w:val="22"/>
        </w:rPr>
        <w:t xml:space="preserve">veleprodajnega širokopasovnega </w:t>
      </w:r>
      <w:r w:rsidRPr="003719C9">
        <w:rPr>
          <w:rFonts w:ascii="Arial" w:hAnsi="Arial" w:cs="Arial"/>
          <w:sz w:val="22"/>
          <w:szCs w:val="22"/>
        </w:rPr>
        <w:t xml:space="preserve">dostopa na podlagi učinkovitih prirastnih stroškov vključno s pribitkom za skupne stroške. Pri tem mora upoštevati tudi naložbe v omrežje s primerno stopnjo donosnosti naložbe glede na vložena sredstva, kar predstavlja tehtano povprečje kapitala (WACC). Navedeno pomeni, da morajo biti cene stroškovno naravnane in ne smejo biti višje od stroškov učinkovitega operaterja. Z navedeno metodo bo izbranemu prijavitelju omogočeno pokrivanje dejansko nastalih stroškov </w:t>
      </w:r>
      <w:r w:rsidRPr="003719C9">
        <w:rPr>
          <w:rFonts w:ascii="Arial" w:hAnsi="Arial" w:cs="Arial"/>
          <w:sz w:val="22"/>
          <w:szCs w:val="22"/>
        </w:rPr>
        <w:lastRenderedPageBreak/>
        <w:t xml:space="preserve">učinkovitega operaterja z upoštevanjem ustreznega donosa na vloženi kapital. Tako oblikovane veleprodajne cene dostopa bodo omogočale iskalcu dostopa učinkovit vstop na trg, kar bo omogočalo zagotavljanje novih, hitrejših širokopasovnih storitev boljše kakovosti. Ustrezno stopnjo donosa na vloženi kapital določa agencija in jo objavlja na svoji spletni strani. (trenutno veljavni WACC: </w:t>
      </w:r>
      <w:hyperlink r:id="rId49" w:history="1">
        <w:r w:rsidRPr="003719C9">
          <w:rPr>
            <w:rStyle w:val="Hiperpovezava"/>
            <w:rFonts w:ascii="Arial" w:hAnsi="Arial" w:cs="Arial"/>
            <w:sz w:val="22"/>
            <w:szCs w:val="22"/>
          </w:rPr>
          <w:t>http://www.akos-rs.si/izracun-wacc-za-dva-hipoteticna-operaterja-v-telekomunikacijski-panogi</w:t>
        </w:r>
      </w:hyperlink>
      <w:r w:rsidRPr="003719C9">
        <w:rPr>
          <w:rFonts w:ascii="Arial" w:hAnsi="Arial" w:cs="Arial"/>
          <w:sz w:val="22"/>
          <w:szCs w:val="22"/>
        </w:rPr>
        <w:t> ). V primeru, da njegova maloprodajna enota oziroma njegova hčerinska ali partnerska podjetja ponujajo tovrstne storitve tudi na maloprodajnem trgu, za navedene veleprodajne cene hkrati velja tudi prepoved škarij cen. Obveznost prepoved škarij cen se naloži z namenom, da se zagotovi zadostna razlika med maloprodajnimi in veleprodajnimi cenami, pri čemer razlika temelji na učinkovitih prirastnih stroških enako učinkovitega operaterja (EEO) s pribitkom za skupne stroške in z vključeno primerno stopnjo donosa naložbe na vložena sredstva. S tem se prepreči, da bi operater, lastnik omrežja, izrinil konkurenco s trga s postavljanjem previsokih veleprodajnih cen oziroma prenizkih maloprodajnih cen. Hkrati se ostalim operaterjem zagotovi možnost postavljanja konkurenčnih cen na maloprodajnem trgu. Izbrani prijavitelj bo moral za vse veleprodajne storitve oblikovati učinkovite stroškovne cene in hkrati upoštevati prepoved škarij cen ter AKOS-u te cene na njeno zahtevo stroškovno dokazati in utemeljiti. Pri oblikovanju se lahko upoštevajo le nastali učinkoviti strošek, morebitno neučinkovitost operaterja ter podvajanje in prenašanje stroškov je treba izločiti. Pri tem mora izbrani prijavitelj slediti pravičnim, objektivnim in preglednim merilom razporejanja stroškov. Stroškovne kalkulacije morajo dovolj podrobno prikazati investicijske (</w:t>
      </w:r>
      <w:r w:rsidRPr="00916C60">
        <w:rPr>
          <w:rFonts w:ascii="Arial" w:hAnsi="Arial" w:cs="Arial"/>
          <w:sz w:val="22"/>
          <w:szCs w:val="22"/>
        </w:rPr>
        <w:t>amortizacija</w:t>
      </w:r>
      <w:r w:rsidRPr="003719C9">
        <w:rPr>
          <w:rFonts w:ascii="Arial" w:hAnsi="Arial" w:cs="Arial"/>
          <w:sz w:val="22"/>
          <w:szCs w:val="22"/>
        </w:rPr>
        <w:t xml:space="preserve">) in operativne stroške, pri čemer mora pri investicijskih stroških ločeno prikazati subvencioniran del, saj se ta del ne upošteva pri oblikovanju veleprodajnih cen dostopa. Stroškovno naravnanost cen vključno s prepovedjo škarij cen, bo </w:t>
      </w:r>
      <w:r w:rsidR="000F21AB" w:rsidRPr="003719C9">
        <w:rPr>
          <w:rFonts w:ascii="Arial" w:hAnsi="Arial" w:cs="Arial"/>
          <w:sz w:val="22"/>
          <w:szCs w:val="22"/>
        </w:rPr>
        <w:t xml:space="preserve">AKOS </w:t>
      </w:r>
      <w:r w:rsidRPr="003719C9">
        <w:rPr>
          <w:rFonts w:ascii="Arial" w:hAnsi="Arial" w:cs="Arial"/>
          <w:sz w:val="22"/>
          <w:szCs w:val="22"/>
        </w:rPr>
        <w:t>preverjala s cenami, ki so na voljo na primerljivih konkurenčnih trgih in pri operaterjih omrežij.</w:t>
      </w:r>
    </w:p>
    <w:p w14:paraId="5F797772" w14:textId="77777777" w:rsidR="005C3758" w:rsidRPr="003719C9" w:rsidRDefault="005C3758" w:rsidP="005C3758">
      <w:pPr>
        <w:suppressAutoHyphens/>
        <w:spacing w:line="260" w:lineRule="exact"/>
        <w:ind w:left="357" w:hanging="357"/>
        <w:jc w:val="both"/>
        <w:rPr>
          <w:rFonts w:ascii="Arial" w:hAnsi="Arial" w:cs="Arial"/>
          <w:sz w:val="22"/>
          <w:szCs w:val="22"/>
        </w:rPr>
      </w:pPr>
    </w:p>
    <w:p w14:paraId="51E849A6" w14:textId="327A3FA9" w:rsidR="005C3758" w:rsidRPr="005D7994" w:rsidRDefault="005C3758" w:rsidP="00446B31">
      <w:pPr>
        <w:numPr>
          <w:ilvl w:val="0"/>
          <w:numId w:val="16"/>
        </w:numPr>
        <w:spacing w:line="260" w:lineRule="exact"/>
        <w:jc w:val="both"/>
        <w:rPr>
          <w:rFonts w:ascii="Arial" w:hAnsi="Arial" w:cs="Arial"/>
          <w:sz w:val="22"/>
          <w:szCs w:val="22"/>
        </w:rPr>
      </w:pPr>
      <w:r w:rsidRPr="003719C9">
        <w:rPr>
          <w:rFonts w:ascii="Arial" w:hAnsi="Arial" w:cs="Arial"/>
          <w:sz w:val="22"/>
          <w:szCs w:val="22"/>
        </w:rPr>
        <w:t xml:space="preserve">Izbrani prijavitelj bo moral zagotoviti, da rok za odpravo napak v njegovem omrežju ne znaša več kot 2 delovna dneva od prijave napake, pri čemer bo moral 60% vseh napak odpraviti v 1 delovnem dnevu. Rok se v primeru težjih napak lahko podaljša za največ 5 delovnih dni, pri čemer bo moral o podaljšanju roka ustrezno seznaniti ponudnika storitev in navesti ter utemeljiti razloge, iz katerih izhaja, da gre za težjo napako. Pri zagotavljanju storitev bo moral izbrani prijavitelj subjektom iz prejšnje točke tega poglavja na podlagi njihove zahteve omogočiti tudi sklenitev posebnega dogovora o zagotavljanju nivoja storitve </w:t>
      </w:r>
      <w:r w:rsidRPr="005D7994">
        <w:rPr>
          <w:rFonts w:ascii="Arial" w:hAnsi="Arial" w:cs="Arial"/>
          <w:sz w:val="22"/>
          <w:szCs w:val="22"/>
        </w:rPr>
        <w:t>(</w:t>
      </w:r>
      <w:r w:rsidR="00E026F9" w:rsidRPr="005D7994">
        <w:rPr>
          <w:rFonts w:ascii="Arial" w:hAnsi="Arial" w:cs="Arial"/>
          <w:sz w:val="22"/>
          <w:szCs w:val="22"/>
        </w:rPr>
        <w:t xml:space="preserve">ang. </w:t>
      </w:r>
      <w:proofErr w:type="spellStart"/>
      <w:r w:rsidR="00E026F9" w:rsidRPr="005D7994">
        <w:rPr>
          <w:rFonts w:ascii="Arial" w:hAnsi="Arial" w:cs="Arial"/>
          <w:i/>
          <w:sz w:val="22"/>
          <w:szCs w:val="22"/>
        </w:rPr>
        <w:t>service</w:t>
      </w:r>
      <w:proofErr w:type="spellEnd"/>
      <w:r w:rsidR="00E026F9" w:rsidRPr="005D7994">
        <w:rPr>
          <w:rFonts w:ascii="Arial" w:hAnsi="Arial" w:cs="Arial"/>
          <w:i/>
          <w:sz w:val="22"/>
          <w:szCs w:val="22"/>
        </w:rPr>
        <w:t xml:space="preserve"> </w:t>
      </w:r>
      <w:proofErr w:type="spellStart"/>
      <w:r w:rsidR="00E026F9" w:rsidRPr="005D7994">
        <w:rPr>
          <w:rFonts w:ascii="Arial" w:hAnsi="Arial" w:cs="Arial"/>
          <w:i/>
          <w:sz w:val="22"/>
          <w:szCs w:val="22"/>
        </w:rPr>
        <w:t>level</w:t>
      </w:r>
      <w:proofErr w:type="spellEnd"/>
      <w:r w:rsidR="00E026F9" w:rsidRPr="005D7994">
        <w:rPr>
          <w:rFonts w:ascii="Arial" w:hAnsi="Arial" w:cs="Arial"/>
          <w:i/>
          <w:sz w:val="22"/>
          <w:szCs w:val="22"/>
        </w:rPr>
        <w:t xml:space="preserve"> </w:t>
      </w:r>
      <w:proofErr w:type="spellStart"/>
      <w:r w:rsidR="00E026F9" w:rsidRPr="005D7994">
        <w:rPr>
          <w:rFonts w:ascii="Arial" w:hAnsi="Arial" w:cs="Arial"/>
          <w:i/>
          <w:sz w:val="22"/>
          <w:szCs w:val="22"/>
        </w:rPr>
        <w:t>agreement</w:t>
      </w:r>
      <w:proofErr w:type="spellEnd"/>
      <w:r w:rsidR="00E026F9" w:rsidRPr="005D7994">
        <w:rPr>
          <w:rFonts w:ascii="Arial" w:hAnsi="Arial" w:cs="Arial"/>
          <w:sz w:val="22"/>
          <w:szCs w:val="22"/>
        </w:rPr>
        <w:t xml:space="preserve"> - </w:t>
      </w:r>
      <w:r w:rsidRPr="005D7994">
        <w:rPr>
          <w:rFonts w:ascii="Arial" w:hAnsi="Arial" w:cs="Arial"/>
          <w:sz w:val="22"/>
          <w:szCs w:val="22"/>
        </w:rPr>
        <w:t>SLA).</w:t>
      </w:r>
    </w:p>
    <w:p w14:paraId="550E0719" w14:textId="77777777" w:rsidR="005C3758" w:rsidRPr="003719C9" w:rsidRDefault="005C3758" w:rsidP="005C3758">
      <w:pPr>
        <w:suppressAutoHyphens/>
        <w:spacing w:line="260" w:lineRule="exact"/>
        <w:ind w:left="357" w:hanging="357"/>
        <w:jc w:val="both"/>
        <w:rPr>
          <w:rFonts w:ascii="Arial" w:hAnsi="Arial" w:cs="Arial"/>
          <w:sz w:val="22"/>
          <w:szCs w:val="22"/>
        </w:rPr>
      </w:pPr>
    </w:p>
    <w:p w14:paraId="16331BD5" w14:textId="77777777" w:rsidR="005C3758" w:rsidRPr="003719C9" w:rsidRDefault="005C3758" w:rsidP="00446B31">
      <w:pPr>
        <w:numPr>
          <w:ilvl w:val="0"/>
          <w:numId w:val="16"/>
        </w:numPr>
        <w:spacing w:line="260" w:lineRule="exact"/>
        <w:jc w:val="both"/>
        <w:rPr>
          <w:rFonts w:ascii="Arial" w:hAnsi="Arial" w:cs="Arial"/>
          <w:sz w:val="22"/>
          <w:szCs w:val="22"/>
        </w:rPr>
      </w:pPr>
      <w:r w:rsidRPr="003719C9">
        <w:rPr>
          <w:rFonts w:ascii="Arial" w:hAnsi="Arial" w:cs="Arial"/>
          <w:sz w:val="22"/>
          <w:szCs w:val="22"/>
        </w:rPr>
        <w:t>Izbrani prijavitelj mora pri gradnji, upravljanju in vzdrževanju svojega omrežja upoštevati vse določbe veljavne zakonodaje in veljavnih regulatornih ukrepov AKOS.</w:t>
      </w:r>
    </w:p>
    <w:p w14:paraId="41BF7460" w14:textId="77777777" w:rsidR="005C3758" w:rsidRPr="003719C9" w:rsidRDefault="005C3758" w:rsidP="00A94486">
      <w:pPr>
        <w:spacing w:after="160" w:line="252" w:lineRule="auto"/>
        <w:contextualSpacing/>
        <w:jc w:val="both"/>
        <w:rPr>
          <w:rFonts w:ascii="Arial" w:hAnsi="Arial" w:cs="Arial"/>
          <w:sz w:val="22"/>
          <w:szCs w:val="22"/>
        </w:rPr>
      </w:pPr>
    </w:p>
    <w:p w14:paraId="68E050FA" w14:textId="77777777" w:rsidR="005C3758" w:rsidRPr="003719C9" w:rsidRDefault="005C3758" w:rsidP="00446B31">
      <w:pPr>
        <w:numPr>
          <w:ilvl w:val="0"/>
          <w:numId w:val="16"/>
        </w:numPr>
        <w:spacing w:line="260" w:lineRule="exact"/>
        <w:jc w:val="both"/>
        <w:rPr>
          <w:rFonts w:ascii="Arial" w:hAnsi="Arial" w:cs="Arial"/>
          <w:sz w:val="22"/>
          <w:szCs w:val="22"/>
        </w:rPr>
      </w:pPr>
      <w:r w:rsidRPr="003719C9">
        <w:rPr>
          <w:rFonts w:ascii="Arial" w:hAnsi="Arial" w:cs="Arial"/>
          <w:sz w:val="22"/>
          <w:szCs w:val="22"/>
        </w:rPr>
        <w:t>Komunikacijska omrežja in pripadajoča infrastruktura morajo biti grajeni v skladu s petim odstavkom 9. člena ZEKom-1, razen, kjer dejanske in tehnične možnosti tega ne dopuščajo, tako, da zaradi varstva okolja in omejevanja nepotrebnih posegov v prostor, javnega zdravja in javne varnosti omogočajo njihovo skupno uporabo, in trajnostno vzdržno. S tem namenom je treba pri gradnji teh komunikacijskih omrežij vedno predvideti in postaviti dostopovno točko, ki omogoča skupno uporabo dostopovnega dela omrežja, o kateri odloča AKOS v skladu z 91. členom ZEKom-1.</w:t>
      </w:r>
    </w:p>
    <w:p w14:paraId="008F7951" w14:textId="77777777" w:rsidR="005C3758" w:rsidRPr="003719C9" w:rsidRDefault="005C3758" w:rsidP="005C3758">
      <w:pPr>
        <w:spacing w:line="260" w:lineRule="exact"/>
        <w:jc w:val="both"/>
        <w:rPr>
          <w:rFonts w:ascii="Arial" w:hAnsi="Arial" w:cs="Arial"/>
          <w:sz w:val="22"/>
          <w:szCs w:val="22"/>
        </w:rPr>
      </w:pPr>
    </w:p>
    <w:p w14:paraId="1B2DBA85" w14:textId="33920CDC" w:rsidR="005C3758" w:rsidRPr="003719C9" w:rsidRDefault="005C3758" w:rsidP="00446B31">
      <w:pPr>
        <w:numPr>
          <w:ilvl w:val="0"/>
          <w:numId w:val="16"/>
        </w:numPr>
        <w:spacing w:line="260" w:lineRule="exact"/>
        <w:jc w:val="both"/>
        <w:rPr>
          <w:rFonts w:ascii="Arial" w:hAnsi="Arial" w:cs="Arial"/>
          <w:color w:val="000000"/>
          <w:sz w:val="22"/>
          <w:szCs w:val="22"/>
        </w:rPr>
      </w:pPr>
      <w:r w:rsidRPr="003719C9">
        <w:rPr>
          <w:rFonts w:ascii="Arial" w:hAnsi="Arial" w:cs="Arial"/>
          <w:color w:val="000000"/>
          <w:sz w:val="22"/>
          <w:szCs w:val="22"/>
        </w:rPr>
        <w:t>Prijavitelj mora skladno z določbami ZEKom-1, Direktive 2014/61/EU Evropskega parlamenta in Sveta z dne 15. maja 2014 o ukrepih za znižanje stroškov za postavitev elektronskih komunikacijskih omrežij visokih hitrosti (v nadalj</w:t>
      </w:r>
      <w:r w:rsidR="00391C5C">
        <w:rPr>
          <w:rFonts w:ascii="Arial" w:hAnsi="Arial" w:cs="Arial"/>
          <w:color w:val="000000"/>
          <w:sz w:val="22"/>
          <w:szCs w:val="22"/>
        </w:rPr>
        <w:t xml:space="preserve">njem besedilu: </w:t>
      </w:r>
      <w:r w:rsidRPr="003719C9">
        <w:rPr>
          <w:rFonts w:ascii="Arial" w:hAnsi="Arial" w:cs="Arial"/>
          <w:color w:val="000000"/>
          <w:sz w:val="22"/>
          <w:szCs w:val="22"/>
        </w:rPr>
        <w:t>Direktiv</w:t>
      </w:r>
      <w:r w:rsidR="00391C5C">
        <w:rPr>
          <w:rFonts w:ascii="Arial" w:hAnsi="Arial" w:cs="Arial"/>
          <w:color w:val="000000"/>
          <w:sz w:val="22"/>
          <w:szCs w:val="22"/>
        </w:rPr>
        <w:t>a</w:t>
      </w:r>
      <w:r w:rsidRPr="003719C9">
        <w:rPr>
          <w:rFonts w:ascii="Arial" w:hAnsi="Arial" w:cs="Arial"/>
          <w:color w:val="000000"/>
          <w:sz w:val="22"/>
          <w:szCs w:val="22"/>
        </w:rPr>
        <w:t xml:space="preserve"> 2014/61/EU) in druge veljavne zakonodaje, zaradi znižanja stroškov in zmanjšanja vplivov posegov v prostor pri načrtovanju omrežij, katerih gradnja bo sofinancirana z javnimi sredstvi, upoštevati vse </w:t>
      </w:r>
      <w:r w:rsidRPr="003719C9">
        <w:rPr>
          <w:rFonts w:ascii="Arial" w:hAnsi="Arial" w:cs="Arial"/>
          <w:color w:val="000000"/>
          <w:sz w:val="22"/>
          <w:szCs w:val="22"/>
        </w:rPr>
        <w:lastRenderedPageBreak/>
        <w:t>potencialne možnosti souporabe obstoječe infrastrukture, objektov in naprav vseh operaterjev elektronskih komunikacij ter infrastrukturnih operaterjev, kot tudi tiste, katerih gradnja ali postavitev je na tem območju že načrtovana v naslednjih treh letih.</w:t>
      </w:r>
      <w:r w:rsidRPr="003719C9">
        <w:rPr>
          <w:rFonts w:ascii="Arial" w:hAnsi="Arial" w:cs="Arial"/>
          <w:color w:val="000000"/>
          <w:sz w:val="22"/>
          <w:szCs w:val="22"/>
        </w:rPr>
        <w:tab/>
      </w:r>
      <w:r w:rsidRPr="003719C9">
        <w:rPr>
          <w:rFonts w:ascii="Arial" w:hAnsi="Arial" w:cs="Arial"/>
          <w:color w:val="000000"/>
          <w:sz w:val="22"/>
          <w:szCs w:val="22"/>
        </w:rPr>
        <w:br/>
        <w:t>Dostop do obstoječe fizične infrastrukture, ki skladno z 11.a točko 3. člena ZEKom-1 pomeni kateri koli element omrežja, namenjen namestitvi drugih elementov omrežja, ne da bi sam postal aktiven element omrežja, na primer cevi, drogovi, kanali, revizijski jaški, vstopni jaški, omarice, stavbe ali dostopi v stavbe, antene in stolpi (kabli, vključno z neuporabljenimi optičnimi vlakni, in vodovodna omrežja, ki se uporabljajo za prehranske potrebe ljudi, niso fizična infrastruktura), infrastrukturnega operaterja, ki je lahko operater omrežja kot tudi fizična ali pravna oseba, ki zagotavlja fizično infrastrukturo, namenjeno zagotavljanju druge vrste gospodarske javne infrastrukture, ureja 93. člen ZEKom-1.</w:t>
      </w:r>
    </w:p>
    <w:p w14:paraId="44594C98" w14:textId="77777777" w:rsidR="00885818" w:rsidRPr="003719C9" w:rsidRDefault="00885818" w:rsidP="003B3166">
      <w:pPr>
        <w:spacing w:line="260" w:lineRule="exact"/>
        <w:ind w:left="360"/>
        <w:jc w:val="both"/>
        <w:rPr>
          <w:rFonts w:ascii="Arial" w:hAnsi="Arial" w:cs="Arial"/>
          <w:color w:val="000000"/>
          <w:sz w:val="22"/>
          <w:szCs w:val="22"/>
        </w:rPr>
      </w:pPr>
      <w:r w:rsidRPr="003719C9">
        <w:rPr>
          <w:rFonts w:ascii="Arial" w:hAnsi="Arial" w:cs="Arial"/>
          <w:sz w:val="22"/>
          <w:szCs w:val="22"/>
        </w:rPr>
        <w:t>Ustanovitev služnosti, ki je potrebna za gradnjo, postavitev, obratovanje ali vzdrževanje elektronskega komunikacijskega omrežja ureja 20. člen ZEKom-1. Služnost pri gradnji javnih komunikacijskih omrežij in pripadajoče infrastrukture, ki se financirajo iz javnih sredstev v skladu z 11. členom tega zakona, je na nepremičninah v lasti države ali samoupravne lokalne skupnosti neodplačna.</w:t>
      </w:r>
    </w:p>
    <w:p w14:paraId="30DC451D" w14:textId="77777777" w:rsidR="005C3758" w:rsidRPr="003719C9" w:rsidRDefault="005C3758" w:rsidP="00146449">
      <w:pPr>
        <w:spacing w:line="260" w:lineRule="exact"/>
        <w:jc w:val="both"/>
        <w:rPr>
          <w:rFonts w:ascii="Arial" w:hAnsi="Arial" w:cs="Arial"/>
          <w:sz w:val="22"/>
          <w:szCs w:val="22"/>
        </w:rPr>
      </w:pPr>
    </w:p>
    <w:p w14:paraId="0D543C42" w14:textId="6305BE2A" w:rsidR="005C3758" w:rsidRPr="003719C9" w:rsidRDefault="005C3758" w:rsidP="008464BE">
      <w:pPr>
        <w:spacing w:line="260" w:lineRule="exact"/>
        <w:jc w:val="both"/>
        <w:rPr>
          <w:rFonts w:ascii="Arial" w:hAnsi="Arial" w:cs="Arial"/>
          <w:sz w:val="22"/>
          <w:szCs w:val="22"/>
        </w:rPr>
      </w:pPr>
      <w:r w:rsidRPr="003719C9">
        <w:rPr>
          <w:rFonts w:ascii="Arial" w:hAnsi="Arial" w:cs="Arial"/>
          <w:sz w:val="22"/>
          <w:szCs w:val="22"/>
        </w:rPr>
        <w:t xml:space="preserve">Nadzor nad izpolnjevanjem pogojev iz poglavja </w:t>
      </w:r>
      <w:r w:rsidR="00A16D7A" w:rsidRPr="003719C9">
        <w:rPr>
          <w:rFonts w:ascii="Arial" w:hAnsi="Arial" w:cs="Arial"/>
          <w:sz w:val="22"/>
          <w:szCs w:val="22"/>
        </w:rPr>
        <w:t xml:space="preserve">1.5.2.3. </w:t>
      </w:r>
      <w:r w:rsidRPr="003719C9">
        <w:rPr>
          <w:rFonts w:ascii="Arial" w:hAnsi="Arial" w:cs="Arial"/>
          <w:sz w:val="22"/>
          <w:szCs w:val="22"/>
        </w:rPr>
        <w:t>v okviru svojih pristojnosti opravlja AKOS skladno z ZEKom-1.</w:t>
      </w:r>
    </w:p>
    <w:p w14:paraId="739877D4" w14:textId="77777777" w:rsidR="005C3758" w:rsidRPr="003719C9" w:rsidRDefault="005C3758" w:rsidP="00E54D80">
      <w:pPr>
        <w:spacing w:line="260" w:lineRule="exact"/>
        <w:jc w:val="both"/>
        <w:rPr>
          <w:rFonts w:ascii="Arial" w:hAnsi="Arial" w:cs="Arial"/>
          <w:sz w:val="22"/>
          <w:szCs w:val="22"/>
        </w:rPr>
      </w:pPr>
    </w:p>
    <w:p w14:paraId="3B3A07A3" w14:textId="25AF7905" w:rsidR="005C3758" w:rsidRDefault="005C3758" w:rsidP="005C3758">
      <w:pPr>
        <w:spacing w:line="260" w:lineRule="exact"/>
        <w:jc w:val="both"/>
        <w:rPr>
          <w:rFonts w:ascii="Arial" w:hAnsi="Arial" w:cs="Arial"/>
          <w:sz w:val="22"/>
          <w:szCs w:val="22"/>
        </w:rPr>
      </w:pPr>
      <w:r w:rsidRPr="003719C9">
        <w:rPr>
          <w:rFonts w:ascii="Arial" w:hAnsi="Arial" w:cs="Arial"/>
          <w:sz w:val="22"/>
          <w:szCs w:val="22"/>
        </w:rPr>
        <w:t>V primeru spremembe zakonodaje ali spremembe regulatornih ukrepov na trgu, ki bi povzročile potrebne spremembe na področjih gradnje, upravljanja in vzdrževanja sofinanciranega omrežja, ministrstvo ne prevzema nobene odgovornosti, zato izbranemu prijavitelju iz tega naslova ne pripada nobena finančna kompenzacija, morebitne finančne posledice pa bo moral pokriti iz zasebnih sredstev.</w:t>
      </w:r>
    </w:p>
    <w:p w14:paraId="57C2885C" w14:textId="77777777" w:rsidR="00884EC1" w:rsidRPr="003719C9" w:rsidRDefault="00884EC1" w:rsidP="005C3758">
      <w:pPr>
        <w:spacing w:line="260" w:lineRule="exact"/>
        <w:jc w:val="both"/>
        <w:rPr>
          <w:rFonts w:ascii="Arial" w:hAnsi="Arial" w:cs="Arial"/>
          <w:sz w:val="22"/>
          <w:szCs w:val="22"/>
        </w:rPr>
      </w:pPr>
    </w:p>
    <w:p w14:paraId="1C9007AC" w14:textId="7328D575" w:rsidR="00C2451D" w:rsidRPr="00A27FCC" w:rsidRDefault="00A27FCC" w:rsidP="00A94486">
      <w:pPr>
        <w:pStyle w:val="Naslov3"/>
        <w:numPr>
          <w:ilvl w:val="2"/>
          <w:numId w:val="26"/>
        </w:numPr>
        <w:ind w:left="709"/>
        <w:rPr>
          <w:rFonts w:cs="Arial"/>
          <w:b w:val="0"/>
          <w:sz w:val="22"/>
          <w:szCs w:val="22"/>
        </w:rPr>
      </w:pPr>
      <w:bookmarkStart w:id="43" w:name="_Toc26873040"/>
      <w:bookmarkStart w:id="44" w:name="_Toc32218660"/>
      <w:bookmarkEnd w:id="43"/>
      <w:r w:rsidRPr="00A94486">
        <w:rPr>
          <w:rFonts w:cs="Arial"/>
          <w:b w:val="0"/>
          <w:sz w:val="22"/>
          <w:szCs w:val="22"/>
        </w:rPr>
        <w:t>Pričakovani rezultati in kazalniki operacije</w:t>
      </w:r>
      <w:bookmarkEnd w:id="44"/>
    </w:p>
    <w:p w14:paraId="3FB2D48D" w14:textId="77777777" w:rsidR="00B05815" w:rsidRPr="003719C9" w:rsidRDefault="00B05815" w:rsidP="00B05815">
      <w:pPr>
        <w:rPr>
          <w:rFonts w:ascii="Arial" w:hAnsi="Arial" w:cs="Arial"/>
          <w:sz w:val="22"/>
          <w:szCs w:val="22"/>
        </w:rPr>
      </w:pPr>
    </w:p>
    <w:p w14:paraId="1AC4C510" w14:textId="77777777" w:rsidR="00243AE8" w:rsidRDefault="00234DAA" w:rsidP="00234DAA">
      <w:pPr>
        <w:spacing w:line="260" w:lineRule="exact"/>
        <w:jc w:val="both"/>
        <w:rPr>
          <w:rFonts w:ascii="Arial" w:hAnsi="Arial" w:cs="Arial"/>
          <w:sz w:val="22"/>
          <w:szCs w:val="22"/>
        </w:rPr>
      </w:pPr>
      <w:r w:rsidRPr="003719C9">
        <w:rPr>
          <w:rFonts w:ascii="Arial" w:hAnsi="Arial" w:cs="Arial"/>
          <w:sz w:val="22"/>
          <w:szCs w:val="22"/>
        </w:rPr>
        <w:t xml:space="preserve">Izbrani prijavitelj bo moral v okviru izvedbe operacije gradnje omrežja za posamezen </w:t>
      </w:r>
      <w:r w:rsidR="00B05815" w:rsidRPr="003719C9">
        <w:rPr>
          <w:rFonts w:ascii="Arial" w:hAnsi="Arial" w:cs="Arial"/>
          <w:sz w:val="22"/>
          <w:szCs w:val="22"/>
        </w:rPr>
        <w:t>sklop</w:t>
      </w:r>
      <w:r w:rsidRPr="003719C9">
        <w:rPr>
          <w:rFonts w:ascii="Arial" w:hAnsi="Arial" w:cs="Arial"/>
          <w:sz w:val="22"/>
          <w:szCs w:val="22"/>
        </w:rPr>
        <w:t xml:space="preserve"> skladno z zahtevami javnega razpisa omogočiti vsem gospodinjstvom, ki jih je določil v svoji vlogi in so bele lise iz seznama posameznega sklopa, za katerega sofinanciranje kandidira</w:t>
      </w:r>
      <w:r w:rsidR="00391C5C">
        <w:rPr>
          <w:rFonts w:ascii="Arial" w:hAnsi="Arial" w:cs="Arial"/>
          <w:sz w:val="22"/>
          <w:szCs w:val="22"/>
        </w:rPr>
        <w:t>,</w:t>
      </w:r>
      <w:r w:rsidRPr="003719C9" w:rsidDel="00880674">
        <w:rPr>
          <w:rFonts w:ascii="Arial" w:hAnsi="Arial" w:cs="Arial"/>
          <w:sz w:val="22"/>
          <w:szCs w:val="22"/>
        </w:rPr>
        <w:t xml:space="preserve"> </w:t>
      </w:r>
      <w:r w:rsidR="008A68CE">
        <w:rPr>
          <w:rFonts w:ascii="Arial" w:hAnsi="Arial" w:cs="Arial"/>
          <w:sz w:val="22"/>
          <w:szCs w:val="22"/>
        </w:rPr>
        <w:t xml:space="preserve">odprt </w:t>
      </w:r>
      <w:r w:rsidRPr="00792966">
        <w:rPr>
          <w:rFonts w:ascii="Arial" w:hAnsi="Arial" w:cs="Arial"/>
          <w:sz w:val="22"/>
          <w:szCs w:val="22"/>
        </w:rPr>
        <w:t>dostop do širokopasovnih elektronskih komunikacijskih storitev naslednje generacije hitrosti najmanj 100 Mb/s</w:t>
      </w:r>
      <w:r w:rsidRPr="003719C9">
        <w:rPr>
          <w:rFonts w:ascii="Arial" w:hAnsi="Arial" w:cs="Arial"/>
          <w:sz w:val="22"/>
          <w:szCs w:val="22"/>
        </w:rPr>
        <w:t xml:space="preserve">. Po zaključku gradnje in javni objavi seznama omogočenih priključkov bo moral izbrani prijavitelj na zahtevo ponudnika storitve zainteresiranega končnega uporabnika, ki mu je dostop omogočen, priključiti na storitev najkasneje v roku šestdeset (60) koledarskih dni od datuma naročila, ki bo podano skladno s pogoji iz vzorčne ponudbe izbranega prijavitelja. </w:t>
      </w:r>
    </w:p>
    <w:p w14:paraId="74450222" w14:textId="77777777" w:rsidR="00BD782B" w:rsidRDefault="00BD782B" w:rsidP="00234DAA">
      <w:pPr>
        <w:spacing w:line="260" w:lineRule="exact"/>
        <w:jc w:val="both"/>
        <w:rPr>
          <w:rFonts w:ascii="Arial" w:hAnsi="Arial" w:cs="Arial"/>
          <w:sz w:val="22"/>
          <w:szCs w:val="22"/>
        </w:rPr>
      </w:pPr>
    </w:p>
    <w:p w14:paraId="0A5692F7" w14:textId="4FBA098A" w:rsidR="0065629D" w:rsidRDefault="0065629D" w:rsidP="00234DAA">
      <w:pPr>
        <w:spacing w:line="260" w:lineRule="exact"/>
        <w:jc w:val="both"/>
        <w:rPr>
          <w:rFonts w:ascii="Arial" w:hAnsi="Arial" w:cs="Arial"/>
          <w:sz w:val="22"/>
          <w:szCs w:val="22"/>
        </w:rPr>
      </w:pPr>
      <w:r w:rsidRPr="003719C9">
        <w:rPr>
          <w:rFonts w:ascii="Arial" w:hAnsi="Arial" w:cs="Arial"/>
          <w:sz w:val="22"/>
          <w:szCs w:val="22"/>
        </w:rPr>
        <w:t xml:space="preserve">Operativni program za izvajanje evropske kohezijske politike 2014-2020 opredeljuje </w:t>
      </w:r>
      <w:r>
        <w:rPr>
          <w:rFonts w:ascii="Arial" w:hAnsi="Arial" w:cs="Arial"/>
          <w:sz w:val="22"/>
          <w:szCs w:val="22"/>
        </w:rPr>
        <w:t>določene s</w:t>
      </w:r>
      <w:r w:rsidRPr="0065629D">
        <w:rPr>
          <w:rFonts w:ascii="Arial" w:hAnsi="Arial" w:cs="Arial"/>
          <w:sz w:val="22"/>
          <w:szCs w:val="22"/>
        </w:rPr>
        <w:t>kupn</w:t>
      </w:r>
      <w:r>
        <w:rPr>
          <w:rFonts w:ascii="Arial" w:hAnsi="Arial" w:cs="Arial"/>
          <w:sz w:val="22"/>
          <w:szCs w:val="22"/>
        </w:rPr>
        <w:t>e</w:t>
      </w:r>
      <w:r w:rsidRPr="0065629D">
        <w:rPr>
          <w:rFonts w:ascii="Arial" w:hAnsi="Arial" w:cs="Arial"/>
          <w:sz w:val="22"/>
          <w:szCs w:val="22"/>
        </w:rPr>
        <w:t xml:space="preserve"> kazalnik</w:t>
      </w:r>
      <w:r>
        <w:rPr>
          <w:rFonts w:ascii="Arial" w:hAnsi="Arial" w:cs="Arial"/>
          <w:sz w:val="22"/>
          <w:szCs w:val="22"/>
        </w:rPr>
        <w:t>e</w:t>
      </w:r>
      <w:r w:rsidRPr="0065629D">
        <w:rPr>
          <w:rFonts w:ascii="Arial" w:hAnsi="Arial" w:cs="Arial"/>
          <w:sz w:val="22"/>
          <w:szCs w:val="22"/>
        </w:rPr>
        <w:t xml:space="preserve"> učinka in kazalnik</w:t>
      </w:r>
      <w:r>
        <w:rPr>
          <w:rFonts w:ascii="Arial" w:hAnsi="Arial" w:cs="Arial"/>
          <w:sz w:val="22"/>
          <w:szCs w:val="22"/>
        </w:rPr>
        <w:t>e</w:t>
      </w:r>
      <w:r w:rsidRPr="0065629D">
        <w:rPr>
          <w:rFonts w:ascii="Arial" w:hAnsi="Arial" w:cs="Arial"/>
          <w:sz w:val="22"/>
          <w:szCs w:val="22"/>
        </w:rPr>
        <w:t xml:space="preserve"> učinka za posamezni program</w:t>
      </w:r>
      <w:r w:rsidR="006E781F">
        <w:rPr>
          <w:rFonts w:ascii="Arial" w:hAnsi="Arial" w:cs="Arial"/>
          <w:sz w:val="22"/>
          <w:szCs w:val="22"/>
        </w:rPr>
        <w:t xml:space="preserve">, ki </w:t>
      </w:r>
      <w:r>
        <w:rPr>
          <w:rFonts w:ascii="Arial" w:hAnsi="Arial" w:cs="Arial"/>
          <w:sz w:val="22"/>
          <w:szCs w:val="22"/>
        </w:rPr>
        <w:t xml:space="preserve">so </w:t>
      </w:r>
      <w:r w:rsidR="006E781F">
        <w:rPr>
          <w:rFonts w:ascii="Arial" w:hAnsi="Arial" w:cs="Arial"/>
          <w:sz w:val="22"/>
          <w:szCs w:val="22"/>
        </w:rPr>
        <w:t xml:space="preserve">podani </w:t>
      </w:r>
      <w:r>
        <w:rPr>
          <w:rFonts w:ascii="Arial" w:hAnsi="Arial" w:cs="Arial"/>
          <w:sz w:val="22"/>
          <w:szCs w:val="22"/>
        </w:rPr>
        <w:t>v</w:t>
      </w:r>
      <w:r w:rsidRPr="0065629D">
        <w:rPr>
          <w:rFonts w:ascii="Arial" w:hAnsi="Arial" w:cs="Arial"/>
          <w:sz w:val="22"/>
          <w:szCs w:val="22"/>
        </w:rPr>
        <w:t xml:space="preserve"> </w:t>
      </w:r>
      <w:r w:rsidRPr="00A00AEC">
        <w:rPr>
          <w:rFonts w:ascii="Arial" w:hAnsi="Arial" w:cs="Arial"/>
          <w:b/>
          <w:sz w:val="22"/>
          <w:szCs w:val="22"/>
          <w:u w:val="single"/>
        </w:rPr>
        <w:t>Obrazcu št. 10: Pričakovani rezultati in kazalniki</w:t>
      </w:r>
      <w:r w:rsidRPr="0065629D">
        <w:rPr>
          <w:rFonts w:ascii="Arial" w:hAnsi="Arial" w:cs="Arial"/>
          <w:sz w:val="22"/>
          <w:szCs w:val="22"/>
        </w:rPr>
        <w:t xml:space="preserve"> razpisne dokumentacije</w:t>
      </w:r>
      <w:r>
        <w:rPr>
          <w:rFonts w:ascii="Arial" w:hAnsi="Arial" w:cs="Arial"/>
          <w:sz w:val="22"/>
          <w:szCs w:val="22"/>
        </w:rPr>
        <w:t>.</w:t>
      </w:r>
    </w:p>
    <w:p w14:paraId="22547CC6" w14:textId="77777777" w:rsidR="00DD14E7" w:rsidRDefault="00DD14E7" w:rsidP="00234DAA">
      <w:pPr>
        <w:spacing w:line="260" w:lineRule="exact"/>
        <w:jc w:val="both"/>
        <w:rPr>
          <w:rFonts w:ascii="Arial" w:hAnsi="Arial" w:cs="Arial"/>
          <w:sz w:val="22"/>
          <w:szCs w:val="22"/>
        </w:rPr>
      </w:pPr>
    </w:p>
    <w:p w14:paraId="50B7B92B" w14:textId="0AF25492" w:rsidR="00BD782B" w:rsidRPr="0065629D" w:rsidRDefault="00234DAA" w:rsidP="00234DAA">
      <w:pPr>
        <w:spacing w:line="260" w:lineRule="exact"/>
        <w:jc w:val="both"/>
        <w:rPr>
          <w:rFonts w:ascii="Arial" w:hAnsi="Arial" w:cs="Arial"/>
          <w:sz w:val="22"/>
          <w:szCs w:val="22"/>
        </w:rPr>
      </w:pPr>
      <w:r w:rsidRPr="003719C9">
        <w:rPr>
          <w:rFonts w:ascii="Arial" w:hAnsi="Arial" w:cs="Arial"/>
          <w:sz w:val="22"/>
          <w:szCs w:val="22"/>
        </w:rPr>
        <w:t xml:space="preserve">Ministrstvo bo </w:t>
      </w:r>
      <w:r w:rsidR="0053367A">
        <w:rPr>
          <w:rFonts w:ascii="Arial" w:hAnsi="Arial" w:cs="Arial"/>
          <w:sz w:val="22"/>
          <w:szCs w:val="22"/>
        </w:rPr>
        <w:t xml:space="preserve">do </w:t>
      </w:r>
      <w:r w:rsidR="00CD1BC1">
        <w:rPr>
          <w:rFonts w:ascii="Arial" w:hAnsi="Arial" w:cs="Arial"/>
          <w:sz w:val="22"/>
          <w:szCs w:val="22"/>
        </w:rPr>
        <w:t>leta 2024</w:t>
      </w:r>
      <w:r w:rsidR="00BD782B">
        <w:rPr>
          <w:rFonts w:ascii="Arial" w:hAnsi="Arial" w:cs="Arial"/>
          <w:sz w:val="22"/>
          <w:szCs w:val="22"/>
        </w:rPr>
        <w:t xml:space="preserve"> </w:t>
      </w:r>
      <w:r w:rsidRPr="003719C9">
        <w:rPr>
          <w:rFonts w:ascii="Arial" w:hAnsi="Arial" w:cs="Arial"/>
          <w:sz w:val="22"/>
          <w:szCs w:val="22"/>
        </w:rPr>
        <w:t xml:space="preserve">enkrat letno </w:t>
      </w:r>
      <w:r w:rsidR="00DD14E7">
        <w:rPr>
          <w:rFonts w:ascii="Arial" w:hAnsi="Arial" w:cs="Arial"/>
          <w:sz w:val="22"/>
          <w:szCs w:val="22"/>
        </w:rPr>
        <w:t xml:space="preserve">in sicer </w:t>
      </w:r>
      <w:r w:rsidR="00CD1BC1">
        <w:rPr>
          <w:rFonts w:ascii="Arial" w:hAnsi="Arial" w:cs="Arial"/>
          <w:sz w:val="22"/>
          <w:szCs w:val="22"/>
        </w:rPr>
        <w:t>vsakega</w:t>
      </w:r>
      <w:r w:rsidR="00BD782B">
        <w:rPr>
          <w:rFonts w:ascii="Arial" w:hAnsi="Arial" w:cs="Arial"/>
          <w:sz w:val="22"/>
          <w:szCs w:val="22"/>
        </w:rPr>
        <w:t xml:space="preserve"> </w:t>
      </w:r>
      <w:r w:rsidR="009B7708">
        <w:rPr>
          <w:rFonts w:ascii="Arial" w:hAnsi="Arial" w:cs="Arial"/>
          <w:sz w:val="22"/>
          <w:szCs w:val="22"/>
        </w:rPr>
        <w:t>januarja</w:t>
      </w:r>
      <w:r w:rsidR="00BD782B">
        <w:rPr>
          <w:rFonts w:ascii="Arial" w:hAnsi="Arial" w:cs="Arial"/>
          <w:sz w:val="22"/>
          <w:szCs w:val="22"/>
        </w:rPr>
        <w:t xml:space="preserve"> </w:t>
      </w:r>
      <w:r w:rsidRPr="003719C9">
        <w:rPr>
          <w:rFonts w:ascii="Arial" w:hAnsi="Arial" w:cs="Arial"/>
          <w:sz w:val="22"/>
          <w:szCs w:val="22"/>
        </w:rPr>
        <w:t xml:space="preserve">preverjalo </w:t>
      </w:r>
      <w:r w:rsidR="0053367A" w:rsidRPr="003719C9">
        <w:rPr>
          <w:rFonts w:ascii="Arial" w:hAnsi="Arial" w:cs="Arial"/>
          <w:sz w:val="22"/>
          <w:szCs w:val="22"/>
        </w:rPr>
        <w:t>kazalnik</w:t>
      </w:r>
      <w:r w:rsidR="00CD1BC1">
        <w:rPr>
          <w:rFonts w:ascii="Arial" w:hAnsi="Arial" w:cs="Arial"/>
          <w:sz w:val="22"/>
          <w:szCs w:val="22"/>
        </w:rPr>
        <w:t>e</w:t>
      </w:r>
      <w:r w:rsidR="0053367A" w:rsidRPr="003719C9">
        <w:rPr>
          <w:rFonts w:ascii="Arial" w:hAnsi="Arial" w:cs="Arial"/>
          <w:sz w:val="22"/>
          <w:szCs w:val="22"/>
        </w:rPr>
        <w:t xml:space="preserve"> </w:t>
      </w:r>
      <w:r w:rsidRPr="003719C9">
        <w:rPr>
          <w:rFonts w:ascii="Arial" w:hAnsi="Arial" w:cs="Arial"/>
          <w:sz w:val="22"/>
          <w:szCs w:val="22"/>
        </w:rPr>
        <w:t>učinkov</w:t>
      </w:r>
      <w:r w:rsidRPr="003719C9">
        <w:rPr>
          <w:rFonts w:ascii="Arial" w:hAnsi="Arial" w:cs="Arial"/>
          <w:sz w:val="22"/>
          <w:szCs w:val="22"/>
          <w:lang w:eastAsia="ar-SA"/>
        </w:rPr>
        <w:t>,</w:t>
      </w:r>
      <w:r w:rsidRPr="003719C9">
        <w:rPr>
          <w:rFonts w:ascii="Arial" w:hAnsi="Arial" w:cs="Arial"/>
          <w:sz w:val="22"/>
          <w:szCs w:val="22"/>
        </w:rPr>
        <w:t xml:space="preserve"> ki </w:t>
      </w:r>
      <w:r w:rsidR="0053367A">
        <w:rPr>
          <w:rFonts w:ascii="Arial" w:hAnsi="Arial" w:cs="Arial"/>
          <w:sz w:val="22"/>
          <w:szCs w:val="22"/>
        </w:rPr>
        <w:t xml:space="preserve">jih prijavitelj </w:t>
      </w:r>
      <w:r w:rsidR="0065629D">
        <w:rPr>
          <w:rFonts w:ascii="Arial" w:hAnsi="Arial" w:cs="Arial"/>
          <w:sz w:val="22"/>
          <w:szCs w:val="22"/>
        </w:rPr>
        <w:t xml:space="preserve">v svoji vlogi </w:t>
      </w:r>
      <w:r w:rsidR="0053367A" w:rsidRPr="00DD14E7">
        <w:rPr>
          <w:rFonts w:ascii="Arial" w:hAnsi="Arial" w:cs="Arial"/>
          <w:sz w:val="22"/>
          <w:szCs w:val="22"/>
        </w:rPr>
        <w:t xml:space="preserve">izkaže v </w:t>
      </w:r>
      <w:r w:rsidR="00DD14E7" w:rsidRPr="00A00AEC">
        <w:rPr>
          <w:rFonts w:ascii="Arial" w:hAnsi="Arial" w:cs="Arial"/>
          <w:sz w:val="22"/>
          <w:szCs w:val="22"/>
        </w:rPr>
        <w:t>zgoraj navedenem obrazcu</w:t>
      </w:r>
      <w:r w:rsidR="0065629D" w:rsidRPr="00DD14E7">
        <w:rPr>
          <w:rFonts w:ascii="Arial" w:hAnsi="Arial" w:cs="Arial"/>
          <w:sz w:val="22"/>
          <w:szCs w:val="22"/>
        </w:rPr>
        <w:t>.</w:t>
      </w:r>
    </w:p>
    <w:p w14:paraId="439D8B55" w14:textId="77777777" w:rsidR="0065629D" w:rsidRDefault="0065629D" w:rsidP="00234DAA">
      <w:pPr>
        <w:spacing w:line="260" w:lineRule="exact"/>
        <w:jc w:val="both"/>
        <w:rPr>
          <w:rFonts w:ascii="Arial" w:hAnsi="Arial" w:cs="Arial"/>
          <w:sz w:val="22"/>
          <w:szCs w:val="22"/>
        </w:rPr>
      </w:pPr>
    </w:p>
    <w:p w14:paraId="4A90EE5A" w14:textId="21F3EA1D" w:rsidR="00234DAA" w:rsidRPr="003719C9" w:rsidRDefault="00D022C2" w:rsidP="00234DAA">
      <w:pPr>
        <w:spacing w:line="260" w:lineRule="exact"/>
        <w:jc w:val="both"/>
        <w:rPr>
          <w:rFonts w:ascii="Arial" w:hAnsi="Arial" w:cs="Arial"/>
          <w:sz w:val="22"/>
          <w:szCs w:val="22"/>
        </w:rPr>
      </w:pPr>
      <w:r w:rsidRPr="003719C9">
        <w:rPr>
          <w:rFonts w:ascii="Arial" w:hAnsi="Arial" w:cs="Arial"/>
          <w:sz w:val="22"/>
          <w:szCs w:val="22"/>
        </w:rPr>
        <w:t>Gospodinjstvo, ki</w:t>
      </w:r>
      <w:r w:rsidR="00F45132">
        <w:rPr>
          <w:rFonts w:ascii="Arial" w:hAnsi="Arial" w:cs="Arial"/>
          <w:sz w:val="22"/>
          <w:szCs w:val="22"/>
        </w:rPr>
        <w:t xml:space="preserve"> ne želi priključka</w:t>
      </w:r>
      <w:r w:rsidR="00E553EC">
        <w:rPr>
          <w:rFonts w:ascii="Arial" w:hAnsi="Arial" w:cs="Arial"/>
          <w:sz w:val="22"/>
          <w:szCs w:val="22"/>
        </w:rPr>
        <w:t>,</w:t>
      </w:r>
      <w:r w:rsidRPr="003719C9">
        <w:rPr>
          <w:rFonts w:ascii="Arial" w:hAnsi="Arial" w:cs="Arial"/>
          <w:sz w:val="22"/>
          <w:szCs w:val="22"/>
        </w:rPr>
        <w:t xml:space="preserve"> je opravičljiv razlog za nedoseganje kazalnika, če prijavitelj razpolaga z </w:t>
      </w:r>
      <w:r w:rsidR="00F45132">
        <w:rPr>
          <w:rFonts w:ascii="Arial" w:hAnsi="Arial" w:cs="Arial"/>
          <w:sz w:val="22"/>
          <w:szCs w:val="22"/>
        </w:rPr>
        <w:t>I</w:t>
      </w:r>
      <w:r w:rsidRPr="003719C9">
        <w:rPr>
          <w:rFonts w:ascii="Arial" w:hAnsi="Arial" w:cs="Arial"/>
          <w:sz w:val="22"/>
          <w:szCs w:val="22"/>
        </w:rPr>
        <w:t xml:space="preserve">zjavo </w:t>
      </w:r>
      <w:r w:rsidR="00F45132">
        <w:rPr>
          <w:rFonts w:ascii="Arial" w:hAnsi="Arial" w:cs="Arial"/>
          <w:sz w:val="22"/>
          <w:szCs w:val="22"/>
        </w:rPr>
        <w:t>iz točke 2.2. iz te razpisne dokumentacije</w:t>
      </w:r>
      <w:r w:rsidRPr="003719C9">
        <w:rPr>
          <w:rFonts w:ascii="Arial" w:hAnsi="Arial" w:cs="Arial"/>
          <w:sz w:val="22"/>
          <w:szCs w:val="22"/>
        </w:rPr>
        <w:t>.</w:t>
      </w:r>
    </w:p>
    <w:p w14:paraId="3514D753" w14:textId="34A1CB1A" w:rsidR="00234DAA" w:rsidRDefault="00234DAA" w:rsidP="00234DAA">
      <w:pPr>
        <w:spacing w:line="260" w:lineRule="exact"/>
        <w:jc w:val="both"/>
        <w:rPr>
          <w:rFonts w:ascii="Arial" w:hAnsi="Arial" w:cs="Arial"/>
          <w:sz w:val="22"/>
          <w:szCs w:val="22"/>
        </w:rPr>
      </w:pPr>
    </w:p>
    <w:p w14:paraId="7B385F8C" w14:textId="6BDAF3D9" w:rsidR="00B97636" w:rsidRDefault="00B97636" w:rsidP="007D0B60">
      <w:pPr>
        <w:spacing w:line="260" w:lineRule="exact"/>
        <w:jc w:val="both"/>
        <w:rPr>
          <w:rFonts w:ascii="Arial" w:hAnsi="Arial" w:cs="Arial"/>
          <w:color w:val="000000"/>
          <w:sz w:val="22"/>
          <w:szCs w:val="22"/>
        </w:rPr>
      </w:pPr>
    </w:p>
    <w:p w14:paraId="49C9B2DC" w14:textId="77777777" w:rsidR="00884EC1" w:rsidRDefault="00884EC1" w:rsidP="007D0B60">
      <w:pPr>
        <w:spacing w:line="260" w:lineRule="exact"/>
        <w:jc w:val="both"/>
        <w:rPr>
          <w:rFonts w:ascii="Arial" w:hAnsi="Arial" w:cs="Arial"/>
          <w:color w:val="000000"/>
          <w:sz w:val="22"/>
          <w:szCs w:val="22"/>
        </w:rPr>
      </w:pPr>
    </w:p>
    <w:p w14:paraId="20F4A795" w14:textId="7F56AA77" w:rsidR="00A27FCC" w:rsidRPr="00A27FCC" w:rsidRDefault="00A27FCC" w:rsidP="00722CF6">
      <w:pPr>
        <w:pStyle w:val="Naslov3"/>
        <w:numPr>
          <w:ilvl w:val="2"/>
          <w:numId w:val="26"/>
        </w:numPr>
        <w:spacing w:before="0" w:after="0"/>
        <w:ind w:left="709"/>
        <w:rPr>
          <w:rFonts w:cs="Arial"/>
          <w:b w:val="0"/>
          <w:sz w:val="22"/>
          <w:szCs w:val="22"/>
        </w:rPr>
      </w:pPr>
      <w:bookmarkStart w:id="45" w:name="_Toc32218661"/>
      <w:r w:rsidRPr="00A27FCC">
        <w:rPr>
          <w:rFonts w:cs="Arial"/>
          <w:b w:val="0"/>
          <w:sz w:val="22"/>
          <w:szCs w:val="22"/>
        </w:rPr>
        <w:lastRenderedPageBreak/>
        <w:t>Finančna zavarovanja</w:t>
      </w:r>
      <w:bookmarkEnd w:id="45"/>
    </w:p>
    <w:p w14:paraId="3DBBF841" w14:textId="77777777" w:rsidR="00EE28F0" w:rsidRPr="003719C9" w:rsidRDefault="00EE28F0" w:rsidP="00EE28F0">
      <w:pPr>
        <w:pStyle w:val="Style2"/>
        <w:numPr>
          <w:ilvl w:val="0"/>
          <w:numId w:val="0"/>
        </w:numPr>
        <w:spacing w:line="260" w:lineRule="exact"/>
        <w:rPr>
          <w:rFonts w:ascii="Arial" w:hAnsi="Arial" w:cs="Arial"/>
          <w:color w:val="000000"/>
          <w:sz w:val="22"/>
          <w:szCs w:val="22"/>
        </w:rPr>
      </w:pPr>
    </w:p>
    <w:p w14:paraId="6F2FB811" w14:textId="77777777" w:rsidR="00EE28F0" w:rsidRPr="003719C9" w:rsidRDefault="00B613E0" w:rsidP="00EE28F0">
      <w:pPr>
        <w:pStyle w:val="Style2"/>
        <w:numPr>
          <w:ilvl w:val="0"/>
          <w:numId w:val="0"/>
        </w:numPr>
        <w:spacing w:line="260" w:lineRule="exact"/>
        <w:rPr>
          <w:rFonts w:ascii="Arial" w:hAnsi="Arial" w:cs="Arial"/>
          <w:color w:val="000000"/>
          <w:sz w:val="22"/>
          <w:szCs w:val="22"/>
        </w:rPr>
      </w:pPr>
      <w:r w:rsidRPr="003719C9">
        <w:rPr>
          <w:rFonts w:ascii="Arial" w:hAnsi="Arial" w:cs="Arial"/>
          <w:color w:val="000000"/>
          <w:sz w:val="22"/>
          <w:szCs w:val="22"/>
        </w:rPr>
        <w:t>Zavarovanje za dobro izvedbo pogodbenih obveznosti</w:t>
      </w:r>
      <w:r w:rsidR="00A906D9" w:rsidRPr="003719C9">
        <w:rPr>
          <w:rFonts w:ascii="Arial" w:hAnsi="Arial" w:cs="Arial"/>
          <w:color w:val="000000"/>
          <w:sz w:val="22"/>
          <w:szCs w:val="22"/>
        </w:rPr>
        <w:t>.</w:t>
      </w:r>
    </w:p>
    <w:p w14:paraId="14B557F1" w14:textId="77777777" w:rsidR="00B613E0" w:rsidRPr="003719C9" w:rsidRDefault="00B613E0" w:rsidP="00EE28F0">
      <w:pPr>
        <w:autoSpaceDE w:val="0"/>
        <w:autoSpaceDN w:val="0"/>
        <w:spacing w:line="260" w:lineRule="exact"/>
        <w:jc w:val="both"/>
        <w:rPr>
          <w:rFonts w:ascii="Arial" w:hAnsi="Arial" w:cs="Arial"/>
          <w:sz w:val="22"/>
          <w:szCs w:val="22"/>
        </w:rPr>
      </w:pPr>
    </w:p>
    <w:p w14:paraId="0BFB8475" w14:textId="2CA94CF9" w:rsidR="00EE28F0" w:rsidRPr="003719C9" w:rsidRDefault="00EE28F0" w:rsidP="00EE28F0">
      <w:pPr>
        <w:autoSpaceDE w:val="0"/>
        <w:autoSpaceDN w:val="0"/>
        <w:spacing w:line="260" w:lineRule="exact"/>
        <w:jc w:val="both"/>
        <w:rPr>
          <w:rFonts w:ascii="Arial" w:hAnsi="Arial" w:cs="Arial"/>
          <w:sz w:val="22"/>
          <w:szCs w:val="22"/>
        </w:rPr>
      </w:pPr>
      <w:r w:rsidRPr="003719C9">
        <w:rPr>
          <w:rFonts w:ascii="Arial" w:hAnsi="Arial" w:cs="Arial"/>
          <w:sz w:val="22"/>
          <w:szCs w:val="22"/>
        </w:rPr>
        <w:t>Izbrani prijavitelj bo moral ob podpisu pogodbe ministrstvu dostaviti zavarovanje (pet bianco menic in menično izjavo s pooblastilom za izpolnitev) za dobro izvedbo pogodbenih obveznosti v višini 10 % skupne pogodbene vrednosti z veljavnostjo še tri mesece po izteku pogodbe.</w:t>
      </w:r>
    </w:p>
    <w:p w14:paraId="4B15300E" w14:textId="77777777" w:rsidR="00EE28F0" w:rsidRPr="003719C9" w:rsidRDefault="00EE28F0" w:rsidP="00EE28F0">
      <w:pPr>
        <w:autoSpaceDE w:val="0"/>
        <w:autoSpaceDN w:val="0"/>
        <w:spacing w:line="260" w:lineRule="exact"/>
        <w:jc w:val="both"/>
        <w:rPr>
          <w:rFonts w:ascii="Arial" w:hAnsi="Arial" w:cs="Arial"/>
          <w:sz w:val="22"/>
          <w:szCs w:val="22"/>
        </w:rPr>
      </w:pPr>
    </w:p>
    <w:p w14:paraId="06E161BB" w14:textId="77777777" w:rsidR="00EE28F0" w:rsidRPr="003719C9" w:rsidRDefault="00EE28F0" w:rsidP="00EE28F0">
      <w:pPr>
        <w:autoSpaceDE w:val="0"/>
        <w:autoSpaceDN w:val="0"/>
        <w:spacing w:line="260" w:lineRule="exact"/>
        <w:jc w:val="both"/>
        <w:rPr>
          <w:rFonts w:ascii="Arial" w:hAnsi="Arial" w:cs="Arial"/>
          <w:sz w:val="22"/>
          <w:szCs w:val="22"/>
        </w:rPr>
      </w:pPr>
      <w:r w:rsidRPr="003719C9">
        <w:rPr>
          <w:rFonts w:ascii="Arial" w:hAnsi="Arial" w:cs="Arial"/>
          <w:sz w:val="22"/>
          <w:szCs w:val="22"/>
        </w:rPr>
        <w:t>Ministrstvo bo unovčilo zavarovanje za dobro izvedbo pogodbenih obveznosti v primeru:</w:t>
      </w:r>
    </w:p>
    <w:p w14:paraId="0F6EF1D8" w14:textId="77777777" w:rsidR="002E0876" w:rsidRPr="003719C9" w:rsidRDefault="002E0876" w:rsidP="00EE28F0">
      <w:pPr>
        <w:autoSpaceDE w:val="0"/>
        <w:autoSpaceDN w:val="0"/>
        <w:spacing w:line="260" w:lineRule="exact"/>
        <w:jc w:val="both"/>
        <w:rPr>
          <w:rFonts w:ascii="Arial" w:hAnsi="Arial" w:cs="Arial"/>
          <w:sz w:val="22"/>
          <w:szCs w:val="22"/>
        </w:rPr>
      </w:pPr>
    </w:p>
    <w:p w14:paraId="2E4093B5" w14:textId="77777777" w:rsidR="00EE28F0" w:rsidRPr="003719C9" w:rsidRDefault="00EE28F0" w:rsidP="00446B31">
      <w:pPr>
        <w:numPr>
          <w:ilvl w:val="0"/>
          <w:numId w:val="9"/>
        </w:numPr>
        <w:autoSpaceDE w:val="0"/>
        <w:autoSpaceDN w:val="0"/>
        <w:spacing w:line="260" w:lineRule="exact"/>
        <w:ind w:left="357" w:hanging="357"/>
        <w:jc w:val="both"/>
        <w:rPr>
          <w:rFonts w:ascii="Arial" w:hAnsi="Arial" w:cs="Arial"/>
          <w:sz w:val="22"/>
          <w:szCs w:val="22"/>
        </w:rPr>
      </w:pPr>
      <w:r w:rsidRPr="003719C9">
        <w:rPr>
          <w:rFonts w:ascii="Arial" w:hAnsi="Arial" w:cs="Arial"/>
          <w:sz w:val="22"/>
          <w:szCs w:val="22"/>
        </w:rPr>
        <w:t>če izbrani prijavitelj ne bo pričel izvajati svojih pogodbenih obveznosti v skladu z določili pogodbe ali</w:t>
      </w:r>
    </w:p>
    <w:p w14:paraId="7E6F4EFB" w14:textId="77777777" w:rsidR="00EE28F0" w:rsidRPr="003719C9" w:rsidRDefault="00EE28F0" w:rsidP="00446B31">
      <w:pPr>
        <w:numPr>
          <w:ilvl w:val="0"/>
          <w:numId w:val="9"/>
        </w:numPr>
        <w:autoSpaceDE w:val="0"/>
        <w:autoSpaceDN w:val="0"/>
        <w:spacing w:line="260" w:lineRule="exact"/>
        <w:ind w:left="357" w:hanging="357"/>
        <w:jc w:val="both"/>
        <w:rPr>
          <w:rFonts w:ascii="Arial" w:hAnsi="Arial" w:cs="Arial"/>
          <w:sz w:val="22"/>
          <w:szCs w:val="22"/>
        </w:rPr>
      </w:pPr>
      <w:r w:rsidRPr="003719C9">
        <w:rPr>
          <w:rFonts w:ascii="Arial" w:hAnsi="Arial" w:cs="Arial"/>
          <w:sz w:val="22"/>
          <w:szCs w:val="22"/>
        </w:rPr>
        <w:t>če izbrani prijavitelj ne bo izpolnil svojih pogodbenih obveznosti v skladu z določili pogodbe ali</w:t>
      </w:r>
    </w:p>
    <w:p w14:paraId="0F35F749" w14:textId="77777777" w:rsidR="00EE28F0" w:rsidRPr="003719C9" w:rsidRDefault="00EE28F0" w:rsidP="00446B31">
      <w:pPr>
        <w:numPr>
          <w:ilvl w:val="0"/>
          <w:numId w:val="9"/>
        </w:numPr>
        <w:autoSpaceDE w:val="0"/>
        <w:autoSpaceDN w:val="0"/>
        <w:spacing w:line="260" w:lineRule="exact"/>
        <w:ind w:left="357" w:hanging="357"/>
        <w:jc w:val="both"/>
        <w:rPr>
          <w:rFonts w:ascii="Arial" w:hAnsi="Arial" w:cs="Arial"/>
          <w:sz w:val="22"/>
          <w:szCs w:val="22"/>
        </w:rPr>
      </w:pPr>
      <w:r w:rsidRPr="003719C9">
        <w:rPr>
          <w:rFonts w:ascii="Arial" w:hAnsi="Arial" w:cs="Arial"/>
          <w:sz w:val="22"/>
          <w:szCs w:val="22"/>
        </w:rPr>
        <w:t>če izbrani prijavitelj ne bo pravočasno izpolnil svojih pogodbenih obveznosti v skladu z določili pogodbe ali</w:t>
      </w:r>
    </w:p>
    <w:p w14:paraId="245C67FD" w14:textId="77777777" w:rsidR="00EE28F0" w:rsidRPr="003719C9" w:rsidRDefault="00EE28F0" w:rsidP="00446B31">
      <w:pPr>
        <w:numPr>
          <w:ilvl w:val="0"/>
          <w:numId w:val="9"/>
        </w:numPr>
        <w:autoSpaceDE w:val="0"/>
        <w:autoSpaceDN w:val="0"/>
        <w:spacing w:line="260" w:lineRule="exact"/>
        <w:ind w:left="357" w:hanging="357"/>
        <w:jc w:val="both"/>
        <w:rPr>
          <w:rFonts w:ascii="Arial" w:hAnsi="Arial" w:cs="Arial"/>
          <w:sz w:val="22"/>
          <w:szCs w:val="22"/>
        </w:rPr>
      </w:pPr>
      <w:r w:rsidRPr="003719C9">
        <w:rPr>
          <w:rFonts w:ascii="Arial" w:hAnsi="Arial" w:cs="Arial"/>
          <w:sz w:val="22"/>
          <w:szCs w:val="22"/>
        </w:rPr>
        <w:t>če izbrani prijavitelj ne bo pravilno izpolnil svojih pogodbenih obveznosti v skladu z določili pogodbe ali</w:t>
      </w:r>
    </w:p>
    <w:p w14:paraId="080E1ECB" w14:textId="77777777" w:rsidR="00EE28F0" w:rsidRPr="003719C9" w:rsidRDefault="00EE28F0" w:rsidP="00446B31">
      <w:pPr>
        <w:numPr>
          <w:ilvl w:val="0"/>
          <w:numId w:val="9"/>
        </w:numPr>
        <w:autoSpaceDE w:val="0"/>
        <w:autoSpaceDN w:val="0"/>
        <w:spacing w:line="260" w:lineRule="exact"/>
        <w:ind w:left="357" w:hanging="357"/>
        <w:jc w:val="both"/>
        <w:rPr>
          <w:rFonts w:ascii="Arial" w:hAnsi="Arial" w:cs="Arial"/>
          <w:sz w:val="22"/>
          <w:szCs w:val="22"/>
        </w:rPr>
      </w:pPr>
      <w:r w:rsidRPr="003719C9">
        <w:rPr>
          <w:rFonts w:ascii="Arial" w:hAnsi="Arial" w:cs="Arial"/>
          <w:sz w:val="22"/>
          <w:szCs w:val="22"/>
        </w:rPr>
        <w:t>če bo izbrani prijavitelj prenehal izpolnjevati svoje pogodbene obveznosti v skladu z določili pogodbe.</w:t>
      </w:r>
    </w:p>
    <w:p w14:paraId="20C008F8" w14:textId="77777777" w:rsidR="00EE28F0" w:rsidRPr="003719C9" w:rsidRDefault="00EE28F0" w:rsidP="00EE28F0">
      <w:pPr>
        <w:autoSpaceDE w:val="0"/>
        <w:autoSpaceDN w:val="0"/>
        <w:spacing w:line="260" w:lineRule="exact"/>
        <w:jc w:val="both"/>
        <w:rPr>
          <w:rFonts w:ascii="Arial" w:hAnsi="Arial" w:cs="Arial"/>
          <w:sz w:val="22"/>
          <w:szCs w:val="22"/>
        </w:rPr>
      </w:pPr>
    </w:p>
    <w:p w14:paraId="0224E6EB" w14:textId="1959BB8C" w:rsidR="00EE28F0" w:rsidRPr="003719C9" w:rsidRDefault="00EE28F0" w:rsidP="00521825">
      <w:pPr>
        <w:autoSpaceDE w:val="0"/>
        <w:autoSpaceDN w:val="0"/>
        <w:spacing w:line="260" w:lineRule="exact"/>
        <w:jc w:val="both"/>
        <w:rPr>
          <w:rFonts w:ascii="Arial" w:eastAsia="Calibri" w:hAnsi="Arial" w:cs="Arial"/>
          <w:sz w:val="22"/>
          <w:szCs w:val="22"/>
        </w:rPr>
      </w:pPr>
      <w:r w:rsidRPr="003719C9">
        <w:rPr>
          <w:rFonts w:ascii="Arial" w:hAnsi="Arial" w:cs="Arial"/>
          <w:sz w:val="22"/>
          <w:szCs w:val="22"/>
        </w:rPr>
        <w:t xml:space="preserve">Če se bodo med trajanjem pogodbe spremenili roki za izvedbo </w:t>
      </w:r>
      <w:r w:rsidR="00510F0C">
        <w:rPr>
          <w:rFonts w:ascii="Arial" w:hAnsi="Arial" w:cs="Arial"/>
          <w:sz w:val="22"/>
          <w:szCs w:val="22"/>
        </w:rPr>
        <w:t>operacije</w:t>
      </w:r>
      <w:r w:rsidR="00510F0C" w:rsidRPr="003719C9">
        <w:rPr>
          <w:rFonts w:ascii="Arial" w:hAnsi="Arial" w:cs="Arial"/>
          <w:sz w:val="22"/>
          <w:szCs w:val="22"/>
        </w:rPr>
        <w:t xml:space="preserve"> </w:t>
      </w:r>
      <w:r w:rsidRPr="003719C9">
        <w:rPr>
          <w:rFonts w:ascii="Arial" w:hAnsi="Arial" w:cs="Arial"/>
          <w:sz w:val="22"/>
          <w:szCs w:val="22"/>
        </w:rPr>
        <w:t>bo moral izbrani prijavitelj temu ustrezno spremeniti tudi zavarovanje oziroma podaljšati njeno</w:t>
      </w:r>
      <w:r w:rsidRPr="003719C9">
        <w:rPr>
          <w:rFonts w:ascii="Arial" w:eastAsia="Calibri" w:hAnsi="Arial" w:cs="Arial"/>
          <w:sz w:val="22"/>
          <w:szCs w:val="22"/>
        </w:rPr>
        <w:t xml:space="preserve"> </w:t>
      </w:r>
      <w:r w:rsidRPr="003719C9">
        <w:rPr>
          <w:rFonts w:ascii="Arial" w:hAnsi="Arial" w:cs="Arial"/>
          <w:sz w:val="22"/>
          <w:szCs w:val="22"/>
        </w:rPr>
        <w:t>veljavnost.</w:t>
      </w:r>
    </w:p>
    <w:p w14:paraId="5CBB6A29" w14:textId="77777777" w:rsidR="00EE28F0" w:rsidRPr="003719C9" w:rsidRDefault="00EE28F0" w:rsidP="00521825">
      <w:pPr>
        <w:pStyle w:val="Style2"/>
        <w:numPr>
          <w:ilvl w:val="0"/>
          <w:numId w:val="0"/>
        </w:numPr>
        <w:spacing w:line="260" w:lineRule="exact"/>
        <w:jc w:val="both"/>
        <w:rPr>
          <w:rFonts w:ascii="Arial" w:hAnsi="Arial" w:cs="Arial"/>
          <w:color w:val="000000"/>
          <w:sz w:val="22"/>
          <w:szCs w:val="22"/>
        </w:rPr>
      </w:pPr>
    </w:p>
    <w:p w14:paraId="60203064" w14:textId="1FFDE319" w:rsidR="003C2D0C" w:rsidRPr="003719C9" w:rsidRDefault="00EE28F0" w:rsidP="00521825">
      <w:pPr>
        <w:pStyle w:val="Naslov4"/>
        <w:ind w:left="0" w:firstLine="0"/>
        <w:jc w:val="both"/>
        <w:rPr>
          <w:rFonts w:cs="Arial"/>
          <w:b w:val="0"/>
          <w:bCs w:val="0"/>
          <w:iCs w:val="0"/>
          <w:sz w:val="22"/>
          <w:lang w:eastAsia="sl-SI"/>
        </w:rPr>
      </w:pPr>
      <w:bookmarkStart w:id="46" w:name="_Toc32218662"/>
      <w:r w:rsidRPr="003719C9">
        <w:rPr>
          <w:rFonts w:cs="Arial"/>
          <w:b w:val="0"/>
          <w:bCs w:val="0"/>
          <w:iCs w:val="0"/>
          <w:sz w:val="22"/>
          <w:lang w:eastAsia="sl-SI"/>
        </w:rPr>
        <w:t>Menično izjavo bo moral izbrani prijavitelj predložiti na priloženem vzorcu iz razpisne dokumentacije</w:t>
      </w:r>
      <w:r w:rsidR="00EC5B9C" w:rsidRPr="003719C9">
        <w:rPr>
          <w:rFonts w:cs="Arial"/>
          <w:color w:val="000000"/>
          <w:sz w:val="22"/>
        </w:rPr>
        <w:t xml:space="preserve"> (</w:t>
      </w:r>
      <w:r w:rsidR="00234DAA" w:rsidRPr="00F95EDA">
        <w:rPr>
          <w:rFonts w:cs="Arial"/>
          <w:sz w:val="22"/>
          <w:u w:val="single"/>
        </w:rPr>
        <w:t xml:space="preserve">Obrazec št. </w:t>
      </w:r>
      <w:r w:rsidR="00F95EDA" w:rsidRPr="00F95EDA">
        <w:rPr>
          <w:rFonts w:cs="Arial"/>
          <w:sz w:val="22"/>
          <w:u w:val="single"/>
        </w:rPr>
        <w:t>11</w:t>
      </w:r>
      <w:r w:rsidR="00234DAA" w:rsidRPr="00F95EDA">
        <w:rPr>
          <w:rFonts w:cs="Arial"/>
          <w:sz w:val="22"/>
          <w:u w:val="single"/>
        </w:rPr>
        <w:t>:</w:t>
      </w:r>
      <w:r w:rsidR="004B2EC4" w:rsidRPr="00F95EDA">
        <w:rPr>
          <w:rFonts w:cs="Arial"/>
          <w:sz w:val="22"/>
        </w:rPr>
        <w:t xml:space="preserve"> </w:t>
      </w:r>
      <w:r w:rsidR="000B5B33" w:rsidRPr="00F95EDA">
        <w:rPr>
          <w:rFonts w:cs="Arial"/>
          <w:bCs w:val="0"/>
          <w:iCs w:val="0"/>
          <w:sz w:val="22"/>
          <w:lang w:eastAsia="sl-SI"/>
        </w:rPr>
        <w:t>Menična izjava s pooblastilom za unovčenje menice</w:t>
      </w:r>
      <w:r w:rsidR="000B5B33" w:rsidRPr="003719C9">
        <w:rPr>
          <w:rFonts w:cs="Arial"/>
          <w:b w:val="0"/>
          <w:bCs w:val="0"/>
          <w:iCs w:val="0"/>
          <w:sz w:val="22"/>
          <w:lang w:eastAsia="sl-SI"/>
        </w:rPr>
        <w:t>).</w:t>
      </w:r>
      <w:bookmarkEnd w:id="46"/>
    </w:p>
    <w:p w14:paraId="2B1C5C04" w14:textId="5D873564" w:rsidR="00D57F56" w:rsidRDefault="00D57F56">
      <w:pPr>
        <w:rPr>
          <w:rFonts w:ascii="Arial" w:hAnsi="Arial" w:cs="Arial"/>
          <w:sz w:val="22"/>
          <w:szCs w:val="22"/>
        </w:rPr>
      </w:pPr>
    </w:p>
    <w:p w14:paraId="7A02E0B6" w14:textId="5A68A99D" w:rsidR="007D0B60" w:rsidRPr="003719C9" w:rsidRDefault="007D0B60" w:rsidP="00A94486">
      <w:pPr>
        <w:pStyle w:val="Naslov2"/>
        <w:numPr>
          <w:ilvl w:val="1"/>
          <w:numId w:val="26"/>
        </w:numPr>
        <w:spacing w:before="0" w:after="0"/>
        <w:ind w:left="567" w:hanging="567"/>
        <w:rPr>
          <w:rFonts w:cs="Arial"/>
          <w:i w:val="0"/>
          <w:sz w:val="22"/>
          <w:szCs w:val="22"/>
        </w:rPr>
      </w:pPr>
      <w:bookmarkStart w:id="47" w:name="_Toc26873045"/>
      <w:bookmarkStart w:id="48" w:name="_Toc32218663"/>
      <w:bookmarkEnd w:id="47"/>
      <w:r w:rsidRPr="003719C9">
        <w:rPr>
          <w:rFonts w:cs="Arial"/>
          <w:i w:val="0"/>
          <w:sz w:val="22"/>
          <w:szCs w:val="22"/>
        </w:rPr>
        <w:t xml:space="preserve">Merila za izbor </w:t>
      </w:r>
      <w:r w:rsidR="00736005" w:rsidRPr="003719C9">
        <w:rPr>
          <w:rFonts w:cs="Arial"/>
          <w:i w:val="0"/>
          <w:sz w:val="22"/>
          <w:szCs w:val="22"/>
        </w:rPr>
        <w:t>prijaviteljev</w:t>
      </w:r>
      <w:r w:rsidRPr="003719C9">
        <w:rPr>
          <w:rFonts w:cs="Arial"/>
          <w:i w:val="0"/>
          <w:sz w:val="22"/>
          <w:szCs w:val="22"/>
        </w:rPr>
        <w:t xml:space="preserve">, ki izpolnjujejo pogoje </w:t>
      </w:r>
      <w:r w:rsidR="005449A6" w:rsidRPr="003719C9">
        <w:rPr>
          <w:rFonts w:cs="Arial"/>
          <w:i w:val="0"/>
          <w:sz w:val="22"/>
          <w:szCs w:val="22"/>
        </w:rPr>
        <w:t>in zahteve tega javnega razpisa</w:t>
      </w:r>
      <w:bookmarkEnd w:id="48"/>
    </w:p>
    <w:p w14:paraId="5B73AF76" w14:textId="77777777" w:rsidR="00BF2BA0" w:rsidRPr="003719C9" w:rsidRDefault="00BF2BA0" w:rsidP="00BF2BA0">
      <w:pPr>
        <w:rPr>
          <w:rFonts w:ascii="Arial" w:hAnsi="Arial" w:cs="Arial"/>
          <w:sz w:val="22"/>
          <w:szCs w:val="22"/>
        </w:rPr>
      </w:pPr>
    </w:p>
    <w:p w14:paraId="001F19C3" w14:textId="77777777" w:rsidR="007D0B60" w:rsidRPr="003719C9" w:rsidRDefault="007D0B60" w:rsidP="007D0B60">
      <w:pPr>
        <w:rPr>
          <w:rFonts w:ascii="Arial" w:hAnsi="Arial" w:cs="Arial"/>
          <w:color w:val="000000"/>
          <w:sz w:val="22"/>
          <w:szCs w:val="22"/>
        </w:rPr>
      </w:pPr>
      <w:r w:rsidRPr="003719C9">
        <w:rPr>
          <w:rFonts w:ascii="Arial" w:hAnsi="Arial" w:cs="Arial"/>
          <w:color w:val="000000"/>
          <w:sz w:val="22"/>
          <w:szCs w:val="22"/>
        </w:rPr>
        <w:t xml:space="preserve">Merila za izbor </w:t>
      </w:r>
      <w:r w:rsidR="00736005" w:rsidRPr="003719C9">
        <w:rPr>
          <w:rFonts w:ascii="Arial" w:hAnsi="Arial" w:cs="Arial"/>
          <w:color w:val="000000"/>
          <w:sz w:val="22"/>
          <w:szCs w:val="22"/>
        </w:rPr>
        <w:t xml:space="preserve">prijaviteljev </w:t>
      </w:r>
      <w:r w:rsidRPr="003719C9">
        <w:rPr>
          <w:rFonts w:ascii="Arial" w:hAnsi="Arial" w:cs="Arial"/>
          <w:color w:val="000000"/>
          <w:sz w:val="22"/>
          <w:szCs w:val="22"/>
        </w:rPr>
        <w:t>v posameznem sklopu, ki izpolnjujejo pogoje so:</w:t>
      </w:r>
    </w:p>
    <w:p w14:paraId="442C03CA" w14:textId="77777777" w:rsidR="007D0B60" w:rsidRPr="003719C9" w:rsidRDefault="007D0B60" w:rsidP="007D0B60">
      <w:pPr>
        <w:rPr>
          <w:rFonts w:ascii="Arial" w:hAnsi="Arial" w:cs="Arial"/>
          <w:b/>
          <w:color w:val="000000"/>
          <w:sz w:val="22"/>
          <w:szCs w:val="22"/>
        </w:rPr>
      </w:pPr>
    </w:p>
    <w:tbl>
      <w:tblPr>
        <w:tblStyle w:val="Tabelamrea1"/>
        <w:tblW w:w="9360" w:type="dxa"/>
        <w:tblLayout w:type="fixed"/>
        <w:tblLook w:val="0020" w:firstRow="1" w:lastRow="0" w:firstColumn="0" w:lastColumn="0" w:noHBand="0" w:noVBand="0"/>
      </w:tblPr>
      <w:tblGrid>
        <w:gridCol w:w="551"/>
        <w:gridCol w:w="6109"/>
        <w:gridCol w:w="2700"/>
      </w:tblGrid>
      <w:tr w:rsidR="007D0B60" w:rsidRPr="003719C9" w14:paraId="76F42702" w14:textId="77777777" w:rsidTr="00AF6580">
        <w:trPr>
          <w:trHeight w:val="321"/>
        </w:trPr>
        <w:tc>
          <w:tcPr>
            <w:tcW w:w="551" w:type="dxa"/>
          </w:tcPr>
          <w:p w14:paraId="679A2DD4" w14:textId="77777777" w:rsidR="007D0B60" w:rsidRPr="003719C9" w:rsidRDefault="007D0B60" w:rsidP="00E94707">
            <w:pPr>
              <w:suppressAutoHyphens/>
              <w:snapToGrid w:val="0"/>
              <w:spacing w:line="260" w:lineRule="exact"/>
              <w:rPr>
                <w:rFonts w:ascii="Arial" w:hAnsi="Arial" w:cs="Arial"/>
                <w:b/>
                <w:sz w:val="22"/>
                <w:szCs w:val="22"/>
              </w:rPr>
            </w:pPr>
            <w:r w:rsidRPr="003719C9">
              <w:rPr>
                <w:rFonts w:ascii="Arial" w:hAnsi="Arial" w:cs="Arial"/>
                <w:b/>
                <w:sz w:val="22"/>
                <w:szCs w:val="22"/>
              </w:rPr>
              <w:t>Št.</w:t>
            </w:r>
          </w:p>
        </w:tc>
        <w:tc>
          <w:tcPr>
            <w:tcW w:w="6109" w:type="dxa"/>
          </w:tcPr>
          <w:p w14:paraId="20DD1740" w14:textId="77777777" w:rsidR="007D0B60" w:rsidRPr="003719C9" w:rsidRDefault="007D0B60" w:rsidP="00E94707">
            <w:pPr>
              <w:suppressAutoHyphens/>
              <w:snapToGrid w:val="0"/>
              <w:spacing w:line="260" w:lineRule="exact"/>
              <w:rPr>
                <w:rFonts w:ascii="Arial" w:hAnsi="Arial" w:cs="Arial"/>
                <w:b/>
                <w:sz w:val="22"/>
                <w:szCs w:val="22"/>
              </w:rPr>
            </w:pPr>
            <w:r w:rsidRPr="003719C9">
              <w:rPr>
                <w:rFonts w:ascii="Arial" w:hAnsi="Arial" w:cs="Arial"/>
                <w:b/>
                <w:sz w:val="22"/>
                <w:szCs w:val="22"/>
              </w:rPr>
              <w:t>Merila</w:t>
            </w:r>
          </w:p>
        </w:tc>
        <w:tc>
          <w:tcPr>
            <w:tcW w:w="2700" w:type="dxa"/>
          </w:tcPr>
          <w:p w14:paraId="5CD1C80B" w14:textId="77777777" w:rsidR="007D0B60" w:rsidRPr="003719C9" w:rsidRDefault="007D0B60" w:rsidP="00E94707">
            <w:pPr>
              <w:suppressAutoHyphens/>
              <w:snapToGrid w:val="0"/>
              <w:spacing w:line="260" w:lineRule="exact"/>
              <w:rPr>
                <w:rFonts w:ascii="Arial" w:hAnsi="Arial" w:cs="Arial"/>
                <w:b/>
                <w:sz w:val="22"/>
                <w:szCs w:val="22"/>
              </w:rPr>
            </w:pPr>
            <w:r w:rsidRPr="003719C9">
              <w:rPr>
                <w:rFonts w:ascii="Arial" w:hAnsi="Arial" w:cs="Arial"/>
                <w:b/>
                <w:sz w:val="22"/>
                <w:szCs w:val="22"/>
              </w:rPr>
              <w:t>Najvišje možno št. točk</w:t>
            </w:r>
          </w:p>
        </w:tc>
      </w:tr>
      <w:tr w:rsidR="007D0B60" w:rsidRPr="003719C9" w14:paraId="14CD173E" w14:textId="77777777" w:rsidTr="00AF6580">
        <w:trPr>
          <w:trHeight w:val="321"/>
        </w:trPr>
        <w:tc>
          <w:tcPr>
            <w:tcW w:w="551" w:type="dxa"/>
          </w:tcPr>
          <w:p w14:paraId="0F896FD7" w14:textId="77777777" w:rsidR="007D0B60" w:rsidRPr="003719C9" w:rsidRDefault="007D0B60" w:rsidP="00E94707">
            <w:pPr>
              <w:suppressAutoHyphens/>
              <w:snapToGrid w:val="0"/>
              <w:spacing w:line="260" w:lineRule="exact"/>
              <w:rPr>
                <w:rFonts w:ascii="Arial" w:hAnsi="Arial" w:cs="Arial"/>
                <w:b/>
                <w:sz w:val="22"/>
                <w:szCs w:val="22"/>
              </w:rPr>
            </w:pPr>
            <w:r w:rsidRPr="003719C9">
              <w:rPr>
                <w:rFonts w:ascii="Arial" w:hAnsi="Arial" w:cs="Arial"/>
                <w:b/>
                <w:sz w:val="22"/>
                <w:szCs w:val="22"/>
              </w:rPr>
              <w:t>M1</w:t>
            </w:r>
          </w:p>
        </w:tc>
        <w:tc>
          <w:tcPr>
            <w:tcW w:w="6109" w:type="dxa"/>
          </w:tcPr>
          <w:p w14:paraId="2694452D" w14:textId="293AE9F9" w:rsidR="007D0B60" w:rsidRPr="003719C9" w:rsidRDefault="00867C33" w:rsidP="00E94707">
            <w:pPr>
              <w:suppressAutoHyphens/>
              <w:snapToGrid w:val="0"/>
              <w:spacing w:line="260" w:lineRule="exact"/>
              <w:rPr>
                <w:rFonts w:ascii="Arial" w:hAnsi="Arial" w:cs="Arial"/>
                <w:sz w:val="22"/>
                <w:szCs w:val="22"/>
              </w:rPr>
            </w:pPr>
            <w:r w:rsidRPr="003719C9">
              <w:rPr>
                <w:rFonts w:ascii="Arial" w:hAnsi="Arial" w:cs="Arial"/>
                <w:sz w:val="22"/>
                <w:szCs w:val="22"/>
              </w:rPr>
              <w:t xml:space="preserve">Najnižji </w:t>
            </w:r>
            <w:r w:rsidR="00B0057F" w:rsidRPr="003719C9">
              <w:rPr>
                <w:rFonts w:ascii="Arial" w:hAnsi="Arial" w:cs="Arial"/>
                <w:sz w:val="22"/>
                <w:szCs w:val="22"/>
              </w:rPr>
              <w:t>znesek</w:t>
            </w:r>
            <w:r w:rsidR="007D0B60" w:rsidRPr="003719C9">
              <w:rPr>
                <w:rFonts w:ascii="Arial" w:hAnsi="Arial" w:cs="Arial"/>
                <w:sz w:val="22"/>
                <w:szCs w:val="22"/>
              </w:rPr>
              <w:t xml:space="preserve"> javnega sofinanciranja na gos</w:t>
            </w:r>
            <w:r w:rsidR="006B4D18" w:rsidRPr="003719C9">
              <w:rPr>
                <w:rFonts w:ascii="Arial" w:hAnsi="Arial" w:cs="Arial"/>
                <w:sz w:val="22"/>
                <w:szCs w:val="22"/>
              </w:rPr>
              <w:t xml:space="preserve">podinjstvo na beli lisi brez </w:t>
            </w:r>
            <w:r w:rsidR="007D0B60" w:rsidRPr="003719C9">
              <w:rPr>
                <w:rFonts w:ascii="Arial" w:hAnsi="Arial" w:cs="Arial"/>
                <w:sz w:val="22"/>
                <w:szCs w:val="22"/>
              </w:rPr>
              <w:t>DDV</w:t>
            </w:r>
          </w:p>
        </w:tc>
        <w:tc>
          <w:tcPr>
            <w:tcW w:w="2700" w:type="dxa"/>
          </w:tcPr>
          <w:p w14:paraId="212EA06C" w14:textId="77777777" w:rsidR="007D0B60" w:rsidRPr="003719C9" w:rsidRDefault="00B0057F" w:rsidP="00E94707">
            <w:pPr>
              <w:suppressAutoHyphens/>
              <w:snapToGrid w:val="0"/>
              <w:spacing w:line="260" w:lineRule="exact"/>
              <w:jc w:val="center"/>
              <w:rPr>
                <w:rFonts w:ascii="Arial" w:hAnsi="Arial" w:cs="Arial"/>
                <w:b/>
                <w:sz w:val="22"/>
                <w:szCs w:val="22"/>
              </w:rPr>
            </w:pPr>
            <w:r w:rsidRPr="003719C9">
              <w:rPr>
                <w:rFonts w:ascii="Arial" w:hAnsi="Arial" w:cs="Arial"/>
                <w:b/>
                <w:sz w:val="22"/>
                <w:szCs w:val="22"/>
              </w:rPr>
              <w:t>45</w:t>
            </w:r>
          </w:p>
        </w:tc>
      </w:tr>
      <w:tr w:rsidR="007D0B60" w:rsidRPr="003719C9" w14:paraId="71B14263" w14:textId="77777777" w:rsidTr="00AF6580">
        <w:trPr>
          <w:trHeight w:val="321"/>
        </w:trPr>
        <w:tc>
          <w:tcPr>
            <w:tcW w:w="551" w:type="dxa"/>
          </w:tcPr>
          <w:p w14:paraId="1B016E5B" w14:textId="77777777" w:rsidR="007D0B60" w:rsidRPr="003719C9" w:rsidRDefault="007D0B60" w:rsidP="00E94707">
            <w:pPr>
              <w:suppressAutoHyphens/>
              <w:snapToGrid w:val="0"/>
              <w:spacing w:line="260" w:lineRule="exact"/>
              <w:rPr>
                <w:rFonts w:ascii="Arial" w:hAnsi="Arial" w:cs="Arial"/>
                <w:b/>
                <w:sz w:val="22"/>
                <w:szCs w:val="22"/>
              </w:rPr>
            </w:pPr>
            <w:r w:rsidRPr="003719C9">
              <w:rPr>
                <w:rFonts w:ascii="Arial" w:hAnsi="Arial" w:cs="Arial"/>
                <w:b/>
                <w:sz w:val="22"/>
                <w:szCs w:val="22"/>
              </w:rPr>
              <w:t>M2</w:t>
            </w:r>
          </w:p>
        </w:tc>
        <w:tc>
          <w:tcPr>
            <w:tcW w:w="6109" w:type="dxa"/>
          </w:tcPr>
          <w:p w14:paraId="20F361D1" w14:textId="77777777" w:rsidR="007D0B60" w:rsidRPr="003719C9" w:rsidRDefault="007D0B60" w:rsidP="002618E6">
            <w:pPr>
              <w:suppressAutoHyphens/>
              <w:snapToGrid w:val="0"/>
              <w:spacing w:line="260" w:lineRule="exact"/>
              <w:rPr>
                <w:rFonts w:ascii="Arial" w:hAnsi="Arial" w:cs="Arial"/>
                <w:sz w:val="22"/>
                <w:szCs w:val="22"/>
              </w:rPr>
            </w:pPr>
            <w:r w:rsidRPr="003719C9">
              <w:rPr>
                <w:rFonts w:ascii="Arial" w:hAnsi="Arial" w:cs="Arial"/>
                <w:sz w:val="22"/>
                <w:szCs w:val="22"/>
              </w:rPr>
              <w:t xml:space="preserve">Število </w:t>
            </w:r>
            <w:r w:rsidR="002618E6" w:rsidRPr="003719C9">
              <w:rPr>
                <w:rFonts w:ascii="Arial" w:hAnsi="Arial" w:cs="Arial"/>
                <w:sz w:val="22"/>
                <w:szCs w:val="22"/>
              </w:rPr>
              <w:t xml:space="preserve">dodatnih omogočenih modelov širokopasovnega </w:t>
            </w:r>
            <w:r w:rsidRPr="003719C9">
              <w:rPr>
                <w:rFonts w:ascii="Arial" w:hAnsi="Arial" w:cs="Arial"/>
                <w:sz w:val="22"/>
                <w:szCs w:val="22"/>
              </w:rPr>
              <w:t>dostopa</w:t>
            </w:r>
          </w:p>
        </w:tc>
        <w:tc>
          <w:tcPr>
            <w:tcW w:w="2700" w:type="dxa"/>
          </w:tcPr>
          <w:p w14:paraId="33FC50B7" w14:textId="77777777" w:rsidR="007D0B60" w:rsidRPr="003719C9" w:rsidRDefault="00B0057F" w:rsidP="00E94707">
            <w:pPr>
              <w:suppressAutoHyphens/>
              <w:snapToGrid w:val="0"/>
              <w:spacing w:line="260" w:lineRule="exact"/>
              <w:jc w:val="center"/>
              <w:rPr>
                <w:rFonts w:ascii="Arial" w:hAnsi="Arial" w:cs="Arial"/>
                <w:b/>
                <w:sz w:val="22"/>
                <w:szCs w:val="22"/>
              </w:rPr>
            </w:pPr>
            <w:r w:rsidRPr="003719C9">
              <w:rPr>
                <w:rFonts w:ascii="Arial" w:hAnsi="Arial" w:cs="Arial"/>
                <w:b/>
                <w:sz w:val="22"/>
                <w:szCs w:val="22"/>
              </w:rPr>
              <w:t>5</w:t>
            </w:r>
          </w:p>
        </w:tc>
      </w:tr>
      <w:tr w:rsidR="006B0BDA" w:rsidRPr="003719C9" w14:paraId="0BF6FDA5" w14:textId="77777777" w:rsidTr="00AF6580">
        <w:trPr>
          <w:trHeight w:val="321"/>
        </w:trPr>
        <w:tc>
          <w:tcPr>
            <w:tcW w:w="551" w:type="dxa"/>
          </w:tcPr>
          <w:p w14:paraId="384CBBDD" w14:textId="77777777" w:rsidR="006B0BDA" w:rsidRPr="003719C9" w:rsidRDefault="006B0BDA" w:rsidP="00E94707">
            <w:pPr>
              <w:suppressAutoHyphens/>
              <w:snapToGrid w:val="0"/>
              <w:spacing w:line="260" w:lineRule="exact"/>
              <w:rPr>
                <w:rFonts w:ascii="Arial" w:hAnsi="Arial" w:cs="Arial"/>
                <w:b/>
                <w:sz w:val="22"/>
                <w:szCs w:val="22"/>
              </w:rPr>
            </w:pPr>
            <w:r w:rsidRPr="003719C9">
              <w:rPr>
                <w:rFonts w:ascii="Arial" w:hAnsi="Arial" w:cs="Arial"/>
                <w:b/>
                <w:sz w:val="22"/>
                <w:szCs w:val="22"/>
              </w:rPr>
              <w:t>M3</w:t>
            </w:r>
          </w:p>
        </w:tc>
        <w:tc>
          <w:tcPr>
            <w:tcW w:w="6109" w:type="dxa"/>
          </w:tcPr>
          <w:p w14:paraId="72CFD656" w14:textId="77777777" w:rsidR="006B0BDA" w:rsidRPr="003719C9" w:rsidRDefault="00B0057F" w:rsidP="00E94707">
            <w:pPr>
              <w:suppressAutoHyphens/>
              <w:snapToGrid w:val="0"/>
              <w:spacing w:line="260" w:lineRule="exact"/>
              <w:rPr>
                <w:rFonts w:ascii="Arial" w:hAnsi="Arial" w:cs="Arial"/>
                <w:b/>
                <w:sz w:val="22"/>
                <w:szCs w:val="22"/>
              </w:rPr>
            </w:pPr>
            <w:r w:rsidRPr="003719C9">
              <w:rPr>
                <w:rFonts w:ascii="Arial" w:hAnsi="Arial" w:cs="Arial"/>
                <w:sz w:val="22"/>
                <w:szCs w:val="22"/>
              </w:rPr>
              <w:t>Delež dodatnih gospodinjstev na območju belih lis z omogočenega širokopasovnega dostopa gospodinjstvom nad 80 % vseh gospodinjstev na območju belih lisah</w:t>
            </w:r>
          </w:p>
        </w:tc>
        <w:tc>
          <w:tcPr>
            <w:tcW w:w="2700" w:type="dxa"/>
          </w:tcPr>
          <w:p w14:paraId="2A5EA544" w14:textId="77777777" w:rsidR="006B0BDA" w:rsidRPr="003719C9" w:rsidRDefault="00B0057F" w:rsidP="00E94707">
            <w:pPr>
              <w:suppressAutoHyphens/>
              <w:snapToGrid w:val="0"/>
              <w:spacing w:line="260" w:lineRule="exact"/>
              <w:jc w:val="center"/>
              <w:rPr>
                <w:rFonts w:ascii="Arial" w:hAnsi="Arial" w:cs="Arial"/>
                <w:b/>
                <w:sz w:val="22"/>
                <w:szCs w:val="22"/>
              </w:rPr>
            </w:pPr>
            <w:r w:rsidRPr="003719C9">
              <w:rPr>
                <w:rFonts w:ascii="Arial" w:hAnsi="Arial" w:cs="Arial"/>
                <w:b/>
                <w:sz w:val="22"/>
                <w:szCs w:val="22"/>
              </w:rPr>
              <w:t>50</w:t>
            </w:r>
          </w:p>
        </w:tc>
      </w:tr>
      <w:tr w:rsidR="007D0B60" w:rsidRPr="003719C9" w14:paraId="3CA42683" w14:textId="77777777" w:rsidTr="00AF6580">
        <w:trPr>
          <w:trHeight w:val="321"/>
        </w:trPr>
        <w:tc>
          <w:tcPr>
            <w:tcW w:w="551" w:type="dxa"/>
          </w:tcPr>
          <w:p w14:paraId="1D6D518D" w14:textId="77777777" w:rsidR="007D0B60" w:rsidRPr="003719C9" w:rsidRDefault="007D0B60" w:rsidP="00E94707">
            <w:pPr>
              <w:suppressAutoHyphens/>
              <w:snapToGrid w:val="0"/>
              <w:spacing w:line="260" w:lineRule="exact"/>
              <w:rPr>
                <w:rFonts w:ascii="Arial" w:hAnsi="Arial" w:cs="Arial"/>
                <w:sz w:val="22"/>
                <w:szCs w:val="22"/>
              </w:rPr>
            </w:pPr>
          </w:p>
        </w:tc>
        <w:tc>
          <w:tcPr>
            <w:tcW w:w="6109" w:type="dxa"/>
          </w:tcPr>
          <w:p w14:paraId="05DE40F4" w14:textId="77777777" w:rsidR="007D0B60" w:rsidRPr="003719C9" w:rsidRDefault="007D0B60" w:rsidP="00E94707">
            <w:pPr>
              <w:suppressAutoHyphens/>
              <w:snapToGrid w:val="0"/>
              <w:spacing w:line="260" w:lineRule="exact"/>
              <w:rPr>
                <w:rFonts w:ascii="Arial" w:hAnsi="Arial" w:cs="Arial"/>
                <w:b/>
                <w:sz w:val="22"/>
                <w:szCs w:val="22"/>
              </w:rPr>
            </w:pPr>
            <w:r w:rsidRPr="003719C9">
              <w:rPr>
                <w:rFonts w:ascii="Arial" w:hAnsi="Arial" w:cs="Arial"/>
                <w:b/>
                <w:sz w:val="22"/>
                <w:szCs w:val="22"/>
              </w:rPr>
              <w:t xml:space="preserve">Skupaj </w:t>
            </w:r>
          </w:p>
        </w:tc>
        <w:tc>
          <w:tcPr>
            <w:tcW w:w="2700" w:type="dxa"/>
          </w:tcPr>
          <w:p w14:paraId="3A6E82FE" w14:textId="77777777" w:rsidR="007D0B60" w:rsidRPr="003719C9" w:rsidRDefault="007D0B60" w:rsidP="00E94707">
            <w:pPr>
              <w:suppressAutoHyphens/>
              <w:snapToGrid w:val="0"/>
              <w:spacing w:line="260" w:lineRule="exact"/>
              <w:jc w:val="center"/>
              <w:rPr>
                <w:rFonts w:ascii="Arial" w:hAnsi="Arial" w:cs="Arial"/>
                <w:b/>
                <w:sz w:val="22"/>
                <w:szCs w:val="22"/>
              </w:rPr>
            </w:pPr>
            <w:r w:rsidRPr="003719C9">
              <w:rPr>
                <w:rFonts w:ascii="Arial" w:hAnsi="Arial" w:cs="Arial"/>
                <w:b/>
                <w:sz w:val="22"/>
                <w:szCs w:val="22"/>
              </w:rPr>
              <w:t>100</w:t>
            </w:r>
          </w:p>
        </w:tc>
      </w:tr>
    </w:tbl>
    <w:p w14:paraId="00663A13" w14:textId="77777777" w:rsidR="007D0B60" w:rsidRPr="003719C9" w:rsidRDefault="007D0B60" w:rsidP="007D0B60">
      <w:pPr>
        <w:rPr>
          <w:rFonts w:ascii="Arial" w:hAnsi="Arial" w:cs="Arial"/>
          <w:color w:val="000000"/>
          <w:sz w:val="22"/>
          <w:szCs w:val="22"/>
        </w:rPr>
      </w:pPr>
    </w:p>
    <w:p w14:paraId="6CCE8D24" w14:textId="542EBFB6" w:rsidR="007D0B60" w:rsidRPr="003719C9" w:rsidRDefault="007D0B60" w:rsidP="00E61103">
      <w:pPr>
        <w:numPr>
          <w:ilvl w:val="0"/>
          <w:numId w:val="3"/>
        </w:numPr>
        <w:spacing w:line="260" w:lineRule="exact"/>
        <w:ind w:left="357" w:hanging="357"/>
        <w:jc w:val="both"/>
        <w:rPr>
          <w:rFonts w:ascii="Arial" w:hAnsi="Arial" w:cs="Arial"/>
          <w:color w:val="000000"/>
          <w:sz w:val="22"/>
          <w:szCs w:val="22"/>
        </w:rPr>
      </w:pPr>
      <w:r w:rsidRPr="003719C9">
        <w:rPr>
          <w:rFonts w:ascii="Arial" w:hAnsi="Arial" w:cs="Arial"/>
          <w:color w:val="000000"/>
          <w:sz w:val="22"/>
          <w:szCs w:val="22"/>
        </w:rPr>
        <w:t xml:space="preserve">Merilo M1 je </w:t>
      </w:r>
      <w:r w:rsidRPr="003719C9">
        <w:rPr>
          <w:rFonts w:ascii="Arial" w:hAnsi="Arial" w:cs="Arial"/>
          <w:sz w:val="22"/>
          <w:szCs w:val="22"/>
        </w:rPr>
        <w:t>najnižj</w:t>
      </w:r>
      <w:r w:rsidR="008D5376" w:rsidRPr="003719C9">
        <w:rPr>
          <w:rFonts w:ascii="Arial" w:hAnsi="Arial" w:cs="Arial"/>
          <w:sz w:val="22"/>
          <w:szCs w:val="22"/>
        </w:rPr>
        <w:t>i</w:t>
      </w:r>
      <w:r w:rsidRPr="003719C9">
        <w:rPr>
          <w:rFonts w:ascii="Arial" w:hAnsi="Arial" w:cs="Arial"/>
          <w:sz w:val="22"/>
          <w:szCs w:val="22"/>
        </w:rPr>
        <w:t xml:space="preserve"> </w:t>
      </w:r>
      <w:r w:rsidR="008D5376" w:rsidRPr="003719C9">
        <w:rPr>
          <w:rFonts w:ascii="Arial" w:hAnsi="Arial" w:cs="Arial"/>
          <w:sz w:val="22"/>
          <w:szCs w:val="22"/>
        </w:rPr>
        <w:t>znesek</w:t>
      </w:r>
      <w:r w:rsidRPr="003719C9">
        <w:rPr>
          <w:rFonts w:ascii="Arial" w:hAnsi="Arial" w:cs="Arial"/>
          <w:sz w:val="22"/>
          <w:szCs w:val="22"/>
        </w:rPr>
        <w:t xml:space="preserve"> javnega sofinanciranja na gospodinjstvo</w:t>
      </w:r>
      <w:r w:rsidR="00075DB0" w:rsidRPr="003719C9">
        <w:rPr>
          <w:rFonts w:ascii="Arial" w:hAnsi="Arial" w:cs="Arial"/>
          <w:sz w:val="22"/>
          <w:szCs w:val="22"/>
        </w:rPr>
        <w:t xml:space="preserve">, ki je </w:t>
      </w:r>
      <w:r w:rsidRPr="003719C9">
        <w:rPr>
          <w:rFonts w:ascii="Arial" w:hAnsi="Arial" w:cs="Arial"/>
          <w:sz w:val="22"/>
          <w:szCs w:val="22"/>
        </w:rPr>
        <w:t>bel</w:t>
      </w:r>
      <w:r w:rsidR="00075DB0" w:rsidRPr="003719C9">
        <w:rPr>
          <w:rFonts w:ascii="Arial" w:hAnsi="Arial" w:cs="Arial"/>
          <w:sz w:val="22"/>
          <w:szCs w:val="22"/>
        </w:rPr>
        <w:t>a</w:t>
      </w:r>
      <w:r w:rsidRPr="003719C9">
        <w:rPr>
          <w:rFonts w:ascii="Arial" w:hAnsi="Arial" w:cs="Arial"/>
          <w:sz w:val="22"/>
          <w:szCs w:val="22"/>
        </w:rPr>
        <w:t xml:space="preserve"> lis</w:t>
      </w:r>
      <w:r w:rsidR="00075DB0" w:rsidRPr="003719C9">
        <w:rPr>
          <w:rFonts w:ascii="Arial" w:hAnsi="Arial" w:cs="Arial"/>
          <w:sz w:val="22"/>
          <w:szCs w:val="22"/>
        </w:rPr>
        <w:t>a</w:t>
      </w:r>
      <w:r w:rsidRPr="003719C9">
        <w:rPr>
          <w:rFonts w:ascii="Arial" w:hAnsi="Arial" w:cs="Arial"/>
          <w:sz w:val="22"/>
          <w:szCs w:val="22"/>
        </w:rPr>
        <w:t xml:space="preserve"> </w:t>
      </w:r>
      <w:r w:rsidR="006B4D18" w:rsidRPr="003719C9">
        <w:rPr>
          <w:rFonts w:ascii="Arial" w:hAnsi="Arial" w:cs="Arial"/>
          <w:sz w:val="22"/>
          <w:szCs w:val="22"/>
        </w:rPr>
        <w:t>brez</w:t>
      </w:r>
      <w:r w:rsidRPr="003719C9">
        <w:rPr>
          <w:rFonts w:ascii="Arial" w:hAnsi="Arial" w:cs="Arial"/>
          <w:sz w:val="22"/>
          <w:szCs w:val="22"/>
        </w:rPr>
        <w:t xml:space="preserve"> DDV</w:t>
      </w:r>
      <w:r w:rsidR="00BA24B3" w:rsidRPr="003719C9">
        <w:rPr>
          <w:rFonts w:ascii="Arial" w:hAnsi="Arial" w:cs="Arial"/>
          <w:color w:val="000000"/>
          <w:sz w:val="22"/>
          <w:szCs w:val="22"/>
        </w:rPr>
        <w:t xml:space="preserve"> in </w:t>
      </w:r>
      <w:r w:rsidRPr="003719C9">
        <w:rPr>
          <w:rFonts w:ascii="Arial" w:hAnsi="Arial" w:cs="Arial"/>
          <w:color w:val="000000"/>
          <w:sz w:val="22"/>
          <w:szCs w:val="22"/>
        </w:rPr>
        <w:t xml:space="preserve">znaša največ </w:t>
      </w:r>
      <w:r w:rsidR="008D5376" w:rsidRPr="003719C9">
        <w:rPr>
          <w:rFonts w:ascii="Arial" w:hAnsi="Arial" w:cs="Arial"/>
          <w:color w:val="000000"/>
          <w:sz w:val="22"/>
          <w:szCs w:val="22"/>
        </w:rPr>
        <w:t>45</w:t>
      </w:r>
      <w:r w:rsidR="0037512D" w:rsidRPr="003719C9">
        <w:rPr>
          <w:rFonts w:ascii="Arial" w:hAnsi="Arial" w:cs="Arial"/>
          <w:color w:val="000000"/>
          <w:sz w:val="22"/>
          <w:szCs w:val="22"/>
        </w:rPr>
        <w:t xml:space="preserve"> </w:t>
      </w:r>
      <w:r w:rsidRPr="003719C9">
        <w:rPr>
          <w:rFonts w:ascii="Arial" w:hAnsi="Arial" w:cs="Arial"/>
          <w:color w:val="000000"/>
          <w:sz w:val="22"/>
          <w:szCs w:val="22"/>
        </w:rPr>
        <w:t xml:space="preserve">točk. Pri tem se ocenjuje </w:t>
      </w:r>
      <w:r w:rsidR="00B77118" w:rsidRPr="003719C9">
        <w:rPr>
          <w:rFonts w:ascii="Arial" w:hAnsi="Arial" w:cs="Arial"/>
          <w:color w:val="000000"/>
          <w:sz w:val="22"/>
          <w:szCs w:val="22"/>
        </w:rPr>
        <w:t>znesek</w:t>
      </w:r>
      <w:r w:rsidRPr="003719C9">
        <w:rPr>
          <w:rFonts w:ascii="Arial" w:hAnsi="Arial" w:cs="Arial"/>
          <w:color w:val="000000"/>
          <w:sz w:val="22"/>
          <w:szCs w:val="22"/>
        </w:rPr>
        <w:t xml:space="preserve"> na gospodinjstvo za vsa </w:t>
      </w:r>
      <w:r w:rsidR="00B77118" w:rsidRPr="003719C9">
        <w:rPr>
          <w:rFonts w:ascii="Arial" w:hAnsi="Arial" w:cs="Arial"/>
          <w:color w:val="000000"/>
          <w:sz w:val="22"/>
          <w:szCs w:val="22"/>
        </w:rPr>
        <w:t xml:space="preserve">prijavljena </w:t>
      </w:r>
      <w:r w:rsidRPr="003719C9">
        <w:rPr>
          <w:rFonts w:ascii="Arial" w:hAnsi="Arial" w:cs="Arial"/>
          <w:color w:val="000000"/>
          <w:sz w:val="22"/>
          <w:szCs w:val="22"/>
        </w:rPr>
        <w:t>gospodinjstva</w:t>
      </w:r>
      <w:r w:rsidR="00075DB0" w:rsidRPr="003719C9">
        <w:rPr>
          <w:rFonts w:ascii="Arial" w:hAnsi="Arial" w:cs="Arial"/>
          <w:color w:val="000000"/>
          <w:sz w:val="22"/>
          <w:szCs w:val="22"/>
        </w:rPr>
        <w:t xml:space="preserve">, ki so </w:t>
      </w:r>
      <w:r w:rsidRPr="003719C9">
        <w:rPr>
          <w:rFonts w:ascii="Arial" w:hAnsi="Arial" w:cs="Arial"/>
          <w:color w:val="000000"/>
          <w:sz w:val="22"/>
          <w:szCs w:val="22"/>
        </w:rPr>
        <w:t>bel</w:t>
      </w:r>
      <w:r w:rsidR="00075DB0" w:rsidRPr="003719C9">
        <w:rPr>
          <w:rFonts w:ascii="Arial" w:hAnsi="Arial" w:cs="Arial"/>
          <w:color w:val="000000"/>
          <w:sz w:val="22"/>
          <w:szCs w:val="22"/>
        </w:rPr>
        <w:t>e</w:t>
      </w:r>
      <w:r w:rsidRPr="003719C9">
        <w:rPr>
          <w:rFonts w:ascii="Arial" w:hAnsi="Arial" w:cs="Arial"/>
          <w:color w:val="000000"/>
          <w:sz w:val="22"/>
          <w:szCs w:val="22"/>
        </w:rPr>
        <w:t xml:space="preserve"> lis</w:t>
      </w:r>
      <w:r w:rsidR="00075DB0" w:rsidRPr="003719C9">
        <w:rPr>
          <w:rFonts w:ascii="Arial" w:hAnsi="Arial" w:cs="Arial"/>
          <w:color w:val="000000"/>
          <w:sz w:val="22"/>
          <w:szCs w:val="22"/>
        </w:rPr>
        <w:t>e</w:t>
      </w:r>
      <w:r w:rsidRPr="003719C9">
        <w:rPr>
          <w:rFonts w:ascii="Arial" w:hAnsi="Arial" w:cs="Arial"/>
          <w:color w:val="000000"/>
          <w:sz w:val="22"/>
          <w:szCs w:val="22"/>
        </w:rPr>
        <w:t xml:space="preserve"> v posameznem sklopu</w:t>
      </w:r>
      <w:r w:rsidR="00803BC8" w:rsidRPr="003719C9">
        <w:rPr>
          <w:rFonts w:ascii="Arial" w:hAnsi="Arial" w:cs="Arial"/>
          <w:color w:val="000000"/>
          <w:sz w:val="22"/>
          <w:szCs w:val="22"/>
        </w:rPr>
        <w:t xml:space="preserve"> določene vloge</w:t>
      </w:r>
      <w:r w:rsidRPr="003719C9">
        <w:rPr>
          <w:rFonts w:ascii="Arial" w:hAnsi="Arial" w:cs="Arial"/>
          <w:color w:val="000000"/>
          <w:sz w:val="22"/>
          <w:szCs w:val="22"/>
        </w:rPr>
        <w:t xml:space="preserve">. </w:t>
      </w:r>
      <w:r w:rsidR="00521598" w:rsidRPr="003719C9">
        <w:rPr>
          <w:rFonts w:ascii="Arial" w:hAnsi="Arial" w:cs="Arial"/>
          <w:color w:val="000000"/>
          <w:sz w:val="22"/>
          <w:szCs w:val="22"/>
        </w:rPr>
        <w:t>Prijavitelj</w:t>
      </w:r>
      <w:r w:rsidRPr="003719C9">
        <w:rPr>
          <w:rFonts w:ascii="Arial" w:hAnsi="Arial" w:cs="Arial"/>
          <w:color w:val="000000"/>
          <w:sz w:val="22"/>
          <w:szCs w:val="22"/>
        </w:rPr>
        <w:t xml:space="preserve">, ki ponudi najnižjo ceno javnega sofinanciranja na gospodinjstvo </w:t>
      </w:r>
      <w:r w:rsidR="008D5376" w:rsidRPr="003719C9">
        <w:rPr>
          <w:rFonts w:ascii="Arial" w:hAnsi="Arial" w:cs="Arial"/>
          <w:color w:val="000000"/>
          <w:sz w:val="22"/>
          <w:szCs w:val="22"/>
        </w:rPr>
        <w:t>glede na vsa gospodinjstva v določenem sklopu</w:t>
      </w:r>
      <w:r w:rsidRPr="003719C9">
        <w:rPr>
          <w:rFonts w:ascii="Arial" w:hAnsi="Arial" w:cs="Arial"/>
          <w:color w:val="000000"/>
          <w:sz w:val="22"/>
          <w:szCs w:val="22"/>
        </w:rPr>
        <w:t xml:space="preserve"> bo dobil najvišje možno število točk za to merilo, to je </w:t>
      </w:r>
      <w:r w:rsidR="008D5376" w:rsidRPr="003719C9">
        <w:rPr>
          <w:rFonts w:ascii="Arial" w:hAnsi="Arial" w:cs="Arial"/>
          <w:color w:val="000000"/>
          <w:sz w:val="22"/>
          <w:szCs w:val="22"/>
        </w:rPr>
        <w:t>45</w:t>
      </w:r>
      <w:r w:rsidR="0037512D" w:rsidRPr="003719C9">
        <w:rPr>
          <w:rFonts w:ascii="Arial" w:hAnsi="Arial" w:cs="Arial"/>
          <w:color w:val="000000"/>
          <w:sz w:val="22"/>
          <w:szCs w:val="22"/>
        </w:rPr>
        <w:t xml:space="preserve"> </w:t>
      </w:r>
      <w:r w:rsidRPr="003719C9">
        <w:rPr>
          <w:rFonts w:ascii="Arial" w:hAnsi="Arial" w:cs="Arial"/>
          <w:color w:val="000000"/>
          <w:sz w:val="22"/>
          <w:szCs w:val="22"/>
        </w:rPr>
        <w:t xml:space="preserve">točk. </w:t>
      </w:r>
      <w:r w:rsidR="0015036D" w:rsidRPr="003719C9">
        <w:rPr>
          <w:rFonts w:ascii="Arial" w:hAnsi="Arial" w:cs="Arial"/>
          <w:color w:val="000000"/>
          <w:sz w:val="22"/>
          <w:szCs w:val="22"/>
        </w:rPr>
        <w:t>Prijavitelj, ki ne ponudi najnižje</w:t>
      </w:r>
      <w:r w:rsidR="008D5376" w:rsidRPr="003719C9">
        <w:rPr>
          <w:rFonts w:ascii="Arial" w:hAnsi="Arial" w:cs="Arial"/>
          <w:color w:val="000000"/>
          <w:sz w:val="22"/>
          <w:szCs w:val="22"/>
        </w:rPr>
        <w:t>ga</w:t>
      </w:r>
      <w:r w:rsidR="0015036D" w:rsidRPr="003719C9">
        <w:rPr>
          <w:rFonts w:ascii="Arial" w:hAnsi="Arial" w:cs="Arial"/>
          <w:color w:val="000000"/>
          <w:sz w:val="22"/>
          <w:szCs w:val="22"/>
        </w:rPr>
        <w:t xml:space="preserve"> </w:t>
      </w:r>
      <w:r w:rsidR="008D5376" w:rsidRPr="003719C9">
        <w:rPr>
          <w:rFonts w:ascii="Arial" w:hAnsi="Arial" w:cs="Arial"/>
          <w:color w:val="000000"/>
          <w:sz w:val="22"/>
          <w:szCs w:val="22"/>
        </w:rPr>
        <w:t>zneska</w:t>
      </w:r>
      <w:r w:rsidR="0015036D" w:rsidRPr="003719C9">
        <w:rPr>
          <w:rFonts w:ascii="Arial" w:hAnsi="Arial" w:cs="Arial"/>
          <w:color w:val="000000"/>
          <w:sz w:val="22"/>
          <w:szCs w:val="22"/>
        </w:rPr>
        <w:t xml:space="preserve"> javnega sofinanciranja na beli lisi </w:t>
      </w:r>
      <w:r w:rsidR="008D5376" w:rsidRPr="003719C9">
        <w:rPr>
          <w:rFonts w:ascii="Arial" w:hAnsi="Arial" w:cs="Arial"/>
          <w:color w:val="000000"/>
          <w:sz w:val="22"/>
          <w:szCs w:val="22"/>
        </w:rPr>
        <w:t xml:space="preserve">glede na vsa gospodinjstva v določenem sklopu </w:t>
      </w:r>
      <w:r w:rsidR="00075DB0" w:rsidRPr="003719C9">
        <w:rPr>
          <w:rFonts w:ascii="Arial" w:hAnsi="Arial" w:cs="Arial"/>
          <w:color w:val="000000"/>
          <w:sz w:val="22"/>
          <w:szCs w:val="22"/>
        </w:rPr>
        <w:t xml:space="preserve">belih lis </w:t>
      </w:r>
      <w:r w:rsidR="0015036D" w:rsidRPr="003719C9">
        <w:rPr>
          <w:rFonts w:ascii="Arial" w:hAnsi="Arial" w:cs="Arial"/>
          <w:color w:val="000000"/>
          <w:sz w:val="22"/>
          <w:szCs w:val="22"/>
        </w:rPr>
        <w:t>bo dobil število točk skladno s spodaj navedeno formulo.</w:t>
      </w:r>
    </w:p>
    <w:p w14:paraId="4B099EA8" w14:textId="77777777" w:rsidR="007D0B60" w:rsidRPr="003719C9" w:rsidRDefault="007D0B60" w:rsidP="007D0B60">
      <w:pPr>
        <w:spacing w:line="260" w:lineRule="exact"/>
        <w:jc w:val="both"/>
        <w:rPr>
          <w:rFonts w:ascii="Arial" w:hAnsi="Arial" w:cs="Arial"/>
          <w:color w:val="000000"/>
          <w:sz w:val="22"/>
          <w:szCs w:val="22"/>
        </w:rPr>
      </w:pPr>
    </w:p>
    <w:p w14:paraId="4B186F91" w14:textId="77777777" w:rsidR="007D0B60" w:rsidRPr="003719C9" w:rsidRDefault="007D0B60" w:rsidP="006E495B">
      <w:pPr>
        <w:spacing w:line="260" w:lineRule="exact"/>
        <w:ind w:left="357"/>
        <w:jc w:val="both"/>
        <w:rPr>
          <w:rFonts w:ascii="Arial" w:hAnsi="Arial" w:cs="Arial"/>
          <w:color w:val="000000"/>
          <w:sz w:val="22"/>
          <w:szCs w:val="22"/>
        </w:rPr>
      </w:pPr>
      <w:r w:rsidRPr="003719C9">
        <w:rPr>
          <w:rFonts w:ascii="Arial" w:hAnsi="Arial" w:cs="Arial"/>
          <w:color w:val="000000"/>
          <w:sz w:val="22"/>
          <w:szCs w:val="22"/>
        </w:rPr>
        <w:lastRenderedPageBreak/>
        <w:t xml:space="preserve">Število točk posameznega </w:t>
      </w:r>
      <w:r w:rsidR="00521598" w:rsidRPr="003719C9">
        <w:rPr>
          <w:rFonts w:ascii="Arial" w:hAnsi="Arial" w:cs="Arial"/>
          <w:sz w:val="22"/>
          <w:szCs w:val="22"/>
        </w:rPr>
        <w:t>prijavitelja</w:t>
      </w:r>
      <w:r w:rsidRPr="003719C9">
        <w:rPr>
          <w:rFonts w:ascii="Arial" w:hAnsi="Arial" w:cs="Arial"/>
          <w:color w:val="000000"/>
          <w:sz w:val="22"/>
          <w:szCs w:val="22"/>
        </w:rPr>
        <w:t xml:space="preserve"> se izračuna </w:t>
      </w:r>
      <w:r w:rsidR="00BA24B3" w:rsidRPr="003719C9">
        <w:rPr>
          <w:rFonts w:ascii="Arial" w:hAnsi="Arial" w:cs="Arial"/>
          <w:color w:val="000000"/>
          <w:sz w:val="22"/>
          <w:szCs w:val="22"/>
        </w:rPr>
        <w:t xml:space="preserve">na dve decimalki natančno </w:t>
      </w:r>
      <w:r w:rsidRPr="003719C9">
        <w:rPr>
          <w:rFonts w:ascii="Arial" w:hAnsi="Arial" w:cs="Arial"/>
          <w:color w:val="000000"/>
          <w:sz w:val="22"/>
          <w:szCs w:val="22"/>
        </w:rPr>
        <w:t>po naslednji</w:t>
      </w:r>
      <w:r w:rsidR="008D5376" w:rsidRPr="003719C9">
        <w:rPr>
          <w:rFonts w:ascii="Arial" w:hAnsi="Arial" w:cs="Arial"/>
          <w:color w:val="000000"/>
          <w:sz w:val="22"/>
          <w:szCs w:val="22"/>
        </w:rPr>
        <w:t>h</w:t>
      </w:r>
      <w:r w:rsidRPr="003719C9">
        <w:rPr>
          <w:rFonts w:ascii="Arial" w:hAnsi="Arial" w:cs="Arial"/>
          <w:color w:val="000000"/>
          <w:sz w:val="22"/>
          <w:szCs w:val="22"/>
        </w:rPr>
        <w:t xml:space="preserve"> formul</w:t>
      </w:r>
      <w:r w:rsidR="008D5376" w:rsidRPr="003719C9">
        <w:rPr>
          <w:rFonts w:ascii="Arial" w:hAnsi="Arial" w:cs="Arial"/>
          <w:color w:val="000000"/>
          <w:sz w:val="22"/>
          <w:szCs w:val="22"/>
        </w:rPr>
        <w:t>ah</w:t>
      </w:r>
      <w:r w:rsidRPr="003719C9">
        <w:rPr>
          <w:rFonts w:ascii="Arial" w:hAnsi="Arial" w:cs="Arial"/>
          <w:color w:val="000000"/>
          <w:sz w:val="22"/>
          <w:szCs w:val="22"/>
        </w:rPr>
        <w:t>:</w:t>
      </w:r>
    </w:p>
    <w:p w14:paraId="037CF408" w14:textId="77777777" w:rsidR="00B97636" w:rsidRPr="003719C9" w:rsidRDefault="00B97636" w:rsidP="006E495B">
      <w:pPr>
        <w:spacing w:line="260" w:lineRule="exact"/>
        <w:ind w:left="357"/>
        <w:jc w:val="both"/>
        <w:rPr>
          <w:rFonts w:ascii="Arial" w:hAnsi="Arial" w:cs="Arial"/>
          <w:color w:val="000000"/>
          <w:sz w:val="22"/>
          <w:szCs w:val="22"/>
        </w:rPr>
      </w:pPr>
    </w:p>
    <w:p w14:paraId="02215DCA" w14:textId="6D7F6884" w:rsidR="00511B3B" w:rsidRPr="00511B3B" w:rsidRDefault="00511B3B" w:rsidP="00511B3B">
      <w:pPr>
        <w:spacing w:after="160" w:line="259" w:lineRule="auto"/>
        <w:rPr>
          <w:rFonts w:ascii="Arial" w:eastAsiaTheme="minorEastAsia" w:hAnsi="Arial" w:cs="Arial"/>
          <w:lang w:eastAsia="en-US"/>
        </w:rPr>
      </w:pPr>
      <w:r>
        <w:rPr>
          <w:rFonts w:ascii="Arial" w:eastAsiaTheme="minorEastAsia" w:hAnsi="Arial" w:cs="Arial"/>
          <w:lang w:eastAsia="en-US"/>
        </w:rPr>
        <w:t xml:space="preserve">     </w:t>
      </w:r>
      <w:proofErr w:type="spellStart"/>
      <w:r w:rsidRPr="00511B3B">
        <w:rPr>
          <w:rFonts w:ascii="Arial" w:eastAsiaTheme="minorEastAsia" w:hAnsi="Arial" w:cs="Arial"/>
          <w:lang w:eastAsia="en-US"/>
        </w:rPr>
        <w:t>Ze</w:t>
      </w:r>
      <w:proofErr w:type="spellEnd"/>
      <w:r w:rsidRPr="00511B3B">
        <w:rPr>
          <w:rFonts w:ascii="Arial" w:eastAsiaTheme="minorEastAsia" w:hAnsi="Arial" w:cs="Arial"/>
          <w:lang w:eastAsia="en-US"/>
        </w:rPr>
        <w:t xml:space="preserve"> = </w:t>
      </w:r>
      <m:oMath>
        <m:f>
          <m:fPr>
            <m:ctrlPr>
              <w:rPr>
                <w:rFonts w:ascii="Cambria Math" w:eastAsiaTheme="minorHAnsi" w:hAnsi="Cambria Math" w:cs="Arial"/>
                <w:iCs/>
                <w:sz w:val="28"/>
                <w:szCs w:val="28"/>
                <w:lang w:eastAsia="en-US"/>
              </w:rPr>
            </m:ctrlPr>
          </m:fPr>
          <m:num>
            <m:r>
              <m:rPr>
                <m:sty m:val="p"/>
              </m:rPr>
              <w:rPr>
                <w:rFonts w:ascii="Cambria Math" w:eastAsiaTheme="minorHAnsi" w:hAnsi="Cambria Math" w:cs="Arial"/>
                <w:sz w:val="28"/>
                <w:szCs w:val="28"/>
                <w:lang w:eastAsia="en-US"/>
              </w:rPr>
              <m:t>Zr*BL</m:t>
            </m:r>
          </m:num>
          <m:den>
            <m:r>
              <m:rPr>
                <m:sty m:val="p"/>
              </m:rPr>
              <w:rPr>
                <w:rFonts w:ascii="Cambria Math" w:eastAsiaTheme="minorHAnsi" w:hAnsi="Cambria Math" w:cs="Arial"/>
                <w:sz w:val="28"/>
                <w:szCs w:val="28"/>
                <w:lang w:eastAsia="en-US"/>
              </w:rPr>
              <m:t>BL sklop</m:t>
            </m:r>
          </m:den>
        </m:f>
      </m:oMath>
      <w:r w:rsidRPr="00511B3B">
        <w:rPr>
          <w:rFonts w:ascii="Arial" w:eastAsiaTheme="minorEastAsia" w:hAnsi="Arial" w:cs="Arial"/>
          <w:lang w:eastAsia="en-US"/>
        </w:rPr>
        <w:t xml:space="preserve"> </w:t>
      </w:r>
    </w:p>
    <w:p w14:paraId="3F7F9C01" w14:textId="7F913EC1" w:rsidR="00D27AE4" w:rsidRPr="003719C9" w:rsidRDefault="00D27AE4" w:rsidP="006E495B">
      <w:pPr>
        <w:spacing w:line="260" w:lineRule="exact"/>
        <w:ind w:left="357"/>
        <w:jc w:val="both"/>
        <w:rPr>
          <w:rFonts w:ascii="Arial" w:hAnsi="Arial" w:cs="Arial"/>
          <w:color w:val="000000"/>
          <w:sz w:val="22"/>
          <w:szCs w:val="22"/>
        </w:rPr>
      </w:pPr>
      <w:proofErr w:type="spellStart"/>
      <w:r w:rsidRPr="003719C9">
        <w:rPr>
          <w:rFonts w:ascii="Arial" w:hAnsi="Arial" w:cs="Arial"/>
          <w:color w:val="000000"/>
          <w:sz w:val="22"/>
          <w:szCs w:val="22"/>
        </w:rPr>
        <w:t>Ze</w:t>
      </w:r>
      <w:proofErr w:type="spellEnd"/>
      <w:r w:rsidRPr="003719C9">
        <w:rPr>
          <w:rFonts w:ascii="Arial" w:hAnsi="Arial" w:cs="Arial"/>
          <w:color w:val="000000"/>
          <w:sz w:val="22"/>
          <w:szCs w:val="22"/>
        </w:rPr>
        <w:t xml:space="preserve"> – izračunan enoten znesek javnega sofinanciranja na gospodinjstvo</w:t>
      </w:r>
      <w:r w:rsidR="00075DB0" w:rsidRPr="003719C9">
        <w:rPr>
          <w:rFonts w:ascii="Arial" w:hAnsi="Arial" w:cs="Arial"/>
          <w:color w:val="000000"/>
          <w:sz w:val="22"/>
          <w:szCs w:val="22"/>
        </w:rPr>
        <w:t>, ki je bela lisa</w:t>
      </w:r>
      <w:r w:rsidR="00521825">
        <w:rPr>
          <w:rFonts w:ascii="Arial" w:hAnsi="Arial" w:cs="Arial"/>
          <w:color w:val="000000"/>
          <w:sz w:val="22"/>
          <w:szCs w:val="22"/>
        </w:rPr>
        <w:t>,</w:t>
      </w:r>
      <w:r w:rsidR="00075DB0" w:rsidRPr="003719C9">
        <w:rPr>
          <w:rFonts w:ascii="Arial" w:hAnsi="Arial" w:cs="Arial"/>
          <w:color w:val="000000"/>
          <w:sz w:val="22"/>
          <w:szCs w:val="22"/>
        </w:rPr>
        <w:t xml:space="preserve"> </w:t>
      </w:r>
      <w:r w:rsidRPr="003719C9">
        <w:rPr>
          <w:rFonts w:ascii="Arial" w:hAnsi="Arial" w:cs="Arial"/>
          <w:color w:val="000000"/>
          <w:sz w:val="22"/>
          <w:szCs w:val="22"/>
        </w:rPr>
        <w:t>brez DDV</w:t>
      </w:r>
      <w:r w:rsidR="007B618B">
        <w:rPr>
          <w:rFonts w:ascii="Arial" w:hAnsi="Arial" w:cs="Arial"/>
          <w:color w:val="000000"/>
          <w:sz w:val="22"/>
          <w:szCs w:val="22"/>
        </w:rPr>
        <w:t>,</w:t>
      </w:r>
      <w:r w:rsidRPr="003719C9">
        <w:rPr>
          <w:rFonts w:ascii="Arial" w:hAnsi="Arial" w:cs="Arial"/>
          <w:color w:val="000000"/>
          <w:sz w:val="22"/>
          <w:szCs w:val="22"/>
        </w:rPr>
        <w:t xml:space="preserve"> za posameznega</w:t>
      </w:r>
      <w:r w:rsidR="0029068E">
        <w:rPr>
          <w:rFonts w:ascii="Arial" w:hAnsi="Arial" w:cs="Arial"/>
          <w:color w:val="000000"/>
          <w:sz w:val="22"/>
          <w:szCs w:val="22"/>
        </w:rPr>
        <w:t xml:space="preserve"> prijavitelja</w:t>
      </w:r>
    </w:p>
    <w:p w14:paraId="1D90A16A" w14:textId="77777777" w:rsidR="00D27AE4" w:rsidRPr="003719C9" w:rsidRDefault="00D27AE4" w:rsidP="006E495B">
      <w:pPr>
        <w:spacing w:line="260" w:lineRule="exact"/>
        <w:ind w:left="357"/>
        <w:jc w:val="both"/>
        <w:rPr>
          <w:rFonts w:ascii="Arial" w:hAnsi="Arial" w:cs="Arial"/>
          <w:color w:val="000000"/>
          <w:sz w:val="22"/>
          <w:szCs w:val="22"/>
        </w:rPr>
      </w:pPr>
    </w:p>
    <w:p w14:paraId="508D2B2F" w14:textId="77777777" w:rsidR="00D27AE4" w:rsidRPr="003719C9" w:rsidRDefault="00D27AE4" w:rsidP="006E495B">
      <w:pPr>
        <w:spacing w:line="260" w:lineRule="exact"/>
        <w:ind w:left="357"/>
        <w:jc w:val="both"/>
        <w:rPr>
          <w:rFonts w:ascii="Arial" w:hAnsi="Arial" w:cs="Arial"/>
          <w:color w:val="000000"/>
          <w:sz w:val="22"/>
          <w:szCs w:val="22"/>
        </w:rPr>
      </w:pPr>
      <w:r w:rsidRPr="003719C9">
        <w:rPr>
          <w:rFonts w:ascii="Arial" w:hAnsi="Arial" w:cs="Arial"/>
          <w:color w:val="000000"/>
          <w:sz w:val="22"/>
          <w:szCs w:val="22"/>
        </w:rPr>
        <w:t xml:space="preserve">Zr - </w:t>
      </w:r>
      <w:r w:rsidR="005D307B" w:rsidRPr="003719C9">
        <w:rPr>
          <w:rFonts w:ascii="Arial" w:hAnsi="Arial" w:cs="Arial"/>
          <w:color w:val="000000"/>
          <w:sz w:val="22"/>
          <w:szCs w:val="22"/>
        </w:rPr>
        <w:t>v vlogi predlagan znesek javnega sofinanciranja na gospodinjstvo</w:t>
      </w:r>
      <w:r w:rsidR="00075DB0" w:rsidRPr="003719C9">
        <w:rPr>
          <w:rFonts w:ascii="Arial" w:hAnsi="Arial" w:cs="Arial"/>
          <w:color w:val="000000"/>
          <w:sz w:val="22"/>
          <w:szCs w:val="22"/>
        </w:rPr>
        <w:t xml:space="preserve">, ki je bela lisa </w:t>
      </w:r>
      <w:r w:rsidR="005D307B" w:rsidRPr="003719C9">
        <w:rPr>
          <w:rFonts w:ascii="Arial" w:hAnsi="Arial" w:cs="Arial"/>
          <w:color w:val="000000"/>
          <w:sz w:val="22"/>
          <w:szCs w:val="22"/>
        </w:rPr>
        <w:t xml:space="preserve">brez DDV za upravičene stroške za </w:t>
      </w:r>
      <w:r w:rsidR="004D2F58" w:rsidRPr="003719C9">
        <w:rPr>
          <w:rFonts w:ascii="Arial" w:hAnsi="Arial" w:cs="Arial"/>
          <w:color w:val="000000"/>
          <w:sz w:val="22"/>
          <w:szCs w:val="22"/>
        </w:rPr>
        <w:t>prijavljena gospodinjstva</w:t>
      </w:r>
      <w:r w:rsidR="00075DB0" w:rsidRPr="003719C9">
        <w:rPr>
          <w:rFonts w:ascii="Arial" w:hAnsi="Arial" w:cs="Arial"/>
          <w:color w:val="000000"/>
          <w:sz w:val="22"/>
          <w:szCs w:val="22"/>
        </w:rPr>
        <w:t>, ki so bele lise</w:t>
      </w:r>
      <w:r w:rsidR="004D2F58" w:rsidRPr="003719C9">
        <w:rPr>
          <w:rFonts w:ascii="Arial" w:hAnsi="Arial" w:cs="Arial"/>
          <w:color w:val="000000"/>
          <w:sz w:val="22"/>
          <w:szCs w:val="22"/>
        </w:rPr>
        <w:t xml:space="preserve"> v </w:t>
      </w:r>
      <w:r w:rsidR="005D307B" w:rsidRPr="003719C9">
        <w:rPr>
          <w:rFonts w:ascii="Arial" w:hAnsi="Arial" w:cs="Arial"/>
          <w:color w:val="000000"/>
          <w:sz w:val="22"/>
          <w:szCs w:val="22"/>
        </w:rPr>
        <w:t>pos</w:t>
      </w:r>
      <w:r w:rsidR="004D2F58" w:rsidRPr="003719C9">
        <w:rPr>
          <w:rFonts w:ascii="Arial" w:hAnsi="Arial" w:cs="Arial"/>
          <w:color w:val="000000"/>
          <w:sz w:val="22"/>
          <w:szCs w:val="22"/>
        </w:rPr>
        <w:t>amez</w:t>
      </w:r>
      <w:r w:rsidR="005D307B" w:rsidRPr="003719C9">
        <w:rPr>
          <w:rFonts w:ascii="Arial" w:hAnsi="Arial" w:cs="Arial"/>
          <w:color w:val="000000"/>
          <w:sz w:val="22"/>
          <w:szCs w:val="22"/>
        </w:rPr>
        <w:t>n</w:t>
      </w:r>
      <w:r w:rsidR="004D2F58" w:rsidRPr="003719C9">
        <w:rPr>
          <w:rFonts w:ascii="Arial" w:hAnsi="Arial" w:cs="Arial"/>
          <w:color w:val="000000"/>
          <w:sz w:val="22"/>
          <w:szCs w:val="22"/>
        </w:rPr>
        <w:t>em</w:t>
      </w:r>
      <w:r w:rsidR="005D307B" w:rsidRPr="003719C9">
        <w:rPr>
          <w:rFonts w:ascii="Arial" w:hAnsi="Arial" w:cs="Arial"/>
          <w:color w:val="000000"/>
          <w:sz w:val="22"/>
          <w:szCs w:val="22"/>
        </w:rPr>
        <w:t xml:space="preserve"> sklop</w:t>
      </w:r>
      <w:r w:rsidR="004D2F58" w:rsidRPr="003719C9">
        <w:rPr>
          <w:rFonts w:ascii="Arial" w:hAnsi="Arial" w:cs="Arial"/>
          <w:color w:val="000000"/>
          <w:sz w:val="22"/>
          <w:szCs w:val="22"/>
        </w:rPr>
        <w:t>u</w:t>
      </w:r>
    </w:p>
    <w:p w14:paraId="52BE9572" w14:textId="77777777" w:rsidR="005D307B" w:rsidRPr="003719C9" w:rsidRDefault="005D307B" w:rsidP="006E495B">
      <w:pPr>
        <w:spacing w:line="260" w:lineRule="exact"/>
        <w:ind w:left="357"/>
        <w:jc w:val="both"/>
        <w:rPr>
          <w:rFonts w:ascii="Arial" w:hAnsi="Arial" w:cs="Arial"/>
          <w:color w:val="000000"/>
          <w:sz w:val="22"/>
          <w:szCs w:val="22"/>
        </w:rPr>
      </w:pPr>
    </w:p>
    <w:p w14:paraId="74781B6A" w14:textId="77777777" w:rsidR="00466DD1" w:rsidRPr="003719C9" w:rsidRDefault="00466DD1" w:rsidP="006E495B">
      <w:pPr>
        <w:spacing w:line="260" w:lineRule="exact"/>
        <w:ind w:left="357"/>
        <w:jc w:val="both"/>
        <w:rPr>
          <w:rFonts w:ascii="Arial" w:hAnsi="Arial" w:cs="Arial"/>
          <w:color w:val="000000"/>
          <w:sz w:val="22"/>
          <w:szCs w:val="22"/>
        </w:rPr>
      </w:pPr>
      <w:r w:rsidRPr="003719C9">
        <w:rPr>
          <w:rFonts w:ascii="Arial" w:hAnsi="Arial" w:cs="Arial"/>
          <w:color w:val="000000"/>
          <w:sz w:val="22"/>
          <w:szCs w:val="22"/>
        </w:rPr>
        <w:t>BL – v vlogi predlagano število omogočenih gospodinjstev</w:t>
      </w:r>
      <w:r w:rsidR="00C04378" w:rsidRPr="003719C9">
        <w:rPr>
          <w:rFonts w:ascii="Arial" w:hAnsi="Arial" w:cs="Arial"/>
          <w:color w:val="000000"/>
          <w:sz w:val="22"/>
          <w:szCs w:val="22"/>
        </w:rPr>
        <w:t>, ki so bele lise</w:t>
      </w:r>
      <w:r w:rsidRPr="003719C9">
        <w:rPr>
          <w:rFonts w:ascii="Arial" w:hAnsi="Arial" w:cs="Arial"/>
          <w:color w:val="000000"/>
          <w:sz w:val="22"/>
          <w:szCs w:val="22"/>
        </w:rPr>
        <w:t>; število gospodinjstev</w:t>
      </w:r>
      <w:r w:rsidR="00C04378" w:rsidRPr="003719C9">
        <w:rPr>
          <w:rFonts w:ascii="Arial" w:hAnsi="Arial" w:cs="Arial"/>
          <w:color w:val="000000"/>
          <w:sz w:val="22"/>
          <w:szCs w:val="22"/>
        </w:rPr>
        <w:t>/belih lis</w:t>
      </w:r>
      <w:r w:rsidRPr="003719C9">
        <w:rPr>
          <w:rFonts w:ascii="Arial" w:hAnsi="Arial" w:cs="Arial"/>
          <w:color w:val="000000"/>
          <w:sz w:val="22"/>
          <w:szCs w:val="22"/>
        </w:rPr>
        <w:t>, ki jih je v svoji vlogi podal prijavitelj, ki se ocenjuje skladno z merili za prijavitelje</w:t>
      </w:r>
    </w:p>
    <w:p w14:paraId="3EC0AC04" w14:textId="77777777" w:rsidR="00466DD1" w:rsidRPr="003719C9" w:rsidRDefault="00466DD1" w:rsidP="006E495B">
      <w:pPr>
        <w:spacing w:line="260" w:lineRule="exact"/>
        <w:ind w:left="357"/>
        <w:jc w:val="both"/>
        <w:rPr>
          <w:rFonts w:ascii="Arial" w:hAnsi="Arial" w:cs="Arial"/>
          <w:color w:val="000000"/>
          <w:sz w:val="22"/>
          <w:szCs w:val="22"/>
        </w:rPr>
      </w:pPr>
    </w:p>
    <w:p w14:paraId="7A4EDA63" w14:textId="0AD9941D" w:rsidR="00511B3B" w:rsidRDefault="00466DD1" w:rsidP="00511B3B">
      <w:pPr>
        <w:spacing w:line="260" w:lineRule="exact"/>
        <w:ind w:left="357"/>
        <w:jc w:val="both"/>
        <w:rPr>
          <w:rFonts w:ascii="Arial" w:hAnsi="Arial" w:cs="Arial"/>
          <w:color w:val="000000"/>
          <w:sz w:val="22"/>
          <w:szCs w:val="22"/>
        </w:rPr>
      </w:pPr>
      <w:r w:rsidRPr="003719C9">
        <w:rPr>
          <w:rFonts w:ascii="Arial" w:hAnsi="Arial" w:cs="Arial"/>
          <w:color w:val="000000"/>
          <w:sz w:val="22"/>
          <w:szCs w:val="22"/>
        </w:rPr>
        <w:t xml:space="preserve">BL </w:t>
      </w:r>
      <w:r w:rsidRPr="003719C9">
        <w:rPr>
          <w:rFonts w:ascii="Arial" w:hAnsi="Arial" w:cs="Arial"/>
          <w:color w:val="000000"/>
          <w:sz w:val="22"/>
          <w:szCs w:val="22"/>
          <w:vertAlign w:val="subscript"/>
        </w:rPr>
        <w:t>sklop</w:t>
      </w:r>
      <w:r w:rsidRPr="003719C9">
        <w:rPr>
          <w:rFonts w:ascii="Arial" w:hAnsi="Arial" w:cs="Arial"/>
          <w:color w:val="000000"/>
          <w:sz w:val="22"/>
          <w:szCs w:val="22"/>
        </w:rPr>
        <w:t xml:space="preserve"> – število vseh gospodinjstev</w:t>
      </w:r>
      <w:r w:rsidR="00C04378" w:rsidRPr="003719C9">
        <w:rPr>
          <w:rFonts w:ascii="Arial" w:hAnsi="Arial" w:cs="Arial"/>
          <w:color w:val="000000"/>
          <w:sz w:val="22"/>
          <w:szCs w:val="22"/>
        </w:rPr>
        <w:t xml:space="preserve">, ki so bele lise </w:t>
      </w:r>
      <w:r w:rsidRPr="003719C9">
        <w:rPr>
          <w:rFonts w:ascii="Arial" w:hAnsi="Arial" w:cs="Arial"/>
          <w:color w:val="000000"/>
          <w:sz w:val="22"/>
          <w:szCs w:val="22"/>
        </w:rPr>
        <w:t>v posameznem sklopu;</w:t>
      </w:r>
    </w:p>
    <w:p w14:paraId="6456D8FB" w14:textId="77777777" w:rsidR="00511B3B" w:rsidRDefault="00511B3B" w:rsidP="00511B3B">
      <w:pPr>
        <w:rPr>
          <w:rFonts w:ascii="Arial" w:hAnsi="Arial" w:cs="Arial"/>
          <w:sz w:val="22"/>
          <w:szCs w:val="22"/>
        </w:rPr>
      </w:pPr>
    </w:p>
    <w:p w14:paraId="79C9970F" w14:textId="4C0A77F7" w:rsidR="00511B3B" w:rsidRDefault="00511B3B" w:rsidP="006E495B">
      <w:pPr>
        <w:ind w:left="357"/>
        <w:rPr>
          <w:rFonts w:ascii="Arial" w:hAnsi="Arial" w:cs="Arial"/>
          <w:sz w:val="22"/>
          <w:szCs w:val="22"/>
        </w:rPr>
      </w:pPr>
      <w:r w:rsidRPr="0037125D">
        <w:rPr>
          <w:rFonts w:ascii="Arial" w:eastAsiaTheme="minorEastAsia" w:hAnsi="Arial" w:cs="Arial"/>
        </w:rPr>
        <w:t>M1 = 45 *</w:t>
      </w:r>
      <w:r w:rsidRPr="0037125D">
        <w:rPr>
          <w:rFonts w:eastAsiaTheme="minorEastAsia"/>
        </w:rPr>
        <w:t xml:space="preserve"> </w:t>
      </w:r>
      <m:oMath>
        <m:f>
          <m:fPr>
            <m:ctrlPr>
              <w:rPr>
                <w:rFonts w:ascii="Cambria Math" w:hAnsi="Cambria Math"/>
                <w:iCs/>
                <w:sz w:val="28"/>
                <w:szCs w:val="28"/>
              </w:rPr>
            </m:ctrlPr>
          </m:fPr>
          <m:num>
            <m:r>
              <m:rPr>
                <m:sty m:val="p"/>
              </m:rPr>
              <w:rPr>
                <w:rFonts w:ascii="Cambria Math" w:hAnsi="Cambria Math"/>
                <w:sz w:val="28"/>
                <w:szCs w:val="28"/>
              </w:rPr>
              <m:t>nZe</m:t>
            </m:r>
          </m:num>
          <m:den>
            <m:r>
              <m:rPr>
                <m:sty m:val="p"/>
              </m:rPr>
              <w:rPr>
                <w:rFonts w:ascii="Cambria Math" w:hAnsi="Cambria Math"/>
                <w:sz w:val="28"/>
                <w:szCs w:val="28"/>
              </w:rPr>
              <m:t>Ze</m:t>
            </m:r>
          </m:den>
        </m:f>
      </m:oMath>
    </w:p>
    <w:p w14:paraId="07F987C0" w14:textId="77777777" w:rsidR="00511B3B" w:rsidRPr="003719C9" w:rsidRDefault="00511B3B" w:rsidP="00511B3B">
      <w:pPr>
        <w:rPr>
          <w:rFonts w:ascii="Arial" w:hAnsi="Arial" w:cs="Arial"/>
          <w:sz w:val="22"/>
          <w:szCs w:val="22"/>
        </w:rPr>
      </w:pPr>
    </w:p>
    <w:p w14:paraId="05F069D6" w14:textId="5517C29B" w:rsidR="00F23E95" w:rsidRPr="003719C9" w:rsidRDefault="00F23E95" w:rsidP="006E495B">
      <w:pPr>
        <w:spacing w:line="260" w:lineRule="exact"/>
        <w:ind w:left="357"/>
        <w:jc w:val="both"/>
        <w:rPr>
          <w:rFonts w:ascii="Arial" w:hAnsi="Arial" w:cs="Arial"/>
          <w:color w:val="000000"/>
          <w:sz w:val="22"/>
          <w:szCs w:val="22"/>
        </w:rPr>
      </w:pPr>
      <w:proofErr w:type="spellStart"/>
      <w:r w:rsidRPr="003719C9">
        <w:rPr>
          <w:rFonts w:ascii="Arial" w:hAnsi="Arial" w:cs="Arial"/>
          <w:color w:val="000000"/>
          <w:sz w:val="22"/>
          <w:szCs w:val="22"/>
        </w:rPr>
        <w:t>nZe</w:t>
      </w:r>
      <w:proofErr w:type="spellEnd"/>
      <w:r w:rsidRPr="003719C9">
        <w:rPr>
          <w:rFonts w:ascii="Arial" w:hAnsi="Arial" w:cs="Arial"/>
          <w:color w:val="000000"/>
          <w:sz w:val="22"/>
          <w:szCs w:val="22"/>
        </w:rPr>
        <w:t xml:space="preserve"> – najnižji izračunan enoten znesek javnega sofinanciranja na gospodinjstvo</w:t>
      </w:r>
      <w:r w:rsidR="00C04378" w:rsidRPr="003719C9">
        <w:rPr>
          <w:rFonts w:ascii="Arial" w:hAnsi="Arial" w:cs="Arial"/>
          <w:color w:val="000000"/>
          <w:sz w:val="22"/>
          <w:szCs w:val="22"/>
        </w:rPr>
        <w:t xml:space="preserve">/belo liso </w:t>
      </w:r>
      <w:r w:rsidRPr="003719C9">
        <w:rPr>
          <w:rFonts w:ascii="Arial" w:hAnsi="Arial" w:cs="Arial"/>
          <w:color w:val="000000"/>
          <w:sz w:val="22"/>
          <w:szCs w:val="22"/>
        </w:rPr>
        <w:t>brez DDV</w:t>
      </w:r>
    </w:p>
    <w:p w14:paraId="7318ECB0" w14:textId="4F296EBA" w:rsidR="00B14050" w:rsidRPr="003719C9" w:rsidRDefault="00B14050" w:rsidP="00B14050">
      <w:pPr>
        <w:rPr>
          <w:rFonts w:ascii="Arial" w:hAnsi="Arial" w:cs="Arial"/>
          <w:sz w:val="22"/>
          <w:szCs w:val="22"/>
        </w:rPr>
      </w:pPr>
      <w:r w:rsidRPr="003719C9">
        <w:rPr>
          <w:rFonts w:ascii="Arial" w:hAnsi="Arial" w:cs="Arial"/>
          <w:sz w:val="22"/>
          <w:szCs w:val="22"/>
        </w:rPr>
        <w:fldChar w:fldCharType="begin"/>
      </w:r>
      <w:r w:rsidRPr="003719C9">
        <w:rPr>
          <w:rFonts w:ascii="Arial" w:hAnsi="Arial" w:cs="Arial"/>
          <w:sz w:val="22"/>
          <w:szCs w:val="22"/>
        </w:rPr>
        <w:instrText xml:space="preserve"> QUOTE </w:instrText>
      </w:r>
      <m:oMath>
        <m:r>
          <m:rPr>
            <m:sty m:val="p"/>
          </m:rPr>
          <w:rPr>
            <w:rFonts w:ascii="Cambria Math" w:hAnsi="Cambria Math" w:cs="Arial"/>
            <w:sz w:val="22"/>
            <w:szCs w:val="22"/>
          </w:rPr>
          <m:t xml:space="preserve">M1=45* </m:t>
        </m:r>
        <m:f>
          <m:fPr>
            <m:ctrlPr>
              <w:rPr>
                <w:rFonts w:ascii="Cambria Math" w:eastAsia="Calibri" w:hAnsi="Cambria Math" w:cs="Arial"/>
                <w:sz w:val="22"/>
                <w:szCs w:val="22"/>
                <w:lang w:eastAsia="en-US"/>
              </w:rPr>
            </m:ctrlPr>
          </m:fPr>
          <m:num>
            <m:r>
              <m:rPr>
                <m:sty m:val="p"/>
              </m:rPr>
              <w:rPr>
                <w:rFonts w:ascii="Cambria Math" w:hAnsi="Cambria Math" w:cs="Arial"/>
                <w:sz w:val="22"/>
                <w:szCs w:val="22"/>
              </w:rPr>
              <m:t>nZe</m:t>
            </m:r>
          </m:num>
          <m:den>
            <m:r>
              <m:rPr>
                <m:sty m:val="p"/>
              </m:rPr>
              <w:rPr>
                <w:rFonts w:ascii="Cambria Math" w:hAnsi="Cambria Math" w:cs="Arial"/>
                <w:sz w:val="22"/>
                <w:szCs w:val="22"/>
              </w:rPr>
              <m:t>Ze</m:t>
            </m:r>
          </m:den>
        </m:f>
      </m:oMath>
      <w:r w:rsidRPr="003719C9">
        <w:rPr>
          <w:rFonts w:ascii="Arial" w:hAnsi="Arial" w:cs="Arial"/>
          <w:sz w:val="22"/>
          <w:szCs w:val="22"/>
        </w:rPr>
        <w:instrText xml:space="preserve"> </w:instrText>
      </w:r>
      <w:r w:rsidRPr="003719C9">
        <w:rPr>
          <w:rFonts w:ascii="Arial" w:hAnsi="Arial" w:cs="Arial"/>
          <w:sz w:val="22"/>
          <w:szCs w:val="22"/>
        </w:rPr>
        <w:fldChar w:fldCharType="end"/>
      </w:r>
    </w:p>
    <w:p w14:paraId="1E3D13C0" w14:textId="77777777" w:rsidR="007D0B60" w:rsidRPr="003719C9" w:rsidRDefault="007D0B60" w:rsidP="007D0B60">
      <w:pPr>
        <w:spacing w:line="260" w:lineRule="exact"/>
        <w:jc w:val="both"/>
        <w:rPr>
          <w:rFonts w:ascii="Arial" w:hAnsi="Arial" w:cs="Arial"/>
          <w:color w:val="000000"/>
          <w:sz w:val="22"/>
          <w:szCs w:val="22"/>
        </w:rPr>
      </w:pPr>
    </w:p>
    <w:p w14:paraId="282B7150" w14:textId="285B9B1E" w:rsidR="00304362" w:rsidRPr="003719C9" w:rsidRDefault="007D0B60" w:rsidP="00304362">
      <w:pPr>
        <w:numPr>
          <w:ilvl w:val="0"/>
          <w:numId w:val="3"/>
        </w:numPr>
        <w:spacing w:line="260" w:lineRule="exact"/>
        <w:ind w:left="357" w:hanging="357"/>
        <w:jc w:val="both"/>
        <w:rPr>
          <w:rFonts w:ascii="Arial" w:hAnsi="Arial" w:cs="Arial"/>
          <w:sz w:val="22"/>
          <w:szCs w:val="22"/>
        </w:rPr>
      </w:pPr>
      <w:bookmarkStart w:id="49" w:name="_Hlk498520833"/>
      <w:r w:rsidRPr="003719C9">
        <w:rPr>
          <w:rFonts w:ascii="Arial" w:hAnsi="Arial" w:cs="Arial"/>
          <w:color w:val="000000"/>
          <w:sz w:val="22"/>
          <w:szCs w:val="22"/>
        </w:rPr>
        <w:t xml:space="preserve">Merilo M2 </w:t>
      </w:r>
      <w:bookmarkEnd w:id="49"/>
      <w:r w:rsidR="002618E6" w:rsidRPr="003719C9">
        <w:rPr>
          <w:rFonts w:ascii="Arial" w:hAnsi="Arial" w:cs="Arial"/>
          <w:color w:val="000000"/>
          <w:sz w:val="22"/>
          <w:szCs w:val="22"/>
        </w:rPr>
        <w:t xml:space="preserve">je število </w:t>
      </w:r>
      <w:r w:rsidR="00190D45" w:rsidRPr="003719C9">
        <w:rPr>
          <w:rFonts w:ascii="Arial" w:hAnsi="Arial" w:cs="Arial"/>
          <w:color w:val="000000"/>
          <w:sz w:val="22"/>
          <w:szCs w:val="22"/>
        </w:rPr>
        <w:t xml:space="preserve">dodatnih </w:t>
      </w:r>
      <w:r w:rsidR="002618E6" w:rsidRPr="003719C9">
        <w:rPr>
          <w:rFonts w:ascii="Arial" w:hAnsi="Arial" w:cs="Arial"/>
          <w:color w:val="000000"/>
          <w:sz w:val="22"/>
          <w:szCs w:val="22"/>
        </w:rPr>
        <w:t>omogočenih modelov širokopasovnega dostopa</w:t>
      </w:r>
      <w:r w:rsidR="0037512D" w:rsidRPr="003719C9">
        <w:rPr>
          <w:rFonts w:ascii="Arial" w:hAnsi="Arial" w:cs="Arial"/>
          <w:color w:val="000000"/>
          <w:sz w:val="22"/>
          <w:szCs w:val="22"/>
        </w:rPr>
        <w:t>.</w:t>
      </w:r>
      <w:r w:rsidR="007B618B">
        <w:rPr>
          <w:rFonts w:ascii="Arial" w:hAnsi="Arial" w:cs="Arial"/>
          <w:color w:val="000000"/>
          <w:sz w:val="22"/>
          <w:szCs w:val="22"/>
        </w:rPr>
        <w:t xml:space="preserve"> </w:t>
      </w:r>
      <w:r w:rsidR="0037512D" w:rsidRPr="003719C9">
        <w:rPr>
          <w:rFonts w:ascii="Arial" w:hAnsi="Arial" w:cs="Arial"/>
          <w:color w:val="000000"/>
          <w:sz w:val="22"/>
          <w:szCs w:val="22"/>
        </w:rPr>
        <w:t xml:space="preserve">V primeru, da </w:t>
      </w:r>
      <w:r w:rsidR="00521598" w:rsidRPr="003719C9">
        <w:rPr>
          <w:rFonts w:ascii="Arial" w:hAnsi="Arial" w:cs="Arial"/>
          <w:sz w:val="22"/>
          <w:szCs w:val="22"/>
        </w:rPr>
        <w:t>prijavitelj</w:t>
      </w:r>
      <w:r w:rsidR="0037512D" w:rsidRPr="003719C9">
        <w:rPr>
          <w:rFonts w:ascii="Arial" w:hAnsi="Arial" w:cs="Arial"/>
          <w:color w:val="000000"/>
          <w:sz w:val="22"/>
          <w:szCs w:val="22"/>
        </w:rPr>
        <w:t xml:space="preserve"> v svoji </w:t>
      </w:r>
      <w:r w:rsidR="00886D7A" w:rsidRPr="003719C9">
        <w:rPr>
          <w:rFonts w:ascii="Arial" w:hAnsi="Arial" w:cs="Arial"/>
          <w:color w:val="000000"/>
          <w:sz w:val="22"/>
          <w:szCs w:val="22"/>
        </w:rPr>
        <w:t>vlogi</w:t>
      </w:r>
      <w:r w:rsidR="0037512D" w:rsidRPr="003719C9">
        <w:rPr>
          <w:rFonts w:ascii="Arial" w:hAnsi="Arial" w:cs="Arial"/>
          <w:color w:val="000000"/>
          <w:sz w:val="22"/>
          <w:szCs w:val="22"/>
        </w:rPr>
        <w:t xml:space="preserve"> predvidi </w:t>
      </w:r>
      <w:r w:rsidR="00B21047" w:rsidRPr="003719C9">
        <w:rPr>
          <w:rFonts w:ascii="Arial" w:hAnsi="Arial" w:cs="Arial"/>
          <w:color w:val="000000"/>
          <w:sz w:val="22"/>
          <w:szCs w:val="22"/>
        </w:rPr>
        <w:t>oba</w:t>
      </w:r>
      <w:r w:rsidR="0037512D" w:rsidRPr="003719C9">
        <w:rPr>
          <w:rFonts w:ascii="Arial" w:hAnsi="Arial" w:cs="Arial"/>
          <w:color w:val="000000"/>
          <w:sz w:val="22"/>
          <w:szCs w:val="22"/>
        </w:rPr>
        <w:t xml:space="preserve"> model</w:t>
      </w:r>
      <w:r w:rsidR="00B21047" w:rsidRPr="003719C9">
        <w:rPr>
          <w:rFonts w:ascii="Arial" w:hAnsi="Arial" w:cs="Arial"/>
          <w:color w:val="000000"/>
          <w:sz w:val="22"/>
          <w:szCs w:val="22"/>
        </w:rPr>
        <w:t>a</w:t>
      </w:r>
      <w:r w:rsidR="0037512D" w:rsidRPr="003719C9">
        <w:rPr>
          <w:rFonts w:ascii="Arial" w:hAnsi="Arial" w:cs="Arial"/>
          <w:color w:val="000000"/>
          <w:sz w:val="22"/>
          <w:szCs w:val="22"/>
        </w:rPr>
        <w:t xml:space="preserve"> širokopasovnega dostopa</w:t>
      </w:r>
      <w:r w:rsidR="00B21047" w:rsidRPr="003719C9">
        <w:rPr>
          <w:rFonts w:ascii="Arial" w:hAnsi="Arial" w:cs="Arial"/>
          <w:color w:val="000000"/>
          <w:sz w:val="22"/>
          <w:szCs w:val="22"/>
        </w:rPr>
        <w:t xml:space="preserve">, ki je lahko 1) lokalni dostop (fizični ali virtualni) ali 2) osrednji dostop z bitnim tokom, bo za to prejel </w:t>
      </w:r>
      <w:r w:rsidR="00A215FC" w:rsidRPr="003719C9">
        <w:rPr>
          <w:rFonts w:ascii="Arial" w:hAnsi="Arial" w:cs="Arial"/>
          <w:color w:val="000000"/>
          <w:sz w:val="22"/>
          <w:szCs w:val="22"/>
        </w:rPr>
        <w:t xml:space="preserve">5 </w:t>
      </w:r>
      <w:r w:rsidR="00B21047" w:rsidRPr="003719C9">
        <w:rPr>
          <w:rFonts w:ascii="Arial" w:hAnsi="Arial" w:cs="Arial"/>
          <w:color w:val="000000"/>
          <w:sz w:val="22"/>
          <w:szCs w:val="22"/>
        </w:rPr>
        <w:t xml:space="preserve">točk. V primeru, da </w:t>
      </w:r>
      <w:r w:rsidR="00521598" w:rsidRPr="003719C9">
        <w:rPr>
          <w:rFonts w:ascii="Arial" w:hAnsi="Arial" w:cs="Arial"/>
          <w:sz w:val="22"/>
          <w:szCs w:val="22"/>
        </w:rPr>
        <w:t>prijavitelj</w:t>
      </w:r>
      <w:r w:rsidR="00B21047" w:rsidRPr="003719C9">
        <w:rPr>
          <w:rFonts w:ascii="Arial" w:hAnsi="Arial" w:cs="Arial"/>
          <w:color w:val="000000"/>
          <w:sz w:val="22"/>
          <w:szCs w:val="22"/>
        </w:rPr>
        <w:t xml:space="preserve"> v svoji </w:t>
      </w:r>
      <w:r w:rsidR="00886D7A" w:rsidRPr="003719C9">
        <w:rPr>
          <w:rFonts w:ascii="Arial" w:hAnsi="Arial" w:cs="Arial"/>
          <w:color w:val="000000"/>
          <w:sz w:val="22"/>
          <w:szCs w:val="22"/>
        </w:rPr>
        <w:t>vlogi</w:t>
      </w:r>
      <w:r w:rsidR="00B21047" w:rsidRPr="003719C9">
        <w:rPr>
          <w:rFonts w:ascii="Arial" w:hAnsi="Arial" w:cs="Arial"/>
          <w:color w:val="000000"/>
          <w:sz w:val="22"/>
          <w:szCs w:val="22"/>
        </w:rPr>
        <w:t xml:space="preserve"> in </w:t>
      </w:r>
      <w:r w:rsidR="00CE790B" w:rsidRPr="003719C9">
        <w:rPr>
          <w:rFonts w:ascii="Arial" w:hAnsi="Arial" w:cs="Arial"/>
          <w:color w:val="000000"/>
          <w:sz w:val="22"/>
          <w:szCs w:val="22"/>
        </w:rPr>
        <w:t>Projektni dokumentaciji</w:t>
      </w:r>
      <w:r w:rsidR="00B21047" w:rsidRPr="003719C9">
        <w:rPr>
          <w:rFonts w:ascii="Arial" w:hAnsi="Arial" w:cs="Arial"/>
          <w:color w:val="000000"/>
          <w:sz w:val="22"/>
          <w:szCs w:val="22"/>
        </w:rPr>
        <w:t xml:space="preserve"> predvidi le enega od obeh navedenih modelov širokopasovnega dostopa, bo za to prejel 0 točk.</w:t>
      </w:r>
    </w:p>
    <w:p w14:paraId="25A6C542" w14:textId="77777777" w:rsidR="00304362" w:rsidRPr="003719C9" w:rsidRDefault="00304362" w:rsidP="00304362">
      <w:pPr>
        <w:spacing w:line="260" w:lineRule="exact"/>
        <w:ind w:left="357"/>
        <w:jc w:val="both"/>
        <w:rPr>
          <w:rFonts w:ascii="Arial" w:hAnsi="Arial" w:cs="Arial"/>
          <w:sz w:val="22"/>
          <w:szCs w:val="22"/>
        </w:rPr>
      </w:pPr>
    </w:p>
    <w:p w14:paraId="09EA3B7D" w14:textId="5D5AA018" w:rsidR="007B7D78" w:rsidRPr="003719C9" w:rsidRDefault="008D5376" w:rsidP="0053239E">
      <w:pPr>
        <w:numPr>
          <w:ilvl w:val="0"/>
          <w:numId w:val="3"/>
        </w:numPr>
        <w:spacing w:line="260" w:lineRule="exact"/>
        <w:ind w:left="357" w:hanging="357"/>
        <w:jc w:val="both"/>
        <w:rPr>
          <w:rFonts w:ascii="Arial" w:hAnsi="Arial" w:cs="Arial"/>
          <w:color w:val="000000"/>
          <w:sz w:val="22"/>
          <w:szCs w:val="22"/>
        </w:rPr>
      </w:pPr>
      <w:r w:rsidRPr="003719C9">
        <w:rPr>
          <w:rFonts w:ascii="Arial" w:hAnsi="Arial" w:cs="Arial"/>
          <w:color w:val="000000"/>
          <w:sz w:val="22"/>
          <w:szCs w:val="22"/>
        </w:rPr>
        <w:t xml:space="preserve">Merilo M3 je delež </w:t>
      </w:r>
      <w:r w:rsidR="00B350FA" w:rsidRPr="003719C9">
        <w:rPr>
          <w:rFonts w:ascii="Arial" w:hAnsi="Arial" w:cs="Arial"/>
          <w:color w:val="000000"/>
          <w:sz w:val="22"/>
          <w:szCs w:val="22"/>
        </w:rPr>
        <w:t xml:space="preserve">dodatnih </w:t>
      </w:r>
      <w:r w:rsidRPr="003719C9">
        <w:rPr>
          <w:rFonts w:ascii="Arial" w:hAnsi="Arial" w:cs="Arial"/>
          <w:color w:val="000000"/>
          <w:sz w:val="22"/>
          <w:szCs w:val="22"/>
        </w:rPr>
        <w:t>gospodinjstev</w:t>
      </w:r>
      <w:r w:rsidR="00C04378" w:rsidRPr="003719C9">
        <w:rPr>
          <w:rFonts w:ascii="Arial" w:hAnsi="Arial" w:cs="Arial"/>
          <w:color w:val="000000"/>
          <w:sz w:val="22"/>
          <w:szCs w:val="22"/>
        </w:rPr>
        <w:t>, ki so bele lise</w:t>
      </w:r>
      <w:r w:rsidR="00F23E95" w:rsidRPr="003719C9">
        <w:rPr>
          <w:rFonts w:ascii="Arial" w:hAnsi="Arial" w:cs="Arial"/>
          <w:color w:val="000000"/>
          <w:sz w:val="22"/>
          <w:szCs w:val="22"/>
        </w:rPr>
        <w:t>, katerim bo s projektom</w:t>
      </w:r>
      <w:r w:rsidRPr="003719C9">
        <w:rPr>
          <w:rFonts w:ascii="Arial" w:hAnsi="Arial" w:cs="Arial"/>
          <w:color w:val="000000"/>
          <w:sz w:val="22"/>
          <w:szCs w:val="22"/>
        </w:rPr>
        <w:t xml:space="preserve"> omog</w:t>
      </w:r>
      <w:r w:rsidR="007B7D78" w:rsidRPr="003719C9">
        <w:rPr>
          <w:rFonts w:ascii="Arial" w:hAnsi="Arial" w:cs="Arial"/>
          <w:color w:val="000000"/>
          <w:sz w:val="22"/>
          <w:szCs w:val="22"/>
        </w:rPr>
        <w:t xml:space="preserve">očen </w:t>
      </w:r>
      <w:r w:rsidR="001012CC" w:rsidRPr="001012CC">
        <w:rPr>
          <w:rFonts w:ascii="Arial" w:hAnsi="Arial" w:cs="Arial"/>
          <w:color w:val="000000"/>
          <w:sz w:val="22"/>
          <w:szCs w:val="22"/>
        </w:rPr>
        <w:t>odprt širokopasovni dostop naslednje generacije s prenosno hitrostjo najmanj 100 Mb/s</w:t>
      </w:r>
      <w:r w:rsidR="007B7D78" w:rsidRPr="003719C9">
        <w:rPr>
          <w:rFonts w:ascii="Arial" w:hAnsi="Arial" w:cs="Arial"/>
          <w:color w:val="000000"/>
          <w:sz w:val="22"/>
          <w:szCs w:val="22"/>
        </w:rPr>
        <w:t>, nad 8</w:t>
      </w:r>
      <w:r w:rsidRPr="003719C9">
        <w:rPr>
          <w:rFonts w:ascii="Arial" w:hAnsi="Arial" w:cs="Arial"/>
          <w:color w:val="000000"/>
          <w:sz w:val="22"/>
          <w:szCs w:val="22"/>
        </w:rPr>
        <w:t xml:space="preserve">0 % vseh gospodinjstev na belih lisah </w:t>
      </w:r>
      <w:r w:rsidR="007B7D78" w:rsidRPr="003719C9">
        <w:rPr>
          <w:rFonts w:ascii="Arial" w:hAnsi="Arial" w:cs="Arial"/>
          <w:color w:val="000000"/>
          <w:sz w:val="22"/>
          <w:szCs w:val="22"/>
        </w:rPr>
        <w:t xml:space="preserve">v </w:t>
      </w:r>
      <w:r w:rsidRPr="003719C9">
        <w:rPr>
          <w:rFonts w:ascii="Arial" w:hAnsi="Arial" w:cs="Arial"/>
          <w:color w:val="000000"/>
          <w:sz w:val="22"/>
          <w:szCs w:val="22"/>
        </w:rPr>
        <w:t>posam</w:t>
      </w:r>
      <w:r w:rsidR="007B7D78" w:rsidRPr="003719C9">
        <w:rPr>
          <w:rFonts w:ascii="Arial" w:hAnsi="Arial" w:cs="Arial"/>
          <w:color w:val="000000"/>
          <w:sz w:val="22"/>
          <w:szCs w:val="22"/>
        </w:rPr>
        <w:t xml:space="preserve">eznem sklopu. Delež </w:t>
      </w:r>
      <w:r w:rsidR="00B350FA" w:rsidRPr="003719C9">
        <w:rPr>
          <w:rFonts w:ascii="Arial" w:hAnsi="Arial" w:cs="Arial"/>
          <w:color w:val="000000"/>
          <w:sz w:val="22"/>
          <w:szCs w:val="22"/>
        </w:rPr>
        <w:t xml:space="preserve">dodatnih </w:t>
      </w:r>
      <w:r w:rsidR="007B7D78" w:rsidRPr="003719C9">
        <w:rPr>
          <w:rFonts w:ascii="Arial" w:hAnsi="Arial" w:cs="Arial"/>
          <w:color w:val="000000"/>
          <w:sz w:val="22"/>
          <w:szCs w:val="22"/>
        </w:rPr>
        <w:t xml:space="preserve">gospodinjstev </w:t>
      </w:r>
      <w:r w:rsidRPr="003719C9">
        <w:rPr>
          <w:rFonts w:ascii="Arial" w:hAnsi="Arial" w:cs="Arial"/>
          <w:color w:val="000000"/>
          <w:sz w:val="22"/>
          <w:szCs w:val="22"/>
        </w:rPr>
        <w:t>predstavlja razmerje med številom dodatnih gospodinjstev</w:t>
      </w:r>
      <w:r w:rsidR="00C04378" w:rsidRPr="003719C9">
        <w:rPr>
          <w:rFonts w:ascii="Arial" w:hAnsi="Arial" w:cs="Arial"/>
          <w:color w:val="000000"/>
          <w:sz w:val="22"/>
          <w:szCs w:val="22"/>
        </w:rPr>
        <w:t>/belih lis</w:t>
      </w:r>
      <w:r w:rsidRPr="003719C9">
        <w:rPr>
          <w:rFonts w:ascii="Arial" w:hAnsi="Arial" w:cs="Arial"/>
          <w:color w:val="000000"/>
          <w:sz w:val="22"/>
          <w:szCs w:val="22"/>
        </w:rPr>
        <w:t xml:space="preserve"> z omogočeni</w:t>
      </w:r>
      <w:r w:rsidR="007B7D78" w:rsidRPr="003719C9">
        <w:rPr>
          <w:rFonts w:ascii="Arial" w:hAnsi="Arial" w:cs="Arial"/>
          <w:color w:val="000000"/>
          <w:sz w:val="22"/>
          <w:szCs w:val="22"/>
        </w:rPr>
        <w:t>m širokopasovnim dostopom</w:t>
      </w:r>
      <w:r w:rsidR="00C04378" w:rsidRPr="003719C9">
        <w:rPr>
          <w:rFonts w:ascii="Arial" w:hAnsi="Arial" w:cs="Arial"/>
          <w:color w:val="000000"/>
          <w:sz w:val="22"/>
          <w:szCs w:val="22"/>
        </w:rPr>
        <w:t xml:space="preserve"> naslednje generacije</w:t>
      </w:r>
      <w:r w:rsidR="007B7D78" w:rsidRPr="003719C9">
        <w:rPr>
          <w:rFonts w:ascii="Arial" w:hAnsi="Arial" w:cs="Arial"/>
          <w:color w:val="000000"/>
          <w:sz w:val="22"/>
          <w:szCs w:val="22"/>
        </w:rPr>
        <w:t xml:space="preserve"> nad 8</w:t>
      </w:r>
      <w:r w:rsidRPr="003719C9">
        <w:rPr>
          <w:rFonts w:ascii="Arial" w:hAnsi="Arial" w:cs="Arial"/>
          <w:color w:val="000000"/>
          <w:sz w:val="22"/>
          <w:szCs w:val="22"/>
        </w:rPr>
        <w:t>0 % vseh gospodinjstev, glede na število preostalih gospodinjstev p</w:t>
      </w:r>
      <w:r w:rsidR="007B7D78" w:rsidRPr="003719C9">
        <w:rPr>
          <w:rFonts w:ascii="Arial" w:hAnsi="Arial" w:cs="Arial"/>
          <w:color w:val="000000"/>
          <w:sz w:val="22"/>
          <w:szCs w:val="22"/>
        </w:rPr>
        <w:t xml:space="preserve">osameznega sklopa </w:t>
      </w:r>
      <w:r w:rsidR="00621083" w:rsidRPr="003719C9">
        <w:rPr>
          <w:rFonts w:ascii="Arial" w:hAnsi="Arial" w:cs="Arial"/>
          <w:color w:val="000000"/>
          <w:sz w:val="22"/>
          <w:szCs w:val="22"/>
        </w:rPr>
        <w:t xml:space="preserve">belih lis </w:t>
      </w:r>
      <w:r w:rsidR="007B7D78" w:rsidRPr="003719C9">
        <w:rPr>
          <w:rFonts w:ascii="Arial" w:hAnsi="Arial" w:cs="Arial"/>
          <w:color w:val="000000"/>
          <w:sz w:val="22"/>
          <w:szCs w:val="22"/>
        </w:rPr>
        <w:t>v okviru teh 2</w:t>
      </w:r>
      <w:r w:rsidRPr="003719C9">
        <w:rPr>
          <w:rFonts w:ascii="Arial" w:hAnsi="Arial" w:cs="Arial"/>
          <w:color w:val="000000"/>
          <w:sz w:val="22"/>
          <w:szCs w:val="22"/>
        </w:rPr>
        <w:t>0 %. Razmerje se zaokroži na dve decimalki natančno.</w:t>
      </w:r>
    </w:p>
    <w:p w14:paraId="5791F7AF" w14:textId="77777777" w:rsidR="00B350FA" w:rsidRPr="003719C9" w:rsidRDefault="00B350FA" w:rsidP="00B350FA">
      <w:pPr>
        <w:spacing w:line="260" w:lineRule="exact"/>
        <w:jc w:val="both"/>
        <w:rPr>
          <w:rFonts w:ascii="Arial" w:hAnsi="Arial" w:cs="Arial"/>
          <w:color w:val="000000"/>
          <w:sz w:val="22"/>
          <w:szCs w:val="22"/>
        </w:rPr>
      </w:pPr>
    </w:p>
    <w:p w14:paraId="5AF5042E" w14:textId="524975C4" w:rsidR="007B7D78" w:rsidRPr="003719C9" w:rsidRDefault="007B7D78" w:rsidP="006E495B">
      <w:pPr>
        <w:spacing w:line="260" w:lineRule="exact"/>
        <w:ind w:left="357"/>
        <w:jc w:val="both"/>
        <w:rPr>
          <w:rFonts w:ascii="Arial" w:hAnsi="Arial" w:cs="Arial"/>
          <w:color w:val="000000"/>
          <w:sz w:val="22"/>
          <w:szCs w:val="22"/>
        </w:rPr>
      </w:pPr>
      <w:r w:rsidRPr="003719C9">
        <w:rPr>
          <w:rFonts w:ascii="Arial" w:hAnsi="Arial" w:cs="Arial"/>
          <w:color w:val="000000"/>
          <w:sz w:val="22"/>
          <w:szCs w:val="22"/>
        </w:rPr>
        <w:t xml:space="preserve">Število točk posameznega </w:t>
      </w:r>
      <w:r w:rsidRPr="003719C9">
        <w:rPr>
          <w:rFonts w:ascii="Arial" w:hAnsi="Arial" w:cs="Arial"/>
          <w:sz w:val="22"/>
          <w:szCs w:val="22"/>
        </w:rPr>
        <w:t>prijavitelja</w:t>
      </w:r>
      <w:r w:rsidRPr="003719C9">
        <w:rPr>
          <w:rFonts w:ascii="Arial" w:hAnsi="Arial" w:cs="Arial"/>
          <w:color w:val="000000"/>
          <w:sz w:val="22"/>
          <w:szCs w:val="22"/>
        </w:rPr>
        <w:t xml:space="preserve"> se izračuna na dve decimalki natančno po naslednji</w:t>
      </w:r>
      <w:r w:rsidR="00B350FA" w:rsidRPr="003719C9">
        <w:rPr>
          <w:rFonts w:ascii="Arial" w:hAnsi="Arial" w:cs="Arial"/>
          <w:color w:val="000000"/>
          <w:sz w:val="22"/>
          <w:szCs w:val="22"/>
        </w:rPr>
        <w:t xml:space="preserve"> </w:t>
      </w:r>
      <w:r w:rsidR="000736C9" w:rsidRPr="003719C9">
        <w:rPr>
          <w:rFonts w:ascii="Arial" w:hAnsi="Arial" w:cs="Arial"/>
          <w:color w:val="000000"/>
          <w:sz w:val="22"/>
          <w:szCs w:val="22"/>
        </w:rPr>
        <w:t>formul</w:t>
      </w:r>
      <w:r w:rsidR="000736C9">
        <w:rPr>
          <w:rFonts w:ascii="Arial" w:hAnsi="Arial" w:cs="Arial"/>
          <w:color w:val="000000"/>
          <w:sz w:val="22"/>
          <w:szCs w:val="22"/>
        </w:rPr>
        <w:t>i</w:t>
      </w:r>
      <w:r w:rsidRPr="003719C9">
        <w:rPr>
          <w:rFonts w:ascii="Arial" w:hAnsi="Arial" w:cs="Arial"/>
          <w:color w:val="000000"/>
          <w:sz w:val="22"/>
          <w:szCs w:val="22"/>
        </w:rPr>
        <w:t>:</w:t>
      </w:r>
    </w:p>
    <w:p w14:paraId="797320AE" w14:textId="03338F27" w:rsidR="00511B3B" w:rsidRDefault="00511B3B" w:rsidP="00B14050">
      <w:pPr>
        <w:spacing w:line="260" w:lineRule="exact"/>
        <w:jc w:val="both"/>
        <w:rPr>
          <w:rFonts w:ascii="Arial" w:hAnsi="Arial" w:cs="Arial"/>
          <w:sz w:val="22"/>
          <w:szCs w:val="22"/>
        </w:rPr>
      </w:pPr>
      <w:r>
        <w:rPr>
          <w:rFonts w:ascii="Arial" w:hAnsi="Arial" w:cs="Arial"/>
          <w:sz w:val="22"/>
          <w:szCs w:val="22"/>
        </w:rPr>
        <w:t xml:space="preserve">        </w:t>
      </w:r>
    </w:p>
    <w:p w14:paraId="7763EE16" w14:textId="77777777" w:rsidR="00511B3B" w:rsidRPr="00E57D84" w:rsidRDefault="00511B3B" w:rsidP="00511B3B">
      <w:pPr>
        <w:rPr>
          <w:rFonts w:eastAsiaTheme="minorEastAsia"/>
        </w:rPr>
      </w:pPr>
      <w:r w:rsidRPr="0037125D">
        <w:rPr>
          <w:rFonts w:ascii="Arial" w:eastAsiaTheme="minorEastAsia" w:hAnsi="Arial" w:cs="Arial"/>
        </w:rPr>
        <w:t xml:space="preserve">      M3 = 50 *</w:t>
      </w:r>
      <w:r w:rsidRPr="0037125D">
        <w:rPr>
          <w:rFonts w:eastAsiaTheme="minorEastAsia"/>
        </w:rPr>
        <w:t xml:space="preserve"> </w:t>
      </w:r>
      <m:oMath>
        <m:f>
          <m:fPr>
            <m:ctrlPr>
              <w:rPr>
                <w:rFonts w:ascii="Cambria Math" w:hAnsi="Cambria Math"/>
                <w:sz w:val="28"/>
                <w:szCs w:val="28"/>
              </w:rPr>
            </m:ctrlPr>
          </m:fPr>
          <m:num>
            <m:r>
              <m:rPr>
                <m:sty m:val="p"/>
              </m:rPr>
              <w:rPr>
                <w:rFonts w:ascii="Cambria Math" w:hAnsi="Cambria Math"/>
                <w:sz w:val="28"/>
                <w:szCs w:val="28"/>
              </w:rPr>
              <m:t>dBL</m:t>
            </m:r>
          </m:num>
          <m:den>
            <m:r>
              <m:rPr>
                <m:sty m:val="p"/>
              </m:rPr>
              <w:rPr>
                <w:rFonts w:ascii="Cambria Math" w:hAnsi="Cambria Math"/>
                <w:sz w:val="28"/>
                <w:szCs w:val="28"/>
              </w:rPr>
              <m:t>pBL</m:t>
            </m:r>
          </m:den>
        </m:f>
      </m:oMath>
    </w:p>
    <w:p w14:paraId="35B1BB65" w14:textId="5D15D1C9" w:rsidR="00511B3B" w:rsidRPr="003719C9" w:rsidRDefault="00511B3B" w:rsidP="00B14050">
      <w:pPr>
        <w:spacing w:line="260" w:lineRule="exact"/>
        <w:jc w:val="both"/>
        <w:rPr>
          <w:rFonts w:ascii="Arial" w:hAnsi="Arial" w:cs="Arial"/>
          <w:sz w:val="22"/>
          <w:szCs w:val="22"/>
        </w:rPr>
      </w:pPr>
    </w:p>
    <w:p w14:paraId="79681E21" w14:textId="620BCE4D" w:rsidR="007D0B60" w:rsidRPr="003719C9" w:rsidRDefault="00366BFE" w:rsidP="006E495B">
      <w:pPr>
        <w:spacing w:line="260" w:lineRule="exact"/>
        <w:ind w:left="357"/>
        <w:jc w:val="both"/>
        <w:rPr>
          <w:rFonts w:ascii="Arial" w:hAnsi="Arial" w:cs="Arial"/>
          <w:color w:val="000000"/>
          <w:sz w:val="22"/>
          <w:szCs w:val="22"/>
        </w:rPr>
      </w:pPr>
      <w:proofErr w:type="spellStart"/>
      <w:r w:rsidRPr="003719C9">
        <w:rPr>
          <w:rFonts w:ascii="Arial" w:hAnsi="Arial" w:cs="Arial"/>
          <w:color w:val="000000"/>
          <w:sz w:val="22"/>
          <w:szCs w:val="22"/>
        </w:rPr>
        <w:t>dBL</w:t>
      </w:r>
      <w:proofErr w:type="spellEnd"/>
      <w:r w:rsidRPr="003719C9">
        <w:rPr>
          <w:rFonts w:ascii="Arial" w:hAnsi="Arial" w:cs="Arial"/>
          <w:color w:val="000000"/>
          <w:sz w:val="22"/>
          <w:szCs w:val="22"/>
        </w:rPr>
        <w:t xml:space="preserve"> – število dodatnih gospodinjstev</w:t>
      </w:r>
      <w:r w:rsidR="00621083" w:rsidRPr="003719C9">
        <w:rPr>
          <w:rFonts w:ascii="Arial" w:hAnsi="Arial" w:cs="Arial"/>
          <w:color w:val="000000"/>
          <w:sz w:val="22"/>
          <w:szCs w:val="22"/>
        </w:rPr>
        <w:t xml:space="preserve">/belih lis </w:t>
      </w:r>
      <w:r w:rsidRPr="003719C9">
        <w:rPr>
          <w:rFonts w:ascii="Arial" w:hAnsi="Arial" w:cs="Arial"/>
          <w:color w:val="000000"/>
          <w:sz w:val="22"/>
          <w:szCs w:val="22"/>
        </w:rPr>
        <w:t>z omogočeni</w:t>
      </w:r>
      <w:r w:rsidR="00A215FC" w:rsidRPr="003719C9">
        <w:rPr>
          <w:rFonts w:ascii="Arial" w:hAnsi="Arial" w:cs="Arial"/>
          <w:color w:val="000000"/>
          <w:sz w:val="22"/>
          <w:szCs w:val="22"/>
        </w:rPr>
        <w:t>m širokopasovnim dostopom</w:t>
      </w:r>
      <w:r w:rsidR="00621083" w:rsidRPr="003719C9">
        <w:rPr>
          <w:rFonts w:ascii="Arial" w:hAnsi="Arial" w:cs="Arial"/>
          <w:color w:val="000000"/>
          <w:sz w:val="22"/>
          <w:szCs w:val="22"/>
        </w:rPr>
        <w:t xml:space="preserve"> naslednje generacije</w:t>
      </w:r>
      <w:r w:rsidR="00A215FC" w:rsidRPr="003719C9">
        <w:rPr>
          <w:rFonts w:ascii="Arial" w:hAnsi="Arial" w:cs="Arial"/>
          <w:color w:val="000000"/>
          <w:sz w:val="22"/>
          <w:szCs w:val="22"/>
        </w:rPr>
        <w:t>, nad 8</w:t>
      </w:r>
      <w:r w:rsidRPr="003719C9">
        <w:rPr>
          <w:rFonts w:ascii="Arial" w:hAnsi="Arial" w:cs="Arial"/>
          <w:color w:val="000000"/>
          <w:sz w:val="22"/>
          <w:szCs w:val="22"/>
        </w:rPr>
        <w:t xml:space="preserve">0 % vseh gospodinjstev </w:t>
      </w:r>
      <w:r w:rsidR="00621083" w:rsidRPr="003719C9">
        <w:rPr>
          <w:rFonts w:ascii="Arial" w:hAnsi="Arial" w:cs="Arial"/>
          <w:color w:val="000000"/>
          <w:sz w:val="22"/>
          <w:szCs w:val="22"/>
        </w:rPr>
        <w:t>v posameznem sklopu</w:t>
      </w:r>
      <w:r w:rsidRPr="003719C9">
        <w:rPr>
          <w:rFonts w:ascii="Arial" w:hAnsi="Arial" w:cs="Arial"/>
          <w:color w:val="000000"/>
          <w:sz w:val="22"/>
          <w:szCs w:val="22"/>
        </w:rPr>
        <w:t xml:space="preserve"> beli</w:t>
      </w:r>
      <w:r w:rsidR="00621083" w:rsidRPr="003719C9">
        <w:rPr>
          <w:rFonts w:ascii="Arial" w:hAnsi="Arial" w:cs="Arial"/>
          <w:color w:val="000000"/>
          <w:sz w:val="22"/>
          <w:szCs w:val="22"/>
        </w:rPr>
        <w:t>h</w:t>
      </w:r>
      <w:r w:rsidRPr="003719C9">
        <w:rPr>
          <w:rFonts w:ascii="Arial" w:hAnsi="Arial" w:cs="Arial"/>
          <w:color w:val="000000"/>
          <w:sz w:val="22"/>
          <w:szCs w:val="22"/>
        </w:rPr>
        <w:t xml:space="preserve"> lis</w:t>
      </w:r>
    </w:p>
    <w:p w14:paraId="2A58BFEA" w14:textId="77777777" w:rsidR="00366BFE" w:rsidRPr="003719C9" w:rsidRDefault="00366BFE" w:rsidP="006E495B">
      <w:pPr>
        <w:spacing w:line="260" w:lineRule="exact"/>
        <w:ind w:left="357"/>
        <w:jc w:val="both"/>
        <w:rPr>
          <w:rFonts w:ascii="Arial" w:hAnsi="Arial" w:cs="Arial"/>
          <w:color w:val="000000"/>
          <w:sz w:val="22"/>
          <w:szCs w:val="22"/>
        </w:rPr>
      </w:pPr>
    </w:p>
    <w:p w14:paraId="29C74B73" w14:textId="77777777" w:rsidR="00366BFE" w:rsidRPr="003719C9" w:rsidRDefault="00366BFE" w:rsidP="006E495B">
      <w:pPr>
        <w:spacing w:line="260" w:lineRule="exact"/>
        <w:ind w:left="357"/>
        <w:jc w:val="both"/>
        <w:rPr>
          <w:rFonts w:ascii="Arial" w:hAnsi="Arial" w:cs="Arial"/>
          <w:color w:val="000000"/>
          <w:sz w:val="22"/>
          <w:szCs w:val="22"/>
        </w:rPr>
      </w:pPr>
      <w:proofErr w:type="spellStart"/>
      <w:r w:rsidRPr="003719C9">
        <w:rPr>
          <w:rFonts w:ascii="Arial" w:hAnsi="Arial" w:cs="Arial"/>
          <w:color w:val="000000"/>
          <w:sz w:val="22"/>
          <w:szCs w:val="22"/>
        </w:rPr>
        <w:t>pBL</w:t>
      </w:r>
      <w:proofErr w:type="spellEnd"/>
      <w:r w:rsidRPr="003719C9">
        <w:rPr>
          <w:rFonts w:ascii="Arial" w:hAnsi="Arial" w:cs="Arial"/>
          <w:color w:val="000000"/>
          <w:sz w:val="22"/>
          <w:szCs w:val="22"/>
        </w:rPr>
        <w:t xml:space="preserve"> – šte</w:t>
      </w:r>
      <w:r w:rsidR="00A215FC" w:rsidRPr="003719C9">
        <w:rPr>
          <w:rFonts w:ascii="Arial" w:hAnsi="Arial" w:cs="Arial"/>
          <w:color w:val="000000"/>
          <w:sz w:val="22"/>
          <w:szCs w:val="22"/>
        </w:rPr>
        <w:t>vilo vseh preostalih 2</w:t>
      </w:r>
      <w:r w:rsidRPr="003719C9">
        <w:rPr>
          <w:rFonts w:ascii="Arial" w:hAnsi="Arial" w:cs="Arial"/>
          <w:color w:val="000000"/>
          <w:sz w:val="22"/>
          <w:szCs w:val="22"/>
        </w:rPr>
        <w:t xml:space="preserve">0 % gospodinjstev </w:t>
      </w:r>
      <w:r w:rsidR="00621083" w:rsidRPr="003719C9">
        <w:rPr>
          <w:rFonts w:ascii="Arial" w:hAnsi="Arial" w:cs="Arial"/>
          <w:color w:val="000000"/>
          <w:sz w:val="22"/>
          <w:szCs w:val="22"/>
        </w:rPr>
        <w:t>v posameznem sklopu</w:t>
      </w:r>
      <w:r w:rsidRPr="003719C9">
        <w:rPr>
          <w:rFonts w:ascii="Arial" w:hAnsi="Arial" w:cs="Arial"/>
          <w:color w:val="000000"/>
          <w:sz w:val="22"/>
          <w:szCs w:val="22"/>
        </w:rPr>
        <w:t xml:space="preserve"> belih lis</w:t>
      </w:r>
    </w:p>
    <w:p w14:paraId="5DA653A4" w14:textId="77777777" w:rsidR="00366BFE" w:rsidRPr="003719C9" w:rsidRDefault="00366BFE" w:rsidP="006E495B">
      <w:pPr>
        <w:spacing w:line="260" w:lineRule="exact"/>
        <w:ind w:left="357"/>
        <w:jc w:val="both"/>
        <w:rPr>
          <w:rFonts w:ascii="Arial" w:hAnsi="Arial" w:cs="Arial"/>
          <w:color w:val="000000"/>
          <w:sz w:val="22"/>
          <w:szCs w:val="22"/>
        </w:rPr>
      </w:pPr>
    </w:p>
    <w:p w14:paraId="50E3A4C0" w14:textId="25B2DF20" w:rsidR="007D0B60" w:rsidRPr="003719C9" w:rsidRDefault="00F602E7" w:rsidP="006E495B">
      <w:pPr>
        <w:spacing w:line="260" w:lineRule="exact"/>
        <w:ind w:left="357"/>
        <w:jc w:val="both"/>
        <w:rPr>
          <w:rFonts w:ascii="Arial" w:hAnsi="Arial" w:cs="Arial"/>
          <w:color w:val="000000"/>
          <w:sz w:val="22"/>
          <w:szCs w:val="22"/>
        </w:rPr>
      </w:pPr>
      <w:r w:rsidRPr="003719C9">
        <w:rPr>
          <w:rFonts w:ascii="Arial" w:hAnsi="Arial" w:cs="Arial"/>
          <w:color w:val="000000"/>
          <w:sz w:val="22"/>
          <w:szCs w:val="22"/>
        </w:rPr>
        <w:lastRenderedPageBreak/>
        <w:t>V primeru več prijaviteljev z enakim številom vseh točk, bo izbran prijavitelj, ki bo imel večje število točk po merilu M3</w:t>
      </w:r>
      <w:r w:rsidR="003F72C0">
        <w:rPr>
          <w:rFonts w:ascii="Arial" w:hAnsi="Arial" w:cs="Arial"/>
          <w:color w:val="000000"/>
          <w:sz w:val="22"/>
          <w:szCs w:val="22"/>
        </w:rPr>
        <w:t>. V</w:t>
      </w:r>
      <w:r w:rsidRPr="003719C9">
        <w:rPr>
          <w:rFonts w:ascii="Arial" w:hAnsi="Arial" w:cs="Arial"/>
          <w:color w:val="000000"/>
          <w:sz w:val="22"/>
          <w:szCs w:val="22"/>
        </w:rPr>
        <w:t xml:space="preserve"> primeru več vlog z enakim številom vseh točk in istim številom točk po merilu M3, bo izbran prijavitelj, ki bo imel večje število točk po merilu M2, v primeru več vlog z enakim številom vseh točk in istim številom točk po merilih M3 in M2 pa bo ministrstvo izbralo vlogo z žrebom. Prijavitelje, ki so oddali vloge, bo ministrstvo pisno obvestilo o žrebu in jim omogočilo prisotnost na žrebu. Žreb bo potekal v prostorih ministrstva. Izmed prijaviteljev, ki so oddali vlogo z enakim številom vseh točk in istim številom točk po merilih M3 in M2, bo izbran tisti, ki bo prvi izžreban. Prijaviteljem, ki ne bodo prisotni na žrebu, bo ministrstvo posredovalo zapisnik žrebanja.</w:t>
      </w:r>
    </w:p>
    <w:p w14:paraId="4834425A" w14:textId="77777777" w:rsidR="007D0B60" w:rsidRPr="003719C9" w:rsidRDefault="007D0B60" w:rsidP="007D0B60">
      <w:pPr>
        <w:spacing w:line="260" w:lineRule="exact"/>
        <w:jc w:val="both"/>
        <w:rPr>
          <w:rFonts w:ascii="Arial" w:hAnsi="Arial" w:cs="Arial"/>
          <w:sz w:val="22"/>
          <w:szCs w:val="22"/>
        </w:rPr>
      </w:pPr>
    </w:p>
    <w:p w14:paraId="17E2400E" w14:textId="77777777" w:rsidR="005761B3" w:rsidRPr="003719C9" w:rsidRDefault="005761B3" w:rsidP="007D0B60">
      <w:pPr>
        <w:spacing w:line="260" w:lineRule="exact"/>
        <w:jc w:val="both"/>
        <w:rPr>
          <w:rFonts w:ascii="Arial" w:hAnsi="Arial" w:cs="Arial"/>
          <w:sz w:val="22"/>
          <w:szCs w:val="22"/>
        </w:rPr>
      </w:pPr>
    </w:p>
    <w:p w14:paraId="5DC005E4" w14:textId="77777777" w:rsidR="007D0B60" w:rsidRPr="003719C9" w:rsidRDefault="007D0B60" w:rsidP="00A94486">
      <w:pPr>
        <w:pStyle w:val="Naslov2GOO"/>
        <w:numPr>
          <w:ilvl w:val="1"/>
          <w:numId w:val="26"/>
        </w:numPr>
        <w:ind w:left="567" w:hanging="567"/>
        <w:rPr>
          <w:sz w:val="22"/>
          <w:szCs w:val="22"/>
        </w:rPr>
      </w:pPr>
      <w:bookmarkStart w:id="50" w:name="_Toc32218664"/>
      <w:r w:rsidRPr="003719C9">
        <w:rPr>
          <w:sz w:val="22"/>
          <w:szCs w:val="22"/>
        </w:rPr>
        <w:t>Okvirna višina sredstev, ki so na razpolago za javni razpis</w:t>
      </w:r>
      <w:bookmarkEnd w:id="50"/>
    </w:p>
    <w:p w14:paraId="2AAEED7F" w14:textId="77777777" w:rsidR="007D0B60" w:rsidRPr="003719C9" w:rsidRDefault="007D0B60" w:rsidP="007D0B60">
      <w:pPr>
        <w:autoSpaceDE w:val="0"/>
        <w:autoSpaceDN w:val="0"/>
        <w:adjustRightInd w:val="0"/>
        <w:jc w:val="both"/>
        <w:rPr>
          <w:rFonts w:ascii="Arial" w:hAnsi="Arial" w:cs="Arial"/>
          <w:color w:val="000000"/>
          <w:sz w:val="22"/>
          <w:szCs w:val="22"/>
        </w:rPr>
      </w:pPr>
    </w:p>
    <w:p w14:paraId="13D9E9AC" w14:textId="312778A5" w:rsidR="007D0B60" w:rsidRDefault="007D0B60" w:rsidP="00200D06">
      <w:pPr>
        <w:autoSpaceDE w:val="0"/>
        <w:autoSpaceDN w:val="0"/>
        <w:adjustRightInd w:val="0"/>
        <w:spacing w:line="260" w:lineRule="exact"/>
        <w:jc w:val="both"/>
        <w:rPr>
          <w:rFonts w:ascii="Arial" w:hAnsi="Arial" w:cs="Arial"/>
          <w:color w:val="000000"/>
          <w:sz w:val="22"/>
          <w:szCs w:val="22"/>
        </w:rPr>
      </w:pPr>
      <w:r w:rsidRPr="003719C9">
        <w:rPr>
          <w:rFonts w:ascii="Arial" w:hAnsi="Arial" w:cs="Arial"/>
          <w:color w:val="000000"/>
          <w:sz w:val="22"/>
          <w:szCs w:val="22"/>
        </w:rPr>
        <w:t xml:space="preserve">Skupna okvirna vrednost razpoložljivih sredstev znaša največ </w:t>
      </w:r>
      <w:r w:rsidRPr="003719C9">
        <w:rPr>
          <w:rFonts w:ascii="Arial" w:hAnsi="Arial" w:cs="Arial"/>
          <w:bCs/>
          <w:color w:val="000000"/>
          <w:sz w:val="22"/>
          <w:szCs w:val="22"/>
        </w:rPr>
        <w:t xml:space="preserve">do </w:t>
      </w:r>
      <w:r w:rsidR="00F06C52" w:rsidRPr="003719C9">
        <w:rPr>
          <w:rFonts w:ascii="Arial" w:hAnsi="Arial" w:cs="Arial"/>
          <w:color w:val="000000"/>
          <w:sz w:val="22"/>
          <w:szCs w:val="22"/>
        </w:rPr>
        <w:t>29.471.228,00</w:t>
      </w:r>
      <w:r w:rsidRPr="003719C9">
        <w:rPr>
          <w:rFonts w:ascii="Arial" w:hAnsi="Arial" w:cs="Arial"/>
          <w:color w:val="000000"/>
          <w:sz w:val="22"/>
          <w:szCs w:val="22"/>
        </w:rPr>
        <w:t xml:space="preserve"> EUR, </w:t>
      </w:r>
      <w:r w:rsidR="0060759E" w:rsidRPr="003719C9">
        <w:rPr>
          <w:rFonts w:ascii="Arial" w:hAnsi="Arial" w:cs="Arial"/>
          <w:color w:val="000000"/>
          <w:sz w:val="22"/>
          <w:szCs w:val="22"/>
        </w:rPr>
        <w:t>ki se financira iz Evropskega sklada za regionalni razvoj v višini 80% in pripadajoč</w:t>
      </w:r>
      <w:r w:rsidR="000F53D8" w:rsidRPr="003719C9">
        <w:rPr>
          <w:rFonts w:ascii="Arial" w:hAnsi="Arial" w:cs="Arial"/>
          <w:color w:val="000000"/>
          <w:sz w:val="22"/>
          <w:szCs w:val="22"/>
        </w:rPr>
        <w:t>e</w:t>
      </w:r>
      <w:r w:rsidR="0060759E" w:rsidRPr="003719C9">
        <w:rPr>
          <w:rFonts w:ascii="Arial" w:hAnsi="Arial" w:cs="Arial"/>
          <w:color w:val="000000"/>
          <w:sz w:val="22"/>
          <w:szCs w:val="22"/>
        </w:rPr>
        <w:t xml:space="preserve"> slovensk</w:t>
      </w:r>
      <w:r w:rsidR="000F53D8" w:rsidRPr="003719C9">
        <w:rPr>
          <w:rFonts w:ascii="Arial" w:hAnsi="Arial" w:cs="Arial"/>
          <w:color w:val="000000"/>
          <w:sz w:val="22"/>
          <w:szCs w:val="22"/>
        </w:rPr>
        <w:t>e</w:t>
      </w:r>
      <w:r w:rsidR="0060759E" w:rsidRPr="003719C9">
        <w:rPr>
          <w:rFonts w:ascii="Arial" w:hAnsi="Arial" w:cs="Arial"/>
          <w:color w:val="000000"/>
          <w:sz w:val="22"/>
          <w:szCs w:val="22"/>
        </w:rPr>
        <w:t xml:space="preserve"> udeležb</w:t>
      </w:r>
      <w:r w:rsidR="000F53D8" w:rsidRPr="003719C9">
        <w:rPr>
          <w:rFonts w:ascii="Arial" w:hAnsi="Arial" w:cs="Arial"/>
          <w:color w:val="000000"/>
          <w:sz w:val="22"/>
          <w:szCs w:val="22"/>
        </w:rPr>
        <w:t>e</w:t>
      </w:r>
      <w:r w:rsidR="0060759E" w:rsidRPr="003719C9">
        <w:rPr>
          <w:rFonts w:ascii="Arial" w:hAnsi="Arial" w:cs="Arial"/>
          <w:color w:val="000000"/>
          <w:sz w:val="22"/>
          <w:szCs w:val="22"/>
        </w:rPr>
        <w:t xml:space="preserve"> v višini 20%.</w:t>
      </w:r>
      <w:r w:rsidR="00617F7F" w:rsidRPr="003719C9">
        <w:rPr>
          <w:rFonts w:ascii="Arial" w:hAnsi="Arial" w:cs="Arial"/>
          <w:color w:val="000000"/>
          <w:sz w:val="22"/>
          <w:szCs w:val="22"/>
        </w:rPr>
        <w:t xml:space="preserve"> O</w:t>
      </w:r>
      <w:r w:rsidRPr="003719C9">
        <w:rPr>
          <w:rFonts w:ascii="Arial" w:hAnsi="Arial" w:cs="Arial"/>
          <w:color w:val="000000"/>
          <w:sz w:val="22"/>
          <w:szCs w:val="22"/>
        </w:rPr>
        <w:t>d tega je predvidena vrednost sofinanciranja po posameznih programskih območjih in po posameznih proračunskih letih naslednja:</w:t>
      </w:r>
    </w:p>
    <w:p w14:paraId="37411893" w14:textId="77777777" w:rsidR="003C41F8" w:rsidRPr="003719C9" w:rsidRDefault="003C41F8" w:rsidP="00200D06">
      <w:pPr>
        <w:autoSpaceDE w:val="0"/>
        <w:autoSpaceDN w:val="0"/>
        <w:adjustRightInd w:val="0"/>
        <w:spacing w:line="260" w:lineRule="exact"/>
        <w:jc w:val="both"/>
        <w:rPr>
          <w:rFonts w:ascii="Arial" w:hAnsi="Arial" w:cs="Arial"/>
          <w:color w:val="000000"/>
          <w:sz w:val="22"/>
          <w:szCs w:val="22"/>
        </w:rPr>
      </w:pPr>
    </w:p>
    <w:p w14:paraId="2EC65C48" w14:textId="77777777" w:rsidR="00B13A7B" w:rsidRPr="003719C9" w:rsidRDefault="00B13A7B" w:rsidP="00200D06">
      <w:pPr>
        <w:autoSpaceDE w:val="0"/>
        <w:autoSpaceDN w:val="0"/>
        <w:adjustRightInd w:val="0"/>
        <w:spacing w:line="260" w:lineRule="exact"/>
        <w:jc w:val="both"/>
        <w:rPr>
          <w:rFonts w:ascii="Arial" w:hAnsi="Arial" w:cs="Arial"/>
          <w:color w:val="000000"/>
          <w:sz w:val="22"/>
          <w:szCs w:val="22"/>
        </w:rPr>
      </w:pPr>
    </w:p>
    <w:tbl>
      <w:tblPr>
        <w:tblStyle w:val="Tabelamrea1"/>
        <w:tblpPr w:leftFromText="141" w:rightFromText="141" w:vertAnchor="text" w:horzAnchor="page" w:tblpX="1385" w:tblpY="67"/>
        <w:tblW w:w="9351" w:type="dxa"/>
        <w:tblLayout w:type="fixed"/>
        <w:tblLook w:val="04A0" w:firstRow="1" w:lastRow="0" w:firstColumn="1" w:lastColumn="0" w:noHBand="0" w:noVBand="1"/>
      </w:tblPr>
      <w:tblGrid>
        <w:gridCol w:w="2056"/>
        <w:gridCol w:w="916"/>
        <w:gridCol w:w="1210"/>
        <w:gridCol w:w="1200"/>
        <w:gridCol w:w="1276"/>
        <w:gridCol w:w="1275"/>
        <w:gridCol w:w="1418"/>
      </w:tblGrid>
      <w:tr w:rsidR="00341CD0" w:rsidRPr="007513C0" w14:paraId="6E26033D" w14:textId="77777777" w:rsidTr="00AF6580">
        <w:trPr>
          <w:trHeight w:val="416"/>
        </w:trPr>
        <w:tc>
          <w:tcPr>
            <w:tcW w:w="2056" w:type="dxa"/>
            <w:shd w:val="clear" w:color="auto" w:fill="D0CECE" w:themeFill="background2" w:themeFillShade="E6"/>
            <w:vAlign w:val="center"/>
            <w:hideMark/>
          </w:tcPr>
          <w:p w14:paraId="19E645E2" w14:textId="77777777" w:rsidR="00341CD0" w:rsidRPr="008D023C" w:rsidRDefault="00341CD0" w:rsidP="002243A4">
            <w:pPr>
              <w:jc w:val="center"/>
              <w:rPr>
                <w:rFonts w:ascii="Arial" w:hAnsi="Arial" w:cs="Arial"/>
                <w:color w:val="000000"/>
                <w:sz w:val="18"/>
                <w:szCs w:val="18"/>
              </w:rPr>
            </w:pPr>
            <w:r w:rsidRPr="008D023C">
              <w:rPr>
                <w:rFonts w:ascii="Arial" w:hAnsi="Arial" w:cs="Arial"/>
                <w:color w:val="000000"/>
                <w:sz w:val="18"/>
                <w:szCs w:val="18"/>
              </w:rPr>
              <w:t>Proračunska postavka</w:t>
            </w:r>
          </w:p>
        </w:tc>
        <w:tc>
          <w:tcPr>
            <w:tcW w:w="916" w:type="dxa"/>
            <w:shd w:val="clear" w:color="auto" w:fill="D0CECE" w:themeFill="background2" w:themeFillShade="E6"/>
            <w:vAlign w:val="center"/>
            <w:hideMark/>
          </w:tcPr>
          <w:p w14:paraId="3213A6C6" w14:textId="77777777" w:rsidR="00341CD0" w:rsidRPr="008D023C" w:rsidRDefault="00341CD0" w:rsidP="002243A4">
            <w:pPr>
              <w:jc w:val="center"/>
              <w:rPr>
                <w:rFonts w:ascii="Arial" w:hAnsi="Arial" w:cs="Arial"/>
                <w:color w:val="000000"/>
                <w:sz w:val="18"/>
                <w:szCs w:val="18"/>
              </w:rPr>
            </w:pPr>
            <w:r w:rsidRPr="008D023C">
              <w:rPr>
                <w:rFonts w:ascii="Arial" w:hAnsi="Arial" w:cs="Arial"/>
                <w:color w:val="000000"/>
                <w:sz w:val="18"/>
                <w:szCs w:val="18"/>
              </w:rPr>
              <w:t>Prog. območje</w:t>
            </w:r>
          </w:p>
        </w:tc>
        <w:tc>
          <w:tcPr>
            <w:tcW w:w="1210" w:type="dxa"/>
            <w:shd w:val="clear" w:color="auto" w:fill="D0CECE" w:themeFill="background2" w:themeFillShade="E6"/>
            <w:vAlign w:val="center"/>
            <w:hideMark/>
          </w:tcPr>
          <w:p w14:paraId="14EBB3BE" w14:textId="207D832F" w:rsidR="00E2062D" w:rsidRPr="008D023C" w:rsidRDefault="00341CD0" w:rsidP="002243A4">
            <w:pPr>
              <w:jc w:val="center"/>
              <w:rPr>
                <w:rFonts w:ascii="Arial" w:hAnsi="Arial" w:cs="Arial"/>
                <w:color w:val="000000"/>
                <w:sz w:val="18"/>
                <w:szCs w:val="18"/>
              </w:rPr>
            </w:pPr>
            <w:r w:rsidRPr="008D023C">
              <w:rPr>
                <w:rFonts w:ascii="Arial" w:hAnsi="Arial" w:cs="Arial"/>
                <w:color w:val="000000"/>
                <w:sz w:val="18"/>
                <w:szCs w:val="18"/>
              </w:rPr>
              <w:t>Leto 2020</w:t>
            </w:r>
            <w:r w:rsidR="00E2062D" w:rsidRPr="008D023C">
              <w:rPr>
                <w:rFonts w:ascii="Arial" w:hAnsi="Arial" w:cs="Arial"/>
                <w:color w:val="000000"/>
                <w:sz w:val="18"/>
                <w:szCs w:val="18"/>
              </w:rPr>
              <w:t xml:space="preserve"> </w:t>
            </w:r>
          </w:p>
          <w:p w14:paraId="36F1D232" w14:textId="3C8351F3" w:rsidR="00341CD0" w:rsidRPr="008D023C" w:rsidRDefault="00E2062D" w:rsidP="002243A4">
            <w:pPr>
              <w:jc w:val="center"/>
              <w:rPr>
                <w:rFonts w:ascii="Arial" w:hAnsi="Arial" w:cs="Arial"/>
                <w:color w:val="000000"/>
                <w:sz w:val="18"/>
                <w:szCs w:val="18"/>
              </w:rPr>
            </w:pPr>
            <w:r w:rsidRPr="008D023C">
              <w:rPr>
                <w:rFonts w:ascii="Arial" w:hAnsi="Arial" w:cs="Arial"/>
                <w:color w:val="000000"/>
                <w:sz w:val="18"/>
                <w:szCs w:val="18"/>
              </w:rPr>
              <w:t>v EUR</w:t>
            </w:r>
          </w:p>
        </w:tc>
        <w:tc>
          <w:tcPr>
            <w:tcW w:w="1200" w:type="dxa"/>
            <w:shd w:val="clear" w:color="auto" w:fill="D0CECE" w:themeFill="background2" w:themeFillShade="E6"/>
            <w:vAlign w:val="center"/>
            <w:hideMark/>
          </w:tcPr>
          <w:p w14:paraId="13A83D9B" w14:textId="77777777" w:rsidR="00E2062D" w:rsidRPr="008D023C" w:rsidRDefault="00341CD0" w:rsidP="002243A4">
            <w:pPr>
              <w:jc w:val="center"/>
              <w:rPr>
                <w:rFonts w:ascii="Arial" w:hAnsi="Arial" w:cs="Arial"/>
                <w:color w:val="000000"/>
                <w:sz w:val="18"/>
                <w:szCs w:val="18"/>
              </w:rPr>
            </w:pPr>
            <w:r w:rsidRPr="008D023C">
              <w:rPr>
                <w:rFonts w:ascii="Arial" w:hAnsi="Arial" w:cs="Arial"/>
                <w:color w:val="000000"/>
                <w:sz w:val="18"/>
                <w:szCs w:val="18"/>
              </w:rPr>
              <w:t>Leto 2021</w:t>
            </w:r>
            <w:r w:rsidR="00E2062D" w:rsidRPr="008D023C">
              <w:rPr>
                <w:rFonts w:ascii="Arial" w:hAnsi="Arial" w:cs="Arial"/>
                <w:color w:val="000000"/>
                <w:sz w:val="18"/>
                <w:szCs w:val="18"/>
              </w:rPr>
              <w:t xml:space="preserve"> </w:t>
            </w:r>
          </w:p>
          <w:p w14:paraId="7619A0F3" w14:textId="315B390C" w:rsidR="00341CD0" w:rsidRPr="008D023C" w:rsidRDefault="00E2062D" w:rsidP="002243A4">
            <w:pPr>
              <w:jc w:val="center"/>
              <w:rPr>
                <w:rFonts w:ascii="Arial" w:hAnsi="Arial" w:cs="Arial"/>
                <w:color w:val="000000"/>
                <w:sz w:val="18"/>
                <w:szCs w:val="18"/>
              </w:rPr>
            </w:pPr>
            <w:r w:rsidRPr="008D023C">
              <w:rPr>
                <w:rFonts w:ascii="Arial" w:hAnsi="Arial" w:cs="Arial"/>
                <w:color w:val="000000"/>
                <w:sz w:val="18"/>
                <w:szCs w:val="18"/>
              </w:rPr>
              <w:t>v EUR</w:t>
            </w:r>
          </w:p>
        </w:tc>
        <w:tc>
          <w:tcPr>
            <w:tcW w:w="1276" w:type="dxa"/>
            <w:shd w:val="clear" w:color="auto" w:fill="D0CECE" w:themeFill="background2" w:themeFillShade="E6"/>
            <w:vAlign w:val="center"/>
            <w:hideMark/>
          </w:tcPr>
          <w:p w14:paraId="73C06C1A" w14:textId="77777777" w:rsidR="00E2062D" w:rsidRPr="008D023C" w:rsidRDefault="00341CD0" w:rsidP="002243A4">
            <w:pPr>
              <w:jc w:val="center"/>
              <w:rPr>
                <w:rFonts w:ascii="Arial" w:hAnsi="Arial" w:cs="Arial"/>
                <w:color w:val="000000"/>
                <w:sz w:val="18"/>
                <w:szCs w:val="18"/>
              </w:rPr>
            </w:pPr>
            <w:r w:rsidRPr="008D023C">
              <w:rPr>
                <w:rFonts w:ascii="Arial" w:hAnsi="Arial" w:cs="Arial"/>
                <w:color w:val="000000"/>
                <w:sz w:val="18"/>
                <w:szCs w:val="18"/>
              </w:rPr>
              <w:t>Leto 2022</w:t>
            </w:r>
            <w:r w:rsidR="00E2062D" w:rsidRPr="008D023C">
              <w:rPr>
                <w:rFonts w:ascii="Arial" w:hAnsi="Arial" w:cs="Arial"/>
                <w:color w:val="000000"/>
                <w:sz w:val="18"/>
                <w:szCs w:val="18"/>
              </w:rPr>
              <w:t xml:space="preserve"> </w:t>
            </w:r>
          </w:p>
          <w:p w14:paraId="504093D8" w14:textId="38501849" w:rsidR="00341CD0" w:rsidRPr="008D023C" w:rsidRDefault="00E2062D" w:rsidP="002243A4">
            <w:pPr>
              <w:jc w:val="center"/>
              <w:rPr>
                <w:rFonts w:ascii="Arial" w:hAnsi="Arial" w:cs="Arial"/>
                <w:color w:val="000000"/>
                <w:sz w:val="18"/>
                <w:szCs w:val="18"/>
              </w:rPr>
            </w:pPr>
            <w:r w:rsidRPr="008D023C">
              <w:rPr>
                <w:rFonts w:ascii="Arial" w:hAnsi="Arial" w:cs="Arial"/>
                <w:color w:val="000000"/>
                <w:sz w:val="18"/>
                <w:szCs w:val="18"/>
              </w:rPr>
              <w:t>v EUR</w:t>
            </w:r>
          </w:p>
        </w:tc>
        <w:tc>
          <w:tcPr>
            <w:tcW w:w="1275" w:type="dxa"/>
            <w:shd w:val="clear" w:color="auto" w:fill="D0CECE" w:themeFill="background2" w:themeFillShade="E6"/>
            <w:vAlign w:val="center"/>
          </w:tcPr>
          <w:p w14:paraId="4E17E87D" w14:textId="77777777" w:rsidR="002243A4" w:rsidRPr="00016CE0" w:rsidRDefault="002243A4" w:rsidP="00BD5F9C">
            <w:pPr>
              <w:jc w:val="center"/>
              <w:rPr>
                <w:rFonts w:ascii="Arial" w:hAnsi="Arial" w:cs="Arial"/>
                <w:color w:val="000000"/>
                <w:sz w:val="18"/>
                <w:szCs w:val="18"/>
              </w:rPr>
            </w:pPr>
            <w:r w:rsidRPr="00016CE0">
              <w:rPr>
                <w:rFonts w:ascii="Arial" w:hAnsi="Arial" w:cs="Arial"/>
                <w:color w:val="000000"/>
                <w:sz w:val="18"/>
                <w:szCs w:val="18"/>
              </w:rPr>
              <w:t>Leto 2023</w:t>
            </w:r>
          </w:p>
          <w:p w14:paraId="0FE4CAC9" w14:textId="2469A25D" w:rsidR="00341CD0" w:rsidRPr="008D023C" w:rsidRDefault="002243A4" w:rsidP="00BD5F9C">
            <w:pPr>
              <w:jc w:val="center"/>
              <w:rPr>
                <w:rFonts w:ascii="Arial" w:hAnsi="Arial" w:cs="Arial"/>
                <w:color w:val="000000"/>
                <w:sz w:val="18"/>
                <w:szCs w:val="18"/>
              </w:rPr>
            </w:pPr>
            <w:r w:rsidRPr="00016CE0">
              <w:rPr>
                <w:rFonts w:ascii="Arial" w:hAnsi="Arial" w:cs="Arial"/>
                <w:color w:val="000000"/>
                <w:sz w:val="18"/>
                <w:szCs w:val="18"/>
              </w:rPr>
              <w:t>v EUR</w:t>
            </w:r>
          </w:p>
        </w:tc>
        <w:tc>
          <w:tcPr>
            <w:tcW w:w="1418" w:type="dxa"/>
            <w:shd w:val="clear" w:color="auto" w:fill="D0CECE" w:themeFill="background2" w:themeFillShade="E6"/>
            <w:vAlign w:val="center"/>
          </w:tcPr>
          <w:p w14:paraId="6C1E4D1B" w14:textId="77777777" w:rsidR="00E2062D" w:rsidRPr="008D023C" w:rsidRDefault="00341CD0" w:rsidP="002243A4">
            <w:pPr>
              <w:jc w:val="center"/>
              <w:rPr>
                <w:rFonts w:ascii="Arial" w:hAnsi="Arial" w:cs="Arial"/>
                <w:color w:val="000000"/>
                <w:sz w:val="18"/>
                <w:szCs w:val="18"/>
              </w:rPr>
            </w:pPr>
            <w:r w:rsidRPr="008D023C">
              <w:rPr>
                <w:rFonts w:ascii="Arial" w:hAnsi="Arial" w:cs="Arial"/>
                <w:color w:val="000000"/>
                <w:sz w:val="18"/>
                <w:szCs w:val="18"/>
              </w:rPr>
              <w:t>SKUPAJ</w:t>
            </w:r>
            <w:r w:rsidR="00E2062D" w:rsidRPr="008D023C">
              <w:rPr>
                <w:rFonts w:ascii="Arial" w:hAnsi="Arial" w:cs="Arial"/>
                <w:color w:val="000000"/>
                <w:sz w:val="18"/>
                <w:szCs w:val="18"/>
              </w:rPr>
              <w:t xml:space="preserve"> </w:t>
            </w:r>
          </w:p>
          <w:p w14:paraId="57443159" w14:textId="6D157B0B" w:rsidR="00341CD0" w:rsidRPr="008D023C" w:rsidRDefault="00E2062D" w:rsidP="002243A4">
            <w:pPr>
              <w:jc w:val="center"/>
              <w:rPr>
                <w:rFonts w:ascii="Arial" w:hAnsi="Arial" w:cs="Arial"/>
                <w:color w:val="000000"/>
                <w:sz w:val="18"/>
                <w:szCs w:val="18"/>
              </w:rPr>
            </w:pPr>
            <w:r w:rsidRPr="008D023C">
              <w:rPr>
                <w:rFonts w:ascii="Arial" w:hAnsi="Arial" w:cs="Arial"/>
                <w:color w:val="000000"/>
                <w:sz w:val="18"/>
                <w:szCs w:val="18"/>
              </w:rPr>
              <w:t>v EUR</w:t>
            </w:r>
          </w:p>
        </w:tc>
      </w:tr>
      <w:tr w:rsidR="00FD15B1" w:rsidRPr="007513C0" w14:paraId="295EB8E0" w14:textId="77777777" w:rsidTr="00AF6580">
        <w:trPr>
          <w:trHeight w:val="675"/>
        </w:trPr>
        <w:tc>
          <w:tcPr>
            <w:tcW w:w="2056" w:type="dxa"/>
            <w:vAlign w:val="center"/>
            <w:hideMark/>
          </w:tcPr>
          <w:p w14:paraId="4357282E" w14:textId="77777777" w:rsidR="00FD15B1" w:rsidRPr="008D023C" w:rsidRDefault="00FD15B1" w:rsidP="00FD15B1">
            <w:pPr>
              <w:rPr>
                <w:rFonts w:ascii="Arial" w:hAnsi="Arial" w:cs="Arial"/>
                <w:color w:val="000000"/>
                <w:sz w:val="18"/>
                <w:szCs w:val="18"/>
              </w:rPr>
            </w:pPr>
            <w:r w:rsidRPr="008D023C">
              <w:rPr>
                <w:rFonts w:ascii="Arial" w:hAnsi="Arial" w:cs="Arial"/>
                <w:color w:val="000000"/>
                <w:sz w:val="18"/>
                <w:szCs w:val="18"/>
              </w:rPr>
              <w:t>180061 - PN2.1 – Gradnja odprte širokopasovne infrastrukture-14-20-V-EU</w:t>
            </w:r>
          </w:p>
        </w:tc>
        <w:tc>
          <w:tcPr>
            <w:tcW w:w="916" w:type="dxa"/>
            <w:vAlign w:val="center"/>
            <w:hideMark/>
          </w:tcPr>
          <w:p w14:paraId="01AD51A5" w14:textId="77777777" w:rsidR="00FD15B1" w:rsidRPr="008D023C" w:rsidRDefault="00FD15B1" w:rsidP="00FD15B1">
            <w:pPr>
              <w:jc w:val="center"/>
              <w:rPr>
                <w:rFonts w:ascii="Arial" w:hAnsi="Arial" w:cs="Arial"/>
                <w:color w:val="000000"/>
                <w:sz w:val="18"/>
                <w:szCs w:val="18"/>
              </w:rPr>
            </w:pPr>
            <w:r w:rsidRPr="008D023C">
              <w:rPr>
                <w:rFonts w:ascii="Arial" w:hAnsi="Arial" w:cs="Arial"/>
                <w:color w:val="000000"/>
                <w:sz w:val="18"/>
                <w:szCs w:val="18"/>
              </w:rPr>
              <w:t>Vzhod</w:t>
            </w:r>
          </w:p>
        </w:tc>
        <w:tc>
          <w:tcPr>
            <w:tcW w:w="1210" w:type="dxa"/>
            <w:vAlign w:val="center"/>
          </w:tcPr>
          <w:p w14:paraId="7121CDC0" w14:textId="5A268AB7" w:rsidR="00FD15B1" w:rsidRPr="008D023C" w:rsidRDefault="00FD15B1" w:rsidP="00FD15B1">
            <w:pPr>
              <w:jc w:val="right"/>
              <w:rPr>
                <w:rFonts w:ascii="Arial" w:hAnsi="Arial" w:cs="Arial"/>
                <w:color w:val="000000"/>
                <w:sz w:val="18"/>
                <w:szCs w:val="18"/>
              </w:rPr>
            </w:pPr>
            <w:r>
              <w:rPr>
                <w:rFonts w:ascii="Arial" w:hAnsi="Arial" w:cs="Arial"/>
                <w:color w:val="000000"/>
                <w:sz w:val="18"/>
                <w:szCs w:val="18"/>
              </w:rPr>
              <w:t>4.234.076,37</w:t>
            </w:r>
          </w:p>
        </w:tc>
        <w:tc>
          <w:tcPr>
            <w:tcW w:w="1200" w:type="dxa"/>
            <w:vAlign w:val="center"/>
          </w:tcPr>
          <w:p w14:paraId="38DF4267" w14:textId="13A4823F" w:rsidR="00FD15B1" w:rsidRPr="008D023C" w:rsidRDefault="00FD15B1" w:rsidP="00FD15B1">
            <w:pPr>
              <w:jc w:val="right"/>
              <w:rPr>
                <w:rFonts w:ascii="Arial" w:hAnsi="Arial" w:cs="Arial"/>
                <w:color w:val="000000"/>
                <w:sz w:val="18"/>
                <w:szCs w:val="18"/>
              </w:rPr>
            </w:pPr>
            <w:r>
              <w:rPr>
                <w:rFonts w:ascii="Arial" w:hAnsi="Arial" w:cs="Arial"/>
                <w:color w:val="000000"/>
                <w:sz w:val="18"/>
                <w:szCs w:val="18"/>
              </w:rPr>
              <w:t>6.048.680,53</w:t>
            </w:r>
          </w:p>
        </w:tc>
        <w:tc>
          <w:tcPr>
            <w:tcW w:w="1276" w:type="dxa"/>
            <w:vAlign w:val="center"/>
          </w:tcPr>
          <w:p w14:paraId="6803395D" w14:textId="292576B7" w:rsidR="00FD15B1" w:rsidRPr="008D023C" w:rsidRDefault="00FD15B1" w:rsidP="00FD15B1">
            <w:pPr>
              <w:jc w:val="right"/>
              <w:rPr>
                <w:rFonts w:ascii="Arial" w:hAnsi="Arial" w:cs="Arial"/>
                <w:color w:val="000000"/>
                <w:sz w:val="18"/>
                <w:szCs w:val="18"/>
              </w:rPr>
            </w:pPr>
            <w:r>
              <w:rPr>
                <w:rFonts w:ascii="Arial" w:hAnsi="Arial" w:cs="Arial"/>
                <w:color w:val="000000"/>
                <w:sz w:val="18"/>
                <w:szCs w:val="18"/>
              </w:rPr>
              <w:t>3.024.340,26</w:t>
            </w:r>
          </w:p>
        </w:tc>
        <w:tc>
          <w:tcPr>
            <w:tcW w:w="1275" w:type="dxa"/>
            <w:vAlign w:val="center"/>
          </w:tcPr>
          <w:p w14:paraId="2127D18B" w14:textId="77777777" w:rsidR="00FD15B1" w:rsidRPr="008D023C" w:rsidRDefault="00FD15B1" w:rsidP="00FD15B1">
            <w:pPr>
              <w:jc w:val="center"/>
              <w:rPr>
                <w:rFonts w:ascii="Arial" w:hAnsi="Arial" w:cs="Arial"/>
                <w:color w:val="000000"/>
                <w:sz w:val="18"/>
                <w:szCs w:val="18"/>
              </w:rPr>
            </w:pPr>
          </w:p>
          <w:p w14:paraId="4FDA2505" w14:textId="77777777" w:rsidR="00FD15B1" w:rsidRDefault="00FD15B1" w:rsidP="00FD15B1">
            <w:pPr>
              <w:rPr>
                <w:rFonts w:ascii="Arial" w:hAnsi="Arial" w:cs="Arial"/>
                <w:color w:val="000000"/>
                <w:sz w:val="18"/>
                <w:szCs w:val="18"/>
              </w:rPr>
            </w:pPr>
          </w:p>
          <w:p w14:paraId="04FB7C21" w14:textId="28298D51" w:rsidR="00FD15B1" w:rsidRPr="008D023C" w:rsidRDefault="00FD15B1" w:rsidP="00FD15B1">
            <w:pPr>
              <w:rPr>
                <w:rFonts w:ascii="Arial" w:hAnsi="Arial" w:cs="Arial"/>
                <w:color w:val="000000"/>
                <w:sz w:val="18"/>
                <w:szCs w:val="18"/>
              </w:rPr>
            </w:pPr>
            <w:r>
              <w:rPr>
                <w:rFonts w:ascii="Arial" w:hAnsi="Arial" w:cs="Arial"/>
                <w:color w:val="000000"/>
                <w:sz w:val="18"/>
                <w:szCs w:val="18"/>
              </w:rPr>
              <w:t>1.814.604,16</w:t>
            </w:r>
          </w:p>
        </w:tc>
        <w:tc>
          <w:tcPr>
            <w:tcW w:w="1418" w:type="dxa"/>
            <w:vAlign w:val="center"/>
          </w:tcPr>
          <w:p w14:paraId="3ED5C120" w14:textId="77777777" w:rsidR="00FD15B1" w:rsidRPr="008D023C" w:rsidRDefault="00FD15B1" w:rsidP="00FD15B1">
            <w:pPr>
              <w:jc w:val="right"/>
              <w:rPr>
                <w:rFonts w:ascii="Arial" w:hAnsi="Arial" w:cs="Arial"/>
                <w:color w:val="000000"/>
                <w:sz w:val="18"/>
                <w:szCs w:val="18"/>
              </w:rPr>
            </w:pPr>
            <w:r w:rsidRPr="008D023C">
              <w:rPr>
                <w:rFonts w:ascii="Arial" w:hAnsi="Arial" w:cs="Arial"/>
                <w:color w:val="000000"/>
                <w:sz w:val="18"/>
                <w:szCs w:val="18"/>
              </w:rPr>
              <w:t>15.121.701,32</w:t>
            </w:r>
          </w:p>
        </w:tc>
      </w:tr>
      <w:tr w:rsidR="00FD15B1" w:rsidRPr="007513C0" w14:paraId="385FD210" w14:textId="77777777" w:rsidTr="00AF6580">
        <w:trPr>
          <w:trHeight w:val="900"/>
        </w:trPr>
        <w:tc>
          <w:tcPr>
            <w:tcW w:w="2056" w:type="dxa"/>
            <w:vAlign w:val="center"/>
            <w:hideMark/>
          </w:tcPr>
          <w:p w14:paraId="31E73175" w14:textId="77777777" w:rsidR="00FD15B1" w:rsidRPr="008D023C" w:rsidRDefault="00FD15B1" w:rsidP="00FD15B1">
            <w:pPr>
              <w:rPr>
                <w:rFonts w:ascii="Arial" w:hAnsi="Arial" w:cs="Arial"/>
                <w:color w:val="000000"/>
                <w:sz w:val="18"/>
                <w:szCs w:val="18"/>
              </w:rPr>
            </w:pPr>
            <w:r w:rsidRPr="008D023C">
              <w:rPr>
                <w:rFonts w:ascii="Arial" w:hAnsi="Arial" w:cs="Arial"/>
                <w:color w:val="000000"/>
                <w:sz w:val="18"/>
                <w:szCs w:val="18"/>
              </w:rPr>
              <w:t>180062 - PN2.1 – Gradnja odprte širokopasovne infrastrukture-14-20-V-slovenska udeležba</w:t>
            </w:r>
          </w:p>
        </w:tc>
        <w:tc>
          <w:tcPr>
            <w:tcW w:w="916" w:type="dxa"/>
            <w:vAlign w:val="center"/>
            <w:hideMark/>
          </w:tcPr>
          <w:p w14:paraId="0D61254E" w14:textId="77777777" w:rsidR="00FD15B1" w:rsidRPr="008D023C" w:rsidRDefault="00FD15B1" w:rsidP="00FD15B1">
            <w:pPr>
              <w:jc w:val="center"/>
              <w:rPr>
                <w:rFonts w:ascii="Arial" w:hAnsi="Arial" w:cs="Arial"/>
                <w:color w:val="000000"/>
                <w:sz w:val="18"/>
                <w:szCs w:val="18"/>
              </w:rPr>
            </w:pPr>
            <w:r w:rsidRPr="008D023C">
              <w:rPr>
                <w:rFonts w:ascii="Arial" w:hAnsi="Arial" w:cs="Arial"/>
                <w:color w:val="000000"/>
                <w:sz w:val="18"/>
                <w:szCs w:val="18"/>
              </w:rPr>
              <w:t>Vzhod</w:t>
            </w:r>
          </w:p>
        </w:tc>
        <w:tc>
          <w:tcPr>
            <w:tcW w:w="1210" w:type="dxa"/>
            <w:vAlign w:val="center"/>
          </w:tcPr>
          <w:p w14:paraId="62E0E5F8" w14:textId="5D1F2E9F" w:rsidR="00FD15B1" w:rsidRPr="008D023C" w:rsidRDefault="00FD15B1" w:rsidP="00FD15B1">
            <w:pPr>
              <w:jc w:val="right"/>
              <w:rPr>
                <w:rFonts w:ascii="Arial" w:hAnsi="Arial" w:cs="Arial"/>
                <w:color w:val="000000"/>
                <w:sz w:val="18"/>
                <w:szCs w:val="18"/>
              </w:rPr>
            </w:pPr>
            <w:r>
              <w:rPr>
                <w:rFonts w:ascii="Arial" w:hAnsi="Arial" w:cs="Arial"/>
                <w:color w:val="000000"/>
                <w:sz w:val="18"/>
                <w:szCs w:val="18"/>
              </w:rPr>
              <w:t>1.058.519,09</w:t>
            </w:r>
          </w:p>
        </w:tc>
        <w:tc>
          <w:tcPr>
            <w:tcW w:w="1200" w:type="dxa"/>
            <w:vAlign w:val="center"/>
          </w:tcPr>
          <w:p w14:paraId="68E3439E" w14:textId="104C6D92" w:rsidR="00FD15B1" w:rsidRPr="008D023C" w:rsidRDefault="00FD15B1" w:rsidP="00FD15B1">
            <w:pPr>
              <w:jc w:val="right"/>
              <w:rPr>
                <w:rFonts w:ascii="Arial" w:hAnsi="Arial" w:cs="Arial"/>
                <w:color w:val="000000"/>
                <w:sz w:val="18"/>
                <w:szCs w:val="18"/>
              </w:rPr>
            </w:pPr>
            <w:r>
              <w:rPr>
                <w:rFonts w:ascii="Arial" w:hAnsi="Arial" w:cs="Arial"/>
                <w:color w:val="000000"/>
                <w:sz w:val="18"/>
                <w:szCs w:val="18"/>
              </w:rPr>
              <w:t>1.512.170,13</w:t>
            </w:r>
          </w:p>
        </w:tc>
        <w:tc>
          <w:tcPr>
            <w:tcW w:w="1276" w:type="dxa"/>
            <w:vAlign w:val="center"/>
          </w:tcPr>
          <w:p w14:paraId="71A5ED25" w14:textId="23D27640" w:rsidR="00FD15B1" w:rsidRPr="008D023C" w:rsidRDefault="00FD15B1" w:rsidP="00FD15B1">
            <w:pPr>
              <w:jc w:val="right"/>
              <w:rPr>
                <w:rFonts w:ascii="Arial" w:hAnsi="Arial" w:cs="Arial"/>
                <w:color w:val="000000"/>
                <w:sz w:val="18"/>
                <w:szCs w:val="18"/>
              </w:rPr>
            </w:pPr>
            <w:r>
              <w:rPr>
                <w:rFonts w:ascii="Arial" w:hAnsi="Arial" w:cs="Arial"/>
                <w:color w:val="000000"/>
                <w:sz w:val="18"/>
                <w:szCs w:val="18"/>
              </w:rPr>
              <w:t>756.085,07</w:t>
            </w:r>
          </w:p>
        </w:tc>
        <w:tc>
          <w:tcPr>
            <w:tcW w:w="1275" w:type="dxa"/>
            <w:vAlign w:val="center"/>
          </w:tcPr>
          <w:p w14:paraId="52B228EB" w14:textId="77777777" w:rsidR="00FD15B1" w:rsidRPr="008D023C" w:rsidRDefault="00FD15B1" w:rsidP="00FD15B1">
            <w:pPr>
              <w:jc w:val="center"/>
              <w:rPr>
                <w:rFonts w:ascii="Arial" w:hAnsi="Arial" w:cs="Arial"/>
                <w:color w:val="000000"/>
                <w:sz w:val="18"/>
                <w:szCs w:val="18"/>
              </w:rPr>
            </w:pPr>
          </w:p>
          <w:p w14:paraId="17D8A37A" w14:textId="77777777" w:rsidR="00FD15B1" w:rsidRPr="008D023C" w:rsidRDefault="00FD15B1" w:rsidP="00FD15B1">
            <w:pPr>
              <w:jc w:val="center"/>
              <w:rPr>
                <w:rFonts w:ascii="Arial" w:hAnsi="Arial" w:cs="Arial"/>
                <w:color w:val="000000"/>
                <w:sz w:val="18"/>
                <w:szCs w:val="18"/>
              </w:rPr>
            </w:pPr>
          </w:p>
          <w:p w14:paraId="3CA67303" w14:textId="77060521" w:rsidR="00FD15B1" w:rsidRPr="008D023C" w:rsidRDefault="00FD15B1" w:rsidP="00FD15B1">
            <w:pPr>
              <w:jc w:val="center"/>
              <w:rPr>
                <w:rFonts w:ascii="Arial" w:hAnsi="Arial" w:cs="Arial"/>
                <w:color w:val="000000"/>
                <w:sz w:val="18"/>
                <w:szCs w:val="18"/>
              </w:rPr>
            </w:pPr>
            <w:r>
              <w:rPr>
                <w:rFonts w:ascii="Arial" w:hAnsi="Arial" w:cs="Arial"/>
                <w:color w:val="000000"/>
                <w:sz w:val="18"/>
                <w:szCs w:val="18"/>
              </w:rPr>
              <w:t>453.651,04</w:t>
            </w:r>
          </w:p>
        </w:tc>
        <w:tc>
          <w:tcPr>
            <w:tcW w:w="1418" w:type="dxa"/>
            <w:vAlign w:val="center"/>
          </w:tcPr>
          <w:p w14:paraId="58971DD1" w14:textId="77777777" w:rsidR="00FD15B1" w:rsidRPr="008D023C" w:rsidRDefault="00FD15B1" w:rsidP="00FD15B1">
            <w:pPr>
              <w:jc w:val="right"/>
              <w:rPr>
                <w:rFonts w:ascii="Arial" w:hAnsi="Arial" w:cs="Arial"/>
                <w:color w:val="000000"/>
                <w:sz w:val="18"/>
                <w:szCs w:val="18"/>
              </w:rPr>
            </w:pPr>
            <w:r w:rsidRPr="008D023C">
              <w:rPr>
                <w:rFonts w:ascii="Arial" w:hAnsi="Arial" w:cs="Arial"/>
                <w:color w:val="000000"/>
                <w:sz w:val="18"/>
                <w:szCs w:val="18"/>
              </w:rPr>
              <w:t>3.780.425,33</w:t>
            </w:r>
          </w:p>
        </w:tc>
      </w:tr>
      <w:tr w:rsidR="00341CD0" w:rsidRPr="007513C0" w14:paraId="73606F0B" w14:textId="77777777" w:rsidTr="00AF6580">
        <w:trPr>
          <w:trHeight w:val="300"/>
        </w:trPr>
        <w:tc>
          <w:tcPr>
            <w:tcW w:w="2056" w:type="dxa"/>
            <w:shd w:val="clear" w:color="auto" w:fill="D0CECE" w:themeFill="background2" w:themeFillShade="E6"/>
            <w:vAlign w:val="center"/>
            <w:hideMark/>
          </w:tcPr>
          <w:p w14:paraId="4F0A824F" w14:textId="3844A539" w:rsidR="00341CD0" w:rsidRPr="008D023C" w:rsidRDefault="00341CD0" w:rsidP="00341CD0">
            <w:pPr>
              <w:jc w:val="both"/>
              <w:rPr>
                <w:rFonts w:ascii="Arial" w:hAnsi="Arial" w:cs="Arial"/>
                <w:color w:val="000000"/>
                <w:sz w:val="18"/>
                <w:szCs w:val="18"/>
              </w:rPr>
            </w:pPr>
            <w:r w:rsidRPr="008D023C">
              <w:rPr>
                <w:rFonts w:ascii="Arial" w:hAnsi="Arial" w:cs="Arial"/>
                <w:color w:val="000000"/>
                <w:sz w:val="18"/>
                <w:szCs w:val="18"/>
              </w:rPr>
              <w:t>Skupaj</w:t>
            </w:r>
          </w:p>
        </w:tc>
        <w:tc>
          <w:tcPr>
            <w:tcW w:w="916" w:type="dxa"/>
            <w:shd w:val="clear" w:color="auto" w:fill="D0CECE" w:themeFill="background2" w:themeFillShade="E6"/>
            <w:vAlign w:val="center"/>
            <w:hideMark/>
          </w:tcPr>
          <w:p w14:paraId="6135EA03" w14:textId="77777777" w:rsidR="00341CD0" w:rsidRPr="008D023C" w:rsidRDefault="00341CD0" w:rsidP="00341CD0">
            <w:pPr>
              <w:jc w:val="both"/>
              <w:rPr>
                <w:rFonts w:ascii="Arial" w:hAnsi="Arial" w:cs="Arial"/>
                <w:color w:val="000000"/>
                <w:sz w:val="18"/>
                <w:szCs w:val="18"/>
              </w:rPr>
            </w:pPr>
          </w:p>
        </w:tc>
        <w:tc>
          <w:tcPr>
            <w:tcW w:w="1210" w:type="dxa"/>
            <w:shd w:val="clear" w:color="auto" w:fill="D0CECE" w:themeFill="background2" w:themeFillShade="E6"/>
            <w:vAlign w:val="center"/>
          </w:tcPr>
          <w:p w14:paraId="6C5F62B5" w14:textId="77777777" w:rsidR="00341CD0" w:rsidRPr="008D023C" w:rsidRDefault="00341CD0" w:rsidP="00341CD0">
            <w:pPr>
              <w:jc w:val="right"/>
              <w:rPr>
                <w:rFonts w:ascii="Arial" w:hAnsi="Arial" w:cs="Arial"/>
                <w:color w:val="000000"/>
                <w:sz w:val="18"/>
                <w:szCs w:val="18"/>
              </w:rPr>
            </w:pPr>
          </w:p>
        </w:tc>
        <w:tc>
          <w:tcPr>
            <w:tcW w:w="1200" w:type="dxa"/>
            <w:shd w:val="clear" w:color="auto" w:fill="D0CECE" w:themeFill="background2" w:themeFillShade="E6"/>
            <w:vAlign w:val="center"/>
          </w:tcPr>
          <w:p w14:paraId="225AAFFE" w14:textId="77777777" w:rsidR="00341CD0" w:rsidRPr="008D023C" w:rsidRDefault="00341CD0" w:rsidP="00341CD0">
            <w:pPr>
              <w:jc w:val="right"/>
              <w:rPr>
                <w:rFonts w:ascii="Arial" w:hAnsi="Arial" w:cs="Arial"/>
                <w:color w:val="000000"/>
                <w:sz w:val="18"/>
                <w:szCs w:val="18"/>
              </w:rPr>
            </w:pPr>
          </w:p>
        </w:tc>
        <w:tc>
          <w:tcPr>
            <w:tcW w:w="1276" w:type="dxa"/>
            <w:shd w:val="clear" w:color="auto" w:fill="D0CECE" w:themeFill="background2" w:themeFillShade="E6"/>
            <w:vAlign w:val="center"/>
          </w:tcPr>
          <w:p w14:paraId="0C1E6F08" w14:textId="77777777" w:rsidR="00341CD0" w:rsidRPr="008D023C" w:rsidRDefault="00341CD0" w:rsidP="00341CD0">
            <w:pPr>
              <w:jc w:val="right"/>
              <w:rPr>
                <w:rFonts w:ascii="Arial" w:hAnsi="Arial" w:cs="Arial"/>
                <w:color w:val="000000"/>
                <w:sz w:val="18"/>
                <w:szCs w:val="18"/>
              </w:rPr>
            </w:pPr>
          </w:p>
        </w:tc>
        <w:tc>
          <w:tcPr>
            <w:tcW w:w="1275" w:type="dxa"/>
            <w:shd w:val="clear" w:color="auto" w:fill="D0CECE" w:themeFill="background2" w:themeFillShade="E6"/>
            <w:vAlign w:val="center"/>
          </w:tcPr>
          <w:p w14:paraId="06962B86" w14:textId="77777777" w:rsidR="00341CD0" w:rsidRPr="008D023C" w:rsidRDefault="00341CD0" w:rsidP="00341CD0">
            <w:pPr>
              <w:jc w:val="right"/>
              <w:rPr>
                <w:rFonts w:ascii="Arial" w:hAnsi="Arial" w:cs="Arial"/>
                <w:color w:val="000000"/>
                <w:sz w:val="18"/>
                <w:szCs w:val="18"/>
              </w:rPr>
            </w:pPr>
          </w:p>
        </w:tc>
        <w:tc>
          <w:tcPr>
            <w:tcW w:w="1418" w:type="dxa"/>
            <w:shd w:val="clear" w:color="auto" w:fill="D0CECE" w:themeFill="background2" w:themeFillShade="E6"/>
            <w:vAlign w:val="center"/>
          </w:tcPr>
          <w:p w14:paraId="4A106E33" w14:textId="77777777" w:rsidR="00341CD0" w:rsidRPr="008D023C" w:rsidRDefault="00341CD0" w:rsidP="00341CD0">
            <w:pPr>
              <w:jc w:val="right"/>
              <w:rPr>
                <w:rFonts w:ascii="Arial" w:hAnsi="Arial" w:cs="Arial"/>
                <w:color w:val="000000"/>
                <w:sz w:val="18"/>
                <w:szCs w:val="18"/>
              </w:rPr>
            </w:pPr>
            <w:r w:rsidRPr="008D023C">
              <w:rPr>
                <w:rFonts w:ascii="Arial" w:hAnsi="Arial" w:cs="Arial"/>
                <w:color w:val="000000"/>
                <w:sz w:val="18"/>
                <w:szCs w:val="18"/>
              </w:rPr>
              <w:t>18.902.126,65</w:t>
            </w:r>
          </w:p>
        </w:tc>
      </w:tr>
    </w:tbl>
    <w:p w14:paraId="70819176" w14:textId="118B7B41" w:rsidR="00BD5F9C" w:rsidRDefault="00BD5F9C" w:rsidP="00200D06">
      <w:pPr>
        <w:autoSpaceDE w:val="0"/>
        <w:autoSpaceDN w:val="0"/>
        <w:adjustRightInd w:val="0"/>
        <w:spacing w:line="260" w:lineRule="exact"/>
        <w:jc w:val="both"/>
        <w:rPr>
          <w:rFonts w:ascii="Arial" w:hAnsi="Arial" w:cs="Arial"/>
          <w:color w:val="000000"/>
          <w:sz w:val="22"/>
          <w:szCs w:val="22"/>
        </w:rPr>
      </w:pPr>
    </w:p>
    <w:p w14:paraId="255FE8C7" w14:textId="77777777" w:rsidR="002E0876" w:rsidRPr="003719C9" w:rsidRDefault="002E0876" w:rsidP="00200D06">
      <w:pPr>
        <w:autoSpaceDE w:val="0"/>
        <w:autoSpaceDN w:val="0"/>
        <w:adjustRightInd w:val="0"/>
        <w:spacing w:line="260" w:lineRule="exact"/>
        <w:jc w:val="both"/>
        <w:rPr>
          <w:rFonts w:ascii="Arial" w:hAnsi="Arial" w:cs="Arial"/>
          <w:bCs/>
          <w:color w:val="000000"/>
          <w:sz w:val="22"/>
          <w:szCs w:val="22"/>
        </w:rPr>
      </w:pPr>
    </w:p>
    <w:tbl>
      <w:tblPr>
        <w:tblStyle w:val="Tabelamrea1"/>
        <w:tblpPr w:leftFromText="141" w:rightFromText="141" w:vertAnchor="text" w:horzAnchor="margin" w:tblpY="104"/>
        <w:tblW w:w="9351" w:type="dxa"/>
        <w:tblLayout w:type="fixed"/>
        <w:tblLook w:val="04A0" w:firstRow="1" w:lastRow="0" w:firstColumn="1" w:lastColumn="0" w:noHBand="0" w:noVBand="1"/>
      </w:tblPr>
      <w:tblGrid>
        <w:gridCol w:w="2122"/>
        <w:gridCol w:w="1134"/>
        <w:gridCol w:w="992"/>
        <w:gridCol w:w="1276"/>
        <w:gridCol w:w="1275"/>
        <w:gridCol w:w="1276"/>
        <w:gridCol w:w="1276"/>
      </w:tblGrid>
      <w:tr w:rsidR="00BD5F9C" w:rsidRPr="007513C0" w14:paraId="68557E3C" w14:textId="77777777" w:rsidTr="00AF6580">
        <w:trPr>
          <w:trHeight w:val="450"/>
        </w:trPr>
        <w:tc>
          <w:tcPr>
            <w:tcW w:w="2122" w:type="dxa"/>
            <w:shd w:val="clear" w:color="auto" w:fill="D0CECE" w:themeFill="background2" w:themeFillShade="E6"/>
            <w:vAlign w:val="center"/>
            <w:hideMark/>
          </w:tcPr>
          <w:p w14:paraId="40BC46EE" w14:textId="0C45DEEE" w:rsidR="00BD5F9C" w:rsidRPr="001C16E1" w:rsidRDefault="00BD5F9C" w:rsidP="00BD5F9C">
            <w:pPr>
              <w:jc w:val="center"/>
              <w:rPr>
                <w:rFonts w:ascii="Arial" w:hAnsi="Arial" w:cs="Arial"/>
                <w:color w:val="000000"/>
                <w:sz w:val="18"/>
                <w:szCs w:val="18"/>
              </w:rPr>
            </w:pPr>
            <w:r w:rsidRPr="001C16E1">
              <w:rPr>
                <w:rFonts w:ascii="Arial" w:hAnsi="Arial" w:cs="Arial"/>
                <w:color w:val="000000"/>
                <w:sz w:val="18"/>
                <w:szCs w:val="18"/>
              </w:rPr>
              <w:t>Proračunska</w:t>
            </w:r>
            <w:r w:rsidR="00AF6580">
              <w:rPr>
                <w:rFonts w:ascii="Arial" w:hAnsi="Arial" w:cs="Arial"/>
                <w:color w:val="000000"/>
                <w:sz w:val="18"/>
                <w:szCs w:val="18"/>
              </w:rPr>
              <w:t xml:space="preserve"> </w:t>
            </w:r>
            <w:r w:rsidRPr="001C16E1">
              <w:rPr>
                <w:rFonts w:ascii="Arial" w:hAnsi="Arial" w:cs="Arial"/>
                <w:color w:val="000000"/>
                <w:sz w:val="18"/>
                <w:szCs w:val="18"/>
              </w:rPr>
              <w:t>postavka</w:t>
            </w:r>
          </w:p>
        </w:tc>
        <w:tc>
          <w:tcPr>
            <w:tcW w:w="1134" w:type="dxa"/>
            <w:shd w:val="clear" w:color="auto" w:fill="D0CECE" w:themeFill="background2" w:themeFillShade="E6"/>
            <w:vAlign w:val="center"/>
            <w:hideMark/>
          </w:tcPr>
          <w:p w14:paraId="11F9F4C7" w14:textId="77777777" w:rsidR="00BD5F9C" w:rsidRPr="001C16E1" w:rsidRDefault="00BD5F9C" w:rsidP="00BD5F9C">
            <w:pPr>
              <w:jc w:val="center"/>
              <w:rPr>
                <w:rFonts w:ascii="Arial" w:hAnsi="Arial" w:cs="Arial"/>
                <w:color w:val="000000"/>
                <w:sz w:val="18"/>
                <w:szCs w:val="18"/>
              </w:rPr>
            </w:pPr>
            <w:r w:rsidRPr="001C16E1">
              <w:rPr>
                <w:rFonts w:ascii="Arial" w:hAnsi="Arial" w:cs="Arial"/>
                <w:color w:val="000000"/>
                <w:sz w:val="18"/>
                <w:szCs w:val="18"/>
              </w:rPr>
              <w:t>Prog. območje</w:t>
            </w:r>
          </w:p>
        </w:tc>
        <w:tc>
          <w:tcPr>
            <w:tcW w:w="992" w:type="dxa"/>
            <w:shd w:val="clear" w:color="auto" w:fill="D0CECE" w:themeFill="background2" w:themeFillShade="E6"/>
            <w:vAlign w:val="center"/>
            <w:hideMark/>
          </w:tcPr>
          <w:p w14:paraId="3D302161" w14:textId="77777777" w:rsidR="00BD5F9C" w:rsidRPr="001C16E1" w:rsidRDefault="00BD5F9C" w:rsidP="00BD5F9C">
            <w:pPr>
              <w:jc w:val="center"/>
              <w:rPr>
                <w:rFonts w:ascii="Arial" w:hAnsi="Arial" w:cs="Arial"/>
                <w:color w:val="000000"/>
                <w:sz w:val="18"/>
                <w:szCs w:val="18"/>
              </w:rPr>
            </w:pPr>
            <w:r w:rsidRPr="001C16E1">
              <w:rPr>
                <w:rFonts w:ascii="Arial" w:hAnsi="Arial" w:cs="Arial"/>
                <w:color w:val="000000"/>
                <w:sz w:val="18"/>
                <w:szCs w:val="18"/>
              </w:rPr>
              <w:t>Leto 2020</w:t>
            </w:r>
          </w:p>
          <w:p w14:paraId="7A7D4AB8" w14:textId="77777777" w:rsidR="00BD5F9C" w:rsidRPr="001C16E1" w:rsidRDefault="00BD5F9C" w:rsidP="00BD5F9C">
            <w:pPr>
              <w:jc w:val="center"/>
              <w:rPr>
                <w:rFonts w:ascii="Arial" w:hAnsi="Arial" w:cs="Arial"/>
                <w:color w:val="000000"/>
                <w:sz w:val="18"/>
                <w:szCs w:val="18"/>
              </w:rPr>
            </w:pPr>
            <w:r w:rsidRPr="001C16E1">
              <w:rPr>
                <w:rFonts w:ascii="Arial" w:hAnsi="Arial" w:cs="Arial"/>
                <w:color w:val="000000"/>
                <w:sz w:val="18"/>
                <w:szCs w:val="18"/>
              </w:rPr>
              <w:t>v EUR</w:t>
            </w:r>
          </w:p>
        </w:tc>
        <w:tc>
          <w:tcPr>
            <w:tcW w:w="1276" w:type="dxa"/>
            <w:shd w:val="clear" w:color="auto" w:fill="D0CECE" w:themeFill="background2" w:themeFillShade="E6"/>
            <w:vAlign w:val="center"/>
            <w:hideMark/>
          </w:tcPr>
          <w:p w14:paraId="33A875CC" w14:textId="77777777" w:rsidR="00BD5F9C" w:rsidRPr="001C16E1" w:rsidRDefault="00BD5F9C" w:rsidP="00BD5F9C">
            <w:pPr>
              <w:jc w:val="center"/>
              <w:rPr>
                <w:rFonts w:ascii="Arial" w:hAnsi="Arial" w:cs="Arial"/>
                <w:color w:val="000000"/>
                <w:sz w:val="18"/>
                <w:szCs w:val="18"/>
              </w:rPr>
            </w:pPr>
            <w:r w:rsidRPr="001C16E1">
              <w:rPr>
                <w:rFonts w:ascii="Arial" w:hAnsi="Arial" w:cs="Arial"/>
                <w:color w:val="000000"/>
                <w:sz w:val="18"/>
                <w:szCs w:val="18"/>
              </w:rPr>
              <w:t>Leto 2021</w:t>
            </w:r>
          </w:p>
          <w:p w14:paraId="60BBDDD0" w14:textId="77777777" w:rsidR="00BD5F9C" w:rsidRPr="001C16E1" w:rsidRDefault="00BD5F9C" w:rsidP="00BD5F9C">
            <w:pPr>
              <w:jc w:val="center"/>
              <w:rPr>
                <w:rFonts w:ascii="Arial" w:hAnsi="Arial" w:cs="Arial"/>
                <w:color w:val="000000"/>
                <w:sz w:val="18"/>
                <w:szCs w:val="18"/>
              </w:rPr>
            </w:pPr>
            <w:r w:rsidRPr="001C16E1">
              <w:rPr>
                <w:rFonts w:ascii="Arial" w:hAnsi="Arial" w:cs="Arial"/>
                <w:color w:val="000000"/>
                <w:sz w:val="18"/>
                <w:szCs w:val="18"/>
              </w:rPr>
              <w:t>v EUR</w:t>
            </w:r>
          </w:p>
        </w:tc>
        <w:tc>
          <w:tcPr>
            <w:tcW w:w="1275" w:type="dxa"/>
            <w:shd w:val="clear" w:color="auto" w:fill="D0CECE" w:themeFill="background2" w:themeFillShade="E6"/>
            <w:vAlign w:val="center"/>
            <w:hideMark/>
          </w:tcPr>
          <w:p w14:paraId="22395213" w14:textId="77777777" w:rsidR="00BD5F9C" w:rsidRPr="001C16E1" w:rsidRDefault="00BD5F9C" w:rsidP="00BD5F9C">
            <w:pPr>
              <w:jc w:val="center"/>
              <w:rPr>
                <w:rFonts w:ascii="Arial" w:hAnsi="Arial" w:cs="Arial"/>
                <w:color w:val="000000"/>
                <w:sz w:val="18"/>
                <w:szCs w:val="18"/>
              </w:rPr>
            </w:pPr>
            <w:r w:rsidRPr="001C16E1">
              <w:rPr>
                <w:rFonts w:ascii="Arial" w:hAnsi="Arial" w:cs="Arial"/>
                <w:color w:val="000000"/>
                <w:sz w:val="18"/>
                <w:szCs w:val="18"/>
              </w:rPr>
              <w:t>Leto 2022</w:t>
            </w:r>
          </w:p>
          <w:p w14:paraId="0C0E70C2" w14:textId="77777777" w:rsidR="00BD5F9C" w:rsidRPr="001C16E1" w:rsidRDefault="00BD5F9C" w:rsidP="00BD5F9C">
            <w:pPr>
              <w:jc w:val="center"/>
              <w:rPr>
                <w:rFonts w:ascii="Arial" w:hAnsi="Arial" w:cs="Arial"/>
                <w:color w:val="000000"/>
                <w:sz w:val="18"/>
                <w:szCs w:val="18"/>
              </w:rPr>
            </w:pPr>
            <w:r w:rsidRPr="001C16E1">
              <w:rPr>
                <w:rFonts w:ascii="Arial" w:hAnsi="Arial" w:cs="Arial"/>
                <w:color w:val="000000"/>
                <w:sz w:val="18"/>
                <w:szCs w:val="18"/>
              </w:rPr>
              <w:t>v EUR</w:t>
            </w:r>
          </w:p>
        </w:tc>
        <w:tc>
          <w:tcPr>
            <w:tcW w:w="1276" w:type="dxa"/>
            <w:shd w:val="clear" w:color="auto" w:fill="D0CECE" w:themeFill="background2" w:themeFillShade="E6"/>
            <w:vAlign w:val="center"/>
          </w:tcPr>
          <w:p w14:paraId="2261C5EF" w14:textId="77777777" w:rsidR="00BD5F9C" w:rsidRPr="001C16E1" w:rsidRDefault="00BD5F9C" w:rsidP="00BD5F9C">
            <w:pPr>
              <w:jc w:val="center"/>
              <w:rPr>
                <w:rFonts w:ascii="Arial" w:hAnsi="Arial" w:cs="Arial"/>
                <w:color w:val="000000"/>
                <w:sz w:val="18"/>
                <w:szCs w:val="18"/>
              </w:rPr>
            </w:pPr>
            <w:r w:rsidRPr="001C16E1">
              <w:rPr>
                <w:rFonts w:ascii="Arial" w:hAnsi="Arial" w:cs="Arial"/>
                <w:color w:val="000000"/>
                <w:sz w:val="18"/>
                <w:szCs w:val="18"/>
              </w:rPr>
              <w:t>Leto 2023</w:t>
            </w:r>
          </w:p>
          <w:p w14:paraId="0CD1FADF" w14:textId="4A878EB2" w:rsidR="00BD5F9C" w:rsidRPr="001C16E1" w:rsidRDefault="00BD5F9C" w:rsidP="00BD5F9C">
            <w:pPr>
              <w:jc w:val="center"/>
              <w:rPr>
                <w:rFonts w:ascii="Arial" w:hAnsi="Arial" w:cs="Arial"/>
                <w:color w:val="000000"/>
                <w:sz w:val="18"/>
                <w:szCs w:val="18"/>
              </w:rPr>
            </w:pPr>
            <w:r w:rsidRPr="001C16E1">
              <w:rPr>
                <w:rFonts w:ascii="Arial" w:hAnsi="Arial" w:cs="Arial"/>
                <w:color w:val="000000"/>
                <w:sz w:val="18"/>
                <w:szCs w:val="18"/>
              </w:rPr>
              <w:t>v EUR</w:t>
            </w:r>
          </w:p>
        </w:tc>
        <w:tc>
          <w:tcPr>
            <w:tcW w:w="1276" w:type="dxa"/>
            <w:shd w:val="clear" w:color="auto" w:fill="D0CECE" w:themeFill="background2" w:themeFillShade="E6"/>
            <w:vAlign w:val="center"/>
          </w:tcPr>
          <w:p w14:paraId="6E91FCC6" w14:textId="0A1E624B" w:rsidR="00BD5F9C" w:rsidRPr="001C16E1" w:rsidRDefault="00BD5F9C" w:rsidP="00BD5F9C">
            <w:pPr>
              <w:jc w:val="center"/>
              <w:rPr>
                <w:rFonts w:ascii="Arial" w:hAnsi="Arial" w:cs="Arial"/>
                <w:color w:val="000000"/>
                <w:sz w:val="18"/>
                <w:szCs w:val="18"/>
              </w:rPr>
            </w:pPr>
            <w:r w:rsidRPr="001C16E1">
              <w:rPr>
                <w:rFonts w:ascii="Arial" w:hAnsi="Arial" w:cs="Arial"/>
                <w:color w:val="000000"/>
                <w:sz w:val="18"/>
                <w:szCs w:val="18"/>
              </w:rPr>
              <w:t xml:space="preserve">SKUPAJ </w:t>
            </w:r>
          </w:p>
          <w:p w14:paraId="719B27DF" w14:textId="77777777" w:rsidR="00BD5F9C" w:rsidRPr="001C16E1" w:rsidRDefault="00BD5F9C" w:rsidP="00BD5F9C">
            <w:pPr>
              <w:jc w:val="center"/>
              <w:rPr>
                <w:rFonts w:ascii="Arial" w:hAnsi="Arial" w:cs="Arial"/>
                <w:color w:val="000000"/>
                <w:sz w:val="18"/>
                <w:szCs w:val="18"/>
              </w:rPr>
            </w:pPr>
            <w:r w:rsidRPr="001C16E1">
              <w:rPr>
                <w:rFonts w:ascii="Arial" w:hAnsi="Arial" w:cs="Arial"/>
                <w:color w:val="000000"/>
                <w:sz w:val="18"/>
                <w:szCs w:val="18"/>
              </w:rPr>
              <w:t>v EUR</w:t>
            </w:r>
          </w:p>
        </w:tc>
      </w:tr>
      <w:tr w:rsidR="00FD15B1" w:rsidRPr="007513C0" w14:paraId="7F2CD54D" w14:textId="77777777" w:rsidTr="00AF6580">
        <w:trPr>
          <w:trHeight w:val="675"/>
        </w:trPr>
        <w:tc>
          <w:tcPr>
            <w:tcW w:w="2122" w:type="dxa"/>
            <w:vAlign w:val="center"/>
            <w:hideMark/>
          </w:tcPr>
          <w:p w14:paraId="32D8B71D" w14:textId="77777777" w:rsidR="00FD15B1" w:rsidRPr="001C16E1" w:rsidRDefault="00FD15B1" w:rsidP="00FD15B1">
            <w:pPr>
              <w:rPr>
                <w:rFonts w:ascii="Arial" w:hAnsi="Arial" w:cs="Arial"/>
                <w:color w:val="000000"/>
                <w:sz w:val="18"/>
                <w:szCs w:val="18"/>
              </w:rPr>
            </w:pPr>
            <w:r w:rsidRPr="001C16E1">
              <w:rPr>
                <w:rFonts w:ascii="Arial" w:hAnsi="Arial" w:cs="Arial"/>
                <w:color w:val="000000"/>
                <w:sz w:val="18"/>
                <w:szCs w:val="18"/>
              </w:rPr>
              <w:t>180063 - PN2.1 – Gradnja odprte širokopasovne infrastrukture-14-20-Z-EU</w:t>
            </w:r>
          </w:p>
        </w:tc>
        <w:tc>
          <w:tcPr>
            <w:tcW w:w="1134" w:type="dxa"/>
            <w:vAlign w:val="center"/>
            <w:hideMark/>
          </w:tcPr>
          <w:p w14:paraId="3EF59BEB" w14:textId="77777777" w:rsidR="00FD15B1" w:rsidRPr="001C16E1" w:rsidRDefault="00FD15B1" w:rsidP="00FD15B1">
            <w:pPr>
              <w:jc w:val="center"/>
              <w:rPr>
                <w:rFonts w:ascii="Arial" w:hAnsi="Arial" w:cs="Arial"/>
                <w:color w:val="000000"/>
                <w:sz w:val="18"/>
                <w:szCs w:val="18"/>
              </w:rPr>
            </w:pPr>
            <w:r w:rsidRPr="001C16E1">
              <w:rPr>
                <w:rFonts w:ascii="Arial" w:hAnsi="Arial" w:cs="Arial"/>
                <w:color w:val="000000"/>
                <w:sz w:val="18"/>
                <w:szCs w:val="18"/>
              </w:rPr>
              <w:t>Zahod</w:t>
            </w:r>
          </w:p>
        </w:tc>
        <w:tc>
          <w:tcPr>
            <w:tcW w:w="992" w:type="dxa"/>
            <w:vAlign w:val="center"/>
          </w:tcPr>
          <w:p w14:paraId="6F6B4BAD" w14:textId="3CFFB6D4" w:rsidR="00FD15B1" w:rsidRPr="001C16E1" w:rsidRDefault="00FD15B1" w:rsidP="00FD15B1">
            <w:pPr>
              <w:rPr>
                <w:rFonts w:ascii="Arial" w:hAnsi="Arial" w:cs="Arial"/>
                <w:color w:val="000000"/>
                <w:sz w:val="18"/>
                <w:szCs w:val="18"/>
              </w:rPr>
            </w:pPr>
            <w:r>
              <w:rPr>
                <w:rFonts w:ascii="Arial" w:hAnsi="Arial" w:cs="Arial"/>
                <w:color w:val="000000"/>
                <w:sz w:val="18"/>
                <w:szCs w:val="18"/>
              </w:rPr>
              <w:t>2.367.478,70</w:t>
            </w:r>
          </w:p>
        </w:tc>
        <w:tc>
          <w:tcPr>
            <w:tcW w:w="1276" w:type="dxa"/>
            <w:vAlign w:val="center"/>
          </w:tcPr>
          <w:p w14:paraId="02432CBA" w14:textId="3915B5F6" w:rsidR="00FD15B1" w:rsidRPr="001C16E1" w:rsidRDefault="00FD15B1" w:rsidP="00FD15B1">
            <w:pPr>
              <w:jc w:val="center"/>
              <w:rPr>
                <w:rFonts w:ascii="Arial" w:hAnsi="Arial" w:cs="Arial"/>
                <w:color w:val="000000"/>
                <w:sz w:val="18"/>
                <w:szCs w:val="18"/>
              </w:rPr>
            </w:pPr>
            <w:r>
              <w:rPr>
                <w:rFonts w:ascii="Arial" w:hAnsi="Arial" w:cs="Arial"/>
                <w:color w:val="000000"/>
                <w:sz w:val="18"/>
                <w:szCs w:val="18"/>
              </w:rPr>
              <w:t>3.382.112,43</w:t>
            </w:r>
          </w:p>
        </w:tc>
        <w:tc>
          <w:tcPr>
            <w:tcW w:w="1275" w:type="dxa"/>
            <w:vAlign w:val="center"/>
          </w:tcPr>
          <w:p w14:paraId="66179F3B" w14:textId="10F27B22" w:rsidR="00FD15B1" w:rsidRPr="001C16E1" w:rsidRDefault="00FD15B1" w:rsidP="00FD15B1">
            <w:pPr>
              <w:jc w:val="right"/>
              <w:rPr>
                <w:rFonts w:ascii="Arial" w:hAnsi="Arial" w:cs="Arial"/>
                <w:color w:val="000000"/>
                <w:sz w:val="18"/>
                <w:szCs w:val="18"/>
              </w:rPr>
            </w:pPr>
            <w:r>
              <w:rPr>
                <w:rFonts w:ascii="Arial" w:hAnsi="Arial" w:cs="Arial"/>
                <w:color w:val="000000"/>
                <w:sz w:val="18"/>
                <w:szCs w:val="18"/>
              </w:rPr>
              <w:t>1.691.056,22</w:t>
            </w:r>
          </w:p>
        </w:tc>
        <w:tc>
          <w:tcPr>
            <w:tcW w:w="1276" w:type="dxa"/>
            <w:vAlign w:val="center"/>
          </w:tcPr>
          <w:p w14:paraId="4F2D363D" w14:textId="77777777" w:rsidR="00FD15B1" w:rsidRPr="001C16E1" w:rsidRDefault="00FD15B1" w:rsidP="00FD15B1">
            <w:pPr>
              <w:jc w:val="right"/>
              <w:rPr>
                <w:rFonts w:ascii="Arial" w:hAnsi="Arial" w:cs="Arial"/>
                <w:color w:val="000000"/>
                <w:sz w:val="18"/>
                <w:szCs w:val="18"/>
              </w:rPr>
            </w:pPr>
          </w:p>
          <w:p w14:paraId="0DEA1D58" w14:textId="77777777" w:rsidR="00FD15B1" w:rsidRDefault="00FD15B1" w:rsidP="00FD15B1">
            <w:pPr>
              <w:jc w:val="right"/>
              <w:rPr>
                <w:rFonts w:ascii="Arial" w:hAnsi="Arial" w:cs="Arial"/>
                <w:color w:val="000000"/>
                <w:sz w:val="18"/>
                <w:szCs w:val="18"/>
              </w:rPr>
            </w:pPr>
          </w:p>
          <w:p w14:paraId="7F1E8AED" w14:textId="2922348B" w:rsidR="00FD15B1" w:rsidRPr="001C16E1" w:rsidRDefault="00FD15B1" w:rsidP="00FD15B1">
            <w:pPr>
              <w:jc w:val="right"/>
              <w:rPr>
                <w:rFonts w:ascii="Arial" w:hAnsi="Arial" w:cs="Arial"/>
                <w:color w:val="000000"/>
                <w:sz w:val="18"/>
                <w:szCs w:val="18"/>
              </w:rPr>
            </w:pPr>
            <w:r>
              <w:rPr>
                <w:rFonts w:ascii="Arial" w:hAnsi="Arial" w:cs="Arial"/>
                <w:color w:val="000000"/>
                <w:sz w:val="18"/>
                <w:szCs w:val="18"/>
              </w:rPr>
              <w:t>1.014.633,73</w:t>
            </w:r>
          </w:p>
        </w:tc>
        <w:tc>
          <w:tcPr>
            <w:tcW w:w="1276" w:type="dxa"/>
            <w:vAlign w:val="center"/>
          </w:tcPr>
          <w:p w14:paraId="51C49FA1" w14:textId="77777777" w:rsidR="00FD15B1" w:rsidRPr="001C16E1" w:rsidRDefault="00FD15B1" w:rsidP="00FD15B1">
            <w:pPr>
              <w:jc w:val="right"/>
              <w:rPr>
                <w:rFonts w:ascii="Arial" w:hAnsi="Arial" w:cs="Arial"/>
                <w:color w:val="000000"/>
                <w:sz w:val="18"/>
                <w:szCs w:val="18"/>
              </w:rPr>
            </w:pPr>
            <w:r w:rsidRPr="001C16E1">
              <w:rPr>
                <w:rFonts w:ascii="Arial" w:hAnsi="Arial" w:cs="Arial"/>
                <w:color w:val="000000"/>
                <w:sz w:val="18"/>
                <w:szCs w:val="18"/>
              </w:rPr>
              <w:t>8.455.281,08</w:t>
            </w:r>
          </w:p>
        </w:tc>
      </w:tr>
      <w:tr w:rsidR="00FD15B1" w:rsidRPr="007513C0" w14:paraId="479D059F" w14:textId="77777777" w:rsidTr="00AF6580">
        <w:trPr>
          <w:trHeight w:val="900"/>
        </w:trPr>
        <w:tc>
          <w:tcPr>
            <w:tcW w:w="2122" w:type="dxa"/>
            <w:vAlign w:val="center"/>
            <w:hideMark/>
          </w:tcPr>
          <w:p w14:paraId="75FFE7CD" w14:textId="77777777" w:rsidR="00FD15B1" w:rsidRPr="001C16E1" w:rsidRDefault="00FD15B1" w:rsidP="00FD15B1">
            <w:pPr>
              <w:rPr>
                <w:rFonts w:ascii="Arial" w:hAnsi="Arial" w:cs="Arial"/>
                <w:color w:val="000000"/>
                <w:sz w:val="18"/>
                <w:szCs w:val="18"/>
              </w:rPr>
            </w:pPr>
            <w:r w:rsidRPr="001C16E1">
              <w:rPr>
                <w:rFonts w:ascii="Arial" w:hAnsi="Arial" w:cs="Arial"/>
                <w:color w:val="000000"/>
                <w:sz w:val="18"/>
                <w:szCs w:val="18"/>
              </w:rPr>
              <w:t>180064 - PN2.1 – Gradnja odprte širokopasovne infrastrukture-14-20-Z-slovenska udeležba</w:t>
            </w:r>
          </w:p>
        </w:tc>
        <w:tc>
          <w:tcPr>
            <w:tcW w:w="1134" w:type="dxa"/>
            <w:vAlign w:val="center"/>
            <w:hideMark/>
          </w:tcPr>
          <w:p w14:paraId="756C94FC" w14:textId="77777777" w:rsidR="00FD15B1" w:rsidRPr="001C16E1" w:rsidRDefault="00FD15B1" w:rsidP="00FD15B1">
            <w:pPr>
              <w:jc w:val="center"/>
              <w:rPr>
                <w:rFonts w:ascii="Arial" w:hAnsi="Arial" w:cs="Arial"/>
                <w:color w:val="000000"/>
                <w:sz w:val="18"/>
                <w:szCs w:val="18"/>
              </w:rPr>
            </w:pPr>
            <w:r w:rsidRPr="001C16E1">
              <w:rPr>
                <w:rFonts w:ascii="Arial" w:hAnsi="Arial" w:cs="Arial"/>
                <w:color w:val="000000"/>
                <w:sz w:val="18"/>
                <w:szCs w:val="18"/>
              </w:rPr>
              <w:t>Zahod</w:t>
            </w:r>
          </w:p>
        </w:tc>
        <w:tc>
          <w:tcPr>
            <w:tcW w:w="992" w:type="dxa"/>
            <w:vAlign w:val="center"/>
          </w:tcPr>
          <w:p w14:paraId="5717E2AD" w14:textId="77777777" w:rsidR="00B36A52" w:rsidRDefault="00B36A52" w:rsidP="00FD15B1">
            <w:pPr>
              <w:jc w:val="right"/>
              <w:rPr>
                <w:rFonts w:ascii="Arial" w:hAnsi="Arial" w:cs="Arial"/>
                <w:color w:val="000000"/>
                <w:sz w:val="18"/>
                <w:szCs w:val="18"/>
              </w:rPr>
            </w:pPr>
          </w:p>
          <w:p w14:paraId="2612E77B" w14:textId="1D7CC82B" w:rsidR="00FD15B1" w:rsidRPr="00733BF1" w:rsidRDefault="00733BF1" w:rsidP="00FD15B1">
            <w:pPr>
              <w:jc w:val="right"/>
              <w:rPr>
                <w:rFonts w:ascii="Arial" w:hAnsi="Arial" w:cs="Arial"/>
                <w:color w:val="000000"/>
                <w:sz w:val="18"/>
                <w:szCs w:val="18"/>
              </w:rPr>
            </w:pPr>
            <w:r w:rsidRPr="00733BF1">
              <w:rPr>
                <w:rFonts w:ascii="Arial" w:hAnsi="Arial" w:cs="Arial"/>
                <w:color w:val="000000"/>
                <w:sz w:val="18"/>
                <w:szCs w:val="18"/>
              </w:rPr>
              <w:t>591.869,68</w:t>
            </w:r>
          </w:p>
          <w:p w14:paraId="619C8EF1" w14:textId="4EB65B6C" w:rsidR="00FD15B1" w:rsidRPr="001C16E1" w:rsidRDefault="00FD15B1" w:rsidP="00FD15B1">
            <w:pPr>
              <w:jc w:val="right"/>
              <w:rPr>
                <w:rFonts w:ascii="Arial" w:hAnsi="Arial" w:cs="Arial"/>
                <w:color w:val="000000"/>
                <w:sz w:val="18"/>
                <w:szCs w:val="18"/>
              </w:rPr>
            </w:pPr>
          </w:p>
        </w:tc>
        <w:tc>
          <w:tcPr>
            <w:tcW w:w="1276" w:type="dxa"/>
            <w:vAlign w:val="center"/>
          </w:tcPr>
          <w:p w14:paraId="4E249615" w14:textId="44DE1B72" w:rsidR="00FD15B1" w:rsidRPr="001C16E1" w:rsidRDefault="00FD15B1" w:rsidP="00FD15B1">
            <w:pPr>
              <w:jc w:val="right"/>
              <w:rPr>
                <w:rFonts w:ascii="Arial" w:hAnsi="Arial" w:cs="Arial"/>
                <w:color w:val="000000"/>
                <w:sz w:val="18"/>
                <w:szCs w:val="18"/>
              </w:rPr>
            </w:pPr>
            <w:r>
              <w:rPr>
                <w:rFonts w:ascii="Arial" w:hAnsi="Arial" w:cs="Arial"/>
                <w:color w:val="000000"/>
                <w:sz w:val="18"/>
                <w:szCs w:val="18"/>
              </w:rPr>
              <w:t xml:space="preserve"> 845.528,11</w:t>
            </w:r>
          </w:p>
        </w:tc>
        <w:tc>
          <w:tcPr>
            <w:tcW w:w="1275" w:type="dxa"/>
            <w:vAlign w:val="center"/>
          </w:tcPr>
          <w:p w14:paraId="5BCE2B03" w14:textId="77777777" w:rsidR="00B36A52" w:rsidRDefault="00B36A52" w:rsidP="00FD15B1">
            <w:pPr>
              <w:jc w:val="right"/>
              <w:rPr>
                <w:rFonts w:ascii="Arial" w:hAnsi="Arial" w:cs="Arial"/>
                <w:color w:val="000000"/>
                <w:sz w:val="18"/>
                <w:szCs w:val="18"/>
              </w:rPr>
            </w:pPr>
          </w:p>
          <w:p w14:paraId="7DA213D4" w14:textId="4A5FE482" w:rsidR="00FD15B1" w:rsidRDefault="00733BF1" w:rsidP="00FD15B1">
            <w:pPr>
              <w:jc w:val="right"/>
              <w:rPr>
                <w:rFonts w:ascii="Arial" w:hAnsi="Arial" w:cs="Arial"/>
                <w:color w:val="000000"/>
                <w:sz w:val="18"/>
                <w:szCs w:val="18"/>
              </w:rPr>
            </w:pPr>
            <w:r>
              <w:rPr>
                <w:rFonts w:ascii="Arial" w:hAnsi="Arial" w:cs="Arial"/>
                <w:color w:val="000000"/>
                <w:sz w:val="18"/>
                <w:szCs w:val="18"/>
              </w:rPr>
              <w:t>422.764,05</w:t>
            </w:r>
          </w:p>
          <w:p w14:paraId="6C9E77FF" w14:textId="178917E0" w:rsidR="00FD15B1" w:rsidRPr="001C16E1" w:rsidRDefault="00FD15B1" w:rsidP="00FD15B1">
            <w:pPr>
              <w:jc w:val="right"/>
              <w:rPr>
                <w:rFonts w:ascii="Arial" w:hAnsi="Arial" w:cs="Arial"/>
                <w:color w:val="000000"/>
                <w:sz w:val="18"/>
                <w:szCs w:val="18"/>
              </w:rPr>
            </w:pPr>
          </w:p>
        </w:tc>
        <w:tc>
          <w:tcPr>
            <w:tcW w:w="1276" w:type="dxa"/>
            <w:vAlign w:val="center"/>
          </w:tcPr>
          <w:p w14:paraId="523A2827" w14:textId="77777777" w:rsidR="00FD15B1" w:rsidRDefault="00FD15B1" w:rsidP="00FD15B1">
            <w:pPr>
              <w:jc w:val="right"/>
              <w:rPr>
                <w:rFonts w:ascii="Arial" w:hAnsi="Arial" w:cs="Arial"/>
                <w:color w:val="000000"/>
                <w:sz w:val="18"/>
                <w:szCs w:val="18"/>
              </w:rPr>
            </w:pPr>
          </w:p>
          <w:p w14:paraId="5DDA5F09" w14:textId="77777777" w:rsidR="00B36A52" w:rsidRDefault="00B36A52" w:rsidP="00FD15B1">
            <w:pPr>
              <w:jc w:val="right"/>
              <w:rPr>
                <w:rFonts w:ascii="Arial" w:hAnsi="Arial" w:cs="Arial"/>
                <w:color w:val="000000"/>
                <w:sz w:val="18"/>
                <w:szCs w:val="18"/>
              </w:rPr>
            </w:pPr>
          </w:p>
          <w:p w14:paraId="235A7627" w14:textId="2289F563" w:rsidR="00FD15B1" w:rsidRPr="001C16E1" w:rsidRDefault="00FD15B1" w:rsidP="00FD15B1">
            <w:pPr>
              <w:jc w:val="right"/>
              <w:rPr>
                <w:rFonts w:ascii="Arial" w:hAnsi="Arial" w:cs="Arial"/>
                <w:color w:val="000000"/>
                <w:sz w:val="18"/>
                <w:szCs w:val="18"/>
              </w:rPr>
            </w:pPr>
            <w:r>
              <w:rPr>
                <w:rFonts w:ascii="Arial" w:hAnsi="Arial" w:cs="Arial"/>
                <w:color w:val="000000"/>
                <w:sz w:val="18"/>
                <w:szCs w:val="18"/>
              </w:rPr>
              <w:t>253.658,43</w:t>
            </w:r>
          </w:p>
        </w:tc>
        <w:tc>
          <w:tcPr>
            <w:tcW w:w="1276" w:type="dxa"/>
            <w:vAlign w:val="center"/>
          </w:tcPr>
          <w:p w14:paraId="60737003" w14:textId="77777777" w:rsidR="00FD15B1" w:rsidRPr="001C16E1" w:rsidRDefault="00FD15B1" w:rsidP="00FD15B1">
            <w:pPr>
              <w:jc w:val="right"/>
              <w:rPr>
                <w:rFonts w:ascii="Arial" w:hAnsi="Arial" w:cs="Arial"/>
                <w:color w:val="000000"/>
                <w:sz w:val="18"/>
                <w:szCs w:val="18"/>
              </w:rPr>
            </w:pPr>
            <w:r w:rsidRPr="001C16E1">
              <w:rPr>
                <w:rFonts w:ascii="Arial" w:hAnsi="Arial" w:cs="Arial"/>
                <w:color w:val="000000"/>
                <w:sz w:val="18"/>
                <w:szCs w:val="18"/>
              </w:rPr>
              <w:t>2.113.820,27</w:t>
            </w:r>
          </w:p>
        </w:tc>
      </w:tr>
      <w:tr w:rsidR="00BD5F9C" w:rsidRPr="007513C0" w14:paraId="1FA387C7" w14:textId="77777777" w:rsidTr="00AF6580">
        <w:trPr>
          <w:trHeight w:val="300"/>
        </w:trPr>
        <w:tc>
          <w:tcPr>
            <w:tcW w:w="2122" w:type="dxa"/>
            <w:shd w:val="clear" w:color="auto" w:fill="D0CECE" w:themeFill="background2" w:themeFillShade="E6"/>
            <w:vAlign w:val="center"/>
            <w:hideMark/>
          </w:tcPr>
          <w:p w14:paraId="6DED7921" w14:textId="77777777" w:rsidR="00BD5F9C" w:rsidRPr="001C16E1" w:rsidRDefault="00BD5F9C" w:rsidP="00BD5F9C">
            <w:pPr>
              <w:jc w:val="both"/>
              <w:rPr>
                <w:rFonts w:ascii="Arial" w:hAnsi="Arial" w:cs="Arial"/>
                <w:color w:val="000000"/>
                <w:sz w:val="18"/>
                <w:szCs w:val="18"/>
              </w:rPr>
            </w:pPr>
            <w:r w:rsidRPr="001C16E1">
              <w:rPr>
                <w:rFonts w:ascii="Arial" w:hAnsi="Arial" w:cs="Arial"/>
                <w:color w:val="000000"/>
                <w:sz w:val="18"/>
                <w:szCs w:val="18"/>
              </w:rPr>
              <w:t>Skupaj v EUR</w:t>
            </w:r>
          </w:p>
        </w:tc>
        <w:tc>
          <w:tcPr>
            <w:tcW w:w="1134" w:type="dxa"/>
            <w:shd w:val="clear" w:color="auto" w:fill="D0CECE" w:themeFill="background2" w:themeFillShade="E6"/>
            <w:vAlign w:val="center"/>
            <w:hideMark/>
          </w:tcPr>
          <w:p w14:paraId="4A4CD50F" w14:textId="77777777" w:rsidR="00BD5F9C" w:rsidRPr="001C16E1" w:rsidRDefault="00BD5F9C" w:rsidP="00BD5F9C">
            <w:pPr>
              <w:jc w:val="both"/>
              <w:rPr>
                <w:rFonts w:ascii="Arial" w:hAnsi="Arial" w:cs="Arial"/>
                <w:color w:val="000000"/>
                <w:sz w:val="18"/>
                <w:szCs w:val="18"/>
              </w:rPr>
            </w:pPr>
            <w:r w:rsidRPr="001C16E1">
              <w:rPr>
                <w:rFonts w:ascii="Arial" w:hAnsi="Arial" w:cs="Arial"/>
                <w:color w:val="000000"/>
                <w:sz w:val="18"/>
                <w:szCs w:val="18"/>
              </w:rPr>
              <w:t> </w:t>
            </w:r>
          </w:p>
        </w:tc>
        <w:tc>
          <w:tcPr>
            <w:tcW w:w="992" w:type="dxa"/>
            <w:shd w:val="clear" w:color="auto" w:fill="D0CECE" w:themeFill="background2" w:themeFillShade="E6"/>
            <w:vAlign w:val="center"/>
          </w:tcPr>
          <w:p w14:paraId="009673D9" w14:textId="77777777" w:rsidR="00BD5F9C" w:rsidRPr="001C16E1" w:rsidRDefault="00BD5F9C" w:rsidP="00BD5F9C">
            <w:pPr>
              <w:jc w:val="right"/>
              <w:rPr>
                <w:rFonts w:ascii="Arial" w:hAnsi="Arial" w:cs="Arial"/>
                <w:color w:val="000000"/>
                <w:sz w:val="18"/>
                <w:szCs w:val="18"/>
              </w:rPr>
            </w:pPr>
          </w:p>
        </w:tc>
        <w:tc>
          <w:tcPr>
            <w:tcW w:w="1276" w:type="dxa"/>
            <w:shd w:val="clear" w:color="auto" w:fill="D0CECE" w:themeFill="background2" w:themeFillShade="E6"/>
            <w:vAlign w:val="center"/>
          </w:tcPr>
          <w:p w14:paraId="26E705AE" w14:textId="77777777" w:rsidR="00BD5F9C" w:rsidRPr="001C16E1" w:rsidRDefault="00BD5F9C" w:rsidP="00BD5F9C">
            <w:pPr>
              <w:jc w:val="right"/>
              <w:rPr>
                <w:rFonts w:ascii="Arial" w:hAnsi="Arial" w:cs="Arial"/>
                <w:color w:val="000000"/>
                <w:sz w:val="18"/>
                <w:szCs w:val="18"/>
              </w:rPr>
            </w:pPr>
          </w:p>
        </w:tc>
        <w:tc>
          <w:tcPr>
            <w:tcW w:w="1275" w:type="dxa"/>
            <w:shd w:val="clear" w:color="auto" w:fill="D0CECE" w:themeFill="background2" w:themeFillShade="E6"/>
            <w:vAlign w:val="center"/>
          </w:tcPr>
          <w:p w14:paraId="07D1A062" w14:textId="77777777" w:rsidR="00BD5F9C" w:rsidRPr="001C16E1" w:rsidRDefault="00BD5F9C" w:rsidP="00BD5F9C">
            <w:pPr>
              <w:jc w:val="right"/>
              <w:rPr>
                <w:rFonts w:ascii="Arial" w:hAnsi="Arial" w:cs="Arial"/>
                <w:color w:val="000000"/>
                <w:sz w:val="18"/>
                <w:szCs w:val="18"/>
              </w:rPr>
            </w:pPr>
          </w:p>
        </w:tc>
        <w:tc>
          <w:tcPr>
            <w:tcW w:w="1276" w:type="dxa"/>
            <w:shd w:val="clear" w:color="auto" w:fill="D0CECE" w:themeFill="background2" w:themeFillShade="E6"/>
            <w:vAlign w:val="center"/>
          </w:tcPr>
          <w:p w14:paraId="1002891D" w14:textId="77777777" w:rsidR="00BD5F9C" w:rsidRPr="001C16E1" w:rsidRDefault="00BD5F9C" w:rsidP="00BD5F9C">
            <w:pPr>
              <w:jc w:val="right"/>
              <w:rPr>
                <w:rFonts w:ascii="Arial" w:hAnsi="Arial" w:cs="Arial"/>
                <w:color w:val="000000"/>
                <w:sz w:val="18"/>
                <w:szCs w:val="18"/>
              </w:rPr>
            </w:pPr>
          </w:p>
        </w:tc>
        <w:tc>
          <w:tcPr>
            <w:tcW w:w="1276" w:type="dxa"/>
            <w:shd w:val="clear" w:color="auto" w:fill="D0CECE" w:themeFill="background2" w:themeFillShade="E6"/>
            <w:vAlign w:val="center"/>
          </w:tcPr>
          <w:p w14:paraId="4C52CD87" w14:textId="77777777" w:rsidR="00BD5F9C" w:rsidRPr="001C16E1" w:rsidRDefault="00BD5F9C" w:rsidP="00BD5F9C">
            <w:pPr>
              <w:jc w:val="right"/>
              <w:rPr>
                <w:rFonts w:ascii="Arial" w:hAnsi="Arial" w:cs="Arial"/>
                <w:color w:val="000000"/>
                <w:sz w:val="18"/>
                <w:szCs w:val="18"/>
              </w:rPr>
            </w:pPr>
            <w:r w:rsidRPr="001C16E1">
              <w:rPr>
                <w:rFonts w:ascii="Arial" w:hAnsi="Arial" w:cs="Arial"/>
                <w:color w:val="000000"/>
                <w:sz w:val="18"/>
                <w:szCs w:val="18"/>
              </w:rPr>
              <w:t>10.569.101,35</w:t>
            </w:r>
          </w:p>
        </w:tc>
      </w:tr>
    </w:tbl>
    <w:p w14:paraId="06BD2CCC" w14:textId="6741434D" w:rsidR="00D926C3" w:rsidRDefault="00D926C3" w:rsidP="00200D06">
      <w:pPr>
        <w:autoSpaceDE w:val="0"/>
        <w:autoSpaceDN w:val="0"/>
        <w:adjustRightInd w:val="0"/>
        <w:spacing w:line="260" w:lineRule="exact"/>
        <w:jc w:val="both"/>
        <w:rPr>
          <w:rFonts w:ascii="Arial" w:hAnsi="Arial" w:cs="Arial"/>
          <w:color w:val="000000"/>
          <w:sz w:val="22"/>
          <w:szCs w:val="22"/>
        </w:rPr>
      </w:pPr>
    </w:p>
    <w:p w14:paraId="2E8791CB" w14:textId="4D35E07A" w:rsidR="007D0B60" w:rsidRPr="003719C9" w:rsidRDefault="007D0B60" w:rsidP="007D0B60">
      <w:pPr>
        <w:autoSpaceDE w:val="0"/>
        <w:autoSpaceDN w:val="0"/>
        <w:adjustRightInd w:val="0"/>
        <w:spacing w:line="260" w:lineRule="exact"/>
        <w:jc w:val="both"/>
        <w:rPr>
          <w:rFonts w:ascii="Arial" w:hAnsi="Arial" w:cs="Arial"/>
          <w:color w:val="000000"/>
          <w:sz w:val="22"/>
          <w:szCs w:val="22"/>
        </w:rPr>
      </w:pPr>
      <w:r w:rsidRPr="003719C9">
        <w:rPr>
          <w:rFonts w:ascii="Arial" w:hAnsi="Arial" w:cs="Arial"/>
          <w:color w:val="000000"/>
          <w:sz w:val="22"/>
          <w:szCs w:val="22"/>
        </w:rPr>
        <w:t xml:space="preserve">Okvirna vrednost </w:t>
      </w:r>
      <w:r w:rsidR="00E10B1D" w:rsidRPr="003719C9">
        <w:rPr>
          <w:rFonts w:ascii="Arial" w:hAnsi="Arial" w:cs="Arial"/>
          <w:color w:val="000000"/>
          <w:sz w:val="22"/>
          <w:szCs w:val="22"/>
        </w:rPr>
        <w:t>glede na kohezijski regiji</w:t>
      </w:r>
      <w:r w:rsidRPr="003719C9">
        <w:rPr>
          <w:rFonts w:ascii="Arial" w:hAnsi="Arial" w:cs="Arial"/>
          <w:color w:val="000000"/>
          <w:sz w:val="22"/>
          <w:szCs w:val="22"/>
        </w:rPr>
        <w:t>:</w:t>
      </w:r>
    </w:p>
    <w:p w14:paraId="21F0E2B4" w14:textId="77777777" w:rsidR="00784E14" w:rsidRPr="003719C9" w:rsidRDefault="00784E14" w:rsidP="007D0B60">
      <w:pPr>
        <w:autoSpaceDE w:val="0"/>
        <w:autoSpaceDN w:val="0"/>
        <w:adjustRightInd w:val="0"/>
        <w:spacing w:line="260" w:lineRule="exact"/>
        <w:jc w:val="both"/>
        <w:rPr>
          <w:rFonts w:ascii="Arial" w:hAnsi="Arial" w:cs="Arial"/>
          <w:color w:val="000000"/>
          <w:sz w:val="22"/>
          <w:szCs w:val="22"/>
        </w:rPr>
      </w:pPr>
    </w:p>
    <w:tbl>
      <w:tblPr>
        <w:tblStyle w:val="Tabelamrea1"/>
        <w:tblW w:w="9498" w:type="dxa"/>
        <w:tblLook w:val="04A0" w:firstRow="1" w:lastRow="0" w:firstColumn="1" w:lastColumn="0" w:noHBand="0" w:noVBand="1"/>
      </w:tblPr>
      <w:tblGrid>
        <w:gridCol w:w="7371"/>
        <w:gridCol w:w="2127"/>
      </w:tblGrid>
      <w:tr w:rsidR="007D0B60" w:rsidRPr="003719C9" w14:paraId="7BD6BD8A" w14:textId="77777777" w:rsidTr="00AF6580">
        <w:trPr>
          <w:trHeight w:val="315"/>
        </w:trPr>
        <w:tc>
          <w:tcPr>
            <w:tcW w:w="7371" w:type="dxa"/>
            <w:shd w:val="clear" w:color="auto" w:fill="D0CECE" w:themeFill="background2" w:themeFillShade="E6"/>
            <w:hideMark/>
          </w:tcPr>
          <w:p w14:paraId="3135D195" w14:textId="77777777" w:rsidR="007D0B60" w:rsidRPr="003719C9" w:rsidRDefault="00F06C52" w:rsidP="00E94707">
            <w:pPr>
              <w:jc w:val="center"/>
              <w:rPr>
                <w:rFonts w:ascii="Arial" w:hAnsi="Arial" w:cs="Arial"/>
                <w:b/>
                <w:color w:val="000000"/>
                <w:sz w:val="22"/>
                <w:szCs w:val="22"/>
              </w:rPr>
            </w:pPr>
            <w:r w:rsidRPr="003719C9">
              <w:rPr>
                <w:rFonts w:ascii="Arial" w:hAnsi="Arial" w:cs="Arial"/>
                <w:b/>
                <w:color w:val="000000"/>
                <w:sz w:val="22"/>
                <w:szCs w:val="22"/>
              </w:rPr>
              <w:t>KOHEZIJSKI REGIJI</w:t>
            </w:r>
          </w:p>
        </w:tc>
        <w:tc>
          <w:tcPr>
            <w:tcW w:w="2127" w:type="dxa"/>
            <w:shd w:val="clear" w:color="auto" w:fill="D0CECE" w:themeFill="background2" w:themeFillShade="E6"/>
            <w:hideMark/>
          </w:tcPr>
          <w:p w14:paraId="78B611D3" w14:textId="77777777" w:rsidR="007D0B60" w:rsidRPr="003719C9" w:rsidRDefault="007D0B60" w:rsidP="00E94707">
            <w:pPr>
              <w:jc w:val="center"/>
              <w:rPr>
                <w:rFonts w:ascii="Arial" w:hAnsi="Arial" w:cs="Arial"/>
                <w:b/>
                <w:color w:val="000000"/>
                <w:sz w:val="22"/>
                <w:szCs w:val="22"/>
              </w:rPr>
            </w:pPr>
            <w:r w:rsidRPr="003719C9">
              <w:rPr>
                <w:rFonts w:ascii="Arial" w:hAnsi="Arial" w:cs="Arial"/>
                <w:b/>
                <w:color w:val="000000"/>
                <w:sz w:val="22"/>
                <w:szCs w:val="22"/>
              </w:rPr>
              <w:t>EUR</w:t>
            </w:r>
          </w:p>
        </w:tc>
      </w:tr>
      <w:tr w:rsidR="007D0B60" w:rsidRPr="003719C9" w14:paraId="64365818" w14:textId="77777777" w:rsidTr="00AF6580">
        <w:trPr>
          <w:trHeight w:val="643"/>
        </w:trPr>
        <w:tc>
          <w:tcPr>
            <w:tcW w:w="7371" w:type="dxa"/>
            <w:hideMark/>
          </w:tcPr>
          <w:p w14:paraId="78325AEE" w14:textId="26F18A7A" w:rsidR="007D0B60" w:rsidRPr="003719C9" w:rsidRDefault="00C80DF6" w:rsidP="00E94707">
            <w:pPr>
              <w:spacing w:line="260" w:lineRule="exact"/>
              <w:rPr>
                <w:rFonts w:ascii="Arial" w:hAnsi="Arial" w:cs="Arial"/>
                <w:color w:val="000000"/>
                <w:sz w:val="22"/>
                <w:szCs w:val="22"/>
              </w:rPr>
            </w:pPr>
            <w:r w:rsidRPr="003719C9">
              <w:rPr>
                <w:rFonts w:ascii="Arial" w:hAnsi="Arial" w:cs="Arial"/>
                <w:color w:val="000000"/>
                <w:sz w:val="22"/>
                <w:szCs w:val="22"/>
              </w:rPr>
              <w:lastRenderedPageBreak/>
              <w:t>Sofinanciranje</w:t>
            </w:r>
            <w:r w:rsidR="007D0B60" w:rsidRPr="003719C9">
              <w:rPr>
                <w:rFonts w:ascii="Arial" w:hAnsi="Arial" w:cs="Arial"/>
                <w:color w:val="000000"/>
                <w:sz w:val="22"/>
                <w:szCs w:val="22"/>
              </w:rPr>
              <w:t xml:space="preserve"> GOŠO </w:t>
            </w:r>
            <w:r w:rsidR="00F06C52" w:rsidRPr="003719C9">
              <w:rPr>
                <w:rFonts w:ascii="Arial" w:hAnsi="Arial" w:cs="Arial"/>
                <w:color w:val="000000"/>
                <w:sz w:val="22"/>
                <w:szCs w:val="22"/>
              </w:rPr>
              <w:t xml:space="preserve">4 </w:t>
            </w:r>
            <w:r w:rsidR="002147AA" w:rsidRPr="0049268B">
              <w:rPr>
                <w:rFonts w:ascii="Arial" w:hAnsi="Arial" w:cs="Arial"/>
                <w:color w:val="000000"/>
                <w:sz w:val="22"/>
                <w:szCs w:val="22"/>
              </w:rPr>
              <w:t>VZHOD</w:t>
            </w:r>
            <w:r w:rsidR="00F06C52" w:rsidRPr="0049268B">
              <w:rPr>
                <w:rFonts w:ascii="Arial" w:hAnsi="Arial" w:cs="Arial"/>
                <w:color w:val="000000"/>
                <w:sz w:val="22"/>
                <w:szCs w:val="22"/>
              </w:rPr>
              <w:t>NA KOHEZIJSKA REGIJA</w:t>
            </w:r>
          </w:p>
        </w:tc>
        <w:tc>
          <w:tcPr>
            <w:tcW w:w="2127" w:type="dxa"/>
            <w:hideMark/>
          </w:tcPr>
          <w:p w14:paraId="3ED749C8" w14:textId="77777777" w:rsidR="007D0B60" w:rsidRPr="003719C9" w:rsidRDefault="00F06C52" w:rsidP="00E94707">
            <w:pPr>
              <w:jc w:val="right"/>
              <w:rPr>
                <w:rFonts w:ascii="Arial" w:hAnsi="Arial" w:cs="Arial"/>
                <w:color w:val="000000"/>
                <w:sz w:val="22"/>
                <w:szCs w:val="22"/>
              </w:rPr>
            </w:pPr>
            <w:r w:rsidRPr="003719C9">
              <w:rPr>
                <w:rFonts w:ascii="Arial" w:hAnsi="Arial" w:cs="Arial"/>
                <w:color w:val="000000"/>
                <w:sz w:val="22"/>
                <w:szCs w:val="22"/>
              </w:rPr>
              <w:t>18.902.126,65</w:t>
            </w:r>
          </w:p>
        </w:tc>
      </w:tr>
      <w:tr w:rsidR="007D0B60" w:rsidRPr="003719C9" w14:paraId="6BA7AAB3" w14:textId="77777777" w:rsidTr="00AF6580">
        <w:trPr>
          <w:trHeight w:val="643"/>
        </w:trPr>
        <w:tc>
          <w:tcPr>
            <w:tcW w:w="7371" w:type="dxa"/>
            <w:hideMark/>
          </w:tcPr>
          <w:p w14:paraId="13DE73C7" w14:textId="3CFAA538" w:rsidR="007D0B60" w:rsidRPr="003719C9" w:rsidRDefault="00C80DF6" w:rsidP="00E94707">
            <w:pPr>
              <w:spacing w:line="260" w:lineRule="exact"/>
              <w:rPr>
                <w:rFonts w:ascii="Arial" w:hAnsi="Arial" w:cs="Arial"/>
                <w:color w:val="000000"/>
                <w:sz w:val="22"/>
                <w:szCs w:val="22"/>
              </w:rPr>
            </w:pPr>
            <w:r w:rsidRPr="003719C9">
              <w:rPr>
                <w:rFonts w:ascii="Arial" w:hAnsi="Arial" w:cs="Arial"/>
                <w:color w:val="000000"/>
                <w:sz w:val="22"/>
                <w:szCs w:val="22"/>
              </w:rPr>
              <w:t xml:space="preserve">Sofinanciranje </w:t>
            </w:r>
            <w:r w:rsidR="007D0B60" w:rsidRPr="003719C9">
              <w:rPr>
                <w:rFonts w:ascii="Arial" w:hAnsi="Arial" w:cs="Arial"/>
                <w:color w:val="000000"/>
                <w:sz w:val="22"/>
                <w:szCs w:val="22"/>
              </w:rPr>
              <w:t xml:space="preserve">GOŠO </w:t>
            </w:r>
            <w:r w:rsidR="00F06C52" w:rsidRPr="003719C9">
              <w:rPr>
                <w:rFonts w:ascii="Arial" w:hAnsi="Arial" w:cs="Arial"/>
                <w:color w:val="000000"/>
                <w:sz w:val="22"/>
                <w:szCs w:val="22"/>
              </w:rPr>
              <w:t xml:space="preserve">4 </w:t>
            </w:r>
            <w:r w:rsidR="002147AA" w:rsidRPr="0049268B">
              <w:rPr>
                <w:rFonts w:ascii="Arial" w:hAnsi="Arial" w:cs="Arial"/>
                <w:color w:val="000000"/>
                <w:sz w:val="22"/>
                <w:szCs w:val="22"/>
              </w:rPr>
              <w:t>ZAHOD</w:t>
            </w:r>
            <w:r w:rsidR="00F06C52" w:rsidRPr="0049268B">
              <w:rPr>
                <w:rFonts w:ascii="Arial" w:hAnsi="Arial" w:cs="Arial"/>
                <w:color w:val="000000"/>
                <w:sz w:val="22"/>
                <w:szCs w:val="22"/>
              </w:rPr>
              <w:t>NA KOHEZIJSKA REGIJA</w:t>
            </w:r>
          </w:p>
        </w:tc>
        <w:tc>
          <w:tcPr>
            <w:tcW w:w="2127" w:type="dxa"/>
            <w:hideMark/>
          </w:tcPr>
          <w:p w14:paraId="580C51B6" w14:textId="77777777" w:rsidR="007D0B60" w:rsidRPr="003719C9" w:rsidRDefault="00F06C52" w:rsidP="00E94707">
            <w:pPr>
              <w:jc w:val="right"/>
              <w:rPr>
                <w:rFonts w:ascii="Arial" w:hAnsi="Arial" w:cs="Arial"/>
                <w:color w:val="000000"/>
                <w:sz w:val="22"/>
                <w:szCs w:val="22"/>
              </w:rPr>
            </w:pPr>
            <w:r w:rsidRPr="003719C9">
              <w:rPr>
                <w:rFonts w:ascii="Arial" w:hAnsi="Arial" w:cs="Arial"/>
                <w:color w:val="000000"/>
                <w:sz w:val="22"/>
                <w:szCs w:val="22"/>
              </w:rPr>
              <w:t>10.569.101,35</w:t>
            </w:r>
          </w:p>
        </w:tc>
      </w:tr>
      <w:tr w:rsidR="007D0B60" w:rsidRPr="003719C9" w14:paraId="1DDCA4C2" w14:textId="77777777" w:rsidTr="00AF6580">
        <w:trPr>
          <w:trHeight w:val="315"/>
        </w:trPr>
        <w:tc>
          <w:tcPr>
            <w:tcW w:w="7371" w:type="dxa"/>
            <w:shd w:val="clear" w:color="auto" w:fill="D0CECE" w:themeFill="background2" w:themeFillShade="E6"/>
            <w:hideMark/>
          </w:tcPr>
          <w:p w14:paraId="1A4C9156" w14:textId="77777777" w:rsidR="007D0B60" w:rsidRPr="003719C9" w:rsidRDefault="007D0B60" w:rsidP="00E94707">
            <w:pPr>
              <w:spacing w:line="260" w:lineRule="exact"/>
              <w:rPr>
                <w:rFonts w:ascii="Arial" w:hAnsi="Arial" w:cs="Arial"/>
                <w:b/>
                <w:color w:val="000000"/>
                <w:sz w:val="22"/>
                <w:szCs w:val="22"/>
              </w:rPr>
            </w:pPr>
            <w:r w:rsidRPr="003719C9">
              <w:rPr>
                <w:rFonts w:ascii="Arial" w:hAnsi="Arial" w:cs="Arial"/>
                <w:b/>
                <w:color w:val="000000"/>
                <w:sz w:val="22"/>
                <w:szCs w:val="22"/>
              </w:rPr>
              <w:t>SKUPAJ</w:t>
            </w:r>
          </w:p>
        </w:tc>
        <w:tc>
          <w:tcPr>
            <w:tcW w:w="2127" w:type="dxa"/>
            <w:shd w:val="clear" w:color="auto" w:fill="D0CECE" w:themeFill="background2" w:themeFillShade="E6"/>
            <w:hideMark/>
          </w:tcPr>
          <w:p w14:paraId="067050E9" w14:textId="77777777" w:rsidR="007D0B60" w:rsidRPr="003719C9" w:rsidRDefault="00F06C52" w:rsidP="00E94707">
            <w:pPr>
              <w:jc w:val="right"/>
              <w:rPr>
                <w:rFonts w:ascii="Arial" w:hAnsi="Arial" w:cs="Arial"/>
                <w:b/>
                <w:color w:val="000000"/>
                <w:sz w:val="22"/>
                <w:szCs w:val="22"/>
              </w:rPr>
            </w:pPr>
            <w:r w:rsidRPr="003719C9">
              <w:rPr>
                <w:rFonts w:ascii="Arial" w:hAnsi="Arial" w:cs="Arial"/>
                <w:b/>
                <w:color w:val="000000"/>
                <w:sz w:val="22"/>
                <w:szCs w:val="22"/>
              </w:rPr>
              <w:t>29.471.228,00</w:t>
            </w:r>
          </w:p>
        </w:tc>
      </w:tr>
    </w:tbl>
    <w:p w14:paraId="34A95D1A" w14:textId="77777777" w:rsidR="00DA48C9" w:rsidRPr="00722CF6" w:rsidRDefault="00DA48C9" w:rsidP="007D0B60">
      <w:pPr>
        <w:spacing w:line="260" w:lineRule="exact"/>
        <w:jc w:val="both"/>
        <w:rPr>
          <w:rFonts w:ascii="Arial" w:hAnsi="Arial" w:cs="Arial"/>
          <w:sz w:val="22"/>
          <w:szCs w:val="22"/>
        </w:rPr>
      </w:pPr>
    </w:p>
    <w:p w14:paraId="606571E1" w14:textId="77777777" w:rsidR="00B13A7B" w:rsidRPr="00722CF6" w:rsidRDefault="00B13A7B" w:rsidP="007D0B60">
      <w:pPr>
        <w:spacing w:line="260" w:lineRule="exact"/>
        <w:jc w:val="both"/>
        <w:rPr>
          <w:rFonts w:ascii="Arial" w:hAnsi="Arial" w:cs="Arial"/>
          <w:sz w:val="22"/>
          <w:szCs w:val="22"/>
        </w:rPr>
      </w:pPr>
    </w:p>
    <w:p w14:paraId="2ECEB0DC" w14:textId="77777777" w:rsidR="00B13A7B" w:rsidRPr="003719C9" w:rsidRDefault="009E15A5" w:rsidP="007D0B60">
      <w:pPr>
        <w:spacing w:line="260" w:lineRule="exact"/>
        <w:jc w:val="both"/>
        <w:rPr>
          <w:rFonts w:ascii="Arial" w:hAnsi="Arial" w:cs="Arial"/>
          <w:sz w:val="22"/>
          <w:szCs w:val="22"/>
        </w:rPr>
      </w:pPr>
      <w:r w:rsidRPr="003719C9">
        <w:rPr>
          <w:rFonts w:ascii="Arial" w:hAnsi="Arial" w:cs="Arial"/>
          <w:sz w:val="22"/>
          <w:szCs w:val="22"/>
        </w:rPr>
        <w:t xml:space="preserve">Okvirna vrednost </w:t>
      </w:r>
      <w:proofErr w:type="spellStart"/>
      <w:r w:rsidRPr="003719C9">
        <w:rPr>
          <w:rFonts w:ascii="Arial" w:hAnsi="Arial" w:cs="Arial"/>
          <w:sz w:val="22"/>
          <w:szCs w:val="22"/>
        </w:rPr>
        <w:t>pasameznega</w:t>
      </w:r>
      <w:proofErr w:type="spellEnd"/>
      <w:r w:rsidRPr="003719C9">
        <w:rPr>
          <w:rFonts w:ascii="Arial" w:hAnsi="Arial" w:cs="Arial"/>
          <w:sz w:val="22"/>
          <w:szCs w:val="22"/>
        </w:rPr>
        <w:t xml:space="preserve"> sklopa je š</w:t>
      </w:r>
      <w:r w:rsidR="00B13A7B" w:rsidRPr="003719C9">
        <w:rPr>
          <w:rFonts w:ascii="Arial" w:hAnsi="Arial" w:cs="Arial"/>
          <w:sz w:val="22"/>
          <w:szCs w:val="22"/>
        </w:rPr>
        <w:t>t. belih lis posameznega sklopa pomnoženo z največjim možnim sofinanciranjem 1.200,00 EUR na posamezno gospodinjstvi/belo liso.</w:t>
      </w:r>
    </w:p>
    <w:p w14:paraId="4A63C5E2" w14:textId="77777777" w:rsidR="00B13A7B" w:rsidRPr="00722CF6" w:rsidRDefault="00B13A7B" w:rsidP="007D0B60">
      <w:pPr>
        <w:spacing w:line="260" w:lineRule="exact"/>
        <w:jc w:val="both"/>
        <w:rPr>
          <w:rFonts w:ascii="Arial" w:hAnsi="Arial" w:cs="Arial"/>
          <w:sz w:val="22"/>
          <w:szCs w:val="22"/>
        </w:rPr>
      </w:pPr>
    </w:p>
    <w:p w14:paraId="70AB4065" w14:textId="70AAEDED" w:rsidR="00C85AB4" w:rsidRPr="003719C9" w:rsidRDefault="007D0B6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Ministrstvo si pridržuje pravico, da glede na razpoložljiva sredstva po posameznih proračunskih letih </w:t>
      </w:r>
      <w:r w:rsidR="000E3B33" w:rsidRPr="003719C9">
        <w:rPr>
          <w:rFonts w:ascii="Arial" w:hAnsi="Arial" w:cs="Arial"/>
          <w:color w:val="000000"/>
          <w:sz w:val="22"/>
          <w:szCs w:val="22"/>
        </w:rPr>
        <w:t xml:space="preserve">izbranim prijaviteljem </w:t>
      </w:r>
      <w:r w:rsidRPr="003719C9">
        <w:rPr>
          <w:rFonts w:ascii="Arial" w:hAnsi="Arial" w:cs="Arial"/>
          <w:color w:val="000000"/>
          <w:sz w:val="22"/>
          <w:szCs w:val="22"/>
        </w:rPr>
        <w:t>predlaga prilagoditev dinamike sofinanciranja.</w:t>
      </w:r>
    </w:p>
    <w:p w14:paraId="74D265F6" w14:textId="77777777" w:rsidR="00C85AB4" w:rsidRPr="003719C9" w:rsidRDefault="00C85AB4" w:rsidP="007D0B60">
      <w:pPr>
        <w:spacing w:line="260" w:lineRule="exact"/>
        <w:jc w:val="both"/>
        <w:rPr>
          <w:rFonts w:ascii="Arial" w:hAnsi="Arial" w:cs="Arial"/>
          <w:color w:val="000000"/>
          <w:sz w:val="22"/>
          <w:szCs w:val="22"/>
        </w:rPr>
      </w:pPr>
    </w:p>
    <w:p w14:paraId="469E9790" w14:textId="77777777" w:rsidR="007D0B60" w:rsidRPr="003719C9" w:rsidRDefault="007D0B6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Izvedba postopka javnega razpisa je vezana na proračunske zmogljivosti ministrstva.</w:t>
      </w:r>
    </w:p>
    <w:p w14:paraId="4D293944" w14:textId="77777777" w:rsidR="00CA2800" w:rsidRPr="003719C9" w:rsidRDefault="00CA2800" w:rsidP="007D0B60">
      <w:pPr>
        <w:spacing w:line="260" w:lineRule="exact"/>
        <w:jc w:val="both"/>
        <w:rPr>
          <w:rFonts w:ascii="Arial" w:hAnsi="Arial" w:cs="Arial"/>
          <w:color w:val="000000"/>
          <w:sz w:val="22"/>
          <w:szCs w:val="22"/>
        </w:rPr>
      </w:pPr>
    </w:p>
    <w:p w14:paraId="4186CA42" w14:textId="77777777" w:rsidR="00C81CFA" w:rsidRPr="003719C9" w:rsidRDefault="00C81CFA" w:rsidP="007D0B60">
      <w:pPr>
        <w:spacing w:line="260" w:lineRule="exact"/>
        <w:jc w:val="both"/>
        <w:rPr>
          <w:rFonts w:ascii="Arial" w:hAnsi="Arial" w:cs="Arial"/>
          <w:color w:val="000000"/>
          <w:sz w:val="22"/>
          <w:szCs w:val="22"/>
        </w:rPr>
      </w:pPr>
    </w:p>
    <w:p w14:paraId="6B0A16AC" w14:textId="687694E8" w:rsidR="007D0B60" w:rsidRPr="003719C9" w:rsidRDefault="007D0B60" w:rsidP="00D926C3">
      <w:pPr>
        <w:pStyle w:val="Naslov2GOO"/>
        <w:numPr>
          <w:ilvl w:val="1"/>
          <w:numId w:val="26"/>
        </w:numPr>
        <w:ind w:left="567" w:hanging="567"/>
        <w:rPr>
          <w:sz w:val="22"/>
          <w:szCs w:val="22"/>
        </w:rPr>
      </w:pPr>
      <w:bookmarkStart w:id="51" w:name="_Toc32218665"/>
      <w:r w:rsidRPr="003719C9">
        <w:rPr>
          <w:sz w:val="22"/>
          <w:szCs w:val="22"/>
        </w:rPr>
        <w:t xml:space="preserve">Shema in stopnja intenzivnosti ali najvišja dovoljena višina sofinanciranja v skladu s shemo državnih pomoči ali pomoči de </w:t>
      </w:r>
      <w:proofErr w:type="spellStart"/>
      <w:r w:rsidRPr="003719C9">
        <w:rPr>
          <w:sz w:val="22"/>
          <w:szCs w:val="22"/>
        </w:rPr>
        <w:t>minimis</w:t>
      </w:r>
      <w:bookmarkEnd w:id="51"/>
      <w:proofErr w:type="spellEnd"/>
    </w:p>
    <w:p w14:paraId="7D14B65F" w14:textId="77777777" w:rsidR="007D0B60" w:rsidRPr="003719C9" w:rsidRDefault="007D0B60" w:rsidP="007D0B60">
      <w:pPr>
        <w:spacing w:line="260" w:lineRule="exact"/>
        <w:jc w:val="both"/>
        <w:rPr>
          <w:rFonts w:ascii="Arial" w:hAnsi="Arial" w:cs="Arial"/>
          <w:color w:val="000000"/>
          <w:sz w:val="22"/>
          <w:szCs w:val="22"/>
        </w:rPr>
      </w:pPr>
    </w:p>
    <w:p w14:paraId="1A958BAC" w14:textId="77777777" w:rsidR="009A78AB" w:rsidRPr="003719C9" w:rsidRDefault="009A78AB" w:rsidP="009A78AB">
      <w:pPr>
        <w:spacing w:line="260" w:lineRule="exact"/>
        <w:jc w:val="both"/>
        <w:rPr>
          <w:rFonts w:ascii="Arial" w:hAnsi="Arial" w:cs="Arial"/>
          <w:bCs/>
          <w:iCs/>
          <w:color w:val="000000"/>
          <w:sz w:val="22"/>
          <w:szCs w:val="22"/>
          <w:lang w:eastAsia="en-US"/>
        </w:rPr>
      </w:pPr>
      <w:bookmarkStart w:id="52" w:name="_Hlk26802410"/>
      <w:r>
        <w:rPr>
          <w:rFonts w:ascii="Arial" w:hAnsi="Arial" w:cs="Arial"/>
          <w:sz w:val="22"/>
          <w:szCs w:val="22"/>
        </w:rPr>
        <w:t>Na podlagi m</w:t>
      </w:r>
      <w:r w:rsidRPr="00E14EA1">
        <w:rPr>
          <w:rFonts w:ascii="Arial" w:hAnsi="Arial" w:cs="Arial"/>
          <w:sz w:val="22"/>
          <w:szCs w:val="22"/>
        </w:rPr>
        <w:t>nenj</w:t>
      </w:r>
      <w:r>
        <w:rPr>
          <w:rFonts w:ascii="Arial" w:hAnsi="Arial" w:cs="Arial"/>
          <w:sz w:val="22"/>
          <w:szCs w:val="22"/>
        </w:rPr>
        <w:t>a</w:t>
      </w:r>
      <w:r w:rsidRPr="00E14EA1">
        <w:rPr>
          <w:rFonts w:ascii="Arial" w:hAnsi="Arial" w:cs="Arial"/>
          <w:sz w:val="22"/>
          <w:szCs w:val="22"/>
        </w:rPr>
        <w:t xml:space="preserve"> Ministrstva za finance o skladnosti sheme državne pomoči »Gradnja odprte širokopasovne infrastrukture naslednje generacije v Republiki Sloveniji«, št. sheme BE01-2482762-2017 in njenih dopolnitev BE01-2482762-2017/I ter </w:t>
      </w:r>
      <w:r w:rsidRPr="00D614E8">
        <w:rPr>
          <w:rFonts w:ascii="Arial" w:hAnsi="Arial" w:cs="Arial"/>
          <w:sz w:val="22"/>
          <w:szCs w:val="22"/>
        </w:rPr>
        <w:t>BE01-2482762-2017/II</w:t>
      </w:r>
      <w:r w:rsidRPr="00E14EA1">
        <w:rPr>
          <w:rFonts w:ascii="Arial" w:hAnsi="Arial" w:cs="Arial"/>
          <w:sz w:val="22"/>
          <w:szCs w:val="22"/>
        </w:rPr>
        <w:t>, št. pomoči: SA.49322 (2017/X)</w:t>
      </w:r>
      <w:r>
        <w:rPr>
          <w:rFonts w:ascii="Arial" w:hAnsi="Arial" w:cs="Arial"/>
          <w:sz w:val="22"/>
          <w:szCs w:val="22"/>
        </w:rPr>
        <w:t xml:space="preserve">, </w:t>
      </w:r>
      <w:r w:rsidRPr="003719C9">
        <w:rPr>
          <w:rFonts w:ascii="Arial" w:hAnsi="Arial" w:cs="Arial"/>
          <w:color w:val="000000"/>
          <w:sz w:val="22"/>
          <w:szCs w:val="22"/>
        </w:rPr>
        <w:t>bo</w:t>
      </w:r>
      <w:bookmarkEnd w:id="52"/>
      <w:r>
        <w:rPr>
          <w:rFonts w:ascii="Arial" w:hAnsi="Arial" w:cs="Arial"/>
          <w:color w:val="000000"/>
          <w:sz w:val="22"/>
          <w:szCs w:val="22"/>
        </w:rPr>
        <w:t xml:space="preserve"> m</w:t>
      </w:r>
      <w:r w:rsidRPr="003719C9">
        <w:rPr>
          <w:rFonts w:ascii="Arial" w:hAnsi="Arial" w:cs="Arial"/>
          <w:color w:val="000000"/>
          <w:sz w:val="22"/>
          <w:szCs w:val="22"/>
        </w:rPr>
        <w:t>inistrstvo sofinanciralo največ do 1.200,00 EUR za vsako gospodinjstvo, ki je bela lisa, kar predstavlja znesek javno upravičenega stroška za vsako gospodinjstvo. Vloge, ki bodo izkazovale več kot 1.200,00 EUR sredstev državnega proračuna za kohezijsko politiko za posamezno gospodinjstvo, bodo s sklepom zavrnjene</w:t>
      </w:r>
      <w:r w:rsidRPr="003719C9">
        <w:rPr>
          <w:rFonts w:ascii="Arial" w:hAnsi="Arial" w:cs="Arial"/>
          <w:bCs/>
          <w:iCs/>
          <w:color w:val="000000"/>
          <w:sz w:val="22"/>
          <w:szCs w:val="22"/>
          <w:lang w:eastAsia="en-US"/>
        </w:rPr>
        <w:t>.</w:t>
      </w:r>
    </w:p>
    <w:p w14:paraId="03B16CCD" w14:textId="77777777" w:rsidR="002E0876" w:rsidRPr="003719C9" w:rsidRDefault="002E0876" w:rsidP="007D0B60">
      <w:pPr>
        <w:spacing w:line="260" w:lineRule="exact"/>
        <w:jc w:val="both"/>
        <w:rPr>
          <w:rFonts w:ascii="Arial" w:hAnsi="Arial" w:cs="Arial"/>
          <w:bCs/>
          <w:iCs/>
          <w:color w:val="000000"/>
          <w:sz w:val="22"/>
          <w:szCs w:val="22"/>
          <w:lang w:eastAsia="en-US"/>
        </w:rPr>
      </w:pPr>
    </w:p>
    <w:p w14:paraId="643EB74D" w14:textId="77777777" w:rsidR="00784E14" w:rsidRPr="003719C9" w:rsidRDefault="00784E14" w:rsidP="007D0B60">
      <w:pPr>
        <w:spacing w:line="260" w:lineRule="exact"/>
        <w:jc w:val="both"/>
        <w:rPr>
          <w:rFonts w:ascii="Arial" w:hAnsi="Arial" w:cs="Arial"/>
          <w:color w:val="000000"/>
          <w:sz w:val="22"/>
          <w:szCs w:val="22"/>
        </w:rPr>
      </w:pPr>
    </w:p>
    <w:p w14:paraId="550ADE70" w14:textId="77777777" w:rsidR="007D0B60" w:rsidRPr="003719C9" w:rsidRDefault="007D0B60" w:rsidP="00D926C3">
      <w:pPr>
        <w:pStyle w:val="Naslov2GOO"/>
        <w:numPr>
          <w:ilvl w:val="1"/>
          <w:numId w:val="26"/>
        </w:numPr>
        <w:ind w:left="567" w:hanging="567"/>
        <w:rPr>
          <w:sz w:val="22"/>
          <w:szCs w:val="22"/>
        </w:rPr>
      </w:pPr>
      <w:bookmarkStart w:id="53" w:name="_Toc32218666"/>
      <w:r w:rsidRPr="003719C9">
        <w:rPr>
          <w:sz w:val="22"/>
          <w:szCs w:val="22"/>
        </w:rPr>
        <w:t>Obdobje, v katerem morajo biti porabljena dodeljena sredstva (predvideni datum začetka in konca črpanja sredstev) in obdobje upravičenosti</w:t>
      </w:r>
      <w:bookmarkEnd w:id="53"/>
    </w:p>
    <w:p w14:paraId="1D0443E2" w14:textId="77777777" w:rsidR="007D0B60" w:rsidRPr="003719C9" w:rsidRDefault="007D0B60" w:rsidP="007D0B60">
      <w:pPr>
        <w:pStyle w:val="Telobesedila"/>
        <w:jc w:val="left"/>
        <w:rPr>
          <w:rFonts w:ascii="Arial" w:hAnsi="Arial" w:cs="Arial"/>
          <w:color w:val="000000"/>
          <w:sz w:val="22"/>
          <w:szCs w:val="22"/>
        </w:rPr>
      </w:pPr>
    </w:p>
    <w:p w14:paraId="47ACFCBC" w14:textId="69A4B89E" w:rsidR="004C7CC1" w:rsidRPr="003719C9" w:rsidRDefault="004C7CC1" w:rsidP="004C7CC1">
      <w:pPr>
        <w:pStyle w:val="Telobesedila"/>
        <w:rPr>
          <w:rFonts w:ascii="Arial" w:hAnsi="Arial" w:cs="Arial"/>
          <w:color w:val="000000"/>
          <w:sz w:val="22"/>
          <w:szCs w:val="22"/>
        </w:rPr>
      </w:pPr>
      <w:r w:rsidRPr="003719C9">
        <w:rPr>
          <w:rFonts w:ascii="Arial" w:hAnsi="Arial" w:cs="Arial"/>
          <w:color w:val="000000"/>
          <w:sz w:val="22"/>
          <w:szCs w:val="22"/>
        </w:rPr>
        <w:t>Obdobje, za katerega so namenjena razpisana sredstva kohezijske politike, so proračunska leta 2020</w:t>
      </w:r>
      <w:r w:rsidR="001250E5" w:rsidRPr="003719C9">
        <w:rPr>
          <w:rFonts w:ascii="Arial" w:hAnsi="Arial" w:cs="Arial"/>
          <w:color w:val="000000"/>
          <w:sz w:val="22"/>
          <w:szCs w:val="22"/>
        </w:rPr>
        <w:t>, 2021</w:t>
      </w:r>
      <w:r w:rsidR="00C100EF" w:rsidRPr="003719C9">
        <w:rPr>
          <w:rFonts w:ascii="Arial" w:hAnsi="Arial" w:cs="Arial"/>
          <w:color w:val="000000"/>
          <w:sz w:val="22"/>
          <w:szCs w:val="22"/>
        </w:rPr>
        <w:t>,</w:t>
      </w:r>
      <w:r w:rsidRPr="003719C9">
        <w:rPr>
          <w:rFonts w:ascii="Arial" w:hAnsi="Arial" w:cs="Arial"/>
          <w:color w:val="000000"/>
          <w:sz w:val="22"/>
          <w:szCs w:val="22"/>
        </w:rPr>
        <w:t xml:space="preserve"> 202</w:t>
      </w:r>
      <w:r w:rsidR="001250E5" w:rsidRPr="003719C9">
        <w:rPr>
          <w:rFonts w:ascii="Arial" w:hAnsi="Arial" w:cs="Arial"/>
          <w:color w:val="000000"/>
          <w:sz w:val="22"/>
          <w:szCs w:val="22"/>
        </w:rPr>
        <w:t>2</w:t>
      </w:r>
      <w:r w:rsidRPr="003719C9">
        <w:rPr>
          <w:rFonts w:ascii="Arial" w:hAnsi="Arial" w:cs="Arial"/>
          <w:color w:val="000000"/>
          <w:sz w:val="22"/>
          <w:szCs w:val="22"/>
        </w:rPr>
        <w:t xml:space="preserve"> </w:t>
      </w:r>
      <w:r w:rsidR="00C100EF" w:rsidRPr="003719C9">
        <w:rPr>
          <w:rFonts w:ascii="Arial" w:hAnsi="Arial" w:cs="Arial"/>
          <w:color w:val="000000"/>
          <w:sz w:val="22"/>
          <w:szCs w:val="22"/>
        </w:rPr>
        <w:t xml:space="preserve">in 2023 </w:t>
      </w:r>
      <w:r w:rsidRPr="003719C9">
        <w:rPr>
          <w:rFonts w:ascii="Arial" w:hAnsi="Arial" w:cs="Arial"/>
          <w:color w:val="000000"/>
          <w:sz w:val="22"/>
          <w:szCs w:val="22"/>
        </w:rPr>
        <w:t xml:space="preserve">in morajo biti porabljena v teh letih oziroma v plačilnih rokih, kot jih določa vsakokratni veljavni </w:t>
      </w:r>
      <w:r w:rsidR="006C307A" w:rsidRPr="003719C9">
        <w:rPr>
          <w:rFonts w:ascii="Arial" w:hAnsi="Arial" w:cs="Arial"/>
          <w:color w:val="000000"/>
          <w:sz w:val="22"/>
          <w:szCs w:val="22"/>
        </w:rPr>
        <w:t>z</w:t>
      </w:r>
      <w:r w:rsidRPr="003719C9">
        <w:rPr>
          <w:rFonts w:ascii="Arial" w:hAnsi="Arial" w:cs="Arial"/>
          <w:color w:val="000000"/>
          <w:sz w:val="22"/>
          <w:szCs w:val="22"/>
        </w:rPr>
        <w:t>akon</w:t>
      </w:r>
      <w:r w:rsidR="006C307A" w:rsidRPr="003719C9">
        <w:rPr>
          <w:rFonts w:ascii="Arial" w:hAnsi="Arial" w:cs="Arial"/>
          <w:color w:val="000000"/>
          <w:sz w:val="22"/>
          <w:szCs w:val="22"/>
        </w:rPr>
        <w:t>, ki ureja</w:t>
      </w:r>
      <w:r w:rsidRPr="003719C9">
        <w:rPr>
          <w:rFonts w:ascii="Arial" w:hAnsi="Arial" w:cs="Arial"/>
          <w:color w:val="000000"/>
          <w:sz w:val="22"/>
          <w:szCs w:val="22"/>
        </w:rPr>
        <w:t xml:space="preserve"> izvrševanj</w:t>
      </w:r>
      <w:r w:rsidR="006C307A" w:rsidRPr="003719C9">
        <w:rPr>
          <w:rFonts w:ascii="Arial" w:hAnsi="Arial" w:cs="Arial"/>
          <w:color w:val="000000"/>
          <w:sz w:val="22"/>
          <w:szCs w:val="22"/>
        </w:rPr>
        <w:t>e</w:t>
      </w:r>
      <w:r w:rsidRPr="003719C9">
        <w:rPr>
          <w:rFonts w:ascii="Arial" w:hAnsi="Arial" w:cs="Arial"/>
          <w:color w:val="000000"/>
          <w:sz w:val="22"/>
          <w:szCs w:val="22"/>
        </w:rPr>
        <w:t xml:space="preserve"> proračun</w:t>
      </w:r>
      <w:r w:rsidR="006C307A" w:rsidRPr="003719C9">
        <w:rPr>
          <w:rFonts w:ascii="Arial" w:hAnsi="Arial" w:cs="Arial"/>
          <w:color w:val="000000"/>
          <w:sz w:val="22"/>
          <w:szCs w:val="22"/>
        </w:rPr>
        <w:t>ov</w:t>
      </w:r>
      <w:r w:rsidRPr="003719C9">
        <w:rPr>
          <w:rFonts w:ascii="Arial" w:hAnsi="Arial" w:cs="Arial"/>
          <w:color w:val="000000"/>
          <w:sz w:val="22"/>
          <w:szCs w:val="22"/>
        </w:rPr>
        <w:t xml:space="preserve"> RS.</w:t>
      </w:r>
    </w:p>
    <w:p w14:paraId="526884A6" w14:textId="77777777" w:rsidR="007D0B60" w:rsidRPr="003719C9" w:rsidRDefault="007D0B60" w:rsidP="007D0B60">
      <w:pPr>
        <w:pStyle w:val="Telobesedila"/>
        <w:spacing w:line="260" w:lineRule="exact"/>
        <w:rPr>
          <w:rFonts w:ascii="Arial" w:hAnsi="Arial" w:cs="Arial"/>
          <w:color w:val="000000"/>
          <w:sz w:val="22"/>
          <w:szCs w:val="22"/>
        </w:rPr>
      </w:pPr>
    </w:p>
    <w:p w14:paraId="6B6DAD08" w14:textId="5BE650FB" w:rsidR="007D0B60" w:rsidRPr="003719C9" w:rsidRDefault="007D0B60" w:rsidP="00B00D6A">
      <w:pPr>
        <w:pStyle w:val="Telobesedila"/>
        <w:spacing w:line="260" w:lineRule="exact"/>
        <w:rPr>
          <w:rFonts w:ascii="Arial" w:hAnsi="Arial" w:cs="Arial"/>
          <w:color w:val="000000"/>
          <w:sz w:val="22"/>
          <w:szCs w:val="22"/>
        </w:rPr>
      </w:pPr>
      <w:r w:rsidRPr="003719C9">
        <w:rPr>
          <w:rFonts w:ascii="Arial" w:hAnsi="Arial" w:cs="Arial"/>
          <w:color w:val="000000"/>
          <w:sz w:val="22"/>
          <w:szCs w:val="22"/>
        </w:rPr>
        <w:t xml:space="preserve">Ministrstvo za javno upravo bo </w:t>
      </w:r>
      <w:r w:rsidR="00C42568" w:rsidRPr="003719C9">
        <w:rPr>
          <w:rFonts w:ascii="Arial" w:hAnsi="Arial" w:cs="Arial"/>
          <w:color w:val="000000"/>
          <w:sz w:val="22"/>
          <w:szCs w:val="22"/>
        </w:rPr>
        <w:t xml:space="preserve">izbranim prijaviteljem </w:t>
      </w:r>
      <w:r w:rsidRPr="003719C9">
        <w:rPr>
          <w:rFonts w:ascii="Arial" w:hAnsi="Arial" w:cs="Arial"/>
          <w:color w:val="000000"/>
          <w:sz w:val="22"/>
          <w:szCs w:val="22"/>
        </w:rPr>
        <w:t xml:space="preserve">sofinanciralo le upravičene stroške, ki bodo nastali od </w:t>
      </w:r>
      <w:r w:rsidR="00CA59EE" w:rsidRPr="003719C9">
        <w:rPr>
          <w:rFonts w:ascii="Arial" w:hAnsi="Arial" w:cs="Arial"/>
          <w:color w:val="000000"/>
          <w:sz w:val="22"/>
          <w:szCs w:val="22"/>
        </w:rPr>
        <w:t xml:space="preserve">dneva </w:t>
      </w:r>
      <w:r w:rsidR="007D211F">
        <w:rPr>
          <w:rFonts w:ascii="Arial" w:hAnsi="Arial" w:cs="Arial"/>
          <w:color w:val="000000"/>
          <w:sz w:val="22"/>
          <w:szCs w:val="22"/>
        </w:rPr>
        <w:t xml:space="preserve">prejete </w:t>
      </w:r>
      <w:r w:rsidR="006F451F">
        <w:rPr>
          <w:rFonts w:ascii="Arial" w:hAnsi="Arial" w:cs="Arial"/>
          <w:color w:val="000000"/>
          <w:sz w:val="22"/>
          <w:szCs w:val="22"/>
        </w:rPr>
        <w:t>vloge na ta javni razpis</w:t>
      </w:r>
      <w:r w:rsidR="00CA59EE" w:rsidRPr="003719C9">
        <w:rPr>
          <w:rFonts w:ascii="Arial" w:hAnsi="Arial" w:cs="Arial"/>
          <w:color w:val="000000"/>
          <w:sz w:val="22"/>
          <w:szCs w:val="22"/>
        </w:rPr>
        <w:t xml:space="preserve"> in najkasneje do 3</w:t>
      </w:r>
      <w:r w:rsidR="0078262C">
        <w:rPr>
          <w:rFonts w:ascii="Arial" w:hAnsi="Arial" w:cs="Arial"/>
          <w:color w:val="000000"/>
          <w:sz w:val="22"/>
          <w:szCs w:val="22"/>
        </w:rPr>
        <w:t>9</w:t>
      </w:r>
      <w:r w:rsidR="00CA59EE" w:rsidRPr="003719C9">
        <w:rPr>
          <w:rFonts w:ascii="Arial" w:hAnsi="Arial" w:cs="Arial"/>
          <w:color w:val="000000"/>
          <w:sz w:val="22"/>
          <w:szCs w:val="22"/>
        </w:rPr>
        <w:t xml:space="preserve"> mesecev od podpisa pogodbe </w:t>
      </w:r>
      <w:r w:rsidR="00CA59EE" w:rsidRPr="00966E66">
        <w:rPr>
          <w:rFonts w:ascii="Arial" w:hAnsi="Arial" w:cs="Arial"/>
          <w:color w:val="000000"/>
          <w:sz w:val="22"/>
          <w:szCs w:val="22"/>
        </w:rPr>
        <w:t xml:space="preserve">vendar ne kasneje kot </w:t>
      </w:r>
      <w:r w:rsidR="00966E66">
        <w:rPr>
          <w:rFonts w:ascii="Arial" w:hAnsi="Arial" w:cs="Arial"/>
          <w:color w:val="000000"/>
          <w:sz w:val="22"/>
          <w:szCs w:val="22"/>
        </w:rPr>
        <w:t>30</w:t>
      </w:r>
      <w:r w:rsidR="00F0310A" w:rsidRPr="00966E66">
        <w:rPr>
          <w:rFonts w:ascii="Arial" w:hAnsi="Arial" w:cs="Arial"/>
          <w:color w:val="000000"/>
          <w:sz w:val="22"/>
          <w:szCs w:val="22"/>
        </w:rPr>
        <w:t>.</w:t>
      </w:r>
      <w:r w:rsidR="00966E66">
        <w:rPr>
          <w:rFonts w:ascii="Arial" w:hAnsi="Arial" w:cs="Arial"/>
          <w:color w:val="000000"/>
          <w:sz w:val="22"/>
          <w:szCs w:val="22"/>
        </w:rPr>
        <w:t xml:space="preserve"> 9</w:t>
      </w:r>
      <w:r w:rsidR="00CA59EE" w:rsidRPr="00966E66">
        <w:rPr>
          <w:rFonts w:ascii="Arial" w:hAnsi="Arial" w:cs="Arial"/>
          <w:color w:val="000000"/>
          <w:sz w:val="22"/>
          <w:szCs w:val="22"/>
        </w:rPr>
        <w:t>. 2023.</w:t>
      </w:r>
    </w:p>
    <w:p w14:paraId="699409C9" w14:textId="77777777" w:rsidR="00A83735" w:rsidRPr="003719C9" w:rsidRDefault="00A83735" w:rsidP="007D0B60">
      <w:pPr>
        <w:pStyle w:val="Telobesedila"/>
        <w:spacing w:line="260" w:lineRule="exact"/>
        <w:rPr>
          <w:rFonts w:ascii="Arial" w:hAnsi="Arial" w:cs="Arial"/>
          <w:color w:val="000000"/>
          <w:sz w:val="22"/>
          <w:szCs w:val="22"/>
        </w:rPr>
      </w:pPr>
    </w:p>
    <w:p w14:paraId="745DA202" w14:textId="205F53CA" w:rsidR="00A83735" w:rsidRPr="003719C9" w:rsidRDefault="00A83735" w:rsidP="00A83735">
      <w:pPr>
        <w:pStyle w:val="Telobesedila"/>
        <w:spacing w:line="260" w:lineRule="exact"/>
        <w:rPr>
          <w:rFonts w:ascii="Arial" w:hAnsi="Arial" w:cs="Arial"/>
          <w:color w:val="000000"/>
          <w:sz w:val="22"/>
          <w:szCs w:val="22"/>
        </w:rPr>
      </w:pPr>
      <w:r w:rsidRPr="003719C9">
        <w:rPr>
          <w:rFonts w:ascii="Arial" w:hAnsi="Arial" w:cs="Arial"/>
          <w:color w:val="000000"/>
          <w:sz w:val="22"/>
          <w:szCs w:val="22"/>
        </w:rPr>
        <w:t>Ministrstvo bo upravičene izdatke plačalo najkasneje do 31.12.</w:t>
      </w:r>
      <w:r w:rsidR="004A6E68" w:rsidRPr="003719C9">
        <w:rPr>
          <w:rFonts w:ascii="Arial" w:hAnsi="Arial" w:cs="Arial"/>
          <w:color w:val="000000"/>
          <w:sz w:val="22"/>
          <w:szCs w:val="22"/>
        </w:rPr>
        <w:t xml:space="preserve"> </w:t>
      </w:r>
      <w:r w:rsidRPr="003719C9">
        <w:rPr>
          <w:rFonts w:ascii="Arial" w:hAnsi="Arial" w:cs="Arial"/>
          <w:color w:val="000000"/>
          <w:sz w:val="22"/>
          <w:szCs w:val="22"/>
        </w:rPr>
        <w:t xml:space="preserve">2023, vendar v skladu s plačilnimi roki, kot jih določa aktualni </w:t>
      </w:r>
      <w:r w:rsidR="006C307A" w:rsidRPr="003719C9">
        <w:rPr>
          <w:rFonts w:ascii="Arial" w:hAnsi="Arial" w:cs="Arial"/>
          <w:color w:val="000000"/>
          <w:sz w:val="22"/>
          <w:szCs w:val="22"/>
        </w:rPr>
        <w:t>zakon, ki ureja izvrševanje proračunov RS.</w:t>
      </w:r>
    </w:p>
    <w:p w14:paraId="471D20DC" w14:textId="77777777" w:rsidR="00A83735" w:rsidRPr="003719C9" w:rsidRDefault="00A83735" w:rsidP="007D0B60">
      <w:pPr>
        <w:suppressAutoHyphens/>
        <w:spacing w:line="260" w:lineRule="exact"/>
        <w:jc w:val="both"/>
        <w:rPr>
          <w:rFonts w:ascii="Arial" w:hAnsi="Arial" w:cs="Arial"/>
          <w:sz w:val="22"/>
          <w:szCs w:val="22"/>
        </w:rPr>
      </w:pPr>
    </w:p>
    <w:p w14:paraId="7C3F5497" w14:textId="485D35AF" w:rsidR="00F46ED0" w:rsidRPr="003719C9" w:rsidRDefault="007D0B60" w:rsidP="007D0B60">
      <w:pPr>
        <w:pStyle w:val="Telobesedila"/>
        <w:spacing w:line="260" w:lineRule="exact"/>
        <w:rPr>
          <w:rFonts w:ascii="Arial" w:hAnsi="Arial" w:cs="Arial"/>
          <w:color w:val="000000"/>
          <w:sz w:val="22"/>
          <w:szCs w:val="22"/>
        </w:rPr>
      </w:pPr>
      <w:r w:rsidRPr="003719C9">
        <w:rPr>
          <w:rFonts w:ascii="Arial" w:hAnsi="Arial" w:cs="Arial"/>
          <w:color w:val="000000"/>
          <w:sz w:val="22"/>
          <w:szCs w:val="22"/>
        </w:rPr>
        <w:t xml:space="preserve">Dodeljena sredstva se bodo izplačevala po </w:t>
      </w:r>
      <w:r w:rsidR="00C100EF" w:rsidRPr="006F451F">
        <w:rPr>
          <w:rFonts w:ascii="Arial" w:hAnsi="Arial" w:cs="Arial"/>
          <w:color w:val="000000"/>
          <w:sz w:val="22"/>
          <w:szCs w:val="22"/>
        </w:rPr>
        <w:t xml:space="preserve">mesečnih </w:t>
      </w:r>
      <w:r w:rsidR="00C100EF" w:rsidRPr="003719C9">
        <w:rPr>
          <w:rFonts w:ascii="Arial" w:hAnsi="Arial" w:cs="Arial"/>
          <w:color w:val="000000"/>
          <w:sz w:val="22"/>
          <w:szCs w:val="22"/>
        </w:rPr>
        <w:t xml:space="preserve">gradbenih </w:t>
      </w:r>
      <w:r w:rsidRPr="003719C9">
        <w:rPr>
          <w:rFonts w:ascii="Arial" w:hAnsi="Arial" w:cs="Arial"/>
          <w:color w:val="000000"/>
          <w:sz w:val="22"/>
          <w:szCs w:val="22"/>
        </w:rPr>
        <w:t>situacijah</w:t>
      </w:r>
      <w:r w:rsidR="007D211F">
        <w:rPr>
          <w:rFonts w:ascii="Arial" w:hAnsi="Arial" w:cs="Arial"/>
          <w:color w:val="000000"/>
          <w:sz w:val="22"/>
          <w:szCs w:val="22"/>
        </w:rPr>
        <w:t xml:space="preserve">. </w:t>
      </w:r>
      <w:r w:rsidR="00754236" w:rsidRPr="003719C9">
        <w:rPr>
          <w:rFonts w:ascii="Arial" w:hAnsi="Arial" w:cs="Arial"/>
          <w:color w:val="000000"/>
          <w:sz w:val="22"/>
          <w:szCs w:val="22"/>
        </w:rPr>
        <w:t>Zahtevki za izplačilo po situacijah bodo potrjeni</w:t>
      </w:r>
      <w:r w:rsidRPr="003719C9">
        <w:rPr>
          <w:rFonts w:ascii="Arial" w:hAnsi="Arial" w:cs="Arial"/>
          <w:color w:val="000000"/>
          <w:sz w:val="22"/>
          <w:szCs w:val="22"/>
        </w:rPr>
        <w:t xml:space="preserve">, </w:t>
      </w:r>
      <w:r w:rsidR="00754236" w:rsidRPr="003719C9">
        <w:rPr>
          <w:rFonts w:ascii="Arial" w:hAnsi="Arial" w:cs="Arial"/>
          <w:color w:val="000000"/>
          <w:sz w:val="22"/>
          <w:szCs w:val="22"/>
        </w:rPr>
        <w:t xml:space="preserve">če bodo </w:t>
      </w:r>
      <w:r w:rsidR="00754236" w:rsidRPr="003719C9">
        <w:rPr>
          <w:rFonts w:ascii="Arial" w:hAnsi="Arial" w:cs="Arial"/>
          <w:sz w:val="22"/>
          <w:szCs w:val="22"/>
        </w:rPr>
        <w:t xml:space="preserve">skladno s 14. členom ZEKom-1 </w:t>
      </w:r>
      <w:r w:rsidR="00754236" w:rsidRPr="003719C9">
        <w:rPr>
          <w:rFonts w:ascii="Arial" w:hAnsi="Arial" w:cs="Arial"/>
          <w:color w:val="000000"/>
          <w:sz w:val="22"/>
          <w:szCs w:val="22"/>
        </w:rPr>
        <w:t xml:space="preserve">vsebovali potrdila GURS, da je </w:t>
      </w:r>
      <w:r w:rsidR="000809B8" w:rsidRPr="003719C9">
        <w:rPr>
          <w:rFonts w:ascii="Arial" w:hAnsi="Arial" w:cs="Arial"/>
          <w:color w:val="000000"/>
          <w:sz w:val="22"/>
          <w:szCs w:val="22"/>
        </w:rPr>
        <w:t>izbrani prijavitelj</w:t>
      </w:r>
      <w:r w:rsidR="00754236" w:rsidRPr="003719C9">
        <w:rPr>
          <w:rFonts w:ascii="Arial" w:hAnsi="Arial" w:cs="Arial"/>
          <w:color w:val="000000"/>
          <w:sz w:val="22"/>
          <w:szCs w:val="22"/>
        </w:rPr>
        <w:t xml:space="preserve"> sporočil podatke o lokaciji in trasi, vrsti in trenutni uporabi novozgrajenih komunikacijskih omrežij ter pripadajoče infrastrukture </w:t>
      </w:r>
      <w:r w:rsidR="00754236" w:rsidRPr="003719C9">
        <w:rPr>
          <w:rFonts w:ascii="Arial" w:hAnsi="Arial" w:cs="Arial"/>
          <w:sz w:val="22"/>
          <w:szCs w:val="22"/>
        </w:rPr>
        <w:t xml:space="preserve">in podatke o obstoječem stanju in zmogljivosti teh novih omrežnih priključnih točk na fiksni lokaciji, ki bodo v skladu </w:t>
      </w:r>
      <w:r w:rsidR="001250E5" w:rsidRPr="003719C9">
        <w:rPr>
          <w:rFonts w:ascii="Arial" w:hAnsi="Arial" w:cs="Arial"/>
          <w:sz w:val="22"/>
          <w:szCs w:val="22"/>
        </w:rPr>
        <w:t>z dokumentacijo za izvedbo projekta</w:t>
      </w:r>
      <w:r w:rsidR="0040015B" w:rsidRPr="003719C9">
        <w:rPr>
          <w:rFonts w:ascii="Arial" w:hAnsi="Arial" w:cs="Arial"/>
          <w:sz w:val="22"/>
          <w:szCs w:val="22"/>
        </w:rPr>
        <w:t>,</w:t>
      </w:r>
      <w:r w:rsidRPr="003719C9">
        <w:rPr>
          <w:rFonts w:ascii="Arial" w:hAnsi="Arial" w:cs="Arial"/>
          <w:sz w:val="22"/>
          <w:szCs w:val="22"/>
        </w:rPr>
        <w:t xml:space="preserve"> in </w:t>
      </w:r>
      <w:r w:rsidR="00754236" w:rsidRPr="003719C9">
        <w:rPr>
          <w:rFonts w:ascii="Arial" w:hAnsi="Arial" w:cs="Arial"/>
          <w:sz w:val="22"/>
          <w:szCs w:val="22"/>
        </w:rPr>
        <w:t xml:space="preserve">katerih izgradnjo </w:t>
      </w:r>
      <w:r w:rsidRPr="003719C9">
        <w:rPr>
          <w:rFonts w:ascii="Arial" w:hAnsi="Arial" w:cs="Arial"/>
          <w:sz w:val="22"/>
          <w:szCs w:val="22"/>
        </w:rPr>
        <w:t>bo z zapisnikom potrdil pooblaščeni</w:t>
      </w:r>
      <w:r w:rsidRPr="003719C9">
        <w:rPr>
          <w:rFonts w:ascii="Arial" w:hAnsi="Arial" w:cs="Arial"/>
          <w:color w:val="000000"/>
          <w:sz w:val="22"/>
          <w:szCs w:val="22"/>
        </w:rPr>
        <w:t xml:space="preserve"> nadzornik gradnje, </w:t>
      </w:r>
      <w:r w:rsidRPr="003719C9">
        <w:rPr>
          <w:rFonts w:ascii="Arial" w:hAnsi="Arial" w:cs="Arial"/>
          <w:color w:val="000000"/>
          <w:sz w:val="22"/>
          <w:szCs w:val="22"/>
        </w:rPr>
        <w:lastRenderedPageBreak/>
        <w:t xml:space="preserve">ki ga </w:t>
      </w:r>
      <w:r w:rsidR="00912DF0" w:rsidRPr="003719C9">
        <w:rPr>
          <w:rFonts w:ascii="Arial" w:hAnsi="Arial" w:cs="Arial"/>
          <w:color w:val="000000"/>
          <w:sz w:val="22"/>
          <w:szCs w:val="22"/>
        </w:rPr>
        <w:t xml:space="preserve">izbrani prijavitelj </w:t>
      </w:r>
      <w:r w:rsidRPr="003719C9">
        <w:rPr>
          <w:rFonts w:ascii="Arial" w:hAnsi="Arial" w:cs="Arial"/>
          <w:color w:val="000000"/>
          <w:sz w:val="22"/>
          <w:szCs w:val="22"/>
        </w:rPr>
        <w:t>določi v okviru operacije</w:t>
      </w:r>
      <w:r w:rsidR="00AD2CD7">
        <w:rPr>
          <w:rFonts w:ascii="Arial" w:hAnsi="Arial" w:cs="Arial"/>
          <w:color w:val="000000"/>
          <w:sz w:val="22"/>
          <w:szCs w:val="22"/>
        </w:rPr>
        <w:t xml:space="preserve"> in ostalo dokumentacijo, ki bo dogovorjena s pogodbo o sofinanciranju</w:t>
      </w:r>
      <w:r w:rsidRPr="003719C9">
        <w:rPr>
          <w:rFonts w:ascii="Arial" w:hAnsi="Arial" w:cs="Arial"/>
          <w:color w:val="000000"/>
          <w:sz w:val="22"/>
          <w:szCs w:val="22"/>
        </w:rPr>
        <w:t>.</w:t>
      </w:r>
    </w:p>
    <w:p w14:paraId="7CD7EAAB" w14:textId="4C202553" w:rsidR="00C81CFA" w:rsidRPr="003719C9" w:rsidRDefault="00C81CFA" w:rsidP="00AD2CD7">
      <w:pPr>
        <w:pStyle w:val="Telobesedila"/>
        <w:spacing w:line="260" w:lineRule="exact"/>
        <w:rPr>
          <w:rFonts w:ascii="Arial" w:hAnsi="Arial" w:cs="Arial"/>
          <w:b/>
          <w:color w:val="000000"/>
          <w:sz w:val="22"/>
          <w:szCs w:val="22"/>
        </w:rPr>
      </w:pPr>
    </w:p>
    <w:p w14:paraId="02528BB3" w14:textId="77777777" w:rsidR="00784E14" w:rsidRPr="003719C9" w:rsidRDefault="00784E14" w:rsidP="007D0B60">
      <w:pPr>
        <w:spacing w:line="260" w:lineRule="exact"/>
        <w:jc w:val="both"/>
        <w:rPr>
          <w:rFonts w:ascii="Arial" w:hAnsi="Arial" w:cs="Arial"/>
          <w:b/>
          <w:color w:val="000000"/>
          <w:sz w:val="22"/>
          <w:szCs w:val="22"/>
        </w:rPr>
      </w:pPr>
    </w:p>
    <w:p w14:paraId="33C602F5" w14:textId="77777777" w:rsidR="007D0B60" w:rsidRPr="003719C9" w:rsidRDefault="007D0B60" w:rsidP="00D254DE">
      <w:pPr>
        <w:pStyle w:val="Naslov2GOO"/>
        <w:numPr>
          <w:ilvl w:val="1"/>
          <w:numId w:val="26"/>
        </w:numPr>
        <w:ind w:left="567" w:hanging="567"/>
        <w:rPr>
          <w:sz w:val="22"/>
          <w:szCs w:val="22"/>
        </w:rPr>
      </w:pPr>
      <w:bookmarkStart w:id="54" w:name="_Toc32218667"/>
      <w:r w:rsidRPr="003719C9">
        <w:rPr>
          <w:sz w:val="22"/>
          <w:szCs w:val="22"/>
        </w:rPr>
        <w:t>Razmerje med sredstvi na postavkah namenskih sredstev EU za kohezijsko politiko in na postavkah slovenske udeležbe za sofinanciranje kohezijske politike</w:t>
      </w:r>
      <w:bookmarkEnd w:id="54"/>
    </w:p>
    <w:p w14:paraId="4E6C3BEF" w14:textId="77777777" w:rsidR="007D0B60" w:rsidRPr="003719C9" w:rsidRDefault="007D0B60" w:rsidP="007D0B60">
      <w:pPr>
        <w:spacing w:line="260" w:lineRule="exact"/>
        <w:jc w:val="both"/>
        <w:rPr>
          <w:rFonts w:ascii="Arial" w:hAnsi="Arial" w:cs="Arial"/>
          <w:b/>
          <w:color w:val="000000"/>
          <w:sz w:val="22"/>
          <w:szCs w:val="22"/>
        </w:rPr>
      </w:pPr>
    </w:p>
    <w:p w14:paraId="294422E2" w14:textId="77777777" w:rsidR="007D0B60" w:rsidRPr="003719C9" w:rsidRDefault="007D0B6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Sredstva na postavkah namenskih sredstev EU</w:t>
      </w:r>
      <w:r w:rsidRPr="003719C9">
        <w:rPr>
          <w:rFonts w:ascii="Arial" w:hAnsi="Arial" w:cs="Arial"/>
          <w:b/>
          <w:color w:val="000000"/>
          <w:sz w:val="22"/>
          <w:szCs w:val="22"/>
        </w:rPr>
        <w:t xml:space="preserve"> </w:t>
      </w:r>
      <w:r w:rsidRPr="003719C9">
        <w:rPr>
          <w:rFonts w:ascii="Arial" w:hAnsi="Arial" w:cs="Arial"/>
          <w:color w:val="000000"/>
          <w:sz w:val="22"/>
          <w:szCs w:val="22"/>
        </w:rPr>
        <w:t>za kohezijsko politiko: 80,00 %</w:t>
      </w:r>
    </w:p>
    <w:p w14:paraId="35FAF086" w14:textId="77777777" w:rsidR="007D0B60" w:rsidRPr="003719C9" w:rsidRDefault="007D0B6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Sredstva na postavkah slovenske udeležbe za sofinanciranje kohezijske politike: 20,00 %</w:t>
      </w:r>
    </w:p>
    <w:p w14:paraId="76EA15E6" w14:textId="77777777" w:rsidR="00C81CFA" w:rsidRPr="003719C9" w:rsidRDefault="00C81CFA" w:rsidP="007D0B60">
      <w:pPr>
        <w:spacing w:line="260" w:lineRule="exact"/>
        <w:jc w:val="both"/>
        <w:rPr>
          <w:rFonts w:ascii="Arial" w:hAnsi="Arial" w:cs="Arial"/>
          <w:color w:val="000000"/>
          <w:sz w:val="22"/>
          <w:szCs w:val="22"/>
        </w:rPr>
      </w:pPr>
    </w:p>
    <w:p w14:paraId="0D5714DD" w14:textId="624BFDA5" w:rsidR="00BA2DAF" w:rsidRDefault="00BA2DAF">
      <w:pPr>
        <w:rPr>
          <w:rFonts w:ascii="Arial" w:hAnsi="Arial" w:cs="Arial"/>
          <w:color w:val="000000"/>
          <w:sz w:val="22"/>
          <w:szCs w:val="22"/>
        </w:rPr>
      </w:pPr>
    </w:p>
    <w:p w14:paraId="60C822F2" w14:textId="2D19A6F8" w:rsidR="007D0B60" w:rsidRPr="003719C9" w:rsidRDefault="007D0B60" w:rsidP="00D254DE">
      <w:pPr>
        <w:pStyle w:val="Naslov2GOO"/>
        <w:numPr>
          <w:ilvl w:val="1"/>
          <w:numId w:val="26"/>
        </w:numPr>
        <w:ind w:left="567" w:hanging="567"/>
        <w:rPr>
          <w:sz w:val="22"/>
          <w:szCs w:val="22"/>
        </w:rPr>
      </w:pPr>
      <w:bookmarkStart w:id="55" w:name="_Toc26873051"/>
      <w:bookmarkStart w:id="56" w:name="_Toc32218668"/>
      <w:bookmarkEnd w:id="55"/>
      <w:r w:rsidRPr="003719C9">
        <w:rPr>
          <w:sz w:val="22"/>
          <w:szCs w:val="22"/>
        </w:rPr>
        <w:t>Delež sofinanciranja</w:t>
      </w:r>
      <w:bookmarkEnd w:id="56"/>
    </w:p>
    <w:p w14:paraId="78F194BF" w14:textId="77777777" w:rsidR="007D0B60" w:rsidRPr="003719C9" w:rsidRDefault="007D0B60" w:rsidP="007D0B60">
      <w:pPr>
        <w:spacing w:line="260" w:lineRule="exact"/>
        <w:jc w:val="both"/>
        <w:rPr>
          <w:rFonts w:ascii="Arial" w:hAnsi="Arial" w:cs="Arial"/>
          <w:sz w:val="22"/>
          <w:szCs w:val="22"/>
        </w:rPr>
      </w:pPr>
    </w:p>
    <w:p w14:paraId="3323D289" w14:textId="60735C8C" w:rsidR="00C01947" w:rsidRPr="00C01947" w:rsidRDefault="00C01947" w:rsidP="00C01947">
      <w:pPr>
        <w:spacing w:line="260" w:lineRule="exact"/>
        <w:jc w:val="both"/>
        <w:rPr>
          <w:rFonts w:ascii="Arial" w:hAnsi="Arial" w:cs="Arial"/>
          <w:color w:val="000000"/>
          <w:sz w:val="22"/>
          <w:szCs w:val="22"/>
        </w:rPr>
      </w:pPr>
      <w:r w:rsidRPr="00C01947">
        <w:rPr>
          <w:rFonts w:ascii="Arial" w:hAnsi="Arial" w:cs="Arial"/>
          <w:color w:val="000000"/>
          <w:sz w:val="22"/>
          <w:szCs w:val="22"/>
        </w:rPr>
        <w:t xml:space="preserve">Sofinancira se lahko </w:t>
      </w:r>
      <w:r w:rsidR="00A74DD1">
        <w:rPr>
          <w:rFonts w:ascii="Arial" w:hAnsi="Arial" w:cs="Arial"/>
          <w:color w:val="000000"/>
          <w:sz w:val="22"/>
          <w:szCs w:val="22"/>
        </w:rPr>
        <w:t>do</w:t>
      </w:r>
      <w:r w:rsidRPr="00C01947">
        <w:rPr>
          <w:rFonts w:ascii="Arial" w:hAnsi="Arial" w:cs="Arial"/>
          <w:color w:val="000000"/>
          <w:sz w:val="22"/>
          <w:szCs w:val="22"/>
        </w:rPr>
        <w:t xml:space="preserve"> 50 % upravičenih stroškov operacije. Preostanek mora zagotoviti prijavitelj iz zasebnih sredstev.</w:t>
      </w:r>
    </w:p>
    <w:p w14:paraId="00509BCE" w14:textId="77777777" w:rsidR="00C01947" w:rsidRPr="00C01947" w:rsidRDefault="00C01947" w:rsidP="00C01947">
      <w:pPr>
        <w:spacing w:line="260" w:lineRule="exact"/>
        <w:jc w:val="both"/>
        <w:rPr>
          <w:rFonts w:ascii="Arial" w:hAnsi="Arial" w:cs="Arial"/>
          <w:color w:val="000000"/>
          <w:sz w:val="22"/>
          <w:szCs w:val="22"/>
        </w:rPr>
      </w:pPr>
    </w:p>
    <w:p w14:paraId="68B1B7F4" w14:textId="41011223" w:rsidR="00C81CFA" w:rsidRPr="003719C9" w:rsidRDefault="00C01947" w:rsidP="007D0B60">
      <w:pPr>
        <w:spacing w:line="260" w:lineRule="exact"/>
        <w:jc w:val="both"/>
        <w:rPr>
          <w:rFonts w:ascii="Arial" w:hAnsi="Arial" w:cs="Arial"/>
          <w:color w:val="000000"/>
          <w:sz w:val="22"/>
          <w:szCs w:val="22"/>
        </w:rPr>
      </w:pPr>
      <w:r w:rsidRPr="00C01947">
        <w:rPr>
          <w:rFonts w:ascii="Arial" w:hAnsi="Arial" w:cs="Arial"/>
          <w:color w:val="000000"/>
          <w:sz w:val="22"/>
          <w:szCs w:val="22"/>
        </w:rPr>
        <w:t>Operacija mora imeti zaključeno finančno konstrukcijo oziroma upoštevaje virov po tem razpisu zagotovljene vse ostale vire za izvedbo celotne operacije.</w:t>
      </w:r>
    </w:p>
    <w:p w14:paraId="04EB03AE" w14:textId="77777777" w:rsidR="00C97C4B" w:rsidRPr="003719C9" w:rsidRDefault="00C97C4B" w:rsidP="007D0B60">
      <w:pPr>
        <w:spacing w:line="260" w:lineRule="exact"/>
        <w:jc w:val="both"/>
        <w:rPr>
          <w:rFonts w:ascii="Arial" w:hAnsi="Arial" w:cs="Arial"/>
          <w:color w:val="000000"/>
          <w:sz w:val="22"/>
          <w:szCs w:val="22"/>
        </w:rPr>
      </w:pPr>
    </w:p>
    <w:p w14:paraId="46F8DD3D" w14:textId="4C274D5D" w:rsidR="007D0B60" w:rsidRPr="003719C9" w:rsidRDefault="007D0B60" w:rsidP="00D254DE">
      <w:pPr>
        <w:pStyle w:val="Naslov2GOO"/>
        <w:numPr>
          <w:ilvl w:val="1"/>
          <w:numId w:val="26"/>
        </w:numPr>
        <w:ind w:left="567" w:hanging="567"/>
        <w:rPr>
          <w:sz w:val="22"/>
          <w:szCs w:val="22"/>
        </w:rPr>
      </w:pPr>
      <w:bookmarkStart w:id="57" w:name="_Toc32218669"/>
      <w:r w:rsidRPr="003719C9">
        <w:rPr>
          <w:sz w:val="22"/>
          <w:szCs w:val="22"/>
        </w:rPr>
        <w:t>Upravičeni stroški, način financiranja</w:t>
      </w:r>
      <w:bookmarkEnd w:id="57"/>
    </w:p>
    <w:p w14:paraId="544C3B62" w14:textId="77777777" w:rsidR="007D0B60" w:rsidRPr="003719C9" w:rsidRDefault="007D0B60" w:rsidP="007D0B60">
      <w:pPr>
        <w:spacing w:line="260" w:lineRule="exact"/>
        <w:jc w:val="both"/>
        <w:rPr>
          <w:rFonts w:ascii="Arial" w:hAnsi="Arial" w:cs="Arial"/>
          <w:b/>
          <w:color w:val="000000"/>
          <w:sz w:val="22"/>
          <w:szCs w:val="22"/>
        </w:rPr>
      </w:pPr>
    </w:p>
    <w:p w14:paraId="0B8F10B9" w14:textId="2197A48E" w:rsidR="007D0B60" w:rsidRPr="003719C9" w:rsidRDefault="006F2AE1"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Izbrani prijavitelj </w:t>
      </w:r>
      <w:r w:rsidR="007D0B60" w:rsidRPr="003719C9">
        <w:rPr>
          <w:rFonts w:ascii="Arial" w:hAnsi="Arial" w:cs="Arial"/>
          <w:color w:val="000000"/>
          <w:sz w:val="22"/>
          <w:szCs w:val="22"/>
        </w:rPr>
        <w:t>bo prejel sredstva sofinanciranja na osnovi pravilno izdanih in popolnih zahtevkov za izplačila</w:t>
      </w:r>
      <w:r w:rsidR="00FD15B1">
        <w:rPr>
          <w:rFonts w:ascii="Arial" w:hAnsi="Arial" w:cs="Arial"/>
          <w:color w:val="000000"/>
          <w:sz w:val="22"/>
          <w:szCs w:val="22"/>
        </w:rPr>
        <w:t xml:space="preserve"> v informacijskem sistemu </w:t>
      </w:r>
      <w:proofErr w:type="spellStart"/>
      <w:r w:rsidR="00FD15B1">
        <w:rPr>
          <w:rFonts w:ascii="Arial" w:hAnsi="Arial" w:cs="Arial"/>
          <w:color w:val="000000"/>
          <w:sz w:val="22"/>
          <w:szCs w:val="22"/>
        </w:rPr>
        <w:t>eMA</w:t>
      </w:r>
      <w:proofErr w:type="spellEnd"/>
      <w:r w:rsidR="00FD15B1">
        <w:rPr>
          <w:rFonts w:ascii="Arial" w:hAnsi="Arial" w:cs="Arial"/>
          <w:color w:val="000000"/>
          <w:sz w:val="22"/>
          <w:szCs w:val="22"/>
        </w:rPr>
        <w:t xml:space="preserve"> (</w:t>
      </w:r>
      <w:bookmarkStart w:id="58" w:name="_Hlk27469875"/>
      <w:r w:rsidR="00FD15B1">
        <w:rPr>
          <w:rFonts w:ascii="Arial" w:hAnsi="Arial" w:cs="Arial"/>
          <w:color w:val="000000"/>
          <w:sz w:val="22"/>
          <w:szCs w:val="22"/>
        </w:rPr>
        <w:t>v nadalj</w:t>
      </w:r>
      <w:r w:rsidR="006E109A">
        <w:rPr>
          <w:rFonts w:ascii="Arial" w:hAnsi="Arial" w:cs="Arial"/>
          <w:color w:val="000000"/>
          <w:sz w:val="22"/>
          <w:szCs w:val="22"/>
        </w:rPr>
        <w:t>njem besedilu:</w:t>
      </w:r>
      <w:r w:rsidR="00FD15B1">
        <w:rPr>
          <w:rFonts w:ascii="Arial" w:hAnsi="Arial" w:cs="Arial"/>
          <w:color w:val="000000"/>
          <w:sz w:val="22"/>
          <w:szCs w:val="22"/>
        </w:rPr>
        <w:t xml:space="preserve"> </w:t>
      </w:r>
      <w:bookmarkEnd w:id="58"/>
      <w:r w:rsidR="00FD15B1">
        <w:rPr>
          <w:rFonts w:ascii="Arial" w:hAnsi="Arial" w:cs="Arial"/>
          <w:color w:val="000000"/>
          <w:sz w:val="22"/>
          <w:szCs w:val="22"/>
        </w:rPr>
        <w:t xml:space="preserve">IS </w:t>
      </w:r>
      <w:proofErr w:type="spellStart"/>
      <w:r w:rsidR="00FD15B1">
        <w:rPr>
          <w:rFonts w:ascii="Arial" w:hAnsi="Arial" w:cs="Arial"/>
          <w:color w:val="000000"/>
          <w:sz w:val="22"/>
          <w:szCs w:val="22"/>
        </w:rPr>
        <w:t>eMA</w:t>
      </w:r>
      <w:proofErr w:type="spellEnd"/>
      <w:r w:rsidR="00FD15B1">
        <w:rPr>
          <w:rFonts w:ascii="Arial" w:hAnsi="Arial" w:cs="Arial"/>
          <w:color w:val="000000"/>
          <w:sz w:val="22"/>
          <w:szCs w:val="22"/>
        </w:rPr>
        <w:t>)</w:t>
      </w:r>
      <w:r w:rsidR="007D0B60" w:rsidRPr="003719C9">
        <w:rPr>
          <w:rFonts w:ascii="Arial" w:hAnsi="Arial" w:cs="Arial"/>
          <w:color w:val="000000"/>
          <w:sz w:val="22"/>
          <w:szCs w:val="22"/>
        </w:rPr>
        <w:t xml:space="preserve"> za upravičene stroške izvajanja operacije, ki so nastali in bili </w:t>
      </w:r>
      <w:r w:rsidR="00E47855" w:rsidRPr="003719C9">
        <w:rPr>
          <w:rFonts w:ascii="Arial" w:hAnsi="Arial" w:cs="Arial"/>
          <w:color w:val="000000"/>
          <w:sz w:val="22"/>
          <w:szCs w:val="22"/>
        </w:rPr>
        <w:t>izkazani</w:t>
      </w:r>
      <w:r w:rsidR="007D0B60" w:rsidRPr="003719C9">
        <w:rPr>
          <w:rFonts w:ascii="Arial" w:hAnsi="Arial" w:cs="Arial"/>
          <w:color w:val="000000"/>
          <w:sz w:val="22"/>
          <w:szCs w:val="22"/>
        </w:rPr>
        <w:t xml:space="preserve"> v upravičenem obdobju.</w:t>
      </w:r>
    </w:p>
    <w:p w14:paraId="0A812ED3" w14:textId="77777777" w:rsidR="007D0B60" w:rsidRPr="003719C9" w:rsidRDefault="007D0B60" w:rsidP="007D0B60">
      <w:pPr>
        <w:spacing w:line="260" w:lineRule="exact"/>
        <w:jc w:val="both"/>
        <w:rPr>
          <w:rFonts w:ascii="Arial" w:hAnsi="Arial" w:cs="Arial"/>
          <w:color w:val="000000"/>
          <w:sz w:val="22"/>
          <w:szCs w:val="22"/>
        </w:rPr>
      </w:pPr>
    </w:p>
    <w:p w14:paraId="18EE0F2D" w14:textId="77777777" w:rsidR="007D0B60" w:rsidRPr="003719C9" w:rsidRDefault="007D0B6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Upravičeni stroški predmetnega javnega razpisa so</w:t>
      </w:r>
      <w:r w:rsidR="00CD5B7E" w:rsidRPr="003719C9">
        <w:rPr>
          <w:rFonts w:ascii="Arial" w:hAnsi="Arial" w:cs="Arial"/>
          <w:color w:val="000000"/>
          <w:sz w:val="22"/>
          <w:szCs w:val="22"/>
        </w:rPr>
        <w:t xml:space="preserve"> stroški naložb za</w:t>
      </w:r>
      <w:r w:rsidRPr="003719C9">
        <w:rPr>
          <w:rFonts w:ascii="Arial" w:hAnsi="Arial" w:cs="Arial"/>
          <w:color w:val="000000"/>
          <w:sz w:val="22"/>
          <w:szCs w:val="22"/>
        </w:rPr>
        <w:t>:</w:t>
      </w:r>
    </w:p>
    <w:p w14:paraId="6BC5B35E" w14:textId="77777777" w:rsidR="00BC31FA" w:rsidRPr="002D5A21" w:rsidRDefault="00BC31FA" w:rsidP="00BC31FA">
      <w:pPr>
        <w:numPr>
          <w:ilvl w:val="0"/>
          <w:numId w:val="5"/>
        </w:numPr>
        <w:tabs>
          <w:tab w:val="clear" w:pos="720"/>
        </w:tabs>
        <w:spacing w:line="260" w:lineRule="exact"/>
        <w:ind w:left="284" w:hanging="284"/>
        <w:jc w:val="both"/>
        <w:rPr>
          <w:rFonts w:ascii="Arial" w:hAnsi="Arial" w:cs="Arial"/>
          <w:color w:val="000000"/>
          <w:sz w:val="22"/>
          <w:szCs w:val="22"/>
        </w:rPr>
      </w:pPr>
      <w:r w:rsidRPr="002D5A21">
        <w:rPr>
          <w:rFonts w:ascii="Arial" w:hAnsi="Arial" w:cs="Arial"/>
          <w:color w:val="000000"/>
          <w:sz w:val="22"/>
          <w:szCs w:val="22"/>
        </w:rPr>
        <w:t>Strošk</w:t>
      </w:r>
      <w:r>
        <w:rPr>
          <w:rFonts w:ascii="Arial" w:hAnsi="Arial" w:cs="Arial"/>
          <w:color w:val="000000"/>
          <w:sz w:val="22"/>
          <w:szCs w:val="22"/>
        </w:rPr>
        <w:t>e</w:t>
      </w:r>
      <w:r w:rsidRPr="002D5A21">
        <w:rPr>
          <w:rFonts w:ascii="Arial" w:hAnsi="Arial" w:cs="Arial"/>
          <w:color w:val="000000"/>
          <w:sz w:val="22"/>
          <w:szCs w:val="22"/>
        </w:rPr>
        <w:t xml:space="preserve"> nakupa in gradnje širokopasovne infrastrukture</w:t>
      </w:r>
      <w:r>
        <w:rPr>
          <w:rFonts w:ascii="Arial" w:hAnsi="Arial" w:cs="Arial"/>
          <w:color w:val="000000"/>
          <w:sz w:val="22"/>
          <w:szCs w:val="22"/>
        </w:rPr>
        <w:t xml:space="preserve">, ki vsebujejo stroške </w:t>
      </w:r>
      <w:r w:rsidRPr="00E2110E">
        <w:rPr>
          <w:rFonts w:ascii="Arial" w:hAnsi="Arial" w:cs="Arial"/>
          <w:color w:val="000000"/>
          <w:sz w:val="22"/>
          <w:szCs w:val="22"/>
        </w:rPr>
        <w:t>namestit</w:t>
      </w:r>
      <w:r>
        <w:rPr>
          <w:rFonts w:ascii="Arial" w:hAnsi="Arial" w:cs="Arial"/>
          <w:color w:val="000000"/>
          <w:sz w:val="22"/>
          <w:szCs w:val="22"/>
        </w:rPr>
        <w:t>ve</w:t>
      </w:r>
      <w:r w:rsidRPr="00E2110E">
        <w:rPr>
          <w:rFonts w:ascii="Arial" w:hAnsi="Arial" w:cs="Arial"/>
          <w:color w:val="000000"/>
          <w:sz w:val="22"/>
          <w:szCs w:val="22"/>
        </w:rPr>
        <w:t xml:space="preserve"> pasivne širokopasovne infrastrukture (hrbtenične in dostopovne)</w:t>
      </w:r>
      <w:r>
        <w:rPr>
          <w:rFonts w:ascii="Arial" w:hAnsi="Arial" w:cs="Arial"/>
          <w:color w:val="000000"/>
          <w:sz w:val="22"/>
          <w:szCs w:val="22"/>
        </w:rPr>
        <w:t xml:space="preserve">, kot je </w:t>
      </w:r>
      <w:r w:rsidRPr="00E2110E">
        <w:rPr>
          <w:rFonts w:ascii="Arial" w:hAnsi="Arial" w:cs="Arial"/>
          <w:color w:val="000000"/>
          <w:sz w:val="22"/>
          <w:szCs w:val="22"/>
        </w:rPr>
        <w:t>npr. strošek nakupa in polaganja kablov, nakupa in vgradnje spojne opreme, delilnikov</w:t>
      </w:r>
      <w:r>
        <w:rPr>
          <w:rFonts w:ascii="Arial" w:hAnsi="Arial" w:cs="Arial"/>
          <w:color w:val="000000"/>
          <w:sz w:val="22"/>
          <w:szCs w:val="22"/>
        </w:rPr>
        <w:t xml:space="preserve"> …,</w:t>
      </w:r>
      <w:r w:rsidRPr="00E2110E">
        <w:rPr>
          <w:rFonts w:ascii="Arial" w:hAnsi="Arial" w:cs="Arial"/>
          <w:color w:val="000000"/>
          <w:sz w:val="22"/>
          <w:szCs w:val="22"/>
        </w:rPr>
        <w:t xml:space="preserve"> </w:t>
      </w:r>
      <w:r>
        <w:rPr>
          <w:rFonts w:ascii="Arial" w:hAnsi="Arial" w:cs="Arial"/>
          <w:color w:val="000000"/>
          <w:sz w:val="22"/>
          <w:szCs w:val="22"/>
        </w:rPr>
        <w:t xml:space="preserve">in stroške </w:t>
      </w:r>
      <w:r w:rsidRPr="002D5A21">
        <w:rPr>
          <w:rFonts w:ascii="Arial" w:hAnsi="Arial" w:cs="Arial"/>
          <w:color w:val="000000"/>
          <w:sz w:val="22"/>
          <w:szCs w:val="22"/>
        </w:rPr>
        <w:t>gradben</w:t>
      </w:r>
      <w:r>
        <w:rPr>
          <w:rFonts w:ascii="Arial" w:hAnsi="Arial" w:cs="Arial"/>
          <w:color w:val="000000"/>
          <w:sz w:val="22"/>
          <w:szCs w:val="22"/>
        </w:rPr>
        <w:t>ih</w:t>
      </w:r>
      <w:r w:rsidRPr="002D5A21">
        <w:rPr>
          <w:rFonts w:ascii="Arial" w:hAnsi="Arial" w:cs="Arial"/>
          <w:color w:val="000000"/>
          <w:sz w:val="22"/>
          <w:szCs w:val="22"/>
        </w:rPr>
        <w:t xml:space="preserve"> del v povezavi s širokopasovno infrastrukturo (hrbtenične in dostopovne)</w:t>
      </w:r>
      <w:r>
        <w:rPr>
          <w:rFonts w:ascii="Arial" w:hAnsi="Arial" w:cs="Arial"/>
          <w:color w:val="000000"/>
          <w:sz w:val="22"/>
          <w:szCs w:val="22"/>
        </w:rPr>
        <w:t>,</w:t>
      </w:r>
      <w:r w:rsidRPr="002D5A21">
        <w:rPr>
          <w:rFonts w:ascii="Arial" w:hAnsi="Arial" w:cs="Arial"/>
          <w:color w:val="000000"/>
          <w:sz w:val="22"/>
          <w:szCs w:val="22"/>
        </w:rPr>
        <w:t xml:space="preserve"> kot </w:t>
      </w:r>
      <w:r>
        <w:rPr>
          <w:rFonts w:ascii="Arial" w:hAnsi="Arial" w:cs="Arial"/>
          <w:color w:val="000000"/>
          <w:sz w:val="22"/>
          <w:szCs w:val="22"/>
        </w:rPr>
        <w:t xml:space="preserve">je </w:t>
      </w:r>
      <w:r w:rsidRPr="002D5A21">
        <w:rPr>
          <w:rFonts w:ascii="Arial" w:hAnsi="Arial" w:cs="Arial"/>
          <w:color w:val="000000"/>
          <w:sz w:val="22"/>
          <w:szCs w:val="22"/>
        </w:rPr>
        <w:t>npr. strošek za pripravo in izvedbo gradbenih, obrtniških in instalacijskih del, strošek projektne in investicijske dokumentacije, nadomestilo za stvarno služnost, strošek gradbenega nadzora</w:t>
      </w:r>
      <w:r>
        <w:rPr>
          <w:rFonts w:ascii="Arial" w:hAnsi="Arial" w:cs="Arial"/>
          <w:color w:val="000000"/>
          <w:sz w:val="22"/>
          <w:szCs w:val="22"/>
        </w:rPr>
        <w:t xml:space="preserve"> ter</w:t>
      </w:r>
      <w:r w:rsidRPr="002D5A21">
        <w:rPr>
          <w:rFonts w:ascii="Arial" w:hAnsi="Arial" w:cs="Arial"/>
          <w:color w:val="000000"/>
          <w:sz w:val="22"/>
          <w:szCs w:val="22"/>
        </w:rPr>
        <w:t xml:space="preserve"> </w:t>
      </w:r>
      <w:r>
        <w:rPr>
          <w:rFonts w:ascii="Arial" w:hAnsi="Arial" w:cs="Arial"/>
          <w:color w:val="000000"/>
          <w:sz w:val="22"/>
          <w:szCs w:val="22"/>
        </w:rPr>
        <w:t>za</w:t>
      </w:r>
    </w:p>
    <w:p w14:paraId="1A7F1EB4" w14:textId="77777777" w:rsidR="00BC31FA" w:rsidRDefault="00BC31FA" w:rsidP="00BC31FA">
      <w:pPr>
        <w:numPr>
          <w:ilvl w:val="0"/>
          <w:numId w:val="5"/>
        </w:numPr>
        <w:tabs>
          <w:tab w:val="clear" w:pos="720"/>
        </w:tabs>
        <w:spacing w:line="260" w:lineRule="exact"/>
        <w:ind w:left="284" w:hanging="284"/>
        <w:jc w:val="both"/>
        <w:rPr>
          <w:rFonts w:ascii="Arial" w:hAnsi="Arial" w:cs="Arial"/>
          <w:color w:val="000000"/>
          <w:sz w:val="22"/>
          <w:szCs w:val="22"/>
        </w:rPr>
      </w:pPr>
      <w:r w:rsidRPr="002D5A21">
        <w:rPr>
          <w:rFonts w:ascii="Arial" w:hAnsi="Arial" w:cs="Arial"/>
          <w:color w:val="000000"/>
          <w:sz w:val="22"/>
          <w:szCs w:val="22"/>
        </w:rPr>
        <w:t>Strošk</w:t>
      </w:r>
      <w:r>
        <w:rPr>
          <w:rFonts w:ascii="Arial" w:hAnsi="Arial" w:cs="Arial"/>
          <w:color w:val="000000"/>
          <w:sz w:val="22"/>
          <w:szCs w:val="22"/>
        </w:rPr>
        <w:t>e</w:t>
      </w:r>
      <w:r w:rsidRPr="002D5A21">
        <w:rPr>
          <w:rFonts w:ascii="Arial" w:hAnsi="Arial" w:cs="Arial"/>
          <w:color w:val="000000"/>
          <w:sz w:val="22"/>
          <w:szCs w:val="22"/>
        </w:rPr>
        <w:t xml:space="preserve"> opreme in drugih opredmetenih osnovnih sredstev za namene namestitve pasivne širokopasovne infrastrukture ter dostopovnih omrežij naslednje generacije</w:t>
      </w:r>
      <w:r>
        <w:rPr>
          <w:rFonts w:ascii="Arial" w:hAnsi="Arial" w:cs="Arial"/>
          <w:color w:val="000000"/>
          <w:sz w:val="22"/>
          <w:szCs w:val="22"/>
        </w:rPr>
        <w:t xml:space="preserve">, ki so stroški </w:t>
      </w:r>
      <w:r w:rsidRPr="00E2110E">
        <w:rPr>
          <w:rFonts w:ascii="Arial" w:hAnsi="Arial" w:cs="Arial"/>
          <w:color w:val="000000"/>
          <w:sz w:val="22"/>
          <w:szCs w:val="22"/>
        </w:rPr>
        <w:t>namestit</w:t>
      </w:r>
      <w:r>
        <w:rPr>
          <w:rFonts w:ascii="Arial" w:hAnsi="Arial" w:cs="Arial"/>
          <w:color w:val="000000"/>
          <w:sz w:val="22"/>
          <w:szCs w:val="22"/>
        </w:rPr>
        <w:t>ve</w:t>
      </w:r>
      <w:r w:rsidRPr="00E2110E">
        <w:rPr>
          <w:rFonts w:ascii="Arial" w:hAnsi="Arial" w:cs="Arial"/>
          <w:color w:val="000000"/>
          <w:sz w:val="22"/>
          <w:szCs w:val="22"/>
        </w:rPr>
        <w:t xml:space="preserve"> dostopovnih omrežij naslednje generacije</w:t>
      </w:r>
      <w:r>
        <w:rPr>
          <w:rFonts w:ascii="Arial" w:hAnsi="Arial" w:cs="Arial"/>
          <w:color w:val="000000"/>
          <w:sz w:val="22"/>
          <w:szCs w:val="22"/>
        </w:rPr>
        <w:t xml:space="preserve">, kot je </w:t>
      </w:r>
      <w:r w:rsidRPr="00E2110E">
        <w:rPr>
          <w:rFonts w:ascii="Arial" w:hAnsi="Arial" w:cs="Arial"/>
          <w:color w:val="000000"/>
          <w:sz w:val="22"/>
          <w:szCs w:val="22"/>
        </w:rPr>
        <w:t>npr. strošek nakupa in vgradnje opreme za dostopovna omrežja …)</w:t>
      </w:r>
      <w:r>
        <w:rPr>
          <w:rFonts w:ascii="Arial" w:hAnsi="Arial" w:cs="Arial"/>
          <w:color w:val="000000"/>
          <w:sz w:val="22"/>
          <w:szCs w:val="22"/>
        </w:rPr>
        <w:t>.</w:t>
      </w:r>
    </w:p>
    <w:p w14:paraId="3BBC8231" w14:textId="77777777" w:rsidR="004724D7" w:rsidRPr="00BE516D" w:rsidRDefault="004724D7" w:rsidP="008D43DD">
      <w:pPr>
        <w:spacing w:line="260" w:lineRule="exact"/>
        <w:jc w:val="both"/>
        <w:rPr>
          <w:rFonts w:ascii="Arial" w:hAnsi="Arial" w:cs="Arial"/>
          <w:color w:val="000000"/>
          <w:sz w:val="22"/>
          <w:szCs w:val="22"/>
          <w:u w:val="single"/>
        </w:rPr>
      </w:pPr>
    </w:p>
    <w:p w14:paraId="49DB5D41" w14:textId="255D6393" w:rsidR="007D0B60" w:rsidRPr="00BE516D" w:rsidRDefault="001A3994" w:rsidP="007D0B60">
      <w:pPr>
        <w:spacing w:line="260" w:lineRule="exact"/>
        <w:jc w:val="both"/>
        <w:rPr>
          <w:rFonts w:ascii="Arial" w:hAnsi="Arial" w:cs="Arial"/>
          <w:color w:val="000000"/>
          <w:sz w:val="22"/>
          <w:szCs w:val="22"/>
        </w:rPr>
      </w:pPr>
      <w:r w:rsidRPr="00BE516D">
        <w:rPr>
          <w:rFonts w:ascii="Arial" w:hAnsi="Arial" w:cs="Arial"/>
          <w:color w:val="000000"/>
          <w:sz w:val="22"/>
          <w:szCs w:val="22"/>
        </w:rPr>
        <w:t>Upravičeni s</w:t>
      </w:r>
      <w:r w:rsidR="007D0B60" w:rsidRPr="00BE516D">
        <w:rPr>
          <w:rFonts w:ascii="Arial" w:hAnsi="Arial" w:cs="Arial"/>
          <w:color w:val="000000"/>
          <w:sz w:val="22"/>
          <w:szCs w:val="22"/>
        </w:rPr>
        <w:t>troški se ne smejo dvojno financirati iz različnih virov javnih sredstev.</w:t>
      </w:r>
    </w:p>
    <w:p w14:paraId="7F955D14" w14:textId="77777777" w:rsidR="007D0B60" w:rsidRPr="00BE516D" w:rsidRDefault="007D0B60" w:rsidP="007D0B60">
      <w:pPr>
        <w:spacing w:line="260" w:lineRule="exact"/>
        <w:jc w:val="both"/>
        <w:rPr>
          <w:rFonts w:ascii="Arial" w:hAnsi="Arial" w:cs="Arial"/>
          <w:color w:val="000000"/>
          <w:sz w:val="22"/>
          <w:szCs w:val="22"/>
        </w:rPr>
      </w:pPr>
    </w:p>
    <w:p w14:paraId="2020B9A2" w14:textId="44AEAC86" w:rsidR="004F578F" w:rsidRPr="00BE516D" w:rsidRDefault="00FD3F9A" w:rsidP="004F578F">
      <w:pPr>
        <w:spacing w:line="260" w:lineRule="exact"/>
        <w:jc w:val="both"/>
        <w:rPr>
          <w:rFonts w:ascii="Arial" w:hAnsi="Arial" w:cs="Arial"/>
          <w:color w:val="000000"/>
          <w:sz w:val="22"/>
          <w:szCs w:val="22"/>
        </w:rPr>
      </w:pPr>
      <w:r w:rsidRPr="00FD3F9A">
        <w:rPr>
          <w:rFonts w:ascii="Arial" w:hAnsi="Arial" w:cs="Arial"/>
          <w:color w:val="000000"/>
          <w:sz w:val="22"/>
          <w:szCs w:val="22"/>
        </w:rPr>
        <w:t>DDV in stroški financiranja niso upravičeni stroški</w:t>
      </w:r>
      <w:r w:rsidR="004F578F" w:rsidRPr="00BE516D">
        <w:rPr>
          <w:rFonts w:ascii="Arial" w:hAnsi="Arial" w:cs="Arial"/>
          <w:color w:val="000000"/>
          <w:sz w:val="22"/>
          <w:szCs w:val="22"/>
        </w:rPr>
        <w:t>.</w:t>
      </w:r>
    </w:p>
    <w:p w14:paraId="227E4EF3" w14:textId="77777777" w:rsidR="00C9030A" w:rsidRPr="00BE516D" w:rsidRDefault="00C9030A" w:rsidP="00C9030A">
      <w:pPr>
        <w:pStyle w:val="Brezrazmikov"/>
        <w:jc w:val="both"/>
        <w:rPr>
          <w:rFonts w:ascii="Arial" w:hAnsi="Arial" w:cs="Arial"/>
          <w:lang w:val="sl-SI"/>
        </w:rPr>
      </w:pPr>
    </w:p>
    <w:p w14:paraId="62A7849C" w14:textId="2DBB1932" w:rsidR="004F578F" w:rsidRPr="003719C9" w:rsidRDefault="005121D5" w:rsidP="007D0B60">
      <w:pPr>
        <w:spacing w:line="260" w:lineRule="exact"/>
        <w:jc w:val="both"/>
        <w:rPr>
          <w:rFonts w:ascii="Arial" w:hAnsi="Arial" w:cs="Arial"/>
          <w:color w:val="000000"/>
          <w:sz w:val="22"/>
          <w:szCs w:val="22"/>
        </w:rPr>
      </w:pPr>
      <w:r w:rsidRPr="00BE516D">
        <w:rPr>
          <w:rFonts w:ascii="Arial" w:hAnsi="Arial" w:cs="Arial"/>
          <w:color w:val="000000"/>
          <w:sz w:val="22"/>
          <w:szCs w:val="22"/>
        </w:rPr>
        <w:t>Vse stroške, povezane s pripravo in predložitvijo vloge,</w:t>
      </w:r>
      <w:r w:rsidRPr="003719C9">
        <w:rPr>
          <w:rFonts w:ascii="Arial" w:hAnsi="Arial" w:cs="Arial"/>
          <w:color w:val="000000"/>
          <w:sz w:val="22"/>
          <w:szCs w:val="22"/>
        </w:rPr>
        <w:t xml:space="preserve"> nosi prijavitelj. Stroški priprave vloge niso predmet sofinanciranja tako za izbrane kot neizbrane prijavitelje na ta javni razpis.</w:t>
      </w:r>
    </w:p>
    <w:p w14:paraId="7006C3FD" w14:textId="77777777" w:rsidR="0060184B" w:rsidRPr="003719C9" w:rsidRDefault="0060184B" w:rsidP="007D0B60">
      <w:pPr>
        <w:spacing w:line="260" w:lineRule="exact"/>
        <w:jc w:val="both"/>
        <w:rPr>
          <w:rFonts w:ascii="Arial" w:hAnsi="Arial" w:cs="Arial"/>
          <w:color w:val="000000"/>
          <w:sz w:val="22"/>
          <w:szCs w:val="22"/>
        </w:rPr>
      </w:pPr>
    </w:p>
    <w:p w14:paraId="4E99C05D" w14:textId="56BCCA7F" w:rsidR="00DF04B2" w:rsidRPr="003719C9" w:rsidRDefault="00D17EF0" w:rsidP="00D17EF0">
      <w:pPr>
        <w:spacing w:line="260" w:lineRule="exact"/>
        <w:jc w:val="both"/>
        <w:rPr>
          <w:rFonts w:ascii="Arial" w:hAnsi="Arial" w:cs="Arial"/>
          <w:color w:val="000000"/>
          <w:sz w:val="22"/>
          <w:szCs w:val="22"/>
        </w:rPr>
      </w:pPr>
      <w:bookmarkStart w:id="59" w:name="OLE_LINK9"/>
      <w:bookmarkStart w:id="60" w:name="OLE_LINK10"/>
      <w:r w:rsidRPr="003719C9">
        <w:rPr>
          <w:rFonts w:ascii="Arial" w:hAnsi="Arial" w:cs="Arial"/>
          <w:color w:val="000000"/>
          <w:sz w:val="22"/>
          <w:szCs w:val="22"/>
        </w:rPr>
        <w:t xml:space="preserve">Način uveljavljanja upravičenih stroškov in dokazila za dokazovanje upravičenih stroškov so navedena v </w:t>
      </w:r>
      <w:r w:rsidR="00DF04B2" w:rsidRPr="003719C9">
        <w:rPr>
          <w:rFonts w:ascii="Arial" w:hAnsi="Arial" w:cs="Arial"/>
          <w:color w:val="000000"/>
          <w:sz w:val="22"/>
          <w:szCs w:val="22"/>
        </w:rPr>
        <w:t>poglavj</w:t>
      </w:r>
      <w:r w:rsidR="00687333" w:rsidRPr="003719C9">
        <w:rPr>
          <w:rFonts w:ascii="Arial" w:hAnsi="Arial" w:cs="Arial"/>
          <w:color w:val="000000"/>
          <w:sz w:val="22"/>
          <w:szCs w:val="22"/>
        </w:rPr>
        <w:t>u</w:t>
      </w:r>
      <w:r w:rsidRPr="003719C9">
        <w:rPr>
          <w:rFonts w:ascii="Arial" w:hAnsi="Arial" w:cs="Arial"/>
          <w:color w:val="000000"/>
          <w:sz w:val="22"/>
          <w:szCs w:val="22"/>
        </w:rPr>
        <w:t xml:space="preserve"> </w:t>
      </w:r>
      <w:r w:rsidR="00CF74BE" w:rsidRPr="003719C9">
        <w:rPr>
          <w:rFonts w:ascii="Arial" w:hAnsi="Arial" w:cs="Arial"/>
          <w:color w:val="000000"/>
          <w:sz w:val="22"/>
          <w:szCs w:val="22"/>
        </w:rPr>
        <w:t>2</w:t>
      </w:r>
      <w:r w:rsidR="00DF04B2" w:rsidRPr="003719C9">
        <w:rPr>
          <w:rFonts w:ascii="Arial" w:hAnsi="Arial" w:cs="Arial"/>
          <w:color w:val="000000"/>
          <w:sz w:val="22"/>
          <w:szCs w:val="22"/>
        </w:rPr>
        <w:t xml:space="preserve"> -</w:t>
      </w:r>
      <w:r w:rsidRPr="003719C9">
        <w:rPr>
          <w:rFonts w:ascii="Arial" w:hAnsi="Arial" w:cs="Arial"/>
          <w:color w:val="000000"/>
          <w:sz w:val="22"/>
          <w:szCs w:val="22"/>
        </w:rPr>
        <w:t xml:space="preserve"> Navodila za prijavo na javni razpis</w:t>
      </w:r>
      <w:r w:rsidR="00DF04B2" w:rsidRPr="003719C9">
        <w:rPr>
          <w:rFonts w:ascii="Arial" w:hAnsi="Arial" w:cs="Arial"/>
          <w:color w:val="000000"/>
          <w:sz w:val="22"/>
          <w:szCs w:val="22"/>
        </w:rPr>
        <w:t>.</w:t>
      </w:r>
    </w:p>
    <w:p w14:paraId="7B758892" w14:textId="77777777" w:rsidR="00D17EF0" w:rsidRPr="003719C9" w:rsidRDefault="00D17EF0" w:rsidP="00D17EF0">
      <w:pPr>
        <w:spacing w:line="260" w:lineRule="exact"/>
        <w:jc w:val="both"/>
        <w:rPr>
          <w:rFonts w:ascii="Arial" w:hAnsi="Arial" w:cs="Arial"/>
          <w:color w:val="000000"/>
          <w:sz w:val="22"/>
          <w:szCs w:val="22"/>
        </w:rPr>
      </w:pPr>
    </w:p>
    <w:bookmarkEnd w:id="59"/>
    <w:bookmarkEnd w:id="60"/>
    <w:p w14:paraId="53B188E3" w14:textId="7DC270E5" w:rsidR="009B3531" w:rsidRPr="003719C9" w:rsidRDefault="009B3531" w:rsidP="009B3531">
      <w:pPr>
        <w:jc w:val="both"/>
        <w:rPr>
          <w:rFonts w:ascii="Arial" w:hAnsi="Arial" w:cs="Arial"/>
          <w:sz w:val="22"/>
          <w:szCs w:val="22"/>
        </w:rPr>
      </w:pPr>
      <w:r w:rsidRPr="003719C9">
        <w:rPr>
          <w:rFonts w:ascii="Arial" w:hAnsi="Arial" w:cs="Arial"/>
          <w:sz w:val="22"/>
          <w:szCs w:val="22"/>
        </w:rPr>
        <w:t xml:space="preserve">Upravičencu se pred posredovanjem prvega zahtevka za izplačilo uredi dostop do IS </w:t>
      </w:r>
      <w:proofErr w:type="spellStart"/>
      <w:r w:rsidRPr="003719C9">
        <w:rPr>
          <w:rFonts w:ascii="Arial" w:hAnsi="Arial" w:cs="Arial"/>
          <w:sz w:val="22"/>
          <w:szCs w:val="22"/>
        </w:rPr>
        <w:t>eMA</w:t>
      </w:r>
      <w:proofErr w:type="spellEnd"/>
      <w:r w:rsidRPr="003719C9">
        <w:rPr>
          <w:rFonts w:ascii="Arial" w:hAnsi="Arial" w:cs="Arial"/>
          <w:sz w:val="22"/>
          <w:szCs w:val="22"/>
        </w:rPr>
        <w:t>. Po potrebi upravičenec opravi tudi ustrezno izobraževanje.</w:t>
      </w:r>
    </w:p>
    <w:p w14:paraId="5CDD4328" w14:textId="27720A50" w:rsidR="009B3531" w:rsidRPr="003719C9" w:rsidRDefault="009B3531" w:rsidP="009B3531">
      <w:pPr>
        <w:jc w:val="both"/>
        <w:rPr>
          <w:rFonts w:ascii="Arial" w:hAnsi="Arial" w:cs="Arial"/>
          <w:sz w:val="22"/>
          <w:szCs w:val="22"/>
        </w:rPr>
      </w:pPr>
      <w:r w:rsidRPr="003719C9">
        <w:rPr>
          <w:rFonts w:ascii="Arial" w:hAnsi="Arial" w:cs="Arial"/>
          <w:sz w:val="22"/>
          <w:szCs w:val="22"/>
        </w:rPr>
        <w:t xml:space="preserve">Upravičenec vnese v IS </w:t>
      </w:r>
      <w:proofErr w:type="spellStart"/>
      <w:r w:rsidRPr="003719C9">
        <w:rPr>
          <w:rFonts w:ascii="Arial" w:hAnsi="Arial" w:cs="Arial"/>
          <w:sz w:val="22"/>
          <w:szCs w:val="22"/>
        </w:rPr>
        <w:t>eMA</w:t>
      </w:r>
      <w:proofErr w:type="spellEnd"/>
      <w:r w:rsidRPr="003719C9">
        <w:rPr>
          <w:rFonts w:ascii="Arial" w:hAnsi="Arial" w:cs="Arial"/>
          <w:sz w:val="22"/>
          <w:szCs w:val="22"/>
        </w:rPr>
        <w:t xml:space="preserve"> vse potrebne podatke o izdatkih in izpolni vsebinsko poročilo o izvajanju, ki ga priloži v IS </w:t>
      </w:r>
      <w:proofErr w:type="spellStart"/>
      <w:r w:rsidRPr="003719C9">
        <w:rPr>
          <w:rFonts w:ascii="Arial" w:hAnsi="Arial" w:cs="Arial"/>
          <w:sz w:val="22"/>
          <w:szCs w:val="22"/>
        </w:rPr>
        <w:t>eMA</w:t>
      </w:r>
      <w:proofErr w:type="spellEnd"/>
      <w:r w:rsidRPr="003719C9">
        <w:rPr>
          <w:rFonts w:ascii="Arial" w:hAnsi="Arial" w:cs="Arial"/>
          <w:sz w:val="22"/>
          <w:szCs w:val="22"/>
        </w:rPr>
        <w:t>.</w:t>
      </w:r>
    </w:p>
    <w:p w14:paraId="2F663571" w14:textId="58E9CB02" w:rsidR="009B3531" w:rsidRPr="003719C9" w:rsidRDefault="009B3531" w:rsidP="009B3531">
      <w:pPr>
        <w:spacing w:line="260" w:lineRule="exact"/>
        <w:jc w:val="both"/>
        <w:rPr>
          <w:rFonts w:ascii="Arial" w:hAnsi="Arial" w:cs="Arial"/>
          <w:color w:val="000000"/>
          <w:sz w:val="22"/>
          <w:szCs w:val="22"/>
        </w:rPr>
      </w:pPr>
      <w:r w:rsidRPr="003719C9">
        <w:rPr>
          <w:rFonts w:ascii="Arial" w:hAnsi="Arial" w:cs="Arial"/>
          <w:sz w:val="22"/>
          <w:szCs w:val="22"/>
        </w:rPr>
        <w:lastRenderedPageBreak/>
        <w:t xml:space="preserve">Način vnosa v IS </w:t>
      </w:r>
      <w:proofErr w:type="spellStart"/>
      <w:r w:rsidR="00D1339B" w:rsidRPr="00D1339B">
        <w:rPr>
          <w:rFonts w:ascii="Arial" w:hAnsi="Arial" w:cs="Arial"/>
          <w:sz w:val="22"/>
          <w:szCs w:val="22"/>
        </w:rPr>
        <w:t>eMA</w:t>
      </w:r>
      <w:proofErr w:type="spellEnd"/>
      <w:r w:rsidR="00D1339B" w:rsidRPr="00D1339B" w:rsidDel="00D1339B">
        <w:rPr>
          <w:rFonts w:ascii="Arial" w:hAnsi="Arial" w:cs="Arial"/>
          <w:sz w:val="22"/>
          <w:szCs w:val="22"/>
        </w:rPr>
        <w:t xml:space="preserve"> </w:t>
      </w:r>
      <w:r w:rsidRPr="003719C9">
        <w:rPr>
          <w:rFonts w:ascii="Arial" w:hAnsi="Arial" w:cs="Arial"/>
          <w:sz w:val="22"/>
          <w:szCs w:val="22"/>
        </w:rPr>
        <w:t xml:space="preserve">določajo veljavna navodila, ki so dostopna na naslednji povezavi: </w:t>
      </w:r>
      <w:hyperlink r:id="rId50" w:history="1">
        <w:r w:rsidRPr="003719C9">
          <w:rPr>
            <w:rStyle w:val="Hiperpovezava"/>
            <w:rFonts w:ascii="Arial" w:hAnsi="Arial" w:cs="Arial"/>
            <w:sz w:val="22"/>
            <w:szCs w:val="22"/>
          </w:rPr>
          <w:t>http://www.eu-skladi.si/portal/sl/ekp/izvajanje/e-ma</w:t>
        </w:r>
      </w:hyperlink>
    </w:p>
    <w:p w14:paraId="7F1CF6B4" w14:textId="77777777" w:rsidR="009B3531" w:rsidRPr="003719C9" w:rsidRDefault="009B3531" w:rsidP="00D17EF0">
      <w:pPr>
        <w:spacing w:line="260" w:lineRule="exact"/>
        <w:jc w:val="both"/>
        <w:rPr>
          <w:rFonts w:ascii="Arial" w:hAnsi="Arial" w:cs="Arial"/>
          <w:color w:val="000000"/>
          <w:sz w:val="22"/>
          <w:szCs w:val="22"/>
        </w:rPr>
      </w:pPr>
    </w:p>
    <w:p w14:paraId="1531629C" w14:textId="77777777" w:rsidR="004264ED" w:rsidRPr="003719C9" w:rsidRDefault="004264ED" w:rsidP="00D17EF0">
      <w:pPr>
        <w:spacing w:line="260" w:lineRule="exact"/>
        <w:jc w:val="both"/>
        <w:rPr>
          <w:rFonts w:ascii="Arial" w:hAnsi="Arial" w:cs="Arial"/>
          <w:color w:val="000000"/>
          <w:sz w:val="22"/>
          <w:szCs w:val="22"/>
        </w:rPr>
      </w:pPr>
    </w:p>
    <w:p w14:paraId="1BCF4571" w14:textId="77777777" w:rsidR="007D0B60" w:rsidRPr="003719C9" w:rsidRDefault="007D0B60" w:rsidP="006B7854">
      <w:pPr>
        <w:pStyle w:val="Naslov2GOO"/>
        <w:numPr>
          <w:ilvl w:val="1"/>
          <w:numId w:val="26"/>
        </w:numPr>
        <w:ind w:left="567" w:hanging="567"/>
        <w:rPr>
          <w:sz w:val="22"/>
          <w:szCs w:val="22"/>
        </w:rPr>
      </w:pPr>
      <w:bookmarkStart w:id="61" w:name="_Toc26873054"/>
      <w:bookmarkStart w:id="62" w:name="_Toc26873055"/>
      <w:bookmarkStart w:id="63" w:name="_Toc26873056"/>
      <w:bookmarkStart w:id="64" w:name="_Toc32218670"/>
      <w:bookmarkEnd w:id="61"/>
      <w:bookmarkEnd w:id="62"/>
      <w:bookmarkEnd w:id="63"/>
      <w:r w:rsidRPr="003719C9">
        <w:rPr>
          <w:sz w:val="22"/>
          <w:szCs w:val="22"/>
        </w:rPr>
        <w:t>Zahteve glede upoštevanja zakona, ki ureja javno naročanje</w:t>
      </w:r>
      <w:bookmarkEnd w:id="64"/>
    </w:p>
    <w:p w14:paraId="79A7C6B4" w14:textId="77777777" w:rsidR="007D0B60" w:rsidRPr="003719C9" w:rsidRDefault="007D0B60" w:rsidP="007D0B60">
      <w:pPr>
        <w:spacing w:line="260" w:lineRule="exact"/>
        <w:jc w:val="both"/>
        <w:rPr>
          <w:rFonts w:ascii="Arial" w:hAnsi="Arial" w:cs="Arial"/>
          <w:b/>
          <w:color w:val="000000"/>
          <w:sz w:val="22"/>
          <w:szCs w:val="22"/>
        </w:rPr>
      </w:pPr>
    </w:p>
    <w:p w14:paraId="347EF29C" w14:textId="2402134E" w:rsidR="0068722D" w:rsidRPr="003719C9" w:rsidRDefault="006F2AE1" w:rsidP="007D0B60">
      <w:pPr>
        <w:spacing w:line="260" w:lineRule="exact"/>
        <w:jc w:val="both"/>
        <w:rPr>
          <w:rFonts w:ascii="Arial" w:hAnsi="Arial" w:cs="Arial"/>
          <w:color w:val="000000"/>
          <w:sz w:val="22"/>
          <w:szCs w:val="22"/>
        </w:rPr>
      </w:pPr>
      <w:bookmarkStart w:id="65" w:name="_Hlk500405945"/>
      <w:r w:rsidRPr="003719C9">
        <w:rPr>
          <w:rFonts w:ascii="Arial" w:hAnsi="Arial" w:cs="Arial"/>
          <w:color w:val="000000"/>
          <w:sz w:val="22"/>
          <w:szCs w:val="22"/>
        </w:rPr>
        <w:t xml:space="preserve">Izbrani prijavitelj </w:t>
      </w:r>
      <w:bookmarkEnd w:id="65"/>
      <w:r w:rsidR="007D0B60" w:rsidRPr="003719C9">
        <w:rPr>
          <w:rFonts w:ascii="Arial" w:hAnsi="Arial" w:cs="Arial"/>
          <w:color w:val="000000"/>
          <w:sz w:val="22"/>
          <w:szCs w:val="22"/>
        </w:rPr>
        <w:t>bo moral pri porabi teh sredstev upoštevati zakon, ki ureja javno naročanje, v kolikor so izpolnjeni pogoji, določeni v tem zakonu</w:t>
      </w:r>
      <w:r w:rsidR="003D4B8E" w:rsidRPr="003719C9">
        <w:rPr>
          <w:rFonts w:ascii="Arial" w:hAnsi="Arial" w:cs="Arial"/>
          <w:color w:val="000000"/>
          <w:sz w:val="22"/>
          <w:szCs w:val="22"/>
        </w:rPr>
        <w:t>.</w:t>
      </w:r>
    </w:p>
    <w:p w14:paraId="052E1109" w14:textId="3C86E006" w:rsidR="006B4CC5" w:rsidRPr="003719C9" w:rsidRDefault="006B4CC5"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K zahtevku za sofinanciranje bo</w:t>
      </w:r>
      <w:r w:rsidR="00E80254" w:rsidRPr="003719C9">
        <w:rPr>
          <w:rFonts w:ascii="Arial" w:hAnsi="Arial" w:cs="Arial"/>
          <w:color w:val="000000"/>
          <w:sz w:val="22"/>
          <w:szCs w:val="22"/>
        </w:rPr>
        <w:t>do zavezanci po zakonu</w:t>
      </w:r>
      <w:r w:rsidR="002C19B3" w:rsidRPr="003719C9">
        <w:rPr>
          <w:rFonts w:ascii="Arial" w:hAnsi="Arial" w:cs="Arial"/>
          <w:color w:val="000000"/>
          <w:sz w:val="22"/>
          <w:szCs w:val="22"/>
        </w:rPr>
        <w:t>, ki ureja javno naročanje,</w:t>
      </w:r>
      <w:r w:rsidR="00E80254" w:rsidRPr="003719C9">
        <w:rPr>
          <w:rFonts w:ascii="Arial" w:hAnsi="Arial" w:cs="Arial"/>
          <w:color w:val="000000"/>
          <w:sz w:val="22"/>
          <w:szCs w:val="22"/>
        </w:rPr>
        <w:t xml:space="preserve"> dolžni priložiti dokazila o izvedenih postopkih.</w:t>
      </w:r>
    </w:p>
    <w:p w14:paraId="535028E3" w14:textId="415E784C" w:rsidR="00FD420D" w:rsidRDefault="00FD420D" w:rsidP="007D0B60">
      <w:pPr>
        <w:spacing w:line="260" w:lineRule="exact"/>
        <w:jc w:val="both"/>
        <w:rPr>
          <w:rFonts w:ascii="Arial" w:hAnsi="Arial" w:cs="Arial"/>
          <w:color w:val="000000"/>
          <w:sz w:val="22"/>
          <w:szCs w:val="22"/>
        </w:rPr>
      </w:pPr>
    </w:p>
    <w:p w14:paraId="1CCD3CDD" w14:textId="7C1D7754" w:rsidR="00680A84" w:rsidRDefault="00680A84" w:rsidP="007D0B60">
      <w:pPr>
        <w:spacing w:line="260" w:lineRule="exact"/>
        <w:jc w:val="both"/>
        <w:rPr>
          <w:rFonts w:ascii="Arial" w:hAnsi="Arial" w:cs="Arial"/>
          <w:color w:val="000000"/>
          <w:sz w:val="22"/>
          <w:szCs w:val="22"/>
        </w:rPr>
      </w:pPr>
      <w:bookmarkStart w:id="66" w:name="_Hlk27462840"/>
      <w:bookmarkStart w:id="67" w:name="_Hlk27667564"/>
      <w:r>
        <w:rPr>
          <w:rFonts w:ascii="Arial" w:hAnsi="Arial" w:cs="Arial"/>
          <w:color w:val="000000"/>
          <w:sz w:val="22"/>
          <w:szCs w:val="22"/>
        </w:rPr>
        <w:t>Č</w:t>
      </w:r>
      <w:r w:rsidRPr="00680A84">
        <w:rPr>
          <w:rFonts w:ascii="Arial" w:hAnsi="Arial" w:cs="Arial"/>
          <w:color w:val="000000"/>
          <w:sz w:val="22"/>
          <w:szCs w:val="22"/>
        </w:rPr>
        <w:t xml:space="preserve">e upravičenec ni zavezanec </w:t>
      </w:r>
      <w:r w:rsidR="007177A5">
        <w:rPr>
          <w:rFonts w:ascii="Arial" w:hAnsi="Arial" w:cs="Arial"/>
          <w:color w:val="000000"/>
          <w:sz w:val="22"/>
          <w:szCs w:val="22"/>
        </w:rPr>
        <w:t>na podlagi</w:t>
      </w:r>
      <w:r w:rsidR="007177A5" w:rsidRPr="00680A84">
        <w:rPr>
          <w:rFonts w:ascii="Arial" w:hAnsi="Arial" w:cs="Arial"/>
          <w:color w:val="000000"/>
          <w:sz w:val="22"/>
          <w:szCs w:val="22"/>
        </w:rPr>
        <w:t xml:space="preserve"> </w:t>
      </w:r>
      <w:r w:rsidRPr="00680A84">
        <w:rPr>
          <w:rFonts w:ascii="Arial" w:hAnsi="Arial" w:cs="Arial"/>
          <w:color w:val="000000"/>
          <w:sz w:val="22"/>
          <w:szCs w:val="22"/>
        </w:rPr>
        <w:t>ZJN</w:t>
      </w:r>
      <w:r w:rsidR="007177A5">
        <w:rPr>
          <w:rFonts w:ascii="Arial" w:hAnsi="Arial" w:cs="Arial"/>
          <w:color w:val="000000"/>
          <w:sz w:val="22"/>
          <w:szCs w:val="22"/>
        </w:rPr>
        <w:t>-3</w:t>
      </w:r>
      <w:r w:rsidRPr="00680A84">
        <w:rPr>
          <w:rFonts w:ascii="Arial" w:hAnsi="Arial" w:cs="Arial"/>
          <w:color w:val="000000"/>
          <w:sz w:val="22"/>
          <w:szCs w:val="22"/>
        </w:rPr>
        <w:t>, mora pri izboru dobaviteljev in izvajalcev ravnati gospodarno in transparentno. V ta namen mora upravičenec preveriti tržne cene na podlagi npr. pridobitve več primerljivih in neodvisnih ponudb, preverjanja cen na spletu, ipd., pri čemer je treba upoštevati tudi možen konflikt interesov med upravičencem in potencialnimi dobavitelji ter izvajalci in tudi njihovo sposobnost za izvedbo naročila ob upoštevanju načela sorazmernosti</w:t>
      </w:r>
      <w:r>
        <w:rPr>
          <w:rFonts w:ascii="Arial" w:hAnsi="Arial" w:cs="Arial"/>
          <w:color w:val="000000"/>
          <w:sz w:val="22"/>
          <w:szCs w:val="22"/>
        </w:rPr>
        <w:t>.</w:t>
      </w:r>
      <w:bookmarkEnd w:id="66"/>
    </w:p>
    <w:p w14:paraId="1E3FB1EA" w14:textId="12687222" w:rsidR="004D026F" w:rsidRPr="003719C9" w:rsidRDefault="004D026F" w:rsidP="004D026F">
      <w:pPr>
        <w:spacing w:line="260" w:lineRule="exact"/>
        <w:jc w:val="both"/>
        <w:rPr>
          <w:rFonts w:ascii="Arial" w:hAnsi="Arial" w:cs="Arial"/>
          <w:color w:val="000000"/>
          <w:sz w:val="22"/>
          <w:szCs w:val="22"/>
        </w:rPr>
      </w:pPr>
      <w:bookmarkStart w:id="68" w:name="_Hlk31361677"/>
      <w:r w:rsidRPr="003719C9">
        <w:rPr>
          <w:rFonts w:ascii="Arial" w:hAnsi="Arial" w:cs="Arial"/>
          <w:color w:val="000000"/>
          <w:sz w:val="22"/>
          <w:szCs w:val="22"/>
        </w:rPr>
        <w:t xml:space="preserve">K zahtevku za sofinanciranje </w:t>
      </w:r>
      <w:r w:rsidR="007177A5">
        <w:rPr>
          <w:rFonts w:ascii="Arial" w:hAnsi="Arial" w:cs="Arial"/>
          <w:color w:val="000000"/>
          <w:sz w:val="22"/>
          <w:szCs w:val="22"/>
        </w:rPr>
        <w:t>so tudi</w:t>
      </w:r>
      <w:r w:rsidRPr="003719C9">
        <w:rPr>
          <w:rFonts w:ascii="Arial" w:hAnsi="Arial" w:cs="Arial"/>
          <w:color w:val="000000"/>
          <w:sz w:val="22"/>
          <w:szCs w:val="22"/>
        </w:rPr>
        <w:t xml:space="preserve"> </w:t>
      </w:r>
      <w:r w:rsidR="007177A5">
        <w:rPr>
          <w:rFonts w:ascii="Arial" w:hAnsi="Arial" w:cs="Arial"/>
          <w:color w:val="000000"/>
          <w:sz w:val="22"/>
          <w:szCs w:val="22"/>
        </w:rPr>
        <w:t>upravičenci, ki niso zavezanci na podlagi ZJN-3</w:t>
      </w:r>
      <w:r w:rsidRPr="003719C9">
        <w:rPr>
          <w:rFonts w:ascii="Arial" w:hAnsi="Arial" w:cs="Arial"/>
          <w:color w:val="000000"/>
          <w:sz w:val="22"/>
          <w:szCs w:val="22"/>
        </w:rPr>
        <w:t>, dolžni priložiti dokazila o izvedenih postopkih</w:t>
      </w:r>
      <w:r w:rsidR="007177A5">
        <w:rPr>
          <w:rFonts w:ascii="Arial" w:hAnsi="Arial" w:cs="Arial"/>
          <w:color w:val="000000"/>
          <w:sz w:val="22"/>
          <w:szCs w:val="22"/>
        </w:rPr>
        <w:t xml:space="preserve"> na način iz prejšnjega odstavka</w:t>
      </w:r>
      <w:bookmarkEnd w:id="68"/>
      <w:r w:rsidRPr="003719C9">
        <w:rPr>
          <w:rFonts w:ascii="Arial" w:hAnsi="Arial" w:cs="Arial"/>
          <w:color w:val="000000"/>
          <w:sz w:val="22"/>
          <w:szCs w:val="22"/>
        </w:rPr>
        <w:t>.</w:t>
      </w:r>
    </w:p>
    <w:p w14:paraId="215711E4" w14:textId="77777777" w:rsidR="004D026F" w:rsidRDefault="004D026F" w:rsidP="007D0B60">
      <w:pPr>
        <w:spacing w:line="260" w:lineRule="exact"/>
        <w:jc w:val="both"/>
        <w:rPr>
          <w:rFonts w:ascii="Arial" w:hAnsi="Arial" w:cs="Arial"/>
          <w:color w:val="000000"/>
          <w:sz w:val="22"/>
          <w:szCs w:val="22"/>
        </w:rPr>
      </w:pPr>
    </w:p>
    <w:bookmarkEnd w:id="67"/>
    <w:p w14:paraId="1812029C" w14:textId="77777777" w:rsidR="007D0B60" w:rsidRPr="003719C9" w:rsidRDefault="007D0B60" w:rsidP="007D0B60">
      <w:pPr>
        <w:spacing w:line="260" w:lineRule="exact"/>
        <w:jc w:val="both"/>
        <w:rPr>
          <w:rFonts w:ascii="Arial" w:hAnsi="Arial" w:cs="Arial"/>
          <w:color w:val="000000"/>
          <w:sz w:val="22"/>
          <w:szCs w:val="22"/>
        </w:rPr>
      </w:pPr>
    </w:p>
    <w:p w14:paraId="0491F926" w14:textId="7EAB57D8" w:rsidR="007D0B60" w:rsidRPr="003719C9" w:rsidRDefault="007D0B60" w:rsidP="006B7854">
      <w:pPr>
        <w:pStyle w:val="Naslov2GOO"/>
        <w:numPr>
          <w:ilvl w:val="1"/>
          <w:numId w:val="26"/>
        </w:numPr>
        <w:tabs>
          <w:tab w:val="left" w:pos="9000"/>
        </w:tabs>
        <w:spacing w:line="260" w:lineRule="exact"/>
        <w:ind w:left="567" w:hanging="567"/>
        <w:rPr>
          <w:sz w:val="22"/>
          <w:szCs w:val="22"/>
        </w:rPr>
      </w:pPr>
      <w:bookmarkStart w:id="69" w:name="_Toc32218671"/>
      <w:r w:rsidRPr="003719C9">
        <w:rPr>
          <w:sz w:val="22"/>
          <w:szCs w:val="22"/>
        </w:rPr>
        <w:t>Zahteve glede informiranja in obveščanja javnosti, ki jim m</w:t>
      </w:r>
      <w:r w:rsidR="000809B8" w:rsidRPr="003719C9">
        <w:rPr>
          <w:sz w:val="22"/>
          <w:szCs w:val="22"/>
        </w:rPr>
        <w:t>orajo zadostiti izbrani prijavitelji</w:t>
      </w:r>
      <w:bookmarkEnd w:id="69"/>
    </w:p>
    <w:p w14:paraId="6F0FDF5F" w14:textId="77777777" w:rsidR="00D048C8" w:rsidRPr="003719C9" w:rsidRDefault="00D048C8" w:rsidP="00A00AEC">
      <w:pPr>
        <w:pStyle w:val="Podnaslov"/>
        <w:spacing w:after="0"/>
        <w:jc w:val="both"/>
        <w:rPr>
          <w:rFonts w:ascii="Arial" w:hAnsi="Arial" w:cs="Arial"/>
          <w:sz w:val="22"/>
          <w:szCs w:val="22"/>
        </w:rPr>
      </w:pPr>
    </w:p>
    <w:p w14:paraId="4EF94509" w14:textId="270F085E" w:rsidR="007D0B60" w:rsidRPr="003719C9" w:rsidRDefault="006F2AE1" w:rsidP="007D0B60">
      <w:pPr>
        <w:tabs>
          <w:tab w:val="left" w:pos="9000"/>
        </w:tabs>
        <w:spacing w:line="260" w:lineRule="exact"/>
        <w:jc w:val="both"/>
        <w:rPr>
          <w:rFonts w:ascii="Arial" w:hAnsi="Arial" w:cs="Arial"/>
          <w:color w:val="000000"/>
          <w:sz w:val="22"/>
          <w:szCs w:val="22"/>
        </w:rPr>
      </w:pPr>
      <w:r w:rsidRPr="003719C9">
        <w:rPr>
          <w:rFonts w:ascii="Arial" w:hAnsi="Arial" w:cs="Arial"/>
          <w:color w:val="000000"/>
          <w:sz w:val="22"/>
          <w:szCs w:val="22"/>
        </w:rPr>
        <w:t xml:space="preserve">Izbrani prijavitelj </w:t>
      </w:r>
      <w:r w:rsidR="007D0B60" w:rsidRPr="003719C9">
        <w:rPr>
          <w:rFonts w:ascii="Arial" w:hAnsi="Arial" w:cs="Arial"/>
          <w:color w:val="000000"/>
          <w:sz w:val="22"/>
          <w:szCs w:val="22"/>
        </w:rPr>
        <w:t xml:space="preserve">bo moral pri informiranju in obveščanju javnosti upoštevati 115. in 116. člen Uredbe (EU) št. 1303/2013 in veljavna Navodila organa upravljanja </w:t>
      </w:r>
      <w:r w:rsidR="007D0B60" w:rsidRPr="00AD65C6">
        <w:rPr>
          <w:rFonts w:ascii="Arial" w:hAnsi="Arial" w:cs="Arial"/>
          <w:color w:val="000000"/>
          <w:sz w:val="22"/>
          <w:szCs w:val="22"/>
        </w:rPr>
        <w:t>na področju</w:t>
      </w:r>
      <w:r w:rsidR="007D0B60" w:rsidRPr="003719C9">
        <w:rPr>
          <w:rFonts w:ascii="Arial" w:hAnsi="Arial" w:cs="Arial"/>
          <w:color w:val="000000"/>
          <w:sz w:val="22"/>
          <w:szCs w:val="22"/>
        </w:rPr>
        <w:t xml:space="preserve"> komuniciranja (dostopna na: http://www.eu-skladi.si/sl/ekp/navodila).</w:t>
      </w:r>
    </w:p>
    <w:p w14:paraId="4BDA381F" w14:textId="77777777" w:rsidR="007D0B60" w:rsidRPr="003719C9" w:rsidRDefault="007D0B60" w:rsidP="007D0B60">
      <w:pPr>
        <w:tabs>
          <w:tab w:val="left" w:pos="9000"/>
        </w:tabs>
        <w:spacing w:line="260" w:lineRule="exact"/>
        <w:jc w:val="both"/>
        <w:rPr>
          <w:rFonts w:ascii="Arial" w:hAnsi="Arial" w:cs="Arial"/>
          <w:color w:val="000000"/>
          <w:sz w:val="22"/>
          <w:szCs w:val="22"/>
        </w:rPr>
      </w:pPr>
    </w:p>
    <w:p w14:paraId="0DA7CC8A" w14:textId="17C7C411" w:rsidR="007D0B60" w:rsidRPr="003719C9" w:rsidRDefault="00495A2F" w:rsidP="007D0B60">
      <w:pPr>
        <w:tabs>
          <w:tab w:val="left" w:pos="9000"/>
        </w:tabs>
        <w:spacing w:line="260" w:lineRule="exact"/>
        <w:jc w:val="both"/>
        <w:rPr>
          <w:rFonts w:ascii="Arial" w:hAnsi="Arial" w:cs="Arial"/>
          <w:color w:val="000000"/>
          <w:sz w:val="22"/>
          <w:szCs w:val="22"/>
        </w:rPr>
      </w:pPr>
      <w:r w:rsidRPr="003719C9">
        <w:rPr>
          <w:rFonts w:ascii="Arial" w:hAnsi="Arial" w:cs="Arial"/>
          <w:color w:val="000000"/>
          <w:sz w:val="22"/>
          <w:szCs w:val="22"/>
        </w:rPr>
        <w:t>Podpis pogodbe</w:t>
      </w:r>
      <w:r w:rsidR="007D0B60" w:rsidRPr="003719C9">
        <w:rPr>
          <w:rFonts w:ascii="Arial" w:hAnsi="Arial" w:cs="Arial"/>
          <w:color w:val="000000"/>
          <w:sz w:val="22"/>
          <w:szCs w:val="22"/>
        </w:rPr>
        <w:t xml:space="preserve"> s strani </w:t>
      </w:r>
      <w:r w:rsidR="006F2AE1" w:rsidRPr="003719C9">
        <w:rPr>
          <w:rFonts w:ascii="Arial" w:hAnsi="Arial" w:cs="Arial"/>
          <w:color w:val="000000"/>
          <w:sz w:val="22"/>
          <w:szCs w:val="22"/>
        </w:rPr>
        <w:t xml:space="preserve">izbranega prijavitelja </w:t>
      </w:r>
      <w:r w:rsidR="007D0B60" w:rsidRPr="003719C9">
        <w:rPr>
          <w:rFonts w:ascii="Arial" w:hAnsi="Arial" w:cs="Arial"/>
          <w:color w:val="000000"/>
          <w:sz w:val="22"/>
          <w:szCs w:val="22"/>
        </w:rPr>
        <w:t>pomeni tudi privolitev v vključitev na seznam operacij, ki bo javno objavljen.</w:t>
      </w:r>
    </w:p>
    <w:p w14:paraId="795E8459" w14:textId="77777777" w:rsidR="00DC08E7" w:rsidRPr="003719C9" w:rsidRDefault="00DC08E7" w:rsidP="007D0B60">
      <w:pPr>
        <w:tabs>
          <w:tab w:val="left" w:pos="9000"/>
        </w:tabs>
        <w:spacing w:line="260" w:lineRule="exact"/>
        <w:jc w:val="both"/>
        <w:rPr>
          <w:rFonts w:ascii="Arial" w:hAnsi="Arial" w:cs="Arial"/>
          <w:color w:val="000000"/>
          <w:sz w:val="22"/>
          <w:szCs w:val="22"/>
        </w:rPr>
      </w:pPr>
    </w:p>
    <w:p w14:paraId="3A084FB4" w14:textId="77777777" w:rsidR="00C97C4B" w:rsidRPr="003719C9" w:rsidRDefault="00C97C4B" w:rsidP="007D0B60">
      <w:pPr>
        <w:tabs>
          <w:tab w:val="left" w:pos="9000"/>
        </w:tabs>
        <w:spacing w:line="260" w:lineRule="exact"/>
        <w:jc w:val="both"/>
        <w:rPr>
          <w:rFonts w:ascii="Arial" w:hAnsi="Arial" w:cs="Arial"/>
          <w:color w:val="000000"/>
          <w:sz w:val="22"/>
          <w:szCs w:val="22"/>
        </w:rPr>
      </w:pPr>
    </w:p>
    <w:p w14:paraId="6BE69284" w14:textId="77777777" w:rsidR="007D0B60" w:rsidRPr="003719C9" w:rsidRDefault="007D0B60" w:rsidP="006B7854">
      <w:pPr>
        <w:pStyle w:val="Naslov2GOO"/>
        <w:numPr>
          <w:ilvl w:val="1"/>
          <w:numId w:val="26"/>
        </w:numPr>
        <w:ind w:left="567" w:hanging="567"/>
        <w:rPr>
          <w:sz w:val="22"/>
          <w:szCs w:val="22"/>
        </w:rPr>
      </w:pPr>
      <w:bookmarkStart w:id="70" w:name="_Toc32218672"/>
      <w:r w:rsidRPr="003719C9">
        <w:rPr>
          <w:sz w:val="22"/>
          <w:szCs w:val="22"/>
        </w:rPr>
        <w:t>Morebitno dopolnilno financiranje</w:t>
      </w:r>
      <w:bookmarkEnd w:id="70"/>
    </w:p>
    <w:p w14:paraId="078FC1E6" w14:textId="77777777" w:rsidR="007D0B60" w:rsidRPr="003719C9" w:rsidRDefault="007D0B60" w:rsidP="007D0B60">
      <w:pPr>
        <w:spacing w:line="260" w:lineRule="exact"/>
        <w:jc w:val="both"/>
        <w:rPr>
          <w:rFonts w:ascii="Arial" w:hAnsi="Arial" w:cs="Arial"/>
          <w:b/>
          <w:color w:val="000000"/>
          <w:sz w:val="22"/>
          <w:szCs w:val="22"/>
        </w:rPr>
      </w:pPr>
    </w:p>
    <w:p w14:paraId="310E566B" w14:textId="77777777" w:rsidR="007D0B60" w:rsidRPr="003719C9" w:rsidRDefault="007D0B60" w:rsidP="007D0B60">
      <w:pPr>
        <w:spacing w:line="260" w:lineRule="exact"/>
        <w:jc w:val="both"/>
        <w:rPr>
          <w:rFonts w:ascii="Arial" w:hAnsi="Arial" w:cs="Arial"/>
          <w:b/>
          <w:color w:val="000000"/>
          <w:sz w:val="22"/>
          <w:szCs w:val="22"/>
        </w:rPr>
      </w:pPr>
      <w:r w:rsidRPr="003719C9">
        <w:rPr>
          <w:rFonts w:ascii="Arial" w:hAnsi="Arial" w:cs="Arial"/>
          <w:color w:val="000000"/>
          <w:sz w:val="22"/>
          <w:szCs w:val="22"/>
        </w:rPr>
        <w:t>Dopolnilno financiranje med ESS in ESRR, skladno z 98. členom Uredbe (EU) št. 1303/2013, ni predvideno</w:t>
      </w:r>
      <w:r w:rsidRPr="003719C9">
        <w:rPr>
          <w:rFonts w:ascii="Arial" w:hAnsi="Arial" w:cs="Arial"/>
          <w:b/>
          <w:color w:val="000000"/>
          <w:sz w:val="22"/>
          <w:szCs w:val="22"/>
        </w:rPr>
        <w:t>.</w:t>
      </w:r>
    </w:p>
    <w:p w14:paraId="0E1613C0" w14:textId="77777777" w:rsidR="00D32ADE" w:rsidRPr="003719C9" w:rsidRDefault="00D32ADE" w:rsidP="007D0B60">
      <w:pPr>
        <w:spacing w:line="260" w:lineRule="exact"/>
        <w:jc w:val="both"/>
        <w:rPr>
          <w:rFonts w:ascii="Arial" w:hAnsi="Arial" w:cs="Arial"/>
          <w:color w:val="000000"/>
          <w:sz w:val="22"/>
          <w:szCs w:val="22"/>
        </w:rPr>
      </w:pPr>
    </w:p>
    <w:p w14:paraId="00006E2B" w14:textId="77777777" w:rsidR="00C97C4B" w:rsidRPr="003719C9" w:rsidRDefault="00C97C4B" w:rsidP="007D0B60">
      <w:pPr>
        <w:spacing w:line="260" w:lineRule="exact"/>
        <w:jc w:val="both"/>
        <w:rPr>
          <w:rFonts w:ascii="Arial" w:hAnsi="Arial" w:cs="Arial"/>
          <w:color w:val="000000"/>
          <w:sz w:val="22"/>
          <w:szCs w:val="22"/>
        </w:rPr>
      </w:pPr>
    </w:p>
    <w:p w14:paraId="2B8F0AB0" w14:textId="77777777" w:rsidR="007D0B60" w:rsidRPr="003719C9" w:rsidRDefault="007D0B60" w:rsidP="006B7854">
      <w:pPr>
        <w:pStyle w:val="Naslov2GOO"/>
        <w:numPr>
          <w:ilvl w:val="1"/>
          <w:numId w:val="26"/>
        </w:numPr>
        <w:ind w:left="567" w:hanging="567"/>
        <w:rPr>
          <w:sz w:val="22"/>
          <w:szCs w:val="22"/>
        </w:rPr>
      </w:pPr>
      <w:bookmarkStart w:id="71" w:name="_Toc32218673"/>
      <w:r w:rsidRPr="003719C9">
        <w:rPr>
          <w:sz w:val="22"/>
          <w:szCs w:val="22"/>
        </w:rPr>
        <w:t>Zahteve glede hranjenja dokumentacije o operaciji in spremljanja ter evidentiranja operacije</w:t>
      </w:r>
      <w:bookmarkEnd w:id="71"/>
    </w:p>
    <w:p w14:paraId="2999DC14" w14:textId="77777777" w:rsidR="007D0B60" w:rsidRPr="003719C9" w:rsidRDefault="007D0B60" w:rsidP="007D0B60">
      <w:pPr>
        <w:spacing w:line="260" w:lineRule="exact"/>
        <w:jc w:val="both"/>
        <w:rPr>
          <w:rFonts w:ascii="Arial" w:hAnsi="Arial" w:cs="Arial"/>
          <w:b/>
          <w:color w:val="000000"/>
          <w:sz w:val="22"/>
          <w:szCs w:val="22"/>
        </w:rPr>
      </w:pPr>
    </w:p>
    <w:p w14:paraId="0E9CC03D" w14:textId="77777777" w:rsidR="007D0B60" w:rsidRPr="003719C9" w:rsidRDefault="00C73F13"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Izbrani prijavitelj </w:t>
      </w:r>
      <w:r w:rsidR="007D0B60" w:rsidRPr="003719C9">
        <w:rPr>
          <w:rFonts w:ascii="Arial" w:hAnsi="Arial" w:cs="Arial"/>
          <w:color w:val="000000"/>
          <w:sz w:val="22"/>
          <w:szCs w:val="22"/>
        </w:rPr>
        <w:t>bo dolžan zagotavljati hrambo celotne originalne dokumentacije, vezane na operacijo ter zagotavljati vpogled v navedeno dokumentacijo za potrebe bodočih preverjanj skladno s pravili Evropske unije in nacionalno zakonodajo.</w:t>
      </w:r>
    </w:p>
    <w:p w14:paraId="2E8796E3" w14:textId="77777777" w:rsidR="007D0B60" w:rsidRPr="003719C9" w:rsidRDefault="007D0B60" w:rsidP="007D0B60">
      <w:pPr>
        <w:spacing w:line="260" w:lineRule="exact"/>
        <w:jc w:val="both"/>
        <w:rPr>
          <w:rFonts w:ascii="Arial" w:hAnsi="Arial" w:cs="Arial"/>
          <w:color w:val="000000"/>
          <w:sz w:val="22"/>
          <w:szCs w:val="22"/>
        </w:rPr>
      </w:pPr>
    </w:p>
    <w:p w14:paraId="22B45B2F" w14:textId="65B98016" w:rsidR="007D0B60" w:rsidRPr="003719C9" w:rsidRDefault="007D0B6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V skladu s 140. členom Uredbe (EU) št. 1303/2013 bo moral </w:t>
      </w:r>
      <w:r w:rsidR="00725D10" w:rsidRPr="003719C9">
        <w:rPr>
          <w:rFonts w:ascii="Arial" w:hAnsi="Arial" w:cs="Arial"/>
          <w:color w:val="000000"/>
          <w:sz w:val="22"/>
          <w:szCs w:val="22"/>
        </w:rPr>
        <w:t xml:space="preserve">izbrani prijavitelj </w:t>
      </w:r>
      <w:r w:rsidRPr="003719C9">
        <w:rPr>
          <w:rFonts w:ascii="Arial" w:hAnsi="Arial" w:cs="Arial"/>
          <w:color w:val="000000"/>
          <w:sz w:val="22"/>
          <w:szCs w:val="22"/>
        </w:rPr>
        <w:t>zagotoviti dostopnost do vseh dokumentov o izdatkih operacije</w:t>
      </w:r>
      <w:r w:rsidRPr="003719C9">
        <w:rPr>
          <w:rFonts w:ascii="Arial" w:hAnsi="Arial" w:cs="Arial"/>
          <w:sz w:val="22"/>
          <w:szCs w:val="22"/>
        </w:rPr>
        <w:t xml:space="preserve"> </w:t>
      </w:r>
      <w:r w:rsidRPr="003719C9">
        <w:rPr>
          <w:rFonts w:ascii="Arial" w:hAnsi="Arial" w:cs="Arial"/>
          <w:color w:val="000000"/>
          <w:sz w:val="22"/>
          <w:szCs w:val="22"/>
        </w:rPr>
        <w:t xml:space="preserve">v obdobju </w:t>
      </w:r>
      <w:r w:rsidR="005F1D68" w:rsidRPr="003719C9">
        <w:rPr>
          <w:rFonts w:ascii="Arial" w:hAnsi="Arial" w:cs="Arial"/>
          <w:color w:val="000000"/>
          <w:sz w:val="22"/>
          <w:szCs w:val="22"/>
        </w:rPr>
        <w:t xml:space="preserve">treh </w:t>
      </w:r>
      <w:r w:rsidRPr="003719C9">
        <w:rPr>
          <w:rFonts w:ascii="Arial" w:hAnsi="Arial" w:cs="Arial"/>
          <w:color w:val="000000"/>
          <w:sz w:val="22"/>
          <w:szCs w:val="22"/>
        </w:rPr>
        <w:t xml:space="preserve">let od 31. decembra po predložitvi obračunov Evropski komisiji, ki vsebujejo končne izdatke končane operacije. O </w:t>
      </w:r>
      <w:r w:rsidR="00D608F9" w:rsidRPr="003719C9">
        <w:rPr>
          <w:rFonts w:ascii="Arial" w:hAnsi="Arial" w:cs="Arial"/>
          <w:color w:val="000000"/>
          <w:sz w:val="22"/>
          <w:szCs w:val="22"/>
        </w:rPr>
        <w:t xml:space="preserve">točnem </w:t>
      </w:r>
      <w:r w:rsidRPr="003719C9">
        <w:rPr>
          <w:rFonts w:ascii="Arial" w:hAnsi="Arial" w:cs="Arial"/>
          <w:color w:val="000000"/>
          <w:sz w:val="22"/>
          <w:szCs w:val="22"/>
        </w:rPr>
        <w:t xml:space="preserve">datumu za hrambo dokumentacije bo </w:t>
      </w:r>
      <w:r w:rsidR="00725D10" w:rsidRPr="003719C9">
        <w:rPr>
          <w:rFonts w:ascii="Arial" w:hAnsi="Arial" w:cs="Arial"/>
          <w:color w:val="000000"/>
          <w:sz w:val="22"/>
          <w:szCs w:val="22"/>
        </w:rPr>
        <w:t xml:space="preserve">izbrani prijavitelj </w:t>
      </w:r>
      <w:r w:rsidRPr="003719C9">
        <w:rPr>
          <w:rFonts w:ascii="Arial" w:hAnsi="Arial" w:cs="Arial"/>
          <w:color w:val="000000"/>
          <w:sz w:val="22"/>
          <w:szCs w:val="22"/>
        </w:rPr>
        <w:t>po končani operaciji pisno obveščen s strani ministrstva.</w:t>
      </w:r>
    </w:p>
    <w:p w14:paraId="7C1ACFF2" w14:textId="77777777" w:rsidR="007D0B60" w:rsidRPr="003719C9" w:rsidRDefault="007D0B60" w:rsidP="007D0B60">
      <w:pPr>
        <w:spacing w:line="260" w:lineRule="exact"/>
        <w:jc w:val="both"/>
        <w:rPr>
          <w:rFonts w:ascii="Arial" w:hAnsi="Arial" w:cs="Arial"/>
          <w:color w:val="000000"/>
          <w:sz w:val="22"/>
          <w:szCs w:val="22"/>
        </w:rPr>
      </w:pPr>
    </w:p>
    <w:p w14:paraId="2BA867C2" w14:textId="0E5608BC" w:rsidR="00CB6E3C" w:rsidRPr="003719C9" w:rsidRDefault="00CB6E3C" w:rsidP="00C81CFA">
      <w:pPr>
        <w:spacing w:line="276" w:lineRule="auto"/>
        <w:jc w:val="both"/>
        <w:rPr>
          <w:rFonts w:ascii="Arial" w:hAnsi="Arial" w:cs="Arial"/>
          <w:color w:val="000000"/>
          <w:sz w:val="22"/>
          <w:szCs w:val="22"/>
        </w:rPr>
      </w:pPr>
      <w:r w:rsidRPr="003719C9">
        <w:rPr>
          <w:rFonts w:ascii="Arial" w:hAnsi="Arial" w:cs="Arial"/>
          <w:color w:val="000000"/>
          <w:sz w:val="22"/>
          <w:szCs w:val="22"/>
        </w:rPr>
        <w:lastRenderedPageBreak/>
        <w:t xml:space="preserve">V skladu s 125. členom Uredbe 1303/2013/EU mora </w:t>
      </w:r>
      <w:r w:rsidR="00725D10" w:rsidRPr="003719C9">
        <w:rPr>
          <w:rFonts w:ascii="Arial" w:hAnsi="Arial" w:cs="Arial"/>
          <w:color w:val="000000"/>
          <w:sz w:val="22"/>
          <w:szCs w:val="22"/>
        </w:rPr>
        <w:t xml:space="preserve">izbrani prijavitelj </w:t>
      </w:r>
      <w:r w:rsidRPr="003719C9">
        <w:rPr>
          <w:rFonts w:ascii="Arial" w:hAnsi="Arial" w:cs="Arial"/>
          <w:color w:val="000000"/>
          <w:sz w:val="22"/>
          <w:szCs w:val="22"/>
        </w:rPr>
        <w:t>voditi in spremljati porabo sredstev za operacijo računovodsko ločeno na posebnem stroškovnem mestu ali po ustrezni računovodski kodi za vse transakcije v zvezi z operacijo, tako da je v vsakem trenutku zagotovljen pregled nad namensko porabo sredstev, ne glede na računovodska pravila Republike Slovenije.</w:t>
      </w:r>
    </w:p>
    <w:p w14:paraId="24102D96" w14:textId="6DDEB98C" w:rsidR="00C97C4B" w:rsidRDefault="00C97C4B" w:rsidP="007D0B60">
      <w:pPr>
        <w:spacing w:line="260" w:lineRule="exact"/>
        <w:jc w:val="both"/>
        <w:rPr>
          <w:rFonts w:ascii="Arial" w:hAnsi="Arial" w:cs="Arial"/>
          <w:color w:val="000000"/>
          <w:sz w:val="22"/>
          <w:szCs w:val="22"/>
        </w:rPr>
      </w:pPr>
    </w:p>
    <w:p w14:paraId="14811B76" w14:textId="77777777" w:rsidR="00884EC1" w:rsidRPr="003719C9" w:rsidRDefault="00884EC1" w:rsidP="007D0B60">
      <w:pPr>
        <w:spacing w:line="260" w:lineRule="exact"/>
        <w:jc w:val="both"/>
        <w:rPr>
          <w:rFonts w:ascii="Arial" w:hAnsi="Arial" w:cs="Arial"/>
          <w:color w:val="000000"/>
          <w:sz w:val="22"/>
          <w:szCs w:val="22"/>
        </w:rPr>
      </w:pPr>
    </w:p>
    <w:p w14:paraId="1BB1998D" w14:textId="77777777" w:rsidR="007D0B60" w:rsidRPr="003719C9" w:rsidRDefault="007D0B60" w:rsidP="006B7854">
      <w:pPr>
        <w:pStyle w:val="Naslov2GOO"/>
        <w:numPr>
          <w:ilvl w:val="1"/>
          <w:numId w:val="26"/>
        </w:numPr>
        <w:ind w:left="567" w:hanging="567"/>
        <w:rPr>
          <w:sz w:val="22"/>
          <w:szCs w:val="22"/>
        </w:rPr>
      </w:pPr>
      <w:bookmarkStart w:id="72" w:name="_Toc32218674"/>
      <w:r w:rsidRPr="003719C9">
        <w:rPr>
          <w:sz w:val="22"/>
          <w:szCs w:val="22"/>
        </w:rPr>
        <w:t>Zahteve glede dostopnosti dokumentacije o operaciji nadzornim organom</w:t>
      </w:r>
      <w:bookmarkEnd w:id="72"/>
    </w:p>
    <w:p w14:paraId="075C89B2" w14:textId="77777777" w:rsidR="007D0B60" w:rsidRPr="003719C9" w:rsidRDefault="007D0B60" w:rsidP="007D0B60">
      <w:pPr>
        <w:spacing w:line="260" w:lineRule="exact"/>
        <w:jc w:val="both"/>
        <w:rPr>
          <w:rFonts w:ascii="Arial" w:hAnsi="Arial" w:cs="Arial"/>
          <w:color w:val="000000"/>
          <w:sz w:val="22"/>
          <w:szCs w:val="22"/>
        </w:rPr>
      </w:pPr>
    </w:p>
    <w:p w14:paraId="041B327B" w14:textId="77777777" w:rsidR="007D0B60" w:rsidRPr="003719C9" w:rsidRDefault="00725D1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Izbrani prijavitelj </w:t>
      </w:r>
      <w:r w:rsidR="007D0B60" w:rsidRPr="003719C9">
        <w:rPr>
          <w:rFonts w:ascii="Arial" w:hAnsi="Arial" w:cs="Arial"/>
          <w:color w:val="000000"/>
          <w:sz w:val="22"/>
          <w:szCs w:val="22"/>
        </w:rPr>
        <w:t xml:space="preserve">bo moral omogočiti tehnični, administrativni in finančni nadzor nad izvajanjem operacije, katerega sofinanciranje temelji ali se izvaja na podlagi predmetnega javnega razpisa. Nadzor se izvaja s strani ministrstva kot posredniškega organa, organa upravljanja, organa za potrjevanje, revizijskega organa ter drugih nacionalnih in evropskih nadzornih in revizijskih organov (v </w:t>
      </w:r>
      <w:r w:rsidR="00922F17" w:rsidRPr="003719C9">
        <w:rPr>
          <w:rFonts w:ascii="Arial" w:hAnsi="Arial" w:cs="Arial"/>
          <w:color w:val="000000"/>
          <w:sz w:val="22"/>
          <w:szCs w:val="22"/>
        </w:rPr>
        <w:t>nadaljevanju</w:t>
      </w:r>
      <w:r w:rsidR="007D0B60" w:rsidRPr="003719C9">
        <w:rPr>
          <w:rFonts w:ascii="Arial" w:hAnsi="Arial" w:cs="Arial"/>
          <w:color w:val="000000"/>
          <w:sz w:val="22"/>
          <w:szCs w:val="22"/>
        </w:rPr>
        <w:t xml:space="preserve"> nadzorni organi).</w:t>
      </w:r>
    </w:p>
    <w:p w14:paraId="226C50BB" w14:textId="77777777" w:rsidR="007D0B60" w:rsidRPr="003719C9" w:rsidRDefault="007D0B60" w:rsidP="007D0B60">
      <w:pPr>
        <w:spacing w:line="260" w:lineRule="exact"/>
        <w:jc w:val="both"/>
        <w:rPr>
          <w:rFonts w:ascii="Arial" w:hAnsi="Arial" w:cs="Arial"/>
          <w:color w:val="000000"/>
          <w:sz w:val="22"/>
          <w:szCs w:val="22"/>
        </w:rPr>
      </w:pPr>
    </w:p>
    <w:p w14:paraId="3061EAAE" w14:textId="2D144FD9" w:rsidR="007D0B60" w:rsidRPr="003719C9" w:rsidRDefault="00725D1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Izbrani prijavitelj </w:t>
      </w:r>
      <w:r w:rsidR="007D0B60" w:rsidRPr="003719C9">
        <w:rPr>
          <w:rFonts w:ascii="Arial" w:hAnsi="Arial" w:cs="Arial"/>
          <w:color w:val="000000"/>
          <w:sz w:val="22"/>
          <w:szCs w:val="22"/>
        </w:rPr>
        <w:t xml:space="preserve">bo moral nadzornim organom predložiti vse dokumente, ki izkazujejo resničnost, pravilnost in skladnost upravičenih stroškov sofinancirane operacije. V primeru preverjanja na kraju samem bo </w:t>
      </w:r>
      <w:r w:rsidR="007D5D24" w:rsidRPr="003719C9">
        <w:rPr>
          <w:rFonts w:ascii="Arial" w:hAnsi="Arial" w:cs="Arial"/>
          <w:color w:val="000000"/>
          <w:sz w:val="22"/>
          <w:szCs w:val="22"/>
        </w:rPr>
        <w:t xml:space="preserve">izbrani prijavitelj </w:t>
      </w:r>
      <w:r w:rsidR="007D0B60" w:rsidRPr="003719C9">
        <w:rPr>
          <w:rFonts w:ascii="Arial" w:hAnsi="Arial" w:cs="Arial"/>
          <w:color w:val="000000"/>
          <w:sz w:val="22"/>
          <w:szCs w:val="22"/>
        </w:rPr>
        <w:t xml:space="preserve">omogočil vpogled v </w:t>
      </w:r>
      <w:r w:rsidR="003D0BA8" w:rsidRPr="003719C9">
        <w:rPr>
          <w:rFonts w:ascii="Arial" w:hAnsi="Arial" w:cs="Arial"/>
          <w:color w:val="000000"/>
          <w:sz w:val="22"/>
          <w:szCs w:val="22"/>
        </w:rPr>
        <w:t xml:space="preserve">fizične in elektronske </w:t>
      </w:r>
      <w:r w:rsidR="007D0B60" w:rsidRPr="003719C9">
        <w:rPr>
          <w:rFonts w:ascii="Arial" w:hAnsi="Arial" w:cs="Arial"/>
          <w:color w:val="000000"/>
          <w:sz w:val="22"/>
          <w:szCs w:val="22"/>
        </w:rPr>
        <w:t xml:space="preserve">listine in postopke </w:t>
      </w:r>
      <w:r w:rsidR="003D0BA8" w:rsidRPr="003719C9">
        <w:rPr>
          <w:rFonts w:ascii="Arial" w:hAnsi="Arial" w:cs="Arial"/>
          <w:color w:val="000000"/>
          <w:sz w:val="22"/>
          <w:szCs w:val="22"/>
        </w:rPr>
        <w:t xml:space="preserve">ter informacijske sisteme </w:t>
      </w:r>
      <w:r w:rsidR="007D0B60" w:rsidRPr="003719C9">
        <w:rPr>
          <w:rFonts w:ascii="Arial" w:hAnsi="Arial" w:cs="Arial"/>
          <w:color w:val="000000"/>
          <w:sz w:val="22"/>
          <w:szCs w:val="22"/>
        </w:rPr>
        <w:t xml:space="preserve">v zvezi z izvajanjem operacije ter rezultate operacije. </w:t>
      </w:r>
      <w:r w:rsidR="007D5D24" w:rsidRPr="003719C9">
        <w:rPr>
          <w:rFonts w:ascii="Arial" w:hAnsi="Arial" w:cs="Arial"/>
          <w:sz w:val="22"/>
          <w:szCs w:val="22"/>
        </w:rPr>
        <w:t xml:space="preserve">Izbrani prijavitelj </w:t>
      </w:r>
      <w:r w:rsidR="007D0B60" w:rsidRPr="003719C9">
        <w:rPr>
          <w:rFonts w:ascii="Arial" w:hAnsi="Arial" w:cs="Arial"/>
          <w:sz w:val="22"/>
          <w:szCs w:val="22"/>
        </w:rPr>
        <w:t>bo o izvedbi preverjanja na kraju samem predhodno pisno obveščen, ministrstvo pa lahko opravi tudi nenajavljeno preverjanje na kraju samem.</w:t>
      </w:r>
      <w:r w:rsidR="007D0B60" w:rsidRPr="003719C9">
        <w:rPr>
          <w:rFonts w:ascii="Arial" w:hAnsi="Arial" w:cs="Arial"/>
          <w:color w:val="000000"/>
          <w:sz w:val="22"/>
          <w:szCs w:val="22"/>
        </w:rPr>
        <w:t xml:space="preserve"> </w:t>
      </w:r>
      <w:r w:rsidR="007D5D24" w:rsidRPr="003719C9">
        <w:rPr>
          <w:rFonts w:ascii="Arial" w:hAnsi="Arial" w:cs="Arial"/>
          <w:color w:val="000000"/>
          <w:sz w:val="22"/>
          <w:szCs w:val="22"/>
        </w:rPr>
        <w:t xml:space="preserve">Izbrani prijavitelj </w:t>
      </w:r>
      <w:r w:rsidR="007D0B60" w:rsidRPr="003719C9">
        <w:rPr>
          <w:rFonts w:ascii="Arial" w:hAnsi="Arial" w:cs="Arial"/>
          <w:color w:val="000000"/>
          <w:sz w:val="22"/>
          <w:szCs w:val="22"/>
        </w:rPr>
        <w:t>bo dolžan ukrepati skladno s priporočili iz končnih poročil nadzornih organov in redno obveščati ministrstvo o izvedenih ukrepih.</w:t>
      </w:r>
    </w:p>
    <w:p w14:paraId="3774D966" w14:textId="77777777" w:rsidR="007D0B60" w:rsidRPr="003719C9" w:rsidRDefault="007D0B60" w:rsidP="007D0B60">
      <w:pPr>
        <w:spacing w:line="260" w:lineRule="exact"/>
        <w:jc w:val="both"/>
        <w:rPr>
          <w:rFonts w:ascii="Arial" w:hAnsi="Arial" w:cs="Arial"/>
          <w:color w:val="000000"/>
          <w:sz w:val="22"/>
          <w:szCs w:val="22"/>
        </w:rPr>
      </w:pPr>
    </w:p>
    <w:p w14:paraId="30C88441" w14:textId="4AAD7DE9" w:rsidR="007D0B60" w:rsidRPr="003719C9" w:rsidRDefault="007D0B60" w:rsidP="00A00AEC">
      <w:pPr>
        <w:jc w:val="both"/>
        <w:rPr>
          <w:rFonts w:ascii="Arial" w:hAnsi="Arial" w:cs="Arial"/>
          <w:sz w:val="22"/>
          <w:szCs w:val="22"/>
        </w:rPr>
      </w:pPr>
      <w:r w:rsidRPr="003719C9">
        <w:rPr>
          <w:rFonts w:ascii="Arial" w:hAnsi="Arial" w:cs="Arial"/>
          <w:sz w:val="22"/>
          <w:szCs w:val="22"/>
        </w:rPr>
        <w:t>V kolikor se bo v okviru kateregakoli preverjanja s strani nadzornih organov ugotovila nepravilnost pri izvajanju operacije, bodo nadzorni organi skladno z veljavnimi Navodili organa upravljanja za izvajanje upravljalnih preverjanj po 125. členu Uredbe (EU) št. 1303/2013 za programsko obdobje 2014-2020 (dostopna na: http://www.eu-skladi.si/ekp/navodila) in Smernicami za določanje finančnih popravkov pri izdatkih, financiranih s strani Unije v okviru deljenega upravljanja, ki jih izvede Komisija zaradi neskladnosti s pravili o javnih naročilih</w:t>
      </w:r>
      <w:r w:rsidR="003D0BA8" w:rsidRPr="003719C9">
        <w:rPr>
          <w:rFonts w:ascii="Arial" w:hAnsi="Arial" w:cs="Arial"/>
          <w:sz w:val="22"/>
          <w:szCs w:val="22"/>
        </w:rPr>
        <w:t xml:space="preserve"> </w:t>
      </w:r>
      <w:r w:rsidRPr="003719C9">
        <w:rPr>
          <w:rFonts w:ascii="Arial" w:hAnsi="Arial" w:cs="Arial"/>
          <w:sz w:val="22"/>
          <w:szCs w:val="22"/>
        </w:rPr>
        <w:t>(dostopne na</w:t>
      </w:r>
      <w:r w:rsidR="004652A2">
        <w:rPr>
          <w:rFonts w:ascii="Arial" w:hAnsi="Arial" w:cs="Arial"/>
          <w:sz w:val="22"/>
          <w:szCs w:val="22"/>
        </w:rPr>
        <w:t xml:space="preserve"> </w:t>
      </w:r>
      <w:bookmarkStart w:id="73" w:name="_Hlk27470098"/>
      <w:r w:rsidR="004652A2">
        <w:rPr>
          <w:rFonts w:ascii="Arial" w:hAnsi="Arial" w:cs="Arial"/>
          <w:sz w:val="22"/>
          <w:szCs w:val="22"/>
        </w:rPr>
        <w:t xml:space="preserve">spletni strani: </w:t>
      </w:r>
      <w:bookmarkEnd w:id="73"/>
      <w:r w:rsidR="00FD15B1" w:rsidRPr="00A00AEC">
        <w:rPr>
          <w:rFonts w:ascii="Arial" w:hAnsi="Arial" w:cs="Arial"/>
          <w:sz w:val="22"/>
          <w:szCs w:val="22"/>
          <w:lang w:eastAsia="en-US"/>
        </w:rPr>
        <w:fldChar w:fldCharType="begin"/>
      </w:r>
      <w:r w:rsidR="00FD15B1" w:rsidRPr="00A00AEC">
        <w:rPr>
          <w:rFonts w:ascii="Arial" w:hAnsi="Arial" w:cs="Arial"/>
          <w:sz w:val="22"/>
          <w:szCs w:val="22"/>
          <w:lang w:eastAsia="en-US"/>
        </w:rPr>
        <w:instrText xml:space="preserve"> HYPERLINK "https://ec.europa.eu/regional_policy/sources/docgener/informat/2014/GL_corrections_pp_irregularities_annex_SL.pdf" </w:instrText>
      </w:r>
      <w:r w:rsidR="00FD15B1" w:rsidRPr="00A00AEC">
        <w:rPr>
          <w:rFonts w:ascii="Arial" w:hAnsi="Arial" w:cs="Arial"/>
          <w:sz w:val="22"/>
          <w:szCs w:val="22"/>
          <w:lang w:eastAsia="en-US"/>
        </w:rPr>
        <w:fldChar w:fldCharType="separate"/>
      </w:r>
      <w:r w:rsidR="00FD15B1" w:rsidRPr="00A00AEC">
        <w:rPr>
          <w:rStyle w:val="Hiperpovezava"/>
          <w:rFonts w:ascii="Arial" w:hAnsi="Arial" w:cs="Arial"/>
          <w:sz w:val="22"/>
          <w:szCs w:val="22"/>
          <w:lang w:eastAsia="en-US"/>
        </w:rPr>
        <w:t>https://ec.europa.eu/regional_policy/sources/docgener/informat/2014/GL_corrections_pp_irregularities_annex_SL.pdf</w:t>
      </w:r>
      <w:r w:rsidR="00FD15B1" w:rsidRPr="00A00AEC">
        <w:rPr>
          <w:rFonts w:ascii="Arial" w:hAnsi="Arial" w:cs="Arial"/>
          <w:sz w:val="22"/>
          <w:szCs w:val="22"/>
          <w:lang w:eastAsia="en-US"/>
        </w:rPr>
        <w:fldChar w:fldCharType="end"/>
      </w:r>
      <w:r w:rsidRPr="003719C9">
        <w:rPr>
          <w:rFonts w:ascii="Arial" w:hAnsi="Arial" w:cs="Arial"/>
          <w:sz w:val="22"/>
          <w:szCs w:val="22"/>
        </w:rPr>
        <w:t xml:space="preserve">), Smernicami o načelih, merilih in okvirnih lestvicah, ki se morajo uporabljati v zvezi s finančnimi popravki, ki jih komisija izvede v skladu s členoma 99 in 100 Uredbe Sveta (ES) št. 1083/2006 oziroma drugimi akti, ki so podlaga za določanje finančnega popravka, določili ustrezne finančne popravke – znižanje sofinanciranja upravičenih stroškov in izdatkov, </w:t>
      </w:r>
      <w:r w:rsidR="007D5D24" w:rsidRPr="003719C9">
        <w:rPr>
          <w:rFonts w:ascii="Arial" w:hAnsi="Arial" w:cs="Arial"/>
          <w:sz w:val="22"/>
          <w:szCs w:val="22"/>
        </w:rPr>
        <w:t xml:space="preserve">izbrani prijavitelj </w:t>
      </w:r>
      <w:r w:rsidRPr="003719C9">
        <w:rPr>
          <w:rFonts w:ascii="Arial" w:hAnsi="Arial" w:cs="Arial"/>
          <w:sz w:val="22"/>
          <w:szCs w:val="22"/>
        </w:rPr>
        <w:t xml:space="preserve">pa bo dolžan neupravičeno </w:t>
      </w:r>
      <w:r w:rsidR="00463AEF" w:rsidRPr="003719C9">
        <w:rPr>
          <w:rFonts w:ascii="Arial" w:hAnsi="Arial" w:cs="Arial"/>
          <w:sz w:val="22"/>
          <w:szCs w:val="22"/>
        </w:rPr>
        <w:t xml:space="preserve">prejeta </w:t>
      </w:r>
      <w:r w:rsidRPr="003719C9">
        <w:rPr>
          <w:rFonts w:ascii="Arial" w:hAnsi="Arial" w:cs="Arial"/>
          <w:sz w:val="22"/>
          <w:szCs w:val="22"/>
        </w:rPr>
        <w:t>sredstva vrniti.</w:t>
      </w:r>
    </w:p>
    <w:p w14:paraId="208F4815" w14:textId="38072B0D" w:rsidR="00C97C4B" w:rsidRDefault="00C97C4B" w:rsidP="007D0B60">
      <w:pPr>
        <w:spacing w:line="260" w:lineRule="exact"/>
        <w:jc w:val="both"/>
        <w:rPr>
          <w:rFonts w:ascii="Arial" w:hAnsi="Arial" w:cs="Arial"/>
          <w:b/>
          <w:color w:val="000000"/>
          <w:sz w:val="22"/>
          <w:szCs w:val="22"/>
        </w:rPr>
      </w:pPr>
    </w:p>
    <w:p w14:paraId="060B5982" w14:textId="77777777" w:rsidR="00884EC1" w:rsidRDefault="00884EC1" w:rsidP="007D0B60">
      <w:pPr>
        <w:spacing w:line="260" w:lineRule="exact"/>
        <w:jc w:val="both"/>
        <w:rPr>
          <w:rFonts w:ascii="Arial" w:hAnsi="Arial" w:cs="Arial"/>
          <w:b/>
          <w:color w:val="000000"/>
          <w:sz w:val="22"/>
          <w:szCs w:val="22"/>
        </w:rPr>
      </w:pPr>
    </w:p>
    <w:p w14:paraId="6032155B" w14:textId="726582F5" w:rsidR="00BA2DAF" w:rsidRPr="003719C9" w:rsidRDefault="00BA2DAF" w:rsidP="00BA2DAF">
      <w:pPr>
        <w:pStyle w:val="Naslov2GOO"/>
        <w:numPr>
          <w:ilvl w:val="1"/>
          <w:numId w:val="26"/>
        </w:numPr>
        <w:ind w:left="567" w:hanging="567"/>
        <w:rPr>
          <w:sz w:val="22"/>
          <w:szCs w:val="22"/>
        </w:rPr>
      </w:pPr>
      <w:bookmarkStart w:id="74" w:name="_Toc32218675"/>
      <w:r w:rsidRPr="00BA2DAF">
        <w:rPr>
          <w:sz w:val="22"/>
          <w:szCs w:val="22"/>
        </w:rPr>
        <w:t>Zagotavljanje enakih možnosti in trajnostnega razvoja</w:t>
      </w:r>
      <w:bookmarkEnd w:id="74"/>
    </w:p>
    <w:p w14:paraId="5B1A95B2" w14:textId="77777777" w:rsidR="007D0B60" w:rsidRPr="003719C9" w:rsidRDefault="007D0B60" w:rsidP="007D0B60">
      <w:pPr>
        <w:spacing w:line="260" w:lineRule="exact"/>
        <w:jc w:val="both"/>
        <w:rPr>
          <w:rFonts w:ascii="Arial" w:hAnsi="Arial" w:cs="Arial"/>
          <w:b/>
          <w:color w:val="000000"/>
          <w:sz w:val="22"/>
          <w:szCs w:val="22"/>
        </w:rPr>
      </w:pPr>
    </w:p>
    <w:p w14:paraId="25EDA808" w14:textId="3E8816B4" w:rsidR="007D0B60" w:rsidRPr="003719C9" w:rsidRDefault="007D5D24"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Izbrani prijavitelj </w:t>
      </w:r>
      <w:r w:rsidR="007D0B60" w:rsidRPr="003719C9">
        <w:rPr>
          <w:rFonts w:ascii="Arial" w:hAnsi="Arial" w:cs="Arial"/>
          <w:color w:val="000000"/>
          <w:sz w:val="22"/>
          <w:szCs w:val="22"/>
        </w:rPr>
        <w:t>bo moral zagotoviti spodbujanje enakih možnosti moških in žensk ter preprečiti vsakršno diskriminacijo, zlasti v zvezi z dostopnostjo za invalide, med osebami, ki so oziroma bodo vključene v izvajanje aktivnosti v okviru tega javnega razpisa, v skladu z zakonodajo, ki pokriva področje zagotavljanja enakih možnosti in 7. členom Uredbe (EU) št. 1303/2013.</w:t>
      </w:r>
    </w:p>
    <w:p w14:paraId="2953F0A2" w14:textId="77777777" w:rsidR="007D0B60" w:rsidRPr="003719C9" w:rsidRDefault="007D0B60" w:rsidP="007D0B60">
      <w:pPr>
        <w:spacing w:line="260" w:lineRule="exact"/>
        <w:jc w:val="both"/>
        <w:rPr>
          <w:rFonts w:ascii="Arial" w:hAnsi="Arial" w:cs="Arial"/>
          <w:color w:val="000000"/>
          <w:sz w:val="22"/>
          <w:szCs w:val="22"/>
        </w:rPr>
      </w:pPr>
    </w:p>
    <w:p w14:paraId="14433366" w14:textId="05DBBD01" w:rsidR="007D0B60" w:rsidRPr="003719C9" w:rsidRDefault="007D5D24"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Izbrani prijavitelj </w:t>
      </w:r>
      <w:r w:rsidR="007D0B60" w:rsidRPr="003719C9">
        <w:rPr>
          <w:rFonts w:ascii="Arial" w:hAnsi="Arial" w:cs="Arial"/>
          <w:color w:val="000000"/>
          <w:sz w:val="22"/>
          <w:szCs w:val="22"/>
        </w:rPr>
        <w:t>bo moral cilje operacije uresničevati v skladu z načelom trajnostnega razvoja in ob spodbujanju cilja Evropske Unije o ohranjanju, varovanju in izboljšanju kakovosti okolja, ob upoštevanju načela onesnaževalec plača v skladu z 8. členom Uredbe (EU) št. 1303/2013.</w:t>
      </w:r>
    </w:p>
    <w:p w14:paraId="2CC4D999" w14:textId="2D47548C" w:rsidR="00C97C4B" w:rsidRDefault="00C97C4B" w:rsidP="007D0B60">
      <w:pPr>
        <w:spacing w:line="260" w:lineRule="exact"/>
        <w:jc w:val="both"/>
        <w:rPr>
          <w:rFonts w:ascii="Arial" w:hAnsi="Arial" w:cs="Arial"/>
          <w:color w:val="000000"/>
          <w:sz w:val="22"/>
          <w:szCs w:val="22"/>
        </w:rPr>
      </w:pPr>
    </w:p>
    <w:p w14:paraId="24834F56" w14:textId="77777777" w:rsidR="00884EC1" w:rsidRDefault="00884EC1" w:rsidP="007D0B60">
      <w:pPr>
        <w:spacing w:line="260" w:lineRule="exact"/>
        <w:jc w:val="both"/>
        <w:rPr>
          <w:rFonts w:ascii="Arial" w:hAnsi="Arial" w:cs="Arial"/>
          <w:color w:val="000000"/>
          <w:sz w:val="22"/>
          <w:szCs w:val="22"/>
        </w:rPr>
      </w:pPr>
    </w:p>
    <w:p w14:paraId="382CB382" w14:textId="1E917B36" w:rsidR="00BA2DAF" w:rsidRPr="003719C9" w:rsidRDefault="00BA2DAF" w:rsidP="00BA2DAF">
      <w:pPr>
        <w:pStyle w:val="Naslov2GOO"/>
        <w:numPr>
          <w:ilvl w:val="1"/>
          <w:numId w:val="26"/>
        </w:numPr>
        <w:ind w:left="567" w:hanging="567"/>
        <w:rPr>
          <w:sz w:val="22"/>
          <w:szCs w:val="22"/>
        </w:rPr>
      </w:pPr>
      <w:bookmarkStart w:id="75" w:name="_Toc32218676"/>
      <w:r w:rsidRPr="00BA2DAF">
        <w:rPr>
          <w:sz w:val="22"/>
          <w:szCs w:val="22"/>
        </w:rPr>
        <w:t>Varovanje poslovnih skrivnosti</w:t>
      </w:r>
      <w:bookmarkEnd w:id="75"/>
    </w:p>
    <w:p w14:paraId="27BD34AB" w14:textId="77777777" w:rsidR="007D0B60" w:rsidRPr="003719C9" w:rsidRDefault="007D0B60" w:rsidP="007D0B60">
      <w:pPr>
        <w:spacing w:line="260" w:lineRule="exact"/>
        <w:jc w:val="both"/>
        <w:rPr>
          <w:rFonts w:ascii="Arial" w:hAnsi="Arial" w:cs="Arial"/>
          <w:b/>
          <w:color w:val="000000"/>
          <w:sz w:val="22"/>
          <w:szCs w:val="22"/>
        </w:rPr>
      </w:pPr>
    </w:p>
    <w:p w14:paraId="209A483C" w14:textId="4452C98F" w:rsidR="007D0B60" w:rsidRPr="003719C9" w:rsidRDefault="007D0B6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Vsi podatki iz vlog, ki jih komisija odpre, so informacije javnega značaja razen tistih, ki jih prijavitelji posebej označijo, in sicer poslovne skrivnosti, osebni podatki in druge izjeme iz 6. člena Zakona o dostopu do informacij javnega značaja (Ur. l. RS, št. 51/2006-UPB2, 117/2006-ZDavP-2, 23/2014, 50/2014, 19/2015-odl. US in 102/2015</w:t>
      </w:r>
      <w:r w:rsidR="003D768E">
        <w:rPr>
          <w:rFonts w:ascii="Arial" w:hAnsi="Arial" w:cs="Arial"/>
          <w:color w:val="000000"/>
          <w:sz w:val="22"/>
          <w:szCs w:val="22"/>
        </w:rPr>
        <w:t>;</w:t>
      </w:r>
      <w:r w:rsidRPr="003719C9">
        <w:rPr>
          <w:rFonts w:ascii="Arial" w:hAnsi="Arial" w:cs="Arial"/>
          <w:color w:val="000000"/>
          <w:sz w:val="22"/>
          <w:szCs w:val="22"/>
        </w:rPr>
        <w:t xml:space="preserve"> v </w:t>
      </w:r>
      <w:r w:rsidR="00922F17" w:rsidRPr="003719C9">
        <w:rPr>
          <w:rFonts w:ascii="Arial" w:hAnsi="Arial" w:cs="Arial"/>
          <w:color w:val="000000"/>
          <w:sz w:val="22"/>
          <w:szCs w:val="22"/>
        </w:rPr>
        <w:t>nadalj</w:t>
      </w:r>
      <w:r w:rsidR="003D768E">
        <w:rPr>
          <w:rFonts w:ascii="Arial" w:hAnsi="Arial" w:cs="Arial"/>
          <w:color w:val="000000"/>
          <w:sz w:val="22"/>
          <w:szCs w:val="22"/>
        </w:rPr>
        <w:t>njem besedilu:</w:t>
      </w:r>
      <w:r w:rsidRPr="003719C9">
        <w:rPr>
          <w:rFonts w:ascii="Arial" w:hAnsi="Arial" w:cs="Arial"/>
          <w:color w:val="000000"/>
          <w:sz w:val="22"/>
          <w:szCs w:val="22"/>
        </w:rPr>
        <w:t xml:space="preserve"> ZDIJZ), ki niso javno dostopne in tako ne smejo biti razkrite oz. dostopne javnosti. Poslovna skrivnost se lahko nanaša na posamezen podatek ali na del vloge, ne more pa se nanašati na celotno vlogo. Prijavitelji morajo pojasniti, zakaj posamezen podatek ne sme biti dostopen javnosti kot informacija javnega značaja. Če prijavitelj ne označi in razloži takšnih podatkov v vlogi, bo ministrstvo lahko domnevalo, da vloga po stališču prijavitelja ne vsebuje takšnih podatkov, ki ne smejo biti razkrite oz. dostopne javnosti.</w:t>
      </w:r>
      <w:r w:rsidR="00DF58DF" w:rsidRPr="003719C9">
        <w:rPr>
          <w:rFonts w:ascii="Arial" w:hAnsi="Arial" w:cs="Arial"/>
          <w:sz w:val="22"/>
          <w:szCs w:val="22"/>
        </w:rPr>
        <w:t xml:space="preserve"> </w:t>
      </w:r>
      <w:r w:rsidR="00CC6056" w:rsidRPr="003719C9">
        <w:rPr>
          <w:rFonts w:ascii="Arial" w:hAnsi="Arial" w:cs="Arial"/>
          <w:color w:val="000000"/>
          <w:sz w:val="22"/>
          <w:szCs w:val="22"/>
        </w:rPr>
        <w:t>Vsi elementi, ki so potrebni za ocenjevanje in dokazovanje ustreznosti vloge so javni podatki in se jih ne more označiti kot poslovno skrivnost.</w:t>
      </w:r>
    </w:p>
    <w:p w14:paraId="59D1DD8B" w14:textId="77777777" w:rsidR="00E109C3" w:rsidRPr="003719C9" w:rsidRDefault="00E109C3" w:rsidP="007D0B60">
      <w:pPr>
        <w:spacing w:line="260" w:lineRule="exact"/>
        <w:jc w:val="both"/>
        <w:rPr>
          <w:rFonts w:ascii="Arial" w:hAnsi="Arial" w:cs="Arial"/>
          <w:color w:val="000000"/>
          <w:sz w:val="22"/>
          <w:szCs w:val="22"/>
        </w:rPr>
      </w:pPr>
    </w:p>
    <w:p w14:paraId="632CFCBA" w14:textId="32969012" w:rsidR="00E109C3" w:rsidRPr="003719C9" w:rsidRDefault="00E109C3" w:rsidP="00E109C3">
      <w:pPr>
        <w:jc w:val="both"/>
        <w:rPr>
          <w:rFonts w:ascii="Arial" w:hAnsi="Arial" w:cs="Arial"/>
          <w:sz w:val="22"/>
          <w:szCs w:val="22"/>
        </w:rPr>
      </w:pPr>
      <w:r w:rsidRPr="003719C9">
        <w:rPr>
          <w:rFonts w:ascii="Arial" w:hAnsi="Arial" w:cs="Arial"/>
          <w:sz w:val="22"/>
          <w:szCs w:val="22"/>
        </w:rPr>
        <w:t xml:space="preserve">Podatki o sofinanciranih operacijah, za katere je tako določeno s predpisi ali, ki so javnega značaja, se bodo objavili. Objavljen bo seznam </w:t>
      </w:r>
      <w:r w:rsidR="00551FF1" w:rsidRPr="003719C9">
        <w:rPr>
          <w:rFonts w:ascii="Arial" w:hAnsi="Arial" w:cs="Arial"/>
          <w:sz w:val="22"/>
          <w:szCs w:val="22"/>
        </w:rPr>
        <w:t xml:space="preserve">izbranih </w:t>
      </w:r>
      <w:r w:rsidRPr="003719C9">
        <w:rPr>
          <w:rFonts w:ascii="Arial" w:hAnsi="Arial" w:cs="Arial"/>
          <w:sz w:val="22"/>
          <w:szCs w:val="22"/>
        </w:rPr>
        <w:t>prijaviteljev, ki bo obsegal navedbo prijavitelja, naziv operacije, programsko območje prijavitelja in znesek javnih virov financiranja operacije. Objave podatkov o operaciji in prijaviteljih do sredstev bodo izvedene v skladu z ZDIJZ.</w:t>
      </w:r>
    </w:p>
    <w:p w14:paraId="4FE8669A" w14:textId="77777777" w:rsidR="00E109C3" w:rsidRPr="003719C9" w:rsidRDefault="00E109C3" w:rsidP="00E109C3">
      <w:pPr>
        <w:spacing w:line="260" w:lineRule="exact"/>
        <w:jc w:val="both"/>
        <w:rPr>
          <w:rFonts w:ascii="Arial" w:hAnsi="Arial" w:cs="Arial"/>
          <w:color w:val="000000"/>
          <w:sz w:val="22"/>
          <w:szCs w:val="22"/>
        </w:rPr>
      </w:pPr>
    </w:p>
    <w:p w14:paraId="21B50587" w14:textId="49A81552" w:rsidR="00E109C3" w:rsidRPr="003719C9" w:rsidRDefault="00E109C3" w:rsidP="00E109C3">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Po javnem odpiranju </w:t>
      </w:r>
      <w:r w:rsidR="005E27DC">
        <w:rPr>
          <w:rFonts w:ascii="Arial" w:hAnsi="Arial" w:cs="Arial"/>
          <w:color w:val="000000"/>
          <w:sz w:val="22"/>
          <w:szCs w:val="22"/>
        </w:rPr>
        <w:t>vlog</w:t>
      </w:r>
      <w:r w:rsidRPr="003719C9">
        <w:rPr>
          <w:rFonts w:ascii="Arial" w:hAnsi="Arial" w:cs="Arial"/>
          <w:color w:val="000000"/>
          <w:sz w:val="22"/>
          <w:szCs w:val="22"/>
        </w:rPr>
        <w:t xml:space="preserve"> noben podatek iz prejetih </w:t>
      </w:r>
      <w:r w:rsidR="005E27DC">
        <w:rPr>
          <w:rFonts w:ascii="Arial" w:hAnsi="Arial" w:cs="Arial"/>
          <w:color w:val="000000"/>
          <w:sz w:val="22"/>
          <w:szCs w:val="22"/>
        </w:rPr>
        <w:t>vlog</w:t>
      </w:r>
      <w:r w:rsidRPr="003719C9">
        <w:rPr>
          <w:rFonts w:ascii="Arial" w:hAnsi="Arial" w:cs="Arial"/>
          <w:color w:val="000000"/>
          <w:sz w:val="22"/>
          <w:szCs w:val="22"/>
        </w:rPr>
        <w:t xml:space="preserve">, podatek o preverjanju, dopolnjevanju, oceni in primerjavi ponudb ali odločitvah v zvezi z izbiro izvajalca ne bo dostopen javnosti ali drugim </w:t>
      </w:r>
      <w:r w:rsidR="005E27DC">
        <w:rPr>
          <w:rFonts w:ascii="Arial" w:hAnsi="Arial" w:cs="Arial"/>
          <w:color w:val="000000"/>
          <w:sz w:val="22"/>
          <w:szCs w:val="22"/>
        </w:rPr>
        <w:t>prijaviteljem</w:t>
      </w:r>
      <w:r w:rsidRPr="003719C9">
        <w:rPr>
          <w:rFonts w:ascii="Arial" w:hAnsi="Arial" w:cs="Arial"/>
          <w:color w:val="000000"/>
          <w:sz w:val="22"/>
          <w:szCs w:val="22"/>
        </w:rPr>
        <w:t xml:space="preserve">, dokler </w:t>
      </w:r>
      <w:r w:rsidR="005E27DC">
        <w:rPr>
          <w:rFonts w:ascii="Arial" w:hAnsi="Arial" w:cs="Arial"/>
          <w:color w:val="000000"/>
          <w:sz w:val="22"/>
          <w:szCs w:val="22"/>
        </w:rPr>
        <w:t>ministrstvo</w:t>
      </w:r>
      <w:r w:rsidRPr="003719C9">
        <w:rPr>
          <w:rFonts w:ascii="Arial" w:hAnsi="Arial" w:cs="Arial"/>
          <w:color w:val="000000"/>
          <w:sz w:val="22"/>
          <w:szCs w:val="22"/>
        </w:rPr>
        <w:t xml:space="preserve"> ne sprejme </w:t>
      </w:r>
      <w:r w:rsidR="005E27DC">
        <w:rPr>
          <w:rFonts w:ascii="Arial" w:hAnsi="Arial" w:cs="Arial"/>
          <w:color w:val="000000"/>
          <w:sz w:val="22"/>
          <w:szCs w:val="22"/>
        </w:rPr>
        <w:t>sklepa o izboru</w:t>
      </w:r>
      <w:r w:rsidRPr="003719C9">
        <w:rPr>
          <w:rFonts w:ascii="Arial" w:hAnsi="Arial" w:cs="Arial"/>
          <w:color w:val="000000"/>
          <w:sz w:val="22"/>
          <w:szCs w:val="22"/>
        </w:rPr>
        <w:t>.</w:t>
      </w:r>
    </w:p>
    <w:p w14:paraId="38A1CEE1" w14:textId="0D4FA5C1" w:rsidR="00E109C3" w:rsidRPr="003719C9" w:rsidRDefault="00E109C3" w:rsidP="00E109C3">
      <w:pPr>
        <w:spacing w:line="260" w:lineRule="exact"/>
        <w:jc w:val="both"/>
        <w:rPr>
          <w:rFonts w:ascii="Arial" w:hAnsi="Arial" w:cs="Arial"/>
          <w:color w:val="000000"/>
          <w:sz w:val="22"/>
          <w:szCs w:val="22"/>
        </w:rPr>
      </w:pPr>
    </w:p>
    <w:p w14:paraId="328A687A" w14:textId="5046B5A4" w:rsidR="00E109C3" w:rsidRPr="003719C9" w:rsidRDefault="00E109C3" w:rsidP="00E109C3">
      <w:pPr>
        <w:spacing w:line="260" w:lineRule="exact"/>
        <w:jc w:val="both"/>
        <w:rPr>
          <w:rFonts w:ascii="Arial" w:hAnsi="Arial" w:cs="Arial"/>
          <w:color w:val="000000"/>
          <w:sz w:val="22"/>
          <w:szCs w:val="22"/>
        </w:rPr>
      </w:pPr>
      <w:r w:rsidRPr="003719C9">
        <w:rPr>
          <w:rFonts w:ascii="Arial" w:hAnsi="Arial" w:cs="Arial"/>
          <w:color w:val="000000"/>
          <w:sz w:val="22"/>
          <w:szCs w:val="22"/>
        </w:rPr>
        <w:t>P</w:t>
      </w:r>
      <w:r w:rsidR="005E27DC">
        <w:rPr>
          <w:rFonts w:ascii="Arial" w:hAnsi="Arial" w:cs="Arial"/>
          <w:color w:val="000000"/>
          <w:sz w:val="22"/>
          <w:szCs w:val="22"/>
        </w:rPr>
        <w:t>rijavitelj</w:t>
      </w:r>
      <w:r w:rsidRPr="003719C9">
        <w:rPr>
          <w:rFonts w:ascii="Arial" w:hAnsi="Arial" w:cs="Arial"/>
          <w:color w:val="000000"/>
          <w:sz w:val="22"/>
          <w:szCs w:val="22"/>
        </w:rPr>
        <w:t xml:space="preserve"> naj obrazce in izjave za katere meni, da sodijo pod zaupne ali poslovno skrivnost označi s klavzulo »ZAUPNO ali POSLOVNA SKRIVNOST« in parafo osebe, ki je podpisnik </w:t>
      </w:r>
      <w:r w:rsidR="005E27DC">
        <w:rPr>
          <w:rFonts w:ascii="Arial" w:hAnsi="Arial" w:cs="Arial"/>
          <w:color w:val="000000"/>
          <w:sz w:val="22"/>
          <w:szCs w:val="22"/>
        </w:rPr>
        <w:t>vloge</w:t>
      </w:r>
      <w:r w:rsidRPr="003719C9">
        <w:rPr>
          <w:rFonts w:ascii="Arial" w:hAnsi="Arial" w:cs="Arial"/>
          <w:color w:val="000000"/>
          <w:sz w:val="22"/>
          <w:szCs w:val="22"/>
        </w:rPr>
        <w:t>.</w:t>
      </w:r>
    </w:p>
    <w:p w14:paraId="02D6E8E4" w14:textId="43B34007" w:rsidR="00E109C3" w:rsidRPr="003719C9" w:rsidRDefault="00E109C3" w:rsidP="00E109C3">
      <w:pPr>
        <w:spacing w:line="260" w:lineRule="exact"/>
        <w:jc w:val="both"/>
        <w:rPr>
          <w:rFonts w:ascii="Arial" w:hAnsi="Arial" w:cs="Arial"/>
          <w:color w:val="000000"/>
          <w:sz w:val="22"/>
          <w:szCs w:val="22"/>
        </w:rPr>
      </w:pPr>
    </w:p>
    <w:p w14:paraId="09B11AC5" w14:textId="4EAC1227" w:rsidR="00E109C3" w:rsidRPr="003719C9" w:rsidRDefault="00E109C3" w:rsidP="00E109C3">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Če naj bo zaupen samo določen podatek v obrazcu ali dokumentu, mora biti zaupni del podčrtan z rdečo barvo, v isti vrstici ob desnem robu pa oznaka »ZAUPNO ali POSLOVNA SKRIVNOST« in parafa osebe, ki je podpisnik </w:t>
      </w:r>
      <w:r w:rsidR="00466916">
        <w:rPr>
          <w:rFonts w:ascii="Arial" w:hAnsi="Arial" w:cs="Arial"/>
          <w:color w:val="000000"/>
          <w:sz w:val="22"/>
          <w:szCs w:val="22"/>
        </w:rPr>
        <w:t>vloge</w:t>
      </w:r>
      <w:r w:rsidRPr="003719C9">
        <w:rPr>
          <w:rFonts w:ascii="Arial" w:hAnsi="Arial" w:cs="Arial"/>
          <w:color w:val="000000"/>
          <w:sz w:val="22"/>
          <w:szCs w:val="22"/>
        </w:rPr>
        <w:t>.</w:t>
      </w:r>
    </w:p>
    <w:p w14:paraId="6A5CA3ED" w14:textId="3A413231" w:rsidR="00E109C3" w:rsidRPr="003719C9" w:rsidRDefault="00E109C3" w:rsidP="00E109C3">
      <w:pPr>
        <w:spacing w:line="260" w:lineRule="exact"/>
        <w:jc w:val="both"/>
        <w:rPr>
          <w:rFonts w:ascii="Arial" w:hAnsi="Arial" w:cs="Arial"/>
          <w:color w:val="000000"/>
          <w:sz w:val="22"/>
          <w:szCs w:val="22"/>
        </w:rPr>
      </w:pPr>
    </w:p>
    <w:p w14:paraId="7F0999F2" w14:textId="310A0E45" w:rsidR="00E109C3" w:rsidRPr="003719C9" w:rsidRDefault="00E109C3" w:rsidP="00E109C3">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Ob tem </w:t>
      </w:r>
      <w:r w:rsidR="00466916">
        <w:rPr>
          <w:rFonts w:ascii="Arial" w:hAnsi="Arial" w:cs="Arial"/>
          <w:color w:val="000000"/>
          <w:sz w:val="22"/>
          <w:szCs w:val="22"/>
        </w:rPr>
        <w:t>ministrstvo</w:t>
      </w:r>
      <w:r w:rsidRPr="003719C9">
        <w:rPr>
          <w:rFonts w:ascii="Arial" w:hAnsi="Arial" w:cs="Arial"/>
          <w:color w:val="000000"/>
          <w:sz w:val="22"/>
          <w:szCs w:val="22"/>
        </w:rPr>
        <w:t xml:space="preserve"> opozarja </w:t>
      </w:r>
      <w:r w:rsidR="00466916">
        <w:rPr>
          <w:rFonts w:ascii="Arial" w:hAnsi="Arial" w:cs="Arial"/>
          <w:color w:val="000000"/>
          <w:sz w:val="22"/>
          <w:szCs w:val="22"/>
        </w:rPr>
        <w:t>prijavitelje</w:t>
      </w:r>
      <w:r w:rsidRPr="003719C9">
        <w:rPr>
          <w:rFonts w:ascii="Arial" w:hAnsi="Arial" w:cs="Arial"/>
          <w:color w:val="000000"/>
          <w:sz w:val="22"/>
          <w:szCs w:val="22"/>
        </w:rPr>
        <w:t xml:space="preserve">, da pod zaupne podatke ali poslovno skrivnost ne sodijo podatki, ki so predmet ocenjevanja </w:t>
      </w:r>
      <w:r w:rsidR="00DF59BB">
        <w:rPr>
          <w:rFonts w:ascii="Arial" w:hAnsi="Arial" w:cs="Arial"/>
          <w:color w:val="000000"/>
          <w:sz w:val="22"/>
          <w:szCs w:val="22"/>
        </w:rPr>
        <w:t>vlog</w:t>
      </w:r>
      <w:r w:rsidR="00DF59BB" w:rsidRPr="003719C9">
        <w:rPr>
          <w:rFonts w:ascii="Arial" w:hAnsi="Arial" w:cs="Arial"/>
          <w:color w:val="000000"/>
          <w:sz w:val="22"/>
          <w:szCs w:val="22"/>
        </w:rPr>
        <w:t xml:space="preserve"> </w:t>
      </w:r>
      <w:r w:rsidRPr="003719C9">
        <w:rPr>
          <w:rFonts w:ascii="Arial" w:hAnsi="Arial" w:cs="Arial"/>
          <w:color w:val="000000"/>
          <w:sz w:val="22"/>
          <w:szCs w:val="22"/>
        </w:rPr>
        <w:t xml:space="preserve">oziroma na podlagi predpisov ne sodijo pod zaupne ali poslovno skrivnost. Dokumenti, ki jih bo </w:t>
      </w:r>
      <w:r w:rsidR="00466916">
        <w:rPr>
          <w:rFonts w:ascii="Arial" w:hAnsi="Arial" w:cs="Arial"/>
          <w:color w:val="000000"/>
          <w:sz w:val="22"/>
          <w:szCs w:val="22"/>
        </w:rPr>
        <w:t>prijavitelj</w:t>
      </w:r>
      <w:r w:rsidRPr="003719C9">
        <w:rPr>
          <w:rFonts w:ascii="Arial" w:hAnsi="Arial" w:cs="Arial"/>
          <w:color w:val="000000"/>
          <w:sz w:val="22"/>
          <w:szCs w:val="22"/>
        </w:rPr>
        <w:t xml:space="preserve"> upravičeno označil kot zaupne ali kot poslovno skrivnost, bodo uporabljeni samo za namene javnega razpisa in ne bodo dostopni nikomur izven kroga oseb, ki bodo vključene v razpisni postopek. </w:t>
      </w:r>
      <w:r w:rsidR="00466916">
        <w:rPr>
          <w:rFonts w:ascii="Arial" w:hAnsi="Arial" w:cs="Arial"/>
          <w:color w:val="000000"/>
          <w:sz w:val="22"/>
          <w:szCs w:val="22"/>
        </w:rPr>
        <w:t>Ministrstvo</w:t>
      </w:r>
      <w:r w:rsidRPr="003719C9">
        <w:rPr>
          <w:rFonts w:ascii="Arial" w:hAnsi="Arial" w:cs="Arial"/>
          <w:color w:val="000000"/>
          <w:sz w:val="22"/>
          <w:szCs w:val="22"/>
        </w:rPr>
        <w:t xml:space="preserve"> bo v celoti odgovorn</w:t>
      </w:r>
      <w:r w:rsidR="00466916">
        <w:rPr>
          <w:rFonts w:ascii="Arial" w:hAnsi="Arial" w:cs="Arial"/>
          <w:color w:val="000000"/>
          <w:sz w:val="22"/>
          <w:szCs w:val="22"/>
        </w:rPr>
        <w:t>o</w:t>
      </w:r>
      <w:r w:rsidRPr="003719C9">
        <w:rPr>
          <w:rFonts w:ascii="Arial" w:hAnsi="Arial" w:cs="Arial"/>
          <w:color w:val="000000"/>
          <w:sz w:val="22"/>
          <w:szCs w:val="22"/>
        </w:rPr>
        <w:t xml:space="preserve"> za varovanje zaupnosti tako dobljenih podatkov. Ti podatki ne bodo nikjer javno objavljeni. </w:t>
      </w:r>
      <w:r w:rsidR="00466916">
        <w:rPr>
          <w:rFonts w:ascii="Arial" w:hAnsi="Arial" w:cs="Arial"/>
          <w:color w:val="000000"/>
          <w:sz w:val="22"/>
          <w:szCs w:val="22"/>
        </w:rPr>
        <w:t>Ministrstvo</w:t>
      </w:r>
      <w:r w:rsidRPr="003719C9">
        <w:rPr>
          <w:rFonts w:ascii="Arial" w:hAnsi="Arial" w:cs="Arial"/>
          <w:color w:val="000000"/>
          <w:sz w:val="22"/>
          <w:szCs w:val="22"/>
        </w:rPr>
        <w:t xml:space="preserve"> bo obravnaval</w:t>
      </w:r>
      <w:r w:rsidR="00466916">
        <w:rPr>
          <w:rFonts w:ascii="Arial" w:hAnsi="Arial" w:cs="Arial"/>
          <w:color w:val="000000"/>
          <w:sz w:val="22"/>
          <w:szCs w:val="22"/>
        </w:rPr>
        <w:t>o</w:t>
      </w:r>
      <w:r w:rsidRPr="003719C9">
        <w:rPr>
          <w:rFonts w:ascii="Arial" w:hAnsi="Arial" w:cs="Arial"/>
          <w:color w:val="000000"/>
          <w:sz w:val="22"/>
          <w:szCs w:val="22"/>
        </w:rPr>
        <w:t xml:space="preserve"> kot zaupne ali kot poslovno skrivnost tiste podatke v </w:t>
      </w:r>
      <w:r w:rsidR="00466916">
        <w:rPr>
          <w:rFonts w:ascii="Arial" w:hAnsi="Arial" w:cs="Arial"/>
          <w:color w:val="000000"/>
          <w:sz w:val="22"/>
          <w:szCs w:val="22"/>
        </w:rPr>
        <w:t>vlogi</w:t>
      </w:r>
      <w:r w:rsidRPr="003719C9">
        <w:rPr>
          <w:rFonts w:ascii="Arial" w:hAnsi="Arial" w:cs="Arial"/>
          <w:color w:val="000000"/>
          <w:sz w:val="22"/>
          <w:szCs w:val="22"/>
        </w:rPr>
        <w:t>, ki bodo označen</w:t>
      </w:r>
      <w:r w:rsidR="00466916">
        <w:rPr>
          <w:rFonts w:ascii="Arial" w:hAnsi="Arial" w:cs="Arial"/>
          <w:color w:val="000000"/>
          <w:sz w:val="22"/>
          <w:szCs w:val="22"/>
        </w:rPr>
        <w:t>i</w:t>
      </w:r>
      <w:r w:rsidRPr="003719C9">
        <w:rPr>
          <w:rFonts w:ascii="Arial" w:hAnsi="Arial" w:cs="Arial"/>
          <w:color w:val="000000"/>
          <w:sz w:val="22"/>
          <w:szCs w:val="22"/>
        </w:rPr>
        <w:t xml:space="preserve"> s klavzulo »ZAUPNO ali POSLOVNO SKRIVNOST« in ne odgovarja za zaupnost podatkov, ki ne bodo označeni, kot je navedeno, razen podatkov, ki v skladu z veljavnimi predpisi sodijo pod zaupne podatke, poslovno skrivnost ali varstvo osebnih podatkov.</w:t>
      </w:r>
    </w:p>
    <w:p w14:paraId="2E63C82F" w14:textId="1DCFF4C5" w:rsidR="00E109C3" w:rsidRPr="003719C9" w:rsidRDefault="00E109C3" w:rsidP="00E109C3">
      <w:pPr>
        <w:spacing w:line="260" w:lineRule="exact"/>
        <w:jc w:val="both"/>
        <w:rPr>
          <w:rFonts w:ascii="Arial" w:hAnsi="Arial" w:cs="Arial"/>
          <w:color w:val="000000"/>
          <w:sz w:val="22"/>
          <w:szCs w:val="22"/>
        </w:rPr>
      </w:pPr>
    </w:p>
    <w:p w14:paraId="20618541" w14:textId="4DEDED3A" w:rsidR="00E109C3" w:rsidRPr="003719C9" w:rsidRDefault="00E109C3" w:rsidP="00E109C3">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V primeru, da bodo kot zaupno ali kot poslovna skrivnost označeni podatki, ki ne ustrezajo navedenim pogojem, bo </w:t>
      </w:r>
      <w:r w:rsidR="00693770">
        <w:rPr>
          <w:rFonts w:ascii="Arial" w:hAnsi="Arial" w:cs="Arial"/>
          <w:color w:val="000000"/>
          <w:sz w:val="22"/>
          <w:szCs w:val="22"/>
        </w:rPr>
        <w:t>ministrstvo</w:t>
      </w:r>
      <w:r w:rsidRPr="003719C9">
        <w:rPr>
          <w:rFonts w:ascii="Arial" w:hAnsi="Arial" w:cs="Arial"/>
          <w:color w:val="000000"/>
          <w:sz w:val="22"/>
          <w:szCs w:val="22"/>
        </w:rPr>
        <w:t xml:space="preserve"> </w:t>
      </w:r>
      <w:r w:rsidR="00693770">
        <w:rPr>
          <w:rFonts w:ascii="Arial" w:hAnsi="Arial" w:cs="Arial"/>
          <w:color w:val="000000"/>
          <w:sz w:val="22"/>
          <w:szCs w:val="22"/>
        </w:rPr>
        <w:t>prijavitelja</w:t>
      </w:r>
      <w:r w:rsidRPr="003719C9">
        <w:rPr>
          <w:rFonts w:ascii="Arial" w:hAnsi="Arial" w:cs="Arial"/>
          <w:color w:val="000000"/>
          <w:sz w:val="22"/>
          <w:szCs w:val="22"/>
        </w:rPr>
        <w:t xml:space="preserve"> pozval</w:t>
      </w:r>
      <w:r w:rsidR="00693770">
        <w:rPr>
          <w:rFonts w:ascii="Arial" w:hAnsi="Arial" w:cs="Arial"/>
          <w:color w:val="000000"/>
          <w:sz w:val="22"/>
          <w:szCs w:val="22"/>
        </w:rPr>
        <w:t>o</w:t>
      </w:r>
      <w:r w:rsidRPr="003719C9">
        <w:rPr>
          <w:rFonts w:ascii="Arial" w:hAnsi="Arial" w:cs="Arial"/>
          <w:color w:val="000000"/>
          <w:sz w:val="22"/>
          <w:szCs w:val="22"/>
        </w:rPr>
        <w:t xml:space="preserve">, da oznako zaupnosti ali poslovna skrivnost umakne. </w:t>
      </w:r>
      <w:r w:rsidR="00693770">
        <w:rPr>
          <w:rFonts w:ascii="Arial" w:hAnsi="Arial" w:cs="Arial"/>
          <w:color w:val="000000"/>
          <w:sz w:val="22"/>
          <w:szCs w:val="22"/>
        </w:rPr>
        <w:t>Prijavitelj</w:t>
      </w:r>
      <w:r w:rsidRPr="003719C9">
        <w:rPr>
          <w:rFonts w:ascii="Arial" w:hAnsi="Arial" w:cs="Arial"/>
          <w:color w:val="000000"/>
          <w:sz w:val="22"/>
          <w:szCs w:val="22"/>
        </w:rPr>
        <w:t xml:space="preserve"> to stori tako, da njegov zastopnik nad oznako napiše »PREKLIC«, vpiše datum in se podpiše. Če </w:t>
      </w:r>
      <w:r w:rsidR="00693770">
        <w:rPr>
          <w:rFonts w:ascii="Arial" w:hAnsi="Arial" w:cs="Arial"/>
          <w:color w:val="000000"/>
          <w:sz w:val="22"/>
          <w:szCs w:val="22"/>
        </w:rPr>
        <w:t>prijavitelj</w:t>
      </w:r>
      <w:r w:rsidRPr="003719C9">
        <w:rPr>
          <w:rFonts w:ascii="Arial" w:hAnsi="Arial" w:cs="Arial"/>
          <w:color w:val="000000"/>
          <w:sz w:val="22"/>
          <w:szCs w:val="22"/>
        </w:rPr>
        <w:t xml:space="preserve"> v roku, ki ga določi naročnik ne prekliče zaupnosti, </w:t>
      </w:r>
      <w:r w:rsidR="00693770">
        <w:rPr>
          <w:rFonts w:ascii="Arial" w:hAnsi="Arial" w:cs="Arial"/>
          <w:color w:val="000000"/>
          <w:sz w:val="22"/>
          <w:szCs w:val="22"/>
        </w:rPr>
        <w:t>ministrstvo</w:t>
      </w:r>
      <w:r w:rsidRPr="003719C9">
        <w:rPr>
          <w:rFonts w:ascii="Arial" w:hAnsi="Arial" w:cs="Arial"/>
          <w:color w:val="000000"/>
          <w:sz w:val="22"/>
          <w:szCs w:val="22"/>
        </w:rPr>
        <w:t xml:space="preserve"> </w:t>
      </w:r>
      <w:r w:rsidR="00693770">
        <w:rPr>
          <w:rFonts w:ascii="Arial" w:hAnsi="Arial" w:cs="Arial"/>
          <w:color w:val="000000"/>
          <w:sz w:val="22"/>
          <w:szCs w:val="22"/>
        </w:rPr>
        <w:t>vlogo</w:t>
      </w:r>
      <w:r w:rsidRPr="003719C9">
        <w:rPr>
          <w:rFonts w:ascii="Arial" w:hAnsi="Arial" w:cs="Arial"/>
          <w:color w:val="000000"/>
          <w:sz w:val="22"/>
          <w:szCs w:val="22"/>
        </w:rPr>
        <w:t xml:space="preserve"> izloči.</w:t>
      </w:r>
    </w:p>
    <w:p w14:paraId="04F92E71" w14:textId="77777777" w:rsidR="00BA2DAF" w:rsidRPr="003719C9" w:rsidRDefault="00BA2DAF" w:rsidP="007D0B60">
      <w:pPr>
        <w:spacing w:line="260" w:lineRule="exact"/>
        <w:jc w:val="both"/>
        <w:rPr>
          <w:rFonts w:ascii="Arial" w:hAnsi="Arial" w:cs="Arial"/>
          <w:color w:val="000000"/>
          <w:sz w:val="22"/>
          <w:szCs w:val="22"/>
        </w:rPr>
      </w:pPr>
    </w:p>
    <w:p w14:paraId="32A74F5B" w14:textId="06FC9267" w:rsidR="00BA2DAF" w:rsidRPr="003719C9" w:rsidRDefault="00BA2DAF" w:rsidP="00BA2DAF">
      <w:pPr>
        <w:pStyle w:val="Naslov2GOO"/>
        <w:numPr>
          <w:ilvl w:val="1"/>
          <w:numId w:val="26"/>
        </w:numPr>
        <w:ind w:left="567" w:hanging="567"/>
        <w:rPr>
          <w:sz w:val="22"/>
          <w:szCs w:val="22"/>
        </w:rPr>
      </w:pPr>
      <w:bookmarkStart w:id="76" w:name="_Toc26873064"/>
      <w:bookmarkStart w:id="77" w:name="_Toc32218677"/>
      <w:bookmarkEnd w:id="76"/>
      <w:r w:rsidRPr="00BA2DAF">
        <w:rPr>
          <w:sz w:val="22"/>
          <w:szCs w:val="22"/>
        </w:rPr>
        <w:t xml:space="preserve">Varovanje osebnih </w:t>
      </w:r>
      <w:proofErr w:type="spellStart"/>
      <w:r w:rsidRPr="00BA2DAF">
        <w:rPr>
          <w:sz w:val="22"/>
          <w:szCs w:val="22"/>
        </w:rPr>
        <w:t>podatkovi</w:t>
      </w:r>
      <w:bookmarkEnd w:id="77"/>
      <w:proofErr w:type="spellEnd"/>
    </w:p>
    <w:p w14:paraId="319E688F" w14:textId="55C6F36F" w:rsidR="00BA2DAF" w:rsidRDefault="00BA2DAF" w:rsidP="007D0B60">
      <w:pPr>
        <w:spacing w:line="260" w:lineRule="exact"/>
        <w:jc w:val="both"/>
        <w:rPr>
          <w:rFonts w:ascii="Arial" w:hAnsi="Arial" w:cs="Arial"/>
          <w:color w:val="000000"/>
          <w:sz w:val="22"/>
          <w:szCs w:val="22"/>
        </w:rPr>
      </w:pPr>
    </w:p>
    <w:p w14:paraId="5A7E8DB5" w14:textId="7C7AE8C3" w:rsidR="00BA2DAF" w:rsidRPr="00A94486" w:rsidRDefault="00BA2DAF" w:rsidP="00A94486">
      <w:pPr>
        <w:pStyle w:val="Naslov2GOO"/>
        <w:numPr>
          <w:ilvl w:val="2"/>
          <w:numId w:val="26"/>
        </w:numPr>
        <w:ind w:left="709"/>
        <w:rPr>
          <w:b w:val="0"/>
          <w:sz w:val="22"/>
          <w:szCs w:val="22"/>
        </w:rPr>
      </w:pPr>
      <w:bookmarkStart w:id="78" w:name="_Toc32218678"/>
      <w:r w:rsidRPr="00A94486">
        <w:rPr>
          <w:b w:val="0"/>
          <w:sz w:val="22"/>
          <w:szCs w:val="22"/>
        </w:rPr>
        <w:t>Osebni podatki, ki se obdelujejo z namenom izvedbe javnega razpisa</w:t>
      </w:r>
      <w:bookmarkEnd w:id="78"/>
    </w:p>
    <w:p w14:paraId="4C75D5BF" w14:textId="77777777" w:rsidR="00BA2DAF" w:rsidRPr="003719C9" w:rsidRDefault="00BA2DAF" w:rsidP="007D0B60">
      <w:pPr>
        <w:spacing w:line="260" w:lineRule="exact"/>
        <w:jc w:val="both"/>
        <w:rPr>
          <w:rFonts w:ascii="Arial" w:hAnsi="Arial" w:cs="Arial"/>
          <w:color w:val="000000"/>
          <w:sz w:val="22"/>
          <w:szCs w:val="22"/>
        </w:rPr>
      </w:pPr>
    </w:p>
    <w:p w14:paraId="60D079FB" w14:textId="1B94F816" w:rsidR="00861961" w:rsidRPr="008C2B5E" w:rsidRDefault="00861961" w:rsidP="00861961">
      <w:pPr>
        <w:pStyle w:val="TEKST"/>
        <w:spacing w:line="240" w:lineRule="auto"/>
        <w:rPr>
          <w:rFonts w:ascii="Arial" w:eastAsia="MS Mincho" w:hAnsi="Arial" w:cs="Arial"/>
        </w:rPr>
      </w:pPr>
      <w:r w:rsidRPr="008C2B5E">
        <w:rPr>
          <w:rFonts w:ascii="Arial" w:eastAsia="MS Mincho" w:hAnsi="Arial" w:cs="Arial"/>
        </w:rPr>
        <w:lastRenderedPageBreak/>
        <w:t>Varovanje osebnih podatkov bo zagotovljeno v skladu z veljavno zakonodajo, torej Splošn</w:t>
      </w:r>
      <w:r w:rsidR="003A5576">
        <w:rPr>
          <w:rFonts w:ascii="Arial" w:eastAsia="MS Mincho" w:hAnsi="Arial" w:cs="Arial"/>
        </w:rPr>
        <w:t>o</w:t>
      </w:r>
      <w:r w:rsidRPr="008C2B5E">
        <w:rPr>
          <w:rFonts w:ascii="Arial" w:eastAsia="MS Mincho" w:hAnsi="Arial" w:cs="Arial"/>
        </w:rPr>
        <w:t xml:space="preserve"> uredb</w:t>
      </w:r>
      <w:r w:rsidR="003A5576">
        <w:rPr>
          <w:rFonts w:ascii="Arial" w:eastAsia="MS Mincho" w:hAnsi="Arial" w:cs="Arial"/>
        </w:rPr>
        <w:t>o</w:t>
      </w:r>
      <w:r w:rsidRPr="008C2B5E">
        <w:rPr>
          <w:rFonts w:ascii="Arial" w:eastAsia="MS Mincho" w:hAnsi="Arial" w:cs="Arial"/>
        </w:rPr>
        <w:t xml:space="preserve"> o varstvu podatkov</w:t>
      </w:r>
      <w:r w:rsidR="008E6044" w:rsidRPr="008E6044">
        <w:t xml:space="preserve"> </w:t>
      </w:r>
      <w:r w:rsidR="008E6044" w:rsidRPr="008E6044">
        <w:rPr>
          <w:rFonts w:ascii="Arial" w:eastAsia="MS Mincho" w:hAnsi="Arial" w:cs="Arial"/>
        </w:rPr>
        <w:t>(Uredba (EU) 2016/679 Evropskega parlamenta in Sveta z dne 27. aprila 2016 o varstvu posameznikov pri obdelavi osebnih podatkov in o prostem pretoku takih podatkov ter o razveljavitvi Direktive 95/46/ES (Splošna uredba o varstvu podatkov) (Besedilo velja za EGP)</w:t>
      </w:r>
      <w:r w:rsidRPr="008C2B5E">
        <w:rPr>
          <w:rFonts w:ascii="Arial" w:eastAsia="MS Mincho" w:hAnsi="Arial" w:cs="Arial"/>
        </w:rPr>
        <w:t>) in ZVOP-1</w:t>
      </w:r>
      <w:r w:rsidR="008E6044" w:rsidRPr="008E6044">
        <w:rPr>
          <w:rFonts w:ascii="Arial" w:hAnsi="Arial" w:cs="Arial"/>
          <w:color w:val="000000"/>
          <w:sz w:val="22"/>
          <w:szCs w:val="22"/>
        </w:rPr>
        <w:t xml:space="preserve"> </w:t>
      </w:r>
      <w:r w:rsidR="008E6044">
        <w:rPr>
          <w:rFonts w:ascii="Arial" w:hAnsi="Arial" w:cs="Arial"/>
          <w:color w:val="000000"/>
          <w:sz w:val="22"/>
          <w:szCs w:val="22"/>
        </w:rPr>
        <w:t>(Zakon o varstvu osebnih podatkov (Uradni list RS, št. 94/07 – uradno prečiščeno besedilo</w:t>
      </w:r>
      <w:r w:rsidRPr="008C2B5E">
        <w:rPr>
          <w:rFonts w:ascii="Arial" w:eastAsia="MS Mincho" w:hAnsi="Arial" w:cs="Arial"/>
        </w:rPr>
        <w:t>), ki ureja varstvo osebnih podatkov, vključno s 140. členom Uredbe št. 1303/2013/EU.</w:t>
      </w:r>
    </w:p>
    <w:p w14:paraId="3E02DF62" w14:textId="0F407F1B" w:rsidR="00C1188E" w:rsidRPr="003719C9" w:rsidRDefault="00C1188E" w:rsidP="00DC08E7">
      <w:pPr>
        <w:jc w:val="both"/>
        <w:rPr>
          <w:rFonts w:ascii="Arial" w:hAnsi="Arial" w:cs="Arial"/>
          <w:sz w:val="22"/>
          <w:szCs w:val="22"/>
        </w:rPr>
      </w:pPr>
    </w:p>
    <w:p w14:paraId="72765260" w14:textId="3CFE11C6" w:rsidR="00C1188E" w:rsidRPr="001423EB" w:rsidRDefault="00C1188E" w:rsidP="00DC08E7">
      <w:pPr>
        <w:jc w:val="both"/>
        <w:rPr>
          <w:rFonts w:ascii="Arial" w:hAnsi="Arial" w:cs="Arial"/>
          <w:b/>
          <w:sz w:val="22"/>
          <w:szCs w:val="22"/>
        </w:rPr>
      </w:pPr>
      <w:r w:rsidRPr="001423EB">
        <w:rPr>
          <w:rFonts w:ascii="Arial" w:hAnsi="Arial" w:cs="Arial"/>
          <w:b/>
          <w:sz w:val="22"/>
          <w:szCs w:val="22"/>
        </w:rPr>
        <w:t>Upravljavec zbirke osebnih podatkov:</w:t>
      </w:r>
    </w:p>
    <w:p w14:paraId="3858F3BE" w14:textId="1599474A" w:rsidR="00C1188E" w:rsidRPr="003719C9" w:rsidRDefault="00C1188E" w:rsidP="00DC08E7">
      <w:pPr>
        <w:jc w:val="both"/>
        <w:rPr>
          <w:rFonts w:ascii="Arial" w:hAnsi="Arial" w:cs="Arial"/>
          <w:sz w:val="22"/>
          <w:szCs w:val="22"/>
        </w:rPr>
      </w:pPr>
      <w:r w:rsidRPr="008741DA">
        <w:rPr>
          <w:rFonts w:ascii="Arial" w:hAnsi="Arial" w:cs="Arial"/>
          <w:sz w:val="22"/>
          <w:szCs w:val="22"/>
        </w:rPr>
        <w:t xml:space="preserve">Ministrstvo za javno upravo, Tržaška cesta 21, 1000 Ljubljana, telefon: 01/478 8330, elektronski naslov: </w:t>
      </w:r>
      <w:hyperlink r:id="rId51" w:history="1">
        <w:r w:rsidRPr="008741DA">
          <w:rPr>
            <w:rStyle w:val="Hiperpovezava"/>
            <w:rFonts w:ascii="Arial" w:hAnsi="Arial" w:cs="Arial"/>
            <w:sz w:val="22"/>
            <w:szCs w:val="22"/>
          </w:rPr>
          <w:t>gp.mju@gov.si</w:t>
        </w:r>
      </w:hyperlink>
      <w:r w:rsidRPr="008741DA">
        <w:rPr>
          <w:rFonts w:ascii="Arial" w:hAnsi="Arial" w:cs="Arial"/>
          <w:sz w:val="22"/>
          <w:szCs w:val="22"/>
        </w:rPr>
        <w:t>.</w:t>
      </w:r>
    </w:p>
    <w:p w14:paraId="3450AEFC" w14:textId="77777777" w:rsidR="00C1188E" w:rsidRPr="003719C9" w:rsidRDefault="00C1188E" w:rsidP="00DC08E7">
      <w:pPr>
        <w:jc w:val="both"/>
        <w:rPr>
          <w:rFonts w:ascii="Arial" w:hAnsi="Arial" w:cs="Arial"/>
          <w:sz w:val="22"/>
          <w:szCs w:val="22"/>
        </w:rPr>
      </w:pPr>
    </w:p>
    <w:p w14:paraId="67B89CF7" w14:textId="79FCB217" w:rsidR="00C1188E" w:rsidRPr="003719C9" w:rsidRDefault="00C1188E" w:rsidP="00DC08E7">
      <w:pPr>
        <w:jc w:val="both"/>
        <w:rPr>
          <w:rFonts w:ascii="Arial" w:hAnsi="Arial" w:cs="Arial"/>
          <w:b/>
          <w:sz w:val="22"/>
          <w:szCs w:val="22"/>
        </w:rPr>
      </w:pPr>
      <w:r w:rsidRPr="003719C9">
        <w:rPr>
          <w:rFonts w:ascii="Arial" w:hAnsi="Arial" w:cs="Arial"/>
          <w:b/>
          <w:sz w:val="22"/>
          <w:szCs w:val="22"/>
        </w:rPr>
        <w:t>Kontakt skrbnika zbirke osebnih podatkov in pooblaščene osebe za varstvo osebnih podatkov na Ministrstvu za javno upravo:</w:t>
      </w:r>
    </w:p>
    <w:p w14:paraId="0503B6FF" w14:textId="6E492266" w:rsidR="00C1188E" w:rsidRPr="003719C9" w:rsidRDefault="00C1188E" w:rsidP="00DC08E7">
      <w:pPr>
        <w:jc w:val="both"/>
        <w:rPr>
          <w:rFonts w:ascii="Arial" w:hAnsi="Arial" w:cs="Arial"/>
          <w:sz w:val="22"/>
          <w:szCs w:val="22"/>
        </w:rPr>
      </w:pPr>
      <w:r w:rsidRPr="003719C9">
        <w:rPr>
          <w:rFonts w:ascii="Arial" w:hAnsi="Arial" w:cs="Arial"/>
          <w:sz w:val="22"/>
          <w:szCs w:val="22"/>
        </w:rPr>
        <w:t xml:space="preserve">– skrbnik zbirke osebnih podatkov: </w:t>
      </w:r>
      <w:hyperlink r:id="rId52" w:history="1">
        <w:r w:rsidRPr="003719C9">
          <w:rPr>
            <w:rStyle w:val="Hiperpovezava"/>
            <w:rFonts w:ascii="Arial" w:hAnsi="Arial" w:cs="Arial"/>
            <w:sz w:val="22"/>
            <w:szCs w:val="22"/>
          </w:rPr>
          <w:t>gp.mju@gov.si</w:t>
        </w:r>
      </w:hyperlink>
    </w:p>
    <w:p w14:paraId="0FF76836" w14:textId="4E60FCB6" w:rsidR="00C1188E" w:rsidRPr="003719C9" w:rsidRDefault="00C1188E" w:rsidP="00DC08E7">
      <w:pPr>
        <w:jc w:val="both"/>
        <w:rPr>
          <w:rFonts w:ascii="Arial" w:hAnsi="Arial" w:cs="Arial"/>
          <w:sz w:val="22"/>
          <w:szCs w:val="22"/>
        </w:rPr>
      </w:pPr>
      <w:r w:rsidRPr="003719C9">
        <w:rPr>
          <w:rFonts w:ascii="Arial" w:hAnsi="Arial" w:cs="Arial"/>
          <w:sz w:val="22"/>
          <w:szCs w:val="22"/>
        </w:rPr>
        <w:t xml:space="preserve">– pooblaščena oseba: </w:t>
      </w:r>
      <w:hyperlink r:id="rId53" w:history="1">
        <w:r w:rsidRPr="003719C9">
          <w:rPr>
            <w:rStyle w:val="Hiperpovezava"/>
            <w:rFonts w:ascii="Arial" w:hAnsi="Arial" w:cs="Arial"/>
            <w:sz w:val="22"/>
            <w:szCs w:val="22"/>
          </w:rPr>
          <w:t>dpo.mju@gov.si</w:t>
        </w:r>
      </w:hyperlink>
      <w:r w:rsidRPr="003719C9">
        <w:rPr>
          <w:rFonts w:ascii="Arial" w:hAnsi="Arial" w:cs="Arial"/>
          <w:sz w:val="22"/>
          <w:szCs w:val="22"/>
        </w:rPr>
        <w:t>.</w:t>
      </w:r>
    </w:p>
    <w:p w14:paraId="02D3DB6B" w14:textId="77777777" w:rsidR="00884EC1" w:rsidRDefault="00884EC1">
      <w:pPr>
        <w:rPr>
          <w:rFonts w:ascii="Arial" w:hAnsi="Arial" w:cs="Arial"/>
          <w:sz w:val="22"/>
          <w:szCs w:val="22"/>
        </w:rPr>
      </w:pPr>
    </w:p>
    <w:p w14:paraId="40E89CF4" w14:textId="2E3D3894" w:rsidR="00C050B8" w:rsidRPr="001423EB" w:rsidRDefault="00C050B8" w:rsidP="00DC08E7">
      <w:pPr>
        <w:jc w:val="both"/>
        <w:rPr>
          <w:rFonts w:ascii="Arial" w:hAnsi="Arial" w:cs="Arial"/>
          <w:b/>
          <w:sz w:val="22"/>
          <w:szCs w:val="22"/>
        </w:rPr>
      </w:pPr>
      <w:r w:rsidRPr="001423EB">
        <w:rPr>
          <w:rFonts w:ascii="Arial" w:hAnsi="Arial" w:cs="Arial"/>
          <w:b/>
          <w:sz w:val="22"/>
          <w:szCs w:val="22"/>
        </w:rPr>
        <w:t>Pravna podlaga za zbiranje in obdelavo osebnih podatkov:</w:t>
      </w:r>
    </w:p>
    <w:p w14:paraId="7DB060A6" w14:textId="381F6AF5" w:rsidR="00C050B8" w:rsidRPr="008741DA" w:rsidRDefault="00C050B8" w:rsidP="007060E0">
      <w:pPr>
        <w:pStyle w:val="Odstavekseznama"/>
        <w:numPr>
          <w:ilvl w:val="0"/>
          <w:numId w:val="43"/>
        </w:numPr>
        <w:ind w:left="284" w:hanging="284"/>
        <w:rPr>
          <w:rFonts w:ascii="Arial" w:hAnsi="Arial" w:cs="Arial"/>
        </w:rPr>
      </w:pPr>
      <w:r w:rsidRPr="008741DA">
        <w:rPr>
          <w:rFonts w:ascii="Arial" w:hAnsi="Arial" w:cs="Arial"/>
        </w:rPr>
        <w:t xml:space="preserve">Prijavitelji zbirajo in obdelujejo osebne podatke iz tega pogodbenega razmerja, ki je pravna podlaga za zbiranje in obdelavo osebnih podatkov s strani nosilcev gospodinjstev </w:t>
      </w:r>
      <w:r w:rsidR="002538AE" w:rsidRPr="008741DA">
        <w:rPr>
          <w:rFonts w:ascii="Arial" w:hAnsi="Arial" w:cs="Arial"/>
        </w:rPr>
        <w:t xml:space="preserve">in lastnikov nepremičnin </w:t>
      </w:r>
      <w:r w:rsidRPr="008741DA">
        <w:rPr>
          <w:rFonts w:ascii="Arial" w:hAnsi="Arial" w:cs="Arial"/>
        </w:rPr>
        <w:t xml:space="preserve">v skladu </w:t>
      </w:r>
      <w:r w:rsidR="008741DA">
        <w:rPr>
          <w:rFonts w:ascii="Arial" w:hAnsi="Arial" w:cs="Arial"/>
        </w:rPr>
        <w:t>z</w:t>
      </w:r>
      <w:r w:rsidRPr="008741DA">
        <w:rPr>
          <w:rFonts w:ascii="Arial" w:hAnsi="Arial" w:cs="Arial"/>
        </w:rPr>
        <w:t xml:space="preserve"> b/1/6/ Splošne uredbe o varstvu podatkov</w:t>
      </w:r>
      <w:r w:rsidR="008741DA">
        <w:rPr>
          <w:rFonts w:ascii="Arial" w:hAnsi="Arial" w:cs="Arial"/>
        </w:rPr>
        <w:t>.</w:t>
      </w:r>
    </w:p>
    <w:p w14:paraId="03DD3D43" w14:textId="6869E0F9" w:rsidR="00C1188E" w:rsidRPr="003719C9" w:rsidRDefault="00C1188E" w:rsidP="00DC08E7">
      <w:pPr>
        <w:jc w:val="both"/>
        <w:rPr>
          <w:rFonts w:ascii="Arial" w:hAnsi="Arial" w:cs="Arial"/>
          <w:b/>
          <w:sz w:val="22"/>
          <w:szCs w:val="22"/>
        </w:rPr>
      </w:pPr>
      <w:r w:rsidRPr="003719C9">
        <w:rPr>
          <w:rFonts w:ascii="Arial" w:hAnsi="Arial" w:cs="Arial"/>
          <w:b/>
          <w:sz w:val="22"/>
          <w:szCs w:val="22"/>
        </w:rPr>
        <w:t>Namen obdelav</w:t>
      </w:r>
      <w:r w:rsidR="003D1D4D" w:rsidRPr="003719C9">
        <w:rPr>
          <w:rFonts w:ascii="Arial" w:hAnsi="Arial" w:cs="Arial"/>
          <w:b/>
          <w:sz w:val="22"/>
          <w:szCs w:val="22"/>
        </w:rPr>
        <w:t>e</w:t>
      </w:r>
      <w:r w:rsidRPr="003719C9">
        <w:rPr>
          <w:rFonts w:ascii="Arial" w:hAnsi="Arial" w:cs="Arial"/>
          <w:b/>
          <w:sz w:val="22"/>
          <w:szCs w:val="22"/>
        </w:rPr>
        <w:t xml:space="preserve"> osebnih podatkov:</w:t>
      </w:r>
    </w:p>
    <w:p w14:paraId="015B98C7" w14:textId="77777777" w:rsidR="003D1D4D" w:rsidRPr="003719C9" w:rsidRDefault="003D1D4D" w:rsidP="007060E0">
      <w:pPr>
        <w:pStyle w:val="Odstavekseznama"/>
        <w:numPr>
          <w:ilvl w:val="0"/>
          <w:numId w:val="34"/>
        </w:numPr>
        <w:ind w:left="284" w:hanging="284"/>
        <w:rPr>
          <w:rFonts w:ascii="Arial" w:hAnsi="Arial" w:cs="Arial"/>
        </w:rPr>
      </w:pPr>
      <w:r w:rsidRPr="003719C9">
        <w:rPr>
          <w:rFonts w:ascii="Arial" w:hAnsi="Arial" w:cs="Arial"/>
        </w:rPr>
        <w:t>izvedba javnega razpisa,</w:t>
      </w:r>
    </w:p>
    <w:p w14:paraId="3200C02B" w14:textId="06B9A19D" w:rsidR="003D1D4D" w:rsidRPr="003719C9" w:rsidRDefault="003D1D4D" w:rsidP="007060E0">
      <w:pPr>
        <w:pStyle w:val="Odstavekseznama"/>
        <w:numPr>
          <w:ilvl w:val="0"/>
          <w:numId w:val="34"/>
        </w:numPr>
        <w:ind w:left="284" w:hanging="284"/>
        <w:rPr>
          <w:rFonts w:ascii="Arial" w:hAnsi="Arial" w:cs="Arial"/>
        </w:rPr>
      </w:pPr>
      <w:r w:rsidRPr="003719C9">
        <w:rPr>
          <w:rFonts w:ascii="Arial" w:hAnsi="Arial" w:cs="Arial"/>
        </w:rPr>
        <w:t>vodenje podatkov, evidenc, analiz in drugih zbirk za ministrstvo in nadzorne organe in sicer o izidu javnega razpisa in o izvajanju pogodbe o (so)financiranju,</w:t>
      </w:r>
    </w:p>
    <w:p w14:paraId="55E6356E" w14:textId="1A79AF92" w:rsidR="003D1D4D" w:rsidRPr="003719C9" w:rsidRDefault="003D1D4D" w:rsidP="007060E0">
      <w:pPr>
        <w:pStyle w:val="Odstavekseznama"/>
        <w:numPr>
          <w:ilvl w:val="0"/>
          <w:numId w:val="34"/>
        </w:numPr>
        <w:ind w:left="284" w:hanging="284"/>
        <w:rPr>
          <w:rFonts w:ascii="Arial" w:hAnsi="Arial" w:cs="Arial"/>
          <w:b/>
        </w:rPr>
      </w:pPr>
      <w:r w:rsidRPr="003719C9">
        <w:rPr>
          <w:rFonts w:ascii="Arial" w:hAnsi="Arial" w:cs="Arial"/>
        </w:rPr>
        <w:t>izdelava študij in vrednotenj, sodelovanje in priprava oziroma izdelava vlog v postopkih pred pristojnimi organi (postopki pred sodnimi, preiskovalnimi ali drugimi pristojnimi organi),</w:t>
      </w:r>
    </w:p>
    <w:p w14:paraId="0F59C15C" w14:textId="4F2210C8" w:rsidR="003D1D4D" w:rsidRPr="003719C9" w:rsidRDefault="003D1D4D" w:rsidP="007060E0">
      <w:pPr>
        <w:pStyle w:val="Odstavekseznama"/>
        <w:numPr>
          <w:ilvl w:val="0"/>
          <w:numId w:val="34"/>
        </w:numPr>
        <w:ind w:left="284" w:hanging="284"/>
        <w:rPr>
          <w:rFonts w:ascii="Arial" w:hAnsi="Arial" w:cs="Arial"/>
          <w:b/>
        </w:rPr>
      </w:pPr>
      <w:r w:rsidRPr="003719C9">
        <w:rPr>
          <w:rFonts w:ascii="Arial" w:hAnsi="Arial" w:cs="Arial"/>
        </w:rPr>
        <w:t>učinkovito delovanje informacijskih sistemov ali pripomočkov, ki jih uporablja ali jih je dolžno uporabljati ministrstvo.</w:t>
      </w:r>
    </w:p>
    <w:p w14:paraId="1ECB04C1" w14:textId="46850994" w:rsidR="00530085" w:rsidRPr="003719C9" w:rsidRDefault="00530085" w:rsidP="00DC08E7">
      <w:pPr>
        <w:jc w:val="both"/>
        <w:rPr>
          <w:rFonts w:ascii="Arial" w:hAnsi="Arial" w:cs="Arial"/>
          <w:sz w:val="22"/>
          <w:szCs w:val="22"/>
        </w:rPr>
      </w:pPr>
      <w:r w:rsidRPr="003719C9">
        <w:rPr>
          <w:rFonts w:ascii="Arial" w:hAnsi="Arial" w:cs="Arial"/>
          <w:sz w:val="22"/>
          <w:szCs w:val="22"/>
        </w:rPr>
        <w:t xml:space="preserve">Osebni podatki se pridobijo neposredno od </w:t>
      </w:r>
      <w:r w:rsidR="003D1D4D" w:rsidRPr="003719C9">
        <w:rPr>
          <w:rFonts w:ascii="Arial" w:hAnsi="Arial" w:cs="Arial"/>
          <w:sz w:val="22"/>
          <w:szCs w:val="22"/>
        </w:rPr>
        <w:t>prijavitelja</w:t>
      </w:r>
      <w:r w:rsidRPr="003719C9">
        <w:rPr>
          <w:rFonts w:ascii="Arial" w:hAnsi="Arial" w:cs="Arial"/>
          <w:sz w:val="22"/>
          <w:szCs w:val="22"/>
        </w:rPr>
        <w:t>, ki jih mora zagotoviti, če želi sodelovati v postopk</w:t>
      </w:r>
      <w:r w:rsidR="003D1D4D" w:rsidRPr="003719C9">
        <w:rPr>
          <w:rFonts w:ascii="Arial" w:hAnsi="Arial" w:cs="Arial"/>
          <w:sz w:val="22"/>
          <w:szCs w:val="22"/>
        </w:rPr>
        <w:t>u javnega razpisa.</w:t>
      </w:r>
    </w:p>
    <w:p w14:paraId="66E58AAD" w14:textId="77777777" w:rsidR="006F04BF" w:rsidRPr="003719C9" w:rsidRDefault="006F04BF" w:rsidP="00DC08E7">
      <w:pPr>
        <w:jc w:val="both"/>
        <w:rPr>
          <w:rFonts w:ascii="Arial" w:hAnsi="Arial" w:cs="Arial"/>
          <w:sz w:val="22"/>
          <w:szCs w:val="22"/>
        </w:rPr>
      </w:pPr>
    </w:p>
    <w:p w14:paraId="75E99DFD" w14:textId="49513BF8" w:rsidR="006F04BF" w:rsidRPr="003719C9" w:rsidRDefault="003D1D4D" w:rsidP="00DC08E7">
      <w:pPr>
        <w:jc w:val="both"/>
        <w:rPr>
          <w:rFonts w:ascii="Arial" w:hAnsi="Arial" w:cs="Arial"/>
          <w:b/>
          <w:sz w:val="22"/>
          <w:szCs w:val="22"/>
        </w:rPr>
      </w:pPr>
      <w:r w:rsidRPr="003719C9">
        <w:rPr>
          <w:rFonts w:ascii="Arial" w:hAnsi="Arial" w:cs="Arial"/>
          <w:b/>
          <w:sz w:val="22"/>
          <w:szCs w:val="22"/>
        </w:rPr>
        <w:t>Uporabniki ali kategorije uporabnikov osebnih podatkov:</w:t>
      </w:r>
    </w:p>
    <w:p w14:paraId="2977E87D" w14:textId="4F949FBE" w:rsidR="00000738" w:rsidRPr="003719C9" w:rsidRDefault="00320500" w:rsidP="008E5512">
      <w:pPr>
        <w:jc w:val="both"/>
        <w:rPr>
          <w:rFonts w:ascii="Arial" w:hAnsi="Arial" w:cs="Arial"/>
          <w:sz w:val="22"/>
          <w:szCs w:val="22"/>
        </w:rPr>
      </w:pPr>
      <w:r w:rsidRPr="003719C9">
        <w:rPr>
          <w:rFonts w:ascii="Arial" w:hAnsi="Arial" w:cs="Arial"/>
          <w:sz w:val="22"/>
          <w:szCs w:val="22"/>
        </w:rPr>
        <w:t>Ministrstvo za javno upravo osebnih podatkov ne bo posredovalo tretjim osebam, razen</w:t>
      </w:r>
      <w:r w:rsidR="008E5512" w:rsidRPr="003719C9">
        <w:rPr>
          <w:rFonts w:ascii="Arial" w:hAnsi="Arial" w:cs="Arial"/>
          <w:sz w:val="22"/>
          <w:szCs w:val="22"/>
        </w:rPr>
        <w:t xml:space="preserve"> drugim </w:t>
      </w:r>
      <w:r w:rsidRPr="003719C9">
        <w:rPr>
          <w:rFonts w:ascii="Arial" w:hAnsi="Arial" w:cs="Arial"/>
          <w:sz w:val="22"/>
          <w:szCs w:val="22"/>
        </w:rPr>
        <w:t>državnim organom zaradi izpolnitve obveznosti</w:t>
      </w:r>
      <w:r w:rsidR="008E5512" w:rsidRPr="003719C9">
        <w:rPr>
          <w:rFonts w:ascii="Arial" w:hAnsi="Arial" w:cs="Arial"/>
          <w:sz w:val="22"/>
          <w:szCs w:val="22"/>
        </w:rPr>
        <w:t xml:space="preserve"> in ostalim pristojni</w:t>
      </w:r>
      <w:r w:rsidR="002E42F0">
        <w:rPr>
          <w:rFonts w:ascii="Arial" w:hAnsi="Arial" w:cs="Arial"/>
          <w:sz w:val="22"/>
          <w:szCs w:val="22"/>
        </w:rPr>
        <w:t>m</w:t>
      </w:r>
      <w:r w:rsidR="008E5512" w:rsidRPr="003719C9">
        <w:rPr>
          <w:rFonts w:ascii="Arial" w:hAnsi="Arial" w:cs="Arial"/>
          <w:sz w:val="22"/>
          <w:szCs w:val="22"/>
        </w:rPr>
        <w:t xml:space="preserve"> nadzorni</w:t>
      </w:r>
      <w:r w:rsidR="002E42F0">
        <w:rPr>
          <w:rFonts w:ascii="Arial" w:hAnsi="Arial" w:cs="Arial"/>
          <w:sz w:val="22"/>
          <w:szCs w:val="22"/>
        </w:rPr>
        <w:t>m</w:t>
      </w:r>
      <w:r w:rsidR="008E5512" w:rsidRPr="003719C9">
        <w:rPr>
          <w:rFonts w:ascii="Arial" w:hAnsi="Arial" w:cs="Arial"/>
          <w:sz w:val="22"/>
          <w:szCs w:val="22"/>
        </w:rPr>
        <w:t xml:space="preserve"> organ</w:t>
      </w:r>
      <w:r w:rsidR="002E42F0">
        <w:rPr>
          <w:rFonts w:ascii="Arial" w:hAnsi="Arial" w:cs="Arial"/>
          <w:sz w:val="22"/>
          <w:szCs w:val="22"/>
        </w:rPr>
        <w:t>om</w:t>
      </w:r>
      <w:r w:rsidR="008E5512" w:rsidRPr="003719C9">
        <w:rPr>
          <w:rFonts w:ascii="Arial" w:hAnsi="Arial" w:cs="Arial"/>
          <w:sz w:val="22"/>
          <w:szCs w:val="22"/>
        </w:rPr>
        <w:t>.</w:t>
      </w:r>
    </w:p>
    <w:p w14:paraId="535FAED1" w14:textId="18C271A7" w:rsidR="00000738" w:rsidRPr="003719C9" w:rsidRDefault="00000738" w:rsidP="008E5512">
      <w:pPr>
        <w:jc w:val="both"/>
        <w:rPr>
          <w:rFonts w:ascii="Arial" w:hAnsi="Arial" w:cs="Arial"/>
          <w:sz w:val="22"/>
          <w:szCs w:val="22"/>
        </w:rPr>
      </w:pPr>
    </w:p>
    <w:p w14:paraId="768ED274" w14:textId="3E5CF4AD" w:rsidR="00000738" w:rsidRPr="003719C9" w:rsidRDefault="00000738" w:rsidP="00317804">
      <w:pPr>
        <w:jc w:val="both"/>
        <w:rPr>
          <w:rFonts w:ascii="Arial" w:hAnsi="Arial" w:cs="Arial"/>
          <w:sz w:val="22"/>
          <w:szCs w:val="22"/>
        </w:rPr>
      </w:pPr>
      <w:r w:rsidRPr="003719C9">
        <w:rPr>
          <w:rFonts w:ascii="Arial" w:hAnsi="Arial" w:cs="Arial"/>
          <w:sz w:val="22"/>
          <w:szCs w:val="22"/>
        </w:rPr>
        <w:t>Ministrstvo za javno upravo osebnih podatkov ne bo prenašalo v tretje države ali v mednarodno organizacijo.</w:t>
      </w:r>
    </w:p>
    <w:p w14:paraId="3890B4AA" w14:textId="718D4555" w:rsidR="00C9298A" w:rsidRPr="003719C9" w:rsidRDefault="00C9298A" w:rsidP="008E5512">
      <w:pPr>
        <w:jc w:val="both"/>
        <w:rPr>
          <w:rFonts w:ascii="Arial" w:hAnsi="Arial" w:cs="Arial"/>
          <w:color w:val="000000"/>
          <w:sz w:val="22"/>
          <w:szCs w:val="22"/>
        </w:rPr>
      </w:pPr>
    </w:p>
    <w:p w14:paraId="53A9B98D" w14:textId="4C768152" w:rsidR="00000738" w:rsidRPr="003719C9" w:rsidRDefault="00000738" w:rsidP="006E495B">
      <w:pPr>
        <w:jc w:val="both"/>
        <w:rPr>
          <w:rFonts w:ascii="Arial" w:hAnsi="Arial" w:cs="Arial"/>
          <w:b/>
          <w:sz w:val="22"/>
          <w:szCs w:val="22"/>
        </w:rPr>
      </w:pPr>
      <w:r w:rsidRPr="003719C9">
        <w:rPr>
          <w:rFonts w:ascii="Arial" w:hAnsi="Arial" w:cs="Arial"/>
          <w:b/>
          <w:sz w:val="22"/>
          <w:szCs w:val="22"/>
        </w:rPr>
        <w:t>Obdobje hrambe osebnih podatkov ali, kadar to ni mogoče, merila, ki se uporabijo za določitev tega obdobja:</w:t>
      </w:r>
    </w:p>
    <w:p w14:paraId="226FAB3C" w14:textId="0896145A" w:rsidR="00C9298A" w:rsidRPr="003719C9" w:rsidRDefault="00A67305"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Osebne podatke hranimo skladno z Zakonom o varstvu dokumentarnega in arhivskega gradiva ter arhivih (Uradni list RS, št. 30/06 in 51/14) in Načrtom klasifikacijskih znakov z roki hranjenja za Ministrstvo za javno upravo RS št. 020-261/2014/28 (1572-04) z dne 29. 12. 2014.</w:t>
      </w:r>
    </w:p>
    <w:p w14:paraId="00976C16" w14:textId="3EEE41B4" w:rsidR="00A67305" w:rsidRDefault="00A67305" w:rsidP="007D0B60">
      <w:pPr>
        <w:spacing w:line="260" w:lineRule="exact"/>
        <w:jc w:val="both"/>
        <w:rPr>
          <w:rFonts w:ascii="Arial" w:hAnsi="Arial" w:cs="Arial"/>
          <w:color w:val="000000"/>
          <w:sz w:val="22"/>
          <w:szCs w:val="22"/>
        </w:rPr>
      </w:pPr>
    </w:p>
    <w:p w14:paraId="555B7746" w14:textId="77777777" w:rsidR="00884EC1" w:rsidRPr="003719C9" w:rsidRDefault="00884EC1" w:rsidP="007D0B60">
      <w:pPr>
        <w:spacing w:line="260" w:lineRule="exact"/>
        <w:jc w:val="both"/>
        <w:rPr>
          <w:rFonts w:ascii="Arial" w:hAnsi="Arial" w:cs="Arial"/>
          <w:color w:val="000000"/>
          <w:sz w:val="22"/>
          <w:szCs w:val="22"/>
        </w:rPr>
      </w:pPr>
    </w:p>
    <w:p w14:paraId="225BCF62" w14:textId="4DAAC045" w:rsidR="00A67305" w:rsidRPr="003719C9" w:rsidRDefault="00A67305" w:rsidP="00A67305">
      <w:pPr>
        <w:jc w:val="both"/>
        <w:rPr>
          <w:rFonts w:ascii="Arial" w:hAnsi="Arial" w:cs="Arial"/>
          <w:b/>
          <w:sz w:val="22"/>
          <w:szCs w:val="22"/>
        </w:rPr>
      </w:pPr>
      <w:r w:rsidRPr="003719C9">
        <w:rPr>
          <w:rFonts w:ascii="Arial" w:hAnsi="Arial" w:cs="Arial"/>
          <w:b/>
          <w:sz w:val="22"/>
          <w:szCs w:val="22"/>
        </w:rPr>
        <w:t>Informacije o obstoju pravic posameznika:</w:t>
      </w:r>
    </w:p>
    <w:p w14:paraId="5FE7F4F4" w14:textId="77777777" w:rsidR="00E0202E" w:rsidRPr="003719C9" w:rsidRDefault="00E0202E" w:rsidP="00E0202E">
      <w:pPr>
        <w:jc w:val="both"/>
        <w:rPr>
          <w:rFonts w:ascii="Arial" w:hAnsi="Arial" w:cs="Arial"/>
          <w:sz w:val="22"/>
          <w:szCs w:val="22"/>
        </w:rPr>
      </w:pPr>
      <w:r w:rsidRPr="003719C9">
        <w:rPr>
          <w:rFonts w:ascii="Arial" w:hAnsi="Arial" w:cs="Arial"/>
          <w:sz w:val="22"/>
          <w:szCs w:val="22"/>
        </w:rPr>
        <w:t xml:space="preserve">Posameznik ima pravico, da od upravljavca zahteva: </w:t>
      </w:r>
    </w:p>
    <w:p w14:paraId="39344251" w14:textId="794BF3AA" w:rsidR="00E0202E" w:rsidRPr="003719C9" w:rsidRDefault="00E0202E" w:rsidP="007060E0">
      <w:pPr>
        <w:pStyle w:val="Odstavekseznama"/>
        <w:numPr>
          <w:ilvl w:val="0"/>
          <w:numId w:val="35"/>
        </w:numPr>
        <w:ind w:left="284" w:hanging="284"/>
        <w:rPr>
          <w:rFonts w:ascii="Arial" w:hAnsi="Arial" w:cs="Arial"/>
        </w:rPr>
      </w:pPr>
      <w:r w:rsidRPr="003719C9">
        <w:rPr>
          <w:rFonts w:ascii="Arial" w:hAnsi="Arial" w:cs="Arial"/>
        </w:rPr>
        <w:t>dostop do osebnih podatkov, skladno s 15. členom Splošne uredbe o varstvu podatkov,</w:t>
      </w:r>
    </w:p>
    <w:p w14:paraId="58E73996" w14:textId="71CFA888" w:rsidR="00E0202E" w:rsidRPr="003719C9" w:rsidRDefault="00E0202E" w:rsidP="007060E0">
      <w:pPr>
        <w:pStyle w:val="Odstavekseznama"/>
        <w:numPr>
          <w:ilvl w:val="0"/>
          <w:numId w:val="35"/>
        </w:numPr>
        <w:ind w:left="284" w:hanging="284"/>
        <w:rPr>
          <w:rFonts w:ascii="Arial" w:hAnsi="Arial" w:cs="Arial"/>
        </w:rPr>
      </w:pPr>
      <w:r w:rsidRPr="003719C9">
        <w:rPr>
          <w:rFonts w:ascii="Arial" w:hAnsi="Arial" w:cs="Arial"/>
        </w:rPr>
        <w:t>popravek osebnih podatkov, skladno s 16. členom Splošne uredbe o varstvu podatkov,</w:t>
      </w:r>
    </w:p>
    <w:p w14:paraId="3E496A98" w14:textId="46815946" w:rsidR="00E0202E" w:rsidRPr="003719C9" w:rsidRDefault="00E0202E" w:rsidP="007060E0">
      <w:pPr>
        <w:pStyle w:val="Odstavekseznama"/>
        <w:numPr>
          <w:ilvl w:val="0"/>
          <w:numId w:val="35"/>
        </w:numPr>
        <w:ind w:left="284" w:hanging="284"/>
        <w:rPr>
          <w:rFonts w:ascii="Arial" w:hAnsi="Arial" w:cs="Arial"/>
        </w:rPr>
      </w:pPr>
      <w:r w:rsidRPr="003719C9">
        <w:rPr>
          <w:rFonts w:ascii="Arial" w:hAnsi="Arial" w:cs="Arial"/>
        </w:rPr>
        <w:t>izbris osebnih podatkov (pravica do pozabe), kadar so izpolnjene predpostavke iz 17. člena Splošne uredbe o varstvu podatkov in</w:t>
      </w:r>
    </w:p>
    <w:p w14:paraId="3FBBB0E9" w14:textId="2BD95811" w:rsidR="00E0202E" w:rsidRPr="003719C9" w:rsidRDefault="00E0202E" w:rsidP="00A54408">
      <w:pPr>
        <w:pStyle w:val="Odstavekseznama"/>
        <w:numPr>
          <w:ilvl w:val="0"/>
          <w:numId w:val="35"/>
        </w:numPr>
        <w:spacing w:after="0" w:line="240" w:lineRule="auto"/>
        <w:ind w:left="284" w:hanging="284"/>
        <w:rPr>
          <w:rFonts w:ascii="Arial" w:hAnsi="Arial" w:cs="Arial"/>
        </w:rPr>
      </w:pPr>
      <w:r w:rsidRPr="003719C9">
        <w:rPr>
          <w:rFonts w:ascii="Arial" w:hAnsi="Arial" w:cs="Arial"/>
        </w:rPr>
        <w:lastRenderedPageBreak/>
        <w:t xml:space="preserve">omejitev obdelave, kadar so izpolnjene predpostavke iz 18. </w:t>
      </w:r>
      <w:r w:rsidR="006C23B3" w:rsidRPr="003719C9">
        <w:rPr>
          <w:rFonts w:ascii="Arial" w:hAnsi="Arial" w:cs="Arial"/>
        </w:rPr>
        <w:t>člen</w:t>
      </w:r>
      <w:r w:rsidR="006C23B3">
        <w:rPr>
          <w:rFonts w:ascii="Arial" w:hAnsi="Arial" w:cs="Arial"/>
        </w:rPr>
        <w:t>a</w:t>
      </w:r>
      <w:r w:rsidR="006C23B3" w:rsidRPr="003719C9">
        <w:rPr>
          <w:rFonts w:ascii="Arial" w:hAnsi="Arial" w:cs="Arial"/>
        </w:rPr>
        <w:t xml:space="preserve"> </w:t>
      </w:r>
      <w:r w:rsidRPr="003719C9">
        <w:rPr>
          <w:rFonts w:ascii="Arial" w:hAnsi="Arial" w:cs="Arial"/>
        </w:rPr>
        <w:t>Splošne uredbe o varstvu podatkov.</w:t>
      </w:r>
    </w:p>
    <w:p w14:paraId="1E7EA041" w14:textId="4C144956" w:rsidR="00E0202E" w:rsidRPr="003719C9" w:rsidRDefault="00E0202E" w:rsidP="00E0202E">
      <w:pPr>
        <w:jc w:val="both"/>
        <w:rPr>
          <w:rFonts w:ascii="Arial" w:hAnsi="Arial" w:cs="Arial"/>
          <w:sz w:val="22"/>
          <w:szCs w:val="22"/>
        </w:rPr>
      </w:pPr>
    </w:p>
    <w:p w14:paraId="7AD6ADA2" w14:textId="414E34D2" w:rsidR="00E0202E" w:rsidRPr="003719C9" w:rsidRDefault="00E0202E" w:rsidP="00E0202E">
      <w:pPr>
        <w:jc w:val="both"/>
        <w:rPr>
          <w:rFonts w:ascii="Arial" w:hAnsi="Arial" w:cs="Arial"/>
          <w:sz w:val="22"/>
          <w:szCs w:val="22"/>
        </w:rPr>
      </w:pPr>
      <w:r w:rsidRPr="003719C9">
        <w:rPr>
          <w:rFonts w:ascii="Arial" w:hAnsi="Arial" w:cs="Arial"/>
          <w:sz w:val="22"/>
          <w:szCs w:val="22"/>
        </w:rPr>
        <w:t>Upravljavec (skrbnik zbirke osebnih podatkov) je dolžan vsakemu uporabniku, ki so mu bili osebni podatki razkriti, sporočiti vse popravke ali izbrise osebnih podatkov ali omejitve obdelave, pod pogoji 19. člena Splošne uredbe o varstvu podatkov.</w:t>
      </w:r>
    </w:p>
    <w:p w14:paraId="18D01FC2" w14:textId="704D2830" w:rsidR="00E0202E" w:rsidRPr="003719C9" w:rsidRDefault="00E0202E" w:rsidP="00E0202E">
      <w:pPr>
        <w:jc w:val="both"/>
        <w:rPr>
          <w:rFonts w:ascii="Arial" w:hAnsi="Arial" w:cs="Arial"/>
          <w:sz w:val="22"/>
          <w:szCs w:val="22"/>
        </w:rPr>
      </w:pPr>
    </w:p>
    <w:p w14:paraId="2A9EE54B" w14:textId="264AFE2E" w:rsidR="00E0202E" w:rsidRPr="003719C9" w:rsidRDefault="00E0202E" w:rsidP="00E0202E">
      <w:pPr>
        <w:jc w:val="both"/>
        <w:rPr>
          <w:rFonts w:ascii="Arial" w:hAnsi="Arial" w:cs="Arial"/>
          <w:sz w:val="22"/>
          <w:szCs w:val="22"/>
        </w:rPr>
      </w:pPr>
      <w:r w:rsidRPr="003719C9">
        <w:rPr>
          <w:rFonts w:ascii="Arial" w:hAnsi="Arial" w:cs="Arial"/>
          <w:sz w:val="22"/>
          <w:szCs w:val="22"/>
        </w:rPr>
        <w:t>Posameznik lahko svoje pravice iz te točke zahteva pri skrbniku zbirke osebnih podatkov. Če s svojo zahtevo za varstvo podatkov ni uspešen, se lahko obrne na pooblaščeno osebo za varstvo podatkov in elektronski naslov.</w:t>
      </w:r>
    </w:p>
    <w:p w14:paraId="2605EFDF" w14:textId="77777777" w:rsidR="005E2422" w:rsidRPr="003719C9" w:rsidRDefault="005E2422" w:rsidP="00E0202E">
      <w:pPr>
        <w:jc w:val="both"/>
        <w:rPr>
          <w:rFonts w:ascii="Arial" w:hAnsi="Arial" w:cs="Arial"/>
          <w:sz w:val="22"/>
          <w:szCs w:val="22"/>
        </w:rPr>
      </w:pPr>
    </w:p>
    <w:p w14:paraId="4CFDDF63" w14:textId="5B0BB9B7" w:rsidR="005E2422" w:rsidRPr="003719C9" w:rsidRDefault="005E2422" w:rsidP="00E0202E">
      <w:pPr>
        <w:jc w:val="both"/>
        <w:rPr>
          <w:rFonts w:ascii="Arial" w:hAnsi="Arial" w:cs="Arial"/>
          <w:sz w:val="22"/>
          <w:szCs w:val="22"/>
        </w:rPr>
      </w:pPr>
      <w:r w:rsidRPr="003719C9">
        <w:rPr>
          <w:rFonts w:ascii="Arial" w:hAnsi="Arial" w:cs="Arial"/>
          <w:b/>
          <w:sz w:val="22"/>
          <w:szCs w:val="22"/>
        </w:rPr>
        <w:t>Informacije o obstoju avtomatiziranega sprejemanja odločitev, vključno z oblikovanjem profilov:</w:t>
      </w:r>
    </w:p>
    <w:p w14:paraId="4123A72F" w14:textId="426FB833" w:rsidR="005E2422" w:rsidRPr="003719C9" w:rsidRDefault="005E2422" w:rsidP="00E0202E">
      <w:pPr>
        <w:jc w:val="both"/>
        <w:rPr>
          <w:rFonts w:ascii="Arial" w:hAnsi="Arial" w:cs="Arial"/>
          <w:sz w:val="22"/>
          <w:szCs w:val="22"/>
        </w:rPr>
      </w:pPr>
      <w:r w:rsidRPr="003719C9">
        <w:rPr>
          <w:rFonts w:ascii="Arial" w:hAnsi="Arial" w:cs="Arial"/>
          <w:sz w:val="22"/>
          <w:szCs w:val="22"/>
        </w:rPr>
        <w:t>Ministrstvo ne izvaja avtomatiziranega odločanja na podlagi profiliranja z osebnimi podatki.</w:t>
      </w:r>
    </w:p>
    <w:p w14:paraId="52FA5132" w14:textId="6809CEBE" w:rsidR="005E2422" w:rsidRPr="003719C9" w:rsidRDefault="005E2422" w:rsidP="00E0202E">
      <w:pPr>
        <w:jc w:val="both"/>
        <w:rPr>
          <w:rFonts w:ascii="Arial" w:hAnsi="Arial" w:cs="Arial"/>
          <w:sz w:val="22"/>
          <w:szCs w:val="22"/>
        </w:rPr>
      </w:pPr>
    </w:p>
    <w:p w14:paraId="42DD11D4" w14:textId="6BE07A1E" w:rsidR="005E2422" w:rsidRPr="003719C9" w:rsidRDefault="005E2422" w:rsidP="00E0202E">
      <w:pPr>
        <w:jc w:val="both"/>
        <w:rPr>
          <w:rFonts w:ascii="Arial" w:hAnsi="Arial" w:cs="Arial"/>
          <w:sz w:val="22"/>
          <w:szCs w:val="22"/>
        </w:rPr>
      </w:pPr>
      <w:r w:rsidRPr="003719C9">
        <w:rPr>
          <w:rFonts w:ascii="Arial" w:hAnsi="Arial" w:cs="Arial"/>
          <w:b/>
          <w:sz w:val="22"/>
          <w:szCs w:val="22"/>
        </w:rPr>
        <w:t>Informacija o pravici do vložitve pritožbe pri nadzornem organu:</w:t>
      </w:r>
    </w:p>
    <w:p w14:paraId="5B4D3839" w14:textId="7E721966" w:rsidR="005E2422" w:rsidRDefault="005E2422" w:rsidP="006E495B">
      <w:pPr>
        <w:jc w:val="both"/>
        <w:rPr>
          <w:rFonts w:ascii="Arial" w:hAnsi="Arial" w:cs="Arial"/>
          <w:sz w:val="22"/>
          <w:szCs w:val="22"/>
        </w:rPr>
      </w:pPr>
      <w:r w:rsidRPr="003719C9">
        <w:rPr>
          <w:rFonts w:ascii="Arial" w:hAnsi="Arial" w:cs="Arial"/>
          <w:sz w:val="22"/>
          <w:szCs w:val="22"/>
        </w:rPr>
        <w:t xml:space="preserve">Pritožbo lahko podate Informacijskemu pooblaščencu, Dunajska 22, 1000 Ljubljana, elektronski naslov: gp.ip@ip-rs.si telefon: 01/230 9730, spletna stran: </w:t>
      </w:r>
      <w:hyperlink r:id="rId54" w:history="1">
        <w:r w:rsidR="008E6044" w:rsidRPr="00F65928">
          <w:rPr>
            <w:rStyle w:val="Hiperpovezava"/>
            <w:rFonts w:ascii="Arial" w:hAnsi="Arial" w:cs="Arial"/>
            <w:sz w:val="22"/>
            <w:szCs w:val="22"/>
          </w:rPr>
          <w:t>www.ip-rs.si</w:t>
        </w:r>
      </w:hyperlink>
      <w:r w:rsidRPr="003719C9">
        <w:rPr>
          <w:rFonts w:ascii="Arial" w:hAnsi="Arial" w:cs="Arial"/>
          <w:sz w:val="22"/>
          <w:szCs w:val="22"/>
        </w:rPr>
        <w:t>.</w:t>
      </w:r>
    </w:p>
    <w:p w14:paraId="13F876EF" w14:textId="45E6B32D" w:rsidR="008E6044" w:rsidRDefault="008E6044" w:rsidP="006E495B">
      <w:pPr>
        <w:jc w:val="both"/>
        <w:rPr>
          <w:rFonts w:ascii="Arial" w:hAnsi="Arial" w:cs="Arial"/>
          <w:sz w:val="22"/>
          <w:szCs w:val="22"/>
        </w:rPr>
      </w:pPr>
    </w:p>
    <w:p w14:paraId="3E749346" w14:textId="1942BAAD" w:rsidR="005C52F9" w:rsidRDefault="005C52F9" w:rsidP="006E495B">
      <w:pPr>
        <w:jc w:val="both"/>
        <w:rPr>
          <w:rFonts w:ascii="Arial" w:hAnsi="Arial" w:cs="Arial"/>
          <w:sz w:val="22"/>
          <w:szCs w:val="22"/>
        </w:rPr>
      </w:pPr>
    </w:p>
    <w:p w14:paraId="3F570652" w14:textId="5A6E3108" w:rsidR="005C52F9" w:rsidRPr="005D3973" w:rsidRDefault="000C2E70" w:rsidP="005C52F9">
      <w:pPr>
        <w:pStyle w:val="Naslov2GOO"/>
        <w:numPr>
          <w:ilvl w:val="2"/>
          <w:numId w:val="26"/>
        </w:numPr>
        <w:ind w:left="709"/>
        <w:rPr>
          <w:b w:val="0"/>
          <w:sz w:val="22"/>
          <w:szCs w:val="22"/>
        </w:rPr>
      </w:pPr>
      <w:bookmarkStart w:id="79" w:name="_Toc32218679"/>
      <w:r w:rsidRPr="000C2E70">
        <w:rPr>
          <w:b w:val="0"/>
          <w:sz w:val="22"/>
          <w:szCs w:val="22"/>
        </w:rPr>
        <w:t>Osebni podatki, ki se obdelujejo za namene končne določitve gradnje odprtih širokopasovnih omrežij</w:t>
      </w:r>
      <w:bookmarkEnd w:id="79"/>
    </w:p>
    <w:p w14:paraId="300034F2" w14:textId="77777777" w:rsidR="005C52F9" w:rsidRDefault="005C52F9" w:rsidP="006E495B">
      <w:pPr>
        <w:jc w:val="both"/>
        <w:rPr>
          <w:rFonts w:ascii="Arial" w:hAnsi="Arial" w:cs="Arial"/>
          <w:sz w:val="22"/>
          <w:szCs w:val="22"/>
        </w:rPr>
      </w:pPr>
    </w:p>
    <w:p w14:paraId="4910C383" w14:textId="77777777" w:rsidR="008E6044" w:rsidRPr="008D129F" w:rsidRDefault="008E6044" w:rsidP="008E6044">
      <w:pPr>
        <w:spacing w:line="260" w:lineRule="exact"/>
        <w:jc w:val="both"/>
        <w:rPr>
          <w:rFonts w:ascii="Arial" w:hAnsi="Arial" w:cs="Arial"/>
          <w:color w:val="000000"/>
          <w:sz w:val="22"/>
          <w:szCs w:val="22"/>
        </w:rPr>
      </w:pPr>
      <w:r w:rsidRPr="00F87657">
        <w:rPr>
          <w:rFonts w:ascii="Arial" w:hAnsi="Arial" w:cs="Arial"/>
          <w:color w:val="000000"/>
          <w:sz w:val="22"/>
          <w:szCs w:val="22"/>
        </w:rPr>
        <w:t>Varovanje osebnih podatkov bo zagotovljeno v skladu z veljavno zakonodajo, torej Splošno uredbo o varstvu podatkov in ZVOP-1, ki ureja varstvo osebnih podatkov, vključno s 140. členom Uredbe št. 1303/2013/EU</w:t>
      </w:r>
      <w:r w:rsidRPr="008D129F">
        <w:rPr>
          <w:rFonts w:ascii="Arial" w:hAnsi="Arial" w:cs="Arial"/>
          <w:color w:val="000000"/>
          <w:sz w:val="22"/>
          <w:szCs w:val="22"/>
        </w:rPr>
        <w:t>.</w:t>
      </w:r>
    </w:p>
    <w:p w14:paraId="232946F8" w14:textId="77777777" w:rsidR="008E6044" w:rsidRPr="00365D08" w:rsidRDefault="008E6044" w:rsidP="008E6044">
      <w:pPr>
        <w:jc w:val="both"/>
        <w:rPr>
          <w:rFonts w:ascii="Arial" w:hAnsi="Arial" w:cs="Arial"/>
          <w:sz w:val="22"/>
          <w:szCs w:val="22"/>
        </w:rPr>
      </w:pPr>
    </w:p>
    <w:p w14:paraId="01944B6C" w14:textId="4CAC5249" w:rsidR="008E6044" w:rsidRPr="00365D08" w:rsidRDefault="008E6044" w:rsidP="008E6044">
      <w:pPr>
        <w:jc w:val="both"/>
        <w:rPr>
          <w:rFonts w:ascii="Arial" w:hAnsi="Arial" w:cs="Arial"/>
          <w:b/>
          <w:sz w:val="22"/>
          <w:szCs w:val="22"/>
        </w:rPr>
      </w:pPr>
      <w:r w:rsidRPr="00365D08">
        <w:rPr>
          <w:rFonts w:ascii="Arial" w:hAnsi="Arial" w:cs="Arial"/>
          <w:b/>
          <w:sz w:val="22"/>
          <w:szCs w:val="22"/>
        </w:rPr>
        <w:t>Upravljavec zbirke osebnih podatkov:</w:t>
      </w:r>
    </w:p>
    <w:p w14:paraId="311E31F9" w14:textId="4C9A53BD" w:rsidR="008E6044" w:rsidRPr="005E23A5" w:rsidRDefault="008E6044" w:rsidP="00A5011C">
      <w:pPr>
        <w:pStyle w:val="Odstavekseznama"/>
        <w:numPr>
          <w:ilvl w:val="0"/>
          <w:numId w:val="47"/>
        </w:numPr>
        <w:ind w:left="284" w:hanging="284"/>
        <w:rPr>
          <w:rFonts w:ascii="Arial" w:hAnsi="Arial" w:cs="Arial"/>
          <w:color w:val="000000"/>
        </w:rPr>
      </w:pPr>
      <w:r w:rsidRPr="005E23A5">
        <w:rPr>
          <w:rFonts w:ascii="Arial" w:hAnsi="Arial" w:cs="Arial"/>
          <w:color w:val="000000"/>
        </w:rPr>
        <w:t xml:space="preserve">Izbrani prijavitelj – v delu obdelave podatkov, ki so potrebni za njegov del nalog (zbiranje podatkov o </w:t>
      </w:r>
      <w:r w:rsidR="00104723">
        <w:rPr>
          <w:rFonts w:ascii="Arial" w:hAnsi="Arial" w:cs="Arial"/>
          <w:color w:val="000000"/>
        </w:rPr>
        <w:t>lastnikih</w:t>
      </w:r>
      <w:r w:rsidR="00680EBE">
        <w:rPr>
          <w:rFonts w:ascii="Arial" w:hAnsi="Arial" w:cs="Arial"/>
          <w:color w:val="000000"/>
        </w:rPr>
        <w:t xml:space="preserve"> nepremičnin</w:t>
      </w:r>
      <w:r w:rsidRPr="005E23A5">
        <w:rPr>
          <w:rFonts w:ascii="Arial" w:hAnsi="Arial" w:cs="Arial"/>
          <w:color w:val="000000"/>
        </w:rPr>
        <w:t xml:space="preserve">, </w:t>
      </w:r>
      <w:r w:rsidR="00104723">
        <w:rPr>
          <w:rFonts w:ascii="Arial" w:hAnsi="Arial" w:cs="Arial"/>
          <w:color w:val="000000"/>
        </w:rPr>
        <w:t>na</w:t>
      </w:r>
      <w:r w:rsidRPr="005E23A5">
        <w:rPr>
          <w:rFonts w:ascii="Arial" w:hAnsi="Arial" w:cs="Arial"/>
          <w:color w:val="000000"/>
        </w:rPr>
        <w:t xml:space="preserve"> katerih </w:t>
      </w:r>
      <w:r w:rsidR="00104723">
        <w:rPr>
          <w:rFonts w:ascii="Arial" w:hAnsi="Arial" w:cs="Arial"/>
          <w:color w:val="000000"/>
        </w:rPr>
        <w:t xml:space="preserve">so </w:t>
      </w:r>
      <w:r w:rsidRPr="005E23A5">
        <w:rPr>
          <w:rFonts w:ascii="Arial" w:hAnsi="Arial" w:cs="Arial"/>
          <w:color w:val="000000"/>
        </w:rPr>
        <w:t>gospodinjst</w:t>
      </w:r>
      <w:r w:rsidR="00104723">
        <w:rPr>
          <w:rFonts w:ascii="Arial" w:hAnsi="Arial" w:cs="Arial"/>
          <w:color w:val="000000"/>
        </w:rPr>
        <w:t>va</w:t>
      </w:r>
      <w:r w:rsidR="008741DA">
        <w:rPr>
          <w:rFonts w:ascii="Arial" w:hAnsi="Arial" w:cs="Arial"/>
          <w:color w:val="000000"/>
        </w:rPr>
        <w:t>, ki so bele lise</w:t>
      </w:r>
      <w:r w:rsidRPr="005E23A5">
        <w:rPr>
          <w:rFonts w:ascii="Arial" w:hAnsi="Arial" w:cs="Arial"/>
          <w:color w:val="000000"/>
        </w:rPr>
        <w:t xml:space="preserve"> </w:t>
      </w:r>
      <w:r w:rsidR="00104723">
        <w:rPr>
          <w:rFonts w:ascii="Arial" w:hAnsi="Arial" w:cs="Arial"/>
          <w:color w:val="000000"/>
        </w:rPr>
        <w:t xml:space="preserve">in na katerih </w:t>
      </w:r>
      <w:r w:rsidRPr="005E23A5">
        <w:rPr>
          <w:rFonts w:ascii="Arial" w:hAnsi="Arial" w:cs="Arial"/>
          <w:color w:val="000000"/>
        </w:rPr>
        <w:t xml:space="preserve">se bo </w:t>
      </w:r>
      <w:r w:rsidR="008741DA">
        <w:rPr>
          <w:rFonts w:ascii="Arial" w:hAnsi="Arial" w:cs="Arial"/>
          <w:color w:val="000000"/>
        </w:rPr>
        <w:t xml:space="preserve">oziroma ne bo </w:t>
      </w:r>
      <w:r w:rsidRPr="005E23A5">
        <w:rPr>
          <w:rFonts w:ascii="Arial" w:hAnsi="Arial" w:cs="Arial"/>
          <w:color w:val="000000"/>
        </w:rPr>
        <w:t>gradilo</w:t>
      </w:r>
      <w:r w:rsidR="00104723">
        <w:rPr>
          <w:rFonts w:ascii="Arial" w:hAnsi="Arial" w:cs="Arial"/>
          <w:color w:val="000000"/>
        </w:rPr>
        <w:t xml:space="preserve"> odprto širokopasovno omrežje naslednje generacije</w:t>
      </w:r>
      <w:r w:rsidRPr="005E23A5">
        <w:rPr>
          <w:rFonts w:ascii="Arial" w:hAnsi="Arial" w:cs="Arial"/>
          <w:color w:val="000000"/>
        </w:rPr>
        <w:t>)</w:t>
      </w:r>
      <w:r w:rsidR="00104723">
        <w:rPr>
          <w:rFonts w:ascii="Arial" w:hAnsi="Arial" w:cs="Arial"/>
          <w:color w:val="000000"/>
        </w:rPr>
        <w:t>.</w:t>
      </w:r>
    </w:p>
    <w:p w14:paraId="6E6FD8B9" w14:textId="13C1169D" w:rsidR="008E6044" w:rsidRDefault="008E6044" w:rsidP="00A54408">
      <w:pPr>
        <w:pStyle w:val="Odstavekseznama"/>
        <w:numPr>
          <w:ilvl w:val="0"/>
          <w:numId w:val="47"/>
        </w:numPr>
        <w:spacing w:after="0" w:line="240" w:lineRule="auto"/>
        <w:ind w:left="284" w:hanging="284"/>
        <w:rPr>
          <w:rFonts w:ascii="Arial" w:hAnsi="Arial" w:cs="Arial"/>
        </w:rPr>
      </w:pPr>
      <w:r w:rsidRPr="005E23A5">
        <w:rPr>
          <w:rFonts w:ascii="Arial" w:hAnsi="Arial" w:cs="Arial"/>
        </w:rPr>
        <w:t xml:space="preserve">Ministrstvo za javno upravo, Tržaška cesta 21, 1000 Ljubljana, telefon: 01/478 8330, elektronski naslov: </w:t>
      </w:r>
      <w:hyperlink r:id="rId55" w:history="1">
        <w:r w:rsidRPr="005E23A5">
          <w:rPr>
            <w:rStyle w:val="Hiperpovezava"/>
            <w:rFonts w:ascii="Arial" w:hAnsi="Arial" w:cs="Arial"/>
          </w:rPr>
          <w:t>gp.mju@gov.si</w:t>
        </w:r>
      </w:hyperlink>
      <w:r w:rsidRPr="005E23A5">
        <w:rPr>
          <w:rFonts w:ascii="Arial" w:hAnsi="Arial" w:cs="Arial"/>
          <w:color w:val="000000"/>
        </w:rPr>
        <w:t xml:space="preserve"> – v delu prejema zbirke podatkov</w:t>
      </w:r>
      <w:r w:rsidR="00680EBE">
        <w:rPr>
          <w:rFonts w:ascii="Arial" w:hAnsi="Arial" w:cs="Arial"/>
          <w:color w:val="000000"/>
        </w:rPr>
        <w:t xml:space="preserve"> o lastnikih</w:t>
      </w:r>
      <w:r w:rsidR="00680EBE" w:rsidRPr="00680EBE">
        <w:rPr>
          <w:rFonts w:ascii="Arial" w:hAnsi="Arial" w:cs="Arial"/>
          <w:color w:val="000000"/>
        </w:rPr>
        <w:t xml:space="preserve"> </w:t>
      </w:r>
      <w:r w:rsidR="00680EBE">
        <w:rPr>
          <w:rFonts w:ascii="Arial" w:hAnsi="Arial" w:cs="Arial"/>
          <w:color w:val="000000"/>
        </w:rPr>
        <w:t>nepremičnin</w:t>
      </w:r>
      <w:r w:rsidRPr="005E23A5">
        <w:rPr>
          <w:rFonts w:ascii="Arial" w:hAnsi="Arial" w:cs="Arial"/>
          <w:color w:val="000000"/>
        </w:rPr>
        <w:t xml:space="preserve">, </w:t>
      </w:r>
      <w:r w:rsidR="00680EBE">
        <w:rPr>
          <w:rFonts w:ascii="Arial" w:hAnsi="Arial" w:cs="Arial"/>
          <w:color w:val="000000"/>
        </w:rPr>
        <w:t xml:space="preserve">na </w:t>
      </w:r>
      <w:r w:rsidRPr="005E23A5">
        <w:rPr>
          <w:rFonts w:ascii="Arial" w:hAnsi="Arial" w:cs="Arial"/>
          <w:color w:val="000000"/>
        </w:rPr>
        <w:t xml:space="preserve">katerih </w:t>
      </w:r>
      <w:r w:rsidR="00680EBE">
        <w:rPr>
          <w:rFonts w:ascii="Arial" w:hAnsi="Arial" w:cs="Arial"/>
          <w:color w:val="000000"/>
        </w:rPr>
        <w:t xml:space="preserve">so </w:t>
      </w:r>
      <w:r w:rsidRPr="005E23A5">
        <w:rPr>
          <w:rFonts w:ascii="Arial" w:hAnsi="Arial" w:cs="Arial"/>
          <w:color w:val="000000"/>
        </w:rPr>
        <w:t>gospodinjst</w:t>
      </w:r>
      <w:r w:rsidR="00680EBE">
        <w:rPr>
          <w:rFonts w:ascii="Arial" w:hAnsi="Arial" w:cs="Arial"/>
          <w:color w:val="000000"/>
        </w:rPr>
        <w:t>va</w:t>
      </w:r>
      <w:r w:rsidR="008741DA" w:rsidRPr="008741DA">
        <w:rPr>
          <w:rFonts w:ascii="Arial" w:hAnsi="Arial" w:cs="Arial"/>
          <w:color w:val="000000"/>
        </w:rPr>
        <w:t>, ki so bele lise</w:t>
      </w:r>
      <w:r w:rsidRPr="005E23A5">
        <w:rPr>
          <w:rFonts w:ascii="Arial" w:hAnsi="Arial" w:cs="Arial"/>
          <w:color w:val="000000"/>
        </w:rPr>
        <w:t xml:space="preserve"> </w:t>
      </w:r>
      <w:r w:rsidR="00680EBE">
        <w:rPr>
          <w:rFonts w:ascii="Arial" w:hAnsi="Arial" w:cs="Arial"/>
          <w:color w:val="000000"/>
        </w:rPr>
        <w:t xml:space="preserve">in na katerih </w:t>
      </w:r>
      <w:r w:rsidRPr="005E23A5">
        <w:rPr>
          <w:rFonts w:ascii="Arial" w:hAnsi="Arial" w:cs="Arial"/>
          <w:color w:val="000000"/>
        </w:rPr>
        <w:t>se je gradilo – za namene preverjanja ustreznosti izvedbe</w:t>
      </w:r>
      <w:r w:rsidRPr="005E23A5">
        <w:rPr>
          <w:rFonts w:ascii="Arial" w:hAnsi="Arial" w:cs="Arial"/>
        </w:rPr>
        <w:t>.</w:t>
      </w:r>
    </w:p>
    <w:p w14:paraId="7377DF28" w14:textId="77777777" w:rsidR="007060E0" w:rsidRPr="004A49E0" w:rsidRDefault="007060E0" w:rsidP="004A49E0">
      <w:pPr>
        <w:rPr>
          <w:rFonts w:ascii="Arial" w:hAnsi="Arial" w:cs="Arial"/>
        </w:rPr>
      </w:pPr>
    </w:p>
    <w:p w14:paraId="12C3F161" w14:textId="3C3A3318" w:rsidR="008E6044" w:rsidRPr="00A5011C" w:rsidRDefault="00B90639" w:rsidP="00B90639">
      <w:pPr>
        <w:jc w:val="both"/>
        <w:rPr>
          <w:rFonts w:ascii="Arial" w:hAnsi="Arial" w:cs="Arial"/>
          <w:sz w:val="22"/>
          <w:szCs w:val="22"/>
        </w:rPr>
      </w:pPr>
      <w:r w:rsidRPr="00A5011C">
        <w:rPr>
          <w:rFonts w:ascii="Arial" w:hAnsi="Arial" w:cs="Arial"/>
          <w:sz w:val="22"/>
          <w:szCs w:val="22"/>
        </w:rPr>
        <w:t>Izbrani prijavitelj je upravljavec zbirke na podlagi</w:t>
      </w:r>
      <w:r w:rsidRPr="008D023C">
        <w:rPr>
          <w:rFonts w:ascii="Arial" w:hAnsi="Arial" w:cs="Arial"/>
          <w:sz w:val="22"/>
          <w:szCs w:val="22"/>
        </w:rPr>
        <w:t xml:space="preserve"> (b) točke 1. odstavka </w:t>
      </w:r>
      <w:r w:rsidRPr="00A5011C">
        <w:rPr>
          <w:rFonts w:ascii="Arial" w:hAnsi="Arial" w:cs="Arial"/>
          <w:sz w:val="22"/>
          <w:szCs w:val="22"/>
        </w:rPr>
        <w:t>Člena 6 Splošne uredbe o varstvu podatkov.</w:t>
      </w:r>
    </w:p>
    <w:p w14:paraId="5B10F6AB" w14:textId="77777777" w:rsidR="00B90639" w:rsidRPr="00F87657" w:rsidRDefault="00B90639" w:rsidP="008E6044">
      <w:pPr>
        <w:jc w:val="both"/>
        <w:rPr>
          <w:rFonts w:ascii="Arial" w:hAnsi="Arial" w:cs="Arial"/>
          <w:sz w:val="22"/>
          <w:szCs w:val="22"/>
        </w:rPr>
      </w:pPr>
    </w:p>
    <w:p w14:paraId="74854C57" w14:textId="77777777" w:rsidR="008E6044" w:rsidRDefault="008E6044" w:rsidP="008E6044">
      <w:pPr>
        <w:jc w:val="both"/>
        <w:rPr>
          <w:rFonts w:ascii="Arial" w:hAnsi="Arial" w:cs="Arial"/>
          <w:b/>
          <w:sz w:val="22"/>
          <w:szCs w:val="22"/>
        </w:rPr>
      </w:pPr>
      <w:r w:rsidRPr="008D129F">
        <w:rPr>
          <w:rFonts w:ascii="Arial" w:hAnsi="Arial" w:cs="Arial"/>
          <w:b/>
          <w:sz w:val="22"/>
          <w:szCs w:val="22"/>
        </w:rPr>
        <w:t>Kontakt skrbnika zbirke osebnih podatkov in pooblaščene osebe za varstvo osebnih podatkov</w:t>
      </w:r>
      <w:r>
        <w:rPr>
          <w:rFonts w:ascii="Arial" w:hAnsi="Arial" w:cs="Arial"/>
          <w:b/>
          <w:sz w:val="22"/>
          <w:szCs w:val="22"/>
        </w:rPr>
        <w:t>:</w:t>
      </w:r>
    </w:p>
    <w:p w14:paraId="38CE8B82" w14:textId="77777777" w:rsidR="008E6044" w:rsidRDefault="008E6044" w:rsidP="007060E0">
      <w:pPr>
        <w:pStyle w:val="Odstavekseznama"/>
        <w:numPr>
          <w:ilvl w:val="0"/>
          <w:numId w:val="48"/>
        </w:numPr>
        <w:ind w:left="284" w:hanging="284"/>
        <w:rPr>
          <w:rFonts w:ascii="Arial" w:hAnsi="Arial" w:cs="Arial"/>
          <w:b/>
        </w:rPr>
      </w:pPr>
      <w:r w:rsidRPr="005E23A5">
        <w:rPr>
          <w:rFonts w:ascii="Arial" w:hAnsi="Arial" w:cs="Arial"/>
          <w:b/>
        </w:rPr>
        <w:t>pri izbranem prijavitelju</w:t>
      </w:r>
    </w:p>
    <w:p w14:paraId="66CAD543" w14:textId="77777777" w:rsidR="008E6044" w:rsidRDefault="008E6044" w:rsidP="007060E0">
      <w:pPr>
        <w:ind w:left="567" w:hanging="141"/>
        <w:jc w:val="both"/>
        <w:rPr>
          <w:rFonts w:ascii="Arial" w:hAnsi="Arial" w:cs="Arial"/>
          <w:sz w:val="22"/>
          <w:szCs w:val="22"/>
        </w:rPr>
      </w:pPr>
      <w:r>
        <w:rPr>
          <w:rFonts w:ascii="Arial" w:hAnsi="Arial" w:cs="Arial"/>
          <w:sz w:val="22"/>
          <w:szCs w:val="22"/>
        </w:rPr>
        <w:t xml:space="preserve">- </w:t>
      </w:r>
      <w:r w:rsidRPr="005E23A5">
        <w:rPr>
          <w:rFonts w:ascii="Arial" w:hAnsi="Arial" w:cs="Arial"/>
          <w:sz w:val="22"/>
          <w:szCs w:val="22"/>
        </w:rPr>
        <w:t>izbrani prijavitelj navede kontakt skrbnika v okviru javnega razpisa</w:t>
      </w:r>
    </w:p>
    <w:p w14:paraId="0E645FC8" w14:textId="30FB8CF3" w:rsidR="008E6044" w:rsidRDefault="008E6044" w:rsidP="008E6044">
      <w:pPr>
        <w:jc w:val="both"/>
        <w:rPr>
          <w:rFonts w:ascii="Arial" w:hAnsi="Arial" w:cs="Arial"/>
          <w:sz w:val="22"/>
          <w:szCs w:val="22"/>
        </w:rPr>
      </w:pPr>
    </w:p>
    <w:p w14:paraId="3D5B1BEC" w14:textId="77777777" w:rsidR="00884EC1" w:rsidRPr="005E23A5" w:rsidRDefault="00884EC1" w:rsidP="008E6044">
      <w:pPr>
        <w:jc w:val="both"/>
        <w:rPr>
          <w:rFonts w:ascii="Arial" w:hAnsi="Arial" w:cs="Arial"/>
          <w:sz w:val="22"/>
          <w:szCs w:val="22"/>
        </w:rPr>
      </w:pPr>
    </w:p>
    <w:p w14:paraId="3BBB3979" w14:textId="09DD957D" w:rsidR="008E6044" w:rsidRPr="005E23A5" w:rsidRDefault="008E6044" w:rsidP="007060E0">
      <w:pPr>
        <w:pStyle w:val="Odstavekseznama"/>
        <w:numPr>
          <w:ilvl w:val="0"/>
          <w:numId w:val="48"/>
        </w:numPr>
        <w:ind w:left="284" w:hanging="284"/>
        <w:rPr>
          <w:rFonts w:ascii="Arial" w:hAnsi="Arial" w:cs="Arial"/>
          <w:b/>
        </w:rPr>
      </w:pPr>
      <w:r w:rsidRPr="005E23A5">
        <w:rPr>
          <w:rFonts w:ascii="Arial" w:hAnsi="Arial" w:cs="Arial"/>
          <w:b/>
        </w:rPr>
        <w:t>na Ministrstvu za javno upravo:</w:t>
      </w:r>
    </w:p>
    <w:p w14:paraId="1898AB2E" w14:textId="14BC9429" w:rsidR="008E6044" w:rsidRPr="00F87657" w:rsidRDefault="007060E0" w:rsidP="007060E0">
      <w:pPr>
        <w:ind w:left="567" w:hanging="141"/>
        <w:jc w:val="both"/>
        <w:rPr>
          <w:rFonts w:ascii="Arial" w:hAnsi="Arial" w:cs="Arial"/>
          <w:sz w:val="22"/>
          <w:szCs w:val="22"/>
        </w:rPr>
      </w:pPr>
      <w:r>
        <w:rPr>
          <w:rFonts w:ascii="Arial" w:hAnsi="Arial" w:cs="Arial"/>
          <w:sz w:val="22"/>
          <w:szCs w:val="22"/>
        </w:rPr>
        <w:t>-</w:t>
      </w:r>
      <w:r w:rsidR="008E6044" w:rsidRPr="008D129F">
        <w:rPr>
          <w:rFonts w:ascii="Arial" w:hAnsi="Arial" w:cs="Arial"/>
          <w:sz w:val="22"/>
          <w:szCs w:val="22"/>
        </w:rPr>
        <w:t xml:space="preserve"> skrbnik zbirke osebnih podatkov: </w:t>
      </w:r>
      <w:hyperlink r:id="rId56" w:history="1">
        <w:r w:rsidR="008E6044" w:rsidRPr="00F87657">
          <w:rPr>
            <w:rStyle w:val="Hiperpovezava"/>
            <w:rFonts w:ascii="Arial" w:hAnsi="Arial" w:cs="Arial"/>
            <w:sz w:val="22"/>
            <w:szCs w:val="22"/>
          </w:rPr>
          <w:t>gp.mju@gov.si</w:t>
        </w:r>
      </w:hyperlink>
    </w:p>
    <w:p w14:paraId="33EBBD7B" w14:textId="4AA04DBF" w:rsidR="008E6044" w:rsidRPr="00F87657" w:rsidRDefault="007060E0" w:rsidP="007060E0">
      <w:pPr>
        <w:ind w:left="567" w:hanging="141"/>
        <w:jc w:val="both"/>
        <w:rPr>
          <w:rFonts w:ascii="Arial" w:hAnsi="Arial" w:cs="Arial"/>
          <w:sz w:val="22"/>
          <w:szCs w:val="22"/>
        </w:rPr>
      </w:pPr>
      <w:r>
        <w:rPr>
          <w:rFonts w:ascii="Arial" w:hAnsi="Arial" w:cs="Arial"/>
          <w:sz w:val="22"/>
          <w:szCs w:val="22"/>
        </w:rPr>
        <w:t>-</w:t>
      </w:r>
      <w:r w:rsidR="008E6044" w:rsidRPr="00F87657">
        <w:rPr>
          <w:rFonts w:ascii="Arial" w:hAnsi="Arial" w:cs="Arial"/>
          <w:sz w:val="22"/>
          <w:szCs w:val="22"/>
        </w:rPr>
        <w:t xml:space="preserve"> pooblaščena oseba: </w:t>
      </w:r>
      <w:hyperlink r:id="rId57" w:history="1">
        <w:r w:rsidR="008E6044" w:rsidRPr="00F87657">
          <w:rPr>
            <w:rStyle w:val="Hiperpovezava"/>
            <w:rFonts w:ascii="Arial" w:hAnsi="Arial" w:cs="Arial"/>
            <w:sz w:val="22"/>
            <w:szCs w:val="22"/>
          </w:rPr>
          <w:t>dpo.mju@gov.si</w:t>
        </w:r>
      </w:hyperlink>
      <w:r w:rsidR="008E6044" w:rsidRPr="00F87657">
        <w:rPr>
          <w:rFonts w:ascii="Arial" w:hAnsi="Arial" w:cs="Arial"/>
          <w:sz w:val="22"/>
          <w:szCs w:val="22"/>
        </w:rPr>
        <w:t>.</w:t>
      </w:r>
    </w:p>
    <w:p w14:paraId="75D0F33E" w14:textId="77777777" w:rsidR="008E6044" w:rsidRPr="00F87657" w:rsidRDefault="008E6044" w:rsidP="008E6044">
      <w:pPr>
        <w:jc w:val="both"/>
        <w:rPr>
          <w:rFonts w:ascii="Arial" w:hAnsi="Arial" w:cs="Arial"/>
          <w:sz w:val="22"/>
          <w:szCs w:val="22"/>
        </w:rPr>
      </w:pPr>
    </w:p>
    <w:p w14:paraId="6C109060" w14:textId="77777777" w:rsidR="008E6044" w:rsidRPr="008D129F" w:rsidRDefault="008E6044" w:rsidP="008E6044">
      <w:pPr>
        <w:jc w:val="both"/>
        <w:rPr>
          <w:rFonts w:ascii="Arial" w:hAnsi="Arial" w:cs="Arial"/>
          <w:b/>
          <w:sz w:val="22"/>
          <w:szCs w:val="22"/>
        </w:rPr>
      </w:pPr>
      <w:r w:rsidRPr="008D129F">
        <w:rPr>
          <w:rFonts w:ascii="Arial" w:hAnsi="Arial" w:cs="Arial"/>
          <w:b/>
          <w:sz w:val="22"/>
          <w:szCs w:val="22"/>
        </w:rPr>
        <w:t>Namen obdelave osebnih podatkov:</w:t>
      </w:r>
    </w:p>
    <w:p w14:paraId="527FA0A5" w14:textId="77777777" w:rsidR="008E6044" w:rsidRDefault="008E6044" w:rsidP="008E6044">
      <w:pPr>
        <w:rPr>
          <w:rFonts w:ascii="Arial" w:hAnsi="Arial" w:cs="Arial"/>
          <w:color w:val="000000"/>
        </w:rPr>
      </w:pPr>
    </w:p>
    <w:p w14:paraId="0542B7D5" w14:textId="02D36C9C" w:rsidR="008E6044" w:rsidRPr="005E23A5" w:rsidRDefault="00F73E40" w:rsidP="00E255B0">
      <w:pPr>
        <w:pStyle w:val="Odstavekseznama"/>
        <w:numPr>
          <w:ilvl w:val="0"/>
          <w:numId w:val="65"/>
        </w:numPr>
        <w:ind w:left="284" w:hanging="284"/>
        <w:rPr>
          <w:rFonts w:ascii="Arial" w:hAnsi="Arial" w:cs="Arial"/>
          <w:color w:val="000000"/>
        </w:rPr>
      </w:pPr>
      <w:bookmarkStart w:id="80" w:name="_Hlk25244521"/>
      <w:r>
        <w:rPr>
          <w:rFonts w:ascii="Arial" w:hAnsi="Arial" w:cs="Arial"/>
          <w:color w:val="000000"/>
        </w:rPr>
        <w:t>I</w:t>
      </w:r>
      <w:r w:rsidR="008E6044">
        <w:rPr>
          <w:rFonts w:ascii="Arial" w:hAnsi="Arial" w:cs="Arial"/>
          <w:color w:val="000000"/>
        </w:rPr>
        <w:t>zbrani prijavitelj:</w:t>
      </w:r>
    </w:p>
    <w:bookmarkEnd w:id="80"/>
    <w:p w14:paraId="6B930A58" w14:textId="5536034D" w:rsidR="008E6044" w:rsidRPr="005E23A5" w:rsidRDefault="008E6044" w:rsidP="00E07EFA">
      <w:pPr>
        <w:pStyle w:val="Odstavekseznama"/>
        <w:numPr>
          <w:ilvl w:val="0"/>
          <w:numId w:val="34"/>
        </w:numPr>
        <w:spacing w:after="0" w:line="240" w:lineRule="auto"/>
        <w:ind w:left="426" w:hanging="142"/>
        <w:rPr>
          <w:rFonts w:ascii="Arial" w:hAnsi="Arial" w:cs="Arial"/>
        </w:rPr>
      </w:pPr>
      <w:r>
        <w:rPr>
          <w:rFonts w:ascii="Arial" w:hAnsi="Arial" w:cs="Arial"/>
          <w:color w:val="000000"/>
        </w:rPr>
        <w:t xml:space="preserve">izbrani prijavitelj mora voditi seznam vseh </w:t>
      </w:r>
      <w:r w:rsidR="000C688A">
        <w:rPr>
          <w:rFonts w:ascii="Arial" w:hAnsi="Arial" w:cs="Arial"/>
          <w:color w:val="000000"/>
        </w:rPr>
        <w:t xml:space="preserve">lastnikov nepremičnin, na katerih so </w:t>
      </w:r>
      <w:r>
        <w:rPr>
          <w:rFonts w:ascii="Arial" w:hAnsi="Arial" w:cs="Arial"/>
          <w:color w:val="000000"/>
        </w:rPr>
        <w:t>gospodinjst</w:t>
      </w:r>
      <w:r w:rsidR="000C688A">
        <w:rPr>
          <w:rFonts w:ascii="Arial" w:hAnsi="Arial" w:cs="Arial"/>
          <w:color w:val="000000"/>
        </w:rPr>
        <w:t>va</w:t>
      </w:r>
      <w:r>
        <w:rPr>
          <w:rFonts w:ascii="Arial" w:hAnsi="Arial" w:cs="Arial"/>
          <w:color w:val="000000"/>
        </w:rPr>
        <w:t xml:space="preserve">, za katera </w:t>
      </w:r>
      <w:r w:rsidR="002E42F0">
        <w:rPr>
          <w:rFonts w:ascii="Arial" w:hAnsi="Arial" w:cs="Arial"/>
          <w:color w:val="000000"/>
        </w:rPr>
        <w:t>bi moral graditi</w:t>
      </w:r>
      <w:r>
        <w:rPr>
          <w:rFonts w:ascii="Arial" w:hAnsi="Arial" w:cs="Arial"/>
          <w:color w:val="000000"/>
        </w:rPr>
        <w:t xml:space="preserve">, pri tem mora razpolagati tudi s podatki o tem, ali morda </w:t>
      </w:r>
      <w:r w:rsidR="00BB0590">
        <w:rPr>
          <w:rFonts w:ascii="Arial" w:hAnsi="Arial" w:cs="Arial"/>
          <w:color w:val="000000"/>
        </w:rPr>
        <w:t>lastnik</w:t>
      </w:r>
      <w:r w:rsidR="000C688A">
        <w:rPr>
          <w:rFonts w:ascii="Arial" w:hAnsi="Arial" w:cs="Arial"/>
          <w:color w:val="000000"/>
        </w:rPr>
        <w:t>i</w:t>
      </w:r>
      <w:r w:rsidR="000C688A" w:rsidRPr="000C688A">
        <w:rPr>
          <w:rFonts w:ascii="Arial" w:hAnsi="Arial" w:cs="Arial"/>
          <w:color w:val="000000"/>
        </w:rPr>
        <w:t xml:space="preserve"> </w:t>
      </w:r>
      <w:r w:rsidR="000C688A">
        <w:rPr>
          <w:rFonts w:ascii="Arial" w:hAnsi="Arial" w:cs="Arial"/>
          <w:color w:val="000000"/>
        </w:rPr>
        <w:t>nepremičnin, na katerih so</w:t>
      </w:r>
      <w:r w:rsidR="00BB0590">
        <w:rPr>
          <w:rFonts w:ascii="Arial" w:hAnsi="Arial" w:cs="Arial"/>
          <w:color w:val="000000"/>
        </w:rPr>
        <w:t xml:space="preserve"> </w:t>
      </w:r>
      <w:r>
        <w:rPr>
          <w:rFonts w:ascii="Arial" w:hAnsi="Arial" w:cs="Arial"/>
          <w:color w:val="000000"/>
        </w:rPr>
        <w:t>g</w:t>
      </w:r>
      <w:r w:rsidRPr="005E23A5">
        <w:rPr>
          <w:rFonts w:ascii="Arial" w:hAnsi="Arial" w:cs="Arial"/>
          <w:color w:val="000000"/>
        </w:rPr>
        <w:t>ospodinjstv</w:t>
      </w:r>
      <w:r w:rsidR="000C688A">
        <w:rPr>
          <w:rFonts w:ascii="Arial" w:hAnsi="Arial" w:cs="Arial"/>
          <w:color w:val="000000"/>
        </w:rPr>
        <w:t>a</w:t>
      </w:r>
      <w:r w:rsidRPr="005E23A5">
        <w:rPr>
          <w:rFonts w:ascii="Arial" w:hAnsi="Arial" w:cs="Arial"/>
          <w:color w:val="000000"/>
        </w:rPr>
        <w:t xml:space="preserve">, ki </w:t>
      </w:r>
      <w:r w:rsidR="000C688A">
        <w:rPr>
          <w:rFonts w:ascii="Arial" w:hAnsi="Arial" w:cs="Arial"/>
          <w:color w:val="000000"/>
        </w:rPr>
        <w:t>jih</w:t>
      </w:r>
      <w:r w:rsidRPr="005E23A5">
        <w:rPr>
          <w:rFonts w:ascii="Arial" w:hAnsi="Arial" w:cs="Arial"/>
          <w:color w:val="000000"/>
        </w:rPr>
        <w:t xml:space="preserve"> je izbrani prijavitelj določil v svoji vlogi in </w:t>
      </w:r>
      <w:r w:rsidR="002E42F0">
        <w:rPr>
          <w:rFonts w:ascii="Arial" w:hAnsi="Arial" w:cs="Arial"/>
          <w:color w:val="000000"/>
        </w:rPr>
        <w:t>so</w:t>
      </w:r>
      <w:r w:rsidR="002E42F0" w:rsidRPr="005E23A5">
        <w:rPr>
          <w:rFonts w:ascii="Arial" w:hAnsi="Arial" w:cs="Arial"/>
          <w:color w:val="000000"/>
        </w:rPr>
        <w:t xml:space="preserve"> </w:t>
      </w:r>
      <w:r w:rsidRPr="005E23A5">
        <w:rPr>
          <w:rFonts w:ascii="Arial" w:hAnsi="Arial" w:cs="Arial"/>
          <w:color w:val="000000"/>
        </w:rPr>
        <w:t>na seznamu</w:t>
      </w:r>
      <w:r w:rsidRPr="005E23A5" w:rsidDel="00371708">
        <w:rPr>
          <w:rFonts w:ascii="Arial" w:hAnsi="Arial" w:cs="Arial"/>
          <w:color w:val="000000"/>
        </w:rPr>
        <w:t xml:space="preserve"> </w:t>
      </w:r>
      <w:r w:rsidRPr="005E23A5">
        <w:rPr>
          <w:rFonts w:ascii="Arial" w:hAnsi="Arial" w:cs="Arial"/>
          <w:color w:val="000000"/>
        </w:rPr>
        <w:t>belih lis s posameznega sklopa, ne želi</w:t>
      </w:r>
      <w:r w:rsidR="000C688A">
        <w:rPr>
          <w:rFonts w:ascii="Arial" w:hAnsi="Arial" w:cs="Arial"/>
          <w:color w:val="000000"/>
        </w:rPr>
        <w:t>jo</w:t>
      </w:r>
      <w:r w:rsidRPr="005E23A5">
        <w:rPr>
          <w:rFonts w:ascii="Arial" w:hAnsi="Arial" w:cs="Arial"/>
          <w:color w:val="000000"/>
        </w:rPr>
        <w:t xml:space="preserve"> širokopasovn</w:t>
      </w:r>
      <w:r w:rsidR="000C688A">
        <w:rPr>
          <w:rFonts w:ascii="Arial" w:hAnsi="Arial" w:cs="Arial"/>
          <w:color w:val="000000"/>
        </w:rPr>
        <w:t xml:space="preserve">ih </w:t>
      </w:r>
      <w:r w:rsidRPr="005E23A5">
        <w:rPr>
          <w:rFonts w:ascii="Arial" w:hAnsi="Arial" w:cs="Arial"/>
          <w:color w:val="000000"/>
        </w:rPr>
        <w:t>priključk</w:t>
      </w:r>
      <w:r w:rsidR="000C688A">
        <w:rPr>
          <w:rFonts w:ascii="Arial" w:hAnsi="Arial" w:cs="Arial"/>
          <w:color w:val="000000"/>
        </w:rPr>
        <w:t>ov</w:t>
      </w:r>
      <w:r w:rsidRPr="005E23A5">
        <w:rPr>
          <w:rFonts w:ascii="Arial" w:hAnsi="Arial" w:cs="Arial"/>
          <w:color w:val="000000"/>
        </w:rPr>
        <w:t xml:space="preserve"> oziroma ne dovoli</w:t>
      </w:r>
      <w:r w:rsidR="002E42F0">
        <w:rPr>
          <w:rFonts w:ascii="Arial" w:hAnsi="Arial" w:cs="Arial"/>
          <w:color w:val="000000"/>
        </w:rPr>
        <w:t>jo</w:t>
      </w:r>
      <w:r w:rsidRPr="005E23A5">
        <w:rPr>
          <w:rFonts w:ascii="Arial" w:hAnsi="Arial" w:cs="Arial"/>
          <w:color w:val="000000"/>
        </w:rPr>
        <w:t xml:space="preserve"> izgradnje odprtega širokopasovnega omrežja naslednje generacije</w:t>
      </w:r>
      <w:r>
        <w:rPr>
          <w:rFonts w:ascii="Arial" w:hAnsi="Arial" w:cs="Arial"/>
          <w:color w:val="000000"/>
        </w:rPr>
        <w:t xml:space="preserve"> s pripadajočo izjavo. Podatek je podlaga za naknadno določitev ustreznosti izvedbe gradnje in podlage za plačilo</w:t>
      </w:r>
      <w:r w:rsidR="00B90639">
        <w:rPr>
          <w:rFonts w:ascii="Arial" w:hAnsi="Arial" w:cs="Arial"/>
          <w:color w:val="000000"/>
        </w:rPr>
        <w:t>.</w:t>
      </w:r>
    </w:p>
    <w:p w14:paraId="533761DA" w14:textId="77777777" w:rsidR="00B90639" w:rsidRDefault="00B90639" w:rsidP="00B90639">
      <w:pPr>
        <w:jc w:val="both"/>
        <w:rPr>
          <w:rFonts w:ascii="Arial" w:hAnsi="Arial" w:cs="Arial"/>
          <w:sz w:val="22"/>
          <w:szCs w:val="22"/>
        </w:rPr>
      </w:pPr>
    </w:p>
    <w:p w14:paraId="0EB1DD50" w14:textId="40E1516A" w:rsidR="00B90639" w:rsidRPr="004A510D" w:rsidRDefault="00B90639" w:rsidP="00B90639">
      <w:pPr>
        <w:jc w:val="both"/>
        <w:rPr>
          <w:rFonts w:ascii="Arial" w:hAnsi="Arial" w:cs="Arial"/>
          <w:sz w:val="22"/>
          <w:szCs w:val="22"/>
        </w:rPr>
      </w:pPr>
      <w:r w:rsidRPr="004A510D">
        <w:rPr>
          <w:rFonts w:ascii="Arial" w:hAnsi="Arial" w:cs="Arial"/>
          <w:sz w:val="22"/>
          <w:szCs w:val="22"/>
        </w:rPr>
        <w:t xml:space="preserve">Pri tem prijavitelj ustvari </w:t>
      </w:r>
      <w:r w:rsidR="000C688A" w:rsidRPr="004A510D">
        <w:rPr>
          <w:rFonts w:ascii="Arial" w:hAnsi="Arial" w:cs="Arial"/>
          <w:sz w:val="22"/>
          <w:szCs w:val="22"/>
        </w:rPr>
        <w:t>dve zbirki</w:t>
      </w:r>
      <w:bookmarkStart w:id="81" w:name="_Hlk26961037"/>
      <w:r w:rsidR="002E42F0" w:rsidRPr="002E42F0">
        <w:rPr>
          <w:rFonts w:ascii="Arial" w:hAnsi="Arial" w:cs="Arial"/>
          <w:sz w:val="22"/>
          <w:szCs w:val="22"/>
        </w:rPr>
        <w:t xml:space="preserve"> </w:t>
      </w:r>
      <w:r w:rsidR="002E42F0">
        <w:rPr>
          <w:rFonts w:ascii="Arial" w:hAnsi="Arial" w:cs="Arial"/>
          <w:sz w:val="22"/>
          <w:szCs w:val="22"/>
        </w:rPr>
        <w:t>osebnih podatkov</w:t>
      </w:r>
      <w:bookmarkEnd w:id="81"/>
      <w:r w:rsidRPr="004A510D">
        <w:rPr>
          <w:rFonts w:ascii="Arial" w:hAnsi="Arial" w:cs="Arial"/>
          <w:sz w:val="22"/>
          <w:szCs w:val="22"/>
        </w:rPr>
        <w:t>, in sicer:</w:t>
      </w:r>
    </w:p>
    <w:p w14:paraId="5883F5DE" w14:textId="3662EBA6" w:rsidR="00B90639" w:rsidRPr="004A510D" w:rsidRDefault="00B90639" w:rsidP="00E255B0">
      <w:pPr>
        <w:pStyle w:val="Odstavekseznama"/>
        <w:numPr>
          <w:ilvl w:val="0"/>
          <w:numId w:val="35"/>
        </w:numPr>
        <w:ind w:left="426" w:hanging="142"/>
        <w:rPr>
          <w:rFonts w:ascii="Arial" w:hAnsi="Arial" w:cs="Arial"/>
        </w:rPr>
      </w:pPr>
      <w:r w:rsidRPr="004A510D">
        <w:rPr>
          <w:rFonts w:ascii="Arial" w:hAnsi="Arial" w:cs="Arial"/>
        </w:rPr>
        <w:t>zbirk</w:t>
      </w:r>
      <w:r w:rsidR="000C688A" w:rsidRPr="004A510D">
        <w:rPr>
          <w:rFonts w:ascii="Arial" w:hAnsi="Arial" w:cs="Arial"/>
        </w:rPr>
        <w:t>o</w:t>
      </w:r>
      <w:r w:rsidRPr="004A510D">
        <w:rPr>
          <w:rFonts w:ascii="Arial" w:hAnsi="Arial" w:cs="Arial"/>
        </w:rPr>
        <w:t xml:space="preserve"> lastnikov nepremičnin, ki podajo izjavo, da priključ</w:t>
      </w:r>
      <w:r w:rsidR="00680EBE" w:rsidRPr="004A510D">
        <w:rPr>
          <w:rFonts w:ascii="Arial" w:hAnsi="Arial" w:cs="Arial"/>
        </w:rPr>
        <w:t>e</w:t>
      </w:r>
      <w:r w:rsidRPr="004A510D">
        <w:rPr>
          <w:rFonts w:ascii="Arial" w:hAnsi="Arial" w:cs="Arial"/>
        </w:rPr>
        <w:t>k</w:t>
      </w:r>
      <w:r w:rsidR="00FF0083" w:rsidRPr="004A510D">
        <w:rPr>
          <w:rFonts w:ascii="Arial" w:hAnsi="Arial" w:cs="Arial"/>
        </w:rPr>
        <w:t xml:space="preserve"> želijo</w:t>
      </w:r>
      <w:r w:rsidRPr="004A510D">
        <w:rPr>
          <w:rFonts w:ascii="Arial" w:hAnsi="Arial" w:cs="Arial"/>
        </w:rPr>
        <w:t>;</w:t>
      </w:r>
    </w:p>
    <w:p w14:paraId="6A1CF31D" w14:textId="7CF04D50" w:rsidR="000C688A" w:rsidRPr="000C688A" w:rsidRDefault="000C688A" w:rsidP="00E07EFA">
      <w:pPr>
        <w:pStyle w:val="Odstavekseznama"/>
        <w:numPr>
          <w:ilvl w:val="0"/>
          <w:numId w:val="35"/>
        </w:numPr>
        <w:spacing w:after="0" w:line="240" w:lineRule="auto"/>
        <w:ind w:left="426" w:hanging="142"/>
        <w:rPr>
          <w:rFonts w:ascii="Arial" w:hAnsi="Arial" w:cs="Arial"/>
        </w:rPr>
      </w:pPr>
      <w:r w:rsidRPr="00345F3F">
        <w:rPr>
          <w:rFonts w:ascii="Arial" w:hAnsi="Arial" w:cs="Arial"/>
        </w:rPr>
        <w:t>zbirko lastniko</w:t>
      </w:r>
      <w:r w:rsidRPr="000C688A">
        <w:rPr>
          <w:rFonts w:ascii="Arial" w:hAnsi="Arial" w:cs="Arial"/>
        </w:rPr>
        <w:t>v nepremičnin, ki podajo izjavo, da priključk</w:t>
      </w:r>
      <w:r w:rsidR="00680EBE">
        <w:rPr>
          <w:rFonts w:ascii="Arial" w:hAnsi="Arial" w:cs="Arial"/>
        </w:rPr>
        <w:t>a</w:t>
      </w:r>
      <w:r w:rsidRPr="000C688A">
        <w:rPr>
          <w:rFonts w:ascii="Arial" w:hAnsi="Arial" w:cs="Arial"/>
        </w:rPr>
        <w:t xml:space="preserve"> ne želijo</w:t>
      </w:r>
      <w:bookmarkStart w:id="82" w:name="_Hlk26961043"/>
      <w:r w:rsidR="002E42F0" w:rsidRPr="002E42F0">
        <w:rPr>
          <w:rFonts w:ascii="Arial" w:hAnsi="Arial" w:cs="Arial"/>
        </w:rPr>
        <w:t xml:space="preserve"> </w:t>
      </w:r>
      <w:r w:rsidR="002E42F0">
        <w:rPr>
          <w:rFonts w:ascii="Arial" w:hAnsi="Arial" w:cs="Arial"/>
        </w:rPr>
        <w:t>oziroma gradnje ne dovolijo</w:t>
      </w:r>
      <w:bookmarkEnd w:id="82"/>
      <w:r w:rsidRPr="000C688A">
        <w:rPr>
          <w:rFonts w:ascii="Arial" w:hAnsi="Arial" w:cs="Arial"/>
        </w:rPr>
        <w:t>;</w:t>
      </w:r>
    </w:p>
    <w:p w14:paraId="54C18726" w14:textId="77777777" w:rsidR="00E07EFA" w:rsidRDefault="00E07EFA" w:rsidP="00B90639">
      <w:pPr>
        <w:rPr>
          <w:rFonts w:ascii="Arial" w:hAnsi="Arial" w:cs="Arial"/>
          <w:sz w:val="22"/>
          <w:szCs w:val="22"/>
        </w:rPr>
      </w:pPr>
    </w:p>
    <w:p w14:paraId="0300B301" w14:textId="581C67A8" w:rsidR="008E6044" w:rsidRDefault="00B90639" w:rsidP="00B90639">
      <w:pPr>
        <w:rPr>
          <w:rFonts w:ascii="Arial" w:hAnsi="Arial" w:cs="Arial"/>
          <w:sz w:val="22"/>
          <w:szCs w:val="22"/>
        </w:rPr>
      </w:pPr>
      <w:r w:rsidRPr="004A510D">
        <w:rPr>
          <w:rFonts w:ascii="Arial" w:hAnsi="Arial" w:cs="Arial"/>
          <w:sz w:val="22"/>
          <w:szCs w:val="22"/>
        </w:rPr>
        <w:t>Zbirki vsebujeta smiselno enake podatke različnih upravičencev in zanju veljajo enaka pravila varstva osebnih podatkov</w:t>
      </w:r>
      <w:r w:rsidRPr="00345F3F">
        <w:rPr>
          <w:rFonts w:ascii="Arial" w:hAnsi="Arial" w:cs="Arial"/>
          <w:sz w:val="22"/>
          <w:szCs w:val="22"/>
        </w:rPr>
        <w:t>.</w:t>
      </w:r>
    </w:p>
    <w:p w14:paraId="7FB9D7F7" w14:textId="77777777" w:rsidR="00B90639" w:rsidRDefault="00B90639" w:rsidP="00B90639">
      <w:pPr>
        <w:rPr>
          <w:rFonts w:ascii="Arial" w:hAnsi="Arial" w:cs="Arial"/>
          <w:color w:val="000000"/>
        </w:rPr>
      </w:pPr>
    </w:p>
    <w:p w14:paraId="4CDFE988" w14:textId="77777777" w:rsidR="008E6044" w:rsidRPr="005E23A5" w:rsidRDefault="008E6044" w:rsidP="00E255B0">
      <w:pPr>
        <w:pStyle w:val="Odstavekseznama"/>
        <w:numPr>
          <w:ilvl w:val="0"/>
          <w:numId w:val="65"/>
        </w:numPr>
        <w:ind w:left="284" w:hanging="284"/>
        <w:rPr>
          <w:rFonts w:ascii="Arial" w:hAnsi="Arial" w:cs="Arial"/>
          <w:color w:val="000000"/>
        </w:rPr>
      </w:pPr>
      <w:r>
        <w:rPr>
          <w:rFonts w:ascii="Arial" w:hAnsi="Arial" w:cs="Arial"/>
          <w:color w:val="000000"/>
        </w:rPr>
        <w:t>Ministrstvo za javno upravo</w:t>
      </w:r>
      <w:r w:rsidRPr="005E23A5">
        <w:rPr>
          <w:rFonts w:ascii="Arial" w:hAnsi="Arial" w:cs="Arial"/>
          <w:color w:val="000000"/>
        </w:rPr>
        <w:t>:</w:t>
      </w:r>
    </w:p>
    <w:p w14:paraId="450EDAC7" w14:textId="43B607C3" w:rsidR="008E6044" w:rsidRPr="00FF118A" w:rsidRDefault="00A8172D" w:rsidP="00E255B0">
      <w:pPr>
        <w:pStyle w:val="Odstavekseznama"/>
        <w:numPr>
          <w:ilvl w:val="0"/>
          <w:numId w:val="34"/>
        </w:numPr>
        <w:ind w:left="426" w:hanging="142"/>
        <w:rPr>
          <w:rFonts w:ascii="Arial" w:hAnsi="Arial" w:cs="Arial"/>
          <w:b/>
        </w:rPr>
      </w:pPr>
      <w:r>
        <w:rPr>
          <w:rFonts w:ascii="Arial" w:hAnsi="Arial" w:cs="Arial"/>
          <w:color w:val="000000"/>
        </w:rPr>
        <w:t>Ministrstvo</w:t>
      </w:r>
      <w:r w:rsidR="008E6044" w:rsidRPr="008A0820">
        <w:rPr>
          <w:rFonts w:ascii="Arial" w:hAnsi="Arial" w:cs="Arial"/>
          <w:color w:val="000000"/>
        </w:rPr>
        <w:t xml:space="preserve"> mora preveriti ustreznost seznama vseh gospodinjstev, za katera </w:t>
      </w:r>
      <w:bookmarkStart w:id="83" w:name="_Hlk26961058"/>
      <w:r w:rsidR="002E42F0" w:rsidRPr="009D5C50">
        <w:rPr>
          <w:rFonts w:ascii="Arial" w:hAnsi="Arial" w:cs="Arial"/>
          <w:color w:val="000000"/>
        </w:rPr>
        <w:t xml:space="preserve">bi moral </w:t>
      </w:r>
      <w:bookmarkEnd w:id="83"/>
      <w:r w:rsidR="008E6044" w:rsidRPr="008A0820">
        <w:rPr>
          <w:rFonts w:ascii="Arial" w:hAnsi="Arial" w:cs="Arial"/>
          <w:color w:val="000000"/>
        </w:rPr>
        <w:t>izbrani prijavitelj gradi</w:t>
      </w:r>
      <w:r w:rsidR="002E42F0">
        <w:rPr>
          <w:rFonts w:ascii="Arial" w:hAnsi="Arial" w:cs="Arial"/>
          <w:color w:val="000000"/>
        </w:rPr>
        <w:t>ti</w:t>
      </w:r>
      <w:r w:rsidR="008E6044" w:rsidRPr="008A0820">
        <w:rPr>
          <w:rFonts w:ascii="Arial" w:hAnsi="Arial" w:cs="Arial"/>
          <w:color w:val="000000"/>
        </w:rPr>
        <w:t xml:space="preserve">, saj mora preveriti podatke o tem, ali </w:t>
      </w:r>
      <w:r w:rsidR="00237BAF" w:rsidRPr="00237BAF">
        <w:rPr>
          <w:rFonts w:ascii="Arial" w:hAnsi="Arial" w:cs="Arial"/>
          <w:color w:val="000000"/>
        </w:rPr>
        <w:t>lastnik</w:t>
      </w:r>
      <w:r w:rsidR="00237BAF">
        <w:rPr>
          <w:rFonts w:ascii="Arial" w:hAnsi="Arial" w:cs="Arial"/>
          <w:color w:val="000000"/>
        </w:rPr>
        <w:t>i</w:t>
      </w:r>
      <w:r w:rsidR="00237BAF" w:rsidRPr="00237BAF">
        <w:rPr>
          <w:rFonts w:ascii="Arial" w:hAnsi="Arial" w:cs="Arial"/>
          <w:color w:val="000000"/>
        </w:rPr>
        <w:t xml:space="preserve"> nepremičnin, na katerih so </w:t>
      </w:r>
      <w:r w:rsidR="008E6044" w:rsidRPr="008A0820">
        <w:rPr>
          <w:rFonts w:ascii="Arial" w:hAnsi="Arial" w:cs="Arial"/>
          <w:color w:val="000000"/>
        </w:rPr>
        <w:t>posamezn</w:t>
      </w:r>
      <w:r w:rsidR="00237BAF">
        <w:rPr>
          <w:rFonts w:ascii="Arial" w:hAnsi="Arial" w:cs="Arial"/>
          <w:color w:val="000000"/>
        </w:rPr>
        <w:t>a</w:t>
      </w:r>
      <w:r w:rsidR="008E6044" w:rsidRPr="008A0820">
        <w:rPr>
          <w:rFonts w:ascii="Arial" w:hAnsi="Arial" w:cs="Arial"/>
          <w:color w:val="000000"/>
        </w:rPr>
        <w:t xml:space="preserve"> gospodinjstv</w:t>
      </w:r>
      <w:r w:rsidR="00237BAF">
        <w:rPr>
          <w:rFonts w:ascii="Arial" w:hAnsi="Arial" w:cs="Arial"/>
          <w:color w:val="000000"/>
        </w:rPr>
        <w:t>a</w:t>
      </w:r>
      <w:r w:rsidR="008E6044" w:rsidRPr="008A0820">
        <w:rPr>
          <w:rFonts w:ascii="Arial" w:hAnsi="Arial" w:cs="Arial"/>
          <w:color w:val="000000"/>
        </w:rPr>
        <w:t xml:space="preserve">, ki </w:t>
      </w:r>
      <w:r w:rsidR="00237BAF">
        <w:rPr>
          <w:rFonts w:ascii="Arial" w:hAnsi="Arial" w:cs="Arial"/>
          <w:color w:val="000000"/>
        </w:rPr>
        <w:t>jih</w:t>
      </w:r>
      <w:r w:rsidR="008E6044" w:rsidRPr="008A0820">
        <w:rPr>
          <w:rFonts w:ascii="Arial" w:hAnsi="Arial" w:cs="Arial"/>
          <w:color w:val="000000"/>
        </w:rPr>
        <w:t xml:space="preserve"> </w:t>
      </w:r>
      <w:r w:rsidR="00237BAF">
        <w:rPr>
          <w:rFonts w:ascii="Arial" w:hAnsi="Arial" w:cs="Arial"/>
          <w:color w:val="000000"/>
        </w:rPr>
        <w:t xml:space="preserve">je </w:t>
      </w:r>
      <w:r w:rsidR="008E6044" w:rsidRPr="008A0820">
        <w:rPr>
          <w:rFonts w:ascii="Arial" w:hAnsi="Arial" w:cs="Arial"/>
          <w:color w:val="000000"/>
        </w:rPr>
        <w:t xml:space="preserve">izbrani prijavitelj določil v svoji vlogi in </w:t>
      </w:r>
      <w:r w:rsidR="00DD5AE3">
        <w:rPr>
          <w:rFonts w:ascii="Arial" w:hAnsi="Arial" w:cs="Arial"/>
          <w:color w:val="000000"/>
        </w:rPr>
        <w:t>so</w:t>
      </w:r>
      <w:r w:rsidR="008E6044" w:rsidRPr="008A0820">
        <w:rPr>
          <w:rFonts w:ascii="Arial" w:hAnsi="Arial" w:cs="Arial"/>
          <w:color w:val="000000"/>
        </w:rPr>
        <w:t xml:space="preserve"> na seznamu</w:t>
      </w:r>
      <w:r w:rsidR="008E6044" w:rsidRPr="008A0820" w:rsidDel="00371708">
        <w:rPr>
          <w:rFonts w:ascii="Arial" w:hAnsi="Arial" w:cs="Arial"/>
          <w:color w:val="000000"/>
        </w:rPr>
        <w:t xml:space="preserve"> </w:t>
      </w:r>
      <w:r w:rsidR="008E6044" w:rsidRPr="008A0820">
        <w:rPr>
          <w:rFonts w:ascii="Arial" w:hAnsi="Arial" w:cs="Arial"/>
          <w:color w:val="000000"/>
        </w:rPr>
        <w:t xml:space="preserve">belih lis posameznega sklopa, </w:t>
      </w:r>
      <w:r w:rsidR="008E6044" w:rsidRPr="00FF118A">
        <w:rPr>
          <w:rFonts w:ascii="Arial" w:hAnsi="Arial" w:cs="Arial"/>
          <w:color w:val="000000"/>
        </w:rPr>
        <w:t>n</w:t>
      </w:r>
      <w:r w:rsidR="00DD5AE3">
        <w:rPr>
          <w:rFonts w:ascii="Arial" w:hAnsi="Arial" w:cs="Arial"/>
          <w:color w:val="000000"/>
        </w:rPr>
        <w:t>iso</w:t>
      </w:r>
      <w:r w:rsidR="008E6044" w:rsidRPr="00FF118A">
        <w:rPr>
          <w:rFonts w:ascii="Arial" w:hAnsi="Arial" w:cs="Arial"/>
          <w:color w:val="000000"/>
        </w:rPr>
        <w:t xml:space="preserve"> žel</w:t>
      </w:r>
      <w:r w:rsidR="00DD5AE3">
        <w:rPr>
          <w:rFonts w:ascii="Arial" w:hAnsi="Arial" w:cs="Arial"/>
          <w:color w:val="000000"/>
        </w:rPr>
        <w:t>eli</w:t>
      </w:r>
      <w:r w:rsidR="008E6044" w:rsidRPr="005E23A5">
        <w:rPr>
          <w:rFonts w:ascii="Arial" w:hAnsi="Arial" w:cs="Arial"/>
          <w:color w:val="000000"/>
        </w:rPr>
        <w:t xml:space="preserve"> širokopasovnega priključka oziroma ni</w:t>
      </w:r>
      <w:r w:rsidR="00DD5AE3">
        <w:rPr>
          <w:rFonts w:ascii="Arial" w:hAnsi="Arial" w:cs="Arial"/>
          <w:color w:val="000000"/>
        </w:rPr>
        <w:t>so</w:t>
      </w:r>
      <w:r w:rsidR="008E6044" w:rsidRPr="005E23A5">
        <w:rPr>
          <w:rFonts w:ascii="Arial" w:hAnsi="Arial" w:cs="Arial"/>
          <w:color w:val="000000"/>
        </w:rPr>
        <w:t xml:space="preserve"> dovolil</w:t>
      </w:r>
      <w:r w:rsidR="00DD5AE3">
        <w:rPr>
          <w:rFonts w:ascii="Arial" w:hAnsi="Arial" w:cs="Arial"/>
          <w:color w:val="000000"/>
        </w:rPr>
        <w:t>i</w:t>
      </w:r>
      <w:r w:rsidR="008E6044" w:rsidRPr="005E23A5">
        <w:rPr>
          <w:rFonts w:ascii="Arial" w:hAnsi="Arial" w:cs="Arial"/>
          <w:color w:val="000000"/>
        </w:rPr>
        <w:t xml:space="preserve"> izgradnje odprtega širokopasovnega omrežja naslednje generacije</w:t>
      </w:r>
      <w:r w:rsidR="008E6044" w:rsidRPr="008A0820">
        <w:rPr>
          <w:rFonts w:ascii="Arial" w:hAnsi="Arial" w:cs="Arial"/>
          <w:color w:val="000000"/>
        </w:rPr>
        <w:t>, kar bo izvedlo s preverjanjem pripadajoče izjave. Podatek je podlaga za naknadno določitev ustreznosti izvedbe gradnje in podlage za plačilo</w:t>
      </w:r>
      <w:r w:rsidR="008E6044" w:rsidRPr="008A0820">
        <w:rPr>
          <w:rFonts w:ascii="Arial" w:hAnsi="Arial" w:cs="Arial"/>
        </w:rPr>
        <w:t>.</w:t>
      </w:r>
    </w:p>
    <w:p w14:paraId="65EBE300" w14:textId="79D59ECB" w:rsidR="008E6044" w:rsidRPr="00365D08" w:rsidRDefault="002E42F0" w:rsidP="008E6044">
      <w:pPr>
        <w:jc w:val="both"/>
        <w:rPr>
          <w:rFonts w:ascii="Arial" w:hAnsi="Arial" w:cs="Arial"/>
          <w:sz w:val="22"/>
          <w:szCs w:val="22"/>
        </w:rPr>
      </w:pPr>
      <w:r>
        <w:rPr>
          <w:rFonts w:ascii="Arial" w:hAnsi="Arial" w:cs="Arial"/>
          <w:sz w:val="22"/>
          <w:szCs w:val="22"/>
        </w:rPr>
        <w:t>P</w:t>
      </w:r>
      <w:r w:rsidR="008E6044" w:rsidRPr="00365D08">
        <w:rPr>
          <w:rFonts w:ascii="Arial" w:hAnsi="Arial" w:cs="Arial"/>
          <w:sz w:val="22"/>
          <w:szCs w:val="22"/>
        </w:rPr>
        <w:t xml:space="preserve">odatki </w:t>
      </w:r>
      <w:r w:rsidR="008E6044">
        <w:rPr>
          <w:rFonts w:ascii="Arial" w:hAnsi="Arial" w:cs="Arial"/>
          <w:sz w:val="22"/>
          <w:szCs w:val="22"/>
        </w:rPr>
        <w:t xml:space="preserve">o </w:t>
      </w:r>
      <w:r w:rsidR="00093E4F">
        <w:rPr>
          <w:rFonts w:ascii="Arial" w:hAnsi="Arial" w:cs="Arial"/>
          <w:sz w:val="22"/>
          <w:szCs w:val="22"/>
        </w:rPr>
        <w:t>lastnikih nepremičnin</w:t>
      </w:r>
      <w:bookmarkStart w:id="84" w:name="_Hlk26961104"/>
      <w:r w:rsidRPr="002E42F0">
        <w:rPr>
          <w:rFonts w:ascii="Arial" w:hAnsi="Arial" w:cs="Arial"/>
          <w:sz w:val="22"/>
          <w:szCs w:val="22"/>
        </w:rPr>
        <w:t xml:space="preserve"> </w:t>
      </w:r>
      <w:r w:rsidRPr="00365D08">
        <w:rPr>
          <w:rFonts w:ascii="Arial" w:hAnsi="Arial" w:cs="Arial"/>
          <w:sz w:val="22"/>
          <w:szCs w:val="22"/>
        </w:rPr>
        <w:t xml:space="preserve">se pridobijo </w:t>
      </w:r>
      <w:r>
        <w:rPr>
          <w:rFonts w:ascii="Arial" w:hAnsi="Arial" w:cs="Arial"/>
          <w:sz w:val="22"/>
          <w:szCs w:val="22"/>
        </w:rPr>
        <w:t>iz uradnih evidenc</w:t>
      </w:r>
      <w:bookmarkEnd w:id="84"/>
      <w:r w:rsidR="008E6044" w:rsidRPr="00365D08">
        <w:rPr>
          <w:rFonts w:ascii="Arial" w:hAnsi="Arial" w:cs="Arial"/>
          <w:sz w:val="22"/>
          <w:szCs w:val="22"/>
        </w:rPr>
        <w:t>.</w:t>
      </w:r>
    </w:p>
    <w:p w14:paraId="2570679F" w14:textId="77777777" w:rsidR="008E6044" w:rsidRPr="00365D08" w:rsidRDefault="008E6044" w:rsidP="008E6044">
      <w:pPr>
        <w:jc w:val="both"/>
        <w:rPr>
          <w:rFonts w:ascii="Arial" w:hAnsi="Arial" w:cs="Arial"/>
          <w:sz w:val="22"/>
          <w:szCs w:val="22"/>
        </w:rPr>
      </w:pPr>
    </w:p>
    <w:p w14:paraId="6443F276" w14:textId="218CA1C4" w:rsidR="008E6044" w:rsidRPr="00365D08" w:rsidRDefault="008E6044" w:rsidP="008E6044">
      <w:pPr>
        <w:jc w:val="both"/>
        <w:rPr>
          <w:rFonts w:ascii="Arial" w:hAnsi="Arial" w:cs="Arial"/>
          <w:b/>
          <w:sz w:val="22"/>
          <w:szCs w:val="22"/>
        </w:rPr>
      </w:pPr>
      <w:r w:rsidRPr="00365D08">
        <w:rPr>
          <w:rFonts w:ascii="Arial" w:hAnsi="Arial" w:cs="Arial"/>
          <w:b/>
          <w:sz w:val="22"/>
          <w:szCs w:val="22"/>
        </w:rPr>
        <w:t>Uporabniki ali kategorije uporabnikov osebnih podatkov:</w:t>
      </w:r>
    </w:p>
    <w:p w14:paraId="1DB97F72" w14:textId="1339D09A" w:rsidR="008E6044" w:rsidRPr="00365D08" w:rsidRDefault="008E6044" w:rsidP="008E6044">
      <w:pPr>
        <w:jc w:val="both"/>
        <w:rPr>
          <w:rFonts w:ascii="Arial" w:hAnsi="Arial" w:cs="Arial"/>
          <w:sz w:val="22"/>
          <w:szCs w:val="22"/>
        </w:rPr>
      </w:pPr>
      <w:r>
        <w:rPr>
          <w:rFonts w:ascii="Arial" w:hAnsi="Arial" w:cs="Arial"/>
          <w:sz w:val="22"/>
          <w:szCs w:val="22"/>
        </w:rPr>
        <w:t>Izbrani prijavitelj bo evidenc</w:t>
      </w:r>
      <w:r w:rsidR="002E42F0">
        <w:rPr>
          <w:rFonts w:ascii="Arial" w:hAnsi="Arial" w:cs="Arial"/>
          <w:sz w:val="22"/>
          <w:szCs w:val="22"/>
        </w:rPr>
        <w:t>o</w:t>
      </w:r>
      <w:r>
        <w:rPr>
          <w:rFonts w:ascii="Arial" w:hAnsi="Arial" w:cs="Arial"/>
          <w:sz w:val="22"/>
          <w:szCs w:val="22"/>
        </w:rPr>
        <w:t xml:space="preserve"> </w:t>
      </w:r>
      <w:r w:rsidR="00A8172D">
        <w:rPr>
          <w:rFonts w:ascii="Arial" w:hAnsi="Arial" w:cs="Arial"/>
          <w:sz w:val="22"/>
          <w:szCs w:val="22"/>
        </w:rPr>
        <w:t>lastnikov nepremičnin</w:t>
      </w:r>
      <w:r w:rsidR="002E42F0">
        <w:rPr>
          <w:rFonts w:ascii="Arial" w:hAnsi="Arial" w:cs="Arial"/>
          <w:sz w:val="22"/>
          <w:szCs w:val="22"/>
        </w:rPr>
        <w:t xml:space="preserve">, </w:t>
      </w:r>
      <w:r w:rsidR="002E42F0" w:rsidRPr="009D5C50">
        <w:rPr>
          <w:rFonts w:ascii="Arial" w:hAnsi="Arial" w:cs="Arial"/>
          <w:sz w:val="22"/>
          <w:szCs w:val="22"/>
        </w:rPr>
        <w:t>ki so podali izjavo, da priključka ne želijo oziroma gradnje ne dovolijo, skupaj z seznamom nepremičnin, na katerih je gradil</w:t>
      </w:r>
      <w:r w:rsidR="002E42F0">
        <w:rPr>
          <w:rFonts w:ascii="Arial" w:hAnsi="Arial" w:cs="Arial"/>
          <w:sz w:val="22"/>
          <w:szCs w:val="22"/>
        </w:rPr>
        <w:t>,</w:t>
      </w:r>
      <w:r>
        <w:rPr>
          <w:rFonts w:ascii="Arial" w:hAnsi="Arial" w:cs="Arial"/>
          <w:sz w:val="22"/>
          <w:szCs w:val="22"/>
        </w:rPr>
        <w:t xml:space="preserve"> posredoval </w:t>
      </w:r>
      <w:r w:rsidR="00A8172D">
        <w:rPr>
          <w:rFonts w:ascii="Arial" w:hAnsi="Arial" w:cs="Arial"/>
          <w:sz w:val="22"/>
          <w:szCs w:val="22"/>
        </w:rPr>
        <w:t>ministrstvu</w:t>
      </w:r>
      <w:r>
        <w:rPr>
          <w:rFonts w:ascii="Arial" w:hAnsi="Arial" w:cs="Arial"/>
          <w:sz w:val="22"/>
          <w:szCs w:val="22"/>
        </w:rPr>
        <w:t>.</w:t>
      </w:r>
      <w:r w:rsidRPr="00365D08">
        <w:rPr>
          <w:rFonts w:ascii="Arial" w:hAnsi="Arial" w:cs="Arial"/>
          <w:sz w:val="22"/>
          <w:szCs w:val="22"/>
        </w:rPr>
        <w:t xml:space="preserve"> </w:t>
      </w:r>
      <w:r>
        <w:rPr>
          <w:rFonts w:ascii="Arial" w:hAnsi="Arial" w:cs="Arial"/>
          <w:sz w:val="22"/>
          <w:szCs w:val="22"/>
        </w:rPr>
        <w:t xml:space="preserve">Niti izbrani ponudnik, niti </w:t>
      </w:r>
      <w:r w:rsidR="007D4820">
        <w:rPr>
          <w:rFonts w:ascii="Arial" w:hAnsi="Arial" w:cs="Arial"/>
          <w:sz w:val="22"/>
          <w:szCs w:val="22"/>
        </w:rPr>
        <w:t xml:space="preserve">ministrstvo </w:t>
      </w:r>
      <w:r w:rsidRPr="00365D08">
        <w:rPr>
          <w:rFonts w:ascii="Arial" w:hAnsi="Arial" w:cs="Arial"/>
          <w:sz w:val="22"/>
          <w:szCs w:val="22"/>
        </w:rPr>
        <w:t>osebnih podatkov ne bo</w:t>
      </w:r>
      <w:r>
        <w:rPr>
          <w:rFonts w:ascii="Arial" w:hAnsi="Arial" w:cs="Arial"/>
          <w:sz w:val="22"/>
          <w:szCs w:val="22"/>
        </w:rPr>
        <w:t>sta</w:t>
      </w:r>
      <w:r w:rsidRPr="00365D08">
        <w:rPr>
          <w:rFonts w:ascii="Arial" w:hAnsi="Arial" w:cs="Arial"/>
          <w:sz w:val="22"/>
          <w:szCs w:val="22"/>
        </w:rPr>
        <w:t xml:space="preserve"> posredoval</w:t>
      </w:r>
      <w:r>
        <w:rPr>
          <w:rFonts w:ascii="Arial" w:hAnsi="Arial" w:cs="Arial"/>
          <w:sz w:val="22"/>
          <w:szCs w:val="22"/>
        </w:rPr>
        <w:t>a</w:t>
      </w:r>
      <w:r w:rsidRPr="00365D08">
        <w:rPr>
          <w:rFonts w:ascii="Arial" w:hAnsi="Arial" w:cs="Arial"/>
          <w:sz w:val="22"/>
          <w:szCs w:val="22"/>
        </w:rPr>
        <w:t xml:space="preserve"> tretjim osebam, razen drugim državnim organom zaradi izpolnitve obveznosti in ostalim pristojni nadzorni organi.</w:t>
      </w:r>
    </w:p>
    <w:p w14:paraId="705B0570" w14:textId="77777777" w:rsidR="008E6044" w:rsidRPr="00365D08" w:rsidRDefault="008E6044" w:rsidP="008E6044">
      <w:pPr>
        <w:jc w:val="both"/>
        <w:rPr>
          <w:rFonts w:ascii="Arial" w:hAnsi="Arial" w:cs="Arial"/>
          <w:sz w:val="22"/>
          <w:szCs w:val="22"/>
        </w:rPr>
      </w:pPr>
    </w:p>
    <w:p w14:paraId="6EEC8F66" w14:textId="3679E509" w:rsidR="008E6044" w:rsidRPr="00365D08" w:rsidRDefault="008E6044" w:rsidP="008E6044">
      <w:pPr>
        <w:jc w:val="both"/>
        <w:rPr>
          <w:rFonts w:ascii="Arial" w:hAnsi="Arial" w:cs="Arial"/>
          <w:sz w:val="22"/>
          <w:szCs w:val="22"/>
        </w:rPr>
      </w:pPr>
      <w:r>
        <w:rPr>
          <w:rFonts w:ascii="Arial" w:hAnsi="Arial" w:cs="Arial"/>
          <w:sz w:val="22"/>
          <w:szCs w:val="22"/>
        </w:rPr>
        <w:t xml:space="preserve">Izbrani ponudnik in </w:t>
      </w:r>
      <w:r w:rsidR="007D4820">
        <w:rPr>
          <w:rFonts w:ascii="Arial" w:hAnsi="Arial" w:cs="Arial"/>
          <w:sz w:val="22"/>
          <w:szCs w:val="22"/>
        </w:rPr>
        <w:t xml:space="preserve">ministrstvo </w:t>
      </w:r>
      <w:r w:rsidRPr="00365D08">
        <w:rPr>
          <w:rFonts w:ascii="Arial" w:hAnsi="Arial" w:cs="Arial"/>
          <w:sz w:val="22"/>
          <w:szCs w:val="22"/>
        </w:rPr>
        <w:t>osebnih podatkov ne bo</w:t>
      </w:r>
      <w:r>
        <w:rPr>
          <w:rFonts w:ascii="Arial" w:hAnsi="Arial" w:cs="Arial"/>
          <w:sz w:val="22"/>
          <w:szCs w:val="22"/>
        </w:rPr>
        <w:t xml:space="preserve">sta </w:t>
      </w:r>
      <w:r w:rsidRPr="00365D08">
        <w:rPr>
          <w:rFonts w:ascii="Arial" w:hAnsi="Arial" w:cs="Arial"/>
          <w:sz w:val="22"/>
          <w:szCs w:val="22"/>
        </w:rPr>
        <w:t>prenašal</w:t>
      </w:r>
      <w:r>
        <w:rPr>
          <w:rFonts w:ascii="Arial" w:hAnsi="Arial" w:cs="Arial"/>
          <w:sz w:val="22"/>
          <w:szCs w:val="22"/>
        </w:rPr>
        <w:t>a</w:t>
      </w:r>
      <w:r w:rsidRPr="00365D08">
        <w:rPr>
          <w:rFonts w:ascii="Arial" w:hAnsi="Arial" w:cs="Arial"/>
          <w:sz w:val="22"/>
          <w:szCs w:val="22"/>
        </w:rPr>
        <w:t xml:space="preserve"> v tretje države ali v mednarodno organizacijo.</w:t>
      </w:r>
    </w:p>
    <w:p w14:paraId="044623AF" w14:textId="77777777" w:rsidR="008E6044" w:rsidRPr="00365D08" w:rsidRDefault="008E6044" w:rsidP="008E6044">
      <w:pPr>
        <w:jc w:val="both"/>
        <w:rPr>
          <w:rFonts w:ascii="Arial" w:hAnsi="Arial" w:cs="Arial"/>
          <w:color w:val="000000"/>
          <w:sz w:val="22"/>
          <w:szCs w:val="22"/>
        </w:rPr>
      </w:pPr>
    </w:p>
    <w:p w14:paraId="11D3AC25" w14:textId="2B26B0E0" w:rsidR="008E6044" w:rsidRPr="00365D08" w:rsidRDefault="008E6044" w:rsidP="008E6044">
      <w:pPr>
        <w:jc w:val="both"/>
        <w:rPr>
          <w:rFonts w:ascii="Arial" w:hAnsi="Arial" w:cs="Arial"/>
          <w:b/>
          <w:sz w:val="22"/>
          <w:szCs w:val="22"/>
        </w:rPr>
      </w:pPr>
      <w:r w:rsidRPr="00365D08">
        <w:rPr>
          <w:rFonts w:ascii="Arial" w:hAnsi="Arial" w:cs="Arial"/>
          <w:b/>
          <w:sz w:val="22"/>
          <w:szCs w:val="22"/>
        </w:rPr>
        <w:t>Obdobje hrambe osebnih podatkov ali, kadar to ni mogoče, merila, ki se uporabijo za določitev tega obdobja:</w:t>
      </w:r>
    </w:p>
    <w:p w14:paraId="007FCA6E" w14:textId="7D5457BE" w:rsidR="008E6044" w:rsidRPr="005E23A5" w:rsidRDefault="00F73E40" w:rsidP="00717707">
      <w:pPr>
        <w:pStyle w:val="Odstavekseznama"/>
        <w:numPr>
          <w:ilvl w:val="0"/>
          <w:numId w:val="66"/>
        </w:numPr>
        <w:ind w:left="284" w:hanging="284"/>
        <w:rPr>
          <w:rFonts w:ascii="Arial" w:hAnsi="Arial" w:cs="Arial"/>
          <w:color w:val="000000"/>
        </w:rPr>
      </w:pPr>
      <w:r>
        <w:rPr>
          <w:rFonts w:ascii="Arial" w:hAnsi="Arial" w:cs="Arial"/>
          <w:color w:val="000000"/>
        </w:rPr>
        <w:t>I</w:t>
      </w:r>
      <w:r w:rsidR="008E6044">
        <w:rPr>
          <w:rFonts w:ascii="Arial" w:hAnsi="Arial" w:cs="Arial"/>
          <w:color w:val="000000"/>
        </w:rPr>
        <w:t>zbrani prijavitelj:</w:t>
      </w:r>
    </w:p>
    <w:p w14:paraId="4185A046" w14:textId="77777777" w:rsidR="008E6044" w:rsidRPr="005E23A5" w:rsidRDefault="008E6044" w:rsidP="00E612FC">
      <w:pPr>
        <w:pStyle w:val="Odstavekseznama"/>
        <w:numPr>
          <w:ilvl w:val="0"/>
          <w:numId w:val="34"/>
        </w:numPr>
        <w:spacing w:after="0" w:line="240" w:lineRule="auto"/>
        <w:ind w:left="568" w:hanging="284"/>
        <w:rPr>
          <w:rFonts w:ascii="Arial" w:hAnsi="Arial" w:cs="Arial"/>
        </w:rPr>
      </w:pPr>
      <w:r>
        <w:rPr>
          <w:rFonts w:ascii="Arial" w:hAnsi="Arial" w:cs="Arial"/>
          <w:color w:val="000000"/>
        </w:rPr>
        <w:t>izbrani prijavitelj hrani evidenco do izvedenega plačila oziroma zaključka postopkov v zvezi z izvedbo plačil.</w:t>
      </w:r>
    </w:p>
    <w:p w14:paraId="3E626DC1" w14:textId="6B4AF7CF" w:rsidR="008E6044" w:rsidRDefault="008E6044" w:rsidP="008E6044">
      <w:pPr>
        <w:rPr>
          <w:rFonts w:ascii="Arial" w:hAnsi="Arial" w:cs="Arial"/>
          <w:color w:val="000000"/>
        </w:rPr>
      </w:pPr>
    </w:p>
    <w:p w14:paraId="3611C08D" w14:textId="77777777" w:rsidR="00884EC1" w:rsidRPr="005E23A5" w:rsidRDefault="00884EC1" w:rsidP="008E6044">
      <w:pPr>
        <w:rPr>
          <w:rFonts w:ascii="Arial" w:hAnsi="Arial" w:cs="Arial"/>
          <w:color w:val="000000"/>
        </w:rPr>
      </w:pPr>
    </w:p>
    <w:p w14:paraId="61195FA0" w14:textId="77777777" w:rsidR="008E6044" w:rsidRPr="005E23A5" w:rsidRDefault="008E6044" w:rsidP="00717707">
      <w:pPr>
        <w:pStyle w:val="Odstavekseznama"/>
        <w:numPr>
          <w:ilvl w:val="0"/>
          <w:numId w:val="66"/>
        </w:numPr>
        <w:ind w:left="284" w:hanging="284"/>
        <w:rPr>
          <w:rFonts w:ascii="Arial" w:hAnsi="Arial" w:cs="Arial"/>
          <w:color w:val="000000"/>
        </w:rPr>
      </w:pPr>
      <w:r>
        <w:rPr>
          <w:rFonts w:ascii="Arial" w:hAnsi="Arial" w:cs="Arial"/>
          <w:color w:val="000000"/>
        </w:rPr>
        <w:t>Ministrstvo za javno upravo:</w:t>
      </w:r>
    </w:p>
    <w:p w14:paraId="25766727" w14:textId="27B70D2F" w:rsidR="008E6044" w:rsidRPr="00FF118A" w:rsidRDefault="008E6044" w:rsidP="00E612FC">
      <w:pPr>
        <w:pStyle w:val="Odstavekseznama"/>
        <w:numPr>
          <w:ilvl w:val="0"/>
          <w:numId w:val="34"/>
        </w:numPr>
        <w:spacing w:after="0" w:line="240" w:lineRule="auto"/>
        <w:ind w:left="568" w:hanging="284"/>
        <w:rPr>
          <w:rFonts w:ascii="Arial" w:hAnsi="Arial" w:cs="Arial"/>
          <w:color w:val="000000"/>
        </w:rPr>
      </w:pPr>
      <w:r>
        <w:rPr>
          <w:rFonts w:ascii="Arial" w:hAnsi="Arial" w:cs="Arial"/>
          <w:color w:val="000000"/>
        </w:rPr>
        <w:t xml:space="preserve">podatke se hrani </w:t>
      </w:r>
      <w:r w:rsidR="007D4820">
        <w:rPr>
          <w:rFonts w:ascii="Arial" w:hAnsi="Arial" w:cs="Arial"/>
          <w:color w:val="000000"/>
        </w:rPr>
        <w:t>za čas trajanja pogodbe</w:t>
      </w:r>
      <w:r>
        <w:rPr>
          <w:rFonts w:ascii="Arial" w:hAnsi="Arial" w:cs="Arial"/>
          <w:color w:val="000000"/>
        </w:rPr>
        <w:t xml:space="preserve">, po tem pa </w:t>
      </w:r>
      <w:r w:rsidRPr="00FF118A">
        <w:rPr>
          <w:rFonts w:ascii="Arial" w:hAnsi="Arial" w:cs="Arial"/>
          <w:color w:val="000000"/>
        </w:rPr>
        <w:t>skladno z Zakonom o varstvu dokumentarnega in arhivskega gradiva ter arhivih (Uradni list RS, št. 30/06 in 51/14) in Načrtom klasifikacijskih znakov z roki hranjenja za Ministrstvo za javno upravo RS št. 020-261/2014/28 (1572-04) z dne 29. 12. 2014.</w:t>
      </w:r>
    </w:p>
    <w:p w14:paraId="4A5FF778" w14:textId="77777777" w:rsidR="008E6044" w:rsidRPr="00365D08" w:rsidRDefault="008E6044" w:rsidP="008E6044">
      <w:pPr>
        <w:spacing w:line="260" w:lineRule="exact"/>
        <w:jc w:val="both"/>
        <w:rPr>
          <w:rFonts w:ascii="Arial" w:hAnsi="Arial" w:cs="Arial"/>
          <w:color w:val="000000"/>
          <w:sz w:val="22"/>
          <w:szCs w:val="22"/>
        </w:rPr>
      </w:pPr>
    </w:p>
    <w:p w14:paraId="5EA58830" w14:textId="77777777" w:rsidR="008E6044" w:rsidRPr="00365D08" w:rsidRDefault="008E6044" w:rsidP="008E6044">
      <w:pPr>
        <w:jc w:val="both"/>
        <w:rPr>
          <w:rFonts w:ascii="Arial" w:hAnsi="Arial" w:cs="Arial"/>
          <w:b/>
          <w:sz w:val="22"/>
          <w:szCs w:val="22"/>
        </w:rPr>
      </w:pPr>
      <w:r w:rsidRPr="00365D08">
        <w:rPr>
          <w:rFonts w:ascii="Arial" w:hAnsi="Arial" w:cs="Arial"/>
          <w:b/>
          <w:sz w:val="22"/>
          <w:szCs w:val="22"/>
        </w:rPr>
        <w:lastRenderedPageBreak/>
        <w:t>Informacije o obstoju pravic posameznika:</w:t>
      </w:r>
    </w:p>
    <w:p w14:paraId="0F66923A" w14:textId="065C3E98" w:rsidR="008E6044" w:rsidRPr="00365D08" w:rsidRDefault="008E6044" w:rsidP="008E6044">
      <w:pPr>
        <w:jc w:val="both"/>
        <w:rPr>
          <w:rFonts w:ascii="Arial" w:hAnsi="Arial" w:cs="Arial"/>
          <w:sz w:val="22"/>
          <w:szCs w:val="22"/>
        </w:rPr>
      </w:pPr>
      <w:r w:rsidRPr="00365D08">
        <w:rPr>
          <w:rFonts w:ascii="Arial" w:hAnsi="Arial" w:cs="Arial"/>
          <w:sz w:val="22"/>
          <w:szCs w:val="22"/>
        </w:rPr>
        <w:t>Posameznik ima pravico, da od upravljavca zahteva:</w:t>
      </w:r>
    </w:p>
    <w:p w14:paraId="6D04670D" w14:textId="77777777" w:rsidR="008E6044" w:rsidRDefault="008E6044" w:rsidP="000E0E4D">
      <w:pPr>
        <w:pStyle w:val="Odstavekseznama"/>
        <w:numPr>
          <w:ilvl w:val="0"/>
          <w:numId w:val="68"/>
        </w:numPr>
        <w:ind w:left="284" w:hanging="284"/>
        <w:rPr>
          <w:rFonts w:ascii="Arial" w:hAnsi="Arial" w:cs="Arial"/>
        </w:rPr>
      </w:pPr>
      <w:r w:rsidRPr="005E23A5">
        <w:rPr>
          <w:rFonts w:ascii="Arial" w:hAnsi="Arial" w:cs="Arial"/>
        </w:rPr>
        <w:t>dostop do osebnih podatkov, skladno s 15. členom Splošne uredbe o varstvu podatkov,</w:t>
      </w:r>
    </w:p>
    <w:p w14:paraId="5CF24F76" w14:textId="77777777" w:rsidR="008E6044" w:rsidRPr="005E23A5" w:rsidRDefault="008E6044" w:rsidP="000E0E4D">
      <w:pPr>
        <w:pStyle w:val="Odstavekseznama"/>
        <w:numPr>
          <w:ilvl w:val="0"/>
          <w:numId w:val="68"/>
        </w:numPr>
        <w:ind w:left="284" w:hanging="284"/>
        <w:rPr>
          <w:rFonts w:ascii="Arial" w:hAnsi="Arial" w:cs="Arial"/>
        </w:rPr>
      </w:pPr>
      <w:r w:rsidRPr="005E23A5">
        <w:rPr>
          <w:rFonts w:ascii="Arial" w:hAnsi="Arial" w:cs="Arial"/>
        </w:rPr>
        <w:t xml:space="preserve">popravek osebnih podatkov, skladno s 16. členom Splošne uredbe o varstvu podatkov, </w:t>
      </w:r>
    </w:p>
    <w:p w14:paraId="56DF57E1" w14:textId="77777777" w:rsidR="008E6044" w:rsidRPr="008A0820" w:rsidRDefault="008E6044" w:rsidP="000E0E4D">
      <w:pPr>
        <w:pStyle w:val="Odstavekseznama"/>
        <w:numPr>
          <w:ilvl w:val="0"/>
          <w:numId w:val="68"/>
        </w:numPr>
        <w:ind w:left="284" w:hanging="284"/>
        <w:rPr>
          <w:rFonts w:ascii="Arial" w:hAnsi="Arial" w:cs="Arial"/>
        </w:rPr>
      </w:pPr>
      <w:r w:rsidRPr="008A0820">
        <w:rPr>
          <w:rFonts w:ascii="Arial" w:hAnsi="Arial" w:cs="Arial"/>
        </w:rPr>
        <w:t>izbris</w:t>
      </w:r>
      <w:r>
        <w:rPr>
          <w:rFonts w:ascii="Arial" w:hAnsi="Arial" w:cs="Arial"/>
        </w:rPr>
        <w:t>a</w:t>
      </w:r>
      <w:r w:rsidRPr="008A0820">
        <w:rPr>
          <w:rFonts w:ascii="Arial" w:hAnsi="Arial" w:cs="Arial"/>
        </w:rPr>
        <w:t xml:space="preserve"> osebnih podatkov (pravica do pozabe)</w:t>
      </w:r>
      <w:r>
        <w:rPr>
          <w:rFonts w:ascii="Arial" w:hAnsi="Arial" w:cs="Arial"/>
        </w:rPr>
        <w:t xml:space="preserve"> ne more zahtevati pred potekom namena njihovega hranjenja</w:t>
      </w:r>
      <w:r w:rsidRPr="008A0820">
        <w:rPr>
          <w:rFonts w:ascii="Arial" w:hAnsi="Arial" w:cs="Arial"/>
        </w:rPr>
        <w:t xml:space="preserve"> in </w:t>
      </w:r>
    </w:p>
    <w:p w14:paraId="513B2FCC" w14:textId="1BDA100F" w:rsidR="008E6044" w:rsidRPr="008A0820" w:rsidRDefault="008E6044" w:rsidP="000E0E4D">
      <w:pPr>
        <w:pStyle w:val="Odstavekseznama"/>
        <w:numPr>
          <w:ilvl w:val="0"/>
          <w:numId w:val="68"/>
        </w:numPr>
        <w:ind w:left="284" w:hanging="284"/>
        <w:rPr>
          <w:rFonts w:ascii="Arial" w:hAnsi="Arial" w:cs="Arial"/>
        </w:rPr>
      </w:pPr>
      <w:r w:rsidRPr="008A0820">
        <w:rPr>
          <w:rFonts w:ascii="Arial" w:hAnsi="Arial" w:cs="Arial"/>
        </w:rPr>
        <w:t xml:space="preserve">omejitev obdelave, kadar so izpolnjene predpostavke iz 18. </w:t>
      </w:r>
      <w:r w:rsidR="006C23B3" w:rsidRPr="008A0820">
        <w:rPr>
          <w:rFonts w:ascii="Arial" w:hAnsi="Arial" w:cs="Arial"/>
        </w:rPr>
        <w:t>člen</w:t>
      </w:r>
      <w:r w:rsidR="006C23B3">
        <w:rPr>
          <w:rFonts w:ascii="Arial" w:hAnsi="Arial" w:cs="Arial"/>
        </w:rPr>
        <w:t>a</w:t>
      </w:r>
      <w:r w:rsidR="006C23B3" w:rsidRPr="008A0820">
        <w:rPr>
          <w:rFonts w:ascii="Arial" w:hAnsi="Arial" w:cs="Arial"/>
        </w:rPr>
        <w:t xml:space="preserve"> </w:t>
      </w:r>
      <w:r w:rsidRPr="008A0820">
        <w:rPr>
          <w:rFonts w:ascii="Arial" w:hAnsi="Arial" w:cs="Arial"/>
        </w:rPr>
        <w:t>Splošne uredbe o varstvu podatkov.</w:t>
      </w:r>
    </w:p>
    <w:p w14:paraId="66A595E0" w14:textId="77777777" w:rsidR="008E6044" w:rsidRPr="008A0820" w:rsidRDefault="008E6044" w:rsidP="008E6044">
      <w:pPr>
        <w:jc w:val="both"/>
        <w:rPr>
          <w:rFonts w:ascii="Arial" w:hAnsi="Arial" w:cs="Arial"/>
          <w:sz w:val="22"/>
          <w:szCs w:val="22"/>
        </w:rPr>
      </w:pPr>
    </w:p>
    <w:p w14:paraId="79739A5F" w14:textId="17A6C3D4" w:rsidR="008E6044" w:rsidRPr="00FF118A" w:rsidRDefault="008E6044" w:rsidP="008E6044">
      <w:pPr>
        <w:jc w:val="both"/>
        <w:rPr>
          <w:rFonts w:ascii="Arial" w:hAnsi="Arial" w:cs="Arial"/>
          <w:sz w:val="22"/>
          <w:szCs w:val="22"/>
        </w:rPr>
      </w:pPr>
      <w:r w:rsidRPr="008A0820">
        <w:rPr>
          <w:rFonts w:ascii="Arial" w:hAnsi="Arial" w:cs="Arial"/>
          <w:sz w:val="22"/>
          <w:szCs w:val="22"/>
        </w:rPr>
        <w:t>Upravljavec (skrbnik zbirke osebnih podatkov) je dolžan vsakemu uporabniku, ki so mu bili osebni podatki razkr</w:t>
      </w:r>
      <w:r w:rsidRPr="00FF118A">
        <w:rPr>
          <w:rFonts w:ascii="Arial" w:hAnsi="Arial" w:cs="Arial"/>
          <w:sz w:val="22"/>
          <w:szCs w:val="22"/>
        </w:rPr>
        <w:t>iti, sporočiti vse popravke ali izbrise osebnih podatkov ali omejitve obdelave, pod pogoji 19. člena Splošne uredbe o varstvu podatkov.</w:t>
      </w:r>
    </w:p>
    <w:p w14:paraId="62F63335" w14:textId="73B34E37" w:rsidR="008E6044" w:rsidRPr="00FF118A" w:rsidRDefault="008E6044" w:rsidP="008E6044">
      <w:pPr>
        <w:jc w:val="both"/>
        <w:rPr>
          <w:rFonts w:ascii="Arial" w:hAnsi="Arial" w:cs="Arial"/>
          <w:sz w:val="22"/>
          <w:szCs w:val="22"/>
        </w:rPr>
      </w:pPr>
    </w:p>
    <w:p w14:paraId="1A176C78" w14:textId="77777777" w:rsidR="008E6044" w:rsidRPr="00FF118A" w:rsidRDefault="008E6044" w:rsidP="008E6044">
      <w:pPr>
        <w:jc w:val="both"/>
        <w:rPr>
          <w:rFonts w:ascii="Arial" w:hAnsi="Arial" w:cs="Arial"/>
          <w:sz w:val="22"/>
          <w:szCs w:val="22"/>
        </w:rPr>
      </w:pPr>
      <w:r w:rsidRPr="00FF118A">
        <w:rPr>
          <w:rFonts w:ascii="Arial" w:hAnsi="Arial" w:cs="Arial"/>
          <w:sz w:val="22"/>
          <w:szCs w:val="22"/>
        </w:rPr>
        <w:t>Posameznik lahko svoje pravice iz te točke zahteva pri skrbniku zbirke osebnih podatkov. Če s svojo zahtevo za varstvo podatkov ni uspešen, se lahko obrne na pooblaščeno osebo za varstvo podatkov in elektronski naslov.</w:t>
      </w:r>
    </w:p>
    <w:p w14:paraId="0FA906DF" w14:textId="77777777" w:rsidR="008E6044" w:rsidRPr="00FF118A" w:rsidRDefault="008E6044" w:rsidP="008E6044">
      <w:pPr>
        <w:jc w:val="both"/>
        <w:rPr>
          <w:rFonts w:ascii="Arial" w:hAnsi="Arial" w:cs="Arial"/>
          <w:sz w:val="22"/>
          <w:szCs w:val="22"/>
        </w:rPr>
      </w:pPr>
    </w:p>
    <w:p w14:paraId="6279533B" w14:textId="40CC88A5" w:rsidR="008E6044" w:rsidRPr="00FF118A" w:rsidRDefault="008E6044" w:rsidP="008E6044">
      <w:pPr>
        <w:jc w:val="both"/>
        <w:rPr>
          <w:rFonts w:ascii="Arial" w:hAnsi="Arial" w:cs="Arial"/>
          <w:sz w:val="22"/>
          <w:szCs w:val="22"/>
        </w:rPr>
      </w:pPr>
      <w:r w:rsidRPr="00FF118A">
        <w:rPr>
          <w:rFonts w:ascii="Arial" w:hAnsi="Arial" w:cs="Arial"/>
          <w:b/>
          <w:sz w:val="22"/>
          <w:szCs w:val="22"/>
        </w:rPr>
        <w:t>Informacije o obstoju avtomatiziranega sprejemanja odločitev, vključno z oblikovanjem profilov:</w:t>
      </w:r>
    </w:p>
    <w:p w14:paraId="637ADD71" w14:textId="69F03E8F" w:rsidR="008E6044" w:rsidRPr="00FF118A" w:rsidRDefault="008E6044" w:rsidP="008E6044">
      <w:pPr>
        <w:jc w:val="both"/>
        <w:rPr>
          <w:rFonts w:ascii="Arial" w:hAnsi="Arial" w:cs="Arial"/>
          <w:sz w:val="22"/>
          <w:szCs w:val="22"/>
        </w:rPr>
      </w:pPr>
      <w:r>
        <w:rPr>
          <w:rFonts w:ascii="Arial" w:hAnsi="Arial" w:cs="Arial"/>
          <w:sz w:val="22"/>
          <w:szCs w:val="22"/>
        </w:rPr>
        <w:t xml:space="preserve">Izbrani prijavitelj ali </w:t>
      </w:r>
      <w:r w:rsidR="00250072">
        <w:rPr>
          <w:rFonts w:ascii="Arial" w:hAnsi="Arial" w:cs="Arial"/>
          <w:sz w:val="22"/>
          <w:szCs w:val="22"/>
        </w:rPr>
        <w:t xml:space="preserve">ministrstvo </w:t>
      </w:r>
      <w:r w:rsidRPr="00FF118A">
        <w:rPr>
          <w:rFonts w:ascii="Arial" w:hAnsi="Arial" w:cs="Arial"/>
          <w:sz w:val="22"/>
          <w:szCs w:val="22"/>
        </w:rPr>
        <w:t>ne izvaja</w:t>
      </w:r>
      <w:r>
        <w:rPr>
          <w:rFonts w:ascii="Arial" w:hAnsi="Arial" w:cs="Arial"/>
          <w:sz w:val="22"/>
          <w:szCs w:val="22"/>
        </w:rPr>
        <w:t>ta</w:t>
      </w:r>
      <w:r w:rsidRPr="00FF118A">
        <w:rPr>
          <w:rFonts w:ascii="Arial" w:hAnsi="Arial" w:cs="Arial"/>
          <w:sz w:val="22"/>
          <w:szCs w:val="22"/>
        </w:rPr>
        <w:t xml:space="preserve"> avtomatiziranega odločanja na podlagi profiliranja z osebnimi podatki.</w:t>
      </w:r>
    </w:p>
    <w:p w14:paraId="7B8E1E2D" w14:textId="77777777" w:rsidR="008E6044" w:rsidRPr="00FF118A" w:rsidRDefault="008E6044" w:rsidP="008E6044">
      <w:pPr>
        <w:jc w:val="both"/>
        <w:rPr>
          <w:rFonts w:ascii="Arial" w:hAnsi="Arial" w:cs="Arial"/>
          <w:sz w:val="22"/>
          <w:szCs w:val="22"/>
        </w:rPr>
      </w:pPr>
    </w:p>
    <w:p w14:paraId="1628944B" w14:textId="01A2F4BE" w:rsidR="008E6044" w:rsidRPr="00FF118A" w:rsidRDefault="008E6044" w:rsidP="008E6044">
      <w:pPr>
        <w:jc w:val="both"/>
        <w:rPr>
          <w:rFonts w:ascii="Arial" w:hAnsi="Arial" w:cs="Arial"/>
          <w:sz w:val="22"/>
          <w:szCs w:val="22"/>
        </w:rPr>
      </w:pPr>
      <w:r w:rsidRPr="00FF118A">
        <w:rPr>
          <w:rFonts w:ascii="Arial" w:hAnsi="Arial" w:cs="Arial"/>
          <w:b/>
          <w:sz w:val="22"/>
          <w:szCs w:val="22"/>
        </w:rPr>
        <w:t>Informacija o pravici do vložitve pritožbe pri nadzornem organu:</w:t>
      </w:r>
    </w:p>
    <w:p w14:paraId="4FCB37EA" w14:textId="409CE790" w:rsidR="008E6044" w:rsidRDefault="008E6044" w:rsidP="006E495B">
      <w:pPr>
        <w:jc w:val="both"/>
        <w:rPr>
          <w:rFonts w:ascii="Arial" w:hAnsi="Arial" w:cs="Arial"/>
          <w:sz w:val="22"/>
          <w:szCs w:val="22"/>
        </w:rPr>
      </w:pPr>
      <w:r w:rsidRPr="00FF118A">
        <w:rPr>
          <w:rFonts w:ascii="Arial" w:hAnsi="Arial" w:cs="Arial"/>
          <w:sz w:val="22"/>
          <w:szCs w:val="22"/>
        </w:rPr>
        <w:t>Pritožbo lahko podate Informacijskemu pooblaščencu, Dunajska 22, 1000 Ljubljana, elektronski naslov: gp.ip@ip-rs.si telefon: 01/230 9730, spletna stran: www.ip-rs.si.</w:t>
      </w:r>
    </w:p>
    <w:p w14:paraId="63B76FA8" w14:textId="77777777" w:rsidR="007513C0" w:rsidRPr="003719C9" w:rsidRDefault="007513C0" w:rsidP="006E495B">
      <w:pPr>
        <w:jc w:val="both"/>
        <w:rPr>
          <w:rFonts w:ascii="Arial" w:hAnsi="Arial" w:cs="Arial"/>
          <w:sz w:val="22"/>
          <w:szCs w:val="22"/>
        </w:rPr>
      </w:pPr>
    </w:p>
    <w:p w14:paraId="3108EF98" w14:textId="486AE255" w:rsidR="00C9298A" w:rsidRDefault="00C9298A" w:rsidP="007D0B60">
      <w:pPr>
        <w:spacing w:line="260" w:lineRule="exact"/>
        <w:jc w:val="both"/>
        <w:rPr>
          <w:rFonts w:ascii="Arial" w:hAnsi="Arial" w:cs="Arial"/>
          <w:color w:val="000000"/>
          <w:sz w:val="22"/>
          <w:szCs w:val="22"/>
        </w:rPr>
      </w:pPr>
    </w:p>
    <w:p w14:paraId="2246B6FA" w14:textId="2786164B" w:rsidR="00425AB3" w:rsidRPr="00A94486" w:rsidRDefault="00425AB3" w:rsidP="00A94486">
      <w:pPr>
        <w:pStyle w:val="Naslov2GOO"/>
        <w:numPr>
          <w:ilvl w:val="1"/>
          <w:numId w:val="26"/>
        </w:numPr>
        <w:ind w:left="567" w:hanging="567"/>
        <w:rPr>
          <w:sz w:val="22"/>
          <w:szCs w:val="22"/>
        </w:rPr>
      </w:pPr>
      <w:bookmarkStart w:id="85" w:name="_Toc32218680"/>
      <w:r w:rsidRPr="00425AB3">
        <w:rPr>
          <w:sz w:val="22"/>
          <w:szCs w:val="22"/>
        </w:rPr>
        <w:t>Zahteve glede spremljanja neto prihodkov operacije</w:t>
      </w:r>
      <w:bookmarkEnd w:id="85"/>
    </w:p>
    <w:p w14:paraId="28B6A822" w14:textId="77777777" w:rsidR="007D0B60" w:rsidRPr="003719C9" w:rsidRDefault="007D0B60" w:rsidP="007D0B60">
      <w:pPr>
        <w:spacing w:line="260" w:lineRule="exact"/>
        <w:jc w:val="both"/>
        <w:rPr>
          <w:rFonts w:ascii="Arial" w:hAnsi="Arial" w:cs="Arial"/>
          <w:color w:val="000000"/>
          <w:sz w:val="22"/>
          <w:szCs w:val="22"/>
        </w:rPr>
      </w:pPr>
    </w:p>
    <w:p w14:paraId="025CF1BA" w14:textId="77777777" w:rsidR="007D0B60" w:rsidRPr="003719C9" w:rsidRDefault="007D5D24"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Izbrani prijavitelj </w:t>
      </w:r>
      <w:r w:rsidR="007D0B60" w:rsidRPr="003719C9">
        <w:rPr>
          <w:rFonts w:ascii="Arial" w:hAnsi="Arial" w:cs="Arial"/>
          <w:color w:val="000000"/>
          <w:sz w:val="22"/>
          <w:szCs w:val="22"/>
        </w:rPr>
        <w:t xml:space="preserve">bo moral dokumentirano spremljati in prikazovati neto prihodke operacije skladno </w:t>
      </w:r>
      <w:r w:rsidR="00FF3FD1" w:rsidRPr="003719C9">
        <w:rPr>
          <w:rFonts w:ascii="Arial" w:hAnsi="Arial" w:cs="Arial"/>
          <w:color w:val="000000"/>
          <w:sz w:val="22"/>
          <w:szCs w:val="22"/>
        </w:rPr>
        <w:t xml:space="preserve">z </w:t>
      </w:r>
      <w:r w:rsidR="007D0B60" w:rsidRPr="003719C9">
        <w:rPr>
          <w:rFonts w:ascii="Arial" w:hAnsi="Arial" w:cs="Arial"/>
          <w:color w:val="000000"/>
          <w:sz w:val="22"/>
          <w:szCs w:val="22"/>
        </w:rPr>
        <w:t>61. členom Uredbe (EU) št. 1303/2013. Prihodke je potrebno evidentirati in spremljati na posebnem stroškovnem mestu ali po ustrezni računovodski kodi, zaradi česar bo možen ločen izpis iz računovodskih evidenc.</w:t>
      </w:r>
    </w:p>
    <w:p w14:paraId="42B22A16" w14:textId="77777777" w:rsidR="007D0B60" w:rsidRPr="003719C9" w:rsidRDefault="007D0B60" w:rsidP="007D0B60">
      <w:pPr>
        <w:spacing w:line="260" w:lineRule="exact"/>
        <w:jc w:val="both"/>
        <w:rPr>
          <w:rFonts w:ascii="Arial" w:hAnsi="Arial" w:cs="Arial"/>
          <w:color w:val="000000"/>
          <w:sz w:val="22"/>
          <w:szCs w:val="22"/>
          <w:highlight w:val="lightGray"/>
        </w:rPr>
      </w:pPr>
    </w:p>
    <w:p w14:paraId="48056CB4" w14:textId="77777777" w:rsidR="007D0B60" w:rsidRPr="003719C9" w:rsidRDefault="007D0B60" w:rsidP="007D0B60">
      <w:pPr>
        <w:spacing w:line="260" w:lineRule="exact"/>
        <w:jc w:val="both"/>
        <w:rPr>
          <w:rFonts w:ascii="Arial" w:hAnsi="Arial" w:cs="Arial"/>
          <w:color w:val="000000"/>
          <w:sz w:val="22"/>
          <w:szCs w:val="22"/>
          <w:highlight w:val="lightGray"/>
        </w:rPr>
      </w:pPr>
      <w:r w:rsidRPr="003719C9">
        <w:rPr>
          <w:rFonts w:ascii="Arial" w:hAnsi="Arial" w:cs="Arial"/>
          <w:color w:val="000000"/>
          <w:sz w:val="22"/>
          <w:szCs w:val="22"/>
        </w:rPr>
        <w:t>Operacij</w:t>
      </w:r>
      <w:r w:rsidR="00DD7B64" w:rsidRPr="003719C9">
        <w:rPr>
          <w:rFonts w:ascii="Arial" w:hAnsi="Arial" w:cs="Arial"/>
          <w:color w:val="000000"/>
          <w:sz w:val="22"/>
          <w:szCs w:val="22"/>
        </w:rPr>
        <w:t>a</w:t>
      </w:r>
      <w:r w:rsidRPr="003719C9">
        <w:rPr>
          <w:rFonts w:ascii="Arial" w:hAnsi="Arial" w:cs="Arial"/>
          <w:color w:val="000000"/>
          <w:sz w:val="22"/>
          <w:szCs w:val="22"/>
        </w:rPr>
        <w:t xml:space="preserve"> je predmet državnih pomoči, zato se prihodki spremljajo skladno s </w:t>
      </w:r>
      <w:r w:rsidR="00FD110D" w:rsidRPr="003719C9">
        <w:rPr>
          <w:rFonts w:ascii="Arial" w:hAnsi="Arial" w:cs="Arial"/>
          <w:color w:val="000000"/>
          <w:sz w:val="22"/>
          <w:szCs w:val="22"/>
        </w:rPr>
        <w:t>p</w:t>
      </w:r>
      <w:r w:rsidR="00D430EF" w:rsidRPr="003719C9">
        <w:rPr>
          <w:rFonts w:ascii="Arial" w:hAnsi="Arial" w:cs="Arial"/>
          <w:color w:val="000000"/>
          <w:sz w:val="22"/>
          <w:szCs w:val="22"/>
        </w:rPr>
        <w:t>riglašeno</w:t>
      </w:r>
      <w:r w:rsidR="00FD110D" w:rsidRPr="003719C9">
        <w:rPr>
          <w:rFonts w:ascii="Arial" w:hAnsi="Arial" w:cs="Arial"/>
          <w:color w:val="000000"/>
          <w:sz w:val="22"/>
          <w:szCs w:val="22"/>
        </w:rPr>
        <w:t xml:space="preserve"> </w:t>
      </w:r>
      <w:r w:rsidRPr="003719C9">
        <w:rPr>
          <w:rFonts w:ascii="Arial" w:hAnsi="Arial" w:cs="Arial"/>
          <w:color w:val="000000"/>
          <w:sz w:val="22"/>
          <w:szCs w:val="22"/>
        </w:rPr>
        <w:t xml:space="preserve">shemo državnih pomoči. </w:t>
      </w:r>
      <w:r w:rsidR="007D5D24" w:rsidRPr="003719C9">
        <w:rPr>
          <w:rFonts w:ascii="Arial" w:hAnsi="Arial" w:cs="Arial"/>
          <w:color w:val="000000"/>
          <w:sz w:val="22"/>
          <w:szCs w:val="22"/>
        </w:rPr>
        <w:t xml:space="preserve">Izbrani prijavitelj </w:t>
      </w:r>
      <w:r w:rsidRPr="003719C9">
        <w:rPr>
          <w:rFonts w:ascii="Arial" w:hAnsi="Arial" w:cs="Arial"/>
          <w:color w:val="000000"/>
          <w:sz w:val="22"/>
          <w:szCs w:val="22"/>
        </w:rPr>
        <w:t xml:space="preserve">je skladno z devetim odstavkom 11. člena ZEKom-1 dolžan stroške in prihodke sofinanciranega omrežja knjigovodsko ločeno evidentirati in do 31. marca tekočega leta sofinancerju projekta poročati o izvajanju projekta za preteklo leto. Iz poročila morajo biti razvidni stroški in prihodki od zgrajenega omrežja na letni ravni ter dosežen dobiček. </w:t>
      </w:r>
      <w:r w:rsidR="006D15E4" w:rsidRPr="003719C9">
        <w:rPr>
          <w:rFonts w:ascii="Arial" w:hAnsi="Arial" w:cs="Arial"/>
          <w:color w:val="000000"/>
          <w:sz w:val="22"/>
          <w:szCs w:val="22"/>
        </w:rPr>
        <w:t>Ministrstvo</w:t>
      </w:r>
      <w:r w:rsidRPr="003719C9">
        <w:rPr>
          <w:rFonts w:ascii="Arial" w:hAnsi="Arial" w:cs="Arial"/>
          <w:color w:val="000000"/>
          <w:sz w:val="22"/>
          <w:szCs w:val="22"/>
        </w:rPr>
        <w:t xml:space="preserve"> na podlagi poročil in dokazil </w:t>
      </w:r>
      <w:r w:rsidR="006D15E4" w:rsidRPr="003719C9">
        <w:rPr>
          <w:rFonts w:ascii="Arial" w:hAnsi="Arial" w:cs="Arial"/>
          <w:color w:val="000000"/>
          <w:sz w:val="22"/>
          <w:szCs w:val="22"/>
        </w:rPr>
        <w:t>izbranih prijaviteljev</w:t>
      </w:r>
      <w:r w:rsidRPr="003719C9">
        <w:rPr>
          <w:rFonts w:ascii="Arial" w:hAnsi="Arial" w:cs="Arial"/>
          <w:color w:val="000000"/>
          <w:sz w:val="22"/>
          <w:szCs w:val="22"/>
        </w:rPr>
        <w:t xml:space="preserve">, ki so omrežja zgradili </w:t>
      </w:r>
      <w:r w:rsidR="006D15E4" w:rsidRPr="003719C9">
        <w:rPr>
          <w:rFonts w:ascii="Arial" w:hAnsi="Arial" w:cs="Arial"/>
          <w:color w:val="000000"/>
          <w:sz w:val="22"/>
          <w:szCs w:val="22"/>
        </w:rPr>
        <w:t xml:space="preserve">s pomočjo sofinanciranja z </w:t>
      </w:r>
      <w:r w:rsidRPr="003719C9">
        <w:rPr>
          <w:rFonts w:ascii="Arial" w:hAnsi="Arial" w:cs="Arial"/>
          <w:color w:val="000000"/>
          <w:sz w:val="22"/>
          <w:szCs w:val="22"/>
        </w:rPr>
        <w:t>javnimi sredstvi</w:t>
      </w:r>
      <w:r w:rsidR="006D15E4" w:rsidRPr="003719C9">
        <w:rPr>
          <w:rFonts w:ascii="Arial" w:hAnsi="Arial" w:cs="Arial"/>
          <w:color w:val="000000"/>
          <w:sz w:val="22"/>
          <w:szCs w:val="22"/>
        </w:rPr>
        <w:t>,</w:t>
      </w:r>
      <w:r w:rsidRPr="003719C9">
        <w:rPr>
          <w:rFonts w:ascii="Arial" w:hAnsi="Arial" w:cs="Arial"/>
          <w:color w:val="000000"/>
          <w:sz w:val="22"/>
          <w:szCs w:val="22"/>
        </w:rPr>
        <w:t xml:space="preserve"> preveri, ali so bili prihodki od zgrajenega omrežja na letni ravni višji od stroškov in je bil na zgrajenem omrežju v tem obdobju ustvarjen dobiček. Celotni dobiček, ki je ustvarjen na subvencioniranih omrežjih v višini, ki je nad povprečnim dobičkom je dodatni čisti dobiček.</w:t>
      </w:r>
      <w:r w:rsidR="00607D5A" w:rsidRPr="003719C9">
        <w:rPr>
          <w:rFonts w:ascii="Arial" w:hAnsi="Arial" w:cs="Arial"/>
          <w:color w:val="000000"/>
          <w:sz w:val="22"/>
          <w:szCs w:val="22"/>
        </w:rPr>
        <w:t xml:space="preserve"> </w:t>
      </w:r>
      <w:r w:rsidRPr="003719C9">
        <w:rPr>
          <w:rFonts w:ascii="Arial" w:hAnsi="Arial" w:cs="Arial"/>
          <w:color w:val="000000"/>
          <w:sz w:val="22"/>
          <w:szCs w:val="22"/>
        </w:rPr>
        <w:t xml:space="preserve">Povprečni dobiček se izračuna na podlagi povprečne stopnje donosnosti naložb v telekomunikacijski panogi po podatkih </w:t>
      </w:r>
      <w:r w:rsidR="006D15E4" w:rsidRPr="003719C9">
        <w:rPr>
          <w:rFonts w:ascii="Arial" w:hAnsi="Arial" w:cs="Arial"/>
          <w:color w:val="000000"/>
          <w:sz w:val="22"/>
          <w:szCs w:val="22"/>
        </w:rPr>
        <w:t>AKOS</w:t>
      </w:r>
      <w:r w:rsidRPr="003719C9">
        <w:rPr>
          <w:rFonts w:ascii="Arial" w:hAnsi="Arial" w:cs="Arial"/>
          <w:color w:val="000000"/>
          <w:sz w:val="22"/>
          <w:szCs w:val="22"/>
        </w:rPr>
        <w:t xml:space="preserve">. Dodatni čisti dobiček se </w:t>
      </w:r>
      <w:r w:rsidR="006D15E4" w:rsidRPr="003719C9">
        <w:rPr>
          <w:rFonts w:ascii="Arial" w:hAnsi="Arial" w:cs="Arial"/>
          <w:color w:val="000000"/>
          <w:sz w:val="22"/>
          <w:szCs w:val="22"/>
        </w:rPr>
        <w:t xml:space="preserve">na podlagi zahtevka </w:t>
      </w:r>
      <w:r w:rsidRPr="003719C9">
        <w:rPr>
          <w:rFonts w:ascii="Arial" w:hAnsi="Arial" w:cs="Arial"/>
          <w:color w:val="000000"/>
          <w:sz w:val="22"/>
          <w:szCs w:val="22"/>
        </w:rPr>
        <w:t xml:space="preserve">vrne </w:t>
      </w:r>
      <w:r w:rsidR="00FE4504" w:rsidRPr="003719C9">
        <w:rPr>
          <w:rFonts w:ascii="Arial" w:hAnsi="Arial" w:cs="Arial"/>
          <w:color w:val="000000"/>
          <w:sz w:val="22"/>
          <w:szCs w:val="22"/>
        </w:rPr>
        <w:t>v proračun Republike Slovenije</w:t>
      </w:r>
      <w:r w:rsidRPr="003719C9">
        <w:rPr>
          <w:rFonts w:ascii="Arial" w:hAnsi="Arial" w:cs="Arial"/>
          <w:color w:val="000000"/>
          <w:sz w:val="22"/>
          <w:szCs w:val="22"/>
        </w:rPr>
        <w:t>.</w:t>
      </w:r>
      <w:r w:rsidR="006D15E4" w:rsidRPr="003719C9">
        <w:rPr>
          <w:rFonts w:ascii="Arial" w:hAnsi="Arial" w:cs="Arial"/>
          <w:color w:val="000000"/>
          <w:sz w:val="22"/>
          <w:szCs w:val="22"/>
        </w:rPr>
        <w:t xml:space="preserve"> V primeru, da so bili prihodki od zgrajenega omrežja na letni ravni nižji od stroškov</w:t>
      </w:r>
      <w:r w:rsidR="00F85A56" w:rsidRPr="003719C9">
        <w:rPr>
          <w:rFonts w:ascii="Arial" w:hAnsi="Arial" w:cs="Arial"/>
          <w:color w:val="000000"/>
          <w:sz w:val="22"/>
          <w:szCs w:val="22"/>
        </w:rPr>
        <w:t>, razliko pokrije izbrani prijavitelj z zasebnimi sredstvi.</w:t>
      </w:r>
    </w:p>
    <w:p w14:paraId="132816A7" w14:textId="77777777" w:rsidR="00D32ADE" w:rsidRPr="003719C9" w:rsidRDefault="00D32ADE" w:rsidP="007D0B60">
      <w:pPr>
        <w:spacing w:line="260" w:lineRule="exact"/>
        <w:jc w:val="both"/>
        <w:rPr>
          <w:rFonts w:ascii="Arial" w:hAnsi="Arial" w:cs="Arial"/>
          <w:color w:val="000000"/>
          <w:sz w:val="22"/>
          <w:szCs w:val="22"/>
        </w:rPr>
      </w:pPr>
    </w:p>
    <w:p w14:paraId="03F9AF4E" w14:textId="24C47B6F" w:rsidR="00C97C4B" w:rsidRDefault="00C97C4B" w:rsidP="007D0B60">
      <w:pPr>
        <w:spacing w:line="260" w:lineRule="exact"/>
        <w:jc w:val="both"/>
        <w:rPr>
          <w:rFonts w:ascii="Arial" w:hAnsi="Arial" w:cs="Arial"/>
          <w:color w:val="000000"/>
          <w:sz w:val="22"/>
          <w:szCs w:val="22"/>
        </w:rPr>
      </w:pPr>
    </w:p>
    <w:p w14:paraId="057310E2" w14:textId="4245A84E" w:rsidR="005E4740" w:rsidRPr="005D3973" w:rsidRDefault="005E4740" w:rsidP="005E4740">
      <w:pPr>
        <w:pStyle w:val="Naslov2GOO"/>
        <w:numPr>
          <w:ilvl w:val="1"/>
          <w:numId w:val="26"/>
        </w:numPr>
        <w:ind w:left="567" w:hanging="567"/>
        <w:rPr>
          <w:sz w:val="22"/>
          <w:szCs w:val="22"/>
        </w:rPr>
      </w:pPr>
      <w:bookmarkStart w:id="86" w:name="_Toc32218681"/>
      <w:r w:rsidRPr="003719C9">
        <w:rPr>
          <w:sz w:val="22"/>
          <w:szCs w:val="22"/>
        </w:rPr>
        <w:t>Zahteve glede spremljanja in vrednotenja doseganja ciljev in kazalnikov operacije</w:t>
      </w:r>
      <w:bookmarkEnd w:id="86"/>
    </w:p>
    <w:p w14:paraId="19FFA3D4" w14:textId="77777777" w:rsidR="002E0876" w:rsidRPr="003719C9" w:rsidRDefault="002E0876" w:rsidP="00F956C7">
      <w:pPr>
        <w:rPr>
          <w:rFonts w:ascii="Arial" w:hAnsi="Arial" w:cs="Arial"/>
          <w:sz w:val="22"/>
          <w:szCs w:val="22"/>
        </w:rPr>
      </w:pPr>
    </w:p>
    <w:p w14:paraId="7F3CC465" w14:textId="77777777" w:rsidR="007D0B60" w:rsidRPr="003719C9" w:rsidRDefault="00FE4504"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Izbrani prijavitelj </w:t>
      </w:r>
      <w:r w:rsidR="007D0B60" w:rsidRPr="003719C9">
        <w:rPr>
          <w:rFonts w:ascii="Arial" w:hAnsi="Arial" w:cs="Arial"/>
          <w:color w:val="000000"/>
          <w:sz w:val="22"/>
          <w:szCs w:val="22"/>
        </w:rPr>
        <w:t>bo za namen spremljanja in vrednotenja operacije skladno s 27., 54., 96. in 125. členom Uredbe 1303/2013/EU, 6. členom ter Prilogo I Uredbe (EU) št. 1301/2013 dolžan spremljati in ministrstvu zagotavljati podatke o doseganju ciljev in kazalnikov operacije.</w:t>
      </w:r>
    </w:p>
    <w:p w14:paraId="5947425D" w14:textId="77777777" w:rsidR="007D0B60" w:rsidRPr="003719C9" w:rsidRDefault="007D0B60" w:rsidP="007D0B60">
      <w:pPr>
        <w:spacing w:line="260" w:lineRule="exact"/>
        <w:jc w:val="both"/>
        <w:rPr>
          <w:rFonts w:ascii="Arial" w:hAnsi="Arial" w:cs="Arial"/>
          <w:color w:val="000000"/>
          <w:sz w:val="22"/>
          <w:szCs w:val="22"/>
        </w:rPr>
      </w:pPr>
    </w:p>
    <w:p w14:paraId="1DC9C460" w14:textId="77777777" w:rsidR="007D0B60" w:rsidRPr="003719C9" w:rsidRDefault="007D0B6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Kazalniki</w:t>
      </w:r>
      <w:r w:rsidR="00275CCC" w:rsidRPr="003719C9">
        <w:rPr>
          <w:rFonts w:ascii="Arial" w:hAnsi="Arial" w:cs="Arial"/>
          <w:color w:val="000000"/>
          <w:sz w:val="22"/>
          <w:szCs w:val="22"/>
        </w:rPr>
        <w:t xml:space="preserve">, </w:t>
      </w:r>
      <w:r w:rsidRPr="003719C9">
        <w:rPr>
          <w:rFonts w:ascii="Arial" w:hAnsi="Arial" w:cs="Arial"/>
          <w:color w:val="000000"/>
          <w:sz w:val="22"/>
          <w:szCs w:val="22"/>
        </w:rPr>
        <w:t xml:space="preserve">ki jih bo potrebno zbirati za namene spremljanja in vrednotenja operacije, so natančneje opredeljeni v razpisni dokumentaciji (tč. </w:t>
      </w:r>
      <w:r w:rsidR="006D2F0B" w:rsidRPr="003719C9">
        <w:rPr>
          <w:rFonts w:ascii="Arial" w:hAnsi="Arial" w:cs="Arial"/>
          <w:color w:val="000000"/>
          <w:sz w:val="22"/>
          <w:szCs w:val="22"/>
        </w:rPr>
        <w:t>3</w:t>
      </w:r>
      <w:r w:rsidRPr="003719C9">
        <w:rPr>
          <w:rFonts w:ascii="Arial" w:hAnsi="Arial" w:cs="Arial"/>
          <w:color w:val="000000"/>
          <w:sz w:val="22"/>
          <w:szCs w:val="22"/>
        </w:rPr>
        <w:t xml:space="preserve"> Navodil za prijavo na javni razpis).</w:t>
      </w:r>
    </w:p>
    <w:p w14:paraId="607F6180" w14:textId="77777777" w:rsidR="00C81CFA" w:rsidRPr="003719C9" w:rsidRDefault="00C81CFA" w:rsidP="007D0B60">
      <w:pPr>
        <w:spacing w:line="260" w:lineRule="exact"/>
        <w:jc w:val="both"/>
        <w:rPr>
          <w:rFonts w:ascii="Arial" w:hAnsi="Arial" w:cs="Arial"/>
          <w:b/>
          <w:color w:val="000000"/>
          <w:sz w:val="22"/>
          <w:szCs w:val="22"/>
        </w:rPr>
      </w:pPr>
    </w:p>
    <w:p w14:paraId="11CC6869" w14:textId="3AE3AE3F" w:rsidR="00C97C4B" w:rsidRDefault="00C97C4B" w:rsidP="007D0B60">
      <w:pPr>
        <w:spacing w:line="260" w:lineRule="exact"/>
        <w:jc w:val="both"/>
        <w:rPr>
          <w:rFonts w:ascii="Arial" w:hAnsi="Arial" w:cs="Arial"/>
          <w:b/>
          <w:color w:val="000000"/>
          <w:sz w:val="22"/>
          <w:szCs w:val="22"/>
        </w:rPr>
      </w:pPr>
    </w:p>
    <w:p w14:paraId="67717180" w14:textId="55EAE52F" w:rsidR="002C3CC8" w:rsidRPr="005D3973" w:rsidRDefault="002C3CC8" w:rsidP="002C3CC8">
      <w:pPr>
        <w:pStyle w:val="Naslov2GOO"/>
        <w:numPr>
          <w:ilvl w:val="1"/>
          <w:numId w:val="26"/>
        </w:numPr>
        <w:ind w:left="567" w:hanging="567"/>
        <w:rPr>
          <w:sz w:val="22"/>
          <w:szCs w:val="22"/>
        </w:rPr>
      </w:pPr>
      <w:bookmarkStart w:id="87" w:name="_Toc32218682"/>
      <w:r w:rsidRPr="003719C9">
        <w:rPr>
          <w:sz w:val="22"/>
          <w:szCs w:val="22"/>
        </w:rPr>
        <w:t>Omejitve glede sprememb operacije</w:t>
      </w:r>
      <w:bookmarkEnd w:id="87"/>
    </w:p>
    <w:p w14:paraId="260ACE04" w14:textId="77777777" w:rsidR="007D0B60" w:rsidRPr="003719C9" w:rsidRDefault="007D0B60" w:rsidP="007D0B60">
      <w:pPr>
        <w:spacing w:line="260" w:lineRule="exact"/>
        <w:jc w:val="both"/>
        <w:rPr>
          <w:rFonts w:ascii="Arial" w:hAnsi="Arial" w:cs="Arial"/>
          <w:b/>
          <w:color w:val="000000"/>
          <w:sz w:val="22"/>
          <w:szCs w:val="22"/>
        </w:rPr>
      </w:pPr>
    </w:p>
    <w:p w14:paraId="078E2D33" w14:textId="77777777" w:rsidR="007D0B60" w:rsidRPr="003719C9" w:rsidRDefault="00FE4504" w:rsidP="007D0B60">
      <w:pPr>
        <w:spacing w:line="260" w:lineRule="exact"/>
        <w:jc w:val="both"/>
        <w:rPr>
          <w:rFonts w:ascii="Arial" w:hAnsi="Arial" w:cs="Arial"/>
          <w:color w:val="000000"/>
          <w:sz w:val="22"/>
          <w:szCs w:val="22"/>
        </w:rPr>
      </w:pPr>
      <w:bookmarkStart w:id="88" w:name="_Hlk500409599"/>
      <w:bookmarkStart w:id="89" w:name="_Hlk496261559"/>
      <w:r w:rsidRPr="003719C9">
        <w:rPr>
          <w:rFonts w:ascii="Arial" w:hAnsi="Arial" w:cs="Arial"/>
          <w:color w:val="000000"/>
          <w:sz w:val="22"/>
          <w:szCs w:val="22"/>
        </w:rPr>
        <w:t xml:space="preserve">Izbrani prijavitelj </w:t>
      </w:r>
      <w:bookmarkEnd w:id="88"/>
      <w:r w:rsidR="007D0B60" w:rsidRPr="003719C9">
        <w:rPr>
          <w:rFonts w:ascii="Arial" w:hAnsi="Arial" w:cs="Arial"/>
          <w:color w:val="000000"/>
          <w:sz w:val="22"/>
          <w:szCs w:val="22"/>
        </w:rPr>
        <w:t xml:space="preserve">je dolžan vrniti neupravičeno prejeta sredstva skupaj z zakonskimi zamudnimi obrestmi od dneva nakazila na transakcijski račun do dneva vračila v proračun Republike Slovenije sorazmerno z obdobjem, v zvezi s katerim ustrezne zahteve niso bile izpolnjene, če v </w:t>
      </w:r>
      <w:r w:rsidR="00646E52" w:rsidRPr="003719C9">
        <w:rPr>
          <w:rFonts w:ascii="Arial" w:hAnsi="Arial" w:cs="Arial"/>
          <w:color w:val="000000"/>
          <w:sz w:val="22"/>
          <w:szCs w:val="22"/>
        </w:rPr>
        <w:t>desetih</w:t>
      </w:r>
      <w:r w:rsidR="007D0B60" w:rsidRPr="003719C9">
        <w:rPr>
          <w:rFonts w:ascii="Arial" w:hAnsi="Arial" w:cs="Arial"/>
          <w:color w:val="000000"/>
          <w:sz w:val="22"/>
          <w:szCs w:val="22"/>
        </w:rPr>
        <w:t xml:space="preserve"> letih od datuma končnega izplačila </w:t>
      </w:r>
      <w:r w:rsidRPr="003719C9">
        <w:rPr>
          <w:rFonts w:ascii="Arial" w:hAnsi="Arial" w:cs="Arial"/>
          <w:color w:val="000000"/>
          <w:sz w:val="22"/>
          <w:szCs w:val="22"/>
        </w:rPr>
        <w:t xml:space="preserve">izbranemu prijavitelju </w:t>
      </w:r>
      <w:r w:rsidR="007D0B60" w:rsidRPr="003719C9">
        <w:rPr>
          <w:rFonts w:ascii="Arial" w:hAnsi="Arial" w:cs="Arial"/>
          <w:color w:val="000000"/>
          <w:sz w:val="22"/>
          <w:szCs w:val="22"/>
        </w:rPr>
        <w:t xml:space="preserve">pride do prenehanja ali premestitev proizvodne dejavnosti iz programskega območja, do spremembe lastništva postavke </w:t>
      </w:r>
      <w:r w:rsidR="00C71444" w:rsidRPr="003719C9">
        <w:rPr>
          <w:rFonts w:ascii="Arial" w:hAnsi="Arial" w:cs="Arial"/>
          <w:color w:val="000000"/>
          <w:sz w:val="22"/>
          <w:szCs w:val="22"/>
        </w:rPr>
        <w:t>omrežja</w:t>
      </w:r>
      <w:r w:rsidR="007D0B60" w:rsidRPr="003719C9">
        <w:rPr>
          <w:rFonts w:ascii="Arial" w:hAnsi="Arial" w:cs="Arial"/>
          <w:color w:val="000000"/>
          <w:sz w:val="22"/>
          <w:szCs w:val="22"/>
        </w:rPr>
        <w:t>, ki daje podjetju ali javnemu organu neupravičeno prednost ali do bistvene spremembe, ki vpliva na značaj, cilje ali pogoje izvajanja, zaradi česar bi se razvrednotili njeni prvotni cilji, v skladu z 71. členom Uredbe 1303/2013/EU.</w:t>
      </w:r>
    </w:p>
    <w:bookmarkEnd w:id="89"/>
    <w:p w14:paraId="7468A46A" w14:textId="77777777" w:rsidR="00C81CFA" w:rsidRPr="003719C9" w:rsidRDefault="00C81CFA" w:rsidP="007D0B60">
      <w:pPr>
        <w:spacing w:line="260" w:lineRule="exact"/>
        <w:jc w:val="both"/>
        <w:rPr>
          <w:rFonts w:ascii="Arial" w:hAnsi="Arial" w:cs="Arial"/>
          <w:color w:val="000000"/>
          <w:sz w:val="22"/>
          <w:szCs w:val="22"/>
        </w:rPr>
      </w:pPr>
    </w:p>
    <w:p w14:paraId="6D785AC2" w14:textId="76B17ADD" w:rsidR="00C97C4B" w:rsidRDefault="00C97C4B" w:rsidP="007D0B60">
      <w:pPr>
        <w:spacing w:line="260" w:lineRule="exact"/>
        <w:jc w:val="both"/>
        <w:rPr>
          <w:rFonts w:ascii="Arial" w:hAnsi="Arial" w:cs="Arial"/>
          <w:color w:val="000000"/>
          <w:sz w:val="22"/>
          <w:szCs w:val="22"/>
        </w:rPr>
      </w:pPr>
    </w:p>
    <w:p w14:paraId="104F4DB7" w14:textId="04724ADF" w:rsidR="002C3CC8" w:rsidRPr="005D3973" w:rsidRDefault="002C3CC8" w:rsidP="002C3CC8">
      <w:pPr>
        <w:pStyle w:val="Naslov2GOO"/>
        <w:numPr>
          <w:ilvl w:val="1"/>
          <w:numId w:val="26"/>
        </w:numPr>
        <w:ind w:left="567" w:hanging="567"/>
        <w:rPr>
          <w:sz w:val="22"/>
          <w:szCs w:val="22"/>
        </w:rPr>
      </w:pPr>
      <w:bookmarkStart w:id="90" w:name="_Toc32218683"/>
      <w:r w:rsidRPr="003719C9">
        <w:rPr>
          <w:sz w:val="22"/>
          <w:szCs w:val="22"/>
        </w:rPr>
        <w:t>Posledice, če se ugotovi, da je v postopku potrjevanja operacij ali izvrševanja operacij prišlo do resnih napak, nepravilnosti, goljufije ali kršitve obveznosti</w:t>
      </w:r>
      <w:bookmarkEnd w:id="90"/>
    </w:p>
    <w:p w14:paraId="2C45965F" w14:textId="77777777" w:rsidR="007D0B60" w:rsidRPr="003719C9" w:rsidRDefault="007D0B60" w:rsidP="007D0B60">
      <w:pPr>
        <w:spacing w:line="260" w:lineRule="exact"/>
        <w:jc w:val="both"/>
        <w:rPr>
          <w:rFonts w:ascii="Arial" w:hAnsi="Arial" w:cs="Arial"/>
          <w:color w:val="000000"/>
          <w:sz w:val="22"/>
          <w:szCs w:val="22"/>
          <w:highlight w:val="yellow"/>
        </w:rPr>
      </w:pPr>
    </w:p>
    <w:p w14:paraId="04A6952E" w14:textId="77777777" w:rsidR="007D0B60" w:rsidRPr="003719C9" w:rsidRDefault="007D0B6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V kolikor se ugotovi, da </w:t>
      </w:r>
      <w:r w:rsidR="00FE4504" w:rsidRPr="003719C9">
        <w:rPr>
          <w:rFonts w:ascii="Arial" w:hAnsi="Arial" w:cs="Arial"/>
          <w:color w:val="000000"/>
          <w:sz w:val="22"/>
          <w:szCs w:val="22"/>
        </w:rPr>
        <w:t xml:space="preserve">izbrani prijavitelj </w:t>
      </w:r>
      <w:r w:rsidRPr="003719C9">
        <w:rPr>
          <w:rFonts w:ascii="Arial" w:hAnsi="Arial" w:cs="Arial"/>
          <w:color w:val="000000"/>
          <w:sz w:val="22"/>
          <w:szCs w:val="22"/>
        </w:rPr>
        <w:t>ministrstva ni seznanil z vsemi dejstvi in podatki, ki so mu bili znani ali bi mu morali biti znani</w:t>
      </w:r>
      <w:r w:rsidR="00275CCC" w:rsidRPr="003719C9">
        <w:rPr>
          <w:rFonts w:ascii="Arial" w:hAnsi="Arial" w:cs="Arial"/>
          <w:color w:val="000000"/>
          <w:sz w:val="22"/>
          <w:szCs w:val="22"/>
        </w:rPr>
        <w:t>,</w:t>
      </w:r>
      <w:r w:rsidRPr="003719C9">
        <w:rPr>
          <w:rFonts w:ascii="Arial" w:hAnsi="Arial" w:cs="Arial"/>
          <w:color w:val="000000"/>
          <w:sz w:val="22"/>
          <w:szCs w:val="22"/>
        </w:rPr>
        <w:t xml:space="preserve"> oziroma da je posredoval neresnične, nepopolne podatke oziroma dokumente ali prikril informacije, ki bi jih bil v skladu s tem javnim razpisom dolžan razkriti, ker bi lahko vplivali na odločitev ministrstva o dodelitvi sredstev ali da je neupravičeno pridobil sredstva po tem javnem razpisu na nepošten način, na podlagi ponarejene listine ali kaznivega dejanja, bo </w:t>
      </w:r>
      <w:r w:rsidR="00FE4504" w:rsidRPr="003719C9">
        <w:rPr>
          <w:rFonts w:ascii="Arial" w:hAnsi="Arial" w:cs="Arial"/>
          <w:color w:val="000000"/>
          <w:sz w:val="22"/>
          <w:szCs w:val="22"/>
        </w:rPr>
        <w:t xml:space="preserve">izbrani prijavitelj </w:t>
      </w:r>
      <w:r w:rsidRPr="003719C9">
        <w:rPr>
          <w:rFonts w:ascii="Arial" w:hAnsi="Arial" w:cs="Arial"/>
          <w:color w:val="000000"/>
          <w:sz w:val="22"/>
          <w:szCs w:val="22"/>
        </w:rPr>
        <w:t xml:space="preserve">dolžan vrniti neupravičeno prejeta sredstva skupaj z zakonskimi obrestmi od dneva nakazila na transakcijski račun </w:t>
      </w:r>
      <w:r w:rsidR="00C30C58" w:rsidRPr="003719C9">
        <w:rPr>
          <w:rFonts w:ascii="Arial" w:hAnsi="Arial" w:cs="Arial"/>
          <w:color w:val="000000"/>
          <w:sz w:val="22"/>
          <w:szCs w:val="22"/>
        </w:rPr>
        <w:t xml:space="preserve">izbranega prijavitelja </w:t>
      </w:r>
      <w:r w:rsidRPr="003719C9">
        <w:rPr>
          <w:rFonts w:ascii="Arial" w:hAnsi="Arial" w:cs="Arial"/>
          <w:color w:val="000000"/>
          <w:sz w:val="22"/>
          <w:szCs w:val="22"/>
        </w:rPr>
        <w:t>do dneva vračila v proračun Republike Slovenije. Če je takšno ravnanje namerno, se bo obravnavalo kot goljufija.</w:t>
      </w:r>
    </w:p>
    <w:p w14:paraId="05B5B0F3" w14:textId="77777777" w:rsidR="000A728F" w:rsidRPr="003719C9" w:rsidRDefault="000A728F" w:rsidP="007D0B60">
      <w:pPr>
        <w:spacing w:line="260" w:lineRule="exact"/>
        <w:jc w:val="both"/>
        <w:rPr>
          <w:rFonts w:ascii="Arial" w:hAnsi="Arial" w:cs="Arial"/>
          <w:color w:val="000000"/>
          <w:sz w:val="22"/>
          <w:szCs w:val="22"/>
        </w:rPr>
      </w:pPr>
    </w:p>
    <w:p w14:paraId="26520656" w14:textId="0A12D7AC" w:rsidR="00C97C4B" w:rsidRDefault="00C97C4B" w:rsidP="007D0B60">
      <w:pPr>
        <w:spacing w:line="260" w:lineRule="exact"/>
        <w:jc w:val="both"/>
        <w:rPr>
          <w:rFonts w:ascii="Arial" w:hAnsi="Arial" w:cs="Arial"/>
          <w:color w:val="000000"/>
          <w:sz w:val="22"/>
          <w:szCs w:val="22"/>
        </w:rPr>
      </w:pPr>
    </w:p>
    <w:p w14:paraId="672C041C" w14:textId="086E490B" w:rsidR="005122C2" w:rsidRPr="005D3973" w:rsidRDefault="005122C2" w:rsidP="005122C2">
      <w:pPr>
        <w:pStyle w:val="Naslov2GOO"/>
        <w:numPr>
          <w:ilvl w:val="1"/>
          <w:numId w:val="26"/>
        </w:numPr>
        <w:ind w:left="567" w:hanging="567"/>
        <w:rPr>
          <w:sz w:val="22"/>
          <w:szCs w:val="22"/>
        </w:rPr>
      </w:pPr>
      <w:bookmarkStart w:id="91" w:name="_Toc32218684"/>
      <w:r w:rsidRPr="003719C9">
        <w:rPr>
          <w:sz w:val="22"/>
          <w:szCs w:val="22"/>
        </w:rPr>
        <w:t>Posledice, če se ugotovi dvojno financiranje posamezne operacije</w:t>
      </w:r>
      <w:bookmarkEnd w:id="91"/>
    </w:p>
    <w:p w14:paraId="632CE33B" w14:textId="77777777" w:rsidR="007D0B60" w:rsidRPr="003719C9" w:rsidRDefault="007D0B60" w:rsidP="007D0B60">
      <w:pPr>
        <w:spacing w:line="260" w:lineRule="exact"/>
        <w:jc w:val="both"/>
        <w:rPr>
          <w:rFonts w:ascii="Arial" w:hAnsi="Arial" w:cs="Arial"/>
          <w:color w:val="000000"/>
          <w:sz w:val="22"/>
          <w:szCs w:val="22"/>
        </w:rPr>
      </w:pPr>
    </w:p>
    <w:p w14:paraId="4C16444C" w14:textId="770D9ED2" w:rsidR="007D0B60" w:rsidRPr="003719C9" w:rsidRDefault="007D0B6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Dvojno uveljavljanje stroškov in izdatkov, ki so že bili oziroma bi lahko bili povrnjeni iz katerega koli drugega vira oziroma so bila odobrena, ni dovoljeno. V kolikor se ugotovi dvojno uveljavljanje stroškov in izdatkov, bo zahtevano vračilo že izplačanega zneska sofinanciranja z zakonskimi obrestmi od dneva nakazila</w:t>
      </w:r>
      <w:r w:rsidRPr="003719C9">
        <w:rPr>
          <w:rFonts w:ascii="Arial" w:hAnsi="Arial" w:cs="Arial"/>
          <w:sz w:val="22"/>
          <w:szCs w:val="22"/>
        </w:rPr>
        <w:t xml:space="preserve"> </w:t>
      </w:r>
      <w:r w:rsidRPr="003719C9">
        <w:rPr>
          <w:rFonts w:ascii="Arial" w:hAnsi="Arial" w:cs="Arial"/>
          <w:color w:val="000000"/>
          <w:sz w:val="22"/>
          <w:szCs w:val="22"/>
        </w:rPr>
        <w:t xml:space="preserve">sredstev iz proračuna Republike Slovenije na transakcijski račun </w:t>
      </w:r>
      <w:r w:rsidR="00FE4504" w:rsidRPr="003719C9">
        <w:rPr>
          <w:rFonts w:ascii="Arial" w:hAnsi="Arial" w:cs="Arial"/>
          <w:color w:val="000000"/>
          <w:sz w:val="22"/>
          <w:szCs w:val="22"/>
        </w:rPr>
        <w:t xml:space="preserve">izbranega prijavitelja </w:t>
      </w:r>
      <w:r w:rsidRPr="003719C9">
        <w:rPr>
          <w:rFonts w:ascii="Arial" w:hAnsi="Arial" w:cs="Arial"/>
          <w:color w:val="000000"/>
          <w:sz w:val="22"/>
          <w:szCs w:val="22"/>
        </w:rPr>
        <w:t>do dneva vračila sredstev v proračun Republike Slovenije. Če je dvojno uveljavljanje stroškov in izdatkov namerno, se bo obravnavalo kot goljufija.</w:t>
      </w:r>
    </w:p>
    <w:p w14:paraId="0D46E6BD" w14:textId="6EC47798" w:rsidR="007D0B60" w:rsidRDefault="007D0B60" w:rsidP="007D0B60">
      <w:pPr>
        <w:spacing w:line="260" w:lineRule="exact"/>
        <w:jc w:val="both"/>
        <w:rPr>
          <w:rFonts w:ascii="Arial" w:hAnsi="Arial" w:cs="Arial"/>
          <w:color w:val="000000"/>
          <w:sz w:val="22"/>
          <w:szCs w:val="22"/>
        </w:rPr>
      </w:pPr>
    </w:p>
    <w:p w14:paraId="022CEE32" w14:textId="77777777" w:rsidR="00EE0694" w:rsidRPr="003719C9" w:rsidRDefault="00EE0694" w:rsidP="007D0B60">
      <w:pPr>
        <w:spacing w:line="260" w:lineRule="exact"/>
        <w:jc w:val="both"/>
        <w:rPr>
          <w:rFonts w:ascii="Arial" w:hAnsi="Arial" w:cs="Arial"/>
          <w:color w:val="000000"/>
          <w:sz w:val="22"/>
          <w:szCs w:val="22"/>
        </w:rPr>
      </w:pPr>
    </w:p>
    <w:p w14:paraId="740E8CF1" w14:textId="7596DCDD" w:rsidR="00C97C4B" w:rsidRDefault="00C97C4B" w:rsidP="007D0B60">
      <w:pPr>
        <w:spacing w:line="260" w:lineRule="exact"/>
        <w:jc w:val="both"/>
        <w:rPr>
          <w:rFonts w:ascii="Arial" w:hAnsi="Arial" w:cs="Arial"/>
          <w:color w:val="000000"/>
          <w:sz w:val="22"/>
          <w:szCs w:val="22"/>
        </w:rPr>
      </w:pPr>
    </w:p>
    <w:p w14:paraId="2B332F29" w14:textId="7A513A98" w:rsidR="00156855" w:rsidRPr="005D3973" w:rsidRDefault="00156855" w:rsidP="00156855">
      <w:pPr>
        <w:pStyle w:val="Naslov2GOO"/>
        <w:numPr>
          <w:ilvl w:val="1"/>
          <w:numId w:val="26"/>
        </w:numPr>
        <w:ind w:left="567" w:hanging="567"/>
        <w:rPr>
          <w:sz w:val="22"/>
          <w:szCs w:val="22"/>
        </w:rPr>
      </w:pPr>
      <w:bookmarkStart w:id="92" w:name="_Toc32218685"/>
      <w:r w:rsidRPr="003719C9">
        <w:rPr>
          <w:sz w:val="22"/>
          <w:szCs w:val="22"/>
        </w:rPr>
        <w:t>Način in rok za predložitev vlog za dodelitev sredstev</w:t>
      </w:r>
      <w:bookmarkEnd w:id="92"/>
    </w:p>
    <w:p w14:paraId="1359FE01" w14:textId="77777777" w:rsidR="007D0B60" w:rsidRPr="003719C9" w:rsidRDefault="007D0B60" w:rsidP="007D0B60">
      <w:pPr>
        <w:spacing w:line="260" w:lineRule="exact"/>
        <w:jc w:val="both"/>
        <w:rPr>
          <w:rFonts w:ascii="Arial" w:hAnsi="Arial" w:cs="Arial"/>
          <w:b/>
          <w:color w:val="000000"/>
          <w:sz w:val="22"/>
          <w:szCs w:val="22"/>
        </w:rPr>
      </w:pPr>
    </w:p>
    <w:p w14:paraId="7E7224A2" w14:textId="0B7F51D4" w:rsidR="007D0B60" w:rsidRPr="003719C9" w:rsidRDefault="007D0B6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Vloga mora biti predložena v celoti v enem pisnem izvodu skupaj z vsemi obrazci in v enem elektronskem izvodu na CD-ju ali USB ključku, v zaprti ovojnici, opremljena z obrazcem z vidno oznako »NE ODPIRAJ – </w:t>
      </w:r>
      <w:r w:rsidR="00AE13C6" w:rsidRPr="003719C9">
        <w:rPr>
          <w:rFonts w:ascii="Arial" w:hAnsi="Arial" w:cs="Arial"/>
          <w:color w:val="000000"/>
          <w:sz w:val="22"/>
          <w:szCs w:val="22"/>
        </w:rPr>
        <w:t>vloga</w:t>
      </w:r>
      <w:r w:rsidRPr="003719C9">
        <w:rPr>
          <w:rFonts w:ascii="Arial" w:hAnsi="Arial" w:cs="Arial"/>
          <w:color w:val="000000"/>
          <w:sz w:val="22"/>
          <w:szCs w:val="22"/>
        </w:rPr>
        <w:t xml:space="preserve"> na Javni razpis za sofinanciranje gradnje odprtih širokopasovnih </w:t>
      </w:r>
      <w:r w:rsidRPr="003719C9">
        <w:rPr>
          <w:rFonts w:ascii="Arial" w:hAnsi="Arial" w:cs="Arial"/>
          <w:color w:val="000000"/>
          <w:sz w:val="22"/>
          <w:szCs w:val="22"/>
        </w:rPr>
        <w:lastRenderedPageBreak/>
        <w:t xml:space="preserve">omrežij naslednje generacije </w:t>
      </w:r>
      <w:r w:rsidRPr="006C23B3">
        <w:rPr>
          <w:rFonts w:ascii="Arial" w:hAnsi="Arial" w:cs="Arial"/>
          <w:color w:val="000000"/>
          <w:sz w:val="22"/>
          <w:szCs w:val="22"/>
        </w:rPr>
        <w:t>»</w:t>
      </w:r>
      <w:r w:rsidRPr="00A94486">
        <w:rPr>
          <w:rFonts w:ascii="Arial" w:hAnsi="Arial" w:cs="Arial"/>
          <w:color w:val="000000"/>
          <w:sz w:val="22"/>
          <w:szCs w:val="22"/>
        </w:rPr>
        <w:t xml:space="preserve">GOŠO </w:t>
      </w:r>
      <w:r w:rsidR="007F755A" w:rsidRPr="00A94486">
        <w:rPr>
          <w:rFonts w:ascii="Arial" w:hAnsi="Arial" w:cs="Arial"/>
          <w:color w:val="000000"/>
          <w:sz w:val="22"/>
          <w:szCs w:val="22"/>
        </w:rPr>
        <w:t>4</w:t>
      </w:r>
      <w:r w:rsidRPr="00A94486">
        <w:rPr>
          <w:rFonts w:ascii="Arial" w:hAnsi="Arial" w:cs="Arial"/>
          <w:color w:val="000000"/>
          <w:sz w:val="22"/>
          <w:szCs w:val="22"/>
        </w:rPr>
        <w:t>«</w:t>
      </w:r>
      <w:r w:rsidR="00963CF5" w:rsidRPr="00A94486">
        <w:rPr>
          <w:rFonts w:ascii="Arial" w:hAnsi="Arial" w:cs="Arial"/>
          <w:color w:val="000000"/>
          <w:sz w:val="22"/>
          <w:szCs w:val="22"/>
        </w:rPr>
        <w:t xml:space="preserve"> za </w:t>
      </w:r>
      <w:r w:rsidR="007F755A" w:rsidRPr="00A94486">
        <w:rPr>
          <w:rFonts w:ascii="Arial" w:hAnsi="Arial" w:cs="Arial"/>
          <w:color w:val="000000"/>
          <w:sz w:val="22"/>
          <w:szCs w:val="22"/>
        </w:rPr>
        <w:t xml:space="preserve">SKLOP (navedba </w:t>
      </w:r>
      <w:r w:rsidR="001026B1" w:rsidRPr="00A94486">
        <w:rPr>
          <w:rFonts w:ascii="Arial" w:hAnsi="Arial" w:cs="Arial"/>
          <w:color w:val="000000"/>
          <w:sz w:val="22"/>
          <w:szCs w:val="22"/>
        </w:rPr>
        <w:t>sklopa</w:t>
      </w:r>
      <w:r w:rsidR="007F755A" w:rsidRPr="00A94486">
        <w:rPr>
          <w:rFonts w:ascii="Arial" w:hAnsi="Arial" w:cs="Arial"/>
          <w:color w:val="000000"/>
          <w:sz w:val="22"/>
          <w:szCs w:val="22"/>
        </w:rPr>
        <w:t>)</w:t>
      </w:r>
      <w:r w:rsidRPr="006C23B3">
        <w:rPr>
          <w:rFonts w:ascii="Arial" w:hAnsi="Arial" w:cs="Arial"/>
          <w:color w:val="000000"/>
          <w:sz w:val="22"/>
          <w:szCs w:val="22"/>
        </w:rPr>
        <w:t>,</w:t>
      </w:r>
      <w:r w:rsidRPr="003719C9">
        <w:rPr>
          <w:rFonts w:ascii="Arial" w:hAnsi="Arial" w:cs="Arial"/>
          <w:color w:val="000000"/>
          <w:sz w:val="22"/>
          <w:szCs w:val="22"/>
        </w:rPr>
        <w:t xml:space="preserve"> z navedbo polnega naziva in naslova pošiljatelja</w:t>
      </w:r>
      <w:r w:rsidR="00FE4504" w:rsidRPr="003719C9">
        <w:rPr>
          <w:rFonts w:ascii="Arial" w:hAnsi="Arial" w:cs="Arial"/>
          <w:color w:val="000000"/>
          <w:sz w:val="22"/>
          <w:szCs w:val="22"/>
        </w:rPr>
        <w:t xml:space="preserve"> in mora </w:t>
      </w:r>
      <w:r w:rsidRPr="003719C9">
        <w:rPr>
          <w:rFonts w:ascii="Arial" w:hAnsi="Arial" w:cs="Arial"/>
          <w:color w:val="000000"/>
          <w:sz w:val="22"/>
          <w:szCs w:val="22"/>
        </w:rPr>
        <w:t xml:space="preserve">prispeti na naslov: Ministrstvo za javno upravo, Tržaška </w:t>
      </w:r>
      <w:r w:rsidR="00420CA6" w:rsidRPr="003719C9">
        <w:rPr>
          <w:rFonts w:ascii="Arial" w:hAnsi="Arial" w:cs="Arial"/>
          <w:color w:val="000000"/>
          <w:sz w:val="22"/>
          <w:szCs w:val="22"/>
        </w:rPr>
        <w:t xml:space="preserve">cesta </w:t>
      </w:r>
      <w:r w:rsidRPr="003719C9">
        <w:rPr>
          <w:rFonts w:ascii="Arial" w:hAnsi="Arial" w:cs="Arial"/>
          <w:color w:val="000000"/>
          <w:sz w:val="22"/>
          <w:szCs w:val="22"/>
        </w:rPr>
        <w:t>21, 1000 Ljubljana</w:t>
      </w:r>
      <w:r w:rsidR="00FE4504" w:rsidRPr="003719C9">
        <w:rPr>
          <w:rFonts w:ascii="Arial" w:hAnsi="Arial" w:cs="Arial"/>
          <w:color w:val="000000"/>
          <w:sz w:val="22"/>
          <w:szCs w:val="22"/>
        </w:rPr>
        <w:t xml:space="preserve"> najkasneje</w:t>
      </w:r>
      <w:r w:rsidR="00FE4504" w:rsidRPr="003719C9">
        <w:rPr>
          <w:rFonts w:ascii="Arial" w:hAnsi="Arial" w:cs="Arial"/>
          <w:b/>
          <w:color w:val="000000"/>
          <w:sz w:val="22"/>
          <w:szCs w:val="22"/>
        </w:rPr>
        <w:t xml:space="preserve"> </w:t>
      </w:r>
      <w:r w:rsidR="008076DC" w:rsidRPr="00720908">
        <w:rPr>
          <w:rFonts w:ascii="Arial" w:hAnsi="Arial" w:cs="Arial"/>
          <w:color w:val="000000"/>
          <w:sz w:val="22"/>
          <w:szCs w:val="22"/>
        </w:rPr>
        <w:t>do 5. 5. 2020 do 14:00 ure</w:t>
      </w:r>
      <w:r w:rsidR="00235AF9" w:rsidRPr="00720908">
        <w:rPr>
          <w:rFonts w:ascii="Arial" w:hAnsi="Arial" w:cs="Arial"/>
          <w:color w:val="000000"/>
          <w:sz w:val="22"/>
          <w:szCs w:val="22"/>
        </w:rPr>
        <w:t>.</w:t>
      </w:r>
    </w:p>
    <w:p w14:paraId="7BF4447F" w14:textId="77777777" w:rsidR="007D0B60" w:rsidRPr="003719C9" w:rsidRDefault="007D0B60" w:rsidP="007D0B60">
      <w:pPr>
        <w:spacing w:line="260" w:lineRule="exact"/>
        <w:jc w:val="both"/>
        <w:rPr>
          <w:rFonts w:ascii="Arial" w:hAnsi="Arial" w:cs="Arial"/>
          <w:color w:val="000000"/>
          <w:sz w:val="22"/>
          <w:szCs w:val="22"/>
        </w:rPr>
      </w:pPr>
    </w:p>
    <w:p w14:paraId="64F4C0D5" w14:textId="77777777" w:rsidR="007D0B60" w:rsidRPr="003719C9" w:rsidRDefault="007D0B6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V primeru neskladnosti podatkov v tiskani in elektronski obliki se šteje, da je za presojo pomembna tiskana oblika.</w:t>
      </w:r>
    </w:p>
    <w:p w14:paraId="1C969F98" w14:textId="77777777" w:rsidR="007D0B60" w:rsidRPr="003719C9" w:rsidRDefault="007D0B60" w:rsidP="007D0B60">
      <w:pPr>
        <w:spacing w:line="260" w:lineRule="exact"/>
        <w:jc w:val="both"/>
        <w:rPr>
          <w:rFonts w:ascii="Arial" w:hAnsi="Arial" w:cs="Arial"/>
          <w:color w:val="000000"/>
          <w:sz w:val="22"/>
          <w:szCs w:val="22"/>
        </w:rPr>
      </w:pPr>
    </w:p>
    <w:p w14:paraId="5975597E" w14:textId="54E815A6" w:rsidR="003D32E2" w:rsidRPr="003719C9" w:rsidRDefault="003D32E2"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Vsi dokumenti pisnega izvoda morajo biti povezani z vrvico in zapečateni tako, da jih ni mogoče neopazno odvzemati ali dodajati, razen </w:t>
      </w:r>
      <w:r w:rsidR="001C2DBF" w:rsidRPr="003719C9">
        <w:rPr>
          <w:rFonts w:ascii="Arial" w:hAnsi="Arial" w:cs="Arial"/>
          <w:color w:val="000000"/>
          <w:sz w:val="22"/>
          <w:szCs w:val="22"/>
        </w:rPr>
        <w:t>Priloge 3</w:t>
      </w:r>
      <w:r w:rsidRPr="003719C9">
        <w:rPr>
          <w:rFonts w:ascii="Arial" w:hAnsi="Arial" w:cs="Arial"/>
          <w:color w:val="000000"/>
          <w:sz w:val="22"/>
          <w:szCs w:val="22"/>
        </w:rPr>
        <w:t xml:space="preserve">: Vzorec pravilne opreme ovojnice, ki ga ponudnik nalepi na ovojnico, ter dokumentov, ki jih ponudnik predloži v </w:t>
      </w:r>
      <w:r w:rsidR="00803BC8" w:rsidRPr="003719C9">
        <w:rPr>
          <w:rFonts w:ascii="Arial" w:hAnsi="Arial" w:cs="Arial"/>
          <w:color w:val="000000"/>
          <w:sz w:val="22"/>
          <w:szCs w:val="22"/>
        </w:rPr>
        <w:t xml:space="preserve">vlogi </w:t>
      </w:r>
      <w:r w:rsidRPr="003719C9">
        <w:rPr>
          <w:rFonts w:ascii="Arial" w:hAnsi="Arial" w:cs="Arial"/>
          <w:color w:val="000000"/>
          <w:sz w:val="22"/>
          <w:szCs w:val="22"/>
        </w:rPr>
        <w:t>v elektronski obliki</w:t>
      </w:r>
      <w:r w:rsidR="001C2DBF" w:rsidRPr="003719C9">
        <w:rPr>
          <w:rFonts w:ascii="Arial" w:hAnsi="Arial" w:cs="Arial"/>
          <w:color w:val="000000"/>
          <w:sz w:val="22"/>
          <w:szCs w:val="22"/>
        </w:rPr>
        <w:t xml:space="preserve"> (posamezni deli projektne dokumentacije)</w:t>
      </w:r>
      <w:r w:rsidRPr="003719C9">
        <w:rPr>
          <w:rFonts w:ascii="Arial" w:hAnsi="Arial" w:cs="Arial"/>
          <w:color w:val="000000"/>
          <w:sz w:val="22"/>
          <w:szCs w:val="22"/>
        </w:rPr>
        <w:t xml:space="preserve">. V kolikor pisni izvod ne bo povezan z vrvico, bo </w:t>
      </w:r>
      <w:r w:rsidR="00515FC2" w:rsidRPr="003719C9">
        <w:rPr>
          <w:rFonts w:ascii="Arial" w:hAnsi="Arial" w:cs="Arial"/>
          <w:color w:val="000000"/>
          <w:sz w:val="22"/>
          <w:szCs w:val="22"/>
        </w:rPr>
        <w:t>ministrstvo</w:t>
      </w:r>
      <w:r w:rsidRPr="003719C9">
        <w:rPr>
          <w:rFonts w:ascii="Arial" w:hAnsi="Arial" w:cs="Arial"/>
          <w:color w:val="000000"/>
          <w:sz w:val="22"/>
          <w:szCs w:val="22"/>
        </w:rPr>
        <w:t xml:space="preserve"> takšno </w:t>
      </w:r>
      <w:r w:rsidR="00803BC8" w:rsidRPr="003719C9">
        <w:rPr>
          <w:rFonts w:ascii="Arial" w:hAnsi="Arial" w:cs="Arial"/>
          <w:color w:val="000000"/>
          <w:sz w:val="22"/>
          <w:szCs w:val="22"/>
        </w:rPr>
        <w:t xml:space="preserve">vlogo </w:t>
      </w:r>
      <w:r w:rsidRPr="003719C9">
        <w:rPr>
          <w:rFonts w:ascii="Arial" w:hAnsi="Arial" w:cs="Arial"/>
          <w:color w:val="000000"/>
          <w:sz w:val="22"/>
          <w:szCs w:val="22"/>
        </w:rPr>
        <w:t>zvezal</w:t>
      </w:r>
      <w:r w:rsidR="00515FC2" w:rsidRPr="003719C9">
        <w:rPr>
          <w:rFonts w:ascii="Arial" w:hAnsi="Arial" w:cs="Arial"/>
          <w:color w:val="000000"/>
          <w:sz w:val="22"/>
          <w:szCs w:val="22"/>
        </w:rPr>
        <w:t>o</w:t>
      </w:r>
      <w:r w:rsidRPr="003719C9">
        <w:rPr>
          <w:rFonts w:ascii="Arial" w:hAnsi="Arial" w:cs="Arial"/>
          <w:color w:val="000000"/>
          <w:sz w:val="22"/>
          <w:szCs w:val="22"/>
        </w:rPr>
        <w:t xml:space="preserve"> na odpiranju </w:t>
      </w:r>
      <w:r w:rsidR="00803BC8" w:rsidRPr="003719C9">
        <w:rPr>
          <w:rFonts w:ascii="Arial" w:hAnsi="Arial" w:cs="Arial"/>
          <w:color w:val="000000"/>
          <w:sz w:val="22"/>
          <w:szCs w:val="22"/>
        </w:rPr>
        <w:t>vlog</w:t>
      </w:r>
      <w:r w:rsidRPr="003719C9">
        <w:rPr>
          <w:rFonts w:ascii="Arial" w:hAnsi="Arial" w:cs="Arial"/>
          <w:color w:val="000000"/>
          <w:sz w:val="22"/>
          <w:szCs w:val="22"/>
        </w:rPr>
        <w:t>.</w:t>
      </w:r>
    </w:p>
    <w:p w14:paraId="05F7175C" w14:textId="77777777" w:rsidR="00C675C6" w:rsidRPr="003719C9" w:rsidRDefault="00C675C6" w:rsidP="007D0B60">
      <w:pPr>
        <w:spacing w:line="260" w:lineRule="exact"/>
        <w:jc w:val="both"/>
        <w:rPr>
          <w:rFonts w:ascii="Arial" w:hAnsi="Arial" w:cs="Arial"/>
          <w:color w:val="000000"/>
          <w:sz w:val="22"/>
          <w:szCs w:val="22"/>
        </w:rPr>
      </w:pPr>
    </w:p>
    <w:p w14:paraId="7347DD11" w14:textId="7AEC37E0" w:rsidR="007D0B60" w:rsidRPr="003719C9" w:rsidRDefault="007D0B6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Kot pravočasne bodo upoštevane vloge, ki bodo </w:t>
      </w:r>
      <w:r w:rsidRPr="003719C9">
        <w:rPr>
          <w:rFonts w:ascii="Arial" w:hAnsi="Arial" w:cs="Arial"/>
          <w:b/>
          <w:color w:val="000000"/>
          <w:sz w:val="22"/>
          <w:szCs w:val="22"/>
        </w:rPr>
        <w:t>v določenem roku</w:t>
      </w:r>
      <w:r w:rsidRPr="003719C9">
        <w:rPr>
          <w:rFonts w:ascii="Arial" w:hAnsi="Arial" w:cs="Arial"/>
          <w:color w:val="000000"/>
          <w:sz w:val="22"/>
          <w:szCs w:val="22"/>
        </w:rPr>
        <w:t xml:space="preserve"> </w:t>
      </w:r>
      <w:r w:rsidRPr="003719C9">
        <w:rPr>
          <w:rFonts w:ascii="Arial" w:hAnsi="Arial" w:cs="Arial"/>
          <w:b/>
          <w:color w:val="000000"/>
          <w:sz w:val="22"/>
          <w:szCs w:val="22"/>
        </w:rPr>
        <w:t>ne glede na način dostave prispele v vložišče ministrstva.</w:t>
      </w:r>
    </w:p>
    <w:p w14:paraId="26F8BB4E" w14:textId="77777777" w:rsidR="007D0B60" w:rsidRPr="003719C9" w:rsidRDefault="007D0B60" w:rsidP="007D0B60">
      <w:pPr>
        <w:spacing w:line="260" w:lineRule="exact"/>
        <w:jc w:val="both"/>
        <w:rPr>
          <w:rFonts w:ascii="Arial" w:hAnsi="Arial" w:cs="Arial"/>
          <w:color w:val="000000"/>
          <w:sz w:val="22"/>
          <w:szCs w:val="22"/>
        </w:rPr>
      </w:pPr>
    </w:p>
    <w:p w14:paraId="2F3668FE" w14:textId="77777777" w:rsidR="00445154" w:rsidRPr="003719C9" w:rsidRDefault="007D0B6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Neustrezno označene in nepravočasno prispele vloge bodo </w:t>
      </w:r>
      <w:r w:rsidR="00CC5D6F" w:rsidRPr="003719C9">
        <w:rPr>
          <w:rFonts w:ascii="Arial" w:hAnsi="Arial" w:cs="Arial"/>
          <w:color w:val="000000"/>
          <w:sz w:val="22"/>
          <w:szCs w:val="22"/>
        </w:rPr>
        <w:t xml:space="preserve">s sklepom </w:t>
      </w:r>
      <w:r w:rsidRPr="003719C9">
        <w:rPr>
          <w:rFonts w:ascii="Arial" w:hAnsi="Arial" w:cs="Arial"/>
          <w:color w:val="000000"/>
          <w:sz w:val="22"/>
          <w:szCs w:val="22"/>
        </w:rPr>
        <w:t xml:space="preserve">zavržene in </w:t>
      </w:r>
      <w:r w:rsidR="00FE4504" w:rsidRPr="003719C9">
        <w:rPr>
          <w:rFonts w:ascii="Arial" w:hAnsi="Arial" w:cs="Arial"/>
          <w:color w:val="000000"/>
          <w:sz w:val="22"/>
          <w:szCs w:val="22"/>
        </w:rPr>
        <w:t xml:space="preserve">neodprte </w:t>
      </w:r>
      <w:r w:rsidRPr="003719C9">
        <w:rPr>
          <w:rFonts w:ascii="Arial" w:hAnsi="Arial" w:cs="Arial"/>
          <w:color w:val="000000"/>
          <w:sz w:val="22"/>
          <w:szCs w:val="22"/>
        </w:rPr>
        <w:t>vrnjene prijavitelju.</w:t>
      </w:r>
    </w:p>
    <w:p w14:paraId="5566A0F4" w14:textId="77777777" w:rsidR="00445154" w:rsidRPr="003719C9" w:rsidRDefault="00445154" w:rsidP="007D0B60">
      <w:pPr>
        <w:spacing w:line="260" w:lineRule="exact"/>
        <w:jc w:val="both"/>
        <w:rPr>
          <w:rFonts w:ascii="Arial" w:hAnsi="Arial" w:cs="Arial"/>
          <w:color w:val="000000"/>
          <w:sz w:val="22"/>
          <w:szCs w:val="22"/>
        </w:rPr>
      </w:pPr>
    </w:p>
    <w:p w14:paraId="5D3991D2" w14:textId="77777777" w:rsidR="007D0B60" w:rsidRPr="003719C9" w:rsidRDefault="00445154"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Variantne </w:t>
      </w:r>
      <w:r w:rsidR="00803BC8" w:rsidRPr="003719C9">
        <w:rPr>
          <w:rFonts w:ascii="Arial" w:hAnsi="Arial" w:cs="Arial"/>
          <w:color w:val="000000"/>
          <w:sz w:val="22"/>
          <w:szCs w:val="22"/>
        </w:rPr>
        <w:t xml:space="preserve">vloge </w:t>
      </w:r>
      <w:r w:rsidRPr="003719C9">
        <w:rPr>
          <w:rFonts w:ascii="Arial" w:hAnsi="Arial" w:cs="Arial"/>
          <w:color w:val="000000"/>
          <w:sz w:val="22"/>
          <w:szCs w:val="22"/>
        </w:rPr>
        <w:t>niso dopuščene.</w:t>
      </w:r>
    </w:p>
    <w:p w14:paraId="049C15AF" w14:textId="77777777" w:rsidR="007D0B60" w:rsidRPr="003719C9" w:rsidRDefault="007D0B60" w:rsidP="007D0B60">
      <w:pPr>
        <w:spacing w:line="260" w:lineRule="exact"/>
        <w:jc w:val="both"/>
        <w:rPr>
          <w:rFonts w:ascii="Arial" w:hAnsi="Arial" w:cs="Arial"/>
          <w:color w:val="000000"/>
          <w:sz w:val="22"/>
          <w:szCs w:val="22"/>
        </w:rPr>
      </w:pPr>
    </w:p>
    <w:p w14:paraId="72F89FBB" w14:textId="77777777" w:rsidR="007D0B60" w:rsidRPr="003719C9" w:rsidRDefault="003D32E2"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Vse stroške, povezane s pripravo in predložitvijo </w:t>
      </w:r>
      <w:r w:rsidR="00803BC8" w:rsidRPr="003719C9">
        <w:rPr>
          <w:rFonts w:ascii="Arial" w:hAnsi="Arial" w:cs="Arial"/>
          <w:color w:val="000000"/>
          <w:sz w:val="22"/>
          <w:szCs w:val="22"/>
        </w:rPr>
        <w:t>vloge</w:t>
      </w:r>
      <w:r w:rsidRPr="003719C9">
        <w:rPr>
          <w:rFonts w:ascii="Arial" w:hAnsi="Arial" w:cs="Arial"/>
          <w:color w:val="000000"/>
          <w:sz w:val="22"/>
          <w:szCs w:val="22"/>
        </w:rPr>
        <w:t xml:space="preserve">, nosi </w:t>
      </w:r>
      <w:r w:rsidR="00480CF8" w:rsidRPr="003719C9">
        <w:rPr>
          <w:rFonts w:ascii="Arial" w:hAnsi="Arial" w:cs="Arial"/>
          <w:color w:val="000000"/>
          <w:sz w:val="22"/>
          <w:szCs w:val="22"/>
        </w:rPr>
        <w:t>prijavitelj</w:t>
      </w:r>
      <w:r w:rsidRPr="003719C9">
        <w:rPr>
          <w:rFonts w:ascii="Arial" w:hAnsi="Arial" w:cs="Arial"/>
          <w:color w:val="000000"/>
          <w:sz w:val="22"/>
          <w:szCs w:val="22"/>
        </w:rPr>
        <w:t xml:space="preserve">. </w:t>
      </w:r>
      <w:r w:rsidR="007D0B60" w:rsidRPr="003719C9">
        <w:rPr>
          <w:rFonts w:ascii="Arial" w:hAnsi="Arial" w:cs="Arial"/>
          <w:color w:val="000000"/>
          <w:sz w:val="22"/>
          <w:szCs w:val="22"/>
        </w:rPr>
        <w:t>Stroški priprave vloge niso predmet sofinanciranja tako za izbrane kot neizbrane prijavitelje na ta javni razpis.</w:t>
      </w:r>
    </w:p>
    <w:p w14:paraId="4714BBE0" w14:textId="77777777" w:rsidR="00C81CFA" w:rsidRPr="003719C9" w:rsidRDefault="00C81CFA" w:rsidP="007D0B60">
      <w:pPr>
        <w:spacing w:line="260" w:lineRule="exact"/>
        <w:jc w:val="both"/>
        <w:rPr>
          <w:rFonts w:ascii="Arial" w:hAnsi="Arial" w:cs="Arial"/>
          <w:color w:val="000000"/>
          <w:sz w:val="22"/>
          <w:szCs w:val="22"/>
        </w:rPr>
      </w:pPr>
    </w:p>
    <w:p w14:paraId="01784C6E" w14:textId="1B4EC3B3" w:rsidR="00BD29A6" w:rsidRDefault="00BD29A6" w:rsidP="007D0B60">
      <w:pPr>
        <w:spacing w:line="260" w:lineRule="exact"/>
        <w:jc w:val="both"/>
        <w:rPr>
          <w:rFonts w:ascii="Arial" w:hAnsi="Arial" w:cs="Arial"/>
          <w:color w:val="000000"/>
          <w:sz w:val="22"/>
          <w:szCs w:val="22"/>
        </w:rPr>
      </w:pPr>
    </w:p>
    <w:p w14:paraId="6C363820" w14:textId="45450111" w:rsidR="00AA3A61" w:rsidRPr="005D3973" w:rsidRDefault="00AA3A61" w:rsidP="00AA3A61">
      <w:pPr>
        <w:pStyle w:val="Naslov2GOO"/>
        <w:numPr>
          <w:ilvl w:val="1"/>
          <w:numId w:val="26"/>
        </w:numPr>
        <w:ind w:left="567" w:hanging="567"/>
        <w:rPr>
          <w:sz w:val="22"/>
          <w:szCs w:val="22"/>
        </w:rPr>
      </w:pPr>
      <w:bookmarkStart w:id="93" w:name="_Toc32218686"/>
      <w:r w:rsidRPr="003719C9">
        <w:rPr>
          <w:sz w:val="22"/>
          <w:szCs w:val="22"/>
        </w:rPr>
        <w:t>Datum odpiranja vlog za dodelitev sredstev ter postopek in način izbora</w:t>
      </w:r>
      <w:bookmarkEnd w:id="93"/>
    </w:p>
    <w:p w14:paraId="775AE12C" w14:textId="77777777" w:rsidR="007D0B60" w:rsidRPr="003719C9" w:rsidRDefault="007D0B60" w:rsidP="007D0B60">
      <w:pPr>
        <w:rPr>
          <w:rFonts w:ascii="Arial" w:hAnsi="Arial" w:cs="Arial"/>
          <w:b/>
          <w:color w:val="000000"/>
          <w:sz w:val="22"/>
          <w:szCs w:val="22"/>
        </w:rPr>
      </w:pPr>
    </w:p>
    <w:p w14:paraId="747D5CFA" w14:textId="287F08C9" w:rsidR="007D0B60" w:rsidRPr="003719C9" w:rsidRDefault="007D0B6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Vloge bo odprla in ocenila komisija za izvedbo postopka javnega razpisa</w:t>
      </w:r>
      <w:r w:rsidR="00004743" w:rsidRPr="003719C9">
        <w:rPr>
          <w:rFonts w:ascii="Arial" w:hAnsi="Arial" w:cs="Arial"/>
          <w:color w:val="000000"/>
          <w:sz w:val="22"/>
          <w:szCs w:val="22"/>
        </w:rPr>
        <w:t xml:space="preserve"> (v nadaljevanju komisija)</w:t>
      </w:r>
      <w:r w:rsidRPr="003719C9">
        <w:rPr>
          <w:rFonts w:ascii="Arial" w:hAnsi="Arial" w:cs="Arial"/>
          <w:color w:val="000000"/>
          <w:sz w:val="22"/>
          <w:szCs w:val="22"/>
        </w:rPr>
        <w:t>, ki jo imenuje minister za javno upravo ali od njega pooblaščena oseba</w:t>
      </w:r>
      <w:r w:rsidR="00004743" w:rsidRPr="003719C9">
        <w:rPr>
          <w:rFonts w:ascii="Arial" w:hAnsi="Arial" w:cs="Arial"/>
          <w:color w:val="000000"/>
          <w:sz w:val="22"/>
          <w:szCs w:val="22"/>
        </w:rPr>
        <w:t>.</w:t>
      </w:r>
    </w:p>
    <w:p w14:paraId="0864D6BD" w14:textId="3E4B2128" w:rsidR="007D0B60" w:rsidRPr="003719C9" w:rsidRDefault="007D0B60" w:rsidP="007D0B60">
      <w:pPr>
        <w:autoSpaceDE w:val="0"/>
        <w:autoSpaceDN w:val="0"/>
        <w:adjustRightInd w:val="0"/>
        <w:spacing w:line="260" w:lineRule="exact"/>
        <w:jc w:val="both"/>
        <w:rPr>
          <w:rFonts w:ascii="Arial" w:hAnsi="Arial" w:cs="Arial"/>
          <w:color w:val="000000"/>
          <w:sz w:val="22"/>
          <w:szCs w:val="22"/>
        </w:rPr>
      </w:pPr>
      <w:r w:rsidRPr="003719C9">
        <w:rPr>
          <w:rFonts w:ascii="Arial" w:hAnsi="Arial" w:cs="Arial"/>
          <w:color w:val="000000"/>
          <w:sz w:val="22"/>
          <w:szCs w:val="22"/>
        </w:rPr>
        <w:t xml:space="preserve">Odpiranje prispelih vlog bo </w:t>
      </w:r>
      <w:r w:rsidRPr="00720908">
        <w:rPr>
          <w:rFonts w:ascii="Arial" w:hAnsi="Arial" w:cs="Arial"/>
          <w:color w:val="000000"/>
          <w:sz w:val="22"/>
          <w:szCs w:val="22"/>
        </w:rPr>
        <w:t xml:space="preserve">dne </w:t>
      </w:r>
      <w:r w:rsidR="00017AE9" w:rsidRPr="00762436">
        <w:rPr>
          <w:rFonts w:ascii="Arial" w:hAnsi="Arial" w:cs="Arial"/>
          <w:color w:val="000000"/>
          <w:sz w:val="22"/>
          <w:szCs w:val="22"/>
        </w:rPr>
        <w:t xml:space="preserve">5. 5. 2020 </w:t>
      </w:r>
      <w:r w:rsidRPr="00720908">
        <w:rPr>
          <w:rFonts w:ascii="Arial" w:hAnsi="Arial" w:cs="Arial"/>
          <w:color w:val="000000"/>
          <w:sz w:val="22"/>
          <w:szCs w:val="22"/>
        </w:rPr>
        <w:t xml:space="preserve">ob </w:t>
      </w:r>
      <w:r w:rsidR="00762436" w:rsidRPr="00762436">
        <w:rPr>
          <w:rFonts w:ascii="Arial" w:hAnsi="Arial" w:cs="Arial"/>
          <w:color w:val="000000"/>
          <w:sz w:val="22"/>
          <w:szCs w:val="22"/>
        </w:rPr>
        <w:t xml:space="preserve">14:30 </w:t>
      </w:r>
      <w:r w:rsidRPr="00720908">
        <w:rPr>
          <w:rFonts w:ascii="Arial" w:hAnsi="Arial" w:cs="Arial"/>
          <w:color w:val="000000"/>
          <w:sz w:val="22"/>
          <w:szCs w:val="22"/>
        </w:rPr>
        <w:t>uri</w:t>
      </w:r>
      <w:r w:rsidRPr="00762436">
        <w:rPr>
          <w:rFonts w:ascii="Arial" w:hAnsi="Arial" w:cs="Arial"/>
          <w:color w:val="000000"/>
          <w:sz w:val="22"/>
          <w:szCs w:val="22"/>
        </w:rPr>
        <w:t>,</w:t>
      </w:r>
      <w:r w:rsidRPr="003719C9">
        <w:rPr>
          <w:rFonts w:ascii="Arial" w:hAnsi="Arial" w:cs="Arial"/>
          <w:color w:val="000000"/>
          <w:sz w:val="22"/>
          <w:szCs w:val="22"/>
        </w:rPr>
        <w:t xml:space="preserve"> v prostorih</w:t>
      </w:r>
      <w:r w:rsidRPr="003719C9">
        <w:rPr>
          <w:rFonts w:ascii="Arial" w:hAnsi="Arial" w:cs="Arial"/>
          <w:b/>
          <w:color w:val="000000"/>
          <w:sz w:val="22"/>
          <w:szCs w:val="22"/>
        </w:rPr>
        <w:t xml:space="preserve"> </w:t>
      </w:r>
      <w:r w:rsidR="00230139" w:rsidRPr="003719C9">
        <w:rPr>
          <w:rFonts w:ascii="Arial" w:hAnsi="Arial" w:cs="Arial"/>
          <w:color w:val="000000"/>
          <w:sz w:val="22"/>
          <w:szCs w:val="22"/>
        </w:rPr>
        <w:t xml:space="preserve">Ministrstva </w:t>
      </w:r>
      <w:r w:rsidRPr="003719C9">
        <w:rPr>
          <w:rFonts w:ascii="Arial" w:hAnsi="Arial" w:cs="Arial"/>
          <w:color w:val="000000"/>
          <w:sz w:val="22"/>
          <w:szCs w:val="22"/>
        </w:rPr>
        <w:t xml:space="preserve">za javno upravo, </w:t>
      </w:r>
      <w:r w:rsidR="00F23E95" w:rsidRPr="003719C9">
        <w:rPr>
          <w:rFonts w:ascii="Arial" w:hAnsi="Arial" w:cs="Arial"/>
          <w:color w:val="000000"/>
          <w:sz w:val="22"/>
          <w:szCs w:val="22"/>
        </w:rPr>
        <w:t>Tržaška cesta 21</w:t>
      </w:r>
      <w:r w:rsidRPr="003719C9">
        <w:rPr>
          <w:rFonts w:ascii="Arial" w:hAnsi="Arial" w:cs="Arial"/>
          <w:color w:val="000000"/>
          <w:sz w:val="22"/>
          <w:szCs w:val="22"/>
        </w:rPr>
        <w:t>, 1000 Ljubljana</w:t>
      </w:r>
      <w:r w:rsidR="007F755A" w:rsidRPr="003719C9">
        <w:rPr>
          <w:rFonts w:ascii="Arial" w:hAnsi="Arial" w:cs="Arial"/>
          <w:color w:val="000000"/>
          <w:sz w:val="22"/>
          <w:szCs w:val="22"/>
        </w:rPr>
        <w:t>.</w:t>
      </w:r>
    </w:p>
    <w:p w14:paraId="1F8EC423" w14:textId="77777777" w:rsidR="007D0B60" w:rsidRPr="003719C9" w:rsidRDefault="007D0B60" w:rsidP="007D0B60">
      <w:pPr>
        <w:spacing w:line="260" w:lineRule="exact"/>
        <w:jc w:val="both"/>
        <w:rPr>
          <w:rFonts w:ascii="Arial" w:hAnsi="Arial" w:cs="Arial"/>
          <w:color w:val="000000"/>
          <w:sz w:val="22"/>
          <w:szCs w:val="22"/>
        </w:rPr>
      </w:pPr>
    </w:p>
    <w:p w14:paraId="43074463" w14:textId="77777777" w:rsidR="009247B2" w:rsidRPr="003719C9" w:rsidRDefault="007D0B6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Komisija bo v roku 8 dni od odpiranja vlog pisno pozvala k dopolnitvi tiste prijavitelje, katerih vloge niso popolne.</w:t>
      </w:r>
    </w:p>
    <w:p w14:paraId="08D7635C" w14:textId="77777777" w:rsidR="009247B2" w:rsidRPr="003719C9" w:rsidRDefault="009247B2" w:rsidP="007D0B60">
      <w:pPr>
        <w:spacing w:line="260" w:lineRule="exact"/>
        <w:jc w:val="both"/>
        <w:rPr>
          <w:rFonts w:ascii="Arial" w:hAnsi="Arial" w:cs="Arial"/>
          <w:color w:val="000000"/>
          <w:sz w:val="22"/>
          <w:szCs w:val="22"/>
        </w:rPr>
      </w:pPr>
    </w:p>
    <w:p w14:paraId="4A0B6849" w14:textId="63A4731B" w:rsidR="009247B2" w:rsidRPr="00277B66" w:rsidRDefault="007D0B60" w:rsidP="007D0B60">
      <w:pPr>
        <w:spacing w:line="260" w:lineRule="exact"/>
        <w:jc w:val="both"/>
        <w:rPr>
          <w:rFonts w:ascii="Arial" w:hAnsi="Arial" w:cs="Arial"/>
          <w:color w:val="000000"/>
          <w:sz w:val="22"/>
          <w:szCs w:val="22"/>
        </w:rPr>
      </w:pPr>
      <w:bookmarkStart w:id="94" w:name="_Hlk498611264"/>
      <w:r w:rsidRPr="00277B66">
        <w:rPr>
          <w:rFonts w:ascii="Arial" w:hAnsi="Arial" w:cs="Arial"/>
          <w:color w:val="000000"/>
          <w:sz w:val="22"/>
          <w:szCs w:val="22"/>
        </w:rPr>
        <w:t>Prijavitelj v dopolnitvi ne sme spreminjati višine zaprošenih sredstev, tistega dela vloge, ki se veže na tehnične specifikacije predmeta vloge ali tistih elementov vloge, ki vplivajo ali bi lahko vplivali na drugačno razvrstitev njegove vloge glede na preostale vloge, ki jih je ministrstvo prejelo v postopku dodelitve sredstev.</w:t>
      </w:r>
      <w:bookmarkEnd w:id="94"/>
    </w:p>
    <w:p w14:paraId="32AC8446" w14:textId="77777777" w:rsidR="009247B2" w:rsidRPr="003719C9" w:rsidRDefault="009247B2" w:rsidP="007D0B60">
      <w:pPr>
        <w:spacing w:line="260" w:lineRule="exact"/>
        <w:jc w:val="both"/>
        <w:rPr>
          <w:rFonts w:ascii="Arial" w:hAnsi="Arial" w:cs="Arial"/>
          <w:color w:val="000000"/>
          <w:sz w:val="22"/>
          <w:szCs w:val="22"/>
          <w:highlight w:val="yellow"/>
        </w:rPr>
      </w:pPr>
    </w:p>
    <w:p w14:paraId="4C26F631" w14:textId="513EAF23" w:rsidR="007D0B60" w:rsidRPr="003719C9" w:rsidRDefault="007D0B60" w:rsidP="007D0B60">
      <w:pPr>
        <w:spacing w:line="260" w:lineRule="exact"/>
        <w:jc w:val="both"/>
        <w:rPr>
          <w:rFonts w:ascii="Arial" w:hAnsi="Arial" w:cs="Arial"/>
          <w:b/>
          <w:color w:val="000000"/>
          <w:sz w:val="22"/>
          <w:szCs w:val="22"/>
        </w:rPr>
      </w:pPr>
      <w:r w:rsidRPr="003719C9">
        <w:rPr>
          <w:rFonts w:ascii="Arial" w:hAnsi="Arial" w:cs="Arial"/>
          <w:color w:val="000000"/>
          <w:sz w:val="22"/>
          <w:szCs w:val="22"/>
        </w:rPr>
        <w:t xml:space="preserve">Nepopolne vloge, ki jih prijavitelji ne bodo dopolnili v skladu s pozivom za dopolnitev, bodo s sklepom </w:t>
      </w:r>
      <w:r w:rsidR="001026B1" w:rsidRPr="003719C9">
        <w:rPr>
          <w:rFonts w:ascii="Arial" w:hAnsi="Arial" w:cs="Arial"/>
          <w:color w:val="000000"/>
          <w:sz w:val="22"/>
          <w:szCs w:val="22"/>
        </w:rPr>
        <w:t>zavrnjene</w:t>
      </w:r>
      <w:r w:rsidRPr="003719C9">
        <w:rPr>
          <w:rFonts w:ascii="Arial" w:hAnsi="Arial" w:cs="Arial"/>
          <w:color w:val="000000"/>
          <w:sz w:val="22"/>
          <w:szCs w:val="22"/>
        </w:rPr>
        <w:t>.</w:t>
      </w:r>
    </w:p>
    <w:p w14:paraId="0DBF956A" w14:textId="77777777" w:rsidR="007D0B60" w:rsidRPr="003719C9" w:rsidRDefault="007D0B60" w:rsidP="007D0B60">
      <w:pPr>
        <w:spacing w:line="260" w:lineRule="exact"/>
        <w:jc w:val="both"/>
        <w:rPr>
          <w:rFonts w:ascii="Arial" w:hAnsi="Arial" w:cs="Arial"/>
          <w:color w:val="000000"/>
          <w:sz w:val="22"/>
          <w:szCs w:val="22"/>
        </w:rPr>
      </w:pPr>
    </w:p>
    <w:p w14:paraId="09D3AE4C" w14:textId="61F10019" w:rsidR="007D0B60" w:rsidRPr="003719C9" w:rsidRDefault="007D0B60" w:rsidP="007D0B60">
      <w:pPr>
        <w:spacing w:line="260" w:lineRule="exact"/>
        <w:jc w:val="both"/>
        <w:rPr>
          <w:rFonts w:ascii="Arial" w:hAnsi="Arial" w:cs="Arial"/>
          <w:b/>
          <w:color w:val="000000"/>
          <w:sz w:val="22"/>
          <w:szCs w:val="22"/>
        </w:rPr>
      </w:pPr>
      <w:r w:rsidRPr="003719C9">
        <w:rPr>
          <w:rFonts w:ascii="Arial" w:hAnsi="Arial" w:cs="Arial"/>
          <w:color w:val="000000"/>
          <w:sz w:val="22"/>
          <w:szCs w:val="22"/>
        </w:rPr>
        <w:t xml:space="preserve">Postopek in način izbora je podrobneje opredeljen v razpisni dokumentaciji v </w:t>
      </w:r>
      <w:r w:rsidR="00E91A28" w:rsidRPr="003719C9">
        <w:rPr>
          <w:rFonts w:ascii="Arial" w:hAnsi="Arial" w:cs="Arial"/>
          <w:color w:val="000000"/>
          <w:sz w:val="22"/>
          <w:szCs w:val="22"/>
        </w:rPr>
        <w:t xml:space="preserve">poglavju </w:t>
      </w:r>
      <w:r w:rsidR="00FF3ACE">
        <w:rPr>
          <w:rFonts w:ascii="Arial" w:hAnsi="Arial" w:cs="Arial"/>
          <w:color w:val="000000"/>
          <w:sz w:val="22"/>
          <w:szCs w:val="22"/>
        </w:rPr>
        <w:t>2</w:t>
      </w:r>
      <w:r w:rsidR="000E0E4D">
        <w:rPr>
          <w:rFonts w:ascii="Arial" w:hAnsi="Arial" w:cs="Arial"/>
          <w:color w:val="000000"/>
          <w:sz w:val="22"/>
          <w:szCs w:val="22"/>
        </w:rPr>
        <w:t>.</w:t>
      </w:r>
      <w:r w:rsidR="00E91A28" w:rsidRPr="003719C9">
        <w:rPr>
          <w:rFonts w:ascii="Arial" w:hAnsi="Arial" w:cs="Arial"/>
          <w:color w:val="000000"/>
          <w:sz w:val="22"/>
          <w:szCs w:val="22"/>
        </w:rPr>
        <w:t xml:space="preserve"> </w:t>
      </w:r>
      <w:r w:rsidR="000E0E4D" w:rsidRPr="000E0E4D">
        <w:rPr>
          <w:rFonts w:ascii="Arial" w:hAnsi="Arial" w:cs="Arial"/>
          <w:color w:val="000000"/>
          <w:sz w:val="22"/>
          <w:szCs w:val="22"/>
        </w:rPr>
        <w:t>NAVODILA ZA PRIJAVO NA JAVNI RAZPIS</w:t>
      </w:r>
      <w:r w:rsidRPr="003719C9">
        <w:rPr>
          <w:rFonts w:ascii="Arial" w:hAnsi="Arial" w:cs="Arial"/>
          <w:color w:val="000000"/>
          <w:sz w:val="22"/>
          <w:szCs w:val="22"/>
        </w:rPr>
        <w:t>.</w:t>
      </w:r>
    </w:p>
    <w:p w14:paraId="18D24239" w14:textId="77777777" w:rsidR="007D0B60" w:rsidRPr="003719C9" w:rsidRDefault="007D0B60" w:rsidP="007D0B60">
      <w:pPr>
        <w:spacing w:line="260" w:lineRule="exact"/>
        <w:jc w:val="both"/>
        <w:rPr>
          <w:rFonts w:ascii="Arial" w:hAnsi="Arial" w:cs="Arial"/>
          <w:color w:val="000000"/>
          <w:sz w:val="22"/>
          <w:szCs w:val="22"/>
        </w:rPr>
      </w:pPr>
    </w:p>
    <w:p w14:paraId="5543496A" w14:textId="77777777" w:rsidR="007D0B60" w:rsidRPr="003719C9" w:rsidRDefault="007D0B6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Z </w:t>
      </w:r>
      <w:r w:rsidR="00FE4504" w:rsidRPr="003719C9">
        <w:rPr>
          <w:rFonts w:ascii="Arial" w:hAnsi="Arial" w:cs="Arial"/>
          <w:color w:val="000000"/>
          <w:sz w:val="22"/>
          <w:szCs w:val="22"/>
        </w:rPr>
        <w:t xml:space="preserve">izbranimi prijavitelji </w:t>
      </w:r>
      <w:r w:rsidRPr="003719C9">
        <w:rPr>
          <w:rFonts w:ascii="Arial" w:hAnsi="Arial" w:cs="Arial"/>
          <w:color w:val="000000"/>
          <w:sz w:val="22"/>
          <w:szCs w:val="22"/>
        </w:rPr>
        <w:t>bodo sklenjene pogodbe o sofinanciranju.</w:t>
      </w:r>
      <w:r w:rsidRPr="003719C9">
        <w:rPr>
          <w:rFonts w:ascii="Arial" w:hAnsi="Arial" w:cs="Arial"/>
          <w:sz w:val="22"/>
          <w:szCs w:val="22"/>
        </w:rPr>
        <w:t xml:space="preserve"> </w:t>
      </w:r>
      <w:r w:rsidRPr="003719C9">
        <w:rPr>
          <w:rFonts w:ascii="Arial" w:hAnsi="Arial" w:cs="Arial"/>
          <w:color w:val="000000"/>
          <w:sz w:val="22"/>
          <w:szCs w:val="22"/>
        </w:rPr>
        <w:t xml:space="preserve">Vzorec pogodbe </w:t>
      </w:r>
      <w:r w:rsidR="00FB45CA" w:rsidRPr="003719C9">
        <w:rPr>
          <w:rFonts w:ascii="Arial" w:hAnsi="Arial" w:cs="Arial"/>
          <w:color w:val="000000"/>
          <w:sz w:val="22"/>
          <w:szCs w:val="22"/>
        </w:rPr>
        <w:t xml:space="preserve">je </w:t>
      </w:r>
      <w:r w:rsidRPr="003719C9">
        <w:rPr>
          <w:rFonts w:ascii="Arial" w:hAnsi="Arial" w:cs="Arial"/>
          <w:color w:val="000000"/>
          <w:sz w:val="22"/>
          <w:szCs w:val="22"/>
        </w:rPr>
        <w:t>sestavni del razpisne dokumentacije.</w:t>
      </w:r>
    </w:p>
    <w:p w14:paraId="11645701" w14:textId="77777777" w:rsidR="007D0B60" w:rsidRPr="003719C9" w:rsidRDefault="007D0B60" w:rsidP="007D0B60">
      <w:pPr>
        <w:spacing w:line="260" w:lineRule="exact"/>
        <w:jc w:val="both"/>
        <w:rPr>
          <w:rFonts w:ascii="Arial" w:hAnsi="Arial" w:cs="Arial"/>
          <w:color w:val="000000"/>
          <w:sz w:val="22"/>
          <w:szCs w:val="22"/>
        </w:rPr>
      </w:pPr>
    </w:p>
    <w:p w14:paraId="516A7FA1" w14:textId="57D435EB" w:rsidR="007D0B60" w:rsidRDefault="007D0B6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lastRenderedPageBreak/>
        <w:t>Ministrstvo si pridržuje pravico, da lahko javni razpis</w:t>
      </w:r>
      <w:r w:rsidR="00FD0E29">
        <w:rPr>
          <w:rFonts w:ascii="Arial" w:hAnsi="Arial" w:cs="Arial"/>
          <w:color w:val="000000"/>
          <w:sz w:val="22"/>
          <w:szCs w:val="22"/>
        </w:rPr>
        <w:t xml:space="preserve"> spremeni do 10 dni pred rokom za oddajo vlog oz. lahko</w:t>
      </w:r>
      <w:r w:rsidRPr="003719C9">
        <w:rPr>
          <w:rFonts w:ascii="Arial" w:hAnsi="Arial" w:cs="Arial"/>
          <w:color w:val="000000"/>
          <w:sz w:val="22"/>
          <w:szCs w:val="22"/>
        </w:rPr>
        <w:t xml:space="preserve"> kadarkoli do izdaje sklepov o (ne)izboru</w:t>
      </w:r>
      <w:r w:rsidR="00FD0E29">
        <w:rPr>
          <w:rFonts w:ascii="Arial" w:hAnsi="Arial" w:cs="Arial"/>
          <w:color w:val="000000"/>
          <w:sz w:val="22"/>
          <w:szCs w:val="22"/>
        </w:rPr>
        <w:t xml:space="preserve"> javni razpis</w:t>
      </w:r>
      <w:r w:rsidRPr="003719C9">
        <w:rPr>
          <w:rFonts w:ascii="Arial" w:hAnsi="Arial" w:cs="Arial"/>
          <w:color w:val="000000"/>
          <w:sz w:val="22"/>
          <w:szCs w:val="22"/>
        </w:rPr>
        <w:t xml:space="preserve"> prekliče, </w:t>
      </w:r>
      <w:r w:rsidR="00FD0E29">
        <w:rPr>
          <w:rFonts w:ascii="Arial" w:hAnsi="Arial" w:cs="Arial"/>
          <w:color w:val="000000"/>
          <w:sz w:val="22"/>
          <w:szCs w:val="22"/>
        </w:rPr>
        <w:t xml:space="preserve">oboje </w:t>
      </w:r>
      <w:r w:rsidRPr="003719C9">
        <w:rPr>
          <w:rFonts w:ascii="Arial" w:hAnsi="Arial" w:cs="Arial"/>
          <w:color w:val="000000"/>
          <w:sz w:val="22"/>
          <w:szCs w:val="22"/>
        </w:rPr>
        <w:t>z objavo v Uradnem listu RS.</w:t>
      </w:r>
    </w:p>
    <w:p w14:paraId="7DAF1B27" w14:textId="77777777" w:rsidR="00C81CFA" w:rsidRPr="003719C9" w:rsidRDefault="00C81CFA" w:rsidP="007D0B60">
      <w:pPr>
        <w:spacing w:line="260" w:lineRule="exact"/>
        <w:jc w:val="both"/>
        <w:rPr>
          <w:rFonts w:ascii="Arial" w:hAnsi="Arial" w:cs="Arial"/>
          <w:color w:val="000000"/>
          <w:sz w:val="22"/>
          <w:szCs w:val="22"/>
        </w:rPr>
      </w:pPr>
    </w:p>
    <w:p w14:paraId="41B194F0" w14:textId="6A0BFA8A" w:rsidR="00C97C4B" w:rsidRDefault="00C97C4B" w:rsidP="007D0B60">
      <w:pPr>
        <w:spacing w:line="260" w:lineRule="exact"/>
        <w:jc w:val="both"/>
        <w:rPr>
          <w:rFonts w:ascii="Arial" w:hAnsi="Arial" w:cs="Arial"/>
          <w:color w:val="000000"/>
          <w:sz w:val="22"/>
          <w:szCs w:val="22"/>
        </w:rPr>
      </w:pPr>
    </w:p>
    <w:p w14:paraId="150C8CF9" w14:textId="7F37E8D0" w:rsidR="008E069C" w:rsidRPr="005D3973" w:rsidRDefault="008E069C" w:rsidP="008E069C">
      <w:pPr>
        <w:pStyle w:val="Naslov2GOO"/>
        <w:numPr>
          <w:ilvl w:val="1"/>
          <w:numId w:val="26"/>
        </w:numPr>
        <w:ind w:left="567" w:hanging="567"/>
        <w:rPr>
          <w:sz w:val="22"/>
          <w:szCs w:val="22"/>
        </w:rPr>
      </w:pPr>
      <w:bookmarkStart w:id="95" w:name="_Toc32218687"/>
      <w:r w:rsidRPr="003719C9">
        <w:rPr>
          <w:sz w:val="22"/>
          <w:szCs w:val="22"/>
        </w:rPr>
        <w:t>Rok, v katerem bodo prijavitelji obveščeni o izidu javnega razpisa</w:t>
      </w:r>
      <w:bookmarkEnd w:id="95"/>
    </w:p>
    <w:p w14:paraId="561C383B" w14:textId="77777777" w:rsidR="007D0B60" w:rsidRPr="003719C9" w:rsidRDefault="007D0B60" w:rsidP="007D0B60">
      <w:pPr>
        <w:spacing w:line="260" w:lineRule="exact"/>
        <w:jc w:val="both"/>
        <w:rPr>
          <w:rFonts w:ascii="Arial" w:hAnsi="Arial" w:cs="Arial"/>
          <w:b/>
          <w:color w:val="000000"/>
          <w:sz w:val="22"/>
          <w:szCs w:val="22"/>
        </w:rPr>
      </w:pPr>
    </w:p>
    <w:p w14:paraId="13A61078" w14:textId="77777777" w:rsidR="007D0B60" w:rsidRPr="003719C9" w:rsidRDefault="007D0B6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Prijavitelji bodo s sklepom ministra oziroma pooblaščene osebe o izidu javnega razpisa obveščeni najkasneje v roku </w:t>
      </w:r>
      <w:r w:rsidR="00156E8F" w:rsidRPr="003719C9">
        <w:rPr>
          <w:rFonts w:ascii="Arial" w:hAnsi="Arial" w:cs="Arial"/>
          <w:color w:val="000000"/>
          <w:sz w:val="22"/>
          <w:szCs w:val="22"/>
        </w:rPr>
        <w:t>6</w:t>
      </w:r>
      <w:r w:rsidRPr="003719C9">
        <w:rPr>
          <w:rFonts w:ascii="Arial" w:hAnsi="Arial" w:cs="Arial"/>
          <w:color w:val="000000"/>
          <w:sz w:val="22"/>
          <w:szCs w:val="22"/>
        </w:rPr>
        <w:t>0 dni od izteka roka za oddajo vlog.</w:t>
      </w:r>
    </w:p>
    <w:p w14:paraId="64D287AF" w14:textId="77777777" w:rsidR="007D0B60" w:rsidRPr="003719C9" w:rsidRDefault="007D0B60" w:rsidP="007D0B60">
      <w:pPr>
        <w:spacing w:line="260" w:lineRule="exact"/>
        <w:jc w:val="both"/>
        <w:rPr>
          <w:rFonts w:ascii="Arial" w:hAnsi="Arial" w:cs="Arial"/>
          <w:color w:val="000000"/>
          <w:sz w:val="22"/>
          <w:szCs w:val="22"/>
        </w:rPr>
      </w:pPr>
    </w:p>
    <w:p w14:paraId="7BAC3856" w14:textId="4731D54A" w:rsidR="007D0B60" w:rsidRPr="003719C9" w:rsidRDefault="007D0B6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Prijavitelji, ki menijo, da izpolnjujejo pogoje in merila iz javnega razpisa in jim razpisana sredstva neupravičeno niso bila dodeljena, lahko v tridesetih (30) dneh od prejema sklepa ministrstva o (ne)izboru sprožijo upravni spor z vložitvijo tožbe na Upravno sodišče Republike Slovenije.</w:t>
      </w:r>
    </w:p>
    <w:p w14:paraId="18FA2D70" w14:textId="77777777" w:rsidR="00C81CFA" w:rsidRPr="003719C9" w:rsidRDefault="00C81CFA" w:rsidP="007D0B60">
      <w:pPr>
        <w:spacing w:line="260" w:lineRule="exact"/>
        <w:jc w:val="both"/>
        <w:rPr>
          <w:rFonts w:ascii="Arial" w:hAnsi="Arial" w:cs="Arial"/>
          <w:b/>
          <w:color w:val="000000"/>
          <w:sz w:val="22"/>
          <w:szCs w:val="22"/>
        </w:rPr>
      </w:pPr>
    </w:p>
    <w:p w14:paraId="64BCDF0D" w14:textId="77777777" w:rsidR="00C97C4B" w:rsidRDefault="00C97C4B" w:rsidP="007D0B60">
      <w:pPr>
        <w:spacing w:line="260" w:lineRule="exact"/>
        <w:jc w:val="both"/>
        <w:rPr>
          <w:rFonts w:ascii="Arial" w:hAnsi="Arial" w:cs="Arial"/>
          <w:b/>
          <w:color w:val="000000"/>
          <w:sz w:val="22"/>
          <w:szCs w:val="22"/>
        </w:rPr>
      </w:pPr>
    </w:p>
    <w:p w14:paraId="64812415" w14:textId="33F6104A" w:rsidR="008E069C" w:rsidRPr="005D3973" w:rsidRDefault="008E069C" w:rsidP="008E069C">
      <w:pPr>
        <w:pStyle w:val="Naslov2GOO"/>
        <w:numPr>
          <w:ilvl w:val="1"/>
          <w:numId w:val="26"/>
        </w:numPr>
        <w:ind w:left="567" w:hanging="567"/>
        <w:rPr>
          <w:sz w:val="22"/>
          <w:szCs w:val="22"/>
        </w:rPr>
      </w:pPr>
      <w:bookmarkStart w:id="96" w:name="_Toc32218688"/>
      <w:r w:rsidRPr="003719C9">
        <w:rPr>
          <w:sz w:val="22"/>
          <w:szCs w:val="22"/>
        </w:rPr>
        <w:t>Kraj, čas in oseba, pri kateri lahko zainteresirane osebe dvignejo razpisno dokumentacijo</w:t>
      </w:r>
      <w:bookmarkEnd w:id="96"/>
    </w:p>
    <w:p w14:paraId="3FB8DEE9" w14:textId="77777777" w:rsidR="007D0B60" w:rsidRPr="003719C9" w:rsidRDefault="007D0B60" w:rsidP="007D0B60">
      <w:pPr>
        <w:spacing w:line="260" w:lineRule="exact"/>
        <w:jc w:val="both"/>
        <w:rPr>
          <w:rFonts w:ascii="Arial" w:hAnsi="Arial" w:cs="Arial"/>
          <w:b/>
          <w:color w:val="000000"/>
          <w:sz w:val="22"/>
          <w:szCs w:val="22"/>
        </w:rPr>
      </w:pPr>
    </w:p>
    <w:p w14:paraId="324C62C4" w14:textId="33082A74" w:rsidR="007D0B60" w:rsidRPr="003719C9" w:rsidRDefault="007D0B60" w:rsidP="007D0B60">
      <w:pPr>
        <w:spacing w:line="260" w:lineRule="exact"/>
        <w:jc w:val="both"/>
        <w:rPr>
          <w:rFonts w:ascii="Arial" w:hAnsi="Arial" w:cs="Arial"/>
          <w:color w:val="000000"/>
          <w:sz w:val="22"/>
          <w:szCs w:val="22"/>
        </w:rPr>
      </w:pPr>
      <w:r w:rsidRPr="003719C9">
        <w:rPr>
          <w:rFonts w:ascii="Arial" w:hAnsi="Arial" w:cs="Arial"/>
          <w:color w:val="000000"/>
          <w:sz w:val="22"/>
          <w:szCs w:val="22"/>
        </w:rPr>
        <w:t>Razpisna dokumentacija je dosegljiva na spletnem naslovu ministrstva,</w:t>
      </w:r>
      <w:hyperlink r:id="rId58" w:history="1">
        <w:r w:rsidR="00E05E67" w:rsidRPr="00E05E67">
          <w:rPr>
            <w:rStyle w:val="Hiperpovezava"/>
            <w:rFonts w:ascii="Arial" w:hAnsi="Arial" w:cs="Arial"/>
            <w:sz w:val="22"/>
            <w:szCs w:val="22"/>
          </w:rPr>
          <w:t xml:space="preserve"> https://www.gov.si/drzavni-organi/ministrstva/ministrstvo-za-javno-upravo/javne-objave/</w:t>
        </w:r>
      </w:hyperlink>
      <w:r w:rsidRPr="003719C9">
        <w:rPr>
          <w:rFonts w:ascii="Arial" w:hAnsi="Arial" w:cs="Arial"/>
          <w:color w:val="000000"/>
          <w:sz w:val="22"/>
          <w:szCs w:val="22"/>
        </w:rPr>
        <w:t>.</w:t>
      </w:r>
      <w:r w:rsidRPr="003719C9">
        <w:rPr>
          <w:rFonts w:ascii="Arial" w:hAnsi="Arial" w:cs="Arial"/>
          <w:color w:val="FF0000"/>
          <w:sz w:val="22"/>
          <w:szCs w:val="22"/>
        </w:rPr>
        <w:t xml:space="preserve"> </w:t>
      </w:r>
      <w:r w:rsidRPr="003719C9">
        <w:rPr>
          <w:rFonts w:ascii="Arial" w:hAnsi="Arial" w:cs="Arial"/>
          <w:color w:val="000000"/>
          <w:sz w:val="22"/>
          <w:szCs w:val="22"/>
        </w:rPr>
        <w:t xml:space="preserve">Kontaktna oseba za posredovanje dodatnih informacij v zvezi s tem javnim razpisom in z razpisno dokumentacijo je </w:t>
      </w:r>
      <w:r w:rsidR="00762436" w:rsidRPr="00762436">
        <w:rPr>
          <w:rFonts w:ascii="Arial" w:hAnsi="Arial" w:cs="Arial"/>
          <w:color w:val="000000"/>
          <w:sz w:val="22"/>
          <w:szCs w:val="22"/>
        </w:rPr>
        <w:t>vodja razpisne komisije Mojca Jarc</w:t>
      </w:r>
      <w:r w:rsidRPr="003719C9">
        <w:rPr>
          <w:rFonts w:ascii="Arial" w:hAnsi="Arial" w:cs="Arial"/>
          <w:color w:val="000000"/>
          <w:sz w:val="22"/>
          <w:szCs w:val="22"/>
        </w:rPr>
        <w:t>, na voljo vsak dan med 10. in 1</w:t>
      </w:r>
      <w:r w:rsidR="009E18D0" w:rsidRPr="003719C9">
        <w:rPr>
          <w:rFonts w:ascii="Arial" w:hAnsi="Arial" w:cs="Arial"/>
          <w:color w:val="000000"/>
          <w:sz w:val="22"/>
          <w:szCs w:val="22"/>
        </w:rPr>
        <w:t>1</w:t>
      </w:r>
      <w:r w:rsidRPr="003719C9">
        <w:rPr>
          <w:rFonts w:ascii="Arial" w:hAnsi="Arial" w:cs="Arial"/>
          <w:color w:val="000000"/>
          <w:sz w:val="22"/>
          <w:szCs w:val="22"/>
        </w:rPr>
        <w:t xml:space="preserve">. uro na telefonski številki 01/ 400 </w:t>
      </w:r>
      <w:r w:rsidR="00762436" w:rsidRPr="00762436">
        <w:rPr>
          <w:rFonts w:ascii="Arial" w:hAnsi="Arial" w:cs="Arial"/>
          <w:color w:val="000000"/>
          <w:sz w:val="22"/>
          <w:szCs w:val="22"/>
        </w:rPr>
        <w:t>32-50</w:t>
      </w:r>
      <w:r w:rsidRPr="003719C9">
        <w:rPr>
          <w:rFonts w:ascii="Arial" w:hAnsi="Arial" w:cs="Arial"/>
          <w:color w:val="000000"/>
          <w:sz w:val="22"/>
          <w:szCs w:val="22"/>
        </w:rPr>
        <w:t xml:space="preserve">. Morebitna vprašanja je mogoče posredovati tudi po elektronski pošti: </w:t>
      </w:r>
      <w:hyperlink r:id="rId59" w:history="1">
        <w:r w:rsidRPr="003719C9">
          <w:rPr>
            <w:rStyle w:val="Hiperpovezava"/>
            <w:rFonts w:ascii="Arial" w:hAnsi="Arial" w:cs="Arial"/>
            <w:sz w:val="22"/>
            <w:szCs w:val="22"/>
          </w:rPr>
          <w:t>gp.mju@gov.si</w:t>
        </w:r>
      </w:hyperlink>
      <w:r w:rsidRPr="003719C9">
        <w:rPr>
          <w:rFonts w:ascii="Arial" w:hAnsi="Arial" w:cs="Arial"/>
          <w:color w:val="000000"/>
          <w:sz w:val="22"/>
          <w:szCs w:val="22"/>
        </w:rPr>
        <w:t xml:space="preserve"> ali </w:t>
      </w:r>
      <w:r w:rsidR="00762436" w:rsidRPr="00762436">
        <w:rPr>
          <w:rFonts w:ascii="Arial" w:hAnsi="Arial" w:cs="Arial"/>
          <w:color w:val="000000"/>
          <w:sz w:val="22"/>
          <w:szCs w:val="22"/>
        </w:rPr>
        <w:t>mojca.jarc@gov.si</w:t>
      </w:r>
      <w:r w:rsidRPr="003719C9">
        <w:rPr>
          <w:rFonts w:ascii="Arial" w:hAnsi="Arial" w:cs="Arial"/>
          <w:color w:val="000000"/>
          <w:sz w:val="22"/>
          <w:szCs w:val="22"/>
        </w:rPr>
        <w:t xml:space="preserve">. </w:t>
      </w:r>
    </w:p>
    <w:p w14:paraId="3775D60A" w14:textId="77777777" w:rsidR="007D0B60" w:rsidRPr="003719C9" w:rsidRDefault="007D0B60" w:rsidP="007D0B60">
      <w:pPr>
        <w:spacing w:line="260" w:lineRule="exact"/>
        <w:jc w:val="both"/>
        <w:rPr>
          <w:rFonts w:ascii="Arial" w:hAnsi="Arial" w:cs="Arial"/>
          <w:color w:val="000000"/>
          <w:sz w:val="22"/>
          <w:szCs w:val="22"/>
        </w:rPr>
      </w:pPr>
    </w:p>
    <w:p w14:paraId="3EA1197F" w14:textId="5B518459" w:rsidR="00AF2E1E" w:rsidRPr="003719C9" w:rsidRDefault="00EB4F87" w:rsidP="00EB4F87">
      <w:pPr>
        <w:spacing w:line="260" w:lineRule="exact"/>
        <w:jc w:val="both"/>
        <w:rPr>
          <w:rFonts w:ascii="Arial" w:hAnsi="Arial" w:cs="Arial"/>
          <w:color w:val="000000"/>
          <w:sz w:val="22"/>
          <w:szCs w:val="22"/>
        </w:rPr>
      </w:pPr>
      <w:r w:rsidRPr="003719C9">
        <w:rPr>
          <w:rFonts w:ascii="Arial" w:hAnsi="Arial" w:cs="Arial"/>
          <w:color w:val="000000"/>
          <w:sz w:val="22"/>
          <w:szCs w:val="22"/>
        </w:rPr>
        <w:t xml:space="preserve">Vprašanja na </w:t>
      </w:r>
      <w:r w:rsidR="00530ABE" w:rsidRPr="003719C9">
        <w:rPr>
          <w:rFonts w:ascii="Arial" w:hAnsi="Arial" w:cs="Arial"/>
          <w:color w:val="000000"/>
          <w:sz w:val="22"/>
          <w:szCs w:val="22"/>
        </w:rPr>
        <w:t xml:space="preserve">zgoraj navedena </w:t>
      </w:r>
      <w:r w:rsidRPr="003719C9">
        <w:rPr>
          <w:rFonts w:ascii="Arial" w:hAnsi="Arial" w:cs="Arial"/>
          <w:color w:val="000000"/>
          <w:sz w:val="22"/>
          <w:szCs w:val="22"/>
        </w:rPr>
        <w:t>naslov</w:t>
      </w:r>
      <w:r w:rsidR="00530ABE" w:rsidRPr="003719C9">
        <w:rPr>
          <w:rFonts w:ascii="Arial" w:hAnsi="Arial" w:cs="Arial"/>
          <w:color w:val="000000"/>
          <w:sz w:val="22"/>
          <w:szCs w:val="22"/>
        </w:rPr>
        <w:t>a</w:t>
      </w:r>
      <w:r w:rsidRPr="003719C9">
        <w:rPr>
          <w:rFonts w:ascii="Arial" w:hAnsi="Arial" w:cs="Arial"/>
          <w:color w:val="000000"/>
          <w:sz w:val="22"/>
          <w:szCs w:val="22"/>
        </w:rPr>
        <w:t xml:space="preserve"> morajo prispeti najkasneje deset (10) dni pred iztekom roka za oddajo vlog. Ministrstvo bo objavilo odgovore na vprašanja najkasneje šest (6) dni pred iztekom roka za oddajo vlog, pod pogojem, da je bilo vprašanje posredovano pravočasno. Vprašanja, ki bodo prispela po 10. dnevu pred iztekom roka za oddajo vlog, ne bodo upoštevana. Objavljeni odgovori na vprašanja postanejo sestavni del razpisne dokumentacije. Odgovori bodo javno objavljeni na spletnem naslovu </w:t>
      </w:r>
      <w:r w:rsidR="004938E3" w:rsidRPr="004938E3">
        <w:rPr>
          <w:rFonts w:ascii="Arial" w:hAnsi="Arial" w:cs="Arial"/>
          <w:color w:val="000000"/>
          <w:sz w:val="22"/>
          <w:szCs w:val="22"/>
        </w:rPr>
        <w:t>https://www.gov.si/drzavni-organi/ministrstva/ministrstvo-za-javno-upravo/javne-objave/</w:t>
      </w:r>
      <w:r w:rsidRPr="003719C9">
        <w:rPr>
          <w:rFonts w:ascii="Arial" w:hAnsi="Arial" w:cs="Arial"/>
          <w:color w:val="000000"/>
          <w:sz w:val="22"/>
          <w:szCs w:val="22"/>
        </w:rPr>
        <w:t>. Vprašanja in odgovori bodo objavljeni na spletni strani, zato bodite pri postavljanju vprašanj previdni, da v njih ne razkrivate morebitnih osebnih podatkov, poslovnih skrivnosti in drugih podatkov, ki ne smejo biti javno objavljeni. Potencialni prijavitelji bodo o vseh novostih sproti obveščeni preko spletne strani</w:t>
      </w:r>
      <w:r w:rsidR="00A011C0" w:rsidRPr="003719C9">
        <w:rPr>
          <w:rFonts w:ascii="Arial" w:hAnsi="Arial" w:cs="Arial"/>
          <w:color w:val="000000"/>
          <w:sz w:val="22"/>
          <w:szCs w:val="22"/>
        </w:rPr>
        <w:t xml:space="preserve"> </w:t>
      </w:r>
      <w:r w:rsidRPr="003719C9">
        <w:rPr>
          <w:rFonts w:ascii="Arial" w:hAnsi="Arial" w:cs="Arial"/>
          <w:color w:val="000000"/>
          <w:sz w:val="22"/>
          <w:szCs w:val="22"/>
        </w:rPr>
        <w:t>http://www.mju.gov.si/.</w:t>
      </w:r>
    </w:p>
    <w:p w14:paraId="209A7FE9" w14:textId="77777777" w:rsidR="00884EC1" w:rsidRDefault="00884EC1">
      <w:pPr>
        <w:rPr>
          <w:rFonts w:ascii="Arial" w:hAnsi="Arial" w:cs="Arial"/>
          <w:color w:val="000000"/>
          <w:sz w:val="22"/>
          <w:szCs w:val="22"/>
        </w:rPr>
      </w:pPr>
    </w:p>
    <w:p w14:paraId="455BEB23" w14:textId="6229D2BA" w:rsidR="000E0E4D" w:rsidRDefault="000E0E4D">
      <w:pPr>
        <w:rPr>
          <w:rFonts w:ascii="Arial" w:hAnsi="Arial" w:cs="Arial"/>
          <w:color w:val="000000"/>
          <w:sz w:val="22"/>
          <w:szCs w:val="22"/>
        </w:rPr>
      </w:pPr>
    </w:p>
    <w:p w14:paraId="61A46BB9" w14:textId="77777777" w:rsidR="005A74ED" w:rsidRPr="003719C9" w:rsidRDefault="005A74ED" w:rsidP="005A74ED">
      <w:pPr>
        <w:pStyle w:val="Naslov"/>
        <w:numPr>
          <w:ilvl w:val="0"/>
          <w:numId w:val="26"/>
        </w:numPr>
        <w:spacing w:before="0"/>
        <w:ind w:left="567" w:hanging="567"/>
        <w:rPr>
          <w:rFonts w:cs="Arial"/>
          <w:sz w:val="22"/>
          <w:szCs w:val="22"/>
        </w:rPr>
      </w:pPr>
      <w:bookmarkStart w:id="97" w:name="_Toc32218689"/>
      <w:r w:rsidRPr="003719C9">
        <w:rPr>
          <w:rFonts w:cs="Arial"/>
          <w:sz w:val="22"/>
          <w:szCs w:val="22"/>
        </w:rPr>
        <w:t>NAVODILA ZA PRIJAVO NA JAVNI RAZPIS</w:t>
      </w:r>
      <w:bookmarkEnd w:id="97"/>
    </w:p>
    <w:p w14:paraId="05A139FE" w14:textId="77777777" w:rsidR="00C81CFA" w:rsidRPr="003719C9" w:rsidRDefault="00C81CFA" w:rsidP="003B71B6">
      <w:pPr>
        <w:rPr>
          <w:rFonts w:ascii="Arial" w:eastAsia="Calibri" w:hAnsi="Arial" w:cs="Arial"/>
          <w:sz w:val="22"/>
          <w:szCs w:val="22"/>
        </w:rPr>
      </w:pPr>
    </w:p>
    <w:p w14:paraId="153A7ADA" w14:textId="77777777" w:rsidR="00C97C4B" w:rsidRPr="003719C9" w:rsidRDefault="00C97C4B" w:rsidP="003B71B6">
      <w:pPr>
        <w:rPr>
          <w:rFonts w:ascii="Arial" w:eastAsia="Calibri" w:hAnsi="Arial" w:cs="Arial"/>
          <w:sz w:val="22"/>
          <w:szCs w:val="22"/>
        </w:rPr>
      </w:pPr>
    </w:p>
    <w:p w14:paraId="7F87ABCC" w14:textId="77777777" w:rsidR="003B71B6" w:rsidRPr="003719C9" w:rsidRDefault="00867A02" w:rsidP="00A94486">
      <w:pPr>
        <w:pStyle w:val="Naslov2"/>
        <w:numPr>
          <w:ilvl w:val="1"/>
          <w:numId w:val="27"/>
        </w:numPr>
        <w:spacing w:before="0" w:after="0"/>
        <w:ind w:left="567" w:hanging="567"/>
        <w:rPr>
          <w:rFonts w:eastAsia="Calibri" w:cs="Arial"/>
          <w:i w:val="0"/>
          <w:sz w:val="22"/>
          <w:szCs w:val="22"/>
        </w:rPr>
      </w:pPr>
      <w:r w:rsidRPr="003719C9">
        <w:rPr>
          <w:rFonts w:eastAsia="Calibri" w:cs="Arial"/>
          <w:i w:val="0"/>
          <w:sz w:val="22"/>
          <w:szCs w:val="22"/>
        </w:rPr>
        <w:t xml:space="preserve"> </w:t>
      </w:r>
      <w:bookmarkStart w:id="98" w:name="_Toc32218690"/>
      <w:r w:rsidR="003B71B6" w:rsidRPr="003719C9">
        <w:rPr>
          <w:rFonts w:eastAsia="Calibri" w:cs="Arial"/>
          <w:i w:val="0"/>
          <w:sz w:val="22"/>
          <w:szCs w:val="22"/>
        </w:rPr>
        <w:t>Vsebina in priprava vloge na javni razpis</w:t>
      </w:r>
      <w:bookmarkEnd w:id="98"/>
    </w:p>
    <w:p w14:paraId="12D6B091" w14:textId="77777777" w:rsidR="003B71B6" w:rsidRPr="003719C9" w:rsidRDefault="003B71B6" w:rsidP="003B71B6">
      <w:pPr>
        <w:spacing w:line="259" w:lineRule="auto"/>
        <w:jc w:val="both"/>
        <w:rPr>
          <w:rFonts w:ascii="Arial" w:eastAsia="Calibri" w:hAnsi="Arial" w:cs="Arial"/>
          <w:sz w:val="22"/>
          <w:szCs w:val="22"/>
        </w:rPr>
      </w:pPr>
    </w:p>
    <w:p w14:paraId="51405D1A" w14:textId="77777777" w:rsidR="003B71B6" w:rsidRPr="003719C9" w:rsidRDefault="003B71B6" w:rsidP="003B71B6">
      <w:pPr>
        <w:spacing w:after="160" w:line="259" w:lineRule="auto"/>
        <w:jc w:val="both"/>
        <w:rPr>
          <w:rFonts w:ascii="Arial" w:eastAsia="Calibri" w:hAnsi="Arial" w:cs="Arial"/>
          <w:sz w:val="22"/>
          <w:szCs w:val="22"/>
        </w:rPr>
      </w:pPr>
      <w:r w:rsidRPr="003719C9">
        <w:rPr>
          <w:rFonts w:ascii="Arial" w:eastAsia="Calibri" w:hAnsi="Arial" w:cs="Arial"/>
          <w:sz w:val="22"/>
          <w:szCs w:val="22"/>
        </w:rPr>
        <w:t>Vloga mora biti izdelana v slovenskem jeziku.</w:t>
      </w:r>
    </w:p>
    <w:p w14:paraId="2D4091A7" w14:textId="77777777" w:rsidR="0027389D" w:rsidRPr="003719C9" w:rsidRDefault="0027389D" w:rsidP="003B71B6">
      <w:pPr>
        <w:spacing w:after="160" w:line="259" w:lineRule="auto"/>
        <w:jc w:val="both"/>
        <w:rPr>
          <w:rFonts w:ascii="Arial" w:eastAsia="Calibri" w:hAnsi="Arial" w:cs="Arial"/>
          <w:sz w:val="22"/>
          <w:szCs w:val="22"/>
        </w:rPr>
      </w:pPr>
      <w:r w:rsidRPr="003719C9">
        <w:rPr>
          <w:rFonts w:ascii="Arial" w:hAnsi="Arial" w:cs="Arial"/>
          <w:color w:val="000000"/>
          <w:sz w:val="22"/>
          <w:szCs w:val="22"/>
        </w:rPr>
        <w:t>Oddaja vloge pomeni, da se je prijavitelj seznanil z vsebino javnega razpisa in da se z njo strinja</w:t>
      </w:r>
      <w:r w:rsidR="000D1B4C" w:rsidRPr="003719C9">
        <w:rPr>
          <w:rFonts w:ascii="Arial" w:hAnsi="Arial" w:cs="Arial"/>
          <w:color w:val="000000"/>
          <w:sz w:val="22"/>
          <w:szCs w:val="22"/>
        </w:rPr>
        <w:t>.</w:t>
      </w:r>
    </w:p>
    <w:p w14:paraId="21207A07" w14:textId="77777777" w:rsidR="001F7BAE" w:rsidRPr="003719C9" w:rsidRDefault="005D7AEB" w:rsidP="001F7BAE">
      <w:pPr>
        <w:spacing w:line="260" w:lineRule="exact"/>
        <w:jc w:val="both"/>
        <w:rPr>
          <w:rFonts w:ascii="Arial" w:eastAsia="Calibri" w:hAnsi="Arial" w:cs="Arial"/>
          <w:sz w:val="22"/>
          <w:szCs w:val="22"/>
        </w:rPr>
      </w:pPr>
      <w:r w:rsidRPr="003719C9">
        <w:rPr>
          <w:rFonts w:ascii="Arial" w:eastAsia="Calibri" w:hAnsi="Arial" w:cs="Arial"/>
          <w:sz w:val="22"/>
          <w:szCs w:val="22"/>
        </w:rPr>
        <w:t>Skladno z navodili razpisne dokumentacije mora biti p</w:t>
      </w:r>
      <w:r w:rsidR="001F7BAE" w:rsidRPr="003719C9">
        <w:rPr>
          <w:rFonts w:ascii="Arial" w:eastAsia="Calibri" w:hAnsi="Arial" w:cs="Arial"/>
          <w:sz w:val="22"/>
          <w:szCs w:val="22"/>
        </w:rPr>
        <w:t xml:space="preserve">osamezna vloga izdelana na predpisanih obrazcih in prilogah, ki so navedeni v </w:t>
      </w:r>
      <w:r w:rsidRPr="003719C9">
        <w:rPr>
          <w:rFonts w:ascii="Arial" w:eastAsia="Calibri" w:hAnsi="Arial" w:cs="Arial"/>
          <w:sz w:val="22"/>
          <w:szCs w:val="22"/>
        </w:rPr>
        <w:t>njej</w:t>
      </w:r>
      <w:r w:rsidR="001F7BAE" w:rsidRPr="003719C9">
        <w:rPr>
          <w:rFonts w:ascii="Arial" w:eastAsia="Calibri" w:hAnsi="Arial" w:cs="Arial"/>
          <w:sz w:val="22"/>
          <w:szCs w:val="22"/>
        </w:rPr>
        <w:t>.</w:t>
      </w:r>
    </w:p>
    <w:p w14:paraId="75F62785" w14:textId="77777777" w:rsidR="005E096D" w:rsidRPr="003719C9" w:rsidRDefault="005E096D" w:rsidP="001F7BAE">
      <w:pPr>
        <w:spacing w:line="260" w:lineRule="exact"/>
        <w:jc w:val="both"/>
        <w:rPr>
          <w:rFonts w:ascii="Arial" w:eastAsia="Calibri" w:hAnsi="Arial" w:cs="Arial"/>
          <w:sz w:val="22"/>
          <w:szCs w:val="22"/>
        </w:rPr>
      </w:pPr>
    </w:p>
    <w:p w14:paraId="7F57165E" w14:textId="5E6C6391" w:rsidR="001A051F" w:rsidRPr="003719C9" w:rsidRDefault="001A051F" w:rsidP="001A051F">
      <w:pPr>
        <w:spacing w:line="260" w:lineRule="exact"/>
        <w:jc w:val="both"/>
        <w:rPr>
          <w:rFonts w:ascii="Arial" w:eastAsia="Calibri" w:hAnsi="Arial" w:cs="Arial"/>
          <w:sz w:val="22"/>
          <w:szCs w:val="22"/>
        </w:rPr>
      </w:pPr>
      <w:r w:rsidRPr="003719C9">
        <w:rPr>
          <w:rFonts w:ascii="Arial" w:eastAsia="Calibri" w:hAnsi="Arial" w:cs="Arial"/>
          <w:sz w:val="22"/>
          <w:szCs w:val="22"/>
        </w:rPr>
        <w:t>Vloga je formalno popolna, če prijavitelj do predpisanega roka za oddajo vloge poleg dokazil o izpolnjevanju pogojev predloži obrazce in priloge po spodaj navedenem vrstnem redu:</w:t>
      </w:r>
    </w:p>
    <w:p w14:paraId="4B021A7F" w14:textId="77777777" w:rsidR="00CB654C" w:rsidRPr="003719C9" w:rsidRDefault="00CB654C" w:rsidP="001A051F">
      <w:pPr>
        <w:spacing w:line="260" w:lineRule="exact"/>
        <w:jc w:val="both"/>
        <w:rPr>
          <w:rFonts w:ascii="Arial" w:eastAsia="Calibri" w:hAnsi="Arial" w:cs="Arial"/>
          <w:sz w:val="22"/>
          <w:szCs w:val="22"/>
        </w:rPr>
      </w:pPr>
    </w:p>
    <w:p w14:paraId="0733C472" w14:textId="485CB8D4" w:rsidR="00F71808" w:rsidRPr="00513C98" w:rsidRDefault="00F71808" w:rsidP="00513C98">
      <w:pPr>
        <w:pStyle w:val="Odstavekseznama"/>
        <w:numPr>
          <w:ilvl w:val="0"/>
          <w:numId w:val="56"/>
        </w:numPr>
        <w:spacing w:after="240" w:line="260" w:lineRule="exact"/>
        <w:ind w:left="284" w:hanging="284"/>
        <w:rPr>
          <w:rFonts w:ascii="Arial" w:hAnsi="Arial" w:cs="Arial"/>
          <w:bCs/>
        </w:rPr>
      </w:pPr>
      <w:bookmarkStart w:id="99" w:name="_Hlk25246442"/>
      <w:r w:rsidRPr="00513C98">
        <w:rPr>
          <w:rFonts w:ascii="Arial" w:hAnsi="Arial" w:cs="Arial"/>
          <w:b/>
          <w:u w:val="single"/>
        </w:rPr>
        <w:t xml:space="preserve">Obrazec št. </w:t>
      </w:r>
      <w:r w:rsidRPr="00513C98">
        <w:rPr>
          <w:rFonts w:ascii="Arial" w:hAnsi="Arial" w:cs="Arial"/>
          <w:b/>
          <w:bCs/>
          <w:snapToGrid w:val="0"/>
          <w:u w:val="single"/>
        </w:rPr>
        <w:t>1</w:t>
      </w:r>
      <w:r w:rsidRPr="00513C98">
        <w:rPr>
          <w:rFonts w:ascii="Arial" w:hAnsi="Arial" w:cs="Arial"/>
          <w:b/>
          <w:bCs/>
          <w:snapToGrid w:val="0"/>
        </w:rPr>
        <w:t>:</w:t>
      </w:r>
      <w:r w:rsidRPr="003719C9">
        <w:rPr>
          <w:rFonts w:ascii="Arial" w:hAnsi="Arial" w:cs="Arial"/>
          <w:bCs/>
          <w:snapToGrid w:val="0"/>
        </w:rPr>
        <w:t xml:space="preserve"> </w:t>
      </w:r>
      <w:r w:rsidRPr="003719C9">
        <w:rPr>
          <w:rFonts w:ascii="Arial" w:hAnsi="Arial" w:cs="Arial"/>
          <w:b/>
          <w:bCs/>
          <w:snapToGrid w:val="0"/>
        </w:rPr>
        <w:t>Osnovni podatki o prijavitelju in podizvajalcih</w:t>
      </w:r>
    </w:p>
    <w:p w14:paraId="01B0C8A8" w14:textId="1229F230" w:rsidR="00B25680" w:rsidRPr="00513C98" w:rsidRDefault="00F71808" w:rsidP="00513C98">
      <w:pPr>
        <w:pStyle w:val="Odstavekseznama"/>
        <w:numPr>
          <w:ilvl w:val="0"/>
          <w:numId w:val="57"/>
        </w:numPr>
        <w:spacing w:after="240"/>
        <w:ind w:left="284" w:hanging="284"/>
        <w:rPr>
          <w:rFonts w:ascii="Arial" w:hAnsi="Arial" w:cs="Arial"/>
          <w:i/>
        </w:rPr>
      </w:pPr>
      <w:bookmarkStart w:id="100" w:name="_Hlk25246346"/>
      <w:r w:rsidRPr="00513C98">
        <w:rPr>
          <w:rFonts w:ascii="Arial" w:hAnsi="Arial" w:cs="Arial"/>
          <w:i/>
          <w:u w:val="single"/>
        </w:rPr>
        <w:t>P</w:t>
      </w:r>
      <w:r w:rsidR="00306888" w:rsidRPr="00513C98">
        <w:rPr>
          <w:rFonts w:ascii="Arial" w:hAnsi="Arial" w:cs="Arial"/>
          <w:i/>
          <w:u w:val="single"/>
        </w:rPr>
        <w:t>riloga</w:t>
      </w:r>
      <w:r w:rsidRPr="00513C98">
        <w:rPr>
          <w:rFonts w:ascii="Arial" w:hAnsi="Arial" w:cs="Arial"/>
          <w:i/>
          <w:u w:val="single"/>
        </w:rPr>
        <w:t xml:space="preserve"> 1 Obrazca št. </w:t>
      </w:r>
      <w:r w:rsidRPr="00513C98">
        <w:rPr>
          <w:rFonts w:ascii="Arial" w:hAnsi="Arial" w:cs="Arial"/>
          <w:bCs/>
          <w:i/>
          <w:snapToGrid w:val="0"/>
          <w:u w:val="single"/>
        </w:rPr>
        <w:t>1</w:t>
      </w:r>
      <w:r w:rsidRPr="00513C98">
        <w:rPr>
          <w:rFonts w:ascii="Arial" w:hAnsi="Arial" w:cs="Arial"/>
          <w:i/>
        </w:rPr>
        <w:t>: Podatki o podizvajalcu in soglasje podizvajalca za neposredna plačila;</w:t>
      </w:r>
    </w:p>
    <w:bookmarkEnd w:id="99"/>
    <w:bookmarkEnd w:id="100"/>
    <w:p w14:paraId="2F5DF4AF" w14:textId="22B7BF47" w:rsidR="00F71808" w:rsidRPr="00513C98" w:rsidRDefault="00306888" w:rsidP="00513C98">
      <w:pPr>
        <w:pStyle w:val="Odstavekseznama"/>
        <w:numPr>
          <w:ilvl w:val="0"/>
          <w:numId w:val="57"/>
        </w:numPr>
        <w:spacing w:after="240"/>
        <w:ind w:left="284" w:hanging="284"/>
        <w:rPr>
          <w:rFonts w:ascii="Arial" w:hAnsi="Arial" w:cs="Arial"/>
          <w:i/>
        </w:rPr>
      </w:pPr>
      <w:r w:rsidRPr="00513C98">
        <w:rPr>
          <w:rFonts w:ascii="Arial" w:hAnsi="Arial" w:cs="Arial"/>
          <w:i/>
          <w:u w:val="single"/>
        </w:rPr>
        <w:t>Priloga</w:t>
      </w:r>
      <w:r w:rsidR="00F71808" w:rsidRPr="00513C98">
        <w:rPr>
          <w:rFonts w:ascii="Arial" w:hAnsi="Arial" w:cs="Arial"/>
          <w:i/>
          <w:u w:val="single"/>
        </w:rPr>
        <w:t xml:space="preserve"> 2 Obrazca št. </w:t>
      </w:r>
      <w:r w:rsidR="00F71808" w:rsidRPr="00513C98">
        <w:rPr>
          <w:rFonts w:ascii="Arial" w:hAnsi="Arial" w:cs="Arial"/>
          <w:bCs/>
          <w:i/>
          <w:snapToGrid w:val="0"/>
          <w:u w:val="single"/>
        </w:rPr>
        <w:t>1</w:t>
      </w:r>
      <w:r w:rsidR="00F71808" w:rsidRPr="00513C98">
        <w:rPr>
          <w:rFonts w:ascii="Arial" w:hAnsi="Arial" w:cs="Arial"/>
          <w:i/>
        </w:rPr>
        <w:t xml:space="preserve">: </w:t>
      </w:r>
      <w:r w:rsidR="00826341">
        <w:rPr>
          <w:rFonts w:ascii="Arial" w:hAnsi="Arial" w:cs="Arial"/>
          <w:i/>
        </w:rPr>
        <w:t>Dogovor oziroma p</w:t>
      </w:r>
      <w:r w:rsidR="00F71808" w:rsidRPr="00513C98">
        <w:rPr>
          <w:rFonts w:ascii="Arial" w:hAnsi="Arial" w:cs="Arial"/>
          <w:i/>
        </w:rPr>
        <w:t>ogodba s podizvajalci;</w:t>
      </w:r>
    </w:p>
    <w:p w14:paraId="21D0AF3E" w14:textId="7E31D4CA" w:rsidR="001560C3" w:rsidRPr="00FF067A" w:rsidRDefault="00306888" w:rsidP="00FF067A">
      <w:pPr>
        <w:pStyle w:val="Odstavekseznama"/>
        <w:numPr>
          <w:ilvl w:val="0"/>
          <w:numId w:val="57"/>
        </w:numPr>
        <w:spacing w:after="240"/>
        <w:ind w:left="284" w:hanging="284"/>
        <w:rPr>
          <w:rFonts w:ascii="Arial" w:hAnsi="Arial" w:cs="Arial"/>
          <w:b/>
          <w:bCs/>
        </w:rPr>
      </w:pPr>
      <w:r w:rsidRPr="00513C98">
        <w:rPr>
          <w:rFonts w:ascii="Arial" w:hAnsi="Arial" w:cs="Arial"/>
          <w:i/>
          <w:u w:val="single"/>
        </w:rPr>
        <w:t>Priloga</w:t>
      </w:r>
      <w:r w:rsidR="00F71808" w:rsidRPr="00513C98">
        <w:rPr>
          <w:rFonts w:ascii="Arial" w:hAnsi="Arial" w:cs="Arial"/>
          <w:i/>
          <w:u w:val="single"/>
        </w:rPr>
        <w:t xml:space="preserve"> 3 Obrazca št. </w:t>
      </w:r>
      <w:r w:rsidR="00F71808" w:rsidRPr="00513C98">
        <w:rPr>
          <w:rFonts w:ascii="Arial" w:hAnsi="Arial" w:cs="Arial"/>
          <w:bCs/>
          <w:i/>
          <w:snapToGrid w:val="0"/>
          <w:u w:val="single"/>
        </w:rPr>
        <w:t>1</w:t>
      </w:r>
      <w:r w:rsidR="00F71808" w:rsidRPr="00513C98">
        <w:rPr>
          <w:rFonts w:ascii="Arial" w:hAnsi="Arial" w:cs="Arial"/>
          <w:i/>
        </w:rPr>
        <w:t>:</w:t>
      </w:r>
      <w:r w:rsidR="00EB7E66">
        <w:rPr>
          <w:rFonts w:ascii="Arial" w:hAnsi="Arial" w:cs="Arial"/>
          <w:i/>
        </w:rPr>
        <w:t xml:space="preserve"> </w:t>
      </w:r>
      <w:r w:rsidR="00F71808" w:rsidRPr="00513C98">
        <w:rPr>
          <w:rFonts w:ascii="Arial" w:hAnsi="Arial" w:cs="Arial"/>
          <w:i/>
        </w:rPr>
        <w:t xml:space="preserve">Bonitetni </w:t>
      </w:r>
      <w:r w:rsidR="00B1469E" w:rsidRPr="00513C98">
        <w:rPr>
          <w:rFonts w:ascii="Arial" w:hAnsi="Arial" w:cs="Arial"/>
          <w:i/>
        </w:rPr>
        <w:t>obraz</w:t>
      </w:r>
      <w:r w:rsidR="00B1469E">
        <w:rPr>
          <w:rFonts w:ascii="Arial" w:hAnsi="Arial" w:cs="Arial"/>
          <w:i/>
        </w:rPr>
        <w:t>ec</w:t>
      </w:r>
      <w:r w:rsidR="00B1469E" w:rsidRPr="00513C98">
        <w:rPr>
          <w:rFonts w:ascii="Arial" w:hAnsi="Arial" w:cs="Arial"/>
          <w:i/>
        </w:rPr>
        <w:t xml:space="preserve"> </w:t>
      </w:r>
      <w:r w:rsidR="00BA0E84" w:rsidRPr="00513C98">
        <w:rPr>
          <w:rFonts w:ascii="Arial" w:hAnsi="Arial" w:cs="Arial"/>
          <w:i/>
        </w:rPr>
        <w:t xml:space="preserve">za </w:t>
      </w:r>
      <w:r w:rsidR="00B1469E" w:rsidRPr="00513C98">
        <w:rPr>
          <w:rFonts w:ascii="Arial" w:hAnsi="Arial" w:cs="Arial"/>
          <w:i/>
        </w:rPr>
        <w:t>podizvajalc</w:t>
      </w:r>
      <w:r w:rsidR="00B1469E">
        <w:rPr>
          <w:rFonts w:ascii="Arial" w:hAnsi="Arial" w:cs="Arial"/>
          <w:i/>
        </w:rPr>
        <w:t>a</w:t>
      </w:r>
      <w:r w:rsidR="00F71808" w:rsidRPr="00513C98">
        <w:rPr>
          <w:rFonts w:ascii="Arial" w:hAnsi="Arial" w:cs="Arial"/>
          <w:i/>
        </w:rPr>
        <w:t>;</w:t>
      </w:r>
    </w:p>
    <w:p w14:paraId="438C9B5A" w14:textId="613C3EAA" w:rsidR="00FF067A" w:rsidRPr="00EB5836" w:rsidRDefault="00FF067A" w:rsidP="00FF067A">
      <w:pPr>
        <w:pStyle w:val="Odstavekseznama"/>
        <w:numPr>
          <w:ilvl w:val="0"/>
          <w:numId w:val="56"/>
        </w:numPr>
        <w:spacing w:after="240" w:line="260" w:lineRule="exact"/>
        <w:ind w:left="284" w:hanging="284"/>
        <w:rPr>
          <w:rFonts w:ascii="Arial" w:hAnsi="Arial" w:cs="Arial"/>
          <w:bCs/>
        </w:rPr>
      </w:pPr>
      <w:r w:rsidRPr="00FF067A">
        <w:rPr>
          <w:rFonts w:ascii="Arial" w:hAnsi="Arial" w:cs="Arial"/>
          <w:b/>
          <w:u w:val="single"/>
        </w:rPr>
        <w:t>Obrazec št. 1A: Osnovni podatki o projektnem partnerju</w:t>
      </w:r>
    </w:p>
    <w:p w14:paraId="0430A863" w14:textId="58BD4CF5" w:rsidR="00FF067A" w:rsidRPr="00EB5836" w:rsidRDefault="00FF067A" w:rsidP="00FF067A">
      <w:pPr>
        <w:pStyle w:val="Odstavekseznama"/>
        <w:numPr>
          <w:ilvl w:val="0"/>
          <w:numId w:val="57"/>
        </w:numPr>
        <w:spacing w:after="240"/>
        <w:ind w:left="284" w:hanging="284"/>
        <w:rPr>
          <w:rFonts w:ascii="Arial" w:hAnsi="Arial" w:cs="Arial"/>
          <w:i/>
        </w:rPr>
      </w:pPr>
      <w:bookmarkStart w:id="101" w:name="_Hlk25250052"/>
      <w:r w:rsidRPr="00EB5836">
        <w:rPr>
          <w:rFonts w:ascii="Arial" w:hAnsi="Arial" w:cs="Arial"/>
          <w:i/>
          <w:u w:val="single"/>
        </w:rPr>
        <w:t xml:space="preserve">Priloga Obrazca št. </w:t>
      </w:r>
      <w:r w:rsidRPr="00EB5836">
        <w:rPr>
          <w:rFonts w:ascii="Arial" w:hAnsi="Arial" w:cs="Arial"/>
          <w:bCs/>
          <w:i/>
          <w:snapToGrid w:val="0"/>
          <w:u w:val="single"/>
        </w:rPr>
        <w:t>1</w:t>
      </w:r>
      <w:r>
        <w:rPr>
          <w:rFonts w:ascii="Arial" w:hAnsi="Arial" w:cs="Arial"/>
          <w:bCs/>
          <w:i/>
          <w:snapToGrid w:val="0"/>
          <w:u w:val="single"/>
        </w:rPr>
        <w:t>A</w:t>
      </w:r>
      <w:r w:rsidRPr="00EB5836">
        <w:rPr>
          <w:rFonts w:ascii="Arial" w:hAnsi="Arial" w:cs="Arial"/>
          <w:i/>
        </w:rPr>
        <w:t xml:space="preserve">: </w:t>
      </w:r>
      <w:r w:rsidRPr="00FF067A">
        <w:rPr>
          <w:rFonts w:ascii="Arial" w:hAnsi="Arial" w:cs="Arial"/>
          <w:i/>
        </w:rPr>
        <w:t>Pogodba</w:t>
      </w:r>
      <w:r w:rsidR="00F37B2D">
        <w:rPr>
          <w:rFonts w:ascii="Arial" w:hAnsi="Arial" w:cs="Arial"/>
          <w:i/>
        </w:rPr>
        <w:t xml:space="preserve"> oziroma d</w:t>
      </w:r>
      <w:r w:rsidRPr="00FF067A">
        <w:rPr>
          <w:rFonts w:ascii="Arial" w:hAnsi="Arial" w:cs="Arial"/>
          <w:i/>
        </w:rPr>
        <w:t xml:space="preserve">ogovor </w:t>
      </w:r>
      <w:r w:rsidR="00F37B2D">
        <w:rPr>
          <w:rFonts w:ascii="Arial" w:hAnsi="Arial" w:cs="Arial"/>
          <w:i/>
        </w:rPr>
        <w:t>s</w:t>
      </w:r>
      <w:r w:rsidRPr="00FF067A">
        <w:rPr>
          <w:rFonts w:ascii="Arial" w:hAnsi="Arial" w:cs="Arial"/>
          <w:i/>
        </w:rPr>
        <w:t xml:space="preserve"> </w:t>
      </w:r>
      <w:r w:rsidR="00F37B2D">
        <w:rPr>
          <w:rFonts w:ascii="Arial" w:hAnsi="Arial" w:cs="Arial"/>
          <w:i/>
        </w:rPr>
        <w:t>p</w:t>
      </w:r>
      <w:r w:rsidRPr="00FF067A">
        <w:rPr>
          <w:rFonts w:ascii="Arial" w:hAnsi="Arial" w:cs="Arial"/>
          <w:i/>
        </w:rPr>
        <w:t>rojektnim</w:t>
      </w:r>
      <w:r w:rsidR="00651A13">
        <w:rPr>
          <w:rFonts w:ascii="Arial" w:hAnsi="Arial" w:cs="Arial"/>
          <w:i/>
        </w:rPr>
        <w:t>i</w:t>
      </w:r>
      <w:r w:rsidRPr="00FF067A">
        <w:rPr>
          <w:rFonts w:ascii="Arial" w:hAnsi="Arial" w:cs="Arial"/>
          <w:i/>
        </w:rPr>
        <w:t xml:space="preserve"> </w:t>
      </w:r>
      <w:r w:rsidR="00F37B2D">
        <w:rPr>
          <w:rFonts w:ascii="Arial" w:hAnsi="Arial" w:cs="Arial"/>
          <w:i/>
        </w:rPr>
        <w:t>p</w:t>
      </w:r>
      <w:r w:rsidRPr="00FF067A">
        <w:rPr>
          <w:rFonts w:ascii="Arial" w:hAnsi="Arial" w:cs="Arial"/>
          <w:i/>
        </w:rPr>
        <w:t>artnerj</w:t>
      </w:r>
      <w:r w:rsidR="00651A13">
        <w:rPr>
          <w:rFonts w:ascii="Arial" w:hAnsi="Arial" w:cs="Arial"/>
          <w:i/>
        </w:rPr>
        <w:t>i</w:t>
      </w:r>
      <w:r w:rsidRPr="00EB5836">
        <w:rPr>
          <w:rFonts w:ascii="Arial" w:hAnsi="Arial" w:cs="Arial"/>
          <w:i/>
        </w:rPr>
        <w:t>;</w:t>
      </w:r>
    </w:p>
    <w:bookmarkEnd w:id="101"/>
    <w:p w14:paraId="2824834D" w14:textId="3EF67C51" w:rsidR="00641B2C" w:rsidRPr="00513C98" w:rsidRDefault="00F71808" w:rsidP="00FF067A">
      <w:pPr>
        <w:pStyle w:val="Odstavekseznama"/>
        <w:numPr>
          <w:ilvl w:val="0"/>
          <w:numId w:val="56"/>
        </w:numPr>
        <w:spacing w:after="240" w:line="260" w:lineRule="exact"/>
        <w:ind w:left="284" w:hanging="284"/>
        <w:rPr>
          <w:rFonts w:ascii="Arial" w:hAnsi="Arial" w:cs="Arial"/>
          <w:b/>
          <w:bCs/>
        </w:rPr>
      </w:pPr>
      <w:r w:rsidRPr="00513C98">
        <w:rPr>
          <w:rFonts w:ascii="Arial" w:hAnsi="Arial" w:cs="Arial"/>
          <w:b/>
          <w:u w:val="single"/>
        </w:rPr>
        <w:t xml:space="preserve">Obrazec št. </w:t>
      </w:r>
      <w:r w:rsidRPr="00513C98">
        <w:rPr>
          <w:rFonts w:ascii="Arial" w:hAnsi="Arial" w:cs="Arial"/>
          <w:b/>
          <w:bCs/>
          <w:u w:val="single"/>
        </w:rPr>
        <w:t>2</w:t>
      </w:r>
      <w:r w:rsidRPr="00513C98">
        <w:rPr>
          <w:rFonts w:ascii="Arial" w:hAnsi="Arial" w:cs="Arial"/>
          <w:b/>
        </w:rPr>
        <w:t>:</w:t>
      </w:r>
      <w:r w:rsidRPr="003719C9">
        <w:rPr>
          <w:rFonts w:ascii="Arial" w:hAnsi="Arial" w:cs="Arial"/>
        </w:rPr>
        <w:t xml:space="preserve"> </w:t>
      </w:r>
      <w:r w:rsidRPr="003719C9">
        <w:rPr>
          <w:rFonts w:ascii="Arial" w:hAnsi="Arial" w:cs="Arial"/>
          <w:b/>
        </w:rPr>
        <w:t>Izjava o strinjanju in sprejemanju pogojev</w:t>
      </w:r>
    </w:p>
    <w:p w14:paraId="1E898C9A" w14:textId="092E8B97" w:rsidR="00F71808" w:rsidRPr="00513C98" w:rsidRDefault="00F71808" w:rsidP="00FF067A">
      <w:pPr>
        <w:pStyle w:val="Odstavekseznama"/>
        <w:numPr>
          <w:ilvl w:val="0"/>
          <w:numId w:val="58"/>
        </w:numPr>
        <w:spacing w:after="240" w:line="260" w:lineRule="exact"/>
        <w:ind w:left="284" w:hanging="284"/>
      </w:pPr>
      <w:r w:rsidRPr="00513C98">
        <w:rPr>
          <w:rFonts w:ascii="Arial" w:hAnsi="Arial" w:cs="Arial"/>
          <w:bCs/>
          <w:i/>
          <w:u w:val="single"/>
        </w:rPr>
        <w:t xml:space="preserve">Priloga 1 </w:t>
      </w:r>
      <w:r w:rsidR="0081500E">
        <w:rPr>
          <w:rFonts w:ascii="Arial" w:hAnsi="Arial" w:cs="Arial"/>
          <w:bCs/>
          <w:i/>
          <w:u w:val="single"/>
        </w:rPr>
        <w:t>O</w:t>
      </w:r>
      <w:r w:rsidRPr="00513C98">
        <w:rPr>
          <w:rFonts w:ascii="Arial" w:hAnsi="Arial" w:cs="Arial"/>
          <w:bCs/>
          <w:i/>
          <w:u w:val="single"/>
        </w:rPr>
        <w:t xml:space="preserve">brazca </w:t>
      </w:r>
      <w:r w:rsidR="0081500E">
        <w:rPr>
          <w:rFonts w:ascii="Arial" w:hAnsi="Arial" w:cs="Arial"/>
          <w:bCs/>
          <w:i/>
          <w:u w:val="single"/>
        </w:rPr>
        <w:t xml:space="preserve">št. </w:t>
      </w:r>
      <w:r w:rsidRPr="00513C98">
        <w:rPr>
          <w:rFonts w:ascii="Arial" w:hAnsi="Arial" w:cs="Arial"/>
          <w:bCs/>
          <w:i/>
          <w:u w:val="single"/>
        </w:rPr>
        <w:t>2</w:t>
      </w:r>
      <w:r w:rsidRPr="00513C98">
        <w:rPr>
          <w:rFonts w:ascii="Arial" w:hAnsi="Arial" w:cs="Arial"/>
          <w:b/>
          <w:bCs/>
          <w:i/>
        </w:rPr>
        <w:t>:</w:t>
      </w:r>
      <w:r w:rsidRPr="00641B2C">
        <w:rPr>
          <w:rFonts w:ascii="Arial" w:hAnsi="Arial" w:cs="Arial"/>
          <w:b/>
          <w:bCs/>
        </w:rPr>
        <w:t xml:space="preserve"> </w:t>
      </w:r>
      <w:r w:rsidR="00031A82">
        <w:rPr>
          <w:rFonts w:ascii="Arial" w:hAnsi="Arial" w:cs="Arial"/>
          <w:bCs/>
          <w:i/>
        </w:rPr>
        <w:t>B</w:t>
      </w:r>
      <w:r w:rsidR="00031A82" w:rsidRPr="00513C98">
        <w:rPr>
          <w:rFonts w:ascii="Arial" w:hAnsi="Arial" w:cs="Arial"/>
          <w:bCs/>
          <w:i/>
        </w:rPr>
        <w:t xml:space="preserve">onitetna </w:t>
      </w:r>
      <w:r w:rsidRPr="00513C98">
        <w:rPr>
          <w:rFonts w:ascii="Arial" w:hAnsi="Arial" w:cs="Arial"/>
          <w:bCs/>
          <w:i/>
        </w:rPr>
        <w:t>ocena za prijavitelja</w:t>
      </w:r>
    </w:p>
    <w:p w14:paraId="43401E0B" w14:textId="6D4FC986" w:rsidR="00F71808" w:rsidRPr="00513C98" w:rsidRDefault="00F71808" w:rsidP="00FF067A">
      <w:pPr>
        <w:pStyle w:val="Odstavekseznama"/>
        <w:numPr>
          <w:ilvl w:val="0"/>
          <w:numId w:val="56"/>
        </w:numPr>
        <w:spacing w:after="240" w:line="260" w:lineRule="exact"/>
        <w:ind w:left="284" w:hanging="284"/>
        <w:rPr>
          <w:rFonts w:ascii="Arial" w:hAnsi="Arial" w:cs="Arial"/>
          <w:b/>
          <w:bCs/>
        </w:rPr>
      </w:pPr>
      <w:r w:rsidRPr="00513C98">
        <w:rPr>
          <w:rFonts w:ascii="Arial" w:hAnsi="Arial" w:cs="Arial"/>
          <w:b/>
          <w:u w:val="single"/>
        </w:rPr>
        <w:t xml:space="preserve">Obrazec št. </w:t>
      </w:r>
      <w:r w:rsidR="0081500E" w:rsidRPr="00513C98">
        <w:rPr>
          <w:rFonts w:ascii="Arial" w:hAnsi="Arial" w:cs="Arial"/>
          <w:b/>
          <w:bCs/>
          <w:u w:val="single"/>
        </w:rPr>
        <w:t>2</w:t>
      </w:r>
      <w:r w:rsidR="0081500E">
        <w:rPr>
          <w:rFonts w:ascii="Arial" w:hAnsi="Arial" w:cs="Arial"/>
          <w:b/>
          <w:bCs/>
          <w:u w:val="single"/>
        </w:rPr>
        <w:t>A</w:t>
      </w:r>
      <w:r w:rsidRPr="00513C98">
        <w:rPr>
          <w:rFonts w:ascii="Arial" w:hAnsi="Arial" w:cs="Arial"/>
          <w:b/>
          <w:bCs/>
        </w:rPr>
        <w:t>:</w:t>
      </w:r>
      <w:r w:rsidRPr="003719C9">
        <w:rPr>
          <w:rFonts w:ascii="Arial" w:hAnsi="Arial" w:cs="Arial"/>
          <w:bCs/>
        </w:rPr>
        <w:t xml:space="preserve"> </w:t>
      </w:r>
      <w:r w:rsidRPr="003719C9">
        <w:rPr>
          <w:rFonts w:ascii="Arial" w:hAnsi="Arial" w:cs="Arial"/>
          <w:b/>
          <w:bCs/>
        </w:rPr>
        <w:t>Izjava projektnega partnerja o strinjanju in sprejemanju pogojev</w:t>
      </w:r>
    </w:p>
    <w:p w14:paraId="2B27DCAF" w14:textId="4A8DD251" w:rsidR="00F71808" w:rsidRPr="00FF067A" w:rsidRDefault="00F71808" w:rsidP="00BD6971">
      <w:pPr>
        <w:pStyle w:val="Odstavekseznama"/>
        <w:numPr>
          <w:ilvl w:val="0"/>
          <w:numId w:val="59"/>
        </w:numPr>
        <w:spacing w:after="0" w:line="260" w:lineRule="exact"/>
        <w:ind w:left="284" w:hanging="284"/>
        <w:rPr>
          <w:rFonts w:ascii="Arial" w:hAnsi="Arial" w:cs="Arial"/>
          <w:bCs/>
        </w:rPr>
      </w:pPr>
      <w:r w:rsidRPr="00513C98">
        <w:rPr>
          <w:rFonts w:ascii="Arial" w:hAnsi="Arial" w:cs="Arial"/>
          <w:bCs/>
          <w:i/>
          <w:u w:val="single"/>
        </w:rPr>
        <w:t xml:space="preserve">Priloga </w:t>
      </w:r>
      <w:r w:rsidR="0081500E">
        <w:rPr>
          <w:rFonts w:ascii="Arial" w:hAnsi="Arial" w:cs="Arial"/>
          <w:bCs/>
          <w:i/>
          <w:u w:val="single"/>
        </w:rPr>
        <w:t>O</w:t>
      </w:r>
      <w:r w:rsidR="0081500E" w:rsidRPr="00513C98">
        <w:rPr>
          <w:rFonts w:ascii="Arial" w:hAnsi="Arial" w:cs="Arial"/>
          <w:bCs/>
          <w:i/>
          <w:u w:val="single"/>
        </w:rPr>
        <w:t xml:space="preserve">brazca </w:t>
      </w:r>
      <w:r w:rsidR="0081500E">
        <w:rPr>
          <w:rFonts w:ascii="Arial" w:hAnsi="Arial" w:cs="Arial"/>
          <w:bCs/>
          <w:i/>
          <w:u w:val="single"/>
        </w:rPr>
        <w:t xml:space="preserve">št. </w:t>
      </w:r>
      <w:r w:rsidR="007C305A" w:rsidRPr="00513C98">
        <w:rPr>
          <w:rFonts w:ascii="Arial" w:hAnsi="Arial" w:cs="Arial"/>
          <w:bCs/>
          <w:i/>
          <w:u w:val="single"/>
        </w:rPr>
        <w:t>2</w:t>
      </w:r>
      <w:r w:rsidR="007C305A">
        <w:rPr>
          <w:rFonts w:ascii="Arial" w:hAnsi="Arial" w:cs="Arial"/>
          <w:bCs/>
          <w:i/>
          <w:u w:val="single"/>
        </w:rPr>
        <w:t>A</w:t>
      </w:r>
      <w:r w:rsidRPr="00513C98">
        <w:rPr>
          <w:rFonts w:ascii="Arial" w:hAnsi="Arial" w:cs="Arial"/>
          <w:b/>
          <w:bCs/>
          <w:i/>
        </w:rPr>
        <w:t>:</w:t>
      </w:r>
      <w:r w:rsidR="00031A82">
        <w:rPr>
          <w:rFonts w:ascii="Arial" w:hAnsi="Arial" w:cs="Arial"/>
          <w:bCs/>
          <w:i/>
        </w:rPr>
        <w:t xml:space="preserve"> B</w:t>
      </w:r>
      <w:r w:rsidR="00031A82" w:rsidRPr="00513C98">
        <w:rPr>
          <w:rFonts w:ascii="Arial" w:hAnsi="Arial" w:cs="Arial"/>
          <w:bCs/>
          <w:i/>
        </w:rPr>
        <w:t xml:space="preserve">onitetna </w:t>
      </w:r>
      <w:r w:rsidRPr="00513C98">
        <w:rPr>
          <w:rFonts w:ascii="Arial" w:hAnsi="Arial" w:cs="Arial"/>
          <w:bCs/>
          <w:i/>
        </w:rPr>
        <w:t>ocena projektnega partnerja</w:t>
      </w:r>
    </w:p>
    <w:p w14:paraId="393732EA" w14:textId="10713448" w:rsidR="00F71808" w:rsidRPr="00FE048E" w:rsidRDefault="007A7EF7" w:rsidP="00FF067A">
      <w:pPr>
        <w:numPr>
          <w:ilvl w:val="0"/>
          <w:numId w:val="56"/>
        </w:numPr>
        <w:spacing w:line="260" w:lineRule="exact"/>
        <w:ind w:left="284" w:hanging="284"/>
        <w:jc w:val="both"/>
        <w:rPr>
          <w:rFonts w:ascii="Arial" w:hAnsi="Arial" w:cs="Arial"/>
          <w:bCs/>
          <w:color w:val="000000"/>
          <w:sz w:val="22"/>
          <w:szCs w:val="22"/>
        </w:rPr>
      </w:pPr>
      <w:r w:rsidRPr="007A7EF7">
        <w:rPr>
          <w:rFonts w:ascii="Arial" w:hAnsi="Arial" w:cs="Arial"/>
          <w:b/>
          <w:color w:val="000000"/>
          <w:sz w:val="22"/>
          <w:szCs w:val="22"/>
          <w:u w:val="single"/>
        </w:rPr>
        <w:t>Obrazec št. 3: Izjava, da prijavitelj ni v težavah v skladu z 18. točko 2. člena Uredbe Komisije (EU) št. 651/2014)</w:t>
      </w:r>
    </w:p>
    <w:p w14:paraId="327D3D6A" w14:textId="433154E2" w:rsidR="00F71808" w:rsidRPr="00513C98" w:rsidRDefault="00982D25" w:rsidP="00FF067A">
      <w:pPr>
        <w:pStyle w:val="Odstavekseznama"/>
        <w:numPr>
          <w:ilvl w:val="0"/>
          <w:numId w:val="56"/>
        </w:numPr>
        <w:spacing w:after="240" w:line="260" w:lineRule="exact"/>
        <w:ind w:left="284" w:hanging="284"/>
        <w:rPr>
          <w:rFonts w:ascii="Arial" w:hAnsi="Arial" w:cs="Arial"/>
          <w:bCs/>
          <w:color w:val="000000"/>
        </w:rPr>
      </w:pPr>
      <w:r w:rsidRPr="00982D25">
        <w:rPr>
          <w:rFonts w:ascii="Arial" w:hAnsi="Arial" w:cs="Arial"/>
          <w:b/>
          <w:color w:val="000000"/>
          <w:u w:val="single"/>
        </w:rPr>
        <w:t>Obrazec št. 3A: Podatki o partnerskih oz. povezanih podjetjih prijavitelja</w:t>
      </w:r>
    </w:p>
    <w:p w14:paraId="5551DEB1" w14:textId="3E657A8B" w:rsidR="00F71808" w:rsidRPr="00513C98" w:rsidRDefault="00F71808" w:rsidP="00FF067A">
      <w:pPr>
        <w:pStyle w:val="Odstavekseznama"/>
        <w:numPr>
          <w:ilvl w:val="0"/>
          <w:numId w:val="56"/>
        </w:numPr>
        <w:spacing w:after="240" w:line="260" w:lineRule="exact"/>
        <w:ind w:left="284" w:hanging="284"/>
        <w:rPr>
          <w:rFonts w:ascii="Arial" w:hAnsi="Arial" w:cs="Arial"/>
          <w:bCs/>
          <w:color w:val="000000"/>
        </w:rPr>
      </w:pPr>
      <w:r w:rsidRPr="00513C98">
        <w:rPr>
          <w:rFonts w:ascii="Arial" w:hAnsi="Arial" w:cs="Arial"/>
          <w:b/>
          <w:bCs/>
          <w:color w:val="000000"/>
          <w:u w:val="single"/>
        </w:rPr>
        <w:t xml:space="preserve">Obrazec </w:t>
      </w:r>
      <w:r w:rsidR="00B13F97">
        <w:rPr>
          <w:rFonts w:ascii="Arial" w:hAnsi="Arial" w:cs="Arial"/>
          <w:b/>
          <w:bCs/>
          <w:color w:val="000000"/>
          <w:u w:val="single"/>
        </w:rPr>
        <w:t xml:space="preserve">št. </w:t>
      </w:r>
      <w:r w:rsidR="0081500E" w:rsidRPr="00513C98">
        <w:rPr>
          <w:rFonts w:ascii="Arial" w:hAnsi="Arial" w:cs="Arial"/>
          <w:b/>
          <w:bCs/>
          <w:color w:val="000000"/>
          <w:u w:val="single"/>
        </w:rPr>
        <w:t>3</w:t>
      </w:r>
      <w:r w:rsidR="0081500E">
        <w:rPr>
          <w:rFonts w:ascii="Arial" w:hAnsi="Arial" w:cs="Arial"/>
          <w:b/>
          <w:bCs/>
          <w:color w:val="000000"/>
          <w:u w:val="single"/>
        </w:rPr>
        <w:t>B</w:t>
      </w:r>
      <w:r w:rsidRPr="00D60F2F">
        <w:rPr>
          <w:rFonts w:ascii="Arial" w:hAnsi="Arial" w:cs="Arial"/>
          <w:b/>
          <w:bCs/>
          <w:color w:val="000000"/>
        </w:rPr>
        <w:t>:</w:t>
      </w:r>
      <w:r w:rsidRPr="00170DF8">
        <w:rPr>
          <w:rFonts w:ascii="Arial" w:hAnsi="Arial" w:cs="Arial"/>
          <w:b/>
          <w:bCs/>
          <w:color w:val="000000"/>
        </w:rPr>
        <w:t xml:space="preserve"> Izjava, da projektni partner ni</w:t>
      </w:r>
      <w:r w:rsidRPr="00170DF8">
        <w:rPr>
          <w:rFonts w:ascii="Arial" w:hAnsi="Arial" w:cs="Arial"/>
          <w:b/>
          <w:color w:val="000000"/>
        </w:rPr>
        <w:t xml:space="preserve"> v težavah</w:t>
      </w:r>
      <w:r w:rsidRPr="00170DF8">
        <w:rPr>
          <w:rFonts w:ascii="Arial" w:hAnsi="Arial" w:cs="Arial"/>
          <w:color w:val="000000"/>
        </w:rPr>
        <w:t xml:space="preserve"> </w:t>
      </w:r>
      <w:r w:rsidRPr="00513C98">
        <w:rPr>
          <w:rFonts w:ascii="Arial" w:hAnsi="Arial" w:cs="Arial"/>
          <w:b/>
          <w:color w:val="000000"/>
        </w:rPr>
        <w:t xml:space="preserve">v skladu z 18. točko 2. člena </w:t>
      </w:r>
      <w:r w:rsidR="007B5023" w:rsidRPr="007B5023">
        <w:rPr>
          <w:rFonts w:ascii="Arial" w:hAnsi="Arial" w:cs="Arial"/>
          <w:b/>
          <w:color w:val="000000"/>
        </w:rPr>
        <w:t>Uredb</w:t>
      </w:r>
      <w:r w:rsidR="007B5023">
        <w:rPr>
          <w:rFonts w:ascii="Arial" w:hAnsi="Arial" w:cs="Arial"/>
          <w:b/>
          <w:color w:val="000000"/>
        </w:rPr>
        <w:t>e</w:t>
      </w:r>
      <w:r w:rsidR="007B5023" w:rsidRPr="007B5023">
        <w:rPr>
          <w:rFonts w:ascii="Arial" w:hAnsi="Arial" w:cs="Arial"/>
          <w:b/>
          <w:color w:val="000000"/>
        </w:rPr>
        <w:t xml:space="preserve"> Komisije (EU) št. 651/2014)</w:t>
      </w:r>
    </w:p>
    <w:p w14:paraId="1DFD2485" w14:textId="2D12D100" w:rsidR="00F71808" w:rsidRPr="00513C98" w:rsidRDefault="00DD2DDB" w:rsidP="00FF067A">
      <w:pPr>
        <w:pStyle w:val="Odstavekseznama"/>
        <w:numPr>
          <w:ilvl w:val="0"/>
          <w:numId w:val="56"/>
        </w:numPr>
        <w:spacing w:after="240" w:line="260" w:lineRule="exact"/>
        <w:ind w:left="284" w:hanging="284"/>
        <w:rPr>
          <w:rFonts w:ascii="Arial" w:hAnsi="Arial" w:cs="Arial"/>
          <w:b/>
          <w:color w:val="000000"/>
        </w:rPr>
      </w:pPr>
      <w:r w:rsidRPr="00DD2DDB">
        <w:rPr>
          <w:rFonts w:ascii="Arial" w:hAnsi="Arial" w:cs="Arial"/>
          <w:b/>
          <w:bCs/>
          <w:color w:val="000000"/>
          <w:u w:val="single"/>
        </w:rPr>
        <w:t>Obrazec št. 3C: Podatki o partnerskih oz. povezanih podjetjih projektnih partnerjev</w:t>
      </w:r>
    </w:p>
    <w:p w14:paraId="197A7BD6" w14:textId="0A9E5E99" w:rsidR="00F71808" w:rsidRPr="00513C98" w:rsidRDefault="00F71808" w:rsidP="00BD6971">
      <w:pPr>
        <w:pStyle w:val="Odstavekseznama"/>
        <w:numPr>
          <w:ilvl w:val="0"/>
          <w:numId w:val="56"/>
        </w:numPr>
        <w:spacing w:after="0" w:line="240" w:lineRule="auto"/>
        <w:ind w:left="284" w:hanging="284"/>
        <w:rPr>
          <w:rFonts w:ascii="Arial" w:hAnsi="Arial" w:cs="Arial"/>
          <w:color w:val="000000"/>
        </w:rPr>
      </w:pPr>
      <w:r w:rsidRPr="00513C98">
        <w:rPr>
          <w:rFonts w:ascii="Arial" w:hAnsi="Arial" w:cs="Arial"/>
          <w:b/>
          <w:color w:val="000000"/>
          <w:u w:val="single"/>
        </w:rPr>
        <w:t xml:space="preserve">Obrazec </w:t>
      </w:r>
      <w:r w:rsidR="00B13F97" w:rsidRPr="00B13F97">
        <w:rPr>
          <w:rFonts w:ascii="Arial" w:hAnsi="Arial" w:cs="Arial"/>
          <w:b/>
          <w:color w:val="000000"/>
          <w:u w:val="single"/>
        </w:rPr>
        <w:t xml:space="preserve">št. </w:t>
      </w:r>
      <w:r w:rsidRPr="00513C98">
        <w:rPr>
          <w:rFonts w:ascii="Arial" w:hAnsi="Arial" w:cs="Arial"/>
          <w:b/>
          <w:color w:val="000000"/>
          <w:u w:val="single"/>
        </w:rPr>
        <w:t>4</w:t>
      </w:r>
      <w:r w:rsidRPr="00513C98">
        <w:rPr>
          <w:rFonts w:ascii="Arial" w:hAnsi="Arial" w:cs="Arial"/>
          <w:b/>
          <w:color w:val="000000"/>
        </w:rPr>
        <w:t>:</w:t>
      </w:r>
      <w:r w:rsidRPr="003719C9">
        <w:rPr>
          <w:rFonts w:ascii="Arial" w:hAnsi="Arial" w:cs="Arial"/>
          <w:color w:val="000000"/>
        </w:rPr>
        <w:t xml:space="preserve"> </w:t>
      </w:r>
      <w:r w:rsidRPr="003719C9">
        <w:rPr>
          <w:rFonts w:ascii="Arial" w:hAnsi="Arial" w:cs="Arial"/>
          <w:b/>
          <w:color w:val="000000"/>
        </w:rPr>
        <w:t xml:space="preserve">Prijavni obrazec za </w:t>
      </w:r>
      <w:r w:rsidR="009812BD" w:rsidRPr="003719C9">
        <w:rPr>
          <w:rFonts w:ascii="Arial" w:hAnsi="Arial" w:cs="Arial"/>
          <w:b/>
          <w:color w:val="000000"/>
        </w:rPr>
        <w:t>posamez</w:t>
      </w:r>
      <w:r w:rsidR="009812BD">
        <w:rPr>
          <w:rFonts w:ascii="Arial" w:hAnsi="Arial" w:cs="Arial"/>
          <w:b/>
          <w:color w:val="000000"/>
        </w:rPr>
        <w:t>ni</w:t>
      </w:r>
      <w:r w:rsidR="009812BD" w:rsidRPr="003719C9">
        <w:rPr>
          <w:rFonts w:ascii="Arial" w:hAnsi="Arial" w:cs="Arial"/>
          <w:b/>
          <w:color w:val="000000"/>
        </w:rPr>
        <w:t xml:space="preserve"> </w:t>
      </w:r>
      <w:r w:rsidRPr="003719C9">
        <w:rPr>
          <w:rFonts w:ascii="Arial" w:hAnsi="Arial" w:cs="Arial"/>
          <w:b/>
          <w:color w:val="000000"/>
        </w:rPr>
        <w:t>sklop</w:t>
      </w:r>
    </w:p>
    <w:p w14:paraId="51A4A49F" w14:textId="6D1975B8" w:rsidR="00F71808" w:rsidRPr="001423EB" w:rsidRDefault="009812BD" w:rsidP="00BD6971">
      <w:pPr>
        <w:pStyle w:val="Brezrazmikov"/>
        <w:numPr>
          <w:ilvl w:val="0"/>
          <w:numId w:val="56"/>
        </w:numPr>
        <w:ind w:left="284" w:hanging="284"/>
        <w:rPr>
          <w:rFonts w:ascii="Arial" w:hAnsi="Arial" w:cs="Arial"/>
          <w:b/>
          <w:lang w:val="sl-SI" w:eastAsia="ar-SA"/>
        </w:rPr>
      </w:pPr>
      <w:r w:rsidRPr="009812BD">
        <w:rPr>
          <w:rFonts w:ascii="Arial" w:hAnsi="Arial" w:cs="Arial"/>
          <w:b/>
          <w:u w:val="single"/>
          <w:lang w:val="sl-SI" w:eastAsia="ar-SA"/>
        </w:rPr>
        <w:t>Obrazec št. 5: Investicijska dokumentacija za posamezni sklop</w:t>
      </w:r>
    </w:p>
    <w:p w14:paraId="00929DF4" w14:textId="614F2CDC" w:rsidR="00F71808" w:rsidRPr="00513C98" w:rsidRDefault="00F71808" w:rsidP="00FF067A">
      <w:pPr>
        <w:pStyle w:val="Odstavekseznama"/>
        <w:numPr>
          <w:ilvl w:val="0"/>
          <w:numId w:val="60"/>
        </w:numPr>
        <w:spacing w:after="240" w:line="260" w:lineRule="exact"/>
        <w:ind w:left="284" w:hanging="284"/>
        <w:rPr>
          <w:rFonts w:ascii="Arial" w:hAnsi="Arial" w:cs="Arial"/>
        </w:rPr>
      </w:pPr>
      <w:r w:rsidRPr="00513C98">
        <w:rPr>
          <w:rFonts w:ascii="Arial" w:hAnsi="Arial" w:cs="Arial"/>
          <w:i/>
          <w:u w:val="single"/>
          <w:lang w:eastAsia="ar-SA"/>
        </w:rPr>
        <w:t xml:space="preserve">Priloga </w:t>
      </w:r>
      <w:r w:rsidR="0081500E">
        <w:rPr>
          <w:rFonts w:ascii="Arial" w:hAnsi="Arial" w:cs="Arial"/>
          <w:i/>
          <w:u w:val="single"/>
          <w:lang w:eastAsia="ar-SA"/>
        </w:rPr>
        <w:t>O</w:t>
      </w:r>
      <w:r w:rsidR="0081500E" w:rsidRPr="00513C98">
        <w:rPr>
          <w:rFonts w:ascii="Arial" w:hAnsi="Arial" w:cs="Arial"/>
          <w:i/>
          <w:u w:val="single"/>
          <w:lang w:eastAsia="ar-SA"/>
        </w:rPr>
        <w:t xml:space="preserve">brazca </w:t>
      </w:r>
      <w:r w:rsidRPr="00513C98">
        <w:rPr>
          <w:rFonts w:ascii="Arial" w:hAnsi="Arial" w:cs="Arial"/>
          <w:i/>
          <w:u w:val="single"/>
          <w:lang w:eastAsia="ar-SA"/>
        </w:rPr>
        <w:t>št. 5</w:t>
      </w:r>
      <w:r w:rsidRPr="00513C98">
        <w:rPr>
          <w:rFonts w:ascii="Arial" w:hAnsi="Arial" w:cs="Arial"/>
          <w:i/>
          <w:lang w:eastAsia="ar-SA"/>
        </w:rPr>
        <w:t>:</w:t>
      </w:r>
      <w:r w:rsidRPr="00513C98">
        <w:rPr>
          <w:rFonts w:ascii="Arial" w:hAnsi="Arial" w:cs="Arial"/>
          <w:bCs/>
          <w:i/>
        </w:rPr>
        <w:t xml:space="preserve"> Izpis iz ustreznega imenika inženirske zbornice za </w:t>
      </w:r>
      <w:r w:rsidRPr="00513C98">
        <w:rPr>
          <w:rFonts w:ascii="Arial" w:hAnsi="Arial" w:cs="Arial"/>
          <w:i/>
          <w:lang w:eastAsia="ar-SA"/>
        </w:rPr>
        <w:t>odgovorno osebo, ki bo opravljala neodvisen nadzor</w:t>
      </w:r>
    </w:p>
    <w:p w14:paraId="206B85B2" w14:textId="0F172BB8" w:rsidR="00F71808" w:rsidRPr="00513C98" w:rsidRDefault="00F71808" w:rsidP="00FF067A">
      <w:pPr>
        <w:pStyle w:val="Odstavekseznama"/>
        <w:numPr>
          <w:ilvl w:val="0"/>
          <w:numId w:val="56"/>
        </w:numPr>
        <w:spacing w:after="240"/>
        <w:ind w:left="284" w:hanging="284"/>
        <w:rPr>
          <w:rFonts w:ascii="Arial" w:hAnsi="Arial" w:cs="Arial"/>
        </w:rPr>
      </w:pPr>
      <w:r w:rsidRPr="00513C98">
        <w:rPr>
          <w:rFonts w:ascii="Arial" w:hAnsi="Arial" w:cs="Arial"/>
          <w:b/>
          <w:u w:val="single"/>
        </w:rPr>
        <w:t>Obrazec št. 6</w:t>
      </w:r>
      <w:r w:rsidRPr="00513C98">
        <w:rPr>
          <w:rFonts w:ascii="Arial" w:hAnsi="Arial" w:cs="Arial"/>
          <w:b/>
        </w:rPr>
        <w:t>:</w:t>
      </w:r>
      <w:r w:rsidRPr="003719C9">
        <w:rPr>
          <w:rFonts w:ascii="Arial" w:hAnsi="Arial" w:cs="Arial"/>
        </w:rPr>
        <w:t xml:space="preserve"> </w:t>
      </w:r>
      <w:r w:rsidRPr="003719C9">
        <w:rPr>
          <w:rFonts w:ascii="Arial" w:hAnsi="Arial" w:cs="Arial"/>
          <w:b/>
          <w:lang w:eastAsia="ar-SA"/>
        </w:rPr>
        <w:t>Časovni načrt izvedbe sklopa</w:t>
      </w:r>
    </w:p>
    <w:p w14:paraId="619CCF6A" w14:textId="06F4F2BC" w:rsidR="00F71808" w:rsidRPr="00513C98" w:rsidRDefault="00F71808" w:rsidP="00FF067A">
      <w:pPr>
        <w:pStyle w:val="Odstavekseznama"/>
        <w:numPr>
          <w:ilvl w:val="0"/>
          <w:numId w:val="56"/>
        </w:numPr>
        <w:spacing w:after="240"/>
        <w:ind w:left="284" w:hanging="284"/>
        <w:rPr>
          <w:rFonts w:ascii="Arial" w:hAnsi="Arial" w:cs="Arial"/>
        </w:rPr>
      </w:pPr>
      <w:r w:rsidRPr="00513C98">
        <w:rPr>
          <w:rFonts w:ascii="Arial" w:hAnsi="Arial" w:cs="Arial"/>
          <w:b/>
          <w:u w:val="single"/>
        </w:rPr>
        <w:t>Obrazec št. 7</w:t>
      </w:r>
      <w:r w:rsidRPr="00513C98">
        <w:rPr>
          <w:rFonts w:ascii="Arial" w:hAnsi="Arial" w:cs="Arial"/>
          <w:b/>
        </w:rPr>
        <w:t>:</w:t>
      </w:r>
      <w:r w:rsidRPr="003719C9">
        <w:rPr>
          <w:rFonts w:ascii="Arial" w:hAnsi="Arial" w:cs="Arial"/>
        </w:rPr>
        <w:t xml:space="preserve"> </w:t>
      </w:r>
      <w:r w:rsidRPr="003719C9">
        <w:rPr>
          <w:rFonts w:ascii="Arial" w:hAnsi="Arial" w:cs="Arial"/>
          <w:b/>
        </w:rPr>
        <w:t>Predvidena dinamika črpanja sredstev na sklop</w:t>
      </w:r>
    </w:p>
    <w:p w14:paraId="177FE02A" w14:textId="750FDA7E" w:rsidR="00F71808" w:rsidRPr="00513C98" w:rsidRDefault="00F71808" w:rsidP="00FF067A">
      <w:pPr>
        <w:pStyle w:val="Odstavekseznama"/>
        <w:numPr>
          <w:ilvl w:val="0"/>
          <w:numId w:val="56"/>
        </w:numPr>
        <w:spacing w:after="240" w:line="260" w:lineRule="exact"/>
        <w:ind w:left="284" w:hanging="284"/>
        <w:rPr>
          <w:rFonts w:ascii="Arial" w:hAnsi="Arial" w:cs="Arial"/>
        </w:rPr>
      </w:pPr>
      <w:r w:rsidRPr="00513C98">
        <w:rPr>
          <w:rFonts w:ascii="Arial" w:hAnsi="Arial" w:cs="Arial"/>
          <w:b/>
          <w:u w:val="single"/>
        </w:rPr>
        <w:t>Obrazec št 8</w:t>
      </w:r>
      <w:r w:rsidRPr="00D60F2F">
        <w:rPr>
          <w:rFonts w:ascii="Arial" w:hAnsi="Arial" w:cs="Arial"/>
          <w:b/>
        </w:rPr>
        <w:t>:</w:t>
      </w:r>
      <w:r w:rsidRPr="003719C9">
        <w:rPr>
          <w:rFonts w:ascii="Arial" w:hAnsi="Arial" w:cs="Arial"/>
          <w:b/>
        </w:rPr>
        <w:t xml:space="preserve"> Načrt financiranja investicijskega projekt</w:t>
      </w:r>
      <w:r w:rsidRPr="003719C9">
        <w:rPr>
          <w:rFonts w:ascii="Arial" w:hAnsi="Arial" w:cs="Arial"/>
        </w:rPr>
        <w:t xml:space="preserve">a </w:t>
      </w:r>
      <w:r w:rsidRPr="003719C9">
        <w:rPr>
          <w:rFonts w:ascii="Arial" w:hAnsi="Arial" w:cs="Arial"/>
          <w:b/>
        </w:rPr>
        <w:t>na sklop</w:t>
      </w:r>
    </w:p>
    <w:p w14:paraId="5806D0D4" w14:textId="75B94252" w:rsidR="00F71808" w:rsidRPr="00513C98" w:rsidRDefault="006E369D" w:rsidP="00BD6971">
      <w:pPr>
        <w:pStyle w:val="Odstavekseznama"/>
        <w:numPr>
          <w:ilvl w:val="0"/>
          <w:numId w:val="56"/>
        </w:numPr>
        <w:spacing w:after="0" w:line="240" w:lineRule="auto"/>
        <w:ind w:left="284" w:hanging="284"/>
        <w:rPr>
          <w:rFonts w:ascii="Arial" w:hAnsi="Arial" w:cs="Arial"/>
        </w:rPr>
      </w:pPr>
      <w:r w:rsidRPr="00513C98">
        <w:rPr>
          <w:rFonts w:ascii="Arial" w:hAnsi="Arial" w:cs="Arial"/>
          <w:b/>
          <w:u w:val="single"/>
        </w:rPr>
        <w:t xml:space="preserve">Obrazec št. </w:t>
      </w:r>
      <w:r w:rsidR="004A34DD" w:rsidRPr="00513C98">
        <w:rPr>
          <w:rFonts w:ascii="Arial" w:hAnsi="Arial" w:cs="Arial"/>
          <w:b/>
          <w:u w:val="single"/>
        </w:rPr>
        <w:t>9</w:t>
      </w:r>
      <w:r w:rsidRPr="00D60F2F">
        <w:rPr>
          <w:rFonts w:ascii="Arial" w:hAnsi="Arial" w:cs="Arial"/>
          <w:b/>
          <w:u w:val="single"/>
        </w:rPr>
        <w:t xml:space="preserve"> :</w:t>
      </w:r>
      <w:r w:rsidRPr="003719C9">
        <w:rPr>
          <w:rFonts w:ascii="Arial" w:hAnsi="Arial" w:cs="Arial"/>
          <w:b/>
          <w:u w:val="single"/>
        </w:rPr>
        <w:t xml:space="preserve"> </w:t>
      </w:r>
      <w:r w:rsidRPr="003719C9">
        <w:rPr>
          <w:rFonts w:ascii="Arial" w:hAnsi="Arial" w:cs="Arial"/>
          <w:b/>
        </w:rPr>
        <w:t>Projektna dokumentacija</w:t>
      </w:r>
    </w:p>
    <w:p w14:paraId="18863E38" w14:textId="5F3228B7" w:rsidR="00F71808" w:rsidRPr="00ED64DC" w:rsidRDefault="007D74F0" w:rsidP="00BD6971">
      <w:pPr>
        <w:pStyle w:val="Brezrazmikov"/>
        <w:numPr>
          <w:ilvl w:val="0"/>
          <w:numId w:val="61"/>
        </w:numPr>
        <w:ind w:left="284" w:hanging="284"/>
        <w:rPr>
          <w:rFonts w:ascii="Arial" w:hAnsi="Arial" w:cs="Arial"/>
          <w:i/>
          <w:lang w:val="sl-SI" w:eastAsia="ar-SA"/>
        </w:rPr>
      </w:pPr>
      <w:r w:rsidRPr="00ED64DC">
        <w:rPr>
          <w:rFonts w:ascii="Arial" w:hAnsi="Arial" w:cs="Arial"/>
          <w:i/>
          <w:u w:val="single"/>
          <w:lang w:val="sl-SI" w:eastAsia="ar-SA"/>
        </w:rPr>
        <w:t xml:space="preserve">Priloga 1 </w:t>
      </w:r>
      <w:r w:rsidR="0081500E" w:rsidRPr="00ED64DC">
        <w:rPr>
          <w:rFonts w:ascii="Arial" w:hAnsi="Arial" w:cs="Arial"/>
          <w:i/>
          <w:u w:val="single"/>
          <w:lang w:val="sl-SI" w:eastAsia="ar-SA"/>
        </w:rPr>
        <w:t xml:space="preserve">Obrazca </w:t>
      </w:r>
      <w:r w:rsidRPr="00ED64DC">
        <w:rPr>
          <w:rFonts w:ascii="Arial" w:hAnsi="Arial" w:cs="Arial"/>
          <w:i/>
          <w:u w:val="single"/>
          <w:lang w:val="sl-SI" w:eastAsia="ar-SA"/>
        </w:rPr>
        <w:t xml:space="preserve">št. </w:t>
      </w:r>
      <w:r w:rsidR="004A34DD" w:rsidRPr="00ED64DC">
        <w:rPr>
          <w:rFonts w:ascii="Arial" w:hAnsi="Arial" w:cs="Arial"/>
          <w:i/>
          <w:u w:val="single"/>
          <w:lang w:val="sl-SI" w:eastAsia="ar-SA"/>
        </w:rPr>
        <w:t>9</w:t>
      </w:r>
      <w:r w:rsidRPr="00ED64DC">
        <w:rPr>
          <w:rFonts w:ascii="Arial" w:hAnsi="Arial" w:cs="Arial"/>
          <w:i/>
          <w:lang w:val="sl-SI" w:eastAsia="ar-SA"/>
        </w:rPr>
        <w:t>: Seznam belih lis</w:t>
      </w:r>
    </w:p>
    <w:p w14:paraId="6EB6C258" w14:textId="2250E819" w:rsidR="00F71808" w:rsidRPr="00ED64DC" w:rsidRDefault="00F71808" w:rsidP="00BD6971">
      <w:pPr>
        <w:pStyle w:val="Brezrazmikov"/>
        <w:numPr>
          <w:ilvl w:val="0"/>
          <w:numId w:val="61"/>
        </w:numPr>
        <w:ind w:left="284" w:hanging="284"/>
        <w:rPr>
          <w:rFonts w:ascii="Arial" w:hAnsi="Arial" w:cs="Arial"/>
          <w:i/>
          <w:lang w:val="sl-SI" w:eastAsia="ar-SA"/>
        </w:rPr>
      </w:pPr>
      <w:r w:rsidRPr="00ED64DC">
        <w:rPr>
          <w:rFonts w:ascii="Arial" w:hAnsi="Arial" w:cs="Arial"/>
          <w:i/>
          <w:u w:val="single"/>
          <w:lang w:val="sl-SI"/>
        </w:rPr>
        <w:t xml:space="preserve">Priloga 2 </w:t>
      </w:r>
      <w:r w:rsidR="0081500E" w:rsidRPr="00ED64DC">
        <w:rPr>
          <w:rFonts w:ascii="Arial" w:hAnsi="Arial" w:cs="Arial"/>
          <w:i/>
          <w:u w:val="single"/>
          <w:lang w:val="sl-SI"/>
        </w:rPr>
        <w:t xml:space="preserve">Obrazca </w:t>
      </w:r>
      <w:r w:rsidRPr="00ED64DC">
        <w:rPr>
          <w:rFonts w:ascii="Arial" w:hAnsi="Arial" w:cs="Arial"/>
          <w:i/>
          <w:u w:val="single"/>
          <w:lang w:val="sl-SI"/>
        </w:rPr>
        <w:t xml:space="preserve">št. </w:t>
      </w:r>
      <w:r w:rsidR="004A34DD" w:rsidRPr="00ED64DC">
        <w:rPr>
          <w:rFonts w:ascii="Arial" w:hAnsi="Arial" w:cs="Arial"/>
          <w:i/>
          <w:u w:val="single"/>
          <w:lang w:val="sl-SI"/>
        </w:rPr>
        <w:t>9</w:t>
      </w:r>
      <w:r w:rsidRPr="00ED64DC">
        <w:rPr>
          <w:rFonts w:ascii="Arial" w:hAnsi="Arial" w:cs="Arial"/>
          <w:i/>
          <w:lang w:val="sl-SI"/>
        </w:rPr>
        <w:t>: Tehnično-tehnološki del</w:t>
      </w:r>
      <w:r w:rsidR="009C1E2E" w:rsidRPr="00ED64DC">
        <w:rPr>
          <w:rFonts w:ascii="Arial" w:hAnsi="Arial" w:cs="Arial"/>
          <w:i/>
          <w:lang w:val="sl-SI"/>
        </w:rPr>
        <w:t xml:space="preserve"> za sklop</w:t>
      </w:r>
    </w:p>
    <w:p w14:paraId="5E69075D" w14:textId="771318F3" w:rsidR="00F71808" w:rsidRPr="00ED64DC" w:rsidRDefault="00F71808" w:rsidP="00BD6971">
      <w:pPr>
        <w:pStyle w:val="Brezrazmikov"/>
        <w:numPr>
          <w:ilvl w:val="0"/>
          <w:numId w:val="61"/>
        </w:numPr>
        <w:ind w:left="284" w:hanging="284"/>
        <w:rPr>
          <w:rFonts w:ascii="Arial" w:hAnsi="Arial" w:cs="Arial"/>
          <w:lang w:val="sl-SI" w:eastAsia="ar-SA"/>
        </w:rPr>
      </w:pPr>
      <w:r w:rsidRPr="00ED64DC">
        <w:rPr>
          <w:rFonts w:ascii="Arial" w:hAnsi="Arial" w:cs="Arial"/>
          <w:i/>
          <w:u w:val="single"/>
          <w:lang w:val="sl-SI"/>
        </w:rPr>
        <w:t xml:space="preserve">Priloga 3 </w:t>
      </w:r>
      <w:r w:rsidR="0081500E" w:rsidRPr="00ED64DC">
        <w:rPr>
          <w:rFonts w:ascii="Arial" w:hAnsi="Arial" w:cs="Arial"/>
          <w:i/>
          <w:u w:val="single"/>
          <w:lang w:val="sl-SI"/>
        </w:rPr>
        <w:t xml:space="preserve">Obrazca </w:t>
      </w:r>
      <w:r w:rsidRPr="00ED64DC">
        <w:rPr>
          <w:rFonts w:ascii="Arial" w:hAnsi="Arial" w:cs="Arial"/>
          <w:i/>
          <w:u w:val="single"/>
          <w:lang w:val="sl-SI"/>
        </w:rPr>
        <w:t xml:space="preserve">št. </w:t>
      </w:r>
      <w:r w:rsidR="004A34DD" w:rsidRPr="00ED64DC">
        <w:rPr>
          <w:rFonts w:ascii="Arial" w:hAnsi="Arial" w:cs="Arial"/>
          <w:i/>
          <w:u w:val="single"/>
          <w:lang w:val="sl-SI"/>
        </w:rPr>
        <w:t>9</w:t>
      </w:r>
      <w:r w:rsidRPr="00ED64DC">
        <w:rPr>
          <w:rFonts w:ascii="Arial" w:hAnsi="Arial" w:cs="Arial"/>
          <w:i/>
          <w:lang w:val="sl-SI"/>
        </w:rPr>
        <w:t xml:space="preserve">: Vzorčna </w:t>
      </w:r>
      <w:proofErr w:type="spellStart"/>
      <w:r w:rsidRPr="00ED64DC">
        <w:rPr>
          <w:rFonts w:ascii="Arial" w:hAnsi="Arial" w:cs="Arial"/>
          <w:i/>
          <w:lang w:val="sl-SI"/>
        </w:rPr>
        <w:t>ponuba</w:t>
      </w:r>
      <w:proofErr w:type="spellEnd"/>
    </w:p>
    <w:p w14:paraId="54C9C818" w14:textId="32B12494" w:rsidR="00F71808" w:rsidRPr="00513C98" w:rsidRDefault="00F71808" w:rsidP="00FF067A">
      <w:pPr>
        <w:pStyle w:val="Odstavekseznama"/>
        <w:numPr>
          <w:ilvl w:val="0"/>
          <w:numId w:val="62"/>
        </w:numPr>
        <w:spacing w:after="240" w:line="260" w:lineRule="exact"/>
        <w:ind w:left="284" w:hanging="284"/>
        <w:rPr>
          <w:rFonts w:ascii="Arial" w:hAnsi="Arial" w:cs="Arial"/>
          <w:color w:val="000000"/>
        </w:rPr>
      </w:pPr>
      <w:r w:rsidRPr="00513C98">
        <w:rPr>
          <w:rFonts w:ascii="Arial" w:hAnsi="Arial" w:cs="Arial"/>
          <w:b/>
          <w:u w:val="single"/>
        </w:rPr>
        <w:t xml:space="preserve">Obrazec št. </w:t>
      </w:r>
      <w:r w:rsidRPr="00513C98">
        <w:rPr>
          <w:rFonts w:ascii="Arial" w:hAnsi="Arial" w:cs="Arial"/>
          <w:b/>
          <w:u w:val="single"/>
          <w:lang w:eastAsia="ar-SA"/>
        </w:rPr>
        <w:t>1</w:t>
      </w:r>
      <w:r w:rsidR="004F37E1" w:rsidRPr="00513C98">
        <w:rPr>
          <w:rFonts w:ascii="Arial" w:hAnsi="Arial" w:cs="Arial"/>
          <w:b/>
          <w:u w:val="single"/>
          <w:lang w:eastAsia="ar-SA"/>
        </w:rPr>
        <w:t>0</w:t>
      </w:r>
      <w:r w:rsidRPr="00D60F2F">
        <w:rPr>
          <w:rFonts w:ascii="Arial" w:hAnsi="Arial" w:cs="Arial"/>
          <w:b/>
          <w:lang w:eastAsia="ar-SA"/>
        </w:rPr>
        <w:t>:</w:t>
      </w:r>
      <w:r w:rsidRPr="003719C9">
        <w:rPr>
          <w:rFonts w:ascii="Arial" w:hAnsi="Arial" w:cs="Arial"/>
          <w:b/>
          <w:lang w:eastAsia="ar-SA"/>
        </w:rPr>
        <w:t xml:space="preserve"> Pričakovani rezultati in kazalniki</w:t>
      </w:r>
    </w:p>
    <w:p w14:paraId="242EF0D9" w14:textId="37B59D7D" w:rsidR="00866610" w:rsidRPr="00513C98" w:rsidRDefault="00854FCD" w:rsidP="00FF067A">
      <w:pPr>
        <w:pStyle w:val="Odstavekseznama"/>
        <w:numPr>
          <w:ilvl w:val="0"/>
          <w:numId w:val="62"/>
        </w:numPr>
        <w:spacing w:after="240" w:line="260" w:lineRule="exact"/>
        <w:ind w:left="284" w:hanging="284"/>
        <w:rPr>
          <w:rFonts w:ascii="Arial" w:hAnsi="Arial" w:cs="Arial"/>
          <w:b/>
          <w:lang w:eastAsia="ar-SA"/>
        </w:rPr>
      </w:pPr>
      <w:r w:rsidRPr="00854FCD">
        <w:rPr>
          <w:rFonts w:ascii="Arial" w:hAnsi="Arial" w:cs="Arial"/>
          <w:b/>
          <w:u w:val="single"/>
        </w:rPr>
        <w:t>Obrazec št. 11: Menična izjava s pooblastilom za unovčenje menice</w:t>
      </w:r>
    </w:p>
    <w:p w14:paraId="19C58814" w14:textId="1B8ACAC9" w:rsidR="007C1A13" w:rsidRPr="003719C9" w:rsidRDefault="00866610" w:rsidP="00FF067A">
      <w:pPr>
        <w:pStyle w:val="Odstavekseznama"/>
        <w:numPr>
          <w:ilvl w:val="0"/>
          <w:numId w:val="62"/>
        </w:numPr>
        <w:spacing w:after="240" w:line="260" w:lineRule="exact"/>
        <w:ind w:left="284" w:hanging="284"/>
        <w:rPr>
          <w:rFonts w:ascii="Arial" w:hAnsi="Arial" w:cs="Arial"/>
          <w:b/>
          <w:lang w:eastAsia="ar-SA"/>
        </w:rPr>
      </w:pPr>
      <w:r w:rsidRPr="003719C9">
        <w:rPr>
          <w:rFonts w:ascii="Arial" w:hAnsi="Arial" w:cs="Arial"/>
          <w:b/>
          <w:lang w:eastAsia="ar-SA"/>
        </w:rPr>
        <w:t xml:space="preserve">Priložen </w:t>
      </w:r>
      <w:r w:rsidR="00BA132C" w:rsidRPr="003719C9">
        <w:rPr>
          <w:rFonts w:ascii="Arial" w:hAnsi="Arial" w:cs="Arial"/>
          <w:b/>
          <w:lang w:eastAsia="ar-SA"/>
        </w:rPr>
        <w:t xml:space="preserve">parafiran </w:t>
      </w:r>
      <w:r w:rsidRPr="003719C9">
        <w:rPr>
          <w:rFonts w:ascii="Arial" w:hAnsi="Arial" w:cs="Arial"/>
          <w:b/>
          <w:lang w:eastAsia="ar-SA"/>
        </w:rPr>
        <w:t>vzorec pogodbe o sofinanciranju</w:t>
      </w:r>
    </w:p>
    <w:p w14:paraId="7493B929" w14:textId="1C2F17A3" w:rsidR="003245C7" w:rsidRPr="003719C9" w:rsidRDefault="003620AF" w:rsidP="00BD6971">
      <w:pPr>
        <w:pStyle w:val="Odstavekseznama"/>
        <w:numPr>
          <w:ilvl w:val="0"/>
          <w:numId w:val="62"/>
        </w:numPr>
        <w:spacing w:after="240" w:line="260" w:lineRule="exact"/>
        <w:ind w:left="284" w:hanging="284"/>
        <w:rPr>
          <w:rFonts w:ascii="Arial" w:hAnsi="Arial" w:cs="Arial"/>
          <w:b/>
          <w:lang w:eastAsia="ar-SA"/>
        </w:rPr>
      </w:pPr>
      <w:r w:rsidRPr="003620AF">
        <w:rPr>
          <w:rFonts w:ascii="Arial" w:hAnsi="Arial" w:cs="Arial"/>
          <w:b/>
          <w:lang w:eastAsia="ar-SA"/>
        </w:rPr>
        <w:t>Priložen</w:t>
      </w:r>
      <w:r>
        <w:rPr>
          <w:rFonts w:ascii="Arial" w:hAnsi="Arial" w:cs="Arial"/>
          <w:b/>
          <w:lang w:eastAsia="ar-SA"/>
        </w:rPr>
        <w:t xml:space="preserve"> izpolnjen </w:t>
      </w:r>
      <w:r w:rsidR="003245C7" w:rsidRPr="003719C9">
        <w:rPr>
          <w:rFonts w:ascii="Arial" w:hAnsi="Arial" w:cs="Arial"/>
          <w:b/>
          <w:lang w:eastAsia="ar-SA"/>
        </w:rPr>
        <w:t>Kontrolnik za popolnost vloge.</w:t>
      </w:r>
    </w:p>
    <w:p w14:paraId="322889AD" w14:textId="77777777" w:rsidR="00F71808" w:rsidRPr="003719C9" w:rsidRDefault="00F71808" w:rsidP="00F71808">
      <w:pPr>
        <w:spacing w:line="260" w:lineRule="exact"/>
        <w:jc w:val="both"/>
        <w:rPr>
          <w:rFonts w:ascii="Arial" w:hAnsi="Arial" w:cs="Arial"/>
          <w:sz w:val="22"/>
          <w:szCs w:val="22"/>
        </w:rPr>
      </w:pPr>
    </w:p>
    <w:p w14:paraId="4009CB91" w14:textId="73845794" w:rsidR="003C654B" w:rsidRPr="003719C9" w:rsidRDefault="003B71B6" w:rsidP="00964DED">
      <w:pPr>
        <w:spacing w:line="260" w:lineRule="exact"/>
        <w:jc w:val="both"/>
        <w:rPr>
          <w:rFonts w:ascii="Arial" w:eastAsia="Calibri" w:hAnsi="Arial" w:cs="Arial"/>
          <w:sz w:val="22"/>
          <w:szCs w:val="22"/>
        </w:rPr>
      </w:pPr>
      <w:r w:rsidRPr="003719C9">
        <w:rPr>
          <w:rFonts w:ascii="Arial" w:eastAsia="Calibri" w:hAnsi="Arial" w:cs="Arial"/>
          <w:sz w:val="22"/>
          <w:szCs w:val="22"/>
        </w:rPr>
        <w:t xml:space="preserve">Prijavitelj na javni razpis lahko kandidira za en ali več sklopov. </w:t>
      </w:r>
      <w:r w:rsidR="00B877CB" w:rsidRPr="003719C9">
        <w:rPr>
          <w:rFonts w:ascii="Arial" w:eastAsia="Calibri" w:hAnsi="Arial" w:cs="Arial"/>
          <w:sz w:val="22"/>
          <w:szCs w:val="22"/>
        </w:rPr>
        <w:t>Za vsak</w:t>
      </w:r>
      <w:r w:rsidR="003C654B" w:rsidRPr="003719C9">
        <w:rPr>
          <w:rFonts w:ascii="Arial" w:eastAsia="Calibri" w:hAnsi="Arial" w:cs="Arial"/>
          <w:sz w:val="22"/>
          <w:szCs w:val="22"/>
        </w:rPr>
        <w:t xml:space="preserve"> posamezen sklop </w:t>
      </w:r>
      <w:r w:rsidR="00ED1BF3" w:rsidRPr="003719C9">
        <w:rPr>
          <w:rFonts w:ascii="Arial" w:eastAsia="Calibri" w:hAnsi="Arial" w:cs="Arial"/>
          <w:sz w:val="22"/>
          <w:szCs w:val="22"/>
        </w:rPr>
        <w:t>odda svojo vlogo</w:t>
      </w:r>
      <w:r w:rsidR="00B877CB" w:rsidRPr="003719C9">
        <w:rPr>
          <w:rFonts w:ascii="Arial" w:eastAsia="Calibri" w:hAnsi="Arial" w:cs="Arial"/>
          <w:sz w:val="22"/>
          <w:szCs w:val="22"/>
        </w:rPr>
        <w:t xml:space="preserve">. </w:t>
      </w:r>
      <w:r w:rsidRPr="003719C9">
        <w:rPr>
          <w:rFonts w:ascii="Arial" w:eastAsia="Calibri" w:hAnsi="Arial" w:cs="Arial"/>
          <w:sz w:val="22"/>
          <w:szCs w:val="22"/>
        </w:rPr>
        <w:t>Za vsak sklop lahko kandidira samo enkrat</w:t>
      </w:r>
      <w:r w:rsidR="00FA5C50" w:rsidRPr="003719C9">
        <w:rPr>
          <w:rFonts w:ascii="Arial" w:eastAsia="Calibri" w:hAnsi="Arial" w:cs="Arial"/>
          <w:sz w:val="22"/>
          <w:szCs w:val="22"/>
        </w:rPr>
        <w:t xml:space="preserve">, ne glede na </w:t>
      </w:r>
      <w:r w:rsidR="00E8525D" w:rsidRPr="003719C9">
        <w:rPr>
          <w:rFonts w:ascii="Arial" w:eastAsia="Calibri" w:hAnsi="Arial" w:cs="Arial"/>
          <w:sz w:val="22"/>
          <w:szCs w:val="22"/>
        </w:rPr>
        <w:t>to ali</w:t>
      </w:r>
      <w:r w:rsidR="00FA5C50" w:rsidRPr="003719C9">
        <w:rPr>
          <w:rFonts w:ascii="Arial" w:eastAsia="Calibri" w:hAnsi="Arial" w:cs="Arial"/>
          <w:sz w:val="22"/>
          <w:szCs w:val="22"/>
        </w:rPr>
        <w:t xml:space="preserve"> skupaj s partnerji ali samostojno</w:t>
      </w:r>
      <w:r w:rsidRPr="003719C9">
        <w:rPr>
          <w:rFonts w:ascii="Arial" w:eastAsia="Calibri" w:hAnsi="Arial" w:cs="Arial"/>
          <w:sz w:val="22"/>
          <w:szCs w:val="22"/>
        </w:rPr>
        <w:t>.</w:t>
      </w:r>
    </w:p>
    <w:p w14:paraId="52D34BCC" w14:textId="77777777" w:rsidR="00964DED" w:rsidRPr="003719C9" w:rsidRDefault="00964DED" w:rsidP="00964DED">
      <w:pPr>
        <w:spacing w:line="260" w:lineRule="exact"/>
        <w:jc w:val="both"/>
        <w:rPr>
          <w:rFonts w:ascii="Arial" w:eastAsia="Calibri" w:hAnsi="Arial" w:cs="Arial"/>
          <w:sz w:val="22"/>
          <w:szCs w:val="22"/>
        </w:rPr>
      </w:pPr>
    </w:p>
    <w:p w14:paraId="0F0FADF3" w14:textId="77777777" w:rsidR="0003619D" w:rsidRPr="003719C9" w:rsidRDefault="0003619D" w:rsidP="00964DED">
      <w:pPr>
        <w:spacing w:line="260" w:lineRule="exact"/>
        <w:jc w:val="both"/>
        <w:rPr>
          <w:rFonts w:ascii="Arial" w:eastAsia="Calibri" w:hAnsi="Arial" w:cs="Arial"/>
          <w:sz w:val="22"/>
          <w:szCs w:val="22"/>
        </w:rPr>
      </w:pPr>
      <w:r w:rsidRPr="003719C9">
        <w:rPr>
          <w:rFonts w:ascii="Arial" w:eastAsia="Calibri" w:hAnsi="Arial" w:cs="Arial"/>
          <w:sz w:val="22"/>
          <w:szCs w:val="22"/>
        </w:rPr>
        <w:t>Prijavitelj na javni razpis lahko kandidira le za celoten sklop in z zneskom javnega sofinanciranja na gospodinjstvo brez DDV za vsa gospodinjstva</w:t>
      </w:r>
      <w:r w:rsidR="00532409" w:rsidRPr="003719C9">
        <w:rPr>
          <w:rFonts w:ascii="Arial" w:eastAsia="Calibri" w:hAnsi="Arial" w:cs="Arial"/>
          <w:sz w:val="22"/>
          <w:szCs w:val="22"/>
        </w:rPr>
        <w:t xml:space="preserve">, ki jih je določil v svoji vlogi in so </w:t>
      </w:r>
      <w:r w:rsidR="00776082" w:rsidRPr="003719C9">
        <w:rPr>
          <w:rFonts w:ascii="Arial" w:eastAsia="Calibri" w:hAnsi="Arial" w:cs="Arial"/>
          <w:sz w:val="22"/>
          <w:szCs w:val="22"/>
        </w:rPr>
        <w:t xml:space="preserve">bele lise </w:t>
      </w:r>
      <w:r w:rsidR="00532409" w:rsidRPr="003719C9">
        <w:rPr>
          <w:rFonts w:ascii="Arial" w:eastAsia="Calibri" w:hAnsi="Arial" w:cs="Arial"/>
          <w:sz w:val="22"/>
          <w:szCs w:val="22"/>
        </w:rPr>
        <w:t>s seznama posameznega sklopa, za katerega sofinanciranje kandidira</w:t>
      </w:r>
      <w:r w:rsidRPr="003719C9">
        <w:rPr>
          <w:rFonts w:ascii="Arial" w:eastAsia="Calibri" w:hAnsi="Arial" w:cs="Arial"/>
          <w:sz w:val="22"/>
          <w:szCs w:val="22"/>
        </w:rPr>
        <w:t>. Gre za enoten znesek javnega sofinanciranja na gospodinjstvo</w:t>
      </w:r>
      <w:r w:rsidR="00776082" w:rsidRPr="003719C9">
        <w:rPr>
          <w:rFonts w:ascii="Arial" w:eastAsia="Calibri" w:hAnsi="Arial" w:cs="Arial"/>
          <w:sz w:val="22"/>
          <w:szCs w:val="22"/>
        </w:rPr>
        <w:t xml:space="preserve">, ki je bela lisa </w:t>
      </w:r>
      <w:r w:rsidRPr="003719C9">
        <w:rPr>
          <w:rFonts w:ascii="Arial" w:eastAsia="Calibri" w:hAnsi="Arial" w:cs="Arial"/>
          <w:sz w:val="22"/>
          <w:szCs w:val="22"/>
        </w:rPr>
        <w:t>brez DDV za vsa gospodinjstva</w:t>
      </w:r>
      <w:r w:rsidR="00776082" w:rsidRPr="003719C9">
        <w:rPr>
          <w:rFonts w:ascii="Arial" w:eastAsia="Calibri" w:hAnsi="Arial" w:cs="Arial"/>
          <w:sz w:val="22"/>
          <w:szCs w:val="22"/>
        </w:rPr>
        <w:t>.</w:t>
      </w:r>
    </w:p>
    <w:p w14:paraId="6790F8C6" w14:textId="77777777" w:rsidR="0003619D" w:rsidRPr="003719C9" w:rsidRDefault="0003619D" w:rsidP="00964DED">
      <w:pPr>
        <w:spacing w:line="260" w:lineRule="exact"/>
        <w:jc w:val="both"/>
        <w:rPr>
          <w:rFonts w:ascii="Arial" w:eastAsia="Calibri" w:hAnsi="Arial" w:cs="Arial"/>
          <w:sz w:val="22"/>
          <w:szCs w:val="22"/>
        </w:rPr>
      </w:pPr>
    </w:p>
    <w:p w14:paraId="3FA4B84B" w14:textId="0911D726" w:rsidR="003B71B6" w:rsidRPr="003719C9" w:rsidRDefault="003B71B6" w:rsidP="00BC2893">
      <w:pPr>
        <w:spacing w:line="260" w:lineRule="exact"/>
        <w:jc w:val="both"/>
        <w:rPr>
          <w:rFonts w:ascii="Arial" w:eastAsia="Calibri" w:hAnsi="Arial" w:cs="Arial"/>
          <w:sz w:val="22"/>
          <w:szCs w:val="22"/>
        </w:rPr>
      </w:pPr>
      <w:r w:rsidRPr="003719C9">
        <w:rPr>
          <w:rFonts w:ascii="Arial" w:eastAsia="Calibri" w:hAnsi="Arial" w:cs="Arial"/>
          <w:sz w:val="22"/>
          <w:szCs w:val="22"/>
        </w:rPr>
        <w:t>Vloga mora biti izdelana na predpisanih obrazcih in prilogah, ki so navedeni v razpisni dokumentaciji. Razpisna dokumentacija natančno določa vsebino vloge in izhodišča za pripravo vloge</w:t>
      </w:r>
      <w:r w:rsidR="00D12F84" w:rsidRPr="003719C9">
        <w:rPr>
          <w:rFonts w:ascii="Arial" w:eastAsia="Calibri" w:hAnsi="Arial" w:cs="Arial"/>
          <w:sz w:val="22"/>
          <w:szCs w:val="22"/>
        </w:rPr>
        <w:t>.</w:t>
      </w:r>
      <w:r w:rsidRPr="003719C9">
        <w:rPr>
          <w:rFonts w:ascii="Arial" w:eastAsia="Calibri" w:hAnsi="Arial" w:cs="Arial"/>
          <w:sz w:val="22"/>
          <w:szCs w:val="22"/>
        </w:rPr>
        <w:t xml:space="preserve"> Prijavitelji morajo predpisane pogoje dokazati s predložitvijo ustreznih obrazcev in prilog v skladu z navodili iz razpisne dokumentacije. </w:t>
      </w:r>
      <w:r w:rsidR="004F578F" w:rsidRPr="003719C9">
        <w:rPr>
          <w:rFonts w:ascii="Arial" w:eastAsia="Calibri" w:hAnsi="Arial" w:cs="Arial"/>
          <w:sz w:val="22"/>
          <w:szCs w:val="22"/>
        </w:rPr>
        <w:t>Obrazci morajo biti natisnjeni, podpisani in skenirani, poleg tega pa morajo biti priložene še elektronske verzije izpolnjenih obrazcev v izvorni elektronski obliki</w:t>
      </w:r>
      <w:r w:rsidR="00683D62" w:rsidRPr="003719C9">
        <w:rPr>
          <w:rFonts w:ascii="Arial" w:eastAsia="Calibri" w:hAnsi="Arial" w:cs="Arial"/>
          <w:sz w:val="22"/>
          <w:szCs w:val="22"/>
        </w:rPr>
        <w:t xml:space="preserve"> po vrstnem redu iz razpisne dokumentacije</w:t>
      </w:r>
      <w:r w:rsidR="004F578F" w:rsidRPr="003719C9">
        <w:rPr>
          <w:rFonts w:ascii="Arial" w:eastAsia="Calibri" w:hAnsi="Arial" w:cs="Arial"/>
          <w:sz w:val="22"/>
          <w:szCs w:val="22"/>
        </w:rPr>
        <w:t xml:space="preserve">. V primeru razlike med natisnjenim in podpisanim obrazcem </w:t>
      </w:r>
      <w:r w:rsidR="00E365AB" w:rsidRPr="003719C9">
        <w:rPr>
          <w:rFonts w:ascii="Arial" w:eastAsia="Calibri" w:hAnsi="Arial" w:cs="Arial"/>
          <w:sz w:val="22"/>
          <w:szCs w:val="22"/>
        </w:rPr>
        <w:t xml:space="preserve">fizične verzije </w:t>
      </w:r>
      <w:r w:rsidR="004F578F" w:rsidRPr="003719C9">
        <w:rPr>
          <w:rFonts w:ascii="Arial" w:eastAsia="Calibri" w:hAnsi="Arial" w:cs="Arial"/>
          <w:sz w:val="22"/>
          <w:szCs w:val="22"/>
        </w:rPr>
        <w:t xml:space="preserve">in elektronsko verzijo izpolnjenega istega obrazca se upošteva natisnjen in podpisan obrazec. </w:t>
      </w:r>
      <w:r w:rsidRPr="003719C9">
        <w:rPr>
          <w:rFonts w:ascii="Arial" w:eastAsia="Calibri" w:hAnsi="Arial" w:cs="Arial"/>
          <w:sz w:val="22"/>
          <w:szCs w:val="22"/>
        </w:rPr>
        <w:t xml:space="preserve">V primeru dvoma v izpolnjevanje </w:t>
      </w:r>
      <w:r w:rsidR="005D7AEB" w:rsidRPr="003719C9">
        <w:rPr>
          <w:rFonts w:ascii="Arial" w:eastAsia="Calibri" w:hAnsi="Arial" w:cs="Arial"/>
          <w:sz w:val="22"/>
          <w:szCs w:val="22"/>
        </w:rPr>
        <w:t xml:space="preserve">vseh razpisnih </w:t>
      </w:r>
      <w:r w:rsidRPr="003719C9">
        <w:rPr>
          <w:rFonts w:ascii="Arial" w:eastAsia="Calibri" w:hAnsi="Arial" w:cs="Arial"/>
          <w:sz w:val="22"/>
          <w:szCs w:val="22"/>
        </w:rPr>
        <w:t xml:space="preserve">pogojev </w:t>
      </w:r>
      <w:r w:rsidRPr="003719C9">
        <w:rPr>
          <w:rFonts w:ascii="Arial" w:eastAsia="Calibri" w:hAnsi="Arial" w:cs="Arial"/>
          <w:sz w:val="22"/>
          <w:szCs w:val="22"/>
        </w:rPr>
        <w:lastRenderedPageBreak/>
        <w:t xml:space="preserve">lahko </w:t>
      </w:r>
      <w:r w:rsidR="00FE4504" w:rsidRPr="003719C9">
        <w:rPr>
          <w:rFonts w:ascii="Arial" w:eastAsia="Calibri" w:hAnsi="Arial" w:cs="Arial"/>
          <w:sz w:val="22"/>
          <w:szCs w:val="22"/>
        </w:rPr>
        <w:t xml:space="preserve">ministrstvo </w:t>
      </w:r>
      <w:r w:rsidRPr="003719C9">
        <w:rPr>
          <w:rFonts w:ascii="Arial" w:eastAsia="Calibri" w:hAnsi="Arial" w:cs="Arial"/>
          <w:sz w:val="22"/>
          <w:szCs w:val="22"/>
        </w:rPr>
        <w:t xml:space="preserve">od prijavitelja zahteva dodatna pojasnila in dokazila. Ministrstvo bo za potrebe tega javnega razpisa dokazila glede izpolnjevanja nekaterih pogojev pridobilo iz uradnih evidenc. Če </w:t>
      </w:r>
      <w:r w:rsidR="005D7AEB" w:rsidRPr="003719C9">
        <w:rPr>
          <w:rFonts w:ascii="Arial" w:eastAsia="Calibri" w:hAnsi="Arial" w:cs="Arial"/>
          <w:sz w:val="22"/>
          <w:szCs w:val="22"/>
        </w:rPr>
        <w:t xml:space="preserve">v vlogi vsi </w:t>
      </w:r>
      <w:r w:rsidRPr="003719C9">
        <w:rPr>
          <w:rFonts w:ascii="Arial" w:eastAsia="Calibri" w:hAnsi="Arial" w:cs="Arial"/>
          <w:sz w:val="22"/>
          <w:szCs w:val="22"/>
        </w:rPr>
        <w:t xml:space="preserve">pogoji za kandidiranje na javnem razpisu niso izpolnjeni, </w:t>
      </w:r>
      <w:r w:rsidR="005D7AEB" w:rsidRPr="003719C9">
        <w:rPr>
          <w:rFonts w:ascii="Arial" w:eastAsia="Calibri" w:hAnsi="Arial" w:cs="Arial"/>
          <w:sz w:val="22"/>
          <w:szCs w:val="22"/>
        </w:rPr>
        <w:t>se vloga s sklepom zavrne</w:t>
      </w:r>
      <w:r w:rsidRPr="003719C9">
        <w:rPr>
          <w:rFonts w:ascii="Arial" w:eastAsia="Calibri" w:hAnsi="Arial" w:cs="Arial"/>
          <w:sz w:val="22"/>
          <w:szCs w:val="22"/>
        </w:rPr>
        <w:t>.</w:t>
      </w:r>
    </w:p>
    <w:p w14:paraId="2D3EF275" w14:textId="77777777" w:rsidR="004F578F" w:rsidRPr="003719C9" w:rsidRDefault="004F578F" w:rsidP="00BC2893">
      <w:pPr>
        <w:spacing w:line="260" w:lineRule="exact"/>
        <w:jc w:val="both"/>
        <w:rPr>
          <w:rFonts w:ascii="Arial" w:eastAsia="Calibri" w:hAnsi="Arial" w:cs="Arial"/>
          <w:sz w:val="22"/>
          <w:szCs w:val="22"/>
        </w:rPr>
      </w:pPr>
    </w:p>
    <w:p w14:paraId="62E84AD8" w14:textId="73C055C9" w:rsidR="003B71B6" w:rsidRPr="003719C9" w:rsidRDefault="003B71B6" w:rsidP="004F578F">
      <w:pPr>
        <w:spacing w:after="160" w:line="260" w:lineRule="exact"/>
        <w:jc w:val="both"/>
        <w:rPr>
          <w:rFonts w:ascii="Arial" w:eastAsia="Calibri" w:hAnsi="Arial" w:cs="Arial"/>
          <w:sz w:val="22"/>
          <w:szCs w:val="22"/>
        </w:rPr>
      </w:pPr>
      <w:r w:rsidRPr="003719C9">
        <w:rPr>
          <w:rFonts w:ascii="Arial" w:eastAsia="Calibri" w:hAnsi="Arial" w:cs="Arial"/>
          <w:sz w:val="22"/>
          <w:szCs w:val="22"/>
        </w:rPr>
        <w:t>Prijavitelj je dolžan na poziv ministrstva posredovati vso dokumentacijo</w:t>
      </w:r>
      <w:r w:rsidR="001D39B7" w:rsidRPr="003719C9">
        <w:rPr>
          <w:rFonts w:ascii="Arial" w:eastAsia="Calibri" w:hAnsi="Arial" w:cs="Arial"/>
          <w:sz w:val="22"/>
          <w:szCs w:val="22"/>
        </w:rPr>
        <w:t xml:space="preserve"> za izvedbo projekta</w:t>
      </w:r>
      <w:r w:rsidRPr="003719C9">
        <w:rPr>
          <w:rFonts w:ascii="Arial" w:eastAsia="Calibri" w:hAnsi="Arial" w:cs="Arial"/>
          <w:sz w:val="22"/>
          <w:szCs w:val="22"/>
        </w:rPr>
        <w:t xml:space="preserve">, vezano na </w:t>
      </w:r>
      <w:r w:rsidR="003C654B" w:rsidRPr="003719C9">
        <w:rPr>
          <w:rFonts w:ascii="Arial" w:eastAsia="Calibri" w:hAnsi="Arial" w:cs="Arial"/>
          <w:sz w:val="22"/>
          <w:szCs w:val="22"/>
        </w:rPr>
        <w:t>oddano</w:t>
      </w:r>
      <w:r w:rsidRPr="003719C9">
        <w:rPr>
          <w:rFonts w:ascii="Arial" w:eastAsia="Calibri" w:hAnsi="Arial" w:cs="Arial"/>
          <w:sz w:val="22"/>
          <w:szCs w:val="22"/>
        </w:rPr>
        <w:t xml:space="preserve"> </w:t>
      </w:r>
      <w:r w:rsidR="005D7AEB" w:rsidRPr="003719C9">
        <w:rPr>
          <w:rFonts w:ascii="Arial" w:eastAsia="Calibri" w:hAnsi="Arial" w:cs="Arial"/>
          <w:sz w:val="22"/>
          <w:szCs w:val="22"/>
        </w:rPr>
        <w:t>vlogo</w:t>
      </w:r>
      <w:r w:rsidRPr="003719C9">
        <w:rPr>
          <w:rFonts w:ascii="Arial" w:eastAsia="Calibri" w:hAnsi="Arial" w:cs="Arial"/>
          <w:sz w:val="22"/>
          <w:szCs w:val="22"/>
        </w:rPr>
        <w:t>.</w:t>
      </w:r>
    </w:p>
    <w:p w14:paraId="32F364EE" w14:textId="0C778767" w:rsidR="00422A03" w:rsidRPr="003719C9" w:rsidRDefault="00422A03" w:rsidP="006E495B">
      <w:pPr>
        <w:rPr>
          <w:rFonts w:ascii="Arial" w:eastAsia="Calibri" w:hAnsi="Arial" w:cs="Arial"/>
          <w:sz w:val="22"/>
          <w:szCs w:val="22"/>
        </w:rPr>
      </w:pPr>
      <w:r w:rsidRPr="003719C9">
        <w:rPr>
          <w:rFonts w:ascii="Arial" w:eastAsia="Calibri" w:hAnsi="Arial" w:cs="Arial"/>
          <w:sz w:val="22"/>
          <w:szCs w:val="22"/>
        </w:rPr>
        <w:t>Prijavitelj v dopolnitvi ne sme spreminjati:</w:t>
      </w:r>
      <w:r w:rsidR="00C8763B" w:rsidRPr="003719C9">
        <w:rPr>
          <w:rFonts w:ascii="Arial" w:eastAsia="Calibri" w:hAnsi="Arial" w:cs="Arial"/>
          <w:sz w:val="22"/>
          <w:szCs w:val="22"/>
        </w:rPr>
        <w:t xml:space="preserve"> </w:t>
      </w:r>
      <w:r w:rsidRPr="003719C9">
        <w:rPr>
          <w:rFonts w:ascii="Arial" w:eastAsia="Calibri" w:hAnsi="Arial" w:cs="Arial"/>
          <w:sz w:val="22"/>
          <w:szCs w:val="22"/>
        </w:rPr>
        <w:t>višine zaprošenih sredstev,</w:t>
      </w:r>
      <w:r w:rsidR="00C8763B" w:rsidRPr="003719C9">
        <w:rPr>
          <w:rFonts w:ascii="Arial" w:eastAsia="Calibri" w:hAnsi="Arial" w:cs="Arial"/>
          <w:sz w:val="22"/>
          <w:szCs w:val="22"/>
        </w:rPr>
        <w:t xml:space="preserve"> </w:t>
      </w:r>
      <w:r w:rsidRPr="003719C9">
        <w:rPr>
          <w:rFonts w:ascii="Arial" w:eastAsia="Calibri" w:hAnsi="Arial" w:cs="Arial"/>
          <w:sz w:val="22"/>
          <w:szCs w:val="22"/>
        </w:rPr>
        <w:t>tistega dela vloge, ki se veže na tehnične specifikacije predmeta vloge,</w:t>
      </w:r>
      <w:r w:rsidR="00C8763B" w:rsidRPr="003719C9">
        <w:rPr>
          <w:rFonts w:ascii="Arial" w:eastAsia="Calibri" w:hAnsi="Arial" w:cs="Arial"/>
          <w:sz w:val="22"/>
          <w:szCs w:val="22"/>
        </w:rPr>
        <w:t xml:space="preserve"> </w:t>
      </w:r>
      <w:r w:rsidRPr="003719C9">
        <w:rPr>
          <w:rFonts w:ascii="Arial" w:eastAsia="Calibri" w:hAnsi="Arial" w:cs="Arial"/>
          <w:sz w:val="22"/>
          <w:szCs w:val="22"/>
        </w:rPr>
        <w:t>tistih elementov vloge, ki vplivajo ali bi lahko vplivali na drugačno razvrstitev njegove vloge glede na preostale vloge, ki jih je naročnik prejel v postopku dodelitve sredstev.</w:t>
      </w:r>
    </w:p>
    <w:p w14:paraId="0EBD3028" w14:textId="77777777" w:rsidR="004C5EDD" w:rsidRPr="003719C9" w:rsidRDefault="004C5EDD" w:rsidP="006E495B">
      <w:pPr>
        <w:rPr>
          <w:rFonts w:ascii="Arial" w:eastAsia="Calibri" w:hAnsi="Arial" w:cs="Arial"/>
          <w:sz w:val="22"/>
          <w:szCs w:val="22"/>
        </w:rPr>
      </w:pPr>
    </w:p>
    <w:p w14:paraId="0AED3544" w14:textId="3720B351" w:rsidR="003B71B6" w:rsidRPr="003719C9" w:rsidRDefault="003B71B6" w:rsidP="00F7788B">
      <w:pPr>
        <w:spacing w:after="160" w:line="259" w:lineRule="auto"/>
        <w:jc w:val="both"/>
        <w:rPr>
          <w:rFonts w:ascii="Arial" w:eastAsia="Calibri" w:hAnsi="Arial" w:cs="Arial"/>
          <w:sz w:val="22"/>
          <w:szCs w:val="22"/>
        </w:rPr>
      </w:pPr>
      <w:r w:rsidRPr="003719C9">
        <w:rPr>
          <w:rFonts w:ascii="Arial" w:eastAsia="Calibri" w:hAnsi="Arial" w:cs="Arial"/>
          <w:sz w:val="22"/>
          <w:szCs w:val="22"/>
        </w:rPr>
        <w:t>Vsi obrazci in priloge iz razpisne dokumentacije morajo biti podpisani s strani odgovorne osebe ponudnika. V kolikor ponudnik uporablja žig, se obrazci tudi žigosajo.</w:t>
      </w:r>
    </w:p>
    <w:p w14:paraId="49213729" w14:textId="74F083FF" w:rsidR="003B71B6" w:rsidRPr="003719C9" w:rsidRDefault="00456F0A" w:rsidP="00F7788B">
      <w:pPr>
        <w:spacing w:after="160" w:line="259" w:lineRule="auto"/>
        <w:jc w:val="both"/>
        <w:rPr>
          <w:rFonts w:ascii="Arial" w:eastAsia="Calibri" w:hAnsi="Arial" w:cs="Arial"/>
          <w:sz w:val="22"/>
          <w:szCs w:val="22"/>
        </w:rPr>
      </w:pPr>
      <w:r w:rsidRPr="003719C9">
        <w:rPr>
          <w:rFonts w:ascii="Arial" w:eastAsia="Calibri" w:hAnsi="Arial" w:cs="Arial"/>
          <w:sz w:val="22"/>
          <w:szCs w:val="22"/>
        </w:rPr>
        <w:t xml:space="preserve">Komisija bo v roku 8 dni od odpiranja vlog pisno pozvala k dopolnitvi tiste prijavitelje, katerih vloge niso popolne. Nepopolne vloge, ki jih prijavitelji ne bodo dopolnili v skladu s pozivom za dopolnitev, bodo s sklepom </w:t>
      </w:r>
      <w:r w:rsidR="0007228F" w:rsidRPr="003719C9">
        <w:rPr>
          <w:rFonts w:ascii="Arial" w:eastAsia="Calibri" w:hAnsi="Arial" w:cs="Arial"/>
          <w:sz w:val="22"/>
          <w:szCs w:val="22"/>
        </w:rPr>
        <w:t>zavržene</w:t>
      </w:r>
      <w:r w:rsidRPr="003719C9">
        <w:rPr>
          <w:rFonts w:ascii="Arial" w:eastAsia="Calibri" w:hAnsi="Arial" w:cs="Arial"/>
          <w:sz w:val="22"/>
          <w:szCs w:val="22"/>
        </w:rPr>
        <w:t>.</w:t>
      </w:r>
    </w:p>
    <w:p w14:paraId="1A4E0859" w14:textId="77777777" w:rsidR="003B71B6" w:rsidRPr="003719C9" w:rsidRDefault="003B71B6" w:rsidP="0026596F">
      <w:pPr>
        <w:spacing w:line="259" w:lineRule="auto"/>
        <w:jc w:val="both"/>
        <w:rPr>
          <w:rFonts w:ascii="Arial" w:eastAsia="Calibri" w:hAnsi="Arial" w:cs="Arial"/>
          <w:sz w:val="22"/>
          <w:szCs w:val="22"/>
        </w:rPr>
      </w:pPr>
      <w:r w:rsidRPr="003719C9">
        <w:rPr>
          <w:rFonts w:ascii="Arial" w:eastAsia="Calibri" w:hAnsi="Arial" w:cs="Arial"/>
          <w:sz w:val="22"/>
          <w:szCs w:val="22"/>
        </w:rPr>
        <w:t>Prijavitelji morajo uporabiti izključno obrazce iz razpisne dokumentacije, k</w:t>
      </w:r>
      <w:r w:rsidR="00456F0A" w:rsidRPr="003719C9">
        <w:rPr>
          <w:rFonts w:ascii="Arial" w:eastAsia="Calibri" w:hAnsi="Arial" w:cs="Arial"/>
          <w:sz w:val="22"/>
          <w:szCs w:val="22"/>
        </w:rPr>
        <w:t>aterih vsebina in oblika</w:t>
      </w:r>
      <w:r w:rsidRPr="003719C9">
        <w:rPr>
          <w:rFonts w:ascii="Arial" w:eastAsia="Calibri" w:hAnsi="Arial" w:cs="Arial"/>
          <w:sz w:val="22"/>
          <w:szCs w:val="22"/>
        </w:rPr>
        <w:t xml:space="preserve"> se ne sme spreminjati</w:t>
      </w:r>
      <w:r w:rsidR="0049536D" w:rsidRPr="003719C9">
        <w:rPr>
          <w:rFonts w:ascii="Arial" w:eastAsia="Calibri" w:hAnsi="Arial" w:cs="Arial"/>
          <w:sz w:val="22"/>
          <w:szCs w:val="22"/>
        </w:rPr>
        <w:t>, po potrebi pa jih razmnoži</w:t>
      </w:r>
      <w:r w:rsidR="00CF20EC" w:rsidRPr="003719C9">
        <w:rPr>
          <w:rFonts w:ascii="Arial" w:eastAsia="Calibri" w:hAnsi="Arial" w:cs="Arial"/>
          <w:sz w:val="22"/>
          <w:szCs w:val="22"/>
        </w:rPr>
        <w:t xml:space="preserve"> in razširi prostor za vnos teksta</w:t>
      </w:r>
      <w:r w:rsidRPr="003719C9">
        <w:rPr>
          <w:rFonts w:ascii="Arial" w:eastAsia="Calibri" w:hAnsi="Arial" w:cs="Arial"/>
          <w:sz w:val="22"/>
          <w:szCs w:val="22"/>
        </w:rPr>
        <w:t>.</w:t>
      </w:r>
    </w:p>
    <w:p w14:paraId="3EA2F9C0" w14:textId="77777777" w:rsidR="0026596F" w:rsidRPr="003719C9" w:rsidRDefault="0026596F" w:rsidP="0026596F">
      <w:pPr>
        <w:spacing w:line="259" w:lineRule="auto"/>
        <w:jc w:val="both"/>
        <w:rPr>
          <w:rFonts w:ascii="Arial" w:eastAsia="Calibri" w:hAnsi="Arial" w:cs="Arial"/>
          <w:sz w:val="22"/>
          <w:szCs w:val="22"/>
        </w:rPr>
      </w:pPr>
    </w:p>
    <w:p w14:paraId="0D54162A" w14:textId="77777777" w:rsidR="00DD320D" w:rsidRPr="003719C9" w:rsidRDefault="00DD320D" w:rsidP="00BC3D56">
      <w:pPr>
        <w:spacing w:line="260" w:lineRule="exact"/>
        <w:jc w:val="both"/>
        <w:rPr>
          <w:rFonts w:ascii="Arial" w:hAnsi="Arial" w:cs="Arial"/>
          <w:sz w:val="22"/>
          <w:szCs w:val="22"/>
        </w:rPr>
      </w:pPr>
    </w:p>
    <w:p w14:paraId="6DE313CF" w14:textId="77777777" w:rsidR="00424E8C" w:rsidRPr="003719C9" w:rsidRDefault="00424E8C" w:rsidP="00446B31">
      <w:pPr>
        <w:pStyle w:val="Naslov2"/>
        <w:numPr>
          <w:ilvl w:val="1"/>
          <w:numId w:val="27"/>
        </w:numPr>
        <w:tabs>
          <w:tab w:val="left" w:pos="567"/>
        </w:tabs>
        <w:spacing w:before="0" w:after="0"/>
        <w:ind w:left="567" w:hanging="567"/>
        <w:rPr>
          <w:rFonts w:eastAsia="Calibri" w:cs="Arial"/>
          <w:i w:val="0"/>
          <w:sz w:val="22"/>
          <w:szCs w:val="22"/>
        </w:rPr>
      </w:pPr>
      <w:bookmarkStart w:id="102" w:name="_Toc32218691"/>
      <w:r w:rsidRPr="003719C9">
        <w:rPr>
          <w:rFonts w:eastAsia="Calibri" w:cs="Arial"/>
          <w:i w:val="0"/>
          <w:sz w:val="22"/>
          <w:szCs w:val="22"/>
        </w:rPr>
        <w:t>Dokazila za uveljavljanje sofinanciranja upravičenih stroškov in izdatkov</w:t>
      </w:r>
      <w:bookmarkEnd w:id="102"/>
    </w:p>
    <w:p w14:paraId="3B7BE223" w14:textId="77777777" w:rsidR="00424E8C" w:rsidRPr="003719C9" w:rsidRDefault="00424E8C" w:rsidP="00424E8C">
      <w:pPr>
        <w:autoSpaceDE w:val="0"/>
        <w:autoSpaceDN w:val="0"/>
        <w:adjustRightInd w:val="0"/>
        <w:spacing w:line="260" w:lineRule="exact"/>
        <w:jc w:val="both"/>
        <w:rPr>
          <w:rFonts w:ascii="Arial" w:hAnsi="Arial" w:cs="Arial"/>
          <w:sz w:val="22"/>
          <w:szCs w:val="22"/>
        </w:rPr>
      </w:pPr>
    </w:p>
    <w:p w14:paraId="1A9F2EF6" w14:textId="184C1AEC" w:rsidR="00424E8C" w:rsidRPr="003719C9" w:rsidRDefault="00424E8C" w:rsidP="00424E8C">
      <w:pPr>
        <w:suppressAutoHyphens/>
        <w:spacing w:line="260" w:lineRule="exact"/>
        <w:jc w:val="both"/>
        <w:rPr>
          <w:rFonts w:ascii="Arial" w:hAnsi="Arial" w:cs="Arial"/>
          <w:sz w:val="22"/>
          <w:szCs w:val="22"/>
        </w:rPr>
      </w:pPr>
      <w:r w:rsidRPr="003719C9">
        <w:rPr>
          <w:rFonts w:ascii="Arial" w:hAnsi="Arial" w:cs="Arial"/>
          <w:sz w:val="22"/>
          <w:szCs w:val="22"/>
        </w:rPr>
        <w:t xml:space="preserve">Vsa dokazila za uveljavljanje sofinanciranja upravičenih stroškov in izdatkov morajo biti v skladu z vsakokrat veljavnimi Navodili organa upravljanja o upravičenih stroških za sredstva evropske kohezijske politike za programsko obdobje 2014-2020, ki so objavljena na spletni strani: </w:t>
      </w:r>
      <w:hyperlink r:id="rId60" w:history="1">
        <w:r w:rsidR="003E1144" w:rsidRPr="00086021">
          <w:rPr>
            <w:rStyle w:val="Hiperpovezava"/>
            <w:rFonts w:ascii="Arial" w:hAnsi="Arial" w:cs="Arial"/>
            <w:sz w:val="22"/>
            <w:szCs w:val="22"/>
          </w:rPr>
          <w:t>http://www.eu-skladi.si/sl/ekp/navodila</w:t>
        </w:r>
      </w:hyperlink>
      <w:r w:rsidR="0099254D" w:rsidRPr="003719C9">
        <w:rPr>
          <w:rFonts w:ascii="Arial" w:hAnsi="Arial" w:cs="Arial"/>
          <w:sz w:val="22"/>
          <w:szCs w:val="22"/>
        </w:rPr>
        <w:t>.</w:t>
      </w:r>
    </w:p>
    <w:p w14:paraId="67D94977" w14:textId="77777777" w:rsidR="00424E8C" w:rsidRPr="003719C9" w:rsidRDefault="00424E8C" w:rsidP="00424E8C">
      <w:pPr>
        <w:suppressAutoHyphens/>
        <w:spacing w:line="260" w:lineRule="exact"/>
        <w:jc w:val="both"/>
        <w:rPr>
          <w:rFonts w:ascii="Arial" w:hAnsi="Arial" w:cs="Arial"/>
          <w:sz w:val="22"/>
          <w:szCs w:val="22"/>
        </w:rPr>
      </w:pPr>
    </w:p>
    <w:p w14:paraId="4623D62B" w14:textId="10DCA715" w:rsidR="00720B16" w:rsidRDefault="00424E8C" w:rsidP="00424E8C">
      <w:pPr>
        <w:suppressAutoHyphens/>
        <w:spacing w:line="260" w:lineRule="exact"/>
        <w:jc w:val="both"/>
        <w:rPr>
          <w:rFonts w:ascii="Arial" w:hAnsi="Arial" w:cs="Arial"/>
          <w:sz w:val="22"/>
          <w:szCs w:val="22"/>
        </w:rPr>
      </w:pPr>
      <w:bookmarkStart w:id="103" w:name="_Hlk496683997"/>
      <w:r w:rsidRPr="003719C9">
        <w:rPr>
          <w:rFonts w:ascii="Arial" w:hAnsi="Arial" w:cs="Arial"/>
          <w:sz w:val="22"/>
          <w:szCs w:val="22"/>
        </w:rPr>
        <w:t xml:space="preserve">Sredstva se bodo </w:t>
      </w:r>
      <w:r w:rsidR="00FE4504" w:rsidRPr="003719C9">
        <w:rPr>
          <w:rFonts w:ascii="Arial" w:hAnsi="Arial" w:cs="Arial"/>
          <w:sz w:val="22"/>
          <w:szCs w:val="22"/>
        </w:rPr>
        <w:t>izbran</w:t>
      </w:r>
      <w:r w:rsidR="00BC5B9B" w:rsidRPr="003719C9">
        <w:rPr>
          <w:rFonts w:ascii="Arial" w:hAnsi="Arial" w:cs="Arial"/>
          <w:sz w:val="22"/>
          <w:szCs w:val="22"/>
        </w:rPr>
        <w:t>emu</w:t>
      </w:r>
      <w:r w:rsidR="00FE4504" w:rsidRPr="003719C9">
        <w:rPr>
          <w:rFonts w:ascii="Arial" w:hAnsi="Arial" w:cs="Arial"/>
          <w:sz w:val="22"/>
          <w:szCs w:val="22"/>
        </w:rPr>
        <w:t xml:space="preserve"> prijavitelju </w:t>
      </w:r>
      <w:r w:rsidRPr="003719C9">
        <w:rPr>
          <w:rFonts w:ascii="Arial" w:hAnsi="Arial" w:cs="Arial"/>
          <w:sz w:val="22"/>
          <w:szCs w:val="22"/>
        </w:rPr>
        <w:t>izplačala na osnovi posameznega zahtevka za izplačilo</w:t>
      </w:r>
      <w:r w:rsidR="00F25FDC">
        <w:rPr>
          <w:rFonts w:ascii="Arial" w:hAnsi="Arial" w:cs="Arial"/>
          <w:sz w:val="22"/>
          <w:szCs w:val="22"/>
        </w:rPr>
        <w:t xml:space="preserve">, oddanega preko IS </w:t>
      </w:r>
      <w:proofErr w:type="spellStart"/>
      <w:r w:rsidR="00F25FDC">
        <w:rPr>
          <w:rFonts w:ascii="Arial" w:hAnsi="Arial" w:cs="Arial"/>
          <w:sz w:val="22"/>
          <w:szCs w:val="22"/>
        </w:rPr>
        <w:t>eMA</w:t>
      </w:r>
      <w:proofErr w:type="spellEnd"/>
      <w:r w:rsidRPr="003719C9">
        <w:rPr>
          <w:rFonts w:ascii="Arial" w:hAnsi="Arial" w:cs="Arial"/>
          <w:sz w:val="22"/>
          <w:szCs w:val="22"/>
        </w:rPr>
        <w:t>,</w:t>
      </w:r>
      <w:r w:rsidR="00BB2291" w:rsidRPr="003719C9">
        <w:rPr>
          <w:rFonts w:ascii="Arial" w:hAnsi="Arial" w:cs="Arial"/>
          <w:sz w:val="22"/>
          <w:szCs w:val="22"/>
        </w:rPr>
        <w:t xml:space="preserve"> ki mora biti pripravljen na podlagi in skladno</w:t>
      </w:r>
      <w:r w:rsidR="00371708" w:rsidRPr="003719C9">
        <w:rPr>
          <w:rFonts w:ascii="Arial" w:hAnsi="Arial" w:cs="Arial"/>
          <w:sz w:val="22"/>
          <w:szCs w:val="22"/>
        </w:rPr>
        <w:t xml:space="preserve"> z </w:t>
      </w:r>
      <w:proofErr w:type="spellStart"/>
      <w:r w:rsidR="00371708" w:rsidRPr="003719C9">
        <w:rPr>
          <w:rFonts w:ascii="Arial" w:hAnsi="Arial" w:cs="Arial"/>
          <w:sz w:val="22"/>
          <w:szCs w:val="22"/>
        </w:rPr>
        <w:t>domumnentacijo</w:t>
      </w:r>
      <w:proofErr w:type="spellEnd"/>
      <w:r w:rsidR="00371708" w:rsidRPr="003719C9">
        <w:rPr>
          <w:rFonts w:ascii="Arial" w:hAnsi="Arial" w:cs="Arial"/>
          <w:sz w:val="22"/>
          <w:szCs w:val="22"/>
        </w:rPr>
        <w:t xml:space="preserve"> za izvedbo projekta</w:t>
      </w:r>
      <w:r w:rsidR="00BB2291" w:rsidRPr="003719C9">
        <w:rPr>
          <w:rFonts w:ascii="Arial" w:hAnsi="Arial" w:cs="Arial"/>
          <w:sz w:val="22"/>
          <w:szCs w:val="22"/>
        </w:rPr>
        <w:t xml:space="preserve">. </w:t>
      </w:r>
      <w:r w:rsidR="00533460">
        <w:rPr>
          <w:rFonts w:ascii="Arial" w:hAnsi="Arial" w:cs="Arial"/>
          <w:sz w:val="22"/>
          <w:szCs w:val="22"/>
        </w:rPr>
        <w:t>Gradbene situacije, ki so vključene v v</w:t>
      </w:r>
      <w:r w:rsidR="00BC5B9B" w:rsidRPr="003719C9">
        <w:rPr>
          <w:rFonts w:ascii="Arial" w:hAnsi="Arial" w:cs="Arial"/>
          <w:sz w:val="22"/>
          <w:szCs w:val="22"/>
        </w:rPr>
        <w:t>sak zahtevek za izplačilo mora predhodno s podpisom potrditi pooblaščeni nadzornik del.</w:t>
      </w:r>
    </w:p>
    <w:p w14:paraId="7D9D99F8" w14:textId="77777777" w:rsidR="00720B16" w:rsidRDefault="00720B16" w:rsidP="00424E8C">
      <w:pPr>
        <w:suppressAutoHyphens/>
        <w:spacing w:line="260" w:lineRule="exact"/>
        <w:jc w:val="both"/>
        <w:rPr>
          <w:rFonts w:ascii="Arial" w:hAnsi="Arial" w:cs="Arial"/>
          <w:sz w:val="22"/>
          <w:szCs w:val="22"/>
        </w:rPr>
      </w:pPr>
    </w:p>
    <w:p w14:paraId="15E4399E" w14:textId="0EDA73B0" w:rsidR="00424E8C" w:rsidRDefault="00BB2291" w:rsidP="00424E8C">
      <w:pPr>
        <w:suppressAutoHyphens/>
        <w:spacing w:line="260" w:lineRule="exact"/>
        <w:jc w:val="both"/>
        <w:rPr>
          <w:rFonts w:ascii="Arial" w:hAnsi="Arial" w:cs="Arial"/>
          <w:sz w:val="22"/>
          <w:szCs w:val="22"/>
        </w:rPr>
      </w:pPr>
      <w:r w:rsidRPr="003719C9">
        <w:rPr>
          <w:rFonts w:ascii="Arial" w:hAnsi="Arial" w:cs="Arial"/>
          <w:sz w:val="22"/>
          <w:szCs w:val="22"/>
        </w:rPr>
        <w:t xml:space="preserve">Zahtevku za izplačilo </w:t>
      </w:r>
      <w:r w:rsidR="0034676D">
        <w:rPr>
          <w:rFonts w:ascii="Arial" w:hAnsi="Arial" w:cs="Arial"/>
          <w:sz w:val="22"/>
          <w:szCs w:val="22"/>
        </w:rPr>
        <w:t>(</w:t>
      </w:r>
      <w:r w:rsidR="009367DA">
        <w:rPr>
          <w:rFonts w:ascii="Arial" w:hAnsi="Arial" w:cs="Arial"/>
          <w:sz w:val="22"/>
          <w:szCs w:val="22"/>
        </w:rPr>
        <w:t xml:space="preserve">v </w:t>
      </w:r>
      <w:proofErr w:type="spellStart"/>
      <w:r w:rsidR="009367DA">
        <w:rPr>
          <w:rFonts w:ascii="Arial" w:hAnsi="Arial" w:cs="Arial"/>
          <w:sz w:val="22"/>
          <w:szCs w:val="22"/>
        </w:rPr>
        <w:t>nadalnjem</w:t>
      </w:r>
      <w:proofErr w:type="spellEnd"/>
      <w:r w:rsidR="009367DA">
        <w:rPr>
          <w:rFonts w:ascii="Arial" w:hAnsi="Arial" w:cs="Arial"/>
          <w:sz w:val="22"/>
          <w:szCs w:val="22"/>
        </w:rPr>
        <w:t xml:space="preserve"> besedilu: </w:t>
      </w:r>
      <w:r w:rsidR="0034676D">
        <w:rPr>
          <w:rFonts w:ascii="Arial" w:hAnsi="Arial" w:cs="Arial"/>
          <w:sz w:val="22"/>
          <w:szCs w:val="22"/>
        </w:rPr>
        <w:t xml:space="preserve">ZZI) </w:t>
      </w:r>
      <w:r w:rsidRPr="003719C9">
        <w:rPr>
          <w:rFonts w:ascii="Arial" w:hAnsi="Arial" w:cs="Arial"/>
          <w:sz w:val="22"/>
          <w:szCs w:val="22"/>
        </w:rPr>
        <w:t>morajo biti priloženi:</w:t>
      </w:r>
    </w:p>
    <w:p w14:paraId="10061AF2" w14:textId="77777777" w:rsidR="00720B16" w:rsidRPr="003719C9" w:rsidRDefault="00720B16" w:rsidP="00424E8C">
      <w:pPr>
        <w:suppressAutoHyphens/>
        <w:spacing w:line="260" w:lineRule="exact"/>
        <w:jc w:val="both"/>
        <w:rPr>
          <w:rFonts w:ascii="Arial" w:hAnsi="Arial" w:cs="Arial"/>
          <w:sz w:val="22"/>
          <w:szCs w:val="22"/>
        </w:rPr>
      </w:pPr>
    </w:p>
    <w:p w14:paraId="48324F9A" w14:textId="0CFEC888" w:rsidR="007E2A2B" w:rsidRPr="007E2A2B" w:rsidRDefault="007E2A2B" w:rsidP="00446B31">
      <w:pPr>
        <w:pStyle w:val="Odstavekseznama"/>
        <w:numPr>
          <w:ilvl w:val="0"/>
          <w:numId w:val="40"/>
        </w:numPr>
        <w:spacing w:after="0" w:line="260" w:lineRule="exact"/>
        <w:rPr>
          <w:rFonts w:ascii="Arial" w:hAnsi="Arial" w:cs="Arial"/>
        </w:rPr>
      </w:pPr>
      <w:r w:rsidRPr="007E2A2B">
        <w:rPr>
          <w:rFonts w:ascii="Arial" w:hAnsi="Arial" w:cs="Arial"/>
        </w:rPr>
        <w:t>Vsebinsko in finančno poročilo o napredku na operaciji mora vsebovati vsaj naslednje točke:</w:t>
      </w:r>
    </w:p>
    <w:p w14:paraId="255FCC52" w14:textId="77777777" w:rsidR="007E2A2B" w:rsidRPr="007E2A2B" w:rsidRDefault="007E2A2B" w:rsidP="007E2A2B">
      <w:pPr>
        <w:spacing w:line="260" w:lineRule="exact"/>
        <w:rPr>
          <w:rFonts w:ascii="Arial" w:hAnsi="Arial" w:cs="Arial"/>
          <w:sz w:val="22"/>
          <w:szCs w:val="22"/>
        </w:rPr>
      </w:pPr>
    </w:p>
    <w:bookmarkEnd w:id="103"/>
    <w:p w14:paraId="746BFBA6" w14:textId="77777777" w:rsidR="00001322" w:rsidRPr="00001322" w:rsidRDefault="00001322" w:rsidP="00001322">
      <w:pPr>
        <w:numPr>
          <w:ilvl w:val="0"/>
          <w:numId w:val="41"/>
        </w:numPr>
        <w:spacing w:line="260" w:lineRule="exact"/>
        <w:jc w:val="both"/>
        <w:rPr>
          <w:rFonts w:ascii="Arial" w:hAnsi="Arial" w:cs="Arial"/>
          <w:sz w:val="22"/>
          <w:szCs w:val="22"/>
        </w:rPr>
      </w:pPr>
      <w:r w:rsidRPr="00001322">
        <w:rPr>
          <w:rFonts w:ascii="Arial" w:hAnsi="Arial" w:cs="Arial"/>
          <w:sz w:val="22"/>
          <w:szCs w:val="22"/>
        </w:rPr>
        <w:t>podroben opis izvedenih aktivnosti v okviru operacije za obdobje, na katero se nanaša poročilo</w:t>
      </w:r>
    </w:p>
    <w:p w14:paraId="6DA21413" w14:textId="77777777" w:rsidR="00001322" w:rsidRPr="00001322" w:rsidRDefault="00001322" w:rsidP="00001322">
      <w:pPr>
        <w:numPr>
          <w:ilvl w:val="0"/>
          <w:numId w:val="41"/>
        </w:numPr>
        <w:spacing w:line="260" w:lineRule="exact"/>
        <w:jc w:val="both"/>
        <w:rPr>
          <w:rFonts w:ascii="Arial" w:hAnsi="Arial" w:cs="Arial"/>
          <w:sz w:val="22"/>
          <w:szCs w:val="22"/>
        </w:rPr>
      </w:pPr>
      <w:r w:rsidRPr="00001322">
        <w:rPr>
          <w:rFonts w:ascii="Arial" w:hAnsi="Arial" w:cs="Arial"/>
          <w:sz w:val="22"/>
          <w:szCs w:val="22"/>
        </w:rPr>
        <w:t>opis in predstavitev doseženih ciljev (vključno s primerjavo realizacije glede na plan),</w:t>
      </w:r>
    </w:p>
    <w:p w14:paraId="7DE91802" w14:textId="3578EEA8" w:rsidR="00001322" w:rsidRPr="00001322" w:rsidRDefault="00001322" w:rsidP="00001322">
      <w:pPr>
        <w:numPr>
          <w:ilvl w:val="0"/>
          <w:numId w:val="41"/>
        </w:numPr>
        <w:spacing w:line="260" w:lineRule="exact"/>
        <w:jc w:val="both"/>
        <w:rPr>
          <w:rFonts w:ascii="Arial" w:hAnsi="Arial" w:cs="Arial"/>
          <w:sz w:val="22"/>
          <w:szCs w:val="22"/>
        </w:rPr>
      </w:pPr>
      <w:r w:rsidRPr="00001322">
        <w:rPr>
          <w:rFonts w:ascii="Arial" w:hAnsi="Arial" w:cs="Arial"/>
          <w:sz w:val="22"/>
          <w:szCs w:val="22"/>
        </w:rPr>
        <w:t>celovito finančno poročilo glede na upravičene stroške in skupne stroške na podlagi vloge na javni razpis ter primerjavo realizacije glede na plan,</w:t>
      </w:r>
    </w:p>
    <w:p w14:paraId="724AEF59" w14:textId="77777777" w:rsidR="00001322" w:rsidRPr="00001322" w:rsidRDefault="00001322" w:rsidP="00001322">
      <w:pPr>
        <w:numPr>
          <w:ilvl w:val="0"/>
          <w:numId w:val="41"/>
        </w:numPr>
        <w:spacing w:line="260" w:lineRule="exact"/>
        <w:jc w:val="both"/>
        <w:rPr>
          <w:rFonts w:ascii="Arial" w:hAnsi="Arial" w:cs="Arial"/>
          <w:sz w:val="22"/>
          <w:szCs w:val="22"/>
        </w:rPr>
      </w:pPr>
      <w:r w:rsidRPr="00001322">
        <w:rPr>
          <w:rFonts w:ascii="Arial" w:hAnsi="Arial" w:cs="Arial"/>
          <w:sz w:val="22"/>
          <w:szCs w:val="22"/>
        </w:rPr>
        <w:t>seznam in vsebinska predstavitev upravičenih stroškov,</w:t>
      </w:r>
    </w:p>
    <w:p w14:paraId="3FCD1574" w14:textId="77777777" w:rsidR="00001322" w:rsidRPr="00001322" w:rsidRDefault="00001322" w:rsidP="00001322">
      <w:pPr>
        <w:numPr>
          <w:ilvl w:val="0"/>
          <w:numId w:val="41"/>
        </w:numPr>
        <w:spacing w:line="260" w:lineRule="exact"/>
        <w:jc w:val="both"/>
        <w:rPr>
          <w:rFonts w:ascii="Arial" w:hAnsi="Arial" w:cs="Arial"/>
          <w:sz w:val="22"/>
          <w:szCs w:val="22"/>
        </w:rPr>
      </w:pPr>
      <w:r w:rsidRPr="00001322">
        <w:rPr>
          <w:rFonts w:ascii="Arial" w:hAnsi="Arial" w:cs="Arial"/>
          <w:sz w:val="22"/>
          <w:szCs w:val="22"/>
        </w:rPr>
        <w:t>utemeljitve vseh odstopanj od terminskega in finančnega načrta ali kakršnih koli drugih odstopanj pri izvedbi operacije</w:t>
      </w:r>
    </w:p>
    <w:p w14:paraId="39BCE12D" w14:textId="77777777" w:rsidR="00001322" w:rsidRPr="00001322" w:rsidRDefault="00001322" w:rsidP="00001322">
      <w:pPr>
        <w:numPr>
          <w:ilvl w:val="0"/>
          <w:numId w:val="41"/>
        </w:numPr>
        <w:spacing w:line="260" w:lineRule="exact"/>
        <w:jc w:val="both"/>
        <w:rPr>
          <w:rFonts w:ascii="Arial" w:hAnsi="Arial" w:cs="Arial"/>
          <w:sz w:val="22"/>
          <w:szCs w:val="22"/>
        </w:rPr>
      </w:pPr>
      <w:r w:rsidRPr="00001322">
        <w:rPr>
          <w:rFonts w:ascii="Arial" w:hAnsi="Arial" w:cs="Arial"/>
          <w:sz w:val="22"/>
          <w:szCs w:val="22"/>
        </w:rPr>
        <w:t>izvajanje aktivnosti s področja obveščanja in informiranja javnosti.</w:t>
      </w:r>
    </w:p>
    <w:p w14:paraId="1E17539E" w14:textId="7B686ABC" w:rsidR="00001322" w:rsidRPr="00001322" w:rsidRDefault="00F34B91" w:rsidP="004A49E0">
      <w:pPr>
        <w:numPr>
          <w:ilvl w:val="0"/>
          <w:numId w:val="54"/>
        </w:numPr>
        <w:suppressAutoHyphens/>
        <w:spacing w:line="260" w:lineRule="exact"/>
        <w:jc w:val="both"/>
        <w:rPr>
          <w:rFonts w:ascii="Arial" w:hAnsi="Arial" w:cs="Arial"/>
          <w:sz w:val="22"/>
          <w:szCs w:val="22"/>
          <w:lang w:eastAsia="ar-SA"/>
        </w:rPr>
      </w:pPr>
      <w:bookmarkStart w:id="104" w:name="_Hlk29199912"/>
      <w:r>
        <w:rPr>
          <w:rFonts w:ascii="Arial" w:hAnsi="Arial" w:cs="Arial"/>
          <w:sz w:val="22"/>
          <w:szCs w:val="22"/>
        </w:rPr>
        <w:t xml:space="preserve">s strani </w:t>
      </w:r>
      <w:r w:rsidRPr="00F34B91">
        <w:rPr>
          <w:rFonts w:ascii="Arial" w:hAnsi="Arial" w:cs="Arial"/>
          <w:sz w:val="22"/>
          <w:szCs w:val="22"/>
        </w:rPr>
        <w:t xml:space="preserve">odgovornega nadzornika del </w:t>
      </w:r>
      <w:bookmarkEnd w:id="104"/>
      <w:r w:rsidR="00001322" w:rsidRPr="00001322">
        <w:rPr>
          <w:rFonts w:ascii="Arial" w:hAnsi="Arial" w:cs="Arial"/>
          <w:sz w:val="22"/>
          <w:szCs w:val="22"/>
        </w:rPr>
        <w:t xml:space="preserve">potrjene posamezne gradbene situacije, ki vsebujejo podatke o količinah in cenah izvedenih del, skupni vrednosti </w:t>
      </w:r>
      <w:proofErr w:type="spellStart"/>
      <w:r w:rsidR="00001322" w:rsidRPr="00001322">
        <w:rPr>
          <w:rFonts w:ascii="Arial" w:hAnsi="Arial" w:cs="Arial"/>
          <w:sz w:val="22"/>
          <w:szCs w:val="22"/>
        </w:rPr>
        <w:t>izvednih</w:t>
      </w:r>
      <w:proofErr w:type="spellEnd"/>
      <w:r w:rsidR="00001322" w:rsidRPr="00001322">
        <w:rPr>
          <w:rFonts w:ascii="Arial" w:hAnsi="Arial" w:cs="Arial"/>
          <w:sz w:val="22"/>
          <w:szCs w:val="22"/>
        </w:rPr>
        <w:t xml:space="preserve"> del, prej izplačanih zneskih in znesku, ki ga je treba plačati na podlagi izstavljene situacije;</w:t>
      </w:r>
    </w:p>
    <w:p w14:paraId="7FEF86D2" w14:textId="54F87DFC" w:rsidR="00001322" w:rsidRPr="00001322" w:rsidRDefault="00001322" w:rsidP="004A49E0">
      <w:pPr>
        <w:numPr>
          <w:ilvl w:val="0"/>
          <w:numId w:val="54"/>
        </w:numPr>
        <w:suppressAutoHyphens/>
        <w:spacing w:after="160" w:line="260" w:lineRule="exact"/>
        <w:contextualSpacing/>
        <w:jc w:val="both"/>
        <w:rPr>
          <w:rFonts w:ascii="Arial" w:hAnsi="Arial" w:cs="Arial"/>
          <w:sz w:val="22"/>
          <w:szCs w:val="22"/>
        </w:rPr>
      </w:pPr>
      <w:r w:rsidRPr="00001322">
        <w:rPr>
          <w:rFonts w:ascii="Arial" w:hAnsi="Arial" w:cs="Arial"/>
          <w:sz w:val="22"/>
          <w:szCs w:val="22"/>
          <w:lang w:eastAsia="ar-SA"/>
        </w:rPr>
        <w:lastRenderedPageBreak/>
        <w:t>potrjeno poročilo odgovornega nadzornika del v skladu z zakonom, ki ureja graditev objektov;</w:t>
      </w:r>
    </w:p>
    <w:p w14:paraId="23142FDC" w14:textId="6CEE2DC2" w:rsidR="00001322" w:rsidRDefault="00001322" w:rsidP="004A49E0">
      <w:pPr>
        <w:numPr>
          <w:ilvl w:val="0"/>
          <w:numId w:val="54"/>
        </w:numPr>
        <w:suppressAutoHyphens/>
        <w:spacing w:after="160" w:line="260" w:lineRule="exact"/>
        <w:contextualSpacing/>
        <w:jc w:val="both"/>
        <w:rPr>
          <w:rFonts w:ascii="Arial" w:hAnsi="Arial" w:cs="Arial"/>
          <w:sz w:val="22"/>
          <w:szCs w:val="22"/>
        </w:rPr>
      </w:pPr>
      <w:r w:rsidRPr="00001322">
        <w:rPr>
          <w:rFonts w:ascii="Arial" w:hAnsi="Arial" w:cs="Arial"/>
          <w:sz w:val="22"/>
          <w:szCs w:val="22"/>
        </w:rPr>
        <w:t>potrdi</w:t>
      </w:r>
      <w:r w:rsidR="00975648">
        <w:rPr>
          <w:rFonts w:ascii="Arial" w:hAnsi="Arial" w:cs="Arial"/>
          <w:sz w:val="22"/>
          <w:szCs w:val="22"/>
        </w:rPr>
        <w:t>l</w:t>
      </w:r>
      <w:r w:rsidR="009B1CAD">
        <w:rPr>
          <w:rFonts w:ascii="Arial" w:hAnsi="Arial" w:cs="Arial"/>
          <w:sz w:val="22"/>
          <w:szCs w:val="22"/>
        </w:rPr>
        <w:t>o</w:t>
      </w:r>
      <w:r w:rsidRPr="00001322">
        <w:rPr>
          <w:rFonts w:ascii="Arial" w:hAnsi="Arial" w:cs="Arial"/>
          <w:sz w:val="22"/>
          <w:szCs w:val="22"/>
        </w:rPr>
        <w:t xml:space="preserve"> GURS, da so vsi podatki o lokaciji in trasi, vrsti in trenutni uporabi novozgrajenih komunikacijskih omrežij ter pripadajoče infrastrukture in podatki o obstoječem stanju in zmogljivosti teh novih omrežnih priključnih točk na fiksni lokaciji vpisani v evidenci infrastrukturnih omrežij ter objektov in so v skladu s projektno dokumentacijo</w:t>
      </w:r>
      <w:r w:rsidRPr="00001322">
        <w:rPr>
          <w:rFonts w:ascii="Arial" w:hAnsi="Arial" w:cs="Arial"/>
          <w:color w:val="000000"/>
          <w:sz w:val="22"/>
          <w:szCs w:val="22"/>
        </w:rPr>
        <w:t xml:space="preserve"> </w:t>
      </w:r>
      <w:r w:rsidRPr="00001322">
        <w:rPr>
          <w:rFonts w:ascii="Arial" w:hAnsi="Arial" w:cs="Arial"/>
          <w:sz w:val="22"/>
          <w:szCs w:val="22"/>
        </w:rPr>
        <w:t>izbranega prijavitelja;</w:t>
      </w:r>
    </w:p>
    <w:p w14:paraId="4A745376" w14:textId="75BC7E9A" w:rsidR="00F330B6" w:rsidRDefault="00FB5975" w:rsidP="00826B82">
      <w:pPr>
        <w:numPr>
          <w:ilvl w:val="0"/>
          <w:numId w:val="54"/>
        </w:numPr>
        <w:suppressAutoHyphens/>
        <w:spacing w:after="160" w:line="260" w:lineRule="exact"/>
        <w:contextualSpacing/>
        <w:jc w:val="both"/>
        <w:rPr>
          <w:rFonts w:ascii="Arial" w:hAnsi="Arial" w:cs="Arial"/>
          <w:sz w:val="22"/>
          <w:szCs w:val="22"/>
        </w:rPr>
      </w:pPr>
      <w:r w:rsidRPr="00826B82">
        <w:rPr>
          <w:rFonts w:ascii="Arial" w:hAnsi="Arial" w:cs="Arial"/>
          <w:sz w:val="22"/>
          <w:szCs w:val="22"/>
        </w:rPr>
        <w:t>dokazila o upravičenosti stroška: dokazila so verodostojne listine (pogodbe, dokazila o opravljenem postopku – npr. na podlagi ZJN-3, če je upravičenec zavezanec na podlagi tega zakona in druge podlage za izstavitev računa</w:t>
      </w:r>
      <w:r w:rsidR="00826B82" w:rsidRPr="00826B82">
        <w:rPr>
          <w:rFonts w:ascii="Arial" w:hAnsi="Arial" w:cs="Arial"/>
          <w:sz w:val="22"/>
          <w:szCs w:val="22"/>
        </w:rPr>
        <w:t>;</w:t>
      </w:r>
    </w:p>
    <w:p w14:paraId="2923FEF5" w14:textId="00334C7C" w:rsidR="00826B82" w:rsidRPr="00F330B6" w:rsidRDefault="008B6564" w:rsidP="00826B82">
      <w:pPr>
        <w:numPr>
          <w:ilvl w:val="0"/>
          <w:numId w:val="54"/>
        </w:numPr>
        <w:suppressAutoHyphens/>
        <w:spacing w:after="160" w:line="260" w:lineRule="exact"/>
        <w:contextualSpacing/>
        <w:jc w:val="both"/>
        <w:rPr>
          <w:rFonts w:ascii="Arial" w:hAnsi="Arial" w:cs="Arial"/>
          <w:sz w:val="22"/>
          <w:szCs w:val="22"/>
        </w:rPr>
      </w:pPr>
      <w:r w:rsidRPr="00A00AEC">
        <w:rPr>
          <w:rFonts w:ascii="Arial" w:hAnsi="Arial" w:cs="Arial"/>
          <w:sz w:val="22"/>
          <w:szCs w:val="22"/>
        </w:rPr>
        <w:t>če upravičenec ni zavezanec za ZJN, mora pri izboru dobaviteljev</w:t>
      </w:r>
      <w:r w:rsidR="00551805">
        <w:rPr>
          <w:rFonts w:ascii="Arial" w:hAnsi="Arial" w:cs="Arial"/>
          <w:sz w:val="22"/>
          <w:szCs w:val="22"/>
        </w:rPr>
        <w:t xml:space="preserve"> in </w:t>
      </w:r>
      <w:r w:rsidRPr="00A00AEC">
        <w:rPr>
          <w:rFonts w:ascii="Arial" w:hAnsi="Arial" w:cs="Arial"/>
          <w:sz w:val="22"/>
          <w:szCs w:val="22"/>
        </w:rPr>
        <w:t>izvajalcev ravnati gospodarno in transparentno</w:t>
      </w:r>
      <w:r w:rsidR="00AD429E" w:rsidRPr="00AD429E">
        <w:rPr>
          <w:rFonts w:ascii="Arial" w:hAnsi="Arial" w:cs="Arial"/>
          <w:sz w:val="22"/>
          <w:szCs w:val="22"/>
        </w:rPr>
        <w:t>. V ta namen mora upravičenec preveriti tržne cene na podlagi npr. pridobitve več primerljivih in neodvisnih ponudb, preverjanja cen na spletu, ipd., pri čemer je treba upoštevati tudi možen konflikt interesov med upravičencem in potencialnimi dobavitelji ter izvajalci in tudi njihovo sposobnost za izvedbo naročila ob upoštevanju načela sorazmernosti</w:t>
      </w:r>
      <w:r w:rsidR="00975648">
        <w:rPr>
          <w:rFonts w:ascii="Arial" w:hAnsi="Arial" w:cs="Arial"/>
          <w:sz w:val="22"/>
          <w:szCs w:val="22"/>
        </w:rPr>
        <w:t xml:space="preserve">. </w:t>
      </w:r>
      <w:r w:rsidR="00F03C4C">
        <w:rPr>
          <w:rFonts w:ascii="Arial" w:hAnsi="Arial" w:cs="Arial"/>
          <w:sz w:val="22"/>
          <w:szCs w:val="22"/>
        </w:rPr>
        <w:t xml:space="preserve">Upravičenec mora </w:t>
      </w:r>
      <w:r w:rsidR="00975648">
        <w:rPr>
          <w:rFonts w:ascii="Arial" w:hAnsi="Arial" w:cs="Arial"/>
          <w:sz w:val="22"/>
          <w:szCs w:val="22"/>
        </w:rPr>
        <w:t xml:space="preserve">predložiti </w:t>
      </w:r>
      <w:r w:rsidR="00F03C4C">
        <w:rPr>
          <w:rFonts w:ascii="Arial" w:hAnsi="Arial" w:cs="Arial"/>
          <w:sz w:val="22"/>
          <w:szCs w:val="22"/>
        </w:rPr>
        <w:t xml:space="preserve">ustrezna </w:t>
      </w:r>
      <w:r w:rsidR="00975648">
        <w:rPr>
          <w:rFonts w:ascii="Arial" w:hAnsi="Arial" w:cs="Arial"/>
          <w:sz w:val="22"/>
          <w:szCs w:val="22"/>
        </w:rPr>
        <w:t>dokazila</w:t>
      </w:r>
      <w:r w:rsidR="00F330B6" w:rsidRPr="00A00AEC">
        <w:rPr>
          <w:rFonts w:ascii="Arial" w:hAnsi="Arial" w:cs="Arial"/>
          <w:sz w:val="22"/>
          <w:szCs w:val="22"/>
        </w:rPr>
        <w:t>;</w:t>
      </w:r>
    </w:p>
    <w:p w14:paraId="001B80C9" w14:textId="5C0614D8" w:rsidR="00A13E81" w:rsidRDefault="00001322" w:rsidP="004A49E0">
      <w:pPr>
        <w:numPr>
          <w:ilvl w:val="0"/>
          <w:numId w:val="54"/>
        </w:numPr>
        <w:suppressAutoHyphens/>
        <w:spacing w:line="260" w:lineRule="exact"/>
        <w:jc w:val="both"/>
        <w:rPr>
          <w:rFonts w:ascii="Arial" w:hAnsi="Arial" w:cs="Arial"/>
          <w:sz w:val="22"/>
          <w:szCs w:val="22"/>
        </w:rPr>
      </w:pPr>
      <w:r w:rsidRPr="00001322">
        <w:rPr>
          <w:rFonts w:ascii="Arial" w:hAnsi="Arial" w:cs="Arial"/>
          <w:sz w:val="22"/>
          <w:szCs w:val="22"/>
        </w:rPr>
        <w:t xml:space="preserve">račun ali </w:t>
      </w:r>
      <w:proofErr w:type="spellStart"/>
      <w:r w:rsidRPr="00001322">
        <w:rPr>
          <w:rFonts w:ascii="Arial" w:hAnsi="Arial" w:cs="Arial"/>
          <w:sz w:val="22"/>
          <w:szCs w:val="22"/>
        </w:rPr>
        <w:t>eRačun</w:t>
      </w:r>
      <w:proofErr w:type="spellEnd"/>
      <w:r w:rsidRPr="00001322">
        <w:rPr>
          <w:rFonts w:ascii="Arial" w:hAnsi="Arial" w:cs="Arial"/>
          <w:sz w:val="22"/>
          <w:szCs w:val="22"/>
        </w:rPr>
        <w:t xml:space="preserve"> oz. enakovredna knjigovodska listina;</w:t>
      </w:r>
    </w:p>
    <w:p w14:paraId="01C19569" w14:textId="0A3A7808" w:rsidR="00001322" w:rsidRPr="00001322" w:rsidRDefault="00001322" w:rsidP="004A49E0">
      <w:pPr>
        <w:numPr>
          <w:ilvl w:val="0"/>
          <w:numId w:val="54"/>
        </w:numPr>
        <w:suppressAutoHyphens/>
        <w:spacing w:line="260" w:lineRule="exact"/>
        <w:jc w:val="both"/>
        <w:rPr>
          <w:rFonts w:ascii="Arial" w:hAnsi="Arial" w:cs="Arial"/>
          <w:sz w:val="22"/>
          <w:szCs w:val="22"/>
        </w:rPr>
      </w:pPr>
      <w:r w:rsidRPr="00001322">
        <w:rPr>
          <w:rFonts w:ascii="Arial" w:hAnsi="Arial" w:cs="Arial"/>
          <w:sz w:val="22"/>
          <w:szCs w:val="22"/>
        </w:rPr>
        <w:t>dokazilo o plačilu (izpis transakcijskega računa upravičenca, potrdilo o bremenitvi računa ali druga knjigovodska listina enakovredne narave)</w:t>
      </w:r>
    </w:p>
    <w:p w14:paraId="7A8D96B0" w14:textId="4B09D53D" w:rsidR="00001322" w:rsidRPr="00001322" w:rsidRDefault="00001322" w:rsidP="004A49E0">
      <w:pPr>
        <w:numPr>
          <w:ilvl w:val="0"/>
          <w:numId w:val="54"/>
        </w:numPr>
        <w:spacing w:line="260" w:lineRule="exact"/>
        <w:jc w:val="both"/>
        <w:rPr>
          <w:rFonts w:ascii="Arial" w:eastAsia="Calibri" w:hAnsi="Arial" w:cs="Arial"/>
          <w:sz w:val="22"/>
          <w:szCs w:val="22"/>
        </w:rPr>
      </w:pPr>
      <w:r w:rsidRPr="00001322">
        <w:rPr>
          <w:rFonts w:ascii="Arial" w:eastAsia="Calibri" w:hAnsi="Arial" w:cs="Arial"/>
          <w:sz w:val="22"/>
          <w:szCs w:val="22"/>
        </w:rPr>
        <w:t>izjavo o ločeni računovodski in knjigovodski evidenci za operacijo in pregled glavne knjige</w:t>
      </w:r>
      <w:r w:rsidRPr="00001322">
        <w:rPr>
          <w:rFonts w:ascii="Arial" w:hAnsi="Arial" w:cs="Arial"/>
          <w:sz w:val="22"/>
          <w:szCs w:val="22"/>
        </w:rPr>
        <w:t xml:space="preserve"> (ločenost knjigovodstva za vse transakcije v zvezi z operacijo, se preveri obvezno pri prvem oziroma pri drugem in ob zadnjem </w:t>
      </w:r>
      <w:r w:rsidR="00BE3160">
        <w:rPr>
          <w:rFonts w:ascii="Arial" w:hAnsi="Arial" w:cs="Arial"/>
          <w:sz w:val="22"/>
          <w:szCs w:val="22"/>
        </w:rPr>
        <w:t>zahtevku za izplačilo</w:t>
      </w:r>
      <w:r w:rsidRPr="00001322">
        <w:rPr>
          <w:rFonts w:ascii="Arial" w:hAnsi="Arial" w:cs="Arial"/>
          <w:sz w:val="22"/>
          <w:szCs w:val="22"/>
        </w:rPr>
        <w:t>/zaključku operacije; kontrolor pa lahko, po presoji, kadarkoli med izvajanjem operacije preveri ustreznost in pravilnost ločenega knjigovodstva);</w:t>
      </w:r>
    </w:p>
    <w:p w14:paraId="78A914DB" w14:textId="270C265B" w:rsidR="00001322" w:rsidRPr="00001322" w:rsidRDefault="00001322" w:rsidP="004A49E0">
      <w:pPr>
        <w:widowControl w:val="0"/>
        <w:numPr>
          <w:ilvl w:val="0"/>
          <w:numId w:val="54"/>
        </w:numPr>
        <w:spacing w:line="260" w:lineRule="exact"/>
        <w:jc w:val="both"/>
        <w:rPr>
          <w:rFonts w:ascii="Arial" w:eastAsia="Calibri" w:hAnsi="Arial" w:cs="Arial"/>
          <w:sz w:val="22"/>
          <w:szCs w:val="22"/>
        </w:rPr>
      </w:pPr>
      <w:r w:rsidRPr="00001322">
        <w:rPr>
          <w:rFonts w:ascii="Arial" w:eastAsia="Calibri" w:hAnsi="Arial" w:cs="Arial"/>
          <w:sz w:val="22"/>
          <w:szCs w:val="22"/>
        </w:rPr>
        <w:t>izjavo, da operacija poteka v skladu s to pogodbo.</w:t>
      </w:r>
    </w:p>
    <w:p w14:paraId="35E5B46F" w14:textId="77777777" w:rsidR="00272F14" w:rsidRPr="003719C9" w:rsidRDefault="00272F14" w:rsidP="00DE0A7C">
      <w:pPr>
        <w:suppressAutoHyphens/>
        <w:spacing w:line="260" w:lineRule="exact"/>
        <w:jc w:val="both"/>
        <w:rPr>
          <w:rFonts w:ascii="Arial" w:hAnsi="Arial" w:cs="Arial"/>
          <w:sz w:val="22"/>
          <w:szCs w:val="22"/>
        </w:rPr>
      </w:pPr>
    </w:p>
    <w:p w14:paraId="4847CD95" w14:textId="705A9CAD" w:rsidR="00272F14" w:rsidRPr="003719C9" w:rsidRDefault="00FF6FBE" w:rsidP="00FF6FBE">
      <w:pPr>
        <w:suppressAutoHyphens/>
        <w:spacing w:line="260" w:lineRule="exact"/>
        <w:jc w:val="both"/>
        <w:rPr>
          <w:rFonts w:ascii="Arial" w:hAnsi="Arial" w:cs="Arial"/>
          <w:sz w:val="22"/>
          <w:szCs w:val="22"/>
        </w:rPr>
      </w:pPr>
      <w:r w:rsidRPr="003719C9">
        <w:rPr>
          <w:rFonts w:ascii="Arial" w:hAnsi="Arial" w:cs="Arial"/>
          <w:sz w:val="22"/>
          <w:szCs w:val="22"/>
        </w:rPr>
        <w:t xml:space="preserve">V kolikor bo </w:t>
      </w:r>
      <w:r w:rsidR="0099254D" w:rsidRPr="003719C9">
        <w:rPr>
          <w:rFonts w:ascii="Arial" w:hAnsi="Arial" w:cs="Arial"/>
          <w:sz w:val="22"/>
          <w:szCs w:val="22"/>
        </w:rPr>
        <w:t xml:space="preserve">v času trajanja operacije </w:t>
      </w:r>
      <w:r w:rsidRPr="003719C9">
        <w:rPr>
          <w:rFonts w:ascii="Arial" w:hAnsi="Arial" w:cs="Arial"/>
          <w:sz w:val="22"/>
          <w:szCs w:val="22"/>
        </w:rPr>
        <w:t>ugotovljeno, da</w:t>
      </w:r>
      <w:r w:rsidR="00272F14" w:rsidRPr="003719C9">
        <w:rPr>
          <w:rFonts w:ascii="Arial" w:hAnsi="Arial" w:cs="Arial"/>
          <w:sz w:val="22"/>
          <w:szCs w:val="22"/>
        </w:rPr>
        <w:t xml:space="preserve"> za gospodinjstv</w:t>
      </w:r>
      <w:r w:rsidR="00371708" w:rsidRPr="003719C9">
        <w:rPr>
          <w:rFonts w:ascii="Arial" w:hAnsi="Arial" w:cs="Arial"/>
          <w:sz w:val="22"/>
          <w:szCs w:val="22"/>
        </w:rPr>
        <w:t>o, ki je bela lisa</w:t>
      </w:r>
      <w:r w:rsidR="00B95D91">
        <w:rPr>
          <w:rFonts w:ascii="Arial" w:hAnsi="Arial" w:cs="Arial"/>
          <w:sz w:val="22"/>
          <w:szCs w:val="22"/>
        </w:rPr>
        <w:t>,</w:t>
      </w:r>
      <w:r w:rsidR="00371708" w:rsidRPr="003719C9">
        <w:rPr>
          <w:rFonts w:ascii="Arial" w:hAnsi="Arial" w:cs="Arial"/>
          <w:sz w:val="22"/>
          <w:szCs w:val="22"/>
        </w:rPr>
        <w:t xml:space="preserve"> </w:t>
      </w:r>
      <w:r w:rsidR="00272F14" w:rsidRPr="003719C9">
        <w:rPr>
          <w:rFonts w:ascii="Arial" w:hAnsi="Arial" w:cs="Arial"/>
          <w:sz w:val="22"/>
          <w:szCs w:val="22"/>
        </w:rPr>
        <w:t xml:space="preserve">že obstaja </w:t>
      </w:r>
      <w:r w:rsidR="001012CC" w:rsidRPr="000A4311">
        <w:rPr>
          <w:rFonts w:ascii="Arial" w:hAnsi="Arial" w:cs="Arial"/>
          <w:color w:val="000000"/>
          <w:sz w:val="22"/>
          <w:szCs w:val="22"/>
        </w:rPr>
        <w:t>odprt širokopasovn</w:t>
      </w:r>
      <w:r w:rsidR="001012CC">
        <w:rPr>
          <w:rFonts w:ascii="Arial" w:hAnsi="Arial" w:cs="Arial"/>
          <w:color w:val="000000"/>
          <w:sz w:val="22"/>
          <w:szCs w:val="22"/>
        </w:rPr>
        <w:t>i</w:t>
      </w:r>
      <w:r w:rsidR="001012CC" w:rsidRPr="000A4311">
        <w:rPr>
          <w:rFonts w:ascii="Arial" w:hAnsi="Arial" w:cs="Arial"/>
          <w:color w:val="000000"/>
          <w:sz w:val="22"/>
          <w:szCs w:val="22"/>
        </w:rPr>
        <w:t xml:space="preserve"> dostop naslednje generacije s prenosno hitrostjo najmanj 100 Mb/s</w:t>
      </w:r>
      <w:r w:rsidR="0034676D">
        <w:rPr>
          <w:rFonts w:ascii="Arial" w:hAnsi="Arial" w:cs="Arial"/>
          <w:sz w:val="22"/>
          <w:szCs w:val="22"/>
        </w:rPr>
        <w:t>,</w:t>
      </w:r>
      <w:r w:rsidRPr="003719C9">
        <w:rPr>
          <w:rFonts w:ascii="Arial" w:hAnsi="Arial" w:cs="Arial"/>
          <w:sz w:val="22"/>
          <w:szCs w:val="22"/>
        </w:rPr>
        <w:t xml:space="preserve"> se takšno gospodinjstvo ne sofinancira na podlagi tega javnega razpisa.</w:t>
      </w:r>
    </w:p>
    <w:p w14:paraId="05A69D02" w14:textId="77777777" w:rsidR="00424E8C" w:rsidRPr="003719C9" w:rsidRDefault="00424E8C" w:rsidP="00424E8C">
      <w:pPr>
        <w:suppressAutoHyphens/>
        <w:autoSpaceDE w:val="0"/>
        <w:autoSpaceDN w:val="0"/>
        <w:adjustRightInd w:val="0"/>
        <w:spacing w:line="260" w:lineRule="exact"/>
        <w:jc w:val="both"/>
        <w:rPr>
          <w:rFonts w:ascii="Arial" w:hAnsi="Arial" w:cs="Arial"/>
          <w:color w:val="000000"/>
          <w:sz w:val="22"/>
          <w:szCs w:val="22"/>
        </w:rPr>
      </w:pPr>
    </w:p>
    <w:p w14:paraId="63E1FAF7" w14:textId="77777777" w:rsidR="00424E8C" w:rsidRPr="003719C9" w:rsidRDefault="00424E8C" w:rsidP="00424E8C">
      <w:pPr>
        <w:suppressAutoHyphens/>
        <w:spacing w:line="260" w:lineRule="exact"/>
        <w:jc w:val="both"/>
        <w:rPr>
          <w:rFonts w:ascii="Arial" w:hAnsi="Arial" w:cs="Arial"/>
          <w:color w:val="000000"/>
          <w:sz w:val="22"/>
          <w:szCs w:val="22"/>
        </w:rPr>
      </w:pPr>
      <w:r w:rsidRPr="003719C9">
        <w:rPr>
          <w:rFonts w:ascii="Arial" w:hAnsi="Arial" w:cs="Arial"/>
          <w:color w:val="000000"/>
          <w:sz w:val="22"/>
          <w:szCs w:val="22"/>
        </w:rPr>
        <w:t xml:space="preserve">DDV </w:t>
      </w:r>
      <w:r w:rsidR="005A7886" w:rsidRPr="003719C9">
        <w:rPr>
          <w:rFonts w:ascii="Arial" w:hAnsi="Arial" w:cs="Arial"/>
          <w:color w:val="000000"/>
          <w:sz w:val="22"/>
          <w:szCs w:val="22"/>
        </w:rPr>
        <w:t>ni</w:t>
      </w:r>
      <w:r w:rsidRPr="003719C9">
        <w:rPr>
          <w:rFonts w:ascii="Arial" w:hAnsi="Arial" w:cs="Arial"/>
          <w:color w:val="000000"/>
          <w:sz w:val="22"/>
          <w:szCs w:val="22"/>
        </w:rPr>
        <w:t xml:space="preserve"> upravičen strošek.</w:t>
      </w:r>
    </w:p>
    <w:p w14:paraId="6F65BA22" w14:textId="3137FA54" w:rsidR="00F23E95" w:rsidRPr="003719C9" w:rsidRDefault="00F23E95" w:rsidP="00424E8C">
      <w:pPr>
        <w:suppressAutoHyphens/>
        <w:spacing w:line="260" w:lineRule="exact"/>
        <w:jc w:val="both"/>
        <w:rPr>
          <w:rFonts w:ascii="Arial" w:hAnsi="Arial" w:cs="Arial"/>
          <w:color w:val="000000"/>
          <w:sz w:val="22"/>
          <w:szCs w:val="22"/>
        </w:rPr>
      </w:pPr>
    </w:p>
    <w:p w14:paraId="2CA2937A" w14:textId="114F1E09" w:rsidR="00F23E95" w:rsidRPr="003719C9" w:rsidRDefault="006F3369" w:rsidP="00424E8C">
      <w:pPr>
        <w:suppressAutoHyphens/>
        <w:spacing w:line="260" w:lineRule="exact"/>
        <w:jc w:val="both"/>
        <w:rPr>
          <w:rFonts w:ascii="Arial" w:hAnsi="Arial" w:cs="Arial"/>
          <w:color w:val="000000"/>
          <w:sz w:val="22"/>
          <w:szCs w:val="22"/>
        </w:rPr>
      </w:pPr>
      <w:bookmarkStart w:id="105" w:name="_Hlk25048587"/>
      <w:r w:rsidRPr="003719C9">
        <w:rPr>
          <w:rFonts w:ascii="Arial" w:hAnsi="Arial" w:cs="Arial"/>
          <w:color w:val="000000"/>
          <w:sz w:val="22"/>
          <w:szCs w:val="22"/>
        </w:rPr>
        <w:t xml:space="preserve">V primerih, ko </w:t>
      </w:r>
      <w:r w:rsidR="008E6C0E" w:rsidRPr="003719C9">
        <w:rPr>
          <w:rFonts w:ascii="Arial" w:hAnsi="Arial" w:cs="Arial"/>
          <w:color w:val="000000"/>
          <w:sz w:val="22"/>
          <w:szCs w:val="22"/>
        </w:rPr>
        <w:t>med začetkom in zaključkom</w:t>
      </w:r>
      <w:r w:rsidRPr="003719C9">
        <w:rPr>
          <w:rFonts w:ascii="Arial" w:hAnsi="Arial" w:cs="Arial"/>
          <w:color w:val="000000"/>
          <w:sz w:val="22"/>
          <w:szCs w:val="22"/>
        </w:rPr>
        <w:t xml:space="preserve"> operacije </w:t>
      </w:r>
      <w:r w:rsidR="00301CBF">
        <w:rPr>
          <w:rFonts w:ascii="Arial" w:hAnsi="Arial" w:cs="Arial"/>
          <w:color w:val="000000"/>
          <w:sz w:val="22"/>
          <w:szCs w:val="22"/>
        </w:rPr>
        <w:t>lastnik nepremičnine</w:t>
      </w:r>
      <w:r w:rsidR="000415DF" w:rsidRPr="003719C9">
        <w:rPr>
          <w:rFonts w:ascii="Arial" w:hAnsi="Arial" w:cs="Arial"/>
          <w:color w:val="000000"/>
          <w:sz w:val="22"/>
          <w:szCs w:val="22"/>
        </w:rPr>
        <w:t xml:space="preserve">, </w:t>
      </w:r>
      <w:r w:rsidR="00301CBF">
        <w:rPr>
          <w:rFonts w:ascii="Arial" w:hAnsi="Arial" w:cs="Arial"/>
          <w:color w:val="000000"/>
          <w:sz w:val="22"/>
          <w:szCs w:val="22"/>
        </w:rPr>
        <w:t>na kateri</w:t>
      </w:r>
      <w:r w:rsidR="00301CBF" w:rsidRPr="003719C9">
        <w:rPr>
          <w:rFonts w:ascii="Arial" w:hAnsi="Arial" w:cs="Arial"/>
          <w:color w:val="000000"/>
          <w:sz w:val="22"/>
          <w:szCs w:val="22"/>
        </w:rPr>
        <w:t xml:space="preserve"> </w:t>
      </w:r>
      <w:r w:rsidR="000415DF" w:rsidRPr="003719C9">
        <w:rPr>
          <w:rFonts w:ascii="Arial" w:hAnsi="Arial" w:cs="Arial"/>
          <w:color w:val="000000"/>
          <w:sz w:val="22"/>
          <w:szCs w:val="22"/>
        </w:rPr>
        <w:t xml:space="preserve">je </w:t>
      </w:r>
      <w:bookmarkStart w:id="106" w:name="_Hlk518484050"/>
      <w:r w:rsidR="000415DF" w:rsidRPr="003719C9">
        <w:rPr>
          <w:rFonts w:ascii="Arial" w:hAnsi="Arial" w:cs="Arial"/>
          <w:color w:val="000000"/>
          <w:sz w:val="22"/>
          <w:szCs w:val="22"/>
        </w:rPr>
        <w:t xml:space="preserve">izbrani </w:t>
      </w:r>
      <w:r w:rsidR="00751098" w:rsidRPr="003719C9">
        <w:rPr>
          <w:rFonts w:ascii="Arial" w:hAnsi="Arial" w:cs="Arial"/>
          <w:color w:val="000000"/>
          <w:sz w:val="22"/>
          <w:szCs w:val="22"/>
        </w:rPr>
        <w:t>prijavitelj</w:t>
      </w:r>
      <w:r w:rsidR="000415DF" w:rsidRPr="003719C9">
        <w:rPr>
          <w:rFonts w:ascii="Arial" w:hAnsi="Arial" w:cs="Arial"/>
          <w:color w:val="000000"/>
          <w:sz w:val="22"/>
          <w:szCs w:val="22"/>
        </w:rPr>
        <w:t xml:space="preserve"> </w:t>
      </w:r>
      <w:bookmarkEnd w:id="106"/>
      <w:r w:rsidR="000415DF" w:rsidRPr="003719C9">
        <w:rPr>
          <w:rFonts w:ascii="Arial" w:hAnsi="Arial" w:cs="Arial"/>
          <w:color w:val="000000"/>
          <w:sz w:val="22"/>
          <w:szCs w:val="22"/>
        </w:rPr>
        <w:t>določil v svoji vlogi</w:t>
      </w:r>
      <w:r w:rsidR="00301CBF">
        <w:rPr>
          <w:rFonts w:ascii="Arial" w:hAnsi="Arial" w:cs="Arial"/>
          <w:color w:val="000000"/>
          <w:sz w:val="22"/>
          <w:szCs w:val="22"/>
        </w:rPr>
        <w:t xml:space="preserve"> gospodinjstv</w:t>
      </w:r>
      <w:r w:rsidR="00924688">
        <w:rPr>
          <w:rFonts w:ascii="Arial" w:hAnsi="Arial" w:cs="Arial"/>
          <w:color w:val="000000"/>
          <w:sz w:val="22"/>
          <w:szCs w:val="22"/>
        </w:rPr>
        <w:t>a</w:t>
      </w:r>
      <w:r w:rsidR="00301CBF">
        <w:rPr>
          <w:rFonts w:ascii="Arial" w:hAnsi="Arial" w:cs="Arial"/>
          <w:color w:val="000000"/>
          <w:sz w:val="22"/>
          <w:szCs w:val="22"/>
        </w:rPr>
        <w:t>-bel</w:t>
      </w:r>
      <w:r w:rsidR="00924688">
        <w:rPr>
          <w:rFonts w:ascii="Arial" w:hAnsi="Arial" w:cs="Arial"/>
          <w:color w:val="000000"/>
          <w:sz w:val="22"/>
          <w:szCs w:val="22"/>
        </w:rPr>
        <w:t>e</w:t>
      </w:r>
      <w:r w:rsidR="00301CBF">
        <w:rPr>
          <w:rFonts w:ascii="Arial" w:hAnsi="Arial" w:cs="Arial"/>
          <w:color w:val="000000"/>
          <w:sz w:val="22"/>
          <w:szCs w:val="22"/>
        </w:rPr>
        <w:t xml:space="preserve"> lis</w:t>
      </w:r>
      <w:r w:rsidR="00924688">
        <w:rPr>
          <w:rFonts w:ascii="Arial" w:hAnsi="Arial" w:cs="Arial"/>
          <w:color w:val="000000"/>
          <w:sz w:val="22"/>
          <w:szCs w:val="22"/>
        </w:rPr>
        <w:t>e</w:t>
      </w:r>
      <w:r w:rsidR="000415DF" w:rsidRPr="003719C9">
        <w:rPr>
          <w:rFonts w:ascii="Arial" w:hAnsi="Arial" w:cs="Arial"/>
          <w:color w:val="000000"/>
          <w:sz w:val="22"/>
          <w:szCs w:val="22"/>
        </w:rPr>
        <w:t xml:space="preserve">, </w:t>
      </w:r>
      <w:r w:rsidRPr="003719C9">
        <w:rPr>
          <w:rFonts w:ascii="Arial" w:hAnsi="Arial" w:cs="Arial"/>
          <w:color w:val="000000"/>
          <w:sz w:val="22"/>
          <w:szCs w:val="22"/>
        </w:rPr>
        <w:t xml:space="preserve">ne želi </w:t>
      </w:r>
      <w:r w:rsidR="006638F1" w:rsidRPr="000A4311">
        <w:rPr>
          <w:rFonts w:ascii="Arial" w:hAnsi="Arial" w:cs="Arial"/>
          <w:color w:val="000000"/>
          <w:sz w:val="22"/>
          <w:szCs w:val="22"/>
        </w:rPr>
        <w:t>odprt</w:t>
      </w:r>
      <w:r w:rsidR="006638F1">
        <w:rPr>
          <w:rFonts w:ascii="Arial" w:hAnsi="Arial" w:cs="Arial"/>
          <w:color w:val="000000"/>
          <w:sz w:val="22"/>
          <w:szCs w:val="22"/>
        </w:rPr>
        <w:t>ega</w:t>
      </w:r>
      <w:r w:rsidR="006638F1" w:rsidRPr="000A4311">
        <w:rPr>
          <w:rFonts w:ascii="Arial" w:hAnsi="Arial" w:cs="Arial"/>
          <w:color w:val="000000"/>
          <w:sz w:val="22"/>
          <w:szCs w:val="22"/>
        </w:rPr>
        <w:t xml:space="preserve"> širokopasovn</w:t>
      </w:r>
      <w:r w:rsidR="006638F1">
        <w:rPr>
          <w:rFonts w:ascii="Arial" w:hAnsi="Arial" w:cs="Arial"/>
          <w:color w:val="000000"/>
          <w:sz w:val="22"/>
          <w:szCs w:val="22"/>
        </w:rPr>
        <w:t>ega</w:t>
      </w:r>
      <w:r w:rsidR="006638F1" w:rsidRPr="000A4311">
        <w:rPr>
          <w:rFonts w:ascii="Arial" w:hAnsi="Arial" w:cs="Arial"/>
          <w:color w:val="000000"/>
          <w:sz w:val="22"/>
          <w:szCs w:val="22"/>
        </w:rPr>
        <w:t xml:space="preserve"> dostop</w:t>
      </w:r>
      <w:r w:rsidR="006638F1">
        <w:rPr>
          <w:rFonts w:ascii="Arial" w:hAnsi="Arial" w:cs="Arial"/>
          <w:color w:val="000000"/>
          <w:sz w:val="22"/>
          <w:szCs w:val="22"/>
        </w:rPr>
        <w:t>a</w:t>
      </w:r>
      <w:r w:rsidR="006638F1" w:rsidRPr="000A4311">
        <w:rPr>
          <w:rFonts w:ascii="Arial" w:hAnsi="Arial" w:cs="Arial"/>
          <w:color w:val="000000"/>
          <w:sz w:val="22"/>
          <w:szCs w:val="22"/>
        </w:rPr>
        <w:t xml:space="preserve"> naslednje generacije s prenosno hitrostjo najmanj 100 Mb/s</w:t>
      </w:r>
      <w:r w:rsidR="006638F1">
        <w:rPr>
          <w:rFonts w:ascii="Arial" w:hAnsi="Arial" w:cs="Arial"/>
          <w:color w:val="000000"/>
          <w:sz w:val="22"/>
          <w:szCs w:val="22"/>
        </w:rPr>
        <w:t xml:space="preserve"> </w:t>
      </w:r>
      <w:r w:rsidR="00B31CF1">
        <w:rPr>
          <w:rFonts w:ascii="Arial" w:hAnsi="Arial" w:cs="Arial"/>
          <w:color w:val="000000"/>
          <w:sz w:val="22"/>
          <w:szCs w:val="22"/>
        </w:rPr>
        <w:t>in</w:t>
      </w:r>
      <w:r w:rsidRPr="003719C9">
        <w:rPr>
          <w:rFonts w:ascii="Arial" w:hAnsi="Arial" w:cs="Arial"/>
          <w:color w:val="000000"/>
          <w:sz w:val="22"/>
          <w:szCs w:val="22"/>
        </w:rPr>
        <w:t xml:space="preserve"> to potrdi z Izjavo </w:t>
      </w:r>
      <w:r w:rsidR="00432683" w:rsidRPr="003719C9">
        <w:rPr>
          <w:rFonts w:ascii="Arial" w:hAnsi="Arial" w:cs="Arial"/>
          <w:color w:val="000000"/>
          <w:sz w:val="22"/>
          <w:szCs w:val="22"/>
        </w:rPr>
        <w:t xml:space="preserve">z </w:t>
      </w:r>
      <w:r w:rsidRPr="003719C9">
        <w:rPr>
          <w:rFonts w:ascii="Arial" w:hAnsi="Arial" w:cs="Arial"/>
          <w:color w:val="000000"/>
          <w:sz w:val="22"/>
          <w:szCs w:val="22"/>
        </w:rPr>
        <w:t>lastnoročnim podpisom</w:t>
      </w:r>
      <w:r w:rsidR="004A512E">
        <w:rPr>
          <w:rFonts w:ascii="Arial" w:hAnsi="Arial" w:cs="Arial"/>
          <w:color w:val="000000"/>
          <w:sz w:val="22"/>
          <w:szCs w:val="22"/>
        </w:rPr>
        <w:t xml:space="preserve">, </w:t>
      </w:r>
      <w:r w:rsidR="004A512E" w:rsidRPr="003719C9">
        <w:rPr>
          <w:rFonts w:ascii="Arial" w:hAnsi="Arial" w:cs="Arial"/>
          <w:color w:val="000000"/>
          <w:sz w:val="22"/>
          <w:szCs w:val="22"/>
        </w:rPr>
        <w:t>izbran prijavitelj</w:t>
      </w:r>
      <w:r w:rsidR="00B31CF1">
        <w:rPr>
          <w:rFonts w:ascii="Arial" w:hAnsi="Arial" w:cs="Arial"/>
          <w:color w:val="000000"/>
          <w:sz w:val="22"/>
          <w:szCs w:val="22"/>
        </w:rPr>
        <w:t xml:space="preserve"> </w:t>
      </w:r>
      <w:r w:rsidR="00751098" w:rsidRPr="003719C9">
        <w:rPr>
          <w:rFonts w:ascii="Arial" w:hAnsi="Arial" w:cs="Arial"/>
          <w:color w:val="000000"/>
          <w:sz w:val="22"/>
          <w:szCs w:val="22"/>
        </w:rPr>
        <w:t>takega priključka ne omogoči</w:t>
      </w:r>
      <w:r w:rsidRPr="003719C9">
        <w:rPr>
          <w:rFonts w:ascii="Arial" w:hAnsi="Arial" w:cs="Arial"/>
          <w:color w:val="000000"/>
          <w:sz w:val="22"/>
          <w:szCs w:val="22"/>
        </w:rPr>
        <w:t xml:space="preserve">. Izjavo </w:t>
      </w:r>
      <w:r w:rsidR="00301CBF" w:rsidRPr="00301CBF">
        <w:rPr>
          <w:rFonts w:ascii="Arial" w:hAnsi="Arial" w:cs="Arial"/>
          <w:color w:val="000000"/>
          <w:sz w:val="22"/>
          <w:szCs w:val="22"/>
        </w:rPr>
        <w:t>lastnik</w:t>
      </w:r>
      <w:r w:rsidR="00301CBF">
        <w:rPr>
          <w:rFonts w:ascii="Arial" w:hAnsi="Arial" w:cs="Arial"/>
          <w:color w:val="000000"/>
          <w:sz w:val="22"/>
          <w:szCs w:val="22"/>
        </w:rPr>
        <w:t>a</w:t>
      </w:r>
      <w:r w:rsidR="00301CBF" w:rsidRPr="00301CBF">
        <w:rPr>
          <w:rFonts w:ascii="Arial" w:hAnsi="Arial" w:cs="Arial"/>
          <w:color w:val="000000"/>
          <w:sz w:val="22"/>
          <w:szCs w:val="22"/>
        </w:rPr>
        <w:t xml:space="preserve"> nepremičnine </w:t>
      </w:r>
      <w:r w:rsidRPr="003719C9">
        <w:rPr>
          <w:rFonts w:ascii="Arial" w:hAnsi="Arial" w:cs="Arial"/>
          <w:color w:val="000000"/>
          <w:sz w:val="22"/>
          <w:szCs w:val="22"/>
        </w:rPr>
        <w:t>na naslovu</w:t>
      </w:r>
      <w:r w:rsidR="008E6C0E" w:rsidRPr="003719C9">
        <w:rPr>
          <w:rFonts w:ascii="Arial" w:hAnsi="Arial" w:cs="Arial"/>
          <w:color w:val="000000"/>
          <w:sz w:val="22"/>
          <w:szCs w:val="22"/>
        </w:rPr>
        <w:t>,</w:t>
      </w:r>
      <w:r w:rsidRPr="003719C9">
        <w:rPr>
          <w:rFonts w:ascii="Arial" w:hAnsi="Arial" w:cs="Arial"/>
          <w:color w:val="000000"/>
          <w:sz w:val="22"/>
          <w:szCs w:val="22"/>
        </w:rPr>
        <w:t xml:space="preserve"> kjer </w:t>
      </w:r>
      <w:r w:rsidR="00924688">
        <w:rPr>
          <w:rFonts w:ascii="Arial" w:hAnsi="Arial" w:cs="Arial"/>
          <w:color w:val="000000"/>
          <w:sz w:val="22"/>
          <w:szCs w:val="22"/>
        </w:rPr>
        <w:t>so</w:t>
      </w:r>
      <w:r w:rsidR="00924688" w:rsidRPr="003719C9">
        <w:rPr>
          <w:rFonts w:ascii="Arial" w:hAnsi="Arial" w:cs="Arial"/>
          <w:color w:val="000000"/>
          <w:sz w:val="22"/>
          <w:szCs w:val="22"/>
        </w:rPr>
        <w:t xml:space="preserve"> </w:t>
      </w:r>
      <w:r w:rsidR="00924688">
        <w:rPr>
          <w:rFonts w:ascii="Arial" w:hAnsi="Arial" w:cs="Arial"/>
          <w:color w:val="000000"/>
          <w:sz w:val="22"/>
          <w:szCs w:val="22"/>
        </w:rPr>
        <w:t xml:space="preserve">ta </w:t>
      </w:r>
      <w:r w:rsidR="00924688" w:rsidRPr="003719C9">
        <w:rPr>
          <w:rFonts w:ascii="Arial" w:hAnsi="Arial" w:cs="Arial"/>
          <w:color w:val="000000"/>
          <w:sz w:val="22"/>
          <w:szCs w:val="22"/>
        </w:rPr>
        <w:t>gospodinjstv</w:t>
      </w:r>
      <w:r w:rsidR="00924688">
        <w:rPr>
          <w:rFonts w:ascii="Arial" w:hAnsi="Arial" w:cs="Arial"/>
          <w:color w:val="000000"/>
          <w:sz w:val="22"/>
          <w:szCs w:val="22"/>
        </w:rPr>
        <w:t>a</w:t>
      </w:r>
      <w:r w:rsidR="00924688" w:rsidRPr="003719C9">
        <w:rPr>
          <w:rFonts w:ascii="Arial" w:hAnsi="Arial" w:cs="Arial"/>
          <w:color w:val="000000"/>
          <w:sz w:val="22"/>
          <w:szCs w:val="22"/>
        </w:rPr>
        <w:t xml:space="preserve"> prijavljen</w:t>
      </w:r>
      <w:r w:rsidR="00924688">
        <w:rPr>
          <w:rFonts w:ascii="Arial" w:hAnsi="Arial" w:cs="Arial"/>
          <w:color w:val="000000"/>
          <w:sz w:val="22"/>
          <w:szCs w:val="22"/>
        </w:rPr>
        <w:t>a</w:t>
      </w:r>
      <w:r w:rsidRPr="003719C9">
        <w:rPr>
          <w:rFonts w:ascii="Arial" w:hAnsi="Arial" w:cs="Arial"/>
          <w:color w:val="000000"/>
          <w:sz w:val="22"/>
          <w:szCs w:val="22"/>
        </w:rPr>
        <w:t>, pridobi izbrani prijavitelj in jo predloži ministrstvu ob posredovanju zahtevka za izplačilo. Za takšn</w:t>
      </w:r>
      <w:r w:rsidR="00331DF7">
        <w:rPr>
          <w:rFonts w:ascii="Arial" w:hAnsi="Arial" w:cs="Arial"/>
          <w:color w:val="000000"/>
          <w:sz w:val="22"/>
          <w:szCs w:val="22"/>
        </w:rPr>
        <w:t>a</w:t>
      </w:r>
      <w:r w:rsidRPr="003719C9">
        <w:rPr>
          <w:rFonts w:ascii="Arial" w:hAnsi="Arial" w:cs="Arial"/>
          <w:color w:val="000000"/>
          <w:sz w:val="22"/>
          <w:szCs w:val="22"/>
        </w:rPr>
        <w:t xml:space="preserve"> gospodinjstv</w:t>
      </w:r>
      <w:r w:rsidR="00331DF7">
        <w:rPr>
          <w:rFonts w:ascii="Arial" w:hAnsi="Arial" w:cs="Arial"/>
          <w:color w:val="000000"/>
          <w:sz w:val="22"/>
          <w:szCs w:val="22"/>
        </w:rPr>
        <w:t>a</w:t>
      </w:r>
      <w:r w:rsidRPr="003719C9">
        <w:rPr>
          <w:rFonts w:ascii="Arial" w:hAnsi="Arial" w:cs="Arial"/>
          <w:color w:val="000000"/>
          <w:sz w:val="22"/>
          <w:szCs w:val="22"/>
        </w:rPr>
        <w:t xml:space="preserve"> izbrani prijavitelj ne </w:t>
      </w:r>
      <w:r w:rsidR="00751098" w:rsidRPr="003719C9">
        <w:rPr>
          <w:rFonts w:ascii="Arial" w:hAnsi="Arial" w:cs="Arial"/>
          <w:color w:val="000000"/>
          <w:sz w:val="22"/>
          <w:szCs w:val="22"/>
        </w:rPr>
        <w:t xml:space="preserve">obračuna </w:t>
      </w:r>
      <w:r w:rsidRPr="003719C9">
        <w:rPr>
          <w:rFonts w:ascii="Arial" w:hAnsi="Arial" w:cs="Arial"/>
          <w:color w:val="000000"/>
          <w:sz w:val="22"/>
          <w:szCs w:val="22"/>
        </w:rPr>
        <w:t>zneska javnega sofinanciranja</w:t>
      </w:r>
      <w:r w:rsidR="00751098" w:rsidRPr="003719C9">
        <w:rPr>
          <w:rFonts w:ascii="Arial" w:hAnsi="Arial" w:cs="Arial"/>
          <w:color w:val="000000"/>
          <w:sz w:val="22"/>
          <w:szCs w:val="22"/>
        </w:rPr>
        <w:t xml:space="preserve"> in zanj ne izstavi </w:t>
      </w:r>
      <w:r w:rsidR="00A33F55" w:rsidRPr="003719C9">
        <w:rPr>
          <w:rFonts w:ascii="Arial" w:hAnsi="Arial" w:cs="Arial"/>
          <w:color w:val="000000"/>
          <w:sz w:val="22"/>
          <w:szCs w:val="22"/>
        </w:rPr>
        <w:t>zahtevka</w:t>
      </w:r>
      <w:r w:rsidR="00751098" w:rsidRPr="003719C9">
        <w:rPr>
          <w:rFonts w:ascii="Arial" w:hAnsi="Arial" w:cs="Arial"/>
          <w:color w:val="000000"/>
          <w:sz w:val="22"/>
          <w:szCs w:val="22"/>
        </w:rPr>
        <w:t xml:space="preserve"> za izplačilo</w:t>
      </w:r>
      <w:r w:rsidRPr="003719C9">
        <w:rPr>
          <w:rFonts w:ascii="Arial" w:hAnsi="Arial" w:cs="Arial"/>
          <w:color w:val="000000"/>
          <w:sz w:val="22"/>
          <w:szCs w:val="22"/>
        </w:rPr>
        <w:t xml:space="preserve">. </w:t>
      </w:r>
      <w:r w:rsidR="001D0352">
        <w:rPr>
          <w:rFonts w:ascii="Arial" w:hAnsi="Arial" w:cs="Arial"/>
          <w:color w:val="000000"/>
          <w:sz w:val="22"/>
          <w:szCs w:val="22"/>
        </w:rPr>
        <w:t>Lastniki t</w:t>
      </w:r>
      <w:r w:rsidR="001D0352" w:rsidRPr="003719C9">
        <w:rPr>
          <w:rFonts w:ascii="Arial" w:hAnsi="Arial" w:cs="Arial"/>
          <w:color w:val="000000"/>
          <w:sz w:val="22"/>
          <w:szCs w:val="22"/>
        </w:rPr>
        <w:t>akšn</w:t>
      </w:r>
      <w:r w:rsidR="001D0352">
        <w:rPr>
          <w:rFonts w:ascii="Arial" w:hAnsi="Arial" w:cs="Arial"/>
          <w:color w:val="000000"/>
          <w:sz w:val="22"/>
          <w:szCs w:val="22"/>
        </w:rPr>
        <w:t>ih</w:t>
      </w:r>
      <w:r w:rsidR="001D0352" w:rsidRPr="003719C9">
        <w:rPr>
          <w:rFonts w:ascii="Arial" w:hAnsi="Arial" w:cs="Arial"/>
          <w:color w:val="000000"/>
          <w:sz w:val="22"/>
          <w:szCs w:val="22"/>
        </w:rPr>
        <w:t xml:space="preserve"> gospodinjst</w:t>
      </w:r>
      <w:r w:rsidR="001D0352">
        <w:rPr>
          <w:rFonts w:ascii="Arial" w:hAnsi="Arial" w:cs="Arial"/>
          <w:color w:val="000000"/>
          <w:sz w:val="22"/>
          <w:szCs w:val="22"/>
        </w:rPr>
        <w:t>ev</w:t>
      </w:r>
      <w:r w:rsidR="001D0352" w:rsidRPr="003719C9">
        <w:rPr>
          <w:rFonts w:ascii="Arial" w:hAnsi="Arial" w:cs="Arial"/>
          <w:color w:val="000000"/>
          <w:sz w:val="22"/>
          <w:szCs w:val="22"/>
        </w:rPr>
        <w:t xml:space="preserve"> </w:t>
      </w:r>
      <w:r w:rsidRPr="003719C9">
        <w:rPr>
          <w:rFonts w:ascii="Arial" w:hAnsi="Arial" w:cs="Arial"/>
          <w:color w:val="000000"/>
          <w:sz w:val="22"/>
          <w:szCs w:val="22"/>
        </w:rPr>
        <w:t>ima</w:t>
      </w:r>
      <w:r w:rsidR="001D0352">
        <w:rPr>
          <w:rFonts w:ascii="Arial" w:hAnsi="Arial" w:cs="Arial"/>
          <w:color w:val="000000"/>
          <w:sz w:val="22"/>
          <w:szCs w:val="22"/>
        </w:rPr>
        <w:t>jo</w:t>
      </w:r>
      <w:r w:rsidRPr="003719C9">
        <w:rPr>
          <w:rFonts w:ascii="Arial" w:hAnsi="Arial" w:cs="Arial"/>
          <w:color w:val="000000"/>
          <w:sz w:val="22"/>
          <w:szCs w:val="22"/>
        </w:rPr>
        <w:t xml:space="preserve"> v prihodnosti možnost priključitve na sofinancirano odprto širokopasovno omrežje naslednje generacije </w:t>
      </w:r>
      <w:r w:rsidR="00751098" w:rsidRPr="003719C9">
        <w:rPr>
          <w:rFonts w:ascii="Arial" w:hAnsi="Arial" w:cs="Arial"/>
          <w:color w:val="000000"/>
          <w:sz w:val="22"/>
          <w:szCs w:val="22"/>
        </w:rPr>
        <w:t>v lastni režiji</w:t>
      </w:r>
      <w:r w:rsidR="00371708" w:rsidRPr="003719C9">
        <w:rPr>
          <w:rFonts w:ascii="Arial" w:hAnsi="Arial" w:cs="Arial"/>
          <w:color w:val="000000"/>
          <w:sz w:val="22"/>
          <w:szCs w:val="22"/>
        </w:rPr>
        <w:t>.</w:t>
      </w:r>
    </w:p>
    <w:p w14:paraId="7400832A" w14:textId="77777777" w:rsidR="00844FFA" w:rsidRPr="003719C9" w:rsidRDefault="00844FFA" w:rsidP="00424E8C">
      <w:pPr>
        <w:suppressAutoHyphens/>
        <w:spacing w:line="260" w:lineRule="exact"/>
        <w:jc w:val="both"/>
        <w:rPr>
          <w:rFonts w:ascii="Arial" w:hAnsi="Arial" w:cs="Arial"/>
          <w:strike/>
          <w:color w:val="000000"/>
          <w:sz w:val="22"/>
          <w:szCs w:val="22"/>
        </w:rPr>
      </w:pPr>
    </w:p>
    <w:p w14:paraId="52B4C5E9" w14:textId="03C1CA98" w:rsidR="008A0C7B" w:rsidRPr="003719C9" w:rsidRDefault="00844FFA" w:rsidP="00424E8C">
      <w:pPr>
        <w:suppressAutoHyphens/>
        <w:spacing w:line="260" w:lineRule="exact"/>
        <w:jc w:val="both"/>
        <w:rPr>
          <w:rFonts w:ascii="Arial" w:hAnsi="Arial" w:cs="Arial"/>
          <w:color w:val="000000"/>
          <w:sz w:val="22"/>
          <w:szCs w:val="22"/>
        </w:rPr>
      </w:pPr>
      <w:r w:rsidRPr="003719C9">
        <w:rPr>
          <w:rFonts w:ascii="Arial" w:hAnsi="Arial" w:cs="Arial"/>
          <w:color w:val="000000"/>
          <w:sz w:val="22"/>
          <w:szCs w:val="22"/>
        </w:rPr>
        <w:t>Izjav</w:t>
      </w:r>
      <w:r w:rsidR="001361F1" w:rsidRPr="003719C9">
        <w:rPr>
          <w:rFonts w:ascii="Arial" w:hAnsi="Arial" w:cs="Arial"/>
          <w:color w:val="000000"/>
          <w:sz w:val="22"/>
          <w:szCs w:val="22"/>
        </w:rPr>
        <w:t>a iz prejšnjega odstavka</w:t>
      </w:r>
      <w:r w:rsidR="002B7065" w:rsidRPr="003719C9">
        <w:rPr>
          <w:rFonts w:ascii="Arial" w:hAnsi="Arial" w:cs="Arial"/>
          <w:color w:val="000000"/>
          <w:sz w:val="22"/>
          <w:szCs w:val="22"/>
        </w:rPr>
        <w:t xml:space="preserve">, ki jo pridobi prijavitelj, </w:t>
      </w:r>
      <w:r w:rsidR="008A0C7B" w:rsidRPr="003719C9">
        <w:rPr>
          <w:rFonts w:ascii="Arial" w:hAnsi="Arial" w:cs="Arial"/>
          <w:color w:val="000000"/>
          <w:sz w:val="22"/>
          <w:szCs w:val="22"/>
        </w:rPr>
        <w:t>mora vsebovati najmanj:</w:t>
      </w:r>
    </w:p>
    <w:p w14:paraId="5820BCA0" w14:textId="7C3BB023" w:rsidR="001361F1" w:rsidRPr="003719C9" w:rsidRDefault="002B7065" w:rsidP="00AD7535">
      <w:pPr>
        <w:pStyle w:val="Odstavekseznama"/>
        <w:numPr>
          <w:ilvl w:val="0"/>
          <w:numId w:val="36"/>
        </w:numPr>
        <w:suppressAutoHyphens/>
        <w:spacing w:line="260" w:lineRule="exact"/>
        <w:ind w:hanging="720"/>
        <w:rPr>
          <w:rFonts w:ascii="Arial" w:hAnsi="Arial" w:cs="Arial"/>
          <w:color w:val="000000"/>
        </w:rPr>
      </w:pPr>
      <w:r w:rsidRPr="003719C9">
        <w:rPr>
          <w:rFonts w:ascii="Arial" w:hAnsi="Arial" w:cs="Arial"/>
          <w:color w:val="000000"/>
        </w:rPr>
        <w:t>n</w:t>
      </w:r>
      <w:r w:rsidR="001361F1" w:rsidRPr="003719C9">
        <w:rPr>
          <w:rFonts w:ascii="Arial" w:hAnsi="Arial" w:cs="Arial"/>
          <w:color w:val="000000"/>
        </w:rPr>
        <w:t xml:space="preserve">avedbo naslova </w:t>
      </w:r>
      <w:r w:rsidR="00A3343E">
        <w:rPr>
          <w:rFonts w:ascii="Arial" w:hAnsi="Arial" w:cs="Arial"/>
          <w:color w:val="000000"/>
        </w:rPr>
        <w:t>nepremičnine</w:t>
      </w:r>
      <w:r w:rsidR="00A3343E" w:rsidRPr="003719C9">
        <w:rPr>
          <w:rFonts w:ascii="Arial" w:hAnsi="Arial" w:cs="Arial"/>
          <w:color w:val="000000"/>
        </w:rPr>
        <w:t xml:space="preserve"> </w:t>
      </w:r>
      <w:r w:rsidR="001361F1" w:rsidRPr="003719C9">
        <w:rPr>
          <w:rFonts w:ascii="Arial" w:hAnsi="Arial" w:cs="Arial"/>
          <w:color w:val="000000"/>
        </w:rPr>
        <w:t xml:space="preserve">in osebnih podatkov lastnika nepremičnine, </w:t>
      </w:r>
      <w:r w:rsidR="00301CBF">
        <w:rPr>
          <w:rFonts w:ascii="Arial" w:hAnsi="Arial" w:cs="Arial"/>
          <w:color w:val="000000"/>
        </w:rPr>
        <w:t>na katerem</w:t>
      </w:r>
      <w:r w:rsidR="00301CBF" w:rsidRPr="003719C9">
        <w:rPr>
          <w:rFonts w:ascii="Arial" w:hAnsi="Arial" w:cs="Arial"/>
          <w:color w:val="000000"/>
        </w:rPr>
        <w:t xml:space="preserve"> </w:t>
      </w:r>
      <w:r w:rsidR="001361F1" w:rsidRPr="003719C9">
        <w:rPr>
          <w:rFonts w:ascii="Arial" w:hAnsi="Arial" w:cs="Arial"/>
          <w:color w:val="000000"/>
        </w:rPr>
        <w:t xml:space="preserve">se </w:t>
      </w:r>
      <w:proofErr w:type="spellStart"/>
      <w:r w:rsidR="001361F1" w:rsidRPr="003719C9">
        <w:rPr>
          <w:rFonts w:ascii="Arial" w:hAnsi="Arial" w:cs="Arial"/>
          <w:color w:val="000000"/>
        </w:rPr>
        <w:t>nahaj</w:t>
      </w:r>
      <w:r w:rsidR="00A3343E">
        <w:rPr>
          <w:rFonts w:ascii="Arial" w:hAnsi="Arial" w:cs="Arial"/>
          <w:color w:val="000000"/>
        </w:rPr>
        <w:t>o</w:t>
      </w:r>
      <w:proofErr w:type="spellEnd"/>
      <w:r w:rsidR="001361F1" w:rsidRPr="003719C9">
        <w:rPr>
          <w:rFonts w:ascii="Arial" w:hAnsi="Arial" w:cs="Arial"/>
          <w:color w:val="000000"/>
        </w:rPr>
        <w:t xml:space="preserve"> </w:t>
      </w:r>
      <w:r w:rsidR="00301CBF">
        <w:rPr>
          <w:rFonts w:ascii="Arial" w:hAnsi="Arial" w:cs="Arial"/>
          <w:color w:val="000000"/>
        </w:rPr>
        <w:t>gospodinjstv</w:t>
      </w:r>
      <w:r w:rsidR="00A3343E">
        <w:rPr>
          <w:rFonts w:ascii="Arial" w:hAnsi="Arial" w:cs="Arial"/>
          <w:color w:val="000000"/>
        </w:rPr>
        <w:t>a</w:t>
      </w:r>
      <w:r w:rsidR="00301CBF">
        <w:rPr>
          <w:rFonts w:ascii="Arial" w:hAnsi="Arial" w:cs="Arial"/>
          <w:color w:val="000000"/>
        </w:rPr>
        <w:t>-</w:t>
      </w:r>
      <w:r w:rsidR="001361F1" w:rsidRPr="003719C9">
        <w:rPr>
          <w:rFonts w:ascii="Arial" w:hAnsi="Arial" w:cs="Arial"/>
          <w:color w:val="000000"/>
        </w:rPr>
        <w:t>bel</w:t>
      </w:r>
      <w:r w:rsidR="00A3343E">
        <w:rPr>
          <w:rFonts w:ascii="Arial" w:hAnsi="Arial" w:cs="Arial"/>
          <w:color w:val="000000"/>
        </w:rPr>
        <w:t>e</w:t>
      </w:r>
      <w:r w:rsidR="001361F1" w:rsidRPr="003719C9">
        <w:rPr>
          <w:rFonts w:ascii="Arial" w:hAnsi="Arial" w:cs="Arial"/>
          <w:color w:val="000000"/>
        </w:rPr>
        <w:t xml:space="preserve"> </w:t>
      </w:r>
      <w:r w:rsidR="00301CBF" w:rsidRPr="003719C9">
        <w:rPr>
          <w:rFonts w:ascii="Arial" w:hAnsi="Arial" w:cs="Arial"/>
          <w:color w:val="000000"/>
        </w:rPr>
        <w:t>lis</w:t>
      </w:r>
      <w:r w:rsidR="00A3343E">
        <w:rPr>
          <w:rFonts w:ascii="Arial" w:hAnsi="Arial" w:cs="Arial"/>
          <w:color w:val="000000"/>
        </w:rPr>
        <w:t>e</w:t>
      </w:r>
      <w:r w:rsidR="00301CBF" w:rsidRPr="003719C9">
        <w:rPr>
          <w:rFonts w:ascii="Arial" w:hAnsi="Arial" w:cs="Arial"/>
          <w:color w:val="000000"/>
        </w:rPr>
        <w:t xml:space="preserve"> </w:t>
      </w:r>
      <w:r w:rsidRPr="003719C9">
        <w:rPr>
          <w:rFonts w:ascii="Arial" w:hAnsi="Arial" w:cs="Arial"/>
          <w:color w:val="000000"/>
        </w:rPr>
        <w:t>in</w:t>
      </w:r>
    </w:p>
    <w:p w14:paraId="764FA0EB" w14:textId="13197061" w:rsidR="00696A66" w:rsidRPr="003719C9" w:rsidRDefault="00696A66" w:rsidP="00EC596D">
      <w:pPr>
        <w:pStyle w:val="Odstavekseznama"/>
        <w:numPr>
          <w:ilvl w:val="0"/>
          <w:numId w:val="36"/>
        </w:numPr>
        <w:suppressAutoHyphens/>
        <w:spacing w:line="260" w:lineRule="exact"/>
        <w:ind w:hanging="720"/>
        <w:rPr>
          <w:rFonts w:ascii="Arial" w:hAnsi="Arial" w:cs="Arial"/>
          <w:color w:val="000000"/>
        </w:rPr>
      </w:pPr>
      <w:r w:rsidRPr="003719C9">
        <w:rPr>
          <w:rFonts w:ascii="Arial" w:hAnsi="Arial" w:cs="Arial"/>
          <w:color w:val="000000"/>
        </w:rPr>
        <w:t>izrecn</w:t>
      </w:r>
      <w:r w:rsidR="002B7065" w:rsidRPr="003719C9">
        <w:rPr>
          <w:rFonts w:ascii="Arial" w:hAnsi="Arial" w:cs="Arial"/>
          <w:color w:val="000000"/>
        </w:rPr>
        <w:t xml:space="preserve">o izjavo volje, da lastnik nepremičnine ne </w:t>
      </w:r>
      <w:r w:rsidR="00B843D0">
        <w:rPr>
          <w:rFonts w:ascii="Arial" w:hAnsi="Arial" w:cs="Arial"/>
          <w:color w:val="000000"/>
        </w:rPr>
        <w:t>želi takega priključka</w:t>
      </w:r>
      <w:r w:rsidR="00301CBF">
        <w:rPr>
          <w:rFonts w:ascii="Arial" w:hAnsi="Arial" w:cs="Arial"/>
          <w:color w:val="000000"/>
        </w:rPr>
        <w:t>.</w:t>
      </w:r>
    </w:p>
    <w:bookmarkEnd w:id="105"/>
    <w:p w14:paraId="3E949B08" w14:textId="77777777" w:rsidR="008A0C7B" w:rsidRPr="003719C9" w:rsidRDefault="008A0C7B" w:rsidP="00424E8C">
      <w:pPr>
        <w:suppressAutoHyphens/>
        <w:spacing w:line="260" w:lineRule="exact"/>
        <w:jc w:val="both"/>
        <w:rPr>
          <w:rFonts w:ascii="Arial" w:hAnsi="Arial" w:cs="Arial"/>
          <w:color w:val="000000"/>
          <w:sz w:val="22"/>
          <w:szCs w:val="22"/>
        </w:rPr>
      </w:pPr>
    </w:p>
    <w:p w14:paraId="660C4EA1" w14:textId="4BAA61B5" w:rsidR="00844FFA" w:rsidRPr="003719C9" w:rsidRDefault="002B7065" w:rsidP="00424E8C">
      <w:pPr>
        <w:suppressAutoHyphens/>
        <w:spacing w:line="260" w:lineRule="exact"/>
        <w:jc w:val="both"/>
        <w:rPr>
          <w:rFonts w:ascii="Arial" w:hAnsi="Arial" w:cs="Arial"/>
          <w:color w:val="000000"/>
          <w:sz w:val="22"/>
          <w:szCs w:val="22"/>
        </w:rPr>
      </w:pPr>
      <w:r w:rsidRPr="003719C9">
        <w:rPr>
          <w:rFonts w:ascii="Arial" w:hAnsi="Arial" w:cs="Arial"/>
          <w:color w:val="000000"/>
          <w:sz w:val="22"/>
          <w:szCs w:val="22"/>
        </w:rPr>
        <w:t>Verodostojnost izjave naknadno preverjajo p</w:t>
      </w:r>
      <w:r w:rsidR="008A0C7B" w:rsidRPr="003719C9">
        <w:rPr>
          <w:rFonts w:ascii="Arial" w:hAnsi="Arial" w:cs="Arial"/>
          <w:color w:val="000000"/>
          <w:sz w:val="22"/>
          <w:szCs w:val="22"/>
        </w:rPr>
        <w:t>redstavniki ministrstva</w:t>
      </w:r>
      <w:r w:rsidR="009E7A1C" w:rsidRPr="003719C9">
        <w:rPr>
          <w:rFonts w:ascii="Arial" w:hAnsi="Arial" w:cs="Arial"/>
          <w:color w:val="000000"/>
          <w:sz w:val="22"/>
          <w:szCs w:val="22"/>
        </w:rPr>
        <w:t>.</w:t>
      </w:r>
    </w:p>
    <w:p w14:paraId="013176B2" w14:textId="77777777" w:rsidR="00C81CFA" w:rsidRPr="003719C9" w:rsidRDefault="00C81CFA" w:rsidP="00C63459">
      <w:pPr>
        <w:spacing w:line="260" w:lineRule="exact"/>
        <w:jc w:val="both"/>
        <w:rPr>
          <w:rFonts w:ascii="Arial" w:eastAsia="Calibri" w:hAnsi="Arial" w:cs="Arial"/>
          <w:sz w:val="22"/>
          <w:szCs w:val="22"/>
        </w:rPr>
      </w:pPr>
    </w:p>
    <w:p w14:paraId="61A335F9" w14:textId="77777777" w:rsidR="00DD320D" w:rsidRPr="003719C9" w:rsidRDefault="00DD320D" w:rsidP="00C63459">
      <w:pPr>
        <w:spacing w:line="260" w:lineRule="exact"/>
        <w:jc w:val="both"/>
        <w:rPr>
          <w:rFonts w:ascii="Arial" w:eastAsia="Calibri" w:hAnsi="Arial" w:cs="Arial"/>
          <w:sz w:val="22"/>
          <w:szCs w:val="22"/>
        </w:rPr>
      </w:pPr>
    </w:p>
    <w:p w14:paraId="4D5A6AD9" w14:textId="77777777" w:rsidR="0059655D" w:rsidRPr="003719C9" w:rsidRDefault="0059655D" w:rsidP="00D767D4">
      <w:pPr>
        <w:pStyle w:val="Naslov2"/>
        <w:numPr>
          <w:ilvl w:val="1"/>
          <w:numId w:val="27"/>
        </w:numPr>
        <w:spacing w:before="0" w:after="0"/>
        <w:ind w:left="567" w:hanging="567"/>
        <w:rPr>
          <w:rFonts w:eastAsia="Calibri" w:cs="Arial"/>
          <w:i w:val="0"/>
          <w:sz w:val="22"/>
          <w:szCs w:val="22"/>
        </w:rPr>
      </w:pPr>
      <w:bookmarkStart w:id="107" w:name="_Toc32218692"/>
      <w:bookmarkStart w:id="108" w:name="_Hlk13749847"/>
      <w:r w:rsidRPr="003719C9">
        <w:rPr>
          <w:rFonts w:eastAsia="Calibri" w:cs="Arial"/>
          <w:i w:val="0"/>
          <w:sz w:val="22"/>
          <w:szCs w:val="22"/>
        </w:rPr>
        <w:lastRenderedPageBreak/>
        <w:t xml:space="preserve">Postopek in način izbora </w:t>
      </w:r>
      <w:r w:rsidR="00FE4504" w:rsidRPr="003719C9">
        <w:rPr>
          <w:rFonts w:eastAsia="Calibri" w:cs="Arial"/>
          <w:i w:val="0"/>
          <w:sz w:val="22"/>
          <w:szCs w:val="22"/>
        </w:rPr>
        <w:t>prijaviteljev</w:t>
      </w:r>
      <w:r w:rsidR="00A90C8C" w:rsidRPr="003719C9">
        <w:rPr>
          <w:rFonts w:eastAsia="Calibri" w:cs="Arial"/>
          <w:i w:val="0"/>
          <w:sz w:val="22"/>
          <w:szCs w:val="22"/>
        </w:rPr>
        <w:t xml:space="preserve"> in neobičajno nizka cena</w:t>
      </w:r>
      <w:bookmarkEnd w:id="107"/>
    </w:p>
    <w:p w14:paraId="20C1E086" w14:textId="553D1CDC" w:rsidR="00BC5375" w:rsidRDefault="00BC5375" w:rsidP="005466BC">
      <w:pPr>
        <w:rPr>
          <w:rFonts w:ascii="Arial" w:eastAsia="Calibri" w:hAnsi="Arial" w:cs="Arial"/>
          <w:sz w:val="22"/>
          <w:szCs w:val="22"/>
        </w:rPr>
      </w:pPr>
    </w:p>
    <w:p w14:paraId="24890841" w14:textId="77777777" w:rsidR="00147110" w:rsidRPr="003719C9" w:rsidRDefault="00147110" w:rsidP="005466BC">
      <w:pPr>
        <w:rPr>
          <w:rFonts w:ascii="Arial" w:eastAsia="Calibri" w:hAnsi="Arial" w:cs="Arial"/>
          <w:sz w:val="22"/>
          <w:szCs w:val="22"/>
        </w:rPr>
      </w:pPr>
    </w:p>
    <w:p w14:paraId="48CF386A" w14:textId="77777777" w:rsidR="00BC5375" w:rsidRPr="00EC596D" w:rsidRDefault="00BC5375" w:rsidP="00A94486">
      <w:pPr>
        <w:pStyle w:val="Naslov2"/>
        <w:numPr>
          <w:ilvl w:val="2"/>
          <w:numId w:val="27"/>
        </w:numPr>
        <w:spacing w:before="0" w:after="0"/>
        <w:ind w:left="851" w:hanging="851"/>
        <w:rPr>
          <w:rFonts w:eastAsia="Calibri" w:cs="Arial"/>
          <w:b w:val="0"/>
          <w:i w:val="0"/>
          <w:sz w:val="22"/>
          <w:szCs w:val="22"/>
        </w:rPr>
      </w:pPr>
      <w:bookmarkStart w:id="109" w:name="_Toc32218693"/>
      <w:bookmarkStart w:id="110" w:name="_Hlk13749883"/>
      <w:bookmarkEnd w:id="108"/>
      <w:r w:rsidRPr="00EC596D">
        <w:rPr>
          <w:rFonts w:eastAsia="Calibri" w:cs="Arial"/>
          <w:b w:val="0"/>
          <w:i w:val="0"/>
          <w:sz w:val="22"/>
          <w:szCs w:val="22"/>
        </w:rPr>
        <w:t>Postopek in način izbora prijaviteljev</w:t>
      </w:r>
      <w:bookmarkEnd w:id="109"/>
    </w:p>
    <w:bookmarkEnd w:id="110"/>
    <w:p w14:paraId="50B41C24" w14:textId="77777777" w:rsidR="0059655D" w:rsidRPr="003719C9" w:rsidRDefault="0059655D" w:rsidP="00C63459">
      <w:pPr>
        <w:spacing w:line="260" w:lineRule="exact"/>
        <w:jc w:val="both"/>
        <w:rPr>
          <w:rFonts w:ascii="Arial" w:eastAsia="Calibri" w:hAnsi="Arial" w:cs="Arial"/>
          <w:sz w:val="22"/>
          <w:szCs w:val="22"/>
        </w:rPr>
      </w:pPr>
    </w:p>
    <w:p w14:paraId="5E404061" w14:textId="62734D12" w:rsidR="00230586" w:rsidRPr="003719C9" w:rsidRDefault="003344E0" w:rsidP="0059655D">
      <w:pPr>
        <w:spacing w:line="260" w:lineRule="exact"/>
        <w:jc w:val="both"/>
        <w:rPr>
          <w:rFonts w:ascii="Arial" w:eastAsia="Calibri" w:hAnsi="Arial" w:cs="Arial"/>
          <w:sz w:val="22"/>
          <w:szCs w:val="22"/>
        </w:rPr>
      </w:pPr>
      <w:r w:rsidRPr="003719C9">
        <w:rPr>
          <w:rFonts w:ascii="Arial" w:eastAsia="Calibri" w:hAnsi="Arial" w:cs="Arial"/>
          <w:sz w:val="22"/>
          <w:szCs w:val="22"/>
        </w:rPr>
        <w:t>P</w:t>
      </w:r>
      <w:r w:rsidR="0059655D" w:rsidRPr="003719C9">
        <w:rPr>
          <w:rFonts w:ascii="Arial" w:eastAsia="Calibri" w:hAnsi="Arial" w:cs="Arial"/>
          <w:sz w:val="22"/>
          <w:szCs w:val="22"/>
        </w:rPr>
        <w:t>ostopek izbora bo temeljil n</w:t>
      </w:r>
      <w:r w:rsidR="00230586" w:rsidRPr="003719C9">
        <w:rPr>
          <w:rFonts w:ascii="Arial" w:eastAsia="Calibri" w:hAnsi="Arial" w:cs="Arial"/>
          <w:sz w:val="22"/>
          <w:szCs w:val="22"/>
        </w:rPr>
        <w:t xml:space="preserve">a merilih za ocenjevanje, ki so </w:t>
      </w:r>
      <w:r w:rsidR="0059655D" w:rsidRPr="003719C9">
        <w:rPr>
          <w:rFonts w:ascii="Arial" w:eastAsia="Calibri" w:hAnsi="Arial" w:cs="Arial"/>
          <w:sz w:val="22"/>
          <w:szCs w:val="22"/>
        </w:rPr>
        <w:t xml:space="preserve">opredeljena v </w:t>
      </w:r>
      <w:r w:rsidR="003D11A5" w:rsidRPr="003719C9">
        <w:rPr>
          <w:rFonts w:ascii="Arial" w:eastAsia="Calibri" w:hAnsi="Arial" w:cs="Arial"/>
          <w:sz w:val="22"/>
          <w:szCs w:val="22"/>
        </w:rPr>
        <w:t>poglavju 1.6.</w:t>
      </w:r>
      <w:r w:rsidR="008833D7">
        <w:rPr>
          <w:rFonts w:ascii="Arial" w:eastAsia="Calibri" w:hAnsi="Arial" w:cs="Arial"/>
          <w:sz w:val="22"/>
          <w:szCs w:val="22"/>
        </w:rPr>
        <w:t xml:space="preserve"> </w:t>
      </w:r>
      <w:r w:rsidR="0059655D" w:rsidRPr="003719C9">
        <w:rPr>
          <w:rFonts w:ascii="Arial" w:eastAsia="Calibri" w:hAnsi="Arial" w:cs="Arial"/>
          <w:sz w:val="22"/>
          <w:szCs w:val="22"/>
        </w:rPr>
        <w:t xml:space="preserve">Vse </w:t>
      </w:r>
      <w:r w:rsidR="00D05D5D" w:rsidRPr="003719C9">
        <w:rPr>
          <w:rFonts w:ascii="Arial" w:eastAsia="Calibri" w:hAnsi="Arial" w:cs="Arial"/>
          <w:sz w:val="22"/>
          <w:szCs w:val="22"/>
        </w:rPr>
        <w:t xml:space="preserve">formalno </w:t>
      </w:r>
      <w:r w:rsidR="0059655D" w:rsidRPr="003719C9">
        <w:rPr>
          <w:rFonts w:ascii="Arial" w:eastAsia="Calibri" w:hAnsi="Arial" w:cs="Arial"/>
          <w:sz w:val="22"/>
          <w:szCs w:val="22"/>
        </w:rPr>
        <w:t>popolne vloge</w:t>
      </w:r>
      <w:r w:rsidR="00D05D5D" w:rsidRPr="003719C9">
        <w:rPr>
          <w:rFonts w:ascii="Arial" w:eastAsia="Calibri" w:hAnsi="Arial" w:cs="Arial"/>
          <w:sz w:val="22"/>
          <w:szCs w:val="22"/>
        </w:rPr>
        <w:t>, ki bodo izpolnjevale pogoje za ocenjevanje, bo strokovna komisija ocenila v skladu z merili razpisne dokumentacije.</w:t>
      </w:r>
    </w:p>
    <w:p w14:paraId="61F2BE6D" w14:textId="77777777" w:rsidR="00230586" w:rsidRPr="003719C9" w:rsidRDefault="00230586" w:rsidP="0059655D">
      <w:pPr>
        <w:spacing w:line="260" w:lineRule="exact"/>
        <w:jc w:val="both"/>
        <w:rPr>
          <w:rFonts w:ascii="Arial" w:eastAsia="Calibri" w:hAnsi="Arial" w:cs="Arial"/>
          <w:sz w:val="22"/>
          <w:szCs w:val="22"/>
        </w:rPr>
      </w:pPr>
    </w:p>
    <w:p w14:paraId="388038BC" w14:textId="77777777" w:rsidR="00E66AC4" w:rsidRPr="003719C9" w:rsidRDefault="0059655D" w:rsidP="0059655D">
      <w:pPr>
        <w:spacing w:line="260" w:lineRule="exact"/>
        <w:jc w:val="both"/>
        <w:rPr>
          <w:rFonts w:ascii="Arial" w:eastAsia="Calibri" w:hAnsi="Arial" w:cs="Arial"/>
          <w:sz w:val="22"/>
          <w:szCs w:val="22"/>
        </w:rPr>
      </w:pPr>
      <w:r w:rsidRPr="003719C9">
        <w:rPr>
          <w:rFonts w:ascii="Arial" w:eastAsia="Calibri" w:hAnsi="Arial" w:cs="Arial"/>
          <w:sz w:val="22"/>
          <w:szCs w:val="22"/>
        </w:rPr>
        <w:t>Največje možno skupno število točk, s katerimi se lahko oceni posamezn</w:t>
      </w:r>
      <w:r w:rsidR="00012320" w:rsidRPr="003719C9">
        <w:rPr>
          <w:rFonts w:ascii="Arial" w:eastAsia="Calibri" w:hAnsi="Arial" w:cs="Arial"/>
          <w:sz w:val="22"/>
          <w:szCs w:val="22"/>
        </w:rPr>
        <w:t>o vlogo</w:t>
      </w:r>
      <w:r w:rsidR="00BE3005" w:rsidRPr="003719C9">
        <w:rPr>
          <w:rFonts w:ascii="Arial" w:eastAsia="Calibri" w:hAnsi="Arial" w:cs="Arial"/>
          <w:sz w:val="22"/>
          <w:szCs w:val="22"/>
        </w:rPr>
        <w:t xml:space="preserve"> v razpisanem sklopu</w:t>
      </w:r>
      <w:r w:rsidRPr="003719C9">
        <w:rPr>
          <w:rFonts w:ascii="Arial" w:eastAsia="Calibri" w:hAnsi="Arial" w:cs="Arial"/>
          <w:sz w:val="22"/>
          <w:szCs w:val="22"/>
        </w:rPr>
        <w:t>, je</w:t>
      </w:r>
      <w:r w:rsidR="00012320" w:rsidRPr="003719C9">
        <w:rPr>
          <w:rFonts w:ascii="Arial" w:eastAsia="Calibri" w:hAnsi="Arial" w:cs="Arial"/>
          <w:sz w:val="22"/>
          <w:szCs w:val="22"/>
        </w:rPr>
        <w:t xml:space="preserve"> </w:t>
      </w:r>
      <w:r w:rsidR="00BE3005" w:rsidRPr="003719C9">
        <w:rPr>
          <w:rFonts w:ascii="Arial" w:eastAsia="Calibri" w:hAnsi="Arial" w:cs="Arial"/>
          <w:sz w:val="22"/>
          <w:szCs w:val="22"/>
        </w:rPr>
        <w:t>100</w:t>
      </w:r>
      <w:r w:rsidRPr="003719C9">
        <w:rPr>
          <w:rFonts w:ascii="Arial" w:eastAsia="Calibri" w:hAnsi="Arial" w:cs="Arial"/>
          <w:sz w:val="22"/>
          <w:szCs w:val="22"/>
        </w:rPr>
        <w:t xml:space="preserve"> točk.</w:t>
      </w:r>
    </w:p>
    <w:p w14:paraId="2A0D55AC" w14:textId="77777777" w:rsidR="0059655D" w:rsidRPr="003719C9" w:rsidRDefault="0059655D" w:rsidP="0059655D">
      <w:pPr>
        <w:spacing w:line="260" w:lineRule="exact"/>
        <w:jc w:val="both"/>
        <w:rPr>
          <w:rFonts w:ascii="Arial" w:eastAsia="Calibri" w:hAnsi="Arial" w:cs="Arial"/>
          <w:sz w:val="22"/>
          <w:szCs w:val="22"/>
        </w:rPr>
      </w:pPr>
    </w:p>
    <w:p w14:paraId="5C9C6500" w14:textId="77777777" w:rsidR="00E16846" w:rsidRPr="003719C9" w:rsidRDefault="00012320" w:rsidP="0059655D">
      <w:pPr>
        <w:spacing w:line="260" w:lineRule="exact"/>
        <w:jc w:val="both"/>
        <w:rPr>
          <w:rFonts w:ascii="Arial" w:eastAsia="Calibri" w:hAnsi="Arial" w:cs="Arial"/>
          <w:sz w:val="22"/>
          <w:szCs w:val="22"/>
        </w:rPr>
      </w:pPr>
      <w:r w:rsidRPr="003719C9">
        <w:rPr>
          <w:rFonts w:ascii="Arial" w:eastAsia="Calibri" w:hAnsi="Arial" w:cs="Arial"/>
          <w:sz w:val="22"/>
          <w:szCs w:val="22"/>
        </w:rPr>
        <w:t xml:space="preserve">Na podlagi </w:t>
      </w:r>
      <w:r w:rsidR="008F53BC" w:rsidRPr="003719C9">
        <w:rPr>
          <w:rFonts w:ascii="Arial" w:eastAsia="Calibri" w:hAnsi="Arial" w:cs="Arial"/>
          <w:sz w:val="22"/>
          <w:szCs w:val="22"/>
        </w:rPr>
        <w:t>meril</w:t>
      </w:r>
      <w:r w:rsidRPr="003719C9">
        <w:rPr>
          <w:rFonts w:ascii="Arial" w:eastAsia="Calibri" w:hAnsi="Arial" w:cs="Arial"/>
          <w:sz w:val="22"/>
          <w:szCs w:val="22"/>
        </w:rPr>
        <w:t xml:space="preserve"> bo strokovna komisija pripravila lestvico projektov glede na število doseženih točk</w:t>
      </w:r>
      <w:r w:rsidR="00DA0CBE" w:rsidRPr="003719C9">
        <w:rPr>
          <w:rFonts w:ascii="Arial" w:eastAsia="Calibri" w:hAnsi="Arial" w:cs="Arial"/>
          <w:sz w:val="22"/>
          <w:szCs w:val="22"/>
        </w:rPr>
        <w:t xml:space="preserve"> za vsak posamezen sklop</w:t>
      </w:r>
      <w:r w:rsidR="00E16846" w:rsidRPr="003719C9">
        <w:rPr>
          <w:rFonts w:ascii="Arial" w:eastAsia="Calibri" w:hAnsi="Arial" w:cs="Arial"/>
          <w:sz w:val="22"/>
          <w:szCs w:val="22"/>
        </w:rPr>
        <w:t xml:space="preserve">. </w:t>
      </w:r>
      <w:r w:rsidR="00FE4504" w:rsidRPr="003719C9">
        <w:rPr>
          <w:rFonts w:ascii="Arial" w:eastAsia="Calibri" w:hAnsi="Arial" w:cs="Arial"/>
          <w:sz w:val="22"/>
          <w:szCs w:val="22"/>
        </w:rPr>
        <w:t xml:space="preserve">Izbrana </w:t>
      </w:r>
      <w:r w:rsidR="00E16846" w:rsidRPr="003719C9">
        <w:rPr>
          <w:rFonts w:ascii="Arial" w:eastAsia="Calibri" w:hAnsi="Arial" w:cs="Arial"/>
          <w:sz w:val="22"/>
          <w:szCs w:val="22"/>
        </w:rPr>
        <w:t xml:space="preserve">bo </w:t>
      </w:r>
      <w:r w:rsidR="00FE4504" w:rsidRPr="003719C9">
        <w:rPr>
          <w:rFonts w:ascii="Arial" w:eastAsia="Calibri" w:hAnsi="Arial" w:cs="Arial"/>
          <w:sz w:val="22"/>
          <w:szCs w:val="22"/>
        </w:rPr>
        <w:t>tista vloga za posamezen sklop, ki bo dosegla najvišje</w:t>
      </w:r>
      <w:r w:rsidR="008F53BC" w:rsidRPr="003719C9">
        <w:rPr>
          <w:rFonts w:ascii="Arial" w:eastAsia="Calibri" w:hAnsi="Arial" w:cs="Arial"/>
          <w:sz w:val="22"/>
          <w:szCs w:val="22"/>
        </w:rPr>
        <w:t xml:space="preserve"> število točk</w:t>
      </w:r>
      <w:r w:rsidR="00FE4504" w:rsidRPr="003719C9">
        <w:rPr>
          <w:rFonts w:ascii="Arial" w:eastAsia="Calibri" w:hAnsi="Arial" w:cs="Arial"/>
          <w:sz w:val="22"/>
          <w:szCs w:val="22"/>
        </w:rPr>
        <w:t xml:space="preserve"> za ta sklop</w:t>
      </w:r>
      <w:r w:rsidR="00E16846" w:rsidRPr="003719C9">
        <w:rPr>
          <w:rFonts w:ascii="Arial" w:eastAsia="Calibri" w:hAnsi="Arial" w:cs="Arial"/>
          <w:sz w:val="22"/>
          <w:szCs w:val="22"/>
        </w:rPr>
        <w:t>. Strokovna komisija predloži predlog prejemnikov sredstev ministru za javno upravo, ki sprejme odločitev o dodelitvi sredstev</w:t>
      </w:r>
      <w:r w:rsidR="00E66AC4" w:rsidRPr="003719C9">
        <w:rPr>
          <w:rFonts w:ascii="Arial" w:eastAsia="Calibri" w:hAnsi="Arial" w:cs="Arial"/>
          <w:sz w:val="22"/>
          <w:szCs w:val="22"/>
        </w:rPr>
        <w:t>.</w:t>
      </w:r>
    </w:p>
    <w:p w14:paraId="76DB8FB5" w14:textId="052BB86D" w:rsidR="00ED1402" w:rsidRPr="003719C9" w:rsidRDefault="008C39AB" w:rsidP="00682978">
      <w:pPr>
        <w:spacing w:line="259" w:lineRule="auto"/>
        <w:jc w:val="both"/>
        <w:rPr>
          <w:rFonts w:ascii="Arial" w:eastAsia="Calibri" w:hAnsi="Arial" w:cs="Arial"/>
          <w:sz w:val="22"/>
          <w:szCs w:val="22"/>
        </w:rPr>
      </w:pPr>
      <w:r w:rsidRPr="003719C9">
        <w:rPr>
          <w:rFonts w:ascii="Arial" w:eastAsia="Calibri" w:hAnsi="Arial" w:cs="Arial"/>
          <w:sz w:val="22"/>
          <w:szCs w:val="22"/>
        </w:rPr>
        <w:t>Ministrstvo si pridržuje pravico, da za posamezen sklop ali celoten javni razpis ne izbere nobene izmed prispelih vlog</w:t>
      </w:r>
      <w:r w:rsidR="00ED1402" w:rsidRPr="003719C9">
        <w:rPr>
          <w:rFonts w:ascii="Arial" w:eastAsia="Calibri" w:hAnsi="Arial" w:cs="Arial"/>
          <w:sz w:val="22"/>
          <w:szCs w:val="22"/>
        </w:rPr>
        <w:t>.</w:t>
      </w:r>
    </w:p>
    <w:p w14:paraId="6025035F" w14:textId="2C8F64CC" w:rsidR="00BC5375" w:rsidRDefault="00BC5375" w:rsidP="00682978">
      <w:pPr>
        <w:spacing w:line="259" w:lineRule="auto"/>
        <w:jc w:val="both"/>
        <w:rPr>
          <w:rFonts w:ascii="Arial" w:eastAsia="Calibri" w:hAnsi="Arial" w:cs="Arial"/>
          <w:sz w:val="22"/>
          <w:szCs w:val="22"/>
        </w:rPr>
      </w:pPr>
    </w:p>
    <w:p w14:paraId="141AB78F" w14:textId="77777777" w:rsidR="00147110" w:rsidRPr="003719C9" w:rsidRDefault="00147110" w:rsidP="00682978">
      <w:pPr>
        <w:spacing w:line="259" w:lineRule="auto"/>
        <w:jc w:val="both"/>
        <w:rPr>
          <w:rFonts w:ascii="Arial" w:eastAsia="Calibri" w:hAnsi="Arial" w:cs="Arial"/>
          <w:sz w:val="22"/>
          <w:szCs w:val="22"/>
        </w:rPr>
      </w:pPr>
    </w:p>
    <w:p w14:paraId="06FF2DA7" w14:textId="77777777" w:rsidR="00BC5375" w:rsidRPr="00457FB8" w:rsidRDefault="00BC5375" w:rsidP="00457FB8">
      <w:pPr>
        <w:pStyle w:val="Naslov2"/>
        <w:numPr>
          <w:ilvl w:val="2"/>
          <w:numId w:val="27"/>
        </w:numPr>
        <w:tabs>
          <w:tab w:val="left" w:pos="567"/>
        </w:tabs>
        <w:spacing w:before="0" w:after="0"/>
        <w:ind w:left="851" w:hanging="851"/>
        <w:rPr>
          <w:rFonts w:eastAsia="Calibri" w:cs="Arial"/>
          <w:b w:val="0"/>
          <w:i w:val="0"/>
          <w:sz w:val="22"/>
          <w:szCs w:val="22"/>
        </w:rPr>
      </w:pPr>
      <w:bookmarkStart w:id="111" w:name="_Toc32218694"/>
      <w:r w:rsidRPr="00457FB8">
        <w:rPr>
          <w:rFonts w:eastAsia="Calibri" w:cs="Arial"/>
          <w:b w:val="0"/>
          <w:i w:val="0"/>
          <w:sz w:val="22"/>
          <w:szCs w:val="22"/>
        </w:rPr>
        <w:t>Postopek pri neobičajno nizki ceni</w:t>
      </w:r>
      <w:bookmarkEnd w:id="111"/>
    </w:p>
    <w:p w14:paraId="068726DB" w14:textId="77777777" w:rsidR="00BC5375" w:rsidRPr="003719C9" w:rsidRDefault="00BC5375" w:rsidP="00BC5375">
      <w:pPr>
        <w:spacing w:line="259" w:lineRule="auto"/>
        <w:jc w:val="both"/>
        <w:rPr>
          <w:rFonts w:ascii="Arial" w:eastAsia="Calibri" w:hAnsi="Arial" w:cs="Arial"/>
          <w:sz w:val="22"/>
          <w:szCs w:val="22"/>
        </w:rPr>
      </w:pPr>
    </w:p>
    <w:p w14:paraId="09EA421B" w14:textId="77777777" w:rsidR="00BC5375" w:rsidRPr="003719C9" w:rsidRDefault="00BC5375" w:rsidP="00BC5375">
      <w:pPr>
        <w:spacing w:line="259" w:lineRule="auto"/>
        <w:jc w:val="both"/>
        <w:rPr>
          <w:rFonts w:ascii="Arial" w:eastAsia="Calibri" w:hAnsi="Arial" w:cs="Arial"/>
          <w:sz w:val="22"/>
          <w:szCs w:val="22"/>
        </w:rPr>
      </w:pPr>
      <w:r w:rsidRPr="003719C9">
        <w:rPr>
          <w:rFonts w:ascii="Arial" w:eastAsia="Calibri" w:hAnsi="Arial" w:cs="Arial"/>
          <w:sz w:val="22"/>
          <w:szCs w:val="22"/>
        </w:rPr>
        <w:t>V kolikor se bo pri ocenjevanju prispelih vlog, zaradi neobičajne nizke cene javnega sofinanciranja na gospodinjstvo na beli lisi brez DDV pojavil dvom o možnosti izvedbe operacije, ministrstvo lahko pozove prijavitelja, da pojasni razloge za neobičajno nizko ceno javnega sofinanciranja na gospodinjstvo na beli lisi brez DDV v posredovani vlogi.</w:t>
      </w:r>
    </w:p>
    <w:p w14:paraId="7AF6AF2A" w14:textId="77777777" w:rsidR="00BC5375" w:rsidRPr="003719C9" w:rsidRDefault="00BC5375" w:rsidP="00BC5375">
      <w:pPr>
        <w:spacing w:line="259" w:lineRule="auto"/>
        <w:jc w:val="both"/>
        <w:rPr>
          <w:rFonts w:ascii="Arial" w:eastAsia="Calibri" w:hAnsi="Arial" w:cs="Arial"/>
          <w:sz w:val="22"/>
          <w:szCs w:val="22"/>
        </w:rPr>
      </w:pPr>
    </w:p>
    <w:p w14:paraId="64AAE8A6" w14:textId="77777777" w:rsidR="00BC5375" w:rsidRPr="003719C9" w:rsidRDefault="00BC5375" w:rsidP="00BC5375">
      <w:pPr>
        <w:spacing w:line="259" w:lineRule="auto"/>
        <w:jc w:val="both"/>
        <w:rPr>
          <w:rFonts w:ascii="Arial" w:eastAsia="Calibri" w:hAnsi="Arial" w:cs="Arial"/>
          <w:sz w:val="22"/>
          <w:szCs w:val="22"/>
        </w:rPr>
      </w:pPr>
      <w:r w:rsidRPr="003719C9">
        <w:rPr>
          <w:rFonts w:ascii="Arial" w:eastAsia="Calibri" w:hAnsi="Arial" w:cs="Arial"/>
          <w:sz w:val="22"/>
          <w:szCs w:val="22"/>
        </w:rPr>
        <w:t>Ministrstvo bo pozvalo prijavitelja in skupaj z njim preverilo vlogo, iz razloga neobičajno nizke cene javnega sofinanciranja na gospodinjstvo na beli lisi brez DDV, v kolikor bo cena javnega sofinanciranja na gospodinjstvo na beli lisi brez DDV za več kot 50% nižja od povprečne cene javnega sofinanciranja na gospodinjstvo na beli lisi brez DDV od drugih prijaviteljev uvrščenih v ocenjevanju oz. za več kot 20 % nižja od cene javnega sofinanciranja na gospodinjstvo na beli lisi brez DDV naslednjega uvrščenega prijavitelja v ocenjevanje za posamezen sklop.</w:t>
      </w:r>
    </w:p>
    <w:p w14:paraId="0BAC1507" w14:textId="77777777" w:rsidR="00BC5375" w:rsidRPr="003719C9" w:rsidRDefault="00BC5375" w:rsidP="00BC5375">
      <w:pPr>
        <w:spacing w:line="259" w:lineRule="auto"/>
        <w:jc w:val="both"/>
        <w:rPr>
          <w:rFonts w:ascii="Arial" w:eastAsia="Calibri" w:hAnsi="Arial" w:cs="Arial"/>
          <w:sz w:val="22"/>
          <w:szCs w:val="22"/>
        </w:rPr>
      </w:pPr>
    </w:p>
    <w:p w14:paraId="63AF7685" w14:textId="77777777" w:rsidR="00BC5375" w:rsidRPr="003719C9" w:rsidRDefault="00BC5375" w:rsidP="00BC5375">
      <w:pPr>
        <w:spacing w:line="259" w:lineRule="auto"/>
        <w:jc w:val="both"/>
        <w:rPr>
          <w:rFonts w:ascii="Arial" w:eastAsia="Calibri" w:hAnsi="Arial" w:cs="Arial"/>
          <w:sz w:val="22"/>
          <w:szCs w:val="22"/>
        </w:rPr>
      </w:pPr>
      <w:r w:rsidRPr="003719C9">
        <w:rPr>
          <w:rFonts w:ascii="Arial" w:eastAsia="Calibri" w:hAnsi="Arial" w:cs="Arial"/>
          <w:sz w:val="22"/>
          <w:szCs w:val="22"/>
        </w:rPr>
        <w:t>Predno bo ministrstvo zavrnilo vlogo zaradi neobičajno nizke cene javnega sofinanciranja na gospodinjstvo na beli lisi brez DDV, bo od prijavitelja pisno zahtevalo podrobne podatke in utemeljitve o elementih projekta, za katere bo menilo, da so odločilni za kvalitetno izvedbo operacije v skladu z javnim razpisom in s predloženo Projektno dokumentacijo.</w:t>
      </w:r>
    </w:p>
    <w:p w14:paraId="5D62C95F" w14:textId="77777777" w:rsidR="00BC5375" w:rsidRPr="003719C9" w:rsidRDefault="00BC5375" w:rsidP="00BC5375">
      <w:pPr>
        <w:spacing w:line="259" w:lineRule="auto"/>
        <w:jc w:val="both"/>
        <w:rPr>
          <w:rFonts w:ascii="Arial" w:eastAsia="Calibri" w:hAnsi="Arial" w:cs="Arial"/>
          <w:sz w:val="22"/>
          <w:szCs w:val="22"/>
        </w:rPr>
      </w:pPr>
    </w:p>
    <w:p w14:paraId="31D4216C" w14:textId="77777777" w:rsidR="00C81CFA" w:rsidRPr="003719C9" w:rsidRDefault="00BC5375" w:rsidP="00BC5375">
      <w:pPr>
        <w:spacing w:line="259" w:lineRule="auto"/>
        <w:jc w:val="both"/>
        <w:rPr>
          <w:rFonts w:ascii="Arial" w:eastAsia="Calibri" w:hAnsi="Arial" w:cs="Arial"/>
          <w:sz w:val="22"/>
          <w:szCs w:val="22"/>
        </w:rPr>
      </w:pPr>
      <w:r w:rsidRPr="003719C9">
        <w:rPr>
          <w:rFonts w:ascii="Arial" w:eastAsia="Calibri" w:hAnsi="Arial" w:cs="Arial"/>
          <w:sz w:val="22"/>
          <w:szCs w:val="22"/>
        </w:rPr>
        <w:t>Ministrstvo bo vlogo zavrnilo, če prijaviteljeva pojasnila na osnovi posredovanih podatkov in utemeljitev o elementih operacije argumentirano ne utemeljijo neobičajno nizke ravni cene javnega sofinanciranja na gospodinjstvo na beli lisi brez DDV.</w:t>
      </w:r>
    </w:p>
    <w:p w14:paraId="3212F2E5" w14:textId="488EBCA3" w:rsidR="00DD320D" w:rsidRDefault="00DD320D" w:rsidP="00682978">
      <w:pPr>
        <w:spacing w:line="259" w:lineRule="auto"/>
        <w:jc w:val="both"/>
        <w:rPr>
          <w:rFonts w:ascii="Arial" w:eastAsia="Calibri" w:hAnsi="Arial" w:cs="Arial"/>
          <w:sz w:val="22"/>
          <w:szCs w:val="22"/>
        </w:rPr>
      </w:pPr>
    </w:p>
    <w:p w14:paraId="26E78FC2" w14:textId="27F54585" w:rsidR="00884EC1" w:rsidRDefault="00884EC1">
      <w:pPr>
        <w:rPr>
          <w:rFonts w:ascii="Arial" w:eastAsia="Calibri" w:hAnsi="Arial" w:cs="Arial"/>
          <w:sz w:val="22"/>
          <w:szCs w:val="22"/>
        </w:rPr>
      </w:pPr>
      <w:r>
        <w:rPr>
          <w:rFonts w:ascii="Arial" w:eastAsia="Calibri" w:hAnsi="Arial" w:cs="Arial"/>
          <w:sz w:val="22"/>
          <w:szCs w:val="22"/>
        </w:rPr>
        <w:br w:type="page"/>
      </w:r>
    </w:p>
    <w:p w14:paraId="1BFCF9AF" w14:textId="794ED5C2" w:rsidR="00E677BF" w:rsidRPr="003719C9" w:rsidRDefault="003253C5" w:rsidP="00457FB8">
      <w:pPr>
        <w:pStyle w:val="Naslov2"/>
        <w:numPr>
          <w:ilvl w:val="1"/>
          <w:numId w:val="27"/>
        </w:numPr>
        <w:tabs>
          <w:tab w:val="left" w:pos="567"/>
        </w:tabs>
        <w:spacing w:before="0" w:after="0"/>
        <w:ind w:left="567" w:hanging="567"/>
        <w:rPr>
          <w:rFonts w:eastAsia="Calibri" w:cs="Arial"/>
          <w:i w:val="0"/>
          <w:sz w:val="22"/>
          <w:szCs w:val="22"/>
        </w:rPr>
      </w:pPr>
      <w:bookmarkStart w:id="112" w:name="_Toc32218695"/>
      <w:r w:rsidRPr="003719C9">
        <w:rPr>
          <w:rFonts w:eastAsia="Calibri" w:cs="Arial"/>
          <w:i w:val="0"/>
          <w:sz w:val="22"/>
          <w:szCs w:val="22"/>
        </w:rPr>
        <w:lastRenderedPageBreak/>
        <w:t>Vloga s partnerji</w:t>
      </w:r>
      <w:bookmarkEnd w:id="112"/>
    </w:p>
    <w:p w14:paraId="530374C8" w14:textId="77777777" w:rsidR="00BA0078" w:rsidRPr="003719C9" w:rsidRDefault="00BA0078" w:rsidP="00BA0078">
      <w:pPr>
        <w:rPr>
          <w:rFonts w:ascii="Arial" w:eastAsia="Calibri" w:hAnsi="Arial" w:cs="Arial"/>
          <w:sz w:val="22"/>
          <w:szCs w:val="22"/>
        </w:rPr>
      </w:pPr>
    </w:p>
    <w:p w14:paraId="46A3FE10" w14:textId="031E1587" w:rsidR="00E677BF" w:rsidRPr="003719C9" w:rsidRDefault="00E677BF" w:rsidP="00E677BF">
      <w:pPr>
        <w:spacing w:line="260" w:lineRule="exact"/>
        <w:jc w:val="both"/>
        <w:rPr>
          <w:rFonts w:ascii="Arial" w:hAnsi="Arial" w:cs="Arial"/>
          <w:sz w:val="22"/>
          <w:szCs w:val="22"/>
        </w:rPr>
      </w:pPr>
      <w:r w:rsidRPr="003719C9">
        <w:rPr>
          <w:rFonts w:ascii="Arial" w:hAnsi="Arial" w:cs="Arial"/>
          <w:sz w:val="22"/>
          <w:szCs w:val="22"/>
        </w:rPr>
        <w:t xml:space="preserve">V primeru vloge s </w:t>
      </w:r>
      <w:r w:rsidR="0059275A" w:rsidRPr="003719C9">
        <w:rPr>
          <w:rFonts w:ascii="Arial" w:hAnsi="Arial" w:cs="Arial"/>
          <w:sz w:val="22"/>
          <w:szCs w:val="22"/>
        </w:rPr>
        <w:t xml:space="preserve">projektnimi </w:t>
      </w:r>
      <w:r w:rsidRPr="003719C9">
        <w:rPr>
          <w:rFonts w:ascii="Arial" w:hAnsi="Arial" w:cs="Arial"/>
          <w:sz w:val="22"/>
          <w:szCs w:val="22"/>
        </w:rPr>
        <w:t xml:space="preserve">partnerji morajo vsi </w:t>
      </w:r>
      <w:r w:rsidR="00E66AC4" w:rsidRPr="003719C9">
        <w:rPr>
          <w:rFonts w:ascii="Arial" w:hAnsi="Arial" w:cs="Arial"/>
          <w:sz w:val="22"/>
          <w:szCs w:val="22"/>
        </w:rPr>
        <w:t xml:space="preserve">izpolnjevati vse pogoje </w:t>
      </w:r>
      <w:r w:rsidR="00C03E51" w:rsidRPr="003719C9">
        <w:rPr>
          <w:rFonts w:ascii="Arial" w:hAnsi="Arial" w:cs="Arial"/>
          <w:sz w:val="22"/>
          <w:szCs w:val="22"/>
        </w:rPr>
        <w:t xml:space="preserve">javnega razpisa in razpisne dokumentacije </w:t>
      </w:r>
      <w:r w:rsidR="00E66AC4" w:rsidRPr="003719C9">
        <w:rPr>
          <w:rFonts w:ascii="Arial" w:hAnsi="Arial" w:cs="Arial"/>
          <w:sz w:val="22"/>
          <w:szCs w:val="22"/>
        </w:rPr>
        <w:t xml:space="preserve">za prijavitelje, nosilni partner pa </w:t>
      </w:r>
      <w:r w:rsidR="00846FC7" w:rsidRPr="003719C9">
        <w:rPr>
          <w:rFonts w:ascii="Arial" w:hAnsi="Arial" w:cs="Arial"/>
          <w:sz w:val="22"/>
          <w:szCs w:val="22"/>
        </w:rPr>
        <w:t xml:space="preserve">mora zanje </w:t>
      </w:r>
      <w:r w:rsidRPr="003719C9">
        <w:rPr>
          <w:rFonts w:ascii="Arial" w:hAnsi="Arial" w:cs="Arial"/>
          <w:sz w:val="22"/>
          <w:szCs w:val="22"/>
        </w:rPr>
        <w:t xml:space="preserve">podati </w:t>
      </w:r>
      <w:r w:rsidR="00846FC7" w:rsidRPr="003719C9">
        <w:rPr>
          <w:rFonts w:ascii="Arial" w:hAnsi="Arial" w:cs="Arial"/>
          <w:sz w:val="22"/>
          <w:szCs w:val="22"/>
        </w:rPr>
        <w:t xml:space="preserve">vse </w:t>
      </w:r>
      <w:r w:rsidRPr="003719C9">
        <w:rPr>
          <w:rFonts w:ascii="Arial" w:hAnsi="Arial" w:cs="Arial"/>
          <w:sz w:val="22"/>
          <w:szCs w:val="22"/>
        </w:rPr>
        <w:t>dokumente, ki se nanašajo</w:t>
      </w:r>
      <w:r w:rsidR="003253C5" w:rsidRPr="003719C9">
        <w:rPr>
          <w:rFonts w:ascii="Arial" w:hAnsi="Arial" w:cs="Arial"/>
          <w:sz w:val="22"/>
          <w:szCs w:val="22"/>
        </w:rPr>
        <w:t xml:space="preserve"> na dokazovanje </w:t>
      </w:r>
      <w:r w:rsidRPr="003719C9">
        <w:rPr>
          <w:rFonts w:ascii="Arial" w:hAnsi="Arial" w:cs="Arial"/>
          <w:sz w:val="22"/>
          <w:szCs w:val="22"/>
        </w:rPr>
        <w:t>pogojev</w:t>
      </w:r>
      <w:r w:rsidR="007E0078" w:rsidRPr="003719C9">
        <w:rPr>
          <w:rFonts w:ascii="Arial" w:hAnsi="Arial" w:cs="Arial"/>
          <w:sz w:val="22"/>
          <w:szCs w:val="22"/>
        </w:rPr>
        <w:t>,</w:t>
      </w:r>
      <w:r w:rsidRPr="003719C9">
        <w:rPr>
          <w:rFonts w:ascii="Arial" w:hAnsi="Arial" w:cs="Arial"/>
          <w:sz w:val="22"/>
          <w:szCs w:val="22"/>
        </w:rPr>
        <w:t xml:space="preserve"> posamično.</w:t>
      </w:r>
    </w:p>
    <w:p w14:paraId="1C568AC0" w14:textId="77777777" w:rsidR="00607DFA" w:rsidRPr="003719C9" w:rsidRDefault="00607DFA" w:rsidP="00E677BF">
      <w:pPr>
        <w:spacing w:line="260" w:lineRule="exact"/>
        <w:jc w:val="both"/>
        <w:rPr>
          <w:rFonts w:ascii="Arial" w:hAnsi="Arial" w:cs="Arial"/>
          <w:sz w:val="22"/>
          <w:szCs w:val="22"/>
        </w:rPr>
      </w:pPr>
    </w:p>
    <w:p w14:paraId="59329DA6" w14:textId="5F397C80" w:rsidR="00C03E51" w:rsidRPr="003719C9" w:rsidRDefault="0037083E" w:rsidP="00E677BF">
      <w:pPr>
        <w:spacing w:line="260" w:lineRule="exact"/>
        <w:jc w:val="both"/>
        <w:rPr>
          <w:rFonts w:ascii="Arial" w:hAnsi="Arial" w:cs="Arial"/>
          <w:sz w:val="22"/>
          <w:szCs w:val="22"/>
        </w:rPr>
      </w:pPr>
      <w:r w:rsidRPr="003719C9">
        <w:rPr>
          <w:rFonts w:ascii="Arial" w:hAnsi="Arial" w:cs="Arial"/>
          <w:sz w:val="22"/>
          <w:szCs w:val="22"/>
        </w:rPr>
        <w:t xml:space="preserve">Nosilni partner predloži </w:t>
      </w:r>
      <w:r w:rsidR="00432683" w:rsidRPr="003719C9">
        <w:rPr>
          <w:rFonts w:ascii="Arial" w:hAnsi="Arial" w:cs="Arial"/>
          <w:sz w:val="22"/>
          <w:szCs w:val="22"/>
        </w:rPr>
        <w:t>D</w:t>
      </w:r>
      <w:r w:rsidRPr="003719C9">
        <w:rPr>
          <w:rFonts w:ascii="Arial" w:hAnsi="Arial" w:cs="Arial"/>
          <w:sz w:val="22"/>
          <w:szCs w:val="22"/>
        </w:rPr>
        <w:t>okumentacij</w:t>
      </w:r>
      <w:r w:rsidR="00661718" w:rsidRPr="003719C9">
        <w:rPr>
          <w:rFonts w:ascii="Arial" w:hAnsi="Arial" w:cs="Arial"/>
          <w:sz w:val="22"/>
          <w:szCs w:val="22"/>
        </w:rPr>
        <w:t>o</w:t>
      </w:r>
      <w:r w:rsidR="00432683" w:rsidRPr="003719C9">
        <w:rPr>
          <w:rFonts w:ascii="Arial" w:hAnsi="Arial" w:cs="Arial"/>
          <w:sz w:val="22"/>
          <w:szCs w:val="22"/>
        </w:rPr>
        <w:t xml:space="preserve"> za izvedbo projekta</w:t>
      </w:r>
      <w:r w:rsidRPr="003719C9">
        <w:rPr>
          <w:rFonts w:ascii="Arial" w:hAnsi="Arial" w:cs="Arial"/>
          <w:sz w:val="22"/>
          <w:szCs w:val="22"/>
        </w:rPr>
        <w:t>, ki je skupna za celotno operacijo. Iz skupne dokumentacije morajo biti razvidni vsi elementi za posamezne dele, ki jih zagotavljajo projektni partnerji</w:t>
      </w:r>
      <w:r w:rsidR="00B771D9" w:rsidRPr="003719C9">
        <w:rPr>
          <w:rFonts w:ascii="Arial" w:hAnsi="Arial" w:cs="Arial"/>
          <w:sz w:val="22"/>
          <w:szCs w:val="22"/>
        </w:rPr>
        <w:t xml:space="preserve"> posamično</w:t>
      </w:r>
      <w:r w:rsidRPr="003719C9">
        <w:rPr>
          <w:rFonts w:ascii="Arial" w:hAnsi="Arial" w:cs="Arial"/>
          <w:sz w:val="22"/>
          <w:szCs w:val="22"/>
        </w:rPr>
        <w:t>.</w:t>
      </w:r>
    </w:p>
    <w:p w14:paraId="05D6D222" w14:textId="77777777" w:rsidR="009820C3" w:rsidRPr="003719C9" w:rsidRDefault="009820C3" w:rsidP="00E677BF">
      <w:pPr>
        <w:spacing w:line="260" w:lineRule="exact"/>
        <w:jc w:val="both"/>
        <w:rPr>
          <w:rFonts w:ascii="Arial" w:hAnsi="Arial" w:cs="Arial"/>
          <w:sz w:val="22"/>
          <w:szCs w:val="22"/>
        </w:rPr>
      </w:pPr>
    </w:p>
    <w:p w14:paraId="1D481A40" w14:textId="77777777" w:rsidR="00607DFA" w:rsidRPr="003719C9" w:rsidRDefault="00607DFA" w:rsidP="00E677BF">
      <w:pPr>
        <w:spacing w:line="260" w:lineRule="exact"/>
        <w:jc w:val="both"/>
        <w:rPr>
          <w:rFonts w:ascii="Arial" w:hAnsi="Arial" w:cs="Arial"/>
          <w:sz w:val="22"/>
          <w:szCs w:val="22"/>
        </w:rPr>
      </w:pPr>
    </w:p>
    <w:p w14:paraId="7223D00E" w14:textId="606B5B1A" w:rsidR="003043C7" w:rsidRPr="003719C9" w:rsidRDefault="003043C7" w:rsidP="006E495B">
      <w:pPr>
        <w:autoSpaceDE w:val="0"/>
        <w:autoSpaceDN w:val="0"/>
        <w:adjustRightInd w:val="0"/>
        <w:jc w:val="both"/>
        <w:rPr>
          <w:rFonts w:ascii="Arial" w:hAnsi="Arial" w:cs="Arial"/>
          <w:sz w:val="22"/>
          <w:szCs w:val="22"/>
        </w:rPr>
      </w:pPr>
      <w:r w:rsidRPr="003719C9">
        <w:rPr>
          <w:rFonts w:ascii="Arial" w:hAnsi="Arial" w:cs="Arial"/>
          <w:sz w:val="22"/>
          <w:szCs w:val="22"/>
        </w:rPr>
        <w:t>Iz partnerske pogodbe</w:t>
      </w:r>
      <w:r w:rsidR="007E0078" w:rsidRPr="003719C9">
        <w:rPr>
          <w:rFonts w:ascii="Arial" w:hAnsi="Arial" w:cs="Arial"/>
          <w:sz w:val="22"/>
          <w:szCs w:val="22"/>
        </w:rPr>
        <w:t>/konzorcijske pogodbe</w:t>
      </w:r>
      <w:r w:rsidRPr="003719C9">
        <w:rPr>
          <w:rFonts w:ascii="Arial" w:hAnsi="Arial" w:cs="Arial"/>
          <w:sz w:val="22"/>
          <w:szCs w:val="22"/>
        </w:rPr>
        <w:t xml:space="preserve">, ki je </w:t>
      </w:r>
      <w:r w:rsidR="00AD7535" w:rsidRPr="00A94486">
        <w:rPr>
          <w:rFonts w:ascii="Arial" w:hAnsi="Arial" w:cs="Arial"/>
          <w:i/>
          <w:sz w:val="22"/>
          <w:szCs w:val="22"/>
        </w:rPr>
        <w:t>Priloga Obrazca št. 1A</w:t>
      </w:r>
      <w:r w:rsidRPr="003719C9">
        <w:rPr>
          <w:rFonts w:ascii="Arial" w:hAnsi="Arial" w:cs="Arial"/>
          <w:sz w:val="22"/>
          <w:szCs w:val="22"/>
        </w:rPr>
        <w:t xml:space="preserve">, mora biti razvidno, da so kot partnerji dosegli dogovor o skupni </w:t>
      </w:r>
      <w:r w:rsidR="007E0078" w:rsidRPr="003719C9">
        <w:rPr>
          <w:rFonts w:ascii="Arial" w:hAnsi="Arial" w:cs="Arial"/>
          <w:sz w:val="22"/>
          <w:szCs w:val="22"/>
        </w:rPr>
        <w:t xml:space="preserve">izvedbi projekta </w:t>
      </w:r>
      <w:r w:rsidRPr="003719C9">
        <w:rPr>
          <w:rFonts w:ascii="Arial" w:hAnsi="Arial" w:cs="Arial"/>
          <w:sz w:val="22"/>
          <w:szCs w:val="22"/>
        </w:rPr>
        <w:t>ter določili vodilnega partnerja.</w:t>
      </w:r>
    </w:p>
    <w:p w14:paraId="62F19BE0" w14:textId="77777777" w:rsidR="003043C7" w:rsidRPr="003719C9" w:rsidRDefault="003043C7" w:rsidP="003043C7">
      <w:pPr>
        <w:rPr>
          <w:rFonts w:ascii="Arial" w:hAnsi="Arial" w:cs="Arial"/>
          <w:sz w:val="22"/>
          <w:szCs w:val="22"/>
        </w:rPr>
      </w:pPr>
    </w:p>
    <w:p w14:paraId="69F5C4B4" w14:textId="77777777" w:rsidR="003043C7" w:rsidRPr="003719C9" w:rsidRDefault="003043C7" w:rsidP="003043C7">
      <w:pPr>
        <w:autoSpaceDE w:val="0"/>
        <w:autoSpaceDN w:val="0"/>
        <w:adjustRightInd w:val="0"/>
        <w:rPr>
          <w:rFonts w:ascii="Arial" w:hAnsi="Arial" w:cs="Arial"/>
          <w:sz w:val="22"/>
          <w:szCs w:val="22"/>
        </w:rPr>
      </w:pPr>
      <w:r w:rsidRPr="003719C9">
        <w:rPr>
          <w:rFonts w:ascii="Arial" w:hAnsi="Arial" w:cs="Arial"/>
          <w:sz w:val="22"/>
          <w:szCs w:val="22"/>
        </w:rPr>
        <w:t>Partnerska pogodba, ki jo za ustanovitev partnerstva ter ureditev medsebojnih obveznosti in razmerij sklenejo podjetja, mora vsebovati najmanj naslednja določila:</w:t>
      </w:r>
    </w:p>
    <w:p w14:paraId="14880F8D" w14:textId="77777777" w:rsidR="003043C7" w:rsidRPr="003719C9" w:rsidRDefault="003043C7" w:rsidP="003043C7">
      <w:pPr>
        <w:autoSpaceDE w:val="0"/>
        <w:autoSpaceDN w:val="0"/>
        <w:adjustRightInd w:val="0"/>
        <w:rPr>
          <w:rFonts w:ascii="Arial" w:hAnsi="Arial" w:cs="Arial"/>
          <w:sz w:val="22"/>
          <w:szCs w:val="22"/>
        </w:rPr>
      </w:pPr>
    </w:p>
    <w:p w14:paraId="42C945C0" w14:textId="77777777" w:rsidR="003043C7" w:rsidRPr="003719C9" w:rsidRDefault="003043C7" w:rsidP="00446B31">
      <w:pPr>
        <w:pStyle w:val="Odstavekseznama"/>
        <w:numPr>
          <w:ilvl w:val="0"/>
          <w:numId w:val="25"/>
        </w:numPr>
        <w:spacing w:after="0" w:line="240" w:lineRule="auto"/>
        <w:rPr>
          <w:rFonts w:ascii="Arial" w:hAnsi="Arial" w:cs="Arial"/>
        </w:rPr>
      </w:pPr>
      <w:r w:rsidRPr="003719C9">
        <w:rPr>
          <w:rFonts w:ascii="Arial" w:hAnsi="Arial" w:cs="Arial"/>
        </w:rPr>
        <w:t>imenovanje vodilnega partnerja kot prijavitelja na javni razpis »………………« in prejemnika sredstev ter podpisnika te pogodbe,</w:t>
      </w:r>
    </w:p>
    <w:p w14:paraId="3E85B310" w14:textId="77777777" w:rsidR="003043C7" w:rsidRPr="003719C9" w:rsidRDefault="003043C7" w:rsidP="00446B31">
      <w:pPr>
        <w:pStyle w:val="Odstavekseznama"/>
        <w:numPr>
          <w:ilvl w:val="0"/>
          <w:numId w:val="25"/>
        </w:numPr>
        <w:spacing w:after="0" w:line="240" w:lineRule="auto"/>
        <w:rPr>
          <w:rFonts w:ascii="Arial" w:hAnsi="Arial" w:cs="Arial"/>
        </w:rPr>
      </w:pPr>
      <w:r w:rsidRPr="003719C9">
        <w:rPr>
          <w:rFonts w:ascii="Arial" w:hAnsi="Arial" w:cs="Arial"/>
        </w:rPr>
        <w:t>pooblastilo partnerjev vodilnemu partnerju za predložitev skupne vloge na javni razpis, in določilo, da v primeru uspešne kandidature na javnem razpisu zastopa partnerstvo in z ministrstvom podpiše pogodbo o dodelitvi sredstev v imenu vseh partnerjev,</w:t>
      </w:r>
    </w:p>
    <w:p w14:paraId="2A333E43" w14:textId="77777777" w:rsidR="003043C7" w:rsidRPr="003719C9" w:rsidRDefault="003043C7" w:rsidP="00446B31">
      <w:pPr>
        <w:pStyle w:val="Odstavekseznama"/>
        <w:numPr>
          <w:ilvl w:val="0"/>
          <w:numId w:val="25"/>
        </w:numPr>
        <w:spacing w:after="0" w:line="240" w:lineRule="auto"/>
        <w:rPr>
          <w:rFonts w:ascii="Arial" w:hAnsi="Arial" w:cs="Arial"/>
        </w:rPr>
      </w:pPr>
      <w:r w:rsidRPr="003719C9">
        <w:rPr>
          <w:rFonts w:ascii="Arial" w:hAnsi="Arial" w:cs="Arial"/>
        </w:rPr>
        <w:t>predstavitev izvedbe aktivnosti operacije s terminskim in finančnim načrtom po posameznih partnerjih,</w:t>
      </w:r>
    </w:p>
    <w:p w14:paraId="0AE854D4" w14:textId="77777777" w:rsidR="003043C7" w:rsidRPr="003719C9" w:rsidRDefault="003043C7" w:rsidP="00446B31">
      <w:pPr>
        <w:pStyle w:val="Odstavekseznama"/>
        <w:numPr>
          <w:ilvl w:val="0"/>
          <w:numId w:val="25"/>
        </w:numPr>
        <w:spacing w:after="0" w:line="240" w:lineRule="auto"/>
        <w:rPr>
          <w:rFonts w:ascii="Arial" w:hAnsi="Arial" w:cs="Arial"/>
        </w:rPr>
      </w:pPr>
      <w:r w:rsidRPr="003719C9">
        <w:rPr>
          <w:rFonts w:ascii="Arial" w:hAnsi="Arial" w:cs="Arial"/>
        </w:rPr>
        <w:t>opredelitev vseh pravic in obveznosti posameznih partnerjev, med katerimi mora biti še posebej:</w:t>
      </w:r>
    </w:p>
    <w:p w14:paraId="0E0AFD3E" w14:textId="77777777" w:rsidR="003043C7" w:rsidRPr="003719C9" w:rsidRDefault="003043C7" w:rsidP="00446B31">
      <w:pPr>
        <w:pStyle w:val="Odstavekseznama"/>
        <w:numPr>
          <w:ilvl w:val="2"/>
          <w:numId w:val="24"/>
        </w:numPr>
        <w:autoSpaceDE w:val="0"/>
        <w:autoSpaceDN w:val="0"/>
        <w:adjustRightInd w:val="0"/>
        <w:spacing w:after="0" w:line="240" w:lineRule="auto"/>
        <w:ind w:hanging="229"/>
        <w:rPr>
          <w:rFonts w:ascii="Arial" w:hAnsi="Arial" w:cs="Arial"/>
        </w:rPr>
      </w:pPr>
      <w:r w:rsidRPr="003719C9">
        <w:rPr>
          <w:rFonts w:ascii="Arial" w:hAnsi="Arial" w:cs="Arial"/>
        </w:rPr>
        <w:t xml:space="preserve">opredeljena </w:t>
      </w:r>
      <w:r w:rsidR="007C59DF" w:rsidRPr="003719C9">
        <w:rPr>
          <w:rFonts w:ascii="Arial" w:hAnsi="Arial" w:cs="Arial"/>
        </w:rPr>
        <w:t xml:space="preserve">neomejena solidarna </w:t>
      </w:r>
      <w:r w:rsidRPr="003719C9">
        <w:rPr>
          <w:rFonts w:ascii="Arial" w:hAnsi="Arial" w:cs="Arial"/>
        </w:rPr>
        <w:t xml:space="preserve">odgovornost prijavitelja in vseh partnerjev ter obveznost za vračilo </w:t>
      </w:r>
      <w:proofErr w:type="spellStart"/>
      <w:r w:rsidRPr="003719C9">
        <w:rPr>
          <w:rFonts w:ascii="Arial" w:hAnsi="Arial" w:cs="Arial"/>
        </w:rPr>
        <w:t>subvencijskih</w:t>
      </w:r>
      <w:proofErr w:type="spellEnd"/>
      <w:r w:rsidRPr="003719C9">
        <w:rPr>
          <w:rFonts w:ascii="Arial" w:hAnsi="Arial" w:cs="Arial"/>
        </w:rPr>
        <w:t xml:space="preserve"> sredstev v primeru, če se pri kateremkoli partnerju začne postopek zaradi insolventnosti ali prisilnega prenehanja ali postopek izbrisa brez likvidacije ali prisilne likvidacije ali likvidacije,</w:t>
      </w:r>
    </w:p>
    <w:p w14:paraId="56A1FE27" w14:textId="77777777" w:rsidR="003043C7" w:rsidRPr="003719C9" w:rsidRDefault="003043C7" w:rsidP="00446B31">
      <w:pPr>
        <w:pStyle w:val="Odstavekseznama"/>
        <w:numPr>
          <w:ilvl w:val="2"/>
          <w:numId w:val="24"/>
        </w:numPr>
        <w:autoSpaceDE w:val="0"/>
        <w:autoSpaceDN w:val="0"/>
        <w:adjustRightInd w:val="0"/>
        <w:spacing w:after="0" w:line="240" w:lineRule="auto"/>
        <w:ind w:hanging="229"/>
        <w:rPr>
          <w:rFonts w:ascii="Arial" w:hAnsi="Arial" w:cs="Arial"/>
        </w:rPr>
      </w:pPr>
      <w:r w:rsidRPr="003719C9">
        <w:rPr>
          <w:rFonts w:ascii="Arial" w:hAnsi="Arial" w:cs="Arial"/>
        </w:rPr>
        <w:t xml:space="preserve">opredeljena </w:t>
      </w:r>
      <w:r w:rsidR="007C59DF" w:rsidRPr="003719C9">
        <w:rPr>
          <w:rFonts w:ascii="Arial" w:hAnsi="Arial" w:cs="Arial"/>
        </w:rPr>
        <w:t xml:space="preserve">neomejena solidarna </w:t>
      </w:r>
      <w:r w:rsidRPr="003719C9">
        <w:rPr>
          <w:rFonts w:ascii="Arial" w:hAnsi="Arial" w:cs="Arial"/>
        </w:rPr>
        <w:t xml:space="preserve">odgovornost prijavitelja in vseh partnerjev ter obveznost za vračilo </w:t>
      </w:r>
      <w:proofErr w:type="spellStart"/>
      <w:r w:rsidRPr="003719C9">
        <w:rPr>
          <w:rFonts w:ascii="Arial" w:hAnsi="Arial" w:cs="Arial"/>
        </w:rPr>
        <w:t>subvencijskih</w:t>
      </w:r>
      <w:proofErr w:type="spellEnd"/>
      <w:r w:rsidRPr="003719C9">
        <w:rPr>
          <w:rFonts w:ascii="Arial" w:hAnsi="Arial" w:cs="Arial"/>
        </w:rPr>
        <w:t xml:space="preserve"> sredstev v primeru zahtevka agencije za vračilo </w:t>
      </w:r>
      <w:proofErr w:type="spellStart"/>
      <w:r w:rsidRPr="003719C9">
        <w:rPr>
          <w:rFonts w:ascii="Arial" w:hAnsi="Arial" w:cs="Arial"/>
        </w:rPr>
        <w:t>subvencijskih</w:t>
      </w:r>
      <w:proofErr w:type="spellEnd"/>
      <w:r w:rsidRPr="003719C9">
        <w:rPr>
          <w:rFonts w:ascii="Arial" w:hAnsi="Arial" w:cs="Arial"/>
        </w:rPr>
        <w:t xml:space="preserve"> sredstev zaradi ugotovljenih nepravilnosti pri kateremkoli partnerju,</w:t>
      </w:r>
    </w:p>
    <w:p w14:paraId="1F9FF4B6" w14:textId="77777777" w:rsidR="003043C7" w:rsidRPr="003719C9" w:rsidRDefault="003043C7" w:rsidP="00446B31">
      <w:pPr>
        <w:pStyle w:val="Odstavekseznama"/>
        <w:numPr>
          <w:ilvl w:val="2"/>
          <w:numId w:val="24"/>
        </w:numPr>
        <w:autoSpaceDE w:val="0"/>
        <w:autoSpaceDN w:val="0"/>
        <w:adjustRightInd w:val="0"/>
        <w:spacing w:after="0" w:line="240" w:lineRule="auto"/>
        <w:ind w:hanging="229"/>
        <w:rPr>
          <w:rFonts w:ascii="Arial" w:hAnsi="Arial" w:cs="Arial"/>
        </w:rPr>
      </w:pPr>
      <w:r w:rsidRPr="003719C9">
        <w:rPr>
          <w:rFonts w:ascii="Arial" w:hAnsi="Arial" w:cs="Arial"/>
        </w:rPr>
        <w:t xml:space="preserve">opredeljena </w:t>
      </w:r>
      <w:r w:rsidR="007C59DF" w:rsidRPr="003719C9">
        <w:rPr>
          <w:rFonts w:ascii="Arial" w:hAnsi="Arial" w:cs="Arial"/>
        </w:rPr>
        <w:t xml:space="preserve">neomejena solidarna </w:t>
      </w:r>
      <w:r w:rsidRPr="003719C9">
        <w:rPr>
          <w:rFonts w:ascii="Arial" w:hAnsi="Arial" w:cs="Arial"/>
        </w:rPr>
        <w:t>odgovornost prijavitelja in vseh partnerjev</w:t>
      </w:r>
      <w:r w:rsidRPr="003719C9" w:rsidDel="00EC6A37">
        <w:rPr>
          <w:rFonts w:ascii="Arial" w:hAnsi="Arial" w:cs="Arial"/>
        </w:rPr>
        <w:t xml:space="preserve"> </w:t>
      </w:r>
      <w:r w:rsidRPr="003719C9">
        <w:rPr>
          <w:rFonts w:ascii="Arial" w:hAnsi="Arial" w:cs="Arial"/>
        </w:rPr>
        <w:t xml:space="preserve">ter obveznost za vračilo </w:t>
      </w:r>
      <w:proofErr w:type="spellStart"/>
      <w:r w:rsidRPr="003719C9">
        <w:rPr>
          <w:rFonts w:ascii="Arial" w:hAnsi="Arial" w:cs="Arial"/>
        </w:rPr>
        <w:t>subvencijskih</w:t>
      </w:r>
      <w:proofErr w:type="spellEnd"/>
      <w:r w:rsidRPr="003719C9">
        <w:rPr>
          <w:rFonts w:ascii="Arial" w:hAnsi="Arial" w:cs="Arial"/>
        </w:rPr>
        <w:t xml:space="preserve"> sredstev v primeru odstopa od pogodbe s strani posameznega partnerja (partnerstvo v tem primeru preneha),</w:t>
      </w:r>
    </w:p>
    <w:p w14:paraId="567BBC16" w14:textId="77777777" w:rsidR="003043C7" w:rsidRPr="003719C9" w:rsidRDefault="003043C7" w:rsidP="00446B31">
      <w:pPr>
        <w:pStyle w:val="Odstavekseznama"/>
        <w:numPr>
          <w:ilvl w:val="2"/>
          <w:numId w:val="24"/>
        </w:numPr>
        <w:autoSpaceDE w:val="0"/>
        <w:autoSpaceDN w:val="0"/>
        <w:adjustRightInd w:val="0"/>
        <w:spacing w:after="0" w:line="240" w:lineRule="auto"/>
        <w:ind w:hanging="229"/>
        <w:rPr>
          <w:rFonts w:ascii="Arial" w:hAnsi="Arial" w:cs="Arial"/>
        </w:rPr>
      </w:pPr>
      <w:r w:rsidRPr="003719C9">
        <w:rPr>
          <w:rFonts w:ascii="Arial" w:hAnsi="Arial" w:cs="Arial"/>
        </w:rPr>
        <w:t>opredeljeno upravljanje sprememb, nastalih pri izvajanju operacije,</w:t>
      </w:r>
    </w:p>
    <w:p w14:paraId="63EB8D41" w14:textId="77777777" w:rsidR="003043C7" w:rsidRPr="003719C9" w:rsidRDefault="003043C7" w:rsidP="00446B31">
      <w:pPr>
        <w:pStyle w:val="Odstavekseznama"/>
        <w:numPr>
          <w:ilvl w:val="0"/>
          <w:numId w:val="25"/>
        </w:numPr>
        <w:spacing w:after="0" w:line="240" w:lineRule="auto"/>
        <w:rPr>
          <w:rFonts w:ascii="Arial" w:hAnsi="Arial" w:cs="Arial"/>
        </w:rPr>
      </w:pPr>
      <w:r w:rsidRPr="003719C9">
        <w:rPr>
          <w:rFonts w:ascii="Arial" w:hAnsi="Arial" w:cs="Arial"/>
        </w:rPr>
        <w:t>ravnanje v primeru kršitev določb partnerske pogodbe s strani posameznih partnerjev, razreševanje sporov in veljavnost pogodbe,</w:t>
      </w:r>
    </w:p>
    <w:p w14:paraId="5E96DAB7" w14:textId="77777777" w:rsidR="003043C7" w:rsidRPr="003719C9" w:rsidRDefault="003043C7" w:rsidP="00446B31">
      <w:pPr>
        <w:numPr>
          <w:ilvl w:val="0"/>
          <w:numId w:val="25"/>
        </w:numPr>
        <w:jc w:val="both"/>
        <w:rPr>
          <w:rFonts w:ascii="Arial" w:hAnsi="Arial" w:cs="Arial"/>
          <w:sz w:val="22"/>
          <w:szCs w:val="22"/>
        </w:rPr>
      </w:pPr>
      <w:r w:rsidRPr="003719C9">
        <w:rPr>
          <w:rFonts w:ascii="Arial" w:hAnsi="Arial" w:cs="Arial"/>
          <w:sz w:val="22"/>
          <w:szCs w:val="22"/>
        </w:rPr>
        <w:t xml:space="preserve">obveznosti glede izvedbe </w:t>
      </w:r>
      <w:proofErr w:type="spellStart"/>
      <w:r w:rsidRPr="003719C9">
        <w:rPr>
          <w:rFonts w:ascii="Arial" w:hAnsi="Arial" w:cs="Arial"/>
          <w:sz w:val="22"/>
          <w:szCs w:val="22"/>
        </w:rPr>
        <w:t>prenakazila</w:t>
      </w:r>
      <w:proofErr w:type="spellEnd"/>
      <w:r w:rsidRPr="003719C9">
        <w:rPr>
          <w:rFonts w:ascii="Arial" w:hAnsi="Arial" w:cs="Arial"/>
          <w:sz w:val="22"/>
          <w:szCs w:val="22"/>
        </w:rPr>
        <w:t xml:space="preserve"> sredstev vodilnega partnerja ostalim partnerjem,</w:t>
      </w:r>
    </w:p>
    <w:p w14:paraId="5C519218" w14:textId="77777777" w:rsidR="003043C7" w:rsidRPr="003719C9" w:rsidRDefault="003043C7" w:rsidP="00446B31">
      <w:pPr>
        <w:numPr>
          <w:ilvl w:val="0"/>
          <w:numId w:val="25"/>
        </w:numPr>
        <w:jc w:val="both"/>
        <w:rPr>
          <w:rFonts w:ascii="Arial" w:hAnsi="Arial" w:cs="Arial"/>
          <w:sz w:val="22"/>
          <w:szCs w:val="22"/>
        </w:rPr>
      </w:pPr>
      <w:r w:rsidRPr="003719C9">
        <w:rPr>
          <w:rFonts w:ascii="Arial" w:hAnsi="Arial" w:cs="Arial"/>
          <w:sz w:val="22"/>
          <w:szCs w:val="22"/>
        </w:rPr>
        <w:t>ravnanje s pravicami intelektualne lastnine,</w:t>
      </w:r>
    </w:p>
    <w:p w14:paraId="405E86F9" w14:textId="77777777" w:rsidR="003043C7" w:rsidRPr="003719C9" w:rsidRDefault="003043C7" w:rsidP="00446B31">
      <w:pPr>
        <w:numPr>
          <w:ilvl w:val="0"/>
          <w:numId w:val="25"/>
        </w:numPr>
        <w:jc w:val="both"/>
        <w:rPr>
          <w:rFonts w:ascii="Arial" w:hAnsi="Arial" w:cs="Arial"/>
          <w:sz w:val="22"/>
          <w:szCs w:val="22"/>
        </w:rPr>
      </w:pPr>
      <w:r w:rsidRPr="003719C9">
        <w:rPr>
          <w:rFonts w:ascii="Arial" w:hAnsi="Arial" w:cs="Arial"/>
          <w:sz w:val="22"/>
          <w:szCs w:val="22"/>
        </w:rPr>
        <w:t>cilje operacije ter</w:t>
      </w:r>
    </w:p>
    <w:p w14:paraId="056CD9A6" w14:textId="77777777" w:rsidR="003043C7" w:rsidRPr="003719C9" w:rsidRDefault="003043C7" w:rsidP="00446B31">
      <w:pPr>
        <w:numPr>
          <w:ilvl w:val="0"/>
          <w:numId w:val="25"/>
        </w:numPr>
        <w:jc w:val="both"/>
        <w:rPr>
          <w:rFonts w:ascii="Arial" w:hAnsi="Arial" w:cs="Arial"/>
          <w:sz w:val="22"/>
          <w:szCs w:val="22"/>
        </w:rPr>
      </w:pPr>
      <w:r w:rsidRPr="003719C9">
        <w:rPr>
          <w:rFonts w:ascii="Arial" w:hAnsi="Arial" w:cs="Arial"/>
          <w:sz w:val="22"/>
          <w:szCs w:val="22"/>
        </w:rPr>
        <w:t>da se bo vsa komunikacija v zvezi z operacijo izvajala med ministrstvom in vodilnim partnerjem.</w:t>
      </w:r>
    </w:p>
    <w:p w14:paraId="3BE66AF4" w14:textId="1192D661" w:rsidR="003043C7" w:rsidRPr="003719C9" w:rsidRDefault="00107F6A" w:rsidP="00446B31">
      <w:pPr>
        <w:pStyle w:val="Odstavekseznama"/>
        <w:numPr>
          <w:ilvl w:val="0"/>
          <w:numId w:val="25"/>
        </w:numPr>
        <w:spacing w:line="260" w:lineRule="exact"/>
        <w:rPr>
          <w:rFonts w:ascii="Arial" w:hAnsi="Arial" w:cs="Arial"/>
        </w:rPr>
      </w:pPr>
      <w:r w:rsidRPr="003719C9">
        <w:rPr>
          <w:rFonts w:ascii="Arial" w:hAnsi="Arial" w:cs="Arial"/>
        </w:rPr>
        <w:t xml:space="preserve"> razmejitev med bel</w:t>
      </w:r>
      <w:r w:rsidR="00B63690" w:rsidRPr="003719C9">
        <w:rPr>
          <w:rFonts w:ascii="Arial" w:hAnsi="Arial" w:cs="Arial"/>
        </w:rPr>
        <w:t>imi</w:t>
      </w:r>
      <w:r w:rsidRPr="003719C9">
        <w:rPr>
          <w:rFonts w:ascii="Arial" w:hAnsi="Arial" w:cs="Arial"/>
        </w:rPr>
        <w:t xml:space="preserve"> lis</w:t>
      </w:r>
      <w:r w:rsidR="00B63690" w:rsidRPr="003719C9">
        <w:rPr>
          <w:rFonts w:ascii="Arial" w:hAnsi="Arial" w:cs="Arial"/>
        </w:rPr>
        <w:t>ami</w:t>
      </w:r>
      <w:r w:rsidRPr="003719C9">
        <w:rPr>
          <w:rFonts w:ascii="Arial" w:hAnsi="Arial" w:cs="Arial"/>
        </w:rPr>
        <w:t>,</w:t>
      </w:r>
    </w:p>
    <w:p w14:paraId="11A1EE95" w14:textId="49370A39" w:rsidR="00107F6A" w:rsidRPr="003719C9" w:rsidRDefault="00107F6A" w:rsidP="00446B31">
      <w:pPr>
        <w:pStyle w:val="Odstavekseznama"/>
        <w:numPr>
          <w:ilvl w:val="0"/>
          <w:numId w:val="25"/>
        </w:numPr>
        <w:spacing w:line="260" w:lineRule="exact"/>
        <w:rPr>
          <w:rFonts w:ascii="Arial" w:hAnsi="Arial" w:cs="Arial"/>
        </w:rPr>
      </w:pPr>
      <w:r w:rsidRPr="003719C9">
        <w:rPr>
          <w:rFonts w:ascii="Arial" w:hAnsi="Arial" w:cs="Arial"/>
        </w:rPr>
        <w:t xml:space="preserve">lastništvo vseh delov </w:t>
      </w:r>
      <w:r w:rsidR="00F94258" w:rsidRPr="00F94258">
        <w:rPr>
          <w:rFonts w:ascii="Arial" w:hAnsi="Arial" w:cs="Arial"/>
        </w:rPr>
        <w:t>odprt</w:t>
      </w:r>
      <w:r w:rsidR="00F82A64">
        <w:rPr>
          <w:rFonts w:ascii="Arial" w:hAnsi="Arial" w:cs="Arial"/>
        </w:rPr>
        <w:t>ega</w:t>
      </w:r>
      <w:r w:rsidR="00F94258" w:rsidRPr="00F94258">
        <w:rPr>
          <w:rFonts w:ascii="Arial" w:hAnsi="Arial" w:cs="Arial"/>
        </w:rPr>
        <w:t xml:space="preserve"> širokopasovn</w:t>
      </w:r>
      <w:r w:rsidR="00F82A64">
        <w:rPr>
          <w:rFonts w:ascii="Arial" w:hAnsi="Arial" w:cs="Arial"/>
        </w:rPr>
        <w:t>ega</w:t>
      </w:r>
      <w:r w:rsidR="00F94258" w:rsidRPr="00F94258">
        <w:rPr>
          <w:rFonts w:ascii="Arial" w:hAnsi="Arial" w:cs="Arial"/>
        </w:rPr>
        <w:t xml:space="preserve"> </w:t>
      </w:r>
      <w:r w:rsidR="00F82A64">
        <w:rPr>
          <w:rFonts w:ascii="Arial" w:hAnsi="Arial" w:cs="Arial"/>
        </w:rPr>
        <w:t>omrežja</w:t>
      </w:r>
      <w:r w:rsidR="00F94258" w:rsidRPr="00F94258">
        <w:rPr>
          <w:rFonts w:ascii="Arial" w:hAnsi="Arial" w:cs="Arial"/>
        </w:rPr>
        <w:t xml:space="preserve"> naslednje generacije s prenosno hitrostjo najmanj 100 Mb/s</w:t>
      </w:r>
      <w:r w:rsidR="00D41FAD" w:rsidRPr="003719C9">
        <w:rPr>
          <w:rFonts w:ascii="Arial" w:hAnsi="Arial" w:cs="Arial"/>
        </w:rPr>
        <w:t>,</w:t>
      </w:r>
      <w:r w:rsidRPr="003719C9">
        <w:rPr>
          <w:rFonts w:ascii="Arial" w:hAnsi="Arial" w:cs="Arial"/>
        </w:rPr>
        <w:t xml:space="preserve"> vodenje, način in nadzor gradnje le tega, njegovo upravljanje in vzdrževanje</w:t>
      </w:r>
      <w:r w:rsidR="00BB44A3" w:rsidRPr="003719C9">
        <w:rPr>
          <w:rFonts w:ascii="Arial" w:hAnsi="Arial" w:cs="Arial"/>
        </w:rPr>
        <w:t>.</w:t>
      </w:r>
    </w:p>
    <w:p w14:paraId="042BC78D" w14:textId="24A8FAE5" w:rsidR="00D45D56" w:rsidRDefault="00E677BF" w:rsidP="00A94486">
      <w:pPr>
        <w:spacing w:line="260" w:lineRule="exact"/>
        <w:jc w:val="both"/>
        <w:rPr>
          <w:rFonts w:ascii="Arial" w:hAnsi="Arial" w:cs="Arial"/>
          <w:sz w:val="22"/>
          <w:szCs w:val="22"/>
        </w:rPr>
      </w:pPr>
      <w:r w:rsidRPr="003719C9">
        <w:rPr>
          <w:rFonts w:ascii="Arial" w:hAnsi="Arial" w:cs="Arial"/>
          <w:sz w:val="22"/>
          <w:szCs w:val="22"/>
        </w:rPr>
        <w:t xml:space="preserve">V primeru vloge s partnerji </w:t>
      </w:r>
      <w:r w:rsidR="003043C7" w:rsidRPr="003719C9">
        <w:rPr>
          <w:rFonts w:ascii="Arial" w:hAnsi="Arial" w:cs="Arial"/>
          <w:sz w:val="22"/>
          <w:szCs w:val="22"/>
        </w:rPr>
        <w:t>f</w:t>
      </w:r>
      <w:r w:rsidRPr="003719C9">
        <w:rPr>
          <w:rFonts w:ascii="Arial" w:hAnsi="Arial" w:cs="Arial"/>
          <w:sz w:val="22"/>
          <w:szCs w:val="22"/>
        </w:rPr>
        <w:t>inančna zavarovanja</w:t>
      </w:r>
      <w:r w:rsidR="008F53BC" w:rsidRPr="003719C9">
        <w:rPr>
          <w:rFonts w:ascii="Arial" w:hAnsi="Arial" w:cs="Arial"/>
          <w:sz w:val="22"/>
          <w:szCs w:val="22"/>
        </w:rPr>
        <w:t xml:space="preserve"> v fazi sklenitve pogodbe o sofina</w:t>
      </w:r>
      <w:r w:rsidR="00AB181A" w:rsidRPr="003719C9">
        <w:rPr>
          <w:rFonts w:ascii="Arial" w:hAnsi="Arial" w:cs="Arial"/>
          <w:sz w:val="22"/>
          <w:szCs w:val="22"/>
        </w:rPr>
        <w:t>n</w:t>
      </w:r>
      <w:r w:rsidR="008F53BC" w:rsidRPr="003719C9">
        <w:rPr>
          <w:rFonts w:ascii="Arial" w:hAnsi="Arial" w:cs="Arial"/>
          <w:sz w:val="22"/>
          <w:szCs w:val="22"/>
        </w:rPr>
        <w:t>ciranju</w:t>
      </w:r>
      <w:r w:rsidR="002938A4" w:rsidRPr="003719C9">
        <w:rPr>
          <w:rFonts w:ascii="Arial" w:hAnsi="Arial" w:cs="Arial"/>
          <w:sz w:val="22"/>
          <w:szCs w:val="22"/>
        </w:rPr>
        <w:t xml:space="preserve"> </w:t>
      </w:r>
      <w:r w:rsidRPr="003719C9">
        <w:rPr>
          <w:rFonts w:ascii="Arial" w:hAnsi="Arial" w:cs="Arial"/>
          <w:sz w:val="22"/>
          <w:szCs w:val="22"/>
        </w:rPr>
        <w:t>predloži</w:t>
      </w:r>
      <w:r w:rsidR="00E763A6" w:rsidRPr="003719C9">
        <w:rPr>
          <w:rFonts w:ascii="Arial" w:hAnsi="Arial" w:cs="Arial"/>
          <w:sz w:val="22"/>
          <w:szCs w:val="22"/>
        </w:rPr>
        <w:t>jo</w:t>
      </w:r>
      <w:r w:rsidRPr="003719C9">
        <w:rPr>
          <w:rFonts w:ascii="Arial" w:hAnsi="Arial" w:cs="Arial"/>
          <w:sz w:val="22"/>
          <w:szCs w:val="22"/>
        </w:rPr>
        <w:t xml:space="preserve"> </w:t>
      </w:r>
      <w:r w:rsidR="00E763A6" w:rsidRPr="003719C9">
        <w:rPr>
          <w:rFonts w:ascii="Arial" w:hAnsi="Arial" w:cs="Arial"/>
          <w:sz w:val="22"/>
          <w:szCs w:val="22"/>
        </w:rPr>
        <w:t xml:space="preserve">vsi </w:t>
      </w:r>
      <w:r w:rsidR="002938A4" w:rsidRPr="003719C9">
        <w:rPr>
          <w:rFonts w:ascii="Arial" w:hAnsi="Arial" w:cs="Arial"/>
          <w:sz w:val="22"/>
          <w:szCs w:val="22"/>
        </w:rPr>
        <w:t>partner</w:t>
      </w:r>
      <w:r w:rsidR="00E763A6" w:rsidRPr="003719C9">
        <w:rPr>
          <w:rFonts w:ascii="Arial" w:hAnsi="Arial" w:cs="Arial"/>
          <w:sz w:val="22"/>
          <w:szCs w:val="22"/>
        </w:rPr>
        <w:t>ji</w:t>
      </w:r>
      <w:r w:rsidR="002938A4" w:rsidRPr="003719C9">
        <w:rPr>
          <w:rFonts w:ascii="Arial" w:hAnsi="Arial" w:cs="Arial"/>
          <w:sz w:val="22"/>
          <w:szCs w:val="22"/>
        </w:rPr>
        <w:t>.</w:t>
      </w:r>
    </w:p>
    <w:p w14:paraId="01ADE116" w14:textId="06A0BDD2" w:rsidR="00147110" w:rsidRDefault="00147110" w:rsidP="00A94486">
      <w:pPr>
        <w:spacing w:line="260" w:lineRule="exact"/>
        <w:jc w:val="both"/>
        <w:rPr>
          <w:rFonts w:ascii="Arial" w:hAnsi="Arial" w:cs="Arial"/>
          <w:sz w:val="22"/>
          <w:szCs w:val="22"/>
        </w:rPr>
      </w:pPr>
    </w:p>
    <w:p w14:paraId="5F9ED6F0" w14:textId="77777777" w:rsidR="00147110" w:rsidRDefault="00147110" w:rsidP="00A94486">
      <w:pPr>
        <w:spacing w:line="260" w:lineRule="exact"/>
        <w:jc w:val="both"/>
        <w:rPr>
          <w:rFonts w:ascii="Arial" w:hAnsi="Arial" w:cs="Arial"/>
          <w:sz w:val="22"/>
          <w:szCs w:val="22"/>
        </w:rPr>
      </w:pPr>
    </w:p>
    <w:p w14:paraId="40FE03FB" w14:textId="081A7176" w:rsidR="00D45D56" w:rsidRPr="003719C9" w:rsidRDefault="00D45D56" w:rsidP="00D45D56">
      <w:pPr>
        <w:pStyle w:val="Naslov2"/>
        <w:numPr>
          <w:ilvl w:val="1"/>
          <w:numId w:val="27"/>
        </w:numPr>
        <w:tabs>
          <w:tab w:val="left" w:pos="567"/>
        </w:tabs>
        <w:spacing w:before="0" w:after="0"/>
        <w:ind w:left="567" w:hanging="567"/>
        <w:rPr>
          <w:rFonts w:eastAsia="Calibri" w:cs="Arial"/>
          <w:i w:val="0"/>
          <w:sz w:val="22"/>
          <w:szCs w:val="22"/>
        </w:rPr>
      </w:pPr>
      <w:bookmarkStart w:id="113" w:name="_Toc32218696"/>
      <w:r w:rsidRPr="00D45D56">
        <w:rPr>
          <w:rFonts w:eastAsia="Calibri" w:cs="Arial"/>
          <w:i w:val="0"/>
          <w:sz w:val="22"/>
          <w:szCs w:val="22"/>
        </w:rPr>
        <w:t>Vloga s podizvajalci</w:t>
      </w:r>
      <w:bookmarkEnd w:id="113"/>
    </w:p>
    <w:p w14:paraId="3A236A73" w14:textId="77777777" w:rsidR="00E242A7" w:rsidRPr="003719C9" w:rsidRDefault="00E242A7" w:rsidP="00E677BF">
      <w:pPr>
        <w:spacing w:line="260" w:lineRule="exact"/>
        <w:jc w:val="both"/>
        <w:rPr>
          <w:rFonts w:ascii="Arial" w:hAnsi="Arial" w:cs="Arial"/>
          <w:sz w:val="22"/>
          <w:szCs w:val="22"/>
        </w:rPr>
      </w:pPr>
    </w:p>
    <w:p w14:paraId="6A69726A" w14:textId="7458CD2A" w:rsidR="00E242A7" w:rsidRPr="003719C9" w:rsidRDefault="00E242A7" w:rsidP="00E242A7">
      <w:pPr>
        <w:spacing w:line="260" w:lineRule="exact"/>
        <w:jc w:val="both"/>
        <w:rPr>
          <w:rFonts w:ascii="Arial" w:hAnsi="Arial" w:cs="Arial"/>
          <w:sz w:val="22"/>
          <w:szCs w:val="22"/>
        </w:rPr>
      </w:pPr>
      <w:r w:rsidRPr="003719C9">
        <w:rPr>
          <w:rFonts w:ascii="Arial" w:hAnsi="Arial" w:cs="Arial"/>
          <w:sz w:val="22"/>
          <w:szCs w:val="22"/>
        </w:rPr>
        <w:t xml:space="preserve">Podizvajalec je gospodarski subjekt, ki je pravna ali fizična oseba in bo za </w:t>
      </w:r>
      <w:r w:rsidR="00CF1F48" w:rsidRPr="003719C9">
        <w:rPr>
          <w:rFonts w:ascii="Arial" w:hAnsi="Arial" w:cs="Arial"/>
          <w:sz w:val="22"/>
          <w:szCs w:val="22"/>
        </w:rPr>
        <w:t>prijavitelja</w:t>
      </w:r>
      <w:r w:rsidRPr="003719C9">
        <w:rPr>
          <w:rFonts w:ascii="Arial" w:hAnsi="Arial" w:cs="Arial"/>
          <w:sz w:val="22"/>
          <w:szCs w:val="22"/>
        </w:rPr>
        <w:t xml:space="preserve"> dobavljal blago ali izvajal storitev oziroma gradnjo, ki je neposredno povezana s predmetom javnega </w:t>
      </w:r>
      <w:r w:rsidR="00CF1F48" w:rsidRPr="003719C9">
        <w:rPr>
          <w:rFonts w:ascii="Arial" w:hAnsi="Arial" w:cs="Arial"/>
          <w:sz w:val="22"/>
          <w:szCs w:val="22"/>
        </w:rPr>
        <w:t>razpisa</w:t>
      </w:r>
      <w:r w:rsidRPr="003719C9">
        <w:rPr>
          <w:rFonts w:ascii="Arial" w:hAnsi="Arial" w:cs="Arial"/>
          <w:sz w:val="22"/>
          <w:szCs w:val="22"/>
        </w:rPr>
        <w:t xml:space="preserve">. V kolikor bo </w:t>
      </w:r>
      <w:r w:rsidR="00CF1F48" w:rsidRPr="003719C9">
        <w:rPr>
          <w:rFonts w:ascii="Arial" w:hAnsi="Arial" w:cs="Arial"/>
          <w:sz w:val="22"/>
          <w:szCs w:val="22"/>
        </w:rPr>
        <w:t>prijavitelj</w:t>
      </w:r>
      <w:r w:rsidRPr="003719C9">
        <w:rPr>
          <w:rFonts w:ascii="Arial" w:hAnsi="Arial" w:cs="Arial"/>
          <w:sz w:val="22"/>
          <w:szCs w:val="22"/>
        </w:rPr>
        <w:t xml:space="preserve"> navedel, da bo pri izvedbi naročila sodeloval s podizvajalci, bodo le-ti navedeni tudi v pogodbi in jih </w:t>
      </w:r>
      <w:r w:rsidR="00CF1F48" w:rsidRPr="003719C9">
        <w:rPr>
          <w:rFonts w:ascii="Arial" w:hAnsi="Arial" w:cs="Arial"/>
          <w:sz w:val="22"/>
          <w:szCs w:val="22"/>
        </w:rPr>
        <w:t>prijavitelj</w:t>
      </w:r>
      <w:r w:rsidRPr="003719C9">
        <w:rPr>
          <w:rFonts w:ascii="Arial" w:hAnsi="Arial" w:cs="Arial"/>
          <w:sz w:val="22"/>
          <w:szCs w:val="22"/>
        </w:rPr>
        <w:t xml:space="preserve"> brez soglasja </w:t>
      </w:r>
      <w:r w:rsidR="00CF1F48" w:rsidRPr="003719C9">
        <w:rPr>
          <w:rFonts w:ascii="Arial" w:hAnsi="Arial" w:cs="Arial"/>
          <w:sz w:val="22"/>
          <w:szCs w:val="22"/>
        </w:rPr>
        <w:t>ministrstva</w:t>
      </w:r>
      <w:r w:rsidRPr="003719C9">
        <w:rPr>
          <w:rFonts w:ascii="Arial" w:hAnsi="Arial" w:cs="Arial"/>
          <w:sz w:val="22"/>
          <w:szCs w:val="22"/>
        </w:rPr>
        <w:t xml:space="preserve"> ne bo smel zamenjati.</w:t>
      </w:r>
    </w:p>
    <w:p w14:paraId="6A5747FD" w14:textId="0DC3B57A" w:rsidR="00E242A7" w:rsidRPr="003719C9" w:rsidRDefault="00E242A7" w:rsidP="00E242A7">
      <w:pPr>
        <w:spacing w:line="260" w:lineRule="exact"/>
        <w:jc w:val="both"/>
        <w:rPr>
          <w:rFonts w:ascii="Arial" w:hAnsi="Arial" w:cs="Arial"/>
          <w:sz w:val="22"/>
          <w:szCs w:val="22"/>
        </w:rPr>
      </w:pPr>
    </w:p>
    <w:p w14:paraId="31719BF0" w14:textId="2815CE7B" w:rsidR="00CF1F48" w:rsidRPr="003719C9" w:rsidRDefault="00E242A7" w:rsidP="00E242A7">
      <w:pPr>
        <w:spacing w:line="260" w:lineRule="exact"/>
        <w:jc w:val="both"/>
        <w:rPr>
          <w:rFonts w:ascii="Arial" w:hAnsi="Arial" w:cs="Arial"/>
          <w:sz w:val="22"/>
          <w:szCs w:val="22"/>
        </w:rPr>
      </w:pPr>
      <w:r w:rsidRPr="003719C9">
        <w:rPr>
          <w:rFonts w:ascii="Arial" w:hAnsi="Arial" w:cs="Arial"/>
          <w:sz w:val="22"/>
          <w:szCs w:val="22"/>
        </w:rPr>
        <w:t xml:space="preserve">V kolikor pride po sklenitvi pogodbe </w:t>
      </w:r>
      <w:r w:rsidR="00CF1F48" w:rsidRPr="003719C9">
        <w:rPr>
          <w:rFonts w:ascii="Arial" w:hAnsi="Arial" w:cs="Arial"/>
          <w:sz w:val="22"/>
          <w:szCs w:val="22"/>
        </w:rPr>
        <w:t>o sofinanciranju</w:t>
      </w:r>
      <w:r w:rsidRPr="003719C9">
        <w:rPr>
          <w:rFonts w:ascii="Arial" w:hAnsi="Arial" w:cs="Arial"/>
          <w:sz w:val="22"/>
          <w:szCs w:val="22"/>
        </w:rPr>
        <w:t xml:space="preserve"> do zamenjave podizvajalca/cev, za katere je </w:t>
      </w:r>
      <w:r w:rsidR="00CF1F48" w:rsidRPr="003719C9">
        <w:rPr>
          <w:rFonts w:ascii="Arial" w:hAnsi="Arial" w:cs="Arial"/>
          <w:sz w:val="22"/>
          <w:szCs w:val="22"/>
        </w:rPr>
        <w:t>ministrstvo</w:t>
      </w:r>
      <w:r w:rsidRPr="003719C9">
        <w:rPr>
          <w:rFonts w:ascii="Arial" w:hAnsi="Arial" w:cs="Arial"/>
          <w:sz w:val="22"/>
          <w:szCs w:val="22"/>
        </w:rPr>
        <w:t xml:space="preserve"> dal</w:t>
      </w:r>
      <w:r w:rsidR="00CF1F48" w:rsidRPr="003719C9">
        <w:rPr>
          <w:rFonts w:ascii="Arial" w:hAnsi="Arial" w:cs="Arial"/>
          <w:sz w:val="22"/>
          <w:szCs w:val="22"/>
        </w:rPr>
        <w:t>o</w:t>
      </w:r>
      <w:r w:rsidRPr="003719C9">
        <w:rPr>
          <w:rFonts w:ascii="Arial" w:hAnsi="Arial" w:cs="Arial"/>
          <w:sz w:val="22"/>
          <w:szCs w:val="22"/>
        </w:rPr>
        <w:t xml:space="preserve"> soglasje, mora </w:t>
      </w:r>
      <w:r w:rsidR="00CF1F48" w:rsidRPr="003719C9">
        <w:rPr>
          <w:rFonts w:ascii="Arial" w:hAnsi="Arial" w:cs="Arial"/>
          <w:sz w:val="22"/>
          <w:szCs w:val="22"/>
        </w:rPr>
        <w:t>prijavitelj</w:t>
      </w:r>
      <w:r w:rsidRPr="003719C9">
        <w:rPr>
          <w:rFonts w:ascii="Arial" w:hAnsi="Arial" w:cs="Arial"/>
          <w:sz w:val="22"/>
          <w:szCs w:val="22"/>
        </w:rPr>
        <w:t xml:space="preserve">, ki je z </w:t>
      </w:r>
      <w:r w:rsidR="00CF1F48" w:rsidRPr="003719C9">
        <w:rPr>
          <w:rFonts w:ascii="Arial" w:hAnsi="Arial" w:cs="Arial"/>
          <w:sz w:val="22"/>
          <w:szCs w:val="22"/>
        </w:rPr>
        <w:t>ministrstvom</w:t>
      </w:r>
      <w:r w:rsidRPr="003719C9">
        <w:rPr>
          <w:rFonts w:ascii="Arial" w:hAnsi="Arial" w:cs="Arial"/>
          <w:sz w:val="22"/>
          <w:szCs w:val="22"/>
        </w:rPr>
        <w:t xml:space="preserve"> sklenil pogodbo, slednjemu v roku 5-ih dni predložiti:</w:t>
      </w:r>
    </w:p>
    <w:p w14:paraId="6E7816A8" w14:textId="679F1142" w:rsidR="00CF1F48" w:rsidRPr="008833D7" w:rsidRDefault="00E242A7" w:rsidP="008833D7">
      <w:pPr>
        <w:pStyle w:val="Odstavekseznama"/>
        <w:numPr>
          <w:ilvl w:val="0"/>
          <w:numId w:val="25"/>
        </w:numPr>
        <w:spacing w:line="260" w:lineRule="exact"/>
        <w:ind w:left="284" w:hanging="284"/>
        <w:rPr>
          <w:rFonts w:ascii="Arial" w:hAnsi="Arial" w:cs="Arial"/>
        </w:rPr>
      </w:pPr>
      <w:r w:rsidRPr="008833D7">
        <w:rPr>
          <w:rFonts w:ascii="Arial" w:hAnsi="Arial" w:cs="Arial"/>
        </w:rPr>
        <w:t>svojo izjavo, da je poravnal vse nesporne obveznosti prvotnemu podizvajalcu;</w:t>
      </w:r>
    </w:p>
    <w:p w14:paraId="100A2E62" w14:textId="5C66033E" w:rsidR="00CF1F48" w:rsidRPr="008833D7" w:rsidRDefault="00E242A7" w:rsidP="008833D7">
      <w:pPr>
        <w:pStyle w:val="Odstavekseznama"/>
        <w:numPr>
          <w:ilvl w:val="0"/>
          <w:numId w:val="25"/>
        </w:numPr>
        <w:spacing w:line="260" w:lineRule="exact"/>
        <w:ind w:left="284" w:hanging="284"/>
        <w:rPr>
          <w:rFonts w:ascii="Arial" w:hAnsi="Arial" w:cs="Arial"/>
        </w:rPr>
      </w:pPr>
      <w:r w:rsidRPr="008833D7">
        <w:rPr>
          <w:rFonts w:ascii="Arial" w:hAnsi="Arial" w:cs="Arial"/>
        </w:rPr>
        <w:t>pooblastilo za plačilo opravljenih in prevzetih del neposredno novemu podizvajalcu in</w:t>
      </w:r>
    </w:p>
    <w:p w14:paraId="71A2291C" w14:textId="50973B70" w:rsidR="00E242A7" w:rsidRPr="008833D7" w:rsidRDefault="00E242A7" w:rsidP="00A94486">
      <w:pPr>
        <w:pStyle w:val="Odstavekseznama"/>
        <w:numPr>
          <w:ilvl w:val="0"/>
          <w:numId w:val="25"/>
        </w:numPr>
        <w:spacing w:after="0" w:line="240" w:lineRule="auto"/>
        <w:ind w:left="284" w:hanging="284"/>
        <w:rPr>
          <w:rFonts w:ascii="Arial" w:hAnsi="Arial" w:cs="Arial"/>
        </w:rPr>
      </w:pPr>
      <w:r w:rsidRPr="008833D7">
        <w:rPr>
          <w:rFonts w:ascii="Arial" w:hAnsi="Arial" w:cs="Arial"/>
        </w:rPr>
        <w:t>soglasje novega podizvajalca k neposrednemu plačilu.</w:t>
      </w:r>
    </w:p>
    <w:p w14:paraId="43992666" w14:textId="54D01054" w:rsidR="00DF6EB1" w:rsidRPr="003719C9" w:rsidRDefault="00DF6EB1" w:rsidP="00E242A7">
      <w:pPr>
        <w:spacing w:line="260" w:lineRule="exact"/>
        <w:jc w:val="both"/>
        <w:rPr>
          <w:rFonts w:ascii="Arial" w:hAnsi="Arial" w:cs="Arial"/>
          <w:sz w:val="22"/>
          <w:szCs w:val="22"/>
        </w:rPr>
      </w:pPr>
    </w:p>
    <w:p w14:paraId="0366862F" w14:textId="77777777" w:rsidR="00E242A7" w:rsidRPr="003719C9" w:rsidRDefault="00E242A7" w:rsidP="00E242A7">
      <w:pPr>
        <w:spacing w:line="260" w:lineRule="exact"/>
        <w:jc w:val="both"/>
        <w:rPr>
          <w:rFonts w:ascii="Arial" w:hAnsi="Arial" w:cs="Arial"/>
          <w:sz w:val="22"/>
          <w:szCs w:val="22"/>
        </w:rPr>
      </w:pPr>
      <w:r w:rsidRPr="003719C9">
        <w:rPr>
          <w:rFonts w:ascii="Arial" w:hAnsi="Arial" w:cs="Arial"/>
          <w:sz w:val="22"/>
          <w:szCs w:val="22"/>
        </w:rPr>
        <w:t xml:space="preserve">V primeru iz prejšnjega odstavka </w:t>
      </w:r>
      <w:r w:rsidR="00CF1F48" w:rsidRPr="003719C9">
        <w:rPr>
          <w:rFonts w:ascii="Arial" w:hAnsi="Arial" w:cs="Arial"/>
          <w:sz w:val="22"/>
          <w:szCs w:val="22"/>
        </w:rPr>
        <w:t>ministrstvo</w:t>
      </w:r>
      <w:r w:rsidRPr="003719C9">
        <w:rPr>
          <w:rFonts w:ascii="Arial" w:hAnsi="Arial" w:cs="Arial"/>
          <w:sz w:val="22"/>
          <w:szCs w:val="22"/>
        </w:rPr>
        <w:t xml:space="preserve"> in </w:t>
      </w:r>
      <w:r w:rsidR="00CF1F48" w:rsidRPr="003719C9">
        <w:rPr>
          <w:rFonts w:ascii="Arial" w:hAnsi="Arial" w:cs="Arial"/>
          <w:sz w:val="22"/>
          <w:szCs w:val="22"/>
        </w:rPr>
        <w:t>prijavitelj</w:t>
      </w:r>
      <w:r w:rsidRPr="003719C9">
        <w:rPr>
          <w:rFonts w:ascii="Arial" w:hAnsi="Arial" w:cs="Arial"/>
          <w:sz w:val="22"/>
          <w:szCs w:val="22"/>
        </w:rPr>
        <w:t xml:space="preserve"> skleneta aneks k pogodbi </w:t>
      </w:r>
      <w:r w:rsidR="00CF1F48" w:rsidRPr="003719C9">
        <w:rPr>
          <w:rFonts w:ascii="Arial" w:hAnsi="Arial" w:cs="Arial"/>
          <w:sz w:val="22"/>
          <w:szCs w:val="22"/>
        </w:rPr>
        <w:t>o sofinanciranju.</w:t>
      </w:r>
    </w:p>
    <w:p w14:paraId="0F366476" w14:textId="4D0F3BC9" w:rsidR="00E242A7" w:rsidRPr="003719C9" w:rsidRDefault="00E242A7" w:rsidP="00E242A7">
      <w:pPr>
        <w:spacing w:line="260" w:lineRule="exact"/>
        <w:jc w:val="both"/>
        <w:rPr>
          <w:rFonts w:ascii="Arial" w:hAnsi="Arial" w:cs="Arial"/>
          <w:sz w:val="22"/>
          <w:szCs w:val="22"/>
        </w:rPr>
      </w:pPr>
    </w:p>
    <w:p w14:paraId="34B8BCDD" w14:textId="5C755C9E" w:rsidR="007615E0" w:rsidRPr="003719C9" w:rsidRDefault="00E242A7" w:rsidP="00E242A7">
      <w:pPr>
        <w:spacing w:line="260" w:lineRule="exact"/>
        <w:jc w:val="both"/>
        <w:rPr>
          <w:rFonts w:ascii="Arial" w:hAnsi="Arial" w:cs="Arial"/>
          <w:sz w:val="22"/>
          <w:szCs w:val="22"/>
        </w:rPr>
      </w:pPr>
      <w:r w:rsidRPr="003719C9">
        <w:rPr>
          <w:rFonts w:ascii="Arial" w:hAnsi="Arial" w:cs="Arial"/>
          <w:sz w:val="22"/>
          <w:szCs w:val="22"/>
        </w:rPr>
        <w:t xml:space="preserve">Dogovor o sodelovanju </w:t>
      </w:r>
      <w:r w:rsidR="007615E0" w:rsidRPr="003719C9">
        <w:rPr>
          <w:rFonts w:ascii="Arial" w:hAnsi="Arial" w:cs="Arial"/>
          <w:sz w:val="22"/>
          <w:szCs w:val="22"/>
        </w:rPr>
        <w:t xml:space="preserve">med prijaviteljem in podizvajalcem </w:t>
      </w:r>
      <w:r w:rsidRPr="003719C9">
        <w:rPr>
          <w:rFonts w:ascii="Arial" w:hAnsi="Arial" w:cs="Arial"/>
          <w:sz w:val="22"/>
          <w:szCs w:val="22"/>
        </w:rPr>
        <w:t>mora vsebovati:</w:t>
      </w:r>
    </w:p>
    <w:p w14:paraId="2E323464" w14:textId="6240790B" w:rsidR="001777E3" w:rsidRPr="008833D7" w:rsidRDefault="00E242A7" w:rsidP="008833D7">
      <w:pPr>
        <w:pStyle w:val="Odstavekseznama"/>
        <w:numPr>
          <w:ilvl w:val="0"/>
          <w:numId w:val="25"/>
        </w:numPr>
        <w:spacing w:line="260" w:lineRule="exact"/>
        <w:ind w:left="284" w:hanging="284"/>
        <w:rPr>
          <w:rFonts w:ascii="Arial" w:hAnsi="Arial" w:cs="Arial"/>
        </w:rPr>
      </w:pPr>
      <w:r w:rsidRPr="008833D7">
        <w:rPr>
          <w:rFonts w:ascii="Arial" w:hAnsi="Arial" w:cs="Arial"/>
        </w:rPr>
        <w:t>podatke o ponudniku (naziv in polni naslov, matična številka, davčna številka, številka transakcijskega računa)</w:t>
      </w:r>
      <w:r w:rsidR="00055B8E">
        <w:rPr>
          <w:rFonts w:ascii="Arial" w:hAnsi="Arial" w:cs="Arial"/>
        </w:rPr>
        <w:t>,</w:t>
      </w:r>
    </w:p>
    <w:p w14:paraId="5710AC74" w14:textId="1D6F07FF" w:rsidR="001777E3" w:rsidRPr="008833D7" w:rsidRDefault="00E242A7" w:rsidP="008833D7">
      <w:pPr>
        <w:pStyle w:val="Odstavekseznama"/>
        <w:numPr>
          <w:ilvl w:val="0"/>
          <w:numId w:val="25"/>
        </w:numPr>
        <w:spacing w:line="260" w:lineRule="exact"/>
        <w:ind w:left="284" w:hanging="284"/>
        <w:rPr>
          <w:rFonts w:ascii="Arial" w:hAnsi="Arial" w:cs="Arial"/>
        </w:rPr>
      </w:pPr>
      <w:r w:rsidRPr="008833D7">
        <w:rPr>
          <w:rFonts w:ascii="Arial" w:hAnsi="Arial" w:cs="Arial"/>
        </w:rPr>
        <w:t>podatke o podizvajalcu (naziv in polni naslov, matična številka, davčna številka in transakcijski račun),</w:t>
      </w:r>
    </w:p>
    <w:p w14:paraId="35B4CCF6" w14:textId="47927902" w:rsidR="001777E3" w:rsidRPr="008833D7" w:rsidRDefault="00E242A7" w:rsidP="008833D7">
      <w:pPr>
        <w:pStyle w:val="Odstavekseznama"/>
        <w:numPr>
          <w:ilvl w:val="0"/>
          <w:numId w:val="25"/>
        </w:numPr>
        <w:spacing w:line="260" w:lineRule="exact"/>
        <w:ind w:left="284" w:hanging="284"/>
        <w:rPr>
          <w:rFonts w:ascii="Arial" w:hAnsi="Arial" w:cs="Arial"/>
        </w:rPr>
      </w:pPr>
      <w:r w:rsidRPr="008833D7">
        <w:rPr>
          <w:rFonts w:ascii="Arial" w:hAnsi="Arial" w:cs="Arial"/>
        </w:rPr>
        <w:t>predmet dogovora, vrsto del, ki jih prevzema podizvajalec, obseg teh del, vrednost del, ki jih prevzema podizvajalec, kraj in rok izvedbe teh del,</w:t>
      </w:r>
    </w:p>
    <w:p w14:paraId="7427C5A4" w14:textId="3B6A2AD1" w:rsidR="00E242A7" w:rsidRPr="008833D7" w:rsidRDefault="00E242A7" w:rsidP="008833D7">
      <w:pPr>
        <w:pStyle w:val="Odstavekseznama"/>
        <w:numPr>
          <w:ilvl w:val="0"/>
          <w:numId w:val="25"/>
        </w:numPr>
        <w:spacing w:line="260" w:lineRule="exact"/>
        <w:ind w:left="284" w:hanging="284"/>
        <w:rPr>
          <w:rFonts w:ascii="Arial" w:hAnsi="Arial" w:cs="Arial"/>
        </w:rPr>
      </w:pPr>
      <w:r w:rsidRPr="008833D7">
        <w:rPr>
          <w:rFonts w:ascii="Arial" w:hAnsi="Arial" w:cs="Arial"/>
        </w:rPr>
        <w:t xml:space="preserve">soglasje podizvajalca, na podlagi katerega </w:t>
      </w:r>
      <w:r w:rsidR="001777E3" w:rsidRPr="008833D7">
        <w:rPr>
          <w:rFonts w:ascii="Arial" w:hAnsi="Arial" w:cs="Arial"/>
        </w:rPr>
        <w:t>ministrstvo</w:t>
      </w:r>
      <w:r w:rsidRPr="008833D7">
        <w:rPr>
          <w:rFonts w:ascii="Arial" w:hAnsi="Arial" w:cs="Arial"/>
        </w:rPr>
        <w:t xml:space="preserve"> namesto </w:t>
      </w:r>
      <w:r w:rsidR="001777E3" w:rsidRPr="008833D7">
        <w:rPr>
          <w:rFonts w:ascii="Arial" w:hAnsi="Arial" w:cs="Arial"/>
        </w:rPr>
        <w:t>prijavitelju</w:t>
      </w:r>
      <w:r w:rsidRPr="008833D7">
        <w:rPr>
          <w:rFonts w:ascii="Arial" w:hAnsi="Arial" w:cs="Arial"/>
        </w:rPr>
        <w:t xml:space="preserve"> poravnava podizvajalčevo terjatev do </w:t>
      </w:r>
      <w:r w:rsidR="001777E3" w:rsidRPr="008833D7">
        <w:rPr>
          <w:rFonts w:ascii="Arial" w:hAnsi="Arial" w:cs="Arial"/>
        </w:rPr>
        <w:t>prijavitelja</w:t>
      </w:r>
      <w:r w:rsidRPr="008833D7">
        <w:rPr>
          <w:rFonts w:ascii="Arial" w:hAnsi="Arial" w:cs="Arial"/>
        </w:rPr>
        <w:t>.</w:t>
      </w:r>
    </w:p>
    <w:p w14:paraId="73B2EECD" w14:textId="763774EA" w:rsidR="00E242A7" w:rsidRPr="003719C9" w:rsidRDefault="00E242A7" w:rsidP="00E242A7">
      <w:pPr>
        <w:spacing w:line="260" w:lineRule="exact"/>
        <w:jc w:val="both"/>
        <w:rPr>
          <w:rFonts w:ascii="Arial" w:hAnsi="Arial" w:cs="Arial"/>
          <w:sz w:val="22"/>
          <w:szCs w:val="22"/>
        </w:rPr>
      </w:pPr>
    </w:p>
    <w:p w14:paraId="7B5A6B48" w14:textId="7FC7EDB7" w:rsidR="00884EC1" w:rsidRDefault="00884EC1">
      <w:pPr>
        <w:rPr>
          <w:rFonts w:ascii="Arial" w:hAnsi="Arial" w:cs="Arial"/>
          <w:sz w:val="22"/>
          <w:szCs w:val="22"/>
        </w:rPr>
      </w:pPr>
      <w:r>
        <w:rPr>
          <w:rFonts w:ascii="Arial" w:hAnsi="Arial" w:cs="Arial"/>
          <w:sz w:val="22"/>
          <w:szCs w:val="22"/>
        </w:rPr>
        <w:br w:type="page"/>
      </w:r>
    </w:p>
    <w:p w14:paraId="33F77892" w14:textId="77777777" w:rsidR="0065080C" w:rsidRPr="003719C9" w:rsidRDefault="0065080C" w:rsidP="0065080C">
      <w:pPr>
        <w:rPr>
          <w:rFonts w:ascii="Arial" w:hAnsi="Arial" w:cs="Arial"/>
          <w:sz w:val="22"/>
          <w:szCs w:val="22"/>
        </w:rPr>
      </w:pPr>
    </w:p>
    <w:p w14:paraId="56D293B4" w14:textId="77777777" w:rsidR="005614C9" w:rsidRPr="003719C9" w:rsidRDefault="00C67FFB" w:rsidP="00DB5864">
      <w:pPr>
        <w:pStyle w:val="Naslov"/>
        <w:numPr>
          <w:ilvl w:val="0"/>
          <w:numId w:val="27"/>
        </w:numPr>
        <w:ind w:left="567" w:hanging="567"/>
        <w:rPr>
          <w:rFonts w:cs="Arial"/>
          <w:sz w:val="22"/>
          <w:szCs w:val="22"/>
        </w:rPr>
      </w:pPr>
      <w:bookmarkStart w:id="114" w:name="_Toc32218697"/>
      <w:r w:rsidRPr="003719C9">
        <w:rPr>
          <w:rFonts w:cs="Arial"/>
          <w:sz w:val="22"/>
          <w:szCs w:val="22"/>
        </w:rPr>
        <w:t>OBRAZCI</w:t>
      </w:r>
      <w:bookmarkEnd w:id="114"/>
    </w:p>
    <w:p w14:paraId="6779459E" w14:textId="77777777" w:rsidR="0065080C" w:rsidRPr="003719C9" w:rsidRDefault="0065080C" w:rsidP="0065080C">
      <w:pPr>
        <w:rPr>
          <w:rFonts w:ascii="Arial" w:hAnsi="Arial" w:cs="Arial"/>
          <w:sz w:val="22"/>
          <w:szCs w:val="22"/>
        </w:rPr>
      </w:pPr>
    </w:p>
    <w:p w14:paraId="3270A773" w14:textId="35EF77B6" w:rsidR="0065080C" w:rsidRPr="003719C9" w:rsidRDefault="0065080C" w:rsidP="00DB5864">
      <w:pPr>
        <w:jc w:val="right"/>
        <w:rPr>
          <w:rFonts w:ascii="Arial" w:hAnsi="Arial" w:cs="Arial"/>
          <w:b/>
          <w:bCs/>
          <w:snapToGrid w:val="0"/>
          <w:color w:val="4472C4"/>
          <w:sz w:val="22"/>
          <w:szCs w:val="22"/>
          <w:u w:val="single"/>
        </w:rPr>
      </w:pPr>
      <w:r w:rsidRPr="003719C9">
        <w:rPr>
          <w:rFonts w:ascii="Arial" w:hAnsi="Arial" w:cs="Arial"/>
          <w:b/>
          <w:bCs/>
          <w:snapToGrid w:val="0"/>
          <w:color w:val="4472C4"/>
          <w:sz w:val="22"/>
          <w:szCs w:val="22"/>
          <w:u w:val="single"/>
        </w:rPr>
        <w:t xml:space="preserve">Obrazec št. 1: </w:t>
      </w:r>
      <w:r w:rsidR="00FD3BC3" w:rsidRPr="003719C9">
        <w:rPr>
          <w:rFonts w:ascii="Arial" w:hAnsi="Arial" w:cs="Arial"/>
          <w:b/>
          <w:bCs/>
          <w:snapToGrid w:val="0"/>
          <w:color w:val="4472C4"/>
          <w:sz w:val="22"/>
          <w:szCs w:val="22"/>
          <w:u w:val="single"/>
        </w:rPr>
        <w:t>Osnovni podatki o prijavitelju</w:t>
      </w:r>
      <w:r w:rsidR="00887EBF" w:rsidRPr="003719C9">
        <w:rPr>
          <w:rFonts w:ascii="Arial" w:hAnsi="Arial" w:cs="Arial"/>
          <w:b/>
          <w:bCs/>
          <w:snapToGrid w:val="0"/>
          <w:color w:val="4472C4"/>
          <w:sz w:val="22"/>
          <w:szCs w:val="22"/>
          <w:u w:val="single"/>
        </w:rPr>
        <w:t xml:space="preserve"> in podizvajalcih</w:t>
      </w:r>
    </w:p>
    <w:p w14:paraId="26D4B395" w14:textId="77777777" w:rsidR="0065080C" w:rsidRPr="003719C9" w:rsidRDefault="0065080C" w:rsidP="0065080C">
      <w:pPr>
        <w:rPr>
          <w:rFonts w:ascii="Arial" w:hAnsi="Arial" w:cs="Arial"/>
          <w:bCs/>
          <w:snapToGrid w:val="0"/>
          <w:sz w:val="22"/>
          <w:szCs w:val="22"/>
        </w:rPr>
      </w:pPr>
    </w:p>
    <w:tbl>
      <w:tblPr>
        <w:tblStyle w:val="Tabelamrea1"/>
        <w:tblW w:w="0" w:type="auto"/>
        <w:tblLook w:val="04A0" w:firstRow="1" w:lastRow="0" w:firstColumn="1" w:lastColumn="0" w:noHBand="0" w:noVBand="1"/>
      </w:tblPr>
      <w:tblGrid>
        <w:gridCol w:w="9344"/>
      </w:tblGrid>
      <w:tr w:rsidR="0065080C" w:rsidRPr="003719C9" w14:paraId="3B2BEB68" w14:textId="77777777" w:rsidTr="00AF6580">
        <w:trPr>
          <w:trHeight w:val="482"/>
        </w:trPr>
        <w:tc>
          <w:tcPr>
            <w:tcW w:w="9628" w:type="dxa"/>
          </w:tcPr>
          <w:p w14:paraId="3D1A75F4" w14:textId="3ED05590" w:rsidR="0065080C" w:rsidRPr="003719C9" w:rsidRDefault="0065080C" w:rsidP="008D023C">
            <w:pPr>
              <w:jc w:val="center"/>
              <w:rPr>
                <w:rFonts w:ascii="Arial" w:hAnsi="Arial" w:cs="Arial"/>
                <w:b/>
                <w:bCs/>
                <w:sz w:val="22"/>
                <w:szCs w:val="22"/>
              </w:rPr>
            </w:pPr>
            <w:r w:rsidRPr="003719C9">
              <w:rPr>
                <w:rFonts w:ascii="Arial" w:hAnsi="Arial" w:cs="Arial"/>
                <w:bCs/>
                <w:sz w:val="22"/>
                <w:szCs w:val="22"/>
              </w:rPr>
              <w:t xml:space="preserve">Javni razpis za sofinanciranje gradnje odprtih širokopasovnih omrežij naslednje generacije, oznaka </w:t>
            </w:r>
            <w:r w:rsidRPr="003719C9">
              <w:rPr>
                <w:rFonts w:ascii="Arial" w:hAnsi="Arial" w:cs="Arial"/>
                <w:b/>
                <w:bCs/>
                <w:sz w:val="22"/>
                <w:szCs w:val="22"/>
              </w:rPr>
              <w:t>»GOŠO 4«</w:t>
            </w:r>
          </w:p>
        </w:tc>
      </w:tr>
    </w:tbl>
    <w:p w14:paraId="1EF2BF7D" w14:textId="77777777" w:rsidR="0065080C" w:rsidRPr="003719C9" w:rsidRDefault="0065080C" w:rsidP="0065080C">
      <w:pPr>
        <w:jc w:val="both"/>
        <w:rPr>
          <w:rFonts w:ascii="Arial" w:hAnsi="Arial" w:cs="Arial"/>
          <w:sz w:val="22"/>
          <w:szCs w:val="22"/>
        </w:rPr>
      </w:pPr>
    </w:p>
    <w:p w14:paraId="61A8D58E" w14:textId="77777777" w:rsidR="0065080C" w:rsidRPr="003719C9" w:rsidRDefault="0065080C" w:rsidP="0065080C">
      <w:pPr>
        <w:rPr>
          <w:rFonts w:ascii="Arial" w:hAnsi="Arial" w:cs="Arial"/>
          <w:bCs/>
          <w:snapToGrid w:val="0"/>
          <w:sz w:val="22"/>
          <w:szCs w:val="22"/>
        </w:rPr>
      </w:pPr>
      <w:r w:rsidRPr="003719C9">
        <w:rPr>
          <w:rFonts w:ascii="Arial" w:hAnsi="Arial" w:cs="Arial"/>
          <w:bCs/>
          <w:snapToGrid w:val="0"/>
          <w:sz w:val="22"/>
          <w:szCs w:val="22"/>
        </w:rPr>
        <w:t>Podatki o prijavitelju</w:t>
      </w:r>
    </w:p>
    <w:p w14:paraId="25159CCD" w14:textId="77777777" w:rsidR="0065080C" w:rsidRPr="003719C9" w:rsidRDefault="0065080C" w:rsidP="0065080C">
      <w:pPr>
        <w:rPr>
          <w:rFonts w:ascii="Arial" w:hAnsi="Arial" w:cs="Arial"/>
          <w:bCs/>
          <w:snapToGrid w:val="0"/>
          <w:sz w:val="22"/>
          <w:szCs w:val="22"/>
        </w:rPr>
      </w:pPr>
    </w:p>
    <w:tbl>
      <w:tblPr>
        <w:tblStyle w:val="Tabelamrea1"/>
        <w:tblW w:w="4945" w:type="pct"/>
        <w:tblLook w:val="04A0" w:firstRow="1" w:lastRow="0" w:firstColumn="1" w:lastColumn="0" w:noHBand="0" w:noVBand="1"/>
      </w:tblPr>
      <w:tblGrid>
        <w:gridCol w:w="4436"/>
        <w:gridCol w:w="4805"/>
      </w:tblGrid>
      <w:tr w:rsidR="0065080C" w:rsidRPr="003719C9" w14:paraId="0243371B" w14:textId="77777777" w:rsidTr="00AF6580">
        <w:trPr>
          <w:trHeight w:val="340"/>
        </w:trPr>
        <w:tc>
          <w:tcPr>
            <w:tcW w:w="2400" w:type="pct"/>
          </w:tcPr>
          <w:p w14:paraId="492D33BF" w14:textId="77777777" w:rsidR="0065080C" w:rsidRPr="003719C9" w:rsidRDefault="0065080C" w:rsidP="0065080C">
            <w:pPr>
              <w:spacing w:after="120"/>
              <w:rPr>
                <w:rFonts w:ascii="Arial" w:hAnsi="Arial" w:cs="Arial"/>
                <w:bCs/>
                <w:snapToGrid w:val="0"/>
                <w:sz w:val="22"/>
                <w:szCs w:val="22"/>
              </w:rPr>
            </w:pPr>
            <w:r w:rsidRPr="003719C9">
              <w:rPr>
                <w:rFonts w:ascii="Arial" w:hAnsi="Arial" w:cs="Arial"/>
                <w:bCs/>
                <w:snapToGrid w:val="0"/>
                <w:sz w:val="22"/>
                <w:szCs w:val="22"/>
              </w:rPr>
              <w:t>Naziv prijavitelja</w:t>
            </w:r>
          </w:p>
        </w:tc>
        <w:tc>
          <w:tcPr>
            <w:tcW w:w="2600" w:type="pct"/>
          </w:tcPr>
          <w:p w14:paraId="662706F8" w14:textId="77777777" w:rsidR="0065080C" w:rsidRPr="003719C9" w:rsidRDefault="0065080C" w:rsidP="0065080C">
            <w:pPr>
              <w:spacing w:after="120"/>
              <w:rPr>
                <w:rFonts w:ascii="Arial" w:hAnsi="Arial" w:cs="Arial"/>
                <w:bCs/>
                <w:snapToGrid w:val="0"/>
                <w:sz w:val="22"/>
                <w:szCs w:val="22"/>
              </w:rPr>
            </w:pPr>
          </w:p>
        </w:tc>
      </w:tr>
      <w:tr w:rsidR="0065080C" w:rsidRPr="003719C9" w14:paraId="200EA244" w14:textId="77777777" w:rsidTr="00AF6580">
        <w:trPr>
          <w:trHeight w:val="340"/>
        </w:trPr>
        <w:tc>
          <w:tcPr>
            <w:tcW w:w="2400" w:type="pct"/>
          </w:tcPr>
          <w:p w14:paraId="67A5C692" w14:textId="1CD4037D" w:rsidR="0065080C" w:rsidRPr="003719C9" w:rsidRDefault="0065080C" w:rsidP="0065080C">
            <w:pPr>
              <w:spacing w:after="120"/>
              <w:rPr>
                <w:rFonts w:ascii="Arial" w:hAnsi="Arial" w:cs="Arial"/>
                <w:bCs/>
                <w:snapToGrid w:val="0"/>
                <w:sz w:val="22"/>
                <w:szCs w:val="22"/>
              </w:rPr>
            </w:pPr>
            <w:r w:rsidRPr="003719C9">
              <w:rPr>
                <w:rFonts w:ascii="Arial" w:hAnsi="Arial" w:cs="Arial"/>
                <w:bCs/>
                <w:snapToGrid w:val="0"/>
                <w:sz w:val="22"/>
                <w:szCs w:val="22"/>
              </w:rPr>
              <w:t>Naslov prijavitelja</w:t>
            </w:r>
          </w:p>
        </w:tc>
        <w:tc>
          <w:tcPr>
            <w:tcW w:w="2600" w:type="pct"/>
          </w:tcPr>
          <w:p w14:paraId="5DBFBEFC" w14:textId="77777777" w:rsidR="0065080C" w:rsidRPr="003719C9" w:rsidRDefault="0065080C" w:rsidP="0065080C">
            <w:pPr>
              <w:spacing w:after="120"/>
              <w:rPr>
                <w:rFonts w:ascii="Arial" w:hAnsi="Arial" w:cs="Arial"/>
                <w:bCs/>
                <w:snapToGrid w:val="0"/>
                <w:sz w:val="22"/>
                <w:szCs w:val="22"/>
              </w:rPr>
            </w:pPr>
          </w:p>
        </w:tc>
      </w:tr>
      <w:tr w:rsidR="0065080C" w:rsidRPr="003719C9" w14:paraId="033C11A5" w14:textId="77777777" w:rsidTr="00AF6580">
        <w:trPr>
          <w:trHeight w:val="340"/>
        </w:trPr>
        <w:tc>
          <w:tcPr>
            <w:tcW w:w="2400" w:type="pct"/>
          </w:tcPr>
          <w:p w14:paraId="6C73C093" w14:textId="77777777" w:rsidR="0065080C" w:rsidRPr="003719C9" w:rsidRDefault="0065080C" w:rsidP="0065080C">
            <w:pPr>
              <w:spacing w:after="120"/>
              <w:rPr>
                <w:rFonts w:ascii="Arial" w:hAnsi="Arial" w:cs="Arial"/>
                <w:bCs/>
                <w:snapToGrid w:val="0"/>
                <w:sz w:val="22"/>
                <w:szCs w:val="22"/>
              </w:rPr>
            </w:pPr>
            <w:r w:rsidRPr="003719C9">
              <w:rPr>
                <w:rFonts w:ascii="Arial" w:hAnsi="Arial" w:cs="Arial"/>
                <w:bCs/>
                <w:snapToGrid w:val="0"/>
                <w:sz w:val="22"/>
                <w:szCs w:val="22"/>
              </w:rPr>
              <w:t>Poštna številka in kraj</w:t>
            </w:r>
          </w:p>
        </w:tc>
        <w:tc>
          <w:tcPr>
            <w:tcW w:w="2600" w:type="pct"/>
          </w:tcPr>
          <w:p w14:paraId="2FAFB83F" w14:textId="77777777" w:rsidR="0065080C" w:rsidRPr="003719C9" w:rsidRDefault="0065080C" w:rsidP="0065080C">
            <w:pPr>
              <w:spacing w:after="120"/>
              <w:rPr>
                <w:rFonts w:ascii="Arial" w:hAnsi="Arial" w:cs="Arial"/>
                <w:bCs/>
                <w:snapToGrid w:val="0"/>
                <w:sz w:val="22"/>
                <w:szCs w:val="22"/>
              </w:rPr>
            </w:pPr>
          </w:p>
        </w:tc>
      </w:tr>
      <w:tr w:rsidR="0065080C" w:rsidRPr="003719C9" w14:paraId="48D1E201" w14:textId="77777777" w:rsidTr="00AF6580">
        <w:trPr>
          <w:trHeight w:val="340"/>
        </w:trPr>
        <w:tc>
          <w:tcPr>
            <w:tcW w:w="2400" w:type="pct"/>
          </w:tcPr>
          <w:p w14:paraId="327DA8BB" w14:textId="77777777" w:rsidR="0065080C" w:rsidRPr="003719C9" w:rsidRDefault="0065080C" w:rsidP="0065080C">
            <w:pPr>
              <w:spacing w:after="120"/>
              <w:rPr>
                <w:rFonts w:ascii="Arial" w:hAnsi="Arial" w:cs="Arial"/>
                <w:bCs/>
                <w:snapToGrid w:val="0"/>
                <w:sz w:val="22"/>
                <w:szCs w:val="22"/>
              </w:rPr>
            </w:pPr>
            <w:r w:rsidRPr="003719C9">
              <w:rPr>
                <w:rFonts w:ascii="Arial" w:hAnsi="Arial" w:cs="Arial"/>
                <w:bCs/>
                <w:snapToGrid w:val="0"/>
                <w:sz w:val="22"/>
                <w:szCs w:val="22"/>
              </w:rPr>
              <w:t>Matična številka</w:t>
            </w:r>
          </w:p>
        </w:tc>
        <w:tc>
          <w:tcPr>
            <w:tcW w:w="2600" w:type="pct"/>
          </w:tcPr>
          <w:p w14:paraId="19BED3D9" w14:textId="77777777" w:rsidR="0065080C" w:rsidRPr="003719C9" w:rsidRDefault="0065080C" w:rsidP="0065080C">
            <w:pPr>
              <w:spacing w:after="120"/>
              <w:rPr>
                <w:rFonts w:ascii="Arial" w:hAnsi="Arial" w:cs="Arial"/>
                <w:bCs/>
                <w:snapToGrid w:val="0"/>
                <w:sz w:val="22"/>
                <w:szCs w:val="22"/>
              </w:rPr>
            </w:pPr>
          </w:p>
        </w:tc>
      </w:tr>
      <w:tr w:rsidR="0065080C" w:rsidRPr="003719C9" w14:paraId="71949771" w14:textId="77777777" w:rsidTr="00AF6580">
        <w:trPr>
          <w:trHeight w:val="340"/>
        </w:trPr>
        <w:tc>
          <w:tcPr>
            <w:tcW w:w="2400" w:type="pct"/>
          </w:tcPr>
          <w:p w14:paraId="36D826B7" w14:textId="0C96903B" w:rsidR="0065080C" w:rsidRPr="003719C9" w:rsidRDefault="00FB0CE8" w:rsidP="0065080C">
            <w:pPr>
              <w:spacing w:after="120"/>
              <w:rPr>
                <w:rFonts w:ascii="Arial" w:hAnsi="Arial" w:cs="Arial"/>
                <w:bCs/>
                <w:snapToGrid w:val="0"/>
                <w:sz w:val="22"/>
                <w:szCs w:val="22"/>
              </w:rPr>
            </w:pPr>
            <w:r w:rsidRPr="004359F8">
              <w:rPr>
                <w:rFonts w:ascii="Arial" w:hAnsi="Arial" w:cs="Arial"/>
                <w:bCs/>
                <w:snapToGrid w:val="0"/>
                <w:sz w:val="22"/>
                <w:szCs w:val="22"/>
              </w:rPr>
              <w:t>Davčna številka</w:t>
            </w:r>
          </w:p>
        </w:tc>
        <w:tc>
          <w:tcPr>
            <w:tcW w:w="2600" w:type="pct"/>
          </w:tcPr>
          <w:p w14:paraId="1D5218F8" w14:textId="77777777" w:rsidR="0065080C" w:rsidRPr="003719C9" w:rsidRDefault="0065080C" w:rsidP="0065080C">
            <w:pPr>
              <w:spacing w:after="120"/>
              <w:rPr>
                <w:rFonts w:ascii="Arial" w:hAnsi="Arial" w:cs="Arial"/>
                <w:bCs/>
                <w:snapToGrid w:val="0"/>
                <w:sz w:val="22"/>
                <w:szCs w:val="22"/>
              </w:rPr>
            </w:pPr>
          </w:p>
        </w:tc>
      </w:tr>
      <w:tr w:rsidR="0065080C" w:rsidRPr="003719C9" w14:paraId="06F098D5" w14:textId="77777777" w:rsidTr="00AF6580">
        <w:trPr>
          <w:trHeight w:val="340"/>
        </w:trPr>
        <w:tc>
          <w:tcPr>
            <w:tcW w:w="2400" w:type="pct"/>
          </w:tcPr>
          <w:p w14:paraId="620E7AF4" w14:textId="0727D54B" w:rsidR="0065080C" w:rsidRPr="003719C9" w:rsidRDefault="007254AE" w:rsidP="0065080C">
            <w:pPr>
              <w:spacing w:after="120"/>
              <w:rPr>
                <w:rFonts w:ascii="Arial" w:hAnsi="Arial" w:cs="Arial"/>
                <w:bCs/>
                <w:snapToGrid w:val="0"/>
                <w:sz w:val="22"/>
                <w:szCs w:val="22"/>
              </w:rPr>
            </w:pPr>
            <w:r>
              <w:rPr>
                <w:rFonts w:ascii="Arial" w:hAnsi="Arial" w:cs="Arial"/>
                <w:bCs/>
                <w:snapToGrid w:val="0"/>
                <w:sz w:val="22"/>
                <w:szCs w:val="22"/>
              </w:rPr>
              <w:t>Banka</w:t>
            </w:r>
          </w:p>
        </w:tc>
        <w:tc>
          <w:tcPr>
            <w:tcW w:w="2600" w:type="pct"/>
          </w:tcPr>
          <w:p w14:paraId="608FC7CB" w14:textId="77777777" w:rsidR="0065080C" w:rsidRPr="003719C9" w:rsidRDefault="0065080C" w:rsidP="0065080C">
            <w:pPr>
              <w:spacing w:after="120"/>
              <w:rPr>
                <w:rFonts w:ascii="Arial" w:hAnsi="Arial" w:cs="Arial"/>
                <w:bCs/>
                <w:snapToGrid w:val="0"/>
                <w:sz w:val="22"/>
                <w:szCs w:val="22"/>
              </w:rPr>
            </w:pPr>
          </w:p>
        </w:tc>
      </w:tr>
      <w:tr w:rsidR="0065080C" w:rsidRPr="003719C9" w14:paraId="0841B4D6" w14:textId="77777777" w:rsidTr="00AF6580">
        <w:trPr>
          <w:trHeight w:val="340"/>
        </w:trPr>
        <w:tc>
          <w:tcPr>
            <w:tcW w:w="2400" w:type="pct"/>
          </w:tcPr>
          <w:p w14:paraId="5723CDF0" w14:textId="77777777" w:rsidR="0065080C" w:rsidRPr="003719C9" w:rsidRDefault="0065080C" w:rsidP="0065080C">
            <w:pPr>
              <w:spacing w:after="120"/>
              <w:rPr>
                <w:rFonts w:ascii="Arial" w:hAnsi="Arial" w:cs="Arial"/>
                <w:bCs/>
                <w:snapToGrid w:val="0"/>
                <w:sz w:val="22"/>
                <w:szCs w:val="22"/>
              </w:rPr>
            </w:pPr>
            <w:r w:rsidRPr="003719C9">
              <w:rPr>
                <w:rFonts w:ascii="Arial" w:hAnsi="Arial" w:cs="Arial"/>
                <w:bCs/>
                <w:snapToGrid w:val="0"/>
                <w:sz w:val="22"/>
                <w:szCs w:val="22"/>
              </w:rPr>
              <w:t>Številka transakcijskega računa</w:t>
            </w:r>
          </w:p>
        </w:tc>
        <w:tc>
          <w:tcPr>
            <w:tcW w:w="2600" w:type="pct"/>
          </w:tcPr>
          <w:p w14:paraId="13A050A0" w14:textId="77777777" w:rsidR="0065080C" w:rsidRPr="003719C9" w:rsidRDefault="0065080C" w:rsidP="0065080C">
            <w:pPr>
              <w:spacing w:after="120"/>
              <w:rPr>
                <w:rFonts w:ascii="Arial" w:hAnsi="Arial" w:cs="Arial"/>
                <w:bCs/>
                <w:snapToGrid w:val="0"/>
                <w:sz w:val="22"/>
                <w:szCs w:val="22"/>
              </w:rPr>
            </w:pPr>
          </w:p>
        </w:tc>
      </w:tr>
      <w:tr w:rsidR="0065080C" w:rsidRPr="003719C9" w14:paraId="4B18441A" w14:textId="77777777" w:rsidTr="00AF6580">
        <w:trPr>
          <w:trHeight w:val="340"/>
        </w:trPr>
        <w:tc>
          <w:tcPr>
            <w:tcW w:w="2400" w:type="pct"/>
          </w:tcPr>
          <w:p w14:paraId="3A06A154" w14:textId="3972AD52" w:rsidR="0065080C" w:rsidRPr="003719C9" w:rsidRDefault="007254AE" w:rsidP="0065080C">
            <w:pPr>
              <w:spacing w:after="120"/>
              <w:rPr>
                <w:rFonts w:ascii="Arial" w:hAnsi="Arial" w:cs="Arial"/>
                <w:bCs/>
                <w:snapToGrid w:val="0"/>
                <w:sz w:val="22"/>
                <w:szCs w:val="22"/>
              </w:rPr>
            </w:pPr>
            <w:r>
              <w:rPr>
                <w:rFonts w:ascii="Arial" w:hAnsi="Arial" w:cs="Arial"/>
                <w:bCs/>
                <w:snapToGrid w:val="0"/>
                <w:sz w:val="22"/>
                <w:szCs w:val="22"/>
              </w:rPr>
              <w:t>Z</w:t>
            </w:r>
            <w:r w:rsidR="0065080C" w:rsidRPr="003719C9">
              <w:rPr>
                <w:rFonts w:ascii="Arial" w:hAnsi="Arial" w:cs="Arial"/>
                <w:bCs/>
                <w:snapToGrid w:val="0"/>
                <w:sz w:val="22"/>
                <w:szCs w:val="22"/>
              </w:rPr>
              <w:t>akonit</w:t>
            </w:r>
            <w:r>
              <w:rPr>
                <w:rFonts w:ascii="Arial" w:hAnsi="Arial" w:cs="Arial"/>
                <w:bCs/>
                <w:snapToGrid w:val="0"/>
                <w:sz w:val="22"/>
                <w:szCs w:val="22"/>
              </w:rPr>
              <w:t>i</w:t>
            </w:r>
            <w:r w:rsidR="0065080C" w:rsidRPr="003719C9">
              <w:rPr>
                <w:rFonts w:ascii="Arial" w:hAnsi="Arial" w:cs="Arial"/>
                <w:bCs/>
                <w:snapToGrid w:val="0"/>
                <w:sz w:val="22"/>
                <w:szCs w:val="22"/>
              </w:rPr>
              <w:t xml:space="preserve"> zastopnik</w:t>
            </w:r>
          </w:p>
        </w:tc>
        <w:tc>
          <w:tcPr>
            <w:tcW w:w="2600" w:type="pct"/>
          </w:tcPr>
          <w:p w14:paraId="2B67E065" w14:textId="77777777" w:rsidR="0065080C" w:rsidRPr="003719C9" w:rsidRDefault="0065080C" w:rsidP="0065080C">
            <w:pPr>
              <w:spacing w:after="120"/>
              <w:rPr>
                <w:rFonts w:ascii="Arial" w:hAnsi="Arial" w:cs="Arial"/>
                <w:bCs/>
                <w:snapToGrid w:val="0"/>
                <w:sz w:val="22"/>
                <w:szCs w:val="22"/>
              </w:rPr>
            </w:pPr>
          </w:p>
        </w:tc>
      </w:tr>
      <w:tr w:rsidR="0065080C" w:rsidRPr="003719C9" w14:paraId="46DB283B" w14:textId="77777777" w:rsidTr="00AF6580">
        <w:trPr>
          <w:trHeight w:val="340"/>
        </w:trPr>
        <w:tc>
          <w:tcPr>
            <w:tcW w:w="2400" w:type="pct"/>
          </w:tcPr>
          <w:p w14:paraId="7CF9893C" w14:textId="77777777" w:rsidR="0065080C" w:rsidRPr="003719C9" w:rsidRDefault="0065080C" w:rsidP="0065080C">
            <w:pPr>
              <w:spacing w:after="120"/>
              <w:rPr>
                <w:rFonts w:ascii="Arial" w:hAnsi="Arial" w:cs="Arial"/>
                <w:bCs/>
                <w:snapToGrid w:val="0"/>
                <w:sz w:val="22"/>
                <w:szCs w:val="22"/>
              </w:rPr>
            </w:pPr>
            <w:r w:rsidRPr="003719C9">
              <w:rPr>
                <w:rFonts w:ascii="Arial" w:hAnsi="Arial" w:cs="Arial"/>
                <w:bCs/>
                <w:snapToGrid w:val="0"/>
                <w:sz w:val="22"/>
                <w:szCs w:val="22"/>
              </w:rPr>
              <w:t>Ime in priimek skrbnika pogodbe o sofinanciranju</w:t>
            </w:r>
          </w:p>
        </w:tc>
        <w:tc>
          <w:tcPr>
            <w:tcW w:w="2600" w:type="pct"/>
          </w:tcPr>
          <w:p w14:paraId="0C12C34D" w14:textId="77777777" w:rsidR="0065080C" w:rsidRPr="003719C9" w:rsidRDefault="0065080C" w:rsidP="0065080C">
            <w:pPr>
              <w:spacing w:after="120"/>
              <w:rPr>
                <w:rFonts w:ascii="Arial" w:hAnsi="Arial" w:cs="Arial"/>
                <w:bCs/>
                <w:snapToGrid w:val="0"/>
                <w:sz w:val="22"/>
                <w:szCs w:val="22"/>
              </w:rPr>
            </w:pPr>
          </w:p>
        </w:tc>
      </w:tr>
      <w:tr w:rsidR="0065080C" w:rsidRPr="003719C9" w14:paraId="05EA2F61" w14:textId="77777777" w:rsidTr="00AF6580">
        <w:trPr>
          <w:trHeight w:val="340"/>
        </w:trPr>
        <w:tc>
          <w:tcPr>
            <w:tcW w:w="2400" w:type="pct"/>
          </w:tcPr>
          <w:p w14:paraId="60A32F4E" w14:textId="77777777" w:rsidR="0065080C" w:rsidRPr="003719C9" w:rsidRDefault="0065080C" w:rsidP="0065080C">
            <w:pPr>
              <w:spacing w:after="120"/>
              <w:rPr>
                <w:rFonts w:ascii="Arial" w:hAnsi="Arial" w:cs="Arial"/>
                <w:bCs/>
                <w:snapToGrid w:val="0"/>
                <w:sz w:val="22"/>
                <w:szCs w:val="22"/>
              </w:rPr>
            </w:pPr>
            <w:r w:rsidRPr="003719C9">
              <w:rPr>
                <w:rFonts w:ascii="Arial" w:hAnsi="Arial" w:cs="Arial"/>
                <w:bCs/>
                <w:snapToGrid w:val="0"/>
                <w:sz w:val="22"/>
                <w:szCs w:val="22"/>
              </w:rPr>
              <w:t>Telefon skrbnika</w:t>
            </w:r>
          </w:p>
        </w:tc>
        <w:tc>
          <w:tcPr>
            <w:tcW w:w="2600" w:type="pct"/>
          </w:tcPr>
          <w:p w14:paraId="6F5AB54D" w14:textId="77777777" w:rsidR="0065080C" w:rsidRPr="003719C9" w:rsidRDefault="0065080C" w:rsidP="0065080C">
            <w:pPr>
              <w:spacing w:after="120"/>
              <w:rPr>
                <w:rFonts w:ascii="Arial" w:hAnsi="Arial" w:cs="Arial"/>
                <w:bCs/>
                <w:snapToGrid w:val="0"/>
                <w:sz w:val="22"/>
                <w:szCs w:val="22"/>
              </w:rPr>
            </w:pPr>
          </w:p>
        </w:tc>
      </w:tr>
      <w:tr w:rsidR="0065080C" w:rsidRPr="003719C9" w14:paraId="48FAA041" w14:textId="77777777" w:rsidTr="00AF6580">
        <w:trPr>
          <w:trHeight w:val="340"/>
        </w:trPr>
        <w:tc>
          <w:tcPr>
            <w:tcW w:w="2400" w:type="pct"/>
          </w:tcPr>
          <w:p w14:paraId="04285F01" w14:textId="77777777" w:rsidR="0065080C" w:rsidRPr="003719C9" w:rsidRDefault="0065080C" w:rsidP="0065080C">
            <w:pPr>
              <w:spacing w:after="120"/>
              <w:rPr>
                <w:rFonts w:ascii="Arial" w:hAnsi="Arial" w:cs="Arial"/>
                <w:bCs/>
                <w:snapToGrid w:val="0"/>
                <w:sz w:val="22"/>
                <w:szCs w:val="22"/>
              </w:rPr>
            </w:pPr>
            <w:r w:rsidRPr="003719C9">
              <w:rPr>
                <w:rFonts w:ascii="Arial" w:hAnsi="Arial" w:cs="Arial"/>
                <w:bCs/>
                <w:snapToGrid w:val="0"/>
                <w:sz w:val="22"/>
                <w:szCs w:val="22"/>
              </w:rPr>
              <w:t>Mobilni telefon skrbnika</w:t>
            </w:r>
          </w:p>
        </w:tc>
        <w:tc>
          <w:tcPr>
            <w:tcW w:w="2600" w:type="pct"/>
          </w:tcPr>
          <w:p w14:paraId="1BD156C6" w14:textId="77777777" w:rsidR="0065080C" w:rsidRPr="003719C9" w:rsidRDefault="0065080C" w:rsidP="0065080C">
            <w:pPr>
              <w:spacing w:after="120"/>
              <w:rPr>
                <w:rFonts w:ascii="Arial" w:hAnsi="Arial" w:cs="Arial"/>
                <w:bCs/>
                <w:snapToGrid w:val="0"/>
                <w:sz w:val="22"/>
                <w:szCs w:val="22"/>
              </w:rPr>
            </w:pPr>
          </w:p>
        </w:tc>
      </w:tr>
      <w:tr w:rsidR="0065080C" w:rsidRPr="003719C9" w14:paraId="28177657" w14:textId="77777777" w:rsidTr="00AF6580">
        <w:trPr>
          <w:trHeight w:val="340"/>
        </w:trPr>
        <w:tc>
          <w:tcPr>
            <w:tcW w:w="2400" w:type="pct"/>
          </w:tcPr>
          <w:p w14:paraId="51E2AB8A" w14:textId="77777777" w:rsidR="0065080C" w:rsidRPr="003719C9" w:rsidRDefault="0065080C" w:rsidP="0065080C">
            <w:pPr>
              <w:spacing w:after="120"/>
              <w:rPr>
                <w:rFonts w:ascii="Arial" w:hAnsi="Arial" w:cs="Arial"/>
                <w:bCs/>
                <w:snapToGrid w:val="0"/>
                <w:sz w:val="22"/>
                <w:szCs w:val="22"/>
              </w:rPr>
            </w:pPr>
            <w:r w:rsidRPr="003719C9">
              <w:rPr>
                <w:rFonts w:ascii="Arial" w:hAnsi="Arial" w:cs="Arial"/>
                <w:bCs/>
                <w:snapToGrid w:val="0"/>
                <w:sz w:val="22"/>
                <w:szCs w:val="22"/>
              </w:rPr>
              <w:t>Elektronski naslov skrbnika</w:t>
            </w:r>
          </w:p>
        </w:tc>
        <w:tc>
          <w:tcPr>
            <w:tcW w:w="2600" w:type="pct"/>
          </w:tcPr>
          <w:p w14:paraId="7FDBA35F" w14:textId="77777777" w:rsidR="0065080C" w:rsidRPr="003719C9" w:rsidRDefault="0065080C" w:rsidP="0065080C">
            <w:pPr>
              <w:spacing w:after="120"/>
              <w:rPr>
                <w:rFonts w:ascii="Arial" w:hAnsi="Arial" w:cs="Arial"/>
                <w:bCs/>
                <w:snapToGrid w:val="0"/>
                <w:sz w:val="22"/>
                <w:szCs w:val="22"/>
              </w:rPr>
            </w:pPr>
          </w:p>
        </w:tc>
      </w:tr>
      <w:tr w:rsidR="00DD6637" w:rsidRPr="003719C9" w14:paraId="44604909" w14:textId="77777777" w:rsidTr="00AF6580">
        <w:trPr>
          <w:trHeight w:val="340"/>
        </w:trPr>
        <w:tc>
          <w:tcPr>
            <w:tcW w:w="2400" w:type="pct"/>
          </w:tcPr>
          <w:p w14:paraId="33FE7A6C" w14:textId="69D23F69" w:rsidR="00DD6637" w:rsidRPr="003719C9" w:rsidRDefault="00DD6637" w:rsidP="0065080C">
            <w:pPr>
              <w:spacing w:after="120"/>
              <w:rPr>
                <w:rFonts w:ascii="Arial" w:hAnsi="Arial" w:cs="Arial"/>
                <w:bCs/>
                <w:snapToGrid w:val="0"/>
                <w:sz w:val="22"/>
                <w:szCs w:val="22"/>
              </w:rPr>
            </w:pPr>
            <w:r w:rsidRPr="003719C9">
              <w:rPr>
                <w:rFonts w:ascii="Arial" w:hAnsi="Arial" w:cs="Arial"/>
                <w:bCs/>
                <w:snapToGrid w:val="0"/>
                <w:sz w:val="22"/>
                <w:szCs w:val="22"/>
              </w:rPr>
              <w:t xml:space="preserve">Način predložitve </w:t>
            </w:r>
            <w:r w:rsidR="00DF59BB">
              <w:rPr>
                <w:rFonts w:ascii="Arial" w:hAnsi="Arial" w:cs="Arial"/>
                <w:bCs/>
                <w:snapToGrid w:val="0"/>
                <w:sz w:val="22"/>
                <w:szCs w:val="22"/>
              </w:rPr>
              <w:t>vloge</w:t>
            </w:r>
            <w:r w:rsidRPr="003719C9">
              <w:rPr>
                <w:rFonts w:ascii="Arial" w:hAnsi="Arial" w:cs="Arial"/>
                <w:bCs/>
                <w:snapToGrid w:val="0"/>
                <w:sz w:val="22"/>
                <w:szCs w:val="22"/>
              </w:rPr>
              <w:t>:</w:t>
            </w:r>
          </w:p>
          <w:p w14:paraId="44AB4DE3" w14:textId="77777777" w:rsidR="00DD6637" w:rsidRPr="003719C9" w:rsidRDefault="00DD6637" w:rsidP="0065080C">
            <w:pPr>
              <w:spacing w:after="120"/>
              <w:rPr>
                <w:rFonts w:ascii="Arial" w:hAnsi="Arial" w:cs="Arial"/>
                <w:bCs/>
                <w:snapToGrid w:val="0"/>
                <w:sz w:val="22"/>
                <w:szCs w:val="22"/>
              </w:rPr>
            </w:pPr>
            <w:r w:rsidRPr="003719C9">
              <w:rPr>
                <w:rFonts w:ascii="Arial" w:hAnsi="Arial" w:cs="Arial"/>
                <w:bCs/>
                <w:snapToGrid w:val="0"/>
                <w:sz w:val="22"/>
                <w:szCs w:val="22"/>
              </w:rPr>
              <w:t>navedite ali samostojno ali s podizvajalci ali skupno s partnerji</w:t>
            </w:r>
          </w:p>
        </w:tc>
        <w:tc>
          <w:tcPr>
            <w:tcW w:w="2600" w:type="pct"/>
          </w:tcPr>
          <w:p w14:paraId="7AD7D055" w14:textId="77777777" w:rsidR="00DD6637" w:rsidRPr="003719C9" w:rsidRDefault="00DD6637" w:rsidP="0065080C">
            <w:pPr>
              <w:spacing w:after="120"/>
              <w:rPr>
                <w:rFonts w:ascii="Arial" w:hAnsi="Arial" w:cs="Arial"/>
                <w:bCs/>
                <w:snapToGrid w:val="0"/>
                <w:sz w:val="22"/>
                <w:szCs w:val="22"/>
              </w:rPr>
            </w:pPr>
          </w:p>
        </w:tc>
      </w:tr>
    </w:tbl>
    <w:p w14:paraId="3CDEB75C" w14:textId="77777777" w:rsidR="0065080C" w:rsidRPr="003719C9" w:rsidRDefault="0065080C" w:rsidP="00F956C7">
      <w:pPr>
        <w:rPr>
          <w:rFonts w:ascii="Arial" w:hAnsi="Arial" w:cs="Arial"/>
          <w:sz w:val="22"/>
          <w:szCs w:val="22"/>
        </w:rPr>
      </w:pPr>
    </w:p>
    <w:p w14:paraId="28C3A3F4" w14:textId="3272E0BE" w:rsidR="003C692A" w:rsidRDefault="003C692A" w:rsidP="00F956C7">
      <w:pPr>
        <w:rPr>
          <w:rFonts w:ascii="Arial" w:hAnsi="Arial" w:cs="Arial"/>
          <w:sz w:val="22"/>
          <w:szCs w:val="22"/>
        </w:rPr>
      </w:pPr>
    </w:p>
    <w:p w14:paraId="7C249E67" w14:textId="23DDDD44" w:rsidR="008F5CC3" w:rsidRDefault="008F5CC3" w:rsidP="00F956C7">
      <w:pPr>
        <w:rPr>
          <w:rFonts w:ascii="Arial" w:hAnsi="Arial" w:cs="Arial"/>
          <w:sz w:val="22"/>
          <w:szCs w:val="22"/>
        </w:rPr>
      </w:pPr>
    </w:p>
    <w:p w14:paraId="117E3952" w14:textId="77777777" w:rsidR="008F5CC3" w:rsidRPr="003719C9" w:rsidRDefault="008F5CC3" w:rsidP="00F956C7">
      <w:pPr>
        <w:rPr>
          <w:rFonts w:ascii="Arial" w:hAnsi="Arial" w:cs="Arial"/>
          <w:sz w:val="22"/>
          <w:szCs w:val="22"/>
        </w:rPr>
      </w:pPr>
    </w:p>
    <w:p w14:paraId="3718B720" w14:textId="77777777" w:rsidR="003C692A" w:rsidRPr="003719C9" w:rsidRDefault="003C692A" w:rsidP="00F956C7">
      <w:pPr>
        <w:rPr>
          <w:rFonts w:ascii="Arial" w:hAnsi="Arial" w:cs="Arial"/>
          <w:sz w:val="22"/>
          <w:szCs w:val="22"/>
        </w:rPr>
      </w:pPr>
    </w:p>
    <w:tbl>
      <w:tblPr>
        <w:tblStyle w:val="Tabelamrea"/>
        <w:tblW w:w="9209" w:type="dxa"/>
        <w:tblLook w:val="04A0" w:firstRow="1" w:lastRow="0" w:firstColumn="1" w:lastColumn="0" w:noHBand="0" w:noVBand="1"/>
      </w:tblPr>
      <w:tblGrid>
        <w:gridCol w:w="3020"/>
        <w:gridCol w:w="3020"/>
        <w:gridCol w:w="3169"/>
      </w:tblGrid>
      <w:tr w:rsidR="008F5CC3" w14:paraId="3C340D67" w14:textId="77777777" w:rsidTr="0025164A">
        <w:tc>
          <w:tcPr>
            <w:tcW w:w="3020" w:type="dxa"/>
            <w:tcBorders>
              <w:bottom w:val="single" w:sz="4" w:space="0" w:color="auto"/>
            </w:tcBorders>
            <w:vAlign w:val="center"/>
          </w:tcPr>
          <w:p w14:paraId="7619F2AE" w14:textId="77777777" w:rsidR="008F5CC3" w:rsidRDefault="008F5CC3" w:rsidP="008F5CC3">
            <w:pPr>
              <w:jc w:val="center"/>
            </w:pPr>
            <w:r w:rsidRPr="003719C9">
              <w:rPr>
                <w:rFonts w:ascii="Arial" w:hAnsi="Arial" w:cs="Arial"/>
                <w:sz w:val="22"/>
                <w:szCs w:val="22"/>
              </w:rPr>
              <w:t>Kraj, datum</w:t>
            </w:r>
          </w:p>
        </w:tc>
        <w:tc>
          <w:tcPr>
            <w:tcW w:w="3020" w:type="dxa"/>
            <w:tcBorders>
              <w:bottom w:val="single" w:sz="4" w:space="0" w:color="auto"/>
            </w:tcBorders>
            <w:vAlign w:val="center"/>
          </w:tcPr>
          <w:p w14:paraId="5C7FF385" w14:textId="77777777" w:rsidR="008F5CC3" w:rsidRDefault="008F5CC3" w:rsidP="008F5CC3">
            <w:pPr>
              <w:jc w:val="center"/>
            </w:pPr>
            <w:r w:rsidRPr="003719C9">
              <w:rPr>
                <w:rFonts w:ascii="Arial" w:hAnsi="Arial" w:cs="Arial"/>
                <w:sz w:val="22"/>
                <w:szCs w:val="22"/>
              </w:rPr>
              <w:t>Žig</w:t>
            </w:r>
          </w:p>
        </w:tc>
        <w:tc>
          <w:tcPr>
            <w:tcW w:w="3169" w:type="dxa"/>
            <w:vAlign w:val="center"/>
          </w:tcPr>
          <w:p w14:paraId="33AE2E54" w14:textId="77777777" w:rsidR="008F5CC3" w:rsidRDefault="008F5CC3" w:rsidP="008F5CC3">
            <w:pPr>
              <w:jc w:val="center"/>
            </w:pPr>
            <w:r w:rsidRPr="003719C9">
              <w:rPr>
                <w:rFonts w:ascii="Arial" w:hAnsi="Arial" w:cs="Arial"/>
                <w:sz w:val="22"/>
                <w:szCs w:val="22"/>
              </w:rPr>
              <w:t>Ime in priimek zakonitega zastopnika</w:t>
            </w:r>
          </w:p>
        </w:tc>
      </w:tr>
      <w:tr w:rsidR="008F5CC3" w14:paraId="23FE161E" w14:textId="77777777" w:rsidTr="0025164A">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33F30DCC" w14:textId="77777777" w:rsidR="008F5CC3" w:rsidRDefault="008F5CC3" w:rsidP="00021264"/>
        </w:tc>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0E651BBC" w14:textId="77777777" w:rsidR="008F5CC3" w:rsidRDefault="008F5CC3" w:rsidP="00021264"/>
        </w:tc>
        <w:tc>
          <w:tcPr>
            <w:tcW w:w="3169" w:type="dxa"/>
            <w:tcBorders>
              <w:left w:val="single" w:sz="4" w:space="0" w:color="auto"/>
            </w:tcBorders>
            <w:shd w:val="clear" w:color="auto" w:fill="D9E2F3" w:themeFill="accent1" w:themeFillTint="33"/>
            <w:vAlign w:val="center"/>
          </w:tcPr>
          <w:p w14:paraId="57E5BFDB" w14:textId="77777777" w:rsidR="008F5CC3" w:rsidRDefault="008F5CC3" w:rsidP="00021264"/>
        </w:tc>
      </w:tr>
      <w:tr w:rsidR="008F5CC3" w14:paraId="74FFC0FA" w14:textId="77777777" w:rsidTr="0025164A">
        <w:tc>
          <w:tcPr>
            <w:tcW w:w="3020" w:type="dxa"/>
            <w:tcBorders>
              <w:top w:val="nil"/>
              <w:left w:val="single" w:sz="4" w:space="0" w:color="auto"/>
              <w:bottom w:val="nil"/>
              <w:right w:val="single" w:sz="4" w:space="0" w:color="auto"/>
            </w:tcBorders>
            <w:shd w:val="clear" w:color="auto" w:fill="D9E2F3" w:themeFill="accent1" w:themeFillTint="33"/>
          </w:tcPr>
          <w:p w14:paraId="65A34367" w14:textId="77777777" w:rsidR="008F5CC3" w:rsidRDefault="008F5CC3" w:rsidP="00021264"/>
        </w:tc>
        <w:tc>
          <w:tcPr>
            <w:tcW w:w="3020" w:type="dxa"/>
            <w:tcBorders>
              <w:top w:val="nil"/>
              <w:left w:val="single" w:sz="4" w:space="0" w:color="auto"/>
              <w:bottom w:val="nil"/>
              <w:right w:val="single" w:sz="4" w:space="0" w:color="auto"/>
            </w:tcBorders>
            <w:shd w:val="clear" w:color="auto" w:fill="D9E2F3" w:themeFill="accent1" w:themeFillTint="33"/>
          </w:tcPr>
          <w:p w14:paraId="435DC3B3" w14:textId="77777777" w:rsidR="008F5CC3" w:rsidRDefault="008F5CC3" w:rsidP="00021264"/>
        </w:tc>
        <w:tc>
          <w:tcPr>
            <w:tcW w:w="3169" w:type="dxa"/>
            <w:tcBorders>
              <w:left w:val="single" w:sz="4" w:space="0" w:color="auto"/>
            </w:tcBorders>
            <w:vAlign w:val="center"/>
          </w:tcPr>
          <w:p w14:paraId="7F297879" w14:textId="77777777" w:rsidR="008F5CC3" w:rsidRDefault="008F5CC3" w:rsidP="008F5CC3">
            <w:pPr>
              <w:jc w:val="center"/>
            </w:pPr>
            <w:r w:rsidRPr="003719C9">
              <w:rPr>
                <w:rFonts w:ascii="Arial" w:hAnsi="Arial" w:cs="Arial"/>
                <w:sz w:val="22"/>
                <w:szCs w:val="22"/>
              </w:rPr>
              <w:t>Podpis</w:t>
            </w:r>
          </w:p>
        </w:tc>
      </w:tr>
      <w:tr w:rsidR="008F5CC3" w14:paraId="0AAD620D" w14:textId="77777777" w:rsidTr="0025164A">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129B1CF3" w14:textId="77777777" w:rsidR="008F5CC3" w:rsidRDefault="008F5CC3" w:rsidP="00021264"/>
        </w:tc>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63B25FEE" w14:textId="77777777" w:rsidR="008F5CC3" w:rsidRDefault="008F5CC3" w:rsidP="00021264"/>
        </w:tc>
        <w:tc>
          <w:tcPr>
            <w:tcW w:w="3169" w:type="dxa"/>
            <w:tcBorders>
              <w:left w:val="single" w:sz="4" w:space="0" w:color="auto"/>
            </w:tcBorders>
            <w:shd w:val="clear" w:color="auto" w:fill="D9E2F3" w:themeFill="accent1" w:themeFillTint="33"/>
            <w:vAlign w:val="center"/>
          </w:tcPr>
          <w:p w14:paraId="4D171C81" w14:textId="77777777" w:rsidR="008F5CC3" w:rsidRDefault="008F5CC3" w:rsidP="00021264"/>
        </w:tc>
      </w:tr>
    </w:tbl>
    <w:p w14:paraId="4A362ABB" w14:textId="77777777" w:rsidR="003C692A" w:rsidRPr="003719C9" w:rsidRDefault="003C692A" w:rsidP="00F956C7">
      <w:pPr>
        <w:rPr>
          <w:rFonts w:ascii="Arial" w:hAnsi="Arial" w:cs="Arial"/>
          <w:sz w:val="22"/>
          <w:szCs w:val="22"/>
        </w:rPr>
      </w:pPr>
    </w:p>
    <w:p w14:paraId="1B121530" w14:textId="77777777" w:rsidR="003C692A" w:rsidRPr="003719C9" w:rsidRDefault="003C692A" w:rsidP="00F956C7">
      <w:pPr>
        <w:rPr>
          <w:rFonts w:ascii="Arial" w:hAnsi="Arial" w:cs="Arial"/>
          <w:sz w:val="22"/>
          <w:szCs w:val="22"/>
        </w:rPr>
      </w:pPr>
    </w:p>
    <w:p w14:paraId="1FC39055" w14:textId="06D6B72E" w:rsidR="00510C98" w:rsidRPr="003719C9" w:rsidRDefault="002D2431" w:rsidP="008D023C">
      <w:pPr>
        <w:jc w:val="both"/>
        <w:rPr>
          <w:rFonts w:ascii="Arial" w:hAnsi="Arial" w:cs="Arial"/>
          <w:sz w:val="22"/>
          <w:szCs w:val="22"/>
        </w:rPr>
      </w:pPr>
      <w:r>
        <w:rPr>
          <w:rFonts w:ascii="Arial" w:hAnsi="Arial" w:cs="Arial"/>
          <w:sz w:val="22"/>
          <w:szCs w:val="22"/>
        </w:rPr>
        <w:t>V</w:t>
      </w:r>
      <w:r w:rsidRPr="003719C9">
        <w:rPr>
          <w:rFonts w:ascii="Arial" w:hAnsi="Arial" w:cs="Arial"/>
          <w:sz w:val="22"/>
          <w:szCs w:val="22"/>
        </w:rPr>
        <w:t xml:space="preserve"> </w:t>
      </w:r>
      <w:r w:rsidR="00510C98" w:rsidRPr="003719C9">
        <w:rPr>
          <w:rFonts w:ascii="Arial" w:hAnsi="Arial" w:cs="Arial"/>
          <w:sz w:val="22"/>
          <w:szCs w:val="22"/>
        </w:rPr>
        <w:t xml:space="preserve">primeru, da </w:t>
      </w:r>
      <w:r>
        <w:rPr>
          <w:rFonts w:ascii="Arial" w:hAnsi="Arial" w:cs="Arial"/>
          <w:sz w:val="22"/>
          <w:szCs w:val="22"/>
        </w:rPr>
        <w:t xml:space="preserve">je </w:t>
      </w:r>
      <w:r w:rsidR="00510C98" w:rsidRPr="003719C9">
        <w:rPr>
          <w:rFonts w:ascii="Arial" w:hAnsi="Arial" w:cs="Arial"/>
          <w:sz w:val="22"/>
          <w:szCs w:val="22"/>
        </w:rPr>
        <w:t xml:space="preserve">prijavitelj v prvem delu </w:t>
      </w:r>
      <w:r>
        <w:rPr>
          <w:rFonts w:ascii="Arial" w:hAnsi="Arial" w:cs="Arial"/>
          <w:sz w:val="22"/>
          <w:szCs w:val="22"/>
        </w:rPr>
        <w:t>O</w:t>
      </w:r>
      <w:r w:rsidRPr="003719C9">
        <w:rPr>
          <w:rFonts w:ascii="Arial" w:hAnsi="Arial" w:cs="Arial"/>
          <w:sz w:val="22"/>
          <w:szCs w:val="22"/>
        </w:rPr>
        <w:t xml:space="preserve">brazca </w:t>
      </w:r>
      <w:r w:rsidRPr="002D2431">
        <w:rPr>
          <w:rFonts w:ascii="Arial" w:hAnsi="Arial" w:cs="Arial"/>
          <w:sz w:val="22"/>
          <w:szCs w:val="22"/>
        </w:rPr>
        <w:t xml:space="preserve">št. </w:t>
      </w:r>
      <w:r w:rsidR="00510C98" w:rsidRPr="003719C9">
        <w:rPr>
          <w:rFonts w:ascii="Arial" w:hAnsi="Arial" w:cs="Arial"/>
          <w:sz w:val="22"/>
          <w:szCs w:val="22"/>
        </w:rPr>
        <w:t>1</w:t>
      </w:r>
      <w:r w:rsidR="001332CF" w:rsidRPr="003719C9">
        <w:rPr>
          <w:rFonts w:ascii="Arial" w:hAnsi="Arial" w:cs="Arial"/>
          <w:sz w:val="22"/>
          <w:szCs w:val="22"/>
        </w:rPr>
        <w:t xml:space="preserve"> med svojimi podatki</w:t>
      </w:r>
      <w:r w:rsidR="00510C98" w:rsidRPr="003719C9">
        <w:rPr>
          <w:rFonts w:ascii="Arial" w:hAnsi="Arial" w:cs="Arial"/>
          <w:sz w:val="22"/>
          <w:szCs w:val="22"/>
        </w:rPr>
        <w:t xml:space="preserve"> navede</w:t>
      </w:r>
      <w:r>
        <w:rPr>
          <w:rFonts w:ascii="Arial" w:hAnsi="Arial" w:cs="Arial"/>
          <w:sz w:val="22"/>
          <w:szCs w:val="22"/>
        </w:rPr>
        <w:t>l</w:t>
      </w:r>
      <w:r w:rsidR="00510C98" w:rsidRPr="003719C9">
        <w:rPr>
          <w:rFonts w:ascii="Arial" w:hAnsi="Arial" w:cs="Arial"/>
          <w:sz w:val="22"/>
          <w:szCs w:val="22"/>
        </w:rPr>
        <w:t>, da bo pri izvedbi naročila sodeloval s podizvajalci, mora obvezno izpolniti spodnjo tabelo</w:t>
      </w:r>
      <w:r w:rsidR="001332CF" w:rsidRPr="003719C9">
        <w:rPr>
          <w:rFonts w:ascii="Arial" w:hAnsi="Arial" w:cs="Arial"/>
          <w:sz w:val="22"/>
          <w:szCs w:val="22"/>
        </w:rPr>
        <w:t xml:space="preserve"> in priložiti navedene priloge</w:t>
      </w:r>
      <w:r w:rsidR="00510C98" w:rsidRPr="003719C9">
        <w:rPr>
          <w:rFonts w:ascii="Arial" w:hAnsi="Arial" w:cs="Arial"/>
          <w:sz w:val="22"/>
          <w:szCs w:val="22"/>
        </w:rPr>
        <w:t>:</w:t>
      </w:r>
    </w:p>
    <w:p w14:paraId="2C84C1B4" w14:textId="75D5DC4E" w:rsidR="00510C98" w:rsidRDefault="00510C98" w:rsidP="003C692A">
      <w:pPr>
        <w:rPr>
          <w:rFonts w:ascii="Arial" w:hAnsi="Arial" w:cs="Arial"/>
          <w:sz w:val="22"/>
          <w:szCs w:val="22"/>
        </w:rPr>
      </w:pPr>
    </w:p>
    <w:p w14:paraId="2871A29C" w14:textId="2A780155" w:rsidR="00E41619" w:rsidRDefault="00E41619" w:rsidP="003C692A">
      <w:pPr>
        <w:rPr>
          <w:rFonts w:ascii="Arial" w:hAnsi="Arial" w:cs="Arial"/>
          <w:sz w:val="22"/>
          <w:szCs w:val="22"/>
        </w:rPr>
      </w:pPr>
    </w:p>
    <w:p w14:paraId="58D7D85E" w14:textId="77777777" w:rsidR="00E41619" w:rsidRPr="003719C9" w:rsidRDefault="00E41619" w:rsidP="003C692A">
      <w:pPr>
        <w:rPr>
          <w:rFonts w:ascii="Arial" w:hAnsi="Arial" w:cs="Arial"/>
          <w:sz w:val="22"/>
          <w:szCs w:val="22"/>
        </w:rPr>
      </w:pPr>
    </w:p>
    <w:p w14:paraId="7C07F266" w14:textId="77777777" w:rsidR="003C692A" w:rsidRPr="003719C9" w:rsidRDefault="003C692A" w:rsidP="003C692A">
      <w:pPr>
        <w:rPr>
          <w:rFonts w:ascii="Arial" w:hAnsi="Arial" w:cs="Arial"/>
          <w:b/>
          <w:sz w:val="22"/>
          <w:szCs w:val="22"/>
        </w:rPr>
      </w:pPr>
      <w:r w:rsidRPr="003719C9">
        <w:rPr>
          <w:rFonts w:ascii="Arial" w:hAnsi="Arial" w:cs="Arial"/>
          <w:b/>
          <w:sz w:val="22"/>
          <w:szCs w:val="22"/>
        </w:rPr>
        <w:lastRenderedPageBreak/>
        <w:t xml:space="preserve">SODELOVANJE S PODIZVAJALCI: </w:t>
      </w:r>
    </w:p>
    <w:p w14:paraId="57EB355B" w14:textId="77777777" w:rsidR="003C692A" w:rsidRPr="003719C9" w:rsidRDefault="003C692A" w:rsidP="003C692A">
      <w:pPr>
        <w:rPr>
          <w:rFonts w:ascii="Arial" w:hAnsi="Arial" w:cs="Arial"/>
          <w:sz w:val="22"/>
          <w:szCs w:val="22"/>
        </w:rPr>
      </w:pPr>
      <w:r w:rsidRPr="003719C9">
        <w:rPr>
          <w:rFonts w:ascii="Arial" w:hAnsi="Arial" w:cs="Arial"/>
          <w:sz w:val="22"/>
          <w:szCs w:val="22"/>
        </w:rPr>
        <w:t xml:space="preserve"> </w:t>
      </w:r>
    </w:p>
    <w:p w14:paraId="756AB919" w14:textId="77777777" w:rsidR="003C692A" w:rsidRPr="003719C9" w:rsidRDefault="003C692A" w:rsidP="003C692A">
      <w:pPr>
        <w:rPr>
          <w:rFonts w:ascii="Arial" w:hAnsi="Arial" w:cs="Arial"/>
          <w:sz w:val="22"/>
          <w:szCs w:val="22"/>
        </w:rPr>
      </w:pPr>
      <w:r w:rsidRPr="003719C9">
        <w:rPr>
          <w:rFonts w:ascii="Arial" w:hAnsi="Arial" w:cs="Arial"/>
          <w:sz w:val="22"/>
          <w:szCs w:val="22"/>
        </w:rPr>
        <w:t xml:space="preserve">Izjavljamo, da </w:t>
      </w:r>
      <w:r w:rsidR="00510C98" w:rsidRPr="003719C9">
        <w:rPr>
          <w:rFonts w:ascii="Arial" w:hAnsi="Arial" w:cs="Arial"/>
          <w:sz w:val="22"/>
          <w:szCs w:val="22"/>
        </w:rPr>
        <w:t xml:space="preserve">bomo </w:t>
      </w:r>
      <w:r w:rsidRPr="003719C9">
        <w:rPr>
          <w:rFonts w:ascii="Arial" w:hAnsi="Arial" w:cs="Arial"/>
          <w:sz w:val="22"/>
          <w:szCs w:val="22"/>
        </w:rPr>
        <w:t xml:space="preserve">pri izvedbi </w:t>
      </w:r>
      <w:r w:rsidR="00510C98" w:rsidRPr="003719C9">
        <w:rPr>
          <w:rFonts w:ascii="Arial" w:hAnsi="Arial" w:cs="Arial"/>
          <w:sz w:val="22"/>
          <w:szCs w:val="22"/>
        </w:rPr>
        <w:t>projekta</w:t>
      </w:r>
      <w:r w:rsidRPr="003719C9">
        <w:rPr>
          <w:rFonts w:ascii="Arial" w:hAnsi="Arial" w:cs="Arial"/>
          <w:sz w:val="22"/>
          <w:szCs w:val="22"/>
        </w:rPr>
        <w:t xml:space="preserve"> sodelovali z naslednjimi podizvajalci: </w:t>
      </w:r>
    </w:p>
    <w:p w14:paraId="1A4BFA82" w14:textId="77777777" w:rsidR="003C692A" w:rsidRPr="003719C9" w:rsidRDefault="003C692A" w:rsidP="003C692A">
      <w:pPr>
        <w:rPr>
          <w:rFonts w:ascii="Arial" w:hAnsi="Arial" w:cs="Arial"/>
          <w:sz w:val="22"/>
          <w:szCs w:val="22"/>
        </w:rPr>
      </w:pPr>
      <w:r w:rsidRPr="003719C9">
        <w:rPr>
          <w:rFonts w:ascii="Arial" w:hAnsi="Arial" w:cs="Arial"/>
          <w:sz w:val="22"/>
          <w:szCs w:val="22"/>
        </w:rPr>
        <w:t xml:space="preserve"> </w:t>
      </w:r>
    </w:p>
    <w:tbl>
      <w:tblPr>
        <w:tblStyle w:val="Tabelamrea"/>
        <w:tblW w:w="0" w:type="auto"/>
        <w:tblLook w:val="04A0" w:firstRow="1" w:lastRow="0" w:firstColumn="1" w:lastColumn="0" w:noHBand="0" w:noVBand="1"/>
      </w:tblPr>
      <w:tblGrid>
        <w:gridCol w:w="510"/>
        <w:gridCol w:w="4210"/>
        <w:gridCol w:w="2788"/>
        <w:gridCol w:w="1836"/>
      </w:tblGrid>
      <w:tr w:rsidR="00510C98" w:rsidRPr="003719C9" w14:paraId="72A9CC35" w14:textId="77777777" w:rsidTr="00510C98">
        <w:tc>
          <w:tcPr>
            <w:tcW w:w="510" w:type="dxa"/>
          </w:tcPr>
          <w:p w14:paraId="6FD5FB9B" w14:textId="77777777" w:rsidR="00510C98" w:rsidRPr="003719C9" w:rsidRDefault="00510C98" w:rsidP="003C692A">
            <w:pPr>
              <w:rPr>
                <w:rFonts w:ascii="Arial" w:hAnsi="Arial" w:cs="Arial"/>
                <w:sz w:val="22"/>
                <w:szCs w:val="22"/>
              </w:rPr>
            </w:pPr>
            <w:r w:rsidRPr="003719C9">
              <w:rPr>
                <w:rFonts w:ascii="Arial" w:hAnsi="Arial" w:cs="Arial"/>
                <w:sz w:val="22"/>
                <w:szCs w:val="22"/>
              </w:rPr>
              <w:t>Št.</w:t>
            </w:r>
          </w:p>
        </w:tc>
        <w:tc>
          <w:tcPr>
            <w:tcW w:w="4210" w:type="dxa"/>
          </w:tcPr>
          <w:p w14:paraId="7F2253DA" w14:textId="77777777" w:rsidR="00510C98" w:rsidRPr="003719C9" w:rsidRDefault="00510C98" w:rsidP="003C692A">
            <w:pPr>
              <w:rPr>
                <w:rFonts w:ascii="Arial" w:hAnsi="Arial" w:cs="Arial"/>
                <w:sz w:val="22"/>
                <w:szCs w:val="22"/>
              </w:rPr>
            </w:pPr>
            <w:r w:rsidRPr="003719C9">
              <w:rPr>
                <w:rFonts w:ascii="Arial" w:hAnsi="Arial" w:cs="Arial"/>
                <w:sz w:val="22"/>
                <w:szCs w:val="22"/>
              </w:rPr>
              <w:t>Naslov in naziv podizvajalca</w:t>
            </w:r>
          </w:p>
        </w:tc>
        <w:tc>
          <w:tcPr>
            <w:tcW w:w="2788" w:type="dxa"/>
          </w:tcPr>
          <w:p w14:paraId="62F7DDC9" w14:textId="77777777" w:rsidR="00510C98" w:rsidRPr="003719C9" w:rsidRDefault="00510C98" w:rsidP="003C692A">
            <w:pPr>
              <w:rPr>
                <w:rFonts w:ascii="Arial" w:hAnsi="Arial" w:cs="Arial"/>
                <w:sz w:val="22"/>
                <w:szCs w:val="22"/>
              </w:rPr>
            </w:pPr>
            <w:r w:rsidRPr="003719C9">
              <w:rPr>
                <w:rFonts w:ascii="Arial" w:hAnsi="Arial" w:cs="Arial"/>
                <w:sz w:val="22"/>
                <w:szCs w:val="22"/>
              </w:rPr>
              <w:t>Dela, ki jih prevzema</w:t>
            </w:r>
          </w:p>
        </w:tc>
        <w:tc>
          <w:tcPr>
            <w:tcW w:w="1836" w:type="dxa"/>
          </w:tcPr>
          <w:p w14:paraId="5A045125" w14:textId="77777777" w:rsidR="00510C98" w:rsidRPr="003719C9" w:rsidRDefault="00510C98" w:rsidP="003C692A">
            <w:pPr>
              <w:rPr>
                <w:rFonts w:ascii="Arial" w:hAnsi="Arial" w:cs="Arial"/>
                <w:sz w:val="22"/>
                <w:szCs w:val="22"/>
              </w:rPr>
            </w:pPr>
            <w:r w:rsidRPr="003719C9">
              <w:rPr>
                <w:rFonts w:ascii="Arial" w:hAnsi="Arial" w:cs="Arial"/>
                <w:sz w:val="22"/>
                <w:szCs w:val="22"/>
              </w:rPr>
              <w:t>Vrednost oddanih del</w:t>
            </w:r>
          </w:p>
        </w:tc>
      </w:tr>
      <w:tr w:rsidR="00510C98" w:rsidRPr="003719C9" w14:paraId="79281054" w14:textId="77777777" w:rsidTr="00510C98">
        <w:tc>
          <w:tcPr>
            <w:tcW w:w="510" w:type="dxa"/>
          </w:tcPr>
          <w:p w14:paraId="770C104D" w14:textId="77777777" w:rsidR="00510C98" w:rsidRPr="003719C9" w:rsidRDefault="00510C98" w:rsidP="003C692A">
            <w:pPr>
              <w:rPr>
                <w:rFonts w:ascii="Arial" w:hAnsi="Arial" w:cs="Arial"/>
                <w:sz w:val="22"/>
                <w:szCs w:val="22"/>
              </w:rPr>
            </w:pPr>
            <w:r w:rsidRPr="003719C9">
              <w:rPr>
                <w:rFonts w:ascii="Arial" w:hAnsi="Arial" w:cs="Arial"/>
                <w:sz w:val="22"/>
                <w:szCs w:val="22"/>
              </w:rPr>
              <w:t>1.</w:t>
            </w:r>
          </w:p>
        </w:tc>
        <w:tc>
          <w:tcPr>
            <w:tcW w:w="4210" w:type="dxa"/>
          </w:tcPr>
          <w:p w14:paraId="24DA4E57" w14:textId="77777777" w:rsidR="00510C98" w:rsidRPr="003719C9" w:rsidRDefault="00510C98" w:rsidP="003C692A">
            <w:pPr>
              <w:rPr>
                <w:rFonts w:ascii="Arial" w:hAnsi="Arial" w:cs="Arial"/>
                <w:sz w:val="22"/>
                <w:szCs w:val="22"/>
              </w:rPr>
            </w:pPr>
          </w:p>
        </w:tc>
        <w:tc>
          <w:tcPr>
            <w:tcW w:w="2788" w:type="dxa"/>
          </w:tcPr>
          <w:p w14:paraId="65FC1687" w14:textId="77777777" w:rsidR="00510C98" w:rsidRPr="003719C9" w:rsidRDefault="00510C98" w:rsidP="003C692A">
            <w:pPr>
              <w:rPr>
                <w:rFonts w:ascii="Arial" w:hAnsi="Arial" w:cs="Arial"/>
                <w:sz w:val="22"/>
                <w:szCs w:val="22"/>
              </w:rPr>
            </w:pPr>
          </w:p>
        </w:tc>
        <w:tc>
          <w:tcPr>
            <w:tcW w:w="1836" w:type="dxa"/>
          </w:tcPr>
          <w:p w14:paraId="12F9185B" w14:textId="77777777" w:rsidR="00510C98" w:rsidRPr="003719C9" w:rsidRDefault="00510C98" w:rsidP="003C692A">
            <w:pPr>
              <w:rPr>
                <w:rFonts w:ascii="Arial" w:hAnsi="Arial" w:cs="Arial"/>
                <w:sz w:val="22"/>
                <w:szCs w:val="22"/>
              </w:rPr>
            </w:pPr>
          </w:p>
        </w:tc>
      </w:tr>
      <w:tr w:rsidR="00510C98" w:rsidRPr="003719C9" w14:paraId="6C6AEBFF" w14:textId="77777777" w:rsidTr="00510C98">
        <w:tc>
          <w:tcPr>
            <w:tcW w:w="510" w:type="dxa"/>
          </w:tcPr>
          <w:p w14:paraId="11076C57" w14:textId="77777777" w:rsidR="00510C98" w:rsidRPr="003719C9" w:rsidRDefault="00510C98" w:rsidP="003C692A">
            <w:pPr>
              <w:rPr>
                <w:rFonts w:ascii="Arial" w:hAnsi="Arial" w:cs="Arial"/>
                <w:sz w:val="22"/>
                <w:szCs w:val="22"/>
              </w:rPr>
            </w:pPr>
            <w:r w:rsidRPr="003719C9">
              <w:rPr>
                <w:rFonts w:ascii="Arial" w:hAnsi="Arial" w:cs="Arial"/>
                <w:sz w:val="22"/>
                <w:szCs w:val="22"/>
              </w:rPr>
              <w:t>2.</w:t>
            </w:r>
          </w:p>
        </w:tc>
        <w:tc>
          <w:tcPr>
            <w:tcW w:w="4210" w:type="dxa"/>
          </w:tcPr>
          <w:p w14:paraId="64D408F7" w14:textId="77777777" w:rsidR="00510C98" w:rsidRPr="003719C9" w:rsidRDefault="00510C98" w:rsidP="003C692A">
            <w:pPr>
              <w:rPr>
                <w:rFonts w:ascii="Arial" w:hAnsi="Arial" w:cs="Arial"/>
                <w:sz w:val="22"/>
                <w:szCs w:val="22"/>
              </w:rPr>
            </w:pPr>
          </w:p>
        </w:tc>
        <w:tc>
          <w:tcPr>
            <w:tcW w:w="2788" w:type="dxa"/>
          </w:tcPr>
          <w:p w14:paraId="3568D0E2" w14:textId="77777777" w:rsidR="00510C98" w:rsidRPr="003719C9" w:rsidRDefault="00510C98" w:rsidP="003C692A">
            <w:pPr>
              <w:rPr>
                <w:rFonts w:ascii="Arial" w:hAnsi="Arial" w:cs="Arial"/>
                <w:sz w:val="22"/>
                <w:szCs w:val="22"/>
              </w:rPr>
            </w:pPr>
          </w:p>
        </w:tc>
        <w:tc>
          <w:tcPr>
            <w:tcW w:w="1836" w:type="dxa"/>
          </w:tcPr>
          <w:p w14:paraId="11225030" w14:textId="77777777" w:rsidR="00510C98" w:rsidRPr="003719C9" w:rsidRDefault="00510C98" w:rsidP="003C692A">
            <w:pPr>
              <w:rPr>
                <w:rFonts w:ascii="Arial" w:hAnsi="Arial" w:cs="Arial"/>
                <w:sz w:val="22"/>
                <w:szCs w:val="22"/>
              </w:rPr>
            </w:pPr>
          </w:p>
        </w:tc>
      </w:tr>
      <w:tr w:rsidR="00510C98" w:rsidRPr="003719C9" w14:paraId="05117FB8" w14:textId="77777777" w:rsidTr="00510C98">
        <w:tc>
          <w:tcPr>
            <w:tcW w:w="510" w:type="dxa"/>
          </w:tcPr>
          <w:p w14:paraId="5CEC7611" w14:textId="77777777" w:rsidR="00510C98" w:rsidRPr="003719C9" w:rsidRDefault="00510C98" w:rsidP="003C692A">
            <w:pPr>
              <w:rPr>
                <w:rFonts w:ascii="Arial" w:hAnsi="Arial" w:cs="Arial"/>
                <w:sz w:val="22"/>
                <w:szCs w:val="22"/>
              </w:rPr>
            </w:pPr>
            <w:r w:rsidRPr="003719C9">
              <w:rPr>
                <w:rFonts w:ascii="Arial" w:hAnsi="Arial" w:cs="Arial"/>
                <w:sz w:val="22"/>
                <w:szCs w:val="22"/>
              </w:rPr>
              <w:t>3.</w:t>
            </w:r>
          </w:p>
        </w:tc>
        <w:tc>
          <w:tcPr>
            <w:tcW w:w="4210" w:type="dxa"/>
          </w:tcPr>
          <w:p w14:paraId="767A61AF" w14:textId="77777777" w:rsidR="00510C98" w:rsidRPr="003719C9" w:rsidRDefault="00510C98" w:rsidP="003C692A">
            <w:pPr>
              <w:rPr>
                <w:rFonts w:ascii="Arial" w:hAnsi="Arial" w:cs="Arial"/>
                <w:sz w:val="22"/>
                <w:szCs w:val="22"/>
              </w:rPr>
            </w:pPr>
          </w:p>
        </w:tc>
        <w:tc>
          <w:tcPr>
            <w:tcW w:w="2788" w:type="dxa"/>
          </w:tcPr>
          <w:p w14:paraId="50026BE9" w14:textId="77777777" w:rsidR="00510C98" w:rsidRPr="003719C9" w:rsidRDefault="00510C98" w:rsidP="003C692A">
            <w:pPr>
              <w:rPr>
                <w:rFonts w:ascii="Arial" w:hAnsi="Arial" w:cs="Arial"/>
                <w:sz w:val="22"/>
                <w:szCs w:val="22"/>
              </w:rPr>
            </w:pPr>
          </w:p>
        </w:tc>
        <w:tc>
          <w:tcPr>
            <w:tcW w:w="1836" w:type="dxa"/>
          </w:tcPr>
          <w:p w14:paraId="07F2B4DF" w14:textId="77777777" w:rsidR="00510C98" w:rsidRPr="003719C9" w:rsidRDefault="00510C98" w:rsidP="003C692A">
            <w:pPr>
              <w:rPr>
                <w:rFonts w:ascii="Arial" w:hAnsi="Arial" w:cs="Arial"/>
                <w:sz w:val="22"/>
                <w:szCs w:val="22"/>
              </w:rPr>
            </w:pPr>
          </w:p>
        </w:tc>
      </w:tr>
      <w:tr w:rsidR="00510C98" w:rsidRPr="003719C9" w14:paraId="6193E330" w14:textId="77777777" w:rsidTr="00510C98">
        <w:tc>
          <w:tcPr>
            <w:tcW w:w="510" w:type="dxa"/>
          </w:tcPr>
          <w:p w14:paraId="0B5D6BDF" w14:textId="77777777" w:rsidR="00510C98" w:rsidRPr="003719C9" w:rsidRDefault="00510C98" w:rsidP="003C692A">
            <w:pPr>
              <w:rPr>
                <w:rFonts w:ascii="Arial" w:hAnsi="Arial" w:cs="Arial"/>
                <w:sz w:val="22"/>
                <w:szCs w:val="22"/>
              </w:rPr>
            </w:pPr>
            <w:r w:rsidRPr="003719C9">
              <w:rPr>
                <w:rFonts w:ascii="Arial" w:hAnsi="Arial" w:cs="Arial"/>
                <w:sz w:val="22"/>
                <w:szCs w:val="22"/>
              </w:rPr>
              <w:t>4.</w:t>
            </w:r>
          </w:p>
        </w:tc>
        <w:tc>
          <w:tcPr>
            <w:tcW w:w="4210" w:type="dxa"/>
          </w:tcPr>
          <w:p w14:paraId="19FFFC11" w14:textId="77777777" w:rsidR="00510C98" w:rsidRPr="003719C9" w:rsidRDefault="00510C98" w:rsidP="003C692A">
            <w:pPr>
              <w:rPr>
                <w:rFonts w:ascii="Arial" w:hAnsi="Arial" w:cs="Arial"/>
                <w:sz w:val="22"/>
                <w:szCs w:val="22"/>
              </w:rPr>
            </w:pPr>
          </w:p>
        </w:tc>
        <w:tc>
          <w:tcPr>
            <w:tcW w:w="2788" w:type="dxa"/>
          </w:tcPr>
          <w:p w14:paraId="0C75D88B" w14:textId="77777777" w:rsidR="00510C98" w:rsidRPr="003719C9" w:rsidRDefault="00510C98" w:rsidP="003C692A">
            <w:pPr>
              <w:rPr>
                <w:rFonts w:ascii="Arial" w:hAnsi="Arial" w:cs="Arial"/>
                <w:sz w:val="22"/>
                <w:szCs w:val="22"/>
              </w:rPr>
            </w:pPr>
          </w:p>
        </w:tc>
        <w:tc>
          <w:tcPr>
            <w:tcW w:w="1836" w:type="dxa"/>
          </w:tcPr>
          <w:p w14:paraId="20010119" w14:textId="77777777" w:rsidR="00510C98" w:rsidRPr="003719C9" w:rsidRDefault="00510C98" w:rsidP="003C692A">
            <w:pPr>
              <w:rPr>
                <w:rFonts w:ascii="Arial" w:hAnsi="Arial" w:cs="Arial"/>
                <w:sz w:val="22"/>
                <w:szCs w:val="22"/>
              </w:rPr>
            </w:pPr>
          </w:p>
        </w:tc>
      </w:tr>
      <w:tr w:rsidR="00510C98" w:rsidRPr="003719C9" w14:paraId="3C33D611" w14:textId="77777777" w:rsidTr="00510C98">
        <w:tc>
          <w:tcPr>
            <w:tcW w:w="510" w:type="dxa"/>
          </w:tcPr>
          <w:p w14:paraId="017F90BE" w14:textId="77777777" w:rsidR="00510C98" w:rsidRPr="003719C9" w:rsidRDefault="00510C98" w:rsidP="003C692A">
            <w:pPr>
              <w:rPr>
                <w:rFonts w:ascii="Arial" w:hAnsi="Arial" w:cs="Arial"/>
                <w:sz w:val="22"/>
                <w:szCs w:val="22"/>
              </w:rPr>
            </w:pPr>
            <w:r w:rsidRPr="003719C9">
              <w:rPr>
                <w:rFonts w:ascii="Arial" w:hAnsi="Arial" w:cs="Arial"/>
                <w:sz w:val="22"/>
                <w:szCs w:val="22"/>
              </w:rPr>
              <w:t>5.</w:t>
            </w:r>
          </w:p>
        </w:tc>
        <w:tc>
          <w:tcPr>
            <w:tcW w:w="4210" w:type="dxa"/>
          </w:tcPr>
          <w:p w14:paraId="15E07682" w14:textId="77777777" w:rsidR="00510C98" w:rsidRPr="003719C9" w:rsidRDefault="00510C98" w:rsidP="003C692A">
            <w:pPr>
              <w:rPr>
                <w:rFonts w:ascii="Arial" w:hAnsi="Arial" w:cs="Arial"/>
                <w:sz w:val="22"/>
                <w:szCs w:val="22"/>
              </w:rPr>
            </w:pPr>
          </w:p>
        </w:tc>
        <w:tc>
          <w:tcPr>
            <w:tcW w:w="2788" w:type="dxa"/>
          </w:tcPr>
          <w:p w14:paraId="5F2F1684" w14:textId="77777777" w:rsidR="00510C98" w:rsidRPr="003719C9" w:rsidRDefault="00510C98" w:rsidP="003C692A">
            <w:pPr>
              <w:rPr>
                <w:rFonts w:ascii="Arial" w:hAnsi="Arial" w:cs="Arial"/>
                <w:sz w:val="22"/>
                <w:szCs w:val="22"/>
              </w:rPr>
            </w:pPr>
          </w:p>
        </w:tc>
        <w:tc>
          <w:tcPr>
            <w:tcW w:w="1836" w:type="dxa"/>
          </w:tcPr>
          <w:p w14:paraId="2C7FC1A0" w14:textId="77777777" w:rsidR="00510C98" w:rsidRPr="003719C9" w:rsidRDefault="00510C98" w:rsidP="003C692A">
            <w:pPr>
              <w:rPr>
                <w:rFonts w:ascii="Arial" w:hAnsi="Arial" w:cs="Arial"/>
                <w:sz w:val="22"/>
                <w:szCs w:val="22"/>
              </w:rPr>
            </w:pPr>
          </w:p>
        </w:tc>
      </w:tr>
    </w:tbl>
    <w:p w14:paraId="2BA813D5" w14:textId="77777777" w:rsidR="00510C98" w:rsidRPr="003719C9" w:rsidRDefault="00510C98" w:rsidP="003C692A">
      <w:pPr>
        <w:rPr>
          <w:rFonts w:ascii="Arial" w:hAnsi="Arial" w:cs="Arial"/>
          <w:sz w:val="22"/>
          <w:szCs w:val="22"/>
        </w:rPr>
      </w:pPr>
    </w:p>
    <w:p w14:paraId="6A0D9B0F" w14:textId="77777777" w:rsidR="00510C98" w:rsidRPr="003719C9" w:rsidRDefault="00510C98" w:rsidP="003C692A">
      <w:pPr>
        <w:rPr>
          <w:rFonts w:ascii="Arial" w:hAnsi="Arial" w:cs="Arial"/>
          <w:sz w:val="22"/>
          <w:szCs w:val="22"/>
        </w:rPr>
      </w:pPr>
    </w:p>
    <w:p w14:paraId="27026FA2" w14:textId="596F525F" w:rsidR="003C692A" w:rsidRPr="003719C9" w:rsidRDefault="003C692A" w:rsidP="003C692A">
      <w:pPr>
        <w:rPr>
          <w:rFonts w:ascii="Arial" w:hAnsi="Arial" w:cs="Arial"/>
          <w:sz w:val="22"/>
          <w:szCs w:val="22"/>
        </w:rPr>
      </w:pPr>
      <w:r w:rsidRPr="003719C9">
        <w:rPr>
          <w:rFonts w:ascii="Arial" w:hAnsi="Arial" w:cs="Arial"/>
          <w:sz w:val="22"/>
          <w:szCs w:val="22"/>
        </w:rPr>
        <w:t xml:space="preserve">Izjavljamo, da bomo v primeru, da bomo izbrani v postopku </w:t>
      </w:r>
      <w:r w:rsidR="00510C98" w:rsidRPr="003719C9">
        <w:rPr>
          <w:rFonts w:ascii="Arial" w:hAnsi="Arial" w:cs="Arial"/>
          <w:sz w:val="22"/>
          <w:szCs w:val="22"/>
        </w:rPr>
        <w:t>javnega razpisa,</w:t>
      </w:r>
      <w:r w:rsidRPr="003719C9">
        <w:rPr>
          <w:rFonts w:ascii="Arial" w:hAnsi="Arial" w:cs="Arial"/>
          <w:sz w:val="22"/>
          <w:szCs w:val="22"/>
        </w:rPr>
        <w:t xml:space="preserve"> v celoti odgovarjali za delo podizvajalcev, ki smo jih navedli v zgornji tabeli.</w:t>
      </w:r>
    </w:p>
    <w:p w14:paraId="238163E2" w14:textId="77777777" w:rsidR="003C692A" w:rsidRPr="003719C9" w:rsidRDefault="003C692A" w:rsidP="003C692A">
      <w:pPr>
        <w:rPr>
          <w:rFonts w:ascii="Arial" w:hAnsi="Arial" w:cs="Arial"/>
          <w:sz w:val="22"/>
          <w:szCs w:val="22"/>
        </w:rPr>
      </w:pPr>
      <w:r w:rsidRPr="003719C9">
        <w:rPr>
          <w:rFonts w:ascii="Arial" w:hAnsi="Arial" w:cs="Arial"/>
          <w:sz w:val="22"/>
          <w:szCs w:val="22"/>
        </w:rPr>
        <w:t xml:space="preserve"> </w:t>
      </w:r>
    </w:p>
    <w:p w14:paraId="35E19A43" w14:textId="77777777" w:rsidR="00510C98" w:rsidRPr="003719C9" w:rsidRDefault="00510C98" w:rsidP="003C692A">
      <w:pPr>
        <w:rPr>
          <w:rFonts w:ascii="Arial" w:hAnsi="Arial" w:cs="Arial"/>
          <w:sz w:val="22"/>
          <w:szCs w:val="22"/>
        </w:rPr>
      </w:pPr>
    </w:p>
    <w:p w14:paraId="2AE7C8EB" w14:textId="1EB7F748" w:rsidR="00510C98" w:rsidRPr="008D023C" w:rsidRDefault="00C50BE2" w:rsidP="003C692A">
      <w:pPr>
        <w:rPr>
          <w:rFonts w:ascii="Arial" w:hAnsi="Arial" w:cs="Arial"/>
          <w:i/>
          <w:sz w:val="22"/>
          <w:szCs w:val="22"/>
        </w:rPr>
      </w:pPr>
      <w:r w:rsidRPr="00C50BE2">
        <w:rPr>
          <w:rFonts w:ascii="Arial" w:hAnsi="Arial" w:cs="Arial"/>
          <w:i/>
          <w:sz w:val="22"/>
          <w:szCs w:val="22"/>
        </w:rPr>
        <w:t>Priloga 1 obrazca št. 1:</w:t>
      </w:r>
    </w:p>
    <w:p w14:paraId="1913AB47" w14:textId="129646CC" w:rsidR="00AF6C10" w:rsidRPr="003719C9" w:rsidRDefault="003C692A" w:rsidP="003C692A">
      <w:pPr>
        <w:rPr>
          <w:rFonts w:ascii="Arial" w:hAnsi="Arial" w:cs="Arial"/>
          <w:sz w:val="22"/>
          <w:szCs w:val="22"/>
        </w:rPr>
      </w:pPr>
      <w:r w:rsidRPr="003719C9">
        <w:rPr>
          <w:rFonts w:ascii="Arial" w:hAnsi="Arial" w:cs="Arial"/>
          <w:sz w:val="22"/>
          <w:szCs w:val="22"/>
        </w:rPr>
        <w:t>Podatki o podizvajalcu, za vsakega od v zgornji tabeli navedenega</w:t>
      </w:r>
      <w:r w:rsidR="009B5A18" w:rsidRPr="003719C9">
        <w:rPr>
          <w:rFonts w:ascii="Arial" w:hAnsi="Arial" w:cs="Arial"/>
          <w:sz w:val="22"/>
          <w:szCs w:val="22"/>
        </w:rPr>
        <w:t xml:space="preserve"> in soglasje podizvajalca </w:t>
      </w:r>
      <w:r w:rsidR="00FA2A44" w:rsidRPr="003719C9">
        <w:rPr>
          <w:rFonts w:ascii="Arial" w:hAnsi="Arial" w:cs="Arial"/>
          <w:sz w:val="22"/>
          <w:szCs w:val="22"/>
        </w:rPr>
        <w:t>za neposredna plačila</w:t>
      </w:r>
      <w:r w:rsidR="009E7C06" w:rsidRPr="003719C9">
        <w:rPr>
          <w:rFonts w:ascii="Arial" w:hAnsi="Arial" w:cs="Arial"/>
          <w:sz w:val="22"/>
          <w:szCs w:val="22"/>
        </w:rPr>
        <w:t>, v kolikor podizvajalec to želi; če ne želi, pustite del obrazca, ki vsebuje soglasje, neizpolnjeno.</w:t>
      </w:r>
    </w:p>
    <w:p w14:paraId="229E7659" w14:textId="77777777" w:rsidR="00AF6C10" w:rsidRPr="003719C9" w:rsidRDefault="00AF6C10" w:rsidP="00AF6C10">
      <w:pPr>
        <w:rPr>
          <w:rFonts w:ascii="Arial" w:hAnsi="Arial" w:cs="Arial"/>
          <w:sz w:val="22"/>
          <w:szCs w:val="22"/>
        </w:rPr>
      </w:pPr>
    </w:p>
    <w:p w14:paraId="342EE69C" w14:textId="2A26B815" w:rsidR="00AF6C10" w:rsidRPr="008D023C" w:rsidRDefault="00C50BE2" w:rsidP="00AF6C10">
      <w:pPr>
        <w:rPr>
          <w:rFonts w:ascii="Arial" w:hAnsi="Arial" w:cs="Arial"/>
          <w:i/>
          <w:sz w:val="22"/>
          <w:szCs w:val="22"/>
        </w:rPr>
      </w:pPr>
      <w:r w:rsidRPr="008D023C">
        <w:rPr>
          <w:rFonts w:ascii="Arial" w:hAnsi="Arial" w:cs="Arial"/>
          <w:i/>
          <w:sz w:val="22"/>
          <w:szCs w:val="22"/>
        </w:rPr>
        <w:t>Priloga 2 obrazca št. 1:</w:t>
      </w:r>
    </w:p>
    <w:p w14:paraId="0651C3F2" w14:textId="2A70CB68" w:rsidR="003C692A" w:rsidRPr="003719C9" w:rsidRDefault="00AF6C10" w:rsidP="003C692A">
      <w:pPr>
        <w:rPr>
          <w:rFonts w:ascii="Arial" w:hAnsi="Arial" w:cs="Arial"/>
          <w:sz w:val="22"/>
          <w:szCs w:val="22"/>
        </w:rPr>
      </w:pPr>
      <w:r w:rsidRPr="003719C9">
        <w:rPr>
          <w:rFonts w:ascii="Arial" w:hAnsi="Arial" w:cs="Arial"/>
          <w:sz w:val="22"/>
          <w:szCs w:val="22"/>
        </w:rPr>
        <w:t>d</w:t>
      </w:r>
      <w:r w:rsidR="003C692A" w:rsidRPr="003719C9">
        <w:rPr>
          <w:rFonts w:ascii="Arial" w:hAnsi="Arial" w:cs="Arial"/>
          <w:sz w:val="22"/>
          <w:szCs w:val="22"/>
        </w:rPr>
        <w:t>ogovor s podizvajal</w:t>
      </w:r>
      <w:r w:rsidR="001332CF" w:rsidRPr="003719C9">
        <w:rPr>
          <w:rFonts w:ascii="Arial" w:hAnsi="Arial" w:cs="Arial"/>
          <w:sz w:val="22"/>
          <w:szCs w:val="22"/>
        </w:rPr>
        <w:t>ci (vsemi zgoraj navedenimi)</w:t>
      </w:r>
      <w:r w:rsidR="003C692A" w:rsidRPr="003719C9">
        <w:rPr>
          <w:rFonts w:ascii="Arial" w:hAnsi="Arial" w:cs="Arial"/>
          <w:sz w:val="22"/>
          <w:szCs w:val="22"/>
        </w:rPr>
        <w:t xml:space="preserve"> pri izvedbi</w:t>
      </w:r>
      <w:r w:rsidRPr="003719C9">
        <w:rPr>
          <w:rFonts w:ascii="Arial" w:hAnsi="Arial" w:cs="Arial"/>
          <w:sz w:val="22"/>
          <w:szCs w:val="22"/>
        </w:rPr>
        <w:t xml:space="preserve"> projekta</w:t>
      </w:r>
      <w:r w:rsidR="003C692A" w:rsidRPr="003719C9">
        <w:rPr>
          <w:rFonts w:ascii="Arial" w:hAnsi="Arial" w:cs="Arial"/>
          <w:sz w:val="22"/>
          <w:szCs w:val="22"/>
        </w:rPr>
        <w:t xml:space="preserve"> </w:t>
      </w:r>
      <w:r w:rsidRPr="003719C9">
        <w:rPr>
          <w:rFonts w:ascii="Arial" w:hAnsi="Arial" w:cs="Arial"/>
          <w:sz w:val="22"/>
          <w:szCs w:val="22"/>
        </w:rPr>
        <w:t>;</w:t>
      </w:r>
    </w:p>
    <w:p w14:paraId="09D6C327" w14:textId="77777777" w:rsidR="00AF6C10" w:rsidRPr="003719C9" w:rsidRDefault="00AF6C10" w:rsidP="003C692A">
      <w:pPr>
        <w:rPr>
          <w:rFonts w:ascii="Arial" w:hAnsi="Arial" w:cs="Arial"/>
          <w:sz w:val="22"/>
          <w:szCs w:val="22"/>
        </w:rPr>
      </w:pPr>
    </w:p>
    <w:p w14:paraId="0F097767" w14:textId="16D4C0BF" w:rsidR="00AF6C10" w:rsidRPr="008D023C" w:rsidRDefault="00C50BE2" w:rsidP="003C692A">
      <w:pPr>
        <w:rPr>
          <w:rFonts w:ascii="Arial" w:hAnsi="Arial" w:cs="Arial"/>
          <w:i/>
          <w:sz w:val="22"/>
          <w:szCs w:val="22"/>
        </w:rPr>
      </w:pPr>
      <w:r w:rsidRPr="00C50BE2">
        <w:rPr>
          <w:rFonts w:ascii="Arial" w:hAnsi="Arial" w:cs="Arial"/>
          <w:i/>
          <w:sz w:val="22"/>
          <w:szCs w:val="22"/>
        </w:rPr>
        <w:t>Priloga 3 obrazca št. 1:</w:t>
      </w:r>
    </w:p>
    <w:p w14:paraId="793661C9" w14:textId="763E1A60" w:rsidR="003C692A" w:rsidRPr="003719C9" w:rsidRDefault="00031A82" w:rsidP="003C692A">
      <w:pPr>
        <w:rPr>
          <w:rFonts w:ascii="Arial" w:hAnsi="Arial" w:cs="Arial"/>
          <w:sz w:val="22"/>
          <w:szCs w:val="22"/>
        </w:rPr>
      </w:pPr>
      <w:r>
        <w:rPr>
          <w:rFonts w:ascii="Arial" w:hAnsi="Arial" w:cs="Arial"/>
          <w:sz w:val="22"/>
          <w:szCs w:val="22"/>
        </w:rPr>
        <w:t>B</w:t>
      </w:r>
      <w:r w:rsidRPr="003719C9">
        <w:rPr>
          <w:rFonts w:ascii="Arial" w:hAnsi="Arial" w:cs="Arial"/>
          <w:sz w:val="22"/>
          <w:szCs w:val="22"/>
        </w:rPr>
        <w:t xml:space="preserve">onitetni </w:t>
      </w:r>
      <w:r w:rsidR="00AF6C10" w:rsidRPr="003719C9">
        <w:rPr>
          <w:rFonts w:ascii="Arial" w:hAnsi="Arial" w:cs="Arial"/>
          <w:sz w:val="22"/>
          <w:szCs w:val="22"/>
        </w:rPr>
        <w:t>obrazec</w:t>
      </w:r>
      <w:r w:rsidR="001332CF" w:rsidRPr="003719C9">
        <w:rPr>
          <w:rFonts w:ascii="Arial" w:hAnsi="Arial" w:cs="Arial"/>
          <w:sz w:val="22"/>
          <w:szCs w:val="22"/>
        </w:rPr>
        <w:t>;</w:t>
      </w:r>
    </w:p>
    <w:p w14:paraId="36526524" w14:textId="77777777" w:rsidR="00A1007D" w:rsidRPr="003719C9" w:rsidRDefault="00A1007D" w:rsidP="003C692A">
      <w:pPr>
        <w:rPr>
          <w:rFonts w:ascii="Arial" w:hAnsi="Arial" w:cs="Arial"/>
          <w:sz w:val="22"/>
          <w:szCs w:val="22"/>
        </w:rPr>
      </w:pPr>
    </w:p>
    <w:p w14:paraId="51D6ACA0" w14:textId="77777777" w:rsidR="003C692A" w:rsidRPr="003719C9" w:rsidRDefault="003C692A" w:rsidP="00F956C7">
      <w:pPr>
        <w:rPr>
          <w:rFonts w:ascii="Arial" w:hAnsi="Arial" w:cs="Arial"/>
          <w:sz w:val="22"/>
          <w:szCs w:val="22"/>
        </w:rPr>
      </w:pPr>
    </w:p>
    <w:p w14:paraId="33A945A0" w14:textId="02BB4B5F" w:rsidR="003C692A" w:rsidRDefault="003C692A" w:rsidP="00F956C7">
      <w:pPr>
        <w:rPr>
          <w:rFonts w:ascii="Arial" w:hAnsi="Arial" w:cs="Arial"/>
          <w:sz w:val="22"/>
          <w:szCs w:val="22"/>
        </w:rPr>
      </w:pPr>
    </w:p>
    <w:p w14:paraId="66472731" w14:textId="281A5F6F" w:rsidR="004D0E6C" w:rsidRDefault="004D0E6C" w:rsidP="00F956C7">
      <w:pPr>
        <w:rPr>
          <w:rFonts w:ascii="Arial" w:hAnsi="Arial" w:cs="Arial"/>
          <w:sz w:val="22"/>
          <w:szCs w:val="22"/>
        </w:rPr>
      </w:pPr>
    </w:p>
    <w:p w14:paraId="16CBE803" w14:textId="35A5AD0E" w:rsidR="004D0E6C" w:rsidRDefault="004D0E6C" w:rsidP="00F956C7">
      <w:pPr>
        <w:rPr>
          <w:rFonts w:ascii="Arial" w:hAnsi="Arial" w:cs="Arial"/>
          <w:sz w:val="22"/>
          <w:szCs w:val="22"/>
        </w:rPr>
      </w:pPr>
    </w:p>
    <w:p w14:paraId="2FECB287" w14:textId="332998D6" w:rsidR="004D0E6C" w:rsidRDefault="004D0E6C" w:rsidP="00F956C7">
      <w:pPr>
        <w:rPr>
          <w:rFonts w:ascii="Arial" w:hAnsi="Arial" w:cs="Arial"/>
          <w:sz w:val="22"/>
          <w:szCs w:val="22"/>
        </w:rPr>
      </w:pPr>
    </w:p>
    <w:p w14:paraId="5DD91724" w14:textId="6C206064" w:rsidR="004D0E6C" w:rsidRDefault="004D0E6C" w:rsidP="00F956C7">
      <w:pPr>
        <w:rPr>
          <w:rFonts w:ascii="Arial" w:hAnsi="Arial" w:cs="Arial"/>
          <w:sz w:val="22"/>
          <w:szCs w:val="22"/>
        </w:rPr>
      </w:pPr>
    </w:p>
    <w:p w14:paraId="311EBAAA" w14:textId="2B467C55" w:rsidR="004D0E6C" w:rsidRDefault="004D0E6C" w:rsidP="00F956C7">
      <w:pPr>
        <w:rPr>
          <w:rFonts w:ascii="Arial" w:hAnsi="Arial" w:cs="Arial"/>
          <w:sz w:val="22"/>
          <w:szCs w:val="22"/>
        </w:rPr>
      </w:pPr>
    </w:p>
    <w:p w14:paraId="4A1C863F" w14:textId="66F57DFA" w:rsidR="004D0E6C" w:rsidRDefault="004D0E6C" w:rsidP="00F956C7">
      <w:pPr>
        <w:rPr>
          <w:rFonts w:ascii="Arial" w:hAnsi="Arial" w:cs="Arial"/>
          <w:sz w:val="22"/>
          <w:szCs w:val="22"/>
        </w:rPr>
      </w:pPr>
    </w:p>
    <w:p w14:paraId="6A8865D9" w14:textId="77777777" w:rsidR="0065080C" w:rsidRPr="003719C9" w:rsidRDefault="0065080C" w:rsidP="00F956C7">
      <w:pPr>
        <w:spacing w:after="120"/>
        <w:jc w:val="both"/>
        <w:rPr>
          <w:rFonts w:ascii="Arial" w:hAnsi="Arial" w:cs="Arial"/>
          <w:sz w:val="22"/>
          <w:szCs w:val="22"/>
        </w:rPr>
      </w:pPr>
    </w:p>
    <w:tbl>
      <w:tblPr>
        <w:tblStyle w:val="Tabelamrea"/>
        <w:tblW w:w="9351" w:type="dxa"/>
        <w:tblLook w:val="04A0" w:firstRow="1" w:lastRow="0" w:firstColumn="1" w:lastColumn="0" w:noHBand="0" w:noVBand="1"/>
      </w:tblPr>
      <w:tblGrid>
        <w:gridCol w:w="3020"/>
        <w:gridCol w:w="3020"/>
        <w:gridCol w:w="3311"/>
      </w:tblGrid>
      <w:tr w:rsidR="008F5CC3" w14:paraId="6B0CFD07" w14:textId="77777777" w:rsidTr="0025164A">
        <w:tc>
          <w:tcPr>
            <w:tcW w:w="3020" w:type="dxa"/>
            <w:tcBorders>
              <w:bottom w:val="single" w:sz="4" w:space="0" w:color="auto"/>
            </w:tcBorders>
            <w:vAlign w:val="center"/>
          </w:tcPr>
          <w:p w14:paraId="3269BA6F" w14:textId="77777777" w:rsidR="008F5CC3" w:rsidRDefault="008F5CC3" w:rsidP="00021264">
            <w:pPr>
              <w:jc w:val="center"/>
            </w:pPr>
            <w:r w:rsidRPr="003719C9">
              <w:rPr>
                <w:rFonts w:ascii="Arial" w:hAnsi="Arial" w:cs="Arial"/>
                <w:sz w:val="22"/>
                <w:szCs w:val="22"/>
              </w:rPr>
              <w:t>Kraj, datum</w:t>
            </w:r>
          </w:p>
        </w:tc>
        <w:tc>
          <w:tcPr>
            <w:tcW w:w="3020" w:type="dxa"/>
            <w:tcBorders>
              <w:bottom w:val="single" w:sz="4" w:space="0" w:color="auto"/>
            </w:tcBorders>
            <w:vAlign w:val="center"/>
          </w:tcPr>
          <w:p w14:paraId="1D21FE48" w14:textId="77777777" w:rsidR="008F5CC3" w:rsidRDefault="008F5CC3" w:rsidP="00021264">
            <w:pPr>
              <w:jc w:val="center"/>
            </w:pPr>
            <w:r w:rsidRPr="003719C9">
              <w:rPr>
                <w:rFonts w:ascii="Arial" w:hAnsi="Arial" w:cs="Arial"/>
                <w:sz w:val="22"/>
                <w:szCs w:val="22"/>
              </w:rPr>
              <w:t>Žig</w:t>
            </w:r>
          </w:p>
        </w:tc>
        <w:tc>
          <w:tcPr>
            <w:tcW w:w="3311" w:type="dxa"/>
            <w:vAlign w:val="center"/>
          </w:tcPr>
          <w:p w14:paraId="3C24CE59" w14:textId="77777777" w:rsidR="008F5CC3" w:rsidRDefault="008F5CC3" w:rsidP="00021264">
            <w:pPr>
              <w:jc w:val="center"/>
            </w:pPr>
            <w:r w:rsidRPr="003719C9">
              <w:rPr>
                <w:rFonts w:ascii="Arial" w:hAnsi="Arial" w:cs="Arial"/>
                <w:sz w:val="22"/>
                <w:szCs w:val="22"/>
              </w:rPr>
              <w:t>Ime in priimek zakonitega zastopnika</w:t>
            </w:r>
          </w:p>
        </w:tc>
      </w:tr>
      <w:tr w:rsidR="008F5CC3" w14:paraId="164E497A" w14:textId="77777777" w:rsidTr="0025164A">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6C53E76E" w14:textId="77777777" w:rsidR="008F5CC3" w:rsidRDefault="008F5CC3" w:rsidP="00021264"/>
        </w:tc>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69E26AC2" w14:textId="77777777" w:rsidR="008F5CC3" w:rsidRDefault="008F5CC3" w:rsidP="00021264"/>
        </w:tc>
        <w:tc>
          <w:tcPr>
            <w:tcW w:w="3311" w:type="dxa"/>
            <w:tcBorders>
              <w:left w:val="single" w:sz="4" w:space="0" w:color="auto"/>
            </w:tcBorders>
            <w:shd w:val="clear" w:color="auto" w:fill="D9E2F3" w:themeFill="accent1" w:themeFillTint="33"/>
            <w:vAlign w:val="center"/>
          </w:tcPr>
          <w:p w14:paraId="2E2681CC" w14:textId="77777777" w:rsidR="008F5CC3" w:rsidRDefault="008F5CC3" w:rsidP="00021264"/>
        </w:tc>
      </w:tr>
      <w:tr w:rsidR="008F5CC3" w14:paraId="63DD85AA" w14:textId="77777777" w:rsidTr="0025164A">
        <w:tc>
          <w:tcPr>
            <w:tcW w:w="3020" w:type="dxa"/>
            <w:tcBorders>
              <w:top w:val="nil"/>
              <w:left w:val="single" w:sz="4" w:space="0" w:color="auto"/>
              <w:bottom w:val="nil"/>
              <w:right w:val="single" w:sz="4" w:space="0" w:color="auto"/>
            </w:tcBorders>
            <w:shd w:val="clear" w:color="auto" w:fill="D9E2F3" w:themeFill="accent1" w:themeFillTint="33"/>
          </w:tcPr>
          <w:p w14:paraId="5465830B" w14:textId="77777777" w:rsidR="008F5CC3" w:rsidRDefault="008F5CC3" w:rsidP="00021264"/>
        </w:tc>
        <w:tc>
          <w:tcPr>
            <w:tcW w:w="3020" w:type="dxa"/>
            <w:tcBorders>
              <w:top w:val="nil"/>
              <w:left w:val="single" w:sz="4" w:space="0" w:color="auto"/>
              <w:bottom w:val="nil"/>
              <w:right w:val="single" w:sz="4" w:space="0" w:color="auto"/>
            </w:tcBorders>
            <w:shd w:val="clear" w:color="auto" w:fill="D9E2F3" w:themeFill="accent1" w:themeFillTint="33"/>
          </w:tcPr>
          <w:p w14:paraId="55611FE7" w14:textId="77777777" w:rsidR="008F5CC3" w:rsidRDefault="008F5CC3" w:rsidP="00021264"/>
        </w:tc>
        <w:tc>
          <w:tcPr>
            <w:tcW w:w="3311" w:type="dxa"/>
            <w:tcBorders>
              <w:left w:val="single" w:sz="4" w:space="0" w:color="auto"/>
            </w:tcBorders>
            <w:vAlign w:val="center"/>
          </w:tcPr>
          <w:p w14:paraId="0A11B1C5" w14:textId="77777777" w:rsidR="008F5CC3" w:rsidRDefault="008F5CC3" w:rsidP="00021264">
            <w:pPr>
              <w:jc w:val="center"/>
            </w:pPr>
            <w:r w:rsidRPr="003719C9">
              <w:rPr>
                <w:rFonts w:ascii="Arial" w:hAnsi="Arial" w:cs="Arial"/>
                <w:sz w:val="22"/>
                <w:szCs w:val="22"/>
              </w:rPr>
              <w:t>Podpis</w:t>
            </w:r>
          </w:p>
        </w:tc>
      </w:tr>
      <w:tr w:rsidR="008F5CC3" w14:paraId="76D8F5D5" w14:textId="77777777" w:rsidTr="0025164A">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445DC651" w14:textId="77777777" w:rsidR="008F5CC3" w:rsidRDefault="008F5CC3" w:rsidP="00021264"/>
        </w:tc>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5C8DD90E" w14:textId="77777777" w:rsidR="008F5CC3" w:rsidRDefault="008F5CC3" w:rsidP="00021264"/>
        </w:tc>
        <w:tc>
          <w:tcPr>
            <w:tcW w:w="3311" w:type="dxa"/>
            <w:tcBorders>
              <w:left w:val="single" w:sz="4" w:space="0" w:color="auto"/>
            </w:tcBorders>
            <w:shd w:val="clear" w:color="auto" w:fill="D9E2F3" w:themeFill="accent1" w:themeFillTint="33"/>
            <w:vAlign w:val="center"/>
          </w:tcPr>
          <w:p w14:paraId="48CCE0CD" w14:textId="77777777" w:rsidR="008F5CC3" w:rsidRDefault="008F5CC3" w:rsidP="00021264"/>
        </w:tc>
      </w:tr>
    </w:tbl>
    <w:p w14:paraId="0DB8210F" w14:textId="4152EE85" w:rsidR="00D80C98" w:rsidRDefault="00D80C98">
      <w:pPr>
        <w:rPr>
          <w:rFonts w:ascii="Arial" w:hAnsi="Arial" w:cs="Arial"/>
          <w:b/>
          <w:bCs/>
          <w:sz w:val="22"/>
          <w:szCs w:val="22"/>
        </w:rPr>
      </w:pPr>
      <w:r>
        <w:rPr>
          <w:rFonts w:ascii="Arial" w:hAnsi="Arial" w:cs="Arial"/>
          <w:b/>
          <w:bCs/>
          <w:sz w:val="22"/>
          <w:szCs w:val="22"/>
        </w:rPr>
        <w:br w:type="page"/>
      </w:r>
    </w:p>
    <w:p w14:paraId="3901683F" w14:textId="7194EEBE" w:rsidR="00FA2A44" w:rsidRPr="00D80C98" w:rsidRDefault="00C50BE2" w:rsidP="00D80C98">
      <w:pPr>
        <w:jc w:val="right"/>
        <w:rPr>
          <w:rFonts w:ascii="Arial" w:hAnsi="Arial" w:cs="Arial"/>
          <w:b/>
          <w:i/>
          <w:color w:val="4472C4" w:themeColor="accent1"/>
          <w:sz w:val="22"/>
          <w:szCs w:val="22"/>
          <w:u w:val="single"/>
        </w:rPr>
      </w:pPr>
      <w:r w:rsidRPr="008D023C">
        <w:rPr>
          <w:rFonts w:ascii="Arial" w:hAnsi="Arial" w:cs="Arial"/>
          <w:i/>
          <w:color w:val="4472C4" w:themeColor="accent1"/>
          <w:sz w:val="22"/>
          <w:szCs w:val="22"/>
          <w:u w:val="single"/>
        </w:rPr>
        <w:lastRenderedPageBreak/>
        <w:t xml:space="preserve">Priloga 1 </w:t>
      </w:r>
      <w:r w:rsidR="0067035C" w:rsidRPr="008D023C">
        <w:rPr>
          <w:rFonts w:ascii="Arial" w:hAnsi="Arial" w:cs="Arial"/>
          <w:i/>
          <w:color w:val="4472C4" w:themeColor="accent1"/>
          <w:sz w:val="22"/>
          <w:szCs w:val="22"/>
          <w:u w:val="single"/>
        </w:rPr>
        <w:t xml:space="preserve">Obrazca </w:t>
      </w:r>
      <w:r w:rsidRPr="008D023C">
        <w:rPr>
          <w:rFonts w:ascii="Arial" w:hAnsi="Arial" w:cs="Arial"/>
          <w:i/>
          <w:color w:val="4472C4" w:themeColor="accent1"/>
          <w:sz w:val="22"/>
          <w:szCs w:val="22"/>
          <w:u w:val="single"/>
        </w:rPr>
        <w:t>št. 1</w:t>
      </w:r>
    </w:p>
    <w:p w14:paraId="6C0267F9" w14:textId="7997E016" w:rsidR="00D80C98" w:rsidRPr="00A94486" w:rsidRDefault="00FA2A44" w:rsidP="00FA2A44">
      <w:pPr>
        <w:rPr>
          <w:rFonts w:ascii="Arial" w:hAnsi="Arial" w:cs="Arial"/>
          <w:i/>
          <w:color w:val="4472C4" w:themeColor="accent1"/>
          <w:sz w:val="22"/>
          <w:szCs w:val="22"/>
        </w:rPr>
      </w:pPr>
      <w:r w:rsidRPr="00A94486">
        <w:rPr>
          <w:rFonts w:ascii="Arial" w:hAnsi="Arial" w:cs="Arial"/>
          <w:i/>
          <w:color w:val="4472C4" w:themeColor="accent1"/>
          <w:sz w:val="22"/>
          <w:szCs w:val="22"/>
        </w:rPr>
        <w:t>Podatki o podizvajalcu</w:t>
      </w:r>
      <w:r w:rsidR="00D80C98" w:rsidRPr="00A94486">
        <w:rPr>
          <w:rFonts w:ascii="Arial" w:hAnsi="Arial" w:cs="Arial"/>
          <w:i/>
          <w:color w:val="4472C4" w:themeColor="accent1"/>
          <w:sz w:val="22"/>
          <w:szCs w:val="22"/>
        </w:rPr>
        <w:t xml:space="preserve"> in soglasje podizvajalca za neposredna plačila</w:t>
      </w:r>
    </w:p>
    <w:p w14:paraId="0FA31916" w14:textId="77777777" w:rsidR="00D80C98" w:rsidRDefault="00D80C98" w:rsidP="00FA2A44">
      <w:pPr>
        <w:rPr>
          <w:rFonts w:ascii="Arial" w:hAnsi="Arial" w:cs="Arial"/>
          <w:sz w:val="22"/>
          <w:szCs w:val="22"/>
        </w:rPr>
      </w:pPr>
    </w:p>
    <w:p w14:paraId="06091AF9" w14:textId="45169E4C" w:rsidR="00FA2A44" w:rsidRPr="003719C9" w:rsidRDefault="00D80C98" w:rsidP="00FA2A44">
      <w:pPr>
        <w:rPr>
          <w:rFonts w:ascii="Arial" w:hAnsi="Arial" w:cs="Arial"/>
          <w:sz w:val="22"/>
          <w:szCs w:val="22"/>
        </w:rPr>
      </w:pPr>
      <w:r>
        <w:rPr>
          <w:rFonts w:ascii="Arial" w:hAnsi="Arial" w:cs="Arial"/>
          <w:sz w:val="22"/>
          <w:szCs w:val="22"/>
        </w:rPr>
        <w:t xml:space="preserve">Potrebno priložiti ta obrazec </w:t>
      </w:r>
      <w:r w:rsidR="00FA2A44" w:rsidRPr="003719C9">
        <w:rPr>
          <w:rFonts w:ascii="Arial" w:hAnsi="Arial" w:cs="Arial"/>
          <w:sz w:val="22"/>
          <w:szCs w:val="22"/>
        </w:rPr>
        <w:t xml:space="preserve">za vsakega od v zgornji tabeli navedenega </w:t>
      </w:r>
      <w:r>
        <w:rPr>
          <w:rFonts w:ascii="Arial" w:hAnsi="Arial" w:cs="Arial"/>
          <w:sz w:val="22"/>
          <w:szCs w:val="22"/>
        </w:rPr>
        <w:t>podizvajalca</w:t>
      </w:r>
    </w:p>
    <w:p w14:paraId="265C6D05" w14:textId="158165D1" w:rsidR="00FA2A44" w:rsidRPr="003719C9" w:rsidRDefault="004354C3" w:rsidP="00FA2A44">
      <w:pPr>
        <w:rPr>
          <w:rFonts w:ascii="Arial" w:hAnsi="Arial" w:cs="Arial"/>
          <w:sz w:val="22"/>
          <w:szCs w:val="22"/>
        </w:rPr>
      </w:pPr>
      <w:r w:rsidRPr="003719C9">
        <w:rPr>
          <w:rFonts w:ascii="Arial" w:hAnsi="Arial" w:cs="Arial"/>
          <w:sz w:val="22"/>
          <w:szCs w:val="22"/>
        </w:rPr>
        <w:t>(razmnožite obrazec v potrebnem številu)</w:t>
      </w:r>
      <w:r w:rsidR="00BE6106">
        <w:rPr>
          <w:rFonts w:ascii="Arial" w:hAnsi="Arial" w:cs="Arial"/>
          <w:sz w:val="22"/>
          <w:szCs w:val="22"/>
        </w:rPr>
        <w:t>.</w:t>
      </w:r>
    </w:p>
    <w:p w14:paraId="42CF12E3" w14:textId="77777777" w:rsidR="004354C3" w:rsidRPr="003719C9" w:rsidRDefault="004354C3" w:rsidP="00FA2A44">
      <w:pPr>
        <w:rPr>
          <w:rFonts w:ascii="Arial" w:hAnsi="Arial" w:cs="Arial"/>
          <w:sz w:val="22"/>
          <w:szCs w:val="22"/>
        </w:rPr>
      </w:pPr>
    </w:p>
    <w:p w14:paraId="1D145F8A" w14:textId="44381D16" w:rsidR="00FA2A44" w:rsidRPr="003719C9" w:rsidRDefault="00FA2A44" w:rsidP="00FA2A44">
      <w:pPr>
        <w:rPr>
          <w:rFonts w:ascii="Arial" w:hAnsi="Arial" w:cs="Arial"/>
          <w:sz w:val="22"/>
          <w:szCs w:val="22"/>
        </w:rPr>
      </w:pPr>
      <w:r w:rsidRPr="003719C9">
        <w:rPr>
          <w:rFonts w:ascii="Arial" w:hAnsi="Arial" w:cs="Arial"/>
          <w:sz w:val="22"/>
          <w:szCs w:val="22"/>
        </w:rPr>
        <w:t>Podizvajalec: ……………………………………………………………………………………………………</w:t>
      </w:r>
    </w:p>
    <w:p w14:paraId="31A1F924" w14:textId="37C0B9B2" w:rsidR="00FA2A44" w:rsidRPr="003719C9" w:rsidRDefault="00FA2A44" w:rsidP="00FA2A44">
      <w:pPr>
        <w:rPr>
          <w:rFonts w:ascii="Arial" w:hAnsi="Arial" w:cs="Arial"/>
          <w:sz w:val="22"/>
          <w:szCs w:val="22"/>
        </w:rPr>
      </w:pPr>
      <w:bookmarkStart w:id="115" w:name="_Hlk22717374"/>
    </w:p>
    <w:p w14:paraId="77798D66" w14:textId="6CFE0D42" w:rsidR="00D1520C" w:rsidRPr="003719C9" w:rsidRDefault="00FA2A44" w:rsidP="00FA2A44">
      <w:pPr>
        <w:rPr>
          <w:rFonts w:ascii="Arial" w:hAnsi="Arial" w:cs="Arial"/>
          <w:sz w:val="22"/>
          <w:szCs w:val="22"/>
        </w:rPr>
      </w:pPr>
      <w:r w:rsidRPr="003719C9">
        <w:rPr>
          <w:rFonts w:ascii="Arial" w:hAnsi="Arial" w:cs="Arial"/>
          <w:sz w:val="22"/>
          <w:szCs w:val="22"/>
        </w:rPr>
        <w:t>PODATKI O PODIZVAJALCU</w:t>
      </w:r>
    </w:p>
    <w:tbl>
      <w:tblPr>
        <w:tblStyle w:val="Tabelamrea1"/>
        <w:tblpPr w:leftFromText="141" w:rightFromText="141" w:vertAnchor="text" w:horzAnchor="margin" w:tblpY="88"/>
        <w:tblW w:w="0" w:type="auto"/>
        <w:tblLook w:val="04A0" w:firstRow="1" w:lastRow="0" w:firstColumn="1" w:lastColumn="0" w:noHBand="0" w:noVBand="1"/>
      </w:tblPr>
      <w:tblGrid>
        <w:gridCol w:w="4952"/>
        <w:gridCol w:w="4336"/>
      </w:tblGrid>
      <w:tr w:rsidR="00D1520C" w:rsidRPr="003719C9" w14:paraId="2FA08589" w14:textId="77777777" w:rsidTr="008F5CC3">
        <w:tc>
          <w:tcPr>
            <w:tcW w:w="4952" w:type="dxa"/>
            <w:hideMark/>
          </w:tcPr>
          <w:p w14:paraId="0D326A35" w14:textId="527CAFF1" w:rsidR="00D1520C" w:rsidRPr="003719C9" w:rsidRDefault="00B744AB" w:rsidP="00E10B93">
            <w:pPr>
              <w:rPr>
                <w:rFonts w:ascii="Arial" w:hAnsi="Arial" w:cs="Arial"/>
                <w:sz w:val="22"/>
                <w:szCs w:val="22"/>
                <w:lang w:eastAsia="en-US"/>
              </w:rPr>
            </w:pPr>
            <w:bookmarkStart w:id="116" w:name="_Hlk25315829"/>
            <w:r w:rsidRPr="003719C9">
              <w:rPr>
                <w:rFonts w:ascii="Arial" w:hAnsi="Arial" w:cs="Arial"/>
                <w:sz w:val="22"/>
                <w:szCs w:val="22"/>
              </w:rPr>
              <w:t>Naziv podizvajalca</w:t>
            </w:r>
          </w:p>
        </w:tc>
        <w:tc>
          <w:tcPr>
            <w:tcW w:w="4336" w:type="dxa"/>
          </w:tcPr>
          <w:p w14:paraId="6221394F" w14:textId="77777777" w:rsidR="00D1520C" w:rsidRPr="003719C9" w:rsidRDefault="00D1520C" w:rsidP="00E10B93">
            <w:pPr>
              <w:rPr>
                <w:rFonts w:ascii="Arial" w:hAnsi="Arial" w:cs="Arial"/>
                <w:sz w:val="22"/>
                <w:szCs w:val="22"/>
              </w:rPr>
            </w:pPr>
          </w:p>
        </w:tc>
      </w:tr>
      <w:tr w:rsidR="00D1520C" w:rsidRPr="003719C9" w14:paraId="3CAACDE1" w14:textId="77777777" w:rsidTr="008F5CC3">
        <w:tc>
          <w:tcPr>
            <w:tcW w:w="4952" w:type="dxa"/>
            <w:hideMark/>
          </w:tcPr>
          <w:p w14:paraId="3C2F9995" w14:textId="14768573" w:rsidR="00D1520C" w:rsidRPr="003719C9" w:rsidRDefault="00B744AB" w:rsidP="00E10B93">
            <w:pPr>
              <w:rPr>
                <w:rFonts w:ascii="Arial" w:hAnsi="Arial" w:cs="Arial"/>
                <w:sz w:val="22"/>
                <w:szCs w:val="22"/>
              </w:rPr>
            </w:pPr>
            <w:r w:rsidRPr="003719C9">
              <w:rPr>
                <w:rFonts w:ascii="Arial" w:hAnsi="Arial" w:cs="Arial"/>
                <w:sz w:val="22"/>
                <w:szCs w:val="22"/>
              </w:rPr>
              <w:t>Naslov podizvajalca</w:t>
            </w:r>
          </w:p>
        </w:tc>
        <w:tc>
          <w:tcPr>
            <w:tcW w:w="4336" w:type="dxa"/>
          </w:tcPr>
          <w:p w14:paraId="0923C78B" w14:textId="77777777" w:rsidR="00D1520C" w:rsidRPr="003719C9" w:rsidRDefault="00D1520C" w:rsidP="00E10B93">
            <w:pPr>
              <w:rPr>
                <w:rFonts w:ascii="Arial" w:hAnsi="Arial" w:cs="Arial"/>
                <w:sz w:val="22"/>
                <w:szCs w:val="22"/>
              </w:rPr>
            </w:pPr>
          </w:p>
        </w:tc>
      </w:tr>
      <w:tr w:rsidR="00D1520C" w:rsidRPr="003719C9" w14:paraId="294B94C0" w14:textId="77777777" w:rsidTr="008F5CC3">
        <w:tc>
          <w:tcPr>
            <w:tcW w:w="4952" w:type="dxa"/>
            <w:hideMark/>
          </w:tcPr>
          <w:p w14:paraId="7FA8F4EB" w14:textId="21EA388A" w:rsidR="00D1520C" w:rsidRPr="003719C9" w:rsidRDefault="00B744AB" w:rsidP="00E10B93">
            <w:pPr>
              <w:rPr>
                <w:rFonts w:ascii="Arial" w:hAnsi="Arial" w:cs="Arial"/>
                <w:sz w:val="22"/>
                <w:szCs w:val="22"/>
              </w:rPr>
            </w:pPr>
            <w:r w:rsidRPr="003719C9">
              <w:rPr>
                <w:rFonts w:ascii="Arial" w:hAnsi="Arial" w:cs="Arial"/>
                <w:sz w:val="22"/>
                <w:szCs w:val="22"/>
              </w:rPr>
              <w:t>Poštna številka in pošta</w:t>
            </w:r>
          </w:p>
        </w:tc>
        <w:tc>
          <w:tcPr>
            <w:tcW w:w="4336" w:type="dxa"/>
          </w:tcPr>
          <w:p w14:paraId="0FC8E6D1" w14:textId="77777777" w:rsidR="00D1520C" w:rsidRPr="003719C9" w:rsidRDefault="00D1520C" w:rsidP="00E10B93">
            <w:pPr>
              <w:rPr>
                <w:rFonts w:ascii="Arial" w:hAnsi="Arial" w:cs="Arial"/>
                <w:sz w:val="22"/>
                <w:szCs w:val="22"/>
              </w:rPr>
            </w:pPr>
          </w:p>
        </w:tc>
      </w:tr>
      <w:tr w:rsidR="00D1520C" w:rsidRPr="003719C9" w14:paraId="3D123843" w14:textId="77777777" w:rsidTr="008F5CC3">
        <w:tc>
          <w:tcPr>
            <w:tcW w:w="4952" w:type="dxa"/>
            <w:hideMark/>
          </w:tcPr>
          <w:p w14:paraId="539665C3" w14:textId="3F5B622C" w:rsidR="00D1520C" w:rsidRPr="003719C9" w:rsidRDefault="00B744AB" w:rsidP="00E10B93">
            <w:pPr>
              <w:rPr>
                <w:rFonts w:ascii="Arial" w:hAnsi="Arial" w:cs="Arial"/>
                <w:sz w:val="22"/>
                <w:szCs w:val="22"/>
              </w:rPr>
            </w:pPr>
            <w:r w:rsidRPr="003719C9">
              <w:rPr>
                <w:rFonts w:ascii="Arial" w:hAnsi="Arial" w:cs="Arial"/>
                <w:sz w:val="22"/>
                <w:szCs w:val="22"/>
              </w:rPr>
              <w:t>Telefon</w:t>
            </w:r>
          </w:p>
        </w:tc>
        <w:tc>
          <w:tcPr>
            <w:tcW w:w="4336" w:type="dxa"/>
          </w:tcPr>
          <w:p w14:paraId="4BCAC5C7" w14:textId="77777777" w:rsidR="00D1520C" w:rsidRPr="003719C9" w:rsidRDefault="00D1520C" w:rsidP="00E10B93">
            <w:pPr>
              <w:rPr>
                <w:rFonts w:ascii="Arial" w:hAnsi="Arial" w:cs="Arial"/>
                <w:sz w:val="22"/>
                <w:szCs w:val="22"/>
              </w:rPr>
            </w:pPr>
          </w:p>
        </w:tc>
      </w:tr>
      <w:tr w:rsidR="007254AE" w:rsidRPr="003719C9" w14:paraId="3D240649" w14:textId="77777777" w:rsidTr="008F5CC3">
        <w:tc>
          <w:tcPr>
            <w:tcW w:w="4952" w:type="dxa"/>
          </w:tcPr>
          <w:p w14:paraId="30276560" w14:textId="2385D262" w:rsidR="007254AE" w:rsidRPr="003719C9" w:rsidRDefault="007254AE" w:rsidP="00E10B93">
            <w:pPr>
              <w:rPr>
                <w:rFonts w:ascii="Arial" w:hAnsi="Arial" w:cs="Arial"/>
                <w:sz w:val="22"/>
                <w:szCs w:val="22"/>
              </w:rPr>
            </w:pPr>
            <w:r>
              <w:rPr>
                <w:rFonts w:ascii="Arial" w:hAnsi="Arial" w:cs="Arial"/>
                <w:sz w:val="22"/>
                <w:szCs w:val="22"/>
              </w:rPr>
              <w:t>Mobilni telefon</w:t>
            </w:r>
          </w:p>
        </w:tc>
        <w:tc>
          <w:tcPr>
            <w:tcW w:w="4336" w:type="dxa"/>
          </w:tcPr>
          <w:p w14:paraId="7268E4F2" w14:textId="77777777" w:rsidR="007254AE" w:rsidRPr="003719C9" w:rsidRDefault="007254AE" w:rsidP="00E10B93">
            <w:pPr>
              <w:rPr>
                <w:rFonts w:ascii="Arial" w:hAnsi="Arial" w:cs="Arial"/>
                <w:sz w:val="22"/>
                <w:szCs w:val="22"/>
              </w:rPr>
            </w:pPr>
          </w:p>
        </w:tc>
      </w:tr>
      <w:tr w:rsidR="00281C0C" w:rsidRPr="003719C9" w14:paraId="6BF0A015" w14:textId="77777777" w:rsidTr="008F5CC3">
        <w:tc>
          <w:tcPr>
            <w:tcW w:w="4952" w:type="dxa"/>
            <w:hideMark/>
          </w:tcPr>
          <w:p w14:paraId="7F053B6D" w14:textId="2FD1FFFC" w:rsidR="00281C0C" w:rsidRPr="003719C9" w:rsidRDefault="00281C0C" w:rsidP="00E10B93">
            <w:pPr>
              <w:rPr>
                <w:rFonts w:ascii="Arial" w:hAnsi="Arial" w:cs="Arial"/>
                <w:sz w:val="22"/>
                <w:szCs w:val="22"/>
              </w:rPr>
            </w:pPr>
            <w:r w:rsidRPr="003719C9">
              <w:rPr>
                <w:rFonts w:ascii="Arial" w:hAnsi="Arial" w:cs="Arial"/>
                <w:sz w:val="22"/>
                <w:szCs w:val="22"/>
              </w:rPr>
              <w:t>Elektronska pošta</w:t>
            </w:r>
          </w:p>
        </w:tc>
        <w:tc>
          <w:tcPr>
            <w:tcW w:w="4336" w:type="dxa"/>
          </w:tcPr>
          <w:p w14:paraId="06C5C3AE" w14:textId="77777777" w:rsidR="00281C0C" w:rsidRPr="003719C9" w:rsidRDefault="00281C0C" w:rsidP="00E10B93">
            <w:pPr>
              <w:rPr>
                <w:rFonts w:ascii="Arial" w:hAnsi="Arial" w:cs="Arial"/>
                <w:sz w:val="22"/>
                <w:szCs w:val="22"/>
              </w:rPr>
            </w:pPr>
          </w:p>
        </w:tc>
      </w:tr>
      <w:tr w:rsidR="00281C0C" w:rsidRPr="003719C9" w14:paraId="0EB19645" w14:textId="77777777" w:rsidTr="008F5CC3">
        <w:tc>
          <w:tcPr>
            <w:tcW w:w="4952" w:type="dxa"/>
            <w:hideMark/>
          </w:tcPr>
          <w:p w14:paraId="093A3679" w14:textId="265643C2" w:rsidR="00281C0C" w:rsidRPr="003719C9" w:rsidRDefault="00281C0C" w:rsidP="00E10B93">
            <w:pPr>
              <w:rPr>
                <w:rFonts w:ascii="Arial" w:hAnsi="Arial" w:cs="Arial"/>
                <w:sz w:val="22"/>
                <w:szCs w:val="22"/>
              </w:rPr>
            </w:pPr>
            <w:r w:rsidRPr="003719C9">
              <w:rPr>
                <w:rFonts w:ascii="Arial" w:hAnsi="Arial" w:cs="Arial"/>
                <w:sz w:val="22"/>
                <w:szCs w:val="22"/>
              </w:rPr>
              <w:t>Matična številka</w:t>
            </w:r>
          </w:p>
        </w:tc>
        <w:tc>
          <w:tcPr>
            <w:tcW w:w="4336" w:type="dxa"/>
          </w:tcPr>
          <w:p w14:paraId="194888B7" w14:textId="77777777" w:rsidR="00281C0C" w:rsidRPr="003719C9" w:rsidRDefault="00281C0C" w:rsidP="00E10B93">
            <w:pPr>
              <w:rPr>
                <w:rFonts w:ascii="Arial" w:hAnsi="Arial" w:cs="Arial"/>
                <w:sz w:val="22"/>
                <w:szCs w:val="22"/>
              </w:rPr>
            </w:pPr>
          </w:p>
        </w:tc>
      </w:tr>
      <w:tr w:rsidR="00281C0C" w:rsidRPr="003719C9" w14:paraId="52BB221D" w14:textId="77777777" w:rsidTr="008F5CC3">
        <w:tc>
          <w:tcPr>
            <w:tcW w:w="4952" w:type="dxa"/>
            <w:hideMark/>
          </w:tcPr>
          <w:p w14:paraId="4DDE9AF9" w14:textId="567241D1" w:rsidR="00281C0C" w:rsidRPr="003719C9" w:rsidRDefault="00FB0CE8" w:rsidP="00E10B93">
            <w:pPr>
              <w:rPr>
                <w:rFonts w:ascii="Arial" w:hAnsi="Arial" w:cs="Arial"/>
                <w:sz w:val="22"/>
                <w:szCs w:val="22"/>
              </w:rPr>
            </w:pPr>
            <w:r w:rsidRPr="00FB0CE8">
              <w:rPr>
                <w:rFonts w:ascii="Arial" w:hAnsi="Arial" w:cs="Arial"/>
                <w:sz w:val="22"/>
                <w:szCs w:val="22"/>
              </w:rPr>
              <w:t>DAVČNA ŠTEVILKA</w:t>
            </w:r>
            <w:r w:rsidRPr="00FB0CE8" w:rsidDel="003243D2">
              <w:rPr>
                <w:rFonts w:ascii="Arial" w:hAnsi="Arial" w:cs="Arial"/>
                <w:sz w:val="22"/>
                <w:szCs w:val="22"/>
              </w:rPr>
              <w:t xml:space="preserve"> </w:t>
            </w:r>
          </w:p>
        </w:tc>
        <w:tc>
          <w:tcPr>
            <w:tcW w:w="4336" w:type="dxa"/>
          </w:tcPr>
          <w:p w14:paraId="6FEC2E5A" w14:textId="77777777" w:rsidR="00281C0C" w:rsidRPr="003719C9" w:rsidRDefault="00281C0C" w:rsidP="00E10B93">
            <w:pPr>
              <w:rPr>
                <w:rFonts w:ascii="Arial" w:hAnsi="Arial" w:cs="Arial"/>
                <w:sz w:val="22"/>
                <w:szCs w:val="22"/>
              </w:rPr>
            </w:pPr>
          </w:p>
        </w:tc>
      </w:tr>
      <w:tr w:rsidR="00281C0C" w:rsidRPr="003719C9" w14:paraId="7AAB26B6" w14:textId="77777777" w:rsidTr="008F5CC3">
        <w:tc>
          <w:tcPr>
            <w:tcW w:w="4952" w:type="dxa"/>
            <w:hideMark/>
          </w:tcPr>
          <w:p w14:paraId="70189045" w14:textId="7853CEAE" w:rsidR="00281C0C" w:rsidRPr="003719C9" w:rsidRDefault="00281C0C" w:rsidP="00E10B93">
            <w:pPr>
              <w:rPr>
                <w:rFonts w:ascii="Arial" w:hAnsi="Arial" w:cs="Arial"/>
                <w:sz w:val="22"/>
                <w:szCs w:val="22"/>
              </w:rPr>
            </w:pPr>
            <w:r w:rsidRPr="003719C9">
              <w:rPr>
                <w:rFonts w:ascii="Arial" w:hAnsi="Arial" w:cs="Arial"/>
                <w:sz w:val="22"/>
                <w:szCs w:val="22"/>
              </w:rPr>
              <w:t>Banka</w:t>
            </w:r>
          </w:p>
        </w:tc>
        <w:tc>
          <w:tcPr>
            <w:tcW w:w="4336" w:type="dxa"/>
          </w:tcPr>
          <w:p w14:paraId="796389D2" w14:textId="77777777" w:rsidR="00281C0C" w:rsidRPr="003719C9" w:rsidRDefault="00281C0C" w:rsidP="00E10B93">
            <w:pPr>
              <w:rPr>
                <w:rFonts w:ascii="Arial" w:hAnsi="Arial" w:cs="Arial"/>
                <w:sz w:val="22"/>
                <w:szCs w:val="22"/>
              </w:rPr>
            </w:pPr>
          </w:p>
        </w:tc>
      </w:tr>
      <w:tr w:rsidR="00281C0C" w:rsidRPr="003719C9" w14:paraId="1E13EB2F" w14:textId="77777777" w:rsidTr="008F5CC3">
        <w:tc>
          <w:tcPr>
            <w:tcW w:w="4952" w:type="dxa"/>
            <w:hideMark/>
          </w:tcPr>
          <w:p w14:paraId="12F903D7" w14:textId="422CEEA9" w:rsidR="00281C0C" w:rsidRPr="003719C9" w:rsidRDefault="00281C0C" w:rsidP="00E10B93">
            <w:pPr>
              <w:rPr>
                <w:rFonts w:ascii="Arial" w:hAnsi="Arial" w:cs="Arial"/>
                <w:sz w:val="22"/>
                <w:szCs w:val="22"/>
              </w:rPr>
            </w:pPr>
            <w:r w:rsidRPr="003719C9">
              <w:rPr>
                <w:rFonts w:ascii="Arial" w:hAnsi="Arial" w:cs="Arial"/>
                <w:sz w:val="22"/>
                <w:szCs w:val="22"/>
              </w:rPr>
              <w:t>Številka transakcijskega računa</w:t>
            </w:r>
          </w:p>
        </w:tc>
        <w:tc>
          <w:tcPr>
            <w:tcW w:w="4336" w:type="dxa"/>
          </w:tcPr>
          <w:p w14:paraId="7614FBFC" w14:textId="77777777" w:rsidR="00281C0C" w:rsidRPr="003719C9" w:rsidRDefault="00281C0C" w:rsidP="00E10B93">
            <w:pPr>
              <w:rPr>
                <w:rFonts w:ascii="Arial" w:hAnsi="Arial" w:cs="Arial"/>
                <w:sz w:val="22"/>
                <w:szCs w:val="22"/>
              </w:rPr>
            </w:pPr>
          </w:p>
        </w:tc>
      </w:tr>
      <w:tr w:rsidR="00281C0C" w:rsidRPr="003719C9" w14:paraId="25E828CE" w14:textId="77777777" w:rsidTr="008F5CC3">
        <w:tc>
          <w:tcPr>
            <w:tcW w:w="4952" w:type="dxa"/>
            <w:hideMark/>
          </w:tcPr>
          <w:p w14:paraId="7D322EA1" w14:textId="50CC9033" w:rsidR="00281C0C" w:rsidRPr="003719C9" w:rsidRDefault="00281C0C" w:rsidP="00E10B93">
            <w:pPr>
              <w:rPr>
                <w:rFonts w:ascii="Arial" w:hAnsi="Arial" w:cs="Arial"/>
                <w:sz w:val="22"/>
                <w:szCs w:val="22"/>
              </w:rPr>
            </w:pPr>
            <w:r w:rsidRPr="003719C9">
              <w:rPr>
                <w:rFonts w:ascii="Arial" w:hAnsi="Arial" w:cs="Arial"/>
                <w:sz w:val="22"/>
                <w:szCs w:val="22"/>
              </w:rPr>
              <w:t>Zakoniti zastopnik podizvajalca</w:t>
            </w:r>
          </w:p>
        </w:tc>
        <w:tc>
          <w:tcPr>
            <w:tcW w:w="4336" w:type="dxa"/>
          </w:tcPr>
          <w:p w14:paraId="0933DE69" w14:textId="77777777" w:rsidR="00281C0C" w:rsidRPr="003719C9" w:rsidRDefault="00281C0C" w:rsidP="00E10B93">
            <w:pPr>
              <w:rPr>
                <w:rFonts w:ascii="Arial" w:hAnsi="Arial" w:cs="Arial"/>
                <w:sz w:val="22"/>
                <w:szCs w:val="22"/>
              </w:rPr>
            </w:pPr>
          </w:p>
        </w:tc>
      </w:tr>
      <w:bookmarkEnd w:id="116"/>
      <w:tr w:rsidR="00281C0C" w:rsidRPr="003719C9" w14:paraId="76F7139C" w14:textId="77777777" w:rsidTr="008F5CC3">
        <w:tc>
          <w:tcPr>
            <w:tcW w:w="4952" w:type="dxa"/>
            <w:hideMark/>
          </w:tcPr>
          <w:p w14:paraId="56722553" w14:textId="52C4E751" w:rsidR="00281C0C" w:rsidRPr="003719C9" w:rsidRDefault="00281C0C" w:rsidP="00E10B93">
            <w:pPr>
              <w:rPr>
                <w:rFonts w:ascii="Arial" w:hAnsi="Arial" w:cs="Arial"/>
                <w:sz w:val="22"/>
                <w:szCs w:val="22"/>
              </w:rPr>
            </w:pPr>
            <w:r w:rsidRPr="003719C9">
              <w:rPr>
                <w:rFonts w:ascii="Arial" w:hAnsi="Arial" w:cs="Arial"/>
                <w:sz w:val="22"/>
                <w:szCs w:val="22"/>
              </w:rPr>
              <w:t>Dela, ki jih prevzema podizvajalec</w:t>
            </w:r>
          </w:p>
        </w:tc>
        <w:tc>
          <w:tcPr>
            <w:tcW w:w="4336" w:type="dxa"/>
          </w:tcPr>
          <w:p w14:paraId="740ECDB8" w14:textId="77777777" w:rsidR="00281C0C" w:rsidRPr="003719C9" w:rsidRDefault="00281C0C" w:rsidP="00E10B93">
            <w:pPr>
              <w:rPr>
                <w:rFonts w:ascii="Arial" w:hAnsi="Arial" w:cs="Arial"/>
                <w:sz w:val="22"/>
                <w:szCs w:val="22"/>
              </w:rPr>
            </w:pPr>
          </w:p>
        </w:tc>
      </w:tr>
      <w:tr w:rsidR="00281C0C" w:rsidRPr="003719C9" w14:paraId="756C5C42" w14:textId="77777777" w:rsidTr="008F5CC3">
        <w:tc>
          <w:tcPr>
            <w:tcW w:w="4952" w:type="dxa"/>
            <w:hideMark/>
          </w:tcPr>
          <w:p w14:paraId="7FB84CF7" w14:textId="66EAF2C1" w:rsidR="00281C0C" w:rsidRPr="003719C9" w:rsidRDefault="00281C0C" w:rsidP="00E10B93">
            <w:pPr>
              <w:rPr>
                <w:rFonts w:ascii="Arial" w:hAnsi="Arial" w:cs="Arial"/>
                <w:sz w:val="22"/>
                <w:szCs w:val="22"/>
              </w:rPr>
            </w:pPr>
            <w:r w:rsidRPr="003719C9">
              <w:rPr>
                <w:rFonts w:ascii="Arial" w:hAnsi="Arial" w:cs="Arial"/>
                <w:sz w:val="22"/>
                <w:szCs w:val="22"/>
              </w:rPr>
              <w:t>Vrednost del, ki jih prevzema podizvajalec</w:t>
            </w:r>
          </w:p>
        </w:tc>
        <w:tc>
          <w:tcPr>
            <w:tcW w:w="4336" w:type="dxa"/>
          </w:tcPr>
          <w:p w14:paraId="5C6DA554" w14:textId="77777777" w:rsidR="00281C0C" w:rsidRPr="003719C9" w:rsidRDefault="00281C0C" w:rsidP="00E10B93">
            <w:pPr>
              <w:rPr>
                <w:rFonts w:ascii="Arial" w:hAnsi="Arial" w:cs="Arial"/>
                <w:sz w:val="22"/>
                <w:szCs w:val="22"/>
              </w:rPr>
            </w:pPr>
          </w:p>
        </w:tc>
      </w:tr>
      <w:tr w:rsidR="00281C0C" w:rsidRPr="003719C9" w14:paraId="6F1BAC54" w14:textId="77777777" w:rsidTr="008F5CC3">
        <w:tc>
          <w:tcPr>
            <w:tcW w:w="4952" w:type="dxa"/>
            <w:hideMark/>
          </w:tcPr>
          <w:p w14:paraId="591C3A86" w14:textId="5E6FB845" w:rsidR="00281C0C" w:rsidRPr="003719C9" w:rsidRDefault="00281C0C" w:rsidP="00E10B93">
            <w:pPr>
              <w:rPr>
                <w:rFonts w:ascii="Arial" w:hAnsi="Arial" w:cs="Arial"/>
                <w:sz w:val="22"/>
                <w:szCs w:val="22"/>
              </w:rPr>
            </w:pPr>
            <w:r w:rsidRPr="003719C9">
              <w:rPr>
                <w:rFonts w:ascii="Arial" w:hAnsi="Arial" w:cs="Arial"/>
                <w:sz w:val="22"/>
                <w:szCs w:val="22"/>
              </w:rPr>
              <w:t>E</w:t>
            </w:r>
            <w:r>
              <w:rPr>
                <w:rFonts w:ascii="Arial" w:hAnsi="Arial" w:cs="Arial"/>
                <w:sz w:val="22"/>
                <w:szCs w:val="22"/>
              </w:rPr>
              <w:t>UR</w:t>
            </w:r>
            <w:r w:rsidRPr="003719C9">
              <w:rPr>
                <w:rFonts w:ascii="Arial" w:hAnsi="Arial" w:cs="Arial"/>
                <w:sz w:val="22"/>
                <w:szCs w:val="22"/>
              </w:rPr>
              <w:t xml:space="preserve"> brez </w:t>
            </w:r>
            <w:r>
              <w:rPr>
                <w:rFonts w:ascii="Arial" w:hAnsi="Arial" w:cs="Arial"/>
                <w:sz w:val="22"/>
                <w:szCs w:val="22"/>
              </w:rPr>
              <w:t>DDV</w:t>
            </w:r>
          </w:p>
        </w:tc>
        <w:tc>
          <w:tcPr>
            <w:tcW w:w="4336" w:type="dxa"/>
          </w:tcPr>
          <w:p w14:paraId="2AFE0BE9" w14:textId="77777777" w:rsidR="00281C0C" w:rsidRPr="003719C9" w:rsidRDefault="00281C0C" w:rsidP="00E10B93">
            <w:pPr>
              <w:rPr>
                <w:rFonts w:ascii="Arial" w:hAnsi="Arial" w:cs="Arial"/>
                <w:sz w:val="22"/>
                <w:szCs w:val="22"/>
              </w:rPr>
            </w:pPr>
          </w:p>
        </w:tc>
      </w:tr>
      <w:tr w:rsidR="00281C0C" w:rsidRPr="003719C9" w14:paraId="268AFE3D" w14:textId="77777777" w:rsidTr="008F5CC3">
        <w:tc>
          <w:tcPr>
            <w:tcW w:w="4952" w:type="dxa"/>
          </w:tcPr>
          <w:p w14:paraId="13AF05AF" w14:textId="40EF3AA1" w:rsidR="00281C0C" w:rsidRPr="003719C9" w:rsidRDefault="00281C0C" w:rsidP="00E10B93">
            <w:pPr>
              <w:rPr>
                <w:rFonts w:ascii="Arial" w:hAnsi="Arial" w:cs="Arial"/>
                <w:sz w:val="22"/>
                <w:szCs w:val="22"/>
              </w:rPr>
            </w:pPr>
            <w:r>
              <w:rPr>
                <w:rFonts w:ascii="Arial" w:hAnsi="Arial" w:cs="Arial"/>
                <w:sz w:val="22"/>
                <w:szCs w:val="22"/>
              </w:rPr>
              <w:t>DDV</w:t>
            </w:r>
          </w:p>
        </w:tc>
        <w:tc>
          <w:tcPr>
            <w:tcW w:w="4336" w:type="dxa"/>
          </w:tcPr>
          <w:p w14:paraId="3C79C518" w14:textId="77777777" w:rsidR="00281C0C" w:rsidRPr="003719C9" w:rsidRDefault="00281C0C" w:rsidP="00E10B93">
            <w:pPr>
              <w:rPr>
                <w:rFonts w:ascii="Arial" w:hAnsi="Arial" w:cs="Arial"/>
                <w:sz w:val="22"/>
                <w:szCs w:val="22"/>
              </w:rPr>
            </w:pPr>
          </w:p>
        </w:tc>
      </w:tr>
      <w:tr w:rsidR="00281C0C" w:rsidRPr="003719C9" w14:paraId="6A5EC6FF" w14:textId="77777777" w:rsidTr="008F5CC3">
        <w:tc>
          <w:tcPr>
            <w:tcW w:w="4952" w:type="dxa"/>
            <w:hideMark/>
          </w:tcPr>
          <w:p w14:paraId="3D483FCE" w14:textId="7EFD06F4" w:rsidR="00281C0C" w:rsidRPr="003719C9" w:rsidRDefault="00281C0C" w:rsidP="00E10B93">
            <w:pPr>
              <w:rPr>
                <w:rFonts w:ascii="Arial" w:hAnsi="Arial" w:cs="Arial"/>
                <w:sz w:val="22"/>
                <w:szCs w:val="22"/>
              </w:rPr>
            </w:pPr>
            <w:r>
              <w:rPr>
                <w:rFonts w:ascii="Arial" w:hAnsi="Arial" w:cs="Arial"/>
                <w:sz w:val="22"/>
                <w:szCs w:val="22"/>
              </w:rPr>
              <w:t>EUR</w:t>
            </w:r>
            <w:r w:rsidRPr="003719C9">
              <w:rPr>
                <w:rFonts w:ascii="Arial" w:hAnsi="Arial" w:cs="Arial"/>
                <w:sz w:val="22"/>
                <w:szCs w:val="22"/>
              </w:rPr>
              <w:t xml:space="preserve"> z </w:t>
            </w:r>
            <w:r>
              <w:rPr>
                <w:rFonts w:ascii="Arial" w:hAnsi="Arial" w:cs="Arial"/>
                <w:sz w:val="22"/>
                <w:szCs w:val="22"/>
              </w:rPr>
              <w:t>DDV</w:t>
            </w:r>
          </w:p>
        </w:tc>
        <w:tc>
          <w:tcPr>
            <w:tcW w:w="4336" w:type="dxa"/>
          </w:tcPr>
          <w:p w14:paraId="17C48CEB" w14:textId="77777777" w:rsidR="00281C0C" w:rsidRPr="003719C9" w:rsidRDefault="00281C0C" w:rsidP="00E10B93">
            <w:pPr>
              <w:rPr>
                <w:rFonts w:ascii="Arial" w:hAnsi="Arial" w:cs="Arial"/>
                <w:sz w:val="22"/>
                <w:szCs w:val="22"/>
              </w:rPr>
            </w:pPr>
          </w:p>
        </w:tc>
      </w:tr>
      <w:tr w:rsidR="008A29E3" w:rsidRPr="002F446D" w14:paraId="0CD4463F" w14:textId="77777777" w:rsidTr="008F5CC3">
        <w:tc>
          <w:tcPr>
            <w:tcW w:w="4952" w:type="dxa"/>
            <w:hideMark/>
          </w:tcPr>
          <w:p w14:paraId="5105043F" w14:textId="4C00C151" w:rsidR="008A29E3" w:rsidRPr="002F446D" w:rsidRDefault="008A29E3" w:rsidP="00E10B93">
            <w:pPr>
              <w:rPr>
                <w:rFonts w:ascii="Arial" w:hAnsi="Arial" w:cs="Arial"/>
                <w:strike/>
                <w:sz w:val="22"/>
                <w:szCs w:val="22"/>
              </w:rPr>
            </w:pPr>
            <w:r w:rsidRPr="002F446D" w:rsidDel="00702F6C">
              <w:rPr>
                <w:rFonts w:ascii="Arial" w:hAnsi="Arial" w:cs="Arial"/>
                <w:strike/>
                <w:sz w:val="22"/>
                <w:szCs w:val="22"/>
              </w:rPr>
              <w:t>EUR z DDV</w:t>
            </w:r>
          </w:p>
        </w:tc>
        <w:tc>
          <w:tcPr>
            <w:tcW w:w="4336" w:type="dxa"/>
          </w:tcPr>
          <w:p w14:paraId="4880B609" w14:textId="77777777" w:rsidR="008A29E3" w:rsidRPr="002F446D" w:rsidRDefault="008A29E3" w:rsidP="00E10B93">
            <w:pPr>
              <w:rPr>
                <w:rFonts w:ascii="Arial" w:hAnsi="Arial" w:cs="Arial"/>
                <w:strike/>
                <w:sz w:val="22"/>
                <w:szCs w:val="22"/>
              </w:rPr>
            </w:pPr>
          </w:p>
        </w:tc>
      </w:tr>
      <w:bookmarkEnd w:id="115"/>
    </w:tbl>
    <w:p w14:paraId="21467940" w14:textId="08D4F641" w:rsidR="00FA2A44" w:rsidRPr="002F446D" w:rsidRDefault="00FA2A44" w:rsidP="00FA2A44">
      <w:pPr>
        <w:rPr>
          <w:rFonts w:ascii="Arial" w:hAnsi="Arial" w:cs="Arial"/>
          <w:strike/>
          <w:sz w:val="22"/>
          <w:szCs w:val="22"/>
        </w:rPr>
      </w:pPr>
    </w:p>
    <w:p w14:paraId="27A6450C" w14:textId="2F5B576F" w:rsidR="00FA2A44" w:rsidRPr="003719C9" w:rsidRDefault="00FA2A44" w:rsidP="00A94486">
      <w:pPr>
        <w:jc w:val="center"/>
        <w:rPr>
          <w:rFonts w:ascii="Arial" w:hAnsi="Arial" w:cs="Arial"/>
          <w:b/>
          <w:sz w:val="22"/>
          <w:szCs w:val="22"/>
        </w:rPr>
      </w:pPr>
      <w:r w:rsidRPr="003719C9">
        <w:rPr>
          <w:rFonts w:ascii="Arial" w:hAnsi="Arial" w:cs="Arial"/>
          <w:b/>
          <w:sz w:val="22"/>
          <w:szCs w:val="22"/>
        </w:rPr>
        <w:t>SOGLASJE PODIZVAJALCA</w:t>
      </w:r>
      <w:r w:rsidR="00CC1B92" w:rsidRPr="003719C9">
        <w:rPr>
          <w:rFonts w:ascii="Arial" w:hAnsi="Arial" w:cs="Arial"/>
          <w:b/>
          <w:sz w:val="22"/>
          <w:szCs w:val="22"/>
        </w:rPr>
        <w:t xml:space="preserve"> (če želi)</w:t>
      </w:r>
      <w:r w:rsidRPr="003719C9">
        <w:rPr>
          <w:rFonts w:ascii="Arial" w:hAnsi="Arial" w:cs="Arial"/>
          <w:b/>
          <w:sz w:val="22"/>
          <w:szCs w:val="22"/>
        </w:rPr>
        <w:t>:</w:t>
      </w:r>
    </w:p>
    <w:p w14:paraId="30B3AB10" w14:textId="6CF7BEE7" w:rsidR="00FA2A44" w:rsidRPr="003719C9" w:rsidRDefault="00FA2A44" w:rsidP="00FA2A44">
      <w:pPr>
        <w:rPr>
          <w:rFonts w:ascii="Arial" w:hAnsi="Arial" w:cs="Arial"/>
          <w:sz w:val="22"/>
          <w:szCs w:val="22"/>
        </w:rPr>
      </w:pPr>
    </w:p>
    <w:p w14:paraId="7A680649" w14:textId="77777777" w:rsidR="008E0776" w:rsidRDefault="00FA2A44" w:rsidP="00FA2A44">
      <w:pPr>
        <w:rPr>
          <w:rFonts w:ascii="Arial" w:hAnsi="Arial" w:cs="Arial"/>
          <w:sz w:val="22"/>
          <w:szCs w:val="22"/>
        </w:rPr>
      </w:pPr>
      <w:r w:rsidRPr="003719C9">
        <w:rPr>
          <w:rFonts w:ascii="Arial" w:hAnsi="Arial" w:cs="Arial"/>
          <w:sz w:val="22"/>
          <w:szCs w:val="22"/>
        </w:rPr>
        <w:t xml:space="preserve">Podizvajalec: </w:t>
      </w:r>
      <w:r w:rsidR="00751DDD" w:rsidRPr="003719C9">
        <w:rPr>
          <w:rFonts w:ascii="Arial" w:hAnsi="Arial" w:cs="Arial"/>
          <w:sz w:val="22"/>
          <w:szCs w:val="22"/>
        </w:rPr>
        <w:t>(naziv in naslov podizvajalca)</w:t>
      </w:r>
    </w:p>
    <w:p w14:paraId="77B64626" w14:textId="776392F5" w:rsidR="00FA2A44" w:rsidRPr="003719C9" w:rsidRDefault="00FA2A44" w:rsidP="00A94486">
      <w:pPr>
        <w:spacing w:before="240" w:after="120"/>
        <w:rPr>
          <w:rFonts w:ascii="Arial" w:hAnsi="Arial" w:cs="Arial"/>
          <w:sz w:val="22"/>
          <w:szCs w:val="22"/>
        </w:rPr>
      </w:pPr>
      <w:r w:rsidRPr="003719C9">
        <w:rPr>
          <w:rFonts w:ascii="Arial" w:hAnsi="Arial" w:cs="Arial"/>
          <w:sz w:val="22"/>
          <w:szCs w:val="22"/>
        </w:rPr>
        <w:t>………………………………………………………………………………………………………………</w:t>
      </w:r>
      <w:r w:rsidR="008E0776">
        <w:rPr>
          <w:rFonts w:ascii="Arial" w:hAnsi="Arial" w:cs="Arial"/>
          <w:sz w:val="22"/>
          <w:szCs w:val="22"/>
        </w:rPr>
        <w:t>.</w:t>
      </w:r>
    </w:p>
    <w:p w14:paraId="26AE08A2" w14:textId="4209C8B3" w:rsidR="00FA2A44" w:rsidRPr="003719C9" w:rsidRDefault="00FA2A44" w:rsidP="00751DDD">
      <w:pPr>
        <w:jc w:val="both"/>
        <w:rPr>
          <w:rFonts w:ascii="Arial" w:hAnsi="Arial" w:cs="Arial"/>
          <w:sz w:val="22"/>
          <w:szCs w:val="22"/>
        </w:rPr>
      </w:pPr>
      <w:r w:rsidRPr="003719C9">
        <w:rPr>
          <w:rFonts w:ascii="Arial" w:hAnsi="Arial" w:cs="Arial"/>
          <w:sz w:val="22"/>
          <w:szCs w:val="22"/>
        </w:rPr>
        <w:t xml:space="preserve">soglašam, da </w:t>
      </w:r>
      <w:r w:rsidR="00AF51A9" w:rsidRPr="003719C9">
        <w:rPr>
          <w:rFonts w:ascii="Arial" w:hAnsi="Arial" w:cs="Arial"/>
          <w:sz w:val="22"/>
          <w:szCs w:val="22"/>
        </w:rPr>
        <w:t>ministrstvo</w:t>
      </w:r>
      <w:r w:rsidRPr="003719C9">
        <w:rPr>
          <w:rFonts w:ascii="Arial" w:hAnsi="Arial" w:cs="Arial"/>
          <w:sz w:val="22"/>
          <w:szCs w:val="22"/>
        </w:rPr>
        <w:t xml:space="preserve"> naše terjatve do </w:t>
      </w:r>
      <w:r w:rsidR="00751DDD" w:rsidRPr="003719C9">
        <w:rPr>
          <w:rFonts w:ascii="Arial" w:hAnsi="Arial" w:cs="Arial"/>
          <w:sz w:val="22"/>
          <w:szCs w:val="22"/>
        </w:rPr>
        <w:t>prijavitelja</w:t>
      </w:r>
      <w:r w:rsidRPr="003719C9">
        <w:rPr>
          <w:rFonts w:ascii="Arial" w:hAnsi="Arial" w:cs="Arial"/>
          <w:sz w:val="22"/>
          <w:szCs w:val="22"/>
        </w:rPr>
        <w:t xml:space="preserve">, pri katerem bomo sodelovali kot podizvajalec, ki bodo izhajale iz opravljenega dela pri izvedbi </w:t>
      </w:r>
      <w:r w:rsidR="00751DDD" w:rsidRPr="003719C9">
        <w:rPr>
          <w:rFonts w:ascii="Arial" w:hAnsi="Arial" w:cs="Arial"/>
          <w:sz w:val="22"/>
          <w:szCs w:val="22"/>
        </w:rPr>
        <w:t>j</w:t>
      </w:r>
      <w:r w:rsidR="00751DDD" w:rsidRPr="003719C9">
        <w:rPr>
          <w:rFonts w:ascii="Arial" w:hAnsi="Arial" w:cs="Arial"/>
          <w:bCs/>
          <w:sz w:val="22"/>
          <w:szCs w:val="22"/>
        </w:rPr>
        <w:t xml:space="preserve">avnega razpisa za sofinanciranje gradnje odprtih širokopasovnih omrežij naslednje generacije, </w:t>
      </w:r>
      <w:r w:rsidRPr="003719C9">
        <w:rPr>
          <w:rFonts w:ascii="Arial" w:hAnsi="Arial" w:cs="Arial"/>
          <w:sz w:val="22"/>
          <w:szCs w:val="22"/>
        </w:rPr>
        <w:t xml:space="preserve">plačuje neposredno na naš transakcijski račun, in sicer na podlagi izstavljenih situacij, ki jih bo predhodno potrdil </w:t>
      </w:r>
      <w:r w:rsidR="00751DDD" w:rsidRPr="003719C9">
        <w:rPr>
          <w:rFonts w:ascii="Arial" w:hAnsi="Arial" w:cs="Arial"/>
          <w:sz w:val="22"/>
          <w:szCs w:val="22"/>
        </w:rPr>
        <w:t>prijavitelj</w:t>
      </w:r>
      <w:r w:rsidRPr="003719C9">
        <w:rPr>
          <w:rFonts w:ascii="Arial" w:hAnsi="Arial" w:cs="Arial"/>
          <w:sz w:val="22"/>
          <w:szCs w:val="22"/>
        </w:rPr>
        <w:t xml:space="preserve"> in bodo priloga situacijam, ki jo bo </w:t>
      </w:r>
      <w:r w:rsidR="00751DDD" w:rsidRPr="003719C9">
        <w:rPr>
          <w:rFonts w:ascii="Arial" w:hAnsi="Arial" w:cs="Arial"/>
          <w:sz w:val="22"/>
          <w:szCs w:val="22"/>
        </w:rPr>
        <w:t>ministrstvu</w:t>
      </w:r>
      <w:r w:rsidRPr="003719C9">
        <w:rPr>
          <w:rFonts w:ascii="Arial" w:hAnsi="Arial" w:cs="Arial"/>
          <w:sz w:val="22"/>
          <w:szCs w:val="22"/>
        </w:rPr>
        <w:t xml:space="preserve"> izstavil </w:t>
      </w:r>
      <w:r w:rsidR="00751DDD" w:rsidRPr="003719C9">
        <w:rPr>
          <w:rFonts w:ascii="Arial" w:hAnsi="Arial" w:cs="Arial"/>
          <w:sz w:val="22"/>
          <w:szCs w:val="22"/>
        </w:rPr>
        <w:t>prijavitelj</w:t>
      </w:r>
      <w:r w:rsidRPr="003719C9">
        <w:rPr>
          <w:rFonts w:ascii="Arial" w:hAnsi="Arial" w:cs="Arial"/>
          <w:sz w:val="22"/>
          <w:szCs w:val="22"/>
        </w:rPr>
        <w:t>.</w:t>
      </w:r>
    </w:p>
    <w:p w14:paraId="7D8DE6D2" w14:textId="2BF96B8F" w:rsidR="00751DDD" w:rsidRDefault="00751DDD" w:rsidP="00FA2A44">
      <w:pPr>
        <w:rPr>
          <w:rFonts w:ascii="Arial" w:hAnsi="Arial" w:cs="Arial"/>
          <w:sz w:val="22"/>
          <w:szCs w:val="22"/>
        </w:rPr>
      </w:pPr>
    </w:p>
    <w:p w14:paraId="1AA00E84" w14:textId="77777777" w:rsidR="008F5CC3" w:rsidRPr="003719C9" w:rsidRDefault="008F5CC3" w:rsidP="00FA2A44">
      <w:pPr>
        <w:rPr>
          <w:rFonts w:ascii="Arial" w:hAnsi="Arial" w:cs="Arial"/>
          <w:sz w:val="22"/>
          <w:szCs w:val="22"/>
        </w:rPr>
      </w:pPr>
    </w:p>
    <w:tbl>
      <w:tblPr>
        <w:tblStyle w:val="Tabelamrea"/>
        <w:tblW w:w="9351" w:type="dxa"/>
        <w:tblLook w:val="04A0" w:firstRow="1" w:lastRow="0" w:firstColumn="1" w:lastColumn="0" w:noHBand="0" w:noVBand="1"/>
      </w:tblPr>
      <w:tblGrid>
        <w:gridCol w:w="3020"/>
        <w:gridCol w:w="3020"/>
        <w:gridCol w:w="3311"/>
      </w:tblGrid>
      <w:tr w:rsidR="008F5CC3" w14:paraId="4A13662E" w14:textId="77777777" w:rsidTr="0025164A">
        <w:tc>
          <w:tcPr>
            <w:tcW w:w="3020" w:type="dxa"/>
            <w:tcBorders>
              <w:bottom w:val="single" w:sz="4" w:space="0" w:color="auto"/>
            </w:tcBorders>
            <w:vAlign w:val="center"/>
          </w:tcPr>
          <w:p w14:paraId="7D49751A" w14:textId="77777777" w:rsidR="008F5CC3" w:rsidRDefault="008F5CC3" w:rsidP="00021264">
            <w:pPr>
              <w:jc w:val="center"/>
            </w:pPr>
            <w:r w:rsidRPr="003719C9">
              <w:rPr>
                <w:rFonts w:ascii="Arial" w:hAnsi="Arial" w:cs="Arial"/>
                <w:sz w:val="22"/>
                <w:szCs w:val="22"/>
              </w:rPr>
              <w:t>Kraj, datum</w:t>
            </w:r>
          </w:p>
        </w:tc>
        <w:tc>
          <w:tcPr>
            <w:tcW w:w="3020" w:type="dxa"/>
            <w:tcBorders>
              <w:bottom w:val="single" w:sz="4" w:space="0" w:color="auto"/>
            </w:tcBorders>
            <w:vAlign w:val="center"/>
          </w:tcPr>
          <w:p w14:paraId="061E5D96" w14:textId="77777777" w:rsidR="008F5CC3" w:rsidRDefault="008F5CC3" w:rsidP="00021264">
            <w:pPr>
              <w:jc w:val="center"/>
            </w:pPr>
            <w:r w:rsidRPr="003719C9">
              <w:rPr>
                <w:rFonts w:ascii="Arial" w:hAnsi="Arial" w:cs="Arial"/>
                <w:sz w:val="22"/>
                <w:szCs w:val="22"/>
              </w:rPr>
              <w:t>Žig</w:t>
            </w:r>
          </w:p>
        </w:tc>
        <w:tc>
          <w:tcPr>
            <w:tcW w:w="3311" w:type="dxa"/>
            <w:vAlign w:val="center"/>
          </w:tcPr>
          <w:p w14:paraId="55F8EFC6" w14:textId="1EB1F464" w:rsidR="008F5CC3" w:rsidRDefault="008F5CC3" w:rsidP="00021264">
            <w:pPr>
              <w:jc w:val="center"/>
            </w:pPr>
            <w:r w:rsidRPr="003719C9">
              <w:rPr>
                <w:rFonts w:ascii="Arial" w:hAnsi="Arial" w:cs="Arial"/>
                <w:sz w:val="22"/>
                <w:szCs w:val="22"/>
              </w:rPr>
              <w:t>Ime in priimek zakonitega zastopnika</w:t>
            </w:r>
            <w:r>
              <w:rPr>
                <w:rFonts w:ascii="Arial" w:hAnsi="Arial" w:cs="Arial"/>
                <w:sz w:val="22"/>
                <w:szCs w:val="22"/>
              </w:rPr>
              <w:t xml:space="preserve"> </w:t>
            </w:r>
            <w:r w:rsidRPr="008D023C">
              <w:rPr>
                <w:rFonts w:ascii="Arial" w:hAnsi="Arial" w:cs="Arial"/>
                <w:sz w:val="22"/>
                <w:szCs w:val="22"/>
              </w:rPr>
              <w:t>PODIZVAJALCA</w:t>
            </w:r>
          </w:p>
        </w:tc>
      </w:tr>
      <w:tr w:rsidR="008F5CC3" w14:paraId="786DA1A7" w14:textId="77777777" w:rsidTr="0025164A">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6543D816" w14:textId="77777777" w:rsidR="008F5CC3" w:rsidRDefault="008F5CC3" w:rsidP="00021264"/>
        </w:tc>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76C5BAFA" w14:textId="77777777" w:rsidR="008F5CC3" w:rsidRDefault="008F5CC3" w:rsidP="00021264"/>
        </w:tc>
        <w:tc>
          <w:tcPr>
            <w:tcW w:w="3311" w:type="dxa"/>
            <w:tcBorders>
              <w:left w:val="single" w:sz="4" w:space="0" w:color="auto"/>
            </w:tcBorders>
            <w:shd w:val="clear" w:color="auto" w:fill="D9E2F3" w:themeFill="accent1" w:themeFillTint="33"/>
            <w:vAlign w:val="center"/>
          </w:tcPr>
          <w:p w14:paraId="1AA2F3BF" w14:textId="77777777" w:rsidR="008F5CC3" w:rsidRDefault="008F5CC3" w:rsidP="00021264"/>
        </w:tc>
      </w:tr>
      <w:tr w:rsidR="008F5CC3" w14:paraId="7ABB2947" w14:textId="77777777" w:rsidTr="0025164A">
        <w:tc>
          <w:tcPr>
            <w:tcW w:w="3020" w:type="dxa"/>
            <w:tcBorders>
              <w:top w:val="nil"/>
              <w:left w:val="single" w:sz="4" w:space="0" w:color="auto"/>
              <w:bottom w:val="nil"/>
              <w:right w:val="single" w:sz="4" w:space="0" w:color="auto"/>
            </w:tcBorders>
            <w:shd w:val="clear" w:color="auto" w:fill="D9E2F3" w:themeFill="accent1" w:themeFillTint="33"/>
          </w:tcPr>
          <w:p w14:paraId="20DF7782" w14:textId="77777777" w:rsidR="008F5CC3" w:rsidRDefault="008F5CC3" w:rsidP="00021264"/>
        </w:tc>
        <w:tc>
          <w:tcPr>
            <w:tcW w:w="3020" w:type="dxa"/>
            <w:tcBorders>
              <w:top w:val="nil"/>
              <w:left w:val="single" w:sz="4" w:space="0" w:color="auto"/>
              <w:bottom w:val="nil"/>
              <w:right w:val="single" w:sz="4" w:space="0" w:color="auto"/>
            </w:tcBorders>
            <w:shd w:val="clear" w:color="auto" w:fill="D9E2F3" w:themeFill="accent1" w:themeFillTint="33"/>
          </w:tcPr>
          <w:p w14:paraId="37F8892C" w14:textId="77777777" w:rsidR="008F5CC3" w:rsidRDefault="008F5CC3" w:rsidP="00021264"/>
        </w:tc>
        <w:tc>
          <w:tcPr>
            <w:tcW w:w="3311" w:type="dxa"/>
            <w:tcBorders>
              <w:left w:val="single" w:sz="4" w:space="0" w:color="auto"/>
            </w:tcBorders>
            <w:vAlign w:val="center"/>
          </w:tcPr>
          <w:p w14:paraId="54B339BF" w14:textId="77777777" w:rsidR="008F5CC3" w:rsidRDefault="008F5CC3" w:rsidP="00021264">
            <w:pPr>
              <w:jc w:val="center"/>
            </w:pPr>
            <w:r w:rsidRPr="003719C9">
              <w:rPr>
                <w:rFonts w:ascii="Arial" w:hAnsi="Arial" w:cs="Arial"/>
                <w:sz w:val="22"/>
                <w:szCs w:val="22"/>
              </w:rPr>
              <w:t>Podpis</w:t>
            </w:r>
          </w:p>
        </w:tc>
      </w:tr>
      <w:tr w:rsidR="008F5CC3" w14:paraId="4189BB91" w14:textId="77777777" w:rsidTr="0025164A">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792B8146" w14:textId="77777777" w:rsidR="008F5CC3" w:rsidRDefault="008F5CC3" w:rsidP="00021264"/>
        </w:tc>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150B5DA2" w14:textId="77777777" w:rsidR="008F5CC3" w:rsidRDefault="008F5CC3" w:rsidP="00021264"/>
        </w:tc>
        <w:tc>
          <w:tcPr>
            <w:tcW w:w="3311" w:type="dxa"/>
            <w:tcBorders>
              <w:left w:val="single" w:sz="4" w:space="0" w:color="auto"/>
            </w:tcBorders>
            <w:shd w:val="clear" w:color="auto" w:fill="D9E2F3" w:themeFill="accent1" w:themeFillTint="33"/>
            <w:vAlign w:val="center"/>
          </w:tcPr>
          <w:p w14:paraId="7013C56C" w14:textId="77777777" w:rsidR="008F5CC3" w:rsidRDefault="008F5CC3" w:rsidP="00021264"/>
        </w:tc>
      </w:tr>
    </w:tbl>
    <w:p w14:paraId="60E0923D" w14:textId="77777777" w:rsidR="00CC1B92" w:rsidRPr="003719C9" w:rsidRDefault="00CC1B92" w:rsidP="0065080C">
      <w:pPr>
        <w:jc w:val="both"/>
        <w:rPr>
          <w:rFonts w:ascii="Arial" w:hAnsi="Arial" w:cs="Arial"/>
          <w:b/>
          <w:bCs/>
          <w:sz w:val="22"/>
          <w:szCs w:val="22"/>
          <w:u w:val="single"/>
        </w:rPr>
      </w:pPr>
    </w:p>
    <w:p w14:paraId="225708E7" w14:textId="273FB35D" w:rsidR="00D80C98" w:rsidRDefault="00D80C98">
      <w:pPr>
        <w:rPr>
          <w:rFonts w:ascii="Arial" w:hAnsi="Arial" w:cs="Arial"/>
          <w:b/>
          <w:bCs/>
          <w:color w:val="4472C4" w:themeColor="accent1"/>
          <w:sz w:val="22"/>
          <w:szCs w:val="22"/>
          <w:u w:val="single"/>
        </w:rPr>
      </w:pPr>
      <w:r>
        <w:rPr>
          <w:rFonts w:ascii="Arial" w:hAnsi="Arial" w:cs="Arial"/>
          <w:b/>
          <w:bCs/>
          <w:color w:val="4472C4" w:themeColor="accent1"/>
          <w:sz w:val="22"/>
          <w:szCs w:val="22"/>
          <w:u w:val="single"/>
        </w:rPr>
        <w:br w:type="page"/>
      </w:r>
    </w:p>
    <w:p w14:paraId="51D0CC51" w14:textId="77777777" w:rsidR="00CC1B92" w:rsidRPr="00A94486" w:rsidRDefault="00CC1B92" w:rsidP="0065080C">
      <w:pPr>
        <w:jc w:val="both"/>
        <w:rPr>
          <w:rFonts w:ascii="Arial" w:hAnsi="Arial" w:cs="Arial"/>
          <w:b/>
          <w:bCs/>
          <w:sz w:val="22"/>
          <w:szCs w:val="22"/>
          <w:u w:val="single"/>
        </w:rPr>
      </w:pPr>
    </w:p>
    <w:p w14:paraId="1B6B10A7" w14:textId="756AA1F8" w:rsidR="00B744AB" w:rsidRPr="00A94486" w:rsidRDefault="00B744AB" w:rsidP="0065080C">
      <w:pPr>
        <w:jc w:val="both"/>
        <w:rPr>
          <w:rFonts w:ascii="Arial" w:hAnsi="Arial" w:cs="Arial"/>
          <w:b/>
          <w:bCs/>
          <w:sz w:val="22"/>
          <w:szCs w:val="22"/>
          <w:u w:val="single"/>
        </w:rPr>
      </w:pPr>
    </w:p>
    <w:p w14:paraId="16D495FE" w14:textId="77777777" w:rsidR="00B744AB" w:rsidRPr="00A94486" w:rsidRDefault="00B744AB" w:rsidP="0065080C">
      <w:pPr>
        <w:jc w:val="both"/>
        <w:rPr>
          <w:rFonts w:ascii="Arial" w:hAnsi="Arial" w:cs="Arial"/>
          <w:b/>
          <w:bCs/>
          <w:sz w:val="22"/>
          <w:szCs w:val="22"/>
          <w:u w:val="single"/>
        </w:rPr>
      </w:pPr>
    </w:p>
    <w:p w14:paraId="4A70B1DF" w14:textId="0C655312" w:rsidR="00B1469E" w:rsidRPr="008D023C" w:rsidRDefault="00C50BE2" w:rsidP="008D023C">
      <w:pPr>
        <w:jc w:val="right"/>
        <w:rPr>
          <w:rFonts w:ascii="Arial" w:hAnsi="Arial" w:cs="Arial"/>
          <w:bCs/>
          <w:i/>
          <w:color w:val="4472C4" w:themeColor="accent1"/>
          <w:sz w:val="22"/>
          <w:szCs w:val="22"/>
          <w:u w:val="single"/>
        </w:rPr>
      </w:pPr>
      <w:r w:rsidRPr="008D023C">
        <w:rPr>
          <w:rFonts w:ascii="Arial" w:hAnsi="Arial" w:cs="Arial"/>
          <w:bCs/>
          <w:i/>
          <w:color w:val="4472C4" w:themeColor="accent1"/>
          <w:sz w:val="22"/>
          <w:szCs w:val="22"/>
          <w:u w:val="single"/>
        </w:rPr>
        <w:t>Priloga 2</w:t>
      </w:r>
      <w:r w:rsidR="00BD6971" w:rsidRPr="008D023C">
        <w:rPr>
          <w:rFonts w:ascii="Arial" w:hAnsi="Arial" w:cs="Arial"/>
          <w:i/>
          <w:color w:val="4472C4" w:themeColor="accent1"/>
          <w:sz w:val="22"/>
          <w:szCs w:val="22"/>
          <w:u w:val="single"/>
        </w:rPr>
        <w:t xml:space="preserve"> Obrazca št. 1</w:t>
      </w:r>
    </w:p>
    <w:p w14:paraId="7FFD381E" w14:textId="48691FD6" w:rsidR="00013D5E" w:rsidRPr="007E07E4" w:rsidRDefault="00C50BE2" w:rsidP="0065080C">
      <w:pPr>
        <w:jc w:val="both"/>
        <w:rPr>
          <w:rFonts w:ascii="Arial" w:hAnsi="Arial" w:cs="Arial"/>
          <w:bCs/>
          <w:i/>
          <w:color w:val="4472C4" w:themeColor="accent1"/>
          <w:sz w:val="22"/>
          <w:szCs w:val="22"/>
        </w:rPr>
      </w:pPr>
      <w:r w:rsidRPr="007E07E4">
        <w:rPr>
          <w:rFonts w:ascii="Arial" w:hAnsi="Arial" w:cs="Arial"/>
          <w:bCs/>
          <w:i/>
          <w:color w:val="4472C4" w:themeColor="accent1"/>
          <w:sz w:val="22"/>
          <w:szCs w:val="22"/>
        </w:rPr>
        <w:t xml:space="preserve">Dogovor </w:t>
      </w:r>
      <w:r w:rsidR="00826341" w:rsidRPr="007E07E4">
        <w:rPr>
          <w:rFonts w:ascii="Arial" w:hAnsi="Arial" w:cs="Arial"/>
          <w:bCs/>
          <w:i/>
          <w:color w:val="4472C4" w:themeColor="accent1"/>
          <w:sz w:val="22"/>
          <w:szCs w:val="22"/>
        </w:rPr>
        <w:t xml:space="preserve">oziroma pogodba </w:t>
      </w:r>
      <w:r w:rsidR="00031A82" w:rsidRPr="007E07E4">
        <w:rPr>
          <w:rFonts w:ascii="Arial" w:hAnsi="Arial" w:cs="Arial"/>
          <w:bCs/>
          <w:i/>
          <w:color w:val="4472C4" w:themeColor="accent1"/>
          <w:sz w:val="22"/>
          <w:szCs w:val="22"/>
        </w:rPr>
        <w:t>s podizvajalci</w:t>
      </w:r>
    </w:p>
    <w:p w14:paraId="305ECB90" w14:textId="695B1F53" w:rsidR="003675B3" w:rsidRDefault="003675B3" w:rsidP="0065080C">
      <w:pPr>
        <w:jc w:val="both"/>
        <w:rPr>
          <w:rFonts w:ascii="Arial" w:hAnsi="Arial" w:cs="Arial"/>
          <w:b/>
          <w:bCs/>
          <w:sz w:val="22"/>
          <w:szCs w:val="22"/>
        </w:rPr>
      </w:pPr>
    </w:p>
    <w:p w14:paraId="67CDA724" w14:textId="77777777" w:rsidR="00AE72B5" w:rsidRDefault="00AE72B5" w:rsidP="0065080C">
      <w:pPr>
        <w:jc w:val="both"/>
        <w:rPr>
          <w:rFonts w:ascii="Arial" w:hAnsi="Arial" w:cs="Arial"/>
          <w:b/>
          <w:bCs/>
          <w:sz w:val="22"/>
          <w:szCs w:val="22"/>
        </w:rPr>
      </w:pPr>
    </w:p>
    <w:p w14:paraId="1859BFC7" w14:textId="142532B1" w:rsidR="00651A13" w:rsidRPr="00604F77" w:rsidRDefault="00651A13" w:rsidP="00651A13">
      <w:pPr>
        <w:jc w:val="both"/>
        <w:rPr>
          <w:rFonts w:ascii="Arial" w:hAnsi="Arial" w:cs="Arial"/>
          <w:bCs/>
          <w:sz w:val="22"/>
          <w:szCs w:val="22"/>
        </w:rPr>
      </w:pPr>
      <w:r w:rsidRPr="00604F77">
        <w:rPr>
          <w:rFonts w:ascii="Arial" w:hAnsi="Arial" w:cs="Arial"/>
          <w:bCs/>
          <w:sz w:val="22"/>
          <w:szCs w:val="22"/>
        </w:rPr>
        <w:t xml:space="preserve">Potrebno priložiti </w:t>
      </w:r>
      <w:r w:rsidR="00AE72B5">
        <w:rPr>
          <w:rFonts w:ascii="Arial" w:hAnsi="Arial" w:cs="Arial"/>
          <w:bCs/>
          <w:sz w:val="22"/>
          <w:szCs w:val="22"/>
        </w:rPr>
        <w:t>pogodbo</w:t>
      </w:r>
      <w:r w:rsidRPr="00604F77">
        <w:rPr>
          <w:rFonts w:ascii="Arial" w:hAnsi="Arial" w:cs="Arial"/>
          <w:bCs/>
          <w:sz w:val="22"/>
          <w:szCs w:val="22"/>
        </w:rPr>
        <w:t xml:space="preserve"> za vsakega od podizvajalc</w:t>
      </w:r>
      <w:r>
        <w:rPr>
          <w:rFonts w:ascii="Arial" w:hAnsi="Arial" w:cs="Arial"/>
          <w:bCs/>
          <w:sz w:val="22"/>
          <w:szCs w:val="22"/>
        </w:rPr>
        <w:t>ev</w:t>
      </w:r>
      <w:r w:rsidRPr="00604F77">
        <w:rPr>
          <w:rFonts w:ascii="Arial" w:hAnsi="Arial" w:cs="Arial"/>
          <w:bCs/>
          <w:sz w:val="22"/>
          <w:szCs w:val="22"/>
        </w:rPr>
        <w:t>.</w:t>
      </w:r>
    </w:p>
    <w:p w14:paraId="3D29AF21" w14:textId="68DC8B79" w:rsidR="00651A13" w:rsidRDefault="00651A13" w:rsidP="0065080C">
      <w:pPr>
        <w:jc w:val="both"/>
        <w:rPr>
          <w:rFonts w:ascii="Arial" w:hAnsi="Arial" w:cs="Arial"/>
          <w:b/>
          <w:bCs/>
          <w:sz w:val="22"/>
          <w:szCs w:val="22"/>
        </w:rPr>
      </w:pPr>
    </w:p>
    <w:p w14:paraId="6FDF86EF" w14:textId="77777777" w:rsidR="00651A13" w:rsidRPr="003719C9" w:rsidRDefault="00651A13" w:rsidP="0065080C">
      <w:pPr>
        <w:jc w:val="both"/>
        <w:rPr>
          <w:rFonts w:ascii="Arial" w:hAnsi="Arial" w:cs="Arial"/>
          <w:b/>
          <w:bCs/>
          <w:sz w:val="22"/>
          <w:szCs w:val="22"/>
        </w:rPr>
      </w:pPr>
    </w:p>
    <w:p w14:paraId="7D26CEFE" w14:textId="77777777" w:rsidR="00013D5E" w:rsidRPr="003719C9" w:rsidRDefault="00013D5E" w:rsidP="0065080C">
      <w:pPr>
        <w:jc w:val="both"/>
        <w:rPr>
          <w:rFonts w:ascii="Arial" w:hAnsi="Arial" w:cs="Arial"/>
          <w:b/>
          <w:bCs/>
          <w:sz w:val="22"/>
          <w:szCs w:val="22"/>
        </w:rPr>
      </w:pPr>
    </w:p>
    <w:p w14:paraId="54DFE9C6" w14:textId="6A10DB90" w:rsidR="00B1469E" w:rsidRDefault="00B1469E">
      <w:pPr>
        <w:rPr>
          <w:rFonts w:ascii="Arial" w:hAnsi="Arial" w:cs="Arial"/>
          <w:b/>
          <w:bCs/>
          <w:sz w:val="22"/>
          <w:szCs w:val="22"/>
        </w:rPr>
      </w:pPr>
      <w:r>
        <w:rPr>
          <w:rFonts w:ascii="Arial" w:hAnsi="Arial" w:cs="Arial"/>
          <w:b/>
          <w:bCs/>
          <w:sz w:val="22"/>
          <w:szCs w:val="22"/>
        </w:rPr>
        <w:br w:type="page"/>
      </w:r>
    </w:p>
    <w:p w14:paraId="23C40E76" w14:textId="77777777" w:rsidR="00D50BBD" w:rsidRPr="003719C9" w:rsidRDefault="00D50BBD" w:rsidP="0065080C">
      <w:pPr>
        <w:jc w:val="both"/>
        <w:rPr>
          <w:rFonts w:ascii="Arial" w:hAnsi="Arial" w:cs="Arial"/>
          <w:b/>
          <w:bCs/>
          <w:sz w:val="22"/>
          <w:szCs w:val="22"/>
        </w:rPr>
      </w:pPr>
    </w:p>
    <w:p w14:paraId="467DFEC2" w14:textId="28909CFE" w:rsidR="00B1469E" w:rsidRPr="00B1469E" w:rsidRDefault="00C50BE2" w:rsidP="00B1469E">
      <w:pPr>
        <w:jc w:val="right"/>
        <w:rPr>
          <w:rFonts w:ascii="Arial" w:hAnsi="Arial" w:cs="Arial"/>
          <w:bCs/>
          <w:i/>
          <w:color w:val="4472C4" w:themeColor="accent1"/>
          <w:sz w:val="22"/>
          <w:szCs w:val="22"/>
          <w:u w:val="single"/>
        </w:rPr>
      </w:pPr>
      <w:r w:rsidRPr="008D023C">
        <w:rPr>
          <w:rFonts w:ascii="Arial" w:hAnsi="Arial" w:cs="Arial"/>
          <w:bCs/>
          <w:i/>
          <w:color w:val="4472C4" w:themeColor="accent1"/>
          <w:sz w:val="22"/>
          <w:szCs w:val="22"/>
          <w:u w:val="single"/>
        </w:rPr>
        <w:t>Priloga 3</w:t>
      </w:r>
      <w:r w:rsidR="00BD6971" w:rsidRPr="00B1469E">
        <w:rPr>
          <w:rFonts w:ascii="Arial" w:hAnsi="Arial" w:cs="Arial"/>
          <w:i/>
          <w:color w:val="4472C4" w:themeColor="accent1"/>
          <w:sz w:val="22"/>
          <w:szCs w:val="22"/>
          <w:u w:val="single"/>
        </w:rPr>
        <w:t xml:space="preserve"> Obrazca št. 1</w:t>
      </w:r>
    </w:p>
    <w:p w14:paraId="2D182261" w14:textId="4EE37777" w:rsidR="003675B3" w:rsidRPr="007E07E4" w:rsidRDefault="00C50BE2" w:rsidP="00B1469E">
      <w:pPr>
        <w:jc w:val="both"/>
        <w:rPr>
          <w:rFonts w:ascii="Arial" w:hAnsi="Arial" w:cs="Arial"/>
          <w:bCs/>
          <w:i/>
          <w:color w:val="4472C4" w:themeColor="accent1"/>
          <w:sz w:val="22"/>
          <w:szCs w:val="22"/>
          <w:u w:val="single"/>
        </w:rPr>
      </w:pPr>
      <w:r w:rsidRPr="007E07E4">
        <w:rPr>
          <w:rFonts w:ascii="Arial" w:hAnsi="Arial" w:cs="Arial"/>
          <w:bCs/>
          <w:i/>
          <w:color w:val="4472C4" w:themeColor="accent1"/>
          <w:sz w:val="22"/>
          <w:szCs w:val="22"/>
          <w:u w:val="single"/>
        </w:rPr>
        <w:t xml:space="preserve">Bonitetni </w:t>
      </w:r>
      <w:r w:rsidR="00031A82" w:rsidRPr="007E07E4">
        <w:rPr>
          <w:rFonts w:ascii="Arial" w:hAnsi="Arial" w:cs="Arial"/>
          <w:bCs/>
          <w:i/>
          <w:color w:val="4472C4" w:themeColor="accent1"/>
          <w:sz w:val="22"/>
          <w:szCs w:val="22"/>
          <w:u w:val="single"/>
        </w:rPr>
        <w:t>obrazec</w:t>
      </w:r>
      <w:r w:rsidR="00B1469E" w:rsidRPr="007E07E4">
        <w:rPr>
          <w:rFonts w:ascii="Arial" w:hAnsi="Arial" w:cs="Arial"/>
          <w:bCs/>
          <w:i/>
          <w:color w:val="4472C4" w:themeColor="accent1"/>
          <w:sz w:val="22"/>
          <w:szCs w:val="22"/>
          <w:u w:val="single"/>
        </w:rPr>
        <w:t xml:space="preserve"> za podizvajalca</w:t>
      </w:r>
    </w:p>
    <w:p w14:paraId="11EBA7BA" w14:textId="77777777" w:rsidR="003675B3" w:rsidRPr="003719C9" w:rsidRDefault="003675B3" w:rsidP="0065080C">
      <w:pPr>
        <w:jc w:val="both"/>
        <w:rPr>
          <w:rFonts w:ascii="Arial" w:hAnsi="Arial" w:cs="Arial"/>
          <w:b/>
          <w:bCs/>
          <w:sz w:val="22"/>
          <w:szCs w:val="22"/>
        </w:rPr>
      </w:pPr>
    </w:p>
    <w:p w14:paraId="3DF2E2F6" w14:textId="77777777" w:rsidR="00BE6106" w:rsidRPr="00604F77" w:rsidRDefault="00BE6106" w:rsidP="00BE6106">
      <w:pPr>
        <w:jc w:val="both"/>
        <w:rPr>
          <w:rFonts w:ascii="Arial" w:hAnsi="Arial" w:cs="Arial"/>
          <w:bCs/>
          <w:sz w:val="22"/>
          <w:szCs w:val="22"/>
        </w:rPr>
      </w:pPr>
      <w:r w:rsidRPr="00604F77">
        <w:rPr>
          <w:rFonts w:ascii="Arial" w:hAnsi="Arial" w:cs="Arial"/>
          <w:bCs/>
          <w:sz w:val="22"/>
          <w:szCs w:val="22"/>
        </w:rPr>
        <w:t>Potrebno priložiti ta obrazec za vsakega od podizvajalc</w:t>
      </w:r>
      <w:r>
        <w:rPr>
          <w:rFonts w:ascii="Arial" w:hAnsi="Arial" w:cs="Arial"/>
          <w:bCs/>
          <w:sz w:val="22"/>
          <w:szCs w:val="22"/>
        </w:rPr>
        <w:t xml:space="preserve">ev </w:t>
      </w:r>
      <w:r w:rsidRPr="00604F77">
        <w:rPr>
          <w:rFonts w:ascii="Arial" w:hAnsi="Arial" w:cs="Arial"/>
          <w:bCs/>
          <w:sz w:val="22"/>
          <w:szCs w:val="22"/>
        </w:rPr>
        <w:t>(razmnožite obrazec v potrebnem številu).</w:t>
      </w:r>
    </w:p>
    <w:p w14:paraId="11343456" w14:textId="41765594" w:rsidR="003675B3" w:rsidRDefault="003675B3" w:rsidP="003675B3">
      <w:pPr>
        <w:pStyle w:val="Brezrazmikov"/>
        <w:rPr>
          <w:rFonts w:ascii="Arial" w:hAnsi="Arial" w:cs="Arial"/>
          <w:snapToGrid w:val="0"/>
          <w:lang w:val="sl-SI"/>
        </w:rPr>
      </w:pPr>
    </w:p>
    <w:p w14:paraId="73BDF4D1" w14:textId="205F51BB" w:rsidR="00BE6106" w:rsidRDefault="00BE6106" w:rsidP="003675B3">
      <w:pPr>
        <w:pStyle w:val="Brezrazmikov"/>
        <w:rPr>
          <w:rFonts w:ascii="Arial" w:hAnsi="Arial" w:cs="Arial"/>
          <w:snapToGrid w:val="0"/>
          <w:lang w:val="sl-SI"/>
        </w:rPr>
      </w:pPr>
    </w:p>
    <w:p w14:paraId="03CF4210" w14:textId="435D5DB0" w:rsidR="00BE6106" w:rsidRDefault="00BE6106" w:rsidP="003675B3">
      <w:pPr>
        <w:pStyle w:val="Brezrazmikov"/>
        <w:rPr>
          <w:rFonts w:ascii="Arial" w:hAnsi="Arial" w:cs="Arial"/>
          <w:snapToGrid w:val="0"/>
          <w:lang w:val="sl-SI"/>
        </w:rPr>
      </w:pPr>
    </w:p>
    <w:p w14:paraId="6FDFF446" w14:textId="77777777" w:rsidR="00BE6106" w:rsidRPr="003719C9" w:rsidRDefault="00BE6106" w:rsidP="003675B3">
      <w:pPr>
        <w:pStyle w:val="Brezrazmikov"/>
        <w:rPr>
          <w:rFonts w:ascii="Arial" w:hAnsi="Arial" w:cs="Arial"/>
          <w:snapToGrid w:val="0"/>
          <w:lang w:val="sl-SI"/>
        </w:rPr>
      </w:pPr>
    </w:p>
    <w:p w14:paraId="1AC892EC" w14:textId="77777777" w:rsidR="003675B3" w:rsidRPr="003719C9" w:rsidRDefault="003675B3" w:rsidP="003675B3">
      <w:pPr>
        <w:pStyle w:val="Brezrazmikov"/>
        <w:rPr>
          <w:rFonts w:ascii="Arial" w:hAnsi="Arial" w:cs="Arial"/>
          <w:snapToGrid w:val="0"/>
        </w:rPr>
      </w:pPr>
      <w:proofErr w:type="spellStart"/>
      <w:r w:rsidRPr="003719C9">
        <w:rPr>
          <w:rFonts w:ascii="Arial" w:hAnsi="Arial" w:cs="Arial"/>
          <w:snapToGrid w:val="0"/>
        </w:rPr>
        <w:t>Podpisani</w:t>
      </w:r>
      <w:proofErr w:type="spellEnd"/>
    </w:p>
    <w:p w14:paraId="1BB92CBF" w14:textId="77777777" w:rsidR="003675B3" w:rsidRPr="003719C9" w:rsidRDefault="003675B3" w:rsidP="003675B3">
      <w:pPr>
        <w:pStyle w:val="Brezrazmikov"/>
        <w:rPr>
          <w:rFonts w:ascii="Arial" w:hAnsi="Arial" w:cs="Arial"/>
          <w:snapToGrid w:val="0"/>
        </w:rPr>
      </w:pPr>
    </w:p>
    <w:tbl>
      <w:tblPr>
        <w:tblStyle w:val="Tabelamrea1"/>
        <w:tblW w:w="0" w:type="auto"/>
        <w:tblLook w:val="04A0" w:firstRow="1" w:lastRow="0" w:firstColumn="1" w:lastColumn="0" w:noHBand="0" w:noVBand="1"/>
      </w:tblPr>
      <w:tblGrid>
        <w:gridCol w:w="9344"/>
      </w:tblGrid>
      <w:tr w:rsidR="003675B3" w:rsidRPr="003719C9" w14:paraId="77504319" w14:textId="77777777" w:rsidTr="008F5CC3">
        <w:tc>
          <w:tcPr>
            <w:tcW w:w="9628" w:type="dxa"/>
          </w:tcPr>
          <w:p w14:paraId="29F65A07" w14:textId="77777777" w:rsidR="003675B3" w:rsidRPr="003719C9" w:rsidRDefault="003675B3" w:rsidP="00F71808">
            <w:pPr>
              <w:pStyle w:val="Brezrazmikov"/>
              <w:rPr>
                <w:rFonts w:ascii="Arial" w:hAnsi="Arial" w:cs="Arial"/>
                <w:snapToGrid w:val="0"/>
                <w:lang w:val="it-IT"/>
              </w:rPr>
            </w:pPr>
            <w:r w:rsidRPr="003719C9">
              <w:rPr>
                <w:rFonts w:ascii="Arial" w:hAnsi="Arial" w:cs="Arial"/>
                <w:snapToGrid w:val="0"/>
                <w:lang w:val="it-IT"/>
              </w:rPr>
              <w:t>ZAKONITI ZASTOPNIK</w:t>
            </w:r>
          </w:p>
          <w:p w14:paraId="6AE892AF" w14:textId="77777777" w:rsidR="003675B3" w:rsidRPr="003719C9" w:rsidRDefault="003675B3" w:rsidP="00F71808">
            <w:pPr>
              <w:pStyle w:val="Brezrazmikov"/>
              <w:rPr>
                <w:rFonts w:ascii="Arial" w:hAnsi="Arial" w:cs="Arial"/>
                <w:snapToGrid w:val="0"/>
                <w:lang w:val="it-IT"/>
              </w:rPr>
            </w:pPr>
            <w:r w:rsidRPr="003719C9">
              <w:rPr>
                <w:rFonts w:ascii="Arial" w:hAnsi="Arial" w:cs="Arial"/>
                <w:snapToGrid w:val="0"/>
                <w:lang w:val="it-IT"/>
              </w:rPr>
              <w:t>(</w:t>
            </w:r>
            <w:proofErr w:type="spellStart"/>
            <w:r w:rsidRPr="003719C9">
              <w:rPr>
                <w:rFonts w:ascii="Arial" w:hAnsi="Arial" w:cs="Arial"/>
                <w:snapToGrid w:val="0"/>
                <w:lang w:val="it-IT"/>
              </w:rPr>
              <w:t>vpišite</w:t>
            </w:r>
            <w:proofErr w:type="spellEnd"/>
            <w:r w:rsidRPr="003719C9">
              <w:rPr>
                <w:rFonts w:ascii="Arial" w:hAnsi="Arial" w:cs="Arial"/>
                <w:snapToGrid w:val="0"/>
                <w:lang w:val="it-IT"/>
              </w:rPr>
              <w:t xml:space="preserve"> ime in </w:t>
            </w:r>
            <w:proofErr w:type="spellStart"/>
            <w:r w:rsidRPr="003719C9">
              <w:rPr>
                <w:rFonts w:ascii="Arial" w:hAnsi="Arial" w:cs="Arial"/>
                <w:snapToGrid w:val="0"/>
                <w:lang w:val="it-IT"/>
              </w:rPr>
              <w:t>priimek</w:t>
            </w:r>
            <w:proofErr w:type="spellEnd"/>
            <w:r w:rsidRPr="003719C9">
              <w:rPr>
                <w:rFonts w:ascii="Arial" w:hAnsi="Arial" w:cs="Arial"/>
                <w:snapToGrid w:val="0"/>
                <w:lang w:val="it-IT"/>
              </w:rPr>
              <w:t xml:space="preserve"> </w:t>
            </w:r>
            <w:proofErr w:type="spellStart"/>
            <w:r w:rsidRPr="003719C9">
              <w:rPr>
                <w:rFonts w:ascii="Arial" w:hAnsi="Arial" w:cs="Arial"/>
                <w:snapToGrid w:val="0"/>
                <w:lang w:val="it-IT"/>
              </w:rPr>
              <w:t>zakonitega</w:t>
            </w:r>
            <w:proofErr w:type="spellEnd"/>
            <w:r w:rsidRPr="003719C9">
              <w:rPr>
                <w:rFonts w:ascii="Arial" w:hAnsi="Arial" w:cs="Arial"/>
                <w:snapToGrid w:val="0"/>
                <w:lang w:val="it-IT"/>
              </w:rPr>
              <w:t xml:space="preserve"> </w:t>
            </w:r>
            <w:proofErr w:type="spellStart"/>
            <w:r w:rsidRPr="003719C9">
              <w:rPr>
                <w:rFonts w:ascii="Arial" w:hAnsi="Arial" w:cs="Arial"/>
                <w:snapToGrid w:val="0"/>
                <w:lang w:val="it-IT"/>
              </w:rPr>
              <w:t>zastopnika</w:t>
            </w:r>
            <w:proofErr w:type="spellEnd"/>
            <w:r w:rsidRPr="003719C9">
              <w:rPr>
                <w:rFonts w:ascii="Arial" w:hAnsi="Arial" w:cs="Arial"/>
                <w:snapToGrid w:val="0"/>
                <w:lang w:val="it-IT"/>
              </w:rPr>
              <w:t>)</w:t>
            </w:r>
          </w:p>
        </w:tc>
      </w:tr>
    </w:tbl>
    <w:p w14:paraId="5D2B1C47" w14:textId="77777777" w:rsidR="003675B3" w:rsidRPr="003719C9" w:rsidRDefault="003675B3" w:rsidP="003675B3">
      <w:pPr>
        <w:pStyle w:val="Brezrazmikov"/>
        <w:rPr>
          <w:rFonts w:ascii="Arial" w:hAnsi="Arial" w:cs="Arial"/>
          <w:snapToGrid w:val="0"/>
          <w:lang w:val="it-IT"/>
        </w:rPr>
      </w:pPr>
    </w:p>
    <w:tbl>
      <w:tblPr>
        <w:tblStyle w:val="Tabelamrea1"/>
        <w:tblW w:w="0" w:type="auto"/>
        <w:tblLook w:val="04A0" w:firstRow="1" w:lastRow="0" w:firstColumn="1" w:lastColumn="0" w:noHBand="0" w:noVBand="1"/>
      </w:tblPr>
      <w:tblGrid>
        <w:gridCol w:w="9344"/>
      </w:tblGrid>
      <w:tr w:rsidR="003675B3" w:rsidRPr="003719C9" w14:paraId="11B82D24" w14:textId="77777777" w:rsidTr="008F5CC3">
        <w:tc>
          <w:tcPr>
            <w:tcW w:w="9628" w:type="dxa"/>
          </w:tcPr>
          <w:p w14:paraId="59E8B5EB" w14:textId="0ECFB5B9" w:rsidR="003675B3" w:rsidRPr="003719C9" w:rsidRDefault="003675B3" w:rsidP="00F71808">
            <w:pPr>
              <w:pStyle w:val="Brezrazmikov"/>
              <w:rPr>
                <w:rFonts w:ascii="Arial" w:hAnsi="Arial" w:cs="Arial"/>
                <w:snapToGrid w:val="0"/>
                <w:lang w:val="it-IT"/>
              </w:rPr>
            </w:pPr>
            <w:r w:rsidRPr="003719C9">
              <w:rPr>
                <w:rFonts w:ascii="Arial" w:hAnsi="Arial" w:cs="Arial"/>
                <w:snapToGrid w:val="0"/>
                <w:lang w:val="it-IT"/>
              </w:rPr>
              <w:t xml:space="preserve">PODIZVAJALCA </w:t>
            </w:r>
          </w:p>
          <w:p w14:paraId="4F97E850" w14:textId="77777777" w:rsidR="003675B3" w:rsidRPr="003719C9" w:rsidRDefault="003675B3" w:rsidP="00F71808">
            <w:pPr>
              <w:pStyle w:val="Brezrazmikov"/>
              <w:rPr>
                <w:rFonts w:ascii="Arial" w:hAnsi="Arial" w:cs="Arial"/>
                <w:snapToGrid w:val="0"/>
                <w:lang w:val="it-IT"/>
              </w:rPr>
            </w:pPr>
            <w:r w:rsidRPr="003719C9">
              <w:rPr>
                <w:rFonts w:ascii="Arial" w:hAnsi="Arial" w:cs="Arial"/>
                <w:snapToGrid w:val="0"/>
                <w:lang w:val="it-IT"/>
              </w:rPr>
              <w:t>(</w:t>
            </w:r>
            <w:proofErr w:type="spellStart"/>
            <w:r w:rsidRPr="003719C9">
              <w:rPr>
                <w:rFonts w:ascii="Arial" w:hAnsi="Arial" w:cs="Arial"/>
                <w:snapToGrid w:val="0"/>
                <w:lang w:val="it-IT"/>
              </w:rPr>
              <w:t>vpišite</w:t>
            </w:r>
            <w:proofErr w:type="spellEnd"/>
            <w:r w:rsidRPr="003719C9">
              <w:rPr>
                <w:rFonts w:ascii="Arial" w:hAnsi="Arial" w:cs="Arial"/>
                <w:snapToGrid w:val="0"/>
                <w:lang w:val="it-IT"/>
              </w:rPr>
              <w:t xml:space="preserve"> </w:t>
            </w:r>
            <w:proofErr w:type="spellStart"/>
            <w:r w:rsidRPr="003719C9">
              <w:rPr>
                <w:rFonts w:ascii="Arial" w:hAnsi="Arial" w:cs="Arial"/>
                <w:snapToGrid w:val="0"/>
                <w:lang w:val="it-IT"/>
              </w:rPr>
              <w:t>naziv</w:t>
            </w:r>
            <w:proofErr w:type="spellEnd"/>
            <w:r w:rsidRPr="003719C9">
              <w:rPr>
                <w:rFonts w:ascii="Arial" w:hAnsi="Arial" w:cs="Arial"/>
                <w:snapToGrid w:val="0"/>
                <w:lang w:val="it-IT"/>
              </w:rPr>
              <w:t xml:space="preserve"> </w:t>
            </w:r>
            <w:proofErr w:type="spellStart"/>
            <w:r w:rsidR="00AF18F3" w:rsidRPr="003719C9">
              <w:rPr>
                <w:rFonts w:ascii="Arial" w:hAnsi="Arial" w:cs="Arial"/>
                <w:snapToGrid w:val="0"/>
                <w:lang w:val="it-IT"/>
              </w:rPr>
              <w:t>podizvajalca</w:t>
            </w:r>
            <w:proofErr w:type="spellEnd"/>
            <w:r w:rsidRPr="003719C9">
              <w:rPr>
                <w:rFonts w:ascii="Arial" w:hAnsi="Arial" w:cs="Arial"/>
                <w:snapToGrid w:val="0"/>
                <w:lang w:val="it-IT"/>
              </w:rPr>
              <w:t>)</w:t>
            </w:r>
          </w:p>
        </w:tc>
      </w:tr>
    </w:tbl>
    <w:p w14:paraId="61A87D04" w14:textId="77777777" w:rsidR="003675B3" w:rsidRPr="003719C9" w:rsidRDefault="003675B3" w:rsidP="003675B3">
      <w:pPr>
        <w:rPr>
          <w:rFonts w:ascii="Arial" w:hAnsi="Arial" w:cs="Arial"/>
          <w:bCs/>
          <w:snapToGrid w:val="0"/>
          <w:sz w:val="22"/>
          <w:szCs w:val="22"/>
        </w:rPr>
      </w:pPr>
    </w:p>
    <w:p w14:paraId="17D0F279" w14:textId="77777777" w:rsidR="003675B3" w:rsidRPr="003719C9" w:rsidRDefault="003675B3" w:rsidP="003675B3">
      <w:pPr>
        <w:jc w:val="both"/>
        <w:rPr>
          <w:rFonts w:ascii="Arial" w:hAnsi="Arial" w:cs="Arial"/>
          <w:b/>
          <w:bCs/>
          <w:sz w:val="22"/>
          <w:szCs w:val="22"/>
        </w:rPr>
      </w:pPr>
      <w:r w:rsidRPr="003719C9">
        <w:rPr>
          <w:rFonts w:ascii="Arial" w:hAnsi="Arial" w:cs="Arial"/>
          <w:b/>
          <w:bCs/>
          <w:sz w:val="22"/>
          <w:szCs w:val="22"/>
        </w:rPr>
        <w:t xml:space="preserve"> </w:t>
      </w:r>
    </w:p>
    <w:p w14:paraId="45F2D4A3" w14:textId="77777777" w:rsidR="003675B3" w:rsidRPr="003719C9" w:rsidRDefault="003675B3" w:rsidP="003675B3">
      <w:pPr>
        <w:jc w:val="both"/>
        <w:rPr>
          <w:rFonts w:ascii="Arial" w:hAnsi="Arial" w:cs="Arial"/>
          <w:b/>
          <w:bCs/>
          <w:sz w:val="22"/>
          <w:szCs w:val="22"/>
        </w:rPr>
      </w:pPr>
      <w:r w:rsidRPr="003719C9">
        <w:rPr>
          <w:rFonts w:ascii="Arial" w:hAnsi="Arial" w:cs="Arial"/>
          <w:b/>
          <w:bCs/>
          <w:sz w:val="22"/>
          <w:szCs w:val="22"/>
        </w:rPr>
        <w:t xml:space="preserve"> </w:t>
      </w:r>
    </w:p>
    <w:p w14:paraId="0FD45266" w14:textId="678FD761" w:rsidR="003675B3" w:rsidRPr="003719C9" w:rsidRDefault="003675B3" w:rsidP="003675B3">
      <w:pPr>
        <w:jc w:val="both"/>
        <w:rPr>
          <w:rFonts w:ascii="Arial" w:hAnsi="Arial" w:cs="Arial"/>
          <w:bCs/>
          <w:sz w:val="22"/>
          <w:szCs w:val="22"/>
        </w:rPr>
      </w:pPr>
      <w:r w:rsidRPr="003719C9">
        <w:rPr>
          <w:rFonts w:ascii="Arial" w:hAnsi="Arial" w:cs="Arial"/>
          <w:bCs/>
          <w:sz w:val="22"/>
          <w:szCs w:val="22"/>
        </w:rPr>
        <w:t xml:space="preserve">Za tem obrazcem prilagamo obrazec oziroma dokazilo bonitetne hiše, ki izkazuje, da </w:t>
      </w:r>
      <w:r w:rsidR="00D96838">
        <w:rPr>
          <w:rFonts w:ascii="Arial" w:hAnsi="Arial" w:cs="Arial"/>
          <w:bCs/>
          <w:sz w:val="22"/>
          <w:szCs w:val="22"/>
        </w:rPr>
        <w:t>podizvajalec</w:t>
      </w:r>
      <w:r w:rsidR="00D96838" w:rsidRPr="003719C9">
        <w:rPr>
          <w:rFonts w:ascii="Arial" w:hAnsi="Arial" w:cs="Arial"/>
          <w:bCs/>
          <w:sz w:val="22"/>
          <w:szCs w:val="22"/>
        </w:rPr>
        <w:t xml:space="preserve"> </w:t>
      </w:r>
      <w:r w:rsidRPr="003719C9">
        <w:rPr>
          <w:rFonts w:ascii="Arial" w:hAnsi="Arial" w:cs="Arial"/>
          <w:bCs/>
          <w:sz w:val="22"/>
          <w:szCs w:val="22"/>
        </w:rPr>
        <w:t xml:space="preserve">po bonitetni lestvici nima bonitetne ocene nižje od </w:t>
      </w:r>
      <w:r w:rsidR="00195C66" w:rsidRPr="003719C9">
        <w:rPr>
          <w:rFonts w:ascii="Arial" w:hAnsi="Arial" w:cs="Arial"/>
          <w:sz w:val="22"/>
          <w:szCs w:val="22"/>
        </w:rPr>
        <w:t xml:space="preserve">AJPES SB9 oz. po </w:t>
      </w:r>
      <w:proofErr w:type="spellStart"/>
      <w:r w:rsidR="00195C66" w:rsidRPr="003719C9">
        <w:rPr>
          <w:rFonts w:ascii="Arial" w:hAnsi="Arial" w:cs="Arial"/>
          <w:sz w:val="22"/>
          <w:szCs w:val="22"/>
        </w:rPr>
        <w:t>Moody’s</w:t>
      </w:r>
      <w:proofErr w:type="spellEnd"/>
      <w:r w:rsidR="00195C66" w:rsidRPr="003719C9">
        <w:rPr>
          <w:rFonts w:ascii="Arial" w:hAnsi="Arial" w:cs="Arial"/>
          <w:sz w:val="22"/>
          <w:szCs w:val="22"/>
        </w:rPr>
        <w:t xml:space="preserve"> nižja od B1 ali po </w:t>
      </w:r>
      <w:proofErr w:type="spellStart"/>
      <w:r w:rsidR="00195C66" w:rsidRPr="003719C9">
        <w:rPr>
          <w:rFonts w:ascii="Arial" w:hAnsi="Arial" w:cs="Arial"/>
          <w:sz w:val="22"/>
          <w:szCs w:val="22"/>
        </w:rPr>
        <w:t>Fitch</w:t>
      </w:r>
      <w:proofErr w:type="spellEnd"/>
      <w:r w:rsidR="00195C66" w:rsidRPr="003719C9">
        <w:rPr>
          <w:rFonts w:ascii="Arial" w:hAnsi="Arial" w:cs="Arial"/>
          <w:sz w:val="22"/>
          <w:szCs w:val="22"/>
        </w:rPr>
        <w:t xml:space="preserve"> oz. S&amp;P nižja od B+ </w:t>
      </w:r>
      <w:r w:rsidR="00195C66" w:rsidRPr="003719C9">
        <w:rPr>
          <w:rFonts w:ascii="Arial" w:hAnsi="Arial" w:cs="Arial"/>
          <w:bCs/>
          <w:sz w:val="22"/>
          <w:szCs w:val="22"/>
        </w:rPr>
        <w:t xml:space="preserve">, </w:t>
      </w:r>
      <w:r w:rsidRPr="003719C9">
        <w:rPr>
          <w:rFonts w:ascii="Arial" w:hAnsi="Arial" w:cs="Arial"/>
          <w:bCs/>
          <w:sz w:val="22"/>
          <w:szCs w:val="22"/>
        </w:rPr>
        <w:t xml:space="preserve">oziroma v primeru, da država v kateri je </w:t>
      </w:r>
      <w:r w:rsidR="00195C66" w:rsidRPr="003719C9">
        <w:rPr>
          <w:rFonts w:ascii="Arial" w:hAnsi="Arial" w:cs="Arial"/>
          <w:bCs/>
          <w:sz w:val="22"/>
          <w:szCs w:val="22"/>
        </w:rPr>
        <w:t>prijavitelj</w:t>
      </w:r>
      <w:r w:rsidRPr="003719C9">
        <w:rPr>
          <w:rFonts w:ascii="Arial" w:hAnsi="Arial" w:cs="Arial"/>
          <w:bCs/>
          <w:sz w:val="22"/>
          <w:szCs w:val="22"/>
        </w:rPr>
        <w:t xml:space="preserve"> registriran ne izdaja listin z izkazom </w:t>
      </w:r>
      <w:r w:rsidR="00195C66" w:rsidRPr="003719C9">
        <w:rPr>
          <w:rFonts w:ascii="Arial" w:hAnsi="Arial" w:cs="Arial"/>
          <w:bCs/>
          <w:sz w:val="22"/>
          <w:szCs w:val="22"/>
        </w:rPr>
        <w:t xml:space="preserve">navedene </w:t>
      </w:r>
      <w:r w:rsidRPr="003719C9">
        <w:rPr>
          <w:rFonts w:ascii="Arial" w:hAnsi="Arial" w:cs="Arial"/>
          <w:bCs/>
          <w:sz w:val="22"/>
          <w:szCs w:val="22"/>
        </w:rPr>
        <w:t>bonitete</w:t>
      </w:r>
      <w:r w:rsidR="00195C66" w:rsidRPr="003719C9">
        <w:rPr>
          <w:rFonts w:ascii="Arial" w:hAnsi="Arial" w:cs="Arial"/>
          <w:bCs/>
          <w:sz w:val="22"/>
          <w:szCs w:val="22"/>
        </w:rPr>
        <w:t>,</w:t>
      </w:r>
      <w:r w:rsidRPr="003719C9">
        <w:rPr>
          <w:rFonts w:ascii="Arial" w:hAnsi="Arial" w:cs="Arial"/>
          <w:bCs/>
          <w:sz w:val="22"/>
          <w:szCs w:val="22"/>
        </w:rPr>
        <w:t xml:space="preserve"> izkazuje boniteto za vsaj povprečno zmožnost poravnavanja svojih obveznosti z dokazili bonitetne hiše. </w:t>
      </w:r>
    </w:p>
    <w:p w14:paraId="5F69DD15" w14:textId="77777777" w:rsidR="003675B3" w:rsidRPr="003719C9" w:rsidRDefault="003675B3" w:rsidP="003675B3">
      <w:pPr>
        <w:jc w:val="both"/>
        <w:rPr>
          <w:rFonts w:ascii="Arial" w:hAnsi="Arial" w:cs="Arial"/>
          <w:b/>
          <w:bCs/>
          <w:sz w:val="22"/>
          <w:szCs w:val="22"/>
        </w:rPr>
      </w:pPr>
      <w:r w:rsidRPr="003719C9">
        <w:rPr>
          <w:rFonts w:ascii="Arial" w:hAnsi="Arial" w:cs="Arial"/>
          <w:b/>
          <w:bCs/>
          <w:sz w:val="22"/>
          <w:szCs w:val="22"/>
        </w:rPr>
        <w:t xml:space="preserve"> </w:t>
      </w:r>
    </w:p>
    <w:p w14:paraId="7B535A26" w14:textId="77777777" w:rsidR="003675B3" w:rsidRPr="003719C9" w:rsidRDefault="003675B3" w:rsidP="003675B3">
      <w:pPr>
        <w:jc w:val="both"/>
        <w:rPr>
          <w:rFonts w:ascii="Arial" w:hAnsi="Arial" w:cs="Arial"/>
          <w:b/>
          <w:bCs/>
          <w:sz w:val="22"/>
          <w:szCs w:val="22"/>
        </w:rPr>
      </w:pPr>
      <w:r w:rsidRPr="003719C9">
        <w:rPr>
          <w:rFonts w:ascii="Arial" w:hAnsi="Arial" w:cs="Arial"/>
          <w:b/>
          <w:bCs/>
          <w:sz w:val="22"/>
          <w:szCs w:val="22"/>
        </w:rPr>
        <w:t xml:space="preserve"> </w:t>
      </w:r>
    </w:p>
    <w:p w14:paraId="47B656BF" w14:textId="77777777" w:rsidR="003675B3" w:rsidRPr="003719C9" w:rsidRDefault="003675B3" w:rsidP="003675B3">
      <w:pPr>
        <w:jc w:val="both"/>
        <w:rPr>
          <w:rFonts w:ascii="Arial" w:hAnsi="Arial" w:cs="Arial"/>
          <w:b/>
          <w:bCs/>
          <w:sz w:val="22"/>
          <w:szCs w:val="22"/>
        </w:rPr>
      </w:pPr>
      <w:r w:rsidRPr="003719C9">
        <w:rPr>
          <w:rFonts w:ascii="Arial" w:hAnsi="Arial" w:cs="Arial"/>
          <w:b/>
          <w:bCs/>
          <w:sz w:val="22"/>
          <w:szCs w:val="22"/>
        </w:rPr>
        <w:t xml:space="preserve"> </w:t>
      </w:r>
    </w:p>
    <w:p w14:paraId="2989EC14" w14:textId="45EA4CE2" w:rsidR="003675B3" w:rsidRPr="003719C9" w:rsidRDefault="003675B3" w:rsidP="003675B3">
      <w:pPr>
        <w:jc w:val="both"/>
        <w:rPr>
          <w:rFonts w:ascii="Arial" w:hAnsi="Arial" w:cs="Arial"/>
          <w:b/>
          <w:bCs/>
          <w:sz w:val="22"/>
          <w:szCs w:val="22"/>
        </w:rPr>
      </w:pPr>
    </w:p>
    <w:tbl>
      <w:tblPr>
        <w:tblStyle w:val="Tabelamrea"/>
        <w:tblW w:w="9351" w:type="dxa"/>
        <w:tblLook w:val="04A0" w:firstRow="1" w:lastRow="0" w:firstColumn="1" w:lastColumn="0" w:noHBand="0" w:noVBand="1"/>
      </w:tblPr>
      <w:tblGrid>
        <w:gridCol w:w="3020"/>
        <w:gridCol w:w="3020"/>
        <w:gridCol w:w="3311"/>
      </w:tblGrid>
      <w:tr w:rsidR="008F5CC3" w14:paraId="34261D6C" w14:textId="77777777" w:rsidTr="0025164A">
        <w:tc>
          <w:tcPr>
            <w:tcW w:w="3020" w:type="dxa"/>
            <w:tcBorders>
              <w:bottom w:val="single" w:sz="4" w:space="0" w:color="auto"/>
            </w:tcBorders>
            <w:vAlign w:val="center"/>
          </w:tcPr>
          <w:p w14:paraId="2842E107" w14:textId="77777777" w:rsidR="008F5CC3" w:rsidRDefault="008F5CC3" w:rsidP="00021264">
            <w:pPr>
              <w:jc w:val="center"/>
            </w:pPr>
            <w:r w:rsidRPr="003719C9">
              <w:rPr>
                <w:rFonts w:ascii="Arial" w:hAnsi="Arial" w:cs="Arial"/>
                <w:sz w:val="22"/>
                <w:szCs w:val="22"/>
              </w:rPr>
              <w:t>Kraj, datum</w:t>
            </w:r>
          </w:p>
        </w:tc>
        <w:tc>
          <w:tcPr>
            <w:tcW w:w="3020" w:type="dxa"/>
            <w:tcBorders>
              <w:bottom w:val="single" w:sz="4" w:space="0" w:color="auto"/>
            </w:tcBorders>
            <w:vAlign w:val="center"/>
          </w:tcPr>
          <w:p w14:paraId="28BF9286" w14:textId="77777777" w:rsidR="008F5CC3" w:rsidRDefault="008F5CC3" w:rsidP="00021264">
            <w:pPr>
              <w:jc w:val="center"/>
            </w:pPr>
            <w:r w:rsidRPr="003719C9">
              <w:rPr>
                <w:rFonts w:ascii="Arial" w:hAnsi="Arial" w:cs="Arial"/>
                <w:sz w:val="22"/>
                <w:szCs w:val="22"/>
              </w:rPr>
              <w:t>Žig</w:t>
            </w:r>
          </w:p>
        </w:tc>
        <w:tc>
          <w:tcPr>
            <w:tcW w:w="3311" w:type="dxa"/>
            <w:vAlign w:val="center"/>
          </w:tcPr>
          <w:p w14:paraId="5864F55F" w14:textId="77777777" w:rsidR="008F5CC3" w:rsidRDefault="008F5CC3" w:rsidP="00021264">
            <w:pPr>
              <w:jc w:val="center"/>
            </w:pPr>
            <w:r w:rsidRPr="003719C9">
              <w:rPr>
                <w:rFonts w:ascii="Arial" w:hAnsi="Arial" w:cs="Arial"/>
                <w:sz w:val="22"/>
                <w:szCs w:val="22"/>
              </w:rPr>
              <w:t>Ime in priimek zakonitega zastopnika</w:t>
            </w:r>
            <w:r>
              <w:rPr>
                <w:rFonts w:ascii="Arial" w:hAnsi="Arial" w:cs="Arial"/>
                <w:sz w:val="22"/>
                <w:szCs w:val="22"/>
              </w:rPr>
              <w:t xml:space="preserve"> </w:t>
            </w:r>
            <w:r w:rsidRPr="008D023C">
              <w:rPr>
                <w:rFonts w:ascii="Arial" w:hAnsi="Arial" w:cs="Arial"/>
                <w:sz w:val="22"/>
                <w:szCs w:val="22"/>
              </w:rPr>
              <w:t>PODIZVAJALCA</w:t>
            </w:r>
          </w:p>
        </w:tc>
      </w:tr>
      <w:tr w:rsidR="008F5CC3" w14:paraId="27F6BA24" w14:textId="77777777" w:rsidTr="0025164A">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35437EE5" w14:textId="77777777" w:rsidR="008F5CC3" w:rsidRDefault="008F5CC3" w:rsidP="00021264"/>
        </w:tc>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7967D5AE" w14:textId="77777777" w:rsidR="008F5CC3" w:rsidRDefault="008F5CC3" w:rsidP="00021264"/>
        </w:tc>
        <w:tc>
          <w:tcPr>
            <w:tcW w:w="3311" w:type="dxa"/>
            <w:tcBorders>
              <w:left w:val="single" w:sz="4" w:space="0" w:color="auto"/>
            </w:tcBorders>
            <w:shd w:val="clear" w:color="auto" w:fill="D9E2F3" w:themeFill="accent1" w:themeFillTint="33"/>
            <w:vAlign w:val="center"/>
          </w:tcPr>
          <w:p w14:paraId="1F7D60C9" w14:textId="77777777" w:rsidR="008F5CC3" w:rsidRDefault="008F5CC3" w:rsidP="00021264"/>
        </w:tc>
      </w:tr>
      <w:tr w:rsidR="008F5CC3" w14:paraId="1E02F12C" w14:textId="77777777" w:rsidTr="0025164A">
        <w:tc>
          <w:tcPr>
            <w:tcW w:w="3020" w:type="dxa"/>
            <w:tcBorders>
              <w:top w:val="nil"/>
              <w:left w:val="single" w:sz="4" w:space="0" w:color="auto"/>
              <w:bottom w:val="nil"/>
              <w:right w:val="single" w:sz="4" w:space="0" w:color="auto"/>
            </w:tcBorders>
            <w:shd w:val="clear" w:color="auto" w:fill="D9E2F3" w:themeFill="accent1" w:themeFillTint="33"/>
          </w:tcPr>
          <w:p w14:paraId="3F4FB69E" w14:textId="77777777" w:rsidR="008F5CC3" w:rsidRDefault="008F5CC3" w:rsidP="00021264"/>
        </w:tc>
        <w:tc>
          <w:tcPr>
            <w:tcW w:w="3020" w:type="dxa"/>
            <w:tcBorders>
              <w:top w:val="nil"/>
              <w:left w:val="single" w:sz="4" w:space="0" w:color="auto"/>
              <w:bottom w:val="nil"/>
              <w:right w:val="single" w:sz="4" w:space="0" w:color="auto"/>
            </w:tcBorders>
            <w:shd w:val="clear" w:color="auto" w:fill="D9E2F3" w:themeFill="accent1" w:themeFillTint="33"/>
          </w:tcPr>
          <w:p w14:paraId="701DA66F" w14:textId="77777777" w:rsidR="008F5CC3" w:rsidRDefault="008F5CC3" w:rsidP="00021264"/>
        </w:tc>
        <w:tc>
          <w:tcPr>
            <w:tcW w:w="3311" w:type="dxa"/>
            <w:tcBorders>
              <w:left w:val="single" w:sz="4" w:space="0" w:color="auto"/>
            </w:tcBorders>
            <w:vAlign w:val="center"/>
          </w:tcPr>
          <w:p w14:paraId="3C86E4C3" w14:textId="77777777" w:rsidR="008F5CC3" w:rsidRDefault="008F5CC3" w:rsidP="00021264">
            <w:pPr>
              <w:jc w:val="center"/>
            </w:pPr>
            <w:r w:rsidRPr="003719C9">
              <w:rPr>
                <w:rFonts w:ascii="Arial" w:hAnsi="Arial" w:cs="Arial"/>
                <w:sz w:val="22"/>
                <w:szCs w:val="22"/>
              </w:rPr>
              <w:t>Podpis</w:t>
            </w:r>
          </w:p>
        </w:tc>
      </w:tr>
      <w:tr w:rsidR="008F5CC3" w14:paraId="683B4C48" w14:textId="77777777" w:rsidTr="0025164A">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71EAE0C6" w14:textId="77777777" w:rsidR="008F5CC3" w:rsidRDefault="008F5CC3" w:rsidP="00021264"/>
        </w:tc>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5ABE0A2F" w14:textId="77777777" w:rsidR="008F5CC3" w:rsidRDefault="008F5CC3" w:rsidP="00021264"/>
        </w:tc>
        <w:tc>
          <w:tcPr>
            <w:tcW w:w="3311" w:type="dxa"/>
            <w:tcBorders>
              <w:left w:val="single" w:sz="4" w:space="0" w:color="auto"/>
            </w:tcBorders>
            <w:shd w:val="clear" w:color="auto" w:fill="D9E2F3" w:themeFill="accent1" w:themeFillTint="33"/>
            <w:vAlign w:val="center"/>
          </w:tcPr>
          <w:p w14:paraId="47998976" w14:textId="77777777" w:rsidR="008F5CC3" w:rsidRDefault="008F5CC3" w:rsidP="00021264"/>
        </w:tc>
      </w:tr>
    </w:tbl>
    <w:p w14:paraId="18C7BFB0" w14:textId="4CB2F62A" w:rsidR="00BE6106" w:rsidRDefault="00BE6106">
      <w:pPr>
        <w:rPr>
          <w:rFonts w:ascii="Arial" w:hAnsi="Arial" w:cs="Arial"/>
          <w:b/>
          <w:bCs/>
          <w:sz w:val="22"/>
          <w:szCs w:val="22"/>
        </w:rPr>
      </w:pPr>
      <w:r>
        <w:rPr>
          <w:rFonts w:ascii="Arial" w:hAnsi="Arial" w:cs="Arial"/>
          <w:b/>
          <w:bCs/>
          <w:sz w:val="22"/>
          <w:szCs w:val="22"/>
        </w:rPr>
        <w:br w:type="page"/>
      </w:r>
    </w:p>
    <w:p w14:paraId="089A8619" w14:textId="77777777" w:rsidR="001142DB" w:rsidRPr="003719C9" w:rsidRDefault="001142DB" w:rsidP="0065080C">
      <w:pPr>
        <w:jc w:val="both"/>
        <w:rPr>
          <w:rFonts w:ascii="Arial" w:hAnsi="Arial" w:cs="Arial"/>
          <w:b/>
          <w:bCs/>
          <w:sz w:val="22"/>
          <w:szCs w:val="22"/>
        </w:rPr>
      </w:pPr>
    </w:p>
    <w:p w14:paraId="42118FE4" w14:textId="77777777" w:rsidR="001142DB" w:rsidRPr="003719C9" w:rsidRDefault="001142DB" w:rsidP="0065080C">
      <w:pPr>
        <w:jc w:val="both"/>
        <w:rPr>
          <w:rFonts w:ascii="Arial" w:hAnsi="Arial" w:cs="Arial"/>
          <w:b/>
          <w:bCs/>
          <w:sz w:val="22"/>
          <w:szCs w:val="22"/>
        </w:rPr>
      </w:pPr>
    </w:p>
    <w:p w14:paraId="36C9E636" w14:textId="3FDFB916" w:rsidR="0065080C" w:rsidRPr="003719C9" w:rsidRDefault="0065080C" w:rsidP="00FF067A">
      <w:pPr>
        <w:jc w:val="right"/>
        <w:rPr>
          <w:rFonts w:ascii="Arial" w:hAnsi="Arial" w:cs="Arial"/>
          <w:b/>
          <w:color w:val="4472C4"/>
          <w:sz w:val="22"/>
          <w:szCs w:val="22"/>
          <w:u w:val="single"/>
        </w:rPr>
      </w:pPr>
      <w:r w:rsidRPr="003719C9">
        <w:rPr>
          <w:rFonts w:ascii="Arial" w:hAnsi="Arial" w:cs="Arial"/>
          <w:b/>
          <w:color w:val="4472C4"/>
          <w:sz w:val="22"/>
          <w:szCs w:val="22"/>
          <w:u w:val="single"/>
        </w:rPr>
        <w:t xml:space="preserve">Obrazec št. </w:t>
      </w:r>
      <w:r w:rsidR="00FF067A" w:rsidRPr="003719C9">
        <w:rPr>
          <w:rFonts w:ascii="Arial" w:hAnsi="Arial" w:cs="Arial"/>
          <w:b/>
          <w:color w:val="4472C4"/>
          <w:sz w:val="22"/>
          <w:szCs w:val="22"/>
          <w:u w:val="single"/>
        </w:rPr>
        <w:t>1</w:t>
      </w:r>
      <w:r w:rsidR="00FF067A">
        <w:rPr>
          <w:rFonts w:ascii="Arial" w:hAnsi="Arial" w:cs="Arial"/>
          <w:b/>
          <w:color w:val="4472C4"/>
          <w:sz w:val="22"/>
          <w:szCs w:val="22"/>
          <w:u w:val="single"/>
        </w:rPr>
        <w:t>A</w:t>
      </w:r>
      <w:r w:rsidRPr="003719C9">
        <w:rPr>
          <w:rFonts w:ascii="Arial" w:hAnsi="Arial" w:cs="Arial"/>
          <w:b/>
          <w:color w:val="4472C4"/>
          <w:sz w:val="22"/>
          <w:szCs w:val="22"/>
          <w:u w:val="single"/>
        </w:rPr>
        <w:t>: Osnovni podatki o projektnem partnerju</w:t>
      </w:r>
    </w:p>
    <w:p w14:paraId="7A916AEC" w14:textId="77777777" w:rsidR="0065080C" w:rsidRPr="003719C9" w:rsidRDefault="0065080C" w:rsidP="0065080C">
      <w:pPr>
        <w:rPr>
          <w:rFonts w:ascii="Arial" w:hAnsi="Arial" w:cs="Arial"/>
          <w:sz w:val="22"/>
          <w:szCs w:val="22"/>
        </w:rPr>
      </w:pPr>
    </w:p>
    <w:tbl>
      <w:tblPr>
        <w:tblStyle w:val="Tabelamrea1"/>
        <w:tblW w:w="0" w:type="auto"/>
        <w:tblLook w:val="04A0" w:firstRow="1" w:lastRow="0" w:firstColumn="1" w:lastColumn="0" w:noHBand="0" w:noVBand="1"/>
      </w:tblPr>
      <w:tblGrid>
        <w:gridCol w:w="9344"/>
      </w:tblGrid>
      <w:tr w:rsidR="0065080C" w:rsidRPr="003719C9" w14:paraId="445EED1D" w14:textId="77777777" w:rsidTr="008F5CC3">
        <w:tc>
          <w:tcPr>
            <w:tcW w:w="9628" w:type="dxa"/>
          </w:tcPr>
          <w:p w14:paraId="68594953" w14:textId="23C3443D" w:rsidR="0065080C" w:rsidRPr="003719C9" w:rsidRDefault="0088258C" w:rsidP="008D023C">
            <w:pPr>
              <w:ind w:left="-110"/>
              <w:jc w:val="center"/>
              <w:rPr>
                <w:rFonts w:ascii="Arial" w:hAnsi="Arial" w:cs="Arial"/>
                <w:bCs/>
                <w:sz w:val="22"/>
                <w:szCs w:val="22"/>
              </w:rPr>
            </w:pPr>
            <w:r w:rsidRPr="003719C9">
              <w:rPr>
                <w:rFonts w:ascii="Arial" w:hAnsi="Arial" w:cs="Arial"/>
                <w:bCs/>
                <w:sz w:val="22"/>
                <w:szCs w:val="22"/>
              </w:rPr>
              <w:t xml:space="preserve">Javni razpis za sofinanciranje gradnje odprtih širokopasovnih omrežij naslednje generacije, oznaka </w:t>
            </w:r>
            <w:r w:rsidRPr="003719C9">
              <w:rPr>
                <w:rFonts w:ascii="Arial" w:hAnsi="Arial" w:cs="Arial"/>
                <w:b/>
                <w:bCs/>
                <w:sz w:val="22"/>
                <w:szCs w:val="22"/>
              </w:rPr>
              <w:t xml:space="preserve">»GOŠO 4« </w:t>
            </w:r>
          </w:p>
        </w:tc>
      </w:tr>
    </w:tbl>
    <w:p w14:paraId="08BB43F6" w14:textId="77777777" w:rsidR="0065080C" w:rsidRPr="003719C9" w:rsidRDefault="0065080C" w:rsidP="0065080C">
      <w:pPr>
        <w:jc w:val="both"/>
        <w:rPr>
          <w:rFonts w:ascii="Arial" w:hAnsi="Arial" w:cs="Arial"/>
          <w:sz w:val="22"/>
          <w:szCs w:val="22"/>
        </w:rPr>
      </w:pPr>
    </w:p>
    <w:p w14:paraId="643C518A" w14:textId="48C6F494" w:rsidR="0088258C" w:rsidRPr="00604F77" w:rsidRDefault="0088258C" w:rsidP="0088258C">
      <w:pPr>
        <w:jc w:val="both"/>
        <w:rPr>
          <w:rFonts w:ascii="Arial" w:hAnsi="Arial" w:cs="Arial"/>
          <w:bCs/>
          <w:sz w:val="22"/>
          <w:szCs w:val="22"/>
        </w:rPr>
      </w:pPr>
      <w:r w:rsidRPr="00604F77">
        <w:rPr>
          <w:rFonts w:ascii="Arial" w:hAnsi="Arial" w:cs="Arial"/>
          <w:bCs/>
          <w:sz w:val="22"/>
          <w:szCs w:val="22"/>
        </w:rPr>
        <w:t xml:space="preserve">Potrebno priložiti ta obrazec za vsakega od </w:t>
      </w:r>
      <w:proofErr w:type="spellStart"/>
      <w:r w:rsidR="007254AE">
        <w:rPr>
          <w:rFonts w:ascii="Arial" w:hAnsi="Arial" w:cs="Arial"/>
          <w:bCs/>
          <w:sz w:val="22"/>
          <w:szCs w:val="22"/>
        </w:rPr>
        <w:t>proktnih</w:t>
      </w:r>
      <w:proofErr w:type="spellEnd"/>
      <w:r w:rsidR="007254AE">
        <w:rPr>
          <w:rFonts w:ascii="Arial" w:hAnsi="Arial" w:cs="Arial"/>
          <w:bCs/>
          <w:sz w:val="22"/>
          <w:szCs w:val="22"/>
        </w:rPr>
        <w:t xml:space="preserve"> partnerjev</w:t>
      </w:r>
      <w:r>
        <w:rPr>
          <w:rFonts w:ascii="Arial" w:hAnsi="Arial" w:cs="Arial"/>
          <w:bCs/>
          <w:sz w:val="22"/>
          <w:szCs w:val="22"/>
        </w:rPr>
        <w:t xml:space="preserve"> </w:t>
      </w:r>
      <w:r w:rsidRPr="00604F77">
        <w:rPr>
          <w:rFonts w:ascii="Arial" w:hAnsi="Arial" w:cs="Arial"/>
          <w:bCs/>
          <w:sz w:val="22"/>
          <w:szCs w:val="22"/>
        </w:rPr>
        <w:t>(razmnožite obrazec v potrebnem številu).</w:t>
      </w:r>
    </w:p>
    <w:p w14:paraId="7B41493E" w14:textId="77777777" w:rsidR="0088258C" w:rsidRDefault="0088258C" w:rsidP="0065080C">
      <w:pPr>
        <w:jc w:val="both"/>
        <w:rPr>
          <w:rFonts w:ascii="Arial" w:hAnsi="Arial" w:cs="Arial"/>
          <w:sz w:val="22"/>
          <w:szCs w:val="22"/>
        </w:rPr>
      </w:pPr>
    </w:p>
    <w:p w14:paraId="2A33BA02" w14:textId="77777777" w:rsidR="0088258C" w:rsidRPr="003719C9" w:rsidRDefault="0088258C" w:rsidP="0065080C">
      <w:pPr>
        <w:jc w:val="both"/>
        <w:rPr>
          <w:rFonts w:ascii="Arial" w:hAnsi="Arial" w:cs="Arial"/>
          <w:sz w:val="22"/>
          <w:szCs w:val="22"/>
        </w:rPr>
      </w:pPr>
    </w:p>
    <w:p w14:paraId="6EEDA812" w14:textId="3F853DA1" w:rsidR="0065080C" w:rsidRPr="003719C9" w:rsidRDefault="0065080C" w:rsidP="0065080C">
      <w:pPr>
        <w:rPr>
          <w:rFonts w:ascii="Arial" w:hAnsi="Arial" w:cs="Arial"/>
          <w:b/>
          <w:sz w:val="22"/>
          <w:szCs w:val="22"/>
        </w:rPr>
      </w:pPr>
      <w:r w:rsidRPr="003719C9">
        <w:rPr>
          <w:rFonts w:ascii="Arial" w:hAnsi="Arial" w:cs="Arial"/>
          <w:b/>
          <w:sz w:val="22"/>
          <w:szCs w:val="22"/>
        </w:rPr>
        <w:t xml:space="preserve">Podatki o </w:t>
      </w:r>
      <w:r w:rsidRPr="003719C9">
        <w:rPr>
          <w:rFonts w:ascii="Arial" w:hAnsi="Arial" w:cs="Arial"/>
          <w:b/>
          <w:bCs/>
          <w:snapToGrid w:val="0"/>
          <w:sz w:val="22"/>
          <w:szCs w:val="22"/>
        </w:rPr>
        <w:t xml:space="preserve">projektnem </w:t>
      </w:r>
      <w:r w:rsidRPr="003719C9">
        <w:rPr>
          <w:rFonts w:ascii="Arial" w:hAnsi="Arial" w:cs="Arial"/>
          <w:b/>
          <w:sz w:val="22"/>
          <w:szCs w:val="22"/>
        </w:rPr>
        <w:t>partnerju</w:t>
      </w:r>
    </w:p>
    <w:p w14:paraId="2E55B067" w14:textId="77777777" w:rsidR="0065080C" w:rsidRPr="003719C9" w:rsidRDefault="0065080C" w:rsidP="0065080C">
      <w:pPr>
        <w:rPr>
          <w:rFonts w:ascii="Arial" w:hAnsi="Arial" w:cs="Arial"/>
          <w:bCs/>
          <w:snapToGrid w:val="0"/>
          <w:sz w:val="22"/>
          <w:szCs w:val="22"/>
        </w:rPr>
      </w:pPr>
    </w:p>
    <w:tbl>
      <w:tblPr>
        <w:tblStyle w:val="Tabelamrea1"/>
        <w:tblW w:w="4945" w:type="pct"/>
        <w:tblLook w:val="04A0" w:firstRow="1" w:lastRow="0" w:firstColumn="1" w:lastColumn="0" w:noHBand="0" w:noVBand="1"/>
      </w:tblPr>
      <w:tblGrid>
        <w:gridCol w:w="4436"/>
        <w:gridCol w:w="4805"/>
      </w:tblGrid>
      <w:tr w:rsidR="0065080C" w:rsidRPr="003719C9" w14:paraId="317B7F39" w14:textId="77777777" w:rsidTr="008F5CC3">
        <w:trPr>
          <w:trHeight w:val="340"/>
        </w:trPr>
        <w:tc>
          <w:tcPr>
            <w:tcW w:w="2400" w:type="pct"/>
          </w:tcPr>
          <w:p w14:paraId="285D2E9E" w14:textId="77777777" w:rsidR="0065080C" w:rsidRPr="003719C9" w:rsidRDefault="0065080C" w:rsidP="0065080C">
            <w:pPr>
              <w:spacing w:after="120"/>
              <w:rPr>
                <w:rFonts w:ascii="Arial" w:hAnsi="Arial" w:cs="Arial"/>
                <w:bCs/>
                <w:snapToGrid w:val="0"/>
                <w:sz w:val="22"/>
                <w:szCs w:val="22"/>
              </w:rPr>
            </w:pPr>
            <w:r w:rsidRPr="003719C9">
              <w:rPr>
                <w:rFonts w:ascii="Arial" w:hAnsi="Arial" w:cs="Arial"/>
                <w:bCs/>
                <w:snapToGrid w:val="0"/>
                <w:sz w:val="22"/>
                <w:szCs w:val="22"/>
              </w:rPr>
              <w:t>Naziv partnerja</w:t>
            </w:r>
          </w:p>
        </w:tc>
        <w:tc>
          <w:tcPr>
            <w:tcW w:w="2600" w:type="pct"/>
          </w:tcPr>
          <w:p w14:paraId="19D23D04" w14:textId="77777777" w:rsidR="0065080C" w:rsidRPr="003719C9" w:rsidRDefault="0065080C" w:rsidP="0065080C">
            <w:pPr>
              <w:spacing w:after="120"/>
              <w:rPr>
                <w:rFonts w:ascii="Arial" w:hAnsi="Arial" w:cs="Arial"/>
                <w:bCs/>
                <w:snapToGrid w:val="0"/>
                <w:sz w:val="22"/>
                <w:szCs w:val="22"/>
              </w:rPr>
            </w:pPr>
          </w:p>
        </w:tc>
      </w:tr>
      <w:tr w:rsidR="0065080C" w:rsidRPr="003719C9" w14:paraId="35D95264" w14:textId="77777777" w:rsidTr="008F5CC3">
        <w:trPr>
          <w:trHeight w:val="340"/>
        </w:trPr>
        <w:tc>
          <w:tcPr>
            <w:tcW w:w="2400" w:type="pct"/>
          </w:tcPr>
          <w:p w14:paraId="69CC6D18" w14:textId="449FDFB4" w:rsidR="0065080C" w:rsidRPr="003719C9" w:rsidRDefault="0065080C" w:rsidP="0065080C">
            <w:pPr>
              <w:spacing w:after="120"/>
              <w:rPr>
                <w:rFonts w:ascii="Arial" w:hAnsi="Arial" w:cs="Arial"/>
                <w:bCs/>
                <w:snapToGrid w:val="0"/>
                <w:sz w:val="22"/>
                <w:szCs w:val="22"/>
              </w:rPr>
            </w:pPr>
            <w:r w:rsidRPr="003719C9">
              <w:rPr>
                <w:rFonts w:ascii="Arial" w:hAnsi="Arial" w:cs="Arial"/>
                <w:bCs/>
                <w:snapToGrid w:val="0"/>
                <w:sz w:val="22"/>
                <w:szCs w:val="22"/>
              </w:rPr>
              <w:t>Naslov partnerja</w:t>
            </w:r>
          </w:p>
        </w:tc>
        <w:tc>
          <w:tcPr>
            <w:tcW w:w="2600" w:type="pct"/>
          </w:tcPr>
          <w:p w14:paraId="6282252E" w14:textId="77777777" w:rsidR="0065080C" w:rsidRPr="003719C9" w:rsidRDefault="0065080C" w:rsidP="0065080C">
            <w:pPr>
              <w:spacing w:after="120"/>
              <w:rPr>
                <w:rFonts w:ascii="Arial" w:hAnsi="Arial" w:cs="Arial"/>
                <w:bCs/>
                <w:snapToGrid w:val="0"/>
                <w:sz w:val="22"/>
                <w:szCs w:val="22"/>
              </w:rPr>
            </w:pPr>
          </w:p>
        </w:tc>
      </w:tr>
      <w:tr w:rsidR="0065080C" w:rsidRPr="003719C9" w14:paraId="5B65FFCA" w14:textId="77777777" w:rsidTr="008F5CC3">
        <w:trPr>
          <w:trHeight w:val="340"/>
        </w:trPr>
        <w:tc>
          <w:tcPr>
            <w:tcW w:w="2400" w:type="pct"/>
          </w:tcPr>
          <w:p w14:paraId="6D3AA9C1" w14:textId="4455C4D9" w:rsidR="0065080C" w:rsidRPr="003719C9" w:rsidRDefault="0065080C" w:rsidP="0065080C">
            <w:pPr>
              <w:spacing w:after="120"/>
              <w:rPr>
                <w:rFonts w:ascii="Arial" w:hAnsi="Arial" w:cs="Arial"/>
                <w:bCs/>
                <w:snapToGrid w:val="0"/>
                <w:sz w:val="22"/>
                <w:szCs w:val="22"/>
              </w:rPr>
            </w:pPr>
            <w:r w:rsidRPr="003719C9">
              <w:rPr>
                <w:rFonts w:ascii="Arial" w:hAnsi="Arial" w:cs="Arial"/>
                <w:bCs/>
                <w:snapToGrid w:val="0"/>
                <w:sz w:val="22"/>
                <w:szCs w:val="22"/>
              </w:rPr>
              <w:t xml:space="preserve">Poštna številka in </w:t>
            </w:r>
            <w:r w:rsidR="007254AE">
              <w:rPr>
                <w:rFonts w:ascii="Arial" w:hAnsi="Arial" w:cs="Arial"/>
                <w:bCs/>
                <w:snapToGrid w:val="0"/>
                <w:sz w:val="22"/>
                <w:szCs w:val="22"/>
              </w:rPr>
              <w:t>pošta</w:t>
            </w:r>
          </w:p>
        </w:tc>
        <w:tc>
          <w:tcPr>
            <w:tcW w:w="2600" w:type="pct"/>
          </w:tcPr>
          <w:p w14:paraId="7E8F52BC" w14:textId="77777777" w:rsidR="0065080C" w:rsidRPr="003719C9" w:rsidRDefault="0065080C" w:rsidP="0065080C">
            <w:pPr>
              <w:spacing w:after="120"/>
              <w:rPr>
                <w:rFonts w:ascii="Arial" w:hAnsi="Arial" w:cs="Arial"/>
                <w:bCs/>
                <w:snapToGrid w:val="0"/>
                <w:sz w:val="22"/>
                <w:szCs w:val="22"/>
              </w:rPr>
            </w:pPr>
          </w:p>
        </w:tc>
      </w:tr>
      <w:tr w:rsidR="0065080C" w:rsidRPr="003719C9" w14:paraId="7A7C4F48" w14:textId="77777777" w:rsidTr="008F5CC3">
        <w:trPr>
          <w:trHeight w:val="340"/>
        </w:trPr>
        <w:tc>
          <w:tcPr>
            <w:tcW w:w="2400" w:type="pct"/>
          </w:tcPr>
          <w:p w14:paraId="7312CE35" w14:textId="77777777" w:rsidR="0065080C" w:rsidRPr="003719C9" w:rsidRDefault="0065080C" w:rsidP="0065080C">
            <w:pPr>
              <w:spacing w:after="120"/>
              <w:rPr>
                <w:rFonts w:ascii="Arial" w:hAnsi="Arial" w:cs="Arial"/>
                <w:bCs/>
                <w:snapToGrid w:val="0"/>
                <w:sz w:val="22"/>
                <w:szCs w:val="22"/>
              </w:rPr>
            </w:pPr>
            <w:r w:rsidRPr="003719C9">
              <w:rPr>
                <w:rFonts w:ascii="Arial" w:hAnsi="Arial" w:cs="Arial"/>
                <w:bCs/>
                <w:snapToGrid w:val="0"/>
                <w:sz w:val="22"/>
                <w:szCs w:val="22"/>
              </w:rPr>
              <w:t>Matična številka</w:t>
            </w:r>
          </w:p>
        </w:tc>
        <w:tc>
          <w:tcPr>
            <w:tcW w:w="2600" w:type="pct"/>
          </w:tcPr>
          <w:p w14:paraId="337DC1B0" w14:textId="77777777" w:rsidR="0065080C" w:rsidRPr="003719C9" w:rsidRDefault="0065080C" w:rsidP="0065080C">
            <w:pPr>
              <w:spacing w:after="120"/>
              <w:rPr>
                <w:rFonts w:ascii="Arial" w:hAnsi="Arial" w:cs="Arial"/>
                <w:bCs/>
                <w:snapToGrid w:val="0"/>
                <w:sz w:val="22"/>
                <w:szCs w:val="22"/>
              </w:rPr>
            </w:pPr>
          </w:p>
        </w:tc>
      </w:tr>
      <w:tr w:rsidR="0065080C" w:rsidRPr="003719C9" w14:paraId="6EA1D0F3" w14:textId="77777777" w:rsidTr="008F5CC3">
        <w:trPr>
          <w:trHeight w:val="340"/>
        </w:trPr>
        <w:tc>
          <w:tcPr>
            <w:tcW w:w="2400" w:type="pct"/>
          </w:tcPr>
          <w:p w14:paraId="0DFA6EE7" w14:textId="296D851C" w:rsidR="0065080C" w:rsidRPr="003719C9" w:rsidRDefault="00FB0CE8" w:rsidP="0065080C">
            <w:pPr>
              <w:spacing w:after="120"/>
              <w:rPr>
                <w:rFonts w:ascii="Arial" w:hAnsi="Arial" w:cs="Arial"/>
                <w:bCs/>
                <w:snapToGrid w:val="0"/>
                <w:sz w:val="22"/>
                <w:szCs w:val="22"/>
              </w:rPr>
            </w:pPr>
            <w:r w:rsidRPr="00FB0CE8">
              <w:rPr>
                <w:rFonts w:ascii="Arial" w:hAnsi="Arial" w:cs="Arial"/>
                <w:sz w:val="22"/>
                <w:szCs w:val="22"/>
              </w:rPr>
              <w:t>DAVČNA ŠTEVILKA</w:t>
            </w:r>
          </w:p>
        </w:tc>
        <w:tc>
          <w:tcPr>
            <w:tcW w:w="2600" w:type="pct"/>
          </w:tcPr>
          <w:p w14:paraId="5B7D3D34" w14:textId="77777777" w:rsidR="0065080C" w:rsidRPr="003719C9" w:rsidRDefault="0065080C" w:rsidP="0065080C">
            <w:pPr>
              <w:spacing w:after="120"/>
              <w:rPr>
                <w:rFonts w:ascii="Arial" w:hAnsi="Arial" w:cs="Arial"/>
                <w:bCs/>
                <w:snapToGrid w:val="0"/>
                <w:sz w:val="22"/>
                <w:szCs w:val="22"/>
              </w:rPr>
            </w:pPr>
          </w:p>
        </w:tc>
      </w:tr>
      <w:tr w:rsidR="0065080C" w:rsidRPr="003719C9" w14:paraId="0A0C2D86" w14:textId="77777777" w:rsidTr="008F5CC3">
        <w:trPr>
          <w:trHeight w:val="340"/>
        </w:trPr>
        <w:tc>
          <w:tcPr>
            <w:tcW w:w="2400" w:type="pct"/>
          </w:tcPr>
          <w:p w14:paraId="345E1820" w14:textId="69985990" w:rsidR="0065080C" w:rsidRPr="003719C9" w:rsidRDefault="007254AE" w:rsidP="0065080C">
            <w:pPr>
              <w:spacing w:after="120"/>
              <w:rPr>
                <w:rFonts w:ascii="Arial" w:hAnsi="Arial" w:cs="Arial"/>
                <w:bCs/>
                <w:snapToGrid w:val="0"/>
                <w:sz w:val="22"/>
                <w:szCs w:val="22"/>
              </w:rPr>
            </w:pPr>
            <w:r>
              <w:rPr>
                <w:rFonts w:ascii="Arial" w:hAnsi="Arial" w:cs="Arial"/>
                <w:bCs/>
                <w:snapToGrid w:val="0"/>
                <w:sz w:val="22"/>
                <w:szCs w:val="22"/>
              </w:rPr>
              <w:t>Banka</w:t>
            </w:r>
          </w:p>
        </w:tc>
        <w:tc>
          <w:tcPr>
            <w:tcW w:w="2600" w:type="pct"/>
          </w:tcPr>
          <w:p w14:paraId="18D04C4F" w14:textId="77777777" w:rsidR="0065080C" w:rsidRPr="003719C9" w:rsidRDefault="0065080C" w:rsidP="0065080C">
            <w:pPr>
              <w:spacing w:after="120"/>
              <w:rPr>
                <w:rFonts w:ascii="Arial" w:hAnsi="Arial" w:cs="Arial"/>
                <w:bCs/>
                <w:snapToGrid w:val="0"/>
                <w:sz w:val="22"/>
                <w:szCs w:val="22"/>
              </w:rPr>
            </w:pPr>
          </w:p>
        </w:tc>
      </w:tr>
      <w:tr w:rsidR="0065080C" w:rsidRPr="003719C9" w14:paraId="5C8AD659" w14:textId="77777777" w:rsidTr="008F5CC3">
        <w:trPr>
          <w:trHeight w:val="340"/>
        </w:trPr>
        <w:tc>
          <w:tcPr>
            <w:tcW w:w="2400" w:type="pct"/>
          </w:tcPr>
          <w:p w14:paraId="103B1159" w14:textId="77777777" w:rsidR="0065080C" w:rsidRPr="003719C9" w:rsidRDefault="0065080C" w:rsidP="0065080C">
            <w:pPr>
              <w:spacing w:after="120"/>
              <w:rPr>
                <w:rFonts w:ascii="Arial" w:hAnsi="Arial" w:cs="Arial"/>
                <w:bCs/>
                <w:snapToGrid w:val="0"/>
                <w:sz w:val="22"/>
                <w:szCs w:val="22"/>
              </w:rPr>
            </w:pPr>
            <w:r w:rsidRPr="003719C9">
              <w:rPr>
                <w:rFonts w:ascii="Arial" w:hAnsi="Arial" w:cs="Arial"/>
                <w:bCs/>
                <w:snapToGrid w:val="0"/>
                <w:sz w:val="22"/>
                <w:szCs w:val="22"/>
              </w:rPr>
              <w:t>Številka transakcijskega računa</w:t>
            </w:r>
          </w:p>
        </w:tc>
        <w:tc>
          <w:tcPr>
            <w:tcW w:w="2600" w:type="pct"/>
          </w:tcPr>
          <w:p w14:paraId="4515487E" w14:textId="77777777" w:rsidR="0065080C" w:rsidRPr="003719C9" w:rsidRDefault="0065080C" w:rsidP="0065080C">
            <w:pPr>
              <w:spacing w:after="120"/>
              <w:rPr>
                <w:rFonts w:ascii="Arial" w:hAnsi="Arial" w:cs="Arial"/>
                <w:bCs/>
                <w:snapToGrid w:val="0"/>
                <w:sz w:val="22"/>
                <w:szCs w:val="22"/>
              </w:rPr>
            </w:pPr>
          </w:p>
        </w:tc>
      </w:tr>
      <w:tr w:rsidR="0065080C" w:rsidRPr="003719C9" w14:paraId="518AF750" w14:textId="77777777" w:rsidTr="008F5CC3">
        <w:trPr>
          <w:trHeight w:val="340"/>
        </w:trPr>
        <w:tc>
          <w:tcPr>
            <w:tcW w:w="2400" w:type="pct"/>
          </w:tcPr>
          <w:p w14:paraId="7437648F" w14:textId="14B0D3B7" w:rsidR="0065080C" w:rsidRPr="003719C9" w:rsidRDefault="007254AE" w:rsidP="0065080C">
            <w:pPr>
              <w:spacing w:after="120"/>
              <w:rPr>
                <w:rFonts w:ascii="Arial" w:hAnsi="Arial" w:cs="Arial"/>
                <w:bCs/>
                <w:snapToGrid w:val="0"/>
                <w:sz w:val="22"/>
                <w:szCs w:val="22"/>
              </w:rPr>
            </w:pPr>
            <w:r w:rsidRPr="007254AE">
              <w:rPr>
                <w:rFonts w:ascii="Arial" w:hAnsi="Arial" w:cs="Arial"/>
                <w:bCs/>
                <w:snapToGrid w:val="0"/>
                <w:sz w:val="22"/>
                <w:szCs w:val="22"/>
              </w:rPr>
              <w:t>Zakoniti zastopnik</w:t>
            </w:r>
          </w:p>
        </w:tc>
        <w:tc>
          <w:tcPr>
            <w:tcW w:w="2600" w:type="pct"/>
          </w:tcPr>
          <w:p w14:paraId="0C19B6EA" w14:textId="77777777" w:rsidR="0065080C" w:rsidRPr="003719C9" w:rsidRDefault="0065080C" w:rsidP="0065080C">
            <w:pPr>
              <w:spacing w:after="120"/>
              <w:rPr>
                <w:rFonts w:ascii="Arial" w:hAnsi="Arial" w:cs="Arial"/>
                <w:bCs/>
                <w:snapToGrid w:val="0"/>
                <w:sz w:val="22"/>
                <w:szCs w:val="22"/>
              </w:rPr>
            </w:pPr>
          </w:p>
        </w:tc>
      </w:tr>
      <w:tr w:rsidR="0065080C" w:rsidRPr="003719C9" w14:paraId="1D5F713E" w14:textId="77777777" w:rsidTr="008F5CC3">
        <w:trPr>
          <w:trHeight w:val="340"/>
        </w:trPr>
        <w:tc>
          <w:tcPr>
            <w:tcW w:w="2400" w:type="pct"/>
          </w:tcPr>
          <w:p w14:paraId="7400FA83" w14:textId="77777777" w:rsidR="0065080C" w:rsidRPr="003719C9" w:rsidRDefault="0065080C" w:rsidP="0065080C">
            <w:pPr>
              <w:spacing w:after="120"/>
              <w:rPr>
                <w:rFonts w:ascii="Arial" w:hAnsi="Arial" w:cs="Arial"/>
                <w:bCs/>
                <w:snapToGrid w:val="0"/>
                <w:sz w:val="22"/>
                <w:szCs w:val="22"/>
              </w:rPr>
            </w:pPr>
            <w:r w:rsidRPr="003719C9">
              <w:rPr>
                <w:rFonts w:ascii="Arial" w:hAnsi="Arial" w:cs="Arial"/>
                <w:bCs/>
                <w:snapToGrid w:val="0"/>
                <w:sz w:val="22"/>
                <w:szCs w:val="22"/>
              </w:rPr>
              <w:t xml:space="preserve">Telefon </w:t>
            </w:r>
          </w:p>
        </w:tc>
        <w:tc>
          <w:tcPr>
            <w:tcW w:w="2600" w:type="pct"/>
          </w:tcPr>
          <w:p w14:paraId="649759DD" w14:textId="77777777" w:rsidR="0065080C" w:rsidRPr="003719C9" w:rsidRDefault="0065080C" w:rsidP="0065080C">
            <w:pPr>
              <w:spacing w:after="120"/>
              <w:rPr>
                <w:rFonts w:ascii="Arial" w:hAnsi="Arial" w:cs="Arial"/>
                <w:bCs/>
                <w:snapToGrid w:val="0"/>
                <w:sz w:val="22"/>
                <w:szCs w:val="22"/>
              </w:rPr>
            </w:pPr>
          </w:p>
        </w:tc>
      </w:tr>
      <w:tr w:rsidR="0065080C" w:rsidRPr="003719C9" w14:paraId="2459BF09" w14:textId="77777777" w:rsidTr="008F5CC3">
        <w:trPr>
          <w:trHeight w:val="340"/>
        </w:trPr>
        <w:tc>
          <w:tcPr>
            <w:tcW w:w="2400" w:type="pct"/>
          </w:tcPr>
          <w:p w14:paraId="718817F6" w14:textId="77777777" w:rsidR="0065080C" w:rsidRPr="003719C9" w:rsidRDefault="0065080C" w:rsidP="0065080C">
            <w:pPr>
              <w:spacing w:after="120"/>
              <w:rPr>
                <w:rFonts w:ascii="Arial" w:hAnsi="Arial" w:cs="Arial"/>
                <w:bCs/>
                <w:snapToGrid w:val="0"/>
                <w:sz w:val="22"/>
                <w:szCs w:val="22"/>
              </w:rPr>
            </w:pPr>
            <w:bookmarkStart w:id="117" w:name="_Hlk25315939"/>
            <w:r w:rsidRPr="003719C9">
              <w:rPr>
                <w:rFonts w:ascii="Arial" w:hAnsi="Arial" w:cs="Arial"/>
                <w:bCs/>
                <w:snapToGrid w:val="0"/>
                <w:sz w:val="22"/>
                <w:szCs w:val="22"/>
              </w:rPr>
              <w:t xml:space="preserve">Mobilni telefon </w:t>
            </w:r>
          </w:p>
        </w:tc>
        <w:tc>
          <w:tcPr>
            <w:tcW w:w="2600" w:type="pct"/>
          </w:tcPr>
          <w:p w14:paraId="0D0C1A4D" w14:textId="77777777" w:rsidR="0065080C" w:rsidRPr="003719C9" w:rsidRDefault="0065080C" w:rsidP="0065080C">
            <w:pPr>
              <w:spacing w:after="120"/>
              <w:rPr>
                <w:rFonts w:ascii="Arial" w:hAnsi="Arial" w:cs="Arial"/>
                <w:bCs/>
                <w:snapToGrid w:val="0"/>
                <w:sz w:val="22"/>
                <w:szCs w:val="22"/>
              </w:rPr>
            </w:pPr>
          </w:p>
        </w:tc>
      </w:tr>
      <w:bookmarkEnd w:id="117"/>
      <w:tr w:rsidR="0065080C" w:rsidRPr="003719C9" w14:paraId="4AC9AB05" w14:textId="77777777" w:rsidTr="008F5CC3">
        <w:trPr>
          <w:trHeight w:val="340"/>
        </w:trPr>
        <w:tc>
          <w:tcPr>
            <w:tcW w:w="2400" w:type="pct"/>
          </w:tcPr>
          <w:p w14:paraId="2202858D" w14:textId="77777777" w:rsidR="0065080C" w:rsidRPr="003719C9" w:rsidRDefault="0065080C" w:rsidP="0065080C">
            <w:pPr>
              <w:spacing w:after="120"/>
              <w:rPr>
                <w:rFonts w:ascii="Arial" w:hAnsi="Arial" w:cs="Arial"/>
                <w:bCs/>
                <w:snapToGrid w:val="0"/>
                <w:sz w:val="22"/>
                <w:szCs w:val="22"/>
              </w:rPr>
            </w:pPr>
            <w:r w:rsidRPr="003719C9">
              <w:rPr>
                <w:rFonts w:ascii="Arial" w:hAnsi="Arial" w:cs="Arial"/>
                <w:bCs/>
                <w:snapToGrid w:val="0"/>
                <w:sz w:val="22"/>
                <w:szCs w:val="22"/>
              </w:rPr>
              <w:t xml:space="preserve">Elektronski naslov </w:t>
            </w:r>
          </w:p>
        </w:tc>
        <w:tc>
          <w:tcPr>
            <w:tcW w:w="2600" w:type="pct"/>
          </w:tcPr>
          <w:p w14:paraId="55CA3E6C" w14:textId="77777777" w:rsidR="0065080C" w:rsidRPr="003719C9" w:rsidRDefault="0065080C" w:rsidP="0065080C">
            <w:pPr>
              <w:spacing w:after="120"/>
              <w:rPr>
                <w:rFonts w:ascii="Arial" w:hAnsi="Arial" w:cs="Arial"/>
                <w:bCs/>
                <w:snapToGrid w:val="0"/>
                <w:sz w:val="22"/>
                <w:szCs w:val="22"/>
              </w:rPr>
            </w:pPr>
          </w:p>
        </w:tc>
      </w:tr>
    </w:tbl>
    <w:p w14:paraId="21F6BB49" w14:textId="77777777" w:rsidR="0065080C" w:rsidRPr="003719C9" w:rsidRDefault="0065080C" w:rsidP="0065080C">
      <w:pPr>
        <w:rPr>
          <w:rFonts w:ascii="Arial" w:hAnsi="Arial" w:cs="Arial"/>
          <w:bCs/>
          <w:snapToGrid w:val="0"/>
          <w:sz w:val="22"/>
          <w:szCs w:val="22"/>
        </w:rPr>
      </w:pPr>
    </w:p>
    <w:p w14:paraId="7ACB66BC" w14:textId="1FA1BE90" w:rsidR="0088258C" w:rsidRDefault="0088258C">
      <w:pPr>
        <w:rPr>
          <w:rFonts w:ascii="Arial" w:hAnsi="Arial" w:cs="Arial"/>
          <w:bCs/>
          <w:snapToGrid w:val="0"/>
          <w:sz w:val="22"/>
          <w:szCs w:val="22"/>
        </w:rPr>
      </w:pPr>
    </w:p>
    <w:p w14:paraId="1B186924" w14:textId="19CD2673" w:rsidR="00344D6E" w:rsidRDefault="00344D6E">
      <w:pPr>
        <w:rPr>
          <w:rFonts w:ascii="Arial" w:hAnsi="Arial" w:cs="Arial"/>
          <w:bCs/>
          <w:snapToGrid w:val="0"/>
          <w:sz w:val="22"/>
          <w:szCs w:val="22"/>
        </w:rPr>
      </w:pPr>
    </w:p>
    <w:p w14:paraId="626BA772" w14:textId="77777777" w:rsidR="00344D6E" w:rsidRDefault="00344D6E">
      <w:pPr>
        <w:rPr>
          <w:rFonts w:ascii="Arial" w:hAnsi="Arial" w:cs="Arial"/>
          <w:bCs/>
          <w:snapToGrid w:val="0"/>
          <w:sz w:val="22"/>
          <w:szCs w:val="22"/>
        </w:rPr>
      </w:pPr>
    </w:p>
    <w:p w14:paraId="34DE26B0" w14:textId="7ED236EE" w:rsidR="0088258C" w:rsidRDefault="0088258C">
      <w:pPr>
        <w:rPr>
          <w:rFonts w:ascii="Arial" w:hAnsi="Arial" w:cs="Arial"/>
          <w:bCs/>
          <w:snapToGrid w:val="0"/>
          <w:sz w:val="22"/>
          <w:szCs w:val="22"/>
        </w:rPr>
      </w:pPr>
    </w:p>
    <w:p w14:paraId="21D76DF1" w14:textId="77777777" w:rsidR="0088258C" w:rsidRDefault="0088258C">
      <w:pPr>
        <w:rPr>
          <w:rFonts w:ascii="Arial" w:hAnsi="Arial" w:cs="Arial"/>
          <w:bCs/>
          <w:snapToGrid w:val="0"/>
          <w:sz w:val="22"/>
          <w:szCs w:val="22"/>
        </w:rPr>
      </w:pPr>
    </w:p>
    <w:tbl>
      <w:tblPr>
        <w:tblStyle w:val="Tabelamrea"/>
        <w:tblW w:w="9209" w:type="dxa"/>
        <w:tblLook w:val="04A0" w:firstRow="1" w:lastRow="0" w:firstColumn="1" w:lastColumn="0" w:noHBand="0" w:noVBand="1"/>
      </w:tblPr>
      <w:tblGrid>
        <w:gridCol w:w="3020"/>
        <w:gridCol w:w="3020"/>
        <w:gridCol w:w="3169"/>
      </w:tblGrid>
      <w:tr w:rsidR="008F5CC3" w14:paraId="2CFB0843" w14:textId="77777777" w:rsidTr="0025164A">
        <w:tc>
          <w:tcPr>
            <w:tcW w:w="3020" w:type="dxa"/>
            <w:tcBorders>
              <w:bottom w:val="single" w:sz="4" w:space="0" w:color="auto"/>
            </w:tcBorders>
            <w:vAlign w:val="center"/>
          </w:tcPr>
          <w:p w14:paraId="64773E8F" w14:textId="77777777" w:rsidR="008F5CC3" w:rsidRDefault="008F5CC3" w:rsidP="00021264">
            <w:pPr>
              <w:jc w:val="center"/>
            </w:pPr>
            <w:r w:rsidRPr="003719C9">
              <w:rPr>
                <w:rFonts w:ascii="Arial" w:hAnsi="Arial" w:cs="Arial"/>
                <w:sz w:val="22"/>
                <w:szCs w:val="22"/>
              </w:rPr>
              <w:t>Kraj, datum</w:t>
            </w:r>
          </w:p>
        </w:tc>
        <w:tc>
          <w:tcPr>
            <w:tcW w:w="3020" w:type="dxa"/>
            <w:tcBorders>
              <w:bottom w:val="single" w:sz="4" w:space="0" w:color="auto"/>
            </w:tcBorders>
            <w:vAlign w:val="center"/>
          </w:tcPr>
          <w:p w14:paraId="4DA7D787" w14:textId="77777777" w:rsidR="008F5CC3" w:rsidRDefault="008F5CC3" w:rsidP="00021264">
            <w:pPr>
              <w:jc w:val="center"/>
            </w:pPr>
            <w:r w:rsidRPr="003719C9">
              <w:rPr>
                <w:rFonts w:ascii="Arial" w:hAnsi="Arial" w:cs="Arial"/>
                <w:sz w:val="22"/>
                <w:szCs w:val="22"/>
              </w:rPr>
              <w:t>Žig</w:t>
            </w:r>
          </w:p>
        </w:tc>
        <w:tc>
          <w:tcPr>
            <w:tcW w:w="3169" w:type="dxa"/>
            <w:vAlign w:val="center"/>
          </w:tcPr>
          <w:p w14:paraId="3B043F3E" w14:textId="4D068DB5" w:rsidR="008F5CC3" w:rsidRDefault="008F5CC3" w:rsidP="00021264">
            <w:pPr>
              <w:jc w:val="center"/>
            </w:pPr>
            <w:r w:rsidRPr="003719C9">
              <w:rPr>
                <w:rFonts w:ascii="Arial" w:hAnsi="Arial" w:cs="Arial"/>
                <w:sz w:val="22"/>
                <w:szCs w:val="22"/>
              </w:rPr>
              <w:t>Ime in priimek zakonitega zastopnika</w:t>
            </w:r>
            <w:r>
              <w:rPr>
                <w:rFonts w:ascii="Arial" w:hAnsi="Arial" w:cs="Arial"/>
                <w:sz w:val="22"/>
                <w:szCs w:val="22"/>
              </w:rPr>
              <w:t xml:space="preserve"> </w:t>
            </w:r>
          </w:p>
        </w:tc>
      </w:tr>
      <w:tr w:rsidR="008F5CC3" w14:paraId="7AE5D50C" w14:textId="77777777" w:rsidTr="0025164A">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3578CAE8" w14:textId="77777777" w:rsidR="008F5CC3" w:rsidRDefault="008F5CC3" w:rsidP="00021264"/>
        </w:tc>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760CF494" w14:textId="77777777" w:rsidR="008F5CC3" w:rsidRDefault="008F5CC3" w:rsidP="00021264"/>
        </w:tc>
        <w:tc>
          <w:tcPr>
            <w:tcW w:w="3169" w:type="dxa"/>
            <w:tcBorders>
              <w:left w:val="single" w:sz="4" w:space="0" w:color="auto"/>
            </w:tcBorders>
            <w:shd w:val="clear" w:color="auto" w:fill="D9E2F3" w:themeFill="accent1" w:themeFillTint="33"/>
            <w:vAlign w:val="center"/>
          </w:tcPr>
          <w:p w14:paraId="6A0FCAD9" w14:textId="77777777" w:rsidR="008F5CC3" w:rsidRDefault="008F5CC3" w:rsidP="00021264"/>
        </w:tc>
      </w:tr>
      <w:tr w:rsidR="008F5CC3" w14:paraId="595D7744" w14:textId="77777777" w:rsidTr="0025164A">
        <w:tc>
          <w:tcPr>
            <w:tcW w:w="3020" w:type="dxa"/>
            <w:tcBorders>
              <w:top w:val="nil"/>
              <w:left w:val="single" w:sz="4" w:space="0" w:color="auto"/>
              <w:bottom w:val="nil"/>
              <w:right w:val="single" w:sz="4" w:space="0" w:color="auto"/>
            </w:tcBorders>
            <w:shd w:val="clear" w:color="auto" w:fill="D9E2F3" w:themeFill="accent1" w:themeFillTint="33"/>
          </w:tcPr>
          <w:p w14:paraId="5E2B34FA" w14:textId="77777777" w:rsidR="008F5CC3" w:rsidRDefault="008F5CC3" w:rsidP="00021264"/>
        </w:tc>
        <w:tc>
          <w:tcPr>
            <w:tcW w:w="3020" w:type="dxa"/>
            <w:tcBorders>
              <w:top w:val="nil"/>
              <w:left w:val="single" w:sz="4" w:space="0" w:color="auto"/>
              <w:bottom w:val="nil"/>
              <w:right w:val="single" w:sz="4" w:space="0" w:color="auto"/>
            </w:tcBorders>
            <w:shd w:val="clear" w:color="auto" w:fill="D9E2F3" w:themeFill="accent1" w:themeFillTint="33"/>
          </w:tcPr>
          <w:p w14:paraId="3A9C5255" w14:textId="77777777" w:rsidR="008F5CC3" w:rsidRDefault="008F5CC3" w:rsidP="00021264"/>
        </w:tc>
        <w:tc>
          <w:tcPr>
            <w:tcW w:w="3169" w:type="dxa"/>
            <w:tcBorders>
              <w:left w:val="single" w:sz="4" w:space="0" w:color="auto"/>
            </w:tcBorders>
            <w:vAlign w:val="center"/>
          </w:tcPr>
          <w:p w14:paraId="1A0F55DB" w14:textId="77777777" w:rsidR="008F5CC3" w:rsidRDefault="008F5CC3" w:rsidP="00021264">
            <w:pPr>
              <w:jc w:val="center"/>
            </w:pPr>
            <w:r w:rsidRPr="003719C9">
              <w:rPr>
                <w:rFonts w:ascii="Arial" w:hAnsi="Arial" w:cs="Arial"/>
                <w:sz w:val="22"/>
                <w:szCs w:val="22"/>
              </w:rPr>
              <w:t>Podpis</w:t>
            </w:r>
          </w:p>
        </w:tc>
      </w:tr>
      <w:tr w:rsidR="008F5CC3" w14:paraId="3BC699C9" w14:textId="77777777" w:rsidTr="0025164A">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71B55B32" w14:textId="77777777" w:rsidR="008F5CC3" w:rsidRDefault="008F5CC3" w:rsidP="00021264"/>
        </w:tc>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557871CB" w14:textId="77777777" w:rsidR="008F5CC3" w:rsidRDefault="008F5CC3" w:rsidP="00021264"/>
        </w:tc>
        <w:tc>
          <w:tcPr>
            <w:tcW w:w="3169" w:type="dxa"/>
            <w:tcBorders>
              <w:left w:val="single" w:sz="4" w:space="0" w:color="auto"/>
            </w:tcBorders>
            <w:shd w:val="clear" w:color="auto" w:fill="D9E2F3" w:themeFill="accent1" w:themeFillTint="33"/>
            <w:vAlign w:val="center"/>
          </w:tcPr>
          <w:p w14:paraId="08B2507E" w14:textId="77777777" w:rsidR="008F5CC3" w:rsidRDefault="008F5CC3" w:rsidP="00021264"/>
        </w:tc>
      </w:tr>
    </w:tbl>
    <w:p w14:paraId="117B99F7" w14:textId="29D0DEC7" w:rsidR="00FF067A" w:rsidRPr="0067035C" w:rsidRDefault="00FF067A">
      <w:pPr>
        <w:rPr>
          <w:rFonts w:ascii="Arial" w:hAnsi="Arial" w:cs="Arial"/>
          <w:b/>
          <w:bCs/>
          <w:snapToGrid w:val="0"/>
          <w:sz w:val="22"/>
          <w:szCs w:val="22"/>
        </w:rPr>
      </w:pPr>
      <w:r>
        <w:rPr>
          <w:rFonts w:ascii="Arial" w:hAnsi="Arial" w:cs="Arial"/>
          <w:bCs/>
          <w:snapToGrid w:val="0"/>
          <w:sz w:val="22"/>
          <w:szCs w:val="22"/>
        </w:rPr>
        <w:br w:type="page"/>
      </w:r>
    </w:p>
    <w:p w14:paraId="25C76A19" w14:textId="77777777" w:rsidR="00E8601D" w:rsidRPr="003719C9" w:rsidRDefault="00E8601D" w:rsidP="0065080C">
      <w:pPr>
        <w:rPr>
          <w:rFonts w:ascii="Arial" w:hAnsi="Arial" w:cs="Arial"/>
          <w:bCs/>
          <w:snapToGrid w:val="0"/>
          <w:sz w:val="22"/>
          <w:szCs w:val="22"/>
        </w:rPr>
      </w:pPr>
    </w:p>
    <w:p w14:paraId="66656C6C" w14:textId="2493FB55" w:rsidR="00651A13" w:rsidRPr="008D023C" w:rsidRDefault="00C50BE2">
      <w:pPr>
        <w:jc w:val="right"/>
        <w:rPr>
          <w:rFonts w:ascii="Arial" w:hAnsi="Arial" w:cs="Arial"/>
          <w:bCs/>
          <w:i/>
          <w:snapToGrid w:val="0"/>
          <w:color w:val="4472C4" w:themeColor="accent1"/>
          <w:sz w:val="22"/>
          <w:szCs w:val="22"/>
          <w:u w:val="single"/>
        </w:rPr>
      </w:pPr>
      <w:r w:rsidRPr="008D023C">
        <w:rPr>
          <w:rFonts w:ascii="Arial" w:hAnsi="Arial" w:cs="Arial"/>
          <w:bCs/>
          <w:i/>
          <w:snapToGrid w:val="0"/>
          <w:color w:val="4472C4" w:themeColor="accent1"/>
          <w:sz w:val="22"/>
          <w:szCs w:val="22"/>
          <w:u w:val="single"/>
        </w:rPr>
        <w:t xml:space="preserve">Priloga </w:t>
      </w:r>
      <w:r w:rsidR="00BD6971" w:rsidRPr="008D023C">
        <w:rPr>
          <w:rFonts w:ascii="Arial" w:hAnsi="Arial" w:cs="Arial"/>
          <w:i/>
          <w:color w:val="4472C4" w:themeColor="accent1"/>
          <w:sz w:val="22"/>
          <w:szCs w:val="22"/>
          <w:u w:val="single"/>
        </w:rPr>
        <w:t>Obrazca št. 1A</w:t>
      </w:r>
    </w:p>
    <w:p w14:paraId="4DCE6648" w14:textId="5C1DC02C" w:rsidR="00E8601D" w:rsidRPr="008D023C" w:rsidRDefault="0067035C" w:rsidP="00651A13">
      <w:pPr>
        <w:rPr>
          <w:rFonts w:ascii="Arial" w:hAnsi="Arial" w:cs="Arial"/>
          <w:bCs/>
          <w:i/>
          <w:snapToGrid w:val="0"/>
          <w:color w:val="4472C4" w:themeColor="accent1"/>
          <w:sz w:val="22"/>
          <w:szCs w:val="22"/>
        </w:rPr>
      </w:pPr>
      <w:r w:rsidRPr="008D023C">
        <w:rPr>
          <w:rFonts w:ascii="Arial" w:hAnsi="Arial" w:cs="Arial"/>
          <w:bCs/>
          <w:i/>
          <w:snapToGrid w:val="0"/>
          <w:color w:val="4472C4" w:themeColor="accent1"/>
          <w:sz w:val="22"/>
          <w:szCs w:val="22"/>
        </w:rPr>
        <w:t>Pogodba oziroma dogovor s projektnim</w:t>
      </w:r>
      <w:r w:rsidR="00651A13">
        <w:rPr>
          <w:rFonts w:ascii="Arial" w:hAnsi="Arial" w:cs="Arial"/>
          <w:bCs/>
          <w:i/>
          <w:snapToGrid w:val="0"/>
          <w:color w:val="4472C4" w:themeColor="accent1"/>
          <w:sz w:val="22"/>
          <w:szCs w:val="22"/>
        </w:rPr>
        <w:t>i</w:t>
      </w:r>
      <w:r w:rsidRPr="008D023C">
        <w:rPr>
          <w:rFonts w:ascii="Arial" w:hAnsi="Arial" w:cs="Arial"/>
          <w:bCs/>
          <w:i/>
          <w:snapToGrid w:val="0"/>
          <w:color w:val="4472C4" w:themeColor="accent1"/>
          <w:sz w:val="22"/>
          <w:szCs w:val="22"/>
        </w:rPr>
        <w:t xml:space="preserve"> partnerj</w:t>
      </w:r>
      <w:r w:rsidR="00651A13">
        <w:rPr>
          <w:rFonts w:ascii="Arial" w:hAnsi="Arial" w:cs="Arial"/>
          <w:bCs/>
          <w:i/>
          <w:snapToGrid w:val="0"/>
          <w:color w:val="4472C4" w:themeColor="accent1"/>
          <w:sz w:val="22"/>
          <w:szCs w:val="22"/>
        </w:rPr>
        <w:t>i</w:t>
      </w:r>
    </w:p>
    <w:p w14:paraId="0236B1ED" w14:textId="044B0671" w:rsidR="00E8601D" w:rsidRDefault="00E8601D" w:rsidP="0065080C">
      <w:pPr>
        <w:rPr>
          <w:rFonts w:ascii="Arial" w:hAnsi="Arial" w:cs="Arial"/>
          <w:bCs/>
          <w:snapToGrid w:val="0"/>
          <w:sz w:val="22"/>
          <w:szCs w:val="22"/>
        </w:rPr>
      </w:pPr>
    </w:p>
    <w:p w14:paraId="4D42DF36" w14:textId="79C135D8" w:rsidR="00AE72B5" w:rsidRDefault="00AE72B5" w:rsidP="0065080C">
      <w:pPr>
        <w:rPr>
          <w:rFonts w:ascii="Arial" w:hAnsi="Arial" w:cs="Arial"/>
          <w:bCs/>
          <w:snapToGrid w:val="0"/>
          <w:sz w:val="22"/>
          <w:szCs w:val="22"/>
        </w:rPr>
      </w:pPr>
    </w:p>
    <w:p w14:paraId="043B8B38" w14:textId="77777777" w:rsidR="00AE72B5" w:rsidRPr="003719C9" w:rsidRDefault="00AE72B5" w:rsidP="0065080C">
      <w:pPr>
        <w:rPr>
          <w:rFonts w:ascii="Arial" w:hAnsi="Arial" w:cs="Arial"/>
          <w:bCs/>
          <w:snapToGrid w:val="0"/>
          <w:sz w:val="22"/>
          <w:szCs w:val="22"/>
        </w:rPr>
      </w:pPr>
    </w:p>
    <w:p w14:paraId="21DF960E" w14:textId="1194AA81" w:rsidR="00AE72B5" w:rsidRPr="003719C9" w:rsidRDefault="00AE72B5" w:rsidP="00AE72B5">
      <w:pPr>
        <w:jc w:val="both"/>
        <w:rPr>
          <w:rFonts w:ascii="Arial" w:hAnsi="Arial" w:cs="Arial"/>
          <w:bCs/>
          <w:sz w:val="22"/>
          <w:szCs w:val="22"/>
        </w:rPr>
      </w:pPr>
      <w:r w:rsidRPr="003719C9">
        <w:rPr>
          <w:rFonts w:ascii="Arial" w:hAnsi="Arial" w:cs="Arial"/>
          <w:bCs/>
          <w:sz w:val="22"/>
          <w:szCs w:val="22"/>
        </w:rPr>
        <w:t xml:space="preserve">Priložite </w:t>
      </w:r>
      <w:r w:rsidR="003B67EF">
        <w:rPr>
          <w:rFonts w:ascii="Arial" w:hAnsi="Arial" w:cs="Arial"/>
          <w:bCs/>
          <w:sz w:val="22"/>
          <w:szCs w:val="22"/>
        </w:rPr>
        <w:t xml:space="preserve">podpisano </w:t>
      </w:r>
      <w:r w:rsidRPr="003719C9">
        <w:rPr>
          <w:rFonts w:ascii="Arial" w:hAnsi="Arial" w:cs="Arial"/>
          <w:bCs/>
          <w:sz w:val="22"/>
          <w:szCs w:val="22"/>
        </w:rPr>
        <w:t xml:space="preserve">pogodbo </w:t>
      </w:r>
      <w:r w:rsidRPr="00AE72B5">
        <w:rPr>
          <w:rFonts w:ascii="Arial" w:hAnsi="Arial" w:cs="Arial"/>
          <w:bCs/>
          <w:sz w:val="22"/>
          <w:szCs w:val="22"/>
        </w:rPr>
        <w:t>oziroma dogovor s projektnimi partnerji</w:t>
      </w:r>
      <w:r>
        <w:rPr>
          <w:rFonts w:ascii="Arial" w:hAnsi="Arial" w:cs="Arial"/>
          <w:bCs/>
          <w:sz w:val="22"/>
          <w:szCs w:val="22"/>
        </w:rPr>
        <w:t>.</w:t>
      </w:r>
    </w:p>
    <w:p w14:paraId="07547571" w14:textId="027A3E0C" w:rsidR="0065080C" w:rsidRDefault="0065080C" w:rsidP="00F956C7">
      <w:pPr>
        <w:spacing w:after="120"/>
        <w:rPr>
          <w:rFonts w:ascii="Arial" w:hAnsi="Arial" w:cs="Arial"/>
          <w:bCs/>
          <w:sz w:val="22"/>
          <w:szCs w:val="22"/>
        </w:rPr>
      </w:pPr>
    </w:p>
    <w:p w14:paraId="5D76CB5B" w14:textId="2F905A50" w:rsidR="00AE72B5" w:rsidRDefault="00AE72B5">
      <w:pPr>
        <w:rPr>
          <w:rFonts w:ascii="Arial" w:hAnsi="Arial" w:cs="Arial"/>
          <w:bCs/>
          <w:snapToGrid w:val="0"/>
          <w:sz w:val="22"/>
          <w:szCs w:val="22"/>
        </w:rPr>
      </w:pPr>
      <w:r>
        <w:rPr>
          <w:rFonts w:ascii="Arial" w:hAnsi="Arial" w:cs="Arial"/>
          <w:bCs/>
          <w:snapToGrid w:val="0"/>
          <w:sz w:val="22"/>
          <w:szCs w:val="22"/>
        </w:rPr>
        <w:br w:type="page"/>
      </w:r>
    </w:p>
    <w:p w14:paraId="4FE56DDA" w14:textId="77777777" w:rsidR="0065080C" w:rsidRPr="003719C9" w:rsidRDefault="0065080C" w:rsidP="0065080C">
      <w:pPr>
        <w:rPr>
          <w:rFonts w:ascii="Arial" w:hAnsi="Arial" w:cs="Arial"/>
          <w:bCs/>
          <w:snapToGrid w:val="0"/>
          <w:sz w:val="22"/>
          <w:szCs w:val="22"/>
        </w:rPr>
      </w:pPr>
    </w:p>
    <w:p w14:paraId="31644F15" w14:textId="77777777" w:rsidR="00500392" w:rsidRPr="003719C9" w:rsidRDefault="00500392" w:rsidP="0065080C">
      <w:pPr>
        <w:rPr>
          <w:rFonts w:ascii="Arial" w:hAnsi="Arial" w:cs="Arial"/>
          <w:bCs/>
          <w:snapToGrid w:val="0"/>
          <w:sz w:val="22"/>
          <w:szCs w:val="22"/>
        </w:rPr>
      </w:pPr>
    </w:p>
    <w:p w14:paraId="703A971E" w14:textId="77777777" w:rsidR="00500392" w:rsidRPr="003719C9" w:rsidRDefault="00500392" w:rsidP="0065080C">
      <w:pPr>
        <w:rPr>
          <w:rFonts w:ascii="Arial" w:hAnsi="Arial" w:cs="Arial"/>
          <w:bCs/>
          <w:snapToGrid w:val="0"/>
          <w:sz w:val="22"/>
          <w:szCs w:val="22"/>
        </w:rPr>
      </w:pPr>
    </w:p>
    <w:p w14:paraId="12C44679" w14:textId="25DD52FF" w:rsidR="0065080C" w:rsidRPr="003719C9" w:rsidRDefault="0065080C" w:rsidP="00F355D6">
      <w:pPr>
        <w:jc w:val="right"/>
        <w:rPr>
          <w:rFonts w:ascii="Arial" w:hAnsi="Arial" w:cs="Arial"/>
          <w:bCs/>
          <w:snapToGrid w:val="0"/>
          <w:color w:val="4472C4"/>
          <w:sz w:val="22"/>
          <w:szCs w:val="22"/>
          <w:u w:val="single"/>
        </w:rPr>
      </w:pPr>
      <w:r w:rsidRPr="003719C9">
        <w:rPr>
          <w:rFonts w:ascii="Arial" w:hAnsi="Arial" w:cs="Arial"/>
          <w:b/>
          <w:bCs/>
          <w:snapToGrid w:val="0"/>
          <w:color w:val="4472C4"/>
          <w:sz w:val="22"/>
          <w:szCs w:val="22"/>
          <w:u w:val="single"/>
        </w:rPr>
        <w:t>Obrazec št. 2: Izjava o strinjanju in sprejemanju pogojev</w:t>
      </w:r>
    </w:p>
    <w:p w14:paraId="0ED04B14" w14:textId="77777777" w:rsidR="0065080C" w:rsidRPr="003719C9" w:rsidRDefault="0065080C" w:rsidP="0065080C">
      <w:pPr>
        <w:jc w:val="both"/>
        <w:rPr>
          <w:rFonts w:ascii="Arial" w:hAnsi="Arial" w:cs="Arial"/>
          <w:sz w:val="22"/>
          <w:szCs w:val="22"/>
        </w:rPr>
      </w:pPr>
    </w:p>
    <w:tbl>
      <w:tblPr>
        <w:tblStyle w:val="Tabelamrea1"/>
        <w:tblW w:w="0" w:type="auto"/>
        <w:tblLook w:val="04A0" w:firstRow="1" w:lastRow="0" w:firstColumn="1" w:lastColumn="0" w:noHBand="0" w:noVBand="1"/>
      </w:tblPr>
      <w:tblGrid>
        <w:gridCol w:w="9344"/>
      </w:tblGrid>
      <w:tr w:rsidR="003B67EF" w:rsidRPr="003719C9" w14:paraId="0CA69B18" w14:textId="77777777" w:rsidTr="008F5CC3">
        <w:tc>
          <w:tcPr>
            <w:tcW w:w="9344" w:type="dxa"/>
          </w:tcPr>
          <w:p w14:paraId="38B4D6F1" w14:textId="4D7FBCC9" w:rsidR="003B67EF" w:rsidRPr="003719C9" w:rsidRDefault="003B67EF" w:rsidP="008D023C">
            <w:pPr>
              <w:spacing w:line="260" w:lineRule="exact"/>
              <w:jc w:val="center"/>
              <w:rPr>
                <w:rFonts w:ascii="Arial" w:hAnsi="Arial" w:cs="Arial"/>
                <w:bCs/>
                <w:sz w:val="22"/>
                <w:szCs w:val="22"/>
              </w:rPr>
            </w:pPr>
            <w:r w:rsidRPr="003719C9">
              <w:rPr>
                <w:rFonts w:ascii="Arial" w:hAnsi="Arial" w:cs="Arial"/>
                <w:bCs/>
                <w:sz w:val="22"/>
                <w:szCs w:val="22"/>
              </w:rPr>
              <w:t xml:space="preserve">Javni razpis za sofinanciranje gradnje odprtih širokopasovnih omrežij naslednje generacije, oznaka </w:t>
            </w:r>
            <w:r w:rsidRPr="003B67EF">
              <w:rPr>
                <w:rFonts w:ascii="Arial" w:hAnsi="Arial" w:cs="Arial"/>
                <w:bCs/>
                <w:sz w:val="22"/>
                <w:szCs w:val="22"/>
              </w:rPr>
              <w:t>»GOŠO 4«</w:t>
            </w:r>
          </w:p>
        </w:tc>
      </w:tr>
    </w:tbl>
    <w:p w14:paraId="34F2D4F5" w14:textId="77777777" w:rsidR="0065080C" w:rsidRPr="003719C9" w:rsidRDefault="0065080C" w:rsidP="0065080C">
      <w:pPr>
        <w:pStyle w:val="Brezrazmikov"/>
        <w:rPr>
          <w:rFonts w:ascii="Arial" w:hAnsi="Arial" w:cs="Arial"/>
          <w:snapToGrid w:val="0"/>
          <w:lang w:val="sl-SI"/>
        </w:rPr>
      </w:pPr>
    </w:p>
    <w:p w14:paraId="62E08F4C" w14:textId="77777777" w:rsidR="0065080C" w:rsidRPr="003719C9" w:rsidRDefault="0065080C" w:rsidP="0065080C">
      <w:pPr>
        <w:pStyle w:val="Brezrazmikov"/>
        <w:rPr>
          <w:rFonts w:ascii="Arial" w:hAnsi="Arial" w:cs="Arial"/>
          <w:snapToGrid w:val="0"/>
        </w:rPr>
      </w:pPr>
      <w:proofErr w:type="spellStart"/>
      <w:r w:rsidRPr="003719C9">
        <w:rPr>
          <w:rFonts w:ascii="Arial" w:hAnsi="Arial" w:cs="Arial"/>
          <w:snapToGrid w:val="0"/>
        </w:rPr>
        <w:t>Podpisani</w:t>
      </w:r>
      <w:proofErr w:type="spellEnd"/>
    </w:p>
    <w:p w14:paraId="5BE63DB6" w14:textId="77777777" w:rsidR="0065080C" w:rsidRPr="003719C9" w:rsidRDefault="0065080C" w:rsidP="0065080C">
      <w:pPr>
        <w:pStyle w:val="Brezrazmikov"/>
        <w:rPr>
          <w:rFonts w:ascii="Arial" w:hAnsi="Arial" w:cs="Arial"/>
          <w:snapToGrid w:val="0"/>
        </w:rPr>
      </w:pPr>
    </w:p>
    <w:tbl>
      <w:tblPr>
        <w:tblStyle w:val="Tabelamrea1"/>
        <w:tblW w:w="0" w:type="auto"/>
        <w:tblLook w:val="04A0" w:firstRow="1" w:lastRow="0" w:firstColumn="1" w:lastColumn="0" w:noHBand="0" w:noVBand="1"/>
      </w:tblPr>
      <w:tblGrid>
        <w:gridCol w:w="9344"/>
      </w:tblGrid>
      <w:tr w:rsidR="0065080C" w:rsidRPr="003719C9" w14:paraId="121279BD" w14:textId="77777777" w:rsidTr="008F5CC3">
        <w:tc>
          <w:tcPr>
            <w:tcW w:w="9628" w:type="dxa"/>
          </w:tcPr>
          <w:p w14:paraId="2ADA468F" w14:textId="77777777" w:rsidR="0065080C" w:rsidRPr="003719C9" w:rsidRDefault="0065080C" w:rsidP="0065080C">
            <w:pPr>
              <w:pStyle w:val="Brezrazmikov"/>
              <w:rPr>
                <w:rFonts w:ascii="Arial" w:hAnsi="Arial" w:cs="Arial"/>
                <w:snapToGrid w:val="0"/>
                <w:lang w:val="it-IT"/>
              </w:rPr>
            </w:pPr>
            <w:r w:rsidRPr="003719C9">
              <w:rPr>
                <w:rFonts w:ascii="Arial" w:hAnsi="Arial" w:cs="Arial"/>
                <w:snapToGrid w:val="0"/>
                <w:lang w:val="it-IT"/>
              </w:rPr>
              <w:t>ZAKONITI ZASTOPNIK</w:t>
            </w:r>
          </w:p>
          <w:p w14:paraId="12D1B4D1" w14:textId="77777777" w:rsidR="0065080C" w:rsidRPr="003719C9" w:rsidRDefault="0065080C" w:rsidP="0065080C">
            <w:pPr>
              <w:pStyle w:val="Brezrazmikov"/>
              <w:rPr>
                <w:rFonts w:ascii="Arial" w:hAnsi="Arial" w:cs="Arial"/>
                <w:snapToGrid w:val="0"/>
                <w:lang w:val="it-IT"/>
              </w:rPr>
            </w:pPr>
            <w:r w:rsidRPr="003719C9">
              <w:rPr>
                <w:rFonts w:ascii="Arial" w:hAnsi="Arial" w:cs="Arial"/>
                <w:snapToGrid w:val="0"/>
                <w:lang w:val="it-IT"/>
              </w:rPr>
              <w:t>(</w:t>
            </w:r>
            <w:proofErr w:type="spellStart"/>
            <w:r w:rsidRPr="003719C9">
              <w:rPr>
                <w:rFonts w:ascii="Arial" w:hAnsi="Arial" w:cs="Arial"/>
                <w:snapToGrid w:val="0"/>
                <w:lang w:val="it-IT"/>
              </w:rPr>
              <w:t>vpišite</w:t>
            </w:r>
            <w:proofErr w:type="spellEnd"/>
            <w:r w:rsidRPr="003719C9">
              <w:rPr>
                <w:rFonts w:ascii="Arial" w:hAnsi="Arial" w:cs="Arial"/>
                <w:snapToGrid w:val="0"/>
                <w:lang w:val="it-IT"/>
              </w:rPr>
              <w:t xml:space="preserve"> ime in </w:t>
            </w:r>
            <w:proofErr w:type="spellStart"/>
            <w:r w:rsidRPr="003719C9">
              <w:rPr>
                <w:rFonts w:ascii="Arial" w:hAnsi="Arial" w:cs="Arial"/>
                <w:snapToGrid w:val="0"/>
                <w:lang w:val="it-IT"/>
              </w:rPr>
              <w:t>priimek</w:t>
            </w:r>
            <w:proofErr w:type="spellEnd"/>
            <w:r w:rsidRPr="003719C9">
              <w:rPr>
                <w:rFonts w:ascii="Arial" w:hAnsi="Arial" w:cs="Arial"/>
                <w:snapToGrid w:val="0"/>
                <w:lang w:val="it-IT"/>
              </w:rPr>
              <w:t xml:space="preserve"> </w:t>
            </w:r>
            <w:proofErr w:type="spellStart"/>
            <w:r w:rsidRPr="003719C9">
              <w:rPr>
                <w:rFonts w:ascii="Arial" w:hAnsi="Arial" w:cs="Arial"/>
                <w:snapToGrid w:val="0"/>
                <w:lang w:val="it-IT"/>
              </w:rPr>
              <w:t>zakonitega</w:t>
            </w:r>
            <w:proofErr w:type="spellEnd"/>
            <w:r w:rsidRPr="003719C9">
              <w:rPr>
                <w:rFonts w:ascii="Arial" w:hAnsi="Arial" w:cs="Arial"/>
                <w:snapToGrid w:val="0"/>
                <w:lang w:val="it-IT"/>
              </w:rPr>
              <w:t xml:space="preserve"> </w:t>
            </w:r>
            <w:proofErr w:type="spellStart"/>
            <w:r w:rsidRPr="003719C9">
              <w:rPr>
                <w:rFonts w:ascii="Arial" w:hAnsi="Arial" w:cs="Arial"/>
                <w:snapToGrid w:val="0"/>
                <w:lang w:val="it-IT"/>
              </w:rPr>
              <w:t>zastopnika</w:t>
            </w:r>
            <w:proofErr w:type="spellEnd"/>
            <w:r w:rsidRPr="003719C9">
              <w:rPr>
                <w:rFonts w:ascii="Arial" w:hAnsi="Arial" w:cs="Arial"/>
                <w:snapToGrid w:val="0"/>
                <w:lang w:val="it-IT"/>
              </w:rPr>
              <w:t>)</w:t>
            </w:r>
          </w:p>
        </w:tc>
      </w:tr>
    </w:tbl>
    <w:p w14:paraId="69D509E5" w14:textId="77777777" w:rsidR="0065080C" w:rsidRPr="003719C9" w:rsidRDefault="0065080C" w:rsidP="0065080C">
      <w:pPr>
        <w:pStyle w:val="Brezrazmikov"/>
        <w:rPr>
          <w:rFonts w:ascii="Arial" w:hAnsi="Arial" w:cs="Arial"/>
          <w:snapToGrid w:val="0"/>
          <w:lang w:val="it-IT"/>
        </w:rPr>
      </w:pPr>
    </w:p>
    <w:tbl>
      <w:tblPr>
        <w:tblStyle w:val="Tabelamrea1"/>
        <w:tblW w:w="0" w:type="auto"/>
        <w:tblLook w:val="04A0" w:firstRow="1" w:lastRow="0" w:firstColumn="1" w:lastColumn="0" w:noHBand="0" w:noVBand="1"/>
      </w:tblPr>
      <w:tblGrid>
        <w:gridCol w:w="9344"/>
      </w:tblGrid>
      <w:tr w:rsidR="0065080C" w:rsidRPr="003719C9" w14:paraId="771C333A" w14:textId="77777777" w:rsidTr="008F5CC3">
        <w:tc>
          <w:tcPr>
            <w:tcW w:w="9628" w:type="dxa"/>
          </w:tcPr>
          <w:p w14:paraId="2CE985E9" w14:textId="77777777" w:rsidR="0065080C" w:rsidRPr="003719C9" w:rsidRDefault="0065080C" w:rsidP="0065080C">
            <w:pPr>
              <w:pStyle w:val="Brezrazmikov"/>
              <w:rPr>
                <w:rFonts w:ascii="Arial" w:hAnsi="Arial" w:cs="Arial"/>
                <w:snapToGrid w:val="0"/>
              </w:rPr>
            </w:pPr>
            <w:r w:rsidRPr="003719C9">
              <w:rPr>
                <w:rFonts w:ascii="Arial" w:hAnsi="Arial" w:cs="Arial"/>
                <w:snapToGrid w:val="0"/>
              </w:rPr>
              <w:t xml:space="preserve">PRIJAVITELJA </w:t>
            </w:r>
          </w:p>
          <w:p w14:paraId="15C30ED1" w14:textId="77777777" w:rsidR="0065080C" w:rsidRPr="003719C9" w:rsidRDefault="0065080C" w:rsidP="0065080C">
            <w:pPr>
              <w:pStyle w:val="Brezrazmikov"/>
              <w:rPr>
                <w:rFonts w:ascii="Arial" w:hAnsi="Arial" w:cs="Arial"/>
                <w:snapToGrid w:val="0"/>
              </w:rPr>
            </w:pPr>
            <w:r w:rsidRPr="003719C9">
              <w:rPr>
                <w:rFonts w:ascii="Arial" w:hAnsi="Arial" w:cs="Arial"/>
                <w:snapToGrid w:val="0"/>
              </w:rPr>
              <w:t>(</w:t>
            </w:r>
            <w:proofErr w:type="spellStart"/>
            <w:r w:rsidRPr="003719C9">
              <w:rPr>
                <w:rFonts w:ascii="Arial" w:hAnsi="Arial" w:cs="Arial"/>
                <w:snapToGrid w:val="0"/>
              </w:rPr>
              <w:t>vpišite</w:t>
            </w:r>
            <w:proofErr w:type="spellEnd"/>
            <w:r w:rsidRPr="003719C9">
              <w:rPr>
                <w:rFonts w:ascii="Arial" w:hAnsi="Arial" w:cs="Arial"/>
                <w:snapToGrid w:val="0"/>
              </w:rPr>
              <w:t xml:space="preserve"> </w:t>
            </w:r>
            <w:proofErr w:type="spellStart"/>
            <w:r w:rsidRPr="003719C9">
              <w:rPr>
                <w:rFonts w:ascii="Arial" w:hAnsi="Arial" w:cs="Arial"/>
                <w:snapToGrid w:val="0"/>
              </w:rPr>
              <w:t>naziv</w:t>
            </w:r>
            <w:proofErr w:type="spellEnd"/>
            <w:r w:rsidRPr="003719C9">
              <w:rPr>
                <w:rFonts w:ascii="Arial" w:hAnsi="Arial" w:cs="Arial"/>
                <w:snapToGrid w:val="0"/>
              </w:rPr>
              <w:t xml:space="preserve"> </w:t>
            </w:r>
            <w:proofErr w:type="spellStart"/>
            <w:r w:rsidRPr="003719C9">
              <w:rPr>
                <w:rFonts w:ascii="Arial" w:hAnsi="Arial" w:cs="Arial"/>
                <w:snapToGrid w:val="0"/>
              </w:rPr>
              <w:t>prijavitelja</w:t>
            </w:r>
            <w:proofErr w:type="spellEnd"/>
            <w:r w:rsidRPr="003719C9">
              <w:rPr>
                <w:rFonts w:ascii="Arial" w:hAnsi="Arial" w:cs="Arial"/>
                <w:snapToGrid w:val="0"/>
              </w:rPr>
              <w:t>)</w:t>
            </w:r>
          </w:p>
        </w:tc>
      </w:tr>
    </w:tbl>
    <w:p w14:paraId="0FE626F8" w14:textId="77777777" w:rsidR="0065080C" w:rsidRPr="003719C9" w:rsidRDefault="0065080C" w:rsidP="0065080C">
      <w:pPr>
        <w:rPr>
          <w:rFonts w:ascii="Arial" w:hAnsi="Arial" w:cs="Arial"/>
          <w:bCs/>
          <w:snapToGrid w:val="0"/>
          <w:sz w:val="22"/>
          <w:szCs w:val="22"/>
        </w:rPr>
      </w:pPr>
    </w:p>
    <w:p w14:paraId="0B71A4FB" w14:textId="23459BFD" w:rsidR="0065080C" w:rsidRDefault="0065080C" w:rsidP="0065080C">
      <w:pPr>
        <w:rPr>
          <w:rFonts w:ascii="Arial" w:hAnsi="Arial" w:cs="Arial"/>
          <w:bCs/>
          <w:snapToGrid w:val="0"/>
          <w:sz w:val="22"/>
          <w:szCs w:val="22"/>
        </w:rPr>
      </w:pPr>
      <w:r w:rsidRPr="003719C9">
        <w:rPr>
          <w:rFonts w:ascii="Arial" w:hAnsi="Arial" w:cs="Arial"/>
          <w:bCs/>
          <w:snapToGrid w:val="0"/>
          <w:sz w:val="22"/>
          <w:szCs w:val="22"/>
        </w:rPr>
        <w:t>pod kazensko in materialno odgovornostjo</w:t>
      </w:r>
    </w:p>
    <w:p w14:paraId="180CA3B6" w14:textId="77777777" w:rsidR="00D96838" w:rsidRPr="003719C9" w:rsidRDefault="00D96838" w:rsidP="0065080C">
      <w:pPr>
        <w:rPr>
          <w:rFonts w:ascii="Arial" w:hAnsi="Arial" w:cs="Arial"/>
          <w:bCs/>
          <w:snapToGrid w:val="0"/>
          <w:sz w:val="22"/>
          <w:szCs w:val="22"/>
        </w:rPr>
      </w:pPr>
    </w:p>
    <w:p w14:paraId="21D2DD18" w14:textId="77777777" w:rsidR="0065080C" w:rsidRPr="003719C9" w:rsidRDefault="0065080C" w:rsidP="0065080C">
      <w:pPr>
        <w:jc w:val="center"/>
        <w:rPr>
          <w:rFonts w:ascii="Arial" w:hAnsi="Arial" w:cs="Arial"/>
          <w:b/>
          <w:bCs/>
          <w:snapToGrid w:val="0"/>
          <w:sz w:val="22"/>
          <w:szCs w:val="22"/>
        </w:rPr>
      </w:pPr>
      <w:r w:rsidRPr="003719C9">
        <w:rPr>
          <w:rFonts w:ascii="Arial" w:hAnsi="Arial" w:cs="Arial"/>
          <w:b/>
          <w:bCs/>
          <w:snapToGrid w:val="0"/>
          <w:sz w:val="22"/>
          <w:szCs w:val="22"/>
        </w:rPr>
        <w:t>IZJAVLJAM</w:t>
      </w:r>
    </w:p>
    <w:p w14:paraId="3178A621" w14:textId="77777777" w:rsidR="0065080C" w:rsidRPr="003719C9" w:rsidRDefault="0065080C" w:rsidP="0065080C">
      <w:pPr>
        <w:jc w:val="center"/>
        <w:rPr>
          <w:rFonts w:ascii="Arial" w:hAnsi="Arial" w:cs="Arial"/>
          <w:b/>
          <w:bCs/>
          <w:snapToGrid w:val="0"/>
          <w:sz w:val="22"/>
          <w:szCs w:val="22"/>
        </w:rPr>
      </w:pPr>
    </w:p>
    <w:p w14:paraId="7C8A139B" w14:textId="77777777" w:rsidR="0065080C" w:rsidRPr="003719C9" w:rsidRDefault="0065080C" w:rsidP="0065080C">
      <w:pPr>
        <w:jc w:val="both"/>
        <w:rPr>
          <w:rFonts w:ascii="Arial" w:hAnsi="Arial" w:cs="Arial"/>
          <w:bCs/>
          <w:snapToGrid w:val="0"/>
          <w:sz w:val="22"/>
          <w:szCs w:val="22"/>
        </w:rPr>
      </w:pPr>
    </w:p>
    <w:p w14:paraId="581F166C" w14:textId="77777777" w:rsidR="0065080C" w:rsidRPr="003719C9"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je vloga skladna z vsemi zahtevami javnega razpisa in razpisne dokumentacije;</w:t>
      </w:r>
    </w:p>
    <w:p w14:paraId="3BAC037A" w14:textId="541A23A1" w:rsidR="0065080C" w:rsidRPr="003719C9" w:rsidRDefault="0065080C" w:rsidP="00CD55AD">
      <w:pPr>
        <w:numPr>
          <w:ilvl w:val="0"/>
          <w:numId w:val="22"/>
        </w:num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da se strinjam z vsemi pogoji in zahtevami javnega razpisa in razpisne dokumentacije</w:t>
      </w:r>
      <w:r w:rsidR="00CD55AD">
        <w:rPr>
          <w:rFonts w:ascii="Arial" w:hAnsi="Arial" w:cs="Arial"/>
          <w:bCs/>
          <w:snapToGrid w:val="0"/>
          <w:sz w:val="22"/>
          <w:szCs w:val="22"/>
        </w:rPr>
        <w:t>;</w:t>
      </w:r>
    </w:p>
    <w:p w14:paraId="510E3BC8" w14:textId="4F096465" w:rsidR="0065080C" w:rsidRPr="003719C9"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sem registriran kot operater elektronskih komunikacij skladno s 5. členom ZEKom-1;</w:t>
      </w:r>
    </w:p>
    <w:p w14:paraId="2A18470B" w14:textId="77777777" w:rsidR="0065080C" w:rsidRPr="003719C9"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nimam neporavnanega naloga za izterjavo zaradi predhodne odločbe Evropske komisije, ki je pomoč razglasila za nezakonito in nezdružljivo z notranjim trgom;</w:t>
      </w:r>
    </w:p>
    <w:p w14:paraId="006A2D3E" w14:textId="77777777" w:rsidR="0065080C" w:rsidRPr="003719C9"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 xml:space="preserve">da nimam neporavnanih nalogov za vračilo za preveč izplačane pomoči po pravilu de </w:t>
      </w:r>
      <w:proofErr w:type="spellStart"/>
      <w:r w:rsidRPr="003719C9">
        <w:rPr>
          <w:rFonts w:ascii="Arial" w:hAnsi="Arial" w:cs="Arial"/>
          <w:bCs/>
          <w:snapToGrid w:val="0"/>
          <w:sz w:val="22"/>
          <w:szCs w:val="22"/>
        </w:rPr>
        <w:t>minimis</w:t>
      </w:r>
      <w:proofErr w:type="spellEnd"/>
      <w:r w:rsidRPr="003719C9">
        <w:rPr>
          <w:rFonts w:ascii="Arial" w:hAnsi="Arial" w:cs="Arial"/>
          <w:bCs/>
          <w:snapToGrid w:val="0"/>
          <w:sz w:val="22"/>
          <w:szCs w:val="22"/>
        </w:rPr>
        <w:t xml:space="preserve"> ali državne pomoči na podlagi predhodnega poziva Ministrstva za finance;</w:t>
      </w:r>
    </w:p>
    <w:p w14:paraId="49783D8D" w14:textId="407E088F" w:rsidR="00CD55AD"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nimam na dan vložitve vloge neporavnane zapadle davčne obveznosti in druge denarne nedavčne obveznosti v skladu z zakonom, ki ureja finančno upravo, v višini, ki presega 50 eurov;</w:t>
      </w:r>
    </w:p>
    <w:p w14:paraId="4EC04B27" w14:textId="3480C47F" w:rsidR="0015130B" w:rsidRPr="003719C9" w:rsidRDefault="00CD55AD" w:rsidP="00CD55AD">
      <w:pPr>
        <w:spacing w:line="260" w:lineRule="exact"/>
        <w:ind w:left="357" w:hanging="357"/>
        <w:jc w:val="both"/>
        <w:rPr>
          <w:rFonts w:ascii="Arial" w:hAnsi="Arial" w:cs="Arial"/>
          <w:bCs/>
          <w:snapToGrid w:val="0"/>
          <w:sz w:val="22"/>
          <w:szCs w:val="22"/>
        </w:rPr>
      </w:pPr>
      <w:r>
        <w:rPr>
          <w:rFonts w:ascii="Arial" w:hAnsi="Arial" w:cs="Arial"/>
          <w:sz w:val="22"/>
          <w:szCs w:val="22"/>
        </w:rPr>
        <w:t>-</w:t>
      </w:r>
      <w:r>
        <w:rPr>
          <w:rFonts w:ascii="Arial" w:hAnsi="Arial" w:cs="Arial"/>
          <w:sz w:val="22"/>
          <w:szCs w:val="22"/>
        </w:rPr>
        <w:tab/>
      </w:r>
      <w:r w:rsidR="0015130B" w:rsidRPr="00976353">
        <w:rPr>
          <w:rFonts w:ascii="Arial" w:hAnsi="Arial" w:cs="Arial"/>
          <w:sz w:val="22"/>
          <w:szCs w:val="22"/>
        </w:rPr>
        <w:t>ni</w:t>
      </w:r>
      <w:r w:rsidR="0015130B">
        <w:rPr>
          <w:rFonts w:ascii="Arial" w:hAnsi="Arial" w:cs="Arial"/>
          <w:sz w:val="22"/>
          <w:szCs w:val="22"/>
        </w:rPr>
        <w:t>sem</w:t>
      </w:r>
      <w:r w:rsidR="0015130B" w:rsidRPr="00976353">
        <w:rPr>
          <w:rFonts w:ascii="Arial" w:hAnsi="Arial" w:cs="Arial"/>
          <w:sz w:val="22"/>
          <w:szCs w:val="22"/>
        </w:rPr>
        <w:t xml:space="preserve"> izvedel projekt </w:t>
      </w:r>
      <w:proofErr w:type="spellStart"/>
      <w:r w:rsidR="0015130B" w:rsidRPr="00976353">
        <w:rPr>
          <w:rFonts w:ascii="Arial" w:hAnsi="Arial" w:cs="Arial"/>
          <w:sz w:val="22"/>
          <w:szCs w:val="22"/>
        </w:rPr>
        <w:t>t.j</w:t>
      </w:r>
      <w:proofErr w:type="spellEnd"/>
      <w:r w:rsidR="0015130B" w:rsidRPr="00976353">
        <w:rPr>
          <w:rFonts w:ascii="Arial" w:hAnsi="Arial" w:cs="Arial"/>
          <w:sz w:val="22"/>
          <w:szCs w:val="22"/>
        </w:rPr>
        <w:t xml:space="preserve">. začel gradnjo oz. izvedel zavezujoče naročilo opreme </w:t>
      </w:r>
      <w:r w:rsidR="0015130B">
        <w:rPr>
          <w:rFonts w:ascii="Arial" w:hAnsi="Arial" w:cs="Arial"/>
          <w:sz w:val="22"/>
          <w:szCs w:val="22"/>
        </w:rPr>
        <w:t>pred oddajo vloge na ta javni razpis;</w:t>
      </w:r>
    </w:p>
    <w:p w14:paraId="7F8DEA15" w14:textId="77777777" w:rsidR="0065080C" w:rsidRPr="003719C9"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redno izplačujem plače in socialne prispevke;</w:t>
      </w:r>
    </w:p>
    <w:p w14:paraId="025A2D30" w14:textId="72FD2D4B" w:rsidR="0065080C" w:rsidRPr="003719C9"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 xml:space="preserve">da bom vodil stroške in prihodke tako v času gradnje, kot tudi upravljanja in vzdrževanja na </w:t>
      </w:r>
      <w:r w:rsidR="00160227" w:rsidRPr="003719C9">
        <w:rPr>
          <w:rFonts w:ascii="Arial" w:hAnsi="Arial" w:cs="Arial"/>
          <w:sz w:val="22"/>
          <w:szCs w:val="22"/>
        </w:rPr>
        <w:t xml:space="preserve">posebnem računovodsko ločenem mestu </w:t>
      </w:r>
      <w:r w:rsidRPr="003719C9">
        <w:rPr>
          <w:rFonts w:ascii="Arial" w:hAnsi="Arial" w:cs="Arial"/>
          <w:bCs/>
          <w:snapToGrid w:val="0"/>
          <w:sz w:val="22"/>
          <w:szCs w:val="22"/>
        </w:rPr>
        <w:t>za vsak sklop posebej;</w:t>
      </w:r>
    </w:p>
    <w:p w14:paraId="588440E9" w14:textId="77777777" w:rsidR="0065080C" w:rsidRPr="003719C9"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kot prijavitelju oz. osebam, ki so članice upravnih, vodstvenih ali nadzornih organov prijavitelja, ali osebam, ki imajo pooblastila prijavitelja za zastopanje ali odločanje ali nadzor, ni izrečena pravnomočna sodba, ki ima elemente kaznivih dejanj iz prvega odstavka 75. člena ZJN-3;</w:t>
      </w:r>
    </w:p>
    <w:p w14:paraId="64BB0682" w14:textId="77777777" w:rsidR="0065080C" w:rsidRPr="003719C9"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mi ni podana prepoved poslovanja v razmerju do ministrstva v obsegu, kot izhaja iz 35. člena Zakona o integriteti in preprečevanju korupcije (Ur. list RS, št. 69/11 – uradno prečiščeno besedilo);</w:t>
      </w:r>
    </w:p>
    <w:p w14:paraId="796EBDE9" w14:textId="4AFEFDC6" w:rsidR="00CD55AD"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ima operacija zaključeno finančno konstrukcijo oziroma so ob upoštevanju virov po tem javnem razpisu zagotovljeni vsi ostali viri za izvedbo celotne operacije;</w:t>
      </w:r>
    </w:p>
    <w:p w14:paraId="685E4193" w14:textId="335A7344" w:rsidR="0065080C" w:rsidRPr="003719C9" w:rsidRDefault="00CD55AD" w:rsidP="00CD55AD">
      <w:pPr>
        <w:spacing w:line="260" w:lineRule="exact"/>
        <w:ind w:left="357" w:hanging="357"/>
        <w:jc w:val="both"/>
        <w:rPr>
          <w:rFonts w:ascii="Arial" w:hAnsi="Arial" w:cs="Arial"/>
          <w:bCs/>
          <w:snapToGrid w:val="0"/>
          <w:sz w:val="22"/>
          <w:szCs w:val="22"/>
        </w:rPr>
      </w:pPr>
      <w:r>
        <w:rPr>
          <w:rFonts w:ascii="Arial" w:hAnsi="Arial" w:cs="Arial"/>
          <w:bCs/>
          <w:snapToGrid w:val="0"/>
          <w:sz w:val="22"/>
          <w:szCs w:val="22"/>
        </w:rPr>
        <w:t>-</w:t>
      </w:r>
      <w:r>
        <w:rPr>
          <w:rFonts w:ascii="Arial" w:hAnsi="Arial" w:cs="Arial"/>
          <w:bCs/>
          <w:snapToGrid w:val="0"/>
          <w:sz w:val="22"/>
          <w:szCs w:val="22"/>
        </w:rPr>
        <w:tab/>
      </w:r>
      <w:r w:rsidR="0065080C" w:rsidRPr="003719C9">
        <w:rPr>
          <w:rFonts w:ascii="Arial" w:hAnsi="Arial" w:cs="Arial"/>
          <w:bCs/>
          <w:snapToGrid w:val="0"/>
          <w:sz w:val="22"/>
          <w:szCs w:val="22"/>
        </w:rPr>
        <w:t xml:space="preserve">da bom sredstva nadomestil iz lastnih virov, v primeru da zasebni viri za izvedbo celotne operacije ne bodo pridobljeni; </w:t>
      </w:r>
    </w:p>
    <w:p w14:paraId="0306A402" w14:textId="77777777" w:rsidR="0065080C" w:rsidRPr="003719C9"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bom pri porabi teh sredstev upošteval zakon, ki ureja javno naročanje, v kolikor so izpolnjeni pogoji, določeni v zakonu;</w:t>
      </w:r>
    </w:p>
    <w:p w14:paraId="30CEA104" w14:textId="75BF7F5E" w:rsidR="0065080C" w:rsidRPr="003719C9"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 xml:space="preserve">da bom upošteval zahteve glede informiranja in obveščanja javnosti, ki jih narekujejo 115. in 116. člen Uredbe Sveta (EU) št. 1303/2013 in veljavna Navodila organa upravljanja na </w:t>
      </w:r>
      <w:r w:rsidRPr="003719C9">
        <w:rPr>
          <w:rFonts w:ascii="Arial" w:hAnsi="Arial" w:cs="Arial"/>
          <w:bCs/>
          <w:snapToGrid w:val="0"/>
          <w:sz w:val="22"/>
          <w:szCs w:val="22"/>
        </w:rPr>
        <w:lastRenderedPageBreak/>
        <w:t xml:space="preserve">področju komuniciranja vsebin na področju evropske kohezijske politike za informiranje in obveščanje javnosti o kohezijskem in strukturnih skladih v programskem obdobju 2014–2020 in so objavljena na spletni strani </w:t>
      </w:r>
      <w:hyperlink r:id="rId61" w:history="1">
        <w:r w:rsidRPr="003719C9">
          <w:rPr>
            <w:rStyle w:val="Hiperpovezava"/>
            <w:rFonts w:ascii="Arial" w:hAnsi="Arial" w:cs="Arial"/>
            <w:snapToGrid w:val="0"/>
            <w:sz w:val="22"/>
            <w:szCs w:val="22"/>
          </w:rPr>
          <w:t>http://www.eu-skladi.si</w:t>
        </w:r>
      </w:hyperlink>
      <w:r w:rsidRPr="003719C9">
        <w:rPr>
          <w:rFonts w:ascii="Arial" w:hAnsi="Arial" w:cs="Arial"/>
          <w:bCs/>
          <w:snapToGrid w:val="0"/>
          <w:sz w:val="22"/>
          <w:szCs w:val="22"/>
        </w:rPr>
        <w:t>;</w:t>
      </w:r>
    </w:p>
    <w:p w14:paraId="0203EA74" w14:textId="77777777" w:rsidR="0065080C" w:rsidRPr="003719C9"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sem seznanjen, da bom vključen v seznam upravičencev, ki bo elektronsko ali drugače javno objavljen in bo vseboval ime operacije, naziv upravičenca in znesek javnih virov financiranja operacije;</w:t>
      </w:r>
    </w:p>
    <w:p w14:paraId="6B462002" w14:textId="77777777" w:rsidR="0065080C" w:rsidRPr="003719C9"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sem seznanjen, da dopolnilno financiranje med ESS in ESRR, skladno z 98. členom Uredbe (EU) št. 1303/2013, ni predvideno;</w:t>
      </w:r>
    </w:p>
    <w:p w14:paraId="7C46CB96" w14:textId="4E86335B" w:rsidR="0065080C" w:rsidRPr="003719C9"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bom hranil dokumentacijo v zvezi z operacijo v skladu z veljavnimi predpisi (Zakon o varstvu dokumentarnega in arhivskega gradiva ter arhivih in Uredba (EU) št. 1303/2013) še 10 let po zaključku operacije za potrebe revizije oziroma kot dokazila za potrebe bodočih preverjanj;</w:t>
      </w:r>
    </w:p>
    <w:p w14:paraId="42FD28C3" w14:textId="77777777" w:rsidR="0065080C" w:rsidRPr="003719C9"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bom omogočil dostopnost dokumentacije operacije posredniškemu organu, organu upravljanja, revizijskemu organu ter drugim nadzornim organom;</w:t>
      </w:r>
    </w:p>
    <w:p w14:paraId="051190A4" w14:textId="77777777" w:rsidR="0065080C" w:rsidRPr="003719C9"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bom smiselno zagovarjal enake možnosti v skladu z zakonodajo, ki pokriva področje zagotavljanja enakih možnosti in skladno z Uredbo št. 1303/2013;</w:t>
      </w:r>
    </w:p>
    <w:p w14:paraId="0DE6A837" w14:textId="77777777" w:rsidR="0065080C" w:rsidRPr="003719C9"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bom dokumentirano spremljal in prikazoval neto prihodke operacije skladno z 61. členom Uredbe (EU) št. 1303/2013. Prihodke bom evidentiral in spremljal na posebnem stroškovnem mestu ali po ustrezni računovodski kodi, zaradi česar bo možen ločen izpis iz računovodskih evidenc;</w:t>
      </w:r>
    </w:p>
    <w:p w14:paraId="64D00824" w14:textId="77777777" w:rsidR="0065080C" w:rsidRPr="003719C9"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bom za namen spremljanja in vrednotenja operacije skladno s 27., 54., 96. in 125. členom Uredbe 1303/2013/EU, 6. členom ter Prilogo I Uredbe (EU) št. 1301/2013 spremljal in ministrstvu zagotavljal podatke o doseganju ciljev in kazalnikov operacije;</w:t>
      </w:r>
    </w:p>
    <w:p w14:paraId="1BD535D5" w14:textId="77777777" w:rsidR="0065080C" w:rsidRPr="003719C9"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sem seznanjen z 71. členom Uredbe št. 1303/2013 o trajnosti operacije;</w:t>
      </w:r>
    </w:p>
    <w:p w14:paraId="5D7EDD4E" w14:textId="77777777" w:rsidR="0065080C" w:rsidRPr="003719C9"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sem seznanjen s posledicami, če se ugotovi, da je v postopku potrjevanja operacij ali izvrševanja operacij prišlo do resnih napak, nepravilnosti, goljufije ali kršitve obveznosti;</w:t>
      </w:r>
    </w:p>
    <w:p w14:paraId="66FCEAA0" w14:textId="77777777" w:rsidR="0065080C" w:rsidRPr="003719C9"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sem seznanjen s posledicami, ki bi nastale ob ugotovitvi dvojnega financiranja posamezne operacije, neupoštevanja veljavne zakonodaje in navodil v vseh postopkih izvajanja operacije ali če delež sofinanciranja operacije preseže maksimalno dovoljeno stopnjo;</w:t>
      </w:r>
    </w:p>
    <w:p w14:paraId="0FC1EE8B" w14:textId="77777777" w:rsidR="0065080C" w:rsidRPr="003719C9"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bom pri izvedbi operacije dosledno upošteval vso veljavno zakonodajo ter pravila izvajanja kohezijske politike v Republiki Sloveniji;</w:t>
      </w:r>
    </w:p>
    <w:p w14:paraId="1DE90BFC" w14:textId="0D6D0DCB" w:rsidR="0021591C" w:rsidRPr="003719C9" w:rsidRDefault="00397699"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Pr>
          <w:rFonts w:ascii="Arial" w:hAnsi="Arial" w:cs="Arial"/>
          <w:bCs/>
          <w:snapToGrid w:val="0"/>
          <w:sz w:val="22"/>
          <w:szCs w:val="22"/>
        </w:rPr>
        <w:tab/>
      </w:r>
      <w:r w:rsidR="0021591C" w:rsidRPr="003719C9">
        <w:rPr>
          <w:rFonts w:ascii="Arial" w:hAnsi="Arial" w:cs="Arial"/>
          <w:bCs/>
          <w:snapToGrid w:val="0"/>
          <w:sz w:val="22"/>
          <w:szCs w:val="22"/>
        </w:rPr>
        <w:t xml:space="preserve">soglašam, da naročnik pridobiva, evidentira, obdeluje, vpogleda, uporablja, posreduje in hrani osebne podatke prijavitelja, če je prijavitelj fizična oseba in fizičnih oseb, ki so povezane s prijaviteljem, če je ta pravna oseba in fizičnih oseb, ki so kakorkoli pogodbeno povezane s prijaviteljem in jih je prijavitelj navedel v vlogi ali pogodbi oziroma enakovrednem aktu, v informacijskem sistemu organa upravljanja - </w:t>
      </w:r>
      <w:proofErr w:type="spellStart"/>
      <w:r w:rsidR="0021591C" w:rsidRPr="003719C9">
        <w:rPr>
          <w:rFonts w:ascii="Arial" w:hAnsi="Arial" w:cs="Arial"/>
          <w:bCs/>
          <w:snapToGrid w:val="0"/>
          <w:sz w:val="22"/>
          <w:szCs w:val="22"/>
        </w:rPr>
        <w:t>eMA</w:t>
      </w:r>
      <w:proofErr w:type="spellEnd"/>
      <w:r w:rsidR="0021591C" w:rsidRPr="003719C9">
        <w:rPr>
          <w:rFonts w:ascii="Arial" w:hAnsi="Arial" w:cs="Arial"/>
          <w:bCs/>
          <w:snapToGrid w:val="0"/>
          <w:sz w:val="22"/>
          <w:szCs w:val="22"/>
        </w:rPr>
        <w:t xml:space="preserve"> z namenom izvajanja evropske kohezijske politike na podlagi Uredbe (EU) št. 1303/2013 s prilogami</w:t>
      </w:r>
      <w:r w:rsidR="0096364F" w:rsidRPr="003719C9">
        <w:rPr>
          <w:rFonts w:ascii="Arial" w:hAnsi="Arial" w:cs="Arial"/>
          <w:bCs/>
          <w:snapToGrid w:val="0"/>
          <w:sz w:val="22"/>
          <w:szCs w:val="22"/>
        </w:rPr>
        <w:t>;</w:t>
      </w:r>
    </w:p>
    <w:p w14:paraId="107D92F3" w14:textId="77777777" w:rsidR="0065080C" w:rsidRPr="003719C9" w:rsidRDefault="0065080C" w:rsidP="00CD55AD">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so navedeni podatki resnični.</w:t>
      </w:r>
    </w:p>
    <w:p w14:paraId="3C7B23EF" w14:textId="5C435FCD" w:rsidR="0065080C" w:rsidRDefault="0065080C" w:rsidP="0065080C">
      <w:pPr>
        <w:spacing w:line="260" w:lineRule="exact"/>
        <w:ind w:left="357" w:hanging="357"/>
        <w:jc w:val="both"/>
        <w:rPr>
          <w:rFonts w:ascii="Arial" w:hAnsi="Arial" w:cs="Arial"/>
          <w:bCs/>
          <w:snapToGrid w:val="0"/>
          <w:sz w:val="22"/>
          <w:szCs w:val="22"/>
        </w:rPr>
      </w:pPr>
    </w:p>
    <w:p w14:paraId="1FBF335C" w14:textId="77777777" w:rsidR="00D96838" w:rsidRPr="003719C9" w:rsidRDefault="00D96838" w:rsidP="0065080C">
      <w:pPr>
        <w:spacing w:line="260" w:lineRule="exact"/>
        <w:ind w:left="357" w:hanging="357"/>
        <w:jc w:val="both"/>
        <w:rPr>
          <w:rFonts w:ascii="Arial" w:hAnsi="Arial" w:cs="Arial"/>
          <w:bCs/>
          <w:snapToGrid w:val="0"/>
          <w:sz w:val="22"/>
          <w:szCs w:val="22"/>
        </w:rPr>
      </w:pPr>
    </w:p>
    <w:p w14:paraId="2314B4E6" w14:textId="77777777" w:rsidR="008F5CC3" w:rsidRDefault="008F5CC3">
      <w:pPr>
        <w:rPr>
          <w:rFonts w:ascii="Arial" w:hAnsi="Arial" w:cs="Arial"/>
          <w:bCs/>
          <w:snapToGrid w:val="0"/>
          <w:sz w:val="22"/>
          <w:szCs w:val="22"/>
        </w:rPr>
      </w:pPr>
    </w:p>
    <w:tbl>
      <w:tblPr>
        <w:tblStyle w:val="Tabelamrea"/>
        <w:tblW w:w="9351" w:type="dxa"/>
        <w:tblLook w:val="04A0" w:firstRow="1" w:lastRow="0" w:firstColumn="1" w:lastColumn="0" w:noHBand="0" w:noVBand="1"/>
      </w:tblPr>
      <w:tblGrid>
        <w:gridCol w:w="3020"/>
        <w:gridCol w:w="3020"/>
        <w:gridCol w:w="3311"/>
      </w:tblGrid>
      <w:tr w:rsidR="008F5CC3" w14:paraId="35A930AD" w14:textId="77777777" w:rsidTr="0025164A">
        <w:tc>
          <w:tcPr>
            <w:tcW w:w="3020" w:type="dxa"/>
            <w:tcBorders>
              <w:bottom w:val="single" w:sz="4" w:space="0" w:color="auto"/>
            </w:tcBorders>
            <w:vAlign w:val="center"/>
          </w:tcPr>
          <w:p w14:paraId="6C6C9E9D" w14:textId="77777777" w:rsidR="008F5CC3" w:rsidRDefault="008F5CC3" w:rsidP="00021264">
            <w:pPr>
              <w:jc w:val="center"/>
            </w:pPr>
            <w:r w:rsidRPr="003719C9">
              <w:rPr>
                <w:rFonts w:ascii="Arial" w:hAnsi="Arial" w:cs="Arial"/>
                <w:sz w:val="22"/>
                <w:szCs w:val="22"/>
              </w:rPr>
              <w:t>Kraj, datum</w:t>
            </w:r>
          </w:p>
        </w:tc>
        <w:tc>
          <w:tcPr>
            <w:tcW w:w="3020" w:type="dxa"/>
            <w:tcBorders>
              <w:bottom w:val="single" w:sz="4" w:space="0" w:color="auto"/>
            </w:tcBorders>
            <w:vAlign w:val="center"/>
          </w:tcPr>
          <w:p w14:paraId="1E0DDCAE" w14:textId="77777777" w:rsidR="008F5CC3" w:rsidRDefault="008F5CC3" w:rsidP="00021264">
            <w:pPr>
              <w:jc w:val="center"/>
            </w:pPr>
            <w:r w:rsidRPr="003719C9">
              <w:rPr>
                <w:rFonts w:ascii="Arial" w:hAnsi="Arial" w:cs="Arial"/>
                <w:sz w:val="22"/>
                <w:szCs w:val="22"/>
              </w:rPr>
              <w:t>Žig</w:t>
            </w:r>
          </w:p>
        </w:tc>
        <w:tc>
          <w:tcPr>
            <w:tcW w:w="3311" w:type="dxa"/>
            <w:vAlign w:val="center"/>
          </w:tcPr>
          <w:p w14:paraId="14D7CB91" w14:textId="61ECB8B8" w:rsidR="008F5CC3" w:rsidRDefault="008F5CC3" w:rsidP="00021264">
            <w:pPr>
              <w:jc w:val="center"/>
            </w:pPr>
            <w:r w:rsidRPr="003719C9">
              <w:rPr>
                <w:rFonts w:ascii="Arial" w:hAnsi="Arial" w:cs="Arial"/>
                <w:sz w:val="22"/>
                <w:szCs w:val="22"/>
              </w:rPr>
              <w:t>Ime in priimek zakonitega zastopnika</w:t>
            </w:r>
            <w:r>
              <w:rPr>
                <w:rFonts w:ascii="Arial" w:hAnsi="Arial" w:cs="Arial"/>
                <w:sz w:val="22"/>
                <w:szCs w:val="22"/>
              </w:rPr>
              <w:t xml:space="preserve"> </w:t>
            </w:r>
          </w:p>
        </w:tc>
      </w:tr>
      <w:tr w:rsidR="008F5CC3" w14:paraId="188466E2" w14:textId="77777777" w:rsidTr="0025164A">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36BD1CC3" w14:textId="77777777" w:rsidR="008F5CC3" w:rsidRDefault="008F5CC3" w:rsidP="00021264"/>
        </w:tc>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10053C5C" w14:textId="77777777" w:rsidR="008F5CC3" w:rsidRDefault="008F5CC3" w:rsidP="00021264"/>
        </w:tc>
        <w:tc>
          <w:tcPr>
            <w:tcW w:w="3311" w:type="dxa"/>
            <w:tcBorders>
              <w:left w:val="single" w:sz="4" w:space="0" w:color="auto"/>
            </w:tcBorders>
            <w:shd w:val="clear" w:color="auto" w:fill="D9E2F3" w:themeFill="accent1" w:themeFillTint="33"/>
            <w:vAlign w:val="center"/>
          </w:tcPr>
          <w:p w14:paraId="33E94EE5" w14:textId="77777777" w:rsidR="008F5CC3" w:rsidRDefault="008F5CC3" w:rsidP="00021264"/>
        </w:tc>
      </w:tr>
      <w:tr w:rsidR="008F5CC3" w14:paraId="50264273" w14:textId="77777777" w:rsidTr="0025164A">
        <w:tc>
          <w:tcPr>
            <w:tcW w:w="3020" w:type="dxa"/>
            <w:tcBorders>
              <w:top w:val="nil"/>
              <w:left w:val="single" w:sz="4" w:space="0" w:color="auto"/>
              <w:bottom w:val="nil"/>
              <w:right w:val="single" w:sz="4" w:space="0" w:color="auto"/>
            </w:tcBorders>
            <w:shd w:val="clear" w:color="auto" w:fill="D9E2F3" w:themeFill="accent1" w:themeFillTint="33"/>
          </w:tcPr>
          <w:p w14:paraId="2A6BAEB7" w14:textId="77777777" w:rsidR="008F5CC3" w:rsidRDefault="008F5CC3" w:rsidP="00021264"/>
        </w:tc>
        <w:tc>
          <w:tcPr>
            <w:tcW w:w="3020" w:type="dxa"/>
            <w:tcBorders>
              <w:top w:val="nil"/>
              <w:left w:val="single" w:sz="4" w:space="0" w:color="auto"/>
              <w:bottom w:val="nil"/>
              <w:right w:val="single" w:sz="4" w:space="0" w:color="auto"/>
            </w:tcBorders>
            <w:shd w:val="clear" w:color="auto" w:fill="D9E2F3" w:themeFill="accent1" w:themeFillTint="33"/>
          </w:tcPr>
          <w:p w14:paraId="001A6851" w14:textId="77777777" w:rsidR="008F5CC3" w:rsidRDefault="008F5CC3" w:rsidP="00021264"/>
        </w:tc>
        <w:tc>
          <w:tcPr>
            <w:tcW w:w="3311" w:type="dxa"/>
            <w:tcBorders>
              <w:left w:val="single" w:sz="4" w:space="0" w:color="auto"/>
            </w:tcBorders>
            <w:vAlign w:val="center"/>
          </w:tcPr>
          <w:p w14:paraId="1020A9FF" w14:textId="77777777" w:rsidR="008F5CC3" w:rsidRDefault="008F5CC3" w:rsidP="00021264">
            <w:pPr>
              <w:jc w:val="center"/>
            </w:pPr>
            <w:r w:rsidRPr="003719C9">
              <w:rPr>
                <w:rFonts w:ascii="Arial" w:hAnsi="Arial" w:cs="Arial"/>
                <w:sz w:val="22"/>
                <w:szCs w:val="22"/>
              </w:rPr>
              <w:t>Podpis</w:t>
            </w:r>
          </w:p>
        </w:tc>
      </w:tr>
      <w:tr w:rsidR="008F5CC3" w14:paraId="375C105E" w14:textId="77777777" w:rsidTr="0025164A">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66D0216E" w14:textId="77777777" w:rsidR="008F5CC3" w:rsidRDefault="008F5CC3" w:rsidP="00021264"/>
        </w:tc>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599F5B57" w14:textId="77777777" w:rsidR="008F5CC3" w:rsidRDefault="008F5CC3" w:rsidP="00021264"/>
        </w:tc>
        <w:tc>
          <w:tcPr>
            <w:tcW w:w="3311" w:type="dxa"/>
            <w:tcBorders>
              <w:left w:val="single" w:sz="4" w:space="0" w:color="auto"/>
            </w:tcBorders>
            <w:shd w:val="clear" w:color="auto" w:fill="D9E2F3" w:themeFill="accent1" w:themeFillTint="33"/>
            <w:vAlign w:val="center"/>
          </w:tcPr>
          <w:p w14:paraId="51800567" w14:textId="77777777" w:rsidR="008F5CC3" w:rsidRDefault="008F5CC3" w:rsidP="00021264"/>
        </w:tc>
      </w:tr>
    </w:tbl>
    <w:p w14:paraId="34D827FC" w14:textId="70B32163" w:rsidR="00D96838" w:rsidRDefault="00D96838">
      <w:pPr>
        <w:rPr>
          <w:rFonts w:ascii="Arial" w:hAnsi="Arial" w:cs="Arial"/>
          <w:bCs/>
          <w:snapToGrid w:val="0"/>
          <w:sz w:val="22"/>
          <w:szCs w:val="22"/>
        </w:rPr>
      </w:pPr>
      <w:r>
        <w:rPr>
          <w:rFonts w:ascii="Arial" w:hAnsi="Arial" w:cs="Arial"/>
          <w:bCs/>
          <w:snapToGrid w:val="0"/>
          <w:sz w:val="22"/>
          <w:szCs w:val="22"/>
        </w:rPr>
        <w:br w:type="page"/>
      </w:r>
    </w:p>
    <w:p w14:paraId="5778C2FE" w14:textId="2340BF3A" w:rsidR="00D96838" w:rsidRPr="00CC4A4B" w:rsidRDefault="00D96838" w:rsidP="00D96838">
      <w:pPr>
        <w:spacing w:after="120"/>
        <w:jc w:val="right"/>
        <w:rPr>
          <w:rFonts w:ascii="Arial" w:hAnsi="Arial" w:cs="Arial"/>
          <w:bCs/>
          <w:i/>
          <w:snapToGrid w:val="0"/>
          <w:color w:val="4472C4" w:themeColor="accent1"/>
          <w:sz w:val="22"/>
          <w:szCs w:val="22"/>
          <w:u w:val="single"/>
        </w:rPr>
      </w:pPr>
      <w:r w:rsidRPr="00CC4A4B">
        <w:rPr>
          <w:rFonts w:ascii="Arial" w:hAnsi="Arial" w:cs="Arial"/>
          <w:bCs/>
          <w:i/>
          <w:snapToGrid w:val="0"/>
          <w:color w:val="4472C4" w:themeColor="accent1"/>
          <w:sz w:val="22"/>
          <w:szCs w:val="22"/>
          <w:u w:val="single"/>
        </w:rPr>
        <w:lastRenderedPageBreak/>
        <w:t>Priloga</w:t>
      </w:r>
      <w:r>
        <w:rPr>
          <w:rFonts w:ascii="Arial" w:hAnsi="Arial" w:cs="Arial"/>
          <w:bCs/>
          <w:i/>
          <w:snapToGrid w:val="0"/>
          <w:color w:val="4472C4" w:themeColor="accent1"/>
          <w:sz w:val="22"/>
          <w:szCs w:val="22"/>
          <w:u w:val="single"/>
        </w:rPr>
        <w:t xml:space="preserve"> </w:t>
      </w:r>
      <w:r w:rsidRPr="00CC4A4B">
        <w:rPr>
          <w:rFonts w:ascii="Arial" w:hAnsi="Arial" w:cs="Arial"/>
          <w:bCs/>
          <w:i/>
          <w:snapToGrid w:val="0"/>
          <w:color w:val="4472C4" w:themeColor="accent1"/>
          <w:sz w:val="22"/>
          <w:szCs w:val="22"/>
          <w:u w:val="single"/>
        </w:rPr>
        <w:t>1</w:t>
      </w:r>
      <w:r>
        <w:rPr>
          <w:rFonts w:ascii="Arial" w:hAnsi="Arial" w:cs="Arial"/>
          <w:bCs/>
          <w:i/>
          <w:snapToGrid w:val="0"/>
          <w:color w:val="4472C4" w:themeColor="accent1"/>
          <w:sz w:val="22"/>
          <w:szCs w:val="22"/>
          <w:u w:val="single"/>
        </w:rPr>
        <w:t xml:space="preserve"> </w:t>
      </w:r>
      <w:r w:rsidRPr="00CC4A4B">
        <w:rPr>
          <w:rFonts w:ascii="Arial" w:hAnsi="Arial" w:cs="Arial"/>
          <w:bCs/>
          <w:i/>
          <w:snapToGrid w:val="0"/>
          <w:color w:val="4472C4" w:themeColor="accent1"/>
          <w:sz w:val="22"/>
          <w:szCs w:val="22"/>
          <w:u w:val="single"/>
        </w:rPr>
        <w:t>Obrazc</w:t>
      </w:r>
      <w:r>
        <w:rPr>
          <w:rFonts w:ascii="Arial" w:hAnsi="Arial" w:cs="Arial"/>
          <w:bCs/>
          <w:i/>
          <w:snapToGrid w:val="0"/>
          <w:color w:val="4472C4" w:themeColor="accent1"/>
          <w:sz w:val="22"/>
          <w:szCs w:val="22"/>
          <w:u w:val="single"/>
        </w:rPr>
        <w:t>a št.</w:t>
      </w:r>
      <w:r w:rsidRPr="00CC4A4B">
        <w:rPr>
          <w:rFonts w:ascii="Arial" w:hAnsi="Arial" w:cs="Arial"/>
          <w:bCs/>
          <w:i/>
          <w:snapToGrid w:val="0"/>
          <w:color w:val="4472C4" w:themeColor="accent1"/>
          <w:sz w:val="22"/>
          <w:szCs w:val="22"/>
          <w:u w:val="single"/>
        </w:rPr>
        <w:t xml:space="preserve"> 2</w:t>
      </w:r>
    </w:p>
    <w:p w14:paraId="544010AF" w14:textId="629DD58C" w:rsidR="0065080C" w:rsidRPr="00CC4A4B" w:rsidRDefault="00D96838" w:rsidP="00D96838">
      <w:pPr>
        <w:spacing w:after="120"/>
        <w:rPr>
          <w:rFonts w:ascii="Arial" w:hAnsi="Arial" w:cs="Arial"/>
          <w:bCs/>
          <w:i/>
          <w:snapToGrid w:val="0"/>
          <w:color w:val="4472C4" w:themeColor="accent1"/>
          <w:sz w:val="22"/>
          <w:szCs w:val="22"/>
        </w:rPr>
      </w:pPr>
      <w:r w:rsidRPr="00CC4A4B">
        <w:rPr>
          <w:rFonts w:ascii="Arial" w:hAnsi="Arial" w:cs="Arial"/>
          <w:bCs/>
          <w:i/>
          <w:snapToGrid w:val="0"/>
          <w:color w:val="4472C4" w:themeColor="accent1"/>
          <w:sz w:val="22"/>
          <w:szCs w:val="22"/>
        </w:rPr>
        <w:t>Bonitetna ocena</w:t>
      </w:r>
      <w:r>
        <w:rPr>
          <w:rFonts w:ascii="Arial" w:hAnsi="Arial" w:cs="Arial"/>
          <w:bCs/>
          <w:i/>
          <w:snapToGrid w:val="0"/>
          <w:color w:val="4472C4" w:themeColor="accent1"/>
          <w:sz w:val="22"/>
          <w:szCs w:val="22"/>
        </w:rPr>
        <w:t xml:space="preserve"> za prijavitelja</w:t>
      </w:r>
    </w:p>
    <w:p w14:paraId="12088B0B" w14:textId="6CCAE9C7" w:rsidR="00D96838" w:rsidRDefault="00D96838" w:rsidP="0065080C">
      <w:pPr>
        <w:spacing w:after="120"/>
        <w:rPr>
          <w:rFonts w:ascii="Arial" w:hAnsi="Arial" w:cs="Arial"/>
          <w:bCs/>
          <w:sz w:val="22"/>
          <w:szCs w:val="22"/>
        </w:rPr>
      </w:pPr>
    </w:p>
    <w:p w14:paraId="5D53C44A" w14:textId="77777777" w:rsidR="00D96838" w:rsidRPr="003719C9" w:rsidRDefault="00D96838" w:rsidP="00D96838">
      <w:pPr>
        <w:pStyle w:val="Brezrazmikov"/>
        <w:rPr>
          <w:rFonts w:ascii="Arial" w:hAnsi="Arial" w:cs="Arial"/>
          <w:snapToGrid w:val="0"/>
        </w:rPr>
      </w:pPr>
      <w:proofErr w:type="spellStart"/>
      <w:r w:rsidRPr="003719C9">
        <w:rPr>
          <w:rFonts w:ascii="Arial" w:hAnsi="Arial" w:cs="Arial"/>
          <w:snapToGrid w:val="0"/>
        </w:rPr>
        <w:t>Podpisani</w:t>
      </w:r>
      <w:proofErr w:type="spellEnd"/>
    </w:p>
    <w:p w14:paraId="719E3D12" w14:textId="77777777" w:rsidR="00D96838" w:rsidRPr="003719C9" w:rsidRDefault="00D96838" w:rsidP="00D96838">
      <w:pPr>
        <w:pStyle w:val="Brezrazmikov"/>
        <w:rPr>
          <w:rFonts w:ascii="Arial" w:hAnsi="Arial" w:cs="Arial"/>
          <w:snapToGrid w:val="0"/>
        </w:rPr>
      </w:pPr>
    </w:p>
    <w:tbl>
      <w:tblPr>
        <w:tblStyle w:val="Tabelamrea1"/>
        <w:tblW w:w="0" w:type="auto"/>
        <w:tblLook w:val="04A0" w:firstRow="1" w:lastRow="0" w:firstColumn="1" w:lastColumn="0" w:noHBand="0" w:noVBand="1"/>
      </w:tblPr>
      <w:tblGrid>
        <w:gridCol w:w="9344"/>
      </w:tblGrid>
      <w:tr w:rsidR="00D96838" w:rsidRPr="003719C9" w14:paraId="3B542CFC" w14:textId="77777777" w:rsidTr="0025164A">
        <w:tc>
          <w:tcPr>
            <w:tcW w:w="9628" w:type="dxa"/>
          </w:tcPr>
          <w:p w14:paraId="5E99D4D9" w14:textId="77777777" w:rsidR="00D96838" w:rsidRPr="003719C9" w:rsidRDefault="00D96838" w:rsidP="004359F8">
            <w:pPr>
              <w:pStyle w:val="Brezrazmikov"/>
              <w:rPr>
                <w:rFonts w:ascii="Arial" w:hAnsi="Arial" w:cs="Arial"/>
                <w:snapToGrid w:val="0"/>
                <w:lang w:val="it-IT"/>
              </w:rPr>
            </w:pPr>
            <w:r w:rsidRPr="003719C9">
              <w:rPr>
                <w:rFonts w:ascii="Arial" w:hAnsi="Arial" w:cs="Arial"/>
                <w:snapToGrid w:val="0"/>
                <w:lang w:val="it-IT"/>
              </w:rPr>
              <w:t>ZAKONITI ZASTOPNIK</w:t>
            </w:r>
          </w:p>
          <w:p w14:paraId="4E8765AB" w14:textId="77777777" w:rsidR="00D96838" w:rsidRPr="003719C9" w:rsidRDefault="00D96838" w:rsidP="004359F8">
            <w:pPr>
              <w:pStyle w:val="Brezrazmikov"/>
              <w:rPr>
                <w:rFonts w:ascii="Arial" w:hAnsi="Arial" w:cs="Arial"/>
                <w:snapToGrid w:val="0"/>
                <w:lang w:val="it-IT"/>
              </w:rPr>
            </w:pPr>
            <w:r w:rsidRPr="003719C9">
              <w:rPr>
                <w:rFonts w:ascii="Arial" w:hAnsi="Arial" w:cs="Arial"/>
                <w:snapToGrid w:val="0"/>
                <w:lang w:val="it-IT"/>
              </w:rPr>
              <w:t>(</w:t>
            </w:r>
            <w:proofErr w:type="spellStart"/>
            <w:r w:rsidRPr="003719C9">
              <w:rPr>
                <w:rFonts w:ascii="Arial" w:hAnsi="Arial" w:cs="Arial"/>
                <w:snapToGrid w:val="0"/>
                <w:lang w:val="it-IT"/>
              </w:rPr>
              <w:t>vpišite</w:t>
            </w:r>
            <w:proofErr w:type="spellEnd"/>
            <w:r w:rsidRPr="003719C9">
              <w:rPr>
                <w:rFonts w:ascii="Arial" w:hAnsi="Arial" w:cs="Arial"/>
                <w:snapToGrid w:val="0"/>
                <w:lang w:val="it-IT"/>
              </w:rPr>
              <w:t xml:space="preserve"> ime in </w:t>
            </w:r>
            <w:proofErr w:type="spellStart"/>
            <w:r w:rsidRPr="003719C9">
              <w:rPr>
                <w:rFonts w:ascii="Arial" w:hAnsi="Arial" w:cs="Arial"/>
                <w:snapToGrid w:val="0"/>
                <w:lang w:val="it-IT"/>
              </w:rPr>
              <w:t>priimek</w:t>
            </w:r>
            <w:proofErr w:type="spellEnd"/>
            <w:r w:rsidRPr="003719C9">
              <w:rPr>
                <w:rFonts w:ascii="Arial" w:hAnsi="Arial" w:cs="Arial"/>
                <w:snapToGrid w:val="0"/>
                <w:lang w:val="it-IT"/>
              </w:rPr>
              <w:t xml:space="preserve"> </w:t>
            </w:r>
            <w:proofErr w:type="spellStart"/>
            <w:r w:rsidRPr="003719C9">
              <w:rPr>
                <w:rFonts w:ascii="Arial" w:hAnsi="Arial" w:cs="Arial"/>
                <w:snapToGrid w:val="0"/>
                <w:lang w:val="it-IT"/>
              </w:rPr>
              <w:t>zakonitega</w:t>
            </w:r>
            <w:proofErr w:type="spellEnd"/>
            <w:r w:rsidRPr="003719C9">
              <w:rPr>
                <w:rFonts w:ascii="Arial" w:hAnsi="Arial" w:cs="Arial"/>
                <w:snapToGrid w:val="0"/>
                <w:lang w:val="it-IT"/>
              </w:rPr>
              <w:t xml:space="preserve"> </w:t>
            </w:r>
            <w:proofErr w:type="spellStart"/>
            <w:r w:rsidRPr="003719C9">
              <w:rPr>
                <w:rFonts w:ascii="Arial" w:hAnsi="Arial" w:cs="Arial"/>
                <w:snapToGrid w:val="0"/>
                <w:lang w:val="it-IT"/>
              </w:rPr>
              <w:t>zastopnika</w:t>
            </w:r>
            <w:proofErr w:type="spellEnd"/>
            <w:r w:rsidRPr="003719C9">
              <w:rPr>
                <w:rFonts w:ascii="Arial" w:hAnsi="Arial" w:cs="Arial"/>
                <w:snapToGrid w:val="0"/>
                <w:lang w:val="it-IT"/>
              </w:rPr>
              <w:t>)</w:t>
            </w:r>
          </w:p>
        </w:tc>
      </w:tr>
    </w:tbl>
    <w:p w14:paraId="274E8D8D" w14:textId="77777777" w:rsidR="00D96838" w:rsidRPr="003719C9" w:rsidRDefault="00D96838" w:rsidP="00D96838">
      <w:pPr>
        <w:pStyle w:val="Brezrazmikov"/>
        <w:rPr>
          <w:rFonts w:ascii="Arial" w:hAnsi="Arial" w:cs="Arial"/>
          <w:snapToGrid w:val="0"/>
          <w:lang w:val="it-IT"/>
        </w:rPr>
      </w:pPr>
    </w:p>
    <w:tbl>
      <w:tblPr>
        <w:tblStyle w:val="Tabelamrea1"/>
        <w:tblW w:w="0" w:type="auto"/>
        <w:tblLook w:val="04A0" w:firstRow="1" w:lastRow="0" w:firstColumn="1" w:lastColumn="0" w:noHBand="0" w:noVBand="1"/>
      </w:tblPr>
      <w:tblGrid>
        <w:gridCol w:w="9344"/>
      </w:tblGrid>
      <w:tr w:rsidR="00D96838" w:rsidRPr="003719C9" w14:paraId="0A0B1280" w14:textId="77777777" w:rsidTr="0025164A">
        <w:tc>
          <w:tcPr>
            <w:tcW w:w="9628" w:type="dxa"/>
          </w:tcPr>
          <w:p w14:paraId="0B991113" w14:textId="3A788921" w:rsidR="00D96838" w:rsidRPr="003719C9" w:rsidRDefault="00D96838" w:rsidP="004359F8">
            <w:pPr>
              <w:pStyle w:val="Brezrazmikov"/>
              <w:rPr>
                <w:rFonts w:ascii="Arial" w:hAnsi="Arial" w:cs="Arial"/>
                <w:snapToGrid w:val="0"/>
                <w:lang w:val="it-IT"/>
              </w:rPr>
            </w:pPr>
            <w:r>
              <w:rPr>
                <w:rFonts w:ascii="Arial" w:hAnsi="Arial" w:cs="Arial"/>
                <w:snapToGrid w:val="0"/>
                <w:lang w:val="it-IT"/>
              </w:rPr>
              <w:t>PRIJAVITELJ</w:t>
            </w:r>
            <w:r w:rsidR="00FA6F25">
              <w:rPr>
                <w:rFonts w:ascii="Arial" w:hAnsi="Arial" w:cs="Arial"/>
                <w:snapToGrid w:val="0"/>
                <w:lang w:val="it-IT"/>
              </w:rPr>
              <w:t>A</w:t>
            </w:r>
          </w:p>
          <w:p w14:paraId="0A30B7E2" w14:textId="0A993CAA" w:rsidR="00D96838" w:rsidRPr="003719C9" w:rsidRDefault="00D96838" w:rsidP="004359F8">
            <w:pPr>
              <w:pStyle w:val="Brezrazmikov"/>
              <w:rPr>
                <w:rFonts w:ascii="Arial" w:hAnsi="Arial" w:cs="Arial"/>
                <w:snapToGrid w:val="0"/>
                <w:lang w:val="it-IT"/>
              </w:rPr>
            </w:pPr>
            <w:r w:rsidRPr="003719C9">
              <w:rPr>
                <w:rFonts w:ascii="Arial" w:hAnsi="Arial" w:cs="Arial"/>
                <w:snapToGrid w:val="0"/>
                <w:lang w:val="it-IT"/>
              </w:rPr>
              <w:t>(</w:t>
            </w:r>
            <w:proofErr w:type="spellStart"/>
            <w:r w:rsidRPr="003719C9">
              <w:rPr>
                <w:rFonts w:ascii="Arial" w:hAnsi="Arial" w:cs="Arial"/>
                <w:snapToGrid w:val="0"/>
                <w:lang w:val="it-IT"/>
              </w:rPr>
              <w:t>vpišite</w:t>
            </w:r>
            <w:proofErr w:type="spellEnd"/>
            <w:r w:rsidRPr="003719C9">
              <w:rPr>
                <w:rFonts w:ascii="Arial" w:hAnsi="Arial" w:cs="Arial"/>
                <w:snapToGrid w:val="0"/>
                <w:lang w:val="it-IT"/>
              </w:rPr>
              <w:t xml:space="preserve"> </w:t>
            </w:r>
            <w:proofErr w:type="spellStart"/>
            <w:r w:rsidRPr="003719C9">
              <w:rPr>
                <w:rFonts w:ascii="Arial" w:hAnsi="Arial" w:cs="Arial"/>
                <w:snapToGrid w:val="0"/>
                <w:lang w:val="it-IT"/>
              </w:rPr>
              <w:t>naziv</w:t>
            </w:r>
            <w:proofErr w:type="spellEnd"/>
            <w:r w:rsidRPr="003719C9">
              <w:rPr>
                <w:rFonts w:ascii="Arial" w:hAnsi="Arial" w:cs="Arial"/>
                <w:snapToGrid w:val="0"/>
                <w:lang w:val="it-IT"/>
              </w:rPr>
              <w:t xml:space="preserve"> </w:t>
            </w:r>
            <w:proofErr w:type="spellStart"/>
            <w:r w:rsidR="0083283B">
              <w:rPr>
                <w:rFonts w:ascii="Arial" w:hAnsi="Arial" w:cs="Arial"/>
                <w:snapToGrid w:val="0"/>
                <w:lang w:val="it-IT"/>
              </w:rPr>
              <w:t>prijavitelja</w:t>
            </w:r>
            <w:proofErr w:type="spellEnd"/>
            <w:r w:rsidRPr="003719C9">
              <w:rPr>
                <w:rFonts w:ascii="Arial" w:hAnsi="Arial" w:cs="Arial"/>
                <w:snapToGrid w:val="0"/>
                <w:lang w:val="it-IT"/>
              </w:rPr>
              <w:t>)</w:t>
            </w:r>
          </w:p>
        </w:tc>
      </w:tr>
    </w:tbl>
    <w:p w14:paraId="65D17138" w14:textId="77777777" w:rsidR="00D96838" w:rsidRPr="003719C9" w:rsidRDefault="00D96838" w:rsidP="00D96838">
      <w:pPr>
        <w:rPr>
          <w:rFonts w:ascii="Arial" w:hAnsi="Arial" w:cs="Arial"/>
          <w:bCs/>
          <w:snapToGrid w:val="0"/>
          <w:sz w:val="22"/>
          <w:szCs w:val="22"/>
        </w:rPr>
      </w:pPr>
    </w:p>
    <w:p w14:paraId="2EF15E71" w14:textId="77777777" w:rsidR="00D96838" w:rsidRPr="003719C9" w:rsidRDefault="00D96838" w:rsidP="00D96838">
      <w:pPr>
        <w:jc w:val="both"/>
        <w:rPr>
          <w:rFonts w:ascii="Arial" w:hAnsi="Arial" w:cs="Arial"/>
          <w:b/>
          <w:bCs/>
          <w:sz w:val="22"/>
          <w:szCs w:val="22"/>
        </w:rPr>
      </w:pPr>
      <w:r w:rsidRPr="003719C9">
        <w:rPr>
          <w:rFonts w:ascii="Arial" w:hAnsi="Arial" w:cs="Arial"/>
          <w:b/>
          <w:bCs/>
          <w:sz w:val="22"/>
          <w:szCs w:val="22"/>
        </w:rPr>
        <w:t xml:space="preserve"> </w:t>
      </w:r>
    </w:p>
    <w:p w14:paraId="7CC0DA82" w14:textId="77777777" w:rsidR="00D96838" w:rsidRPr="003719C9" w:rsidRDefault="00D96838" w:rsidP="00D96838">
      <w:pPr>
        <w:jc w:val="both"/>
        <w:rPr>
          <w:rFonts w:ascii="Arial" w:hAnsi="Arial" w:cs="Arial"/>
          <w:b/>
          <w:bCs/>
          <w:sz w:val="22"/>
          <w:szCs w:val="22"/>
        </w:rPr>
      </w:pPr>
      <w:r w:rsidRPr="003719C9">
        <w:rPr>
          <w:rFonts w:ascii="Arial" w:hAnsi="Arial" w:cs="Arial"/>
          <w:b/>
          <w:bCs/>
          <w:sz w:val="22"/>
          <w:szCs w:val="22"/>
        </w:rPr>
        <w:t xml:space="preserve"> </w:t>
      </w:r>
    </w:p>
    <w:p w14:paraId="0D8B95AE" w14:textId="1F360408" w:rsidR="00D96838" w:rsidRPr="003719C9" w:rsidRDefault="00D96838" w:rsidP="00D96838">
      <w:pPr>
        <w:jc w:val="both"/>
        <w:rPr>
          <w:rFonts w:ascii="Arial" w:hAnsi="Arial" w:cs="Arial"/>
          <w:bCs/>
          <w:sz w:val="22"/>
          <w:szCs w:val="22"/>
        </w:rPr>
      </w:pPr>
      <w:r w:rsidRPr="003719C9">
        <w:rPr>
          <w:rFonts w:ascii="Arial" w:hAnsi="Arial" w:cs="Arial"/>
          <w:bCs/>
          <w:sz w:val="22"/>
          <w:szCs w:val="22"/>
        </w:rPr>
        <w:t xml:space="preserve">Za tem obrazcem prilagamo obrazec oziroma dokazilo bonitetne hiše, ki izkazuje, da prijavitelj po bonitetni lestvici nima bonitetne ocene nižje od </w:t>
      </w:r>
      <w:r w:rsidRPr="003719C9">
        <w:rPr>
          <w:rFonts w:ascii="Arial" w:hAnsi="Arial" w:cs="Arial"/>
          <w:sz w:val="22"/>
          <w:szCs w:val="22"/>
        </w:rPr>
        <w:t xml:space="preserve">AJPES SB9 oz. po </w:t>
      </w:r>
      <w:proofErr w:type="spellStart"/>
      <w:r w:rsidRPr="003719C9">
        <w:rPr>
          <w:rFonts w:ascii="Arial" w:hAnsi="Arial" w:cs="Arial"/>
          <w:sz w:val="22"/>
          <w:szCs w:val="22"/>
        </w:rPr>
        <w:t>Moody’s</w:t>
      </w:r>
      <w:proofErr w:type="spellEnd"/>
      <w:r w:rsidRPr="003719C9">
        <w:rPr>
          <w:rFonts w:ascii="Arial" w:hAnsi="Arial" w:cs="Arial"/>
          <w:sz w:val="22"/>
          <w:szCs w:val="22"/>
        </w:rPr>
        <w:t xml:space="preserve"> nižja od B1 ali po </w:t>
      </w:r>
      <w:proofErr w:type="spellStart"/>
      <w:r w:rsidRPr="003719C9">
        <w:rPr>
          <w:rFonts w:ascii="Arial" w:hAnsi="Arial" w:cs="Arial"/>
          <w:sz w:val="22"/>
          <w:szCs w:val="22"/>
        </w:rPr>
        <w:t>Fitch</w:t>
      </w:r>
      <w:proofErr w:type="spellEnd"/>
      <w:r w:rsidRPr="003719C9">
        <w:rPr>
          <w:rFonts w:ascii="Arial" w:hAnsi="Arial" w:cs="Arial"/>
          <w:sz w:val="22"/>
          <w:szCs w:val="22"/>
        </w:rPr>
        <w:t xml:space="preserve"> oz. S&amp;P nižja od B+ </w:t>
      </w:r>
      <w:r w:rsidRPr="003719C9">
        <w:rPr>
          <w:rFonts w:ascii="Arial" w:hAnsi="Arial" w:cs="Arial"/>
          <w:bCs/>
          <w:sz w:val="22"/>
          <w:szCs w:val="22"/>
        </w:rPr>
        <w:t xml:space="preserve">, oziroma v primeru, da država v kateri je prijavitelj registriran ne izdaja listin z izkazom navedene bonitete, izkazuje boniteto za vsaj povprečno zmožnost poravnavanja svojih obveznosti z dokazili bonitetne hiše. </w:t>
      </w:r>
    </w:p>
    <w:p w14:paraId="3EF9EFC8" w14:textId="77777777" w:rsidR="00D96838" w:rsidRPr="003719C9" w:rsidRDefault="00D96838" w:rsidP="00D96838">
      <w:pPr>
        <w:jc w:val="both"/>
        <w:rPr>
          <w:rFonts w:ascii="Arial" w:hAnsi="Arial" w:cs="Arial"/>
          <w:b/>
          <w:bCs/>
          <w:sz w:val="22"/>
          <w:szCs w:val="22"/>
        </w:rPr>
      </w:pPr>
      <w:r w:rsidRPr="003719C9">
        <w:rPr>
          <w:rFonts w:ascii="Arial" w:hAnsi="Arial" w:cs="Arial"/>
          <w:b/>
          <w:bCs/>
          <w:sz w:val="22"/>
          <w:szCs w:val="22"/>
        </w:rPr>
        <w:t xml:space="preserve"> </w:t>
      </w:r>
    </w:p>
    <w:p w14:paraId="15708EA5" w14:textId="77777777" w:rsidR="00D96838" w:rsidRPr="003719C9" w:rsidRDefault="00D96838" w:rsidP="00D96838">
      <w:pPr>
        <w:jc w:val="both"/>
        <w:rPr>
          <w:rFonts w:ascii="Arial" w:hAnsi="Arial" w:cs="Arial"/>
          <w:b/>
          <w:bCs/>
          <w:sz w:val="22"/>
          <w:szCs w:val="22"/>
        </w:rPr>
      </w:pPr>
      <w:r w:rsidRPr="003719C9">
        <w:rPr>
          <w:rFonts w:ascii="Arial" w:hAnsi="Arial" w:cs="Arial"/>
          <w:b/>
          <w:bCs/>
          <w:sz w:val="22"/>
          <w:szCs w:val="22"/>
        </w:rPr>
        <w:t xml:space="preserve"> </w:t>
      </w:r>
    </w:p>
    <w:p w14:paraId="3F776DC1" w14:textId="77777777" w:rsidR="00D96838" w:rsidRPr="003719C9" w:rsidRDefault="00D96838" w:rsidP="0065080C">
      <w:pPr>
        <w:spacing w:after="120"/>
        <w:rPr>
          <w:rFonts w:ascii="Arial" w:hAnsi="Arial" w:cs="Arial"/>
          <w:bCs/>
          <w:sz w:val="22"/>
          <w:szCs w:val="22"/>
        </w:rPr>
      </w:pPr>
    </w:p>
    <w:tbl>
      <w:tblPr>
        <w:tblStyle w:val="Tabelamrea"/>
        <w:tblW w:w="9351" w:type="dxa"/>
        <w:tblLook w:val="04A0" w:firstRow="1" w:lastRow="0" w:firstColumn="1" w:lastColumn="0" w:noHBand="0" w:noVBand="1"/>
      </w:tblPr>
      <w:tblGrid>
        <w:gridCol w:w="3020"/>
        <w:gridCol w:w="3020"/>
        <w:gridCol w:w="3311"/>
      </w:tblGrid>
      <w:tr w:rsidR="0025164A" w14:paraId="17EC3A7F" w14:textId="77777777" w:rsidTr="0025164A">
        <w:tc>
          <w:tcPr>
            <w:tcW w:w="3020" w:type="dxa"/>
            <w:tcBorders>
              <w:bottom w:val="single" w:sz="4" w:space="0" w:color="auto"/>
            </w:tcBorders>
            <w:vAlign w:val="center"/>
          </w:tcPr>
          <w:p w14:paraId="023E4A5A" w14:textId="77777777" w:rsidR="0025164A" w:rsidRDefault="0025164A" w:rsidP="00021264">
            <w:pPr>
              <w:jc w:val="center"/>
            </w:pPr>
            <w:r w:rsidRPr="003719C9">
              <w:rPr>
                <w:rFonts w:ascii="Arial" w:hAnsi="Arial" w:cs="Arial"/>
                <w:sz w:val="22"/>
                <w:szCs w:val="22"/>
              </w:rPr>
              <w:t>Kraj, datum</w:t>
            </w:r>
          </w:p>
        </w:tc>
        <w:tc>
          <w:tcPr>
            <w:tcW w:w="3020" w:type="dxa"/>
            <w:tcBorders>
              <w:bottom w:val="single" w:sz="4" w:space="0" w:color="auto"/>
            </w:tcBorders>
            <w:vAlign w:val="center"/>
          </w:tcPr>
          <w:p w14:paraId="2AB71E76" w14:textId="77777777" w:rsidR="0025164A" w:rsidRDefault="0025164A" w:rsidP="00021264">
            <w:pPr>
              <w:jc w:val="center"/>
            </w:pPr>
            <w:r w:rsidRPr="003719C9">
              <w:rPr>
                <w:rFonts w:ascii="Arial" w:hAnsi="Arial" w:cs="Arial"/>
                <w:sz w:val="22"/>
                <w:szCs w:val="22"/>
              </w:rPr>
              <w:t>Žig</w:t>
            </w:r>
          </w:p>
        </w:tc>
        <w:tc>
          <w:tcPr>
            <w:tcW w:w="3311" w:type="dxa"/>
            <w:vAlign w:val="center"/>
          </w:tcPr>
          <w:p w14:paraId="4E185E73" w14:textId="76B3E15C" w:rsidR="0025164A" w:rsidRDefault="0025164A" w:rsidP="00021264">
            <w:pPr>
              <w:jc w:val="center"/>
            </w:pPr>
            <w:r w:rsidRPr="003719C9">
              <w:rPr>
                <w:rFonts w:ascii="Arial" w:hAnsi="Arial" w:cs="Arial"/>
                <w:sz w:val="22"/>
                <w:szCs w:val="22"/>
              </w:rPr>
              <w:t>Ime in priimek zakonitega zastopnika</w:t>
            </w:r>
            <w:r>
              <w:rPr>
                <w:rFonts w:ascii="Arial" w:hAnsi="Arial" w:cs="Arial"/>
                <w:sz w:val="22"/>
                <w:szCs w:val="22"/>
              </w:rPr>
              <w:t xml:space="preserve"> </w:t>
            </w:r>
          </w:p>
        </w:tc>
      </w:tr>
      <w:tr w:rsidR="0025164A" w14:paraId="6380EE27" w14:textId="77777777" w:rsidTr="0025164A">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5C8CD002" w14:textId="77777777" w:rsidR="0025164A" w:rsidRDefault="0025164A" w:rsidP="00021264"/>
        </w:tc>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2114CD92" w14:textId="77777777" w:rsidR="0025164A" w:rsidRDefault="0025164A" w:rsidP="00021264"/>
        </w:tc>
        <w:tc>
          <w:tcPr>
            <w:tcW w:w="3311" w:type="dxa"/>
            <w:tcBorders>
              <w:left w:val="single" w:sz="4" w:space="0" w:color="auto"/>
            </w:tcBorders>
            <w:shd w:val="clear" w:color="auto" w:fill="D9E2F3" w:themeFill="accent1" w:themeFillTint="33"/>
            <w:vAlign w:val="center"/>
          </w:tcPr>
          <w:p w14:paraId="361F22A5" w14:textId="77777777" w:rsidR="0025164A" w:rsidRDefault="0025164A" w:rsidP="00021264"/>
        </w:tc>
      </w:tr>
      <w:tr w:rsidR="0025164A" w14:paraId="3A661BD3" w14:textId="77777777" w:rsidTr="0025164A">
        <w:tc>
          <w:tcPr>
            <w:tcW w:w="3020" w:type="dxa"/>
            <w:tcBorders>
              <w:top w:val="nil"/>
              <w:left w:val="single" w:sz="4" w:space="0" w:color="auto"/>
              <w:bottom w:val="nil"/>
              <w:right w:val="single" w:sz="4" w:space="0" w:color="auto"/>
            </w:tcBorders>
            <w:shd w:val="clear" w:color="auto" w:fill="D9E2F3" w:themeFill="accent1" w:themeFillTint="33"/>
          </w:tcPr>
          <w:p w14:paraId="643D42AE" w14:textId="77777777" w:rsidR="0025164A" w:rsidRDefault="0025164A" w:rsidP="00021264"/>
        </w:tc>
        <w:tc>
          <w:tcPr>
            <w:tcW w:w="3020" w:type="dxa"/>
            <w:tcBorders>
              <w:top w:val="nil"/>
              <w:left w:val="single" w:sz="4" w:space="0" w:color="auto"/>
              <w:bottom w:val="nil"/>
              <w:right w:val="single" w:sz="4" w:space="0" w:color="auto"/>
            </w:tcBorders>
            <w:shd w:val="clear" w:color="auto" w:fill="D9E2F3" w:themeFill="accent1" w:themeFillTint="33"/>
          </w:tcPr>
          <w:p w14:paraId="1D33F85C" w14:textId="77777777" w:rsidR="0025164A" w:rsidRDefault="0025164A" w:rsidP="00021264"/>
        </w:tc>
        <w:tc>
          <w:tcPr>
            <w:tcW w:w="3311" w:type="dxa"/>
            <w:tcBorders>
              <w:left w:val="single" w:sz="4" w:space="0" w:color="auto"/>
            </w:tcBorders>
            <w:vAlign w:val="center"/>
          </w:tcPr>
          <w:p w14:paraId="6DCBB185" w14:textId="77777777" w:rsidR="0025164A" w:rsidRDefault="0025164A" w:rsidP="00021264">
            <w:pPr>
              <w:jc w:val="center"/>
            </w:pPr>
            <w:r w:rsidRPr="003719C9">
              <w:rPr>
                <w:rFonts w:ascii="Arial" w:hAnsi="Arial" w:cs="Arial"/>
                <w:sz w:val="22"/>
                <w:szCs w:val="22"/>
              </w:rPr>
              <w:t>Podpis</w:t>
            </w:r>
          </w:p>
        </w:tc>
      </w:tr>
      <w:tr w:rsidR="0025164A" w14:paraId="271F4C03" w14:textId="77777777" w:rsidTr="0025164A">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7A4645B1" w14:textId="77777777" w:rsidR="0025164A" w:rsidRDefault="0025164A" w:rsidP="00021264"/>
        </w:tc>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74EC818C" w14:textId="77777777" w:rsidR="0025164A" w:rsidRDefault="0025164A" w:rsidP="00021264"/>
        </w:tc>
        <w:tc>
          <w:tcPr>
            <w:tcW w:w="3311" w:type="dxa"/>
            <w:tcBorders>
              <w:left w:val="single" w:sz="4" w:space="0" w:color="auto"/>
            </w:tcBorders>
            <w:shd w:val="clear" w:color="auto" w:fill="D9E2F3" w:themeFill="accent1" w:themeFillTint="33"/>
            <w:vAlign w:val="center"/>
          </w:tcPr>
          <w:p w14:paraId="3032C794" w14:textId="77777777" w:rsidR="0025164A" w:rsidRDefault="0025164A" w:rsidP="00021264"/>
        </w:tc>
      </w:tr>
    </w:tbl>
    <w:p w14:paraId="34463BEF" w14:textId="77777777" w:rsidR="00D96838" w:rsidRPr="00A94486" w:rsidRDefault="00D96838">
      <w:pPr>
        <w:rPr>
          <w:rFonts w:ascii="Arial" w:hAnsi="Arial" w:cs="Arial"/>
          <w:b/>
          <w:bCs/>
          <w:snapToGrid w:val="0"/>
          <w:sz w:val="22"/>
          <w:szCs w:val="22"/>
          <w:u w:val="single"/>
        </w:rPr>
      </w:pPr>
      <w:r w:rsidRPr="00A94486">
        <w:rPr>
          <w:rFonts w:ascii="Arial" w:hAnsi="Arial" w:cs="Arial"/>
          <w:b/>
          <w:bCs/>
          <w:snapToGrid w:val="0"/>
          <w:sz w:val="22"/>
          <w:szCs w:val="22"/>
          <w:u w:val="single"/>
        </w:rPr>
        <w:br w:type="page"/>
      </w:r>
    </w:p>
    <w:p w14:paraId="2BCF5AF5" w14:textId="77777777" w:rsidR="00B744AB" w:rsidRPr="00A94486" w:rsidRDefault="00B744AB" w:rsidP="0065080C">
      <w:pPr>
        <w:rPr>
          <w:rFonts w:ascii="Arial" w:hAnsi="Arial" w:cs="Arial"/>
          <w:b/>
          <w:bCs/>
          <w:snapToGrid w:val="0"/>
          <w:sz w:val="22"/>
          <w:szCs w:val="22"/>
          <w:u w:val="single"/>
        </w:rPr>
      </w:pPr>
    </w:p>
    <w:p w14:paraId="47EBF75D" w14:textId="36C5B9A8" w:rsidR="0065080C" w:rsidRPr="003719C9" w:rsidRDefault="0065080C" w:rsidP="00FA6F25">
      <w:pPr>
        <w:jc w:val="right"/>
        <w:rPr>
          <w:rFonts w:ascii="Arial" w:hAnsi="Arial" w:cs="Arial"/>
          <w:bCs/>
          <w:snapToGrid w:val="0"/>
          <w:color w:val="4472C4"/>
          <w:sz w:val="22"/>
          <w:szCs w:val="22"/>
          <w:u w:val="single"/>
        </w:rPr>
      </w:pPr>
      <w:r w:rsidRPr="003719C9">
        <w:rPr>
          <w:rFonts w:ascii="Arial" w:hAnsi="Arial" w:cs="Arial"/>
          <w:b/>
          <w:bCs/>
          <w:snapToGrid w:val="0"/>
          <w:color w:val="4472C4"/>
          <w:sz w:val="22"/>
          <w:szCs w:val="22"/>
          <w:u w:val="single"/>
        </w:rPr>
        <w:t xml:space="preserve">Obrazec št. </w:t>
      </w:r>
      <w:r w:rsidR="00F17972" w:rsidRPr="003719C9">
        <w:rPr>
          <w:rFonts w:ascii="Arial" w:hAnsi="Arial" w:cs="Arial"/>
          <w:b/>
          <w:bCs/>
          <w:snapToGrid w:val="0"/>
          <w:color w:val="4472C4"/>
          <w:sz w:val="22"/>
          <w:szCs w:val="22"/>
          <w:u w:val="single"/>
        </w:rPr>
        <w:t>2</w:t>
      </w:r>
      <w:r w:rsidR="00F17972">
        <w:rPr>
          <w:rFonts w:ascii="Arial" w:hAnsi="Arial" w:cs="Arial"/>
          <w:b/>
          <w:bCs/>
          <w:snapToGrid w:val="0"/>
          <w:color w:val="4472C4"/>
          <w:sz w:val="22"/>
          <w:szCs w:val="22"/>
          <w:u w:val="single"/>
        </w:rPr>
        <w:t>A</w:t>
      </w:r>
      <w:r w:rsidRPr="003719C9">
        <w:rPr>
          <w:rFonts w:ascii="Arial" w:hAnsi="Arial" w:cs="Arial"/>
          <w:b/>
          <w:bCs/>
          <w:snapToGrid w:val="0"/>
          <w:color w:val="4472C4"/>
          <w:sz w:val="22"/>
          <w:szCs w:val="22"/>
          <w:u w:val="single"/>
        </w:rPr>
        <w:t>: Izjava projektnega partnerja o strinjanju in sprejemanju pogojev</w:t>
      </w:r>
    </w:p>
    <w:p w14:paraId="427D9569" w14:textId="05866ABD" w:rsidR="0065080C" w:rsidRDefault="0065080C" w:rsidP="0065080C">
      <w:pPr>
        <w:jc w:val="both"/>
        <w:rPr>
          <w:rFonts w:ascii="Arial" w:hAnsi="Arial" w:cs="Arial"/>
          <w:sz w:val="22"/>
          <w:szCs w:val="22"/>
        </w:rPr>
      </w:pPr>
    </w:p>
    <w:tbl>
      <w:tblPr>
        <w:tblStyle w:val="Tabelamrea1"/>
        <w:tblW w:w="0" w:type="auto"/>
        <w:tblLook w:val="04A0" w:firstRow="1" w:lastRow="0" w:firstColumn="1" w:lastColumn="0" w:noHBand="0" w:noVBand="1"/>
      </w:tblPr>
      <w:tblGrid>
        <w:gridCol w:w="9344"/>
      </w:tblGrid>
      <w:tr w:rsidR="00FA6F25" w:rsidRPr="003719C9" w14:paraId="59DE8ECF" w14:textId="77777777" w:rsidTr="0025164A">
        <w:tc>
          <w:tcPr>
            <w:tcW w:w="9344" w:type="dxa"/>
          </w:tcPr>
          <w:p w14:paraId="3848BF45" w14:textId="77777777" w:rsidR="00FA6F25" w:rsidRPr="003719C9" w:rsidRDefault="00FA6F25" w:rsidP="004359F8">
            <w:pPr>
              <w:spacing w:line="260" w:lineRule="exact"/>
              <w:jc w:val="center"/>
              <w:rPr>
                <w:rFonts w:ascii="Arial" w:hAnsi="Arial" w:cs="Arial"/>
                <w:bCs/>
                <w:sz w:val="22"/>
                <w:szCs w:val="22"/>
              </w:rPr>
            </w:pPr>
            <w:r w:rsidRPr="003719C9">
              <w:rPr>
                <w:rFonts w:ascii="Arial" w:hAnsi="Arial" w:cs="Arial"/>
                <w:bCs/>
                <w:sz w:val="22"/>
                <w:szCs w:val="22"/>
              </w:rPr>
              <w:t xml:space="preserve">Javni razpis za sofinanciranje gradnje odprtih širokopasovnih omrežij naslednje generacije, oznaka </w:t>
            </w:r>
            <w:r w:rsidRPr="003B67EF">
              <w:rPr>
                <w:rFonts w:ascii="Arial" w:hAnsi="Arial" w:cs="Arial"/>
                <w:bCs/>
                <w:sz w:val="22"/>
                <w:szCs w:val="22"/>
              </w:rPr>
              <w:t>»GOŠO 4«</w:t>
            </w:r>
          </w:p>
        </w:tc>
      </w:tr>
    </w:tbl>
    <w:p w14:paraId="10B9860B" w14:textId="2C99750A" w:rsidR="00FA6F25" w:rsidRDefault="00FA6F25" w:rsidP="0065080C">
      <w:pPr>
        <w:jc w:val="both"/>
        <w:rPr>
          <w:rFonts w:ascii="Arial" w:hAnsi="Arial" w:cs="Arial"/>
          <w:sz w:val="22"/>
          <w:szCs w:val="22"/>
        </w:rPr>
      </w:pPr>
    </w:p>
    <w:p w14:paraId="19E667FB" w14:textId="77777777" w:rsidR="0065080C" w:rsidRPr="003719C9" w:rsidRDefault="0065080C" w:rsidP="0065080C">
      <w:pPr>
        <w:pStyle w:val="Brezrazmikov"/>
        <w:rPr>
          <w:rFonts w:ascii="Arial" w:hAnsi="Arial" w:cs="Arial"/>
          <w:snapToGrid w:val="0"/>
          <w:lang w:val="sl-SI"/>
        </w:rPr>
      </w:pPr>
    </w:p>
    <w:p w14:paraId="372FC82C" w14:textId="77777777" w:rsidR="0065080C" w:rsidRPr="003719C9" w:rsidRDefault="0065080C" w:rsidP="0065080C">
      <w:pPr>
        <w:pStyle w:val="Brezrazmikov"/>
        <w:rPr>
          <w:rFonts w:ascii="Arial" w:hAnsi="Arial" w:cs="Arial"/>
          <w:snapToGrid w:val="0"/>
        </w:rPr>
      </w:pPr>
      <w:proofErr w:type="spellStart"/>
      <w:r w:rsidRPr="003719C9">
        <w:rPr>
          <w:rFonts w:ascii="Arial" w:hAnsi="Arial" w:cs="Arial"/>
          <w:snapToGrid w:val="0"/>
        </w:rPr>
        <w:t>Spodaj</w:t>
      </w:r>
      <w:proofErr w:type="spellEnd"/>
      <w:r w:rsidRPr="003719C9">
        <w:rPr>
          <w:rFonts w:ascii="Arial" w:hAnsi="Arial" w:cs="Arial"/>
          <w:snapToGrid w:val="0"/>
        </w:rPr>
        <w:t xml:space="preserve"> </w:t>
      </w:r>
      <w:proofErr w:type="spellStart"/>
      <w:r w:rsidRPr="003719C9">
        <w:rPr>
          <w:rFonts w:ascii="Arial" w:hAnsi="Arial" w:cs="Arial"/>
          <w:snapToGrid w:val="0"/>
        </w:rPr>
        <w:t>podpisani</w:t>
      </w:r>
      <w:proofErr w:type="spellEnd"/>
    </w:p>
    <w:tbl>
      <w:tblPr>
        <w:tblStyle w:val="Tabelamrea1"/>
        <w:tblW w:w="0" w:type="auto"/>
        <w:tblLook w:val="04A0" w:firstRow="1" w:lastRow="0" w:firstColumn="1" w:lastColumn="0" w:noHBand="0" w:noVBand="1"/>
      </w:tblPr>
      <w:tblGrid>
        <w:gridCol w:w="9344"/>
      </w:tblGrid>
      <w:tr w:rsidR="0065080C" w:rsidRPr="003719C9" w14:paraId="575A014B" w14:textId="77777777" w:rsidTr="0025164A">
        <w:tc>
          <w:tcPr>
            <w:tcW w:w="9628" w:type="dxa"/>
          </w:tcPr>
          <w:p w14:paraId="27E0BD4F" w14:textId="77777777" w:rsidR="0065080C" w:rsidRPr="003719C9" w:rsidRDefault="0065080C" w:rsidP="0065080C">
            <w:pPr>
              <w:pStyle w:val="Brezrazmikov"/>
              <w:rPr>
                <w:rFonts w:ascii="Arial" w:hAnsi="Arial" w:cs="Arial"/>
                <w:snapToGrid w:val="0"/>
                <w:lang w:val="it-IT"/>
              </w:rPr>
            </w:pPr>
            <w:r w:rsidRPr="003719C9">
              <w:rPr>
                <w:rFonts w:ascii="Arial" w:hAnsi="Arial" w:cs="Arial"/>
                <w:snapToGrid w:val="0"/>
                <w:lang w:val="it-IT"/>
              </w:rPr>
              <w:t>ZAKONITI ZASTOPNIK</w:t>
            </w:r>
          </w:p>
          <w:p w14:paraId="73CB3FC3" w14:textId="77777777" w:rsidR="0065080C" w:rsidRPr="003719C9" w:rsidRDefault="0065080C" w:rsidP="0065080C">
            <w:pPr>
              <w:pStyle w:val="Brezrazmikov"/>
              <w:rPr>
                <w:rFonts w:ascii="Arial" w:hAnsi="Arial" w:cs="Arial"/>
                <w:snapToGrid w:val="0"/>
                <w:lang w:val="it-IT"/>
              </w:rPr>
            </w:pPr>
            <w:r w:rsidRPr="003719C9">
              <w:rPr>
                <w:rFonts w:ascii="Arial" w:hAnsi="Arial" w:cs="Arial"/>
                <w:snapToGrid w:val="0"/>
                <w:lang w:val="it-IT"/>
              </w:rPr>
              <w:t>(</w:t>
            </w:r>
            <w:proofErr w:type="spellStart"/>
            <w:r w:rsidRPr="003719C9">
              <w:rPr>
                <w:rFonts w:ascii="Arial" w:hAnsi="Arial" w:cs="Arial"/>
                <w:snapToGrid w:val="0"/>
                <w:lang w:val="it-IT"/>
              </w:rPr>
              <w:t>vpišite</w:t>
            </w:r>
            <w:proofErr w:type="spellEnd"/>
            <w:r w:rsidRPr="003719C9">
              <w:rPr>
                <w:rFonts w:ascii="Arial" w:hAnsi="Arial" w:cs="Arial"/>
                <w:snapToGrid w:val="0"/>
                <w:lang w:val="it-IT"/>
              </w:rPr>
              <w:t xml:space="preserve"> ime in </w:t>
            </w:r>
            <w:proofErr w:type="spellStart"/>
            <w:r w:rsidRPr="003719C9">
              <w:rPr>
                <w:rFonts w:ascii="Arial" w:hAnsi="Arial" w:cs="Arial"/>
                <w:snapToGrid w:val="0"/>
                <w:lang w:val="it-IT"/>
              </w:rPr>
              <w:t>priimek</w:t>
            </w:r>
            <w:proofErr w:type="spellEnd"/>
            <w:r w:rsidRPr="003719C9">
              <w:rPr>
                <w:rFonts w:ascii="Arial" w:hAnsi="Arial" w:cs="Arial"/>
                <w:snapToGrid w:val="0"/>
                <w:lang w:val="it-IT"/>
              </w:rPr>
              <w:t xml:space="preserve"> </w:t>
            </w:r>
            <w:proofErr w:type="spellStart"/>
            <w:r w:rsidRPr="003719C9">
              <w:rPr>
                <w:rFonts w:ascii="Arial" w:hAnsi="Arial" w:cs="Arial"/>
                <w:snapToGrid w:val="0"/>
                <w:lang w:val="it-IT"/>
              </w:rPr>
              <w:t>zakonitega</w:t>
            </w:r>
            <w:proofErr w:type="spellEnd"/>
            <w:r w:rsidRPr="003719C9">
              <w:rPr>
                <w:rFonts w:ascii="Arial" w:hAnsi="Arial" w:cs="Arial"/>
                <w:snapToGrid w:val="0"/>
                <w:lang w:val="it-IT"/>
              </w:rPr>
              <w:t xml:space="preserve"> </w:t>
            </w:r>
            <w:proofErr w:type="spellStart"/>
            <w:r w:rsidRPr="003719C9">
              <w:rPr>
                <w:rFonts w:ascii="Arial" w:hAnsi="Arial" w:cs="Arial"/>
                <w:snapToGrid w:val="0"/>
                <w:lang w:val="it-IT"/>
              </w:rPr>
              <w:t>zastopnika</w:t>
            </w:r>
            <w:proofErr w:type="spellEnd"/>
            <w:r w:rsidRPr="003719C9">
              <w:rPr>
                <w:rFonts w:ascii="Arial" w:hAnsi="Arial" w:cs="Arial"/>
                <w:snapToGrid w:val="0"/>
                <w:lang w:val="it-IT"/>
              </w:rPr>
              <w:t>)</w:t>
            </w:r>
          </w:p>
        </w:tc>
      </w:tr>
    </w:tbl>
    <w:p w14:paraId="32F071FD" w14:textId="77777777" w:rsidR="0065080C" w:rsidRPr="003719C9" w:rsidRDefault="0065080C" w:rsidP="0065080C">
      <w:pPr>
        <w:pStyle w:val="Brezrazmikov"/>
        <w:rPr>
          <w:rFonts w:ascii="Arial" w:hAnsi="Arial" w:cs="Arial"/>
          <w:snapToGrid w:val="0"/>
          <w:lang w:val="it-IT"/>
        </w:rPr>
      </w:pPr>
    </w:p>
    <w:tbl>
      <w:tblPr>
        <w:tblStyle w:val="Tabelamrea1"/>
        <w:tblW w:w="0" w:type="auto"/>
        <w:tblLook w:val="04A0" w:firstRow="1" w:lastRow="0" w:firstColumn="1" w:lastColumn="0" w:noHBand="0" w:noVBand="1"/>
      </w:tblPr>
      <w:tblGrid>
        <w:gridCol w:w="9344"/>
      </w:tblGrid>
      <w:tr w:rsidR="0065080C" w:rsidRPr="003719C9" w14:paraId="0959EA5B" w14:textId="77777777" w:rsidTr="0025164A">
        <w:tc>
          <w:tcPr>
            <w:tcW w:w="9344" w:type="dxa"/>
          </w:tcPr>
          <w:p w14:paraId="4D51C549" w14:textId="77777777" w:rsidR="0065080C" w:rsidRPr="003719C9" w:rsidRDefault="0065080C" w:rsidP="0065080C">
            <w:pPr>
              <w:pStyle w:val="Brezrazmikov"/>
              <w:rPr>
                <w:rFonts w:ascii="Arial" w:hAnsi="Arial" w:cs="Arial"/>
                <w:snapToGrid w:val="0"/>
                <w:lang w:val="it-IT"/>
              </w:rPr>
            </w:pPr>
            <w:r w:rsidRPr="003719C9">
              <w:rPr>
                <w:rFonts w:ascii="Arial" w:hAnsi="Arial" w:cs="Arial"/>
                <w:snapToGrid w:val="0"/>
                <w:lang w:val="it-IT"/>
              </w:rPr>
              <w:t xml:space="preserve">PROJEKTNEGA PARTNERJA </w:t>
            </w:r>
          </w:p>
          <w:p w14:paraId="550A5B35" w14:textId="5057240D" w:rsidR="0065080C" w:rsidRPr="003719C9" w:rsidRDefault="0065080C" w:rsidP="0065080C">
            <w:pPr>
              <w:pStyle w:val="Brezrazmikov"/>
              <w:rPr>
                <w:rFonts w:ascii="Arial" w:hAnsi="Arial" w:cs="Arial"/>
                <w:snapToGrid w:val="0"/>
                <w:lang w:val="it-IT"/>
              </w:rPr>
            </w:pPr>
            <w:r w:rsidRPr="003719C9">
              <w:rPr>
                <w:rFonts w:ascii="Arial" w:hAnsi="Arial" w:cs="Arial"/>
                <w:snapToGrid w:val="0"/>
                <w:lang w:val="it-IT"/>
              </w:rPr>
              <w:t>(</w:t>
            </w:r>
            <w:proofErr w:type="spellStart"/>
            <w:r w:rsidRPr="003719C9">
              <w:rPr>
                <w:rFonts w:ascii="Arial" w:hAnsi="Arial" w:cs="Arial"/>
                <w:snapToGrid w:val="0"/>
                <w:lang w:val="it-IT"/>
              </w:rPr>
              <w:t>vpišite</w:t>
            </w:r>
            <w:proofErr w:type="spellEnd"/>
            <w:r w:rsidRPr="003719C9">
              <w:rPr>
                <w:rFonts w:ascii="Arial" w:hAnsi="Arial" w:cs="Arial"/>
                <w:snapToGrid w:val="0"/>
                <w:lang w:val="it-IT"/>
              </w:rPr>
              <w:t xml:space="preserve"> </w:t>
            </w:r>
            <w:proofErr w:type="spellStart"/>
            <w:r w:rsidRPr="003719C9">
              <w:rPr>
                <w:rFonts w:ascii="Arial" w:hAnsi="Arial" w:cs="Arial"/>
                <w:snapToGrid w:val="0"/>
                <w:lang w:val="it-IT"/>
              </w:rPr>
              <w:t>naziv</w:t>
            </w:r>
            <w:proofErr w:type="spellEnd"/>
            <w:r w:rsidRPr="003719C9">
              <w:rPr>
                <w:rFonts w:ascii="Arial" w:hAnsi="Arial" w:cs="Arial"/>
                <w:snapToGrid w:val="0"/>
                <w:lang w:val="it-IT"/>
              </w:rPr>
              <w:t xml:space="preserve"> </w:t>
            </w:r>
            <w:proofErr w:type="spellStart"/>
            <w:r w:rsidR="0083283B">
              <w:rPr>
                <w:rFonts w:ascii="Arial" w:hAnsi="Arial" w:cs="Arial"/>
                <w:snapToGrid w:val="0"/>
                <w:lang w:val="it-IT"/>
              </w:rPr>
              <w:t>projektnega</w:t>
            </w:r>
            <w:proofErr w:type="spellEnd"/>
            <w:r w:rsidR="0083283B">
              <w:rPr>
                <w:rFonts w:ascii="Arial" w:hAnsi="Arial" w:cs="Arial"/>
                <w:snapToGrid w:val="0"/>
                <w:lang w:val="it-IT"/>
              </w:rPr>
              <w:t xml:space="preserve"> </w:t>
            </w:r>
            <w:proofErr w:type="spellStart"/>
            <w:r w:rsidRPr="003719C9">
              <w:rPr>
                <w:rFonts w:ascii="Arial" w:hAnsi="Arial" w:cs="Arial"/>
                <w:snapToGrid w:val="0"/>
                <w:lang w:val="it-IT"/>
              </w:rPr>
              <w:t>partnerja</w:t>
            </w:r>
            <w:proofErr w:type="spellEnd"/>
            <w:r w:rsidRPr="003719C9">
              <w:rPr>
                <w:rFonts w:ascii="Arial" w:hAnsi="Arial" w:cs="Arial"/>
                <w:snapToGrid w:val="0"/>
                <w:lang w:val="it-IT"/>
              </w:rPr>
              <w:t>)</w:t>
            </w:r>
          </w:p>
        </w:tc>
      </w:tr>
    </w:tbl>
    <w:p w14:paraId="2CFC43FE" w14:textId="77777777" w:rsidR="0065080C" w:rsidRPr="003719C9" w:rsidRDefault="0065080C" w:rsidP="0065080C">
      <w:pPr>
        <w:rPr>
          <w:rFonts w:ascii="Arial" w:hAnsi="Arial" w:cs="Arial"/>
          <w:bCs/>
          <w:snapToGrid w:val="0"/>
          <w:sz w:val="22"/>
          <w:szCs w:val="22"/>
        </w:rPr>
      </w:pPr>
      <w:r w:rsidRPr="003719C9">
        <w:rPr>
          <w:rFonts w:ascii="Arial" w:hAnsi="Arial" w:cs="Arial"/>
          <w:sz w:val="22"/>
          <w:szCs w:val="22"/>
        </w:rPr>
        <w:t>pod kazensko in materialno odgovornostjo</w:t>
      </w:r>
    </w:p>
    <w:p w14:paraId="64C93A11" w14:textId="77777777" w:rsidR="0065080C" w:rsidRPr="003719C9" w:rsidRDefault="0065080C" w:rsidP="0065080C">
      <w:pPr>
        <w:rPr>
          <w:rFonts w:ascii="Arial" w:hAnsi="Arial" w:cs="Arial"/>
          <w:bCs/>
          <w:snapToGrid w:val="0"/>
          <w:sz w:val="22"/>
          <w:szCs w:val="22"/>
        </w:rPr>
      </w:pPr>
    </w:p>
    <w:p w14:paraId="16C5935E" w14:textId="77777777" w:rsidR="0065080C" w:rsidRPr="003719C9" w:rsidRDefault="0065080C" w:rsidP="0065080C">
      <w:pPr>
        <w:jc w:val="center"/>
        <w:rPr>
          <w:rFonts w:ascii="Arial" w:hAnsi="Arial" w:cs="Arial"/>
          <w:b/>
          <w:bCs/>
          <w:snapToGrid w:val="0"/>
          <w:sz w:val="22"/>
          <w:szCs w:val="22"/>
        </w:rPr>
      </w:pPr>
      <w:r w:rsidRPr="003719C9">
        <w:rPr>
          <w:rFonts w:ascii="Arial" w:hAnsi="Arial" w:cs="Arial"/>
          <w:b/>
          <w:bCs/>
          <w:snapToGrid w:val="0"/>
          <w:sz w:val="22"/>
          <w:szCs w:val="22"/>
        </w:rPr>
        <w:t>IZJAVLJAM</w:t>
      </w:r>
    </w:p>
    <w:p w14:paraId="59DBB61B" w14:textId="77777777" w:rsidR="0065080C" w:rsidRPr="003719C9" w:rsidRDefault="0065080C" w:rsidP="0065080C">
      <w:pPr>
        <w:jc w:val="both"/>
        <w:rPr>
          <w:rFonts w:ascii="Arial" w:hAnsi="Arial" w:cs="Arial"/>
          <w:bCs/>
          <w:snapToGrid w:val="0"/>
          <w:sz w:val="22"/>
          <w:szCs w:val="22"/>
        </w:rPr>
      </w:pPr>
    </w:p>
    <w:p w14:paraId="00A7F7A7" w14:textId="06C5F0D4" w:rsidR="0065080C" w:rsidRPr="003719C9" w:rsidRDefault="0065080C" w:rsidP="00446B31">
      <w:pPr>
        <w:numPr>
          <w:ilvl w:val="0"/>
          <w:numId w:val="22"/>
        </w:num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da se strinjam z vsemi pogoji in zahtevami javnega razpisa in razpisne dokumentacije</w:t>
      </w:r>
      <w:r w:rsidR="006764DD">
        <w:rPr>
          <w:rFonts w:ascii="Arial" w:hAnsi="Arial" w:cs="Arial"/>
          <w:bCs/>
          <w:snapToGrid w:val="0"/>
          <w:sz w:val="22"/>
          <w:szCs w:val="22"/>
        </w:rPr>
        <w:t>;</w:t>
      </w:r>
    </w:p>
    <w:p w14:paraId="46D4658F" w14:textId="0ADDF2C1" w:rsidR="0065080C" w:rsidRPr="003719C9" w:rsidRDefault="0065080C" w:rsidP="0065080C">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sem registriran kot operater elektronskih komunikacij skladno s 5. členom ZEKom-1;</w:t>
      </w:r>
    </w:p>
    <w:p w14:paraId="5D48F903" w14:textId="77777777" w:rsidR="0065080C" w:rsidRPr="003719C9" w:rsidRDefault="0065080C" w:rsidP="0065080C">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nimam neporavnanega naloga za izterjavo zaradi predhodne odločbe Evropske komisije, ki je pomoč razglasila za nezakonito in nezdružljivo z notranjim trgom;</w:t>
      </w:r>
    </w:p>
    <w:p w14:paraId="5385DA21" w14:textId="77777777" w:rsidR="0065080C" w:rsidRPr="003719C9" w:rsidRDefault="0065080C" w:rsidP="0065080C">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 xml:space="preserve">da nimam neporavnanih nalogov za vračilo za preveč izplačane pomoči po pravilu de </w:t>
      </w:r>
      <w:proofErr w:type="spellStart"/>
      <w:r w:rsidRPr="003719C9">
        <w:rPr>
          <w:rFonts w:ascii="Arial" w:hAnsi="Arial" w:cs="Arial"/>
          <w:bCs/>
          <w:snapToGrid w:val="0"/>
          <w:sz w:val="22"/>
          <w:szCs w:val="22"/>
        </w:rPr>
        <w:t>minimis</w:t>
      </w:r>
      <w:proofErr w:type="spellEnd"/>
      <w:r w:rsidRPr="003719C9">
        <w:rPr>
          <w:rFonts w:ascii="Arial" w:hAnsi="Arial" w:cs="Arial"/>
          <w:bCs/>
          <w:snapToGrid w:val="0"/>
          <w:sz w:val="22"/>
          <w:szCs w:val="22"/>
        </w:rPr>
        <w:t xml:space="preserve"> ali državne pomoči na podlagi predhodnega poziva Ministrstva za finance;</w:t>
      </w:r>
    </w:p>
    <w:p w14:paraId="6589B911" w14:textId="7FB695F3" w:rsidR="006764DD" w:rsidRDefault="0065080C" w:rsidP="0065080C">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nimam na dan vložitve vloge neporavnane zapadle davčne obveznosti in druge denarne nedavčne obveznosti v skladu z zakonom, ki ureja finančno upravo, v višini, ki presega 50 eurov;</w:t>
      </w:r>
    </w:p>
    <w:p w14:paraId="155DF3B6" w14:textId="1AA38231" w:rsidR="008E2C6D" w:rsidRPr="003719C9" w:rsidRDefault="006764DD" w:rsidP="0065080C">
      <w:pPr>
        <w:spacing w:line="260" w:lineRule="exact"/>
        <w:ind w:left="357" w:hanging="357"/>
        <w:jc w:val="both"/>
        <w:rPr>
          <w:rFonts w:ascii="Arial" w:hAnsi="Arial" w:cs="Arial"/>
          <w:bCs/>
          <w:snapToGrid w:val="0"/>
          <w:sz w:val="22"/>
          <w:szCs w:val="22"/>
        </w:rPr>
      </w:pPr>
      <w:r>
        <w:rPr>
          <w:rFonts w:ascii="Arial" w:hAnsi="Arial" w:cs="Arial"/>
          <w:bCs/>
          <w:snapToGrid w:val="0"/>
          <w:sz w:val="22"/>
          <w:szCs w:val="22"/>
        </w:rPr>
        <w:t>-</w:t>
      </w:r>
      <w:r>
        <w:rPr>
          <w:rFonts w:ascii="Arial" w:hAnsi="Arial" w:cs="Arial"/>
          <w:bCs/>
          <w:snapToGrid w:val="0"/>
          <w:sz w:val="22"/>
          <w:szCs w:val="22"/>
        </w:rPr>
        <w:tab/>
      </w:r>
      <w:r w:rsidR="008E2C6D" w:rsidRPr="00976353">
        <w:rPr>
          <w:rFonts w:ascii="Arial" w:hAnsi="Arial" w:cs="Arial"/>
          <w:sz w:val="22"/>
          <w:szCs w:val="22"/>
        </w:rPr>
        <w:t>ni</w:t>
      </w:r>
      <w:r w:rsidR="008E2C6D">
        <w:rPr>
          <w:rFonts w:ascii="Arial" w:hAnsi="Arial" w:cs="Arial"/>
          <w:sz w:val="22"/>
          <w:szCs w:val="22"/>
        </w:rPr>
        <w:t>sem</w:t>
      </w:r>
      <w:r w:rsidR="008E2C6D" w:rsidRPr="00976353">
        <w:rPr>
          <w:rFonts w:ascii="Arial" w:hAnsi="Arial" w:cs="Arial"/>
          <w:sz w:val="22"/>
          <w:szCs w:val="22"/>
        </w:rPr>
        <w:t xml:space="preserve"> izvedel projekt </w:t>
      </w:r>
      <w:proofErr w:type="spellStart"/>
      <w:r w:rsidR="008E2C6D" w:rsidRPr="00976353">
        <w:rPr>
          <w:rFonts w:ascii="Arial" w:hAnsi="Arial" w:cs="Arial"/>
          <w:sz w:val="22"/>
          <w:szCs w:val="22"/>
        </w:rPr>
        <w:t>t.j</w:t>
      </w:r>
      <w:proofErr w:type="spellEnd"/>
      <w:r w:rsidR="008E2C6D" w:rsidRPr="00976353">
        <w:rPr>
          <w:rFonts w:ascii="Arial" w:hAnsi="Arial" w:cs="Arial"/>
          <w:sz w:val="22"/>
          <w:szCs w:val="22"/>
        </w:rPr>
        <w:t xml:space="preserve">. začel gradnjo oz. izvedel zavezujoče naročilo opreme </w:t>
      </w:r>
      <w:r w:rsidR="008E2C6D">
        <w:rPr>
          <w:rFonts w:ascii="Arial" w:hAnsi="Arial" w:cs="Arial"/>
          <w:sz w:val="22"/>
          <w:szCs w:val="22"/>
        </w:rPr>
        <w:t>pred oddajo vloge na ta javni razpis;</w:t>
      </w:r>
    </w:p>
    <w:p w14:paraId="2370216D" w14:textId="77777777" w:rsidR="0065080C" w:rsidRPr="003719C9" w:rsidRDefault="0065080C" w:rsidP="0065080C">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redno izplačujem plače in socialne prispevke;</w:t>
      </w:r>
    </w:p>
    <w:p w14:paraId="1FBF26BF" w14:textId="764559DB" w:rsidR="0065080C" w:rsidRPr="003719C9" w:rsidRDefault="0065080C" w:rsidP="0065080C">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 xml:space="preserve">da bom vodil stroške in prihodke tako v času gradnje, kot tudi upravljanja in vzdrževanja na posebnem </w:t>
      </w:r>
      <w:r w:rsidR="002836D0" w:rsidRPr="003719C9">
        <w:rPr>
          <w:rFonts w:ascii="Arial" w:hAnsi="Arial" w:cs="Arial"/>
          <w:sz w:val="22"/>
          <w:szCs w:val="22"/>
        </w:rPr>
        <w:t xml:space="preserve">računovodsko ločenem mestu </w:t>
      </w:r>
      <w:r w:rsidRPr="003719C9">
        <w:rPr>
          <w:rFonts w:ascii="Arial" w:hAnsi="Arial" w:cs="Arial"/>
          <w:bCs/>
          <w:snapToGrid w:val="0"/>
          <w:sz w:val="22"/>
          <w:szCs w:val="22"/>
        </w:rPr>
        <w:t>za vsak sklop posebej;</w:t>
      </w:r>
    </w:p>
    <w:p w14:paraId="033E2031" w14:textId="30079DC0" w:rsidR="0065080C" w:rsidRPr="003719C9" w:rsidRDefault="0065080C" w:rsidP="0065080C">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 xml:space="preserve">da kot </w:t>
      </w:r>
      <w:r w:rsidR="00625E5D">
        <w:rPr>
          <w:rFonts w:ascii="Arial" w:hAnsi="Arial" w:cs="Arial"/>
          <w:bCs/>
          <w:snapToGrid w:val="0"/>
          <w:sz w:val="22"/>
          <w:szCs w:val="22"/>
        </w:rPr>
        <w:t>projektnemu partnerju</w:t>
      </w:r>
      <w:r w:rsidR="00625E5D" w:rsidRPr="003719C9">
        <w:rPr>
          <w:rFonts w:ascii="Arial" w:hAnsi="Arial" w:cs="Arial"/>
          <w:bCs/>
          <w:snapToGrid w:val="0"/>
          <w:sz w:val="22"/>
          <w:szCs w:val="22"/>
        </w:rPr>
        <w:t xml:space="preserve"> </w:t>
      </w:r>
      <w:r w:rsidRPr="003719C9">
        <w:rPr>
          <w:rFonts w:ascii="Arial" w:hAnsi="Arial" w:cs="Arial"/>
          <w:bCs/>
          <w:snapToGrid w:val="0"/>
          <w:sz w:val="22"/>
          <w:szCs w:val="22"/>
        </w:rPr>
        <w:t xml:space="preserve">oz. osebam, ki so članice upravnih, vodstvenih ali nadzornih organov </w:t>
      </w:r>
      <w:r w:rsidR="00625E5D">
        <w:rPr>
          <w:rFonts w:ascii="Arial" w:hAnsi="Arial" w:cs="Arial"/>
          <w:bCs/>
          <w:snapToGrid w:val="0"/>
          <w:sz w:val="22"/>
          <w:szCs w:val="22"/>
        </w:rPr>
        <w:t>projektnega partnerja</w:t>
      </w:r>
      <w:r w:rsidRPr="003719C9">
        <w:rPr>
          <w:rFonts w:ascii="Arial" w:hAnsi="Arial" w:cs="Arial"/>
          <w:bCs/>
          <w:snapToGrid w:val="0"/>
          <w:sz w:val="22"/>
          <w:szCs w:val="22"/>
        </w:rPr>
        <w:t xml:space="preserve">, ali osebam, ki imajo pooblastila </w:t>
      </w:r>
      <w:r w:rsidR="00625E5D">
        <w:rPr>
          <w:rFonts w:ascii="Arial" w:hAnsi="Arial" w:cs="Arial"/>
          <w:bCs/>
          <w:snapToGrid w:val="0"/>
          <w:sz w:val="22"/>
          <w:szCs w:val="22"/>
        </w:rPr>
        <w:t>projektnega partnerja</w:t>
      </w:r>
      <w:r w:rsidR="00625E5D" w:rsidRPr="003719C9">
        <w:rPr>
          <w:rFonts w:ascii="Arial" w:hAnsi="Arial" w:cs="Arial"/>
          <w:bCs/>
          <w:snapToGrid w:val="0"/>
          <w:sz w:val="22"/>
          <w:szCs w:val="22"/>
        </w:rPr>
        <w:t xml:space="preserve"> </w:t>
      </w:r>
      <w:r w:rsidRPr="003719C9">
        <w:rPr>
          <w:rFonts w:ascii="Arial" w:hAnsi="Arial" w:cs="Arial"/>
          <w:bCs/>
          <w:snapToGrid w:val="0"/>
          <w:sz w:val="22"/>
          <w:szCs w:val="22"/>
        </w:rPr>
        <w:t>za zastopanje ali odločanje ali nadzor, ni izrečena pravnomočna sodba, ki ima elemente kaznivih dejanj iz prvega odstavka 75. člena ZJN-3;</w:t>
      </w:r>
    </w:p>
    <w:p w14:paraId="5B2C1DDC" w14:textId="4C5FC703" w:rsidR="006764DD" w:rsidRPr="003719C9" w:rsidRDefault="0065080C" w:rsidP="0065080C">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mi ni podana prepoved poslovanja v razmerju do ministrstva v obsegu, kot izhaja iz 35. člena Zakona o integriteti in preprečevanju korupcije (Ur. list RS, št. 69/11 – uradno prečiščeno besedilo);</w:t>
      </w:r>
    </w:p>
    <w:p w14:paraId="389E8588" w14:textId="534654BC" w:rsidR="001C3786" w:rsidRDefault="0065080C" w:rsidP="001C3786">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bom pri porabi teh sredstev upošteval zakon, ki ureja javno naročanje, v kolikor so izpolnjeni pogoji, določeni v zakonu;</w:t>
      </w:r>
    </w:p>
    <w:p w14:paraId="56649F69" w14:textId="6F2DA0AB" w:rsidR="00BE3160" w:rsidRPr="00A00AEC" w:rsidRDefault="001C3786" w:rsidP="00A00AEC">
      <w:pPr>
        <w:ind w:left="357" w:hanging="357"/>
        <w:jc w:val="both"/>
        <w:rPr>
          <w:snapToGrid w:val="0"/>
          <w:sz w:val="22"/>
          <w:szCs w:val="22"/>
        </w:rPr>
      </w:pPr>
      <w:bookmarkStart w:id="118" w:name="_Hlk27399129"/>
      <w:r w:rsidRPr="00B8482A">
        <w:rPr>
          <w:rFonts w:ascii="Arial" w:hAnsi="Arial" w:cs="Arial"/>
          <w:bCs/>
          <w:snapToGrid w:val="0"/>
          <w:sz w:val="22"/>
          <w:szCs w:val="22"/>
        </w:rPr>
        <w:t>-</w:t>
      </w:r>
      <w:r w:rsidRPr="00B8482A">
        <w:rPr>
          <w:rFonts w:ascii="Arial" w:hAnsi="Arial" w:cs="Arial"/>
          <w:bCs/>
          <w:snapToGrid w:val="0"/>
          <w:sz w:val="22"/>
          <w:szCs w:val="22"/>
        </w:rPr>
        <w:tab/>
        <w:t xml:space="preserve">da </w:t>
      </w:r>
      <w:r w:rsidR="002C35E4" w:rsidRPr="00A00AEC">
        <w:rPr>
          <w:rFonts w:ascii="Arial" w:hAnsi="Arial" w:cs="Arial"/>
          <w:bCs/>
          <w:snapToGrid w:val="0"/>
          <w:sz w:val="22"/>
          <w:szCs w:val="22"/>
        </w:rPr>
        <w:t>bo</w:t>
      </w:r>
      <w:r w:rsidRPr="00B8482A">
        <w:rPr>
          <w:rFonts w:ascii="Arial" w:hAnsi="Arial" w:cs="Arial"/>
          <w:bCs/>
          <w:snapToGrid w:val="0"/>
          <w:sz w:val="22"/>
          <w:szCs w:val="22"/>
        </w:rPr>
        <w:t>m</w:t>
      </w:r>
      <w:r w:rsidR="002C35E4" w:rsidRPr="00A00AEC">
        <w:rPr>
          <w:rFonts w:ascii="Arial" w:hAnsi="Arial" w:cs="Arial"/>
          <w:bCs/>
          <w:snapToGrid w:val="0"/>
          <w:sz w:val="22"/>
          <w:szCs w:val="22"/>
        </w:rPr>
        <w:t xml:space="preserve"> pri porabi teh sredstev ravnal skladno z navodili organa upravljanja za izvajanje upravljalnih preverjanj po 125. členu Uredbe EU) št. 1303/2013 za programsko </w:t>
      </w:r>
      <w:proofErr w:type="spellStart"/>
      <w:r w:rsidR="002C35E4" w:rsidRPr="00A00AEC">
        <w:rPr>
          <w:rFonts w:ascii="Arial" w:hAnsi="Arial" w:cs="Arial"/>
          <w:bCs/>
          <w:snapToGrid w:val="0"/>
          <w:sz w:val="22"/>
          <w:szCs w:val="22"/>
        </w:rPr>
        <w:t>obodobje</w:t>
      </w:r>
      <w:proofErr w:type="spellEnd"/>
      <w:r w:rsidR="002C35E4" w:rsidRPr="00A00AEC">
        <w:rPr>
          <w:rFonts w:ascii="Arial" w:hAnsi="Arial" w:cs="Arial"/>
          <w:bCs/>
          <w:snapToGrid w:val="0"/>
          <w:sz w:val="22"/>
          <w:szCs w:val="22"/>
        </w:rPr>
        <w:t xml:space="preserve"> 2014-2020</w:t>
      </w:r>
      <w:r w:rsidR="00B8482A" w:rsidRPr="00B8482A">
        <w:rPr>
          <w:rFonts w:ascii="Arial" w:hAnsi="Arial" w:cs="Arial"/>
          <w:bCs/>
          <w:snapToGrid w:val="0"/>
          <w:sz w:val="22"/>
          <w:szCs w:val="22"/>
        </w:rPr>
        <w:t>,</w:t>
      </w:r>
      <w:r w:rsidR="002C35E4" w:rsidRPr="00A00AEC">
        <w:rPr>
          <w:rFonts w:ascii="Arial" w:hAnsi="Arial" w:cs="Arial"/>
          <w:bCs/>
          <w:snapToGrid w:val="0"/>
          <w:sz w:val="22"/>
          <w:szCs w:val="22"/>
        </w:rPr>
        <w:t xml:space="preserve"> ki so objavljena na spletni strani </w:t>
      </w:r>
      <w:hyperlink r:id="rId62" w:history="1">
        <w:r w:rsidR="00B8482A" w:rsidRPr="003719C9">
          <w:rPr>
            <w:rStyle w:val="Hiperpovezava"/>
            <w:rFonts w:ascii="Arial" w:hAnsi="Arial" w:cs="Arial"/>
            <w:snapToGrid w:val="0"/>
            <w:sz w:val="22"/>
            <w:szCs w:val="22"/>
          </w:rPr>
          <w:t>http://www.eu-skladi.si</w:t>
        </w:r>
      </w:hyperlink>
      <w:r w:rsidR="002C35E4" w:rsidRPr="00A00AEC">
        <w:rPr>
          <w:rFonts w:ascii="Arial" w:hAnsi="Arial" w:cs="Arial"/>
          <w:bCs/>
          <w:snapToGrid w:val="0"/>
          <w:sz w:val="22"/>
          <w:szCs w:val="22"/>
        </w:rPr>
        <w:t>;</w:t>
      </w:r>
      <w:bookmarkEnd w:id="118"/>
    </w:p>
    <w:p w14:paraId="1B73231A" w14:textId="5D95142D" w:rsidR="0065080C" w:rsidRPr="003719C9" w:rsidRDefault="0065080C" w:rsidP="001C3786">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 xml:space="preserve">da bom upošteval zahteve glede informiranja in obveščanja javnosti, ki jih narekujejo 115. in 116. člen Uredbe Sveta (EU) št. 1303/2013 in veljavna Navodila organa upravljanja na področju komuniciranja vsebin na področju evropske kohezijske politike za informiranje in obveščanje javnosti o kohezijskem in strukturnih skladih v programskem obdobju 2014–2020 in so objavljena na spletni strani </w:t>
      </w:r>
      <w:hyperlink r:id="rId63" w:history="1">
        <w:r w:rsidRPr="003719C9">
          <w:rPr>
            <w:rStyle w:val="Hiperpovezava"/>
            <w:rFonts w:ascii="Arial" w:hAnsi="Arial" w:cs="Arial"/>
            <w:snapToGrid w:val="0"/>
            <w:sz w:val="22"/>
            <w:szCs w:val="22"/>
          </w:rPr>
          <w:t>http://www.eu-skladi.si</w:t>
        </w:r>
      </w:hyperlink>
      <w:r w:rsidRPr="003719C9">
        <w:rPr>
          <w:rFonts w:ascii="Arial" w:hAnsi="Arial" w:cs="Arial"/>
          <w:bCs/>
          <w:snapToGrid w:val="0"/>
          <w:sz w:val="22"/>
          <w:szCs w:val="22"/>
        </w:rPr>
        <w:t>;</w:t>
      </w:r>
    </w:p>
    <w:p w14:paraId="2B1653AB" w14:textId="77777777" w:rsidR="002E767E" w:rsidRPr="003719C9" w:rsidRDefault="0065080C" w:rsidP="0065080C">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sem seznanjen, da bom vključen v seznam upravičencev, ki bo elektronsko ali drugače javno objavljen in bo vseboval ime operacije, naziv upravičenca in znesek javnih virov financiranja operacije;</w:t>
      </w:r>
    </w:p>
    <w:p w14:paraId="12949BF1" w14:textId="77777777" w:rsidR="0065080C" w:rsidRPr="003719C9" w:rsidRDefault="0065080C" w:rsidP="0065080C">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lastRenderedPageBreak/>
        <w:t>-</w:t>
      </w:r>
      <w:r w:rsidRPr="003719C9">
        <w:rPr>
          <w:rFonts w:ascii="Arial" w:hAnsi="Arial" w:cs="Arial"/>
          <w:bCs/>
          <w:snapToGrid w:val="0"/>
          <w:sz w:val="22"/>
          <w:szCs w:val="22"/>
        </w:rPr>
        <w:tab/>
        <w:t>da sem seznanjen, da dopolnilno financiranje med ESS in ESRR, skladno z 98. členom Uredbe (EU) št. 1303/2013, ni predvideno;</w:t>
      </w:r>
    </w:p>
    <w:p w14:paraId="6A2F37B4" w14:textId="3B33F8A9" w:rsidR="0065080C" w:rsidRPr="003719C9" w:rsidRDefault="0065080C" w:rsidP="0065080C">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 xml:space="preserve">da bom hranil dokumentacijo v zvezi z </w:t>
      </w:r>
      <w:r w:rsidR="005C2193" w:rsidRPr="003719C9">
        <w:rPr>
          <w:rFonts w:ascii="Arial" w:hAnsi="Arial" w:cs="Arial"/>
          <w:bCs/>
          <w:snapToGrid w:val="0"/>
          <w:sz w:val="22"/>
          <w:szCs w:val="22"/>
        </w:rPr>
        <w:t xml:space="preserve">svojim delom </w:t>
      </w:r>
      <w:r w:rsidRPr="003719C9">
        <w:rPr>
          <w:rFonts w:ascii="Arial" w:hAnsi="Arial" w:cs="Arial"/>
          <w:bCs/>
          <w:snapToGrid w:val="0"/>
          <w:sz w:val="22"/>
          <w:szCs w:val="22"/>
        </w:rPr>
        <w:t>operacij</w:t>
      </w:r>
      <w:r w:rsidR="005C2193" w:rsidRPr="003719C9">
        <w:rPr>
          <w:rFonts w:ascii="Arial" w:hAnsi="Arial" w:cs="Arial"/>
          <w:bCs/>
          <w:snapToGrid w:val="0"/>
          <w:sz w:val="22"/>
          <w:szCs w:val="22"/>
        </w:rPr>
        <w:t>e</w:t>
      </w:r>
      <w:r w:rsidRPr="003719C9">
        <w:rPr>
          <w:rFonts w:ascii="Arial" w:hAnsi="Arial" w:cs="Arial"/>
          <w:bCs/>
          <w:snapToGrid w:val="0"/>
          <w:sz w:val="22"/>
          <w:szCs w:val="22"/>
        </w:rPr>
        <w:t xml:space="preserve"> v skladu z veljavnimi predpisi (Zakon o varstvu dokumentarnega in arhivskega gradiva ter arhivih in Uredba (EU) št. 1303/2013) še 10 let po zaključku operacije za potrebe revizije oziroma kot dokazila za potrebe bodočih preverjanj;</w:t>
      </w:r>
    </w:p>
    <w:p w14:paraId="3078D559" w14:textId="77777777" w:rsidR="0065080C" w:rsidRPr="003719C9" w:rsidRDefault="0065080C" w:rsidP="0065080C">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bom omogočil dostopnost dokumentacije operacije posredniškemu organu, organu upravljanja, revizijskemu organu ter drugim nadzornim organom;</w:t>
      </w:r>
    </w:p>
    <w:p w14:paraId="269D92D2" w14:textId="77777777" w:rsidR="0065080C" w:rsidRPr="003719C9" w:rsidRDefault="0065080C" w:rsidP="0065080C">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bom smiselno zagovarjal enake možnosti v skladu z zakonodajo, ki pokriva področje zagotavljanja enakih možnosti in skladno z Uredbo št. 1303/2013;</w:t>
      </w:r>
    </w:p>
    <w:p w14:paraId="061653D1" w14:textId="53D73DF7" w:rsidR="0065080C" w:rsidRPr="003719C9" w:rsidRDefault="0065080C" w:rsidP="0065080C">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 xml:space="preserve">da bom dokumentirano spremljal in prikazoval neto prihodke </w:t>
      </w:r>
      <w:r w:rsidR="005C2193" w:rsidRPr="003719C9">
        <w:rPr>
          <w:rFonts w:ascii="Arial" w:hAnsi="Arial" w:cs="Arial"/>
          <w:bCs/>
          <w:snapToGrid w:val="0"/>
          <w:sz w:val="22"/>
          <w:szCs w:val="22"/>
        </w:rPr>
        <w:t xml:space="preserve">v zvezi z svojim delom operacije </w:t>
      </w:r>
      <w:r w:rsidRPr="003719C9">
        <w:rPr>
          <w:rFonts w:ascii="Arial" w:hAnsi="Arial" w:cs="Arial"/>
          <w:bCs/>
          <w:snapToGrid w:val="0"/>
          <w:sz w:val="22"/>
          <w:szCs w:val="22"/>
        </w:rPr>
        <w:t>skladno z 61. členom Uredbe (EU) št. 1303/2013. Prihodke bom evidentiral in spremljal na posebnem stroškovnem mestu ali po ustrezni računovodski kodi, zaradi česar bo možen ločen izpis iz računovodskih evidenc;</w:t>
      </w:r>
    </w:p>
    <w:p w14:paraId="219A1E04" w14:textId="03710D04" w:rsidR="0065080C" w:rsidRPr="003719C9" w:rsidRDefault="0065080C" w:rsidP="0065080C">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 xml:space="preserve">da bom za namen spremljanja in vrednotenja </w:t>
      </w:r>
      <w:r w:rsidR="005C2193" w:rsidRPr="003719C9">
        <w:rPr>
          <w:rFonts w:ascii="Arial" w:hAnsi="Arial" w:cs="Arial"/>
          <w:bCs/>
          <w:snapToGrid w:val="0"/>
          <w:sz w:val="22"/>
          <w:szCs w:val="22"/>
        </w:rPr>
        <w:t xml:space="preserve">v zvezi z svojim delom operacije </w:t>
      </w:r>
      <w:r w:rsidRPr="003719C9">
        <w:rPr>
          <w:rFonts w:ascii="Arial" w:hAnsi="Arial" w:cs="Arial"/>
          <w:bCs/>
          <w:snapToGrid w:val="0"/>
          <w:sz w:val="22"/>
          <w:szCs w:val="22"/>
        </w:rPr>
        <w:t>skladno s 27., 54., 96. in 125. členom Uredbe 1303/2013/EU, 6. členom ter Prilogo I Uredbe (EU) št. 1301/2013 spremljal in ministrstvu zagotavljal podatke o doseganju ciljev in kazalnikov operacije;</w:t>
      </w:r>
    </w:p>
    <w:p w14:paraId="307E55EC" w14:textId="77777777" w:rsidR="0065080C" w:rsidRPr="003719C9" w:rsidRDefault="0065080C" w:rsidP="0065080C">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sem seznanjen z 71. členom Uredbe št. 1303/2013 o trajnosti operacije;</w:t>
      </w:r>
    </w:p>
    <w:p w14:paraId="79B309BC" w14:textId="77777777" w:rsidR="0065080C" w:rsidRPr="003719C9" w:rsidRDefault="0065080C" w:rsidP="0065080C">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sem seznanjen s posledicami, če se ugotovi, da je v postopku potrjevanja operacij ali izvrševanja operacij prišlo do resnih napak, nepravilnosti, goljufije ali kršitve obveznosti;</w:t>
      </w:r>
    </w:p>
    <w:p w14:paraId="64896AAE" w14:textId="77777777" w:rsidR="0065080C" w:rsidRPr="003719C9" w:rsidRDefault="0065080C" w:rsidP="0065080C">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sem seznanjen s posledicami, ki bi nastale ob ugotovitvi dvojnega financiranja posamezne operacije, neupoštevanja veljavne zakonodaje in navodil v vseh postopkih izvajanja operacije ali če delež sofinanciranja operacije preseže maksimalno dovoljeno stopnjo;</w:t>
      </w:r>
    </w:p>
    <w:p w14:paraId="3DFA0383" w14:textId="230D1597" w:rsidR="006764DD" w:rsidRPr="003719C9" w:rsidRDefault="0065080C" w:rsidP="0065080C">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 xml:space="preserve">da bom pri izvedbi </w:t>
      </w:r>
      <w:r w:rsidR="005C2193" w:rsidRPr="003719C9">
        <w:rPr>
          <w:rFonts w:ascii="Arial" w:hAnsi="Arial" w:cs="Arial"/>
          <w:bCs/>
          <w:snapToGrid w:val="0"/>
          <w:sz w:val="22"/>
          <w:szCs w:val="22"/>
        </w:rPr>
        <w:t xml:space="preserve">v zvezi z svojim delom operacije </w:t>
      </w:r>
      <w:r w:rsidRPr="003719C9">
        <w:rPr>
          <w:rFonts w:ascii="Arial" w:hAnsi="Arial" w:cs="Arial"/>
          <w:bCs/>
          <w:snapToGrid w:val="0"/>
          <w:sz w:val="22"/>
          <w:szCs w:val="22"/>
        </w:rPr>
        <w:t>dosledno upošteval vso veljavno zakonodajo ter pravila izvajanja kohezijske politike v Republiki Sloveniji;</w:t>
      </w:r>
    </w:p>
    <w:p w14:paraId="3A028653" w14:textId="6C21F0FF" w:rsidR="0096364F" w:rsidRPr="003719C9" w:rsidRDefault="006764DD" w:rsidP="0065080C">
      <w:pPr>
        <w:spacing w:line="260" w:lineRule="exact"/>
        <w:ind w:left="357" w:hanging="357"/>
        <w:jc w:val="both"/>
        <w:rPr>
          <w:rFonts w:ascii="Arial" w:hAnsi="Arial" w:cs="Arial"/>
          <w:bCs/>
          <w:snapToGrid w:val="0"/>
          <w:sz w:val="22"/>
          <w:szCs w:val="22"/>
        </w:rPr>
      </w:pPr>
      <w:r>
        <w:rPr>
          <w:rFonts w:ascii="Arial" w:hAnsi="Arial" w:cs="Arial"/>
          <w:bCs/>
          <w:snapToGrid w:val="0"/>
          <w:sz w:val="22"/>
          <w:szCs w:val="22"/>
        </w:rPr>
        <w:t>-</w:t>
      </w:r>
      <w:r>
        <w:rPr>
          <w:rFonts w:ascii="Arial" w:hAnsi="Arial" w:cs="Arial"/>
          <w:bCs/>
          <w:snapToGrid w:val="0"/>
          <w:sz w:val="22"/>
          <w:szCs w:val="22"/>
        </w:rPr>
        <w:tab/>
      </w:r>
      <w:r w:rsidR="0096364F" w:rsidRPr="003719C9">
        <w:rPr>
          <w:rFonts w:ascii="Arial" w:hAnsi="Arial" w:cs="Arial"/>
          <w:bCs/>
          <w:snapToGrid w:val="0"/>
          <w:sz w:val="22"/>
          <w:szCs w:val="22"/>
        </w:rPr>
        <w:t xml:space="preserve">soglašam, da naročnik pridobiva, evidentira, obdeluje, vpogleda, uporablja, posreduje in hrani osebne podatke prijavitelja, če je prijavitelj fizična oseba in fizičnih oseb, ki so povezane s prijaviteljem, če je ta pravna oseba in fizičnih oseb, ki so kakorkoli pogodbeno povezane s prijaviteljem in jih je prijavitelj navedel v vlogi ali pogodbi oziroma enakovrednem aktu, v informacijskem sistemu organa upravljanja - </w:t>
      </w:r>
      <w:proofErr w:type="spellStart"/>
      <w:r w:rsidR="0096364F" w:rsidRPr="003719C9">
        <w:rPr>
          <w:rFonts w:ascii="Arial" w:hAnsi="Arial" w:cs="Arial"/>
          <w:bCs/>
          <w:snapToGrid w:val="0"/>
          <w:sz w:val="22"/>
          <w:szCs w:val="22"/>
        </w:rPr>
        <w:t>eMA</w:t>
      </w:r>
      <w:proofErr w:type="spellEnd"/>
      <w:r w:rsidR="0096364F" w:rsidRPr="003719C9">
        <w:rPr>
          <w:rFonts w:ascii="Arial" w:hAnsi="Arial" w:cs="Arial"/>
          <w:bCs/>
          <w:snapToGrid w:val="0"/>
          <w:sz w:val="22"/>
          <w:szCs w:val="22"/>
        </w:rPr>
        <w:t xml:space="preserve"> z namenom izvajanja evropske kohezijske politike na podlagi Uredbe (EU) št. 1303/2013 s prilogami;</w:t>
      </w:r>
    </w:p>
    <w:p w14:paraId="0DE7F0A7" w14:textId="35D98CB3" w:rsidR="0065080C" w:rsidRDefault="0065080C" w:rsidP="0065080C">
      <w:pPr>
        <w:spacing w:line="260" w:lineRule="exact"/>
        <w:ind w:left="357" w:hanging="357"/>
        <w:jc w:val="both"/>
        <w:rPr>
          <w:rFonts w:ascii="Arial" w:hAnsi="Arial" w:cs="Arial"/>
          <w:bCs/>
          <w:snapToGrid w:val="0"/>
          <w:sz w:val="22"/>
          <w:szCs w:val="22"/>
        </w:rPr>
      </w:pPr>
      <w:r w:rsidRPr="003719C9">
        <w:rPr>
          <w:rFonts w:ascii="Arial" w:hAnsi="Arial" w:cs="Arial"/>
          <w:bCs/>
          <w:snapToGrid w:val="0"/>
          <w:sz w:val="22"/>
          <w:szCs w:val="22"/>
        </w:rPr>
        <w:t>-</w:t>
      </w:r>
      <w:r w:rsidRPr="003719C9">
        <w:rPr>
          <w:rFonts w:ascii="Arial" w:hAnsi="Arial" w:cs="Arial"/>
          <w:bCs/>
          <w:snapToGrid w:val="0"/>
          <w:sz w:val="22"/>
          <w:szCs w:val="22"/>
        </w:rPr>
        <w:tab/>
        <w:t>da so navedeni podatki resnični.</w:t>
      </w:r>
    </w:p>
    <w:p w14:paraId="75F77575" w14:textId="299A896F" w:rsidR="00E36967" w:rsidRDefault="00E36967" w:rsidP="0065080C">
      <w:pPr>
        <w:spacing w:line="260" w:lineRule="exact"/>
        <w:ind w:left="357" w:hanging="357"/>
        <w:jc w:val="both"/>
        <w:rPr>
          <w:rFonts w:ascii="Arial" w:hAnsi="Arial" w:cs="Arial"/>
          <w:bCs/>
          <w:snapToGrid w:val="0"/>
          <w:sz w:val="22"/>
          <w:szCs w:val="22"/>
        </w:rPr>
      </w:pPr>
    </w:p>
    <w:p w14:paraId="28972178" w14:textId="40D1252C" w:rsidR="00625E5D" w:rsidRDefault="00625E5D" w:rsidP="0065080C">
      <w:pPr>
        <w:spacing w:line="260" w:lineRule="exact"/>
        <w:ind w:left="357" w:hanging="357"/>
        <w:jc w:val="both"/>
        <w:rPr>
          <w:rFonts w:ascii="Arial" w:hAnsi="Arial" w:cs="Arial"/>
          <w:bCs/>
          <w:snapToGrid w:val="0"/>
          <w:sz w:val="22"/>
          <w:szCs w:val="22"/>
        </w:rPr>
      </w:pPr>
    </w:p>
    <w:p w14:paraId="328BF209" w14:textId="77777777" w:rsidR="00625E5D" w:rsidRDefault="00625E5D" w:rsidP="0065080C">
      <w:pPr>
        <w:spacing w:line="260" w:lineRule="exact"/>
        <w:ind w:left="357" w:hanging="357"/>
        <w:jc w:val="both"/>
        <w:rPr>
          <w:rFonts w:ascii="Arial" w:hAnsi="Arial" w:cs="Arial"/>
          <w:bCs/>
          <w:snapToGrid w:val="0"/>
          <w:sz w:val="22"/>
          <w:szCs w:val="22"/>
        </w:rPr>
      </w:pPr>
    </w:p>
    <w:p w14:paraId="52BA558B" w14:textId="066C26EF" w:rsidR="00625E5D" w:rsidRDefault="00625E5D">
      <w:pPr>
        <w:rPr>
          <w:rFonts w:ascii="Arial" w:hAnsi="Arial" w:cs="Arial"/>
          <w:bCs/>
          <w:snapToGrid w:val="0"/>
          <w:sz w:val="22"/>
          <w:szCs w:val="22"/>
        </w:rPr>
      </w:pPr>
    </w:p>
    <w:tbl>
      <w:tblPr>
        <w:tblStyle w:val="Tabelamrea"/>
        <w:tblW w:w="9351" w:type="dxa"/>
        <w:tblLook w:val="04A0" w:firstRow="1" w:lastRow="0" w:firstColumn="1" w:lastColumn="0" w:noHBand="0" w:noVBand="1"/>
      </w:tblPr>
      <w:tblGrid>
        <w:gridCol w:w="3020"/>
        <w:gridCol w:w="3020"/>
        <w:gridCol w:w="3311"/>
      </w:tblGrid>
      <w:tr w:rsidR="00191A35" w14:paraId="3000F53A" w14:textId="77777777" w:rsidTr="00191A35">
        <w:tc>
          <w:tcPr>
            <w:tcW w:w="3020" w:type="dxa"/>
            <w:tcBorders>
              <w:bottom w:val="single" w:sz="4" w:space="0" w:color="auto"/>
            </w:tcBorders>
            <w:vAlign w:val="center"/>
          </w:tcPr>
          <w:p w14:paraId="0C53D601" w14:textId="77777777" w:rsidR="00191A35" w:rsidRDefault="00191A35" w:rsidP="00021264">
            <w:pPr>
              <w:jc w:val="center"/>
            </w:pPr>
            <w:r w:rsidRPr="003719C9">
              <w:rPr>
                <w:rFonts w:ascii="Arial" w:hAnsi="Arial" w:cs="Arial"/>
                <w:sz w:val="22"/>
                <w:szCs w:val="22"/>
              </w:rPr>
              <w:t>Kraj, datum</w:t>
            </w:r>
          </w:p>
        </w:tc>
        <w:tc>
          <w:tcPr>
            <w:tcW w:w="3020" w:type="dxa"/>
            <w:tcBorders>
              <w:bottom w:val="single" w:sz="4" w:space="0" w:color="auto"/>
            </w:tcBorders>
            <w:vAlign w:val="center"/>
          </w:tcPr>
          <w:p w14:paraId="074592AC" w14:textId="77777777" w:rsidR="00191A35" w:rsidRDefault="00191A35" w:rsidP="00021264">
            <w:pPr>
              <w:jc w:val="center"/>
            </w:pPr>
            <w:r w:rsidRPr="003719C9">
              <w:rPr>
                <w:rFonts w:ascii="Arial" w:hAnsi="Arial" w:cs="Arial"/>
                <w:sz w:val="22"/>
                <w:szCs w:val="22"/>
              </w:rPr>
              <w:t>Žig</w:t>
            </w:r>
          </w:p>
        </w:tc>
        <w:tc>
          <w:tcPr>
            <w:tcW w:w="3311" w:type="dxa"/>
            <w:vAlign w:val="center"/>
          </w:tcPr>
          <w:p w14:paraId="13188DB4" w14:textId="6215AC04" w:rsidR="00191A35" w:rsidRDefault="00191A35" w:rsidP="00021264">
            <w:pPr>
              <w:jc w:val="center"/>
            </w:pPr>
            <w:r w:rsidRPr="003719C9">
              <w:rPr>
                <w:rFonts w:ascii="Arial" w:hAnsi="Arial" w:cs="Arial"/>
                <w:sz w:val="22"/>
                <w:szCs w:val="22"/>
              </w:rPr>
              <w:t>Ime in priimek zakonitega zastopnika</w:t>
            </w:r>
            <w:r>
              <w:rPr>
                <w:rFonts w:ascii="Arial" w:hAnsi="Arial" w:cs="Arial"/>
                <w:sz w:val="22"/>
                <w:szCs w:val="22"/>
              </w:rPr>
              <w:t xml:space="preserve"> </w:t>
            </w:r>
            <w:r w:rsidRPr="003719C9">
              <w:rPr>
                <w:rFonts w:ascii="Arial" w:hAnsi="Arial" w:cs="Arial"/>
                <w:snapToGrid w:val="0"/>
                <w:lang w:val="it-IT"/>
              </w:rPr>
              <w:t>PROJEKTNEGA PARTNERJA</w:t>
            </w:r>
          </w:p>
        </w:tc>
      </w:tr>
      <w:tr w:rsidR="00191A35" w14:paraId="7718C195" w14:textId="77777777" w:rsidTr="00191A35">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2FCC8CCF" w14:textId="77777777" w:rsidR="00191A35" w:rsidRDefault="00191A35" w:rsidP="00021264"/>
        </w:tc>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5542B9C3" w14:textId="77777777" w:rsidR="00191A35" w:rsidRDefault="00191A35" w:rsidP="00021264"/>
        </w:tc>
        <w:tc>
          <w:tcPr>
            <w:tcW w:w="3311" w:type="dxa"/>
            <w:tcBorders>
              <w:left w:val="single" w:sz="4" w:space="0" w:color="auto"/>
            </w:tcBorders>
            <w:shd w:val="clear" w:color="auto" w:fill="D9E2F3" w:themeFill="accent1" w:themeFillTint="33"/>
            <w:vAlign w:val="center"/>
          </w:tcPr>
          <w:p w14:paraId="7BDD6280" w14:textId="77777777" w:rsidR="00191A35" w:rsidRDefault="00191A35" w:rsidP="00021264"/>
        </w:tc>
      </w:tr>
      <w:tr w:rsidR="00191A35" w14:paraId="1D6713A4" w14:textId="77777777" w:rsidTr="00191A35">
        <w:tc>
          <w:tcPr>
            <w:tcW w:w="3020" w:type="dxa"/>
            <w:tcBorders>
              <w:top w:val="nil"/>
              <w:left w:val="single" w:sz="4" w:space="0" w:color="auto"/>
              <w:bottom w:val="nil"/>
              <w:right w:val="single" w:sz="4" w:space="0" w:color="auto"/>
            </w:tcBorders>
            <w:shd w:val="clear" w:color="auto" w:fill="D9E2F3" w:themeFill="accent1" w:themeFillTint="33"/>
          </w:tcPr>
          <w:p w14:paraId="0BC75F5A" w14:textId="77777777" w:rsidR="00191A35" w:rsidRDefault="00191A35" w:rsidP="00021264"/>
        </w:tc>
        <w:tc>
          <w:tcPr>
            <w:tcW w:w="3020" w:type="dxa"/>
            <w:tcBorders>
              <w:top w:val="nil"/>
              <w:left w:val="single" w:sz="4" w:space="0" w:color="auto"/>
              <w:bottom w:val="nil"/>
              <w:right w:val="single" w:sz="4" w:space="0" w:color="auto"/>
            </w:tcBorders>
            <w:shd w:val="clear" w:color="auto" w:fill="D9E2F3" w:themeFill="accent1" w:themeFillTint="33"/>
          </w:tcPr>
          <w:p w14:paraId="7AA1BAA9" w14:textId="77777777" w:rsidR="00191A35" w:rsidRDefault="00191A35" w:rsidP="00021264"/>
        </w:tc>
        <w:tc>
          <w:tcPr>
            <w:tcW w:w="3311" w:type="dxa"/>
            <w:tcBorders>
              <w:left w:val="single" w:sz="4" w:space="0" w:color="auto"/>
            </w:tcBorders>
            <w:vAlign w:val="center"/>
          </w:tcPr>
          <w:p w14:paraId="2982E3BA" w14:textId="77777777" w:rsidR="00191A35" w:rsidRDefault="00191A35" w:rsidP="00021264">
            <w:pPr>
              <w:jc w:val="center"/>
            </w:pPr>
            <w:r w:rsidRPr="003719C9">
              <w:rPr>
                <w:rFonts w:ascii="Arial" w:hAnsi="Arial" w:cs="Arial"/>
                <w:sz w:val="22"/>
                <w:szCs w:val="22"/>
              </w:rPr>
              <w:t>Podpis</w:t>
            </w:r>
          </w:p>
        </w:tc>
      </w:tr>
      <w:tr w:rsidR="00191A35" w14:paraId="4E6A05BA" w14:textId="77777777" w:rsidTr="00191A35">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16692F7B" w14:textId="77777777" w:rsidR="00191A35" w:rsidRDefault="00191A35" w:rsidP="00021264"/>
        </w:tc>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5C4F3E4D" w14:textId="77777777" w:rsidR="00191A35" w:rsidRDefault="00191A35" w:rsidP="00021264"/>
        </w:tc>
        <w:tc>
          <w:tcPr>
            <w:tcW w:w="3311" w:type="dxa"/>
            <w:tcBorders>
              <w:left w:val="single" w:sz="4" w:space="0" w:color="auto"/>
            </w:tcBorders>
            <w:shd w:val="clear" w:color="auto" w:fill="D9E2F3" w:themeFill="accent1" w:themeFillTint="33"/>
            <w:vAlign w:val="center"/>
          </w:tcPr>
          <w:p w14:paraId="6715E7C9" w14:textId="77777777" w:rsidR="00191A35" w:rsidRDefault="00191A35" w:rsidP="00021264"/>
        </w:tc>
      </w:tr>
    </w:tbl>
    <w:p w14:paraId="7E1E52E5" w14:textId="07DBD221" w:rsidR="00625E5D" w:rsidRDefault="00625E5D">
      <w:pPr>
        <w:rPr>
          <w:rFonts w:ascii="Arial" w:hAnsi="Arial" w:cs="Arial"/>
          <w:bCs/>
          <w:snapToGrid w:val="0"/>
          <w:sz w:val="22"/>
          <w:szCs w:val="22"/>
        </w:rPr>
      </w:pPr>
      <w:r>
        <w:rPr>
          <w:rFonts w:ascii="Arial" w:hAnsi="Arial" w:cs="Arial"/>
          <w:bCs/>
          <w:snapToGrid w:val="0"/>
          <w:sz w:val="22"/>
          <w:szCs w:val="22"/>
        </w:rPr>
        <w:br w:type="page"/>
      </w:r>
    </w:p>
    <w:p w14:paraId="0F832BFC" w14:textId="081A8797" w:rsidR="00625E5D" w:rsidRPr="008D023C" w:rsidRDefault="00E36967" w:rsidP="008D023C">
      <w:pPr>
        <w:jc w:val="right"/>
        <w:rPr>
          <w:rFonts w:ascii="Arial" w:hAnsi="Arial" w:cs="Arial"/>
          <w:bCs/>
          <w:i/>
          <w:snapToGrid w:val="0"/>
          <w:color w:val="4472C4" w:themeColor="accent1"/>
          <w:sz w:val="22"/>
          <w:szCs w:val="22"/>
          <w:u w:val="single"/>
        </w:rPr>
      </w:pPr>
      <w:r w:rsidRPr="008D023C">
        <w:rPr>
          <w:rFonts w:ascii="Arial" w:hAnsi="Arial" w:cs="Arial"/>
          <w:bCs/>
          <w:i/>
          <w:snapToGrid w:val="0"/>
          <w:color w:val="4472C4" w:themeColor="accent1"/>
          <w:sz w:val="22"/>
          <w:szCs w:val="22"/>
          <w:u w:val="single"/>
        </w:rPr>
        <w:lastRenderedPageBreak/>
        <w:t>Priloga</w:t>
      </w:r>
      <w:r w:rsidR="00990FF3">
        <w:rPr>
          <w:rFonts w:ascii="Arial" w:hAnsi="Arial" w:cs="Arial"/>
          <w:bCs/>
          <w:i/>
          <w:snapToGrid w:val="0"/>
          <w:color w:val="4472C4" w:themeColor="accent1"/>
          <w:sz w:val="22"/>
          <w:szCs w:val="22"/>
          <w:u w:val="single"/>
        </w:rPr>
        <w:t xml:space="preserve"> </w:t>
      </w:r>
      <w:r w:rsidRPr="008D023C">
        <w:rPr>
          <w:rFonts w:ascii="Arial" w:hAnsi="Arial" w:cs="Arial"/>
          <w:bCs/>
          <w:i/>
          <w:snapToGrid w:val="0"/>
          <w:color w:val="4472C4" w:themeColor="accent1"/>
          <w:sz w:val="22"/>
          <w:szCs w:val="22"/>
          <w:u w:val="single"/>
        </w:rPr>
        <w:t>Obrazc</w:t>
      </w:r>
      <w:r w:rsidR="00EA3280">
        <w:rPr>
          <w:rFonts w:ascii="Arial" w:hAnsi="Arial" w:cs="Arial"/>
          <w:bCs/>
          <w:i/>
          <w:snapToGrid w:val="0"/>
          <w:color w:val="4472C4" w:themeColor="accent1"/>
          <w:sz w:val="22"/>
          <w:szCs w:val="22"/>
          <w:u w:val="single"/>
        </w:rPr>
        <w:t>a</w:t>
      </w:r>
      <w:r w:rsidRPr="008D023C">
        <w:rPr>
          <w:rFonts w:ascii="Arial" w:hAnsi="Arial" w:cs="Arial"/>
          <w:bCs/>
          <w:i/>
          <w:snapToGrid w:val="0"/>
          <w:color w:val="4472C4" w:themeColor="accent1"/>
          <w:sz w:val="22"/>
          <w:szCs w:val="22"/>
          <w:u w:val="single"/>
        </w:rPr>
        <w:t xml:space="preserve"> </w:t>
      </w:r>
      <w:r w:rsidR="00EA3280">
        <w:rPr>
          <w:rFonts w:ascii="Arial" w:hAnsi="Arial" w:cs="Arial"/>
          <w:bCs/>
          <w:i/>
          <w:snapToGrid w:val="0"/>
          <w:color w:val="4472C4" w:themeColor="accent1"/>
          <w:sz w:val="22"/>
          <w:szCs w:val="22"/>
          <w:u w:val="single"/>
        </w:rPr>
        <w:t xml:space="preserve">št. </w:t>
      </w:r>
      <w:r w:rsidRPr="008D023C">
        <w:rPr>
          <w:rFonts w:ascii="Arial" w:hAnsi="Arial" w:cs="Arial"/>
          <w:bCs/>
          <w:i/>
          <w:snapToGrid w:val="0"/>
          <w:color w:val="4472C4" w:themeColor="accent1"/>
          <w:sz w:val="22"/>
          <w:szCs w:val="22"/>
          <w:u w:val="single"/>
        </w:rPr>
        <w:t>2</w:t>
      </w:r>
      <w:r w:rsidR="00625E5D">
        <w:rPr>
          <w:rFonts w:ascii="Arial" w:hAnsi="Arial" w:cs="Arial"/>
          <w:bCs/>
          <w:i/>
          <w:snapToGrid w:val="0"/>
          <w:color w:val="4472C4" w:themeColor="accent1"/>
          <w:sz w:val="22"/>
          <w:szCs w:val="22"/>
          <w:u w:val="single"/>
        </w:rPr>
        <w:t>A</w:t>
      </w:r>
    </w:p>
    <w:p w14:paraId="67B8134A" w14:textId="7CD04E8C" w:rsidR="00E36967" w:rsidRPr="008D023C" w:rsidRDefault="00031A82" w:rsidP="00E36967">
      <w:pPr>
        <w:rPr>
          <w:rFonts w:ascii="Arial" w:hAnsi="Arial" w:cs="Arial"/>
          <w:bCs/>
          <w:i/>
          <w:snapToGrid w:val="0"/>
          <w:color w:val="4472C4" w:themeColor="accent1"/>
          <w:sz w:val="22"/>
          <w:szCs w:val="22"/>
        </w:rPr>
      </w:pPr>
      <w:r w:rsidRPr="008D023C">
        <w:rPr>
          <w:rFonts w:ascii="Arial" w:hAnsi="Arial" w:cs="Arial"/>
          <w:bCs/>
          <w:i/>
          <w:snapToGrid w:val="0"/>
          <w:color w:val="4472C4" w:themeColor="accent1"/>
          <w:sz w:val="22"/>
          <w:szCs w:val="22"/>
        </w:rPr>
        <w:t>B</w:t>
      </w:r>
      <w:r w:rsidR="00E36967" w:rsidRPr="008D023C">
        <w:rPr>
          <w:rFonts w:ascii="Arial" w:hAnsi="Arial" w:cs="Arial"/>
          <w:bCs/>
          <w:i/>
          <w:snapToGrid w:val="0"/>
          <w:color w:val="4472C4" w:themeColor="accent1"/>
          <w:sz w:val="22"/>
          <w:szCs w:val="22"/>
        </w:rPr>
        <w:t>onitetna ocena</w:t>
      </w:r>
      <w:r w:rsidR="00625E5D">
        <w:rPr>
          <w:rFonts w:ascii="Arial" w:hAnsi="Arial" w:cs="Arial"/>
          <w:bCs/>
          <w:i/>
          <w:snapToGrid w:val="0"/>
          <w:color w:val="4472C4" w:themeColor="accent1"/>
          <w:sz w:val="22"/>
          <w:szCs w:val="22"/>
        </w:rPr>
        <w:t xml:space="preserve"> projektnega partnerja</w:t>
      </w:r>
    </w:p>
    <w:p w14:paraId="179FC793" w14:textId="77777777" w:rsidR="00E36967" w:rsidRPr="003719C9" w:rsidRDefault="00E36967" w:rsidP="0065080C">
      <w:pPr>
        <w:spacing w:line="260" w:lineRule="exact"/>
        <w:ind w:left="357" w:hanging="357"/>
        <w:jc w:val="both"/>
        <w:rPr>
          <w:rFonts w:ascii="Arial" w:hAnsi="Arial" w:cs="Arial"/>
          <w:bCs/>
          <w:snapToGrid w:val="0"/>
          <w:sz w:val="22"/>
          <w:szCs w:val="22"/>
        </w:rPr>
      </w:pPr>
    </w:p>
    <w:p w14:paraId="4690B382" w14:textId="1C85FB41" w:rsidR="002431CC" w:rsidRPr="00604F77" w:rsidRDefault="002431CC" w:rsidP="002431CC">
      <w:pPr>
        <w:jc w:val="both"/>
        <w:rPr>
          <w:rFonts w:ascii="Arial" w:hAnsi="Arial" w:cs="Arial"/>
          <w:bCs/>
          <w:sz w:val="22"/>
          <w:szCs w:val="22"/>
        </w:rPr>
      </w:pPr>
      <w:r w:rsidRPr="00604F77">
        <w:rPr>
          <w:rFonts w:ascii="Arial" w:hAnsi="Arial" w:cs="Arial"/>
          <w:bCs/>
          <w:sz w:val="22"/>
          <w:szCs w:val="22"/>
        </w:rPr>
        <w:t xml:space="preserve">Potrebno priložiti ta obrazec za vsakega od </w:t>
      </w:r>
      <w:r>
        <w:rPr>
          <w:rFonts w:ascii="Arial" w:hAnsi="Arial" w:cs="Arial"/>
          <w:bCs/>
          <w:sz w:val="22"/>
          <w:szCs w:val="22"/>
        </w:rPr>
        <w:t xml:space="preserve">projektnih partnerjev </w:t>
      </w:r>
      <w:r w:rsidRPr="00604F77">
        <w:rPr>
          <w:rFonts w:ascii="Arial" w:hAnsi="Arial" w:cs="Arial"/>
          <w:bCs/>
          <w:sz w:val="22"/>
          <w:szCs w:val="22"/>
        </w:rPr>
        <w:t>(razmnožite obrazec v potrebnem številu).</w:t>
      </w:r>
    </w:p>
    <w:p w14:paraId="411E05AB" w14:textId="6CED42BC" w:rsidR="00625E5D" w:rsidRDefault="00625E5D" w:rsidP="00625E5D">
      <w:pPr>
        <w:spacing w:after="120"/>
        <w:rPr>
          <w:rFonts w:ascii="Arial" w:hAnsi="Arial" w:cs="Arial"/>
          <w:bCs/>
          <w:sz w:val="22"/>
          <w:szCs w:val="22"/>
        </w:rPr>
      </w:pPr>
    </w:p>
    <w:p w14:paraId="652617D0" w14:textId="77777777" w:rsidR="002431CC" w:rsidRDefault="002431CC" w:rsidP="00625E5D">
      <w:pPr>
        <w:spacing w:after="120"/>
        <w:rPr>
          <w:rFonts w:ascii="Arial" w:hAnsi="Arial" w:cs="Arial"/>
          <w:bCs/>
          <w:sz w:val="22"/>
          <w:szCs w:val="22"/>
        </w:rPr>
      </w:pPr>
    </w:p>
    <w:p w14:paraId="37CC4A36" w14:textId="77777777" w:rsidR="00625E5D" w:rsidRPr="008D023C" w:rsidRDefault="00625E5D" w:rsidP="00625E5D">
      <w:pPr>
        <w:pStyle w:val="Brezrazmikov"/>
        <w:rPr>
          <w:rFonts w:ascii="Arial" w:hAnsi="Arial" w:cs="Arial"/>
          <w:snapToGrid w:val="0"/>
          <w:lang w:val="it-IT"/>
        </w:rPr>
      </w:pPr>
      <w:proofErr w:type="spellStart"/>
      <w:r w:rsidRPr="008D023C">
        <w:rPr>
          <w:rFonts w:ascii="Arial" w:hAnsi="Arial" w:cs="Arial"/>
          <w:snapToGrid w:val="0"/>
          <w:lang w:val="it-IT"/>
        </w:rPr>
        <w:t>Podpisani</w:t>
      </w:r>
      <w:proofErr w:type="spellEnd"/>
    </w:p>
    <w:p w14:paraId="3347D255" w14:textId="77777777" w:rsidR="00625E5D" w:rsidRPr="008D023C" w:rsidRDefault="00625E5D" w:rsidP="00625E5D">
      <w:pPr>
        <w:pStyle w:val="Brezrazmikov"/>
        <w:rPr>
          <w:rFonts w:ascii="Arial" w:hAnsi="Arial" w:cs="Arial"/>
          <w:snapToGrid w:val="0"/>
          <w:lang w:val="it-IT"/>
        </w:rPr>
      </w:pPr>
    </w:p>
    <w:tbl>
      <w:tblPr>
        <w:tblStyle w:val="Tabelamrea1"/>
        <w:tblW w:w="0" w:type="auto"/>
        <w:tblLook w:val="04A0" w:firstRow="1" w:lastRow="0" w:firstColumn="1" w:lastColumn="0" w:noHBand="0" w:noVBand="1"/>
      </w:tblPr>
      <w:tblGrid>
        <w:gridCol w:w="9344"/>
      </w:tblGrid>
      <w:tr w:rsidR="00625E5D" w:rsidRPr="003719C9" w14:paraId="07BE11D9" w14:textId="77777777" w:rsidTr="00191A35">
        <w:tc>
          <w:tcPr>
            <w:tcW w:w="9628" w:type="dxa"/>
          </w:tcPr>
          <w:p w14:paraId="655CE31D" w14:textId="77777777" w:rsidR="00625E5D" w:rsidRPr="003719C9" w:rsidRDefault="00625E5D" w:rsidP="004359F8">
            <w:pPr>
              <w:pStyle w:val="Brezrazmikov"/>
              <w:rPr>
                <w:rFonts w:ascii="Arial" w:hAnsi="Arial" w:cs="Arial"/>
                <w:snapToGrid w:val="0"/>
                <w:lang w:val="it-IT"/>
              </w:rPr>
            </w:pPr>
            <w:r w:rsidRPr="003719C9">
              <w:rPr>
                <w:rFonts w:ascii="Arial" w:hAnsi="Arial" w:cs="Arial"/>
                <w:snapToGrid w:val="0"/>
                <w:lang w:val="it-IT"/>
              </w:rPr>
              <w:t>ZAKONITI ZASTOPNIK</w:t>
            </w:r>
          </w:p>
          <w:p w14:paraId="3781C061" w14:textId="77777777" w:rsidR="00625E5D" w:rsidRPr="003719C9" w:rsidRDefault="00625E5D" w:rsidP="004359F8">
            <w:pPr>
              <w:pStyle w:val="Brezrazmikov"/>
              <w:rPr>
                <w:rFonts w:ascii="Arial" w:hAnsi="Arial" w:cs="Arial"/>
                <w:snapToGrid w:val="0"/>
                <w:lang w:val="it-IT"/>
              </w:rPr>
            </w:pPr>
            <w:r w:rsidRPr="003719C9">
              <w:rPr>
                <w:rFonts w:ascii="Arial" w:hAnsi="Arial" w:cs="Arial"/>
                <w:snapToGrid w:val="0"/>
                <w:lang w:val="it-IT"/>
              </w:rPr>
              <w:t>(</w:t>
            </w:r>
            <w:proofErr w:type="spellStart"/>
            <w:r w:rsidRPr="003719C9">
              <w:rPr>
                <w:rFonts w:ascii="Arial" w:hAnsi="Arial" w:cs="Arial"/>
                <w:snapToGrid w:val="0"/>
                <w:lang w:val="it-IT"/>
              </w:rPr>
              <w:t>vpišite</w:t>
            </w:r>
            <w:proofErr w:type="spellEnd"/>
            <w:r w:rsidRPr="003719C9">
              <w:rPr>
                <w:rFonts w:ascii="Arial" w:hAnsi="Arial" w:cs="Arial"/>
                <w:snapToGrid w:val="0"/>
                <w:lang w:val="it-IT"/>
              </w:rPr>
              <w:t xml:space="preserve"> ime in </w:t>
            </w:r>
            <w:proofErr w:type="spellStart"/>
            <w:r w:rsidRPr="003719C9">
              <w:rPr>
                <w:rFonts w:ascii="Arial" w:hAnsi="Arial" w:cs="Arial"/>
                <w:snapToGrid w:val="0"/>
                <w:lang w:val="it-IT"/>
              </w:rPr>
              <w:t>priimek</w:t>
            </w:r>
            <w:proofErr w:type="spellEnd"/>
            <w:r w:rsidRPr="003719C9">
              <w:rPr>
                <w:rFonts w:ascii="Arial" w:hAnsi="Arial" w:cs="Arial"/>
                <w:snapToGrid w:val="0"/>
                <w:lang w:val="it-IT"/>
              </w:rPr>
              <w:t xml:space="preserve"> </w:t>
            </w:r>
            <w:proofErr w:type="spellStart"/>
            <w:r w:rsidRPr="003719C9">
              <w:rPr>
                <w:rFonts w:ascii="Arial" w:hAnsi="Arial" w:cs="Arial"/>
                <w:snapToGrid w:val="0"/>
                <w:lang w:val="it-IT"/>
              </w:rPr>
              <w:t>zakonitega</w:t>
            </w:r>
            <w:proofErr w:type="spellEnd"/>
            <w:r w:rsidRPr="003719C9">
              <w:rPr>
                <w:rFonts w:ascii="Arial" w:hAnsi="Arial" w:cs="Arial"/>
                <w:snapToGrid w:val="0"/>
                <w:lang w:val="it-IT"/>
              </w:rPr>
              <w:t xml:space="preserve"> </w:t>
            </w:r>
            <w:proofErr w:type="spellStart"/>
            <w:r w:rsidRPr="003719C9">
              <w:rPr>
                <w:rFonts w:ascii="Arial" w:hAnsi="Arial" w:cs="Arial"/>
                <w:snapToGrid w:val="0"/>
                <w:lang w:val="it-IT"/>
              </w:rPr>
              <w:t>zastopnika</w:t>
            </w:r>
            <w:proofErr w:type="spellEnd"/>
            <w:r w:rsidRPr="003719C9">
              <w:rPr>
                <w:rFonts w:ascii="Arial" w:hAnsi="Arial" w:cs="Arial"/>
                <w:snapToGrid w:val="0"/>
                <w:lang w:val="it-IT"/>
              </w:rPr>
              <w:t>)</w:t>
            </w:r>
          </w:p>
        </w:tc>
      </w:tr>
    </w:tbl>
    <w:p w14:paraId="21BF65AF" w14:textId="77777777" w:rsidR="00625E5D" w:rsidRPr="003719C9" w:rsidRDefault="00625E5D" w:rsidP="00625E5D">
      <w:pPr>
        <w:pStyle w:val="Brezrazmikov"/>
        <w:rPr>
          <w:rFonts w:ascii="Arial" w:hAnsi="Arial" w:cs="Arial"/>
          <w:snapToGrid w:val="0"/>
          <w:lang w:val="it-IT"/>
        </w:rPr>
      </w:pPr>
    </w:p>
    <w:tbl>
      <w:tblPr>
        <w:tblStyle w:val="Tabelamrea1"/>
        <w:tblW w:w="0" w:type="auto"/>
        <w:tblLook w:val="04A0" w:firstRow="1" w:lastRow="0" w:firstColumn="1" w:lastColumn="0" w:noHBand="0" w:noVBand="1"/>
      </w:tblPr>
      <w:tblGrid>
        <w:gridCol w:w="9344"/>
      </w:tblGrid>
      <w:tr w:rsidR="00625E5D" w:rsidRPr="003719C9" w14:paraId="4AAA7F28" w14:textId="77777777" w:rsidTr="00191A35">
        <w:tc>
          <w:tcPr>
            <w:tcW w:w="9628" w:type="dxa"/>
          </w:tcPr>
          <w:p w14:paraId="46ACB8B9" w14:textId="76274CF0" w:rsidR="00625E5D" w:rsidRPr="003719C9" w:rsidRDefault="0083283B" w:rsidP="004359F8">
            <w:pPr>
              <w:pStyle w:val="Brezrazmikov"/>
              <w:rPr>
                <w:rFonts w:ascii="Arial" w:hAnsi="Arial" w:cs="Arial"/>
                <w:snapToGrid w:val="0"/>
                <w:lang w:val="it-IT"/>
              </w:rPr>
            </w:pPr>
            <w:r>
              <w:rPr>
                <w:rFonts w:ascii="Arial" w:hAnsi="Arial" w:cs="Arial"/>
                <w:snapToGrid w:val="0"/>
                <w:lang w:val="it-IT"/>
              </w:rPr>
              <w:t>PROJEKTNEGA PARTNERJA</w:t>
            </w:r>
          </w:p>
          <w:p w14:paraId="6B377C5A" w14:textId="7A7428DA" w:rsidR="00625E5D" w:rsidRPr="003719C9" w:rsidRDefault="00625E5D" w:rsidP="004359F8">
            <w:pPr>
              <w:pStyle w:val="Brezrazmikov"/>
              <w:rPr>
                <w:rFonts w:ascii="Arial" w:hAnsi="Arial" w:cs="Arial"/>
                <w:snapToGrid w:val="0"/>
                <w:lang w:val="it-IT"/>
              </w:rPr>
            </w:pPr>
            <w:r w:rsidRPr="003719C9">
              <w:rPr>
                <w:rFonts w:ascii="Arial" w:hAnsi="Arial" w:cs="Arial"/>
                <w:snapToGrid w:val="0"/>
                <w:lang w:val="it-IT"/>
              </w:rPr>
              <w:t>(</w:t>
            </w:r>
            <w:proofErr w:type="spellStart"/>
            <w:r w:rsidRPr="003719C9">
              <w:rPr>
                <w:rFonts w:ascii="Arial" w:hAnsi="Arial" w:cs="Arial"/>
                <w:snapToGrid w:val="0"/>
                <w:lang w:val="it-IT"/>
              </w:rPr>
              <w:t>vpišite</w:t>
            </w:r>
            <w:proofErr w:type="spellEnd"/>
            <w:r w:rsidRPr="003719C9">
              <w:rPr>
                <w:rFonts w:ascii="Arial" w:hAnsi="Arial" w:cs="Arial"/>
                <w:snapToGrid w:val="0"/>
                <w:lang w:val="it-IT"/>
              </w:rPr>
              <w:t xml:space="preserve"> </w:t>
            </w:r>
            <w:proofErr w:type="spellStart"/>
            <w:r w:rsidRPr="003719C9">
              <w:rPr>
                <w:rFonts w:ascii="Arial" w:hAnsi="Arial" w:cs="Arial"/>
                <w:snapToGrid w:val="0"/>
                <w:lang w:val="it-IT"/>
              </w:rPr>
              <w:t>naziv</w:t>
            </w:r>
            <w:proofErr w:type="spellEnd"/>
            <w:r w:rsidRPr="003719C9">
              <w:rPr>
                <w:rFonts w:ascii="Arial" w:hAnsi="Arial" w:cs="Arial"/>
                <w:snapToGrid w:val="0"/>
                <w:lang w:val="it-IT"/>
              </w:rPr>
              <w:t xml:space="preserve"> </w:t>
            </w:r>
            <w:proofErr w:type="spellStart"/>
            <w:r w:rsidR="0083283B">
              <w:rPr>
                <w:rFonts w:ascii="Arial" w:hAnsi="Arial" w:cs="Arial"/>
                <w:snapToGrid w:val="0"/>
                <w:lang w:val="it-IT"/>
              </w:rPr>
              <w:t>projektnega</w:t>
            </w:r>
            <w:proofErr w:type="spellEnd"/>
            <w:r w:rsidR="0083283B">
              <w:rPr>
                <w:rFonts w:ascii="Arial" w:hAnsi="Arial" w:cs="Arial"/>
                <w:snapToGrid w:val="0"/>
                <w:lang w:val="it-IT"/>
              </w:rPr>
              <w:t xml:space="preserve"> </w:t>
            </w:r>
            <w:proofErr w:type="spellStart"/>
            <w:r w:rsidR="0083283B">
              <w:rPr>
                <w:rFonts w:ascii="Arial" w:hAnsi="Arial" w:cs="Arial"/>
                <w:snapToGrid w:val="0"/>
                <w:lang w:val="it-IT"/>
              </w:rPr>
              <w:t>partnerja</w:t>
            </w:r>
            <w:proofErr w:type="spellEnd"/>
            <w:r w:rsidRPr="003719C9">
              <w:rPr>
                <w:rFonts w:ascii="Arial" w:hAnsi="Arial" w:cs="Arial"/>
                <w:snapToGrid w:val="0"/>
                <w:lang w:val="it-IT"/>
              </w:rPr>
              <w:t>)</w:t>
            </w:r>
          </w:p>
        </w:tc>
      </w:tr>
    </w:tbl>
    <w:p w14:paraId="09DD021E" w14:textId="77777777" w:rsidR="00625E5D" w:rsidRPr="003719C9" w:rsidRDefault="00625E5D" w:rsidP="00625E5D">
      <w:pPr>
        <w:rPr>
          <w:rFonts w:ascii="Arial" w:hAnsi="Arial" w:cs="Arial"/>
          <w:bCs/>
          <w:snapToGrid w:val="0"/>
          <w:sz w:val="22"/>
          <w:szCs w:val="22"/>
        </w:rPr>
      </w:pPr>
    </w:p>
    <w:p w14:paraId="7EA6F18A" w14:textId="16F86F77" w:rsidR="00625E5D" w:rsidRPr="003719C9" w:rsidRDefault="00625E5D" w:rsidP="00625E5D">
      <w:pPr>
        <w:jc w:val="both"/>
        <w:rPr>
          <w:rFonts w:ascii="Arial" w:hAnsi="Arial" w:cs="Arial"/>
          <w:b/>
          <w:bCs/>
          <w:sz w:val="22"/>
          <w:szCs w:val="22"/>
        </w:rPr>
      </w:pPr>
    </w:p>
    <w:p w14:paraId="658D479F" w14:textId="53D8E8E5" w:rsidR="00625E5D" w:rsidRPr="003719C9" w:rsidRDefault="00625E5D" w:rsidP="00625E5D">
      <w:pPr>
        <w:jc w:val="both"/>
        <w:rPr>
          <w:rFonts w:ascii="Arial" w:hAnsi="Arial" w:cs="Arial"/>
          <w:b/>
          <w:bCs/>
          <w:sz w:val="22"/>
          <w:szCs w:val="22"/>
        </w:rPr>
      </w:pPr>
    </w:p>
    <w:p w14:paraId="78018EC7" w14:textId="4802121A" w:rsidR="00625E5D" w:rsidRPr="003719C9" w:rsidRDefault="00625E5D" w:rsidP="00625E5D">
      <w:pPr>
        <w:jc w:val="both"/>
        <w:rPr>
          <w:rFonts w:ascii="Arial" w:hAnsi="Arial" w:cs="Arial"/>
          <w:bCs/>
          <w:sz w:val="22"/>
          <w:szCs w:val="22"/>
        </w:rPr>
      </w:pPr>
      <w:r w:rsidRPr="003719C9">
        <w:rPr>
          <w:rFonts w:ascii="Arial" w:hAnsi="Arial" w:cs="Arial"/>
          <w:bCs/>
          <w:sz w:val="22"/>
          <w:szCs w:val="22"/>
        </w:rPr>
        <w:t xml:space="preserve">Za tem obrazcem prilagamo obrazec oziroma dokazilo bonitetne hiše, ki izkazuje, da </w:t>
      </w:r>
      <w:r w:rsidR="0083283B">
        <w:rPr>
          <w:rFonts w:ascii="Arial" w:hAnsi="Arial" w:cs="Arial"/>
          <w:bCs/>
          <w:sz w:val="22"/>
          <w:szCs w:val="22"/>
        </w:rPr>
        <w:t>projektni partner</w:t>
      </w:r>
      <w:r w:rsidRPr="003719C9">
        <w:rPr>
          <w:rFonts w:ascii="Arial" w:hAnsi="Arial" w:cs="Arial"/>
          <w:bCs/>
          <w:sz w:val="22"/>
          <w:szCs w:val="22"/>
        </w:rPr>
        <w:t xml:space="preserve"> po bonitetni lestvici nima bonitetne ocene nižje od </w:t>
      </w:r>
      <w:r w:rsidRPr="003719C9">
        <w:rPr>
          <w:rFonts w:ascii="Arial" w:hAnsi="Arial" w:cs="Arial"/>
          <w:sz w:val="22"/>
          <w:szCs w:val="22"/>
        </w:rPr>
        <w:t xml:space="preserve">AJPES SB9 oz. po </w:t>
      </w:r>
      <w:proofErr w:type="spellStart"/>
      <w:r w:rsidRPr="003719C9">
        <w:rPr>
          <w:rFonts w:ascii="Arial" w:hAnsi="Arial" w:cs="Arial"/>
          <w:sz w:val="22"/>
          <w:szCs w:val="22"/>
        </w:rPr>
        <w:t>Moody’s</w:t>
      </w:r>
      <w:proofErr w:type="spellEnd"/>
      <w:r w:rsidRPr="003719C9">
        <w:rPr>
          <w:rFonts w:ascii="Arial" w:hAnsi="Arial" w:cs="Arial"/>
          <w:sz w:val="22"/>
          <w:szCs w:val="22"/>
        </w:rPr>
        <w:t xml:space="preserve"> nižja od B1 ali po </w:t>
      </w:r>
      <w:proofErr w:type="spellStart"/>
      <w:r w:rsidRPr="003719C9">
        <w:rPr>
          <w:rFonts w:ascii="Arial" w:hAnsi="Arial" w:cs="Arial"/>
          <w:sz w:val="22"/>
          <w:szCs w:val="22"/>
        </w:rPr>
        <w:t>Fitch</w:t>
      </w:r>
      <w:proofErr w:type="spellEnd"/>
      <w:r w:rsidRPr="003719C9">
        <w:rPr>
          <w:rFonts w:ascii="Arial" w:hAnsi="Arial" w:cs="Arial"/>
          <w:sz w:val="22"/>
          <w:szCs w:val="22"/>
        </w:rPr>
        <w:t xml:space="preserve"> oz. S&amp;P nižja od B+ </w:t>
      </w:r>
      <w:r w:rsidRPr="003719C9">
        <w:rPr>
          <w:rFonts w:ascii="Arial" w:hAnsi="Arial" w:cs="Arial"/>
          <w:bCs/>
          <w:sz w:val="22"/>
          <w:szCs w:val="22"/>
        </w:rPr>
        <w:t>, oziroma v primeru, da država v kateri je prijavitelj registriran ne izdaja listin z izkazom navedene bonitete, izkazuje boniteto za vsaj povprečno zmožnost poravnavanja svojih obveznosti z dokazili bonitetne hiše.</w:t>
      </w:r>
    </w:p>
    <w:p w14:paraId="6ECF5756" w14:textId="0AC17BBF" w:rsidR="00625E5D" w:rsidRPr="003719C9" w:rsidRDefault="00625E5D" w:rsidP="00625E5D">
      <w:pPr>
        <w:jc w:val="both"/>
        <w:rPr>
          <w:rFonts w:ascii="Arial" w:hAnsi="Arial" w:cs="Arial"/>
          <w:b/>
          <w:bCs/>
          <w:sz w:val="22"/>
          <w:szCs w:val="22"/>
        </w:rPr>
      </w:pPr>
    </w:p>
    <w:p w14:paraId="23565F93" w14:textId="3BB511D3" w:rsidR="00625E5D" w:rsidRPr="003719C9" w:rsidRDefault="00625E5D" w:rsidP="00625E5D">
      <w:pPr>
        <w:jc w:val="both"/>
        <w:rPr>
          <w:rFonts w:ascii="Arial" w:hAnsi="Arial" w:cs="Arial"/>
          <w:b/>
          <w:bCs/>
          <w:sz w:val="22"/>
          <w:szCs w:val="22"/>
        </w:rPr>
      </w:pPr>
    </w:p>
    <w:p w14:paraId="45A1CFEB" w14:textId="726815CD" w:rsidR="00625E5D" w:rsidRPr="00A94486" w:rsidRDefault="00625E5D" w:rsidP="0065080C">
      <w:pPr>
        <w:spacing w:line="260" w:lineRule="exact"/>
        <w:ind w:left="357" w:hanging="357"/>
        <w:jc w:val="both"/>
        <w:rPr>
          <w:rFonts w:ascii="Arial" w:hAnsi="Arial" w:cs="Arial"/>
          <w:bCs/>
          <w:snapToGrid w:val="0"/>
          <w:sz w:val="22"/>
          <w:szCs w:val="22"/>
        </w:rPr>
      </w:pPr>
    </w:p>
    <w:p w14:paraId="1E195110" w14:textId="712974EB" w:rsidR="00625E5D" w:rsidRPr="00A94486" w:rsidRDefault="00625E5D" w:rsidP="0065080C">
      <w:pPr>
        <w:spacing w:line="260" w:lineRule="exact"/>
        <w:ind w:left="357" w:hanging="357"/>
        <w:jc w:val="both"/>
        <w:rPr>
          <w:rFonts w:ascii="Arial" w:hAnsi="Arial" w:cs="Arial"/>
          <w:bCs/>
          <w:snapToGrid w:val="0"/>
          <w:sz w:val="22"/>
          <w:szCs w:val="22"/>
        </w:rPr>
      </w:pPr>
    </w:p>
    <w:p w14:paraId="5E7748FD" w14:textId="77777777" w:rsidR="00625E5D" w:rsidRPr="00A94486" w:rsidRDefault="00625E5D" w:rsidP="0065080C">
      <w:pPr>
        <w:spacing w:line="260" w:lineRule="exact"/>
        <w:ind w:left="357" w:hanging="357"/>
        <w:jc w:val="both"/>
        <w:rPr>
          <w:rFonts w:ascii="Arial" w:hAnsi="Arial" w:cs="Arial"/>
          <w:bCs/>
          <w:snapToGrid w:val="0"/>
          <w:sz w:val="22"/>
          <w:szCs w:val="22"/>
        </w:rPr>
      </w:pPr>
    </w:p>
    <w:p w14:paraId="7769E4D7" w14:textId="77777777" w:rsidR="00745CBA" w:rsidRPr="003719C9" w:rsidRDefault="00745CBA" w:rsidP="0065080C">
      <w:pPr>
        <w:rPr>
          <w:rFonts w:ascii="Arial" w:hAnsi="Arial" w:cs="Arial"/>
          <w:b/>
          <w:sz w:val="22"/>
          <w:szCs w:val="22"/>
        </w:rPr>
      </w:pPr>
    </w:p>
    <w:tbl>
      <w:tblPr>
        <w:tblStyle w:val="Tabelamrea"/>
        <w:tblW w:w="9351" w:type="dxa"/>
        <w:tblLook w:val="04A0" w:firstRow="1" w:lastRow="0" w:firstColumn="1" w:lastColumn="0" w:noHBand="0" w:noVBand="1"/>
      </w:tblPr>
      <w:tblGrid>
        <w:gridCol w:w="3020"/>
        <w:gridCol w:w="3020"/>
        <w:gridCol w:w="3311"/>
      </w:tblGrid>
      <w:tr w:rsidR="00191A35" w14:paraId="2887652C" w14:textId="77777777" w:rsidTr="00021264">
        <w:tc>
          <w:tcPr>
            <w:tcW w:w="3020" w:type="dxa"/>
            <w:tcBorders>
              <w:bottom w:val="single" w:sz="4" w:space="0" w:color="auto"/>
            </w:tcBorders>
            <w:vAlign w:val="center"/>
          </w:tcPr>
          <w:p w14:paraId="740DA073" w14:textId="77777777" w:rsidR="00191A35" w:rsidRDefault="00191A35" w:rsidP="00021264">
            <w:pPr>
              <w:jc w:val="center"/>
            </w:pPr>
            <w:r w:rsidRPr="003719C9">
              <w:rPr>
                <w:rFonts w:ascii="Arial" w:hAnsi="Arial" w:cs="Arial"/>
                <w:sz w:val="22"/>
                <w:szCs w:val="22"/>
              </w:rPr>
              <w:t>Kraj, datum</w:t>
            </w:r>
          </w:p>
        </w:tc>
        <w:tc>
          <w:tcPr>
            <w:tcW w:w="3020" w:type="dxa"/>
            <w:tcBorders>
              <w:bottom w:val="single" w:sz="4" w:space="0" w:color="auto"/>
            </w:tcBorders>
            <w:vAlign w:val="center"/>
          </w:tcPr>
          <w:p w14:paraId="49D1541D" w14:textId="77777777" w:rsidR="00191A35" w:rsidRDefault="00191A35" w:rsidP="00021264">
            <w:pPr>
              <w:jc w:val="center"/>
            </w:pPr>
            <w:r w:rsidRPr="003719C9">
              <w:rPr>
                <w:rFonts w:ascii="Arial" w:hAnsi="Arial" w:cs="Arial"/>
                <w:sz w:val="22"/>
                <w:szCs w:val="22"/>
              </w:rPr>
              <w:t>Žig</w:t>
            </w:r>
          </w:p>
        </w:tc>
        <w:tc>
          <w:tcPr>
            <w:tcW w:w="3311" w:type="dxa"/>
            <w:vAlign w:val="center"/>
          </w:tcPr>
          <w:p w14:paraId="7E94AB95" w14:textId="77777777" w:rsidR="00191A35" w:rsidRDefault="00191A35" w:rsidP="00021264">
            <w:pPr>
              <w:jc w:val="center"/>
            </w:pPr>
            <w:r w:rsidRPr="003719C9">
              <w:rPr>
                <w:rFonts w:ascii="Arial" w:hAnsi="Arial" w:cs="Arial"/>
                <w:sz w:val="22"/>
                <w:szCs w:val="22"/>
              </w:rPr>
              <w:t>Ime in priimek zakonitega zastopnika</w:t>
            </w:r>
            <w:r>
              <w:rPr>
                <w:rFonts w:ascii="Arial" w:hAnsi="Arial" w:cs="Arial"/>
                <w:sz w:val="22"/>
                <w:szCs w:val="22"/>
              </w:rPr>
              <w:t xml:space="preserve"> </w:t>
            </w:r>
            <w:r w:rsidRPr="003719C9">
              <w:rPr>
                <w:rFonts w:ascii="Arial" w:hAnsi="Arial" w:cs="Arial"/>
                <w:snapToGrid w:val="0"/>
                <w:lang w:val="it-IT"/>
              </w:rPr>
              <w:t>PROJEKTNEGA PARTNERJA</w:t>
            </w:r>
          </w:p>
        </w:tc>
      </w:tr>
      <w:tr w:rsidR="00191A35" w14:paraId="65500992" w14:textId="77777777" w:rsidTr="00021264">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6D410E24" w14:textId="77777777" w:rsidR="00191A35" w:rsidRDefault="00191A35" w:rsidP="00021264"/>
        </w:tc>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73C86E04" w14:textId="77777777" w:rsidR="00191A35" w:rsidRDefault="00191A35" w:rsidP="00021264"/>
        </w:tc>
        <w:tc>
          <w:tcPr>
            <w:tcW w:w="3311" w:type="dxa"/>
            <w:tcBorders>
              <w:left w:val="single" w:sz="4" w:space="0" w:color="auto"/>
            </w:tcBorders>
            <w:shd w:val="clear" w:color="auto" w:fill="D9E2F3" w:themeFill="accent1" w:themeFillTint="33"/>
            <w:vAlign w:val="center"/>
          </w:tcPr>
          <w:p w14:paraId="6B3181DE" w14:textId="77777777" w:rsidR="00191A35" w:rsidRDefault="00191A35" w:rsidP="00021264"/>
        </w:tc>
      </w:tr>
      <w:tr w:rsidR="00191A35" w14:paraId="4C5A6466" w14:textId="77777777" w:rsidTr="00021264">
        <w:tc>
          <w:tcPr>
            <w:tcW w:w="3020" w:type="dxa"/>
            <w:tcBorders>
              <w:top w:val="nil"/>
              <w:left w:val="single" w:sz="4" w:space="0" w:color="auto"/>
              <w:bottom w:val="nil"/>
              <w:right w:val="single" w:sz="4" w:space="0" w:color="auto"/>
            </w:tcBorders>
            <w:shd w:val="clear" w:color="auto" w:fill="D9E2F3" w:themeFill="accent1" w:themeFillTint="33"/>
          </w:tcPr>
          <w:p w14:paraId="4A8C23D8" w14:textId="77777777" w:rsidR="00191A35" w:rsidRDefault="00191A35" w:rsidP="00021264"/>
        </w:tc>
        <w:tc>
          <w:tcPr>
            <w:tcW w:w="3020" w:type="dxa"/>
            <w:tcBorders>
              <w:top w:val="nil"/>
              <w:left w:val="single" w:sz="4" w:space="0" w:color="auto"/>
              <w:bottom w:val="nil"/>
              <w:right w:val="single" w:sz="4" w:space="0" w:color="auto"/>
            </w:tcBorders>
            <w:shd w:val="clear" w:color="auto" w:fill="D9E2F3" w:themeFill="accent1" w:themeFillTint="33"/>
          </w:tcPr>
          <w:p w14:paraId="7D47EE55" w14:textId="77777777" w:rsidR="00191A35" w:rsidRDefault="00191A35" w:rsidP="00021264"/>
        </w:tc>
        <w:tc>
          <w:tcPr>
            <w:tcW w:w="3311" w:type="dxa"/>
            <w:tcBorders>
              <w:left w:val="single" w:sz="4" w:space="0" w:color="auto"/>
            </w:tcBorders>
            <w:vAlign w:val="center"/>
          </w:tcPr>
          <w:p w14:paraId="4B8F1D0D" w14:textId="77777777" w:rsidR="00191A35" w:rsidRDefault="00191A35" w:rsidP="00021264">
            <w:pPr>
              <w:jc w:val="center"/>
            </w:pPr>
            <w:r w:rsidRPr="003719C9">
              <w:rPr>
                <w:rFonts w:ascii="Arial" w:hAnsi="Arial" w:cs="Arial"/>
                <w:sz w:val="22"/>
                <w:szCs w:val="22"/>
              </w:rPr>
              <w:t>Podpis</w:t>
            </w:r>
          </w:p>
        </w:tc>
      </w:tr>
      <w:tr w:rsidR="00191A35" w14:paraId="68E7AC78" w14:textId="77777777" w:rsidTr="00021264">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42CA6D61" w14:textId="77777777" w:rsidR="00191A35" w:rsidRDefault="00191A35" w:rsidP="00021264"/>
        </w:tc>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6AD2F149" w14:textId="77777777" w:rsidR="00191A35" w:rsidRDefault="00191A35" w:rsidP="00021264"/>
        </w:tc>
        <w:tc>
          <w:tcPr>
            <w:tcW w:w="3311" w:type="dxa"/>
            <w:tcBorders>
              <w:left w:val="single" w:sz="4" w:space="0" w:color="auto"/>
            </w:tcBorders>
            <w:shd w:val="clear" w:color="auto" w:fill="D9E2F3" w:themeFill="accent1" w:themeFillTint="33"/>
            <w:vAlign w:val="center"/>
          </w:tcPr>
          <w:p w14:paraId="397F6F90" w14:textId="77777777" w:rsidR="00191A35" w:rsidRDefault="00191A35" w:rsidP="00021264"/>
        </w:tc>
      </w:tr>
    </w:tbl>
    <w:p w14:paraId="37786092" w14:textId="3D72CA18" w:rsidR="00EA1C80" w:rsidRDefault="00EA1C80" w:rsidP="0065080C">
      <w:pPr>
        <w:rPr>
          <w:rFonts w:ascii="Arial" w:hAnsi="Arial" w:cs="Arial"/>
          <w:sz w:val="22"/>
          <w:szCs w:val="22"/>
        </w:rPr>
      </w:pPr>
    </w:p>
    <w:p w14:paraId="77BFC2A6" w14:textId="551A108A" w:rsidR="00803A75" w:rsidRDefault="00803A75">
      <w:pPr>
        <w:rPr>
          <w:rFonts w:ascii="Arial" w:hAnsi="Arial" w:cs="Arial"/>
          <w:sz w:val="22"/>
          <w:szCs w:val="22"/>
        </w:rPr>
      </w:pPr>
      <w:r>
        <w:rPr>
          <w:rFonts w:ascii="Arial" w:hAnsi="Arial" w:cs="Arial"/>
          <w:sz w:val="22"/>
          <w:szCs w:val="22"/>
        </w:rPr>
        <w:br w:type="page"/>
      </w:r>
    </w:p>
    <w:p w14:paraId="0B05109F" w14:textId="2C799169" w:rsidR="00041012" w:rsidRDefault="00041012" w:rsidP="008D023C">
      <w:pPr>
        <w:jc w:val="right"/>
        <w:rPr>
          <w:rFonts w:ascii="Arial" w:hAnsi="Arial" w:cs="Arial"/>
          <w:b/>
          <w:bCs/>
          <w:snapToGrid w:val="0"/>
          <w:color w:val="4472C4"/>
          <w:sz w:val="22"/>
          <w:szCs w:val="22"/>
          <w:u w:val="single"/>
        </w:rPr>
      </w:pPr>
      <w:r w:rsidRPr="00041012">
        <w:rPr>
          <w:rFonts w:ascii="Arial" w:hAnsi="Arial" w:cs="Arial"/>
          <w:b/>
          <w:bCs/>
          <w:snapToGrid w:val="0"/>
          <w:color w:val="4472C4"/>
          <w:sz w:val="22"/>
          <w:szCs w:val="22"/>
          <w:u w:val="single"/>
        </w:rPr>
        <w:lastRenderedPageBreak/>
        <w:t>Obrazec št. 3: Izjava, da prijavitelj ni v težavah v skladu</w:t>
      </w:r>
    </w:p>
    <w:p w14:paraId="642645C4" w14:textId="1BAFF538" w:rsidR="0065080C" w:rsidRPr="003719C9" w:rsidRDefault="00041012" w:rsidP="008D023C">
      <w:pPr>
        <w:jc w:val="right"/>
        <w:rPr>
          <w:rFonts w:ascii="Arial" w:hAnsi="Arial" w:cs="Arial"/>
          <w:bCs/>
          <w:snapToGrid w:val="0"/>
          <w:color w:val="4472C4"/>
          <w:sz w:val="22"/>
          <w:szCs w:val="22"/>
          <w:u w:val="single"/>
        </w:rPr>
      </w:pPr>
      <w:r w:rsidRPr="00041012">
        <w:rPr>
          <w:rFonts w:ascii="Arial" w:hAnsi="Arial" w:cs="Arial"/>
          <w:b/>
          <w:bCs/>
          <w:snapToGrid w:val="0"/>
          <w:color w:val="4472C4"/>
          <w:sz w:val="22"/>
          <w:szCs w:val="22"/>
          <w:u w:val="single"/>
        </w:rPr>
        <w:t>z 18. točko 2. člena Uredbe Komisije (EU) št. 651/2014)</w:t>
      </w:r>
    </w:p>
    <w:p w14:paraId="2B4F5A4E" w14:textId="23892833" w:rsidR="0065080C" w:rsidRDefault="0065080C" w:rsidP="0065080C">
      <w:pPr>
        <w:jc w:val="both"/>
        <w:rPr>
          <w:rFonts w:ascii="Arial" w:hAnsi="Arial" w:cs="Arial"/>
          <w:sz w:val="22"/>
          <w:szCs w:val="22"/>
        </w:rPr>
      </w:pPr>
    </w:p>
    <w:tbl>
      <w:tblPr>
        <w:tblStyle w:val="Tabelamrea1"/>
        <w:tblW w:w="0" w:type="auto"/>
        <w:tblLook w:val="04A0" w:firstRow="1" w:lastRow="0" w:firstColumn="1" w:lastColumn="0" w:noHBand="0" w:noVBand="1"/>
      </w:tblPr>
      <w:tblGrid>
        <w:gridCol w:w="9344"/>
      </w:tblGrid>
      <w:tr w:rsidR="00675791" w:rsidRPr="003719C9" w14:paraId="5D18E546" w14:textId="77777777" w:rsidTr="00E91D16">
        <w:tc>
          <w:tcPr>
            <w:tcW w:w="9344" w:type="dxa"/>
          </w:tcPr>
          <w:p w14:paraId="1A8E3877" w14:textId="77777777" w:rsidR="00675791" w:rsidRPr="003719C9" w:rsidRDefault="00675791" w:rsidP="004359F8">
            <w:pPr>
              <w:spacing w:line="260" w:lineRule="exact"/>
              <w:jc w:val="center"/>
              <w:rPr>
                <w:rFonts w:ascii="Arial" w:hAnsi="Arial" w:cs="Arial"/>
                <w:bCs/>
                <w:sz w:val="22"/>
                <w:szCs w:val="22"/>
              </w:rPr>
            </w:pPr>
            <w:r w:rsidRPr="003719C9">
              <w:rPr>
                <w:rFonts w:ascii="Arial" w:hAnsi="Arial" w:cs="Arial"/>
                <w:bCs/>
                <w:sz w:val="22"/>
                <w:szCs w:val="22"/>
              </w:rPr>
              <w:t xml:space="preserve">Javni razpis za sofinanciranje gradnje odprtih širokopasovnih omrežij naslednje generacije, oznaka </w:t>
            </w:r>
            <w:r w:rsidRPr="003B67EF">
              <w:rPr>
                <w:rFonts w:ascii="Arial" w:hAnsi="Arial" w:cs="Arial"/>
                <w:bCs/>
                <w:sz w:val="22"/>
                <w:szCs w:val="22"/>
              </w:rPr>
              <w:t>»GOŠO 4«</w:t>
            </w:r>
          </w:p>
        </w:tc>
      </w:tr>
    </w:tbl>
    <w:p w14:paraId="5FD7E41F" w14:textId="12DB1B09" w:rsidR="00675791" w:rsidRDefault="00675791" w:rsidP="0065080C">
      <w:pPr>
        <w:jc w:val="both"/>
        <w:rPr>
          <w:rFonts w:ascii="Arial" w:hAnsi="Arial" w:cs="Arial"/>
          <w:sz w:val="22"/>
          <w:szCs w:val="22"/>
        </w:rPr>
      </w:pPr>
    </w:p>
    <w:p w14:paraId="2D4C4BE3" w14:textId="77777777" w:rsidR="0065080C" w:rsidRPr="003719C9" w:rsidRDefault="0065080C" w:rsidP="0065080C">
      <w:pPr>
        <w:rPr>
          <w:rFonts w:ascii="Arial" w:hAnsi="Arial" w:cs="Arial"/>
          <w:sz w:val="22"/>
          <w:szCs w:val="22"/>
        </w:rPr>
      </w:pPr>
    </w:p>
    <w:p w14:paraId="630814D6" w14:textId="77777777" w:rsidR="0065080C" w:rsidRPr="003719C9" w:rsidRDefault="0065080C" w:rsidP="0065080C">
      <w:pPr>
        <w:jc w:val="center"/>
        <w:rPr>
          <w:rFonts w:ascii="Arial" w:hAnsi="Arial" w:cs="Arial"/>
          <w:b/>
          <w:sz w:val="22"/>
          <w:szCs w:val="22"/>
        </w:rPr>
      </w:pPr>
      <w:r w:rsidRPr="003719C9">
        <w:rPr>
          <w:rFonts w:ascii="Arial" w:hAnsi="Arial" w:cs="Arial"/>
          <w:b/>
          <w:sz w:val="22"/>
          <w:szCs w:val="22"/>
        </w:rPr>
        <w:t>IZJAVA, DA PODJETJE NI V TEŽAVAH</w:t>
      </w:r>
    </w:p>
    <w:p w14:paraId="4814399F" w14:textId="77777777" w:rsidR="0065080C" w:rsidRPr="003719C9" w:rsidRDefault="0065080C" w:rsidP="0065080C">
      <w:pPr>
        <w:jc w:val="center"/>
        <w:rPr>
          <w:rFonts w:ascii="Arial" w:hAnsi="Arial" w:cs="Arial"/>
          <w:b/>
          <w:sz w:val="22"/>
          <w:szCs w:val="22"/>
        </w:rPr>
      </w:pPr>
    </w:p>
    <w:tbl>
      <w:tblPr>
        <w:tblStyle w:val="Tabelamrea1"/>
        <w:tblW w:w="5003" w:type="pct"/>
        <w:tblLook w:val="04A0" w:firstRow="1" w:lastRow="0" w:firstColumn="1" w:lastColumn="0" w:noHBand="0" w:noVBand="1"/>
      </w:tblPr>
      <w:tblGrid>
        <w:gridCol w:w="3957"/>
        <w:gridCol w:w="5393"/>
      </w:tblGrid>
      <w:tr w:rsidR="00F956C7" w:rsidRPr="003719C9" w14:paraId="7CD03339" w14:textId="77777777" w:rsidTr="00E91D16">
        <w:trPr>
          <w:trHeight w:val="340"/>
        </w:trPr>
        <w:tc>
          <w:tcPr>
            <w:tcW w:w="2116" w:type="pct"/>
          </w:tcPr>
          <w:p w14:paraId="76D55735" w14:textId="77777777" w:rsidR="00F956C7" w:rsidRPr="003719C9" w:rsidRDefault="00F956C7" w:rsidP="0065080C">
            <w:pPr>
              <w:rPr>
                <w:rFonts w:ascii="Arial" w:hAnsi="Arial" w:cs="Arial"/>
                <w:b/>
                <w:sz w:val="22"/>
                <w:szCs w:val="22"/>
              </w:rPr>
            </w:pPr>
            <w:r w:rsidRPr="003719C9">
              <w:rPr>
                <w:rFonts w:ascii="Arial" w:hAnsi="Arial" w:cs="Arial"/>
                <w:b/>
                <w:sz w:val="22"/>
                <w:szCs w:val="22"/>
              </w:rPr>
              <w:t>NAZIV PRIJAVITELJA</w:t>
            </w:r>
          </w:p>
          <w:p w14:paraId="717F8CAE" w14:textId="77777777" w:rsidR="00F956C7" w:rsidRPr="003719C9" w:rsidRDefault="00F956C7" w:rsidP="00F956C7">
            <w:pPr>
              <w:rPr>
                <w:rFonts w:ascii="Arial" w:hAnsi="Arial" w:cs="Arial"/>
                <w:sz w:val="22"/>
                <w:szCs w:val="22"/>
              </w:rPr>
            </w:pPr>
            <w:r w:rsidRPr="003719C9">
              <w:rPr>
                <w:rFonts w:ascii="Arial" w:hAnsi="Arial" w:cs="Arial"/>
                <w:i/>
                <w:sz w:val="22"/>
                <w:szCs w:val="22"/>
              </w:rPr>
              <w:t>(vpišite naziv podjetja)</w:t>
            </w:r>
          </w:p>
        </w:tc>
        <w:tc>
          <w:tcPr>
            <w:tcW w:w="2884" w:type="pct"/>
            <w:shd w:val="clear" w:color="auto" w:fill="D9E2F3" w:themeFill="accent1" w:themeFillTint="33"/>
          </w:tcPr>
          <w:p w14:paraId="4544D5F0" w14:textId="77777777" w:rsidR="00F956C7" w:rsidRPr="003719C9" w:rsidRDefault="00F956C7" w:rsidP="00F956C7">
            <w:pPr>
              <w:rPr>
                <w:rFonts w:ascii="Arial" w:hAnsi="Arial" w:cs="Arial"/>
                <w:b/>
                <w:sz w:val="22"/>
                <w:szCs w:val="22"/>
              </w:rPr>
            </w:pPr>
          </w:p>
        </w:tc>
      </w:tr>
      <w:tr w:rsidR="0065080C" w:rsidRPr="003719C9" w14:paraId="7D684118" w14:textId="77777777" w:rsidTr="00E91D16">
        <w:trPr>
          <w:trHeight w:val="340"/>
        </w:trPr>
        <w:tc>
          <w:tcPr>
            <w:tcW w:w="2116" w:type="pct"/>
          </w:tcPr>
          <w:p w14:paraId="5A4A0625" w14:textId="77777777" w:rsidR="0065080C" w:rsidRPr="003719C9" w:rsidRDefault="0065080C" w:rsidP="0065080C">
            <w:pPr>
              <w:rPr>
                <w:rFonts w:ascii="Arial" w:hAnsi="Arial" w:cs="Arial"/>
                <w:b/>
                <w:sz w:val="22"/>
                <w:szCs w:val="22"/>
              </w:rPr>
            </w:pPr>
            <w:r w:rsidRPr="003719C9">
              <w:rPr>
                <w:rFonts w:ascii="Arial" w:hAnsi="Arial" w:cs="Arial"/>
                <w:b/>
                <w:sz w:val="22"/>
                <w:szCs w:val="22"/>
              </w:rPr>
              <w:t>ZAKONITI ZASTOPNIK PRIJAVITELJA</w:t>
            </w:r>
          </w:p>
          <w:p w14:paraId="64DA9DC5" w14:textId="77777777" w:rsidR="0065080C" w:rsidRPr="003719C9" w:rsidRDefault="0065080C" w:rsidP="0065080C">
            <w:pPr>
              <w:rPr>
                <w:rFonts w:ascii="Arial" w:hAnsi="Arial" w:cs="Arial"/>
                <w:b/>
                <w:sz w:val="22"/>
                <w:szCs w:val="22"/>
              </w:rPr>
            </w:pPr>
            <w:r w:rsidRPr="003719C9">
              <w:rPr>
                <w:rFonts w:ascii="Arial" w:hAnsi="Arial" w:cs="Arial"/>
                <w:i/>
                <w:sz w:val="22"/>
                <w:szCs w:val="22"/>
              </w:rPr>
              <w:t>(vpišite ime in priimek zakonitega zastopnika)</w:t>
            </w:r>
          </w:p>
        </w:tc>
        <w:tc>
          <w:tcPr>
            <w:tcW w:w="2884" w:type="pct"/>
            <w:shd w:val="clear" w:color="auto" w:fill="D9E2F3" w:themeFill="accent1" w:themeFillTint="33"/>
          </w:tcPr>
          <w:p w14:paraId="31E370B9" w14:textId="77777777" w:rsidR="0065080C" w:rsidRPr="003719C9" w:rsidRDefault="0065080C" w:rsidP="0065080C">
            <w:pPr>
              <w:rPr>
                <w:rFonts w:ascii="Arial" w:hAnsi="Arial" w:cs="Arial"/>
                <w:b/>
                <w:sz w:val="22"/>
                <w:szCs w:val="22"/>
              </w:rPr>
            </w:pPr>
          </w:p>
        </w:tc>
      </w:tr>
      <w:tr w:rsidR="0065080C" w:rsidRPr="003719C9" w14:paraId="3ABBC590" w14:textId="77777777" w:rsidTr="00E91D16">
        <w:trPr>
          <w:trHeight w:val="340"/>
        </w:trPr>
        <w:tc>
          <w:tcPr>
            <w:tcW w:w="2116" w:type="pct"/>
          </w:tcPr>
          <w:p w14:paraId="23963865" w14:textId="485F1F57" w:rsidR="0065080C" w:rsidRPr="003719C9" w:rsidRDefault="00FB0CE8" w:rsidP="0065080C">
            <w:pPr>
              <w:rPr>
                <w:rFonts w:ascii="Arial" w:hAnsi="Arial" w:cs="Arial"/>
                <w:b/>
                <w:sz w:val="22"/>
                <w:szCs w:val="22"/>
              </w:rPr>
            </w:pPr>
            <w:r w:rsidRPr="00FB0CE8">
              <w:rPr>
                <w:rFonts w:ascii="Arial" w:hAnsi="Arial" w:cs="Arial"/>
                <w:b/>
                <w:sz w:val="22"/>
                <w:szCs w:val="22"/>
              </w:rPr>
              <w:t>DAVČNA ŠTEVILKA</w:t>
            </w:r>
          </w:p>
        </w:tc>
        <w:tc>
          <w:tcPr>
            <w:tcW w:w="2884" w:type="pct"/>
            <w:shd w:val="clear" w:color="auto" w:fill="D9E2F3" w:themeFill="accent1" w:themeFillTint="33"/>
          </w:tcPr>
          <w:p w14:paraId="54FE4C23" w14:textId="77777777" w:rsidR="0065080C" w:rsidRPr="003719C9" w:rsidRDefault="0065080C" w:rsidP="0065080C">
            <w:pPr>
              <w:rPr>
                <w:rFonts w:ascii="Arial" w:hAnsi="Arial" w:cs="Arial"/>
                <w:b/>
                <w:sz w:val="22"/>
                <w:szCs w:val="22"/>
              </w:rPr>
            </w:pPr>
          </w:p>
        </w:tc>
      </w:tr>
      <w:tr w:rsidR="0065080C" w:rsidRPr="003719C9" w14:paraId="069BD068" w14:textId="77777777" w:rsidTr="00E91D16">
        <w:trPr>
          <w:trHeight w:val="340"/>
        </w:trPr>
        <w:tc>
          <w:tcPr>
            <w:tcW w:w="2116" w:type="pct"/>
          </w:tcPr>
          <w:p w14:paraId="5096FFE6" w14:textId="77777777" w:rsidR="0065080C" w:rsidRPr="003719C9" w:rsidRDefault="0065080C" w:rsidP="0065080C">
            <w:pPr>
              <w:rPr>
                <w:rFonts w:ascii="Arial" w:hAnsi="Arial" w:cs="Arial"/>
                <w:b/>
                <w:sz w:val="22"/>
                <w:szCs w:val="22"/>
              </w:rPr>
            </w:pPr>
            <w:r w:rsidRPr="003719C9">
              <w:rPr>
                <w:rFonts w:ascii="Arial" w:hAnsi="Arial" w:cs="Arial"/>
                <w:b/>
                <w:sz w:val="22"/>
                <w:szCs w:val="22"/>
              </w:rPr>
              <w:t>MATIČNA ŠTEVILKA</w:t>
            </w:r>
          </w:p>
        </w:tc>
        <w:tc>
          <w:tcPr>
            <w:tcW w:w="2884" w:type="pct"/>
            <w:shd w:val="clear" w:color="auto" w:fill="D9E2F3" w:themeFill="accent1" w:themeFillTint="33"/>
          </w:tcPr>
          <w:p w14:paraId="4BE40B8C" w14:textId="77777777" w:rsidR="0065080C" w:rsidRPr="003719C9" w:rsidRDefault="0065080C" w:rsidP="0065080C">
            <w:pPr>
              <w:rPr>
                <w:rFonts w:ascii="Arial" w:hAnsi="Arial" w:cs="Arial"/>
                <w:b/>
                <w:sz w:val="22"/>
                <w:szCs w:val="22"/>
              </w:rPr>
            </w:pPr>
          </w:p>
        </w:tc>
      </w:tr>
    </w:tbl>
    <w:p w14:paraId="2296D164" w14:textId="77777777" w:rsidR="0065080C" w:rsidRPr="003719C9" w:rsidRDefault="0065080C" w:rsidP="0065080C">
      <w:pPr>
        <w:rPr>
          <w:rFonts w:ascii="Arial" w:hAnsi="Arial" w:cs="Arial"/>
          <w:b/>
          <w:sz w:val="22"/>
          <w:szCs w:val="22"/>
        </w:rPr>
      </w:pPr>
    </w:p>
    <w:p w14:paraId="04076D2E" w14:textId="77777777" w:rsidR="0065080C" w:rsidRPr="003719C9" w:rsidRDefault="0065080C" w:rsidP="0065080C">
      <w:pPr>
        <w:spacing w:line="260" w:lineRule="exact"/>
        <w:jc w:val="both"/>
        <w:rPr>
          <w:rFonts w:ascii="Arial" w:hAnsi="Arial" w:cs="Arial"/>
          <w:sz w:val="22"/>
          <w:szCs w:val="22"/>
        </w:rPr>
      </w:pPr>
      <w:r w:rsidRPr="003719C9">
        <w:rPr>
          <w:rFonts w:ascii="Arial" w:hAnsi="Arial" w:cs="Arial"/>
          <w:sz w:val="22"/>
          <w:szCs w:val="22"/>
        </w:rPr>
        <w:t xml:space="preserve">Kot prijavitelj na </w:t>
      </w:r>
      <w:r w:rsidRPr="003719C9">
        <w:rPr>
          <w:rFonts w:ascii="Arial" w:hAnsi="Arial" w:cs="Arial"/>
          <w:bCs/>
          <w:sz w:val="22"/>
          <w:szCs w:val="22"/>
        </w:rPr>
        <w:t xml:space="preserve">Javni razpis za sofinanciranje gradnje odprtih širokopasovnih omrežij naslednje generacije, oznaka </w:t>
      </w:r>
      <w:r w:rsidRPr="003719C9">
        <w:rPr>
          <w:rFonts w:ascii="Arial" w:hAnsi="Arial" w:cs="Arial"/>
          <w:b/>
          <w:bCs/>
          <w:sz w:val="22"/>
          <w:szCs w:val="22"/>
        </w:rPr>
        <w:t xml:space="preserve">»GOŠO 4 » </w:t>
      </w:r>
      <w:r w:rsidRPr="003719C9">
        <w:rPr>
          <w:rFonts w:ascii="Arial" w:hAnsi="Arial" w:cs="Arial"/>
          <w:sz w:val="22"/>
          <w:szCs w:val="22"/>
        </w:rPr>
        <w:t>, pod kazensko in materialno odgovornostjo izjavljam, da podjetje, ni v težavah*, kot je opredeljeno v 14. točki 2. člena Uredbe 702/2014/EU in v Smernicah o državni pomoči za reševanje in prestrukturiranje nefinančnih podjetij v težavah (UL C št. 249, 31/7/2014 str. 1-28).</w:t>
      </w:r>
      <w:r w:rsidRPr="003719C9" w:rsidDel="00F4271B">
        <w:rPr>
          <w:rFonts w:ascii="Arial" w:hAnsi="Arial" w:cs="Arial"/>
          <w:sz w:val="22"/>
          <w:szCs w:val="22"/>
        </w:rPr>
        <w:t xml:space="preserve"> </w:t>
      </w:r>
    </w:p>
    <w:p w14:paraId="30BA3D57" w14:textId="5C269D2D" w:rsidR="0065080C" w:rsidRDefault="0065080C" w:rsidP="0065080C">
      <w:pPr>
        <w:jc w:val="both"/>
        <w:rPr>
          <w:rFonts w:ascii="Arial" w:hAnsi="Arial" w:cs="Arial"/>
          <w:sz w:val="22"/>
          <w:szCs w:val="22"/>
        </w:rPr>
      </w:pPr>
    </w:p>
    <w:tbl>
      <w:tblPr>
        <w:tblStyle w:val="Tabelamrea"/>
        <w:tblW w:w="9351" w:type="dxa"/>
        <w:tblLook w:val="04A0" w:firstRow="1" w:lastRow="0" w:firstColumn="1" w:lastColumn="0" w:noHBand="0" w:noVBand="1"/>
      </w:tblPr>
      <w:tblGrid>
        <w:gridCol w:w="3020"/>
        <w:gridCol w:w="3020"/>
        <w:gridCol w:w="3311"/>
      </w:tblGrid>
      <w:tr w:rsidR="00E91D16" w14:paraId="4C745BDE" w14:textId="77777777" w:rsidTr="00021264">
        <w:tc>
          <w:tcPr>
            <w:tcW w:w="3020" w:type="dxa"/>
            <w:tcBorders>
              <w:bottom w:val="single" w:sz="4" w:space="0" w:color="auto"/>
            </w:tcBorders>
            <w:vAlign w:val="center"/>
          </w:tcPr>
          <w:p w14:paraId="150A5E55" w14:textId="77777777" w:rsidR="00E91D16" w:rsidRDefault="00E91D16" w:rsidP="00021264">
            <w:pPr>
              <w:jc w:val="center"/>
            </w:pPr>
            <w:r w:rsidRPr="003719C9">
              <w:rPr>
                <w:rFonts w:ascii="Arial" w:hAnsi="Arial" w:cs="Arial"/>
                <w:sz w:val="22"/>
                <w:szCs w:val="22"/>
              </w:rPr>
              <w:t>Kraj, datum</w:t>
            </w:r>
          </w:p>
        </w:tc>
        <w:tc>
          <w:tcPr>
            <w:tcW w:w="3020" w:type="dxa"/>
            <w:tcBorders>
              <w:bottom w:val="single" w:sz="4" w:space="0" w:color="auto"/>
            </w:tcBorders>
            <w:vAlign w:val="center"/>
          </w:tcPr>
          <w:p w14:paraId="49D1AD48" w14:textId="77777777" w:rsidR="00E91D16" w:rsidRDefault="00E91D16" w:rsidP="00021264">
            <w:pPr>
              <w:jc w:val="center"/>
            </w:pPr>
            <w:r w:rsidRPr="003719C9">
              <w:rPr>
                <w:rFonts w:ascii="Arial" w:hAnsi="Arial" w:cs="Arial"/>
                <w:sz w:val="22"/>
                <w:szCs w:val="22"/>
              </w:rPr>
              <w:t>Žig</w:t>
            </w:r>
          </w:p>
        </w:tc>
        <w:tc>
          <w:tcPr>
            <w:tcW w:w="3311" w:type="dxa"/>
            <w:vAlign w:val="center"/>
          </w:tcPr>
          <w:p w14:paraId="0BF18B29" w14:textId="18D7D58D" w:rsidR="00E91D16" w:rsidRDefault="00E91D16" w:rsidP="00021264">
            <w:pPr>
              <w:jc w:val="center"/>
            </w:pPr>
            <w:r w:rsidRPr="003719C9">
              <w:rPr>
                <w:rFonts w:ascii="Arial" w:hAnsi="Arial" w:cs="Arial"/>
                <w:sz w:val="22"/>
                <w:szCs w:val="22"/>
              </w:rPr>
              <w:t>Ime in priimek zakonitega zastopnika</w:t>
            </w:r>
            <w:r>
              <w:rPr>
                <w:rFonts w:ascii="Arial" w:hAnsi="Arial" w:cs="Arial"/>
                <w:sz w:val="22"/>
                <w:szCs w:val="22"/>
              </w:rPr>
              <w:t xml:space="preserve"> </w:t>
            </w:r>
          </w:p>
        </w:tc>
      </w:tr>
      <w:tr w:rsidR="00E91D16" w14:paraId="6B895665" w14:textId="77777777" w:rsidTr="00021264">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26F5216D" w14:textId="77777777" w:rsidR="00E91D16" w:rsidRDefault="00E91D16" w:rsidP="00021264"/>
        </w:tc>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25101AE8" w14:textId="77777777" w:rsidR="00E91D16" w:rsidRDefault="00E91D16" w:rsidP="00021264"/>
        </w:tc>
        <w:tc>
          <w:tcPr>
            <w:tcW w:w="3311" w:type="dxa"/>
            <w:tcBorders>
              <w:left w:val="single" w:sz="4" w:space="0" w:color="auto"/>
            </w:tcBorders>
            <w:shd w:val="clear" w:color="auto" w:fill="D9E2F3" w:themeFill="accent1" w:themeFillTint="33"/>
            <w:vAlign w:val="center"/>
          </w:tcPr>
          <w:p w14:paraId="75E4F49E" w14:textId="77777777" w:rsidR="00E91D16" w:rsidRDefault="00E91D16" w:rsidP="00021264"/>
        </w:tc>
      </w:tr>
      <w:tr w:rsidR="00E91D16" w14:paraId="354D7522" w14:textId="77777777" w:rsidTr="00021264">
        <w:tc>
          <w:tcPr>
            <w:tcW w:w="3020" w:type="dxa"/>
            <w:tcBorders>
              <w:top w:val="nil"/>
              <w:left w:val="single" w:sz="4" w:space="0" w:color="auto"/>
              <w:bottom w:val="nil"/>
              <w:right w:val="single" w:sz="4" w:space="0" w:color="auto"/>
            </w:tcBorders>
            <w:shd w:val="clear" w:color="auto" w:fill="D9E2F3" w:themeFill="accent1" w:themeFillTint="33"/>
          </w:tcPr>
          <w:p w14:paraId="0EC44A6B" w14:textId="77777777" w:rsidR="00E91D16" w:rsidRDefault="00E91D16" w:rsidP="00021264"/>
        </w:tc>
        <w:tc>
          <w:tcPr>
            <w:tcW w:w="3020" w:type="dxa"/>
            <w:tcBorders>
              <w:top w:val="nil"/>
              <w:left w:val="single" w:sz="4" w:space="0" w:color="auto"/>
              <w:bottom w:val="nil"/>
              <w:right w:val="single" w:sz="4" w:space="0" w:color="auto"/>
            </w:tcBorders>
            <w:shd w:val="clear" w:color="auto" w:fill="D9E2F3" w:themeFill="accent1" w:themeFillTint="33"/>
          </w:tcPr>
          <w:p w14:paraId="1B67A9BD" w14:textId="77777777" w:rsidR="00E91D16" w:rsidRDefault="00E91D16" w:rsidP="00021264"/>
        </w:tc>
        <w:tc>
          <w:tcPr>
            <w:tcW w:w="3311" w:type="dxa"/>
            <w:tcBorders>
              <w:left w:val="single" w:sz="4" w:space="0" w:color="auto"/>
            </w:tcBorders>
            <w:vAlign w:val="center"/>
          </w:tcPr>
          <w:p w14:paraId="72E77A58" w14:textId="77777777" w:rsidR="00E91D16" w:rsidRDefault="00E91D16" w:rsidP="00021264">
            <w:pPr>
              <w:jc w:val="center"/>
            </w:pPr>
            <w:r w:rsidRPr="003719C9">
              <w:rPr>
                <w:rFonts w:ascii="Arial" w:hAnsi="Arial" w:cs="Arial"/>
                <w:sz w:val="22"/>
                <w:szCs w:val="22"/>
              </w:rPr>
              <w:t>Podpis</w:t>
            </w:r>
          </w:p>
        </w:tc>
      </w:tr>
      <w:tr w:rsidR="00E91D16" w14:paraId="517536B1" w14:textId="77777777" w:rsidTr="00021264">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77937A3B" w14:textId="77777777" w:rsidR="00E91D16" w:rsidRDefault="00E91D16" w:rsidP="00021264"/>
        </w:tc>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6FC52450" w14:textId="77777777" w:rsidR="00E91D16" w:rsidRDefault="00E91D16" w:rsidP="00021264"/>
        </w:tc>
        <w:tc>
          <w:tcPr>
            <w:tcW w:w="3311" w:type="dxa"/>
            <w:tcBorders>
              <w:left w:val="single" w:sz="4" w:space="0" w:color="auto"/>
            </w:tcBorders>
            <w:shd w:val="clear" w:color="auto" w:fill="D9E2F3" w:themeFill="accent1" w:themeFillTint="33"/>
            <w:vAlign w:val="center"/>
          </w:tcPr>
          <w:p w14:paraId="790F0D11" w14:textId="77777777" w:rsidR="00E91D16" w:rsidRDefault="00E91D16" w:rsidP="00021264"/>
        </w:tc>
      </w:tr>
    </w:tbl>
    <w:p w14:paraId="5068ABD3" w14:textId="5A94ADBE" w:rsidR="00E91D16" w:rsidRDefault="00E91D16" w:rsidP="0065080C">
      <w:pPr>
        <w:jc w:val="both"/>
        <w:rPr>
          <w:rFonts w:ascii="Arial" w:hAnsi="Arial" w:cs="Arial"/>
          <w:sz w:val="22"/>
          <w:szCs w:val="22"/>
        </w:rPr>
      </w:pPr>
    </w:p>
    <w:p w14:paraId="14DA480A" w14:textId="77777777" w:rsidR="00E91D16" w:rsidRPr="003719C9" w:rsidRDefault="00E91D16" w:rsidP="0065080C">
      <w:pPr>
        <w:jc w:val="both"/>
        <w:rPr>
          <w:rFonts w:ascii="Arial" w:hAnsi="Arial" w:cs="Arial"/>
          <w:sz w:val="22"/>
          <w:szCs w:val="22"/>
        </w:rPr>
      </w:pPr>
    </w:p>
    <w:p w14:paraId="73CFF451" w14:textId="044216B7" w:rsidR="0065080C" w:rsidRPr="00EA1C80" w:rsidRDefault="0065080C" w:rsidP="00F956C7">
      <w:pPr>
        <w:autoSpaceDE w:val="0"/>
        <w:autoSpaceDN w:val="0"/>
        <w:adjustRightInd w:val="0"/>
        <w:jc w:val="both"/>
        <w:rPr>
          <w:rFonts w:ascii="Arial" w:hAnsi="Arial" w:cs="Arial"/>
          <w:sz w:val="18"/>
          <w:szCs w:val="18"/>
        </w:rPr>
      </w:pPr>
      <w:r w:rsidRPr="00EA1C80">
        <w:rPr>
          <w:rFonts w:ascii="Arial" w:hAnsi="Arial" w:cs="Arial"/>
          <w:sz w:val="18"/>
          <w:szCs w:val="18"/>
        </w:rPr>
        <w:t xml:space="preserve">* V 18 točki 2. člena </w:t>
      </w:r>
      <w:r w:rsidR="007B5023" w:rsidRPr="007B5023">
        <w:rPr>
          <w:rFonts w:ascii="Arial" w:hAnsi="Arial" w:cs="Arial"/>
          <w:sz w:val="18"/>
          <w:szCs w:val="18"/>
        </w:rPr>
        <w:t>Uredb</w:t>
      </w:r>
      <w:r w:rsidR="007B5023">
        <w:rPr>
          <w:rFonts w:ascii="Arial" w:hAnsi="Arial" w:cs="Arial"/>
          <w:sz w:val="18"/>
          <w:szCs w:val="18"/>
        </w:rPr>
        <w:t>e</w:t>
      </w:r>
      <w:r w:rsidR="007B5023" w:rsidRPr="007B5023">
        <w:rPr>
          <w:rFonts w:ascii="Arial" w:hAnsi="Arial" w:cs="Arial"/>
          <w:sz w:val="18"/>
          <w:szCs w:val="18"/>
        </w:rPr>
        <w:t xml:space="preserve"> Komisije (EU) št. 651/2014)</w:t>
      </w:r>
      <w:r w:rsidRPr="00EA1C80">
        <w:rPr>
          <w:rFonts w:ascii="Arial" w:hAnsi="Arial" w:cs="Arial"/>
          <w:sz w:val="18"/>
          <w:szCs w:val="18"/>
        </w:rPr>
        <w:t>, je določeno, da »podjetje v težavah« pomeni podjetje, za katerega velja vsaj ena od naslednjih okoliščin:</w:t>
      </w:r>
    </w:p>
    <w:p w14:paraId="0BDCACBB" w14:textId="77777777" w:rsidR="0065080C" w:rsidRPr="00EA1C80" w:rsidRDefault="0065080C" w:rsidP="00F956C7">
      <w:pPr>
        <w:ind w:left="360"/>
        <w:jc w:val="both"/>
        <w:rPr>
          <w:rFonts w:ascii="Arial" w:hAnsi="Arial" w:cs="Arial"/>
          <w:sz w:val="18"/>
          <w:szCs w:val="18"/>
        </w:rPr>
      </w:pPr>
      <w:r w:rsidRPr="00EA1C80">
        <w:rPr>
          <w:rFonts w:ascii="Arial" w:hAnsi="Arial" w:cs="Arial"/>
          <w:sz w:val="18"/>
          <w:szCs w:val="18"/>
        </w:rPr>
        <w:t xml:space="preserve">(a) če je v primeru družbe z omejeno odgovornostjo (razen MSP, ki </w:t>
      </w:r>
      <w:r w:rsidRPr="00EA1C80">
        <w:rPr>
          <w:rFonts w:ascii="Arial" w:hAnsi="Arial" w:cs="Arial"/>
          <w:sz w:val="18"/>
          <w:szCs w:val="18"/>
          <w:lang w:eastAsia="x-none"/>
        </w:rPr>
        <w:t>obstajajo</w:t>
      </w:r>
      <w:r w:rsidRPr="00EA1C80">
        <w:rPr>
          <w:rFonts w:ascii="Arial" w:hAnsi="Arial" w:cs="Arial"/>
          <w:sz w:val="18"/>
          <w:szCs w:val="18"/>
        </w:rPr>
        <w:t xml:space="preserve"> manj kot tri leta) zaradi nakopičenih izgub izginila več kot polovica vpisanega osnovnega kapitala</w:t>
      </w:r>
      <w:r w:rsidRPr="00EA1C80">
        <w:rPr>
          <w:rFonts w:ascii="Arial" w:hAnsi="Arial" w:cs="Arial"/>
          <w:sz w:val="18"/>
          <w:szCs w:val="18"/>
          <w:lang w:eastAsia="x-none"/>
        </w:rPr>
        <w:t>;</w:t>
      </w:r>
      <w:r w:rsidRPr="00EA1C80">
        <w:rPr>
          <w:rFonts w:ascii="Arial" w:hAnsi="Arial" w:cs="Arial"/>
          <w:sz w:val="18"/>
          <w:szCs w:val="18"/>
        </w:rPr>
        <w:t xml:space="preserve"> To je v primeru, ko nakopičene izgube, ki se odštejejo od rezerv (in vseh drugih elementov, ki se na splošno štejejo kot del lastnih sredstev družbe), povzročijo negativen kumulativni znesek, ki presega polovico vpisanega osnovnega kapitala. </w:t>
      </w:r>
      <w:r w:rsidRPr="00EA1C80">
        <w:rPr>
          <w:rFonts w:ascii="Arial" w:hAnsi="Arial" w:cs="Arial"/>
          <w:sz w:val="18"/>
          <w:szCs w:val="18"/>
          <w:lang w:eastAsia="x-none"/>
        </w:rPr>
        <w:t>V tej določbi</w:t>
      </w:r>
      <w:r w:rsidRPr="00EA1C80">
        <w:rPr>
          <w:rFonts w:ascii="Arial" w:hAnsi="Arial" w:cs="Arial"/>
          <w:sz w:val="18"/>
          <w:szCs w:val="18"/>
        </w:rPr>
        <w:t xml:space="preserve"> se </w:t>
      </w:r>
      <w:r w:rsidRPr="00EA1C80">
        <w:rPr>
          <w:rFonts w:ascii="Arial" w:hAnsi="Arial" w:cs="Arial"/>
          <w:sz w:val="18"/>
          <w:szCs w:val="18"/>
          <w:lang w:eastAsia="x-none"/>
        </w:rPr>
        <w:t>"</w:t>
      </w:r>
      <w:r w:rsidRPr="00EA1C80">
        <w:rPr>
          <w:rFonts w:ascii="Arial" w:hAnsi="Arial" w:cs="Arial"/>
          <w:sz w:val="18"/>
          <w:szCs w:val="18"/>
        </w:rPr>
        <w:t>družba z omejeno odgovornostjo</w:t>
      </w:r>
      <w:r w:rsidRPr="00EA1C80">
        <w:rPr>
          <w:rFonts w:ascii="Arial" w:hAnsi="Arial" w:cs="Arial"/>
          <w:sz w:val="18"/>
          <w:szCs w:val="18"/>
          <w:lang w:eastAsia="x-none"/>
        </w:rPr>
        <w:t>"</w:t>
      </w:r>
      <w:r w:rsidRPr="00EA1C80">
        <w:rPr>
          <w:rFonts w:ascii="Arial" w:hAnsi="Arial" w:cs="Arial"/>
          <w:sz w:val="18"/>
          <w:szCs w:val="18"/>
        </w:rPr>
        <w:t xml:space="preserve"> nanaša </w:t>
      </w:r>
      <w:r w:rsidRPr="00EA1C80">
        <w:rPr>
          <w:rFonts w:ascii="Arial" w:hAnsi="Arial" w:cs="Arial"/>
          <w:sz w:val="18"/>
          <w:szCs w:val="18"/>
          <w:lang w:eastAsia="x-none"/>
        </w:rPr>
        <w:t>zlasti</w:t>
      </w:r>
      <w:r w:rsidRPr="00EA1C80">
        <w:rPr>
          <w:rFonts w:ascii="Arial" w:hAnsi="Arial" w:cs="Arial"/>
          <w:sz w:val="18"/>
          <w:szCs w:val="18"/>
        </w:rPr>
        <w:t xml:space="preserve"> na vrste </w:t>
      </w:r>
      <w:r w:rsidRPr="00EA1C80">
        <w:rPr>
          <w:rFonts w:ascii="Arial" w:hAnsi="Arial" w:cs="Arial"/>
          <w:sz w:val="18"/>
          <w:szCs w:val="18"/>
          <w:lang w:eastAsia="x-none"/>
        </w:rPr>
        <w:t>družb, navedene v Prilogi</w:t>
      </w:r>
      <w:r w:rsidRPr="00EA1C80">
        <w:rPr>
          <w:rFonts w:ascii="Arial" w:hAnsi="Arial" w:cs="Arial"/>
          <w:sz w:val="18"/>
          <w:szCs w:val="18"/>
        </w:rPr>
        <w:t xml:space="preserve"> I </w:t>
      </w:r>
      <w:r w:rsidRPr="00EA1C80">
        <w:rPr>
          <w:rFonts w:ascii="Arial" w:hAnsi="Arial" w:cs="Arial"/>
          <w:sz w:val="18"/>
          <w:szCs w:val="18"/>
          <w:lang w:eastAsia="x-none"/>
        </w:rPr>
        <w:t>Direktive</w:t>
      </w:r>
      <w:r w:rsidRPr="00EA1C80">
        <w:rPr>
          <w:rFonts w:ascii="Arial" w:hAnsi="Arial" w:cs="Arial"/>
          <w:sz w:val="18"/>
          <w:szCs w:val="18"/>
        </w:rPr>
        <w:t xml:space="preserve"> 2013/</w:t>
      </w:r>
      <w:r w:rsidRPr="00EA1C80">
        <w:rPr>
          <w:rFonts w:ascii="Arial" w:hAnsi="Arial" w:cs="Arial"/>
          <w:sz w:val="18"/>
          <w:szCs w:val="18"/>
          <w:lang w:eastAsia="x-none"/>
        </w:rPr>
        <w:t>34/EU</w:t>
      </w:r>
      <w:r w:rsidRPr="00EA1C80">
        <w:rPr>
          <w:rFonts w:ascii="Arial" w:hAnsi="Arial" w:cs="Arial"/>
          <w:sz w:val="18"/>
          <w:szCs w:val="18"/>
        </w:rPr>
        <w:t xml:space="preserve"> Evropskega parlamenta in Sveta (</w:t>
      </w:r>
      <w:r w:rsidRPr="00EA1C80">
        <w:rPr>
          <w:rFonts w:ascii="Arial" w:hAnsi="Arial" w:cs="Arial"/>
          <w:sz w:val="18"/>
          <w:szCs w:val="18"/>
          <w:lang w:eastAsia="x-none"/>
        </w:rPr>
        <w:t>1), "</w:t>
      </w:r>
      <w:r w:rsidRPr="00EA1C80">
        <w:rPr>
          <w:rFonts w:ascii="Arial" w:hAnsi="Arial" w:cs="Arial"/>
          <w:sz w:val="18"/>
          <w:szCs w:val="18"/>
        </w:rPr>
        <w:t>osnovni kapital</w:t>
      </w:r>
      <w:r w:rsidRPr="00EA1C80">
        <w:rPr>
          <w:rFonts w:ascii="Arial" w:hAnsi="Arial" w:cs="Arial"/>
          <w:sz w:val="18"/>
          <w:szCs w:val="18"/>
          <w:lang w:eastAsia="x-none"/>
        </w:rPr>
        <w:t>"</w:t>
      </w:r>
      <w:r w:rsidRPr="00EA1C80">
        <w:rPr>
          <w:rFonts w:ascii="Arial" w:hAnsi="Arial" w:cs="Arial"/>
          <w:sz w:val="18"/>
          <w:szCs w:val="18"/>
        </w:rPr>
        <w:t xml:space="preserve"> pa po potrebi </w:t>
      </w:r>
      <w:r w:rsidRPr="00EA1C80">
        <w:rPr>
          <w:rFonts w:ascii="Arial" w:hAnsi="Arial" w:cs="Arial"/>
          <w:sz w:val="18"/>
          <w:szCs w:val="18"/>
          <w:lang w:eastAsia="x-none"/>
        </w:rPr>
        <w:t>vključuje vplačani presežek</w:t>
      </w:r>
      <w:r w:rsidRPr="00EA1C80">
        <w:rPr>
          <w:rFonts w:ascii="Arial" w:hAnsi="Arial" w:cs="Arial"/>
          <w:sz w:val="18"/>
          <w:szCs w:val="18"/>
        </w:rPr>
        <w:t xml:space="preserve"> kapitala;</w:t>
      </w:r>
      <w:r w:rsidRPr="00EA1C80">
        <w:rPr>
          <w:rFonts w:ascii="Arial" w:hAnsi="Arial" w:cs="Arial"/>
          <w:sz w:val="18"/>
          <w:szCs w:val="18"/>
          <w:lang w:eastAsia="x-none"/>
        </w:rPr>
        <w:t xml:space="preserve"> </w:t>
      </w:r>
    </w:p>
    <w:p w14:paraId="2BDB4B97" w14:textId="77777777" w:rsidR="0065080C" w:rsidRPr="00EA1C80" w:rsidRDefault="0065080C" w:rsidP="00F956C7">
      <w:pPr>
        <w:ind w:left="360"/>
        <w:jc w:val="both"/>
        <w:rPr>
          <w:rFonts w:ascii="Arial" w:hAnsi="Arial" w:cs="Arial"/>
          <w:sz w:val="18"/>
          <w:szCs w:val="18"/>
        </w:rPr>
      </w:pPr>
      <w:r w:rsidRPr="00EA1C80">
        <w:rPr>
          <w:rFonts w:ascii="Arial" w:hAnsi="Arial" w:cs="Arial"/>
          <w:sz w:val="18"/>
          <w:szCs w:val="18"/>
        </w:rPr>
        <w:t xml:space="preserve">(b) če je v primeru družbe, </w:t>
      </w:r>
      <w:r w:rsidRPr="00EA1C80">
        <w:rPr>
          <w:rFonts w:ascii="Arial" w:hAnsi="Arial" w:cs="Arial"/>
          <w:sz w:val="18"/>
          <w:szCs w:val="18"/>
          <w:lang w:eastAsia="x-none"/>
        </w:rPr>
        <w:t>v kateri imajo</w:t>
      </w:r>
      <w:r w:rsidRPr="00EA1C80">
        <w:rPr>
          <w:rFonts w:ascii="Arial" w:hAnsi="Arial" w:cs="Arial"/>
          <w:sz w:val="18"/>
          <w:szCs w:val="18"/>
        </w:rPr>
        <w:t xml:space="preserve"> vsaj </w:t>
      </w:r>
      <w:r w:rsidRPr="00EA1C80">
        <w:rPr>
          <w:rFonts w:ascii="Arial" w:hAnsi="Arial" w:cs="Arial"/>
          <w:sz w:val="18"/>
          <w:szCs w:val="18"/>
          <w:lang w:eastAsia="x-none"/>
        </w:rPr>
        <w:t>nekateri člani</w:t>
      </w:r>
      <w:r w:rsidRPr="00EA1C80">
        <w:rPr>
          <w:rFonts w:ascii="Arial" w:hAnsi="Arial" w:cs="Arial"/>
          <w:sz w:val="18"/>
          <w:szCs w:val="18"/>
        </w:rPr>
        <w:t xml:space="preserve"> neomejeno odgovornost za dolg družbe (razen MSP, ki </w:t>
      </w:r>
      <w:r w:rsidRPr="00EA1C80">
        <w:rPr>
          <w:rFonts w:ascii="Arial" w:hAnsi="Arial" w:cs="Arial"/>
          <w:sz w:val="18"/>
          <w:szCs w:val="18"/>
          <w:lang w:eastAsia="x-none"/>
        </w:rPr>
        <w:t>obstajajo</w:t>
      </w:r>
      <w:r w:rsidRPr="00EA1C80">
        <w:rPr>
          <w:rFonts w:ascii="Arial" w:hAnsi="Arial" w:cs="Arial"/>
          <w:sz w:val="18"/>
          <w:szCs w:val="18"/>
        </w:rPr>
        <w:t xml:space="preserve"> manj kot tri leta), zaradi nakopičenih izgub izginila več kot polovica kapitala, </w:t>
      </w:r>
      <w:r w:rsidRPr="00EA1C80">
        <w:rPr>
          <w:rFonts w:ascii="Arial" w:hAnsi="Arial" w:cs="Arial"/>
          <w:sz w:val="18"/>
          <w:szCs w:val="18"/>
          <w:lang w:eastAsia="x-none"/>
        </w:rPr>
        <w:t xml:space="preserve">prikazanega v </w:t>
      </w:r>
      <w:r w:rsidRPr="00EA1C80">
        <w:rPr>
          <w:rFonts w:ascii="Arial" w:hAnsi="Arial" w:cs="Arial"/>
          <w:sz w:val="18"/>
          <w:szCs w:val="18"/>
        </w:rPr>
        <w:t xml:space="preserve">računovodski </w:t>
      </w:r>
      <w:r w:rsidRPr="00EA1C80">
        <w:rPr>
          <w:rFonts w:ascii="Arial" w:hAnsi="Arial" w:cs="Arial"/>
          <w:sz w:val="18"/>
          <w:szCs w:val="18"/>
          <w:lang w:eastAsia="x-none"/>
        </w:rPr>
        <w:t>bilanci.</w:t>
      </w:r>
      <w:r w:rsidRPr="00EA1C80">
        <w:rPr>
          <w:rFonts w:ascii="Arial" w:hAnsi="Arial" w:cs="Arial"/>
          <w:sz w:val="18"/>
          <w:szCs w:val="18"/>
        </w:rPr>
        <w:t xml:space="preserve"> Za namene te določbe se </w:t>
      </w:r>
      <w:r w:rsidRPr="00EA1C80">
        <w:rPr>
          <w:rFonts w:ascii="Arial" w:hAnsi="Arial" w:cs="Arial"/>
          <w:sz w:val="18"/>
          <w:szCs w:val="18"/>
          <w:lang w:eastAsia="x-none"/>
        </w:rPr>
        <w:t>"</w:t>
      </w:r>
      <w:r w:rsidRPr="00EA1C80">
        <w:rPr>
          <w:rFonts w:ascii="Arial" w:hAnsi="Arial" w:cs="Arial"/>
          <w:sz w:val="18"/>
          <w:szCs w:val="18"/>
        </w:rPr>
        <w:t>družba, kjer vsaj nekaj članov nosi neomejeno odgovornost za dolg družbe</w:t>
      </w:r>
      <w:r w:rsidRPr="00EA1C80">
        <w:rPr>
          <w:rFonts w:ascii="Arial" w:hAnsi="Arial" w:cs="Arial"/>
          <w:sz w:val="18"/>
          <w:szCs w:val="18"/>
          <w:lang w:eastAsia="x-none"/>
        </w:rPr>
        <w:t>"</w:t>
      </w:r>
      <w:r w:rsidRPr="00EA1C80">
        <w:rPr>
          <w:rFonts w:ascii="Arial" w:hAnsi="Arial" w:cs="Arial"/>
          <w:sz w:val="18"/>
          <w:szCs w:val="18"/>
        </w:rPr>
        <w:t xml:space="preserve"> nanaša predvsem na vrste podjetij iz Priloge II </w:t>
      </w:r>
      <w:r w:rsidRPr="00EA1C80">
        <w:rPr>
          <w:rFonts w:ascii="Arial" w:hAnsi="Arial" w:cs="Arial"/>
          <w:sz w:val="18"/>
          <w:szCs w:val="18"/>
          <w:lang w:eastAsia="x-none"/>
        </w:rPr>
        <w:t>Direktive</w:t>
      </w:r>
      <w:r w:rsidRPr="00EA1C80">
        <w:rPr>
          <w:rFonts w:ascii="Arial" w:hAnsi="Arial" w:cs="Arial"/>
          <w:sz w:val="18"/>
          <w:szCs w:val="18"/>
        </w:rPr>
        <w:t xml:space="preserve"> 2013/34/EU;</w:t>
      </w:r>
      <w:r w:rsidRPr="00EA1C80">
        <w:rPr>
          <w:rFonts w:ascii="Arial" w:hAnsi="Arial" w:cs="Arial"/>
          <w:sz w:val="18"/>
          <w:szCs w:val="18"/>
          <w:lang w:eastAsia="x-none"/>
        </w:rPr>
        <w:t xml:space="preserve"> </w:t>
      </w:r>
    </w:p>
    <w:p w14:paraId="16EFA88A" w14:textId="77777777" w:rsidR="0065080C" w:rsidRPr="00EA1C80" w:rsidRDefault="0065080C" w:rsidP="00F956C7">
      <w:pPr>
        <w:ind w:left="360"/>
        <w:jc w:val="both"/>
        <w:rPr>
          <w:rFonts w:ascii="Arial" w:hAnsi="Arial" w:cs="Arial"/>
          <w:sz w:val="18"/>
          <w:szCs w:val="18"/>
        </w:rPr>
      </w:pPr>
      <w:r w:rsidRPr="00EA1C80">
        <w:rPr>
          <w:rFonts w:ascii="Arial" w:hAnsi="Arial" w:cs="Arial"/>
          <w:sz w:val="18"/>
          <w:szCs w:val="18"/>
        </w:rPr>
        <w:t>(c) če je podjetje v kolektivnem postopku zaradi insolventnosti ali če v skladu z nacionalno zakonodajo izpolnjuje merila za uvedbo kolektivnega postopka zaradi insolventnosti na zahtevo njegovih upnikov;</w:t>
      </w:r>
      <w:r w:rsidRPr="00EA1C80">
        <w:rPr>
          <w:rFonts w:ascii="Arial" w:hAnsi="Arial" w:cs="Arial"/>
          <w:sz w:val="18"/>
          <w:szCs w:val="18"/>
          <w:lang w:eastAsia="x-none"/>
        </w:rPr>
        <w:t xml:space="preserve"> </w:t>
      </w:r>
    </w:p>
    <w:p w14:paraId="032170F5" w14:textId="77777777" w:rsidR="0065080C" w:rsidRPr="00EA1C80" w:rsidRDefault="0065080C" w:rsidP="00F956C7">
      <w:pPr>
        <w:ind w:left="360"/>
        <w:jc w:val="both"/>
        <w:rPr>
          <w:rFonts w:ascii="Arial" w:hAnsi="Arial" w:cs="Arial"/>
          <w:sz w:val="18"/>
          <w:szCs w:val="18"/>
        </w:rPr>
      </w:pPr>
      <w:r w:rsidRPr="00EA1C80">
        <w:rPr>
          <w:rFonts w:ascii="Arial" w:hAnsi="Arial" w:cs="Arial"/>
          <w:sz w:val="18"/>
          <w:szCs w:val="18"/>
        </w:rPr>
        <w:t>(d) če je podjetje prejelo pomoč za reševanje in še ni vrnilo</w:t>
      </w:r>
      <w:r w:rsidRPr="00EA1C80">
        <w:rPr>
          <w:rFonts w:ascii="Arial" w:hAnsi="Arial" w:cs="Arial"/>
          <w:sz w:val="18"/>
          <w:szCs w:val="18"/>
          <w:lang w:eastAsia="x-none"/>
        </w:rPr>
        <w:t xml:space="preserve"> posojila</w:t>
      </w:r>
      <w:r w:rsidRPr="00EA1C80">
        <w:rPr>
          <w:rFonts w:ascii="Arial" w:hAnsi="Arial" w:cs="Arial"/>
          <w:sz w:val="18"/>
          <w:szCs w:val="18"/>
        </w:rPr>
        <w:t xml:space="preserve"> ali prekinilo jamstva ali če je podjetje prejelo pomoč za reševanje in je še vedno predmet načrta prestrukturiranja;</w:t>
      </w:r>
      <w:r w:rsidRPr="00EA1C80">
        <w:rPr>
          <w:rFonts w:ascii="Arial" w:hAnsi="Arial" w:cs="Arial"/>
          <w:sz w:val="18"/>
          <w:szCs w:val="18"/>
          <w:lang w:eastAsia="x-none"/>
        </w:rPr>
        <w:t xml:space="preserve"> </w:t>
      </w:r>
    </w:p>
    <w:p w14:paraId="34F70AAC" w14:textId="77777777" w:rsidR="0065080C" w:rsidRPr="00EA1C80" w:rsidRDefault="0065080C" w:rsidP="00F956C7">
      <w:pPr>
        <w:ind w:left="360"/>
        <w:jc w:val="both"/>
        <w:rPr>
          <w:rFonts w:ascii="Arial" w:hAnsi="Arial" w:cs="Arial"/>
          <w:sz w:val="18"/>
          <w:szCs w:val="18"/>
        </w:rPr>
      </w:pPr>
      <w:r w:rsidRPr="00EA1C80">
        <w:rPr>
          <w:rFonts w:ascii="Arial" w:hAnsi="Arial" w:cs="Arial"/>
          <w:sz w:val="18"/>
          <w:szCs w:val="18"/>
        </w:rPr>
        <w:t>(e) če je v primeru podjetja, ki ni MSP, v zadnjih dveh letih:</w:t>
      </w:r>
      <w:r w:rsidRPr="00EA1C80">
        <w:rPr>
          <w:rFonts w:ascii="Arial" w:hAnsi="Arial" w:cs="Arial"/>
          <w:sz w:val="18"/>
          <w:szCs w:val="18"/>
          <w:lang w:eastAsia="x-none"/>
        </w:rPr>
        <w:t xml:space="preserve"> </w:t>
      </w:r>
    </w:p>
    <w:p w14:paraId="04612DA6" w14:textId="77777777" w:rsidR="0065080C" w:rsidRPr="00EA1C80" w:rsidRDefault="0065080C" w:rsidP="00F956C7">
      <w:pPr>
        <w:ind w:left="360"/>
        <w:jc w:val="both"/>
        <w:rPr>
          <w:rFonts w:ascii="Arial" w:hAnsi="Arial" w:cs="Arial"/>
          <w:sz w:val="18"/>
          <w:szCs w:val="18"/>
        </w:rPr>
      </w:pPr>
      <w:r w:rsidRPr="00EA1C80">
        <w:rPr>
          <w:rFonts w:ascii="Arial" w:hAnsi="Arial" w:cs="Arial"/>
          <w:sz w:val="18"/>
          <w:szCs w:val="18"/>
        </w:rPr>
        <w:t>(</w:t>
      </w:r>
      <w:r w:rsidRPr="00EA1C80">
        <w:rPr>
          <w:rFonts w:ascii="Arial" w:hAnsi="Arial" w:cs="Arial"/>
          <w:sz w:val="18"/>
          <w:szCs w:val="18"/>
          <w:lang w:eastAsia="x-none"/>
        </w:rPr>
        <w:t>i</w:t>
      </w:r>
      <w:r w:rsidRPr="00EA1C80">
        <w:rPr>
          <w:rFonts w:ascii="Arial" w:hAnsi="Arial" w:cs="Arial"/>
          <w:sz w:val="18"/>
          <w:szCs w:val="18"/>
        </w:rPr>
        <w:t>) knjigovodsko razmerje med dolgovi in lastnim kapitalom večje od 7,5 in</w:t>
      </w:r>
      <w:r w:rsidRPr="00EA1C80">
        <w:rPr>
          <w:rFonts w:ascii="Arial" w:hAnsi="Arial" w:cs="Arial"/>
          <w:sz w:val="18"/>
          <w:szCs w:val="18"/>
          <w:lang w:eastAsia="x-none"/>
        </w:rPr>
        <w:t xml:space="preserve"> </w:t>
      </w:r>
    </w:p>
    <w:p w14:paraId="1F20F686" w14:textId="77777777" w:rsidR="0065080C" w:rsidRPr="00EA1C80" w:rsidRDefault="0065080C" w:rsidP="00F956C7">
      <w:pPr>
        <w:ind w:left="360"/>
        <w:jc w:val="both"/>
        <w:rPr>
          <w:rFonts w:ascii="Arial" w:hAnsi="Arial" w:cs="Arial"/>
          <w:sz w:val="18"/>
          <w:szCs w:val="18"/>
        </w:rPr>
      </w:pPr>
      <w:r w:rsidRPr="00EA1C80">
        <w:rPr>
          <w:rFonts w:ascii="Arial" w:hAnsi="Arial" w:cs="Arial"/>
          <w:sz w:val="18"/>
          <w:szCs w:val="18"/>
        </w:rPr>
        <w:t>(</w:t>
      </w:r>
      <w:r w:rsidRPr="00EA1C80">
        <w:rPr>
          <w:rFonts w:ascii="Arial" w:hAnsi="Arial" w:cs="Arial"/>
          <w:sz w:val="18"/>
          <w:szCs w:val="18"/>
          <w:lang w:eastAsia="x-none"/>
        </w:rPr>
        <w:t>ii</w:t>
      </w:r>
      <w:r w:rsidRPr="00EA1C80">
        <w:rPr>
          <w:rFonts w:ascii="Arial" w:hAnsi="Arial" w:cs="Arial"/>
          <w:sz w:val="18"/>
          <w:szCs w:val="18"/>
        </w:rPr>
        <w:t>) razmerje med dobičkom podjetja pred obrestmi</w:t>
      </w:r>
      <w:r w:rsidRPr="00EA1C80">
        <w:rPr>
          <w:rFonts w:ascii="Arial" w:hAnsi="Arial" w:cs="Arial"/>
          <w:sz w:val="18"/>
          <w:szCs w:val="18"/>
          <w:lang w:eastAsia="x-none"/>
        </w:rPr>
        <w:t>,</w:t>
      </w:r>
      <w:r w:rsidRPr="00EA1C80">
        <w:rPr>
          <w:rFonts w:ascii="Arial" w:hAnsi="Arial" w:cs="Arial"/>
          <w:sz w:val="18"/>
          <w:szCs w:val="18"/>
        </w:rPr>
        <w:t xml:space="preserve"> davki </w:t>
      </w:r>
      <w:r w:rsidRPr="00EA1C80">
        <w:rPr>
          <w:rFonts w:ascii="Arial" w:hAnsi="Arial" w:cs="Arial"/>
          <w:sz w:val="18"/>
          <w:szCs w:val="18"/>
          <w:lang w:eastAsia="x-none"/>
        </w:rPr>
        <w:t xml:space="preserve">in amortizacijo (EBITDA) ter </w:t>
      </w:r>
      <w:r w:rsidRPr="00EA1C80">
        <w:rPr>
          <w:rFonts w:ascii="Arial" w:hAnsi="Arial" w:cs="Arial"/>
          <w:sz w:val="18"/>
          <w:szCs w:val="18"/>
        </w:rPr>
        <w:t>kritjem obresti nižje od 1,0</w:t>
      </w:r>
      <w:r w:rsidRPr="00EA1C80">
        <w:rPr>
          <w:rFonts w:ascii="Arial" w:hAnsi="Arial" w:cs="Arial"/>
          <w:sz w:val="18"/>
          <w:szCs w:val="18"/>
          <w:lang w:eastAsia="x-none"/>
        </w:rPr>
        <w:t>;</w:t>
      </w:r>
    </w:p>
    <w:p w14:paraId="4E9E3584" w14:textId="77777777" w:rsidR="0065080C" w:rsidRPr="00EA1C80" w:rsidRDefault="0065080C" w:rsidP="00F956C7">
      <w:pPr>
        <w:ind w:left="360"/>
        <w:jc w:val="both"/>
        <w:rPr>
          <w:rFonts w:ascii="Arial" w:hAnsi="Arial" w:cs="Arial"/>
          <w:sz w:val="18"/>
          <w:szCs w:val="18"/>
        </w:rPr>
      </w:pPr>
    </w:p>
    <w:p w14:paraId="2677E3B1" w14:textId="766E103E" w:rsidR="0065080C" w:rsidRPr="00EA1C80" w:rsidRDefault="0065080C" w:rsidP="0065080C">
      <w:pPr>
        <w:pStyle w:val="Odstavekseznama"/>
        <w:ind w:left="0"/>
        <w:rPr>
          <w:rFonts w:ascii="Arial" w:hAnsi="Arial" w:cs="Arial"/>
          <w:sz w:val="18"/>
          <w:szCs w:val="18"/>
          <w:lang w:eastAsia="x-none"/>
        </w:rPr>
      </w:pPr>
      <w:r w:rsidRPr="00EA1C80">
        <w:rPr>
          <w:rFonts w:ascii="Arial" w:hAnsi="Arial" w:cs="Arial"/>
          <w:sz w:val="18"/>
          <w:szCs w:val="18"/>
          <w:lang w:eastAsia="x-none"/>
        </w:rPr>
        <w:t xml:space="preserve">* Velikost podjetja se določa v skladu s Prilogo 1 </w:t>
      </w:r>
      <w:r w:rsidR="007B5023" w:rsidRPr="007B5023">
        <w:rPr>
          <w:rFonts w:ascii="Arial" w:hAnsi="Arial" w:cs="Arial"/>
          <w:sz w:val="18"/>
          <w:szCs w:val="18"/>
        </w:rPr>
        <w:t>Uredb</w:t>
      </w:r>
      <w:r w:rsidR="007B5023">
        <w:rPr>
          <w:rFonts w:ascii="Arial" w:hAnsi="Arial" w:cs="Arial"/>
          <w:sz w:val="18"/>
          <w:szCs w:val="18"/>
        </w:rPr>
        <w:t>e</w:t>
      </w:r>
      <w:r w:rsidR="007B5023" w:rsidRPr="007B5023">
        <w:rPr>
          <w:rFonts w:ascii="Arial" w:hAnsi="Arial" w:cs="Arial"/>
          <w:sz w:val="18"/>
          <w:szCs w:val="18"/>
        </w:rPr>
        <w:t xml:space="preserve"> Komisije (EU) št. 651/2014)</w:t>
      </w:r>
      <w:r w:rsidRPr="00EA1C80">
        <w:rPr>
          <w:rFonts w:ascii="Arial" w:hAnsi="Arial" w:cs="Arial"/>
          <w:sz w:val="18"/>
          <w:szCs w:val="18"/>
        </w:rPr>
        <w:t>.</w:t>
      </w:r>
    </w:p>
    <w:p w14:paraId="6066D5DD" w14:textId="77777777" w:rsidR="00E749C8" w:rsidRPr="003719C9" w:rsidRDefault="00E749C8" w:rsidP="0065080C">
      <w:pPr>
        <w:rPr>
          <w:rFonts w:ascii="Arial" w:hAnsi="Arial" w:cs="Arial"/>
          <w:b/>
          <w:bCs/>
          <w:snapToGrid w:val="0"/>
          <w:color w:val="4472C4"/>
          <w:sz w:val="22"/>
          <w:szCs w:val="22"/>
          <w:u w:val="single"/>
        </w:rPr>
        <w:sectPr w:rsidR="00E749C8" w:rsidRPr="003719C9" w:rsidSect="001C3786">
          <w:headerReference w:type="default" r:id="rId64"/>
          <w:footerReference w:type="even" r:id="rId65"/>
          <w:footerReference w:type="default" r:id="rId66"/>
          <w:pgSz w:w="11906" w:h="16838"/>
          <w:pgMar w:top="1134" w:right="1134" w:bottom="1134" w:left="1418" w:header="709" w:footer="709" w:gutter="0"/>
          <w:cols w:space="708"/>
          <w:docGrid w:linePitch="360"/>
        </w:sectPr>
      </w:pPr>
    </w:p>
    <w:p w14:paraId="589803FF" w14:textId="0DD0A81C" w:rsidR="0065080C" w:rsidRPr="003719C9" w:rsidRDefault="0065080C" w:rsidP="00F515E9">
      <w:pPr>
        <w:jc w:val="right"/>
        <w:rPr>
          <w:rFonts w:ascii="Arial" w:hAnsi="Arial" w:cs="Arial"/>
          <w:bCs/>
          <w:snapToGrid w:val="0"/>
          <w:color w:val="4472C4"/>
          <w:sz w:val="22"/>
          <w:szCs w:val="22"/>
          <w:u w:val="single"/>
        </w:rPr>
      </w:pPr>
      <w:r w:rsidRPr="003719C9">
        <w:rPr>
          <w:rFonts w:ascii="Arial" w:hAnsi="Arial" w:cs="Arial"/>
          <w:b/>
          <w:color w:val="4472C4"/>
          <w:sz w:val="22"/>
          <w:szCs w:val="22"/>
          <w:u w:val="single"/>
        </w:rPr>
        <w:lastRenderedPageBreak/>
        <w:t xml:space="preserve">Obrazec št. </w:t>
      </w:r>
      <w:r w:rsidR="00982D25" w:rsidRPr="003719C9">
        <w:rPr>
          <w:rFonts w:ascii="Arial" w:hAnsi="Arial" w:cs="Arial"/>
          <w:b/>
          <w:bCs/>
          <w:snapToGrid w:val="0"/>
          <w:color w:val="4472C4"/>
          <w:sz w:val="22"/>
          <w:szCs w:val="22"/>
          <w:u w:val="single"/>
        </w:rPr>
        <w:t>3</w:t>
      </w:r>
      <w:r w:rsidR="00982D25">
        <w:rPr>
          <w:rFonts w:ascii="Arial" w:hAnsi="Arial" w:cs="Arial"/>
          <w:b/>
          <w:bCs/>
          <w:snapToGrid w:val="0"/>
          <w:color w:val="4472C4"/>
          <w:sz w:val="22"/>
          <w:szCs w:val="22"/>
          <w:u w:val="single"/>
        </w:rPr>
        <w:t>A</w:t>
      </w:r>
      <w:r w:rsidRPr="003719C9">
        <w:rPr>
          <w:rFonts w:ascii="Arial" w:hAnsi="Arial" w:cs="Arial"/>
          <w:b/>
          <w:bCs/>
          <w:snapToGrid w:val="0"/>
          <w:color w:val="4472C4"/>
          <w:sz w:val="22"/>
          <w:szCs w:val="22"/>
          <w:u w:val="single"/>
        </w:rPr>
        <w:t>: Podatki o partnerskih oz. povezanih podjetjih prijavitelja</w:t>
      </w:r>
    </w:p>
    <w:p w14:paraId="5ADE3BDB" w14:textId="77777777" w:rsidR="0065080C" w:rsidRPr="003719C9" w:rsidRDefault="0065080C" w:rsidP="0065080C">
      <w:pPr>
        <w:jc w:val="both"/>
        <w:rPr>
          <w:rFonts w:ascii="Arial" w:hAnsi="Arial" w:cs="Arial"/>
          <w:sz w:val="22"/>
          <w:szCs w:val="22"/>
        </w:rPr>
      </w:pPr>
    </w:p>
    <w:p w14:paraId="1AAB21D1" w14:textId="77777777" w:rsidR="0065080C" w:rsidRPr="003719C9" w:rsidRDefault="0065080C" w:rsidP="0065080C">
      <w:pPr>
        <w:rPr>
          <w:rFonts w:ascii="Arial" w:hAnsi="Arial" w:cs="Arial"/>
          <w:sz w:val="22"/>
          <w:szCs w:val="22"/>
        </w:rPr>
      </w:pPr>
      <w:r w:rsidRPr="003719C9">
        <w:rPr>
          <w:rFonts w:ascii="Arial" w:hAnsi="Arial" w:cs="Arial"/>
          <w:sz w:val="22"/>
          <w:szCs w:val="22"/>
        </w:rPr>
        <w:t>Navedite partnerska in povezana podjetja prijavitelja z osnovnimi podatki, ki nam bodo omogočala preverjati finančno stanje skupine.</w:t>
      </w:r>
    </w:p>
    <w:p w14:paraId="6DFE8822" w14:textId="77777777" w:rsidR="003C72A2" w:rsidRPr="003719C9" w:rsidRDefault="003C72A2" w:rsidP="003C72A2">
      <w:pPr>
        <w:tabs>
          <w:tab w:val="left" w:pos="4998"/>
        </w:tabs>
        <w:rPr>
          <w:rFonts w:ascii="Arial" w:hAnsi="Arial" w:cs="Arial"/>
          <w:sz w:val="22"/>
          <w:szCs w:val="22"/>
        </w:rPr>
      </w:pPr>
      <w:r w:rsidRPr="003719C9">
        <w:rPr>
          <w:rFonts w:ascii="Arial" w:hAnsi="Arial" w:cs="Arial"/>
          <w:sz w:val="22"/>
          <w:szCs w:val="22"/>
        </w:rPr>
        <w:tab/>
      </w:r>
    </w:p>
    <w:tbl>
      <w:tblPr>
        <w:tblStyle w:val="Tabelamrea1"/>
        <w:tblW w:w="10702" w:type="dxa"/>
        <w:tblLook w:val="04A0" w:firstRow="1" w:lastRow="0" w:firstColumn="1" w:lastColumn="0" w:noHBand="0" w:noVBand="1"/>
      </w:tblPr>
      <w:tblGrid>
        <w:gridCol w:w="10702"/>
      </w:tblGrid>
      <w:tr w:rsidR="003C72A2" w:rsidRPr="003719C9" w14:paraId="5D972F93" w14:textId="77777777" w:rsidTr="00021264">
        <w:trPr>
          <w:trHeight w:val="306"/>
        </w:trPr>
        <w:tc>
          <w:tcPr>
            <w:tcW w:w="10702" w:type="dxa"/>
            <w:noWrap/>
          </w:tcPr>
          <w:p w14:paraId="58B973AA" w14:textId="6E87C3A0" w:rsidR="003C72A2" w:rsidRPr="003719C9" w:rsidRDefault="003C72A2" w:rsidP="00261571">
            <w:pPr>
              <w:pStyle w:val="Brezrazmikov"/>
              <w:rPr>
                <w:rFonts w:ascii="Arial" w:hAnsi="Arial" w:cs="Arial"/>
              </w:rPr>
            </w:pPr>
            <w:r w:rsidRPr="003719C9">
              <w:rPr>
                <w:rFonts w:ascii="Arial" w:hAnsi="Arial" w:cs="Arial"/>
              </w:rPr>
              <w:t xml:space="preserve">1. </w:t>
            </w:r>
            <w:proofErr w:type="spellStart"/>
            <w:r w:rsidRPr="003719C9">
              <w:rPr>
                <w:rFonts w:ascii="Arial" w:hAnsi="Arial" w:cs="Arial"/>
              </w:rPr>
              <w:t>Naziv</w:t>
            </w:r>
            <w:proofErr w:type="spellEnd"/>
            <w:r w:rsidRPr="003719C9">
              <w:rPr>
                <w:rFonts w:ascii="Arial" w:hAnsi="Arial" w:cs="Arial"/>
              </w:rPr>
              <w:t xml:space="preserve"> </w:t>
            </w:r>
            <w:proofErr w:type="spellStart"/>
            <w:r w:rsidRPr="003719C9">
              <w:rPr>
                <w:rFonts w:ascii="Arial" w:hAnsi="Arial" w:cs="Arial"/>
              </w:rPr>
              <w:t>prijavitelja</w:t>
            </w:r>
            <w:proofErr w:type="spellEnd"/>
            <w:r w:rsidRPr="003719C9">
              <w:rPr>
                <w:rFonts w:ascii="Arial" w:hAnsi="Arial" w:cs="Arial"/>
              </w:rPr>
              <w:t xml:space="preserve">: </w:t>
            </w:r>
            <w:r w:rsidRPr="003719C9">
              <w:rPr>
                <w:rFonts w:ascii="Arial" w:hAnsi="Arial" w:cs="Arial"/>
              </w:rPr>
              <w:fldChar w:fldCharType="begin">
                <w:ffData>
                  <w:name w:val="Text11"/>
                  <w:enabled/>
                  <w:calcOnExit w:val="0"/>
                  <w:textInput/>
                </w:ffData>
              </w:fldChar>
            </w:r>
            <w:r w:rsidRPr="003719C9">
              <w:rPr>
                <w:rFonts w:ascii="Arial" w:hAnsi="Arial" w:cs="Arial"/>
              </w:rPr>
              <w:instrText xml:space="preserve"> FORMTEXT </w:instrText>
            </w:r>
            <w:r w:rsidRPr="003719C9">
              <w:rPr>
                <w:rFonts w:ascii="Arial" w:hAnsi="Arial" w:cs="Arial"/>
              </w:rPr>
            </w:r>
            <w:r w:rsidRPr="003719C9">
              <w:rPr>
                <w:rFonts w:ascii="Arial" w:hAnsi="Arial" w:cs="Arial"/>
              </w:rPr>
              <w:fldChar w:fldCharType="separate"/>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rPr>
              <w:fldChar w:fldCharType="end"/>
            </w:r>
          </w:p>
        </w:tc>
      </w:tr>
      <w:tr w:rsidR="003C72A2" w:rsidRPr="003719C9" w14:paraId="52463563" w14:textId="77777777" w:rsidTr="00021264">
        <w:trPr>
          <w:trHeight w:val="255"/>
        </w:trPr>
        <w:tc>
          <w:tcPr>
            <w:tcW w:w="10702" w:type="dxa"/>
            <w:noWrap/>
          </w:tcPr>
          <w:p w14:paraId="0C090D0C" w14:textId="6968BC1F" w:rsidR="003C72A2" w:rsidRPr="003719C9" w:rsidRDefault="003C72A2" w:rsidP="00261571">
            <w:pPr>
              <w:pStyle w:val="Brezrazmikov"/>
              <w:rPr>
                <w:rFonts w:ascii="Arial" w:hAnsi="Arial" w:cs="Arial"/>
                <w:lang w:val="sl-SI"/>
              </w:rPr>
            </w:pPr>
            <w:r w:rsidRPr="003719C9">
              <w:rPr>
                <w:rFonts w:ascii="Arial" w:hAnsi="Arial" w:cs="Arial"/>
                <w:lang w:val="sl-SI"/>
              </w:rPr>
              <w:t xml:space="preserve">2. Naslov, poštna številka, kraj prijavitelja: </w:t>
            </w:r>
            <w:r w:rsidRPr="003719C9">
              <w:rPr>
                <w:rFonts w:ascii="Arial" w:hAnsi="Arial" w:cs="Arial"/>
              </w:rPr>
              <w:fldChar w:fldCharType="begin">
                <w:ffData>
                  <w:name w:val="Text12"/>
                  <w:enabled/>
                  <w:calcOnExit w:val="0"/>
                  <w:textInput/>
                </w:ffData>
              </w:fldChar>
            </w:r>
            <w:r w:rsidRPr="003719C9">
              <w:rPr>
                <w:rFonts w:ascii="Arial" w:hAnsi="Arial" w:cs="Arial"/>
                <w:lang w:val="sl-SI"/>
              </w:rPr>
              <w:instrText xml:space="preserve"> FORMTEXT </w:instrText>
            </w:r>
            <w:r w:rsidRPr="003719C9">
              <w:rPr>
                <w:rFonts w:ascii="Arial" w:hAnsi="Arial" w:cs="Arial"/>
              </w:rPr>
            </w:r>
            <w:r w:rsidRPr="003719C9">
              <w:rPr>
                <w:rFonts w:ascii="Arial" w:hAnsi="Arial" w:cs="Arial"/>
              </w:rPr>
              <w:fldChar w:fldCharType="separate"/>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rPr>
              <w:fldChar w:fldCharType="end"/>
            </w:r>
          </w:p>
        </w:tc>
      </w:tr>
      <w:tr w:rsidR="003C72A2" w:rsidRPr="003719C9" w14:paraId="169F1E75" w14:textId="77777777" w:rsidTr="00021264">
        <w:trPr>
          <w:trHeight w:val="255"/>
        </w:trPr>
        <w:tc>
          <w:tcPr>
            <w:tcW w:w="10702" w:type="dxa"/>
            <w:noWrap/>
          </w:tcPr>
          <w:p w14:paraId="6A7B015C" w14:textId="77777777" w:rsidR="003C72A2" w:rsidRPr="003719C9" w:rsidRDefault="003C72A2" w:rsidP="00261571">
            <w:pPr>
              <w:pStyle w:val="Brezrazmikov"/>
              <w:rPr>
                <w:rFonts w:ascii="Arial" w:hAnsi="Arial" w:cs="Arial"/>
                <w:lang w:val="it-IT"/>
              </w:rPr>
            </w:pPr>
            <w:r w:rsidRPr="003719C9">
              <w:rPr>
                <w:rFonts w:ascii="Arial" w:hAnsi="Arial" w:cs="Arial"/>
                <w:lang w:val="it-IT"/>
              </w:rPr>
              <w:t xml:space="preserve">3a. Ime in </w:t>
            </w:r>
            <w:proofErr w:type="spellStart"/>
            <w:r w:rsidRPr="003719C9">
              <w:rPr>
                <w:rFonts w:ascii="Arial" w:hAnsi="Arial" w:cs="Arial"/>
                <w:lang w:val="it-IT"/>
              </w:rPr>
              <w:t>priimek</w:t>
            </w:r>
            <w:proofErr w:type="spellEnd"/>
            <w:r w:rsidRPr="003719C9">
              <w:rPr>
                <w:rFonts w:ascii="Arial" w:hAnsi="Arial" w:cs="Arial"/>
                <w:lang w:val="it-IT"/>
              </w:rPr>
              <w:t xml:space="preserve"> </w:t>
            </w:r>
            <w:proofErr w:type="spellStart"/>
            <w:r w:rsidRPr="003719C9">
              <w:rPr>
                <w:rFonts w:ascii="Arial" w:hAnsi="Arial" w:cs="Arial"/>
                <w:lang w:val="it-IT"/>
              </w:rPr>
              <w:t>lastnika</w:t>
            </w:r>
            <w:proofErr w:type="spellEnd"/>
            <w:r w:rsidRPr="003719C9">
              <w:rPr>
                <w:rFonts w:ascii="Arial" w:hAnsi="Arial" w:cs="Arial"/>
                <w:lang w:val="it-IT"/>
              </w:rPr>
              <w:t xml:space="preserve"> (</w:t>
            </w:r>
            <w:proofErr w:type="spellStart"/>
            <w:r w:rsidRPr="003719C9">
              <w:rPr>
                <w:rFonts w:ascii="Arial" w:hAnsi="Arial" w:cs="Arial"/>
                <w:lang w:val="it-IT"/>
              </w:rPr>
              <w:t>če</w:t>
            </w:r>
            <w:proofErr w:type="spellEnd"/>
            <w:r w:rsidRPr="003719C9">
              <w:rPr>
                <w:rFonts w:ascii="Arial" w:hAnsi="Arial" w:cs="Arial"/>
                <w:lang w:val="it-IT"/>
              </w:rPr>
              <w:t xml:space="preserve"> </w:t>
            </w:r>
            <w:proofErr w:type="spellStart"/>
            <w:r w:rsidRPr="003719C9">
              <w:rPr>
                <w:rFonts w:ascii="Arial" w:hAnsi="Arial" w:cs="Arial"/>
                <w:lang w:val="it-IT"/>
              </w:rPr>
              <w:t>gre</w:t>
            </w:r>
            <w:proofErr w:type="spellEnd"/>
            <w:r w:rsidRPr="003719C9">
              <w:rPr>
                <w:rFonts w:ascii="Arial" w:hAnsi="Arial" w:cs="Arial"/>
                <w:lang w:val="it-IT"/>
              </w:rPr>
              <w:t xml:space="preserve"> za </w:t>
            </w:r>
            <w:proofErr w:type="spellStart"/>
            <w:r w:rsidRPr="003719C9">
              <w:rPr>
                <w:rFonts w:ascii="Arial" w:hAnsi="Arial" w:cs="Arial"/>
                <w:lang w:val="it-IT"/>
              </w:rPr>
              <w:t>fizično</w:t>
            </w:r>
            <w:proofErr w:type="spellEnd"/>
            <w:r w:rsidRPr="003719C9">
              <w:rPr>
                <w:rFonts w:ascii="Arial" w:hAnsi="Arial" w:cs="Arial"/>
                <w:lang w:val="it-IT"/>
              </w:rPr>
              <w:t xml:space="preserve"> </w:t>
            </w:r>
            <w:proofErr w:type="spellStart"/>
            <w:r w:rsidRPr="003719C9">
              <w:rPr>
                <w:rFonts w:ascii="Arial" w:hAnsi="Arial" w:cs="Arial"/>
                <w:lang w:val="it-IT"/>
              </w:rPr>
              <w:t>osebo</w:t>
            </w:r>
            <w:proofErr w:type="spellEnd"/>
            <w:r w:rsidRPr="003719C9">
              <w:rPr>
                <w:rFonts w:ascii="Arial" w:hAnsi="Arial" w:cs="Arial"/>
                <w:lang w:val="it-IT"/>
              </w:rPr>
              <w:t xml:space="preserve">): </w:t>
            </w:r>
            <w:r w:rsidRPr="003719C9">
              <w:rPr>
                <w:rFonts w:ascii="Arial" w:hAnsi="Arial" w:cs="Arial"/>
              </w:rPr>
              <w:fldChar w:fldCharType="begin">
                <w:ffData>
                  <w:name w:val="Text12"/>
                  <w:enabled/>
                  <w:calcOnExit w:val="0"/>
                  <w:textInput/>
                </w:ffData>
              </w:fldChar>
            </w:r>
            <w:r w:rsidRPr="003719C9">
              <w:rPr>
                <w:rFonts w:ascii="Arial" w:hAnsi="Arial" w:cs="Arial"/>
                <w:lang w:val="it-IT"/>
              </w:rPr>
              <w:instrText xml:space="preserve"> FORMTEXT </w:instrText>
            </w:r>
            <w:r w:rsidRPr="003719C9">
              <w:rPr>
                <w:rFonts w:ascii="Arial" w:hAnsi="Arial" w:cs="Arial"/>
              </w:rPr>
            </w:r>
            <w:r w:rsidRPr="003719C9">
              <w:rPr>
                <w:rFonts w:ascii="Arial" w:hAnsi="Arial" w:cs="Arial"/>
              </w:rPr>
              <w:fldChar w:fldCharType="separate"/>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rPr>
              <w:fldChar w:fldCharType="end"/>
            </w:r>
            <w:r w:rsidRPr="003719C9">
              <w:rPr>
                <w:rFonts w:ascii="Arial" w:hAnsi="Arial" w:cs="Arial"/>
                <w:lang w:val="it-IT"/>
              </w:rPr>
              <w:t xml:space="preserve">, </w:t>
            </w:r>
            <w:proofErr w:type="spellStart"/>
            <w:r w:rsidRPr="003719C9">
              <w:rPr>
                <w:rFonts w:ascii="Arial" w:hAnsi="Arial" w:cs="Arial"/>
                <w:lang w:val="it-IT"/>
              </w:rPr>
              <w:t>Davčna</w:t>
            </w:r>
            <w:proofErr w:type="spellEnd"/>
            <w:r w:rsidRPr="003719C9">
              <w:rPr>
                <w:rFonts w:ascii="Arial" w:hAnsi="Arial" w:cs="Arial"/>
                <w:lang w:val="it-IT"/>
              </w:rPr>
              <w:t xml:space="preserve"> </w:t>
            </w:r>
            <w:proofErr w:type="spellStart"/>
            <w:r w:rsidRPr="003719C9">
              <w:rPr>
                <w:rFonts w:ascii="Arial" w:hAnsi="Arial" w:cs="Arial"/>
                <w:lang w:val="it-IT"/>
              </w:rPr>
              <w:t>št</w:t>
            </w:r>
            <w:proofErr w:type="spellEnd"/>
            <w:r w:rsidRPr="003719C9">
              <w:rPr>
                <w:rFonts w:ascii="Arial" w:hAnsi="Arial" w:cs="Arial"/>
                <w:lang w:val="it-IT"/>
              </w:rPr>
              <w:t xml:space="preserve">. </w:t>
            </w:r>
            <w:proofErr w:type="spellStart"/>
            <w:r w:rsidRPr="003719C9">
              <w:rPr>
                <w:rFonts w:ascii="Arial" w:hAnsi="Arial" w:cs="Arial"/>
                <w:lang w:val="it-IT"/>
              </w:rPr>
              <w:t>lastnika</w:t>
            </w:r>
            <w:proofErr w:type="spellEnd"/>
            <w:r w:rsidRPr="003719C9">
              <w:rPr>
                <w:rFonts w:ascii="Arial" w:hAnsi="Arial" w:cs="Arial"/>
                <w:lang w:val="it-IT"/>
              </w:rPr>
              <w:t xml:space="preserve">: </w:t>
            </w:r>
            <w:r w:rsidRPr="003719C9">
              <w:rPr>
                <w:rFonts w:ascii="Arial" w:hAnsi="Arial" w:cs="Arial"/>
              </w:rPr>
              <w:fldChar w:fldCharType="begin">
                <w:ffData>
                  <w:name w:val="Text12"/>
                  <w:enabled/>
                  <w:calcOnExit w:val="0"/>
                  <w:textInput/>
                </w:ffData>
              </w:fldChar>
            </w:r>
            <w:r w:rsidRPr="003719C9">
              <w:rPr>
                <w:rFonts w:ascii="Arial" w:hAnsi="Arial" w:cs="Arial"/>
                <w:lang w:val="it-IT"/>
              </w:rPr>
              <w:instrText xml:space="preserve"> FORMTEXT </w:instrText>
            </w:r>
            <w:r w:rsidRPr="003719C9">
              <w:rPr>
                <w:rFonts w:ascii="Arial" w:hAnsi="Arial" w:cs="Arial"/>
              </w:rPr>
            </w:r>
            <w:r w:rsidRPr="003719C9">
              <w:rPr>
                <w:rFonts w:ascii="Arial" w:hAnsi="Arial" w:cs="Arial"/>
              </w:rPr>
              <w:fldChar w:fldCharType="separate"/>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rPr>
              <w:fldChar w:fldCharType="end"/>
            </w:r>
          </w:p>
          <w:p w14:paraId="0BF023EE" w14:textId="77777777" w:rsidR="003C72A2" w:rsidRPr="003719C9" w:rsidRDefault="003C72A2" w:rsidP="00261571">
            <w:pPr>
              <w:pStyle w:val="Brezrazmikov"/>
              <w:rPr>
                <w:rFonts w:ascii="Arial" w:hAnsi="Arial" w:cs="Arial"/>
                <w:lang w:val="it-IT"/>
              </w:rPr>
            </w:pPr>
            <w:r w:rsidRPr="003719C9">
              <w:rPr>
                <w:rFonts w:ascii="Arial" w:hAnsi="Arial" w:cs="Arial"/>
                <w:lang w:val="it-IT"/>
              </w:rPr>
              <w:t xml:space="preserve">3b. </w:t>
            </w:r>
            <w:proofErr w:type="spellStart"/>
            <w:r w:rsidRPr="003719C9">
              <w:rPr>
                <w:rFonts w:ascii="Arial" w:hAnsi="Arial" w:cs="Arial"/>
                <w:lang w:val="it-IT"/>
              </w:rPr>
              <w:t>Naziv</w:t>
            </w:r>
            <w:proofErr w:type="spellEnd"/>
            <w:r w:rsidRPr="003719C9">
              <w:rPr>
                <w:rFonts w:ascii="Arial" w:hAnsi="Arial" w:cs="Arial"/>
                <w:lang w:val="it-IT"/>
              </w:rPr>
              <w:t xml:space="preserve"> </w:t>
            </w:r>
            <w:proofErr w:type="spellStart"/>
            <w:r w:rsidRPr="003719C9">
              <w:rPr>
                <w:rFonts w:ascii="Arial" w:hAnsi="Arial" w:cs="Arial"/>
                <w:lang w:val="it-IT"/>
              </w:rPr>
              <w:t>lastnika</w:t>
            </w:r>
            <w:proofErr w:type="spellEnd"/>
            <w:r w:rsidRPr="003719C9">
              <w:rPr>
                <w:rFonts w:ascii="Arial" w:hAnsi="Arial" w:cs="Arial"/>
                <w:lang w:val="it-IT"/>
              </w:rPr>
              <w:t xml:space="preserve"> (</w:t>
            </w:r>
            <w:proofErr w:type="spellStart"/>
            <w:r w:rsidRPr="003719C9">
              <w:rPr>
                <w:rFonts w:ascii="Arial" w:hAnsi="Arial" w:cs="Arial"/>
                <w:lang w:val="it-IT"/>
              </w:rPr>
              <w:t>če</w:t>
            </w:r>
            <w:proofErr w:type="spellEnd"/>
            <w:r w:rsidRPr="003719C9">
              <w:rPr>
                <w:rFonts w:ascii="Arial" w:hAnsi="Arial" w:cs="Arial"/>
                <w:lang w:val="it-IT"/>
              </w:rPr>
              <w:t xml:space="preserve"> </w:t>
            </w:r>
            <w:proofErr w:type="spellStart"/>
            <w:r w:rsidRPr="003719C9">
              <w:rPr>
                <w:rFonts w:ascii="Arial" w:hAnsi="Arial" w:cs="Arial"/>
                <w:lang w:val="it-IT"/>
              </w:rPr>
              <w:t>gre</w:t>
            </w:r>
            <w:proofErr w:type="spellEnd"/>
            <w:r w:rsidRPr="003719C9">
              <w:rPr>
                <w:rFonts w:ascii="Arial" w:hAnsi="Arial" w:cs="Arial"/>
                <w:lang w:val="it-IT"/>
              </w:rPr>
              <w:t xml:space="preserve"> za </w:t>
            </w:r>
            <w:proofErr w:type="spellStart"/>
            <w:r w:rsidRPr="003719C9">
              <w:rPr>
                <w:rFonts w:ascii="Arial" w:hAnsi="Arial" w:cs="Arial"/>
                <w:lang w:val="it-IT"/>
              </w:rPr>
              <w:t>pravno</w:t>
            </w:r>
            <w:proofErr w:type="spellEnd"/>
            <w:r w:rsidRPr="003719C9">
              <w:rPr>
                <w:rFonts w:ascii="Arial" w:hAnsi="Arial" w:cs="Arial"/>
                <w:lang w:val="it-IT"/>
              </w:rPr>
              <w:t xml:space="preserve"> </w:t>
            </w:r>
            <w:proofErr w:type="spellStart"/>
            <w:r w:rsidRPr="003719C9">
              <w:rPr>
                <w:rFonts w:ascii="Arial" w:hAnsi="Arial" w:cs="Arial"/>
                <w:lang w:val="it-IT"/>
              </w:rPr>
              <w:t>osebo</w:t>
            </w:r>
            <w:proofErr w:type="spellEnd"/>
            <w:r w:rsidRPr="003719C9">
              <w:rPr>
                <w:rFonts w:ascii="Arial" w:hAnsi="Arial" w:cs="Arial"/>
                <w:lang w:val="it-IT"/>
              </w:rPr>
              <w:t xml:space="preserve">): </w:t>
            </w:r>
            <w:r w:rsidRPr="003719C9">
              <w:rPr>
                <w:rFonts w:ascii="Arial" w:hAnsi="Arial" w:cs="Arial"/>
              </w:rPr>
              <w:fldChar w:fldCharType="begin">
                <w:ffData>
                  <w:name w:val="Text12"/>
                  <w:enabled/>
                  <w:calcOnExit w:val="0"/>
                  <w:textInput/>
                </w:ffData>
              </w:fldChar>
            </w:r>
            <w:r w:rsidRPr="003719C9">
              <w:rPr>
                <w:rFonts w:ascii="Arial" w:hAnsi="Arial" w:cs="Arial"/>
                <w:lang w:val="it-IT"/>
              </w:rPr>
              <w:instrText xml:space="preserve"> FORMTEXT </w:instrText>
            </w:r>
            <w:r w:rsidRPr="003719C9">
              <w:rPr>
                <w:rFonts w:ascii="Arial" w:hAnsi="Arial" w:cs="Arial"/>
              </w:rPr>
            </w:r>
            <w:r w:rsidRPr="003719C9">
              <w:rPr>
                <w:rFonts w:ascii="Arial" w:hAnsi="Arial" w:cs="Arial"/>
              </w:rPr>
              <w:fldChar w:fldCharType="separate"/>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rPr>
              <w:fldChar w:fldCharType="end"/>
            </w:r>
            <w:r w:rsidRPr="003719C9">
              <w:rPr>
                <w:rFonts w:ascii="Arial" w:hAnsi="Arial" w:cs="Arial"/>
                <w:lang w:val="it-IT"/>
              </w:rPr>
              <w:t xml:space="preserve">, </w:t>
            </w:r>
            <w:proofErr w:type="spellStart"/>
            <w:r w:rsidRPr="003719C9">
              <w:rPr>
                <w:rFonts w:ascii="Arial" w:hAnsi="Arial" w:cs="Arial"/>
                <w:lang w:val="it-IT"/>
              </w:rPr>
              <w:t>Matična</w:t>
            </w:r>
            <w:proofErr w:type="spellEnd"/>
            <w:r w:rsidRPr="003719C9">
              <w:rPr>
                <w:rFonts w:ascii="Arial" w:hAnsi="Arial" w:cs="Arial"/>
                <w:lang w:val="it-IT"/>
              </w:rPr>
              <w:t xml:space="preserve"> </w:t>
            </w:r>
            <w:proofErr w:type="spellStart"/>
            <w:r w:rsidRPr="003719C9">
              <w:rPr>
                <w:rFonts w:ascii="Arial" w:hAnsi="Arial" w:cs="Arial"/>
                <w:lang w:val="it-IT"/>
              </w:rPr>
              <w:t>št</w:t>
            </w:r>
            <w:proofErr w:type="spellEnd"/>
            <w:r w:rsidRPr="003719C9">
              <w:rPr>
                <w:rFonts w:ascii="Arial" w:hAnsi="Arial" w:cs="Arial"/>
                <w:lang w:val="it-IT"/>
              </w:rPr>
              <w:t xml:space="preserve">. </w:t>
            </w:r>
            <w:proofErr w:type="spellStart"/>
            <w:r w:rsidRPr="003719C9">
              <w:rPr>
                <w:rFonts w:ascii="Arial" w:hAnsi="Arial" w:cs="Arial"/>
                <w:lang w:val="it-IT"/>
              </w:rPr>
              <w:t>lastnika</w:t>
            </w:r>
            <w:proofErr w:type="spellEnd"/>
            <w:r w:rsidRPr="003719C9">
              <w:rPr>
                <w:rFonts w:ascii="Arial" w:hAnsi="Arial" w:cs="Arial"/>
                <w:lang w:val="it-IT"/>
              </w:rPr>
              <w:t xml:space="preserve">: </w:t>
            </w:r>
            <w:r w:rsidRPr="003719C9">
              <w:rPr>
                <w:rFonts w:ascii="Arial" w:hAnsi="Arial" w:cs="Arial"/>
              </w:rPr>
              <w:fldChar w:fldCharType="begin">
                <w:ffData>
                  <w:name w:val="Text12"/>
                  <w:enabled/>
                  <w:calcOnExit w:val="0"/>
                  <w:textInput/>
                </w:ffData>
              </w:fldChar>
            </w:r>
            <w:r w:rsidRPr="003719C9">
              <w:rPr>
                <w:rFonts w:ascii="Arial" w:hAnsi="Arial" w:cs="Arial"/>
                <w:lang w:val="it-IT"/>
              </w:rPr>
              <w:instrText xml:space="preserve"> FORMTEXT </w:instrText>
            </w:r>
            <w:r w:rsidRPr="003719C9">
              <w:rPr>
                <w:rFonts w:ascii="Arial" w:hAnsi="Arial" w:cs="Arial"/>
              </w:rPr>
            </w:r>
            <w:r w:rsidRPr="003719C9">
              <w:rPr>
                <w:rFonts w:ascii="Arial" w:hAnsi="Arial" w:cs="Arial"/>
              </w:rPr>
              <w:fldChar w:fldCharType="separate"/>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rPr>
              <w:fldChar w:fldCharType="end"/>
            </w:r>
          </w:p>
        </w:tc>
      </w:tr>
    </w:tbl>
    <w:p w14:paraId="0F2FB56E" w14:textId="77777777" w:rsidR="00372ADE" w:rsidRPr="003719C9" w:rsidRDefault="00372ADE" w:rsidP="003C72A2">
      <w:pPr>
        <w:pStyle w:val="Brezrazmikov"/>
        <w:rPr>
          <w:rFonts w:ascii="Arial" w:hAnsi="Arial" w:cs="Arial"/>
          <w:lang w:val="it-IT"/>
        </w:rPr>
      </w:pPr>
    </w:p>
    <w:p w14:paraId="344FEE0A" w14:textId="77777777" w:rsidR="003C72A2" w:rsidRPr="003719C9" w:rsidRDefault="003C72A2" w:rsidP="003C72A2">
      <w:pPr>
        <w:pStyle w:val="Brezrazmikov"/>
        <w:rPr>
          <w:rFonts w:ascii="Arial" w:hAnsi="Arial" w:cs="Arial"/>
          <w:lang w:val="it-IT"/>
        </w:rPr>
      </w:pPr>
      <w:proofErr w:type="spellStart"/>
      <w:r w:rsidRPr="003719C9">
        <w:rPr>
          <w:rFonts w:ascii="Arial" w:hAnsi="Arial" w:cs="Arial"/>
          <w:lang w:val="it-IT"/>
        </w:rPr>
        <w:t>Podatki</w:t>
      </w:r>
      <w:proofErr w:type="spellEnd"/>
      <w:r w:rsidRPr="003719C9">
        <w:rPr>
          <w:rFonts w:ascii="Arial" w:hAnsi="Arial" w:cs="Arial"/>
          <w:lang w:val="it-IT"/>
        </w:rPr>
        <w:t xml:space="preserve"> o </w:t>
      </w:r>
      <w:proofErr w:type="spellStart"/>
      <w:r w:rsidRPr="003719C9">
        <w:rPr>
          <w:rFonts w:ascii="Arial" w:hAnsi="Arial" w:cs="Arial"/>
          <w:lang w:val="it-IT"/>
        </w:rPr>
        <w:t>ostalih</w:t>
      </w:r>
      <w:proofErr w:type="spellEnd"/>
      <w:r w:rsidRPr="003719C9">
        <w:rPr>
          <w:rFonts w:ascii="Arial" w:hAnsi="Arial" w:cs="Arial"/>
          <w:lang w:val="it-IT"/>
        </w:rPr>
        <w:t xml:space="preserve"> </w:t>
      </w:r>
      <w:proofErr w:type="spellStart"/>
      <w:r w:rsidRPr="003719C9">
        <w:rPr>
          <w:rFonts w:ascii="Arial" w:hAnsi="Arial" w:cs="Arial"/>
          <w:lang w:val="it-IT"/>
        </w:rPr>
        <w:t>podjetjih</w:t>
      </w:r>
      <w:proofErr w:type="spellEnd"/>
      <w:r w:rsidRPr="003719C9">
        <w:rPr>
          <w:rFonts w:ascii="Arial" w:hAnsi="Arial" w:cs="Arial"/>
          <w:lang w:val="it-IT"/>
        </w:rPr>
        <w:t xml:space="preserve">, v </w:t>
      </w:r>
      <w:proofErr w:type="spellStart"/>
      <w:r w:rsidRPr="003719C9">
        <w:rPr>
          <w:rFonts w:ascii="Arial" w:hAnsi="Arial" w:cs="Arial"/>
          <w:lang w:val="it-IT"/>
        </w:rPr>
        <w:t>katerih</w:t>
      </w:r>
      <w:proofErr w:type="spellEnd"/>
      <w:r w:rsidRPr="003719C9">
        <w:rPr>
          <w:rFonts w:ascii="Arial" w:hAnsi="Arial" w:cs="Arial"/>
          <w:lang w:val="it-IT"/>
        </w:rPr>
        <w:t xml:space="preserve"> ima </w:t>
      </w:r>
      <w:proofErr w:type="spellStart"/>
      <w:r w:rsidRPr="003719C9">
        <w:rPr>
          <w:rFonts w:ascii="Arial" w:hAnsi="Arial" w:cs="Arial"/>
          <w:lang w:val="it-IT"/>
        </w:rPr>
        <w:t>lastnik</w:t>
      </w:r>
      <w:proofErr w:type="spellEnd"/>
      <w:r w:rsidRPr="003719C9">
        <w:rPr>
          <w:rFonts w:ascii="Arial" w:hAnsi="Arial" w:cs="Arial"/>
          <w:lang w:val="it-IT"/>
        </w:rPr>
        <w:t xml:space="preserve"> (</w:t>
      </w:r>
      <w:proofErr w:type="spellStart"/>
      <w:r w:rsidRPr="003719C9">
        <w:rPr>
          <w:rFonts w:ascii="Arial" w:hAnsi="Arial" w:cs="Arial"/>
          <w:lang w:val="it-IT"/>
        </w:rPr>
        <w:t>naveden</w:t>
      </w:r>
      <w:proofErr w:type="spellEnd"/>
      <w:r w:rsidRPr="003719C9">
        <w:rPr>
          <w:rFonts w:ascii="Arial" w:hAnsi="Arial" w:cs="Arial"/>
          <w:lang w:val="it-IT"/>
        </w:rPr>
        <w:t xml:space="preserve"> </w:t>
      </w:r>
      <w:proofErr w:type="spellStart"/>
      <w:r w:rsidRPr="003719C9">
        <w:rPr>
          <w:rFonts w:ascii="Arial" w:hAnsi="Arial" w:cs="Arial"/>
          <w:lang w:val="it-IT"/>
        </w:rPr>
        <w:t>pod</w:t>
      </w:r>
      <w:proofErr w:type="spellEnd"/>
      <w:r w:rsidRPr="003719C9">
        <w:rPr>
          <w:rFonts w:ascii="Arial" w:hAnsi="Arial" w:cs="Arial"/>
          <w:lang w:val="it-IT"/>
        </w:rPr>
        <w:t xml:space="preserve"> </w:t>
      </w:r>
      <w:proofErr w:type="spellStart"/>
      <w:r w:rsidRPr="003719C9">
        <w:rPr>
          <w:rFonts w:ascii="Arial" w:hAnsi="Arial" w:cs="Arial"/>
          <w:lang w:val="it-IT"/>
        </w:rPr>
        <w:t>št</w:t>
      </w:r>
      <w:proofErr w:type="spellEnd"/>
      <w:r w:rsidRPr="003719C9">
        <w:rPr>
          <w:rFonts w:ascii="Arial" w:hAnsi="Arial" w:cs="Arial"/>
          <w:lang w:val="it-IT"/>
        </w:rPr>
        <w:t xml:space="preserve">. 3a </w:t>
      </w:r>
      <w:proofErr w:type="spellStart"/>
      <w:r w:rsidRPr="003719C9">
        <w:rPr>
          <w:rFonts w:ascii="Arial" w:hAnsi="Arial" w:cs="Arial"/>
          <w:lang w:val="it-IT"/>
        </w:rPr>
        <w:t>oziroma</w:t>
      </w:r>
      <w:proofErr w:type="spellEnd"/>
      <w:r w:rsidRPr="003719C9">
        <w:rPr>
          <w:rFonts w:ascii="Arial" w:hAnsi="Arial" w:cs="Arial"/>
          <w:lang w:val="it-IT"/>
        </w:rPr>
        <w:t xml:space="preserve"> 3b) </w:t>
      </w:r>
      <w:proofErr w:type="spellStart"/>
      <w:r w:rsidRPr="003719C9">
        <w:rPr>
          <w:rFonts w:ascii="Arial" w:hAnsi="Arial" w:cs="Arial"/>
          <w:lang w:val="it-IT"/>
        </w:rPr>
        <w:t>lastniške</w:t>
      </w:r>
      <w:proofErr w:type="spellEnd"/>
      <w:r w:rsidRPr="003719C9">
        <w:rPr>
          <w:rFonts w:ascii="Arial" w:hAnsi="Arial" w:cs="Arial"/>
          <w:lang w:val="it-IT"/>
        </w:rPr>
        <w:t xml:space="preserve"> </w:t>
      </w:r>
      <w:proofErr w:type="spellStart"/>
      <w:r w:rsidRPr="003719C9">
        <w:rPr>
          <w:rFonts w:ascii="Arial" w:hAnsi="Arial" w:cs="Arial"/>
          <w:lang w:val="it-IT"/>
        </w:rPr>
        <w:t>deleže</w:t>
      </w:r>
      <w:proofErr w:type="spellEnd"/>
      <w:r w:rsidRPr="003719C9">
        <w:rPr>
          <w:rFonts w:ascii="Arial" w:hAnsi="Arial" w:cs="Arial"/>
          <w:lang w:val="it-IT"/>
        </w:rPr>
        <w:t>/</w:t>
      </w:r>
      <w:proofErr w:type="spellStart"/>
      <w:r w:rsidRPr="003719C9">
        <w:rPr>
          <w:rFonts w:ascii="Arial" w:hAnsi="Arial" w:cs="Arial"/>
          <w:lang w:val="it-IT"/>
        </w:rPr>
        <w:t>glasovalne</w:t>
      </w:r>
      <w:proofErr w:type="spellEnd"/>
      <w:r w:rsidRPr="003719C9">
        <w:rPr>
          <w:rFonts w:ascii="Arial" w:hAnsi="Arial" w:cs="Arial"/>
          <w:lang w:val="it-IT"/>
        </w:rPr>
        <w:t xml:space="preserve"> </w:t>
      </w:r>
      <w:proofErr w:type="spellStart"/>
      <w:r w:rsidRPr="003719C9">
        <w:rPr>
          <w:rFonts w:ascii="Arial" w:hAnsi="Arial" w:cs="Arial"/>
          <w:lang w:val="it-IT"/>
        </w:rPr>
        <w:t>pravice</w:t>
      </w:r>
      <w:proofErr w:type="spellEnd"/>
      <w:r w:rsidRPr="003719C9">
        <w:rPr>
          <w:rFonts w:ascii="Arial" w:hAnsi="Arial" w:cs="Arial"/>
          <w:lang w:val="it-IT"/>
        </w:rPr>
        <w:t>/</w:t>
      </w:r>
      <w:proofErr w:type="spellStart"/>
      <w:r w:rsidRPr="003719C9">
        <w:rPr>
          <w:rFonts w:ascii="Arial" w:hAnsi="Arial" w:cs="Arial"/>
          <w:lang w:val="it-IT"/>
        </w:rPr>
        <w:t>prevladujoč</w:t>
      </w:r>
      <w:proofErr w:type="spellEnd"/>
      <w:r w:rsidRPr="003719C9">
        <w:rPr>
          <w:rFonts w:ascii="Arial" w:hAnsi="Arial" w:cs="Arial"/>
          <w:lang w:val="it-IT"/>
        </w:rPr>
        <w:t xml:space="preserve"> </w:t>
      </w:r>
      <w:proofErr w:type="spellStart"/>
      <w:r w:rsidRPr="003719C9">
        <w:rPr>
          <w:rFonts w:ascii="Arial" w:hAnsi="Arial" w:cs="Arial"/>
          <w:lang w:val="it-IT"/>
        </w:rPr>
        <w:t>vpliv</w:t>
      </w:r>
      <w:proofErr w:type="spellEnd"/>
      <w:r w:rsidRPr="003719C9">
        <w:rPr>
          <w:rFonts w:ascii="Arial" w:hAnsi="Arial" w:cs="Arial"/>
          <w:lang w:val="it-IT"/>
        </w:rPr>
        <w:t>:</w:t>
      </w:r>
    </w:p>
    <w:tbl>
      <w:tblPr>
        <w:tblStyle w:val="Tabelamrea"/>
        <w:tblW w:w="14836" w:type="dxa"/>
        <w:tblLayout w:type="fixed"/>
        <w:tblLook w:val="04A0" w:firstRow="1" w:lastRow="0" w:firstColumn="1" w:lastColumn="0" w:noHBand="0" w:noVBand="1"/>
      </w:tblPr>
      <w:tblGrid>
        <w:gridCol w:w="534"/>
        <w:gridCol w:w="1980"/>
        <w:gridCol w:w="1980"/>
        <w:gridCol w:w="1143"/>
        <w:gridCol w:w="1275"/>
        <w:gridCol w:w="1981"/>
        <w:gridCol w:w="1981"/>
        <w:gridCol w:w="1981"/>
        <w:gridCol w:w="1981"/>
      </w:tblGrid>
      <w:tr w:rsidR="003C72A2" w:rsidRPr="003719C9" w14:paraId="11CAE218" w14:textId="77777777" w:rsidTr="00261571">
        <w:tc>
          <w:tcPr>
            <w:tcW w:w="534" w:type="dxa"/>
          </w:tcPr>
          <w:p w14:paraId="796BCE7F" w14:textId="77777777" w:rsidR="003C72A2" w:rsidRPr="003719C9" w:rsidRDefault="003C72A2" w:rsidP="00261571">
            <w:pPr>
              <w:rPr>
                <w:rFonts w:ascii="Arial" w:hAnsi="Arial" w:cs="Arial"/>
                <w:sz w:val="22"/>
                <w:szCs w:val="22"/>
              </w:rPr>
            </w:pPr>
          </w:p>
        </w:tc>
        <w:tc>
          <w:tcPr>
            <w:tcW w:w="1980" w:type="dxa"/>
          </w:tcPr>
          <w:p w14:paraId="37DDC850" w14:textId="77777777" w:rsidR="003C72A2" w:rsidRPr="003719C9" w:rsidRDefault="003C72A2" w:rsidP="00261571">
            <w:pPr>
              <w:rPr>
                <w:rFonts w:ascii="Arial" w:hAnsi="Arial" w:cs="Arial"/>
                <w:b/>
                <w:sz w:val="22"/>
                <w:szCs w:val="22"/>
              </w:rPr>
            </w:pPr>
            <w:r w:rsidRPr="003719C9">
              <w:rPr>
                <w:rFonts w:ascii="Arial" w:hAnsi="Arial" w:cs="Arial"/>
                <w:b/>
                <w:sz w:val="22"/>
                <w:szCs w:val="22"/>
              </w:rPr>
              <w:t>Podjetje / družba, v kateri ima lastnik lastniški delež</w:t>
            </w:r>
          </w:p>
        </w:tc>
        <w:tc>
          <w:tcPr>
            <w:tcW w:w="1980" w:type="dxa"/>
          </w:tcPr>
          <w:p w14:paraId="525A6760" w14:textId="77777777" w:rsidR="003C72A2" w:rsidRPr="003719C9" w:rsidRDefault="003C72A2" w:rsidP="00261571">
            <w:pPr>
              <w:rPr>
                <w:rFonts w:ascii="Arial" w:hAnsi="Arial" w:cs="Arial"/>
                <w:sz w:val="22"/>
                <w:szCs w:val="22"/>
              </w:rPr>
            </w:pPr>
            <w:r w:rsidRPr="003719C9">
              <w:rPr>
                <w:rFonts w:ascii="Arial" w:hAnsi="Arial" w:cs="Arial"/>
                <w:sz w:val="22"/>
                <w:szCs w:val="22"/>
              </w:rPr>
              <w:t>Naslov (sedež) podjetja</w:t>
            </w:r>
          </w:p>
        </w:tc>
        <w:tc>
          <w:tcPr>
            <w:tcW w:w="1143" w:type="dxa"/>
          </w:tcPr>
          <w:p w14:paraId="713C9E32" w14:textId="77777777" w:rsidR="003C72A2" w:rsidRPr="003719C9" w:rsidRDefault="003C72A2" w:rsidP="00261571">
            <w:pPr>
              <w:rPr>
                <w:rFonts w:ascii="Arial" w:hAnsi="Arial" w:cs="Arial"/>
                <w:sz w:val="22"/>
                <w:szCs w:val="22"/>
              </w:rPr>
            </w:pPr>
            <w:r w:rsidRPr="003719C9">
              <w:rPr>
                <w:rFonts w:ascii="Arial" w:hAnsi="Arial" w:cs="Arial"/>
                <w:sz w:val="22"/>
                <w:szCs w:val="22"/>
              </w:rPr>
              <w:t>Davčna št.</w:t>
            </w:r>
          </w:p>
        </w:tc>
        <w:tc>
          <w:tcPr>
            <w:tcW w:w="1275" w:type="dxa"/>
          </w:tcPr>
          <w:p w14:paraId="3D8DD994" w14:textId="77777777" w:rsidR="003C72A2" w:rsidRPr="003719C9" w:rsidRDefault="003C72A2" w:rsidP="00261571">
            <w:pPr>
              <w:rPr>
                <w:rFonts w:ascii="Arial" w:hAnsi="Arial" w:cs="Arial"/>
                <w:sz w:val="22"/>
                <w:szCs w:val="22"/>
              </w:rPr>
            </w:pPr>
            <w:r w:rsidRPr="003719C9">
              <w:rPr>
                <w:rFonts w:ascii="Arial" w:hAnsi="Arial" w:cs="Arial"/>
                <w:sz w:val="22"/>
                <w:szCs w:val="22"/>
              </w:rPr>
              <w:t>Matična št.</w:t>
            </w:r>
          </w:p>
        </w:tc>
        <w:tc>
          <w:tcPr>
            <w:tcW w:w="1981" w:type="dxa"/>
          </w:tcPr>
          <w:p w14:paraId="05E0CE86" w14:textId="77777777" w:rsidR="003C72A2" w:rsidRPr="003719C9" w:rsidRDefault="003C72A2" w:rsidP="00261571">
            <w:pPr>
              <w:rPr>
                <w:rFonts w:ascii="Arial" w:hAnsi="Arial" w:cs="Arial"/>
                <w:sz w:val="22"/>
                <w:szCs w:val="22"/>
              </w:rPr>
            </w:pPr>
            <w:r w:rsidRPr="003719C9">
              <w:rPr>
                <w:rFonts w:ascii="Arial" w:hAnsi="Arial" w:cs="Arial"/>
                <w:sz w:val="22"/>
                <w:szCs w:val="22"/>
              </w:rPr>
              <w:t>Velikost podjetja</w:t>
            </w:r>
          </w:p>
        </w:tc>
        <w:tc>
          <w:tcPr>
            <w:tcW w:w="1981" w:type="dxa"/>
          </w:tcPr>
          <w:p w14:paraId="1C5F904C" w14:textId="77777777" w:rsidR="003C72A2" w:rsidRPr="003719C9" w:rsidRDefault="003C72A2" w:rsidP="00261571">
            <w:pPr>
              <w:rPr>
                <w:rFonts w:ascii="Arial" w:hAnsi="Arial" w:cs="Arial"/>
                <w:sz w:val="22"/>
                <w:szCs w:val="22"/>
              </w:rPr>
            </w:pPr>
            <w:r w:rsidRPr="003719C9">
              <w:rPr>
                <w:rFonts w:ascii="Arial" w:hAnsi="Arial" w:cs="Arial"/>
                <w:sz w:val="22"/>
                <w:szCs w:val="22"/>
              </w:rPr>
              <w:t>Delež lastništva</w:t>
            </w:r>
          </w:p>
        </w:tc>
        <w:tc>
          <w:tcPr>
            <w:tcW w:w="1981" w:type="dxa"/>
          </w:tcPr>
          <w:p w14:paraId="192F6E22" w14:textId="77777777" w:rsidR="003C72A2" w:rsidRPr="003719C9" w:rsidRDefault="003C72A2" w:rsidP="00261571">
            <w:pPr>
              <w:rPr>
                <w:rFonts w:ascii="Arial" w:hAnsi="Arial" w:cs="Arial"/>
                <w:sz w:val="22"/>
                <w:szCs w:val="22"/>
              </w:rPr>
            </w:pPr>
            <w:r w:rsidRPr="003719C9">
              <w:rPr>
                <w:rFonts w:ascii="Arial" w:hAnsi="Arial" w:cs="Arial"/>
                <w:sz w:val="22"/>
                <w:szCs w:val="22"/>
              </w:rPr>
              <w:t>Delež glasovalnih pravic (upoštevajte tudi morebitne sporazume z drugimi delničarji)</w:t>
            </w:r>
          </w:p>
        </w:tc>
        <w:tc>
          <w:tcPr>
            <w:tcW w:w="1981" w:type="dxa"/>
          </w:tcPr>
          <w:p w14:paraId="706C9CDE" w14:textId="214F62FC" w:rsidR="003C72A2" w:rsidRPr="003719C9" w:rsidRDefault="003C72A2" w:rsidP="00AE203B">
            <w:pPr>
              <w:rPr>
                <w:rFonts w:ascii="Arial" w:hAnsi="Arial" w:cs="Arial"/>
                <w:sz w:val="22"/>
                <w:szCs w:val="22"/>
              </w:rPr>
            </w:pPr>
            <w:r w:rsidRPr="003719C9">
              <w:rPr>
                <w:rFonts w:ascii="Arial" w:hAnsi="Arial" w:cs="Arial"/>
                <w:sz w:val="22"/>
                <w:szCs w:val="22"/>
              </w:rPr>
              <w:t>Prevladujoč vpliv prijavitelja (glej točko d pri opredelitvi povezanih podjetij)</w:t>
            </w:r>
            <w:r w:rsidR="00AE203B">
              <w:rPr>
                <w:rFonts w:ascii="Arial" w:hAnsi="Arial" w:cs="Arial"/>
                <w:sz w:val="22"/>
                <w:szCs w:val="22"/>
              </w:rPr>
              <w:t xml:space="preserve"> </w:t>
            </w:r>
            <w:r w:rsidRPr="003719C9">
              <w:rPr>
                <w:rFonts w:ascii="Arial" w:hAnsi="Arial" w:cs="Arial"/>
                <w:sz w:val="22"/>
                <w:szCs w:val="22"/>
              </w:rPr>
              <w:t>DA/NE</w:t>
            </w:r>
          </w:p>
        </w:tc>
      </w:tr>
      <w:tr w:rsidR="003C72A2" w:rsidRPr="003719C9" w14:paraId="2E6C66C1" w14:textId="77777777" w:rsidTr="00261571">
        <w:tc>
          <w:tcPr>
            <w:tcW w:w="534" w:type="dxa"/>
          </w:tcPr>
          <w:p w14:paraId="2F50667F" w14:textId="77777777" w:rsidR="003C72A2" w:rsidRPr="003719C9" w:rsidRDefault="003C72A2" w:rsidP="00261571">
            <w:pPr>
              <w:rPr>
                <w:rFonts w:ascii="Arial" w:hAnsi="Arial" w:cs="Arial"/>
                <w:sz w:val="22"/>
                <w:szCs w:val="22"/>
              </w:rPr>
            </w:pPr>
            <w:r w:rsidRPr="003719C9">
              <w:rPr>
                <w:rFonts w:ascii="Arial" w:hAnsi="Arial" w:cs="Arial"/>
                <w:sz w:val="22"/>
                <w:szCs w:val="22"/>
              </w:rPr>
              <w:t>1</w:t>
            </w:r>
          </w:p>
        </w:tc>
        <w:tc>
          <w:tcPr>
            <w:tcW w:w="1980" w:type="dxa"/>
          </w:tcPr>
          <w:p w14:paraId="3A78DD52"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0" w:type="dxa"/>
          </w:tcPr>
          <w:p w14:paraId="49CF5BB2"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143" w:type="dxa"/>
          </w:tcPr>
          <w:p w14:paraId="32FD8B64"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275" w:type="dxa"/>
          </w:tcPr>
          <w:p w14:paraId="43D938FF"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7F6C54EA"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7A02A3BE"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5250B146"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7CADB101"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r>
      <w:tr w:rsidR="003C72A2" w:rsidRPr="003719C9" w14:paraId="753B4067" w14:textId="77777777" w:rsidTr="00261571">
        <w:tc>
          <w:tcPr>
            <w:tcW w:w="534" w:type="dxa"/>
          </w:tcPr>
          <w:p w14:paraId="0FAEC977" w14:textId="77777777" w:rsidR="003C72A2" w:rsidRPr="003719C9" w:rsidRDefault="003C72A2" w:rsidP="00261571">
            <w:pPr>
              <w:rPr>
                <w:rFonts w:ascii="Arial" w:hAnsi="Arial" w:cs="Arial"/>
                <w:sz w:val="22"/>
                <w:szCs w:val="22"/>
              </w:rPr>
            </w:pPr>
            <w:r w:rsidRPr="003719C9">
              <w:rPr>
                <w:rFonts w:ascii="Arial" w:hAnsi="Arial" w:cs="Arial"/>
                <w:sz w:val="22"/>
                <w:szCs w:val="22"/>
              </w:rPr>
              <w:t>2</w:t>
            </w:r>
          </w:p>
        </w:tc>
        <w:tc>
          <w:tcPr>
            <w:tcW w:w="1980" w:type="dxa"/>
          </w:tcPr>
          <w:p w14:paraId="3F739B6B"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0" w:type="dxa"/>
          </w:tcPr>
          <w:p w14:paraId="511E32C2"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143" w:type="dxa"/>
          </w:tcPr>
          <w:p w14:paraId="0E8E22FB"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275" w:type="dxa"/>
          </w:tcPr>
          <w:p w14:paraId="7DE0BD3D"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31C8C6FF"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7E86E599"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18230AEE"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1367191E"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r>
      <w:tr w:rsidR="003C72A2" w:rsidRPr="003719C9" w14:paraId="64118EC4" w14:textId="77777777" w:rsidTr="00261571">
        <w:tc>
          <w:tcPr>
            <w:tcW w:w="534" w:type="dxa"/>
          </w:tcPr>
          <w:p w14:paraId="7D22AB92" w14:textId="77777777" w:rsidR="003C72A2" w:rsidRPr="003719C9" w:rsidRDefault="003C72A2" w:rsidP="00261571">
            <w:pPr>
              <w:rPr>
                <w:rFonts w:ascii="Arial" w:hAnsi="Arial" w:cs="Arial"/>
                <w:sz w:val="22"/>
                <w:szCs w:val="22"/>
              </w:rPr>
            </w:pPr>
            <w:r w:rsidRPr="003719C9">
              <w:rPr>
                <w:rFonts w:ascii="Arial" w:hAnsi="Arial" w:cs="Arial"/>
                <w:sz w:val="22"/>
                <w:szCs w:val="22"/>
              </w:rPr>
              <w:t>3</w:t>
            </w:r>
          </w:p>
        </w:tc>
        <w:tc>
          <w:tcPr>
            <w:tcW w:w="1980" w:type="dxa"/>
          </w:tcPr>
          <w:p w14:paraId="361CFF7E"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0" w:type="dxa"/>
          </w:tcPr>
          <w:p w14:paraId="11825D91"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143" w:type="dxa"/>
          </w:tcPr>
          <w:p w14:paraId="514C4084"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275" w:type="dxa"/>
          </w:tcPr>
          <w:p w14:paraId="7553F4AC"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30DE59D4"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5D28F0DB"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06ACEF68"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33692733"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r>
      <w:tr w:rsidR="003C72A2" w:rsidRPr="003719C9" w14:paraId="14B40783" w14:textId="77777777" w:rsidTr="00261571">
        <w:tc>
          <w:tcPr>
            <w:tcW w:w="534" w:type="dxa"/>
          </w:tcPr>
          <w:p w14:paraId="109EDABC" w14:textId="77777777" w:rsidR="003C72A2" w:rsidRPr="003719C9" w:rsidRDefault="003C72A2" w:rsidP="00261571">
            <w:pPr>
              <w:rPr>
                <w:rFonts w:ascii="Arial" w:hAnsi="Arial" w:cs="Arial"/>
                <w:sz w:val="22"/>
                <w:szCs w:val="22"/>
              </w:rPr>
            </w:pPr>
            <w:r w:rsidRPr="003719C9">
              <w:rPr>
                <w:rFonts w:ascii="Arial" w:hAnsi="Arial" w:cs="Arial"/>
                <w:sz w:val="22"/>
                <w:szCs w:val="22"/>
              </w:rPr>
              <w:t>4</w:t>
            </w:r>
          </w:p>
        </w:tc>
        <w:tc>
          <w:tcPr>
            <w:tcW w:w="1980" w:type="dxa"/>
          </w:tcPr>
          <w:p w14:paraId="393A167E"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0" w:type="dxa"/>
          </w:tcPr>
          <w:p w14:paraId="047DC275"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143" w:type="dxa"/>
          </w:tcPr>
          <w:p w14:paraId="6799BE72"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275" w:type="dxa"/>
          </w:tcPr>
          <w:p w14:paraId="102C013F"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03387B99"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28EA486B"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3EE8EE51"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090B61CF"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r>
      <w:tr w:rsidR="003C72A2" w:rsidRPr="003719C9" w14:paraId="20BF6BFA" w14:textId="77777777" w:rsidTr="00261571">
        <w:tc>
          <w:tcPr>
            <w:tcW w:w="534" w:type="dxa"/>
          </w:tcPr>
          <w:p w14:paraId="5990E0BD" w14:textId="77777777" w:rsidR="003C72A2" w:rsidRPr="003719C9" w:rsidRDefault="003C72A2" w:rsidP="00261571">
            <w:pPr>
              <w:rPr>
                <w:rFonts w:ascii="Arial" w:hAnsi="Arial" w:cs="Arial"/>
                <w:sz w:val="22"/>
                <w:szCs w:val="22"/>
              </w:rPr>
            </w:pPr>
            <w:r w:rsidRPr="003719C9">
              <w:rPr>
                <w:rFonts w:ascii="Arial" w:hAnsi="Arial" w:cs="Arial"/>
                <w:sz w:val="22"/>
                <w:szCs w:val="22"/>
              </w:rPr>
              <w:t>5</w:t>
            </w:r>
          </w:p>
        </w:tc>
        <w:tc>
          <w:tcPr>
            <w:tcW w:w="1980" w:type="dxa"/>
          </w:tcPr>
          <w:p w14:paraId="260A9CB0"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0" w:type="dxa"/>
          </w:tcPr>
          <w:p w14:paraId="0029C03E"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143" w:type="dxa"/>
          </w:tcPr>
          <w:p w14:paraId="5CC0B5C1"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275" w:type="dxa"/>
          </w:tcPr>
          <w:p w14:paraId="6809A5E6"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552E4949"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6BBE6277"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01D44D1F"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489F424D"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r>
      <w:tr w:rsidR="003C72A2" w:rsidRPr="003719C9" w14:paraId="462C2143" w14:textId="77777777" w:rsidTr="00261571">
        <w:tc>
          <w:tcPr>
            <w:tcW w:w="534" w:type="dxa"/>
          </w:tcPr>
          <w:p w14:paraId="6A9E24CB" w14:textId="77777777" w:rsidR="003C72A2" w:rsidRPr="003719C9" w:rsidRDefault="003C72A2" w:rsidP="00261571">
            <w:pPr>
              <w:rPr>
                <w:rFonts w:ascii="Arial" w:hAnsi="Arial" w:cs="Arial"/>
                <w:sz w:val="22"/>
                <w:szCs w:val="22"/>
              </w:rPr>
            </w:pPr>
            <w:r w:rsidRPr="003719C9">
              <w:rPr>
                <w:rFonts w:ascii="Arial" w:hAnsi="Arial" w:cs="Arial"/>
                <w:sz w:val="22"/>
                <w:szCs w:val="22"/>
              </w:rPr>
              <w:t>6</w:t>
            </w:r>
          </w:p>
        </w:tc>
        <w:tc>
          <w:tcPr>
            <w:tcW w:w="1980" w:type="dxa"/>
          </w:tcPr>
          <w:p w14:paraId="4FF66AD1"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0" w:type="dxa"/>
          </w:tcPr>
          <w:p w14:paraId="3B6CC36B"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143" w:type="dxa"/>
          </w:tcPr>
          <w:p w14:paraId="5691C480"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275" w:type="dxa"/>
          </w:tcPr>
          <w:p w14:paraId="312C3A2B"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08C04B08"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540B295A"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4B3E4B6B"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2FE02D07" w14:textId="77777777" w:rsidR="003C72A2" w:rsidRPr="003719C9" w:rsidRDefault="003C72A2" w:rsidP="0026157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r>
    </w:tbl>
    <w:p w14:paraId="2604D844" w14:textId="77777777" w:rsidR="003C72A2" w:rsidRPr="003719C9" w:rsidRDefault="003C72A2" w:rsidP="003C72A2">
      <w:pPr>
        <w:rPr>
          <w:rFonts w:ascii="Arial" w:hAnsi="Arial" w:cs="Arial"/>
          <w:sz w:val="22"/>
          <w:szCs w:val="22"/>
        </w:rPr>
      </w:pPr>
    </w:p>
    <w:p w14:paraId="38F30649" w14:textId="27D82FC7" w:rsidR="006876FA" w:rsidRPr="00021264" w:rsidRDefault="003C72A2" w:rsidP="00021264">
      <w:pPr>
        <w:spacing w:before="120" w:after="120"/>
        <w:rPr>
          <w:rFonts w:ascii="Arial" w:hAnsi="Arial" w:cs="Arial"/>
          <w:sz w:val="22"/>
          <w:szCs w:val="22"/>
        </w:rPr>
      </w:pPr>
      <w:r w:rsidRPr="003719C9">
        <w:rPr>
          <w:rFonts w:ascii="Arial" w:hAnsi="Arial" w:cs="Arial"/>
          <w:sz w:val="22"/>
          <w:szCs w:val="22"/>
        </w:rPr>
        <w:t>Potrjujem, da so podatki resnični in popolni.</w:t>
      </w:r>
    </w:p>
    <w:tbl>
      <w:tblPr>
        <w:tblStyle w:val="Tabelamrea"/>
        <w:tblW w:w="14879" w:type="dxa"/>
        <w:tblLook w:val="04A0" w:firstRow="1" w:lastRow="0" w:firstColumn="1" w:lastColumn="0" w:noHBand="0" w:noVBand="1"/>
      </w:tblPr>
      <w:tblGrid>
        <w:gridCol w:w="4531"/>
        <w:gridCol w:w="4395"/>
        <w:gridCol w:w="5953"/>
      </w:tblGrid>
      <w:tr w:rsidR="00021264" w14:paraId="49D039AD" w14:textId="77777777" w:rsidTr="00021264">
        <w:tc>
          <w:tcPr>
            <w:tcW w:w="4531" w:type="dxa"/>
            <w:tcBorders>
              <w:bottom w:val="single" w:sz="4" w:space="0" w:color="auto"/>
            </w:tcBorders>
            <w:vAlign w:val="center"/>
          </w:tcPr>
          <w:p w14:paraId="17071DEA" w14:textId="77777777" w:rsidR="00021264" w:rsidRDefault="00021264" w:rsidP="00021264">
            <w:pPr>
              <w:jc w:val="center"/>
            </w:pPr>
            <w:r w:rsidRPr="003719C9">
              <w:rPr>
                <w:rFonts w:ascii="Arial" w:hAnsi="Arial" w:cs="Arial"/>
                <w:sz w:val="22"/>
                <w:szCs w:val="22"/>
              </w:rPr>
              <w:t>Kraj, datum</w:t>
            </w:r>
          </w:p>
        </w:tc>
        <w:tc>
          <w:tcPr>
            <w:tcW w:w="4395" w:type="dxa"/>
            <w:tcBorders>
              <w:bottom w:val="single" w:sz="4" w:space="0" w:color="auto"/>
            </w:tcBorders>
            <w:vAlign w:val="center"/>
          </w:tcPr>
          <w:p w14:paraId="071356C7" w14:textId="77777777" w:rsidR="00021264" w:rsidRDefault="00021264" w:rsidP="00021264">
            <w:pPr>
              <w:jc w:val="center"/>
            </w:pPr>
            <w:r w:rsidRPr="003719C9">
              <w:rPr>
                <w:rFonts w:ascii="Arial" w:hAnsi="Arial" w:cs="Arial"/>
                <w:sz w:val="22"/>
                <w:szCs w:val="22"/>
              </w:rPr>
              <w:t>Žig</w:t>
            </w:r>
          </w:p>
        </w:tc>
        <w:tc>
          <w:tcPr>
            <w:tcW w:w="5953" w:type="dxa"/>
            <w:vAlign w:val="center"/>
          </w:tcPr>
          <w:p w14:paraId="0BF4CFB0" w14:textId="0CDC2C51" w:rsidR="00021264" w:rsidRDefault="00021264" w:rsidP="00021264">
            <w:pPr>
              <w:jc w:val="center"/>
            </w:pPr>
            <w:r w:rsidRPr="003719C9">
              <w:rPr>
                <w:rFonts w:ascii="Arial" w:hAnsi="Arial" w:cs="Arial"/>
                <w:sz w:val="22"/>
                <w:szCs w:val="22"/>
              </w:rPr>
              <w:t>Ime in priimek zakonitega zastopnika</w:t>
            </w:r>
            <w:r>
              <w:rPr>
                <w:rFonts w:ascii="Arial" w:hAnsi="Arial" w:cs="Arial"/>
                <w:sz w:val="22"/>
                <w:szCs w:val="22"/>
              </w:rPr>
              <w:t xml:space="preserve"> </w:t>
            </w:r>
          </w:p>
        </w:tc>
      </w:tr>
      <w:tr w:rsidR="00021264" w14:paraId="3B236CA8" w14:textId="77777777" w:rsidTr="00021264">
        <w:tc>
          <w:tcPr>
            <w:tcW w:w="4531"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5441782A" w14:textId="77777777" w:rsidR="00021264" w:rsidRDefault="00021264" w:rsidP="00021264"/>
        </w:tc>
        <w:tc>
          <w:tcPr>
            <w:tcW w:w="4395"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6EABC6AF" w14:textId="77777777" w:rsidR="00021264" w:rsidRDefault="00021264" w:rsidP="00021264"/>
        </w:tc>
        <w:tc>
          <w:tcPr>
            <w:tcW w:w="5953" w:type="dxa"/>
            <w:tcBorders>
              <w:left w:val="single" w:sz="4" w:space="0" w:color="auto"/>
            </w:tcBorders>
            <w:shd w:val="clear" w:color="auto" w:fill="D9E2F3" w:themeFill="accent1" w:themeFillTint="33"/>
            <w:vAlign w:val="center"/>
          </w:tcPr>
          <w:p w14:paraId="4EF22933" w14:textId="77777777" w:rsidR="00021264" w:rsidRDefault="00021264" w:rsidP="00021264"/>
        </w:tc>
      </w:tr>
      <w:tr w:rsidR="00021264" w14:paraId="45DB9232" w14:textId="77777777" w:rsidTr="00021264">
        <w:tc>
          <w:tcPr>
            <w:tcW w:w="4531" w:type="dxa"/>
            <w:tcBorders>
              <w:top w:val="nil"/>
              <w:left w:val="single" w:sz="4" w:space="0" w:color="auto"/>
              <w:bottom w:val="nil"/>
              <w:right w:val="single" w:sz="4" w:space="0" w:color="auto"/>
            </w:tcBorders>
            <w:shd w:val="clear" w:color="auto" w:fill="D9E2F3" w:themeFill="accent1" w:themeFillTint="33"/>
          </w:tcPr>
          <w:p w14:paraId="590C4EC8" w14:textId="77777777" w:rsidR="00021264" w:rsidRDefault="00021264" w:rsidP="00021264"/>
        </w:tc>
        <w:tc>
          <w:tcPr>
            <w:tcW w:w="4395" w:type="dxa"/>
            <w:tcBorders>
              <w:top w:val="nil"/>
              <w:left w:val="single" w:sz="4" w:space="0" w:color="auto"/>
              <w:bottom w:val="nil"/>
              <w:right w:val="single" w:sz="4" w:space="0" w:color="auto"/>
            </w:tcBorders>
            <w:shd w:val="clear" w:color="auto" w:fill="D9E2F3" w:themeFill="accent1" w:themeFillTint="33"/>
          </w:tcPr>
          <w:p w14:paraId="4837421F" w14:textId="77777777" w:rsidR="00021264" w:rsidRDefault="00021264" w:rsidP="00021264"/>
        </w:tc>
        <w:tc>
          <w:tcPr>
            <w:tcW w:w="5953" w:type="dxa"/>
            <w:tcBorders>
              <w:left w:val="single" w:sz="4" w:space="0" w:color="auto"/>
            </w:tcBorders>
            <w:vAlign w:val="center"/>
          </w:tcPr>
          <w:p w14:paraId="0AF07595" w14:textId="77777777" w:rsidR="00021264" w:rsidRDefault="00021264" w:rsidP="00021264">
            <w:pPr>
              <w:jc w:val="center"/>
            </w:pPr>
            <w:r w:rsidRPr="003719C9">
              <w:rPr>
                <w:rFonts w:ascii="Arial" w:hAnsi="Arial" w:cs="Arial"/>
                <w:sz w:val="22"/>
                <w:szCs w:val="22"/>
              </w:rPr>
              <w:t>Podpis</w:t>
            </w:r>
          </w:p>
        </w:tc>
      </w:tr>
      <w:tr w:rsidR="00021264" w14:paraId="35D0E179" w14:textId="77777777" w:rsidTr="00021264">
        <w:tc>
          <w:tcPr>
            <w:tcW w:w="4531" w:type="dxa"/>
            <w:tcBorders>
              <w:top w:val="nil"/>
              <w:left w:val="single" w:sz="4" w:space="0" w:color="auto"/>
              <w:bottom w:val="single" w:sz="4" w:space="0" w:color="auto"/>
              <w:right w:val="single" w:sz="4" w:space="0" w:color="auto"/>
            </w:tcBorders>
            <w:shd w:val="clear" w:color="auto" w:fill="D9E2F3" w:themeFill="accent1" w:themeFillTint="33"/>
          </w:tcPr>
          <w:p w14:paraId="1384636E" w14:textId="77777777" w:rsidR="00021264" w:rsidRDefault="00021264" w:rsidP="00021264"/>
        </w:tc>
        <w:tc>
          <w:tcPr>
            <w:tcW w:w="4395" w:type="dxa"/>
            <w:tcBorders>
              <w:top w:val="nil"/>
              <w:left w:val="single" w:sz="4" w:space="0" w:color="auto"/>
              <w:bottom w:val="single" w:sz="4" w:space="0" w:color="auto"/>
              <w:right w:val="single" w:sz="4" w:space="0" w:color="auto"/>
            </w:tcBorders>
            <w:shd w:val="clear" w:color="auto" w:fill="D9E2F3" w:themeFill="accent1" w:themeFillTint="33"/>
          </w:tcPr>
          <w:p w14:paraId="58E72F94" w14:textId="77777777" w:rsidR="00021264" w:rsidRDefault="00021264" w:rsidP="00021264"/>
        </w:tc>
        <w:tc>
          <w:tcPr>
            <w:tcW w:w="5953" w:type="dxa"/>
            <w:tcBorders>
              <w:left w:val="single" w:sz="4" w:space="0" w:color="auto"/>
            </w:tcBorders>
            <w:shd w:val="clear" w:color="auto" w:fill="D9E2F3" w:themeFill="accent1" w:themeFillTint="33"/>
            <w:vAlign w:val="center"/>
          </w:tcPr>
          <w:p w14:paraId="38191895" w14:textId="77777777" w:rsidR="00021264" w:rsidRDefault="00021264" w:rsidP="00021264"/>
        </w:tc>
      </w:tr>
    </w:tbl>
    <w:p w14:paraId="27A1DD78" w14:textId="00863D87" w:rsidR="00021264" w:rsidRDefault="00021264" w:rsidP="00023CDA">
      <w:pPr>
        <w:rPr>
          <w:rFonts w:ascii="Arial" w:hAnsi="Arial" w:cs="Arial"/>
          <w:b/>
          <w:bCs/>
          <w:snapToGrid w:val="0"/>
          <w:color w:val="4472C4"/>
          <w:sz w:val="22"/>
          <w:szCs w:val="22"/>
          <w:u w:val="single"/>
        </w:rPr>
        <w:sectPr w:rsidR="00021264" w:rsidSect="00671A81">
          <w:pgSz w:w="16838" w:h="11906" w:orient="landscape"/>
          <w:pgMar w:top="1418" w:right="1134" w:bottom="1134" w:left="1134" w:header="709" w:footer="709" w:gutter="0"/>
          <w:cols w:space="708"/>
          <w:docGrid w:linePitch="360"/>
        </w:sectPr>
      </w:pPr>
    </w:p>
    <w:p w14:paraId="7E1FE689" w14:textId="2F98A5AD" w:rsidR="004D6F42" w:rsidRDefault="00DB7258" w:rsidP="00DB7258">
      <w:pPr>
        <w:jc w:val="right"/>
        <w:rPr>
          <w:rFonts w:ascii="Arial" w:hAnsi="Arial" w:cs="Arial"/>
          <w:b/>
          <w:bCs/>
          <w:snapToGrid w:val="0"/>
          <w:color w:val="4472C4"/>
          <w:sz w:val="22"/>
          <w:szCs w:val="22"/>
          <w:u w:val="single"/>
        </w:rPr>
      </w:pPr>
      <w:r w:rsidRPr="00DB7258">
        <w:rPr>
          <w:rFonts w:ascii="Arial" w:hAnsi="Arial" w:cs="Arial"/>
          <w:b/>
          <w:bCs/>
          <w:snapToGrid w:val="0"/>
          <w:color w:val="4472C4"/>
          <w:sz w:val="22"/>
          <w:szCs w:val="22"/>
          <w:u w:val="single"/>
        </w:rPr>
        <w:lastRenderedPageBreak/>
        <w:t xml:space="preserve">Obrazec </w:t>
      </w:r>
      <w:r>
        <w:rPr>
          <w:rFonts w:ascii="Arial" w:hAnsi="Arial" w:cs="Arial"/>
          <w:b/>
          <w:bCs/>
          <w:snapToGrid w:val="0"/>
          <w:color w:val="4472C4"/>
          <w:sz w:val="22"/>
          <w:szCs w:val="22"/>
          <w:u w:val="single"/>
        </w:rPr>
        <w:t xml:space="preserve">št. </w:t>
      </w:r>
      <w:r w:rsidRPr="00DB7258">
        <w:rPr>
          <w:rFonts w:ascii="Arial" w:hAnsi="Arial" w:cs="Arial"/>
          <w:b/>
          <w:bCs/>
          <w:snapToGrid w:val="0"/>
          <w:color w:val="4472C4"/>
          <w:sz w:val="22"/>
          <w:szCs w:val="22"/>
          <w:u w:val="single"/>
        </w:rPr>
        <w:t>3B: Izjava, da projektni partner ni v težavah v skladu</w:t>
      </w:r>
    </w:p>
    <w:p w14:paraId="11736B96" w14:textId="0E18A7BB" w:rsidR="00023CDA" w:rsidRPr="003719C9" w:rsidRDefault="00DB7258" w:rsidP="00DB7258">
      <w:pPr>
        <w:jc w:val="right"/>
        <w:rPr>
          <w:rFonts w:ascii="Arial" w:hAnsi="Arial" w:cs="Arial"/>
          <w:bCs/>
          <w:snapToGrid w:val="0"/>
          <w:color w:val="4472C4"/>
          <w:sz w:val="22"/>
          <w:szCs w:val="22"/>
          <w:u w:val="single"/>
        </w:rPr>
      </w:pPr>
      <w:r w:rsidRPr="00DB7258">
        <w:rPr>
          <w:rFonts w:ascii="Arial" w:hAnsi="Arial" w:cs="Arial"/>
          <w:b/>
          <w:bCs/>
          <w:snapToGrid w:val="0"/>
          <w:color w:val="4472C4"/>
          <w:sz w:val="22"/>
          <w:szCs w:val="22"/>
          <w:u w:val="single"/>
        </w:rPr>
        <w:t>z 18. točko 2. člena Uredbe Komisije (EU) št. 651/2014)</w:t>
      </w:r>
    </w:p>
    <w:p w14:paraId="13F31164" w14:textId="2A0D1C02" w:rsidR="00023CDA" w:rsidRDefault="00023CDA" w:rsidP="00023CDA">
      <w:pPr>
        <w:jc w:val="both"/>
        <w:rPr>
          <w:rFonts w:ascii="Arial" w:hAnsi="Arial" w:cs="Arial"/>
          <w:sz w:val="22"/>
          <w:szCs w:val="22"/>
        </w:rPr>
      </w:pPr>
    </w:p>
    <w:tbl>
      <w:tblPr>
        <w:tblStyle w:val="Tabelamrea1"/>
        <w:tblW w:w="0" w:type="auto"/>
        <w:tblLook w:val="04A0" w:firstRow="1" w:lastRow="0" w:firstColumn="1" w:lastColumn="0" w:noHBand="0" w:noVBand="1"/>
      </w:tblPr>
      <w:tblGrid>
        <w:gridCol w:w="9344"/>
      </w:tblGrid>
      <w:tr w:rsidR="007B2C87" w:rsidRPr="003719C9" w14:paraId="16684950" w14:textId="77777777" w:rsidTr="00021264">
        <w:tc>
          <w:tcPr>
            <w:tcW w:w="9344" w:type="dxa"/>
          </w:tcPr>
          <w:p w14:paraId="2899268A" w14:textId="77777777" w:rsidR="007B2C87" w:rsidRPr="003719C9" w:rsidRDefault="007B2C87" w:rsidP="009E3C52">
            <w:pPr>
              <w:spacing w:line="260" w:lineRule="exact"/>
              <w:jc w:val="center"/>
              <w:rPr>
                <w:rFonts w:ascii="Arial" w:hAnsi="Arial" w:cs="Arial"/>
                <w:bCs/>
                <w:sz w:val="22"/>
                <w:szCs w:val="22"/>
              </w:rPr>
            </w:pPr>
            <w:r w:rsidRPr="003719C9">
              <w:rPr>
                <w:rFonts w:ascii="Arial" w:hAnsi="Arial" w:cs="Arial"/>
                <w:bCs/>
                <w:sz w:val="22"/>
                <w:szCs w:val="22"/>
              </w:rPr>
              <w:t xml:space="preserve">Javni razpis za sofinanciranje gradnje odprtih širokopasovnih omrežij naslednje generacije, oznaka </w:t>
            </w:r>
            <w:r w:rsidRPr="003B67EF">
              <w:rPr>
                <w:rFonts w:ascii="Arial" w:hAnsi="Arial" w:cs="Arial"/>
                <w:bCs/>
                <w:sz w:val="22"/>
                <w:szCs w:val="22"/>
              </w:rPr>
              <w:t>»GOŠO 4«</w:t>
            </w:r>
          </w:p>
        </w:tc>
      </w:tr>
    </w:tbl>
    <w:p w14:paraId="53F852F0" w14:textId="1C0BF0EC" w:rsidR="007B2C87" w:rsidRDefault="007B2C87" w:rsidP="00023CDA">
      <w:pPr>
        <w:jc w:val="both"/>
        <w:rPr>
          <w:rFonts w:ascii="Arial" w:hAnsi="Arial" w:cs="Arial"/>
          <w:sz w:val="22"/>
          <w:szCs w:val="22"/>
        </w:rPr>
      </w:pPr>
    </w:p>
    <w:p w14:paraId="1126482E" w14:textId="1F93443B" w:rsidR="007B2C87" w:rsidRPr="00F438FD" w:rsidRDefault="00F438FD" w:rsidP="00023CDA">
      <w:pPr>
        <w:jc w:val="both"/>
        <w:rPr>
          <w:rFonts w:ascii="Arial" w:hAnsi="Arial" w:cs="Arial"/>
          <w:bCs/>
          <w:sz w:val="22"/>
          <w:szCs w:val="22"/>
        </w:rPr>
      </w:pPr>
      <w:r w:rsidRPr="00604F77">
        <w:rPr>
          <w:rFonts w:ascii="Arial" w:hAnsi="Arial" w:cs="Arial"/>
          <w:bCs/>
          <w:sz w:val="22"/>
          <w:szCs w:val="22"/>
        </w:rPr>
        <w:t xml:space="preserve">Potrebno priložiti ta obrazec za vsakega od </w:t>
      </w:r>
      <w:r>
        <w:rPr>
          <w:rFonts w:ascii="Arial" w:hAnsi="Arial" w:cs="Arial"/>
          <w:bCs/>
          <w:sz w:val="22"/>
          <w:szCs w:val="22"/>
        </w:rPr>
        <w:t xml:space="preserve">projektnih partnerjev </w:t>
      </w:r>
      <w:r w:rsidRPr="00604F77">
        <w:rPr>
          <w:rFonts w:ascii="Arial" w:hAnsi="Arial" w:cs="Arial"/>
          <w:bCs/>
          <w:sz w:val="22"/>
          <w:szCs w:val="22"/>
        </w:rPr>
        <w:t>(razmnožite obrazec v potrebnem številu).</w:t>
      </w:r>
    </w:p>
    <w:p w14:paraId="4B068214" w14:textId="77777777" w:rsidR="00023CDA" w:rsidRPr="003719C9" w:rsidRDefault="00023CDA" w:rsidP="00023CDA">
      <w:pPr>
        <w:jc w:val="center"/>
        <w:rPr>
          <w:rFonts w:ascii="Arial" w:hAnsi="Arial" w:cs="Arial"/>
          <w:b/>
          <w:sz w:val="22"/>
          <w:szCs w:val="22"/>
        </w:rPr>
      </w:pPr>
      <w:r w:rsidRPr="003719C9">
        <w:rPr>
          <w:rFonts w:ascii="Arial" w:hAnsi="Arial" w:cs="Arial"/>
          <w:b/>
          <w:sz w:val="22"/>
          <w:szCs w:val="22"/>
        </w:rPr>
        <w:t>IZJAVA, DA PODJETJE NI V TEŽAVAH</w:t>
      </w:r>
    </w:p>
    <w:p w14:paraId="53B91594" w14:textId="77777777" w:rsidR="00023CDA" w:rsidRPr="003719C9" w:rsidRDefault="00023CDA" w:rsidP="00023CDA">
      <w:pPr>
        <w:rPr>
          <w:rFonts w:ascii="Arial" w:hAnsi="Arial" w:cs="Arial"/>
          <w:b/>
          <w:sz w:val="22"/>
          <w:szCs w:val="22"/>
        </w:rPr>
      </w:pPr>
    </w:p>
    <w:tbl>
      <w:tblPr>
        <w:tblStyle w:val="Tabelamrea1"/>
        <w:tblW w:w="5003" w:type="pct"/>
        <w:tblLook w:val="04A0" w:firstRow="1" w:lastRow="0" w:firstColumn="1" w:lastColumn="0" w:noHBand="0" w:noVBand="1"/>
      </w:tblPr>
      <w:tblGrid>
        <w:gridCol w:w="3957"/>
        <w:gridCol w:w="5393"/>
      </w:tblGrid>
      <w:tr w:rsidR="00023CDA" w:rsidRPr="003719C9" w14:paraId="44BE47A9" w14:textId="77777777" w:rsidTr="00021264">
        <w:trPr>
          <w:trHeight w:val="340"/>
        </w:trPr>
        <w:tc>
          <w:tcPr>
            <w:tcW w:w="2116" w:type="pct"/>
          </w:tcPr>
          <w:p w14:paraId="7E7DA036" w14:textId="77777777" w:rsidR="00023CDA" w:rsidRPr="003719C9" w:rsidRDefault="00023CDA" w:rsidP="00AC139A">
            <w:pPr>
              <w:rPr>
                <w:rFonts w:ascii="Arial" w:hAnsi="Arial" w:cs="Arial"/>
                <w:b/>
                <w:sz w:val="22"/>
                <w:szCs w:val="22"/>
              </w:rPr>
            </w:pPr>
            <w:r w:rsidRPr="003719C9">
              <w:rPr>
                <w:rFonts w:ascii="Arial" w:hAnsi="Arial" w:cs="Arial"/>
                <w:b/>
                <w:sz w:val="22"/>
                <w:szCs w:val="22"/>
              </w:rPr>
              <w:t>NAZIV PROJEKTNEGA PARTNERJA</w:t>
            </w:r>
          </w:p>
          <w:p w14:paraId="34782277" w14:textId="77777777" w:rsidR="00023CDA" w:rsidRPr="003719C9" w:rsidRDefault="00023CDA" w:rsidP="00AC139A">
            <w:pPr>
              <w:rPr>
                <w:rFonts w:ascii="Arial" w:hAnsi="Arial" w:cs="Arial"/>
                <w:sz w:val="22"/>
                <w:szCs w:val="22"/>
              </w:rPr>
            </w:pPr>
            <w:r w:rsidRPr="003719C9">
              <w:rPr>
                <w:rFonts w:ascii="Arial" w:hAnsi="Arial" w:cs="Arial"/>
                <w:i/>
                <w:sz w:val="22"/>
                <w:szCs w:val="22"/>
              </w:rPr>
              <w:t>(vpišite naziv podjetja)</w:t>
            </w:r>
          </w:p>
        </w:tc>
        <w:tc>
          <w:tcPr>
            <w:tcW w:w="2884" w:type="pct"/>
            <w:shd w:val="clear" w:color="auto" w:fill="D9E2F3" w:themeFill="accent1" w:themeFillTint="33"/>
          </w:tcPr>
          <w:p w14:paraId="7FCF09F7" w14:textId="77777777" w:rsidR="00023CDA" w:rsidRPr="003719C9" w:rsidRDefault="00023CDA" w:rsidP="00AC139A">
            <w:pPr>
              <w:rPr>
                <w:rFonts w:ascii="Arial" w:hAnsi="Arial" w:cs="Arial"/>
                <w:b/>
                <w:sz w:val="22"/>
                <w:szCs w:val="22"/>
              </w:rPr>
            </w:pPr>
          </w:p>
        </w:tc>
      </w:tr>
      <w:tr w:rsidR="00023CDA" w:rsidRPr="003719C9" w14:paraId="625055F3" w14:textId="77777777" w:rsidTr="00021264">
        <w:trPr>
          <w:trHeight w:val="340"/>
        </w:trPr>
        <w:tc>
          <w:tcPr>
            <w:tcW w:w="2116" w:type="pct"/>
          </w:tcPr>
          <w:p w14:paraId="52CFECD8" w14:textId="77777777" w:rsidR="00023CDA" w:rsidRPr="003719C9" w:rsidRDefault="00023CDA" w:rsidP="00AC139A">
            <w:pPr>
              <w:rPr>
                <w:rFonts w:ascii="Arial" w:hAnsi="Arial" w:cs="Arial"/>
                <w:b/>
                <w:sz w:val="22"/>
                <w:szCs w:val="22"/>
              </w:rPr>
            </w:pPr>
            <w:r w:rsidRPr="003719C9">
              <w:rPr>
                <w:rFonts w:ascii="Arial" w:hAnsi="Arial" w:cs="Arial"/>
                <w:b/>
                <w:sz w:val="22"/>
                <w:szCs w:val="22"/>
              </w:rPr>
              <w:t xml:space="preserve">ZAKONITI ZASTOPNIK </w:t>
            </w:r>
          </w:p>
          <w:p w14:paraId="0DBDFB21" w14:textId="77777777" w:rsidR="00023CDA" w:rsidRPr="003719C9" w:rsidRDefault="00023CDA" w:rsidP="00AC139A">
            <w:pPr>
              <w:rPr>
                <w:rFonts w:ascii="Arial" w:hAnsi="Arial" w:cs="Arial"/>
                <w:b/>
                <w:sz w:val="22"/>
                <w:szCs w:val="22"/>
              </w:rPr>
            </w:pPr>
            <w:r w:rsidRPr="003719C9">
              <w:rPr>
                <w:rFonts w:ascii="Arial" w:hAnsi="Arial" w:cs="Arial"/>
                <w:i/>
                <w:sz w:val="22"/>
                <w:szCs w:val="22"/>
              </w:rPr>
              <w:t>(vpišite ime in priimek zakonitega zastopnika)</w:t>
            </w:r>
          </w:p>
        </w:tc>
        <w:tc>
          <w:tcPr>
            <w:tcW w:w="2884" w:type="pct"/>
            <w:shd w:val="clear" w:color="auto" w:fill="D9E2F3" w:themeFill="accent1" w:themeFillTint="33"/>
          </w:tcPr>
          <w:p w14:paraId="4C57E09A" w14:textId="77777777" w:rsidR="00023CDA" w:rsidRPr="003719C9" w:rsidRDefault="00023CDA" w:rsidP="00AC139A">
            <w:pPr>
              <w:rPr>
                <w:rFonts w:ascii="Arial" w:hAnsi="Arial" w:cs="Arial"/>
                <w:b/>
                <w:sz w:val="22"/>
                <w:szCs w:val="22"/>
              </w:rPr>
            </w:pPr>
          </w:p>
        </w:tc>
      </w:tr>
      <w:tr w:rsidR="00023CDA" w:rsidRPr="003719C9" w14:paraId="6EACEEA0" w14:textId="77777777" w:rsidTr="00021264">
        <w:trPr>
          <w:trHeight w:val="340"/>
        </w:trPr>
        <w:tc>
          <w:tcPr>
            <w:tcW w:w="2116" w:type="pct"/>
          </w:tcPr>
          <w:p w14:paraId="3EFE3B98" w14:textId="77777777" w:rsidR="00023CDA" w:rsidRPr="003719C9" w:rsidRDefault="00023CDA" w:rsidP="00AC139A">
            <w:pPr>
              <w:rPr>
                <w:rFonts w:ascii="Arial" w:hAnsi="Arial" w:cs="Arial"/>
                <w:b/>
                <w:sz w:val="22"/>
                <w:szCs w:val="22"/>
              </w:rPr>
            </w:pPr>
            <w:r w:rsidRPr="003719C9">
              <w:rPr>
                <w:rFonts w:ascii="Arial" w:hAnsi="Arial" w:cs="Arial"/>
                <w:b/>
                <w:sz w:val="22"/>
                <w:szCs w:val="22"/>
              </w:rPr>
              <w:t>DAVČNA ŠTEVILKA</w:t>
            </w:r>
          </w:p>
        </w:tc>
        <w:tc>
          <w:tcPr>
            <w:tcW w:w="2884" w:type="pct"/>
            <w:shd w:val="clear" w:color="auto" w:fill="D9E2F3" w:themeFill="accent1" w:themeFillTint="33"/>
          </w:tcPr>
          <w:p w14:paraId="3A411AC6" w14:textId="77777777" w:rsidR="00023CDA" w:rsidRPr="003719C9" w:rsidRDefault="00023CDA" w:rsidP="00AC139A">
            <w:pPr>
              <w:rPr>
                <w:rFonts w:ascii="Arial" w:hAnsi="Arial" w:cs="Arial"/>
                <w:b/>
                <w:sz w:val="22"/>
                <w:szCs w:val="22"/>
              </w:rPr>
            </w:pPr>
          </w:p>
        </w:tc>
      </w:tr>
      <w:tr w:rsidR="00023CDA" w:rsidRPr="003719C9" w14:paraId="0220C1CA" w14:textId="77777777" w:rsidTr="00021264">
        <w:trPr>
          <w:trHeight w:val="340"/>
        </w:trPr>
        <w:tc>
          <w:tcPr>
            <w:tcW w:w="2116" w:type="pct"/>
          </w:tcPr>
          <w:p w14:paraId="7B4B6203" w14:textId="77777777" w:rsidR="00023CDA" w:rsidRPr="003719C9" w:rsidRDefault="00023CDA" w:rsidP="00AC139A">
            <w:pPr>
              <w:rPr>
                <w:rFonts w:ascii="Arial" w:hAnsi="Arial" w:cs="Arial"/>
                <w:b/>
                <w:sz w:val="22"/>
                <w:szCs w:val="22"/>
              </w:rPr>
            </w:pPr>
            <w:r w:rsidRPr="003719C9">
              <w:rPr>
                <w:rFonts w:ascii="Arial" w:hAnsi="Arial" w:cs="Arial"/>
                <w:b/>
                <w:sz w:val="22"/>
                <w:szCs w:val="22"/>
              </w:rPr>
              <w:t>MATIČNA ŠTEVILKA</w:t>
            </w:r>
          </w:p>
        </w:tc>
        <w:tc>
          <w:tcPr>
            <w:tcW w:w="2884" w:type="pct"/>
            <w:shd w:val="clear" w:color="auto" w:fill="D9E2F3" w:themeFill="accent1" w:themeFillTint="33"/>
          </w:tcPr>
          <w:p w14:paraId="15FC10E4" w14:textId="77777777" w:rsidR="00023CDA" w:rsidRPr="003719C9" w:rsidRDefault="00023CDA" w:rsidP="00AC139A">
            <w:pPr>
              <w:rPr>
                <w:rFonts w:ascii="Arial" w:hAnsi="Arial" w:cs="Arial"/>
                <w:b/>
                <w:sz w:val="22"/>
                <w:szCs w:val="22"/>
              </w:rPr>
            </w:pPr>
          </w:p>
        </w:tc>
      </w:tr>
    </w:tbl>
    <w:p w14:paraId="3DB71662" w14:textId="77777777" w:rsidR="00023CDA" w:rsidRPr="003719C9" w:rsidRDefault="00023CDA" w:rsidP="00023CDA">
      <w:pPr>
        <w:pStyle w:val="Naslov1"/>
        <w:numPr>
          <w:ilvl w:val="0"/>
          <w:numId w:val="0"/>
        </w:numPr>
        <w:spacing w:before="0"/>
        <w:ind w:left="360"/>
        <w:rPr>
          <w:sz w:val="22"/>
          <w:szCs w:val="22"/>
        </w:rPr>
      </w:pPr>
    </w:p>
    <w:p w14:paraId="33E289B1" w14:textId="77777777" w:rsidR="00023CDA" w:rsidRPr="003719C9" w:rsidRDefault="00023CDA" w:rsidP="00023CDA">
      <w:pPr>
        <w:spacing w:line="260" w:lineRule="exact"/>
        <w:jc w:val="both"/>
        <w:rPr>
          <w:rFonts w:ascii="Arial" w:hAnsi="Arial" w:cs="Arial"/>
          <w:sz w:val="22"/>
          <w:szCs w:val="22"/>
        </w:rPr>
      </w:pPr>
      <w:r w:rsidRPr="003719C9">
        <w:rPr>
          <w:rFonts w:ascii="Arial" w:hAnsi="Arial" w:cs="Arial"/>
          <w:sz w:val="22"/>
          <w:szCs w:val="22"/>
        </w:rPr>
        <w:t xml:space="preserve">Kot </w:t>
      </w:r>
      <w:r w:rsidR="00BA139E" w:rsidRPr="003719C9">
        <w:rPr>
          <w:rFonts w:ascii="Arial" w:hAnsi="Arial" w:cs="Arial"/>
          <w:sz w:val="22"/>
          <w:szCs w:val="22"/>
        </w:rPr>
        <w:t>projektni partner</w:t>
      </w:r>
      <w:r w:rsidRPr="003719C9">
        <w:rPr>
          <w:rFonts w:ascii="Arial" w:hAnsi="Arial" w:cs="Arial"/>
          <w:sz w:val="22"/>
          <w:szCs w:val="22"/>
        </w:rPr>
        <w:t xml:space="preserve"> na </w:t>
      </w:r>
      <w:r w:rsidRPr="003719C9">
        <w:rPr>
          <w:rFonts w:ascii="Arial" w:hAnsi="Arial" w:cs="Arial"/>
          <w:bCs/>
          <w:sz w:val="22"/>
          <w:szCs w:val="22"/>
        </w:rPr>
        <w:t xml:space="preserve">Javni razpis za sofinanciranje gradnje odprtih širokopasovnih omrežij naslednje generacije, oznaka </w:t>
      </w:r>
      <w:r w:rsidRPr="003719C9">
        <w:rPr>
          <w:rFonts w:ascii="Arial" w:hAnsi="Arial" w:cs="Arial"/>
          <w:b/>
          <w:bCs/>
          <w:sz w:val="22"/>
          <w:szCs w:val="22"/>
        </w:rPr>
        <w:t xml:space="preserve">»GOŠO 4 » </w:t>
      </w:r>
      <w:r w:rsidRPr="003719C9">
        <w:rPr>
          <w:rFonts w:ascii="Arial" w:hAnsi="Arial" w:cs="Arial"/>
          <w:sz w:val="22"/>
          <w:szCs w:val="22"/>
        </w:rPr>
        <w:t>, pod kazensko in materialno odgovornostjo izjavljam, da podjetje, ni v težavah*, kot je opredeljeno v 14. točki 2. člena Uredbe 702/2014/EU in v Smernicah o državni pomoči za reševanje in prestrukturiranje nefinančnih podjetij v težavah (UL C št. 249, 31/7/2014 str. 1-28).</w:t>
      </w:r>
      <w:r w:rsidRPr="003719C9" w:rsidDel="00F4271B">
        <w:rPr>
          <w:rFonts w:ascii="Arial" w:hAnsi="Arial" w:cs="Arial"/>
          <w:sz w:val="22"/>
          <w:szCs w:val="22"/>
        </w:rPr>
        <w:t xml:space="preserve"> </w:t>
      </w:r>
    </w:p>
    <w:p w14:paraId="62840D37" w14:textId="3B530894" w:rsidR="00023CDA" w:rsidRDefault="00023CDA" w:rsidP="00023CDA">
      <w:pPr>
        <w:jc w:val="both"/>
        <w:rPr>
          <w:rFonts w:ascii="Arial" w:hAnsi="Arial" w:cs="Arial"/>
          <w:sz w:val="22"/>
          <w:szCs w:val="22"/>
        </w:rPr>
      </w:pPr>
    </w:p>
    <w:tbl>
      <w:tblPr>
        <w:tblStyle w:val="Tabelamrea"/>
        <w:tblW w:w="9351" w:type="dxa"/>
        <w:tblLook w:val="04A0" w:firstRow="1" w:lastRow="0" w:firstColumn="1" w:lastColumn="0" w:noHBand="0" w:noVBand="1"/>
      </w:tblPr>
      <w:tblGrid>
        <w:gridCol w:w="3020"/>
        <w:gridCol w:w="3020"/>
        <w:gridCol w:w="3311"/>
      </w:tblGrid>
      <w:tr w:rsidR="00021264" w14:paraId="1FEEE758" w14:textId="77777777" w:rsidTr="00021264">
        <w:tc>
          <w:tcPr>
            <w:tcW w:w="3020" w:type="dxa"/>
            <w:tcBorders>
              <w:bottom w:val="single" w:sz="4" w:space="0" w:color="auto"/>
            </w:tcBorders>
            <w:vAlign w:val="center"/>
          </w:tcPr>
          <w:p w14:paraId="5ADA2D63" w14:textId="77777777" w:rsidR="00021264" w:rsidRDefault="00021264" w:rsidP="00021264">
            <w:pPr>
              <w:jc w:val="center"/>
            </w:pPr>
            <w:r w:rsidRPr="003719C9">
              <w:rPr>
                <w:rFonts w:ascii="Arial" w:hAnsi="Arial" w:cs="Arial"/>
                <w:sz w:val="22"/>
                <w:szCs w:val="22"/>
              </w:rPr>
              <w:t>Kraj, datum</w:t>
            </w:r>
          </w:p>
        </w:tc>
        <w:tc>
          <w:tcPr>
            <w:tcW w:w="3020" w:type="dxa"/>
            <w:tcBorders>
              <w:bottom w:val="single" w:sz="4" w:space="0" w:color="auto"/>
            </w:tcBorders>
            <w:vAlign w:val="center"/>
          </w:tcPr>
          <w:p w14:paraId="7F0C14A4" w14:textId="77777777" w:rsidR="00021264" w:rsidRDefault="00021264" w:rsidP="00021264">
            <w:pPr>
              <w:jc w:val="center"/>
            </w:pPr>
            <w:r w:rsidRPr="003719C9">
              <w:rPr>
                <w:rFonts w:ascii="Arial" w:hAnsi="Arial" w:cs="Arial"/>
                <w:sz w:val="22"/>
                <w:szCs w:val="22"/>
              </w:rPr>
              <w:t>Žig</w:t>
            </w:r>
          </w:p>
        </w:tc>
        <w:tc>
          <w:tcPr>
            <w:tcW w:w="3311" w:type="dxa"/>
            <w:vAlign w:val="center"/>
          </w:tcPr>
          <w:p w14:paraId="0D80C414" w14:textId="77777777" w:rsidR="00021264" w:rsidRDefault="00021264" w:rsidP="00021264">
            <w:pPr>
              <w:jc w:val="center"/>
            </w:pPr>
            <w:r w:rsidRPr="003719C9">
              <w:rPr>
                <w:rFonts w:ascii="Arial" w:hAnsi="Arial" w:cs="Arial"/>
                <w:sz w:val="22"/>
                <w:szCs w:val="22"/>
              </w:rPr>
              <w:t>Ime in priimek zakonitega zastopnika</w:t>
            </w:r>
            <w:r>
              <w:rPr>
                <w:rFonts w:ascii="Arial" w:hAnsi="Arial" w:cs="Arial"/>
                <w:sz w:val="22"/>
                <w:szCs w:val="22"/>
              </w:rPr>
              <w:t xml:space="preserve"> </w:t>
            </w:r>
          </w:p>
        </w:tc>
      </w:tr>
      <w:tr w:rsidR="00021264" w14:paraId="0CFBDCC5" w14:textId="77777777" w:rsidTr="00021264">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2B2DD7AA" w14:textId="77777777" w:rsidR="00021264" w:rsidRDefault="00021264" w:rsidP="00021264"/>
        </w:tc>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18B74D2E" w14:textId="77777777" w:rsidR="00021264" w:rsidRDefault="00021264" w:rsidP="00021264"/>
        </w:tc>
        <w:tc>
          <w:tcPr>
            <w:tcW w:w="3311" w:type="dxa"/>
            <w:tcBorders>
              <w:left w:val="single" w:sz="4" w:space="0" w:color="auto"/>
            </w:tcBorders>
            <w:shd w:val="clear" w:color="auto" w:fill="D9E2F3" w:themeFill="accent1" w:themeFillTint="33"/>
            <w:vAlign w:val="center"/>
          </w:tcPr>
          <w:p w14:paraId="4B18AEEF" w14:textId="77777777" w:rsidR="00021264" w:rsidRDefault="00021264" w:rsidP="00021264"/>
        </w:tc>
      </w:tr>
      <w:tr w:rsidR="00021264" w14:paraId="12EF604D" w14:textId="77777777" w:rsidTr="00021264">
        <w:tc>
          <w:tcPr>
            <w:tcW w:w="3020" w:type="dxa"/>
            <w:tcBorders>
              <w:top w:val="nil"/>
              <w:left w:val="single" w:sz="4" w:space="0" w:color="auto"/>
              <w:bottom w:val="nil"/>
              <w:right w:val="single" w:sz="4" w:space="0" w:color="auto"/>
            </w:tcBorders>
            <w:shd w:val="clear" w:color="auto" w:fill="D9E2F3" w:themeFill="accent1" w:themeFillTint="33"/>
          </w:tcPr>
          <w:p w14:paraId="35513228" w14:textId="77777777" w:rsidR="00021264" w:rsidRDefault="00021264" w:rsidP="00021264"/>
        </w:tc>
        <w:tc>
          <w:tcPr>
            <w:tcW w:w="3020" w:type="dxa"/>
            <w:tcBorders>
              <w:top w:val="nil"/>
              <w:left w:val="single" w:sz="4" w:space="0" w:color="auto"/>
              <w:bottom w:val="nil"/>
              <w:right w:val="single" w:sz="4" w:space="0" w:color="auto"/>
            </w:tcBorders>
            <w:shd w:val="clear" w:color="auto" w:fill="D9E2F3" w:themeFill="accent1" w:themeFillTint="33"/>
          </w:tcPr>
          <w:p w14:paraId="06FDF20A" w14:textId="77777777" w:rsidR="00021264" w:rsidRDefault="00021264" w:rsidP="00021264"/>
        </w:tc>
        <w:tc>
          <w:tcPr>
            <w:tcW w:w="3311" w:type="dxa"/>
            <w:tcBorders>
              <w:left w:val="single" w:sz="4" w:space="0" w:color="auto"/>
            </w:tcBorders>
            <w:vAlign w:val="center"/>
          </w:tcPr>
          <w:p w14:paraId="573B2460" w14:textId="77777777" w:rsidR="00021264" w:rsidRDefault="00021264" w:rsidP="00021264">
            <w:pPr>
              <w:jc w:val="center"/>
            </w:pPr>
            <w:r w:rsidRPr="003719C9">
              <w:rPr>
                <w:rFonts w:ascii="Arial" w:hAnsi="Arial" w:cs="Arial"/>
                <w:sz w:val="22"/>
                <w:szCs w:val="22"/>
              </w:rPr>
              <w:t>Podpis</w:t>
            </w:r>
          </w:p>
        </w:tc>
      </w:tr>
      <w:tr w:rsidR="00021264" w14:paraId="5C3DD1DA" w14:textId="77777777" w:rsidTr="00021264">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044E3342" w14:textId="77777777" w:rsidR="00021264" w:rsidRDefault="00021264" w:rsidP="00021264"/>
        </w:tc>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471110D1" w14:textId="77777777" w:rsidR="00021264" w:rsidRDefault="00021264" w:rsidP="00021264"/>
        </w:tc>
        <w:tc>
          <w:tcPr>
            <w:tcW w:w="3311" w:type="dxa"/>
            <w:tcBorders>
              <w:left w:val="single" w:sz="4" w:space="0" w:color="auto"/>
            </w:tcBorders>
            <w:shd w:val="clear" w:color="auto" w:fill="D9E2F3" w:themeFill="accent1" w:themeFillTint="33"/>
            <w:vAlign w:val="center"/>
          </w:tcPr>
          <w:p w14:paraId="74BEF159" w14:textId="77777777" w:rsidR="00021264" w:rsidRDefault="00021264" w:rsidP="00021264"/>
        </w:tc>
      </w:tr>
    </w:tbl>
    <w:p w14:paraId="4F6B1A3B" w14:textId="77777777" w:rsidR="00021264" w:rsidRPr="003719C9" w:rsidRDefault="00021264" w:rsidP="00023CDA">
      <w:pPr>
        <w:jc w:val="both"/>
        <w:rPr>
          <w:rFonts w:ascii="Arial" w:hAnsi="Arial" w:cs="Arial"/>
          <w:sz w:val="22"/>
          <w:szCs w:val="22"/>
        </w:rPr>
      </w:pPr>
    </w:p>
    <w:p w14:paraId="7EFBCF9E" w14:textId="438F4606" w:rsidR="00023CDA" w:rsidRPr="008D5BC5" w:rsidRDefault="00023CDA" w:rsidP="00023CDA">
      <w:pPr>
        <w:autoSpaceDE w:val="0"/>
        <w:autoSpaceDN w:val="0"/>
        <w:adjustRightInd w:val="0"/>
        <w:jc w:val="both"/>
        <w:rPr>
          <w:rFonts w:ascii="Arial" w:hAnsi="Arial" w:cs="Arial"/>
          <w:sz w:val="18"/>
          <w:szCs w:val="18"/>
        </w:rPr>
      </w:pPr>
      <w:r w:rsidRPr="008D5BC5">
        <w:rPr>
          <w:rFonts w:ascii="Arial" w:hAnsi="Arial" w:cs="Arial"/>
          <w:sz w:val="18"/>
          <w:szCs w:val="18"/>
        </w:rPr>
        <w:t xml:space="preserve">* V 18 točki 2. člena </w:t>
      </w:r>
      <w:r w:rsidR="007B5023" w:rsidRPr="007B5023">
        <w:rPr>
          <w:rFonts w:ascii="Arial" w:hAnsi="Arial" w:cs="Arial"/>
          <w:sz w:val="18"/>
          <w:szCs w:val="18"/>
        </w:rPr>
        <w:t>Uredb</w:t>
      </w:r>
      <w:r w:rsidR="007B5023">
        <w:rPr>
          <w:rFonts w:ascii="Arial" w:hAnsi="Arial" w:cs="Arial"/>
          <w:sz w:val="18"/>
          <w:szCs w:val="18"/>
        </w:rPr>
        <w:t>e</w:t>
      </w:r>
      <w:r w:rsidR="007B5023" w:rsidRPr="007B5023">
        <w:rPr>
          <w:rFonts w:ascii="Arial" w:hAnsi="Arial" w:cs="Arial"/>
          <w:sz w:val="18"/>
          <w:szCs w:val="18"/>
        </w:rPr>
        <w:t xml:space="preserve"> Komisije (EU) št. 651/2014)</w:t>
      </w:r>
      <w:r w:rsidRPr="008D5BC5">
        <w:rPr>
          <w:rFonts w:ascii="Arial" w:hAnsi="Arial" w:cs="Arial"/>
          <w:sz w:val="18"/>
          <w:szCs w:val="18"/>
        </w:rPr>
        <w:t>, je določeno, da »podjetje v težavah« pomeni podjetje, za katerega velja vsaj ena od naslednjih okoliščin:</w:t>
      </w:r>
    </w:p>
    <w:p w14:paraId="1D58DC08" w14:textId="77777777" w:rsidR="00023CDA" w:rsidRPr="008D5BC5" w:rsidRDefault="00023CDA" w:rsidP="00023CDA">
      <w:pPr>
        <w:ind w:left="360"/>
        <w:jc w:val="both"/>
        <w:rPr>
          <w:rFonts w:ascii="Arial" w:hAnsi="Arial" w:cs="Arial"/>
          <w:sz w:val="18"/>
          <w:szCs w:val="18"/>
        </w:rPr>
      </w:pPr>
      <w:r w:rsidRPr="008D5BC5">
        <w:rPr>
          <w:rFonts w:ascii="Arial" w:hAnsi="Arial" w:cs="Arial"/>
          <w:sz w:val="18"/>
          <w:szCs w:val="18"/>
        </w:rPr>
        <w:t xml:space="preserve">(a) če je v primeru družbe z omejeno odgovornostjo (razen MSP, ki </w:t>
      </w:r>
      <w:r w:rsidRPr="008D5BC5">
        <w:rPr>
          <w:rFonts w:ascii="Arial" w:hAnsi="Arial" w:cs="Arial"/>
          <w:sz w:val="18"/>
          <w:szCs w:val="18"/>
          <w:lang w:eastAsia="x-none"/>
        </w:rPr>
        <w:t>obstajajo</w:t>
      </w:r>
      <w:r w:rsidRPr="008D5BC5">
        <w:rPr>
          <w:rFonts w:ascii="Arial" w:hAnsi="Arial" w:cs="Arial"/>
          <w:sz w:val="18"/>
          <w:szCs w:val="18"/>
        </w:rPr>
        <w:t xml:space="preserve"> manj kot tri leta) zaradi nakopičenih izgub izginila več kot polovica vpisanega osnovnega kapitala</w:t>
      </w:r>
      <w:r w:rsidRPr="008D5BC5">
        <w:rPr>
          <w:rFonts w:ascii="Arial" w:hAnsi="Arial" w:cs="Arial"/>
          <w:sz w:val="18"/>
          <w:szCs w:val="18"/>
          <w:lang w:eastAsia="x-none"/>
        </w:rPr>
        <w:t>;</w:t>
      </w:r>
      <w:r w:rsidRPr="008D5BC5">
        <w:rPr>
          <w:rFonts w:ascii="Arial" w:hAnsi="Arial" w:cs="Arial"/>
          <w:sz w:val="18"/>
          <w:szCs w:val="18"/>
        </w:rPr>
        <w:t xml:space="preserve"> To je v primeru, ko nakopičene izgube, ki se odštejejo od rezerv (in vseh drugih elementov, ki se na splošno štejejo kot del lastnih sredstev družbe), povzročijo negativen kumulativni znesek, ki presega polovico vpisanega osnovnega kapitala. </w:t>
      </w:r>
      <w:r w:rsidRPr="008D5BC5">
        <w:rPr>
          <w:rFonts w:ascii="Arial" w:hAnsi="Arial" w:cs="Arial"/>
          <w:sz w:val="18"/>
          <w:szCs w:val="18"/>
          <w:lang w:eastAsia="x-none"/>
        </w:rPr>
        <w:t>V tej določbi</w:t>
      </w:r>
      <w:r w:rsidRPr="008D5BC5">
        <w:rPr>
          <w:rFonts w:ascii="Arial" w:hAnsi="Arial" w:cs="Arial"/>
          <w:sz w:val="18"/>
          <w:szCs w:val="18"/>
        </w:rPr>
        <w:t xml:space="preserve"> se </w:t>
      </w:r>
      <w:r w:rsidRPr="008D5BC5">
        <w:rPr>
          <w:rFonts w:ascii="Arial" w:hAnsi="Arial" w:cs="Arial"/>
          <w:sz w:val="18"/>
          <w:szCs w:val="18"/>
          <w:lang w:eastAsia="x-none"/>
        </w:rPr>
        <w:t>"</w:t>
      </w:r>
      <w:r w:rsidRPr="008D5BC5">
        <w:rPr>
          <w:rFonts w:ascii="Arial" w:hAnsi="Arial" w:cs="Arial"/>
          <w:sz w:val="18"/>
          <w:szCs w:val="18"/>
        </w:rPr>
        <w:t>družba z omejeno odgovornostjo</w:t>
      </w:r>
      <w:r w:rsidRPr="008D5BC5">
        <w:rPr>
          <w:rFonts w:ascii="Arial" w:hAnsi="Arial" w:cs="Arial"/>
          <w:sz w:val="18"/>
          <w:szCs w:val="18"/>
          <w:lang w:eastAsia="x-none"/>
        </w:rPr>
        <w:t>"</w:t>
      </w:r>
      <w:r w:rsidRPr="008D5BC5">
        <w:rPr>
          <w:rFonts w:ascii="Arial" w:hAnsi="Arial" w:cs="Arial"/>
          <w:sz w:val="18"/>
          <w:szCs w:val="18"/>
        </w:rPr>
        <w:t xml:space="preserve"> nanaša </w:t>
      </w:r>
      <w:r w:rsidRPr="008D5BC5">
        <w:rPr>
          <w:rFonts w:ascii="Arial" w:hAnsi="Arial" w:cs="Arial"/>
          <w:sz w:val="18"/>
          <w:szCs w:val="18"/>
          <w:lang w:eastAsia="x-none"/>
        </w:rPr>
        <w:t>zlasti</w:t>
      </w:r>
      <w:r w:rsidRPr="008D5BC5">
        <w:rPr>
          <w:rFonts w:ascii="Arial" w:hAnsi="Arial" w:cs="Arial"/>
          <w:sz w:val="18"/>
          <w:szCs w:val="18"/>
        </w:rPr>
        <w:t xml:space="preserve"> na vrste </w:t>
      </w:r>
      <w:r w:rsidRPr="008D5BC5">
        <w:rPr>
          <w:rFonts w:ascii="Arial" w:hAnsi="Arial" w:cs="Arial"/>
          <w:sz w:val="18"/>
          <w:szCs w:val="18"/>
          <w:lang w:eastAsia="x-none"/>
        </w:rPr>
        <w:t>družb, navedene v Prilogi</w:t>
      </w:r>
      <w:r w:rsidRPr="008D5BC5">
        <w:rPr>
          <w:rFonts w:ascii="Arial" w:hAnsi="Arial" w:cs="Arial"/>
          <w:sz w:val="18"/>
          <w:szCs w:val="18"/>
        </w:rPr>
        <w:t xml:space="preserve"> I </w:t>
      </w:r>
      <w:r w:rsidRPr="008D5BC5">
        <w:rPr>
          <w:rFonts w:ascii="Arial" w:hAnsi="Arial" w:cs="Arial"/>
          <w:sz w:val="18"/>
          <w:szCs w:val="18"/>
          <w:lang w:eastAsia="x-none"/>
        </w:rPr>
        <w:t>Direktive</w:t>
      </w:r>
      <w:r w:rsidRPr="008D5BC5">
        <w:rPr>
          <w:rFonts w:ascii="Arial" w:hAnsi="Arial" w:cs="Arial"/>
          <w:sz w:val="18"/>
          <w:szCs w:val="18"/>
        </w:rPr>
        <w:t xml:space="preserve"> 2013/</w:t>
      </w:r>
      <w:r w:rsidRPr="008D5BC5">
        <w:rPr>
          <w:rFonts w:ascii="Arial" w:hAnsi="Arial" w:cs="Arial"/>
          <w:sz w:val="18"/>
          <w:szCs w:val="18"/>
          <w:lang w:eastAsia="x-none"/>
        </w:rPr>
        <w:t>34/EU</w:t>
      </w:r>
      <w:r w:rsidRPr="008D5BC5">
        <w:rPr>
          <w:rFonts w:ascii="Arial" w:hAnsi="Arial" w:cs="Arial"/>
          <w:sz w:val="18"/>
          <w:szCs w:val="18"/>
        </w:rPr>
        <w:t xml:space="preserve"> Evropskega parlamenta in Sveta (</w:t>
      </w:r>
      <w:r w:rsidRPr="008D5BC5">
        <w:rPr>
          <w:rFonts w:ascii="Arial" w:hAnsi="Arial" w:cs="Arial"/>
          <w:sz w:val="18"/>
          <w:szCs w:val="18"/>
          <w:lang w:eastAsia="x-none"/>
        </w:rPr>
        <w:t>1), "</w:t>
      </w:r>
      <w:r w:rsidRPr="008D5BC5">
        <w:rPr>
          <w:rFonts w:ascii="Arial" w:hAnsi="Arial" w:cs="Arial"/>
          <w:sz w:val="18"/>
          <w:szCs w:val="18"/>
        </w:rPr>
        <w:t>osnovni kapital</w:t>
      </w:r>
      <w:r w:rsidRPr="008D5BC5">
        <w:rPr>
          <w:rFonts w:ascii="Arial" w:hAnsi="Arial" w:cs="Arial"/>
          <w:sz w:val="18"/>
          <w:szCs w:val="18"/>
          <w:lang w:eastAsia="x-none"/>
        </w:rPr>
        <w:t>"</w:t>
      </w:r>
      <w:r w:rsidRPr="008D5BC5">
        <w:rPr>
          <w:rFonts w:ascii="Arial" w:hAnsi="Arial" w:cs="Arial"/>
          <w:sz w:val="18"/>
          <w:szCs w:val="18"/>
        </w:rPr>
        <w:t xml:space="preserve"> pa po potrebi </w:t>
      </w:r>
      <w:r w:rsidRPr="008D5BC5">
        <w:rPr>
          <w:rFonts w:ascii="Arial" w:hAnsi="Arial" w:cs="Arial"/>
          <w:sz w:val="18"/>
          <w:szCs w:val="18"/>
          <w:lang w:eastAsia="x-none"/>
        </w:rPr>
        <w:t>vključuje vplačani presežek</w:t>
      </w:r>
      <w:r w:rsidRPr="008D5BC5">
        <w:rPr>
          <w:rFonts w:ascii="Arial" w:hAnsi="Arial" w:cs="Arial"/>
          <w:sz w:val="18"/>
          <w:szCs w:val="18"/>
        </w:rPr>
        <w:t xml:space="preserve"> kapitala;</w:t>
      </w:r>
      <w:r w:rsidRPr="008D5BC5">
        <w:rPr>
          <w:rFonts w:ascii="Arial" w:hAnsi="Arial" w:cs="Arial"/>
          <w:sz w:val="18"/>
          <w:szCs w:val="18"/>
          <w:lang w:eastAsia="x-none"/>
        </w:rPr>
        <w:t xml:space="preserve"> </w:t>
      </w:r>
    </w:p>
    <w:p w14:paraId="74FDEDA7" w14:textId="77777777" w:rsidR="00023CDA" w:rsidRPr="008D5BC5" w:rsidRDefault="00023CDA" w:rsidP="00023CDA">
      <w:pPr>
        <w:ind w:left="360"/>
        <w:jc w:val="both"/>
        <w:rPr>
          <w:rFonts w:ascii="Arial" w:hAnsi="Arial" w:cs="Arial"/>
          <w:sz w:val="18"/>
          <w:szCs w:val="18"/>
        </w:rPr>
      </w:pPr>
      <w:r w:rsidRPr="008D5BC5">
        <w:rPr>
          <w:rFonts w:ascii="Arial" w:hAnsi="Arial" w:cs="Arial"/>
          <w:sz w:val="18"/>
          <w:szCs w:val="18"/>
        </w:rPr>
        <w:t xml:space="preserve">(b) če je v primeru družbe, </w:t>
      </w:r>
      <w:r w:rsidRPr="008D5BC5">
        <w:rPr>
          <w:rFonts w:ascii="Arial" w:hAnsi="Arial" w:cs="Arial"/>
          <w:sz w:val="18"/>
          <w:szCs w:val="18"/>
          <w:lang w:eastAsia="x-none"/>
        </w:rPr>
        <w:t>v kateri imajo</w:t>
      </w:r>
      <w:r w:rsidRPr="008D5BC5">
        <w:rPr>
          <w:rFonts w:ascii="Arial" w:hAnsi="Arial" w:cs="Arial"/>
          <w:sz w:val="18"/>
          <w:szCs w:val="18"/>
        </w:rPr>
        <w:t xml:space="preserve"> vsaj </w:t>
      </w:r>
      <w:r w:rsidRPr="008D5BC5">
        <w:rPr>
          <w:rFonts w:ascii="Arial" w:hAnsi="Arial" w:cs="Arial"/>
          <w:sz w:val="18"/>
          <w:szCs w:val="18"/>
          <w:lang w:eastAsia="x-none"/>
        </w:rPr>
        <w:t>nekateri člani</w:t>
      </w:r>
      <w:r w:rsidRPr="008D5BC5">
        <w:rPr>
          <w:rFonts w:ascii="Arial" w:hAnsi="Arial" w:cs="Arial"/>
          <w:sz w:val="18"/>
          <w:szCs w:val="18"/>
        </w:rPr>
        <w:t xml:space="preserve"> neomejeno odgovornost za dolg družbe (razen MSP, ki </w:t>
      </w:r>
      <w:r w:rsidRPr="008D5BC5">
        <w:rPr>
          <w:rFonts w:ascii="Arial" w:hAnsi="Arial" w:cs="Arial"/>
          <w:sz w:val="18"/>
          <w:szCs w:val="18"/>
          <w:lang w:eastAsia="x-none"/>
        </w:rPr>
        <w:t>obstajajo</w:t>
      </w:r>
      <w:r w:rsidRPr="008D5BC5">
        <w:rPr>
          <w:rFonts w:ascii="Arial" w:hAnsi="Arial" w:cs="Arial"/>
          <w:sz w:val="18"/>
          <w:szCs w:val="18"/>
        </w:rPr>
        <w:t xml:space="preserve"> manj kot tri leta), zaradi nakopičenih izgub izginila več kot polovica kapitala, </w:t>
      </w:r>
      <w:r w:rsidRPr="008D5BC5">
        <w:rPr>
          <w:rFonts w:ascii="Arial" w:hAnsi="Arial" w:cs="Arial"/>
          <w:sz w:val="18"/>
          <w:szCs w:val="18"/>
          <w:lang w:eastAsia="x-none"/>
        </w:rPr>
        <w:t xml:space="preserve">prikazanega v </w:t>
      </w:r>
      <w:r w:rsidRPr="008D5BC5">
        <w:rPr>
          <w:rFonts w:ascii="Arial" w:hAnsi="Arial" w:cs="Arial"/>
          <w:sz w:val="18"/>
          <w:szCs w:val="18"/>
        </w:rPr>
        <w:t xml:space="preserve">računovodski </w:t>
      </w:r>
      <w:r w:rsidRPr="008D5BC5">
        <w:rPr>
          <w:rFonts w:ascii="Arial" w:hAnsi="Arial" w:cs="Arial"/>
          <w:sz w:val="18"/>
          <w:szCs w:val="18"/>
          <w:lang w:eastAsia="x-none"/>
        </w:rPr>
        <w:t>bilanci.</w:t>
      </w:r>
      <w:r w:rsidRPr="008D5BC5">
        <w:rPr>
          <w:rFonts w:ascii="Arial" w:hAnsi="Arial" w:cs="Arial"/>
          <w:sz w:val="18"/>
          <w:szCs w:val="18"/>
        </w:rPr>
        <w:t xml:space="preserve"> Za namene te določbe se </w:t>
      </w:r>
      <w:r w:rsidRPr="008D5BC5">
        <w:rPr>
          <w:rFonts w:ascii="Arial" w:hAnsi="Arial" w:cs="Arial"/>
          <w:sz w:val="18"/>
          <w:szCs w:val="18"/>
          <w:lang w:eastAsia="x-none"/>
        </w:rPr>
        <w:t>"</w:t>
      </w:r>
      <w:r w:rsidRPr="008D5BC5">
        <w:rPr>
          <w:rFonts w:ascii="Arial" w:hAnsi="Arial" w:cs="Arial"/>
          <w:sz w:val="18"/>
          <w:szCs w:val="18"/>
        </w:rPr>
        <w:t>družba, kjer vsaj nekaj članov nosi neomejeno odgovornost za dolg družbe</w:t>
      </w:r>
      <w:r w:rsidRPr="008D5BC5">
        <w:rPr>
          <w:rFonts w:ascii="Arial" w:hAnsi="Arial" w:cs="Arial"/>
          <w:sz w:val="18"/>
          <w:szCs w:val="18"/>
          <w:lang w:eastAsia="x-none"/>
        </w:rPr>
        <w:t>"</w:t>
      </w:r>
      <w:r w:rsidRPr="008D5BC5">
        <w:rPr>
          <w:rFonts w:ascii="Arial" w:hAnsi="Arial" w:cs="Arial"/>
          <w:sz w:val="18"/>
          <w:szCs w:val="18"/>
        </w:rPr>
        <w:t xml:space="preserve"> nanaša predvsem na vrste podjetij iz Priloge II </w:t>
      </w:r>
      <w:r w:rsidRPr="008D5BC5">
        <w:rPr>
          <w:rFonts w:ascii="Arial" w:hAnsi="Arial" w:cs="Arial"/>
          <w:sz w:val="18"/>
          <w:szCs w:val="18"/>
          <w:lang w:eastAsia="x-none"/>
        </w:rPr>
        <w:t>Direktive</w:t>
      </w:r>
      <w:r w:rsidRPr="008D5BC5">
        <w:rPr>
          <w:rFonts w:ascii="Arial" w:hAnsi="Arial" w:cs="Arial"/>
          <w:sz w:val="18"/>
          <w:szCs w:val="18"/>
        </w:rPr>
        <w:t xml:space="preserve"> 2013/34/EU;</w:t>
      </w:r>
      <w:r w:rsidRPr="008D5BC5">
        <w:rPr>
          <w:rFonts w:ascii="Arial" w:hAnsi="Arial" w:cs="Arial"/>
          <w:sz w:val="18"/>
          <w:szCs w:val="18"/>
          <w:lang w:eastAsia="x-none"/>
        </w:rPr>
        <w:t xml:space="preserve"> </w:t>
      </w:r>
    </w:p>
    <w:p w14:paraId="4C931C33" w14:textId="77777777" w:rsidR="00023CDA" w:rsidRPr="008D5BC5" w:rsidRDefault="00023CDA" w:rsidP="00023CDA">
      <w:pPr>
        <w:ind w:left="360"/>
        <w:jc w:val="both"/>
        <w:rPr>
          <w:rFonts w:ascii="Arial" w:hAnsi="Arial" w:cs="Arial"/>
          <w:sz w:val="18"/>
          <w:szCs w:val="18"/>
        </w:rPr>
      </w:pPr>
      <w:r w:rsidRPr="008D5BC5">
        <w:rPr>
          <w:rFonts w:ascii="Arial" w:hAnsi="Arial" w:cs="Arial"/>
          <w:sz w:val="18"/>
          <w:szCs w:val="18"/>
        </w:rPr>
        <w:t>(c) če je podjetje v kolektivnem postopku zaradi insolventnosti ali če v skladu z nacionalno zakonodajo izpolnjuje merila za uvedbo kolektivnega postopka zaradi insolventnosti na zahtevo njegovih upnikov;</w:t>
      </w:r>
      <w:r w:rsidRPr="008D5BC5">
        <w:rPr>
          <w:rFonts w:ascii="Arial" w:hAnsi="Arial" w:cs="Arial"/>
          <w:sz w:val="18"/>
          <w:szCs w:val="18"/>
          <w:lang w:eastAsia="x-none"/>
        </w:rPr>
        <w:t xml:space="preserve"> </w:t>
      </w:r>
    </w:p>
    <w:p w14:paraId="42ADA62C" w14:textId="77777777" w:rsidR="00023CDA" w:rsidRPr="008D5BC5" w:rsidRDefault="00023CDA" w:rsidP="00023CDA">
      <w:pPr>
        <w:ind w:left="360"/>
        <w:jc w:val="both"/>
        <w:rPr>
          <w:rFonts w:ascii="Arial" w:hAnsi="Arial" w:cs="Arial"/>
          <w:sz w:val="18"/>
          <w:szCs w:val="18"/>
        </w:rPr>
      </w:pPr>
      <w:r w:rsidRPr="008D5BC5">
        <w:rPr>
          <w:rFonts w:ascii="Arial" w:hAnsi="Arial" w:cs="Arial"/>
          <w:sz w:val="18"/>
          <w:szCs w:val="18"/>
        </w:rPr>
        <w:t>(d) če je podjetje prejelo pomoč za reševanje in še ni vrnilo</w:t>
      </w:r>
      <w:r w:rsidRPr="008D5BC5">
        <w:rPr>
          <w:rFonts w:ascii="Arial" w:hAnsi="Arial" w:cs="Arial"/>
          <w:sz w:val="18"/>
          <w:szCs w:val="18"/>
          <w:lang w:eastAsia="x-none"/>
        </w:rPr>
        <w:t xml:space="preserve"> posojila</w:t>
      </w:r>
      <w:r w:rsidRPr="008D5BC5">
        <w:rPr>
          <w:rFonts w:ascii="Arial" w:hAnsi="Arial" w:cs="Arial"/>
          <w:sz w:val="18"/>
          <w:szCs w:val="18"/>
        </w:rPr>
        <w:t xml:space="preserve"> ali prekinilo jamstva ali če je podjetje prejelo pomoč za reševanje in je še vedno predmet načrta prestrukturiranja;</w:t>
      </w:r>
      <w:r w:rsidRPr="008D5BC5">
        <w:rPr>
          <w:rFonts w:ascii="Arial" w:hAnsi="Arial" w:cs="Arial"/>
          <w:sz w:val="18"/>
          <w:szCs w:val="18"/>
          <w:lang w:eastAsia="x-none"/>
        </w:rPr>
        <w:t xml:space="preserve"> </w:t>
      </w:r>
    </w:p>
    <w:p w14:paraId="1ACCB111" w14:textId="77777777" w:rsidR="00023CDA" w:rsidRPr="008D5BC5" w:rsidRDefault="00023CDA" w:rsidP="00023CDA">
      <w:pPr>
        <w:ind w:left="360"/>
        <w:jc w:val="both"/>
        <w:rPr>
          <w:rFonts w:ascii="Arial" w:hAnsi="Arial" w:cs="Arial"/>
          <w:sz w:val="18"/>
          <w:szCs w:val="18"/>
        </w:rPr>
      </w:pPr>
      <w:r w:rsidRPr="008D5BC5">
        <w:rPr>
          <w:rFonts w:ascii="Arial" w:hAnsi="Arial" w:cs="Arial"/>
          <w:sz w:val="18"/>
          <w:szCs w:val="18"/>
        </w:rPr>
        <w:t>(e) če je v primeru podjetja, ki ni MSP, v zadnjih dveh letih:</w:t>
      </w:r>
      <w:r w:rsidRPr="008D5BC5">
        <w:rPr>
          <w:rFonts w:ascii="Arial" w:hAnsi="Arial" w:cs="Arial"/>
          <w:sz w:val="18"/>
          <w:szCs w:val="18"/>
          <w:lang w:eastAsia="x-none"/>
        </w:rPr>
        <w:t xml:space="preserve"> </w:t>
      </w:r>
    </w:p>
    <w:p w14:paraId="39B18CCD" w14:textId="77777777" w:rsidR="00023CDA" w:rsidRPr="008D5BC5" w:rsidRDefault="00023CDA" w:rsidP="00023CDA">
      <w:pPr>
        <w:ind w:left="360"/>
        <w:jc w:val="both"/>
        <w:rPr>
          <w:rFonts w:ascii="Arial" w:hAnsi="Arial" w:cs="Arial"/>
          <w:sz w:val="18"/>
          <w:szCs w:val="18"/>
        </w:rPr>
      </w:pPr>
      <w:r w:rsidRPr="008D5BC5">
        <w:rPr>
          <w:rFonts w:ascii="Arial" w:hAnsi="Arial" w:cs="Arial"/>
          <w:sz w:val="18"/>
          <w:szCs w:val="18"/>
        </w:rPr>
        <w:t>(</w:t>
      </w:r>
      <w:r w:rsidRPr="008D5BC5">
        <w:rPr>
          <w:rFonts w:ascii="Arial" w:hAnsi="Arial" w:cs="Arial"/>
          <w:sz w:val="18"/>
          <w:szCs w:val="18"/>
          <w:lang w:eastAsia="x-none"/>
        </w:rPr>
        <w:t>i</w:t>
      </w:r>
      <w:r w:rsidRPr="008D5BC5">
        <w:rPr>
          <w:rFonts w:ascii="Arial" w:hAnsi="Arial" w:cs="Arial"/>
          <w:sz w:val="18"/>
          <w:szCs w:val="18"/>
        </w:rPr>
        <w:t>) knjigovodsko razmerje med dolgovi in lastnim kapitalom večje od 7,5 in</w:t>
      </w:r>
      <w:r w:rsidRPr="008D5BC5">
        <w:rPr>
          <w:rFonts w:ascii="Arial" w:hAnsi="Arial" w:cs="Arial"/>
          <w:sz w:val="18"/>
          <w:szCs w:val="18"/>
          <w:lang w:eastAsia="x-none"/>
        </w:rPr>
        <w:t xml:space="preserve"> </w:t>
      </w:r>
    </w:p>
    <w:p w14:paraId="6B737414" w14:textId="77777777" w:rsidR="00023CDA" w:rsidRPr="008D5BC5" w:rsidRDefault="00023CDA" w:rsidP="00023CDA">
      <w:pPr>
        <w:ind w:left="360"/>
        <w:jc w:val="both"/>
        <w:rPr>
          <w:rFonts w:ascii="Arial" w:hAnsi="Arial" w:cs="Arial"/>
          <w:sz w:val="18"/>
          <w:szCs w:val="18"/>
        </w:rPr>
      </w:pPr>
      <w:r w:rsidRPr="008D5BC5">
        <w:rPr>
          <w:rFonts w:ascii="Arial" w:hAnsi="Arial" w:cs="Arial"/>
          <w:sz w:val="18"/>
          <w:szCs w:val="18"/>
        </w:rPr>
        <w:t>(</w:t>
      </w:r>
      <w:r w:rsidRPr="008D5BC5">
        <w:rPr>
          <w:rFonts w:ascii="Arial" w:hAnsi="Arial" w:cs="Arial"/>
          <w:sz w:val="18"/>
          <w:szCs w:val="18"/>
          <w:lang w:eastAsia="x-none"/>
        </w:rPr>
        <w:t>ii</w:t>
      </w:r>
      <w:r w:rsidRPr="008D5BC5">
        <w:rPr>
          <w:rFonts w:ascii="Arial" w:hAnsi="Arial" w:cs="Arial"/>
          <w:sz w:val="18"/>
          <w:szCs w:val="18"/>
        </w:rPr>
        <w:t>) razmerje med dobičkom podjetja pred obrestmi</w:t>
      </w:r>
      <w:r w:rsidRPr="008D5BC5">
        <w:rPr>
          <w:rFonts w:ascii="Arial" w:hAnsi="Arial" w:cs="Arial"/>
          <w:sz w:val="18"/>
          <w:szCs w:val="18"/>
          <w:lang w:eastAsia="x-none"/>
        </w:rPr>
        <w:t>,</w:t>
      </w:r>
      <w:r w:rsidRPr="008D5BC5">
        <w:rPr>
          <w:rFonts w:ascii="Arial" w:hAnsi="Arial" w:cs="Arial"/>
          <w:sz w:val="18"/>
          <w:szCs w:val="18"/>
        </w:rPr>
        <w:t xml:space="preserve"> davki </w:t>
      </w:r>
      <w:r w:rsidRPr="008D5BC5">
        <w:rPr>
          <w:rFonts w:ascii="Arial" w:hAnsi="Arial" w:cs="Arial"/>
          <w:sz w:val="18"/>
          <w:szCs w:val="18"/>
          <w:lang w:eastAsia="x-none"/>
        </w:rPr>
        <w:t xml:space="preserve">in amortizacijo (EBITDA) ter </w:t>
      </w:r>
      <w:r w:rsidRPr="008D5BC5">
        <w:rPr>
          <w:rFonts w:ascii="Arial" w:hAnsi="Arial" w:cs="Arial"/>
          <w:sz w:val="18"/>
          <w:szCs w:val="18"/>
        </w:rPr>
        <w:t>kritjem obresti nižje od 1,0</w:t>
      </w:r>
      <w:r w:rsidRPr="008D5BC5">
        <w:rPr>
          <w:rFonts w:ascii="Arial" w:hAnsi="Arial" w:cs="Arial"/>
          <w:sz w:val="18"/>
          <w:szCs w:val="18"/>
          <w:lang w:eastAsia="x-none"/>
        </w:rPr>
        <w:t>;</w:t>
      </w:r>
    </w:p>
    <w:p w14:paraId="47391AC7" w14:textId="77777777" w:rsidR="00023CDA" w:rsidRPr="008D5BC5" w:rsidRDefault="00023CDA" w:rsidP="00023CDA">
      <w:pPr>
        <w:ind w:left="360"/>
        <w:jc w:val="both"/>
        <w:rPr>
          <w:rFonts w:ascii="Arial" w:hAnsi="Arial" w:cs="Arial"/>
          <w:sz w:val="18"/>
          <w:szCs w:val="18"/>
        </w:rPr>
      </w:pPr>
    </w:p>
    <w:p w14:paraId="74C51357" w14:textId="6A7E1E82" w:rsidR="00023CDA" w:rsidRPr="008D5BC5" w:rsidRDefault="00023CDA" w:rsidP="00023CDA">
      <w:pPr>
        <w:pStyle w:val="Odstavekseznama"/>
        <w:ind w:left="0"/>
        <w:rPr>
          <w:rFonts w:ascii="Arial" w:hAnsi="Arial" w:cs="Arial"/>
          <w:sz w:val="18"/>
          <w:szCs w:val="18"/>
          <w:lang w:eastAsia="x-none"/>
        </w:rPr>
      </w:pPr>
      <w:r w:rsidRPr="008D5BC5">
        <w:rPr>
          <w:rFonts w:ascii="Arial" w:hAnsi="Arial" w:cs="Arial"/>
          <w:sz w:val="18"/>
          <w:szCs w:val="18"/>
          <w:lang w:eastAsia="x-none"/>
        </w:rPr>
        <w:t xml:space="preserve">* Velikost podjetja se določa v skladu s Prilogo 1 </w:t>
      </w:r>
      <w:r w:rsidR="00B51A59" w:rsidRPr="00B51A59">
        <w:rPr>
          <w:rFonts w:ascii="Arial" w:hAnsi="Arial" w:cs="Arial"/>
          <w:sz w:val="18"/>
          <w:szCs w:val="18"/>
        </w:rPr>
        <w:t>Uredb</w:t>
      </w:r>
      <w:r w:rsidR="00B51A59">
        <w:rPr>
          <w:rFonts w:ascii="Arial" w:hAnsi="Arial" w:cs="Arial"/>
          <w:sz w:val="18"/>
          <w:szCs w:val="18"/>
        </w:rPr>
        <w:t>e</w:t>
      </w:r>
      <w:r w:rsidR="00B51A59" w:rsidRPr="00B51A59">
        <w:rPr>
          <w:rFonts w:ascii="Arial" w:hAnsi="Arial" w:cs="Arial"/>
          <w:sz w:val="18"/>
          <w:szCs w:val="18"/>
        </w:rPr>
        <w:t xml:space="preserve"> Komisije (EU) št. 651/2014)</w:t>
      </w:r>
      <w:r w:rsidRPr="008D5BC5">
        <w:rPr>
          <w:rFonts w:ascii="Arial" w:hAnsi="Arial" w:cs="Arial"/>
          <w:sz w:val="18"/>
          <w:szCs w:val="18"/>
        </w:rPr>
        <w:t>.</w:t>
      </w:r>
    </w:p>
    <w:p w14:paraId="006B661C" w14:textId="7E022FB9" w:rsidR="0065080C" w:rsidRPr="00A94486" w:rsidRDefault="0065080C" w:rsidP="0065080C">
      <w:pPr>
        <w:rPr>
          <w:rFonts w:ascii="Arial" w:hAnsi="Arial" w:cs="Arial"/>
          <w:b/>
          <w:bCs/>
          <w:snapToGrid w:val="0"/>
          <w:sz w:val="22"/>
          <w:szCs w:val="22"/>
          <w:u w:val="single"/>
        </w:rPr>
      </w:pPr>
    </w:p>
    <w:p w14:paraId="051554B7" w14:textId="77777777" w:rsidR="006876FA" w:rsidRPr="00A94486" w:rsidRDefault="006876FA" w:rsidP="0065080C">
      <w:pPr>
        <w:rPr>
          <w:rFonts w:ascii="Arial" w:hAnsi="Arial" w:cs="Arial"/>
          <w:b/>
          <w:sz w:val="22"/>
          <w:szCs w:val="22"/>
          <w:u w:val="single"/>
        </w:rPr>
        <w:sectPr w:rsidR="006876FA" w:rsidRPr="00A94486" w:rsidSect="006876FA">
          <w:pgSz w:w="11906" w:h="16838"/>
          <w:pgMar w:top="1134" w:right="1134" w:bottom="1134" w:left="1418" w:header="709" w:footer="709" w:gutter="0"/>
          <w:cols w:space="708"/>
          <w:docGrid w:linePitch="360"/>
        </w:sectPr>
      </w:pPr>
    </w:p>
    <w:p w14:paraId="3338ECC1" w14:textId="62E76827" w:rsidR="0065080C" w:rsidRDefault="0065080C" w:rsidP="00AE203B">
      <w:pPr>
        <w:jc w:val="right"/>
        <w:rPr>
          <w:rFonts w:ascii="Arial" w:hAnsi="Arial" w:cs="Arial"/>
          <w:b/>
          <w:bCs/>
          <w:snapToGrid w:val="0"/>
          <w:color w:val="4472C4"/>
          <w:sz w:val="22"/>
          <w:szCs w:val="22"/>
          <w:u w:val="single"/>
        </w:rPr>
      </w:pPr>
      <w:r w:rsidRPr="003719C9">
        <w:rPr>
          <w:rFonts w:ascii="Arial" w:hAnsi="Arial" w:cs="Arial"/>
          <w:b/>
          <w:color w:val="4472C4"/>
          <w:sz w:val="22"/>
          <w:szCs w:val="22"/>
          <w:u w:val="single"/>
        </w:rPr>
        <w:lastRenderedPageBreak/>
        <w:t xml:space="preserve">Obrazec št. </w:t>
      </w:r>
      <w:r w:rsidRPr="003719C9">
        <w:rPr>
          <w:rFonts w:ascii="Arial" w:hAnsi="Arial" w:cs="Arial"/>
          <w:b/>
          <w:bCs/>
          <w:snapToGrid w:val="0"/>
          <w:color w:val="4472C4"/>
          <w:sz w:val="22"/>
          <w:szCs w:val="22"/>
          <w:u w:val="single"/>
        </w:rPr>
        <w:t>3</w:t>
      </w:r>
      <w:r w:rsidR="00F7202E" w:rsidRPr="003719C9">
        <w:rPr>
          <w:rFonts w:ascii="Arial" w:hAnsi="Arial" w:cs="Arial"/>
          <w:b/>
          <w:bCs/>
          <w:snapToGrid w:val="0"/>
          <w:color w:val="4472C4"/>
          <w:sz w:val="22"/>
          <w:szCs w:val="22"/>
          <w:u w:val="single"/>
        </w:rPr>
        <w:t>C</w:t>
      </w:r>
      <w:r w:rsidRPr="003719C9">
        <w:rPr>
          <w:rFonts w:ascii="Arial" w:hAnsi="Arial" w:cs="Arial"/>
          <w:b/>
          <w:bCs/>
          <w:snapToGrid w:val="0"/>
          <w:color w:val="4472C4"/>
          <w:sz w:val="22"/>
          <w:szCs w:val="22"/>
          <w:u w:val="single"/>
        </w:rPr>
        <w:t>: Podatki o partnerskih oz. povezanih podjetjih projektnih partnerjev</w:t>
      </w:r>
    </w:p>
    <w:p w14:paraId="0B960516" w14:textId="77777777" w:rsidR="00AE203B" w:rsidRPr="00A94486" w:rsidRDefault="00AE203B" w:rsidP="00A94486">
      <w:pPr>
        <w:rPr>
          <w:rFonts w:ascii="Arial" w:hAnsi="Arial" w:cs="Arial"/>
          <w:bCs/>
          <w:snapToGrid w:val="0"/>
          <w:sz w:val="22"/>
          <w:szCs w:val="22"/>
          <w:u w:val="single"/>
        </w:rPr>
      </w:pPr>
    </w:p>
    <w:p w14:paraId="29DF84E1" w14:textId="6F0F55F2" w:rsidR="001C0705" w:rsidRDefault="00AE203B" w:rsidP="001C0705">
      <w:pPr>
        <w:tabs>
          <w:tab w:val="left" w:pos="4998"/>
        </w:tabs>
        <w:rPr>
          <w:rFonts w:ascii="Arial" w:hAnsi="Arial" w:cs="Arial"/>
          <w:sz w:val="22"/>
          <w:szCs w:val="22"/>
        </w:rPr>
      </w:pPr>
      <w:r w:rsidRPr="00AE203B">
        <w:rPr>
          <w:rFonts w:ascii="Arial" w:hAnsi="Arial" w:cs="Arial"/>
          <w:sz w:val="22"/>
          <w:szCs w:val="22"/>
        </w:rPr>
        <w:t>Potrebno priložiti ta obrazec za vsakega od projektnih partnerjev (razmnožite obrazec v potrebnem številu).</w:t>
      </w:r>
    </w:p>
    <w:p w14:paraId="3A6129D6" w14:textId="77777777" w:rsidR="00AE203B" w:rsidRPr="003719C9" w:rsidRDefault="00AE203B" w:rsidP="001C0705">
      <w:pPr>
        <w:tabs>
          <w:tab w:val="left" w:pos="4998"/>
        </w:tabs>
        <w:rPr>
          <w:rFonts w:ascii="Arial" w:hAnsi="Arial" w:cs="Arial"/>
          <w:sz w:val="22"/>
          <w:szCs w:val="22"/>
        </w:rPr>
      </w:pPr>
    </w:p>
    <w:tbl>
      <w:tblPr>
        <w:tblStyle w:val="Tabelamrea1"/>
        <w:tblW w:w="10702" w:type="dxa"/>
        <w:tblLook w:val="04A0" w:firstRow="1" w:lastRow="0" w:firstColumn="1" w:lastColumn="0" w:noHBand="0" w:noVBand="1"/>
      </w:tblPr>
      <w:tblGrid>
        <w:gridCol w:w="10702"/>
      </w:tblGrid>
      <w:tr w:rsidR="001C0705" w:rsidRPr="003719C9" w14:paraId="40C21756" w14:textId="77777777" w:rsidTr="00021264">
        <w:trPr>
          <w:trHeight w:val="306"/>
        </w:trPr>
        <w:tc>
          <w:tcPr>
            <w:tcW w:w="10702" w:type="dxa"/>
            <w:noWrap/>
          </w:tcPr>
          <w:p w14:paraId="7EF965C4" w14:textId="7205D9C9" w:rsidR="001C0705" w:rsidRPr="003719C9" w:rsidRDefault="001C0705" w:rsidP="006E25D1">
            <w:pPr>
              <w:pStyle w:val="Brezrazmikov"/>
              <w:rPr>
                <w:rFonts w:ascii="Arial" w:hAnsi="Arial" w:cs="Arial"/>
              </w:rPr>
            </w:pPr>
            <w:r w:rsidRPr="003719C9">
              <w:rPr>
                <w:rFonts w:ascii="Arial" w:hAnsi="Arial" w:cs="Arial"/>
              </w:rPr>
              <w:t xml:space="preserve">1. </w:t>
            </w:r>
            <w:proofErr w:type="spellStart"/>
            <w:r w:rsidRPr="003719C9">
              <w:rPr>
                <w:rFonts w:ascii="Arial" w:hAnsi="Arial" w:cs="Arial"/>
              </w:rPr>
              <w:t>Naziv</w:t>
            </w:r>
            <w:proofErr w:type="spellEnd"/>
            <w:r w:rsidRPr="003719C9">
              <w:rPr>
                <w:rFonts w:ascii="Arial" w:hAnsi="Arial" w:cs="Arial"/>
              </w:rPr>
              <w:t xml:space="preserve"> </w:t>
            </w:r>
            <w:proofErr w:type="spellStart"/>
            <w:r w:rsidR="00B22497" w:rsidRPr="003719C9">
              <w:rPr>
                <w:rFonts w:ascii="Arial" w:hAnsi="Arial" w:cs="Arial"/>
              </w:rPr>
              <w:t>projektnega</w:t>
            </w:r>
            <w:proofErr w:type="spellEnd"/>
            <w:r w:rsidR="00B22497" w:rsidRPr="003719C9">
              <w:rPr>
                <w:rFonts w:ascii="Arial" w:hAnsi="Arial" w:cs="Arial"/>
              </w:rPr>
              <w:t xml:space="preserve"> </w:t>
            </w:r>
            <w:proofErr w:type="spellStart"/>
            <w:r w:rsidR="00B22497" w:rsidRPr="003719C9">
              <w:rPr>
                <w:rFonts w:ascii="Arial" w:hAnsi="Arial" w:cs="Arial"/>
              </w:rPr>
              <w:t>partnerja</w:t>
            </w:r>
            <w:proofErr w:type="spellEnd"/>
            <w:r w:rsidRPr="003719C9">
              <w:rPr>
                <w:rFonts w:ascii="Arial" w:hAnsi="Arial" w:cs="Arial"/>
              </w:rPr>
              <w:t xml:space="preserve">: </w:t>
            </w:r>
            <w:r w:rsidRPr="003719C9">
              <w:rPr>
                <w:rFonts w:ascii="Arial" w:hAnsi="Arial" w:cs="Arial"/>
              </w:rPr>
              <w:fldChar w:fldCharType="begin">
                <w:ffData>
                  <w:name w:val="Text11"/>
                  <w:enabled/>
                  <w:calcOnExit w:val="0"/>
                  <w:textInput/>
                </w:ffData>
              </w:fldChar>
            </w:r>
            <w:r w:rsidRPr="003719C9">
              <w:rPr>
                <w:rFonts w:ascii="Arial" w:hAnsi="Arial" w:cs="Arial"/>
              </w:rPr>
              <w:instrText xml:space="preserve"> FORMTEXT </w:instrText>
            </w:r>
            <w:r w:rsidRPr="003719C9">
              <w:rPr>
                <w:rFonts w:ascii="Arial" w:hAnsi="Arial" w:cs="Arial"/>
              </w:rPr>
            </w:r>
            <w:r w:rsidRPr="003719C9">
              <w:rPr>
                <w:rFonts w:ascii="Arial" w:hAnsi="Arial" w:cs="Arial"/>
              </w:rPr>
              <w:fldChar w:fldCharType="separate"/>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rPr>
              <w:fldChar w:fldCharType="end"/>
            </w:r>
          </w:p>
        </w:tc>
      </w:tr>
      <w:tr w:rsidR="001C0705" w:rsidRPr="003719C9" w14:paraId="125AE95B" w14:textId="77777777" w:rsidTr="00021264">
        <w:trPr>
          <w:trHeight w:val="255"/>
        </w:trPr>
        <w:tc>
          <w:tcPr>
            <w:tcW w:w="10702" w:type="dxa"/>
            <w:noWrap/>
          </w:tcPr>
          <w:p w14:paraId="71061B86" w14:textId="6580DCC4" w:rsidR="001C0705" w:rsidRPr="003719C9" w:rsidRDefault="001C0705" w:rsidP="006E25D1">
            <w:pPr>
              <w:pStyle w:val="Brezrazmikov"/>
              <w:rPr>
                <w:rFonts w:ascii="Arial" w:hAnsi="Arial" w:cs="Arial"/>
                <w:lang w:val="sl-SI"/>
              </w:rPr>
            </w:pPr>
            <w:r w:rsidRPr="003719C9">
              <w:rPr>
                <w:rFonts w:ascii="Arial" w:hAnsi="Arial" w:cs="Arial"/>
                <w:lang w:val="sl-SI"/>
              </w:rPr>
              <w:t xml:space="preserve">2. Naslov, poštna številka, kraj </w:t>
            </w:r>
            <w:r w:rsidR="00C15711" w:rsidRPr="003719C9">
              <w:rPr>
                <w:rFonts w:ascii="Arial" w:hAnsi="Arial" w:cs="Arial"/>
                <w:lang w:val="sl-SI"/>
              </w:rPr>
              <w:t>projektnega partnerja</w:t>
            </w:r>
            <w:r w:rsidRPr="003719C9">
              <w:rPr>
                <w:rFonts w:ascii="Arial" w:hAnsi="Arial" w:cs="Arial"/>
                <w:lang w:val="sl-SI"/>
              </w:rPr>
              <w:t xml:space="preserve">: </w:t>
            </w:r>
            <w:r w:rsidRPr="003719C9">
              <w:rPr>
                <w:rFonts w:ascii="Arial" w:hAnsi="Arial" w:cs="Arial"/>
              </w:rPr>
              <w:fldChar w:fldCharType="begin">
                <w:ffData>
                  <w:name w:val="Text12"/>
                  <w:enabled/>
                  <w:calcOnExit w:val="0"/>
                  <w:textInput/>
                </w:ffData>
              </w:fldChar>
            </w:r>
            <w:r w:rsidRPr="003719C9">
              <w:rPr>
                <w:rFonts w:ascii="Arial" w:hAnsi="Arial" w:cs="Arial"/>
                <w:lang w:val="sl-SI"/>
              </w:rPr>
              <w:instrText xml:space="preserve"> FORMTEXT </w:instrText>
            </w:r>
            <w:r w:rsidRPr="003719C9">
              <w:rPr>
                <w:rFonts w:ascii="Arial" w:hAnsi="Arial" w:cs="Arial"/>
              </w:rPr>
            </w:r>
            <w:r w:rsidRPr="003719C9">
              <w:rPr>
                <w:rFonts w:ascii="Arial" w:hAnsi="Arial" w:cs="Arial"/>
              </w:rPr>
              <w:fldChar w:fldCharType="separate"/>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rPr>
              <w:fldChar w:fldCharType="end"/>
            </w:r>
          </w:p>
        </w:tc>
      </w:tr>
      <w:tr w:rsidR="001C0705" w:rsidRPr="003719C9" w14:paraId="10051DD2" w14:textId="77777777" w:rsidTr="00021264">
        <w:trPr>
          <w:trHeight w:val="255"/>
        </w:trPr>
        <w:tc>
          <w:tcPr>
            <w:tcW w:w="10702" w:type="dxa"/>
            <w:noWrap/>
          </w:tcPr>
          <w:p w14:paraId="44B6FD55" w14:textId="77777777" w:rsidR="001C0705" w:rsidRPr="003719C9" w:rsidRDefault="001C0705" w:rsidP="006E25D1">
            <w:pPr>
              <w:pStyle w:val="Brezrazmikov"/>
              <w:rPr>
                <w:rFonts w:ascii="Arial" w:hAnsi="Arial" w:cs="Arial"/>
                <w:lang w:val="it-IT"/>
              </w:rPr>
            </w:pPr>
            <w:r w:rsidRPr="003719C9">
              <w:rPr>
                <w:rFonts w:ascii="Arial" w:hAnsi="Arial" w:cs="Arial"/>
                <w:lang w:val="it-IT"/>
              </w:rPr>
              <w:t xml:space="preserve">3a. Ime in </w:t>
            </w:r>
            <w:proofErr w:type="spellStart"/>
            <w:r w:rsidRPr="003719C9">
              <w:rPr>
                <w:rFonts w:ascii="Arial" w:hAnsi="Arial" w:cs="Arial"/>
                <w:lang w:val="it-IT"/>
              </w:rPr>
              <w:t>priimek</w:t>
            </w:r>
            <w:proofErr w:type="spellEnd"/>
            <w:r w:rsidRPr="003719C9">
              <w:rPr>
                <w:rFonts w:ascii="Arial" w:hAnsi="Arial" w:cs="Arial"/>
                <w:lang w:val="it-IT"/>
              </w:rPr>
              <w:t xml:space="preserve"> </w:t>
            </w:r>
            <w:proofErr w:type="spellStart"/>
            <w:r w:rsidRPr="003719C9">
              <w:rPr>
                <w:rFonts w:ascii="Arial" w:hAnsi="Arial" w:cs="Arial"/>
                <w:lang w:val="it-IT"/>
              </w:rPr>
              <w:t>lastnika</w:t>
            </w:r>
            <w:proofErr w:type="spellEnd"/>
            <w:r w:rsidRPr="003719C9">
              <w:rPr>
                <w:rFonts w:ascii="Arial" w:hAnsi="Arial" w:cs="Arial"/>
                <w:lang w:val="it-IT"/>
              </w:rPr>
              <w:t xml:space="preserve"> (</w:t>
            </w:r>
            <w:proofErr w:type="spellStart"/>
            <w:r w:rsidRPr="003719C9">
              <w:rPr>
                <w:rFonts w:ascii="Arial" w:hAnsi="Arial" w:cs="Arial"/>
                <w:lang w:val="it-IT"/>
              </w:rPr>
              <w:t>če</w:t>
            </w:r>
            <w:proofErr w:type="spellEnd"/>
            <w:r w:rsidRPr="003719C9">
              <w:rPr>
                <w:rFonts w:ascii="Arial" w:hAnsi="Arial" w:cs="Arial"/>
                <w:lang w:val="it-IT"/>
              </w:rPr>
              <w:t xml:space="preserve"> </w:t>
            </w:r>
            <w:proofErr w:type="spellStart"/>
            <w:r w:rsidRPr="003719C9">
              <w:rPr>
                <w:rFonts w:ascii="Arial" w:hAnsi="Arial" w:cs="Arial"/>
                <w:lang w:val="it-IT"/>
              </w:rPr>
              <w:t>gre</w:t>
            </w:r>
            <w:proofErr w:type="spellEnd"/>
            <w:r w:rsidRPr="003719C9">
              <w:rPr>
                <w:rFonts w:ascii="Arial" w:hAnsi="Arial" w:cs="Arial"/>
                <w:lang w:val="it-IT"/>
              </w:rPr>
              <w:t xml:space="preserve"> za </w:t>
            </w:r>
            <w:proofErr w:type="spellStart"/>
            <w:r w:rsidRPr="003719C9">
              <w:rPr>
                <w:rFonts w:ascii="Arial" w:hAnsi="Arial" w:cs="Arial"/>
                <w:lang w:val="it-IT"/>
              </w:rPr>
              <w:t>fizično</w:t>
            </w:r>
            <w:proofErr w:type="spellEnd"/>
            <w:r w:rsidRPr="003719C9">
              <w:rPr>
                <w:rFonts w:ascii="Arial" w:hAnsi="Arial" w:cs="Arial"/>
                <w:lang w:val="it-IT"/>
              </w:rPr>
              <w:t xml:space="preserve"> </w:t>
            </w:r>
            <w:proofErr w:type="spellStart"/>
            <w:r w:rsidRPr="003719C9">
              <w:rPr>
                <w:rFonts w:ascii="Arial" w:hAnsi="Arial" w:cs="Arial"/>
                <w:lang w:val="it-IT"/>
              </w:rPr>
              <w:t>osebo</w:t>
            </w:r>
            <w:proofErr w:type="spellEnd"/>
            <w:r w:rsidRPr="003719C9">
              <w:rPr>
                <w:rFonts w:ascii="Arial" w:hAnsi="Arial" w:cs="Arial"/>
                <w:lang w:val="it-IT"/>
              </w:rPr>
              <w:t xml:space="preserve">): </w:t>
            </w:r>
            <w:r w:rsidRPr="003719C9">
              <w:rPr>
                <w:rFonts w:ascii="Arial" w:hAnsi="Arial" w:cs="Arial"/>
              </w:rPr>
              <w:fldChar w:fldCharType="begin">
                <w:ffData>
                  <w:name w:val="Text12"/>
                  <w:enabled/>
                  <w:calcOnExit w:val="0"/>
                  <w:textInput/>
                </w:ffData>
              </w:fldChar>
            </w:r>
            <w:r w:rsidRPr="003719C9">
              <w:rPr>
                <w:rFonts w:ascii="Arial" w:hAnsi="Arial" w:cs="Arial"/>
                <w:lang w:val="it-IT"/>
              </w:rPr>
              <w:instrText xml:space="preserve"> FORMTEXT </w:instrText>
            </w:r>
            <w:r w:rsidRPr="003719C9">
              <w:rPr>
                <w:rFonts w:ascii="Arial" w:hAnsi="Arial" w:cs="Arial"/>
              </w:rPr>
            </w:r>
            <w:r w:rsidRPr="003719C9">
              <w:rPr>
                <w:rFonts w:ascii="Arial" w:hAnsi="Arial" w:cs="Arial"/>
              </w:rPr>
              <w:fldChar w:fldCharType="separate"/>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rPr>
              <w:fldChar w:fldCharType="end"/>
            </w:r>
            <w:r w:rsidRPr="003719C9">
              <w:rPr>
                <w:rFonts w:ascii="Arial" w:hAnsi="Arial" w:cs="Arial"/>
                <w:lang w:val="it-IT"/>
              </w:rPr>
              <w:t xml:space="preserve">, </w:t>
            </w:r>
            <w:proofErr w:type="spellStart"/>
            <w:r w:rsidRPr="003719C9">
              <w:rPr>
                <w:rFonts w:ascii="Arial" w:hAnsi="Arial" w:cs="Arial"/>
                <w:lang w:val="it-IT"/>
              </w:rPr>
              <w:t>Davčna</w:t>
            </w:r>
            <w:proofErr w:type="spellEnd"/>
            <w:r w:rsidRPr="003719C9">
              <w:rPr>
                <w:rFonts w:ascii="Arial" w:hAnsi="Arial" w:cs="Arial"/>
                <w:lang w:val="it-IT"/>
              </w:rPr>
              <w:t xml:space="preserve"> </w:t>
            </w:r>
            <w:proofErr w:type="spellStart"/>
            <w:r w:rsidRPr="003719C9">
              <w:rPr>
                <w:rFonts w:ascii="Arial" w:hAnsi="Arial" w:cs="Arial"/>
                <w:lang w:val="it-IT"/>
              </w:rPr>
              <w:t>št</w:t>
            </w:r>
            <w:proofErr w:type="spellEnd"/>
            <w:r w:rsidRPr="003719C9">
              <w:rPr>
                <w:rFonts w:ascii="Arial" w:hAnsi="Arial" w:cs="Arial"/>
                <w:lang w:val="it-IT"/>
              </w:rPr>
              <w:t xml:space="preserve">. </w:t>
            </w:r>
            <w:proofErr w:type="spellStart"/>
            <w:r w:rsidRPr="003719C9">
              <w:rPr>
                <w:rFonts w:ascii="Arial" w:hAnsi="Arial" w:cs="Arial"/>
                <w:lang w:val="it-IT"/>
              </w:rPr>
              <w:t>lastnika</w:t>
            </w:r>
            <w:proofErr w:type="spellEnd"/>
            <w:r w:rsidRPr="003719C9">
              <w:rPr>
                <w:rFonts w:ascii="Arial" w:hAnsi="Arial" w:cs="Arial"/>
                <w:lang w:val="it-IT"/>
              </w:rPr>
              <w:t xml:space="preserve">: </w:t>
            </w:r>
            <w:r w:rsidRPr="003719C9">
              <w:rPr>
                <w:rFonts w:ascii="Arial" w:hAnsi="Arial" w:cs="Arial"/>
              </w:rPr>
              <w:fldChar w:fldCharType="begin">
                <w:ffData>
                  <w:name w:val="Text12"/>
                  <w:enabled/>
                  <w:calcOnExit w:val="0"/>
                  <w:textInput/>
                </w:ffData>
              </w:fldChar>
            </w:r>
            <w:r w:rsidRPr="003719C9">
              <w:rPr>
                <w:rFonts w:ascii="Arial" w:hAnsi="Arial" w:cs="Arial"/>
                <w:lang w:val="it-IT"/>
              </w:rPr>
              <w:instrText xml:space="preserve"> FORMTEXT </w:instrText>
            </w:r>
            <w:r w:rsidRPr="003719C9">
              <w:rPr>
                <w:rFonts w:ascii="Arial" w:hAnsi="Arial" w:cs="Arial"/>
              </w:rPr>
            </w:r>
            <w:r w:rsidRPr="003719C9">
              <w:rPr>
                <w:rFonts w:ascii="Arial" w:hAnsi="Arial" w:cs="Arial"/>
              </w:rPr>
              <w:fldChar w:fldCharType="separate"/>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rPr>
              <w:fldChar w:fldCharType="end"/>
            </w:r>
          </w:p>
          <w:p w14:paraId="3B218557" w14:textId="77777777" w:rsidR="001C0705" w:rsidRPr="003719C9" w:rsidRDefault="001C0705" w:rsidP="006E25D1">
            <w:pPr>
              <w:pStyle w:val="Brezrazmikov"/>
              <w:rPr>
                <w:rFonts w:ascii="Arial" w:hAnsi="Arial" w:cs="Arial"/>
                <w:lang w:val="it-IT"/>
              </w:rPr>
            </w:pPr>
            <w:r w:rsidRPr="003719C9">
              <w:rPr>
                <w:rFonts w:ascii="Arial" w:hAnsi="Arial" w:cs="Arial"/>
                <w:lang w:val="it-IT"/>
              </w:rPr>
              <w:t xml:space="preserve">3b. </w:t>
            </w:r>
            <w:proofErr w:type="spellStart"/>
            <w:r w:rsidRPr="003719C9">
              <w:rPr>
                <w:rFonts w:ascii="Arial" w:hAnsi="Arial" w:cs="Arial"/>
                <w:lang w:val="it-IT"/>
              </w:rPr>
              <w:t>Naziv</w:t>
            </w:r>
            <w:proofErr w:type="spellEnd"/>
            <w:r w:rsidRPr="003719C9">
              <w:rPr>
                <w:rFonts w:ascii="Arial" w:hAnsi="Arial" w:cs="Arial"/>
                <w:lang w:val="it-IT"/>
              </w:rPr>
              <w:t xml:space="preserve"> </w:t>
            </w:r>
            <w:proofErr w:type="spellStart"/>
            <w:r w:rsidRPr="003719C9">
              <w:rPr>
                <w:rFonts w:ascii="Arial" w:hAnsi="Arial" w:cs="Arial"/>
                <w:lang w:val="it-IT"/>
              </w:rPr>
              <w:t>lastnika</w:t>
            </w:r>
            <w:proofErr w:type="spellEnd"/>
            <w:r w:rsidRPr="003719C9">
              <w:rPr>
                <w:rFonts w:ascii="Arial" w:hAnsi="Arial" w:cs="Arial"/>
                <w:lang w:val="it-IT"/>
              </w:rPr>
              <w:t xml:space="preserve"> (</w:t>
            </w:r>
            <w:proofErr w:type="spellStart"/>
            <w:r w:rsidRPr="003719C9">
              <w:rPr>
                <w:rFonts w:ascii="Arial" w:hAnsi="Arial" w:cs="Arial"/>
                <w:lang w:val="it-IT"/>
              </w:rPr>
              <w:t>če</w:t>
            </w:r>
            <w:proofErr w:type="spellEnd"/>
            <w:r w:rsidRPr="003719C9">
              <w:rPr>
                <w:rFonts w:ascii="Arial" w:hAnsi="Arial" w:cs="Arial"/>
                <w:lang w:val="it-IT"/>
              </w:rPr>
              <w:t xml:space="preserve"> </w:t>
            </w:r>
            <w:proofErr w:type="spellStart"/>
            <w:r w:rsidRPr="003719C9">
              <w:rPr>
                <w:rFonts w:ascii="Arial" w:hAnsi="Arial" w:cs="Arial"/>
                <w:lang w:val="it-IT"/>
              </w:rPr>
              <w:t>gre</w:t>
            </w:r>
            <w:proofErr w:type="spellEnd"/>
            <w:r w:rsidRPr="003719C9">
              <w:rPr>
                <w:rFonts w:ascii="Arial" w:hAnsi="Arial" w:cs="Arial"/>
                <w:lang w:val="it-IT"/>
              </w:rPr>
              <w:t xml:space="preserve"> za </w:t>
            </w:r>
            <w:proofErr w:type="spellStart"/>
            <w:r w:rsidRPr="003719C9">
              <w:rPr>
                <w:rFonts w:ascii="Arial" w:hAnsi="Arial" w:cs="Arial"/>
                <w:lang w:val="it-IT"/>
              </w:rPr>
              <w:t>pravno</w:t>
            </w:r>
            <w:proofErr w:type="spellEnd"/>
            <w:r w:rsidRPr="003719C9">
              <w:rPr>
                <w:rFonts w:ascii="Arial" w:hAnsi="Arial" w:cs="Arial"/>
                <w:lang w:val="it-IT"/>
              </w:rPr>
              <w:t xml:space="preserve"> </w:t>
            </w:r>
            <w:proofErr w:type="spellStart"/>
            <w:r w:rsidRPr="003719C9">
              <w:rPr>
                <w:rFonts w:ascii="Arial" w:hAnsi="Arial" w:cs="Arial"/>
                <w:lang w:val="it-IT"/>
              </w:rPr>
              <w:t>osebo</w:t>
            </w:r>
            <w:proofErr w:type="spellEnd"/>
            <w:r w:rsidRPr="003719C9">
              <w:rPr>
                <w:rFonts w:ascii="Arial" w:hAnsi="Arial" w:cs="Arial"/>
                <w:lang w:val="it-IT"/>
              </w:rPr>
              <w:t xml:space="preserve">): </w:t>
            </w:r>
            <w:r w:rsidRPr="003719C9">
              <w:rPr>
                <w:rFonts w:ascii="Arial" w:hAnsi="Arial" w:cs="Arial"/>
              </w:rPr>
              <w:fldChar w:fldCharType="begin">
                <w:ffData>
                  <w:name w:val="Text12"/>
                  <w:enabled/>
                  <w:calcOnExit w:val="0"/>
                  <w:textInput/>
                </w:ffData>
              </w:fldChar>
            </w:r>
            <w:r w:rsidRPr="003719C9">
              <w:rPr>
                <w:rFonts w:ascii="Arial" w:hAnsi="Arial" w:cs="Arial"/>
                <w:lang w:val="it-IT"/>
              </w:rPr>
              <w:instrText xml:space="preserve"> FORMTEXT </w:instrText>
            </w:r>
            <w:r w:rsidRPr="003719C9">
              <w:rPr>
                <w:rFonts w:ascii="Arial" w:hAnsi="Arial" w:cs="Arial"/>
              </w:rPr>
            </w:r>
            <w:r w:rsidRPr="003719C9">
              <w:rPr>
                <w:rFonts w:ascii="Arial" w:hAnsi="Arial" w:cs="Arial"/>
              </w:rPr>
              <w:fldChar w:fldCharType="separate"/>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rPr>
              <w:fldChar w:fldCharType="end"/>
            </w:r>
            <w:r w:rsidRPr="003719C9">
              <w:rPr>
                <w:rFonts w:ascii="Arial" w:hAnsi="Arial" w:cs="Arial"/>
                <w:lang w:val="it-IT"/>
              </w:rPr>
              <w:t xml:space="preserve">, </w:t>
            </w:r>
            <w:proofErr w:type="spellStart"/>
            <w:r w:rsidRPr="003719C9">
              <w:rPr>
                <w:rFonts w:ascii="Arial" w:hAnsi="Arial" w:cs="Arial"/>
                <w:lang w:val="it-IT"/>
              </w:rPr>
              <w:t>Matična</w:t>
            </w:r>
            <w:proofErr w:type="spellEnd"/>
            <w:r w:rsidRPr="003719C9">
              <w:rPr>
                <w:rFonts w:ascii="Arial" w:hAnsi="Arial" w:cs="Arial"/>
                <w:lang w:val="it-IT"/>
              </w:rPr>
              <w:t xml:space="preserve"> </w:t>
            </w:r>
            <w:proofErr w:type="spellStart"/>
            <w:r w:rsidRPr="003719C9">
              <w:rPr>
                <w:rFonts w:ascii="Arial" w:hAnsi="Arial" w:cs="Arial"/>
                <w:lang w:val="it-IT"/>
              </w:rPr>
              <w:t>št</w:t>
            </w:r>
            <w:proofErr w:type="spellEnd"/>
            <w:r w:rsidRPr="003719C9">
              <w:rPr>
                <w:rFonts w:ascii="Arial" w:hAnsi="Arial" w:cs="Arial"/>
                <w:lang w:val="it-IT"/>
              </w:rPr>
              <w:t xml:space="preserve">. </w:t>
            </w:r>
            <w:proofErr w:type="spellStart"/>
            <w:r w:rsidRPr="003719C9">
              <w:rPr>
                <w:rFonts w:ascii="Arial" w:hAnsi="Arial" w:cs="Arial"/>
                <w:lang w:val="it-IT"/>
              </w:rPr>
              <w:t>lastnika</w:t>
            </w:r>
            <w:proofErr w:type="spellEnd"/>
            <w:r w:rsidRPr="003719C9">
              <w:rPr>
                <w:rFonts w:ascii="Arial" w:hAnsi="Arial" w:cs="Arial"/>
                <w:lang w:val="it-IT"/>
              </w:rPr>
              <w:t xml:space="preserve">: </w:t>
            </w:r>
            <w:r w:rsidRPr="003719C9">
              <w:rPr>
                <w:rFonts w:ascii="Arial" w:hAnsi="Arial" w:cs="Arial"/>
              </w:rPr>
              <w:fldChar w:fldCharType="begin">
                <w:ffData>
                  <w:name w:val="Text12"/>
                  <w:enabled/>
                  <w:calcOnExit w:val="0"/>
                  <w:textInput/>
                </w:ffData>
              </w:fldChar>
            </w:r>
            <w:r w:rsidRPr="003719C9">
              <w:rPr>
                <w:rFonts w:ascii="Arial" w:hAnsi="Arial" w:cs="Arial"/>
                <w:lang w:val="it-IT"/>
              </w:rPr>
              <w:instrText xml:space="preserve"> FORMTEXT </w:instrText>
            </w:r>
            <w:r w:rsidRPr="003719C9">
              <w:rPr>
                <w:rFonts w:ascii="Arial" w:hAnsi="Arial" w:cs="Arial"/>
              </w:rPr>
            </w:r>
            <w:r w:rsidRPr="003719C9">
              <w:rPr>
                <w:rFonts w:ascii="Arial" w:hAnsi="Arial" w:cs="Arial"/>
              </w:rPr>
              <w:fldChar w:fldCharType="separate"/>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noProof/>
              </w:rPr>
              <w:t> </w:t>
            </w:r>
            <w:r w:rsidRPr="003719C9">
              <w:rPr>
                <w:rFonts w:ascii="Arial" w:hAnsi="Arial" w:cs="Arial"/>
              </w:rPr>
              <w:fldChar w:fldCharType="end"/>
            </w:r>
          </w:p>
        </w:tc>
      </w:tr>
    </w:tbl>
    <w:p w14:paraId="2F55B225" w14:textId="77777777" w:rsidR="001C0705" w:rsidRPr="003719C9" w:rsidRDefault="001C0705" w:rsidP="001C0705">
      <w:pPr>
        <w:pStyle w:val="Brezrazmikov"/>
        <w:rPr>
          <w:rFonts w:ascii="Arial" w:hAnsi="Arial" w:cs="Arial"/>
          <w:lang w:val="it-IT"/>
        </w:rPr>
      </w:pPr>
    </w:p>
    <w:p w14:paraId="059FF968" w14:textId="77777777" w:rsidR="001C0705" w:rsidRPr="003719C9" w:rsidRDefault="001C0705" w:rsidP="001C0705">
      <w:pPr>
        <w:pStyle w:val="Brezrazmikov"/>
        <w:rPr>
          <w:rFonts w:ascii="Arial" w:hAnsi="Arial" w:cs="Arial"/>
          <w:lang w:val="it-IT"/>
        </w:rPr>
      </w:pPr>
      <w:proofErr w:type="spellStart"/>
      <w:r w:rsidRPr="003719C9">
        <w:rPr>
          <w:rFonts w:ascii="Arial" w:hAnsi="Arial" w:cs="Arial"/>
          <w:lang w:val="it-IT"/>
        </w:rPr>
        <w:t>Podatki</w:t>
      </w:r>
      <w:proofErr w:type="spellEnd"/>
      <w:r w:rsidRPr="003719C9">
        <w:rPr>
          <w:rFonts w:ascii="Arial" w:hAnsi="Arial" w:cs="Arial"/>
          <w:lang w:val="it-IT"/>
        </w:rPr>
        <w:t xml:space="preserve"> o </w:t>
      </w:r>
      <w:proofErr w:type="spellStart"/>
      <w:r w:rsidRPr="003719C9">
        <w:rPr>
          <w:rFonts w:ascii="Arial" w:hAnsi="Arial" w:cs="Arial"/>
          <w:lang w:val="it-IT"/>
        </w:rPr>
        <w:t>ostalih</w:t>
      </w:r>
      <w:proofErr w:type="spellEnd"/>
      <w:r w:rsidRPr="003719C9">
        <w:rPr>
          <w:rFonts w:ascii="Arial" w:hAnsi="Arial" w:cs="Arial"/>
          <w:lang w:val="it-IT"/>
        </w:rPr>
        <w:t xml:space="preserve"> </w:t>
      </w:r>
      <w:proofErr w:type="spellStart"/>
      <w:r w:rsidRPr="003719C9">
        <w:rPr>
          <w:rFonts w:ascii="Arial" w:hAnsi="Arial" w:cs="Arial"/>
          <w:lang w:val="it-IT"/>
        </w:rPr>
        <w:t>podjetjih</w:t>
      </w:r>
      <w:proofErr w:type="spellEnd"/>
      <w:r w:rsidRPr="003719C9">
        <w:rPr>
          <w:rFonts w:ascii="Arial" w:hAnsi="Arial" w:cs="Arial"/>
          <w:lang w:val="it-IT"/>
        </w:rPr>
        <w:t xml:space="preserve">, v </w:t>
      </w:r>
      <w:proofErr w:type="spellStart"/>
      <w:r w:rsidRPr="003719C9">
        <w:rPr>
          <w:rFonts w:ascii="Arial" w:hAnsi="Arial" w:cs="Arial"/>
          <w:lang w:val="it-IT"/>
        </w:rPr>
        <w:t>katerih</w:t>
      </w:r>
      <w:proofErr w:type="spellEnd"/>
      <w:r w:rsidRPr="003719C9">
        <w:rPr>
          <w:rFonts w:ascii="Arial" w:hAnsi="Arial" w:cs="Arial"/>
          <w:lang w:val="it-IT"/>
        </w:rPr>
        <w:t xml:space="preserve"> ima </w:t>
      </w:r>
      <w:proofErr w:type="spellStart"/>
      <w:r w:rsidRPr="003719C9">
        <w:rPr>
          <w:rFonts w:ascii="Arial" w:hAnsi="Arial" w:cs="Arial"/>
          <w:lang w:val="it-IT"/>
        </w:rPr>
        <w:t>lastnik</w:t>
      </w:r>
      <w:proofErr w:type="spellEnd"/>
      <w:r w:rsidRPr="003719C9">
        <w:rPr>
          <w:rFonts w:ascii="Arial" w:hAnsi="Arial" w:cs="Arial"/>
          <w:lang w:val="it-IT"/>
        </w:rPr>
        <w:t xml:space="preserve"> (</w:t>
      </w:r>
      <w:proofErr w:type="spellStart"/>
      <w:r w:rsidRPr="003719C9">
        <w:rPr>
          <w:rFonts w:ascii="Arial" w:hAnsi="Arial" w:cs="Arial"/>
          <w:lang w:val="it-IT"/>
        </w:rPr>
        <w:t>naveden</w:t>
      </w:r>
      <w:proofErr w:type="spellEnd"/>
      <w:r w:rsidRPr="003719C9">
        <w:rPr>
          <w:rFonts w:ascii="Arial" w:hAnsi="Arial" w:cs="Arial"/>
          <w:lang w:val="it-IT"/>
        </w:rPr>
        <w:t xml:space="preserve"> </w:t>
      </w:r>
      <w:proofErr w:type="spellStart"/>
      <w:r w:rsidRPr="003719C9">
        <w:rPr>
          <w:rFonts w:ascii="Arial" w:hAnsi="Arial" w:cs="Arial"/>
          <w:lang w:val="it-IT"/>
        </w:rPr>
        <w:t>pod</w:t>
      </w:r>
      <w:proofErr w:type="spellEnd"/>
      <w:r w:rsidRPr="003719C9">
        <w:rPr>
          <w:rFonts w:ascii="Arial" w:hAnsi="Arial" w:cs="Arial"/>
          <w:lang w:val="it-IT"/>
        </w:rPr>
        <w:t xml:space="preserve"> </w:t>
      </w:r>
      <w:proofErr w:type="spellStart"/>
      <w:r w:rsidRPr="003719C9">
        <w:rPr>
          <w:rFonts w:ascii="Arial" w:hAnsi="Arial" w:cs="Arial"/>
          <w:lang w:val="it-IT"/>
        </w:rPr>
        <w:t>št</w:t>
      </w:r>
      <w:proofErr w:type="spellEnd"/>
      <w:r w:rsidRPr="003719C9">
        <w:rPr>
          <w:rFonts w:ascii="Arial" w:hAnsi="Arial" w:cs="Arial"/>
          <w:lang w:val="it-IT"/>
        </w:rPr>
        <w:t xml:space="preserve">. 3a </w:t>
      </w:r>
      <w:proofErr w:type="spellStart"/>
      <w:r w:rsidRPr="003719C9">
        <w:rPr>
          <w:rFonts w:ascii="Arial" w:hAnsi="Arial" w:cs="Arial"/>
          <w:lang w:val="it-IT"/>
        </w:rPr>
        <w:t>oziroma</w:t>
      </w:r>
      <w:proofErr w:type="spellEnd"/>
      <w:r w:rsidRPr="003719C9">
        <w:rPr>
          <w:rFonts w:ascii="Arial" w:hAnsi="Arial" w:cs="Arial"/>
          <w:lang w:val="it-IT"/>
        </w:rPr>
        <w:t xml:space="preserve"> 3b) </w:t>
      </w:r>
      <w:proofErr w:type="spellStart"/>
      <w:r w:rsidRPr="003719C9">
        <w:rPr>
          <w:rFonts w:ascii="Arial" w:hAnsi="Arial" w:cs="Arial"/>
          <w:lang w:val="it-IT"/>
        </w:rPr>
        <w:t>lastniške</w:t>
      </w:r>
      <w:proofErr w:type="spellEnd"/>
      <w:r w:rsidRPr="003719C9">
        <w:rPr>
          <w:rFonts w:ascii="Arial" w:hAnsi="Arial" w:cs="Arial"/>
          <w:lang w:val="it-IT"/>
        </w:rPr>
        <w:t xml:space="preserve"> </w:t>
      </w:r>
      <w:proofErr w:type="spellStart"/>
      <w:r w:rsidRPr="003719C9">
        <w:rPr>
          <w:rFonts w:ascii="Arial" w:hAnsi="Arial" w:cs="Arial"/>
          <w:lang w:val="it-IT"/>
        </w:rPr>
        <w:t>deleže</w:t>
      </w:r>
      <w:proofErr w:type="spellEnd"/>
      <w:r w:rsidRPr="003719C9">
        <w:rPr>
          <w:rFonts w:ascii="Arial" w:hAnsi="Arial" w:cs="Arial"/>
          <w:lang w:val="it-IT"/>
        </w:rPr>
        <w:t>/</w:t>
      </w:r>
      <w:proofErr w:type="spellStart"/>
      <w:r w:rsidRPr="003719C9">
        <w:rPr>
          <w:rFonts w:ascii="Arial" w:hAnsi="Arial" w:cs="Arial"/>
          <w:lang w:val="it-IT"/>
        </w:rPr>
        <w:t>glasovalne</w:t>
      </w:r>
      <w:proofErr w:type="spellEnd"/>
      <w:r w:rsidRPr="003719C9">
        <w:rPr>
          <w:rFonts w:ascii="Arial" w:hAnsi="Arial" w:cs="Arial"/>
          <w:lang w:val="it-IT"/>
        </w:rPr>
        <w:t xml:space="preserve"> </w:t>
      </w:r>
      <w:proofErr w:type="spellStart"/>
      <w:r w:rsidRPr="003719C9">
        <w:rPr>
          <w:rFonts w:ascii="Arial" w:hAnsi="Arial" w:cs="Arial"/>
          <w:lang w:val="it-IT"/>
        </w:rPr>
        <w:t>pravice</w:t>
      </w:r>
      <w:proofErr w:type="spellEnd"/>
      <w:r w:rsidRPr="003719C9">
        <w:rPr>
          <w:rFonts w:ascii="Arial" w:hAnsi="Arial" w:cs="Arial"/>
          <w:lang w:val="it-IT"/>
        </w:rPr>
        <w:t>/</w:t>
      </w:r>
      <w:proofErr w:type="spellStart"/>
      <w:r w:rsidRPr="003719C9">
        <w:rPr>
          <w:rFonts w:ascii="Arial" w:hAnsi="Arial" w:cs="Arial"/>
          <w:lang w:val="it-IT"/>
        </w:rPr>
        <w:t>prevladujoč</w:t>
      </w:r>
      <w:proofErr w:type="spellEnd"/>
      <w:r w:rsidRPr="003719C9">
        <w:rPr>
          <w:rFonts w:ascii="Arial" w:hAnsi="Arial" w:cs="Arial"/>
          <w:lang w:val="it-IT"/>
        </w:rPr>
        <w:t xml:space="preserve"> </w:t>
      </w:r>
      <w:proofErr w:type="spellStart"/>
      <w:r w:rsidRPr="003719C9">
        <w:rPr>
          <w:rFonts w:ascii="Arial" w:hAnsi="Arial" w:cs="Arial"/>
          <w:lang w:val="it-IT"/>
        </w:rPr>
        <w:t>vpliv</w:t>
      </w:r>
      <w:proofErr w:type="spellEnd"/>
      <w:r w:rsidRPr="003719C9">
        <w:rPr>
          <w:rFonts w:ascii="Arial" w:hAnsi="Arial" w:cs="Arial"/>
          <w:lang w:val="it-IT"/>
        </w:rPr>
        <w:t>:</w:t>
      </w:r>
    </w:p>
    <w:tbl>
      <w:tblPr>
        <w:tblStyle w:val="Tabelamrea"/>
        <w:tblW w:w="14836" w:type="dxa"/>
        <w:tblLayout w:type="fixed"/>
        <w:tblLook w:val="04A0" w:firstRow="1" w:lastRow="0" w:firstColumn="1" w:lastColumn="0" w:noHBand="0" w:noVBand="1"/>
      </w:tblPr>
      <w:tblGrid>
        <w:gridCol w:w="534"/>
        <w:gridCol w:w="1980"/>
        <w:gridCol w:w="1980"/>
        <w:gridCol w:w="1143"/>
        <w:gridCol w:w="1275"/>
        <w:gridCol w:w="1981"/>
        <w:gridCol w:w="1981"/>
        <w:gridCol w:w="1981"/>
        <w:gridCol w:w="1981"/>
      </w:tblGrid>
      <w:tr w:rsidR="001C0705" w:rsidRPr="003719C9" w14:paraId="1321201E" w14:textId="77777777" w:rsidTr="006E25D1">
        <w:tc>
          <w:tcPr>
            <w:tcW w:w="534" w:type="dxa"/>
          </w:tcPr>
          <w:p w14:paraId="652FB497" w14:textId="77777777" w:rsidR="001C0705" w:rsidRPr="003719C9" w:rsidRDefault="001C0705" w:rsidP="006E25D1">
            <w:pPr>
              <w:rPr>
                <w:rFonts w:ascii="Arial" w:hAnsi="Arial" w:cs="Arial"/>
                <w:sz w:val="22"/>
                <w:szCs w:val="22"/>
              </w:rPr>
            </w:pPr>
          </w:p>
        </w:tc>
        <w:tc>
          <w:tcPr>
            <w:tcW w:w="1980" w:type="dxa"/>
          </w:tcPr>
          <w:p w14:paraId="722FEC54" w14:textId="77777777" w:rsidR="001C0705" w:rsidRPr="003719C9" w:rsidRDefault="001C0705" w:rsidP="006E25D1">
            <w:pPr>
              <w:rPr>
                <w:rFonts w:ascii="Arial" w:hAnsi="Arial" w:cs="Arial"/>
                <w:b/>
                <w:sz w:val="22"/>
                <w:szCs w:val="22"/>
              </w:rPr>
            </w:pPr>
            <w:r w:rsidRPr="003719C9">
              <w:rPr>
                <w:rFonts w:ascii="Arial" w:hAnsi="Arial" w:cs="Arial"/>
                <w:b/>
                <w:sz w:val="22"/>
                <w:szCs w:val="22"/>
              </w:rPr>
              <w:t>Podjetje / družba, v kateri ima lastnik lastniški delež</w:t>
            </w:r>
          </w:p>
        </w:tc>
        <w:tc>
          <w:tcPr>
            <w:tcW w:w="1980" w:type="dxa"/>
          </w:tcPr>
          <w:p w14:paraId="338A4CCD" w14:textId="77777777" w:rsidR="001C0705" w:rsidRPr="003719C9" w:rsidRDefault="001C0705" w:rsidP="006E25D1">
            <w:pPr>
              <w:rPr>
                <w:rFonts w:ascii="Arial" w:hAnsi="Arial" w:cs="Arial"/>
                <w:sz w:val="22"/>
                <w:szCs w:val="22"/>
              </w:rPr>
            </w:pPr>
            <w:r w:rsidRPr="003719C9">
              <w:rPr>
                <w:rFonts w:ascii="Arial" w:hAnsi="Arial" w:cs="Arial"/>
                <w:sz w:val="22"/>
                <w:szCs w:val="22"/>
              </w:rPr>
              <w:t>Naslov (sedež) podjetja</w:t>
            </w:r>
          </w:p>
        </w:tc>
        <w:tc>
          <w:tcPr>
            <w:tcW w:w="1143" w:type="dxa"/>
          </w:tcPr>
          <w:p w14:paraId="5BB118BB" w14:textId="77777777" w:rsidR="001C0705" w:rsidRPr="003719C9" w:rsidRDefault="001C0705" w:rsidP="006E25D1">
            <w:pPr>
              <w:rPr>
                <w:rFonts w:ascii="Arial" w:hAnsi="Arial" w:cs="Arial"/>
                <w:sz w:val="22"/>
                <w:szCs w:val="22"/>
              </w:rPr>
            </w:pPr>
            <w:r w:rsidRPr="003719C9">
              <w:rPr>
                <w:rFonts w:ascii="Arial" w:hAnsi="Arial" w:cs="Arial"/>
                <w:sz w:val="22"/>
                <w:szCs w:val="22"/>
              </w:rPr>
              <w:t>Davčna št.</w:t>
            </w:r>
          </w:p>
        </w:tc>
        <w:tc>
          <w:tcPr>
            <w:tcW w:w="1275" w:type="dxa"/>
          </w:tcPr>
          <w:p w14:paraId="340EA9FB" w14:textId="77777777" w:rsidR="001C0705" w:rsidRPr="003719C9" w:rsidRDefault="001C0705" w:rsidP="006E25D1">
            <w:pPr>
              <w:rPr>
                <w:rFonts w:ascii="Arial" w:hAnsi="Arial" w:cs="Arial"/>
                <w:sz w:val="22"/>
                <w:szCs w:val="22"/>
              </w:rPr>
            </w:pPr>
            <w:r w:rsidRPr="003719C9">
              <w:rPr>
                <w:rFonts w:ascii="Arial" w:hAnsi="Arial" w:cs="Arial"/>
                <w:sz w:val="22"/>
                <w:szCs w:val="22"/>
              </w:rPr>
              <w:t>Matična št.</w:t>
            </w:r>
          </w:p>
        </w:tc>
        <w:tc>
          <w:tcPr>
            <w:tcW w:w="1981" w:type="dxa"/>
          </w:tcPr>
          <w:p w14:paraId="319BD92D" w14:textId="77777777" w:rsidR="001C0705" w:rsidRPr="003719C9" w:rsidRDefault="001C0705" w:rsidP="006E25D1">
            <w:pPr>
              <w:rPr>
                <w:rFonts w:ascii="Arial" w:hAnsi="Arial" w:cs="Arial"/>
                <w:sz w:val="22"/>
                <w:szCs w:val="22"/>
              </w:rPr>
            </w:pPr>
            <w:r w:rsidRPr="003719C9">
              <w:rPr>
                <w:rFonts w:ascii="Arial" w:hAnsi="Arial" w:cs="Arial"/>
                <w:sz w:val="22"/>
                <w:szCs w:val="22"/>
              </w:rPr>
              <w:t>Velikost podjetja</w:t>
            </w:r>
          </w:p>
        </w:tc>
        <w:tc>
          <w:tcPr>
            <w:tcW w:w="1981" w:type="dxa"/>
          </w:tcPr>
          <w:p w14:paraId="42E768C4" w14:textId="77777777" w:rsidR="001C0705" w:rsidRPr="003719C9" w:rsidRDefault="001C0705" w:rsidP="006E25D1">
            <w:pPr>
              <w:rPr>
                <w:rFonts w:ascii="Arial" w:hAnsi="Arial" w:cs="Arial"/>
                <w:sz w:val="22"/>
                <w:szCs w:val="22"/>
              </w:rPr>
            </w:pPr>
            <w:r w:rsidRPr="003719C9">
              <w:rPr>
                <w:rFonts w:ascii="Arial" w:hAnsi="Arial" w:cs="Arial"/>
                <w:sz w:val="22"/>
                <w:szCs w:val="22"/>
              </w:rPr>
              <w:t>Delež lastništva</w:t>
            </w:r>
          </w:p>
        </w:tc>
        <w:tc>
          <w:tcPr>
            <w:tcW w:w="1981" w:type="dxa"/>
          </w:tcPr>
          <w:p w14:paraId="42AB03BD" w14:textId="77777777" w:rsidR="001C0705" w:rsidRPr="003719C9" w:rsidRDefault="001C0705" w:rsidP="006E25D1">
            <w:pPr>
              <w:rPr>
                <w:rFonts w:ascii="Arial" w:hAnsi="Arial" w:cs="Arial"/>
                <w:sz w:val="22"/>
                <w:szCs w:val="22"/>
              </w:rPr>
            </w:pPr>
            <w:r w:rsidRPr="003719C9">
              <w:rPr>
                <w:rFonts w:ascii="Arial" w:hAnsi="Arial" w:cs="Arial"/>
                <w:sz w:val="22"/>
                <w:szCs w:val="22"/>
              </w:rPr>
              <w:t>Delež glasovalnih pravic (upoštevajte tudi morebitne sporazume z drugimi delničarji)</w:t>
            </w:r>
          </w:p>
        </w:tc>
        <w:tc>
          <w:tcPr>
            <w:tcW w:w="1981" w:type="dxa"/>
          </w:tcPr>
          <w:p w14:paraId="6DF96192" w14:textId="1FAE2201" w:rsidR="001C0705" w:rsidRPr="003719C9" w:rsidRDefault="001C0705" w:rsidP="00AE203B">
            <w:pPr>
              <w:rPr>
                <w:rFonts w:ascii="Arial" w:hAnsi="Arial" w:cs="Arial"/>
                <w:sz w:val="22"/>
                <w:szCs w:val="22"/>
              </w:rPr>
            </w:pPr>
            <w:r w:rsidRPr="003719C9">
              <w:rPr>
                <w:rFonts w:ascii="Arial" w:hAnsi="Arial" w:cs="Arial"/>
                <w:sz w:val="22"/>
                <w:szCs w:val="22"/>
              </w:rPr>
              <w:t>Prevladujoč vpliv prijavitelja (glej točko d pri opredelitvi povezanih podjetij)</w:t>
            </w:r>
            <w:r w:rsidR="00AE203B">
              <w:rPr>
                <w:rFonts w:ascii="Arial" w:hAnsi="Arial" w:cs="Arial"/>
                <w:sz w:val="22"/>
                <w:szCs w:val="22"/>
              </w:rPr>
              <w:t xml:space="preserve"> </w:t>
            </w:r>
            <w:r w:rsidRPr="003719C9">
              <w:rPr>
                <w:rFonts w:ascii="Arial" w:hAnsi="Arial" w:cs="Arial"/>
                <w:sz w:val="22"/>
                <w:szCs w:val="22"/>
              </w:rPr>
              <w:t>DA/NE</w:t>
            </w:r>
          </w:p>
        </w:tc>
      </w:tr>
      <w:tr w:rsidR="001C0705" w:rsidRPr="003719C9" w14:paraId="5C816EA2" w14:textId="77777777" w:rsidTr="006E25D1">
        <w:tc>
          <w:tcPr>
            <w:tcW w:w="534" w:type="dxa"/>
          </w:tcPr>
          <w:p w14:paraId="78D9DEF6" w14:textId="77777777" w:rsidR="001C0705" w:rsidRPr="003719C9" w:rsidRDefault="001C0705" w:rsidP="006E25D1">
            <w:pPr>
              <w:rPr>
                <w:rFonts w:ascii="Arial" w:hAnsi="Arial" w:cs="Arial"/>
                <w:sz w:val="22"/>
                <w:szCs w:val="22"/>
              </w:rPr>
            </w:pPr>
            <w:r w:rsidRPr="003719C9">
              <w:rPr>
                <w:rFonts w:ascii="Arial" w:hAnsi="Arial" w:cs="Arial"/>
                <w:sz w:val="22"/>
                <w:szCs w:val="22"/>
              </w:rPr>
              <w:t>1</w:t>
            </w:r>
          </w:p>
        </w:tc>
        <w:tc>
          <w:tcPr>
            <w:tcW w:w="1980" w:type="dxa"/>
          </w:tcPr>
          <w:p w14:paraId="594B68D2"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0" w:type="dxa"/>
          </w:tcPr>
          <w:p w14:paraId="3D011808"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143" w:type="dxa"/>
          </w:tcPr>
          <w:p w14:paraId="6E03B947"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275" w:type="dxa"/>
          </w:tcPr>
          <w:p w14:paraId="1FE7D8D9"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1C76C0A5"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12C93C2E"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4D167A11"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7255B158"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r>
      <w:tr w:rsidR="001C0705" w:rsidRPr="003719C9" w14:paraId="2E194019" w14:textId="77777777" w:rsidTr="006E25D1">
        <w:tc>
          <w:tcPr>
            <w:tcW w:w="534" w:type="dxa"/>
          </w:tcPr>
          <w:p w14:paraId="6C7E2BD1" w14:textId="77777777" w:rsidR="001C0705" w:rsidRPr="003719C9" w:rsidRDefault="001C0705" w:rsidP="006E25D1">
            <w:pPr>
              <w:rPr>
                <w:rFonts w:ascii="Arial" w:hAnsi="Arial" w:cs="Arial"/>
                <w:sz w:val="22"/>
                <w:szCs w:val="22"/>
              </w:rPr>
            </w:pPr>
            <w:r w:rsidRPr="003719C9">
              <w:rPr>
                <w:rFonts w:ascii="Arial" w:hAnsi="Arial" w:cs="Arial"/>
                <w:sz w:val="22"/>
                <w:szCs w:val="22"/>
              </w:rPr>
              <w:t>2</w:t>
            </w:r>
          </w:p>
        </w:tc>
        <w:tc>
          <w:tcPr>
            <w:tcW w:w="1980" w:type="dxa"/>
          </w:tcPr>
          <w:p w14:paraId="3F63F181"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0" w:type="dxa"/>
          </w:tcPr>
          <w:p w14:paraId="7834B003"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143" w:type="dxa"/>
          </w:tcPr>
          <w:p w14:paraId="18514E3D"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275" w:type="dxa"/>
          </w:tcPr>
          <w:p w14:paraId="02334A6A"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04BA663B"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7DF08EDE"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10A5DCA5"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460E4FD4"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r>
      <w:tr w:rsidR="001C0705" w:rsidRPr="003719C9" w14:paraId="1DE80763" w14:textId="77777777" w:rsidTr="006E25D1">
        <w:tc>
          <w:tcPr>
            <w:tcW w:w="534" w:type="dxa"/>
          </w:tcPr>
          <w:p w14:paraId="19BCCEE2" w14:textId="77777777" w:rsidR="001C0705" w:rsidRPr="003719C9" w:rsidRDefault="001C0705" w:rsidP="006E25D1">
            <w:pPr>
              <w:rPr>
                <w:rFonts w:ascii="Arial" w:hAnsi="Arial" w:cs="Arial"/>
                <w:sz w:val="22"/>
                <w:szCs w:val="22"/>
              </w:rPr>
            </w:pPr>
            <w:r w:rsidRPr="003719C9">
              <w:rPr>
                <w:rFonts w:ascii="Arial" w:hAnsi="Arial" w:cs="Arial"/>
                <w:sz w:val="22"/>
                <w:szCs w:val="22"/>
              </w:rPr>
              <w:t>3</w:t>
            </w:r>
          </w:p>
        </w:tc>
        <w:tc>
          <w:tcPr>
            <w:tcW w:w="1980" w:type="dxa"/>
          </w:tcPr>
          <w:p w14:paraId="7B5978BC"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0" w:type="dxa"/>
          </w:tcPr>
          <w:p w14:paraId="3279ACD3"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143" w:type="dxa"/>
          </w:tcPr>
          <w:p w14:paraId="00E7DD1E"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275" w:type="dxa"/>
          </w:tcPr>
          <w:p w14:paraId="5A1A7FCB"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45A57BEB"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788FBE42"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3D82ECA7"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62BD941D"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r>
      <w:tr w:rsidR="001C0705" w:rsidRPr="003719C9" w14:paraId="7B2C7B9B" w14:textId="77777777" w:rsidTr="006E25D1">
        <w:tc>
          <w:tcPr>
            <w:tcW w:w="534" w:type="dxa"/>
          </w:tcPr>
          <w:p w14:paraId="69701530" w14:textId="77777777" w:rsidR="001C0705" w:rsidRPr="003719C9" w:rsidRDefault="001C0705" w:rsidP="006E25D1">
            <w:pPr>
              <w:rPr>
                <w:rFonts w:ascii="Arial" w:hAnsi="Arial" w:cs="Arial"/>
                <w:sz w:val="22"/>
                <w:szCs w:val="22"/>
              </w:rPr>
            </w:pPr>
            <w:r w:rsidRPr="003719C9">
              <w:rPr>
                <w:rFonts w:ascii="Arial" w:hAnsi="Arial" w:cs="Arial"/>
                <w:sz w:val="22"/>
                <w:szCs w:val="22"/>
              </w:rPr>
              <w:t>4</w:t>
            </w:r>
          </w:p>
        </w:tc>
        <w:tc>
          <w:tcPr>
            <w:tcW w:w="1980" w:type="dxa"/>
          </w:tcPr>
          <w:p w14:paraId="0BE9C36F"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0" w:type="dxa"/>
          </w:tcPr>
          <w:p w14:paraId="21FB2981"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143" w:type="dxa"/>
          </w:tcPr>
          <w:p w14:paraId="3B740BD6"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275" w:type="dxa"/>
          </w:tcPr>
          <w:p w14:paraId="6DF6DFA4"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32EE7AAF"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01E558D4"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568D7AE8"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0CB0F17A"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r>
      <w:tr w:rsidR="001C0705" w:rsidRPr="003719C9" w14:paraId="2BA3BBD7" w14:textId="77777777" w:rsidTr="006E25D1">
        <w:tc>
          <w:tcPr>
            <w:tcW w:w="534" w:type="dxa"/>
          </w:tcPr>
          <w:p w14:paraId="748EE28A" w14:textId="77777777" w:rsidR="001C0705" w:rsidRPr="003719C9" w:rsidRDefault="001C0705" w:rsidP="006E25D1">
            <w:pPr>
              <w:rPr>
                <w:rFonts w:ascii="Arial" w:hAnsi="Arial" w:cs="Arial"/>
                <w:sz w:val="22"/>
                <w:szCs w:val="22"/>
              </w:rPr>
            </w:pPr>
            <w:r w:rsidRPr="003719C9">
              <w:rPr>
                <w:rFonts w:ascii="Arial" w:hAnsi="Arial" w:cs="Arial"/>
                <w:sz w:val="22"/>
                <w:szCs w:val="22"/>
              </w:rPr>
              <w:t>5</w:t>
            </w:r>
          </w:p>
        </w:tc>
        <w:tc>
          <w:tcPr>
            <w:tcW w:w="1980" w:type="dxa"/>
          </w:tcPr>
          <w:p w14:paraId="2895C471"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0" w:type="dxa"/>
          </w:tcPr>
          <w:p w14:paraId="149DE3B8"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143" w:type="dxa"/>
          </w:tcPr>
          <w:p w14:paraId="0835B3F5"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275" w:type="dxa"/>
          </w:tcPr>
          <w:p w14:paraId="0F4574A1"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769807EC"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4174D4DB"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3A16B398"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13F4A67D"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r>
      <w:tr w:rsidR="001C0705" w:rsidRPr="003719C9" w14:paraId="76105EDA" w14:textId="77777777" w:rsidTr="006E25D1">
        <w:tc>
          <w:tcPr>
            <w:tcW w:w="534" w:type="dxa"/>
          </w:tcPr>
          <w:p w14:paraId="4369E3F3" w14:textId="77777777" w:rsidR="001C0705" w:rsidRPr="003719C9" w:rsidRDefault="001C0705" w:rsidP="006E25D1">
            <w:pPr>
              <w:rPr>
                <w:rFonts w:ascii="Arial" w:hAnsi="Arial" w:cs="Arial"/>
                <w:sz w:val="22"/>
                <w:szCs w:val="22"/>
              </w:rPr>
            </w:pPr>
            <w:r w:rsidRPr="003719C9">
              <w:rPr>
                <w:rFonts w:ascii="Arial" w:hAnsi="Arial" w:cs="Arial"/>
                <w:sz w:val="22"/>
                <w:szCs w:val="22"/>
              </w:rPr>
              <w:t>6</w:t>
            </w:r>
          </w:p>
        </w:tc>
        <w:tc>
          <w:tcPr>
            <w:tcW w:w="1980" w:type="dxa"/>
          </w:tcPr>
          <w:p w14:paraId="505AA7A2"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0" w:type="dxa"/>
          </w:tcPr>
          <w:p w14:paraId="40DDE132"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143" w:type="dxa"/>
          </w:tcPr>
          <w:p w14:paraId="1B1511DC"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275" w:type="dxa"/>
          </w:tcPr>
          <w:p w14:paraId="125ADE78"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43156840"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274D441B"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5A3A8604"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c>
          <w:tcPr>
            <w:tcW w:w="1981" w:type="dxa"/>
          </w:tcPr>
          <w:p w14:paraId="123428DD" w14:textId="77777777" w:rsidR="001C0705" w:rsidRPr="003719C9" w:rsidRDefault="001C0705" w:rsidP="006E25D1">
            <w:pPr>
              <w:rPr>
                <w:rFonts w:ascii="Arial" w:hAnsi="Arial" w:cs="Arial"/>
                <w:sz w:val="22"/>
                <w:szCs w:val="22"/>
              </w:rPr>
            </w:pPr>
            <w:r w:rsidRPr="003719C9">
              <w:rPr>
                <w:rFonts w:ascii="Arial" w:hAnsi="Arial" w:cs="Arial"/>
                <w:sz w:val="22"/>
                <w:szCs w:val="22"/>
              </w:rPr>
              <w:fldChar w:fldCharType="begin">
                <w:ffData>
                  <w:name w:val="Besedilo14"/>
                  <w:enabled/>
                  <w:calcOnExit w:val="0"/>
                  <w:textInput/>
                </w:ffData>
              </w:fldChar>
            </w:r>
            <w:r w:rsidRPr="003719C9">
              <w:rPr>
                <w:rFonts w:ascii="Arial" w:hAnsi="Arial" w:cs="Arial"/>
                <w:sz w:val="22"/>
                <w:szCs w:val="22"/>
              </w:rPr>
              <w:instrText xml:space="preserve"> FORMTEXT </w:instrText>
            </w:r>
            <w:r w:rsidRPr="003719C9">
              <w:rPr>
                <w:rFonts w:ascii="Arial" w:hAnsi="Arial" w:cs="Arial"/>
                <w:sz w:val="22"/>
                <w:szCs w:val="22"/>
              </w:rPr>
            </w:r>
            <w:r w:rsidRPr="003719C9">
              <w:rPr>
                <w:rFonts w:ascii="Arial" w:hAnsi="Arial" w:cs="Arial"/>
                <w:sz w:val="22"/>
                <w:szCs w:val="22"/>
              </w:rPr>
              <w:fldChar w:fldCharType="separate"/>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noProof/>
                <w:sz w:val="22"/>
                <w:szCs w:val="22"/>
              </w:rPr>
              <w:t> </w:t>
            </w:r>
            <w:r w:rsidRPr="003719C9">
              <w:rPr>
                <w:rFonts w:ascii="Arial" w:hAnsi="Arial" w:cs="Arial"/>
                <w:sz w:val="22"/>
                <w:szCs w:val="22"/>
              </w:rPr>
              <w:fldChar w:fldCharType="end"/>
            </w:r>
          </w:p>
        </w:tc>
      </w:tr>
    </w:tbl>
    <w:p w14:paraId="6B1CB064" w14:textId="6D5021DC" w:rsidR="001C0705" w:rsidRPr="003719C9" w:rsidRDefault="001C0705" w:rsidP="001C0705">
      <w:pPr>
        <w:spacing w:before="120" w:after="120"/>
        <w:rPr>
          <w:rFonts w:ascii="Arial" w:hAnsi="Arial" w:cs="Arial"/>
          <w:sz w:val="22"/>
          <w:szCs w:val="22"/>
        </w:rPr>
      </w:pPr>
      <w:r w:rsidRPr="003719C9">
        <w:rPr>
          <w:rFonts w:ascii="Arial" w:hAnsi="Arial" w:cs="Arial"/>
          <w:sz w:val="22"/>
          <w:szCs w:val="22"/>
        </w:rPr>
        <w:t>Potrjujem, da so podatki resnični in popolni.</w:t>
      </w:r>
    </w:p>
    <w:p w14:paraId="2644DC50" w14:textId="77777777" w:rsidR="00671A81" w:rsidRDefault="00671A81" w:rsidP="0065080C">
      <w:pPr>
        <w:rPr>
          <w:rFonts w:ascii="Arial" w:hAnsi="Arial" w:cs="Arial"/>
          <w:b/>
          <w:bCs/>
          <w:color w:val="5B9BD5"/>
          <w:sz w:val="22"/>
          <w:szCs w:val="22"/>
          <w:u w:val="single"/>
        </w:rPr>
      </w:pPr>
    </w:p>
    <w:tbl>
      <w:tblPr>
        <w:tblStyle w:val="Tabelamrea"/>
        <w:tblW w:w="14879" w:type="dxa"/>
        <w:tblLook w:val="04A0" w:firstRow="1" w:lastRow="0" w:firstColumn="1" w:lastColumn="0" w:noHBand="0" w:noVBand="1"/>
      </w:tblPr>
      <w:tblGrid>
        <w:gridCol w:w="4531"/>
        <w:gridCol w:w="4395"/>
        <w:gridCol w:w="5953"/>
      </w:tblGrid>
      <w:tr w:rsidR="00021264" w14:paraId="2D79F2AF" w14:textId="77777777" w:rsidTr="00021264">
        <w:tc>
          <w:tcPr>
            <w:tcW w:w="4531" w:type="dxa"/>
            <w:tcBorders>
              <w:bottom w:val="single" w:sz="4" w:space="0" w:color="auto"/>
            </w:tcBorders>
            <w:vAlign w:val="center"/>
          </w:tcPr>
          <w:p w14:paraId="3AC4B74A" w14:textId="77777777" w:rsidR="00021264" w:rsidRDefault="00021264" w:rsidP="00021264">
            <w:pPr>
              <w:jc w:val="center"/>
            </w:pPr>
            <w:r w:rsidRPr="003719C9">
              <w:rPr>
                <w:rFonts w:ascii="Arial" w:hAnsi="Arial" w:cs="Arial"/>
                <w:sz w:val="22"/>
                <w:szCs w:val="22"/>
              </w:rPr>
              <w:t>Kraj, datum</w:t>
            </w:r>
          </w:p>
        </w:tc>
        <w:tc>
          <w:tcPr>
            <w:tcW w:w="4395" w:type="dxa"/>
            <w:tcBorders>
              <w:bottom w:val="single" w:sz="4" w:space="0" w:color="auto"/>
            </w:tcBorders>
            <w:vAlign w:val="center"/>
          </w:tcPr>
          <w:p w14:paraId="27B85DA3" w14:textId="77777777" w:rsidR="00021264" w:rsidRDefault="00021264" w:rsidP="00021264">
            <w:pPr>
              <w:jc w:val="center"/>
            </w:pPr>
            <w:r w:rsidRPr="003719C9">
              <w:rPr>
                <w:rFonts w:ascii="Arial" w:hAnsi="Arial" w:cs="Arial"/>
                <w:sz w:val="22"/>
                <w:szCs w:val="22"/>
              </w:rPr>
              <w:t>Žig</w:t>
            </w:r>
          </w:p>
        </w:tc>
        <w:tc>
          <w:tcPr>
            <w:tcW w:w="5953" w:type="dxa"/>
            <w:vAlign w:val="center"/>
          </w:tcPr>
          <w:p w14:paraId="66ED0231" w14:textId="6813AA48" w:rsidR="00021264" w:rsidRDefault="00021264" w:rsidP="00021264">
            <w:pPr>
              <w:jc w:val="center"/>
            </w:pPr>
            <w:r w:rsidRPr="003719C9">
              <w:rPr>
                <w:rFonts w:ascii="Arial" w:hAnsi="Arial" w:cs="Arial"/>
                <w:sz w:val="22"/>
                <w:szCs w:val="22"/>
              </w:rPr>
              <w:t>Ime in priimek zakonitega zastopnika</w:t>
            </w:r>
            <w:r>
              <w:rPr>
                <w:rFonts w:ascii="Arial" w:hAnsi="Arial" w:cs="Arial"/>
                <w:sz w:val="22"/>
                <w:szCs w:val="22"/>
              </w:rPr>
              <w:t xml:space="preserve"> </w:t>
            </w:r>
            <w:r w:rsidRPr="003719C9">
              <w:rPr>
                <w:rFonts w:ascii="Arial" w:hAnsi="Arial" w:cs="Arial"/>
                <w:sz w:val="22"/>
                <w:szCs w:val="22"/>
              </w:rPr>
              <w:t>projektnega partnerja</w:t>
            </w:r>
          </w:p>
        </w:tc>
      </w:tr>
      <w:tr w:rsidR="00021264" w14:paraId="643BC046" w14:textId="77777777" w:rsidTr="00021264">
        <w:tc>
          <w:tcPr>
            <w:tcW w:w="4531"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3A5FF818" w14:textId="77777777" w:rsidR="00021264" w:rsidRDefault="00021264" w:rsidP="00021264"/>
        </w:tc>
        <w:tc>
          <w:tcPr>
            <w:tcW w:w="4395"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0EBD865D" w14:textId="77777777" w:rsidR="00021264" w:rsidRDefault="00021264" w:rsidP="00021264"/>
        </w:tc>
        <w:tc>
          <w:tcPr>
            <w:tcW w:w="5953" w:type="dxa"/>
            <w:tcBorders>
              <w:left w:val="single" w:sz="4" w:space="0" w:color="auto"/>
            </w:tcBorders>
            <w:shd w:val="clear" w:color="auto" w:fill="D9E2F3" w:themeFill="accent1" w:themeFillTint="33"/>
            <w:vAlign w:val="center"/>
          </w:tcPr>
          <w:p w14:paraId="17D868DE" w14:textId="77777777" w:rsidR="00021264" w:rsidRDefault="00021264" w:rsidP="00021264"/>
        </w:tc>
      </w:tr>
      <w:tr w:rsidR="00021264" w14:paraId="20AAB7B7" w14:textId="77777777" w:rsidTr="00021264">
        <w:tc>
          <w:tcPr>
            <w:tcW w:w="4531" w:type="dxa"/>
            <w:tcBorders>
              <w:top w:val="nil"/>
              <w:left w:val="single" w:sz="4" w:space="0" w:color="auto"/>
              <w:bottom w:val="nil"/>
              <w:right w:val="single" w:sz="4" w:space="0" w:color="auto"/>
            </w:tcBorders>
            <w:shd w:val="clear" w:color="auto" w:fill="D9E2F3" w:themeFill="accent1" w:themeFillTint="33"/>
          </w:tcPr>
          <w:p w14:paraId="634C1D09" w14:textId="77777777" w:rsidR="00021264" w:rsidRDefault="00021264" w:rsidP="00021264"/>
        </w:tc>
        <w:tc>
          <w:tcPr>
            <w:tcW w:w="4395" w:type="dxa"/>
            <w:tcBorders>
              <w:top w:val="nil"/>
              <w:left w:val="single" w:sz="4" w:space="0" w:color="auto"/>
              <w:bottom w:val="nil"/>
              <w:right w:val="single" w:sz="4" w:space="0" w:color="auto"/>
            </w:tcBorders>
            <w:shd w:val="clear" w:color="auto" w:fill="D9E2F3" w:themeFill="accent1" w:themeFillTint="33"/>
          </w:tcPr>
          <w:p w14:paraId="7A02D9C7" w14:textId="77777777" w:rsidR="00021264" w:rsidRDefault="00021264" w:rsidP="00021264"/>
        </w:tc>
        <w:tc>
          <w:tcPr>
            <w:tcW w:w="5953" w:type="dxa"/>
            <w:tcBorders>
              <w:left w:val="single" w:sz="4" w:space="0" w:color="auto"/>
            </w:tcBorders>
            <w:vAlign w:val="center"/>
          </w:tcPr>
          <w:p w14:paraId="5A699CA1" w14:textId="77777777" w:rsidR="00021264" w:rsidRDefault="00021264" w:rsidP="00021264">
            <w:pPr>
              <w:jc w:val="center"/>
            </w:pPr>
            <w:r w:rsidRPr="003719C9">
              <w:rPr>
                <w:rFonts w:ascii="Arial" w:hAnsi="Arial" w:cs="Arial"/>
                <w:sz w:val="22"/>
                <w:szCs w:val="22"/>
              </w:rPr>
              <w:t>Podpis</w:t>
            </w:r>
          </w:p>
        </w:tc>
      </w:tr>
      <w:tr w:rsidR="00021264" w14:paraId="4AD512E2" w14:textId="77777777" w:rsidTr="00021264">
        <w:tc>
          <w:tcPr>
            <w:tcW w:w="4531" w:type="dxa"/>
            <w:tcBorders>
              <w:top w:val="nil"/>
              <w:left w:val="single" w:sz="4" w:space="0" w:color="auto"/>
              <w:bottom w:val="single" w:sz="4" w:space="0" w:color="auto"/>
              <w:right w:val="single" w:sz="4" w:space="0" w:color="auto"/>
            </w:tcBorders>
            <w:shd w:val="clear" w:color="auto" w:fill="D9E2F3" w:themeFill="accent1" w:themeFillTint="33"/>
          </w:tcPr>
          <w:p w14:paraId="5056982F" w14:textId="77777777" w:rsidR="00021264" w:rsidRDefault="00021264" w:rsidP="00021264"/>
        </w:tc>
        <w:tc>
          <w:tcPr>
            <w:tcW w:w="4395" w:type="dxa"/>
            <w:tcBorders>
              <w:top w:val="nil"/>
              <w:left w:val="single" w:sz="4" w:space="0" w:color="auto"/>
              <w:bottom w:val="single" w:sz="4" w:space="0" w:color="auto"/>
              <w:right w:val="single" w:sz="4" w:space="0" w:color="auto"/>
            </w:tcBorders>
            <w:shd w:val="clear" w:color="auto" w:fill="D9E2F3" w:themeFill="accent1" w:themeFillTint="33"/>
          </w:tcPr>
          <w:p w14:paraId="25191F76" w14:textId="77777777" w:rsidR="00021264" w:rsidRDefault="00021264" w:rsidP="00021264"/>
        </w:tc>
        <w:tc>
          <w:tcPr>
            <w:tcW w:w="5953" w:type="dxa"/>
            <w:tcBorders>
              <w:left w:val="single" w:sz="4" w:space="0" w:color="auto"/>
            </w:tcBorders>
            <w:shd w:val="clear" w:color="auto" w:fill="D9E2F3" w:themeFill="accent1" w:themeFillTint="33"/>
            <w:vAlign w:val="center"/>
          </w:tcPr>
          <w:p w14:paraId="4FD8CA48" w14:textId="77777777" w:rsidR="00021264" w:rsidRDefault="00021264" w:rsidP="00021264"/>
        </w:tc>
      </w:tr>
    </w:tbl>
    <w:p w14:paraId="5046030A" w14:textId="2C8C87DC" w:rsidR="00021264" w:rsidRPr="003719C9" w:rsidRDefault="00021264" w:rsidP="0065080C">
      <w:pPr>
        <w:rPr>
          <w:rFonts w:ascii="Arial" w:hAnsi="Arial" w:cs="Arial"/>
          <w:b/>
          <w:bCs/>
          <w:color w:val="5B9BD5"/>
          <w:sz w:val="22"/>
          <w:szCs w:val="22"/>
          <w:u w:val="single"/>
        </w:rPr>
        <w:sectPr w:rsidR="00021264" w:rsidRPr="003719C9" w:rsidSect="00671A81">
          <w:pgSz w:w="16838" w:h="11906" w:orient="landscape"/>
          <w:pgMar w:top="1418" w:right="1134" w:bottom="1134" w:left="1134" w:header="709" w:footer="709" w:gutter="0"/>
          <w:cols w:space="708"/>
          <w:docGrid w:linePitch="360"/>
        </w:sectPr>
      </w:pPr>
    </w:p>
    <w:p w14:paraId="7265E6D2" w14:textId="5E96E3CA" w:rsidR="0065080C" w:rsidRPr="00EF4A9A" w:rsidRDefault="0065080C" w:rsidP="006005DB">
      <w:pPr>
        <w:jc w:val="right"/>
        <w:rPr>
          <w:rFonts w:ascii="Arial" w:hAnsi="Arial" w:cs="Arial"/>
          <w:b/>
          <w:bCs/>
          <w:color w:val="2F5496" w:themeColor="accent1" w:themeShade="BF"/>
          <w:sz w:val="22"/>
          <w:szCs w:val="22"/>
        </w:rPr>
      </w:pPr>
      <w:r w:rsidRPr="00EF4A9A">
        <w:rPr>
          <w:rFonts w:ascii="Arial" w:hAnsi="Arial" w:cs="Arial"/>
          <w:b/>
          <w:bCs/>
          <w:color w:val="2F5496" w:themeColor="accent1" w:themeShade="BF"/>
          <w:sz w:val="22"/>
          <w:szCs w:val="22"/>
          <w:u w:val="single"/>
        </w:rPr>
        <w:lastRenderedPageBreak/>
        <w:t xml:space="preserve">Obrazec št. </w:t>
      </w:r>
      <w:r w:rsidR="008F0538" w:rsidRPr="00EF4A9A">
        <w:rPr>
          <w:rFonts w:ascii="Arial" w:hAnsi="Arial" w:cs="Arial"/>
          <w:b/>
          <w:bCs/>
          <w:color w:val="2F5496" w:themeColor="accent1" w:themeShade="BF"/>
          <w:sz w:val="22"/>
          <w:szCs w:val="22"/>
          <w:u w:val="single"/>
        </w:rPr>
        <w:t>4</w:t>
      </w:r>
      <w:r w:rsidRPr="00EF4A9A">
        <w:rPr>
          <w:rFonts w:ascii="Arial" w:hAnsi="Arial" w:cs="Arial"/>
          <w:b/>
          <w:bCs/>
          <w:color w:val="2F5496" w:themeColor="accent1" w:themeShade="BF"/>
          <w:sz w:val="22"/>
          <w:szCs w:val="22"/>
          <w:u w:val="single"/>
        </w:rPr>
        <w:t xml:space="preserve">: Prijavni obrazec za </w:t>
      </w:r>
      <w:r w:rsidR="006005DB" w:rsidRPr="00EF4A9A">
        <w:rPr>
          <w:rFonts w:ascii="Arial" w:hAnsi="Arial" w:cs="Arial"/>
          <w:b/>
          <w:bCs/>
          <w:color w:val="2F5496" w:themeColor="accent1" w:themeShade="BF"/>
          <w:sz w:val="22"/>
          <w:szCs w:val="22"/>
          <w:u w:val="single"/>
        </w:rPr>
        <w:t>posamez</w:t>
      </w:r>
      <w:r w:rsidR="009812BD" w:rsidRPr="00EF4A9A">
        <w:rPr>
          <w:rFonts w:ascii="Arial" w:hAnsi="Arial" w:cs="Arial"/>
          <w:b/>
          <w:bCs/>
          <w:color w:val="2F5496" w:themeColor="accent1" w:themeShade="BF"/>
          <w:sz w:val="22"/>
          <w:szCs w:val="22"/>
          <w:u w:val="single"/>
        </w:rPr>
        <w:t>ni</w:t>
      </w:r>
      <w:r w:rsidR="006005DB" w:rsidRPr="00EF4A9A">
        <w:rPr>
          <w:rFonts w:ascii="Arial" w:hAnsi="Arial" w:cs="Arial"/>
          <w:b/>
          <w:bCs/>
          <w:color w:val="2F5496" w:themeColor="accent1" w:themeShade="BF"/>
          <w:sz w:val="22"/>
          <w:szCs w:val="22"/>
          <w:u w:val="single"/>
        </w:rPr>
        <w:t xml:space="preserve"> </w:t>
      </w:r>
      <w:r w:rsidRPr="00EF4A9A">
        <w:rPr>
          <w:rFonts w:ascii="Arial" w:hAnsi="Arial" w:cs="Arial"/>
          <w:b/>
          <w:bCs/>
          <w:color w:val="2F5496" w:themeColor="accent1" w:themeShade="BF"/>
          <w:sz w:val="22"/>
          <w:szCs w:val="22"/>
          <w:u w:val="single"/>
        </w:rPr>
        <w:t>sklop</w:t>
      </w:r>
    </w:p>
    <w:p w14:paraId="4A54F88F" w14:textId="775C6782" w:rsidR="0065080C" w:rsidRDefault="0065080C" w:rsidP="0065080C">
      <w:pPr>
        <w:rPr>
          <w:rFonts w:ascii="Arial" w:hAnsi="Arial" w:cs="Arial"/>
          <w:bCs/>
          <w:snapToGrid w:val="0"/>
          <w:sz w:val="22"/>
          <w:szCs w:val="22"/>
        </w:rPr>
      </w:pPr>
    </w:p>
    <w:tbl>
      <w:tblPr>
        <w:tblStyle w:val="Tabelamrea1"/>
        <w:tblW w:w="0" w:type="auto"/>
        <w:tblLook w:val="04A0" w:firstRow="1" w:lastRow="0" w:firstColumn="1" w:lastColumn="0" w:noHBand="0" w:noVBand="1"/>
      </w:tblPr>
      <w:tblGrid>
        <w:gridCol w:w="9493"/>
      </w:tblGrid>
      <w:tr w:rsidR="00512EE0" w:rsidRPr="003719C9" w14:paraId="26DA244C" w14:textId="77777777" w:rsidTr="00461638">
        <w:tc>
          <w:tcPr>
            <w:tcW w:w="9493" w:type="dxa"/>
          </w:tcPr>
          <w:p w14:paraId="2AE824D7" w14:textId="77777777" w:rsidR="00512EE0" w:rsidRPr="003719C9" w:rsidRDefault="00512EE0" w:rsidP="009E3C52">
            <w:pPr>
              <w:spacing w:line="260" w:lineRule="exact"/>
              <w:jc w:val="center"/>
              <w:rPr>
                <w:rFonts w:ascii="Arial" w:hAnsi="Arial" w:cs="Arial"/>
                <w:bCs/>
                <w:sz w:val="22"/>
                <w:szCs w:val="22"/>
              </w:rPr>
            </w:pPr>
            <w:r w:rsidRPr="003719C9">
              <w:rPr>
                <w:rFonts w:ascii="Arial" w:hAnsi="Arial" w:cs="Arial"/>
                <w:bCs/>
                <w:sz w:val="22"/>
                <w:szCs w:val="22"/>
              </w:rPr>
              <w:t xml:space="preserve">Javni razpis za sofinanciranje gradnje odprtih širokopasovnih omrežij naslednje generacije, oznaka </w:t>
            </w:r>
            <w:r w:rsidRPr="003B67EF">
              <w:rPr>
                <w:rFonts w:ascii="Arial" w:hAnsi="Arial" w:cs="Arial"/>
                <w:bCs/>
                <w:sz w:val="22"/>
                <w:szCs w:val="22"/>
              </w:rPr>
              <w:t>»GOŠO 4«</w:t>
            </w:r>
          </w:p>
        </w:tc>
      </w:tr>
    </w:tbl>
    <w:p w14:paraId="2EFBE156" w14:textId="699F0C0F" w:rsidR="00512EE0" w:rsidRPr="00023942" w:rsidRDefault="00512EE0" w:rsidP="0065080C">
      <w:pPr>
        <w:rPr>
          <w:rFonts w:ascii="Arial" w:hAnsi="Arial" w:cs="Arial"/>
          <w:bCs/>
          <w:snapToGrid w:val="0"/>
          <w:sz w:val="20"/>
          <w:szCs w:val="20"/>
        </w:rPr>
      </w:pPr>
    </w:p>
    <w:p w14:paraId="5F112956" w14:textId="77777777" w:rsidR="0065080C" w:rsidRPr="00720991" w:rsidRDefault="0065080C" w:rsidP="0065080C">
      <w:pPr>
        <w:jc w:val="both"/>
        <w:rPr>
          <w:rFonts w:ascii="Arial" w:hAnsi="Arial" w:cs="Arial"/>
          <w:b/>
          <w:sz w:val="20"/>
          <w:szCs w:val="20"/>
        </w:rPr>
      </w:pPr>
      <w:r w:rsidRPr="00720991">
        <w:rPr>
          <w:rFonts w:ascii="Arial" w:hAnsi="Arial" w:cs="Arial"/>
          <w:b/>
          <w:sz w:val="20"/>
          <w:szCs w:val="20"/>
        </w:rPr>
        <w:t>Prijavljamo naslednji sklop:</w:t>
      </w:r>
    </w:p>
    <w:p w14:paraId="306BAA1A" w14:textId="77777777" w:rsidR="0065080C" w:rsidRPr="00720991" w:rsidRDefault="0065080C" w:rsidP="0065080C">
      <w:pPr>
        <w:jc w:val="both"/>
        <w:rPr>
          <w:rFonts w:ascii="Arial" w:hAnsi="Arial" w:cs="Arial"/>
          <w:b/>
          <w:sz w:val="20"/>
          <w:szCs w:val="20"/>
        </w:rPr>
      </w:pPr>
    </w:p>
    <w:tbl>
      <w:tblPr>
        <w:tblStyle w:val="Tabelamrea1"/>
        <w:tblW w:w="4945" w:type="pct"/>
        <w:tblLook w:val="04A0" w:firstRow="1" w:lastRow="0" w:firstColumn="1" w:lastColumn="0" w:noHBand="0" w:noVBand="1"/>
      </w:tblPr>
      <w:tblGrid>
        <w:gridCol w:w="4708"/>
        <w:gridCol w:w="4814"/>
      </w:tblGrid>
      <w:tr w:rsidR="0065080C" w:rsidRPr="00720991" w14:paraId="531C53B5" w14:textId="77777777" w:rsidTr="00461638">
        <w:trPr>
          <w:trHeight w:val="340"/>
        </w:trPr>
        <w:tc>
          <w:tcPr>
            <w:tcW w:w="2472" w:type="pct"/>
          </w:tcPr>
          <w:p w14:paraId="2D696377" w14:textId="45D91D7E" w:rsidR="0065080C" w:rsidRPr="00720991" w:rsidRDefault="007B2728" w:rsidP="0065080C">
            <w:pPr>
              <w:spacing w:after="120"/>
              <w:jc w:val="both"/>
              <w:rPr>
                <w:rFonts w:ascii="Arial" w:hAnsi="Arial" w:cs="Arial"/>
                <w:sz w:val="20"/>
                <w:szCs w:val="20"/>
              </w:rPr>
            </w:pPr>
            <w:r>
              <w:rPr>
                <w:rFonts w:ascii="Arial" w:hAnsi="Arial" w:cs="Arial"/>
                <w:sz w:val="20"/>
                <w:szCs w:val="20"/>
              </w:rPr>
              <w:t>Naziv</w:t>
            </w:r>
            <w:r w:rsidRPr="00720991">
              <w:rPr>
                <w:rFonts w:ascii="Arial" w:hAnsi="Arial" w:cs="Arial"/>
                <w:sz w:val="20"/>
                <w:szCs w:val="20"/>
              </w:rPr>
              <w:t xml:space="preserve"> </w:t>
            </w:r>
            <w:r w:rsidR="0065080C" w:rsidRPr="00720991">
              <w:rPr>
                <w:rFonts w:ascii="Arial" w:hAnsi="Arial" w:cs="Arial"/>
                <w:sz w:val="20"/>
                <w:szCs w:val="20"/>
              </w:rPr>
              <w:t>sklopa</w:t>
            </w:r>
          </w:p>
        </w:tc>
        <w:tc>
          <w:tcPr>
            <w:tcW w:w="2528" w:type="pct"/>
          </w:tcPr>
          <w:p w14:paraId="3F1992AA" w14:textId="77777777" w:rsidR="0065080C" w:rsidRPr="00720991" w:rsidRDefault="0065080C" w:rsidP="0065080C">
            <w:pPr>
              <w:spacing w:after="120"/>
              <w:jc w:val="both"/>
              <w:rPr>
                <w:rFonts w:ascii="Arial" w:hAnsi="Arial" w:cs="Arial"/>
                <w:b/>
                <w:sz w:val="20"/>
                <w:szCs w:val="20"/>
              </w:rPr>
            </w:pPr>
          </w:p>
        </w:tc>
      </w:tr>
      <w:tr w:rsidR="0065080C" w:rsidRPr="00720991" w14:paraId="3C9C3CD3" w14:textId="77777777" w:rsidTr="00461638">
        <w:trPr>
          <w:trHeight w:val="340"/>
        </w:trPr>
        <w:tc>
          <w:tcPr>
            <w:tcW w:w="2472" w:type="pct"/>
          </w:tcPr>
          <w:p w14:paraId="00C41954" w14:textId="354D4E94" w:rsidR="0065080C" w:rsidRPr="00720991" w:rsidRDefault="007B2728" w:rsidP="0065080C">
            <w:pPr>
              <w:spacing w:after="120"/>
              <w:jc w:val="both"/>
              <w:rPr>
                <w:rFonts w:ascii="Arial" w:hAnsi="Arial" w:cs="Arial"/>
                <w:sz w:val="20"/>
                <w:szCs w:val="20"/>
              </w:rPr>
            </w:pPr>
            <w:r w:rsidRPr="00720991">
              <w:rPr>
                <w:rFonts w:ascii="Arial" w:hAnsi="Arial" w:cs="Arial"/>
                <w:sz w:val="20"/>
                <w:szCs w:val="20"/>
              </w:rPr>
              <w:t>Občin</w:t>
            </w:r>
            <w:r>
              <w:rPr>
                <w:rFonts w:ascii="Arial" w:hAnsi="Arial" w:cs="Arial"/>
                <w:sz w:val="20"/>
                <w:szCs w:val="20"/>
              </w:rPr>
              <w:t>e sklopa</w:t>
            </w:r>
          </w:p>
        </w:tc>
        <w:tc>
          <w:tcPr>
            <w:tcW w:w="2528" w:type="pct"/>
          </w:tcPr>
          <w:p w14:paraId="7E0C656F" w14:textId="77777777" w:rsidR="0065080C" w:rsidRPr="00720991" w:rsidRDefault="0065080C" w:rsidP="0065080C">
            <w:pPr>
              <w:spacing w:after="120"/>
              <w:jc w:val="both"/>
              <w:rPr>
                <w:rFonts w:ascii="Arial" w:hAnsi="Arial" w:cs="Arial"/>
                <w:sz w:val="20"/>
                <w:szCs w:val="20"/>
              </w:rPr>
            </w:pPr>
          </w:p>
        </w:tc>
      </w:tr>
      <w:tr w:rsidR="0065080C" w:rsidRPr="00720991" w14:paraId="41CA1AF6" w14:textId="77777777" w:rsidTr="00461638">
        <w:trPr>
          <w:trHeight w:val="340"/>
        </w:trPr>
        <w:tc>
          <w:tcPr>
            <w:tcW w:w="2472" w:type="pct"/>
          </w:tcPr>
          <w:p w14:paraId="50D64670" w14:textId="77777777" w:rsidR="0065080C" w:rsidRPr="00720991" w:rsidRDefault="0065080C" w:rsidP="0065080C">
            <w:pPr>
              <w:spacing w:after="120"/>
              <w:jc w:val="both"/>
              <w:rPr>
                <w:rFonts w:ascii="Arial" w:hAnsi="Arial" w:cs="Arial"/>
                <w:sz w:val="20"/>
                <w:szCs w:val="20"/>
              </w:rPr>
            </w:pPr>
            <w:r w:rsidRPr="00720991">
              <w:rPr>
                <w:rFonts w:ascii="Arial" w:hAnsi="Arial" w:cs="Arial"/>
                <w:sz w:val="20"/>
                <w:szCs w:val="20"/>
              </w:rPr>
              <w:t>Število prijavljenih belih lis (gospodinjstev)</w:t>
            </w:r>
          </w:p>
        </w:tc>
        <w:tc>
          <w:tcPr>
            <w:tcW w:w="2528" w:type="pct"/>
          </w:tcPr>
          <w:p w14:paraId="47592415" w14:textId="1DB66AF0" w:rsidR="0065080C" w:rsidRPr="00720991" w:rsidRDefault="0065080C" w:rsidP="0065080C">
            <w:pPr>
              <w:spacing w:after="120"/>
              <w:jc w:val="both"/>
              <w:rPr>
                <w:rFonts w:ascii="Arial" w:hAnsi="Arial" w:cs="Arial"/>
                <w:sz w:val="20"/>
                <w:szCs w:val="20"/>
              </w:rPr>
            </w:pPr>
          </w:p>
        </w:tc>
      </w:tr>
    </w:tbl>
    <w:p w14:paraId="01792756" w14:textId="77777777" w:rsidR="0065080C" w:rsidRPr="00720991" w:rsidRDefault="0065080C" w:rsidP="0065080C">
      <w:pPr>
        <w:jc w:val="both"/>
        <w:rPr>
          <w:rFonts w:ascii="Arial" w:hAnsi="Arial" w:cs="Arial"/>
          <w:b/>
          <w:sz w:val="20"/>
          <w:szCs w:val="20"/>
        </w:rPr>
      </w:pPr>
    </w:p>
    <w:p w14:paraId="662008A9" w14:textId="09AA9F7E" w:rsidR="00D06130" w:rsidRPr="00E317F7" w:rsidRDefault="0065080C" w:rsidP="0065080C">
      <w:pPr>
        <w:jc w:val="both"/>
        <w:rPr>
          <w:rFonts w:ascii="Arial" w:hAnsi="Arial" w:cs="Arial"/>
          <w:sz w:val="20"/>
          <w:szCs w:val="20"/>
        </w:rPr>
      </w:pPr>
      <w:r w:rsidRPr="00720991">
        <w:rPr>
          <w:rFonts w:ascii="Arial" w:hAnsi="Arial" w:cs="Arial"/>
          <w:b/>
          <w:sz w:val="20"/>
          <w:szCs w:val="20"/>
        </w:rPr>
        <w:t>Financiranje:</w:t>
      </w:r>
      <w:r w:rsidR="007B2728">
        <w:rPr>
          <w:rFonts w:ascii="Arial" w:hAnsi="Arial" w:cs="Arial"/>
          <w:b/>
          <w:sz w:val="20"/>
          <w:szCs w:val="20"/>
        </w:rPr>
        <w:t xml:space="preserve"> </w:t>
      </w:r>
      <w:r w:rsidRPr="00720991">
        <w:rPr>
          <w:rFonts w:ascii="Arial" w:hAnsi="Arial" w:cs="Arial"/>
          <w:b/>
          <w:sz w:val="20"/>
          <w:szCs w:val="20"/>
        </w:rPr>
        <w:t>Upravičeni stroški</w:t>
      </w:r>
      <w:bookmarkStart w:id="119" w:name="_Hlk29203971"/>
    </w:p>
    <w:tbl>
      <w:tblPr>
        <w:tblStyle w:val="Tabelamrea"/>
        <w:tblW w:w="9493" w:type="dxa"/>
        <w:tblLook w:val="04A0" w:firstRow="1" w:lastRow="0" w:firstColumn="1" w:lastColumn="0" w:noHBand="0" w:noVBand="1"/>
      </w:tblPr>
      <w:tblGrid>
        <w:gridCol w:w="472"/>
        <w:gridCol w:w="4201"/>
        <w:gridCol w:w="2410"/>
        <w:gridCol w:w="2410"/>
      </w:tblGrid>
      <w:tr w:rsidR="00D06130" w14:paraId="63E1EA7C" w14:textId="77777777" w:rsidTr="00E317F7">
        <w:trPr>
          <w:trHeight w:val="333"/>
        </w:trPr>
        <w:tc>
          <w:tcPr>
            <w:tcW w:w="472" w:type="dxa"/>
          </w:tcPr>
          <w:p w14:paraId="1D1D2156" w14:textId="77777777" w:rsidR="00D06130" w:rsidRDefault="00D06130" w:rsidP="00D06130">
            <w:bookmarkStart w:id="120" w:name="_Hlk83113338"/>
            <w:r w:rsidRPr="00720991">
              <w:rPr>
                <w:rFonts w:ascii="Arial" w:hAnsi="Arial" w:cs="Arial"/>
                <w:b/>
                <w:sz w:val="20"/>
                <w:szCs w:val="20"/>
              </w:rPr>
              <w:t>Št.</w:t>
            </w:r>
          </w:p>
        </w:tc>
        <w:tc>
          <w:tcPr>
            <w:tcW w:w="4201" w:type="dxa"/>
          </w:tcPr>
          <w:p w14:paraId="019499F1" w14:textId="77777777" w:rsidR="00D06130" w:rsidRDefault="00D06130" w:rsidP="00D06130">
            <w:r w:rsidRPr="00720991">
              <w:rPr>
                <w:rFonts w:ascii="Arial" w:hAnsi="Arial" w:cs="Arial"/>
                <w:b/>
                <w:sz w:val="20"/>
                <w:szCs w:val="20"/>
              </w:rPr>
              <w:t>Opis</w:t>
            </w:r>
          </w:p>
        </w:tc>
        <w:tc>
          <w:tcPr>
            <w:tcW w:w="2410" w:type="dxa"/>
            <w:tcBorders>
              <w:right w:val="single" w:sz="4" w:space="0" w:color="auto"/>
            </w:tcBorders>
          </w:tcPr>
          <w:p w14:paraId="3CE260C8" w14:textId="77777777" w:rsidR="00D06130" w:rsidRDefault="00D06130" w:rsidP="00D06130">
            <w:r>
              <w:rPr>
                <w:rFonts w:ascii="Arial" w:hAnsi="Arial" w:cs="Arial"/>
                <w:b/>
                <w:sz w:val="20"/>
                <w:szCs w:val="20"/>
              </w:rPr>
              <w:t>Znesek brez DDV</w:t>
            </w:r>
          </w:p>
        </w:tc>
        <w:tc>
          <w:tcPr>
            <w:tcW w:w="2410" w:type="dxa"/>
            <w:tcBorders>
              <w:top w:val="nil"/>
              <w:left w:val="single" w:sz="4" w:space="0" w:color="auto"/>
              <w:bottom w:val="nil"/>
              <w:right w:val="nil"/>
            </w:tcBorders>
          </w:tcPr>
          <w:p w14:paraId="53A7B545" w14:textId="77777777" w:rsidR="00D06130" w:rsidRDefault="00D06130" w:rsidP="00D06130"/>
        </w:tc>
      </w:tr>
      <w:tr w:rsidR="00D06130" w14:paraId="73E31CB3" w14:textId="77777777" w:rsidTr="00E317F7">
        <w:trPr>
          <w:trHeight w:val="607"/>
        </w:trPr>
        <w:tc>
          <w:tcPr>
            <w:tcW w:w="472" w:type="dxa"/>
          </w:tcPr>
          <w:p w14:paraId="6CED8FC1" w14:textId="77777777" w:rsidR="00D06130" w:rsidRDefault="00D06130" w:rsidP="00D06130">
            <w:r w:rsidRPr="00720991">
              <w:rPr>
                <w:rFonts w:ascii="Arial" w:hAnsi="Arial" w:cs="Arial"/>
                <w:b/>
                <w:sz w:val="20"/>
                <w:szCs w:val="20"/>
              </w:rPr>
              <w:t>1.</w:t>
            </w:r>
          </w:p>
        </w:tc>
        <w:tc>
          <w:tcPr>
            <w:tcW w:w="4201" w:type="dxa"/>
          </w:tcPr>
          <w:p w14:paraId="70B0D0DA" w14:textId="77777777" w:rsidR="00D06130" w:rsidRDefault="00D06130" w:rsidP="00D06130">
            <w:r w:rsidRPr="00720991">
              <w:rPr>
                <w:rFonts w:ascii="Arial" w:hAnsi="Arial" w:cs="Arial"/>
                <w:b/>
                <w:sz w:val="20"/>
                <w:szCs w:val="20"/>
              </w:rPr>
              <w:t>Višina javnega sofinanciranja na gospodinjstvo (brez DDV)</w:t>
            </w:r>
          </w:p>
        </w:tc>
        <w:tc>
          <w:tcPr>
            <w:tcW w:w="2410" w:type="dxa"/>
            <w:tcBorders>
              <w:right w:val="single" w:sz="4" w:space="0" w:color="auto"/>
            </w:tcBorders>
          </w:tcPr>
          <w:p w14:paraId="4A493135" w14:textId="77777777" w:rsidR="00D06130" w:rsidRDefault="00D06130" w:rsidP="00D06130"/>
        </w:tc>
        <w:tc>
          <w:tcPr>
            <w:tcW w:w="2410" w:type="dxa"/>
            <w:tcBorders>
              <w:top w:val="nil"/>
              <w:left w:val="single" w:sz="4" w:space="0" w:color="auto"/>
              <w:bottom w:val="nil"/>
              <w:right w:val="nil"/>
            </w:tcBorders>
          </w:tcPr>
          <w:p w14:paraId="74F19B63" w14:textId="77777777" w:rsidR="00D06130" w:rsidRDefault="00D06130" w:rsidP="00D06130"/>
        </w:tc>
      </w:tr>
      <w:tr w:rsidR="00D06130" w14:paraId="2DDBD238" w14:textId="77777777" w:rsidTr="00E317F7">
        <w:trPr>
          <w:trHeight w:val="631"/>
        </w:trPr>
        <w:tc>
          <w:tcPr>
            <w:tcW w:w="472" w:type="dxa"/>
          </w:tcPr>
          <w:p w14:paraId="6AD0E30E" w14:textId="77777777" w:rsidR="00D06130" w:rsidRDefault="00D06130" w:rsidP="00D06130">
            <w:r w:rsidRPr="00720991">
              <w:rPr>
                <w:rFonts w:ascii="Arial" w:hAnsi="Arial" w:cs="Arial"/>
                <w:sz w:val="20"/>
                <w:szCs w:val="20"/>
              </w:rPr>
              <w:t>2.</w:t>
            </w:r>
          </w:p>
        </w:tc>
        <w:tc>
          <w:tcPr>
            <w:tcW w:w="4201" w:type="dxa"/>
          </w:tcPr>
          <w:p w14:paraId="6AA37CCE" w14:textId="77777777" w:rsidR="00D06130" w:rsidRDefault="00D06130" w:rsidP="00D06130">
            <w:r w:rsidRPr="00720991">
              <w:rPr>
                <w:rFonts w:ascii="Arial" w:hAnsi="Arial" w:cs="Arial"/>
                <w:sz w:val="20"/>
                <w:szCs w:val="20"/>
              </w:rPr>
              <w:t>Višina javnega sofinanciranja sklopa (1. * št. belih lis v sklopu)</w:t>
            </w:r>
          </w:p>
        </w:tc>
        <w:tc>
          <w:tcPr>
            <w:tcW w:w="2410" w:type="dxa"/>
            <w:tcBorders>
              <w:right w:val="single" w:sz="4" w:space="0" w:color="auto"/>
            </w:tcBorders>
          </w:tcPr>
          <w:p w14:paraId="1CF7DA42" w14:textId="77777777" w:rsidR="00D06130" w:rsidRDefault="00D06130" w:rsidP="00D06130"/>
        </w:tc>
        <w:tc>
          <w:tcPr>
            <w:tcW w:w="2410" w:type="dxa"/>
            <w:tcBorders>
              <w:top w:val="nil"/>
              <w:left w:val="single" w:sz="4" w:space="0" w:color="auto"/>
              <w:bottom w:val="nil"/>
              <w:right w:val="nil"/>
            </w:tcBorders>
          </w:tcPr>
          <w:p w14:paraId="6B7CCD45" w14:textId="77777777" w:rsidR="00D06130" w:rsidRDefault="00D06130" w:rsidP="00D06130"/>
        </w:tc>
      </w:tr>
      <w:tr w:rsidR="00D06130" w14:paraId="33B813D2" w14:textId="77777777" w:rsidTr="00E317F7">
        <w:trPr>
          <w:trHeight w:val="428"/>
        </w:trPr>
        <w:tc>
          <w:tcPr>
            <w:tcW w:w="472" w:type="dxa"/>
          </w:tcPr>
          <w:p w14:paraId="651C7573" w14:textId="77777777" w:rsidR="00D06130" w:rsidRDefault="00D06130" w:rsidP="00D06130">
            <w:r w:rsidRPr="00720991">
              <w:rPr>
                <w:rFonts w:ascii="Arial" w:hAnsi="Arial" w:cs="Arial"/>
                <w:sz w:val="20"/>
                <w:szCs w:val="20"/>
              </w:rPr>
              <w:t>3.</w:t>
            </w:r>
          </w:p>
        </w:tc>
        <w:tc>
          <w:tcPr>
            <w:tcW w:w="4201" w:type="dxa"/>
          </w:tcPr>
          <w:p w14:paraId="0FD2A515" w14:textId="77777777" w:rsidR="00D06130" w:rsidRDefault="00D06130" w:rsidP="00D06130">
            <w:r w:rsidRPr="00720991">
              <w:rPr>
                <w:rFonts w:ascii="Arial" w:hAnsi="Arial" w:cs="Arial"/>
                <w:sz w:val="20"/>
                <w:szCs w:val="20"/>
              </w:rPr>
              <w:t xml:space="preserve">Višina zasebnega sofinanciranja sklopa </w:t>
            </w:r>
          </w:p>
        </w:tc>
        <w:tc>
          <w:tcPr>
            <w:tcW w:w="2410" w:type="dxa"/>
            <w:tcBorders>
              <w:right w:val="single" w:sz="4" w:space="0" w:color="auto"/>
            </w:tcBorders>
          </w:tcPr>
          <w:p w14:paraId="1F13C41D" w14:textId="77777777" w:rsidR="00D06130" w:rsidRDefault="00D06130" w:rsidP="00D06130"/>
        </w:tc>
        <w:tc>
          <w:tcPr>
            <w:tcW w:w="2410" w:type="dxa"/>
            <w:tcBorders>
              <w:top w:val="nil"/>
              <w:left w:val="single" w:sz="4" w:space="0" w:color="auto"/>
              <w:bottom w:val="nil"/>
              <w:right w:val="nil"/>
            </w:tcBorders>
          </w:tcPr>
          <w:p w14:paraId="545749D3" w14:textId="77777777" w:rsidR="00D06130" w:rsidRDefault="00D06130" w:rsidP="00D06130"/>
        </w:tc>
      </w:tr>
      <w:tr w:rsidR="00D06130" w14:paraId="6D880CC5" w14:textId="77777777" w:rsidTr="00E317F7">
        <w:trPr>
          <w:trHeight w:val="561"/>
        </w:trPr>
        <w:tc>
          <w:tcPr>
            <w:tcW w:w="472" w:type="dxa"/>
          </w:tcPr>
          <w:p w14:paraId="37DD35E8" w14:textId="77777777" w:rsidR="00D06130" w:rsidRDefault="00D06130" w:rsidP="00D06130">
            <w:r>
              <w:rPr>
                <w:rFonts w:ascii="Arial" w:hAnsi="Arial" w:cs="Arial"/>
                <w:sz w:val="20"/>
                <w:szCs w:val="20"/>
              </w:rPr>
              <w:t>4</w:t>
            </w:r>
            <w:r w:rsidRPr="00720991">
              <w:rPr>
                <w:rFonts w:ascii="Arial" w:hAnsi="Arial" w:cs="Arial"/>
                <w:sz w:val="20"/>
                <w:szCs w:val="20"/>
              </w:rPr>
              <w:t>.</w:t>
            </w:r>
          </w:p>
        </w:tc>
        <w:tc>
          <w:tcPr>
            <w:tcW w:w="4201" w:type="dxa"/>
          </w:tcPr>
          <w:p w14:paraId="3C69DE39" w14:textId="77777777" w:rsidR="00D06130" w:rsidRDefault="00D06130" w:rsidP="00D06130">
            <w:r w:rsidRPr="00720991">
              <w:rPr>
                <w:rFonts w:ascii="Arial" w:hAnsi="Arial" w:cs="Arial"/>
                <w:sz w:val="20"/>
                <w:szCs w:val="20"/>
              </w:rPr>
              <w:t>Delež zasebnega dela sofinanciranja sklopa v % (3.</w:t>
            </w:r>
            <w:r>
              <w:rPr>
                <w:rFonts w:ascii="Arial" w:hAnsi="Arial" w:cs="Arial"/>
                <w:sz w:val="20"/>
                <w:szCs w:val="20"/>
              </w:rPr>
              <w:t xml:space="preserve"> </w:t>
            </w:r>
            <w:r w:rsidRPr="00720991">
              <w:rPr>
                <w:rFonts w:ascii="Arial" w:hAnsi="Arial" w:cs="Arial"/>
                <w:sz w:val="20"/>
                <w:szCs w:val="20"/>
              </w:rPr>
              <w:t>/</w:t>
            </w:r>
            <w:r>
              <w:rPr>
                <w:rFonts w:ascii="Arial" w:hAnsi="Arial" w:cs="Arial"/>
                <w:sz w:val="20"/>
                <w:szCs w:val="20"/>
              </w:rPr>
              <w:t xml:space="preserve"> 5</w:t>
            </w:r>
            <w:r w:rsidRPr="00720991">
              <w:rPr>
                <w:rFonts w:ascii="Arial" w:hAnsi="Arial" w:cs="Arial"/>
                <w:sz w:val="20"/>
                <w:szCs w:val="20"/>
              </w:rPr>
              <w:t>.)</w:t>
            </w:r>
          </w:p>
        </w:tc>
        <w:tc>
          <w:tcPr>
            <w:tcW w:w="2410" w:type="dxa"/>
            <w:tcBorders>
              <w:right w:val="single" w:sz="4" w:space="0" w:color="auto"/>
            </w:tcBorders>
          </w:tcPr>
          <w:p w14:paraId="447EFB7C" w14:textId="77777777" w:rsidR="00D06130" w:rsidRDefault="00D06130" w:rsidP="00D06130"/>
        </w:tc>
        <w:tc>
          <w:tcPr>
            <w:tcW w:w="2410" w:type="dxa"/>
            <w:tcBorders>
              <w:top w:val="nil"/>
              <w:left w:val="single" w:sz="4" w:space="0" w:color="auto"/>
              <w:bottom w:val="single" w:sz="4" w:space="0" w:color="auto"/>
              <w:right w:val="nil"/>
            </w:tcBorders>
          </w:tcPr>
          <w:p w14:paraId="5682A886" w14:textId="77777777" w:rsidR="00D06130" w:rsidRDefault="00D06130" w:rsidP="00D06130"/>
        </w:tc>
      </w:tr>
      <w:tr w:rsidR="00D06130" w14:paraId="729AC99F" w14:textId="77777777" w:rsidTr="00E317F7">
        <w:trPr>
          <w:trHeight w:val="414"/>
        </w:trPr>
        <w:tc>
          <w:tcPr>
            <w:tcW w:w="472" w:type="dxa"/>
          </w:tcPr>
          <w:p w14:paraId="175ED795" w14:textId="77777777" w:rsidR="00D06130" w:rsidRDefault="00D06130" w:rsidP="00D06130">
            <w:r>
              <w:rPr>
                <w:rFonts w:ascii="Arial" w:hAnsi="Arial" w:cs="Arial"/>
                <w:sz w:val="20"/>
                <w:szCs w:val="20"/>
              </w:rPr>
              <w:t>5</w:t>
            </w:r>
            <w:r w:rsidRPr="00720991">
              <w:rPr>
                <w:rFonts w:ascii="Arial" w:hAnsi="Arial" w:cs="Arial"/>
                <w:sz w:val="20"/>
                <w:szCs w:val="20"/>
              </w:rPr>
              <w:t>.</w:t>
            </w:r>
          </w:p>
        </w:tc>
        <w:tc>
          <w:tcPr>
            <w:tcW w:w="4201" w:type="dxa"/>
          </w:tcPr>
          <w:p w14:paraId="2C8125E7" w14:textId="77777777" w:rsidR="00D06130" w:rsidRDefault="00D06130" w:rsidP="00D06130">
            <w:r w:rsidRPr="00720991">
              <w:rPr>
                <w:rFonts w:ascii="Arial" w:hAnsi="Arial" w:cs="Arial"/>
                <w:sz w:val="20"/>
                <w:szCs w:val="20"/>
              </w:rPr>
              <w:t>Skupaj višina sklopa (2.</w:t>
            </w:r>
            <w:r>
              <w:rPr>
                <w:rFonts w:ascii="Arial" w:hAnsi="Arial" w:cs="Arial"/>
                <w:sz w:val="20"/>
                <w:szCs w:val="20"/>
              </w:rPr>
              <w:t xml:space="preserve"> </w:t>
            </w:r>
            <w:r w:rsidRPr="00720991">
              <w:rPr>
                <w:rFonts w:ascii="Arial" w:hAnsi="Arial" w:cs="Arial"/>
                <w:sz w:val="20"/>
                <w:szCs w:val="20"/>
              </w:rPr>
              <w:t>+</w:t>
            </w:r>
            <w:r>
              <w:rPr>
                <w:rFonts w:ascii="Arial" w:hAnsi="Arial" w:cs="Arial"/>
                <w:sz w:val="20"/>
                <w:szCs w:val="20"/>
              </w:rPr>
              <w:t xml:space="preserve"> </w:t>
            </w:r>
            <w:r w:rsidRPr="00720991">
              <w:rPr>
                <w:rFonts w:ascii="Arial" w:hAnsi="Arial" w:cs="Arial"/>
                <w:sz w:val="20"/>
                <w:szCs w:val="20"/>
              </w:rPr>
              <w:t>3.)</w:t>
            </w:r>
          </w:p>
        </w:tc>
        <w:tc>
          <w:tcPr>
            <w:tcW w:w="2410" w:type="dxa"/>
          </w:tcPr>
          <w:p w14:paraId="7197E04A" w14:textId="77777777" w:rsidR="00D06130" w:rsidRDefault="00D06130" w:rsidP="00D06130"/>
        </w:tc>
        <w:tc>
          <w:tcPr>
            <w:tcW w:w="2410" w:type="dxa"/>
            <w:tcBorders>
              <w:top w:val="single" w:sz="4" w:space="0" w:color="auto"/>
              <w:bottom w:val="single" w:sz="4" w:space="0" w:color="auto"/>
            </w:tcBorders>
            <w:shd w:val="clear" w:color="auto" w:fill="AEAAAA" w:themeFill="background2" w:themeFillShade="BF"/>
          </w:tcPr>
          <w:p w14:paraId="6A845AC3" w14:textId="2B1BE8C5" w:rsidR="00D06130" w:rsidRPr="00E317F7" w:rsidRDefault="00D06130" w:rsidP="00D06130">
            <w:pPr>
              <w:rPr>
                <w:b/>
                <w:bCs/>
              </w:rPr>
            </w:pPr>
            <w:r>
              <w:t xml:space="preserve">             </w:t>
            </w:r>
            <w:r w:rsidR="00E317F7">
              <w:t xml:space="preserve">   </w:t>
            </w:r>
            <w:r>
              <w:t xml:space="preserve"> </w:t>
            </w:r>
            <w:r w:rsidRPr="00E317F7">
              <w:rPr>
                <w:b/>
                <w:bCs/>
              </w:rPr>
              <w:t>/</w:t>
            </w:r>
          </w:p>
        </w:tc>
      </w:tr>
      <w:bookmarkEnd w:id="120"/>
    </w:tbl>
    <w:p w14:paraId="75171243" w14:textId="723760EA" w:rsidR="00D06130" w:rsidRDefault="00D06130" w:rsidP="0065080C">
      <w:pPr>
        <w:jc w:val="both"/>
        <w:rPr>
          <w:rFonts w:ascii="Arial" w:hAnsi="Arial" w:cs="Arial"/>
          <w:b/>
          <w:sz w:val="20"/>
          <w:szCs w:val="20"/>
        </w:rPr>
      </w:pPr>
    </w:p>
    <w:p w14:paraId="518DF269" w14:textId="77777777" w:rsidR="00D06130" w:rsidRPr="00720991" w:rsidRDefault="00D06130" w:rsidP="0065080C">
      <w:pPr>
        <w:jc w:val="both"/>
        <w:rPr>
          <w:rFonts w:ascii="Arial" w:hAnsi="Arial" w:cs="Arial"/>
          <w:b/>
          <w:sz w:val="20"/>
          <w:szCs w:val="20"/>
        </w:rPr>
      </w:pPr>
    </w:p>
    <w:p w14:paraId="4A9F4865" w14:textId="77777777" w:rsidR="0065080C" w:rsidRPr="00720991" w:rsidRDefault="0065080C" w:rsidP="0065080C">
      <w:pPr>
        <w:jc w:val="both"/>
        <w:rPr>
          <w:rFonts w:ascii="Arial" w:hAnsi="Arial" w:cs="Arial"/>
          <w:b/>
          <w:sz w:val="20"/>
          <w:szCs w:val="20"/>
        </w:rPr>
      </w:pPr>
      <w:r w:rsidRPr="00720991">
        <w:rPr>
          <w:rFonts w:ascii="Arial" w:hAnsi="Arial" w:cs="Arial"/>
          <w:b/>
          <w:sz w:val="20"/>
          <w:szCs w:val="20"/>
        </w:rPr>
        <w:t>Neupravičeni stroški</w:t>
      </w:r>
    </w:p>
    <w:tbl>
      <w:tblPr>
        <w:tblStyle w:val="Tabelamrea1"/>
        <w:tblW w:w="4931" w:type="pct"/>
        <w:tblLayout w:type="fixed"/>
        <w:tblLook w:val="04A0" w:firstRow="1" w:lastRow="0" w:firstColumn="1" w:lastColumn="0" w:noHBand="0" w:noVBand="1"/>
      </w:tblPr>
      <w:tblGrid>
        <w:gridCol w:w="453"/>
        <w:gridCol w:w="4254"/>
        <w:gridCol w:w="2410"/>
        <w:gridCol w:w="2378"/>
      </w:tblGrid>
      <w:tr w:rsidR="00F2717C" w:rsidRPr="00663A9F" w14:paraId="2C182768" w14:textId="77777777" w:rsidTr="00461638">
        <w:trPr>
          <w:trHeight w:val="265"/>
        </w:trPr>
        <w:tc>
          <w:tcPr>
            <w:tcW w:w="239" w:type="pct"/>
          </w:tcPr>
          <w:p w14:paraId="46C89ADE" w14:textId="77777777" w:rsidR="00F2717C" w:rsidRPr="00210592" w:rsidRDefault="00F2717C" w:rsidP="00DC5F9A">
            <w:pPr>
              <w:spacing w:after="120"/>
              <w:jc w:val="center"/>
              <w:rPr>
                <w:rFonts w:ascii="Arial" w:hAnsi="Arial" w:cs="Arial"/>
                <w:sz w:val="20"/>
                <w:szCs w:val="20"/>
              </w:rPr>
            </w:pPr>
          </w:p>
        </w:tc>
        <w:tc>
          <w:tcPr>
            <w:tcW w:w="2240" w:type="pct"/>
          </w:tcPr>
          <w:p w14:paraId="18E9FF42" w14:textId="77777777" w:rsidR="00F2717C" w:rsidRPr="00210592" w:rsidRDefault="00F2717C" w:rsidP="00DC5F9A">
            <w:pPr>
              <w:spacing w:after="120"/>
              <w:rPr>
                <w:rFonts w:ascii="Arial" w:hAnsi="Arial" w:cs="Arial"/>
                <w:sz w:val="20"/>
                <w:szCs w:val="20"/>
              </w:rPr>
            </w:pPr>
          </w:p>
        </w:tc>
        <w:tc>
          <w:tcPr>
            <w:tcW w:w="1269" w:type="pct"/>
          </w:tcPr>
          <w:p w14:paraId="63F23AD3" w14:textId="73A6D016" w:rsidR="00F2717C" w:rsidRPr="00210592" w:rsidRDefault="00F2717C" w:rsidP="00DC5F9A">
            <w:pPr>
              <w:spacing w:after="120"/>
              <w:jc w:val="center"/>
              <w:rPr>
                <w:rFonts w:ascii="Arial" w:hAnsi="Arial" w:cs="Arial"/>
                <w:sz w:val="20"/>
                <w:szCs w:val="20"/>
              </w:rPr>
            </w:pPr>
          </w:p>
        </w:tc>
        <w:tc>
          <w:tcPr>
            <w:tcW w:w="1252" w:type="pct"/>
          </w:tcPr>
          <w:p w14:paraId="5EC7A52A" w14:textId="6189C99C" w:rsidR="00F2717C" w:rsidRPr="00902D79" w:rsidRDefault="00C04BD1" w:rsidP="00DC5F9A">
            <w:pPr>
              <w:spacing w:after="120"/>
              <w:jc w:val="center"/>
              <w:rPr>
                <w:rFonts w:ascii="Arial" w:hAnsi="Arial" w:cs="Arial"/>
                <w:b/>
                <w:sz w:val="20"/>
                <w:szCs w:val="20"/>
              </w:rPr>
            </w:pPr>
            <w:r w:rsidRPr="00902D79">
              <w:rPr>
                <w:rFonts w:ascii="Arial" w:hAnsi="Arial" w:cs="Arial"/>
                <w:b/>
                <w:sz w:val="20"/>
                <w:szCs w:val="20"/>
              </w:rPr>
              <w:t>Znesek DDV</w:t>
            </w:r>
          </w:p>
        </w:tc>
      </w:tr>
      <w:tr w:rsidR="00F2717C" w:rsidRPr="00663A9F" w14:paraId="7289A330" w14:textId="77777777" w:rsidTr="00461638">
        <w:trPr>
          <w:trHeight w:val="265"/>
        </w:trPr>
        <w:tc>
          <w:tcPr>
            <w:tcW w:w="239" w:type="pct"/>
          </w:tcPr>
          <w:p w14:paraId="1D2D6364" w14:textId="77777777" w:rsidR="00F2717C" w:rsidRPr="00210592" w:rsidRDefault="00F2717C" w:rsidP="00DC5F9A">
            <w:pPr>
              <w:spacing w:after="120"/>
              <w:jc w:val="center"/>
              <w:rPr>
                <w:rFonts w:ascii="Arial" w:hAnsi="Arial" w:cs="Arial"/>
                <w:sz w:val="20"/>
                <w:szCs w:val="20"/>
              </w:rPr>
            </w:pPr>
            <w:r w:rsidRPr="00210592">
              <w:rPr>
                <w:rFonts w:ascii="Arial" w:hAnsi="Arial" w:cs="Arial"/>
                <w:sz w:val="20"/>
                <w:szCs w:val="20"/>
              </w:rPr>
              <w:t>6.</w:t>
            </w:r>
          </w:p>
        </w:tc>
        <w:tc>
          <w:tcPr>
            <w:tcW w:w="2240" w:type="pct"/>
          </w:tcPr>
          <w:p w14:paraId="714AC66C" w14:textId="5139B4E7" w:rsidR="00F2717C" w:rsidRPr="00210592" w:rsidRDefault="00F2717C" w:rsidP="00DC5F9A">
            <w:pPr>
              <w:spacing w:after="120"/>
              <w:rPr>
                <w:rFonts w:ascii="Arial" w:hAnsi="Arial" w:cs="Arial"/>
                <w:sz w:val="20"/>
                <w:szCs w:val="20"/>
              </w:rPr>
            </w:pPr>
            <w:r w:rsidRPr="00210592">
              <w:rPr>
                <w:rFonts w:ascii="Arial" w:hAnsi="Arial" w:cs="Arial"/>
                <w:sz w:val="20"/>
                <w:szCs w:val="20"/>
              </w:rPr>
              <w:t xml:space="preserve">Višina </w:t>
            </w:r>
            <w:r>
              <w:rPr>
                <w:rFonts w:ascii="Arial" w:hAnsi="Arial" w:cs="Arial"/>
                <w:sz w:val="20"/>
                <w:szCs w:val="20"/>
              </w:rPr>
              <w:t xml:space="preserve">DDV </w:t>
            </w:r>
            <w:r w:rsidR="000C7C03">
              <w:rPr>
                <w:rFonts w:ascii="Arial" w:hAnsi="Arial" w:cs="Arial"/>
                <w:sz w:val="20"/>
                <w:szCs w:val="20"/>
              </w:rPr>
              <w:t xml:space="preserve">od javnega in </w:t>
            </w:r>
            <w:r w:rsidRPr="00210592">
              <w:rPr>
                <w:rFonts w:ascii="Arial" w:hAnsi="Arial" w:cs="Arial"/>
                <w:sz w:val="20"/>
                <w:szCs w:val="20"/>
              </w:rPr>
              <w:t xml:space="preserve">zasebnega sofinanciranja </w:t>
            </w:r>
            <w:r w:rsidRPr="00902D79">
              <w:rPr>
                <w:rFonts w:ascii="Arial" w:hAnsi="Arial" w:cs="Arial"/>
                <w:b/>
                <w:sz w:val="20"/>
                <w:szCs w:val="20"/>
              </w:rPr>
              <w:t>upravičenih stroškov</w:t>
            </w:r>
            <w:r w:rsidRPr="00210592">
              <w:rPr>
                <w:rFonts w:ascii="Arial" w:hAnsi="Arial" w:cs="Arial"/>
                <w:sz w:val="20"/>
                <w:szCs w:val="20"/>
              </w:rPr>
              <w:t xml:space="preserve"> sklopa</w:t>
            </w:r>
          </w:p>
        </w:tc>
        <w:tc>
          <w:tcPr>
            <w:tcW w:w="1269" w:type="pct"/>
            <w:shd w:val="clear" w:color="auto" w:fill="AEAAAA" w:themeFill="background2" w:themeFillShade="BF"/>
          </w:tcPr>
          <w:p w14:paraId="5CAB07EE" w14:textId="00884479" w:rsidR="00F2717C" w:rsidRPr="00A00AEC" w:rsidRDefault="0075795A" w:rsidP="00DC5F9A">
            <w:pPr>
              <w:spacing w:after="120"/>
              <w:jc w:val="center"/>
              <w:rPr>
                <w:rFonts w:ascii="Arial" w:hAnsi="Arial" w:cs="Arial"/>
                <w:b/>
                <w:sz w:val="20"/>
                <w:szCs w:val="20"/>
              </w:rPr>
            </w:pPr>
            <w:r w:rsidRPr="00A00AEC">
              <w:rPr>
                <w:rFonts w:ascii="Arial" w:hAnsi="Arial" w:cs="Arial"/>
                <w:b/>
                <w:sz w:val="20"/>
                <w:szCs w:val="20"/>
              </w:rPr>
              <w:t>/</w:t>
            </w:r>
          </w:p>
        </w:tc>
        <w:tc>
          <w:tcPr>
            <w:tcW w:w="1252" w:type="pct"/>
          </w:tcPr>
          <w:p w14:paraId="285C287A" w14:textId="77777777" w:rsidR="00F2717C" w:rsidRPr="00210592" w:rsidRDefault="00F2717C" w:rsidP="00DC5F9A">
            <w:pPr>
              <w:spacing w:after="120"/>
              <w:jc w:val="center"/>
              <w:rPr>
                <w:rFonts w:ascii="Arial" w:hAnsi="Arial" w:cs="Arial"/>
                <w:sz w:val="20"/>
                <w:szCs w:val="20"/>
              </w:rPr>
            </w:pPr>
          </w:p>
        </w:tc>
      </w:tr>
      <w:tr w:rsidR="00277596" w:rsidRPr="00720991" w14:paraId="16EF6C8C" w14:textId="77777777" w:rsidTr="00461638">
        <w:trPr>
          <w:trHeight w:val="266"/>
        </w:trPr>
        <w:tc>
          <w:tcPr>
            <w:tcW w:w="239" w:type="pct"/>
          </w:tcPr>
          <w:p w14:paraId="5BA92EA5" w14:textId="77777777" w:rsidR="00277596" w:rsidRPr="00720991" w:rsidRDefault="00277596" w:rsidP="006E495B">
            <w:pPr>
              <w:spacing w:after="120"/>
              <w:jc w:val="center"/>
              <w:rPr>
                <w:rFonts w:ascii="Arial" w:hAnsi="Arial" w:cs="Arial"/>
                <w:b/>
                <w:sz w:val="20"/>
                <w:szCs w:val="20"/>
              </w:rPr>
            </w:pPr>
          </w:p>
        </w:tc>
        <w:tc>
          <w:tcPr>
            <w:tcW w:w="2240" w:type="pct"/>
          </w:tcPr>
          <w:p w14:paraId="046F55A0" w14:textId="77777777" w:rsidR="00277596" w:rsidRPr="00720991" w:rsidRDefault="00277596" w:rsidP="006E495B">
            <w:pPr>
              <w:spacing w:after="120"/>
              <w:jc w:val="center"/>
              <w:rPr>
                <w:rFonts w:ascii="Arial" w:hAnsi="Arial" w:cs="Arial"/>
                <w:b/>
                <w:sz w:val="20"/>
                <w:szCs w:val="20"/>
              </w:rPr>
            </w:pPr>
          </w:p>
        </w:tc>
        <w:tc>
          <w:tcPr>
            <w:tcW w:w="1269" w:type="pct"/>
          </w:tcPr>
          <w:p w14:paraId="3E347AE5" w14:textId="77777777" w:rsidR="00277596" w:rsidRPr="00720991" w:rsidRDefault="00277596" w:rsidP="006E495B">
            <w:pPr>
              <w:spacing w:after="120"/>
              <w:jc w:val="center"/>
              <w:rPr>
                <w:rFonts w:ascii="Arial" w:hAnsi="Arial" w:cs="Arial"/>
                <w:b/>
                <w:sz w:val="20"/>
                <w:szCs w:val="20"/>
              </w:rPr>
            </w:pPr>
            <w:r w:rsidRPr="00720991">
              <w:rPr>
                <w:rFonts w:ascii="Arial" w:hAnsi="Arial" w:cs="Arial"/>
                <w:b/>
                <w:sz w:val="20"/>
                <w:szCs w:val="20"/>
              </w:rPr>
              <w:t>Znesek brez DDV</w:t>
            </w:r>
          </w:p>
        </w:tc>
        <w:tc>
          <w:tcPr>
            <w:tcW w:w="1252" w:type="pct"/>
          </w:tcPr>
          <w:p w14:paraId="7E5B7DA0" w14:textId="77777777" w:rsidR="00277596" w:rsidRPr="00720991" w:rsidRDefault="00277596" w:rsidP="006E495B">
            <w:pPr>
              <w:spacing w:after="120"/>
              <w:jc w:val="center"/>
              <w:rPr>
                <w:rFonts w:ascii="Arial" w:hAnsi="Arial" w:cs="Arial"/>
                <w:b/>
                <w:sz w:val="20"/>
                <w:szCs w:val="20"/>
              </w:rPr>
            </w:pPr>
            <w:r w:rsidRPr="00720991">
              <w:rPr>
                <w:rFonts w:ascii="Arial" w:hAnsi="Arial" w:cs="Arial"/>
                <w:b/>
                <w:sz w:val="20"/>
                <w:szCs w:val="20"/>
              </w:rPr>
              <w:t>Znesek z DDV</w:t>
            </w:r>
          </w:p>
        </w:tc>
      </w:tr>
      <w:tr w:rsidR="00277596" w:rsidRPr="00720991" w14:paraId="6FF541C7" w14:textId="77777777" w:rsidTr="00461638">
        <w:trPr>
          <w:trHeight w:val="265"/>
        </w:trPr>
        <w:tc>
          <w:tcPr>
            <w:tcW w:w="239" w:type="pct"/>
          </w:tcPr>
          <w:p w14:paraId="7A23EF6D" w14:textId="77777777" w:rsidR="00277596" w:rsidRPr="00720991" w:rsidRDefault="00277596" w:rsidP="006E495B">
            <w:pPr>
              <w:spacing w:after="120"/>
              <w:jc w:val="center"/>
              <w:rPr>
                <w:rFonts w:ascii="Arial" w:hAnsi="Arial" w:cs="Arial"/>
                <w:sz w:val="20"/>
                <w:szCs w:val="20"/>
              </w:rPr>
            </w:pPr>
            <w:bookmarkStart w:id="121" w:name="_Hlk29201798"/>
            <w:r w:rsidRPr="00720991">
              <w:rPr>
                <w:rFonts w:ascii="Arial" w:hAnsi="Arial" w:cs="Arial"/>
                <w:sz w:val="20"/>
                <w:szCs w:val="20"/>
              </w:rPr>
              <w:t>7.</w:t>
            </w:r>
          </w:p>
        </w:tc>
        <w:tc>
          <w:tcPr>
            <w:tcW w:w="2240" w:type="pct"/>
          </w:tcPr>
          <w:p w14:paraId="4FA52E1F" w14:textId="0FE0610B" w:rsidR="00277596" w:rsidRPr="00720991" w:rsidRDefault="00277596" w:rsidP="00210592">
            <w:pPr>
              <w:spacing w:after="120"/>
              <w:rPr>
                <w:rFonts w:ascii="Arial" w:hAnsi="Arial" w:cs="Arial"/>
                <w:sz w:val="20"/>
                <w:szCs w:val="20"/>
              </w:rPr>
            </w:pPr>
            <w:r w:rsidRPr="00720991">
              <w:rPr>
                <w:rFonts w:ascii="Arial" w:hAnsi="Arial" w:cs="Arial"/>
                <w:sz w:val="20"/>
                <w:szCs w:val="20"/>
              </w:rPr>
              <w:t xml:space="preserve">Višina zasebnega sofinanciranja </w:t>
            </w:r>
            <w:r w:rsidR="00210592" w:rsidRPr="00902D79">
              <w:rPr>
                <w:rFonts w:ascii="Arial" w:hAnsi="Arial" w:cs="Arial"/>
                <w:b/>
                <w:sz w:val="20"/>
                <w:szCs w:val="20"/>
              </w:rPr>
              <w:t>neupravičenih stroškov</w:t>
            </w:r>
            <w:r w:rsidR="00210592">
              <w:rPr>
                <w:rFonts w:ascii="Arial" w:hAnsi="Arial" w:cs="Arial"/>
                <w:sz w:val="20"/>
                <w:szCs w:val="20"/>
              </w:rPr>
              <w:t xml:space="preserve"> </w:t>
            </w:r>
            <w:r w:rsidRPr="00720991">
              <w:rPr>
                <w:rFonts w:ascii="Arial" w:hAnsi="Arial" w:cs="Arial"/>
                <w:sz w:val="20"/>
                <w:szCs w:val="20"/>
              </w:rPr>
              <w:t xml:space="preserve">sklopa </w:t>
            </w:r>
          </w:p>
        </w:tc>
        <w:tc>
          <w:tcPr>
            <w:tcW w:w="1269" w:type="pct"/>
          </w:tcPr>
          <w:p w14:paraId="0EE7291E" w14:textId="77777777" w:rsidR="00277596" w:rsidRPr="00720991" w:rsidRDefault="00277596" w:rsidP="006E495B">
            <w:pPr>
              <w:spacing w:after="120"/>
              <w:jc w:val="center"/>
              <w:rPr>
                <w:rFonts w:ascii="Arial" w:hAnsi="Arial" w:cs="Arial"/>
                <w:b/>
                <w:sz w:val="20"/>
                <w:szCs w:val="20"/>
              </w:rPr>
            </w:pPr>
          </w:p>
        </w:tc>
        <w:tc>
          <w:tcPr>
            <w:tcW w:w="1252" w:type="pct"/>
          </w:tcPr>
          <w:p w14:paraId="55210CCF" w14:textId="77777777" w:rsidR="00277596" w:rsidRPr="00720991" w:rsidRDefault="00277596" w:rsidP="006E495B">
            <w:pPr>
              <w:spacing w:after="120"/>
              <w:jc w:val="center"/>
              <w:rPr>
                <w:rFonts w:ascii="Arial" w:hAnsi="Arial" w:cs="Arial"/>
                <w:b/>
                <w:sz w:val="20"/>
                <w:szCs w:val="20"/>
              </w:rPr>
            </w:pPr>
          </w:p>
        </w:tc>
      </w:tr>
      <w:bookmarkEnd w:id="121"/>
    </w:tbl>
    <w:p w14:paraId="2EE974AB" w14:textId="77777777" w:rsidR="0065080C" w:rsidRPr="00720991" w:rsidRDefault="0065080C" w:rsidP="006E495B">
      <w:pPr>
        <w:jc w:val="center"/>
        <w:rPr>
          <w:rFonts w:ascii="Arial" w:hAnsi="Arial" w:cs="Arial"/>
          <w:b/>
          <w:sz w:val="20"/>
          <w:szCs w:val="20"/>
        </w:rPr>
      </w:pPr>
    </w:p>
    <w:p w14:paraId="4D2D83E2" w14:textId="77777777" w:rsidR="0065080C" w:rsidRPr="00720991" w:rsidRDefault="0065080C" w:rsidP="006E495B">
      <w:pPr>
        <w:rPr>
          <w:rFonts w:ascii="Arial" w:hAnsi="Arial" w:cs="Arial"/>
          <w:b/>
          <w:sz w:val="20"/>
          <w:szCs w:val="20"/>
        </w:rPr>
      </w:pPr>
      <w:r w:rsidRPr="00720991">
        <w:rPr>
          <w:rFonts w:ascii="Arial" w:hAnsi="Arial" w:cs="Arial"/>
          <w:b/>
          <w:sz w:val="20"/>
          <w:szCs w:val="20"/>
        </w:rPr>
        <w:t>Skupaj</w:t>
      </w:r>
    </w:p>
    <w:tbl>
      <w:tblPr>
        <w:tblStyle w:val="Tabelamrea1"/>
        <w:tblW w:w="4947" w:type="pct"/>
        <w:tblLayout w:type="fixed"/>
        <w:tblLook w:val="05A0" w:firstRow="1" w:lastRow="0" w:firstColumn="1" w:lastColumn="1" w:noHBand="0" w:noVBand="1"/>
      </w:tblPr>
      <w:tblGrid>
        <w:gridCol w:w="456"/>
        <w:gridCol w:w="4252"/>
        <w:gridCol w:w="2309"/>
        <w:gridCol w:w="2509"/>
      </w:tblGrid>
      <w:tr w:rsidR="00961071" w:rsidRPr="00720991" w14:paraId="38C8E64E" w14:textId="77777777" w:rsidTr="00461638">
        <w:trPr>
          <w:trHeight w:val="265"/>
        </w:trPr>
        <w:tc>
          <w:tcPr>
            <w:tcW w:w="239" w:type="pct"/>
          </w:tcPr>
          <w:p w14:paraId="6629650B" w14:textId="77777777" w:rsidR="003E683E" w:rsidRPr="00720991" w:rsidRDefault="003E683E" w:rsidP="006E495B">
            <w:pPr>
              <w:spacing w:after="120"/>
              <w:jc w:val="center"/>
              <w:rPr>
                <w:rFonts w:ascii="Arial" w:hAnsi="Arial" w:cs="Arial"/>
                <w:b/>
                <w:sz w:val="20"/>
                <w:szCs w:val="20"/>
              </w:rPr>
            </w:pPr>
          </w:p>
        </w:tc>
        <w:tc>
          <w:tcPr>
            <w:tcW w:w="2232" w:type="pct"/>
          </w:tcPr>
          <w:p w14:paraId="5D163F12" w14:textId="77777777" w:rsidR="003E683E" w:rsidRPr="00720991" w:rsidRDefault="003E683E" w:rsidP="006E495B">
            <w:pPr>
              <w:spacing w:after="120"/>
              <w:jc w:val="center"/>
              <w:rPr>
                <w:rFonts w:ascii="Arial" w:hAnsi="Arial" w:cs="Arial"/>
                <w:b/>
                <w:sz w:val="20"/>
                <w:szCs w:val="20"/>
              </w:rPr>
            </w:pPr>
          </w:p>
        </w:tc>
        <w:tc>
          <w:tcPr>
            <w:tcW w:w="1212" w:type="pct"/>
          </w:tcPr>
          <w:p w14:paraId="397E7AD8" w14:textId="77777777" w:rsidR="003E683E" w:rsidRPr="00720991" w:rsidRDefault="003E683E" w:rsidP="006E495B">
            <w:pPr>
              <w:spacing w:after="120"/>
              <w:jc w:val="center"/>
              <w:rPr>
                <w:rFonts w:ascii="Arial" w:hAnsi="Arial" w:cs="Arial"/>
                <w:b/>
                <w:sz w:val="20"/>
                <w:szCs w:val="20"/>
              </w:rPr>
            </w:pPr>
            <w:r w:rsidRPr="00720991">
              <w:rPr>
                <w:rFonts w:ascii="Arial" w:hAnsi="Arial" w:cs="Arial"/>
                <w:b/>
                <w:sz w:val="20"/>
                <w:szCs w:val="20"/>
              </w:rPr>
              <w:t>Znesek brez DDV</w:t>
            </w:r>
          </w:p>
        </w:tc>
        <w:tc>
          <w:tcPr>
            <w:tcW w:w="1317" w:type="pct"/>
          </w:tcPr>
          <w:p w14:paraId="443B7A20" w14:textId="77777777" w:rsidR="003E683E" w:rsidRPr="00720991" w:rsidRDefault="003E683E" w:rsidP="006E495B">
            <w:pPr>
              <w:spacing w:after="120"/>
              <w:jc w:val="center"/>
              <w:rPr>
                <w:rFonts w:ascii="Arial" w:hAnsi="Arial" w:cs="Arial"/>
                <w:b/>
                <w:sz w:val="20"/>
                <w:szCs w:val="20"/>
              </w:rPr>
            </w:pPr>
            <w:r w:rsidRPr="00720991">
              <w:rPr>
                <w:rFonts w:ascii="Arial" w:hAnsi="Arial" w:cs="Arial"/>
                <w:b/>
                <w:sz w:val="20"/>
                <w:szCs w:val="20"/>
              </w:rPr>
              <w:t>Znesek z DDV</w:t>
            </w:r>
          </w:p>
        </w:tc>
      </w:tr>
      <w:tr w:rsidR="003A5829" w:rsidRPr="00720991" w14:paraId="2B8C9899" w14:textId="77777777" w:rsidTr="00461638">
        <w:trPr>
          <w:trHeight w:val="447"/>
        </w:trPr>
        <w:tc>
          <w:tcPr>
            <w:tcW w:w="239" w:type="pct"/>
          </w:tcPr>
          <w:p w14:paraId="0E381F85" w14:textId="77777777" w:rsidR="003E683E" w:rsidRPr="00720991" w:rsidRDefault="003E683E" w:rsidP="0065080C">
            <w:pPr>
              <w:spacing w:after="120"/>
              <w:jc w:val="both"/>
              <w:rPr>
                <w:rFonts w:ascii="Arial" w:hAnsi="Arial" w:cs="Arial"/>
                <w:sz w:val="20"/>
                <w:szCs w:val="20"/>
              </w:rPr>
            </w:pPr>
            <w:r w:rsidRPr="00720991">
              <w:rPr>
                <w:rFonts w:ascii="Arial" w:hAnsi="Arial" w:cs="Arial"/>
                <w:sz w:val="20"/>
                <w:szCs w:val="20"/>
              </w:rPr>
              <w:t>8.</w:t>
            </w:r>
          </w:p>
        </w:tc>
        <w:tc>
          <w:tcPr>
            <w:tcW w:w="2232" w:type="pct"/>
          </w:tcPr>
          <w:p w14:paraId="1A1DFB59" w14:textId="4A20FCFE" w:rsidR="003E683E" w:rsidRPr="00720991" w:rsidRDefault="003E683E" w:rsidP="0065080C">
            <w:pPr>
              <w:spacing w:after="120"/>
              <w:jc w:val="both"/>
              <w:rPr>
                <w:rFonts w:ascii="Arial" w:hAnsi="Arial" w:cs="Arial"/>
                <w:sz w:val="20"/>
                <w:szCs w:val="20"/>
              </w:rPr>
            </w:pPr>
            <w:r w:rsidRPr="00720991">
              <w:rPr>
                <w:rFonts w:ascii="Arial" w:hAnsi="Arial" w:cs="Arial"/>
                <w:sz w:val="20"/>
                <w:szCs w:val="20"/>
              </w:rPr>
              <w:t xml:space="preserve">Stroški </w:t>
            </w:r>
            <w:r w:rsidR="00D72DA5">
              <w:rPr>
                <w:rFonts w:ascii="Arial" w:hAnsi="Arial" w:cs="Arial"/>
                <w:sz w:val="20"/>
                <w:szCs w:val="20"/>
              </w:rPr>
              <w:t>(</w:t>
            </w:r>
            <w:r w:rsidRPr="00720991">
              <w:rPr>
                <w:rFonts w:ascii="Arial" w:hAnsi="Arial" w:cs="Arial"/>
                <w:sz w:val="20"/>
                <w:szCs w:val="20"/>
              </w:rPr>
              <w:t>upravičeni in neupravičeni</w:t>
            </w:r>
            <w:r w:rsidR="00D72DA5">
              <w:rPr>
                <w:rFonts w:ascii="Arial" w:hAnsi="Arial" w:cs="Arial"/>
                <w:sz w:val="20"/>
                <w:szCs w:val="20"/>
              </w:rPr>
              <w:t>)</w:t>
            </w:r>
            <w:r w:rsidRPr="00720991">
              <w:rPr>
                <w:rFonts w:ascii="Arial" w:hAnsi="Arial" w:cs="Arial"/>
                <w:sz w:val="20"/>
                <w:szCs w:val="20"/>
              </w:rPr>
              <w:t xml:space="preserve"> sklopa skupaj (</w:t>
            </w:r>
            <w:r w:rsidR="00210592">
              <w:rPr>
                <w:rFonts w:ascii="Arial" w:hAnsi="Arial" w:cs="Arial"/>
                <w:sz w:val="20"/>
                <w:szCs w:val="20"/>
              </w:rPr>
              <w:t xml:space="preserve">5. + </w:t>
            </w:r>
            <w:r w:rsidRPr="00720991">
              <w:rPr>
                <w:rFonts w:ascii="Arial" w:hAnsi="Arial" w:cs="Arial"/>
                <w:sz w:val="20"/>
                <w:szCs w:val="20"/>
              </w:rPr>
              <w:t>6.</w:t>
            </w:r>
            <w:r w:rsidR="00D72DA5">
              <w:rPr>
                <w:rFonts w:ascii="Arial" w:hAnsi="Arial" w:cs="Arial"/>
                <w:sz w:val="20"/>
                <w:szCs w:val="20"/>
              </w:rPr>
              <w:t xml:space="preserve"> </w:t>
            </w:r>
            <w:r w:rsidRPr="00720991">
              <w:rPr>
                <w:rFonts w:ascii="Arial" w:hAnsi="Arial" w:cs="Arial"/>
                <w:sz w:val="20"/>
                <w:szCs w:val="20"/>
              </w:rPr>
              <w:t>+</w:t>
            </w:r>
            <w:r w:rsidR="00D72DA5">
              <w:rPr>
                <w:rFonts w:ascii="Arial" w:hAnsi="Arial" w:cs="Arial"/>
                <w:sz w:val="20"/>
                <w:szCs w:val="20"/>
              </w:rPr>
              <w:t xml:space="preserve"> </w:t>
            </w:r>
            <w:r w:rsidRPr="00720991">
              <w:rPr>
                <w:rFonts w:ascii="Arial" w:hAnsi="Arial" w:cs="Arial"/>
                <w:sz w:val="20"/>
                <w:szCs w:val="20"/>
              </w:rPr>
              <w:t>7.)</w:t>
            </w:r>
          </w:p>
        </w:tc>
        <w:tc>
          <w:tcPr>
            <w:tcW w:w="1212" w:type="pct"/>
          </w:tcPr>
          <w:p w14:paraId="0B404A7F" w14:textId="77777777" w:rsidR="003E683E" w:rsidRPr="00720991" w:rsidRDefault="003E683E" w:rsidP="0065080C">
            <w:pPr>
              <w:spacing w:after="120"/>
              <w:jc w:val="both"/>
              <w:rPr>
                <w:rFonts w:ascii="Arial" w:hAnsi="Arial" w:cs="Arial"/>
                <w:b/>
                <w:sz w:val="20"/>
                <w:szCs w:val="20"/>
              </w:rPr>
            </w:pPr>
          </w:p>
        </w:tc>
        <w:tc>
          <w:tcPr>
            <w:tcW w:w="1317" w:type="pct"/>
          </w:tcPr>
          <w:p w14:paraId="3C76905A" w14:textId="77777777" w:rsidR="003E683E" w:rsidRPr="00720991" w:rsidRDefault="003E683E" w:rsidP="0065080C">
            <w:pPr>
              <w:spacing w:after="120"/>
              <w:jc w:val="both"/>
              <w:rPr>
                <w:rFonts w:ascii="Arial" w:hAnsi="Arial" w:cs="Arial"/>
                <w:b/>
                <w:sz w:val="20"/>
                <w:szCs w:val="20"/>
              </w:rPr>
            </w:pPr>
          </w:p>
        </w:tc>
      </w:tr>
      <w:bookmarkEnd w:id="119"/>
    </w:tbl>
    <w:p w14:paraId="4BC6FF7F" w14:textId="77777777" w:rsidR="0065080C" w:rsidRPr="00720991" w:rsidRDefault="0065080C" w:rsidP="0065080C">
      <w:pPr>
        <w:jc w:val="both"/>
        <w:rPr>
          <w:rFonts w:ascii="Arial" w:hAnsi="Arial" w:cs="Arial"/>
          <w:b/>
          <w:sz w:val="20"/>
          <w:szCs w:val="20"/>
        </w:rPr>
      </w:pPr>
    </w:p>
    <w:p w14:paraId="2C4483C7" w14:textId="77777777" w:rsidR="0065080C" w:rsidRPr="00720991" w:rsidRDefault="0065080C" w:rsidP="0065080C">
      <w:pPr>
        <w:jc w:val="both"/>
        <w:rPr>
          <w:rFonts w:ascii="Arial" w:hAnsi="Arial" w:cs="Arial"/>
          <w:b/>
          <w:sz w:val="20"/>
          <w:szCs w:val="20"/>
        </w:rPr>
      </w:pPr>
      <w:r w:rsidRPr="00720991">
        <w:rPr>
          <w:rFonts w:ascii="Arial" w:hAnsi="Arial" w:cs="Arial"/>
          <w:b/>
          <w:sz w:val="20"/>
          <w:szCs w:val="20"/>
        </w:rPr>
        <w:t>Terminski načrt:</w:t>
      </w:r>
    </w:p>
    <w:tbl>
      <w:tblPr>
        <w:tblStyle w:val="Tabelamrea1"/>
        <w:tblW w:w="4945" w:type="pct"/>
        <w:tblLook w:val="04A0" w:firstRow="1" w:lastRow="0" w:firstColumn="1" w:lastColumn="0" w:noHBand="0" w:noVBand="1"/>
      </w:tblPr>
      <w:tblGrid>
        <w:gridCol w:w="3186"/>
        <w:gridCol w:w="6336"/>
      </w:tblGrid>
      <w:tr w:rsidR="0065080C" w:rsidRPr="00720991" w14:paraId="58B0213D" w14:textId="77777777" w:rsidTr="00461638">
        <w:trPr>
          <w:trHeight w:val="350"/>
        </w:trPr>
        <w:tc>
          <w:tcPr>
            <w:tcW w:w="1673" w:type="pct"/>
          </w:tcPr>
          <w:p w14:paraId="5B803E8F" w14:textId="77777777" w:rsidR="0065080C" w:rsidRPr="00720991" w:rsidRDefault="0065080C" w:rsidP="0065080C">
            <w:pPr>
              <w:spacing w:after="120"/>
              <w:rPr>
                <w:rFonts w:ascii="Arial" w:hAnsi="Arial" w:cs="Arial"/>
                <w:sz w:val="20"/>
                <w:szCs w:val="20"/>
              </w:rPr>
            </w:pPr>
            <w:r w:rsidRPr="00720991">
              <w:rPr>
                <w:rFonts w:ascii="Arial" w:hAnsi="Arial" w:cs="Arial"/>
                <w:sz w:val="20"/>
                <w:szCs w:val="20"/>
              </w:rPr>
              <w:t>Začetek izvajanja sklopa</w:t>
            </w:r>
          </w:p>
        </w:tc>
        <w:tc>
          <w:tcPr>
            <w:tcW w:w="3327" w:type="pct"/>
          </w:tcPr>
          <w:p w14:paraId="61ECE8E9" w14:textId="77777777" w:rsidR="0065080C" w:rsidRPr="00720991" w:rsidRDefault="0065080C" w:rsidP="0065080C">
            <w:pPr>
              <w:spacing w:after="120"/>
              <w:rPr>
                <w:rFonts w:ascii="Arial" w:hAnsi="Arial" w:cs="Arial"/>
                <w:sz w:val="20"/>
                <w:szCs w:val="20"/>
              </w:rPr>
            </w:pPr>
          </w:p>
        </w:tc>
      </w:tr>
      <w:tr w:rsidR="0065080C" w:rsidRPr="00720991" w14:paraId="47252257" w14:textId="77777777" w:rsidTr="00461638">
        <w:trPr>
          <w:trHeight w:val="350"/>
        </w:trPr>
        <w:tc>
          <w:tcPr>
            <w:tcW w:w="1673" w:type="pct"/>
          </w:tcPr>
          <w:p w14:paraId="77F7FEE4" w14:textId="77777777" w:rsidR="0065080C" w:rsidRPr="00720991" w:rsidRDefault="0065080C" w:rsidP="0065080C">
            <w:pPr>
              <w:spacing w:after="120"/>
              <w:rPr>
                <w:rFonts w:ascii="Arial" w:hAnsi="Arial" w:cs="Arial"/>
                <w:sz w:val="20"/>
                <w:szCs w:val="20"/>
              </w:rPr>
            </w:pPr>
            <w:r w:rsidRPr="00720991">
              <w:rPr>
                <w:rFonts w:ascii="Arial" w:hAnsi="Arial" w:cs="Arial"/>
                <w:sz w:val="20"/>
                <w:szCs w:val="20"/>
              </w:rPr>
              <w:t>Zaključek izvajanja sklopa</w:t>
            </w:r>
          </w:p>
        </w:tc>
        <w:tc>
          <w:tcPr>
            <w:tcW w:w="3327" w:type="pct"/>
          </w:tcPr>
          <w:p w14:paraId="7FFA79F1" w14:textId="77777777" w:rsidR="0065080C" w:rsidRPr="00720991" w:rsidRDefault="0065080C" w:rsidP="0065080C">
            <w:pPr>
              <w:spacing w:after="120"/>
              <w:rPr>
                <w:rFonts w:ascii="Arial" w:hAnsi="Arial" w:cs="Arial"/>
                <w:sz w:val="20"/>
                <w:szCs w:val="20"/>
              </w:rPr>
            </w:pPr>
          </w:p>
        </w:tc>
      </w:tr>
      <w:tr w:rsidR="0065080C" w:rsidRPr="00720991" w14:paraId="4DE7F596" w14:textId="77777777" w:rsidTr="00461638">
        <w:trPr>
          <w:trHeight w:val="217"/>
        </w:trPr>
        <w:tc>
          <w:tcPr>
            <w:tcW w:w="1673" w:type="pct"/>
          </w:tcPr>
          <w:p w14:paraId="76A32CF5" w14:textId="521A868A" w:rsidR="0065080C" w:rsidRPr="00720991" w:rsidRDefault="0065080C" w:rsidP="0065080C">
            <w:pPr>
              <w:spacing w:after="120"/>
              <w:rPr>
                <w:rFonts w:ascii="Arial" w:hAnsi="Arial" w:cs="Arial"/>
                <w:sz w:val="20"/>
                <w:szCs w:val="20"/>
              </w:rPr>
            </w:pPr>
            <w:r w:rsidRPr="00720991">
              <w:rPr>
                <w:rFonts w:ascii="Arial" w:hAnsi="Arial" w:cs="Arial"/>
                <w:sz w:val="20"/>
                <w:szCs w:val="20"/>
              </w:rPr>
              <w:t xml:space="preserve">Čas trajanja </w:t>
            </w:r>
            <w:r w:rsidR="00D72DA5">
              <w:rPr>
                <w:rFonts w:ascii="Arial" w:hAnsi="Arial" w:cs="Arial"/>
                <w:sz w:val="20"/>
                <w:szCs w:val="20"/>
              </w:rPr>
              <w:t xml:space="preserve">izvedbe </w:t>
            </w:r>
            <w:r w:rsidRPr="00720991">
              <w:rPr>
                <w:rFonts w:ascii="Arial" w:hAnsi="Arial" w:cs="Arial"/>
                <w:sz w:val="20"/>
                <w:szCs w:val="20"/>
              </w:rPr>
              <w:t>sklopa</w:t>
            </w:r>
          </w:p>
        </w:tc>
        <w:tc>
          <w:tcPr>
            <w:tcW w:w="3327" w:type="pct"/>
          </w:tcPr>
          <w:p w14:paraId="6D00AC89" w14:textId="77777777" w:rsidR="0065080C" w:rsidRPr="00720991" w:rsidRDefault="0065080C" w:rsidP="0065080C">
            <w:pPr>
              <w:spacing w:after="120"/>
              <w:rPr>
                <w:rFonts w:ascii="Arial" w:hAnsi="Arial" w:cs="Arial"/>
                <w:sz w:val="20"/>
                <w:szCs w:val="20"/>
              </w:rPr>
            </w:pPr>
          </w:p>
        </w:tc>
      </w:tr>
    </w:tbl>
    <w:p w14:paraId="56C55209" w14:textId="1883EF38" w:rsidR="0065080C" w:rsidRDefault="0065080C" w:rsidP="0065080C">
      <w:pPr>
        <w:tabs>
          <w:tab w:val="left" w:pos="3402"/>
          <w:tab w:val="left" w:pos="5670"/>
        </w:tabs>
        <w:overflowPunct w:val="0"/>
        <w:autoSpaceDE w:val="0"/>
        <w:autoSpaceDN w:val="0"/>
        <w:adjustRightInd w:val="0"/>
        <w:jc w:val="both"/>
        <w:textAlignment w:val="baseline"/>
        <w:rPr>
          <w:rFonts w:ascii="Arial" w:hAnsi="Arial" w:cs="Arial"/>
          <w:b/>
          <w:bCs/>
          <w:sz w:val="20"/>
          <w:szCs w:val="20"/>
        </w:rPr>
      </w:pPr>
    </w:p>
    <w:tbl>
      <w:tblPr>
        <w:tblStyle w:val="Tabelamrea"/>
        <w:tblW w:w="9351" w:type="dxa"/>
        <w:tblLook w:val="04A0" w:firstRow="1" w:lastRow="0" w:firstColumn="1" w:lastColumn="0" w:noHBand="0" w:noVBand="1"/>
      </w:tblPr>
      <w:tblGrid>
        <w:gridCol w:w="3020"/>
        <w:gridCol w:w="3020"/>
        <w:gridCol w:w="3311"/>
      </w:tblGrid>
      <w:tr w:rsidR="00461638" w14:paraId="7F21745F" w14:textId="77777777" w:rsidTr="00D06130">
        <w:tc>
          <w:tcPr>
            <w:tcW w:w="3020" w:type="dxa"/>
            <w:tcBorders>
              <w:bottom w:val="single" w:sz="4" w:space="0" w:color="auto"/>
            </w:tcBorders>
            <w:vAlign w:val="center"/>
          </w:tcPr>
          <w:p w14:paraId="187CF7A3" w14:textId="77777777" w:rsidR="00461638" w:rsidRDefault="00461638" w:rsidP="00D06130">
            <w:pPr>
              <w:jc w:val="center"/>
            </w:pPr>
            <w:r w:rsidRPr="003719C9">
              <w:rPr>
                <w:rFonts w:ascii="Arial" w:hAnsi="Arial" w:cs="Arial"/>
                <w:sz w:val="22"/>
                <w:szCs w:val="22"/>
              </w:rPr>
              <w:t>Kraj, datum</w:t>
            </w:r>
          </w:p>
        </w:tc>
        <w:tc>
          <w:tcPr>
            <w:tcW w:w="3020" w:type="dxa"/>
            <w:tcBorders>
              <w:bottom w:val="single" w:sz="4" w:space="0" w:color="auto"/>
            </w:tcBorders>
            <w:vAlign w:val="center"/>
          </w:tcPr>
          <w:p w14:paraId="0D34D5D9" w14:textId="77777777" w:rsidR="00461638" w:rsidRDefault="00461638" w:rsidP="00D06130">
            <w:pPr>
              <w:jc w:val="center"/>
            </w:pPr>
            <w:r w:rsidRPr="003719C9">
              <w:rPr>
                <w:rFonts w:ascii="Arial" w:hAnsi="Arial" w:cs="Arial"/>
                <w:sz w:val="22"/>
                <w:szCs w:val="22"/>
              </w:rPr>
              <w:t>Žig</w:t>
            </w:r>
          </w:p>
        </w:tc>
        <w:tc>
          <w:tcPr>
            <w:tcW w:w="3311" w:type="dxa"/>
            <w:vAlign w:val="center"/>
          </w:tcPr>
          <w:p w14:paraId="3EFCB10F" w14:textId="77777777" w:rsidR="00461638" w:rsidRDefault="00461638" w:rsidP="00D06130">
            <w:pPr>
              <w:jc w:val="center"/>
            </w:pPr>
            <w:r w:rsidRPr="003719C9">
              <w:rPr>
                <w:rFonts w:ascii="Arial" w:hAnsi="Arial" w:cs="Arial"/>
                <w:sz w:val="22"/>
                <w:szCs w:val="22"/>
              </w:rPr>
              <w:t>Ime in priimek zakonitega zastopnika</w:t>
            </w:r>
            <w:r>
              <w:rPr>
                <w:rFonts w:ascii="Arial" w:hAnsi="Arial" w:cs="Arial"/>
                <w:sz w:val="22"/>
                <w:szCs w:val="22"/>
              </w:rPr>
              <w:t xml:space="preserve"> </w:t>
            </w:r>
          </w:p>
        </w:tc>
      </w:tr>
      <w:tr w:rsidR="00461638" w14:paraId="73AB9443" w14:textId="77777777" w:rsidTr="00D06130">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417A5E3E" w14:textId="77777777" w:rsidR="00461638" w:rsidRDefault="00461638" w:rsidP="00D06130"/>
        </w:tc>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0E7E4293" w14:textId="77777777" w:rsidR="00461638" w:rsidRDefault="00461638" w:rsidP="00D06130"/>
        </w:tc>
        <w:tc>
          <w:tcPr>
            <w:tcW w:w="3311" w:type="dxa"/>
            <w:tcBorders>
              <w:left w:val="single" w:sz="4" w:space="0" w:color="auto"/>
            </w:tcBorders>
            <w:shd w:val="clear" w:color="auto" w:fill="D9E2F3" w:themeFill="accent1" w:themeFillTint="33"/>
            <w:vAlign w:val="center"/>
          </w:tcPr>
          <w:p w14:paraId="1CCCB0E9" w14:textId="77777777" w:rsidR="00461638" w:rsidRDefault="00461638" w:rsidP="00D06130"/>
        </w:tc>
      </w:tr>
      <w:tr w:rsidR="00461638" w14:paraId="7076CB43" w14:textId="77777777" w:rsidTr="00D06130">
        <w:tc>
          <w:tcPr>
            <w:tcW w:w="3020" w:type="dxa"/>
            <w:tcBorders>
              <w:top w:val="nil"/>
              <w:left w:val="single" w:sz="4" w:space="0" w:color="auto"/>
              <w:bottom w:val="nil"/>
              <w:right w:val="single" w:sz="4" w:space="0" w:color="auto"/>
            </w:tcBorders>
            <w:shd w:val="clear" w:color="auto" w:fill="D9E2F3" w:themeFill="accent1" w:themeFillTint="33"/>
          </w:tcPr>
          <w:p w14:paraId="1863C255" w14:textId="77777777" w:rsidR="00461638" w:rsidRDefault="00461638" w:rsidP="00D06130"/>
        </w:tc>
        <w:tc>
          <w:tcPr>
            <w:tcW w:w="3020" w:type="dxa"/>
            <w:tcBorders>
              <w:top w:val="nil"/>
              <w:left w:val="single" w:sz="4" w:space="0" w:color="auto"/>
              <w:bottom w:val="nil"/>
              <w:right w:val="single" w:sz="4" w:space="0" w:color="auto"/>
            </w:tcBorders>
            <w:shd w:val="clear" w:color="auto" w:fill="D9E2F3" w:themeFill="accent1" w:themeFillTint="33"/>
          </w:tcPr>
          <w:p w14:paraId="4622F13F" w14:textId="77777777" w:rsidR="00461638" w:rsidRDefault="00461638" w:rsidP="00D06130"/>
        </w:tc>
        <w:tc>
          <w:tcPr>
            <w:tcW w:w="3311" w:type="dxa"/>
            <w:tcBorders>
              <w:left w:val="single" w:sz="4" w:space="0" w:color="auto"/>
            </w:tcBorders>
            <w:vAlign w:val="center"/>
          </w:tcPr>
          <w:p w14:paraId="458DEAD5" w14:textId="77777777" w:rsidR="00461638" w:rsidRDefault="00461638" w:rsidP="00D06130">
            <w:pPr>
              <w:jc w:val="center"/>
            </w:pPr>
            <w:r w:rsidRPr="003719C9">
              <w:rPr>
                <w:rFonts w:ascii="Arial" w:hAnsi="Arial" w:cs="Arial"/>
                <w:sz w:val="22"/>
                <w:szCs w:val="22"/>
              </w:rPr>
              <w:t>Podpis</w:t>
            </w:r>
          </w:p>
        </w:tc>
      </w:tr>
      <w:tr w:rsidR="00461638" w14:paraId="6461E957" w14:textId="77777777" w:rsidTr="00D06130">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1860BA09" w14:textId="77777777" w:rsidR="00461638" w:rsidRDefault="00461638" w:rsidP="00D06130"/>
        </w:tc>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51CDA5F0" w14:textId="77777777" w:rsidR="00461638" w:rsidRDefault="00461638" w:rsidP="00D06130"/>
        </w:tc>
        <w:tc>
          <w:tcPr>
            <w:tcW w:w="3311" w:type="dxa"/>
            <w:tcBorders>
              <w:left w:val="single" w:sz="4" w:space="0" w:color="auto"/>
            </w:tcBorders>
            <w:shd w:val="clear" w:color="auto" w:fill="D9E2F3" w:themeFill="accent1" w:themeFillTint="33"/>
            <w:vAlign w:val="center"/>
          </w:tcPr>
          <w:p w14:paraId="5963CAA4" w14:textId="77777777" w:rsidR="00461638" w:rsidRDefault="00461638" w:rsidP="00D06130"/>
        </w:tc>
      </w:tr>
    </w:tbl>
    <w:p w14:paraId="183F9AF1" w14:textId="5B27CBB8" w:rsidR="00461638" w:rsidRDefault="00461638" w:rsidP="0065080C">
      <w:pPr>
        <w:tabs>
          <w:tab w:val="left" w:pos="3402"/>
          <w:tab w:val="left" w:pos="5670"/>
        </w:tabs>
        <w:overflowPunct w:val="0"/>
        <w:autoSpaceDE w:val="0"/>
        <w:autoSpaceDN w:val="0"/>
        <w:adjustRightInd w:val="0"/>
        <w:jc w:val="both"/>
        <w:textAlignment w:val="baseline"/>
        <w:rPr>
          <w:rFonts w:ascii="Arial" w:hAnsi="Arial" w:cs="Arial"/>
          <w:b/>
          <w:bCs/>
          <w:sz w:val="20"/>
          <w:szCs w:val="20"/>
        </w:rPr>
      </w:pPr>
    </w:p>
    <w:p w14:paraId="20BF2637" w14:textId="77777777" w:rsidR="00461638" w:rsidRPr="00720991" w:rsidRDefault="00461638" w:rsidP="0065080C">
      <w:pPr>
        <w:tabs>
          <w:tab w:val="left" w:pos="3402"/>
          <w:tab w:val="left" w:pos="5670"/>
        </w:tabs>
        <w:overflowPunct w:val="0"/>
        <w:autoSpaceDE w:val="0"/>
        <w:autoSpaceDN w:val="0"/>
        <w:adjustRightInd w:val="0"/>
        <w:jc w:val="both"/>
        <w:textAlignment w:val="baseline"/>
        <w:rPr>
          <w:rFonts w:ascii="Arial" w:hAnsi="Arial" w:cs="Arial"/>
          <w:b/>
          <w:bCs/>
          <w:sz w:val="20"/>
          <w:szCs w:val="20"/>
        </w:rPr>
      </w:pPr>
    </w:p>
    <w:p w14:paraId="3593AFEE" w14:textId="77777777" w:rsidR="0065080C" w:rsidRPr="00A94486" w:rsidRDefault="0065080C" w:rsidP="0065080C">
      <w:pPr>
        <w:tabs>
          <w:tab w:val="left" w:pos="1549"/>
        </w:tabs>
        <w:rPr>
          <w:rFonts w:ascii="Arial" w:hAnsi="Arial" w:cs="Arial"/>
          <w:b/>
          <w:bCs/>
          <w:sz w:val="22"/>
          <w:szCs w:val="22"/>
          <w:u w:val="single"/>
        </w:rPr>
      </w:pPr>
    </w:p>
    <w:p w14:paraId="7DD102C4" w14:textId="67A81788" w:rsidR="0065080C" w:rsidRPr="003719C9" w:rsidRDefault="009812BD" w:rsidP="00A94486">
      <w:pPr>
        <w:jc w:val="right"/>
        <w:rPr>
          <w:rFonts w:ascii="Arial" w:hAnsi="Arial" w:cs="Arial"/>
          <w:b/>
          <w:bCs/>
          <w:iCs/>
          <w:color w:val="4472C4"/>
          <w:sz w:val="22"/>
          <w:szCs w:val="22"/>
          <w:u w:val="single"/>
        </w:rPr>
      </w:pPr>
      <w:r w:rsidRPr="009812BD">
        <w:rPr>
          <w:rFonts w:ascii="Arial" w:hAnsi="Arial" w:cs="Arial"/>
          <w:b/>
          <w:bCs/>
          <w:iCs/>
          <w:color w:val="4472C4"/>
          <w:sz w:val="22"/>
          <w:szCs w:val="22"/>
          <w:u w:val="single"/>
        </w:rPr>
        <w:t>Obrazec št. 5: Investicijska dokumentacija za posamezni sklop</w:t>
      </w:r>
    </w:p>
    <w:p w14:paraId="56641A14" w14:textId="3DCBA031" w:rsidR="0065080C" w:rsidRDefault="0065080C" w:rsidP="0065080C">
      <w:pPr>
        <w:jc w:val="both"/>
        <w:rPr>
          <w:rFonts w:ascii="Arial" w:hAnsi="Arial" w:cs="Arial"/>
          <w:sz w:val="22"/>
          <w:szCs w:val="22"/>
        </w:rPr>
      </w:pPr>
    </w:p>
    <w:p w14:paraId="47CD3CE2" w14:textId="7C32D8F4" w:rsidR="009812BD" w:rsidRDefault="009812BD" w:rsidP="0065080C">
      <w:pPr>
        <w:jc w:val="both"/>
        <w:rPr>
          <w:rFonts w:ascii="Arial" w:hAnsi="Arial" w:cs="Arial"/>
          <w:sz w:val="22"/>
          <w:szCs w:val="22"/>
        </w:rPr>
      </w:pPr>
    </w:p>
    <w:tbl>
      <w:tblPr>
        <w:tblStyle w:val="Tabelamrea1"/>
        <w:tblW w:w="0" w:type="auto"/>
        <w:tblLook w:val="04A0" w:firstRow="1" w:lastRow="0" w:firstColumn="1" w:lastColumn="0" w:noHBand="0" w:noVBand="1"/>
      </w:tblPr>
      <w:tblGrid>
        <w:gridCol w:w="9493"/>
      </w:tblGrid>
      <w:tr w:rsidR="009812BD" w:rsidRPr="003719C9" w14:paraId="752835B0" w14:textId="77777777" w:rsidTr="00461638">
        <w:tc>
          <w:tcPr>
            <w:tcW w:w="9493" w:type="dxa"/>
          </w:tcPr>
          <w:p w14:paraId="79F2DD7E" w14:textId="77777777" w:rsidR="009812BD" w:rsidRPr="003719C9" w:rsidRDefault="009812BD" w:rsidP="009E3C52">
            <w:pPr>
              <w:spacing w:line="260" w:lineRule="exact"/>
              <w:jc w:val="center"/>
              <w:rPr>
                <w:rFonts w:ascii="Arial" w:hAnsi="Arial" w:cs="Arial"/>
                <w:bCs/>
                <w:sz w:val="22"/>
                <w:szCs w:val="22"/>
              </w:rPr>
            </w:pPr>
            <w:r w:rsidRPr="003719C9">
              <w:rPr>
                <w:rFonts w:ascii="Arial" w:hAnsi="Arial" w:cs="Arial"/>
                <w:bCs/>
                <w:sz w:val="22"/>
                <w:szCs w:val="22"/>
              </w:rPr>
              <w:t xml:space="preserve">Javni razpis za sofinanciranje gradnje odprtih širokopasovnih omrežij naslednje generacije, oznaka </w:t>
            </w:r>
            <w:r w:rsidRPr="003B67EF">
              <w:rPr>
                <w:rFonts w:ascii="Arial" w:hAnsi="Arial" w:cs="Arial"/>
                <w:bCs/>
                <w:sz w:val="22"/>
                <w:szCs w:val="22"/>
              </w:rPr>
              <w:t>»GOŠO 4«</w:t>
            </w:r>
          </w:p>
        </w:tc>
      </w:tr>
    </w:tbl>
    <w:p w14:paraId="45BA155B" w14:textId="1CA5032A" w:rsidR="009812BD" w:rsidRDefault="009812BD" w:rsidP="0065080C">
      <w:pPr>
        <w:jc w:val="both"/>
        <w:rPr>
          <w:rFonts w:ascii="Arial" w:hAnsi="Arial" w:cs="Arial"/>
          <w:sz w:val="22"/>
          <w:szCs w:val="22"/>
        </w:rPr>
      </w:pPr>
    </w:p>
    <w:p w14:paraId="45472EAF" w14:textId="77777777" w:rsidR="0065080C" w:rsidRPr="003719C9" w:rsidRDefault="0065080C" w:rsidP="0065080C">
      <w:pPr>
        <w:jc w:val="both"/>
        <w:rPr>
          <w:rFonts w:ascii="Arial" w:hAnsi="Arial" w:cs="Arial"/>
          <w:sz w:val="22"/>
          <w:szCs w:val="22"/>
        </w:rPr>
      </w:pPr>
    </w:p>
    <w:tbl>
      <w:tblPr>
        <w:tblStyle w:val="Tabelamrea1"/>
        <w:tblW w:w="4945" w:type="pct"/>
        <w:tblLook w:val="04A0" w:firstRow="1" w:lastRow="0" w:firstColumn="1" w:lastColumn="0" w:noHBand="0" w:noVBand="1"/>
      </w:tblPr>
      <w:tblGrid>
        <w:gridCol w:w="1962"/>
        <w:gridCol w:w="7560"/>
      </w:tblGrid>
      <w:tr w:rsidR="0065080C" w:rsidRPr="003719C9" w14:paraId="24ACEFA5" w14:textId="77777777" w:rsidTr="00461638">
        <w:trPr>
          <w:trHeight w:val="340"/>
        </w:trPr>
        <w:tc>
          <w:tcPr>
            <w:tcW w:w="1030" w:type="pct"/>
          </w:tcPr>
          <w:p w14:paraId="56D6BF72" w14:textId="77777777" w:rsidR="0065080C" w:rsidRPr="003719C9" w:rsidRDefault="0065080C" w:rsidP="0065080C">
            <w:pPr>
              <w:spacing w:after="120"/>
              <w:jc w:val="both"/>
              <w:rPr>
                <w:rFonts w:ascii="Arial" w:hAnsi="Arial" w:cs="Arial"/>
                <w:sz w:val="22"/>
                <w:szCs w:val="22"/>
              </w:rPr>
            </w:pPr>
            <w:r w:rsidRPr="003719C9">
              <w:rPr>
                <w:rFonts w:ascii="Arial" w:hAnsi="Arial" w:cs="Arial"/>
                <w:sz w:val="22"/>
                <w:szCs w:val="22"/>
              </w:rPr>
              <w:t>Sklop:</w:t>
            </w:r>
          </w:p>
        </w:tc>
        <w:tc>
          <w:tcPr>
            <w:tcW w:w="3970" w:type="pct"/>
          </w:tcPr>
          <w:p w14:paraId="077B6A62" w14:textId="77777777" w:rsidR="0065080C" w:rsidRPr="003719C9" w:rsidRDefault="0065080C" w:rsidP="0065080C">
            <w:pPr>
              <w:spacing w:after="120"/>
              <w:jc w:val="both"/>
              <w:rPr>
                <w:rFonts w:ascii="Arial" w:hAnsi="Arial" w:cs="Arial"/>
                <w:sz w:val="22"/>
                <w:szCs w:val="22"/>
              </w:rPr>
            </w:pPr>
          </w:p>
        </w:tc>
      </w:tr>
    </w:tbl>
    <w:p w14:paraId="19724FB5" w14:textId="77777777" w:rsidR="0065080C" w:rsidRPr="003719C9" w:rsidRDefault="0065080C" w:rsidP="0065080C">
      <w:pPr>
        <w:spacing w:line="260" w:lineRule="exact"/>
        <w:jc w:val="both"/>
        <w:rPr>
          <w:rFonts w:ascii="Arial" w:hAnsi="Arial" w:cs="Arial"/>
          <w:sz w:val="22"/>
          <w:szCs w:val="22"/>
        </w:rPr>
      </w:pPr>
    </w:p>
    <w:tbl>
      <w:tblPr>
        <w:tblStyle w:val="Tabelamrea1"/>
        <w:tblW w:w="0" w:type="auto"/>
        <w:tblLook w:val="04A0" w:firstRow="1" w:lastRow="0" w:firstColumn="1" w:lastColumn="0" w:noHBand="0" w:noVBand="1"/>
      </w:tblPr>
      <w:tblGrid>
        <w:gridCol w:w="9625"/>
      </w:tblGrid>
      <w:tr w:rsidR="0065080C" w:rsidRPr="003719C9" w14:paraId="31098195" w14:textId="77777777" w:rsidTr="00461638">
        <w:trPr>
          <w:trHeight w:val="306"/>
        </w:trPr>
        <w:tc>
          <w:tcPr>
            <w:tcW w:w="9625" w:type="dxa"/>
          </w:tcPr>
          <w:p w14:paraId="51688029" w14:textId="77777777" w:rsidR="0065080C" w:rsidRPr="003719C9" w:rsidRDefault="0065080C" w:rsidP="0065080C">
            <w:pPr>
              <w:spacing w:after="120" w:line="260" w:lineRule="exact"/>
              <w:rPr>
                <w:rFonts w:ascii="Arial" w:hAnsi="Arial" w:cs="Arial"/>
                <w:snapToGrid w:val="0"/>
                <w:sz w:val="22"/>
                <w:szCs w:val="22"/>
              </w:rPr>
            </w:pPr>
            <w:r w:rsidRPr="003719C9">
              <w:rPr>
                <w:rFonts w:ascii="Arial" w:hAnsi="Arial" w:cs="Arial"/>
                <w:snapToGrid w:val="0"/>
                <w:sz w:val="22"/>
                <w:szCs w:val="22"/>
              </w:rPr>
              <w:t>Predstavitev prijavitelja</w:t>
            </w:r>
          </w:p>
        </w:tc>
      </w:tr>
      <w:tr w:rsidR="0065080C" w:rsidRPr="003719C9" w14:paraId="71919253" w14:textId="77777777" w:rsidTr="00461638">
        <w:trPr>
          <w:trHeight w:val="1351"/>
        </w:trPr>
        <w:tc>
          <w:tcPr>
            <w:tcW w:w="9625" w:type="dxa"/>
          </w:tcPr>
          <w:p w14:paraId="54BCFF0E" w14:textId="77777777" w:rsidR="0065080C" w:rsidRPr="003719C9" w:rsidRDefault="0065080C" w:rsidP="0065080C">
            <w:pPr>
              <w:spacing w:after="120" w:line="260" w:lineRule="exact"/>
              <w:rPr>
                <w:rFonts w:ascii="Arial" w:hAnsi="Arial" w:cs="Arial"/>
                <w:snapToGrid w:val="0"/>
                <w:sz w:val="22"/>
                <w:szCs w:val="22"/>
              </w:rPr>
            </w:pPr>
          </w:p>
        </w:tc>
      </w:tr>
      <w:tr w:rsidR="0065080C" w:rsidRPr="003719C9" w14:paraId="4C72625A" w14:textId="77777777" w:rsidTr="00461638">
        <w:trPr>
          <w:trHeight w:val="306"/>
        </w:trPr>
        <w:tc>
          <w:tcPr>
            <w:tcW w:w="9625" w:type="dxa"/>
          </w:tcPr>
          <w:p w14:paraId="78A77CF9" w14:textId="77777777" w:rsidR="0065080C" w:rsidRPr="003719C9" w:rsidRDefault="0065080C" w:rsidP="0065080C">
            <w:pPr>
              <w:spacing w:after="120" w:line="260" w:lineRule="exact"/>
              <w:rPr>
                <w:rFonts w:ascii="Arial" w:hAnsi="Arial" w:cs="Arial"/>
                <w:snapToGrid w:val="0"/>
                <w:sz w:val="22"/>
                <w:szCs w:val="22"/>
              </w:rPr>
            </w:pPr>
            <w:r w:rsidRPr="003719C9">
              <w:rPr>
                <w:rFonts w:ascii="Arial" w:hAnsi="Arial" w:cs="Arial"/>
                <w:snapToGrid w:val="0"/>
                <w:sz w:val="22"/>
                <w:szCs w:val="22"/>
              </w:rPr>
              <w:t>Povzetek projektne dokumentacije</w:t>
            </w:r>
          </w:p>
        </w:tc>
      </w:tr>
      <w:tr w:rsidR="0065080C" w:rsidRPr="003719C9" w14:paraId="2AA45CD2" w14:textId="77777777" w:rsidTr="00461638">
        <w:trPr>
          <w:trHeight w:val="3432"/>
        </w:trPr>
        <w:tc>
          <w:tcPr>
            <w:tcW w:w="9625" w:type="dxa"/>
          </w:tcPr>
          <w:p w14:paraId="5B340750" w14:textId="77777777" w:rsidR="0065080C" w:rsidRPr="003719C9" w:rsidRDefault="0065080C" w:rsidP="0065080C">
            <w:pPr>
              <w:spacing w:after="120" w:line="260" w:lineRule="exact"/>
              <w:rPr>
                <w:rFonts w:ascii="Arial" w:hAnsi="Arial" w:cs="Arial"/>
                <w:snapToGrid w:val="0"/>
                <w:sz w:val="22"/>
                <w:szCs w:val="22"/>
              </w:rPr>
            </w:pPr>
          </w:p>
          <w:p w14:paraId="76096220" w14:textId="77777777" w:rsidR="0065080C" w:rsidRPr="003719C9" w:rsidRDefault="0065080C" w:rsidP="0065080C">
            <w:pPr>
              <w:spacing w:after="120" w:line="260" w:lineRule="exact"/>
              <w:rPr>
                <w:rFonts w:ascii="Arial" w:hAnsi="Arial" w:cs="Arial"/>
                <w:snapToGrid w:val="0"/>
                <w:sz w:val="22"/>
                <w:szCs w:val="22"/>
              </w:rPr>
            </w:pPr>
          </w:p>
          <w:p w14:paraId="61064C33" w14:textId="77777777" w:rsidR="0065080C" w:rsidRPr="003719C9" w:rsidRDefault="0065080C" w:rsidP="0065080C">
            <w:pPr>
              <w:spacing w:after="120" w:line="260" w:lineRule="exact"/>
              <w:rPr>
                <w:rFonts w:ascii="Arial" w:hAnsi="Arial" w:cs="Arial"/>
                <w:snapToGrid w:val="0"/>
                <w:sz w:val="22"/>
                <w:szCs w:val="22"/>
              </w:rPr>
            </w:pPr>
          </w:p>
          <w:p w14:paraId="49A633FE" w14:textId="77777777" w:rsidR="0065080C" w:rsidRPr="003719C9" w:rsidRDefault="0065080C" w:rsidP="0065080C">
            <w:pPr>
              <w:spacing w:after="120" w:line="260" w:lineRule="exact"/>
              <w:rPr>
                <w:rFonts w:ascii="Arial" w:hAnsi="Arial" w:cs="Arial"/>
                <w:snapToGrid w:val="0"/>
                <w:sz w:val="22"/>
                <w:szCs w:val="22"/>
              </w:rPr>
            </w:pPr>
          </w:p>
          <w:p w14:paraId="08256D98" w14:textId="77777777" w:rsidR="0065080C" w:rsidRPr="003719C9" w:rsidRDefault="0065080C" w:rsidP="0065080C">
            <w:pPr>
              <w:pBdr>
                <w:top w:val="single" w:sz="6" w:space="1" w:color="auto"/>
                <w:bottom w:val="single" w:sz="6" w:space="1" w:color="auto"/>
              </w:pBdr>
              <w:spacing w:after="120" w:line="260" w:lineRule="exact"/>
              <w:rPr>
                <w:rFonts w:ascii="Arial" w:hAnsi="Arial" w:cs="Arial"/>
                <w:snapToGrid w:val="0"/>
                <w:sz w:val="22"/>
                <w:szCs w:val="22"/>
              </w:rPr>
            </w:pPr>
            <w:r w:rsidRPr="003719C9">
              <w:rPr>
                <w:rFonts w:ascii="Arial" w:hAnsi="Arial" w:cs="Arial"/>
                <w:snapToGrid w:val="0"/>
                <w:sz w:val="22"/>
                <w:szCs w:val="22"/>
              </w:rPr>
              <w:t>Analiza obstoječega stanja, s prikazom potreb, ki jih bo zadovoljevala investicija</w:t>
            </w:r>
          </w:p>
          <w:p w14:paraId="1EEA1D4A" w14:textId="77777777" w:rsidR="0065080C" w:rsidRPr="003719C9" w:rsidRDefault="0065080C" w:rsidP="0065080C">
            <w:pPr>
              <w:spacing w:after="120" w:line="260" w:lineRule="exact"/>
              <w:rPr>
                <w:rFonts w:ascii="Arial" w:hAnsi="Arial" w:cs="Arial"/>
                <w:snapToGrid w:val="0"/>
                <w:sz w:val="22"/>
                <w:szCs w:val="22"/>
              </w:rPr>
            </w:pPr>
          </w:p>
          <w:p w14:paraId="167254C9" w14:textId="77777777" w:rsidR="0065080C" w:rsidRPr="003719C9" w:rsidRDefault="0065080C" w:rsidP="0065080C">
            <w:pPr>
              <w:spacing w:after="120" w:line="260" w:lineRule="exact"/>
              <w:rPr>
                <w:rFonts w:ascii="Arial" w:hAnsi="Arial" w:cs="Arial"/>
                <w:snapToGrid w:val="0"/>
                <w:sz w:val="22"/>
                <w:szCs w:val="22"/>
              </w:rPr>
            </w:pPr>
          </w:p>
          <w:p w14:paraId="3B2B5FA3" w14:textId="77777777" w:rsidR="0065080C" w:rsidRPr="003719C9" w:rsidRDefault="0065080C" w:rsidP="0065080C">
            <w:pPr>
              <w:spacing w:after="120" w:line="260" w:lineRule="exact"/>
              <w:rPr>
                <w:rFonts w:ascii="Arial" w:hAnsi="Arial" w:cs="Arial"/>
                <w:snapToGrid w:val="0"/>
                <w:sz w:val="22"/>
                <w:szCs w:val="22"/>
              </w:rPr>
            </w:pPr>
          </w:p>
          <w:p w14:paraId="0A00C809" w14:textId="77777777" w:rsidR="0065080C" w:rsidRPr="003719C9" w:rsidRDefault="0065080C" w:rsidP="0065080C">
            <w:pPr>
              <w:spacing w:after="120" w:line="260" w:lineRule="exact"/>
              <w:rPr>
                <w:rFonts w:ascii="Arial" w:hAnsi="Arial" w:cs="Arial"/>
                <w:snapToGrid w:val="0"/>
                <w:sz w:val="22"/>
                <w:szCs w:val="22"/>
              </w:rPr>
            </w:pPr>
          </w:p>
          <w:p w14:paraId="5B06B040" w14:textId="77777777" w:rsidR="0065080C" w:rsidRPr="003719C9" w:rsidRDefault="0065080C" w:rsidP="0065080C">
            <w:pPr>
              <w:spacing w:after="120" w:line="260" w:lineRule="exact"/>
              <w:rPr>
                <w:rFonts w:ascii="Arial" w:hAnsi="Arial" w:cs="Arial"/>
                <w:snapToGrid w:val="0"/>
                <w:sz w:val="22"/>
                <w:szCs w:val="22"/>
              </w:rPr>
            </w:pPr>
          </w:p>
        </w:tc>
      </w:tr>
    </w:tbl>
    <w:p w14:paraId="7E89A865" w14:textId="77777777" w:rsidR="0065080C" w:rsidRPr="003719C9" w:rsidRDefault="000A7637" w:rsidP="0065080C">
      <w:pPr>
        <w:spacing w:after="120" w:line="260" w:lineRule="exact"/>
        <w:rPr>
          <w:rFonts w:ascii="Arial" w:hAnsi="Arial" w:cs="Arial"/>
          <w:snapToGrid w:val="0"/>
          <w:sz w:val="22"/>
          <w:szCs w:val="22"/>
        </w:rPr>
      </w:pPr>
      <w:r w:rsidRPr="003719C9">
        <w:rPr>
          <w:rFonts w:ascii="Arial" w:hAnsi="Arial" w:cs="Arial"/>
          <w:snapToGrid w:val="0"/>
          <w:sz w:val="22"/>
          <w:szCs w:val="22"/>
        </w:rPr>
        <w:t xml:space="preserve">OPOMBA: </w:t>
      </w:r>
      <w:r w:rsidRPr="003719C9">
        <w:rPr>
          <w:rFonts w:ascii="Arial" w:hAnsi="Arial" w:cs="Arial"/>
          <w:sz w:val="22"/>
          <w:szCs w:val="22"/>
        </w:rPr>
        <w:t>Ustrezno razširite obrazec</w:t>
      </w:r>
    </w:p>
    <w:p w14:paraId="73C95B00" w14:textId="77777777" w:rsidR="00B14A31" w:rsidRDefault="00B14A31">
      <w:pPr>
        <w:rPr>
          <w:rFonts w:ascii="Arial" w:hAnsi="Arial" w:cs="Arial"/>
          <w:b/>
          <w:sz w:val="22"/>
          <w:szCs w:val="22"/>
          <w:u w:val="single"/>
          <w:lang w:eastAsia="ar-SA"/>
        </w:rPr>
      </w:pPr>
    </w:p>
    <w:p w14:paraId="42AEF7B3" w14:textId="77777777" w:rsidR="00B14A31" w:rsidRDefault="00B14A31">
      <w:pPr>
        <w:rPr>
          <w:rFonts w:ascii="Arial" w:hAnsi="Arial" w:cs="Arial"/>
          <w:b/>
          <w:sz w:val="22"/>
          <w:szCs w:val="22"/>
          <w:u w:val="single"/>
          <w:lang w:eastAsia="ar-SA"/>
        </w:rPr>
      </w:pPr>
    </w:p>
    <w:p w14:paraId="7AC79D28" w14:textId="77777777" w:rsidR="00461638" w:rsidRDefault="00461638">
      <w:pPr>
        <w:rPr>
          <w:rFonts w:ascii="Arial" w:hAnsi="Arial" w:cs="Arial"/>
          <w:b/>
          <w:sz w:val="22"/>
          <w:szCs w:val="22"/>
          <w:u w:val="single"/>
          <w:lang w:eastAsia="ar-SA"/>
        </w:rPr>
      </w:pPr>
    </w:p>
    <w:tbl>
      <w:tblPr>
        <w:tblStyle w:val="Tabelamrea"/>
        <w:tblW w:w="9351" w:type="dxa"/>
        <w:tblLook w:val="04A0" w:firstRow="1" w:lastRow="0" w:firstColumn="1" w:lastColumn="0" w:noHBand="0" w:noVBand="1"/>
      </w:tblPr>
      <w:tblGrid>
        <w:gridCol w:w="3020"/>
        <w:gridCol w:w="3020"/>
        <w:gridCol w:w="3311"/>
      </w:tblGrid>
      <w:tr w:rsidR="00461638" w14:paraId="0E79D9B4" w14:textId="77777777" w:rsidTr="00D06130">
        <w:tc>
          <w:tcPr>
            <w:tcW w:w="3020" w:type="dxa"/>
            <w:tcBorders>
              <w:bottom w:val="single" w:sz="4" w:space="0" w:color="auto"/>
            </w:tcBorders>
            <w:vAlign w:val="center"/>
          </w:tcPr>
          <w:p w14:paraId="56E4F2D4" w14:textId="77777777" w:rsidR="00461638" w:rsidRDefault="00461638" w:rsidP="00D06130">
            <w:pPr>
              <w:jc w:val="center"/>
            </w:pPr>
            <w:r w:rsidRPr="003719C9">
              <w:rPr>
                <w:rFonts w:ascii="Arial" w:hAnsi="Arial" w:cs="Arial"/>
                <w:sz w:val="22"/>
                <w:szCs w:val="22"/>
              </w:rPr>
              <w:t>Kraj, datum</w:t>
            </w:r>
          </w:p>
        </w:tc>
        <w:tc>
          <w:tcPr>
            <w:tcW w:w="3020" w:type="dxa"/>
            <w:tcBorders>
              <w:bottom w:val="single" w:sz="4" w:space="0" w:color="auto"/>
            </w:tcBorders>
            <w:vAlign w:val="center"/>
          </w:tcPr>
          <w:p w14:paraId="28448D0D" w14:textId="77777777" w:rsidR="00461638" w:rsidRDefault="00461638" w:rsidP="00D06130">
            <w:pPr>
              <w:jc w:val="center"/>
            </w:pPr>
            <w:r w:rsidRPr="003719C9">
              <w:rPr>
                <w:rFonts w:ascii="Arial" w:hAnsi="Arial" w:cs="Arial"/>
                <w:sz w:val="22"/>
                <w:szCs w:val="22"/>
              </w:rPr>
              <w:t>Žig</w:t>
            </w:r>
          </w:p>
        </w:tc>
        <w:tc>
          <w:tcPr>
            <w:tcW w:w="3311" w:type="dxa"/>
            <w:vAlign w:val="center"/>
          </w:tcPr>
          <w:p w14:paraId="68E403FC" w14:textId="77777777" w:rsidR="00461638" w:rsidRDefault="00461638" w:rsidP="00D06130">
            <w:pPr>
              <w:jc w:val="center"/>
            </w:pPr>
            <w:r w:rsidRPr="003719C9">
              <w:rPr>
                <w:rFonts w:ascii="Arial" w:hAnsi="Arial" w:cs="Arial"/>
                <w:sz w:val="22"/>
                <w:szCs w:val="22"/>
              </w:rPr>
              <w:t>Ime in priimek zakonitega zastopnika</w:t>
            </w:r>
            <w:r>
              <w:rPr>
                <w:rFonts w:ascii="Arial" w:hAnsi="Arial" w:cs="Arial"/>
                <w:sz w:val="22"/>
                <w:szCs w:val="22"/>
              </w:rPr>
              <w:t xml:space="preserve"> </w:t>
            </w:r>
          </w:p>
        </w:tc>
      </w:tr>
      <w:tr w:rsidR="00461638" w14:paraId="540A3E27" w14:textId="77777777" w:rsidTr="00D06130">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73A18B3B" w14:textId="77777777" w:rsidR="00461638" w:rsidRDefault="00461638" w:rsidP="00D06130"/>
        </w:tc>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17674328" w14:textId="77777777" w:rsidR="00461638" w:rsidRDefault="00461638" w:rsidP="00D06130"/>
        </w:tc>
        <w:tc>
          <w:tcPr>
            <w:tcW w:w="3311" w:type="dxa"/>
            <w:tcBorders>
              <w:left w:val="single" w:sz="4" w:space="0" w:color="auto"/>
            </w:tcBorders>
            <w:shd w:val="clear" w:color="auto" w:fill="D9E2F3" w:themeFill="accent1" w:themeFillTint="33"/>
            <w:vAlign w:val="center"/>
          </w:tcPr>
          <w:p w14:paraId="6F881E95" w14:textId="77777777" w:rsidR="00461638" w:rsidRDefault="00461638" w:rsidP="00D06130"/>
        </w:tc>
      </w:tr>
      <w:tr w:rsidR="00461638" w14:paraId="1FE9A952" w14:textId="77777777" w:rsidTr="00D06130">
        <w:tc>
          <w:tcPr>
            <w:tcW w:w="3020" w:type="dxa"/>
            <w:tcBorders>
              <w:top w:val="nil"/>
              <w:left w:val="single" w:sz="4" w:space="0" w:color="auto"/>
              <w:bottom w:val="nil"/>
              <w:right w:val="single" w:sz="4" w:space="0" w:color="auto"/>
            </w:tcBorders>
            <w:shd w:val="clear" w:color="auto" w:fill="D9E2F3" w:themeFill="accent1" w:themeFillTint="33"/>
          </w:tcPr>
          <w:p w14:paraId="27FF3A1B" w14:textId="77777777" w:rsidR="00461638" w:rsidRDefault="00461638" w:rsidP="00D06130"/>
        </w:tc>
        <w:tc>
          <w:tcPr>
            <w:tcW w:w="3020" w:type="dxa"/>
            <w:tcBorders>
              <w:top w:val="nil"/>
              <w:left w:val="single" w:sz="4" w:space="0" w:color="auto"/>
              <w:bottom w:val="nil"/>
              <w:right w:val="single" w:sz="4" w:space="0" w:color="auto"/>
            </w:tcBorders>
            <w:shd w:val="clear" w:color="auto" w:fill="D9E2F3" w:themeFill="accent1" w:themeFillTint="33"/>
          </w:tcPr>
          <w:p w14:paraId="0564F2C8" w14:textId="77777777" w:rsidR="00461638" w:rsidRDefault="00461638" w:rsidP="00D06130"/>
        </w:tc>
        <w:tc>
          <w:tcPr>
            <w:tcW w:w="3311" w:type="dxa"/>
            <w:tcBorders>
              <w:left w:val="single" w:sz="4" w:space="0" w:color="auto"/>
            </w:tcBorders>
            <w:vAlign w:val="center"/>
          </w:tcPr>
          <w:p w14:paraId="0CC29563" w14:textId="77777777" w:rsidR="00461638" w:rsidRDefault="00461638" w:rsidP="00D06130">
            <w:pPr>
              <w:jc w:val="center"/>
            </w:pPr>
            <w:r w:rsidRPr="003719C9">
              <w:rPr>
                <w:rFonts w:ascii="Arial" w:hAnsi="Arial" w:cs="Arial"/>
                <w:sz w:val="22"/>
                <w:szCs w:val="22"/>
              </w:rPr>
              <w:t>Podpis</w:t>
            </w:r>
          </w:p>
        </w:tc>
      </w:tr>
      <w:tr w:rsidR="00461638" w14:paraId="6CDF4D6A" w14:textId="77777777" w:rsidTr="00D06130">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621164A9" w14:textId="77777777" w:rsidR="00461638" w:rsidRDefault="00461638" w:rsidP="00D06130"/>
        </w:tc>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504F983C" w14:textId="77777777" w:rsidR="00461638" w:rsidRDefault="00461638" w:rsidP="00D06130"/>
        </w:tc>
        <w:tc>
          <w:tcPr>
            <w:tcW w:w="3311" w:type="dxa"/>
            <w:tcBorders>
              <w:left w:val="single" w:sz="4" w:space="0" w:color="auto"/>
            </w:tcBorders>
            <w:shd w:val="clear" w:color="auto" w:fill="D9E2F3" w:themeFill="accent1" w:themeFillTint="33"/>
            <w:vAlign w:val="center"/>
          </w:tcPr>
          <w:p w14:paraId="189024C5" w14:textId="77777777" w:rsidR="00461638" w:rsidRDefault="00461638" w:rsidP="00D06130"/>
        </w:tc>
      </w:tr>
    </w:tbl>
    <w:p w14:paraId="125F04D7" w14:textId="3F92B8C8" w:rsidR="00384E07" w:rsidRDefault="00384E07">
      <w:pPr>
        <w:rPr>
          <w:rFonts w:ascii="Arial" w:hAnsi="Arial" w:cs="Arial"/>
          <w:b/>
          <w:sz w:val="22"/>
          <w:szCs w:val="22"/>
          <w:u w:val="single"/>
          <w:lang w:eastAsia="ar-SA"/>
        </w:rPr>
      </w:pPr>
      <w:r>
        <w:rPr>
          <w:rFonts w:ascii="Arial" w:hAnsi="Arial" w:cs="Arial"/>
          <w:b/>
          <w:sz w:val="22"/>
          <w:szCs w:val="22"/>
          <w:u w:val="single"/>
          <w:lang w:eastAsia="ar-SA"/>
        </w:rPr>
        <w:br w:type="page"/>
      </w:r>
    </w:p>
    <w:p w14:paraId="0D1CC7EC" w14:textId="77777777" w:rsidR="00E30277" w:rsidRDefault="00E30277" w:rsidP="0065080C">
      <w:pPr>
        <w:spacing w:after="120"/>
        <w:rPr>
          <w:rFonts w:ascii="Arial" w:hAnsi="Arial" w:cs="Arial"/>
          <w:b/>
          <w:sz w:val="22"/>
          <w:szCs w:val="22"/>
          <w:u w:val="single"/>
          <w:lang w:eastAsia="ar-SA"/>
        </w:rPr>
      </w:pPr>
    </w:p>
    <w:p w14:paraId="2174B446" w14:textId="0A6FC8E1" w:rsidR="00B14A31" w:rsidRPr="00B14A31" w:rsidRDefault="0065080C" w:rsidP="00E66868">
      <w:pPr>
        <w:spacing w:after="120"/>
        <w:jc w:val="right"/>
        <w:rPr>
          <w:rFonts w:ascii="Arial" w:hAnsi="Arial" w:cs="Arial"/>
          <w:i/>
          <w:color w:val="4472C4" w:themeColor="accent1"/>
          <w:sz w:val="22"/>
          <w:szCs w:val="22"/>
          <w:lang w:eastAsia="ar-SA"/>
        </w:rPr>
      </w:pPr>
      <w:r w:rsidRPr="004D1CDF">
        <w:rPr>
          <w:rFonts w:ascii="Arial" w:hAnsi="Arial" w:cs="Arial"/>
          <w:i/>
          <w:color w:val="4472C4" w:themeColor="accent1"/>
          <w:sz w:val="22"/>
          <w:szCs w:val="22"/>
          <w:u w:val="single"/>
          <w:lang w:eastAsia="ar-SA"/>
        </w:rPr>
        <w:t xml:space="preserve">Priloga </w:t>
      </w:r>
      <w:r w:rsidR="00E66868">
        <w:rPr>
          <w:rFonts w:ascii="Arial" w:hAnsi="Arial" w:cs="Arial"/>
          <w:i/>
          <w:color w:val="4472C4" w:themeColor="accent1"/>
          <w:sz w:val="22"/>
          <w:szCs w:val="22"/>
          <w:u w:val="single"/>
          <w:lang w:eastAsia="ar-SA"/>
        </w:rPr>
        <w:t>O</w:t>
      </w:r>
      <w:r w:rsidR="00E66868" w:rsidRPr="004D1CDF">
        <w:rPr>
          <w:rFonts w:ascii="Arial" w:hAnsi="Arial" w:cs="Arial"/>
          <w:i/>
          <w:color w:val="4472C4" w:themeColor="accent1"/>
          <w:sz w:val="22"/>
          <w:szCs w:val="22"/>
          <w:u w:val="single"/>
          <w:lang w:eastAsia="ar-SA"/>
        </w:rPr>
        <w:t xml:space="preserve">brazca </w:t>
      </w:r>
      <w:r w:rsidRPr="004D1CDF">
        <w:rPr>
          <w:rFonts w:ascii="Arial" w:hAnsi="Arial" w:cs="Arial"/>
          <w:i/>
          <w:color w:val="4472C4" w:themeColor="accent1"/>
          <w:sz w:val="22"/>
          <w:szCs w:val="22"/>
          <w:u w:val="single"/>
          <w:lang w:eastAsia="ar-SA"/>
        </w:rPr>
        <w:t>št</w:t>
      </w:r>
      <w:r w:rsidR="005C43F7" w:rsidRPr="004D1CDF">
        <w:rPr>
          <w:rFonts w:ascii="Arial" w:hAnsi="Arial" w:cs="Arial"/>
          <w:i/>
          <w:color w:val="4472C4" w:themeColor="accent1"/>
          <w:sz w:val="22"/>
          <w:szCs w:val="22"/>
          <w:u w:val="single"/>
          <w:lang w:eastAsia="ar-SA"/>
        </w:rPr>
        <w:t xml:space="preserve">. </w:t>
      </w:r>
      <w:r w:rsidR="00D52E86" w:rsidRPr="004D1CDF">
        <w:rPr>
          <w:rFonts w:ascii="Arial" w:hAnsi="Arial" w:cs="Arial"/>
          <w:i/>
          <w:color w:val="4472C4" w:themeColor="accent1"/>
          <w:sz w:val="22"/>
          <w:szCs w:val="22"/>
          <w:u w:val="single"/>
          <w:lang w:eastAsia="ar-SA"/>
        </w:rPr>
        <w:t>5</w:t>
      </w:r>
    </w:p>
    <w:p w14:paraId="020E2F2B" w14:textId="7D7A0DE4" w:rsidR="0065080C" w:rsidRPr="00E66868" w:rsidRDefault="0065080C" w:rsidP="00B416F6">
      <w:pPr>
        <w:spacing w:after="120"/>
        <w:jc w:val="both"/>
        <w:rPr>
          <w:rFonts w:ascii="Arial" w:hAnsi="Arial" w:cs="Arial"/>
          <w:i/>
          <w:color w:val="4472C4" w:themeColor="accent1"/>
          <w:sz w:val="22"/>
          <w:szCs w:val="22"/>
          <w:lang w:eastAsia="ar-SA"/>
        </w:rPr>
      </w:pPr>
      <w:r w:rsidRPr="00E66868">
        <w:rPr>
          <w:rFonts w:ascii="Arial" w:hAnsi="Arial" w:cs="Arial"/>
          <w:bCs/>
          <w:i/>
          <w:color w:val="4472C4" w:themeColor="accent1"/>
          <w:sz w:val="22"/>
          <w:szCs w:val="22"/>
        </w:rPr>
        <w:t xml:space="preserve">Izpis iz ustreznega imenika inženirske zbornice za </w:t>
      </w:r>
      <w:r w:rsidRPr="00E66868">
        <w:rPr>
          <w:rFonts w:ascii="Arial" w:hAnsi="Arial" w:cs="Arial"/>
          <w:i/>
          <w:color w:val="4472C4" w:themeColor="accent1"/>
          <w:sz w:val="22"/>
          <w:szCs w:val="22"/>
          <w:lang w:eastAsia="ar-SA"/>
        </w:rPr>
        <w:t>odgovorno osebo, ki bo opravljala neodvisen nadzor</w:t>
      </w:r>
    </w:p>
    <w:p w14:paraId="35C1D355" w14:textId="77777777" w:rsidR="00E30277" w:rsidRPr="003719C9" w:rsidRDefault="00E30277" w:rsidP="0065080C">
      <w:pPr>
        <w:spacing w:after="120"/>
        <w:rPr>
          <w:rFonts w:ascii="Arial" w:hAnsi="Arial" w:cs="Arial"/>
          <w:bCs/>
          <w:sz w:val="22"/>
          <w:szCs w:val="22"/>
        </w:rPr>
      </w:pPr>
    </w:p>
    <w:p w14:paraId="3205B07C" w14:textId="77777777" w:rsidR="0065080C" w:rsidRPr="00A30427" w:rsidRDefault="0065080C" w:rsidP="0065080C">
      <w:pPr>
        <w:spacing w:after="120"/>
        <w:jc w:val="both"/>
        <w:rPr>
          <w:rFonts w:ascii="Arial" w:hAnsi="Arial" w:cs="Arial"/>
          <w:sz w:val="22"/>
          <w:szCs w:val="22"/>
        </w:rPr>
      </w:pPr>
    </w:p>
    <w:p w14:paraId="3CD1A315" w14:textId="583DCC5E" w:rsidR="00E66868" w:rsidRPr="00A30427" w:rsidRDefault="00E66868" w:rsidP="00E66868">
      <w:pPr>
        <w:spacing w:after="120"/>
        <w:jc w:val="both"/>
        <w:rPr>
          <w:rFonts w:ascii="Arial" w:hAnsi="Arial" w:cs="Arial"/>
          <w:bCs/>
          <w:sz w:val="22"/>
          <w:szCs w:val="22"/>
        </w:rPr>
      </w:pPr>
      <w:r w:rsidRPr="00A30427">
        <w:rPr>
          <w:rFonts w:ascii="Arial" w:hAnsi="Arial" w:cs="Arial"/>
          <w:bCs/>
          <w:sz w:val="22"/>
          <w:szCs w:val="22"/>
        </w:rPr>
        <w:t xml:space="preserve">Priložite </w:t>
      </w:r>
      <w:r w:rsidRPr="00A94486">
        <w:rPr>
          <w:rFonts w:ascii="Arial" w:hAnsi="Arial" w:cs="Arial"/>
          <w:bCs/>
          <w:sz w:val="22"/>
          <w:szCs w:val="22"/>
        </w:rPr>
        <w:t xml:space="preserve">izpis iz ustreznega imenika inženirske zbornice za </w:t>
      </w:r>
      <w:r w:rsidRPr="00A94486">
        <w:rPr>
          <w:rFonts w:ascii="Arial" w:hAnsi="Arial" w:cs="Arial"/>
          <w:sz w:val="22"/>
          <w:szCs w:val="22"/>
          <w:lang w:eastAsia="ar-SA"/>
        </w:rPr>
        <w:t>odgovorno osebo, ki bo opravljala neodvisen nadzor</w:t>
      </w:r>
      <w:r w:rsidRPr="00A30427">
        <w:rPr>
          <w:rFonts w:ascii="Arial" w:hAnsi="Arial" w:cs="Arial"/>
          <w:bCs/>
          <w:sz w:val="22"/>
          <w:szCs w:val="22"/>
        </w:rPr>
        <w:t>.</w:t>
      </w:r>
    </w:p>
    <w:p w14:paraId="55D6064B" w14:textId="77777777" w:rsidR="00B416F6" w:rsidRPr="00A94486" w:rsidRDefault="00B416F6" w:rsidP="00E66868">
      <w:pPr>
        <w:spacing w:after="120"/>
        <w:jc w:val="both"/>
        <w:rPr>
          <w:rFonts w:ascii="Arial" w:hAnsi="Arial" w:cs="Arial"/>
          <w:sz w:val="22"/>
          <w:szCs w:val="22"/>
          <w:lang w:eastAsia="ar-SA"/>
        </w:rPr>
      </w:pPr>
    </w:p>
    <w:p w14:paraId="1F5050E0" w14:textId="0CA959A3" w:rsidR="00E66868" w:rsidRPr="00E66868" w:rsidRDefault="00E66868">
      <w:pPr>
        <w:rPr>
          <w:rFonts w:ascii="Arial" w:hAnsi="Arial" w:cs="Arial"/>
          <w:sz w:val="22"/>
          <w:szCs w:val="22"/>
        </w:rPr>
        <w:sectPr w:rsidR="00E66868" w:rsidRPr="00E66868" w:rsidSect="006134F6">
          <w:headerReference w:type="default" r:id="rId67"/>
          <w:footerReference w:type="even" r:id="rId68"/>
          <w:footerReference w:type="default" r:id="rId69"/>
          <w:pgSz w:w="11906" w:h="16838"/>
          <w:pgMar w:top="2268" w:right="1134" w:bottom="1418" w:left="1134" w:header="709" w:footer="709" w:gutter="0"/>
          <w:cols w:space="708"/>
          <w:docGrid w:linePitch="360"/>
        </w:sectPr>
      </w:pPr>
    </w:p>
    <w:p w14:paraId="673B7452" w14:textId="77777777" w:rsidR="005C43F7" w:rsidRPr="003719C9" w:rsidRDefault="005C43F7">
      <w:pPr>
        <w:rPr>
          <w:rFonts w:ascii="Arial" w:hAnsi="Arial" w:cs="Arial"/>
          <w:sz w:val="22"/>
          <w:szCs w:val="22"/>
        </w:rPr>
      </w:pPr>
    </w:p>
    <w:p w14:paraId="6EEA4A8C" w14:textId="00EB8F5F" w:rsidR="00E35215" w:rsidRDefault="00E35215" w:rsidP="0065080C">
      <w:pPr>
        <w:spacing w:after="120"/>
        <w:jc w:val="both"/>
        <w:rPr>
          <w:rFonts w:ascii="Arial" w:hAnsi="Arial" w:cs="Arial"/>
          <w:sz w:val="22"/>
          <w:szCs w:val="22"/>
        </w:rPr>
      </w:pPr>
    </w:p>
    <w:p w14:paraId="67E7E742" w14:textId="77777777" w:rsidR="008F3E6C" w:rsidRPr="003719C9" w:rsidRDefault="008F3E6C" w:rsidP="0065080C">
      <w:pPr>
        <w:spacing w:after="120"/>
        <w:jc w:val="both"/>
        <w:rPr>
          <w:rFonts w:ascii="Arial" w:hAnsi="Arial" w:cs="Arial"/>
          <w:sz w:val="22"/>
          <w:szCs w:val="22"/>
        </w:rPr>
      </w:pPr>
    </w:p>
    <w:p w14:paraId="2D3AD81E" w14:textId="673A8735" w:rsidR="0065080C" w:rsidRPr="003719C9" w:rsidRDefault="0065080C" w:rsidP="00A94486">
      <w:pPr>
        <w:jc w:val="right"/>
        <w:rPr>
          <w:rFonts w:ascii="Arial" w:hAnsi="Arial" w:cs="Arial"/>
          <w:b/>
          <w:bCs/>
          <w:iCs/>
          <w:color w:val="4472C4"/>
          <w:sz w:val="22"/>
          <w:szCs w:val="22"/>
          <w:u w:val="single"/>
        </w:rPr>
      </w:pPr>
      <w:r w:rsidRPr="003719C9">
        <w:rPr>
          <w:rFonts w:ascii="Arial" w:hAnsi="Arial" w:cs="Arial"/>
          <w:b/>
          <w:bCs/>
          <w:iCs/>
          <w:color w:val="4472C4"/>
          <w:sz w:val="22"/>
          <w:szCs w:val="22"/>
          <w:u w:val="single"/>
        </w:rPr>
        <w:t xml:space="preserve">Obrazec št. </w:t>
      </w:r>
      <w:r w:rsidR="009274C7" w:rsidRPr="003719C9">
        <w:rPr>
          <w:rFonts w:ascii="Arial" w:hAnsi="Arial" w:cs="Arial"/>
          <w:b/>
          <w:bCs/>
          <w:iCs/>
          <w:color w:val="4472C4"/>
          <w:sz w:val="22"/>
          <w:szCs w:val="22"/>
          <w:u w:val="single"/>
        </w:rPr>
        <w:t>6</w:t>
      </w:r>
      <w:r w:rsidRPr="003719C9">
        <w:rPr>
          <w:rFonts w:ascii="Arial" w:hAnsi="Arial" w:cs="Arial"/>
          <w:b/>
          <w:bCs/>
          <w:iCs/>
          <w:color w:val="4472C4"/>
          <w:sz w:val="22"/>
          <w:szCs w:val="22"/>
          <w:u w:val="single"/>
        </w:rPr>
        <w:t>: Časovni načrt izvedbe sklop</w:t>
      </w:r>
      <w:r w:rsidR="00B416F6">
        <w:rPr>
          <w:rFonts w:ascii="Arial" w:hAnsi="Arial" w:cs="Arial"/>
          <w:b/>
          <w:bCs/>
          <w:iCs/>
          <w:color w:val="4472C4"/>
          <w:sz w:val="22"/>
          <w:szCs w:val="22"/>
          <w:u w:val="single"/>
        </w:rPr>
        <w:t>a</w:t>
      </w:r>
    </w:p>
    <w:p w14:paraId="4581C918" w14:textId="77777777" w:rsidR="0065080C" w:rsidRPr="003719C9" w:rsidRDefault="0065080C" w:rsidP="0065080C">
      <w:pPr>
        <w:rPr>
          <w:rFonts w:ascii="Arial" w:hAnsi="Arial" w:cs="Arial"/>
          <w:b/>
          <w:bCs/>
          <w:sz w:val="22"/>
          <w:szCs w:val="22"/>
        </w:rPr>
      </w:pPr>
    </w:p>
    <w:tbl>
      <w:tblPr>
        <w:tblStyle w:val="Tabelamrea1"/>
        <w:tblW w:w="0" w:type="auto"/>
        <w:jc w:val="center"/>
        <w:tblLook w:val="04A0" w:firstRow="1" w:lastRow="0" w:firstColumn="1" w:lastColumn="0" w:noHBand="0" w:noVBand="1"/>
      </w:tblPr>
      <w:tblGrid>
        <w:gridCol w:w="9493"/>
      </w:tblGrid>
      <w:tr w:rsidR="00B416F6" w:rsidRPr="003719C9" w14:paraId="692FC7B1" w14:textId="77777777" w:rsidTr="00461638">
        <w:trPr>
          <w:jc w:val="center"/>
        </w:trPr>
        <w:tc>
          <w:tcPr>
            <w:tcW w:w="9493" w:type="dxa"/>
          </w:tcPr>
          <w:p w14:paraId="7D275689" w14:textId="77777777" w:rsidR="00B416F6" w:rsidRPr="003719C9" w:rsidRDefault="00B416F6" w:rsidP="009E3C52">
            <w:pPr>
              <w:spacing w:line="260" w:lineRule="exact"/>
              <w:jc w:val="center"/>
              <w:rPr>
                <w:rFonts w:ascii="Arial" w:hAnsi="Arial" w:cs="Arial"/>
                <w:bCs/>
                <w:sz w:val="22"/>
                <w:szCs w:val="22"/>
              </w:rPr>
            </w:pPr>
            <w:r w:rsidRPr="003719C9">
              <w:rPr>
                <w:rFonts w:ascii="Arial" w:hAnsi="Arial" w:cs="Arial"/>
                <w:bCs/>
                <w:sz w:val="22"/>
                <w:szCs w:val="22"/>
              </w:rPr>
              <w:t xml:space="preserve">Javni razpis za sofinanciranje gradnje odprtih širokopasovnih omrežij naslednje generacije, oznaka </w:t>
            </w:r>
            <w:r w:rsidRPr="003B67EF">
              <w:rPr>
                <w:rFonts w:ascii="Arial" w:hAnsi="Arial" w:cs="Arial"/>
                <w:bCs/>
                <w:sz w:val="22"/>
                <w:szCs w:val="22"/>
              </w:rPr>
              <w:t>»GOŠO 4«</w:t>
            </w:r>
          </w:p>
        </w:tc>
      </w:tr>
    </w:tbl>
    <w:p w14:paraId="1F0C8187" w14:textId="081A002B" w:rsidR="0065080C" w:rsidRDefault="0065080C" w:rsidP="0065080C">
      <w:pPr>
        <w:rPr>
          <w:rFonts w:ascii="Arial" w:hAnsi="Arial" w:cs="Arial"/>
          <w:bCs/>
          <w:snapToGrid w:val="0"/>
          <w:sz w:val="22"/>
          <w:szCs w:val="22"/>
        </w:rPr>
      </w:pPr>
    </w:p>
    <w:tbl>
      <w:tblPr>
        <w:tblStyle w:val="Tabelamrea1"/>
        <w:tblW w:w="5000" w:type="pct"/>
        <w:tblLook w:val="04A0" w:firstRow="1" w:lastRow="0" w:firstColumn="1" w:lastColumn="0" w:noHBand="0" w:noVBand="1"/>
      </w:tblPr>
      <w:tblGrid>
        <w:gridCol w:w="2779"/>
        <w:gridCol w:w="11102"/>
      </w:tblGrid>
      <w:tr w:rsidR="00731581" w:rsidRPr="003719C9" w14:paraId="1D6C273D" w14:textId="77777777" w:rsidTr="00461638">
        <w:trPr>
          <w:trHeight w:val="340"/>
        </w:trPr>
        <w:tc>
          <w:tcPr>
            <w:tcW w:w="1001" w:type="pct"/>
          </w:tcPr>
          <w:p w14:paraId="2821346E" w14:textId="77777777" w:rsidR="00731581" w:rsidRPr="003719C9" w:rsidRDefault="00731581" w:rsidP="009E3C52">
            <w:pPr>
              <w:spacing w:after="120"/>
              <w:jc w:val="both"/>
              <w:rPr>
                <w:rFonts w:ascii="Arial" w:hAnsi="Arial" w:cs="Arial"/>
                <w:sz w:val="22"/>
                <w:szCs w:val="22"/>
              </w:rPr>
            </w:pPr>
            <w:r w:rsidRPr="003719C9">
              <w:rPr>
                <w:rFonts w:ascii="Arial" w:hAnsi="Arial" w:cs="Arial"/>
                <w:sz w:val="22"/>
                <w:szCs w:val="22"/>
              </w:rPr>
              <w:t>Sklop:</w:t>
            </w:r>
          </w:p>
        </w:tc>
        <w:tc>
          <w:tcPr>
            <w:tcW w:w="3999" w:type="pct"/>
          </w:tcPr>
          <w:p w14:paraId="1CE52293" w14:textId="77777777" w:rsidR="00731581" w:rsidRPr="003719C9" w:rsidRDefault="00731581" w:rsidP="009E3C52">
            <w:pPr>
              <w:spacing w:after="120"/>
              <w:jc w:val="both"/>
              <w:rPr>
                <w:rFonts w:ascii="Arial" w:hAnsi="Arial" w:cs="Arial"/>
                <w:sz w:val="22"/>
                <w:szCs w:val="22"/>
              </w:rPr>
            </w:pPr>
          </w:p>
        </w:tc>
      </w:tr>
    </w:tbl>
    <w:p w14:paraId="60B91430" w14:textId="77777777" w:rsidR="00494F6E" w:rsidRDefault="00494F6E" w:rsidP="0065080C">
      <w:pPr>
        <w:rPr>
          <w:rFonts w:ascii="Arial" w:hAnsi="Arial" w:cs="Arial"/>
          <w:bCs/>
          <w:snapToGrid w:val="0"/>
          <w:sz w:val="22"/>
          <w:szCs w:val="22"/>
        </w:rPr>
      </w:pPr>
    </w:p>
    <w:p w14:paraId="19CBFE97" w14:textId="2830F2AE" w:rsidR="0065080C" w:rsidRDefault="0065080C" w:rsidP="0065080C">
      <w:pPr>
        <w:rPr>
          <w:rFonts w:ascii="Arial" w:hAnsi="Arial" w:cs="Arial"/>
          <w:b/>
          <w:bCs/>
          <w:sz w:val="22"/>
          <w:szCs w:val="22"/>
        </w:rPr>
      </w:pPr>
    </w:p>
    <w:p w14:paraId="78DABC39" w14:textId="7A73CDB1" w:rsidR="007C2C5C" w:rsidRDefault="007C2C5C" w:rsidP="0065080C">
      <w:pPr>
        <w:rPr>
          <w:rFonts w:ascii="Arial" w:hAnsi="Arial" w:cs="Arial"/>
          <w:b/>
          <w:bCs/>
          <w:sz w:val="22"/>
          <w:szCs w:val="22"/>
        </w:rPr>
      </w:pPr>
    </w:p>
    <w:p w14:paraId="47A6EA39" w14:textId="3F180FEF" w:rsidR="007C2C5C" w:rsidRDefault="007C2C5C" w:rsidP="0065080C">
      <w:pPr>
        <w:rPr>
          <w:rFonts w:ascii="Arial" w:hAnsi="Arial" w:cs="Arial"/>
          <w:b/>
          <w:bCs/>
          <w:sz w:val="22"/>
          <w:szCs w:val="22"/>
        </w:rPr>
      </w:pPr>
    </w:p>
    <w:tbl>
      <w:tblPr>
        <w:tblStyle w:val="Tabelatemnamrea5poudarek1"/>
        <w:tblW w:w="16647" w:type="dxa"/>
        <w:tblInd w:w="-1281" w:type="dxa"/>
        <w:tblLook w:val="0020" w:firstRow="1" w:lastRow="0" w:firstColumn="0" w:lastColumn="0" w:noHBand="0" w:noVBand="0"/>
      </w:tblPr>
      <w:tblGrid>
        <w:gridCol w:w="1941"/>
        <w:gridCol w:w="317"/>
        <w:gridCol w:w="317"/>
        <w:gridCol w:w="317"/>
        <w:gridCol w:w="317"/>
        <w:gridCol w:w="317"/>
        <w:gridCol w:w="317"/>
        <w:gridCol w:w="317"/>
        <w:gridCol w:w="317"/>
        <w:gridCol w:w="317"/>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tblGrid>
      <w:tr w:rsidR="001C17B9" w:rsidRPr="009805E5" w14:paraId="3E29D731" w14:textId="77777777" w:rsidTr="009805E5">
        <w:trPr>
          <w:cnfStyle w:val="100000000000" w:firstRow="1" w:lastRow="0" w:firstColumn="0" w:lastColumn="0" w:oddVBand="0" w:evenVBand="0" w:oddHBand="0" w:evenHBand="0" w:firstRowFirstColumn="0" w:firstRowLastColumn="0" w:lastRowFirstColumn="0" w:lastRowLastColumn="0"/>
          <w:trHeight w:val="261"/>
        </w:trPr>
        <w:tc>
          <w:tcPr>
            <w:cnfStyle w:val="000010000000" w:firstRow="0" w:lastRow="0" w:firstColumn="0" w:lastColumn="0" w:oddVBand="1" w:evenVBand="0" w:oddHBand="0" w:evenHBand="0" w:firstRowFirstColumn="0" w:firstRowLastColumn="0" w:lastRowFirstColumn="0" w:lastRowLastColumn="0"/>
            <w:tcW w:w="1941" w:type="dxa"/>
            <w:noWrap/>
          </w:tcPr>
          <w:p w14:paraId="09690568" w14:textId="77777777" w:rsidR="009805E5" w:rsidRPr="009805E5" w:rsidRDefault="009805E5" w:rsidP="009805E5">
            <w:pPr>
              <w:ind w:right="94" w:hanging="22"/>
              <w:jc w:val="center"/>
              <w:rPr>
                <w:rFonts w:ascii="Arial" w:hAnsi="Arial" w:cs="Arial"/>
                <w:sz w:val="22"/>
                <w:szCs w:val="22"/>
              </w:rPr>
            </w:pPr>
          </w:p>
        </w:tc>
        <w:tc>
          <w:tcPr>
            <w:tcW w:w="317" w:type="dxa"/>
            <w:noWrap/>
          </w:tcPr>
          <w:p w14:paraId="1D010CFF" w14:textId="77777777" w:rsidR="009805E5" w:rsidRPr="009805E5" w:rsidRDefault="009805E5" w:rsidP="009805E5">
            <w:pPr>
              <w:ind w:hanging="22"/>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317" w:type="dxa"/>
            <w:noWrap/>
          </w:tcPr>
          <w:p w14:paraId="4C5C5E8A" w14:textId="77777777" w:rsidR="009805E5" w:rsidRPr="009805E5" w:rsidRDefault="009805E5" w:rsidP="009805E5">
            <w:pPr>
              <w:ind w:hanging="22"/>
              <w:jc w:val="center"/>
              <w:rPr>
                <w:rFonts w:ascii="Arial" w:hAnsi="Arial" w:cs="Arial"/>
                <w:sz w:val="22"/>
                <w:szCs w:val="22"/>
              </w:rPr>
            </w:pPr>
          </w:p>
        </w:tc>
        <w:tc>
          <w:tcPr>
            <w:tcW w:w="317" w:type="dxa"/>
            <w:noWrap/>
          </w:tcPr>
          <w:p w14:paraId="0EA3AE0D" w14:textId="77777777" w:rsidR="009805E5" w:rsidRPr="009805E5" w:rsidRDefault="009805E5" w:rsidP="009805E5">
            <w:pPr>
              <w:ind w:hanging="22"/>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317" w:type="dxa"/>
            <w:noWrap/>
          </w:tcPr>
          <w:p w14:paraId="3858DB00" w14:textId="77777777" w:rsidR="009805E5" w:rsidRPr="009805E5" w:rsidRDefault="009805E5" w:rsidP="009805E5">
            <w:pPr>
              <w:ind w:hanging="22"/>
              <w:jc w:val="center"/>
              <w:rPr>
                <w:rFonts w:ascii="Arial" w:hAnsi="Arial" w:cs="Arial"/>
                <w:sz w:val="22"/>
                <w:szCs w:val="22"/>
              </w:rPr>
            </w:pPr>
          </w:p>
        </w:tc>
        <w:tc>
          <w:tcPr>
            <w:tcW w:w="317" w:type="dxa"/>
            <w:noWrap/>
          </w:tcPr>
          <w:p w14:paraId="43D66445" w14:textId="77777777" w:rsidR="009805E5" w:rsidRPr="009805E5" w:rsidRDefault="009805E5" w:rsidP="009805E5">
            <w:pPr>
              <w:ind w:hanging="22"/>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317" w:type="dxa"/>
            <w:noWrap/>
          </w:tcPr>
          <w:p w14:paraId="12D179AB" w14:textId="77777777" w:rsidR="009805E5" w:rsidRPr="009805E5" w:rsidRDefault="009805E5" w:rsidP="009805E5">
            <w:pPr>
              <w:ind w:hanging="22"/>
              <w:jc w:val="center"/>
              <w:rPr>
                <w:rFonts w:ascii="Arial" w:hAnsi="Arial" w:cs="Arial"/>
                <w:sz w:val="22"/>
                <w:szCs w:val="22"/>
              </w:rPr>
            </w:pPr>
          </w:p>
        </w:tc>
        <w:tc>
          <w:tcPr>
            <w:tcW w:w="317" w:type="dxa"/>
            <w:noWrap/>
          </w:tcPr>
          <w:p w14:paraId="09355D5B" w14:textId="77777777" w:rsidR="009805E5" w:rsidRPr="009805E5" w:rsidRDefault="009805E5" w:rsidP="009805E5">
            <w:pPr>
              <w:ind w:hanging="22"/>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317" w:type="dxa"/>
            <w:noWrap/>
          </w:tcPr>
          <w:p w14:paraId="5F4B236E" w14:textId="77777777" w:rsidR="009805E5" w:rsidRPr="009805E5" w:rsidRDefault="009805E5" w:rsidP="009805E5">
            <w:pPr>
              <w:ind w:hanging="22"/>
              <w:jc w:val="center"/>
              <w:rPr>
                <w:rFonts w:ascii="Arial" w:hAnsi="Arial" w:cs="Arial"/>
                <w:sz w:val="22"/>
                <w:szCs w:val="22"/>
              </w:rPr>
            </w:pPr>
          </w:p>
        </w:tc>
        <w:tc>
          <w:tcPr>
            <w:tcW w:w="317" w:type="dxa"/>
            <w:noWrap/>
          </w:tcPr>
          <w:p w14:paraId="609B15B7" w14:textId="77777777" w:rsidR="009805E5" w:rsidRPr="009805E5" w:rsidRDefault="009805E5" w:rsidP="009805E5">
            <w:pPr>
              <w:ind w:hanging="22"/>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noWrap/>
          </w:tcPr>
          <w:p w14:paraId="389CF6C1" w14:textId="77777777" w:rsidR="009805E5" w:rsidRPr="009805E5" w:rsidRDefault="009805E5" w:rsidP="009805E5">
            <w:pPr>
              <w:ind w:hanging="22"/>
              <w:jc w:val="center"/>
              <w:rPr>
                <w:rFonts w:ascii="Arial" w:hAnsi="Arial" w:cs="Arial"/>
                <w:sz w:val="22"/>
                <w:szCs w:val="22"/>
              </w:rPr>
            </w:pPr>
          </w:p>
        </w:tc>
        <w:tc>
          <w:tcPr>
            <w:tcW w:w="439" w:type="dxa"/>
            <w:noWrap/>
          </w:tcPr>
          <w:p w14:paraId="78B32BD1" w14:textId="77777777" w:rsidR="009805E5" w:rsidRPr="009805E5" w:rsidRDefault="009805E5" w:rsidP="009805E5">
            <w:pPr>
              <w:ind w:hanging="22"/>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noWrap/>
          </w:tcPr>
          <w:p w14:paraId="0CA4EBBD" w14:textId="77777777" w:rsidR="009805E5" w:rsidRPr="009805E5" w:rsidRDefault="009805E5" w:rsidP="009805E5">
            <w:pPr>
              <w:ind w:hanging="22"/>
              <w:jc w:val="center"/>
              <w:rPr>
                <w:rFonts w:ascii="Arial" w:hAnsi="Arial" w:cs="Arial"/>
                <w:sz w:val="22"/>
                <w:szCs w:val="22"/>
              </w:rPr>
            </w:pPr>
          </w:p>
        </w:tc>
        <w:tc>
          <w:tcPr>
            <w:tcW w:w="439" w:type="dxa"/>
            <w:noWrap/>
          </w:tcPr>
          <w:p w14:paraId="2DF45A0C" w14:textId="77777777" w:rsidR="009805E5" w:rsidRPr="009805E5" w:rsidRDefault="009805E5" w:rsidP="009805E5">
            <w:pPr>
              <w:ind w:hanging="22"/>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noWrap/>
          </w:tcPr>
          <w:p w14:paraId="122F5488" w14:textId="77777777" w:rsidR="009805E5" w:rsidRPr="009805E5" w:rsidRDefault="009805E5" w:rsidP="009805E5">
            <w:pPr>
              <w:ind w:hanging="22"/>
              <w:jc w:val="center"/>
              <w:rPr>
                <w:rFonts w:ascii="Arial" w:hAnsi="Arial" w:cs="Arial"/>
                <w:sz w:val="22"/>
                <w:szCs w:val="22"/>
              </w:rPr>
            </w:pPr>
          </w:p>
        </w:tc>
        <w:tc>
          <w:tcPr>
            <w:tcW w:w="439" w:type="dxa"/>
            <w:noWrap/>
          </w:tcPr>
          <w:p w14:paraId="3CCA9489" w14:textId="77777777" w:rsidR="009805E5" w:rsidRPr="009805E5" w:rsidRDefault="009805E5" w:rsidP="009805E5">
            <w:pPr>
              <w:ind w:hanging="22"/>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noWrap/>
          </w:tcPr>
          <w:p w14:paraId="42B12F46" w14:textId="77777777" w:rsidR="009805E5" w:rsidRPr="009805E5" w:rsidRDefault="009805E5" w:rsidP="009805E5">
            <w:pPr>
              <w:ind w:hanging="22"/>
              <w:jc w:val="center"/>
              <w:rPr>
                <w:rFonts w:ascii="Arial" w:hAnsi="Arial" w:cs="Arial"/>
                <w:sz w:val="22"/>
                <w:szCs w:val="22"/>
              </w:rPr>
            </w:pPr>
          </w:p>
        </w:tc>
        <w:tc>
          <w:tcPr>
            <w:tcW w:w="439" w:type="dxa"/>
            <w:noWrap/>
          </w:tcPr>
          <w:p w14:paraId="226F72AA" w14:textId="77777777" w:rsidR="009805E5" w:rsidRPr="009805E5" w:rsidRDefault="009805E5" w:rsidP="009805E5">
            <w:pPr>
              <w:ind w:hanging="22"/>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noWrap/>
          </w:tcPr>
          <w:p w14:paraId="288E9C41" w14:textId="77777777" w:rsidR="009805E5" w:rsidRPr="009805E5" w:rsidRDefault="009805E5" w:rsidP="009805E5">
            <w:pPr>
              <w:ind w:hanging="22"/>
              <w:jc w:val="center"/>
              <w:rPr>
                <w:rFonts w:ascii="Arial" w:hAnsi="Arial" w:cs="Arial"/>
                <w:sz w:val="22"/>
                <w:szCs w:val="22"/>
              </w:rPr>
            </w:pPr>
          </w:p>
        </w:tc>
        <w:tc>
          <w:tcPr>
            <w:tcW w:w="439" w:type="dxa"/>
            <w:noWrap/>
          </w:tcPr>
          <w:p w14:paraId="020D41CF" w14:textId="77777777" w:rsidR="009805E5" w:rsidRPr="009805E5" w:rsidRDefault="009805E5" w:rsidP="009805E5">
            <w:pPr>
              <w:ind w:hanging="22"/>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noWrap/>
          </w:tcPr>
          <w:p w14:paraId="51A24DA8" w14:textId="77777777" w:rsidR="009805E5" w:rsidRPr="009805E5" w:rsidRDefault="009805E5" w:rsidP="009805E5">
            <w:pPr>
              <w:ind w:hanging="22"/>
              <w:jc w:val="center"/>
              <w:rPr>
                <w:rFonts w:ascii="Arial" w:hAnsi="Arial" w:cs="Arial"/>
                <w:sz w:val="22"/>
                <w:szCs w:val="22"/>
              </w:rPr>
            </w:pPr>
          </w:p>
        </w:tc>
        <w:tc>
          <w:tcPr>
            <w:tcW w:w="439" w:type="dxa"/>
            <w:noWrap/>
          </w:tcPr>
          <w:p w14:paraId="5A8A0D5C" w14:textId="77777777" w:rsidR="009805E5" w:rsidRPr="009805E5" w:rsidRDefault="009805E5" w:rsidP="009805E5">
            <w:pPr>
              <w:ind w:hanging="22"/>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noWrap/>
          </w:tcPr>
          <w:p w14:paraId="7D2F5F68" w14:textId="77777777" w:rsidR="009805E5" w:rsidRPr="009805E5" w:rsidRDefault="009805E5" w:rsidP="009805E5">
            <w:pPr>
              <w:ind w:hanging="22"/>
              <w:jc w:val="center"/>
              <w:rPr>
                <w:rFonts w:ascii="Arial" w:hAnsi="Arial" w:cs="Arial"/>
                <w:sz w:val="22"/>
                <w:szCs w:val="22"/>
              </w:rPr>
            </w:pPr>
          </w:p>
        </w:tc>
        <w:tc>
          <w:tcPr>
            <w:tcW w:w="439" w:type="dxa"/>
            <w:noWrap/>
          </w:tcPr>
          <w:p w14:paraId="1D6C0295" w14:textId="77777777" w:rsidR="009805E5" w:rsidRPr="009805E5" w:rsidRDefault="009805E5" w:rsidP="009805E5">
            <w:pPr>
              <w:ind w:hanging="22"/>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noWrap/>
          </w:tcPr>
          <w:p w14:paraId="53ABD3E3" w14:textId="77777777" w:rsidR="009805E5" w:rsidRPr="009805E5" w:rsidRDefault="009805E5" w:rsidP="009805E5">
            <w:pPr>
              <w:ind w:hanging="22"/>
              <w:jc w:val="center"/>
              <w:rPr>
                <w:rFonts w:ascii="Arial" w:hAnsi="Arial" w:cs="Arial"/>
                <w:sz w:val="22"/>
                <w:szCs w:val="22"/>
              </w:rPr>
            </w:pPr>
          </w:p>
        </w:tc>
        <w:tc>
          <w:tcPr>
            <w:tcW w:w="439" w:type="dxa"/>
            <w:noWrap/>
          </w:tcPr>
          <w:p w14:paraId="01EC896E" w14:textId="77777777" w:rsidR="009805E5" w:rsidRPr="009805E5" w:rsidRDefault="009805E5" w:rsidP="009805E5">
            <w:pPr>
              <w:ind w:hanging="22"/>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noWrap/>
          </w:tcPr>
          <w:p w14:paraId="6A60EBE5" w14:textId="77777777" w:rsidR="009805E5" w:rsidRPr="009805E5" w:rsidRDefault="009805E5" w:rsidP="009805E5">
            <w:pPr>
              <w:ind w:hanging="22"/>
              <w:jc w:val="center"/>
              <w:rPr>
                <w:rFonts w:ascii="Arial" w:hAnsi="Arial" w:cs="Arial"/>
                <w:sz w:val="22"/>
                <w:szCs w:val="22"/>
              </w:rPr>
            </w:pPr>
          </w:p>
        </w:tc>
        <w:tc>
          <w:tcPr>
            <w:tcW w:w="439" w:type="dxa"/>
            <w:noWrap/>
          </w:tcPr>
          <w:p w14:paraId="23468D1B" w14:textId="77777777" w:rsidR="009805E5" w:rsidRPr="009805E5" w:rsidRDefault="009805E5" w:rsidP="009805E5">
            <w:pPr>
              <w:ind w:hanging="22"/>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noWrap/>
          </w:tcPr>
          <w:p w14:paraId="64A01847" w14:textId="77777777" w:rsidR="009805E5" w:rsidRPr="009805E5" w:rsidRDefault="009805E5" w:rsidP="009805E5">
            <w:pPr>
              <w:ind w:hanging="22"/>
              <w:jc w:val="center"/>
              <w:rPr>
                <w:rFonts w:ascii="Arial" w:hAnsi="Arial" w:cs="Arial"/>
                <w:sz w:val="22"/>
                <w:szCs w:val="22"/>
              </w:rPr>
            </w:pPr>
          </w:p>
        </w:tc>
        <w:tc>
          <w:tcPr>
            <w:tcW w:w="439" w:type="dxa"/>
            <w:noWrap/>
          </w:tcPr>
          <w:p w14:paraId="6CD042F8" w14:textId="77777777" w:rsidR="009805E5" w:rsidRPr="009805E5" w:rsidRDefault="009805E5" w:rsidP="009805E5">
            <w:pPr>
              <w:ind w:hanging="22"/>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noWrap/>
          </w:tcPr>
          <w:p w14:paraId="0CA60282" w14:textId="77777777" w:rsidR="009805E5" w:rsidRPr="009805E5" w:rsidRDefault="009805E5" w:rsidP="009805E5">
            <w:pPr>
              <w:ind w:hanging="22"/>
              <w:jc w:val="center"/>
              <w:rPr>
                <w:rFonts w:ascii="Arial" w:hAnsi="Arial" w:cs="Arial"/>
                <w:sz w:val="22"/>
                <w:szCs w:val="22"/>
              </w:rPr>
            </w:pPr>
          </w:p>
        </w:tc>
        <w:tc>
          <w:tcPr>
            <w:tcW w:w="439" w:type="dxa"/>
            <w:noWrap/>
          </w:tcPr>
          <w:p w14:paraId="57BAE39B" w14:textId="77777777" w:rsidR="009805E5" w:rsidRPr="009805E5" w:rsidRDefault="009805E5" w:rsidP="009805E5">
            <w:pPr>
              <w:ind w:hanging="22"/>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tcPr>
          <w:p w14:paraId="37BA9BDC" w14:textId="77777777" w:rsidR="009805E5" w:rsidRPr="009805E5" w:rsidRDefault="009805E5" w:rsidP="009805E5">
            <w:pPr>
              <w:ind w:hanging="22"/>
              <w:jc w:val="center"/>
              <w:rPr>
                <w:rFonts w:ascii="Arial" w:hAnsi="Arial" w:cs="Arial"/>
                <w:sz w:val="22"/>
                <w:szCs w:val="22"/>
              </w:rPr>
            </w:pPr>
          </w:p>
        </w:tc>
        <w:tc>
          <w:tcPr>
            <w:tcW w:w="439" w:type="dxa"/>
          </w:tcPr>
          <w:p w14:paraId="0CFA05A4" w14:textId="77777777" w:rsidR="009805E5" w:rsidRPr="009805E5" w:rsidRDefault="009805E5" w:rsidP="009805E5">
            <w:pPr>
              <w:ind w:hanging="22"/>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tcPr>
          <w:p w14:paraId="6EB71953" w14:textId="77777777" w:rsidR="009805E5" w:rsidRPr="009805E5" w:rsidRDefault="009805E5" w:rsidP="009805E5">
            <w:pPr>
              <w:ind w:hanging="22"/>
              <w:jc w:val="center"/>
              <w:rPr>
                <w:rFonts w:ascii="Arial" w:hAnsi="Arial" w:cs="Arial"/>
                <w:sz w:val="22"/>
                <w:szCs w:val="22"/>
              </w:rPr>
            </w:pPr>
          </w:p>
        </w:tc>
        <w:tc>
          <w:tcPr>
            <w:tcW w:w="439" w:type="dxa"/>
          </w:tcPr>
          <w:p w14:paraId="01538090" w14:textId="77777777" w:rsidR="009805E5" w:rsidRPr="009805E5" w:rsidRDefault="009805E5" w:rsidP="009805E5">
            <w:pPr>
              <w:ind w:hanging="22"/>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tcPr>
          <w:p w14:paraId="7B77CE14" w14:textId="77777777" w:rsidR="009805E5" w:rsidRPr="009805E5" w:rsidRDefault="009805E5" w:rsidP="009805E5">
            <w:pPr>
              <w:ind w:hanging="22"/>
              <w:jc w:val="center"/>
              <w:rPr>
                <w:rFonts w:ascii="Arial" w:hAnsi="Arial" w:cs="Arial"/>
                <w:sz w:val="22"/>
                <w:szCs w:val="22"/>
              </w:rPr>
            </w:pPr>
          </w:p>
        </w:tc>
      </w:tr>
      <w:tr w:rsidR="001C17B9" w:rsidRPr="009805E5" w14:paraId="0B8169DC" w14:textId="77777777" w:rsidTr="009805E5">
        <w:trPr>
          <w:cnfStyle w:val="000000100000" w:firstRow="0" w:lastRow="0" w:firstColumn="0" w:lastColumn="0" w:oddVBand="0" w:evenVBand="0" w:oddHBand="1" w:evenHBand="0" w:firstRowFirstColumn="0" w:firstRowLastColumn="0" w:lastRowFirstColumn="0" w:lastRowLastColumn="0"/>
          <w:trHeight w:val="261"/>
        </w:trPr>
        <w:tc>
          <w:tcPr>
            <w:cnfStyle w:val="000010000000" w:firstRow="0" w:lastRow="0" w:firstColumn="0" w:lastColumn="0" w:oddVBand="1" w:evenVBand="0" w:oddHBand="0" w:evenHBand="0" w:firstRowFirstColumn="0" w:firstRowLastColumn="0" w:lastRowFirstColumn="0" w:lastRowLastColumn="0"/>
            <w:tcW w:w="1941" w:type="dxa"/>
            <w:noWrap/>
          </w:tcPr>
          <w:p w14:paraId="663156D4" w14:textId="77777777" w:rsidR="009805E5" w:rsidRPr="009805E5" w:rsidRDefault="009805E5" w:rsidP="009805E5">
            <w:pPr>
              <w:ind w:right="94" w:hanging="22"/>
              <w:jc w:val="center"/>
              <w:rPr>
                <w:rFonts w:ascii="Arial" w:hAnsi="Arial" w:cs="Arial"/>
                <w:b/>
                <w:bCs/>
                <w:sz w:val="22"/>
                <w:szCs w:val="22"/>
              </w:rPr>
            </w:pPr>
            <w:r w:rsidRPr="009805E5">
              <w:rPr>
                <w:rFonts w:ascii="Arial" w:hAnsi="Arial" w:cs="Arial"/>
                <w:b/>
                <w:bCs/>
                <w:sz w:val="22"/>
                <w:szCs w:val="22"/>
              </w:rPr>
              <w:t>Popis aktivnosti po mesecih</w:t>
            </w:r>
          </w:p>
        </w:tc>
        <w:tc>
          <w:tcPr>
            <w:tcW w:w="317" w:type="dxa"/>
            <w:noWrap/>
          </w:tcPr>
          <w:p w14:paraId="0DDCEFAA" w14:textId="77777777" w:rsidR="009805E5" w:rsidRPr="009805E5" w:rsidRDefault="009805E5" w:rsidP="009805E5">
            <w:pPr>
              <w:ind w:hanging="2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805E5">
              <w:rPr>
                <w:rFonts w:ascii="Arial" w:hAnsi="Arial" w:cs="Arial"/>
                <w:b/>
                <w:bCs/>
                <w:sz w:val="22"/>
                <w:szCs w:val="22"/>
              </w:rPr>
              <w:t>1</w:t>
            </w:r>
          </w:p>
        </w:tc>
        <w:tc>
          <w:tcPr>
            <w:cnfStyle w:val="000010000000" w:firstRow="0" w:lastRow="0" w:firstColumn="0" w:lastColumn="0" w:oddVBand="1" w:evenVBand="0" w:oddHBand="0" w:evenHBand="0" w:firstRowFirstColumn="0" w:firstRowLastColumn="0" w:lastRowFirstColumn="0" w:lastRowLastColumn="0"/>
            <w:tcW w:w="317" w:type="dxa"/>
            <w:noWrap/>
          </w:tcPr>
          <w:p w14:paraId="6FE30EC4" w14:textId="77777777" w:rsidR="009805E5" w:rsidRPr="009805E5" w:rsidRDefault="009805E5" w:rsidP="009805E5">
            <w:pPr>
              <w:ind w:hanging="22"/>
              <w:jc w:val="center"/>
              <w:rPr>
                <w:rFonts w:ascii="Arial" w:hAnsi="Arial" w:cs="Arial"/>
                <w:b/>
                <w:bCs/>
                <w:sz w:val="22"/>
                <w:szCs w:val="22"/>
              </w:rPr>
            </w:pPr>
            <w:r w:rsidRPr="009805E5">
              <w:rPr>
                <w:rFonts w:ascii="Arial" w:hAnsi="Arial" w:cs="Arial"/>
                <w:b/>
                <w:bCs/>
                <w:sz w:val="22"/>
                <w:szCs w:val="22"/>
              </w:rPr>
              <w:t>2</w:t>
            </w:r>
          </w:p>
        </w:tc>
        <w:tc>
          <w:tcPr>
            <w:tcW w:w="317" w:type="dxa"/>
            <w:noWrap/>
          </w:tcPr>
          <w:p w14:paraId="74BA7660" w14:textId="77777777" w:rsidR="009805E5" w:rsidRPr="009805E5" w:rsidRDefault="009805E5" w:rsidP="009805E5">
            <w:pPr>
              <w:ind w:hanging="2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805E5">
              <w:rPr>
                <w:rFonts w:ascii="Arial" w:hAnsi="Arial" w:cs="Arial"/>
                <w:b/>
                <w:bCs/>
                <w:sz w:val="22"/>
                <w:szCs w:val="22"/>
              </w:rPr>
              <w:t>3</w:t>
            </w:r>
          </w:p>
        </w:tc>
        <w:tc>
          <w:tcPr>
            <w:cnfStyle w:val="000010000000" w:firstRow="0" w:lastRow="0" w:firstColumn="0" w:lastColumn="0" w:oddVBand="1" w:evenVBand="0" w:oddHBand="0" w:evenHBand="0" w:firstRowFirstColumn="0" w:firstRowLastColumn="0" w:lastRowFirstColumn="0" w:lastRowLastColumn="0"/>
            <w:tcW w:w="317" w:type="dxa"/>
            <w:noWrap/>
          </w:tcPr>
          <w:p w14:paraId="305C46C6" w14:textId="77777777" w:rsidR="009805E5" w:rsidRPr="009805E5" w:rsidRDefault="009805E5" w:rsidP="009805E5">
            <w:pPr>
              <w:ind w:hanging="22"/>
              <w:jc w:val="center"/>
              <w:rPr>
                <w:rFonts w:ascii="Arial" w:hAnsi="Arial" w:cs="Arial"/>
                <w:b/>
                <w:bCs/>
                <w:sz w:val="22"/>
                <w:szCs w:val="22"/>
              </w:rPr>
            </w:pPr>
            <w:r w:rsidRPr="009805E5">
              <w:rPr>
                <w:rFonts w:ascii="Arial" w:hAnsi="Arial" w:cs="Arial"/>
                <w:b/>
                <w:bCs/>
                <w:sz w:val="22"/>
                <w:szCs w:val="22"/>
              </w:rPr>
              <w:t>4</w:t>
            </w:r>
          </w:p>
        </w:tc>
        <w:tc>
          <w:tcPr>
            <w:tcW w:w="317" w:type="dxa"/>
            <w:noWrap/>
          </w:tcPr>
          <w:p w14:paraId="5F13E42F" w14:textId="77777777" w:rsidR="009805E5" w:rsidRPr="009805E5" w:rsidRDefault="009805E5" w:rsidP="009805E5">
            <w:pPr>
              <w:ind w:hanging="2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805E5">
              <w:rPr>
                <w:rFonts w:ascii="Arial" w:hAnsi="Arial" w:cs="Arial"/>
                <w:b/>
                <w:bCs/>
                <w:sz w:val="22"/>
                <w:szCs w:val="22"/>
              </w:rPr>
              <w:t>5</w:t>
            </w:r>
          </w:p>
        </w:tc>
        <w:tc>
          <w:tcPr>
            <w:cnfStyle w:val="000010000000" w:firstRow="0" w:lastRow="0" w:firstColumn="0" w:lastColumn="0" w:oddVBand="1" w:evenVBand="0" w:oddHBand="0" w:evenHBand="0" w:firstRowFirstColumn="0" w:firstRowLastColumn="0" w:lastRowFirstColumn="0" w:lastRowLastColumn="0"/>
            <w:tcW w:w="317" w:type="dxa"/>
            <w:noWrap/>
          </w:tcPr>
          <w:p w14:paraId="1925B924" w14:textId="77777777" w:rsidR="009805E5" w:rsidRPr="009805E5" w:rsidRDefault="009805E5" w:rsidP="009805E5">
            <w:pPr>
              <w:ind w:hanging="22"/>
              <w:jc w:val="center"/>
              <w:rPr>
                <w:rFonts w:ascii="Arial" w:hAnsi="Arial" w:cs="Arial"/>
                <w:b/>
                <w:bCs/>
                <w:sz w:val="22"/>
                <w:szCs w:val="22"/>
              </w:rPr>
            </w:pPr>
            <w:r w:rsidRPr="009805E5">
              <w:rPr>
                <w:rFonts w:ascii="Arial" w:hAnsi="Arial" w:cs="Arial"/>
                <w:b/>
                <w:bCs/>
                <w:sz w:val="22"/>
                <w:szCs w:val="22"/>
              </w:rPr>
              <w:t>6</w:t>
            </w:r>
          </w:p>
        </w:tc>
        <w:tc>
          <w:tcPr>
            <w:tcW w:w="317" w:type="dxa"/>
            <w:noWrap/>
          </w:tcPr>
          <w:p w14:paraId="573C5A4A" w14:textId="77777777" w:rsidR="009805E5" w:rsidRPr="009805E5" w:rsidRDefault="009805E5" w:rsidP="009805E5">
            <w:pPr>
              <w:ind w:hanging="2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805E5">
              <w:rPr>
                <w:rFonts w:ascii="Arial" w:hAnsi="Arial" w:cs="Arial"/>
                <w:b/>
                <w:bCs/>
                <w:sz w:val="22"/>
                <w:szCs w:val="22"/>
              </w:rPr>
              <w:t>7</w:t>
            </w:r>
          </w:p>
        </w:tc>
        <w:tc>
          <w:tcPr>
            <w:cnfStyle w:val="000010000000" w:firstRow="0" w:lastRow="0" w:firstColumn="0" w:lastColumn="0" w:oddVBand="1" w:evenVBand="0" w:oddHBand="0" w:evenHBand="0" w:firstRowFirstColumn="0" w:firstRowLastColumn="0" w:lastRowFirstColumn="0" w:lastRowLastColumn="0"/>
            <w:tcW w:w="317" w:type="dxa"/>
            <w:noWrap/>
          </w:tcPr>
          <w:p w14:paraId="4160BC46" w14:textId="77777777" w:rsidR="009805E5" w:rsidRPr="009805E5" w:rsidRDefault="009805E5" w:rsidP="009805E5">
            <w:pPr>
              <w:ind w:hanging="22"/>
              <w:jc w:val="center"/>
              <w:rPr>
                <w:rFonts w:ascii="Arial" w:hAnsi="Arial" w:cs="Arial"/>
                <w:b/>
                <w:bCs/>
                <w:sz w:val="22"/>
                <w:szCs w:val="22"/>
              </w:rPr>
            </w:pPr>
            <w:r w:rsidRPr="009805E5">
              <w:rPr>
                <w:rFonts w:ascii="Arial" w:hAnsi="Arial" w:cs="Arial"/>
                <w:b/>
                <w:bCs/>
                <w:sz w:val="22"/>
                <w:szCs w:val="22"/>
              </w:rPr>
              <w:t>8</w:t>
            </w:r>
          </w:p>
        </w:tc>
        <w:tc>
          <w:tcPr>
            <w:tcW w:w="317" w:type="dxa"/>
            <w:noWrap/>
          </w:tcPr>
          <w:p w14:paraId="372398C8" w14:textId="77777777" w:rsidR="009805E5" w:rsidRPr="009805E5" w:rsidRDefault="009805E5" w:rsidP="009805E5">
            <w:pPr>
              <w:ind w:hanging="2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805E5">
              <w:rPr>
                <w:rFonts w:ascii="Arial" w:hAnsi="Arial" w:cs="Arial"/>
                <w:b/>
                <w:bCs/>
                <w:sz w:val="22"/>
                <w:szCs w:val="22"/>
              </w:rPr>
              <w:t>9</w:t>
            </w:r>
          </w:p>
        </w:tc>
        <w:tc>
          <w:tcPr>
            <w:cnfStyle w:val="000010000000" w:firstRow="0" w:lastRow="0" w:firstColumn="0" w:lastColumn="0" w:oddVBand="1" w:evenVBand="0" w:oddHBand="0" w:evenHBand="0" w:firstRowFirstColumn="0" w:firstRowLastColumn="0" w:lastRowFirstColumn="0" w:lastRowLastColumn="0"/>
            <w:tcW w:w="439" w:type="dxa"/>
            <w:noWrap/>
          </w:tcPr>
          <w:p w14:paraId="6BA8F1D7" w14:textId="77777777" w:rsidR="009805E5" w:rsidRPr="009805E5" w:rsidRDefault="009805E5" w:rsidP="009805E5">
            <w:pPr>
              <w:ind w:hanging="22"/>
              <w:jc w:val="center"/>
              <w:rPr>
                <w:rFonts w:ascii="Arial" w:hAnsi="Arial" w:cs="Arial"/>
                <w:b/>
                <w:bCs/>
                <w:sz w:val="22"/>
                <w:szCs w:val="22"/>
              </w:rPr>
            </w:pPr>
            <w:r w:rsidRPr="009805E5">
              <w:rPr>
                <w:rFonts w:ascii="Arial" w:hAnsi="Arial" w:cs="Arial"/>
                <w:b/>
                <w:bCs/>
                <w:sz w:val="22"/>
                <w:szCs w:val="22"/>
              </w:rPr>
              <w:t>10</w:t>
            </w:r>
          </w:p>
        </w:tc>
        <w:tc>
          <w:tcPr>
            <w:tcW w:w="439" w:type="dxa"/>
            <w:noWrap/>
          </w:tcPr>
          <w:p w14:paraId="4B52C65B" w14:textId="77777777" w:rsidR="009805E5" w:rsidRPr="009805E5" w:rsidRDefault="009805E5" w:rsidP="009805E5">
            <w:pPr>
              <w:ind w:hanging="2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805E5">
              <w:rPr>
                <w:rFonts w:ascii="Arial" w:hAnsi="Arial" w:cs="Arial"/>
                <w:b/>
                <w:bCs/>
                <w:sz w:val="22"/>
                <w:szCs w:val="22"/>
              </w:rPr>
              <w:t>11</w:t>
            </w:r>
          </w:p>
        </w:tc>
        <w:tc>
          <w:tcPr>
            <w:cnfStyle w:val="000010000000" w:firstRow="0" w:lastRow="0" w:firstColumn="0" w:lastColumn="0" w:oddVBand="1" w:evenVBand="0" w:oddHBand="0" w:evenHBand="0" w:firstRowFirstColumn="0" w:firstRowLastColumn="0" w:lastRowFirstColumn="0" w:lastRowLastColumn="0"/>
            <w:tcW w:w="439" w:type="dxa"/>
            <w:noWrap/>
          </w:tcPr>
          <w:p w14:paraId="419077A3" w14:textId="77777777" w:rsidR="009805E5" w:rsidRPr="009805E5" w:rsidRDefault="009805E5" w:rsidP="009805E5">
            <w:pPr>
              <w:ind w:hanging="22"/>
              <w:jc w:val="center"/>
              <w:rPr>
                <w:rFonts w:ascii="Arial" w:hAnsi="Arial" w:cs="Arial"/>
                <w:b/>
                <w:bCs/>
                <w:sz w:val="22"/>
                <w:szCs w:val="22"/>
              </w:rPr>
            </w:pPr>
            <w:r w:rsidRPr="009805E5">
              <w:rPr>
                <w:rFonts w:ascii="Arial" w:hAnsi="Arial" w:cs="Arial"/>
                <w:b/>
                <w:bCs/>
                <w:sz w:val="22"/>
                <w:szCs w:val="22"/>
              </w:rPr>
              <w:t>12</w:t>
            </w:r>
          </w:p>
        </w:tc>
        <w:tc>
          <w:tcPr>
            <w:tcW w:w="439" w:type="dxa"/>
            <w:noWrap/>
          </w:tcPr>
          <w:p w14:paraId="5E4A753D" w14:textId="77777777" w:rsidR="009805E5" w:rsidRPr="009805E5" w:rsidRDefault="009805E5" w:rsidP="009805E5">
            <w:pPr>
              <w:ind w:hanging="2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805E5">
              <w:rPr>
                <w:rFonts w:ascii="Arial" w:hAnsi="Arial" w:cs="Arial"/>
                <w:b/>
                <w:bCs/>
                <w:sz w:val="22"/>
                <w:szCs w:val="22"/>
              </w:rPr>
              <w:t>13</w:t>
            </w:r>
          </w:p>
        </w:tc>
        <w:tc>
          <w:tcPr>
            <w:cnfStyle w:val="000010000000" w:firstRow="0" w:lastRow="0" w:firstColumn="0" w:lastColumn="0" w:oddVBand="1" w:evenVBand="0" w:oddHBand="0" w:evenHBand="0" w:firstRowFirstColumn="0" w:firstRowLastColumn="0" w:lastRowFirstColumn="0" w:lastRowLastColumn="0"/>
            <w:tcW w:w="439" w:type="dxa"/>
            <w:noWrap/>
          </w:tcPr>
          <w:p w14:paraId="69809ADF" w14:textId="77777777" w:rsidR="009805E5" w:rsidRPr="009805E5" w:rsidRDefault="009805E5" w:rsidP="009805E5">
            <w:pPr>
              <w:ind w:hanging="22"/>
              <w:jc w:val="center"/>
              <w:rPr>
                <w:rFonts w:ascii="Arial" w:hAnsi="Arial" w:cs="Arial"/>
                <w:b/>
                <w:bCs/>
                <w:sz w:val="22"/>
                <w:szCs w:val="22"/>
              </w:rPr>
            </w:pPr>
            <w:r w:rsidRPr="009805E5">
              <w:rPr>
                <w:rFonts w:ascii="Arial" w:hAnsi="Arial" w:cs="Arial"/>
                <w:b/>
                <w:bCs/>
                <w:sz w:val="22"/>
                <w:szCs w:val="22"/>
              </w:rPr>
              <w:t>14</w:t>
            </w:r>
          </w:p>
        </w:tc>
        <w:tc>
          <w:tcPr>
            <w:tcW w:w="439" w:type="dxa"/>
            <w:noWrap/>
          </w:tcPr>
          <w:p w14:paraId="05C24491" w14:textId="77777777" w:rsidR="009805E5" w:rsidRPr="009805E5" w:rsidRDefault="009805E5" w:rsidP="009805E5">
            <w:pPr>
              <w:ind w:hanging="2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805E5">
              <w:rPr>
                <w:rFonts w:ascii="Arial" w:hAnsi="Arial" w:cs="Arial"/>
                <w:b/>
                <w:bCs/>
                <w:sz w:val="22"/>
                <w:szCs w:val="22"/>
              </w:rPr>
              <w:t>15</w:t>
            </w:r>
          </w:p>
        </w:tc>
        <w:tc>
          <w:tcPr>
            <w:cnfStyle w:val="000010000000" w:firstRow="0" w:lastRow="0" w:firstColumn="0" w:lastColumn="0" w:oddVBand="1" w:evenVBand="0" w:oddHBand="0" w:evenHBand="0" w:firstRowFirstColumn="0" w:firstRowLastColumn="0" w:lastRowFirstColumn="0" w:lastRowLastColumn="0"/>
            <w:tcW w:w="439" w:type="dxa"/>
            <w:noWrap/>
          </w:tcPr>
          <w:p w14:paraId="08CD2334" w14:textId="77777777" w:rsidR="009805E5" w:rsidRPr="009805E5" w:rsidRDefault="009805E5" w:rsidP="009805E5">
            <w:pPr>
              <w:ind w:hanging="22"/>
              <w:jc w:val="center"/>
              <w:rPr>
                <w:rFonts w:ascii="Arial" w:hAnsi="Arial" w:cs="Arial"/>
                <w:b/>
                <w:bCs/>
                <w:sz w:val="22"/>
                <w:szCs w:val="22"/>
              </w:rPr>
            </w:pPr>
            <w:r w:rsidRPr="009805E5">
              <w:rPr>
                <w:rFonts w:ascii="Arial" w:hAnsi="Arial" w:cs="Arial"/>
                <w:b/>
                <w:bCs/>
                <w:sz w:val="22"/>
                <w:szCs w:val="22"/>
              </w:rPr>
              <w:t>16</w:t>
            </w:r>
          </w:p>
        </w:tc>
        <w:tc>
          <w:tcPr>
            <w:tcW w:w="439" w:type="dxa"/>
            <w:noWrap/>
          </w:tcPr>
          <w:p w14:paraId="40CC4208" w14:textId="77777777" w:rsidR="009805E5" w:rsidRPr="009805E5" w:rsidRDefault="009805E5" w:rsidP="009805E5">
            <w:pPr>
              <w:ind w:hanging="2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805E5">
              <w:rPr>
                <w:rFonts w:ascii="Arial" w:hAnsi="Arial" w:cs="Arial"/>
                <w:b/>
                <w:bCs/>
                <w:sz w:val="22"/>
                <w:szCs w:val="22"/>
              </w:rPr>
              <w:t>17</w:t>
            </w:r>
          </w:p>
        </w:tc>
        <w:tc>
          <w:tcPr>
            <w:cnfStyle w:val="000010000000" w:firstRow="0" w:lastRow="0" w:firstColumn="0" w:lastColumn="0" w:oddVBand="1" w:evenVBand="0" w:oddHBand="0" w:evenHBand="0" w:firstRowFirstColumn="0" w:firstRowLastColumn="0" w:lastRowFirstColumn="0" w:lastRowLastColumn="0"/>
            <w:tcW w:w="439" w:type="dxa"/>
            <w:noWrap/>
          </w:tcPr>
          <w:p w14:paraId="770DF2F6" w14:textId="77777777" w:rsidR="009805E5" w:rsidRPr="009805E5" w:rsidRDefault="009805E5" w:rsidP="009805E5">
            <w:pPr>
              <w:ind w:hanging="22"/>
              <w:jc w:val="center"/>
              <w:rPr>
                <w:rFonts w:ascii="Arial" w:hAnsi="Arial" w:cs="Arial"/>
                <w:b/>
                <w:bCs/>
                <w:sz w:val="22"/>
                <w:szCs w:val="22"/>
              </w:rPr>
            </w:pPr>
            <w:r w:rsidRPr="009805E5">
              <w:rPr>
                <w:rFonts w:ascii="Arial" w:hAnsi="Arial" w:cs="Arial"/>
                <w:b/>
                <w:bCs/>
                <w:sz w:val="22"/>
                <w:szCs w:val="22"/>
              </w:rPr>
              <w:t>18</w:t>
            </w:r>
          </w:p>
        </w:tc>
        <w:tc>
          <w:tcPr>
            <w:tcW w:w="439" w:type="dxa"/>
            <w:noWrap/>
          </w:tcPr>
          <w:p w14:paraId="6D2EC133" w14:textId="77777777" w:rsidR="009805E5" w:rsidRPr="009805E5" w:rsidRDefault="009805E5" w:rsidP="009805E5">
            <w:pPr>
              <w:ind w:hanging="2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805E5">
              <w:rPr>
                <w:rFonts w:ascii="Arial" w:hAnsi="Arial" w:cs="Arial"/>
                <w:b/>
                <w:bCs/>
                <w:sz w:val="22"/>
                <w:szCs w:val="22"/>
              </w:rPr>
              <w:t>19</w:t>
            </w:r>
          </w:p>
        </w:tc>
        <w:tc>
          <w:tcPr>
            <w:cnfStyle w:val="000010000000" w:firstRow="0" w:lastRow="0" w:firstColumn="0" w:lastColumn="0" w:oddVBand="1" w:evenVBand="0" w:oddHBand="0" w:evenHBand="0" w:firstRowFirstColumn="0" w:firstRowLastColumn="0" w:lastRowFirstColumn="0" w:lastRowLastColumn="0"/>
            <w:tcW w:w="439" w:type="dxa"/>
            <w:noWrap/>
          </w:tcPr>
          <w:p w14:paraId="35B6A8DB" w14:textId="77777777" w:rsidR="009805E5" w:rsidRPr="009805E5" w:rsidRDefault="009805E5" w:rsidP="009805E5">
            <w:pPr>
              <w:ind w:hanging="22"/>
              <w:jc w:val="center"/>
              <w:rPr>
                <w:rFonts w:ascii="Arial" w:hAnsi="Arial" w:cs="Arial"/>
                <w:b/>
                <w:bCs/>
                <w:sz w:val="22"/>
                <w:szCs w:val="22"/>
              </w:rPr>
            </w:pPr>
            <w:r w:rsidRPr="009805E5">
              <w:rPr>
                <w:rFonts w:ascii="Arial" w:hAnsi="Arial" w:cs="Arial"/>
                <w:b/>
                <w:bCs/>
                <w:sz w:val="22"/>
                <w:szCs w:val="22"/>
              </w:rPr>
              <w:t>20</w:t>
            </w:r>
          </w:p>
        </w:tc>
        <w:tc>
          <w:tcPr>
            <w:tcW w:w="439" w:type="dxa"/>
            <w:noWrap/>
          </w:tcPr>
          <w:p w14:paraId="3B789F9E" w14:textId="77777777" w:rsidR="009805E5" w:rsidRPr="009805E5" w:rsidRDefault="009805E5" w:rsidP="009805E5">
            <w:pPr>
              <w:ind w:hanging="2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805E5">
              <w:rPr>
                <w:rFonts w:ascii="Arial" w:hAnsi="Arial" w:cs="Arial"/>
                <w:b/>
                <w:bCs/>
                <w:sz w:val="22"/>
                <w:szCs w:val="22"/>
              </w:rPr>
              <w:t>21</w:t>
            </w:r>
          </w:p>
        </w:tc>
        <w:tc>
          <w:tcPr>
            <w:cnfStyle w:val="000010000000" w:firstRow="0" w:lastRow="0" w:firstColumn="0" w:lastColumn="0" w:oddVBand="1" w:evenVBand="0" w:oddHBand="0" w:evenHBand="0" w:firstRowFirstColumn="0" w:firstRowLastColumn="0" w:lastRowFirstColumn="0" w:lastRowLastColumn="0"/>
            <w:tcW w:w="439" w:type="dxa"/>
            <w:noWrap/>
          </w:tcPr>
          <w:p w14:paraId="1D9043DF" w14:textId="77777777" w:rsidR="009805E5" w:rsidRPr="009805E5" w:rsidRDefault="009805E5" w:rsidP="009805E5">
            <w:pPr>
              <w:ind w:hanging="22"/>
              <w:jc w:val="center"/>
              <w:rPr>
                <w:rFonts w:ascii="Arial" w:hAnsi="Arial" w:cs="Arial"/>
                <w:b/>
                <w:bCs/>
                <w:sz w:val="22"/>
                <w:szCs w:val="22"/>
              </w:rPr>
            </w:pPr>
            <w:r w:rsidRPr="009805E5">
              <w:rPr>
                <w:rFonts w:ascii="Arial" w:hAnsi="Arial" w:cs="Arial"/>
                <w:b/>
                <w:bCs/>
                <w:sz w:val="22"/>
                <w:szCs w:val="22"/>
              </w:rPr>
              <w:t>22</w:t>
            </w:r>
          </w:p>
        </w:tc>
        <w:tc>
          <w:tcPr>
            <w:tcW w:w="439" w:type="dxa"/>
            <w:noWrap/>
          </w:tcPr>
          <w:p w14:paraId="428882D3" w14:textId="77777777" w:rsidR="009805E5" w:rsidRPr="009805E5" w:rsidRDefault="009805E5" w:rsidP="009805E5">
            <w:pPr>
              <w:ind w:hanging="2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805E5">
              <w:rPr>
                <w:rFonts w:ascii="Arial" w:hAnsi="Arial" w:cs="Arial"/>
                <w:b/>
                <w:bCs/>
                <w:sz w:val="22"/>
                <w:szCs w:val="22"/>
              </w:rPr>
              <w:t>23</w:t>
            </w:r>
          </w:p>
        </w:tc>
        <w:tc>
          <w:tcPr>
            <w:cnfStyle w:val="000010000000" w:firstRow="0" w:lastRow="0" w:firstColumn="0" w:lastColumn="0" w:oddVBand="1" w:evenVBand="0" w:oddHBand="0" w:evenHBand="0" w:firstRowFirstColumn="0" w:firstRowLastColumn="0" w:lastRowFirstColumn="0" w:lastRowLastColumn="0"/>
            <w:tcW w:w="439" w:type="dxa"/>
            <w:noWrap/>
          </w:tcPr>
          <w:p w14:paraId="0A0FB711" w14:textId="77777777" w:rsidR="009805E5" w:rsidRPr="009805E5" w:rsidRDefault="009805E5" w:rsidP="009805E5">
            <w:pPr>
              <w:ind w:hanging="22"/>
              <w:jc w:val="center"/>
              <w:rPr>
                <w:rFonts w:ascii="Arial" w:hAnsi="Arial" w:cs="Arial"/>
                <w:b/>
                <w:bCs/>
                <w:sz w:val="22"/>
                <w:szCs w:val="22"/>
              </w:rPr>
            </w:pPr>
            <w:r w:rsidRPr="009805E5">
              <w:rPr>
                <w:rFonts w:ascii="Arial" w:hAnsi="Arial" w:cs="Arial"/>
                <w:b/>
                <w:bCs/>
                <w:sz w:val="22"/>
                <w:szCs w:val="22"/>
              </w:rPr>
              <w:t>24</w:t>
            </w:r>
          </w:p>
        </w:tc>
        <w:tc>
          <w:tcPr>
            <w:tcW w:w="439" w:type="dxa"/>
            <w:noWrap/>
          </w:tcPr>
          <w:p w14:paraId="17EEB58F" w14:textId="77777777" w:rsidR="009805E5" w:rsidRPr="009805E5" w:rsidRDefault="009805E5" w:rsidP="009805E5">
            <w:pPr>
              <w:ind w:hanging="2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805E5">
              <w:rPr>
                <w:rFonts w:ascii="Arial" w:hAnsi="Arial" w:cs="Arial"/>
                <w:b/>
                <w:bCs/>
                <w:sz w:val="22"/>
                <w:szCs w:val="22"/>
              </w:rPr>
              <w:t>25</w:t>
            </w:r>
          </w:p>
        </w:tc>
        <w:tc>
          <w:tcPr>
            <w:cnfStyle w:val="000010000000" w:firstRow="0" w:lastRow="0" w:firstColumn="0" w:lastColumn="0" w:oddVBand="1" w:evenVBand="0" w:oddHBand="0" w:evenHBand="0" w:firstRowFirstColumn="0" w:firstRowLastColumn="0" w:lastRowFirstColumn="0" w:lastRowLastColumn="0"/>
            <w:tcW w:w="439" w:type="dxa"/>
            <w:noWrap/>
          </w:tcPr>
          <w:p w14:paraId="3BB7F322" w14:textId="77777777" w:rsidR="009805E5" w:rsidRPr="009805E5" w:rsidRDefault="009805E5" w:rsidP="009805E5">
            <w:pPr>
              <w:ind w:hanging="22"/>
              <w:jc w:val="center"/>
              <w:rPr>
                <w:rFonts w:ascii="Arial" w:hAnsi="Arial" w:cs="Arial"/>
                <w:b/>
                <w:bCs/>
                <w:sz w:val="22"/>
                <w:szCs w:val="22"/>
              </w:rPr>
            </w:pPr>
            <w:r w:rsidRPr="009805E5">
              <w:rPr>
                <w:rFonts w:ascii="Arial" w:hAnsi="Arial" w:cs="Arial"/>
                <w:b/>
                <w:bCs/>
                <w:sz w:val="22"/>
                <w:szCs w:val="22"/>
              </w:rPr>
              <w:t>26</w:t>
            </w:r>
          </w:p>
        </w:tc>
        <w:tc>
          <w:tcPr>
            <w:tcW w:w="439" w:type="dxa"/>
            <w:noWrap/>
          </w:tcPr>
          <w:p w14:paraId="1AF7446F" w14:textId="77777777" w:rsidR="009805E5" w:rsidRPr="009805E5" w:rsidRDefault="009805E5" w:rsidP="009805E5">
            <w:pPr>
              <w:ind w:hanging="2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805E5">
              <w:rPr>
                <w:rFonts w:ascii="Arial" w:hAnsi="Arial" w:cs="Arial"/>
                <w:b/>
                <w:bCs/>
                <w:sz w:val="22"/>
                <w:szCs w:val="22"/>
              </w:rPr>
              <w:t>27</w:t>
            </w:r>
          </w:p>
        </w:tc>
        <w:tc>
          <w:tcPr>
            <w:cnfStyle w:val="000010000000" w:firstRow="0" w:lastRow="0" w:firstColumn="0" w:lastColumn="0" w:oddVBand="1" w:evenVBand="0" w:oddHBand="0" w:evenHBand="0" w:firstRowFirstColumn="0" w:firstRowLastColumn="0" w:lastRowFirstColumn="0" w:lastRowLastColumn="0"/>
            <w:tcW w:w="439" w:type="dxa"/>
            <w:noWrap/>
          </w:tcPr>
          <w:p w14:paraId="1B090B14" w14:textId="77777777" w:rsidR="009805E5" w:rsidRPr="009805E5" w:rsidRDefault="009805E5" w:rsidP="009805E5">
            <w:pPr>
              <w:ind w:hanging="22"/>
              <w:jc w:val="center"/>
              <w:rPr>
                <w:rFonts w:ascii="Arial" w:hAnsi="Arial" w:cs="Arial"/>
                <w:b/>
                <w:bCs/>
                <w:sz w:val="22"/>
                <w:szCs w:val="22"/>
              </w:rPr>
            </w:pPr>
            <w:r w:rsidRPr="009805E5">
              <w:rPr>
                <w:rFonts w:ascii="Arial" w:hAnsi="Arial" w:cs="Arial"/>
                <w:b/>
                <w:bCs/>
                <w:sz w:val="22"/>
                <w:szCs w:val="22"/>
              </w:rPr>
              <w:t>28</w:t>
            </w:r>
          </w:p>
        </w:tc>
        <w:tc>
          <w:tcPr>
            <w:tcW w:w="439" w:type="dxa"/>
            <w:noWrap/>
          </w:tcPr>
          <w:p w14:paraId="44FAACF2" w14:textId="77777777" w:rsidR="009805E5" w:rsidRPr="009805E5" w:rsidRDefault="009805E5" w:rsidP="009805E5">
            <w:pPr>
              <w:ind w:hanging="2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805E5">
              <w:rPr>
                <w:rFonts w:ascii="Arial" w:hAnsi="Arial" w:cs="Arial"/>
                <w:b/>
                <w:bCs/>
                <w:sz w:val="22"/>
                <w:szCs w:val="22"/>
              </w:rPr>
              <w:t>29</w:t>
            </w:r>
          </w:p>
        </w:tc>
        <w:tc>
          <w:tcPr>
            <w:cnfStyle w:val="000010000000" w:firstRow="0" w:lastRow="0" w:firstColumn="0" w:lastColumn="0" w:oddVBand="1" w:evenVBand="0" w:oddHBand="0" w:evenHBand="0" w:firstRowFirstColumn="0" w:firstRowLastColumn="0" w:lastRowFirstColumn="0" w:lastRowLastColumn="0"/>
            <w:tcW w:w="439" w:type="dxa"/>
            <w:noWrap/>
          </w:tcPr>
          <w:p w14:paraId="5FC99FF8" w14:textId="77777777" w:rsidR="009805E5" w:rsidRPr="009805E5" w:rsidRDefault="009805E5" w:rsidP="009805E5">
            <w:pPr>
              <w:ind w:hanging="22"/>
              <w:jc w:val="center"/>
              <w:rPr>
                <w:rFonts w:ascii="Arial" w:hAnsi="Arial" w:cs="Arial"/>
                <w:b/>
                <w:bCs/>
                <w:sz w:val="22"/>
                <w:szCs w:val="22"/>
              </w:rPr>
            </w:pPr>
            <w:r w:rsidRPr="009805E5">
              <w:rPr>
                <w:rFonts w:ascii="Arial" w:hAnsi="Arial" w:cs="Arial"/>
                <w:b/>
                <w:bCs/>
                <w:sz w:val="22"/>
                <w:szCs w:val="22"/>
              </w:rPr>
              <w:t>30</w:t>
            </w:r>
          </w:p>
        </w:tc>
        <w:tc>
          <w:tcPr>
            <w:tcW w:w="439" w:type="dxa"/>
            <w:noWrap/>
          </w:tcPr>
          <w:p w14:paraId="550AE80D" w14:textId="77777777" w:rsidR="009805E5" w:rsidRPr="009805E5" w:rsidRDefault="009805E5" w:rsidP="009805E5">
            <w:pPr>
              <w:ind w:hanging="2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805E5">
              <w:rPr>
                <w:rFonts w:ascii="Arial" w:hAnsi="Arial" w:cs="Arial"/>
                <w:b/>
                <w:bCs/>
                <w:sz w:val="22"/>
                <w:szCs w:val="22"/>
              </w:rPr>
              <w:t>31</w:t>
            </w:r>
          </w:p>
        </w:tc>
        <w:tc>
          <w:tcPr>
            <w:cnfStyle w:val="000010000000" w:firstRow="0" w:lastRow="0" w:firstColumn="0" w:lastColumn="0" w:oddVBand="1" w:evenVBand="0" w:oddHBand="0" w:evenHBand="0" w:firstRowFirstColumn="0" w:firstRowLastColumn="0" w:lastRowFirstColumn="0" w:lastRowLastColumn="0"/>
            <w:tcW w:w="439" w:type="dxa"/>
          </w:tcPr>
          <w:p w14:paraId="1E751756" w14:textId="77777777" w:rsidR="009805E5" w:rsidRPr="009805E5" w:rsidRDefault="009805E5" w:rsidP="009805E5">
            <w:pPr>
              <w:ind w:hanging="22"/>
              <w:jc w:val="center"/>
              <w:rPr>
                <w:rFonts w:ascii="Arial" w:hAnsi="Arial" w:cs="Arial"/>
                <w:b/>
                <w:bCs/>
                <w:sz w:val="22"/>
                <w:szCs w:val="22"/>
              </w:rPr>
            </w:pPr>
            <w:r w:rsidRPr="009805E5">
              <w:rPr>
                <w:rFonts w:ascii="Arial" w:hAnsi="Arial" w:cs="Arial"/>
                <w:b/>
                <w:bCs/>
                <w:sz w:val="22"/>
                <w:szCs w:val="22"/>
              </w:rPr>
              <w:t>32</w:t>
            </w:r>
          </w:p>
        </w:tc>
        <w:tc>
          <w:tcPr>
            <w:tcW w:w="439" w:type="dxa"/>
          </w:tcPr>
          <w:p w14:paraId="0D0D0534" w14:textId="77777777" w:rsidR="009805E5" w:rsidRPr="009805E5" w:rsidRDefault="009805E5" w:rsidP="009805E5">
            <w:pPr>
              <w:ind w:hanging="2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805E5">
              <w:rPr>
                <w:rFonts w:ascii="Arial" w:hAnsi="Arial" w:cs="Arial"/>
                <w:b/>
                <w:bCs/>
                <w:sz w:val="22"/>
                <w:szCs w:val="22"/>
              </w:rPr>
              <w:t>33</w:t>
            </w:r>
          </w:p>
        </w:tc>
        <w:tc>
          <w:tcPr>
            <w:cnfStyle w:val="000010000000" w:firstRow="0" w:lastRow="0" w:firstColumn="0" w:lastColumn="0" w:oddVBand="1" w:evenVBand="0" w:oddHBand="0" w:evenHBand="0" w:firstRowFirstColumn="0" w:firstRowLastColumn="0" w:lastRowFirstColumn="0" w:lastRowLastColumn="0"/>
            <w:tcW w:w="439" w:type="dxa"/>
          </w:tcPr>
          <w:p w14:paraId="478D4FE4" w14:textId="77777777" w:rsidR="009805E5" w:rsidRPr="009805E5" w:rsidRDefault="009805E5" w:rsidP="009805E5">
            <w:pPr>
              <w:ind w:hanging="22"/>
              <w:jc w:val="center"/>
              <w:rPr>
                <w:rFonts w:ascii="Arial" w:hAnsi="Arial" w:cs="Arial"/>
                <w:b/>
                <w:bCs/>
                <w:sz w:val="22"/>
                <w:szCs w:val="22"/>
              </w:rPr>
            </w:pPr>
            <w:r w:rsidRPr="009805E5">
              <w:rPr>
                <w:rFonts w:ascii="Arial" w:hAnsi="Arial" w:cs="Arial"/>
                <w:b/>
                <w:bCs/>
                <w:sz w:val="22"/>
                <w:szCs w:val="22"/>
              </w:rPr>
              <w:t>34</w:t>
            </w:r>
          </w:p>
        </w:tc>
        <w:tc>
          <w:tcPr>
            <w:tcW w:w="439" w:type="dxa"/>
          </w:tcPr>
          <w:p w14:paraId="133EB9EB" w14:textId="77777777" w:rsidR="009805E5" w:rsidRPr="009805E5" w:rsidRDefault="009805E5" w:rsidP="009805E5">
            <w:pPr>
              <w:ind w:hanging="22"/>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9805E5">
              <w:rPr>
                <w:rFonts w:ascii="Arial" w:hAnsi="Arial" w:cs="Arial"/>
                <w:b/>
                <w:bCs/>
                <w:sz w:val="22"/>
                <w:szCs w:val="22"/>
              </w:rPr>
              <w:t>35</w:t>
            </w:r>
          </w:p>
        </w:tc>
        <w:tc>
          <w:tcPr>
            <w:cnfStyle w:val="000010000000" w:firstRow="0" w:lastRow="0" w:firstColumn="0" w:lastColumn="0" w:oddVBand="1" w:evenVBand="0" w:oddHBand="0" w:evenHBand="0" w:firstRowFirstColumn="0" w:firstRowLastColumn="0" w:lastRowFirstColumn="0" w:lastRowLastColumn="0"/>
            <w:tcW w:w="439" w:type="dxa"/>
          </w:tcPr>
          <w:p w14:paraId="686F28E9" w14:textId="77777777" w:rsidR="009805E5" w:rsidRPr="009805E5" w:rsidRDefault="009805E5" w:rsidP="009805E5">
            <w:pPr>
              <w:ind w:hanging="22"/>
              <w:jc w:val="center"/>
              <w:rPr>
                <w:rFonts w:ascii="Arial" w:hAnsi="Arial" w:cs="Arial"/>
                <w:b/>
                <w:bCs/>
                <w:sz w:val="22"/>
                <w:szCs w:val="22"/>
              </w:rPr>
            </w:pPr>
            <w:r w:rsidRPr="009805E5">
              <w:rPr>
                <w:rFonts w:ascii="Arial" w:hAnsi="Arial" w:cs="Arial"/>
                <w:b/>
                <w:bCs/>
                <w:sz w:val="22"/>
                <w:szCs w:val="22"/>
              </w:rPr>
              <w:t>36</w:t>
            </w:r>
          </w:p>
        </w:tc>
      </w:tr>
      <w:tr w:rsidR="001C17B9" w:rsidRPr="009805E5" w14:paraId="36EF4027" w14:textId="77777777" w:rsidTr="009805E5">
        <w:trPr>
          <w:trHeight w:val="261"/>
        </w:trPr>
        <w:tc>
          <w:tcPr>
            <w:cnfStyle w:val="000010000000" w:firstRow="0" w:lastRow="0" w:firstColumn="0" w:lastColumn="0" w:oddVBand="1" w:evenVBand="0" w:oddHBand="0" w:evenHBand="0" w:firstRowFirstColumn="0" w:firstRowLastColumn="0" w:lastRowFirstColumn="0" w:lastRowLastColumn="0"/>
            <w:tcW w:w="1941" w:type="dxa"/>
            <w:noWrap/>
          </w:tcPr>
          <w:p w14:paraId="7EC6D005"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1. aktivnost</w:t>
            </w:r>
          </w:p>
        </w:tc>
        <w:tc>
          <w:tcPr>
            <w:tcW w:w="317" w:type="dxa"/>
            <w:noWrap/>
          </w:tcPr>
          <w:p w14:paraId="2C274B60"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7A836994"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1E764C74"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3B5FB104"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6116CD1A"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42C758CE"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74A6A210"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37A427BD"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2F95551A"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0EEE9F50"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736283DF"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2569EA9D"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6B5A5263"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03179981"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3B688EF4"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3540FD1C"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193AFD2E"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070F97AB"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7C3A394F"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60B582C2"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2E663E72"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23765975"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0E52A045"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12DB247A"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7C1312A4"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02BF11DF"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771D47E3"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395BD24B"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129F5759"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05E6AB7B"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7D4D3F5C"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tcPr>
          <w:p w14:paraId="178496AC" w14:textId="77777777" w:rsidR="009805E5" w:rsidRPr="009805E5" w:rsidRDefault="009805E5" w:rsidP="009805E5">
            <w:pPr>
              <w:ind w:hanging="22"/>
              <w:rPr>
                <w:rFonts w:ascii="Arial" w:hAnsi="Arial" w:cs="Arial"/>
                <w:sz w:val="22"/>
                <w:szCs w:val="22"/>
              </w:rPr>
            </w:pPr>
          </w:p>
        </w:tc>
        <w:tc>
          <w:tcPr>
            <w:tcW w:w="439" w:type="dxa"/>
          </w:tcPr>
          <w:p w14:paraId="54950DD7"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tcPr>
          <w:p w14:paraId="7540C446" w14:textId="77777777" w:rsidR="009805E5" w:rsidRPr="009805E5" w:rsidRDefault="009805E5" w:rsidP="009805E5">
            <w:pPr>
              <w:ind w:hanging="22"/>
              <w:rPr>
                <w:rFonts w:ascii="Arial" w:hAnsi="Arial" w:cs="Arial"/>
                <w:sz w:val="22"/>
                <w:szCs w:val="22"/>
              </w:rPr>
            </w:pPr>
          </w:p>
        </w:tc>
        <w:tc>
          <w:tcPr>
            <w:tcW w:w="439" w:type="dxa"/>
          </w:tcPr>
          <w:p w14:paraId="50B6A318"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tcPr>
          <w:p w14:paraId="099BBEB1" w14:textId="77777777" w:rsidR="009805E5" w:rsidRPr="009805E5" w:rsidRDefault="009805E5" w:rsidP="009805E5">
            <w:pPr>
              <w:ind w:hanging="22"/>
              <w:rPr>
                <w:rFonts w:ascii="Arial" w:hAnsi="Arial" w:cs="Arial"/>
                <w:sz w:val="22"/>
                <w:szCs w:val="22"/>
              </w:rPr>
            </w:pPr>
          </w:p>
        </w:tc>
      </w:tr>
      <w:tr w:rsidR="001C17B9" w:rsidRPr="009805E5" w14:paraId="73CA3798" w14:textId="77777777" w:rsidTr="009805E5">
        <w:trPr>
          <w:cnfStyle w:val="000000100000" w:firstRow="0" w:lastRow="0" w:firstColumn="0" w:lastColumn="0" w:oddVBand="0" w:evenVBand="0" w:oddHBand="1" w:evenHBand="0" w:firstRowFirstColumn="0" w:firstRowLastColumn="0" w:lastRowFirstColumn="0" w:lastRowLastColumn="0"/>
          <w:trHeight w:val="261"/>
        </w:trPr>
        <w:tc>
          <w:tcPr>
            <w:cnfStyle w:val="000010000000" w:firstRow="0" w:lastRow="0" w:firstColumn="0" w:lastColumn="0" w:oddVBand="1" w:evenVBand="0" w:oddHBand="0" w:evenHBand="0" w:firstRowFirstColumn="0" w:firstRowLastColumn="0" w:lastRowFirstColumn="0" w:lastRowLastColumn="0"/>
            <w:tcW w:w="1941" w:type="dxa"/>
            <w:noWrap/>
          </w:tcPr>
          <w:p w14:paraId="137CE652"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2. …</w:t>
            </w:r>
          </w:p>
        </w:tc>
        <w:tc>
          <w:tcPr>
            <w:tcW w:w="317" w:type="dxa"/>
            <w:noWrap/>
          </w:tcPr>
          <w:p w14:paraId="399C9C93"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482F8380"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61D4A602"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35F172C5"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0ACCB374"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6A0D3258"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17514592"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23E69F39"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6177157D"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308036B3"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41BF4625"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61F2E077"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3D9A2C11"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5E996529"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3DCABFB2"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2628D56D"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07906E33"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4AE04576"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18D59CC8"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55EC611F"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6856D281"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65D67C72"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70711C98"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3E62E4BC"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72EDE154"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2AEA35F9"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76255F01"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12BAA97E"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1E0511A1"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43821293"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700F5702"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tcPr>
          <w:p w14:paraId="1789DE1E" w14:textId="77777777" w:rsidR="009805E5" w:rsidRPr="009805E5" w:rsidRDefault="009805E5" w:rsidP="009805E5">
            <w:pPr>
              <w:ind w:hanging="22"/>
              <w:rPr>
                <w:rFonts w:ascii="Arial" w:hAnsi="Arial" w:cs="Arial"/>
                <w:sz w:val="22"/>
                <w:szCs w:val="22"/>
              </w:rPr>
            </w:pPr>
          </w:p>
        </w:tc>
        <w:tc>
          <w:tcPr>
            <w:tcW w:w="439" w:type="dxa"/>
          </w:tcPr>
          <w:p w14:paraId="1F1AD814"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tcPr>
          <w:p w14:paraId="63E02D10" w14:textId="77777777" w:rsidR="009805E5" w:rsidRPr="009805E5" w:rsidRDefault="009805E5" w:rsidP="009805E5">
            <w:pPr>
              <w:ind w:hanging="22"/>
              <w:rPr>
                <w:rFonts w:ascii="Arial" w:hAnsi="Arial" w:cs="Arial"/>
                <w:sz w:val="22"/>
                <w:szCs w:val="22"/>
              </w:rPr>
            </w:pPr>
          </w:p>
        </w:tc>
        <w:tc>
          <w:tcPr>
            <w:tcW w:w="439" w:type="dxa"/>
          </w:tcPr>
          <w:p w14:paraId="2A2DA8B0"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tcPr>
          <w:p w14:paraId="34AD34AA" w14:textId="77777777" w:rsidR="009805E5" w:rsidRPr="009805E5" w:rsidRDefault="009805E5" w:rsidP="009805E5">
            <w:pPr>
              <w:ind w:hanging="22"/>
              <w:rPr>
                <w:rFonts w:ascii="Arial" w:hAnsi="Arial" w:cs="Arial"/>
                <w:sz w:val="22"/>
                <w:szCs w:val="22"/>
              </w:rPr>
            </w:pPr>
          </w:p>
        </w:tc>
      </w:tr>
      <w:tr w:rsidR="001C17B9" w:rsidRPr="009805E5" w14:paraId="5865551C" w14:textId="77777777" w:rsidTr="009805E5">
        <w:trPr>
          <w:trHeight w:val="261"/>
        </w:trPr>
        <w:tc>
          <w:tcPr>
            <w:cnfStyle w:val="000010000000" w:firstRow="0" w:lastRow="0" w:firstColumn="0" w:lastColumn="0" w:oddVBand="1" w:evenVBand="0" w:oddHBand="0" w:evenHBand="0" w:firstRowFirstColumn="0" w:firstRowLastColumn="0" w:lastRowFirstColumn="0" w:lastRowLastColumn="0"/>
            <w:tcW w:w="1941" w:type="dxa"/>
            <w:noWrap/>
          </w:tcPr>
          <w:p w14:paraId="2FC3BA41"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3. …</w:t>
            </w:r>
          </w:p>
        </w:tc>
        <w:tc>
          <w:tcPr>
            <w:tcW w:w="317" w:type="dxa"/>
            <w:noWrap/>
          </w:tcPr>
          <w:p w14:paraId="02CD2928"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13B09955"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78F71563"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39FC810F"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26EFED4C"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5D6F5613"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1345EC19"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7C7F42B6"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392F32D5"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62BDF2D0"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2C1902CF"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568D9298"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103DB16E"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29CC8521"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261C175C"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1EB8EC21"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3747814F"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4D388CF0"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0D83B9D8"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117D411A"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0D374DAD"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1DABA76A"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5D423E82"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5164F97C"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29C3F858"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5E1B09D4"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4E54FD41"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2D848E64"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51575BC2"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1F67FB9E"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732CA394"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tcPr>
          <w:p w14:paraId="128C540A" w14:textId="77777777" w:rsidR="009805E5" w:rsidRPr="009805E5" w:rsidRDefault="009805E5" w:rsidP="009805E5">
            <w:pPr>
              <w:ind w:hanging="22"/>
              <w:rPr>
                <w:rFonts w:ascii="Arial" w:hAnsi="Arial" w:cs="Arial"/>
                <w:sz w:val="22"/>
                <w:szCs w:val="22"/>
              </w:rPr>
            </w:pPr>
          </w:p>
        </w:tc>
        <w:tc>
          <w:tcPr>
            <w:tcW w:w="439" w:type="dxa"/>
          </w:tcPr>
          <w:p w14:paraId="2C80AD12"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tcPr>
          <w:p w14:paraId="5F7C502C" w14:textId="77777777" w:rsidR="009805E5" w:rsidRPr="009805E5" w:rsidRDefault="009805E5" w:rsidP="009805E5">
            <w:pPr>
              <w:ind w:hanging="22"/>
              <w:rPr>
                <w:rFonts w:ascii="Arial" w:hAnsi="Arial" w:cs="Arial"/>
                <w:sz w:val="22"/>
                <w:szCs w:val="22"/>
              </w:rPr>
            </w:pPr>
          </w:p>
        </w:tc>
        <w:tc>
          <w:tcPr>
            <w:tcW w:w="439" w:type="dxa"/>
          </w:tcPr>
          <w:p w14:paraId="3F1C9082"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tcPr>
          <w:p w14:paraId="45E0B3FA" w14:textId="77777777" w:rsidR="009805E5" w:rsidRPr="009805E5" w:rsidRDefault="009805E5" w:rsidP="009805E5">
            <w:pPr>
              <w:ind w:hanging="22"/>
              <w:rPr>
                <w:rFonts w:ascii="Arial" w:hAnsi="Arial" w:cs="Arial"/>
                <w:sz w:val="22"/>
                <w:szCs w:val="22"/>
              </w:rPr>
            </w:pPr>
          </w:p>
        </w:tc>
      </w:tr>
      <w:tr w:rsidR="001C17B9" w:rsidRPr="009805E5" w14:paraId="7AB77BD6" w14:textId="77777777" w:rsidTr="009805E5">
        <w:trPr>
          <w:cnfStyle w:val="000000100000" w:firstRow="0" w:lastRow="0" w:firstColumn="0" w:lastColumn="0" w:oddVBand="0" w:evenVBand="0" w:oddHBand="1" w:evenHBand="0" w:firstRowFirstColumn="0" w:firstRowLastColumn="0" w:lastRowFirstColumn="0" w:lastRowLastColumn="0"/>
          <w:trHeight w:val="261"/>
        </w:trPr>
        <w:tc>
          <w:tcPr>
            <w:cnfStyle w:val="000010000000" w:firstRow="0" w:lastRow="0" w:firstColumn="0" w:lastColumn="0" w:oddVBand="1" w:evenVBand="0" w:oddHBand="0" w:evenHBand="0" w:firstRowFirstColumn="0" w:firstRowLastColumn="0" w:lastRowFirstColumn="0" w:lastRowLastColumn="0"/>
            <w:tcW w:w="1941" w:type="dxa"/>
            <w:noWrap/>
          </w:tcPr>
          <w:p w14:paraId="427F0477"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4. …</w:t>
            </w:r>
          </w:p>
        </w:tc>
        <w:tc>
          <w:tcPr>
            <w:tcW w:w="317" w:type="dxa"/>
            <w:noWrap/>
          </w:tcPr>
          <w:p w14:paraId="1DDB1549"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78CC5301"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51994420"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7FD755B7"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0300425F"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3BFEF7C6"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3F7448CA"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6B194067"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42C89326"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23C1E9A8"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612D8521"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2A593E8C"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3CC1487E"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5E06D620"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475166FC"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18E8B7D4"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32E0F12B"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7A90DE73"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22B2EE32"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4568B6ED"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5D3E75DE"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403CA256"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712C8B2A"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54E3C6DD"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4150E8D2"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5800A6A4"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2C05C010"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73A60186"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4295581B"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7661E955"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254166CE"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tcPr>
          <w:p w14:paraId="5911A94D" w14:textId="77777777" w:rsidR="009805E5" w:rsidRPr="009805E5" w:rsidRDefault="009805E5" w:rsidP="009805E5">
            <w:pPr>
              <w:ind w:hanging="22"/>
              <w:rPr>
                <w:rFonts w:ascii="Arial" w:hAnsi="Arial" w:cs="Arial"/>
                <w:sz w:val="22"/>
                <w:szCs w:val="22"/>
              </w:rPr>
            </w:pPr>
          </w:p>
        </w:tc>
        <w:tc>
          <w:tcPr>
            <w:tcW w:w="439" w:type="dxa"/>
          </w:tcPr>
          <w:p w14:paraId="1598DF38"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tcPr>
          <w:p w14:paraId="24B81E91" w14:textId="77777777" w:rsidR="009805E5" w:rsidRPr="009805E5" w:rsidRDefault="009805E5" w:rsidP="009805E5">
            <w:pPr>
              <w:ind w:hanging="22"/>
              <w:rPr>
                <w:rFonts w:ascii="Arial" w:hAnsi="Arial" w:cs="Arial"/>
                <w:sz w:val="22"/>
                <w:szCs w:val="22"/>
              </w:rPr>
            </w:pPr>
          </w:p>
        </w:tc>
        <w:tc>
          <w:tcPr>
            <w:tcW w:w="439" w:type="dxa"/>
          </w:tcPr>
          <w:p w14:paraId="4679757F"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tcPr>
          <w:p w14:paraId="3C9D544A" w14:textId="77777777" w:rsidR="009805E5" w:rsidRPr="009805E5" w:rsidRDefault="009805E5" w:rsidP="009805E5">
            <w:pPr>
              <w:ind w:hanging="22"/>
              <w:rPr>
                <w:rFonts w:ascii="Arial" w:hAnsi="Arial" w:cs="Arial"/>
                <w:sz w:val="22"/>
                <w:szCs w:val="22"/>
              </w:rPr>
            </w:pPr>
          </w:p>
        </w:tc>
      </w:tr>
      <w:tr w:rsidR="001C17B9" w:rsidRPr="009805E5" w14:paraId="514E065E" w14:textId="77777777" w:rsidTr="009805E5">
        <w:trPr>
          <w:trHeight w:val="261"/>
        </w:trPr>
        <w:tc>
          <w:tcPr>
            <w:cnfStyle w:val="000010000000" w:firstRow="0" w:lastRow="0" w:firstColumn="0" w:lastColumn="0" w:oddVBand="1" w:evenVBand="0" w:oddHBand="0" w:evenHBand="0" w:firstRowFirstColumn="0" w:firstRowLastColumn="0" w:lastRowFirstColumn="0" w:lastRowLastColumn="0"/>
            <w:tcW w:w="1941" w:type="dxa"/>
            <w:noWrap/>
          </w:tcPr>
          <w:p w14:paraId="6C16C297"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5….</w:t>
            </w:r>
          </w:p>
        </w:tc>
        <w:tc>
          <w:tcPr>
            <w:tcW w:w="317" w:type="dxa"/>
            <w:noWrap/>
          </w:tcPr>
          <w:p w14:paraId="403412D1"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28C2AE6C"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4FAA3E8C"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512E6E7B"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7D51348E"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2F5A1D8E"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2F2C8EB4"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5B6B591E"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4046C9E9"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76BCCCB4"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44060628"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3627149C"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144E639D"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1E5047B1"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08DB19FC"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5880935D"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57A2472D"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079174E0"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723D5B96"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36EF7BC2"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1C6B9B78"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673803D6"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6AF82040"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4BFA2C96"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578D61B7"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65EA808C"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7052573E"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21E9E44E"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24E844B4"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7DA061FD"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0CDC1462"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tcPr>
          <w:p w14:paraId="7206B59C" w14:textId="77777777" w:rsidR="009805E5" w:rsidRPr="009805E5" w:rsidRDefault="009805E5" w:rsidP="009805E5">
            <w:pPr>
              <w:ind w:hanging="22"/>
              <w:rPr>
                <w:rFonts w:ascii="Arial" w:hAnsi="Arial" w:cs="Arial"/>
                <w:sz w:val="22"/>
                <w:szCs w:val="22"/>
              </w:rPr>
            </w:pPr>
          </w:p>
        </w:tc>
        <w:tc>
          <w:tcPr>
            <w:tcW w:w="439" w:type="dxa"/>
          </w:tcPr>
          <w:p w14:paraId="067222DA"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tcPr>
          <w:p w14:paraId="63AFBE5D" w14:textId="77777777" w:rsidR="009805E5" w:rsidRPr="009805E5" w:rsidRDefault="009805E5" w:rsidP="009805E5">
            <w:pPr>
              <w:ind w:hanging="22"/>
              <w:rPr>
                <w:rFonts w:ascii="Arial" w:hAnsi="Arial" w:cs="Arial"/>
                <w:sz w:val="22"/>
                <w:szCs w:val="22"/>
              </w:rPr>
            </w:pPr>
          </w:p>
        </w:tc>
        <w:tc>
          <w:tcPr>
            <w:tcW w:w="439" w:type="dxa"/>
          </w:tcPr>
          <w:p w14:paraId="6826E653"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tcPr>
          <w:p w14:paraId="375EF79D" w14:textId="77777777" w:rsidR="009805E5" w:rsidRPr="009805E5" w:rsidRDefault="009805E5" w:rsidP="009805E5">
            <w:pPr>
              <w:ind w:hanging="22"/>
              <w:rPr>
                <w:rFonts w:ascii="Arial" w:hAnsi="Arial" w:cs="Arial"/>
                <w:sz w:val="22"/>
                <w:szCs w:val="22"/>
              </w:rPr>
            </w:pPr>
          </w:p>
        </w:tc>
      </w:tr>
      <w:tr w:rsidR="001C17B9" w:rsidRPr="009805E5" w14:paraId="2DDC8CB7" w14:textId="77777777" w:rsidTr="009805E5">
        <w:trPr>
          <w:cnfStyle w:val="000000100000" w:firstRow="0" w:lastRow="0" w:firstColumn="0" w:lastColumn="0" w:oddVBand="0" w:evenVBand="0" w:oddHBand="1" w:evenHBand="0" w:firstRowFirstColumn="0" w:firstRowLastColumn="0" w:lastRowFirstColumn="0" w:lastRowLastColumn="0"/>
          <w:trHeight w:val="261"/>
        </w:trPr>
        <w:tc>
          <w:tcPr>
            <w:cnfStyle w:val="000010000000" w:firstRow="0" w:lastRow="0" w:firstColumn="0" w:lastColumn="0" w:oddVBand="1" w:evenVBand="0" w:oddHBand="0" w:evenHBand="0" w:firstRowFirstColumn="0" w:firstRowLastColumn="0" w:lastRowFirstColumn="0" w:lastRowLastColumn="0"/>
            <w:tcW w:w="1941" w:type="dxa"/>
            <w:noWrap/>
          </w:tcPr>
          <w:p w14:paraId="3957372A"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6….</w:t>
            </w:r>
          </w:p>
        </w:tc>
        <w:tc>
          <w:tcPr>
            <w:tcW w:w="317" w:type="dxa"/>
            <w:noWrap/>
          </w:tcPr>
          <w:p w14:paraId="61EC1920"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398CDCC8"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6BFEBDAB"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26BF413C"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123654DF"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496299B8"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66B01636"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0C5104D0"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1B326852"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77D8D393"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54399AAC"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40EFA475"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4484EC87"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3A72D095"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61B8C04A"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07B5C0C3"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62B09F34"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2CD867BB"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0510429C"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5BD80DB2"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0A925A42"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2B9D3B5E"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49FB5120"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49641982"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203364BF"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6EACC907"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75A902FB"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6FE457AF"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2604C232"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1F9AC81D"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0FFBD31C"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tcPr>
          <w:p w14:paraId="4ADE9317" w14:textId="77777777" w:rsidR="009805E5" w:rsidRPr="009805E5" w:rsidRDefault="009805E5" w:rsidP="009805E5">
            <w:pPr>
              <w:ind w:hanging="22"/>
              <w:rPr>
                <w:rFonts w:ascii="Arial" w:hAnsi="Arial" w:cs="Arial"/>
                <w:sz w:val="22"/>
                <w:szCs w:val="22"/>
              </w:rPr>
            </w:pPr>
          </w:p>
        </w:tc>
        <w:tc>
          <w:tcPr>
            <w:tcW w:w="439" w:type="dxa"/>
          </w:tcPr>
          <w:p w14:paraId="57BDC2DA"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tcPr>
          <w:p w14:paraId="25E91BCF" w14:textId="77777777" w:rsidR="009805E5" w:rsidRPr="009805E5" w:rsidRDefault="009805E5" w:rsidP="009805E5">
            <w:pPr>
              <w:ind w:hanging="22"/>
              <w:rPr>
                <w:rFonts w:ascii="Arial" w:hAnsi="Arial" w:cs="Arial"/>
                <w:sz w:val="22"/>
                <w:szCs w:val="22"/>
              </w:rPr>
            </w:pPr>
          </w:p>
        </w:tc>
        <w:tc>
          <w:tcPr>
            <w:tcW w:w="439" w:type="dxa"/>
          </w:tcPr>
          <w:p w14:paraId="7ADC9C47" w14:textId="77777777" w:rsidR="009805E5" w:rsidRPr="009805E5" w:rsidRDefault="009805E5" w:rsidP="009805E5">
            <w:pPr>
              <w:ind w:hanging="22"/>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tcPr>
          <w:p w14:paraId="7C6445F4" w14:textId="77777777" w:rsidR="009805E5" w:rsidRPr="009805E5" w:rsidRDefault="009805E5" w:rsidP="009805E5">
            <w:pPr>
              <w:ind w:hanging="22"/>
              <w:rPr>
                <w:rFonts w:ascii="Arial" w:hAnsi="Arial" w:cs="Arial"/>
                <w:sz w:val="22"/>
                <w:szCs w:val="22"/>
              </w:rPr>
            </w:pPr>
          </w:p>
        </w:tc>
      </w:tr>
      <w:tr w:rsidR="001C17B9" w:rsidRPr="009805E5" w14:paraId="73A2BA97" w14:textId="77777777" w:rsidTr="009805E5">
        <w:trPr>
          <w:trHeight w:val="261"/>
        </w:trPr>
        <w:tc>
          <w:tcPr>
            <w:cnfStyle w:val="000010000000" w:firstRow="0" w:lastRow="0" w:firstColumn="0" w:lastColumn="0" w:oddVBand="1" w:evenVBand="0" w:oddHBand="0" w:evenHBand="0" w:firstRowFirstColumn="0" w:firstRowLastColumn="0" w:lastRowFirstColumn="0" w:lastRowLastColumn="0"/>
            <w:tcW w:w="1941" w:type="dxa"/>
            <w:noWrap/>
          </w:tcPr>
          <w:p w14:paraId="010F11B1"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w:t>
            </w:r>
          </w:p>
        </w:tc>
        <w:tc>
          <w:tcPr>
            <w:tcW w:w="317" w:type="dxa"/>
            <w:noWrap/>
          </w:tcPr>
          <w:p w14:paraId="3A26522C"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6B2B3587"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73B175A6"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79FB5A03"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3AB916E8"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69B098D2"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36E3A8A0"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317" w:type="dxa"/>
            <w:noWrap/>
          </w:tcPr>
          <w:p w14:paraId="56C8D106"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317" w:type="dxa"/>
            <w:noWrap/>
          </w:tcPr>
          <w:p w14:paraId="7107B748"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500F38C5"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7301C1E5"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25785059"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13AF3E60"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44F8ACC3"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13087E0C"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47D85798"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51A535C3"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4A0C67FC"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58FE08D6"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24A5CEDD"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07FDB4F4"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2B139EC0"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2ABE08BD"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5761FE18"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655DCAD7"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5A3B7810"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3679F579"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7FCAFFDD"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29C6CA7B"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noWrap/>
          </w:tcPr>
          <w:p w14:paraId="4A529AA3" w14:textId="77777777" w:rsidR="009805E5" w:rsidRPr="009805E5" w:rsidRDefault="009805E5" w:rsidP="009805E5">
            <w:pPr>
              <w:ind w:hanging="22"/>
              <w:rPr>
                <w:rFonts w:ascii="Arial" w:hAnsi="Arial" w:cs="Arial"/>
                <w:sz w:val="22"/>
                <w:szCs w:val="22"/>
              </w:rPr>
            </w:pPr>
            <w:r w:rsidRPr="009805E5">
              <w:rPr>
                <w:rFonts w:ascii="Arial" w:hAnsi="Arial" w:cs="Arial"/>
                <w:sz w:val="22"/>
                <w:szCs w:val="22"/>
              </w:rPr>
              <w:t> </w:t>
            </w:r>
          </w:p>
        </w:tc>
        <w:tc>
          <w:tcPr>
            <w:tcW w:w="439" w:type="dxa"/>
            <w:noWrap/>
          </w:tcPr>
          <w:p w14:paraId="5E0343C4"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805E5">
              <w:rPr>
                <w:rFonts w:ascii="Arial" w:hAnsi="Arial" w:cs="Arial"/>
                <w:sz w:val="22"/>
                <w:szCs w:val="22"/>
              </w:rPr>
              <w:t> </w:t>
            </w:r>
          </w:p>
        </w:tc>
        <w:tc>
          <w:tcPr>
            <w:cnfStyle w:val="000010000000" w:firstRow="0" w:lastRow="0" w:firstColumn="0" w:lastColumn="0" w:oddVBand="1" w:evenVBand="0" w:oddHBand="0" w:evenHBand="0" w:firstRowFirstColumn="0" w:firstRowLastColumn="0" w:lastRowFirstColumn="0" w:lastRowLastColumn="0"/>
            <w:tcW w:w="439" w:type="dxa"/>
          </w:tcPr>
          <w:p w14:paraId="3E4BAD44" w14:textId="77777777" w:rsidR="009805E5" w:rsidRPr="009805E5" w:rsidRDefault="009805E5" w:rsidP="009805E5">
            <w:pPr>
              <w:ind w:hanging="22"/>
              <w:rPr>
                <w:rFonts w:ascii="Arial" w:hAnsi="Arial" w:cs="Arial"/>
                <w:sz w:val="22"/>
                <w:szCs w:val="22"/>
              </w:rPr>
            </w:pPr>
          </w:p>
        </w:tc>
        <w:tc>
          <w:tcPr>
            <w:tcW w:w="439" w:type="dxa"/>
          </w:tcPr>
          <w:p w14:paraId="7842D53A"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tcPr>
          <w:p w14:paraId="36FB15DF" w14:textId="77777777" w:rsidR="009805E5" w:rsidRPr="009805E5" w:rsidRDefault="009805E5" w:rsidP="009805E5">
            <w:pPr>
              <w:ind w:hanging="22"/>
              <w:rPr>
                <w:rFonts w:ascii="Arial" w:hAnsi="Arial" w:cs="Arial"/>
                <w:sz w:val="22"/>
                <w:szCs w:val="22"/>
              </w:rPr>
            </w:pPr>
          </w:p>
        </w:tc>
        <w:tc>
          <w:tcPr>
            <w:tcW w:w="439" w:type="dxa"/>
          </w:tcPr>
          <w:p w14:paraId="5982D2F8" w14:textId="77777777" w:rsidR="009805E5" w:rsidRPr="009805E5" w:rsidRDefault="009805E5" w:rsidP="009805E5">
            <w:pPr>
              <w:ind w:hanging="22"/>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439" w:type="dxa"/>
          </w:tcPr>
          <w:p w14:paraId="0AE44E76" w14:textId="77777777" w:rsidR="009805E5" w:rsidRPr="009805E5" w:rsidRDefault="009805E5" w:rsidP="009805E5">
            <w:pPr>
              <w:ind w:hanging="22"/>
              <w:rPr>
                <w:rFonts w:ascii="Arial" w:hAnsi="Arial" w:cs="Arial"/>
                <w:sz w:val="22"/>
                <w:szCs w:val="22"/>
              </w:rPr>
            </w:pPr>
          </w:p>
        </w:tc>
      </w:tr>
    </w:tbl>
    <w:p w14:paraId="192818CC" w14:textId="324BFCD6" w:rsidR="009805E5" w:rsidRDefault="009805E5" w:rsidP="0065080C">
      <w:pPr>
        <w:rPr>
          <w:rFonts w:ascii="Arial" w:hAnsi="Arial" w:cs="Arial"/>
          <w:b/>
          <w:bCs/>
          <w:sz w:val="22"/>
          <w:szCs w:val="22"/>
        </w:rPr>
      </w:pPr>
    </w:p>
    <w:p w14:paraId="282F7676" w14:textId="77777777" w:rsidR="009805E5" w:rsidRPr="003719C9" w:rsidRDefault="009805E5" w:rsidP="0065080C">
      <w:pPr>
        <w:rPr>
          <w:rFonts w:ascii="Arial" w:hAnsi="Arial" w:cs="Arial"/>
          <w:b/>
          <w:bCs/>
          <w:sz w:val="22"/>
          <w:szCs w:val="22"/>
        </w:rPr>
      </w:pPr>
    </w:p>
    <w:p w14:paraId="41F2A412" w14:textId="0C589DB4" w:rsidR="0065080C" w:rsidRPr="003719C9" w:rsidRDefault="0065080C" w:rsidP="0065080C">
      <w:pPr>
        <w:spacing w:after="120"/>
        <w:jc w:val="both"/>
        <w:rPr>
          <w:rFonts w:ascii="Arial" w:hAnsi="Arial" w:cs="Arial"/>
          <w:sz w:val="22"/>
          <w:szCs w:val="22"/>
        </w:rPr>
      </w:pPr>
      <w:r w:rsidRPr="003719C9">
        <w:rPr>
          <w:rFonts w:ascii="Arial" w:hAnsi="Arial" w:cs="Arial"/>
          <w:sz w:val="22"/>
          <w:szCs w:val="22"/>
        </w:rPr>
        <w:t xml:space="preserve">Predvideni datum začetka izvajanja </w:t>
      </w:r>
      <w:r w:rsidR="00670B3D">
        <w:rPr>
          <w:rFonts w:ascii="Arial" w:hAnsi="Arial" w:cs="Arial"/>
          <w:sz w:val="22"/>
          <w:szCs w:val="22"/>
        </w:rPr>
        <w:t>gradnje</w:t>
      </w:r>
      <w:r w:rsidRPr="003719C9">
        <w:rPr>
          <w:rFonts w:ascii="Arial" w:hAnsi="Arial" w:cs="Arial"/>
          <w:sz w:val="22"/>
          <w:szCs w:val="22"/>
        </w:rPr>
        <w:t>:______________________________</w:t>
      </w:r>
    </w:p>
    <w:p w14:paraId="148D2FBE" w14:textId="3EA6C946" w:rsidR="0065080C" w:rsidRPr="003719C9" w:rsidRDefault="0065080C" w:rsidP="0065080C">
      <w:pPr>
        <w:spacing w:after="120"/>
        <w:jc w:val="both"/>
        <w:rPr>
          <w:rFonts w:ascii="Arial" w:hAnsi="Arial" w:cs="Arial"/>
          <w:sz w:val="22"/>
          <w:szCs w:val="22"/>
        </w:rPr>
      </w:pPr>
      <w:r w:rsidRPr="003719C9">
        <w:rPr>
          <w:rFonts w:ascii="Arial" w:hAnsi="Arial" w:cs="Arial"/>
          <w:sz w:val="22"/>
          <w:szCs w:val="22"/>
        </w:rPr>
        <w:t xml:space="preserve">Predvideni datum zaključka izvajanja </w:t>
      </w:r>
      <w:r w:rsidR="00670B3D">
        <w:rPr>
          <w:rFonts w:ascii="Arial" w:hAnsi="Arial" w:cs="Arial"/>
          <w:sz w:val="22"/>
          <w:szCs w:val="22"/>
        </w:rPr>
        <w:t>gradnje</w:t>
      </w:r>
      <w:r w:rsidRPr="003719C9">
        <w:rPr>
          <w:rFonts w:ascii="Arial" w:hAnsi="Arial" w:cs="Arial"/>
          <w:sz w:val="22"/>
          <w:szCs w:val="22"/>
        </w:rPr>
        <w:t>:_____________________________</w:t>
      </w:r>
    </w:p>
    <w:p w14:paraId="42809A60" w14:textId="77777777" w:rsidR="00670B3D" w:rsidRDefault="00670B3D" w:rsidP="00C3326A">
      <w:pPr>
        <w:ind w:right="111"/>
        <w:jc w:val="both"/>
        <w:rPr>
          <w:rFonts w:ascii="Arial" w:hAnsi="Arial" w:cs="Arial"/>
          <w:sz w:val="22"/>
          <w:szCs w:val="22"/>
        </w:rPr>
      </w:pPr>
    </w:p>
    <w:p w14:paraId="054C61A0" w14:textId="3A25617C" w:rsidR="0065080C" w:rsidRPr="003719C9" w:rsidRDefault="00670B3D" w:rsidP="00C3326A">
      <w:pPr>
        <w:ind w:right="111"/>
        <w:jc w:val="both"/>
        <w:rPr>
          <w:rFonts w:ascii="Arial" w:hAnsi="Arial" w:cs="Arial"/>
          <w:b/>
          <w:bCs/>
          <w:sz w:val="22"/>
          <w:szCs w:val="22"/>
        </w:rPr>
      </w:pPr>
      <w:r>
        <w:rPr>
          <w:rFonts w:ascii="Arial" w:hAnsi="Arial" w:cs="Arial"/>
          <w:sz w:val="22"/>
          <w:szCs w:val="22"/>
          <w:lang w:eastAsia="ar-SA"/>
        </w:rPr>
        <w:t>Gradnja</w:t>
      </w:r>
      <w:r w:rsidRPr="003719C9">
        <w:rPr>
          <w:rFonts w:ascii="Arial" w:hAnsi="Arial" w:cs="Arial"/>
          <w:sz w:val="22"/>
          <w:szCs w:val="22"/>
          <w:lang w:eastAsia="ar-SA"/>
        </w:rPr>
        <w:t xml:space="preserve"> </w:t>
      </w:r>
      <w:r w:rsidR="0065080C" w:rsidRPr="003719C9">
        <w:rPr>
          <w:rFonts w:ascii="Arial" w:hAnsi="Arial" w:cs="Arial"/>
          <w:sz w:val="22"/>
          <w:szCs w:val="22"/>
          <w:lang w:eastAsia="ar-SA"/>
        </w:rPr>
        <w:t>mora biti izveden</w:t>
      </w:r>
      <w:r>
        <w:rPr>
          <w:rFonts w:ascii="Arial" w:hAnsi="Arial" w:cs="Arial"/>
          <w:sz w:val="22"/>
          <w:szCs w:val="22"/>
          <w:lang w:eastAsia="ar-SA"/>
        </w:rPr>
        <w:t>a</w:t>
      </w:r>
      <w:r w:rsidR="0065080C" w:rsidRPr="003719C9">
        <w:rPr>
          <w:rFonts w:ascii="Arial" w:hAnsi="Arial" w:cs="Arial"/>
          <w:sz w:val="22"/>
          <w:szCs w:val="22"/>
          <w:lang w:eastAsia="ar-SA"/>
        </w:rPr>
        <w:t xml:space="preserve"> v </w:t>
      </w:r>
      <w:r w:rsidR="0065080C" w:rsidRPr="00C91FE9">
        <w:rPr>
          <w:rFonts w:ascii="Arial" w:hAnsi="Arial" w:cs="Arial"/>
          <w:sz w:val="22"/>
          <w:szCs w:val="22"/>
          <w:lang w:eastAsia="ar-SA"/>
        </w:rPr>
        <w:t>36</w:t>
      </w:r>
      <w:r w:rsidR="0065080C" w:rsidRPr="003719C9">
        <w:rPr>
          <w:rFonts w:ascii="Arial" w:hAnsi="Arial" w:cs="Arial"/>
          <w:sz w:val="22"/>
          <w:szCs w:val="22"/>
          <w:lang w:eastAsia="ar-SA"/>
        </w:rPr>
        <w:t xml:space="preserve"> mesecih od dneva podpisa pogodbe. V primeru vloge s partnerji mora biti časovni načrt izvedbe</w:t>
      </w:r>
      <w:r w:rsidR="00C91FE9">
        <w:rPr>
          <w:rFonts w:ascii="Arial" w:hAnsi="Arial" w:cs="Arial"/>
          <w:sz w:val="22"/>
          <w:szCs w:val="22"/>
          <w:lang w:eastAsia="ar-SA"/>
        </w:rPr>
        <w:t xml:space="preserve"> </w:t>
      </w:r>
      <w:r>
        <w:rPr>
          <w:rFonts w:ascii="Arial" w:hAnsi="Arial" w:cs="Arial"/>
          <w:sz w:val="22"/>
          <w:szCs w:val="22"/>
          <w:lang w:eastAsia="ar-SA"/>
        </w:rPr>
        <w:t>gradnje</w:t>
      </w:r>
      <w:r w:rsidRPr="003719C9">
        <w:rPr>
          <w:rFonts w:ascii="Arial" w:hAnsi="Arial" w:cs="Arial"/>
          <w:sz w:val="22"/>
          <w:szCs w:val="22"/>
          <w:lang w:eastAsia="ar-SA"/>
        </w:rPr>
        <w:t xml:space="preserve"> </w:t>
      </w:r>
      <w:r w:rsidR="0065080C" w:rsidRPr="003719C9">
        <w:rPr>
          <w:rFonts w:ascii="Arial" w:hAnsi="Arial" w:cs="Arial"/>
          <w:sz w:val="22"/>
          <w:szCs w:val="22"/>
          <w:lang w:eastAsia="ar-SA"/>
        </w:rPr>
        <w:t>s popisom vseh aktivnosti za vse projektne partnerje.</w:t>
      </w:r>
    </w:p>
    <w:p w14:paraId="5E49DF0F" w14:textId="77777777" w:rsidR="0065080C" w:rsidRPr="003719C9" w:rsidRDefault="0065080C" w:rsidP="0065080C">
      <w:pPr>
        <w:spacing w:after="120"/>
        <w:rPr>
          <w:rFonts w:ascii="Arial" w:hAnsi="Arial" w:cs="Arial"/>
          <w:bCs/>
          <w:sz w:val="22"/>
          <w:szCs w:val="22"/>
        </w:rPr>
      </w:pPr>
    </w:p>
    <w:p w14:paraId="5E301D53" w14:textId="4B61F364" w:rsidR="00696ACD" w:rsidRPr="00A94486" w:rsidRDefault="00696ACD" w:rsidP="0065080C">
      <w:pPr>
        <w:rPr>
          <w:rFonts w:ascii="Arial" w:hAnsi="Arial" w:cs="Arial"/>
          <w:b/>
          <w:bCs/>
          <w:iCs/>
          <w:sz w:val="22"/>
          <w:szCs w:val="22"/>
          <w:u w:val="single"/>
        </w:rPr>
      </w:pPr>
    </w:p>
    <w:p w14:paraId="1BF7581C" w14:textId="77777777" w:rsidR="00671A81" w:rsidRDefault="00671A81" w:rsidP="0065080C">
      <w:pPr>
        <w:rPr>
          <w:rFonts w:ascii="Arial" w:hAnsi="Arial" w:cs="Arial"/>
          <w:b/>
          <w:bCs/>
          <w:iCs/>
          <w:sz w:val="22"/>
          <w:szCs w:val="22"/>
          <w:u w:val="single"/>
        </w:rPr>
      </w:pPr>
    </w:p>
    <w:tbl>
      <w:tblPr>
        <w:tblStyle w:val="Tabelamrea"/>
        <w:tblW w:w="13178" w:type="dxa"/>
        <w:tblLook w:val="04A0" w:firstRow="1" w:lastRow="0" w:firstColumn="1" w:lastColumn="0" w:noHBand="0" w:noVBand="1"/>
      </w:tblPr>
      <w:tblGrid>
        <w:gridCol w:w="4106"/>
        <w:gridCol w:w="3969"/>
        <w:gridCol w:w="5103"/>
      </w:tblGrid>
      <w:tr w:rsidR="00C679D8" w14:paraId="07BD5FC6" w14:textId="77777777" w:rsidTr="00C679D8">
        <w:tc>
          <w:tcPr>
            <w:tcW w:w="4106" w:type="dxa"/>
            <w:tcBorders>
              <w:bottom w:val="single" w:sz="4" w:space="0" w:color="auto"/>
            </w:tcBorders>
            <w:vAlign w:val="center"/>
          </w:tcPr>
          <w:p w14:paraId="7AFBEF67" w14:textId="77777777" w:rsidR="00C679D8" w:rsidRDefault="00C679D8" w:rsidP="00D06130">
            <w:pPr>
              <w:jc w:val="center"/>
            </w:pPr>
            <w:r w:rsidRPr="003719C9">
              <w:rPr>
                <w:rFonts w:ascii="Arial" w:hAnsi="Arial" w:cs="Arial"/>
                <w:sz w:val="22"/>
                <w:szCs w:val="22"/>
              </w:rPr>
              <w:t>Kraj, datum</w:t>
            </w:r>
          </w:p>
        </w:tc>
        <w:tc>
          <w:tcPr>
            <w:tcW w:w="3969" w:type="dxa"/>
            <w:tcBorders>
              <w:bottom w:val="single" w:sz="4" w:space="0" w:color="auto"/>
            </w:tcBorders>
            <w:vAlign w:val="center"/>
          </w:tcPr>
          <w:p w14:paraId="2E1C3C54" w14:textId="77777777" w:rsidR="00C679D8" w:rsidRDefault="00C679D8" w:rsidP="00D06130">
            <w:pPr>
              <w:jc w:val="center"/>
            </w:pPr>
            <w:r w:rsidRPr="003719C9">
              <w:rPr>
                <w:rFonts w:ascii="Arial" w:hAnsi="Arial" w:cs="Arial"/>
                <w:sz w:val="22"/>
                <w:szCs w:val="22"/>
              </w:rPr>
              <w:t>Žig</w:t>
            </w:r>
          </w:p>
        </w:tc>
        <w:tc>
          <w:tcPr>
            <w:tcW w:w="5103" w:type="dxa"/>
            <w:vAlign w:val="center"/>
          </w:tcPr>
          <w:p w14:paraId="0C432A60" w14:textId="3BB977F4" w:rsidR="00C679D8" w:rsidRDefault="00C679D8" w:rsidP="00D06130">
            <w:pPr>
              <w:jc w:val="center"/>
            </w:pPr>
            <w:r w:rsidRPr="003719C9">
              <w:rPr>
                <w:rFonts w:ascii="Arial" w:hAnsi="Arial" w:cs="Arial"/>
                <w:sz w:val="22"/>
                <w:szCs w:val="22"/>
              </w:rPr>
              <w:t>Ime in priimek zakonitega zastopnika</w:t>
            </w:r>
            <w:r>
              <w:rPr>
                <w:rFonts w:ascii="Arial" w:hAnsi="Arial" w:cs="Arial"/>
                <w:sz w:val="22"/>
                <w:szCs w:val="22"/>
              </w:rPr>
              <w:t xml:space="preserve"> </w:t>
            </w:r>
          </w:p>
        </w:tc>
      </w:tr>
      <w:tr w:rsidR="00C679D8" w14:paraId="58E8EFB4" w14:textId="77777777" w:rsidTr="00C679D8">
        <w:tc>
          <w:tcPr>
            <w:tcW w:w="4106"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070FD991" w14:textId="77777777" w:rsidR="00C679D8" w:rsidRDefault="00C679D8" w:rsidP="00D06130"/>
        </w:tc>
        <w:tc>
          <w:tcPr>
            <w:tcW w:w="3969"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061A50B8" w14:textId="77777777" w:rsidR="00C679D8" w:rsidRDefault="00C679D8" w:rsidP="00D06130"/>
        </w:tc>
        <w:tc>
          <w:tcPr>
            <w:tcW w:w="5103" w:type="dxa"/>
            <w:tcBorders>
              <w:left w:val="single" w:sz="4" w:space="0" w:color="auto"/>
            </w:tcBorders>
            <w:shd w:val="clear" w:color="auto" w:fill="D9E2F3" w:themeFill="accent1" w:themeFillTint="33"/>
            <w:vAlign w:val="center"/>
          </w:tcPr>
          <w:p w14:paraId="3A97496F" w14:textId="77777777" w:rsidR="00C679D8" w:rsidRDefault="00C679D8" w:rsidP="00D06130"/>
        </w:tc>
      </w:tr>
      <w:tr w:rsidR="00C679D8" w14:paraId="17E22317" w14:textId="77777777" w:rsidTr="00C679D8">
        <w:tc>
          <w:tcPr>
            <w:tcW w:w="4106" w:type="dxa"/>
            <w:tcBorders>
              <w:top w:val="nil"/>
              <w:left w:val="single" w:sz="4" w:space="0" w:color="auto"/>
              <w:bottom w:val="nil"/>
              <w:right w:val="single" w:sz="4" w:space="0" w:color="auto"/>
            </w:tcBorders>
            <w:shd w:val="clear" w:color="auto" w:fill="D9E2F3" w:themeFill="accent1" w:themeFillTint="33"/>
          </w:tcPr>
          <w:p w14:paraId="7B40B80F" w14:textId="77777777" w:rsidR="00C679D8" w:rsidRDefault="00C679D8" w:rsidP="00D06130"/>
        </w:tc>
        <w:tc>
          <w:tcPr>
            <w:tcW w:w="3969" w:type="dxa"/>
            <w:tcBorders>
              <w:top w:val="nil"/>
              <w:left w:val="single" w:sz="4" w:space="0" w:color="auto"/>
              <w:bottom w:val="nil"/>
              <w:right w:val="single" w:sz="4" w:space="0" w:color="auto"/>
            </w:tcBorders>
            <w:shd w:val="clear" w:color="auto" w:fill="D9E2F3" w:themeFill="accent1" w:themeFillTint="33"/>
          </w:tcPr>
          <w:p w14:paraId="7CE21853" w14:textId="77777777" w:rsidR="00C679D8" w:rsidRDefault="00C679D8" w:rsidP="00D06130"/>
        </w:tc>
        <w:tc>
          <w:tcPr>
            <w:tcW w:w="5103" w:type="dxa"/>
            <w:tcBorders>
              <w:left w:val="single" w:sz="4" w:space="0" w:color="auto"/>
            </w:tcBorders>
            <w:vAlign w:val="center"/>
          </w:tcPr>
          <w:p w14:paraId="08CC122E" w14:textId="77777777" w:rsidR="00C679D8" w:rsidRDefault="00C679D8" w:rsidP="00D06130">
            <w:pPr>
              <w:jc w:val="center"/>
            </w:pPr>
            <w:r w:rsidRPr="003719C9">
              <w:rPr>
                <w:rFonts w:ascii="Arial" w:hAnsi="Arial" w:cs="Arial"/>
                <w:sz w:val="22"/>
                <w:szCs w:val="22"/>
              </w:rPr>
              <w:t>Podpis</w:t>
            </w:r>
          </w:p>
        </w:tc>
      </w:tr>
      <w:tr w:rsidR="00C679D8" w14:paraId="493DA050" w14:textId="77777777" w:rsidTr="00C679D8">
        <w:tc>
          <w:tcPr>
            <w:tcW w:w="4106" w:type="dxa"/>
            <w:tcBorders>
              <w:top w:val="nil"/>
              <w:left w:val="single" w:sz="4" w:space="0" w:color="auto"/>
              <w:bottom w:val="single" w:sz="4" w:space="0" w:color="auto"/>
              <w:right w:val="single" w:sz="4" w:space="0" w:color="auto"/>
            </w:tcBorders>
            <w:shd w:val="clear" w:color="auto" w:fill="D9E2F3" w:themeFill="accent1" w:themeFillTint="33"/>
          </w:tcPr>
          <w:p w14:paraId="5968DB8E" w14:textId="77777777" w:rsidR="00C679D8" w:rsidRDefault="00C679D8" w:rsidP="00D06130"/>
        </w:tc>
        <w:tc>
          <w:tcPr>
            <w:tcW w:w="3969" w:type="dxa"/>
            <w:tcBorders>
              <w:top w:val="nil"/>
              <w:left w:val="single" w:sz="4" w:space="0" w:color="auto"/>
              <w:bottom w:val="single" w:sz="4" w:space="0" w:color="auto"/>
              <w:right w:val="single" w:sz="4" w:space="0" w:color="auto"/>
            </w:tcBorders>
            <w:shd w:val="clear" w:color="auto" w:fill="D9E2F3" w:themeFill="accent1" w:themeFillTint="33"/>
          </w:tcPr>
          <w:p w14:paraId="26BBCB40" w14:textId="77777777" w:rsidR="00C679D8" w:rsidRDefault="00C679D8" w:rsidP="00D06130"/>
        </w:tc>
        <w:tc>
          <w:tcPr>
            <w:tcW w:w="5103" w:type="dxa"/>
            <w:tcBorders>
              <w:left w:val="single" w:sz="4" w:space="0" w:color="auto"/>
            </w:tcBorders>
            <w:shd w:val="clear" w:color="auto" w:fill="D9E2F3" w:themeFill="accent1" w:themeFillTint="33"/>
            <w:vAlign w:val="center"/>
          </w:tcPr>
          <w:p w14:paraId="0D7128F9" w14:textId="77777777" w:rsidR="00C679D8" w:rsidRDefault="00C679D8" w:rsidP="00D06130"/>
        </w:tc>
      </w:tr>
    </w:tbl>
    <w:p w14:paraId="76E1D875" w14:textId="5BDF2E12" w:rsidR="00C679D8" w:rsidRPr="00A94486" w:rsidRDefault="00C679D8" w:rsidP="0065080C">
      <w:pPr>
        <w:rPr>
          <w:rFonts w:ascii="Arial" w:hAnsi="Arial" w:cs="Arial"/>
          <w:b/>
          <w:bCs/>
          <w:iCs/>
          <w:sz w:val="22"/>
          <w:szCs w:val="22"/>
          <w:u w:val="single"/>
        </w:rPr>
        <w:sectPr w:rsidR="00C679D8" w:rsidRPr="00A94486" w:rsidSect="008F3E6C">
          <w:pgSz w:w="16838" w:h="11906" w:orient="landscape"/>
          <w:pgMar w:top="1134" w:right="1529" w:bottom="1134" w:left="1418" w:header="709" w:footer="709" w:gutter="0"/>
          <w:cols w:space="708"/>
          <w:docGrid w:linePitch="360"/>
        </w:sectPr>
      </w:pPr>
    </w:p>
    <w:p w14:paraId="513A0281" w14:textId="77777777" w:rsidR="00696ACD" w:rsidRPr="00A94486" w:rsidRDefault="00696ACD" w:rsidP="0065080C">
      <w:pPr>
        <w:rPr>
          <w:rFonts w:ascii="Arial" w:hAnsi="Arial" w:cs="Arial"/>
          <w:b/>
          <w:bCs/>
          <w:iCs/>
          <w:sz w:val="22"/>
          <w:szCs w:val="22"/>
          <w:u w:val="single"/>
        </w:rPr>
      </w:pPr>
    </w:p>
    <w:p w14:paraId="397EEE66" w14:textId="622918F7" w:rsidR="0065080C" w:rsidRPr="003719C9" w:rsidRDefault="0065080C" w:rsidP="002E091A">
      <w:pPr>
        <w:jc w:val="right"/>
        <w:rPr>
          <w:rFonts w:ascii="Arial" w:hAnsi="Arial" w:cs="Arial"/>
          <w:b/>
          <w:bCs/>
          <w:iCs/>
          <w:color w:val="4472C4"/>
          <w:sz w:val="22"/>
          <w:szCs w:val="22"/>
          <w:u w:val="single"/>
        </w:rPr>
      </w:pPr>
      <w:r w:rsidRPr="003719C9">
        <w:rPr>
          <w:rFonts w:ascii="Arial" w:hAnsi="Arial" w:cs="Arial"/>
          <w:b/>
          <w:bCs/>
          <w:iCs/>
          <w:color w:val="4472C4"/>
          <w:sz w:val="22"/>
          <w:szCs w:val="22"/>
          <w:u w:val="single"/>
        </w:rPr>
        <w:t xml:space="preserve">Obrazec št. </w:t>
      </w:r>
      <w:r w:rsidR="00D05CF3" w:rsidRPr="003719C9">
        <w:rPr>
          <w:rFonts w:ascii="Arial" w:hAnsi="Arial" w:cs="Arial"/>
          <w:b/>
          <w:bCs/>
          <w:iCs/>
          <w:color w:val="4472C4"/>
          <w:sz w:val="22"/>
          <w:szCs w:val="22"/>
          <w:u w:val="single"/>
        </w:rPr>
        <w:t>7</w:t>
      </w:r>
      <w:r w:rsidRPr="003719C9">
        <w:rPr>
          <w:rFonts w:ascii="Arial" w:hAnsi="Arial" w:cs="Arial"/>
          <w:b/>
          <w:bCs/>
          <w:iCs/>
          <w:color w:val="4472C4"/>
          <w:sz w:val="22"/>
          <w:szCs w:val="22"/>
          <w:u w:val="single"/>
        </w:rPr>
        <w:t xml:space="preserve">: Predvidena dinamika črpanja sredstev </w:t>
      </w:r>
      <w:r w:rsidR="00B91C08">
        <w:rPr>
          <w:rFonts w:ascii="Arial" w:hAnsi="Arial" w:cs="Arial"/>
          <w:b/>
          <w:bCs/>
          <w:iCs/>
          <w:color w:val="4472C4"/>
          <w:sz w:val="22"/>
          <w:szCs w:val="22"/>
          <w:u w:val="single"/>
        </w:rPr>
        <w:t>n</w:t>
      </w:r>
      <w:r w:rsidR="00B91C08" w:rsidRPr="003719C9">
        <w:rPr>
          <w:rFonts w:ascii="Arial" w:hAnsi="Arial" w:cs="Arial"/>
          <w:b/>
          <w:bCs/>
          <w:iCs/>
          <w:color w:val="4472C4"/>
          <w:sz w:val="22"/>
          <w:szCs w:val="22"/>
          <w:u w:val="single"/>
        </w:rPr>
        <w:t>a</w:t>
      </w:r>
      <w:r w:rsidR="00B91C08">
        <w:rPr>
          <w:rFonts w:ascii="Arial" w:hAnsi="Arial" w:cs="Arial"/>
          <w:b/>
          <w:bCs/>
          <w:iCs/>
          <w:color w:val="4472C4"/>
          <w:sz w:val="22"/>
          <w:szCs w:val="22"/>
          <w:u w:val="single"/>
        </w:rPr>
        <w:t xml:space="preserve"> </w:t>
      </w:r>
      <w:r w:rsidRPr="003719C9">
        <w:rPr>
          <w:rFonts w:ascii="Arial" w:hAnsi="Arial" w:cs="Arial"/>
          <w:b/>
          <w:bCs/>
          <w:iCs/>
          <w:color w:val="4472C4"/>
          <w:sz w:val="22"/>
          <w:szCs w:val="22"/>
          <w:u w:val="single"/>
        </w:rPr>
        <w:t>sklop</w:t>
      </w:r>
    </w:p>
    <w:p w14:paraId="558C893C" w14:textId="7BDB3B95" w:rsidR="0065080C" w:rsidRDefault="0065080C" w:rsidP="0065080C">
      <w:pPr>
        <w:rPr>
          <w:rFonts w:ascii="Arial" w:hAnsi="Arial" w:cs="Arial"/>
          <w:b/>
          <w:bCs/>
          <w:caps/>
          <w:sz w:val="22"/>
          <w:szCs w:val="22"/>
        </w:rPr>
      </w:pPr>
    </w:p>
    <w:tbl>
      <w:tblPr>
        <w:tblStyle w:val="Tabelamrea1"/>
        <w:tblW w:w="9634" w:type="dxa"/>
        <w:tblLook w:val="04A0" w:firstRow="1" w:lastRow="0" w:firstColumn="1" w:lastColumn="0" w:noHBand="0" w:noVBand="1"/>
      </w:tblPr>
      <w:tblGrid>
        <w:gridCol w:w="9634"/>
      </w:tblGrid>
      <w:tr w:rsidR="00731581" w:rsidRPr="003719C9" w14:paraId="59098EAF" w14:textId="77777777" w:rsidTr="00C679D8">
        <w:tc>
          <w:tcPr>
            <w:tcW w:w="9634" w:type="dxa"/>
          </w:tcPr>
          <w:p w14:paraId="0570F23C" w14:textId="77777777" w:rsidR="00731581" w:rsidRPr="003719C9" w:rsidRDefault="00731581" w:rsidP="009E3C52">
            <w:pPr>
              <w:spacing w:line="260" w:lineRule="exact"/>
              <w:jc w:val="center"/>
              <w:rPr>
                <w:rFonts w:ascii="Arial" w:hAnsi="Arial" w:cs="Arial"/>
                <w:bCs/>
                <w:sz w:val="22"/>
                <w:szCs w:val="22"/>
              </w:rPr>
            </w:pPr>
            <w:r w:rsidRPr="003719C9">
              <w:rPr>
                <w:rFonts w:ascii="Arial" w:hAnsi="Arial" w:cs="Arial"/>
                <w:bCs/>
                <w:sz w:val="22"/>
                <w:szCs w:val="22"/>
              </w:rPr>
              <w:t xml:space="preserve">Javni razpis za sofinanciranje gradnje odprtih širokopasovnih omrežij naslednje generacije, oznaka </w:t>
            </w:r>
            <w:r w:rsidRPr="003B67EF">
              <w:rPr>
                <w:rFonts w:ascii="Arial" w:hAnsi="Arial" w:cs="Arial"/>
                <w:bCs/>
                <w:sz w:val="22"/>
                <w:szCs w:val="22"/>
              </w:rPr>
              <w:t>»GOŠO 4«</w:t>
            </w:r>
          </w:p>
        </w:tc>
      </w:tr>
    </w:tbl>
    <w:p w14:paraId="2489C9ED" w14:textId="4EA9D50B" w:rsidR="00731581" w:rsidRDefault="00731581" w:rsidP="0065080C">
      <w:pPr>
        <w:rPr>
          <w:rFonts w:ascii="Arial" w:hAnsi="Arial" w:cs="Arial"/>
          <w:b/>
          <w:bCs/>
          <w:caps/>
          <w:sz w:val="22"/>
          <w:szCs w:val="22"/>
        </w:rPr>
      </w:pPr>
    </w:p>
    <w:p w14:paraId="31D02654" w14:textId="77777777" w:rsidR="0065080C" w:rsidRPr="003719C9" w:rsidRDefault="0065080C" w:rsidP="0065080C">
      <w:pPr>
        <w:jc w:val="both"/>
        <w:rPr>
          <w:rFonts w:ascii="Arial" w:hAnsi="Arial" w:cs="Arial"/>
          <w:sz w:val="22"/>
          <w:szCs w:val="22"/>
        </w:rPr>
      </w:pPr>
    </w:p>
    <w:tbl>
      <w:tblPr>
        <w:tblStyle w:val="Tabelamrea1"/>
        <w:tblW w:w="5000" w:type="pct"/>
        <w:tblLook w:val="04A0" w:firstRow="1" w:lastRow="0" w:firstColumn="1" w:lastColumn="0" w:noHBand="0" w:noVBand="1"/>
      </w:tblPr>
      <w:tblGrid>
        <w:gridCol w:w="1926"/>
        <w:gridCol w:w="7703"/>
      </w:tblGrid>
      <w:tr w:rsidR="0065080C" w:rsidRPr="003719C9" w14:paraId="62B20521" w14:textId="77777777" w:rsidTr="00C679D8">
        <w:trPr>
          <w:trHeight w:val="340"/>
        </w:trPr>
        <w:tc>
          <w:tcPr>
            <w:tcW w:w="1000" w:type="pct"/>
          </w:tcPr>
          <w:p w14:paraId="195B3644" w14:textId="77777777" w:rsidR="0065080C" w:rsidRPr="003719C9" w:rsidRDefault="0065080C" w:rsidP="0065080C">
            <w:pPr>
              <w:spacing w:after="120"/>
              <w:jc w:val="both"/>
              <w:rPr>
                <w:rFonts w:ascii="Arial" w:hAnsi="Arial" w:cs="Arial"/>
                <w:sz w:val="22"/>
                <w:szCs w:val="22"/>
              </w:rPr>
            </w:pPr>
            <w:bookmarkStart w:id="122" w:name="_Hlk25327610"/>
            <w:r w:rsidRPr="003719C9">
              <w:rPr>
                <w:rFonts w:ascii="Arial" w:hAnsi="Arial" w:cs="Arial"/>
                <w:sz w:val="22"/>
                <w:szCs w:val="22"/>
              </w:rPr>
              <w:t>Sklop:</w:t>
            </w:r>
          </w:p>
        </w:tc>
        <w:tc>
          <w:tcPr>
            <w:tcW w:w="4000" w:type="pct"/>
          </w:tcPr>
          <w:p w14:paraId="5B3D88B2" w14:textId="77777777" w:rsidR="0065080C" w:rsidRPr="003719C9" w:rsidRDefault="0065080C" w:rsidP="0065080C">
            <w:pPr>
              <w:spacing w:after="120"/>
              <w:jc w:val="both"/>
              <w:rPr>
                <w:rFonts w:ascii="Arial" w:hAnsi="Arial" w:cs="Arial"/>
                <w:sz w:val="22"/>
                <w:szCs w:val="22"/>
              </w:rPr>
            </w:pPr>
          </w:p>
        </w:tc>
      </w:tr>
      <w:bookmarkEnd w:id="122"/>
    </w:tbl>
    <w:p w14:paraId="627BB57A" w14:textId="77777777" w:rsidR="0065080C" w:rsidRPr="003719C9" w:rsidRDefault="0065080C" w:rsidP="0065080C">
      <w:pPr>
        <w:rPr>
          <w:rFonts w:ascii="Arial" w:hAnsi="Arial" w:cs="Arial"/>
          <w:b/>
          <w:bCs/>
          <w:caps/>
          <w:sz w:val="22"/>
          <w:szCs w:val="22"/>
        </w:rPr>
      </w:pPr>
    </w:p>
    <w:p w14:paraId="3EEDF824" w14:textId="77777777" w:rsidR="0065080C" w:rsidRPr="003719C9" w:rsidRDefault="0065080C" w:rsidP="0065080C">
      <w:pPr>
        <w:rPr>
          <w:rFonts w:ascii="Arial" w:hAnsi="Arial" w:cs="Arial"/>
          <w:sz w:val="22"/>
          <w:szCs w:val="22"/>
        </w:rPr>
      </w:pPr>
    </w:p>
    <w:tbl>
      <w:tblPr>
        <w:tblStyle w:val="Tabelamrea1"/>
        <w:tblW w:w="9639" w:type="dxa"/>
        <w:tblLayout w:type="fixed"/>
        <w:tblLook w:val="0020" w:firstRow="1" w:lastRow="0" w:firstColumn="0" w:lastColumn="0" w:noHBand="0" w:noVBand="0"/>
      </w:tblPr>
      <w:tblGrid>
        <w:gridCol w:w="2445"/>
        <w:gridCol w:w="2445"/>
        <w:gridCol w:w="2445"/>
        <w:gridCol w:w="2304"/>
      </w:tblGrid>
      <w:tr w:rsidR="0065080C" w:rsidRPr="003719C9" w14:paraId="51208BC4" w14:textId="77777777" w:rsidTr="00C679D8">
        <w:trPr>
          <w:trHeight w:val="340"/>
        </w:trPr>
        <w:tc>
          <w:tcPr>
            <w:tcW w:w="2445" w:type="dxa"/>
            <w:shd w:val="clear" w:color="auto" w:fill="B4C6E7" w:themeFill="accent1" w:themeFillTint="66"/>
            <w:noWrap/>
          </w:tcPr>
          <w:p w14:paraId="4A55495B" w14:textId="77777777" w:rsidR="0065080C" w:rsidRPr="003719C9" w:rsidRDefault="0065080C" w:rsidP="0065080C">
            <w:pPr>
              <w:spacing w:after="120"/>
              <w:rPr>
                <w:rFonts w:ascii="Arial" w:hAnsi="Arial" w:cs="Arial"/>
                <w:sz w:val="22"/>
                <w:szCs w:val="22"/>
              </w:rPr>
            </w:pPr>
            <w:r w:rsidRPr="003719C9">
              <w:rPr>
                <w:rFonts w:ascii="Arial" w:hAnsi="Arial" w:cs="Arial"/>
                <w:sz w:val="22"/>
                <w:szCs w:val="22"/>
              </w:rPr>
              <w:t>Zahtevek za izplačilo</w:t>
            </w:r>
          </w:p>
        </w:tc>
        <w:tc>
          <w:tcPr>
            <w:tcW w:w="2445" w:type="dxa"/>
            <w:shd w:val="clear" w:color="auto" w:fill="B4C6E7" w:themeFill="accent1" w:themeFillTint="66"/>
            <w:noWrap/>
          </w:tcPr>
          <w:p w14:paraId="44EBFE73" w14:textId="77777777" w:rsidR="0065080C" w:rsidRPr="003719C9" w:rsidRDefault="0065080C" w:rsidP="0065080C">
            <w:pPr>
              <w:spacing w:after="120"/>
              <w:rPr>
                <w:rFonts w:ascii="Arial" w:hAnsi="Arial" w:cs="Arial"/>
                <w:sz w:val="22"/>
                <w:szCs w:val="22"/>
              </w:rPr>
            </w:pPr>
            <w:r w:rsidRPr="003719C9">
              <w:rPr>
                <w:rFonts w:ascii="Arial" w:hAnsi="Arial" w:cs="Arial"/>
                <w:sz w:val="22"/>
                <w:szCs w:val="22"/>
              </w:rPr>
              <w:t>Znesek sofinanciranja</w:t>
            </w:r>
          </w:p>
        </w:tc>
        <w:tc>
          <w:tcPr>
            <w:tcW w:w="2445" w:type="dxa"/>
            <w:shd w:val="clear" w:color="auto" w:fill="B4C6E7" w:themeFill="accent1" w:themeFillTint="66"/>
          </w:tcPr>
          <w:p w14:paraId="2C8D6C2D" w14:textId="77777777" w:rsidR="0065080C" w:rsidRPr="003719C9" w:rsidRDefault="0065080C" w:rsidP="0065080C">
            <w:pPr>
              <w:spacing w:after="120"/>
              <w:rPr>
                <w:rFonts w:ascii="Arial" w:hAnsi="Arial" w:cs="Arial"/>
                <w:sz w:val="22"/>
                <w:szCs w:val="22"/>
              </w:rPr>
            </w:pPr>
            <w:r w:rsidRPr="003719C9">
              <w:rPr>
                <w:rFonts w:ascii="Arial" w:hAnsi="Arial" w:cs="Arial"/>
                <w:sz w:val="22"/>
                <w:szCs w:val="22"/>
              </w:rPr>
              <w:t>Mesec</w:t>
            </w:r>
          </w:p>
        </w:tc>
        <w:tc>
          <w:tcPr>
            <w:tcW w:w="2304" w:type="dxa"/>
            <w:shd w:val="clear" w:color="auto" w:fill="B4C6E7" w:themeFill="accent1" w:themeFillTint="66"/>
            <w:noWrap/>
          </w:tcPr>
          <w:p w14:paraId="487BD17D" w14:textId="77777777" w:rsidR="0065080C" w:rsidRPr="003719C9" w:rsidRDefault="0065080C" w:rsidP="0065080C">
            <w:pPr>
              <w:spacing w:after="120"/>
              <w:rPr>
                <w:rFonts w:ascii="Arial" w:hAnsi="Arial" w:cs="Arial"/>
                <w:sz w:val="22"/>
                <w:szCs w:val="22"/>
              </w:rPr>
            </w:pPr>
            <w:r w:rsidRPr="003719C9">
              <w:rPr>
                <w:rFonts w:ascii="Arial" w:hAnsi="Arial" w:cs="Arial"/>
                <w:sz w:val="22"/>
                <w:szCs w:val="22"/>
              </w:rPr>
              <w:t>Leto</w:t>
            </w:r>
          </w:p>
        </w:tc>
      </w:tr>
      <w:tr w:rsidR="0065080C" w:rsidRPr="003719C9" w14:paraId="0A56BB60" w14:textId="77777777" w:rsidTr="00C679D8">
        <w:trPr>
          <w:trHeight w:val="340"/>
        </w:trPr>
        <w:tc>
          <w:tcPr>
            <w:tcW w:w="2445" w:type="dxa"/>
            <w:noWrap/>
          </w:tcPr>
          <w:p w14:paraId="689EB27F" w14:textId="77777777" w:rsidR="0065080C" w:rsidRPr="003719C9" w:rsidRDefault="0065080C" w:rsidP="00446B31">
            <w:pPr>
              <w:numPr>
                <w:ilvl w:val="0"/>
                <w:numId w:val="19"/>
              </w:numPr>
              <w:spacing w:after="120"/>
              <w:contextualSpacing/>
              <w:rPr>
                <w:rFonts w:ascii="Arial" w:hAnsi="Arial" w:cs="Arial"/>
                <w:sz w:val="22"/>
                <w:szCs w:val="22"/>
              </w:rPr>
            </w:pPr>
            <w:r w:rsidRPr="003719C9">
              <w:rPr>
                <w:rFonts w:ascii="Arial" w:hAnsi="Arial" w:cs="Arial"/>
                <w:sz w:val="22"/>
                <w:szCs w:val="22"/>
              </w:rPr>
              <w:t>situacija</w:t>
            </w:r>
          </w:p>
        </w:tc>
        <w:tc>
          <w:tcPr>
            <w:tcW w:w="2445" w:type="dxa"/>
            <w:noWrap/>
          </w:tcPr>
          <w:p w14:paraId="2B32993D" w14:textId="77777777" w:rsidR="0065080C" w:rsidRPr="003719C9" w:rsidRDefault="0065080C" w:rsidP="0065080C">
            <w:pPr>
              <w:spacing w:after="120"/>
              <w:jc w:val="right"/>
              <w:rPr>
                <w:rFonts w:ascii="Arial" w:hAnsi="Arial" w:cs="Arial"/>
                <w:sz w:val="22"/>
                <w:szCs w:val="22"/>
              </w:rPr>
            </w:pPr>
          </w:p>
        </w:tc>
        <w:tc>
          <w:tcPr>
            <w:tcW w:w="2445" w:type="dxa"/>
            <w:noWrap/>
          </w:tcPr>
          <w:p w14:paraId="4F2D909A"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c>
          <w:tcPr>
            <w:tcW w:w="2304" w:type="dxa"/>
            <w:noWrap/>
          </w:tcPr>
          <w:p w14:paraId="22113CD0"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r>
      <w:tr w:rsidR="0065080C" w:rsidRPr="003719C9" w14:paraId="07149EF2" w14:textId="77777777" w:rsidTr="00C679D8">
        <w:trPr>
          <w:trHeight w:val="340"/>
        </w:trPr>
        <w:tc>
          <w:tcPr>
            <w:tcW w:w="2445" w:type="dxa"/>
            <w:noWrap/>
          </w:tcPr>
          <w:p w14:paraId="3C5F141D" w14:textId="77777777" w:rsidR="0065080C" w:rsidRPr="003719C9" w:rsidRDefault="0065080C" w:rsidP="00446B31">
            <w:pPr>
              <w:numPr>
                <w:ilvl w:val="0"/>
                <w:numId w:val="19"/>
              </w:numPr>
              <w:spacing w:after="120"/>
              <w:contextualSpacing/>
              <w:rPr>
                <w:rFonts w:ascii="Arial" w:hAnsi="Arial" w:cs="Arial"/>
                <w:sz w:val="22"/>
                <w:szCs w:val="22"/>
              </w:rPr>
            </w:pPr>
            <w:r w:rsidRPr="003719C9">
              <w:rPr>
                <w:rFonts w:ascii="Arial" w:hAnsi="Arial" w:cs="Arial"/>
                <w:sz w:val="22"/>
                <w:szCs w:val="22"/>
              </w:rPr>
              <w:t>situacija</w:t>
            </w:r>
          </w:p>
        </w:tc>
        <w:tc>
          <w:tcPr>
            <w:tcW w:w="2445" w:type="dxa"/>
            <w:noWrap/>
          </w:tcPr>
          <w:p w14:paraId="269365E4"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c>
          <w:tcPr>
            <w:tcW w:w="2445" w:type="dxa"/>
            <w:noWrap/>
          </w:tcPr>
          <w:p w14:paraId="7FB8AEFF"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c>
          <w:tcPr>
            <w:tcW w:w="2304" w:type="dxa"/>
            <w:noWrap/>
          </w:tcPr>
          <w:p w14:paraId="6B1E5E4D"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r>
      <w:tr w:rsidR="0065080C" w:rsidRPr="003719C9" w14:paraId="433AD5B4" w14:textId="77777777" w:rsidTr="00C679D8">
        <w:trPr>
          <w:trHeight w:val="340"/>
        </w:trPr>
        <w:tc>
          <w:tcPr>
            <w:tcW w:w="2445" w:type="dxa"/>
            <w:noWrap/>
          </w:tcPr>
          <w:p w14:paraId="3D225DD7" w14:textId="77777777" w:rsidR="0065080C" w:rsidRPr="003719C9" w:rsidRDefault="0065080C" w:rsidP="00446B31">
            <w:pPr>
              <w:numPr>
                <w:ilvl w:val="0"/>
                <w:numId w:val="19"/>
              </w:numPr>
              <w:spacing w:after="120"/>
              <w:contextualSpacing/>
              <w:rPr>
                <w:rFonts w:ascii="Arial" w:hAnsi="Arial" w:cs="Arial"/>
                <w:sz w:val="22"/>
                <w:szCs w:val="22"/>
              </w:rPr>
            </w:pPr>
            <w:r w:rsidRPr="003719C9">
              <w:rPr>
                <w:rFonts w:ascii="Arial" w:hAnsi="Arial" w:cs="Arial"/>
                <w:sz w:val="22"/>
                <w:szCs w:val="22"/>
              </w:rPr>
              <w:t>situacija</w:t>
            </w:r>
          </w:p>
        </w:tc>
        <w:tc>
          <w:tcPr>
            <w:tcW w:w="2445" w:type="dxa"/>
            <w:noWrap/>
          </w:tcPr>
          <w:p w14:paraId="6A76D639"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c>
          <w:tcPr>
            <w:tcW w:w="2445" w:type="dxa"/>
            <w:noWrap/>
          </w:tcPr>
          <w:p w14:paraId="6C052FBB"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c>
          <w:tcPr>
            <w:tcW w:w="2304" w:type="dxa"/>
            <w:noWrap/>
          </w:tcPr>
          <w:p w14:paraId="1E050FC6"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r>
      <w:tr w:rsidR="0065080C" w:rsidRPr="003719C9" w14:paraId="29989F3F" w14:textId="77777777" w:rsidTr="00C679D8">
        <w:trPr>
          <w:trHeight w:val="340"/>
        </w:trPr>
        <w:tc>
          <w:tcPr>
            <w:tcW w:w="2445" w:type="dxa"/>
            <w:noWrap/>
          </w:tcPr>
          <w:p w14:paraId="43252BC3" w14:textId="77777777" w:rsidR="0065080C" w:rsidRPr="003719C9" w:rsidRDefault="0065080C" w:rsidP="00446B31">
            <w:pPr>
              <w:numPr>
                <w:ilvl w:val="0"/>
                <w:numId w:val="19"/>
              </w:numPr>
              <w:spacing w:after="120"/>
              <w:contextualSpacing/>
              <w:rPr>
                <w:rFonts w:ascii="Arial" w:hAnsi="Arial" w:cs="Arial"/>
                <w:sz w:val="22"/>
                <w:szCs w:val="22"/>
              </w:rPr>
            </w:pPr>
            <w:r w:rsidRPr="003719C9">
              <w:rPr>
                <w:rFonts w:ascii="Arial" w:hAnsi="Arial" w:cs="Arial"/>
                <w:sz w:val="22"/>
                <w:szCs w:val="22"/>
              </w:rPr>
              <w:t>situacija</w:t>
            </w:r>
          </w:p>
        </w:tc>
        <w:tc>
          <w:tcPr>
            <w:tcW w:w="2445" w:type="dxa"/>
            <w:noWrap/>
          </w:tcPr>
          <w:p w14:paraId="040CBBB9"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c>
          <w:tcPr>
            <w:tcW w:w="2445" w:type="dxa"/>
            <w:noWrap/>
          </w:tcPr>
          <w:p w14:paraId="778A608D"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c>
          <w:tcPr>
            <w:tcW w:w="2304" w:type="dxa"/>
            <w:noWrap/>
          </w:tcPr>
          <w:p w14:paraId="12A6F1D8"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r>
      <w:tr w:rsidR="0065080C" w:rsidRPr="003719C9" w14:paraId="1075DEAC" w14:textId="77777777" w:rsidTr="00C679D8">
        <w:trPr>
          <w:trHeight w:val="340"/>
        </w:trPr>
        <w:tc>
          <w:tcPr>
            <w:tcW w:w="2445" w:type="dxa"/>
            <w:noWrap/>
          </w:tcPr>
          <w:p w14:paraId="5F21FB11" w14:textId="77777777" w:rsidR="0065080C" w:rsidRPr="003719C9" w:rsidRDefault="0065080C" w:rsidP="0065080C">
            <w:pPr>
              <w:spacing w:after="120"/>
              <w:jc w:val="center"/>
              <w:rPr>
                <w:rFonts w:ascii="Arial" w:hAnsi="Arial" w:cs="Arial"/>
                <w:sz w:val="22"/>
                <w:szCs w:val="22"/>
              </w:rPr>
            </w:pPr>
            <w:r w:rsidRPr="003719C9">
              <w:rPr>
                <w:rFonts w:ascii="Arial" w:hAnsi="Arial" w:cs="Arial"/>
                <w:sz w:val="22"/>
                <w:szCs w:val="22"/>
              </w:rPr>
              <w:t>…</w:t>
            </w:r>
          </w:p>
        </w:tc>
        <w:tc>
          <w:tcPr>
            <w:tcW w:w="2445" w:type="dxa"/>
            <w:noWrap/>
          </w:tcPr>
          <w:p w14:paraId="35A9AA72"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c>
          <w:tcPr>
            <w:tcW w:w="2445" w:type="dxa"/>
            <w:noWrap/>
          </w:tcPr>
          <w:p w14:paraId="48FCA723"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c>
          <w:tcPr>
            <w:tcW w:w="2304" w:type="dxa"/>
            <w:noWrap/>
          </w:tcPr>
          <w:p w14:paraId="1FA4CDBF"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r>
      <w:tr w:rsidR="0065080C" w:rsidRPr="003719C9" w14:paraId="4599961E" w14:textId="77777777" w:rsidTr="00C679D8">
        <w:trPr>
          <w:trHeight w:val="340"/>
        </w:trPr>
        <w:tc>
          <w:tcPr>
            <w:tcW w:w="2445" w:type="dxa"/>
            <w:noWrap/>
          </w:tcPr>
          <w:p w14:paraId="14EC2E80" w14:textId="77777777" w:rsidR="0065080C" w:rsidRPr="003719C9" w:rsidRDefault="0065080C" w:rsidP="0065080C">
            <w:pPr>
              <w:spacing w:after="120"/>
              <w:rPr>
                <w:rFonts w:ascii="Arial" w:hAnsi="Arial" w:cs="Arial"/>
                <w:sz w:val="22"/>
                <w:szCs w:val="22"/>
              </w:rPr>
            </w:pPr>
            <w:r w:rsidRPr="003719C9">
              <w:rPr>
                <w:rFonts w:ascii="Arial" w:hAnsi="Arial" w:cs="Arial"/>
                <w:sz w:val="22"/>
                <w:szCs w:val="22"/>
              </w:rPr>
              <w:t> </w:t>
            </w:r>
          </w:p>
        </w:tc>
        <w:tc>
          <w:tcPr>
            <w:tcW w:w="2445" w:type="dxa"/>
            <w:noWrap/>
          </w:tcPr>
          <w:p w14:paraId="43C098F3"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c>
          <w:tcPr>
            <w:tcW w:w="2445" w:type="dxa"/>
            <w:noWrap/>
          </w:tcPr>
          <w:p w14:paraId="4EB881CF"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c>
          <w:tcPr>
            <w:tcW w:w="2304" w:type="dxa"/>
            <w:noWrap/>
          </w:tcPr>
          <w:p w14:paraId="1758D2BF"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r>
      <w:tr w:rsidR="0065080C" w:rsidRPr="003719C9" w14:paraId="630CB3C3" w14:textId="77777777" w:rsidTr="00C679D8">
        <w:trPr>
          <w:trHeight w:val="340"/>
        </w:trPr>
        <w:tc>
          <w:tcPr>
            <w:tcW w:w="2445" w:type="dxa"/>
            <w:noWrap/>
          </w:tcPr>
          <w:p w14:paraId="3020E799" w14:textId="77777777" w:rsidR="0065080C" w:rsidRPr="003719C9" w:rsidRDefault="0065080C" w:rsidP="0065080C">
            <w:pPr>
              <w:spacing w:after="120"/>
              <w:rPr>
                <w:rFonts w:ascii="Arial" w:hAnsi="Arial" w:cs="Arial"/>
                <w:sz w:val="22"/>
                <w:szCs w:val="22"/>
              </w:rPr>
            </w:pPr>
            <w:r w:rsidRPr="003719C9">
              <w:rPr>
                <w:rFonts w:ascii="Arial" w:hAnsi="Arial" w:cs="Arial"/>
                <w:sz w:val="22"/>
                <w:szCs w:val="22"/>
              </w:rPr>
              <w:t> </w:t>
            </w:r>
          </w:p>
        </w:tc>
        <w:tc>
          <w:tcPr>
            <w:tcW w:w="2445" w:type="dxa"/>
            <w:noWrap/>
          </w:tcPr>
          <w:p w14:paraId="7961A53B"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c>
          <w:tcPr>
            <w:tcW w:w="2445" w:type="dxa"/>
            <w:noWrap/>
          </w:tcPr>
          <w:p w14:paraId="320CC1AB"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c>
          <w:tcPr>
            <w:tcW w:w="2304" w:type="dxa"/>
            <w:noWrap/>
          </w:tcPr>
          <w:p w14:paraId="2E6E9311"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r>
      <w:tr w:rsidR="0065080C" w:rsidRPr="003719C9" w14:paraId="04E17E1D" w14:textId="77777777" w:rsidTr="00C679D8">
        <w:trPr>
          <w:trHeight w:val="340"/>
        </w:trPr>
        <w:tc>
          <w:tcPr>
            <w:tcW w:w="2445" w:type="dxa"/>
            <w:noWrap/>
          </w:tcPr>
          <w:p w14:paraId="79592FB4" w14:textId="77777777" w:rsidR="0065080C" w:rsidRPr="003719C9" w:rsidRDefault="0065080C" w:rsidP="0065080C">
            <w:pPr>
              <w:spacing w:after="120"/>
              <w:rPr>
                <w:rFonts w:ascii="Arial" w:hAnsi="Arial" w:cs="Arial"/>
                <w:sz w:val="22"/>
                <w:szCs w:val="22"/>
              </w:rPr>
            </w:pPr>
            <w:r w:rsidRPr="003719C9">
              <w:rPr>
                <w:rFonts w:ascii="Arial" w:hAnsi="Arial" w:cs="Arial"/>
                <w:sz w:val="22"/>
                <w:szCs w:val="22"/>
              </w:rPr>
              <w:t> </w:t>
            </w:r>
          </w:p>
        </w:tc>
        <w:tc>
          <w:tcPr>
            <w:tcW w:w="2445" w:type="dxa"/>
            <w:noWrap/>
          </w:tcPr>
          <w:p w14:paraId="6D8813DC"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c>
          <w:tcPr>
            <w:tcW w:w="2445" w:type="dxa"/>
            <w:noWrap/>
          </w:tcPr>
          <w:p w14:paraId="186EC859"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c>
          <w:tcPr>
            <w:tcW w:w="2304" w:type="dxa"/>
            <w:noWrap/>
          </w:tcPr>
          <w:p w14:paraId="6D08C7AF"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r>
      <w:tr w:rsidR="0065080C" w:rsidRPr="003719C9" w14:paraId="279C714D" w14:textId="77777777" w:rsidTr="00C679D8">
        <w:trPr>
          <w:trHeight w:val="340"/>
        </w:trPr>
        <w:tc>
          <w:tcPr>
            <w:tcW w:w="2445" w:type="dxa"/>
            <w:noWrap/>
          </w:tcPr>
          <w:p w14:paraId="59AFC3A0" w14:textId="77777777" w:rsidR="0065080C" w:rsidRPr="003719C9" w:rsidRDefault="0065080C" w:rsidP="0065080C">
            <w:pPr>
              <w:spacing w:after="120"/>
              <w:rPr>
                <w:rFonts w:ascii="Arial" w:hAnsi="Arial" w:cs="Arial"/>
                <w:sz w:val="22"/>
                <w:szCs w:val="22"/>
              </w:rPr>
            </w:pPr>
            <w:r w:rsidRPr="003719C9">
              <w:rPr>
                <w:rFonts w:ascii="Arial" w:hAnsi="Arial" w:cs="Arial"/>
                <w:sz w:val="22"/>
                <w:szCs w:val="22"/>
              </w:rPr>
              <w:t> </w:t>
            </w:r>
          </w:p>
        </w:tc>
        <w:tc>
          <w:tcPr>
            <w:tcW w:w="2445" w:type="dxa"/>
            <w:noWrap/>
          </w:tcPr>
          <w:p w14:paraId="46F0A798"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c>
          <w:tcPr>
            <w:tcW w:w="2445" w:type="dxa"/>
            <w:noWrap/>
          </w:tcPr>
          <w:p w14:paraId="195A3D3A"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c>
          <w:tcPr>
            <w:tcW w:w="2304" w:type="dxa"/>
            <w:noWrap/>
          </w:tcPr>
          <w:p w14:paraId="35EB86BB" w14:textId="77777777" w:rsidR="0065080C" w:rsidRPr="003719C9" w:rsidRDefault="0065080C" w:rsidP="0065080C">
            <w:pPr>
              <w:spacing w:after="120"/>
              <w:jc w:val="right"/>
              <w:rPr>
                <w:rFonts w:ascii="Arial" w:hAnsi="Arial" w:cs="Arial"/>
                <w:sz w:val="22"/>
                <w:szCs w:val="22"/>
              </w:rPr>
            </w:pPr>
            <w:r w:rsidRPr="003719C9">
              <w:rPr>
                <w:rFonts w:ascii="Arial" w:hAnsi="Arial" w:cs="Arial"/>
                <w:sz w:val="22"/>
                <w:szCs w:val="22"/>
              </w:rPr>
              <w:t> </w:t>
            </w:r>
          </w:p>
        </w:tc>
      </w:tr>
      <w:tr w:rsidR="0065080C" w:rsidRPr="003719C9" w14:paraId="2C314CDD" w14:textId="77777777" w:rsidTr="00C679D8">
        <w:trPr>
          <w:trHeight w:val="340"/>
        </w:trPr>
        <w:tc>
          <w:tcPr>
            <w:tcW w:w="2445" w:type="dxa"/>
            <w:noWrap/>
          </w:tcPr>
          <w:p w14:paraId="37B367BF" w14:textId="77777777" w:rsidR="0065080C" w:rsidRPr="003719C9" w:rsidRDefault="0065080C" w:rsidP="0065080C">
            <w:pPr>
              <w:spacing w:after="120"/>
              <w:rPr>
                <w:rFonts w:ascii="Arial" w:hAnsi="Arial" w:cs="Arial"/>
                <w:b/>
                <w:bCs/>
                <w:sz w:val="22"/>
                <w:szCs w:val="22"/>
              </w:rPr>
            </w:pPr>
            <w:r w:rsidRPr="003719C9">
              <w:rPr>
                <w:rFonts w:ascii="Arial" w:hAnsi="Arial" w:cs="Arial"/>
                <w:b/>
                <w:bCs/>
                <w:sz w:val="22"/>
                <w:szCs w:val="22"/>
              </w:rPr>
              <w:t xml:space="preserve">SKUPAJ </w:t>
            </w:r>
          </w:p>
        </w:tc>
        <w:tc>
          <w:tcPr>
            <w:tcW w:w="2445" w:type="dxa"/>
            <w:noWrap/>
          </w:tcPr>
          <w:p w14:paraId="789FDCE1" w14:textId="77777777" w:rsidR="0065080C" w:rsidRPr="003719C9" w:rsidRDefault="0065080C" w:rsidP="0065080C">
            <w:pPr>
              <w:spacing w:after="120"/>
              <w:jc w:val="right"/>
              <w:rPr>
                <w:rFonts w:ascii="Arial" w:hAnsi="Arial" w:cs="Arial"/>
                <w:b/>
                <w:bCs/>
                <w:sz w:val="22"/>
                <w:szCs w:val="22"/>
              </w:rPr>
            </w:pPr>
            <w:r w:rsidRPr="003719C9">
              <w:rPr>
                <w:rFonts w:ascii="Arial" w:hAnsi="Arial" w:cs="Arial"/>
                <w:b/>
                <w:bCs/>
                <w:sz w:val="22"/>
                <w:szCs w:val="22"/>
              </w:rPr>
              <w:t> </w:t>
            </w:r>
          </w:p>
        </w:tc>
        <w:tc>
          <w:tcPr>
            <w:tcW w:w="2445" w:type="dxa"/>
            <w:noWrap/>
          </w:tcPr>
          <w:p w14:paraId="27E9A36B" w14:textId="77777777" w:rsidR="0065080C" w:rsidRPr="003719C9" w:rsidRDefault="0065080C" w:rsidP="0065080C">
            <w:pPr>
              <w:spacing w:after="120"/>
              <w:jc w:val="right"/>
              <w:rPr>
                <w:rFonts w:ascii="Arial" w:hAnsi="Arial" w:cs="Arial"/>
                <w:b/>
                <w:bCs/>
                <w:sz w:val="22"/>
                <w:szCs w:val="22"/>
              </w:rPr>
            </w:pPr>
            <w:r w:rsidRPr="003719C9">
              <w:rPr>
                <w:rFonts w:ascii="Arial" w:hAnsi="Arial" w:cs="Arial"/>
                <w:b/>
                <w:bCs/>
                <w:sz w:val="22"/>
                <w:szCs w:val="22"/>
              </w:rPr>
              <w:t> </w:t>
            </w:r>
          </w:p>
        </w:tc>
        <w:tc>
          <w:tcPr>
            <w:tcW w:w="2304" w:type="dxa"/>
            <w:noWrap/>
          </w:tcPr>
          <w:p w14:paraId="492F0721" w14:textId="77777777" w:rsidR="0065080C" w:rsidRPr="003719C9" w:rsidRDefault="0065080C" w:rsidP="0065080C">
            <w:pPr>
              <w:spacing w:after="120"/>
              <w:jc w:val="right"/>
              <w:rPr>
                <w:rFonts w:ascii="Arial" w:hAnsi="Arial" w:cs="Arial"/>
                <w:b/>
                <w:bCs/>
                <w:sz w:val="22"/>
                <w:szCs w:val="22"/>
              </w:rPr>
            </w:pPr>
            <w:r w:rsidRPr="003719C9">
              <w:rPr>
                <w:rFonts w:ascii="Arial" w:hAnsi="Arial" w:cs="Arial"/>
                <w:b/>
                <w:bCs/>
                <w:sz w:val="22"/>
                <w:szCs w:val="22"/>
              </w:rPr>
              <w:t> </w:t>
            </w:r>
          </w:p>
        </w:tc>
      </w:tr>
    </w:tbl>
    <w:p w14:paraId="7A5E85E2" w14:textId="77777777" w:rsidR="0065080C" w:rsidRPr="003719C9" w:rsidRDefault="0065080C" w:rsidP="0065080C">
      <w:pPr>
        <w:rPr>
          <w:rFonts w:ascii="Arial" w:hAnsi="Arial" w:cs="Arial"/>
          <w:sz w:val="22"/>
          <w:szCs w:val="22"/>
        </w:rPr>
      </w:pPr>
    </w:p>
    <w:p w14:paraId="174339DF" w14:textId="77777777" w:rsidR="0065080C" w:rsidRPr="003719C9" w:rsidRDefault="0065080C" w:rsidP="0065080C">
      <w:pPr>
        <w:spacing w:line="260" w:lineRule="exact"/>
        <w:rPr>
          <w:rFonts w:ascii="Arial" w:hAnsi="Arial" w:cs="Arial"/>
          <w:sz w:val="22"/>
          <w:szCs w:val="22"/>
        </w:rPr>
      </w:pPr>
    </w:p>
    <w:p w14:paraId="090FE2C7" w14:textId="0D05471C" w:rsidR="0065080C" w:rsidRPr="003719C9" w:rsidRDefault="0065080C" w:rsidP="0065080C">
      <w:pPr>
        <w:spacing w:after="120" w:line="260" w:lineRule="exact"/>
        <w:jc w:val="both"/>
        <w:rPr>
          <w:rFonts w:ascii="Arial" w:hAnsi="Arial" w:cs="Arial"/>
          <w:sz w:val="22"/>
          <w:szCs w:val="22"/>
        </w:rPr>
      </w:pPr>
      <w:r w:rsidRPr="003719C9">
        <w:rPr>
          <w:rFonts w:ascii="Arial" w:hAnsi="Arial" w:cs="Arial"/>
          <w:sz w:val="22"/>
          <w:szCs w:val="22"/>
        </w:rPr>
        <w:t>Skupni zneski se morajo ujemati z zneski v ostalih tabelah.</w:t>
      </w:r>
    </w:p>
    <w:p w14:paraId="6F60D521" w14:textId="1F1F3C3C" w:rsidR="0065080C" w:rsidRDefault="0065080C" w:rsidP="00F956C7">
      <w:pPr>
        <w:spacing w:after="120"/>
        <w:jc w:val="both"/>
        <w:rPr>
          <w:rFonts w:ascii="Arial" w:hAnsi="Arial" w:cs="Arial"/>
          <w:sz w:val="22"/>
          <w:szCs w:val="22"/>
        </w:rPr>
      </w:pPr>
    </w:p>
    <w:tbl>
      <w:tblPr>
        <w:tblStyle w:val="Tabelamrea"/>
        <w:tblW w:w="9634" w:type="dxa"/>
        <w:tblLook w:val="04A0" w:firstRow="1" w:lastRow="0" w:firstColumn="1" w:lastColumn="0" w:noHBand="0" w:noVBand="1"/>
      </w:tblPr>
      <w:tblGrid>
        <w:gridCol w:w="3020"/>
        <w:gridCol w:w="3020"/>
        <w:gridCol w:w="3594"/>
      </w:tblGrid>
      <w:tr w:rsidR="00C679D8" w14:paraId="6EFA44F4" w14:textId="77777777" w:rsidTr="00C679D8">
        <w:tc>
          <w:tcPr>
            <w:tcW w:w="3020" w:type="dxa"/>
            <w:tcBorders>
              <w:bottom w:val="single" w:sz="4" w:space="0" w:color="auto"/>
            </w:tcBorders>
            <w:vAlign w:val="center"/>
          </w:tcPr>
          <w:p w14:paraId="6D1957B6" w14:textId="77777777" w:rsidR="00C679D8" w:rsidRDefault="00C679D8" w:rsidP="00D06130">
            <w:pPr>
              <w:jc w:val="center"/>
            </w:pPr>
            <w:r w:rsidRPr="003719C9">
              <w:rPr>
                <w:rFonts w:ascii="Arial" w:hAnsi="Arial" w:cs="Arial"/>
                <w:sz w:val="22"/>
                <w:szCs w:val="22"/>
              </w:rPr>
              <w:t>Kraj, datum</w:t>
            </w:r>
          </w:p>
        </w:tc>
        <w:tc>
          <w:tcPr>
            <w:tcW w:w="3020" w:type="dxa"/>
            <w:tcBorders>
              <w:bottom w:val="single" w:sz="4" w:space="0" w:color="auto"/>
            </w:tcBorders>
            <w:vAlign w:val="center"/>
          </w:tcPr>
          <w:p w14:paraId="0046D483" w14:textId="77777777" w:rsidR="00C679D8" w:rsidRDefault="00C679D8" w:rsidP="00D06130">
            <w:pPr>
              <w:jc w:val="center"/>
            </w:pPr>
            <w:r w:rsidRPr="003719C9">
              <w:rPr>
                <w:rFonts w:ascii="Arial" w:hAnsi="Arial" w:cs="Arial"/>
                <w:sz w:val="22"/>
                <w:szCs w:val="22"/>
              </w:rPr>
              <w:t>Žig</w:t>
            </w:r>
          </w:p>
        </w:tc>
        <w:tc>
          <w:tcPr>
            <w:tcW w:w="3594" w:type="dxa"/>
            <w:vAlign w:val="center"/>
          </w:tcPr>
          <w:p w14:paraId="38534E94" w14:textId="77777777" w:rsidR="00C679D8" w:rsidRDefault="00C679D8" w:rsidP="00D06130">
            <w:pPr>
              <w:jc w:val="center"/>
            </w:pPr>
            <w:r w:rsidRPr="003719C9">
              <w:rPr>
                <w:rFonts w:ascii="Arial" w:hAnsi="Arial" w:cs="Arial"/>
                <w:sz w:val="22"/>
                <w:szCs w:val="22"/>
              </w:rPr>
              <w:t>Ime in priimek zakonitega zastopnika</w:t>
            </w:r>
            <w:r>
              <w:rPr>
                <w:rFonts w:ascii="Arial" w:hAnsi="Arial" w:cs="Arial"/>
                <w:sz w:val="22"/>
                <w:szCs w:val="22"/>
              </w:rPr>
              <w:t xml:space="preserve"> </w:t>
            </w:r>
          </w:p>
        </w:tc>
      </w:tr>
      <w:tr w:rsidR="00C679D8" w14:paraId="6211DFA9" w14:textId="77777777" w:rsidTr="00C679D8">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12342DEB" w14:textId="77777777" w:rsidR="00C679D8" w:rsidRDefault="00C679D8" w:rsidP="00D06130"/>
        </w:tc>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76D24BC9" w14:textId="77777777" w:rsidR="00C679D8" w:rsidRDefault="00C679D8" w:rsidP="00D06130"/>
        </w:tc>
        <w:tc>
          <w:tcPr>
            <w:tcW w:w="3594" w:type="dxa"/>
            <w:tcBorders>
              <w:left w:val="single" w:sz="4" w:space="0" w:color="auto"/>
            </w:tcBorders>
            <w:shd w:val="clear" w:color="auto" w:fill="D9E2F3" w:themeFill="accent1" w:themeFillTint="33"/>
            <w:vAlign w:val="center"/>
          </w:tcPr>
          <w:p w14:paraId="7CB25FCB" w14:textId="77777777" w:rsidR="00C679D8" w:rsidRDefault="00C679D8" w:rsidP="00D06130"/>
        </w:tc>
      </w:tr>
      <w:tr w:rsidR="00C679D8" w14:paraId="431CD903" w14:textId="77777777" w:rsidTr="00C679D8">
        <w:tc>
          <w:tcPr>
            <w:tcW w:w="3020" w:type="dxa"/>
            <w:tcBorders>
              <w:top w:val="nil"/>
              <w:left w:val="single" w:sz="4" w:space="0" w:color="auto"/>
              <w:bottom w:val="nil"/>
              <w:right w:val="single" w:sz="4" w:space="0" w:color="auto"/>
            </w:tcBorders>
            <w:shd w:val="clear" w:color="auto" w:fill="D9E2F3" w:themeFill="accent1" w:themeFillTint="33"/>
          </w:tcPr>
          <w:p w14:paraId="62BE4C68" w14:textId="77777777" w:rsidR="00C679D8" w:rsidRDefault="00C679D8" w:rsidP="00D06130"/>
        </w:tc>
        <w:tc>
          <w:tcPr>
            <w:tcW w:w="3020" w:type="dxa"/>
            <w:tcBorders>
              <w:top w:val="nil"/>
              <w:left w:val="single" w:sz="4" w:space="0" w:color="auto"/>
              <w:bottom w:val="nil"/>
              <w:right w:val="single" w:sz="4" w:space="0" w:color="auto"/>
            </w:tcBorders>
            <w:shd w:val="clear" w:color="auto" w:fill="D9E2F3" w:themeFill="accent1" w:themeFillTint="33"/>
          </w:tcPr>
          <w:p w14:paraId="39860ED8" w14:textId="77777777" w:rsidR="00C679D8" w:rsidRDefault="00C679D8" w:rsidP="00D06130"/>
        </w:tc>
        <w:tc>
          <w:tcPr>
            <w:tcW w:w="3594" w:type="dxa"/>
            <w:tcBorders>
              <w:left w:val="single" w:sz="4" w:space="0" w:color="auto"/>
            </w:tcBorders>
            <w:vAlign w:val="center"/>
          </w:tcPr>
          <w:p w14:paraId="66F43EDF" w14:textId="77777777" w:rsidR="00C679D8" w:rsidRDefault="00C679D8" w:rsidP="00D06130">
            <w:pPr>
              <w:jc w:val="center"/>
            </w:pPr>
            <w:r w:rsidRPr="003719C9">
              <w:rPr>
                <w:rFonts w:ascii="Arial" w:hAnsi="Arial" w:cs="Arial"/>
                <w:sz w:val="22"/>
                <w:szCs w:val="22"/>
              </w:rPr>
              <w:t>Podpis</w:t>
            </w:r>
          </w:p>
        </w:tc>
      </w:tr>
      <w:tr w:rsidR="00C679D8" w14:paraId="1D72A16B" w14:textId="77777777" w:rsidTr="00C679D8">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44BE266D" w14:textId="77777777" w:rsidR="00C679D8" w:rsidRDefault="00C679D8" w:rsidP="00D06130"/>
        </w:tc>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4DD4F15F" w14:textId="77777777" w:rsidR="00C679D8" w:rsidRDefault="00C679D8" w:rsidP="00D06130"/>
        </w:tc>
        <w:tc>
          <w:tcPr>
            <w:tcW w:w="3594" w:type="dxa"/>
            <w:tcBorders>
              <w:left w:val="single" w:sz="4" w:space="0" w:color="auto"/>
            </w:tcBorders>
            <w:shd w:val="clear" w:color="auto" w:fill="D9E2F3" w:themeFill="accent1" w:themeFillTint="33"/>
            <w:vAlign w:val="center"/>
          </w:tcPr>
          <w:p w14:paraId="7D3CB82D" w14:textId="77777777" w:rsidR="00C679D8" w:rsidRDefault="00C679D8" w:rsidP="00D06130"/>
        </w:tc>
      </w:tr>
    </w:tbl>
    <w:p w14:paraId="0C567D80" w14:textId="77777777" w:rsidR="00C679D8" w:rsidRPr="003719C9" w:rsidRDefault="00C679D8" w:rsidP="00F956C7">
      <w:pPr>
        <w:spacing w:after="120"/>
        <w:jc w:val="both"/>
        <w:rPr>
          <w:rFonts w:ascii="Arial" w:hAnsi="Arial" w:cs="Arial"/>
          <w:sz w:val="22"/>
          <w:szCs w:val="22"/>
        </w:rPr>
      </w:pPr>
    </w:p>
    <w:p w14:paraId="70DD43C1" w14:textId="77777777" w:rsidR="0065080C" w:rsidRPr="003719C9" w:rsidRDefault="0065080C" w:rsidP="00F956C7">
      <w:pPr>
        <w:jc w:val="both"/>
        <w:rPr>
          <w:rFonts w:ascii="Arial" w:hAnsi="Arial" w:cs="Arial"/>
          <w:sz w:val="22"/>
          <w:szCs w:val="22"/>
        </w:rPr>
      </w:pPr>
    </w:p>
    <w:p w14:paraId="737D2B30" w14:textId="30046EDB" w:rsidR="00CD543D" w:rsidRDefault="00CD543D">
      <w:pPr>
        <w:rPr>
          <w:rFonts w:ascii="Arial" w:hAnsi="Arial" w:cs="Arial"/>
          <w:bCs/>
          <w:sz w:val="22"/>
          <w:szCs w:val="22"/>
        </w:rPr>
      </w:pPr>
      <w:r>
        <w:rPr>
          <w:rFonts w:ascii="Arial" w:hAnsi="Arial" w:cs="Arial"/>
          <w:bCs/>
          <w:sz w:val="22"/>
          <w:szCs w:val="22"/>
        </w:rPr>
        <w:br w:type="page"/>
      </w:r>
    </w:p>
    <w:p w14:paraId="23EEB5D1" w14:textId="42F9424F" w:rsidR="0065080C" w:rsidRPr="003719C9" w:rsidRDefault="006160AD" w:rsidP="007C03BC">
      <w:pPr>
        <w:jc w:val="right"/>
        <w:rPr>
          <w:rFonts w:ascii="Arial" w:hAnsi="Arial" w:cs="Arial"/>
          <w:b/>
          <w:color w:val="4472C4"/>
          <w:sz w:val="22"/>
          <w:szCs w:val="22"/>
          <w:u w:val="single"/>
        </w:rPr>
      </w:pPr>
      <w:r w:rsidRPr="003719C9">
        <w:rPr>
          <w:rFonts w:ascii="Arial" w:hAnsi="Arial" w:cs="Arial"/>
          <w:b/>
          <w:bCs/>
          <w:iCs/>
          <w:color w:val="4472C4"/>
          <w:sz w:val="22"/>
          <w:szCs w:val="22"/>
          <w:u w:val="single"/>
        </w:rPr>
        <w:lastRenderedPageBreak/>
        <w:t>O</w:t>
      </w:r>
      <w:r w:rsidR="0065080C" w:rsidRPr="003719C9">
        <w:rPr>
          <w:rFonts w:ascii="Arial" w:hAnsi="Arial" w:cs="Arial"/>
          <w:b/>
          <w:bCs/>
          <w:iCs/>
          <w:color w:val="4472C4"/>
          <w:sz w:val="22"/>
          <w:szCs w:val="22"/>
          <w:u w:val="single"/>
        </w:rPr>
        <w:t xml:space="preserve">brazec </w:t>
      </w:r>
      <w:r w:rsidR="007C03BC">
        <w:rPr>
          <w:rFonts w:ascii="Arial" w:hAnsi="Arial" w:cs="Arial"/>
          <w:b/>
          <w:bCs/>
          <w:iCs/>
          <w:color w:val="4472C4"/>
          <w:sz w:val="22"/>
          <w:szCs w:val="22"/>
          <w:u w:val="single"/>
        </w:rPr>
        <w:t xml:space="preserve">št. </w:t>
      </w:r>
      <w:r w:rsidR="00C352D5" w:rsidRPr="003719C9">
        <w:rPr>
          <w:rFonts w:ascii="Arial" w:hAnsi="Arial" w:cs="Arial"/>
          <w:b/>
          <w:bCs/>
          <w:iCs/>
          <w:color w:val="4472C4"/>
          <w:sz w:val="22"/>
          <w:szCs w:val="22"/>
          <w:u w:val="single"/>
        </w:rPr>
        <w:t>8</w:t>
      </w:r>
      <w:r w:rsidR="0065080C" w:rsidRPr="003719C9">
        <w:rPr>
          <w:rFonts w:ascii="Arial" w:hAnsi="Arial" w:cs="Arial"/>
          <w:b/>
          <w:bCs/>
          <w:iCs/>
          <w:color w:val="4472C4"/>
          <w:sz w:val="22"/>
          <w:szCs w:val="22"/>
          <w:u w:val="single"/>
        </w:rPr>
        <w:t>: Načrt financiranja investicijskega projekta</w:t>
      </w:r>
      <w:r w:rsidRPr="003719C9">
        <w:rPr>
          <w:rFonts w:ascii="Arial" w:hAnsi="Arial" w:cs="Arial"/>
          <w:b/>
          <w:bCs/>
          <w:iCs/>
          <w:color w:val="4472C4"/>
          <w:sz w:val="22"/>
          <w:szCs w:val="22"/>
          <w:u w:val="single"/>
        </w:rPr>
        <w:t xml:space="preserve"> </w:t>
      </w:r>
      <w:r w:rsidR="007C03BC">
        <w:rPr>
          <w:rFonts w:ascii="Arial" w:hAnsi="Arial" w:cs="Arial"/>
          <w:b/>
          <w:bCs/>
          <w:iCs/>
          <w:color w:val="4472C4"/>
          <w:sz w:val="22"/>
          <w:szCs w:val="22"/>
          <w:u w:val="single"/>
        </w:rPr>
        <w:t>n</w:t>
      </w:r>
      <w:r w:rsidR="007C03BC" w:rsidRPr="003719C9">
        <w:rPr>
          <w:rFonts w:ascii="Arial" w:hAnsi="Arial" w:cs="Arial"/>
          <w:b/>
          <w:bCs/>
          <w:iCs/>
          <w:color w:val="4472C4"/>
          <w:sz w:val="22"/>
          <w:szCs w:val="22"/>
          <w:u w:val="single"/>
        </w:rPr>
        <w:t>a</w:t>
      </w:r>
      <w:r w:rsidR="007C03BC">
        <w:rPr>
          <w:rFonts w:ascii="Arial" w:hAnsi="Arial" w:cs="Arial"/>
          <w:b/>
          <w:bCs/>
          <w:iCs/>
          <w:color w:val="4472C4"/>
          <w:sz w:val="22"/>
          <w:szCs w:val="22"/>
          <w:u w:val="single"/>
        </w:rPr>
        <w:t xml:space="preserve"> </w:t>
      </w:r>
      <w:r w:rsidRPr="003719C9">
        <w:rPr>
          <w:rFonts w:ascii="Arial" w:hAnsi="Arial" w:cs="Arial"/>
          <w:b/>
          <w:bCs/>
          <w:iCs/>
          <w:color w:val="4472C4"/>
          <w:sz w:val="22"/>
          <w:szCs w:val="22"/>
          <w:u w:val="single"/>
        </w:rPr>
        <w:t>sklop</w:t>
      </w:r>
    </w:p>
    <w:p w14:paraId="04463CA8" w14:textId="62A346E8" w:rsidR="0065080C" w:rsidRDefault="0065080C" w:rsidP="00F956C7">
      <w:pPr>
        <w:rPr>
          <w:rFonts w:ascii="Arial" w:hAnsi="Arial" w:cs="Arial"/>
          <w:bCs/>
          <w:snapToGrid w:val="0"/>
          <w:sz w:val="22"/>
          <w:szCs w:val="22"/>
        </w:rPr>
      </w:pPr>
    </w:p>
    <w:tbl>
      <w:tblPr>
        <w:tblStyle w:val="Tabelamrea1"/>
        <w:tblW w:w="9634" w:type="dxa"/>
        <w:tblLook w:val="04A0" w:firstRow="1" w:lastRow="0" w:firstColumn="1" w:lastColumn="0" w:noHBand="0" w:noVBand="1"/>
      </w:tblPr>
      <w:tblGrid>
        <w:gridCol w:w="9634"/>
      </w:tblGrid>
      <w:tr w:rsidR="007C03BC" w:rsidRPr="003719C9" w14:paraId="424CCA9B" w14:textId="77777777" w:rsidTr="00C679D8">
        <w:tc>
          <w:tcPr>
            <w:tcW w:w="9634" w:type="dxa"/>
          </w:tcPr>
          <w:p w14:paraId="39DBDA27" w14:textId="77777777" w:rsidR="007C03BC" w:rsidRPr="003719C9" w:rsidRDefault="007C03BC" w:rsidP="009E3C52">
            <w:pPr>
              <w:spacing w:line="260" w:lineRule="exact"/>
              <w:jc w:val="center"/>
              <w:rPr>
                <w:rFonts w:ascii="Arial" w:hAnsi="Arial" w:cs="Arial"/>
                <w:bCs/>
                <w:sz w:val="22"/>
                <w:szCs w:val="22"/>
              </w:rPr>
            </w:pPr>
            <w:r w:rsidRPr="003719C9">
              <w:rPr>
                <w:rFonts w:ascii="Arial" w:hAnsi="Arial" w:cs="Arial"/>
                <w:bCs/>
                <w:sz w:val="22"/>
                <w:szCs w:val="22"/>
              </w:rPr>
              <w:t xml:space="preserve">Javni razpis za sofinanciranje gradnje odprtih širokopasovnih omrežij naslednje generacije, oznaka </w:t>
            </w:r>
            <w:r w:rsidRPr="003B67EF">
              <w:rPr>
                <w:rFonts w:ascii="Arial" w:hAnsi="Arial" w:cs="Arial"/>
                <w:bCs/>
                <w:sz w:val="22"/>
                <w:szCs w:val="22"/>
              </w:rPr>
              <w:t>»GOŠO 4«</w:t>
            </w:r>
          </w:p>
        </w:tc>
      </w:tr>
    </w:tbl>
    <w:p w14:paraId="2CE42C1E" w14:textId="206D2885" w:rsidR="007C03BC" w:rsidRDefault="007C03BC" w:rsidP="00F956C7">
      <w:pPr>
        <w:rPr>
          <w:rFonts w:ascii="Arial" w:hAnsi="Arial" w:cs="Arial"/>
          <w:bCs/>
          <w:snapToGrid w:val="0"/>
          <w:sz w:val="22"/>
          <w:szCs w:val="22"/>
        </w:rPr>
      </w:pPr>
    </w:p>
    <w:tbl>
      <w:tblPr>
        <w:tblStyle w:val="Tabelamrea1"/>
        <w:tblW w:w="5000" w:type="pct"/>
        <w:tblLook w:val="04A0" w:firstRow="1" w:lastRow="0" w:firstColumn="1" w:lastColumn="0" w:noHBand="0" w:noVBand="1"/>
      </w:tblPr>
      <w:tblGrid>
        <w:gridCol w:w="2126"/>
        <w:gridCol w:w="7503"/>
      </w:tblGrid>
      <w:tr w:rsidR="00280861" w:rsidRPr="003719C9" w14:paraId="122FD7B0" w14:textId="77777777" w:rsidTr="00C679D8">
        <w:trPr>
          <w:trHeight w:val="340"/>
        </w:trPr>
        <w:tc>
          <w:tcPr>
            <w:tcW w:w="1104" w:type="pct"/>
          </w:tcPr>
          <w:p w14:paraId="5E5B7E5D" w14:textId="77777777" w:rsidR="007C03BC" w:rsidRPr="003719C9" w:rsidRDefault="007C03BC" w:rsidP="009E3C52">
            <w:pPr>
              <w:spacing w:after="120"/>
              <w:jc w:val="both"/>
              <w:rPr>
                <w:rFonts w:ascii="Arial" w:hAnsi="Arial" w:cs="Arial"/>
                <w:sz w:val="22"/>
                <w:szCs w:val="22"/>
              </w:rPr>
            </w:pPr>
            <w:r w:rsidRPr="003719C9">
              <w:rPr>
                <w:rFonts w:ascii="Arial" w:hAnsi="Arial" w:cs="Arial"/>
                <w:sz w:val="22"/>
                <w:szCs w:val="22"/>
              </w:rPr>
              <w:t>Sklop:</w:t>
            </w:r>
          </w:p>
        </w:tc>
        <w:tc>
          <w:tcPr>
            <w:tcW w:w="3896" w:type="pct"/>
          </w:tcPr>
          <w:p w14:paraId="770B93BE" w14:textId="77777777" w:rsidR="007C03BC" w:rsidRPr="003719C9" w:rsidRDefault="007C03BC" w:rsidP="007C03BC">
            <w:pPr>
              <w:spacing w:after="120"/>
              <w:ind w:right="-118"/>
              <w:jc w:val="both"/>
              <w:rPr>
                <w:rFonts w:ascii="Arial" w:hAnsi="Arial" w:cs="Arial"/>
                <w:sz w:val="22"/>
                <w:szCs w:val="22"/>
              </w:rPr>
            </w:pPr>
          </w:p>
        </w:tc>
      </w:tr>
    </w:tbl>
    <w:p w14:paraId="16B84824" w14:textId="3478B013" w:rsidR="007C03BC" w:rsidRDefault="007C03BC" w:rsidP="00F956C7">
      <w:pPr>
        <w:rPr>
          <w:rFonts w:ascii="Arial" w:hAnsi="Arial" w:cs="Arial"/>
          <w:bCs/>
          <w:snapToGrid w:val="0"/>
          <w:sz w:val="22"/>
          <w:szCs w:val="22"/>
        </w:rPr>
      </w:pPr>
    </w:p>
    <w:tbl>
      <w:tblPr>
        <w:tblStyle w:val="Tabelamrea1"/>
        <w:tblW w:w="9634" w:type="dxa"/>
        <w:tblLayout w:type="fixed"/>
        <w:tblLook w:val="04A0" w:firstRow="1" w:lastRow="0" w:firstColumn="1" w:lastColumn="0" w:noHBand="0" w:noVBand="1"/>
      </w:tblPr>
      <w:tblGrid>
        <w:gridCol w:w="3106"/>
        <w:gridCol w:w="854"/>
        <w:gridCol w:w="1140"/>
        <w:gridCol w:w="1133"/>
        <w:gridCol w:w="1133"/>
        <w:gridCol w:w="1275"/>
        <w:gridCol w:w="993"/>
      </w:tblGrid>
      <w:tr w:rsidR="00280861" w:rsidRPr="00F92652" w14:paraId="688F1E0C" w14:textId="77777777" w:rsidTr="002C0788">
        <w:tc>
          <w:tcPr>
            <w:tcW w:w="3106" w:type="dxa"/>
          </w:tcPr>
          <w:p w14:paraId="6EA76839" w14:textId="77777777" w:rsidR="00353211" w:rsidRPr="002B7BFF" w:rsidRDefault="00353211" w:rsidP="00353211">
            <w:pPr>
              <w:rPr>
                <w:rFonts w:ascii="Arial" w:hAnsi="Arial" w:cs="Arial"/>
                <w:b/>
                <w:caps/>
                <w:sz w:val="18"/>
                <w:szCs w:val="18"/>
              </w:rPr>
            </w:pPr>
            <w:r w:rsidRPr="002B7BFF">
              <w:rPr>
                <w:rFonts w:ascii="Arial" w:hAnsi="Arial" w:cs="Arial"/>
                <w:b/>
                <w:bCs/>
                <w:caps/>
                <w:sz w:val="18"/>
                <w:szCs w:val="18"/>
              </w:rPr>
              <w:t>Vrste stroškov</w:t>
            </w:r>
          </w:p>
        </w:tc>
        <w:tc>
          <w:tcPr>
            <w:tcW w:w="854" w:type="dxa"/>
          </w:tcPr>
          <w:p w14:paraId="27564845" w14:textId="77777777" w:rsidR="00353211" w:rsidRPr="002B7BFF" w:rsidRDefault="00353211" w:rsidP="00280861">
            <w:pPr>
              <w:ind w:right="-111"/>
              <w:rPr>
                <w:rFonts w:ascii="Arial" w:hAnsi="Arial" w:cs="Arial"/>
                <w:b/>
                <w:bCs/>
                <w:caps/>
                <w:sz w:val="18"/>
                <w:szCs w:val="18"/>
              </w:rPr>
            </w:pPr>
            <w:r w:rsidRPr="002B7BFF">
              <w:rPr>
                <w:rFonts w:ascii="Arial" w:hAnsi="Arial" w:cs="Arial"/>
                <w:b/>
                <w:bCs/>
                <w:caps/>
                <w:sz w:val="18"/>
                <w:szCs w:val="18"/>
              </w:rPr>
              <w:t>leto T</w:t>
            </w:r>
          </w:p>
        </w:tc>
        <w:tc>
          <w:tcPr>
            <w:tcW w:w="1140" w:type="dxa"/>
          </w:tcPr>
          <w:p w14:paraId="341F58C2" w14:textId="77777777" w:rsidR="00353211" w:rsidRPr="002B7BFF" w:rsidRDefault="00353211" w:rsidP="00F956C7">
            <w:pPr>
              <w:ind w:left="720" w:hanging="720"/>
              <w:rPr>
                <w:rFonts w:ascii="Arial" w:hAnsi="Arial" w:cs="Arial"/>
                <w:b/>
                <w:bCs/>
                <w:caps/>
                <w:sz w:val="18"/>
                <w:szCs w:val="18"/>
              </w:rPr>
            </w:pPr>
            <w:r w:rsidRPr="002B7BFF">
              <w:rPr>
                <w:rFonts w:ascii="Arial" w:hAnsi="Arial" w:cs="Arial"/>
                <w:b/>
                <w:bCs/>
                <w:caps/>
                <w:sz w:val="18"/>
                <w:szCs w:val="18"/>
              </w:rPr>
              <w:t>leto T+1</w:t>
            </w:r>
          </w:p>
        </w:tc>
        <w:tc>
          <w:tcPr>
            <w:tcW w:w="1133" w:type="dxa"/>
          </w:tcPr>
          <w:p w14:paraId="319CCE37" w14:textId="77777777" w:rsidR="00353211" w:rsidRPr="002B7BFF" w:rsidRDefault="00353211" w:rsidP="00353211">
            <w:pPr>
              <w:rPr>
                <w:rFonts w:ascii="Arial" w:hAnsi="Arial" w:cs="Arial"/>
                <w:b/>
                <w:bCs/>
                <w:caps/>
                <w:sz w:val="18"/>
                <w:szCs w:val="18"/>
              </w:rPr>
            </w:pPr>
            <w:r w:rsidRPr="002B7BFF">
              <w:rPr>
                <w:rFonts w:ascii="Arial" w:hAnsi="Arial" w:cs="Arial"/>
                <w:b/>
                <w:bCs/>
                <w:caps/>
                <w:sz w:val="18"/>
                <w:szCs w:val="18"/>
              </w:rPr>
              <w:t>leto T+2</w:t>
            </w:r>
          </w:p>
        </w:tc>
        <w:tc>
          <w:tcPr>
            <w:tcW w:w="1133" w:type="dxa"/>
          </w:tcPr>
          <w:p w14:paraId="679FCF3F" w14:textId="77777777" w:rsidR="00353211" w:rsidRPr="002B7BFF" w:rsidRDefault="00353211" w:rsidP="00280861">
            <w:pPr>
              <w:ind w:right="39"/>
              <w:rPr>
                <w:rFonts w:ascii="Arial" w:hAnsi="Arial" w:cs="Arial"/>
                <w:b/>
                <w:bCs/>
                <w:caps/>
                <w:sz w:val="18"/>
                <w:szCs w:val="18"/>
              </w:rPr>
            </w:pPr>
            <w:r w:rsidRPr="002B7BFF">
              <w:rPr>
                <w:rFonts w:ascii="Arial" w:hAnsi="Arial" w:cs="Arial"/>
                <w:b/>
                <w:bCs/>
                <w:caps/>
                <w:sz w:val="18"/>
                <w:szCs w:val="18"/>
              </w:rPr>
              <w:t>leto T+3</w:t>
            </w:r>
          </w:p>
        </w:tc>
        <w:tc>
          <w:tcPr>
            <w:tcW w:w="1275" w:type="dxa"/>
          </w:tcPr>
          <w:p w14:paraId="78DE97B9" w14:textId="77777777" w:rsidR="00353211" w:rsidRPr="002B7BFF" w:rsidRDefault="00353211" w:rsidP="00353211">
            <w:pPr>
              <w:rPr>
                <w:rFonts w:ascii="Arial" w:hAnsi="Arial" w:cs="Arial"/>
                <w:b/>
                <w:bCs/>
                <w:caps/>
                <w:sz w:val="18"/>
                <w:szCs w:val="18"/>
              </w:rPr>
            </w:pPr>
            <w:r w:rsidRPr="002B7BFF">
              <w:rPr>
                <w:rFonts w:ascii="Arial" w:hAnsi="Arial" w:cs="Arial"/>
                <w:b/>
                <w:bCs/>
                <w:caps/>
                <w:sz w:val="18"/>
                <w:szCs w:val="18"/>
              </w:rPr>
              <w:t xml:space="preserve">skupaj brez ddv </w:t>
            </w:r>
          </w:p>
        </w:tc>
        <w:tc>
          <w:tcPr>
            <w:tcW w:w="993" w:type="dxa"/>
          </w:tcPr>
          <w:p w14:paraId="0E6F8D5F" w14:textId="77777777" w:rsidR="00353211" w:rsidRPr="002B7BFF" w:rsidRDefault="00353211" w:rsidP="00353211">
            <w:pPr>
              <w:rPr>
                <w:rFonts w:ascii="Arial" w:hAnsi="Arial" w:cs="Arial"/>
                <w:b/>
                <w:bCs/>
                <w:caps/>
                <w:sz w:val="18"/>
                <w:szCs w:val="18"/>
              </w:rPr>
            </w:pPr>
            <w:r w:rsidRPr="002B7BFF">
              <w:rPr>
                <w:rFonts w:ascii="Arial" w:hAnsi="Arial" w:cs="Arial"/>
                <w:b/>
                <w:bCs/>
                <w:caps/>
                <w:sz w:val="18"/>
                <w:szCs w:val="18"/>
              </w:rPr>
              <w:t>skupaj z DDV</w:t>
            </w:r>
          </w:p>
        </w:tc>
      </w:tr>
      <w:tr w:rsidR="00280861" w:rsidRPr="00F92652" w14:paraId="7BEF4541" w14:textId="77777777" w:rsidTr="002C0788">
        <w:tc>
          <w:tcPr>
            <w:tcW w:w="3106" w:type="dxa"/>
          </w:tcPr>
          <w:p w14:paraId="55809676" w14:textId="0C7A994F" w:rsidR="00353211" w:rsidRPr="00884EC1" w:rsidRDefault="00587A9A" w:rsidP="00F956C7">
            <w:pPr>
              <w:pStyle w:val="Brezrazmikov"/>
              <w:rPr>
                <w:rFonts w:ascii="Arial" w:hAnsi="Arial" w:cs="Arial"/>
                <w:sz w:val="18"/>
                <w:szCs w:val="18"/>
                <w:lang w:val="sl-SI"/>
              </w:rPr>
            </w:pPr>
            <w:bookmarkStart w:id="123" w:name="_Hlk17453588"/>
            <w:r w:rsidRPr="00587A9A">
              <w:rPr>
                <w:rFonts w:ascii="Arial" w:hAnsi="Arial" w:cs="Arial"/>
                <w:sz w:val="18"/>
                <w:szCs w:val="18"/>
                <w:lang w:val="sl-SI"/>
              </w:rPr>
              <w:t>Stroški nakupa in gradnje širokopasovne infrastrukture</w:t>
            </w:r>
            <w:r w:rsidR="00607AC0" w:rsidRPr="00884EC1">
              <w:rPr>
                <w:rFonts w:ascii="Arial" w:hAnsi="Arial" w:cs="Arial"/>
                <w:sz w:val="18"/>
                <w:szCs w:val="18"/>
                <w:lang w:val="sl-SI"/>
              </w:rPr>
              <w:t xml:space="preserve"> –</w:t>
            </w:r>
            <w:r>
              <w:rPr>
                <w:rFonts w:ascii="Arial" w:hAnsi="Arial" w:cs="Arial"/>
                <w:sz w:val="18"/>
                <w:szCs w:val="18"/>
                <w:lang w:val="sl-SI"/>
              </w:rPr>
              <w:t xml:space="preserve">  </w:t>
            </w:r>
            <w:r w:rsidR="00607AC0" w:rsidRPr="00884EC1">
              <w:rPr>
                <w:rFonts w:ascii="Arial" w:hAnsi="Arial" w:cs="Arial"/>
                <w:sz w:val="18"/>
                <w:szCs w:val="18"/>
                <w:lang w:val="sl-SI"/>
              </w:rPr>
              <w:t xml:space="preserve"> javni del</w:t>
            </w:r>
          </w:p>
        </w:tc>
        <w:tc>
          <w:tcPr>
            <w:tcW w:w="854" w:type="dxa"/>
          </w:tcPr>
          <w:p w14:paraId="4119207B" w14:textId="77777777" w:rsidR="00353211" w:rsidRPr="002B7BFF" w:rsidRDefault="00353211" w:rsidP="00353211">
            <w:pPr>
              <w:rPr>
                <w:rFonts w:ascii="Arial" w:hAnsi="Arial" w:cs="Arial"/>
                <w:b/>
                <w:bCs/>
                <w:caps/>
                <w:sz w:val="18"/>
                <w:szCs w:val="18"/>
              </w:rPr>
            </w:pPr>
          </w:p>
        </w:tc>
        <w:tc>
          <w:tcPr>
            <w:tcW w:w="1140" w:type="dxa"/>
          </w:tcPr>
          <w:p w14:paraId="7BFFF2EF" w14:textId="77777777" w:rsidR="00353211" w:rsidRPr="002B7BFF" w:rsidRDefault="00353211" w:rsidP="00353211">
            <w:pPr>
              <w:rPr>
                <w:rFonts w:ascii="Arial" w:hAnsi="Arial" w:cs="Arial"/>
                <w:b/>
                <w:bCs/>
                <w:caps/>
                <w:sz w:val="18"/>
                <w:szCs w:val="18"/>
              </w:rPr>
            </w:pPr>
          </w:p>
        </w:tc>
        <w:tc>
          <w:tcPr>
            <w:tcW w:w="1133" w:type="dxa"/>
          </w:tcPr>
          <w:p w14:paraId="2517BC61" w14:textId="77777777" w:rsidR="00353211" w:rsidRPr="002B7BFF" w:rsidRDefault="00353211" w:rsidP="00353211">
            <w:pPr>
              <w:rPr>
                <w:rFonts w:ascii="Arial" w:hAnsi="Arial" w:cs="Arial"/>
                <w:b/>
                <w:bCs/>
                <w:caps/>
                <w:sz w:val="18"/>
                <w:szCs w:val="18"/>
              </w:rPr>
            </w:pPr>
          </w:p>
        </w:tc>
        <w:tc>
          <w:tcPr>
            <w:tcW w:w="1133" w:type="dxa"/>
          </w:tcPr>
          <w:p w14:paraId="1AA28AF7" w14:textId="77777777" w:rsidR="00353211" w:rsidRPr="002B7BFF" w:rsidRDefault="00353211" w:rsidP="00353211">
            <w:pPr>
              <w:rPr>
                <w:rFonts w:ascii="Arial" w:hAnsi="Arial" w:cs="Arial"/>
                <w:b/>
                <w:bCs/>
                <w:caps/>
                <w:sz w:val="18"/>
                <w:szCs w:val="18"/>
              </w:rPr>
            </w:pPr>
          </w:p>
        </w:tc>
        <w:tc>
          <w:tcPr>
            <w:tcW w:w="1275" w:type="dxa"/>
          </w:tcPr>
          <w:p w14:paraId="68B9E245" w14:textId="77777777" w:rsidR="00353211" w:rsidRPr="002B7BFF" w:rsidRDefault="00353211" w:rsidP="00353211">
            <w:pPr>
              <w:rPr>
                <w:rFonts w:ascii="Arial" w:hAnsi="Arial" w:cs="Arial"/>
                <w:b/>
                <w:bCs/>
                <w:caps/>
                <w:sz w:val="18"/>
                <w:szCs w:val="18"/>
              </w:rPr>
            </w:pPr>
          </w:p>
        </w:tc>
        <w:tc>
          <w:tcPr>
            <w:tcW w:w="993" w:type="dxa"/>
          </w:tcPr>
          <w:p w14:paraId="3E2A6847" w14:textId="77777777" w:rsidR="00353211" w:rsidRPr="002B7BFF" w:rsidRDefault="00353211" w:rsidP="00353211">
            <w:pPr>
              <w:rPr>
                <w:rFonts w:ascii="Arial" w:hAnsi="Arial" w:cs="Arial"/>
                <w:b/>
                <w:bCs/>
                <w:caps/>
                <w:sz w:val="18"/>
                <w:szCs w:val="18"/>
              </w:rPr>
            </w:pPr>
          </w:p>
        </w:tc>
      </w:tr>
      <w:tr w:rsidR="00280861" w:rsidRPr="00F92652" w14:paraId="16DC827A" w14:textId="77777777" w:rsidTr="002C0788">
        <w:tc>
          <w:tcPr>
            <w:tcW w:w="3106" w:type="dxa"/>
          </w:tcPr>
          <w:p w14:paraId="2540CA2C" w14:textId="3DE3C748" w:rsidR="00353211" w:rsidRPr="00E06730" w:rsidRDefault="00587A9A" w:rsidP="00F956C7">
            <w:pPr>
              <w:pStyle w:val="Brezrazmikov"/>
              <w:rPr>
                <w:rFonts w:ascii="Arial" w:hAnsi="Arial" w:cs="Arial"/>
                <w:sz w:val="18"/>
                <w:szCs w:val="18"/>
                <w:lang w:val="sl-SI"/>
              </w:rPr>
            </w:pPr>
            <w:r w:rsidRPr="00E06730">
              <w:rPr>
                <w:rFonts w:ascii="Arial" w:hAnsi="Arial" w:cs="Arial"/>
                <w:sz w:val="18"/>
                <w:szCs w:val="18"/>
                <w:lang w:val="sl-SI"/>
              </w:rPr>
              <w:t>Stroški opreme in drugih opredmetenih osnovnih sredstev</w:t>
            </w:r>
            <w:r w:rsidR="00F4037E" w:rsidRPr="00E06730">
              <w:rPr>
                <w:rFonts w:ascii="Arial" w:hAnsi="Arial" w:cs="Arial"/>
                <w:sz w:val="18"/>
                <w:szCs w:val="18"/>
                <w:lang w:val="sl-SI"/>
              </w:rPr>
              <w:t xml:space="preserve"> </w:t>
            </w:r>
            <w:r w:rsidR="00607AC0" w:rsidRPr="00E06730">
              <w:rPr>
                <w:rFonts w:ascii="Arial" w:hAnsi="Arial" w:cs="Arial"/>
                <w:sz w:val="18"/>
                <w:szCs w:val="18"/>
                <w:lang w:val="sl-SI" w:eastAsia="ar-SA"/>
              </w:rPr>
              <w:t>– javni del</w:t>
            </w:r>
          </w:p>
        </w:tc>
        <w:tc>
          <w:tcPr>
            <w:tcW w:w="854" w:type="dxa"/>
          </w:tcPr>
          <w:p w14:paraId="4198C1B1" w14:textId="77777777" w:rsidR="00353211" w:rsidRPr="002B7BFF" w:rsidRDefault="00353211" w:rsidP="00353211">
            <w:pPr>
              <w:rPr>
                <w:rFonts w:ascii="Arial" w:hAnsi="Arial" w:cs="Arial"/>
                <w:b/>
                <w:bCs/>
                <w:caps/>
                <w:sz w:val="18"/>
                <w:szCs w:val="18"/>
              </w:rPr>
            </w:pPr>
          </w:p>
        </w:tc>
        <w:tc>
          <w:tcPr>
            <w:tcW w:w="1140" w:type="dxa"/>
          </w:tcPr>
          <w:p w14:paraId="1C4B76A0" w14:textId="77777777" w:rsidR="00353211" w:rsidRPr="002B7BFF" w:rsidRDefault="00353211" w:rsidP="00353211">
            <w:pPr>
              <w:rPr>
                <w:rFonts w:ascii="Arial" w:hAnsi="Arial" w:cs="Arial"/>
                <w:b/>
                <w:bCs/>
                <w:caps/>
                <w:sz w:val="18"/>
                <w:szCs w:val="18"/>
              </w:rPr>
            </w:pPr>
          </w:p>
        </w:tc>
        <w:tc>
          <w:tcPr>
            <w:tcW w:w="1133" w:type="dxa"/>
          </w:tcPr>
          <w:p w14:paraId="16128B01" w14:textId="77777777" w:rsidR="00353211" w:rsidRPr="002B7BFF" w:rsidRDefault="00353211" w:rsidP="00353211">
            <w:pPr>
              <w:rPr>
                <w:rFonts w:ascii="Arial" w:hAnsi="Arial" w:cs="Arial"/>
                <w:b/>
                <w:bCs/>
                <w:caps/>
                <w:sz w:val="18"/>
                <w:szCs w:val="18"/>
              </w:rPr>
            </w:pPr>
          </w:p>
        </w:tc>
        <w:tc>
          <w:tcPr>
            <w:tcW w:w="1133" w:type="dxa"/>
          </w:tcPr>
          <w:p w14:paraId="606B65A6" w14:textId="77777777" w:rsidR="00353211" w:rsidRPr="002B7BFF" w:rsidRDefault="00353211" w:rsidP="00353211">
            <w:pPr>
              <w:rPr>
                <w:rFonts w:ascii="Arial" w:hAnsi="Arial" w:cs="Arial"/>
                <w:b/>
                <w:bCs/>
                <w:caps/>
                <w:sz w:val="18"/>
                <w:szCs w:val="18"/>
              </w:rPr>
            </w:pPr>
          </w:p>
        </w:tc>
        <w:tc>
          <w:tcPr>
            <w:tcW w:w="1275" w:type="dxa"/>
          </w:tcPr>
          <w:p w14:paraId="13278BAA" w14:textId="77777777" w:rsidR="00353211" w:rsidRPr="002B7BFF" w:rsidRDefault="00353211" w:rsidP="00353211">
            <w:pPr>
              <w:rPr>
                <w:rFonts w:ascii="Arial" w:hAnsi="Arial" w:cs="Arial"/>
                <w:b/>
                <w:bCs/>
                <w:caps/>
                <w:sz w:val="18"/>
                <w:szCs w:val="18"/>
              </w:rPr>
            </w:pPr>
          </w:p>
        </w:tc>
        <w:tc>
          <w:tcPr>
            <w:tcW w:w="993" w:type="dxa"/>
          </w:tcPr>
          <w:p w14:paraId="6F25C3FC" w14:textId="77777777" w:rsidR="00353211" w:rsidRPr="002B7BFF" w:rsidRDefault="00353211" w:rsidP="00353211">
            <w:pPr>
              <w:rPr>
                <w:rFonts w:ascii="Arial" w:hAnsi="Arial" w:cs="Arial"/>
                <w:b/>
                <w:bCs/>
                <w:caps/>
                <w:sz w:val="18"/>
                <w:szCs w:val="18"/>
              </w:rPr>
            </w:pPr>
          </w:p>
        </w:tc>
      </w:tr>
      <w:bookmarkEnd w:id="123"/>
      <w:tr w:rsidR="00280861" w:rsidRPr="00F92652" w14:paraId="06683D55" w14:textId="77777777" w:rsidTr="002C0788">
        <w:tc>
          <w:tcPr>
            <w:tcW w:w="3106" w:type="dxa"/>
          </w:tcPr>
          <w:p w14:paraId="4CE22A26" w14:textId="38FFBE40" w:rsidR="00607AC0" w:rsidRPr="002B7BFF" w:rsidRDefault="00607AC0" w:rsidP="002F5C84">
            <w:pPr>
              <w:rPr>
                <w:rFonts w:ascii="Arial" w:hAnsi="Arial" w:cs="Arial"/>
                <w:b/>
                <w:caps/>
                <w:sz w:val="18"/>
                <w:szCs w:val="18"/>
              </w:rPr>
            </w:pPr>
            <w:r w:rsidRPr="002B7BFF">
              <w:rPr>
                <w:rFonts w:ascii="Arial" w:hAnsi="Arial" w:cs="Arial"/>
                <w:sz w:val="18"/>
                <w:szCs w:val="18"/>
                <w:lang w:eastAsia="ar-SA"/>
              </w:rPr>
              <w:t>Upravičeni stroški – javni del SKUPAJ</w:t>
            </w:r>
          </w:p>
        </w:tc>
        <w:tc>
          <w:tcPr>
            <w:tcW w:w="854" w:type="dxa"/>
          </w:tcPr>
          <w:p w14:paraId="1B77BF30" w14:textId="77777777" w:rsidR="00607AC0" w:rsidRPr="002B7BFF" w:rsidRDefault="00607AC0" w:rsidP="002F5C84">
            <w:pPr>
              <w:rPr>
                <w:rFonts w:ascii="Arial" w:hAnsi="Arial" w:cs="Arial"/>
                <w:b/>
                <w:bCs/>
                <w:caps/>
                <w:sz w:val="18"/>
                <w:szCs w:val="18"/>
              </w:rPr>
            </w:pPr>
          </w:p>
        </w:tc>
        <w:tc>
          <w:tcPr>
            <w:tcW w:w="1140" w:type="dxa"/>
          </w:tcPr>
          <w:p w14:paraId="5BEE4BF5" w14:textId="77777777" w:rsidR="00607AC0" w:rsidRPr="002B7BFF" w:rsidRDefault="00607AC0" w:rsidP="002F5C84">
            <w:pPr>
              <w:rPr>
                <w:rFonts w:ascii="Arial" w:hAnsi="Arial" w:cs="Arial"/>
                <w:b/>
                <w:bCs/>
                <w:caps/>
                <w:sz w:val="18"/>
                <w:szCs w:val="18"/>
              </w:rPr>
            </w:pPr>
          </w:p>
        </w:tc>
        <w:tc>
          <w:tcPr>
            <w:tcW w:w="1133" w:type="dxa"/>
          </w:tcPr>
          <w:p w14:paraId="5FE4E6B2" w14:textId="77777777" w:rsidR="00607AC0" w:rsidRPr="002B7BFF" w:rsidRDefault="00607AC0" w:rsidP="002F5C84">
            <w:pPr>
              <w:rPr>
                <w:rFonts w:ascii="Arial" w:hAnsi="Arial" w:cs="Arial"/>
                <w:b/>
                <w:bCs/>
                <w:caps/>
                <w:sz w:val="18"/>
                <w:szCs w:val="18"/>
              </w:rPr>
            </w:pPr>
          </w:p>
        </w:tc>
        <w:tc>
          <w:tcPr>
            <w:tcW w:w="1133" w:type="dxa"/>
          </w:tcPr>
          <w:p w14:paraId="6B731BB2" w14:textId="77777777" w:rsidR="00607AC0" w:rsidRPr="002B7BFF" w:rsidRDefault="00607AC0" w:rsidP="002F5C84">
            <w:pPr>
              <w:rPr>
                <w:rFonts w:ascii="Arial" w:hAnsi="Arial" w:cs="Arial"/>
                <w:b/>
                <w:bCs/>
                <w:caps/>
                <w:sz w:val="18"/>
                <w:szCs w:val="18"/>
              </w:rPr>
            </w:pPr>
          </w:p>
        </w:tc>
        <w:tc>
          <w:tcPr>
            <w:tcW w:w="1275" w:type="dxa"/>
          </w:tcPr>
          <w:p w14:paraId="39FA5E1F" w14:textId="77777777" w:rsidR="00607AC0" w:rsidRPr="002B7BFF" w:rsidRDefault="00607AC0" w:rsidP="002F5C84">
            <w:pPr>
              <w:rPr>
                <w:rFonts w:ascii="Arial" w:hAnsi="Arial" w:cs="Arial"/>
                <w:b/>
                <w:bCs/>
                <w:caps/>
                <w:sz w:val="18"/>
                <w:szCs w:val="18"/>
              </w:rPr>
            </w:pPr>
          </w:p>
        </w:tc>
        <w:tc>
          <w:tcPr>
            <w:tcW w:w="993" w:type="dxa"/>
          </w:tcPr>
          <w:p w14:paraId="54F998D0" w14:textId="77777777" w:rsidR="00607AC0" w:rsidRPr="002B7BFF" w:rsidRDefault="00607AC0" w:rsidP="002F5C84">
            <w:pPr>
              <w:rPr>
                <w:rFonts w:ascii="Arial" w:hAnsi="Arial" w:cs="Arial"/>
                <w:b/>
                <w:bCs/>
                <w:caps/>
                <w:sz w:val="18"/>
                <w:szCs w:val="18"/>
              </w:rPr>
            </w:pPr>
          </w:p>
        </w:tc>
      </w:tr>
      <w:tr w:rsidR="00280861" w:rsidRPr="00F92652" w14:paraId="22DA647B" w14:textId="77777777" w:rsidTr="002C0788">
        <w:tc>
          <w:tcPr>
            <w:tcW w:w="3106" w:type="dxa"/>
          </w:tcPr>
          <w:p w14:paraId="68058A38" w14:textId="098D8A40" w:rsidR="00607AC0" w:rsidRPr="002B7BFF" w:rsidRDefault="00587A9A" w:rsidP="00F956C7">
            <w:pPr>
              <w:pStyle w:val="Brezrazmikov"/>
              <w:rPr>
                <w:rFonts w:ascii="Arial" w:hAnsi="Arial" w:cs="Arial"/>
                <w:sz w:val="18"/>
                <w:szCs w:val="18"/>
                <w:lang w:val="it-IT"/>
              </w:rPr>
            </w:pPr>
            <w:proofErr w:type="spellStart"/>
            <w:r w:rsidRPr="00587A9A">
              <w:rPr>
                <w:rFonts w:ascii="Arial" w:hAnsi="Arial" w:cs="Arial"/>
                <w:sz w:val="18"/>
                <w:szCs w:val="18"/>
                <w:lang w:val="it-IT"/>
              </w:rPr>
              <w:t>Stroški</w:t>
            </w:r>
            <w:proofErr w:type="spellEnd"/>
            <w:r w:rsidRPr="00587A9A">
              <w:rPr>
                <w:rFonts w:ascii="Arial" w:hAnsi="Arial" w:cs="Arial"/>
                <w:sz w:val="18"/>
                <w:szCs w:val="18"/>
                <w:lang w:val="it-IT"/>
              </w:rPr>
              <w:t xml:space="preserve"> </w:t>
            </w:r>
            <w:proofErr w:type="spellStart"/>
            <w:r w:rsidRPr="00587A9A">
              <w:rPr>
                <w:rFonts w:ascii="Arial" w:hAnsi="Arial" w:cs="Arial"/>
                <w:sz w:val="18"/>
                <w:szCs w:val="18"/>
                <w:lang w:val="it-IT"/>
              </w:rPr>
              <w:t>nakupa</w:t>
            </w:r>
            <w:proofErr w:type="spellEnd"/>
            <w:r w:rsidRPr="00587A9A">
              <w:rPr>
                <w:rFonts w:ascii="Arial" w:hAnsi="Arial" w:cs="Arial"/>
                <w:sz w:val="18"/>
                <w:szCs w:val="18"/>
                <w:lang w:val="it-IT"/>
              </w:rPr>
              <w:t xml:space="preserve"> in </w:t>
            </w:r>
            <w:proofErr w:type="spellStart"/>
            <w:r w:rsidRPr="00587A9A">
              <w:rPr>
                <w:rFonts w:ascii="Arial" w:hAnsi="Arial" w:cs="Arial"/>
                <w:sz w:val="18"/>
                <w:szCs w:val="18"/>
                <w:lang w:val="it-IT"/>
              </w:rPr>
              <w:t>gradnje</w:t>
            </w:r>
            <w:proofErr w:type="spellEnd"/>
            <w:r w:rsidRPr="00587A9A">
              <w:rPr>
                <w:rFonts w:ascii="Arial" w:hAnsi="Arial" w:cs="Arial"/>
                <w:sz w:val="18"/>
                <w:szCs w:val="18"/>
                <w:lang w:val="it-IT"/>
              </w:rPr>
              <w:t xml:space="preserve"> </w:t>
            </w:r>
            <w:proofErr w:type="spellStart"/>
            <w:r w:rsidRPr="00587A9A">
              <w:rPr>
                <w:rFonts w:ascii="Arial" w:hAnsi="Arial" w:cs="Arial"/>
                <w:sz w:val="18"/>
                <w:szCs w:val="18"/>
                <w:lang w:val="it-IT"/>
              </w:rPr>
              <w:t>širokopasovne</w:t>
            </w:r>
            <w:proofErr w:type="spellEnd"/>
            <w:r w:rsidRPr="00587A9A">
              <w:rPr>
                <w:rFonts w:ascii="Arial" w:hAnsi="Arial" w:cs="Arial"/>
                <w:sz w:val="18"/>
                <w:szCs w:val="18"/>
                <w:lang w:val="it-IT"/>
              </w:rPr>
              <w:t xml:space="preserve"> </w:t>
            </w:r>
            <w:proofErr w:type="spellStart"/>
            <w:r w:rsidRPr="00587A9A">
              <w:rPr>
                <w:rFonts w:ascii="Arial" w:hAnsi="Arial" w:cs="Arial"/>
                <w:sz w:val="18"/>
                <w:szCs w:val="18"/>
                <w:lang w:val="it-IT"/>
              </w:rPr>
              <w:t>infrastrukture</w:t>
            </w:r>
            <w:proofErr w:type="spellEnd"/>
            <w:r w:rsidR="00F4037E">
              <w:rPr>
                <w:rFonts w:ascii="Arial" w:hAnsi="Arial" w:cs="Arial"/>
                <w:sz w:val="18"/>
                <w:szCs w:val="18"/>
                <w:lang w:val="it-IT"/>
              </w:rPr>
              <w:t xml:space="preserve"> </w:t>
            </w:r>
            <w:r w:rsidR="00607AC0" w:rsidRPr="002B7BFF">
              <w:rPr>
                <w:rFonts w:ascii="Arial" w:hAnsi="Arial" w:cs="Arial"/>
                <w:sz w:val="18"/>
                <w:szCs w:val="18"/>
                <w:lang w:val="it-IT"/>
              </w:rPr>
              <w:t xml:space="preserve">– </w:t>
            </w:r>
            <w:proofErr w:type="spellStart"/>
            <w:r w:rsidR="00607AC0" w:rsidRPr="002B7BFF">
              <w:rPr>
                <w:rFonts w:ascii="Arial" w:hAnsi="Arial" w:cs="Arial"/>
                <w:sz w:val="18"/>
                <w:szCs w:val="18"/>
                <w:lang w:val="it-IT"/>
              </w:rPr>
              <w:t>zasebni</w:t>
            </w:r>
            <w:proofErr w:type="spellEnd"/>
            <w:r w:rsidR="00607AC0" w:rsidRPr="002B7BFF">
              <w:rPr>
                <w:rFonts w:ascii="Arial" w:hAnsi="Arial" w:cs="Arial"/>
                <w:sz w:val="18"/>
                <w:szCs w:val="18"/>
                <w:lang w:val="it-IT"/>
              </w:rPr>
              <w:t xml:space="preserve"> del</w:t>
            </w:r>
          </w:p>
        </w:tc>
        <w:tc>
          <w:tcPr>
            <w:tcW w:w="854" w:type="dxa"/>
          </w:tcPr>
          <w:p w14:paraId="379463DB" w14:textId="77777777" w:rsidR="00607AC0" w:rsidRPr="002B7BFF" w:rsidRDefault="00607AC0" w:rsidP="002F5C84">
            <w:pPr>
              <w:rPr>
                <w:rFonts w:ascii="Arial" w:hAnsi="Arial" w:cs="Arial"/>
                <w:b/>
                <w:bCs/>
                <w:caps/>
                <w:sz w:val="18"/>
                <w:szCs w:val="18"/>
              </w:rPr>
            </w:pPr>
          </w:p>
        </w:tc>
        <w:tc>
          <w:tcPr>
            <w:tcW w:w="1140" w:type="dxa"/>
          </w:tcPr>
          <w:p w14:paraId="52C79669" w14:textId="77777777" w:rsidR="00607AC0" w:rsidRPr="002B7BFF" w:rsidRDefault="00607AC0" w:rsidP="002F5C84">
            <w:pPr>
              <w:rPr>
                <w:rFonts w:ascii="Arial" w:hAnsi="Arial" w:cs="Arial"/>
                <w:b/>
                <w:bCs/>
                <w:caps/>
                <w:sz w:val="18"/>
                <w:szCs w:val="18"/>
              </w:rPr>
            </w:pPr>
          </w:p>
        </w:tc>
        <w:tc>
          <w:tcPr>
            <w:tcW w:w="1133" w:type="dxa"/>
          </w:tcPr>
          <w:p w14:paraId="4DE2096B" w14:textId="77777777" w:rsidR="00607AC0" w:rsidRPr="002B7BFF" w:rsidRDefault="00607AC0" w:rsidP="002F5C84">
            <w:pPr>
              <w:rPr>
                <w:rFonts w:ascii="Arial" w:hAnsi="Arial" w:cs="Arial"/>
                <w:b/>
                <w:bCs/>
                <w:caps/>
                <w:sz w:val="18"/>
                <w:szCs w:val="18"/>
              </w:rPr>
            </w:pPr>
          </w:p>
        </w:tc>
        <w:tc>
          <w:tcPr>
            <w:tcW w:w="1133" w:type="dxa"/>
          </w:tcPr>
          <w:p w14:paraId="73902E73" w14:textId="77777777" w:rsidR="00607AC0" w:rsidRPr="002B7BFF" w:rsidRDefault="00607AC0" w:rsidP="002F5C84">
            <w:pPr>
              <w:rPr>
                <w:rFonts w:ascii="Arial" w:hAnsi="Arial" w:cs="Arial"/>
                <w:b/>
                <w:bCs/>
                <w:caps/>
                <w:sz w:val="18"/>
                <w:szCs w:val="18"/>
              </w:rPr>
            </w:pPr>
          </w:p>
        </w:tc>
        <w:tc>
          <w:tcPr>
            <w:tcW w:w="1275" w:type="dxa"/>
          </w:tcPr>
          <w:p w14:paraId="7D52F725" w14:textId="77777777" w:rsidR="00607AC0" w:rsidRPr="002B7BFF" w:rsidRDefault="00607AC0" w:rsidP="002F5C84">
            <w:pPr>
              <w:rPr>
                <w:rFonts w:ascii="Arial" w:hAnsi="Arial" w:cs="Arial"/>
                <w:b/>
                <w:bCs/>
                <w:caps/>
                <w:sz w:val="18"/>
                <w:szCs w:val="18"/>
              </w:rPr>
            </w:pPr>
          </w:p>
        </w:tc>
        <w:tc>
          <w:tcPr>
            <w:tcW w:w="993" w:type="dxa"/>
          </w:tcPr>
          <w:p w14:paraId="72E052EE" w14:textId="77777777" w:rsidR="00607AC0" w:rsidRPr="002B7BFF" w:rsidRDefault="00607AC0" w:rsidP="002F5C84">
            <w:pPr>
              <w:rPr>
                <w:rFonts w:ascii="Arial" w:hAnsi="Arial" w:cs="Arial"/>
                <w:b/>
                <w:bCs/>
                <w:caps/>
                <w:sz w:val="18"/>
                <w:szCs w:val="18"/>
              </w:rPr>
            </w:pPr>
          </w:p>
        </w:tc>
      </w:tr>
      <w:tr w:rsidR="00280861" w:rsidRPr="00F92652" w14:paraId="78516E92" w14:textId="77777777" w:rsidTr="002C0788">
        <w:trPr>
          <w:trHeight w:val="364"/>
        </w:trPr>
        <w:tc>
          <w:tcPr>
            <w:tcW w:w="3106" w:type="dxa"/>
          </w:tcPr>
          <w:p w14:paraId="4CEB2FD6" w14:textId="6B7F9898" w:rsidR="00607AC0" w:rsidRPr="00E06730" w:rsidRDefault="00587A9A" w:rsidP="00C3326A">
            <w:pPr>
              <w:pStyle w:val="Brezrazmikov"/>
              <w:rPr>
                <w:lang w:val="sl-SI"/>
              </w:rPr>
            </w:pPr>
            <w:r w:rsidRPr="00E06730">
              <w:rPr>
                <w:rFonts w:ascii="Arial" w:hAnsi="Arial" w:cs="Arial"/>
                <w:sz w:val="18"/>
                <w:szCs w:val="18"/>
                <w:lang w:val="sl-SI"/>
              </w:rPr>
              <w:t>Stroški opreme in drugih opredmetenih osnovnih sredstev</w:t>
            </w:r>
            <w:r w:rsidR="00607AC0" w:rsidRPr="00E06730">
              <w:rPr>
                <w:rFonts w:ascii="Arial" w:hAnsi="Arial" w:cs="Arial"/>
                <w:sz w:val="18"/>
                <w:szCs w:val="18"/>
                <w:lang w:val="sl-SI"/>
              </w:rPr>
              <w:t xml:space="preserve"> – zasebni del</w:t>
            </w:r>
          </w:p>
        </w:tc>
        <w:tc>
          <w:tcPr>
            <w:tcW w:w="854" w:type="dxa"/>
          </w:tcPr>
          <w:p w14:paraId="75971103" w14:textId="77777777" w:rsidR="00607AC0" w:rsidRPr="002B7BFF" w:rsidRDefault="00607AC0" w:rsidP="002F5C84">
            <w:pPr>
              <w:rPr>
                <w:rFonts w:ascii="Arial" w:hAnsi="Arial" w:cs="Arial"/>
                <w:b/>
                <w:bCs/>
                <w:caps/>
                <w:sz w:val="18"/>
                <w:szCs w:val="18"/>
              </w:rPr>
            </w:pPr>
          </w:p>
        </w:tc>
        <w:tc>
          <w:tcPr>
            <w:tcW w:w="1140" w:type="dxa"/>
          </w:tcPr>
          <w:p w14:paraId="3F748BFD" w14:textId="77777777" w:rsidR="00607AC0" w:rsidRPr="002B7BFF" w:rsidRDefault="00607AC0" w:rsidP="002F5C84">
            <w:pPr>
              <w:rPr>
                <w:rFonts w:ascii="Arial" w:hAnsi="Arial" w:cs="Arial"/>
                <w:b/>
                <w:bCs/>
                <w:caps/>
                <w:sz w:val="18"/>
                <w:szCs w:val="18"/>
              </w:rPr>
            </w:pPr>
          </w:p>
        </w:tc>
        <w:tc>
          <w:tcPr>
            <w:tcW w:w="1133" w:type="dxa"/>
          </w:tcPr>
          <w:p w14:paraId="752B31F6" w14:textId="77777777" w:rsidR="00607AC0" w:rsidRPr="002B7BFF" w:rsidRDefault="00607AC0" w:rsidP="002F5C84">
            <w:pPr>
              <w:rPr>
                <w:rFonts w:ascii="Arial" w:hAnsi="Arial" w:cs="Arial"/>
                <w:b/>
                <w:bCs/>
                <w:caps/>
                <w:sz w:val="18"/>
                <w:szCs w:val="18"/>
              </w:rPr>
            </w:pPr>
          </w:p>
        </w:tc>
        <w:tc>
          <w:tcPr>
            <w:tcW w:w="1133" w:type="dxa"/>
          </w:tcPr>
          <w:p w14:paraId="1528AE65" w14:textId="77777777" w:rsidR="00607AC0" w:rsidRPr="002B7BFF" w:rsidRDefault="00607AC0" w:rsidP="002F5C84">
            <w:pPr>
              <w:rPr>
                <w:rFonts w:ascii="Arial" w:hAnsi="Arial" w:cs="Arial"/>
                <w:b/>
                <w:bCs/>
                <w:caps/>
                <w:sz w:val="18"/>
                <w:szCs w:val="18"/>
              </w:rPr>
            </w:pPr>
          </w:p>
        </w:tc>
        <w:tc>
          <w:tcPr>
            <w:tcW w:w="1275" w:type="dxa"/>
          </w:tcPr>
          <w:p w14:paraId="54B70E44" w14:textId="77777777" w:rsidR="00607AC0" w:rsidRPr="002B7BFF" w:rsidRDefault="00607AC0" w:rsidP="002F5C84">
            <w:pPr>
              <w:rPr>
                <w:rFonts w:ascii="Arial" w:hAnsi="Arial" w:cs="Arial"/>
                <w:b/>
                <w:bCs/>
                <w:caps/>
                <w:sz w:val="18"/>
                <w:szCs w:val="18"/>
              </w:rPr>
            </w:pPr>
          </w:p>
        </w:tc>
        <w:tc>
          <w:tcPr>
            <w:tcW w:w="993" w:type="dxa"/>
          </w:tcPr>
          <w:p w14:paraId="0DAB1BAD" w14:textId="77777777" w:rsidR="00607AC0" w:rsidRPr="002B7BFF" w:rsidRDefault="00607AC0" w:rsidP="002F5C84">
            <w:pPr>
              <w:rPr>
                <w:rFonts w:ascii="Arial" w:hAnsi="Arial" w:cs="Arial"/>
                <w:b/>
                <w:bCs/>
                <w:caps/>
                <w:sz w:val="18"/>
                <w:szCs w:val="18"/>
              </w:rPr>
            </w:pPr>
          </w:p>
        </w:tc>
      </w:tr>
      <w:tr w:rsidR="00280861" w:rsidRPr="00F92652" w14:paraId="52EFF620" w14:textId="77777777" w:rsidTr="002C0788">
        <w:tc>
          <w:tcPr>
            <w:tcW w:w="3106" w:type="dxa"/>
          </w:tcPr>
          <w:p w14:paraId="6C489305" w14:textId="61C6495D" w:rsidR="00607AC0" w:rsidRPr="002B7BFF" w:rsidRDefault="00607AC0" w:rsidP="00F92652">
            <w:pPr>
              <w:rPr>
                <w:rFonts w:ascii="Arial" w:hAnsi="Arial" w:cs="Arial"/>
                <w:b/>
                <w:bCs/>
                <w:caps/>
                <w:sz w:val="18"/>
                <w:szCs w:val="18"/>
              </w:rPr>
            </w:pPr>
            <w:r w:rsidRPr="002B7BFF">
              <w:rPr>
                <w:rFonts w:ascii="Arial" w:hAnsi="Arial" w:cs="Arial"/>
                <w:sz w:val="18"/>
                <w:szCs w:val="18"/>
                <w:lang w:eastAsia="ar-SA"/>
              </w:rPr>
              <w:t>Upravičeni stroški – zasebni del</w:t>
            </w:r>
            <w:r w:rsidR="0098488D" w:rsidRPr="002B7BFF">
              <w:rPr>
                <w:rFonts w:ascii="Arial" w:hAnsi="Arial" w:cs="Arial"/>
                <w:sz w:val="18"/>
                <w:szCs w:val="18"/>
                <w:lang w:eastAsia="ar-SA"/>
              </w:rPr>
              <w:t xml:space="preserve"> SKUPAJ</w:t>
            </w:r>
          </w:p>
        </w:tc>
        <w:tc>
          <w:tcPr>
            <w:tcW w:w="854" w:type="dxa"/>
          </w:tcPr>
          <w:p w14:paraId="373D0D8B" w14:textId="77777777" w:rsidR="00607AC0" w:rsidRPr="002B7BFF" w:rsidRDefault="00607AC0" w:rsidP="002F5C84">
            <w:pPr>
              <w:rPr>
                <w:rFonts w:ascii="Arial" w:hAnsi="Arial" w:cs="Arial"/>
                <w:b/>
                <w:bCs/>
                <w:caps/>
                <w:sz w:val="18"/>
                <w:szCs w:val="18"/>
              </w:rPr>
            </w:pPr>
          </w:p>
        </w:tc>
        <w:tc>
          <w:tcPr>
            <w:tcW w:w="1140" w:type="dxa"/>
          </w:tcPr>
          <w:p w14:paraId="3C3D6889" w14:textId="77777777" w:rsidR="00607AC0" w:rsidRPr="002B7BFF" w:rsidRDefault="00607AC0" w:rsidP="002F5C84">
            <w:pPr>
              <w:rPr>
                <w:rFonts w:ascii="Arial" w:hAnsi="Arial" w:cs="Arial"/>
                <w:b/>
                <w:bCs/>
                <w:caps/>
                <w:sz w:val="18"/>
                <w:szCs w:val="18"/>
              </w:rPr>
            </w:pPr>
          </w:p>
        </w:tc>
        <w:tc>
          <w:tcPr>
            <w:tcW w:w="1133" w:type="dxa"/>
          </w:tcPr>
          <w:p w14:paraId="1AE01DD9" w14:textId="77777777" w:rsidR="00607AC0" w:rsidRPr="002B7BFF" w:rsidRDefault="00607AC0" w:rsidP="002F5C84">
            <w:pPr>
              <w:rPr>
                <w:rFonts w:ascii="Arial" w:hAnsi="Arial" w:cs="Arial"/>
                <w:b/>
                <w:bCs/>
                <w:caps/>
                <w:sz w:val="18"/>
                <w:szCs w:val="18"/>
              </w:rPr>
            </w:pPr>
          </w:p>
        </w:tc>
        <w:tc>
          <w:tcPr>
            <w:tcW w:w="1133" w:type="dxa"/>
          </w:tcPr>
          <w:p w14:paraId="22E5CBA6" w14:textId="77777777" w:rsidR="00607AC0" w:rsidRPr="002B7BFF" w:rsidRDefault="00607AC0" w:rsidP="002F5C84">
            <w:pPr>
              <w:rPr>
                <w:rFonts w:ascii="Arial" w:hAnsi="Arial" w:cs="Arial"/>
                <w:b/>
                <w:bCs/>
                <w:caps/>
                <w:sz w:val="18"/>
                <w:szCs w:val="18"/>
              </w:rPr>
            </w:pPr>
          </w:p>
        </w:tc>
        <w:tc>
          <w:tcPr>
            <w:tcW w:w="1275" w:type="dxa"/>
          </w:tcPr>
          <w:p w14:paraId="64C27386" w14:textId="77777777" w:rsidR="00607AC0" w:rsidRPr="002B7BFF" w:rsidRDefault="00607AC0" w:rsidP="002F5C84">
            <w:pPr>
              <w:rPr>
                <w:rFonts w:ascii="Arial" w:hAnsi="Arial" w:cs="Arial"/>
                <w:b/>
                <w:bCs/>
                <w:caps/>
                <w:sz w:val="18"/>
                <w:szCs w:val="18"/>
              </w:rPr>
            </w:pPr>
          </w:p>
        </w:tc>
        <w:tc>
          <w:tcPr>
            <w:tcW w:w="993" w:type="dxa"/>
          </w:tcPr>
          <w:p w14:paraId="12D6BBD1" w14:textId="77777777" w:rsidR="00607AC0" w:rsidRPr="002B7BFF" w:rsidRDefault="00607AC0" w:rsidP="002F5C84">
            <w:pPr>
              <w:rPr>
                <w:rFonts w:ascii="Arial" w:hAnsi="Arial" w:cs="Arial"/>
                <w:b/>
                <w:bCs/>
                <w:caps/>
                <w:sz w:val="18"/>
                <w:szCs w:val="18"/>
              </w:rPr>
            </w:pPr>
          </w:p>
        </w:tc>
      </w:tr>
      <w:tr w:rsidR="00280861" w:rsidRPr="00F92652" w14:paraId="2913E0A5" w14:textId="77777777" w:rsidTr="002C0788">
        <w:tc>
          <w:tcPr>
            <w:tcW w:w="3106" w:type="dxa"/>
          </w:tcPr>
          <w:p w14:paraId="5AC2021D" w14:textId="77777777" w:rsidR="00353211" w:rsidRPr="002B7BFF" w:rsidRDefault="00353211" w:rsidP="00353211">
            <w:pPr>
              <w:rPr>
                <w:rFonts w:ascii="Arial" w:hAnsi="Arial" w:cs="Arial"/>
                <w:sz w:val="18"/>
                <w:szCs w:val="18"/>
                <w:lang w:eastAsia="ar-SA"/>
              </w:rPr>
            </w:pPr>
            <w:bookmarkStart w:id="124" w:name="_Hlk17461001"/>
            <w:r w:rsidRPr="002B7BFF">
              <w:rPr>
                <w:rFonts w:ascii="Arial" w:hAnsi="Arial" w:cs="Arial"/>
                <w:sz w:val="18"/>
                <w:szCs w:val="18"/>
                <w:lang w:eastAsia="ar-SA"/>
              </w:rPr>
              <w:t>Delež (%) sofinanciranja upravičenih stroškov</w:t>
            </w:r>
            <w:r w:rsidR="00256D2F" w:rsidRPr="002B7BFF">
              <w:rPr>
                <w:rFonts w:ascii="Arial" w:hAnsi="Arial" w:cs="Arial"/>
                <w:sz w:val="18"/>
                <w:szCs w:val="18"/>
                <w:lang w:eastAsia="ar-SA"/>
              </w:rPr>
              <w:t xml:space="preserve"> </w:t>
            </w:r>
            <w:r w:rsidRPr="002B7BFF">
              <w:rPr>
                <w:rFonts w:ascii="Arial" w:hAnsi="Arial" w:cs="Arial"/>
                <w:sz w:val="18"/>
                <w:szCs w:val="18"/>
                <w:lang w:eastAsia="ar-SA"/>
              </w:rPr>
              <w:t>-</w:t>
            </w:r>
          </w:p>
          <w:p w14:paraId="5FD8003B" w14:textId="77777777" w:rsidR="00353211" w:rsidRPr="002B7BFF" w:rsidRDefault="00353211" w:rsidP="00353211">
            <w:pPr>
              <w:rPr>
                <w:rFonts w:ascii="Arial" w:hAnsi="Arial" w:cs="Arial"/>
                <w:b/>
                <w:bCs/>
                <w:caps/>
                <w:sz w:val="18"/>
                <w:szCs w:val="18"/>
              </w:rPr>
            </w:pPr>
            <w:r w:rsidRPr="002B7BFF">
              <w:rPr>
                <w:rFonts w:ascii="Arial" w:hAnsi="Arial" w:cs="Arial"/>
                <w:sz w:val="18"/>
                <w:szCs w:val="18"/>
                <w:lang w:eastAsia="ar-SA"/>
              </w:rPr>
              <w:t>javni del</w:t>
            </w:r>
          </w:p>
        </w:tc>
        <w:tc>
          <w:tcPr>
            <w:tcW w:w="854" w:type="dxa"/>
          </w:tcPr>
          <w:p w14:paraId="7C8DAE46" w14:textId="77777777" w:rsidR="00353211" w:rsidRPr="002B7BFF" w:rsidRDefault="00353211" w:rsidP="00353211">
            <w:pPr>
              <w:rPr>
                <w:rFonts w:ascii="Arial" w:hAnsi="Arial" w:cs="Arial"/>
                <w:b/>
                <w:bCs/>
                <w:caps/>
                <w:sz w:val="18"/>
                <w:szCs w:val="18"/>
              </w:rPr>
            </w:pPr>
          </w:p>
        </w:tc>
        <w:tc>
          <w:tcPr>
            <w:tcW w:w="1140" w:type="dxa"/>
          </w:tcPr>
          <w:p w14:paraId="6263A146" w14:textId="77777777" w:rsidR="00353211" w:rsidRPr="002B7BFF" w:rsidRDefault="00353211" w:rsidP="00353211">
            <w:pPr>
              <w:rPr>
                <w:rFonts w:ascii="Arial" w:hAnsi="Arial" w:cs="Arial"/>
                <w:b/>
                <w:bCs/>
                <w:caps/>
                <w:sz w:val="18"/>
                <w:szCs w:val="18"/>
              </w:rPr>
            </w:pPr>
          </w:p>
        </w:tc>
        <w:tc>
          <w:tcPr>
            <w:tcW w:w="1133" w:type="dxa"/>
          </w:tcPr>
          <w:p w14:paraId="232EDF5C" w14:textId="77777777" w:rsidR="00353211" w:rsidRPr="002B7BFF" w:rsidRDefault="00353211" w:rsidP="00353211">
            <w:pPr>
              <w:rPr>
                <w:rFonts w:ascii="Arial" w:hAnsi="Arial" w:cs="Arial"/>
                <w:b/>
                <w:bCs/>
                <w:caps/>
                <w:sz w:val="18"/>
                <w:szCs w:val="18"/>
              </w:rPr>
            </w:pPr>
          </w:p>
        </w:tc>
        <w:tc>
          <w:tcPr>
            <w:tcW w:w="1133" w:type="dxa"/>
          </w:tcPr>
          <w:p w14:paraId="583B9999" w14:textId="77777777" w:rsidR="00353211" w:rsidRPr="002B7BFF" w:rsidRDefault="00353211" w:rsidP="00353211">
            <w:pPr>
              <w:rPr>
                <w:rFonts w:ascii="Arial" w:hAnsi="Arial" w:cs="Arial"/>
                <w:b/>
                <w:bCs/>
                <w:caps/>
                <w:sz w:val="18"/>
                <w:szCs w:val="18"/>
              </w:rPr>
            </w:pPr>
          </w:p>
        </w:tc>
        <w:tc>
          <w:tcPr>
            <w:tcW w:w="1275" w:type="dxa"/>
          </w:tcPr>
          <w:p w14:paraId="01805FDF" w14:textId="77777777" w:rsidR="00353211" w:rsidRPr="002B7BFF" w:rsidRDefault="00353211" w:rsidP="00353211">
            <w:pPr>
              <w:rPr>
                <w:rFonts w:ascii="Arial" w:hAnsi="Arial" w:cs="Arial"/>
                <w:b/>
                <w:bCs/>
                <w:caps/>
                <w:sz w:val="18"/>
                <w:szCs w:val="18"/>
              </w:rPr>
            </w:pPr>
          </w:p>
        </w:tc>
        <w:tc>
          <w:tcPr>
            <w:tcW w:w="993" w:type="dxa"/>
          </w:tcPr>
          <w:p w14:paraId="34EAA6F5" w14:textId="77777777" w:rsidR="00353211" w:rsidRPr="002B7BFF" w:rsidRDefault="00353211" w:rsidP="00353211">
            <w:pPr>
              <w:rPr>
                <w:rFonts w:ascii="Arial" w:hAnsi="Arial" w:cs="Arial"/>
                <w:b/>
                <w:bCs/>
                <w:caps/>
                <w:sz w:val="18"/>
                <w:szCs w:val="18"/>
              </w:rPr>
            </w:pPr>
          </w:p>
        </w:tc>
      </w:tr>
      <w:tr w:rsidR="00280861" w:rsidRPr="00F92652" w14:paraId="075B59A1" w14:textId="77777777" w:rsidTr="002C0788">
        <w:tc>
          <w:tcPr>
            <w:tcW w:w="3106" w:type="dxa"/>
          </w:tcPr>
          <w:p w14:paraId="7A9DDE89" w14:textId="77777777" w:rsidR="006133FA" w:rsidRPr="002B7BFF" w:rsidRDefault="006133FA" w:rsidP="002F5C84">
            <w:pPr>
              <w:rPr>
                <w:rFonts w:ascii="Arial" w:hAnsi="Arial" w:cs="Arial"/>
                <w:sz w:val="18"/>
                <w:szCs w:val="18"/>
                <w:lang w:eastAsia="ar-SA"/>
              </w:rPr>
            </w:pPr>
            <w:r w:rsidRPr="002B7BFF">
              <w:rPr>
                <w:rFonts w:ascii="Arial" w:hAnsi="Arial" w:cs="Arial"/>
                <w:sz w:val="18"/>
                <w:szCs w:val="18"/>
                <w:lang w:eastAsia="ar-SA"/>
              </w:rPr>
              <w:t>Delež (%) sofinanciranja upravičenih stroškov -</w:t>
            </w:r>
          </w:p>
          <w:p w14:paraId="156F25FF" w14:textId="77777777" w:rsidR="006133FA" w:rsidRPr="002B7BFF" w:rsidRDefault="006133FA" w:rsidP="002F5C84">
            <w:pPr>
              <w:rPr>
                <w:rFonts w:ascii="Arial" w:hAnsi="Arial" w:cs="Arial"/>
                <w:b/>
                <w:bCs/>
                <w:caps/>
                <w:sz w:val="18"/>
                <w:szCs w:val="18"/>
              </w:rPr>
            </w:pPr>
            <w:r w:rsidRPr="002B7BFF">
              <w:rPr>
                <w:rFonts w:ascii="Arial" w:hAnsi="Arial" w:cs="Arial"/>
                <w:sz w:val="18"/>
                <w:szCs w:val="18"/>
                <w:lang w:eastAsia="ar-SA"/>
              </w:rPr>
              <w:t>zasebni del</w:t>
            </w:r>
          </w:p>
        </w:tc>
        <w:tc>
          <w:tcPr>
            <w:tcW w:w="854" w:type="dxa"/>
          </w:tcPr>
          <w:p w14:paraId="64115903" w14:textId="77777777" w:rsidR="006133FA" w:rsidRPr="002B7BFF" w:rsidRDefault="006133FA" w:rsidP="002F5C84">
            <w:pPr>
              <w:rPr>
                <w:rFonts w:ascii="Arial" w:hAnsi="Arial" w:cs="Arial"/>
                <w:b/>
                <w:bCs/>
                <w:caps/>
                <w:sz w:val="18"/>
                <w:szCs w:val="18"/>
              </w:rPr>
            </w:pPr>
          </w:p>
        </w:tc>
        <w:tc>
          <w:tcPr>
            <w:tcW w:w="1140" w:type="dxa"/>
          </w:tcPr>
          <w:p w14:paraId="0890BCD5" w14:textId="77777777" w:rsidR="006133FA" w:rsidRPr="002B7BFF" w:rsidRDefault="006133FA" w:rsidP="002F5C84">
            <w:pPr>
              <w:rPr>
                <w:rFonts w:ascii="Arial" w:hAnsi="Arial" w:cs="Arial"/>
                <w:b/>
                <w:bCs/>
                <w:caps/>
                <w:sz w:val="18"/>
                <w:szCs w:val="18"/>
              </w:rPr>
            </w:pPr>
          </w:p>
        </w:tc>
        <w:tc>
          <w:tcPr>
            <w:tcW w:w="1133" w:type="dxa"/>
          </w:tcPr>
          <w:p w14:paraId="33A8EAB5" w14:textId="77777777" w:rsidR="006133FA" w:rsidRPr="002B7BFF" w:rsidRDefault="006133FA" w:rsidP="002F5C84">
            <w:pPr>
              <w:rPr>
                <w:rFonts w:ascii="Arial" w:hAnsi="Arial" w:cs="Arial"/>
                <w:b/>
                <w:bCs/>
                <w:caps/>
                <w:sz w:val="18"/>
                <w:szCs w:val="18"/>
              </w:rPr>
            </w:pPr>
          </w:p>
        </w:tc>
        <w:tc>
          <w:tcPr>
            <w:tcW w:w="1133" w:type="dxa"/>
          </w:tcPr>
          <w:p w14:paraId="7240E57D" w14:textId="77777777" w:rsidR="006133FA" w:rsidRPr="002B7BFF" w:rsidRDefault="006133FA" w:rsidP="002F5C84">
            <w:pPr>
              <w:rPr>
                <w:rFonts w:ascii="Arial" w:hAnsi="Arial" w:cs="Arial"/>
                <w:b/>
                <w:bCs/>
                <w:caps/>
                <w:sz w:val="18"/>
                <w:szCs w:val="18"/>
              </w:rPr>
            </w:pPr>
          </w:p>
        </w:tc>
        <w:tc>
          <w:tcPr>
            <w:tcW w:w="1275" w:type="dxa"/>
          </w:tcPr>
          <w:p w14:paraId="3EB0CE0B" w14:textId="77777777" w:rsidR="006133FA" w:rsidRPr="002B7BFF" w:rsidRDefault="006133FA" w:rsidP="002F5C84">
            <w:pPr>
              <w:rPr>
                <w:rFonts w:ascii="Arial" w:hAnsi="Arial" w:cs="Arial"/>
                <w:b/>
                <w:bCs/>
                <w:caps/>
                <w:sz w:val="18"/>
                <w:szCs w:val="18"/>
              </w:rPr>
            </w:pPr>
          </w:p>
        </w:tc>
        <w:tc>
          <w:tcPr>
            <w:tcW w:w="993" w:type="dxa"/>
          </w:tcPr>
          <w:p w14:paraId="1FDD498D" w14:textId="77777777" w:rsidR="006133FA" w:rsidRPr="002B7BFF" w:rsidRDefault="006133FA" w:rsidP="002F5C84">
            <w:pPr>
              <w:rPr>
                <w:rFonts w:ascii="Arial" w:hAnsi="Arial" w:cs="Arial"/>
                <w:b/>
                <w:bCs/>
                <w:caps/>
                <w:sz w:val="18"/>
                <w:szCs w:val="18"/>
              </w:rPr>
            </w:pPr>
          </w:p>
        </w:tc>
      </w:tr>
      <w:bookmarkEnd w:id="124"/>
      <w:tr w:rsidR="00280861" w:rsidRPr="00F92652" w14:paraId="5B109C9A" w14:textId="77777777" w:rsidTr="002C0788">
        <w:tc>
          <w:tcPr>
            <w:tcW w:w="3106" w:type="dxa"/>
          </w:tcPr>
          <w:p w14:paraId="0B0DB788" w14:textId="4B947FA6" w:rsidR="00353211" w:rsidRPr="002B7BFF" w:rsidRDefault="00353211" w:rsidP="00353211">
            <w:pPr>
              <w:rPr>
                <w:rFonts w:ascii="Arial" w:hAnsi="Arial" w:cs="Arial"/>
                <w:b/>
                <w:bCs/>
                <w:caps/>
                <w:sz w:val="18"/>
                <w:szCs w:val="18"/>
              </w:rPr>
            </w:pPr>
            <w:r w:rsidRPr="002B7BFF">
              <w:rPr>
                <w:rFonts w:ascii="Arial" w:hAnsi="Arial" w:cs="Arial"/>
                <w:sz w:val="18"/>
                <w:szCs w:val="18"/>
                <w:lang w:eastAsia="ar-SA"/>
              </w:rPr>
              <w:t>Preostali stroški - zasebni del</w:t>
            </w:r>
          </w:p>
        </w:tc>
        <w:tc>
          <w:tcPr>
            <w:tcW w:w="854" w:type="dxa"/>
          </w:tcPr>
          <w:p w14:paraId="284683E5" w14:textId="77777777" w:rsidR="00353211" w:rsidRPr="002B7BFF" w:rsidRDefault="00353211" w:rsidP="00353211">
            <w:pPr>
              <w:rPr>
                <w:rFonts w:ascii="Arial" w:hAnsi="Arial" w:cs="Arial"/>
                <w:b/>
                <w:bCs/>
                <w:caps/>
                <w:sz w:val="18"/>
                <w:szCs w:val="18"/>
              </w:rPr>
            </w:pPr>
          </w:p>
        </w:tc>
        <w:tc>
          <w:tcPr>
            <w:tcW w:w="1140" w:type="dxa"/>
          </w:tcPr>
          <w:p w14:paraId="343EB777" w14:textId="77777777" w:rsidR="00353211" w:rsidRPr="002B7BFF" w:rsidRDefault="00353211" w:rsidP="00353211">
            <w:pPr>
              <w:rPr>
                <w:rFonts w:ascii="Arial" w:hAnsi="Arial" w:cs="Arial"/>
                <w:b/>
                <w:bCs/>
                <w:caps/>
                <w:sz w:val="18"/>
                <w:szCs w:val="18"/>
              </w:rPr>
            </w:pPr>
          </w:p>
        </w:tc>
        <w:tc>
          <w:tcPr>
            <w:tcW w:w="1133" w:type="dxa"/>
          </w:tcPr>
          <w:p w14:paraId="651130D0" w14:textId="77777777" w:rsidR="00353211" w:rsidRPr="002B7BFF" w:rsidRDefault="00353211" w:rsidP="00353211">
            <w:pPr>
              <w:rPr>
                <w:rFonts w:ascii="Arial" w:hAnsi="Arial" w:cs="Arial"/>
                <w:b/>
                <w:bCs/>
                <w:caps/>
                <w:sz w:val="18"/>
                <w:szCs w:val="18"/>
              </w:rPr>
            </w:pPr>
          </w:p>
        </w:tc>
        <w:tc>
          <w:tcPr>
            <w:tcW w:w="1133" w:type="dxa"/>
          </w:tcPr>
          <w:p w14:paraId="5F8A7A92" w14:textId="77777777" w:rsidR="00353211" w:rsidRPr="002B7BFF" w:rsidRDefault="00353211" w:rsidP="00353211">
            <w:pPr>
              <w:rPr>
                <w:rFonts w:ascii="Arial" w:hAnsi="Arial" w:cs="Arial"/>
                <w:b/>
                <w:bCs/>
                <w:caps/>
                <w:sz w:val="18"/>
                <w:szCs w:val="18"/>
              </w:rPr>
            </w:pPr>
          </w:p>
        </w:tc>
        <w:tc>
          <w:tcPr>
            <w:tcW w:w="1275" w:type="dxa"/>
          </w:tcPr>
          <w:p w14:paraId="5E8D192A" w14:textId="77777777" w:rsidR="00353211" w:rsidRPr="002B7BFF" w:rsidRDefault="00353211" w:rsidP="00353211">
            <w:pPr>
              <w:rPr>
                <w:rFonts w:ascii="Arial" w:hAnsi="Arial" w:cs="Arial"/>
                <w:b/>
                <w:bCs/>
                <w:caps/>
                <w:sz w:val="18"/>
                <w:szCs w:val="18"/>
              </w:rPr>
            </w:pPr>
          </w:p>
        </w:tc>
        <w:tc>
          <w:tcPr>
            <w:tcW w:w="993" w:type="dxa"/>
          </w:tcPr>
          <w:p w14:paraId="660B5033" w14:textId="77777777" w:rsidR="00353211" w:rsidRPr="002B7BFF" w:rsidRDefault="00353211" w:rsidP="00353211">
            <w:pPr>
              <w:rPr>
                <w:rFonts w:ascii="Arial" w:hAnsi="Arial" w:cs="Arial"/>
                <w:b/>
                <w:bCs/>
                <w:caps/>
                <w:sz w:val="18"/>
                <w:szCs w:val="18"/>
              </w:rPr>
            </w:pPr>
          </w:p>
        </w:tc>
      </w:tr>
      <w:tr w:rsidR="00280861" w:rsidRPr="00F92652" w14:paraId="7A33F0B6" w14:textId="77777777" w:rsidTr="002C0788">
        <w:tc>
          <w:tcPr>
            <w:tcW w:w="3106" w:type="dxa"/>
          </w:tcPr>
          <w:p w14:paraId="755451E7" w14:textId="1AF1D32E" w:rsidR="00F92652" w:rsidRPr="002B7BFF" w:rsidRDefault="00353211" w:rsidP="00F92652">
            <w:pPr>
              <w:rPr>
                <w:rFonts w:ascii="Arial" w:hAnsi="Arial" w:cs="Arial"/>
                <w:b/>
                <w:bCs/>
                <w:caps/>
                <w:sz w:val="18"/>
                <w:szCs w:val="18"/>
              </w:rPr>
            </w:pPr>
            <w:r w:rsidRPr="002B7BFF">
              <w:rPr>
                <w:rFonts w:ascii="Arial" w:hAnsi="Arial" w:cs="Arial"/>
                <w:sz w:val="18"/>
                <w:szCs w:val="18"/>
                <w:lang w:eastAsia="ar-SA"/>
              </w:rPr>
              <w:t>Skupaj:</w:t>
            </w:r>
          </w:p>
        </w:tc>
        <w:tc>
          <w:tcPr>
            <w:tcW w:w="854" w:type="dxa"/>
          </w:tcPr>
          <w:p w14:paraId="3ED6F9F6" w14:textId="77777777" w:rsidR="00353211" w:rsidRPr="002B7BFF" w:rsidRDefault="00353211" w:rsidP="00353211">
            <w:pPr>
              <w:rPr>
                <w:rFonts w:ascii="Arial" w:hAnsi="Arial" w:cs="Arial"/>
                <w:b/>
                <w:bCs/>
                <w:caps/>
                <w:sz w:val="18"/>
                <w:szCs w:val="18"/>
              </w:rPr>
            </w:pPr>
          </w:p>
        </w:tc>
        <w:tc>
          <w:tcPr>
            <w:tcW w:w="1140" w:type="dxa"/>
          </w:tcPr>
          <w:p w14:paraId="584033B3" w14:textId="77777777" w:rsidR="00353211" w:rsidRPr="002B7BFF" w:rsidRDefault="00353211" w:rsidP="00353211">
            <w:pPr>
              <w:rPr>
                <w:rFonts w:ascii="Arial" w:hAnsi="Arial" w:cs="Arial"/>
                <w:b/>
                <w:bCs/>
                <w:caps/>
                <w:sz w:val="18"/>
                <w:szCs w:val="18"/>
              </w:rPr>
            </w:pPr>
          </w:p>
        </w:tc>
        <w:tc>
          <w:tcPr>
            <w:tcW w:w="1133" w:type="dxa"/>
          </w:tcPr>
          <w:p w14:paraId="320C31FF" w14:textId="77777777" w:rsidR="00353211" w:rsidRPr="002B7BFF" w:rsidRDefault="00353211" w:rsidP="00353211">
            <w:pPr>
              <w:rPr>
                <w:rFonts w:ascii="Arial" w:hAnsi="Arial" w:cs="Arial"/>
                <w:b/>
                <w:bCs/>
                <w:caps/>
                <w:sz w:val="18"/>
                <w:szCs w:val="18"/>
              </w:rPr>
            </w:pPr>
          </w:p>
        </w:tc>
        <w:tc>
          <w:tcPr>
            <w:tcW w:w="1133" w:type="dxa"/>
          </w:tcPr>
          <w:p w14:paraId="18E6C08E" w14:textId="77777777" w:rsidR="00353211" w:rsidRPr="002B7BFF" w:rsidRDefault="00353211" w:rsidP="00353211">
            <w:pPr>
              <w:rPr>
                <w:rFonts w:ascii="Arial" w:hAnsi="Arial" w:cs="Arial"/>
                <w:b/>
                <w:bCs/>
                <w:caps/>
                <w:sz w:val="18"/>
                <w:szCs w:val="18"/>
              </w:rPr>
            </w:pPr>
          </w:p>
        </w:tc>
        <w:tc>
          <w:tcPr>
            <w:tcW w:w="1275" w:type="dxa"/>
          </w:tcPr>
          <w:p w14:paraId="6775D4E9" w14:textId="77777777" w:rsidR="00353211" w:rsidRPr="002B7BFF" w:rsidRDefault="00353211" w:rsidP="00353211">
            <w:pPr>
              <w:rPr>
                <w:rFonts w:ascii="Arial" w:hAnsi="Arial" w:cs="Arial"/>
                <w:b/>
                <w:bCs/>
                <w:caps/>
                <w:sz w:val="18"/>
                <w:szCs w:val="18"/>
              </w:rPr>
            </w:pPr>
          </w:p>
        </w:tc>
        <w:tc>
          <w:tcPr>
            <w:tcW w:w="993" w:type="dxa"/>
          </w:tcPr>
          <w:p w14:paraId="2E75D9DE" w14:textId="77777777" w:rsidR="00353211" w:rsidRPr="002B7BFF" w:rsidRDefault="00353211" w:rsidP="00353211">
            <w:pPr>
              <w:rPr>
                <w:rFonts w:ascii="Arial" w:hAnsi="Arial" w:cs="Arial"/>
                <w:b/>
                <w:bCs/>
                <w:caps/>
                <w:sz w:val="18"/>
                <w:szCs w:val="18"/>
              </w:rPr>
            </w:pPr>
          </w:p>
        </w:tc>
      </w:tr>
      <w:tr w:rsidR="00280861" w:rsidRPr="00F92652" w14:paraId="5D47C78B" w14:textId="77777777" w:rsidTr="002C0788">
        <w:tc>
          <w:tcPr>
            <w:tcW w:w="3106" w:type="dxa"/>
          </w:tcPr>
          <w:p w14:paraId="35A678DE" w14:textId="77777777" w:rsidR="00353211" w:rsidRPr="002B7BFF" w:rsidRDefault="00353211" w:rsidP="00353211">
            <w:pPr>
              <w:rPr>
                <w:rFonts w:ascii="Arial" w:hAnsi="Arial" w:cs="Arial"/>
                <w:b/>
                <w:bCs/>
                <w:caps/>
                <w:sz w:val="18"/>
                <w:szCs w:val="18"/>
              </w:rPr>
            </w:pPr>
            <w:r w:rsidRPr="002B7BFF">
              <w:rPr>
                <w:rFonts w:ascii="Arial" w:hAnsi="Arial" w:cs="Arial"/>
                <w:sz w:val="18"/>
                <w:szCs w:val="18"/>
                <w:lang w:eastAsia="ar-SA"/>
              </w:rPr>
              <w:t>Delež (%) sofinanciranja v vseh stroških – javni del</w:t>
            </w:r>
          </w:p>
        </w:tc>
        <w:tc>
          <w:tcPr>
            <w:tcW w:w="854" w:type="dxa"/>
          </w:tcPr>
          <w:p w14:paraId="4E77B523" w14:textId="77777777" w:rsidR="00353211" w:rsidRPr="002B7BFF" w:rsidRDefault="00353211" w:rsidP="00353211">
            <w:pPr>
              <w:rPr>
                <w:rFonts w:ascii="Arial" w:hAnsi="Arial" w:cs="Arial"/>
                <w:b/>
                <w:bCs/>
                <w:caps/>
                <w:sz w:val="18"/>
                <w:szCs w:val="18"/>
              </w:rPr>
            </w:pPr>
          </w:p>
        </w:tc>
        <w:tc>
          <w:tcPr>
            <w:tcW w:w="1140" w:type="dxa"/>
          </w:tcPr>
          <w:p w14:paraId="616CED68" w14:textId="77777777" w:rsidR="00353211" w:rsidRPr="002B7BFF" w:rsidRDefault="00353211" w:rsidP="00353211">
            <w:pPr>
              <w:rPr>
                <w:rFonts w:ascii="Arial" w:hAnsi="Arial" w:cs="Arial"/>
                <w:b/>
                <w:bCs/>
                <w:caps/>
                <w:sz w:val="18"/>
                <w:szCs w:val="18"/>
              </w:rPr>
            </w:pPr>
          </w:p>
        </w:tc>
        <w:tc>
          <w:tcPr>
            <w:tcW w:w="1133" w:type="dxa"/>
          </w:tcPr>
          <w:p w14:paraId="2ADCABFD" w14:textId="77777777" w:rsidR="00353211" w:rsidRPr="002B7BFF" w:rsidRDefault="00353211" w:rsidP="00353211">
            <w:pPr>
              <w:rPr>
                <w:rFonts w:ascii="Arial" w:hAnsi="Arial" w:cs="Arial"/>
                <w:b/>
                <w:bCs/>
                <w:caps/>
                <w:sz w:val="18"/>
                <w:szCs w:val="18"/>
              </w:rPr>
            </w:pPr>
          </w:p>
        </w:tc>
        <w:tc>
          <w:tcPr>
            <w:tcW w:w="1133" w:type="dxa"/>
          </w:tcPr>
          <w:p w14:paraId="6EBED064" w14:textId="77777777" w:rsidR="00353211" w:rsidRPr="002B7BFF" w:rsidRDefault="00353211" w:rsidP="00353211">
            <w:pPr>
              <w:rPr>
                <w:rFonts w:ascii="Arial" w:hAnsi="Arial" w:cs="Arial"/>
                <w:b/>
                <w:bCs/>
                <w:caps/>
                <w:sz w:val="18"/>
                <w:szCs w:val="18"/>
              </w:rPr>
            </w:pPr>
          </w:p>
        </w:tc>
        <w:tc>
          <w:tcPr>
            <w:tcW w:w="1275" w:type="dxa"/>
          </w:tcPr>
          <w:p w14:paraId="294D711C" w14:textId="77777777" w:rsidR="00353211" w:rsidRPr="002B7BFF" w:rsidRDefault="00353211" w:rsidP="00353211">
            <w:pPr>
              <w:rPr>
                <w:rFonts w:ascii="Arial" w:hAnsi="Arial" w:cs="Arial"/>
                <w:b/>
                <w:bCs/>
                <w:caps/>
                <w:sz w:val="18"/>
                <w:szCs w:val="18"/>
              </w:rPr>
            </w:pPr>
          </w:p>
        </w:tc>
        <w:tc>
          <w:tcPr>
            <w:tcW w:w="993" w:type="dxa"/>
          </w:tcPr>
          <w:p w14:paraId="1AF8FE7D" w14:textId="77777777" w:rsidR="00353211" w:rsidRPr="002B7BFF" w:rsidRDefault="00353211" w:rsidP="00353211">
            <w:pPr>
              <w:rPr>
                <w:rFonts w:ascii="Arial" w:hAnsi="Arial" w:cs="Arial"/>
                <w:b/>
                <w:bCs/>
                <w:caps/>
                <w:sz w:val="18"/>
                <w:szCs w:val="18"/>
              </w:rPr>
            </w:pPr>
          </w:p>
        </w:tc>
      </w:tr>
      <w:tr w:rsidR="00280861" w:rsidRPr="00F92652" w14:paraId="2B0992D9" w14:textId="77777777" w:rsidTr="002C0788">
        <w:tc>
          <w:tcPr>
            <w:tcW w:w="3106" w:type="dxa"/>
          </w:tcPr>
          <w:p w14:paraId="25BEF9F0" w14:textId="77777777" w:rsidR="006133FA" w:rsidRPr="002B7BFF" w:rsidRDefault="006133FA" w:rsidP="002F5C84">
            <w:pPr>
              <w:rPr>
                <w:rFonts w:ascii="Arial" w:hAnsi="Arial" w:cs="Arial"/>
                <w:b/>
                <w:bCs/>
                <w:caps/>
                <w:sz w:val="18"/>
                <w:szCs w:val="18"/>
              </w:rPr>
            </w:pPr>
            <w:r w:rsidRPr="002B7BFF">
              <w:rPr>
                <w:rFonts w:ascii="Arial" w:hAnsi="Arial" w:cs="Arial"/>
                <w:sz w:val="18"/>
                <w:szCs w:val="18"/>
                <w:lang w:eastAsia="ar-SA"/>
              </w:rPr>
              <w:t>Delež (%) sofinanciranja v vseh stroških – zasebni del</w:t>
            </w:r>
          </w:p>
        </w:tc>
        <w:tc>
          <w:tcPr>
            <w:tcW w:w="854" w:type="dxa"/>
          </w:tcPr>
          <w:p w14:paraId="2A8728E2" w14:textId="77777777" w:rsidR="006133FA" w:rsidRPr="002B7BFF" w:rsidRDefault="006133FA" w:rsidP="002F5C84">
            <w:pPr>
              <w:rPr>
                <w:rFonts w:ascii="Arial" w:hAnsi="Arial" w:cs="Arial"/>
                <w:b/>
                <w:bCs/>
                <w:caps/>
                <w:sz w:val="18"/>
                <w:szCs w:val="18"/>
              </w:rPr>
            </w:pPr>
          </w:p>
        </w:tc>
        <w:tc>
          <w:tcPr>
            <w:tcW w:w="1140" w:type="dxa"/>
          </w:tcPr>
          <w:p w14:paraId="1E381E86" w14:textId="77777777" w:rsidR="006133FA" w:rsidRPr="002B7BFF" w:rsidRDefault="006133FA" w:rsidP="002F5C84">
            <w:pPr>
              <w:rPr>
                <w:rFonts w:ascii="Arial" w:hAnsi="Arial" w:cs="Arial"/>
                <w:b/>
                <w:bCs/>
                <w:caps/>
                <w:sz w:val="18"/>
                <w:szCs w:val="18"/>
              </w:rPr>
            </w:pPr>
          </w:p>
        </w:tc>
        <w:tc>
          <w:tcPr>
            <w:tcW w:w="1133" w:type="dxa"/>
          </w:tcPr>
          <w:p w14:paraId="69F7CBE6" w14:textId="77777777" w:rsidR="006133FA" w:rsidRPr="002B7BFF" w:rsidRDefault="006133FA" w:rsidP="002F5C84">
            <w:pPr>
              <w:rPr>
                <w:rFonts w:ascii="Arial" w:hAnsi="Arial" w:cs="Arial"/>
                <w:b/>
                <w:bCs/>
                <w:caps/>
                <w:sz w:val="18"/>
                <w:szCs w:val="18"/>
              </w:rPr>
            </w:pPr>
          </w:p>
        </w:tc>
        <w:tc>
          <w:tcPr>
            <w:tcW w:w="1133" w:type="dxa"/>
          </w:tcPr>
          <w:p w14:paraId="625632DC" w14:textId="77777777" w:rsidR="006133FA" w:rsidRPr="002B7BFF" w:rsidRDefault="006133FA" w:rsidP="002F5C84">
            <w:pPr>
              <w:rPr>
                <w:rFonts w:ascii="Arial" w:hAnsi="Arial" w:cs="Arial"/>
                <w:b/>
                <w:bCs/>
                <w:caps/>
                <w:sz w:val="18"/>
                <w:szCs w:val="18"/>
              </w:rPr>
            </w:pPr>
          </w:p>
        </w:tc>
        <w:tc>
          <w:tcPr>
            <w:tcW w:w="1275" w:type="dxa"/>
          </w:tcPr>
          <w:p w14:paraId="1FEA08E0" w14:textId="77777777" w:rsidR="006133FA" w:rsidRPr="002B7BFF" w:rsidRDefault="006133FA" w:rsidP="002F5C84">
            <w:pPr>
              <w:rPr>
                <w:rFonts w:ascii="Arial" w:hAnsi="Arial" w:cs="Arial"/>
                <w:b/>
                <w:bCs/>
                <w:caps/>
                <w:sz w:val="18"/>
                <w:szCs w:val="18"/>
              </w:rPr>
            </w:pPr>
          </w:p>
        </w:tc>
        <w:tc>
          <w:tcPr>
            <w:tcW w:w="993" w:type="dxa"/>
          </w:tcPr>
          <w:p w14:paraId="706342E1" w14:textId="77777777" w:rsidR="006133FA" w:rsidRPr="002B7BFF" w:rsidRDefault="006133FA" w:rsidP="002F5C84">
            <w:pPr>
              <w:rPr>
                <w:rFonts w:ascii="Arial" w:hAnsi="Arial" w:cs="Arial"/>
                <w:b/>
                <w:bCs/>
                <w:caps/>
                <w:sz w:val="18"/>
                <w:szCs w:val="18"/>
              </w:rPr>
            </w:pPr>
          </w:p>
        </w:tc>
      </w:tr>
      <w:tr w:rsidR="00280861" w:rsidRPr="00F92652" w14:paraId="5DB218F6" w14:textId="77777777" w:rsidTr="002C0788">
        <w:tc>
          <w:tcPr>
            <w:tcW w:w="3106" w:type="dxa"/>
          </w:tcPr>
          <w:p w14:paraId="7C798778" w14:textId="4A3F5750" w:rsidR="00353211" w:rsidRPr="002B7BFF" w:rsidRDefault="00353211" w:rsidP="00353211">
            <w:pPr>
              <w:rPr>
                <w:rFonts w:ascii="Arial" w:hAnsi="Arial" w:cs="Arial"/>
                <w:b/>
                <w:bCs/>
                <w:caps/>
                <w:sz w:val="18"/>
                <w:szCs w:val="18"/>
              </w:rPr>
            </w:pPr>
            <w:r w:rsidRPr="002B7BFF">
              <w:rPr>
                <w:rFonts w:ascii="Arial" w:hAnsi="Arial" w:cs="Arial"/>
                <w:sz w:val="18"/>
                <w:szCs w:val="18"/>
                <w:lang w:eastAsia="ar-SA"/>
              </w:rPr>
              <w:t>DDV</w:t>
            </w:r>
          </w:p>
        </w:tc>
        <w:tc>
          <w:tcPr>
            <w:tcW w:w="854" w:type="dxa"/>
          </w:tcPr>
          <w:p w14:paraId="5D4EF928" w14:textId="77777777" w:rsidR="00353211" w:rsidRPr="002B7BFF" w:rsidRDefault="00353211" w:rsidP="00353211">
            <w:pPr>
              <w:rPr>
                <w:rFonts w:ascii="Arial" w:hAnsi="Arial" w:cs="Arial"/>
                <w:b/>
                <w:bCs/>
                <w:caps/>
                <w:sz w:val="18"/>
                <w:szCs w:val="18"/>
              </w:rPr>
            </w:pPr>
          </w:p>
        </w:tc>
        <w:tc>
          <w:tcPr>
            <w:tcW w:w="1140" w:type="dxa"/>
          </w:tcPr>
          <w:p w14:paraId="39B96965" w14:textId="77777777" w:rsidR="00353211" w:rsidRPr="002B7BFF" w:rsidRDefault="00353211" w:rsidP="00353211">
            <w:pPr>
              <w:rPr>
                <w:rFonts w:ascii="Arial" w:hAnsi="Arial" w:cs="Arial"/>
                <w:b/>
                <w:bCs/>
                <w:caps/>
                <w:sz w:val="18"/>
                <w:szCs w:val="18"/>
              </w:rPr>
            </w:pPr>
          </w:p>
        </w:tc>
        <w:tc>
          <w:tcPr>
            <w:tcW w:w="1133" w:type="dxa"/>
          </w:tcPr>
          <w:p w14:paraId="190D16D2" w14:textId="77777777" w:rsidR="00353211" w:rsidRPr="002B7BFF" w:rsidRDefault="00353211" w:rsidP="00353211">
            <w:pPr>
              <w:rPr>
                <w:rFonts w:ascii="Arial" w:hAnsi="Arial" w:cs="Arial"/>
                <w:b/>
                <w:bCs/>
                <w:caps/>
                <w:sz w:val="18"/>
                <w:szCs w:val="18"/>
              </w:rPr>
            </w:pPr>
          </w:p>
        </w:tc>
        <w:tc>
          <w:tcPr>
            <w:tcW w:w="1133" w:type="dxa"/>
          </w:tcPr>
          <w:p w14:paraId="26312293" w14:textId="77777777" w:rsidR="00353211" w:rsidRPr="002B7BFF" w:rsidRDefault="00353211" w:rsidP="00353211">
            <w:pPr>
              <w:rPr>
                <w:rFonts w:ascii="Arial" w:hAnsi="Arial" w:cs="Arial"/>
                <w:b/>
                <w:bCs/>
                <w:caps/>
                <w:sz w:val="18"/>
                <w:szCs w:val="18"/>
              </w:rPr>
            </w:pPr>
          </w:p>
        </w:tc>
        <w:tc>
          <w:tcPr>
            <w:tcW w:w="1275" w:type="dxa"/>
          </w:tcPr>
          <w:p w14:paraId="4608224A" w14:textId="77777777" w:rsidR="00353211" w:rsidRPr="002B7BFF" w:rsidRDefault="00353211" w:rsidP="00353211">
            <w:pPr>
              <w:rPr>
                <w:rFonts w:ascii="Arial" w:hAnsi="Arial" w:cs="Arial"/>
                <w:b/>
                <w:bCs/>
                <w:caps/>
                <w:sz w:val="18"/>
                <w:szCs w:val="18"/>
              </w:rPr>
            </w:pPr>
          </w:p>
        </w:tc>
        <w:tc>
          <w:tcPr>
            <w:tcW w:w="993" w:type="dxa"/>
          </w:tcPr>
          <w:p w14:paraId="41185643" w14:textId="77777777" w:rsidR="00353211" w:rsidRPr="002B7BFF" w:rsidRDefault="00353211" w:rsidP="00353211">
            <w:pPr>
              <w:rPr>
                <w:rFonts w:ascii="Arial" w:hAnsi="Arial" w:cs="Arial"/>
                <w:b/>
                <w:bCs/>
                <w:caps/>
                <w:sz w:val="18"/>
                <w:szCs w:val="18"/>
              </w:rPr>
            </w:pPr>
          </w:p>
        </w:tc>
      </w:tr>
      <w:tr w:rsidR="00280861" w:rsidRPr="00F92652" w14:paraId="504316A9" w14:textId="77777777" w:rsidTr="002C0788">
        <w:tc>
          <w:tcPr>
            <w:tcW w:w="3106" w:type="dxa"/>
          </w:tcPr>
          <w:p w14:paraId="546A7870" w14:textId="7B057C77" w:rsidR="00353211" w:rsidRPr="002B7BFF" w:rsidRDefault="00353211" w:rsidP="00353211">
            <w:pPr>
              <w:rPr>
                <w:rFonts w:ascii="Arial" w:hAnsi="Arial" w:cs="Arial"/>
                <w:b/>
                <w:bCs/>
                <w:caps/>
                <w:sz w:val="18"/>
                <w:szCs w:val="18"/>
              </w:rPr>
            </w:pPr>
            <w:r w:rsidRPr="002B7BFF">
              <w:rPr>
                <w:rFonts w:ascii="Arial" w:hAnsi="Arial" w:cs="Arial"/>
                <w:sz w:val="18"/>
                <w:szCs w:val="18"/>
                <w:lang w:eastAsia="ar-SA"/>
              </w:rPr>
              <w:t>Skupaj z DDV:</w:t>
            </w:r>
          </w:p>
        </w:tc>
        <w:tc>
          <w:tcPr>
            <w:tcW w:w="854" w:type="dxa"/>
          </w:tcPr>
          <w:p w14:paraId="139B4D90" w14:textId="77777777" w:rsidR="00353211" w:rsidRPr="002B7BFF" w:rsidRDefault="00353211" w:rsidP="00353211">
            <w:pPr>
              <w:rPr>
                <w:rFonts w:ascii="Arial" w:hAnsi="Arial" w:cs="Arial"/>
                <w:b/>
                <w:bCs/>
                <w:caps/>
                <w:sz w:val="18"/>
                <w:szCs w:val="18"/>
              </w:rPr>
            </w:pPr>
          </w:p>
        </w:tc>
        <w:tc>
          <w:tcPr>
            <w:tcW w:w="1140" w:type="dxa"/>
          </w:tcPr>
          <w:p w14:paraId="47FB3DDE" w14:textId="77777777" w:rsidR="00353211" w:rsidRPr="002B7BFF" w:rsidRDefault="00353211" w:rsidP="00353211">
            <w:pPr>
              <w:rPr>
                <w:rFonts w:ascii="Arial" w:hAnsi="Arial" w:cs="Arial"/>
                <w:b/>
                <w:bCs/>
                <w:caps/>
                <w:sz w:val="18"/>
                <w:szCs w:val="18"/>
              </w:rPr>
            </w:pPr>
          </w:p>
        </w:tc>
        <w:tc>
          <w:tcPr>
            <w:tcW w:w="1133" w:type="dxa"/>
          </w:tcPr>
          <w:p w14:paraId="0C813C1A" w14:textId="77777777" w:rsidR="00353211" w:rsidRPr="002B7BFF" w:rsidRDefault="00353211" w:rsidP="00353211">
            <w:pPr>
              <w:rPr>
                <w:rFonts w:ascii="Arial" w:hAnsi="Arial" w:cs="Arial"/>
                <w:b/>
                <w:bCs/>
                <w:caps/>
                <w:sz w:val="18"/>
                <w:szCs w:val="18"/>
              </w:rPr>
            </w:pPr>
          </w:p>
        </w:tc>
        <w:tc>
          <w:tcPr>
            <w:tcW w:w="1133" w:type="dxa"/>
          </w:tcPr>
          <w:p w14:paraId="54EB6BBD" w14:textId="77777777" w:rsidR="00353211" w:rsidRPr="002B7BFF" w:rsidRDefault="00353211" w:rsidP="00353211">
            <w:pPr>
              <w:rPr>
                <w:rFonts w:ascii="Arial" w:hAnsi="Arial" w:cs="Arial"/>
                <w:b/>
                <w:bCs/>
                <w:caps/>
                <w:sz w:val="18"/>
                <w:szCs w:val="18"/>
              </w:rPr>
            </w:pPr>
          </w:p>
        </w:tc>
        <w:tc>
          <w:tcPr>
            <w:tcW w:w="1275" w:type="dxa"/>
          </w:tcPr>
          <w:p w14:paraId="669117A3" w14:textId="77777777" w:rsidR="00353211" w:rsidRPr="002B7BFF" w:rsidRDefault="00353211" w:rsidP="00353211">
            <w:pPr>
              <w:rPr>
                <w:rFonts w:ascii="Arial" w:hAnsi="Arial" w:cs="Arial"/>
                <w:b/>
                <w:bCs/>
                <w:caps/>
                <w:sz w:val="18"/>
                <w:szCs w:val="18"/>
              </w:rPr>
            </w:pPr>
          </w:p>
        </w:tc>
        <w:tc>
          <w:tcPr>
            <w:tcW w:w="993" w:type="dxa"/>
          </w:tcPr>
          <w:p w14:paraId="6744AA38" w14:textId="77777777" w:rsidR="00353211" w:rsidRPr="002B7BFF" w:rsidRDefault="00353211" w:rsidP="00353211">
            <w:pPr>
              <w:rPr>
                <w:rFonts w:ascii="Arial" w:hAnsi="Arial" w:cs="Arial"/>
                <w:b/>
                <w:bCs/>
                <w:caps/>
                <w:sz w:val="18"/>
                <w:szCs w:val="18"/>
              </w:rPr>
            </w:pPr>
          </w:p>
        </w:tc>
      </w:tr>
      <w:tr w:rsidR="00280861" w:rsidRPr="00F92652" w14:paraId="41D62589" w14:textId="77777777" w:rsidTr="002C0788">
        <w:trPr>
          <w:trHeight w:val="488"/>
        </w:trPr>
        <w:tc>
          <w:tcPr>
            <w:tcW w:w="3106" w:type="dxa"/>
          </w:tcPr>
          <w:p w14:paraId="38C935F3" w14:textId="771CD04C" w:rsidR="00353211" w:rsidRPr="002B7BFF" w:rsidRDefault="00353211" w:rsidP="00353211">
            <w:pPr>
              <w:rPr>
                <w:rFonts w:ascii="Arial" w:hAnsi="Arial" w:cs="Arial"/>
                <w:b/>
                <w:bCs/>
                <w:caps/>
                <w:sz w:val="18"/>
                <w:szCs w:val="18"/>
              </w:rPr>
            </w:pPr>
            <w:r w:rsidRPr="002B7BFF">
              <w:rPr>
                <w:rFonts w:ascii="Arial" w:hAnsi="Arial" w:cs="Arial"/>
                <w:sz w:val="18"/>
                <w:szCs w:val="18"/>
                <w:lang w:eastAsia="ar-SA"/>
              </w:rPr>
              <w:t>Delež sofinanciranja v vseh stroških – javni del (z DDV)</w:t>
            </w:r>
          </w:p>
        </w:tc>
        <w:tc>
          <w:tcPr>
            <w:tcW w:w="854" w:type="dxa"/>
          </w:tcPr>
          <w:p w14:paraId="1A277BFA" w14:textId="77777777" w:rsidR="00353211" w:rsidRPr="002B7BFF" w:rsidRDefault="00353211" w:rsidP="00353211">
            <w:pPr>
              <w:rPr>
                <w:rFonts w:ascii="Arial" w:hAnsi="Arial" w:cs="Arial"/>
                <w:b/>
                <w:bCs/>
                <w:caps/>
                <w:sz w:val="18"/>
                <w:szCs w:val="18"/>
              </w:rPr>
            </w:pPr>
          </w:p>
        </w:tc>
        <w:tc>
          <w:tcPr>
            <w:tcW w:w="1140" w:type="dxa"/>
          </w:tcPr>
          <w:p w14:paraId="77CBF158" w14:textId="77777777" w:rsidR="00353211" w:rsidRPr="002B7BFF" w:rsidRDefault="00353211" w:rsidP="00353211">
            <w:pPr>
              <w:rPr>
                <w:rFonts w:ascii="Arial" w:hAnsi="Arial" w:cs="Arial"/>
                <w:b/>
                <w:bCs/>
                <w:caps/>
                <w:sz w:val="18"/>
                <w:szCs w:val="18"/>
              </w:rPr>
            </w:pPr>
          </w:p>
        </w:tc>
        <w:tc>
          <w:tcPr>
            <w:tcW w:w="1133" w:type="dxa"/>
          </w:tcPr>
          <w:p w14:paraId="65F6C0C4" w14:textId="77777777" w:rsidR="00353211" w:rsidRPr="002B7BFF" w:rsidRDefault="00353211" w:rsidP="00353211">
            <w:pPr>
              <w:rPr>
                <w:rFonts w:ascii="Arial" w:hAnsi="Arial" w:cs="Arial"/>
                <w:b/>
                <w:bCs/>
                <w:caps/>
                <w:sz w:val="18"/>
                <w:szCs w:val="18"/>
              </w:rPr>
            </w:pPr>
          </w:p>
        </w:tc>
        <w:tc>
          <w:tcPr>
            <w:tcW w:w="1133" w:type="dxa"/>
          </w:tcPr>
          <w:p w14:paraId="464E0C86" w14:textId="77777777" w:rsidR="00353211" w:rsidRPr="002B7BFF" w:rsidRDefault="00353211" w:rsidP="00353211">
            <w:pPr>
              <w:rPr>
                <w:rFonts w:ascii="Arial" w:hAnsi="Arial" w:cs="Arial"/>
                <w:b/>
                <w:bCs/>
                <w:caps/>
                <w:sz w:val="18"/>
                <w:szCs w:val="18"/>
              </w:rPr>
            </w:pPr>
          </w:p>
        </w:tc>
        <w:tc>
          <w:tcPr>
            <w:tcW w:w="1275" w:type="dxa"/>
          </w:tcPr>
          <w:p w14:paraId="3B434B0B" w14:textId="77777777" w:rsidR="00353211" w:rsidRPr="002B7BFF" w:rsidRDefault="00353211" w:rsidP="00353211">
            <w:pPr>
              <w:rPr>
                <w:rFonts w:ascii="Arial" w:hAnsi="Arial" w:cs="Arial"/>
                <w:b/>
                <w:bCs/>
                <w:caps/>
                <w:sz w:val="18"/>
                <w:szCs w:val="18"/>
              </w:rPr>
            </w:pPr>
          </w:p>
        </w:tc>
        <w:tc>
          <w:tcPr>
            <w:tcW w:w="993" w:type="dxa"/>
          </w:tcPr>
          <w:p w14:paraId="1FA2C116" w14:textId="77777777" w:rsidR="00353211" w:rsidRPr="002B7BFF" w:rsidRDefault="00353211" w:rsidP="00353211">
            <w:pPr>
              <w:rPr>
                <w:rFonts w:ascii="Arial" w:hAnsi="Arial" w:cs="Arial"/>
                <w:b/>
                <w:bCs/>
                <w:caps/>
                <w:sz w:val="18"/>
                <w:szCs w:val="18"/>
              </w:rPr>
            </w:pPr>
          </w:p>
        </w:tc>
      </w:tr>
    </w:tbl>
    <w:p w14:paraId="07B4B2FA" w14:textId="78038242" w:rsidR="000623C4" w:rsidRDefault="000623C4" w:rsidP="00F92652">
      <w:pPr>
        <w:spacing w:line="260" w:lineRule="exact"/>
        <w:ind w:left="357" w:hanging="357"/>
        <w:rPr>
          <w:rFonts w:ascii="Arial" w:hAnsi="Arial" w:cs="Arial"/>
          <w:sz w:val="18"/>
          <w:szCs w:val="18"/>
          <w:lang w:eastAsia="ar-SA"/>
        </w:rPr>
      </w:pPr>
    </w:p>
    <w:p w14:paraId="4EC58BDD" w14:textId="36AD35DF" w:rsidR="00956DB7" w:rsidRPr="008D023C" w:rsidRDefault="00AF4FE2" w:rsidP="00280861">
      <w:pPr>
        <w:spacing w:line="260" w:lineRule="exact"/>
        <w:rPr>
          <w:rFonts w:ascii="Arial" w:hAnsi="Arial" w:cs="Arial"/>
          <w:b/>
          <w:sz w:val="22"/>
          <w:szCs w:val="22"/>
          <w:lang w:eastAsia="ar-SA"/>
        </w:rPr>
      </w:pPr>
      <w:r w:rsidRPr="008D023C">
        <w:rPr>
          <w:rFonts w:ascii="Arial" w:hAnsi="Arial" w:cs="Arial"/>
          <w:b/>
          <w:sz w:val="22"/>
          <w:szCs w:val="22"/>
          <w:lang w:eastAsia="ar-SA"/>
        </w:rPr>
        <w:t xml:space="preserve">V primeru vloge s partnerji mora biti </w:t>
      </w:r>
      <w:r w:rsidR="00AA274B" w:rsidRPr="008D023C">
        <w:rPr>
          <w:rFonts w:ascii="Arial" w:hAnsi="Arial" w:cs="Arial"/>
          <w:b/>
          <w:sz w:val="22"/>
          <w:szCs w:val="22"/>
          <w:lang w:eastAsia="ar-SA"/>
        </w:rPr>
        <w:t>ta obrazec</w:t>
      </w:r>
      <w:r w:rsidRPr="008D023C">
        <w:rPr>
          <w:rFonts w:ascii="Arial" w:hAnsi="Arial" w:cs="Arial"/>
          <w:b/>
          <w:sz w:val="22"/>
          <w:szCs w:val="22"/>
          <w:lang w:eastAsia="ar-SA"/>
        </w:rPr>
        <w:t xml:space="preserve"> izdelan za </w:t>
      </w:r>
      <w:r w:rsidR="00280861" w:rsidRPr="008D023C">
        <w:rPr>
          <w:rFonts w:ascii="Arial" w:hAnsi="Arial" w:cs="Arial"/>
          <w:b/>
          <w:sz w:val="22"/>
          <w:szCs w:val="22"/>
          <w:lang w:eastAsia="ar-SA"/>
        </w:rPr>
        <w:t xml:space="preserve">vsakega </w:t>
      </w:r>
      <w:r w:rsidRPr="008D023C">
        <w:rPr>
          <w:rFonts w:ascii="Arial" w:hAnsi="Arial" w:cs="Arial"/>
          <w:b/>
          <w:sz w:val="22"/>
          <w:szCs w:val="22"/>
          <w:lang w:eastAsia="ar-SA"/>
        </w:rPr>
        <w:t>projektne</w:t>
      </w:r>
      <w:r w:rsidR="00280861" w:rsidRPr="008D023C">
        <w:rPr>
          <w:rFonts w:ascii="Arial" w:hAnsi="Arial" w:cs="Arial"/>
          <w:b/>
          <w:sz w:val="22"/>
          <w:szCs w:val="22"/>
          <w:lang w:eastAsia="ar-SA"/>
        </w:rPr>
        <w:t>ga</w:t>
      </w:r>
      <w:r w:rsidRPr="008D023C">
        <w:rPr>
          <w:rFonts w:ascii="Arial" w:hAnsi="Arial" w:cs="Arial"/>
          <w:b/>
          <w:sz w:val="22"/>
          <w:szCs w:val="22"/>
          <w:lang w:eastAsia="ar-SA"/>
        </w:rPr>
        <w:t xml:space="preserve"> partnerj</w:t>
      </w:r>
      <w:r w:rsidR="00280861" w:rsidRPr="008D023C">
        <w:rPr>
          <w:rFonts w:ascii="Arial" w:hAnsi="Arial" w:cs="Arial"/>
          <w:b/>
          <w:sz w:val="22"/>
          <w:szCs w:val="22"/>
          <w:lang w:eastAsia="ar-SA"/>
        </w:rPr>
        <w:t>a</w:t>
      </w:r>
      <w:r w:rsidRPr="008D023C">
        <w:rPr>
          <w:rFonts w:ascii="Arial" w:hAnsi="Arial" w:cs="Arial"/>
          <w:b/>
          <w:sz w:val="22"/>
          <w:szCs w:val="22"/>
          <w:lang w:eastAsia="ar-SA"/>
        </w:rPr>
        <w:t xml:space="preserve"> posebej </w:t>
      </w:r>
      <w:r w:rsidR="00280861" w:rsidRPr="008D023C">
        <w:rPr>
          <w:rFonts w:ascii="Arial" w:hAnsi="Arial" w:cs="Arial"/>
          <w:b/>
          <w:sz w:val="22"/>
          <w:szCs w:val="22"/>
          <w:lang w:eastAsia="ar-SA"/>
        </w:rPr>
        <w:t>in</w:t>
      </w:r>
      <w:r w:rsidR="00703282" w:rsidRPr="008D023C">
        <w:rPr>
          <w:rFonts w:ascii="Arial" w:hAnsi="Arial" w:cs="Arial"/>
          <w:b/>
          <w:sz w:val="22"/>
          <w:szCs w:val="22"/>
          <w:lang w:eastAsia="ar-SA"/>
        </w:rPr>
        <w:t xml:space="preserve"> </w:t>
      </w:r>
      <w:r w:rsidR="00280861" w:rsidRPr="008D023C">
        <w:rPr>
          <w:rFonts w:ascii="Arial" w:hAnsi="Arial" w:cs="Arial"/>
          <w:b/>
          <w:sz w:val="22"/>
          <w:szCs w:val="22"/>
          <w:lang w:eastAsia="ar-SA"/>
        </w:rPr>
        <w:t xml:space="preserve">en za celoten sklop </w:t>
      </w:r>
      <w:r w:rsidR="00703282" w:rsidRPr="008D023C">
        <w:rPr>
          <w:rFonts w:ascii="Arial" w:hAnsi="Arial" w:cs="Arial"/>
          <w:b/>
          <w:sz w:val="22"/>
          <w:szCs w:val="22"/>
          <w:lang w:eastAsia="ar-SA"/>
        </w:rPr>
        <w:t>skupaj</w:t>
      </w:r>
      <w:r w:rsidRPr="008D023C">
        <w:rPr>
          <w:rFonts w:ascii="Arial" w:hAnsi="Arial" w:cs="Arial"/>
          <w:b/>
          <w:sz w:val="22"/>
          <w:szCs w:val="22"/>
          <w:lang w:eastAsia="ar-SA"/>
        </w:rPr>
        <w:t xml:space="preserve">. </w:t>
      </w:r>
    </w:p>
    <w:p w14:paraId="607CAC65" w14:textId="2371682F" w:rsidR="00280861" w:rsidRDefault="00280861">
      <w:pPr>
        <w:rPr>
          <w:rFonts w:ascii="Arial" w:hAnsi="Arial" w:cs="Arial"/>
          <w:b/>
          <w:bCs/>
          <w:iCs/>
          <w:sz w:val="22"/>
          <w:szCs w:val="22"/>
          <w:u w:val="single"/>
        </w:rPr>
      </w:pPr>
    </w:p>
    <w:tbl>
      <w:tblPr>
        <w:tblStyle w:val="Tabelamrea"/>
        <w:tblW w:w="9634" w:type="dxa"/>
        <w:tblLook w:val="04A0" w:firstRow="1" w:lastRow="0" w:firstColumn="1" w:lastColumn="0" w:noHBand="0" w:noVBand="1"/>
      </w:tblPr>
      <w:tblGrid>
        <w:gridCol w:w="3020"/>
        <w:gridCol w:w="3020"/>
        <w:gridCol w:w="3594"/>
      </w:tblGrid>
      <w:tr w:rsidR="002C0788" w14:paraId="08099F89" w14:textId="77777777" w:rsidTr="00D06130">
        <w:tc>
          <w:tcPr>
            <w:tcW w:w="3020" w:type="dxa"/>
            <w:tcBorders>
              <w:bottom w:val="single" w:sz="4" w:space="0" w:color="auto"/>
            </w:tcBorders>
            <w:vAlign w:val="center"/>
          </w:tcPr>
          <w:p w14:paraId="1BDF4145" w14:textId="77777777" w:rsidR="002C0788" w:rsidRDefault="002C0788" w:rsidP="00D06130">
            <w:pPr>
              <w:jc w:val="center"/>
            </w:pPr>
            <w:r w:rsidRPr="003719C9">
              <w:rPr>
                <w:rFonts w:ascii="Arial" w:hAnsi="Arial" w:cs="Arial"/>
                <w:sz w:val="22"/>
                <w:szCs w:val="22"/>
              </w:rPr>
              <w:t>Kraj, datum</w:t>
            </w:r>
          </w:p>
        </w:tc>
        <w:tc>
          <w:tcPr>
            <w:tcW w:w="3020" w:type="dxa"/>
            <w:tcBorders>
              <w:bottom w:val="single" w:sz="4" w:space="0" w:color="auto"/>
            </w:tcBorders>
            <w:vAlign w:val="center"/>
          </w:tcPr>
          <w:p w14:paraId="5ED7B434" w14:textId="77777777" w:rsidR="002C0788" w:rsidRDefault="002C0788" w:rsidP="00D06130">
            <w:pPr>
              <w:jc w:val="center"/>
            </w:pPr>
            <w:r w:rsidRPr="003719C9">
              <w:rPr>
                <w:rFonts w:ascii="Arial" w:hAnsi="Arial" w:cs="Arial"/>
                <w:sz w:val="22"/>
                <w:szCs w:val="22"/>
              </w:rPr>
              <w:t>Žig</w:t>
            </w:r>
          </w:p>
        </w:tc>
        <w:tc>
          <w:tcPr>
            <w:tcW w:w="3594" w:type="dxa"/>
            <w:vAlign w:val="center"/>
          </w:tcPr>
          <w:p w14:paraId="14291B51" w14:textId="77777777" w:rsidR="002C0788" w:rsidRDefault="002C0788" w:rsidP="00D06130">
            <w:pPr>
              <w:jc w:val="center"/>
            </w:pPr>
            <w:r w:rsidRPr="003719C9">
              <w:rPr>
                <w:rFonts w:ascii="Arial" w:hAnsi="Arial" w:cs="Arial"/>
                <w:sz w:val="22"/>
                <w:szCs w:val="22"/>
              </w:rPr>
              <w:t>Ime in priimek zakonitega zastopnika</w:t>
            </w:r>
            <w:r>
              <w:rPr>
                <w:rFonts w:ascii="Arial" w:hAnsi="Arial" w:cs="Arial"/>
                <w:sz w:val="22"/>
                <w:szCs w:val="22"/>
              </w:rPr>
              <w:t xml:space="preserve"> </w:t>
            </w:r>
          </w:p>
        </w:tc>
      </w:tr>
      <w:tr w:rsidR="002C0788" w14:paraId="36ED2F00" w14:textId="77777777" w:rsidTr="00D06130">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743A0B94" w14:textId="77777777" w:rsidR="002C0788" w:rsidRDefault="002C0788" w:rsidP="00D06130"/>
        </w:tc>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71DB3189" w14:textId="77777777" w:rsidR="002C0788" w:rsidRDefault="002C0788" w:rsidP="00D06130"/>
        </w:tc>
        <w:tc>
          <w:tcPr>
            <w:tcW w:w="3594" w:type="dxa"/>
            <w:tcBorders>
              <w:left w:val="single" w:sz="4" w:space="0" w:color="auto"/>
            </w:tcBorders>
            <w:shd w:val="clear" w:color="auto" w:fill="D9E2F3" w:themeFill="accent1" w:themeFillTint="33"/>
            <w:vAlign w:val="center"/>
          </w:tcPr>
          <w:p w14:paraId="01084FE2" w14:textId="77777777" w:rsidR="002C0788" w:rsidRDefault="002C0788" w:rsidP="00D06130"/>
        </w:tc>
      </w:tr>
      <w:tr w:rsidR="002C0788" w14:paraId="1E43D687" w14:textId="77777777" w:rsidTr="00D06130">
        <w:tc>
          <w:tcPr>
            <w:tcW w:w="3020" w:type="dxa"/>
            <w:tcBorders>
              <w:top w:val="nil"/>
              <w:left w:val="single" w:sz="4" w:space="0" w:color="auto"/>
              <w:bottom w:val="nil"/>
              <w:right w:val="single" w:sz="4" w:space="0" w:color="auto"/>
            </w:tcBorders>
            <w:shd w:val="clear" w:color="auto" w:fill="D9E2F3" w:themeFill="accent1" w:themeFillTint="33"/>
          </w:tcPr>
          <w:p w14:paraId="4430D8AF" w14:textId="77777777" w:rsidR="002C0788" w:rsidRDefault="002C0788" w:rsidP="00D06130"/>
        </w:tc>
        <w:tc>
          <w:tcPr>
            <w:tcW w:w="3020" w:type="dxa"/>
            <w:tcBorders>
              <w:top w:val="nil"/>
              <w:left w:val="single" w:sz="4" w:space="0" w:color="auto"/>
              <w:bottom w:val="nil"/>
              <w:right w:val="single" w:sz="4" w:space="0" w:color="auto"/>
            </w:tcBorders>
            <w:shd w:val="clear" w:color="auto" w:fill="D9E2F3" w:themeFill="accent1" w:themeFillTint="33"/>
          </w:tcPr>
          <w:p w14:paraId="20F59408" w14:textId="77777777" w:rsidR="002C0788" w:rsidRDefault="002C0788" w:rsidP="00D06130"/>
        </w:tc>
        <w:tc>
          <w:tcPr>
            <w:tcW w:w="3594" w:type="dxa"/>
            <w:tcBorders>
              <w:left w:val="single" w:sz="4" w:space="0" w:color="auto"/>
            </w:tcBorders>
            <w:vAlign w:val="center"/>
          </w:tcPr>
          <w:p w14:paraId="083CC450" w14:textId="77777777" w:rsidR="002C0788" w:rsidRDefault="002C0788" w:rsidP="00D06130">
            <w:pPr>
              <w:jc w:val="center"/>
            </w:pPr>
            <w:r w:rsidRPr="003719C9">
              <w:rPr>
                <w:rFonts w:ascii="Arial" w:hAnsi="Arial" w:cs="Arial"/>
                <w:sz w:val="22"/>
                <w:szCs w:val="22"/>
              </w:rPr>
              <w:t>Podpis</w:t>
            </w:r>
          </w:p>
        </w:tc>
      </w:tr>
      <w:tr w:rsidR="002C0788" w14:paraId="1578175D" w14:textId="77777777" w:rsidTr="00D06130">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2B89CBFD" w14:textId="77777777" w:rsidR="002C0788" w:rsidRDefault="002C0788" w:rsidP="00D06130"/>
        </w:tc>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606385AB" w14:textId="77777777" w:rsidR="002C0788" w:rsidRDefault="002C0788" w:rsidP="00D06130"/>
        </w:tc>
        <w:tc>
          <w:tcPr>
            <w:tcW w:w="3594" w:type="dxa"/>
            <w:tcBorders>
              <w:left w:val="single" w:sz="4" w:space="0" w:color="auto"/>
            </w:tcBorders>
            <w:shd w:val="clear" w:color="auto" w:fill="D9E2F3" w:themeFill="accent1" w:themeFillTint="33"/>
            <w:vAlign w:val="center"/>
          </w:tcPr>
          <w:p w14:paraId="650BEC60" w14:textId="77777777" w:rsidR="002C0788" w:rsidRDefault="002C0788" w:rsidP="00D06130"/>
        </w:tc>
      </w:tr>
    </w:tbl>
    <w:p w14:paraId="50B6A199" w14:textId="35F180C2" w:rsidR="00587A9A" w:rsidRDefault="00587A9A">
      <w:pPr>
        <w:rPr>
          <w:rFonts w:ascii="Arial" w:hAnsi="Arial" w:cs="Arial"/>
          <w:b/>
          <w:bCs/>
          <w:iCs/>
          <w:sz w:val="22"/>
          <w:szCs w:val="22"/>
          <w:u w:val="single"/>
        </w:rPr>
      </w:pPr>
      <w:r>
        <w:rPr>
          <w:rFonts w:ascii="Arial" w:hAnsi="Arial" w:cs="Arial"/>
          <w:b/>
          <w:bCs/>
          <w:iCs/>
          <w:sz w:val="22"/>
          <w:szCs w:val="22"/>
          <w:u w:val="single"/>
        </w:rPr>
        <w:br w:type="page"/>
      </w:r>
    </w:p>
    <w:p w14:paraId="0CE5534B" w14:textId="77777777" w:rsidR="00587A9A" w:rsidRPr="00A94486" w:rsidRDefault="00587A9A">
      <w:pPr>
        <w:rPr>
          <w:rFonts w:ascii="Arial" w:hAnsi="Arial" w:cs="Arial"/>
          <w:b/>
          <w:bCs/>
          <w:iCs/>
          <w:sz w:val="22"/>
          <w:szCs w:val="22"/>
          <w:u w:val="single"/>
        </w:rPr>
      </w:pPr>
    </w:p>
    <w:p w14:paraId="45CC557C" w14:textId="3363343C" w:rsidR="003512CB" w:rsidRPr="003719C9" w:rsidRDefault="003512CB" w:rsidP="009E3C52">
      <w:pPr>
        <w:jc w:val="right"/>
        <w:rPr>
          <w:rFonts w:ascii="Arial" w:hAnsi="Arial" w:cs="Arial"/>
          <w:b/>
          <w:bCs/>
          <w:iCs/>
          <w:color w:val="4472C4"/>
          <w:sz w:val="22"/>
          <w:szCs w:val="22"/>
          <w:u w:val="single"/>
        </w:rPr>
      </w:pPr>
      <w:r w:rsidRPr="003719C9">
        <w:rPr>
          <w:rFonts w:ascii="Arial" w:hAnsi="Arial" w:cs="Arial"/>
          <w:b/>
          <w:bCs/>
          <w:iCs/>
          <w:color w:val="4472C4"/>
          <w:sz w:val="22"/>
          <w:szCs w:val="22"/>
          <w:u w:val="single"/>
        </w:rPr>
        <w:t xml:space="preserve">Obrazec št. </w:t>
      </w:r>
      <w:r w:rsidR="00CB3A1A" w:rsidRPr="003719C9">
        <w:rPr>
          <w:rFonts w:ascii="Arial" w:hAnsi="Arial" w:cs="Arial"/>
          <w:b/>
          <w:bCs/>
          <w:iCs/>
          <w:color w:val="4472C4"/>
          <w:sz w:val="22"/>
          <w:szCs w:val="22"/>
          <w:u w:val="single"/>
        </w:rPr>
        <w:t>9</w:t>
      </w:r>
      <w:r w:rsidRPr="003719C9">
        <w:rPr>
          <w:rFonts w:ascii="Arial" w:hAnsi="Arial" w:cs="Arial"/>
          <w:b/>
          <w:bCs/>
          <w:iCs/>
          <w:color w:val="4472C4"/>
          <w:sz w:val="22"/>
          <w:szCs w:val="22"/>
          <w:u w:val="single"/>
        </w:rPr>
        <w:t xml:space="preserve">: </w:t>
      </w:r>
      <w:r w:rsidR="00A30FBC">
        <w:rPr>
          <w:rFonts w:ascii="Arial" w:hAnsi="Arial" w:cs="Arial"/>
          <w:b/>
          <w:color w:val="4472C4" w:themeColor="accent1"/>
          <w:sz w:val="22"/>
          <w:szCs w:val="22"/>
          <w:u w:val="single"/>
        </w:rPr>
        <w:t>P</w:t>
      </w:r>
      <w:r w:rsidR="00A30FBC" w:rsidRPr="00A30FBC">
        <w:rPr>
          <w:rFonts w:ascii="Arial" w:hAnsi="Arial" w:cs="Arial"/>
          <w:b/>
          <w:color w:val="4472C4" w:themeColor="accent1"/>
          <w:sz w:val="22"/>
          <w:szCs w:val="22"/>
          <w:u w:val="single"/>
        </w:rPr>
        <w:t>rojektna dokumentacija</w:t>
      </w:r>
    </w:p>
    <w:p w14:paraId="4AF85AE6" w14:textId="77777777" w:rsidR="003512CB" w:rsidRPr="003719C9" w:rsidRDefault="003512CB" w:rsidP="003512CB">
      <w:pPr>
        <w:jc w:val="both"/>
        <w:rPr>
          <w:rFonts w:ascii="Arial" w:hAnsi="Arial" w:cs="Arial"/>
          <w:sz w:val="22"/>
          <w:szCs w:val="22"/>
        </w:rPr>
      </w:pPr>
    </w:p>
    <w:p w14:paraId="34C41620" w14:textId="5C745C01" w:rsidR="003512CB" w:rsidRDefault="003512CB" w:rsidP="003512CB">
      <w:pPr>
        <w:rPr>
          <w:rFonts w:ascii="Arial" w:hAnsi="Arial" w:cs="Arial"/>
          <w:bCs/>
          <w:snapToGrid w:val="0"/>
          <w:sz w:val="22"/>
          <w:szCs w:val="22"/>
        </w:rPr>
      </w:pPr>
    </w:p>
    <w:tbl>
      <w:tblPr>
        <w:tblStyle w:val="Tabelamrea1"/>
        <w:tblW w:w="9634" w:type="dxa"/>
        <w:tblLook w:val="04A0" w:firstRow="1" w:lastRow="0" w:firstColumn="1" w:lastColumn="0" w:noHBand="0" w:noVBand="1"/>
      </w:tblPr>
      <w:tblGrid>
        <w:gridCol w:w="9634"/>
      </w:tblGrid>
      <w:tr w:rsidR="00A30FBC" w:rsidRPr="003719C9" w14:paraId="5CF57082" w14:textId="77777777" w:rsidTr="002C0788">
        <w:tc>
          <w:tcPr>
            <w:tcW w:w="9634" w:type="dxa"/>
          </w:tcPr>
          <w:p w14:paraId="22BA37A5" w14:textId="77777777" w:rsidR="00A30FBC" w:rsidRPr="003719C9" w:rsidRDefault="00A30FBC" w:rsidP="009E3C52">
            <w:pPr>
              <w:spacing w:line="260" w:lineRule="exact"/>
              <w:jc w:val="center"/>
              <w:rPr>
                <w:rFonts w:ascii="Arial" w:hAnsi="Arial" w:cs="Arial"/>
                <w:bCs/>
                <w:sz w:val="22"/>
                <w:szCs w:val="22"/>
              </w:rPr>
            </w:pPr>
            <w:r w:rsidRPr="003719C9">
              <w:rPr>
                <w:rFonts w:ascii="Arial" w:hAnsi="Arial" w:cs="Arial"/>
                <w:bCs/>
                <w:sz w:val="22"/>
                <w:szCs w:val="22"/>
              </w:rPr>
              <w:t xml:space="preserve">Javni razpis za sofinanciranje gradnje odprtih širokopasovnih omrežij naslednje generacije, oznaka </w:t>
            </w:r>
            <w:r w:rsidRPr="003B67EF">
              <w:rPr>
                <w:rFonts w:ascii="Arial" w:hAnsi="Arial" w:cs="Arial"/>
                <w:bCs/>
                <w:sz w:val="22"/>
                <w:szCs w:val="22"/>
              </w:rPr>
              <w:t>»GOŠO 4«</w:t>
            </w:r>
          </w:p>
        </w:tc>
      </w:tr>
    </w:tbl>
    <w:p w14:paraId="76FA78A3" w14:textId="01F30319" w:rsidR="00A30FBC" w:rsidRDefault="00A30FBC" w:rsidP="003512CB">
      <w:pPr>
        <w:rPr>
          <w:rFonts w:ascii="Arial" w:hAnsi="Arial" w:cs="Arial"/>
          <w:bCs/>
          <w:snapToGrid w:val="0"/>
          <w:sz w:val="22"/>
          <w:szCs w:val="22"/>
        </w:rPr>
      </w:pPr>
    </w:p>
    <w:p w14:paraId="21EB0968" w14:textId="77777777" w:rsidR="003512CB" w:rsidRPr="003719C9" w:rsidRDefault="003512CB" w:rsidP="003512CB">
      <w:pPr>
        <w:jc w:val="center"/>
        <w:rPr>
          <w:rFonts w:ascii="Arial" w:hAnsi="Arial" w:cs="Arial"/>
          <w:b/>
          <w:bCs/>
          <w:sz w:val="22"/>
          <w:szCs w:val="22"/>
        </w:rPr>
      </w:pPr>
    </w:p>
    <w:tbl>
      <w:tblPr>
        <w:tblStyle w:val="Tabelamrea1"/>
        <w:tblW w:w="5000" w:type="pct"/>
        <w:tblLook w:val="04A0" w:firstRow="1" w:lastRow="0" w:firstColumn="1" w:lastColumn="0" w:noHBand="0" w:noVBand="1"/>
      </w:tblPr>
      <w:tblGrid>
        <w:gridCol w:w="1926"/>
        <w:gridCol w:w="7703"/>
      </w:tblGrid>
      <w:tr w:rsidR="003512CB" w:rsidRPr="003719C9" w14:paraId="57DF7E77" w14:textId="77777777" w:rsidTr="002C0788">
        <w:trPr>
          <w:trHeight w:val="340"/>
        </w:trPr>
        <w:tc>
          <w:tcPr>
            <w:tcW w:w="1000" w:type="pct"/>
          </w:tcPr>
          <w:p w14:paraId="50D49C1E" w14:textId="77777777" w:rsidR="003512CB" w:rsidRPr="003719C9" w:rsidRDefault="003512CB" w:rsidP="00A75D2A">
            <w:pPr>
              <w:spacing w:after="120"/>
              <w:jc w:val="both"/>
              <w:rPr>
                <w:rFonts w:ascii="Arial" w:hAnsi="Arial" w:cs="Arial"/>
                <w:sz w:val="22"/>
                <w:szCs w:val="22"/>
              </w:rPr>
            </w:pPr>
            <w:r w:rsidRPr="003719C9">
              <w:rPr>
                <w:rFonts w:ascii="Arial" w:hAnsi="Arial" w:cs="Arial"/>
                <w:sz w:val="22"/>
                <w:szCs w:val="22"/>
              </w:rPr>
              <w:t>Sklop:</w:t>
            </w:r>
          </w:p>
        </w:tc>
        <w:tc>
          <w:tcPr>
            <w:tcW w:w="4000" w:type="pct"/>
          </w:tcPr>
          <w:p w14:paraId="077613BA" w14:textId="77777777" w:rsidR="003512CB" w:rsidRPr="003719C9" w:rsidRDefault="003512CB" w:rsidP="00A75D2A">
            <w:pPr>
              <w:spacing w:after="120"/>
              <w:jc w:val="both"/>
              <w:rPr>
                <w:rFonts w:ascii="Arial" w:hAnsi="Arial" w:cs="Arial"/>
                <w:sz w:val="22"/>
                <w:szCs w:val="22"/>
              </w:rPr>
            </w:pPr>
          </w:p>
        </w:tc>
      </w:tr>
    </w:tbl>
    <w:p w14:paraId="34038867" w14:textId="77777777" w:rsidR="003512CB" w:rsidRPr="003719C9" w:rsidRDefault="003512CB">
      <w:pPr>
        <w:rPr>
          <w:rFonts w:ascii="Arial" w:hAnsi="Arial" w:cs="Arial"/>
          <w:sz w:val="22"/>
          <w:szCs w:val="22"/>
        </w:rPr>
      </w:pPr>
    </w:p>
    <w:p w14:paraId="0694A3D9" w14:textId="77777777" w:rsidR="003512CB" w:rsidRPr="003719C9" w:rsidRDefault="003512CB">
      <w:pPr>
        <w:rPr>
          <w:rFonts w:ascii="Arial" w:hAnsi="Arial" w:cs="Arial"/>
          <w:sz w:val="22"/>
          <w:szCs w:val="22"/>
        </w:rPr>
      </w:pPr>
    </w:p>
    <w:tbl>
      <w:tblPr>
        <w:tblStyle w:val="Tabelamrea"/>
        <w:tblW w:w="0" w:type="auto"/>
        <w:tblLook w:val="04A0" w:firstRow="1" w:lastRow="0" w:firstColumn="1" w:lastColumn="0" w:noHBand="0" w:noVBand="1"/>
      </w:tblPr>
      <w:tblGrid>
        <w:gridCol w:w="9614"/>
      </w:tblGrid>
      <w:tr w:rsidR="003512CB" w:rsidRPr="003719C9" w14:paraId="36736944" w14:textId="77777777" w:rsidTr="00F956C7">
        <w:trPr>
          <w:trHeight w:val="4668"/>
        </w:trPr>
        <w:tc>
          <w:tcPr>
            <w:tcW w:w="9614" w:type="dxa"/>
          </w:tcPr>
          <w:p w14:paraId="0F5E79CD" w14:textId="5E1CD4F2" w:rsidR="003512CB" w:rsidRPr="003719C9" w:rsidRDefault="003512CB">
            <w:pPr>
              <w:rPr>
                <w:rFonts w:ascii="Arial" w:hAnsi="Arial" w:cs="Arial"/>
                <w:sz w:val="22"/>
                <w:szCs w:val="22"/>
              </w:rPr>
            </w:pPr>
            <w:bookmarkStart w:id="125" w:name="_Hlk25328924"/>
            <w:r w:rsidRPr="003719C9">
              <w:rPr>
                <w:rFonts w:ascii="Arial" w:hAnsi="Arial" w:cs="Arial"/>
                <w:sz w:val="22"/>
                <w:szCs w:val="22"/>
              </w:rPr>
              <w:t>Na tem mestu priložite po vrstnem redu zahtevano projektno dokumentacijo</w:t>
            </w:r>
            <w:r w:rsidR="009A2B18" w:rsidRPr="003719C9">
              <w:rPr>
                <w:rFonts w:ascii="Arial" w:hAnsi="Arial" w:cs="Arial"/>
                <w:sz w:val="22"/>
                <w:szCs w:val="22"/>
              </w:rPr>
              <w:t xml:space="preserve"> v točki 1.5.2.2. razpisne dokumentacije</w:t>
            </w:r>
            <w:r w:rsidRPr="003719C9">
              <w:rPr>
                <w:rFonts w:ascii="Arial" w:hAnsi="Arial" w:cs="Arial"/>
                <w:sz w:val="22"/>
                <w:szCs w:val="22"/>
              </w:rPr>
              <w:t xml:space="preserve"> z </w:t>
            </w:r>
            <w:r w:rsidR="0043142F" w:rsidRPr="003719C9">
              <w:rPr>
                <w:rFonts w:ascii="Arial" w:hAnsi="Arial" w:cs="Arial"/>
                <w:sz w:val="22"/>
                <w:szCs w:val="22"/>
              </w:rPr>
              <w:t>vsemi</w:t>
            </w:r>
            <w:r w:rsidRPr="003719C9">
              <w:rPr>
                <w:rFonts w:ascii="Arial" w:hAnsi="Arial" w:cs="Arial"/>
                <w:sz w:val="22"/>
                <w:szCs w:val="22"/>
              </w:rPr>
              <w:t xml:space="preserve"> spodaj </w:t>
            </w:r>
            <w:r w:rsidR="00B866E9" w:rsidRPr="003719C9">
              <w:rPr>
                <w:rFonts w:ascii="Arial" w:hAnsi="Arial" w:cs="Arial"/>
                <w:sz w:val="22"/>
                <w:szCs w:val="22"/>
              </w:rPr>
              <w:t>navedenim</w:t>
            </w:r>
            <w:r w:rsidR="00B866E9">
              <w:rPr>
                <w:rFonts w:ascii="Arial" w:hAnsi="Arial" w:cs="Arial"/>
                <w:sz w:val="22"/>
                <w:szCs w:val="22"/>
              </w:rPr>
              <w:t>i</w:t>
            </w:r>
            <w:r w:rsidR="00B866E9" w:rsidRPr="003719C9">
              <w:rPr>
                <w:rFonts w:ascii="Arial" w:hAnsi="Arial" w:cs="Arial"/>
                <w:sz w:val="22"/>
                <w:szCs w:val="22"/>
              </w:rPr>
              <w:t xml:space="preserve"> </w:t>
            </w:r>
            <w:r w:rsidRPr="003719C9">
              <w:rPr>
                <w:rFonts w:ascii="Arial" w:hAnsi="Arial" w:cs="Arial"/>
                <w:sz w:val="22"/>
                <w:szCs w:val="22"/>
              </w:rPr>
              <w:t>prilogam</w:t>
            </w:r>
            <w:r w:rsidR="0043142F" w:rsidRPr="003719C9">
              <w:rPr>
                <w:rFonts w:ascii="Arial" w:hAnsi="Arial" w:cs="Arial"/>
                <w:sz w:val="22"/>
                <w:szCs w:val="22"/>
              </w:rPr>
              <w:t>i</w:t>
            </w:r>
            <w:r w:rsidRPr="003719C9">
              <w:rPr>
                <w:rFonts w:ascii="Arial" w:hAnsi="Arial" w:cs="Arial"/>
                <w:sz w:val="22"/>
                <w:szCs w:val="22"/>
              </w:rPr>
              <w:t>.</w:t>
            </w:r>
          </w:p>
        </w:tc>
      </w:tr>
      <w:bookmarkEnd w:id="125"/>
    </w:tbl>
    <w:p w14:paraId="049A2D99" w14:textId="77777777" w:rsidR="003512CB" w:rsidRPr="003719C9" w:rsidRDefault="003512CB">
      <w:pPr>
        <w:rPr>
          <w:rFonts w:ascii="Arial" w:hAnsi="Arial" w:cs="Arial"/>
          <w:sz w:val="22"/>
          <w:szCs w:val="22"/>
        </w:rPr>
      </w:pPr>
    </w:p>
    <w:p w14:paraId="29D3FC88" w14:textId="77777777" w:rsidR="003512CB" w:rsidRPr="003719C9" w:rsidRDefault="003512CB">
      <w:pPr>
        <w:rPr>
          <w:rFonts w:ascii="Arial" w:hAnsi="Arial" w:cs="Arial"/>
          <w:sz w:val="22"/>
          <w:szCs w:val="22"/>
        </w:rPr>
      </w:pPr>
    </w:p>
    <w:p w14:paraId="1C1B4120" w14:textId="77777777" w:rsidR="000139A4" w:rsidRPr="003719C9" w:rsidRDefault="000139A4">
      <w:pPr>
        <w:rPr>
          <w:rFonts w:ascii="Arial" w:hAnsi="Arial" w:cs="Arial"/>
          <w:sz w:val="22"/>
          <w:szCs w:val="22"/>
        </w:rPr>
      </w:pPr>
    </w:p>
    <w:p w14:paraId="5C9E18CD" w14:textId="77777777" w:rsidR="003512CB" w:rsidRPr="003719C9" w:rsidRDefault="003512CB">
      <w:pPr>
        <w:rPr>
          <w:rFonts w:ascii="Arial" w:hAnsi="Arial" w:cs="Arial"/>
          <w:sz w:val="22"/>
          <w:szCs w:val="22"/>
        </w:rPr>
      </w:pPr>
    </w:p>
    <w:tbl>
      <w:tblPr>
        <w:tblStyle w:val="Tabelamrea"/>
        <w:tblW w:w="9634" w:type="dxa"/>
        <w:tblLook w:val="04A0" w:firstRow="1" w:lastRow="0" w:firstColumn="1" w:lastColumn="0" w:noHBand="0" w:noVBand="1"/>
      </w:tblPr>
      <w:tblGrid>
        <w:gridCol w:w="9634"/>
      </w:tblGrid>
      <w:tr w:rsidR="003512CB" w:rsidRPr="00FE7D60" w14:paraId="4E039C19" w14:textId="77777777" w:rsidTr="00A30FBC">
        <w:tc>
          <w:tcPr>
            <w:tcW w:w="9634" w:type="dxa"/>
          </w:tcPr>
          <w:p w14:paraId="382A68CF" w14:textId="2FD153AB" w:rsidR="003512CB" w:rsidRPr="009C1E2E" w:rsidRDefault="003512CB" w:rsidP="00A75D2A">
            <w:pPr>
              <w:rPr>
                <w:rFonts w:ascii="Arial" w:hAnsi="Arial" w:cs="Arial"/>
                <w:bCs/>
                <w:i/>
                <w:snapToGrid w:val="0"/>
                <w:color w:val="4472C4" w:themeColor="accent1"/>
                <w:sz w:val="22"/>
                <w:szCs w:val="22"/>
              </w:rPr>
            </w:pPr>
            <w:bookmarkStart w:id="126" w:name="_Hlk17466048"/>
            <w:r w:rsidRPr="009C1E2E">
              <w:rPr>
                <w:rFonts w:ascii="Arial" w:hAnsi="Arial" w:cs="Arial"/>
                <w:bCs/>
                <w:i/>
                <w:snapToGrid w:val="0"/>
                <w:color w:val="4472C4" w:themeColor="accent1"/>
                <w:sz w:val="22"/>
                <w:szCs w:val="22"/>
              </w:rPr>
              <w:t>Priloga</w:t>
            </w:r>
            <w:r w:rsidR="00B866E9" w:rsidRPr="009C1E2E">
              <w:rPr>
                <w:rFonts w:ascii="Arial" w:hAnsi="Arial" w:cs="Arial"/>
                <w:bCs/>
                <w:i/>
                <w:snapToGrid w:val="0"/>
                <w:color w:val="4472C4" w:themeColor="accent1"/>
                <w:sz w:val="22"/>
                <w:szCs w:val="22"/>
              </w:rPr>
              <w:t xml:space="preserve"> </w:t>
            </w:r>
            <w:r w:rsidRPr="009C1E2E">
              <w:rPr>
                <w:rFonts w:ascii="Arial" w:hAnsi="Arial" w:cs="Arial"/>
                <w:bCs/>
                <w:i/>
                <w:snapToGrid w:val="0"/>
                <w:color w:val="4472C4" w:themeColor="accent1"/>
                <w:sz w:val="22"/>
                <w:szCs w:val="22"/>
              </w:rPr>
              <w:t>1 Obrazc</w:t>
            </w:r>
            <w:r w:rsidR="00B866E9" w:rsidRPr="009C1E2E">
              <w:rPr>
                <w:rFonts w:ascii="Arial" w:hAnsi="Arial" w:cs="Arial"/>
                <w:bCs/>
                <w:i/>
                <w:snapToGrid w:val="0"/>
                <w:color w:val="4472C4" w:themeColor="accent1"/>
                <w:sz w:val="22"/>
                <w:szCs w:val="22"/>
              </w:rPr>
              <w:t>a št.</w:t>
            </w:r>
            <w:r w:rsidRPr="009C1E2E">
              <w:rPr>
                <w:rFonts w:ascii="Arial" w:hAnsi="Arial" w:cs="Arial"/>
                <w:bCs/>
                <w:i/>
                <w:snapToGrid w:val="0"/>
                <w:color w:val="4472C4" w:themeColor="accent1"/>
                <w:sz w:val="22"/>
                <w:szCs w:val="22"/>
              </w:rPr>
              <w:t xml:space="preserve"> </w:t>
            </w:r>
            <w:r w:rsidR="00BF013C" w:rsidRPr="009C1E2E">
              <w:rPr>
                <w:rFonts w:ascii="Arial" w:hAnsi="Arial" w:cs="Arial"/>
                <w:bCs/>
                <w:i/>
                <w:snapToGrid w:val="0"/>
                <w:color w:val="4472C4" w:themeColor="accent1"/>
                <w:sz w:val="22"/>
                <w:szCs w:val="22"/>
              </w:rPr>
              <w:t>9</w:t>
            </w:r>
            <w:r w:rsidRPr="009C1E2E">
              <w:rPr>
                <w:rFonts w:ascii="Arial" w:hAnsi="Arial" w:cs="Arial"/>
                <w:bCs/>
                <w:i/>
                <w:snapToGrid w:val="0"/>
                <w:color w:val="4472C4" w:themeColor="accent1"/>
                <w:sz w:val="22"/>
                <w:szCs w:val="22"/>
              </w:rPr>
              <w:t xml:space="preserve">: </w:t>
            </w:r>
            <w:r w:rsidR="00FE7D60" w:rsidRPr="00FE7D60">
              <w:rPr>
                <w:rFonts w:ascii="Arial" w:hAnsi="Arial" w:cs="Arial"/>
                <w:i/>
                <w:color w:val="4472C4" w:themeColor="accent1"/>
                <w:sz w:val="22"/>
                <w:szCs w:val="22"/>
              </w:rPr>
              <w:t>Seznam belih lis</w:t>
            </w:r>
          </w:p>
        </w:tc>
      </w:tr>
      <w:bookmarkEnd w:id="126"/>
      <w:tr w:rsidR="003512CB" w:rsidRPr="00FE7D60" w14:paraId="3752B1B0" w14:textId="77777777" w:rsidTr="00A30FBC">
        <w:tc>
          <w:tcPr>
            <w:tcW w:w="9634" w:type="dxa"/>
          </w:tcPr>
          <w:p w14:paraId="7B884F2F" w14:textId="3B2AEFFB" w:rsidR="003512CB" w:rsidRPr="009C1E2E" w:rsidRDefault="003512CB" w:rsidP="00A75D2A">
            <w:pPr>
              <w:rPr>
                <w:rFonts w:ascii="Arial" w:hAnsi="Arial" w:cs="Arial"/>
                <w:bCs/>
                <w:i/>
                <w:snapToGrid w:val="0"/>
                <w:color w:val="4472C4" w:themeColor="accent1"/>
                <w:sz w:val="22"/>
                <w:szCs w:val="22"/>
              </w:rPr>
            </w:pPr>
            <w:r w:rsidRPr="009C1E2E">
              <w:rPr>
                <w:rFonts w:ascii="Arial" w:hAnsi="Arial" w:cs="Arial"/>
                <w:bCs/>
                <w:i/>
                <w:snapToGrid w:val="0"/>
                <w:color w:val="4472C4" w:themeColor="accent1"/>
                <w:sz w:val="22"/>
                <w:szCs w:val="22"/>
              </w:rPr>
              <w:t>Priloga</w:t>
            </w:r>
            <w:r w:rsidR="00B866E9" w:rsidRPr="009C1E2E">
              <w:rPr>
                <w:rFonts w:ascii="Arial" w:hAnsi="Arial" w:cs="Arial"/>
                <w:bCs/>
                <w:i/>
                <w:snapToGrid w:val="0"/>
                <w:color w:val="4472C4" w:themeColor="accent1"/>
                <w:sz w:val="22"/>
                <w:szCs w:val="22"/>
              </w:rPr>
              <w:t xml:space="preserve"> </w:t>
            </w:r>
            <w:r w:rsidRPr="009C1E2E">
              <w:rPr>
                <w:rFonts w:ascii="Arial" w:hAnsi="Arial" w:cs="Arial"/>
                <w:bCs/>
                <w:i/>
                <w:snapToGrid w:val="0"/>
                <w:color w:val="4472C4" w:themeColor="accent1"/>
                <w:sz w:val="22"/>
                <w:szCs w:val="22"/>
              </w:rPr>
              <w:t>2 Obrazc</w:t>
            </w:r>
            <w:r w:rsidR="00B866E9" w:rsidRPr="009C1E2E">
              <w:rPr>
                <w:rFonts w:ascii="Arial" w:hAnsi="Arial" w:cs="Arial"/>
                <w:bCs/>
                <w:i/>
                <w:snapToGrid w:val="0"/>
                <w:color w:val="4472C4" w:themeColor="accent1"/>
                <w:sz w:val="22"/>
                <w:szCs w:val="22"/>
              </w:rPr>
              <w:t>a št.</w:t>
            </w:r>
            <w:r w:rsidRPr="009C1E2E">
              <w:rPr>
                <w:rFonts w:ascii="Arial" w:hAnsi="Arial" w:cs="Arial"/>
                <w:bCs/>
                <w:i/>
                <w:snapToGrid w:val="0"/>
                <w:color w:val="4472C4" w:themeColor="accent1"/>
                <w:sz w:val="22"/>
                <w:szCs w:val="22"/>
              </w:rPr>
              <w:t xml:space="preserve"> </w:t>
            </w:r>
            <w:r w:rsidR="00BF013C" w:rsidRPr="009C1E2E">
              <w:rPr>
                <w:rFonts w:ascii="Arial" w:hAnsi="Arial" w:cs="Arial"/>
                <w:bCs/>
                <w:i/>
                <w:snapToGrid w:val="0"/>
                <w:color w:val="4472C4" w:themeColor="accent1"/>
                <w:sz w:val="22"/>
                <w:szCs w:val="22"/>
              </w:rPr>
              <w:t>9</w:t>
            </w:r>
            <w:r w:rsidRPr="009C1E2E">
              <w:rPr>
                <w:rFonts w:ascii="Arial" w:hAnsi="Arial" w:cs="Arial"/>
                <w:bCs/>
                <w:i/>
                <w:snapToGrid w:val="0"/>
                <w:color w:val="4472C4" w:themeColor="accent1"/>
                <w:sz w:val="22"/>
                <w:szCs w:val="22"/>
              </w:rPr>
              <w:t xml:space="preserve">: </w:t>
            </w:r>
            <w:r w:rsidRPr="009C1E2E">
              <w:rPr>
                <w:rFonts w:ascii="Arial" w:hAnsi="Arial" w:cs="Arial"/>
                <w:i/>
                <w:color w:val="4472C4" w:themeColor="accent1"/>
                <w:sz w:val="22"/>
                <w:szCs w:val="22"/>
              </w:rPr>
              <w:t>Tehnično-tehnološki del</w:t>
            </w:r>
            <w:r w:rsidR="00B866E9" w:rsidRPr="009C1E2E">
              <w:rPr>
                <w:rFonts w:ascii="Arial" w:hAnsi="Arial" w:cs="Arial"/>
                <w:i/>
                <w:color w:val="4472C4" w:themeColor="accent1"/>
                <w:sz w:val="22"/>
                <w:szCs w:val="22"/>
              </w:rPr>
              <w:t xml:space="preserve"> za sklop</w:t>
            </w:r>
          </w:p>
        </w:tc>
      </w:tr>
      <w:tr w:rsidR="003512CB" w:rsidRPr="00FE7D60" w14:paraId="580CBFDC" w14:textId="77777777" w:rsidTr="00A30FBC">
        <w:tc>
          <w:tcPr>
            <w:tcW w:w="9634" w:type="dxa"/>
          </w:tcPr>
          <w:p w14:paraId="7A779143" w14:textId="6F8C5880" w:rsidR="003512CB" w:rsidRPr="00C3326A" w:rsidRDefault="003512CB" w:rsidP="00A75D2A">
            <w:pPr>
              <w:rPr>
                <w:rFonts w:ascii="Arial" w:hAnsi="Arial" w:cs="Arial"/>
                <w:bCs/>
                <w:i/>
                <w:snapToGrid w:val="0"/>
                <w:color w:val="4472C4" w:themeColor="accent1"/>
                <w:sz w:val="22"/>
                <w:szCs w:val="22"/>
              </w:rPr>
            </w:pPr>
            <w:r w:rsidRPr="00C3326A">
              <w:rPr>
                <w:rFonts w:ascii="Arial" w:hAnsi="Arial" w:cs="Arial"/>
                <w:bCs/>
                <w:i/>
                <w:snapToGrid w:val="0"/>
                <w:color w:val="4472C4" w:themeColor="accent1"/>
                <w:sz w:val="22"/>
                <w:szCs w:val="22"/>
              </w:rPr>
              <w:t>Priloga</w:t>
            </w:r>
            <w:r w:rsidR="00B866E9" w:rsidRPr="00C3326A">
              <w:rPr>
                <w:rFonts w:ascii="Arial" w:hAnsi="Arial" w:cs="Arial"/>
                <w:bCs/>
                <w:i/>
                <w:snapToGrid w:val="0"/>
                <w:color w:val="4472C4" w:themeColor="accent1"/>
                <w:sz w:val="22"/>
                <w:szCs w:val="22"/>
              </w:rPr>
              <w:t xml:space="preserve"> </w:t>
            </w:r>
            <w:r w:rsidRPr="00C3326A">
              <w:rPr>
                <w:rFonts w:ascii="Arial" w:hAnsi="Arial" w:cs="Arial"/>
                <w:bCs/>
                <w:i/>
                <w:snapToGrid w:val="0"/>
                <w:color w:val="4472C4" w:themeColor="accent1"/>
                <w:sz w:val="22"/>
                <w:szCs w:val="22"/>
              </w:rPr>
              <w:t>3 Obrazc</w:t>
            </w:r>
            <w:r w:rsidR="00B866E9" w:rsidRPr="00C3326A">
              <w:rPr>
                <w:rFonts w:ascii="Arial" w:hAnsi="Arial" w:cs="Arial"/>
                <w:bCs/>
                <w:i/>
                <w:snapToGrid w:val="0"/>
                <w:color w:val="4472C4" w:themeColor="accent1"/>
                <w:sz w:val="22"/>
                <w:szCs w:val="22"/>
              </w:rPr>
              <w:t>a št.</w:t>
            </w:r>
            <w:r w:rsidRPr="00C3326A">
              <w:rPr>
                <w:rFonts w:ascii="Arial" w:hAnsi="Arial" w:cs="Arial"/>
                <w:bCs/>
                <w:i/>
                <w:snapToGrid w:val="0"/>
                <w:color w:val="4472C4" w:themeColor="accent1"/>
                <w:sz w:val="22"/>
                <w:szCs w:val="22"/>
              </w:rPr>
              <w:t xml:space="preserve"> </w:t>
            </w:r>
            <w:r w:rsidR="00BF013C" w:rsidRPr="00C3326A">
              <w:rPr>
                <w:rFonts w:ascii="Arial" w:hAnsi="Arial" w:cs="Arial"/>
                <w:bCs/>
                <w:i/>
                <w:snapToGrid w:val="0"/>
                <w:color w:val="4472C4" w:themeColor="accent1"/>
                <w:sz w:val="22"/>
                <w:szCs w:val="22"/>
              </w:rPr>
              <w:t>9</w:t>
            </w:r>
            <w:r w:rsidRPr="00C3326A">
              <w:rPr>
                <w:rFonts w:ascii="Arial" w:hAnsi="Arial" w:cs="Arial"/>
                <w:bCs/>
                <w:i/>
                <w:snapToGrid w:val="0"/>
                <w:color w:val="4472C4" w:themeColor="accent1"/>
                <w:sz w:val="22"/>
                <w:szCs w:val="22"/>
              </w:rPr>
              <w:t xml:space="preserve">: </w:t>
            </w:r>
            <w:r w:rsidRPr="00C3326A">
              <w:rPr>
                <w:rFonts w:ascii="Arial" w:hAnsi="Arial" w:cs="Arial"/>
                <w:i/>
                <w:color w:val="4472C4" w:themeColor="accent1"/>
                <w:sz w:val="22"/>
                <w:szCs w:val="22"/>
              </w:rPr>
              <w:t>Vzorčna ponu</w:t>
            </w:r>
            <w:r w:rsidR="004E0B2E" w:rsidRPr="00C3326A">
              <w:rPr>
                <w:rFonts w:ascii="Arial" w:hAnsi="Arial" w:cs="Arial"/>
                <w:i/>
                <w:color w:val="4472C4" w:themeColor="accent1"/>
                <w:sz w:val="22"/>
                <w:szCs w:val="22"/>
              </w:rPr>
              <w:t>d</w:t>
            </w:r>
            <w:r w:rsidRPr="00C3326A">
              <w:rPr>
                <w:rFonts w:ascii="Arial" w:hAnsi="Arial" w:cs="Arial"/>
                <w:i/>
                <w:color w:val="4472C4" w:themeColor="accent1"/>
                <w:sz w:val="22"/>
                <w:szCs w:val="22"/>
              </w:rPr>
              <w:t>ba</w:t>
            </w:r>
          </w:p>
        </w:tc>
      </w:tr>
    </w:tbl>
    <w:p w14:paraId="7C2932F6" w14:textId="77777777" w:rsidR="003512CB" w:rsidRPr="003719C9" w:rsidRDefault="003512CB">
      <w:pPr>
        <w:rPr>
          <w:rFonts w:ascii="Arial" w:hAnsi="Arial" w:cs="Arial"/>
          <w:sz w:val="22"/>
          <w:szCs w:val="22"/>
        </w:rPr>
      </w:pPr>
    </w:p>
    <w:p w14:paraId="5394F19D" w14:textId="77777777" w:rsidR="003512CB" w:rsidRPr="003719C9" w:rsidRDefault="003512CB">
      <w:pPr>
        <w:rPr>
          <w:rFonts w:ascii="Arial" w:hAnsi="Arial" w:cs="Arial"/>
          <w:sz w:val="22"/>
          <w:szCs w:val="22"/>
        </w:rPr>
      </w:pPr>
    </w:p>
    <w:p w14:paraId="140603C2" w14:textId="77777777" w:rsidR="00FF6C3D" w:rsidRPr="003719C9" w:rsidRDefault="00FF6C3D">
      <w:pPr>
        <w:rPr>
          <w:rFonts w:ascii="Arial" w:hAnsi="Arial" w:cs="Arial"/>
          <w:sz w:val="22"/>
          <w:szCs w:val="22"/>
        </w:rPr>
      </w:pPr>
    </w:p>
    <w:p w14:paraId="718E321F" w14:textId="237E8A83" w:rsidR="00FF6C3D" w:rsidRDefault="00FF6C3D">
      <w:pPr>
        <w:rPr>
          <w:rFonts w:ascii="Arial" w:hAnsi="Arial" w:cs="Arial"/>
          <w:sz w:val="22"/>
          <w:szCs w:val="22"/>
        </w:rPr>
      </w:pPr>
      <w:bookmarkStart w:id="127" w:name="_Hlk25237978"/>
    </w:p>
    <w:tbl>
      <w:tblPr>
        <w:tblStyle w:val="Tabelamrea"/>
        <w:tblW w:w="9634" w:type="dxa"/>
        <w:tblLook w:val="04A0" w:firstRow="1" w:lastRow="0" w:firstColumn="1" w:lastColumn="0" w:noHBand="0" w:noVBand="1"/>
      </w:tblPr>
      <w:tblGrid>
        <w:gridCol w:w="3020"/>
        <w:gridCol w:w="3020"/>
        <w:gridCol w:w="3594"/>
      </w:tblGrid>
      <w:tr w:rsidR="002C0788" w14:paraId="3562BAE7" w14:textId="77777777" w:rsidTr="00D06130">
        <w:tc>
          <w:tcPr>
            <w:tcW w:w="3020" w:type="dxa"/>
            <w:tcBorders>
              <w:bottom w:val="single" w:sz="4" w:space="0" w:color="auto"/>
            </w:tcBorders>
            <w:vAlign w:val="center"/>
          </w:tcPr>
          <w:p w14:paraId="06D67F29" w14:textId="77777777" w:rsidR="002C0788" w:rsidRDefault="002C0788" w:rsidP="00D06130">
            <w:pPr>
              <w:jc w:val="center"/>
            </w:pPr>
            <w:r w:rsidRPr="003719C9">
              <w:rPr>
                <w:rFonts w:ascii="Arial" w:hAnsi="Arial" w:cs="Arial"/>
                <w:sz w:val="22"/>
                <w:szCs w:val="22"/>
              </w:rPr>
              <w:t>Kraj, datum</w:t>
            </w:r>
          </w:p>
        </w:tc>
        <w:tc>
          <w:tcPr>
            <w:tcW w:w="3020" w:type="dxa"/>
            <w:tcBorders>
              <w:bottom w:val="single" w:sz="4" w:space="0" w:color="auto"/>
            </w:tcBorders>
            <w:vAlign w:val="center"/>
          </w:tcPr>
          <w:p w14:paraId="6DD9014A" w14:textId="77777777" w:rsidR="002C0788" w:rsidRDefault="002C0788" w:rsidP="00D06130">
            <w:pPr>
              <w:jc w:val="center"/>
            </w:pPr>
            <w:r w:rsidRPr="003719C9">
              <w:rPr>
                <w:rFonts w:ascii="Arial" w:hAnsi="Arial" w:cs="Arial"/>
                <w:sz w:val="22"/>
                <w:szCs w:val="22"/>
              </w:rPr>
              <w:t>Žig</w:t>
            </w:r>
          </w:p>
        </w:tc>
        <w:tc>
          <w:tcPr>
            <w:tcW w:w="3594" w:type="dxa"/>
            <w:vAlign w:val="center"/>
          </w:tcPr>
          <w:p w14:paraId="391352F8" w14:textId="77777777" w:rsidR="002C0788" w:rsidRDefault="002C0788" w:rsidP="00D06130">
            <w:pPr>
              <w:jc w:val="center"/>
            </w:pPr>
            <w:r w:rsidRPr="003719C9">
              <w:rPr>
                <w:rFonts w:ascii="Arial" w:hAnsi="Arial" w:cs="Arial"/>
                <w:sz w:val="22"/>
                <w:szCs w:val="22"/>
              </w:rPr>
              <w:t>Ime in priimek zakonitega zastopnika</w:t>
            </w:r>
            <w:r>
              <w:rPr>
                <w:rFonts w:ascii="Arial" w:hAnsi="Arial" w:cs="Arial"/>
                <w:sz w:val="22"/>
                <w:szCs w:val="22"/>
              </w:rPr>
              <w:t xml:space="preserve"> </w:t>
            </w:r>
          </w:p>
        </w:tc>
      </w:tr>
      <w:tr w:rsidR="002C0788" w14:paraId="00A3E819" w14:textId="77777777" w:rsidTr="00D06130">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27A8FC59" w14:textId="77777777" w:rsidR="002C0788" w:rsidRDefault="002C0788" w:rsidP="00D06130"/>
        </w:tc>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18E5A04D" w14:textId="77777777" w:rsidR="002C0788" w:rsidRDefault="002C0788" w:rsidP="00D06130"/>
        </w:tc>
        <w:tc>
          <w:tcPr>
            <w:tcW w:w="3594" w:type="dxa"/>
            <w:tcBorders>
              <w:left w:val="single" w:sz="4" w:space="0" w:color="auto"/>
            </w:tcBorders>
            <w:shd w:val="clear" w:color="auto" w:fill="D9E2F3" w:themeFill="accent1" w:themeFillTint="33"/>
            <w:vAlign w:val="center"/>
          </w:tcPr>
          <w:p w14:paraId="3C4365C4" w14:textId="77777777" w:rsidR="002C0788" w:rsidRDefault="002C0788" w:rsidP="00D06130"/>
        </w:tc>
      </w:tr>
      <w:tr w:rsidR="002C0788" w14:paraId="3D942B45" w14:textId="77777777" w:rsidTr="00D06130">
        <w:tc>
          <w:tcPr>
            <w:tcW w:w="3020" w:type="dxa"/>
            <w:tcBorders>
              <w:top w:val="nil"/>
              <w:left w:val="single" w:sz="4" w:space="0" w:color="auto"/>
              <w:bottom w:val="nil"/>
              <w:right w:val="single" w:sz="4" w:space="0" w:color="auto"/>
            </w:tcBorders>
            <w:shd w:val="clear" w:color="auto" w:fill="D9E2F3" w:themeFill="accent1" w:themeFillTint="33"/>
          </w:tcPr>
          <w:p w14:paraId="2B0BBD08" w14:textId="77777777" w:rsidR="002C0788" w:rsidRDefault="002C0788" w:rsidP="00D06130"/>
        </w:tc>
        <w:tc>
          <w:tcPr>
            <w:tcW w:w="3020" w:type="dxa"/>
            <w:tcBorders>
              <w:top w:val="nil"/>
              <w:left w:val="single" w:sz="4" w:space="0" w:color="auto"/>
              <w:bottom w:val="nil"/>
              <w:right w:val="single" w:sz="4" w:space="0" w:color="auto"/>
            </w:tcBorders>
            <w:shd w:val="clear" w:color="auto" w:fill="D9E2F3" w:themeFill="accent1" w:themeFillTint="33"/>
          </w:tcPr>
          <w:p w14:paraId="7C5FAD5A" w14:textId="77777777" w:rsidR="002C0788" w:rsidRDefault="002C0788" w:rsidP="00D06130"/>
        </w:tc>
        <w:tc>
          <w:tcPr>
            <w:tcW w:w="3594" w:type="dxa"/>
            <w:tcBorders>
              <w:left w:val="single" w:sz="4" w:space="0" w:color="auto"/>
            </w:tcBorders>
            <w:vAlign w:val="center"/>
          </w:tcPr>
          <w:p w14:paraId="7D8A4C0B" w14:textId="77777777" w:rsidR="002C0788" w:rsidRDefault="002C0788" w:rsidP="00D06130">
            <w:pPr>
              <w:jc w:val="center"/>
            </w:pPr>
            <w:r w:rsidRPr="003719C9">
              <w:rPr>
                <w:rFonts w:ascii="Arial" w:hAnsi="Arial" w:cs="Arial"/>
                <w:sz w:val="22"/>
                <w:szCs w:val="22"/>
              </w:rPr>
              <w:t>Podpis</w:t>
            </w:r>
          </w:p>
        </w:tc>
      </w:tr>
      <w:tr w:rsidR="002C0788" w14:paraId="4BEBC0A0" w14:textId="77777777" w:rsidTr="00D06130">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784CD7D8" w14:textId="77777777" w:rsidR="002C0788" w:rsidRDefault="002C0788" w:rsidP="00D06130"/>
        </w:tc>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37017B3F" w14:textId="77777777" w:rsidR="002C0788" w:rsidRDefault="002C0788" w:rsidP="00D06130"/>
        </w:tc>
        <w:tc>
          <w:tcPr>
            <w:tcW w:w="3594" w:type="dxa"/>
            <w:tcBorders>
              <w:left w:val="single" w:sz="4" w:space="0" w:color="auto"/>
            </w:tcBorders>
            <w:shd w:val="clear" w:color="auto" w:fill="D9E2F3" w:themeFill="accent1" w:themeFillTint="33"/>
            <w:vAlign w:val="center"/>
          </w:tcPr>
          <w:p w14:paraId="4EE1EA71" w14:textId="77777777" w:rsidR="002C0788" w:rsidRDefault="002C0788" w:rsidP="00D06130"/>
        </w:tc>
      </w:tr>
    </w:tbl>
    <w:p w14:paraId="48948FCB" w14:textId="4DF9D7A0" w:rsidR="001D2B7D" w:rsidRDefault="001D2B7D">
      <w:pPr>
        <w:rPr>
          <w:rFonts w:ascii="Arial" w:hAnsi="Arial" w:cs="Arial"/>
          <w:sz w:val="22"/>
          <w:szCs w:val="22"/>
        </w:rPr>
      </w:pPr>
      <w:r>
        <w:rPr>
          <w:rFonts w:ascii="Arial" w:hAnsi="Arial" w:cs="Arial"/>
          <w:sz w:val="22"/>
          <w:szCs w:val="22"/>
        </w:rPr>
        <w:br w:type="page"/>
      </w:r>
    </w:p>
    <w:bookmarkEnd w:id="127"/>
    <w:p w14:paraId="1F3514A7" w14:textId="3F1670BF" w:rsidR="00FE7D60" w:rsidRPr="00FE7D60" w:rsidRDefault="003512CB" w:rsidP="00FE7D60">
      <w:pPr>
        <w:jc w:val="right"/>
        <w:rPr>
          <w:rFonts w:ascii="Arial" w:hAnsi="Arial" w:cs="Arial"/>
          <w:bCs/>
          <w:i/>
          <w:iCs/>
          <w:color w:val="4472C4"/>
          <w:sz w:val="22"/>
          <w:szCs w:val="22"/>
          <w:u w:val="single"/>
        </w:rPr>
      </w:pPr>
      <w:r w:rsidRPr="00FE7D60">
        <w:rPr>
          <w:rFonts w:ascii="Arial" w:hAnsi="Arial" w:cs="Arial"/>
          <w:bCs/>
          <w:i/>
          <w:iCs/>
          <w:color w:val="4472C4"/>
          <w:sz w:val="22"/>
          <w:szCs w:val="22"/>
          <w:u w:val="single"/>
        </w:rPr>
        <w:lastRenderedPageBreak/>
        <w:t xml:space="preserve">Priloga 1 </w:t>
      </w:r>
      <w:r w:rsidR="00B866E9" w:rsidRPr="00FE7D60">
        <w:rPr>
          <w:rFonts w:ascii="Arial" w:hAnsi="Arial" w:cs="Arial"/>
          <w:bCs/>
          <w:i/>
          <w:iCs/>
          <w:color w:val="4472C4"/>
          <w:sz w:val="22"/>
          <w:szCs w:val="22"/>
          <w:u w:val="single"/>
        </w:rPr>
        <w:t xml:space="preserve">Obrazca </w:t>
      </w:r>
      <w:r w:rsidRPr="00FE7D60">
        <w:rPr>
          <w:rFonts w:ascii="Arial" w:hAnsi="Arial" w:cs="Arial"/>
          <w:bCs/>
          <w:i/>
          <w:iCs/>
          <w:color w:val="4472C4"/>
          <w:sz w:val="22"/>
          <w:szCs w:val="22"/>
          <w:u w:val="single"/>
        </w:rPr>
        <w:t xml:space="preserve">št. </w:t>
      </w:r>
      <w:r w:rsidR="001A3224" w:rsidRPr="00FE7D60">
        <w:rPr>
          <w:rFonts w:ascii="Arial" w:hAnsi="Arial" w:cs="Arial"/>
          <w:bCs/>
          <w:i/>
          <w:iCs/>
          <w:color w:val="4472C4"/>
          <w:sz w:val="22"/>
          <w:szCs w:val="22"/>
          <w:u w:val="single"/>
        </w:rPr>
        <w:t>9</w:t>
      </w:r>
    </w:p>
    <w:p w14:paraId="099D04C6" w14:textId="4C029561" w:rsidR="003512CB" w:rsidRPr="00FE7D60" w:rsidRDefault="00FE7D60" w:rsidP="003512CB">
      <w:pPr>
        <w:rPr>
          <w:rFonts w:ascii="Arial" w:hAnsi="Arial" w:cs="Arial"/>
          <w:bCs/>
          <w:i/>
          <w:iCs/>
          <w:color w:val="4472C4"/>
          <w:sz w:val="22"/>
          <w:szCs w:val="22"/>
        </w:rPr>
      </w:pPr>
      <w:r>
        <w:rPr>
          <w:rFonts w:ascii="Arial" w:hAnsi="Arial" w:cs="Arial"/>
          <w:bCs/>
          <w:i/>
          <w:iCs/>
          <w:color w:val="4472C4"/>
          <w:sz w:val="22"/>
          <w:szCs w:val="22"/>
        </w:rPr>
        <w:t>Seznam belih lis</w:t>
      </w:r>
    </w:p>
    <w:p w14:paraId="67CCE709" w14:textId="62220A5D" w:rsidR="003512CB" w:rsidRDefault="003512CB" w:rsidP="003512CB">
      <w:pPr>
        <w:jc w:val="both"/>
        <w:rPr>
          <w:rFonts w:ascii="Arial" w:hAnsi="Arial" w:cs="Arial"/>
          <w:sz w:val="22"/>
          <w:szCs w:val="22"/>
        </w:rPr>
      </w:pPr>
    </w:p>
    <w:tbl>
      <w:tblPr>
        <w:tblStyle w:val="Tabelamrea1"/>
        <w:tblW w:w="9634" w:type="dxa"/>
        <w:tblLook w:val="04A0" w:firstRow="1" w:lastRow="0" w:firstColumn="1" w:lastColumn="0" w:noHBand="0" w:noVBand="1"/>
      </w:tblPr>
      <w:tblGrid>
        <w:gridCol w:w="9634"/>
      </w:tblGrid>
      <w:tr w:rsidR="00FE7D60" w:rsidRPr="003719C9" w14:paraId="6B89CB61" w14:textId="77777777" w:rsidTr="002C0788">
        <w:tc>
          <w:tcPr>
            <w:tcW w:w="9634" w:type="dxa"/>
          </w:tcPr>
          <w:p w14:paraId="3DBBDFE9" w14:textId="77777777" w:rsidR="00FE7D60" w:rsidRPr="003719C9" w:rsidRDefault="00FE7D60" w:rsidP="002F446D">
            <w:pPr>
              <w:spacing w:line="260" w:lineRule="exact"/>
              <w:jc w:val="center"/>
              <w:rPr>
                <w:rFonts w:ascii="Arial" w:hAnsi="Arial" w:cs="Arial"/>
                <w:bCs/>
                <w:sz w:val="22"/>
                <w:szCs w:val="22"/>
              </w:rPr>
            </w:pPr>
            <w:r w:rsidRPr="003719C9">
              <w:rPr>
                <w:rFonts w:ascii="Arial" w:hAnsi="Arial" w:cs="Arial"/>
                <w:bCs/>
                <w:sz w:val="22"/>
                <w:szCs w:val="22"/>
              </w:rPr>
              <w:t xml:space="preserve">Javni razpis za sofinanciranje gradnje odprtih širokopasovnih omrežij naslednje generacije, oznaka </w:t>
            </w:r>
            <w:r w:rsidRPr="003B67EF">
              <w:rPr>
                <w:rFonts w:ascii="Arial" w:hAnsi="Arial" w:cs="Arial"/>
                <w:bCs/>
                <w:sz w:val="22"/>
                <w:szCs w:val="22"/>
              </w:rPr>
              <w:t>»GOŠO 4«</w:t>
            </w:r>
          </w:p>
        </w:tc>
      </w:tr>
    </w:tbl>
    <w:p w14:paraId="4EF4870C" w14:textId="4CD5E61F" w:rsidR="00FE7D60" w:rsidRDefault="00FE7D60" w:rsidP="003512CB">
      <w:pPr>
        <w:jc w:val="both"/>
        <w:rPr>
          <w:rFonts w:ascii="Arial" w:hAnsi="Arial" w:cs="Arial"/>
          <w:sz w:val="22"/>
          <w:szCs w:val="22"/>
        </w:rPr>
      </w:pPr>
    </w:p>
    <w:p w14:paraId="129485C7" w14:textId="77777777" w:rsidR="003512CB" w:rsidRPr="003719C9" w:rsidRDefault="003512CB" w:rsidP="003512CB">
      <w:pPr>
        <w:spacing w:line="260" w:lineRule="exact"/>
        <w:rPr>
          <w:rFonts w:ascii="Arial" w:hAnsi="Arial" w:cs="Arial"/>
          <w:sz w:val="22"/>
          <w:szCs w:val="22"/>
          <w:lang w:eastAsia="ar-SA"/>
        </w:rPr>
      </w:pPr>
    </w:p>
    <w:tbl>
      <w:tblPr>
        <w:tblStyle w:val="Tabelamrea1"/>
        <w:tblW w:w="5000" w:type="pct"/>
        <w:tblLook w:val="04A0" w:firstRow="1" w:lastRow="0" w:firstColumn="1" w:lastColumn="0" w:noHBand="0" w:noVBand="1"/>
      </w:tblPr>
      <w:tblGrid>
        <w:gridCol w:w="1926"/>
        <w:gridCol w:w="7703"/>
      </w:tblGrid>
      <w:tr w:rsidR="003512CB" w:rsidRPr="003719C9" w14:paraId="0E76A7DD" w14:textId="77777777" w:rsidTr="002C0788">
        <w:trPr>
          <w:trHeight w:val="340"/>
        </w:trPr>
        <w:tc>
          <w:tcPr>
            <w:tcW w:w="1000" w:type="pct"/>
          </w:tcPr>
          <w:p w14:paraId="66DCD5DE" w14:textId="77777777" w:rsidR="003512CB" w:rsidRPr="003719C9" w:rsidRDefault="003512CB" w:rsidP="00A75D2A">
            <w:pPr>
              <w:spacing w:after="120"/>
              <w:jc w:val="both"/>
              <w:rPr>
                <w:rFonts w:ascii="Arial" w:hAnsi="Arial" w:cs="Arial"/>
                <w:sz w:val="22"/>
                <w:szCs w:val="22"/>
              </w:rPr>
            </w:pPr>
            <w:r w:rsidRPr="003719C9">
              <w:rPr>
                <w:rFonts w:ascii="Arial" w:hAnsi="Arial" w:cs="Arial"/>
                <w:sz w:val="22"/>
                <w:szCs w:val="22"/>
              </w:rPr>
              <w:t>Sklop:</w:t>
            </w:r>
          </w:p>
        </w:tc>
        <w:tc>
          <w:tcPr>
            <w:tcW w:w="4000" w:type="pct"/>
          </w:tcPr>
          <w:p w14:paraId="410596CA" w14:textId="77777777" w:rsidR="003512CB" w:rsidRPr="003719C9" w:rsidRDefault="003512CB" w:rsidP="00A75D2A">
            <w:pPr>
              <w:spacing w:after="120"/>
              <w:jc w:val="both"/>
              <w:rPr>
                <w:rFonts w:ascii="Arial" w:hAnsi="Arial" w:cs="Arial"/>
                <w:sz w:val="22"/>
                <w:szCs w:val="22"/>
              </w:rPr>
            </w:pPr>
          </w:p>
        </w:tc>
      </w:tr>
    </w:tbl>
    <w:p w14:paraId="79129303" w14:textId="77777777" w:rsidR="003512CB" w:rsidRPr="003719C9" w:rsidRDefault="003512CB">
      <w:pPr>
        <w:rPr>
          <w:rFonts w:ascii="Arial" w:hAnsi="Arial" w:cs="Arial"/>
          <w:sz w:val="22"/>
          <w:szCs w:val="22"/>
        </w:rPr>
      </w:pPr>
    </w:p>
    <w:tbl>
      <w:tblPr>
        <w:tblStyle w:val="Tabelamrea"/>
        <w:tblW w:w="0" w:type="auto"/>
        <w:tblLook w:val="04A0" w:firstRow="1" w:lastRow="0" w:firstColumn="1" w:lastColumn="0" w:noHBand="0" w:noVBand="1"/>
      </w:tblPr>
      <w:tblGrid>
        <w:gridCol w:w="9614"/>
      </w:tblGrid>
      <w:tr w:rsidR="00FE7D60" w:rsidRPr="003719C9" w14:paraId="48E2910D" w14:textId="77777777" w:rsidTr="002F446D">
        <w:trPr>
          <w:trHeight w:val="4668"/>
        </w:trPr>
        <w:tc>
          <w:tcPr>
            <w:tcW w:w="9614" w:type="dxa"/>
          </w:tcPr>
          <w:p w14:paraId="4E485B47" w14:textId="3553814A" w:rsidR="00FE7D60" w:rsidRPr="003719C9" w:rsidRDefault="00FE7D60" w:rsidP="002F446D">
            <w:pPr>
              <w:rPr>
                <w:rFonts w:ascii="Arial" w:hAnsi="Arial" w:cs="Arial"/>
                <w:sz w:val="22"/>
                <w:szCs w:val="22"/>
              </w:rPr>
            </w:pPr>
            <w:r w:rsidRPr="003719C9">
              <w:rPr>
                <w:rFonts w:ascii="Arial" w:hAnsi="Arial" w:cs="Arial"/>
                <w:sz w:val="22"/>
                <w:szCs w:val="22"/>
              </w:rPr>
              <w:t xml:space="preserve">Na tem mestu priložite </w:t>
            </w:r>
            <w:r>
              <w:rPr>
                <w:rFonts w:ascii="Arial" w:hAnsi="Arial" w:cs="Arial"/>
                <w:sz w:val="22"/>
                <w:szCs w:val="22"/>
              </w:rPr>
              <w:t>seznam belih lis</w:t>
            </w:r>
            <w:r w:rsidRPr="003719C9">
              <w:rPr>
                <w:rFonts w:ascii="Arial" w:hAnsi="Arial" w:cs="Arial"/>
                <w:sz w:val="22"/>
                <w:szCs w:val="22"/>
              </w:rPr>
              <w:t>.</w:t>
            </w:r>
          </w:p>
        </w:tc>
      </w:tr>
    </w:tbl>
    <w:p w14:paraId="7146EF80" w14:textId="77777777" w:rsidR="000139A4" w:rsidRPr="003719C9" w:rsidRDefault="000139A4">
      <w:pPr>
        <w:rPr>
          <w:rFonts w:ascii="Arial" w:hAnsi="Arial" w:cs="Arial"/>
          <w:sz w:val="22"/>
          <w:szCs w:val="22"/>
        </w:rPr>
      </w:pPr>
    </w:p>
    <w:p w14:paraId="495EE561" w14:textId="77777777" w:rsidR="000139A4" w:rsidRPr="003719C9" w:rsidRDefault="000139A4">
      <w:pPr>
        <w:rPr>
          <w:rFonts w:ascii="Arial" w:hAnsi="Arial" w:cs="Arial"/>
          <w:sz w:val="22"/>
          <w:szCs w:val="22"/>
        </w:rPr>
      </w:pPr>
    </w:p>
    <w:p w14:paraId="58929905" w14:textId="77777777" w:rsidR="000139A4" w:rsidRPr="003719C9" w:rsidRDefault="000139A4">
      <w:pPr>
        <w:rPr>
          <w:rFonts w:ascii="Arial" w:hAnsi="Arial" w:cs="Arial"/>
          <w:sz w:val="22"/>
          <w:szCs w:val="22"/>
        </w:rPr>
      </w:pPr>
    </w:p>
    <w:p w14:paraId="0B054C68" w14:textId="77777777" w:rsidR="000139A4" w:rsidRPr="003719C9" w:rsidRDefault="000139A4">
      <w:pPr>
        <w:rPr>
          <w:rFonts w:ascii="Arial" w:hAnsi="Arial" w:cs="Arial"/>
          <w:sz w:val="22"/>
          <w:szCs w:val="22"/>
        </w:rPr>
      </w:pPr>
    </w:p>
    <w:p w14:paraId="6550E15C" w14:textId="77777777" w:rsidR="000139A4" w:rsidRPr="003719C9" w:rsidRDefault="000139A4">
      <w:pPr>
        <w:rPr>
          <w:rFonts w:ascii="Arial" w:hAnsi="Arial" w:cs="Arial"/>
          <w:sz w:val="22"/>
          <w:szCs w:val="22"/>
        </w:rPr>
      </w:pPr>
    </w:p>
    <w:p w14:paraId="6AE26D5F" w14:textId="77777777" w:rsidR="000139A4" w:rsidRPr="003719C9" w:rsidRDefault="000139A4">
      <w:pPr>
        <w:rPr>
          <w:rFonts w:ascii="Arial" w:hAnsi="Arial" w:cs="Arial"/>
          <w:sz w:val="22"/>
          <w:szCs w:val="22"/>
        </w:rPr>
      </w:pPr>
    </w:p>
    <w:p w14:paraId="0B8AC562" w14:textId="77777777" w:rsidR="003512CB" w:rsidRPr="003719C9" w:rsidRDefault="003512CB">
      <w:pPr>
        <w:rPr>
          <w:rFonts w:ascii="Arial" w:hAnsi="Arial" w:cs="Arial"/>
          <w:sz w:val="22"/>
          <w:szCs w:val="22"/>
        </w:rPr>
      </w:pPr>
    </w:p>
    <w:p w14:paraId="2E6836D9" w14:textId="77777777" w:rsidR="003512CB" w:rsidRPr="003719C9" w:rsidRDefault="003512CB">
      <w:pPr>
        <w:rPr>
          <w:rFonts w:ascii="Arial" w:hAnsi="Arial" w:cs="Arial"/>
          <w:sz w:val="22"/>
          <w:szCs w:val="22"/>
        </w:rPr>
      </w:pPr>
    </w:p>
    <w:p w14:paraId="6F0CF4E0" w14:textId="77777777" w:rsidR="003512CB" w:rsidRPr="003719C9" w:rsidRDefault="003512CB">
      <w:pPr>
        <w:rPr>
          <w:rFonts w:ascii="Arial" w:hAnsi="Arial" w:cs="Arial"/>
          <w:sz w:val="22"/>
          <w:szCs w:val="22"/>
        </w:rPr>
      </w:pPr>
      <w:r w:rsidRPr="003719C9">
        <w:rPr>
          <w:rFonts w:ascii="Arial" w:hAnsi="Arial" w:cs="Arial"/>
          <w:sz w:val="22"/>
          <w:szCs w:val="22"/>
        </w:rPr>
        <w:br w:type="page"/>
      </w:r>
    </w:p>
    <w:p w14:paraId="5F1B319B" w14:textId="77777777" w:rsidR="0065080C" w:rsidRPr="00193076" w:rsidRDefault="0065080C" w:rsidP="0065080C">
      <w:pPr>
        <w:spacing w:after="120"/>
        <w:jc w:val="both"/>
        <w:rPr>
          <w:rFonts w:ascii="Arial" w:hAnsi="Arial" w:cs="Arial"/>
          <w:i/>
          <w:sz w:val="22"/>
          <w:szCs w:val="22"/>
        </w:rPr>
      </w:pPr>
    </w:p>
    <w:p w14:paraId="2381E120" w14:textId="760E603E" w:rsidR="00ED3F17" w:rsidRPr="00193076" w:rsidRDefault="003512CB" w:rsidP="00193076">
      <w:pPr>
        <w:jc w:val="right"/>
        <w:rPr>
          <w:rFonts w:ascii="Arial" w:hAnsi="Arial" w:cs="Arial"/>
          <w:bCs/>
          <w:i/>
          <w:iCs/>
          <w:color w:val="4472C4"/>
          <w:sz w:val="22"/>
          <w:szCs w:val="22"/>
          <w:u w:val="single"/>
        </w:rPr>
      </w:pPr>
      <w:r w:rsidRPr="00193076">
        <w:rPr>
          <w:rFonts w:ascii="Arial" w:hAnsi="Arial" w:cs="Arial"/>
          <w:bCs/>
          <w:i/>
          <w:iCs/>
          <w:color w:val="4472C4"/>
          <w:sz w:val="22"/>
          <w:szCs w:val="22"/>
          <w:u w:val="single"/>
        </w:rPr>
        <w:t xml:space="preserve">Priloga 2 </w:t>
      </w:r>
      <w:r w:rsidR="00B866E9" w:rsidRPr="00571306">
        <w:rPr>
          <w:rFonts w:ascii="Arial" w:hAnsi="Arial" w:cs="Arial"/>
          <w:bCs/>
          <w:i/>
          <w:iCs/>
          <w:color w:val="4472C4"/>
          <w:sz w:val="22"/>
          <w:szCs w:val="22"/>
          <w:u w:val="single"/>
        </w:rPr>
        <w:t>O</w:t>
      </w:r>
      <w:r w:rsidR="00B866E9" w:rsidRPr="00193076">
        <w:rPr>
          <w:rFonts w:ascii="Arial" w:hAnsi="Arial" w:cs="Arial"/>
          <w:bCs/>
          <w:i/>
          <w:iCs/>
          <w:color w:val="4472C4"/>
          <w:sz w:val="22"/>
          <w:szCs w:val="22"/>
          <w:u w:val="single"/>
        </w:rPr>
        <w:t xml:space="preserve">brazca </w:t>
      </w:r>
      <w:r w:rsidR="0065080C" w:rsidRPr="00193076">
        <w:rPr>
          <w:rFonts w:ascii="Arial" w:hAnsi="Arial" w:cs="Arial"/>
          <w:bCs/>
          <w:i/>
          <w:iCs/>
          <w:color w:val="4472C4"/>
          <w:sz w:val="22"/>
          <w:szCs w:val="22"/>
          <w:u w:val="single"/>
        </w:rPr>
        <w:t xml:space="preserve">št. </w:t>
      </w:r>
      <w:r w:rsidR="001A3224" w:rsidRPr="00193076">
        <w:rPr>
          <w:rFonts w:ascii="Arial" w:hAnsi="Arial" w:cs="Arial"/>
          <w:bCs/>
          <w:i/>
          <w:iCs/>
          <w:color w:val="4472C4"/>
          <w:sz w:val="22"/>
          <w:szCs w:val="22"/>
          <w:u w:val="single"/>
        </w:rPr>
        <w:t>9</w:t>
      </w:r>
    </w:p>
    <w:p w14:paraId="314AE771" w14:textId="208F1932" w:rsidR="0065080C" w:rsidRPr="00193076" w:rsidRDefault="00B866E9" w:rsidP="0065080C">
      <w:pPr>
        <w:rPr>
          <w:rFonts w:ascii="Arial" w:hAnsi="Arial" w:cs="Arial"/>
          <w:bCs/>
          <w:i/>
          <w:iCs/>
          <w:color w:val="4472C4"/>
          <w:sz w:val="22"/>
          <w:szCs w:val="22"/>
        </w:rPr>
      </w:pPr>
      <w:r w:rsidRPr="00193076">
        <w:rPr>
          <w:rFonts w:ascii="Arial" w:hAnsi="Arial" w:cs="Arial"/>
          <w:bCs/>
          <w:i/>
          <w:iCs/>
          <w:color w:val="4472C4"/>
          <w:sz w:val="22"/>
          <w:szCs w:val="22"/>
        </w:rPr>
        <w:t>Tehnično</w:t>
      </w:r>
      <w:r w:rsidRPr="00571306">
        <w:rPr>
          <w:rFonts w:ascii="Arial" w:hAnsi="Arial" w:cs="Arial"/>
          <w:bCs/>
          <w:i/>
          <w:iCs/>
          <w:color w:val="4472C4"/>
          <w:sz w:val="22"/>
          <w:szCs w:val="22"/>
        </w:rPr>
        <w:t>-</w:t>
      </w:r>
      <w:r w:rsidR="0065080C" w:rsidRPr="00193076">
        <w:rPr>
          <w:rFonts w:ascii="Arial" w:hAnsi="Arial" w:cs="Arial"/>
          <w:bCs/>
          <w:i/>
          <w:iCs/>
          <w:color w:val="4472C4"/>
          <w:sz w:val="22"/>
          <w:szCs w:val="22"/>
        </w:rPr>
        <w:t>tehnološki del za sklop</w:t>
      </w:r>
    </w:p>
    <w:p w14:paraId="219DB59E" w14:textId="77777777" w:rsidR="0065080C" w:rsidRPr="003719C9" w:rsidRDefault="0065080C" w:rsidP="0065080C">
      <w:pPr>
        <w:jc w:val="both"/>
        <w:rPr>
          <w:rFonts w:ascii="Arial" w:hAnsi="Arial" w:cs="Arial"/>
          <w:sz w:val="22"/>
          <w:szCs w:val="22"/>
        </w:rPr>
      </w:pPr>
    </w:p>
    <w:p w14:paraId="3A4D2087" w14:textId="4B0735F8" w:rsidR="0065080C" w:rsidRDefault="0065080C" w:rsidP="0065080C">
      <w:pPr>
        <w:rPr>
          <w:rFonts w:ascii="Arial" w:hAnsi="Arial" w:cs="Arial"/>
          <w:bCs/>
          <w:snapToGrid w:val="0"/>
          <w:sz w:val="22"/>
          <w:szCs w:val="22"/>
        </w:rPr>
      </w:pPr>
    </w:p>
    <w:tbl>
      <w:tblPr>
        <w:tblStyle w:val="Tabelamrea1"/>
        <w:tblW w:w="9634" w:type="dxa"/>
        <w:tblLook w:val="04A0" w:firstRow="1" w:lastRow="0" w:firstColumn="1" w:lastColumn="0" w:noHBand="0" w:noVBand="1"/>
      </w:tblPr>
      <w:tblGrid>
        <w:gridCol w:w="9634"/>
      </w:tblGrid>
      <w:tr w:rsidR="00ED3F17" w:rsidRPr="003719C9" w14:paraId="04C0AED9" w14:textId="77777777" w:rsidTr="002C0788">
        <w:tc>
          <w:tcPr>
            <w:tcW w:w="9634" w:type="dxa"/>
          </w:tcPr>
          <w:p w14:paraId="4AE66BC1" w14:textId="77777777" w:rsidR="00ED3F17" w:rsidRPr="003719C9" w:rsidRDefault="00ED3F17" w:rsidP="002F446D">
            <w:pPr>
              <w:spacing w:line="260" w:lineRule="exact"/>
              <w:jc w:val="center"/>
              <w:rPr>
                <w:rFonts w:ascii="Arial" w:hAnsi="Arial" w:cs="Arial"/>
                <w:bCs/>
                <w:sz w:val="22"/>
                <w:szCs w:val="22"/>
              </w:rPr>
            </w:pPr>
            <w:r w:rsidRPr="003719C9">
              <w:rPr>
                <w:rFonts w:ascii="Arial" w:hAnsi="Arial" w:cs="Arial"/>
                <w:bCs/>
                <w:sz w:val="22"/>
                <w:szCs w:val="22"/>
              </w:rPr>
              <w:t xml:space="preserve">Javni razpis za sofinanciranje gradnje odprtih širokopasovnih omrežij naslednje generacije, oznaka </w:t>
            </w:r>
            <w:r w:rsidRPr="003B67EF">
              <w:rPr>
                <w:rFonts w:ascii="Arial" w:hAnsi="Arial" w:cs="Arial"/>
                <w:bCs/>
                <w:sz w:val="22"/>
                <w:szCs w:val="22"/>
              </w:rPr>
              <w:t>»GOŠO 4«</w:t>
            </w:r>
          </w:p>
        </w:tc>
      </w:tr>
    </w:tbl>
    <w:p w14:paraId="6EAE3C2A" w14:textId="627F76BD" w:rsidR="00ED3F17" w:rsidRDefault="00ED3F17" w:rsidP="0065080C">
      <w:pPr>
        <w:rPr>
          <w:rFonts w:ascii="Arial" w:hAnsi="Arial" w:cs="Arial"/>
          <w:bCs/>
          <w:snapToGrid w:val="0"/>
          <w:sz w:val="22"/>
          <w:szCs w:val="22"/>
        </w:rPr>
      </w:pPr>
    </w:p>
    <w:p w14:paraId="769EF214" w14:textId="77777777" w:rsidR="0065080C" w:rsidRPr="003719C9" w:rsidRDefault="0065080C" w:rsidP="0065080C">
      <w:pPr>
        <w:spacing w:line="260" w:lineRule="exact"/>
        <w:rPr>
          <w:rFonts w:ascii="Arial" w:hAnsi="Arial" w:cs="Arial"/>
          <w:sz w:val="22"/>
          <w:szCs w:val="22"/>
          <w:lang w:eastAsia="ar-SA"/>
        </w:rPr>
      </w:pPr>
    </w:p>
    <w:tbl>
      <w:tblPr>
        <w:tblStyle w:val="Tabelamrea1"/>
        <w:tblW w:w="5000" w:type="pct"/>
        <w:tblLook w:val="04A0" w:firstRow="1" w:lastRow="0" w:firstColumn="1" w:lastColumn="0" w:noHBand="0" w:noVBand="1"/>
      </w:tblPr>
      <w:tblGrid>
        <w:gridCol w:w="1926"/>
        <w:gridCol w:w="7703"/>
      </w:tblGrid>
      <w:tr w:rsidR="0065080C" w:rsidRPr="003719C9" w14:paraId="6D7FD654" w14:textId="77777777" w:rsidTr="002C0788">
        <w:trPr>
          <w:trHeight w:val="340"/>
        </w:trPr>
        <w:tc>
          <w:tcPr>
            <w:tcW w:w="1000" w:type="pct"/>
          </w:tcPr>
          <w:p w14:paraId="4AB9DCE1" w14:textId="77777777" w:rsidR="0065080C" w:rsidRPr="003719C9" w:rsidRDefault="0065080C" w:rsidP="0065080C">
            <w:pPr>
              <w:spacing w:after="120"/>
              <w:jc w:val="both"/>
              <w:rPr>
                <w:rFonts w:ascii="Arial" w:hAnsi="Arial" w:cs="Arial"/>
                <w:sz w:val="22"/>
                <w:szCs w:val="22"/>
              </w:rPr>
            </w:pPr>
            <w:r w:rsidRPr="003719C9">
              <w:rPr>
                <w:rFonts w:ascii="Arial" w:hAnsi="Arial" w:cs="Arial"/>
                <w:sz w:val="22"/>
                <w:szCs w:val="22"/>
              </w:rPr>
              <w:t>Sklop:</w:t>
            </w:r>
          </w:p>
        </w:tc>
        <w:tc>
          <w:tcPr>
            <w:tcW w:w="4000" w:type="pct"/>
          </w:tcPr>
          <w:p w14:paraId="575B8811" w14:textId="77777777" w:rsidR="0065080C" w:rsidRPr="003719C9" w:rsidRDefault="0065080C" w:rsidP="0065080C">
            <w:pPr>
              <w:spacing w:after="120"/>
              <w:jc w:val="both"/>
              <w:rPr>
                <w:rFonts w:ascii="Arial" w:hAnsi="Arial" w:cs="Arial"/>
                <w:sz w:val="22"/>
                <w:szCs w:val="22"/>
              </w:rPr>
            </w:pPr>
          </w:p>
        </w:tc>
      </w:tr>
    </w:tbl>
    <w:p w14:paraId="5C4E52C5" w14:textId="77777777" w:rsidR="0065080C" w:rsidRPr="003719C9" w:rsidRDefault="0065080C" w:rsidP="0065080C">
      <w:pPr>
        <w:spacing w:line="260" w:lineRule="exact"/>
        <w:rPr>
          <w:rFonts w:ascii="Arial" w:hAnsi="Arial" w:cs="Arial"/>
          <w:sz w:val="22"/>
          <w:szCs w:val="22"/>
          <w:lang w:eastAsia="ar-SA"/>
        </w:rPr>
      </w:pPr>
    </w:p>
    <w:p w14:paraId="43CA2BF4" w14:textId="77777777" w:rsidR="0065080C" w:rsidRPr="003719C9" w:rsidRDefault="0065080C" w:rsidP="0065080C">
      <w:pPr>
        <w:spacing w:line="260" w:lineRule="exact"/>
        <w:rPr>
          <w:rFonts w:ascii="Arial" w:hAnsi="Arial" w:cs="Arial"/>
          <w:sz w:val="22"/>
          <w:szCs w:val="22"/>
          <w:lang w:eastAsia="ar-SA"/>
        </w:rPr>
      </w:pPr>
    </w:p>
    <w:tbl>
      <w:tblPr>
        <w:tblStyle w:val="Tabelamrea1"/>
        <w:tblW w:w="9634" w:type="dxa"/>
        <w:tblLayout w:type="fixed"/>
        <w:tblLook w:val="04A0" w:firstRow="1" w:lastRow="0" w:firstColumn="1" w:lastColumn="0" w:noHBand="0" w:noVBand="1"/>
      </w:tblPr>
      <w:tblGrid>
        <w:gridCol w:w="562"/>
        <w:gridCol w:w="2977"/>
        <w:gridCol w:w="3260"/>
        <w:gridCol w:w="2835"/>
      </w:tblGrid>
      <w:tr w:rsidR="00867A46" w:rsidRPr="003719C9" w14:paraId="40318D1B" w14:textId="77777777" w:rsidTr="00907893">
        <w:tc>
          <w:tcPr>
            <w:tcW w:w="562" w:type="dxa"/>
          </w:tcPr>
          <w:p w14:paraId="3E05080E" w14:textId="77777777" w:rsidR="00867A46" w:rsidRPr="003719C9" w:rsidRDefault="00867A46" w:rsidP="00BF71A0">
            <w:pPr>
              <w:spacing w:line="260" w:lineRule="exact"/>
              <w:rPr>
                <w:rFonts w:ascii="Arial" w:hAnsi="Arial" w:cs="Arial"/>
                <w:sz w:val="22"/>
                <w:szCs w:val="22"/>
                <w:lang w:eastAsia="ar-SA"/>
              </w:rPr>
            </w:pPr>
            <w:r w:rsidRPr="003719C9">
              <w:rPr>
                <w:rFonts w:ascii="Arial" w:hAnsi="Arial" w:cs="Arial"/>
                <w:sz w:val="22"/>
                <w:szCs w:val="22"/>
                <w:lang w:eastAsia="ar-SA"/>
              </w:rPr>
              <w:t xml:space="preserve">Št. </w:t>
            </w:r>
          </w:p>
        </w:tc>
        <w:tc>
          <w:tcPr>
            <w:tcW w:w="2977" w:type="dxa"/>
          </w:tcPr>
          <w:p w14:paraId="6212E7D0" w14:textId="77777777" w:rsidR="00867A46" w:rsidRPr="003719C9" w:rsidRDefault="00867A46" w:rsidP="00BF71A0">
            <w:pPr>
              <w:spacing w:line="260" w:lineRule="exact"/>
              <w:rPr>
                <w:rFonts w:ascii="Arial" w:hAnsi="Arial" w:cs="Arial"/>
                <w:sz w:val="22"/>
                <w:szCs w:val="22"/>
                <w:lang w:eastAsia="ar-SA"/>
              </w:rPr>
            </w:pPr>
            <w:r w:rsidRPr="003719C9">
              <w:rPr>
                <w:rFonts w:ascii="Arial" w:hAnsi="Arial" w:cs="Arial"/>
                <w:sz w:val="22"/>
                <w:szCs w:val="22"/>
                <w:lang w:eastAsia="ar-SA"/>
              </w:rPr>
              <w:t xml:space="preserve">Postavka         </w:t>
            </w:r>
          </w:p>
        </w:tc>
        <w:tc>
          <w:tcPr>
            <w:tcW w:w="3260" w:type="dxa"/>
          </w:tcPr>
          <w:p w14:paraId="0A53F187" w14:textId="77777777" w:rsidR="00867A46" w:rsidRPr="003719C9" w:rsidRDefault="00867A46" w:rsidP="00BF71A0">
            <w:pPr>
              <w:spacing w:line="260" w:lineRule="exact"/>
              <w:rPr>
                <w:rFonts w:ascii="Arial" w:hAnsi="Arial" w:cs="Arial"/>
                <w:sz w:val="22"/>
                <w:szCs w:val="22"/>
                <w:lang w:eastAsia="ar-SA"/>
              </w:rPr>
            </w:pPr>
            <w:r w:rsidRPr="003719C9">
              <w:rPr>
                <w:rFonts w:ascii="Arial" w:hAnsi="Arial" w:cs="Arial"/>
                <w:sz w:val="22"/>
                <w:szCs w:val="22"/>
                <w:lang w:eastAsia="ar-SA"/>
              </w:rPr>
              <w:t>Merska enota</w:t>
            </w:r>
          </w:p>
        </w:tc>
        <w:tc>
          <w:tcPr>
            <w:tcW w:w="2835" w:type="dxa"/>
          </w:tcPr>
          <w:p w14:paraId="51658F26" w14:textId="77777777" w:rsidR="00867A46" w:rsidRPr="003719C9" w:rsidRDefault="00867A46" w:rsidP="00BF71A0">
            <w:pPr>
              <w:spacing w:line="260" w:lineRule="exact"/>
              <w:rPr>
                <w:rFonts w:ascii="Arial" w:hAnsi="Arial" w:cs="Arial"/>
                <w:sz w:val="22"/>
                <w:szCs w:val="22"/>
                <w:lang w:eastAsia="ar-SA"/>
              </w:rPr>
            </w:pPr>
            <w:r w:rsidRPr="003719C9">
              <w:rPr>
                <w:rFonts w:ascii="Arial" w:hAnsi="Arial" w:cs="Arial"/>
                <w:sz w:val="22"/>
                <w:szCs w:val="22"/>
                <w:lang w:eastAsia="ar-SA"/>
              </w:rPr>
              <w:t>količina</w:t>
            </w:r>
          </w:p>
        </w:tc>
      </w:tr>
      <w:tr w:rsidR="00867A46" w:rsidRPr="003719C9" w14:paraId="326DD0B4" w14:textId="77777777" w:rsidTr="00907893">
        <w:tc>
          <w:tcPr>
            <w:tcW w:w="562" w:type="dxa"/>
          </w:tcPr>
          <w:p w14:paraId="47FF18A7"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2061A253"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5C9D13F5"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111374A0"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5ED4F5C5" w14:textId="77777777" w:rsidTr="00907893">
        <w:tc>
          <w:tcPr>
            <w:tcW w:w="562" w:type="dxa"/>
          </w:tcPr>
          <w:p w14:paraId="39EC542B"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3A65DA1A"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706CE12C"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1C074B00"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451187D5" w14:textId="77777777" w:rsidTr="00907893">
        <w:tc>
          <w:tcPr>
            <w:tcW w:w="562" w:type="dxa"/>
          </w:tcPr>
          <w:p w14:paraId="2AE57E4E"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412B33DA"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317110E8"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59A25E89"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4F67D925" w14:textId="77777777" w:rsidTr="00907893">
        <w:tc>
          <w:tcPr>
            <w:tcW w:w="562" w:type="dxa"/>
          </w:tcPr>
          <w:p w14:paraId="4C94DCF5"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05ED7009"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00EFB242"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06964F2B"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24D5F796" w14:textId="77777777" w:rsidTr="00907893">
        <w:tc>
          <w:tcPr>
            <w:tcW w:w="562" w:type="dxa"/>
          </w:tcPr>
          <w:p w14:paraId="5E025270"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1A218628"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13245C7D"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74FCE479"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3DED9AEC" w14:textId="77777777" w:rsidTr="00907893">
        <w:tc>
          <w:tcPr>
            <w:tcW w:w="562" w:type="dxa"/>
          </w:tcPr>
          <w:p w14:paraId="3F87F242"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5D65B3BA"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21ACDA09"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7F356195"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3F8E3817" w14:textId="77777777" w:rsidTr="00907893">
        <w:tc>
          <w:tcPr>
            <w:tcW w:w="562" w:type="dxa"/>
          </w:tcPr>
          <w:p w14:paraId="5F5D2B12"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144A3B7E"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7ED8FE1A"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65992786"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0F07E2F7" w14:textId="77777777" w:rsidTr="00907893">
        <w:tc>
          <w:tcPr>
            <w:tcW w:w="562" w:type="dxa"/>
          </w:tcPr>
          <w:p w14:paraId="4E0AA039"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08B18AB2"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1E2275EE"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2B12E5D5"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03F2DBE6" w14:textId="77777777" w:rsidTr="00907893">
        <w:tc>
          <w:tcPr>
            <w:tcW w:w="562" w:type="dxa"/>
          </w:tcPr>
          <w:p w14:paraId="3C9AD541"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1AF3E8F2"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1A3C4696"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156CA496"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74521539" w14:textId="77777777" w:rsidTr="00907893">
        <w:tc>
          <w:tcPr>
            <w:tcW w:w="562" w:type="dxa"/>
          </w:tcPr>
          <w:p w14:paraId="16EAAC06"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43D60EC3"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06012B9B"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75F287D6"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5B45DDE2" w14:textId="77777777" w:rsidTr="00907893">
        <w:tc>
          <w:tcPr>
            <w:tcW w:w="562" w:type="dxa"/>
          </w:tcPr>
          <w:p w14:paraId="0C052EE9"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3DE55638"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22297751"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2BD31127"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042EF643" w14:textId="77777777" w:rsidTr="00907893">
        <w:tc>
          <w:tcPr>
            <w:tcW w:w="562" w:type="dxa"/>
          </w:tcPr>
          <w:p w14:paraId="225E0357"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0BB2EB16"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69F17398"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6EEC8ECB"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30C948EF" w14:textId="77777777" w:rsidTr="00907893">
        <w:tc>
          <w:tcPr>
            <w:tcW w:w="562" w:type="dxa"/>
          </w:tcPr>
          <w:p w14:paraId="18AA2D34"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5394D498"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0FACA79C"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6DA6BDB9"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573F2764" w14:textId="77777777" w:rsidTr="00907893">
        <w:tc>
          <w:tcPr>
            <w:tcW w:w="562" w:type="dxa"/>
          </w:tcPr>
          <w:p w14:paraId="34FFD3DD"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556F935C"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3475149A"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0AA42C2B"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18A7E94B" w14:textId="77777777" w:rsidTr="00907893">
        <w:tc>
          <w:tcPr>
            <w:tcW w:w="562" w:type="dxa"/>
          </w:tcPr>
          <w:p w14:paraId="2CD702E4"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4F96BD51"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64E9BA1E"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75960E1A"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5E725046" w14:textId="77777777" w:rsidTr="00907893">
        <w:tc>
          <w:tcPr>
            <w:tcW w:w="562" w:type="dxa"/>
          </w:tcPr>
          <w:p w14:paraId="7CADA0CF"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2BFF18BD"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7464E818"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5E28CDF6"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6C775E06" w14:textId="77777777" w:rsidTr="00907893">
        <w:tc>
          <w:tcPr>
            <w:tcW w:w="562" w:type="dxa"/>
          </w:tcPr>
          <w:p w14:paraId="627E7B93"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295790B1"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1F56AB6C"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5AFB0EE5"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0CD87E69" w14:textId="77777777" w:rsidTr="00907893">
        <w:tc>
          <w:tcPr>
            <w:tcW w:w="562" w:type="dxa"/>
          </w:tcPr>
          <w:p w14:paraId="3A5F0F88"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6BE397EA"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1547DF1A"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01469BED"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3F22E479" w14:textId="77777777" w:rsidTr="00907893">
        <w:tc>
          <w:tcPr>
            <w:tcW w:w="562" w:type="dxa"/>
          </w:tcPr>
          <w:p w14:paraId="6876352B"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19E2B2B7"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28EECA7C"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6BDAACC5"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2AC9F3D6" w14:textId="77777777" w:rsidTr="00907893">
        <w:tc>
          <w:tcPr>
            <w:tcW w:w="562" w:type="dxa"/>
          </w:tcPr>
          <w:p w14:paraId="38A3C6CE"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7E0EA64C"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130EAD2B"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35161254"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784CD263" w14:textId="77777777" w:rsidTr="00907893">
        <w:tc>
          <w:tcPr>
            <w:tcW w:w="562" w:type="dxa"/>
          </w:tcPr>
          <w:p w14:paraId="209C31FC"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233650D6"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75C7F5BC"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132B1EE4"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09527BC7" w14:textId="77777777" w:rsidTr="00907893">
        <w:tc>
          <w:tcPr>
            <w:tcW w:w="562" w:type="dxa"/>
          </w:tcPr>
          <w:p w14:paraId="36301DB2"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6EF007B5"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0964A6FD"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7566F1AD"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60A030A0" w14:textId="77777777" w:rsidTr="00907893">
        <w:tc>
          <w:tcPr>
            <w:tcW w:w="562" w:type="dxa"/>
          </w:tcPr>
          <w:p w14:paraId="3C633392"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44BE3D4F"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5142CE4C"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0AF12835"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77A4B326" w14:textId="77777777" w:rsidTr="00907893">
        <w:tc>
          <w:tcPr>
            <w:tcW w:w="562" w:type="dxa"/>
          </w:tcPr>
          <w:p w14:paraId="7C764CE1"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61703D03"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29E17DDF"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4AA6AF6D"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0CE98630" w14:textId="77777777" w:rsidTr="00907893">
        <w:tc>
          <w:tcPr>
            <w:tcW w:w="562" w:type="dxa"/>
          </w:tcPr>
          <w:p w14:paraId="0479AEBF"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4B318544"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45D25E2A"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327350A5" w14:textId="77777777" w:rsidR="00867A46" w:rsidRPr="003719C9" w:rsidRDefault="00867A46" w:rsidP="00BF71A0">
            <w:pPr>
              <w:spacing w:line="260" w:lineRule="exact"/>
              <w:rPr>
                <w:rFonts w:ascii="Arial" w:hAnsi="Arial" w:cs="Arial"/>
                <w:sz w:val="22"/>
                <w:szCs w:val="22"/>
                <w:lang w:eastAsia="ar-SA"/>
              </w:rPr>
            </w:pPr>
          </w:p>
        </w:tc>
      </w:tr>
      <w:tr w:rsidR="00867A46" w:rsidRPr="003719C9" w14:paraId="26A30CE6" w14:textId="77777777" w:rsidTr="00907893">
        <w:tc>
          <w:tcPr>
            <w:tcW w:w="562" w:type="dxa"/>
          </w:tcPr>
          <w:p w14:paraId="75CD9469" w14:textId="77777777" w:rsidR="00867A46" w:rsidRPr="003719C9" w:rsidRDefault="00867A46" w:rsidP="00BF71A0">
            <w:pPr>
              <w:spacing w:line="260" w:lineRule="exact"/>
              <w:rPr>
                <w:rFonts w:ascii="Arial" w:hAnsi="Arial" w:cs="Arial"/>
                <w:sz w:val="22"/>
                <w:szCs w:val="22"/>
                <w:lang w:eastAsia="ar-SA"/>
              </w:rPr>
            </w:pPr>
          </w:p>
        </w:tc>
        <w:tc>
          <w:tcPr>
            <w:tcW w:w="2977" w:type="dxa"/>
          </w:tcPr>
          <w:p w14:paraId="6AC36A17" w14:textId="77777777" w:rsidR="00867A46" w:rsidRPr="003719C9" w:rsidRDefault="00867A46" w:rsidP="00BF71A0">
            <w:pPr>
              <w:spacing w:line="260" w:lineRule="exact"/>
              <w:rPr>
                <w:rFonts w:ascii="Arial" w:hAnsi="Arial" w:cs="Arial"/>
                <w:sz w:val="22"/>
                <w:szCs w:val="22"/>
                <w:lang w:eastAsia="ar-SA"/>
              </w:rPr>
            </w:pPr>
          </w:p>
        </w:tc>
        <w:tc>
          <w:tcPr>
            <w:tcW w:w="3260" w:type="dxa"/>
          </w:tcPr>
          <w:p w14:paraId="65C9EE90" w14:textId="77777777" w:rsidR="00867A46" w:rsidRPr="003719C9" w:rsidRDefault="00867A46" w:rsidP="00BF71A0">
            <w:pPr>
              <w:spacing w:line="260" w:lineRule="exact"/>
              <w:rPr>
                <w:rFonts w:ascii="Arial" w:hAnsi="Arial" w:cs="Arial"/>
                <w:sz w:val="22"/>
                <w:szCs w:val="22"/>
                <w:lang w:eastAsia="ar-SA"/>
              </w:rPr>
            </w:pPr>
          </w:p>
        </w:tc>
        <w:tc>
          <w:tcPr>
            <w:tcW w:w="2835" w:type="dxa"/>
          </w:tcPr>
          <w:p w14:paraId="0ED1EDF8" w14:textId="77777777" w:rsidR="00867A46" w:rsidRPr="003719C9" w:rsidRDefault="00867A46" w:rsidP="00BF71A0">
            <w:pPr>
              <w:spacing w:line="260" w:lineRule="exact"/>
              <w:rPr>
                <w:rFonts w:ascii="Arial" w:hAnsi="Arial" w:cs="Arial"/>
                <w:sz w:val="22"/>
                <w:szCs w:val="22"/>
                <w:lang w:eastAsia="ar-SA"/>
              </w:rPr>
            </w:pPr>
          </w:p>
        </w:tc>
      </w:tr>
    </w:tbl>
    <w:p w14:paraId="676AD455" w14:textId="26B9D67C" w:rsidR="00315E79" w:rsidRDefault="00315E79" w:rsidP="0065080C">
      <w:pPr>
        <w:spacing w:after="120"/>
        <w:jc w:val="both"/>
        <w:rPr>
          <w:rFonts w:ascii="Arial" w:hAnsi="Arial" w:cs="Arial"/>
          <w:sz w:val="22"/>
          <w:szCs w:val="22"/>
        </w:rPr>
      </w:pPr>
    </w:p>
    <w:tbl>
      <w:tblPr>
        <w:tblStyle w:val="Tabelamrea"/>
        <w:tblW w:w="9634" w:type="dxa"/>
        <w:tblLook w:val="04A0" w:firstRow="1" w:lastRow="0" w:firstColumn="1" w:lastColumn="0" w:noHBand="0" w:noVBand="1"/>
      </w:tblPr>
      <w:tblGrid>
        <w:gridCol w:w="3020"/>
        <w:gridCol w:w="3020"/>
        <w:gridCol w:w="3594"/>
      </w:tblGrid>
      <w:tr w:rsidR="00907893" w14:paraId="5247D370" w14:textId="77777777" w:rsidTr="00D06130">
        <w:tc>
          <w:tcPr>
            <w:tcW w:w="3020" w:type="dxa"/>
            <w:tcBorders>
              <w:bottom w:val="single" w:sz="4" w:space="0" w:color="auto"/>
            </w:tcBorders>
            <w:vAlign w:val="center"/>
          </w:tcPr>
          <w:p w14:paraId="4220429E" w14:textId="77777777" w:rsidR="00907893" w:rsidRDefault="00907893" w:rsidP="00D06130">
            <w:pPr>
              <w:jc w:val="center"/>
            </w:pPr>
            <w:r w:rsidRPr="003719C9">
              <w:rPr>
                <w:rFonts w:ascii="Arial" w:hAnsi="Arial" w:cs="Arial"/>
                <w:sz w:val="22"/>
                <w:szCs w:val="22"/>
              </w:rPr>
              <w:t>Kraj, datum</w:t>
            </w:r>
          </w:p>
        </w:tc>
        <w:tc>
          <w:tcPr>
            <w:tcW w:w="3020" w:type="dxa"/>
            <w:tcBorders>
              <w:bottom w:val="single" w:sz="4" w:space="0" w:color="auto"/>
            </w:tcBorders>
            <w:vAlign w:val="center"/>
          </w:tcPr>
          <w:p w14:paraId="6AA87CAA" w14:textId="77777777" w:rsidR="00907893" w:rsidRDefault="00907893" w:rsidP="00D06130">
            <w:pPr>
              <w:jc w:val="center"/>
            </w:pPr>
            <w:r w:rsidRPr="003719C9">
              <w:rPr>
                <w:rFonts w:ascii="Arial" w:hAnsi="Arial" w:cs="Arial"/>
                <w:sz w:val="22"/>
                <w:szCs w:val="22"/>
              </w:rPr>
              <w:t>Žig</w:t>
            </w:r>
          </w:p>
        </w:tc>
        <w:tc>
          <w:tcPr>
            <w:tcW w:w="3594" w:type="dxa"/>
            <w:vAlign w:val="center"/>
          </w:tcPr>
          <w:p w14:paraId="5CC37AB8" w14:textId="77777777" w:rsidR="00907893" w:rsidRDefault="00907893" w:rsidP="00D06130">
            <w:pPr>
              <w:jc w:val="center"/>
            </w:pPr>
            <w:r w:rsidRPr="003719C9">
              <w:rPr>
                <w:rFonts w:ascii="Arial" w:hAnsi="Arial" w:cs="Arial"/>
                <w:sz w:val="22"/>
                <w:szCs w:val="22"/>
              </w:rPr>
              <w:t>Ime in priimek zakonitega zastopnika</w:t>
            </w:r>
            <w:r>
              <w:rPr>
                <w:rFonts w:ascii="Arial" w:hAnsi="Arial" w:cs="Arial"/>
                <w:sz w:val="22"/>
                <w:szCs w:val="22"/>
              </w:rPr>
              <w:t xml:space="preserve"> </w:t>
            </w:r>
          </w:p>
        </w:tc>
      </w:tr>
      <w:tr w:rsidR="00907893" w14:paraId="6C086DC7" w14:textId="77777777" w:rsidTr="00D06130">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28874D6D" w14:textId="77777777" w:rsidR="00907893" w:rsidRDefault="00907893" w:rsidP="00D06130"/>
        </w:tc>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69B20AFD" w14:textId="77777777" w:rsidR="00907893" w:rsidRDefault="00907893" w:rsidP="00D06130"/>
        </w:tc>
        <w:tc>
          <w:tcPr>
            <w:tcW w:w="3594" w:type="dxa"/>
            <w:tcBorders>
              <w:left w:val="single" w:sz="4" w:space="0" w:color="auto"/>
            </w:tcBorders>
            <w:shd w:val="clear" w:color="auto" w:fill="D9E2F3" w:themeFill="accent1" w:themeFillTint="33"/>
            <w:vAlign w:val="center"/>
          </w:tcPr>
          <w:p w14:paraId="6E5C752F" w14:textId="77777777" w:rsidR="00907893" w:rsidRDefault="00907893" w:rsidP="00D06130"/>
        </w:tc>
      </w:tr>
      <w:tr w:rsidR="00907893" w14:paraId="7CAF685E" w14:textId="77777777" w:rsidTr="00D06130">
        <w:tc>
          <w:tcPr>
            <w:tcW w:w="3020" w:type="dxa"/>
            <w:tcBorders>
              <w:top w:val="nil"/>
              <w:left w:val="single" w:sz="4" w:space="0" w:color="auto"/>
              <w:bottom w:val="nil"/>
              <w:right w:val="single" w:sz="4" w:space="0" w:color="auto"/>
            </w:tcBorders>
            <w:shd w:val="clear" w:color="auto" w:fill="D9E2F3" w:themeFill="accent1" w:themeFillTint="33"/>
          </w:tcPr>
          <w:p w14:paraId="1A68661A" w14:textId="77777777" w:rsidR="00907893" w:rsidRDefault="00907893" w:rsidP="00D06130"/>
        </w:tc>
        <w:tc>
          <w:tcPr>
            <w:tcW w:w="3020" w:type="dxa"/>
            <w:tcBorders>
              <w:top w:val="nil"/>
              <w:left w:val="single" w:sz="4" w:space="0" w:color="auto"/>
              <w:bottom w:val="nil"/>
              <w:right w:val="single" w:sz="4" w:space="0" w:color="auto"/>
            </w:tcBorders>
            <w:shd w:val="clear" w:color="auto" w:fill="D9E2F3" w:themeFill="accent1" w:themeFillTint="33"/>
          </w:tcPr>
          <w:p w14:paraId="3221C232" w14:textId="77777777" w:rsidR="00907893" w:rsidRDefault="00907893" w:rsidP="00D06130"/>
        </w:tc>
        <w:tc>
          <w:tcPr>
            <w:tcW w:w="3594" w:type="dxa"/>
            <w:tcBorders>
              <w:left w:val="single" w:sz="4" w:space="0" w:color="auto"/>
            </w:tcBorders>
            <w:vAlign w:val="center"/>
          </w:tcPr>
          <w:p w14:paraId="5423CE55" w14:textId="77777777" w:rsidR="00907893" w:rsidRDefault="00907893" w:rsidP="00D06130">
            <w:pPr>
              <w:jc w:val="center"/>
            </w:pPr>
            <w:r w:rsidRPr="003719C9">
              <w:rPr>
                <w:rFonts w:ascii="Arial" w:hAnsi="Arial" w:cs="Arial"/>
                <w:sz w:val="22"/>
                <w:szCs w:val="22"/>
              </w:rPr>
              <w:t>Podpis</w:t>
            </w:r>
          </w:p>
        </w:tc>
      </w:tr>
      <w:tr w:rsidR="00907893" w14:paraId="32DC2D76" w14:textId="77777777" w:rsidTr="00D06130">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7043E804" w14:textId="77777777" w:rsidR="00907893" w:rsidRDefault="00907893" w:rsidP="00D06130"/>
        </w:tc>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7828C3AE" w14:textId="77777777" w:rsidR="00907893" w:rsidRDefault="00907893" w:rsidP="00D06130"/>
        </w:tc>
        <w:tc>
          <w:tcPr>
            <w:tcW w:w="3594" w:type="dxa"/>
            <w:tcBorders>
              <w:left w:val="single" w:sz="4" w:space="0" w:color="auto"/>
            </w:tcBorders>
            <w:shd w:val="clear" w:color="auto" w:fill="D9E2F3" w:themeFill="accent1" w:themeFillTint="33"/>
            <w:vAlign w:val="center"/>
          </w:tcPr>
          <w:p w14:paraId="4EE7EF82" w14:textId="77777777" w:rsidR="00907893" w:rsidRDefault="00907893" w:rsidP="00D06130"/>
        </w:tc>
      </w:tr>
    </w:tbl>
    <w:p w14:paraId="42662BB0" w14:textId="77777777" w:rsidR="00315E79" w:rsidRDefault="00315E79">
      <w:pPr>
        <w:rPr>
          <w:rFonts w:ascii="Arial" w:hAnsi="Arial" w:cs="Arial"/>
          <w:sz w:val="22"/>
          <w:szCs w:val="22"/>
        </w:rPr>
      </w:pPr>
      <w:r>
        <w:rPr>
          <w:rFonts w:ascii="Arial" w:hAnsi="Arial" w:cs="Arial"/>
          <w:sz w:val="22"/>
          <w:szCs w:val="22"/>
        </w:rPr>
        <w:br w:type="page"/>
      </w:r>
    </w:p>
    <w:p w14:paraId="54E9C1BA" w14:textId="77777777" w:rsidR="0065080C" w:rsidRDefault="0065080C" w:rsidP="0065080C">
      <w:pPr>
        <w:spacing w:after="120"/>
        <w:jc w:val="both"/>
        <w:rPr>
          <w:rFonts w:ascii="Arial" w:hAnsi="Arial" w:cs="Arial"/>
          <w:sz w:val="22"/>
          <w:szCs w:val="22"/>
        </w:rPr>
      </w:pPr>
    </w:p>
    <w:p w14:paraId="6BD35701" w14:textId="77777777" w:rsidR="000623C4" w:rsidRPr="003719C9" w:rsidRDefault="000623C4" w:rsidP="0065080C">
      <w:pPr>
        <w:spacing w:after="120"/>
        <w:jc w:val="both"/>
        <w:rPr>
          <w:rFonts w:ascii="Arial" w:hAnsi="Arial" w:cs="Arial"/>
          <w:sz w:val="22"/>
          <w:szCs w:val="22"/>
        </w:rPr>
      </w:pPr>
    </w:p>
    <w:p w14:paraId="7F972D12" w14:textId="2C2D7BAE" w:rsidR="00341AD2" w:rsidRPr="00571306" w:rsidRDefault="000139A4" w:rsidP="00571306">
      <w:pPr>
        <w:jc w:val="right"/>
        <w:rPr>
          <w:rFonts w:ascii="Arial" w:hAnsi="Arial" w:cs="Arial"/>
          <w:bCs/>
          <w:i/>
          <w:iCs/>
          <w:color w:val="4472C4"/>
          <w:sz w:val="22"/>
          <w:szCs w:val="22"/>
          <w:u w:val="single"/>
        </w:rPr>
      </w:pPr>
      <w:bookmarkStart w:id="128" w:name="_Hlk17466282"/>
      <w:r w:rsidRPr="00571306">
        <w:rPr>
          <w:rFonts w:ascii="Arial" w:hAnsi="Arial" w:cs="Arial"/>
          <w:bCs/>
          <w:i/>
          <w:iCs/>
          <w:color w:val="4472C4"/>
          <w:sz w:val="22"/>
          <w:szCs w:val="22"/>
          <w:u w:val="single"/>
        </w:rPr>
        <w:t xml:space="preserve">Priloga 3 </w:t>
      </w:r>
      <w:r w:rsidR="00B866E9" w:rsidRPr="00571306">
        <w:rPr>
          <w:rFonts w:ascii="Arial" w:hAnsi="Arial" w:cs="Arial"/>
          <w:bCs/>
          <w:i/>
          <w:iCs/>
          <w:color w:val="4472C4"/>
          <w:sz w:val="22"/>
          <w:szCs w:val="22"/>
          <w:u w:val="single"/>
        </w:rPr>
        <w:t xml:space="preserve">Obrazca </w:t>
      </w:r>
      <w:r w:rsidRPr="00571306">
        <w:rPr>
          <w:rFonts w:ascii="Arial" w:hAnsi="Arial" w:cs="Arial"/>
          <w:bCs/>
          <w:i/>
          <w:iCs/>
          <w:color w:val="4472C4"/>
          <w:sz w:val="22"/>
          <w:szCs w:val="22"/>
          <w:u w:val="single"/>
        </w:rPr>
        <w:t xml:space="preserve">št. </w:t>
      </w:r>
      <w:r w:rsidR="001A3224" w:rsidRPr="00571306">
        <w:rPr>
          <w:rFonts w:ascii="Arial" w:hAnsi="Arial" w:cs="Arial"/>
          <w:bCs/>
          <w:i/>
          <w:iCs/>
          <w:color w:val="4472C4"/>
          <w:sz w:val="22"/>
          <w:szCs w:val="22"/>
          <w:u w:val="single"/>
        </w:rPr>
        <w:t>9</w:t>
      </w:r>
    </w:p>
    <w:p w14:paraId="08609FE4" w14:textId="398A0965" w:rsidR="000139A4" w:rsidRPr="00571306" w:rsidRDefault="000139A4" w:rsidP="000139A4">
      <w:pPr>
        <w:rPr>
          <w:rFonts w:ascii="Arial" w:hAnsi="Arial" w:cs="Arial"/>
          <w:bCs/>
          <w:i/>
          <w:iCs/>
          <w:color w:val="4472C4"/>
          <w:sz w:val="22"/>
          <w:szCs w:val="22"/>
          <w:u w:val="single"/>
        </w:rPr>
      </w:pPr>
      <w:r w:rsidRPr="00571306">
        <w:rPr>
          <w:rFonts w:ascii="Arial" w:hAnsi="Arial" w:cs="Arial"/>
          <w:bCs/>
          <w:i/>
          <w:iCs/>
          <w:color w:val="4472C4"/>
          <w:sz w:val="22"/>
          <w:szCs w:val="22"/>
          <w:u w:val="single"/>
        </w:rPr>
        <w:t xml:space="preserve">Vzorčna </w:t>
      </w:r>
      <w:proofErr w:type="spellStart"/>
      <w:r w:rsidRPr="00571306">
        <w:rPr>
          <w:rFonts w:ascii="Arial" w:hAnsi="Arial" w:cs="Arial"/>
          <w:bCs/>
          <w:i/>
          <w:iCs/>
          <w:color w:val="4472C4"/>
          <w:sz w:val="22"/>
          <w:szCs w:val="22"/>
          <w:u w:val="single"/>
        </w:rPr>
        <w:t>ponuba</w:t>
      </w:r>
      <w:proofErr w:type="spellEnd"/>
    </w:p>
    <w:p w14:paraId="7DE2AD97" w14:textId="77777777" w:rsidR="000139A4" w:rsidRPr="003719C9" w:rsidRDefault="000139A4" w:rsidP="000139A4">
      <w:pPr>
        <w:jc w:val="both"/>
        <w:rPr>
          <w:rFonts w:ascii="Arial" w:hAnsi="Arial" w:cs="Arial"/>
          <w:sz w:val="22"/>
          <w:szCs w:val="22"/>
        </w:rPr>
      </w:pPr>
    </w:p>
    <w:p w14:paraId="7C2A69CC" w14:textId="3F6999DC" w:rsidR="000139A4" w:rsidRDefault="000139A4" w:rsidP="000139A4">
      <w:pPr>
        <w:rPr>
          <w:rFonts w:ascii="Arial" w:hAnsi="Arial" w:cs="Arial"/>
          <w:bCs/>
          <w:snapToGrid w:val="0"/>
          <w:sz w:val="22"/>
          <w:szCs w:val="22"/>
        </w:rPr>
      </w:pPr>
    </w:p>
    <w:tbl>
      <w:tblPr>
        <w:tblStyle w:val="Tabelamrea1"/>
        <w:tblW w:w="9634" w:type="dxa"/>
        <w:tblLook w:val="04A0" w:firstRow="1" w:lastRow="0" w:firstColumn="1" w:lastColumn="0" w:noHBand="0" w:noVBand="1"/>
      </w:tblPr>
      <w:tblGrid>
        <w:gridCol w:w="9634"/>
      </w:tblGrid>
      <w:tr w:rsidR="00341AD2" w:rsidRPr="003719C9" w14:paraId="3CCC2040" w14:textId="77777777" w:rsidTr="00325DB3">
        <w:tc>
          <w:tcPr>
            <w:tcW w:w="9634" w:type="dxa"/>
          </w:tcPr>
          <w:p w14:paraId="759A556D" w14:textId="77777777" w:rsidR="00341AD2" w:rsidRPr="003719C9" w:rsidRDefault="00341AD2" w:rsidP="002F446D">
            <w:pPr>
              <w:spacing w:line="260" w:lineRule="exact"/>
              <w:jc w:val="center"/>
              <w:rPr>
                <w:rFonts w:ascii="Arial" w:hAnsi="Arial" w:cs="Arial"/>
                <w:bCs/>
                <w:sz w:val="22"/>
                <w:szCs w:val="22"/>
              </w:rPr>
            </w:pPr>
            <w:r w:rsidRPr="003719C9">
              <w:rPr>
                <w:rFonts w:ascii="Arial" w:hAnsi="Arial" w:cs="Arial"/>
                <w:bCs/>
                <w:sz w:val="22"/>
                <w:szCs w:val="22"/>
              </w:rPr>
              <w:t xml:space="preserve">Javni razpis za sofinanciranje gradnje odprtih širokopasovnih omrežij naslednje generacije, oznaka </w:t>
            </w:r>
            <w:r w:rsidRPr="003B67EF">
              <w:rPr>
                <w:rFonts w:ascii="Arial" w:hAnsi="Arial" w:cs="Arial"/>
                <w:bCs/>
                <w:sz w:val="22"/>
                <w:szCs w:val="22"/>
              </w:rPr>
              <w:t>»GOŠO 4«</w:t>
            </w:r>
          </w:p>
        </w:tc>
      </w:tr>
    </w:tbl>
    <w:p w14:paraId="51406350" w14:textId="1DF1797C" w:rsidR="00341AD2" w:rsidRDefault="00341AD2" w:rsidP="000139A4">
      <w:pPr>
        <w:rPr>
          <w:rFonts w:ascii="Arial" w:hAnsi="Arial" w:cs="Arial"/>
          <w:bCs/>
          <w:snapToGrid w:val="0"/>
          <w:sz w:val="22"/>
          <w:szCs w:val="22"/>
        </w:rPr>
      </w:pPr>
    </w:p>
    <w:p w14:paraId="1E06902C" w14:textId="77777777" w:rsidR="000139A4" w:rsidRPr="003719C9" w:rsidRDefault="000139A4" w:rsidP="000139A4">
      <w:pPr>
        <w:spacing w:line="260" w:lineRule="exact"/>
        <w:rPr>
          <w:rFonts w:ascii="Arial" w:hAnsi="Arial" w:cs="Arial"/>
          <w:sz w:val="22"/>
          <w:szCs w:val="22"/>
          <w:lang w:eastAsia="ar-SA"/>
        </w:rPr>
      </w:pPr>
    </w:p>
    <w:tbl>
      <w:tblPr>
        <w:tblStyle w:val="Tabelamrea1"/>
        <w:tblW w:w="5000" w:type="pct"/>
        <w:tblLook w:val="04A0" w:firstRow="1" w:lastRow="0" w:firstColumn="1" w:lastColumn="0" w:noHBand="0" w:noVBand="1"/>
      </w:tblPr>
      <w:tblGrid>
        <w:gridCol w:w="2070"/>
        <w:gridCol w:w="7559"/>
      </w:tblGrid>
      <w:tr w:rsidR="000139A4" w:rsidRPr="003719C9" w14:paraId="26612EF0" w14:textId="77777777" w:rsidTr="00325DB3">
        <w:trPr>
          <w:trHeight w:val="340"/>
        </w:trPr>
        <w:tc>
          <w:tcPr>
            <w:tcW w:w="1075" w:type="pct"/>
          </w:tcPr>
          <w:p w14:paraId="7CD5B96E" w14:textId="77777777" w:rsidR="000139A4" w:rsidRPr="003719C9" w:rsidRDefault="000139A4" w:rsidP="00A75D2A">
            <w:pPr>
              <w:spacing w:after="120"/>
              <w:jc w:val="both"/>
              <w:rPr>
                <w:rFonts w:ascii="Arial" w:hAnsi="Arial" w:cs="Arial"/>
                <w:sz w:val="22"/>
                <w:szCs w:val="22"/>
              </w:rPr>
            </w:pPr>
            <w:r w:rsidRPr="003719C9">
              <w:rPr>
                <w:rFonts w:ascii="Arial" w:hAnsi="Arial" w:cs="Arial"/>
                <w:sz w:val="22"/>
                <w:szCs w:val="22"/>
              </w:rPr>
              <w:t>Sklop:</w:t>
            </w:r>
          </w:p>
        </w:tc>
        <w:tc>
          <w:tcPr>
            <w:tcW w:w="3925" w:type="pct"/>
          </w:tcPr>
          <w:p w14:paraId="2E379BCF" w14:textId="77777777" w:rsidR="000139A4" w:rsidRPr="003719C9" w:rsidRDefault="000139A4" w:rsidP="00A75D2A">
            <w:pPr>
              <w:spacing w:after="120"/>
              <w:jc w:val="both"/>
              <w:rPr>
                <w:rFonts w:ascii="Arial" w:hAnsi="Arial" w:cs="Arial"/>
                <w:sz w:val="22"/>
                <w:szCs w:val="22"/>
              </w:rPr>
            </w:pPr>
          </w:p>
        </w:tc>
      </w:tr>
      <w:bookmarkEnd w:id="128"/>
    </w:tbl>
    <w:p w14:paraId="795285C0" w14:textId="77777777" w:rsidR="000139A4" w:rsidRPr="003719C9" w:rsidRDefault="000139A4" w:rsidP="000139A4">
      <w:pPr>
        <w:rPr>
          <w:rFonts w:ascii="Arial" w:hAnsi="Arial" w:cs="Arial"/>
          <w:sz w:val="22"/>
          <w:szCs w:val="22"/>
        </w:rPr>
      </w:pPr>
    </w:p>
    <w:p w14:paraId="6DE20B69" w14:textId="77777777" w:rsidR="000139A4" w:rsidRPr="003719C9" w:rsidRDefault="000139A4" w:rsidP="000139A4">
      <w:pPr>
        <w:rPr>
          <w:rFonts w:ascii="Arial" w:hAnsi="Arial" w:cs="Arial"/>
          <w:sz w:val="22"/>
          <w:szCs w:val="22"/>
        </w:rPr>
      </w:pPr>
    </w:p>
    <w:p w14:paraId="13DCB44E" w14:textId="77777777" w:rsidR="000139A4" w:rsidRPr="003719C9" w:rsidRDefault="000139A4" w:rsidP="000139A4">
      <w:pPr>
        <w:rPr>
          <w:rFonts w:ascii="Arial" w:hAnsi="Arial" w:cs="Arial"/>
          <w:sz w:val="22"/>
          <w:szCs w:val="22"/>
        </w:rPr>
      </w:pPr>
    </w:p>
    <w:p w14:paraId="14FDE33D" w14:textId="77777777" w:rsidR="000139A4" w:rsidRPr="003719C9" w:rsidRDefault="000139A4" w:rsidP="000139A4">
      <w:pPr>
        <w:rPr>
          <w:rFonts w:ascii="Arial" w:hAnsi="Arial" w:cs="Arial"/>
          <w:sz w:val="22"/>
          <w:szCs w:val="22"/>
        </w:rPr>
      </w:pPr>
    </w:p>
    <w:tbl>
      <w:tblPr>
        <w:tblStyle w:val="Tabelamrea"/>
        <w:tblW w:w="0" w:type="auto"/>
        <w:tblLook w:val="04A0" w:firstRow="1" w:lastRow="0" w:firstColumn="1" w:lastColumn="0" w:noHBand="0" w:noVBand="1"/>
      </w:tblPr>
      <w:tblGrid>
        <w:gridCol w:w="9614"/>
      </w:tblGrid>
      <w:tr w:rsidR="00FF6C3D" w:rsidRPr="003719C9" w14:paraId="7A76632A" w14:textId="77777777" w:rsidTr="00A75D2A">
        <w:trPr>
          <w:trHeight w:val="4668"/>
        </w:trPr>
        <w:tc>
          <w:tcPr>
            <w:tcW w:w="9614" w:type="dxa"/>
          </w:tcPr>
          <w:p w14:paraId="6B0358E6" w14:textId="35F20A21" w:rsidR="00FF6C3D" w:rsidRPr="003719C9" w:rsidRDefault="00571306" w:rsidP="00571306">
            <w:pPr>
              <w:jc w:val="both"/>
              <w:rPr>
                <w:rFonts w:ascii="Arial" w:hAnsi="Arial" w:cs="Arial"/>
                <w:sz w:val="22"/>
                <w:szCs w:val="22"/>
              </w:rPr>
            </w:pPr>
            <w:r w:rsidRPr="00571306">
              <w:rPr>
                <w:rFonts w:ascii="Arial" w:hAnsi="Arial" w:cs="Arial"/>
                <w:sz w:val="22"/>
                <w:szCs w:val="22"/>
              </w:rPr>
              <w:t xml:space="preserve">Na tem mestu priložite </w:t>
            </w:r>
            <w:r>
              <w:rPr>
                <w:rFonts w:ascii="Arial" w:hAnsi="Arial" w:cs="Arial"/>
                <w:sz w:val="22"/>
                <w:szCs w:val="22"/>
              </w:rPr>
              <w:t>v</w:t>
            </w:r>
            <w:r w:rsidR="00B3500A" w:rsidRPr="003719C9">
              <w:rPr>
                <w:rFonts w:ascii="Arial" w:hAnsi="Arial" w:cs="Arial"/>
                <w:sz w:val="22"/>
                <w:szCs w:val="22"/>
              </w:rPr>
              <w:t>zorčn</w:t>
            </w:r>
            <w:r>
              <w:rPr>
                <w:rFonts w:ascii="Arial" w:hAnsi="Arial" w:cs="Arial"/>
                <w:sz w:val="22"/>
                <w:szCs w:val="22"/>
              </w:rPr>
              <w:t>o</w:t>
            </w:r>
            <w:r w:rsidR="00B3500A" w:rsidRPr="003719C9">
              <w:rPr>
                <w:rFonts w:ascii="Arial" w:hAnsi="Arial" w:cs="Arial"/>
                <w:sz w:val="22"/>
                <w:szCs w:val="22"/>
              </w:rPr>
              <w:t xml:space="preserve"> </w:t>
            </w:r>
            <w:r w:rsidRPr="003719C9">
              <w:rPr>
                <w:rFonts w:ascii="Arial" w:hAnsi="Arial" w:cs="Arial"/>
                <w:sz w:val="22"/>
                <w:szCs w:val="22"/>
              </w:rPr>
              <w:t>ponudb</w:t>
            </w:r>
            <w:r>
              <w:rPr>
                <w:rFonts w:ascii="Arial" w:hAnsi="Arial" w:cs="Arial"/>
                <w:sz w:val="22"/>
                <w:szCs w:val="22"/>
              </w:rPr>
              <w:t>o</w:t>
            </w:r>
            <w:r w:rsidRPr="003719C9">
              <w:rPr>
                <w:rFonts w:ascii="Arial" w:hAnsi="Arial" w:cs="Arial"/>
                <w:sz w:val="22"/>
                <w:szCs w:val="22"/>
              </w:rPr>
              <w:t xml:space="preserve"> </w:t>
            </w:r>
            <w:r w:rsidR="00EE14A4" w:rsidRPr="003719C9">
              <w:rPr>
                <w:rFonts w:ascii="Arial" w:hAnsi="Arial" w:cs="Arial"/>
                <w:sz w:val="22"/>
                <w:szCs w:val="22"/>
              </w:rPr>
              <w:t>z obveznimi sestavinami</w:t>
            </w:r>
            <w:r w:rsidR="00BC07B1" w:rsidRPr="003719C9">
              <w:rPr>
                <w:rFonts w:ascii="Arial" w:hAnsi="Arial" w:cs="Arial"/>
                <w:sz w:val="22"/>
                <w:szCs w:val="22"/>
              </w:rPr>
              <w:t xml:space="preserve">, navedenimi v </w:t>
            </w:r>
            <w:r w:rsidR="00B866E9">
              <w:rPr>
                <w:rFonts w:ascii="Arial" w:hAnsi="Arial" w:cs="Arial"/>
                <w:sz w:val="22"/>
                <w:szCs w:val="22"/>
              </w:rPr>
              <w:t xml:space="preserve">točki </w:t>
            </w:r>
            <w:r w:rsidR="002C5187">
              <w:rPr>
                <w:rFonts w:ascii="Arial" w:hAnsi="Arial" w:cs="Arial"/>
                <w:sz w:val="22"/>
                <w:szCs w:val="22"/>
              </w:rPr>
              <w:t>9</w:t>
            </w:r>
            <w:r w:rsidR="00BC07B1" w:rsidRPr="003719C9">
              <w:rPr>
                <w:rFonts w:ascii="Arial" w:hAnsi="Arial" w:cs="Arial"/>
                <w:sz w:val="22"/>
                <w:szCs w:val="22"/>
              </w:rPr>
              <w:t>, poglavja 1.5.2.3.</w:t>
            </w:r>
            <w:r w:rsidR="002C5187">
              <w:rPr>
                <w:rFonts w:ascii="Arial" w:hAnsi="Arial" w:cs="Arial"/>
                <w:sz w:val="22"/>
                <w:szCs w:val="22"/>
              </w:rPr>
              <w:t xml:space="preserve"> razpisne dokumentacije.</w:t>
            </w:r>
          </w:p>
        </w:tc>
      </w:tr>
    </w:tbl>
    <w:p w14:paraId="2AC74CF4" w14:textId="77777777" w:rsidR="000139A4" w:rsidRPr="003719C9" w:rsidRDefault="000139A4" w:rsidP="000139A4">
      <w:pPr>
        <w:rPr>
          <w:rFonts w:ascii="Arial" w:hAnsi="Arial" w:cs="Arial"/>
          <w:sz w:val="22"/>
          <w:szCs w:val="22"/>
        </w:rPr>
      </w:pPr>
    </w:p>
    <w:p w14:paraId="2CCAB392" w14:textId="77777777" w:rsidR="000139A4" w:rsidRPr="003719C9" w:rsidRDefault="000139A4">
      <w:pPr>
        <w:rPr>
          <w:rFonts w:ascii="Arial" w:hAnsi="Arial" w:cs="Arial"/>
          <w:sz w:val="22"/>
          <w:szCs w:val="22"/>
          <w:lang w:eastAsia="ar-SA"/>
        </w:rPr>
      </w:pPr>
    </w:p>
    <w:tbl>
      <w:tblPr>
        <w:tblStyle w:val="Tabelamrea"/>
        <w:tblW w:w="9634" w:type="dxa"/>
        <w:tblLook w:val="04A0" w:firstRow="1" w:lastRow="0" w:firstColumn="1" w:lastColumn="0" w:noHBand="0" w:noVBand="1"/>
      </w:tblPr>
      <w:tblGrid>
        <w:gridCol w:w="3020"/>
        <w:gridCol w:w="3020"/>
        <w:gridCol w:w="3594"/>
      </w:tblGrid>
      <w:tr w:rsidR="00325DB3" w14:paraId="6F3D27B1" w14:textId="77777777" w:rsidTr="00D06130">
        <w:tc>
          <w:tcPr>
            <w:tcW w:w="3020" w:type="dxa"/>
            <w:tcBorders>
              <w:bottom w:val="single" w:sz="4" w:space="0" w:color="auto"/>
            </w:tcBorders>
            <w:vAlign w:val="center"/>
          </w:tcPr>
          <w:p w14:paraId="6E8C883F" w14:textId="77777777" w:rsidR="00325DB3" w:rsidRDefault="00325DB3" w:rsidP="00D06130">
            <w:pPr>
              <w:jc w:val="center"/>
            </w:pPr>
            <w:r w:rsidRPr="003719C9">
              <w:rPr>
                <w:rFonts w:ascii="Arial" w:hAnsi="Arial" w:cs="Arial"/>
                <w:sz w:val="22"/>
                <w:szCs w:val="22"/>
              </w:rPr>
              <w:t>Kraj, datum</w:t>
            </w:r>
          </w:p>
        </w:tc>
        <w:tc>
          <w:tcPr>
            <w:tcW w:w="3020" w:type="dxa"/>
            <w:tcBorders>
              <w:bottom w:val="single" w:sz="4" w:space="0" w:color="auto"/>
            </w:tcBorders>
            <w:vAlign w:val="center"/>
          </w:tcPr>
          <w:p w14:paraId="2053BD11" w14:textId="77777777" w:rsidR="00325DB3" w:rsidRDefault="00325DB3" w:rsidP="00D06130">
            <w:pPr>
              <w:jc w:val="center"/>
            </w:pPr>
            <w:r w:rsidRPr="003719C9">
              <w:rPr>
                <w:rFonts w:ascii="Arial" w:hAnsi="Arial" w:cs="Arial"/>
                <w:sz w:val="22"/>
                <w:szCs w:val="22"/>
              </w:rPr>
              <w:t>Žig</w:t>
            </w:r>
          </w:p>
        </w:tc>
        <w:tc>
          <w:tcPr>
            <w:tcW w:w="3594" w:type="dxa"/>
            <w:vAlign w:val="center"/>
          </w:tcPr>
          <w:p w14:paraId="47890978" w14:textId="77777777" w:rsidR="00325DB3" w:rsidRDefault="00325DB3" w:rsidP="00D06130">
            <w:pPr>
              <w:jc w:val="center"/>
            </w:pPr>
            <w:r w:rsidRPr="003719C9">
              <w:rPr>
                <w:rFonts w:ascii="Arial" w:hAnsi="Arial" w:cs="Arial"/>
                <w:sz w:val="22"/>
                <w:szCs w:val="22"/>
              </w:rPr>
              <w:t>Ime in priimek zakonitega zastopnika</w:t>
            </w:r>
            <w:r>
              <w:rPr>
                <w:rFonts w:ascii="Arial" w:hAnsi="Arial" w:cs="Arial"/>
                <w:sz w:val="22"/>
                <w:szCs w:val="22"/>
              </w:rPr>
              <w:t xml:space="preserve"> </w:t>
            </w:r>
          </w:p>
        </w:tc>
      </w:tr>
      <w:tr w:rsidR="00325DB3" w14:paraId="77B4DEAB" w14:textId="77777777" w:rsidTr="00D06130">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1828AF1C" w14:textId="77777777" w:rsidR="00325DB3" w:rsidRDefault="00325DB3" w:rsidP="00D06130"/>
        </w:tc>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6BD277BF" w14:textId="77777777" w:rsidR="00325DB3" w:rsidRDefault="00325DB3" w:rsidP="00D06130"/>
        </w:tc>
        <w:tc>
          <w:tcPr>
            <w:tcW w:w="3594" w:type="dxa"/>
            <w:tcBorders>
              <w:left w:val="single" w:sz="4" w:space="0" w:color="auto"/>
            </w:tcBorders>
            <w:shd w:val="clear" w:color="auto" w:fill="D9E2F3" w:themeFill="accent1" w:themeFillTint="33"/>
            <w:vAlign w:val="center"/>
          </w:tcPr>
          <w:p w14:paraId="0448CB88" w14:textId="77777777" w:rsidR="00325DB3" w:rsidRDefault="00325DB3" w:rsidP="00D06130"/>
        </w:tc>
      </w:tr>
      <w:tr w:rsidR="00325DB3" w14:paraId="507E10FE" w14:textId="77777777" w:rsidTr="00D06130">
        <w:tc>
          <w:tcPr>
            <w:tcW w:w="3020" w:type="dxa"/>
            <w:tcBorders>
              <w:top w:val="nil"/>
              <w:left w:val="single" w:sz="4" w:space="0" w:color="auto"/>
              <w:bottom w:val="nil"/>
              <w:right w:val="single" w:sz="4" w:space="0" w:color="auto"/>
            </w:tcBorders>
            <w:shd w:val="clear" w:color="auto" w:fill="D9E2F3" w:themeFill="accent1" w:themeFillTint="33"/>
          </w:tcPr>
          <w:p w14:paraId="70CF4426" w14:textId="77777777" w:rsidR="00325DB3" w:rsidRDefault="00325DB3" w:rsidP="00D06130"/>
        </w:tc>
        <w:tc>
          <w:tcPr>
            <w:tcW w:w="3020" w:type="dxa"/>
            <w:tcBorders>
              <w:top w:val="nil"/>
              <w:left w:val="single" w:sz="4" w:space="0" w:color="auto"/>
              <w:bottom w:val="nil"/>
              <w:right w:val="single" w:sz="4" w:space="0" w:color="auto"/>
            </w:tcBorders>
            <w:shd w:val="clear" w:color="auto" w:fill="D9E2F3" w:themeFill="accent1" w:themeFillTint="33"/>
          </w:tcPr>
          <w:p w14:paraId="5A7653B9" w14:textId="77777777" w:rsidR="00325DB3" w:rsidRDefault="00325DB3" w:rsidP="00D06130"/>
        </w:tc>
        <w:tc>
          <w:tcPr>
            <w:tcW w:w="3594" w:type="dxa"/>
            <w:tcBorders>
              <w:left w:val="single" w:sz="4" w:space="0" w:color="auto"/>
            </w:tcBorders>
            <w:vAlign w:val="center"/>
          </w:tcPr>
          <w:p w14:paraId="0876CC08" w14:textId="77777777" w:rsidR="00325DB3" w:rsidRDefault="00325DB3" w:rsidP="00D06130">
            <w:pPr>
              <w:jc w:val="center"/>
            </w:pPr>
            <w:r w:rsidRPr="003719C9">
              <w:rPr>
                <w:rFonts w:ascii="Arial" w:hAnsi="Arial" w:cs="Arial"/>
                <w:sz w:val="22"/>
                <w:szCs w:val="22"/>
              </w:rPr>
              <w:t>Podpis</w:t>
            </w:r>
          </w:p>
        </w:tc>
      </w:tr>
      <w:tr w:rsidR="00325DB3" w14:paraId="43EDBBA9" w14:textId="77777777" w:rsidTr="00D06130">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0F5EC20F" w14:textId="77777777" w:rsidR="00325DB3" w:rsidRDefault="00325DB3" w:rsidP="00D06130"/>
        </w:tc>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41476E80" w14:textId="77777777" w:rsidR="00325DB3" w:rsidRDefault="00325DB3" w:rsidP="00D06130"/>
        </w:tc>
        <w:tc>
          <w:tcPr>
            <w:tcW w:w="3594" w:type="dxa"/>
            <w:tcBorders>
              <w:left w:val="single" w:sz="4" w:space="0" w:color="auto"/>
            </w:tcBorders>
            <w:shd w:val="clear" w:color="auto" w:fill="D9E2F3" w:themeFill="accent1" w:themeFillTint="33"/>
            <w:vAlign w:val="center"/>
          </w:tcPr>
          <w:p w14:paraId="6C66EF0D" w14:textId="77777777" w:rsidR="00325DB3" w:rsidRDefault="00325DB3" w:rsidP="00D06130"/>
        </w:tc>
      </w:tr>
    </w:tbl>
    <w:p w14:paraId="7757A88D" w14:textId="77777777" w:rsidR="0065080C" w:rsidRPr="003719C9" w:rsidRDefault="0065080C" w:rsidP="0065080C">
      <w:pPr>
        <w:spacing w:line="260" w:lineRule="exact"/>
        <w:rPr>
          <w:rFonts w:ascii="Arial" w:hAnsi="Arial" w:cs="Arial"/>
          <w:sz w:val="22"/>
          <w:szCs w:val="22"/>
          <w:lang w:eastAsia="ar-SA"/>
        </w:rPr>
      </w:pPr>
    </w:p>
    <w:p w14:paraId="78EA121E" w14:textId="77777777" w:rsidR="000139A4" w:rsidRPr="003719C9" w:rsidRDefault="000139A4" w:rsidP="0065080C">
      <w:pPr>
        <w:rPr>
          <w:rFonts w:ascii="Arial" w:hAnsi="Arial" w:cs="Arial"/>
          <w:sz w:val="22"/>
          <w:szCs w:val="22"/>
        </w:rPr>
      </w:pPr>
    </w:p>
    <w:p w14:paraId="46C6147D" w14:textId="77777777" w:rsidR="000139A4" w:rsidRPr="003719C9" w:rsidRDefault="000139A4">
      <w:pPr>
        <w:rPr>
          <w:rFonts w:ascii="Arial" w:hAnsi="Arial" w:cs="Arial"/>
          <w:sz w:val="22"/>
          <w:szCs w:val="22"/>
        </w:rPr>
      </w:pPr>
      <w:r w:rsidRPr="003719C9">
        <w:rPr>
          <w:rFonts w:ascii="Arial" w:hAnsi="Arial" w:cs="Arial"/>
          <w:sz w:val="22"/>
          <w:szCs w:val="22"/>
        </w:rPr>
        <w:br w:type="page"/>
      </w:r>
    </w:p>
    <w:p w14:paraId="28B76337" w14:textId="7A818263" w:rsidR="00857285" w:rsidRPr="003719C9" w:rsidRDefault="00857285" w:rsidP="00206743">
      <w:pPr>
        <w:tabs>
          <w:tab w:val="left" w:pos="1549"/>
        </w:tabs>
        <w:jc w:val="right"/>
        <w:rPr>
          <w:rFonts w:ascii="Arial" w:hAnsi="Arial" w:cs="Arial"/>
          <w:b/>
          <w:bCs/>
          <w:color w:val="4472C4"/>
          <w:sz w:val="22"/>
          <w:szCs w:val="22"/>
          <w:u w:val="single"/>
        </w:rPr>
      </w:pPr>
      <w:bookmarkStart w:id="129" w:name="_Hlk500753858"/>
      <w:r w:rsidRPr="003719C9">
        <w:rPr>
          <w:rFonts w:ascii="Arial" w:hAnsi="Arial" w:cs="Arial"/>
          <w:b/>
          <w:bCs/>
          <w:color w:val="4472C4"/>
          <w:sz w:val="22"/>
          <w:szCs w:val="22"/>
          <w:u w:val="single"/>
        </w:rPr>
        <w:lastRenderedPageBreak/>
        <w:t>Obrazec št.1</w:t>
      </w:r>
      <w:r w:rsidR="00B93738" w:rsidRPr="003719C9">
        <w:rPr>
          <w:rFonts w:ascii="Arial" w:hAnsi="Arial" w:cs="Arial"/>
          <w:b/>
          <w:bCs/>
          <w:color w:val="4472C4"/>
          <w:sz w:val="22"/>
          <w:szCs w:val="22"/>
          <w:u w:val="single"/>
        </w:rPr>
        <w:t>0</w:t>
      </w:r>
      <w:r w:rsidRPr="003719C9">
        <w:rPr>
          <w:rFonts w:ascii="Arial" w:hAnsi="Arial" w:cs="Arial"/>
          <w:b/>
          <w:bCs/>
          <w:color w:val="4472C4"/>
          <w:sz w:val="22"/>
          <w:szCs w:val="22"/>
          <w:u w:val="single"/>
        </w:rPr>
        <w:t>: Pričakovani rezultati in kazalniki</w:t>
      </w:r>
    </w:p>
    <w:p w14:paraId="1E660B3A" w14:textId="74531FE7" w:rsidR="00857285" w:rsidRDefault="00857285" w:rsidP="00857285">
      <w:pPr>
        <w:jc w:val="both"/>
        <w:rPr>
          <w:rFonts w:ascii="Arial" w:hAnsi="Arial" w:cs="Arial"/>
          <w:bCs/>
          <w:sz w:val="22"/>
          <w:szCs w:val="22"/>
        </w:rPr>
      </w:pPr>
    </w:p>
    <w:tbl>
      <w:tblPr>
        <w:tblStyle w:val="Tabelamrea1"/>
        <w:tblW w:w="9634" w:type="dxa"/>
        <w:tblLook w:val="04A0" w:firstRow="1" w:lastRow="0" w:firstColumn="1" w:lastColumn="0" w:noHBand="0" w:noVBand="1"/>
      </w:tblPr>
      <w:tblGrid>
        <w:gridCol w:w="9634"/>
      </w:tblGrid>
      <w:tr w:rsidR="00206743" w:rsidRPr="003719C9" w14:paraId="3FADE67E" w14:textId="77777777" w:rsidTr="00325DB3">
        <w:tc>
          <w:tcPr>
            <w:tcW w:w="9634" w:type="dxa"/>
          </w:tcPr>
          <w:p w14:paraId="138064F6" w14:textId="77777777" w:rsidR="00206743" w:rsidRPr="003719C9" w:rsidRDefault="00206743" w:rsidP="002F446D">
            <w:pPr>
              <w:spacing w:line="260" w:lineRule="exact"/>
              <w:jc w:val="center"/>
              <w:rPr>
                <w:rFonts w:ascii="Arial" w:hAnsi="Arial" w:cs="Arial"/>
                <w:bCs/>
                <w:sz w:val="22"/>
                <w:szCs w:val="22"/>
              </w:rPr>
            </w:pPr>
            <w:bookmarkStart w:id="130" w:name="_Hlk25330057"/>
            <w:r w:rsidRPr="003719C9">
              <w:rPr>
                <w:rFonts w:ascii="Arial" w:hAnsi="Arial" w:cs="Arial"/>
                <w:bCs/>
                <w:sz w:val="22"/>
                <w:szCs w:val="22"/>
              </w:rPr>
              <w:t xml:space="preserve">Javni razpis za sofinanciranje gradnje odprtih širokopasovnih omrežij naslednje generacije, oznaka </w:t>
            </w:r>
            <w:r w:rsidRPr="003B67EF">
              <w:rPr>
                <w:rFonts w:ascii="Arial" w:hAnsi="Arial" w:cs="Arial"/>
                <w:bCs/>
                <w:sz w:val="22"/>
                <w:szCs w:val="22"/>
              </w:rPr>
              <w:t>»GOŠO 4«</w:t>
            </w:r>
          </w:p>
        </w:tc>
      </w:tr>
      <w:bookmarkEnd w:id="130"/>
    </w:tbl>
    <w:p w14:paraId="33FBE34B" w14:textId="06FF3C65" w:rsidR="00206743" w:rsidRDefault="00206743" w:rsidP="00857285">
      <w:pPr>
        <w:jc w:val="both"/>
        <w:rPr>
          <w:rFonts w:ascii="Arial" w:hAnsi="Arial" w:cs="Arial"/>
          <w:bCs/>
          <w:sz w:val="22"/>
          <w:szCs w:val="22"/>
        </w:rPr>
      </w:pPr>
    </w:p>
    <w:tbl>
      <w:tblPr>
        <w:tblStyle w:val="Tabelamrea1"/>
        <w:tblW w:w="4945" w:type="pct"/>
        <w:tblLook w:val="04A0" w:firstRow="1" w:lastRow="0" w:firstColumn="1" w:lastColumn="0" w:noHBand="0" w:noVBand="1"/>
      </w:tblPr>
      <w:tblGrid>
        <w:gridCol w:w="1962"/>
        <w:gridCol w:w="7561"/>
      </w:tblGrid>
      <w:tr w:rsidR="00857285" w:rsidRPr="003719C9" w14:paraId="2C523033" w14:textId="77777777" w:rsidTr="00325DB3">
        <w:trPr>
          <w:trHeight w:val="158"/>
        </w:trPr>
        <w:tc>
          <w:tcPr>
            <w:tcW w:w="1030" w:type="pct"/>
          </w:tcPr>
          <w:p w14:paraId="070B1358" w14:textId="77777777" w:rsidR="00857285" w:rsidRPr="003719C9" w:rsidRDefault="00857285" w:rsidP="00B15A69">
            <w:pPr>
              <w:spacing w:after="120"/>
              <w:jc w:val="both"/>
              <w:rPr>
                <w:rFonts w:ascii="Arial" w:hAnsi="Arial" w:cs="Arial"/>
                <w:sz w:val="22"/>
                <w:szCs w:val="22"/>
              </w:rPr>
            </w:pPr>
            <w:r w:rsidRPr="003719C9">
              <w:rPr>
                <w:rFonts w:ascii="Arial" w:hAnsi="Arial" w:cs="Arial"/>
                <w:sz w:val="22"/>
                <w:szCs w:val="22"/>
              </w:rPr>
              <w:t>Sklop:</w:t>
            </w:r>
          </w:p>
        </w:tc>
        <w:tc>
          <w:tcPr>
            <w:tcW w:w="3970" w:type="pct"/>
          </w:tcPr>
          <w:p w14:paraId="4EF1C653" w14:textId="77777777" w:rsidR="00857285" w:rsidRPr="003719C9" w:rsidRDefault="00857285" w:rsidP="00B15A69">
            <w:pPr>
              <w:spacing w:after="120"/>
              <w:jc w:val="both"/>
              <w:rPr>
                <w:rFonts w:ascii="Arial" w:hAnsi="Arial" w:cs="Arial"/>
                <w:sz w:val="22"/>
                <w:szCs w:val="22"/>
              </w:rPr>
            </w:pPr>
          </w:p>
        </w:tc>
      </w:tr>
    </w:tbl>
    <w:p w14:paraId="63BFB906" w14:textId="77777777" w:rsidR="00206743" w:rsidRDefault="00206743" w:rsidP="00857285">
      <w:pPr>
        <w:jc w:val="both"/>
        <w:rPr>
          <w:rFonts w:ascii="Arial" w:hAnsi="Arial" w:cs="Arial"/>
          <w:b/>
          <w:sz w:val="22"/>
          <w:szCs w:val="22"/>
        </w:rPr>
      </w:pPr>
    </w:p>
    <w:p w14:paraId="680FEA65" w14:textId="7681958B" w:rsidR="00857285" w:rsidRPr="003719C9" w:rsidRDefault="00857285" w:rsidP="00857285">
      <w:pPr>
        <w:jc w:val="both"/>
        <w:rPr>
          <w:rFonts w:ascii="Arial" w:hAnsi="Arial" w:cs="Arial"/>
          <w:b/>
          <w:sz w:val="22"/>
          <w:szCs w:val="22"/>
        </w:rPr>
      </w:pPr>
      <w:r w:rsidRPr="003719C9">
        <w:rPr>
          <w:rFonts w:ascii="Arial" w:hAnsi="Arial" w:cs="Arial"/>
          <w:b/>
          <w:sz w:val="22"/>
          <w:szCs w:val="22"/>
        </w:rPr>
        <w:t>Indikatorji, ki so vezani na uspešnost operacije</w:t>
      </w:r>
      <w:r w:rsidR="00206743">
        <w:rPr>
          <w:rFonts w:ascii="Arial" w:hAnsi="Arial" w:cs="Arial"/>
          <w:b/>
          <w:sz w:val="22"/>
          <w:szCs w:val="22"/>
        </w:rPr>
        <w:t>:</w:t>
      </w:r>
    </w:p>
    <w:p w14:paraId="45A004AD" w14:textId="08B72EEA" w:rsidR="00857285" w:rsidRPr="003719C9" w:rsidRDefault="00857285" w:rsidP="00A00AEC">
      <w:pPr>
        <w:jc w:val="both"/>
        <w:rPr>
          <w:rFonts w:ascii="Arial" w:hAnsi="Arial" w:cs="Arial"/>
          <w:b/>
          <w:sz w:val="22"/>
          <w:szCs w:val="22"/>
        </w:rPr>
      </w:pPr>
    </w:p>
    <w:tbl>
      <w:tblPr>
        <w:tblStyle w:val="Tabelamrea1"/>
        <w:tblW w:w="5004" w:type="pct"/>
        <w:tblLook w:val="04A0" w:firstRow="1" w:lastRow="0" w:firstColumn="1" w:lastColumn="0" w:noHBand="0" w:noVBand="1"/>
      </w:tblPr>
      <w:tblGrid>
        <w:gridCol w:w="3118"/>
        <w:gridCol w:w="1413"/>
        <w:gridCol w:w="1278"/>
        <w:gridCol w:w="1276"/>
        <w:gridCol w:w="1278"/>
        <w:gridCol w:w="1274"/>
      </w:tblGrid>
      <w:tr w:rsidR="00B52C7F" w:rsidRPr="0008281D" w14:paraId="0246BC69" w14:textId="16CE591C" w:rsidTr="00325DB3">
        <w:tc>
          <w:tcPr>
            <w:tcW w:w="1618" w:type="pct"/>
          </w:tcPr>
          <w:p w14:paraId="26E02E7A" w14:textId="77777777" w:rsidR="00B52C7F" w:rsidRPr="0008281D" w:rsidRDefault="00B52C7F" w:rsidP="00B52C7F">
            <w:pPr>
              <w:spacing w:after="120"/>
              <w:rPr>
                <w:rFonts w:ascii="Arial" w:hAnsi="Arial" w:cs="Arial"/>
                <w:sz w:val="22"/>
                <w:szCs w:val="22"/>
              </w:rPr>
            </w:pPr>
            <w:r w:rsidRPr="0008281D">
              <w:rPr>
                <w:rFonts w:ascii="Arial" w:hAnsi="Arial" w:cs="Arial"/>
                <w:sz w:val="22"/>
                <w:szCs w:val="22"/>
              </w:rPr>
              <w:t>Indikator</w:t>
            </w:r>
          </w:p>
        </w:tc>
        <w:tc>
          <w:tcPr>
            <w:tcW w:w="733" w:type="pct"/>
          </w:tcPr>
          <w:p w14:paraId="0163B8B2" w14:textId="25802FF0" w:rsidR="00B52C7F" w:rsidRPr="0008281D" w:rsidRDefault="00B52C7F" w:rsidP="00B52C7F">
            <w:pPr>
              <w:spacing w:after="120"/>
              <w:jc w:val="center"/>
              <w:rPr>
                <w:rFonts w:ascii="Arial" w:hAnsi="Arial" w:cs="Arial"/>
                <w:sz w:val="22"/>
                <w:szCs w:val="22"/>
              </w:rPr>
            </w:pPr>
            <w:r w:rsidRPr="0008281D">
              <w:rPr>
                <w:rFonts w:ascii="Arial" w:hAnsi="Arial" w:cs="Arial"/>
                <w:sz w:val="22"/>
                <w:szCs w:val="22"/>
              </w:rPr>
              <w:t>Leto T</w:t>
            </w:r>
            <w:r w:rsidR="0025685B" w:rsidRPr="0008281D">
              <w:rPr>
                <w:rFonts w:ascii="Arial" w:hAnsi="Arial" w:cs="Arial"/>
                <w:sz w:val="22"/>
                <w:szCs w:val="22"/>
              </w:rPr>
              <w:t>*</w:t>
            </w:r>
          </w:p>
        </w:tc>
        <w:tc>
          <w:tcPr>
            <w:tcW w:w="663" w:type="pct"/>
          </w:tcPr>
          <w:p w14:paraId="69B124E2" w14:textId="77777777" w:rsidR="00B52C7F" w:rsidRPr="0008281D" w:rsidRDefault="00B52C7F" w:rsidP="00B52C7F">
            <w:pPr>
              <w:spacing w:after="120"/>
              <w:jc w:val="center"/>
              <w:rPr>
                <w:rFonts w:ascii="Arial" w:hAnsi="Arial" w:cs="Arial"/>
                <w:sz w:val="22"/>
                <w:szCs w:val="22"/>
              </w:rPr>
            </w:pPr>
            <w:r w:rsidRPr="0008281D">
              <w:rPr>
                <w:rFonts w:ascii="Arial" w:hAnsi="Arial" w:cs="Arial"/>
                <w:sz w:val="22"/>
                <w:szCs w:val="22"/>
              </w:rPr>
              <w:t>Leto T + 1</w:t>
            </w:r>
          </w:p>
        </w:tc>
        <w:tc>
          <w:tcPr>
            <w:tcW w:w="662" w:type="pct"/>
          </w:tcPr>
          <w:p w14:paraId="4BE0CFFD" w14:textId="77777777" w:rsidR="00B52C7F" w:rsidRPr="0008281D" w:rsidRDefault="00B52C7F" w:rsidP="00B52C7F">
            <w:pPr>
              <w:spacing w:after="120"/>
              <w:jc w:val="center"/>
              <w:rPr>
                <w:rFonts w:ascii="Arial" w:hAnsi="Arial" w:cs="Arial"/>
                <w:sz w:val="22"/>
                <w:szCs w:val="22"/>
              </w:rPr>
            </w:pPr>
            <w:r w:rsidRPr="0008281D">
              <w:rPr>
                <w:rFonts w:ascii="Arial" w:hAnsi="Arial" w:cs="Arial"/>
                <w:sz w:val="22"/>
                <w:szCs w:val="22"/>
              </w:rPr>
              <w:t>Leto T + 2</w:t>
            </w:r>
          </w:p>
        </w:tc>
        <w:tc>
          <w:tcPr>
            <w:tcW w:w="663" w:type="pct"/>
          </w:tcPr>
          <w:p w14:paraId="0A97F2B5" w14:textId="77777777" w:rsidR="00B52C7F" w:rsidRPr="0008281D" w:rsidRDefault="00B52C7F" w:rsidP="00B52C7F">
            <w:pPr>
              <w:spacing w:after="120"/>
              <w:jc w:val="center"/>
              <w:rPr>
                <w:rFonts w:ascii="Arial" w:hAnsi="Arial" w:cs="Arial"/>
                <w:sz w:val="22"/>
                <w:szCs w:val="22"/>
              </w:rPr>
            </w:pPr>
            <w:r w:rsidRPr="0008281D">
              <w:rPr>
                <w:rFonts w:ascii="Arial" w:hAnsi="Arial" w:cs="Arial"/>
                <w:sz w:val="22"/>
                <w:szCs w:val="22"/>
              </w:rPr>
              <w:t>Leto T + 3</w:t>
            </w:r>
          </w:p>
        </w:tc>
        <w:tc>
          <w:tcPr>
            <w:tcW w:w="661" w:type="pct"/>
          </w:tcPr>
          <w:p w14:paraId="64AA4642" w14:textId="22F97C9F" w:rsidR="00B52C7F" w:rsidRPr="0008281D" w:rsidRDefault="00B52C7F" w:rsidP="00B52C7F">
            <w:pPr>
              <w:spacing w:after="120"/>
              <w:jc w:val="center"/>
              <w:rPr>
                <w:rFonts w:ascii="Arial" w:hAnsi="Arial" w:cs="Arial"/>
                <w:sz w:val="22"/>
                <w:szCs w:val="22"/>
              </w:rPr>
            </w:pPr>
            <w:r w:rsidRPr="0008281D">
              <w:rPr>
                <w:rFonts w:ascii="Arial" w:hAnsi="Arial" w:cs="Arial"/>
                <w:sz w:val="22"/>
                <w:szCs w:val="22"/>
              </w:rPr>
              <w:t>Leto T + 4</w:t>
            </w:r>
          </w:p>
        </w:tc>
      </w:tr>
      <w:tr w:rsidR="00B52C7F" w:rsidRPr="0008281D" w14:paraId="26A6B85A" w14:textId="1C1080AC" w:rsidTr="00325DB3">
        <w:tc>
          <w:tcPr>
            <w:tcW w:w="1618" w:type="pct"/>
          </w:tcPr>
          <w:p w14:paraId="5E21F9FB" w14:textId="2D5B79CA" w:rsidR="00B52C7F" w:rsidRPr="0008281D" w:rsidRDefault="00B52C7F" w:rsidP="00B52C7F">
            <w:pPr>
              <w:spacing w:after="120"/>
              <w:rPr>
                <w:rFonts w:ascii="Arial" w:hAnsi="Arial" w:cs="Arial"/>
                <w:sz w:val="22"/>
                <w:szCs w:val="22"/>
              </w:rPr>
            </w:pPr>
            <w:r w:rsidRPr="0008281D">
              <w:rPr>
                <w:rFonts w:ascii="Arial" w:hAnsi="Arial" w:cs="Arial"/>
                <w:sz w:val="22"/>
                <w:szCs w:val="22"/>
              </w:rPr>
              <w:t xml:space="preserve">Infrastruktura IKT: Dodatna gospodinjstva, ki </w:t>
            </w:r>
            <w:r w:rsidRPr="00720908">
              <w:rPr>
                <w:rFonts w:ascii="Arial" w:hAnsi="Arial" w:cs="Arial"/>
                <w:sz w:val="22"/>
                <w:szCs w:val="22"/>
              </w:rPr>
              <w:t>imajo</w:t>
            </w:r>
            <w:r w:rsidRPr="0008281D">
              <w:rPr>
                <w:rFonts w:ascii="Arial" w:hAnsi="Arial" w:cs="Arial"/>
                <w:sz w:val="22"/>
                <w:szCs w:val="22"/>
              </w:rPr>
              <w:t xml:space="preserve"> širokopasovno povezavo s hitrostjo najmanj 30 Mb/s</w:t>
            </w:r>
          </w:p>
        </w:tc>
        <w:tc>
          <w:tcPr>
            <w:tcW w:w="733" w:type="pct"/>
          </w:tcPr>
          <w:p w14:paraId="5880099E" w14:textId="77777777" w:rsidR="00B52C7F" w:rsidRPr="0008281D" w:rsidRDefault="00B52C7F" w:rsidP="00B52C7F">
            <w:pPr>
              <w:spacing w:after="120"/>
              <w:jc w:val="center"/>
              <w:rPr>
                <w:rFonts w:ascii="Arial" w:hAnsi="Arial" w:cs="Arial"/>
                <w:sz w:val="22"/>
                <w:szCs w:val="22"/>
              </w:rPr>
            </w:pPr>
          </w:p>
        </w:tc>
        <w:tc>
          <w:tcPr>
            <w:tcW w:w="663" w:type="pct"/>
          </w:tcPr>
          <w:p w14:paraId="42FDE0C5" w14:textId="77777777" w:rsidR="00B52C7F" w:rsidRPr="0008281D" w:rsidRDefault="00B52C7F" w:rsidP="00B52C7F">
            <w:pPr>
              <w:spacing w:after="120"/>
              <w:jc w:val="center"/>
              <w:rPr>
                <w:rFonts w:ascii="Arial" w:hAnsi="Arial" w:cs="Arial"/>
                <w:sz w:val="22"/>
                <w:szCs w:val="22"/>
              </w:rPr>
            </w:pPr>
          </w:p>
        </w:tc>
        <w:tc>
          <w:tcPr>
            <w:tcW w:w="662" w:type="pct"/>
          </w:tcPr>
          <w:p w14:paraId="20A4AE66" w14:textId="77777777" w:rsidR="00B52C7F" w:rsidRPr="0008281D" w:rsidRDefault="00B52C7F" w:rsidP="00B52C7F">
            <w:pPr>
              <w:spacing w:after="120"/>
              <w:jc w:val="center"/>
              <w:rPr>
                <w:rFonts w:ascii="Arial" w:hAnsi="Arial" w:cs="Arial"/>
                <w:sz w:val="22"/>
                <w:szCs w:val="22"/>
              </w:rPr>
            </w:pPr>
          </w:p>
        </w:tc>
        <w:tc>
          <w:tcPr>
            <w:tcW w:w="663" w:type="pct"/>
          </w:tcPr>
          <w:p w14:paraId="68C347CF" w14:textId="77777777" w:rsidR="00B52C7F" w:rsidRPr="0008281D" w:rsidRDefault="00B52C7F" w:rsidP="00B52C7F">
            <w:pPr>
              <w:spacing w:after="120"/>
              <w:jc w:val="center"/>
              <w:rPr>
                <w:rFonts w:ascii="Arial" w:hAnsi="Arial" w:cs="Arial"/>
                <w:sz w:val="22"/>
                <w:szCs w:val="22"/>
              </w:rPr>
            </w:pPr>
          </w:p>
        </w:tc>
        <w:tc>
          <w:tcPr>
            <w:tcW w:w="661" w:type="pct"/>
          </w:tcPr>
          <w:p w14:paraId="4C433DF1" w14:textId="77777777" w:rsidR="00B52C7F" w:rsidRPr="0008281D" w:rsidRDefault="00B52C7F" w:rsidP="00B52C7F">
            <w:pPr>
              <w:spacing w:after="120"/>
              <w:jc w:val="center"/>
              <w:rPr>
                <w:rFonts w:ascii="Arial" w:hAnsi="Arial" w:cs="Arial"/>
                <w:sz w:val="22"/>
                <w:szCs w:val="22"/>
              </w:rPr>
            </w:pPr>
          </w:p>
        </w:tc>
      </w:tr>
      <w:tr w:rsidR="00FE6C83" w:rsidRPr="003719C9" w14:paraId="59A8DACF" w14:textId="77777777" w:rsidTr="00325DB3">
        <w:tc>
          <w:tcPr>
            <w:tcW w:w="1618" w:type="pct"/>
          </w:tcPr>
          <w:p w14:paraId="71750A76" w14:textId="1E858E22" w:rsidR="00FE6C83" w:rsidRPr="003719C9" w:rsidRDefault="00FE6C83" w:rsidP="009C475B">
            <w:pPr>
              <w:spacing w:after="120"/>
              <w:rPr>
                <w:rFonts w:ascii="Arial" w:hAnsi="Arial" w:cs="Arial"/>
                <w:sz w:val="22"/>
                <w:szCs w:val="22"/>
              </w:rPr>
            </w:pPr>
            <w:r w:rsidRPr="0008281D">
              <w:rPr>
                <w:rFonts w:ascii="Arial" w:hAnsi="Arial" w:cs="Arial"/>
                <w:sz w:val="22"/>
                <w:szCs w:val="22"/>
              </w:rPr>
              <w:t xml:space="preserve">Število novo </w:t>
            </w:r>
            <w:r w:rsidRPr="0008281D">
              <w:rPr>
                <w:rFonts w:ascii="Arial" w:hAnsi="Arial" w:cs="Arial"/>
                <w:b/>
                <w:sz w:val="22"/>
                <w:szCs w:val="22"/>
              </w:rPr>
              <w:t>priključenih</w:t>
            </w:r>
            <w:r w:rsidRPr="0008281D">
              <w:rPr>
                <w:rFonts w:ascii="Arial" w:hAnsi="Arial" w:cs="Arial"/>
                <w:sz w:val="22"/>
                <w:szCs w:val="22"/>
              </w:rPr>
              <w:t xml:space="preserve"> gospodinjstev na novo zgrajenih širokopasovnih omrežjih z najmanj 100Mb/s</w:t>
            </w:r>
            <w:r w:rsidR="0025685B" w:rsidRPr="0008281D">
              <w:rPr>
                <w:rFonts w:ascii="Arial" w:hAnsi="Arial" w:cs="Arial"/>
                <w:sz w:val="22"/>
                <w:szCs w:val="22"/>
              </w:rPr>
              <w:t>**</w:t>
            </w:r>
          </w:p>
        </w:tc>
        <w:tc>
          <w:tcPr>
            <w:tcW w:w="733" w:type="pct"/>
          </w:tcPr>
          <w:p w14:paraId="321F4083" w14:textId="77777777" w:rsidR="00FE6C83" w:rsidRPr="003719C9" w:rsidRDefault="00FE6C83" w:rsidP="009C475B">
            <w:pPr>
              <w:spacing w:after="120"/>
              <w:jc w:val="center"/>
              <w:rPr>
                <w:rFonts w:ascii="Arial" w:hAnsi="Arial" w:cs="Arial"/>
                <w:sz w:val="22"/>
                <w:szCs w:val="22"/>
              </w:rPr>
            </w:pPr>
          </w:p>
        </w:tc>
        <w:tc>
          <w:tcPr>
            <w:tcW w:w="663" w:type="pct"/>
          </w:tcPr>
          <w:p w14:paraId="73FAADF0" w14:textId="77777777" w:rsidR="00FE6C83" w:rsidRPr="003719C9" w:rsidRDefault="00FE6C83" w:rsidP="009C475B">
            <w:pPr>
              <w:spacing w:after="120"/>
              <w:jc w:val="center"/>
              <w:rPr>
                <w:rFonts w:ascii="Arial" w:hAnsi="Arial" w:cs="Arial"/>
                <w:sz w:val="22"/>
                <w:szCs w:val="22"/>
              </w:rPr>
            </w:pPr>
          </w:p>
        </w:tc>
        <w:tc>
          <w:tcPr>
            <w:tcW w:w="662" w:type="pct"/>
          </w:tcPr>
          <w:p w14:paraId="72EFD3E9" w14:textId="77777777" w:rsidR="00FE6C83" w:rsidRPr="003719C9" w:rsidRDefault="00FE6C83" w:rsidP="009C475B">
            <w:pPr>
              <w:spacing w:after="120"/>
              <w:jc w:val="center"/>
              <w:rPr>
                <w:rFonts w:ascii="Arial" w:hAnsi="Arial" w:cs="Arial"/>
                <w:sz w:val="22"/>
                <w:szCs w:val="22"/>
              </w:rPr>
            </w:pPr>
          </w:p>
        </w:tc>
        <w:tc>
          <w:tcPr>
            <w:tcW w:w="663" w:type="pct"/>
          </w:tcPr>
          <w:p w14:paraId="75A17812" w14:textId="77777777" w:rsidR="00FE6C83" w:rsidRPr="003719C9" w:rsidRDefault="00FE6C83" w:rsidP="009C475B">
            <w:pPr>
              <w:spacing w:after="120"/>
              <w:jc w:val="center"/>
              <w:rPr>
                <w:rFonts w:ascii="Arial" w:hAnsi="Arial" w:cs="Arial"/>
                <w:sz w:val="22"/>
                <w:szCs w:val="22"/>
              </w:rPr>
            </w:pPr>
          </w:p>
        </w:tc>
        <w:tc>
          <w:tcPr>
            <w:tcW w:w="661" w:type="pct"/>
          </w:tcPr>
          <w:p w14:paraId="4E883011" w14:textId="77777777" w:rsidR="00FE6C83" w:rsidRPr="003719C9" w:rsidRDefault="00FE6C83" w:rsidP="009C475B">
            <w:pPr>
              <w:spacing w:after="120"/>
              <w:jc w:val="center"/>
              <w:rPr>
                <w:rFonts w:ascii="Arial" w:hAnsi="Arial" w:cs="Arial"/>
                <w:sz w:val="22"/>
                <w:szCs w:val="22"/>
              </w:rPr>
            </w:pPr>
          </w:p>
        </w:tc>
      </w:tr>
      <w:tr w:rsidR="00805D8C" w:rsidRPr="003719C9" w14:paraId="660B0DE0" w14:textId="77777777" w:rsidTr="00325DB3">
        <w:tc>
          <w:tcPr>
            <w:tcW w:w="1618" w:type="pct"/>
          </w:tcPr>
          <w:p w14:paraId="3633BD0D" w14:textId="66A02FAD" w:rsidR="00805D8C" w:rsidRPr="0008281D" w:rsidRDefault="00805D8C" w:rsidP="009C475B">
            <w:pPr>
              <w:spacing w:after="120"/>
              <w:rPr>
                <w:rFonts w:ascii="Arial" w:hAnsi="Arial" w:cs="Arial"/>
                <w:sz w:val="22"/>
                <w:szCs w:val="22"/>
              </w:rPr>
            </w:pPr>
            <w:r w:rsidRPr="00805D8C">
              <w:rPr>
                <w:rFonts w:ascii="Arial" w:hAnsi="Arial" w:cs="Arial"/>
                <w:sz w:val="22"/>
                <w:szCs w:val="22"/>
              </w:rPr>
              <w:t xml:space="preserve">Število novo </w:t>
            </w:r>
            <w:r w:rsidRPr="00720908">
              <w:rPr>
                <w:rFonts w:ascii="Arial" w:hAnsi="Arial" w:cs="Arial"/>
                <w:b/>
                <w:sz w:val="22"/>
                <w:szCs w:val="22"/>
              </w:rPr>
              <w:t>omogočenih</w:t>
            </w:r>
            <w:r w:rsidRPr="00805D8C">
              <w:rPr>
                <w:rFonts w:ascii="Arial" w:hAnsi="Arial" w:cs="Arial"/>
                <w:sz w:val="22"/>
                <w:szCs w:val="22"/>
              </w:rPr>
              <w:t xml:space="preserve"> gospodinjstev na novo zgrajenih širokopasovnih omrežjih z najmanj 100Mb/s</w:t>
            </w:r>
          </w:p>
        </w:tc>
        <w:tc>
          <w:tcPr>
            <w:tcW w:w="733" w:type="pct"/>
          </w:tcPr>
          <w:p w14:paraId="79E85E1B" w14:textId="77777777" w:rsidR="00805D8C" w:rsidRPr="003719C9" w:rsidRDefault="00805D8C" w:rsidP="009C475B">
            <w:pPr>
              <w:spacing w:after="120"/>
              <w:jc w:val="center"/>
              <w:rPr>
                <w:rFonts w:ascii="Arial" w:hAnsi="Arial" w:cs="Arial"/>
                <w:sz w:val="22"/>
                <w:szCs w:val="22"/>
              </w:rPr>
            </w:pPr>
          </w:p>
        </w:tc>
        <w:tc>
          <w:tcPr>
            <w:tcW w:w="663" w:type="pct"/>
          </w:tcPr>
          <w:p w14:paraId="626F2F76" w14:textId="77777777" w:rsidR="00805D8C" w:rsidRPr="003719C9" w:rsidRDefault="00805D8C" w:rsidP="009C475B">
            <w:pPr>
              <w:spacing w:after="120"/>
              <w:jc w:val="center"/>
              <w:rPr>
                <w:rFonts w:ascii="Arial" w:hAnsi="Arial" w:cs="Arial"/>
                <w:sz w:val="22"/>
                <w:szCs w:val="22"/>
              </w:rPr>
            </w:pPr>
          </w:p>
        </w:tc>
        <w:tc>
          <w:tcPr>
            <w:tcW w:w="662" w:type="pct"/>
          </w:tcPr>
          <w:p w14:paraId="5E7CB33B" w14:textId="77777777" w:rsidR="00805D8C" w:rsidRPr="003719C9" w:rsidRDefault="00805D8C" w:rsidP="009C475B">
            <w:pPr>
              <w:spacing w:after="120"/>
              <w:jc w:val="center"/>
              <w:rPr>
                <w:rFonts w:ascii="Arial" w:hAnsi="Arial" w:cs="Arial"/>
                <w:sz w:val="22"/>
                <w:szCs w:val="22"/>
              </w:rPr>
            </w:pPr>
          </w:p>
        </w:tc>
        <w:tc>
          <w:tcPr>
            <w:tcW w:w="663" w:type="pct"/>
          </w:tcPr>
          <w:p w14:paraId="70F4D7D1" w14:textId="77777777" w:rsidR="00805D8C" w:rsidRPr="003719C9" w:rsidRDefault="00805D8C" w:rsidP="009C475B">
            <w:pPr>
              <w:spacing w:after="120"/>
              <w:jc w:val="center"/>
              <w:rPr>
                <w:rFonts w:ascii="Arial" w:hAnsi="Arial" w:cs="Arial"/>
                <w:sz w:val="22"/>
                <w:szCs w:val="22"/>
              </w:rPr>
            </w:pPr>
          </w:p>
        </w:tc>
        <w:tc>
          <w:tcPr>
            <w:tcW w:w="661" w:type="pct"/>
          </w:tcPr>
          <w:p w14:paraId="7C0850A7" w14:textId="77777777" w:rsidR="00805D8C" w:rsidRPr="003719C9" w:rsidRDefault="00805D8C" w:rsidP="009C475B">
            <w:pPr>
              <w:spacing w:after="120"/>
              <w:jc w:val="center"/>
              <w:rPr>
                <w:rFonts w:ascii="Arial" w:hAnsi="Arial" w:cs="Arial"/>
                <w:sz w:val="22"/>
                <w:szCs w:val="22"/>
              </w:rPr>
            </w:pPr>
          </w:p>
        </w:tc>
      </w:tr>
    </w:tbl>
    <w:p w14:paraId="31C5E7F2" w14:textId="77777777" w:rsidR="00857285" w:rsidRPr="003719C9" w:rsidRDefault="00857285" w:rsidP="00857285">
      <w:pPr>
        <w:jc w:val="both"/>
        <w:rPr>
          <w:rFonts w:ascii="Arial" w:hAnsi="Arial" w:cs="Arial"/>
          <w:sz w:val="22"/>
          <w:szCs w:val="22"/>
        </w:rPr>
      </w:pPr>
    </w:p>
    <w:p w14:paraId="23846033" w14:textId="77CE0A90" w:rsidR="00857285" w:rsidRPr="003719C9" w:rsidRDefault="00857285" w:rsidP="00A00AEC">
      <w:pPr>
        <w:jc w:val="both"/>
        <w:rPr>
          <w:rFonts w:ascii="Arial" w:hAnsi="Arial" w:cs="Arial"/>
          <w:sz w:val="22"/>
          <w:szCs w:val="22"/>
        </w:rPr>
      </w:pPr>
      <w:r w:rsidRPr="003719C9">
        <w:rPr>
          <w:rFonts w:ascii="Arial" w:hAnsi="Arial" w:cs="Arial"/>
          <w:sz w:val="22"/>
          <w:szCs w:val="22"/>
        </w:rPr>
        <w:t>*</w:t>
      </w:r>
      <w:r w:rsidR="00E2753B">
        <w:rPr>
          <w:rFonts w:ascii="Arial" w:hAnsi="Arial" w:cs="Arial"/>
          <w:sz w:val="22"/>
          <w:szCs w:val="22"/>
        </w:rPr>
        <w:tab/>
      </w:r>
      <w:r w:rsidRPr="003719C9">
        <w:rPr>
          <w:rFonts w:ascii="Arial" w:hAnsi="Arial" w:cs="Arial"/>
          <w:sz w:val="22"/>
          <w:szCs w:val="22"/>
        </w:rPr>
        <w:t xml:space="preserve">Izhodiščno leto </w:t>
      </w:r>
      <w:r w:rsidR="00206743">
        <w:rPr>
          <w:rFonts w:ascii="Arial" w:hAnsi="Arial" w:cs="Arial"/>
          <w:sz w:val="22"/>
          <w:szCs w:val="22"/>
        </w:rPr>
        <w:t xml:space="preserve">T </w:t>
      </w:r>
      <w:r w:rsidRPr="003719C9">
        <w:rPr>
          <w:rFonts w:ascii="Arial" w:hAnsi="Arial" w:cs="Arial"/>
          <w:sz w:val="22"/>
          <w:szCs w:val="22"/>
        </w:rPr>
        <w:t>je leto podpisa pogodbe in začetka operacije.</w:t>
      </w:r>
    </w:p>
    <w:p w14:paraId="00B53FC4" w14:textId="3CCFBFA0" w:rsidR="00E2753B" w:rsidRPr="00E2753B" w:rsidRDefault="00E2753B" w:rsidP="00A00AEC">
      <w:pPr>
        <w:jc w:val="both"/>
        <w:rPr>
          <w:rFonts w:ascii="Arial" w:hAnsi="Arial" w:cs="Arial"/>
          <w:sz w:val="22"/>
          <w:szCs w:val="22"/>
        </w:rPr>
      </w:pPr>
      <w:r w:rsidRPr="00E2753B">
        <w:rPr>
          <w:rFonts w:ascii="Arial" w:hAnsi="Arial" w:cs="Arial"/>
          <w:sz w:val="22"/>
          <w:szCs w:val="22"/>
        </w:rPr>
        <w:t>**</w:t>
      </w:r>
      <w:r>
        <w:rPr>
          <w:rFonts w:ascii="Arial" w:hAnsi="Arial" w:cs="Arial"/>
          <w:sz w:val="22"/>
          <w:szCs w:val="22"/>
        </w:rPr>
        <w:tab/>
        <w:t>N</w:t>
      </w:r>
      <w:r w:rsidRPr="00E2753B">
        <w:rPr>
          <w:rFonts w:ascii="Arial" w:hAnsi="Arial" w:cs="Arial"/>
          <w:sz w:val="22"/>
          <w:szCs w:val="22"/>
        </w:rPr>
        <w:t xml:space="preserve">ačrtovano število </w:t>
      </w:r>
      <w:r w:rsidR="003D0702">
        <w:rPr>
          <w:rFonts w:ascii="Arial" w:hAnsi="Arial" w:cs="Arial"/>
          <w:sz w:val="22"/>
          <w:szCs w:val="22"/>
        </w:rPr>
        <w:t xml:space="preserve">na </w:t>
      </w:r>
      <w:r w:rsidR="0025685B">
        <w:rPr>
          <w:rFonts w:ascii="Arial" w:hAnsi="Arial" w:cs="Arial"/>
          <w:sz w:val="22"/>
          <w:szCs w:val="22"/>
        </w:rPr>
        <w:t xml:space="preserve">novo </w:t>
      </w:r>
      <w:r w:rsidRPr="00E2753B">
        <w:rPr>
          <w:rFonts w:ascii="Arial" w:hAnsi="Arial" w:cs="Arial"/>
          <w:sz w:val="22"/>
          <w:szCs w:val="22"/>
        </w:rPr>
        <w:t>priključenih gospodinjstev z najmanj 100 Mb/s se prišteje tudi v predhodno rubriko o številu gospodinjstev, ki imajo najmanj 30 Mb/s</w:t>
      </w:r>
      <w:r>
        <w:rPr>
          <w:rFonts w:ascii="Arial" w:hAnsi="Arial" w:cs="Arial"/>
          <w:sz w:val="22"/>
          <w:szCs w:val="22"/>
        </w:rPr>
        <w:t>.</w:t>
      </w:r>
    </w:p>
    <w:p w14:paraId="23F13535" w14:textId="77777777" w:rsidR="00E2753B" w:rsidRDefault="00E2753B" w:rsidP="00A00AEC">
      <w:pPr>
        <w:jc w:val="both"/>
        <w:rPr>
          <w:rFonts w:ascii="Arial" w:hAnsi="Arial" w:cs="Arial"/>
          <w:sz w:val="22"/>
          <w:szCs w:val="22"/>
        </w:rPr>
      </w:pPr>
    </w:p>
    <w:p w14:paraId="286B4365" w14:textId="4196BA77" w:rsidR="00857285" w:rsidRPr="003719C9" w:rsidRDefault="00857285" w:rsidP="00857285">
      <w:pPr>
        <w:spacing w:after="120" w:line="260" w:lineRule="exact"/>
        <w:jc w:val="both"/>
        <w:rPr>
          <w:rFonts w:ascii="Arial" w:hAnsi="Arial" w:cs="Arial"/>
          <w:sz w:val="22"/>
          <w:szCs w:val="22"/>
        </w:rPr>
      </w:pPr>
      <w:r w:rsidRPr="003719C9">
        <w:rPr>
          <w:rFonts w:ascii="Arial" w:hAnsi="Arial" w:cs="Arial"/>
          <w:sz w:val="22"/>
          <w:szCs w:val="22"/>
        </w:rPr>
        <w:t>Opomba:</w:t>
      </w:r>
      <w:r w:rsidR="0053367A">
        <w:rPr>
          <w:rFonts w:ascii="Arial" w:hAnsi="Arial" w:cs="Arial"/>
          <w:sz w:val="22"/>
          <w:szCs w:val="22"/>
        </w:rPr>
        <w:t xml:space="preserve"> </w:t>
      </w:r>
      <w:r w:rsidRPr="003719C9">
        <w:rPr>
          <w:rFonts w:ascii="Arial" w:hAnsi="Arial" w:cs="Arial"/>
          <w:sz w:val="22"/>
          <w:szCs w:val="22"/>
        </w:rPr>
        <w:t xml:space="preserve">Prijavitelj mora </w:t>
      </w:r>
      <w:r w:rsidR="0053367A">
        <w:rPr>
          <w:rFonts w:ascii="Arial" w:hAnsi="Arial" w:cs="Arial"/>
          <w:sz w:val="22"/>
          <w:szCs w:val="22"/>
        </w:rPr>
        <w:t xml:space="preserve">v zgornji tabeli </w:t>
      </w:r>
      <w:r w:rsidRPr="003719C9">
        <w:rPr>
          <w:rFonts w:ascii="Arial" w:hAnsi="Arial" w:cs="Arial"/>
          <w:sz w:val="22"/>
          <w:szCs w:val="22"/>
        </w:rPr>
        <w:t>realno prikazati načrtovane rezultate in učinke sklopa, saj lahko preveč optimistična pričakovanja privedejo do nedoseganja zastavljenih ciljev, kar lahko povzroči odstop ministrstva od pogodbe in vračilo sredstev. Podatki iz dokumentacije bodo osnova za spremljanje pričakovanih rezultatov in bodo kot taki tudi element pogodbe.</w:t>
      </w:r>
    </w:p>
    <w:p w14:paraId="2413274F" w14:textId="77777777" w:rsidR="00325DB3" w:rsidRDefault="00325DB3">
      <w:pPr>
        <w:rPr>
          <w:rFonts w:ascii="Arial" w:hAnsi="Arial" w:cs="Arial"/>
          <w:b/>
          <w:sz w:val="22"/>
          <w:szCs w:val="22"/>
          <w:u w:val="single"/>
        </w:rPr>
      </w:pPr>
    </w:p>
    <w:tbl>
      <w:tblPr>
        <w:tblStyle w:val="Tabelamrea"/>
        <w:tblW w:w="9634" w:type="dxa"/>
        <w:tblLook w:val="04A0" w:firstRow="1" w:lastRow="0" w:firstColumn="1" w:lastColumn="0" w:noHBand="0" w:noVBand="1"/>
      </w:tblPr>
      <w:tblGrid>
        <w:gridCol w:w="3020"/>
        <w:gridCol w:w="3020"/>
        <w:gridCol w:w="3594"/>
      </w:tblGrid>
      <w:tr w:rsidR="00325DB3" w14:paraId="310A6646" w14:textId="77777777" w:rsidTr="00D06130">
        <w:tc>
          <w:tcPr>
            <w:tcW w:w="3020" w:type="dxa"/>
            <w:tcBorders>
              <w:bottom w:val="single" w:sz="4" w:space="0" w:color="auto"/>
            </w:tcBorders>
            <w:vAlign w:val="center"/>
          </w:tcPr>
          <w:p w14:paraId="0DD7D014" w14:textId="77777777" w:rsidR="00325DB3" w:rsidRDefault="00325DB3" w:rsidP="00D06130">
            <w:pPr>
              <w:jc w:val="center"/>
            </w:pPr>
            <w:r w:rsidRPr="003719C9">
              <w:rPr>
                <w:rFonts w:ascii="Arial" w:hAnsi="Arial" w:cs="Arial"/>
                <w:sz w:val="22"/>
                <w:szCs w:val="22"/>
              </w:rPr>
              <w:t>Kraj, datum</w:t>
            </w:r>
          </w:p>
        </w:tc>
        <w:tc>
          <w:tcPr>
            <w:tcW w:w="3020" w:type="dxa"/>
            <w:tcBorders>
              <w:bottom w:val="single" w:sz="4" w:space="0" w:color="auto"/>
            </w:tcBorders>
            <w:vAlign w:val="center"/>
          </w:tcPr>
          <w:p w14:paraId="2B564298" w14:textId="77777777" w:rsidR="00325DB3" w:rsidRDefault="00325DB3" w:rsidP="00D06130">
            <w:pPr>
              <w:jc w:val="center"/>
            </w:pPr>
            <w:r w:rsidRPr="003719C9">
              <w:rPr>
                <w:rFonts w:ascii="Arial" w:hAnsi="Arial" w:cs="Arial"/>
                <w:sz w:val="22"/>
                <w:szCs w:val="22"/>
              </w:rPr>
              <w:t>Žig</w:t>
            </w:r>
          </w:p>
        </w:tc>
        <w:tc>
          <w:tcPr>
            <w:tcW w:w="3594" w:type="dxa"/>
            <w:vAlign w:val="center"/>
          </w:tcPr>
          <w:p w14:paraId="274584F5" w14:textId="77777777" w:rsidR="00325DB3" w:rsidRDefault="00325DB3" w:rsidP="00D06130">
            <w:pPr>
              <w:jc w:val="center"/>
            </w:pPr>
            <w:r w:rsidRPr="003719C9">
              <w:rPr>
                <w:rFonts w:ascii="Arial" w:hAnsi="Arial" w:cs="Arial"/>
                <w:sz w:val="22"/>
                <w:szCs w:val="22"/>
              </w:rPr>
              <w:t>Ime in priimek zakonitega zastopnika</w:t>
            </w:r>
            <w:r>
              <w:rPr>
                <w:rFonts w:ascii="Arial" w:hAnsi="Arial" w:cs="Arial"/>
                <w:sz w:val="22"/>
                <w:szCs w:val="22"/>
              </w:rPr>
              <w:t xml:space="preserve"> </w:t>
            </w:r>
          </w:p>
        </w:tc>
      </w:tr>
      <w:tr w:rsidR="00325DB3" w14:paraId="1C094C5D" w14:textId="77777777" w:rsidTr="00D06130">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770258E7" w14:textId="77777777" w:rsidR="00325DB3" w:rsidRDefault="00325DB3" w:rsidP="00D06130"/>
        </w:tc>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30198F14" w14:textId="77777777" w:rsidR="00325DB3" w:rsidRDefault="00325DB3" w:rsidP="00D06130"/>
        </w:tc>
        <w:tc>
          <w:tcPr>
            <w:tcW w:w="3594" w:type="dxa"/>
            <w:tcBorders>
              <w:left w:val="single" w:sz="4" w:space="0" w:color="auto"/>
            </w:tcBorders>
            <w:shd w:val="clear" w:color="auto" w:fill="D9E2F3" w:themeFill="accent1" w:themeFillTint="33"/>
            <w:vAlign w:val="center"/>
          </w:tcPr>
          <w:p w14:paraId="5F92C12A" w14:textId="77777777" w:rsidR="00325DB3" w:rsidRDefault="00325DB3" w:rsidP="00D06130"/>
        </w:tc>
      </w:tr>
      <w:tr w:rsidR="00325DB3" w14:paraId="712E95A9" w14:textId="77777777" w:rsidTr="00D06130">
        <w:tc>
          <w:tcPr>
            <w:tcW w:w="3020" w:type="dxa"/>
            <w:tcBorders>
              <w:top w:val="nil"/>
              <w:left w:val="single" w:sz="4" w:space="0" w:color="auto"/>
              <w:bottom w:val="nil"/>
              <w:right w:val="single" w:sz="4" w:space="0" w:color="auto"/>
            </w:tcBorders>
            <w:shd w:val="clear" w:color="auto" w:fill="D9E2F3" w:themeFill="accent1" w:themeFillTint="33"/>
          </w:tcPr>
          <w:p w14:paraId="2BC3590A" w14:textId="77777777" w:rsidR="00325DB3" w:rsidRDefault="00325DB3" w:rsidP="00D06130"/>
        </w:tc>
        <w:tc>
          <w:tcPr>
            <w:tcW w:w="3020" w:type="dxa"/>
            <w:tcBorders>
              <w:top w:val="nil"/>
              <w:left w:val="single" w:sz="4" w:space="0" w:color="auto"/>
              <w:bottom w:val="nil"/>
              <w:right w:val="single" w:sz="4" w:space="0" w:color="auto"/>
            </w:tcBorders>
            <w:shd w:val="clear" w:color="auto" w:fill="D9E2F3" w:themeFill="accent1" w:themeFillTint="33"/>
          </w:tcPr>
          <w:p w14:paraId="003B9287" w14:textId="77777777" w:rsidR="00325DB3" w:rsidRDefault="00325DB3" w:rsidP="00D06130"/>
        </w:tc>
        <w:tc>
          <w:tcPr>
            <w:tcW w:w="3594" w:type="dxa"/>
            <w:tcBorders>
              <w:left w:val="single" w:sz="4" w:space="0" w:color="auto"/>
            </w:tcBorders>
            <w:vAlign w:val="center"/>
          </w:tcPr>
          <w:p w14:paraId="0870F9DF" w14:textId="77777777" w:rsidR="00325DB3" w:rsidRDefault="00325DB3" w:rsidP="00D06130">
            <w:pPr>
              <w:jc w:val="center"/>
            </w:pPr>
            <w:r w:rsidRPr="003719C9">
              <w:rPr>
                <w:rFonts w:ascii="Arial" w:hAnsi="Arial" w:cs="Arial"/>
                <w:sz w:val="22"/>
                <w:szCs w:val="22"/>
              </w:rPr>
              <w:t>Podpis</w:t>
            </w:r>
          </w:p>
        </w:tc>
      </w:tr>
      <w:tr w:rsidR="00325DB3" w14:paraId="58C90789" w14:textId="77777777" w:rsidTr="00D06130">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23305EB6" w14:textId="77777777" w:rsidR="00325DB3" w:rsidRDefault="00325DB3" w:rsidP="00D06130"/>
        </w:tc>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11AE2D15" w14:textId="77777777" w:rsidR="00325DB3" w:rsidRDefault="00325DB3" w:rsidP="00D06130"/>
        </w:tc>
        <w:tc>
          <w:tcPr>
            <w:tcW w:w="3594" w:type="dxa"/>
            <w:tcBorders>
              <w:left w:val="single" w:sz="4" w:space="0" w:color="auto"/>
            </w:tcBorders>
            <w:shd w:val="clear" w:color="auto" w:fill="D9E2F3" w:themeFill="accent1" w:themeFillTint="33"/>
            <w:vAlign w:val="center"/>
          </w:tcPr>
          <w:p w14:paraId="6204449C" w14:textId="77777777" w:rsidR="00325DB3" w:rsidRDefault="00325DB3" w:rsidP="00D06130"/>
        </w:tc>
      </w:tr>
    </w:tbl>
    <w:p w14:paraId="54A7EFD4" w14:textId="072B52C6" w:rsidR="00206743" w:rsidRPr="00A94486" w:rsidRDefault="00206743">
      <w:pPr>
        <w:rPr>
          <w:rFonts w:ascii="Arial" w:hAnsi="Arial" w:cs="Arial"/>
          <w:b/>
          <w:sz w:val="22"/>
          <w:szCs w:val="22"/>
          <w:u w:val="single"/>
        </w:rPr>
      </w:pPr>
      <w:r w:rsidRPr="00A94486">
        <w:rPr>
          <w:rFonts w:ascii="Arial" w:hAnsi="Arial" w:cs="Arial"/>
          <w:b/>
          <w:sz w:val="22"/>
          <w:szCs w:val="22"/>
          <w:u w:val="single"/>
        </w:rPr>
        <w:br w:type="page"/>
      </w:r>
    </w:p>
    <w:p w14:paraId="5F864052" w14:textId="61DF04E2" w:rsidR="002C22E2" w:rsidRPr="003719C9" w:rsidRDefault="002C22E2" w:rsidP="00C91BCF">
      <w:pPr>
        <w:jc w:val="right"/>
        <w:rPr>
          <w:rFonts w:ascii="Arial" w:hAnsi="Arial" w:cs="Arial"/>
          <w:b/>
          <w:color w:val="4472C4"/>
          <w:sz w:val="22"/>
          <w:szCs w:val="22"/>
          <w:u w:val="single"/>
        </w:rPr>
      </w:pPr>
      <w:r w:rsidRPr="003719C9">
        <w:rPr>
          <w:rFonts w:ascii="Arial" w:hAnsi="Arial" w:cs="Arial"/>
          <w:b/>
          <w:color w:val="4472C4"/>
          <w:sz w:val="22"/>
          <w:szCs w:val="22"/>
          <w:u w:val="single"/>
        </w:rPr>
        <w:lastRenderedPageBreak/>
        <w:t xml:space="preserve">Obrazec št. </w:t>
      </w:r>
      <w:r w:rsidR="00A05114" w:rsidRPr="003719C9">
        <w:rPr>
          <w:rFonts w:ascii="Arial" w:hAnsi="Arial" w:cs="Arial"/>
          <w:b/>
          <w:color w:val="4472C4"/>
          <w:sz w:val="22"/>
          <w:szCs w:val="22"/>
          <w:u w:val="single"/>
        </w:rPr>
        <w:t>1</w:t>
      </w:r>
      <w:r w:rsidR="00647159" w:rsidRPr="003719C9">
        <w:rPr>
          <w:rFonts w:ascii="Arial" w:hAnsi="Arial" w:cs="Arial"/>
          <w:b/>
          <w:color w:val="4472C4"/>
          <w:sz w:val="22"/>
          <w:szCs w:val="22"/>
          <w:u w:val="single"/>
        </w:rPr>
        <w:t>1</w:t>
      </w:r>
      <w:r w:rsidRPr="003719C9">
        <w:rPr>
          <w:rFonts w:ascii="Arial" w:hAnsi="Arial" w:cs="Arial"/>
          <w:b/>
          <w:color w:val="4472C4"/>
          <w:sz w:val="22"/>
          <w:szCs w:val="22"/>
          <w:u w:val="single"/>
        </w:rPr>
        <w:t>: Menična izjava s pooblastilom za unovčenje menice</w:t>
      </w:r>
    </w:p>
    <w:p w14:paraId="3C5E8160" w14:textId="3A1893C1" w:rsidR="002C22E2" w:rsidRDefault="002C22E2" w:rsidP="002C22E2">
      <w:pPr>
        <w:spacing w:line="259" w:lineRule="auto"/>
        <w:rPr>
          <w:rFonts w:ascii="Arial" w:eastAsia="Calibri" w:hAnsi="Arial" w:cs="Arial"/>
          <w:sz w:val="22"/>
          <w:szCs w:val="22"/>
        </w:rPr>
      </w:pPr>
    </w:p>
    <w:tbl>
      <w:tblPr>
        <w:tblStyle w:val="Tabelamrea1"/>
        <w:tblW w:w="9634" w:type="dxa"/>
        <w:tblLook w:val="04A0" w:firstRow="1" w:lastRow="0" w:firstColumn="1" w:lastColumn="0" w:noHBand="0" w:noVBand="1"/>
      </w:tblPr>
      <w:tblGrid>
        <w:gridCol w:w="9634"/>
      </w:tblGrid>
      <w:tr w:rsidR="00854FCD" w:rsidRPr="003719C9" w14:paraId="0A511D46" w14:textId="77777777" w:rsidTr="00325DB3">
        <w:tc>
          <w:tcPr>
            <w:tcW w:w="9634" w:type="dxa"/>
          </w:tcPr>
          <w:p w14:paraId="42CB3F88" w14:textId="77777777" w:rsidR="00854FCD" w:rsidRPr="003719C9" w:rsidRDefault="00854FCD" w:rsidP="002F446D">
            <w:pPr>
              <w:spacing w:line="260" w:lineRule="exact"/>
              <w:jc w:val="center"/>
              <w:rPr>
                <w:rFonts w:ascii="Arial" w:hAnsi="Arial" w:cs="Arial"/>
                <w:bCs/>
                <w:sz w:val="22"/>
                <w:szCs w:val="22"/>
              </w:rPr>
            </w:pPr>
            <w:r w:rsidRPr="003719C9">
              <w:rPr>
                <w:rFonts w:ascii="Arial" w:hAnsi="Arial" w:cs="Arial"/>
                <w:bCs/>
                <w:sz w:val="22"/>
                <w:szCs w:val="22"/>
              </w:rPr>
              <w:t xml:space="preserve">Javni razpis za sofinanciranje gradnje odprtih širokopasovnih omrežij naslednje generacije, oznaka </w:t>
            </w:r>
            <w:r w:rsidRPr="003B67EF">
              <w:rPr>
                <w:rFonts w:ascii="Arial" w:hAnsi="Arial" w:cs="Arial"/>
                <w:bCs/>
                <w:sz w:val="22"/>
                <w:szCs w:val="22"/>
              </w:rPr>
              <w:t>»GOŠO 4«</w:t>
            </w:r>
          </w:p>
        </w:tc>
      </w:tr>
    </w:tbl>
    <w:p w14:paraId="18D4D031" w14:textId="77777777" w:rsidR="00854FCD" w:rsidRPr="003719C9" w:rsidRDefault="00854FCD" w:rsidP="002C22E2">
      <w:pPr>
        <w:spacing w:line="259" w:lineRule="auto"/>
        <w:rPr>
          <w:rFonts w:ascii="Arial" w:eastAsia="Calibri" w:hAnsi="Arial" w:cs="Arial"/>
          <w:sz w:val="22"/>
          <w:szCs w:val="22"/>
        </w:rPr>
      </w:pPr>
    </w:p>
    <w:p w14:paraId="109615D2" w14:textId="08A5482E" w:rsidR="002C22E2" w:rsidRPr="003719C9" w:rsidRDefault="00854FCD" w:rsidP="002C22E2">
      <w:pPr>
        <w:spacing w:after="120" w:line="259" w:lineRule="auto"/>
        <w:rPr>
          <w:rFonts w:ascii="Arial" w:eastAsia="Calibri" w:hAnsi="Arial" w:cs="Arial"/>
          <w:sz w:val="22"/>
          <w:szCs w:val="22"/>
        </w:rPr>
      </w:pPr>
      <w:r>
        <w:rPr>
          <w:rFonts w:ascii="Arial" w:eastAsia="Calibri" w:hAnsi="Arial" w:cs="Arial"/>
          <w:sz w:val="22"/>
          <w:szCs w:val="22"/>
        </w:rPr>
        <w:t>Prijavitelj</w:t>
      </w:r>
      <w:r w:rsidR="002C22E2" w:rsidRPr="003719C9">
        <w:rPr>
          <w:rFonts w:ascii="Arial" w:eastAsia="Calibri" w:hAnsi="Arial" w:cs="Arial"/>
          <w:sz w:val="22"/>
          <w:szCs w:val="22"/>
        </w:rPr>
        <w:t>:______________________________________________________________</w:t>
      </w:r>
      <w:r w:rsidR="00674E62">
        <w:rPr>
          <w:rFonts w:ascii="Arial" w:eastAsia="Calibri" w:hAnsi="Arial" w:cs="Arial"/>
          <w:sz w:val="22"/>
          <w:szCs w:val="22"/>
        </w:rPr>
        <w:t>________</w:t>
      </w:r>
    </w:p>
    <w:p w14:paraId="68CFD9E0" w14:textId="77777777" w:rsidR="002C22E2" w:rsidRPr="003719C9" w:rsidRDefault="002C22E2" w:rsidP="002C22E2">
      <w:pPr>
        <w:spacing w:after="120" w:line="259" w:lineRule="auto"/>
        <w:rPr>
          <w:rFonts w:ascii="Arial" w:eastAsia="Calibri" w:hAnsi="Arial" w:cs="Arial"/>
          <w:sz w:val="22"/>
          <w:szCs w:val="22"/>
        </w:rPr>
      </w:pPr>
      <w:r w:rsidRPr="003719C9">
        <w:rPr>
          <w:rFonts w:ascii="Arial" w:eastAsia="Calibri" w:hAnsi="Arial" w:cs="Arial"/>
          <w:sz w:val="22"/>
          <w:szCs w:val="22"/>
        </w:rPr>
        <w:t>(firma/ime in sedež družbe oziroma samostojnega podjetnika/naslov izdajatelja menice)</w:t>
      </w:r>
    </w:p>
    <w:p w14:paraId="08E6563F" w14:textId="47CEB21A" w:rsidR="002C22E2" w:rsidRPr="003719C9" w:rsidRDefault="002C22E2" w:rsidP="002C22E2">
      <w:pPr>
        <w:spacing w:after="120" w:line="259" w:lineRule="auto"/>
        <w:rPr>
          <w:rFonts w:ascii="Arial" w:eastAsia="Calibri" w:hAnsi="Arial" w:cs="Arial"/>
          <w:sz w:val="22"/>
          <w:szCs w:val="22"/>
        </w:rPr>
      </w:pPr>
      <w:r w:rsidRPr="003719C9">
        <w:rPr>
          <w:rFonts w:ascii="Arial" w:eastAsia="Calibri" w:hAnsi="Arial" w:cs="Arial"/>
          <w:sz w:val="22"/>
          <w:szCs w:val="22"/>
        </w:rPr>
        <w:t>Zakoniti zastopnik oz. pooblaščenec prijavitelja:________________________________________</w:t>
      </w:r>
    </w:p>
    <w:p w14:paraId="078769A2" w14:textId="33271F1E" w:rsidR="002C22E2" w:rsidRPr="003719C9" w:rsidRDefault="002C22E2" w:rsidP="002C22E2">
      <w:pPr>
        <w:spacing w:after="120" w:line="259" w:lineRule="auto"/>
        <w:rPr>
          <w:rFonts w:ascii="Arial" w:eastAsia="Calibri" w:hAnsi="Arial" w:cs="Arial"/>
          <w:sz w:val="22"/>
          <w:szCs w:val="22"/>
        </w:rPr>
      </w:pPr>
      <w:r w:rsidRPr="003719C9">
        <w:rPr>
          <w:rFonts w:ascii="Arial" w:eastAsia="Calibri" w:hAnsi="Arial" w:cs="Arial"/>
          <w:sz w:val="22"/>
          <w:szCs w:val="22"/>
        </w:rPr>
        <w:t>Kraj in datum izdaje menične izjave:_________________________________________________</w:t>
      </w:r>
    </w:p>
    <w:p w14:paraId="70EC2EE9" w14:textId="77777777" w:rsidR="002C22E2" w:rsidRPr="003719C9" w:rsidRDefault="002C22E2" w:rsidP="002C22E2">
      <w:pPr>
        <w:spacing w:after="160" w:line="259" w:lineRule="auto"/>
        <w:rPr>
          <w:rFonts w:ascii="Arial" w:eastAsia="Calibri" w:hAnsi="Arial" w:cs="Arial"/>
          <w:sz w:val="22"/>
          <w:szCs w:val="22"/>
          <w:lang w:eastAsia="en-US"/>
        </w:rPr>
      </w:pPr>
    </w:p>
    <w:p w14:paraId="2FD0904A" w14:textId="77777777" w:rsidR="002C22E2" w:rsidRPr="003719C9" w:rsidRDefault="002C22E2" w:rsidP="002C22E2">
      <w:pPr>
        <w:spacing w:after="160" w:line="259" w:lineRule="auto"/>
        <w:jc w:val="center"/>
        <w:rPr>
          <w:rFonts w:ascii="Arial" w:eastAsia="Calibri" w:hAnsi="Arial" w:cs="Arial"/>
          <w:b/>
          <w:sz w:val="22"/>
          <w:szCs w:val="22"/>
        </w:rPr>
      </w:pPr>
      <w:r w:rsidRPr="003719C9">
        <w:rPr>
          <w:rFonts w:ascii="Arial" w:eastAsia="Calibri" w:hAnsi="Arial" w:cs="Arial"/>
          <w:b/>
          <w:sz w:val="22"/>
          <w:szCs w:val="22"/>
        </w:rPr>
        <w:t>MENIČNA IZJAVA s pooblastilom za unovčenje menice</w:t>
      </w:r>
    </w:p>
    <w:p w14:paraId="6F3C333B" w14:textId="77777777" w:rsidR="002C22E2" w:rsidRPr="003719C9" w:rsidRDefault="002C22E2" w:rsidP="002C22E2">
      <w:pPr>
        <w:spacing w:after="160" w:line="259" w:lineRule="auto"/>
        <w:jc w:val="both"/>
        <w:rPr>
          <w:rFonts w:ascii="Arial" w:eastAsia="Calibri" w:hAnsi="Arial" w:cs="Arial"/>
          <w:sz w:val="22"/>
          <w:szCs w:val="22"/>
          <w:lang w:eastAsia="en-US"/>
        </w:rPr>
      </w:pPr>
    </w:p>
    <w:p w14:paraId="73866228" w14:textId="77777777" w:rsidR="002C22E2" w:rsidRPr="003719C9" w:rsidRDefault="002C22E2" w:rsidP="00446B31">
      <w:pPr>
        <w:numPr>
          <w:ilvl w:val="0"/>
          <w:numId w:val="18"/>
        </w:numPr>
        <w:spacing w:after="120" w:line="260" w:lineRule="exact"/>
        <w:ind w:left="357" w:hanging="357"/>
        <w:contextualSpacing/>
        <w:jc w:val="both"/>
        <w:rPr>
          <w:rFonts w:ascii="Arial" w:eastAsia="Calibri" w:hAnsi="Arial" w:cs="Arial"/>
          <w:sz w:val="22"/>
          <w:szCs w:val="22"/>
        </w:rPr>
      </w:pPr>
      <w:r w:rsidRPr="003719C9">
        <w:rPr>
          <w:rFonts w:ascii="Arial" w:eastAsia="Calibri" w:hAnsi="Arial" w:cs="Arial"/>
          <w:sz w:val="22"/>
          <w:szCs w:val="22"/>
        </w:rPr>
        <w:t>Za zavarovanje vseh naših obveznosti po pogodbi št.________________, sklenjeni dne_______________, med nami in Ministrstvom za javno upravo Republike Slovenije (nadaljevanju: MJU), izročamo MJU 5 (z besedo: pet) bianco menic, ki so jih podpisale pooblaščene osebe:</w:t>
      </w:r>
    </w:p>
    <w:p w14:paraId="05707EF6" w14:textId="77777777" w:rsidR="002C22E2" w:rsidRPr="003719C9" w:rsidRDefault="002C22E2" w:rsidP="002C22E2">
      <w:pPr>
        <w:spacing w:after="120" w:line="260" w:lineRule="exact"/>
        <w:ind w:left="357"/>
        <w:contextualSpacing/>
        <w:jc w:val="both"/>
        <w:rPr>
          <w:rFonts w:ascii="Arial" w:eastAsia="Calibri" w:hAnsi="Arial" w:cs="Arial"/>
          <w:sz w:val="22"/>
          <w:szCs w:val="22"/>
        </w:rPr>
      </w:pPr>
    </w:p>
    <w:p w14:paraId="47C36288" w14:textId="21F82DB1" w:rsidR="002C22E2" w:rsidRPr="003719C9" w:rsidRDefault="002C22E2" w:rsidP="002C22E2">
      <w:pPr>
        <w:spacing w:after="120" w:line="260" w:lineRule="exact"/>
        <w:ind w:left="357"/>
        <w:contextualSpacing/>
        <w:jc w:val="both"/>
        <w:rPr>
          <w:rFonts w:ascii="Arial" w:eastAsia="Calibri" w:hAnsi="Arial" w:cs="Arial"/>
          <w:sz w:val="22"/>
          <w:szCs w:val="22"/>
        </w:rPr>
      </w:pPr>
      <w:r w:rsidRPr="003719C9">
        <w:rPr>
          <w:rFonts w:ascii="Arial" w:eastAsia="Calibri" w:hAnsi="Arial" w:cs="Arial"/>
          <w:sz w:val="22"/>
          <w:szCs w:val="22"/>
        </w:rPr>
        <w:t>________________________</w:t>
      </w:r>
      <w:r w:rsidR="005E2A25">
        <w:rPr>
          <w:rFonts w:ascii="Arial" w:eastAsia="Calibri" w:hAnsi="Arial" w:cs="Arial"/>
          <w:sz w:val="22"/>
          <w:szCs w:val="22"/>
        </w:rPr>
        <w:t xml:space="preserve">             </w:t>
      </w:r>
      <w:r w:rsidRPr="003719C9">
        <w:rPr>
          <w:rFonts w:ascii="Arial" w:eastAsia="Calibri" w:hAnsi="Arial" w:cs="Arial"/>
          <w:sz w:val="22"/>
          <w:szCs w:val="22"/>
        </w:rPr>
        <w:t xml:space="preserve"> ___________________</w:t>
      </w:r>
      <w:bookmarkStart w:id="131" w:name="_Hlk25330189"/>
      <w:r w:rsidRPr="003719C9">
        <w:rPr>
          <w:rFonts w:ascii="Arial" w:eastAsia="Calibri" w:hAnsi="Arial" w:cs="Arial"/>
          <w:sz w:val="22"/>
          <w:szCs w:val="22"/>
        </w:rPr>
        <w:t>___</w:t>
      </w:r>
      <w:bookmarkEnd w:id="131"/>
      <w:r w:rsidRPr="003719C9">
        <w:rPr>
          <w:rFonts w:ascii="Arial" w:eastAsia="Calibri" w:hAnsi="Arial" w:cs="Arial"/>
          <w:sz w:val="22"/>
          <w:szCs w:val="22"/>
        </w:rPr>
        <w:t>_</w:t>
      </w:r>
      <w:r w:rsidR="005E2A25" w:rsidRPr="005E2A25">
        <w:rPr>
          <w:rFonts w:ascii="Arial" w:eastAsia="Calibri" w:hAnsi="Arial" w:cs="Arial"/>
          <w:sz w:val="22"/>
          <w:szCs w:val="22"/>
        </w:rPr>
        <w:t>_</w:t>
      </w:r>
      <w:r w:rsidRPr="003719C9">
        <w:rPr>
          <w:rFonts w:ascii="Arial" w:eastAsia="Calibri" w:hAnsi="Arial" w:cs="Arial"/>
          <w:sz w:val="22"/>
          <w:szCs w:val="22"/>
        </w:rPr>
        <w:t xml:space="preserve"> </w:t>
      </w:r>
      <w:r w:rsidR="005E2A25">
        <w:rPr>
          <w:rFonts w:ascii="Arial" w:eastAsia="Calibri" w:hAnsi="Arial" w:cs="Arial"/>
          <w:sz w:val="22"/>
          <w:szCs w:val="22"/>
        </w:rPr>
        <w:t xml:space="preserve">             </w:t>
      </w:r>
      <w:r w:rsidRPr="003719C9">
        <w:rPr>
          <w:rFonts w:ascii="Arial" w:eastAsia="Calibri" w:hAnsi="Arial" w:cs="Arial"/>
          <w:sz w:val="22"/>
          <w:szCs w:val="22"/>
        </w:rPr>
        <w:t>____________</w:t>
      </w:r>
      <w:r w:rsidR="005E2A25">
        <w:rPr>
          <w:rFonts w:ascii="Arial" w:eastAsia="Calibri" w:hAnsi="Arial" w:cs="Arial"/>
          <w:sz w:val="22"/>
          <w:szCs w:val="22"/>
        </w:rPr>
        <w:t>__</w:t>
      </w:r>
    </w:p>
    <w:p w14:paraId="2DA7D9F8" w14:textId="48FDB0D3" w:rsidR="002C22E2" w:rsidRPr="003719C9" w:rsidRDefault="002C22E2" w:rsidP="002C22E2">
      <w:pPr>
        <w:spacing w:after="120" w:line="260" w:lineRule="exact"/>
        <w:ind w:left="357"/>
        <w:contextualSpacing/>
        <w:jc w:val="both"/>
        <w:rPr>
          <w:rFonts w:ascii="Arial" w:eastAsia="Calibri" w:hAnsi="Arial" w:cs="Arial"/>
          <w:sz w:val="22"/>
          <w:szCs w:val="22"/>
        </w:rPr>
      </w:pPr>
      <w:r w:rsidRPr="003719C9">
        <w:rPr>
          <w:rFonts w:ascii="Arial" w:eastAsia="Calibri" w:hAnsi="Arial" w:cs="Arial"/>
          <w:sz w:val="22"/>
          <w:szCs w:val="22"/>
        </w:rPr>
        <w:t>(ime in priimek pooblaščenca)             (delovno mesto pooblaščenca)</w:t>
      </w:r>
      <w:r w:rsidR="005E2A25" w:rsidRPr="005E2A25">
        <w:rPr>
          <w:rFonts w:ascii="Arial" w:eastAsia="Calibri" w:hAnsi="Arial" w:cs="Arial"/>
          <w:sz w:val="22"/>
          <w:szCs w:val="22"/>
        </w:rPr>
        <w:t xml:space="preserve">             </w:t>
      </w:r>
      <w:r w:rsidR="005E2A25" w:rsidRPr="005E2A25" w:rsidDel="005E2A25">
        <w:rPr>
          <w:rFonts w:ascii="Arial" w:eastAsia="Calibri" w:hAnsi="Arial" w:cs="Arial"/>
          <w:sz w:val="22"/>
          <w:szCs w:val="22"/>
        </w:rPr>
        <w:t xml:space="preserve"> </w:t>
      </w:r>
      <w:r w:rsidR="00345193">
        <w:rPr>
          <w:rFonts w:ascii="Arial" w:eastAsia="Calibri" w:hAnsi="Arial" w:cs="Arial"/>
          <w:sz w:val="22"/>
          <w:szCs w:val="22"/>
        </w:rPr>
        <w:t xml:space="preserve">      </w:t>
      </w:r>
      <w:r w:rsidRPr="003719C9">
        <w:rPr>
          <w:rFonts w:ascii="Arial" w:eastAsia="Calibri" w:hAnsi="Arial" w:cs="Arial"/>
          <w:sz w:val="22"/>
          <w:szCs w:val="22"/>
        </w:rPr>
        <w:t>(podpis)</w:t>
      </w:r>
    </w:p>
    <w:p w14:paraId="1B61BB6A" w14:textId="77777777" w:rsidR="002C22E2" w:rsidRPr="003719C9" w:rsidRDefault="002C22E2" w:rsidP="002C22E2">
      <w:pPr>
        <w:spacing w:after="160" w:line="260" w:lineRule="exact"/>
        <w:ind w:left="357"/>
        <w:contextualSpacing/>
        <w:jc w:val="both"/>
        <w:rPr>
          <w:rFonts w:ascii="Arial" w:eastAsia="Calibri" w:hAnsi="Arial" w:cs="Arial"/>
          <w:sz w:val="22"/>
          <w:szCs w:val="22"/>
        </w:rPr>
      </w:pPr>
    </w:p>
    <w:p w14:paraId="0F5F8D74" w14:textId="77777777" w:rsidR="002C22E2" w:rsidRPr="003719C9" w:rsidRDefault="002C22E2" w:rsidP="002C22E2">
      <w:pPr>
        <w:shd w:val="clear" w:color="auto" w:fill="FFFFFF"/>
        <w:spacing w:after="160" w:line="260" w:lineRule="exact"/>
        <w:ind w:left="357"/>
        <w:contextualSpacing/>
        <w:jc w:val="both"/>
        <w:rPr>
          <w:rFonts w:ascii="Arial" w:eastAsia="Calibri" w:hAnsi="Arial" w:cs="Arial"/>
          <w:sz w:val="22"/>
          <w:szCs w:val="22"/>
        </w:rPr>
      </w:pPr>
      <w:r w:rsidRPr="003719C9">
        <w:rPr>
          <w:rFonts w:ascii="Arial" w:eastAsia="Calibri" w:hAnsi="Arial" w:cs="Arial"/>
          <w:sz w:val="22"/>
          <w:szCs w:val="22"/>
        </w:rPr>
        <w:t>Podpisniki so pooblaščeni za podpisovanje – izdajanje menic.</w:t>
      </w:r>
    </w:p>
    <w:p w14:paraId="5FC25A9A" w14:textId="77777777" w:rsidR="002C22E2" w:rsidRPr="003719C9" w:rsidRDefault="002C22E2" w:rsidP="002C22E2">
      <w:pPr>
        <w:spacing w:after="160" w:line="260" w:lineRule="exact"/>
        <w:ind w:left="357"/>
        <w:contextualSpacing/>
        <w:jc w:val="both"/>
        <w:rPr>
          <w:rFonts w:ascii="Arial" w:eastAsia="Calibri" w:hAnsi="Arial" w:cs="Arial"/>
          <w:sz w:val="22"/>
          <w:szCs w:val="22"/>
          <w:lang w:eastAsia="en-US"/>
        </w:rPr>
      </w:pPr>
    </w:p>
    <w:p w14:paraId="3E1AC061" w14:textId="77777777" w:rsidR="002C22E2" w:rsidRPr="003719C9" w:rsidRDefault="002C22E2" w:rsidP="00446B31">
      <w:pPr>
        <w:numPr>
          <w:ilvl w:val="0"/>
          <w:numId w:val="18"/>
        </w:numPr>
        <w:spacing w:after="120" w:line="260" w:lineRule="exact"/>
        <w:ind w:left="357" w:hanging="357"/>
        <w:contextualSpacing/>
        <w:jc w:val="both"/>
        <w:rPr>
          <w:rFonts w:ascii="Arial" w:eastAsia="Calibri" w:hAnsi="Arial" w:cs="Arial"/>
          <w:sz w:val="22"/>
          <w:szCs w:val="22"/>
        </w:rPr>
      </w:pPr>
      <w:r w:rsidRPr="003719C9">
        <w:rPr>
          <w:rFonts w:ascii="Arial" w:eastAsia="Calibri" w:hAnsi="Arial" w:cs="Arial"/>
          <w:sz w:val="22"/>
          <w:szCs w:val="22"/>
        </w:rPr>
        <w:t xml:space="preserve">Pooblaščamo MJU, da do višine naših zapadlih in neporavnanih obveznosti iz pogodbe navedene pod 1. tč. te menične izjave, izpolni posamezno bianco menico brez poprejšnjega obvestila, na menico vpiše klavzulo »brez protesta« in izpolni vse ostale sestavine bianco menice, ki ob izdaji niso bile izpolnjene in da menico domicilira pri sebi, ali pri katerikoli poslovni banki, ki vodi naš transakcijski račun ter menico uporabi za poplačilo zapadlih in neporavnanih obveznosti in jo unovči v breme denarnih sredstev na našem transakcijskem računu številka: </w:t>
      </w:r>
    </w:p>
    <w:p w14:paraId="23531B70" w14:textId="77777777" w:rsidR="002C22E2" w:rsidRPr="003719C9" w:rsidRDefault="002C22E2" w:rsidP="002C22E2">
      <w:pPr>
        <w:spacing w:after="120" w:line="260" w:lineRule="exact"/>
        <w:ind w:left="357"/>
        <w:contextualSpacing/>
        <w:jc w:val="both"/>
        <w:rPr>
          <w:rFonts w:ascii="Arial" w:eastAsia="Calibri" w:hAnsi="Arial" w:cs="Arial"/>
          <w:sz w:val="22"/>
          <w:szCs w:val="22"/>
        </w:rPr>
      </w:pPr>
      <w:r w:rsidRPr="003719C9">
        <w:rPr>
          <w:rFonts w:ascii="Arial" w:eastAsia="Calibri" w:hAnsi="Arial" w:cs="Arial"/>
          <w:sz w:val="22"/>
          <w:szCs w:val="22"/>
        </w:rPr>
        <w:t xml:space="preserve">_______________________________________, odprtem pri poslovni banki (naziv banke): </w:t>
      </w:r>
    </w:p>
    <w:p w14:paraId="46505521" w14:textId="47755A1B" w:rsidR="002C22E2" w:rsidRPr="003719C9" w:rsidRDefault="002C22E2" w:rsidP="002C22E2">
      <w:pPr>
        <w:spacing w:after="120" w:line="260" w:lineRule="exact"/>
        <w:ind w:left="357"/>
        <w:contextualSpacing/>
        <w:jc w:val="both"/>
        <w:rPr>
          <w:rFonts w:ascii="Arial" w:eastAsia="Calibri" w:hAnsi="Arial" w:cs="Arial"/>
          <w:sz w:val="22"/>
          <w:szCs w:val="22"/>
        </w:rPr>
      </w:pPr>
      <w:r w:rsidRPr="003719C9">
        <w:rPr>
          <w:rFonts w:ascii="Arial" w:eastAsia="Calibri" w:hAnsi="Arial" w:cs="Arial"/>
          <w:sz w:val="22"/>
          <w:szCs w:val="22"/>
        </w:rPr>
        <w:t>_______________________________________, oziroma na našem transakcijskem računu, ki ga bomo odprli pri katerikoli drugi poslovni banki. MJU je upravičen predložiti menico v plačilo katerikoli poslovni banki, ki vodi naš transakcijski račun.</w:t>
      </w:r>
    </w:p>
    <w:p w14:paraId="12DEAABB" w14:textId="77777777" w:rsidR="002C22E2" w:rsidRPr="003719C9" w:rsidRDefault="002C22E2" w:rsidP="002C22E2">
      <w:pPr>
        <w:spacing w:after="120" w:line="260" w:lineRule="exact"/>
        <w:ind w:left="357"/>
        <w:contextualSpacing/>
        <w:jc w:val="both"/>
        <w:rPr>
          <w:rFonts w:ascii="Arial" w:eastAsia="Calibri" w:hAnsi="Arial" w:cs="Arial"/>
          <w:sz w:val="22"/>
          <w:szCs w:val="22"/>
          <w:lang w:eastAsia="en-US"/>
        </w:rPr>
      </w:pPr>
    </w:p>
    <w:p w14:paraId="03489650" w14:textId="77777777" w:rsidR="002C22E2" w:rsidRPr="003719C9" w:rsidRDefault="002C22E2" w:rsidP="00446B31">
      <w:pPr>
        <w:numPr>
          <w:ilvl w:val="0"/>
          <w:numId w:val="18"/>
        </w:numPr>
        <w:spacing w:after="120" w:line="260" w:lineRule="exact"/>
        <w:ind w:left="357" w:hanging="357"/>
        <w:contextualSpacing/>
        <w:jc w:val="both"/>
        <w:rPr>
          <w:rFonts w:ascii="Arial" w:eastAsia="Calibri" w:hAnsi="Arial" w:cs="Arial"/>
          <w:sz w:val="22"/>
          <w:szCs w:val="22"/>
        </w:rPr>
      </w:pPr>
      <w:r w:rsidRPr="003719C9">
        <w:rPr>
          <w:rFonts w:ascii="Arial" w:eastAsia="Calibri" w:hAnsi="Arial" w:cs="Arial"/>
          <w:sz w:val="22"/>
          <w:szCs w:val="22"/>
        </w:rPr>
        <w:t>S podpisom te menične izjave dajemo nepreklicno pooblastilo poslovni banki, navedeni pod 2.tč. menične izjave, oziroma dajemo nepreklicno pooblastilo vsaki poslovni banki, ki v času unovčenja menice vodi naš transakcijski račun, da iz našega denarnega dobroimetja na transakcijskem računu, izplača vsako menico, ki jo predloži v plačilo MJU.</w:t>
      </w:r>
    </w:p>
    <w:p w14:paraId="12BB2E64" w14:textId="77777777" w:rsidR="002C22E2" w:rsidRPr="003719C9" w:rsidRDefault="002C22E2" w:rsidP="002C22E2">
      <w:pPr>
        <w:spacing w:after="120" w:line="260" w:lineRule="exact"/>
        <w:ind w:left="357"/>
        <w:contextualSpacing/>
        <w:jc w:val="both"/>
        <w:rPr>
          <w:rFonts w:ascii="Arial" w:eastAsia="Calibri" w:hAnsi="Arial" w:cs="Arial"/>
          <w:sz w:val="22"/>
          <w:szCs w:val="22"/>
        </w:rPr>
      </w:pPr>
    </w:p>
    <w:p w14:paraId="31EF7611" w14:textId="77777777" w:rsidR="002C22E2" w:rsidRPr="003719C9" w:rsidRDefault="002C22E2" w:rsidP="00446B31">
      <w:pPr>
        <w:numPr>
          <w:ilvl w:val="0"/>
          <w:numId w:val="17"/>
        </w:numPr>
        <w:spacing w:after="120" w:line="260" w:lineRule="exact"/>
        <w:ind w:left="357" w:hanging="284"/>
        <w:contextualSpacing/>
        <w:jc w:val="both"/>
        <w:rPr>
          <w:rFonts w:ascii="Arial" w:eastAsia="Calibri" w:hAnsi="Arial" w:cs="Arial"/>
          <w:sz w:val="22"/>
          <w:szCs w:val="22"/>
        </w:rPr>
      </w:pPr>
      <w:r w:rsidRPr="003719C9">
        <w:rPr>
          <w:rFonts w:ascii="Arial" w:eastAsia="Calibri" w:hAnsi="Arial" w:cs="Arial"/>
          <w:sz w:val="22"/>
          <w:szCs w:val="22"/>
        </w:rPr>
        <w:t xml:space="preserve">Izjavljamo, da MJU-ju ni treba menice protestirati in, da mi kot – izdajatelj menice, ne bomo ugovarjali zaradi protestiranja ter izjavljamo, da bomo poravnali vso škodo, nastalo MJU zaradi neizvršitve oziroma nepravilne izvršitve plačila menice, domicilirane pri katerikoli poslovni banki, ki vodi naš transakcijski račun (v nadaljevanju poslovna banka imenovana: </w:t>
      </w:r>
      <w:proofErr w:type="spellStart"/>
      <w:r w:rsidRPr="003719C9">
        <w:rPr>
          <w:rFonts w:ascii="Arial" w:eastAsia="Calibri" w:hAnsi="Arial" w:cs="Arial"/>
          <w:sz w:val="22"/>
          <w:szCs w:val="22"/>
        </w:rPr>
        <w:t>domicilat</w:t>
      </w:r>
      <w:proofErr w:type="spellEnd"/>
      <w:r w:rsidRPr="003719C9">
        <w:rPr>
          <w:rFonts w:ascii="Arial" w:eastAsia="Calibri" w:hAnsi="Arial" w:cs="Arial"/>
          <w:sz w:val="22"/>
          <w:szCs w:val="22"/>
        </w:rPr>
        <w:t xml:space="preserve">). Naša odškodninska odgovornost je omejena v višini meničnega zneska z zakonskimi zamudnimi obrestmi od dneva dospelosti menice do plačila. Odškodninske odgovornosti se ne moremo razbremeniti ne glede na razlog za neplačilo menice oziroma ne glede na pogodbeno razmerje med nami in </w:t>
      </w:r>
      <w:proofErr w:type="spellStart"/>
      <w:r w:rsidRPr="003719C9">
        <w:rPr>
          <w:rFonts w:ascii="Arial" w:eastAsia="Calibri" w:hAnsi="Arial" w:cs="Arial"/>
          <w:sz w:val="22"/>
          <w:szCs w:val="22"/>
        </w:rPr>
        <w:t>domiciliatom</w:t>
      </w:r>
      <w:proofErr w:type="spellEnd"/>
      <w:r w:rsidRPr="003719C9">
        <w:rPr>
          <w:rFonts w:ascii="Arial" w:eastAsia="Calibri" w:hAnsi="Arial" w:cs="Arial"/>
          <w:sz w:val="22"/>
          <w:szCs w:val="22"/>
        </w:rPr>
        <w:t>.</w:t>
      </w:r>
    </w:p>
    <w:p w14:paraId="4A913C72" w14:textId="77777777" w:rsidR="002C22E2" w:rsidRPr="003719C9" w:rsidRDefault="002C22E2" w:rsidP="002C22E2">
      <w:pPr>
        <w:spacing w:after="160" w:line="260" w:lineRule="exact"/>
        <w:ind w:left="357"/>
        <w:contextualSpacing/>
        <w:jc w:val="both"/>
        <w:rPr>
          <w:rFonts w:ascii="Arial" w:eastAsia="Calibri" w:hAnsi="Arial" w:cs="Arial"/>
          <w:sz w:val="22"/>
          <w:szCs w:val="22"/>
        </w:rPr>
      </w:pPr>
    </w:p>
    <w:p w14:paraId="40C8CC30" w14:textId="77777777" w:rsidR="002C22E2" w:rsidRPr="003719C9" w:rsidRDefault="002C22E2" w:rsidP="00446B31">
      <w:pPr>
        <w:numPr>
          <w:ilvl w:val="0"/>
          <w:numId w:val="17"/>
        </w:numPr>
        <w:spacing w:after="120" w:line="260" w:lineRule="exact"/>
        <w:ind w:left="357" w:hanging="284"/>
        <w:contextualSpacing/>
        <w:jc w:val="both"/>
        <w:rPr>
          <w:rFonts w:ascii="Arial" w:eastAsia="Calibri" w:hAnsi="Arial" w:cs="Arial"/>
          <w:sz w:val="22"/>
          <w:szCs w:val="22"/>
        </w:rPr>
      </w:pPr>
      <w:r w:rsidRPr="003719C9">
        <w:rPr>
          <w:rFonts w:ascii="Arial" w:eastAsia="Calibri" w:hAnsi="Arial" w:cs="Arial"/>
          <w:sz w:val="22"/>
          <w:szCs w:val="22"/>
        </w:rPr>
        <w:t>Izjavljamo, da bomo vsako menico, ki jo MJU izpolni in uporabi za poplačilo skladno s pooblastilom iz 3.tč. te menične izjave, nadomestili z novo oziroma novimi bianco menicami. Potrebno število bianco menic določi MJU. MJU sme vse izročene menice uporabiti za plačilo vseh naših zapadlih in neporavnanih obveznosti po pogodbi navedeni pod 1. tč. menične izjave.</w:t>
      </w:r>
    </w:p>
    <w:p w14:paraId="724E210E" w14:textId="77777777" w:rsidR="002C22E2" w:rsidRPr="003719C9" w:rsidRDefault="002C22E2" w:rsidP="002C22E2">
      <w:pPr>
        <w:spacing w:after="120" w:line="260" w:lineRule="exact"/>
        <w:jc w:val="both"/>
        <w:rPr>
          <w:rFonts w:ascii="Arial" w:eastAsia="Calibri" w:hAnsi="Arial" w:cs="Arial"/>
          <w:sz w:val="22"/>
          <w:szCs w:val="22"/>
        </w:rPr>
      </w:pPr>
    </w:p>
    <w:p w14:paraId="3A570B33" w14:textId="09AD3004" w:rsidR="002C22E2" w:rsidRPr="003719C9" w:rsidRDefault="002C22E2" w:rsidP="002C22E2">
      <w:pPr>
        <w:spacing w:after="120" w:line="260" w:lineRule="exact"/>
        <w:jc w:val="both"/>
        <w:rPr>
          <w:rFonts w:ascii="Arial" w:eastAsia="Calibri" w:hAnsi="Arial" w:cs="Arial"/>
          <w:sz w:val="22"/>
          <w:szCs w:val="22"/>
        </w:rPr>
      </w:pPr>
      <w:r w:rsidRPr="003719C9">
        <w:rPr>
          <w:rFonts w:ascii="Arial" w:eastAsia="Calibri" w:hAnsi="Arial" w:cs="Arial"/>
          <w:sz w:val="22"/>
          <w:szCs w:val="22"/>
        </w:rPr>
        <w:t xml:space="preserve">Ta menična izjava je podpisana v dveh enakih izvodih in se izroči MJU-ju. Prvi izvod pa predloži </w:t>
      </w:r>
      <w:proofErr w:type="spellStart"/>
      <w:r w:rsidRPr="003719C9">
        <w:rPr>
          <w:rFonts w:ascii="Arial" w:eastAsia="Calibri" w:hAnsi="Arial" w:cs="Arial"/>
          <w:sz w:val="22"/>
          <w:szCs w:val="22"/>
        </w:rPr>
        <w:t>domicilijatu</w:t>
      </w:r>
      <w:proofErr w:type="spellEnd"/>
      <w:r w:rsidRPr="003719C9">
        <w:rPr>
          <w:rFonts w:ascii="Arial" w:eastAsia="Calibri" w:hAnsi="Arial" w:cs="Arial"/>
          <w:sz w:val="22"/>
          <w:szCs w:val="22"/>
        </w:rPr>
        <w:t>, to je tisti poslovni banki, pri kateri imamo odprt oziroma bomo odprli transakcijski račun.</w:t>
      </w:r>
    </w:p>
    <w:p w14:paraId="385579C5" w14:textId="77777777" w:rsidR="002C22E2" w:rsidRPr="003719C9" w:rsidRDefault="002C22E2" w:rsidP="002C22E2">
      <w:pPr>
        <w:spacing w:after="120" w:line="260" w:lineRule="exact"/>
        <w:rPr>
          <w:rFonts w:ascii="Arial" w:eastAsia="Calibri" w:hAnsi="Arial" w:cs="Arial"/>
          <w:sz w:val="22"/>
          <w:szCs w:val="22"/>
        </w:rPr>
      </w:pPr>
      <w:r w:rsidRPr="003719C9">
        <w:rPr>
          <w:rFonts w:ascii="Arial" w:eastAsia="Calibri" w:hAnsi="Arial" w:cs="Arial"/>
          <w:sz w:val="22"/>
          <w:szCs w:val="22"/>
        </w:rPr>
        <w:t>MJU bo, po poravnavi vseh obveznosti iz navedene pogodbe, vrnil neuporabljene bianco menice z menično izjavo in pooblastilom za unovčenje.</w:t>
      </w:r>
    </w:p>
    <w:p w14:paraId="422D5707" w14:textId="77777777" w:rsidR="002C22E2" w:rsidRPr="003719C9" w:rsidRDefault="002C22E2" w:rsidP="002C22E2">
      <w:pPr>
        <w:spacing w:after="160" w:line="260" w:lineRule="exact"/>
        <w:rPr>
          <w:rFonts w:ascii="Arial" w:eastAsia="Calibri" w:hAnsi="Arial" w:cs="Arial"/>
          <w:sz w:val="22"/>
          <w:szCs w:val="22"/>
        </w:rPr>
      </w:pPr>
    </w:p>
    <w:p w14:paraId="3E310714" w14:textId="565B32CC" w:rsidR="00C7506A" w:rsidRPr="00A94486" w:rsidRDefault="00C7506A" w:rsidP="00C7506A">
      <w:pPr>
        <w:spacing w:after="160" w:line="260" w:lineRule="exact"/>
        <w:rPr>
          <w:rFonts w:ascii="Arial" w:eastAsia="Calibri" w:hAnsi="Arial" w:cs="Arial"/>
          <w:b/>
          <w:sz w:val="22"/>
          <w:szCs w:val="22"/>
          <w:u w:val="single"/>
        </w:rPr>
      </w:pPr>
      <w:r w:rsidRPr="00A94486">
        <w:rPr>
          <w:rFonts w:ascii="Arial" w:eastAsia="Calibri" w:hAnsi="Arial" w:cs="Arial"/>
          <w:b/>
          <w:sz w:val="22"/>
          <w:szCs w:val="22"/>
          <w:u w:val="single"/>
        </w:rPr>
        <w:t>Pril</w:t>
      </w:r>
      <w:r w:rsidR="00AE0301" w:rsidRPr="00A94486">
        <w:rPr>
          <w:rFonts w:ascii="Arial" w:eastAsia="Calibri" w:hAnsi="Arial" w:cs="Arial"/>
          <w:b/>
          <w:sz w:val="22"/>
          <w:szCs w:val="22"/>
          <w:u w:val="single"/>
        </w:rPr>
        <w:t>agamo</w:t>
      </w:r>
      <w:r w:rsidRPr="00A94486">
        <w:rPr>
          <w:rFonts w:ascii="Arial" w:eastAsia="Calibri" w:hAnsi="Arial" w:cs="Arial"/>
          <w:b/>
          <w:sz w:val="22"/>
          <w:szCs w:val="22"/>
          <w:u w:val="single"/>
        </w:rPr>
        <w:t xml:space="preserve"> 5 bianco menic</w:t>
      </w:r>
      <w:r w:rsidR="00AE0301" w:rsidRPr="00A94486">
        <w:rPr>
          <w:rFonts w:ascii="Arial" w:eastAsia="Calibri" w:hAnsi="Arial" w:cs="Arial"/>
          <w:b/>
          <w:sz w:val="22"/>
          <w:szCs w:val="22"/>
          <w:u w:val="single"/>
        </w:rPr>
        <w:t>.</w:t>
      </w:r>
    </w:p>
    <w:p w14:paraId="79E9654D" w14:textId="77777777" w:rsidR="00C7506A" w:rsidRPr="00214B85" w:rsidRDefault="00C7506A" w:rsidP="00C7506A">
      <w:pPr>
        <w:rPr>
          <w:rFonts w:ascii="Arial" w:hAnsi="Arial" w:cs="Arial"/>
          <w:b/>
          <w:sz w:val="22"/>
          <w:szCs w:val="22"/>
          <w:u w:val="single"/>
        </w:rPr>
      </w:pPr>
    </w:p>
    <w:p w14:paraId="168ED10B" w14:textId="1FBDE394" w:rsidR="0072749F" w:rsidRDefault="0072749F" w:rsidP="002C22E2">
      <w:pPr>
        <w:spacing w:after="160" w:line="260" w:lineRule="exact"/>
        <w:rPr>
          <w:rFonts w:ascii="Arial" w:eastAsia="Calibri" w:hAnsi="Arial" w:cs="Arial"/>
          <w:sz w:val="22"/>
          <w:szCs w:val="22"/>
        </w:rPr>
      </w:pPr>
    </w:p>
    <w:tbl>
      <w:tblPr>
        <w:tblStyle w:val="Tabelamrea"/>
        <w:tblW w:w="9634" w:type="dxa"/>
        <w:tblLook w:val="04A0" w:firstRow="1" w:lastRow="0" w:firstColumn="1" w:lastColumn="0" w:noHBand="0" w:noVBand="1"/>
      </w:tblPr>
      <w:tblGrid>
        <w:gridCol w:w="3020"/>
        <w:gridCol w:w="3020"/>
        <w:gridCol w:w="3594"/>
      </w:tblGrid>
      <w:tr w:rsidR="00325DB3" w14:paraId="7C5E76A0" w14:textId="77777777" w:rsidTr="00D06130">
        <w:tc>
          <w:tcPr>
            <w:tcW w:w="3020" w:type="dxa"/>
            <w:tcBorders>
              <w:bottom w:val="single" w:sz="4" w:space="0" w:color="auto"/>
            </w:tcBorders>
            <w:vAlign w:val="center"/>
          </w:tcPr>
          <w:p w14:paraId="13F9DFE3" w14:textId="77777777" w:rsidR="00325DB3" w:rsidRDefault="00325DB3" w:rsidP="00D06130">
            <w:pPr>
              <w:jc w:val="center"/>
            </w:pPr>
            <w:r w:rsidRPr="003719C9">
              <w:rPr>
                <w:rFonts w:ascii="Arial" w:hAnsi="Arial" w:cs="Arial"/>
                <w:sz w:val="22"/>
                <w:szCs w:val="22"/>
              </w:rPr>
              <w:t>Kraj, datum</w:t>
            </w:r>
          </w:p>
        </w:tc>
        <w:tc>
          <w:tcPr>
            <w:tcW w:w="3020" w:type="dxa"/>
            <w:tcBorders>
              <w:bottom w:val="single" w:sz="4" w:space="0" w:color="auto"/>
            </w:tcBorders>
            <w:vAlign w:val="center"/>
          </w:tcPr>
          <w:p w14:paraId="740EB9E4" w14:textId="77777777" w:rsidR="00325DB3" w:rsidRDefault="00325DB3" w:rsidP="00D06130">
            <w:pPr>
              <w:jc w:val="center"/>
            </w:pPr>
            <w:r w:rsidRPr="003719C9">
              <w:rPr>
                <w:rFonts w:ascii="Arial" w:hAnsi="Arial" w:cs="Arial"/>
                <w:sz w:val="22"/>
                <w:szCs w:val="22"/>
              </w:rPr>
              <w:t>Žig</w:t>
            </w:r>
          </w:p>
        </w:tc>
        <w:tc>
          <w:tcPr>
            <w:tcW w:w="3594" w:type="dxa"/>
            <w:vAlign w:val="center"/>
          </w:tcPr>
          <w:p w14:paraId="73FE4308" w14:textId="77777777" w:rsidR="00325DB3" w:rsidRDefault="00325DB3" w:rsidP="00D06130">
            <w:pPr>
              <w:jc w:val="center"/>
            </w:pPr>
            <w:r w:rsidRPr="003719C9">
              <w:rPr>
                <w:rFonts w:ascii="Arial" w:hAnsi="Arial" w:cs="Arial"/>
                <w:sz w:val="22"/>
                <w:szCs w:val="22"/>
              </w:rPr>
              <w:t>Ime in priimek zakonitega zastopnika</w:t>
            </w:r>
            <w:r>
              <w:rPr>
                <w:rFonts w:ascii="Arial" w:hAnsi="Arial" w:cs="Arial"/>
                <w:sz w:val="22"/>
                <w:szCs w:val="22"/>
              </w:rPr>
              <w:t xml:space="preserve"> </w:t>
            </w:r>
          </w:p>
        </w:tc>
      </w:tr>
      <w:tr w:rsidR="00325DB3" w14:paraId="5ACC51B6" w14:textId="77777777" w:rsidTr="00D06130">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4EF9C78B" w14:textId="77777777" w:rsidR="00325DB3" w:rsidRDefault="00325DB3" w:rsidP="00D06130"/>
        </w:tc>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5F68FD3B" w14:textId="77777777" w:rsidR="00325DB3" w:rsidRDefault="00325DB3" w:rsidP="00D06130"/>
        </w:tc>
        <w:tc>
          <w:tcPr>
            <w:tcW w:w="3594" w:type="dxa"/>
            <w:tcBorders>
              <w:left w:val="single" w:sz="4" w:space="0" w:color="auto"/>
            </w:tcBorders>
            <w:shd w:val="clear" w:color="auto" w:fill="D9E2F3" w:themeFill="accent1" w:themeFillTint="33"/>
            <w:vAlign w:val="center"/>
          </w:tcPr>
          <w:p w14:paraId="59C7A330" w14:textId="77777777" w:rsidR="00325DB3" w:rsidRDefault="00325DB3" w:rsidP="00D06130"/>
        </w:tc>
      </w:tr>
      <w:tr w:rsidR="00325DB3" w14:paraId="5991299F" w14:textId="77777777" w:rsidTr="00D06130">
        <w:tc>
          <w:tcPr>
            <w:tcW w:w="3020" w:type="dxa"/>
            <w:tcBorders>
              <w:top w:val="nil"/>
              <w:left w:val="single" w:sz="4" w:space="0" w:color="auto"/>
              <w:bottom w:val="nil"/>
              <w:right w:val="single" w:sz="4" w:space="0" w:color="auto"/>
            </w:tcBorders>
            <w:shd w:val="clear" w:color="auto" w:fill="D9E2F3" w:themeFill="accent1" w:themeFillTint="33"/>
          </w:tcPr>
          <w:p w14:paraId="6B6794D2" w14:textId="77777777" w:rsidR="00325DB3" w:rsidRDefault="00325DB3" w:rsidP="00D06130"/>
        </w:tc>
        <w:tc>
          <w:tcPr>
            <w:tcW w:w="3020" w:type="dxa"/>
            <w:tcBorders>
              <w:top w:val="nil"/>
              <w:left w:val="single" w:sz="4" w:space="0" w:color="auto"/>
              <w:bottom w:val="nil"/>
              <w:right w:val="single" w:sz="4" w:space="0" w:color="auto"/>
            </w:tcBorders>
            <w:shd w:val="clear" w:color="auto" w:fill="D9E2F3" w:themeFill="accent1" w:themeFillTint="33"/>
          </w:tcPr>
          <w:p w14:paraId="7FC53718" w14:textId="77777777" w:rsidR="00325DB3" w:rsidRDefault="00325DB3" w:rsidP="00D06130"/>
        </w:tc>
        <w:tc>
          <w:tcPr>
            <w:tcW w:w="3594" w:type="dxa"/>
            <w:tcBorders>
              <w:left w:val="single" w:sz="4" w:space="0" w:color="auto"/>
            </w:tcBorders>
            <w:vAlign w:val="center"/>
          </w:tcPr>
          <w:p w14:paraId="4BDF88D5" w14:textId="77777777" w:rsidR="00325DB3" w:rsidRDefault="00325DB3" w:rsidP="00D06130">
            <w:pPr>
              <w:jc w:val="center"/>
            </w:pPr>
            <w:r w:rsidRPr="003719C9">
              <w:rPr>
                <w:rFonts w:ascii="Arial" w:hAnsi="Arial" w:cs="Arial"/>
                <w:sz w:val="22"/>
                <w:szCs w:val="22"/>
              </w:rPr>
              <w:t>Podpis</w:t>
            </w:r>
          </w:p>
        </w:tc>
      </w:tr>
      <w:tr w:rsidR="00325DB3" w14:paraId="6DE35FB4" w14:textId="77777777" w:rsidTr="00D06130">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30F69539" w14:textId="77777777" w:rsidR="00325DB3" w:rsidRDefault="00325DB3" w:rsidP="00D06130"/>
        </w:tc>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7EC78B16" w14:textId="77777777" w:rsidR="00325DB3" w:rsidRDefault="00325DB3" w:rsidP="00D06130"/>
        </w:tc>
        <w:tc>
          <w:tcPr>
            <w:tcW w:w="3594" w:type="dxa"/>
            <w:tcBorders>
              <w:left w:val="single" w:sz="4" w:space="0" w:color="auto"/>
            </w:tcBorders>
            <w:shd w:val="clear" w:color="auto" w:fill="D9E2F3" w:themeFill="accent1" w:themeFillTint="33"/>
            <w:vAlign w:val="center"/>
          </w:tcPr>
          <w:p w14:paraId="482FD3F6" w14:textId="77777777" w:rsidR="00325DB3" w:rsidRDefault="00325DB3" w:rsidP="00D06130"/>
        </w:tc>
      </w:tr>
    </w:tbl>
    <w:p w14:paraId="52D06833" w14:textId="13D3310D" w:rsidR="00A6450A" w:rsidRDefault="00A6450A">
      <w:pPr>
        <w:rPr>
          <w:rFonts w:ascii="Arial" w:eastAsia="Calibri" w:hAnsi="Arial" w:cs="Arial"/>
          <w:sz w:val="22"/>
          <w:szCs w:val="22"/>
        </w:rPr>
      </w:pPr>
      <w:r>
        <w:rPr>
          <w:rFonts w:ascii="Arial" w:eastAsia="Calibri" w:hAnsi="Arial" w:cs="Arial"/>
          <w:sz w:val="22"/>
          <w:szCs w:val="22"/>
        </w:rPr>
        <w:br w:type="page"/>
      </w:r>
    </w:p>
    <w:p w14:paraId="280D7DD7" w14:textId="77777777" w:rsidR="00A6450A" w:rsidRPr="003719C9" w:rsidRDefault="00A6450A" w:rsidP="002C22E2">
      <w:pPr>
        <w:spacing w:after="160" w:line="260" w:lineRule="exact"/>
        <w:rPr>
          <w:rFonts w:ascii="Arial" w:eastAsia="Calibri" w:hAnsi="Arial" w:cs="Arial"/>
          <w:sz w:val="22"/>
          <w:szCs w:val="22"/>
        </w:rPr>
      </w:pPr>
    </w:p>
    <w:p w14:paraId="37071FC0" w14:textId="77777777" w:rsidR="00A6450A" w:rsidRPr="003719C9" w:rsidRDefault="00A6450A" w:rsidP="00A6450A">
      <w:pPr>
        <w:pStyle w:val="Naslov"/>
        <w:numPr>
          <w:ilvl w:val="0"/>
          <w:numId w:val="27"/>
        </w:numPr>
        <w:ind w:left="567" w:hanging="567"/>
        <w:rPr>
          <w:rFonts w:cs="Arial"/>
          <w:sz w:val="22"/>
          <w:szCs w:val="22"/>
        </w:rPr>
      </w:pPr>
      <w:bookmarkStart w:id="132" w:name="_Toc32218698"/>
      <w:r>
        <w:rPr>
          <w:rFonts w:cs="Arial"/>
          <w:sz w:val="22"/>
          <w:szCs w:val="22"/>
        </w:rPr>
        <w:t>PRILOGE RAZPISNE DOKUMENTACIJE</w:t>
      </w:r>
      <w:bookmarkEnd w:id="132"/>
    </w:p>
    <w:p w14:paraId="2759ED02" w14:textId="77777777" w:rsidR="00A6450A" w:rsidRDefault="00A6450A" w:rsidP="00A6450A">
      <w:pPr>
        <w:autoSpaceDE w:val="0"/>
        <w:autoSpaceDN w:val="0"/>
        <w:adjustRightInd w:val="0"/>
        <w:spacing w:line="260" w:lineRule="exact"/>
        <w:jc w:val="both"/>
        <w:rPr>
          <w:rFonts w:ascii="Arial" w:hAnsi="Arial" w:cs="Arial"/>
          <w:sz w:val="22"/>
          <w:szCs w:val="22"/>
        </w:rPr>
      </w:pPr>
    </w:p>
    <w:p w14:paraId="3FE61A8D" w14:textId="2B64F74E" w:rsidR="00A6450A" w:rsidRPr="003719C9" w:rsidRDefault="00A6450A" w:rsidP="00A6450A">
      <w:pPr>
        <w:rPr>
          <w:rFonts w:ascii="Arial" w:hAnsi="Arial" w:cs="Arial"/>
          <w:sz w:val="22"/>
          <w:szCs w:val="22"/>
        </w:rPr>
      </w:pPr>
      <w:r>
        <w:rPr>
          <w:rFonts w:ascii="Arial" w:hAnsi="Arial" w:cs="Arial"/>
          <w:sz w:val="22"/>
          <w:szCs w:val="22"/>
        </w:rPr>
        <w:t xml:space="preserve">PRILOGA 1: Vzorec pogodbe o sofinanciranju (datoteka: </w:t>
      </w:r>
      <w:r w:rsidR="003A2879" w:rsidRPr="003A2879">
        <w:rPr>
          <w:rFonts w:ascii="Arial" w:hAnsi="Arial" w:cs="Arial"/>
          <w:sz w:val="22"/>
          <w:szCs w:val="22"/>
        </w:rPr>
        <w:t>VZOREC_POGODBE_GOSO_4</w:t>
      </w:r>
      <w:r w:rsidR="003A2879">
        <w:rPr>
          <w:rFonts w:ascii="Arial" w:hAnsi="Arial" w:cs="Arial"/>
          <w:sz w:val="22"/>
          <w:szCs w:val="22"/>
        </w:rPr>
        <w:t>.docx</w:t>
      </w:r>
      <w:r>
        <w:rPr>
          <w:rFonts w:ascii="Arial" w:hAnsi="Arial" w:cs="Arial"/>
          <w:sz w:val="22"/>
          <w:szCs w:val="22"/>
        </w:rPr>
        <w:t>)</w:t>
      </w:r>
    </w:p>
    <w:p w14:paraId="79956F3B" w14:textId="77777777" w:rsidR="00A6450A" w:rsidRDefault="00A6450A" w:rsidP="00A6450A">
      <w:pPr>
        <w:rPr>
          <w:rFonts w:ascii="Arial" w:hAnsi="Arial" w:cs="Arial"/>
          <w:sz w:val="22"/>
          <w:szCs w:val="22"/>
        </w:rPr>
      </w:pPr>
    </w:p>
    <w:p w14:paraId="74D92CBB" w14:textId="487DB7C6" w:rsidR="00A6450A" w:rsidRDefault="00A6450A" w:rsidP="00A6450A">
      <w:pPr>
        <w:rPr>
          <w:rFonts w:ascii="Arial" w:hAnsi="Arial" w:cs="Arial"/>
          <w:sz w:val="22"/>
          <w:szCs w:val="22"/>
        </w:rPr>
      </w:pPr>
      <w:r>
        <w:rPr>
          <w:rFonts w:ascii="Arial" w:hAnsi="Arial" w:cs="Arial"/>
          <w:sz w:val="22"/>
          <w:szCs w:val="22"/>
        </w:rPr>
        <w:t xml:space="preserve">PRILOGA 2: Seznam belih lis (datoteka: </w:t>
      </w:r>
      <w:r w:rsidR="003A2879" w:rsidRPr="003A2879">
        <w:rPr>
          <w:rFonts w:ascii="Arial" w:hAnsi="Arial" w:cs="Arial"/>
          <w:sz w:val="22"/>
          <w:szCs w:val="22"/>
        </w:rPr>
        <w:t>PRILOGA_2_RD_BL_GOSO_4</w:t>
      </w:r>
      <w:r w:rsidR="003A2879">
        <w:rPr>
          <w:rFonts w:ascii="Arial" w:hAnsi="Arial" w:cs="Arial"/>
          <w:sz w:val="22"/>
          <w:szCs w:val="22"/>
        </w:rPr>
        <w:t>.xlsx</w:t>
      </w:r>
      <w:r>
        <w:rPr>
          <w:rFonts w:ascii="Arial" w:hAnsi="Arial" w:cs="Arial"/>
          <w:sz w:val="22"/>
          <w:szCs w:val="22"/>
        </w:rPr>
        <w:t>)</w:t>
      </w:r>
    </w:p>
    <w:p w14:paraId="4A95FD57" w14:textId="77777777" w:rsidR="00A6450A" w:rsidRDefault="00A6450A" w:rsidP="00A6450A">
      <w:pPr>
        <w:rPr>
          <w:rFonts w:ascii="Arial" w:hAnsi="Arial" w:cs="Arial"/>
          <w:sz w:val="22"/>
          <w:szCs w:val="22"/>
        </w:rPr>
      </w:pPr>
    </w:p>
    <w:p w14:paraId="7724D2BC" w14:textId="77777777" w:rsidR="00A6450A" w:rsidRPr="00624F29" w:rsidRDefault="00A6450A" w:rsidP="00A6450A">
      <w:pPr>
        <w:rPr>
          <w:rFonts w:ascii="Arial" w:hAnsi="Arial" w:cs="Arial"/>
          <w:color w:val="000000" w:themeColor="text1"/>
          <w:sz w:val="22"/>
          <w:szCs w:val="22"/>
        </w:rPr>
      </w:pPr>
      <w:r w:rsidRPr="00624F29">
        <w:rPr>
          <w:rFonts w:ascii="Arial" w:hAnsi="Arial" w:cs="Arial"/>
          <w:color w:val="000000" w:themeColor="text1"/>
          <w:sz w:val="22"/>
          <w:szCs w:val="22"/>
        </w:rPr>
        <w:t>PRILOGA 3: Vzorec pravilno opremljene ovojnice</w:t>
      </w:r>
    </w:p>
    <w:p w14:paraId="5AB57839" w14:textId="77777777" w:rsidR="00A6450A" w:rsidRPr="00624F29" w:rsidRDefault="00A6450A" w:rsidP="00A6450A">
      <w:pPr>
        <w:rPr>
          <w:rFonts w:ascii="Arial" w:hAnsi="Arial" w:cs="Arial"/>
          <w:color w:val="000000" w:themeColor="text1"/>
          <w:sz w:val="22"/>
          <w:szCs w:val="22"/>
        </w:rPr>
      </w:pPr>
    </w:p>
    <w:p w14:paraId="7ED1FB58" w14:textId="77777777" w:rsidR="00A6450A" w:rsidRPr="00624F29" w:rsidRDefault="00A6450A" w:rsidP="00A6450A">
      <w:pPr>
        <w:rPr>
          <w:rFonts w:ascii="Arial" w:hAnsi="Arial" w:cs="Arial"/>
          <w:color w:val="000000" w:themeColor="text1"/>
          <w:sz w:val="22"/>
          <w:szCs w:val="22"/>
        </w:rPr>
      </w:pPr>
      <w:r w:rsidRPr="00624F29">
        <w:rPr>
          <w:rFonts w:ascii="Arial" w:hAnsi="Arial" w:cs="Arial"/>
          <w:color w:val="000000" w:themeColor="text1"/>
          <w:sz w:val="22"/>
          <w:szCs w:val="22"/>
        </w:rPr>
        <w:t>PRILOGA 4: Kontrolnik za popolnost vloge</w:t>
      </w:r>
    </w:p>
    <w:p w14:paraId="52BE335B" w14:textId="77777777" w:rsidR="00E04C22" w:rsidRPr="00A94486" w:rsidRDefault="00E04C22" w:rsidP="00A67962">
      <w:pPr>
        <w:rPr>
          <w:rFonts w:ascii="Arial" w:hAnsi="Arial" w:cs="Arial"/>
          <w:b/>
          <w:sz w:val="22"/>
          <w:szCs w:val="22"/>
          <w:u w:val="single"/>
        </w:rPr>
      </w:pPr>
    </w:p>
    <w:p w14:paraId="551EBE9A" w14:textId="77777777" w:rsidR="00A67962" w:rsidRPr="005217E6" w:rsidRDefault="00A67962" w:rsidP="00A94486">
      <w:pPr>
        <w:rPr>
          <w:rFonts w:ascii="Arial" w:hAnsi="Arial" w:cs="Arial"/>
          <w:snapToGrid w:val="0"/>
          <w:sz w:val="22"/>
          <w:szCs w:val="22"/>
        </w:rPr>
        <w:sectPr w:rsidR="00A67962" w:rsidRPr="005217E6" w:rsidSect="00C3326A">
          <w:pgSz w:w="11906" w:h="16838"/>
          <w:pgMar w:top="2268" w:right="1133" w:bottom="1418" w:left="1134" w:header="709" w:footer="709" w:gutter="0"/>
          <w:cols w:space="708"/>
          <w:docGrid w:linePitch="360"/>
        </w:sectPr>
      </w:pPr>
    </w:p>
    <w:p w14:paraId="1782F609" w14:textId="77777777" w:rsidR="00A67962" w:rsidRPr="00A94486" w:rsidRDefault="00A67962" w:rsidP="00A67962">
      <w:pPr>
        <w:rPr>
          <w:rFonts w:ascii="Arial" w:hAnsi="Arial" w:cs="Arial"/>
          <w:b/>
          <w:sz w:val="22"/>
          <w:szCs w:val="22"/>
          <w:u w:val="single"/>
        </w:rPr>
      </w:pPr>
      <w:bookmarkStart w:id="133" w:name="_Hlk495996764"/>
    </w:p>
    <w:p w14:paraId="162573D1" w14:textId="77777777" w:rsidR="00A67962" w:rsidRPr="00A94486" w:rsidRDefault="00A67962" w:rsidP="00A67962">
      <w:pPr>
        <w:rPr>
          <w:rFonts w:ascii="Arial" w:hAnsi="Arial" w:cs="Arial"/>
          <w:b/>
          <w:sz w:val="22"/>
          <w:szCs w:val="22"/>
          <w:u w:val="single"/>
        </w:rPr>
      </w:pPr>
    </w:p>
    <w:p w14:paraId="57CD6C9C" w14:textId="0793B578" w:rsidR="00A67962" w:rsidRPr="002667F9" w:rsidRDefault="00397552" w:rsidP="00071A7F">
      <w:pPr>
        <w:jc w:val="right"/>
        <w:rPr>
          <w:rFonts w:ascii="Arial" w:hAnsi="Arial" w:cs="Arial"/>
          <w:color w:val="4472C4"/>
          <w:sz w:val="22"/>
          <w:szCs w:val="22"/>
        </w:rPr>
      </w:pPr>
      <w:r w:rsidRPr="002667F9">
        <w:rPr>
          <w:rFonts w:ascii="Arial" w:hAnsi="Arial" w:cs="Arial"/>
          <w:color w:val="4472C4"/>
          <w:sz w:val="22"/>
          <w:szCs w:val="22"/>
        </w:rPr>
        <w:t xml:space="preserve">PRILOGA 3: </w:t>
      </w:r>
      <w:r w:rsidR="00A67962" w:rsidRPr="002667F9">
        <w:rPr>
          <w:rFonts w:ascii="Arial" w:hAnsi="Arial" w:cs="Arial"/>
          <w:color w:val="4472C4"/>
          <w:sz w:val="22"/>
          <w:szCs w:val="22"/>
        </w:rPr>
        <w:t>Vzorec pravilne opreme ovojnice</w:t>
      </w:r>
    </w:p>
    <w:p w14:paraId="7ECC71DD" w14:textId="77777777" w:rsidR="00A67962" w:rsidRPr="00A94486" w:rsidRDefault="00A67962" w:rsidP="00A67962">
      <w:pPr>
        <w:rPr>
          <w:rFonts w:ascii="Arial" w:hAnsi="Arial" w:cs="Arial"/>
          <w:b/>
          <w:snapToGrid w:val="0"/>
          <w:sz w:val="22"/>
          <w:szCs w:val="22"/>
          <w:u w:val="single"/>
        </w:rPr>
      </w:pPr>
    </w:p>
    <w:p w14:paraId="04391949" w14:textId="77777777" w:rsidR="00A67962" w:rsidRPr="003719C9" w:rsidRDefault="00A67962" w:rsidP="00A67962">
      <w:pPr>
        <w:rPr>
          <w:rFonts w:ascii="Arial" w:hAnsi="Arial" w:cs="Arial"/>
          <w:sz w:val="22"/>
          <w:szCs w:val="22"/>
        </w:rPr>
      </w:pPr>
    </w:p>
    <w:tbl>
      <w:tblPr>
        <w:tblStyle w:val="Tabelamrea1"/>
        <w:tblW w:w="0" w:type="auto"/>
        <w:tblLook w:val="04A0" w:firstRow="1" w:lastRow="0" w:firstColumn="1" w:lastColumn="0" w:noHBand="0" w:noVBand="1"/>
      </w:tblPr>
      <w:tblGrid>
        <w:gridCol w:w="6835"/>
      </w:tblGrid>
      <w:tr w:rsidR="00A67962" w:rsidRPr="003719C9" w14:paraId="67FC71EB" w14:textId="77777777" w:rsidTr="00325DB3">
        <w:trPr>
          <w:trHeight w:val="2363"/>
        </w:trPr>
        <w:tc>
          <w:tcPr>
            <w:tcW w:w="6835" w:type="dxa"/>
          </w:tcPr>
          <w:p w14:paraId="1D8BAB83" w14:textId="77777777" w:rsidR="00A67962" w:rsidRPr="003719C9" w:rsidRDefault="00A67962" w:rsidP="00A67962">
            <w:pPr>
              <w:ind w:left="4"/>
              <w:rPr>
                <w:rFonts w:ascii="Arial" w:hAnsi="Arial" w:cs="Arial"/>
                <w:b/>
                <w:sz w:val="22"/>
                <w:szCs w:val="22"/>
              </w:rPr>
            </w:pPr>
            <w:r w:rsidRPr="003719C9">
              <w:rPr>
                <w:rFonts w:ascii="Arial" w:hAnsi="Arial" w:cs="Arial"/>
                <w:b/>
                <w:sz w:val="22"/>
                <w:szCs w:val="22"/>
              </w:rPr>
              <w:t>Naziv in polni naslov prijavitelja:</w:t>
            </w:r>
          </w:p>
          <w:p w14:paraId="123F7797" w14:textId="77777777" w:rsidR="00A67962" w:rsidRPr="003719C9" w:rsidRDefault="00A67962" w:rsidP="00A67962">
            <w:pPr>
              <w:ind w:left="4"/>
              <w:rPr>
                <w:rFonts w:ascii="Arial" w:hAnsi="Arial" w:cs="Arial"/>
                <w:b/>
                <w:sz w:val="22"/>
                <w:szCs w:val="22"/>
              </w:rPr>
            </w:pPr>
          </w:p>
          <w:p w14:paraId="27DB9BC5" w14:textId="77777777" w:rsidR="00A67962" w:rsidRPr="003719C9" w:rsidRDefault="00A67962" w:rsidP="00A67962">
            <w:pPr>
              <w:ind w:left="4"/>
              <w:rPr>
                <w:rFonts w:ascii="Arial" w:hAnsi="Arial" w:cs="Arial"/>
                <w:b/>
                <w:sz w:val="22"/>
                <w:szCs w:val="22"/>
              </w:rPr>
            </w:pPr>
            <w:r w:rsidRPr="003719C9">
              <w:rPr>
                <w:rFonts w:ascii="Arial" w:hAnsi="Arial" w:cs="Arial"/>
                <w:b/>
                <w:sz w:val="22"/>
                <w:szCs w:val="22"/>
              </w:rPr>
              <w:t>Ulica prijavitelja</w:t>
            </w:r>
          </w:p>
          <w:p w14:paraId="2EF3AC16" w14:textId="77777777" w:rsidR="00A67962" w:rsidRPr="003719C9" w:rsidRDefault="00A67962" w:rsidP="00A67962">
            <w:pPr>
              <w:ind w:left="4"/>
              <w:rPr>
                <w:rFonts w:ascii="Arial" w:hAnsi="Arial" w:cs="Arial"/>
                <w:b/>
                <w:sz w:val="22"/>
                <w:szCs w:val="22"/>
              </w:rPr>
            </w:pPr>
          </w:p>
          <w:p w14:paraId="551D8176" w14:textId="77777777" w:rsidR="00A67962" w:rsidRPr="003719C9" w:rsidRDefault="00A67962" w:rsidP="00A67962">
            <w:pPr>
              <w:rPr>
                <w:rFonts w:ascii="Arial" w:hAnsi="Arial" w:cs="Arial"/>
                <w:b/>
                <w:sz w:val="22"/>
                <w:szCs w:val="22"/>
              </w:rPr>
            </w:pPr>
            <w:r w:rsidRPr="003719C9">
              <w:rPr>
                <w:rFonts w:ascii="Arial" w:hAnsi="Arial" w:cs="Arial"/>
                <w:b/>
                <w:sz w:val="22"/>
                <w:szCs w:val="22"/>
              </w:rPr>
              <w:t>Pošta</w:t>
            </w:r>
          </w:p>
        </w:tc>
      </w:tr>
    </w:tbl>
    <w:p w14:paraId="5AAB2D58" w14:textId="06CF83EB" w:rsidR="00A67962" w:rsidRPr="003719C9" w:rsidRDefault="00A67962" w:rsidP="00A67962">
      <w:pPr>
        <w:rPr>
          <w:rFonts w:ascii="Arial" w:hAnsi="Arial" w:cs="Arial"/>
          <w:sz w:val="22"/>
          <w:szCs w:val="22"/>
        </w:rPr>
      </w:pPr>
    </w:p>
    <w:p w14:paraId="73F7752A" w14:textId="77777777" w:rsidR="00A67962" w:rsidRPr="003719C9" w:rsidRDefault="00A67962" w:rsidP="00A67962">
      <w:pPr>
        <w:rPr>
          <w:rFonts w:ascii="Arial" w:hAnsi="Arial" w:cs="Arial"/>
          <w:vanish/>
          <w:sz w:val="22"/>
          <w:szCs w:val="22"/>
        </w:rPr>
      </w:pPr>
    </w:p>
    <w:tbl>
      <w:tblPr>
        <w:tblStyle w:val="Tabelamrea1"/>
        <w:tblpPr w:leftFromText="141" w:rightFromText="141" w:vertAnchor="text" w:horzAnchor="margin" w:tblpXSpec="right" w:tblpY="54"/>
        <w:tblW w:w="5503" w:type="dxa"/>
        <w:tblLook w:val="04A0" w:firstRow="1" w:lastRow="0" w:firstColumn="1" w:lastColumn="0" w:noHBand="0" w:noVBand="1"/>
      </w:tblPr>
      <w:tblGrid>
        <w:gridCol w:w="5503"/>
      </w:tblGrid>
      <w:tr w:rsidR="00A67962" w:rsidRPr="003719C9" w14:paraId="1D97EBE0" w14:textId="77777777" w:rsidTr="00325DB3">
        <w:trPr>
          <w:trHeight w:val="2846"/>
        </w:trPr>
        <w:tc>
          <w:tcPr>
            <w:tcW w:w="5503" w:type="dxa"/>
          </w:tcPr>
          <w:p w14:paraId="7756B12F" w14:textId="77777777" w:rsidR="00A67962" w:rsidRPr="003719C9" w:rsidRDefault="00A67962" w:rsidP="00A67962">
            <w:pPr>
              <w:rPr>
                <w:rFonts w:ascii="Arial" w:hAnsi="Arial" w:cs="Arial"/>
                <w:b/>
                <w:sz w:val="22"/>
                <w:szCs w:val="22"/>
              </w:rPr>
            </w:pPr>
            <w:r w:rsidRPr="003719C9">
              <w:rPr>
                <w:rFonts w:ascii="Arial" w:hAnsi="Arial" w:cs="Arial"/>
                <w:b/>
                <w:sz w:val="22"/>
                <w:szCs w:val="22"/>
              </w:rPr>
              <w:t>Ministrstvo za javno upravo</w:t>
            </w:r>
          </w:p>
          <w:p w14:paraId="53D84BB0" w14:textId="77777777" w:rsidR="00A67962" w:rsidRPr="003719C9" w:rsidRDefault="00A67962" w:rsidP="00A67962">
            <w:pPr>
              <w:rPr>
                <w:rFonts w:ascii="Arial" w:hAnsi="Arial" w:cs="Arial"/>
                <w:b/>
                <w:sz w:val="22"/>
                <w:szCs w:val="22"/>
              </w:rPr>
            </w:pPr>
          </w:p>
          <w:p w14:paraId="2BDC8345" w14:textId="77777777" w:rsidR="00A67962" w:rsidRPr="003719C9" w:rsidRDefault="00A67962" w:rsidP="00A67962">
            <w:pPr>
              <w:rPr>
                <w:rFonts w:ascii="Arial" w:hAnsi="Arial" w:cs="Arial"/>
                <w:b/>
                <w:sz w:val="22"/>
                <w:szCs w:val="22"/>
              </w:rPr>
            </w:pPr>
            <w:r w:rsidRPr="003719C9">
              <w:rPr>
                <w:rFonts w:ascii="Arial" w:hAnsi="Arial" w:cs="Arial"/>
                <w:b/>
                <w:sz w:val="22"/>
                <w:szCs w:val="22"/>
              </w:rPr>
              <w:t>Tržaška cesta 21</w:t>
            </w:r>
          </w:p>
          <w:p w14:paraId="45A4A9DC" w14:textId="77777777" w:rsidR="00A67962" w:rsidRPr="003719C9" w:rsidRDefault="00A67962" w:rsidP="00A67962">
            <w:pPr>
              <w:rPr>
                <w:rFonts w:ascii="Arial" w:hAnsi="Arial" w:cs="Arial"/>
                <w:b/>
                <w:sz w:val="22"/>
                <w:szCs w:val="22"/>
              </w:rPr>
            </w:pPr>
          </w:p>
          <w:p w14:paraId="591534D0" w14:textId="77777777" w:rsidR="00A67962" w:rsidRPr="003719C9" w:rsidRDefault="00A67962" w:rsidP="00A67962">
            <w:pPr>
              <w:rPr>
                <w:rFonts w:ascii="Arial" w:hAnsi="Arial" w:cs="Arial"/>
                <w:b/>
                <w:sz w:val="22"/>
                <w:szCs w:val="22"/>
              </w:rPr>
            </w:pPr>
            <w:r w:rsidRPr="003719C9">
              <w:rPr>
                <w:rFonts w:ascii="Arial" w:hAnsi="Arial" w:cs="Arial"/>
                <w:b/>
                <w:sz w:val="22"/>
                <w:szCs w:val="22"/>
                <w:u w:val="single"/>
              </w:rPr>
              <w:t>1000 LJUBLJANA</w:t>
            </w:r>
          </w:p>
        </w:tc>
      </w:tr>
    </w:tbl>
    <w:p w14:paraId="6840C1D2" w14:textId="62048D4F" w:rsidR="00A67962" w:rsidRPr="003719C9" w:rsidRDefault="00143457" w:rsidP="00A67962">
      <w:pPr>
        <w:rPr>
          <w:rFonts w:ascii="Arial" w:hAnsi="Arial" w:cs="Arial"/>
          <w:sz w:val="22"/>
          <w:szCs w:val="22"/>
        </w:rPr>
      </w:pPr>
      <w:r w:rsidRPr="003719C9">
        <w:rPr>
          <w:rFonts w:ascii="Arial" w:hAnsi="Arial" w:cs="Arial"/>
          <w:noProof/>
          <w:sz w:val="22"/>
          <w:szCs w:val="22"/>
        </w:rPr>
        <mc:AlternateContent>
          <mc:Choice Requires="wps">
            <w:drawing>
              <wp:inline distT="0" distB="0" distL="0" distR="0" wp14:anchorId="050D37FC" wp14:editId="6C015750">
                <wp:extent cx="4351020" cy="1810385"/>
                <wp:effectExtent l="0" t="0" r="11430" b="18415"/>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1810385"/>
                        </a:xfrm>
                        <a:prstGeom prst="rect">
                          <a:avLst/>
                        </a:prstGeom>
                        <a:solidFill>
                          <a:srgbClr val="FFFFFF"/>
                        </a:solidFill>
                        <a:ln w="9525">
                          <a:solidFill>
                            <a:srgbClr val="000000"/>
                          </a:solidFill>
                          <a:miter lim="800000"/>
                          <a:headEnd/>
                          <a:tailEnd/>
                        </a:ln>
                      </wps:spPr>
                      <wps:txbx>
                        <w:txbxContent>
                          <w:p w14:paraId="073C284D" w14:textId="77777777" w:rsidR="00D06130" w:rsidRPr="00027197" w:rsidRDefault="00D06130" w:rsidP="00AE13C6">
                            <w:pPr>
                              <w:spacing w:line="260" w:lineRule="exact"/>
                              <w:jc w:val="center"/>
                              <w:rPr>
                                <w:rFonts w:ascii="Arial" w:hAnsi="Arial" w:cs="Arial"/>
                                <w:b/>
                              </w:rPr>
                            </w:pPr>
                            <w:r w:rsidRPr="00027197">
                              <w:rPr>
                                <w:rFonts w:ascii="Arial" w:hAnsi="Arial" w:cs="Arial"/>
                                <w:b/>
                              </w:rPr>
                              <w:t xml:space="preserve">Ne odpiraj! – Vloga na JAVNI RAZPIS ZA SOFINANCIRANJE GRADNJE ODPRTIH ŠIROKOPASOVNIH OMREŽIJ NASLEDNJE GENERACIJE </w:t>
                            </w:r>
                          </w:p>
                          <w:p w14:paraId="29E2D017" w14:textId="77777777" w:rsidR="00D06130" w:rsidRPr="00027197" w:rsidRDefault="00D06130" w:rsidP="00AE13C6">
                            <w:pPr>
                              <w:spacing w:line="260" w:lineRule="exact"/>
                              <w:jc w:val="center"/>
                              <w:rPr>
                                <w:rFonts w:ascii="Arial" w:hAnsi="Arial" w:cs="Arial"/>
                                <w:b/>
                              </w:rPr>
                            </w:pPr>
                            <w:r w:rsidRPr="00027197">
                              <w:rPr>
                                <w:rFonts w:ascii="Arial" w:hAnsi="Arial" w:cs="Arial"/>
                                <w:b/>
                              </w:rPr>
                              <w:t xml:space="preserve">»GOŠO </w:t>
                            </w:r>
                            <w:r>
                              <w:rPr>
                                <w:rFonts w:ascii="Arial" w:hAnsi="Arial" w:cs="Arial"/>
                                <w:b/>
                              </w:rPr>
                              <w:t>4</w:t>
                            </w:r>
                            <w:r w:rsidRPr="00027197">
                              <w:rPr>
                                <w:rFonts w:ascii="Arial" w:hAnsi="Arial" w:cs="Arial"/>
                                <w:b/>
                              </w:rPr>
                              <w:t>«</w:t>
                            </w:r>
                          </w:p>
                          <w:p w14:paraId="7D55CC15" w14:textId="77777777" w:rsidR="00D06130" w:rsidRPr="00E74321" w:rsidRDefault="00D06130" w:rsidP="00A67962">
                            <w:pPr>
                              <w:jc w:val="center"/>
                              <w:rPr>
                                <w:rFonts w:ascii="Arial" w:hAnsi="Arial" w:cs="Arial"/>
                                <w:b/>
                              </w:rPr>
                            </w:pPr>
                          </w:p>
                          <w:p w14:paraId="5F8337A4" w14:textId="23215856" w:rsidR="00D06130" w:rsidRDefault="00D06130" w:rsidP="00A6450A">
                            <w:pPr>
                              <w:spacing w:before="120" w:after="120" w:line="260" w:lineRule="exact"/>
                              <w:jc w:val="center"/>
                              <w:rPr>
                                <w:rFonts w:ascii="Arial" w:hAnsi="Arial" w:cs="Arial"/>
                                <w:b/>
                                <w:sz w:val="28"/>
                                <w:szCs w:val="28"/>
                              </w:rPr>
                            </w:pPr>
                            <w:r>
                              <w:rPr>
                                <w:rFonts w:ascii="Arial" w:hAnsi="Arial" w:cs="Arial"/>
                                <w:b/>
                                <w:sz w:val="28"/>
                                <w:szCs w:val="28"/>
                              </w:rPr>
                              <w:t>SKLOP …… (»GOŠ</w:t>
                            </w:r>
                            <w:r w:rsidRPr="00305149">
                              <w:rPr>
                                <w:rFonts w:ascii="Arial" w:hAnsi="Arial" w:cs="Arial"/>
                                <w:b/>
                                <w:sz w:val="28"/>
                                <w:szCs w:val="28"/>
                              </w:rPr>
                              <w:t xml:space="preserve">O </w:t>
                            </w:r>
                            <w:r>
                              <w:rPr>
                                <w:rFonts w:ascii="Arial" w:hAnsi="Arial" w:cs="Arial"/>
                                <w:b/>
                                <w:sz w:val="28"/>
                                <w:szCs w:val="28"/>
                              </w:rPr>
                              <w:t>4</w:t>
                            </w:r>
                            <w:r w:rsidRPr="00305149">
                              <w:rPr>
                                <w:rFonts w:ascii="Arial" w:hAnsi="Arial" w:cs="Arial"/>
                                <w:b/>
                                <w:sz w:val="28"/>
                                <w:szCs w:val="28"/>
                              </w:rPr>
                              <w:t xml:space="preserve"> </w:t>
                            </w:r>
                            <w:r>
                              <w:rPr>
                                <w:rFonts w:ascii="Arial" w:hAnsi="Arial" w:cs="Arial"/>
                                <w:b/>
                                <w:sz w:val="28"/>
                                <w:szCs w:val="28"/>
                              </w:rPr>
                              <w:t>–</w:t>
                            </w:r>
                            <w:r w:rsidRPr="00305149">
                              <w:rPr>
                                <w:rFonts w:ascii="Arial" w:hAnsi="Arial" w:cs="Arial"/>
                                <w:b/>
                                <w:sz w:val="28"/>
                                <w:szCs w:val="28"/>
                              </w:rPr>
                              <w:t xml:space="preserve"> </w:t>
                            </w:r>
                            <w:r w:rsidRPr="005217E6">
                              <w:rPr>
                                <w:rFonts w:ascii="Arial" w:hAnsi="Arial" w:cs="Arial"/>
                                <w:b/>
                                <w:sz w:val="28"/>
                                <w:szCs w:val="28"/>
                              </w:rPr>
                              <w:t>SKLOP</w:t>
                            </w:r>
                            <w:r>
                              <w:rPr>
                                <w:rFonts w:ascii="Arial" w:hAnsi="Arial" w:cs="Arial"/>
                                <w:b/>
                                <w:sz w:val="28"/>
                                <w:szCs w:val="28"/>
                              </w:rPr>
                              <w:t>«</w:t>
                            </w:r>
                            <w:r w:rsidRPr="00305149">
                              <w:rPr>
                                <w:rFonts w:ascii="Arial" w:hAnsi="Arial" w:cs="Arial"/>
                                <w:b/>
                                <w:sz w:val="28"/>
                                <w:szCs w:val="28"/>
                              </w:rPr>
                              <w:t>)</w:t>
                            </w:r>
                          </w:p>
                          <w:p w14:paraId="04F3A6B1" w14:textId="433D3614" w:rsidR="00D06130" w:rsidRPr="00305149" w:rsidRDefault="00D06130" w:rsidP="00221A2E">
                            <w:pPr>
                              <w:spacing w:line="260" w:lineRule="exact"/>
                              <w:jc w:val="center"/>
                              <w:rPr>
                                <w:rFonts w:ascii="Arial" w:hAnsi="Arial" w:cs="Arial"/>
                                <w:b/>
                                <w:sz w:val="28"/>
                                <w:szCs w:val="28"/>
                              </w:rPr>
                            </w:pPr>
                          </w:p>
                        </w:txbxContent>
                      </wps:txbx>
                      <wps:bodyPr rot="0" vert="horz" wrap="square" lIns="91440" tIns="45720" rIns="91440" bIns="45720" anchor="t" anchorCtr="0" upright="1">
                        <a:noAutofit/>
                      </wps:bodyPr>
                    </wps:wsp>
                  </a:graphicData>
                </a:graphic>
              </wp:inline>
            </w:drawing>
          </mc:Choice>
          <mc:Fallback>
            <w:pict>
              <v:shapetype w14:anchorId="050D37FC" id="_x0000_t202" coordsize="21600,21600" o:spt="202" path="m,l,21600r21600,l21600,xe">
                <v:stroke joinstyle="miter"/>
                <v:path gradientshapeok="t" o:connecttype="rect"/>
              </v:shapetype>
              <v:shape id="Polje z besedilom 4" o:spid="_x0000_s1026" type="#_x0000_t202" style="width:342.6pt;height:14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">
                <v:textbox>
                  <w:txbxContent>
                    <w:p w14:paraId="073C284D" w14:textId="77777777" w:rsidR="00D06130" w:rsidRPr="00027197" w:rsidRDefault="00D06130" w:rsidP="00AE13C6">
                      <w:pPr>
                        <w:spacing w:line="260" w:lineRule="exact"/>
                        <w:jc w:val="center"/>
                        <w:rPr>
                          <w:rFonts w:ascii="Arial" w:hAnsi="Arial" w:cs="Arial"/>
                          <w:b/>
                        </w:rPr>
                      </w:pPr>
                      <w:r w:rsidRPr="00027197">
                        <w:rPr>
                          <w:rFonts w:ascii="Arial" w:hAnsi="Arial" w:cs="Arial"/>
                          <w:b/>
                        </w:rPr>
                        <w:t xml:space="preserve">Ne odpiraj! – Vloga na JAVNI RAZPIS ZA SOFINANCIRANJE GRADNJE ODPRTIH ŠIROKOPASOVNIH OMREŽIJ NASLEDNJE GENERACIJE </w:t>
                      </w:r>
                    </w:p>
                    <w:p w14:paraId="29E2D017" w14:textId="77777777" w:rsidR="00D06130" w:rsidRPr="00027197" w:rsidRDefault="00D06130" w:rsidP="00AE13C6">
                      <w:pPr>
                        <w:spacing w:line="260" w:lineRule="exact"/>
                        <w:jc w:val="center"/>
                        <w:rPr>
                          <w:rFonts w:ascii="Arial" w:hAnsi="Arial" w:cs="Arial"/>
                          <w:b/>
                        </w:rPr>
                      </w:pPr>
                      <w:r w:rsidRPr="00027197">
                        <w:rPr>
                          <w:rFonts w:ascii="Arial" w:hAnsi="Arial" w:cs="Arial"/>
                          <w:b/>
                        </w:rPr>
                        <w:t xml:space="preserve">»GOŠO </w:t>
                      </w:r>
                      <w:r>
                        <w:rPr>
                          <w:rFonts w:ascii="Arial" w:hAnsi="Arial" w:cs="Arial"/>
                          <w:b/>
                        </w:rPr>
                        <w:t>4</w:t>
                      </w:r>
                      <w:r w:rsidRPr="00027197">
                        <w:rPr>
                          <w:rFonts w:ascii="Arial" w:hAnsi="Arial" w:cs="Arial"/>
                          <w:b/>
                        </w:rPr>
                        <w:t>«</w:t>
                      </w:r>
                    </w:p>
                    <w:p w14:paraId="7D55CC15" w14:textId="77777777" w:rsidR="00D06130" w:rsidRPr="00E74321" w:rsidRDefault="00D06130" w:rsidP="00A67962">
                      <w:pPr>
                        <w:jc w:val="center"/>
                        <w:rPr>
                          <w:rFonts w:ascii="Arial" w:hAnsi="Arial" w:cs="Arial"/>
                          <w:b/>
                        </w:rPr>
                      </w:pPr>
                    </w:p>
                    <w:p w14:paraId="5F8337A4" w14:textId="23215856" w:rsidR="00D06130" w:rsidRDefault="00D06130" w:rsidP="00A6450A">
                      <w:pPr>
                        <w:spacing w:before="120" w:after="120" w:line="260" w:lineRule="exact"/>
                        <w:jc w:val="center"/>
                        <w:rPr>
                          <w:rFonts w:ascii="Arial" w:hAnsi="Arial" w:cs="Arial"/>
                          <w:b/>
                          <w:sz w:val="28"/>
                          <w:szCs w:val="28"/>
                        </w:rPr>
                      </w:pPr>
                      <w:r>
                        <w:rPr>
                          <w:rFonts w:ascii="Arial" w:hAnsi="Arial" w:cs="Arial"/>
                          <w:b/>
                          <w:sz w:val="28"/>
                          <w:szCs w:val="28"/>
                        </w:rPr>
                        <w:t>SKLOP …… (»GOŠ</w:t>
                      </w:r>
                      <w:r w:rsidRPr="00305149">
                        <w:rPr>
                          <w:rFonts w:ascii="Arial" w:hAnsi="Arial" w:cs="Arial"/>
                          <w:b/>
                          <w:sz w:val="28"/>
                          <w:szCs w:val="28"/>
                        </w:rPr>
                        <w:t xml:space="preserve">O </w:t>
                      </w:r>
                      <w:r>
                        <w:rPr>
                          <w:rFonts w:ascii="Arial" w:hAnsi="Arial" w:cs="Arial"/>
                          <w:b/>
                          <w:sz w:val="28"/>
                          <w:szCs w:val="28"/>
                        </w:rPr>
                        <w:t>4</w:t>
                      </w:r>
                      <w:r w:rsidRPr="00305149">
                        <w:rPr>
                          <w:rFonts w:ascii="Arial" w:hAnsi="Arial" w:cs="Arial"/>
                          <w:b/>
                          <w:sz w:val="28"/>
                          <w:szCs w:val="28"/>
                        </w:rPr>
                        <w:t xml:space="preserve"> </w:t>
                      </w:r>
                      <w:r>
                        <w:rPr>
                          <w:rFonts w:ascii="Arial" w:hAnsi="Arial" w:cs="Arial"/>
                          <w:b/>
                          <w:sz w:val="28"/>
                          <w:szCs w:val="28"/>
                        </w:rPr>
                        <w:t>–</w:t>
                      </w:r>
                      <w:r w:rsidRPr="00305149">
                        <w:rPr>
                          <w:rFonts w:ascii="Arial" w:hAnsi="Arial" w:cs="Arial"/>
                          <w:b/>
                          <w:sz w:val="28"/>
                          <w:szCs w:val="28"/>
                        </w:rPr>
                        <w:t xml:space="preserve"> </w:t>
                      </w:r>
                      <w:r w:rsidRPr="005217E6">
                        <w:rPr>
                          <w:rFonts w:ascii="Arial" w:hAnsi="Arial" w:cs="Arial"/>
                          <w:b/>
                          <w:sz w:val="28"/>
                          <w:szCs w:val="28"/>
                        </w:rPr>
                        <w:t>SKLOP</w:t>
                      </w:r>
                      <w:r>
                        <w:rPr>
                          <w:rFonts w:ascii="Arial" w:hAnsi="Arial" w:cs="Arial"/>
                          <w:b/>
                          <w:sz w:val="28"/>
                          <w:szCs w:val="28"/>
                        </w:rPr>
                        <w:t>«</w:t>
                      </w:r>
                      <w:r w:rsidRPr="00305149">
                        <w:rPr>
                          <w:rFonts w:ascii="Arial" w:hAnsi="Arial" w:cs="Arial"/>
                          <w:b/>
                          <w:sz w:val="28"/>
                          <w:szCs w:val="28"/>
                        </w:rPr>
                        <w:t>)</w:t>
                      </w:r>
                    </w:p>
                    <w:p w14:paraId="04F3A6B1" w14:textId="433D3614" w:rsidR="00D06130" w:rsidRPr="00305149" w:rsidRDefault="00D06130" w:rsidP="00221A2E">
                      <w:pPr>
                        <w:spacing w:line="260" w:lineRule="exact"/>
                        <w:jc w:val="center"/>
                        <w:rPr>
                          <w:rFonts w:ascii="Arial" w:hAnsi="Arial" w:cs="Arial"/>
                          <w:b/>
                          <w:sz w:val="28"/>
                          <w:szCs w:val="28"/>
                        </w:rPr>
                      </w:pPr>
                    </w:p>
                  </w:txbxContent>
                </v:textbox>
                <w10:anchorlock/>
              </v:shape>
            </w:pict>
          </mc:Fallback>
        </mc:AlternateContent>
      </w:r>
    </w:p>
    <w:p w14:paraId="17588024" w14:textId="77777777" w:rsidR="00A67962" w:rsidRPr="003719C9" w:rsidRDefault="00A67962" w:rsidP="00A67962">
      <w:pPr>
        <w:rPr>
          <w:rFonts w:ascii="Arial" w:hAnsi="Arial" w:cs="Arial"/>
          <w:sz w:val="22"/>
          <w:szCs w:val="22"/>
        </w:rPr>
      </w:pPr>
    </w:p>
    <w:p w14:paraId="3938994E" w14:textId="77777777" w:rsidR="00A67962" w:rsidRPr="003719C9" w:rsidRDefault="00A67962" w:rsidP="00A67962">
      <w:pPr>
        <w:rPr>
          <w:rFonts w:ascii="Arial" w:hAnsi="Arial" w:cs="Arial"/>
          <w:sz w:val="22"/>
          <w:szCs w:val="22"/>
        </w:rPr>
      </w:pPr>
    </w:p>
    <w:p w14:paraId="4B5E0FF7" w14:textId="77777777" w:rsidR="00A67962" w:rsidRPr="003719C9" w:rsidRDefault="00A67962" w:rsidP="00A67962">
      <w:pPr>
        <w:rPr>
          <w:rFonts w:ascii="Arial" w:hAnsi="Arial" w:cs="Arial"/>
          <w:sz w:val="22"/>
          <w:szCs w:val="22"/>
        </w:rPr>
      </w:pPr>
    </w:p>
    <w:p w14:paraId="72974D45" w14:textId="77777777" w:rsidR="00A67962" w:rsidRPr="003719C9" w:rsidRDefault="00A67962" w:rsidP="00A67962">
      <w:pPr>
        <w:rPr>
          <w:rFonts w:ascii="Arial" w:hAnsi="Arial" w:cs="Arial"/>
          <w:sz w:val="22"/>
          <w:szCs w:val="22"/>
        </w:rPr>
      </w:pPr>
    </w:p>
    <w:p w14:paraId="317C4867" w14:textId="77777777" w:rsidR="00A67962" w:rsidRPr="003719C9" w:rsidRDefault="00A67962" w:rsidP="00A67962">
      <w:pPr>
        <w:rPr>
          <w:rFonts w:ascii="Arial" w:hAnsi="Arial" w:cs="Arial"/>
          <w:sz w:val="22"/>
          <w:szCs w:val="22"/>
        </w:rPr>
        <w:sectPr w:rsidR="00A67962" w:rsidRPr="003719C9" w:rsidSect="00A6450A">
          <w:pgSz w:w="16838" w:h="11906" w:orient="landscape"/>
          <w:pgMar w:top="1560" w:right="1701" w:bottom="1418" w:left="1701" w:header="709" w:footer="709" w:gutter="0"/>
          <w:cols w:space="708"/>
          <w:docGrid w:linePitch="360"/>
        </w:sectPr>
      </w:pPr>
    </w:p>
    <w:p w14:paraId="07F26679" w14:textId="48A56EF2" w:rsidR="00A67962" w:rsidRPr="002667F9" w:rsidRDefault="00072BCB" w:rsidP="00655729">
      <w:pPr>
        <w:jc w:val="right"/>
        <w:rPr>
          <w:rFonts w:ascii="Arial" w:hAnsi="Arial" w:cs="Arial"/>
          <w:color w:val="4472C4"/>
          <w:sz w:val="22"/>
          <w:szCs w:val="22"/>
        </w:rPr>
      </w:pPr>
      <w:r w:rsidRPr="002667F9">
        <w:rPr>
          <w:rFonts w:ascii="Arial" w:hAnsi="Arial" w:cs="Arial"/>
          <w:color w:val="4472C4"/>
          <w:sz w:val="22"/>
          <w:szCs w:val="22"/>
        </w:rPr>
        <w:lastRenderedPageBreak/>
        <w:t xml:space="preserve">PRILOGA </w:t>
      </w:r>
      <w:r w:rsidR="00624F29" w:rsidRPr="002667F9">
        <w:rPr>
          <w:rFonts w:ascii="Arial" w:hAnsi="Arial" w:cs="Arial"/>
          <w:color w:val="4472C4"/>
          <w:sz w:val="22"/>
          <w:szCs w:val="22"/>
        </w:rPr>
        <w:t>4</w:t>
      </w:r>
      <w:r w:rsidRPr="002667F9">
        <w:rPr>
          <w:rFonts w:ascii="Arial" w:hAnsi="Arial" w:cs="Arial"/>
          <w:color w:val="4472C4"/>
          <w:sz w:val="22"/>
          <w:szCs w:val="22"/>
        </w:rPr>
        <w:t xml:space="preserve">: </w:t>
      </w:r>
      <w:r w:rsidR="00A67962" w:rsidRPr="002667F9">
        <w:rPr>
          <w:rFonts w:ascii="Arial" w:hAnsi="Arial" w:cs="Arial"/>
          <w:color w:val="4472C4"/>
          <w:sz w:val="22"/>
          <w:szCs w:val="22"/>
        </w:rPr>
        <w:t>Kontrolnik za popolnost vloge</w:t>
      </w:r>
    </w:p>
    <w:p w14:paraId="7951D545" w14:textId="77777777" w:rsidR="00A67962" w:rsidRPr="003719C9" w:rsidRDefault="00A67962" w:rsidP="00A67962">
      <w:pPr>
        <w:rPr>
          <w:rFonts w:ascii="Arial" w:hAnsi="Arial" w:cs="Arial"/>
          <w:sz w:val="22"/>
          <w:szCs w:val="22"/>
        </w:rPr>
      </w:pPr>
    </w:p>
    <w:p w14:paraId="536FA370" w14:textId="77777777" w:rsidR="00A67962" w:rsidRPr="003719C9" w:rsidRDefault="00A67962" w:rsidP="00A67962">
      <w:pPr>
        <w:spacing w:after="120"/>
        <w:jc w:val="both"/>
        <w:rPr>
          <w:rFonts w:ascii="Arial" w:hAnsi="Arial" w:cs="Arial"/>
          <w:sz w:val="22"/>
          <w:szCs w:val="22"/>
        </w:rPr>
      </w:pPr>
      <w:r w:rsidRPr="003719C9">
        <w:rPr>
          <w:rFonts w:ascii="Arial" w:hAnsi="Arial" w:cs="Arial"/>
          <w:sz w:val="22"/>
          <w:szCs w:val="22"/>
        </w:rPr>
        <w:t>na Javni razpis za sofinanciranje gradnje odprtih širokopasovnih omrežij naslednje generacije, oznaka</w:t>
      </w:r>
      <w:r w:rsidR="00EA6CEA" w:rsidRPr="003719C9">
        <w:rPr>
          <w:rFonts w:ascii="Arial" w:hAnsi="Arial" w:cs="Arial"/>
          <w:sz w:val="22"/>
          <w:szCs w:val="22"/>
        </w:rPr>
        <w:t>:</w:t>
      </w:r>
    </w:p>
    <w:p w14:paraId="7CDDE4C3" w14:textId="77777777" w:rsidR="00A67962" w:rsidRPr="003719C9" w:rsidRDefault="00A67962" w:rsidP="00A67962">
      <w:pPr>
        <w:rPr>
          <w:rFonts w:ascii="Arial" w:hAnsi="Arial" w:cs="Arial"/>
          <w:sz w:val="22"/>
          <w:szCs w:val="22"/>
        </w:rPr>
      </w:pPr>
    </w:p>
    <w:p w14:paraId="679E0E50" w14:textId="77777777" w:rsidR="00A67962" w:rsidRPr="003719C9" w:rsidRDefault="00A67962" w:rsidP="00A67962">
      <w:pPr>
        <w:jc w:val="center"/>
        <w:rPr>
          <w:rFonts w:ascii="Arial" w:hAnsi="Arial" w:cs="Arial"/>
          <w:b/>
          <w:sz w:val="22"/>
          <w:szCs w:val="22"/>
        </w:rPr>
      </w:pPr>
      <w:r w:rsidRPr="003719C9">
        <w:rPr>
          <w:rFonts w:ascii="Arial" w:hAnsi="Arial" w:cs="Arial"/>
          <w:b/>
          <w:sz w:val="22"/>
          <w:szCs w:val="22"/>
        </w:rPr>
        <w:t xml:space="preserve"> </w:t>
      </w:r>
      <w:r w:rsidR="009827EA" w:rsidRPr="003719C9">
        <w:rPr>
          <w:rFonts w:ascii="Arial" w:hAnsi="Arial" w:cs="Arial"/>
          <w:b/>
          <w:sz w:val="22"/>
          <w:szCs w:val="22"/>
        </w:rPr>
        <w:t>»GOŠO</w:t>
      </w:r>
      <w:r w:rsidR="007D78F8" w:rsidRPr="003719C9">
        <w:rPr>
          <w:rFonts w:ascii="Arial" w:hAnsi="Arial" w:cs="Arial"/>
          <w:b/>
          <w:bCs/>
          <w:sz w:val="22"/>
          <w:szCs w:val="22"/>
        </w:rPr>
        <w:t>…….</w:t>
      </w:r>
      <w:r w:rsidR="009827EA" w:rsidRPr="003719C9">
        <w:rPr>
          <w:rFonts w:ascii="Arial" w:hAnsi="Arial" w:cs="Arial"/>
          <w:b/>
          <w:bCs/>
          <w:sz w:val="22"/>
          <w:szCs w:val="22"/>
        </w:rPr>
        <w:t>«</w:t>
      </w:r>
      <w:r w:rsidRPr="003719C9">
        <w:rPr>
          <w:rFonts w:ascii="Arial" w:hAnsi="Arial" w:cs="Arial"/>
          <w:b/>
          <w:sz w:val="22"/>
          <w:szCs w:val="22"/>
        </w:rPr>
        <w:t xml:space="preserve"> </w:t>
      </w:r>
    </w:p>
    <w:bookmarkEnd w:id="133"/>
    <w:p w14:paraId="35980E78" w14:textId="77777777" w:rsidR="00A67962" w:rsidRPr="003719C9" w:rsidRDefault="00A67962" w:rsidP="00A67962">
      <w:pPr>
        <w:rPr>
          <w:rFonts w:ascii="Arial" w:hAnsi="Arial" w:cs="Arial"/>
          <w:sz w:val="22"/>
          <w:szCs w:val="22"/>
        </w:rPr>
      </w:pPr>
    </w:p>
    <w:p w14:paraId="256FF1A7" w14:textId="77777777" w:rsidR="00A67962" w:rsidRPr="003719C9" w:rsidRDefault="00A67962" w:rsidP="00A67962">
      <w:pPr>
        <w:rPr>
          <w:rFonts w:ascii="Arial" w:hAnsi="Arial" w:cs="Arial"/>
          <w:sz w:val="22"/>
          <w:szCs w:val="22"/>
        </w:rPr>
      </w:pPr>
      <w:r w:rsidRPr="003719C9">
        <w:rPr>
          <w:rFonts w:ascii="Arial" w:hAnsi="Arial" w:cs="Arial"/>
          <w:sz w:val="22"/>
          <w:szCs w:val="22"/>
        </w:rPr>
        <w:t xml:space="preserve">prijavljamo naslednjo operacijo: </w:t>
      </w:r>
    </w:p>
    <w:p w14:paraId="52966843" w14:textId="77777777" w:rsidR="00A67962" w:rsidRPr="003719C9" w:rsidRDefault="00A67962" w:rsidP="00A67962">
      <w:pPr>
        <w:rPr>
          <w:rFonts w:ascii="Arial" w:hAnsi="Arial" w:cs="Arial"/>
          <w:sz w:val="22"/>
          <w:szCs w:val="22"/>
        </w:rPr>
      </w:pPr>
    </w:p>
    <w:tbl>
      <w:tblPr>
        <w:tblStyle w:val="Tabelamrea1"/>
        <w:tblW w:w="4945" w:type="pct"/>
        <w:tblLook w:val="04A0" w:firstRow="1" w:lastRow="0" w:firstColumn="1" w:lastColumn="0" w:noHBand="0" w:noVBand="1"/>
      </w:tblPr>
      <w:tblGrid>
        <w:gridCol w:w="1962"/>
        <w:gridCol w:w="7560"/>
      </w:tblGrid>
      <w:tr w:rsidR="00A67962" w:rsidRPr="003719C9" w14:paraId="6BF30105" w14:textId="77777777" w:rsidTr="00325DB3">
        <w:trPr>
          <w:trHeight w:val="340"/>
        </w:trPr>
        <w:tc>
          <w:tcPr>
            <w:tcW w:w="1030" w:type="pct"/>
          </w:tcPr>
          <w:p w14:paraId="6F2AAEF3" w14:textId="77777777" w:rsidR="00A67962" w:rsidRPr="003719C9" w:rsidRDefault="00A67962" w:rsidP="00A67962">
            <w:pPr>
              <w:spacing w:after="120"/>
              <w:jc w:val="both"/>
              <w:rPr>
                <w:rFonts w:ascii="Arial" w:hAnsi="Arial" w:cs="Arial"/>
                <w:sz w:val="22"/>
                <w:szCs w:val="22"/>
              </w:rPr>
            </w:pPr>
            <w:r w:rsidRPr="003719C9">
              <w:rPr>
                <w:rFonts w:ascii="Arial" w:hAnsi="Arial" w:cs="Arial"/>
                <w:sz w:val="22"/>
                <w:szCs w:val="22"/>
              </w:rPr>
              <w:t>Naziv operacije:</w:t>
            </w:r>
          </w:p>
        </w:tc>
        <w:tc>
          <w:tcPr>
            <w:tcW w:w="3970" w:type="pct"/>
          </w:tcPr>
          <w:p w14:paraId="53868D99" w14:textId="77777777" w:rsidR="00A67962" w:rsidRPr="003719C9" w:rsidRDefault="00A67962" w:rsidP="00A67962">
            <w:pPr>
              <w:spacing w:after="120"/>
              <w:jc w:val="both"/>
              <w:rPr>
                <w:rFonts w:ascii="Arial" w:hAnsi="Arial" w:cs="Arial"/>
                <w:sz w:val="22"/>
                <w:szCs w:val="22"/>
              </w:rPr>
            </w:pPr>
          </w:p>
        </w:tc>
      </w:tr>
    </w:tbl>
    <w:p w14:paraId="647AFFDF" w14:textId="77777777" w:rsidR="00A67962" w:rsidRPr="003719C9" w:rsidRDefault="00A67962" w:rsidP="00A67962">
      <w:pPr>
        <w:rPr>
          <w:rFonts w:ascii="Arial" w:hAnsi="Arial" w:cs="Arial"/>
          <w:sz w:val="22"/>
          <w:szCs w:val="22"/>
        </w:rPr>
      </w:pPr>
    </w:p>
    <w:p w14:paraId="5DB6ECF2" w14:textId="77777777" w:rsidR="00A67962" w:rsidRPr="003719C9" w:rsidRDefault="00A67962" w:rsidP="00A67962">
      <w:pPr>
        <w:jc w:val="both"/>
        <w:rPr>
          <w:rFonts w:ascii="Arial" w:eastAsia="Calibri" w:hAnsi="Arial" w:cs="Arial"/>
          <w:sz w:val="22"/>
          <w:szCs w:val="22"/>
        </w:rPr>
      </w:pPr>
      <w:r w:rsidRPr="003719C9">
        <w:rPr>
          <w:rFonts w:ascii="Arial" w:eastAsia="Calibri" w:hAnsi="Arial" w:cs="Arial"/>
          <w:sz w:val="22"/>
          <w:szCs w:val="22"/>
        </w:rPr>
        <w:t>in prilagamo naslednjo</w:t>
      </w:r>
    </w:p>
    <w:p w14:paraId="4DACDF13" w14:textId="77777777" w:rsidR="00A67962" w:rsidRPr="003719C9" w:rsidRDefault="00A67962" w:rsidP="00A67962">
      <w:pPr>
        <w:jc w:val="both"/>
        <w:rPr>
          <w:rFonts w:ascii="Arial" w:eastAsia="Calibri" w:hAnsi="Arial" w:cs="Arial"/>
          <w:sz w:val="22"/>
          <w:szCs w:val="22"/>
        </w:rPr>
      </w:pPr>
    </w:p>
    <w:tbl>
      <w:tblPr>
        <w:tblStyle w:val="Tabelamrea1"/>
        <w:tblW w:w="4827" w:type="pct"/>
        <w:tblLook w:val="04A0" w:firstRow="1" w:lastRow="0" w:firstColumn="1" w:lastColumn="0" w:noHBand="0" w:noVBand="1"/>
      </w:tblPr>
      <w:tblGrid>
        <w:gridCol w:w="461"/>
        <w:gridCol w:w="7475"/>
        <w:gridCol w:w="697"/>
        <w:gridCol w:w="662"/>
      </w:tblGrid>
      <w:tr w:rsidR="00146449" w:rsidRPr="00974366" w14:paraId="4CD5D70A" w14:textId="77777777" w:rsidTr="007F665F">
        <w:trPr>
          <w:trHeight w:val="350"/>
        </w:trPr>
        <w:tc>
          <w:tcPr>
            <w:tcW w:w="248" w:type="pct"/>
          </w:tcPr>
          <w:p w14:paraId="7BF6A99A" w14:textId="0D9E1627" w:rsidR="00A67962" w:rsidRPr="002667F9" w:rsidRDefault="00A67962" w:rsidP="002667F9">
            <w:pPr>
              <w:spacing w:after="120" w:line="276" w:lineRule="auto"/>
              <w:jc w:val="both"/>
              <w:rPr>
                <w:rFonts w:ascii="Arial" w:eastAsia="Calibri" w:hAnsi="Arial" w:cs="Arial"/>
                <w:b/>
                <w:sz w:val="20"/>
                <w:szCs w:val="20"/>
              </w:rPr>
            </w:pPr>
          </w:p>
        </w:tc>
        <w:tc>
          <w:tcPr>
            <w:tcW w:w="4021" w:type="pct"/>
          </w:tcPr>
          <w:p w14:paraId="40D560A5" w14:textId="77777777" w:rsidR="00A67962" w:rsidRPr="002667F9" w:rsidRDefault="00A67962" w:rsidP="002667F9">
            <w:pPr>
              <w:spacing w:after="120" w:line="276" w:lineRule="auto"/>
              <w:jc w:val="both"/>
              <w:rPr>
                <w:rFonts w:ascii="Arial" w:eastAsia="Calibri" w:hAnsi="Arial" w:cs="Arial"/>
                <w:b/>
                <w:sz w:val="20"/>
                <w:szCs w:val="20"/>
              </w:rPr>
            </w:pPr>
            <w:r w:rsidRPr="002667F9">
              <w:rPr>
                <w:rFonts w:ascii="Arial" w:eastAsia="Calibri" w:hAnsi="Arial" w:cs="Arial"/>
                <w:b/>
                <w:sz w:val="20"/>
                <w:szCs w:val="20"/>
              </w:rPr>
              <w:t>Dokumentacijo</w:t>
            </w:r>
          </w:p>
        </w:tc>
        <w:tc>
          <w:tcPr>
            <w:tcW w:w="375" w:type="pct"/>
          </w:tcPr>
          <w:p w14:paraId="54E982C4" w14:textId="77777777" w:rsidR="00A67962" w:rsidRPr="002667F9" w:rsidRDefault="00A67962" w:rsidP="002667F9">
            <w:pPr>
              <w:spacing w:after="120" w:line="276" w:lineRule="auto"/>
              <w:jc w:val="both"/>
              <w:rPr>
                <w:rFonts w:ascii="Arial" w:eastAsia="Calibri" w:hAnsi="Arial" w:cs="Arial"/>
                <w:b/>
                <w:sz w:val="20"/>
                <w:szCs w:val="20"/>
              </w:rPr>
            </w:pPr>
            <w:r w:rsidRPr="002667F9">
              <w:rPr>
                <w:rFonts w:ascii="Arial" w:eastAsia="Calibri" w:hAnsi="Arial" w:cs="Arial"/>
                <w:b/>
                <w:sz w:val="20"/>
                <w:szCs w:val="20"/>
              </w:rPr>
              <w:t>DA</w:t>
            </w:r>
          </w:p>
        </w:tc>
        <w:tc>
          <w:tcPr>
            <w:tcW w:w="356" w:type="pct"/>
          </w:tcPr>
          <w:p w14:paraId="1D4A7777" w14:textId="77777777" w:rsidR="00A67962" w:rsidRPr="002667F9" w:rsidRDefault="00A67962" w:rsidP="002667F9">
            <w:pPr>
              <w:spacing w:after="120" w:line="276" w:lineRule="auto"/>
              <w:jc w:val="both"/>
              <w:rPr>
                <w:rFonts w:ascii="Arial" w:eastAsia="Calibri" w:hAnsi="Arial" w:cs="Arial"/>
                <w:b/>
                <w:sz w:val="20"/>
                <w:szCs w:val="20"/>
              </w:rPr>
            </w:pPr>
            <w:r w:rsidRPr="002667F9">
              <w:rPr>
                <w:rFonts w:ascii="Arial" w:eastAsia="Calibri" w:hAnsi="Arial" w:cs="Arial"/>
                <w:b/>
                <w:sz w:val="20"/>
                <w:szCs w:val="20"/>
              </w:rPr>
              <w:t>NE</w:t>
            </w:r>
          </w:p>
        </w:tc>
      </w:tr>
      <w:tr w:rsidR="00A64704" w:rsidRPr="00974366" w14:paraId="6C107D81" w14:textId="77777777" w:rsidTr="007F665F">
        <w:trPr>
          <w:trHeight w:val="350"/>
        </w:trPr>
        <w:tc>
          <w:tcPr>
            <w:tcW w:w="248" w:type="pct"/>
          </w:tcPr>
          <w:p w14:paraId="42A7670F" w14:textId="7AF97AB0" w:rsidR="00A64704" w:rsidRPr="00974366" w:rsidRDefault="00A64704" w:rsidP="002667F9">
            <w:pPr>
              <w:spacing w:after="120" w:line="276" w:lineRule="auto"/>
              <w:jc w:val="both"/>
              <w:rPr>
                <w:rFonts w:ascii="Arial" w:eastAsia="Calibri" w:hAnsi="Arial" w:cs="Arial"/>
                <w:sz w:val="20"/>
                <w:szCs w:val="20"/>
              </w:rPr>
            </w:pPr>
          </w:p>
        </w:tc>
        <w:tc>
          <w:tcPr>
            <w:tcW w:w="4021" w:type="pct"/>
          </w:tcPr>
          <w:p w14:paraId="2B298EC8" w14:textId="1D100213" w:rsidR="00A64704" w:rsidRPr="002667F9" w:rsidRDefault="00A64704" w:rsidP="002667F9">
            <w:pPr>
              <w:tabs>
                <w:tab w:val="left" w:pos="1544"/>
              </w:tabs>
              <w:spacing w:after="120" w:line="276" w:lineRule="auto"/>
              <w:ind w:left="-15"/>
              <w:rPr>
                <w:rFonts w:ascii="Arial" w:eastAsia="Calibri" w:hAnsi="Arial" w:cs="Arial"/>
                <w:sz w:val="20"/>
                <w:szCs w:val="20"/>
                <w:u w:val="single"/>
              </w:rPr>
            </w:pPr>
            <w:r w:rsidRPr="002667F9">
              <w:rPr>
                <w:rFonts w:ascii="Arial" w:hAnsi="Arial" w:cs="Arial"/>
                <w:b/>
                <w:sz w:val="20"/>
                <w:szCs w:val="20"/>
                <w:u w:val="single"/>
              </w:rPr>
              <w:t>Obrazec</w:t>
            </w:r>
            <w:r w:rsidR="00B744AB" w:rsidRPr="00974366">
              <w:rPr>
                <w:rFonts w:ascii="Arial" w:hAnsi="Arial" w:cs="Arial"/>
                <w:b/>
                <w:sz w:val="20"/>
                <w:szCs w:val="20"/>
                <w:u w:val="single"/>
              </w:rPr>
              <w:t xml:space="preserve"> </w:t>
            </w:r>
            <w:r w:rsidRPr="002667F9">
              <w:rPr>
                <w:rFonts w:ascii="Arial" w:hAnsi="Arial" w:cs="Arial"/>
                <w:b/>
                <w:sz w:val="20"/>
                <w:szCs w:val="20"/>
                <w:u w:val="single"/>
              </w:rPr>
              <w:t xml:space="preserve">št. </w:t>
            </w:r>
            <w:r w:rsidRPr="002667F9">
              <w:rPr>
                <w:rFonts w:ascii="Arial" w:hAnsi="Arial" w:cs="Arial"/>
                <w:b/>
                <w:bCs/>
                <w:snapToGrid w:val="0"/>
                <w:sz w:val="20"/>
                <w:szCs w:val="20"/>
                <w:u w:val="single"/>
              </w:rPr>
              <w:t>1:</w:t>
            </w:r>
            <w:r w:rsidRPr="002667F9">
              <w:rPr>
                <w:rFonts w:ascii="Arial" w:hAnsi="Arial" w:cs="Arial"/>
                <w:bCs/>
                <w:snapToGrid w:val="0"/>
                <w:sz w:val="20"/>
                <w:szCs w:val="20"/>
                <w:u w:val="single"/>
              </w:rPr>
              <w:t xml:space="preserve"> </w:t>
            </w:r>
            <w:r w:rsidRPr="002667F9">
              <w:rPr>
                <w:rFonts w:ascii="Arial" w:hAnsi="Arial" w:cs="Arial"/>
                <w:b/>
                <w:bCs/>
                <w:snapToGrid w:val="0"/>
                <w:sz w:val="20"/>
                <w:szCs w:val="20"/>
                <w:u w:val="single"/>
              </w:rPr>
              <w:t>Osnovni podatki o prijavitelju in podizvajalcih</w:t>
            </w:r>
          </w:p>
        </w:tc>
        <w:tc>
          <w:tcPr>
            <w:tcW w:w="375" w:type="pct"/>
          </w:tcPr>
          <w:p w14:paraId="74574A72" w14:textId="77777777" w:rsidR="00A64704" w:rsidRPr="00974366" w:rsidRDefault="00A64704" w:rsidP="002667F9">
            <w:pPr>
              <w:spacing w:after="120" w:line="276" w:lineRule="auto"/>
              <w:jc w:val="both"/>
              <w:rPr>
                <w:rFonts w:ascii="Arial" w:eastAsia="Calibri" w:hAnsi="Arial" w:cs="Arial"/>
                <w:sz w:val="20"/>
                <w:szCs w:val="20"/>
              </w:rPr>
            </w:pPr>
          </w:p>
        </w:tc>
        <w:tc>
          <w:tcPr>
            <w:tcW w:w="356" w:type="pct"/>
          </w:tcPr>
          <w:p w14:paraId="53CFF5AB" w14:textId="77777777" w:rsidR="00A64704" w:rsidRPr="00974366" w:rsidRDefault="00A64704" w:rsidP="002667F9">
            <w:pPr>
              <w:spacing w:after="120" w:line="276" w:lineRule="auto"/>
              <w:jc w:val="both"/>
              <w:rPr>
                <w:rFonts w:ascii="Arial" w:eastAsia="Calibri" w:hAnsi="Arial" w:cs="Arial"/>
                <w:sz w:val="20"/>
                <w:szCs w:val="20"/>
              </w:rPr>
            </w:pPr>
          </w:p>
        </w:tc>
      </w:tr>
      <w:tr w:rsidR="00A64704" w:rsidRPr="00974366" w14:paraId="64FF0DF1" w14:textId="77777777" w:rsidTr="007F665F">
        <w:trPr>
          <w:trHeight w:val="350"/>
        </w:trPr>
        <w:tc>
          <w:tcPr>
            <w:tcW w:w="248" w:type="pct"/>
          </w:tcPr>
          <w:p w14:paraId="5FE66F85" w14:textId="68575F8C" w:rsidR="00A64704" w:rsidRPr="00974366" w:rsidRDefault="00A64704" w:rsidP="00982D25">
            <w:pPr>
              <w:spacing w:after="120" w:line="276" w:lineRule="auto"/>
              <w:jc w:val="both"/>
              <w:rPr>
                <w:rFonts w:ascii="Arial" w:eastAsia="Calibri" w:hAnsi="Arial" w:cs="Arial"/>
                <w:sz w:val="20"/>
                <w:szCs w:val="20"/>
              </w:rPr>
            </w:pPr>
          </w:p>
        </w:tc>
        <w:tc>
          <w:tcPr>
            <w:tcW w:w="4021" w:type="pct"/>
          </w:tcPr>
          <w:p w14:paraId="265124F9" w14:textId="27D5C256" w:rsidR="00A64704" w:rsidRPr="00974366" w:rsidRDefault="00A64704" w:rsidP="00982D25">
            <w:pPr>
              <w:spacing w:after="120" w:line="276" w:lineRule="auto"/>
              <w:rPr>
                <w:rFonts w:ascii="Arial" w:eastAsia="Calibri" w:hAnsi="Arial" w:cs="Arial"/>
                <w:sz w:val="20"/>
                <w:szCs w:val="20"/>
              </w:rPr>
            </w:pPr>
            <w:r w:rsidRPr="002667F9">
              <w:rPr>
                <w:rFonts w:ascii="Arial" w:hAnsi="Arial" w:cs="Arial"/>
                <w:i/>
                <w:sz w:val="20"/>
                <w:szCs w:val="20"/>
                <w:u w:val="single"/>
              </w:rPr>
              <w:t xml:space="preserve">Priloga 1 Obrazca št. </w:t>
            </w:r>
            <w:r w:rsidRPr="002667F9">
              <w:rPr>
                <w:rFonts w:ascii="Arial" w:hAnsi="Arial" w:cs="Arial"/>
                <w:bCs/>
                <w:i/>
                <w:snapToGrid w:val="0"/>
                <w:sz w:val="20"/>
                <w:szCs w:val="20"/>
                <w:u w:val="single"/>
              </w:rPr>
              <w:t>1</w:t>
            </w:r>
            <w:r w:rsidRPr="002667F9">
              <w:rPr>
                <w:rFonts w:ascii="Arial" w:hAnsi="Arial" w:cs="Arial"/>
                <w:i/>
                <w:sz w:val="20"/>
                <w:szCs w:val="20"/>
              </w:rPr>
              <w:t>: Podatki o podizvajalcu in soglasje podizvajalca za neposredna plačila</w:t>
            </w:r>
          </w:p>
        </w:tc>
        <w:tc>
          <w:tcPr>
            <w:tcW w:w="375" w:type="pct"/>
          </w:tcPr>
          <w:p w14:paraId="12042E44" w14:textId="77777777" w:rsidR="00A64704" w:rsidRPr="00974366" w:rsidRDefault="00A64704" w:rsidP="00982D25">
            <w:pPr>
              <w:spacing w:after="120" w:line="276" w:lineRule="auto"/>
              <w:jc w:val="both"/>
              <w:rPr>
                <w:rFonts w:ascii="Arial" w:eastAsia="Calibri" w:hAnsi="Arial" w:cs="Arial"/>
                <w:sz w:val="20"/>
                <w:szCs w:val="20"/>
              </w:rPr>
            </w:pPr>
          </w:p>
        </w:tc>
        <w:tc>
          <w:tcPr>
            <w:tcW w:w="356" w:type="pct"/>
          </w:tcPr>
          <w:p w14:paraId="456F96F5" w14:textId="77777777" w:rsidR="00A64704" w:rsidRPr="00974366" w:rsidRDefault="00A64704" w:rsidP="00982D25">
            <w:pPr>
              <w:spacing w:after="120" w:line="276" w:lineRule="auto"/>
              <w:jc w:val="both"/>
              <w:rPr>
                <w:rFonts w:ascii="Arial" w:eastAsia="Calibri" w:hAnsi="Arial" w:cs="Arial"/>
                <w:sz w:val="20"/>
                <w:szCs w:val="20"/>
              </w:rPr>
            </w:pPr>
          </w:p>
        </w:tc>
      </w:tr>
      <w:tr w:rsidR="00A64704" w:rsidRPr="00974366" w14:paraId="36683019" w14:textId="77777777" w:rsidTr="007F665F">
        <w:trPr>
          <w:trHeight w:val="350"/>
        </w:trPr>
        <w:tc>
          <w:tcPr>
            <w:tcW w:w="248" w:type="pct"/>
          </w:tcPr>
          <w:p w14:paraId="27C6C7B2" w14:textId="1F3250ED" w:rsidR="00A64704" w:rsidRPr="00974366" w:rsidRDefault="00A64704" w:rsidP="00982D25">
            <w:pPr>
              <w:spacing w:after="120" w:line="276" w:lineRule="auto"/>
              <w:jc w:val="both"/>
              <w:rPr>
                <w:rFonts w:ascii="Arial" w:eastAsia="Calibri" w:hAnsi="Arial" w:cs="Arial"/>
                <w:sz w:val="20"/>
                <w:szCs w:val="20"/>
              </w:rPr>
            </w:pPr>
          </w:p>
        </w:tc>
        <w:tc>
          <w:tcPr>
            <w:tcW w:w="4021" w:type="pct"/>
          </w:tcPr>
          <w:p w14:paraId="0FE7B5C8" w14:textId="7B2D0EC3" w:rsidR="00A64704" w:rsidRPr="00974366" w:rsidRDefault="00A64704" w:rsidP="00982D25">
            <w:pPr>
              <w:spacing w:after="120" w:line="276" w:lineRule="auto"/>
              <w:rPr>
                <w:rFonts w:ascii="Arial" w:eastAsia="Calibri" w:hAnsi="Arial" w:cs="Arial"/>
                <w:sz w:val="20"/>
                <w:szCs w:val="20"/>
              </w:rPr>
            </w:pPr>
            <w:r w:rsidRPr="00974366">
              <w:rPr>
                <w:rFonts w:ascii="Arial" w:hAnsi="Arial" w:cs="Arial"/>
                <w:i/>
                <w:sz w:val="20"/>
                <w:szCs w:val="20"/>
                <w:u w:val="single"/>
              </w:rPr>
              <w:t xml:space="preserve">Priloga 2 Obrazca št. </w:t>
            </w:r>
            <w:r w:rsidRPr="00974366">
              <w:rPr>
                <w:rFonts w:ascii="Arial" w:hAnsi="Arial" w:cs="Arial"/>
                <w:bCs/>
                <w:i/>
                <w:snapToGrid w:val="0"/>
                <w:sz w:val="20"/>
                <w:szCs w:val="20"/>
                <w:u w:val="single"/>
              </w:rPr>
              <w:t>1</w:t>
            </w:r>
            <w:r w:rsidRPr="00974366">
              <w:rPr>
                <w:rFonts w:ascii="Arial" w:hAnsi="Arial" w:cs="Arial"/>
                <w:i/>
                <w:sz w:val="20"/>
                <w:szCs w:val="20"/>
              </w:rPr>
              <w:t>:</w:t>
            </w:r>
            <w:r w:rsidRPr="00974366">
              <w:rPr>
                <w:rFonts w:ascii="Arial" w:hAnsi="Arial" w:cs="Arial"/>
                <w:sz w:val="20"/>
                <w:szCs w:val="20"/>
              </w:rPr>
              <w:t xml:space="preserve"> </w:t>
            </w:r>
            <w:r w:rsidR="006D200E" w:rsidRPr="00974366">
              <w:rPr>
                <w:rFonts w:ascii="Arial" w:hAnsi="Arial" w:cs="Arial"/>
                <w:i/>
                <w:sz w:val="20"/>
                <w:szCs w:val="20"/>
              </w:rPr>
              <w:t xml:space="preserve">Dogovor oziroma </w:t>
            </w:r>
            <w:r w:rsidR="001D66A4" w:rsidRPr="00974366">
              <w:rPr>
                <w:rFonts w:ascii="Arial" w:hAnsi="Arial" w:cs="Arial"/>
                <w:i/>
                <w:sz w:val="20"/>
                <w:szCs w:val="20"/>
              </w:rPr>
              <w:t>p</w:t>
            </w:r>
            <w:r w:rsidR="006D200E" w:rsidRPr="00974366">
              <w:rPr>
                <w:rFonts w:ascii="Arial" w:hAnsi="Arial" w:cs="Arial"/>
                <w:i/>
                <w:sz w:val="20"/>
                <w:szCs w:val="20"/>
              </w:rPr>
              <w:t xml:space="preserve">ogodba </w:t>
            </w:r>
            <w:r w:rsidRPr="00974366">
              <w:rPr>
                <w:rFonts w:ascii="Arial" w:hAnsi="Arial" w:cs="Arial"/>
                <w:i/>
                <w:sz w:val="20"/>
                <w:szCs w:val="20"/>
              </w:rPr>
              <w:t>s podizvajalc</w:t>
            </w:r>
            <w:r w:rsidR="00DB5864" w:rsidRPr="00974366">
              <w:rPr>
                <w:rFonts w:ascii="Arial" w:hAnsi="Arial" w:cs="Arial"/>
                <w:i/>
                <w:sz w:val="20"/>
                <w:szCs w:val="20"/>
              </w:rPr>
              <w:t>i</w:t>
            </w:r>
          </w:p>
        </w:tc>
        <w:tc>
          <w:tcPr>
            <w:tcW w:w="375" w:type="pct"/>
          </w:tcPr>
          <w:p w14:paraId="47358363" w14:textId="77777777" w:rsidR="00A64704" w:rsidRPr="00974366" w:rsidRDefault="00A64704" w:rsidP="00982D25">
            <w:pPr>
              <w:spacing w:after="120" w:line="276" w:lineRule="auto"/>
              <w:jc w:val="both"/>
              <w:rPr>
                <w:rFonts w:ascii="Arial" w:eastAsia="Calibri" w:hAnsi="Arial" w:cs="Arial"/>
                <w:sz w:val="20"/>
                <w:szCs w:val="20"/>
              </w:rPr>
            </w:pPr>
          </w:p>
        </w:tc>
        <w:tc>
          <w:tcPr>
            <w:tcW w:w="356" w:type="pct"/>
          </w:tcPr>
          <w:p w14:paraId="6AFE3C9C" w14:textId="77777777" w:rsidR="00A64704" w:rsidRPr="00974366" w:rsidRDefault="00A64704" w:rsidP="00982D25">
            <w:pPr>
              <w:spacing w:after="120" w:line="276" w:lineRule="auto"/>
              <w:jc w:val="both"/>
              <w:rPr>
                <w:rFonts w:ascii="Arial" w:eastAsia="Calibri" w:hAnsi="Arial" w:cs="Arial"/>
                <w:sz w:val="20"/>
                <w:szCs w:val="20"/>
              </w:rPr>
            </w:pPr>
          </w:p>
        </w:tc>
      </w:tr>
      <w:tr w:rsidR="00A64704" w:rsidRPr="00974366" w14:paraId="5370EC18" w14:textId="77777777" w:rsidTr="007F665F">
        <w:trPr>
          <w:trHeight w:val="350"/>
        </w:trPr>
        <w:tc>
          <w:tcPr>
            <w:tcW w:w="248" w:type="pct"/>
          </w:tcPr>
          <w:p w14:paraId="5609F9A2" w14:textId="6AF8A68B" w:rsidR="00A64704" w:rsidRPr="00974366" w:rsidRDefault="00A64704" w:rsidP="00982D25">
            <w:pPr>
              <w:spacing w:after="120" w:line="276" w:lineRule="auto"/>
              <w:jc w:val="both"/>
              <w:rPr>
                <w:rFonts w:ascii="Arial" w:eastAsia="Calibri" w:hAnsi="Arial" w:cs="Arial"/>
                <w:color w:val="FFFFFF"/>
                <w:sz w:val="20"/>
                <w:szCs w:val="20"/>
              </w:rPr>
            </w:pPr>
          </w:p>
        </w:tc>
        <w:tc>
          <w:tcPr>
            <w:tcW w:w="4021" w:type="pct"/>
          </w:tcPr>
          <w:p w14:paraId="57BAB1CA" w14:textId="460A1F1D" w:rsidR="00A64704" w:rsidRPr="00974366" w:rsidRDefault="00A64704" w:rsidP="00982D25">
            <w:pPr>
              <w:spacing w:after="120" w:line="276" w:lineRule="auto"/>
              <w:rPr>
                <w:rFonts w:ascii="Arial" w:eastAsia="Calibri" w:hAnsi="Arial" w:cs="Arial"/>
                <w:color w:val="FFFFFF"/>
                <w:sz w:val="20"/>
                <w:szCs w:val="20"/>
              </w:rPr>
            </w:pPr>
            <w:r w:rsidRPr="00974366">
              <w:rPr>
                <w:rFonts w:ascii="Arial" w:hAnsi="Arial" w:cs="Arial"/>
                <w:i/>
                <w:sz w:val="20"/>
                <w:szCs w:val="20"/>
                <w:u w:val="single"/>
              </w:rPr>
              <w:t xml:space="preserve">Priloga 3 Obrazca št. </w:t>
            </w:r>
            <w:r w:rsidRPr="00974366">
              <w:rPr>
                <w:rFonts w:ascii="Arial" w:hAnsi="Arial" w:cs="Arial"/>
                <w:bCs/>
                <w:i/>
                <w:snapToGrid w:val="0"/>
                <w:sz w:val="20"/>
                <w:szCs w:val="20"/>
                <w:u w:val="single"/>
              </w:rPr>
              <w:t>1</w:t>
            </w:r>
            <w:r w:rsidRPr="00974366">
              <w:rPr>
                <w:rFonts w:ascii="Arial" w:hAnsi="Arial" w:cs="Arial"/>
                <w:i/>
                <w:sz w:val="20"/>
                <w:szCs w:val="20"/>
              </w:rPr>
              <w:t>:</w:t>
            </w:r>
            <w:r w:rsidR="00DB5864" w:rsidRPr="00974366">
              <w:rPr>
                <w:rFonts w:ascii="Arial" w:hAnsi="Arial" w:cs="Arial"/>
                <w:i/>
                <w:sz w:val="20"/>
                <w:szCs w:val="20"/>
              </w:rPr>
              <w:t xml:space="preserve"> </w:t>
            </w:r>
            <w:r w:rsidRPr="00974366">
              <w:rPr>
                <w:rFonts w:ascii="Arial" w:hAnsi="Arial" w:cs="Arial"/>
                <w:i/>
                <w:sz w:val="20"/>
                <w:szCs w:val="20"/>
              </w:rPr>
              <w:t>Bonitetni</w:t>
            </w:r>
            <w:r w:rsidRPr="00974366">
              <w:rPr>
                <w:rFonts w:ascii="Arial" w:hAnsi="Arial" w:cs="Arial"/>
                <w:sz w:val="20"/>
                <w:szCs w:val="20"/>
              </w:rPr>
              <w:t xml:space="preserve"> obraz</w:t>
            </w:r>
            <w:r w:rsidR="004353BA" w:rsidRPr="00974366">
              <w:rPr>
                <w:rFonts w:ascii="Arial" w:hAnsi="Arial" w:cs="Arial"/>
                <w:sz w:val="20"/>
                <w:szCs w:val="20"/>
              </w:rPr>
              <w:t>ec</w:t>
            </w:r>
            <w:r w:rsidRPr="00974366">
              <w:rPr>
                <w:rFonts w:ascii="Arial" w:hAnsi="Arial" w:cs="Arial"/>
                <w:sz w:val="20"/>
                <w:szCs w:val="20"/>
              </w:rPr>
              <w:t xml:space="preserve"> za </w:t>
            </w:r>
            <w:r w:rsidR="004353BA" w:rsidRPr="00974366">
              <w:rPr>
                <w:rFonts w:ascii="Arial" w:hAnsi="Arial" w:cs="Arial"/>
                <w:sz w:val="20"/>
                <w:szCs w:val="20"/>
              </w:rPr>
              <w:t>podizvajalca</w:t>
            </w:r>
          </w:p>
        </w:tc>
        <w:tc>
          <w:tcPr>
            <w:tcW w:w="375" w:type="pct"/>
          </w:tcPr>
          <w:p w14:paraId="3043687A" w14:textId="77777777" w:rsidR="00A64704" w:rsidRPr="00974366" w:rsidRDefault="00A64704" w:rsidP="00982D25">
            <w:pPr>
              <w:spacing w:after="120" w:line="276" w:lineRule="auto"/>
              <w:jc w:val="both"/>
              <w:rPr>
                <w:rFonts w:ascii="Arial" w:eastAsia="Calibri" w:hAnsi="Arial" w:cs="Arial"/>
                <w:color w:val="FFFFFF"/>
                <w:sz w:val="20"/>
                <w:szCs w:val="20"/>
              </w:rPr>
            </w:pPr>
          </w:p>
        </w:tc>
        <w:tc>
          <w:tcPr>
            <w:tcW w:w="356" w:type="pct"/>
          </w:tcPr>
          <w:p w14:paraId="250BDED9" w14:textId="77777777" w:rsidR="00A64704" w:rsidRPr="00974366" w:rsidRDefault="00A64704" w:rsidP="00982D25">
            <w:pPr>
              <w:spacing w:after="120" w:line="276" w:lineRule="auto"/>
              <w:jc w:val="both"/>
              <w:rPr>
                <w:rFonts w:ascii="Arial" w:eastAsia="Calibri" w:hAnsi="Arial" w:cs="Arial"/>
                <w:color w:val="FFFFFF"/>
                <w:sz w:val="20"/>
                <w:szCs w:val="20"/>
              </w:rPr>
            </w:pPr>
          </w:p>
        </w:tc>
      </w:tr>
      <w:tr w:rsidR="00A64704" w:rsidRPr="00974366" w14:paraId="7396860C" w14:textId="77777777" w:rsidTr="007F665F">
        <w:trPr>
          <w:trHeight w:val="350"/>
        </w:trPr>
        <w:tc>
          <w:tcPr>
            <w:tcW w:w="248" w:type="pct"/>
          </w:tcPr>
          <w:p w14:paraId="2BF56481" w14:textId="415A940C" w:rsidR="00A64704" w:rsidRPr="00974366" w:rsidRDefault="00A64704" w:rsidP="00982D25">
            <w:pPr>
              <w:spacing w:after="120" w:line="276" w:lineRule="auto"/>
              <w:jc w:val="both"/>
              <w:rPr>
                <w:rFonts w:ascii="Arial" w:eastAsia="Calibri" w:hAnsi="Arial" w:cs="Arial"/>
                <w:sz w:val="20"/>
                <w:szCs w:val="20"/>
              </w:rPr>
            </w:pPr>
            <w:r w:rsidRPr="00974366">
              <w:rPr>
                <w:rFonts w:ascii="Arial" w:eastAsia="Calibri" w:hAnsi="Arial" w:cs="Arial"/>
                <w:sz w:val="20"/>
                <w:szCs w:val="20"/>
              </w:rPr>
              <w:t xml:space="preserve"> </w:t>
            </w:r>
          </w:p>
        </w:tc>
        <w:tc>
          <w:tcPr>
            <w:tcW w:w="4021" w:type="pct"/>
          </w:tcPr>
          <w:p w14:paraId="001D7C43" w14:textId="7A2252F2" w:rsidR="00A64704" w:rsidRPr="00974366" w:rsidRDefault="00A64704" w:rsidP="00982D25">
            <w:pPr>
              <w:spacing w:after="120" w:line="276" w:lineRule="auto"/>
              <w:rPr>
                <w:rFonts w:ascii="Arial" w:eastAsia="Calibri" w:hAnsi="Arial" w:cs="Arial"/>
                <w:sz w:val="20"/>
                <w:szCs w:val="20"/>
                <w:u w:val="single"/>
              </w:rPr>
            </w:pPr>
            <w:r w:rsidRPr="00974366">
              <w:rPr>
                <w:rFonts w:ascii="Arial" w:hAnsi="Arial" w:cs="Arial"/>
                <w:b/>
                <w:sz w:val="20"/>
                <w:szCs w:val="20"/>
                <w:u w:val="single"/>
              </w:rPr>
              <w:t>Obrazec št. 1</w:t>
            </w:r>
            <w:r w:rsidR="00AA3989" w:rsidRPr="00974366">
              <w:rPr>
                <w:rFonts w:ascii="Arial" w:hAnsi="Arial" w:cs="Arial"/>
                <w:b/>
                <w:sz w:val="20"/>
                <w:szCs w:val="20"/>
                <w:u w:val="single"/>
              </w:rPr>
              <w:t>A</w:t>
            </w:r>
            <w:r w:rsidRPr="00974366">
              <w:rPr>
                <w:rFonts w:ascii="Arial" w:hAnsi="Arial" w:cs="Arial"/>
                <w:b/>
                <w:sz w:val="20"/>
                <w:szCs w:val="20"/>
                <w:u w:val="single"/>
              </w:rPr>
              <w:t>:</w:t>
            </w:r>
            <w:r w:rsidRPr="00974366">
              <w:rPr>
                <w:rFonts w:ascii="Arial" w:hAnsi="Arial" w:cs="Arial"/>
                <w:sz w:val="20"/>
                <w:szCs w:val="20"/>
                <w:u w:val="single"/>
              </w:rPr>
              <w:t xml:space="preserve"> </w:t>
            </w:r>
            <w:r w:rsidRPr="00974366">
              <w:rPr>
                <w:rFonts w:ascii="Arial" w:hAnsi="Arial" w:cs="Arial"/>
                <w:b/>
                <w:sz w:val="20"/>
                <w:szCs w:val="20"/>
                <w:u w:val="single"/>
              </w:rPr>
              <w:t>Osnovni podatki o projektnem partnerju</w:t>
            </w:r>
          </w:p>
        </w:tc>
        <w:tc>
          <w:tcPr>
            <w:tcW w:w="375" w:type="pct"/>
          </w:tcPr>
          <w:p w14:paraId="0634D030" w14:textId="77777777" w:rsidR="00A64704" w:rsidRPr="00974366" w:rsidRDefault="00A64704" w:rsidP="00982D25">
            <w:pPr>
              <w:spacing w:after="120" w:line="276" w:lineRule="auto"/>
              <w:jc w:val="both"/>
              <w:rPr>
                <w:rFonts w:ascii="Arial" w:eastAsia="Calibri" w:hAnsi="Arial" w:cs="Arial"/>
                <w:sz w:val="20"/>
                <w:szCs w:val="20"/>
              </w:rPr>
            </w:pPr>
          </w:p>
        </w:tc>
        <w:tc>
          <w:tcPr>
            <w:tcW w:w="356" w:type="pct"/>
          </w:tcPr>
          <w:p w14:paraId="33237D9C" w14:textId="77777777" w:rsidR="00A64704" w:rsidRPr="00974366" w:rsidRDefault="00A64704" w:rsidP="00982D25">
            <w:pPr>
              <w:spacing w:after="120" w:line="276" w:lineRule="auto"/>
              <w:jc w:val="both"/>
              <w:rPr>
                <w:rFonts w:ascii="Arial" w:eastAsia="Calibri" w:hAnsi="Arial" w:cs="Arial"/>
                <w:sz w:val="20"/>
                <w:szCs w:val="20"/>
              </w:rPr>
            </w:pPr>
          </w:p>
        </w:tc>
      </w:tr>
      <w:tr w:rsidR="00B010F8" w:rsidRPr="00974366" w14:paraId="6DD0A4D8" w14:textId="77777777" w:rsidTr="007F665F">
        <w:trPr>
          <w:trHeight w:val="350"/>
        </w:trPr>
        <w:tc>
          <w:tcPr>
            <w:tcW w:w="248" w:type="pct"/>
          </w:tcPr>
          <w:p w14:paraId="69D16906" w14:textId="77777777" w:rsidR="00B010F8" w:rsidRPr="00974366" w:rsidDel="00B03364" w:rsidRDefault="00B010F8">
            <w:pPr>
              <w:spacing w:after="120" w:line="276" w:lineRule="auto"/>
              <w:jc w:val="both"/>
              <w:rPr>
                <w:rFonts w:ascii="Arial" w:eastAsia="Calibri" w:hAnsi="Arial" w:cs="Arial"/>
                <w:sz w:val="20"/>
                <w:szCs w:val="20"/>
              </w:rPr>
            </w:pPr>
          </w:p>
        </w:tc>
        <w:tc>
          <w:tcPr>
            <w:tcW w:w="4021" w:type="pct"/>
          </w:tcPr>
          <w:p w14:paraId="21B6F3DB" w14:textId="1C87E62B" w:rsidR="00B010F8" w:rsidRPr="00974366" w:rsidRDefault="00B010F8">
            <w:pPr>
              <w:spacing w:after="120" w:line="276" w:lineRule="auto"/>
              <w:jc w:val="both"/>
              <w:rPr>
                <w:rFonts w:ascii="Arial" w:hAnsi="Arial" w:cs="Arial"/>
                <w:i/>
                <w:sz w:val="20"/>
                <w:szCs w:val="20"/>
              </w:rPr>
            </w:pPr>
            <w:r w:rsidRPr="00974366">
              <w:rPr>
                <w:rFonts w:ascii="Arial" w:hAnsi="Arial" w:cs="Arial"/>
                <w:i/>
                <w:sz w:val="20"/>
                <w:szCs w:val="20"/>
                <w:u w:val="single"/>
              </w:rPr>
              <w:t>Priloga Obrazca št. 1A</w:t>
            </w:r>
            <w:r w:rsidRPr="002667F9">
              <w:rPr>
                <w:rFonts w:ascii="Arial" w:hAnsi="Arial" w:cs="Arial"/>
                <w:i/>
                <w:sz w:val="20"/>
                <w:szCs w:val="20"/>
              </w:rPr>
              <w:t>: Pogodba oziroma dogovor s projektnim</w:t>
            </w:r>
            <w:r w:rsidR="00651A13" w:rsidRPr="00974366">
              <w:rPr>
                <w:rFonts w:ascii="Arial" w:hAnsi="Arial" w:cs="Arial"/>
                <w:i/>
                <w:sz w:val="20"/>
                <w:szCs w:val="20"/>
              </w:rPr>
              <w:t>i</w:t>
            </w:r>
            <w:r w:rsidRPr="002667F9">
              <w:rPr>
                <w:rFonts w:ascii="Arial" w:hAnsi="Arial" w:cs="Arial"/>
                <w:i/>
                <w:sz w:val="20"/>
                <w:szCs w:val="20"/>
              </w:rPr>
              <w:t xml:space="preserve"> partnerj</w:t>
            </w:r>
            <w:r w:rsidR="00651A13" w:rsidRPr="00974366">
              <w:rPr>
                <w:rFonts w:ascii="Arial" w:hAnsi="Arial" w:cs="Arial"/>
                <w:i/>
                <w:sz w:val="20"/>
                <w:szCs w:val="20"/>
              </w:rPr>
              <w:t>i</w:t>
            </w:r>
          </w:p>
        </w:tc>
        <w:tc>
          <w:tcPr>
            <w:tcW w:w="375" w:type="pct"/>
          </w:tcPr>
          <w:p w14:paraId="02B5E8E3" w14:textId="77777777" w:rsidR="00B010F8" w:rsidRPr="00974366" w:rsidRDefault="00B010F8">
            <w:pPr>
              <w:spacing w:after="120" w:line="276" w:lineRule="auto"/>
              <w:jc w:val="both"/>
              <w:rPr>
                <w:rFonts w:ascii="Arial" w:eastAsia="Calibri" w:hAnsi="Arial" w:cs="Arial"/>
                <w:sz w:val="20"/>
                <w:szCs w:val="20"/>
              </w:rPr>
            </w:pPr>
          </w:p>
        </w:tc>
        <w:tc>
          <w:tcPr>
            <w:tcW w:w="356" w:type="pct"/>
          </w:tcPr>
          <w:p w14:paraId="17B3F527" w14:textId="77777777" w:rsidR="00B010F8" w:rsidRPr="00974366" w:rsidRDefault="00B010F8">
            <w:pPr>
              <w:spacing w:after="120" w:line="276" w:lineRule="auto"/>
              <w:jc w:val="both"/>
              <w:rPr>
                <w:rFonts w:ascii="Arial" w:eastAsia="Calibri" w:hAnsi="Arial" w:cs="Arial"/>
                <w:sz w:val="20"/>
                <w:szCs w:val="20"/>
              </w:rPr>
            </w:pPr>
          </w:p>
        </w:tc>
      </w:tr>
      <w:tr w:rsidR="00A64704" w:rsidRPr="00974366" w14:paraId="333096B6" w14:textId="77777777" w:rsidTr="007F665F">
        <w:trPr>
          <w:trHeight w:val="350"/>
        </w:trPr>
        <w:tc>
          <w:tcPr>
            <w:tcW w:w="248" w:type="pct"/>
          </w:tcPr>
          <w:p w14:paraId="049AA0C0" w14:textId="34DD95B0" w:rsidR="00A64704" w:rsidRPr="00974366" w:rsidDel="00B03364" w:rsidRDefault="00A64704" w:rsidP="00982D25">
            <w:pPr>
              <w:spacing w:after="120" w:line="276" w:lineRule="auto"/>
              <w:jc w:val="both"/>
              <w:rPr>
                <w:rFonts w:ascii="Arial" w:eastAsia="Calibri" w:hAnsi="Arial" w:cs="Arial"/>
                <w:sz w:val="20"/>
                <w:szCs w:val="20"/>
              </w:rPr>
            </w:pPr>
          </w:p>
        </w:tc>
        <w:tc>
          <w:tcPr>
            <w:tcW w:w="4021" w:type="pct"/>
          </w:tcPr>
          <w:p w14:paraId="3B159E06" w14:textId="11D500C8" w:rsidR="00A64704" w:rsidRPr="002667F9" w:rsidRDefault="00A64704" w:rsidP="00982D25">
            <w:pPr>
              <w:spacing w:after="120" w:line="276" w:lineRule="auto"/>
              <w:jc w:val="both"/>
              <w:rPr>
                <w:rFonts w:ascii="Arial" w:eastAsia="Calibri" w:hAnsi="Arial" w:cs="Arial"/>
                <w:sz w:val="20"/>
                <w:szCs w:val="20"/>
                <w:u w:val="single"/>
              </w:rPr>
            </w:pPr>
            <w:r w:rsidRPr="002667F9">
              <w:rPr>
                <w:rFonts w:ascii="Arial" w:hAnsi="Arial" w:cs="Arial"/>
                <w:b/>
                <w:sz w:val="20"/>
                <w:szCs w:val="20"/>
                <w:u w:val="single"/>
              </w:rPr>
              <w:t xml:space="preserve">Obrazec št. </w:t>
            </w:r>
            <w:r w:rsidRPr="002667F9">
              <w:rPr>
                <w:rFonts w:ascii="Arial" w:hAnsi="Arial" w:cs="Arial"/>
                <w:b/>
                <w:bCs/>
                <w:sz w:val="20"/>
                <w:szCs w:val="20"/>
                <w:u w:val="single"/>
              </w:rPr>
              <w:t>2</w:t>
            </w:r>
            <w:r w:rsidRPr="002667F9">
              <w:rPr>
                <w:rFonts w:ascii="Arial" w:hAnsi="Arial" w:cs="Arial"/>
                <w:b/>
                <w:sz w:val="20"/>
                <w:szCs w:val="20"/>
                <w:u w:val="single"/>
              </w:rPr>
              <w:t>:</w:t>
            </w:r>
            <w:r w:rsidRPr="002667F9">
              <w:rPr>
                <w:rFonts w:ascii="Arial" w:hAnsi="Arial" w:cs="Arial"/>
                <w:sz w:val="20"/>
                <w:szCs w:val="20"/>
                <w:u w:val="single"/>
              </w:rPr>
              <w:t xml:space="preserve"> </w:t>
            </w:r>
            <w:r w:rsidRPr="002667F9">
              <w:rPr>
                <w:rFonts w:ascii="Arial" w:hAnsi="Arial" w:cs="Arial"/>
                <w:b/>
                <w:sz w:val="20"/>
                <w:szCs w:val="20"/>
                <w:u w:val="single"/>
              </w:rPr>
              <w:t>Izjava o strinjanju in sprejemanju pogojev</w:t>
            </w:r>
          </w:p>
        </w:tc>
        <w:tc>
          <w:tcPr>
            <w:tcW w:w="375" w:type="pct"/>
          </w:tcPr>
          <w:p w14:paraId="475C0F77" w14:textId="77777777" w:rsidR="00A64704" w:rsidRPr="00974366" w:rsidRDefault="00A64704" w:rsidP="00982D25">
            <w:pPr>
              <w:spacing w:after="120" w:line="276" w:lineRule="auto"/>
              <w:jc w:val="both"/>
              <w:rPr>
                <w:rFonts w:ascii="Arial" w:eastAsia="Calibri" w:hAnsi="Arial" w:cs="Arial"/>
                <w:sz w:val="20"/>
                <w:szCs w:val="20"/>
              </w:rPr>
            </w:pPr>
          </w:p>
        </w:tc>
        <w:tc>
          <w:tcPr>
            <w:tcW w:w="356" w:type="pct"/>
          </w:tcPr>
          <w:p w14:paraId="31CA266B" w14:textId="77777777" w:rsidR="00A64704" w:rsidRPr="00974366" w:rsidRDefault="00A64704" w:rsidP="00982D25">
            <w:pPr>
              <w:spacing w:after="120" w:line="276" w:lineRule="auto"/>
              <w:jc w:val="both"/>
              <w:rPr>
                <w:rFonts w:ascii="Arial" w:eastAsia="Calibri" w:hAnsi="Arial" w:cs="Arial"/>
                <w:sz w:val="20"/>
                <w:szCs w:val="20"/>
              </w:rPr>
            </w:pPr>
          </w:p>
        </w:tc>
      </w:tr>
      <w:tr w:rsidR="00A64704" w:rsidRPr="00974366" w14:paraId="76CEE25A" w14:textId="77777777" w:rsidTr="007F665F">
        <w:trPr>
          <w:trHeight w:val="350"/>
        </w:trPr>
        <w:tc>
          <w:tcPr>
            <w:tcW w:w="248" w:type="pct"/>
          </w:tcPr>
          <w:p w14:paraId="3C95B46C" w14:textId="0BDEB85E" w:rsidR="00A64704" w:rsidRPr="00974366" w:rsidDel="00B03364" w:rsidRDefault="00A64704" w:rsidP="002667F9">
            <w:pPr>
              <w:spacing w:after="120" w:line="276" w:lineRule="auto"/>
              <w:jc w:val="both"/>
              <w:rPr>
                <w:rFonts w:ascii="Arial" w:eastAsia="Calibri" w:hAnsi="Arial" w:cs="Arial"/>
                <w:sz w:val="20"/>
                <w:szCs w:val="20"/>
              </w:rPr>
            </w:pPr>
          </w:p>
        </w:tc>
        <w:tc>
          <w:tcPr>
            <w:tcW w:w="4021" w:type="pct"/>
          </w:tcPr>
          <w:p w14:paraId="56377205" w14:textId="722977B5" w:rsidR="00A64704" w:rsidRPr="00974366" w:rsidRDefault="00A64704" w:rsidP="002667F9">
            <w:pPr>
              <w:spacing w:after="120" w:line="276" w:lineRule="auto"/>
              <w:jc w:val="both"/>
              <w:rPr>
                <w:rFonts w:ascii="Arial" w:eastAsia="Calibri" w:hAnsi="Arial" w:cs="Arial"/>
                <w:sz w:val="20"/>
                <w:szCs w:val="20"/>
              </w:rPr>
            </w:pPr>
            <w:r w:rsidRPr="002667F9">
              <w:rPr>
                <w:rFonts w:ascii="Arial" w:hAnsi="Arial" w:cs="Arial"/>
                <w:bCs/>
                <w:i/>
                <w:sz w:val="20"/>
                <w:szCs w:val="20"/>
                <w:u w:val="single"/>
              </w:rPr>
              <w:t xml:space="preserve">Priloga 1 </w:t>
            </w:r>
            <w:r w:rsidR="00EA3280" w:rsidRPr="00974366">
              <w:rPr>
                <w:rFonts w:ascii="Arial" w:hAnsi="Arial" w:cs="Arial"/>
                <w:bCs/>
                <w:i/>
                <w:sz w:val="20"/>
                <w:szCs w:val="20"/>
                <w:u w:val="single"/>
              </w:rPr>
              <w:t>O</w:t>
            </w:r>
            <w:r w:rsidRPr="007014F7">
              <w:rPr>
                <w:rFonts w:ascii="Arial" w:hAnsi="Arial" w:cs="Arial"/>
                <w:bCs/>
                <w:i/>
                <w:sz w:val="20"/>
                <w:szCs w:val="20"/>
                <w:u w:val="single"/>
              </w:rPr>
              <w:t xml:space="preserve">brazca </w:t>
            </w:r>
            <w:r w:rsidR="00EA3280" w:rsidRPr="00974366">
              <w:rPr>
                <w:rFonts w:ascii="Arial" w:hAnsi="Arial" w:cs="Arial"/>
                <w:bCs/>
                <w:i/>
                <w:sz w:val="20"/>
                <w:szCs w:val="20"/>
                <w:u w:val="single"/>
              </w:rPr>
              <w:t xml:space="preserve">št. </w:t>
            </w:r>
            <w:r w:rsidRPr="007014F7">
              <w:rPr>
                <w:rFonts w:ascii="Arial" w:hAnsi="Arial" w:cs="Arial"/>
                <w:bCs/>
                <w:i/>
                <w:sz w:val="20"/>
                <w:szCs w:val="20"/>
                <w:u w:val="single"/>
              </w:rPr>
              <w:t>2</w:t>
            </w:r>
            <w:r w:rsidRPr="007014F7">
              <w:rPr>
                <w:rFonts w:ascii="Arial" w:hAnsi="Arial" w:cs="Arial"/>
                <w:b/>
                <w:bCs/>
                <w:i/>
                <w:sz w:val="20"/>
                <w:szCs w:val="20"/>
              </w:rPr>
              <w:t>:</w:t>
            </w:r>
            <w:r w:rsidRPr="00974366">
              <w:rPr>
                <w:rFonts w:ascii="Arial" w:hAnsi="Arial" w:cs="Arial"/>
                <w:b/>
                <w:bCs/>
                <w:sz w:val="20"/>
                <w:szCs w:val="20"/>
              </w:rPr>
              <w:t xml:space="preserve"> </w:t>
            </w:r>
            <w:r w:rsidR="00031A82" w:rsidRPr="00974366">
              <w:rPr>
                <w:rFonts w:ascii="Arial" w:hAnsi="Arial" w:cs="Arial"/>
                <w:bCs/>
                <w:i/>
                <w:sz w:val="20"/>
                <w:szCs w:val="20"/>
              </w:rPr>
              <w:t>B</w:t>
            </w:r>
            <w:r w:rsidR="00031A82" w:rsidRPr="009812BD">
              <w:rPr>
                <w:rFonts w:ascii="Arial" w:hAnsi="Arial" w:cs="Arial"/>
                <w:bCs/>
                <w:i/>
                <w:sz w:val="20"/>
                <w:szCs w:val="20"/>
              </w:rPr>
              <w:t xml:space="preserve">onitetna </w:t>
            </w:r>
            <w:r w:rsidRPr="009812BD">
              <w:rPr>
                <w:rFonts w:ascii="Arial" w:hAnsi="Arial" w:cs="Arial"/>
                <w:bCs/>
                <w:i/>
                <w:sz w:val="20"/>
                <w:szCs w:val="20"/>
              </w:rPr>
              <w:t>ocena za prijavitelja</w:t>
            </w:r>
          </w:p>
        </w:tc>
        <w:tc>
          <w:tcPr>
            <w:tcW w:w="375" w:type="pct"/>
          </w:tcPr>
          <w:p w14:paraId="281DFB0A" w14:textId="77777777" w:rsidR="00A64704" w:rsidRPr="00974366" w:rsidRDefault="00A64704" w:rsidP="002667F9">
            <w:pPr>
              <w:spacing w:after="120" w:line="276" w:lineRule="auto"/>
              <w:jc w:val="both"/>
              <w:rPr>
                <w:rFonts w:ascii="Arial" w:eastAsia="Calibri" w:hAnsi="Arial" w:cs="Arial"/>
                <w:sz w:val="20"/>
                <w:szCs w:val="20"/>
              </w:rPr>
            </w:pPr>
          </w:p>
        </w:tc>
        <w:tc>
          <w:tcPr>
            <w:tcW w:w="356" w:type="pct"/>
          </w:tcPr>
          <w:p w14:paraId="21348494" w14:textId="77777777" w:rsidR="00A64704" w:rsidRPr="00974366" w:rsidRDefault="00A64704" w:rsidP="002667F9">
            <w:pPr>
              <w:spacing w:after="120" w:line="276" w:lineRule="auto"/>
              <w:jc w:val="both"/>
              <w:rPr>
                <w:rFonts w:ascii="Arial" w:eastAsia="Calibri" w:hAnsi="Arial" w:cs="Arial"/>
                <w:sz w:val="20"/>
                <w:szCs w:val="20"/>
              </w:rPr>
            </w:pPr>
          </w:p>
        </w:tc>
      </w:tr>
      <w:tr w:rsidR="00A64704" w:rsidRPr="00974366" w14:paraId="4E0B809E" w14:textId="77777777" w:rsidTr="007F665F">
        <w:trPr>
          <w:trHeight w:val="350"/>
        </w:trPr>
        <w:tc>
          <w:tcPr>
            <w:tcW w:w="248" w:type="pct"/>
          </w:tcPr>
          <w:p w14:paraId="628CD786" w14:textId="78A8238C" w:rsidR="00A64704" w:rsidRPr="00974366" w:rsidDel="00B03364" w:rsidRDefault="00A64704" w:rsidP="002667F9">
            <w:pPr>
              <w:spacing w:after="120" w:line="276" w:lineRule="auto"/>
              <w:jc w:val="both"/>
              <w:rPr>
                <w:rFonts w:ascii="Arial" w:eastAsia="Calibri" w:hAnsi="Arial" w:cs="Arial"/>
                <w:sz w:val="20"/>
                <w:szCs w:val="20"/>
              </w:rPr>
            </w:pPr>
          </w:p>
        </w:tc>
        <w:tc>
          <w:tcPr>
            <w:tcW w:w="4021" w:type="pct"/>
          </w:tcPr>
          <w:p w14:paraId="50351A4D" w14:textId="76A870A9" w:rsidR="00A64704" w:rsidRPr="007014F7" w:rsidRDefault="00A64704" w:rsidP="002667F9">
            <w:pPr>
              <w:spacing w:after="120" w:line="276" w:lineRule="auto"/>
              <w:jc w:val="both"/>
              <w:rPr>
                <w:rFonts w:ascii="Arial" w:eastAsia="Calibri" w:hAnsi="Arial" w:cs="Arial"/>
                <w:sz w:val="20"/>
                <w:szCs w:val="20"/>
                <w:u w:val="single"/>
              </w:rPr>
            </w:pPr>
            <w:r w:rsidRPr="002667F9">
              <w:rPr>
                <w:rFonts w:ascii="Arial" w:hAnsi="Arial" w:cs="Arial"/>
                <w:b/>
                <w:sz w:val="20"/>
                <w:szCs w:val="20"/>
                <w:u w:val="single"/>
              </w:rPr>
              <w:t xml:space="preserve">Obrazec št. </w:t>
            </w:r>
            <w:r w:rsidR="00F97BAD" w:rsidRPr="002667F9">
              <w:rPr>
                <w:rFonts w:ascii="Arial" w:hAnsi="Arial" w:cs="Arial"/>
                <w:b/>
                <w:bCs/>
                <w:sz w:val="20"/>
                <w:szCs w:val="20"/>
                <w:u w:val="single"/>
              </w:rPr>
              <w:t>2</w:t>
            </w:r>
            <w:r w:rsidR="00F97BAD" w:rsidRPr="007014F7">
              <w:rPr>
                <w:rFonts w:ascii="Arial" w:hAnsi="Arial" w:cs="Arial"/>
                <w:b/>
                <w:bCs/>
                <w:sz w:val="20"/>
                <w:szCs w:val="20"/>
                <w:u w:val="single"/>
              </w:rPr>
              <w:t>A</w:t>
            </w:r>
            <w:r w:rsidRPr="002667F9">
              <w:rPr>
                <w:rFonts w:ascii="Arial" w:hAnsi="Arial" w:cs="Arial"/>
                <w:b/>
                <w:bCs/>
                <w:sz w:val="20"/>
                <w:szCs w:val="20"/>
                <w:u w:val="single"/>
              </w:rPr>
              <w:t>:</w:t>
            </w:r>
            <w:r w:rsidRPr="007014F7">
              <w:rPr>
                <w:rFonts w:ascii="Arial" w:hAnsi="Arial" w:cs="Arial"/>
                <w:bCs/>
                <w:sz w:val="20"/>
                <w:szCs w:val="20"/>
                <w:u w:val="single"/>
              </w:rPr>
              <w:t xml:space="preserve"> </w:t>
            </w:r>
            <w:r w:rsidRPr="007014F7">
              <w:rPr>
                <w:rFonts w:ascii="Arial" w:hAnsi="Arial" w:cs="Arial"/>
                <w:b/>
                <w:bCs/>
                <w:sz w:val="20"/>
                <w:szCs w:val="20"/>
                <w:u w:val="single"/>
              </w:rPr>
              <w:t>Izjava projektnega partnerja o strinjanju in sprejemanju pogojev</w:t>
            </w:r>
          </w:p>
        </w:tc>
        <w:tc>
          <w:tcPr>
            <w:tcW w:w="375" w:type="pct"/>
          </w:tcPr>
          <w:p w14:paraId="203EE806" w14:textId="77777777" w:rsidR="00A64704" w:rsidRPr="00974366" w:rsidRDefault="00A64704" w:rsidP="002667F9">
            <w:pPr>
              <w:spacing w:after="120" w:line="276" w:lineRule="auto"/>
              <w:jc w:val="both"/>
              <w:rPr>
                <w:rFonts w:ascii="Arial" w:eastAsia="Calibri" w:hAnsi="Arial" w:cs="Arial"/>
                <w:sz w:val="20"/>
                <w:szCs w:val="20"/>
              </w:rPr>
            </w:pPr>
          </w:p>
        </w:tc>
        <w:tc>
          <w:tcPr>
            <w:tcW w:w="356" w:type="pct"/>
          </w:tcPr>
          <w:p w14:paraId="2857DECF" w14:textId="77777777" w:rsidR="00A64704" w:rsidRPr="00974366" w:rsidRDefault="00A64704" w:rsidP="002667F9">
            <w:pPr>
              <w:spacing w:after="120" w:line="276" w:lineRule="auto"/>
              <w:jc w:val="both"/>
              <w:rPr>
                <w:rFonts w:ascii="Arial" w:eastAsia="Calibri" w:hAnsi="Arial" w:cs="Arial"/>
                <w:sz w:val="20"/>
                <w:szCs w:val="20"/>
              </w:rPr>
            </w:pPr>
          </w:p>
        </w:tc>
      </w:tr>
      <w:tr w:rsidR="00A64704" w:rsidRPr="00974366" w14:paraId="69BFD693" w14:textId="77777777" w:rsidTr="007F665F">
        <w:trPr>
          <w:trHeight w:val="350"/>
        </w:trPr>
        <w:tc>
          <w:tcPr>
            <w:tcW w:w="248" w:type="pct"/>
          </w:tcPr>
          <w:p w14:paraId="5F74DD1C" w14:textId="7CD45DEF" w:rsidR="00A64704" w:rsidRPr="00974366" w:rsidDel="00B03364" w:rsidRDefault="00A64704" w:rsidP="00982D25">
            <w:pPr>
              <w:spacing w:after="120" w:line="276" w:lineRule="auto"/>
              <w:jc w:val="both"/>
              <w:rPr>
                <w:rFonts w:ascii="Arial" w:eastAsia="Calibri" w:hAnsi="Arial" w:cs="Arial"/>
                <w:sz w:val="20"/>
                <w:szCs w:val="20"/>
              </w:rPr>
            </w:pPr>
          </w:p>
        </w:tc>
        <w:tc>
          <w:tcPr>
            <w:tcW w:w="4021" w:type="pct"/>
          </w:tcPr>
          <w:p w14:paraId="215352C4" w14:textId="096AEAA7" w:rsidR="00A64704" w:rsidRPr="00974366" w:rsidRDefault="00EA3280" w:rsidP="00982D25">
            <w:pPr>
              <w:spacing w:after="120" w:line="276" w:lineRule="auto"/>
              <w:jc w:val="both"/>
              <w:rPr>
                <w:rFonts w:ascii="Arial" w:eastAsia="Calibri" w:hAnsi="Arial" w:cs="Arial"/>
                <w:sz w:val="20"/>
                <w:szCs w:val="20"/>
              </w:rPr>
            </w:pPr>
            <w:r w:rsidRPr="00974366">
              <w:rPr>
                <w:rFonts w:ascii="Arial" w:hAnsi="Arial" w:cs="Arial"/>
                <w:bCs/>
                <w:i/>
                <w:sz w:val="20"/>
                <w:szCs w:val="20"/>
                <w:u w:val="single"/>
              </w:rPr>
              <w:t xml:space="preserve">Priloga Obrazca št. 2A: </w:t>
            </w:r>
            <w:r w:rsidRPr="00974366">
              <w:rPr>
                <w:rFonts w:ascii="Arial" w:hAnsi="Arial" w:cs="Arial"/>
                <w:bCs/>
                <w:i/>
                <w:sz w:val="20"/>
                <w:szCs w:val="20"/>
              </w:rPr>
              <w:t>Bonitetna ocena projektnega partnerja</w:t>
            </w:r>
          </w:p>
        </w:tc>
        <w:tc>
          <w:tcPr>
            <w:tcW w:w="375" w:type="pct"/>
          </w:tcPr>
          <w:p w14:paraId="149AE9A5" w14:textId="77777777" w:rsidR="00A64704" w:rsidRPr="00974366" w:rsidRDefault="00A64704" w:rsidP="00982D25">
            <w:pPr>
              <w:spacing w:after="120" w:line="276" w:lineRule="auto"/>
              <w:jc w:val="both"/>
              <w:rPr>
                <w:rFonts w:ascii="Arial" w:eastAsia="Calibri" w:hAnsi="Arial" w:cs="Arial"/>
                <w:sz w:val="20"/>
                <w:szCs w:val="20"/>
              </w:rPr>
            </w:pPr>
          </w:p>
        </w:tc>
        <w:tc>
          <w:tcPr>
            <w:tcW w:w="356" w:type="pct"/>
          </w:tcPr>
          <w:p w14:paraId="16021A83" w14:textId="77777777" w:rsidR="00A64704" w:rsidRPr="00974366" w:rsidRDefault="00A64704" w:rsidP="00982D25">
            <w:pPr>
              <w:spacing w:after="120" w:line="276" w:lineRule="auto"/>
              <w:jc w:val="both"/>
              <w:rPr>
                <w:rFonts w:ascii="Arial" w:eastAsia="Calibri" w:hAnsi="Arial" w:cs="Arial"/>
                <w:sz w:val="20"/>
                <w:szCs w:val="20"/>
              </w:rPr>
            </w:pPr>
          </w:p>
        </w:tc>
      </w:tr>
      <w:tr w:rsidR="00A64704" w:rsidRPr="00974366" w14:paraId="7812DAEF" w14:textId="77777777" w:rsidTr="007F665F">
        <w:trPr>
          <w:trHeight w:val="350"/>
        </w:trPr>
        <w:tc>
          <w:tcPr>
            <w:tcW w:w="248" w:type="pct"/>
          </w:tcPr>
          <w:p w14:paraId="495908DD" w14:textId="6A2465A1" w:rsidR="00A64704" w:rsidRPr="00974366" w:rsidRDefault="00A64704" w:rsidP="002667F9">
            <w:pPr>
              <w:spacing w:after="120" w:line="276" w:lineRule="auto"/>
              <w:jc w:val="both"/>
              <w:rPr>
                <w:rFonts w:ascii="Arial" w:eastAsia="Calibri" w:hAnsi="Arial" w:cs="Arial"/>
                <w:sz w:val="20"/>
                <w:szCs w:val="20"/>
              </w:rPr>
            </w:pPr>
          </w:p>
        </w:tc>
        <w:tc>
          <w:tcPr>
            <w:tcW w:w="4021" w:type="pct"/>
          </w:tcPr>
          <w:p w14:paraId="77B5F16E" w14:textId="28699BD0" w:rsidR="00A64704" w:rsidRPr="002667F9" w:rsidRDefault="00A64704" w:rsidP="002667F9">
            <w:pPr>
              <w:spacing w:after="120" w:line="276" w:lineRule="auto"/>
              <w:rPr>
                <w:rFonts w:ascii="Arial" w:eastAsia="Calibri" w:hAnsi="Arial" w:cs="Arial"/>
                <w:b/>
                <w:sz w:val="20"/>
                <w:szCs w:val="20"/>
                <w:u w:val="single"/>
              </w:rPr>
            </w:pPr>
            <w:r w:rsidRPr="002667F9">
              <w:rPr>
                <w:rFonts w:ascii="Arial" w:hAnsi="Arial" w:cs="Arial"/>
                <w:b/>
                <w:color w:val="000000"/>
                <w:sz w:val="20"/>
                <w:szCs w:val="20"/>
                <w:u w:val="single"/>
              </w:rPr>
              <w:t xml:space="preserve">Obrazec št. </w:t>
            </w:r>
            <w:r w:rsidRPr="002667F9">
              <w:rPr>
                <w:rFonts w:ascii="Arial" w:hAnsi="Arial" w:cs="Arial"/>
                <w:b/>
                <w:bCs/>
                <w:color w:val="000000"/>
                <w:sz w:val="20"/>
                <w:szCs w:val="20"/>
                <w:u w:val="single"/>
              </w:rPr>
              <w:t>3: Izjava, da prijavitelj ni</w:t>
            </w:r>
            <w:r w:rsidRPr="002667F9">
              <w:rPr>
                <w:rFonts w:ascii="Arial" w:hAnsi="Arial" w:cs="Arial"/>
                <w:b/>
                <w:color w:val="000000"/>
                <w:sz w:val="20"/>
                <w:szCs w:val="20"/>
                <w:u w:val="single"/>
              </w:rPr>
              <w:t xml:space="preserve"> v težavah v skladu z 18. točko 2. člena </w:t>
            </w:r>
            <w:r w:rsidR="00B51A59" w:rsidRPr="002667F9">
              <w:rPr>
                <w:rFonts w:ascii="Arial" w:hAnsi="Arial" w:cs="Arial"/>
                <w:b/>
                <w:color w:val="000000"/>
                <w:sz w:val="20"/>
                <w:szCs w:val="20"/>
                <w:u w:val="single"/>
              </w:rPr>
              <w:t>Uredbe Komisije (EU) št. 651/2014)</w:t>
            </w:r>
          </w:p>
        </w:tc>
        <w:tc>
          <w:tcPr>
            <w:tcW w:w="375" w:type="pct"/>
          </w:tcPr>
          <w:p w14:paraId="19FBFF6D" w14:textId="77777777" w:rsidR="00A64704" w:rsidRPr="00974366" w:rsidRDefault="00A64704" w:rsidP="002667F9">
            <w:pPr>
              <w:spacing w:after="120" w:line="276" w:lineRule="auto"/>
              <w:jc w:val="both"/>
              <w:rPr>
                <w:rFonts w:ascii="Arial" w:eastAsia="Calibri" w:hAnsi="Arial" w:cs="Arial"/>
                <w:sz w:val="20"/>
                <w:szCs w:val="20"/>
              </w:rPr>
            </w:pPr>
          </w:p>
        </w:tc>
        <w:tc>
          <w:tcPr>
            <w:tcW w:w="356" w:type="pct"/>
          </w:tcPr>
          <w:p w14:paraId="7382B2D0" w14:textId="77777777" w:rsidR="00A64704" w:rsidRPr="00974366" w:rsidRDefault="00A64704" w:rsidP="002667F9">
            <w:pPr>
              <w:spacing w:after="120" w:line="276" w:lineRule="auto"/>
              <w:jc w:val="both"/>
              <w:rPr>
                <w:rFonts w:ascii="Arial" w:eastAsia="Calibri" w:hAnsi="Arial" w:cs="Arial"/>
                <w:sz w:val="20"/>
                <w:szCs w:val="20"/>
              </w:rPr>
            </w:pPr>
          </w:p>
        </w:tc>
      </w:tr>
      <w:tr w:rsidR="00A64704" w:rsidRPr="005217E6" w14:paraId="322637BA" w14:textId="77777777" w:rsidTr="007F665F">
        <w:trPr>
          <w:trHeight w:val="350"/>
        </w:trPr>
        <w:tc>
          <w:tcPr>
            <w:tcW w:w="248" w:type="pct"/>
          </w:tcPr>
          <w:p w14:paraId="2565CA6A" w14:textId="074C6A39" w:rsidR="00A64704" w:rsidRPr="005217E6" w:rsidRDefault="00A64704" w:rsidP="002667F9">
            <w:pPr>
              <w:spacing w:after="120" w:line="276" w:lineRule="auto"/>
              <w:jc w:val="both"/>
              <w:rPr>
                <w:rFonts w:ascii="Arial" w:eastAsia="Calibri" w:hAnsi="Arial" w:cs="Arial"/>
                <w:sz w:val="20"/>
                <w:szCs w:val="20"/>
              </w:rPr>
            </w:pPr>
          </w:p>
        </w:tc>
        <w:tc>
          <w:tcPr>
            <w:tcW w:w="4021" w:type="pct"/>
          </w:tcPr>
          <w:p w14:paraId="4D131129" w14:textId="301ADE2A" w:rsidR="00A64704" w:rsidRPr="005217E6" w:rsidRDefault="00982D25" w:rsidP="002667F9">
            <w:pPr>
              <w:spacing w:after="120" w:line="276" w:lineRule="auto"/>
              <w:rPr>
                <w:rFonts w:ascii="Arial" w:eastAsia="Calibri" w:hAnsi="Arial" w:cs="Arial"/>
                <w:sz w:val="20"/>
                <w:szCs w:val="20"/>
                <w:u w:val="single"/>
              </w:rPr>
            </w:pPr>
            <w:r w:rsidRPr="00A94486">
              <w:rPr>
                <w:rFonts w:ascii="Arial" w:hAnsi="Arial" w:cs="Arial"/>
                <w:b/>
                <w:sz w:val="20"/>
                <w:szCs w:val="20"/>
                <w:u w:val="single"/>
              </w:rPr>
              <w:t xml:space="preserve">Obrazec št. </w:t>
            </w:r>
            <w:r w:rsidRPr="00A94486">
              <w:rPr>
                <w:rFonts w:ascii="Arial" w:hAnsi="Arial" w:cs="Arial"/>
                <w:b/>
                <w:bCs/>
                <w:snapToGrid w:val="0"/>
                <w:sz w:val="20"/>
                <w:szCs w:val="20"/>
                <w:u w:val="single"/>
              </w:rPr>
              <w:t>3A: Podatki o partnerskih oz. povezanih podjetjih prijavitelja</w:t>
            </w:r>
          </w:p>
        </w:tc>
        <w:tc>
          <w:tcPr>
            <w:tcW w:w="375" w:type="pct"/>
          </w:tcPr>
          <w:p w14:paraId="6F8624C3" w14:textId="77777777" w:rsidR="00A64704" w:rsidRPr="00073CDE" w:rsidRDefault="00A64704" w:rsidP="002667F9">
            <w:pPr>
              <w:spacing w:after="120" w:line="276" w:lineRule="auto"/>
              <w:jc w:val="both"/>
              <w:rPr>
                <w:rFonts w:ascii="Arial" w:eastAsia="Calibri" w:hAnsi="Arial" w:cs="Arial"/>
                <w:sz w:val="20"/>
                <w:szCs w:val="20"/>
              </w:rPr>
            </w:pPr>
          </w:p>
        </w:tc>
        <w:tc>
          <w:tcPr>
            <w:tcW w:w="356" w:type="pct"/>
          </w:tcPr>
          <w:p w14:paraId="083D4900" w14:textId="77777777" w:rsidR="00A64704" w:rsidRPr="00714CC9" w:rsidRDefault="00A64704" w:rsidP="002667F9">
            <w:pPr>
              <w:spacing w:after="120" w:line="276" w:lineRule="auto"/>
              <w:jc w:val="both"/>
              <w:rPr>
                <w:rFonts w:ascii="Arial" w:eastAsia="Calibri" w:hAnsi="Arial" w:cs="Arial"/>
                <w:sz w:val="20"/>
                <w:szCs w:val="20"/>
              </w:rPr>
            </w:pPr>
          </w:p>
        </w:tc>
      </w:tr>
      <w:tr w:rsidR="00A64704" w:rsidRPr="00974366" w14:paraId="3E0B4D1B" w14:textId="77777777" w:rsidTr="007F665F">
        <w:trPr>
          <w:trHeight w:val="350"/>
        </w:trPr>
        <w:tc>
          <w:tcPr>
            <w:tcW w:w="248" w:type="pct"/>
          </w:tcPr>
          <w:p w14:paraId="63507AE4" w14:textId="53D361A9" w:rsidR="00A64704" w:rsidRPr="00974366" w:rsidRDefault="00A64704" w:rsidP="003173BC">
            <w:pPr>
              <w:spacing w:after="120" w:line="276" w:lineRule="auto"/>
              <w:jc w:val="both"/>
              <w:rPr>
                <w:rFonts w:ascii="Arial" w:eastAsia="Calibri" w:hAnsi="Arial" w:cs="Arial"/>
                <w:sz w:val="20"/>
                <w:szCs w:val="20"/>
              </w:rPr>
            </w:pPr>
          </w:p>
        </w:tc>
        <w:tc>
          <w:tcPr>
            <w:tcW w:w="4021" w:type="pct"/>
          </w:tcPr>
          <w:p w14:paraId="21876B6D" w14:textId="2EFFAC69" w:rsidR="00A64704" w:rsidRPr="002667F9" w:rsidRDefault="00DB7258" w:rsidP="002667F9">
            <w:pPr>
              <w:spacing w:after="120" w:line="276" w:lineRule="auto"/>
              <w:rPr>
                <w:rFonts w:ascii="Arial" w:eastAsia="Calibri" w:hAnsi="Arial" w:cs="Arial"/>
                <w:b/>
                <w:sz w:val="20"/>
                <w:szCs w:val="20"/>
                <w:u w:val="single"/>
              </w:rPr>
            </w:pPr>
            <w:r w:rsidRPr="00DB7258">
              <w:rPr>
                <w:rFonts w:ascii="Arial" w:hAnsi="Arial" w:cs="Arial"/>
                <w:b/>
                <w:bCs/>
                <w:color w:val="000000"/>
                <w:sz w:val="20"/>
                <w:szCs w:val="20"/>
                <w:u w:val="single"/>
              </w:rPr>
              <w:t xml:space="preserve">Obrazec </w:t>
            </w:r>
            <w:r>
              <w:rPr>
                <w:rFonts w:ascii="Arial" w:hAnsi="Arial" w:cs="Arial"/>
                <w:b/>
                <w:bCs/>
                <w:color w:val="000000"/>
                <w:sz w:val="20"/>
                <w:szCs w:val="20"/>
                <w:u w:val="single"/>
              </w:rPr>
              <w:t xml:space="preserve">št. </w:t>
            </w:r>
            <w:r w:rsidRPr="00DB7258">
              <w:rPr>
                <w:rFonts w:ascii="Arial" w:hAnsi="Arial" w:cs="Arial"/>
                <w:b/>
                <w:bCs/>
                <w:color w:val="000000"/>
                <w:sz w:val="20"/>
                <w:szCs w:val="20"/>
                <w:u w:val="single"/>
              </w:rPr>
              <w:t>3B: Izjava, da projektni partner ni v težavah v skladu z 18. točko 2. člena Uredbe Komisije (EU) št. 651/2014)</w:t>
            </w:r>
            <w:r w:rsidR="00A64704" w:rsidRPr="002667F9">
              <w:rPr>
                <w:rFonts w:ascii="Arial" w:hAnsi="Arial" w:cs="Arial"/>
                <w:b/>
                <w:color w:val="000000"/>
                <w:sz w:val="20"/>
                <w:szCs w:val="20"/>
                <w:u w:val="single"/>
              </w:rPr>
              <w:t xml:space="preserve">2. člena </w:t>
            </w:r>
            <w:r w:rsidR="00B51A59" w:rsidRPr="002667F9">
              <w:rPr>
                <w:rFonts w:ascii="Arial" w:hAnsi="Arial" w:cs="Arial"/>
                <w:b/>
                <w:color w:val="000000"/>
                <w:sz w:val="20"/>
                <w:szCs w:val="20"/>
                <w:u w:val="single"/>
              </w:rPr>
              <w:t>Uredbe Komisije (EU) št. 651/2014)</w:t>
            </w:r>
          </w:p>
        </w:tc>
        <w:tc>
          <w:tcPr>
            <w:tcW w:w="375" w:type="pct"/>
          </w:tcPr>
          <w:p w14:paraId="6330EBF8" w14:textId="77777777" w:rsidR="00A64704" w:rsidRPr="00974366" w:rsidRDefault="00A64704" w:rsidP="003173BC">
            <w:pPr>
              <w:spacing w:after="120" w:line="276" w:lineRule="auto"/>
              <w:jc w:val="both"/>
              <w:rPr>
                <w:rFonts w:ascii="Arial" w:eastAsia="Calibri" w:hAnsi="Arial" w:cs="Arial"/>
                <w:sz w:val="20"/>
                <w:szCs w:val="20"/>
              </w:rPr>
            </w:pPr>
          </w:p>
        </w:tc>
        <w:tc>
          <w:tcPr>
            <w:tcW w:w="356" w:type="pct"/>
          </w:tcPr>
          <w:p w14:paraId="66D96BD9" w14:textId="77777777" w:rsidR="00A64704" w:rsidRPr="00974366" w:rsidRDefault="00A64704" w:rsidP="003173BC">
            <w:pPr>
              <w:spacing w:after="120" w:line="276" w:lineRule="auto"/>
              <w:jc w:val="both"/>
              <w:rPr>
                <w:rFonts w:ascii="Arial" w:eastAsia="Calibri" w:hAnsi="Arial" w:cs="Arial"/>
                <w:sz w:val="20"/>
                <w:szCs w:val="20"/>
              </w:rPr>
            </w:pPr>
          </w:p>
        </w:tc>
      </w:tr>
      <w:tr w:rsidR="00A64704" w:rsidRPr="00974366" w14:paraId="0E64F9F6" w14:textId="77777777" w:rsidTr="007F665F">
        <w:trPr>
          <w:trHeight w:val="350"/>
        </w:trPr>
        <w:tc>
          <w:tcPr>
            <w:tcW w:w="248" w:type="pct"/>
          </w:tcPr>
          <w:p w14:paraId="5EA341A4" w14:textId="0C282755" w:rsidR="00A64704" w:rsidRPr="00974366" w:rsidRDefault="00A64704" w:rsidP="003173BC">
            <w:pPr>
              <w:spacing w:after="120" w:line="276" w:lineRule="auto"/>
              <w:jc w:val="both"/>
              <w:rPr>
                <w:rFonts w:ascii="Arial" w:eastAsia="Calibri" w:hAnsi="Arial" w:cs="Arial"/>
                <w:sz w:val="20"/>
                <w:szCs w:val="20"/>
              </w:rPr>
            </w:pPr>
          </w:p>
        </w:tc>
        <w:tc>
          <w:tcPr>
            <w:tcW w:w="4021" w:type="pct"/>
          </w:tcPr>
          <w:p w14:paraId="381A1715" w14:textId="7E2EFA19" w:rsidR="00A64704" w:rsidRPr="003173BC" w:rsidRDefault="00DD2DDB" w:rsidP="003173BC">
            <w:pPr>
              <w:spacing w:after="120" w:line="276" w:lineRule="auto"/>
              <w:rPr>
                <w:rFonts w:ascii="Arial" w:eastAsia="Calibri" w:hAnsi="Arial" w:cs="Arial"/>
                <w:sz w:val="20"/>
                <w:szCs w:val="20"/>
                <w:u w:val="single"/>
              </w:rPr>
            </w:pPr>
            <w:r w:rsidRPr="00DD2DDB">
              <w:rPr>
                <w:rFonts w:ascii="Arial" w:hAnsi="Arial" w:cs="Arial"/>
                <w:b/>
                <w:bCs/>
                <w:color w:val="000000"/>
                <w:sz w:val="20"/>
                <w:szCs w:val="20"/>
                <w:u w:val="single"/>
              </w:rPr>
              <w:t>Obrazec št. 3C: Podatki o partnerskih oz. povezanih podjetjih projektnih partnerjev</w:t>
            </w:r>
          </w:p>
        </w:tc>
        <w:tc>
          <w:tcPr>
            <w:tcW w:w="375" w:type="pct"/>
          </w:tcPr>
          <w:p w14:paraId="5BF446AF" w14:textId="77777777" w:rsidR="00A64704" w:rsidRPr="00974366" w:rsidRDefault="00A64704" w:rsidP="003173BC">
            <w:pPr>
              <w:spacing w:after="120" w:line="276" w:lineRule="auto"/>
              <w:jc w:val="both"/>
              <w:rPr>
                <w:rFonts w:ascii="Arial" w:eastAsia="Calibri" w:hAnsi="Arial" w:cs="Arial"/>
                <w:sz w:val="20"/>
                <w:szCs w:val="20"/>
              </w:rPr>
            </w:pPr>
          </w:p>
        </w:tc>
        <w:tc>
          <w:tcPr>
            <w:tcW w:w="356" w:type="pct"/>
          </w:tcPr>
          <w:p w14:paraId="4548A168" w14:textId="77777777" w:rsidR="00A64704" w:rsidRPr="00974366" w:rsidRDefault="00A64704" w:rsidP="003173BC">
            <w:pPr>
              <w:spacing w:after="120" w:line="276" w:lineRule="auto"/>
              <w:jc w:val="both"/>
              <w:rPr>
                <w:rFonts w:ascii="Arial" w:eastAsia="Calibri" w:hAnsi="Arial" w:cs="Arial"/>
                <w:sz w:val="20"/>
                <w:szCs w:val="20"/>
              </w:rPr>
            </w:pPr>
          </w:p>
        </w:tc>
      </w:tr>
      <w:tr w:rsidR="00A64704" w:rsidRPr="00974366" w14:paraId="597DAE12" w14:textId="77777777" w:rsidTr="007F665F">
        <w:trPr>
          <w:trHeight w:val="350"/>
        </w:trPr>
        <w:tc>
          <w:tcPr>
            <w:tcW w:w="248" w:type="pct"/>
          </w:tcPr>
          <w:p w14:paraId="5ED6AE8B" w14:textId="77777777" w:rsidR="00A64704" w:rsidRPr="00974366" w:rsidRDefault="00A64704" w:rsidP="003173BC">
            <w:pPr>
              <w:spacing w:after="120" w:line="276" w:lineRule="auto"/>
              <w:jc w:val="both"/>
              <w:rPr>
                <w:rFonts w:ascii="Arial" w:eastAsia="Calibri" w:hAnsi="Arial" w:cs="Arial"/>
                <w:sz w:val="20"/>
                <w:szCs w:val="20"/>
              </w:rPr>
            </w:pPr>
          </w:p>
        </w:tc>
        <w:tc>
          <w:tcPr>
            <w:tcW w:w="4021" w:type="pct"/>
          </w:tcPr>
          <w:p w14:paraId="6CF300CE" w14:textId="3C89040C" w:rsidR="00A64704" w:rsidRPr="00974366" w:rsidRDefault="00360512" w:rsidP="003173BC">
            <w:pPr>
              <w:spacing w:line="276" w:lineRule="auto"/>
              <w:rPr>
                <w:rFonts w:ascii="Arial" w:hAnsi="Arial" w:cs="Arial"/>
                <w:bCs/>
                <w:color w:val="000000"/>
                <w:sz w:val="20"/>
                <w:szCs w:val="20"/>
                <w:u w:val="single"/>
              </w:rPr>
            </w:pPr>
            <w:r w:rsidRPr="003173BC">
              <w:rPr>
                <w:rFonts w:ascii="Arial" w:hAnsi="Arial" w:cs="Arial"/>
                <w:b/>
                <w:color w:val="000000"/>
                <w:sz w:val="20"/>
                <w:szCs w:val="20"/>
                <w:u w:val="single"/>
              </w:rPr>
              <w:t>Obrazec št</w:t>
            </w:r>
            <w:r w:rsidR="00EA3280" w:rsidRPr="003173BC">
              <w:rPr>
                <w:rFonts w:ascii="Arial" w:hAnsi="Arial" w:cs="Arial"/>
                <w:b/>
                <w:color w:val="000000"/>
                <w:sz w:val="20"/>
                <w:szCs w:val="20"/>
                <w:u w:val="single"/>
              </w:rPr>
              <w:t>.</w:t>
            </w:r>
            <w:r w:rsidRPr="002667F9">
              <w:rPr>
                <w:rFonts w:ascii="Arial" w:hAnsi="Arial" w:cs="Arial"/>
                <w:b/>
                <w:color w:val="000000"/>
                <w:sz w:val="20"/>
                <w:szCs w:val="20"/>
                <w:u w:val="single"/>
              </w:rPr>
              <w:t xml:space="preserve"> 4:</w:t>
            </w:r>
            <w:r w:rsidRPr="003173BC">
              <w:rPr>
                <w:rFonts w:ascii="Arial" w:hAnsi="Arial" w:cs="Arial"/>
                <w:color w:val="000000"/>
                <w:sz w:val="20"/>
                <w:szCs w:val="20"/>
                <w:u w:val="single"/>
              </w:rPr>
              <w:t xml:space="preserve"> </w:t>
            </w:r>
            <w:r w:rsidRPr="003173BC">
              <w:rPr>
                <w:rFonts w:ascii="Arial" w:hAnsi="Arial" w:cs="Arial"/>
                <w:b/>
                <w:color w:val="000000"/>
                <w:sz w:val="20"/>
                <w:szCs w:val="20"/>
                <w:u w:val="single"/>
              </w:rPr>
              <w:t xml:space="preserve">Prijavni obrazec za </w:t>
            </w:r>
            <w:r w:rsidR="009812BD" w:rsidRPr="003173BC">
              <w:rPr>
                <w:rFonts w:ascii="Arial" w:hAnsi="Arial" w:cs="Arial"/>
                <w:b/>
                <w:color w:val="000000"/>
                <w:sz w:val="20"/>
                <w:szCs w:val="20"/>
                <w:u w:val="single"/>
              </w:rPr>
              <w:t>posamez</w:t>
            </w:r>
            <w:r w:rsidR="009812BD">
              <w:rPr>
                <w:rFonts w:ascii="Arial" w:hAnsi="Arial" w:cs="Arial"/>
                <w:b/>
                <w:color w:val="000000"/>
                <w:sz w:val="20"/>
                <w:szCs w:val="20"/>
                <w:u w:val="single"/>
              </w:rPr>
              <w:t>ni</w:t>
            </w:r>
            <w:r w:rsidR="009812BD" w:rsidRPr="002667F9">
              <w:rPr>
                <w:rFonts w:ascii="Arial" w:hAnsi="Arial" w:cs="Arial"/>
                <w:b/>
                <w:color w:val="000000"/>
                <w:sz w:val="20"/>
                <w:szCs w:val="20"/>
                <w:u w:val="single"/>
              </w:rPr>
              <w:t xml:space="preserve"> </w:t>
            </w:r>
            <w:r w:rsidRPr="002667F9">
              <w:rPr>
                <w:rFonts w:ascii="Arial" w:hAnsi="Arial" w:cs="Arial"/>
                <w:b/>
                <w:color w:val="000000"/>
                <w:sz w:val="20"/>
                <w:szCs w:val="20"/>
                <w:u w:val="single"/>
              </w:rPr>
              <w:t>sklop</w:t>
            </w:r>
          </w:p>
        </w:tc>
        <w:tc>
          <w:tcPr>
            <w:tcW w:w="375" w:type="pct"/>
          </w:tcPr>
          <w:p w14:paraId="4172D7C5" w14:textId="77777777" w:rsidR="00A64704" w:rsidRPr="00974366" w:rsidRDefault="00A64704" w:rsidP="003173BC">
            <w:pPr>
              <w:spacing w:after="120" w:line="276" w:lineRule="auto"/>
              <w:jc w:val="both"/>
              <w:rPr>
                <w:rFonts w:ascii="Arial" w:eastAsia="Calibri" w:hAnsi="Arial" w:cs="Arial"/>
                <w:sz w:val="20"/>
                <w:szCs w:val="20"/>
              </w:rPr>
            </w:pPr>
          </w:p>
        </w:tc>
        <w:tc>
          <w:tcPr>
            <w:tcW w:w="356" w:type="pct"/>
          </w:tcPr>
          <w:p w14:paraId="6DCC80FF" w14:textId="77777777" w:rsidR="00A64704" w:rsidRPr="00974366" w:rsidRDefault="00A64704" w:rsidP="003173BC">
            <w:pPr>
              <w:spacing w:after="120" w:line="276" w:lineRule="auto"/>
              <w:jc w:val="both"/>
              <w:rPr>
                <w:rFonts w:ascii="Arial" w:eastAsia="Calibri" w:hAnsi="Arial" w:cs="Arial"/>
                <w:sz w:val="20"/>
                <w:szCs w:val="20"/>
              </w:rPr>
            </w:pPr>
          </w:p>
        </w:tc>
      </w:tr>
      <w:tr w:rsidR="00AB054B" w:rsidRPr="00974366" w14:paraId="08BD56F4" w14:textId="77777777" w:rsidTr="007F665F">
        <w:trPr>
          <w:trHeight w:val="350"/>
        </w:trPr>
        <w:tc>
          <w:tcPr>
            <w:tcW w:w="248" w:type="pct"/>
          </w:tcPr>
          <w:p w14:paraId="7088A706" w14:textId="77777777" w:rsidR="00AB054B" w:rsidRPr="00974366" w:rsidRDefault="00AB054B" w:rsidP="002667F9">
            <w:pPr>
              <w:spacing w:after="120" w:line="276" w:lineRule="auto"/>
              <w:jc w:val="both"/>
              <w:rPr>
                <w:rFonts w:ascii="Arial" w:eastAsia="Calibri" w:hAnsi="Arial" w:cs="Arial"/>
                <w:sz w:val="20"/>
                <w:szCs w:val="20"/>
              </w:rPr>
            </w:pPr>
          </w:p>
        </w:tc>
        <w:tc>
          <w:tcPr>
            <w:tcW w:w="4021" w:type="pct"/>
          </w:tcPr>
          <w:p w14:paraId="457C9547" w14:textId="470E5830" w:rsidR="00AB054B" w:rsidRPr="00974366" w:rsidRDefault="009812BD" w:rsidP="002667F9">
            <w:pPr>
              <w:pStyle w:val="Brezrazmikov"/>
              <w:spacing w:line="276" w:lineRule="auto"/>
              <w:rPr>
                <w:rFonts w:ascii="Arial" w:hAnsi="Arial" w:cs="Arial"/>
                <w:bCs/>
                <w:color w:val="000000"/>
                <w:sz w:val="20"/>
                <w:szCs w:val="20"/>
                <w:u w:val="single"/>
                <w:lang w:val="sl-SI"/>
              </w:rPr>
            </w:pPr>
            <w:r w:rsidRPr="009812BD">
              <w:rPr>
                <w:rFonts w:ascii="Arial" w:hAnsi="Arial" w:cs="Arial"/>
                <w:b/>
                <w:sz w:val="20"/>
                <w:szCs w:val="20"/>
                <w:u w:val="single"/>
                <w:lang w:val="sl-SI" w:eastAsia="ar-SA"/>
              </w:rPr>
              <w:t>Obrazec št. 5: Investicijska dokumentacija za posamezni sklop</w:t>
            </w:r>
          </w:p>
        </w:tc>
        <w:tc>
          <w:tcPr>
            <w:tcW w:w="375" w:type="pct"/>
          </w:tcPr>
          <w:p w14:paraId="5777A79F" w14:textId="77777777" w:rsidR="00AB054B" w:rsidRPr="00974366" w:rsidRDefault="00AB054B" w:rsidP="002667F9">
            <w:pPr>
              <w:spacing w:after="120" w:line="276" w:lineRule="auto"/>
              <w:jc w:val="both"/>
              <w:rPr>
                <w:rFonts w:ascii="Arial" w:eastAsia="Calibri" w:hAnsi="Arial" w:cs="Arial"/>
                <w:sz w:val="20"/>
                <w:szCs w:val="20"/>
              </w:rPr>
            </w:pPr>
          </w:p>
        </w:tc>
        <w:tc>
          <w:tcPr>
            <w:tcW w:w="356" w:type="pct"/>
          </w:tcPr>
          <w:p w14:paraId="24666F02" w14:textId="77777777" w:rsidR="00AB054B" w:rsidRPr="00974366" w:rsidRDefault="00AB054B" w:rsidP="002667F9">
            <w:pPr>
              <w:spacing w:after="120" w:line="276" w:lineRule="auto"/>
              <w:jc w:val="both"/>
              <w:rPr>
                <w:rFonts w:ascii="Arial" w:eastAsia="Calibri" w:hAnsi="Arial" w:cs="Arial"/>
                <w:sz w:val="20"/>
                <w:szCs w:val="20"/>
              </w:rPr>
            </w:pPr>
          </w:p>
        </w:tc>
      </w:tr>
      <w:tr w:rsidR="00AB054B" w:rsidRPr="00974366" w14:paraId="6B20C4D6" w14:textId="77777777" w:rsidTr="007F665F">
        <w:trPr>
          <w:trHeight w:val="350"/>
        </w:trPr>
        <w:tc>
          <w:tcPr>
            <w:tcW w:w="248" w:type="pct"/>
          </w:tcPr>
          <w:p w14:paraId="630D3D77" w14:textId="77777777" w:rsidR="00AB054B" w:rsidRPr="00974366" w:rsidRDefault="00AB054B" w:rsidP="002667F9">
            <w:pPr>
              <w:spacing w:after="120" w:line="276" w:lineRule="auto"/>
              <w:jc w:val="both"/>
              <w:rPr>
                <w:rFonts w:ascii="Arial" w:eastAsia="Calibri" w:hAnsi="Arial" w:cs="Arial"/>
                <w:sz w:val="20"/>
                <w:szCs w:val="20"/>
              </w:rPr>
            </w:pPr>
          </w:p>
        </w:tc>
        <w:tc>
          <w:tcPr>
            <w:tcW w:w="4021" w:type="pct"/>
          </w:tcPr>
          <w:p w14:paraId="0DFBF00D" w14:textId="2B760221" w:rsidR="00AB054B" w:rsidRPr="00974366" w:rsidRDefault="00360512" w:rsidP="002667F9">
            <w:pPr>
              <w:spacing w:line="276" w:lineRule="auto"/>
              <w:rPr>
                <w:rFonts w:ascii="Arial" w:hAnsi="Arial" w:cs="Arial"/>
                <w:bCs/>
                <w:color w:val="000000"/>
                <w:sz w:val="20"/>
                <w:szCs w:val="20"/>
                <w:u w:val="single"/>
              </w:rPr>
            </w:pPr>
            <w:r w:rsidRPr="002667F9">
              <w:rPr>
                <w:rFonts w:ascii="Arial" w:hAnsi="Arial" w:cs="Arial"/>
                <w:i/>
                <w:sz w:val="20"/>
                <w:szCs w:val="20"/>
                <w:u w:val="single"/>
                <w:lang w:eastAsia="ar-SA"/>
              </w:rPr>
              <w:t xml:space="preserve">Priloga </w:t>
            </w:r>
            <w:r w:rsidR="002C5CA4" w:rsidRPr="00974366">
              <w:rPr>
                <w:rFonts w:ascii="Arial" w:hAnsi="Arial" w:cs="Arial"/>
                <w:i/>
                <w:sz w:val="20"/>
                <w:szCs w:val="20"/>
                <w:u w:val="single"/>
                <w:lang w:eastAsia="ar-SA"/>
              </w:rPr>
              <w:t>O</w:t>
            </w:r>
            <w:r w:rsidR="002C5CA4" w:rsidRPr="002667F9">
              <w:rPr>
                <w:rFonts w:ascii="Arial" w:hAnsi="Arial" w:cs="Arial"/>
                <w:i/>
                <w:sz w:val="20"/>
                <w:szCs w:val="20"/>
                <w:u w:val="single"/>
                <w:lang w:eastAsia="ar-SA"/>
              </w:rPr>
              <w:t xml:space="preserve">brazca </w:t>
            </w:r>
            <w:r w:rsidRPr="002667F9">
              <w:rPr>
                <w:rFonts w:ascii="Arial" w:hAnsi="Arial" w:cs="Arial"/>
                <w:i/>
                <w:sz w:val="20"/>
                <w:szCs w:val="20"/>
                <w:u w:val="single"/>
                <w:lang w:eastAsia="ar-SA"/>
              </w:rPr>
              <w:t>št. 5</w:t>
            </w:r>
            <w:r w:rsidRPr="002667F9">
              <w:rPr>
                <w:rFonts w:ascii="Arial" w:hAnsi="Arial" w:cs="Arial"/>
                <w:i/>
                <w:sz w:val="20"/>
                <w:szCs w:val="20"/>
                <w:lang w:eastAsia="ar-SA"/>
              </w:rPr>
              <w:t>:</w:t>
            </w:r>
            <w:r w:rsidRPr="00974366">
              <w:rPr>
                <w:rFonts w:ascii="Arial" w:hAnsi="Arial" w:cs="Arial"/>
                <w:bCs/>
                <w:sz w:val="20"/>
                <w:szCs w:val="20"/>
              </w:rPr>
              <w:t xml:space="preserve"> </w:t>
            </w:r>
            <w:r w:rsidRPr="002667F9">
              <w:rPr>
                <w:rFonts w:ascii="Arial" w:hAnsi="Arial" w:cs="Arial"/>
                <w:bCs/>
                <w:i/>
                <w:sz w:val="20"/>
                <w:szCs w:val="20"/>
              </w:rPr>
              <w:t xml:space="preserve">Izpis iz ustreznega imenika inženirske zbornice za </w:t>
            </w:r>
            <w:r w:rsidRPr="002667F9">
              <w:rPr>
                <w:rFonts w:ascii="Arial" w:hAnsi="Arial" w:cs="Arial"/>
                <w:i/>
                <w:sz w:val="20"/>
                <w:szCs w:val="20"/>
                <w:lang w:eastAsia="ar-SA"/>
              </w:rPr>
              <w:t>odgovorno osebo, ki bo opravljala neodvisen nadzor</w:t>
            </w:r>
          </w:p>
        </w:tc>
        <w:tc>
          <w:tcPr>
            <w:tcW w:w="375" w:type="pct"/>
          </w:tcPr>
          <w:p w14:paraId="1534D2D4" w14:textId="77777777" w:rsidR="00AB054B" w:rsidRPr="00974366" w:rsidRDefault="00AB054B" w:rsidP="002667F9">
            <w:pPr>
              <w:spacing w:after="120" w:line="276" w:lineRule="auto"/>
              <w:jc w:val="both"/>
              <w:rPr>
                <w:rFonts w:ascii="Arial" w:eastAsia="Calibri" w:hAnsi="Arial" w:cs="Arial"/>
                <w:sz w:val="20"/>
                <w:szCs w:val="20"/>
              </w:rPr>
            </w:pPr>
          </w:p>
        </w:tc>
        <w:tc>
          <w:tcPr>
            <w:tcW w:w="356" w:type="pct"/>
          </w:tcPr>
          <w:p w14:paraId="2688DA05" w14:textId="77777777" w:rsidR="00AB054B" w:rsidRPr="00974366" w:rsidRDefault="00AB054B" w:rsidP="002667F9">
            <w:pPr>
              <w:spacing w:after="120" w:line="276" w:lineRule="auto"/>
              <w:jc w:val="both"/>
              <w:rPr>
                <w:rFonts w:ascii="Arial" w:eastAsia="Calibri" w:hAnsi="Arial" w:cs="Arial"/>
                <w:sz w:val="20"/>
                <w:szCs w:val="20"/>
              </w:rPr>
            </w:pPr>
          </w:p>
        </w:tc>
      </w:tr>
      <w:tr w:rsidR="00A64704" w:rsidRPr="00974366" w14:paraId="00043981" w14:textId="77777777" w:rsidTr="007F665F">
        <w:trPr>
          <w:trHeight w:val="350"/>
        </w:trPr>
        <w:tc>
          <w:tcPr>
            <w:tcW w:w="248" w:type="pct"/>
          </w:tcPr>
          <w:p w14:paraId="0C3773CF" w14:textId="77777777" w:rsidR="00A64704" w:rsidRPr="00974366" w:rsidRDefault="00A64704" w:rsidP="003173BC">
            <w:pPr>
              <w:spacing w:after="120" w:line="276" w:lineRule="auto"/>
              <w:jc w:val="both"/>
              <w:rPr>
                <w:rFonts w:ascii="Arial" w:eastAsia="Calibri" w:hAnsi="Arial" w:cs="Arial"/>
                <w:sz w:val="20"/>
                <w:szCs w:val="20"/>
              </w:rPr>
            </w:pPr>
          </w:p>
        </w:tc>
        <w:tc>
          <w:tcPr>
            <w:tcW w:w="4021" w:type="pct"/>
          </w:tcPr>
          <w:p w14:paraId="2F7242F2" w14:textId="77777777" w:rsidR="00360512" w:rsidRPr="003173BC" w:rsidRDefault="00360512" w:rsidP="003173BC">
            <w:pPr>
              <w:spacing w:line="276" w:lineRule="auto"/>
              <w:rPr>
                <w:rFonts w:ascii="Arial" w:hAnsi="Arial" w:cs="Arial"/>
                <w:b/>
                <w:sz w:val="20"/>
                <w:szCs w:val="20"/>
                <w:u w:val="single"/>
                <w:lang w:eastAsia="ar-SA"/>
              </w:rPr>
            </w:pPr>
            <w:r w:rsidRPr="002667F9">
              <w:rPr>
                <w:rFonts w:ascii="Arial" w:hAnsi="Arial" w:cs="Arial"/>
                <w:b/>
                <w:sz w:val="20"/>
                <w:szCs w:val="20"/>
                <w:u w:val="single"/>
              </w:rPr>
              <w:t>Obrazec št. 6</w:t>
            </w:r>
            <w:r w:rsidRPr="003173BC">
              <w:rPr>
                <w:rFonts w:ascii="Arial" w:hAnsi="Arial" w:cs="Arial"/>
                <w:b/>
                <w:sz w:val="20"/>
                <w:szCs w:val="20"/>
                <w:u w:val="single"/>
              </w:rPr>
              <w:t>:</w:t>
            </w:r>
            <w:r w:rsidRPr="003173BC">
              <w:rPr>
                <w:rFonts w:ascii="Arial" w:hAnsi="Arial" w:cs="Arial"/>
                <w:sz w:val="20"/>
                <w:szCs w:val="20"/>
                <w:u w:val="single"/>
              </w:rPr>
              <w:t xml:space="preserve"> </w:t>
            </w:r>
            <w:r w:rsidRPr="003173BC">
              <w:rPr>
                <w:rFonts w:ascii="Arial" w:hAnsi="Arial" w:cs="Arial"/>
                <w:b/>
                <w:sz w:val="20"/>
                <w:szCs w:val="20"/>
                <w:u w:val="single"/>
                <w:lang w:eastAsia="ar-SA"/>
              </w:rPr>
              <w:t>Časovni načrt izvedbe sklopa</w:t>
            </w:r>
          </w:p>
          <w:p w14:paraId="4662885E" w14:textId="77777777" w:rsidR="00A64704" w:rsidRPr="00974366" w:rsidRDefault="00A64704" w:rsidP="003173BC">
            <w:pPr>
              <w:spacing w:after="120" w:line="276" w:lineRule="auto"/>
              <w:jc w:val="both"/>
              <w:rPr>
                <w:rFonts w:ascii="Arial" w:hAnsi="Arial" w:cs="Arial"/>
                <w:bCs/>
                <w:color w:val="000000"/>
                <w:sz w:val="20"/>
                <w:szCs w:val="20"/>
                <w:u w:val="single"/>
              </w:rPr>
            </w:pPr>
          </w:p>
        </w:tc>
        <w:tc>
          <w:tcPr>
            <w:tcW w:w="375" w:type="pct"/>
          </w:tcPr>
          <w:p w14:paraId="4D165284" w14:textId="77777777" w:rsidR="00A64704" w:rsidRPr="00974366" w:rsidRDefault="00A64704" w:rsidP="003173BC">
            <w:pPr>
              <w:spacing w:after="120" w:line="276" w:lineRule="auto"/>
              <w:jc w:val="both"/>
              <w:rPr>
                <w:rFonts w:ascii="Arial" w:eastAsia="Calibri" w:hAnsi="Arial" w:cs="Arial"/>
                <w:sz w:val="20"/>
                <w:szCs w:val="20"/>
              </w:rPr>
            </w:pPr>
          </w:p>
        </w:tc>
        <w:tc>
          <w:tcPr>
            <w:tcW w:w="356" w:type="pct"/>
          </w:tcPr>
          <w:p w14:paraId="6C688005" w14:textId="77777777" w:rsidR="00A64704" w:rsidRPr="00974366" w:rsidRDefault="00A64704" w:rsidP="003173BC">
            <w:pPr>
              <w:spacing w:after="120" w:line="276" w:lineRule="auto"/>
              <w:jc w:val="both"/>
              <w:rPr>
                <w:rFonts w:ascii="Arial" w:eastAsia="Calibri" w:hAnsi="Arial" w:cs="Arial"/>
                <w:sz w:val="20"/>
                <w:szCs w:val="20"/>
              </w:rPr>
            </w:pPr>
          </w:p>
        </w:tc>
      </w:tr>
    </w:tbl>
    <w:p w14:paraId="598E7814" w14:textId="77777777" w:rsidR="00360512" w:rsidRPr="00974366" w:rsidRDefault="00360512" w:rsidP="00043790">
      <w:pPr>
        <w:spacing w:line="260" w:lineRule="exact"/>
        <w:jc w:val="both"/>
        <w:rPr>
          <w:rFonts w:ascii="Arial" w:eastAsia="Calibri" w:hAnsi="Arial" w:cs="Arial"/>
          <w:sz w:val="20"/>
          <w:szCs w:val="20"/>
        </w:rPr>
      </w:pPr>
    </w:p>
    <w:p w14:paraId="354B1091" w14:textId="77777777" w:rsidR="00AB054B" w:rsidRPr="00974366" w:rsidRDefault="00AB054B" w:rsidP="00043790">
      <w:pPr>
        <w:spacing w:line="260" w:lineRule="exact"/>
        <w:jc w:val="both"/>
        <w:rPr>
          <w:rFonts w:ascii="Arial" w:eastAsia="Calibri" w:hAnsi="Arial" w:cs="Arial"/>
          <w:sz w:val="20"/>
          <w:szCs w:val="20"/>
        </w:rPr>
      </w:pPr>
    </w:p>
    <w:tbl>
      <w:tblPr>
        <w:tblStyle w:val="Tabelamrea1"/>
        <w:tblW w:w="4827" w:type="pct"/>
        <w:tblLook w:val="04A0" w:firstRow="1" w:lastRow="0" w:firstColumn="1" w:lastColumn="0" w:noHBand="0" w:noVBand="1"/>
      </w:tblPr>
      <w:tblGrid>
        <w:gridCol w:w="461"/>
        <w:gridCol w:w="7475"/>
        <w:gridCol w:w="697"/>
        <w:gridCol w:w="662"/>
      </w:tblGrid>
      <w:tr w:rsidR="00AB054B" w:rsidRPr="00974366" w14:paraId="0F5D77F2" w14:textId="77777777" w:rsidTr="007F665F">
        <w:trPr>
          <w:trHeight w:val="350"/>
        </w:trPr>
        <w:tc>
          <w:tcPr>
            <w:tcW w:w="248" w:type="pct"/>
          </w:tcPr>
          <w:p w14:paraId="45F5EC70" w14:textId="77777777" w:rsidR="00AB054B" w:rsidRPr="00974366" w:rsidRDefault="00AB054B" w:rsidP="00720B16">
            <w:pPr>
              <w:spacing w:after="120"/>
              <w:jc w:val="both"/>
              <w:rPr>
                <w:rFonts w:ascii="Arial" w:eastAsia="Calibri" w:hAnsi="Arial" w:cs="Arial"/>
                <w:sz w:val="20"/>
                <w:szCs w:val="20"/>
              </w:rPr>
            </w:pPr>
          </w:p>
        </w:tc>
        <w:tc>
          <w:tcPr>
            <w:tcW w:w="4021" w:type="pct"/>
          </w:tcPr>
          <w:p w14:paraId="067C511E" w14:textId="2FAB33D5" w:rsidR="00AB054B" w:rsidRPr="003173BC" w:rsidRDefault="00360512" w:rsidP="007D2DAC">
            <w:pPr>
              <w:rPr>
                <w:rFonts w:ascii="Arial" w:eastAsia="Calibri" w:hAnsi="Arial" w:cs="Arial"/>
                <w:sz w:val="20"/>
                <w:szCs w:val="20"/>
                <w:u w:val="single"/>
              </w:rPr>
            </w:pPr>
            <w:r w:rsidRPr="003173BC">
              <w:rPr>
                <w:rFonts w:ascii="Arial" w:hAnsi="Arial" w:cs="Arial"/>
                <w:b/>
                <w:sz w:val="20"/>
                <w:szCs w:val="20"/>
                <w:u w:val="single"/>
              </w:rPr>
              <w:t>Obrazec št. 7:</w:t>
            </w:r>
            <w:r w:rsidRPr="003173BC">
              <w:rPr>
                <w:rFonts w:ascii="Arial" w:hAnsi="Arial" w:cs="Arial"/>
                <w:sz w:val="20"/>
                <w:szCs w:val="20"/>
                <w:u w:val="single"/>
              </w:rPr>
              <w:t xml:space="preserve"> </w:t>
            </w:r>
            <w:r w:rsidRPr="003173BC">
              <w:rPr>
                <w:rFonts w:ascii="Arial" w:hAnsi="Arial" w:cs="Arial"/>
                <w:b/>
                <w:sz w:val="20"/>
                <w:szCs w:val="20"/>
                <w:u w:val="single"/>
              </w:rPr>
              <w:t>Predvidena dinamika črpanja sredstev na sklop</w:t>
            </w:r>
          </w:p>
        </w:tc>
        <w:tc>
          <w:tcPr>
            <w:tcW w:w="375" w:type="pct"/>
          </w:tcPr>
          <w:p w14:paraId="6A40A9DD" w14:textId="77777777" w:rsidR="00AB054B" w:rsidRPr="00974366" w:rsidRDefault="00AB054B" w:rsidP="00720B16">
            <w:pPr>
              <w:spacing w:after="120"/>
              <w:jc w:val="both"/>
              <w:rPr>
                <w:rFonts w:ascii="Arial" w:eastAsia="Calibri" w:hAnsi="Arial" w:cs="Arial"/>
                <w:sz w:val="20"/>
                <w:szCs w:val="20"/>
              </w:rPr>
            </w:pPr>
          </w:p>
        </w:tc>
        <w:tc>
          <w:tcPr>
            <w:tcW w:w="356" w:type="pct"/>
          </w:tcPr>
          <w:p w14:paraId="4DC16571" w14:textId="77777777" w:rsidR="00AB054B" w:rsidRPr="00974366" w:rsidRDefault="00AB054B" w:rsidP="00720B16">
            <w:pPr>
              <w:spacing w:after="120"/>
              <w:jc w:val="both"/>
              <w:rPr>
                <w:rFonts w:ascii="Arial" w:eastAsia="Calibri" w:hAnsi="Arial" w:cs="Arial"/>
                <w:sz w:val="20"/>
                <w:szCs w:val="20"/>
              </w:rPr>
            </w:pPr>
          </w:p>
        </w:tc>
      </w:tr>
      <w:tr w:rsidR="00AB054B" w:rsidRPr="00974366" w14:paraId="1EFE7198" w14:textId="77777777" w:rsidTr="007F665F">
        <w:trPr>
          <w:trHeight w:val="350"/>
        </w:trPr>
        <w:tc>
          <w:tcPr>
            <w:tcW w:w="248" w:type="pct"/>
          </w:tcPr>
          <w:p w14:paraId="0FCF34DE" w14:textId="77777777" w:rsidR="00AB054B" w:rsidRPr="00974366" w:rsidRDefault="00AB054B" w:rsidP="00720B16">
            <w:pPr>
              <w:spacing w:after="120"/>
              <w:jc w:val="both"/>
              <w:rPr>
                <w:rFonts w:ascii="Arial" w:eastAsia="Calibri" w:hAnsi="Arial" w:cs="Arial"/>
                <w:sz w:val="20"/>
                <w:szCs w:val="20"/>
              </w:rPr>
            </w:pPr>
            <w:r w:rsidRPr="00974366">
              <w:rPr>
                <w:rFonts w:ascii="Arial" w:eastAsia="Calibri" w:hAnsi="Arial" w:cs="Arial"/>
                <w:sz w:val="20"/>
                <w:szCs w:val="20"/>
              </w:rPr>
              <w:t xml:space="preserve"> </w:t>
            </w:r>
          </w:p>
        </w:tc>
        <w:tc>
          <w:tcPr>
            <w:tcW w:w="4021" w:type="pct"/>
          </w:tcPr>
          <w:p w14:paraId="1B2BD3BC" w14:textId="04AB4C08" w:rsidR="00AB054B" w:rsidRPr="003173BC" w:rsidRDefault="00360512" w:rsidP="007D2DAC">
            <w:pPr>
              <w:spacing w:line="260" w:lineRule="exact"/>
              <w:rPr>
                <w:rFonts w:ascii="Arial" w:eastAsia="Calibri" w:hAnsi="Arial" w:cs="Arial"/>
                <w:b/>
                <w:sz w:val="20"/>
                <w:szCs w:val="20"/>
                <w:u w:val="single"/>
              </w:rPr>
            </w:pPr>
            <w:r w:rsidRPr="003173BC">
              <w:rPr>
                <w:rFonts w:ascii="Arial" w:hAnsi="Arial" w:cs="Arial"/>
                <w:b/>
                <w:sz w:val="20"/>
                <w:szCs w:val="20"/>
                <w:u w:val="single"/>
              </w:rPr>
              <w:t>Obrazec št. 8: Načrt financiranja investicijskega projekta na sklop</w:t>
            </w:r>
          </w:p>
        </w:tc>
        <w:tc>
          <w:tcPr>
            <w:tcW w:w="375" w:type="pct"/>
          </w:tcPr>
          <w:p w14:paraId="7B6697C7" w14:textId="77777777" w:rsidR="00AB054B" w:rsidRPr="00974366" w:rsidRDefault="00AB054B" w:rsidP="00720B16">
            <w:pPr>
              <w:spacing w:after="120"/>
              <w:jc w:val="both"/>
              <w:rPr>
                <w:rFonts w:ascii="Arial" w:eastAsia="Calibri" w:hAnsi="Arial" w:cs="Arial"/>
                <w:sz w:val="20"/>
                <w:szCs w:val="20"/>
              </w:rPr>
            </w:pPr>
          </w:p>
        </w:tc>
        <w:tc>
          <w:tcPr>
            <w:tcW w:w="356" w:type="pct"/>
          </w:tcPr>
          <w:p w14:paraId="29D9AE3F" w14:textId="77777777" w:rsidR="00AB054B" w:rsidRPr="00974366" w:rsidRDefault="00AB054B" w:rsidP="00720B16">
            <w:pPr>
              <w:spacing w:after="120"/>
              <w:jc w:val="both"/>
              <w:rPr>
                <w:rFonts w:ascii="Arial" w:eastAsia="Calibri" w:hAnsi="Arial" w:cs="Arial"/>
                <w:sz w:val="20"/>
                <w:szCs w:val="20"/>
              </w:rPr>
            </w:pPr>
          </w:p>
        </w:tc>
      </w:tr>
      <w:tr w:rsidR="00AB054B" w:rsidRPr="00974366" w14:paraId="0D3CEE2D" w14:textId="77777777" w:rsidTr="007F665F">
        <w:trPr>
          <w:trHeight w:val="350"/>
        </w:trPr>
        <w:tc>
          <w:tcPr>
            <w:tcW w:w="248" w:type="pct"/>
          </w:tcPr>
          <w:p w14:paraId="22588B5E" w14:textId="3069EEBD" w:rsidR="00AB054B" w:rsidRPr="00974366" w:rsidRDefault="00AB054B" w:rsidP="00720B16">
            <w:pPr>
              <w:spacing w:after="120"/>
              <w:jc w:val="both"/>
              <w:rPr>
                <w:rFonts w:ascii="Arial" w:eastAsia="Calibri" w:hAnsi="Arial" w:cs="Arial"/>
                <w:color w:val="FFFFFF"/>
                <w:sz w:val="20"/>
                <w:szCs w:val="20"/>
              </w:rPr>
            </w:pPr>
          </w:p>
        </w:tc>
        <w:tc>
          <w:tcPr>
            <w:tcW w:w="4021" w:type="pct"/>
          </w:tcPr>
          <w:p w14:paraId="39E76300" w14:textId="3A907D83" w:rsidR="00AB054B" w:rsidRPr="003173BC" w:rsidRDefault="00360512" w:rsidP="007D2DAC">
            <w:pPr>
              <w:spacing w:line="260" w:lineRule="exact"/>
              <w:rPr>
                <w:rFonts w:ascii="Arial" w:eastAsia="Calibri" w:hAnsi="Arial" w:cs="Arial"/>
                <w:color w:val="FFFFFF"/>
                <w:sz w:val="20"/>
                <w:szCs w:val="20"/>
                <w:u w:val="single"/>
              </w:rPr>
            </w:pPr>
            <w:r w:rsidRPr="003173BC">
              <w:rPr>
                <w:rFonts w:ascii="Arial" w:hAnsi="Arial" w:cs="Arial"/>
                <w:b/>
                <w:sz w:val="20"/>
                <w:szCs w:val="20"/>
                <w:u w:val="single"/>
              </w:rPr>
              <w:t>Obrazec št. 9 :</w:t>
            </w:r>
            <w:r w:rsidRPr="00974366">
              <w:rPr>
                <w:rFonts w:ascii="Arial" w:hAnsi="Arial" w:cs="Arial"/>
                <w:b/>
                <w:sz w:val="20"/>
                <w:szCs w:val="20"/>
                <w:u w:val="single"/>
              </w:rPr>
              <w:t xml:space="preserve"> </w:t>
            </w:r>
            <w:r w:rsidRPr="003173BC">
              <w:rPr>
                <w:rFonts w:ascii="Arial" w:hAnsi="Arial" w:cs="Arial"/>
                <w:b/>
                <w:sz w:val="20"/>
                <w:szCs w:val="20"/>
                <w:u w:val="single"/>
              </w:rPr>
              <w:t xml:space="preserve">Projektna dokumentacija </w:t>
            </w:r>
          </w:p>
        </w:tc>
        <w:tc>
          <w:tcPr>
            <w:tcW w:w="375" w:type="pct"/>
          </w:tcPr>
          <w:p w14:paraId="7CCDC645" w14:textId="77777777" w:rsidR="00AB054B" w:rsidRPr="00974366" w:rsidRDefault="00AB054B" w:rsidP="00720B16">
            <w:pPr>
              <w:spacing w:after="120"/>
              <w:jc w:val="both"/>
              <w:rPr>
                <w:rFonts w:ascii="Arial" w:eastAsia="Calibri" w:hAnsi="Arial" w:cs="Arial"/>
                <w:color w:val="FFFFFF"/>
                <w:sz w:val="20"/>
                <w:szCs w:val="20"/>
              </w:rPr>
            </w:pPr>
          </w:p>
        </w:tc>
        <w:tc>
          <w:tcPr>
            <w:tcW w:w="356" w:type="pct"/>
          </w:tcPr>
          <w:p w14:paraId="7D3C4C02" w14:textId="77777777" w:rsidR="00AB054B" w:rsidRPr="00974366" w:rsidRDefault="00AB054B" w:rsidP="00720B16">
            <w:pPr>
              <w:spacing w:after="120"/>
              <w:jc w:val="both"/>
              <w:rPr>
                <w:rFonts w:ascii="Arial" w:eastAsia="Calibri" w:hAnsi="Arial" w:cs="Arial"/>
                <w:color w:val="FFFFFF"/>
                <w:sz w:val="20"/>
                <w:szCs w:val="20"/>
              </w:rPr>
            </w:pPr>
          </w:p>
        </w:tc>
      </w:tr>
      <w:tr w:rsidR="00AB054B" w:rsidRPr="00974366" w14:paraId="6C298428" w14:textId="77777777" w:rsidTr="007F665F">
        <w:trPr>
          <w:trHeight w:val="350"/>
        </w:trPr>
        <w:tc>
          <w:tcPr>
            <w:tcW w:w="248" w:type="pct"/>
          </w:tcPr>
          <w:p w14:paraId="7589FB27" w14:textId="77777777" w:rsidR="00AB054B" w:rsidRPr="00974366" w:rsidRDefault="00AB054B" w:rsidP="00720B16">
            <w:pPr>
              <w:spacing w:after="120"/>
              <w:jc w:val="both"/>
              <w:rPr>
                <w:rFonts w:ascii="Arial" w:eastAsia="Calibri" w:hAnsi="Arial" w:cs="Arial"/>
                <w:sz w:val="20"/>
                <w:szCs w:val="20"/>
              </w:rPr>
            </w:pPr>
            <w:r w:rsidRPr="00974366">
              <w:rPr>
                <w:rFonts w:ascii="Arial" w:eastAsia="Calibri" w:hAnsi="Arial" w:cs="Arial"/>
                <w:sz w:val="20"/>
                <w:szCs w:val="20"/>
              </w:rPr>
              <w:t xml:space="preserve"> </w:t>
            </w:r>
          </w:p>
        </w:tc>
        <w:tc>
          <w:tcPr>
            <w:tcW w:w="4021" w:type="pct"/>
          </w:tcPr>
          <w:p w14:paraId="4974F9F5" w14:textId="5E50BBB7" w:rsidR="00AB054B" w:rsidRPr="00974366" w:rsidRDefault="00360512" w:rsidP="00655729">
            <w:pPr>
              <w:pStyle w:val="Brezrazmikov"/>
              <w:rPr>
                <w:rFonts w:ascii="Arial" w:hAnsi="Arial" w:cs="Arial"/>
                <w:i/>
                <w:sz w:val="20"/>
                <w:szCs w:val="20"/>
              </w:rPr>
            </w:pPr>
            <w:r w:rsidRPr="00974366">
              <w:rPr>
                <w:rFonts w:ascii="Arial" w:hAnsi="Arial" w:cs="Arial"/>
                <w:i/>
                <w:sz w:val="20"/>
                <w:szCs w:val="20"/>
                <w:u w:val="single"/>
                <w:lang w:val="sl-SI" w:eastAsia="ar-SA"/>
              </w:rPr>
              <w:t xml:space="preserve">Priloga 1 </w:t>
            </w:r>
            <w:r w:rsidR="002C5CA4" w:rsidRPr="00974366">
              <w:rPr>
                <w:rFonts w:ascii="Arial" w:hAnsi="Arial" w:cs="Arial"/>
                <w:i/>
                <w:sz w:val="20"/>
                <w:szCs w:val="20"/>
                <w:u w:val="single"/>
                <w:lang w:val="sl-SI" w:eastAsia="ar-SA"/>
              </w:rPr>
              <w:t xml:space="preserve">Obrazca </w:t>
            </w:r>
            <w:r w:rsidRPr="00974366">
              <w:rPr>
                <w:rFonts w:ascii="Arial" w:hAnsi="Arial" w:cs="Arial"/>
                <w:i/>
                <w:sz w:val="20"/>
                <w:szCs w:val="20"/>
                <w:u w:val="single"/>
                <w:lang w:val="sl-SI" w:eastAsia="ar-SA"/>
              </w:rPr>
              <w:t>št. 9</w:t>
            </w:r>
            <w:r w:rsidRPr="00974366">
              <w:rPr>
                <w:rFonts w:ascii="Arial" w:hAnsi="Arial" w:cs="Arial"/>
                <w:i/>
                <w:sz w:val="20"/>
                <w:szCs w:val="20"/>
                <w:lang w:val="sl-SI" w:eastAsia="ar-SA"/>
              </w:rPr>
              <w:t>: Seznam belih lis</w:t>
            </w:r>
          </w:p>
        </w:tc>
        <w:tc>
          <w:tcPr>
            <w:tcW w:w="375" w:type="pct"/>
          </w:tcPr>
          <w:p w14:paraId="27A61056" w14:textId="77777777" w:rsidR="00AB054B" w:rsidRPr="00974366" w:rsidRDefault="00AB054B" w:rsidP="00720B16">
            <w:pPr>
              <w:spacing w:after="120"/>
              <w:jc w:val="both"/>
              <w:rPr>
                <w:rFonts w:ascii="Arial" w:eastAsia="Calibri" w:hAnsi="Arial" w:cs="Arial"/>
                <w:sz w:val="20"/>
                <w:szCs w:val="20"/>
              </w:rPr>
            </w:pPr>
          </w:p>
        </w:tc>
        <w:tc>
          <w:tcPr>
            <w:tcW w:w="356" w:type="pct"/>
          </w:tcPr>
          <w:p w14:paraId="28CD6F09" w14:textId="77777777" w:rsidR="00AB054B" w:rsidRPr="00974366" w:rsidRDefault="00AB054B" w:rsidP="00720B16">
            <w:pPr>
              <w:spacing w:after="120"/>
              <w:jc w:val="both"/>
              <w:rPr>
                <w:rFonts w:ascii="Arial" w:eastAsia="Calibri" w:hAnsi="Arial" w:cs="Arial"/>
                <w:sz w:val="20"/>
                <w:szCs w:val="20"/>
              </w:rPr>
            </w:pPr>
          </w:p>
        </w:tc>
      </w:tr>
      <w:tr w:rsidR="00AB054B" w:rsidRPr="00974366" w14:paraId="66EEE15B" w14:textId="77777777" w:rsidTr="007F665F">
        <w:trPr>
          <w:trHeight w:val="350"/>
        </w:trPr>
        <w:tc>
          <w:tcPr>
            <w:tcW w:w="248" w:type="pct"/>
          </w:tcPr>
          <w:p w14:paraId="0FBFF536" w14:textId="77777777" w:rsidR="00AB054B" w:rsidRPr="00974366" w:rsidDel="00B03364" w:rsidRDefault="00AB054B" w:rsidP="00720B16">
            <w:pPr>
              <w:spacing w:after="120"/>
              <w:jc w:val="both"/>
              <w:rPr>
                <w:rFonts w:ascii="Arial" w:eastAsia="Calibri" w:hAnsi="Arial" w:cs="Arial"/>
                <w:sz w:val="20"/>
                <w:szCs w:val="20"/>
              </w:rPr>
            </w:pPr>
          </w:p>
        </w:tc>
        <w:tc>
          <w:tcPr>
            <w:tcW w:w="4021" w:type="pct"/>
          </w:tcPr>
          <w:p w14:paraId="522EC3B3" w14:textId="5A3E55C3" w:rsidR="00AB054B" w:rsidRPr="00974366" w:rsidRDefault="00360512" w:rsidP="00655729">
            <w:pPr>
              <w:pStyle w:val="Brezrazmikov"/>
              <w:rPr>
                <w:rFonts w:ascii="Arial" w:hAnsi="Arial" w:cs="Arial"/>
                <w:i/>
                <w:sz w:val="20"/>
                <w:szCs w:val="20"/>
                <w:lang w:val="sl-SI"/>
              </w:rPr>
            </w:pPr>
            <w:r w:rsidRPr="00974366">
              <w:rPr>
                <w:rFonts w:ascii="Arial" w:hAnsi="Arial" w:cs="Arial"/>
                <w:i/>
                <w:sz w:val="20"/>
                <w:szCs w:val="20"/>
                <w:u w:val="single"/>
                <w:lang w:val="sl-SI"/>
              </w:rPr>
              <w:t xml:space="preserve">Priloga 2 </w:t>
            </w:r>
            <w:r w:rsidR="002C5CA4" w:rsidRPr="00974366">
              <w:rPr>
                <w:rFonts w:ascii="Arial" w:hAnsi="Arial" w:cs="Arial"/>
                <w:i/>
                <w:sz w:val="20"/>
                <w:szCs w:val="20"/>
                <w:u w:val="single"/>
                <w:lang w:val="sl-SI"/>
              </w:rPr>
              <w:t xml:space="preserve">Obrazca </w:t>
            </w:r>
            <w:r w:rsidRPr="00974366">
              <w:rPr>
                <w:rFonts w:ascii="Arial" w:hAnsi="Arial" w:cs="Arial"/>
                <w:i/>
                <w:sz w:val="20"/>
                <w:szCs w:val="20"/>
                <w:u w:val="single"/>
                <w:lang w:val="sl-SI"/>
              </w:rPr>
              <w:t>št. 9</w:t>
            </w:r>
            <w:r w:rsidRPr="00974366">
              <w:rPr>
                <w:rFonts w:ascii="Arial" w:hAnsi="Arial" w:cs="Arial"/>
                <w:i/>
                <w:sz w:val="20"/>
                <w:szCs w:val="20"/>
                <w:lang w:val="sl-SI"/>
              </w:rPr>
              <w:t>: Tehnično-tehnološki del</w:t>
            </w:r>
            <w:r w:rsidR="009C1E2E">
              <w:rPr>
                <w:rFonts w:ascii="Arial" w:hAnsi="Arial" w:cs="Arial"/>
                <w:i/>
                <w:sz w:val="20"/>
                <w:szCs w:val="20"/>
                <w:lang w:val="sl-SI"/>
              </w:rPr>
              <w:t xml:space="preserve"> za sklop</w:t>
            </w:r>
          </w:p>
        </w:tc>
        <w:tc>
          <w:tcPr>
            <w:tcW w:w="375" w:type="pct"/>
          </w:tcPr>
          <w:p w14:paraId="671694DF" w14:textId="77777777" w:rsidR="00AB054B" w:rsidRPr="00974366" w:rsidRDefault="00AB054B" w:rsidP="00720B16">
            <w:pPr>
              <w:spacing w:after="120"/>
              <w:jc w:val="both"/>
              <w:rPr>
                <w:rFonts w:ascii="Arial" w:eastAsia="Calibri" w:hAnsi="Arial" w:cs="Arial"/>
                <w:sz w:val="20"/>
                <w:szCs w:val="20"/>
              </w:rPr>
            </w:pPr>
          </w:p>
        </w:tc>
        <w:tc>
          <w:tcPr>
            <w:tcW w:w="356" w:type="pct"/>
          </w:tcPr>
          <w:p w14:paraId="685A2FF6" w14:textId="77777777" w:rsidR="00AB054B" w:rsidRPr="00974366" w:rsidRDefault="00AB054B" w:rsidP="00720B16">
            <w:pPr>
              <w:spacing w:after="120"/>
              <w:jc w:val="both"/>
              <w:rPr>
                <w:rFonts w:ascii="Arial" w:eastAsia="Calibri" w:hAnsi="Arial" w:cs="Arial"/>
                <w:sz w:val="20"/>
                <w:szCs w:val="20"/>
              </w:rPr>
            </w:pPr>
          </w:p>
        </w:tc>
      </w:tr>
      <w:tr w:rsidR="00AB054B" w:rsidRPr="00974366" w14:paraId="29F089D1" w14:textId="77777777" w:rsidTr="007F665F">
        <w:trPr>
          <w:trHeight w:val="350"/>
        </w:trPr>
        <w:tc>
          <w:tcPr>
            <w:tcW w:w="248" w:type="pct"/>
          </w:tcPr>
          <w:p w14:paraId="75485CF6" w14:textId="77777777" w:rsidR="00AB054B" w:rsidRPr="00974366" w:rsidDel="00B03364" w:rsidRDefault="00AB054B" w:rsidP="00720B16">
            <w:pPr>
              <w:spacing w:after="120"/>
              <w:jc w:val="both"/>
              <w:rPr>
                <w:rFonts w:ascii="Arial" w:eastAsia="Calibri" w:hAnsi="Arial" w:cs="Arial"/>
                <w:sz w:val="20"/>
                <w:szCs w:val="20"/>
              </w:rPr>
            </w:pPr>
          </w:p>
        </w:tc>
        <w:tc>
          <w:tcPr>
            <w:tcW w:w="4021" w:type="pct"/>
          </w:tcPr>
          <w:p w14:paraId="742341B3" w14:textId="246D0477" w:rsidR="00AB054B" w:rsidRPr="00974366" w:rsidRDefault="00360512" w:rsidP="00655729">
            <w:pPr>
              <w:pStyle w:val="Brezrazmikov"/>
              <w:rPr>
                <w:rFonts w:ascii="Arial" w:hAnsi="Arial" w:cs="Arial"/>
                <w:i/>
                <w:sz w:val="20"/>
                <w:szCs w:val="20"/>
                <w:lang w:val="it-IT"/>
              </w:rPr>
            </w:pPr>
            <w:r w:rsidRPr="00974366">
              <w:rPr>
                <w:rFonts w:ascii="Arial" w:hAnsi="Arial" w:cs="Arial"/>
                <w:i/>
                <w:sz w:val="20"/>
                <w:szCs w:val="20"/>
                <w:u w:val="single"/>
                <w:lang w:val="sl-SI"/>
              </w:rPr>
              <w:t xml:space="preserve">Priloga 3 </w:t>
            </w:r>
            <w:r w:rsidR="002C5CA4" w:rsidRPr="00974366">
              <w:rPr>
                <w:rFonts w:ascii="Arial" w:hAnsi="Arial" w:cs="Arial"/>
                <w:i/>
                <w:sz w:val="20"/>
                <w:szCs w:val="20"/>
                <w:u w:val="single"/>
                <w:lang w:val="sl-SI"/>
              </w:rPr>
              <w:t xml:space="preserve">Obrazca </w:t>
            </w:r>
            <w:r w:rsidRPr="00974366">
              <w:rPr>
                <w:rFonts w:ascii="Arial" w:hAnsi="Arial" w:cs="Arial"/>
                <w:i/>
                <w:sz w:val="20"/>
                <w:szCs w:val="20"/>
                <w:u w:val="single"/>
                <w:lang w:val="sl-SI"/>
              </w:rPr>
              <w:t>št. 9</w:t>
            </w:r>
            <w:r w:rsidRPr="00974366">
              <w:rPr>
                <w:rFonts w:ascii="Arial" w:hAnsi="Arial" w:cs="Arial"/>
                <w:i/>
                <w:sz w:val="20"/>
                <w:szCs w:val="20"/>
                <w:lang w:val="sl-SI"/>
              </w:rPr>
              <w:t xml:space="preserve">: Vzorčna </w:t>
            </w:r>
            <w:proofErr w:type="spellStart"/>
            <w:r w:rsidRPr="00974366">
              <w:rPr>
                <w:rFonts w:ascii="Arial" w:hAnsi="Arial" w:cs="Arial"/>
                <w:i/>
                <w:sz w:val="20"/>
                <w:szCs w:val="20"/>
                <w:lang w:val="sl-SI"/>
              </w:rPr>
              <w:t>ponuba</w:t>
            </w:r>
            <w:proofErr w:type="spellEnd"/>
          </w:p>
        </w:tc>
        <w:tc>
          <w:tcPr>
            <w:tcW w:w="375" w:type="pct"/>
          </w:tcPr>
          <w:p w14:paraId="079C6572" w14:textId="77777777" w:rsidR="00AB054B" w:rsidRPr="00974366" w:rsidRDefault="00AB054B" w:rsidP="00720B16">
            <w:pPr>
              <w:spacing w:after="120"/>
              <w:jc w:val="both"/>
              <w:rPr>
                <w:rFonts w:ascii="Arial" w:eastAsia="Calibri" w:hAnsi="Arial" w:cs="Arial"/>
                <w:sz w:val="20"/>
                <w:szCs w:val="20"/>
              </w:rPr>
            </w:pPr>
          </w:p>
        </w:tc>
        <w:tc>
          <w:tcPr>
            <w:tcW w:w="356" w:type="pct"/>
          </w:tcPr>
          <w:p w14:paraId="15EC6BCE" w14:textId="77777777" w:rsidR="00AB054B" w:rsidRPr="00974366" w:rsidRDefault="00AB054B" w:rsidP="00720B16">
            <w:pPr>
              <w:spacing w:after="120"/>
              <w:jc w:val="both"/>
              <w:rPr>
                <w:rFonts w:ascii="Arial" w:eastAsia="Calibri" w:hAnsi="Arial" w:cs="Arial"/>
                <w:sz w:val="20"/>
                <w:szCs w:val="20"/>
              </w:rPr>
            </w:pPr>
          </w:p>
        </w:tc>
      </w:tr>
      <w:tr w:rsidR="00AB054B" w:rsidRPr="00974366" w14:paraId="132B127A" w14:textId="77777777" w:rsidTr="007F665F">
        <w:trPr>
          <w:trHeight w:val="350"/>
        </w:trPr>
        <w:tc>
          <w:tcPr>
            <w:tcW w:w="248" w:type="pct"/>
          </w:tcPr>
          <w:p w14:paraId="0BE3D173" w14:textId="77777777" w:rsidR="00AB054B" w:rsidRPr="00974366" w:rsidDel="00B03364" w:rsidRDefault="00AB054B" w:rsidP="00720B16">
            <w:pPr>
              <w:spacing w:after="120"/>
              <w:jc w:val="both"/>
              <w:rPr>
                <w:rFonts w:ascii="Arial" w:eastAsia="Calibri" w:hAnsi="Arial" w:cs="Arial"/>
                <w:sz w:val="20"/>
                <w:szCs w:val="20"/>
              </w:rPr>
            </w:pPr>
          </w:p>
        </w:tc>
        <w:tc>
          <w:tcPr>
            <w:tcW w:w="4021" w:type="pct"/>
          </w:tcPr>
          <w:p w14:paraId="3DE6D6EF" w14:textId="32CA62ED" w:rsidR="00AB054B" w:rsidRPr="003173BC" w:rsidRDefault="00360512" w:rsidP="007D2DAC">
            <w:pPr>
              <w:spacing w:line="260" w:lineRule="exact"/>
              <w:rPr>
                <w:rFonts w:ascii="Arial" w:eastAsia="Calibri" w:hAnsi="Arial" w:cs="Arial"/>
                <w:sz w:val="20"/>
                <w:szCs w:val="20"/>
                <w:u w:val="single"/>
              </w:rPr>
            </w:pPr>
            <w:r w:rsidRPr="003173BC">
              <w:rPr>
                <w:rFonts w:ascii="Arial" w:hAnsi="Arial" w:cs="Arial"/>
                <w:b/>
                <w:sz w:val="20"/>
                <w:szCs w:val="20"/>
                <w:u w:val="single"/>
              </w:rPr>
              <w:t xml:space="preserve">Obrazec št. </w:t>
            </w:r>
            <w:r w:rsidRPr="003173BC">
              <w:rPr>
                <w:rFonts w:ascii="Arial" w:hAnsi="Arial" w:cs="Arial"/>
                <w:b/>
                <w:sz w:val="20"/>
                <w:szCs w:val="20"/>
                <w:u w:val="single"/>
                <w:lang w:eastAsia="ar-SA"/>
              </w:rPr>
              <w:t>10: Pričakovani rezultati in kazalniki</w:t>
            </w:r>
          </w:p>
        </w:tc>
        <w:tc>
          <w:tcPr>
            <w:tcW w:w="375" w:type="pct"/>
          </w:tcPr>
          <w:p w14:paraId="5BD06477" w14:textId="77777777" w:rsidR="00AB054B" w:rsidRPr="00974366" w:rsidRDefault="00AB054B" w:rsidP="00720B16">
            <w:pPr>
              <w:spacing w:after="120"/>
              <w:jc w:val="both"/>
              <w:rPr>
                <w:rFonts w:ascii="Arial" w:eastAsia="Calibri" w:hAnsi="Arial" w:cs="Arial"/>
                <w:sz w:val="20"/>
                <w:szCs w:val="20"/>
              </w:rPr>
            </w:pPr>
          </w:p>
        </w:tc>
        <w:tc>
          <w:tcPr>
            <w:tcW w:w="356" w:type="pct"/>
          </w:tcPr>
          <w:p w14:paraId="64AB1AAC" w14:textId="77777777" w:rsidR="00AB054B" w:rsidRPr="00974366" w:rsidRDefault="00AB054B" w:rsidP="00720B16">
            <w:pPr>
              <w:spacing w:after="120"/>
              <w:jc w:val="both"/>
              <w:rPr>
                <w:rFonts w:ascii="Arial" w:eastAsia="Calibri" w:hAnsi="Arial" w:cs="Arial"/>
                <w:sz w:val="20"/>
                <w:szCs w:val="20"/>
              </w:rPr>
            </w:pPr>
          </w:p>
        </w:tc>
      </w:tr>
      <w:tr w:rsidR="00AB054B" w:rsidRPr="00974366" w14:paraId="442DCF8C" w14:textId="77777777" w:rsidTr="007F665F">
        <w:trPr>
          <w:trHeight w:val="350"/>
        </w:trPr>
        <w:tc>
          <w:tcPr>
            <w:tcW w:w="248" w:type="pct"/>
          </w:tcPr>
          <w:p w14:paraId="76708B90" w14:textId="77777777" w:rsidR="00AB054B" w:rsidRPr="00974366" w:rsidDel="00B03364" w:rsidRDefault="00AB054B" w:rsidP="00720B16">
            <w:pPr>
              <w:spacing w:after="120"/>
              <w:jc w:val="both"/>
              <w:rPr>
                <w:rFonts w:ascii="Arial" w:eastAsia="Calibri" w:hAnsi="Arial" w:cs="Arial"/>
                <w:sz w:val="20"/>
                <w:szCs w:val="20"/>
              </w:rPr>
            </w:pPr>
          </w:p>
        </w:tc>
        <w:tc>
          <w:tcPr>
            <w:tcW w:w="4021" w:type="pct"/>
          </w:tcPr>
          <w:p w14:paraId="56A70AD2" w14:textId="0DDE1B6C" w:rsidR="00AB054B" w:rsidRPr="003173BC" w:rsidRDefault="00854FCD" w:rsidP="007D2DAC">
            <w:pPr>
              <w:spacing w:line="260" w:lineRule="exact"/>
              <w:rPr>
                <w:rFonts w:ascii="Arial" w:eastAsia="Calibri" w:hAnsi="Arial" w:cs="Arial"/>
                <w:sz w:val="20"/>
                <w:szCs w:val="20"/>
                <w:u w:val="single"/>
              </w:rPr>
            </w:pPr>
            <w:r w:rsidRPr="00854FCD">
              <w:rPr>
                <w:rFonts w:ascii="Arial" w:hAnsi="Arial" w:cs="Arial"/>
                <w:b/>
                <w:sz w:val="20"/>
                <w:szCs w:val="20"/>
                <w:u w:val="single"/>
                <w:lang w:eastAsia="ar-SA"/>
              </w:rPr>
              <w:t>Obrazec št. 11: Menična izjava s pooblastilom za unovčenje menice</w:t>
            </w:r>
          </w:p>
        </w:tc>
        <w:tc>
          <w:tcPr>
            <w:tcW w:w="375" w:type="pct"/>
          </w:tcPr>
          <w:p w14:paraId="61570FB3" w14:textId="77777777" w:rsidR="00AB054B" w:rsidRPr="00974366" w:rsidRDefault="00AB054B" w:rsidP="00720B16">
            <w:pPr>
              <w:spacing w:after="120"/>
              <w:jc w:val="both"/>
              <w:rPr>
                <w:rFonts w:ascii="Arial" w:eastAsia="Calibri" w:hAnsi="Arial" w:cs="Arial"/>
                <w:sz w:val="20"/>
                <w:szCs w:val="20"/>
              </w:rPr>
            </w:pPr>
          </w:p>
        </w:tc>
        <w:tc>
          <w:tcPr>
            <w:tcW w:w="356" w:type="pct"/>
          </w:tcPr>
          <w:p w14:paraId="64023811" w14:textId="77777777" w:rsidR="00AB054B" w:rsidRPr="00974366" w:rsidRDefault="00AB054B" w:rsidP="00720B16">
            <w:pPr>
              <w:spacing w:after="120"/>
              <w:jc w:val="both"/>
              <w:rPr>
                <w:rFonts w:ascii="Arial" w:eastAsia="Calibri" w:hAnsi="Arial" w:cs="Arial"/>
                <w:sz w:val="20"/>
                <w:szCs w:val="20"/>
              </w:rPr>
            </w:pPr>
          </w:p>
        </w:tc>
      </w:tr>
      <w:tr w:rsidR="00AB054B" w:rsidRPr="00974366" w14:paraId="6B70F6D0" w14:textId="77777777" w:rsidTr="007F665F">
        <w:trPr>
          <w:trHeight w:val="350"/>
        </w:trPr>
        <w:tc>
          <w:tcPr>
            <w:tcW w:w="248" w:type="pct"/>
          </w:tcPr>
          <w:p w14:paraId="2C8012DD" w14:textId="77777777" w:rsidR="00AB054B" w:rsidRPr="00974366" w:rsidRDefault="00AB054B" w:rsidP="00720B16">
            <w:pPr>
              <w:spacing w:after="120"/>
              <w:jc w:val="both"/>
              <w:rPr>
                <w:rFonts w:ascii="Arial" w:eastAsia="Calibri" w:hAnsi="Arial" w:cs="Arial"/>
                <w:sz w:val="20"/>
                <w:szCs w:val="20"/>
              </w:rPr>
            </w:pPr>
          </w:p>
        </w:tc>
        <w:tc>
          <w:tcPr>
            <w:tcW w:w="4021" w:type="pct"/>
          </w:tcPr>
          <w:p w14:paraId="48607C6E" w14:textId="1CCEB469" w:rsidR="00AB054B" w:rsidRPr="003173BC" w:rsidRDefault="00360512" w:rsidP="003173BC">
            <w:pPr>
              <w:spacing w:line="260" w:lineRule="exact"/>
              <w:rPr>
                <w:rFonts w:ascii="Arial" w:eastAsia="Calibri" w:hAnsi="Arial" w:cs="Arial"/>
                <w:b/>
                <w:i/>
                <w:sz w:val="20"/>
                <w:szCs w:val="20"/>
                <w:u w:val="single"/>
              </w:rPr>
            </w:pPr>
            <w:r w:rsidRPr="003173BC">
              <w:rPr>
                <w:rFonts w:ascii="Arial" w:hAnsi="Arial" w:cs="Arial"/>
                <w:b/>
                <w:i/>
                <w:sz w:val="20"/>
                <w:szCs w:val="20"/>
                <w:u w:val="single"/>
                <w:lang w:eastAsia="ar-SA"/>
              </w:rPr>
              <w:t xml:space="preserve">Priložen parafiran vzorec pogodbe o sofinanciranju </w:t>
            </w:r>
          </w:p>
        </w:tc>
        <w:tc>
          <w:tcPr>
            <w:tcW w:w="375" w:type="pct"/>
          </w:tcPr>
          <w:p w14:paraId="38926120" w14:textId="77777777" w:rsidR="00AB054B" w:rsidRPr="00974366" w:rsidRDefault="00AB054B" w:rsidP="00720B16">
            <w:pPr>
              <w:spacing w:after="120"/>
              <w:jc w:val="both"/>
              <w:rPr>
                <w:rFonts w:ascii="Arial" w:eastAsia="Calibri" w:hAnsi="Arial" w:cs="Arial"/>
                <w:sz w:val="20"/>
                <w:szCs w:val="20"/>
              </w:rPr>
            </w:pPr>
          </w:p>
        </w:tc>
        <w:tc>
          <w:tcPr>
            <w:tcW w:w="356" w:type="pct"/>
          </w:tcPr>
          <w:p w14:paraId="62A4E84E" w14:textId="77777777" w:rsidR="00AB054B" w:rsidRPr="00974366" w:rsidRDefault="00AB054B" w:rsidP="00720B16">
            <w:pPr>
              <w:spacing w:after="120"/>
              <w:jc w:val="both"/>
              <w:rPr>
                <w:rFonts w:ascii="Arial" w:eastAsia="Calibri" w:hAnsi="Arial" w:cs="Arial"/>
                <w:sz w:val="20"/>
                <w:szCs w:val="20"/>
              </w:rPr>
            </w:pPr>
          </w:p>
        </w:tc>
      </w:tr>
      <w:tr w:rsidR="00AB054B" w:rsidRPr="00974366" w14:paraId="78069863" w14:textId="77777777" w:rsidTr="007F665F">
        <w:trPr>
          <w:trHeight w:val="350"/>
        </w:trPr>
        <w:tc>
          <w:tcPr>
            <w:tcW w:w="248" w:type="pct"/>
          </w:tcPr>
          <w:p w14:paraId="0341018B" w14:textId="77777777" w:rsidR="00AB054B" w:rsidRPr="00974366" w:rsidRDefault="00AB054B" w:rsidP="00720B16">
            <w:pPr>
              <w:spacing w:after="120"/>
              <w:jc w:val="both"/>
              <w:rPr>
                <w:rFonts w:ascii="Arial" w:eastAsia="Calibri" w:hAnsi="Arial" w:cs="Arial"/>
                <w:sz w:val="20"/>
                <w:szCs w:val="20"/>
              </w:rPr>
            </w:pPr>
          </w:p>
        </w:tc>
        <w:tc>
          <w:tcPr>
            <w:tcW w:w="4021" w:type="pct"/>
          </w:tcPr>
          <w:p w14:paraId="6FE4E066" w14:textId="5EF1E791" w:rsidR="00AB054B" w:rsidRPr="00891B83" w:rsidRDefault="00655729" w:rsidP="003173BC">
            <w:pPr>
              <w:spacing w:line="260" w:lineRule="exact"/>
              <w:rPr>
                <w:rFonts w:ascii="Arial" w:eastAsia="Calibri" w:hAnsi="Arial" w:cs="Arial"/>
                <w:b/>
                <w:i/>
                <w:sz w:val="20"/>
                <w:szCs w:val="20"/>
                <w:u w:val="single"/>
              </w:rPr>
            </w:pPr>
            <w:r w:rsidRPr="003173BC">
              <w:rPr>
                <w:rFonts w:ascii="Arial" w:hAnsi="Arial" w:cs="Arial"/>
                <w:b/>
                <w:i/>
                <w:sz w:val="20"/>
                <w:szCs w:val="20"/>
                <w:u w:val="single"/>
                <w:lang w:eastAsia="ar-SA"/>
              </w:rPr>
              <w:t xml:space="preserve">Uporabljen </w:t>
            </w:r>
            <w:r w:rsidRPr="00891B83">
              <w:rPr>
                <w:rFonts w:ascii="Arial" w:hAnsi="Arial" w:cs="Arial"/>
                <w:b/>
                <w:i/>
                <w:sz w:val="20"/>
                <w:szCs w:val="20"/>
                <w:u w:val="single"/>
                <w:lang w:eastAsia="ar-SA"/>
              </w:rPr>
              <w:t>v</w:t>
            </w:r>
            <w:r w:rsidR="000433AC" w:rsidRPr="00891B83">
              <w:rPr>
                <w:rFonts w:ascii="Arial" w:hAnsi="Arial" w:cs="Arial"/>
                <w:b/>
                <w:i/>
                <w:sz w:val="20"/>
                <w:szCs w:val="20"/>
                <w:u w:val="single"/>
                <w:lang w:eastAsia="ar-SA"/>
              </w:rPr>
              <w:t xml:space="preserve">zorec </w:t>
            </w:r>
            <w:r w:rsidRPr="00891B83">
              <w:rPr>
                <w:rFonts w:ascii="Arial" w:hAnsi="Arial" w:cs="Arial"/>
                <w:b/>
                <w:i/>
                <w:sz w:val="20"/>
                <w:szCs w:val="20"/>
                <w:u w:val="single"/>
                <w:lang w:eastAsia="ar-SA"/>
              </w:rPr>
              <w:t xml:space="preserve">za </w:t>
            </w:r>
            <w:r w:rsidR="000433AC" w:rsidRPr="00891B83">
              <w:rPr>
                <w:rFonts w:ascii="Arial" w:hAnsi="Arial" w:cs="Arial"/>
                <w:b/>
                <w:i/>
                <w:sz w:val="20"/>
                <w:szCs w:val="20"/>
                <w:u w:val="single"/>
                <w:lang w:eastAsia="ar-SA"/>
              </w:rPr>
              <w:t>pravilno opremljen</w:t>
            </w:r>
            <w:r w:rsidRPr="00891B83">
              <w:rPr>
                <w:rFonts w:ascii="Arial" w:hAnsi="Arial" w:cs="Arial"/>
                <w:b/>
                <w:i/>
                <w:sz w:val="20"/>
                <w:szCs w:val="20"/>
                <w:u w:val="single"/>
                <w:lang w:eastAsia="ar-SA"/>
              </w:rPr>
              <w:t>o</w:t>
            </w:r>
            <w:r w:rsidR="000433AC" w:rsidRPr="00891B83">
              <w:rPr>
                <w:rFonts w:ascii="Arial" w:hAnsi="Arial" w:cs="Arial"/>
                <w:b/>
                <w:i/>
                <w:sz w:val="20"/>
                <w:szCs w:val="20"/>
                <w:u w:val="single"/>
                <w:lang w:eastAsia="ar-SA"/>
              </w:rPr>
              <w:t xml:space="preserve"> ovojnic</w:t>
            </w:r>
            <w:r w:rsidRPr="00891B83">
              <w:rPr>
                <w:rFonts w:ascii="Arial" w:hAnsi="Arial" w:cs="Arial"/>
                <w:b/>
                <w:i/>
                <w:sz w:val="20"/>
                <w:szCs w:val="20"/>
                <w:u w:val="single"/>
                <w:lang w:eastAsia="ar-SA"/>
              </w:rPr>
              <w:t>o</w:t>
            </w:r>
          </w:p>
        </w:tc>
        <w:tc>
          <w:tcPr>
            <w:tcW w:w="375" w:type="pct"/>
          </w:tcPr>
          <w:p w14:paraId="3A819E05" w14:textId="77777777" w:rsidR="00AB054B" w:rsidRPr="00974366" w:rsidRDefault="00AB054B" w:rsidP="00720B16">
            <w:pPr>
              <w:spacing w:after="120"/>
              <w:jc w:val="both"/>
              <w:rPr>
                <w:rFonts w:ascii="Arial" w:eastAsia="Calibri" w:hAnsi="Arial" w:cs="Arial"/>
                <w:sz w:val="20"/>
                <w:szCs w:val="20"/>
              </w:rPr>
            </w:pPr>
          </w:p>
        </w:tc>
        <w:tc>
          <w:tcPr>
            <w:tcW w:w="356" w:type="pct"/>
          </w:tcPr>
          <w:p w14:paraId="1998050E" w14:textId="77777777" w:rsidR="00AB054B" w:rsidRPr="00974366" w:rsidRDefault="00AB054B" w:rsidP="00720B16">
            <w:pPr>
              <w:spacing w:after="120"/>
              <w:jc w:val="both"/>
              <w:rPr>
                <w:rFonts w:ascii="Arial" w:eastAsia="Calibri" w:hAnsi="Arial" w:cs="Arial"/>
                <w:sz w:val="20"/>
                <w:szCs w:val="20"/>
              </w:rPr>
            </w:pPr>
          </w:p>
        </w:tc>
      </w:tr>
      <w:tr w:rsidR="00AB054B" w:rsidRPr="00360512" w14:paraId="7ECDDAF9" w14:textId="77777777" w:rsidTr="007F665F">
        <w:trPr>
          <w:trHeight w:val="350"/>
        </w:trPr>
        <w:tc>
          <w:tcPr>
            <w:tcW w:w="248" w:type="pct"/>
          </w:tcPr>
          <w:p w14:paraId="301117E9" w14:textId="77777777" w:rsidR="00AB054B" w:rsidRPr="00360512" w:rsidRDefault="00AB054B" w:rsidP="00720B16">
            <w:pPr>
              <w:spacing w:after="120"/>
              <w:jc w:val="both"/>
              <w:rPr>
                <w:rFonts w:ascii="Arial" w:eastAsia="Calibri" w:hAnsi="Arial" w:cs="Arial"/>
                <w:sz w:val="20"/>
                <w:szCs w:val="20"/>
              </w:rPr>
            </w:pPr>
          </w:p>
        </w:tc>
        <w:tc>
          <w:tcPr>
            <w:tcW w:w="4021" w:type="pct"/>
          </w:tcPr>
          <w:p w14:paraId="1ACF088F" w14:textId="0EF03C92" w:rsidR="00AB054B" w:rsidRPr="003173BC" w:rsidRDefault="00360512" w:rsidP="00891B83">
            <w:pPr>
              <w:spacing w:line="260" w:lineRule="exact"/>
              <w:rPr>
                <w:rFonts w:ascii="Arial" w:hAnsi="Arial" w:cs="Arial"/>
                <w:b/>
                <w:bCs/>
                <w:i/>
                <w:color w:val="000000"/>
                <w:sz w:val="20"/>
                <w:szCs w:val="20"/>
                <w:u w:val="single"/>
              </w:rPr>
            </w:pPr>
            <w:r w:rsidRPr="00891B83">
              <w:rPr>
                <w:rFonts w:ascii="Arial" w:hAnsi="Arial" w:cs="Arial"/>
                <w:b/>
                <w:i/>
                <w:sz w:val="20"/>
                <w:szCs w:val="20"/>
                <w:u w:val="single"/>
                <w:lang w:eastAsia="ar-SA"/>
              </w:rPr>
              <w:t>Kontrolnik za popolnost vloge</w:t>
            </w:r>
          </w:p>
        </w:tc>
        <w:tc>
          <w:tcPr>
            <w:tcW w:w="375" w:type="pct"/>
          </w:tcPr>
          <w:p w14:paraId="1388114C" w14:textId="77777777" w:rsidR="00AB054B" w:rsidRPr="00360512" w:rsidRDefault="00AB054B" w:rsidP="00720B16">
            <w:pPr>
              <w:spacing w:after="120"/>
              <w:jc w:val="both"/>
              <w:rPr>
                <w:rFonts w:ascii="Arial" w:eastAsia="Calibri" w:hAnsi="Arial" w:cs="Arial"/>
                <w:sz w:val="20"/>
                <w:szCs w:val="20"/>
              </w:rPr>
            </w:pPr>
          </w:p>
        </w:tc>
        <w:tc>
          <w:tcPr>
            <w:tcW w:w="356" w:type="pct"/>
          </w:tcPr>
          <w:p w14:paraId="660C3EB0" w14:textId="77777777" w:rsidR="00AB054B" w:rsidRPr="00360512" w:rsidRDefault="00AB054B" w:rsidP="00720B16">
            <w:pPr>
              <w:spacing w:after="120"/>
              <w:jc w:val="both"/>
              <w:rPr>
                <w:rFonts w:ascii="Arial" w:eastAsia="Calibri" w:hAnsi="Arial" w:cs="Arial"/>
                <w:sz w:val="20"/>
                <w:szCs w:val="20"/>
              </w:rPr>
            </w:pPr>
          </w:p>
        </w:tc>
      </w:tr>
    </w:tbl>
    <w:p w14:paraId="2E9A4773" w14:textId="77777777" w:rsidR="00AB054B" w:rsidRPr="003719C9" w:rsidRDefault="00AB054B" w:rsidP="00AB054B">
      <w:pPr>
        <w:ind w:left="709" w:hanging="709"/>
        <w:jc w:val="both"/>
        <w:rPr>
          <w:rFonts w:ascii="Arial" w:eastAsia="Calibri" w:hAnsi="Arial" w:cs="Arial"/>
          <w:sz w:val="22"/>
          <w:szCs w:val="22"/>
        </w:rPr>
      </w:pPr>
      <w:r w:rsidRPr="003719C9">
        <w:rPr>
          <w:rFonts w:ascii="Arial" w:eastAsia="Calibri" w:hAnsi="Arial" w:cs="Arial"/>
          <w:sz w:val="22"/>
          <w:szCs w:val="22"/>
        </w:rPr>
        <w:tab/>
      </w:r>
    </w:p>
    <w:p w14:paraId="05662249" w14:textId="77777777" w:rsidR="00AB054B" w:rsidRDefault="00AB054B" w:rsidP="00043790">
      <w:pPr>
        <w:spacing w:line="260" w:lineRule="exact"/>
        <w:jc w:val="both"/>
        <w:rPr>
          <w:rFonts w:ascii="Arial" w:eastAsia="Calibri" w:hAnsi="Arial" w:cs="Arial"/>
          <w:sz w:val="22"/>
          <w:szCs w:val="22"/>
        </w:rPr>
      </w:pPr>
    </w:p>
    <w:p w14:paraId="2B3B842B" w14:textId="62CA492D" w:rsidR="00A67962" w:rsidRPr="003719C9" w:rsidRDefault="00A67962" w:rsidP="00043790">
      <w:pPr>
        <w:spacing w:line="260" w:lineRule="exact"/>
        <w:jc w:val="both"/>
        <w:rPr>
          <w:rFonts w:ascii="Arial" w:eastAsia="Calibri" w:hAnsi="Arial" w:cs="Arial"/>
          <w:sz w:val="22"/>
          <w:szCs w:val="22"/>
        </w:rPr>
      </w:pPr>
      <w:r w:rsidRPr="003719C9">
        <w:rPr>
          <w:rFonts w:ascii="Arial" w:eastAsia="Calibri" w:hAnsi="Arial" w:cs="Arial"/>
          <w:sz w:val="22"/>
          <w:szCs w:val="22"/>
        </w:rPr>
        <w:t>*Obrazci morajo biti natisnjeni, podpisani in skenirani, poleg tega pa morajo biti priložene še elektronske verzije izpolnjenih obrazcev v izvorni elektronski obliki</w:t>
      </w:r>
      <w:r w:rsidR="00AE13C6" w:rsidRPr="003719C9">
        <w:rPr>
          <w:rFonts w:ascii="Arial" w:eastAsia="Calibri" w:hAnsi="Arial" w:cs="Arial"/>
          <w:sz w:val="22"/>
          <w:szCs w:val="22"/>
        </w:rPr>
        <w:t>.</w:t>
      </w:r>
    </w:p>
    <w:p w14:paraId="254A332D" w14:textId="77777777" w:rsidR="00A67962" w:rsidRPr="003719C9" w:rsidRDefault="00A67962" w:rsidP="00A67962">
      <w:pPr>
        <w:jc w:val="both"/>
        <w:rPr>
          <w:rFonts w:ascii="Arial" w:eastAsia="Calibri" w:hAnsi="Arial" w:cs="Arial"/>
          <w:sz w:val="22"/>
          <w:szCs w:val="22"/>
        </w:rPr>
      </w:pPr>
    </w:p>
    <w:p w14:paraId="2A99F8C0" w14:textId="77777777" w:rsidR="00124C08" w:rsidRPr="003719C9" w:rsidRDefault="00124C08" w:rsidP="00A67962">
      <w:pPr>
        <w:jc w:val="both"/>
        <w:rPr>
          <w:rFonts w:ascii="Arial" w:eastAsia="Calibri" w:hAnsi="Arial" w:cs="Arial"/>
          <w:sz w:val="22"/>
          <w:szCs w:val="22"/>
        </w:rPr>
      </w:pPr>
    </w:p>
    <w:p w14:paraId="493114E3" w14:textId="7AFB1663" w:rsidR="00A64704" w:rsidRDefault="00A64704" w:rsidP="00A67962">
      <w:pPr>
        <w:jc w:val="both"/>
        <w:rPr>
          <w:rFonts w:ascii="Arial" w:eastAsia="Calibri" w:hAnsi="Arial" w:cs="Arial"/>
          <w:sz w:val="22"/>
          <w:szCs w:val="22"/>
        </w:rPr>
      </w:pPr>
    </w:p>
    <w:p w14:paraId="0D96D093" w14:textId="6DCC4D93" w:rsidR="00A64704" w:rsidRDefault="00A64704" w:rsidP="00A67962">
      <w:pPr>
        <w:jc w:val="both"/>
        <w:rPr>
          <w:rFonts w:ascii="Arial" w:eastAsia="Calibri" w:hAnsi="Arial" w:cs="Arial"/>
          <w:sz w:val="22"/>
          <w:szCs w:val="22"/>
        </w:rPr>
      </w:pPr>
    </w:p>
    <w:bookmarkEnd w:id="129"/>
    <w:p w14:paraId="78DBCF2F" w14:textId="4916AD6A" w:rsidR="0031672F" w:rsidRDefault="0031672F" w:rsidP="00FC1262">
      <w:pPr>
        <w:autoSpaceDE w:val="0"/>
        <w:autoSpaceDN w:val="0"/>
        <w:adjustRightInd w:val="0"/>
        <w:spacing w:line="260" w:lineRule="exact"/>
        <w:jc w:val="both"/>
        <w:rPr>
          <w:rFonts w:ascii="Arial" w:hAnsi="Arial" w:cs="Arial"/>
          <w:sz w:val="22"/>
          <w:szCs w:val="22"/>
        </w:rPr>
      </w:pPr>
    </w:p>
    <w:tbl>
      <w:tblPr>
        <w:tblStyle w:val="Tabelamrea"/>
        <w:tblW w:w="9351" w:type="dxa"/>
        <w:tblLook w:val="04A0" w:firstRow="1" w:lastRow="0" w:firstColumn="1" w:lastColumn="0" w:noHBand="0" w:noVBand="1"/>
      </w:tblPr>
      <w:tblGrid>
        <w:gridCol w:w="3020"/>
        <w:gridCol w:w="3212"/>
        <w:gridCol w:w="3119"/>
      </w:tblGrid>
      <w:tr w:rsidR="007F665F" w14:paraId="59988DB3" w14:textId="77777777" w:rsidTr="00776EEC">
        <w:tc>
          <w:tcPr>
            <w:tcW w:w="3020" w:type="dxa"/>
            <w:tcBorders>
              <w:bottom w:val="single" w:sz="4" w:space="0" w:color="auto"/>
            </w:tcBorders>
            <w:vAlign w:val="center"/>
          </w:tcPr>
          <w:p w14:paraId="18129DA7" w14:textId="77777777" w:rsidR="007F665F" w:rsidRDefault="007F665F" w:rsidP="00D06130">
            <w:pPr>
              <w:jc w:val="center"/>
            </w:pPr>
            <w:r w:rsidRPr="003719C9">
              <w:rPr>
                <w:rFonts w:ascii="Arial" w:hAnsi="Arial" w:cs="Arial"/>
                <w:sz w:val="22"/>
                <w:szCs w:val="22"/>
              </w:rPr>
              <w:t>Kraj, datum</w:t>
            </w:r>
          </w:p>
        </w:tc>
        <w:tc>
          <w:tcPr>
            <w:tcW w:w="3212" w:type="dxa"/>
            <w:tcBorders>
              <w:bottom w:val="single" w:sz="4" w:space="0" w:color="auto"/>
            </w:tcBorders>
            <w:vAlign w:val="center"/>
          </w:tcPr>
          <w:p w14:paraId="1D36DA99" w14:textId="7FF244A4" w:rsidR="007F665F" w:rsidRDefault="007F665F" w:rsidP="00D06130">
            <w:pPr>
              <w:jc w:val="center"/>
            </w:pPr>
            <w:r w:rsidRPr="003719C9">
              <w:rPr>
                <w:rFonts w:ascii="Arial" w:hAnsi="Arial" w:cs="Arial"/>
                <w:sz w:val="22"/>
                <w:szCs w:val="22"/>
              </w:rPr>
              <w:t>Žig</w:t>
            </w:r>
            <w:r w:rsidR="00776EEC">
              <w:rPr>
                <w:rFonts w:ascii="Arial" w:hAnsi="Arial" w:cs="Arial"/>
                <w:sz w:val="22"/>
                <w:szCs w:val="22"/>
              </w:rPr>
              <w:t xml:space="preserve"> </w:t>
            </w:r>
            <w:r w:rsidR="00776EEC" w:rsidRPr="003719C9">
              <w:rPr>
                <w:rFonts w:ascii="Arial" w:eastAsia="Calibri" w:hAnsi="Arial" w:cs="Arial"/>
                <w:sz w:val="22"/>
                <w:szCs w:val="22"/>
              </w:rPr>
              <w:t>z imenom/firmo in sedežem bančnega komitenta</w:t>
            </w:r>
          </w:p>
        </w:tc>
        <w:tc>
          <w:tcPr>
            <w:tcW w:w="3119" w:type="dxa"/>
            <w:vAlign w:val="center"/>
          </w:tcPr>
          <w:p w14:paraId="5C6CEBA2" w14:textId="77777777" w:rsidR="007F665F" w:rsidRDefault="007F665F" w:rsidP="00D06130">
            <w:pPr>
              <w:jc w:val="center"/>
            </w:pPr>
            <w:r w:rsidRPr="003719C9">
              <w:rPr>
                <w:rFonts w:ascii="Arial" w:hAnsi="Arial" w:cs="Arial"/>
                <w:sz w:val="22"/>
                <w:szCs w:val="22"/>
              </w:rPr>
              <w:t>Ime in priimek zakonitega zastopnika</w:t>
            </w:r>
            <w:r>
              <w:rPr>
                <w:rFonts w:ascii="Arial" w:hAnsi="Arial" w:cs="Arial"/>
                <w:sz w:val="22"/>
                <w:szCs w:val="22"/>
              </w:rPr>
              <w:t xml:space="preserve"> </w:t>
            </w:r>
          </w:p>
        </w:tc>
      </w:tr>
      <w:tr w:rsidR="007F665F" w14:paraId="5F521734" w14:textId="77777777" w:rsidTr="00776EEC">
        <w:tc>
          <w:tcPr>
            <w:tcW w:w="3020"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4C8102CA" w14:textId="77777777" w:rsidR="007F665F" w:rsidRDefault="007F665F" w:rsidP="00D06130"/>
        </w:tc>
        <w:tc>
          <w:tcPr>
            <w:tcW w:w="3212" w:type="dxa"/>
            <w:tcBorders>
              <w:top w:val="single" w:sz="4" w:space="0" w:color="auto"/>
              <w:left w:val="single" w:sz="4" w:space="0" w:color="auto"/>
              <w:bottom w:val="nil"/>
              <w:right w:val="single" w:sz="4" w:space="0" w:color="auto"/>
            </w:tcBorders>
            <w:shd w:val="clear" w:color="auto" w:fill="D9E2F3" w:themeFill="accent1" w:themeFillTint="33"/>
            <w:vAlign w:val="center"/>
          </w:tcPr>
          <w:p w14:paraId="0C54D567" w14:textId="77777777" w:rsidR="007F665F" w:rsidRDefault="007F665F" w:rsidP="00D06130"/>
        </w:tc>
        <w:tc>
          <w:tcPr>
            <w:tcW w:w="3119" w:type="dxa"/>
            <w:tcBorders>
              <w:left w:val="single" w:sz="4" w:space="0" w:color="auto"/>
            </w:tcBorders>
            <w:shd w:val="clear" w:color="auto" w:fill="D9E2F3" w:themeFill="accent1" w:themeFillTint="33"/>
            <w:vAlign w:val="center"/>
          </w:tcPr>
          <w:p w14:paraId="2D8B97FA" w14:textId="77777777" w:rsidR="007F665F" w:rsidRDefault="007F665F" w:rsidP="00D06130"/>
        </w:tc>
      </w:tr>
      <w:tr w:rsidR="007F665F" w14:paraId="121546F0" w14:textId="77777777" w:rsidTr="00776EEC">
        <w:tc>
          <w:tcPr>
            <w:tcW w:w="3020" w:type="dxa"/>
            <w:tcBorders>
              <w:top w:val="nil"/>
              <w:left w:val="single" w:sz="4" w:space="0" w:color="auto"/>
              <w:bottom w:val="nil"/>
              <w:right w:val="single" w:sz="4" w:space="0" w:color="auto"/>
            </w:tcBorders>
            <w:shd w:val="clear" w:color="auto" w:fill="D9E2F3" w:themeFill="accent1" w:themeFillTint="33"/>
          </w:tcPr>
          <w:p w14:paraId="6B51075F" w14:textId="77777777" w:rsidR="007F665F" w:rsidRDefault="007F665F" w:rsidP="00D06130"/>
        </w:tc>
        <w:tc>
          <w:tcPr>
            <w:tcW w:w="3212" w:type="dxa"/>
            <w:tcBorders>
              <w:top w:val="nil"/>
              <w:left w:val="single" w:sz="4" w:space="0" w:color="auto"/>
              <w:bottom w:val="nil"/>
              <w:right w:val="single" w:sz="4" w:space="0" w:color="auto"/>
            </w:tcBorders>
            <w:shd w:val="clear" w:color="auto" w:fill="D9E2F3" w:themeFill="accent1" w:themeFillTint="33"/>
          </w:tcPr>
          <w:p w14:paraId="1E94AD6B" w14:textId="77777777" w:rsidR="007F665F" w:rsidRDefault="007F665F" w:rsidP="00D06130"/>
        </w:tc>
        <w:tc>
          <w:tcPr>
            <w:tcW w:w="3119" w:type="dxa"/>
            <w:tcBorders>
              <w:left w:val="single" w:sz="4" w:space="0" w:color="auto"/>
            </w:tcBorders>
            <w:vAlign w:val="center"/>
          </w:tcPr>
          <w:p w14:paraId="48CD968C" w14:textId="77777777" w:rsidR="007F665F" w:rsidRDefault="007F665F" w:rsidP="00D06130">
            <w:pPr>
              <w:jc w:val="center"/>
            </w:pPr>
            <w:r w:rsidRPr="003719C9">
              <w:rPr>
                <w:rFonts w:ascii="Arial" w:hAnsi="Arial" w:cs="Arial"/>
                <w:sz w:val="22"/>
                <w:szCs w:val="22"/>
              </w:rPr>
              <w:t>Podpis</w:t>
            </w:r>
          </w:p>
        </w:tc>
      </w:tr>
      <w:tr w:rsidR="007F665F" w14:paraId="5F3EC2E7" w14:textId="77777777" w:rsidTr="00776EEC">
        <w:tc>
          <w:tcPr>
            <w:tcW w:w="3020" w:type="dxa"/>
            <w:tcBorders>
              <w:top w:val="nil"/>
              <w:left w:val="single" w:sz="4" w:space="0" w:color="auto"/>
              <w:bottom w:val="single" w:sz="4" w:space="0" w:color="auto"/>
              <w:right w:val="single" w:sz="4" w:space="0" w:color="auto"/>
            </w:tcBorders>
            <w:shd w:val="clear" w:color="auto" w:fill="D9E2F3" w:themeFill="accent1" w:themeFillTint="33"/>
          </w:tcPr>
          <w:p w14:paraId="554F2301" w14:textId="77777777" w:rsidR="007F665F" w:rsidRDefault="007F665F" w:rsidP="00D06130"/>
        </w:tc>
        <w:tc>
          <w:tcPr>
            <w:tcW w:w="3212" w:type="dxa"/>
            <w:tcBorders>
              <w:top w:val="nil"/>
              <w:left w:val="single" w:sz="4" w:space="0" w:color="auto"/>
              <w:bottom w:val="single" w:sz="4" w:space="0" w:color="auto"/>
              <w:right w:val="single" w:sz="4" w:space="0" w:color="auto"/>
            </w:tcBorders>
            <w:shd w:val="clear" w:color="auto" w:fill="D9E2F3" w:themeFill="accent1" w:themeFillTint="33"/>
          </w:tcPr>
          <w:p w14:paraId="57FEB195" w14:textId="77777777" w:rsidR="007F665F" w:rsidRDefault="007F665F" w:rsidP="00D06130"/>
        </w:tc>
        <w:tc>
          <w:tcPr>
            <w:tcW w:w="3119" w:type="dxa"/>
            <w:tcBorders>
              <w:left w:val="single" w:sz="4" w:space="0" w:color="auto"/>
            </w:tcBorders>
            <w:shd w:val="clear" w:color="auto" w:fill="D9E2F3" w:themeFill="accent1" w:themeFillTint="33"/>
            <w:vAlign w:val="center"/>
          </w:tcPr>
          <w:p w14:paraId="60EF8143" w14:textId="77777777" w:rsidR="007F665F" w:rsidRDefault="007F665F" w:rsidP="00D06130"/>
        </w:tc>
      </w:tr>
    </w:tbl>
    <w:p w14:paraId="46FEE93A" w14:textId="0D14CD3A" w:rsidR="00DB5864" w:rsidRPr="003719C9" w:rsidRDefault="00DB5864" w:rsidP="00891B83">
      <w:pPr>
        <w:rPr>
          <w:rFonts w:ascii="Arial" w:hAnsi="Arial" w:cs="Arial"/>
          <w:sz w:val="22"/>
          <w:szCs w:val="22"/>
        </w:rPr>
      </w:pPr>
    </w:p>
    <w:sectPr w:rsidR="00DB5864" w:rsidRPr="003719C9" w:rsidSect="006134F6">
      <w:headerReference w:type="default" r:id="rId70"/>
      <w:footerReference w:type="default" r:id="rId71"/>
      <w:headerReference w:type="first" r:id="rId72"/>
      <w:footerReference w:type="first" r:id="rId73"/>
      <w:pgSz w:w="11906" w:h="16838"/>
      <w:pgMar w:top="226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72ABB" w14:textId="77777777" w:rsidR="00D06130" w:rsidRDefault="00D06130">
      <w:r>
        <w:separator/>
      </w:r>
    </w:p>
  </w:endnote>
  <w:endnote w:type="continuationSeparator" w:id="0">
    <w:p w14:paraId="134BBCEF" w14:textId="77777777" w:rsidR="00D06130" w:rsidRDefault="00D06130">
      <w:r>
        <w:continuationSeparator/>
      </w:r>
    </w:p>
  </w:endnote>
  <w:endnote w:type="continuationNotice" w:id="1">
    <w:p w14:paraId="031FF0D2" w14:textId="77777777" w:rsidR="00D06130" w:rsidRDefault="00D06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0C1BA" w14:textId="77777777" w:rsidR="00D06130" w:rsidRDefault="00D06130" w:rsidP="0065080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B04AD6C" w14:textId="77777777" w:rsidR="00D06130" w:rsidRDefault="00D06130" w:rsidP="00F956C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F281F" w14:textId="77777777" w:rsidR="00D06130" w:rsidRPr="000A2075" w:rsidRDefault="00D06130" w:rsidP="0065080C">
    <w:pPr>
      <w:pStyle w:val="Noga"/>
      <w:jc w:val="center"/>
      <w:rPr>
        <w:rFonts w:ascii="Arial" w:hAnsi="Arial" w:cs="Arial"/>
        <w:sz w:val="20"/>
        <w:szCs w:val="20"/>
      </w:rPr>
    </w:pPr>
    <w:r w:rsidRPr="000A2075">
      <w:rPr>
        <w:rFonts w:ascii="Arial" w:hAnsi="Arial" w:cs="Arial"/>
        <w:sz w:val="20"/>
        <w:szCs w:val="20"/>
      </w:rPr>
      <w:fldChar w:fldCharType="begin"/>
    </w:r>
    <w:r w:rsidRPr="000A2075">
      <w:rPr>
        <w:rFonts w:ascii="Arial" w:hAnsi="Arial" w:cs="Arial"/>
        <w:sz w:val="20"/>
        <w:szCs w:val="20"/>
      </w:rPr>
      <w:instrText>PAGE   \* MERGEFORMAT</w:instrText>
    </w:r>
    <w:r w:rsidRPr="000A2075">
      <w:rPr>
        <w:rFonts w:ascii="Arial" w:hAnsi="Arial" w:cs="Arial"/>
        <w:sz w:val="20"/>
        <w:szCs w:val="20"/>
      </w:rPr>
      <w:fldChar w:fldCharType="separate"/>
    </w:r>
    <w:r>
      <w:rPr>
        <w:rFonts w:ascii="Arial" w:hAnsi="Arial" w:cs="Arial"/>
        <w:noProof/>
        <w:sz w:val="20"/>
        <w:szCs w:val="20"/>
      </w:rPr>
      <w:t>20</w:t>
    </w:r>
    <w:r w:rsidRPr="000A2075">
      <w:rPr>
        <w:rFonts w:ascii="Arial" w:hAnsi="Arial" w:cs="Arial"/>
        <w:sz w:val="20"/>
        <w:szCs w:val="20"/>
      </w:rPr>
      <w:fldChar w:fldCharType="end"/>
    </w:r>
  </w:p>
  <w:p w14:paraId="7D4314BC" w14:textId="77777777" w:rsidR="00D06130" w:rsidRDefault="00D06130" w:rsidP="00F956C7">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1AE14" w14:textId="77777777" w:rsidR="00D06130" w:rsidRDefault="00D06130" w:rsidP="00A6796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400310B" w14:textId="77777777" w:rsidR="00D06130" w:rsidRDefault="00D06130" w:rsidP="00A67962">
    <w:pPr>
      <w:pStyle w:val="Nog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5B89E" w14:textId="77777777" w:rsidR="00D06130" w:rsidRPr="000A2075" w:rsidRDefault="00D06130" w:rsidP="000A2075">
    <w:pPr>
      <w:pStyle w:val="Noga"/>
      <w:ind w:left="720" w:right="360"/>
      <w:jc w:val="center"/>
      <w:rPr>
        <w:rFonts w:ascii="Arial" w:hAnsi="Arial" w:cs="Arial"/>
        <w:sz w:val="20"/>
        <w:szCs w:val="20"/>
      </w:rPr>
    </w:pPr>
    <w:r w:rsidRPr="000A2075">
      <w:rPr>
        <w:rStyle w:val="tevilkastrani"/>
        <w:rFonts w:ascii="Arial" w:hAnsi="Arial" w:cs="Arial"/>
        <w:sz w:val="20"/>
        <w:szCs w:val="20"/>
      </w:rPr>
      <w:fldChar w:fldCharType="begin"/>
    </w:r>
    <w:r w:rsidRPr="000A2075">
      <w:rPr>
        <w:rStyle w:val="tevilkastrani"/>
        <w:rFonts w:ascii="Arial" w:hAnsi="Arial" w:cs="Arial"/>
        <w:sz w:val="20"/>
        <w:szCs w:val="20"/>
      </w:rPr>
      <w:instrText xml:space="preserve"> PAGE </w:instrText>
    </w:r>
    <w:r w:rsidRPr="000A2075">
      <w:rPr>
        <w:rStyle w:val="tevilkastrani"/>
        <w:rFonts w:ascii="Arial" w:hAnsi="Arial" w:cs="Arial"/>
        <w:sz w:val="20"/>
        <w:szCs w:val="20"/>
      </w:rPr>
      <w:fldChar w:fldCharType="separate"/>
    </w:r>
    <w:r>
      <w:rPr>
        <w:rStyle w:val="tevilkastrani"/>
        <w:rFonts w:ascii="Arial" w:hAnsi="Arial" w:cs="Arial"/>
        <w:noProof/>
        <w:sz w:val="20"/>
        <w:szCs w:val="20"/>
      </w:rPr>
      <w:t>67</w:t>
    </w:r>
    <w:r w:rsidRPr="000A2075">
      <w:rPr>
        <w:rStyle w:val="tevilkastrani"/>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D6EFB" w14:textId="77777777" w:rsidR="00D06130" w:rsidRPr="00024BEC" w:rsidRDefault="00D06130" w:rsidP="009A1E0E">
    <w:pPr>
      <w:pStyle w:val="Noga"/>
      <w:jc w:val="center"/>
      <w:rPr>
        <w:rFonts w:ascii="Arial" w:hAnsi="Arial" w:cs="Arial"/>
        <w:sz w:val="20"/>
        <w:szCs w:val="20"/>
      </w:rPr>
    </w:pPr>
    <w:r w:rsidRPr="00024BEC">
      <w:rPr>
        <w:rStyle w:val="tevilkastrani"/>
        <w:rFonts w:ascii="Arial" w:hAnsi="Arial" w:cs="Arial"/>
        <w:sz w:val="20"/>
        <w:szCs w:val="20"/>
      </w:rPr>
      <w:fldChar w:fldCharType="begin"/>
    </w:r>
    <w:r w:rsidRPr="00024BEC">
      <w:rPr>
        <w:rStyle w:val="tevilkastrani"/>
        <w:rFonts w:ascii="Arial" w:hAnsi="Arial" w:cs="Arial"/>
        <w:sz w:val="20"/>
        <w:szCs w:val="20"/>
      </w:rPr>
      <w:instrText xml:space="preserve"> PAGE </w:instrText>
    </w:r>
    <w:r w:rsidRPr="00024BEC">
      <w:rPr>
        <w:rStyle w:val="tevilkastrani"/>
        <w:rFonts w:ascii="Arial" w:hAnsi="Arial" w:cs="Arial"/>
        <w:sz w:val="20"/>
        <w:szCs w:val="20"/>
      </w:rPr>
      <w:fldChar w:fldCharType="separate"/>
    </w:r>
    <w:r>
      <w:rPr>
        <w:rStyle w:val="tevilkastrani"/>
        <w:rFonts w:ascii="Arial" w:hAnsi="Arial" w:cs="Arial"/>
        <w:noProof/>
        <w:sz w:val="20"/>
        <w:szCs w:val="20"/>
      </w:rPr>
      <w:t>68</w:t>
    </w:r>
    <w:r w:rsidRPr="00024BEC">
      <w:rPr>
        <w:rStyle w:val="tevilkastrani"/>
        <w:rFonts w:ascii="Arial" w:hAnsi="Arial" w:cs="Arial"/>
        <w:sz w:val="20"/>
        <w:szCs w:val="20"/>
      </w:rPr>
      <w:fldChar w:fldCharType="end"/>
    </w:r>
  </w:p>
  <w:p w14:paraId="17873D25" w14:textId="77777777" w:rsidR="00D06130" w:rsidRDefault="00D06130"/>
  <w:p w14:paraId="3A41837E" w14:textId="77777777" w:rsidR="00D06130" w:rsidRDefault="00D0613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75353" w14:textId="77777777" w:rsidR="00D06130" w:rsidRDefault="00D06130" w:rsidP="009A1E0E">
    <w:pPr>
      <w:pStyle w:val="Noga"/>
      <w:jc w:val="cente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47</w:t>
    </w:r>
    <w:r>
      <w:rPr>
        <w:rStyle w:val="tevilkastrani"/>
      </w:rPr>
      <w:fldChar w:fldCharType="end"/>
    </w:r>
  </w:p>
  <w:p w14:paraId="2C646DEC" w14:textId="77777777" w:rsidR="00D06130" w:rsidRDefault="00D06130"/>
  <w:p w14:paraId="23D9B740" w14:textId="77777777" w:rsidR="00D06130" w:rsidRDefault="00D061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53E5E" w14:textId="77777777" w:rsidR="00D06130" w:rsidRDefault="00D06130">
      <w:r>
        <w:separator/>
      </w:r>
    </w:p>
  </w:footnote>
  <w:footnote w:type="continuationSeparator" w:id="0">
    <w:p w14:paraId="46873A83" w14:textId="77777777" w:rsidR="00D06130" w:rsidRDefault="00D06130">
      <w:r>
        <w:continuationSeparator/>
      </w:r>
    </w:p>
  </w:footnote>
  <w:footnote w:type="continuationNotice" w:id="1">
    <w:p w14:paraId="45B734C9" w14:textId="77777777" w:rsidR="00D06130" w:rsidRDefault="00D061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2CA23" w14:textId="1F5A5910" w:rsidR="00D06130" w:rsidRDefault="00D06130" w:rsidP="00AC6C86">
    <w:pPr>
      <w:pStyle w:val="Glava"/>
      <w:jc w:val="center"/>
    </w:pPr>
    <w:r>
      <w:rPr>
        <w:noProof/>
      </w:rPr>
      <w:drawing>
        <wp:inline distT="0" distB="0" distL="0" distR="0" wp14:anchorId="26C84203" wp14:editId="1B76BDBE">
          <wp:extent cx="2372360" cy="313055"/>
          <wp:effectExtent l="0" t="0" r="8890" b="0"/>
          <wp:docPr id="3" name="Slika 3" descr="Logotip: Republika Slovenija, Ministrstvo za javno upra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Logotip: Republika Slovenija, Ministrstvo za javno uprav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inline>
      </w:drawing>
    </w:r>
    <w:r>
      <w:rPr>
        <w:noProof/>
      </w:rPr>
      <w:t xml:space="preserve">                                   </w:t>
    </w:r>
    <w:r>
      <w:rPr>
        <w:noProof/>
      </w:rPr>
      <w:drawing>
        <wp:inline distT="0" distB="0" distL="0" distR="0" wp14:anchorId="715A149B" wp14:editId="1A5F3B08">
          <wp:extent cx="2207260" cy="792480"/>
          <wp:effectExtent l="0" t="0" r="2540" b="7620"/>
          <wp:docPr id="5" name="Slika 5" descr="Logotip: Evropska unija, Evropski sklad za regionalni razvoj, Naložba v vašo prihodn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Logotip: Evropska unija, Evropski sklad za regionalni razvoj, Naložba v vašo prihodno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7260" cy="792480"/>
                  </a:xfrm>
                  <a:prstGeom prst="rect">
                    <a:avLst/>
                  </a:prstGeom>
                  <a:noFill/>
                </pic:spPr>
              </pic:pic>
            </a:graphicData>
          </a:graphic>
        </wp:inline>
      </w:drawing>
    </w:r>
  </w:p>
  <w:p w14:paraId="658155FD" w14:textId="05E5CE61" w:rsidR="00D06130" w:rsidRDefault="00D0613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89A63" w14:textId="7B6BFF13" w:rsidR="00D06130" w:rsidRDefault="00D06130">
    <w:pPr>
      <w:pStyle w:val="Glava"/>
    </w:pPr>
    <w:r>
      <w:rPr>
        <w:noProof/>
      </w:rPr>
      <w:drawing>
        <wp:inline distT="0" distB="0" distL="0" distR="0" wp14:anchorId="3754F603" wp14:editId="6F5C2433">
          <wp:extent cx="2372360" cy="313055"/>
          <wp:effectExtent l="0" t="0" r="8890" b="0"/>
          <wp:docPr id="2" name="Slika 13"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inline>
      </w:drawing>
    </w:r>
    <w:r>
      <w:rPr>
        <w:noProof/>
      </w:rPr>
      <w:t xml:space="preserve">                                       </w:t>
    </w:r>
    <w:r>
      <w:rPr>
        <w:noProof/>
      </w:rPr>
      <w:drawing>
        <wp:inline distT="0" distB="0" distL="0" distR="0" wp14:anchorId="39C2724A" wp14:editId="73A7534D">
          <wp:extent cx="2205990" cy="796925"/>
          <wp:effectExtent l="0" t="0" r="3810" b="3175"/>
          <wp:docPr id="1" name="Slika 6" descr="Logo_EKP_sklad_za_regionalni_razvoj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Logo_EKP_sklad_za_regionalni_razvoj_SLO_slog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5990" cy="796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804C8" w14:textId="59280A74" w:rsidR="00D06130" w:rsidRPr="00110CBD" w:rsidRDefault="00D06130" w:rsidP="007D75CF">
    <w:pPr>
      <w:pStyle w:val="Glava"/>
      <w:spacing w:line="240" w:lineRule="exact"/>
      <w:rPr>
        <w:rFonts w:ascii="Republika" w:hAnsi="Republika"/>
        <w:sz w:val="16"/>
      </w:rPr>
    </w:pPr>
  </w:p>
  <w:p w14:paraId="3B7A4F39" w14:textId="24959471" w:rsidR="00D06130" w:rsidRDefault="00D0613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4DB27" w14:textId="77777777" w:rsidR="00D06130" w:rsidRPr="008F3500" w:rsidRDefault="00D06130" w:rsidP="0008437F">
    <w:pPr>
      <w:pStyle w:val="Glava"/>
      <w:tabs>
        <w:tab w:val="clear" w:pos="4320"/>
        <w:tab w:val="clear" w:pos="8640"/>
        <w:tab w:val="left" w:pos="5112"/>
      </w:tabs>
      <w:spacing w:before="120" w:line="240" w:lineRule="exact"/>
    </w:pPr>
    <w:r>
      <w:rPr>
        <w:noProof/>
      </w:rPr>
      <w:drawing>
        <wp:anchor distT="0" distB="0" distL="114300" distR="114300" simplePos="0" relativeHeight="251655168" behindDoc="0" locked="0" layoutInCell="1" allowOverlap="1" wp14:anchorId="58137531" wp14:editId="579A1736">
          <wp:simplePos x="0" y="0"/>
          <wp:positionH relativeFrom="column">
            <wp:posOffset>-471805</wp:posOffset>
          </wp:positionH>
          <wp:positionV relativeFrom="paragraph">
            <wp:posOffset>-579755</wp:posOffset>
          </wp:positionV>
          <wp:extent cx="2362200" cy="323850"/>
          <wp:effectExtent l="0" t="0" r="0" b="0"/>
          <wp:wrapNone/>
          <wp:docPr id="27" name="Slika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lika 2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44A79E5D" wp14:editId="4D7957D8">
          <wp:simplePos x="0" y="0"/>
          <wp:positionH relativeFrom="column">
            <wp:posOffset>4139565</wp:posOffset>
          </wp:positionH>
          <wp:positionV relativeFrom="paragraph">
            <wp:posOffset>-606425</wp:posOffset>
          </wp:positionV>
          <wp:extent cx="2205990" cy="796925"/>
          <wp:effectExtent l="0" t="0" r="0" b="0"/>
          <wp:wrapNone/>
          <wp:docPr id="28" name="Slika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lika 2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5990" cy="796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0825E1" w14:textId="77777777" w:rsidR="00D06130" w:rsidRDefault="00D06130"/>
  <w:p w14:paraId="02A22A38" w14:textId="77777777" w:rsidR="00D06130" w:rsidRDefault="00D061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sz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E342A2"/>
    <w:multiLevelType w:val="hybridMultilevel"/>
    <w:tmpl w:val="DF740BA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1CD4245"/>
    <w:multiLevelType w:val="multilevel"/>
    <w:tmpl w:val="BEBCD080"/>
    <w:styleLink w:val="Slog111"/>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4."/>
      <w:lvlJc w:val="left"/>
      <w:pPr>
        <w:ind w:left="1791" w:hanging="720"/>
      </w:pPr>
      <w:rPr>
        <w:rFonts w:ascii="Arial" w:hAnsi="Arial" w:cs="Arial" w:hint="default"/>
        <w:b/>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4B36F51"/>
    <w:multiLevelType w:val="hybridMultilevel"/>
    <w:tmpl w:val="A38E23AC"/>
    <w:lvl w:ilvl="0" w:tplc="5A68CBD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4EA2D48"/>
    <w:multiLevelType w:val="hybridMultilevel"/>
    <w:tmpl w:val="D1B0C25A"/>
    <w:lvl w:ilvl="0" w:tplc="5A68CBD6">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BF55CC0"/>
    <w:multiLevelType w:val="hybridMultilevel"/>
    <w:tmpl w:val="EBB8A56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DB47016"/>
    <w:multiLevelType w:val="hybridMultilevel"/>
    <w:tmpl w:val="B2945CE0"/>
    <w:lvl w:ilvl="0" w:tplc="12860AD0">
      <w:numFmt w:val="bullet"/>
      <w:lvlText w:val="-"/>
      <w:lvlJc w:val="left"/>
      <w:pPr>
        <w:ind w:left="360" w:hanging="360"/>
      </w:pPr>
      <w:rPr>
        <w:rFonts w:ascii="Times New Roman" w:eastAsia="Calibri"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104C55"/>
    <w:multiLevelType w:val="hybridMultilevel"/>
    <w:tmpl w:val="B914B67A"/>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134C7D48"/>
    <w:multiLevelType w:val="hybridMultilevel"/>
    <w:tmpl w:val="157A47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5D96611"/>
    <w:multiLevelType w:val="multilevel"/>
    <w:tmpl w:val="AEEAECCA"/>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6F57BC1"/>
    <w:multiLevelType w:val="multilevel"/>
    <w:tmpl w:val="15AA6D3A"/>
    <w:lvl w:ilvl="0">
      <w:start w:val="1"/>
      <w:numFmt w:val="decimal"/>
      <w:pStyle w:val="Naslov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9755F62"/>
    <w:multiLevelType w:val="hybridMultilevel"/>
    <w:tmpl w:val="B058C428"/>
    <w:lvl w:ilvl="0" w:tplc="2ADCAA04">
      <w:start w:val="1"/>
      <w:numFmt w:val="decimal"/>
      <w:pStyle w:val="Naslov2"/>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1A695679"/>
    <w:multiLevelType w:val="hybridMultilevel"/>
    <w:tmpl w:val="064E337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EEF62AB"/>
    <w:multiLevelType w:val="hybridMultilevel"/>
    <w:tmpl w:val="2AE62C6C"/>
    <w:lvl w:ilvl="0" w:tplc="1E563D7C">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F622804"/>
    <w:multiLevelType w:val="hybridMultilevel"/>
    <w:tmpl w:val="B8EA5DC6"/>
    <w:lvl w:ilvl="0" w:tplc="12860AD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48B2734"/>
    <w:multiLevelType w:val="hybridMultilevel"/>
    <w:tmpl w:val="3DB0024C"/>
    <w:styleLink w:val="Slog11"/>
    <w:lvl w:ilvl="0" w:tplc="327E9440">
      <w:start w:val="1"/>
      <w:numFmt w:val="decimal"/>
      <w:lvlText w:val="%1."/>
      <w:lvlJc w:val="left"/>
      <w:pPr>
        <w:tabs>
          <w:tab w:val="num" w:pos="720"/>
        </w:tabs>
        <w:ind w:left="720" w:hanging="360"/>
      </w:pPr>
      <w:rPr>
        <w:rFonts w:ascii="Arial" w:hAnsi="Arial" w:cs="Arial" w:hint="default"/>
        <w:b/>
      </w:rPr>
    </w:lvl>
    <w:lvl w:ilvl="1" w:tplc="04240019">
      <w:start w:val="1"/>
      <w:numFmt w:val="bullet"/>
      <w:lvlText w:val=""/>
      <w:lvlJc w:val="left"/>
      <w:pPr>
        <w:tabs>
          <w:tab w:val="num" w:pos="1440"/>
        </w:tabs>
        <w:ind w:left="1440" w:hanging="360"/>
      </w:pPr>
      <w:rPr>
        <w:rFonts w:ascii="Symbol" w:hAnsi="Symbol" w:hint="default"/>
      </w:rPr>
    </w:lvl>
    <w:lvl w:ilvl="2" w:tplc="7A5C8CF4">
      <w:numFmt w:val="bullet"/>
      <w:lvlText w:val="-"/>
      <w:lvlJc w:val="left"/>
      <w:pPr>
        <w:ind w:left="2700" w:hanging="720"/>
      </w:pPr>
      <w:rPr>
        <w:rFonts w:ascii="Arial" w:eastAsia="Times New Roman" w:hAnsi="Arial" w:cs="Aria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54048F5"/>
    <w:multiLevelType w:val="hybridMultilevel"/>
    <w:tmpl w:val="52E6CEC6"/>
    <w:lvl w:ilvl="0" w:tplc="1E563D7C">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56B45D2"/>
    <w:multiLevelType w:val="hybridMultilevel"/>
    <w:tmpl w:val="45AC22AA"/>
    <w:lvl w:ilvl="0" w:tplc="5AEEB5C2">
      <w:start w:val="1"/>
      <w:numFmt w:val="decimal"/>
      <w:lvlText w:val="%1."/>
      <w:lvlJc w:val="left"/>
      <w:pPr>
        <w:ind w:left="720" w:hanging="360"/>
      </w:pPr>
      <w:rPr>
        <w:rFonts w:hint="default"/>
        <w:lang w:val="it-I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5CF300C"/>
    <w:multiLevelType w:val="multilevel"/>
    <w:tmpl w:val="A1CECB9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EE40D3"/>
    <w:multiLevelType w:val="hybridMultilevel"/>
    <w:tmpl w:val="5A40D3DA"/>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B0D5939"/>
    <w:multiLevelType w:val="hybridMultilevel"/>
    <w:tmpl w:val="563CD86A"/>
    <w:lvl w:ilvl="0" w:tplc="12860AD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B854EBA"/>
    <w:multiLevelType w:val="hybridMultilevel"/>
    <w:tmpl w:val="0B948522"/>
    <w:lvl w:ilvl="0" w:tplc="1E563D7C">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CAC7A6A"/>
    <w:multiLevelType w:val="multilevel"/>
    <w:tmpl w:val="F56A8DB0"/>
    <w:lvl w:ilvl="0">
      <w:start w:val="2"/>
      <w:numFmt w:val="decimal"/>
      <w:lvlText w:val="%1."/>
      <w:lvlJc w:val="left"/>
      <w:pPr>
        <w:ind w:left="360" w:hanging="360"/>
      </w:pPr>
      <w:rPr>
        <w:rFonts w:hint="default"/>
      </w:rPr>
    </w:lvl>
    <w:lvl w:ilvl="1">
      <w:start w:val="1"/>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24" w15:restartNumberingAfterBreak="0">
    <w:nsid w:val="2E580FAB"/>
    <w:multiLevelType w:val="hybridMultilevel"/>
    <w:tmpl w:val="EFB82F6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4042DBD"/>
    <w:multiLevelType w:val="hybridMultilevel"/>
    <w:tmpl w:val="F11A10E0"/>
    <w:lvl w:ilvl="0" w:tplc="04240001">
      <w:start w:val="1"/>
      <w:numFmt w:val="bullet"/>
      <w:lvlText w:val=""/>
      <w:lvlJc w:val="left"/>
      <w:pPr>
        <w:ind w:left="927" w:hanging="360"/>
      </w:pPr>
      <w:rPr>
        <w:rFonts w:ascii="Symbol" w:hAnsi="Symbol" w:hint="default"/>
        <w:b w:val="0"/>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5E42828"/>
    <w:multiLevelType w:val="hybridMultilevel"/>
    <w:tmpl w:val="9168A6CE"/>
    <w:lvl w:ilvl="0" w:tplc="5A68CBD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6727802"/>
    <w:multiLevelType w:val="hybridMultilevel"/>
    <w:tmpl w:val="8228B8A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370A2AB4"/>
    <w:multiLevelType w:val="hybridMultilevel"/>
    <w:tmpl w:val="EA869B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7282D82"/>
    <w:multiLevelType w:val="hybridMultilevel"/>
    <w:tmpl w:val="039A83D2"/>
    <w:lvl w:ilvl="0" w:tplc="5A68CBD6">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3DFC3058"/>
    <w:multiLevelType w:val="hybridMultilevel"/>
    <w:tmpl w:val="B2620F78"/>
    <w:lvl w:ilvl="0" w:tplc="04240001">
      <w:start w:val="1"/>
      <w:numFmt w:val="bullet"/>
      <w:lvlText w:val=""/>
      <w:lvlJc w:val="left"/>
      <w:pPr>
        <w:ind w:left="927" w:hanging="360"/>
      </w:pPr>
      <w:rPr>
        <w:rFonts w:ascii="Symbol" w:hAnsi="Symbol" w:hint="default"/>
        <w:b w:val="0"/>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F4325E5"/>
    <w:multiLevelType w:val="hybridMultilevel"/>
    <w:tmpl w:val="C3C636D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FF83BB6"/>
    <w:multiLevelType w:val="hybridMultilevel"/>
    <w:tmpl w:val="F550AC46"/>
    <w:lvl w:ilvl="0" w:tplc="5A68CBD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1D834CB"/>
    <w:multiLevelType w:val="multilevel"/>
    <w:tmpl w:val="2EAE3F40"/>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2E62A5B"/>
    <w:multiLevelType w:val="hybridMultilevel"/>
    <w:tmpl w:val="2EC008FA"/>
    <w:lvl w:ilvl="0" w:tplc="12860AD0">
      <w:numFmt w:val="bullet"/>
      <w:lvlText w:val="-"/>
      <w:lvlJc w:val="left"/>
      <w:pPr>
        <w:ind w:left="720" w:hanging="360"/>
      </w:pPr>
      <w:rPr>
        <w:rFonts w:ascii="Times New Roman" w:eastAsia="Calibri" w:hAnsi="Times New Roman" w:cs="Times New Roman" w:hint="default"/>
      </w:rPr>
    </w:lvl>
    <w:lvl w:ilvl="1" w:tplc="12860AD0">
      <w:numFmt w:val="bullet"/>
      <w:lvlText w:val="-"/>
      <w:lvlJc w:val="left"/>
      <w:pPr>
        <w:ind w:left="1440" w:hanging="360"/>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7C4007C"/>
    <w:multiLevelType w:val="multilevel"/>
    <w:tmpl w:val="DA08208C"/>
    <w:lvl w:ilvl="0">
      <w:start w:val="1"/>
      <w:numFmt w:val="decimal"/>
      <w:pStyle w:val="Naslov"/>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883045F"/>
    <w:multiLevelType w:val="hybridMultilevel"/>
    <w:tmpl w:val="2AF20666"/>
    <w:lvl w:ilvl="0" w:tplc="0A248C0C">
      <w:start w:val="1"/>
      <w:numFmt w:val="decimal"/>
      <w:pStyle w:val="Naslov3GOO"/>
      <w:lvlText w:val="2.2.%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7" w15:restartNumberingAfterBreak="0">
    <w:nsid w:val="48AE6C33"/>
    <w:multiLevelType w:val="hybridMultilevel"/>
    <w:tmpl w:val="74CC405A"/>
    <w:lvl w:ilvl="0" w:tplc="12860AD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9561EB6"/>
    <w:multiLevelType w:val="hybridMultilevel"/>
    <w:tmpl w:val="A3F22C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AD80057"/>
    <w:multiLevelType w:val="hybridMultilevel"/>
    <w:tmpl w:val="9D64AF3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B694AC4"/>
    <w:multiLevelType w:val="hybridMultilevel"/>
    <w:tmpl w:val="007028F6"/>
    <w:lvl w:ilvl="0" w:tplc="1E563D7C">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C995D0B"/>
    <w:multiLevelType w:val="hybridMultilevel"/>
    <w:tmpl w:val="7BD07E76"/>
    <w:lvl w:ilvl="0" w:tplc="1E563D7C">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C9A6F23"/>
    <w:multiLevelType w:val="hybridMultilevel"/>
    <w:tmpl w:val="E3A281AE"/>
    <w:lvl w:ilvl="0" w:tplc="04240001">
      <w:start w:val="1"/>
      <w:numFmt w:val="bullet"/>
      <w:lvlText w:val=""/>
      <w:lvlJc w:val="left"/>
      <w:pPr>
        <w:ind w:left="1647" w:hanging="360"/>
      </w:pPr>
      <w:rPr>
        <w:rFonts w:ascii="Symbol" w:hAnsi="Symbol" w:hint="default"/>
      </w:rPr>
    </w:lvl>
    <w:lvl w:ilvl="1" w:tplc="04240003" w:tentative="1">
      <w:start w:val="1"/>
      <w:numFmt w:val="bullet"/>
      <w:lvlText w:val="o"/>
      <w:lvlJc w:val="left"/>
      <w:pPr>
        <w:ind w:left="2367" w:hanging="360"/>
      </w:pPr>
      <w:rPr>
        <w:rFonts w:ascii="Courier New" w:hAnsi="Courier New" w:cs="Courier New" w:hint="default"/>
      </w:rPr>
    </w:lvl>
    <w:lvl w:ilvl="2" w:tplc="04240005" w:tentative="1">
      <w:start w:val="1"/>
      <w:numFmt w:val="bullet"/>
      <w:lvlText w:val=""/>
      <w:lvlJc w:val="left"/>
      <w:pPr>
        <w:ind w:left="3087" w:hanging="360"/>
      </w:pPr>
      <w:rPr>
        <w:rFonts w:ascii="Wingdings" w:hAnsi="Wingdings" w:hint="default"/>
      </w:rPr>
    </w:lvl>
    <w:lvl w:ilvl="3" w:tplc="04240001" w:tentative="1">
      <w:start w:val="1"/>
      <w:numFmt w:val="bullet"/>
      <w:lvlText w:val=""/>
      <w:lvlJc w:val="left"/>
      <w:pPr>
        <w:ind w:left="3807" w:hanging="360"/>
      </w:pPr>
      <w:rPr>
        <w:rFonts w:ascii="Symbol" w:hAnsi="Symbol" w:hint="default"/>
      </w:rPr>
    </w:lvl>
    <w:lvl w:ilvl="4" w:tplc="04240003" w:tentative="1">
      <w:start w:val="1"/>
      <w:numFmt w:val="bullet"/>
      <w:lvlText w:val="o"/>
      <w:lvlJc w:val="left"/>
      <w:pPr>
        <w:ind w:left="4527" w:hanging="360"/>
      </w:pPr>
      <w:rPr>
        <w:rFonts w:ascii="Courier New" w:hAnsi="Courier New" w:cs="Courier New" w:hint="default"/>
      </w:rPr>
    </w:lvl>
    <w:lvl w:ilvl="5" w:tplc="04240005" w:tentative="1">
      <w:start w:val="1"/>
      <w:numFmt w:val="bullet"/>
      <w:lvlText w:val=""/>
      <w:lvlJc w:val="left"/>
      <w:pPr>
        <w:ind w:left="5247" w:hanging="360"/>
      </w:pPr>
      <w:rPr>
        <w:rFonts w:ascii="Wingdings" w:hAnsi="Wingdings" w:hint="default"/>
      </w:rPr>
    </w:lvl>
    <w:lvl w:ilvl="6" w:tplc="04240001" w:tentative="1">
      <w:start w:val="1"/>
      <w:numFmt w:val="bullet"/>
      <w:lvlText w:val=""/>
      <w:lvlJc w:val="left"/>
      <w:pPr>
        <w:ind w:left="5967" w:hanging="360"/>
      </w:pPr>
      <w:rPr>
        <w:rFonts w:ascii="Symbol" w:hAnsi="Symbol" w:hint="default"/>
      </w:rPr>
    </w:lvl>
    <w:lvl w:ilvl="7" w:tplc="04240003" w:tentative="1">
      <w:start w:val="1"/>
      <w:numFmt w:val="bullet"/>
      <w:lvlText w:val="o"/>
      <w:lvlJc w:val="left"/>
      <w:pPr>
        <w:ind w:left="6687" w:hanging="360"/>
      </w:pPr>
      <w:rPr>
        <w:rFonts w:ascii="Courier New" w:hAnsi="Courier New" w:cs="Courier New" w:hint="default"/>
      </w:rPr>
    </w:lvl>
    <w:lvl w:ilvl="8" w:tplc="04240005" w:tentative="1">
      <w:start w:val="1"/>
      <w:numFmt w:val="bullet"/>
      <w:lvlText w:val=""/>
      <w:lvlJc w:val="left"/>
      <w:pPr>
        <w:ind w:left="7407" w:hanging="360"/>
      </w:pPr>
      <w:rPr>
        <w:rFonts w:ascii="Wingdings" w:hAnsi="Wingdings" w:hint="default"/>
      </w:rPr>
    </w:lvl>
  </w:abstractNum>
  <w:abstractNum w:abstractNumId="43" w15:restartNumberingAfterBreak="0">
    <w:nsid w:val="4CB6219B"/>
    <w:multiLevelType w:val="hybridMultilevel"/>
    <w:tmpl w:val="E4C019BC"/>
    <w:lvl w:ilvl="0" w:tplc="12860AD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2610D58"/>
    <w:multiLevelType w:val="hybridMultilevel"/>
    <w:tmpl w:val="D674A4B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4D8252D"/>
    <w:multiLevelType w:val="hybridMultilevel"/>
    <w:tmpl w:val="5600C3A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6" w15:restartNumberingAfterBreak="0">
    <w:nsid w:val="553753FA"/>
    <w:multiLevelType w:val="hybridMultilevel"/>
    <w:tmpl w:val="A67C95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569677AC"/>
    <w:multiLevelType w:val="hybridMultilevel"/>
    <w:tmpl w:val="9BBE30F2"/>
    <w:lvl w:ilvl="0" w:tplc="1E563D7C">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5C254397"/>
    <w:multiLevelType w:val="hybridMultilevel"/>
    <w:tmpl w:val="28A6D82A"/>
    <w:lvl w:ilvl="0" w:tplc="1240667A">
      <w:start w:val="1"/>
      <w:numFmt w:val="decimal"/>
      <w:pStyle w:val="Obrazec1"/>
      <w:lvlText w:val="Obrazec št. %1"/>
      <w:lvlJc w:val="left"/>
      <w:pPr>
        <w:tabs>
          <w:tab w:val="num" w:pos="2520"/>
        </w:tabs>
        <w:ind w:left="357" w:hanging="357"/>
      </w:pPr>
      <w:rPr>
        <w:rFonts w:ascii="Verdana" w:hAnsi="Verdana"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9" w15:restartNumberingAfterBreak="0">
    <w:nsid w:val="5C4500BC"/>
    <w:multiLevelType w:val="hybridMultilevel"/>
    <w:tmpl w:val="A3CEA1A8"/>
    <w:lvl w:ilvl="0" w:tplc="12860AD0">
      <w:numFmt w:val="bullet"/>
      <w:lvlText w:val="-"/>
      <w:lvlJc w:val="left"/>
      <w:pPr>
        <w:ind w:left="1077" w:hanging="360"/>
      </w:pPr>
      <w:rPr>
        <w:rFonts w:ascii="Times New Roman" w:eastAsia="Calibri" w:hAnsi="Times New Roman" w:cs="Times New Roman" w:hint="default"/>
        <w:b w:val="0"/>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50" w15:restartNumberingAfterBreak="0">
    <w:nsid w:val="5C655E5C"/>
    <w:multiLevelType w:val="hybridMultilevel"/>
    <w:tmpl w:val="50FE71A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1" w15:restartNumberingAfterBreak="0">
    <w:nsid w:val="65621E67"/>
    <w:multiLevelType w:val="hybridMultilevel"/>
    <w:tmpl w:val="FE6AB48E"/>
    <w:lvl w:ilvl="0" w:tplc="1E563D7C">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60D40C5"/>
    <w:multiLevelType w:val="hybridMultilevel"/>
    <w:tmpl w:val="6502542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671D1321"/>
    <w:multiLevelType w:val="multilevel"/>
    <w:tmpl w:val="FCF4CE82"/>
    <w:styleLink w:val="Slog1"/>
    <w:lvl w:ilvl="0">
      <w:start w:val="1"/>
      <w:numFmt w:val="decimal"/>
      <w:lvlText w:val="%1."/>
      <w:legacy w:legacy="1" w:legacySpace="120" w:legacyIndent="360"/>
      <w:lvlJc w:val="left"/>
      <w:pPr>
        <w:ind w:left="927" w:hanging="360"/>
      </w:pPr>
      <w:rPr>
        <w:b w:val="0"/>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6B835F44"/>
    <w:multiLevelType w:val="hybridMultilevel"/>
    <w:tmpl w:val="3626AAE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6B957204"/>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6" w15:restartNumberingAfterBreak="0">
    <w:nsid w:val="6CAC5E24"/>
    <w:multiLevelType w:val="hybridMultilevel"/>
    <w:tmpl w:val="BAD071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E7A2098"/>
    <w:multiLevelType w:val="hybridMultilevel"/>
    <w:tmpl w:val="3FBEC87E"/>
    <w:lvl w:ilvl="0" w:tplc="5A68CBD6">
      <w:start w:val="2"/>
      <w:numFmt w:val="bullet"/>
      <w:lvlText w:val="-"/>
      <w:lvlJc w:val="left"/>
      <w:pPr>
        <w:ind w:left="1017" w:hanging="360"/>
      </w:pPr>
      <w:rPr>
        <w:rFonts w:ascii="Arial" w:eastAsia="Times New Roman" w:hAnsi="Arial" w:cs="Arial" w:hint="default"/>
      </w:rPr>
    </w:lvl>
    <w:lvl w:ilvl="1" w:tplc="04240003">
      <w:start w:val="1"/>
      <w:numFmt w:val="bullet"/>
      <w:lvlText w:val="o"/>
      <w:lvlJc w:val="left"/>
      <w:pPr>
        <w:ind w:left="1737" w:hanging="360"/>
      </w:pPr>
      <w:rPr>
        <w:rFonts w:ascii="Courier New" w:hAnsi="Courier New" w:cs="Courier New" w:hint="default"/>
      </w:rPr>
    </w:lvl>
    <w:lvl w:ilvl="2" w:tplc="04240005" w:tentative="1">
      <w:start w:val="1"/>
      <w:numFmt w:val="bullet"/>
      <w:lvlText w:val=""/>
      <w:lvlJc w:val="left"/>
      <w:pPr>
        <w:ind w:left="2457" w:hanging="360"/>
      </w:pPr>
      <w:rPr>
        <w:rFonts w:ascii="Wingdings" w:hAnsi="Wingdings" w:hint="default"/>
      </w:rPr>
    </w:lvl>
    <w:lvl w:ilvl="3" w:tplc="04240001" w:tentative="1">
      <w:start w:val="1"/>
      <w:numFmt w:val="bullet"/>
      <w:lvlText w:val=""/>
      <w:lvlJc w:val="left"/>
      <w:pPr>
        <w:ind w:left="3177" w:hanging="360"/>
      </w:pPr>
      <w:rPr>
        <w:rFonts w:ascii="Symbol" w:hAnsi="Symbol" w:hint="default"/>
      </w:rPr>
    </w:lvl>
    <w:lvl w:ilvl="4" w:tplc="04240003" w:tentative="1">
      <w:start w:val="1"/>
      <w:numFmt w:val="bullet"/>
      <w:lvlText w:val="o"/>
      <w:lvlJc w:val="left"/>
      <w:pPr>
        <w:ind w:left="3897" w:hanging="360"/>
      </w:pPr>
      <w:rPr>
        <w:rFonts w:ascii="Courier New" w:hAnsi="Courier New" w:cs="Courier New" w:hint="default"/>
      </w:rPr>
    </w:lvl>
    <w:lvl w:ilvl="5" w:tplc="04240005" w:tentative="1">
      <w:start w:val="1"/>
      <w:numFmt w:val="bullet"/>
      <w:lvlText w:val=""/>
      <w:lvlJc w:val="left"/>
      <w:pPr>
        <w:ind w:left="4617" w:hanging="360"/>
      </w:pPr>
      <w:rPr>
        <w:rFonts w:ascii="Wingdings" w:hAnsi="Wingdings" w:hint="default"/>
      </w:rPr>
    </w:lvl>
    <w:lvl w:ilvl="6" w:tplc="04240001" w:tentative="1">
      <w:start w:val="1"/>
      <w:numFmt w:val="bullet"/>
      <w:lvlText w:val=""/>
      <w:lvlJc w:val="left"/>
      <w:pPr>
        <w:ind w:left="5337" w:hanging="360"/>
      </w:pPr>
      <w:rPr>
        <w:rFonts w:ascii="Symbol" w:hAnsi="Symbol" w:hint="default"/>
      </w:rPr>
    </w:lvl>
    <w:lvl w:ilvl="7" w:tplc="04240003" w:tentative="1">
      <w:start w:val="1"/>
      <w:numFmt w:val="bullet"/>
      <w:lvlText w:val="o"/>
      <w:lvlJc w:val="left"/>
      <w:pPr>
        <w:ind w:left="6057" w:hanging="360"/>
      </w:pPr>
      <w:rPr>
        <w:rFonts w:ascii="Courier New" w:hAnsi="Courier New" w:cs="Courier New" w:hint="default"/>
      </w:rPr>
    </w:lvl>
    <w:lvl w:ilvl="8" w:tplc="04240005" w:tentative="1">
      <w:start w:val="1"/>
      <w:numFmt w:val="bullet"/>
      <w:lvlText w:val=""/>
      <w:lvlJc w:val="left"/>
      <w:pPr>
        <w:ind w:left="6777" w:hanging="360"/>
      </w:pPr>
      <w:rPr>
        <w:rFonts w:ascii="Wingdings" w:hAnsi="Wingdings" w:hint="default"/>
      </w:rPr>
    </w:lvl>
  </w:abstractNum>
  <w:abstractNum w:abstractNumId="58" w15:restartNumberingAfterBreak="0">
    <w:nsid w:val="70E41F36"/>
    <w:multiLevelType w:val="hybridMultilevel"/>
    <w:tmpl w:val="49ACB314"/>
    <w:lvl w:ilvl="0" w:tplc="12860AD0">
      <w:numFmt w:val="bullet"/>
      <w:lvlText w:val="-"/>
      <w:lvlJc w:val="left"/>
      <w:pPr>
        <w:tabs>
          <w:tab w:val="num" w:pos="720"/>
        </w:tabs>
        <w:ind w:left="720" w:hanging="360"/>
      </w:pPr>
      <w:rPr>
        <w:rFonts w:ascii="Times New Roman" w:eastAsia="Calibri" w:hAnsi="Times New Roman" w:cs="Times New Roman" w:hint="default"/>
        <w:b w:val="0"/>
      </w:rPr>
    </w:lvl>
    <w:lvl w:ilvl="1" w:tplc="0424000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9" w15:restartNumberingAfterBreak="0">
    <w:nsid w:val="7140681A"/>
    <w:multiLevelType w:val="hybridMultilevel"/>
    <w:tmpl w:val="E7F06F72"/>
    <w:lvl w:ilvl="0" w:tplc="12860AD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736C5184"/>
    <w:multiLevelType w:val="hybridMultilevel"/>
    <w:tmpl w:val="17E2959E"/>
    <w:lvl w:ilvl="0" w:tplc="12860AD0">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1" w15:restartNumberingAfterBreak="0">
    <w:nsid w:val="73A728C9"/>
    <w:multiLevelType w:val="hybridMultilevel"/>
    <w:tmpl w:val="BF1C3D60"/>
    <w:lvl w:ilvl="0" w:tplc="1E563D7C">
      <w:start w:val="8"/>
      <w:numFmt w:val="bullet"/>
      <w:lvlText w:val="-"/>
      <w:lvlJc w:val="left"/>
      <w:pPr>
        <w:ind w:left="1647" w:hanging="360"/>
      </w:pPr>
      <w:rPr>
        <w:rFonts w:ascii="Arial" w:eastAsia="Times New Roman" w:hAnsi="Arial" w:cs="Arial" w:hint="default"/>
      </w:rPr>
    </w:lvl>
    <w:lvl w:ilvl="1" w:tplc="04240003" w:tentative="1">
      <w:start w:val="1"/>
      <w:numFmt w:val="bullet"/>
      <w:lvlText w:val="o"/>
      <w:lvlJc w:val="left"/>
      <w:pPr>
        <w:ind w:left="2367" w:hanging="360"/>
      </w:pPr>
      <w:rPr>
        <w:rFonts w:ascii="Courier New" w:hAnsi="Courier New" w:cs="Courier New" w:hint="default"/>
      </w:rPr>
    </w:lvl>
    <w:lvl w:ilvl="2" w:tplc="04240005" w:tentative="1">
      <w:start w:val="1"/>
      <w:numFmt w:val="bullet"/>
      <w:lvlText w:val=""/>
      <w:lvlJc w:val="left"/>
      <w:pPr>
        <w:ind w:left="3087" w:hanging="360"/>
      </w:pPr>
      <w:rPr>
        <w:rFonts w:ascii="Wingdings" w:hAnsi="Wingdings" w:hint="default"/>
      </w:rPr>
    </w:lvl>
    <w:lvl w:ilvl="3" w:tplc="04240001" w:tentative="1">
      <w:start w:val="1"/>
      <w:numFmt w:val="bullet"/>
      <w:lvlText w:val=""/>
      <w:lvlJc w:val="left"/>
      <w:pPr>
        <w:ind w:left="3807" w:hanging="360"/>
      </w:pPr>
      <w:rPr>
        <w:rFonts w:ascii="Symbol" w:hAnsi="Symbol" w:hint="default"/>
      </w:rPr>
    </w:lvl>
    <w:lvl w:ilvl="4" w:tplc="04240003" w:tentative="1">
      <w:start w:val="1"/>
      <w:numFmt w:val="bullet"/>
      <w:lvlText w:val="o"/>
      <w:lvlJc w:val="left"/>
      <w:pPr>
        <w:ind w:left="4527" w:hanging="360"/>
      </w:pPr>
      <w:rPr>
        <w:rFonts w:ascii="Courier New" w:hAnsi="Courier New" w:cs="Courier New" w:hint="default"/>
      </w:rPr>
    </w:lvl>
    <w:lvl w:ilvl="5" w:tplc="04240005" w:tentative="1">
      <w:start w:val="1"/>
      <w:numFmt w:val="bullet"/>
      <w:lvlText w:val=""/>
      <w:lvlJc w:val="left"/>
      <w:pPr>
        <w:ind w:left="5247" w:hanging="360"/>
      </w:pPr>
      <w:rPr>
        <w:rFonts w:ascii="Wingdings" w:hAnsi="Wingdings" w:hint="default"/>
      </w:rPr>
    </w:lvl>
    <w:lvl w:ilvl="6" w:tplc="04240001" w:tentative="1">
      <w:start w:val="1"/>
      <w:numFmt w:val="bullet"/>
      <w:lvlText w:val=""/>
      <w:lvlJc w:val="left"/>
      <w:pPr>
        <w:ind w:left="5967" w:hanging="360"/>
      </w:pPr>
      <w:rPr>
        <w:rFonts w:ascii="Symbol" w:hAnsi="Symbol" w:hint="default"/>
      </w:rPr>
    </w:lvl>
    <w:lvl w:ilvl="7" w:tplc="04240003" w:tentative="1">
      <w:start w:val="1"/>
      <w:numFmt w:val="bullet"/>
      <w:lvlText w:val="o"/>
      <w:lvlJc w:val="left"/>
      <w:pPr>
        <w:ind w:left="6687" w:hanging="360"/>
      </w:pPr>
      <w:rPr>
        <w:rFonts w:ascii="Courier New" w:hAnsi="Courier New" w:cs="Courier New" w:hint="default"/>
      </w:rPr>
    </w:lvl>
    <w:lvl w:ilvl="8" w:tplc="04240005" w:tentative="1">
      <w:start w:val="1"/>
      <w:numFmt w:val="bullet"/>
      <w:lvlText w:val=""/>
      <w:lvlJc w:val="left"/>
      <w:pPr>
        <w:ind w:left="7407" w:hanging="360"/>
      </w:pPr>
      <w:rPr>
        <w:rFonts w:ascii="Wingdings" w:hAnsi="Wingdings" w:hint="default"/>
      </w:rPr>
    </w:lvl>
  </w:abstractNum>
  <w:abstractNum w:abstractNumId="62" w15:restartNumberingAfterBreak="0">
    <w:nsid w:val="76781F03"/>
    <w:multiLevelType w:val="hybridMultilevel"/>
    <w:tmpl w:val="76DC4E6A"/>
    <w:lvl w:ilvl="0" w:tplc="67AE059C">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74F7495"/>
    <w:multiLevelType w:val="hybridMultilevel"/>
    <w:tmpl w:val="9A14906C"/>
    <w:lvl w:ilvl="0" w:tplc="1E563D7C">
      <w:start w:val="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4" w15:restartNumberingAfterBreak="0">
    <w:nsid w:val="7B1221A2"/>
    <w:multiLevelType w:val="hybridMultilevel"/>
    <w:tmpl w:val="D9ECDB50"/>
    <w:lvl w:ilvl="0" w:tplc="36B2DDA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7D68437B"/>
    <w:multiLevelType w:val="hybridMultilevel"/>
    <w:tmpl w:val="167CD3C6"/>
    <w:lvl w:ilvl="0" w:tplc="5A68CBD6">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7D951E5F"/>
    <w:multiLevelType w:val="hybridMultilevel"/>
    <w:tmpl w:val="D4E61614"/>
    <w:lvl w:ilvl="0" w:tplc="5A68CBD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7F425B9D"/>
    <w:multiLevelType w:val="hybridMultilevel"/>
    <w:tmpl w:val="E55200AC"/>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6"/>
  </w:num>
  <w:num w:numId="2">
    <w:abstractNumId w:val="7"/>
  </w:num>
  <w:num w:numId="3">
    <w:abstractNumId w:val="10"/>
  </w:num>
  <w:num w:numId="4">
    <w:abstractNumId w:val="2"/>
  </w:num>
  <w:num w:numId="5">
    <w:abstractNumId w:val="58"/>
  </w:num>
  <w:num w:numId="6">
    <w:abstractNumId w:val="15"/>
  </w:num>
  <w:num w:numId="7">
    <w:abstractNumId w:val="43"/>
  </w:num>
  <w:num w:numId="8">
    <w:abstractNumId w:val="34"/>
  </w:num>
  <w:num w:numId="9">
    <w:abstractNumId w:val="60"/>
  </w:num>
  <w:num w:numId="10">
    <w:abstractNumId w:val="21"/>
  </w:num>
  <w:num w:numId="11">
    <w:abstractNumId w:val="36"/>
  </w:num>
  <w:num w:numId="12">
    <w:abstractNumId w:val="11"/>
  </w:num>
  <w:num w:numId="13">
    <w:abstractNumId w:val="35"/>
  </w:num>
  <w:num w:numId="14">
    <w:abstractNumId w:val="53"/>
  </w:num>
  <w:num w:numId="15">
    <w:abstractNumId w:val="48"/>
    <w:lvlOverride w:ilvl="0">
      <w:startOverride w:val="1"/>
    </w:lvlOverride>
  </w:num>
  <w:num w:numId="16">
    <w:abstractNumId w:val="19"/>
  </w:num>
  <w:num w:numId="17">
    <w:abstractNumId w:val="44"/>
  </w:num>
  <w:num w:numId="18">
    <w:abstractNumId w:val="62"/>
  </w:num>
  <w:num w:numId="19">
    <w:abstractNumId w:val="9"/>
  </w:num>
  <w:num w:numId="20">
    <w:abstractNumId w:val="12"/>
  </w:num>
  <w:num w:numId="21">
    <w:abstractNumId w:val="37"/>
  </w:num>
  <w:num w:numId="22">
    <w:abstractNumId w:val="64"/>
  </w:num>
  <w:num w:numId="23">
    <w:abstractNumId w:val="18"/>
  </w:num>
  <w:num w:numId="24">
    <w:abstractNumId w:val="55"/>
  </w:num>
  <w:num w:numId="25">
    <w:abstractNumId w:val="63"/>
  </w:num>
  <w:num w:numId="26">
    <w:abstractNumId w:val="33"/>
  </w:num>
  <w:num w:numId="27">
    <w:abstractNumId w:val="23"/>
  </w:num>
  <w:num w:numId="28">
    <w:abstractNumId w:val="50"/>
  </w:num>
  <w:num w:numId="29">
    <w:abstractNumId w:val="30"/>
  </w:num>
  <w:num w:numId="30">
    <w:abstractNumId w:val="32"/>
  </w:num>
  <w:num w:numId="31">
    <w:abstractNumId w:val="3"/>
  </w:num>
  <w:num w:numId="32">
    <w:abstractNumId w:val="65"/>
  </w:num>
  <w:num w:numId="33">
    <w:abstractNumId w:val="20"/>
  </w:num>
  <w:num w:numId="34">
    <w:abstractNumId w:val="29"/>
  </w:num>
  <w:num w:numId="35">
    <w:abstractNumId w:val="26"/>
  </w:num>
  <w:num w:numId="36">
    <w:abstractNumId w:val="66"/>
  </w:num>
  <w:num w:numId="37">
    <w:abstractNumId w:val="4"/>
  </w:num>
  <w:num w:numId="38">
    <w:abstractNumId w:val="57"/>
  </w:num>
  <w:num w:numId="39">
    <w:abstractNumId w:val="42"/>
  </w:num>
  <w:num w:numId="40">
    <w:abstractNumId w:val="59"/>
  </w:num>
  <w:num w:numId="41">
    <w:abstractNumId w:val="27"/>
  </w:num>
  <w:num w:numId="42">
    <w:abstractNumId w:val="49"/>
  </w:num>
  <w:num w:numId="43">
    <w:abstractNumId w:val="6"/>
  </w:num>
  <w:num w:numId="44">
    <w:abstractNumId w:val="8"/>
  </w:num>
  <w:num w:numId="45">
    <w:abstractNumId w:val="8"/>
  </w:num>
  <w:num w:numId="46">
    <w:abstractNumId w:val="45"/>
  </w:num>
  <w:num w:numId="47">
    <w:abstractNumId w:val="39"/>
  </w:num>
  <w:num w:numId="48">
    <w:abstractNumId w:val="1"/>
  </w:num>
  <w:num w:numId="49">
    <w:abstractNumId w:val="54"/>
  </w:num>
  <w:num w:numId="50">
    <w:abstractNumId w:val="52"/>
  </w:num>
  <w:num w:numId="51">
    <w:abstractNumId w:val="24"/>
  </w:num>
  <w:num w:numId="52">
    <w:abstractNumId w:val="38"/>
  </w:num>
  <w:num w:numId="53">
    <w:abstractNumId w:val="51"/>
  </w:num>
  <w:num w:numId="54">
    <w:abstractNumId w:val="22"/>
  </w:num>
  <w:num w:numId="55">
    <w:abstractNumId w:val="17"/>
  </w:num>
  <w:num w:numId="56">
    <w:abstractNumId w:val="28"/>
  </w:num>
  <w:num w:numId="57">
    <w:abstractNumId w:val="41"/>
  </w:num>
  <w:num w:numId="58">
    <w:abstractNumId w:val="47"/>
  </w:num>
  <w:num w:numId="59">
    <w:abstractNumId w:val="14"/>
  </w:num>
  <w:num w:numId="60">
    <w:abstractNumId w:val="40"/>
  </w:num>
  <w:num w:numId="61">
    <w:abstractNumId w:val="61"/>
  </w:num>
  <w:num w:numId="62">
    <w:abstractNumId w:val="25"/>
  </w:num>
  <w:num w:numId="63">
    <w:abstractNumId w:val="56"/>
  </w:num>
  <w:num w:numId="64">
    <w:abstractNumId w:val="46"/>
  </w:num>
  <w:num w:numId="65">
    <w:abstractNumId w:val="13"/>
  </w:num>
  <w:num w:numId="66">
    <w:abstractNumId w:val="31"/>
  </w:num>
  <w:num w:numId="67">
    <w:abstractNumId w:val="5"/>
  </w:num>
  <w:num w:numId="68">
    <w:abstractNumId w:val="6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0833">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7F"/>
    <w:rsid w:val="000003F2"/>
    <w:rsid w:val="00000738"/>
    <w:rsid w:val="00001322"/>
    <w:rsid w:val="00002618"/>
    <w:rsid w:val="00002979"/>
    <w:rsid w:val="0000391E"/>
    <w:rsid w:val="00003A8A"/>
    <w:rsid w:val="00004689"/>
    <w:rsid w:val="00004743"/>
    <w:rsid w:val="00004967"/>
    <w:rsid w:val="00005607"/>
    <w:rsid w:val="00005A21"/>
    <w:rsid w:val="00005FC4"/>
    <w:rsid w:val="00006237"/>
    <w:rsid w:val="00006B49"/>
    <w:rsid w:val="0000734F"/>
    <w:rsid w:val="00007D66"/>
    <w:rsid w:val="00007D84"/>
    <w:rsid w:val="00010680"/>
    <w:rsid w:val="00010FE7"/>
    <w:rsid w:val="0001199A"/>
    <w:rsid w:val="00011F3E"/>
    <w:rsid w:val="00012320"/>
    <w:rsid w:val="00012A16"/>
    <w:rsid w:val="00012A4B"/>
    <w:rsid w:val="00012F3C"/>
    <w:rsid w:val="00013554"/>
    <w:rsid w:val="000139A4"/>
    <w:rsid w:val="00013D5E"/>
    <w:rsid w:val="00013F28"/>
    <w:rsid w:val="000174E0"/>
    <w:rsid w:val="000175C5"/>
    <w:rsid w:val="00017AE9"/>
    <w:rsid w:val="00017D19"/>
    <w:rsid w:val="00020519"/>
    <w:rsid w:val="0002104A"/>
    <w:rsid w:val="00021185"/>
    <w:rsid w:val="00021264"/>
    <w:rsid w:val="00021ACD"/>
    <w:rsid w:val="00021C0A"/>
    <w:rsid w:val="00022C27"/>
    <w:rsid w:val="00022F09"/>
    <w:rsid w:val="00023392"/>
    <w:rsid w:val="000235FE"/>
    <w:rsid w:val="00023942"/>
    <w:rsid w:val="00023A88"/>
    <w:rsid w:val="00023CDA"/>
    <w:rsid w:val="00023D6B"/>
    <w:rsid w:val="0002422A"/>
    <w:rsid w:val="00024BEC"/>
    <w:rsid w:val="00024DCA"/>
    <w:rsid w:val="0002506E"/>
    <w:rsid w:val="0002578D"/>
    <w:rsid w:val="000258F2"/>
    <w:rsid w:val="00025A1A"/>
    <w:rsid w:val="0002609B"/>
    <w:rsid w:val="00026846"/>
    <w:rsid w:val="00026D54"/>
    <w:rsid w:val="00027197"/>
    <w:rsid w:val="000275E0"/>
    <w:rsid w:val="00027DD5"/>
    <w:rsid w:val="00030F46"/>
    <w:rsid w:val="0003188E"/>
    <w:rsid w:val="00031A82"/>
    <w:rsid w:val="0003236B"/>
    <w:rsid w:val="00032E70"/>
    <w:rsid w:val="00033014"/>
    <w:rsid w:val="00033320"/>
    <w:rsid w:val="000333CB"/>
    <w:rsid w:val="00033E1E"/>
    <w:rsid w:val="00034177"/>
    <w:rsid w:val="00034432"/>
    <w:rsid w:val="000345F7"/>
    <w:rsid w:val="00034B78"/>
    <w:rsid w:val="00034CFC"/>
    <w:rsid w:val="00035CA9"/>
    <w:rsid w:val="0003619D"/>
    <w:rsid w:val="00036273"/>
    <w:rsid w:val="0003783E"/>
    <w:rsid w:val="00037A86"/>
    <w:rsid w:val="00037E01"/>
    <w:rsid w:val="00037EEC"/>
    <w:rsid w:val="00041012"/>
    <w:rsid w:val="000415DF"/>
    <w:rsid w:val="00041954"/>
    <w:rsid w:val="00042C0C"/>
    <w:rsid w:val="00042E1F"/>
    <w:rsid w:val="000433AC"/>
    <w:rsid w:val="00043790"/>
    <w:rsid w:val="00044025"/>
    <w:rsid w:val="000449FB"/>
    <w:rsid w:val="000470A2"/>
    <w:rsid w:val="0004727C"/>
    <w:rsid w:val="00050769"/>
    <w:rsid w:val="0005084F"/>
    <w:rsid w:val="00050B63"/>
    <w:rsid w:val="00052933"/>
    <w:rsid w:val="000530D0"/>
    <w:rsid w:val="00053864"/>
    <w:rsid w:val="00053BEB"/>
    <w:rsid w:val="000541B1"/>
    <w:rsid w:val="0005440E"/>
    <w:rsid w:val="00054DFE"/>
    <w:rsid w:val="00055701"/>
    <w:rsid w:val="00055B8E"/>
    <w:rsid w:val="00055BD0"/>
    <w:rsid w:val="00055D5F"/>
    <w:rsid w:val="00055E3C"/>
    <w:rsid w:val="00056E07"/>
    <w:rsid w:val="00056F31"/>
    <w:rsid w:val="00057013"/>
    <w:rsid w:val="00060212"/>
    <w:rsid w:val="00060613"/>
    <w:rsid w:val="000623C4"/>
    <w:rsid w:val="00062A9C"/>
    <w:rsid w:val="00062C0C"/>
    <w:rsid w:val="000632A3"/>
    <w:rsid w:val="000645E1"/>
    <w:rsid w:val="00064622"/>
    <w:rsid w:val="00064ADE"/>
    <w:rsid w:val="00064D52"/>
    <w:rsid w:val="00065054"/>
    <w:rsid w:val="00065D15"/>
    <w:rsid w:val="0006610D"/>
    <w:rsid w:val="00066D22"/>
    <w:rsid w:val="000671AC"/>
    <w:rsid w:val="000677AB"/>
    <w:rsid w:val="000678B1"/>
    <w:rsid w:val="0007096B"/>
    <w:rsid w:val="00070B85"/>
    <w:rsid w:val="00070D6B"/>
    <w:rsid w:val="0007116D"/>
    <w:rsid w:val="00071A7F"/>
    <w:rsid w:val="0007228F"/>
    <w:rsid w:val="00072AC3"/>
    <w:rsid w:val="00072BCB"/>
    <w:rsid w:val="00073231"/>
    <w:rsid w:val="000736C9"/>
    <w:rsid w:val="00073770"/>
    <w:rsid w:val="00073AA3"/>
    <w:rsid w:val="00073BD1"/>
    <w:rsid w:val="00073CDE"/>
    <w:rsid w:val="00073DE3"/>
    <w:rsid w:val="00073EBD"/>
    <w:rsid w:val="000743B9"/>
    <w:rsid w:val="00074CFD"/>
    <w:rsid w:val="000754DE"/>
    <w:rsid w:val="00075A70"/>
    <w:rsid w:val="00075DB0"/>
    <w:rsid w:val="000764E8"/>
    <w:rsid w:val="00076C0C"/>
    <w:rsid w:val="00076EF2"/>
    <w:rsid w:val="00077226"/>
    <w:rsid w:val="00077E6A"/>
    <w:rsid w:val="00080064"/>
    <w:rsid w:val="000802BB"/>
    <w:rsid w:val="00080921"/>
    <w:rsid w:val="000809B8"/>
    <w:rsid w:val="00080B40"/>
    <w:rsid w:val="00081024"/>
    <w:rsid w:val="000817E0"/>
    <w:rsid w:val="00081F1E"/>
    <w:rsid w:val="00081F3C"/>
    <w:rsid w:val="00081FA3"/>
    <w:rsid w:val="00082361"/>
    <w:rsid w:val="00082594"/>
    <w:rsid w:val="000825B1"/>
    <w:rsid w:val="0008281D"/>
    <w:rsid w:val="000834FD"/>
    <w:rsid w:val="0008437F"/>
    <w:rsid w:val="0008466F"/>
    <w:rsid w:val="00084C57"/>
    <w:rsid w:val="00085003"/>
    <w:rsid w:val="00085778"/>
    <w:rsid w:val="0008684D"/>
    <w:rsid w:val="00086903"/>
    <w:rsid w:val="000905D8"/>
    <w:rsid w:val="00092CA4"/>
    <w:rsid w:val="00093E4F"/>
    <w:rsid w:val="00094646"/>
    <w:rsid w:val="00094C3A"/>
    <w:rsid w:val="000954D1"/>
    <w:rsid w:val="0009614C"/>
    <w:rsid w:val="000961BB"/>
    <w:rsid w:val="000966DC"/>
    <w:rsid w:val="000967EC"/>
    <w:rsid w:val="00096F15"/>
    <w:rsid w:val="00097332"/>
    <w:rsid w:val="000A04C7"/>
    <w:rsid w:val="000A0A4A"/>
    <w:rsid w:val="000A0A85"/>
    <w:rsid w:val="000A1309"/>
    <w:rsid w:val="000A1A46"/>
    <w:rsid w:val="000A1F65"/>
    <w:rsid w:val="000A2075"/>
    <w:rsid w:val="000A2A62"/>
    <w:rsid w:val="000A422F"/>
    <w:rsid w:val="000A4311"/>
    <w:rsid w:val="000A7238"/>
    <w:rsid w:val="000A728F"/>
    <w:rsid w:val="000A7637"/>
    <w:rsid w:val="000A79D7"/>
    <w:rsid w:val="000B0CFA"/>
    <w:rsid w:val="000B1553"/>
    <w:rsid w:val="000B1A3C"/>
    <w:rsid w:val="000B1B3B"/>
    <w:rsid w:val="000B1D0C"/>
    <w:rsid w:val="000B2792"/>
    <w:rsid w:val="000B2D13"/>
    <w:rsid w:val="000B4312"/>
    <w:rsid w:val="000B55AA"/>
    <w:rsid w:val="000B5ADE"/>
    <w:rsid w:val="000B5B33"/>
    <w:rsid w:val="000B7A50"/>
    <w:rsid w:val="000C008F"/>
    <w:rsid w:val="000C02F1"/>
    <w:rsid w:val="000C07C6"/>
    <w:rsid w:val="000C0E8F"/>
    <w:rsid w:val="000C144D"/>
    <w:rsid w:val="000C1501"/>
    <w:rsid w:val="000C1EB8"/>
    <w:rsid w:val="000C2E70"/>
    <w:rsid w:val="000C3513"/>
    <w:rsid w:val="000C3B74"/>
    <w:rsid w:val="000C3D70"/>
    <w:rsid w:val="000C5599"/>
    <w:rsid w:val="000C56B9"/>
    <w:rsid w:val="000C581B"/>
    <w:rsid w:val="000C5D3D"/>
    <w:rsid w:val="000C688A"/>
    <w:rsid w:val="000C7035"/>
    <w:rsid w:val="000C751E"/>
    <w:rsid w:val="000C75BF"/>
    <w:rsid w:val="000C792F"/>
    <w:rsid w:val="000C7C03"/>
    <w:rsid w:val="000D03B4"/>
    <w:rsid w:val="000D0FEC"/>
    <w:rsid w:val="000D116B"/>
    <w:rsid w:val="000D1B4C"/>
    <w:rsid w:val="000D1CEB"/>
    <w:rsid w:val="000D2050"/>
    <w:rsid w:val="000D21E4"/>
    <w:rsid w:val="000D25D5"/>
    <w:rsid w:val="000D3230"/>
    <w:rsid w:val="000D3B70"/>
    <w:rsid w:val="000D4128"/>
    <w:rsid w:val="000D45B7"/>
    <w:rsid w:val="000D523A"/>
    <w:rsid w:val="000D74D9"/>
    <w:rsid w:val="000D74EB"/>
    <w:rsid w:val="000D7601"/>
    <w:rsid w:val="000D7B09"/>
    <w:rsid w:val="000E0161"/>
    <w:rsid w:val="000E05D7"/>
    <w:rsid w:val="000E0AFC"/>
    <w:rsid w:val="000E0E4D"/>
    <w:rsid w:val="000E16F3"/>
    <w:rsid w:val="000E1C29"/>
    <w:rsid w:val="000E28DF"/>
    <w:rsid w:val="000E34DB"/>
    <w:rsid w:val="000E3747"/>
    <w:rsid w:val="000E3B33"/>
    <w:rsid w:val="000E3E76"/>
    <w:rsid w:val="000E4172"/>
    <w:rsid w:val="000E42A4"/>
    <w:rsid w:val="000E4883"/>
    <w:rsid w:val="000E5387"/>
    <w:rsid w:val="000E56F9"/>
    <w:rsid w:val="000E5F4A"/>
    <w:rsid w:val="000E5FED"/>
    <w:rsid w:val="000E66C4"/>
    <w:rsid w:val="000E7079"/>
    <w:rsid w:val="000E7544"/>
    <w:rsid w:val="000F04D5"/>
    <w:rsid w:val="000F1110"/>
    <w:rsid w:val="000F1541"/>
    <w:rsid w:val="000F1814"/>
    <w:rsid w:val="000F18C0"/>
    <w:rsid w:val="000F21AB"/>
    <w:rsid w:val="000F2681"/>
    <w:rsid w:val="000F2948"/>
    <w:rsid w:val="000F3F1E"/>
    <w:rsid w:val="000F408C"/>
    <w:rsid w:val="000F4255"/>
    <w:rsid w:val="000F44F2"/>
    <w:rsid w:val="000F5192"/>
    <w:rsid w:val="000F53D8"/>
    <w:rsid w:val="000F58BE"/>
    <w:rsid w:val="000F61EF"/>
    <w:rsid w:val="000F6A57"/>
    <w:rsid w:val="000F6BC1"/>
    <w:rsid w:val="000F7744"/>
    <w:rsid w:val="000F7D7E"/>
    <w:rsid w:val="00100723"/>
    <w:rsid w:val="00100738"/>
    <w:rsid w:val="0010098E"/>
    <w:rsid w:val="00100A9F"/>
    <w:rsid w:val="001011E6"/>
    <w:rsid w:val="001012CC"/>
    <w:rsid w:val="00101F01"/>
    <w:rsid w:val="00101F43"/>
    <w:rsid w:val="001026B1"/>
    <w:rsid w:val="00104040"/>
    <w:rsid w:val="00104723"/>
    <w:rsid w:val="001053E3"/>
    <w:rsid w:val="0010585E"/>
    <w:rsid w:val="00106225"/>
    <w:rsid w:val="00107181"/>
    <w:rsid w:val="00107F6A"/>
    <w:rsid w:val="001101C1"/>
    <w:rsid w:val="001103DA"/>
    <w:rsid w:val="00110C49"/>
    <w:rsid w:val="001111D5"/>
    <w:rsid w:val="00111277"/>
    <w:rsid w:val="001123A6"/>
    <w:rsid w:val="00112E0D"/>
    <w:rsid w:val="00113349"/>
    <w:rsid w:val="0011417D"/>
    <w:rsid w:val="001142DB"/>
    <w:rsid w:val="00114728"/>
    <w:rsid w:val="001147A9"/>
    <w:rsid w:val="00114945"/>
    <w:rsid w:val="00114B56"/>
    <w:rsid w:val="001150E6"/>
    <w:rsid w:val="00115C76"/>
    <w:rsid w:val="00116273"/>
    <w:rsid w:val="001165AC"/>
    <w:rsid w:val="00117D9E"/>
    <w:rsid w:val="00120CE3"/>
    <w:rsid w:val="00123230"/>
    <w:rsid w:val="001233C1"/>
    <w:rsid w:val="00123B9A"/>
    <w:rsid w:val="0012400A"/>
    <w:rsid w:val="00124557"/>
    <w:rsid w:val="00124C08"/>
    <w:rsid w:val="001250E5"/>
    <w:rsid w:val="00125A1C"/>
    <w:rsid w:val="00126565"/>
    <w:rsid w:val="00130921"/>
    <w:rsid w:val="00130B5D"/>
    <w:rsid w:val="00130B75"/>
    <w:rsid w:val="00130BDF"/>
    <w:rsid w:val="00131E9F"/>
    <w:rsid w:val="00131F8B"/>
    <w:rsid w:val="00132278"/>
    <w:rsid w:val="00132370"/>
    <w:rsid w:val="00132EBB"/>
    <w:rsid w:val="00132F8E"/>
    <w:rsid w:val="001332CF"/>
    <w:rsid w:val="00133813"/>
    <w:rsid w:val="001340BE"/>
    <w:rsid w:val="001349EA"/>
    <w:rsid w:val="00134A1B"/>
    <w:rsid w:val="001357B2"/>
    <w:rsid w:val="001361F1"/>
    <w:rsid w:val="001376CD"/>
    <w:rsid w:val="00137F99"/>
    <w:rsid w:val="00140460"/>
    <w:rsid w:val="001406A9"/>
    <w:rsid w:val="00140C73"/>
    <w:rsid w:val="00140DD1"/>
    <w:rsid w:val="0014104E"/>
    <w:rsid w:val="001417E4"/>
    <w:rsid w:val="001423EB"/>
    <w:rsid w:val="00142B2E"/>
    <w:rsid w:val="00142E9F"/>
    <w:rsid w:val="0014337B"/>
    <w:rsid w:val="001433C8"/>
    <w:rsid w:val="00143457"/>
    <w:rsid w:val="001439FF"/>
    <w:rsid w:val="00143C1F"/>
    <w:rsid w:val="00144286"/>
    <w:rsid w:val="0014465A"/>
    <w:rsid w:val="00144CED"/>
    <w:rsid w:val="00145785"/>
    <w:rsid w:val="00145BC6"/>
    <w:rsid w:val="00146449"/>
    <w:rsid w:val="00146E27"/>
    <w:rsid w:val="00146F99"/>
    <w:rsid w:val="00147110"/>
    <w:rsid w:val="0014733A"/>
    <w:rsid w:val="0014737F"/>
    <w:rsid w:val="00147B91"/>
    <w:rsid w:val="00147DD1"/>
    <w:rsid w:val="00147F61"/>
    <w:rsid w:val="0015036D"/>
    <w:rsid w:val="00150CE2"/>
    <w:rsid w:val="0015130B"/>
    <w:rsid w:val="001513C6"/>
    <w:rsid w:val="00152192"/>
    <w:rsid w:val="0015247E"/>
    <w:rsid w:val="00152C02"/>
    <w:rsid w:val="0015304C"/>
    <w:rsid w:val="00153334"/>
    <w:rsid w:val="00153A6D"/>
    <w:rsid w:val="00154546"/>
    <w:rsid w:val="00154D3C"/>
    <w:rsid w:val="001560C3"/>
    <w:rsid w:val="00156386"/>
    <w:rsid w:val="00156469"/>
    <w:rsid w:val="001565A8"/>
    <w:rsid w:val="00156855"/>
    <w:rsid w:val="00156E8F"/>
    <w:rsid w:val="00160227"/>
    <w:rsid w:val="001603C4"/>
    <w:rsid w:val="0016063B"/>
    <w:rsid w:val="00160711"/>
    <w:rsid w:val="001616D9"/>
    <w:rsid w:val="00161C4C"/>
    <w:rsid w:val="00161EEF"/>
    <w:rsid w:val="001629D6"/>
    <w:rsid w:val="00163160"/>
    <w:rsid w:val="00163476"/>
    <w:rsid w:val="001638B4"/>
    <w:rsid w:val="001640C6"/>
    <w:rsid w:val="00165C1A"/>
    <w:rsid w:val="001667A6"/>
    <w:rsid w:val="00166896"/>
    <w:rsid w:val="00166A70"/>
    <w:rsid w:val="0016774B"/>
    <w:rsid w:val="00167B30"/>
    <w:rsid w:val="00167C12"/>
    <w:rsid w:val="00170548"/>
    <w:rsid w:val="00170AC9"/>
    <w:rsid w:val="00170DF8"/>
    <w:rsid w:val="00171862"/>
    <w:rsid w:val="00171D3D"/>
    <w:rsid w:val="00171D55"/>
    <w:rsid w:val="00172D85"/>
    <w:rsid w:val="00172EB2"/>
    <w:rsid w:val="00173564"/>
    <w:rsid w:val="001737C2"/>
    <w:rsid w:val="00173BE0"/>
    <w:rsid w:val="001740C4"/>
    <w:rsid w:val="0017478F"/>
    <w:rsid w:val="00175CDC"/>
    <w:rsid w:val="00176670"/>
    <w:rsid w:val="00176B3C"/>
    <w:rsid w:val="00177273"/>
    <w:rsid w:val="001777CB"/>
    <w:rsid w:val="001777E3"/>
    <w:rsid w:val="00177880"/>
    <w:rsid w:val="0018017C"/>
    <w:rsid w:val="001802DE"/>
    <w:rsid w:val="00180A81"/>
    <w:rsid w:val="00180BBB"/>
    <w:rsid w:val="00181229"/>
    <w:rsid w:val="00181349"/>
    <w:rsid w:val="001815E9"/>
    <w:rsid w:val="00181FA9"/>
    <w:rsid w:val="001821BC"/>
    <w:rsid w:val="0018263A"/>
    <w:rsid w:val="00183059"/>
    <w:rsid w:val="0018383D"/>
    <w:rsid w:val="001839E2"/>
    <w:rsid w:val="00184006"/>
    <w:rsid w:val="00184510"/>
    <w:rsid w:val="0018495F"/>
    <w:rsid w:val="00184D81"/>
    <w:rsid w:val="00185395"/>
    <w:rsid w:val="00185CFB"/>
    <w:rsid w:val="00186259"/>
    <w:rsid w:val="00187B4D"/>
    <w:rsid w:val="00187D30"/>
    <w:rsid w:val="00190D45"/>
    <w:rsid w:val="001913B8"/>
    <w:rsid w:val="001919F5"/>
    <w:rsid w:val="00191A35"/>
    <w:rsid w:val="0019237A"/>
    <w:rsid w:val="00193076"/>
    <w:rsid w:val="001938FF"/>
    <w:rsid w:val="00193C78"/>
    <w:rsid w:val="00194916"/>
    <w:rsid w:val="00194FA9"/>
    <w:rsid w:val="001951F4"/>
    <w:rsid w:val="00195C66"/>
    <w:rsid w:val="00196992"/>
    <w:rsid w:val="00196A92"/>
    <w:rsid w:val="00196B25"/>
    <w:rsid w:val="00196BCF"/>
    <w:rsid w:val="00197677"/>
    <w:rsid w:val="00197A63"/>
    <w:rsid w:val="00197C13"/>
    <w:rsid w:val="00197F99"/>
    <w:rsid w:val="001A015B"/>
    <w:rsid w:val="001A051F"/>
    <w:rsid w:val="001A0A2A"/>
    <w:rsid w:val="001A0A30"/>
    <w:rsid w:val="001A147F"/>
    <w:rsid w:val="001A2386"/>
    <w:rsid w:val="001A29DC"/>
    <w:rsid w:val="001A3224"/>
    <w:rsid w:val="001A3994"/>
    <w:rsid w:val="001A401D"/>
    <w:rsid w:val="001A40E5"/>
    <w:rsid w:val="001A5091"/>
    <w:rsid w:val="001A587B"/>
    <w:rsid w:val="001A6B98"/>
    <w:rsid w:val="001A7737"/>
    <w:rsid w:val="001B05C7"/>
    <w:rsid w:val="001B06FE"/>
    <w:rsid w:val="001B0C4B"/>
    <w:rsid w:val="001B11B0"/>
    <w:rsid w:val="001B16CA"/>
    <w:rsid w:val="001B1ABD"/>
    <w:rsid w:val="001B221A"/>
    <w:rsid w:val="001B36F6"/>
    <w:rsid w:val="001B3723"/>
    <w:rsid w:val="001B55D6"/>
    <w:rsid w:val="001B5EDB"/>
    <w:rsid w:val="001B7221"/>
    <w:rsid w:val="001B7E34"/>
    <w:rsid w:val="001C0705"/>
    <w:rsid w:val="001C1446"/>
    <w:rsid w:val="001C17B9"/>
    <w:rsid w:val="001C203D"/>
    <w:rsid w:val="001C2DBF"/>
    <w:rsid w:val="001C3786"/>
    <w:rsid w:val="001C3945"/>
    <w:rsid w:val="001C5376"/>
    <w:rsid w:val="001C570B"/>
    <w:rsid w:val="001C5725"/>
    <w:rsid w:val="001C5ED6"/>
    <w:rsid w:val="001C6625"/>
    <w:rsid w:val="001C710F"/>
    <w:rsid w:val="001C7141"/>
    <w:rsid w:val="001C718F"/>
    <w:rsid w:val="001C7C6F"/>
    <w:rsid w:val="001D0352"/>
    <w:rsid w:val="001D09B4"/>
    <w:rsid w:val="001D21F6"/>
    <w:rsid w:val="001D28BE"/>
    <w:rsid w:val="001D28C6"/>
    <w:rsid w:val="001D2B7D"/>
    <w:rsid w:val="001D39B7"/>
    <w:rsid w:val="001D3BB0"/>
    <w:rsid w:val="001D412E"/>
    <w:rsid w:val="001D4549"/>
    <w:rsid w:val="001D4A01"/>
    <w:rsid w:val="001D4AD6"/>
    <w:rsid w:val="001D5853"/>
    <w:rsid w:val="001D5879"/>
    <w:rsid w:val="001D61AD"/>
    <w:rsid w:val="001D66A4"/>
    <w:rsid w:val="001D675C"/>
    <w:rsid w:val="001D78BA"/>
    <w:rsid w:val="001D7D6A"/>
    <w:rsid w:val="001D7DD9"/>
    <w:rsid w:val="001E01D3"/>
    <w:rsid w:val="001E1256"/>
    <w:rsid w:val="001E1B6E"/>
    <w:rsid w:val="001E2976"/>
    <w:rsid w:val="001E33B8"/>
    <w:rsid w:val="001E3641"/>
    <w:rsid w:val="001E3CD3"/>
    <w:rsid w:val="001E51E7"/>
    <w:rsid w:val="001E5201"/>
    <w:rsid w:val="001E5414"/>
    <w:rsid w:val="001E5823"/>
    <w:rsid w:val="001E5959"/>
    <w:rsid w:val="001E6287"/>
    <w:rsid w:val="001E718E"/>
    <w:rsid w:val="001E77AE"/>
    <w:rsid w:val="001F0405"/>
    <w:rsid w:val="001F06C6"/>
    <w:rsid w:val="001F0840"/>
    <w:rsid w:val="001F0FD3"/>
    <w:rsid w:val="001F12A1"/>
    <w:rsid w:val="001F1699"/>
    <w:rsid w:val="001F206C"/>
    <w:rsid w:val="001F25D3"/>
    <w:rsid w:val="001F2632"/>
    <w:rsid w:val="001F3C3E"/>
    <w:rsid w:val="001F3D9D"/>
    <w:rsid w:val="001F43C0"/>
    <w:rsid w:val="001F46F2"/>
    <w:rsid w:val="001F57AC"/>
    <w:rsid w:val="001F5AB9"/>
    <w:rsid w:val="001F5BD3"/>
    <w:rsid w:val="001F6A35"/>
    <w:rsid w:val="001F6B0F"/>
    <w:rsid w:val="001F7B40"/>
    <w:rsid w:val="001F7BAE"/>
    <w:rsid w:val="002004C1"/>
    <w:rsid w:val="002008D8"/>
    <w:rsid w:val="00200CB3"/>
    <w:rsid w:val="00200D06"/>
    <w:rsid w:val="00201545"/>
    <w:rsid w:val="002022A5"/>
    <w:rsid w:val="00202A77"/>
    <w:rsid w:val="00202CB1"/>
    <w:rsid w:val="00203E4D"/>
    <w:rsid w:val="00203F25"/>
    <w:rsid w:val="00204803"/>
    <w:rsid w:val="00205218"/>
    <w:rsid w:val="00205230"/>
    <w:rsid w:val="002053E1"/>
    <w:rsid w:val="002056A9"/>
    <w:rsid w:val="0020585B"/>
    <w:rsid w:val="00205C0D"/>
    <w:rsid w:val="002065A0"/>
    <w:rsid w:val="00206743"/>
    <w:rsid w:val="00206D2F"/>
    <w:rsid w:val="0020728A"/>
    <w:rsid w:val="00207408"/>
    <w:rsid w:val="0020753B"/>
    <w:rsid w:val="00207925"/>
    <w:rsid w:val="002100A2"/>
    <w:rsid w:val="002100F4"/>
    <w:rsid w:val="00210592"/>
    <w:rsid w:val="00210A71"/>
    <w:rsid w:val="00213610"/>
    <w:rsid w:val="00213760"/>
    <w:rsid w:val="002137C9"/>
    <w:rsid w:val="002139B4"/>
    <w:rsid w:val="0021469B"/>
    <w:rsid w:val="00214792"/>
    <w:rsid w:val="002147AA"/>
    <w:rsid w:val="00214ACC"/>
    <w:rsid w:val="00214B85"/>
    <w:rsid w:val="0021591C"/>
    <w:rsid w:val="00216485"/>
    <w:rsid w:val="00216693"/>
    <w:rsid w:val="00216ADB"/>
    <w:rsid w:val="002174A6"/>
    <w:rsid w:val="00217B5F"/>
    <w:rsid w:val="00220544"/>
    <w:rsid w:val="00220894"/>
    <w:rsid w:val="00221160"/>
    <w:rsid w:val="00221A2E"/>
    <w:rsid w:val="00221DB6"/>
    <w:rsid w:val="00222125"/>
    <w:rsid w:val="002243A4"/>
    <w:rsid w:val="0022474B"/>
    <w:rsid w:val="00224C74"/>
    <w:rsid w:val="0022512C"/>
    <w:rsid w:val="0022588F"/>
    <w:rsid w:val="0022597B"/>
    <w:rsid w:val="00227062"/>
    <w:rsid w:val="0022773F"/>
    <w:rsid w:val="00227C6C"/>
    <w:rsid w:val="00230139"/>
    <w:rsid w:val="002303F3"/>
    <w:rsid w:val="00230586"/>
    <w:rsid w:val="00230FCC"/>
    <w:rsid w:val="0023272A"/>
    <w:rsid w:val="002340B7"/>
    <w:rsid w:val="002341FF"/>
    <w:rsid w:val="0023444E"/>
    <w:rsid w:val="00234DAA"/>
    <w:rsid w:val="0023538A"/>
    <w:rsid w:val="00235453"/>
    <w:rsid w:val="00235AF9"/>
    <w:rsid w:val="00235F88"/>
    <w:rsid w:val="00236519"/>
    <w:rsid w:val="002377CB"/>
    <w:rsid w:val="00237905"/>
    <w:rsid w:val="00237B70"/>
    <w:rsid w:val="00237BAF"/>
    <w:rsid w:val="00237CDF"/>
    <w:rsid w:val="00240309"/>
    <w:rsid w:val="00240443"/>
    <w:rsid w:val="002411A1"/>
    <w:rsid w:val="00242394"/>
    <w:rsid w:val="002427BC"/>
    <w:rsid w:val="00242995"/>
    <w:rsid w:val="002429CC"/>
    <w:rsid w:val="00242A33"/>
    <w:rsid w:val="00242D29"/>
    <w:rsid w:val="0024310D"/>
    <w:rsid w:val="002431CC"/>
    <w:rsid w:val="00243AE8"/>
    <w:rsid w:val="00243B8F"/>
    <w:rsid w:val="00244714"/>
    <w:rsid w:val="00245E82"/>
    <w:rsid w:val="00246D50"/>
    <w:rsid w:val="0024730C"/>
    <w:rsid w:val="00250072"/>
    <w:rsid w:val="0025137F"/>
    <w:rsid w:val="00251609"/>
    <w:rsid w:val="0025164A"/>
    <w:rsid w:val="00251BA1"/>
    <w:rsid w:val="002529BD"/>
    <w:rsid w:val="00252C5B"/>
    <w:rsid w:val="00253446"/>
    <w:rsid w:val="002538AE"/>
    <w:rsid w:val="002544BD"/>
    <w:rsid w:val="0025482C"/>
    <w:rsid w:val="00255730"/>
    <w:rsid w:val="00255BE2"/>
    <w:rsid w:val="00255D54"/>
    <w:rsid w:val="00255DB4"/>
    <w:rsid w:val="00256285"/>
    <w:rsid w:val="002564A6"/>
    <w:rsid w:val="0025673A"/>
    <w:rsid w:val="0025685B"/>
    <w:rsid w:val="00256A2A"/>
    <w:rsid w:val="00256D2F"/>
    <w:rsid w:val="00256E23"/>
    <w:rsid w:val="00256F1A"/>
    <w:rsid w:val="00256FDD"/>
    <w:rsid w:val="0025739A"/>
    <w:rsid w:val="002578D1"/>
    <w:rsid w:val="00257FD3"/>
    <w:rsid w:val="00260C18"/>
    <w:rsid w:val="00261571"/>
    <w:rsid w:val="00261632"/>
    <w:rsid w:val="002618E6"/>
    <w:rsid w:val="00261AE2"/>
    <w:rsid w:val="00261BE6"/>
    <w:rsid w:val="0026226C"/>
    <w:rsid w:val="00263FFE"/>
    <w:rsid w:val="00264592"/>
    <w:rsid w:val="00264DD5"/>
    <w:rsid w:val="002653CC"/>
    <w:rsid w:val="0026596F"/>
    <w:rsid w:val="00265B0A"/>
    <w:rsid w:val="00265CBC"/>
    <w:rsid w:val="00266270"/>
    <w:rsid w:val="00266280"/>
    <w:rsid w:val="002662B5"/>
    <w:rsid w:val="002667F9"/>
    <w:rsid w:val="0026688F"/>
    <w:rsid w:val="00266E76"/>
    <w:rsid w:val="00266E7E"/>
    <w:rsid w:val="002678D5"/>
    <w:rsid w:val="0027190B"/>
    <w:rsid w:val="00271CA4"/>
    <w:rsid w:val="00271CE5"/>
    <w:rsid w:val="00271D34"/>
    <w:rsid w:val="002728E4"/>
    <w:rsid w:val="00272F14"/>
    <w:rsid w:val="0027389D"/>
    <w:rsid w:val="00273B05"/>
    <w:rsid w:val="002740DD"/>
    <w:rsid w:val="002743B4"/>
    <w:rsid w:val="0027492E"/>
    <w:rsid w:val="002753FB"/>
    <w:rsid w:val="00275CCC"/>
    <w:rsid w:val="0027653C"/>
    <w:rsid w:val="00276BE4"/>
    <w:rsid w:val="00277596"/>
    <w:rsid w:val="002777B4"/>
    <w:rsid w:val="00277B66"/>
    <w:rsid w:val="00280176"/>
    <w:rsid w:val="00280861"/>
    <w:rsid w:val="002808F9"/>
    <w:rsid w:val="002818E6"/>
    <w:rsid w:val="00281A0A"/>
    <w:rsid w:val="00281C0C"/>
    <w:rsid w:val="00282020"/>
    <w:rsid w:val="00282864"/>
    <w:rsid w:val="00282E66"/>
    <w:rsid w:val="00283629"/>
    <w:rsid w:val="002836D0"/>
    <w:rsid w:val="00284002"/>
    <w:rsid w:val="002842CD"/>
    <w:rsid w:val="0028440B"/>
    <w:rsid w:val="0028473D"/>
    <w:rsid w:val="002853BA"/>
    <w:rsid w:val="0028547D"/>
    <w:rsid w:val="002856FD"/>
    <w:rsid w:val="00286C8C"/>
    <w:rsid w:val="00286EC5"/>
    <w:rsid w:val="0028707C"/>
    <w:rsid w:val="0028794C"/>
    <w:rsid w:val="00287E78"/>
    <w:rsid w:val="0029068E"/>
    <w:rsid w:val="002907C5"/>
    <w:rsid w:val="002911E6"/>
    <w:rsid w:val="00291B79"/>
    <w:rsid w:val="00292296"/>
    <w:rsid w:val="00292674"/>
    <w:rsid w:val="00292D02"/>
    <w:rsid w:val="002938A4"/>
    <w:rsid w:val="002947E9"/>
    <w:rsid w:val="002947F1"/>
    <w:rsid w:val="00294B74"/>
    <w:rsid w:val="002956AC"/>
    <w:rsid w:val="00296048"/>
    <w:rsid w:val="0029645C"/>
    <w:rsid w:val="00297377"/>
    <w:rsid w:val="002976E9"/>
    <w:rsid w:val="00297ABC"/>
    <w:rsid w:val="00297BCD"/>
    <w:rsid w:val="002A0DF9"/>
    <w:rsid w:val="002A0E3F"/>
    <w:rsid w:val="002A14ED"/>
    <w:rsid w:val="002A1697"/>
    <w:rsid w:val="002A1A2A"/>
    <w:rsid w:val="002A1B87"/>
    <w:rsid w:val="002A219D"/>
    <w:rsid w:val="002A2530"/>
    <w:rsid w:val="002A2682"/>
    <w:rsid w:val="002A2B69"/>
    <w:rsid w:val="002A3D77"/>
    <w:rsid w:val="002A40AC"/>
    <w:rsid w:val="002A4CBF"/>
    <w:rsid w:val="002A58B9"/>
    <w:rsid w:val="002A5BE4"/>
    <w:rsid w:val="002A63CC"/>
    <w:rsid w:val="002A7020"/>
    <w:rsid w:val="002A7A4C"/>
    <w:rsid w:val="002B0282"/>
    <w:rsid w:val="002B034A"/>
    <w:rsid w:val="002B1D02"/>
    <w:rsid w:val="002B2BD3"/>
    <w:rsid w:val="002B2F1A"/>
    <w:rsid w:val="002B32CD"/>
    <w:rsid w:val="002B34BC"/>
    <w:rsid w:val="002B3C4A"/>
    <w:rsid w:val="002B43CA"/>
    <w:rsid w:val="002B4676"/>
    <w:rsid w:val="002B4C42"/>
    <w:rsid w:val="002B59E5"/>
    <w:rsid w:val="002B5FC4"/>
    <w:rsid w:val="002B6896"/>
    <w:rsid w:val="002B6BC7"/>
    <w:rsid w:val="002B6FD8"/>
    <w:rsid w:val="002B7065"/>
    <w:rsid w:val="002B7732"/>
    <w:rsid w:val="002B77A2"/>
    <w:rsid w:val="002B7BFF"/>
    <w:rsid w:val="002C02F1"/>
    <w:rsid w:val="002C0788"/>
    <w:rsid w:val="002C19B3"/>
    <w:rsid w:val="002C1DC8"/>
    <w:rsid w:val="002C1E74"/>
    <w:rsid w:val="002C22E2"/>
    <w:rsid w:val="002C28BD"/>
    <w:rsid w:val="002C35E4"/>
    <w:rsid w:val="002C3831"/>
    <w:rsid w:val="002C3CC8"/>
    <w:rsid w:val="002C3F60"/>
    <w:rsid w:val="002C3FBA"/>
    <w:rsid w:val="002C4F62"/>
    <w:rsid w:val="002C5187"/>
    <w:rsid w:val="002C5CA4"/>
    <w:rsid w:val="002C67B1"/>
    <w:rsid w:val="002C6820"/>
    <w:rsid w:val="002C695C"/>
    <w:rsid w:val="002C6FA5"/>
    <w:rsid w:val="002D0C8E"/>
    <w:rsid w:val="002D0CF4"/>
    <w:rsid w:val="002D2431"/>
    <w:rsid w:val="002D279B"/>
    <w:rsid w:val="002D2D4C"/>
    <w:rsid w:val="002D3267"/>
    <w:rsid w:val="002D3573"/>
    <w:rsid w:val="002D4A06"/>
    <w:rsid w:val="002D58B5"/>
    <w:rsid w:val="002D5D25"/>
    <w:rsid w:val="002D5E7A"/>
    <w:rsid w:val="002D7B0B"/>
    <w:rsid w:val="002D7E24"/>
    <w:rsid w:val="002E0876"/>
    <w:rsid w:val="002E091A"/>
    <w:rsid w:val="002E1718"/>
    <w:rsid w:val="002E1D99"/>
    <w:rsid w:val="002E2215"/>
    <w:rsid w:val="002E2A34"/>
    <w:rsid w:val="002E2F84"/>
    <w:rsid w:val="002E42F0"/>
    <w:rsid w:val="002E497A"/>
    <w:rsid w:val="002E5185"/>
    <w:rsid w:val="002E5D63"/>
    <w:rsid w:val="002E767E"/>
    <w:rsid w:val="002E76BA"/>
    <w:rsid w:val="002F0DD9"/>
    <w:rsid w:val="002F13AC"/>
    <w:rsid w:val="002F1813"/>
    <w:rsid w:val="002F34E2"/>
    <w:rsid w:val="002F446D"/>
    <w:rsid w:val="002F4A43"/>
    <w:rsid w:val="002F4BC6"/>
    <w:rsid w:val="002F4E84"/>
    <w:rsid w:val="002F5371"/>
    <w:rsid w:val="002F5856"/>
    <w:rsid w:val="002F5C84"/>
    <w:rsid w:val="002F600E"/>
    <w:rsid w:val="002F6089"/>
    <w:rsid w:val="002F6234"/>
    <w:rsid w:val="002F62F4"/>
    <w:rsid w:val="002F664D"/>
    <w:rsid w:val="002F7107"/>
    <w:rsid w:val="0030019E"/>
    <w:rsid w:val="003003C7"/>
    <w:rsid w:val="003013ED"/>
    <w:rsid w:val="003015CB"/>
    <w:rsid w:val="003015F9"/>
    <w:rsid w:val="003017AA"/>
    <w:rsid w:val="00301827"/>
    <w:rsid w:val="0030197F"/>
    <w:rsid w:val="00301CBF"/>
    <w:rsid w:val="00303B39"/>
    <w:rsid w:val="00304019"/>
    <w:rsid w:val="00304362"/>
    <w:rsid w:val="003043C7"/>
    <w:rsid w:val="003045EF"/>
    <w:rsid w:val="00305CA4"/>
    <w:rsid w:val="00305F2B"/>
    <w:rsid w:val="0030621A"/>
    <w:rsid w:val="0030670B"/>
    <w:rsid w:val="00306888"/>
    <w:rsid w:val="00306A59"/>
    <w:rsid w:val="0030733A"/>
    <w:rsid w:val="00307901"/>
    <w:rsid w:val="003079FE"/>
    <w:rsid w:val="00307A3C"/>
    <w:rsid w:val="00310D95"/>
    <w:rsid w:val="00311379"/>
    <w:rsid w:val="0031144B"/>
    <w:rsid w:val="00311B66"/>
    <w:rsid w:val="00312344"/>
    <w:rsid w:val="00312EEE"/>
    <w:rsid w:val="003136CD"/>
    <w:rsid w:val="0031387E"/>
    <w:rsid w:val="003139F7"/>
    <w:rsid w:val="00313EE7"/>
    <w:rsid w:val="003143C5"/>
    <w:rsid w:val="00314427"/>
    <w:rsid w:val="00314D85"/>
    <w:rsid w:val="00314DD6"/>
    <w:rsid w:val="00314F0A"/>
    <w:rsid w:val="00315E79"/>
    <w:rsid w:val="00315F43"/>
    <w:rsid w:val="0031672F"/>
    <w:rsid w:val="00316EAA"/>
    <w:rsid w:val="003173BC"/>
    <w:rsid w:val="00317804"/>
    <w:rsid w:val="00317B72"/>
    <w:rsid w:val="00317B75"/>
    <w:rsid w:val="00317BD2"/>
    <w:rsid w:val="003204F3"/>
    <w:rsid w:val="00320500"/>
    <w:rsid w:val="00321033"/>
    <w:rsid w:val="00322FBC"/>
    <w:rsid w:val="00323216"/>
    <w:rsid w:val="00323450"/>
    <w:rsid w:val="00323AF4"/>
    <w:rsid w:val="00323BE1"/>
    <w:rsid w:val="003245C7"/>
    <w:rsid w:val="00324B26"/>
    <w:rsid w:val="00324E2F"/>
    <w:rsid w:val="0032522E"/>
    <w:rsid w:val="003253C5"/>
    <w:rsid w:val="003255F3"/>
    <w:rsid w:val="00325D0F"/>
    <w:rsid w:val="00325DB3"/>
    <w:rsid w:val="0032695B"/>
    <w:rsid w:val="00327232"/>
    <w:rsid w:val="003274F7"/>
    <w:rsid w:val="003276FD"/>
    <w:rsid w:val="003277F3"/>
    <w:rsid w:val="00327A3F"/>
    <w:rsid w:val="00327EF6"/>
    <w:rsid w:val="00330034"/>
    <w:rsid w:val="003307B7"/>
    <w:rsid w:val="003309EF"/>
    <w:rsid w:val="0033101F"/>
    <w:rsid w:val="00331DF7"/>
    <w:rsid w:val="00332E67"/>
    <w:rsid w:val="00333163"/>
    <w:rsid w:val="00333A5E"/>
    <w:rsid w:val="0033408F"/>
    <w:rsid w:val="003341CF"/>
    <w:rsid w:val="00334368"/>
    <w:rsid w:val="003344E0"/>
    <w:rsid w:val="00334BEE"/>
    <w:rsid w:val="00334CC0"/>
    <w:rsid w:val="0033543C"/>
    <w:rsid w:val="00336D68"/>
    <w:rsid w:val="0034025F"/>
    <w:rsid w:val="00340338"/>
    <w:rsid w:val="00340975"/>
    <w:rsid w:val="00340C99"/>
    <w:rsid w:val="00341AD2"/>
    <w:rsid w:val="00341CD0"/>
    <w:rsid w:val="00341D53"/>
    <w:rsid w:val="00342471"/>
    <w:rsid w:val="003436D6"/>
    <w:rsid w:val="003436DB"/>
    <w:rsid w:val="00344BE6"/>
    <w:rsid w:val="00344D6E"/>
    <w:rsid w:val="00345193"/>
    <w:rsid w:val="00345670"/>
    <w:rsid w:val="00345A90"/>
    <w:rsid w:val="00345BAC"/>
    <w:rsid w:val="00345EB7"/>
    <w:rsid w:val="00345F3F"/>
    <w:rsid w:val="003463F7"/>
    <w:rsid w:val="00346604"/>
    <w:rsid w:val="0034676D"/>
    <w:rsid w:val="00347FB0"/>
    <w:rsid w:val="00350135"/>
    <w:rsid w:val="003503E7"/>
    <w:rsid w:val="003506E6"/>
    <w:rsid w:val="003507C5"/>
    <w:rsid w:val="0035112B"/>
    <w:rsid w:val="003512CB"/>
    <w:rsid w:val="00351BF3"/>
    <w:rsid w:val="0035232B"/>
    <w:rsid w:val="0035262F"/>
    <w:rsid w:val="00352648"/>
    <w:rsid w:val="003527C4"/>
    <w:rsid w:val="00353211"/>
    <w:rsid w:val="00353229"/>
    <w:rsid w:val="003533D8"/>
    <w:rsid w:val="00354085"/>
    <w:rsid w:val="003546D4"/>
    <w:rsid w:val="00354C8B"/>
    <w:rsid w:val="003551EC"/>
    <w:rsid w:val="003553DF"/>
    <w:rsid w:val="0035564A"/>
    <w:rsid w:val="00356215"/>
    <w:rsid w:val="00356668"/>
    <w:rsid w:val="00356DFD"/>
    <w:rsid w:val="00357EDC"/>
    <w:rsid w:val="0036002F"/>
    <w:rsid w:val="003600F6"/>
    <w:rsid w:val="003601B2"/>
    <w:rsid w:val="00360350"/>
    <w:rsid w:val="00360512"/>
    <w:rsid w:val="003607B6"/>
    <w:rsid w:val="003612A3"/>
    <w:rsid w:val="0036140C"/>
    <w:rsid w:val="0036163A"/>
    <w:rsid w:val="00361B6C"/>
    <w:rsid w:val="003620AF"/>
    <w:rsid w:val="0036247C"/>
    <w:rsid w:val="003635A3"/>
    <w:rsid w:val="003636BF"/>
    <w:rsid w:val="00364E6D"/>
    <w:rsid w:val="00365A35"/>
    <w:rsid w:val="00365B01"/>
    <w:rsid w:val="00365DD0"/>
    <w:rsid w:val="00366A96"/>
    <w:rsid w:val="00366BFE"/>
    <w:rsid w:val="003675B3"/>
    <w:rsid w:val="00367C06"/>
    <w:rsid w:val="0037010F"/>
    <w:rsid w:val="00370609"/>
    <w:rsid w:val="0037083E"/>
    <w:rsid w:val="003709E2"/>
    <w:rsid w:val="00371442"/>
    <w:rsid w:val="00371708"/>
    <w:rsid w:val="00371825"/>
    <w:rsid w:val="003719C9"/>
    <w:rsid w:val="0037221A"/>
    <w:rsid w:val="003727CD"/>
    <w:rsid w:val="00372ADE"/>
    <w:rsid w:val="00372B53"/>
    <w:rsid w:val="00372B8C"/>
    <w:rsid w:val="00372ED6"/>
    <w:rsid w:val="00373645"/>
    <w:rsid w:val="00373D45"/>
    <w:rsid w:val="003744C3"/>
    <w:rsid w:val="003745E8"/>
    <w:rsid w:val="00374997"/>
    <w:rsid w:val="00374CBD"/>
    <w:rsid w:val="0037512D"/>
    <w:rsid w:val="0037523C"/>
    <w:rsid w:val="0037536D"/>
    <w:rsid w:val="00375933"/>
    <w:rsid w:val="00375AB5"/>
    <w:rsid w:val="00376B91"/>
    <w:rsid w:val="00376D53"/>
    <w:rsid w:val="0037716E"/>
    <w:rsid w:val="00377D7D"/>
    <w:rsid w:val="0038019B"/>
    <w:rsid w:val="0038026A"/>
    <w:rsid w:val="00380816"/>
    <w:rsid w:val="003814F2"/>
    <w:rsid w:val="00381DCF"/>
    <w:rsid w:val="00381F33"/>
    <w:rsid w:val="00383566"/>
    <w:rsid w:val="003838DE"/>
    <w:rsid w:val="00383A60"/>
    <w:rsid w:val="00383FA5"/>
    <w:rsid w:val="00384343"/>
    <w:rsid w:val="003845B4"/>
    <w:rsid w:val="00384967"/>
    <w:rsid w:val="00384E07"/>
    <w:rsid w:val="00385212"/>
    <w:rsid w:val="00385292"/>
    <w:rsid w:val="003857D1"/>
    <w:rsid w:val="0038752B"/>
    <w:rsid w:val="00387B1A"/>
    <w:rsid w:val="003902C8"/>
    <w:rsid w:val="00390388"/>
    <w:rsid w:val="00390D37"/>
    <w:rsid w:val="00390ECD"/>
    <w:rsid w:val="003914A4"/>
    <w:rsid w:val="003915A6"/>
    <w:rsid w:val="00391933"/>
    <w:rsid w:val="00391AD5"/>
    <w:rsid w:val="00391C5C"/>
    <w:rsid w:val="00392A90"/>
    <w:rsid w:val="003932D0"/>
    <w:rsid w:val="00393F58"/>
    <w:rsid w:val="003946DC"/>
    <w:rsid w:val="00394AB0"/>
    <w:rsid w:val="00395334"/>
    <w:rsid w:val="00395C3C"/>
    <w:rsid w:val="00395E8E"/>
    <w:rsid w:val="003961D7"/>
    <w:rsid w:val="0039652B"/>
    <w:rsid w:val="003966C2"/>
    <w:rsid w:val="00396C0C"/>
    <w:rsid w:val="00397552"/>
    <w:rsid w:val="00397699"/>
    <w:rsid w:val="00397DC3"/>
    <w:rsid w:val="003A05BB"/>
    <w:rsid w:val="003A0C5A"/>
    <w:rsid w:val="003A122C"/>
    <w:rsid w:val="003A1738"/>
    <w:rsid w:val="003A2879"/>
    <w:rsid w:val="003A2D26"/>
    <w:rsid w:val="003A34D8"/>
    <w:rsid w:val="003A391B"/>
    <w:rsid w:val="003A3C59"/>
    <w:rsid w:val="003A3E1D"/>
    <w:rsid w:val="003A3EA1"/>
    <w:rsid w:val="003A5382"/>
    <w:rsid w:val="003A5576"/>
    <w:rsid w:val="003A5829"/>
    <w:rsid w:val="003A5E53"/>
    <w:rsid w:val="003A7636"/>
    <w:rsid w:val="003A7CCD"/>
    <w:rsid w:val="003A7F1D"/>
    <w:rsid w:val="003B0807"/>
    <w:rsid w:val="003B14E9"/>
    <w:rsid w:val="003B1958"/>
    <w:rsid w:val="003B2A2E"/>
    <w:rsid w:val="003B2F69"/>
    <w:rsid w:val="003B3166"/>
    <w:rsid w:val="003B3CD3"/>
    <w:rsid w:val="003B3ECC"/>
    <w:rsid w:val="003B4454"/>
    <w:rsid w:val="003B45C2"/>
    <w:rsid w:val="003B496A"/>
    <w:rsid w:val="003B5BB6"/>
    <w:rsid w:val="003B67EF"/>
    <w:rsid w:val="003B6948"/>
    <w:rsid w:val="003B6BA4"/>
    <w:rsid w:val="003B714A"/>
    <w:rsid w:val="003B71B6"/>
    <w:rsid w:val="003B7E3E"/>
    <w:rsid w:val="003C09FE"/>
    <w:rsid w:val="003C0C1D"/>
    <w:rsid w:val="003C1516"/>
    <w:rsid w:val="003C15F6"/>
    <w:rsid w:val="003C19A3"/>
    <w:rsid w:val="003C1ADB"/>
    <w:rsid w:val="003C2261"/>
    <w:rsid w:val="003C2402"/>
    <w:rsid w:val="003C2CB3"/>
    <w:rsid w:val="003C2D0C"/>
    <w:rsid w:val="003C34ED"/>
    <w:rsid w:val="003C3722"/>
    <w:rsid w:val="003C3F0F"/>
    <w:rsid w:val="003C41F8"/>
    <w:rsid w:val="003C43C5"/>
    <w:rsid w:val="003C4FB7"/>
    <w:rsid w:val="003C514A"/>
    <w:rsid w:val="003C552E"/>
    <w:rsid w:val="003C5EE5"/>
    <w:rsid w:val="003C654B"/>
    <w:rsid w:val="003C6728"/>
    <w:rsid w:val="003C692A"/>
    <w:rsid w:val="003C6C86"/>
    <w:rsid w:val="003C72A2"/>
    <w:rsid w:val="003C75DB"/>
    <w:rsid w:val="003D0702"/>
    <w:rsid w:val="003D0BA8"/>
    <w:rsid w:val="003D0DC2"/>
    <w:rsid w:val="003D0E4F"/>
    <w:rsid w:val="003D11A5"/>
    <w:rsid w:val="003D162C"/>
    <w:rsid w:val="003D16FE"/>
    <w:rsid w:val="003D1D4D"/>
    <w:rsid w:val="003D2124"/>
    <w:rsid w:val="003D2DDD"/>
    <w:rsid w:val="003D304E"/>
    <w:rsid w:val="003D32E2"/>
    <w:rsid w:val="003D371F"/>
    <w:rsid w:val="003D3857"/>
    <w:rsid w:val="003D4414"/>
    <w:rsid w:val="003D4B8E"/>
    <w:rsid w:val="003D4D25"/>
    <w:rsid w:val="003D5435"/>
    <w:rsid w:val="003D55FC"/>
    <w:rsid w:val="003D5816"/>
    <w:rsid w:val="003D651B"/>
    <w:rsid w:val="003D689A"/>
    <w:rsid w:val="003D6A16"/>
    <w:rsid w:val="003D6AF7"/>
    <w:rsid w:val="003D768E"/>
    <w:rsid w:val="003D770F"/>
    <w:rsid w:val="003D7A35"/>
    <w:rsid w:val="003D7E59"/>
    <w:rsid w:val="003E032D"/>
    <w:rsid w:val="003E05E0"/>
    <w:rsid w:val="003E074B"/>
    <w:rsid w:val="003E1144"/>
    <w:rsid w:val="003E1A56"/>
    <w:rsid w:val="003E1C74"/>
    <w:rsid w:val="003E2744"/>
    <w:rsid w:val="003E3AFB"/>
    <w:rsid w:val="003E4998"/>
    <w:rsid w:val="003E64F2"/>
    <w:rsid w:val="003E683E"/>
    <w:rsid w:val="003E68FB"/>
    <w:rsid w:val="003E6DAF"/>
    <w:rsid w:val="003E7B7F"/>
    <w:rsid w:val="003E7F51"/>
    <w:rsid w:val="003F0925"/>
    <w:rsid w:val="003F0DC8"/>
    <w:rsid w:val="003F17A1"/>
    <w:rsid w:val="003F315F"/>
    <w:rsid w:val="003F33C9"/>
    <w:rsid w:val="003F4027"/>
    <w:rsid w:val="003F40B9"/>
    <w:rsid w:val="003F4481"/>
    <w:rsid w:val="003F4CC0"/>
    <w:rsid w:val="003F4E2D"/>
    <w:rsid w:val="003F5848"/>
    <w:rsid w:val="003F5E85"/>
    <w:rsid w:val="003F72C0"/>
    <w:rsid w:val="003F7438"/>
    <w:rsid w:val="003F7A3F"/>
    <w:rsid w:val="003F7B8D"/>
    <w:rsid w:val="003F7DE6"/>
    <w:rsid w:val="003F7E29"/>
    <w:rsid w:val="0040015B"/>
    <w:rsid w:val="00400686"/>
    <w:rsid w:val="00400C11"/>
    <w:rsid w:val="004011F1"/>
    <w:rsid w:val="00401268"/>
    <w:rsid w:val="00401908"/>
    <w:rsid w:val="00401A08"/>
    <w:rsid w:val="00401A1B"/>
    <w:rsid w:val="00401A1E"/>
    <w:rsid w:val="0040205F"/>
    <w:rsid w:val="004023A5"/>
    <w:rsid w:val="0040249A"/>
    <w:rsid w:val="004025EB"/>
    <w:rsid w:val="004029D3"/>
    <w:rsid w:val="0040388F"/>
    <w:rsid w:val="004039E0"/>
    <w:rsid w:val="00404E8A"/>
    <w:rsid w:val="00404F29"/>
    <w:rsid w:val="004052E0"/>
    <w:rsid w:val="00405661"/>
    <w:rsid w:val="004057DA"/>
    <w:rsid w:val="004071C2"/>
    <w:rsid w:val="004101A7"/>
    <w:rsid w:val="00410ED2"/>
    <w:rsid w:val="004116A8"/>
    <w:rsid w:val="004116AE"/>
    <w:rsid w:val="00411E4D"/>
    <w:rsid w:val="00412711"/>
    <w:rsid w:val="00412AA7"/>
    <w:rsid w:val="00412DE6"/>
    <w:rsid w:val="0041306E"/>
    <w:rsid w:val="0041430C"/>
    <w:rsid w:val="004145BA"/>
    <w:rsid w:val="0041479B"/>
    <w:rsid w:val="0041507D"/>
    <w:rsid w:val="00415254"/>
    <w:rsid w:val="004153AA"/>
    <w:rsid w:val="004154A3"/>
    <w:rsid w:val="00415C2B"/>
    <w:rsid w:val="00415DDB"/>
    <w:rsid w:val="00416918"/>
    <w:rsid w:val="00416A5E"/>
    <w:rsid w:val="004202A3"/>
    <w:rsid w:val="00420A5B"/>
    <w:rsid w:val="00420CA6"/>
    <w:rsid w:val="004213C5"/>
    <w:rsid w:val="00422069"/>
    <w:rsid w:val="0042238E"/>
    <w:rsid w:val="00422A03"/>
    <w:rsid w:val="00422E40"/>
    <w:rsid w:val="00422FDE"/>
    <w:rsid w:val="00423B9E"/>
    <w:rsid w:val="00423D2F"/>
    <w:rsid w:val="00424E8C"/>
    <w:rsid w:val="00425AB3"/>
    <w:rsid w:val="004264ED"/>
    <w:rsid w:val="00426F88"/>
    <w:rsid w:val="00427353"/>
    <w:rsid w:val="00427510"/>
    <w:rsid w:val="0042790C"/>
    <w:rsid w:val="004279D8"/>
    <w:rsid w:val="00427BCC"/>
    <w:rsid w:val="00430281"/>
    <w:rsid w:val="004307C9"/>
    <w:rsid w:val="0043142F"/>
    <w:rsid w:val="004322BD"/>
    <w:rsid w:val="00432683"/>
    <w:rsid w:val="00432D3B"/>
    <w:rsid w:val="004336DF"/>
    <w:rsid w:val="00433937"/>
    <w:rsid w:val="00434BDB"/>
    <w:rsid w:val="0043520A"/>
    <w:rsid w:val="004353BA"/>
    <w:rsid w:val="004354C3"/>
    <w:rsid w:val="004359F8"/>
    <w:rsid w:val="00435D53"/>
    <w:rsid w:val="00435EFB"/>
    <w:rsid w:val="004366B4"/>
    <w:rsid w:val="00436725"/>
    <w:rsid w:val="0043781B"/>
    <w:rsid w:val="0043789A"/>
    <w:rsid w:val="00440090"/>
    <w:rsid w:val="0044072C"/>
    <w:rsid w:val="0044089C"/>
    <w:rsid w:val="00440BE7"/>
    <w:rsid w:val="0044158D"/>
    <w:rsid w:val="00441DC3"/>
    <w:rsid w:val="00442001"/>
    <w:rsid w:val="00442BEB"/>
    <w:rsid w:val="004441ED"/>
    <w:rsid w:val="004445E4"/>
    <w:rsid w:val="00444BB0"/>
    <w:rsid w:val="00445154"/>
    <w:rsid w:val="00445665"/>
    <w:rsid w:val="00446B31"/>
    <w:rsid w:val="00446F5D"/>
    <w:rsid w:val="0044744A"/>
    <w:rsid w:val="00447622"/>
    <w:rsid w:val="00450104"/>
    <w:rsid w:val="004503A7"/>
    <w:rsid w:val="0045094F"/>
    <w:rsid w:val="00450F25"/>
    <w:rsid w:val="00452017"/>
    <w:rsid w:val="0045263D"/>
    <w:rsid w:val="00452C1B"/>
    <w:rsid w:val="00453125"/>
    <w:rsid w:val="00453C89"/>
    <w:rsid w:val="00453E95"/>
    <w:rsid w:val="004543DD"/>
    <w:rsid w:val="004550A8"/>
    <w:rsid w:val="004552B7"/>
    <w:rsid w:val="00455DC8"/>
    <w:rsid w:val="004567CE"/>
    <w:rsid w:val="00456A7B"/>
    <w:rsid w:val="00456F0A"/>
    <w:rsid w:val="00456FEC"/>
    <w:rsid w:val="00457754"/>
    <w:rsid w:val="00457FB8"/>
    <w:rsid w:val="004606C6"/>
    <w:rsid w:val="0046144A"/>
    <w:rsid w:val="00461524"/>
    <w:rsid w:val="00461638"/>
    <w:rsid w:val="00461A6C"/>
    <w:rsid w:val="004620EA"/>
    <w:rsid w:val="00462617"/>
    <w:rsid w:val="00463341"/>
    <w:rsid w:val="00463A2A"/>
    <w:rsid w:val="00463AEF"/>
    <w:rsid w:val="004643EA"/>
    <w:rsid w:val="0046462D"/>
    <w:rsid w:val="004652A2"/>
    <w:rsid w:val="00465644"/>
    <w:rsid w:val="004657EE"/>
    <w:rsid w:val="00465AD4"/>
    <w:rsid w:val="00465CEA"/>
    <w:rsid w:val="0046645B"/>
    <w:rsid w:val="00466916"/>
    <w:rsid w:val="00466DD1"/>
    <w:rsid w:val="00467D9D"/>
    <w:rsid w:val="00467E55"/>
    <w:rsid w:val="00467F11"/>
    <w:rsid w:val="00467FD9"/>
    <w:rsid w:val="00470008"/>
    <w:rsid w:val="004710E1"/>
    <w:rsid w:val="004712ED"/>
    <w:rsid w:val="00471483"/>
    <w:rsid w:val="004714F7"/>
    <w:rsid w:val="00471F91"/>
    <w:rsid w:val="00471FF9"/>
    <w:rsid w:val="00472229"/>
    <w:rsid w:val="00472261"/>
    <w:rsid w:val="004724D7"/>
    <w:rsid w:val="00472760"/>
    <w:rsid w:val="00472D0B"/>
    <w:rsid w:val="0047309C"/>
    <w:rsid w:val="004736E4"/>
    <w:rsid w:val="00474135"/>
    <w:rsid w:val="00474353"/>
    <w:rsid w:val="00474C40"/>
    <w:rsid w:val="00475129"/>
    <w:rsid w:val="004755B0"/>
    <w:rsid w:val="00475621"/>
    <w:rsid w:val="00476A6D"/>
    <w:rsid w:val="00476B53"/>
    <w:rsid w:val="00477203"/>
    <w:rsid w:val="00477427"/>
    <w:rsid w:val="00477EE4"/>
    <w:rsid w:val="00480187"/>
    <w:rsid w:val="00480B9A"/>
    <w:rsid w:val="00480CF8"/>
    <w:rsid w:val="00482AB5"/>
    <w:rsid w:val="00482FF1"/>
    <w:rsid w:val="0048328E"/>
    <w:rsid w:val="00483403"/>
    <w:rsid w:val="00483596"/>
    <w:rsid w:val="00484436"/>
    <w:rsid w:val="00484754"/>
    <w:rsid w:val="00484B42"/>
    <w:rsid w:val="00484D55"/>
    <w:rsid w:val="00484FDA"/>
    <w:rsid w:val="0048539C"/>
    <w:rsid w:val="004855E8"/>
    <w:rsid w:val="00485951"/>
    <w:rsid w:val="00486024"/>
    <w:rsid w:val="00487A9B"/>
    <w:rsid w:val="004917FE"/>
    <w:rsid w:val="00491DEB"/>
    <w:rsid w:val="004924A0"/>
    <w:rsid w:val="0049268B"/>
    <w:rsid w:val="004929F2"/>
    <w:rsid w:val="00492AC7"/>
    <w:rsid w:val="00492DE7"/>
    <w:rsid w:val="004938E3"/>
    <w:rsid w:val="004943A2"/>
    <w:rsid w:val="00494666"/>
    <w:rsid w:val="00494F6E"/>
    <w:rsid w:val="0049536D"/>
    <w:rsid w:val="00495A0A"/>
    <w:rsid w:val="00495A2F"/>
    <w:rsid w:val="00495DBF"/>
    <w:rsid w:val="00496488"/>
    <w:rsid w:val="00496E3E"/>
    <w:rsid w:val="00496EFD"/>
    <w:rsid w:val="00497372"/>
    <w:rsid w:val="00497577"/>
    <w:rsid w:val="00497ACA"/>
    <w:rsid w:val="00497AD0"/>
    <w:rsid w:val="00497D7C"/>
    <w:rsid w:val="004A0477"/>
    <w:rsid w:val="004A08A0"/>
    <w:rsid w:val="004A104F"/>
    <w:rsid w:val="004A182C"/>
    <w:rsid w:val="004A21CB"/>
    <w:rsid w:val="004A34DD"/>
    <w:rsid w:val="004A3AFA"/>
    <w:rsid w:val="004A3F9D"/>
    <w:rsid w:val="004A4379"/>
    <w:rsid w:val="004A4972"/>
    <w:rsid w:val="004A49DE"/>
    <w:rsid w:val="004A49E0"/>
    <w:rsid w:val="004A4A5E"/>
    <w:rsid w:val="004A4B86"/>
    <w:rsid w:val="004A4F6C"/>
    <w:rsid w:val="004A510D"/>
    <w:rsid w:val="004A512E"/>
    <w:rsid w:val="004A5710"/>
    <w:rsid w:val="004A5781"/>
    <w:rsid w:val="004A6E68"/>
    <w:rsid w:val="004A6FF2"/>
    <w:rsid w:val="004A7082"/>
    <w:rsid w:val="004A7A2C"/>
    <w:rsid w:val="004A7F3C"/>
    <w:rsid w:val="004B09B8"/>
    <w:rsid w:val="004B1434"/>
    <w:rsid w:val="004B1ABD"/>
    <w:rsid w:val="004B2AA3"/>
    <w:rsid w:val="004B2EC4"/>
    <w:rsid w:val="004B4403"/>
    <w:rsid w:val="004B4D88"/>
    <w:rsid w:val="004B500D"/>
    <w:rsid w:val="004B51AE"/>
    <w:rsid w:val="004B52CE"/>
    <w:rsid w:val="004B6094"/>
    <w:rsid w:val="004B643F"/>
    <w:rsid w:val="004B6E6A"/>
    <w:rsid w:val="004B6FB3"/>
    <w:rsid w:val="004C03E2"/>
    <w:rsid w:val="004C0889"/>
    <w:rsid w:val="004C16BD"/>
    <w:rsid w:val="004C1D60"/>
    <w:rsid w:val="004C1F33"/>
    <w:rsid w:val="004C1FD1"/>
    <w:rsid w:val="004C2C8B"/>
    <w:rsid w:val="004C4028"/>
    <w:rsid w:val="004C45D6"/>
    <w:rsid w:val="004C5092"/>
    <w:rsid w:val="004C5AA0"/>
    <w:rsid w:val="004C5C3C"/>
    <w:rsid w:val="004C5EDD"/>
    <w:rsid w:val="004C71D0"/>
    <w:rsid w:val="004C78BB"/>
    <w:rsid w:val="004C7CC1"/>
    <w:rsid w:val="004D00EA"/>
    <w:rsid w:val="004D026F"/>
    <w:rsid w:val="004D059F"/>
    <w:rsid w:val="004D097B"/>
    <w:rsid w:val="004D0BA8"/>
    <w:rsid w:val="004D0E6C"/>
    <w:rsid w:val="004D162D"/>
    <w:rsid w:val="004D18F2"/>
    <w:rsid w:val="004D1CDF"/>
    <w:rsid w:val="004D20A6"/>
    <w:rsid w:val="004D297C"/>
    <w:rsid w:val="004D2F58"/>
    <w:rsid w:val="004D36B6"/>
    <w:rsid w:val="004D3B69"/>
    <w:rsid w:val="004D3C94"/>
    <w:rsid w:val="004D496D"/>
    <w:rsid w:val="004D52B5"/>
    <w:rsid w:val="004D6F42"/>
    <w:rsid w:val="004D738F"/>
    <w:rsid w:val="004D7503"/>
    <w:rsid w:val="004E0B2E"/>
    <w:rsid w:val="004E0F54"/>
    <w:rsid w:val="004E1FCA"/>
    <w:rsid w:val="004E2387"/>
    <w:rsid w:val="004E2510"/>
    <w:rsid w:val="004E26E5"/>
    <w:rsid w:val="004E3C44"/>
    <w:rsid w:val="004E59AA"/>
    <w:rsid w:val="004E6D79"/>
    <w:rsid w:val="004E7E41"/>
    <w:rsid w:val="004F0732"/>
    <w:rsid w:val="004F074C"/>
    <w:rsid w:val="004F0E2F"/>
    <w:rsid w:val="004F1195"/>
    <w:rsid w:val="004F173D"/>
    <w:rsid w:val="004F18E2"/>
    <w:rsid w:val="004F26A2"/>
    <w:rsid w:val="004F2788"/>
    <w:rsid w:val="004F2C53"/>
    <w:rsid w:val="004F2DB4"/>
    <w:rsid w:val="004F2F3C"/>
    <w:rsid w:val="004F37E1"/>
    <w:rsid w:val="004F474D"/>
    <w:rsid w:val="004F578F"/>
    <w:rsid w:val="004F598B"/>
    <w:rsid w:val="004F5A36"/>
    <w:rsid w:val="004F5BD4"/>
    <w:rsid w:val="004F6117"/>
    <w:rsid w:val="00500392"/>
    <w:rsid w:val="005017F6"/>
    <w:rsid w:val="0050257E"/>
    <w:rsid w:val="00503303"/>
    <w:rsid w:val="00505F19"/>
    <w:rsid w:val="005063D0"/>
    <w:rsid w:val="005064C3"/>
    <w:rsid w:val="0050702A"/>
    <w:rsid w:val="00507889"/>
    <w:rsid w:val="00510741"/>
    <w:rsid w:val="00510765"/>
    <w:rsid w:val="00510C98"/>
    <w:rsid w:val="00510F0C"/>
    <w:rsid w:val="00511413"/>
    <w:rsid w:val="00511B3B"/>
    <w:rsid w:val="005121D5"/>
    <w:rsid w:val="005122C2"/>
    <w:rsid w:val="0051245D"/>
    <w:rsid w:val="00512D4F"/>
    <w:rsid w:val="00512EE0"/>
    <w:rsid w:val="0051327B"/>
    <w:rsid w:val="0051329C"/>
    <w:rsid w:val="00513C98"/>
    <w:rsid w:val="005140CB"/>
    <w:rsid w:val="00514B3A"/>
    <w:rsid w:val="00515912"/>
    <w:rsid w:val="00515A3A"/>
    <w:rsid w:val="00515BE3"/>
    <w:rsid w:val="00515D6F"/>
    <w:rsid w:val="00515FC2"/>
    <w:rsid w:val="005167D3"/>
    <w:rsid w:val="005168B7"/>
    <w:rsid w:val="00516B72"/>
    <w:rsid w:val="00516C37"/>
    <w:rsid w:val="0051712C"/>
    <w:rsid w:val="0051795E"/>
    <w:rsid w:val="00517EC9"/>
    <w:rsid w:val="00517F93"/>
    <w:rsid w:val="0052058F"/>
    <w:rsid w:val="00520DC9"/>
    <w:rsid w:val="00521598"/>
    <w:rsid w:val="0052159D"/>
    <w:rsid w:val="005217E6"/>
    <w:rsid w:val="00521825"/>
    <w:rsid w:val="00521C81"/>
    <w:rsid w:val="00521C95"/>
    <w:rsid w:val="00521D1D"/>
    <w:rsid w:val="00521E99"/>
    <w:rsid w:val="00523577"/>
    <w:rsid w:val="00526246"/>
    <w:rsid w:val="00526785"/>
    <w:rsid w:val="00526AA0"/>
    <w:rsid w:val="00526B07"/>
    <w:rsid w:val="00527AC2"/>
    <w:rsid w:val="00527EF8"/>
    <w:rsid w:val="00530085"/>
    <w:rsid w:val="00530179"/>
    <w:rsid w:val="00530ABE"/>
    <w:rsid w:val="00530B6B"/>
    <w:rsid w:val="00531B0D"/>
    <w:rsid w:val="00531F04"/>
    <w:rsid w:val="00531F5B"/>
    <w:rsid w:val="0053239E"/>
    <w:rsid w:val="005323B6"/>
    <w:rsid w:val="00532409"/>
    <w:rsid w:val="00532E5A"/>
    <w:rsid w:val="00533460"/>
    <w:rsid w:val="0053367A"/>
    <w:rsid w:val="00533C33"/>
    <w:rsid w:val="00533CE4"/>
    <w:rsid w:val="00533EF1"/>
    <w:rsid w:val="005342AD"/>
    <w:rsid w:val="00534757"/>
    <w:rsid w:val="005351EB"/>
    <w:rsid w:val="005353FD"/>
    <w:rsid w:val="0053594B"/>
    <w:rsid w:val="00535C38"/>
    <w:rsid w:val="00536128"/>
    <w:rsid w:val="005370F8"/>
    <w:rsid w:val="005376F1"/>
    <w:rsid w:val="00537CA9"/>
    <w:rsid w:val="00537F9C"/>
    <w:rsid w:val="00540C4F"/>
    <w:rsid w:val="005417D5"/>
    <w:rsid w:val="00541A71"/>
    <w:rsid w:val="00541C50"/>
    <w:rsid w:val="00541E82"/>
    <w:rsid w:val="005423BF"/>
    <w:rsid w:val="00542962"/>
    <w:rsid w:val="00542C51"/>
    <w:rsid w:val="005441E5"/>
    <w:rsid w:val="0054453A"/>
    <w:rsid w:val="005449A6"/>
    <w:rsid w:val="0054527D"/>
    <w:rsid w:val="005458BB"/>
    <w:rsid w:val="005466BC"/>
    <w:rsid w:val="00546E63"/>
    <w:rsid w:val="00546F55"/>
    <w:rsid w:val="00547E2B"/>
    <w:rsid w:val="00547E85"/>
    <w:rsid w:val="00547FC8"/>
    <w:rsid w:val="005516B9"/>
    <w:rsid w:val="00551805"/>
    <w:rsid w:val="00551FF1"/>
    <w:rsid w:val="0055232B"/>
    <w:rsid w:val="0055262C"/>
    <w:rsid w:val="00553391"/>
    <w:rsid w:val="00553ABF"/>
    <w:rsid w:val="00554996"/>
    <w:rsid w:val="00554C2F"/>
    <w:rsid w:val="0055528F"/>
    <w:rsid w:val="00555403"/>
    <w:rsid w:val="005564BD"/>
    <w:rsid w:val="00556DE7"/>
    <w:rsid w:val="005601C9"/>
    <w:rsid w:val="00560549"/>
    <w:rsid w:val="00561168"/>
    <w:rsid w:val="005614C9"/>
    <w:rsid w:val="00561A05"/>
    <w:rsid w:val="00563399"/>
    <w:rsid w:val="00563B19"/>
    <w:rsid w:val="00563E88"/>
    <w:rsid w:val="00564411"/>
    <w:rsid w:val="00564BDB"/>
    <w:rsid w:val="00564F0D"/>
    <w:rsid w:val="00564FB3"/>
    <w:rsid w:val="00565297"/>
    <w:rsid w:val="00565B61"/>
    <w:rsid w:val="00566742"/>
    <w:rsid w:val="00567073"/>
    <w:rsid w:val="00567106"/>
    <w:rsid w:val="00567344"/>
    <w:rsid w:val="00570214"/>
    <w:rsid w:val="005702DC"/>
    <w:rsid w:val="00570A7A"/>
    <w:rsid w:val="00571306"/>
    <w:rsid w:val="00571786"/>
    <w:rsid w:val="00572497"/>
    <w:rsid w:val="0057249B"/>
    <w:rsid w:val="00572CB3"/>
    <w:rsid w:val="0057396B"/>
    <w:rsid w:val="0057412E"/>
    <w:rsid w:val="00574E7D"/>
    <w:rsid w:val="00575F0B"/>
    <w:rsid w:val="00576155"/>
    <w:rsid w:val="005761B3"/>
    <w:rsid w:val="00576454"/>
    <w:rsid w:val="005764AC"/>
    <w:rsid w:val="00576B1F"/>
    <w:rsid w:val="00576E56"/>
    <w:rsid w:val="00576EF3"/>
    <w:rsid w:val="005770BF"/>
    <w:rsid w:val="005770ED"/>
    <w:rsid w:val="00577D44"/>
    <w:rsid w:val="00577F56"/>
    <w:rsid w:val="005809A4"/>
    <w:rsid w:val="00580CCA"/>
    <w:rsid w:val="0058113D"/>
    <w:rsid w:val="00581E6A"/>
    <w:rsid w:val="005825AC"/>
    <w:rsid w:val="00582708"/>
    <w:rsid w:val="00582B22"/>
    <w:rsid w:val="00582E15"/>
    <w:rsid w:val="00582F9D"/>
    <w:rsid w:val="005830EE"/>
    <w:rsid w:val="00583103"/>
    <w:rsid w:val="005832EA"/>
    <w:rsid w:val="005839B5"/>
    <w:rsid w:val="00583FF5"/>
    <w:rsid w:val="0058498B"/>
    <w:rsid w:val="00584D2C"/>
    <w:rsid w:val="0058520A"/>
    <w:rsid w:val="00585701"/>
    <w:rsid w:val="00586D78"/>
    <w:rsid w:val="005877AA"/>
    <w:rsid w:val="00587A9A"/>
    <w:rsid w:val="0059034E"/>
    <w:rsid w:val="00590827"/>
    <w:rsid w:val="0059145B"/>
    <w:rsid w:val="00591470"/>
    <w:rsid w:val="005924DF"/>
    <w:rsid w:val="0059275A"/>
    <w:rsid w:val="00592BF1"/>
    <w:rsid w:val="00592CF1"/>
    <w:rsid w:val="00593119"/>
    <w:rsid w:val="00594619"/>
    <w:rsid w:val="005949BC"/>
    <w:rsid w:val="00594FD9"/>
    <w:rsid w:val="005954BF"/>
    <w:rsid w:val="00595901"/>
    <w:rsid w:val="00596333"/>
    <w:rsid w:val="0059655D"/>
    <w:rsid w:val="00596720"/>
    <w:rsid w:val="00596E3A"/>
    <w:rsid w:val="005A0B36"/>
    <w:rsid w:val="005A1185"/>
    <w:rsid w:val="005A14BC"/>
    <w:rsid w:val="005A1979"/>
    <w:rsid w:val="005A23D5"/>
    <w:rsid w:val="005A2ED5"/>
    <w:rsid w:val="005A3B01"/>
    <w:rsid w:val="005A3D99"/>
    <w:rsid w:val="005A46D8"/>
    <w:rsid w:val="005A4A68"/>
    <w:rsid w:val="005A5732"/>
    <w:rsid w:val="005A5A75"/>
    <w:rsid w:val="005A5D8D"/>
    <w:rsid w:val="005A5F35"/>
    <w:rsid w:val="005A74ED"/>
    <w:rsid w:val="005A7886"/>
    <w:rsid w:val="005B13BA"/>
    <w:rsid w:val="005B182F"/>
    <w:rsid w:val="005B1C34"/>
    <w:rsid w:val="005B1F70"/>
    <w:rsid w:val="005B2D1F"/>
    <w:rsid w:val="005B41D5"/>
    <w:rsid w:val="005B44DC"/>
    <w:rsid w:val="005B4DD9"/>
    <w:rsid w:val="005B5CAD"/>
    <w:rsid w:val="005B5D72"/>
    <w:rsid w:val="005B6541"/>
    <w:rsid w:val="005B7167"/>
    <w:rsid w:val="005B72A9"/>
    <w:rsid w:val="005B73FD"/>
    <w:rsid w:val="005C02CF"/>
    <w:rsid w:val="005C0CA9"/>
    <w:rsid w:val="005C1127"/>
    <w:rsid w:val="005C1EFE"/>
    <w:rsid w:val="005C2193"/>
    <w:rsid w:val="005C30E1"/>
    <w:rsid w:val="005C3758"/>
    <w:rsid w:val="005C43F7"/>
    <w:rsid w:val="005C46A9"/>
    <w:rsid w:val="005C4728"/>
    <w:rsid w:val="005C512F"/>
    <w:rsid w:val="005C52F9"/>
    <w:rsid w:val="005C648B"/>
    <w:rsid w:val="005C6556"/>
    <w:rsid w:val="005C6866"/>
    <w:rsid w:val="005C6C0E"/>
    <w:rsid w:val="005C6F31"/>
    <w:rsid w:val="005C7345"/>
    <w:rsid w:val="005C7D49"/>
    <w:rsid w:val="005D055F"/>
    <w:rsid w:val="005D0695"/>
    <w:rsid w:val="005D0A60"/>
    <w:rsid w:val="005D173D"/>
    <w:rsid w:val="005D1F95"/>
    <w:rsid w:val="005D2218"/>
    <w:rsid w:val="005D307B"/>
    <w:rsid w:val="005D5A11"/>
    <w:rsid w:val="005D6495"/>
    <w:rsid w:val="005D67FA"/>
    <w:rsid w:val="005D7565"/>
    <w:rsid w:val="005D76B9"/>
    <w:rsid w:val="005D7994"/>
    <w:rsid w:val="005D7AEB"/>
    <w:rsid w:val="005E0378"/>
    <w:rsid w:val="005E096D"/>
    <w:rsid w:val="005E0A99"/>
    <w:rsid w:val="005E178D"/>
    <w:rsid w:val="005E1C29"/>
    <w:rsid w:val="005E1D3C"/>
    <w:rsid w:val="005E2422"/>
    <w:rsid w:val="005E27DC"/>
    <w:rsid w:val="005E2A25"/>
    <w:rsid w:val="005E2B35"/>
    <w:rsid w:val="005E2FBF"/>
    <w:rsid w:val="005E3115"/>
    <w:rsid w:val="005E33C9"/>
    <w:rsid w:val="005E3B31"/>
    <w:rsid w:val="005E3F83"/>
    <w:rsid w:val="005E4740"/>
    <w:rsid w:val="005E4AA6"/>
    <w:rsid w:val="005E4CBF"/>
    <w:rsid w:val="005E5130"/>
    <w:rsid w:val="005E5E1F"/>
    <w:rsid w:val="005E6303"/>
    <w:rsid w:val="005E6842"/>
    <w:rsid w:val="005E6BB9"/>
    <w:rsid w:val="005E6F23"/>
    <w:rsid w:val="005E7273"/>
    <w:rsid w:val="005F07E8"/>
    <w:rsid w:val="005F0C87"/>
    <w:rsid w:val="005F0DD2"/>
    <w:rsid w:val="005F1300"/>
    <w:rsid w:val="005F1D0D"/>
    <w:rsid w:val="005F1D68"/>
    <w:rsid w:val="005F249B"/>
    <w:rsid w:val="005F2764"/>
    <w:rsid w:val="005F293F"/>
    <w:rsid w:val="005F3255"/>
    <w:rsid w:val="005F37BF"/>
    <w:rsid w:val="005F3942"/>
    <w:rsid w:val="005F3BFB"/>
    <w:rsid w:val="005F42E3"/>
    <w:rsid w:val="005F43AC"/>
    <w:rsid w:val="005F45C4"/>
    <w:rsid w:val="005F47BA"/>
    <w:rsid w:val="005F4C04"/>
    <w:rsid w:val="005F540C"/>
    <w:rsid w:val="005F5EC6"/>
    <w:rsid w:val="005F6583"/>
    <w:rsid w:val="005F6BA4"/>
    <w:rsid w:val="005F735A"/>
    <w:rsid w:val="005F7CB5"/>
    <w:rsid w:val="0060035A"/>
    <w:rsid w:val="006005DB"/>
    <w:rsid w:val="0060184B"/>
    <w:rsid w:val="006019B6"/>
    <w:rsid w:val="00602BCB"/>
    <w:rsid w:val="00602BF1"/>
    <w:rsid w:val="006031C7"/>
    <w:rsid w:val="00603E10"/>
    <w:rsid w:val="006058EE"/>
    <w:rsid w:val="00605EFD"/>
    <w:rsid w:val="00605F3B"/>
    <w:rsid w:val="0060759E"/>
    <w:rsid w:val="00607AC0"/>
    <w:rsid w:val="00607D5A"/>
    <w:rsid w:val="00607DFA"/>
    <w:rsid w:val="00611103"/>
    <w:rsid w:val="00611D73"/>
    <w:rsid w:val="006121E2"/>
    <w:rsid w:val="00612A4C"/>
    <w:rsid w:val="006133FA"/>
    <w:rsid w:val="006134F6"/>
    <w:rsid w:val="006142A8"/>
    <w:rsid w:val="006143F5"/>
    <w:rsid w:val="00614465"/>
    <w:rsid w:val="006145A6"/>
    <w:rsid w:val="006145D9"/>
    <w:rsid w:val="006160AD"/>
    <w:rsid w:val="006172CF"/>
    <w:rsid w:val="00617F7F"/>
    <w:rsid w:val="006206A1"/>
    <w:rsid w:val="006209FF"/>
    <w:rsid w:val="00621083"/>
    <w:rsid w:val="006210CD"/>
    <w:rsid w:val="00621651"/>
    <w:rsid w:val="00621A06"/>
    <w:rsid w:val="00621B47"/>
    <w:rsid w:val="006220F7"/>
    <w:rsid w:val="00624161"/>
    <w:rsid w:val="00624F29"/>
    <w:rsid w:val="00624F2C"/>
    <w:rsid w:val="00625AE6"/>
    <w:rsid w:val="00625CE2"/>
    <w:rsid w:val="00625E5D"/>
    <w:rsid w:val="00625E69"/>
    <w:rsid w:val="00626BAE"/>
    <w:rsid w:val="00626C5B"/>
    <w:rsid w:val="0062703E"/>
    <w:rsid w:val="00627E7F"/>
    <w:rsid w:val="00630186"/>
    <w:rsid w:val="0063191F"/>
    <w:rsid w:val="00631D1F"/>
    <w:rsid w:val="00632253"/>
    <w:rsid w:val="0063293F"/>
    <w:rsid w:val="006333F6"/>
    <w:rsid w:val="00633F19"/>
    <w:rsid w:val="006349DD"/>
    <w:rsid w:val="00634A7C"/>
    <w:rsid w:val="0063545F"/>
    <w:rsid w:val="00635708"/>
    <w:rsid w:val="006359D7"/>
    <w:rsid w:val="006364D4"/>
    <w:rsid w:val="00637AFB"/>
    <w:rsid w:val="006400F2"/>
    <w:rsid w:val="00640844"/>
    <w:rsid w:val="0064144E"/>
    <w:rsid w:val="00641B2C"/>
    <w:rsid w:val="0064216B"/>
    <w:rsid w:val="006423A7"/>
    <w:rsid w:val="00642714"/>
    <w:rsid w:val="00642B12"/>
    <w:rsid w:val="00642ECA"/>
    <w:rsid w:val="0064313A"/>
    <w:rsid w:val="00643326"/>
    <w:rsid w:val="00643849"/>
    <w:rsid w:val="00643887"/>
    <w:rsid w:val="006442B8"/>
    <w:rsid w:val="00644461"/>
    <w:rsid w:val="00644596"/>
    <w:rsid w:val="00644A8A"/>
    <w:rsid w:val="00644E0D"/>
    <w:rsid w:val="006455CE"/>
    <w:rsid w:val="00646E52"/>
    <w:rsid w:val="00647159"/>
    <w:rsid w:val="0065080C"/>
    <w:rsid w:val="0065082F"/>
    <w:rsid w:val="00651A13"/>
    <w:rsid w:val="006527DE"/>
    <w:rsid w:val="00652A0B"/>
    <w:rsid w:val="00654779"/>
    <w:rsid w:val="00654BB1"/>
    <w:rsid w:val="00655729"/>
    <w:rsid w:val="00655841"/>
    <w:rsid w:val="00655E09"/>
    <w:rsid w:val="0065629D"/>
    <w:rsid w:val="006568B2"/>
    <w:rsid w:val="00656A7B"/>
    <w:rsid w:val="0065754D"/>
    <w:rsid w:val="00657754"/>
    <w:rsid w:val="00657D32"/>
    <w:rsid w:val="00657D98"/>
    <w:rsid w:val="006605D2"/>
    <w:rsid w:val="0066093F"/>
    <w:rsid w:val="0066104F"/>
    <w:rsid w:val="00661718"/>
    <w:rsid w:val="006620DE"/>
    <w:rsid w:val="00662BBD"/>
    <w:rsid w:val="006638F1"/>
    <w:rsid w:val="00663CA0"/>
    <w:rsid w:val="00664B29"/>
    <w:rsid w:val="006650D3"/>
    <w:rsid w:val="00665ED3"/>
    <w:rsid w:val="00666375"/>
    <w:rsid w:val="00666C19"/>
    <w:rsid w:val="00667313"/>
    <w:rsid w:val="00670164"/>
    <w:rsid w:val="0067035C"/>
    <w:rsid w:val="00670B05"/>
    <w:rsid w:val="00670B3D"/>
    <w:rsid w:val="0067161D"/>
    <w:rsid w:val="006718FF"/>
    <w:rsid w:val="00671A81"/>
    <w:rsid w:val="00672271"/>
    <w:rsid w:val="00672922"/>
    <w:rsid w:val="00673325"/>
    <w:rsid w:val="00673C63"/>
    <w:rsid w:val="00674C64"/>
    <w:rsid w:val="00674E62"/>
    <w:rsid w:val="00675041"/>
    <w:rsid w:val="00675791"/>
    <w:rsid w:val="00675827"/>
    <w:rsid w:val="00675C65"/>
    <w:rsid w:val="00675D4D"/>
    <w:rsid w:val="006764DD"/>
    <w:rsid w:val="006769C8"/>
    <w:rsid w:val="00676DBD"/>
    <w:rsid w:val="0067760C"/>
    <w:rsid w:val="0067780A"/>
    <w:rsid w:val="00677890"/>
    <w:rsid w:val="00677A21"/>
    <w:rsid w:val="00677C97"/>
    <w:rsid w:val="00677EE4"/>
    <w:rsid w:val="00680A7A"/>
    <w:rsid w:val="00680A84"/>
    <w:rsid w:val="00680ADD"/>
    <w:rsid w:val="00680EBE"/>
    <w:rsid w:val="006816E0"/>
    <w:rsid w:val="00681C06"/>
    <w:rsid w:val="0068240A"/>
    <w:rsid w:val="006824AE"/>
    <w:rsid w:val="00682978"/>
    <w:rsid w:val="00682B98"/>
    <w:rsid w:val="00682BA7"/>
    <w:rsid w:val="00683338"/>
    <w:rsid w:val="006835E8"/>
    <w:rsid w:val="006839F4"/>
    <w:rsid w:val="00683D62"/>
    <w:rsid w:val="006842EA"/>
    <w:rsid w:val="0068447E"/>
    <w:rsid w:val="00684658"/>
    <w:rsid w:val="00686652"/>
    <w:rsid w:val="006871CE"/>
    <w:rsid w:val="0068722D"/>
    <w:rsid w:val="00687333"/>
    <w:rsid w:val="006876FA"/>
    <w:rsid w:val="00687CE4"/>
    <w:rsid w:val="00687F69"/>
    <w:rsid w:val="00690142"/>
    <w:rsid w:val="006904C9"/>
    <w:rsid w:val="00690508"/>
    <w:rsid w:val="00690D72"/>
    <w:rsid w:val="00690E2F"/>
    <w:rsid w:val="0069357C"/>
    <w:rsid w:val="00693770"/>
    <w:rsid w:val="00693C9E"/>
    <w:rsid w:val="00693F2A"/>
    <w:rsid w:val="0069487D"/>
    <w:rsid w:val="00694AB0"/>
    <w:rsid w:val="00694B49"/>
    <w:rsid w:val="00694E22"/>
    <w:rsid w:val="0069539A"/>
    <w:rsid w:val="006961D7"/>
    <w:rsid w:val="0069670B"/>
    <w:rsid w:val="00696A66"/>
    <w:rsid w:val="00696ACD"/>
    <w:rsid w:val="00697AED"/>
    <w:rsid w:val="006A0104"/>
    <w:rsid w:val="006A0D85"/>
    <w:rsid w:val="006A199E"/>
    <w:rsid w:val="006A2693"/>
    <w:rsid w:val="006A364B"/>
    <w:rsid w:val="006A3CBB"/>
    <w:rsid w:val="006A3D47"/>
    <w:rsid w:val="006A405D"/>
    <w:rsid w:val="006A4494"/>
    <w:rsid w:val="006A4A34"/>
    <w:rsid w:val="006A4AEF"/>
    <w:rsid w:val="006A4FFB"/>
    <w:rsid w:val="006A553E"/>
    <w:rsid w:val="006A5998"/>
    <w:rsid w:val="006A5A24"/>
    <w:rsid w:val="006A5E10"/>
    <w:rsid w:val="006A617A"/>
    <w:rsid w:val="006A62E5"/>
    <w:rsid w:val="006A6845"/>
    <w:rsid w:val="006A6B3F"/>
    <w:rsid w:val="006A6F6E"/>
    <w:rsid w:val="006A761E"/>
    <w:rsid w:val="006A77B5"/>
    <w:rsid w:val="006A7F24"/>
    <w:rsid w:val="006A7FC1"/>
    <w:rsid w:val="006B009D"/>
    <w:rsid w:val="006B0BDA"/>
    <w:rsid w:val="006B2115"/>
    <w:rsid w:val="006B2BCD"/>
    <w:rsid w:val="006B2C75"/>
    <w:rsid w:val="006B2C9D"/>
    <w:rsid w:val="006B30C7"/>
    <w:rsid w:val="006B4300"/>
    <w:rsid w:val="006B4CC5"/>
    <w:rsid w:val="006B4D18"/>
    <w:rsid w:val="006B5B42"/>
    <w:rsid w:val="006B733D"/>
    <w:rsid w:val="006B74D1"/>
    <w:rsid w:val="006B7854"/>
    <w:rsid w:val="006B7C8D"/>
    <w:rsid w:val="006B7D53"/>
    <w:rsid w:val="006C01B5"/>
    <w:rsid w:val="006C0970"/>
    <w:rsid w:val="006C0BDF"/>
    <w:rsid w:val="006C0C3A"/>
    <w:rsid w:val="006C195F"/>
    <w:rsid w:val="006C1A5A"/>
    <w:rsid w:val="006C1BFC"/>
    <w:rsid w:val="006C205C"/>
    <w:rsid w:val="006C23B3"/>
    <w:rsid w:val="006C307A"/>
    <w:rsid w:val="006C3407"/>
    <w:rsid w:val="006C37E3"/>
    <w:rsid w:val="006C3C4D"/>
    <w:rsid w:val="006C3EE1"/>
    <w:rsid w:val="006C413F"/>
    <w:rsid w:val="006C51F0"/>
    <w:rsid w:val="006C5D9F"/>
    <w:rsid w:val="006C620C"/>
    <w:rsid w:val="006C77EE"/>
    <w:rsid w:val="006C7964"/>
    <w:rsid w:val="006C7A0C"/>
    <w:rsid w:val="006C7D51"/>
    <w:rsid w:val="006D15E4"/>
    <w:rsid w:val="006D1796"/>
    <w:rsid w:val="006D1AB5"/>
    <w:rsid w:val="006D200E"/>
    <w:rsid w:val="006D2191"/>
    <w:rsid w:val="006D2F0B"/>
    <w:rsid w:val="006D3266"/>
    <w:rsid w:val="006D3451"/>
    <w:rsid w:val="006D3556"/>
    <w:rsid w:val="006D393D"/>
    <w:rsid w:val="006D4BF7"/>
    <w:rsid w:val="006D5035"/>
    <w:rsid w:val="006D5132"/>
    <w:rsid w:val="006D56DF"/>
    <w:rsid w:val="006D60E5"/>
    <w:rsid w:val="006D71A9"/>
    <w:rsid w:val="006D7984"/>
    <w:rsid w:val="006E04E4"/>
    <w:rsid w:val="006E109A"/>
    <w:rsid w:val="006E1337"/>
    <w:rsid w:val="006E1A72"/>
    <w:rsid w:val="006E25D1"/>
    <w:rsid w:val="006E369D"/>
    <w:rsid w:val="006E46D0"/>
    <w:rsid w:val="006E48E5"/>
    <w:rsid w:val="006E495B"/>
    <w:rsid w:val="006E4B4C"/>
    <w:rsid w:val="006E4D4D"/>
    <w:rsid w:val="006E552C"/>
    <w:rsid w:val="006E594E"/>
    <w:rsid w:val="006E6785"/>
    <w:rsid w:val="006E7322"/>
    <w:rsid w:val="006E7363"/>
    <w:rsid w:val="006E781F"/>
    <w:rsid w:val="006E7B0B"/>
    <w:rsid w:val="006E7FDF"/>
    <w:rsid w:val="006F04BF"/>
    <w:rsid w:val="006F0CCF"/>
    <w:rsid w:val="006F1E65"/>
    <w:rsid w:val="006F206F"/>
    <w:rsid w:val="006F2414"/>
    <w:rsid w:val="006F2AE1"/>
    <w:rsid w:val="006F3369"/>
    <w:rsid w:val="006F426A"/>
    <w:rsid w:val="006F4489"/>
    <w:rsid w:val="006F451F"/>
    <w:rsid w:val="006F612E"/>
    <w:rsid w:val="006F6AC0"/>
    <w:rsid w:val="006F700E"/>
    <w:rsid w:val="006F726A"/>
    <w:rsid w:val="006F7498"/>
    <w:rsid w:val="006F7524"/>
    <w:rsid w:val="006F768C"/>
    <w:rsid w:val="006F7C65"/>
    <w:rsid w:val="00701061"/>
    <w:rsid w:val="007014F7"/>
    <w:rsid w:val="00702071"/>
    <w:rsid w:val="00703282"/>
    <w:rsid w:val="00703BA8"/>
    <w:rsid w:val="00703DCA"/>
    <w:rsid w:val="00703DF8"/>
    <w:rsid w:val="0070494D"/>
    <w:rsid w:val="00704F14"/>
    <w:rsid w:val="00704FEA"/>
    <w:rsid w:val="0070503B"/>
    <w:rsid w:val="00705D18"/>
    <w:rsid w:val="007060E0"/>
    <w:rsid w:val="007061A2"/>
    <w:rsid w:val="00706204"/>
    <w:rsid w:val="0070627D"/>
    <w:rsid w:val="0070669F"/>
    <w:rsid w:val="007068B3"/>
    <w:rsid w:val="00706DBF"/>
    <w:rsid w:val="00710B11"/>
    <w:rsid w:val="00710B1C"/>
    <w:rsid w:val="00711E26"/>
    <w:rsid w:val="00712B42"/>
    <w:rsid w:val="00712DB0"/>
    <w:rsid w:val="00713910"/>
    <w:rsid w:val="00713AF1"/>
    <w:rsid w:val="00714037"/>
    <w:rsid w:val="0071467E"/>
    <w:rsid w:val="007147E5"/>
    <w:rsid w:val="00714CC9"/>
    <w:rsid w:val="00715D4B"/>
    <w:rsid w:val="007163A1"/>
    <w:rsid w:val="007172A9"/>
    <w:rsid w:val="00717707"/>
    <w:rsid w:val="007177A5"/>
    <w:rsid w:val="00717960"/>
    <w:rsid w:val="00717E1F"/>
    <w:rsid w:val="007202BC"/>
    <w:rsid w:val="00720908"/>
    <w:rsid w:val="00720991"/>
    <w:rsid w:val="00720B16"/>
    <w:rsid w:val="00720B89"/>
    <w:rsid w:val="00720D64"/>
    <w:rsid w:val="00720DF4"/>
    <w:rsid w:val="00721B3C"/>
    <w:rsid w:val="00721D49"/>
    <w:rsid w:val="0072266F"/>
    <w:rsid w:val="00722A3C"/>
    <w:rsid w:val="00722CF6"/>
    <w:rsid w:val="0072466E"/>
    <w:rsid w:val="00724D84"/>
    <w:rsid w:val="007254AE"/>
    <w:rsid w:val="007257C2"/>
    <w:rsid w:val="00725858"/>
    <w:rsid w:val="00725D10"/>
    <w:rsid w:val="0072659C"/>
    <w:rsid w:val="00726ACA"/>
    <w:rsid w:val="00726C68"/>
    <w:rsid w:val="0072710D"/>
    <w:rsid w:val="0072721C"/>
    <w:rsid w:val="007273C4"/>
    <w:rsid w:val="0072749F"/>
    <w:rsid w:val="007313CE"/>
    <w:rsid w:val="00731581"/>
    <w:rsid w:val="00731C2C"/>
    <w:rsid w:val="00731F6B"/>
    <w:rsid w:val="007321F4"/>
    <w:rsid w:val="007325AD"/>
    <w:rsid w:val="00732B49"/>
    <w:rsid w:val="00733017"/>
    <w:rsid w:val="00733BF1"/>
    <w:rsid w:val="0073427D"/>
    <w:rsid w:val="007345DC"/>
    <w:rsid w:val="007349AC"/>
    <w:rsid w:val="00734E88"/>
    <w:rsid w:val="0073533A"/>
    <w:rsid w:val="007356DF"/>
    <w:rsid w:val="00735864"/>
    <w:rsid w:val="0073587E"/>
    <w:rsid w:val="00736005"/>
    <w:rsid w:val="0073676D"/>
    <w:rsid w:val="00736CFA"/>
    <w:rsid w:val="00736DEB"/>
    <w:rsid w:val="00737A66"/>
    <w:rsid w:val="0074006B"/>
    <w:rsid w:val="007402D9"/>
    <w:rsid w:val="00740330"/>
    <w:rsid w:val="00740C91"/>
    <w:rsid w:val="0074137D"/>
    <w:rsid w:val="007413FE"/>
    <w:rsid w:val="007414B9"/>
    <w:rsid w:val="00741B20"/>
    <w:rsid w:val="00742AFE"/>
    <w:rsid w:val="00742CAB"/>
    <w:rsid w:val="00742ED2"/>
    <w:rsid w:val="00743057"/>
    <w:rsid w:val="0074344F"/>
    <w:rsid w:val="007438CB"/>
    <w:rsid w:val="00744469"/>
    <w:rsid w:val="00744CF0"/>
    <w:rsid w:val="00744DDC"/>
    <w:rsid w:val="00744EA3"/>
    <w:rsid w:val="0074522D"/>
    <w:rsid w:val="007454B2"/>
    <w:rsid w:val="00745CBA"/>
    <w:rsid w:val="00746314"/>
    <w:rsid w:val="00746870"/>
    <w:rsid w:val="00746DC7"/>
    <w:rsid w:val="007472DB"/>
    <w:rsid w:val="007475A9"/>
    <w:rsid w:val="0075043F"/>
    <w:rsid w:val="00750B8D"/>
    <w:rsid w:val="00751098"/>
    <w:rsid w:val="007513C0"/>
    <w:rsid w:val="00751B34"/>
    <w:rsid w:val="00751DDD"/>
    <w:rsid w:val="00752BB5"/>
    <w:rsid w:val="00753572"/>
    <w:rsid w:val="00753B5B"/>
    <w:rsid w:val="00754236"/>
    <w:rsid w:val="0075536F"/>
    <w:rsid w:val="00755480"/>
    <w:rsid w:val="007558D5"/>
    <w:rsid w:val="00755B9B"/>
    <w:rsid w:val="00755F8A"/>
    <w:rsid w:val="00756069"/>
    <w:rsid w:val="00756508"/>
    <w:rsid w:val="00756D32"/>
    <w:rsid w:val="007574A6"/>
    <w:rsid w:val="0075795A"/>
    <w:rsid w:val="0076046F"/>
    <w:rsid w:val="00760F51"/>
    <w:rsid w:val="007610E7"/>
    <w:rsid w:val="007615E0"/>
    <w:rsid w:val="00762436"/>
    <w:rsid w:val="00762769"/>
    <w:rsid w:val="007629BD"/>
    <w:rsid w:val="00762AE0"/>
    <w:rsid w:val="00762DED"/>
    <w:rsid w:val="00763140"/>
    <w:rsid w:val="0076366B"/>
    <w:rsid w:val="0076377D"/>
    <w:rsid w:val="0076394C"/>
    <w:rsid w:val="00763C64"/>
    <w:rsid w:val="00764C16"/>
    <w:rsid w:val="007657B8"/>
    <w:rsid w:val="00765957"/>
    <w:rsid w:val="00765994"/>
    <w:rsid w:val="0076652F"/>
    <w:rsid w:val="00766DCF"/>
    <w:rsid w:val="00767ACC"/>
    <w:rsid w:val="00767CB2"/>
    <w:rsid w:val="00770426"/>
    <w:rsid w:val="00770644"/>
    <w:rsid w:val="007706FA"/>
    <w:rsid w:val="00770BF1"/>
    <w:rsid w:val="00771562"/>
    <w:rsid w:val="00771FF9"/>
    <w:rsid w:val="007732DE"/>
    <w:rsid w:val="00773E42"/>
    <w:rsid w:val="00773E81"/>
    <w:rsid w:val="007742C3"/>
    <w:rsid w:val="00774301"/>
    <w:rsid w:val="0077519C"/>
    <w:rsid w:val="007751E2"/>
    <w:rsid w:val="00775A76"/>
    <w:rsid w:val="00775C29"/>
    <w:rsid w:val="00775DA0"/>
    <w:rsid w:val="00776082"/>
    <w:rsid w:val="00776EEC"/>
    <w:rsid w:val="00777584"/>
    <w:rsid w:val="007776D9"/>
    <w:rsid w:val="007777AE"/>
    <w:rsid w:val="00777CD9"/>
    <w:rsid w:val="00780584"/>
    <w:rsid w:val="00780D18"/>
    <w:rsid w:val="00781034"/>
    <w:rsid w:val="00781040"/>
    <w:rsid w:val="00781A27"/>
    <w:rsid w:val="00781D97"/>
    <w:rsid w:val="00781FDA"/>
    <w:rsid w:val="0078262C"/>
    <w:rsid w:val="00782893"/>
    <w:rsid w:val="007829DC"/>
    <w:rsid w:val="00782BF3"/>
    <w:rsid w:val="00783310"/>
    <w:rsid w:val="007835E3"/>
    <w:rsid w:val="007841E7"/>
    <w:rsid w:val="00784E14"/>
    <w:rsid w:val="007852F6"/>
    <w:rsid w:val="007861F4"/>
    <w:rsid w:val="00786A77"/>
    <w:rsid w:val="0078736C"/>
    <w:rsid w:val="007876DC"/>
    <w:rsid w:val="007879E8"/>
    <w:rsid w:val="00790795"/>
    <w:rsid w:val="007907BC"/>
    <w:rsid w:val="00790C7B"/>
    <w:rsid w:val="0079112D"/>
    <w:rsid w:val="007915A9"/>
    <w:rsid w:val="00791697"/>
    <w:rsid w:val="00791877"/>
    <w:rsid w:val="00792054"/>
    <w:rsid w:val="00792156"/>
    <w:rsid w:val="007924E6"/>
    <w:rsid w:val="007927CC"/>
    <w:rsid w:val="0079284B"/>
    <w:rsid w:val="00792966"/>
    <w:rsid w:val="00793574"/>
    <w:rsid w:val="007937CA"/>
    <w:rsid w:val="0079480E"/>
    <w:rsid w:val="00794CDF"/>
    <w:rsid w:val="00794CF0"/>
    <w:rsid w:val="00796C00"/>
    <w:rsid w:val="0079717F"/>
    <w:rsid w:val="00797209"/>
    <w:rsid w:val="007A07AD"/>
    <w:rsid w:val="007A0930"/>
    <w:rsid w:val="007A0BC2"/>
    <w:rsid w:val="007A0CAF"/>
    <w:rsid w:val="007A0D25"/>
    <w:rsid w:val="007A1BB8"/>
    <w:rsid w:val="007A1DB7"/>
    <w:rsid w:val="007A3799"/>
    <w:rsid w:val="007A3A14"/>
    <w:rsid w:val="007A3F1A"/>
    <w:rsid w:val="007A4A6D"/>
    <w:rsid w:val="007A5285"/>
    <w:rsid w:val="007A5597"/>
    <w:rsid w:val="007A5E5D"/>
    <w:rsid w:val="007A616A"/>
    <w:rsid w:val="007A6B9A"/>
    <w:rsid w:val="007A7EF7"/>
    <w:rsid w:val="007B0972"/>
    <w:rsid w:val="007B0C2B"/>
    <w:rsid w:val="007B1843"/>
    <w:rsid w:val="007B1A0E"/>
    <w:rsid w:val="007B2728"/>
    <w:rsid w:val="007B277B"/>
    <w:rsid w:val="007B2C87"/>
    <w:rsid w:val="007B43AB"/>
    <w:rsid w:val="007B5023"/>
    <w:rsid w:val="007B50E1"/>
    <w:rsid w:val="007B5837"/>
    <w:rsid w:val="007B5995"/>
    <w:rsid w:val="007B5CC9"/>
    <w:rsid w:val="007B5D1E"/>
    <w:rsid w:val="007B5F9C"/>
    <w:rsid w:val="007B618B"/>
    <w:rsid w:val="007B6252"/>
    <w:rsid w:val="007B6428"/>
    <w:rsid w:val="007B653F"/>
    <w:rsid w:val="007B6B38"/>
    <w:rsid w:val="007B70BD"/>
    <w:rsid w:val="007B7118"/>
    <w:rsid w:val="007B7342"/>
    <w:rsid w:val="007B73EE"/>
    <w:rsid w:val="007B79F3"/>
    <w:rsid w:val="007B7D78"/>
    <w:rsid w:val="007B7F22"/>
    <w:rsid w:val="007C03BC"/>
    <w:rsid w:val="007C0D1B"/>
    <w:rsid w:val="007C1010"/>
    <w:rsid w:val="007C10E1"/>
    <w:rsid w:val="007C1A13"/>
    <w:rsid w:val="007C2126"/>
    <w:rsid w:val="007C2C5C"/>
    <w:rsid w:val="007C305A"/>
    <w:rsid w:val="007C3C99"/>
    <w:rsid w:val="007C4138"/>
    <w:rsid w:val="007C45B1"/>
    <w:rsid w:val="007C483E"/>
    <w:rsid w:val="007C52A7"/>
    <w:rsid w:val="007C5736"/>
    <w:rsid w:val="007C578E"/>
    <w:rsid w:val="007C59DF"/>
    <w:rsid w:val="007C78E8"/>
    <w:rsid w:val="007D08A0"/>
    <w:rsid w:val="007D0B60"/>
    <w:rsid w:val="007D1BCF"/>
    <w:rsid w:val="007D211F"/>
    <w:rsid w:val="007D2644"/>
    <w:rsid w:val="007D2683"/>
    <w:rsid w:val="007D2778"/>
    <w:rsid w:val="007D2DAC"/>
    <w:rsid w:val="007D39B6"/>
    <w:rsid w:val="007D4820"/>
    <w:rsid w:val="007D505C"/>
    <w:rsid w:val="007D5D24"/>
    <w:rsid w:val="007D6752"/>
    <w:rsid w:val="007D74F0"/>
    <w:rsid w:val="007D75CF"/>
    <w:rsid w:val="007D75FA"/>
    <w:rsid w:val="007D78F8"/>
    <w:rsid w:val="007E0078"/>
    <w:rsid w:val="007E0440"/>
    <w:rsid w:val="007E07E4"/>
    <w:rsid w:val="007E07F9"/>
    <w:rsid w:val="007E088F"/>
    <w:rsid w:val="007E14E6"/>
    <w:rsid w:val="007E173C"/>
    <w:rsid w:val="007E17EA"/>
    <w:rsid w:val="007E1F44"/>
    <w:rsid w:val="007E203E"/>
    <w:rsid w:val="007E2A2B"/>
    <w:rsid w:val="007E3216"/>
    <w:rsid w:val="007E42A0"/>
    <w:rsid w:val="007E4324"/>
    <w:rsid w:val="007E461E"/>
    <w:rsid w:val="007E48CC"/>
    <w:rsid w:val="007E4C96"/>
    <w:rsid w:val="007E521A"/>
    <w:rsid w:val="007E5604"/>
    <w:rsid w:val="007E5BD4"/>
    <w:rsid w:val="007E5DF3"/>
    <w:rsid w:val="007E5E5F"/>
    <w:rsid w:val="007E6DC5"/>
    <w:rsid w:val="007E71EB"/>
    <w:rsid w:val="007E7CFF"/>
    <w:rsid w:val="007E7E48"/>
    <w:rsid w:val="007F09AD"/>
    <w:rsid w:val="007F1BF1"/>
    <w:rsid w:val="007F299C"/>
    <w:rsid w:val="007F334E"/>
    <w:rsid w:val="007F37E7"/>
    <w:rsid w:val="007F4B0C"/>
    <w:rsid w:val="007F4C08"/>
    <w:rsid w:val="007F5B39"/>
    <w:rsid w:val="007F6353"/>
    <w:rsid w:val="007F65DE"/>
    <w:rsid w:val="007F665F"/>
    <w:rsid w:val="007F6FAB"/>
    <w:rsid w:val="007F7065"/>
    <w:rsid w:val="007F70D4"/>
    <w:rsid w:val="007F755A"/>
    <w:rsid w:val="007F77BC"/>
    <w:rsid w:val="00800270"/>
    <w:rsid w:val="00800AA9"/>
    <w:rsid w:val="008022B8"/>
    <w:rsid w:val="00802732"/>
    <w:rsid w:val="008028DE"/>
    <w:rsid w:val="00802943"/>
    <w:rsid w:val="008030B0"/>
    <w:rsid w:val="00803A75"/>
    <w:rsid w:val="00803BC8"/>
    <w:rsid w:val="00804D75"/>
    <w:rsid w:val="00804E19"/>
    <w:rsid w:val="00805062"/>
    <w:rsid w:val="008050D3"/>
    <w:rsid w:val="008056FF"/>
    <w:rsid w:val="00805D09"/>
    <w:rsid w:val="00805D8C"/>
    <w:rsid w:val="00806415"/>
    <w:rsid w:val="0080712E"/>
    <w:rsid w:val="00807360"/>
    <w:rsid w:val="00807645"/>
    <w:rsid w:val="008076DC"/>
    <w:rsid w:val="00807FB9"/>
    <w:rsid w:val="00810053"/>
    <w:rsid w:val="00810A98"/>
    <w:rsid w:val="00810E65"/>
    <w:rsid w:val="00811A89"/>
    <w:rsid w:val="00811C43"/>
    <w:rsid w:val="0081251B"/>
    <w:rsid w:val="00812623"/>
    <w:rsid w:val="00812B25"/>
    <w:rsid w:val="0081322F"/>
    <w:rsid w:val="00813726"/>
    <w:rsid w:val="0081373F"/>
    <w:rsid w:val="00813955"/>
    <w:rsid w:val="008147C4"/>
    <w:rsid w:val="00814EAA"/>
    <w:rsid w:val="0081500E"/>
    <w:rsid w:val="00815138"/>
    <w:rsid w:val="00815FE4"/>
    <w:rsid w:val="008163D0"/>
    <w:rsid w:val="00816B39"/>
    <w:rsid w:val="00817021"/>
    <w:rsid w:val="00817B99"/>
    <w:rsid w:val="00821078"/>
    <w:rsid w:val="0082177F"/>
    <w:rsid w:val="00821953"/>
    <w:rsid w:val="00822306"/>
    <w:rsid w:val="0082241B"/>
    <w:rsid w:val="00822C80"/>
    <w:rsid w:val="00822E64"/>
    <w:rsid w:val="0082379F"/>
    <w:rsid w:val="00823884"/>
    <w:rsid w:val="00823D9A"/>
    <w:rsid w:val="00824D19"/>
    <w:rsid w:val="008250DE"/>
    <w:rsid w:val="00826341"/>
    <w:rsid w:val="00826B82"/>
    <w:rsid w:val="00826C03"/>
    <w:rsid w:val="008271CC"/>
    <w:rsid w:val="0083052D"/>
    <w:rsid w:val="00830CB9"/>
    <w:rsid w:val="00832460"/>
    <w:rsid w:val="008325B4"/>
    <w:rsid w:val="008325CE"/>
    <w:rsid w:val="0083283B"/>
    <w:rsid w:val="00832EF7"/>
    <w:rsid w:val="00833F63"/>
    <w:rsid w:val="00833F8C"/>
    <w:rsid w:val="00834C6F"/>
    <w:rsid w:val="00835697"/>
    <w:rsid w:val="008358FC"/>
    <w:rsid w:val="008370F7"/>
    <w:rsid w:val="008374F0"/>
    <w:rsid w:val="00837DFB"/>
    <w:rsid w:val="00837EEE"/>
    <w:rsid w:val="00840371"/>
    <w:rsid w:val="008403E0"/>
    <w:rsid w:val="0084111A"/>
    <w:rsid w:val="00841AEE"/>
    <w:rsid w:val="00843018"/>
    <w:rsid w:val="008432A8"/>
    <w:rsid w:val="00843327"/>
    <w:rsid w:val="00843694"/>
    <w:rsid w:val="008441BC"/>
    <w:rsid w:val="008443AB"/>
    <w:rsid w:val="00844C00"/>
    <w:rsid w:val="00844FFA"/>
    <w:rsid w:val="008451A7"/>
    <w:rsid w:val="00845C32"/>
    <w:rsid w:val="00845D30"/>
    <w:rsid w:val="00845D60"/>
    <w:rsid w:val="008464BE"/>
    <w:rsid w:val="00846FC7"/>
    <w:rsid w:val="00847474"/>
    <w:rsid w:val="00847CF2"/>
    <w:rsid w:val="00850148"/>
    <w:rsid w:val="00850305"/>
    <w:rsid w:val="0085043C"/>
    <w:rsid w:val="00850792"/>
    <w:rsid w:val="00851172"/>
    <w:rsid w:val="008513DF"/>
    <w:rsid w:val="00851855"/>
    <w:rsid w:val="00851A26"/>
    <w:rsid w:val="00852701"/>
    <w:rsid w:val="00852874"/>
    <w:rsid w:val="0085340E"/>
    <w:rsid w:val="00853938"/>
    <w:rsid w:val="00853FA3"/>
    <w:rsid w:val="00854577"/>
    <w:rsid w:val="008547D5"/>
    <w:rsid w:val="00854BFC"/>
    <w:rsid w:val="00854FCD"/>
    <w:rsid w:val="00855A6D"/>
    <w:rsid w:val="00855C5A"/>
    <w:rsid w:val="00855F1D"/>
    <w:rsid w:val="00856128"/>
    <w:rsid w:val="00856D8B"/>
    <w:rsid w:val="00857285"/>
    <w:rsid w:val="008574E5"/>
    <w:rsid w:val="00857877"/>
    <w:rsid w:val="00857FBA"/>
    <w:rsid w:val="00860A06"/>
    <w:rsid w:val="00860AE8"/>
    <w:rsid w:val="00861378"/>
    <w:rsid w:val="00861739"/>
    <w:rsid w:val="00861961"/>
    <w:rsid w:val="00861BDF"/>
    <w:rsid w:val="00862E3C"/>
    <w:rsid w:val="008632E4"/>
    <w:rsid w:val="00863974"/>
    <w:rsid w:val="00863A86"/>
    <w:rsid w:val="00863BFD"/>
    <w:rsid w:val="00863F53"/>
    <w:rsid w:val="0086405C"/>
    <w:rsid w:val="00864249"/>
    <w:rsid w:val="0086439E"/>
    <w:rsid w:val="008648A5"/>
    <w:rsid w:val="008650A1"/>
    <w:rsid w:val="008654A6"/>
    <w:rsid w:val="00866610"/>
    <w:rsid w:val="008669CF"/>
    <w:rsid w:val="00866A98"/>
    <w:rsid w:val="0086726C"/>
    <w:rsid w:val="00867842"/>
    <w:rsid w:val="00867A02"/>
    <w:rsid w:val="00867A46"/>
    <w:rsid w:val="00867C33"/>
    <w:rsid w:val="008701B8"/>
    <w:rsid w:val="0087026C"/>
    <w:rsid w:val="00870DF7"/>
    <w:rsid w:val="008712E5"/>
    <w:rsid w:val="00871530"/>
    <w:rsid w:val="008724F8"/>
    <w:rsid w:val="008729BC"/>
    <w:rsid w:val="008729D8"/>
    <w:rsid w:val="008739A9"/>
    <w:rsid w:val="00873F9C"/>
    <w:rsid w:val="008741DA"/>
    <w:rsid w:val="0087424E"/>
    <w:rsid w:val="0087485F"/>
    <w:rsid w:val="008753A5"/>
    <w:rsid w:val="00875E84"/>
    <w:rsid w:val="008760B8"/>
    <w:rsid w:val="008766B1"/>
    <w:rsid w:val="00877879"/>
    <w:rsid w:val="00877937"/>
    <w:rsid w:val="0088043C"/>
    <w:rsid w:val="00880579"/>
    <w:rsid w:val="00880674"/>
    <w:rsid w:val="00880E35"/>
    <w:rsid w:val="00880EAB"/>
    <w:rsid w:val="0088258C"/>
    <w:rsid w:val="00882C61"/>
    <w:rsid w:val="008833D7"/>
    <w:rsid w:val="00883D15"/>
    <w:rsid w:val="00884889"/>
    <w:rsid w:val="00884CE6"/>
    <w:rsid w:val="00884EC1"/>
    <w:rsid w:val="008854F8"/>
    <w:rsid w:val="00885578"/>
    <w:rsid w:val="00885818"/>
    <w:rsid w:val="0088600C"/>
    <w:rsid w:val="00886448"/>
    <w:rsid w:val="00886D02"/>
    <w:rsid w:val="00886D7A"/>
    <w:rsid w:val="00886FA0"/>
    <w:rsid w:val="0088706A"/>
    <w:rsid w:val="008873EB"/>
    <w:rsid w:val="00887E5E"/>
    <w:rsid w:val="00887EBF"/>
    <w:rsid w:val="008901DC"/>
    <w:rsid w:val="008906C9"/>
    <w:rsid w:val="00890A0A"/>
    <w:rsid w:val="00890A4A"/>
    <w:rsid w:val="008912A7"/>
    <w:rsid w:val="00891313"/>
    <w:rsid w:val="00891B83"/>
    <w:rsid w:val="00891E95"/>
    <w:rsid w:val="0089254D"/>
    <w:rsid w:val="008925DA"/>
    <w:rsid w:val="008928D2"/>
    <w:rsid w:val="008929CC"/>
    <w:rsid w:val="00892D66"/>
    <w:rsid w:val="00892E71"/>
    <w:rsid w:val="00893FB9"/>
    <w:rsid w:val="0089432C"/>
    <w:rsid w:val="00894406"/>
    <w:rsid w:val="00894691"/>
    <w:rsid w:val="00894A0A"/>
    <w:rsid w:val="0089561C"/>
    <w:rsid w:val="00895ACC"/>
    <w:rsid w:val="00895B52"/>
    <w:rsid w:val="008976DB"/>
    <w:rsid w:val="00897D66"/>
    <w:rsid w:val="008A077A"/>
    <w:rsid w:val="008A0C7B"/>
    <w:rsid w:val="008A29E3"/>
    <w:rsid w:val="008A32BA"/>
    <w:rsid w:val="008A43C8"/>
    <w:rsid w:val="008A45C7"/>
    <w:rsid w:val="008A560D"/>
    <w:rsid w:val="008A5BDE"/>
    <w:rsid w:val="008A5E7B"/>
    <w:rsid w:val="008A5F1F"/>
    <w:rsid w:val="008A6068"/>
    <w:rsid w:val="008A6256"/>
    <w:rsid w:val="008A68CE"/>
    <w:rsid w:val="008A6DD2"/>
    <w:rsid w:val="008A7923"/>
    <w:rsid w:val="008B0211"/>
    <w:rsid w:val="008B0F80"/>
    <w:rsid w:val="008B132A"/>
    <w:rsid w:val="008B18F5"/>
    <w:rsid w:val="008B21FB"/>
    <w:rsid w:val="008B2E5B"/>
    <w:rsid w:val="008B3113"/>
    <w:rsid w:val="008B33A7"/>
    <w:rsid w:val="008B3759"/>
    <w:rsid w:val="008B37F7"/>
    <w:rsid w:val="008B4477"/>
    <w:rsid w:val="008B46CB"/>
    <w:rsid w:val="008B54C9"/>
    <w:rsid w:val="008B54D3"/>
    <w:rsid w:val="008B6463"/>
    <w:rsid w:val="008B6564"/>
    <w:rsid w:val="008B6686"/>
    <w:rsid w:val="008B6C13"/>
    <w:rsid w:val="008B77C8"/>
    <w:rsid w:val="008B7AE1"/>
    <w:rsid w:val="008C0360"/>
    <w:rsid w:val="008C0DBA"/>
    <w:rsid w:val="008C12FB"/>
    <w:rsid w:val="008C1478"/>
    <w:rsid w:val="008C1C01"/>
    <w:rsid w:val="008C2656"/>
    <w:rsid w:val="008C28C5"/>
    <w:rsid w:val="008C29CB"/>
    <w:rsid w:val="008C2E76"/>
    <w:rsid w:val="008C357B"/>
    <w:rsid w:val="008C39AB"/>
    <w:rsid w:val="008C400F"/>
    <w:rsid w:val="008C4769"/>
    <w:rsid w:val="008C5518"/>
    <w:rsid w:val="008C5738"/>
    <w:rsid w:val="008C5D5F"/>
    <w:rsid w:val="008C5FD1"/>
    <w:rsid w:val="008C6088"/>
    <w:rsid w:val="008C6A71"/>
    <w:rsid w:val="008C70BD"/>
    <w:rsid w:val="008C71A1"/>
    <w:rsid w:val="008C762A"/>
    <w:rsid w:val="008C7785"/>
    <w:rsid w:val="008C7BF6"/>
    <w:rsid w:val="008C7CEC"/>
    <w:rsid w:val="008C7F40"/>
    <w:rsid w:val="008D023C"/>
    <w:rsid w:val="008D04A4"/>
    <w:rsid w:val="008D04F0"/>
    <w:rsid w:val="008D0599"/>
    <w:rsid w:val="008D1CFB"/>
    <w:rsid w:val="008D2932"/>
    <w:rsid w:val="008D2960"/>
    <w:rsid w:val="008D2995"/>
    <w:rsid w:val="008D37EE"/>
    <w:rsid w:val="008D39AF"/>
    <w:rsid w:val="008D3E32"/>
    <w:rsid w:val="008D43DD"/>
    <w:rsid w:val="008D4416"/>
    <w:rsid w:val="008D466D"/>
    <w:rsid w:val="008D4881"/>
    <w:rsid w:val="008D5376"/>
    <w:rsid w:val="008D5521"/>
    <w:rsid w:val="008D5662"/>
    <w:rsid w:val="008D5BC5"/>
    <w:rsid w:val="008D5D73"/>
    <w:rsid w:val="008D62A8"/>
    <w:rsid w:val="008D6888"/>
    <w:rsid w:val="008D6F19"/>
    <w:rsid w:val="008D76A5"/>
    <w:rsid w:val="008D77B7"/>
    <w:rsid w:val="008D7D7A"/>
    <w:rsid w:val="008E0206"/>
    <w:rsid w:val="008E04BE"/>
    <w:rsid w:val="008E0564"/>
    <w:rsid w:val="008E069C"/>
    <w:rsid w:val="008E0776"/>
    <w:rsid w:val="008E0E3F"/>
    <w:rsid w:val="008E11B4"/>
    <w:rsid w:val="008E259E"/>
    <w:rsid w:val="008E2B54"/>
    <w:rsid w:val="008E2BD4"/>
    <w:rsid w:val="008E2C6D"/>
    <w:rsid w:val="008E312E"/>
    <w:rsid w:val="008E3D6C"/>
    <w:rsid w:val="008E3F34"/>
    <w:rsid w:val="008E4326"/>
    <w:rsid w:val="008E4938"/>
    <w:rsid w:val="008E5512"/>
    <w:rsid w:val="008E6044"/>
    <w:rsid w:val="008E676B"/>
    <w:rsid w:val="008E6C0E"/>
    <w:rsid w:val="008E708D"/>
    <w:rsid w:val="008E7940"/>
    <w:rsid w:val="008F0335"/>
    <w:rsid w:val="008F041C"/>
    <w:rsid w:val="008F0538"/>
    <w:rsid w:val="008F0A3B"/>
    <w:rsid w:val="008F140A"/>
    <w:rsid w:val="008F1850"/>
    <w:rsid w:val="008F1957"/>
    <w:rsid w:val="008F257D"/>
    <w:rsid w:val="008F27A2"/>
    <w:rsid w:val="008F3500"/>
    <w:rsid w:val="008F3CC9"/>
    <w:rsid w:val="008F3E6C"/>
    <w:rsid w:val="008F4013"/>
    <w:rsid w:val="008F4194"/>
    <w:rsid w:val="008F4488"/>
    <w:rsid w:val="008F48A0"/>
    <w:rsid w:val="008F4F17"/>
    <w:rsid w:val="008F4FA0"/>
    <w:rsid w:val="008F500E"/>
    <w:rsid w:val="008F53BC"/>
    <w:rsid w:val="008F548F"/>
    <w:rsid w:val="008F5782"/>
    <w:rsid w:val="008F58C1"/>
    <w:rsid w:val="008F5CC3"/>
    <w:rsid w:val="008F5E04"/>
    <w:rsid w:val="008F74C4"/>
    <w:rsid w:val="00900753"/>
    <w:rsid w:val="00900804"/>
    <w:rsid w:val="00901266"/>
    <w:rsid w:val="009017B6"/>
    <w:rsid w:val="00901F1D"/>
    <w:rsid w:val="00902025"/>
    <w:rsid w:val="00902D79"/>
    <w:rsid w:val="00903308"/>
    <w:rsid w:val="0090362C"/>
    <w:rsid w:val="0090406E"/>
    <w:rsid w:val="00904513"/>
    <w:rsid w:val="009046C0"/>
    <w:rsid w:val="009063CA"/>
    <w:rsid w:val="00906BF6"/>
    <w:rsid w:val="00907893"/>
    <w:rsid w:val="00911A0C"/>
    <w:rsid w:val="009129A2"/>
    <w:rsid w:val="00912DF0"/>
    <w:rsid w:val="0091310A"/>
    <w:rsid w:val="0091310E"/>
    <w:rsid w:val="00914FA9"/>
    <w:rsid w:val="009160B1"/>
    <w:rsid w:val="0091621C"/>
    <w:rsid w:val="00916960"/>
    <w:rsid w:val="00916C60"/>
    <w:rsid w:val="009172F1"/>
    <w:rsid w:val="0091771F"/>
    <w:rsid w:val="00917838"/>
    <w:rsid w:val="009178A9"/>
    <w:rsid w:val="009207AF"/>
    <w:rsid w:val="00921342"/>
    <w:rsid w:val="0092158E"/>
    <w:rsid w:val="00921B26"/>
    <w:rsid w:val="00921C72"/>
    <w:rsid w:val="0092218B"/>
    <w:rsid w:val="009227A8"/>
    <w:rsid w:val="009227DC"/>
    <w:rsid w:val="00922D0B"/>
    <w:rsid w:val="00922F17"/>
    <w:rsid w:val="00922F61"/>
    <w:rsid w:val="009231E4"/>
    <w:rsid w:val="00923896"/>
    <w:rsid w:val="00923BC4"/>
    <w:rsid w:val="00924688"/>
    <w:rsid w:val="009247B2"/>
    <w:rsid w:val="00924E3C"/>
    <w:rsid w:val="009253BD"/>
    <w:rsid w:val="0092544E"/>
    <w:rsid w:val="00925472"/>
    <w:rsid w:val="00925874"/>
    <w:rsid w:val="0092656D"/>
    <w:rsid w:val="00926BCB"/>
    <w:rsid w:val="009274C7"/>
    <w:rsid w:val="009276FD"/>
    <w:rsid w:val="009303EA"/>
    <w:rsid w:val="009305E7"/>
    <w:rsid w:val="009311BC"/>
    <w:rsid w:val="00931460"/>
    <w:rsid w:val="00931779"/>
    <w:rsid w:val="0093178D"/>
    <w:rsid w:val="00931AAE"/>
    <w:rsid w:val="00931B45"/>
    <w:rsid w:val="00931D8F"/>
    <w:rsid w:val="00932519"/>
    <w:rsid w:val="009325C5"/>
    <w:rsid w:val="00933CFA"/>
    <w:rsid w:val="00933DFC"/>
    <w:rsid w:val="00933FAD"/>
    <w:rsid w:val="009345E7"/>
    <w:rsid w:val="00935B09"/>
    <w:rsid w:val="0093606D"/>
    <w:rsid w:val="009367DA"/>
    <w:rsid w:val="0093683A"/>
    <w:rsid w:val="00936A6D"/>
    <w:rsid w:val="00936B67"/>
    <w:rsid w:val="0093773F"/>
    <w:rsid w:val="00937B68"/>
    <w:rsid w:val="00940C5B"/>
    <w:rsid w:val="00940CB2"/>
    <w:rsid w:val="00940DFD"/>
    <w:rsid w:val="0094193C"/>
    <w:rsid w:val="00942461"/>
    <w:rsid w:val="00943170"/>
    <w:rsid w:val="00943245"/>
    <w:rsid w:val="00943A02"/>
    <w:rsid w:val="00943D4C"/>
    <w:rsid w:val="0094416F"/>
    <w:rsid w:val="0094502D"/>
    <w:rsid w:val="00945792"/>
    <w:rsid w:val="009465A9"/>
    <w:rsid w:val="00946A33"/>
    <w:rsid w:val="00946C58"/>
    <w:rsid w:val="00947F49"/>
    <w:rsid w:val="00950056"/>
    <w:rsid w:val="00950312"/>
    <w:rsid w:val="00950C49"/>
    <w:rsid w:val="009520A9"/>
    <w:rsid w:val="009525C5"/>
    <w:rsid w:val="0095345E"/>
    <w:rsid w:val="00953E37"/>
    <w:rsid w:val="00954C43"/>
    <w:rsid w:val="00955245"/>
    <w:rsid w:val="00956A3B"/>
    <w:rsid w:val="00956B37"/>
    <w:rsid w:val="00956DB7"/>
    <w:rsid w:val="00957818"/>
    <w:rsid w:val="00957CF0"/>
    <w:rsid w:val="00960A3E"/>
    <w:rsid w:val="00960AA5"/>
    <w:rsid w:val="00961071"/>
    <w:rsid w:val="009612BB"/>
    <w:rsid w:val="00961CF9"/>
    <w:rsid w:val="00961DEE"/>
    <w:rsid w:val="0096354D"/>
    <w:rsid w:val="0096364F"/>
    <w:rsid w:val="00963B8E"/>
    <w:rsid w:val="00963CF5"/>
    <w:rsid w:val="00963D5B"/>
    <w:rsid w:val="00964547"/>
    <w:rsid w:val="00964DED"/>
    <w:rsid w:val="009662FC"/>
    <w:rsid w:val="00966E66"/>
    <w:rsid w:val="0096788F"/>
    <w:rsid w:val="00970426"/>
    <w:rsid w:val="00970BEC"/>
    <w:rsid w:val="009710AB"/>
    <w:rsid w:val="00971864"/>
    <w:rsid w:val="009722A6"/>
    <w:rsid w:val="00972566"/>
    <w:rsid w:val="00972650"/>
    <w:rsid w:val="009728F0"/>
    <w:rsid w:val="0097359E"/>
    <w:rsid w:val="00973B50"/>
    <w:rsid w:val="00974366"/>
    <w:rsid w:val="009749E8"/>
    <w:rsid w:val="00974D7A"/>
    <w:rsid w:val="00974FC7"/>
    <w:rsid w:val="00975648"/>
    <w:rsid w:val="00976353"/>
    <w:rsid w:val="009773BA"/>
    <w:rsid w:val="009803F0"/>
    <w:rsid w:val="009805E5"/>
    <w:rsid w:val="00980669"/>
    <w:rsid w:val="0098071A"/>
    <w:rsid w:val="00981115"/>
    <w:rsid w:val="009812BD"/>
    <w:rsid w:val="009816CC"/>
    <w:rsid w:val="009820C3"/>
    <w:rsid w:val="009827EA"/>
    <w:rsid w:val="00982B22"/>
    <w:rsid w:val="00982BC2"/>
    <w:rsid w:val="00982D25"/>
    <w:rsid w:val="0098363A"/>
    <w:rsid w:val="00983C56"/>
    <w:rsid w:val="009844C9"/>
    <w:rsid w:val="0098488D"/>
    <w:rsid w:val="00984EE4"/>
    <w:rsid w:val="00985172"/>
    <w:rsid w:val="009851ED"/>
    <w:rsid w:val="009863FD"/>
    <w:rsid w:val="00986B79"/>
    <w:rsid w:val="00990021"/>
    <w:rsid w:val="00990FF3"/>
    <w:rsid w:val="00991211"/>
    <w:rsid w:val="00991282"/>
    <w:rsid w:val="00991D76"/>
    <w:rsid w:val="0099251E"/>
    <w:rsid w:val="0099254D"/>
    <w:rsid w:val="00993245"/>
    <w:rsid w:val="00993B9F"/>
    <w:rsid w:val="00993ECD"/>
    <w:rsid w:val="009944C4"/>
    <w:rsid w:val="00994A4F"/>
    <w:rsid w:val="00994E02"/>
    <w:rsid w:val="00994F07"/>
    <w:rsid w:val="00995110"/>
    <w:rsid w:val="00995505"/>
    <w:rsid w:val="00995884"/>
    <w:rsid w:val="00995920"/>
    <w:rsid w:val="00995F59"/>
    <w:rsid w:val="00996733"/>
    <w:rsid w:val="009971A4"/>
    <w:rsid w:val="00997578"/>
    <w:rsid w:val="00997AD1"/>
    <w:rsid w:val="00997CFC"/>
    <w:rsid w:val="009A1048"/>
    <w:rsid w:val="009A13F6"/>
    <w:rsid w:val="009A1573"/>
    <w:rsid w:val="009A1D13"/>
    <w:rsid w:val="009A1E0E"/>
    <w:rsid w:val="009A1EBA"/>
    <w:rsid w:val="009A2490"/>
    <w:rsid w:val="009A2A63"/>
    <w:rsid w:val="009A2B18"/>
    <w:rsid w:val="009A30FF"/>
    <w:rsid w:val="009A3706"/>
    <w:rsid w:val="009A39E4"/>
    <w:rsid w:val="009A51F1"/>
    <w:rsid w:val="009A53D0"/>
    <w:rsid w:val="009A551C"/>
    <w:rsid w:val="009A5749"/>
    <w:rsid w:val="009A5F3B"/>
    <w:rsid w:val="009A604B"/>
    <w:rsid w:val="009A60AB"/>
    <w:rsid w:val="009A620F"/>
    <w:rsid w:val="009A65D2"/>
    <w:rsid w:val="009A7147"/>
    <w:rsid w:val="009A78AB"/>
    <w:rsid w:val="009A7BF4"/>
    <w:rsid w:val="009A7D27"/>
    <w:rsid w:val="009A7F86"/>
    <w:rsid w:val="009B0345"/>
    <w:rsid w:val="009B09CD"/>
    <w:rsid w:val="009B0A47"/>
    <w:rsid w:val="009B10BF"/>
    <w:rsid w:val="009B1538"/>
    <w:rsid w:val="009B1CAD"/>
    <w:rsid w:val="009B20E7"/>
    <w:rsid w:val="009B284D"/>
    <w:rsid w:val="009B2989"/>
    <w:rsid w:val="009B2A2F"/>
    <w:rsid w:val="009B2CDF"/>
    <w:rsid w:val="009B2D58"/>
    <w:rsid w:val="009B2EDF"/>
    <w:rsid w:val="009B3531"/>
    <w:rsid w:val="009B3D4D"/>
    <w:rsid w:val="009B3FFB"/>
    <w:rsid w:val="009B43A2"/>
    <w:rsid w:val="009B43C8"/>
    <w:rsid w:val="009B5738"/>
    <w:rsid w:val="009B5A11"/>
    <w:rsid w:val="009B5A18"/>
    <w:rsid w:val="009B5C9E"/>
    <w:rsid w:val="009B60FA"/>
    <w:rsid w:val="009B7708"/>
    <w:rsid w:val="009B7866"/>
    <w:rsid w:val="009B78F7"/>
    <w:rsid w:val="009B7F3E"/>
    <w:rsid w:val="009C05BF"/>
    <w:rsid w:val="009C0843"/>
    <w:rsid w:val="009C08B8"/>
    <w:rsid w:val="009C1E2E"/>
    <w:rsid w:val="009C20E7"/>
    <w:rsid w:val="009C22EE"/>
    <w:rsid w:val="009C260A"/>
    <w:rsid w:val="009C2E8F"/>
    <w:rsid w:val="009C3307"/>
    <w:rsid w:val="009C405A"/>
    <w:rsid w:val="009C475B"/>
    <w:rsid w:val="009C48B6"/>
    <w:rsid w:val="009C5128"/>
    <w:rsid w:val="009C5735"/>
    <w:rsid w:val="009C5920"/>
    <w:rsid w:val="009C593F"/>
    <w:rsid w:val="009C5CE9"/>
    <w:rsid w:val="009C60D9"/>
    <w:rsid w:val="009C61A3"/>
    <w:rsid w:val="009C69B5"/>
    <w:rsid w:val="009C6A7C"/>
    <w:rsid w:val="009C6BBF"/>
    <w:rsid w:val="009C7089"/>
    <w:rsid w:val="009C740A"/>
    <w:rsid w:val="009C7CEB"/>
    <w:rsid w:val="009D02D5"/>
    <w:rsid w:val="009D0823"/>
    <w:rsid w:val="009D1DD2"/>
    <w:rsid w:val="009D2E58"/>
    <w:rsid w:val="009D39BD"/>
    <w:rsid w:val="009D426A"/>
    <w:rsid w:val="009D4366"/>
    <w:rsid w:val="009D4B94"/>
    <w:rsid w:val="009D5694"/>
    <w:rsid w:val="009D6A59"/>
    <w:rsid w:val="009D6E5C"/>
    <w:rsid w:val="009E0FFC"/>
    <w:rsid w:val="009E1171"/>
    <w:rsid w:val="009E15A5"/>
    <w:rsid w:val="009E1815"/>
    <w:rsid w:val="009E18D0"/>
    <w:rsid w:val="009E211C"/>
    <w:rsid w:val="009E2B58"/>
    <w:rsid w:val="009E3C52"/>
    <w:rsid w:val="009E4690"/>
    <w:rsid w:val="009E4811"/>
    <w:rsid w:val="009E4877"/>
    <w:rsid w:val="009E4BA0"/>
    <w:rsid w:val="009E52C5"/>
    <w:rsid w:val="009E6DDF"/>
    <w:rsid w:val="009E7A1C"/>
    <w:rsid w:val="009E7B2B"/>
    <w:rsid w:val="009E7C06"/>
    <w:rsid w:val="009E7D4B"/>
    <w:rsid w:val="009F0180"/>
    <w:rsid w:val="009F03F6"/>
    <w:rsid w:val="009F1085"/>
    <w:rsid w:val="009F1DE7"/>
    <w:rsid w:val="009F240E"/>
    <w:rsid w:val="009F3238"/>
    <w:rsid w:val="009F3291"/>
    <w:rsid w:val="009F5181"/>
    <w:rsid w:val="009F5458"/>
    <w:rsid w:val="009F54A6"/>
    <w:rsid w:val="009F5F69"/>
    <w:rsid w:val="009F659F"/>
    <w:rsid w:val="009F6BDC"/>
    <w:rsid w:val="00A00479"/>
    <w:rsid w:val="00A00AEC"/>
    <w:rsid w:val="00A011C0"/>
    <w:rsid w:val="00A0151E"/>
    <w:rsid w:val="00A018A8"/>
    <w:rsid w:val="00A02016"/>
    <w:rsid w:val="00A03D90"/>
    <w:rsid w:val="00A04056"/>
    <w:rsid w:val="00A040B3"/>
    <w:rsid w:val="00A0465E"/>
    <w:rsid w:val="00A05114"/>
    <w:rsid w:val="00A05622"/>
    <w:rsid w:val="00A0611F"/>
    <w:rsid w:val="00A064D0"/>
    <w:rsid w:val="00A065AC"/>
    <w:rsid w:val="00A066AD"/>
    <w:rsid w:val="00A0678A"/>
    <w:rsid w:val="00A06AAF"/>
    <w:rsid w:val="00A0725E"/>
    <w:rsid w:val="00A1007D"/>
    <w:rsid w:val="00A110C8"/>
    <w:rsid w:val="00A111BB"/>
    <w:rsid w:val="00A11F78"/>
    <w:rsid w:val="00A1251A"/>
    <w:rsid w:val="00A125C5"/>
    <w:rsid w:val="00A12854"/>
    <w:rsid w:val="00A12A69"/>
    <w:rsid w:val="00A12BF4"/>
    <w:rsid w:val="00A13DD1"/>
    <w:rsid w:val="00A13E81"/>
    <w:rsid w:val="00A14ADE"/>
    <w:rsid w:val="00A16806"/>
    <w:rsid w:val="00A16A45"/>
    <w:rsid w:val="00A16D7A"/>
    <w:rsid w:val="00A175D5"/>
    <w:rsid w:val="00A20BC3"/>
    <w:rsid w:val="00A215FC"/>
    <w:rsid w:val="00A226B3"/>
    <w:rsid w:val="00A22D83"/>
    <w:rsid w:val="00A23462"/>
    <w:rsid w:val="00A23FC5"/>
    <w:rsid w:val="00A2451C"/>
    <w:rsid w:val="00A25C50"/>
    <w:rsid w:val="00A26171"/>
    <w:rsid w:val="00A26910"/>
    <w:rsid w:val="00A26C69"/>
    <w:rsid w:val="00A26D82"/>
    <w:rsid w:val="00A26E4A"/>
    <w:rsid w:val="00A26E8F"/>
    <w:rsid w:val="00A27435"/>
    <w:rsid w:val="00A27FCC"/>
    <w:rsid w:val="00A30427"/>
    <w:rsid w:val="00A30FBC"/>
    <w:rsid w:val="00A31C48"/>
    <w:rsid w:val="00A31E53"/>
    <w:rsid w:val="00A325D9"/>
    <w:rsid w:val="00A32A92"/>
    <w:rsid w:val="00A3343E"/>
    <w:rsid w:val="00A33F55"/>
    <w:rsid w:val="00A3564B"/>
    <w:rsid w:val="00A35890"/>
    <w:rsid w:val="00A3606E"/>
    <w:rsid w:val="00A369B4"/>
    <w:rsid w:val="00A37D2F"/>
    <w:rsid w:val="00A40075"/>
    <w:rsid w:val="00A4089D"/>
    <w:rsid w:val="00A41250"/>
    <w:rsid w:val="00A417F8"/>
    <w:rsid w:val="00A418D8"/>
    <w:rsid w:val="00A41CFC"/>
    <w:rsid w:val="00A42345"/>
    <w:rsid w:val="00A4249C"/>
    <w:rsid w:val="00A42882"/>
    <w:rsid w:val="00A444C8"/>
    <w:rsid w:val="00A455B8"/>
    <w:rsid w:val="00A4620B"/>
    <w:rsid w:val="00A47F16"/>
    <w:rsid w:val="00A5011C"/>
    <w:rsid w:val="00A50248"/>
    <w:rsid w:val="00A502AB"/>
    <w:rsid w:val="00A50434"/>
    <w:rsid w:val="00A50D0C"/>
    <w:rsid w:val="00A51658"/>
    <w:rsid w:val="00A52446"/>
    <w:rsid w:val="00A52B69"/>
    <w:rsid w:val="00A5314E"/>
    <w:rsid w:val="00A5324E"/>
    <w:rsid w:val="00A537BE"/>
    <w:rsid w:val="00A53A49"/>
    <w:rsid w:val="00A53DEB"/>
    <w:rsid w:val="00A54167"/>
    <w:rsid w:val="00A54408"/>
    <w:rsid w:val="00A54B66"/>
    <w:rsid w:val="00A553E2"/>
    <w:rsid w:val="00A5555C"/>
    <w:rsid w:val="00A56321"/>
    <w:rsid w:val="00A56BAD"/>
    <w:rsid w:val="00A571AC"/>
    <w:rsid w:val="00A5732A"/>
    <w:rsid w:val="00A57992"/>
    <w:rsid w:val="00A600CE"/>
    <w:rsid w:val="00A60738"/>
    <w:rsid w:val="00A60E61"/>
    <w:rsid w:val="00A60E6D"/>
    <w:rsid w:val="00A61E64"/>
    <w:rsid w:val="00A625C6"/>
    <w:rsid w:val="00A62927"/>
    <w:rsid w:val="00A62B94"/>
    <w:rsid w:val="00A62EA6"/>
    <w:rsid w:val="00A62FBD"/>
    <w:rsid w:val="00A631E3"/>
    <w:rsid w:val="00A63E3B"/>
    <w:rsid w:val="00A6450A"/>
    <w:rsid w:val="00A645FF"/>
    <w:rsid w:val="00A646CD"/>
    <w:rsid w:val="00A64704"/>
    <w:rsid w:val="00A65D61"/>
    <w:rsid w:val="00A65EE7"/>
    <w:rsid w:val="00A6614F"/>
    <w:rsid w:val="00A66989"/>
    <w:rsid w:val="00A66F13"/>
    <w:rsid w:val="00A67305"/>
    <w:rsid w:val="00A67599"/>
    <w:rsid w:val="00A67962"/>
    <w:rsid w:val="00A67F77"/>
    <w:rsid w:val="00A70133"/>
    <w:rsid w:val="00A70B8A"/>
    <w:rsid w:val="00A70D00"/>
    <w:rsid w:val="00A70E7A"/>
    <w:rsid w:val="00A71338"/>
    <w:rsid w:val="00A71434"/>
    <w:rsid w:val="00A71793"/>
    <w:rsid w:val="00A7264D"/>
    <w:rsid w:val="00A73833"/>
    <w:rsid w:val="00A74C89"/>
    <w:rsid w:val="00A74DD1"/>
    <w:rsid w:val="00A75292"/>
    <w:rsid w:val="00A75D2A"/>
    <w:rsid w:val="00A76351"/>
    <w:rsid w:val="00A763B0"/>
    <w:rsid w:val="00A767F5"/>
    <w:rsid w:val="00A76B77"/>
    <w:rsid w:val="00A770A6"/>
    <w:rsid w:val="00A77196"/>
    <w:rsid w:val="00A774A6"/>
    <w:rsid w:val="00A77C19"/>
    <w:rsid w:val="00A77F16"/>
    <w:rsid w:val="00A8028B"/>
    <w:rsid w:val="00A808A3"/>
    <w:rsid w:val="00A80D0E"/>
    <w:rsid w:val="00A81231"/>
    <w:rsid w:val="00A813B1"/>
    <w:rsid w:val="00A813FD"/>
    <w:rsid w:val="00A8172D"/>
    <w:rsid w:val="00A81BA8"/>
    <w:rsid w:val="00A81BBD"/>
    <w:rsid w:val="00A81C71"/>
    <w:rsid w:val="00A82B81"/>
    <w:rsid w:val="00A82F92"/>
    <w:rsid w:val="00A83735"/>
    <w:rsid w:val="00A840EF"/>
    <w:rsid w:val="00A84D66"/>
    <w:rsid w:val="00A8529E"/>
    <w:rsid w:val="00A86726"/>
    <w:rsid w:val="00A869B7"/>
    <w:rsid w:val="00A879CF"/>
    <w:rsid w:val="00A87C93"/>
    <w:rsid w:val="00A906D9"/>
    <w:rsid w:val="00A9081F"/>
    <w:rsid w:val="00A90C8C"/>
    <w:rsid w:val="00A90F24"/>
    <w:rsid w:val="00A9105B"/>
    <w:rsid w:val="00A913C1"/>
    <w:rsid w:val="00A91F49"/>
    <w:rsid w:val="00A92AFC"/>
    <w:rsid w:val="00A9363A"/>
    <w:rsid w:val="00A93BC2"/>
    <w:rsid w:val="00A93FD9"/>
    <w:rsid w:val="00A94342"/>
    <w:rsid w:val="00A94486"/>
    <w:rsid w:val="00A950E0"/>
    <w:rsid w:val="00A96D45"/>
    <w:rsid w:val="00A97239"/>
    <w:rsid w:val="00A97386"/>
    <w:rsid w:val="00A97841"/>
    <w:rsid w:val="00AA0197"/>
    <w:rsid w:val="00AA09A6"/>
    <w:rsid w:val="00AA1EEF"/>
    <w:rsid w:val="00AA274B"/>
    <w:rsid w:val="00AA2EB3"/>
    <w:rsid w:val="00AA345B"/>
    <w:rsid w:val="00AA3989"/>
    <w:rsid w:val="00AA3A61"/>
    <w:rsid w:val="00AA4302"/>
    <w:rsid w:val="00AA434D"/>
    <w:rsid w:val="00AA49C8"/>
    <w:rsid w:val="00AA51D3"/>
    <w:rsid w:val="00AA55A5"/>
    <w:rsid w:val="00AA56BC"/>
    <w:rsid w:val="00AA56DE"/>
    <w:rsid w:val="00AA5C22"/>
    <w:rsid w:val="00AA611B"/>
    <w:rsid w:val="00AA61F3"/>
    <w:rsid w:val="00AA65FE"/>
    <w:rsid w:val="00AA71DF"/>
    <w:rsid w:val="00AA7B1F"/>
    <w:rsid w:val="00AB054B"/>
    <w:rsid w:val="00AB181A"/>
    <w:rsid w:val="00AB1B26"/>
    <w:rsid w:val="00AB23B6"/>
    <w:rsid w:val="00AB2476"/>
    <w:rsid w:val="00AB340E"/>
    <w:rsid w:val="00AB36C4"/>
    <w:rsid w:val="00AB388F"/>
    <w:rsid w:val="00AB4B30"/>
    <w:rsid w:val="00AB55DF"/>
    <w:rsid w:val="00AB680B"/>
    <w:rsid w:val="00AB7372"/>
    <w:rsid w:val="00AB7D86"/>
    <w:rsid w:val="00AC0B5D"/>
    <w:rsid w:val="00AC105C"/>
    <w:rsid w:val="00AC139A"/>
    <w:rsid w:val="00AC19C7"/>
    <w:rsid w:val="00AC249E"/>
    <w:rsid w:val="00AC26AF"/>
    <w:rsid w:val="00AC2D7B"/>
    <w:rsid w:val="00AC32B2"/>
    <w:rsid w:val="00AC3315"/>
    <w:rsid w:val="00AC4D98"/>
    <w:rsid w:val="00AC53E1"/>
    <w:rsid w:val="00AC5766"/>
    <w:rsid w:val="00AC58E6"/>
    <w:rsid w:val="00AC63B0"/>
    <w:rsid w:val="00AC6A16"/>
    <w:rsid w:val="00AC6A23"/>
    <w:rsid w:val="00AC6C86"/>
    <w:rsid w:val="00AC6FD6"/>
    <w:rsid w:val="00AD0422"/>
    <w:rsid w:val="00AD046F"/>
    <w:rsid w:val="00AD0B1B"/>
    <w:rsid w:val="00AD1144"/>
    <w:rsid w:val="00AD2A3A"/>
    <w:rsid w:val="00AD2CD7"/>
    <w:rsid w:val="00AD36DC"/>
    <w:rsid w:val="00AD429E"/>
    <w:rsid w:val="00AD4918"/>
    <w:rsid w:val="00AD5521"/>
    <w:rsid w:val="00AD565D"/>
    <w:rsid w:val="00AD5A0D"/>
    <w:rsid w:val="00AD5EFA"/>
    <w:rsid w:val="00AD65C6"/>
    <w:rsid w:val="00AD72EB"/>
    <w:rsid w:val="00AD7535"/>
    <w:rsid w:val="00AD793A"/>
    <w:rsid w:val="00AE0227"/>
    <w:rsid w:val="00AE0301"/>
    <w:rsid w:val="00AE042A"/>
    <w:rsid w:val="00AE13C6"/>
    <w:rsid w:val="00AE195B"/>
    <w:rsid w:val="00AE1D66"/>
    <w:rsid w:val="00AE203B"/>
    <w:rsid w:val="00AE2428"/>
    <w:rsid w:val="00AE27FD"/>
    <w:rsid w:val="00AE336C"/>
    <w:rsid w:val="00AE33B6"/>
    <w:rsid w:val="00AE35C7"/>
    <w:rsid w:val="00AE4083"/>
    <w:rsid w:val="00AE4283"/>
    <w:rsid w:val="00AE44D9"/>
    <w:rsid w:val="00AE4BEA"/>
    <w:rsid w:val="00AE56EA"/>
    <w:rsid w:val="00AE599F"/>
    <w:rsid w:val="00AE5F37"/>
    <w:rsid w:val="00AE681A"/>
    <w:rsid w:val="00AE6F15"/>
    <w:rsid w:val="00AE72B5"/>
    <w:rsid w:val="00AE740A"/>
    <w:rsid w:val="00AF1521"/>
    <w:rsid w:val="00AF18F3"/>
    <w:rsid w:val="00AF1B7A"/>
    <w:rsid w:val="00AF1BF5"/>
    <w:rsid w:val="00AF1DF4"/>
    <w:rsid w:val="00AF2403"/>
    <w:rsid w:val="00AF264F"/>
    <w:rsid w:val="00AF2BCB"/>
    <w:rsid w:val="00AF2E1E"/>
    <w:rsid w:val="00AF3B36"/>
    <w:rsid w:val="00AF4D7C"/>
    <w:rsid w:val="00AF4FE2"/>
    <w:rsid w:val="00AF51A9"/>
    <w:rsid w:val="00AF5912"/>
    <w:rsid w:val="00AF59DF"/>
    <w:rsid w:val="00AF5BBF"/>
    <w:rsid w:val="00AF5DEF"/>
    <w:rsid w:val="00AF6580"/>
    <w:rsid w:val="00AF6C10"/>
    <w:rsid w:val="00AF6FAC"/>
    <w:rsid w:val="00AF7387"/>
    <w:rsid w:val="00AF780A"/>
    <w:rsid w:val="00AF7BAD"/>
    <w:rsid w:val="00B00113"/>
    <w:rsid w:val="00B0057F"/>
    <w:rsid w:val="00B00D6A"/>
    <w:rsid w:val="00B010F8"/>
    <w:rsid w:val="00B01D05"/>
    <w:rsid w:val="00B02899"/>
    <w:rsid w:val="00B03364"/>
    <w:rsid w:val="00B03481"/>
    <w:rsid w:val="00B046E0"/>
    <w:rsid w:val="00B04CF7"/>
    <w:rsid w:val="00B05815"/>
    <w:rsid w:val="00B05C86"/>
    <w:rsid w:val="00B05F0A"/>
    <w:rsid w:val="00B0744B"/>
    <w:rsid w:val="00B076E7"/>
    <w:rsid w:val="00B10806"/>
    <w:rsid w:val="00B11564"/>
    <w:rsid w:val="00B125D6"/>
    <w:rsid w:val="00B12AC1"/>
    <w:rsid w:val="00B13032"/>
    <w:rsid w:val="00B13A45"/>
    <w:rsid w:val="00B13A7B"/>
    <w:rsid w:val="00B13DDB"/>
    <w:rsid w:val="00B13F97"/>
    <w:rsid w:val="00B14050"/>
    <w:rsid w:val="00B1469E"/>
    <w:rsid w:val="00B14A31"/>
    <w:rsid w:val="00B14A76"/>
    <w:rsid w:val="00B1520F"/>
    <w:rsid w:val="00B1549A"/>
    <w:rsid w:val="00B15543"/>
    <w:rsid w:val="00B15A69"/>
    <w:rsid w:val="00B15BB5"/>
    <w:rsid w:val="00B15F57"/>
    <w:rsid w:val="00B16E96"/>
    <w:rsid w:val="00B17141"/>
    <w:rsid w:val="00B1726B"/>
    <w:rsid w:val="00B175D7"/>
    <w:rsid w:val="00B1777C"/>
    <w:rsid w:val="00B17938"/>
    <w:rsid w:val="00B20F32"/>
    <w:rsid w:val="00B21047"/>
    <w:rsid w:val="00B217F9"/>
    <w:rsid w:val="00B22497"/>
    <w:rsid w:val="00B225F1"/>
    <w:rsid w:val="00B22D1C"/>
    <w:rsid w:val="00B2357C"/>
    <w:rsid w:val="00B23847"/>
    <w:rsid w:val="00B23A02"/>
    <w:rsid w:val="00B24089"/>
    <w:rsid w:val="00B2530A"/>
    <w:rsid w:val="00B2546A"/>
    <w:rsid w:val="00B25680"/>
    <w:rsid w:val="00B26261"/>
    <w:rsid w:val="00B26B45"/>
    <w:rsid w:val="00B27327"/>
    <w:rsid w:val="00B27671"/>
    <w:rsid w:val="00B27D2C"/>
    <w:rsid w:val="00B30495"/>
    <w:rsid w:val="00B30C45"/>
    <w:rsid w:val="00B31080"/>
    <w:rsid w:val="00B31575"/>
    <w:rsid w:val="00B315CA"/>
    <w:rsid w:val="00B3193F"/>
    <w:rsid w:val="00B31C5C"/>
    <w:rsid w:val="00B31CF1"/>
    <w:rsid w:val="00B31E3D"/>
    <w:rsid w:val="00B33403"/>
    <w:rsid w:val="00B33595"/>
    <w:rsid w:val="00B33E33"/>
    <w:rsid w:val="00B33F0A"/>
    <w:rsid w:val="00B3500A"/>
    <w:rsid w:val="00B350FA"/>
    <w:rsid w:val="00B3520D"/>
    <w:rsid w:val="00B3615A"/>
    <w:rsid w:val="00B36374"/>
    <w:rsid w:val="00B36A52"/>
    <w:rsid w:val="00B3723D"/>
    <w:rsid w:val="00B37678"/>
    <w:rsid w:val="00B3798E"/>
    <w:rsid w:val="00B37AFE"/>
    <w:rsid w:val="00B37D79"/>
    <w:rsid w:val="00B40120"/>
    <w:rsid w:val="00B40CA6"/>
    <w:rsid w:val="00B412A0"/>
    <w:rsid w:val="00B412DD"/>
    <w:rsid w:val="00B41323"/>
    <w:rsid w:val="00B416F6"/>
    <w:rsid w:val="00B4183F"/>
    <w:rsid w:val="00B42ABB"/>
    <w:rsid w:val="00B44083"/>
    <w:rsid w:val="00B44A83"/>
    <w:rsid w:val="00B44C59"/>
    <w:rsid w:val="00B453E8"/>
    <w:rsid w:val="00B457FD"/>
    <w:rsid w:val="00B4590D"/>
    <w:rsid w:val="00B45CAD"/>
    <w:rsid w:val="00B46C8F"/>
    <w:rsid w:val="00B473C2"/>
    <w:rsid w:val="00B473D8"/>
    <w:rsid w:val="00B50408"/>
    <w:rsid w:val="00B51870"/>
    <w:rsid w:val="00B51A59"/>
    <w:rsid w:val="00B51FD3"/>
    <w:rsid w:val="00B52C7F"/>
    <w:rsid w:val="00B53632"/>
    <w:rsid w:val="00B53752"/>
    <w:rsid w:val="00B5390A"/>
    <w:rsid w:val="00B53BAE"/>
    <w:rsid w:val="00B541CC"/>
    <w:rsid w:val="00B554A1"/>
    <w:rsid w:val="00B56141"/>
    <w:rsid w:val="00B562E5"/>
    <w:rsid w:val="00B5653E"/>
    <w:rsid w:val="00B568B0"/>
    <w:rsid w:val="00B578A2"/>
    <w:rsid w:val="00B57B4C"/>
    <w:rsid w:val="00B601BA"/>
    <w:rsid w:val="00B60709"/>
    <w:rsid w:val="00B60B8B"/>
    <w:rsid w:val="00B60C2C"/>
    <w:rsid w:val="00B613E0"/>
    <w:rsid w:val="00B622E3"/>
    <w:rsid w:val="00B629A3"/>
    <w:rsid w:val="00B63375"/>
    <w:rsid w:val="00B63626"/>
    <w:rsid w:val="00B63690"/>
    <w:rsid w:val="00B63BAE"/>
    <w:rsid w:val="00B63E52"/>
    <w:rsid w:val="00B64424"/>
    <w:rsid w:val="00B64586"/>
    <w:rsid w:val="00B6459B"/>
    <w:rsid w:val="00B651BB"/>
    <w:rsid w:val="00B65BDF"/>
    <w:rsid w:val="00B65F2D"/>
    <w:rsid w:val="00B6644A"/>
    <w:rsid w:val="00B6649D"/>
    <w:rsid w:val="00B66569"/>
    <w:rsid w:val="00B665CF"/>
    <w:rsid w:val="00B671E7"/>
    <w:rsid w:val="00B67421"/>
    <w:rsid w:val="00B679F8"/>
    <w:rsid w:val="00B67A8B"/>
    <w:rsid w:val="00B67AC2"/>
    <w:rsid w:val="00B70FA4"/>
    <w:rsid w:val="00B72588"/>
    <w:rsid w:val="00B72799"/>
    <w:rsid w:val="00B73CAD"/>
    <w:rsid w:val="00B744AB"/>
    <w:rsid w:val="00B74B54"/>
    <w:rsid w:val="00B75400"/>
    <w:rsid w:val="00B77118"/>
    <w:rsid w:val="00B771D9"/>
    <w:rsid w:val="00B804EC"/>
    <w:rsid w:val="00B80D9C"/>
    <w:rsid w:val="00B81343"/>
    <w:rsid w:val="00B81970"/>
    <w:rsid w:val="00B81FEA"/>
    <w:rsid w:val="00B82781"/>
    <w:rsid w:val="00B8327F"/>
    <w:rsid w:val="00B838D5"/>
    <w:rsid w:val="00B83EEB"/>
    <w:rsid w:val="00B843D0"/>
    <w:rsid w:val="00B846F5"/>
    <w:rsid w:val="00B8482A"/>
    <w:rsid w:val="00B84A43"/>
    <w:rsid w:val="00B84B83"/>
    <w:rsid w:val="00B8547D"/>
    <w:rsid w:val="00B8622A"/>
    <w:rsid w:val="00B86232"/>
    <w:rsid w:val="00B866E9"/>
    <w:rsid w:val="00B86ABB"/>
    <w:rsid w:val="00B874E3"/>
    <w:rsid w:val="00B877CB"/>
    <w:rsid w:val="00B901D7"/>
    <w:rsid w:val="00B902A3"/>
    <w:rsid w:val="00B90639"/>
    <w:rsid w:val="00B915FC"/>
    <w:rsid w:val="00B916DE"/>
    <w:rsid w:val="00B91C08"/>
    <w:rsid w:val="00B91D42"/>
    <w:rsid w:val="00B92189"/>
    <w:rsid w:val="00B922A4"/>
    <w:rsid w:val="00B9303B"/>
    <w:rsid w:val="00B93105"/>
    <w:rsid w:val="00B931AC"/>
    <w:rsid w:val="00B93738"/>
    <w:rsid w:val="00B94098"/>
    <w:rsid w:val="00B956FB"/>
    <w:rsid w:val="00B95944"/>
    <w:rsid w:val="00B95D91"/>
    <w:rsid w:val="00B96095"/>
    <w:rsid w:val="00B9615B"/>
    <w:rsid w:val="00B96420"/>
    <w:rsid w:val="00B965C0"/>
    <w:rsid w:val="00B96957"/>
    <w:rsid w:val="00B96A87"/>
    <w:rsid w:val="00B9716C"/>
    <w:rsid w:val="00B97636"/>
    <w:rsid w:val="00B97B7A"/>
    <w:rsid w:val="00BA0078"/>
    <w:rsid w:val="00BA07DB"/>
    <w:rsid w:val="00BA0E84"/>
    <w:rsid w:val="00BA0ED0"/>
    <w:rsid w:val="00BA132C"/>
    <w:rsid w:val="00BA139E"/>
    <w:rsid w:val="00BA1426"/>
    <w:rsid w:val="00BA1512"/>
    <w:rsid w:val="00BA24B3"/>
    <w:rsid w:val="00BA2546"/>
    <w:rsid w:val="00BA2DAF"/>
    <w:rsid w:val="00BA4119"/>
    <w:rsid w:val="00BA5E02"/>
    <w:rsid w:val="00BA5EE4"/>
    <w:rsid w:val="00BA67BF"/>
    <w:rsid w:val="00BA6FA9"/>
    <w:rsid w:val="00BA7396"/>
    <w:rsid w:val="00BA778C"/>
    <w:rsid w:val="00BB0590"/>
    <w:rsid w:val="00BB08D4"/>
    <w:rsid w:val="00BB1012"/>
    <w:rsid w:val="00BB122B"/>
    <w:rsid w:val="00BB12FA"/>
    <w:rsid w:val="00BB13FC"/>
    <w:rsid w:val="00BB2291"/>
    <w:rsid w:val="00BB33EB"/>
    <w:rsid w:val="00BB344D"/>
    <w:rsid w:val="00BB3BCF"/>
    <w:rsid w:val="00BB3C57"/>
    <w:rsid w:val="00BB44A3"/>
    <w:rsid w:val="00BB44D3"/>
    <w:rsid w:val="00BB454C"/>
    <w:rsid w:val="00BB4C03"/>
    <w:rsid w:val="00BB58A3"/>
    <w:rsid w:val="00BB5B50"/>
    <w:rsid w:val="00BB63DD"/>
    <w:rsid w:val="00BB6708"/>
    <w:rsid w:val="00BB72AC"/>
    <w:rsid w:val="00BB75FF"/>
    <w:rsid w:val="00BB762E"/>
    <w:rsid w:val="00BC0486"/>
    <w:rsid w:val="00BC07B1"/>
    <w:rsid w:val="00BC0C6B"/>
    <w:rsid w:val="00BC1852"/>
    <w:rsid w:val="00BC271A"/>
    <w:rsid w:val="00BC2893"/>
    <w:rsid w:val="00BC31FA"/>
    <w:rsid w:val="00BC3D56"/>
    <w:rsid w:val="00BC4285"/>
    <w:rsid w:val="00BC4669"/>
    <w:rsid w:val="00BC46A6"/>
    <w:rsid w:val="00BC5375"/>
    <w:rsid w:val="00BC5B9B"/>
    <w:rsid w:val="00BC5E59"/>
    <w:rsid w:val="00BC6450"/>
    <w:rsid w:val="00BC69D2"/>
    <w:rsid w:val="00BC7029"/>
    <w:rsid w:val="00BC7A4D"/>
    <w:rsid w:val="00BC7CDF"/>
    <w:rsid w:val="00BD0938"/>
    <w:rsid w:val="00BD0BBE"/>
    <w:rsid w:val="00BD2334"/>
    <w:rsid w:val="00BD29A6"/>
    <w:rsid w:val="00BD3382"/>
    <w:rsid w:val="00BD35EB"/>
    <w:rsid w:val="00BD36AE"/>
    <w:rsid w:val="00BD4CB0"/>
    <w:rsid w:val="00BD503C"/>
    <w:rsid w:val="00BD5F9C"/>
    <w:rsid w:val="00BD6803"/>
    <w:rsid w:val="00BD6971"/>
    <w:rsid w:val="00BD782B"/>
    <w:rsid w:val="00BD7FE2"/>
    <w:rsid w:val="00BE0A35"/>
    <w:rsid w:val="00BE0C56"/>
    <w:rsid w:val="00BE1444"/>
    <w:rsid w:val="00BE1509"/>
    <w:rsid w:val="00BE2458"/>
    <w:rsid w:val="00BE2662"/>
    <w:rsid w:val="00BE3005"/>
    <w:rsid w:val="00BE3160"/>
    <w:rsid w:val="00BE31C0"/>
    <w:rsid w:val="00BE3BC2"/>
    <w:rsid w:val="00BE3D9E"/>
    <w:rsid w:val="00BE4F2E"/>
    <w:rsid w:val="00BE516D"/>
    <w:rsid w:val="00BE596B"/>
    <w:rsid w:val="00BE6106"/>
    <w:rsid w:val="00BE70D7"/>
    <w:rsid w:val="00BE7BE0"/>
    <w:rsid w:val="00BF013C"/>
    <w:rsid w:val="00BF057B"/>
    <w:rsid w:val="00BF09FC"/>
    <w:rsid w:val="00BF131F"/>
    <w:rsid w:val="00BF1536"/>
    <w:rsid w:val="00BF1B3A"/>
    <w:rsid w:val="00BF1D9B"/>
    <w:rsid w:val="00BF2587"/>
    <w:rsid w:val="00BF2774"/>
    <w:rsid w:val="00BF2BA0"/>
    <w:rsid w:val="00BF345C"/>
    <w:rsid w:val="00BF40A5"/>
    <w:rsid w:val="00BF4E9A"/>
    <w:rsid w:val="00BF4F44"/>
    <w:rsid w:val="00BF54A3"/>
    <w:rsid w:val="00BF67F4"/>
    <w:rsid w:val="00BF6807"/>
    <w:rsid w:val="00BF6A03"/>
    <w:rsid w:val="00BF7029"/>
    <w:rsid w:val="00BF71A0"/>
    <w:rsid w:val="00BF7F57"/>
    <w:rsid w:val="00C006B3"/>
    <w:rsid w:val="00C01535"/>
    <w:rsid w:val="00C01877"/>
    <w:rsid w:val="00C01947"/>
    <w:rsid w:val="00C01B7F"/>
    <w:rsid w:val="00C02BE2"/>
    <w:rsid w:val="00C03600"/>
    <w:rsid w:val="00C036B6"/>
    <w:rsid w:val="00C03A69"/>
    <w:rsid w:val="00C03D75"/>
    <w:rsid w:val="00C03E51"/>
    <w:rsid w:val="00C0408C"/>
    <w:rsid w:val="00C04378"/>
    <w:rsid w:val="00C04A40"/>
    <w:rsid w:val="00C04BD1"/>
    <w:rsid w:val="00C050B8"/>
    <w:rsid w:val="00C061CF"/>
    <w:rsid w:val="00C0666E"/>
    <w:rsid w:val="00C06DDE"/>
    <w:rsid w:val="00C06E60"/>
    <w:rsid w:val="00C0778C"/>
    <w:rsid w:val="00C07FEC"/>
    <w:rsid w:val="00C100EF"/>
    <w:rsid w:val="00C101BC"/>
    <w:rsid w:val="00C10919"/>
    <w:rsid w:val="00C10978"/>
    <w:rsid w:val="00C1188E"/>
    <w:rsid w:val="00C1190B"/>
    <w:rsid w:val="00C11BEA"/>
    <w:rsid w:val="00C12725"/>
    <w:rsid w:val="00C14049"/>
    <w:rsid w:val="00C142DC"/>
    <w:rsid w:val="00C1476C"/>
    <w:rsid w:val="00C15634"/>
    <w:rsid w:val="00C15711"/>
    <w:rsid w:val="00C15DBF"/>
    <w:rsid w:val="00C161E7"/>
    <w:rsid w:val="00C162C7"/>
    <w:rsid w:val="00C16779"/>
    <w:rsid w:val="00C17673"/>
    <w:rsid w:val="00C20799"/>
    <w:rsid w:val="00C20B0A"/>
    <w:rsid w:val="00C215FC"/>
    <w:rsid w:val="00C221A8"/>
    <w:rsid w:val="00C221B3"/>
    <w:rsid w:val="00C22285"/>
    <w:rsid w:val="00C22875"/>
    <w:rsid w:val="00C23171"/>
    <w:rsid w:val="00C231F8"/>
    <w:rsid w:val="00C233D9"/>
    <w:rsid w:val="00C235CA"/>
    <w:rsid w:val="00C23DA8"/>
    <w:rsid w:val="00C23EDF"/>
    <w:rsid w:val="00C24314"/>
    <w:rsid w:val="00C2451D"/>
    <w:rsid w:val="00C250D5"/>
    <w:rsid w:val="00C251D1"/>
    <w:rsid w:val="00C25D53"/>
    <w:rsid w:val="00C27115"/>
    <w:rsid w:val="00C27152"/>
    <w:rsid w:val="00C30C58"/>
    <w:rsid w:val="00C31257"/>
    <w:rsid w:val="00C314DE"/>
    <w:rsid w:val="00C32140"/>
    <w:rsid w:val="00C3326A"/>
    <w:rsid w:val="00C335FC"/>
    <w:rsid w:val="00C33DCC"/>
    <w:rsid w:val="00C3525E"/>
    <w:rsid w:val="00C352D5"/>
    <w:rsid w:val="00C35666"/>
    <w:rsid w:val="00C356A9"/>
    <w:rsid w:val="00C35889"/>
    <w:rsid w:val="00C35E33"/>
    <w:rsid w:val="00C36371"/>
    <w:rsid w:val="00C3734A"/>
    <w:rsid w:val="00C37B3F"/>
    <w:rsid w:val="00C37C72"/>
    <w:rsid w:val="00C40094"/>
    <w:rsid w:val="00C405F4"/>
    <w:rsid w:val="00C40AE1"/>
    <w:rsid w:val="00C41020"/>
    <w:rsid w:val="00C41106"/>
    <w:rsid w:val="00C41C15"/>
    <w:rsid w:val="00C42179"/>
    <w:rsid w:val="00C42439"/>
    <w:rsid w:val="00C42568"/>
    <w:rsid w:val="00C43E23"/>
    <w:rsid w:val="00C43E33"/>
    <w:rsid w:val="00C44885"/>
    <w:rsid w:val="00C45436"/>
    <w:rsid w:val="00C45C5A"/>
    <w:rsid w:val="00C470F1"/>
    <w:rsid w:val="00C4745B"/>
    <w:rsid w:val="00C50AB3"/>
    <w:rsid w:val="00C50B3D"/>
    <w:rsid w:val="00C50BE2"/>
    <w:rsid w:val="00C50FE9"/>
    <w:rsid w:val="00C51E79"/>
    <w:rsid w:val="00C5207A"/>
    <w:rsid w:val="00C5207D"/>
    <w:rsid w:val="00C52CF4"/>
    <w:rsid w:val="00C531E1"/>
    <w:rsid w:val="00C5325E"/>
    <w:rsid w:val="00C54194"/>
    <w:rsid w:val="00C54E71"/>
    <w:rsid w:val="00C55A4A"/>
    <w:rsid w:val="00C55B31"/>
    <w:rsid w:val="00C567F2"/>
    <w:rsid w:val="00C5705B"/>
    <w:rsid w:val="00C570B3"/>
    <w:rsid w:val="00C60271"/>
    <w:rsid w:val="00C61447"/>
    <w:rsid w:val="00C62077"/>
    <w:rsid w:val="00C62A25"/>
    <w:rsid w:val="00C63160"/>
    <w:rsid w:val="00C63459"/>
    <w:rsid w:val="00C63CD4"/>
    <w:rsid w:val="00C65500"/>
    <w:rsid w:val="00C656E5"/>
    <w:rsid w:val="00C65F8C"/>
    <w:rsid w:val="00C661CE"/>
    <w:rsid w:val="00C66CDB"/>
    <w:rsid w:val="00C66F40"/>
    <w:rsid w:val="00C6713E"/>
    <w:rsid w:val="00C675C6"/>
    <w:rsid w:val="00C676F6"/>
    <w:rsid w:val="00C679D8"/>
    <w:rsid w:val="00C67FFB"/>
    <w:rsid w:val="00C71444"/>
    <w:rsid w:val="00C71D36"/>
    <w:rsid w:val="00C72BDF"/>
    <w:rsid w:val="00C73A68"/>
    <w:rsid w:val="00C73F13"/>
    <w:rsid w:val="00C74A5F"/>
    <w:rsid w:val="00C7506A"/>
    <w:rsid w:val="00C75130"/>
    <w:rsid w:val="00C754E8"/>
    <w:rsid w:val="00C7585B"/>
    <w:rsid w:val="00C761F6"/>
    <w:rsid w:val="00C76326"/>
    <w:rsid w:val="00C771EB"/>
    <w:rsid w:val="00C80335"/>
    <w:rsid w:val="00C8037A"/>
    <w:rsid w:val="00C807A8"/>
    <w:rsid w:val="00C80C37"/>
    <w:rsid w:val="00C80DF6"/>
    <w:rsid w:val="00C8126A"/>
    <w:rsid w:val="00C81CFA"/>
    <w:rsid w:val="00C81DC3"/>
    <w:rsid w:val="00C823D9"/>
    <w:rsid w:val="00C82F56"/>
    <w:rsid w:val="00C8378C"/>
    <w:rsid w:val="00C83F36"/>
    <w:rsid w:val="00C84925"/>
    <w:rsid w:val="00C849C6"/>
    <w:rsid w:val="00C84E1C"/>
    <w:rsid w:val="00C8568A"/>
    <w:rsid w:val="00C85AB4"/>
    <w:rsid w:val="00C86891"/>
    <w:rsid w:val="00C87545"/>
    <w:rsid w:val="00C8763B"/>
    <w:rsid w:val="00C877F6"/>
    <w:rsid w:val="00C87DC9"/>
    <w:rsid w:val="00C87DE4"/>
    <w:rsid w:val="00C87F17"/>
    <w:rsid w:val="00C87F7C"/>
    <w:rsid w:val="00C9028A"/>
    <w:rsid w:val="00C9030A"/>
    <w:rsid w:val="00C90DD9"/>
    <w:rsid w:val="00C90F2B"/>
    <w:rsid w:val="00C91167"/>
    <w:rsid w:val="00C913EA"/>
    <w:rsid w:val="00C91851"/>
    <w:rsid w:val="00C91931"/>
    <w:rsid w:val="00C91BCF"/>
    <w:rsid w:val="00C91FE9"/>
    <w:rsid w:val="00C92084"/>
    <w:rsid w:val="00C9263E"/>
    <w:rsid w:val="00C92898"/>
    <w:rsid w:val="00C9298A"/>
    <w:rsid w:val="00C9363D"/>
    <w:rsid w:val="00C937ED"/>
    <w:rsid w:val="00C93D37"/>
    <w:rsid w:val="00C94374"/>
    <w:rsid w:val="00C948F4"/>
    <w:rsid w:val="00C9518A"/>
    <w:rsid w:val="00C95352"/>
    <w:rsid w:val="00C9582D"/>
    <w:rsid w:val="00C96D74"/>
    <w:rsid w:val="00C96EAD"/>
    <w:rsid w:val="00C97863"/>
    <w:rsid w:val="00C97C4B"/>
    <w:rsid w:val="00C97CB2"/>
    <w:rsid w:val="00CA0497"/>
    <w:rsid w:val="00CA09ED"/>
    <w:rsid w:val="00CA1B18"/>
    <w:rsid w:val="00CA1B6B"/>
    <w:rsid w:val="00CA2800"/>
    <w:rsid w:val="00CA3384"/>
    <w:rsid w:val="00CA36D3"/>
    <w:rsid w:val="00CA3D80"/>
    <w:rsid w:val="00CA4340"/>
    <w:rsid w:val="00CA4E09"/>
    <w:rsid w:val="00CA5919"/>
    <w:rsid w:val="00CA59EE"/>
    <w:rsid w:val="00CA66C5"/>
    <w:rsid w:val="00CA74D7"/>
    <w:rsid w:val="00CB1088"/>
    <w:rsid w:val="00CB10D7"/>
    <w:rsid w:val="00CB1C37"/>
    <w:rsid w:val="00CB1E0A"/>
    <w:rsid w:val="00CB278E"/>
    <w:rsid w:val="00CB2F24"/>
    <w:rsid w:val="00CB344A"/>
    <w:rsid w:val="00CB345F"/>
    <w:rsid w:val="00CB39CD"/>
    <w:rsid w:val="00CB3A1A"/>
    <w:rsid w:val="00CB3A95"/>
    <w:rsid w:val="00CB40E2"/>
    <w:rsid w:val="00CB43E1"/>
    <w:rsid w:val="00CB4993"/>
    <w:rsid w:val="00CB5297"/>
    <w:rsid w:val="00CB5573"/>
    <w:rsid w:val="00CB56C5"/>
    <w:rsid w:val="00CB5CB1"/>
    <w:rsid w:val="00CB5EB8"/>
    <w:rsid w:val="00CB654C"/>
    <w:rsid w:val="00CB6E3C"/>
    <w:rsid w:val="00CB753E"/>
    <w:rsid w:val="00CB771A"/>
    <w:rsid w:val="00CC00FC"/>
    <w:rsid w:val="00CC1A41"/>
    <w:rsid w:val="00CC1B92"/>
    <w:rsid w:val="00CC24F2"/>
    <w:rsid w:val="00CC2B49"/>
    <w:rsid w:val="00CC305B"/>
    <w:rsid w:val="00CC311B"/>
    <w:rsid w:val="00CC3B07"/>
    <w:rsid w:val="00CC4A4B"/>
    <w:rsid w:val="00CC5C3A"/>
    <w:rsid w:val="00CC5D6F"/>
    <w:rsid w:val="00CC6056"/>
    <w:rsid w:val="00CC657F"/>
    <w:rsid w:val="00CC66D7"/>
    <w:rsid w:val="00CC72C2"/>
    <w:rsid w:val="00CC779D"/>
    <w:rsid w:val="00CC77B0"/>
    <w:rsid w:val="00CC7BD2"/>
    <w:rsid w:val="00CD04A0"/>
    <w:rsid w:val="00CD058F"/>
    <w:rsid w:val="00CD0E83"/>
    <w:rsid w:val="00CD1661"/>
    <w:rsid w:val="00CD1736"/>
    <w:rsid w:val="00CD1B9F"/>
    <w:rsid w:val="00CD1BC1"/>
    <w:rsid w:val="00CD1ED4"/>
    <w:rsid w:val="00CD24F4"/>
    <w:rsid w:val="00CD2F63"/>
    <w:rsid w:val="00CD2FB2"/>
    <w:rsid w:val="00CD4CDD"/>
    <w:rsid w:val="00CD51F9"/>
    <w:rsid w:val="00CD543D"/>
    <w:rsid w:val="00CD55AD"/>
    <w:rsid w:val="00CD55BF"/>
    <w:rsid w:val="00CD5701"/>
    <w:rsid w:val="00CD586B"/>
    <w:rsid w:val="00CD59BC"/>
    <w:rsid w:val="00CD59C1"/>
    <w:rsid w:val="00CD5B7E"/>
    <w:rsid w:val="00CD6290"/>
    <w:rsid w:val="00CD64A3"/>
    <w:rsid w:val="00CD6CDA"/>
    <w:rsid w:val="00CD7677"/>
    <w:rsid w:val="00CD7FE0"/>
    <w:rsid w:val="00CE05A5"/>
    <w:rsid w:val="00CE0650"/>
    <w:rsid w:val="00CE0C31"/>
    <w:rsid w:val="00CE0ED7"/>
    <w:rsid w:val="00CE26D9"/>
    <w:rsid w:val="00CE26E2"/>
    <w:rsid w:val="00CE27C5"/>
    <w:rsid w:val="00CE2866"/>
    <w:rsid w:val="00CE297C"/>
    <w:rsid w:val="00CE29EF"/>
    <w:rsid w:val="00CE2C7E"/>
    <w:rsid w:val="00CE2DD4"/>
    <w:rsid w:val="00CE3426"/>
    <w:rsid w:val="00CE3D19"/>
    <w:rsid w:val="00CE4EF9"/>
    <w:rsid w:val="00CE5238"/>
    <w:rsid w:val="00CE5898"/>
    <w:rsid w:val="00CE60B3"/>
    <w:rsid w:val="00CE64AF"/>
    <w:rsid w:val="00CE691F"/>
    <w:rsid w:val="00CE725A"/>
    <w:rsid w:val="00CE7514"/>
    <w:rsid w:val="00CE78AA"/>
    <w:rsid w:val="00CE790B"/>
    <w:rsid w:val="00CF05AC"/>
    <w:rsid w:val="00CF0D58"/>
    <w:rsid w:val="00CF1F48"/>
    <w:rsid w:val="00CF20EC"/>
    <w:rsid w:val="00CF34CE"/>
    <w:rsid w:val="00CF3757"/>
    <w:rsid w:val="00CF4500"/>
    <w:rsid w:val="00CF4557"/>
    <w:rsid w:val="00CF521A"/>
    <w:rsid w:val="00CF625C"/>
    <w:rsid w:val="00CF74BE"/>
    <w:rsid w:val="00D00175"/>
    <w:rsid w:val="00D01293"/>
    <w:rsid w:val="00D022C2"/>
    <w:rsid w:val="00D02312"/>
    <w:rsid w:val="00D02376"/>
    <w:rsid w:val="00D02806"/>
    <w:rsid w:val="00D038BF"/>
    <w:rsid w:val="00D03E4B"/>
    <w:rsid w:val="00D048C8"/>
    <w:rsid w:val="00D049A6"/>
    <w:rsid w:val="00D04C3F"/>
    <w:rsid w:val="00D05CF3"/>
    <w:rsid w:val="00D05D5D"/>
    <w:rsid w:val="00D06130"/>
    <w:rsid w:val="00D06341"/>
    <w:rsid w:val="00D06459"/>
    <w:rsid w:val="00D06A95"/>
    <w:rsid w:val="00D06D4E"/>
    <w:rsid w:val="00D072A5"/>
    <w:rsid w:val="00D076B8"/>
    <w:rsid w:val="00D1021A"/>
    <w:rsid w:val="00D10B41"/>
    <w:rsid w:val="00D10D6A"/>
    <w:rsid w:val="00D117F0"/>
    <w:rsid w:val="00D12F84"/>
    <w:rsid w:val="00D1339B"/>
    <w:rsid w:val="00D14105"/>
    <w:rsid w:val="00D144AD"/>
    <w:rsid w:val="00D1511D"/>
    <w:rsid w:val="00D1520C"/>
    <w:rsid w:val="00D15901"/>
    <w:rsid w:val="00D15A6F"/>
    <w:rsid w:val="00D15EE1"/>
    <w:rsid w:val="00D16FEF"/>
    <w:rsid w:val="00D17608"/>
    <w:rsid w:val="00D17EF0"/>
    <w:rsid w:val="00D20FF6"/>
    <w:rsid w:val="00D2210F"/>
    <w:rsid w:val="00D225E6"/>
    <w:rsid w:val="00D22B81"/>
    <w:rsid w:val="00D22CAC"/>
    <w:rsid w:val="00D22E64"/>
    <w:rsid w:val="00D23ACE"/>
    <w:rsid w:val="00D23D6D"/>
    <w:rsid w:val="00D23FD5"/>
    <w:rsid w:val="00D24105"/>
    <w:rsid w:val="00D248DE"/>
    <w:rsid w:val="00D24C01"/>
    <w:rsid w:val="00D24E7D"/>
    <w:rsid w:val="00D254DE"/>
    <w:rsid w:val="00D27738"/>
    <w:rsid w:val="00D27AE4"/>
    <w:rsid w:val="00D3009B"/>
    <w:rsid w:val="00D30700"/>
    <w:rsid w:val="00D307D7"/>
    <w:rsid w:val="00D30AFC"/>
    <w:rsid w:val="00D31753"/>
    <w:rsid w:val="00D32ADE"/>
    <w:rsid w:val="00D32B49"/>
    <w:rsid w:val="00D32EC7"/>
    <w:rsid w:val="00D3357C"/>
    <w:rsid w:val="00D336F3"/>
    <w:rsid w:val="00D33806"/>
    <w:rsid w:val="00D34CC6"/>
    <w:rsid w:val="00D35680"/>
    <w:rsid w:val="00D35A51"/>
    <w:rsid w:val="00D35C06"/>
    <w:rsid w:val="00D35FE8"/>
    <w:rsid w:val="00D36EAE"/>
    <w:rsid w:val="00D37033"/>
    <w:rsid w:val="00D3737B"/>
    <w:rsid w:val="00D37442"/>
    <w:rsid w:val="00D40857"/>
    <w:rsid w:val="00D41948"/>
    <w:rsid w:val="00D41E11"/>
    <w:rsid w:val="00D41FAD"/>
    <w:rsid w:val="00D42564"/>
    <w:rsid w:val="00D430EF"/>
    <w:rsid w:val="00D443E9"/>
    <w:rsid w:val="00D44A2D"/>
    <w:rsid w:val="00D45D56"/>
    <w:rsid w:val="00D46643"/>
    <w:rsid w:val="00D4708F"/>
    <w:rsid w:val="00D474CF"/>
    <w:rsid w:val="00D47985"/>
    <w:rsid w:val="00D47B16"/>
    <w:rsid w:val="00D47B1F"/>
    <w:rsid w:val="00D50BBD"/>
    <w:rsid w:val="00D50E1B"/>
    <w:rsid w:val="00D50FC6"/>
    <w:rsid w:val="00D5149D"/>
    <w:rsid w:val="00D5188E"/>
    <w:rsid w:val="00D523BC"/>
    <w:rsid w:val="00D524E3"/>
    <w:rsid w:val="00D5299E"/>
    <w:rsid w:val="00D52A5B"/>
    <w:rsid w:val="00D52E86"/>
    <w:rsid w:val="00D533AA"/>
    <w:rsid w:val="00D53442"/>
    <w:rsid w:val="00D53881"/>
    <w:rsid w:val="00D54179"/>
    <w:rsid w:val="00D56D1B"/>
    <w:rsid w:val="00D57F3C"/>
    <w:rsid w:val="00D57F56"/>
    <w:rsid w:val="00D608F9"/>
    <w:rsid w:val="00D60C37"/>
    <w:rsid w:val="00D60F2F"/>
    <w:rsid w:val="00D61DC7"/>
    <w:rsid w:val="00D61FDD"/>
    <w:rsid w:val="00D62A0B"/>
    <w:rsid w:val="00D62E3D"/>
    <w:rsid w:val="00D63DB2"/>
    <w:rsid w:val="00D64217"/>
    <w:rsid w:val="00D6493C"/>
    <w:rsid w:val="00D65728"/>
    <w:rsid w:val="00D66AC4"/>
    <w:rsid w:val="00D66C05"/>
    <w:rsid w:val="00D671AF"/>
    <w:rsid w:val="00D671FD"/>
    <w:rsid w:val="00D67573"/>
    <w:rsid w:val="00D67703"/>
    <w:rsid w:val="00D67835"/>
    <w:rsid w:val="00D67E34"/>
    <w:rsid w:val="00D70160"/>
    <w:rsid w:val="00D702C9"/>
    <w:rsid w:val="00D70711"/>
    <w:rsid w:val="00D70CFA"/>
    <w:rsid w:val="00D72009"/>
    <w:rsid w:val="00D72DA5"/>
    <w:rsid w:val="00D72E4D"/>
    <w:rsid w:val="00D733CB"/>
    <w:rsid w:val="00D73A58"/>
    <w:rsid w:val="00D7408A"/>
    <w:rsid w:val="00D74343"/>
    <w:rsid w:val="00D744BB"/>
    <w:rsid w:val="00D7485C"/>
    <w:rsid w:val="00D74D70"/>
    <w:rsid w:val="00D753D0"/>
    <w:rsid w:val="00D756B1"/>
    <w:rsid w:val="00D75FF7"/>
    <w:rsid w:val="00D765DB"/>
    <w:rsid w:val="00D767D4"/>
    <w:rsid w:val="00D768F0"/>
    <w:rsid w:val="00D774E5"/>
    <w:rsid w:val="00D77D65"/>
    <w:rsid w:val="00D8059D"/>
    <w:rsid w:val="00D8071E"/>
    <w:rsid w:val="00D80C98"/>
    <w:rsid w:val="00D81DEA"/>
    <w:rsid w:val="00D82ED2"/>
    <w:rsid w:val="00D82F61"/>
    <w:rsid w:val="00D83C4E"/>
    <w:rsid w:val="00D83C53"/>
    <w:rsid w:val="00D83D0F"/>
    <w:rsid w:val="00D84A55"/>
    <w:rsid w:val="00D84FAB"/>
    <w:rsid w:val="00D8542D"/>
    <w:rsid w:val="00D854AD"/>
    <w:rsid w:val="00D85659"/>
    <w:rsid w:val="00D861FC"/>
    <w:rsid w:val="00D8634C"/>
    <w:rsid w:val="00D868FF"/>
    <w:rsid w:val="00D86A80"/>
    <w:rsid w:val="00D9030C"/>
    <w:rsid w:val="00D90332"/>
    <w:rsid w:val="00D90A22"/>
    <w:rsid w:val="00D90EE0"/>
    <w:rsid w:val="00D9185D"/>
    <w:rsid w:val="00D920F6"/>
    <w:rsid w:val="00D92244"/>
    <w:rsid w:val="00D926B6"/>
    <w:rsid w:val="00D926C3"/>
    <w:rsid w:val="00D92843"/>
    <w:rsid w:val="00D933CF"/>
    <w:rsid w:val="00D93CA3"/>
    <w:rsid w:val="00D9421C"/>
    <w:rsid w:val="00D94C9B"/>
    <w:rsid w:val="00D9505A"/>
    <w:rsid w:val="00D95732"/>
    <w:rsid w:val="00D96609"/>
    <w:rsid w:val="00D96838"/>
    <w:rsid w:val="00D9696B"/>
    <w:rsid w:val="00D96CEC"/>
    <w:rsid w:val="00D97889"/>
    <w:rsid w:val="00D97D1A"/>
    <w:rsid w:val="00D97E50"/>
    <w:rsid w:val="00DA0429"/>
    <w:rsid w:val="00DA07FF"/>
    <w:rsid w:val="00DA0CBE"/>
    <w:rsid w:val="00DA1392"/>
    <w:rsid w:val="00DA1E72"/>
    <w:rsid w:val="00DA23E9"/>
    <w:rsid w:val="00DA48C9"/>
    <w:rsid w:val="00DA4C7F"/>
    <w:rsid w:val="00DA4CD2"/>
    <w:rsid w:val="00DA543D"/>
    <w:rsid w:val="00DA6CA7"/>
    <w:rsid w:val="00DB1096"/>
    <w:rsid w:val="00DB10C0"/>
    <w:rsid w:val="00DB207D"/>
    <w:rsid w:val="00DB2919"/>
    <w:rsid w:val="00DB2DC6"/>
    <w:rsid w:val="00DB3D46"/>
    <w:rsid w:val="00DB4079"/>
    <w:rsid w:val="00DB41F1"/>
    <w:rsid w:val="00DB4416"/>
    <w:rsid w:val="00DB4B53"/>
    <w:rsid w:val="00DB5642"/>
    <w:rsid w:val="00DB573C"/>
    <w:rsid w:val="00DB5864"/>
    <w:rsid w:val="00DB6128"/>
    <w:rsid w:val="00DB6883"/>
    <w:rsid w:val="00DB695B"/>
    <w:rsid w:val="00DB6BA0"/>
    <w:rsid w:val="00DB7123"/>
    <w:rsid w:val="00DB716F"/>
    <w:rsid w:val="00DB7258"/>
    <w:rsid w:val="00DB7AA5"/>
    <w:rsid w:val="00DC0664"/>
    <w:rsid w:val="00DC08E7"/>
    <w:rsid w:val="00DC0DA6"/>
    <w:rsid w:val="00DC11CC"/>
    <w:rsid w:val="00DC1409"/>
    <w:rsid w:val="00DC1793"/>
    <w:rsid w:val="00DC1AE1"/>
    <w:rsid w:val="00DC290D"/>
    <w:rsid w:val="00DC3669"/>
    <w:rsid w:val="00DC3A1F"/>
    <w:rsid w:val="00DC489B"/>
    <w:rsid w:val="00DC495A"/>
    <w:rsid w:val="00DC5689"/>
    <w:rsid w:val="00DC5A1A"/>
    <w:rsid w:val="00DC5C20"/>
    <w:rsid w:val="00DC5F9A"/>
    <w:rsid w:val="00DC621B"/>
    <w:rsid w:val="00DC6599"/>
    <w:rsid w:val="00DC690E"/>
    <w:rsid w:val="00DC6A71"/>
    <w:rsid w:val="00DC7CBE"/>
    <w:rsid w:val="00DC7DBF"/>
    <w:rsid w:val="00DC7FD9"/>
    <w:rsid w:val="00DD0582"/>
    <w:rsid w:val="00DD0977"/>
    <w:rsid w:val="00DD0A7C"/>
    <w:rsid w:val="00DD11AD"/>
    <w:rsid w:val="00DD14E7"/>
    <w:rsid w:val="00DD163F"/>
    <w:rsid w:val="00DD19D7"/>
    <w:rsid w:val="00DD1D4A"/>
    <w:rsid w:val="00DD2DDB"/>
    <w:rsid w:val="00DD2E1C"/>
    <w:rsid w:val="00DD320D"/>
    <w:rsid w:val="00DD4F4A"/>
    <w:rsid w:val="00DD585A"/>
    <w:rsid w:val="00DD5ACA"/>
    <w:rsid w:val="00DD5AE3"/>
    <w:rsid w:val="00DD6637"/>
    <w:rsid w:val="00DD6D5A"/>
    <w:rsid w:val="00DD7B64"/>
    <w:rsid w:val="00DE03C5"/>
    <w:rsid w:val="00DE0452"/>
    <w:rsid w:val="00DE0A7C"/>
    <w:rsid w:val="00DE1039"/>
    <w:rsid w:val="00DE11C3"/>
    <w:rsid w:val="00DE169C"/>
    <w:rsid w:val="00DE18C2"/>
    <w:rsid w:val="00DE1D12"/>
    <w:rsid w:val="00DE1DEB"/>
    <w:rsid w:val="00DE26BF"/>
    <w:rsid w:val="00DE2D0A"/>
    <w:rsid w:val="00DE2EA1"/>
    <w:rsid w:val="00DE327B"/>
    <w:rsid w:val="00DE3479"/>
    <w:rsid w:val="00DE3758"/>
    <w:rsid w:val="00DE399F"/>
    <w:rsid w:val="00DE48D2"/>
    <w:rsid w:val="00DE6C59"/>
    <w:rsid w:val="00DE7988"/>
    <w:rsid w:val="00DF016C"/>
    <w:rsid w:val="00DF04B2"/>
    <w:rsid w:val="00DF0DFE"/>
    <w:rsid w:val="00DF1229"/>
    <w:rsid w:val="00DF1CCD"/>
    <w:rsid w:val="00DF2A6B"/>
    <w:rsid w:val="00DF2BD0"/>
    <w:rsid w:val="00DF4432"/>
    <w:rsid w:val="00DF4EB8"/>
    <w:rsid w:val="00DF53CD"/>
    <w:rsid w:val="00DF58DF"/>
    <w:rsid w:val="00DF59BB"/>
    <w:rsid w:val="00DF6137"/>
    <w:rsid w:val="00DF619B"/>
    <w:rsid w:val="00DF6459"/>
    <w:rsid w:val="00DF6E0C"/>
    <w:rsid w:val="00DF6EB1"/>
    <w:rsid w:val="00DF7C64"/>
    <w:rsid w:val="00E0034C"/>
    <w:rsid w:val="00E00865"/>
    <w:rsid w:val="00E00EBE"/>
    <w:rsid w:val="00E017DD"/>
    <w:rsid w:val="00E01D38"/>
    <w:rsid w:val="00E01FC6"/>
    <w:rsid w:val="00E0202E"/>
    <w:rsid w:val="00E0250F"/>
    <w:rsid w:val="00E026F9"/>
    <w:rsid w:val="00E03273"/>
    <w:rsid w:val="00E0357D"/>
    <w:rsid w:val="00E03599"/>
    <w:rsid w:val="00E03BFF"/>
    <w:rsid w:val="00E042B6"/>
    <w:rsid w:val="00E04508"/>
    <w:rsid w:val="00E04C22"/>
    <w:rsid w:val="00E05395"/>
    <w:rsid w:val="00E05DFF"/>
    <w:rsid w:val="00E05E67"/>
    <w:rsid w:val="00E0600F"/>
    <w:rsid w:val="00E06368"/>
    <w:rsid w:val="00E06730"/>
    <w:rsid w:val="00E067D4"/>
    <w:rsid w:val="00E07BD0"/>
    <w:rsid w:val="00E07EFA"/>
    <w:rsid w:val="00E109B6"/>
    <w:rsid w:val="00E109C3"/>
    <w:rsid w:val="00E10B1D"/>
    <w:rsid w:val="00E10B93"/>
    <w:rsid w:val="00E1137B"/>
    <w:rsid w:val="00E12680"/>
    <w:rsid w:val="00E12D13"/>
    <w:rsid w:val="00E13BA8"/>
    <w:rsid w:val="00E15D5B"/>
    <w:rsid w:val="00E16122"/>
    <w:rsid w:val="00E163D7"/>
    <w:rsid w:val="00E16846"/>
    <w:rsid w:val="00E16C5C"/>
    <w:rsid w:val="00E17EE1"/>
    <w:rsid w:val="00E2062D"/>
    <w:rsid w:val="00E20E5E"/>
    <w:rsid w:val="00E21CEC"/>
    <w:rsid w:val="00E21DF2"/>
    <w:rsid w:val="00E2250C"/>
    <w:rsid w:val="00E22E38"/>
    <w:rsid w:val="00E23982"/>
    <w:rsid w:val="00E242A7"/>
    <w:rsid w:val="00E2486E"/>
    <w:rsid w:val="00E24F62"/>
    <w:rsid w:val="00E255B0"/>
    <w:rsid w:val="00E25A8A"/>
    <w:rsid w:val="00E26A19"/>
    <w:rsid w:val="00E2753B"/>
    <w:rsid w:val="00E278E3"/>
    <w:rsid w:val="00E30277"/>
    <w:rsid w:val="00E305CF"/>
    <w:rsid w:val="00E305D7"/>
    <w:rsid w:val="00E305DC"/>
    <w:rsid w:val="00E30DC6"/>
    <w:rsid w:val="00E317F7"/>
    <w:rsid w:val="00E31B00"/>
    <w:rsid w:val="00E320E7"/>
    <w:rsid w:val="00E32476"/>
    <w:rsid w:val="00E326A6"/>
    <w:rsid w:val="00E32896"/>
    <w:rsid w:val="00E32D49"/>
    <w:rsid w:val="00E33095"/>
    <w:rsid w:val="00E3407F"/>
    <w:rsid w:val="00E34F7A"/>
    <w:rsid w:val="00E35215"/>
    <w:rsid w:val="00E36596"/>
    <w:rsid w:val="00E365AB"/>
    <w:rsid w:val="00E36967"/>
    <w:rsid w:val="00E36B85"/>
    <w:rsid w:val="00E37A0E"/>
    <w:rsid w:val="00E40286"/>
    <w:rsid w:val="00E402F6"/>
    <w:rsid w:val="00E41619"/>
    <w:rsid w:val="00E41971"/>
    <w:rsid w:val="00E42168"/>
    <w:rsid w:val="00E422A5"/>
    <w:rsid w:val="00E434AF"/>
    <w:rsid w:val="00E4411F"/>
    <w:rsid w:val="00E44618"/>
    <w:rsid w:val="00E44962"/>
    <w:rsid w:val="00E44A97"/>
    <w:rsid w:val="00E45032"/>
    <w:rsid w:val="00E45DB4"/>
    <w:rsid w:val="00E4670C"/>
    <w:rsid w:val="00E474A6"/>
    <w:rsid w:val="00E4778D"/>
    <w:rsid w:val="00E47855"/>
    <w:rsid w:val="00E50847"/>
    <w:rsid w:val="00E510AB"/>
    <w:rsid w:val="00E51AAA"/>
    <w:rsid w:val="00E52EE6"/>
    <w:rsid w:val="00E5382C"/>
    <w:rsid w:val="00E5389A"/>
    <w:rsid w:val="00E53A68"/>
    <w:rsid w:val="00E53D67"/>
    <w:rsid w:val="00E540F3"/>
    <w:rsid w:val="00E541D9"/>
    <w:rsid w:val="00E54713"/>
    <w:rsid w:val="00E54D80"/>
    <w:rsid w:val="00E5523F"/>
    <w:rsid w:val="00E553EC"/>
    <w:rsid w:val="00E555CB"/>
    <w:rsid w:val="00E561E4"/>
    <w:rsid w:val="00E56441"/>
    <w:rsid w:val="00E56450"/>
    <w:rsid w:val="00E56472"/>
    <w:rsid w:val="00E565EB"/>
    <w:rsid w:val="00E56FAD"/>
    <w:rsid w:val="00E5721F"/>
    <w:rsid w:val="00E57E3C"/>
    <w:rsid w:val="00E60B94"/>
    <w:rsid w:val="00E61103"/>
    <w:rsid w:val="00E612FC"/>
    <w:rsid w:val="00E62A8D"/>
    <w:rsid w:val="00E63862"/>
    <w:rsid w:val="00E6451F"/>
    <w:rsid w:val="00E64869"/>
    <w:rsid w:val="00E656E0"/>
    <w:rsid w:val="00E66868"/>
    <w:rsid w:val="00E66AC4"/>
    <w:rsid w:val="00E677BF"/>
    <w:rsid w:val="00E7029D"/>
    <w:rsid w:val="00E706AC"/>
    <w:rsid w:val="00E706DD"/>
    <w:rsid w:val="00E70CE1"/>
    <w:rsid w:val="00E713EA"/>
    <w:rsid w:val="00E72914"/>
    <w:rsid w:val="00E73B3E"/>
    <w:rsid w:val="00E73EA0"/>
    <w:rsid w:val="00E7423A"/>
    <w:rsid w:val="00E7469B"/>
    <w:rsid w:val="00E749C8"/>
    <w:rsid w:val="00E7556D"/>
    <w:rsid w:val="00E7562C"/>
    <w:rsid w:val="00E75D4C"/>
    <w:rsid w:val="00E763A6"/>
    <w:rsid w:val="00E7691C"/>
    <w:rsid w:val="00E76C3D"/>
    <w:rsid w:val="00E80148"/>
    <w:rsid w:val="00E80254"/>
    <w:rsid w:val="00E80304"/>
    <w:rsid w:val="00E80699"/>
    <w:rsid w:val="00E8076C"/>
    <w:rsid w:val="00E8082D"/>
    <w:rsid w:val="00E81299"/>
    <w:rsid w:val="00E812EC"/>
    <w:rsid w:val="00E8181A"/>
    <w:rsid w:val="00E821B1"/>
    <w:rsid w:val="00E827A8"/>
    <w:rsid w:val="00E82AC4"/>
    <w:rsid w:val="00E82D09"/>
    <w:rsid w:val="00E83127"/>
    <w:rsid w:val="00E8324C"/>
    <w:rsid w:val="00E83463"/>
    <w:rsid w:val="00E844A1"/>
    <w:rsid w:val="00E8524E"/>
    <w:rsid w:val="00E8525D"/>
    <w:rsid w:val="00E8532A"/>
    <w:rsid w:val="00E85B4F"/>
    <w:rsid w:val="00E8601D"/>
    <w:rsid w:val="00E860EE"/>
    <w:rsid w:val="00E86FE6"/>
    <w:rsid w:val="00E871B0"/>
    <w:rsid w:val="00E873DF"/>
    <w:rsid w:val="00E87A7D"/>
    <w:rsid w:val="00E87CD3"/>
    <w:rsid w:val="00E87F7C"/>
    <w:rsid w:val="00E90030"/>
    <w:rsid w:val="00E904B6"/>
    <w:rsid w:val="00E90860"/>
    <w:rsid w:val="00E90A06"/>
    <w:rsid w:val="00E91A28"/>
    <w:rsid w:val="00E91D16"/>
    <w:rsid w:val="00E94454"/>
    <w:rsid w:val="00E94707"/>
    <w:rsid w:val="00E94E49"/>
    <w:rsid w:val="00E95539"/>
    <w:rsid w:val="00E96507"/>
    <w:rsid w:val="00E97634"/>
    <w:rsid w:val="00EA07DC"/>
    <w:rsid w:val="00EA09F9"/>
    <w:rsid w:val="00EA1476"/>
    <w:rsid w:val="00EA1509"/>
    <w:rsid w:val="00EA1C80"/>
    <w:rsid w:val="00EA2341"/>
    <w:rsid w:val="00EA2A69"/>
    <w:rsid w:val="00EA2B7F"/>
    <w:rsid w:val="00EA3280"/>
    <w:rsid w:val="00EA35DA"/>
    <w:rsid w:val="00EA4762"/>
    <w:rsid w:val="00EA4D41"/>
    <w:rsid w:val="00EA582C"/>
    <w:rsid w:val="00EA5833"/>
    <w:rsid w:val="00EA6856"/>
    <w:rsid w:val="00EA6C95"/>
    <w:rsid w:val="00EA6CEA"/>
    <w:rsid w:val="00EA6F9D"/>
    <w:rsid w:val="00EA7083"/>
    <w:rsid w:val="00EA78B0"/>
    <w:rsid w:val="00EA7E40"/>
    <w:rsid w:val="00EB160C"/>
    <w:rsid w:val="00EB175C"/>
    <w:rsid w:val="00EB2081"/>
    <w:rsid w:val="00EB3F8E"/>
    <w:rsid w:val="00EB4F87"/>
    <w:rsid w:val="00EB4FE6"/>
    <w:rsid w:val="00EB50B0"/>
    <w:rsid w:val="00EB6993"/>
    <w:rsid w:val="00EB6D74"/>
    <w:rsid w:val="00EB6F25"/>
    <w:rsid w:val="00EB7E66"/>
    <w:rsid w:val="00EC093A"/>
    <w:rsid w:val="00EC0F9F"/>
    <w:rsid w:val="00EC10B9"/>
    <w:rsid w:val="00EC1CFD"/>
    <w:rsid w:val="00EC2026"/>
    <w:rsid w:val="00EC2103"/>
    <w:rsid w:val="00EC21CA"/>
    <w:rsid w:val="00EC27A4"/>
    <w:rsid w:val="00EC2FFA"/>
    <w:rsid w:val="00EC313B"/>
    <w:rsid w:val="00EC3E16"/>
    <w:rsid w:val="00EC4B38"/>
    <w:rsid w:val="00EC5376"/>
    <w:rsid w:val="00EC596D"/>
    <w:rsid w:val="00EC5B9C"/>
    <w:rsid w:val="00EC6A85"/>
    <w:rsid w:val="00EC7CC8"/>
    <w:rsid w:val="00ED0187"/>
    <w:rsid w:val="00ED038F"/>
    <w:rsid w:val="00ED0488"/>
    <w:rsid w:val="00ED1402"/>
    <w:rsid w:val="00ED162F"/>
    <w:rsid w:val="00ED169A"/>
    <w:rsid w:val="00ED1BF3"/>
    <w:rsid w:val="00ED1C3E"/>
    <w:rsid w:val="00ED1CDF"/>
    <w:rsid w:val="00ED1DEB"/>
    <w:rsid w:val="00ED23C9"/>
    <w:rsid w:val="00ED2726"/>
    <w:rsid w:val="00ED2823"/>
    <w:rsid w:val="00ED3F17"/>
    <w:rsid w:val="00ED43AE"/>
    <w:rsid w:val="00ED64DC"/>
    <w:rsid w:val="00ED6D93"/>
    <w:rsid w:val="00ED6F16"/>
    <w:rsid w:val="00ED7568"/>
    <w:rsid w:val="00ED772E"/>
    <w:rsid w:val="00EE05C1"/>
    <w:rsid w:val="00EE0694"/>
    <w:rsid w:val="00EE0EBB"/>
    <w:rsid w:val="00EE12F0"/>
    <w:rsid w:val="00EE14A4"/>
    <w:rsid w:val="00EE1C1D"/>
    <w:rsid w:val="00EE1D6B"/>
    <w:rsid w:val="00EE2096"/>
    <w:rsid w:val="00EE28F0"/>
    <w:rsid w:val="00EE31A2"/>
    <w:rsid w:val="00EE3754"/>
    <w:rsid w:val="00EE3EB4"/>
    <w:rsid w:val="00EE420E"/>
    <w:rsid w:val="00EE4ABC"/>
    <w:rsid w:val="00EE5A4E"/>
    <w:rsid w:val="00EE6291"/>
    <w:rsid w:val="00EE658B"/>
    <w:rsid w:val="00EE68C6"/>
    <w:rsid w:val="00EE6971"/>
    <w:rsid w:val="00EE69C1"/>
    <w:rsid w:val="00EF0A90"/>
    <w:rsid w:val="00EF1AE7"/>
    <w:rsid w:val="00EF2552"/>
    <w:rsid w:val="00EF31C7"/>
    <w:rsid w:val="00EF3999"/>
    <w:rsid w:val="00EF420F"/>
    <w:rsid w:val="00EF4A9A"/>
    <w:rsid w:val="00EF5B82"/>
    <w:rsid w:val="00EF5D08"/>
    <w:rsid w:val="00EF6B07"/>
    <w:rsid w:val="00EF6F67"/>
    <w:rsid w:val="00EF7EAA"/>
    <w:rsid w:val="00F00040"/>
    <w:rsid w:val="00F009DC"/>
    <w:rsid w:val="00F01893"/>
    <w:rsid w:val="00F01BF1"/>
    <w:rsid w:val="00F01D49"/>
    <w:rsid w:val="00F02105"/>
    <w:rsid w:val="00F02D78"/>
    <w:rsid w:val="00F02E81"/>
    <w:rsid w:val="00F0310A"/>
    <w:rsid w:val="00F03C4C"/>
    <w:rsid w:val="00F04BE7"/>
    <w:rsid w:val="00F0676B"/>
    <w:rsid w:val="00F0689E"/>
    <w:rsid w:val="00F06C52"/>
    <w:rsid w:val="00F06EE0"/>
    <w:rsid w:val="00F07416"/>
    <w:rsid w:val="00F077DA"/>
    <w:rsid w:val="00F07C7B"/>
    <w:rsid w:val="00F107AF"/>
    <w:rsid w:val="00F118F1"/>
    <w:rsid w:val="00F11A86"/>
    <w:rsid w:val="00F120A0"/>
    <w:rsid w:val="00F123CA"/>
    <w:rsid w:val="00F12795"/>
    <w:rsid w:val="00F12987"/>
    <w:rsid w:val="00F12A38"/>
    <w:rsid w:val="00F12FF5"/>
    <w:rsid w:val="00F139A8"/>
    <w:rsid w:val="00F14494"/>
    <w:rsid w:val="00F153B0"/>
    <w:rsid w:val="00F154B1"/>
    <w:rsid w:val="00F15550"/>
    <w:rsid w:val="00F1561E"/>
    <w:rsid w:val="00F1581D"/>
    <w:rsid w:val="00F16CBF"/>
    <w:rsid w:val="00F1779F"/>
    <w:rsid w:val="00F17918"/>
    <w:rsid w:val="00F17972"/>
    <w:rsid w:val="00F2074A"/>
    <w:rsid w:val="00F20775"/>
    <w:rsid w:val="00F20A6A"/>
    <w:rsid w:val="00F20C0D"/>
    <w:rsid w:val="00F22A80"/>
    <w:rsid w:val="00F22B67"/>
    <w:rsid w:val="00F22DFE"/>
    <w:rsid w:val="00F23686"/>
    <w:rsid w:val="00F23AE7"/>
    <w:rsid w:val="00F23E95"/>
    <w:rsid w:val="00F240BB"/>
    <w:rsid w:val="00F24D63"/>
    <w:rsid w:val="00F24EA1"/>
    <w:rsid w:val="00F2568E"/>
    <w:rsid w:val="00F257CA"/>
    <w:rsid w:val="00F25A56"/>
    <w:rsid w:val="00F25FDC"/>
    <w:rsid w:val="00F26440"/>
    <w:rsid w:val="00F2673E"/>
    <w:rsid w:val="00F2717C"/>
    <w:rsid w:val="00F30B31"/>
    <w:rsid w:val="00F31114"/>
    <w:rsid w:val="00F319F9"/>
    <w:rsid w:val="00F326A1"/>
    <w:rsid w:val="00F328E7"/>
    <w:rsid w:val="00F32D57"/>
    <w:rsid w:val="00F330B6"/>
    <w:rsid w:val="00F33240"/>
    <w:rsid w:val="00F3404D"/>
    <w:rsid w:val="00F34483"/>
    <w:rsid w:val="00F34B91"/>
    <w:rsid w:val="00F34EAC"/>
    <w:rsid w:val="00F355D6"/>
    <w:rsid w:val="00F35820"/>
    <w:rsid w:val="00F35A6F"/>
    <w:rsid w:val="00F36B0E"/>
    <w:rsid w:val="00F370B5"/>
    <w:rsid w:val="00F37911"/>
    <w:rsid w:val="00F3792C"/>
    <w:rsid w:val="00F37B2D"/>
    <w:rsid w:val="00F37B56"/>
    <w:rsid w:val="00F37E91"/>
    <w:rsid w:val="00F4037E"/>
    <w:rsid w:val="00F409C5"/>
    <w:rsid w:val="00F41DA2"/>
    <w:rsid w:val="00F42328"/>
    <w:rsid w:val="00F42925"/>
    <w:rsid w:val="00F429B9"/>
    <w:rsid w:val="00F4369B"/>
    <w:rsid w:val="00F438FD"/>
    <w:rsid w:val="00F44B6F"/>
    <w:rsid w:val="00F45132"/>
    <w:rsid w:val="00F4553A"/>
    <w:rsid w:val="00F459DF"/>
    <w:rsid w:val="00F46ED0"/>
    <w:rsid w:val="00F475A6"/>
    <w:rsid w:val="00F47725"/>
    <w:rsid w:val="00F47C5E"/>
    <w:rsid w:val="00F50B44"/>
    <w:rsid w:val="00F511DC"/>
    <w:rsid w:val="00F515E9"/>
    <w:rsid w:val="00F522F6"/>
    <w:rsid w:val="00F52478"/>
    <w:rsid w:val="00F52F48"/>
    <w:rsid w:val="00F534D8"/>
    <w:rsid w:val="00F54242"/>
    <w:rsid w:val="00F5517B"/>
    <w:rsid w:val="00F5629F"/>
    <w:rsid w:val="00F566C1"/>
    <w:rsid w:val="00F57FED"/>
    <w:rsid w:val="00F602E7"/>
    <w:rsid w:val="00F61713"/>
    <w:rsid w:val="00F61B59"/>
    <w:rsid w:val="00F61CD9"/>
    <w:rsid w:val="00F62C0D"/>
    <w:rsid w:val="00F632E3"/>
    <w:rsid w:val="00F63EB0"/>
    <w:rsid w:val="00F64094"/>
    <w:rsid w:val="00F642D2"/>
    <w:rsid w:val="00F6445E"/>
    <w:rsid w:val="00F64A66"/>
    <w:rsid w:val="00F64FEC"/>
    <w:rsid w:val="00F65DB3"/>
    <w:rsid w:val="00F65F5B"/>
    <w:rsid w:val="00F65FD3"/>
    <w:rsid w:val="00F661DF"/>
    <w:rsid w:val="00F66A26"/>
    <w:rsid w:val="00F66C40"/>
    <w:rsid w:val="00F66D4C"/>
    <w:rsid w:val="00F66F3E"/>
    <w:rsid w:val="00F6737B"/>
    <w:rsid w:val="00F674FE"/>
    <w:rsid w:val="00F67C17"/>
    <w:rsid w:val="00F7070E"/>
    <w:rsid w:val="00F71808"/>
    <w:rsid w:val="00F7185E"/>
    <w:rsid w:val="00F71B01"/>
    <w:rsid w:val="00F71D71"/>
    <w:rsid w:val="00F7202E"/>
    <w:rsid w:val="00F721E7"/>
    <w:rsid w:val="00F723C7"/>
    <w:rsid w:val="00F724B2"/>
    <w:rsid w:val="00F72F44"/>
    <w:rsid w:val="00F739B5"/>
    <w:rsid w:val="00F73E40"/>
    <w:rsid w:val="00F74294"/>
    <w:rsid w:val="00F749A7"/>
    <w:rsid w:val="00F75114"/>
    <w:rsid w:val="00F754FD"/>
    <w:rsid w:val="00F75C6C"/>
    <w:rsid w:val="00F7788B"/>
    <w:rsid w:val="00F77C9A"/>
    <w:rsid w:val="00F804AC"/>
    <w:rsid w:val="00F82A64"/>
    <w:rsid w:val="00F82B0B"/>
    <w:rsid w:val="00F835FB"/>
    <w:rsid w:val="00F836DF"/>
    <w:rsid w:val="00F83B09"/>
    <w:rsid w:val="00F85296"/>
    <w:rsid w:val="00F85A56"/>
    <w:rsid w:val="00F87161"/>
    <w:rsid w:val="00F90120"/>
    <w:rsid w:val="00F9027F"/>
    <w:rsid w:val="00F90854"/>
    <w:rsid w:val="00F90C53"/>
    <w:rsid w:val="00F9112C"/>
    <w:rsid w:val="00F911B2"/>
    <w:rsid w:val="00F92134"/>
    <w:rsid w:val="00F9234C"/>
    <w:rsid w:val="00F92652"/>
    <w:rsid w:val="00F934FD"/>
    <w:rsid w:val="00F93B7A"/>
    <w:rsid w:val="00F93F29"/>
    <w:rsid w:val="00F940D3"/>
    <w:rsid w:val="00F94258"/>
    <w:rsid w:val="00F9485C"/>
    <w:rsid w:val="00F9558A"/>
    <w:rsid w:val="00F956C7"/>
    <w:rsid w:val="00F95EDA"/>
    <w:rsid w:val="00F967A5"/>
    <w:rsid w:val="00F96D2F"/>
    <w:rsid w:val="00F97316"/>
    <w:rsid w:val="00F9768D"/>
    <w:rsid w:val="00F979C3"/>
    <w:rsid w:val="00F97A9A"/>
    <w:rsid w:val="00F97BAD"/>
    <w:rsid w:val="00FA0B43"/>
    <w:rsid w:val="00FA0FDC"/>
    <w:rsid w:val="00FA1693"/>
    <w:rsid w:val="00FA1F32"/>
    <w:rsid w:val="00FA2375"/>
    <w:rsid w:val="00FA2749"/>
    <w:rsid w:val="00FA2A44"/>
    <w:rsid w:val="00FA33E1"/>
    <w:rsid w:val="00FA35ED"/>
    <w:rsid w:val="00FA495E"/>
    <w:rsid w:val="00FA4C4D"/>
    <w:rsid w:val="00FA53CD"/>
    <w:rsid w:val="00FA5952"/>
    <w:rsid w:val="00FA5C50"/>
    <w:rsid w:val="00FA603D"/>
    <w:rsid w:val="00FA6C6F"/>
    <w:rsid w:val="00FA6F25"/>
    <w:rsid w:val="00FA7007"/>
    <w:rsid w:val="00FA781D"/>
    <w:rsid w:val="00FA7860"/>
    <w:rsid w:val="00FA7E51"/>
    <w:rsid w:val="00FB0CE8"/>
    <w:rsid w:val="00FB0DE1"/>
    <w:rsid w:val="00FB1BA2"/>
    <w:rsid w:val="00FB255E"/>
    <w:rsid w:val="00FB3281"/>
    <w:rsid w:val="00FB32B9"/>
    <w:rsid w:val="00FB381E"/>
    <w:rsid w:val="00FB4111"/>
    <w:rsid w:val="00FB4358"/>
    <w:rsid w:val="00FB45CA"/>
    <w:rsid w:val="00FB5975"/>
    <w:rsid w:val="00FB6123"/>
    <w:rsid w:val="00FB64B2"/>
    <w:rsid w:val="00FB7373"/>
    <w:rsid w:val="00FB7844"/>
    <w:rsid w:val="00FB7A38"/>
    <w:rsid w:val="00FC067E"/>
    <w:rsid w:val="00FC1262"/>
    <w:rsid w:val="00FC1648"/>
    <w:rsid w:val="00FC30B5"/>
    <w:rsid w:val="00FC3571"/>
    <w:rsid w:val="00FC38F8"/>
    <w:rsid w:val="00FC559C"/>
    <w:rsid w:val="00FC5BD1"/>
    <w:rsid w:val="00FC65AD"/>
    <w:rsid w:val="00FC7A38"/>
    <w:rsid w:val="00FD048A"/>
    <w:rsid w:val="00FD067F"/>
    <w:rsid w:val="00FD0E29"/>
    <w:rsid w:val="00FD102B"/>
    <w:rsid w:val="00FD110D"/>
    <w:rsid w:val="00FD1280"/>
    <w:rsid w:val="00FD1502"/>
    <w:rsid w:val="00FD15B1"/>
    <w:rsid w:val="00FD1E36"/>
    <w:rsid w:val="00FD2AE9"/>
    <w:rsid w:val="00FD2BA1"/>
    <w:rsid w:val="00FD33A3"/>
    <w:rsid w:val="00FD3BC3"/>
    <w:rsid w:val="00FD3D5B"/>
    <w:rsid w:val="00FD3F9A"/>
    <w:rsid w:val="00FD420D"/>
    <w:rsid w:val="00FD47E0"/>
    <w:rsid w:val="00FD4EB6"/>
    <w:rsid w:val="00FD52CA"/>
    <w:rsid w:val="00FD5907"/>
    <w:rsid w:val="00FD5B64"/>
    <w:rsid w:val="00FD5E5F"/>
    <w:rsid w:val="00FD7844"/>
    <w:rsid w:val="00FE048E"/>
    <w:rsid w:val="00FE0522"/>
    <w:rsid w:val="00FE0C2D"/>
    <w:rsid w:val="00FE1149"/>
    <w:rsid w:val="00FE1F58"/>
    <w:rsid w:val="00FE2598"/>
    <w:rsid w:val="00FE3A39"/>
    <w:rsid w:val="00FE41F6"/>
    <w:rsid w:val="00FE4504"/>
    <w:rsid w:val="00FE4B11"/>
    <w:rsid w:val="00FE4C38"/>
    <w:rsid w:val="00FE65C1"/>
    <w:rsid w:val="00FE6C83"/>
    <w:rsid w:val="00FE7B44"/>
    <w:rsid w:val="00FE7B53"/>
    <w:rsid w:val="00FE7D60"/>
    <w:rsid w:val="00FF0083"/>
    <w:rsid w:val="00FF008C"/>
    <w:rsid w:val="00FF03E5"/>
    <w:rsid w:val="00FF067A"/>
    <w:rsid w:val="00FF0AB7"/>
    <w:rsid w:val="00FF118C"/>
    <w:rsid w:val="00FF14EA"/>
    <w:rsid w:val="00FF1B98"/>
    <w:rsid w:val="00FF2A53"/>
    <w:rsid w:val="00FF2C34"/>
    <w:rsid w:val="00FF3ACE"/>
    <w:rsid w:val="00FF3BCE"/>
    <w:rsid w:val="00FF3FD1"/>
    <w:rsid w:val="00FF4520"/>
    <w:rsid w:val="00FF4E84"/>
    <w:rsid w:val="00FF5BD0"/>
    <w:rsid w:val="00FF6240"/>
    <w:rsid w:val="00FF6562"/>
    <w:rsid w:val="00FF6784"/>
    <w:rsid w:val="00FF68BC"/>
    <w:rsid w:val="00FF6C3D"/>
    <w:rsid w:val="00FF6FBE"/>
    <w:rsid w:val="00FF77C6"/>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colormru v:ext="edit" colors="#428299,#529dba"/>
    </o:shapedefaults>
    <o:shapelayout v:ext="edit">
      <o:idmap v:ext="edit" data="1"/>
    </o:shapelayout>
  </w:shapeDefaults>
  <w:doNotEmbedSmartTags/>
  <w:decimalSymbol w:val=","/>
  <w:listSeparator w:val=";"/>
  <w14:docId w14:val="4D86532B"/>
  <w15:chartTrackingRefBased/>
  <w15:docId w15:val="{0F907F6D-AE7E-4B1C-96EC-69F42BB0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B14A31"/>
    <w:rPr>
      <w:sz w:val="24"/>
      <w:szCs w:val="24"/>
    </w:rPr>
  </w:style>
  <w:style w:type="paragraph" w:styleId="Naslov1">
    <w:name w:val="heading 1"/>
    <w:aliases w:val="GOŠO,NASLOV"/>
    <w:basedOn w:val="Navaden"/>
    <w:next w:val="Navaden"/>
    <w:link w:val="Naslov1Znak"/>
    <w:autoRedefine/>
    <w:qFormat/>
    <w:rsid w:val="00467F11"/>
    <w:pPr>
      <w:keepNext/>
      <w:numPr>
        <w:numId w:val="12"/>
      </w:numPr>
      <w:spacing w:before="240" w:after="60" w:line="260" w:lineRule="exact"/>
      <w:ind w:left="567" w:hanging="567"/>
      <w:jc w:val="both"/>
      <w:outlineLvl w:val="0"/>
    </w:pPr>
    <w:rPr>
      <w:rFonts w:ascii="Arial" w:hAnsi="Arial" w:cs="Arial"/>
      <w:b/>
      <w:color w:val="000000"/>
      <w:kern w:val="32"/>
    </w:rPr>
  </w:style>
  <w:style w:type="paragraph" w:styleId="Naslov2">
    <w:name w:val="heading 2"/>
    <w:basedOn w:val="Navaden"/>
    <w:next w:val="Navaden"/>
    <w:link w:val="Naslov2Znak"/>
    <w:unhideWhenUsed/>
    <w:qFormat/>
    <w:rsid w:val="00BF2BA0"/>
    <w:pPr>
      <w:keepNext/>
      <w:numPr>
        <w:numId w:val="20"/>
      </w:numPr>
      <w:spacing w:before="240" w:after="60"/>
      <w:outlineLvl w:val="1"/>
    </w:pPr>
    <w:rPr>
      <w:rFonts w:ascii="Arial" w:hAnsi="Arial"/>
      <w:b/>
      <w:bCs/>
      <w:i/>
      <w:iCs/>
      <w:sz w:val="28"/>
      <w:szCs w:val="28"/>
    </w:rPr>
  </w:style>
  <w:style w:type="paragraph" w:styleId="Naslov3">
    <w:name w:val="heading 3"/>
    <w:basedOn w:val="Navaden"/>
    <w:next w:val="Navaden"/>
    <w:link w:val="Naslov3Znak"/>
    <w:unhideWhenUsed/>
    <w:qFormat/>
    <w:rsid w:val="00756069"/>
    <w:pPr>
      <w:keepNext/>
      <w:spacing w:before="240" w:after="60"/>
      <w:outlineLvl w:val="2"/>
    </w:pPr>
    <w:rPr>
      <w:rFonts w:ascii="Arial" w:hAnsi="Arial"/>
      <w:b/>
      <w:bCs/>
      <w:sz w:val="26"/>
      <w:szCs w:val="26"/>
    </w:rPr>
  </w:style>
  <w:style w:type="paragraph" w:styleId="Naslov4">
    <w:name w:val="heading 4"/>
    <w:basedOn w:val="Naslov3"/>
    <w:next w:val="Naslov5"/>
    <w:link w:val="Naslov4Znak"/>
    <w:unhideWhenUsed/>
    <w:qFormat/>
    <w:rsid w:val="008A077A"/>
    <w:pPr>
      <w:keepLines/>
      <w:spacing w:before="40" w:line="259" w:lineRule="auto"/>
      <w:ind w:left="864" w:hanging="864"/>
      <w:outlineLvl w:val="3"/>
    </w:pPr>
    <w:rPr>
      <w:iCs/>
      <w:sz w:val="24"/>
      <w:szCs w:val="22"/>
      <w:lang w:eastAsia="en-US"/>
    </w:rPr>
  </w:style>
  <w:style w:type="paragraph" w:styleId="Naslov5">
    <w:name w:val="heading 5"/>
    <w:basedOn w:val="Navaden"/>
    <w:next w:val="Navaden"/>
    <w:link w:val="Naslov5Znak"/>
    <w:unhideWhenUsed/>
    <w:qFormat/>
    <w:rsid w:val="00042C0C"/>
    <w:pPr>
      <w:keepNext/>
      <w:keepLines/>
      <w:spacing w:before="40" w:line="259" w:lineRule="auto"/>
      <w:ind w:left="1008" w:hanging="1008"/>
      <w:outlineLvl w:val="4"/>
    </w:pPr>
    <w:rPr>
      <w:rFonts w:ascii="Calibri Light" w:hAnsi="Calibri Light"/>
      <w:color w:val="2F5496"/>
      <w:sz w:val="22"/>
      <w:szCs w:val="22"/>
      <w:lang w:eastAsia="en-US"/>
    </w:rPr>
  </w:style>
  <w:style w:type="paragraph" w:styleId="Naslov6">
    <w:name w:val="heading 6"/>
    <w:basedOn w:val="Navaden"/>
    <w:next w:val="Navaden"/>
    <w:link w:val="Naslov6Znak"/>
    <w:uiPriority w:val="9"/>
    <w:semiHidden/>
    <w:unhideWhenUsed/>
    <w:qFormat/>
    <w:rsid w:val="00042C0C"/>
    <w:pPr>
      <w:keepNext/>
      <w:keepLines/>
      <w:spacing w:before="40" w:line="259" w:lineRule="auto"/>
      <w:ind w:left="1152" w:hanging="1152"/>
      <w:outlineLvl w:val="5"/>
    </w:pPr>
    <w:rPr>
      <w:rFonts w:ascii="Calibri Light" w:hAnsi="Calibri Light"/>
      <w:color w:val="1F3763"/>
      <w:sz w:val="22"/>
      <w:szCs w:val="22"/>
      <w:lang w:eastAsia="en-US"/>
    </w:rPr>
  </w:style>
  <w:style w:type="paragraph" w:styleId="Naslov7">
    <w:name w:val="heading 7"/>
    <w:basedOn w:val="Navaden"/>
    <w:next w:val="Navaden"/>
    <w:link w:val="Naslov7Znak"/>
    <w:uiPriority w:val="9"/>
    <w:semiHidden/>
    <w:unhideWhenUsed/>
    <w:qFormat/>
    <w:rsid w:val="00042C0C"/>
    <w:pPr>
      <w:keepNext/>
      <w:keepLines/>
      <w:spacing w:before="40" w:line="259" w:lineRule="auto"/>
      <w:ind w:left="1296" w:hanging="1296"/>
      <w:outlineLvl w:val="6"/>
    </w:pPr>
    <w:rPr>
      <w:rFonts w:ascii="Calibri Light" w:hAnsi="Calibri Light"/>
      <w:i/>
      <w:iCs/>
      <w:color w:val="1F3763"/>
      <w:sz w:val="22"/>
      <w:szCs w:val="22"/>
      <w:lang w:eastAsia="en-US"/>
    </w:rPr>
  </w:style>
  <w:style w:type="paragraph" w:styleId="Naslov8">
    <w:name w:val="heading 8"/>
    <w:basedOn w:val="Navaden"/>
    <w:next w:val="Navaden"/>
    <w:link w:val="Naslov8Znak"/>
    <w:uiPriority w:val="9"/>
    <w:semiHidden/>
    <w:unhideWhenUsed/>
    <w:qFormat/>
    <w:rsid w:val="00042C0C"/>
    <w:pPr>
      <w:keepNext/>
      <w:keepLines/>
      <w:spacing w:before="40" w:line="259" w:lineRule="auto"/>
      <w:ind w:left="1440" w:hanging="1440"/>
      <w:outlineLvl w:val="7"/>
    </w:pPr>
    <w:rPr>
      <w:rFonts w:ascii="Calibri Light" w:hAnsi="Calibri Light"/>
      <w:color w:val="272727"/>
      <w:sz w:val="21"/>
      <w:szCs w:val="21"/>
      <w:lang w:eastAsia="en-US"/>
    </w:rPr>
  </w:style>
  <w:style w:type="paragraph" w:styleId="Naslov9">
    <w:name w:val="heading 9"/>
    <w:basedOn w:val="Navaden"/>
    <w:next w:val="Navaden"/>
    <w:link w:val="Naslov9Znak"/>
    <w:unhideWhenUsed/>
    <w:qFormat/>
    <w:rsid w:val="00042C0C"/>
    <w:pPr>
      <w:keepNext/>
      <w:keepLines/>
      <w:spacing w:before="40" w:line="259" w:lineRule="auto"/>
      <w:ind w:left="1584" w:hanging="1584"/>
      <w:outlineLvl w:val="8"/>
    </w:pPr>
    <w:rPr>
      <w:rFonts w:ascii="Calibri Light" w:hAnsi="Calibri Light"/>
      <w:i/>
      <w:iCs/>
      <w:color w:val="272727"/>
      <w:sz w:val="21"/>
      <w:szCs w:val="21"/>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Style2">
    <w:name w:val="Style2"/>
    <w:basedOn w:val="Navaden"/>
    <w:link w:val="Style2Znak"/>
    <w:rsid w:val="00F83B09"/>
    <w:pPr>
      <w:numPr>
        <w:numId w:val="2"/>
      </w:numPr>
    </w:pPr>
  </w:style>
  <w:style w:type="character" w:styleId="Pripombasklic">
    <w:name w:val="annotation reference"/>
    <w:rsid w:val="00F83B09"/>
    <w:rPr>
      <w:i/>
      <w:sz w:val="16"/>
      <w:szCs w:val="16"/>
      <w:lang w:val="en-US" w:eastAsia="en-US" w:bidi="ar-SA"/>
    </w:rPr>
  </w:style>
  <w:style w:type="paragraph" w:styleId="Pripombabesedilo">
    <w:name w:val="annotation text"/>
    <w:aliases w:val="Komentar - besedilo,Komentar - besedilo1, Znak9,Znak9"/>
    <w:basedOn w:val="Navaden"/>
    <w:link w:val="PripombabesediloZnak"/>
    <w:rsid w:val="00146449"/>
    <w:rPr>
      <w:sz w:val="20"/>
      <w:szCs w:val="20"/>
    </w:rPr>
  </w:style>
  <w:style w:type="paragraph" w:styleId="Telobesedila">
    <w:name w:val="Body Text"/>
    <w:aliases w:val="SHEME,sheme,Telo besedila_SHEMA,Telo besedila_SHEME,Telo besedila_shema,Body"/>
    <w:basedOn w:val="Navaden"/>
    <w:link w:val="TelobesedilaZnak"/>
    <w:rsid w:val="00F83B09"/>
    <w:pPr>
      <w:jc w:val="both"/>
    </w:pPr>
    <w:rPr>
      <w:rFonts w:ascii="Tahoma" w:hAnsi="Tahoma" w:cs="Tahoma"/>
      <w:sz w:val="20"/>
      <w:szCs w:val="20"/>
    </w:rPr>
  </w:style>
  <w:style w:type="paragraph" w:customStyle="1" w:styleId="Default">
    <w:name w:val="Default"/>
    <w:rsid w:val="00F83B09"/>
    <w:pPr>
      <w:autoSpaceDE w:val="0"/>
      <w:autoSpaceDN w:val="0"/>
      <w:adjustRightInd w:val="0"/>
    </w:pPr>
    <w:rPr>
      <w:color w:val="000000"/>
      <w:sz w:val="24"/>
      <w:szCs w:val="24"/>
    </w:rPr>
  </w:style>
  <w:style w:type="paragraph" w:styleId="Besedilooblaka">
    <w:name w:val="Balloon Text"/>
    <w:basedOn w:val="Navaden"/>
    <w:link w:val="BesedilooblakaZnak"/>
    <w:semiHidden/>
    <w:rsid w:val="00F83B09"/>
    <w:rPr>
      <w:rFonts w:ascii="Tahoma" w:hAnsi="Tahoma" w:cs="Tahoma"/>
      <w:sz w:val="16"/>
      <w:szCs w:val="16"/>
    </w:rPr>
  </w:style>
  <w:style w:type="character" w:styleId="tevilkastrani">
    <w:name w:val="page number"/>
    <w:basedOn w:val="Privzetapisavaodstavka"/>
    <w:rsid w:val="009A1E0E"/>
  </w:style>
  <w:style w:type="paragraph" w:styleId="Zadevapripombe">
    <w:name w:val="annotation subject"/>
    <w:basedOn w:val="Pripombabesedilo"/>
    <w:next w:val="Pripombabesedilo"/>
    <w:link w:val="ZadevapripombeZnak"/>
    <w:semiHidden/>
    <w:rsid w:val="0089254D"/>
    <w:rPr>
      <w:b/>
      <w:bCs/>
    </w:rPr>
  </w:style>
  <w:style w:type="character" w:customStyle="1" w:styleId="PripombabesediloZnak">
    <w:name w:val="Pripomba – besedilo Znak"/>
    <w:aliases w:val="Komentar - besedilo Znak,Komentar - besedilo1 Znak, Znak9 Znak,Znak9 Znak"/>
    <w:link w:val="Pripombabesedilo"/>
    <w:rsid w:val="00E1137B"/>
  </w:style>
  <w:style w:type="paragraph" w:styleId="Revizija">
    <w:name w:val="Revision"/>
    <w:hidden/>
    <w:uiPriority w:val="99"/>
    <w:semiHidden/>
    <w:rsid w:val="00C314DE"/>
    <w:rPr>
      <w:sz w:val="24"/>
      <w:szCs w:val="24"/>
    </w:rPr>
  </w:style>
  <w:style w:type="character" w:customStyle="1" w:styleId="TelobesedilaZnak">
    <w:name w:val="Telo besedila Znak"/>
    <w:aliases w:val="SHEME Znak,sheme Znak,Telo besedila_SHEMA Znak,Telo besedila_SHEME Znak,Telo besedila_shema Znak,Body Znak"/>
    <w:link w:val="Telobesedila"/>
    <w:rsid w:val="00753B5B"/>
    <w:rPr>
      <w:rFonts w:ascii="Tahoma" w:hAnsi="Tahoma" w:cs="Tahoma"/>
    </w:rPr>
  </w:style>
  <w:style w:type="paragraph" w:styleId="Odstavekseznama">
    <w:name w:val="List Paragraph"/>
    <w:aliases w:val="za tekst,Označevanje,List Paragraph2"/>
    <w:basedOn w:val="Navaden"/>
    <w:link w:val="OdstavekseznamaZnak"/>
    <w:uiPriority w:val="34"/>
    <w:qFormat/>
    <w:rsid w:val="00FA0B43"/>
    <w:pPr>
      <w:spacing w:after="160" w:line="252" w:lineRule="auto"/>
      <w:ind w:left="720"/>
      <w:contextualSpacing/>
      <w:jc w:val="both"/>
    </w:pPr>
    <w:rPr>
      <w:rFonts w:ascii="Calibri" w:hAnsi="Calibri"/>
      <w:sz w:val="22"/>
      <w:szCs w:val="22"/>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nhideWhenUsed/>
    <w:qFormat/>
    <w:rsid w:val="00146449"/>
    <w:pPr>
      <w:spacing w:after="160" w:line="252" w:lineRule="auto"/>
      <w:jc w:val="both"/>
    </w:pPr>
    <w:rPr>
      <w:rFonts w:ascii="Calibri" w:hAnsi="Calibri"/>
      <w:sz w:val="20"/>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link w:val="Sprotnaopomba-besedilo"/>
    <w:rsid w:val="00FA0B43"/>
    <w:rPr>
      <w:rFonts w:ascii="Calibri" w:hAnsi="Calibri"/>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uiPriority w:val="99"/>
    <w:qFormat/>
    <w:rsid w:val="00FA0B43"/>
    <w:rPr>
      <w:vertAlign w:val="superscript"/>
    </w:rPr>
  </w:style>
  <w:style w:type="character" w:customStyle="1" w:styleId="GlavaZnak">
    <w:name w:val="Glava Znak"/>
    <w:link w:val="Glava"/>
    <w:uiPriority w:val="99"/>
    <w:rsid w:val="00903308"/>
    <w:rPr>
      <w:sz w:val="24"/>
      <w:szCs w:val="24"/>
    </w:rPr>
  </w:style>
  <w:style w:type="paragraph" w:styleId="Navadensplet">
    <w:name w:val="Normal (Web)"/>
    <w:basedOn w:val="Navaden"/>
    <w:uiPriority w:val="99"/>
    <w:unhideWhenUsed/>
    <w:rsid w:val="007C0D1B"/>
    <w:pPr>
      <w:spacing w:before="100" w:beforeAutospacing="1" w:after="100" w:afterAutospacing="1"/>
    </w:pPr>
  </w:style>
  <w:style w:type="character" w:styleId="Nerazreenaomemba">
    <w:name w:val="Unresolved Mention"/>
    <w:uiPriority w:val="99"/>
    <w:semiHidden/>
    <w:unhideWhenUsed/>
    <w:rsid w:val="00DE2EA1"/>
    <w:rPr>
      <w:color w:val="808080"/>
      <w:shd w:val="clear" w:color="auto" w:fill="E6E6E6"/>
    </w:rPr>
  </w:style>
  <w:style w:type="paragraph" w:styleId="NaslovTOC">
    <w:name w:val="TOC Heading"/>
    <w:basedOn w:val="Naslov1"/>
    <w:next w:val="Navaden"/>
    <w:uiPriority w:val="39"/>
    <w:unhideWhenUsed/>
    <w:qFormat/>
    <w:rsid w:val="00664B29"/>
    <w:pPr>
      <w:keepLines/>
      <w:numPr>
        <w:numId w:val="0"/>
      </w:numPr>
      <w:spacing w:after="0" w:line="259" w:lineRule="auto"/>
      <w:outlineLvl w:val="9"/>
    </w:pPr>
    <w:rPr>
      <w:rFonts w:ascii="Calibri Light" w:hAnsi="Calibri Light" w:cs="Times New Roman"/>
      <w:b w:val="0"/>
      <w:color w:val="2F5496"/>
      <w:kern w:val="0"/>
      <w:sz w:val="32"/>
    </w:rPr>
  </w:style>
  <w:style w:type="paragraph" w:styleId="Kazalovsebine2">
    <w:name w:val="toc 2"/>
    <w:basedOn w:val="Navaden"/>
    <w:next w:val="Navaden"/>
    <w:autoRedefine/>
    <w:uiPriority w:val="39"/>
    <w:unhideWhenUsed/>
    <w:rsid w:val="00E12680"/>
    <w:pPr>
      <w:tabs>
        <w:tab w:val="left" w:pos="1276"/>
        <w:tab w:val="right" w:leader="dot" w:pos="9638"/>
      </w:tabs>
      <w:spacing w:before="120" w:line="259" w:lineRule="auto"/>
      <w:ind w:left="992" w:hanging="567"/>
    </w:pPr>
    <w:rPr>
      <w:rFonts w:ascii="Arial" w:hAnsi="Arial"/>
      <w:sz w:val="22"/>
      <w:szCs w:val="22"/>
    </w:rPr>
  </w:style>
  <w:style w:type="paragraph" w:styleId="Kazalovsebine1">
    <w:name w:val="toc 1"/>
    <w:basedOn w:val="Navaden"/>
    <w:next w:val="Navaden"/>
    <w:autoRedefine/>
    <w:uiPriority w:val="39"/>
    <w:unhideWhenUsed/>
    <w:rsid w:val="004F173D"/>
    <w:pPr>
      <w:tabs>
        <w:tab w:val="left" w:pos="440"/>
        <w:tab w:val="right" w:leader="dot" w:pos="9638"/>
      </w:tabs>
      <w:spacing w:before="120" w:line="259" w:lineRule="auto"/>
      <w:ind w:left="425" w:hanging="425"/>
    </w:pPr>
    <w:rPr>
      <w:rFonts w:ascii="Arial" w:hAnsi="Arial"/>
      <w:b/>
      <w:noProof/>
      <w:sz w:val="22"/>
      <w:szCs w:val="22"/>
    </w:rPr>
  </w:style>
  <w:style w:type="paragraph" w:styleId="Kazalovsebine3">
    <w:name w:val="toc 3"/>
    <w:basedOn w:val="Navaden"/>
    <w:next w:val="Navaden"/>
    <w:autoRedefine/>
    <w:uiPriority w:val="39"/>
    <w:unhideWhenUsed/>
    <w:rsid w:val="004F173D"/>
    <w:pPr>
      <w:tabs>
        <w:tab w:val="left" w:pos="1701"/>
        <w:tab w:val="right" w:leader="dot" w:pos="9628"/>
      </w:tabs>
      <w:spacing w:before="120" w:line="259" w:lineRule="auto"/>
      <w:ind w:left="1417" w:hanging="425"/>
      <w:contextualSpacing/>
    </w:pPr>
    <w:rPr>
      <w:rFonts w:ascii="Arial" w:hAnsi="Arial" w:cs="Arial"/>
      <w:noProof/>
      <w:sz w:val="22"/>
      <w:szCs w:val="22"/>
    </w:rPr>
  </w:style>
  <w:style w:type="paragraph" w:customStyle="1" w:styleId="Naslov2GOO">
    <w:name w:val="Naslov 2 GOŠO"/>
    <w:basedOn w:val="Podnaslov"/>
    <w:next w:val="Podnaslov"/>
    <w:link w:val="Naslov2GOOZnak"/>
    <w:qFormat/>
    <w:rsid w:val="00E31B00"/>
    <w:pPr>
      <w:jc w:val="both"/>
    </w:pPr>
    <w:rPr>
      <w:rFonts w:ascii="Arial" w:hAnsi="Arial" w:cs="Arial"/>
      <w:b/>
      <w:color w:val="000000"/>
      <w:sz w:val="20"/>
      <w:szCs w:val="20"/>
    </w:rPr>
  </w:style>
  <w:style w:type="paragraph" w:styleId="Kazalovsebine4">
    <w:name w:val="toc 4"/>
    <w:basedOn w:val="Navaden"/>
    <w:next w:val="Navaden"/>
    <w:autoRedefine/>
    <w:uiPriority w:val="39"/>
    <w:rsid w:val="00E12680"/>
    <w:pPr>
      <w:tabs>
        <w:tab w:val="left" w:pos="2694"/>
        <w:tab w:val="right" w:leader="dot" w:pos="9628"/>
      </w:tabs>
      <w:spacing w:before="120"/>
      <w:ind w:left="2552" w:hanging="851"/>
      <w:contextualSpacing/>
    </w:pPr>
    <w:rPr>
      <w:rFonts w:ascii="Arial" w:hAnsi="Arial"/>
      <w:sz w:val="22"/>
    </w:rPr>
  </w:style>
  <w:style w:type="paragraph" w:customStyle="1" w:styleId="Naslov3GOO">
    <w:name w:val="Naslov 3 GOŠO"/>
    <w:basedOn w:val="Style2"/>
    <w:link w:val="Naslov3GOOZnak"/>
    <w:qFormat/>
    <w:rsid w:val="00602BF1"/>
    <w:pPr>
      <w:numPr>
        <w:numId w:val="11"/>
      </w:numPr>
    </w:pPr>
    <w:rPr>
      <w:rFonts w:ascii="Arial" w:hAnsi="Arial"/>
      <w:sz w:val="22"/>
    </w:rPr>
  </w:style>
  <w:style w:type="character" w:customStyle="1" w:styleId="Style2Znak">
    <w:name w:val="Style2 Znak"/>
    <w:link w:val="Style2"/>
    <w:rsid w:val="00810A98"/>
    <w:rPr>
      <w:sz w:val="24"/>
      <w:szCs w:val="24"/>
    </w:rPr>
  </w:style>
  <w:style w:type="character" w:customStyle="1" w:styleId="Naslov2GOOZnak">
    <w:name w:val="Naslov 2 GOŠO Znak"/>
    <w:link w:val="Naslov2GOO"/>
    <w:rsid w:val="00E31B00"/>
    <w:rPr>
      <w:rFonts w:ascii="Arial" w:eastAsia="Times New Roman" w:hAnsi="Arial" w:cs="Arial"/>
      <w:b/>
      <w:color w:val="000000"/>
      <w:sz w:val="24"/>
      <w:szCs w:val="24"/>
    </w:rPr>
  </w:style>
  <w:style w:type="character" w:customStyle="1" w:styleId="Naslov3Znak">
    <w:name w:val="Naslov 3 Znak"/>
    <w:link w:val="Naslov3"/>
    <w:rsid w:val="00756069"/>
    <w:rPr>
      <w:rFonts w:ascii="Arial" w:hAnsi="Arial"/>
      <w:b/>
      <w:bCs/>
      <w:sz w:val="26"/>
      <w:szCs w:val="26"/>
    </w:rPr>
  </w:style>
  <w:style w:type="character" w:customStyle="1" w:styleId="Naslov3GOOZnak">
    <w:name w:val="Naslov 3 GOŠO Znak"/>
    <w:link w:val="Naslov3GOO"/>
    <w:rsid w:val="003E64F2"/>
    <w:rPr>
      <w:rFonts w:ascii="Arial" w:hAnsi="Arial"/>
      <w:sz w:val="22"/>
      <w:szCs w:val="24"/>
    </w:rPr>
  </w:style>
  <w:style w:type="character" w:customStyle="1" w:styleId="Naslov4Znak">
    <w:name w:val="Naslov 4 Znak"/>
    <w:link w:val="Naslov4"/>
    <w:rsid w:val="008A077A"/>
    <w:rPr>
      <w:rFonts w:ascii="Calibri Light" w:hAnsi="Calibri Light"/>
      <w:b/>
      <w:bCs/>
      <w:iCs/>
      <w:sz w:val="24"/>
      <w:szCs w:val="22"/>
      <w:lang w:eastAsia="en-US"/>
    </w:rPr>
  </w:style>
  <w:style w:type="character" w:customStyle="1" w:styleId="Naslov2Znak">
    <w:name w:val="Naslov 2 Znak"/>
    <w:link w:val="Naslov2"/>
    <w:rsid w:val="00BF2BA0"/>
    <w:rPr>
      <w:rFonts w:ascii="Arial" w:hAnsi="Arial"/>
      <w:b/>
      <w:bCs/>
      <w:i/>
      <w:iCs/>
      <w:sz w:val="28"/>
      <w:szCs w:val="28"/>
    </w:rPr>
  </w:style>
  <w:style w:type="paragraph" w:styleId="Podnaslov">
    <w:name w:val="Subtitle"/>
    <w:basedOn w:val="Navaden"/>
    <w:next w:val="Navaden"/>
    <w:link w:val="PodnaslovZnak"/>
    <w:qFormat/>
    <w:rsid w:val="00E31B00"/>
    <w:pPr>
      <w:spacing w:after="60"/>
      <w:jc w:val="center"/>
      <w:outlineLvl w:val="1"/>
    </w:pPr>
    <w:rPr>
      <w:rFonts w:ascii="Calibri Light" w:hAnsi="Calibri Light"/>
    </w:rPr>
  </w:style>
  <w:style w:type="character" w:customStyle="1" w:styleId="PodnaslovZnak">
    <w:name w:val="Podnaslov Znak"/>
    <w:link w:val="Podnaslov"/>
    <w:rsid w:val="00E31B00"/>
    <w:rPr>
      <w:rFonts w:ascii="Calibri Light" w:eastAsia="Times New Roman" w:hAnsi="Calibri Light" w:cs="Times New Roman"/>
      <w:sz w:val="24"/>
      <w:szCs w:val="24"/>
    </w:rPr>
  </w:style>
  <w:style w:type="character" w:customStyle="1" w:styleId="Naslov5Znak">
    <w:name w:val="Naslov 5 Znak"/>
    <w:link w:val="Naslov5"/>
    <w:rsid w:val="00042C0C"/>
    <w:rPr>
      <w:rFonts w:ascii="Calibri Light" w:hAnsi="Calibri Light"/>
      <w:color w:val="2F5496"/>
      <w:sz w:val="22"/>
      <w:szCs w:val="22"/>
      <w:lang w:eastAsia="en-US"/>
    </w:rPr>
  </w:style>
  <w:style w:type="character" w:customStyle="1" w:styleId="Naslov6Znak">
    <w:name w:val="Naslov 6 Znak"/>
    <w:link w:val="Naslov6"/>
    <w:uiPriority w:val="9"/>
    <w:semiHidden/>
    <w:rsid w:val="00042C0C"/>
    <w:rPr>
      <w:rFonts w:ascii="Calibri Light" w:hAnsi="Calibri Light"/>
      <w:color w:val="1F3763"/>
      <w:sz w:val="22"/>
      <w:szCs w:val="22"/>
      <w:lang w:eastAsia="en-US"/>
    </w:rPr>
  </w:style>
  <w:style w:type="character" w:customStyle="1" w:styleId="Naslov7Znak">
    <w:name w:val="Naslov 7 Znak"/>
    <w:link w:val="Naslov7"/>
    <w:uiPriority w:val="9"/>
    <w:semiHidden/>
    <w:rsid w:val="00042C0C"/>
    <w:rPr>
      <w:rFonts w:ascii="Calibri Light" w:hAnsi="Calibri Light"/>
      <w:i/>
      <w:iCs/>
      <w:color w:val="1F3763"/>
      <w:sz w:val="22"/>
      <w:szCs w:val="22"/>
      <w:lang w:eastAsia="en-US"/>
    </w:rPr>
  </w:style>
  <w:style w:type="character" w:customStyle="1" w:styleId="Naslov8Znak">
    <w:name w:val="Naslov 8 Znak"/>
    <w:link w:val="Naslov8"/>
    <w:uiPriority w:val="9"/>
    <w:semiHidden/>
    <w:rsid w:val="00042C0C"/>
    <w:rPr>
      <w:rFonts w:ascii="Calibri Light" w:hAnsi="Calibri Light"/>
      <w:color w:val="272727"/>
      <w:sz w:val="21"/>
      <w:szCs w:val="21"/>
      <w:lang w:eastAsia="en-US"/>
    </w:rPr>
  </w:style>
  <w:style w:type="character" w:customStyle="1" w:styleId="Naslov9Znak">
    <w:name w:val="Naslov 9 Znak"/>
    <w:link w:val="Naslov9"/>
    <w:rsid w:val="00042C0C"/>
    <w:rPr>
      <w:rFonts w:ascii="Calibri Light" w:hAnsi="Calibri Light"/>
      <w:i/>
      <w:iCs/>
      <w:color w:val="272727"/>
      <w:sz w:val="21"/>
      <w:szCs w:val="21"/>
      <w:lang w:eastAsia="en-US"/>
    </w:rPr>
  </w:style>
  <w:style w:type="numbering" w:customStyle="1" w:styleId="Brezseznama1">
    <w:name w:val="Brez seznama1"/>
    <w:next w:val="Brezseznama"/>
    <w:uiPriority w:val="99"/>
    <w:semiHidden/>
    <w:unhideWhenUsed/>
    <w:rsid w:val="00042C0C"/>
  </w:style>
  <w:style w:type="character" w:customStyle="1" w:styleId="Naslov1Znak">
    <w:name w:val="Naslov 1 Znak"/>
    <w:aliases w:val="GOŠO Znak,NASLOV Znak"/>
    <w:link w:val="Naslov1"/>
    <w:rsid w:val="00467F11"/>
    <w:rPr>
      <w:rFonts w:ascii="Arial" w:hAnsi="Arial" w:cs="Arial"/>
      <w:b/>
      <w:color w:val="000000"/>
      <w:kern w:val="32"/>
      <w:sz w:val="24"/>
      <w:szCs w:val="24"/>
    </w:rPr>
  </w:style>
  <w:style w:type="numbering" w:customStyle="1" w:styleId="Brezseznama11">
    <w:name w:val="Brez seznama11"/>
    <w:next w:val="Brezseznama"/>
    <w:semiHidden/>
    <w:unhideWhenUsed/>
    <w:rsid w:val="00042C0C"/>
  </w:style>
  <w:style w:type="character" w:customStyle="1" w:styleId="NogaZnak">
    <w:name w:val="Noga Znak"/>
    <w:link w:val="Noga"/>
    <w:uiPriority w:val="99"/>
    <w:rsid w:val="00042C0C"/>
    <w:rPr>
      <w:sz w:val="24"/>
      <w:szCs w:val="24"/>
    </w:rPr>
  </w:style>
  <w:style w:type="table" w:customStyle="1" w:styleId="Tabelamrea1">
    <w:name w:val="Tabela – mreža1"/>
    <w:basedOn w:val="Navadnatabela"/>
    <w:next w:val="Tabelamrea"/>
    <w:rsid w:val="00042C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sedilooblakaZnak">
    <w:name w:val="Besedilo oblačka Znak"/>
    <w:link w:val="Besedilooblaka"/>
    <w:semiHidden/>
    <w:rsid w:val="00042C0C"/>
    <w:rPr>
      <w:rFonts w:ascii="Tahoma" w:hAnsi="Tahoma" w:cs="Tahoma"/>
      <w:sz w:val="16"/>
      <w:szCs w:val="16"/>
    </w:rPr>
  </w:style>
  <w:style w:type="character" w:customStyle="1" w:styleId="ZadevapripombeZnak">
    <w:name w:val="Zadeva pripombe Znak"/>
    <w:link w:val="Zadevapripombe"/>
    <w:semiHidden/>
    <w:rsid w:val="00042C0C"/>
    <w:rPr>
      <w:b/>
      <w:bCs/>
    </w:rPr>
  </w:style>
  <w:style w:type="paragraph" w:styleId="Naslov">
    <w:name w:val="Title"/>
    <w:basedOn w:val="Naslov1"/>
    <w:next w:val="Navaden"/>
    <w:link w:val="NaslovZnak"/>
    <w:qFormat/>
    <w:rsid w:val="00042C0C"/>
    <w:pPr>
      <w:numPr>
        <w:numId w:val="13"/>
      </w:numPr>
      <w:spacing w:after="0"/>
      <w:contextualSpacing/>
    </w:pPr>
    <w:rPr>
      <w:rFonts w:cs="Times New Roman"/>
      <w:color w:val="auto"/>
      <w:spacing w:val="-10"/>
      <w:kern w:val="28"/>
      <w:szCs w:val="56"/>
    </w:rPr>
  </w:style>
  <w:style w:type="character" w:customStyle="1" w:styleId="NaslovZnak">
    <w:name w:val="Naslov Znak"/>
    <w:link w:val="Naslov"/>
    <w:rsid w:val="00042C0C"/>
    <w:rPr>
      <w:rFonts w:ascii="Arial" w:hAnsi="Arial"/>
      <w:b/>
      <w:spacing w:val="-10"/>
      <w:kern w:val="28"/>
      <w:sz w:val="24"/>
      <w:szCs w:val="56"/>
    </w:rPr>
  </w:style>
  <w:style w:type="numbering" w:customStyle="1" w:styleId="Brezseznama2">
    <w:name w:val="Brez seznama2"/>
    <w:next w:val="Brezseznama"/>
    <w:uiPriority w:val="99"/>
    <w:semiHidden/>
    <w:unhideWhenUsed/>
    <w:rsid w:val="00042C0C"/>
  </w:style>
  <w:style w:type="paragraph" w:styleId="Telobesedila-zamik">
    <w:name w:val="Body Text Indent"/>
    <w:basedOn w:val="Navaden"/>
    <w:link w:val="Telobesedila-zamikZnak"/>
    <w:rsid w:val="00042C0C"/>
    <w:pPr>
      <w:spacing w:after="120"/>
      <w:ind w:left="283"/>
    </w:pPr>
  </w:style>
  <w:style w:type="character" w:customStyle="1" w:styleId="Telobesedila-zamikZnak">
    <w:name w:val="Telo besedila - zamik Znak"/>
    <w:link w:val="Telobesedila-zamik"/>
    <w:rsid w:val="00042C0C"/>
    <w:rPr>
      <w:sz w:val="24"/>
      <w:szCs w:val="24"/>
    </w:rPr>
  </w:style>
  <w:style w:type="paragraph" w:customStyle="1" w:styleId="Sklic-vrstica">
    <w:name w:val="Sklic- vrstica"/>
    <w:basedOn w:val="Telobesedila"/>
    <w:rsid w:val="00042C0C"/>
    <w:pPr>
      <w:overflowPunct w:val="0"/>
      <w:autoSpaceDE w:val="0"/>
      <w:autoSpaceDN w:val="0"/>
      <w:adjustRightInd w:val="0"/>
      <w:spacing w:after="120"/>
      <w:textAlignment w:val="baseline"/>
    </w:pPr>
    <w:rPr>
      <w:rFonts w:ascii="Times New Roman" w:hAnsi="Times New Roman" w:cs="Times New Roman"/>
      <w:sz w:val="24"/>
    </w:rPr>
  </w:style>
  <w:style w:type="paragraph" w:customStyle="1" w:styleId="BodyText21">
    <w:name w:val="Body Text 21"/>
    <w:basedOn w:val="Navaden"/>
    <w:rsid w:val="00042C0C"/>
    <w:pPr>
      <w:overflowPunct w:val="0"/>
      <w:autoSpaceDE w:val="0"/>
      <w:autoSpaceDN w:val="0"/>
      <w:adjustRightInd w:val="0"/>
      <w:ind w:left="360"/>
      <w:jc w:val="both"/>
      <w:textAlignment w:val="baseline"/>
    </w:pPr>
    <w:rPr>
      <w:szCs w:val="20"/>
    </w:rPr>
  </w:style>
  <w:style w:type="paragraph" w:customStyle="1" w:styleId="Preformatted">
    <w:name w:val="Preformatted"/>
    <w:basedOn w:val="Navaden"/>
    <w:rsid w:val="00042C0C"/>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rPr>
  </w:style>
  <w:style w:type="paragraph" w:customStyle="1" w:styleId="BodyText23">
    <w:name w:val="Body Text 23"/>
    <w:basedOn w:val="Navaden"/>
    <w:rsid w:val="00042C0C"/>
    <w:pPr>
      <w:overflowPunct w:val="0"/>
      <w:autoSpaceDE w:val="0"/>
      <w:autoSpaceDN w:val="0"/>
      <w:adjustRightInd w:val="0"/>
      <w:ind w:left="360"/>
      <w:jc w:val="both"/>
      <w:textAlignment w:val="baseline"/>
    </w:pPr>
    <w:rPr>
      <w:szCs w:val="20"/>
    </w:rPr>
  </w:style>
  <w:style w:type="paragraph" w:styleId="HTML-oblikovano">
    <w:name w:val="HTML Preformatted"/>
    <w:basedOn w:val="Navaden"/>
    <w:link w:val="HTML-oblikovanoZnak"/>
    <w:rsid w:val="00042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16"/>
      <w:szCs w:val="16"/>
      <w:lang w:val="en-GB" w:eastAsia="en-US"/>
    </w:rPr>
  </w:style>
  <w:style w:type="character" w:customStyle="1" w:styleId="HTML-oblikovanoZnak">
    <w:name w:val="HTML-oblikovano Znak"/>
    <w:link w:val="HTML-oblikovano"/>
    <w:rsid w:val="00042C0C"/>
    <w:rPr>
      <w:rFonts w:ascii="Arial Unicode MS" w:eastAsia="Arial Unicode MS" w:hAnsi="Arial Unicode MS" w:cs="Arial Unicode MS"/>
      <w:color w:val="000000"/>
      <w:sz w:val="16"/>
      <w:szCs w:val="16"/>
      <w:lang w:val="en-GB" w:eastAsia="en-US"/>
    </w:rPr>
  </w:style>
  <w:style w:type="character" w:styleId="Poudarek">
    <w:name w:val="Emphasis"/>
    <w:qFormat/>
    <w:rsid w:val="00042C0C"/>
    <w:rPr>
      <w:i/>
      <w:iCs/>
    </w:rPr>
  </w:style>
  <w:style w:type="paragraph" w:customStyle="1" w:styleId="Telobesedila21">
    <w:name w:val="Telo besedila 21"/>
    <w:basedOn w:val="Navaden"/>
    <w:rsid w:val="00042C0C"/>
    <w:pPr>
      <w:suppressAutoHyphens/>
      <w:jc w:val="both"/>
    </w:pPr>
    <w:rPr>
      <w:b/>
      <w:bCs/>
      <w:i/>
      <w:iCs/>
      <w:lang w:eastAsia="ar-SA"/>
    </w:rPr>
  </w:style>
  <w:style w:type="paragraph" w:customStyle="1" w:styleId="Index">
    <w:name w:val="Index"/>
    <w:basedOn w:val="Navaden"/>
    <w:rsid w:val="00042C0C"/>
    <w:pPr>
      <w:suppressLineNumbers/>
      <w:suppressAutoHyphens/>
    </w:pPr>
    <w:rPr>
      <w:rFonts w:cs="Tahoma"/>
      <w:lang w:eastAsia="ar-SA"/>
    </w:rPr>
  </w:style>
  <w:style w:type="numbering" w:customStyle="1" w:styleId="Slog1">
    <w:name w:val="Slog1"/>
    <w:rsid w:val="00042C0C"/>
    <w:pPr>
      <w:numPr>
        <w:numId w:val="14"/>
      </w:numPr>
    </w:pPr>
  </w:style>
  <w:style w:type="paragraph" w:customStyle="1" w:styleId="Obrazec1">
    <w:name w:val="Obrazec 1"/>
    <w:basedOn w:val="Navaden"/>
    <w:autoRedefine/>
    <w:rsid w:val="00042C0C"/>
    <w:pPr>
      <w:keepNext/>
      <w:keepLines/>
      <w:pageBreakBefore/>
      <w:numPr>
        <w:numId w:val="15"/>
      </w:numPr>
      <w:tabs>
        <w:tab w:val="left" w:pos="1701"/>
      </w:tabs>
      <w:jc w:val="both"/>
    </w:pPr>
    <w:rPr>
      <w:rFonts w:ascii="Verdana" w:hAnsi="Verdana"/>
      <w:b/>
      <w:noProof/>
      <w:snapToGrid w:val="0"/>
      <w:sz w:val="20"/>
      <w:szCs w:val="20"/>
    </w:rPr>
  </w:style>
  <w:style w:type="paragraph" w:customStyle="1" w:styleId="Rimske-glavno">
    <w:name w:val="Rimske-glavno"/>
    <w:basedOn w:val="Navaden"/>
    <w:autoRedefine/>
    <w:rsid w:val="00042C0C"/>
    <w:pPr>
      <w:jc w:val="both"/>
    </w:pPr>
  </w:style>
  <w:style w:type="paragraph" w:customStyle="1" w:styleId="NavadenA">
    <w:name w:val="Navaden/÷A"/>
    <w:rsid w:val="00042C0C"/>
    <w:pPr>
      <w:widowControl w:val="0"/>
      <w:overflowPunct w:val="0"/>
      <w:autoSpaceDE w:val="0"/>
      <w:autoSpaceDN w:val="0"/>
      <w:adjustRightInd w:val="0"/>
      <w:jc w:val="both"/>
      <w:textAlignment w:val="baseline"/>
    </w:pPr>
    <w:rPr>
      <w:sz w:val="22"/>
      <w:lang w:val="en-US" w:eastAsia="en-US"/>
    </w:rPr>
  </w:style>
  <w:style w:type="paragraph" w:customStyle="1" w:styleId="BodyText22">
    <w:name w:val="Body Text 22"/>
    <w:basedOn w:val="Navaden"/>
    <w:rsid w:val="00042C0C"/>
    <w:pPr>
      <w:overflowPunct w:val="0"/>
      <w:autoSpaceDE w:val="0"/>
      <w:autoSpaceDN w:val="0"/>
      <w:adjustRightInd w:val="0"/>
      <w:ind w:left="360"/>
      <w:jc w:val="both"/>
      <w:textAlignment w:val="baseline"/>
    </w:pPr>
    <w:rPr>
      <w:szCs w:val="20"/>
    </w:rPr>
  </w:style>
  <w:style w:type="paragraph" w:customStyle="1" w:styleId="Telobesedila32">
    <w:name w:val="Telo besedila 32"/>
    <w:basedOn w:val="Navaden"/>
    <w:rsid w:val="00042C0C"/>
    <w:pPr>
      <w:suppressAutoHyphens/>
      <w:jc w:val="both"/>
    </w:pPr>
    <w:rPr>
      <w:lang w:eastAsia="ar-SA"/>
    </w:rPr>
  </w:style>
  <w:style w:type="paragraph" w:customStyle="1" w:styleId="BodyTextIndent21">
    <w:name w:val="Body Text Indent 21"/>
    <w:basedOn w:val="Navaden"/>
    <w:rsid w:val="00042C0C"/>
    <w:pPr>
      <w:ind w:left="426"/>
    </w:pPr>
    <w:rPr>
      <w:szCs w:val="20"/>
    </w:rPr>
  </w:style>
  <w:style w:type="paragraph" w:styleId="Telobesedila2">
    <w:name w:val="Body Text 2"/>
    <w:basedOn w:val="Navaden"/>
    <w:link w:val="Telobesedila2Znak"/>
    <w:rsid w:val="00042C0C"/>
    <w:pPr>
      <w:spacing w:after="120" w:line="480" w:lineRule="auto"/>
    </w:pPr>
  </w:style>
  <w:style w:type="character" w:customStyle="1" w:styleId="Telobesedila2Znak">
    <w:name w:val="Telo besedila 2 Znak"/>
    <w:link w:val="Telobesedila2"/>
    <w:rsid w:val="00042C0C"/>
    <w:rPr>
      <w:sz w:val="24"/>
      <w:szCs w:val="24"/>
    </w:rPr>
  </w:style>
  <w:style w:type="paragraph" w:customStyle="1" w:styleId="BodyTextIndent31">
    <w:name w:val="Body Text Indent 31"/>
    <w:basedOn w:val="Navaden"/>
    <w:rsid w:val="00042C0C"/>
    <w:pPr>
      <w:tabs>
        <w:tab w:val="left" w:pos="1843"/>
      </w:tabs>
      <w:ind w:left="708"/>
      <w:jc w:val="both"/>
    </w:pPr>
    <w:rPr>
      <w:szCs w:val="20"/>
    </w:rPr>
  </w:style>
  <w:style w:type="paragraph" w:customStyle="1" w:styleId="SlogNaslov3latinskiArialsestavljenArial14ptSamo">
    <w:name w:val="Slog Naslov 3 + (latinski) Arial (sestavljen) Arial 14 pt Samo ..."/>
    <w:basedOn w:val="Naslov3"/>
    <w:autoRedefine/>
    <w:rsid w:val="00042C0C"/>
    <w:pPr>
      <w:spacing w:before="120"/>
      <w:jc w:val="both"/>
    </w:pPr>
    <w:rPr>
      <w:rFonts w:cs="Arial"/>
      <w:caps/>
      <w:sz w:val="28"/>
      <w:szCs w:val="28"/>
    </w:rPr>
  </w:style>
  <w:style w:type="paragraph" w:customStyle="1" w:styleId="NASLOVI">
    <w:name w:val="NASLOV_I"/>
    <w:basedOn w:val="Navaden"/>
    <w:autoRedefine/>
    <w:rsid w:val="00042C0C"/>
    <w:pPr>
      <w:tabs>
        <w:tab w:val="num" w:pos="360"/>
      </w:tabs>
    </w:pPr>
    <w:rPr>
      <w:rFonts w:cs="Arial"/>
      <w:sz w:val="22"/>
      <w:szCs w:val="22"/>
      <w:lang w:val="en-US" w:eastAsia="en-US"/>
    </w:rPr>
  </w:style>
  <w:style w:type="paragraph" w:styleId="Telobesedila3">
    <w:name w:val="Body Text 3"/>
    <w:basedOn w:val="Navaden"/>
    <w:link w:val="Telobesedila3Znak"/>
    <w:rsid w:val="00042C0C"/>
    <w:pPr>
      <w:spacing w:after="120"/>
    </w:pPr>
    <w:rPr>
      <w:sz w:val="16"/>
      <w:szCs w:val="16"/>
    </w:rPr>
  </w:style>
  <w:style w:type="character" w:customStyle="1" w:styleId="Telobesedila3Znak">
    <w:name w:val="Telo besedila 3 Znak"/>
    <w:link w:val="Telobesedila3"/>
    <w:rsid w:val="00042C0C"/>
    <w:rPr>
      <w:sz w:val="16"/>
      <w:szCs w:val="16"/>
    </w:rPr>
  </w:style>
  <w:style w:type="paragraph" w:customStyle="1" w:styleId="odr">
    <w:name w:val="odr"/>
    <w:basedOn w:val="Navaden"/>
    <w:rsid w:val="00042C0C"/>
    <w:pPr>
      <w:tabs>
        <w:tab w:val="num" w:pos="720"/>
      </w:tabs>
      <w:spacing w:after="120" w:line="340" w:lineRule="exact"/>
      <w:ind w:left="720" w:hanging="360"/>
      <w:jc w:val="both"/>
    </w:pPr>
    <w:rPr>
      <w:rFonts w:ascii="Tahoma" w:hAnsi="Tahoma"/>
      <w:spacing w:val="4"/>
      <w:sz w:val="22"/>
      <w:lang w:val="en-US" w:eastAsia="cs-CZ"/>
    </w:rPr>
  </w:style>
  <w:style w:type="table" w:customStyle="1" w:styleId="Tabelamrea11">
    <w:name w:val="Tabela – mreža11"/>
    <w:basedOn w:val="Navadnatabela"/>
    <w:next w:val="Tabelamrea"/>
    <w:uiPriority w:val="99"/>
    <w:rsid w:val="00042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
    <w:name w:val="Znak Znak Znak Znak Znak Znak Znak Znak Znak"/>
    <w:basedOn w:val="Navaden"/>
    <w:rsid w:val="00042C0C"/>
    <w:pPr>
      <w:spacing w:after="160" w:line="240" w:lineRule="exact"/>
    </w:pPr>
    <w:rPr>
      <w:rFonts w:ascii="Tahoma" w:hAnsi="Tahoma"/>
      <w:sz w:val="20"/>
      <w:szCs w:val="20"/>
      <w:lang w:val="en-US" w:eastAsia="en-US"/>
    </w:rPr>
  </w:style>
  <w:style w:type="character" w:styleId="SledenaHiperpovezava">
    <w:name w:val="FollowedHyperlink"/>
    <w:rsid w:val="00042C0C"/>
    <w:rPr>
      <w:color w:val="800080"/>
      <w:u w:val="single"/>
    </w:rPr>
  </w:style>
  <w:style w:type="paragraph" w:styleId="Brezrazmikov">
    <w:name w:val="No Spacing"/>
    <w:uiPriority w:val="1"/>
    <w:qFormat/>
    <w:rsid w:val="00042C0C"/>
    <w:rPr>
      <w:rFonts w:ascii="Calibri" w:eastAsia="Calibri" w:hAnsi="Calibri"/>
      <w:sz w:val="22"/>
      <w:szCs w:val="22"/>
      <w:lang w:val="en-GB" w:eastAsia="en-US"/>
    </w:rPr>
  </w:style>
  <w:style w:type="numbering" w:customStyle="1" w:styleId="Slog11">
    <w:name w:val="Slog11"/>
    <w:rsid w:val="00A67962"/>
    <w:pPr>
      <w:numPr>
        <w:numId w:val="1"/>
      </w:numPr>
    </w:pPr>
  </w:style>
  <w:style w:type="table" w:customStyle="1" w:styleId="Tabelamrea2">
    <w:name w:val="Tabela – mreža2"/>
    <w:basedOn w:val="Navadnatabela"/>
    <w:next w:val="Tabelamrea"/>
    <w:uiPriority w:val="99"/>
    <w:rsid w:val="00A67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og111">
    <w:name w:val="Slog111"/>
    <w:rsid w:val="00A67962"/>
    <w:pPr>
      <w:numPr>
        <w:numId w:val="4"/>
      </w:numPr>
    </w:pPr>
  </w:style>
  <w:style w:type="paragraph" w:customStyle="1" w:styleId="Navaden1">
    <w:name w:val="Navaden1"/>
    <w:basedOn w:val="Navaden"/>
    <w:rsid w:val="00832EF7"/>
    <w:pPr>
      <w:spacing w:before="100" w:beforeAutospacing="1" w:after="100" w:afterAutospacing="1"/>
    </w:pPr>
  </w:style>
  <w:style w:type="paragraph" w:customStyle="1" w:styleId="odstavek">
    <w:name w:val="odstavek"/>
    <w:basedOn w:val="Navaden"/>
    <w:rsid w:val="005C3758"/>
    <w:pPr>
      <w:spacing w:before="100" w:beforeAutospacing="1" w:after="100" w:afterAutospacing="1"/>
    </w:pPr>
  </w:style>
  <w:style w:type="table" w:styleId="Tabelasvetlamrea1poudarek1">
    <w:name w:val="Grid Table 1 Light Accent 1"/>
    <w:basedOn w:val="Navadnatabela"/>
    <w:uiPriority w:val="46"/>
    <w:rsid w:val="0065080C"/>
    <w:rPr>
      <w:rFonts w:ascii="Calibri" w:eastAsia="Calibri" w:hAnsi="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OdstavekseznamaZnak">
    <w:name w:val="Odstavek seznama Znak"/>
    <w:aliases w:val="za tekst Znak,Označevanje Znak,List Paragraph2 Znak"/>
    <w:link w:val="Odstavekseznama"/>
    <w:uiPriority w:val="34"/>
    <w:locked/>
    <w:rsid w:val="0065080C"/>
    <w:rPr>
      <w:rFonts w:ascii="Calibri" w:hAnsi="Calibri"/>
      <w:sz w:val="22"/>
      <w:szCs w:val="22"/>
    </w:rPr>
  </w:style>
  <w:style w:type="character" w:customStyle="1" w:styleId="TEKSTZnak">
    <w:name w:val="TEKST Znak"/>
    <w:link w:val="TEKST"/>
    <w:locked/>
    <w:rsid w:val="00D20FF6"/>
    <w:rPr>
      <w:rFonts w:ascii="Trebuchet MS" w:hAnsi="Trebuchet MS"/>
    </w:rPr>
  </w:style>
  <w:style w:type="paragraph" w:customStyle="1" w:styleId="TEKST">
    <w:name w:val="TEKST"/>
    <w:basedOn w:val="Navaden"/>
    <w:link w:val="TEKSTZnak"/>
    <w:rsid w:val="00D20FF6"/>
    <w:pPr>
      <w:spacing w:line="264" w:lineRule="auto"/>
      <w:jc w:val="both"/>
    </w:pPr>
    <w:rPr>
      <w:rFonts w:ascii="Trebuchet MS" w:hAnsi="Trebuchet MS"/>
      <w:sz w:val="20"/>
      <w:szCs w:val="20"/>
    </w:rPr>
  </w:style>
  <w:style w:type="table" w:styleId="Navadnatabela4">
    <w:name w:val="Plain Table 4"/>
    <w:basedOn w:val="Navadnatabela"/>
    <w:uiPriority w:val="44"/>
    <w:rsid w:val="006C1BF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
    <w:name w:val="st"/>
    <w:basedOn w:val="Privzetapisavaodstavka"/>
    <w:rsid w:val="00931B45"/>
  </w:style>
  <w:style w:type="table" w:styleId="Tabelatemnamrea5poudarek1">
    <w:name w:val="Grid Table 5 Dark Accent 1"/>
    <w:basedOn w:val="Navadnatabela"/>
    <w:uiPriority w:val="50"/>
    <w:rsid w:val="009805E5"/>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6652">
      <w:bodyDiv w:val="1"/>
      <w:marLeft w:val="0"/>
      <w:marRight w:val="0"/>
      <w:marTop w:val="0"/>
      <w:marBottom w:val="0"/>
      <w:divBdr>
        <w:top w:val="none" w:sz="0" w:space="0" w:color="auto"/>
        <w:left w:val="none" w:sz="0" w:space="0" w:color="auto"/>
        <w:bottom w:val="none" w:sz="0" w:space="0" w:color="auto"/>
        <w:right w:val="none" w:sz="0" w:space="0" w:color="auto"/>
      </w:divBdr>
    </w:div>
    <w:div w:id="21592619">
      <w:bodyDiv w:val="1"/>
      <w:marLeft w:val="0"/>
      <w:marRight w:val="0"/>
      <w:marTop w:val="0"/>
      <w:marBottom w:val="0"/>
      <w:divBdr>
        <w:top w:val="none" w:sz="0" w:space="0" w:color="auto"/>
        <w:left w:val="none" w:sz="0" w:space="0" w:color="auto"/>
        <w:bottom w:val="none" w:sz="0" w:space="0" w:color="auto"/>
        <w:right w:val="none" w:sz="0" w:space="0" w:color="auto"/>
      </w:divBdr>
    </w:div>
    <w:div w:id="120660821">
      <w:bodyDiv w:val="1"/>
      <w:marLeft w:val="0"/>
      <w:marRight w:val="0"/>
      <w:marTop w:val="0"/>
      <w:marBottom w:val="0"/>
      <w:divBdr>
        <w:top w:val="none" w:sz="0" w:space="0" w:color="auto"/>
        <w:left w:val="none" w:sz="0" w:space="0" w:color="auto"/>
        <w:bottom w:val="none" w:sz="0" w:space="0" w:color="auto"/>
        <w:right w:val="none" w:sz="0" w:space="0" w:color="auto"/>
      </w:divBdr>
    </w:div>
    <w:div w:id="125508772">
      <w:bodyDiv w:val="1"/>
      <w:marLeft w:val="0"/>
      <w:marRight w:val="0"/>
      <w:marTop w:val="0"/>
      <w:marBottom w:val="0"/>
      <w:divBdr>
        <w:top w:val="none" w:sz="0" w:space="0" w:color="auto"/>
        <w:left w:val="none" w:sz="0" w:space="0" w:color="auto"/>
        <w:bottom w:val="none" w:sz="0" w:space="0" w:color="auto"/>
        <w:right w:val="none" w:sz="0" w:space="0" w:color="auto"/>
      </w:divBdr>
    </w:div>
    <w:div w:id="128859737">
      <w:bodyDiv w:val="1"/>
      <w:marLeft w:val="0"/>
      <w:marRight w:val="0"/>
      <w:marTop w:val="0"/>
      <w:marBottom w:val="0"/>
      <w:divBdr>
        <w:top w:val="none" w:sz="0" w:space="0" w:color="auto"/>
        <w:left w:val="none" w:sz="0" w:space="0" w:color="auto"/>
        <w:bottom w:val="none" w:sz="0" w:space="0" w:color="auto"/>
        <w:right w:val="none" w:sz="0" w:space="0" w:color="auto"/>
      </w:divBdr>
    </w:div>
    <w:div w:id="132604117">
      <w:bodyDiv w:val="1"/>
      <w:marLeft w:val="0"/>
      <w:marRight w:val="0"/>
      <w:marTop w:val="0"/>
      <w:marBottom w:val="0"/>
      <w:divBdr>
        <w:top w:val="none" w:sz="0" w:space="0" w:color="auto"/>
        <w:left w:val="none" w:sz="0" w:space="0" w:color="auto"/>
        <w:bottom w:val="none" w:sz="0" w:space="0" w:color="auto"/>
        <w:right w:val="none" w:sz="0" w:space="0" w:color="auto"/>
      </w:divBdr>
    </w:div>
    <w:div w:id="149449924">
      <w:bodyDiv w:val="1"/>
      <w:marLeft w:val="0"/>
      <w:marRight w:val="0"/>
      <w:marTop w:val="0"/>
      <w:marBottom w:val="0"/>
      <w:divBdr>
        <w:top w:val="none" w:sz="0" w:space="0" w:color="auto"/>
        <w:left w:val="none" w:sz="0" w:space="0" w:color="auto"/>
        <w:bottom w:val="none" w:sz="0" w:space="0" w:color="auto"/>
        <w:right w:val="none" w:sz="0" w:space="0" w:color="auto"/>
      </w:divBdr>
    </w:div>
    <w:div w:id="154685115">
      <w:bodyDiv w:val="1"/>
      <w:marLeft w:val="0"/>
      <w:marRight w:val="0"/>
      <w:marTop w:val="0"/>
      <w:marBottom w:val="0"/>
      <w:divBdr>
        <w:top w:val="none" w:sz="0" w:space="0" w:color="auto"/>
        <w:left w:val="none" w:sz="0" w:space="0" w:color="auto"/>
        <w:bottom w:val="none" w:sz="0" w:space="0" w:color="auto"/>
        <w:right w:val="none" w:sz="0" w:space="0" w:color="auto"/>
      </w:divBdr>
    </w:div>
    <w:div w:id="232666514">
      <w:bodyDiv w:val="1"/>
      <w:marLeft w:val="0"/>
      <w:marRight w:val="0"/>
      <w:marTop w:val="0"/>
      <w:marBottom w:val="0"/>
      <w:divBdr>
        <w:top w:val="none" w:sz="0" w:space="0" w:color="auto"/>
        <w:left w:val="none" w:sz="0" w:space="0" w:color="auto"/>
        <w:bottom w:val="none" w:sz="0" w:space="0" w:color="auto"/>
        <w:right w:val="none" w:sz="0" w:space="0" w:color="auto"/>
      </w:divBdr>
    </w:div>
    <w:div w:id="286812152">
      <w:bodyDiv w:val="1"/>
      <w:marLeft w:val="0"/>
      <w:marRight w:val="0"/>
      <w:marTop w:val="0"/>
      <w:marBottom w:val="0"/>
      <w:divBdr>
        <w:top w:val="none" w:sz="0" w:space="0" w:color="auto"/>
        <w:left w:val="none" w:sz="0" w:space="0" w:color="auto"/>
        <w:bottom w:val="none" w:sz="0" w:space="0" w:color="auto"/>
        <w:right w:val="none" w:sz="0" w:space="0" w:color="auto"/>
      </w:divBdr>
    </w:div>
    <w:div w:id="304287493">
      <w:bodyDiv w:val="1"/>
      <w:marLeft w:val="0"/>
      <w:marRight w:val="0"/>
      <w:marTop w:val="0"/>
      <w:marBottom w:val="0"/>
      <w:divBdr>
        <w:top w:val="none" w:sz="0" w:space="0" w:color="auto"/>
        <w:left w:val="none" w:sz="0" w:space="0" w:color="auto"/>
        <w:bottom w:val="none" w:sz="0" w:space="0" w:color="auto"/>
        <w:right w:val="none" w:sz="0" w:space="0" w:color="auto"/>
      </w:divBdr>
    </w:div>
    <w:div w:id="378820289">
      <w:bodyDiv w:val="1"/>
      <w:marLeft w:val="0"/>
      <w:marRight w:val="0"/>
      <w:marTop w:val="0"/>
      <w:marBottom w:val="0"/>
      <w:divBdr>
        <w:top w:val="none" w:sz="0" w:space="0" w:color="auto"/>
        <w:left w:val="none" w:sz="0" w:space="0" w:color="auto"/>
        <w:bottom w:val="none" w:sz="0" w:space="0" w:color="auto"/>
        <w:right w:val="none" w:sz="0" w:space="0" w:color="auto"/>
      </w:divBdr>
    </w:div>
    <w:div w:id="542408317">
      <w:bodyDiv w:val="1"/>
      <w:marLeft w:val="0"/>
      <w:marRight w:val="0"/>
      <w:marTop w:val="0"/>
      <w:marBottom w:val="0"/>
      <w:divBdr>
        <w:top w:val="none" w:sz="0" w:space="0" w:color="auto"/>
        <w:left w:val="none" w:sz="0" w:space="0" w:color="auto"/>
        <w:bottom w:val="none" w:sz="0" w:space="0" w:color="auto"/>
        <w:right w:val="none" w:sz="0" w:space="0" w:color="auto"/>
      </w:divBdr>
    </w:div>
    <w:div w:id="695040997">
      <w:bodyDiv w:val="1"/>
      <w:marLeft w:val="0"/>
      <w:marRight w:val="0"/>
      <w:marTop w:val="0"/>
      <w:marBottom w:val="0"/>
      <w:divBdr>
        <w:top w:val="none" w:sz="0" w:space="0" w:color="auto"/>
        <w:left w:val="none" w:sz="0" w:space="0" w:color="auto"/>
        <w:bottom w:val="none" w:sz="0" w:space="0" w:color="auto"/>
        <w:right w:val="none" w:sz="0" w:space="0" w:color="auto"/>
      </w:divBdr>
    </w:div>
    <w:div w:id="757216325">
      <w:bodyDiv w:val="1"/>
      <w:marLeft w:val="0"/>
      <w:marRight w:val="0"/>
      <w:marTop w:val="0"/>
      <w:marBottom w:val="0"/>
      <w:divBdr>
        <w:top w:val="none" w:sz="0" w:space="0" w:color="auto"/>
        <w:left w:val="none" w:sz="0" w:space="0" w:color="auto"/>
        <w:bottom w:val="none" w:sz="0" w:space="0" w:color="auto"/>
        <w:right w:val="none" w:sz="0" w:space="0" w:color="auto"/>
      </w:divBdr>
    </w:div>
    <w:div w:id="780808978">
      <w:bodyDiv w:val="1"/>
      <w:marLeft w:val="0"/>
      <w:marRight w:val="0"/>
      <w:marTop w:val="0"/>
      <w:marBottom w:val="0"/>
      <w:divBdr>
        <w:top w:val="none" w:sz="0" w:space="0" w:color="auto"/>
        <w:left w:val="none" w:sz="0" w:space="0" w:color="auto"/>
        <w:bottom w:val="none" w:sz="0" w:space="0" w:color="auto"/>
        <w:right w:val="none" w:sz="0" w:space="0" w:color="auto"/>
      </w:divBdr>
    </w:div>
    <w:div w:id="781612824">
      <w:bodyDiv w:val="1"/>
      <w:marLeft w:val="0"/>
      <w:marRight w:val="0"/>
      <w:marTop w:val="0"/>
      <w:marBottom w:val="0"/>
      <w:divBdr>
        <w:top w:val="none" w:sz="0" w:space="0" w:color="auto"/>
        <w:left w:val="none" w:sz="0" w:space="0" w:color="auto"/>
        <w:bottom w:val="none" w:sz="0" w:space="0" w:color="auto"/>
        <w:right w:val="none" w:sz="0" w:space="0" w:color="auto"/>
      </w:divBdr>
    </w:div>
    <w:div w:id="965740863">
      <w:bodyDiv w:val="1"/>
      <w:marLeft w:val="0"/>
      <w:marRight w:val="0"/>
      <w:marTop w:val="0"/>
      <w:marBottom w:val="0"/>
      <w:divBdr>
        <w:top w:val="none" w:sz="0" w:space="0" w:color="auto"/>
        <w:left w:val="none" w:sz="0" w:space="0" w:color="auto"/>
        <w:bottom w:val="none" w:sz="0" w:space="0" w:color="auto"/>
        <w:right w:val="none" w:sz="0" w:space="0" w:color="auto"/>
      </w:divBdr>
    </w:div>
    <w:div w:id="1006977472">
      <w:bodyDiv w:val="1"/>
      <w:marLeft w:val="0"/>
      <w:marRight w:val="0"/>
      <w:marTop w:val="0"/>
      <w:marBottom w:val="0"/>
      <w:divBdr>
        <w:top w:val="none" w:sz="0" w:space="0" w:color="auto"/>
        <w:left w:val="none" w:sz="0" w:space="0" w:color="auto"/>
        <w:bottom w:val="none" w:sz="0" w:space="0" w:color="auto"/>
        <w:right w:val="none" w:sz="0" w:space="0" w:color="auto"/>
      </w:divBdr>
    </w:div>
    <w:div w:id="1085302441">
      <w:bodyDiv w:val="1"/>
      <w:marLeft w:val="0"/>
      <w:marRight w:val="0"/>
      <w:marTop w:val="0"/>
      <w:marBottom w:val="0"/>
      <w:divBdr>
        <w:top w:val="none" w:sz="0" w:space="0" w:color="auto"/>
        <w:left w:val="none" w:sz="0" w:space="0" w:color="auto"/>
        <w:bottom w:val="none" w:sz="0" w:space="0" w:color="auto"/>
        <w:right w:val="none" w:sz="0" w:space="0" w:color="auto"/>
      </w:divBdr>
    </w:div>
    <w:div w:id="1125153961">
      <w:bodyDiv w:val="1"/>
      <w:marLeft w:val="0"/>
      <w:marRight w:val="0"/>
      <w:marTop w:val="0"/>
      <w:marBottom w:val="0"/>
      <w:divBdr>
        <w:top w:val="none" w:sz="0" w:space="0" w:color="auto"/>
        <w:left w:val="none" w:sz="0" w:space="0" w:color="auto"/>
        <w:bottom w:val="none" w:sz="0" w:space="0" w:color="auto"/>
        <w:right w:val="none" w:sz="0" w:space="0" w:color="auto"/>
      </w:divBdr>
    </w:div>
    <w:div w:id="1134252663">
      <w:bodyDiv w:val="1"/>
      <w:marLeft w:val="0"/>
      <w:marRight w:val="0"/>
      <w:marTop w:val="0"/>
      <w:marBottom w:val="0"/>
      <w:divBdr>
        <w:top w:val="none" w:sz="0" w:space="0" w:color="auto"/>
        <w:left w:val="none" w:sz="0" w:space="0" w:color="auto"/>
        <w:bottom w:val="none" w:sz="0" w:space="0" w:color="auto"/>
        <w:right w:val="none" w:sz="0" w:space="0" w:color="auto"/>
      </w:divBdr>
    </w:div>
    <w:div w:id="1189837530">
      <w:bodyDiv w:val="1"/>
      <w:marLeft w:val="0"/>
      <w:marRight w:val="0"/>
      <w:marTop w:val="0"/>
      <w:marBottom w:val="0"/>
      <w:divBdr>
        <w:top w:val="none" w:sz="0" w:space="0" w:color="auto"/>
        <w:left w:val="none" w:sz="0" w:space="0" w:color="auto"/>
        <w:bottom w:val="none" w:sz="0" w:space="0" w:color="auto"/>
        <w:right w:val="none" w:sz="0" w:space="0" w:color="auto"/>
      </w:divBdr>
    </w:div>
    <w:div w:id="1207254194">
      <w:bodyDiv w:val="1"/>
      <w:marLeft w:val="0"/>
      <w:marRight w:val="0"/>
      <w:marTop w:val="0"/>
      <w:marBottom w:val="0"/>
      <w:divBdr>
        <w:top w:val="none" w:sz="0" w:space="0" w:color="auto"/>
        <w:left w:val="none" w:sz="0" w:space="0" w:color="auto"/>
        <w:bottom w:val="none" w:sz="0" w:space="0" w:color="auto"/>
        <w:right w:val="none" w:sz="0" w:space="0" w:color="auto"/>
      </w:divBdr>
    </w:div>
    <w:div w:id="1225680371">
      <w:bodyDiv w:val="1"/>
      <w:marLeft w:val="0"/>
      <w:marRight w:val="0"/>
      <w:marTop w:val="0"/>
      <w:marBottom w:val="0"/>
      <w:divBdr>
        <w:top w:val="none" w:sz="0" w:space="0" w:color="auto"/>
        <w:left w:val="none" w:sz="0" w:space="0" w:color="auto"/>
        <w:bottom w:val="none" w:sz="0" w:space="0" w:color="auto"/>
        <w:right w:val="none" w:sz="0" w:space="0" w:color="auto"/>
      </w:divBdr>
    </w:div>
    <w:div w:id="1305966369">
      <w:bodyDiv w:val="1"/>
      <w:marLeft w:val="0"/>
      <w:marRight w:val="0"/>
      <w:marTop w:val="0"/>
      <w:marBottom w:val="0"/>
      <w:divBdr>
        <w:top w:val="none" w:sz="0" w:space="0" w:color="auto"/>
        <w:left w:val="none" w:sz="0" w:space="0" w:color="auto"/>
        <w:bottom w:val="none" w:sz="0" w:space="0" w:color="auto"/>
        <w:right w:val="none" w:sz="0" w:space="0" w:color="auto"/>
      </w:divBdr>
    </w:div>
    <w:div w:id="1342778535">
      <w:bodyDiv w:val="1"/>
      <w:marLeft w:val="0"/>
      <w:marRight w:val="0"/>
      <w:marTop w:val="0"/>
      <w:marBottom w:val="0"/>
      <w:divBdr>
        <w:top w:val="none" w:sz="0" w:space="0" w:color="auto"/>
        <w:left w:val="none" w:sz="0" w:space="0" w:color="auto"/>
        <w:bottom w:val="none" w:sz="0" w:space="0" w:color="auto"/>
        <w:right w:val="none" w:sz="0" w:space="0" w:color="auto"/>
      </w:divBdr>
    </w:div>
    <w:div w:id="1432508621">
      <w:bodyDiv w:val="1"/>
      <w:marLeft w:val="0"/>
      <w:marRight w:val="0"/>
      <w:marTop w:val="0"/>
      <w:marBottom w:val="0"/>
      <w:divBdr>
        <w:top w:val="none" w:sz="0" w:space="0" w:color="auto"/>
        <w:left w:val="none" w:sz="0" w:space="0" w:color="auto"/>
        <w:bottom w:val="none" w:sz="0" w:space="0" w:color="auto"/>
        <w:right w:val="none" w:sz="0" w:space="0" w:color="auto"/>
      </w:divBdr>
    </w:div>
    <w:div w:id="1436637512">
      <w:bodyDiv w:val="1"/>
      <w:marLeft w:val="0"/>
      <w:marRight w:val="0"/>
      <w:marTop w:val="0"/>
      <w:marBottom w:val="0"/>
      <w:divBdr>
        <w:top w:val="none" w:sz="0" w:space="0" w:color="auto"/>
        <w:left w:val="none" w:sz="0" w:space="0" w:color="auto"/>
        <w:bottom w:val="none" w:sz="0" w:space="0" w:color="auto"/>
        <w:right w:val="none" w:sz="0" w:space="0" w:color="auto"/>
      </w:divBdr>
    </w:div>
    <w:div w:id="1439176517">
      <w:bodyDiv w:val="1"/>
      <w:marLeft w:val="0"/>
      <w:marRight w:val="0"/>
      <w:marTop w:val="0"/>
      <w:marBottom w:val="0"/>
      <w:divBdr>
        <w:top w:val="none" w:sz="0" w:space="0" w:color="auto"/>
        <w:left w:val="none" w:sz="0" w:space="0" w:color="auto"/>
        <w:bottom w:val="none" w:sz="0" w:space="0" w:color="auto"/>
        <w:right w:val="none" w:sz="0" w:space="0" w:color="auto"/>
      </w:divBdr>
      <w:divsChild>
        <w:div w:id="143859214">
          <w:marLeft w:val="0"/>
          <w:marRight w:val="0"/>
          <w:marTop w:val="0"/>
          <w:marBottom w:val="0"/>
          <w:divBdr>
            <w:top w:val="none" w:sz="0" w:space="0" w:color="auto"/>
            <w:left w:val="none" w:sz="0" w:space="0" w:color="auto"/>
            <w:bottom w:val="none" w:sz="0" w:space="0" w:color="auto"/>
            <w:right w:val="none" w:sz="0" w:space="0" w:color="auto"/>
          </w:divBdr>
        </w:div>
        <w:div w:id="167671307">
          <w:marLeft w:val="0"/>
          <w:marRight w:val="0"/>
          <w:marTop w:val="0"/>
          <w:marBottom w:val="0"/>
          <w:divBdr>
            <w:top w:val="none" w:sz="0" w:space="0" w:color="auto"/>
            <w:left w:val="none" w:sz="0" w:space="0" w:color="auto"/>
            <w:bottom w:val="none" w:sz="0" w:space="0" w:color="auto"/>
            <w:right w:val="none" w:sz="0" w:space="0" w:color="auto"/>
          </w:divBdr>
        </w:div>
        <w:div w:id="376199791">
          <w:marLeft w:val="0"/>
          <w:marRight w:val="0"/>
          <w:marTop w:val="0"/>
          <w:marBottom w:val="0"/>
          <w:divBdr>
            <w:top w:val="none" w:sz="0" w:space="0" w:color="auto"/>
            <w:left w:val="none" w:sz="0" w:space="0" w:color="auto"/>
            <w:bottom w:val="none" w:sz="0" w:space="0" w:color="auto"/>
            <w:right w:val="none" w:sz="0" w:space="0" w:color="auto"/>
          </w:divBdr>
        </w:div>
        <w:div w:id="410392821">
          <w:marLeft w:val="0"/>
          <w:marRight w:val="0"/>
          <w:marTop w:val="0"/>
          <w:marBottom w:val="0"/>
          <w:divBdr>
            <w:top w:val="none" w:sz="0" w:space="0" w:color="auto"/>
            <w:left w:val="none" w:sz="0" w:space="0" w:color="auto"/>
            <w:bottom w:val="none" w:sz="0" w:space="0" w:color="auto"/>
            <w:right w:val="none" w:sz="0" w:space="0" w:color="auto"/>
          </w:divBdr>
        </w:div>
        <w:div w:id="473565632">
          <w:marLeft w:val="0"/>
          <w:marRight w:val="0"/>
          <w:marTop w:val="0"/>
          <w:marBottom w:val="0"/>
          <w:divBdr>
            <w:top w:val="none" w:sz="0" w:space="0" w:color="auto"/>
            <w:left w:val="none" w:sz="0" w:space="0" w:color="auto"/>
            <w:bottom w:val="none" w:sz="0" w:space="0" w:color="auto"/>
            <w:right w:val="none" w:sz="0" w:space="0" w:color="auto"/>
          </w:divBdr>
        </w:div>
        <w:div w:id="498812323">
          <w:marLeft w:val="0"/>
          <w:marRight w:val="0"/>
          <w:marTop w:val="0"/>
          <w:marBottom w:val="0"/>
          <w:divBdr>
            <w:top w:val="none" w:sz="0" w:space="0" w:color="auto"/>
            <w:left w:val="none" w:sz="0" w:space="0" w:color="auto"/>
            <w:bottom w:val="none" w:sz="0" w:space="0" w:color="auto"/>
            <w:right w:val="none" w:sz="0" w:space="0" w:color="auto"/>
          </w:divBdr>
        </w:div>
        <w:div w:id="719286235">
          <w:marLeft w:val="0"/>
          <w:marRight w:val="0"/>
          <w:marTop w:val="0"/>
          <w:marBottom w:val="0"/>
          <w:divBdr>
            <w:top w:val="none" w:sz="0" w:space="0" w:color="auto"/>
            <w:left w:val="none" w:sz="0" w:space="0" w:color="auto"/>
            <w:bottom w:val="none" w:sz="0" w:space="0" w:color="auto"/>
            <w:right w:val="none" w:sz="0" w:space="0" w:color="auto"/>
          </w:divBdr>
        </w:div>
        <w:div w:id="811092915">
          <w:marLeft w:val="0"/>
          <w:marRight w:val="0"/>
          <w:marTop w:val="0"/>
          <w:marBottom w:val="0"/>
          <w:divBdr>
            <w:top w:val="none" w:sz="0" w:space="0" w:color="auto"/>
            <w:left w:val="none" w:sz="0" w:space="0" w:color="auto"/>
            <w:bottom w:val="none" w:sz="0" w:space="0" w:color="auto"/>
            <w:right w:val="none" w:sz="0" w:space="0" w:color="auto"/>
          </w:divBdr>
        </w:div>
        <w:div w:id="871957226">
          <w:marLeft w:val="0"/>
          <w:marRight w:val="0"/>
          <w:marTop w:val="0"/>
          <w:marBottom w:val="0"/>
          <w:divBdr>
            <w:top w:val="none" w:sz="0" w:space="0" w:color="auto"/>
            <w:left w:val="none" w:sz="0" w:space="0" w:color="auto"/>
            <w:bottom w:val="none" w:sz="0" w:space="0" w:color="auto"/>
            <w:right w:val="none" w:sz="0" w:space="0" w:color="auto"/>
          </w:divBdr>
        </w:div>
        <w:div w:id="881138187">
          <w:marLeft w:val="0"/>
          <w:marRight w:val="0"/>
          <w:marTop w:val="0"/>
          <w:marBottom w:val="0"/>
          <w:divBdr>
            <w:top w:val="none" w:sz="0" w:space="0" w:color="auto"/>
            <w:left w:val="none" w:sz="0" w:space="0" w:color="auto"/>
            <w:bottom w:val="none" w:sz="0" w:space="0" w:color="auto"/>
            <w:right w:val="none" w:sz="0" w:space="0" w:color="auto"/>
          </w:divBdr>
        </w:div>
        <w:div w:id="888762440">
          <w:marLeft w:val="0"/>
          <w:marRight w:val="0"/>
          <w:marTop w:val="0"/>
          <w:marBottom w:val="0"/>
          <w:divBdr>
            <w:top w:val="none" w:sz="0" w:space="0" w:color="auto"/>
            <w:left w:val="none" w:sz="0" w:space="0" w:color="auto"/>
            <w:bottom w:val="none" w:sz="0" w:space="0" w:color="auto"/>
            <w:right w:val="none" w:sz="0" w:space="0" w:color="auto"/>
          </w:divBdr>
        </w:div>
        <w:div w:id="1189097427">
          <w:marLeft w:val="0"/>
          <w:marRight w:val="0"/>
          <w:marTop w:val="0"/>
          <w:marBottom w:val="0"/>
          <w:divBdr>
            <w:top w:val="none" w:sz="0" w:space="0" w:color="auto"/>
            <w:left w:val="none" w:sz="0" w:space="0" w:color="auto"/>
            <w:bottom w:val="none" w:sz="0" w:space="0" w:color="auto"/>
            <w:right w:val="none" w:sz="0" w:space="0" w:color="auto"/>
          </w:divBdr>
        </w:div>
        <w:div w:id="1269659664">
          <w:marLeft w:val="0"/>
          <w:marRight w:val="0"/>
          <w:marTop w:val="0"/>
          <w:marBottom w:val="0"/>
          <w:divBdr>
            <w:top w:val="none" w:sz="0" w:space="0" w:color="auto"/>
            <w:left w:val="none" w:sz="0" w:space="0" w:color="auto"/>
            <w:bottom w:val="none" w:sz="0" w:space="0" w:color="auto"/>
            <w:right w:val="none" w:sz="0" w:space="0" w:color="auto"/>
          </w:divBdr>
        </w:div>
        <w:div w:id="1460076828">
          <w:marLeft w:val="0"/>
          <w:marRight w:val="0"/>
          <w:marTop w:val="0"/>
          <w:marBottom w:val="0"/>
          <w:divBdr>
            <w:top w:val="none" w:sz="0" w:space="0" w:color="auto"/>
            <w:left w:val="none" w:sz="0" w:space="0" w:color="auto"/>
            <w:bottom w:val="none" w:sz="0" w:space="0" w:color="auto"/>
            <w:right w:val="none" w:sz="0" w:space="0" w:color="auto"/>
          </w:divBdr>
        </w:div>
        <w:div w:id="1546864740">
          <w:marLeft w:val="0"/>
          <w:marRight w:val="0"/>
          <w:marTop w:val="0"/>
          <w:marBottom w:val="0"/>
          <w:divBdr>
            <w:top w:val="none" w:sz="0" w:space="0" w:color="auto"/>
            <w:left w:val="none" w:sz="0" w:space="0" w:color="auto"/>
            <w:bottom w:val="none" w:sz="0" w:space="0" w:color="auto"/>
            <w:right w:val="none" w:sz="0" w:space="0" w:color="auto"/>
          </w:divBdr>
        </w:div>
        <w:div w:id="1559245553">
          <w:marLeft w:val="0"/>
          <w:marRight w:val="0"/>
          <w:marTop w:val="0"/>
          <w:marBottom w:val="0"/>
          <w:divBdr>
            <w:top w:val="none" w:sz="0" w:space="0" w:color="auto"/>
            <w:left w:val="none" w:sz="0" w:space="0" w:color="auto"/>
            <w:bottom w:val="none" w:sz="0" w:space="0" w:color="auto"/>
            <w:right w:val="none" w:sz="0" w:space="0" w:color="auto"/>
          </w:divBdr>
        </w:div>
        <w:div w:id="1847476887">
          <w:marLeft w:val="0"/>
          <w:marRight w:val="0"/>
          <w:marTop w:val="0"/>
          <w:marBottom w:val="0"/>
          <w:divBdr>
            <w:top w:val="none" w:sz="0" w:space="0" w:color="auto"/>
            <w:left w:val="none" w:sz="0" w:space="0" w:color="auto"/>
            <w:bottom w:val="none" w:sz="0" w:space="0" w:color="auto"/>
            <w:right w:val="none" w:sz="0" w:space="0" w:color="auto"/>
          </w:divBdr>
        </w:div>
        <w:div w:id="1882015496">
          <w:marLeft w:val="0"/>
          <w:marRight w:val="0"/>
          <w:marTop w:val="0"/>
          <w:marBottom w:val="0"/>
          <w:divBdr>
            <w:top w:val="none" w:sz="0" w:space="0" w:color="auto"/>
            <w:left w:val="none" w:sz="0" w:space="0" w:color="auto"/>
            <w:bottom w:val="none" w:sz="0" w:space="0" w:color="auto"/>
            <w:right w:val="none" w:sz="0" w:space="0" w:color="auto"/>
          </w:divBdr>
        </w:div>
        <w:div w:id="1890606914">
          <w:marLeft w:val="0"/>
          <w:marRight w:val="0"/>
          <w:marTop w:val="0"/>
          <w:marBottom w:val="0"/>
          <w:divBdr>
            <w:top w:val="none" w:sz="0" w:space="0" w:color="auto"/>
            <w:left w:val="none" w:sz="0" w:space="0" w:color="auto"/>
            <w:bottom w:val="none" w:sz="0" w:space="0" w:color="auto"/>
            <w:right w:val="none" w:sz="0" w:space="0" w:color="auto"/>
          </w:divBdr>
        </w:div>
        <w:div w:id="2105149963">
          <w:marLeft w:val="0"/>
          <w:marRight w:val="0"/>
          <w:marTop w:val="0"/>
          <w:marBottom w:val="0"/>
          <w:divBdr>
            <w:top w:val="none" w:sz="0" w:space="0" w:color="auto"/>
            <w:left w:val="none" w:sz="0" w:space="0" w:color="auto"/>
            <w:bottom w:val="none" w:sz="0" w:space="0" w:color="auto"/>
            <w:right w:val="none" w:sz="0" w:space="0" w:color="auto"/>
          </w:divBdr>
        </w:div>
        <w:div w:id="2128352729">
          <w:marLeft w:val="0"/>
          <w:marRight w:val="0"/>
          <w:marTop w:val="0"/>
          <w:marBottom w:val="0"/>
          <w:divBdr>
            <w:top w:val="none" w:sz="0" w:space="0" w:color="auto"/>
            <w:left w:val="none" w:sz="0" w:space="0" w:color="auto"/>
            <w:bottom w:val="none" w:sz="0" w:space="0" w:color="auto"/>
            <w:right w:val="none" w:sz="0" w:space="0" w:color="auto"/>
          </w:divBdr>
        </w:div>
      </w:divsChild>
    </w:div>
    <w:div w:id="1542935886">
      <w:bodyDiv w:val="1"/>
      <w:marLeft w:val="0"/>
      <w:marRight w:val="0"/>
      <w:marTop w:val="0"/>
      <w:marBottom w:val="0"/>
      <w:divBdr>
        <w:top w:val="none" w:sz="0" w:space="0" w:color="auto"/>
        <w:left w:val="none" w:sz="0" w:space="0" w:color="auto"/>
        <w:bottom w:val="none" w:sz="0" w:space="0" w:color="auto"/>
        <w:right w:val="none" w:sz="0" w:space="0" w:color="auto"/>
      </w:divBdr>
    </w:div>
    <w:div w:id="1562402340">
      <w:bodyDiv w:val="1"/>
      <w:marLeft w:val="0"/>
      <w:marRight w:val="0"/>
      <w:marTop w:val="0"/>
      <w:marBottom w:val="0"/>
      <w:divBdr>
        <w:top w:val="none" w:sz="0" w:space="0" w:color="auto"/>
        <w:left w:val="none" w:sz="0" w:space="0" w:color="auto"/>
        <w:bottom w:val="none" w:sz="0" w:space="0" w:color="auto"/>
        <w:right w:val="none" w:sz="0" w:space="0" w:color="auto"/>
      </w:divBdr>
    </w:div>
    <w:div w:id="1599286944">
      <w:bodyDiv w:val="1"/>
      <w:marLeft w:val="0"/>
      <w:marRight w:val="0"/>
      <w:marTop w:val="0"/>
      <w:marBottom w:val="0"/>
      <w:divBdr>
        <w:top w:val="none" w:sz="0" w:space="0" w:color="auto"/>
        <w:left w:val="none" w:sz="0" w:space="0" w:color="auto"/>
        <w:bottom w:val="none" w:sz="0" w:space="0" w:color="auto"/>
        <w:right w:val="none" w:sz="0" w:space="0" w:color="auto"/>
      </w:divBdr>
    </w:div>
    <w:div w:id="1638728314">
      <w:bodyDiv w:val="1"/>
      <w:marLeft w:val="0"/>
      <w:marRight w:val="0"/>
      <w:marTop w:val="0"/>
      <w:marBottom w:val="0"/>
      <w:divBdr>
        <w:top w:val="none" w:sz="0" w:space="0" w:color="auto"/>
        <w:left w:val="none" w:sz="0" w:space="0" w:color="auto"/>
        <w:bottom w:val="none" w:sz="0" w:space="0" w:color="auto"/>
        <w:right w:val="none" w:sz="0" w:space="0" w:color="auto"/>
      </w:divBdr>
    </w:div>
    <w:div w:id="1657227391">
      <w:bodyDiv w:val="1"/>
      <w:marLeft w:val="0"/>
      <w:marRight w:val="0"/>
      <w:marTop w:val="0"/>
      <w:marBottom w:val="0"/>
      <w:divBdr>
        <w:top w:val="none" w:sz="0" w:space="0" w:color="auto"/>
        <w:left w:val="none" w:sz="0" w:space="0" w:color="auto"/>
        <w:bottom w:val="none" w:sz="0" w:space="0" w:color="auto"/>
        <w:right w:val="none" w:sz="0" w:space="0" w:color="auto"/>
      </w:divBdr>
      <w:divsChild>
        <w:div w:id="111289351">
          <w:marLeft w:val="0"/>
          <w:marRight w:val="0"/>
          <w:marTop w:val="0"/>
          <w:marBottom w:val="0"/>
          <w:divBdr>
            <w:top w:val="none" w:sz="0" w:space="0" w:color="auto"/>
            <w:left w:val="none" w:sz="0" w:space="0" w:color="auto"/>
            <w:bottom w:val="none" w:sz="0" w:space="0" w:color="auto"/>
            <w:right w:val="none" w:sz="0" w:space="0" w:color="auto"/>
          </w:divBdr>
        </w:div>
        <w:div w:id="377974652">
          <w:marLeft w:val="0"/>
          <w:marRight w:val="0"/>
          <w:marTop w:val="0"/>
          <w:marBottom w:val="0"/>
          <w:divBdr>
            <w:top w:val="none" w:sz="0" w:space="0" w:color="auto"/>
            <w:left w:val="none" w:sz="0" w:space="0" w:color="auto"/>
            <w:bottom w:val="none" w:sz="0" w:space="0" w:color="auto"/>
            <w:right w:val="none" w:sz="0" w:space="0" w:color="auto"/>
          </w:divBdr>
        </w:div>
        <w:div w:id="1036271006">
          <w:marLeft w:val="0"/>
          <w:marRight w:val="0"/>
          <w:marTop w:val="0"/>
          <w:marBottom w:val="0"/>
          <w:divBdr>
            <w:top w:val="none" w:sz="0" w:space="0" w:color="auto"/>
            <w:left w:val="none" w:sz="0" w:space="0" w:color="auto"/>
            <w:bottom w:val="none" w:sz="0" w:space="0" w:color="auto"/>
            <w:right w:val="none" w:sz="0" w:space="0" w:color="auto"/>
          </w:divBdr>
        </w:div>
        <w:div w:id="1474912225">
          <w:marLeft w:val="0"/>
          <w:marRight w:val="0"/>
          <w:marTop w:val="0"/>
          <w:marBottom w:val="0"/>
          <w:divBdr>
            <w:top w:val="none" w:sz="0" w:space="0" w:color="auto"/>
            <w:left w:val="none" w:sz="0" w:space="0" w:color="auto"/>
            <w:bottom w:val="none" w:sz="0" w:space="0" w:color="auto"/>
            <w:right w:val="none" w:sz="0" w:space="0" w:color="auto"/>
          </w:divBdr>
        </w:div>
        <w:div w:id="1478835331">
          <w:marLeft w:val="0"/>
          <w:marRight w:val="0"/>
          <w:marTop w:val="0"/>
          <w:marBottom w:val="0"/>
          <w:divBdr>
            <w:top w:val="none" w:sz="0" w:space="0" w:color="auto"/>
            <w:left w:val="none" w:sz="0" w:space="0" w:color="auto"/>
            <w:bottom w:val="none" w:sz="0" w:space="0" w:color="auto"/>
            <w:right w:val="none" w:sz="0" w:space="0" w:color="auto"/>
          </w:divBdr>
        </w:div>
        <w:div w:id="1589537548">
          <w:marLeft w:val="0"/>
          <w:marRight w:val="0"/>
          <w:marTop w:val="0"/>
          <w:marBottom w:val="0"/>
          <w:divBdr>
            <w:top w:val="none" w:sz="0" w:space="0" w:color="auto"/>
            <w:left w:val="none" w:sz="0" w:space="0" w:color="auto"/>
            <w:bottom w:val="none" w:sz="0" w:space="0" w:color="auto"/>
            <w:right w:val="none" w:sz="0" w:space="0" w:color="auto"/>
          </w:divBdr>
        </w:div>
        <w:div w:id="1837916319">
          <w:marLeft w:val="0"/>
          <w:marRight w:val="0"/>
          <w:marTop w:val="0"/>
          <w:marBottom w:val="0"/>
          <w:divBdr>
            <w:top w:val="none" w:sz="0" w:space="0" w:color="auto"/>
            <w:left w:val="none" w:sz="0" w:space="0" w:color="auto"/>
            <w:bottom w:val="none" w:sz="0" w:space="0" w:color="auto"/>
            <w:right w:val="none" w:sz="0" w:space="0" w:color="auto"/>
          </w:divBdr>
        </w:div>
      </w:divsChild>
    </w:div>
    <w:div w:id="1658534438">
      <w:bodyDiv w:val="1"/>
      <w:marLeft w:val="0"/>
      <w:marRight w:val="0"/>
      <w:marTop w:val="0"/>
      <w:marBottom w:val="0"/>
      <w:divBdr>
        <w:top w:val="none" w:sz="0" w:space="0" w:color="auto"/>
        <w:left w:val="none" w:sz="0" w:space="0" w:color="auto"/>
        <w:bottom w:val="none" w:sz="0" w:space="0" w:color="auto"/>
        <w:right w:val="none" w:sz="0" w:space="0" w:color="auto"/>
      </w:divBdr>
    </w:div>
    <w:div w:id="1716196442">
      <w:bodyDiv w:val="1"/>
      <w:marLeft w:val="0"/>
      <w:marRight w:val="0"/>
      <w:marTop w:val="0"/>
      <w:marBottom w:val="0"/>
      <w:divBdr>
        <w:top w:val="none" w:sz="0" w:space="0" w:color="auto"/>
        <w:left w:val="none" w:sz="0" w:space="0" w:color="auto"/>
        <w:bottom w:val="none" w:sz="0" w:space="0" w:color="auto"/>
        <w:right w:val="none" w:sz="0" w:space="0" w:color="auto"/>
      </w:divBdr>
    </w:div>
    <w:div w:id="1772704605">
      <w:bodyDiv w:val="1"/>
      <w:marLeft w:val="0"/>
      <w:marRight w:val="0"/>
      <w:marTop w:val="0"/>
      <w:marBottom w:val="0"/>
      <w:divBdr>
        <w:top w:val="none" w:sz="0" w:space="0" w:color="auto"/>
        <w:left w:val="none" w:sz="0" w:space="0" w:color="auto"/>
        <w:bottom w:val="none" w:sz="0" w:space="0" w:color="auto"/>
        <w:right w:val="none" w:sz="0" w:space="0" w:color="auto"/>
      </w:divBdr>
    </w:div>
    <w:div w:id="1917938676">
      <w:bodyDiv w:val="1"/>
      <w:marLeft w:val="0"/>
      <w:marRight w:val="0"/>
      <w:marTop w:val="0"/>
      <w:marBottom w:val="0"/>
      <w:divBdr>
        <w:top w:val="none" w:sz="0" w:space="0" w:color="auto"/>
        <w:left w:val="none" w:sz="0" w:space="0" w:color="auto"/>
        <w:bottom w:val="none" w:sz="0" w:space="0" w:color="auto"/>
        <w:right w:val="none" w:sz="0" w:space="0" w:color="auto"/>
      </w:divBdr>
    </w:div>
    <w:div w:id="2056156838">
      <w:bodyDiv w:val="1"/>
      <w:marLeft w:val="0"/>
      <w:marRight w:val="0"/>
      <w:marTop w:val="0"/>
      <w:marBottom w:val="0"/>
      <w:divBdr>
        <w:top w:val="none" w:sz="0" w:space="0" w:color="auto"/>
        <w:left w:val="none" w:sz="0" w:space="0" w:color="auto"/>
        <w:bottom w:val="none" w:sz="0" w:space="0" w:color="auto"/>
        <w:right w:val="none" w:sz="0" w:space="0" w:color="auto"/>
      </w:divBdr>
    </w:div>
    <w:div w:id="210491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u-skladi.si/sl/ekp/navodila" TargetMode="External"/><Relationship Id="rId18" Type="http://schemas.openxmlformats.org/officeDocument/2006/relationships/hyperlink" Target="http://www.uradni-list.si/1/objava.jsp?sop=2015-01-3772" TargetMode="External"/><Relationship Id="rId26" Type="http://schemas.openxmlformats.org/officeDocument/2006/relationships/hyperlink" Target="http://www.uradni-list.si/1/objava.jsp?sop=2018-01-3316" TargetMode="External"/><Relationship Id="rId39" Type="http://schemas.openxmlformats.org/officeDocument/2006/relationships/hyperlink" Target="http://www.uradni-list.si/1/objava.jsp?sop=2015-01-2281" TargetMode="External"/><Relationship Id="rId21" Type="http://schemas.openxmlformats.org/officeDocument/2006/relationships/hyperlink" Target="http://www.uradni-list.si/1/objava.jsp?sop=2019-01-0799" TargetMode="External"/><Relationship Id="rId34" Type="http://schemas.openxmlformats.org/officeDocument/2006/relationships/hyperlink" Target="http://www.uradni-list.si/1/objava.jsp?sop=2011-01-3912" TargetMode="External"/><Relationship Id="rId42" Type="http://schemas.openxmlformats.org/officeDocument/2006/relationships/hyperlink" Target="http://www.uradni-list.si/1/objava.jsp?sop=2017-01-2914" TargetMode="External"/><Relationship Id="rId47" Type="http://schemas.openxmlformats.org/officeDocument/2006/relationships/hyperlink" Target="http://www.eu-skladi.si" TargetMode="External"/><Relationship Id="rId50" Type="http://schemas.openxmlformats.org/officeDocument/2006/relationships/hyperlink" Target="http://www.eu-skladi.si/portal/sl/ekp/izvajanje/e-ma" TargetMode="External"/><Relationship Id="rId55" Type="http://schemas.openxmlformats.org/officeDocument/2006/relationships/hyperlink" Target="mailto:gp.mju@gov.si" TargetMode="External"/><Relationship Id="rId63" Type="http://schemas.openxmlformats.org/officeDocument/2006/relationships/hyperlink" Target="http://www.eu-skladi.si" TargetMode="External"/><Relationship Id="rId68"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uradni-list.si/1/objava.jsp?sop=2013-01-3677" TargetMode="External"/><Relationship Id="rId29" Type="http://schemas.openxmlformats.org/officeDocument/2006/relationships/hyperlink" Target="http://www.uradni-list.si/1/objava.jsp?sop=2009-01-4372" TargetMode="External"/><Relationship Id="rId11" Type="http://schemas.openxmlformats.org/officeDocument/2006/relationships/hyperlink" Target="http://www.eu-skladi.si/sl/ekp/navodila" TargetMode="External"/><Relationship Id="rId24" Type="http://schemas.openxmlformats.org/officeDocument/2006/relationships/hyperlink" Target="http://www.uradni-list.si/1/objava.jsp?sop=2017-01-0794" TargetMode="External"/><Relationship Id="rId32" Type="http://schemas.openxmlformats.org/officeDocument/2006/relationships/hyperlink" Target="http://www.uradni-list.si/1/objava.jsp?sop=2009-01-3036" TargetMode="External"/><Relationship Id="rId37" Type="http://schemas.openxmlformats.org/officeDocument/2006/relationships/hyperlink" Target="http://www.uradni-list.si/1/objava.jsp?sop=2013-01-1696" TargetMode="External"/><Relationship Id="rId40" Type="http://schemas.openxmlformats.org/officeDocument/2006/relationships/hyperlink" Target="http://www.uradni-list.si/1/objava.jsp?sop=2017-01-0730" TargetMode="External"/><Relationship Id="rId45" Type="http://schemas.openxmlformats.org/officeDocument/2006/relationships/hyperlink" Target="https://tinyurl.com/stat-koh-regije" TargetMode="External"/><Relationship Id="rId53" Type="http://schemas.openxmlformats.org/officeDocument/2006/relationships/hyperlink" Target="mailto:dpo.mju@gov.si" TargetMode="External"/><Relationship Id="rId58" Type="http://schemas.openxmlformats.org/officeDocument/2006/relationships/hyperlink" Target="%20https://www.gov.si/drzavni-organi/ministrstva/ministrstvo-za-javno-upravo/javne-objave/" TargetMode="External"/><Relationship Id="rId66" Type="http://schemas.openxmlformats.org/officeDocument/2006/relationships/footer" Target="footer2.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3-21-0433" TargetMode="External"/><Relationship Id="rId23" Type="http://schemas.openxmlformats.org/officeDocument/2006/relationships/hyperlink" Target="http://www.uradni-list.si/1/objava.jsp?sop=2019-01-3304" TargetMode="External"/><Relationship Id="rId28" Type="http://schemas.openxmlformats.org/officeDocument/2006/relationships/hyperlink" Target="http://www.uradni-list.si/1/objava.jsp?sop=2008-01-2615" TargetMode="External"/><Relationship Id="rId36" Type="http://schemas.openxmlformats.org/officeDocument/2006/relationships/hyperlink" Target="http://www.uradni-list.si/1/objava.jsp?sop=2012-01-2405" TargetMode="External"/><Relationship Id="rId49" Type="http://schemas.openxmlformats.org/officeDocument/2006/relationships/hyperlink" Target="http://www.akos-rs.si/izracun-wacc-za-dva-hipoteticna-operaterja-v-telekomunikacijski-panogi" TargetMode="External"/><Relationship Id="rId57" Type="http://schemas.openxmlformats.org/officeDocument/2006/relationships/hyperlink" Target="mailto:dpo.mju@gov.si" TargetMode="External"/><Relationship Id="rId61" Type="http://schemas.openxmlformats.org/officeDocument/2006/relationships/hyperlink" Target="http://www.eu-skladi.si" TargetMode="External"/><Relationship Id="rId10" Type="http://schemas.openxmlformats.org/officeDocument/2006/relationships/hyperlink" Target="https://www.eu-skladi.si/sl/dokumenti/navodila/skmbt_c654e16032914450.pdf" TargetMode="External"/><Relationship Id="rId19" Type="http://schemas.openxmlformats.org/officeDocument/2006/relationships/hyperlink" Target="http://www.uradni-list.si/1/objava.jsp?sop=2018-01-0544" TargetMode="External"/><Relationship Id="rId31" Type="http://schemas.openxmlformats.org/officeDocument/2006/relationships/hyperlink" Target="http://www.uradni-list.si/1/objava.jsp?sop=2016-01-3446" TargetMode="External"/><Relationship Id="rId44" Type="http://schemas.openxmlformats.org/officeDocument/2006/relationships/hyperlink" Target="https://eur-lex.europa.eu/legal-content/SL/TXT/PDF/?uri=CELEX:52014XC0627(02)&amp;from=EN" TargetMode="External"/><Relationship Id="rId52" Type="http://schemas.openxmlformats.org/officeDocument/2006/relationships/hyperlink" Target="mailto:gp.mju@gov.si" TargetMode="External"/><Relationship Id="rId60" Type="http://schemas.openxmlformats.org/officeDocument/2006/relationships/hyperlink" Target="http://www.eu-skladi.si/sl/ekp/navodila" TargetMode="External"/><Relationship Id="rId65" Type="http://schemas.openxmlformats.org/officeDocument/2006/relationships/footer" Target="footer1.xml"/><Relationship Id="rId73"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ec.europa.eu/regional_policy/sources/docgener/informat/2014/GL_corrections_pp_irregularities_annex_SL.pdf" TargetMode="External"/><Relationship Id="rId14" Type="http://schemas.openxmlformats.org/officeDocument/2006/relationships/hyperlink" Target="http://www.uradni-list.si/1/objava.jsp?sop=2011-01-0449" TargetMode="External"/><Relationship Id="rId22" Type="http://schemas.openxmlformats.org/officeDocument/2006/relationships/hyperlink" Target="http://www.uradni-list.si/1/objava.jsp?sop=2019-01-3302" TargetMode="External"/><Relationship Id="rId27" Type="http://schemas.openxmlformats.org/officeDocument/2006/relationships/hyperlink" Target="http://www.uradni-list.si/1/objava.jsp?sop=2007-01-2694" TargetMode="External"/><Relationship Id="rId30" Type="http://schemas.openxmlformats.org/officeDocument/2006/relationships/hyperlink" Target="http://www.uradni-list.si/1/objava.jsp?sop=2013-01-0109" TargetMode="External"/><Relationship Id="rId35" Type="http://schemas.openxmlformats.org/officeDocument/2006/relationships/hyperlink" Target="http://www.uradni-list.si/1/objava.jsp?sop=2012-01-1401" TargetMode="External"/><Relationship Id="rId43" Type="http://schemas.openxmlformats.org/officeDocument/2006/relationships/hyperlink" Target="http://www.uradni-list.si/1/objava.jsp?sop=2017-21-3507" TargetMode="External"/><Relationship Id="rId48" Type="http://schemas.openxmlformats.org/officeDocument/2006/relationships/hyperlink" Target="http://eur-lex.europa.eu/legal-content/SL/TXT/?uri=CELEX%3A32014R0651" TargetMode="External"/><Relationship Id="rId56" Type="http://schemas.openxmlformats.org/officeDocument/2006/relationships/hyperlink" Target="mailto:gp.mju@gov.si" TargetMode="External"/><Relationship Id="rId64" Type="http://schemas.openxmlformats.org/officeDocument/2006/relationships/header" Target="header1.xml"/><Relationship Id="rId69" Type="http://schemas.openxmlformats.org/officeDocument/2006/relationships/footer" Target="footer4.xml"/><Relationship Id="rId8" Type="http://schemas.openxmlformats.org/officeDocument/2006/relationships/hyperlink" Target="https://www.eu-skladi.si/sl/dokumenti/kljucni-dokumenti/partnership-agreement_2014si16m8pa001_3_0_sl.pdf" TargetMode="External"/><Relationship Id="rId51" Type="http://schemas.openxmlformats.org/officeDocument/2006/relationships/hyperlink" Target="mailto:gp.mju@gov.si" TargetMode="Externa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s://www.eu-skladi.si/sl/dokumenti/navodila/navodila-za-arachne_2_0.pdf" TargetMode="External"/><Relationship Id="rId17" Type="http://schemas.openxmlformats.org/officeDocument/2006/relationships/hyperlink" Target="http://www.uradni-list.si/1/objava.jsp?sop=2015-01-2277" TargetMode="External"/><Relationship Id="rId25" Type="http://schemas.openxmlformats.org/officeDocument/2006/relationships/hyperlink" Target="http://www.uradni-list.si/1/objava.jsp?sop=2017-01-3361" TargetMode="External"/><Relationship Id="rId33" Type="http://schemas.openxmlformats.org/officeDocument/2006/relationships/hyperlink" Target="http://www.uradni-list.si/1/objava.jsp?sop=2011-01-1587" TargetMode="External"/><Relationship Id="rId38" Type="http://schemas.openxmlformats.org/officeDocument/2006/relationships/hyperlink" Target="http://www.uradni-list.si/1/objava.jsp?sop=2013-01-3035" TargetMode="External"/><Relationship Id="rId46" Type="http://schemas.openxmlformats.org/officeDocument/2006/relationships/hyperlink" Target="http://eu-skladi.si/sl/dokumenti/porocila-mnenja-tolmacenja/2017-04-12-mnenje-ou-litija.pdf" TargetMode="External"/><Relationship Id="rId59" Type="http://schemas.openxmlformats.org/officeDocument/2006/relationships/hyperlink" Target="mailto:gp.mju@gov.si" TargetMode="External"/><Relationship Id="rId67" Type="http://schemas.openxmlformats.org/officeDocument/2006/relationships/header" Target="header2.xml"/><Relationship Id="rId20" Type="http://schemas.openxmlformats.org/officeDocument/2006/relationships/hyperlink" Target="http://www.uradni-list.si/1/objava.jsp?sop=2017-01-3414" TargetMode="External"/><Relationship Id="rId41" Type="http://schemas.openxmlformats.org/officeDocument/2006/relationships/hyperlink" Target="http://www.uradni-list.si/1/objava.jsp?sop=2019-01-0914" TargetMode="External"/><Relationship Id="rId54" Type="http://schemas.openxmlformats.org/officeDocument/2006/relationships/hyperlink" Target="http://www.ip-rs.si" TargetMode="External"/><Relationship Id="rId62" Type="http://schemas.openxmlformats.org/officeDocument/2006/relationships/hyperlink" Target="http://www.eu-skladi.si" TargetMode="External"/><Relationship Id="rId70" Type="http://schemas.openxmlformats.org/officeDocument/2006/relationships/header" Target="header3.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Y:\OU\Projektna%20enota%20za%20strukturne%20sklade\3.%20Skupno\Logotipi\Mini_&#353;ols_&#353;por%20ESS_CB.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3A3E5-C7B3-40FB-BA3D-EE3485947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Mini_šols_špor ESS_CB</Template>
  <TotalTime>116</TotalTime>
  <Pages>78</Pages>
  <Words>22661</Words>
  <Characters>152082</Characters>
  <Application>Microsoft Office Word</Application>
  <DocSecurity>0</DocSecurity>
  <Lines>1267</Lines>
  <Paragraphs>348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174395</CharactersWithSpaces>
  <SharedDoc>false</SharedDoc>
  <HLinks>
    <vt:vector size="372" baseType="variant">
      <vt:variant>
        <vt:i4>6291479</vt:i4>
      </vt:variant>
      <vt:variant>
        <vt:i4>336</vt:i4>
      </vt:variant>
      <vt:variant>
        <vt:i4>0</vt:i4>
      </vt:variant>
      <vt:variant>
        <vt:i4>5</vt:i4>
      </vt:variant>
      <vt:variant>
        <vt:lpwstr>http://www.mgrt.gov.si/si/o_ministrstvu/varstvo_osebnih_podatkov/</vt:lpwstr>
      </vt:variant>
      <vt:variant>
        <vt:lpwstr/>
      </vt:variant>
      <vt:variant>
        <vt:i4>6029337</vt:i4>
      </vt:variant>
      <vt:variant>
        <vt:i4>333</vt:i4>
      </vt:variant>
      <vt:variant>
        <vt:i4>0</vt:i4>
      </vt:variant>
      <vt:variant>
        <vt:i4>5</vt:i4>
      </vt:variant>
      <vt:variant>
        <vt:lpwstr>http://www.eu-skladi.si/</vt:lpwstr>
      </vt:variant>
      <vt:variant>
        <vt:lpwstr/>
      </vt:variant>
      <vt:variant>
        <vt:i4>6029337</vt:i4>
      </vt:variant>
      <vt:variant>
        <vt:i4>330</vt:i4>
      </vt:variant>
      <vt:variant>
        <vt:i4>0</vt:i4>
      </vt:variant>
      <vt:variant>
        <vt:i4>5</vt:i4>
      </vt:variant>
      <vt:variant>
        <vt:lpwstr>http://www.eu-skladi.si/</vt:lpwstr>
      </vt:variant>
      <vt:variant>
        <vt:lpwstr/>
      </vt:variant>
      <vt:variant>
        <vt:i4>8257596</vt:i4>
      </vt:variant>
      <vt:variant>
        <vt:i4>327</vt:i4>
      </vt:variant>
      <vt:variant>
        <vt:i4>0</vt:i4>
      </vt:variant>
      <vt:variant>
        <vt:i4>5</vt:i4>
      </vt:variant>
      <vt:variant>
        <vt:lpwstr>http://www.mju.gov.si/</vt:lpwstr>
      </vt:variant>
      <vt:variant>
        <vt:lpwstr/>
      </vt:variant>
      <vt:variant>
        <vt:i4>1376369</vt:i4>
      </vt:variant>
      <vt:variant>
        <vt:i4>324</vt:i4>
      </vt:variant>
      <vt:variant>
        <vt:i4>0</vt:i4>
      </vt:variant>
      <vt:variant>
        <vt:i4>5</vt:i4>
      </vt:variant>
      <vt:variant>
        <vt:lpwstr>mailto:janez.zuzek@gov.si</vt:lpwstr>
      </vt:variant>
      <vt:variant>
        <vt:lpwstr/>
      </vt:variant>
      <vt:variant>
        <vt:i4>2687040</vt:i4>
      </vt:variant>
      <vt:variant>
        <vt:i4>321</vt:i4>
      </vt:variant>
      <vt:variant>
        <vt:i4>0</vt:i4>
      </vt:variant>
      <vt:variant>
        <vt:i4>5</vt:i4>
      </vt:variant>
      <vt:variant>
        <vt:lpwstr>mailto:gp.mju@gov.si</vt:lpwstr>
      </vt:variant>
      <vt:variant>
        <vt:lpwstr/>
      </vt:variant>
      <vt:variant>
        <vt:i4>2752568</vt:i4>
      </vt:variant>
      <vt:variant>
        <vt:i4>318</vt:i4>
      </vt:variant>
      <vt:variant>
        <vt:i4>0</vt:i4>
      </vt:variant>
      <vt:variant>
        <vt:i4>5</vt:i4>
      </vt:variant>
      <vt:variant>
        <vt:lpwstr>http://www.mju.gov.si/si/delovna_podrocja/informacijska_druzba/infrastruktura_elektronskih_komunikacij/</vt:lpwstr>
      </vt:variant>
      <vt:variant>
        <vt:lpwstr/>
      </vt:variant>
      <vt:variant>
        <vt:i4>196688</vt:i4>
      </vt:variant>
      <vt:variant>
        <vt:i4>312</vt:i4>
      </vt:variant>
      <vt:variant>
        <vt:i4>0</vt:i4>
      </vt:variant>
      <vt:variant>
        <vt:i4>5</vt:i4>
      </vt:variant>
      <vt:variant>
        <vt:lpwstr>http://www.akos-rs.si/izracun-wacc-za-dva-hipoteticna-operaterja-v-telekomunikacijski-panogi</vt:lpwstr>
      </vt:variant>
      <vt:variant>
        <vt:lpwstr/>
      </vt:variant>
      <vt:variant>
        <vt:i4>5242910</vt:i4>
      </vt:variant>
      <vt:variant>
        <vt:i4>309</vt:i4>
      </vt:variant>
      <vt:variant>
        <vt:i4>0</vt:i4>
      </vt:variant>
      <vt:variant>
        <vt:i4>5</vt:i4>
      </vt:variant>
      <vt:variant>
        <vt:lpwstr>http://search.bisnode.si/</vt:lpwstr>
      </vt:variant>
      <vt:variant>
        <vt:lpwstr/>
      </vt:variant>
      <vt:variant>
        <vt:i4>5046342</vt:i4>
      </vt:variant>
      <vt:variant>
        <vt:i4>306</vt:i4>
      </vt:variant>
      <vt:variant>
        <vt:i4>0</vt:i4>
      </vt:variant>
      <vt:variant>
        <vt:i4>5</vt:i4>
      </vt:variant>
      <vt:variant>
        <vt:lpwstr>http://www.gvin.com)/</vt:lpwstr>
      </vt:variant>
      <vt:variant>
        <vt:lpwstr/>
      </vt:variant>
      <vt:variant>
        <vt:i4>917575</vt:i4>
      </vt:variant>
      <vt:variant>
        <vt:i4>303</vt:i4>
      </vt:variant>
      <vt:variant>
        <vt:i4>0</vt:i4>
      </vt:variant>
      <vt:variant>
        <vt:i4>5</vt:i4>
      </vt:variant>
      <vt:variant>
        <vt:lpwstr>http://eur-lex.europa.eu/legal-content/SL/TXT/?uri=CELEX%3A32014R0651</vt:lpwstr>
      </vt:variant>
      <vt:variant>
        <vt:lpwstr/>
      </vt:variant>
      <vt:variant>
        <vt:i4>6029337</vt:i4>
      </vt:variant>
      <vt:variant>
        <vt:i4>300</vt:i4>
      </vt:variant>
      <vt:variant>
        <vt:i4>0</vt:i4>
      </vt:variant>
      <vt:variant>
        <vt:i4>5</vt:i4>
      </vt:variant>
      <vt:variant>
        <vt:lpwstr>http://www.eu-skladi.si/</vt:lpwstr>
      </vt:variant>
      <vt:variant>
        <vt:lpwstr/>
      </vt:variant>
      <vt:variant>
        <vt:i4>5439559</vt:i4>
      </vt:variant>
      <vt:variant>
        <vt:i4>297</vt:i4>
      </vt:variant>
      <vt:variant>
        <vt:i4>0</vt:i4>
      </vt:variant>
      <vt:variant>
        <vt:i4>5</vt:i4>
      </vt:variant>
      <vt:variant>
        <vt:lpwstr>http://www.stat.si/dokument/5424/kohezijske_ statisticne_obcine.xls</vt:lpwstr>
      </vt:variant>
      <vt:variant>
        <vt:lpwstr/>
      </vt:variant>
      <vt:variant>
        <vt:i4>1703994</vt:i4>
      </vt:variant>
      <vt:variant>
        <vt:i4>290</vt:i4>
      </vt:variant>
      <vt:variant>
        <vt:i4>0</vt:i4>
      </vt:variant>
      <vt:variant>
        <vt:i4>5</vt:i4>
      </vt:variant>
      <vt:variant>
        <vt:lpwstr/>
      </vt:variant>
      <vt:variant>
        <vt:lpwstr>_Toc504028954</vt:lpwstr>
      </vt:variant>
      <vt:variant>
        <vt:i4>1703994</vt:i4>
      </vt:variant>
      <vt:variant>
        <vt:i4>284</vt:i4>
      </vt:variant>
      <vt:variant>
        <vt:i4>0</vt:i4>
      </vt:variant>
      <vt:variant>
        <vt:i4>5</vt:i4>
      </vt:variant>
      <vt:variant>
        <vt:lpwstr/>
      </vt:variant>
      <vt:variant>
        <vt:lpwstr>_Toc504028953</vt:lpwstr>
      </vt:variant>
      <vt:variant>
        <vt:i4>1703994</vt:i4>
      </vt:variant>
      <vt:variant>
        <vt:i4>278</vt:i4>
      </vt:variant>
      <vt:variant>
        <vt:i4>0</vt:i4>
      </vt:variant>
      <vt:variant>
        <vt:i4>5</vt:i4>
      </vt:variant>
      <vt:variant>
        <vt:lpwstr/>
      </vt:variant>
      <vt:variant>
        <vt:lpwstr>_Toc504028952</vt:lpwstr>
      </vt:variant>
      <vt:variant>
        <vt:i4>1703994</vt:i4>
      </vt:variant>
      <vt:variant>
        <vt:i4>272</vt:i4>
      </vt:variant>
      <vt:variant>
        <vt:i4>0</vt:i4>
      </vt:variant>
      <vt:variant>
        <vt:i4>5</vt:i4>
      </vt:variant>
      <vt:variant>
        <vt:lpwstr/>
      </vt:variant>
      <vt:variant>
        <vt:lpwstr>_Toc504028951</vt:lpwstr>
      </vt:variant>
      <vt:variant>
        <vt:i4>1703994</vt:i4>
      </vt:variant>
      <vt:variant>
        <vt:i4>266</vt:i4>
      </vt:variant>
      <vt:variant>
        <vt:i4>0</vt:i4>
      </vt:variant>
      <vt:variant>
        <vt:i4>5</vt:i4>
      </vt:variant>
      <vt:variant>
        <vt:lpwstr/>
      </vt:variant>
      <vt:variant>
        <vt:lpwstr>_Toc504028950</vt:lpwstr>
      </vt:variant>
      <vt:variant>
        <vt:i4>1769530</vt:i4>
      </vt:variant>
      <vt:variant>
        <vt:i4>260</vt:i4>
      </vt:variant>
      <vt:variant>
        <vt:i4>0</vt:i4>
      </vt:variant>
      <vt:variant>
        <vt:i4>5</vt:i4>
      </vt:variant>
      <vt:variant>
        <vt:lpwstr/>
      </vt:variant>
      <vt:variant>
        <vt:lpwstr>_Toc504028949</vt:lpwstr>
      </vt:variant>
      <vt:variant>
        <vt:i4>1769530</vt:i4>
      </vt:variant>
      <vt:variant>
        <vt:i4>254</vt:i4>
      </vt:variant>
      <vt:variant>
        <vt:i4>0</vt:i4>
      </vt:variant>
      <vt:variant>
        <vt:i4>5</vt:i4>
      </vt:variant>
      <vt:variant>
        <vt:lpwstr/>
      </vt:variant>
      <vt:variant>
        <vt:lpwstr>_Toc504028948</vt:lpwstr>
      </vt:variant>
      <vt:variant>
        <vt:i4>1769530</vt:i4>
      </vt:variant>
      <vt:variant>
        <vt:i4>248</vt:i4>
      </vt:variant>
      <vt:variant>
        <vt:i4>0</vt:i4>
      </vt:variant>
      <vt:variant>
        <vt:i4>5</vt:i4>
      </vt:variant>
      <vt:variant>
        <vt:lpwstr/>
      </vt:variant>
      <vt:variant>
        <vt:lpwstr>_Toc504028947</vt:lpwstr>
      </vt:variant>
      <vt:variant>
        <vt:i4>1769530</vt:i4>
      </vt:variant>
      <vt:variant>
        <vt:i4>242</vt:i4>
      </vt:variant>
      <vt:variant>
        <vt:i4>0</vt:i4>
      </vt:variant>
      <vt:variant>
        <vt:i4>5</vt:i4>
      </vt:variant>
      <vt:variant>
        <vt:lpwstr/>
      </vt:variant>
      <vt:variant>
        <vt:lpwstr>_Toc504028946</vt:lpwstr>
      </vt:variant>
      <vt:variant>
        <vt:i4>1769530</vt:i4>
      </vt:variant>
      <vt:variant>
        <vt:i4>236</vt:i4>
      </vt:variant>
      <vt:variant>
        <vt:i4>0</vt:i4>
      </vt:variant>
      <vt:variant>
        <vt:i4>5</vt:i4>
      </vt:variant>
      <vt:variant>
        <vt:lpwstr/>
      </vt:variant>
      <vt:variant>
        <vt:lpwstr>_Toc504028945</vt:lpwstr>
      </vt:variant>
      <vt:variant>
        <vt:i4>1769530</vt:i4>
      </vt:variant>
      <vt:variant>
        <vt:i4>230</vt:i4>
      </vt:variant>
      <vt:variant>
        <vt:i4>0</vt:i4>
      </vt:variant>
      <vt:variant>
        <vt:i4>5</vt:i4>
      </vt:variant>
      <vt:variant>
        <vt:lpwstr/>
      </vt:variant>
      <vt:variant>
        <vt:lpwstr>_Toc504028944</vt:lpwstr>
      </vt:variant>
      <vt:variant>
        <vt:i4>1769530</vt:i4>
      </vt:variant>
      <vt:variant>
        <vt:i4>224</vt:i4>
      </vt:variant>
      <vt:variant>
        <vt:i4>0</vt:i4>
      </vt:variant>
      <vt:variant>
        <vt:i4>5</vt:i4>
      </vt:variant>
      <vt:variant>
        <vt:lpwstr/>
      </vt:variant>
      <vt:variant>
        <vt:lpwstr>_Toc504028943</vt:lpwstr>
      </vt:variant>
      <vt:variant>
        <vt:i4>1769530</vt:i4>
      </vt:variant>
      <vt:variant>
        <vt:i4>218</vt:i4>
      </vt:variant>
      <vt:variant>
        <vt:i4>0</vt:i4>
      </vt:variant>
      <vt:variant>
        <vt:i4>5</vt:i4>
      </vt:variant>
      <vt:variant>
        <vt:lpwstr/>
      </vt:variant>
      <vt:variant>
        <vt:lpwstr>_Toc504028942</vt:lpwstr>
      </vt:variant>
      <vt:variant>
        <vt:i4>1769530</vt:i4>
      </vt:variant>
      <vt:variant>
        <vt:i4>212</vt:i4>
      </vt:variant>
      <vt:variant>
        <vt:i4>0</vt:i4>
      </vt:variant>
      <vt:variant>
        <vt:i4>5</vt:i4>
      </vt:variant>
      <vt:variant>
        <vt:lpwstr/>
      </vt:variant>
      <vt:variant>
        <vt:lpwstr>_Toc504028941</vt:lpwstr>
      </vt:variant>
      <vt:variant>
        <vt:i4>1769530</vt:i4>
      </vt:variant>
      <vt:variant>
        <vt:i4>206</vt:i4>
      </vt:variant>
      <vt:variant>
        <vt:i4>0</vt:i4>
      </vt:variant>
      <vt:variant>
        <vt:i4>5</vt:i4>
      </vt:variant>
      <vt:variant>
        <vt:lpwstr/>
      </vt:variant>
      <vt:variant>
        <vt:lpwstr>_Toc504028940</vt:lpwstr>
      </vt:variant>
      <vt:variant>
        <vt:i4>1835066</vt:i4>
      </vt:variant>
      <vt:variant>
        <vt:i4>200</vt:i4>
      </vt:variant>
      <vt:variant>
        <vt:i4>0</vt:i4>
      </vt:variant>
      <vt:variant>
        <vt:i4>5</vt:i4>
      </vt:variant>
      <vt:variant>
        <vt:lpwstr/>
      </vt:variant>
      <vt:variant>
        <vt:lpwstr>_Toc504028939</vt:lpwstr>
      </vt:variant>
      <vt:variant>
        <vt:i4>1835066</vt:i4>
      </vt:variant>
      <vt:variant>
        <vt:i4>194</vt:i4>
      </vt:variant>
      <vt:variant>
        <vt:i4>0</vt:i4>
      </vt:variant>
      <vt:variant>
        <vt:i4>5</vt:i4>
      </vt:variant>
      <vt:variant>
        <vt:lpwstr/>
      </vt:variant>
      <vt:variant>
        <vt:lpwstr>_Toc504028938</vt:lpwstr>
      </vt:variant>
      <vt:variant>
        <vt:i4>1835066</vt:i4>
      </vt:variant>
      <vt:variant>
        <vt:i4>188</vt:i4>
      </vt:variant>
      <vt:variant>
        <vt:i4>0</vt:i4>
      </vt:variant>
      <vt:variant>
        <vt:i4>5</vt:i4>
      </vt:variant>
      <vt:variant>
        <vt:lpwstr/>
      </vt:variant>
      <vt:variant>
        <vt:lpwstr>_Toc504028937</vt:lpwstr>
      </vt:variant>
      <vt:variant>
        <vt:i4>1835066</vt:i4>
      </vt:variant>
      <vt:variant>
        <vt:i4>182</vt:i4>
      </vt:variant>
      <vt:variant>
        <vt:i4>0</vt:i4>
      </vt:variant>
      <vt:variant>
        <vt:i4>5</vt:i4>
      </vt:variant>
      <vt:variant>
        <vt:lpwstr/>
      </vt:variant>
      <vt:variant>
        <vt:lpwstr>_Toc504028936</vt:lpwstr>
      </vt:variant>
      <vt:variant>
        <vt:i4>1835066</vt:i4>
      </vt:variant>
      <vt:variant>
        <vt:i4>176</vt:i4>
      </vt:variant>
      <vt:variant>
        <vt:i4>0</vt:i4>
      </vt:variant>
      <vt:variant>
        <vt:i4>5</vt:i4>
      </vt:variant>
      <vt:variant>
        <vt:lpwstr/>
      </vt:variant>
      <vt:variant>
        <vt:lpwstr>_Toc504028935</vt:lpwstr>
      </vt:variant>
      <vt:variant>
        <vt:i4>1835066</vt:i4>
      </vt:variant>
      <vt:variant>
        <vt:i4>170</vt:i4>
      </vt:variant>
      <vt:variant>
        <vt:i4>0</vt:i4>
      </vt:variant>
      <vt:variant>
        <vt:i4>5</vt:i4>
      </vt:variant>
      <vt:variant>
        <vt:lpwstr/>
      </vt:variant>
      <vt:variant>
        <vt:lpwstr>_Toc504028934</vt:lpwstr>
      </vt:variant>
      <vt:variant>
        <vt:i4>1835066</vt:i4>
      </vt:variant>
      <vt:variant>
        <vt:i4>164</vt:i4>
      </vt:variant>
      <vt:variant>
        <vt:i4>0</vt:i4>
      </vt:variant>
      <vt:variant>
        <vt:i4>5</vt:i4>
      </vt:variant>
      <vt:variant>
        <vt:lpwstr/>
      </vt:variant>
      <vt:variant>
        <vt:lpwstr>_Toc504028933</vt:lpwstr>
      </vt:variant>
      <vt:variant>
        <vt:i4>1835066</vt:i4>
      </vt:variant>
      <vt:variant>
        <vt:i4>158</vt:i4>
      </vt:variant>
      <vt:variant>
        <vt:i4>0</vt:i4>
      </vt:variant>
      <vt:variant>
        <vt:i4>5</vt:i4>
      </vt:variant>
      <vt:variant>
        <vt:lpwstr/>
      </vt:variant>
      <vt:variant>
        <vt:lpwstr>_Toc504028932</vt:lpwstr>
      </vt:variant>
      <vt:variant>
        <vt:i4>1835066</vt:i4>
      </vt:variant>
      <vt:variant>
        <vt:i4>152</vt:i4>
      </vt:variant>
      <vt:variant>
        <vt:i4>0</vt:i4>
      </vt:variant>
      <vt:variant>
        <vt:i4>5</vt:i4>
      </vt:variant>
      <vt:variant>
        <vt:lpwstr/>
      </vt:variant>
      <vt:variant>
        <vt:lpwstr>_Toc504028931</vt:lpwstr>
      </vt:variant>
      <vt:variant>
        <vt:i4>1835066</vt:i4>
      </vt:variant>
      <vt:variant>
        <vt:i4>146</vt:i4>
      </vt:variant>
      <vt:variant>
        <vt:i4>0</vt:i4>
      </vt:variant>
      <vt:variant>
        <vt:i4>5</vt:i4>
      </vt:variant>
      <vt:variant>
        <vt:lpwstr/>
      </vt:variant>
      <vt:variant>
        <vt:lpwstr>_Toc504028930</vt:lpwstr>
      </vt:variant>
      <vt:variant>
        <vt:i4>1900602</vt:i4>
      </vt:variant>
      <vt:variant>
        <vt:i4>140</vt:i4>
      </vt:variant>
      <vt:variant>
        <vt:i4>0</vt:i4>
      </vt:variant>
      <vt:variant>
        <vt:i4>5</vt:i4>
      </vt:variant>
      <vt:variant>
        <vt:lpwstr/>
      </vt:variant>
      <vt:variant>
        <vt:lpwstr>_Toc504028929</vt:lpwstr>
      </vt:variant>
      <vt:variant>
        <vt:i4>1900602</vt:i4>
      </vt:variant>
      <vt:variant>
        <vt:i4>134</vt:i4>
      </vt:variant>
      <vt:variant>
        <vt:i4>0</vt:i4>
      </vt:variant>
      <vt:variant>
        <vt:i4>5</vt:i4>
      </vt:variant>
      <vt:variant>
        <vt:lpwstr/>
      </vt:variant>
      <vt:variant>
        <vt:lpwstr>_Toc504028928</vt:lpwstr>
      </vt:variant>
      <vt:variant>
        <vt:i4>1900602</vt:i4>
      </vt:variant>
      <vt:variant>
        <vt:i4>128</vt:i4>
      </vt:variant>
      <vt:variant>
        <vt:i4>0</vt:i4>
      </vt:variant>
      <vt:variant>
        <vt:i4>5</vt:i4>
      </vt:variant>
      <vt:variant>
        <vt:lpwstr/>
      </vt:variant>
      <vt:variant>
        <vt:lpwstr>_Toc504028927</vt:lpwstr>
      </vt:variant>
      <vt:variant>
        <vt:i4>1900602</vt:i4>
      </vt:variant>
      <vt:variant>
        <vt:i4>122</vt:i4>
      </vt:variant>
      <vt:variant>
        <vt:i4>0</vt:i4>
      </vt:variant>
      <vt:variant>
        <vt:i4>5</vt:i4>
      </vt:variant>
      <vt:variant>
        <vt:lpwstr/>
      </vt:variant>
      <vt:variant>
        <vt:lpwstr>_Toc504028926</vt:lpwstr>
      </vt:variant>
      <vt:variant>
        <vt:i4>1900602</vt:i4>
      </vt:variant>
      <vt:variant>
        <vt:i4>116</vt:i4>
      </vt:variant>
      <vt:variant>
        <vt:i4>0</vt:i4>
      </vt:variant>
      <vt:variant>
        <vt:i4>5</vt:i4>
      </vt:variant>
      <vt:variant>
        <vt:lpwstr/>
      </vt:variant>
      <vt:variant>
        <vt:lpwstr>_Toc504028925</vt:lpwstr>
      </vt:variant>
      <vt:variant>
        <vt:i4>1900602</vt:i4>
      </vt:variant>
      <vt:variant>
        <vt:i4>110</vt:i4>
      </vt:variant>
      <vt:variant>
        <vt:i4>0</vt:i4>
      </vt:variant>
      <vt:variant>
        <vt:i4>5</vt:i4>
      </vt:variant>
      <vt:variant>
        <vt:lpwstr/>
      </vt:variant>
      <vt:variant>
        <vt:lpwstr>_Toc504028924</vt:lpwstr>
      </vt:variant>
      <vt:variant>
        <vt:i4>1900602</vt:i4>
      </vt:variant>
      <vt:variant>
        <vt:i4>104</vt:i4>
      </vt:variant>
      <vt:variant>
        <vt:i4>0</vt:i4>
      </vt:variant>
      <vt:variant>
        <vt:i4>5</vt:i4>
      </vt:variant>
      <vt:variant>
        <vt:lpwstr/>
      </vt:variant>
      <vt:variant>
        <vt:lpwstr>_Toc504028923</vt:lpwstr>
      </vt:variant>
      <vt:variant>
        <vt:i4>1900602</vt:i4>
      </vt:variant>
      <vt:variant>
        <vt:i4>98</vt:i4>
      </vt:variant>
      <vt:variant>
        <vt:i4>0</vt:i4>
      </vt:variant>
      <vt:variant>
        <vt:i4>5</vt:i4>
      </vt:variant>
      <vt:variant>
        <vt:lpwstr/>
      </vt:variant>
      <vt:variant>
        <vt:lpwstr>_Toc504028922</vt:lpwstr>
      </vt:variant>
      <vt:variant>
        <vt:i4>1900602</vt:i4>
      </vt:variant>
      <vt:variant>
        <vt:i4>92</vt:i4>
      </vt:variant>
      <vt:variant>
        <vt:i4>0</vt:i4>
      </vt:variant>
      <vt:variant>
        <vt:i4>5</vt:i4>
      </vt:variant>
      <vt:variant>
        <vt:lpwstr/>
      </vt:variant>
      <vt:variant>
        <vt:lpwstr>_Toc504028921</vt:lpwstr>
      </vt:variant>
      <vt:variant>
        <vt:i4>1900602</vt:i4>
      </vt:variant>
      <vt:variant>
        <vt:i4>86</vt:i4>
      </vt:variant>
      <vt:variant>
        <vt:i4>0</vt:i4>
      </vt:variant>
      <vt:variant>
        <vt:i4>5</vt:i4>
      </vt:variant>
      <vt:variant>
        <vt:lpwstr/>
      </vt:variant>
      <vt:variant>
        <vt:lpwstr>_Toc504028920</vt:lpwstr>
      </vt:variant>
      <vt:variant>
        <vt:i4>1966138</vt:i4>
      </vt:variant>
      <vt:variant>
        <vt:i4>80</vt:i4>
      </vt:variant>
      <vt:variant>
        <vt:i4>0</vt:i4>
      </vt:variant>
      <vt:variant>
        <vt:i4>5</vt:i4>
      </vt:variant>
      <vt:variant>
        <vt:lpwstr/>
      </vt:variant>
      <vt:variant>
        <vt:lpwstr>_Toc504028919</vt:lpwstr>
      </vt:variant>
      <vt:variant>
        <vt:i4>1966138</vt:i4>
      </vt:variant>
      <vt:variant>
        <vt:i4>74</vt:i4>
      </vt:variant>
      <vt:variant>
        <vt:i4>0</vt:i4>
      </vt:variant>
      <vt:variant>
        <vt:i4>5</vt:i4>
      </vt:variant>
      <vt:variant>
        <vt:lpwstr/>
      </vt:variant>
      <vt:variant>
        <vt:lpwstr>_Toc504028918</vt:lpwstr>
      </vt:variant>
      <vt:variant>
        <vt:i4>1966138</vt:i4>
      </vt:variant>
      <vt:variant>
        <vt:i4>68</vt:i4>
      </vt:variant>
      <vt:variant>
        <vt:i4>0</vt:i4>
      </vt:variant>
      <vt:variant>
        <vt:i4>5</vt:i4>
      </vt:variant>
      <vt:variant>
        <vt:lpwstr/>
      </vt:variant>
      <vt:variant>
        <vt:lpwstr>_Toc504028917</vt:lpwstr>
      </vt:variant>
      <vt:variant>
        <vt:i4>1966138</vt:i4>
      </vt:variant>
      <vt:variant>
        <vt:i4>62</vt:i4>
      </vt:variant>
      <vt:variant>
        <vt:i4>0</vt:i4>
      </vt:variant>
      <vt:variant>
        <vt:i4>5</vt:i4>
      </vt:variant>
      <vt:variant>
        <vt:lpwstr/>
      </vt:variant>
      <vt:variant>
        <vt:lpwstr>_Toc504028916</vt:lpwstr>
      </vt:variant>
      <vt:variant>
        <vt:i4>1966138</vt:i4>
      </vt:variant>
      <vt:variant>
        <vt:i4>56</vt:i4>
      </vt:variant>
      <vt:variant>
        <vt:i4>0</vt:i4>
      </vt:variant>
      <vt:variant>
        <vt:i4>5</vt:i4>
      </vt:variant>
      <vt:variant>
        <vt:lpwstr/>
      </vt:variant>
      <vt:variant>
        <vt:lpwstr>_Toc504028915</vt:lpwstr>
      </vt:variant>
      <vt:variant>
        <vt:i4>1966138</vt:i4>
      </vt:variant>
      <vt:variant>
        <vt:i4>50</vt:i4>
      </vt:variant>
      <vt:variant>
        <vt:i4>0</vt:i4>
      </vt:variant>
      <vt:variant>
        <vt:i4>5</vt:i4>
      </vt:variant>
      <vt:variant>
        <vt:lpwstr/>
      </vt:variant>
      <vt:variant>
        <vt:lpwstr>_Toc504028914</vt:lpwstr>
      </vt:variant>
      <vt:variant>
        <vt:i4>1966138</vt:i4>
      </vt:variant>
      <vt:variant>
        <vt:i4>44</vt:i4>
      </vt:variant>
      <vt:variant>
        <vt:i4>0</vt:i4>
      </vt:variant>
      <vt:variant>
        <vt:i4>5</vt:i4>
      </vt:variant>
      <vt:variant>
        <vt:lpwstr/>
      </vt:variant>
      <vt:variant>
        <vt:lpwstr>_Toc504028913</vt:lpwstr>
      </vt:variant>
      <vt:variant>
        <vt:i4>1966138</vt:i4>
      </vt:variant>
      <vt:variant>
        <vt:i4>38</vt:i4>
      </vt:variant>
      <vt:variant>
        <vt:i4>0</vt:i4>
      </vt:variant>
      <vt:variant>
        <vt:i4>5</vt:i4>
      </vt:variant>
      <vt:variant>
        <vt:lpwstr/>
      </vt:variant>
      <vt:variant>
        <vt:lpwstr>_Toc504028912</vt:lpwstr>
      </vt:variant>
      <vt:variant>
        <vt:i4>1966138</vt:i4>
      </vt:variant>
      <vt:variant>
        <vt:i4>32</vt:i4>
      </vt:variant>
      <vt:variant>
        <vt:i4>0</vt:i4>
      </vt:variant>
      <vt:variant>
        <vt:i4>5</vt:i4>
      </vt:variant>
      <vt:variant>
        <vt:lpwstr/>
      </vt:variant>
      <vt:variant>
        <vt:lpwstr>_Toc504028911</vt:lpwstr>
      </vt:variant>
      <vt:variant>
        <vt:i4>1966138</vt:i4>
      </vt:variant>
      <vt:variant>
        <vt:i4>26</vt:i4>
      </vt:variant>
      <vt:variant>
        <vt:i4>0</vt:i4>
      </vt:variant>
      <vt:variant>
        <vt:i4>5</vt:i4>
      </vt:variant>
      <vt:variant>
        <vt:lpwstr/>
      </vt:variant>
      <vt:variant>
        <vt:lpwstr>_Toc504028910</vt:lpwstr>
      </vt:variant>
      <vt:variant>
        <vt:i4>2031674</vt:i4>
      </vt:variant>
      <vt:variant>
        <vt:i4>20</vt:i4>
      </vt:variant>
      <vt:variant>
        <vt:i4>0</vt:i4>
      </vt:variant>
      <vt:variant>
        <vt:i4>5</vt:i4>
      </vt:variant>
      <vt:variant>
        <vt:lpwstr/>
      </vt:variant>
      <vt:variant>
        <vt:lpwstr>_Toc504028909</vt:lpwstr>
      </vt:variant>
      <vt:variant>
        <vt:i4>2031674</vt:i4>
      </vt:variant>
      <vt:variant>
        <vt:i4>14</vt:i4>
      </vt:variant>
      <vt:variant>
        <vt:i4>0</vt:i4>
      </vt:variant>
      <vt:variant>
        <vt:i4>5</vt:i4>
      </vt:variant>
      <vt:variant>
        <vt:lpwstr/>
      </vt:variant>
      <vt:variant>
        <vt:lpwstr>_Toc504028908</vt:lpwstr>
      </vt:variant>
      <vt:variant>
        <vt:i4>2031674</vt:i4>
      </vt:variant>
      <vt:variant>
        <vt:i4>8</vt:i4>
      </vt:variant>
      <vt:variant>
        <vt:i4>0</vt:i4>
      </vt:variant>
      <vt:variant>
        <vt:i4>5</vt:i4>
      </vt:variant>
      <vt:variant>
        <vt:lpwstr/>
      </vt:variant>
      <vt:variant>
        <vt:lpwstr>_Toc504028907</vt:lpwstr>
      </vt:variant>
      <vt:variant>
        <vt:i4>2031674</vt:i4>
      </vt:variant>
      <vt:variant>
        <vt:i4>2</vt:i4>
      </vt:variant>
      <vt:variant>
        <vt:i4>0</vt:i4>
      </vt:variant>
      <vt:variant>
        <vt:i4>5</vt:i4>
      </vt:variant>
      <vt:variant>
        <vt:lpwstr/>
      </vt:variant>
      <vt:variant>
        <vt:lpwstr>_Toc504028906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MMistral</dc:creator>
  <cp:keywords/>
  <dc:description/>
  <cp:lastModifiedBy>Mitja Kobe</cp:lastModifiedBy>
  <cp:revision>24</cp:revision>
  <cp:lastPrinted>2021-09-21T10:34:00Z</cp:lastPrinted>
  <dcterms:created xsi:type="dcterms:W3CDTF">2020-02-21T14:21:00Z</dcterms:created>
  <dcterms:modified xsi:type="dcterms:W3CDTF">2021-09-21T10:35:00Z</dcterms:modified>
</cp:coreProperties>
</file>