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B020" w14:textId="0D89AB9E" w:rsidR="001873F3" w:rsidRDefault="00A81330" w:rsidP="005A39C5">
      <w:pPr>
        <w:jc w:val="center"/>
        <w:rPr>
          <w:rFonts w:cstheme="minorHAnsi"/>
          <w:color w:val="000000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33E01E32" wp14:editId="05D04C2F">
            <wp:simplePos x="0" y="0"/>
            <wp:positionH relativeFrom="margin">
              <wp:posOffset>1600200</wp:posOffset>
            </wp:positionH>
            <wp:positionV relativeFrom="paragraph">
              <wp:posOffset>50165</wp:posOffset>
            </wp:positionV>
            <wp:extent cx="1371600" cy="299085"/>
            <wp:effectExtent l="0" t="0" r="0" b="5715"/>
            <wp:wrapThrough wrapText="bothSides">
              <wp:wrapPolygon edited="0">
                <wp:start x="0" y="0"/>
                <wp:lineTo x="0" y="20637"/>
                <wp:lineTo x="21300" y="20637"/>
                <wp:lineTo x="21300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65C22E7" wp14:editId="54E3508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9200" cy="483235"/>
            <wp:effectExtent l="0" t="0" r="0" b="0"/>
            <wp:wrapThrough wrapText="bothSides">
              <wp:wrapPolygon edited="0">
                <wp:start x="0" y="0"/>
                <wp:lineTo x="0" y="20436"/>
                <wp:lineTo x="21263" y="20436"/>
                <wp:lineTo x="21263" y="0"/>
                <wp:lineTo x="0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870" cy="485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000000"/>
          <w:lang w:eastAsia="sl-SI"/>
        </w:rPr>
        <w:drawing>
          <wp:anchor distT="0" distB="0" distL="114300" distR="114300" simplePos="0" relativeHeight="251659264" behindDoc="0" locked="0" layoutInCell="1" allowOverlap="1" wp14:anchorId="219F3690" wp14:editId="72E69141">
            <wp:simplePos x="0" y="0"/>
            <wp:positionH relativeFrom="margin">
              <wp:posOffset>4662805</wp:posOffset>
            </wp:positionH>
            <wp:positionV relativeFrom="paragraph">
              <wp:posOffset>40640</wp:posOffset>
            </wp:positionV>
            <wp:extent cx="1419225" cy="345440"/>
            <wp:effectExtent l="0" t="0" r="9525" b="0"/>
            <wp:wrapThrough wrapText="bothSides">
              <wp:wrapPolygon edited="0">
                <wp:start x="0" y="0"/>
                <wp:lineTo x="0" y="16676"/>
                <wp:lineTo x="870" y="20250"/>
                <wp:lineTo x="1160" y="20250"/>
                <wp:lineTo x="3189" y="20250"/>
                <wp:lineTo x="21455" y="17868"/>
                <wp:lineTo x="21455" y="4765"/>
                <wp:lineTo x="4059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9C5">
        <w:rPr>
          <w:noProof/>
        </w:rPr>
        <w:drawing>
          <wp:inline distT="0" distB="0" distL="0" distR="0" wp14:anchorId="44132B38" wp14:editId="39ED2AD9">
            <wp:extent cx="1000125" cy="465888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9444" cy="48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01F19" w14:textId="77777777" w:rsidR="00610F6D" w:rsidRPr="005A39C5" w:rsidRDefault="00610F6D" w:rsidP="00610F6D">
      <w:pPr>
        <w:rPr>
          <w:rFonts w:cstheme="minorHAnsi"/>
          <w:color w:val="000000"/>
          <w:sz w:val="16"/>
          <w:szCs w:val="16"/>
          <w:lang w:eastAsia="sl-SI"/>
        </w:rPr>
      </w:pPr>
      <w:bookmarkStart w:id="0" w:name="_Hlk114580801"/>
      <w:bookmarkEnd w:id="0"/>
      <w:r w:rsidRPr="005A39C5">
        <w:rPr>
          <w:rFonts w:cstheme="minorHAnsi"/>
          <w:color w:val="000000"/>
          <w:sz w:val="16"/>
          <w:szCs w:val="16"/>
          <w:lang w:eastAsia="sl-SI"/>
        </w:rPr>
        <w:t xml:space="preserve"> </w:t>
      </w:r>
    </w:p>
    <w:p w14:paraId="1B2F4845" w14:textId="77777777" w:rsidR="00382E07" w:rsidRDefault="00610F6D" w:rsidP="00382E07">
      <w:pPr>
        <w:pBdr>
          <w:top w:val="single" w:sz="4" w:space="1" w:color="8EAADB" w:themeColor="accent1" w:themeTint="99"/>
        </w:pBdr>
        <w:jc w:val="center"/>
        <w:rPr>
          <w:rFonts w:cstheme="minorHAnsi"/>
          <w:color w:val="000000"/>
          <w:lang w:eastAsia="sl-SI"/>
        </w:rPr>
      </w:pPr>
      <w:r>
        <w:rPr>
          <w:noProof/>
        </w:rPr>
        <w:drawing>
          <wp:inline distT="0" distB="0" distL="0" distR="0" wp14:anchorId="6FD9193A" wp14:editId="76A9B5B6">
            <wp:extent cx="2914650" cy="508264"/>
            <wp:effectExtent l="0" t="0" r="0" b="635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6883" cy="51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F8D66" w14:textId="10D587C4" w:rsidR="00FD2E54" w:rsidRDefault="0036143E" w:rsidP="00382E07">
      <w:pPr>
        <w:pBdr>
          <w:top w:val="single" w:sz="4" w:space="1" w:color="8EAADB" w:themeColor="accent1" w:themeTint="99"/>
        </w:pBdr>
        <w:rPr>
          <w:rFonts w:cstheme="minorHAnsi"/>
          <w:color w:val="000000"/>
          <w:lang w:eastAsia="sl-SI"/>
        </w:rPr>
      </w:pPr>
      <w:r>
        <w:rPr>
          <w:rFonts w:cstheme="minorHAnsi"/>
          <w:color w:val="000000"/>
          <w:lang w:eastAsia="sl-SI"/>
        </w:rPr>
        <w:t xml:space="preserve">Na Ministrstvu za javno upravo, Službi za digitalno preobrazbo in Nacionalna inštitutu za varovanje zdravja </w:t>
      </w:r>
      <w:r w:rsidR="00A27F08">
        <w:rPr>
          <w:rFonts w:cstheme="minorHAnsi"/>
          <w:color w:val="000000"/>
          <w:lang w:eastAsia="sl-SI"/>
        </w:rPr>
        <w:t>r</w:t>
      </w:r>
      <w:r w:rsidR="00160069" w:rsidRPr="00543B65">
        <w:rPr>
          <w:rFonts w:cstheme="minorHAnsi"/>
          <w:color w:val="000000"/>
          <w:lang w:eastAsia="sl-SI"/>
        </w:rPr>
        <w:t xml:space="preserve">azvijamo </w:t>
      </w:r>
      <w:r w:rsidR="0043552E">
        <w:rPr>
          <w:rFonts w:cstheme="minorHAnsi"/>
          <w:color w:val="000000"/>
          <w:lang w:eastAsia="sl-SI"/>
        </w:rPr>
        <w:t>in</w:t>
      </w:r>
      <w:r w:rsidR="00160069" w:rsidRPr="00543B65">
        <w:rPr>
          <w:rFonts w:cstheme="minorHAnsi"/>
          <w:color w:val="000000"/>
          <w:lang w:eastAsia="sl-SI"/>
        </w:rPr>
        <w:t xml:space="preserve"> nadgrajujemo napredne elektronske</w:t>
      </w:r>
      <w:r w:rsidR="00A27F08">
        <w:rPr>
          <w:rFonts w:cstheme="minorHAnsi"/>
          <w:color w:val="000000"/>
          <w:lang w:eastAsia="sl-SI"/>
        </w:rPr>
        <w:t xml:space="preserve"> storitve</w:t>
      </w:r>
      <w:r w:rsidR="00160069" w:rsidRPr="00543B65">
        <w:rPr>
          <w:rFonts w:cstheme="minorHAnsi"/>
          <w:color w:val="000000"/>
          <w:lang w:eastAsia="sl-SI"/>
        </w:rPr>
        <w:t xml:space="preserve">, </w:t>
      </w:r>
      <w:r w:rsidR="00A27F08">
        <w:rPr>
          <w:rFonts w:cstheme="minorHAnsi"/>
          <w:color w:val="000000"/>
          <w:lang w:eastAsia="sl-SI"/>
        </w:rPr>
        <w:t>ki</w:t>
      </w:r>
      <w:r w:rsidR="00160069" w:rsidRPr="00543B65">
        <w:rPr>
          <w:rFonts w:cstheme="minorHAnsi"/>
          <w:color w:val="000000"/>
          <w:lang w:eastAsia="sl-SI"/>
        </w:rPr>
        <w:t xml:space="preserve"> </w:t>
      </w:r>
      <w:r w:rsidR="00A27F08">
        <w:rPr>
          <w:rFonts w:cstheme="minorHAnsi"/>
          <w:color w:val="000000"/>
          <w:lang w:eastAsia="sl-SI"/>
        </w:rPr>
        <w:t>omogoča</w:t>
      </w:r>
      <w:r w:rsidR="00BA78F2">
        <w:rPr>
          <w:rFonts w:cstheme="minorHAnsi"/>
          <w:color w:val="000000"/>
          <w:lang w:eastAsia="sl-SI"/>
        </w:rPr>
        <w:t>j</w:t>
      </w:r>
      <w:r w:rsidR="00A27F08">
        <w:rPr>
          <w:rFonts w:cstheme="minorHAnsi"/>
          <w:color w:val="000000"/>
          <w:lang w:eastAsia="sl-SI"/>
        </w:rPr>
        <w:t>o</w:t>
      </w:r>
      <w:r w:rsidR="00A27F08" w:rsidRPr="00543B65">
        <w:rPr>
          <w:rFonts w:cstheme="minorHAnsi"/>
          <w:color w:val="000000"/>
          <w:lang w:eastAsia="sl-SI"/>
        </w:rPr>
        <w:t xml:space="preserve"> </w:t>
      </w:r>
      <w:r w:rsidR="00160069" w:rsidRPr="00543B65">
        <w:rPr>
          <w:rFonts w:cstheme="minorHAnsi"/>
          <w:color w:val="000000"/>
          <w:lang w:eastAsia="sl-SI"/>
        </w:rPr>
        <w:t>opravljanj</w:t>
      </w:r>
      <w:r w:rsidR="00A27F08">
        <w:rPr>
          <w:rFonts w:cstheme="minorHAnsi"/>
          <w:color w:val="000000"/>
          <w:lang w:eastAsia="sl-SI"/>
        </w:rPr>
        <w:t>e</w:t>
      </w:r>
      <w:r w:rsidR="00160069" w:rsidRPr="00543B65">
        <w:rPr>
          <w:rFonts w:cstheme="minorHAnsi"/>
          <w:color w:val="000000"/>
          <w:lang w:eastAsia="sl-SI"/>
        </w:rPr>
        <w:t xml:space="preserve"> storitev na daljavo.</w:t>
      </w:r>
    </w:p>
    <w:p w14:paraId="0D292B4A" w14:textId="23AA972D" w:rsidR="007768B5" w:rsidRDefault="0036143E" w:rsidP="001838F9">
      <w:pPr>
        <w:jc w:val="both"/>
        <w:rPr>
          <w:rFonts w:cstheme="minorHAnsi"/>
          <w:color w:val="000000"/>
        </w:rPr>
      </w:pPr>
      <w:r>
        <w:rPr>
          <w:rFonts w:cstheme="minorHAnsi"/>
        </w:rPr>
        <w:t>V okviru</w:t>
      </w:r>
      <w:r>
        <w:t xml:space="preserve"> razstavnega prostora </w:t>
      </w:r>
      <w:r w:rsidR="003068CC" w:rsidRPr="0043552E">
        <w:rPr>
          <w:rFonts w:cstheme="minorHAnsi"/>
          <w:b/>
          <w:bCs/>
        </w:rPr>
        <w:t>»e-poslujem z državo«</w:t>
      </w:r>
      <w:r w:rsidR="003068CC" w:rsidRPr="0036143E">
        <w:rPr>
          <w:rFonts w:cstheme="minorHAnsi"/>
        </w:rPr>
        <w:t xml:space="preserve"> </w:t>
      </w:r>
      <w:r w:rsidRPr="0036143E">
        <w:rPr>
          <w:rFonts w:cstheme="minorHAnsi"/>
        </w:rPr>
        <w:t>se bodo obiskovalci</w:t>
      </w:r>
      <w:r>
        <w:rPr>
          <w:rFonts w:cstheme="minorHAnsi"/>
          <w:b/>
          <w:bCs/>
        </w:rPr>
        <w:t xml:space="preserve"> </w:t>
      </w:r>
      <w:r w:rsidR="00543B65" w:rsidRPr="00543B65">
        <w:rPr>
          <w:rFonts w:cstheme="minorHAnsi"/>
        </w:rPr>
        <w:t xml:space="preserve">lahko seznanili </w:t>
      </w:r>
      <w:r>
        <w:rPr>
          <w:rFonts w:cstheme="minorHAnsi"/>
        </w:rPr>
        <w:t xml:space="preserve">s </w:t>
      </w:r>
      <w:r w:rsidR="00543B65" w:rsidRPr="00543B65">
        <w:rPr>
          <w:rFonts w:cstheme="minorHAnsi"/>
        </w:rPr>
        <w:t>storitvami</w:t>
      </w:r>
      <w:r w:rsidR="00A27F08">
        <w:rPr>
          <w:rFonts w:cstheme="minorHAnsi"/>
        </w:rPr>
        <w:t xml:space="preserve"> </w:t>
      </w:r>
      <w:r w:rsidR="00543B65">
        <w:rPr>
          <w:rFonts w:cstheme="minorHAnsi"/>
        </w:rPr>
        <w:t>državn</w:t>
      </w:r>
      <w:r w:rsidR="00A27F08">
        <w:rPr>
          <w:rFonts w:cstheme="minorHAnsi"/>
        </w:rPr>
        <w:t xml:space="preserve">ega </w:t>
      </w:r>
      <w:r w:rsidR="00543B65" w:rsidRPr="00543B65">
        <w:rPr>
          <w:rFonts w:cstheme="minorHAnsi"/>
        </w:rPr>
        <w:t>portal</w:t>
      </w:r>
      <w:r w:rsidR="00A27F08">
        <w:rPr>
          <w:rFonts w:cstheme="minorHAnsi"/>
        </w:rPr>
        <w:t>a</w:t>
      </w:r>
      <w:r w:rsidR="0043552E">
        <w:rPr>
          <w:rFonts w:cstheme="minorHAnsi"/>
        </w:rPr>
        <w:t xml:space="preserve"> </w:t>
      </w:r>
      <w:r w:rsidR="00543B65" w:rsidRPr="00543B65">
        <w:rPr>
          <w:rFonts w:cstheme="minorHAnsi"/>
          <w:b/>
          <w:bCs/>
        </w:rPr>
        <w:t>eUprava</w:t>
      </w:r>
      <w:r w:rsidR="00543B65" w:rsidRPr="00543B65">
        <w:rPr>
          <w:rFonts w:cstheme="minorHAnsi"/>
        </w:rPr>
        <w:t xml:space="preserve">, </w:t>
      </w:r>
      <w:r>
        <w:rPr>
          <w:rFonts w:cstheme="minorHAnsi"/>
        </w:rPr>
        <w:t xml:space="preserve">spoznali e-storitve portala </w:t>
      </w:r>
      <w:proofErr w:type="spellStart"/>
      <w:r w:rsidRPr="0036143E">
        <w:rPr>
          <w:rFonts w:cstheme="minorHAnsi"/>
          <w:b/>
          <w:bCs/>
        </w:rPr>
        <w:t>zVem</w:t>
      </w:r>
      <w:proofErr w:type="spellEnd"/>
      <w:r>
        <w:rPr>
          <w:rFonts w:cstheme="minorHAnsi"/>
        </w:rPr>
        <w:t xml:space="preserve">, </w:t>
      </w:r>
      <w:r w:rsidR="0043552E">
        <w:rPr>
          <w:rFonts w:cstheme="minorHAnsi"/>
        </w:rPr>
        <w:t xml:space="preserve">oddali pobudo za poenostavitev postopkov na </w:t>
      </w:r>
      <w:r w:rsidR="0043552E" w:rsidRPr="0036143E">
        <w:rPr>
          <w:rFonts w:cstheme="minorHAnsi"/>
          <w:b/>
          <w:bCs/>
        </w:rPr>
        <w:t>S</w:t>
      </w:r>
      <w:r w:rsidR="00B627E7">
        <w:rPr>
          <w:rFonts w:cstheme="minorHAnsi"/>
          <w:b/>
          <w:bCs/>
        </w:rPr>
        <w:t>TOP</w:t>
      </w:r>
      <w:r w:rsidR="0043552E" w:rsidRPr="0036143E">
        <w:rPr>
          <w:rFonts w:cstheme="minorHAnsi"/>
          <w:b/>
          <w:bCs/>
        </w:rPr>
        <w:t xml:space="preserve"> Birokraciji</w:t>
      </w:r>
      <w:r w:rsidR="0043552E">
        <w:rPr>
          <w:rFonts w:cstheme="minorHAnsi"/>
          <w:b/>
          <w:bCs/>
        </w:rPr>
        <w:t xml:space="preserve">, </w:t>
      </w:r>
      <w:r>
        <w:rPr>
          <w:rFonts w:cstheme="minorHAnsi"/>
        </w:rPr>
        <w:t xml:space="preserve">na voljo pa bo tudi prijavna </w:t>
      </w:r>
      <w:r w:rsidR="0043552E">
        <w:rPr>
          <w:rFonts w:cstheme="minorHAnsi"/>
        </w:rPr>
        <w:t>služba</w:t>
      </w:r>
      <w:r>
        <w:rPr>
          <w:rFonts w:cstheme="minorHAnsi"/>
        </w:rPr>
        <w:t xml:space="preserve"> </w:t>
      </w:r>
      <w:r w:rsidR="00F16A3D" w:rsidRPr="0043552E">
        <w:rPr>
          <w:rFonts w:cstheme="minorHAnsi"/>
          <w:b/>
          <w:bCs/>
          <w:color w:val="000000"/>
        </w:rPr>
        <w:t>SI</w:t>
      </w:r>
      <w:r w:rsidR="00B627E7">
        <w:rPr>
          <w:rFonts w:cstheme="minorHAnsi"/>
          <w:b/>
          <w:bCs/>
          <w:color w:val="000000"/>
        </w:rPr>
        <w:t>-</w:t>
      </w:r>
      <w:r w:rsidR="00F16A3D" w:rsidRPr="0043552E">
        <w:rPr>
          <w:rFonts w:cstheme="minorHAnsi"/>
          <w:b/>
          <w:bCs/>
          <w:color w:val="000000"/>
        </w:rPr>
        <w:t>TRUST</w:t>
      </w:r>
      <w:r w:rsidRPr="0036143E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kjer bodo lahko oddali zahtevek za</w:t>
      </w:r>
      <w:r w:rsidR="00BA78F2">
        <w:rPr>
          <w:rFonts w:cstheme="minorHAnsi"/>
          <w:color w:val="000000"/>
        </w:rPr>
        <w:t xml:space="preserve"> brezplačno</w:t>
      </w:r>
      <w:r>
        <w:rPr>
          <w:rFonts w:cstheme="minorHAnsi"/>
          <w:color w:val="000000"/>
        </w:rPr>
        <w:t xml:space="preserve"> pridobitev mobilne identitete </w:t>
      </w:r>
      <w:proofErr w:type="spellStart"/>
      <w:r w:rsidRPr="0036143E">
        <w:rPr>
          <w:rFonts w:cstheme="minorHAnsi"/>
          <w:b/>
          <w:bCs/>
          <w:color w:val="000000"/>
        </w:rPr>
        <w:t>smsPASS</w:t>
      </w:r>
      <w:proofErr w:type="spellEnd"/>
      <w:r>
        <w:rPr>
          <w:rFonts w:cstheme="minorHAnsi"/>
          <w:color w:val="000000"/>
        </w:rPr>
        <w:t xml:space="preserve"> ali digitalnega potrdila </w:t>
      </w:r>
      <w:r w:rsidRPr="0036143E">
        <w:rPr>
          <w:rFonts w:cstheme="minorHAnsi"/>
          <w:b/>
          <w:bCs/>
          <w:color w:val="000000"/>
        </w:rPr>
        <w:t>SIGEN-CA</w:t>
      </w:r>
      <w:r>
        <w:rPr>
          <w:rFonts w:cstheme="minorHAnsi"/>
          <w:color w:val="000000"/>
        </w:rPr>
        <w:t xml:space="preserve">. </w:t>
      </w:r>
    </w:p>
    <w:p w14:paraId="176C0B00" w14:textId="15639161" w:rsidR="00F16A3D" w:rsidRPr="00406463" w:rsidRDefault="00F16A3D" w:rsidP="00160069">
      <w:pPr>
        <w:rPr>
          <w:rFonts w:cstheme="minorHAnsi"/>
          <w:b/>
          <w:bCs/>
          <w:color w:val="4472C4" w:themeColor="accent1"/>
        </w:rPr>
      </w:pPr>
      <w:r w:rsidRPr="00406463">
        <w:rPr>
          <w:rFonts w:cstheme="minorHAnsi"/>
          <w:b/>
          <w:bCs/>
          <w:color w:val="4472C4" w:themeColor="accent1"/>
        </w:rPr>
        <w:t>Podrobneje o elektronskih storitvah:</w:t>
      </w:r>
    </w:p>
    <w:p w14:paraId="52EE4E8C" w14:textId="7F6AF598" w:rsidR="00160069" w:rsidRPr="00C60CA2" w:rsidRDefault="0061220C" w:rsidP="00160069">
      <w:pPr>
        <w:rPr>
          <w:rFonts w:cstheme="minorHAnsi"/>
        </w:rPr>
      </w:pPr>
      <w:hyperlink r:id="rId12" w:history="1">
        <w:r w:rsidR="00160069" w:rsidRPr="001F5C7A">
          <w:rPr>
            <w:rStyle w:val="Hiperpovezava"/>
            <w:rFonts w:cstheme="minorHAnsi"/>
            <w:b/>
            <w:bCs/>
          </w:rPr>
          <w:t>eUprava</w:t>
        </w:r>
      </w:hyperlink>
      <w:r w:rsidR="00160069" w:rsidRPr="00C60CA2">
        <w:rPr>
          <w:rFonts w:cstheme="minorHAnsi"/>
        </w:rPr>
        <w:t xml:space="preserve"> je državni portal, ki </w:t>
      </w:r>
      <w:r w:rsidR="00160069">
        <w:rPr>
          <w:rFonts w:cstheme="minorHAnsi"/>
        </w:rPr>
        <w:t xml:space="preserve">uporabniku </w:t>
      </w:r>
      <w:r w:rsidR="00160069" w:rsidRPr="00C60CA2">
        <w:rPr>
          <w:rFonts w:cstheme="minorHAnsi"/>
        </w:rPr>
        <w:t xml:space="preserve">na </w:t>
      </w:r>
      <w:r w:rsidR="00160069" w:rsidRPr="0038753F">
        <w:rPr>
          <w:rFonts w:cstheme="minorHAnsi"/>
          <w:b/>
          <w:bCs/>
        </w:rPr>
        <w:t xml:space="preserve">enem mestu omogoča vpogled v svoje </w:t>
      </w:r>
      <w:r w:rsidR="00160069">
        <w:rPr>
          <w:rFonts w:cstheme="minorHAnsi"/>
          <w:b/>
          <w:bCs/>
        </w:rPr>
        <w:t xml:space="preserve">osebne </w:t>
      </w:r>
      <w:r w:rsidR="00160069" w:rsidRPr="0038753F">
        <w:rPr>
          <w:rFonts w:cstheme="minorHAnsi"/>
          <w:b/>
          <w:bCs/>
        </w:rPr>
        <w:t>podatke,</w:t>
      </w:r>
      <w:r w:rsidR="00160069">
        <w:rPr>
          <w:rFonts w:cstheme="minorHAnsi"/>
          <w:b/>
          <w:bCs/>
        </w:rPr>
        <w:t xml:space="preserve"> </w:t>
      </w:r>
      <w:r w:rsidR="00160069" w:rsidRPr="0038753F">
        <w:rPr>
          <w:rFonts w:cstheme="minorHAnsi"/>
          <w:b/>
          <w:bCs/>
        </w:rPr>
        <w:t xml:space="preserve"> </w:t>
      </w:r>
      <w:r w:rsidR="00160069">
        <w:rPr>
          <w:rFonts w:cstheme="minorHAnsi"/>
          <w:b/>
          <w:bCs/>
        </w:rPr>
        <w:t xml:space="preserve">ki jih o njem hranijo različni državni organi, omogoča elektronsko </w:t>
      </w:r>
      <w:r w:rsidR="00160069" w:rsidRPr="0038753F">
        <w:rPr>
          <w:rFonts w:cstheme="minorHAnsi"/>
          <w:b/>
          <w:bCs/>
        </w:rPr>
        <w:t>oddajo vlog</w:t>
      </w:r>
      <w:r w:rsidR="00160069">
        <w:rPr>
          <w:rFonts w:cstheme="minorHAnsi"/>
          <w:b/>
          <w:bCs/>
        </w:rPr>
        <w:t xml:space="preserve"> in </w:t>
      </w:r>
      <w:r w:rsidR="00160069" w:rsidRPr="0038753F">
        <w:rPr>
          <w:rFonts w:cstheme="minorHAnsi"/>
          <w:b/>
          <w:bCs/>
        </w:rPr>
        <w:t>prejem odločitev organov</w:t>
      </w:r>
      <w:r w:rsidR="00160069" w:rsidRPr="00C60CA2">
        <w:rPr>
          <w:rFonts w:cstheme="minorHAnsi"/>
        </w:rPr>
        <w:t xml:space="preserve">. </w:t>
      </w:r>
      <w:r w:rsidR="00A018EA">
        <w:rPr>
          <w:rFonts w:cstheme="minorHAnsi"/>
        </w:rPr>
        <w:t>Ponuja</w:t>
      </w:r>
      <w:r w:rsidR="00160069" w:rsidRPr="00C60CA2">
        <w:rPr>
          <w:rFonts w:cstheme="minorHAnsi"/>
        </w:rPr>
        <w:t xml:space="preserve"> več kot </w:t>
      </w:r>
      <w:r w:rsidR="00BA78F2">
        <w:rPr>
          <w:rFonts w:cstheme="minorHAnsi"/>
        </w:rPr>
        <w:t>2</w:t>
      </w:r>
      <w:r w:rsidR="00160069">
        <w:rPr>
          <w:rFonts w:cstheme="minorHAnsi"/>
        </w:rPr>
        <w:t>00</w:t>
      </w:r>
      <w:r w:rsidR="00160069" w:rsidRPr="00C60CA2">
        <w:rPr>
          <w:rFonts w:cstheme="minorHAnsi"/>
        </w:rPr>
        <w:t xml:space="preserve"> različnih elektronskih vlog in storitev na področjih, ki spremljajo vse pomembnejše dogodke v življenju posameznika od rojstva, preko šolanja in zaposlitve, do upokojitve. Med njimi so storitve kot je pridobitev subvencionirane vozovnice za dijake ali študente, pridobitev štipendije, pridobitev vrednotnice za osebno dopolnilno</w:t>
      </w:r>
      <w:r w:rsidR="00B627E7">
        <w:rPr>
          <w:rFonts w:cstheme="minorHAnsi"/>
        </w:rPr>
        <w:t xml:space="preserve"> delo</w:t>
      </w:r>
      <w:r w:rsidR="00160069" w:rsidRPr="00C60CA2">
        <w:rPr>
          <w:rFonts w:cstheme="minorHAnsi"/>
        </w:rPr>
        <w:t xml:space="preserve">, sprememba začasnega ali stalnega prebivališča, oddaja vloge za uveljavljanje pravic ob rojstvu otroka, </w:t>
      </w:r>
      <w:r w:rsidR="00B627E7">
        <w:rPr>
          <w:rFonts w:cstheme="minorHAnsi"/>
        </w:rPr>
        <w:t>vloga</w:t>
      </w:r>
      <w:r w:rsidR="00160069" w:rsidRPr="00C60CA2">
        <w:rPr>
          <w:rFonts w:cstheme="minorHAnsi"/>
        </w:rPr>
        <w:t xml:space="preserve"> za otroški dodatek,</w:t>
      </w:r>
      <w:r w:rsidR="001D1343">
        <w:rPr>
          <w:rFonts w:cstheme="minorHAnsi"/>
        </w:rPr>
        <w:t xml:space="preserve"> </w:t>
      </w:r>
      <w:r w:rsidR="00FE0E7C">
        <w:rPr>
          <w:rFonts w:cstheme="minorHAnsi"/>
        </w:rPr>
        <w:t xml:space="preserve">različne </w:t>
      </w:r>
      <w:r w:rsidR="00B627E7">
        <w:rPr>
          <w:rFonts w:cstheme="minorHAnsi"/>
        </w:rPr>
        <w:t xml:space="preserve">vloge </w:t>
      </w:r>
      <w:r w:rsidR="00160069">
        <w:rPr>
          <w:rFonts w:cstheme="minorHAnsi"/>
        </w:rPr>
        <w:t>za promet s kmetijskimi zemljišči</w:t>
      </w:r>
      <w:r w:rsidR="00160069" w:rsidRPr="00C60CA2">
        <w:rPr>
          <w:rFonts w:cstheme="minorHAnsi"/>
        </w:rPr>
        <w:t xml:space="preserve">… Na </w:t>
      </w:r>
      <w:proofErr w:type="spellStart"/>
      <w:r w:rsidR="00160069" w:rsidRPr="00C60CA2">
        <w:rPr>
          <w:rFonts w:cstheme="minorHAnsi"/>
        </w:rPr>
        <w:t>eUpravi</w:t>
      </w:r>
      <w:proofErr w:type="spellEnd"/>
      <w:r w:rsidR="00160069" w:rsidRPr="00C60CA2">
        <w:rPr>
          <w:rFonts w:cstheme="minorHAnsi"/>
        </w:rPr>
        <w:t xml:space="preserve"> lahko državljani </w:t>
      </w:r>
      <w:r w:rsidR="00160069">
        <w:rPr>
          <w:rFonts w:cstheme="minorHAnsi"/>
        </w:rPr>
        <w:t>pregledujejo</w:t>
      </w:r>
      <w:r w:rsidR="00160069" w:rsidRPr="00C60CA2">
        <w:rPr>
          <w:rFonts w:cstheme="minorHAnsi"/>
        </w:rPr>
        <w:t xml:space="preserve"> </w:t>
      </w:r>
      <w:r w:rsidR="00160069">
        <w:rPr>
          <w:rFonts w:cstheme="minorHAnsi"/>
        </w:rPr>
        <w:t xml:space="preserve">svoje osebne podatke, kot so </w:t>
      </w:r>
      <w:r w:rsidR="00853CDD">
        <w:rPr>
          <w:rFonts w:cstheme="minorHAnsi"/>
        </w:rPr>
        <w:t>npr.</w:t>
      </w:r>
      <w:r w:rsidR="00160069" w:rsidRPr="00C60CA2">
        <w:rPr>
          <w:rFonts w:cstheme="minorHAnsi"/>
        </w:rPr>
        <w:t xml:space="preserve"> kazenske </w:t>
      </w:r>
      <w:r w:rsidR="00160069">
        <w:rPr>
          <w:rFonts w:cstheme="minorHAnsi"/>
        </w:rPr>
        <w:t>točke v prometu</w:t>
      </w:r>
      <w:r w:rsidR="00160069" w:rsidRPr="00C60CA2">
        <w:rPr>
          <w:rFonts w:cstheme="minorHAnsi"/>
        </w:rPr>
        <w:t>,</w:t>
      </w:r>
      <w:r w:rsidR="00160069">
        <w:rPr>
          <w:rFonts w:cstheme="minorHAnsi"/>
        </w:rPr>
        <w:t xml:space="preserve"> podatki o prometnih prekrških, vozilih, nepremičninah</w:t>
      </w:r>
      <w:r w:rsidR="00853CDD">
        <w:rPr>
          <w:rFonts w:cstheme="minorHAnsi"/>
        </w:rPr>
        <w:t>, m</w:t>
      </w:r>
      <w:r w:rsidR="00160069">
        <w:rPr>
          <w:rFonts w:cstheme="minorHAnsi"/>
        </w:rPr>
        <w:t>ožen</w:t>
      </w:r>
      <w:r w:rsidR="00853CDD">
        <w:rPr>
          <w:rFonts w:cstheme="minorHAnsi"/>
        </w:rPr>
        <w:t xml:space="preserve"> pa je</w:t>
      </w:r>
      <w:r w:rsidR="00160069">
        <w:rPr>
          <w:rFonts w:cstheme="minorHAnsi"/>
        </w:rPr>
        <w:t xml:space="preserve"> tudi vpogled v nekatere podatke v javnih evidencah. </w:t>
      </w:r>
      <w:r w:rsidR="00160069" w:rsidRPr="00C60CA2">
        <w:rPr>
          <w:rFonts w:cstheme="minorHAnsi"/>
        </w:rPr>
        <w:t xml:space="preserve">Portal je prilagojen tudi uporabnikom s posebnimi potrebami, kot so slepi, slabovidni, </w:t>
      </w:r>
      <w:r w:rsidR="00160069">
        <w:rPr>
          <w:rFonts w:cstheme="minorHAnsi"/>
        </w:rPr>
        <w:t xml:space="preserve">gluhi, naglušni, </w:t>
      </w:r>
      <w:proofErr w:type="spellStart"/>
      <w:r w:rsidR="00160069" w:rsidRPr="00C60CA2">
        <w:rPr>
          <w:rFonts w:cstheme="minorHAnsi"/>
        </w:rPr>
        <w:t>dislektiki</w:t>
      </w:r>
      <w:proofErr w:type="spellEnd"/>
      <w:r w:rsidR="00160069" w:rsidRPr="00C60CA2">
        <w:rPr>
          <w:rFonts w:cstheme="minorHAnsi"/>
        </w:rPr>
        <w:t xml:space="preserve">, </w:t>
      </w:r>
      <w:r w:rsidR="00160069">
        <w:rPr>
          <w:rFonts w:cstheme="minorHAnsi"/>
        </w:rPr>
        <w:t>…</w:t>
      </w:r>
      <w:r w:rsidR="00853CDD">
        <w:rPr>
          <w:rFonts w:cstheme="minorHAnsi"/>
        </w:rPr>
        <w:t xml:space="preserve"> </w:t>
      </w:r>
      <w:r w:rsidR="00160069" w:rsidRPr="00C60CA2">
        <w:rPr>
          <w:rFonts w:cstheme="minorHAnsi"/>
        </w:rPr>
        <w:t>Za uporabo portala</w:t>
      </w:r>
      <w:r w:rsidR="00853CDD">
        <w:rPr>
          <w:rFonts w:cstheme="minorHAnsi"/>
        </w:rPr>
        <w:t>,</w:t>
      </w:r>
      <w:r w:rsidR="00160069" w:rsidRPr="00C60CA2">
        <w:rPr>
          <w:rFonts w:cstheme="minorHAnsi"/>
        </w:rPr>
        <w:t xml:space="preserve"> </w:t>
      </w:r>
      <w:r w:rsidR="00160069">
        <w:rPr>
          <w:rFonts w:cstheme="minorHAnsi"/>
        </w:rPr>
        <w:t xml:space="preserve">kjer se dostopa do osebnih podatkov, </w:t>
      </w:r>
      <w:r w:rsidR="00853CDD">
        <w:rPr>
          <w:rFonts w:cstheme="minorHAnsi"/>
        </w:rPr>
        <w:t>uporabnik potrebuje</w:t>
      </w:r>
      <w:r w:rsidR="00160069" w:rsidRPr="00C60CA2">
        <w:rPr>
          <w:rFonts w:cstheme="minorHAnsi"/>
        </w:rPr>
        <w:t xml:space="preserve"> </w:t>
      </w:r>
      <w:r w:rsidR="00160069">
        <w:rPr>
          <w:rFonts w:cstheme="minorHAnsi"/>
        </w:rPr>
        <w:t>e-identiteto (</w:t>
      </w:r>
      <w:r w:rsidR="00160069" w:rsidRPr="00C60CA2">
        <w:rPr>
          <w:rFonts w:cstheme="minorHAnsi"/>
        </w:rPr>
        <w:t xml:space="preserve">kvalificirano digitalno potrdilo ali mobilno identiteto </w:t>
      </w:r>
      <w:proofErr w:type="spellStart"/>
      <w:r w:rsidR="00160069" w:rsidRPr="00C60CA2">
        <w:rPr>
          <w:rFonts w:cstheme="minorHAnsi"/>
        </w:rPr>
        <w:t>smsPASS</w:t>
      </w:r>
      <w:proofErr w:type="spellEnd"/>
      <w:r w:rsidR="00160069">
        <w:rPr>
          <w:rFonts w:cstheme="minorHAnsi"/>
        </w:rPr>
        <w:t>)</w:t>
      </w:r>
      <w:r w:rsidR="00853CDD">
        <w:rPr>
          <w:rFonts w:cstheme="minorHAnsi"/>
        </w:rPr>
        <w:t>.</w:t>
      </w:r>
    </w:p>
    <w:p w14:paraId="0979F007" w14:textId="5B6A5DAD" w:rsidR="00160069" w:rsidRPr="00367CFA" w:rsidRDefault="0061220C" w:rsidP="00367CFA">
      <w:pPr>
        <w:pStyle w:val="pa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3" w:history="1">
        <w:r w:rsidR="00160069" w:rsidRPr="001F5C7A">
          <w:rPr>
            <w:rStyle w:val="Hiperpovezava"/>
            <w:rFonts w:asciiTheme="minorHAnsi" w:hAnsiTheme="minorHAnsi" w:cstheme="minorHAnsi"/>
            <w:b/>
            <w:bCs/>
            <w:sz w:val="22"/>
            <w:szCs w:val="22"/>
            <w:lang w:eastAsia="en-US"/>
          </w:rPr>
          <w:t>Portal S</w:t>
        </w:r>
        <w:r w:rsidR="00B627E7">
          <w:rPr>
            <w:rStyle w:val="Hiperpovezava"/>
            <w:rFonts w:asciiTheme="minorHAnsi" w:hAnsiTheme="minorHAnsi" w:cstheme="minorHAnsi"/>
            <w:b/>
            <w:bCs/>
            <w:sz w:val="22"/>
            <w:szCs w:val="22"/>
            <w:lang w:eastAsia="en-US"/>
          </w:rPr>
          <w:t>TOP</w:t>
        </w:r>
        <w:r w:rsidR="00160069" w:rsidRPr="001F5C7A">
          <w:rPr>
            <w:rStyle w:val="Hiperpovezava"/>
            <w:rFonts w:asciiTheme="minorHAnsi" w:hAnsiTheme="minorHAnsi" w:cstheme="minorHAnsi"/>
            <w:b/>
            <w:bCs/>
            <w:sz w:val="22"/>
            <w:szCs w:val="22"/>
            <w:lang w:eastAsia="en-US"/>
          </w:rPr>
          <w:t xml:space="preserve"> Birokraciji</w:t>
        </w:r>
      </w:hyperlink>
      <w:r w:rsidR="00160069" w:rsidRPr="00C60CA2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160069" w:rsidRPr="0038753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namenjen zbiranju ter reševanju pobud državljanov </w:t>
      </w:r>
      <w:r w:rsidR="00160069" w:rsidRPr="00C60CA2">
        <w:rPr>
          <w:rFonts w:asciiTheme="minorHAnsi" w:hAnsiTheme="minorHAnsi" w:cstheme="minorHAnsi"/>
          <w:sz w:val="22"/>
          <w:szCs w:val="22"/>
          <w:lang w:eastAsia="en-US"/>
        </w:rPr>
        <w:t xml:space="preserve">za zmanjšanje administrativnih bremen in odpravo le-teh. </w:t>
      </w:r>
      <w:r w:rsidR="00160069">
        <w:rPr>
          <w:rFonts w:asciiTheme="minorHAnsi" w:hAnsiTheme="minorHAnsi" w:cstheme="minorHAnsi"/>
          <w:sz w:val="22"/>
          <w:szCs w:val="22"/>
          <w:lang w:eastAsia="en-US"/>
        </w:rPr>
        <w:t>N</w:t>
      </w:r>
      <w:r w:rsidR="00160069" w:rsidRPr="00C60CA2">
        <w:rPr>
          <w:rFonts w:asciiTheme="minorHAnsi" w:hAnsiTheme="minorHAnsi" w:cstheme="minorHAnsi"/>
          <w:sz w:val="22"/>
          <w:szCs w:val="22"/>
          <w:lang w:eastAsia="en-US"/>
        </w:rPr>
        <w:t>amenjen</w:t>
      </w:r>
      <w:r w:rsidR="00160069">
        <w:rPr>
          <w:rFonts w:asciiTheme="minorHAnsi" w:hAnsiTheme="minorHAnsi" w:cstheme="minorHAnsi"/>
          <w:sz w:val="22"/>
          <w:szCs w:val="22"/>
          <w:lang w:eastAsia="en-US"/>
        </w:rPr>
        <w:t xml:space="preserve"> je</w:t>
      </w:r>
      <w:r w:rsidR="00160069" w:rsidRPr="00C60CA2">
        <w:rPr>
          <w:rFonts w:asciiTheme="minorHAnsi" w:hAnsiTheme="minorHAnsi" w:cstheme="minorHAnsi"/>
          <w:sz w:val="22"/>
          <w:szCs w:val="22"/>
          <w:lang w:eastAsia="en-US"/>
        </w:rPr>
        <w:t xml:space="preserve"> vsem podjetnikom in državljanom, ki bodisi v poslovnem procesu ali v vsakdanjem življenju prihajajo v stik z upravnimi postopki in obveznostmi, ki jih morajo izpolnjevati, da zadostijo zahtevam zakonodaje in </w:t>
      </w:r>
      <w:r w:rsidR="00B627E7">
        <w:rPr>
          <w:rFonts w:asciiTheme="minorHAnsi" w:hAnsiTheme="minorHAnsi" w:cstheme="minorHAnsi"/>
          <w:sz w:val="22"/>
          <w:szCs w:val="22"/>
          <w:lang w:eastAsia="en-US"/>
        </w:rPr>
        <w:t xml:space="preserve">pri tem </w:t>
      </w:r>
      <w:r w:rsidR="00160069" w:rsidRPr="00C60CA2">
        <w:rPr>
          <w:rFonts w:asciiTheme="minorHAnsi" w:hAnsiTheme="minorHAnsi" w:cstheme="minorHAnsi"/>
          <w:sz w:val="22"/>
          <w:szCs w:val="22"/>
          <w:lang w:eastAsia="en-US"/>
        </w:rPr>
        <w:t>opazijo pomanjkljivosti ali ovire v postopkih</w:t>
      </w:r>
      <w:r w:rsidR="00160069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160069" w:rsidRPr="00C60CA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16A3D">
        <w:rPr>
          <w:rFonts w:asciiTheme="minorHAnsi" w:hAnsiTheme="minorHAnsi" w:cstheme="minorHAnsi"/>
          <w:sz w:val="22"/>
          <w:szCs w:val="22"/>
          <w:lang w:eastAsia="en-US"/>
        </w:rPr>
        <w:t>N</w:t>
      </w:r>
      <w:r w:rsidR="00F16A3D" w:rsidRPr="00C60CA2">
        <w:rPr>
          <w:rFonts w:asciiTheme="minorHAnsi" w:hAnsiTheme="minorHAnsi" w:cstheme="minorHAnsi"/>
          <w:sz w:val="22"/>
          <w:szCs w:val="22"/>
          <w:lang w:eastAsia="en-US"/>
        </w:rPr>
        <w:t>am</w:t>
      </w:r>
      <w:r w:rsidR="00853CDD">
        <w:rPr>
          <w:rFonts w:asciiTheme="minorHAnsi" w:hAnsiTheme="minorHAnsi" w:cstheme="minorHAnsi"/>
          <w:sz w:val="22"/>
          <w:szCs w:val="22"/>
          <w:lang w:eastAsia="en-US"/>
        </w:rPr>
        <w:t>enjen je</w:t>
      </w:r>
      <w:r w:rsidR="00160069" w:rsidRPr="00C60CA2">
        <w:rPr>
          <w:rFonts w:asciiTheme="minorHAnsi" w:hAnsiTheme="minorHAnsi" w:cstheme="minorHAnsi"/>
          <w:sz w:val="22"/>
          <w:szCs w:val="22"/>
          <w:lang w:eastAsia="en-US"/>
        </w:rPr>
        <w:t xml:space="preserve"> tudi pripravljavcem predpisov in drugim zaposlenim v državni upravi, ki se srečujejo z upravnimi postopki in imajo </w:t>
      </w:r>
      <w:r w:rsidR="00B627E7">
        <w:rPr>
          <w:rFonts w:asciiTheme="minorHAnsi" w:hAnsiTheme="minorHAnsi" w:cstheme="minorHAnsi"/>
          <w:sz w:val="22"/>
          <w:szCs w:val="22"/>
          <w:lang w:eastAsia="en-US"/>
        </w:rPr>
        <w:t>idejo,</w:t>
      </w:r>
      <w:r w:rsidR="00160069" w:rsidRPr="00C60CA2">
        <w:rPr>
          <w:rFonts w:asciiTheme="minorHAnsi" w:hAnsiTheme="minorHAnsi" w:cstheme="minorHAnsi"/>
          <w:sz w:val="22"/>
          <w:szCs w:val="22"/>
          <w:lang w:eastAsia="en-US"/>
        </w:rPr>
        <w:t xml:space="preserve"> kako slednje poenostaviti. </w:t>
      </w:r>
      <w:r w:rsidR="00160069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="00160069" w:rsidRPr="00C60CA2">
        <w:rPr>
          <w:rFonts w:asciiTheme="minorHAnsi" w:hAnsiTheme="minorHAnsi" w:cstheme="minorHAnsi"/>
          <w:sz w:val="22"/>
          <w:szCs w:val="22"/>
          <w:lang w:eastAsia="en-US"/>
        </w:rPr>
        <w:t xml:space="preserve">obude, ki so </w:t>
      </w:r>
      <w:r w:rsidR="00160069">
        <w:rPr>
          <w:rFonts w:asciiTheme="minorHAnsi" w:hAnsiTheme="minorHAnsi" w:cstheme="minorHAnsi"/>
          <w:sz w:val="22"/>
          <w:szCs w:val="22"/>
          <w:lang w:eastAsia="en-US"/>
        </w:rPr>
        <w:t xml:space="preserve">sprejete, se preoblikujejo v konkretne ukrepe in umestijo v </w:t>
      </w:r>
      <w:hyperlink r:id="rId14" w:history="1">
        <w:r w:rsidR="00160069" w:rsidRPr="00C60CA2">
          <w:rPr>
            <w:rFonts w:asciiTheme="minorHAnsi" w:hAnsiTheme="minorHAnsi" w:cstheme="minorHAnsi"/>
            <w:sz w:val="22"/>
            <w:szCs w:val="22"/>
            <w:lang w:eastAsia="en-US"/>
          </w:rPr>
          <w:t>Enotno zbirko ukrepov</w:t>
        </w:r>
      </w:hyperlink>
      <w:r w:rsidR="00B627E7">
        <w:rPr>
          <w:rFonts w:asciiTheme="minorHAnsi" w:hAnsiTheme="minorHAnsi" w:cstheme="minorHAnsi"/>
          <w:sz w:val="22"/>
          <w:szCs w:val="22"/>
          <w:lang w:eastAsia="en-US"/>
        </w:rPr>
        <w:t xml:space="preserve">. Tako </w:t>
      </w:r>
      <w:r w:rsidR="00160069">
        <w:rPr>
          <w:rFonts w:asciiTheme="minorHAnsi" w:hAnsiTheme="minorHAnsi" w:cstheme="minorHAnsi"/>
          <w:sz w:val="22"/>
          <w:szCs w:val="22"/>
          <w:lang w:eastAsia="en-US"/>
        </w:rPr>
        <w:t xml:space="preserve">lahko javnost spremlja </w:t>
      </w:r>
      <w:r w:rsidR="00160069" w:rsidRPr="00C60CA2">
        <w:rPr>
          <w:rFonts w:asciiTheme="minorHAnsi" w:hAnsiTheme="minorHAnsi" w:cstheme="minorHAnsi"/>
          <w:sz w:val="22"/>
          <w:szCs w:val="22"/>
          <w:lang w:eastAsia="en-US"/>
        </w:rPr>
        <w:t>napred</w:t>
      </w:r>
      <w:r w:rsidR="00160069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160069" w:rsidRPr="00C60CA2">
        <w:rPr>
          <w:rFonts w:asciiTheme="minorHAnsi" w:hAnsiTheme="minorHAnsi" w:cstheme="minorHAnsi"/>
          <w:sz w:val="22"/>
          <w:szCs w:val="22"/>
          <w:lang w:eastAsia="en-US"/>
        </w:rPr>
        <w:t xml:space="preserve">k realizacije ukrepov </w:t>
      </w:r>
      <w:r w:rsidR="00160069">
        <w:rPr>
          <w:rFonts w:asciiTheme="minorHAnsi" w:hAnsiTheme="minorHAnsi" w:cstheme="minorHAnsi"/>
          <w:sz w:val="22"/>
          <w:szCs w:val="22"/>
          <w:lang w:eastAsia="en-US"/>
        </w:rPr>
        <w:t xml:space="preserve">po </w:t>
      </w:r>
      <w:r w:rsidR="00160069" w:rsidRPr="00C60CA2">
        <w:rPr>
          <w:rFonts w:asciiTheme="minorHAnsi" w:hAnsiTheme="minorHAnsi" w:cstheme="minorHAnsi"/>
          <w:sz w:val="22"/>
          <w:szCs w:val="22"/>
          <w:lang w:eastAsia="en-US"/>
        </w:rPr>
        <w:t>ministrst</w:t>
      </w:r>
      <w:r w:rsidR="00160069">
        <w:rPr>
          <w:rFonts w:asciiTheme="minorHAnsi" w:hAnsiTheme="minorHAnsi" w:cstheme="minorHAnsi"/>
          <w:sz w:val="22"/>
          <w:szCs w:val="22"/>
          <w:lang w:eastAsia="en-US"/>
        </w:rPr>
        <w:t>vih na spletu</w:t>
      </w:r>
      <w:r w:rsidR="00160069" w:rsidRPr="00C60CA2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14:paraId="030F241F" w14:textId="4DE68CEA" w:rsidR="00FE0E7C" w:rsidRDefault="00B627E7" w:rsidP="00FE0E7C">
      <w:pPr>
        <w:rPr>
          <w:rStyle w:val="a3"/>
          <w:rFonts w:asciiTheme="minorHAnsi" w:hAnsiTheme="minorHAnsi" w:cstheme="minorHAnsi"/>
          <w:color w:val="000000" w:themeColor="text1"/>
        </w:rPr>
      </w:pPr>
      <w:r>
        <w:br/>
      </w:r>
      <w:hyperlink r:id="rId15" w:history="1">
        <w:r w:rsidR="0043552E" w:rsidRPr="0043552E">
          <w:rPr>
            <w:rStyle w:val="Hiperpovezava"/>
            <w:b/>
            <w:bCs/>
          </w:rPr>
          <w:t xml:space="preserve">Portal </w:t>
        </w:r>
        <w:proofErr w:type="spellStart"/>
        <w:r w:rsidR="0043552E" w:rsidRPr="0043552E">
          <w:rPr>
            <w:rStyle w:val="Hiperpovezava"/>
            <w:b/>
            <w:bCs/>
          </w:rPr>
          <w:t>zVEM</w:t>
        </w:r>
        <w:proofErr w:type="spellEnd"/>
      </w:hyperlink>
      <w:r w:rsidR="0043552E">
        <w:t xml:space="preserve"> </w:t>
      </w:r>
      <w:r w:rsidR="002C5946" w:rsidRPr="002C5946">
        <w:rPr>
          <w:rFonts w:cstheme="minorHAnsi"/>
        </w:rPr>
        <w:t>uporabnikom</w:t>
      </w:r>
      <w:r w:rsidR="00DE64ED">
        <w:rPr>
          <w:rFonts w:cstheme="minorHAnsi"/>
        </w:rPr>
        <w:t xml:space="preserve"> - pacientom</w:t>
      </w:r>
      <w:r w:rsidR="002C5946" w:rsidRPr="002C5946">
        <w:rPr>
          <w:rFonts w:cstheme="minorHAnsi"/>
        </w:rPr>
        <w:t xml:space="preserve"> omogoča varen dostop do storitev </w:t>
      </w:r>
      <w:proofErr w:type="spellStart"/>
      <w:r w:rsidR="002C5946" w:rsidRPr="002C5946">
        <w:rPr>
          <w:rFonts w:cstheme="minorHAnsi"/>
        </w:rPr>
        <w:t>eZdravja</w:t>
      </w:r>
      <w:proofErr w:type="spellEnd"/>
      <w:r w:rsidR="00DE64ED">
        <w:rPr>
          <w:rFonts w:cstheme="minorHAnsi"/>
        </w:rPr>
        <w:t>. Uporabniki lahko dostopajo do svojih</w:t>
      </w:r>
      <w:r w:rsidR="002C5946" w:rsidRPr="002C5946">
        <w:rPr>
          <w:rFonts w:cstheme="minorHAnsi"/>
        </w:rPr>
        <w:t xml:space="preserve"> podatkov iz Centralnega registra podatkov o pacientih, </w:t>
      </w:r>
      <w:proofErr w:type="spellStart"/>
      <w:r w:rsidR="002C5946" w:rsidRPr="002C5946">
        <w:rPr>
          <w:rFonts w:cstheme="minorHAnsi"/>
        </w:rPr>
        <w:t>eNaročanja</w:t>
      </w:r>
      <w:proofErr w:type="spellEnd"/>
      <w:r w:rsidR="002C5946" w:rsidRPr="002C5946">
        <w:rPr>
          <w:rFonts w:cstheme="minorHAnsi"/>
        </w:rPr>
        <w:t xml:space="preserve">, </w:t>
      </w:r>
      <w:proofErr w:type="spellStart"/>
      <w:r w:rsidR="002C5946" w:rsidRPr="002C5946">
        <w:rPr>
          <w:rFonts w:cstheme="minorHAnsi"/>
        </w:rPr>
        <w:t>eRecepta</w:t>
      </w:r>
      <w:proofErr w:type="spellEnd"/>
      <w:r w:rsidR="0016535A">
        <w:rPr>
          <w:rFonts w:cstheme="minorHAnsi"/>
        </w:rPr>
        <w:t xml:space="preserve">, </w:t>
      </w:r>
      <w:r w:rsidR="00DE64ED">
        <w:rPr>
          <w:rFonts w:cstheme="minorHAnsi"/>
        </w:rPr>
        <w:t>c</w:t>
      </w:r>
      <w:r w:rsidR="0016535A">
        <w:rPr>
          <w:rFonts w:cstheme="minorHAnsi"/>
        </w:rPr>
        <w:t>ovidnih potrdil</w:t>
      </w:r>
      <w:r w:rsidR="002C5946" w:rsidRPr="002C5946">
        <w:rPr>
          <w:rFonts w:cstheme="minorHAnsi"/>
        </w:rPr>
        <w:t xml:space="preserve"> in informacij javnega zdravja. Dostop do pacientovih zdravstvenih podatkov je mogoč </w:t>
      </w:r>
      <w:r w:rsidR="0016535A">
        <w:rPr>
          <w:rFonts w:cstheme="minorHAnsi"/>
        </w:rPr>
        <w:t xml:space="preserve">prek storitve SI-PASS, </w:t>
      </w:r>
      <w:r w:rsidR="002C5946" w:rsidRPr="002C5946">
        <w:rPr>
          <w:rFonts w:cstheme="minorHAnsi"/>
        </w:rPr>
        <w:t>z uporabo kvalificiranega digitalnega potrdila</w:t>
      </w:r>
      <w:r w:rsidR="0016535A">
        <w:rPr>
          <w:rFonts w:cstheme="minorHAnsi"/>
        </w:rPr>
        <w:t xml:space="preserve"> ali mehanizma </w:t>
      </w:r>
      <w:proofErr w:type="spellStart"/>
      <w:r w:rsidR="00BA78F2">
        <w:rPr>
          <w:rFonts w:cstheme="minorHAnsi"/>
        </w:rPr>
        <w:t>smsPASS</w:t>
      </w:r>
      <w:proofErr w:type="spellEnd"/>
      <w:r w:rsidR="002C5946" w:rsidRPr="002C5946">
        <w:rPr>
          <w:rFonts w:cstheme="minorHAnsi"/>
        </w:rPr>
        <w:t xml:space="preserve">, s čimer je zagotovljeno </w:t>
      </w:r>
      <w:r w:rsidR="002C5946" w:rsidRPr="002C5946">
        <w:rPr>
          <w:rFonts w:cstheme="minorHAnsi"/>
        </w:rPr>
        <w:lastRenderedPageBreak/>
        <w:t xml:space="preserve">verodostojno preverjanje uporabnikov. </w:t>
      </w:r>
      <w:r w:rsidR="0016535A">
        <w:rPr>
          <w:rFonts w:cstheme="minorHAnsi"/>
        </w:rPr>
        <w:t xml:space="preserve">Od leta 2021 naprej je zaživela tudi aplikacija </w:t>
      </w:r>
      <w:proofErr w:type="spellStart"/>
      <w:r w:rsidR="0016535A">
        <w:rPr>
          <w:rFonts w:cstheme="minorHAnsi"/>
        </w:rPr>
        <w:t>zVEM</w:t>
      </w:r>
      <w:proofErr w:type="spellEnd"/>
      <w:r w:rsidR="0016535A">
        <w:rPr>
          <w:rFonts w:cstheme="minorHAnsi"/>
        </w:rPr>
        <w:t xml:space="preserve"> za pametne telefone, ki omogoča uporabnikom sodobno in priročno uporabo portala prek telefona.</w:t>
      </w:r>
      <w:r w:rsidR="00FE0E7C">
        <w:rPr>
          <w:rFonts w:cstheme="minorHAnsi"/>
        </w:rPr>
        <w:br/>
      </w:r>
      <w:r w:rsidR="00FE0E7C">
        <w:rPr>
          <w:rFonts w:cstheme="minorHAnsi"/>
        </w:rPr>
        <w:br/>
      </w:r>
      <w:hyperlink r:id="rId16" w:history="1">
        <w:r w:rsidR="00FE0E7C" w:rsidRPr="001F5C7A">
          <w:rPr>
            <w:rStyle w:val="Hiperpovezava"/>
            <w:rFonts w:cstheme="minorHAnsi"/>
            <w:b/>
            <w:bCs/>
          </w:rPr>
          <w:t>SI-TRUST</w:t>
        </w:r>
      </w:hyperlink>
      <w:r w:rsidR="00FE0E7C" w:rsidRPr="00C60CA2">
        <w:rPr>
          <w:rStyle w:val="a3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E0E7C" w:rsidRPr="00FE0E7C">
        <w:rPr>
          <w:rStyle w:val="a3"/>
          <w:rFonts w:asciiTheme="minorHAnsi" w:hAnsiTheme="minorHAnsi" w:cstheme="minorHAnsi"/>
          <w:color w:val="000000" w:themeColor="text1"/>
        </w:rPr>
        <w:t>oz.</w:t>
      </w:r>
      <w:r w:rsidR="00FE0E7C" w:rsidRPr="00C60CA2">
        <w:rPr>
          <w:rStyle w:val="a3"/>
          <w:rFonts w:asciiTheme="minorHAnsi" w:hAnsiTheme="minorHAnsi" w:cstheme="minorHAnsi"/>
          <w:b/>
          <w:bCs/>
          <w:color w:val="000000" w:themeColor="text1"/>
        </w:rPr>
        <w:t xml:space="preserve"> Državni center za storitve zaupanja</w:t>
      </w:r>
      <w:r w:rsidR="00FE0E7C" w:rsidRPr="00C60CA2">
        <w:rPr>
          <w:rStyle w:val="a3"/>
          <w:rFonts w:asciiTheme="minorHAnsi" w:hAnsiTheme="minorHAnsi" w:cstheme="minorHAnsi"/>
          <w:color w:val="000000" w:themeColor="text1"/>
        </w:rPr>
        <w:t xml:space="preserve"> na Ministrstvu za javno upravo izdaja digitalna potrdila izdajateljev SIGEN-CA, SIGOV-CA</w:t>
      </w:r>
      <w:r w:rsidR="00FE0E7C">
        <w:rPr>
          <w:rStyle w:val="a3"/>
          <w:rFonts w:asciiTheme="minorHAnsi" w:hAnsiTheme="minorHAnsi" w:cstheme="minorHAnsi"/>
          <w:color w:val="000000" w:themeColor="text1"/>
        </w:rPr>
        <w:t xml:space="preserve">, </w:t>
      </w:r>
      <w:r w:rsidR="00FE0E7C" w:rsidRPr="00C60CA2">
        <w:rPr>
          <w:rStyle w:val="a3"/>
          <w:rFonts w:asciiTheme="minorHAnsi" w:hAnsiTheme="minorHAnsi" w:cstheme="minorHAnsi"/>
          <w:color w:val="000000" w:themeColor="text1"/>
        </w:rPr>
        <w:t>SI-PASS-CA</w:t>
      </w:r>
      <w:r w:rsidR="00FE0E7C">
        <w:rPr>
          <w:rStyle w:val="a3"/>
          <w:rFonts w:asciiTheme="minorHAnsi" w:hAnsiTheme="minorHAnsi" w:cstheme="minorHAnsi"/>
          <w:color w:val="000000" w:themeColor="text1"/>
        </w:rPr>
        <w:t>, digitalna potrdila za prijavo in elektronski podpis na osebni izkaznici ter</w:t>
      </w:r>
      <w:r w:rsidR="00FE0E7C" w:rsidRPr="00C60CA2">
        <w:rPr>
          <w:rStyle w:val="a3"/>
          <w:rFonts w:asciiTheme="minorHAnsi" w:hAnsiTheme="minorHAnsi" w:cstheme="minorHAnsi"/>
          <w:color w:val="000000" w:themeColor="text1"/>
        </w:rPr>
        <w:t xml:space="preserve"> časovne žige SI-TSA</w:t>
      </w:r>
      <w:r w:rsidR="00FE0E7C">
        <w:rPr>
          <w:rStyle w:val="a3"/>
          <w:rFonts w:asciiTheme="minorHAnsi" w:hAnsiTheme="minorHAnsi" w:cstheme="minorHAnsi"/>
          <w:color w:val="000000" w:themeColor="text1"/>
        </w:rPr>
        <w:t>. Sk</w:t>
      </w:r>
      <w:r w:rsidR="00FE0E7C" w:rsidRPr="00C60CA2">
        <w:rPr>
          <w:rStyle w:val="a3"/>
          <w:rFonts w:asciiTheme="minorHAnsi" w:hAnsiTheme="minorHAnsi" w:cstheme="minorHAnsi"/>
          <w:color w:val="000000" w:themeColor="text1"/>
        </w:rPr>
        <w:t xml:space="preserve">rbi za storitev SI-PASS. SI-PASS predstavlja ključno vozlišče za prijavo, ki ga uporabljajo različni spletni portali kot so eUprava, Urbana, </w:t>
      </w:r>
      <w:proofErr w:type="spellStart"/>
      <w:r w:rsidR="00FE0E7C" w:rsidRPr="00C60CA2">
        <w:rPr>
          <w:rStyle w:val="a3"/>
          <w:rFonts w:asciiTheme="minorHAnsi" w:hAnsiTheme="minorHAnsi" w:cstheme="minorHAnsi"/>
          <w:color w:val="000000" w:themeColor="text1"/>
        </w:rPr>
        <w:t>Nomago</w:t>
      </w:r>
      <w:proofErr w:type="spellEnd"/>
      <w:r w:rsidR="00FE0E7C" w:rsidRPr="00C60CA2">
        <w:rPr>
          <w:rStyle w:val="a3"/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FE0E7C" w:rsidRPr="00C60CA2">
        <w:rPr>
          <w:rStyle w:val="a3"/>
          <w:rFonts w:asciiTheme="minorHAnsi" w:hAnsiTheme="minorHAnsi" w:cstheme="minorHAnsi"/>
          <w:color w:val="000000" w:themeColor="text1"/>
        </w:rPr>
        <w:t>Arriva</w:t>
      </w:r>
      <w:proofErr w:type="spellEnd"/>
      <w:r w:rsidR="00FE0E7C" w:rsidRPr="00C60CA2">
        <w:rPr>
          <w:rStyle w:val="a3"/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FE0E7C" w:rsidRPr="00C60CA2">
        <w:rPr>
          <w:rStyle w:val="a3"/>
          <w:rFonts w:asciiTheme="minorHAnsi" w:hAnsiTheme="minorHAnsi" w:cstheme="minorHAnsi"/>
          <w:color w:val="000000" w:themeColor="text1"/>
        </w:rPr>
        <w:t>Ajpes</w:t>
      </w:r>
      <w:proofErr w:type="spellEnd"/>
      <w:r w:rsidR="00FE0E7C" w:rsidRPr="00C60CA2">
        <w:rPr>
          <w:rStyle w:val="a3"/>
          <w:rFonts w:asciiTheme="minorHAnsi" w:hAnsiTheme="minorHAnsi" w:cstheme="minorHAnsi"/>
          <w:color w:val="000000" w:themeColor="text1"/>
        </w:rPr>
        <w:t xml:space="preserve"> idr., ki nudijo e-storitve. SI-PASS poleg varne prijave v e-storitev omogoča tudi e-podpis dokumentov. Z uporabo mobilne identitete </w:t>
      </w:r>
      <w:proofErr w:type="spellStart"/>
      <w:r w:rsidR="00FE0E7C" w:rsidRPr="00C60CA2">
        <w:rPr>
          <w:rStyle w:val="a3"/>
          <w:rFonts w:asciiTheme="minorHAnsi" w:hAnsiTheme="minorHAnsi" w:cstheme="minorHAnsi"/>
          <w:color w:val="000000" w:themeColor="text1"/>
        </w:rPr>
        <w:t>smsPASS</w:t>
      </w:r>
      <w:proofErr w:type="spellEnd"/>
      <w:r w:rsidR="00FE0E7C" w:rsidRPr="00C60CA2">
        <w:rPr>
          <w:rStyle w:val="a3"/>
          <w:rFonts w:asciiTheme="minorHAnsi" w:hAnsiTheme="minorHAnsi" w:cstheme="minorHAnsi"/>
          <w:color w:val="000000" w:themeColor="text1"/>
        </w:rPr>
        <w:t xml:space="preserve"> se uporabnik lahko prijavi v različne spletne portale in elektronsko podpisuje dokumente tudi na tablici ali telefonu.  </w:t>
      </w:r>
    </w:p>
    <w:p w14:paraId="672BD409" w14:textId="447BE11B" w:rsidR="001838F9" w:rsidRDefault="001838F9" w:rsidP="00B53B89">
      <w:pPr>
        <w:jc w:val="center"/>
      </w:pPr>
    </w:p>
    <w:sectPr w:rsidR="001838F9" w:rsidSect="00A8133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B825" w14:textId="77777777" w:rsidR="000C14B4" w:rsidRDefault="000C14B4" w:rsidP="001873F3">
      <w:pPr>
        <w:spacing w:after="0" w:line="240" w:lineRule="auto"/>
      </w:pPr>
      <w:r>
        <w:separator/>
      </w:r>
    </w:p>
  </w:endnote>
  <w:endnote w:type="continuationSeparator" w:id="0">
    <w:p w14:paraId="644F8CBB" w14:textId="77777777" w:rsidR="000C14B4" w:rsidRDefault="000C14B4" w:rsidP="0018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1812" w14:textId="77777777" w:rsidR="00922331" w:rsidRDefault="0092233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2BEF" w14:textId="77777777" w:rsidR="00922331" w:rsidRDefault="0092233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81A7" w14:textId="77777777" w:rsidR="00922331" w:rsidRDefault="009223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A520" w14:textId="77777777" w:rsidR="000C14B4" w:rsidRDefault="000C14B4" w:rsidP="001873F3">
      <w:pPr>
        <w:spacing w:after="0" w:line="240" w:lineRule="auto"/>
      </w:pPr>
      <w:r>
        <w:separator/>
      </w:r>
    </w:p>
  </w:footnote>
  <w:footnote w:type="continuationSeparator" w:id="0">
    <w:p w14:paraId="6DAF0A13" w14:textId="77777777" w:rsidR="000C14B4" w:rsidRDefault="000C14B4" w:rsidP="0018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5CF9" w14:textId="77777777" w:rsidR="00922331" w:rsidRDefault="0092233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46AC" w14:textId="6CA2A688" w:rsidR="001873F3" w:rsidRDefault="005A39C5" w:rsidP="007768B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47542B4" wp14:editId="23EA110F">
          <wp:simplePos x="0" y="0"/>
          <wp:positionH relativeFrom="column">
            <wp:posOffset>4763135</wp:posOffset>
          </wp:positionH>
          <wp:positionV relativeFrom="paragraph">
            <wp:posOffset>10160</wp:posOffset>
          </wp:positionV>
          <wp:extent cx="1276350" cy="544195"/>
          <wp:effectExtent l="0" t="0" r="0" b="8255"/>
          <wp:wrapThrough wrapText="bothSides">
            <wp:wrapPolygon edited="0">
              <wp:start x="0" y="0"/>
              <wp:lineTo x="0" y="21172"/>
              <wp:lineTo x="21278" y="21172"/>
              <wp:lineTo x="21278" y="0"/>
              <wp:lineTo x="0" y="0"/>
            </wp:wrapPolygon>
          </wp:wrapThrough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0F6D">
      <w:rPr>
        <w:noProof/>
      </w:rPr>
      <w:drawing>
        <wp:inline distT="0" distB="0" distL="0" distR="0" wp14:anchorId="1F70EDDD" wp14:editId="1F684FAB">
          <wp:extent cx="1864246" cy="304800"/>
          <wp:effectExtent l="0" t="0" r="3175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7314" cy="313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0F6D">
      <w:br/>
    </w:r>
  </w:p>
  <w:p w14:paraId="2923D6CF" w14:textId="7D778127" w:rsidR="007768B5" w:rsidRDefault="00610F6D" w:rsidP="007768B5">
    <w:pPr>
      <w:pStyle w:val="Glava"/>
    </w:pPr>
    <w:r>
      <w:rPr>
        <w:noProof/>
      </w:rPr>
      <w:drawing>
        <wp:inline distT="0" distB="0" distL="0" distR="0" wp14:anchorId="6B36F8E4" wp14:editId="7E47863A">
          <wp:extent cx="2400300" cy="224896"/>
          <wp:effectExtent l="0" t="0" r="0" b="381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01751" cy="234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>
      <w:rPr>
        <w:noProof/>
      </w:rPr>
      <w:drawing>
        <wp:inline distT="0" distB="0" distL="0" distR="0" wp14:anchorId="749555A5" wp14:editId="30A3FBCE">
          <wp:extent cx="1206595" cy="37147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13677" cy="37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8C4EDA" w14:textId="77777777" w:rsidR="00610F6D" w:rsidRDefault="00610F6D" w:rsidP="007768B5">
    <w:pPr>
      <w:pStyle w:val="Glava"/>
    </w:pPr>
  </w:p>
  <w:p w14:paraId="7E36B85F" w14:textId="1578253F" w:rsidR="007768B5" w:rsidRDefault="007768B5" w:rsidP="007768B5">
    <w:pPr>
      <w:pStyle w:val="Glava"/>
      <w:pBdr>
        <w:top w:val="single" w:sz="4" w:space="1" w:color="4472C4" w:themeColor="accent1"/>
      </w:pBdr>
    </w:pPr>
  </w:p>
  <w:p w14:paraId="3D398DF2" w14:textId="77777777" w:rsidR="007768B5" w:rsidRDefault="007768B5" w:rsidP="007768B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8E29" w14:textId="77777777" w:rsidR="00922331" w:rsidRDefault="009223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C18"/>
    <w:multiLevelType w:val="hybridMultilevel"/>
    <w:tmpl w:val="262010D6"/>
    <w:lvl w:ilvl="0" w:tplc="C8668AA4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676"/>
    <w:multiLevelType w:val="hybridMultilevel"/>
    <w:tmpl w:val="04DA81F6"/>
    <w:lvl w:ilvl="0" w:tplc="CE88B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69"/>
    <w:rsid w:val="000C12AF"/>
    <w:rsid w:val="000C14B4"/>
    <w:rsid w:val="00134E84"/>
    <w:rsid w:val="00160069"/>
    <w:rsid w:val="0016535A"/>
    <w:rsid w:val="001838F9"/>
    <w:rsid w:val="001873F3"/>
    <w:rsid w:val="001D1343"/>
    <w:rsid w:val="001F5C7A"/>
    <w:rsid w:val="002C5946"/>
    <w:rsid w:val="00304479"/>
    <w:rsid w:val="003068CC"/>
    <w:rsid w:val="00322F14"/>
    <w:rsid w:val="00330ECD"/>
    <w:rsid w:val="0036143E"/>
    <w:rsid w:val="00367CFA"/>
    <w:rsid w:val="00382E07"/>
    <w:rsid w:val="003C6893"/>
    <w:rsid w:val="00406463"/>
    <w:rsid w:val="0043552E"/>
    <w:rsid w:val="004712B6"/>
    <w:rsid w:val="00543B65"/>
    <w:rsid w:val="00581D80"/>
    <w:rsid w:val="005A39C5"/>
    <w:rsid w:val="005F5925"/>
    <w:rsid w:val="00610F6D"/>
    <w:rsid w:val="00673634"/>
    <w:rsid w:val="006A32EC"/>
    <w:rsid w:val="006E3940"/>
    <w:rsid w:val="007768B5"/>
    <w:rsid w:val="00853CDD"/>
    <w:rsid w:val="00922331"/>
    <w:rsid w:val="00A018EA"/>
    <w:rsid w:val="00A27F08"/>
    <w:rsid w:val="00A81330"/>
    <w:rsid w:val="00AF4E3C"/>
    <w:rsid w:val="00B53B89"/>
    <w:rsid w:val="00B627E7"/>
    <w:rsid w:val="00BA78F2"/>
    <w:rsid w:val="00C755F0"/>
    <w:rsid w:val="00CC2432"/>
    <w:rsid w:val="00CF78D6"/>
    <w:rsid w:val="00DE64ED"/>
    <w:rsid w:val="00F16A3D"/>
    <w:rsid w:val="00F55036"/>
    <w:rsid w:val="00F63DBC"/>
    <w:rsid w:val="00FC3AAA"/>
    <w:rsid w:val="00FD2E54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8FA8"/>
  <w15:chartTrackingRefBased/>
  <w15:docId w15:val="{23398F71-D58E-492A-8F68-1230A272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006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006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60069"/>
    <w:rPr>
      <w:color w:val="0563C1"/>
      <w:u w:val="single"/>
    </w:rPr>
  </w:style>
  <w:style w:type="character" w:styleId="Krepko">
    <w:name w:val="Strong"/>
    <w:basedOn w:val="Privzetapisavaodstavka"/>
    <w:uiPriority w:val="22"/>
    <w:qFormat/>
    <w:rsid w:val="00160069"/>
    <w:rPr>
      <w:b/>
      <w:bCs/>
    </w:rPr>
  </w:style>
  <w:style w:type="paragraph" w:customStyle="1" w:styleId="Pa1">
    <w:name w:val="Pa1"/>
    <w:basedOn w:val="Navaden"/>
    <w:uiPriority w:val="99"/>
    <w:rsid w:val="00160069"/>
    <w:pPr>
      <w:autoSpaceDE w:val="0"/>
      <w:autoSpaceDN w:val="0"/>
      <w:spacing w:after="0" w:line="241" w:lineRule="atLeast"/>
    </w:pPr>
    <w:rPr>
      <w:rFonts w:ascii="Poppins" w:hAnsi="Poppins" w:cs="Poppins"/>
      <w:sz w:val="24"/>
      <w:szCs w:val="24"/>
      <w:lang w:eastAsia="sl-SI"/>
    </w:rPr>
  </w:style>
  <w:style w:type="paragraph" w:customStyle="1" w:styleId="pa10">
    <w:name w:val="pa1"/>
    <w:basedOn w:val="Navaden"/>
    <w:rsid w:val="00160069"/>
    <w:pPr>
      <w:autoSpaceDE w:val="0"/>
      <w:autoSpaceDN w:val="0"/>
      <w:spacing w:after="0" w:line="241" w:lineRule="atLeast"/>
    </w:pPr>
    <w:rPr>
      <w:rFonts w:ascii="Poppins" w:hAnsi="Poppins" w:cs="Times New Roman"/>
      <w:sz w:val="24"/>
      <w:szCs w:val="24"/>
      <w:lang w:eastAsia="sl-SI"/>
    </w:rPr>
  </w:style>
  <w:style w:type="character" w:customStyle="1" w:styleId="a3">
    <w:name w:val="a3"/>
    <w:basedOn w:val="Privzetapisavaodstavka"/>
    <w:rsid w:val="00160069"/>
    <w:rPr>
      <w:rFonts w:ascii="Poppins Light" w:hAnsi="Poppins Light" w:cs="Poppins Light" w:hint="default"/>
      <w:color w:val="000000"/>
    </w:rPr>
  </w:style>
  <w:style w:type="paragraph" w:styleId="Glava">
    <w:name w:val="header"/>
    <w:basedOn w:val="Navaden"/>
    <w:link w:val="GlavaZnak"/>
    <w:uiPriority w:val="99"/>
    <w:unhideWhenUsed/>
    <w:rsid w:val="00187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73F3"/>
  </w:style>
  <w:style w:type="paragraph" w:styleId="Noga">
    <w:name w:val="footer"/>
    <w:basedOn w:val="Navaden"/>
    <w:link w:val="NogaZnak"/>
    <w:uiPriority w:val="99"/>
    <w:unhideWhenUsed/>
    <w:rsid w:val="00187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73F3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F5C7A"/>
    <w:rPr>
      <w:color w:val="605E5C"/>
      <w:shd w:val="clear" w:color="auto" w:fill="E1DFDD"/>
    </w:rPr>
  </w:style>
  <w:style w:type="paragraph" w:customStyle="1" w:styleId="wellcome-line1">
    <w:name w:val="wellcome-line1"/>
    <w:basedOn w:val="Navaden"/>
    <w:rsid w:val="004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3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topbirokraciji.gov.si/domov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e-uprava.gov.si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i-trust.gov.si/sl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vem.ezdrav.si/domov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notnazbirkaukrepov.gov.si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Režonja Utenkar</dc:creator>
  <cp:keywords/>
  <dc:description/>
  <cp:lastModifiedBy>Vanja Režonja Utenkar</cp:lastModifiedBy>
  <cp:revision>2</cp:revision>
  <dcterms:created xsi:type="dcterms:W3CDTF">2022-09-26T16:45:00Z</dcterms:created>
  <dcterms:modified xsi:type="dcterms:W3CDTF">2022-09-26T16:45:00Z</dcterms:modified>
</cp:coreProperties>
</file>