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719E" w:rsidRPr="00ED1697" w:rsidRDefault="005C2BBB" w:rsidP="005C2BBB">
      <w:pPr>
        <w:jc w:val="center"/>
      </w:pPr>
      <w:r w:rsidRPr="00ED1697">
        <w:fldChar w:fldCharType="begin"/>
      </w:r>
      <w:r w:rsidRPr="00ED1697">
        <w:instrText xml:space="preserve"> INCLUDEPICTURE "http://www.mju.gov.si/fileadmin/common/templates/images/logoSlovenia.gif" \* MERGEFORMATINET </w:instrText>
      </w:r>
      <w:r w:rsidRPr="00ED1697">
        <w:fldChar w:fldCharType="separate"/>
      </w:r>
      <w:r w:rsidR="00F31969">
        <w:rPr>
          <w:noProof/>
        </w:rPr>
        <w:fldChar w:fldCharType="begin"/>
      </w:r>
      <w:r w:rsidR="00F31969">
        <w:rPr>
          <w:noProof/>
        </w:rPr>
        <w:instrText xml:space="preserve"> INCLUDEPICTURE  "http://www.mju.gov.si/fileadmin/common/templates/images/logoSlovenia.gif" \* MERGEFORMATINET </w:instrText>
      </w:r>
      <w:r w:rsidR="00F31969">
        <w:rPr>
          <w:noProof/>
        </w:rPr>
        <w:fldChar w:fldCharType="separate"/>
      </w:r>
      <w:r w:rsidR="00285AE9">
        <w:rPr>
          <w:noProof/>
        </w:rPr>
        <w:fldChar w:fldCharType="begin"/>
      </w:r>
      <w:r w:rsidR="00285AE9">
        <w:rPr>
          <w:noProof/>
        </w:rPr>
        <w:instrText xml:space="preserve"> INCLUDEPICTURE  "http://www.mju.gov.si/fileadmin/common/templates/images/logoSlovenia.gif" \* MERGEFORMATINET </w:instrText>
      </w:r>
      <w:r w:rsidR="00285AE9">
        <w:rPr>
          <w:noProof/>
        </w:rPr>
        <w:fldChar w:fldCharType="separate"/>
      </w:r>
      <w:r w:rsidR="00CE6292">
        <w:rPr>
          <w:noProof/>
        </w:rPr>
        <w:fldChar w:fldCharType="begin"/>
      </w:r>
      <w:r w:rsidR="00CE6292">
        <w:rPr>
          <w:noProof/>
        </w:rPr>
        <w:instrText xml:space="preserve"> INCLUDEPICTURE  "http://www.mju.gov.si/fileadmin/common/templates/images/logoSlovenia.gif" \* MERGEFORMATINET </w:instrText>
      </w:r>
      <w:r w:rsidR="00CE6292">
        <w:rPr>
          <w:noProof/>
        </w:rPr>
        <w:fldChar w:fldCharType="separate"/>
      </w:r>
      <w:r w:rsidR="00C6023C">
        <w:rPr>
          <w:noProof/>
        </w:rPr>
        <w:fldChar w:fldCharType="begin"/>
      </w:r>
      <w:r w:rsidR="00C6023C">
        <w:rPr>
          <w:noProof/>
        </w:rPr>
        <w:instrText xml:space="preserve"> INCLUDEPICTURE  "http://www.mju.gov.si/fileadmin/common/templates/images/logoSlovenia.gif" \* MERGEFORMATINET </w:instrText>
      </w:r>
      <w:r w:rsidR="00C6023C">
        <w:rPr>
          <w:noProof/>
        </w:rPr>
        <w:fldChar w:fldCharType="separate"/>
      </w:r>
      <w:r w:rsidR="00166CB6">
        <w:rPr>
          <w:noProof/>
        </w:rPr>
        <w:fldChar w:fldCharType="begin"/>
      </w:r>
      <w:r w:rsidR="00166CB6">
        <w:rPr>
          <w:noProof/>
        </w:rPr>
        <w:instrText xml:space="preserve"> INCLUDEPICTURE  "http://www.mju.gov.si/fileadmin/common/templates/images/logoSlovenia.gif" \* MERGEFORMATINET </w:instrText>
      </w:r>
      <w:r w:rsidR="00166CB6">
        <w:rPr>
          <w:noProof/>
        </w:rPr>
        <w:fldChar w:fldCharType="separate"/>
      </w:r>
      <w:r w:rsidR="00E31546">
        <w:rPr>
          <w:noProof/>
        </w:rPr>
        <w:fldChar w:fldCharType="begin"/>
      </w:r>
      <w:r w:rsidR="00E31546">
        <w:rPr>
          <w:noProof/>
        </w:rPr>
        <w:instrText xml:space="preserve"> INCLUDEPICTURE  "http://www.mju.gov.si/fileadmin/common/templates/images/logoSlovenia.gif" \* MERGEFORMATINET </w:instrText>
      </w:r>
      <w:r w:rsidR="00E31546">
        <w:rPr>
          <w:noProof/>
        </w:rPr>
        <w:fldChar w:fldCharType="separate"/>
      </w:r>
      <w:r w:rsidR="00682239">
        <w:rPr>
          <w:noProof/>
        </w:rPr>
        <w:fldChar w:fldCharType="begin"/>
      </w:r>
      <w:r w:rsidR="00682239">
        <w:rPr>
          <w:noProof/>
        </w:rPr>
        <w:instrText xml:space="preserve"> INCLUDEPICTURE  "http://www.mju.gov.si/fileadmin/common/templates/images/logoSlovenia.gif" \* MERGEFORMATINET </w:instrText>
      </w:r>
      <w:r w:rsidR="00682239">
        <w:rPr>
          <w:noProof/>
        </w:rPr>
        <w:fldChar w:fldCharType="separate"/>
      </w:r>
      <w:r w:rsidR="003517BE">
        <w:rPr>
          <w:noProof/>
        </w:rPr>
        <w:fldChar w:fldCharType="begin"/>
      </w:r>
      <w:r w:rsidR="003517BE">
        <w:rPr>
          <w:noProof/>
        </w:rPr>
        <w:instrText xml:space="preserve"> INCLUDEPICTURE  "http://www.mju.gov.si/fileadmin/common/templates/images/logoSlovenia.gif" \* MERGEFORMATINET </w:instrText>
      </w:r>
      <w:r w:rsidR="003517BE">
        <w:rPr>
          <w:noProof/>
        </w:rPr>
        <w:fldChar w:fldCharType="separate"/>
      </w:r>
      <w:r w:rsidR="00DC6F17">
        <w:rPr>
          <w:noProof/>
        </w:rPr>
        <w:fldChar w:fldCharType="begin"/>
      </w:r>
      <w:r w:rsidR="00DC6F17">
        <w:rPr>
          <w:noProof/>
        </w:rPr>
        <w:instrText xml:space="preserve"> INCLUDEPICTURE  "http://www.mju.gov.si/fileadmin/common/templates/images/logoSlovenia.gif" \* MERGEFORMATINET </w:instrText>
      </w:r>
      <w:r w:rsidR="00DC6F17">
        <w:rPr>
          <w:noProof/>
        </w:rPr>
        <w:fldChar w:fldCharType="separate"/>
      </w:r>
      <w:r w:rsidR="007E7BEA">
        <w:rPr>
          <w:noProof/>
        </w:rPr>
        <w:fldChar w:fldCharType="begin"/>
      </w:r>
      <w:r w:rsidR="007E7BEA">
        <w:rPr>
          <w:noProof/>
        </w:rPr>
        <w:instrText xml:space="preserve"> INCLUDEPICTURE  "http://www.mju.gov.si/fileadmin/common/templates/images/logoSlovenia.gif" \* MERGEFORMATINET </w:instrText>
      </w:r>
      <w:r w:rsidR="007E7BEA">
        <w:rPr>
          <w:noProof/>
        </w:rPr>
        <w:fldChar w:fldCharType="separate"/>
      </w:r>
      <w:r w:rsidR="00266A26">
        <w:rPr>
          <w:noProof/>
        </w:rPr>
        <w:fldChar w:fldCharType="begin"/>
      </w:r>
      <w:r w:rsidR="00266A26">
        <w:rPr>
          <w:noProof/>
        </w:rPr>
        <w:instrText xml:space="preserve"> </w:instrText>
      </w:r>
      <w:r w:rsidR="00266A26">
        <w:rPr>
          <w:noProof/>
        </w:rPr>
        <w:instrText>INCLUDEPICTURE  "http://www.mju.gov.si/fileadmin/common/templates/images/logoSlovenia.gif" \* MERGEFORMATINET</w:instrText>
      </w:r>
      <w:r w:rsidR="00266A26">
        <w:rPr>
          <w:noProof/>
        </w:rPr>
        <w:instrText xml:space="preserve"> </w:instrText>
      </w:r>
      <w:r w:rsidR="00266A26">
        <w:rPr>
          <w:noProof/>
        </w:rPr>
        <w:fldChar w:fldCharType="separate"/>
      </w:r>
      <w:r w:rsidR="00266A26">
        <w:rPr>
          <w:noProof/>
        </w:rPr>
        <w:pict w14:anchorId="55104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mov" style="width:23.25pt;height:29.25pt">
            <v:imagedata r:id="rId8" r:href="rId9"/>
          </v:shape>
        </w:pict>
      </w:r>
      <w:r w:rsidR="00266A26">
        <w:rPr>
          <w:noProof/>
        </w:rPr>
        <w:fldChar w:fldCharType="end"/>
      </w:r>
      <w:r w:rsidR="007E7BEA">
        <w:rPr>
          <w:noProof/>
        </w:rPr>
        <w:fldChar w:fldCharType="end"/>
      </w:r>
      <w:r w:rsidR="00DC6F17">
        <w:rPr>
          <w:noProof/>
        </w:rPr>
        <w:fldChar w:fldCharType="end"/>
      </w:r>
      <w:r w:rsidR="003517BE">
        <w:rPr>
          <w:noProof/>
        </w:rPr>
        <w:fldChar w:fldCharType="end"/>
      </w:r>
      <w:r w:rsidR="00682239">
        <w:rPr>
          <w:noProof/>
        </w:rPr>
        <w:fldChar w:fldCharType="end"/>
      </w:r>
      <w:r w:rsidR="00E31546">
        <w:rPr>
          <w:noProof/>
        </w:rPr>
        <w:fldChar w:fldCharType="end"/>
      </w:r>
      <w:r w:rsidR="00166CB6">
        <w:rPr>
          <w:noProof/>
        </w:rPr>
        <w:fldChar w:fldCharType="end"/>
      </w:r>
      <w:r w:rsidR="00C6023C">
        <w:rPr>
          <w:noProof/>
        </w:rPr>
        <w:fldChar w:fldCharType="end"/>
      </w:r>
      <w:r w:rsidR="00CE6292">
        <w:rPr>
          <w:noProof/>
        </w:rPr>
        <w:fldChar w:fldCharType="end"/>
      </w:r>
      <w:r w:rsidR="00285AE9">
        <w:rPr>
          <w:noProof/>
        </w:rPr>
        <w:fldChar w:fldCharType="end"/>
      </w:r>
      <w:r w:rsidR="00F31969">
        <w:rPr>
          <w:noProof/>
        </w:rPr>
        <w:fldChar w:fldCharType="end"/>
      </w:r>
      <w:r w:rsidRPr="00ED1697">
        <w:fldChar w:fldCharType="end"/>
      </w:r>
    </w:p>
    <w:p w:rsidR="0045719E" w:rsidRPr="00ED1697" w:rsidRDefault="0045719E" w:rsidP="001D7CDF"/>
    <w:p w:rsidR="001D7CDF" w:rsidRPr="00ED1697" w:rsidRDefault="001D7CDF" w:rsidP="001D7CDF"/>
    <w:p w:rsidR="00D636F5" w:rsidRPr="00ED1697" w:rsidRDefault="001D7CDF" w:rsidP="001D7CDF">
      <w:pPr>
        <w:spacing w:line="240" w:lineRule="auto"/>
        <w:jc w:val="center"/>
        <w:rPr>
          <w:color w:val="548DD4"/>
          <w:sz w:val="48"/>
          <w:szCs w:val="48"/>
        </w:rPr>
      </w:pPr>
      <w:r w:rsidRPr="00ED1697">
        <w:rPr>
          <w:b/>
          <w:smallCaps/>
          <w:color w:val="548DD4"/>
          <w:sz w:val="48"/>
          <w:szCs w:val="48"/>
        </w:rPr>
        <w:t>SMERNICE</w:t>
      </w:r>
      <w:r w:rsidR="00A628C3" w:rsidRPr="00ED1697">
        <w:rPr>
          <w:b/>
          <w:smallCaps/>
          <w:color w:val="548DD4"/>
          <w:sz w:val="48"/>
          <w:szCs w:val="48"/>
        </w:rPr>
        <w:t xml:space="preserve"> </w:t>
      </w:r>
      <w:r w:rsidR="00D636F5" w:rsidRPr="00ED1697">
        <w:rPr>
          <w:b/>
          <w:smallCaps/>
          <w:color w:val="548DD4"/>
          <w:sz w:val="48"/>
          <w:szCs w:val="48"/>
        </w:rPr>
        <w:t>ZA</w:t>
      </w:r>
      <w:r w:rsidR="00004AFE">
        <w:rPr>
          <w:b/>
          <w:smallCaps/>
          <w:color w:val="548DD4"/>
          <w:sz w:val="48"/>
          <w:szCs w:val="48"/>
        </w:rPr>
        <w:t xml:space="preserve"> RAZVOJ</w:t>
      </w:r>
      <w:r w:rsidR="00004AFE">
        <w:rPr>
          <w:b/>
          <w:smallCaps/>
          <w:color w:val="548DD4"/>
          <w:sz w:val="48"/>
          <w:szCs w:val="48"/>
        </w:rPr>
        <w:br/>
      </w:r>
      <w:r w:rsidR="00424BA9">
        <w:rPr>
          <w:b/>
          <w:smallCaps/>
          <w:color w:val="548DD4"/>
          <w:sz w:val="48"/>
          <w:szCs w:val="48"/>
        </w:rPr>
        <w:t xml:space="preserve">INFORMACIJSKIH </w:t>
      </w:r>
      <w:r w:rsidR="00434AA4">
        <w:rPr>
          <w:b/>
          <w:smallCaps/>
          <w:color w:val="548DD4"/>
          <w:sz w:val="48"/>
          <w:szCs w:val="48"/>
        </w:rPr>
        <w:t>REŠITEV</w:t>
      </w:r>
    </w:p>
    <w:p w:rsidR="003A6FBB" w:rsidRPr="00ED1697" w:rsidRDefault="003A6FBB" w:rsidP="001D7CDF">
      <w:pPr>
        <w:spacing w:line="240" w:lineRule="auto"/>
        <w:jc w:val="center"/>
      </w:pPr>
    </w:p>
    <w:p w:rsidR="003A6FBB" w:rsidRPr="00ED1697" w:rsidRDefault="003A6FBB" w:rsidP="0045719E">
      <w:permStart w:id="628062533" w:edGrp="everyone"/>
      <w:permEnd w:id="628062533"/>
    </w:p>
    <w:p w:rsidR="00004AFE" w:rsidRPr="00ED1697" w:rsidRDefault="00F31969" w:rsidP="003517BE">
      <w:pPr>
        <w:jc w:val="center"/>
      </w:pPr>
      <w:bookmarkStart w:id="0" w:name="_GoBack"/>
      <w:r>
        <w:rPr>
          <w:noProof/>
        </w:rPr>
        <w:drawing>
          <wp:inline distT="0" distB="0" distL="0" distR="0">
            <wp:extent cx="1967230" cy="1977390"/>
            <wp:effectExtent l="0" t="0" r="0" b="0"/>
            <wp:docPr id="3" name="Slika 2" descr="Slika, na kateri so narisane različne puščic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s 10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7230" cy="1977390"/>
                    </a:xfrm>
                    <a:prstGeom prst="rect">
                      <a:avLst/>
                    </a:prstGeom>
                    <a:noFill/>
                    <a:ln>
                      <a:noFill/>
                    </a:ln>
                  </pic:spPr>
                </pic:pic>
              </a:graphicData>
            </a:graphic>
          </wp:inline>
        </w:drawing>
      </w:r>
      <w:bookmarkEnd w:id="0"/>
    </w:p>
    <w:p w:rsidR="001D7CDF" w:rsidRPr="00ED1697" w:rsidRDefault="001D7CDF" w:rsidP="001D7CDF">
      <w:pPr>
        <w:jc w:val="center"/>
        <w:rPr>
          <w:sz w:val="24"/>
          <w:szCs w:val="24"/>
        </w:rPr>
      </w:pPr>
      <w:r w:rsidRPr="00ED1697">
        <w:rPr>
          <w:sz w:val="24"/>
          <w:szCs w:val="24"/>
        </w:rPr>
        <w:t>Ministrstvo za javno upravo</w:t>
      </w:r>
    </w:p>
    <w:p w:rsidR="001D7CDF" w:rsidRPr="00ED1697" w:rsidRDefault="001D7CDF" w:rsidP="001D7CDF">
      <w:pPr>
        <w:jc w:val="center"/>
        <w:rPr>
          <w:sz w:val="24"/>
          <w:szCs w:val="24"/>
        </w:rPr>
      </w:pPr>
      <w:r w:rsidRPr="00ED1697">
        <w:rPr>
          <w:sz w:val="24"/>
          <w:szCs w:val="24"/>
        </w:rPr>
        <w:t xml:space="preserve">Direktorat za </w:t>
      </w:r>
      <w:r w:rsidR="00580F71">
        <w:rPr>
          <w:sz w:val="24"/>
          <w:szCs w:val="24"/>
        </w:rPr>
        <w:t xml:space="preserve">informacijsko družbo in </w:t>
      </w:r>
      <w:r w:rsidRPr="00ED1697">
        <w:rPr>
          <w:sz w:val="24"/>
          <w:szCs w:val="24"/>
        </w:rPr>
        <w:t>informatiko</w:t>
      </w:r>
    </w:p>
    <w:p w:rsidR="001D7CDF" w:rsidRPr="00ED1697" w:rsidRDefault="001D7CDF" w:rsidP="0045719E"/>
    <w:p w:rsidR="00D636F5" w:rsidRPr="00ED1697" w:rsidRDefault="00EB63E8" w:rsidP="001D7CDF">
      <w:pPr>
        <w:jc w:val="center"/>
        <w:rPr>
          <w:sz w:val="24"/>
          <w:szCs w:val="24"/>
        </w:rPr>
      </w:pPr>
      <w:r>
        <w:rPr>
          <w:sz w:val="24"/>
          <w:szCs w:val="24"/>
        </w:rPr>
        <w:t>2020</w:t>
      </w:r>
    </w:p>
    <w:p w:rsidR="00D636F5" w:rsidRPr="00ED1697" w:rsidRDefault="00D636F5" w:rsidP="001D7CDF"/>
    <w:p w:rsidR="006127BF" w:rsidRPr="00ED1697" w:rsidRDefault="00CD57A4" w:rsidP="006127BF">
      <w:pPr>
        <w:rPr>
          <w:b/>
          <w:sz w:val="32"/>
          <w:szCs w:val="32"/>
        </w:rPr>
      </w:pPr>
      <w:r w:rsidRPr="00ED1697">
        <w:br w:type="page"/>
      </w:r>
    </w:p>
    <w:p w:rsidR="00D636F5" w:rsidRPr="00ED1697" w:rsidRDefault="00D636F5" w:rsidP="001D7CDF">
      <w:pPr>
        <w:rPr>
          <w:b/>
          <w:sz w:val="32"/>
          <w:szCs w:val="32"/>
        </w:rPr>
      </w:pPr>
      <w:r w:rsidRPr="00ED1697">
        <w:rPr>
          <w:b/>
          <w:sz w:val="32"/>
          <w:szCs w:val="32"/>
        </w:rPr>
        <w:lastRenderedPageBreak/>
        <w:t>Kazalo vsebine</w:t>
      </w:r>
    </w:p>
    <w:p w:rsidR="00E8226A" w:rsidRPr="0061045D" w:rsidRDefault="00397176">
      <w:pPr>
        <w:pStyle w:val="Kazalovsebine1"/>
        <w:rPr>
          <w:rFonts w:ascii="Calibri" w:eastAsia="Times New Roman" w:hAnsi="Calibri" w:cs="Times New Roman"/>
          <w:b w:val="0"/>
          <w:bCs w:val="0"/>
          <w:caps w:val="0"/>
          <w:noProof/>
          <w:color w:val="auto"/>
          <w:sz w:val="22"/>
          <w:szCs w:val="22"/>
          <w:lang w:eastAsia="sl-SI"/>
        </w:rPr>
      </w:pPr>
      <w:r w:rsidRPr="00ED1697">
        <w:fldChar w:fldCharType="begin"/>
      </w:r>
      <w:r w:rsidRPr="00ED1697">
        <w:instrText xml:space="preserve"> TOC \o "1-3" \h \z \u </w:instrText>
      </w:r>
      <w:r w:rsidRPr="00ED1697">
        <w:fldChar w:fldCharType="separate"/>
      </w:r>
      <w:hyperlink w:anchor="_Toc43102151" w:history="1">
        <w:r w:rsidR="00E8226A" w:rsidRPr="003D237F">
          <w:rPr>
            <w:rStyle w:val="Hiperpovezava"/>
            <w:noProof/>
          </w:rPr>
          <w:t>1</w:t>
        </w:r>
        <w:r w:rsidR="00E8226A" w:rsidRPr="0061045D">
          <w:rPr>
            <w:rFonts w:ascii="Calibri" w:eastAsia="Times New Roman" w:hAnsi="Calibri" w:cs="Times New Roman"/>
            <w:b w:val="0"/>
            <w:bCs w:val="0"/>
            <w:caps w:val="0"/>
            <w:noProof/>
            <w:color w:val="auto"/>
            <w:sz w:val="22"/>
            <w:szCs w:val="22"/>
            <w:lang w:eastAsia="sl-SI"/>
          </w:rPr>
          <w:tab/>
        </w:r>
        <w:r w:rsidR="00E8226A" w:rsidRPr="003D237F">
          <w:rPr>
            <w:rStyle w:val="Hiperpovezava"/>
            <w:noProof/>
          </w:rPr>
          <w:t>UVOD</w:t>
        </w:r>
        <w:r w:rsidR="00E8226A">
          <w:rPr>
            <w:noProof/>
            <w:webHidden/>
          </w:rPr>
          <w:tab/>
        </w:r>
        <w:r w:rsidR="00E8226A">
          <w:rPr>
            <w:noProof/>
            <w:webHidden/>
          </w:rPr>
          <w:fldChar w:fldCharType="begin"/>
        </w:r>
        <w:r w:rsidR="00E8226A">
          <w:rPr>
            <w:noProof/>
            <w:webHidden/>
          </w:rPr>
          <w:instrText xml:space="preserve"> PAGEREF _Toc43102151 \h </w:instrText>
        </w:r>
        <w:r w:rsidR="00E8226A">
          <w:rPr>
            <w:noProof/>
            <w:webHidden/>
          </w:rPr>
        </w:r>
        <w:r w:rsidR="00E8226A">
          <w:rPr>
            <w:noProof/>
            <w:webHidden/>
          </w:rPr>
          <w:fldChar w:fldCharType="separate"/>
        </w:r>
        <w:r w:rsidR="00E8226A">
          <w:rPr>
            <w:noProof/>
            <w:webHidden/>
          </w:rPr>
          <w:t>5</w:t>
        </w:r>
        <w:r w:rsidR="00E8226A">
          <w:rPr>
            <w:noProof/>
            <w:webHidden/>
          </w:rPr>
          <w:fldChar w:fldCharType="end"/>
        </w:r>
      </w:hyperlink>
    </w:p>
    <w:p w:rsidR="00E8226A" w:rsidRPr="0061045D" w:rsidRDefault="00266A26">
      <w:pPr>
        <w:pStyle w:val="Kazalovsebine1"/>
        <w:rPr>
          <w:rFonts w:ascii="Calibri" w:eastAsia="Times New Roman" w:hAnsi="Calibri" w:cs="Times New Roman"/>
          <w:b w:val="0"/>
          <w:bCs w:val="0"/>
          <w:caps w:val="0"/>
          <w:noProof/>
          <w:color w:val="auto"/>
          <w:sz w:val="22"/>
          <w:szCs w:val="22"/>
          <w:lang w:eastAsia="sl-SI"/>
        </w:rPr>
      </w:pPr>
      <w:hyperlink w:anchor="_Toc43102152" w:history="1">
        <w:r w:rsidR="00E8226A" w:rsidRPr="003D237F">
          <w:rPr>
            <w:rStyle w:val="Hiperpovezava"/>
            <w:noProof/>
          </w:rPr>
          <w:t>2</w:t>
        </w:r>
        <w:r w:rsidR="00E8226A" w:rsidRPr="0061045D">
          <w:rPr>
            <w:rFonts w:ascii="Calibri" w:eastAsia="Times New Roman" w:hAnsi="Calibri" w:cs="Times New Roman"/>
            <w:b w:val="0"/>
            <w:bCs w:val="0"/>
            <w:caps w:val="0"/>
            <w:noProof/>
            <w:color w:val="auto"/>
            <w:sz w:val="22"/>
            <w:szCs w:val="22"/>
            <w:lang w:eastAsia="sl-SI"/>
          </w:rPr>
          <w:tab/>
        </w:r>
        <w:r w:rsidR="00E8226A" w:rsidRPr="003D237F">
          <w:rPr>
            <w:rStyle w:val="Hiperpovezava"/>
            <w:noProof/>
          </w:rPr>
          <w:t>Splošna načela razvoja informacijskih rešitev</w:t>
        </w:r>
        <w:r w:rsidR="00E8226A">
          <w:rPr>
            <w:noProof/>
            <w:webHidden/>
          </w:rPr>
          <w:tab/>
        </w:r>
        <w:r w:rsidR="00E8226A">
          <w:rPr>
            <w:noProof/>
            <w:webHidden/>
          </w:rPr>
          <w:fldChar w:fldCharType="begin"/>
        </w:r>
        <w:r w:rsidR="00E8226A">
          <w:rPr>
            <w:noProof/>
            <w:webHidden/>
          </w:rPr>
          <w:instrText xml:space="preserve"> PAGEREF _Toc43102152 \h </w:instrText>
        </w:r>
        <w:r w:rsidR="00E8226A">
          <w:rPr>
            <w:noProof/>
            <w:webHidden/>
          </w:rPr>
        </w:r>
        <w:r w:rsidR="00E8226A">
          <w:rPr>
            <w:noProof/>
            <w:webHidden/>
          </w:rPr>
          <w:fldChar w:fldCharType="separate"/>
        </w:r>
        <w:r w:rsidR="00E8226A">
          <w:rPr>
            <w:noProof/>
            <w:webHidden/>
          </w:rPr>
          <w:t>7</w:t>
        </w:r>
        <w:r w:rsidR="00E8226A">
          <w:rPr>
            <w:noProof/>
            <w:webHidden/>
          </w:rPr>
          <w:fldChar w:fldCharType="end"/>
        </w:r>
      </w:hyperlink>
    </w:p>
    <w:p w:rsidR="00E8226A" w:rsidRPr="0061045D" w:rsidRDefault="00266A26">
      <w:pPr>
        <w:pStyle w:val="Kazalovsebine1"/>
        <w:rPr>
          <w:rFonts w:ascii="Calibri" w:eastAsia="Times New Roman" w:hAnsi="Calibri" w:cs="Times New Roman"/>
          <w:b w:val="0"/>
          <w:bCs w:val="0"/>
          <w:caps w:val="0"/>
          <w:noProof/>
          <w:color w:val="auto"/>
          <w:sz w:val="22"/>
          <w:szCs w:val="22"/>
          <w:lang w:eastAsia="sl-SI"/>
        </w:rPr>
      </w:pPr>
      <w:hyperlink w:anchor="_Toc43102153" w:history="1">
        <w:r w:rsidR="00E8226A" w:rsidRPr="003D237F">
          <w:rPr>
            <w:rStyle w:val="Hiperpovezava"/>
            <w:noProof/>
          </w:rPr>
          <w:t>3</w:t>
        </w:r>
        <w:r w:rsidR="00E8226A" w:rsidRPr="0061045D">
          <w:rPr>
            <w:rFonts w:ascii="Calibri" w:eastAsia="Times New Roman" w:hAnsi="Calibri" w:cs="Times New Roman"/>
            <w:b w:val="0"/>
            <w:bCs w:val="0"/>
            <w:caps w:val="0"/>
            <w:noProof/>
            <w:color w:val="auto"/>
            <w:sz w:val="22"/>
            <w:szCs w:val="22"/>
            <w:lang w:eastAsia="sl-SI"/>
          </w:rPr>
          <w:tab/>
        </w:r>
        <w:r w:rsidR="00E8226A" w:rsidRPr="003D237F">
          <w:rPr>
            <w:rStyle w:val="Hiperpovezava"/>
            <w:noProof/>
          </w:rPr>
          <w:t>Dobre prakse</w:t>
        </w:r>
        <w:r w:rsidR="00E8226A">
          <w:rPr>
            <w:noProof/>
            <w:webHidden/>
          </w:rPr>
          <w:tab/>
        </w:r>
        <w:r w:rsidR="00E8226A">
          <w:rPr>
            <w:noProof/>
            <w:webHidden/>
          </w:rPr>
          <w:fldChar w:fldCharType="begin"/>
        </w:r>
        <w:r w:rsidR="00E8226A">
          <w:rPr>
            <w:noProof/>
            <w:webHidden/>
          </w:rPr>
          <w:instrText xml:space="preserve"> PAGEREF _Toc43102153 \h </w:instrText>
        </w:r>
        <w:r w:rsidR="00E8226A">
          <w:rPr>
            <w:noProof/>
            <w:webHidden/>
          </w:rPr>
        </w:r>
        <w:r w:rsidR="00E8226A">
          <w:rPr>
            <w:noProof/>
            <w:webHidden/>
          </w:rPr>
          <w:fldChar w:fldCharType="separate"/>
        </w:r>
        <w:r w:rsidR="00E8226A">
          <w:rPr>
            <w:noProof/>
            <w:webHidden/>
          </w:rPr>
          <w:t>10</w:t>
        </w:r>
        <w:r w:rsidR="00E8226A">
          <w:rPr>
            <w:noProof/>
            <w:webHidden/>
          </w:rPr>
          <w:fldChar w:fldCharType="end"/>
        </w:r>
      </w:hyperlink>
    </w:p>
    <w:p w:rsidR="00E8226A" w:rsidRPr="0061045D" w:rsidRDefault="00266A26">
      <w:pPr>
        <w:pStyle w:val="Kazalovsebine2"/>
        <w:tabs>
          <w:tab w:val="left" w:pos="660"/>
          <w:tab w:val="right" w:leader="dot" w:pos="9628"/>
        </w:tabs>
        <w:rPr>
          <w:rFonts w:eastAsia="Times New Roman" w:cs="Times New Roman"/>
          <w:b w:val="0"/>
          <w:bCs w:val="0"/>
          <w:noProof/>
          <w:color w:val="auto"/>
          <w:szCs w:val="22"/>
          <w:lang w:eastAsia="sl-SI"/>
        </w:rPr>
      </w:pPr>
      <w:hyperlink w:anchor="_Toc43102154" w:history="1">
        <w:r w:rsidR="00E8226A" w:rsidRPr="003D237F">
          <w:rPr>
            <w:rStyle w:val="Hiperpovezava"/>
            <w:noProof/>
          </w:rPr>
          <w:t>3.1</w:t>
        </w:r>
        <w:r w:rsidR="00E8226A" w:rsidRPr="0061045D">
          <w:rPr>
            <w:rFonts w:eastAsia="Times New Roman" w:cs="Times New Roman"/>
            <w:b w:val="0"/>
            <w:bCs w:val="0"/>
            <w:noProof/>
            <w:color w:val="auto"/>
            <w:szCs w:val="22"/>
            <w:lang w:eastAsia="sl-SI"/>
          </w:rPr>
          <w:tab/>
        </w:r>
        <w:r w:rsidR="00E8226A" w:rsidRPr="003D237F">
          <w:rPr>
            <w:rStyle w:val="Hiperpovezava"/>
            <w:noProof/>
          </w:rPr>
          <w:t>Poslovna analiza</w:t>
        </w:r>
        <w:r w:rsidR="00E8226A">
          <w:rPr>
            <w:noProof/>
            <w:webHidden/>
          </w:rPr>
          <w:tab/>
        </w:r>
        <w:r w:rsidR="00E8226A">
          <w:rPr>
            <w:noProof/>
            <w:webHidden/>
          </w:rPr>
          <w:fldChar w:fldCharType="begin"/>
        </w:r>
        <w:r w:rsidR="00E8226A">
          <w:rPr>
            <w:noProof/>
            <w:webHidden/>
          </w:rPr>
          <w:instrText xml:space="preserve"> PAGEREF _Toc43102154 \h </w:instrText>
        </w:r>
        <w:r w:rsidR="00E8226A">
          <w:rPr>
            <w:noProof/>
            <w:webHidden/>
          </w:rPr>
        </w:r>
        <w:r w:rsidR="00E8226A">
          <w:rPr>
            <w:noProof/>
            <w:webHidden/>
          </w:rPr>
          <w:fldChar w:fldCharType="separate"/>
        </w:r>
        <w:r w:rsidR="00E8226A">
          <w:rPr>
            <w:noProof/>
            <w:webHidden/>
          </w:rPr>
          <w:t>10</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55" w:history="1">
        <w:r w:rsidR="00E8226A" w:rsidRPr="003D237F">
          <w:rPr>
            <w:rStyle w:val="Hiperpovezava"/>
            <w:noProof/>
            <w:lang w:eastAsia="sl-SI"/>
          </w:rPr>
          <w:t>3.1.1</w:t>
        </w:r>
        <w:r w:rsidR="00E8226A" w:rsidRPr="0061045D">
          <w:rPr>
            <w:rFonts w:eastAsia="Times New Roman" w:cs="Times New Roman"/>
            <w:noProof/>
            <w:color w:val="auto"/>
            <w:sz w:val="22"/>
            <w:szCs w:val="22"/>
            <w:lang w:eastAsia="sl-SI"/>
          </w:rPr>
          <w:tab/>
        </w:r>
        <w:r w:rsidR="00E8226A" w:rsidRPr="003D237F">
          <w:rPr>
            <w:rStyle w:val="Hiperpovezava"/>
            <w:noProof/>
            <w:lang w:eastAsia="sl-SI"/>
          </w:rPr>
          <w:t>Predhodna analiza učinkovitosti zakonodaje oziroma posameznih predpisov kot podlaga za načrtovanje informatizacije postopkov</w:t>
        </w:r>
        <w:r w:rsidR="00E8226A">
          <w:rPr>
            <w:noProof/>
            <w:webHidden/>
          </w:rPr>
          <w:tab/>
        </w:r>
        <w:r w:rsidR="00E8226A">
          <w:rPr>
            <w:noProof/>
            <w:webHidden/>
          </w:rPr>
          <w:fldChar w:fldCharType="begin"/>
        </w:r>
        <w:r w:rsidR="00E8226A">
          <w:rPr>
            <w:noProof/>
            <w:webHidden/>
          </w:rPr>
          <w:instrText xml:space="preserve"> PAGEREF _Toc43102155 \h </w:instrText>
        </w:r>
        <w:r w:rsidR="00E8226A">
          <w:rPr>
            <w:noProof/>
            <w:webHidden/>
          </w:rPr>
        </w:r>
        <w:r w:rsidR="00E8226A">
          <w:rPr>
            <w:noProof/>
            <w:webHidden/>
          </w:rPr>
          <w:fldChar w:fldCharType="separate"/>
        </w:r>
        <w:r w:rsidR="00E8226A">
          <w:rPr>
            <w:noProof/>
            <w:webHidden/>
          </w:rPr>
          <w:t>11</w:t>
        </w:r>
        <w:r w:rsidR="00E8226A">
          <w:rPr>
            <w:noProof/>
            <w:webHidden/>
          </w:rPr>
          <w:fldChar w:fldCharType="end"/>
        </w:r>
      </w:hyperlink>
    </w:p>
    <w:p w:rsidR="00E8226A" w:rsidRPr="0061045D" w:rsidRDefault="00266A26">
      <w:pPr>
        <w:pStyle w:val="Kazalovsebine2"/>
        <w:tabs>
          <w:tab w:val="left" w:pos="660"/>
          <w:tab w:val="right" w:leader="dot" w:pos="9628"/>
        </w:tabs>
        <w:rPr>
          <w:rFonts w:eastAsia="Times New Roman" w:cs="Times New Roman"/>
          <w:b w:val="0"/>
          <w:bCs w:val="0"/>
          <w:noProof/>
          <w:color w:val="auto"/>
          <w:szCs w:val="22"/>
          <w:lang w:eastAsia="sl-SI"/>
        </w:rPr>
      </w:pPr>
      <w:hyperlink w:anchor="_Toc43102156" w:history="1">
        <w:r w:rsidR="00E8226A" w:rsidRPr="003D237F">
          <w:rPr>
            <w:rStyle w:val="Hiperpovezava"/>
            <w:noProof/>
          </w:rPr>
          <w:t>3.2</w:t>
        </w:r>
        <w:r w:rsidR="00E8226A" w:rsidRPr="0061045D">
          <w:rPr>
            <w:rFonts w:eastAsia="Times New Roman" w:cs="Times New Roman"/>
            <w:b w:val="0"/>
            <w:bCs w:val="0"/>
            <w:noProof/>
            <w:color w:val="auto"/>
            <w:szCs w:val="22"/>
            <w:lang w:eastAsia="sl-SI"/>
          </w:rPr>
          <w:tab/>
        </w:r>
        <w:r w:rsidR="00E8226A" w:rsidRPr="003D237F">
          <w:rPr>
            <w:rStyle w:val="Hiperpovezava"/>
            <w:noProof/>
          </w:rPr>
          <w:t>Nekateri možni viri obstoječih rešitev in financiranja</w:t>
        </w:r>
        <w:r w:rsidR="00E8226A">
          <w:rPr>
            <w:noProof/>
            <w:webHidden/>
          </w:rPr>
          <w:tab/>
        </w:r>
        <w:r w:rsidR="00E8226A">
          <w:rPr>
            <w:noProof/>
            <w:webHidden/>
          </w:rPr>
          <w:fldChar w:fldCharType="begin"/>
        </w:r>
        <w:r w:rsidR="00E8226A">
          <w:rPr>
            <w:noProof/>
            <w:webHidden/>
          </w:rPr>
          <w:instrText xml:space="preserve"> PAGEREF _Toc43102156 \h </w:instrText>
        </w:r>
        <w:r w:rsidR="00E8226A">
          <w:rPr>
            <w:noProof/>
            <w:webHidden/>
          </w:rPr>
        </w:r>
        <w:r w:rsidR="00E8226A">
          <w:rPr>
            <w:noProof/>
            <w:webHidden/>
          </w:rPr>
          <w:fldChar w:fldCharType="separate"/>
        </w:r>
        <w:r w:rsidR="00E8226A">
          <w:rPr>
            <w:noProof/>
            <w:webHidden/>
          </w:rPr>
          <w:t>12</w:t>
        </w:r>
        <w:r w:rsidR="00E8226A">
          <w:rPr>
            <w:noProof/>
            <w:webHidden/>
          </w:rPr>
          <w:fldChar w:fldCharType="end"/>
        </w:r>
      </w:hyperlink>
    </w:p>
    <w:p w:rsidR="00E8226A" w:rsidRPr="0061045D" w:rsidRDefault="00266A26">
      <w:pPr>
        <w:pStyle w:val="Kazalovsebine2"/>
        <w:tabs>
          <w:tab w:val="left" w:pos="660"/>
          <w:tab w:val="right" w:leader="dot" w:pos="9628"/>
        </w:tabs>
        <w:rPr>
          <w:rFonts w:eastAsia="Times New Roman" w:cs="Times New Roman"/>
          <w:b w:val="0"/>
          <w:bCs w:val="0"/>
          <w:noProof/>
          <w:color w:val="auto"/>
          <w:szCs w:val="22"/>
          <w:lang w:eastAsia="sl-SI"/>
        </w:rPr>
      </w:pPr>
      <w:hyperlink w:anchor="_Toc43102157" w:history="1">
        <w:r w:rsidR="00E8226A" w:rsidRPr="003D237F">
          <w:rPr>
            <w:rStyle w:val="Hiperpovezava"/>
            <w:noProof/>
          </w:rPr>
          <w:t>3.3</w:t>
        </w:r>
        <w:r w:rsidR="00E8226A" w:rsidRPr="0061045D">
          <w:rPr>
            <w:rFonts w:eastAsia="Times New Roman" w:cs="Times New Roman"/>
            <w:b w:val="0"/>
            <w:bCs w:val="0"/>
            <w:noProof/>
            <w:color w:val="auto"/>
            <w:szCs w:val="22"/>
            <w:lang w:eastAsia="sl-SI"/>
          </w:rPr>
          <w:tab/>
        </w:r>
        <w:r w:rsidR="00E8226A" w:rsidRPr="003D237F">
          <w:rPr>
            <w:rStyle w:val="Hiperpovezava"/>
            <w:noProof/>
          </w:rPr>
          <w:t>Standardne testne osebe</w:t>
        </w:r>
        <w:r w:rsidR="00E8226A">
          <w:rPr>
            <w:noProof/>
            <w:webHidden/>
          </w:rPr>
          <w:tab/>
        </w:r>
        <w:r w:rsidR="00E8226A">
          <w:rPr>
            <w:noProof/>
            <w:webHidden/>
          </w:rPr>
          <w:fldChar w:fldCharType="begin"/>
        </w:r>
        <w:r w:rsidR="00E8226A">
          <w:rPr>
            <w:noProof/>
            <w:webHidden/>
          </w:rPr>
          <w:instrText xml:space="preserve"> PAGEREF _Toc43102157 \h </w:instrText>
        </w:r>
        <w:r w:rsidR="00E8226A">
          <w:rPr>
            <w:noProof/>
            <w:webHidden/>
          </w:rPr>
        </w:r>
        <w:r w:rsidR="00E8226A">
          <w:rPr>
            <w:noProof/>
            <w:webHidden/>
          </w:rPr>
          <w:fldChar w:fldCharType="separate"/>
        </w:r>
        <w:r w:rsidR="00E8226A">
          <w:rPr>
            <w:noProof/>
            <w:webHidden/>
          </w:rPr>
          <w:t>13</w:t>
        </w:r>
        <w:r w:rsidR="00E8226A">
          <w:rPr>
            <w:noProof/>
            <w:webHidden/>
          </w:rPr>
          <w:fldChar w:fldCharType="end"/>
        </w:r>
      </w:hyperlink>
    </w:p>
    <w:p w:rsidR="00E8226A" w:rsidRPr="0061045D" w:rsidRDefault="00266A26">
      <w:pPr>
        <w:pStyle w:val="Kazalovsebine1"/>
        <w:rPr>
          <w:rFonts w:ascii="Calibri" w:eastAsia="Times New Roman" w:hAnsi="Calibri" w:cs="Times New Roman"/>
          <w:b w:val="0"/>
          <w:bCs w:val="0"/>
          <w:caps w:val="0"/>
          <w:noProof/>
          <w:color w:val="auto"/>
          <w:sz w:val="22"/>
          <w:szCs w:val="22"/>
          <w:lang w:eastAsia="sl-SI"/>
        </w:rPr>
      </w:pPr>
      <w:hyperlink w:anchor="_Toc43102158" w:history="1">
        <w:r w:rsidR="00E8226A" w:rsidRPr="003D237F">
          <w:rPr>
            <w:rStyle w:val="Hiperpovezava"/>
            <w:noProof/>
          </w:rPr>
          <w:t>4</w:t>
        </w:r>
        <w:r w:rsidR="00E8226A" w:rsidRPr="0061045D">
          <w:rPr>
            <w:rFonts w:ascii="Calibri" w:eastAsia="Times New Roman" w:hAnsi="Calibri" w:cs="Times New Roman"/>
            <w:b w:val="0"/>
            <w:bCs w:val="0"/>
            <w:caps w:val="0"/>
            <w:noProof/>
            <w:color w:val="auto"/>
            <w:sz w:val="22"/>
            <w:szCs w:val="22"/>
            <w:lang w:eastAsia="sl-SI"/>
          </w:rPr>
          <w:tab/>
        </w:r>
        <w:r w:rsidR="00E8226A" w:rsidRPr="003D237F">
          <w:rPr>
            <w:rStyle w:val="Hiperpovezava"/>
            <w:noProof/>
          </w:rPr>
          <w:t>PROCES RAZVOJA INFORMACIJSKIH SISTEMOV</w:t>
        </w:r>
        <w:r w:rsidR="00E8226A">
          <w:rPr>
            <w:noProof/>
            <w:webHidden/>
          </w:rPr>
          <w:tab/>
        </w:r>
        <w:r w:rsidR="00E8226A">
          <w:rPr>
            <w:noProof/>
            <w:webHidden/>
          </w:rPr>
          <w:fldChar w:fldCharType="begin"/>
        </w:r>
        <w:r w:rsidR="00E8226A">
          <w:rPr>
            <w:noProof/>
            <w:webHidden/>
          </w:rPr>
          <w:instrText xml:space="preserve"> PAGEREF _Toc43102158 \h </w:instrText>
        </w:r>
        <w:r w:rsidR="00E8226A">
          <w:rPr>
            <w:noProof/>
            <w:webHidden/>
          </w:rPr>
        </w:r>
        <w:r w:rsidR="00E8226A">
          <w:rPr>
            <w:noProof/>
            <w:webHidden/>
          </w:rPr>
          <w:fldChar w:fldCharType="separate"/>
        </w:r>
        <w:r w:rsidR="00E8226A">
          <w:rPr>
            <w:noProof/>
            <w:webHidden/>
          </w:rPr>
          <w:t>14</w:t>
        </w:r>
        <w:r w:rsidR="00E8226A">
          <w:rPr>
            <w:noProof/>
            <w:webHidden/>
          </w:rPr>
          <w:fldChar w:fldCharType="end"/>
        </w:r>
      </w:hyperlink>
    </w:p>
    <w:p w:rsidR="00E8226A" w:rsidRPr="0061045D" w:rsidRDefault="00266A26">
      <w:pPr>
        <w:pStyle w:val="Kazalovsebine2"/>
        <w:tabs>
          <w:tab w:val="left" w:pos="660"/>
          <w:tab w:val="right" w:leader="dot" w:pos="9628"/>
        </w:tabs>
        <w:rPr>
          <w:rFonts w:eastAsia="Times New Roman" w:cs="Times New Roman"/>
          <w:b w:val="0"/>
          <w:bCs w:val="0"/>
          <w:noProof/>
          <w:color w:val="auto"/>
          <w:szCs w:val="22"/>
          <w:lang w:eastAsia="sl-SI"/>
        </w:rPr>
      </w:pPr>
      <w:hyperlink w:anchor="_Toc43102159" w:history="1">
        <w:r w:rsidR="00E8226A" w:rsidRPr="003D237F">
          <w:rPr>
            <w:rStyle w:val="Hiperpovezava"/>
            <w:noProof/>
          </w:rPr>
          <w:t>4.1</w:t>
        </w:r>
        <w:r w:rsidR="00E8226A" w:rsidRPr="0061045D">
          <w:rPr>
            <w:rFonts w:eastAsia="Times New Roman" w:cs="Times New Roman"/>
            <w:b w:val="0"/>
            <w:bCs w:val="0"/>
            <w:noProof/>
            <w:color w:val="auto"/>
            <w:szCs w:val="22"/>
            <w:lang w:eastAsia="sl-SI"/>
          </w:rPr>
          <w:tab/>
        </w:r>
        <w:r w:rsidR="00E8226A" w:rsidRPr="003D237F">
          <w:rPr>
            <w:rStyle w:val="Hiperpovezava"/>
            <w:noProof/>
          </w:rPr>
          <w:t>»Notranji«/lastni razvoj</w:t>
        </w:r>
        <w:r w:rsidR="00E8226A">
          <w:rPr>
            <w:noProof/>
            <w:webHidden/>
          </w:rPr>
          <w:tab/>
        </w:r>
        <w:r w:rsidR="00E8226A">
          <w:rPr>
            <w:noProof/>
            <w:webHidden/>
          </w:rPr>
          <w:fldChar w:fldCharType="begin"/>
        </w:r>
        <w:r w:rsidR="00E8226A">
          <w:rPr>
            <w:noProof/>
            <w:webHidden/>
          </w:rPr>
          <w:instrText xml:space="preserve"> PAGEREF _Toc43102159 \h </w:instrText>
        </w:r>
        <w:r w:rsidR="00E8226A">
          <w:rPr>
            <w:noProof/>
            <w:webHidden/>
          </w:rPr>
        </w:r>
        <w:r w:rsidR="00E8226A">
          <w:rPr>
            <w:noProof/>
            <w:webHidden/>
          </w:rPr>
          <w:fldChar w:fldCharType="separate"/>
        </w:r>
        <w:r w:rsidR="00E8226A">
          <w:rPr>
            <w:noProof/>
            <w:webHidden/>
          </w:rPr>
          <w:t>14</w:t>
        </w:r>
        <w:r w:rsidR="00E8226A">
          <w:rPr>
            <w:noProof/>
            <w:webHidden/>
          </w:rPr>
          <w:fldChar w:fldCharType="end"/>
        </w:r>
      </w:hyperlink>
    </w:p>
    <w:p w:rsidR="00E8226A" w:rsidRPr="0061045D" w:rsidRDefault="00266A26">
      <w:pPr>
        <w:pStyle w:val="Kazalovsebine2"/>
        <w:tabs>
          <w:tab w:val="left" w:pos="660"/>
          <w:tab w:val="right" w:leader="dot" w:pos="9628"/>
        </w:tabs>
        <w:rPr>
          <w:rFonts w:eastAsia="Times New Roman" w:cs="Times New Roman"/>
          <w:b w:val="0"/>
          <w:bCs w:val="0"/>
          <w:noProof/>
          <w:color w:val="auto"/>
          <w:szCs w:val="22"/>
          <w:lang w:eastAsia="sl-SI"/>
        </w:rPr>
      </w:pPr>
      <w:hyperlink w:anchor="_Toc43102160" w:history="1">
        <w:r w:rsidR="00E8226A" w:rsidRPr="003D237F">
          <w:rPr>
            <w:rStyle w:val="Hiperpovezava"/>
            <w:noProof/>
          </w:rPr>
          <w:t>4.2</w:t>
        </w:r>
        <w:r w:rsidR="00E8226A" w:rsidRPr="0061045D">
          <w:rPr>
            <w:rFonts w:eastAsia="Times New Roman" w:cs="Times New Roman"/>
            <w:b w:val="0"/>
            <w:bCs w:val="0"/>
            <w:noProof/>
            <w:color w:val="auto"/>
            <w:szCs w:val="22"/>
            <w:lang w:eastAsia="sl-SI"/>
          </w:rPr>
          <w:tab/>
        </w:r>
        <w:r w:rsidR="00E8226A" w:rsidRPr="003D237F">
          <w:rPr>
            <w:rStyle w:val="Hiperpovezava"/>
            <w:noProof/>
          </w:rPr>
          <w:t>Razvoj prek JN – z zunanjimi izvajalci</w:t>
        </w:r>
        <w:r w:rsidR="00E8226A">
          <w:rPr>
            <w:noProof/>
            <w:webHidden/>
          </w:rPr>
          <w:tab/>
        </w:r>
        <w:r w:rsidR="00E8226A">
          <w:rPr>
            <w:noProof/>
            <w:webHidden/>
          </w:rPr>
          <w:fldChar w:fldCharType="begin"/>
        </w:r>
        <w:r w:rsidR="00E8226A">
          <w:rPr>
            <w:noProof/>
            <w:webHidden/>
          </w:rPr>
          <w:instrText xml:space="preserve"> PAGEREF _Toc43102160 \h </w:instrText>
        </w:r>
        <w:r w:rsidR="00E8226A">
          <w:rPr>
            <w:noProof/>
            <w:webHidden/>
          </w:rPr>
        </w:r>
        <w:r w:rsidR="00E8226A">
          <w:rPr>
            <w:noProof/>
            <w:webHidden/>
          </w:rPr>
          <w:fldChar w:fldCharType="separate"/>
        </w:r>
        <w:r w:rsidR="00E8226A">
          <w:rPr>
            <w:noProof/>
            <w:webHidden/>
          </w:rPr>
          <w:t>14</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61" w:history="1">
        <w:r w:rsidR="00E8226A" w:rsidRPr="003D237F">
          <w:rPr>
            <w:rStyle w:val="Hiperpovezava"/>
            <w:noProof/>
          </w:rPr>
          <w:t>4.2.1</w:t>
        </w:r>
        <w:r w:rsidR="00E8226A" w:rsidRPr="0061045D">
          <w:rPr>
            <w:rFonts w:eastAsia="Times New Roman" w:cs="Times New Roman"/>
            <w:noProof/>
            <w:color w:val="auto"/>
            <w:sz w:val="22"/>
            <w:szCs w:val="22"/>
            <w:lang w:eastAsia="sl-SI"/>
          </w:rPr>
          <w:tab/>
        </w:r>
        <w:r w:rsidR="00E8226A" w:rsidRPr="003D237F">
          <w:rPr>
            <w:rStyle w:val="Hiperpovezava"/>
            <w:noProof/>
          </w:rPr>
          <w:t>Specifikacije</w:t>
        </w:r>
        <w:r w:rsidR="00E8226A">
          <w:rPr>
            <w:noProof/>
            <w:webHidden/>
          </w:rPr>
          <w:tab/>
        </w:r>
        <w:r w:rsidR="00E8226A">
          <w:rPr>
            <w:noProof/>
            <w:webHidden/>
          </w:rPr>
          <w:fldChar w:fldCharType="begin"/>
        </w:r>
        <w:r w:rsidR="00E8226A">
          <w:rPr>
            <w:noProof/>
            <w:webHidden/>
          </w:rPr>
          <w:instrText xml:space="preserve"> PAGEREF _Toc43102161 \h </w:instrText>
        </w:r>
        <w:r w:rsidR="00E8226A">
          <w:rPr>
            <w:noProof/>
            <w:webHidden/>
          </w:rPr>
        </w:r>
        <w:r w:rsidR="00E8226A">
          <w:rPr>
            <w:noProof/>
            <w:webHidden/>
          </w:rPr>
          <w:fldChar w:fldCharType="separate"/>
        </w:r>
        <w:r w:rsidR="00E8226A">
          <w:rPr>
            <w:noProof/>
            <w:webHidden/>
          </w:rPr>
          <w:t>14</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62" w:history="1">
        <w:r w:rsidR="00E8226A" w:rsidRPr="003D237F">
          <w:rPr>
            <w:rStyle w:val="Hiperpovezava"/>
            <w:noProof/>
          </w:rPr>
          <w:t>4.2.2</w:t>
        </w:r>
        <w:r w:rsidR="00E8226A" w:rsidRPr="0061045D">
          <w:rPr>
            <w:rFonts w:eastAsia="Times New Roman" w:cs="Times New Roman"/>
            <w:noProof/>
            <w:color w:val="auto"/>
            <w:sz w:val="22"/>
            <w:szCs w:val="22"/>
            <w:lang w:eastAsia="sl-SI"/>
          </w:rPr>
          <w:tab/>
        </w:r>
        <w:r w:rsidR="00E8226A" w:rsidRPr="003D237F">
          <w:rPr>
            <w:rStyle w:val="Hiperpovezava"/>
            <w:noProof/>
          </w:rPr>
          <w:t>Izvedba razvoja informacijskih rešitev z enim naročilom</w:t>
        </w:r>
        <w:r w:rsidR="00E8226A">
          <w:rPr>
            <w:noProof/>
            <w:webHidden/>
          </w:rPr>
          <w:tab/>
        </w:r>
        <w:r w:rsidR="00E8226A">
          <w:rPr>
            <w:noProof/>
            <w:webHidden/>
          </w:rPr>
          <w:fldChar w:fldCharType="begin"/>
        </w:r>
        <w:r w:rsidR="00E8226A">
          <w:rPr>
            <w:noProof/>
            <w:webHidden/>
          </w:rPr>
          <w:instrText xml:space="preserve"> PAGEREF _Toc43102162 \h </w:instrText>
        </w:r>
        <w:r w:rsidR="00E8226A">
          <w:rPr>
            <w:noProof/>
            <w:webHidden/>
          </w:rPr>
        </w:r>
        <w:r w:rsidR="00E8226A">
          <w:rPr>
            <w:noProof/>
            <w:webHidden/>
          </w:rPr>
          <w:fldChar w:fldCharType="separate"/>
        </w:r>
        <w:r w:rsidR="00E8226A">
          <w:rPr>
            <w:noProof/>
            <w:webHidden/>
          </w:rPr>
          <w:t>16</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63" w:history="1">
        <w:r w:rsidR="00E8226A" w:rsidRPr="003D237F">
          <w:rPr>
            <w:rStyle w:val="Hiperpovezava"/>
            <w:noProof/>
          </w:rPr>
          <w:t>4.2.3</w:t>
        </w:r>
        <w:r w:rsidR="00E8226A" w:rsidRPr="0061045D">
          <w:rPr>
            <w:rFonts w:eastAsia="Times New Roman" w:cs="Times New Roman"/>
            <w:noProof/>
            <w:color w:val="auto"/>
            <w:sz w:val="22"/>
            <w:szCs w:val="22"/>
            <w:lang w:eastAsia="sl-SI"/>
          </w:rPr>
          <w:tab/>
        </w:r>
        <w:r w:rsidR="00E8226A" w:rsidRPr="003D237F">
          <w:rPr>
            <w:rStyle w:val="Hiperpovezava"/>
            <w:noProof/>
          </w:rPr>
          <w:t>Izvedba v dveh ločenih naročilih</w:t>
        </w:r>
        <w:r w:rsidR="00E8226A">
          <w:rPr>
            <w:noProof/>
            <w:webHidden/>
          </w:rPr>
          <w:tab/>
        </w:r>
        <w:r w:rsidR="00E8226A">
          <w:rPr>
            <w:noProof/>
            <w:webHidden/>
          </w:rPr>
          <w:fldChar w:fldCharType="begin"/>
        </w:r>
        <w:r w:rsidR="00E8226A">
          <w:rPr>
            <w:noProof/>
            <w:webHidden/>
          </w:rPr>
          <w:instrText xml:space="preserve"> PAGEREF _Toc43102163 \h </w:instrText>
        </w:r>
        <w:r w:rsidR="00E8226A">
          <w:rPr>
            <w:noProof/>
            <w:webHidden/>
          </w:rPr>
        </w:r>
        <w:r w:rsidR="00E8226A">
          <w:rPr>
            <w:noProof/>
            <w:webHidden/>
          </w:rPr>
          <w:fldChar w:fldCharType="separate"/>
        </w:r>
        <w:r w:rsidR="00E8226A">
          <w:rPr>
            <w:noProof/>
            <w:webHidden/>
          </w:rPr>
          <w:t>17</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64" w:history="1">
        <w:r w:rsidR="00E8226A" w:rsidRPr="003D237F">
          <w:rPr>
            <w:rStyle w:val="Hiperpovezava"/>
            <w:noProof/>
          </w:rPr>
          <w:t>4.2.4</w:t>
        </w:r>
        <w:r w:rsidR="00E8226A" w:rsidRPr="0061045D">
          <w:rPr>
            <w:rFonts w:eastAsia="Times New Roman" w:cs="Times New Roman"/>
            <w:noProof/>
            <w:color w:val="auto"/>
            <w:sz w:val="22"/>
            <w:szCs w:val="22"/>
            <w:lang w:eastAsia="sl-SI"/>
          </w:rPr>
          <w:tab/>
        </w:r>
        <w:r w:rsidR="00E8226A" w:rsidRPr="003D237F">
          <w:rPr>
            <w:rStyle w:val="Hiperpovezava"/>
            <w:noProof/>
          </w:rPr>
          <w:t>Metodologija razvoja</w:t>
        </w:r>
        <w:r w:rsidR="00E8226A">
          <w:rPr>
            <w:noProof/>
            <w:webHidden/>
          </w:rPr>
          <w:tab/>
        </w:r>
        <w:r w:rsidR="00E8226A">
          <w:rPr>
            <w:noProof/>
            <w:webHidden/>
          </w:rPr>
          <w:fldChar w:fldCharType="begin"/>
        </w:r>
        <w:r w:rsidR="00E8226A">
          <w:rPr>
            <w:noProof/>
            <w:webHidden/>
          </w:rPr>
          <w:instrText xml:space="preserve"> PAGEREF _Toc43102164 \h </w:instrText>
        </w:r>
        <w:r w:rsidR="00E8226A">
          <w:rPr>
            <w:noProof/>
            <w:webHidden/>
          </w:rPr>
        </w:r>
        <w:r w:rsidR="00E8226A">
          <w:rPr>
            <w:noProof/>
            <w:webHidden/>
          </w:rPr>
          <w:fldChar w:fldCharType="separate"/>
        </w:r>
        <w:r w:rsidR="00E8226A">
          <w:rPr>
            <w:noProof/>
            <w:webHidden/>
          </w:rPr>
          <w:t>18</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65" w:history="1">
        <w:r w:rsidR="00E8226A" w:rsidRPr="003D237F">
          <w:rPr>
            <w:rStyle w:val="Hiperpovezava"/>
            <w:noProof/>
          </w:rPr>
          <w:t>4.2.5</w:t>
        </w:r>
        <w:r w:rsidR="00E8226A" w:rsidRPr="0061045D">
          <w:rPr>
            <w:rFonts w:eastAsia="Times New Roman" w:cs="Times New Roman"/>
            <w:noProof/>
            <w:color w:val="auto"/>
            <w:sz w:val="22"/>
            <w:szCs w:val="22"/>
            <w:lang w:eastAsia="sl-SI"/>
          </w:rPr>
          <w:tab/>
        </w:r>
        <w:r w:rsidR="00E8226A" w:rsidRPr="003D237F">
          <w:rPr>
            <w:rStyle w:val="Hiperpovezava"/>
            <w:noProof/>
          </w:rPr>
          <w:t>Nadzor nad prevzemi</w:t>
        </w:r>
        <w:r w:rsidR="00E8226A">
          <w:rPr>
            <w:noProof/>
            <w:webHidden/>
          </w:rPr>
          <w:tab/>
        </w:r>
        <w:r w:rsidR="00E8226A">
          <w:rPr>
            <w:noProof/>
            <w:webHidden/>
          </w:rPr>
          <w:fldChar w:fldCharType="begin"/>
        </w:r>
        <w:r w:rsidR="00E8226A">
          <w:rPr>
            <w:noProof/>
            <w:webHidden/>
          </w:rPr>
          <w:instrText xml:space="preserve"> PAGEREF _Toc43102165 \h </w:instrText>
        </w:r>
        <w:r w:rsidR="00E8226A">
          <w:rPr>
            <w:noProof/>
            <w:webHidden/>
          </w:rPr>
        </w:r>
        <w:r w:rsidR="00E8226A">
          <w:rPr>
            <w:noProof/>
            <w:webHidden/>
          </w:rPr>
          <w:fldChar w:fldCharType="separate"/>
        </w:r>
        <w:r w:rsidR="00E8226A">
          <w:rPr>
            <w:noProof/>
            <w:webHidden/>
          </w:rPr>
          <w:t>19</w:t>
        </w:r>
        <w:r w:rsidR="00E8226A">
          <w:rPr>
            <w:noProof/>
            <w:webHidden/>
          </w:rPr>
          <w:fldChar w:fldCharType="end"/>
        </w:r>
      </w:hyperlink>
    </w:p>
    <w:p w:rsidR="00E8226A" w:rsidRPr="0061045D" w:rsidRDefault="00266A26">
      <w:pPr>
        <w:pStyle w:val="Kazalovsebine1"/>
        <w:rPr>
          <w:rFonts w:ascii="Calibri" w:eastAsia="Times New Roman" w:hAnsi="Calibri" w:cs="Times New Roman"/>
          <w:b w:val="0"/>
          <w:bCs w:val="0"/>
          <w:caps w:val="0"/>
          <w:noProof/>
          <w:color w:val="auto"/>
          <w:sz w:val="22"/>
          <w:szCs w:val="22"/>
          <w:lang w:eastAsia="sl-SI"/>
        </w:rPr>
      </w:pPr>
      <w:hyperlink w:anchor="_Toc43102166" w:history="1">
        <w:r w:rsidR="00E8226A" w:rsidRPr="003D237F">
          <w:rPr>
            <w:rStyle w:val="Hiperpovezava"/>
            <w:noProof/>
          </w:rPr>
          <w:t>5</w:t>
        </w:r>
        <w:r w:rsidR="00E8226A" w:rsidRPr="0061045D">
          <w:rPr>
            <w:rFonts w:ascii="Calibri" w:eastAsia="Times New Roman" w:hAnsi="Calibri" w:cs="Times New Roman"/>
            <w:b w:val="0"/>
            <w:bCs w:val="0"/>
            <w:caps w:val="0"/>
            <w:noProof/>
            <w:color w:val="auto"/>
            <w:sz w:val="22"/>
            <w:szCs w:val="22"/>
            <w:lang w:eastAsia="sl-SI"/>
          </w:rPr>
          <w:tab/>
        </w:r>
        <w:r w:rsidR="00E8226A" w:rsidRPr="003D237F">
          <w:rPr>
            <w:rStyle w:val="Hiperpovezava"/>
            <w:noProof/>
          </w:rPr>
          <w:t>SKUPNI GRADNIKI, PORTALI IN HORIZONTALNE APLIKACIJE</w:t>
        </w:r>
        <w:r w:rsidR="00E8226A">
          <w:rPr>
            <w:noProof/>
            <w:webHidden/>
          </w:rPr>
          <w:tab/>
        </w:r>
        <w:r w:rsidR="00E8226A">
          <w:rPr>
            <w:noProof/>
            <w:webHidden/>
          </w:rPr>
          <w:fldChar w:fldCharType="begin"/>
        </w:r>
        <w:r w:rsidR="00E8226A">
          <w:rPr>
            <w:noProof/>
            <w:webHidden/>
          </w:rPr>
          <w:instrText xml:space="preserve"> PAGEREF _Toc43102166 \h </w:instrText>
        </w:r>
        <w:r w:rsidR="00E8226A">
          <w:rPr>
            <w:noProof/>
            <w:webHidden/>
          </w:rPr>
        </w:r>
        <w:r w:rsidR="00E8226A">
          <w:rPr>
            <w:noProof/>
            <w:webHidden/>
          </w:rPr>
          <w:fldChar w:fldCharType="separate"/>
        </w:r>
        <w:r w:rsidR="00E8226A">
          <w:rPr>
            <w:noProof/>
            <w:webHidden/>
          </w:rPr>
          <w:t>21</w:t>
        </w:r>
        <w:r w:rsidR="00E8226A">
          <w:rPr>
            <w:noProof/>
            <w:webHidden/>
          </w:rPr>
          <w:fldChar w:fldCharType="end"/>
        </w:r>
      </w:hyperlink>
    </w:p>
    <w:p w:rsidR="00E8226A" w:rsidRPr="0061045D" w:rsidRDefault="00266A26">
      <w:pPr>
        <w:pStyle w:val="Kazalovsebine2"/>
        <w:tabs>
          <w:tab w:val="left" w:pos="660"/>
          <w:tab w:val="right" w:leader="dot" w:pos="9628"/>
        </w:tabs>
        <w:rPr>
          <w:rFonts w:eastAsia="Times New Roman" w:cs="Times New Roman"/>
          <w:b w:val="0"/>
          <w:bCs w:val="0"/>
          <w:noProof/>
          <w:color w:val="auto"/>
          <w:szCs w:val="22"/>
          <w:lang w:eastAsia="sl-SI"/>
        </w:rPr>
      </w:pPr>
      <w:hyperlink w:anchor="_Toc43102167" w:history="1">
        <w:r w:rsidR="00E8226A" w:rsidRPr="003D237F">
          <w:rPr>
            <w:rStyle w:val="Hiperpovezava"/>
            <w:noProof/>
          </w:rPr>
          <w:t>5.1</w:t>
        </w:r>
        <w:r w:rsidR="00E8226A" w:rsidRPr="0061045D">
          <w:rPr>
            <w:rFonts w:eastAsia="Times New Roman" w:cs="Times New Roman"/>
            <w:b w:val="0"/>
            <w:bCs w:val="0"/>
            <w:noProof/>
            <w:color w:val="auto"/>
            <w:szCs w:val="22"/>
            <w:lang w:eastAsia="sl-SI"/>
          </w:rPr>
          <w:tab/>
        </w:r>
        <w:r w:rsidR="00E8226A" w:rsidRPr="003D237F">
          <w:rPr>
            <w:rStyle w:val="Hiperpovezava"/>
            <w:noProof/>
          </w:rPr>
          <w:t>GRADNIKI V PRODUKCIJI</w:t>
        </w:r>
        <w:r w:rsidR="00E8226A">
          <w:rPr>
            <w:noProof/>
            <w:webHidden/>
          </w:rPr>
          <w:tab/>
        </w:r>
        <w:r w:rsidR="00E8226A">
          <w:rPr>
            <w:noProof/>
            <w:webHidden/>
          </w:rPr>
          <w:fldChar w:fldCharType="begin"/>
        </w:r>
        <w:r w:rsidR="00E8226A">
          <w:rPr>
            <w:noProof/>
            <w:webHidden/>
          </w:rPr>
          <w:instrText xml:space="preserve"> PAGEREF _Toc43102167 \h </w:instrText>
        </w:r>
        <w:r w:rsidR="00E8226A">
          <w:rPr>
            <w:noProof/>
            <w:webHidden/>
          </w:rPr>
        </w:r>
        <w:r w:rsidR="00E8226A">
          <w:rPr>
            <w:noProof/>
            <w:webHidden/>
          </w:rPr>
          <w:fldChar w:fldCharType="separate"/>
        </w:r>
        <w:r w:rsidR="00E8226A">
          <w:rPr>
            <w:noProof/>
            <w:webHidden/>
          </w:rPr>
          <w:t>21</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68" w:history="1">
        <w:r w:rsidR="00E8226A" w:rsidRPr="003D237F">
          <w:rPr>
            <w:rStyle w:val="Hiperpovezava"/>
            <w:noProof/>
          </w:rPr>
          <w:t>5.1.1</w:t>
        </w:r>
        <w:r w:rsidR="00E8226A" w:rsidRPr="0061045D">
          <w:rPr>
            <w:rFonts w:eastAsia="Times New Roman" w:cs="Times New Roman"/>
            <w:noProof/>
            <w:color w:val="auto"/>
            <w:sz w:val="22"/>
            <w:szCs w:val="22"/>
            <w:lang w:eastAsia="sl-SI"/>
          </w:rPr>
          <w:tab/>
        </w:r>
        <w:r w:rsidR="00E8226A" w:rsidRPr="003D237F">
          <w:rPr>
            <w:rStyle w:val="Hiperpovezava"/>
            <w:noProof/>
          </w:rPr>
          <w:t>VARNOSTNA SHEMA – VS</w:t>
        </w:r>
        <w:r w:rsidR="00E8226A">
          <w:rPr>
            <w:noProof/>
            <w:webHidden/>
          </w:rPr>
          <w:tab/>
        </w:r>
        <w:r w:rsidR="00E8226A">
          <w:rPr>
            <w:noProof/>
            <w:webHidden/>
          </w:rPr>
          <w:fldChar w:fldCharType="begin"/>
        </w:r>
        <w:r w:rsidR="00E8226A">
          <w:rPr>
            <w:noProof/>
            <w:webHidden/>
          </w:rPr>
          <w:instrText xml:space="preserve"> PAGEREF _Toc43102168 \h </w:instrText>
        </w:r>
        <w:r w:rsidR="00E8226A">
          <w:rPr>
            <w:noProof/>
            <w:webHidden/>
          </w:rPr>
        </w:r>
        <w:r w:rsidR="00E8226A">
          <w:rPr>
            <w:noProof/>
            <w:webHidden/>
          </w:rPr>
          <w:fldChar w:fldCharType="separate"/>
        </w:r>
        <w:r w:rsidR="00E8226A">
          <w:rPr>
            <w:noProof/>
            <w:webHidden/>
          </w:rPr>
          <w:t>21</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69" w:history="1">
        <w:r w:rsidR="00E8226A" w:rsidRPr="003D237F">
          <w:rPr>
            <w:rStyle w:val="Hiperpovezava"/>
            <w:noProof/>
          </w:rPr>
          <w:t>5.1.2</w:t>
        </w:r>
        <w:r w:rsidR="00E8226A" w:rsidRPr="0061045D">
          <w:rPr>
            <w:rFonts w:eastAsia="Times New Roman" w:cs="Times New Roman"/>
            <w:noProof/>
            <w:color w:val="auto"/>
            <w:sz w:val="22"/>
            <w:szCs w:val="22"/>
            <w:lang w:eastAsia="sl-SI"/>
          </w:rPr>
          <w:tab/>
        </w:r>
        <w:r w:rsidR="00E8226A" w:rsidRPr="003D237F">
          <w:rPr>
            <w:rStyle w:val="Hiperpovezava"/>
            <w:noProof/>
          </w:rPr>
          <w:t>PLADENJ</w:t>
        </w:r>
        <w:r w:rsidR="00E8226A">
          <w:rPr>
            <w:noProof/>
            <w:webHidden/>
          </w:rPr>
          <w:tab/>
        </w:r>
        <w:r w:rsidR="00E8226A">
          <w:rPr>
            <w:noProof/>
            <w:webHidden/>
          </w:rPr>
          <w:fldChar w:fldCharType="begin"/>
        </w:r>
        <w:r w:rsidR="00E8226A">
          <w:rPr>
            <w:noProof/>
            <w:webHidden/>
          </w:rPr>
          <w:instrText xml:space="preserve"> PAGEREF _Toc43102169 \h </w:instrText>
        </w:r>
        <w:r w:rsidR="00E8226A">
          <w:rPr>
            <w:noProof/>
            <w:webHidden/>
          </w:rPr>
        </w:r>
        <w:r w:rsidR="00E8226A">
          <w:rPr>
            <w:noProof/>
            <w:webHidden/>
          </w:rPr>
          <w:fldChar w:fldCharType="separate"/>
        </w:r>
        <w:r w:rsidR="00E8226A">
          <w:rPr>
            <w:noProof/>
            <w:webHidden/>
          </w:rPr>
          <w:t>22</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70" w:history="1">
        <w:r w:rsidR="00E8226A" w:rsidRPr="003D237F">
          <w:rPr>
            <w:rStyle w:val="Hiperpovezava"/>
            <w:noProof/>
          </w:rPr>
          <w:t>5.1.3</w:t>
        </w:r>
        <w:r w:rsidR="00E8226A" w:rsidRPr="0061045D">
          <w:rPr>
            <w:rFonts w:eastAsia="Times New Roman" w:cs="Times New Roman"/>
            <w:noProof/>
            <w:color w:val="auto"/>
            <w:sz w:val="22"/>
            <w:szCs w:val="22"/>
            <w:lang w:eastAsia="sl-SI"/>
          </w:rPr>
          <w:tab/>
        </w:r>
        <w:r w:rsidR="00E8226A" w:rsidRPr="003D237F">
          <w:rPr>
            <w:rStyle w:val="Hiperpovezava"/>
            <w:noProof/>
          </w:rPr>
          <w:t>IO-MODUL</w:t>
        </w:r>
        <w:r w:rsidR="00E8226A">
          <w:rPr>
            <w:noProof/>
            <w:webHidden/>
          </w:rPr>
          <w:tab/>
        </w:r>
        <w:r w:rsidR="00E8226A">
          <w:rPr>
            <w:noProof/>
            <w:webHidden/>
          </w:rPr>
          <w:fldChar w:fldCharType="begin"/>
        </w:r>
        <w:r w:rsidR="00E8226A">
          <w:rPr>
            <w:noProof/>
            <w:webHidden/>
          </w:rPr>
          <w:instrText xml:space="preserve"> PAGEREF _Toc43102170 \h </w:instrText>
        </w:r>
        <w:r w:rsidR="00E8226A">
          <w:rPr>
            <w:noProof/>
            <w:webHidden/>
          </w:rPr>
        </w:r>
        <w:r w:rsidR="00E8226A">
          <w:rPr>
            <w:noProof/>
            <w:webHidden/>
          </w:rPr>
          <w:fldChar w:fldCharType="separate"/>
        </w:r>
        <w:r w:rsidR="00E8226A">
          <w:rPr>
            <w:noProof/>
            <w:webHidden/>
          </w:rPr>
          <w:t>22</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71" w:history="1">
        <w:r w:rsidR="00E8226A" w:rsidRPr="003D237F">
          <w:rPr>
            <w:rStyle w:val="Hiperpovezava"/>
            <w:noProof/>
          </w:rPr>
          <w:t>5.1.4</w:t>
        </w:r>
        <w:r w:rsidR="00E8226A" w:rsidRPr="0061045D">
          <w:rPr>
            <w:rFonts w:eastAsia="Times New Roman" w:cs="Times New Roman"/>
            <w:noProof/>
            <w:color w:val="auto"/>
            <w:sz w:val="22"/>
            <w:szCs w:val="22"/>
            <w:lang w:eastAsia="sl-SI"/>
          </w:rPr>
          <w:tab/>
        </w:r>
        <w:r w:rsidR="00E8226A" w:rsidRPr="003D237F">
          <w:rPr>
            <w:rStyle w:val="Hiperpovezava"/>
            <w:noProof/>
          </w:rPr>
          <w:t>ASINHRONI MODUL</w:t>
        </w:r>
        <w:r w:rsidR="00E8226A">
          <w:rPr>
            <w:noProof/>
            <w:webHidden/>
          </w:rPr>
          <w:tab/>
        </w:r>
        <w:r w:rsidR="00E8226A">
          <w:rPr>
            <w:noProof/>
            <w:webHidden/>
          </w:rPr>
          <w:fldChar w:fldCharType="begin"/>
        </w:r>
        <w:r w:rsidR="00E8226A">
          <w:rPr>
            <w:noProof/>
            <w:webHidden/>
          </w:rPr>
          <w:instrText xml:space="preserve"> PAGEREF _Toc43102171 \h </w:instrText>
        </w:r>
        <w:r w:rsidR="00E8226A">
          <w:rPr>
            <w:noProof/>
            <w:webHidden/>
          </w:rPr>
        </w:r>
        <w:r w:rsidR="00E8226A">
          <w:rPr>
            <w:noProof/>
            <w:webHidden/>
          </w:rPr>
          <w:fldChar w:fldCharType="separate"/>
        </w:r>
        <w:r w:rsidR="00E8226A">
          <w:rPr>
            <w:noProof/>
            <w:webHidden/>
          </w:rPr>
          <w:t>22</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72" w:history="1">
        <w:r w:rsidR="00E8226A" w:rsidRPr="003D237F">
          <w:rPr>
            <w:rStyle w:val="Hiperpovezava"/>
            <w:noProof/>
          </w:rPr>
          <w:t>5.1.5</w:t>
        </w:r>
        <w:r w:rsidR="00E8226A" w:rsidRPr="0061045D">
          <w:rPr>
            <w:rFonts w:eastAsia="Times New Roman" w:cs="Times New Roman"/>
            <w:noProof/>
            <w:color w:val="auto"/>
            <w:sz w:val="22"/>
            <w:szCs w:val="22"/>
            <w:lang w:eastAsia="sl-SI"/>
          </w:rPr>
          <w:tab/>
        </w:r>
        <w:r w:rsidR="00E8226A" w:rsidRPr="003D237F">
          <w:rPr>
            <w:rStyle w:val="Hiperpovezava"/>
            <w:noProof/>
          </w:rPr>
          <w:t>CEH-Centralna zakonsko skladna hramba gradiva</w:t>
        </w:r>
        <w:r w:rsidR="00E8226A">
          <w:rPr>
            <w:noProof/>
            <w:webHidden/>
          </w:rPr>
          <w:tab/>
        </w:r>
        <w:r w:rsidR="00E8226A">
          <w:rPr>
            <w:noProof/>
            <w:webHidden/>
          </w:rPr>
          <w:fldChar w:fldCharType="begin"/>
        </w:r>
        <w:r w:rsidR="00E8226A">
          <w:rPr>
            <w:noProof/>
            <w:webHidden/>
          </w:rPr>
          <w:instrText xml:space="preserve"> PAGEREF _Toc43102172 \h </w:instrText>
        </w:r>
        <w:r w:rsidR="00E8226A">
          <w:rPr>
            <w:noProof/>
            <w:webHidden/>
          </w:rPr>
        </w:r>
        <w:r w:rsidR="00E8226A">
          <w:rPr>
            <w:noProof/>
            <w:webHidden/>
          </w:rPr>
          <w:fldChar w:fldCharType="separate"/>
        </w:r>
        <w:r w:rsidR="00E8226A">
          <w:rPr>
            <w:noProof/>
            <w:webHidden/>
          </w:rPr>
          <w:t>22</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73" w:history="1">
        <w:r w:rsidR="00E8226A" w:rsidRPr="003D237F">
          <w:rPr>
            <w:rStyle w:val="Hiperpovezava"/>
            <w:noProof/>
          </w:rPr>
          <w:t>5.1.6</w:t>
        </w:r>
        <w:r w:rsidR="00E8226A" w:rsidRPr="0061045D">
          <w:rPr>
            <w:rFonts w:eastAsia="Times New Roman" w:cs="Times New Roman"/>
            <w:noProof/>
            <w:color w:val="auto"/>
            <w:sz w:val="22"/>
            <w:szCs w:val="22"/>
            <w:lang w:eastAsia="sl-SI"/>
          </w:rPr>
          <w:tab/>
        </w:r>
        <w:r w:rsidR="00E8226A" w:rsidRPr="003D237F">
          <w:rPr>
            <w:rStyle w:val="Hiperpovezava"/>
            <w:noProof/>
          </w:rPr>
          <w:t>E-PLAČILA</w:t>
        </w:r>
        <w:r w:rsidR="00E8226A">
          <w:rPr>
            <w:noProof/>
            <w:webHidden/>
          </w:rPr>
          <w:tab/>
        </w:r>
        <w:r w:rsidR="00E8226A">
          <w:rPr>
            <w:noProof/>
            <w:webHidden/>
          </w:rPr>
          <w:fldChar w:fldCharType="begin"/>
        </w:r>
        <w:r w:rsidR="00E8226A">
          <w:rPr>
            <w:noProof/>
            <w:webHidden/>
          </w:rPr>
          <w:instrText xml:space="preserve"> PAGEREF _Toc43102173 \h </w:instrText>
        </w:r>
        <w:r w:rsidR="00E8226A">
          <w:rPr>
            <w:noProof/>
            <w:webHidden/>
          </w:rPr>
        </w:r>
        <w:r w:rsidR="00E8226A">
          <w:rPr>
            <w:noProof/>
            <w:webHidden/>
          </w:rPr>
          <w:fldChar w:fldCharType="separate"/>
        </w:r>
        <w:r w:rsidR="00E8226A">
          <w:rPr>
            <w:noProof/>
            <w:webHidden/>
          </w:rPr>
          <w:t>23</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74" w:history="1">
        <w:r w:rsidR="00E8226A" w:rsidRPr="003D237F">
          <w:rPr>
            <w:rStyle w:val="Hiperpovezava"/>
            <w:noProof/>
          </w:rPr>
          <w:t>5.1.7</w:t>
        </w:r>
        <w:r w:rsidR="00E8226A" w:rsidRPr="0061045D">
          <w:rPr>
            <w:rFonts w:eastAsia="Times New Roman" w:cs="Times New Roman"/>
            <w:noProof/>
            <w:color w:val="auto"/>
            <w:sz w:val="22"/>
            <w:szCs w:val="22"/>
            <w:lang w:eastAsia="sl-SI"/>
          </w:rPr>
          <w:tab/>
        </w:r>
        <w:r w:rsidR="00E8226A" w:rsidRPr="003D237F">
          <w:rPr>
            <w:rStyle w:val="Hiperpovezava"/>
            <w:noProof/>
          </w:rPr>
          <w:t>SI-TSA</w:t>
        </w:r>
        <w:r w:rsidR="00E8226A">
          <w:rPr>
            <w:noProof/>
            <w:webHidden/>
          </w:rPr>
          <w:tab/>
        </w:r>
        <w:r w:rsidR="00E8226A">
          <w:rPr>
            <w:noProof/>
            <w:webHidden/>
          </w:rPr>
          <w:fldChar w:fldCharType="begin"/>
        </w:r>
        <w:r w:rsidR="00E8226A">
          <w:rPr>
            <w:noProof/>
            <w:webHidden/>
          </w:rPr>
          <w:instrText xml:space="preserve"> PAGEREF _Toc43102174 \h </w:instrText>
        </w:r>
        <w:r w:rsidR="00E8226A">
          <w:rPr>
            <w:noProof/>
            <w:webHidden/>
          </w:rPr>
        </w:r>
        <w:r w:rsidR="00E8226A">
          <w:rPr>
            <w:noProof/>
            <w:webHidden/>
          </w:rPr>
          <w:fldChar w:fldCharType="separate"/>
        </w:r>
        <w:r w:rsidR="00E8226A">
          <w:rPr>
            <w:noProof/>
            <w:webHidden/>
          </w:rPr>
          <w:t>23</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75" w:history="1">
        <w:r w:rsidR="00E8226A" w:rsidRPr="003D237F">
          <w:rPr>
            <w:rStyle w:val="Hiperpovezava"/>
            <w:noProof/>
          </w:rPr>
          <w:t>5.1.8</w:t>
        </w:r>
        <w:r w:rsidR="00E8226A" w:rsidRPr="0061045D">
          <w:rPr>
            <w:rFonts w:eastAsia="Times New Roman" w:cs="Times New Roman"/>
            <w:noProof/>
            <w:color w:val="auto"/>
            <w:sz w:val="22"/>
            <w:szCs w:val="22"/>
            <w:lang w:eastAsia="sl-SI"/>
          </w:rPr>
          <w:tab/>
        </w:r>
        <w:r w:rsidR="00E8226A" w:rsidRPr="003D237F">
          <w:rPr>
            <w:rStyle w:val="Hiperpovezava"/>
            <w:noProof/>
          </w:rPr>
          <w:t>SI-CAS</w:t>
        </w:r>
        <w:r w:rsidR="00E8226A">
          <w:rPr>
            <w:noProof/>
            <w:webHidden/>
          </w:rPr>
          <w:tab/>
        </w:r>
        <w:r w:rsidR="00E8226A">
          <w:rPr>
            <w:noProof/>
            <w:webHidden/>
          </w:rPr>
          <w:fldChar w:fldCharType="begin"/>
        </w:r>
        <w:r w:rsidR="00E8226A">
          <w:rPr>
            <w:noProof/>
            <w:webHidden/>
          </w:rPr>
          <w:instrText xml:space="preserve"> PAGEREF _Toc43102175 \h </w:instrText>
        </w:r>
        <w:r w:rsidR="00E8226A">
          <w:rPr>
            <w:noProof/>
            <w:webHidden/>
          </w:rPr>
        </w:r>
        <w:r w:rsidR="00E8226A">
          <w:rPr>
            <w:noProof/>
            <w:webHidden/>
          </w:rPr>
          <w:fldChar w:fldCharType="separate"/>
        </w:r>
        <w:r w:rsidR="00E8226A">
          <w:rPr>
            <w:noProof/>
            <w:webHidden/>
          </w:rPr>
          <w:t>24</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76" w:history="1">
        <w:r w:rsidR="00E8226A" w:rsidRPr="003D237F">
          <w:rPr>
            <w:rStyle w:val="Hiperpovezava"/>
            <w:noProof/>
          </w:rPr>
          <w:t>5.1.9</w:t>
        </w:r>
        <w:r w:rsidR="00E8226A" w:rsidRPr="0061045D">
          <w:rPr>
            <w:rFonts w:eastAsia="Times New Roman" w:cs="Times New Roman"/>
            <w:noProof/>
            <w:color w:val="auto"/>
            <w:sz w:val="22"/>
            <w:szCs w:val="22"/>
            <w:lang w:eastAsia="sl-SI"/>
          </w:rPr>
          <w:tab/>
        </w:r>
        <w:r w:rsidR="00E8226A" w:rsidRPr="003D237F">
          <w:rPr>
            <w:rStyle w:val="Hiperpovezava"/>
            <w:noProof/>
          </w:rPr>
          <w:t>smsPASS</w:t>
        </w:r>
        <w:r w:rsidR="00E8226A">
          <w:rPr>
            <w:noProof/>
            <w:webHidden/>
          </w:rPr>
          <w:tab/>
        </w:r>
        <w:r w:rsidR="00E8226A">
          <w:rPr>
            <w:noProof/>
            <w:webHidden/>
          </w:rPr>
          <w:fldChar w:fldCharType="begin"/>
        </w:r>
        <w:r w:rsidR="00E8226A">
          <w:rPr>
            <w:noProof/>
            <w:webHidden/>
          </w:rPr>
          <w:instrText xml:space="preserve"> PAGEREF _Toc43102176 \h </w:instrText>
        </w:r>
        <w:r w:rsidR="00E8226A">
          <w:rPr>
            <w:noProof/>
            <w:webHidden/>
          </w:rPr>
        </w:r>
        <w:r w:rsidR="00E8226A">
          <w:rPr>
            <w:noProof/>
            <w:webHidden/>
          </w:rPr>
          <w:fldChar w:fldCharType="separate"/>
        </w:r>
        <w:r w:rsidR="00E8226A">
          <w:rPr>
            <w:noProof/>
            <w:webHidden/>
          </w:rPr>
          <w:t>24</w:t>
        </w:r>
        <w:r w:rsidR="00E8226A">
          <w:rPr>
            <w:noProof/>
            <w:webHidden/>
          </w:rPr>
          <w:fldChar w:fldCharType="end"/>
        </w:r>
      </w:hyperlink>
    </w:p>
    <w:p w:rsidR="00E8226A" w:rsidRPr="0061045D" w:rsidRDefault="00266A26">
      <w:pPr>
        <w:pStyle w:val="Kazalovsebine3"/>
        <w:tabs>
          <w:tab w:val="left" w:pos="1100"/>
          <w:tab w:val="right" w:leader="dot" w:pos="9628"/>
        </w:tabs>
        <w:rPr>
          <w:rFonts w:eastAsia="Times New Roman" w:cs="Times New Roman"/>
          <w:noProof/>
          <w:color w:val="auto"/>
          <w:sz w:val="22"/>
          <w:szCs w:val="22"/>
          <w:lang w:eastAsia="sl-SI"/>
        </w:rPr>
      </w:pPr>
      <w:hyperlink w:anchor="_Toc43102177" w:history="1">
        <w:r w:rsidR="00E8226A" w:rsidRPr="003D237F">
          <w:rPr>
            <w:rStyle w:val="Hiperpovezava"/>
            <w:noProof/>
          </w:rPr>
          <w:t>5.1.10</w:t>
        </w:r>
        <w:r w:rsidR="00E8226A" w:rsidRPr="0061045D">
          <w:rPr>
            <w:rFonts w:eastAsia="Times New Roman" w:cs="Times New Roman"/>
            <w:noProof/>
            <w:color w:val="auto"/>
            <w:sz w:val="22"/>
            <w:szCs w:val="22"/>
            <w:lang w:eastAsia="sl-SI"/>
          </w:rPr>
          <w:tab/>
        </w:r>
        <w:r w:rsidR="00E8226A" w:rsidRPr="003D237F">
          <w:rPr>
            <w:rStyle w:val="Hiperpovezava"/>
            <w:noProof/>
          </w:rPr>
          <w:t>SI-CeS</w:t>
        </w:r>
        <w:r w:rsidR="00E8226A">
          <w:rPr>
            <w:noProof/>
            <w:webHidden/>
          </w:rPr>
          <w:tab/>
        </w:r>
        <w:r w:rsidR="00E8226A">
          <w:rPr>
            <w:noProof/>
            <w:webHidden/>
          </w:rPr>
          <w:fldChar w:fldCharType="begin"/>
        </w:r>
        <w:r w:rsidR="00E8226A">
          <w:rPr>
            <w:noProof/>
            <w:webHidden/>
          </w:rPr>
          <w:instrText xml:space="preserve"> PAGEREF _Toc43102177 \h </w:instrText>
        </w:r>
        <w:r w:rsidR="00E8226A">
          <w:rPr>
            <w:noProof/>
            <w:webHidden/>
          </w:rPr>
        </w:r>
        <w:r w:rsidR="00E8226A">
          <w:rPr>
            <w:noProof/>
            <w:webHidden/>
          </w:rPr>
          <w:fldChar w:fldCharType="separate"/>
        </w:r>
        <w:r w:rsidR="00E8226A">
          <w:rPr>
            <w:noProof/>
            <w:webHidden/>
          </w:rPr>
          <w:t>24</w:t>
        </w:r>
        <w:r w:rsidR="00E8226A">
          <w:rPr>
            <w:noProof/>
            <w:webHidden/>
          </w:rPr>
          <w:fldChar w:fldCharType="end"/>
        </w:r>
      </w:hyperlink>
    </w:p>
    <w:p w:rsidR="00E8226A" w:rsidRPr="0061045D" w:rsidRDefault="00266A26">
      <w:pPr>
        <w:pStyle w:val="Kazalovsebine3"/>
        <w:tabs>
          <w:tab w:val="left" w:pos="1100"/>
          <w:tab w:val="right" w:leader="dot" w:pos="9628"/>
        </w:tabs>
        <w:rPr>
          <w:rFonts w:eastAsia="Times New Roman" w:cs="Times New Roman"/>
          <w:noProof/>
          <w:color w:val="auto"/>
          <w:sz w:val="22"/>
          <w:szCs w:val="22"/>
          <w:lang w:eastAsia="sl-SI"/>
        </w:rPr>
      </w:pPr>
      <w:hyperlink w:anchor="_Toc43102178" w:history="1">
        <w:r w:rsidR="00E8226A" w:rsidRPr="003D237F">
          <w:rPr>
            <w:rStyle w:val="Hiperpovezava"/>
            <w:noProof/>
          </w:rPr>
          <w:t>5.1.11</w:t>
        </w:r>
        <w:r w:rsidR="00E8226A" w:rsidRPr="0061045D">
          <w:rPr>
            <w:rFonts w:eastAsia="Times New Roman" w:cs="Times New Roman"/>
            <w:noProof/>
            <w:color w:val="auto"/>
            <w:sz w:val="22"/>
            <w:szCs w:val="22"/>
            <w:lang w:eastAsia="sl-SI"/>
          </w:rPr>
          <w:tab/>
        </w:r>
        <w:r w:rsidR="00E8226A" w:rsidRPr="003D237F">
          <w:rPr>
            <w:rStyle w:val="Hiperpovezava"/>
            <w:noProof/>
          </w:rPr>
          <w:t>SI-PEPS</w:t>
        </w:r>
        <w:r w:rsidR="00E8226A">
          <w:rPr>
            <w:noProof/>
            <w:webHidden/>
          </w:rPr>
          <w:tab/>
        </w:r>
        <w:r w:rsidR="00E8226A">
          <w:rPr>
            <w:noProof/>
            <w:webHidden/>
          </w:rPr>
          <w:fldChar w:fldCharType="begin"/>
        </w:r>
        <w:r w:rsidR="00E8226A">
          <w:rPr>
            <w:noProof/>
            <w:webHidden/>
          </w:rPr>
          <w:instrText xml:space="preserve"> PAGEREF _Toc43102178 \h </w:instrText>
        </w:r>
        <w:r w:rsidR="00E8226A">
          <w:rPr>
            <w:noProof/>
            <w:webHidden/>
          </w:rPr>
        </w:r>
        <w:r w:rsidR="00E8226A">
          <w:rPr>
            <w:noProof/>
            <w:webHidden/>
          </w:rPr>
          <w:fldChar w:fldCharType="separate"/>
        </w:r>
        <w:r w:rsidR="00E8226A">
          <w:rPr>
            <w:noProof/>
            <w:webHidden/>
          </w:rPr>
          <w:t>25</w:t>
        </w:r>
        <w:r w:rsidR="00E8226A">
          <w:rPr>
            <w:noProof/>
            <w:webHidden/>
          </w:rPr>
          <w:fldChar w:fldCharType="end"/>
        </w:r>
      </w:hyperlink>
    </w:p>
    <w:p w:rsidR="00E8226A" w:rsidRPr="0061045D" w:rsidRDefault="00266A26">
      <w:pPr>
        <w:pStyle w:val="Kazalovsebine3"/>
        <w:tabs>
          <w:tab w:val="left" w:pos="1100"/>
          <w:tab w:val="right" w:leader="dot" w:pos="9628"/>
        </w:tabs>
        <w:rPr>
          <w:rFonts w:eastAsia="Times New Roman" w:cs="Times New Roman"/>
          <w:noProof/>
          <w:color w:val="auto"/>
          <w:sz w:val="22"/>
          <w:szCs w:val="22"/>
          <w:lang w:eastAsia="sl-SI"/>
        </w:rPr>
      </w:pPr>
      <w:hyperlink w:anchor="_Toc43102179" w:history="1">
        <w:r w:rsidR="00E8226A" w:rsidRPr="003D237F">
          <w:rPr>
            <w:rStyle w:val="Hiperpovezava"/>
            <w:noProof/>
          </w:rPr>
          <w:t>5.1.12</w:t>
        </w:r>
        <w:r w:rsidR="00E8226A" w:rsidRPr="0061045D">
          <w:rPr>
            <w:rFonts w:eastAsia="Times New Roman" w:cs="Times New Roman"/>
            <w:noProof/>
            <w:color w:val="auto"/>
            <w:sz w:val="22"/>
            <w:szCs w:val="22"/>
            <w:lang w:eastAsia="sl-SI"/>
          </w:rPr>
          <w:tab/>
        </w:r>
        <w:r w:rsidR="00E8226A" w:rsidRPr="003D237F">
          <w:rPr>
            <w:rStyle w:val="Hiperpovezava"/>
            <w:noProof/>
          </w:rPr>
          <w:t>JEP</w:t>
        </w:r>
        <w:r w:rsidR="00E8226A">
          <w:rPr>
            <w:noProof/>
            <w:webHidden/>
          </w:rPr>
          <w:tab/>
        </w:r>
        <w:r w:rsidR="00E8226A">
          <w:rPr>
            <w:noProof/>
            <w:webHidden/>
          </w:rPr>
          <w:fldChar w:fldCharType="begin"/>
        </w:r>
        <w:r w:rsidR="00E8226A">
          <w:rPr>
            <w:noProof/>
            <w:webHidden/>
          </w:rPr>
          <w:instrText xml:space="preserve"> PAGEREF _Toc43102179 \h </w:instrText>
        </w:r>
        <w:r w:rsidR="00E8226A">
          <w:rPr>
            <w:noProof/>
            <w:webHidden/>
          </w:rPr>
        </w:r>
        <w:r w:rsidR="00E8226A">
          <w:rPr>
            <w:noProof/>
            <w:webHidden/>
          </w:rPr>
          <w:fldChar w:fldCharType="separate"/>
        </w:r>
        <w:r w:rsidR="00E8226A">
          <w:rPr>
            <w:noProof/>
            <w:webHidden/>
          </w:rPr>
          <w:t>25</w:t>
        </w:r>
        <w:r w:rsidR="00E8226A">
          <w:rPr>
            <w:noProof/>
            <w:webHidden/>
          </w:rPr>
          <w:fldChar w:fldCharType="end"/>
        </w:r>
      </w:hyperlink>
    </w:p>
    <w:p w:rsidR="00E8226A" w:rsidRPr="0061045D" w:rsidRDefault="00266A26">
      <w:pPr>
        <w:pStyle w:val="Kazalovsebine3"/>
        <w:tabs>
          <w:tab w:val="left" w:pos="1100"/>
          <w:tab w:val="right" w:leader="dot" w:pos="9628"/>
        </w:tabs>
        <w:rPr>
          <w:rFonts w:eastAsia="Times New Roman" w:cs="Times New Roman"/>
          <w:noProof/>
          <w:color w:val="auto"/>
          <w:sz w:val="22"/>
          <w:szCs w:val="22"/>
          <w:lang w:eastAsia="sl-SI"/>
        </w:rPr>
      </w:pPr>
      <w:hyperlink w:anchor="_Toc43102180" w:history="1">
        <w:r w:rsidR="00E8226A" w:rsidRPr="003D237F">
          <w:rPr>
            <w:rStyle w:val="Hiperpovezava"/>
            <w:noProof/>
          </w:rPr>
          <w:t>5.1.13</w:t>
        </w:r>
        <w:r w:rsidR="00E8226A" w:rsidRPr="0061045D">
          <w:rPr>
            <w:rFonts w:eastAsia="Times New Roman" w:cs="Times New Roman"/>
            <w:noProof/>
            <w:color w:val="auto"/>
            <w:sz w:val="22"/>
            <w:szCs w:val="22"/>
            <w:lang w:eastAsia="sl-SI"/>
          </w:rPr>
          <w:tab/>
        </w:r>
        <w:r w:rsidR="00E8226A" w:rsidRPr="003D237F">
          <w:rPr>
            <w:rStyle w:val="Hiperpovezava"/>
            <w:noProof/>
            <w:lang w:val="x-none"/>
          </w:rPr>
          <w:t>Evidenca2GO</w:t>
        </w:r>
        <w:r w:rsidR="00E8226A">
          <w:rPr>
            <w:noProof/>
            <w:webHidden/>
          </w:rPr>
          <w:tab/>
        </w:r>
        <w:r w:rsidR="00E8226A">
          <w:rPr>
            <w:noProof/>
            <w:webHidden/>
          </w:rPr>
          <w:fldChar w:fldCharType="begin"/>
        </w:r>
        <w:r w:rsidR="00E8226A">
          <w:rPr>
            <w:noProof/>
            <w:webHidden/>
          </w:rPr>
          <w:instrText xml:space="preserve"> PAGEREF _Toc43102180 \h </w:instrText>
        </w:r>
        <w:r w:rsidR="00E8226A">
          <w:rPr>
            <w:noProof/>
            <w:webHidden/>
          </w:rPr>
        </w:r>
        <w:r w:rsidR="00E8226A">
          <w:rPr>
            <w:noProof/>
            <w:webHidden/>
          </w:rPr>
          <w:fldChar w:fldCharType="separate"/>
        </w:r>
        <w:r w:rsidR="00E8226A">
          <w:rPr>
            <w:noProof/>
            <w:webHidden/>
          </w:rPr>
          <w:t>26</w:t>
        </w:r>
        <w:r w:rsidR="00E8226A">
          <w:rPr>
            <w:noProof/>
            <w:webHidden/>
          </w:rPr>
          <w:fldChar w:fldCharType="end"/>
        </w:r>
      </w:hyperlink>
    </w:p>
    <w:p w:rsidR="00E8226A" w:rsidRPr="0061045D" w:rsidRDefault="00266A26">
      <w:pPr>
        <w:pStyle w:val="Kazalovsebine2"/>
        <w:tabs>
          <w:tab w:val="left" w:pos="660"/>
          <w:tab w:val="right" w:leader="dot" w:pos="9628"/>
        </w:tabs>
        <w:rPr>
          <w:rFonts w:eastAsia="Times New Roman" w:cs="Times New Roman"/>
          <w:b w:val="0"/>
          <w:bCs w:val="0"/>
          <w:noProof/>
          <w:color w:val="auto"/>
          <w:szCs w:val="22"/>
          <w:lang w:eastAsia="sl-SI"/>
        </w:rPr>
      </w:pPr>
      <w:hyperlink w:anchor="_Toc43102181" w:history="1">
        <w:r w:rsidR="00E8226A" w:rsidRPr="003D237F">
          <w:rPr>
            <w:rStyle w:val="Hiperpovezava"/>
            <w:noProof/>
          </w:rPr>
          <w:t>5.2</w:t>
        </w:r>
        <w:r w:rsidR="00E8226A" w:rsidRPr="0061045D">
          <w:rPr>
            <w:rFonts w:eastAsia="Times New Roman" w:cs="Times New Roman"/>
            <w:b w:val="0"/>
            <w:bCs w:val="0"/>
            <w:noProof/>
            <w:color w:val="auto"/>
            <w:szCs w:val="22"/>
            <w:lang w:eastAsia="sl-SI"/>
          </w:rPr>
          <w:tab/>
        </w:r>
        <w:r w:rsidR="00E8226A" w:rsidRPr="003D237F">
          <w:rPr>
            <w:rStyle w:val="Hiperpovezava"/>
            <w:noProof/>
          </w:rPr>
          <w:t>SPLETNI PORTALI IN HORIZONTALNE APLIKACIJE V PRODUKCIJI</w:t>
        </w:r>
        <w:r w:rsidR="00E8226A">
          <w:rPr>
            <w:noProof/>
            <w:webHidden/>
          </w:rPr>
          <w:tab/>
        </w:r>
        <w:r w:rsidR="00E8226A">
          <w:rPr>
            <w:noProof/>
            <w:webHidden/>
          </w:rPr>
          <w:fldChar w:fldCharType="begin"/>
        </w:r>
        <w:r w:rsidR="00E8226A">
          <w:rPr>
            <w:noProof/>
            <w:webHidden/>
          </w:rPr>
          <w:instrText xml:space="preserve"> PAGEREF _Toc43102181 \h </w:instrText>
        </w:r>
        <w:r w:rsidR="00E8226A">
          <w:rPr>
            <w:noProof/>
            <w:webHidden/>
          </w:rPr>
        </w:r>
        <w:r w:rsidR="00E8226A">
          <w:rPr>
            <w:noProof/>
            <w:webHidden/>
          </w:rPr>
          <w:fldChar w:fldCharType="separate"/>
        </w:r>
        <w:r w:rsidR="00E8226A">
          <w:rPr>
            <w:noProof/>
            <w:webHidden/>
          </w:rPr>
          <w:t>27</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82" w:history="1">
        <w:r w:rsidR="00E8226A" w:rsidRPr="003D237F">
          <w:rPr>
            <w:rStyle w:val="Hiperpovezava"/>
            <w:noProof/>
          </w:rPr>
          <w:t>5.2.1</w:t>
        </w:r>
        <w:r w:rsidR="00E8226A" w:rsidRPr="0061045D">
          <w:rPr>
            <w:rFonts w:eastAsia="Times New Roman" w:cs="Times New Roman"/>
            <w:noProof/>
            <w:color w:val="auto"/>
            <w:sz w:val="22"/>
            <w:szCs w:val="22"/>
            <w:lang w:eastAsia="sl-SI"/>
          </w:rPr>
          <w:tab/>
        </w:r>
        <w:r w:rsidR="00E8226A" w:rsidRPr="003D237F">
          <w:rPr>
            <w:rStyle w:val="Hiperpovezava"/>
            <w:noProof/>
          </w:rPr>
          <w:t>Portal eUprava</w:t>
        </w:r>
        <w:r w:rsidR="00E8226A">
          <w:rPr>
            <w:noProof/>
            <w:webHidden/>
          </w:rPr>
          <w:tab/>
        </w:r>
        <w:r w:rsidR="00E8226A">
          <w:rPr>
            <w:noProof/>
            <w:webHidden/>
          </w:rPr>
          <w:fldChar w:fldCharType="begin"/>
        </w:r>
        <w:r w:rsidR="00E8226A">
          <w:rPr>
            <w:noProof/>
            <w:webHidden/>
          </w:rPr>
          <w:instrText xml:space="preserve"> PAGEREF _Toc43102182 \h </w:instrText>
        </w:r>
        <w:r w:rsidR="00E8226A">
          <w:rPr>
            <w:noProof/>
            <w:webHidden/>
          </w:rPr>
        </w:r>
        <w:r w:rsidR="00E8226A">
          <w:rPr>
            <w:noProof/>
            <w:webHidden/>
          </w:rPr>
          <w:fldChar w:fldCharType="separate"/>
        </w:r>
        <w:r w:rsidR="00E8226A">
          <w:rPr>
            <w:noProof/>
            <w:webHidden/>
          </w:rPr>
          <w:t>27</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83" w:history="1">
        <w:r w:rsidR="00E8226A" w:rsidRPr="003D237F">
          <w:rPr>
            <w:rStyle w:val="Hiperpovezava"/>
            <w:noProof/>
          </w:rPr>
          <w:t>5.2.2</w:t>
        </w:r>
        <w:r w:rsidR="00E8226A" w:rsidRPr="0061045D">
          <w:rPr>
            <w:rFonts w:eastAsia="Times New Roman" w:cs="Times New Roman"/>
            <w:noProof/>
            <w:color w:val="auto"/>
            <w:sz w:val="22"/>
            <w:szCs w:val="22"/>
            <w:lang w:eastAsia="sl-SI"/>
          </w:rPr>
          <w:tab/>
        </w:r>
        <w:r w:rsidR="00E8226A" w:rsidRPr="003D237F">
          <w:rPr>
            <w:rStyle w:val="Hiperpovezava"/>
            <w:noProof/>
          </w:rPr>
          <w:t>Portal eVEM/SPOT</w:t>
        </w:r>
        <w:r w:rsidR="00E8226A">
          <w:rPr>
            <w:noProof/>
            <w:webHidden/>
          </w:rPr>
          <w:tab/>
        </w:r>
        <w:r w:rsidR="00E8226A">
          <w:rPr>
            <w:noProof/>
            <w:webHidden/>
          </w:rPr>
          <w:fldChar w:fldCharType="begin"/>
        </w:r>
        <w:r w:rsidR="00E8226A">
          <w:rPr>
            <w:noProof/>
            <w:webHidden/>
          </w:rPr>
          <w:instrText xml:space="preserve"> PAGEREF _Toc43102183 \h </w:instrText>
        </w:r>
        <w:r w:rsidR="00E8226A">
          <w:rPr>
            <w:noProof/>
            <w:webHidden/>
          </w:rPr>
        </w:r>
        <w:r w:rsidR="00E8226A">
          <w:rPr>
            <w:noProof/>
            <w:webHidden/>
          </w:rPr>
          <w:fldChar w:fldCharType="separate"/>
        </w:r>
        <w:r w:rsidR="00E8226A">
          <w:rPr>
            <w:noProof/>
            <w:webHidden/>
          </w:rPr>
          <w:t>27</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84" w:history="1">
        <w:r w:rsidR="00E8226A" w:rsidRPr="003D237F">
          <w:rPr>
            <w:rStyle w:val="Hiperpovezava"/>
            <w:noProof/>
          </w:rPr>
          <w:t>5.2.3</w:t>
        </w:r>
        <w:r w:rsidR="00E8226A" w:rsidRPr="0061045D">
          <w:rPr>
            <w:rFonts w:eastAsia="Times New Roman" w:cs="Times New Roman"/>
            <w:noProof/>
            <w:color w:val="auto"/>
            <w:sz w:val="22"/>
            <w:szCs w:val="22"/>
            <w:lang w:eastAsia="sl-SI"/>
          </w:rPr>
          <w:tab/>
        </w:r>
        <w:r w:rsidR="00E8226A" w:rsidRPr="003D237F">
          <w:rPr>
            <w:rStyle w:val="Hiperpovezava"/>
            <w:noProof/>
          </w:rPr>
          <w:t>Portal GOV.SI</w:t>
        </w:r>
        <w:r w:rsidR="00E8226A">
          <w:rPr>
            <w:noProof/>
            <w:webHidden/>
          </w:rPr>
          <w:tab/>
        </w:r>
        <w:r w:rsidR="00E8226A">
          <w:rPr>
            <w:noProof/>
            <w:webHidden/>
          </w:rPr>
          <w:fldChar w:fldCharType="begin"/>
        </w:r>
        <w:r w:rsidR="00E8226A">
          <w:rPr>
            <w:noProof/>
            <w:webHidden/>
          </w:rPr>
          <w:instrText xml:space="preserve"> PAGEREF _Toc43102184 \h </w:instrText>
        </w:r>
        <w:r w:rsidR="00E8226A">
          <w:rPr>
            <w:noProof/>
            <w:webHidden/>
          </w:rPr>
        </w:r>
        <w:r w:rsidR="00E8226A">
          <w:rPr>
            <w:noProof/>
            <w:webHidden/>
          </w:rPr>
          <w:fldChar w:fldCharType="separate"/>
        </w:r>
        <w:r w:rsidR="00E8226A">
          <w:rPr>
            <w:noProof/>
            <w:webHidden/>
          </w:rPr>
          <w:t>27</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85" w:history="1">
        <w:r w:rsidR="00E8226A" w:rsidRPr="003D237F">
          <w:rPr>
            <w:rStyle w:val="Hiperpovezava"/>
            <w:noProof/>
          </w:rPr>
          <w:t>5.2.4</w:t>
        </w:r>
        <w:r w:rsidR="00E8226A" w:rsidRPr="0061045D">
          <w:rPr>
            <w:rFonts w:eastAsia="Times New Roman" w:cs="Times New Roman"/>
            <w:noProof/>
            <w:color w:val="auto"/>
            <w:sz w:val="22"/>
            <w:szCs w:val="22"/>
            <w:lang w:eastAsia="sl-SI"/>
          </w:rPr>
          <w:tab/>
        </w:r>
        <w:r w:rsidR="00E8226A" w:rsidRPr="003D237F">
          <w:rPr>
            <w:rStyle w:val="Hiperpovezava"/>
            <w:noProof/>
          </w:rPr>
          <w:t>Portal NIO</w:t>
        </w:r>
        <w:r w:rsidR="00E8226A">
          <w:rPr>
            <w:noProof/>
            <w:webHidden/>
          </w:rPr>
          <w:tab/>
        </w:r>
        <w:r w:rsidR="00E8226A">
          <w:rPr>
            <w:noProof/>
            <w:webHidden/>
          </w:rPr>
          <w:fldChar w:fldCharType="begin"/>
        </w:r>
        <w:r w:rsidR="00E8226A">
          <w:rPr>
            <w:noProof/>
            <w:webHidden/>
          </w:rPr>
          <w:instrText xml:space="preserve"> PAGEREF _Toc43102185 \h </w:instrText>
        </w:r>
        <w:r w:rsidR="00E8226A">
          <w:rPr>
            <w:noProof/>
            <w:webHidden/>
          </w:rPr>
        </w:r>
        <w:r w:rsidR="00E8226A">
          <w:rPr>
            <w:noProof/>
            <w:webHidden/>
          </w:rPr>
          <w:fldChar w:fldCharType="separate"/>
        </w:r>
        <w:r w:rsidR="00E8226A">
          <w:rPr>
            <w:noProof/>
            <w:webHidden/>
          </w:rPr>
          <w:t>28</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86" w:history="1">
        <w:r w:rsidR="00E8226A" w:rsidRPr="003D237F">
          <w:rPr>
            <w:rStyle w:val="Hiperpovezava"/>
            <w:noProof/>
          </w:rPr>
          <w:t>5.2.5</w:t>
        </w:r>
        <w:r w:rsidR="00E8226A" w:rsidRPr="0061045D">
          <w:rPr>
            <w:rFonts w:eastAsia="Times New Roman" w:cs="Times New Roman"/>
            <w:noProof/>
            <w:color w:val="auto"/>
            <w:sz w:val="22"/>
            <w:szCs w:val="22"/>
            <w:lang w:eastAsia="sl-SI"/>
          </w:rPr>
          <w:tab/>
        </w:r>
        <w:r w:rsidR="00E8226A" w:rsidRPr="003D237F">
          <w:rPr>
            <w:rStyle w:val="Hiperpovezava"/>
            <w:noProof/>
          </w:rPr>
          <w:t>Portal odprtih podatkov Slovenije OPSI</w:t>
        </w:r>
        <w:r w:rsidR="00E8226A">
          <w:rPr>
            <w:noProof/>
            <w:webHidden/>
          </w:rPr>
          <w:tab/>
        </w:r>
        <w:r w:rsidR="00E8226A">
          <w:rPr>
            <w:noProof/>
            <w:webHidden/>
          </w:rPr>
          <w:fldChar w:fldCharType="begin"/>
        </w:r>
        <w:r w:rsidR="00E8226A">
          <w:rPr>
            <w:noProof/>
            <w:webHidden/>
          </w:rPr>
          <w:instrText xml:space="preserve"> PAGEREF _Toc43102186 \h </w:instrText>
        </w:r>
        <w:r w:rsidR="00E8226A">
          <w:rPr>
            <w:noProof/>
            <w:webHidden/>
          </w:rPr>
        </w:r>
        <w:r w:rsidR="00E8226A">
          <w:rPr>
            <w:noProof/>
            <w:webHidden/>
          </w:rPr>
          <w:fldChar w:fldCharType="separate"/>
        </w:r>
        <w:r w:rsidR="00E8226A">
          <w:rPr>
            <w:noProof/>
            <w:webHidden/>
          </w:rPr>
          <w:t>28</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87" w:history="1">
        <w:r w:rsidR="00E8226A" w:rsidRPr="003D237F">
          <w:rPr>
            <w:rStyle w:val="Hiperpovezava"/>
            <w:noProof/>
          </w:rPr>
          <w:t>5.2.6</w:t>
        </w:r>
        <w:r w:rsidR="00E8226A" w:rsidRPr="0061045D">
          <w:rPr>
            <w:rFonts w:eastAsia="Times New Roman" w:cs="Times New Roman"/>
            <w:noProof/>
            <w:color w:val="auto"/>
            <w:sz w:val="22"/>
            <w:szCs w:val="22"/>
            <w:lang w:eastAsia="sl-SI"/>
          </w:rPr>
          <w:tab/>
        </w:r>
        <w:r w:rsidR="00E8226A" w:rsidRPr="003D237F">
          <w:rPr>
            <w:rStyle w:val="Hiperpovezava"/>
            <w:noProof/>
          </w:rPr>
          <w:t>GIS portal - GeoHUB-SI</w:t>
        </w:r>
        <w:r w:rsidR="00E8226A">
          <w:rPr>
            <w:noProof/>
            <w:webHidden/>
          </w:rPr>
          <w:tab/>
        </w:r>
        <w:r w:rsidR="00E8226A">
          <w:rPr>
            <w:noProof/>
            <w:webHidden/>
          </w:rPr>
          <w:fldChar w:fldCharType="begin"/>
        </w:r>
        <w:r w:rsidR="00E8226A">
          <w:rPr>
            <w:noProof/>
            <w:webHidden/>
          </w:rPr>
          <w:instrText xml:space="preserve"> PAGEREF _Toc43102187 \h </w:instrText>
        </w:r>
        <w:r w:rsidR="00E8226A">
          <w:rPr>
            <w:noProof/>
            <w:webHidden/>
          </w:rPr>
        </w:r>
        <w:r w:rsidR="00E8226A">
          <w:rPr>
            <w:noProof/>
            <w:webHidden/>
          </w:rPr>
          <w:fldChar w:fldCharType="separate"/>
        </w:r>
        <w:r w:rsidR="00E8226A">
          <w:rPr>
            <w:noProof/>
            <w:webHidden/>
          </w:rPr>
          <w:t>28</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88" w:history="1">
        <w:r w:rsidR="00E8226A" w:rsidRPr="003D237F">
          <w:rPr>
            <w:rStyle w:val="Hiperpovezava"/>
            <w:noProof/>
          </w:rPr>
          <w:t>5.2.7</w:t>
        </w:r>
        <w:r w:rsidR="00E8226A" w:rsidRPr="0061045D">
          <w:rPr>
            <w:rFonts w:eastAsia="Times New Roman" w:cs="Times New Roman"/>
            <w:noProof/>
            <w:color w:val="auto"/>
            <w:sz w:val="22"/>
            <w:szCs w:val="22"/>
            <w:lang w:eastAsia="sl-SI"/>
          </w:rPr>
          <w:tab/>
        </w:r>
        <w:r w:rsidR="00E8226A" w:rsidRPr="003D237F">
          <w:rPr>
            <w:rStyle w:val="Hiperpovezava"/>
            <w:noProof/>
          </w:rPr>
          <w:t>SOVD – SPLETNO ODLOŽIŠČE VELIKIH DATOTEK</w:t>
        </w:r>
        <w:r w:rsidR="00E8226A">
          <w:rPr>
            <w:noProof/>
            <w:webHidden/>
          </w:rPr>
          <w:tab/>
        </w:r>
        <w:r w:rsidR="00E8226A">
          <w:rPr>
            <w:noProof/>
            <w:webHidden/>
          </w:rPr>
          <w:fldChar w:fldCharType="begin"/>
        </w:r>
        <w:r w:rsidR="00E8226A">
          <w:rPr>
            <w:noProof/>
            <w:webHidden/>
          </w:rPr>
          <w:instrText xml:space="preserve"> PAGEREF _Toc43102188 \h </w:instrText>
        </w:r>
        <w:r w:rsidR="00E8226A">
          <w:rPr>
            <w:noProof/>
            <w:webHidden/>
          </w:rPr>
        </w:r>
        <w:r w:rsidR="00E8226A">
          <w:rPr>
            <w:noProof/>
            <w:webHidden/>
          </w:rPr>
          <w:fldChar w:fldCharType="separate"/>
        </w:r>
        <w:r w:rsidR="00E8226A">
          <w:rPr>
            <w:noProof/>
            <w:webHidden/>
          </w:rPr>
          <w:t>29</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89" w:history="1">
        <w:r w:rsidR="00E8226A" w:rsidRPr="003D237F">
          <w:rPr>
            <w:rStyle w:val="Hiperpovezava"/>
            <w:noProof/>
          </w:rPr>
          <w:t>5.2.8</w:t>
        </w:r>
        <w:r w:rsidR="00E8226A" w:rsidRPr="0061045D">
          <w:rPr>
            <w:rFonts w:eastAsia="Times New Roman" w:cs="Times New Roman"/>
            <w:noProof/>
            <w:color w:val="auto"/>
            <w:sz w:val="22"/>
            <w:szCs w:val="22"/>
            <w:lang w:eastAsia="sl-SI"/>
          </w:rPr>
          <w:tab/>
        </w:r>
        <w:r w:rsidR="00E8226A" w:rsidRPr="003D237F">
          <w:rPr>
            <w:rStyle w:val="Hiperpovezava"/>
            <w:noProof/>
          </w:rPr>
          <w:t>Aplikacija MAXIMO</w:t>
        </w:r>
        <w:r w:rsidR="00E8226A">
          <w:rPr>
            <w:noProof/>
            <w:webHidden/>
          </w:rPr>
          <w:tab/>
        </w:r>
        <w:r w:rsidR="00E8226A">
          <w:rPr>
            <w:noProof/>
            <w:webHidden/>
          </w:rPr>
          <w:fldChar w:fldCharType="begin"/>
        </w:r>
        <w:r w:rsidR="00E8226A">
          <w:rPr>
            <w:noProof/>
            <w:webHidden/>
          </w:rPr>
          <w:instrText xml:space="preserve"> PAGEREF _Toc43102189 \h </w:instrText>
        </w:r>
        <w:r w:rsidR="00E8226A">
          <w:rPr>
            <w:noProof/>
            <w:webHidden/>
          </w:rPr>
        </w:r>
        <w:r w:rsidR="00E8226A">
          <w:rPr>
            <w:noProof/>
            <w:webHidden/>
          </w:rPr>
          <w:fldChar w:fldCharType="separate"/>
        </w:r>
        <w:r w:rsidR="00E8226A">
          <w:rPr>
            <w:noProof/>
            <w:webHidden/>
          </w:rPr>
          <w:t>29</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90" w:history="1">
        <w:r w:rsidR="00E8226A" w:rsidRPr="003D237F">
          <w:rPr>
            <w:rStyle w:val="Hiperpovezava"/>
            <w:noProof/>
          </w:rPr>
          <w:t>5.2.9</w:t>
        </w:r>
        <w:r w:rsidR="00E8226A" w:rsidRPr="0061045D">
          <w:rPr>
            <w:rFonts w:eastAsia="Times New Roman" w:cs="Times New Roman"/>
            <w:noProof/>
            <w:color w:val="auto"/>
            <w:sz w:val="22"/>
            <w:szCs w:val="22"/>
            <w:lang w:eastAsia="sl-SI"/>
          </w:rPr>
          <w:tab/>
        </w:r>
        <w:r w:rsidR="00E8226A" w:rsidRPr="003D237F">
          <w:rPr>
            <w:rStyle w:val="Hiperpovezava"/>
            <w:noProof/>
          </w:rPr>
          <w:t>Portal SI-TRUST</w:t>
        </w:r>
        <w:r w:rsidR="00E8226A">
          <w:rPr>
            <w:noProof/>
            <w:webHidden/>
          </w:rPr>
          <w:tab/>
        </w:r>
        <w:r w:rsidR="00E8226A">
          <w:rPr>
            <w:noProof/>
            <w:webHidden/>
          </w:rPr>
          <w:fldChar w:fldCharType="begin"/>
        </w:r>
        <w:r w:rsidR="00E8226A">
          <w:rPr>
            <w:noProof/>
            <w:webHidden/>
          </w:rPr>
          <w:instrText xml:space="preserve"> PAGEREF _Toc43102190 \h </w:instrText>
        </w:r>
        <w:r w:rsidR="00E8226A">
          <w:rPr>
            <w:noProof/>
            <w:webHidden/>
          </w:rPr>
        </w:r>
        <w:r w:rsidR="00E8226A">
          <w:rPr>
            <w:noProof/>
            <w:webHidden/>
          </w:rPr>
          <w:fldChar w:fldCharType="separate"/>
        </w:r>
        <w:r w:rsidR="00E8226A">
          <w:rPr>
            <w:noProof/>
            <w:webHidden/>
          </w:rPr>
          <w:t>29</w:t>
        </w:r>
        <w:r w:rsidR="00E8226A">
          <w:rPr>
            <w:noProof/>
            <w:webHidden/>
          </w:rPr>
          <w:fldChar w:fldCharType="end"/>
        </w:r>
      </w:hyperlink>
    </w:p>
    <w:p w:rsidR="00E8226A" w:rsidRPr="0061045D" w:rsidRDefault="00266A26">
      <w:pPr>
        <w:pStyle w:val="Kazalovsebine3"/>
        <w:tabs>
          <w:tab w:val="left" w:pos="1100"/>
          <w:tab w:val="right" w:leader="dot" w:pos="9628"/>
        </w:tabs>
        <w:rPr>
          <w:rFonts w:eastAsia="Times New Roman" w:cs="Times New Roman"/>
          <w:noProof/>
          <w:color w:val="auto"/>
          <w:sz w:val="22"/>
          <w:szCs w:val="22"/>
          <w:lang w:eastAsia="sl-SI"/>
        </w:rPr>
      </w:pPr>
      <w:hyperlink w:anchor="_Toc43102191" w:history="1">
        <w:r w:rsidR="00E8226A" w:rsidRPr="003D237F">
          <w:rPr>
            <w:rStyle w:val="Hiperpovezava"/>
            <w:noProof/>
          </w:rPr>
          <w:t>5.2.10</w:t>
        </w:r>
        <w:r w:rsidR="00E8226A" w:rsidRPr="0061045D">
          <w:rPr>
            <w:rFonts w:eastAsia="Times New Roman" w:cs="Times New Roman"/>
            <w:noProof/>
            <w:color w:val="auto"/>
            <w:sz w:val="22"/>
            <w:szCs w:val="22"/>
            <w:lang w:eastAsia="sl-SI"/>
          </w:rPr>
          <w:tab/>
        </w:r>
        <w:r w:rsidR="00E8226A" w:rsidRPr="003D237F">
          <w:rPr>
            <w:rStyle w:val="Hiperpovezava"/>
            <w:noProof/>
          </w:rPr>
          <w:t>Sistem KRPAN za podporo delu z dokumentarnim gradivom</w:t>
        </w:r>
        <w:r w:rsidR="00E8226A">
          <w:rPr>
            <w:noProof/>
            <w:webHidden/>
          </w:rPr>
          <w:tab/>
        </w:r>
        <w:r w:rsidR="00E8226A">
          <w:rPr>
            <w:noProof/>
            <w:webHidden/>
          </w:rPr>
          <w:fldChar w:fldCharType="begin"/>
        </w:r>
        <w:r w:rsidR="00E8226A">
          <w:rPr>
            <w:noProof/>
            <w:webHidden/>
          </w:rPr>
          <w:instrText xml:space="preserve"> PAGEREF _Toc43102191 \h </w:instrText>
        </w:r>
        <w:r w:rsidR="00E8226A">
          <w:rPr>
            <w:noProof/>
            <w:webHidden/>
          </w:rPr>
        </w:r>
        <w:r w:rsidR="00E8226A">
          <w:rPr>
            <w:noProof/>
            <w:webHidden/>
          </w:rPr>
          <w:fldChar w:fldCharType="separate"/>
        </w:r>
        <w:r w:rsidR="00E8226A">
          <w:rPr>
            <w:noProof/>
            <w:webHidden/>
          </w:rPr>
          <w:t>30</w:t>
        </w:r>
        <w:r w:rsidR="00E8226A">
          <w:rPr>
            <w:noProof/>
            <w:webHidden/>
          </w:rPr>
          <w:fldChar w:fldCharType="end"/>
        </w:r>
      </w:hyperlink>
    </w:p>
    <w:p w:rsidR="00E8226A" w:rsidRPr="0061045D" w:rsidRDefault="00266A26">
      <w:pPr>
        <w:pStyle w:val="Kazalovsebine2"/>
        <w:tabs>
          <w:tab w:val="left" w:pos="660"/>
          <w:tab w:val="right" w:leader="dot" w:pos="9628"/>
        </w:tabs>
        <w:rPr>
          <w:rFonts w:eastAsia="Times New Roman" w:cs="Times New Roman"/>
          <w:b w:val="0"/>
          <w:bCs w:val="0"/>
          <w:noProof/>
          <w:color w:val="auto"/>
          <w:szCs w:val="22"/>
          <w:lang w:eastAsia="sl-SI"/>
        </w:rPr>
      </w:pPr>
      <w:hyperlink w:anchor="_Toc43102192" w:history="1">
        <w:r w:rsidR="00E8226A" w:rsidRPr="003D237F">
          <w:rPr>
            <w:rStyle w:val="Hiperpovezava"/>
            <w:noProof/>
          </w:rPr>
          <w:t>5.3</w:t>
        </w:r>
        <w:r w:rsidR="00E8226A" w:rsidRPr="0061045D">
          <w:rPr>
            <w:rFonts w:eastAsia="Times New Roman" w:cs="Times New Roman"/>
            <w:b w:val="0"/>
            <w:bCs w:val="0"/>
            <w:noProof/>
            <w:color w:val="auto"/>
            <w:szCs w:val="22"/>
            <w:lang w:eastAsia="sl-SI"/>
          </w:rPr>
          <w:tab/>
        </w:r>
        <w:r w:rsidR="00E8226A" w:rsidRPr="003D237F">
          <w:rPr>
            <w:rStyle w:val="Hiperpovezava"/>
            <w:noProof/>
          </w:rPr>
          <w:t>GRADNIKI IN HORIZONTALNE APLIKACIJE V PRIPRAVI</w:t>
        </w:r>
        <w:r w:rsidR="00E8226A">
          <w:rPr>
            <w:noProof/>
            <w:webHidden/>
          </w:rPr>
          <w:tab/>
        </w:r>
        <w:r w:rsidR="00E8226A">
          <w:rPr>
            <w:noProof/>
            <w:webHidden/>
          </w:rPr>
          <w:fldChar w:fldCharType="begin"/>
        </w:r>
        <w:r w:rsidR="00E8226A">
          <w:rPr>
            <w:noProof/>
            <w:webHidden/>
          </w:rPr>
          <w:instrText xml:space="preserve"> PAGEREF _Toc43102192 \h </w:instrText>
        </w:r>
        <w:r w:rsidR="00E8226A">
          <w:rPr>
            <w:noProof/>
            <w:webHidden/>
          </w:rPr>
        </w:r>
        <w:r w:rsidR="00E8226A">
          <w:rPr>
            <w:noProof/>
            <w:webHidden/>
          </w:rPr>
          <w:fldChar w:fldCharType="separate"/>
        </w:r>
        <w:r w:rsidR="00E8226A">
          <w:rPr>
            <w:noProof/>
            <w:webHidden/>
          </w:rPr>
          <w:t>31</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93" w:history="1">
        <w:r w:rsidR="00E8226A" w:rsidRPr="003D237F">
          <w:rPr>
            <w:rStyle w:val="Hiperpovezava"/>
            <w:noProof/>
          </w:rPr>
          <w:t>5.3.1</w:t>
        </w:r>
        <w:r w:rsidR="00E8226A" w:rsidRPr="0061045D">
          <w:rPr>
            <w:rFonts w:eastAsia="Times New Roman" w:cs="Times New Roman"/>
            <w:noProof/>
            <w:color w:val="auto"/>
            <w:sz w:val="22"/>
            <w:szCs w:val="22"/>
            <w:lang w:eastAsia="sl-SI"/>
          </w:rPr>
          <w:tab/>
        </w:r>
        <w:r w:rsidR="00E8226A" w:rsidRPr="003D237F">
          <w:rPr>
            <w:rStyle w:val="Hiperpovezava"/>
            <w:noProof/>
          </w:rPr>
          <w:t>SI-CEV</w:t>
        </w:r>
        <w:r w:rsidR="00E8226A">
          <w:rPr>
            <w:noProof/>
            <w:webHidden/>
          </w:rPr>
          <w:tab/>
        </w:r>
        <w:r w:rsidR="00E8226A">
          <w:rPr>
            <w:noProof/>
            <w:webHidden/>
          </w:rPr>
          <w:fldChar w:fldCharType="begin"/>
        </w:r>
        <w:r w:rsidR="00E8226A">
          <w:rPr>
            <w:noProof/>
            <w:webHidden/>
          </w:rPr>
          <w:instrText xml:space="preserve"> PAGEREF _Toc43102193 \h </w:instrText>
        </w:r>
        <w:r w:rsidR="00E8226A">
          <w:rPr>
            <w:noProof/>
            <w:webHidden/>
          </w:rPr>
        </w:r>
        <w:r w:rsidR="00E8226A">
          <w:rPr>
            <w:noProof/>
            <w:webHidden/>
          </w:rPr>
          <w:fldChar w:fldCharType="separate"/>
        </w:r>
        <w:r w:rsidR="00E8226A">
          <w:rPr>
            <w:noProof/>
            <w:webHidden/>
          </w:rPr>
          <w:t>31</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94" w:history="1">
        <w:r w:rsidR="00E8226A" w:rsidRPr="003D237F">
          <w:rPr>
            <w:rStyle w:val="Hiperpovezava"/>
            <w:noProof/>
          </w:rPr>
          <w:t>5.3.2</w:t>
        </w:r>
        <w:r w:rsidR="00E8226A" w:rsidRPr="0061045D">
          <w:rPr>
            <w:rFonts w:eastAsia="Times New Roman" w:cs="Times New Roman"/>
            <w:noProof/>
            <w:color w:val="auto"/>
            <w:sz w:val="22"/>
            <w:szCs w:val="22"/>
            <w:lang w:eastAsia="sl-SI"/>
          </w:rPr>
          <w:tab/>
        </w:r>
        <w:r w:rsidR="00E8226A" w:rsidRPr="003D237F">
          <w:rPr>
            <w:rStyle w:val="Hiperpovezava"/>
            <w:noProof/>
          </w:rPr>
          <w:t>SI-CEP</w:t>
        </w:r>
        <w:r w:rsidR="00E8226A">
          <w:rPr>
            <w:noProof/>
            <w:webHidden/>
          </w:rPr>
          <w:tab/>
        </w:r>
        <w:r w:rsidR="00E8226A">
          <w:rPr>
            <w:noProof/>
            <w:webHidden/>
          </w:rPr>
          <w:fldChar w:fldCharType="begin"/>
        </w:r>
        <w:r w:rsidR="00E8226A">
          <w:rPr>
            <w:noProof/>
            <w:webHidden/>
          </w:rPr>
          <w:instrText xml:space="preserve"> PAGEREF _Toc43102194 \h </w:instrText>
        </w:r>
        <w:r w:rsidR="00E8226A">
          <w:rPr>
            <w:noProof/>
            <w:webHidden/>
          </w:rPr>
        </w:r>
        <w:r w:rsidR="00E8226A">
          <w:rPr>
            <w:noProof/>
            <w:webHidden/>
          </w:rPr>
          <w:fldChar w:fldCharType="separate"/>
        </w:r>
        <w:r w:rsidR="00E8226A">
          <w:rPr>
            <w:noProof/>
            <w:webHidden/>
          </w:rPr>
          <w:t>31</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95" w:history="1">
        <w:r w:rsidR="00E8226A" w:rsidRPr="003D237F">
          <w:rPr>
            <w:rStyle w:val="Hiperpovezava"/>
            <w:noProof/>
          </w:rPr>
          <w:t>5.3.3</w:t>
        </w:r>
        <w:r w:rsidR="00E8226A" w:rsidRPr="0061045D">
          <w:rPr>
            <w:rFonts w:eastAsia="Times New Roman" w:cs="Times New Roman"/>
            <w:noProof/>
            <w:color w:val="auto"/>
            <w:sz w:val="22"/>
            <w:szCs w:val="22"/>
            <w:lang w:eastAsia="sl-SI"/>
          </w:rPr>
          <w:tab/>
        </w:r>
        <w:r w:rsidR="00E8226A" w:rsidRPr="003D237F">
          <w:rPr>
            <w:rStyle w:val="Hiperpovezava"/>
            <w:noProof/>
          </w:rPr>
          <w:t>Modul OPSI-API</w:t>
        </w:r>
        <w:r w:rsidR="00E8226A">
          <w:rPr>
            <w:noProof/>
            <w:webHidden/>
          </w:rPr>
          <w:tab/>
        </w:r>
        <w:r w:rsidR="00E8226A">
          <w:rPr>
            <w:noProof/>
            <w:webHidden/>
          </w:rPr>
          <w:fldChar w:fldCharType="begin"/>
        </w:r>
        <w:r w:rsidR="00E8226A">
          <w:rPr>
            <w:noProof/>
            <w:webHidden/>
          </w:rPr>
          <w:instrText xml:space="preserve"> PAGEREF _Toc43102195 \h </w:instrText>
        </w:r>
        <w:r w:rsidR="00E8226A">
          <w:rPr>
            <w:noProof/>
            <w:webHidden/>
          </w:rPr>
        </w:r>
        <w:r w:rsidR="00E8226A">
          <w:rPr>
            <w:noProof/>
            <w:webHidden/>
          </w:rPr>
          <w:fldChar w:fldCharType="separate"/>
        </w:r>
        <w:r w:rsidR="00E8226A">
          <w:rPr>
            <w:noProof/>
            <w:webHidden/>
          </w:rPr>
          <w:t>31</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96" w:history="1">
        <w:r w:rsidR="00E8226A" w:rsidRPr="003D237F">
          <w:rPr>
            <w:rStyle w:val="Hiperpovezava"/>
            <w:noProof/>
          </w:rPr>
          <w:t>5.3.4</w:t>
        </w:r>
        <w:r w:rsidR="00E8226A" w:rsidRPr="0061045D">
          <w:rPr>
            <w:rFonts w:eastAsia="Times New Roman" w:cs="Times New Roman"/>
            <w:noProof/>
            <w:color w:val="auto"/>
            <w:sz w:val="22"/>
            <w:szCs w:val="22"/>
            <w:lang w:eastAsia="sl-SI"/>
          </w:rPr>
          <w:tab/>
        </w:r>
        <w:r w:rsidR="00E8226A" w:rsidRPr="003D237F">
          <w:rPr>
            <w:rStyle w:val="Hiperpovezava"/>
            <w:noProof/>
          </w:rPr>
          <w:t>Modul OPSI-LAB</w:t>
        </w:r>
        <w:r w:rsidR="00E8226A">
          <w:rPr>
            <w:noProof/>
            <w:webHidden/>
          </w:rPr>
          <w:tab/>
        </w:r>
        <w:r w:rsidR="00E8226A">
          <w:rPr>
            <w:noProof/>
            <w:webHidden/>
          </w:rPr>
          <w:fldChar w:fldCharType="begin"/>
        </w:r>
        <w:r w:rsidR="00E8226A">
          <w:rPr>
            <w:noProof/>
            <w:webHidden/>
          </w:rPr>
          <w:instrText xml:space="preserve"> PAGEREF _Toc43102196 \h </w:instrText>
        </w:r>
        <w:r w:rsidR="00E8226A">
          <w:rPr>
            <w:noProof/>
            <w:webHidden/>
          </w:rPr>
        </w:r>
        <w:r w:rsidR="00E8226A">
          <w:rPr>
            <w:noProof/>
            <w:webHidden/>
          </w:rPr>
          <w:fldChar w:fldCharType="separate"/>
        </w:r>
        <w:r w:rsidR="00E8226A">
          <w:rPr>
            <w:noProof/>
            <w:webHidden/>
          </w:rPr>
          <w:t>32</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97" w:history="1">
        <w:r w:rsidR="00E8226A" w:rsidRPr="003D237F">
          <w:rPr>
            <w:rStyle w:val="Hiperpovezava"/>
            <w:noProof/>
          </w:rPr>
          <w:t>5.3.5</w:t>
        </w:r>
        <w:r w:rsidR="00E8226A" w:rsidRPr="0061045D">
          <w:rPr>
            <w:rFonts w:eastAsia="Times New Roman" w:cs="Times New Roman"/>
            <w:noProof/>
            <w:color w:val="auto"/>
            <w:sz w:val="22"/>
            <w:szCs w:val="22"/>
            <w:lang w:eastAsia="sl-SI"/>
          </w:rPr>
          <w:tab/>
        </w:r>
        <w:r w:rsidR="00E8226A" w:rsidRPr="003D237F">
          <w:rPr>
            <w:rStyle w:val="Hiperpovezava"/>
            <w:noProof/>
          </w:rPr>
          <w:t>SISTEM ZA ZAGOTAVLJANJE SEMANTIČNE INTEROPERABILNOSTI</w:t>
        </w:r>
        <w:r w:rsidR="00E8226A">
          <w:rPr>
            <w:noProof/>
            <w:webHidden/>
          </w:rPr>
          <w:tab/>
        </w:r>
        <w:r w:rsidR="00E8226A">
          <w:rPr>
            <w:noProof/>
            <w:webHidden/>
          </w:rPr>
          <w:fldChar w:fldCharType="begin"/>
        </w:r>
        <w:r w:rsidR="00E8226A">
          <w:rPr>
            <w:noProof/>
            <w:webHidden/>
          </w:rPr>
          <w:instrText xml:space="preserve"> PAGEREF _Toc43102197 \h </w:instrText>
        </w:r>
        <w:r w:rsidR="00E8226A">
          <w:rPr>
            <w:noProof/>
            <w:webHidden/>
          </w:rPr>
        </w:r>
        <w:r w:rsidR="00E8226A">
          <w:rPr>
            <w:noProof/>
            <w:webHidden/>
          </w:rPr>
          <w:fldChar w:fldCharType="separate"/>
        </w:r>
        <w:r w:rsidR="00E8226A">
          <w:rPr>
            <w:noProof/>
            <w:webHidden/>
          </w:rPr>
          <w:t>32</w:t>
        </w:r>
        <w:r w:rsidR="00E8226A">
          <w:rPr>
            <w:noProof/>
            <w:webHidden/>
          </w:rPr>
          <w:fldChar w:fldCharType="end"/>
        </w:r>
      </w:hyperlink>
    </w:p>
    <w:p w:rsidR="00E8226A" w:rsidRPr="0061045D" w:rsidRDefault="00266A26">
      <w:pPr>
        <w:pStyle w:val="Kazalovsebine3"/>
        <w:tabs>
          <w:tab w:val="left" w:pos="880"/>
          <w:tab w:val="right" w:leader="dot" w:pos="9628"/>
        </w:tabs>
        <w:rPr>
          <w:rFonts w:eastAsia="Times New Roman" w:cs="Times New Roman"/>
          <w:noProof/>
          <w:color w:val="auto"/>
          <w:sz w:val="22"/>
          <w:szCs w:val="22"/>
          <w:lang w:eastAsia="sl-SI"/>
        </w:rPr>
      </w:pPr>
      <w:hyperlink w:anchor="_Toc43102198" w:history="1">
        <w:r w:rsidR="00E8226A" w:rsidRPr="003D237F">
          <w:rPr>
            <w:rStyle w:val="Hiperpovezava"/>
            <w:noProof/>
          </w:rPr>
          <w:t>5.3.6</w:t>
        </w:r>
        <w:r w:rsidR="00E8226A" w:rsidRPr="0061045D">
          <w:rPr>
            <w:rFonts w:eastAsia="Times New Roman" w:cs="Times New Roman"/>
            <w:noProof/>
            <w:color w:val="auto"/>
            <w:sz w:val="22"/>
            <w:szCs w:val="22"/>
            <w:lang w:eastAsia="sl-SI"/>
          </w:rPr>
          <w:tab/>
        </w:r>
        <w:r w:rsidR="00E8226A" w:rsidRPr="003D237F">
          <w:rPr>
            <w:rStyle w:val="Hiperpovezava"/>
            <w:noProof/>
          </w:rPr>
          <w:t>Poslovna inteligenca - Skrinja</w:t>
        </w:r>
        <w:r w:rsidR="00E8226A">
          <w:rPr>
            <w:noProof/>
            <w:webHidden/>
          </w:rPr>
          <w:tab/>
        </w:r>
        <w:r w:rsidR="00E8226A">
          <w:rPr>
            <w:noProof/>
            <w:webHidden/>
          </w:rPr>
          <w:fldChar w:fldCharType="begin"/>
        </w:r>
        <w:r w:rsidR="00E8226A">
          <w:rPr>
            <w:noProof/>
            <w:webHidden/>
          </w:rPr>
          <w:instrText xml:space="preserve"> PAGEREF _Toc43102198 \h </w:instrText>
        </w:r>
        <w:r w:rsidR="00E8226A">
          <w:rPr>
            <w:noProof/>
            <w:webHidden/>
          </w:rPr>
        </w:r>
        <w:r w:rsidR="00E8226A">
          <w:rPr>
            <w:noProof/>
            <w:webHidden/>
          </w:rPr>
          <w:fldChar w:fldCharType="separate"/>
        </w:r>
        <w:r w:rsidR="00E8226A">
          <w:rPr>
            <w:noProof/>
            <w:webHidden/>
          </w:rPr>
          <w:t>33</w:t>
        </w:r>
        <w:r w:rsidR="00E8226A">
          <w:rPr>
            <w:noProof/>
            <w:webHidden/>
          </w:rPr>
          <w:fldChar w:fldCharType="end"/>
        </w:r>
      </w:hyperlink>
    </w:p>
    <w:p w:rsidR="00E8226A" w:rsidRPr="0061045D" w:rsidRDefault="00266A26">
      <w:pPr>
        <w:pStyle w:val="Kazalovsebine1"/>
        <w:rPr>
          <w:rFonts w:ascii="Calibri" w:eastAsia="Times New Roman" w:hAnsi="Calibri" w:cs="Times New Roman"/>
          <w:b w:val="0"/>
          <w:bCs w:val="0"/>
          <w:caps w:val="0"/>
          <w:noProof/>
          <w:color w:val="auto"/>
          <w:sz w:val="22"/>
          <w:szCs w:val="22"/>
          <w:lang w:eastAsia="sl-SI"/>
        </w:rPr>
      </w:pPr>
      <w:hyperlink w:anchor="_Toc43102199" w:history="1">
        <w:r w:rsidR="00E8226A" w:rsidRPr="003D237F">
          <w:rPr>
            <w:rStyle w:val="Hiperpovezava"/>
            <w:noProof/>
          </w:rPr>
          <w:t>6</w:t>
        </w:r>
        <w:r w:rsidR="00E8226A" w:rsidRPr="0061045D">
          <w:rPr>
            <w:rFonts w:ascii="Calibri" w:eastAsia="Times New Roman" w:hAnsi="Calibri" w:cs="Times New Roman"/>
            <w:b w:val="0"/>
            <w:bCs w:val="0"/>
            <w:caps w:val="0"/>
            <w:noProof/>
            <w:color w:val="auto"/>
            <w:sz w:val="22"/>
            <w:szCs w:val="22"/>
            <w:lang w:eastAsia="sl-SI"/>
          </w:rPr>
          <w:tab/>
        </w:r>
        <w:r w:rsidR="00E8226A" w:rsidRPr="003D237F">
          <w:rPr>
            <w:rStyle w:val="Hiperpovezava"/>
            <w:noProof/>
          </w:rPr>
          <w:t>Dodatek A: Priporočila po področjih</w:t>
        </w:r>
        <w:r w:rsidR="00E8226A">
          <w:rPr>
            <w:noProof/>
            <w:webHidden/>
          </w:rPr>
          <w:tab/>
        </w:r>
        <w:r w:rsidR="00E8226A">
          <w:rPr>
            <w:noProof/>
            <w:webHidden/>
          </w:rPr>
          <w:fldChar w:fldCharType="begin"/>
        </w:r>
        <w:r w:rsidR="00E8226A">
          <w:rPr>
            <w:noProof/>
            <w:webHidden/>
          </w:rPr>
          <w:instrText xml:space="preserve"> PAGEREF _Toc43102199 \h </w:instrText>
        </w:r>
        <w:r w:rsidR="00E8226A">
          <w:rPr>
            <w:noProof/>
            <w:webHidden/>
          </w:rPr>
        </w:r>
        <w:r w:rsidR="00E8226A">
          <w:rPr>
            <w:noProof/>
            <w:webHidden/>
          </w:rPr>
          <w:fldChar w:fldCharType="separate"/>
        </w:r>
        <w:r w:rsidR="00E8226A">
          <w:rPr>
            <w:noProof/>
            <w:webHidden/>
          </w:rPr>
          <w:t>34</w:t>
        </w:r>
        <w:r w:rsidR="00E8226A">
          <w:rPr>
            <w:noProof/>
            <w:webHidden/>
          </w:rPr>
          <w:fldChar w:fldCharType="end"/>
        </w:r>
      </w:hyperlink>
    </w:p>
    <w:p w:rsidR="00E8226A" w:rsidRPr="0061045D" w:rsidRDefault="00266A26">
      <w:pPr>
        <w:pStyle w:val="Kazalovsebine2"/>
        <w:tabs>
          <w:tab w:val="left" w:pos="660"/>
          <w:tab w:val="right" w:leader="dot" w:pos="9628"/>
        </w:tabs>
        <w:rPr>
          <w:rFonts w:eastAsia="Times New Roman" w:cs="Times New Roman"/>
          <w:b w:val="0"/>
          <w:bCs w:val="0"/>
          <w:noProof/>
          <w:color w:val="auto"/>
          <w:szCs w:val="22"/>
          <w:lang w:eastAsia="sl-SI"/>
        </w:rPr>
      </w:pPr>
      <w:hyperlink w:anchor="_Toc43102200" w:history="1">
        <w:r w:rsidR="00E8226A" w:rsidRPr="003D237F">
          <w:rPr>
            <w:rStyle w:val="Hiperpovezava"/>
            <w:noProof/>
          </w:rPr>
          <w:t>6.1</w:t>
        </w:r>
        <w:r w:rsidR="00E8226A" w:rsidRPr="0061045D">
          <w:rPr>
            <w:rFonts w:eastAsia="Times New Roman" w:cs="Times New Roman"/>
            <w:b w:val="0"/>
            <w:bCs w:val="0"/>
            <w:noProof/>
            <w:color w:val="auto"/>
            <w:szCs w:val="22"/>
            <w:lang w:eastAsia="sl-SI"/>
          </w:rPr>
          <w:tab/>
        </w:r>
        <w:r w:rsidR="00E8226A" w:rsidRPr="003D237F">
          <w:rPr>
            <w:rStyle w:val="Hiperpovezava"/>
            <w:noProof/>
          </w:rPr>
          <w:t>Področje upravljanja podatkov</w:t>
        </w:r>
        <w:r w:rsidR="00E8226A">
          <w:rPr>
            <w:noProof/>
            <w:webHidden/>
          </w:rPr>
          <w:tab/>
        </w:r>
        <w:r w:rsidR="00E8226A">
          <w:rPr>
            <w:noProof/>
            <w:webHidden/>
          </w:rPr>
          <w:fldChar w:fldCharType="begin"/>
        </w:r>
        <w:r w:rsidR="00E8226A">
          <w:rPr>
            <w:noProof/>
            <w:webHidden/>
          </w:rPr>
          <w:instrText xml:space="preserve"> PAGEREF _Toc43102200 \h </w:instrText>
        </w:r>
        <w:r w:rsidR="00E8226A">
          <w:rPr>
            <w:noProof/>
            <w:webHidden/>
          </w:rPr>
        </w:r>
        <w:r w:rsidR="00E8226A">
          <w:rPr>
            <w:noProof/>
            <w:webHidden/>
          </w:rPr>
          <w:fldChar w:fldCharType="separate"/>
        </w:r>
        <w:r w:rsidR="00E8226A">
          <w:rPr>
            <w:noProof/>
            <w:webHidden/>
          </w:rPr>
          <w:t>34</w:t>
        </w:r>
        <w:r w:rsidR="00E8226A">
          <w:rPr>
            <w:noProof/>
            <w:webHidden/>
          </w:rPr>
          <w:fldChar w:fldCharType="end"/>
        </w:r>
      </w:hyperlink>
    </w:p>
    <w:p w:rsidR="00E8226A" w:rsidRPr="0061045D" w:rsidRDefault="00266A26">
      <w:pPr>
        <w:pStyle w:val="Kazalovsebine2"/>
        <w:tabs>
          <w:tab w:val="left" w:pos="660"/>
          <w:tab w:val="right" w:leader="dot" w:pos="9628"/>
        </w:tabs>
        <w:rPr>
          <w:rFonts w:eastAsia="Times New Roman" w:cs="Times New Roman"/>
          <w:b w:val="0"/>
          <w:bCs w:val="0"/>
          <w:noProof/>
          <w:color w:val="auto"/>
          <w:szCs w:val="22"/>
          <w:lang w:eastAsia="sl-SI"/>
        </w:rPr>
      </w:pPr>
      <w:hyperlink w:anchor="_Toc43102201" w:history="1">
        <w:r w:rsidR="00E8226A" w:rsidRPr="003D237F">
          <w:rPr>
            <w:rStyle w:val="Hiperpovezava"/>
            <w:noProof/>
          </w:rPr>
          <w:t>6.2</w:t>
        </w:r>
        <w:r w:rsidR="00E8226A" w:rsidRPr="0061045D">
          <w:rPr>
            <w:rFonts w:eastAsia="Times New Roman" w:cs="Times New Roman"/>
            <w:b w:val="0"/>
            <w:bCs w:val="0"/>
            <w:noProof/>
            <w:color w:val="auto"/>
            <w:szCs w:val="22"/>
            <w:lang w:eastAsia="sl-SI"/>
          </w:rPr>
          <w:tab/>
        </w:r>
        <w:r w:rsidR="00E8226A" w:rsidRPr="003D237F">
          <w:rPr>
            <w:rStyle w:val="Hiperpovezava"/>
            <w:noProof/>
          </w:rPr>
          <w:t>Področje odprtih podatkov</w:t>
        </w:r>
        <w:r w:rsidR="00E8226A">
          <w:rPr>
            <w:noProof/>
            <w:webHidden/>
          </w:rPr>
          <w:tab/>
        </w:r>
        <w:r w:rsidR="00E8226A">
          <w:rPr>
            <w:noProof/>
            <w:webHidden/>
          </w:rPr>
          <w:fldChar w:fldCharType="begin"/>
        </w:r>
        <w:r w:rsidR="00E8226A">
          <w:rPr>
            <w:noProof/>
            <w:webHidden/>
          </w:rPr>
          <w:instrText xml:space="preserve"> PAGEREF _Toc43102201 \h </w:instrText>
        </w:r>
        <w:r w:rsidR="00E8226A">
          <w:rPr>
            <w:noProof/>
            <w:webHidden/>
          </w:rPr>
        </w:r>
        <w:r w:rsidR="00E8226A">
          <w:rPr>
            <w:noProof/>
            <w:webHidden/>
          </w:rPr>
          <w:fldChar w:fldCharType="separate"/>
        </w:r>
        <w:r w:rsidR="00E8226A">
          <w:rPr>
            <w:noProof/>
            <w:webHidden/>
          </w:rPr>
          <w:t>34</w:t>
        </w:r>
        <w:r w:rsidR="00E8226A">
          <w:rPr>
            <w:noProof/>
            <w:webHidden/>
          </w:rPr>
          <w:fldChar w:fldCharType="end"/>
        </w:r>
      </w:hyperlink>
    </w:p>
    <w:p w:rsidR="00E8226A" w:rsidRPr="0061045D" w:rsidRDefault="00266A26">
      <w:pPr>
        <w:pStyle w:val="Kazalovsebine2"/>
        <w:tabs>
          <w:tab w:val="left" w:pos="660"/>
          <w:tab w:val="right" w:leader="dot" w:pos="9628"/>
        </w:tabs>
        <w:rPr>
          <w:rFonts w:eastAsia="Times New Roman" w:cs="Times New Roman"/>
          <w:b w:val="0"/>
          <w:bCs w:val="0"/>
          <w:noProof/>
          <w:color w:val="auto"/>
          <w:szCs w:val="22"/>
          <w:lang w:eastAsia="sl-SI"/>
        </w:rPr>
      </w:pPr>
      <w:hyperlink w:anchor="_Toc43102202" w:history="1">
        <w:r w:rsidR="00E8226A" w:rsidRPr="003D237F">
          <w:rPr>
            <w:rStyle w:val="Hiperpovezava"/>
            <w:noProof/>
          </w:rPr>
          <w:t>6.3</w:t>
        </w:r>
        <w:r w:rsidR="00E8226A" w:rsidRPr="0061045D">
          <w:rPr>
            <w:rFonts w:eastAsia="Times New Roman" w:cs="Times New Roman"/>
            <w:b w:val="0"/>
            <w:bCs w:val="0"/>
            <w:noProof/>
            <w:color w:val="auto"/>
            <w:szCs w:val="22"/>
            <w:lang w:eastAsia="sl-SI"/>
          </w:rPr>
          <w:tab/>
        </w:r>
        <w:r w:rsidR="00E8226A" w:rsidRPr="003D237F">
          <w:rPr>
            <w:rStyle w:val="Hiperpovezava"/>
            <w:noProof/>
          </w:rPr>
          <w:t>Področje prostorskih podatkov</w:t>
        </w:r>
        <w:r w:rsidR="00E8226A">
          <w:rPr>
            <w:noProof/>
            <w:webHidden/>
          </w:rPr>
          <w:tab/>
        </w:r>
        <w:r w:rsidR="00E8226A">
          <w:rPr>
            <w:noProof/>
            <w:webHidden/>
          </w:rPr>
          <w:fldChar w:fldCharType="begin"/>
        </w:r>
        <w:r w:rsidR="00E8226A">
          <w:rPr>
            <w:noProof/>
            <w:webHidden/>
          </w:rPr>
          <w:instrText xml:space="preserve"> PAGEREF _Toc43102202 \h </w:instrText>
        </w:r>
        <w:r w:rsidR="00E8226A">
          <w:rPr>
            <w:noProof/>
            <w:webHidden/>
          </w:rPr>
        </w:r>
        <w:r w:rsidR="00E8226A">
          <w:rPr>
            <w:noProof/>
            <w:webHidden/>
          </w:rPr>
          <w:fldChar w:fldCharType="separate"/>
        </w:r>
        <w:r w:rsidR="00E8226A">
          <w:rPr>
            <w:noProof/>
            <w:webHidden/>
          </w:rPr>
          <w:t>35</w:t>
        </w:r>
        <w:r w:rsidR="00E8226A">
          <w:rPr>
            <w:noProof/>
            <w:webHidden/>
          </w:rPr>
          <w:fldChar w:fldCharType="end"/>
        </w:r>
      </w:hyperlink>
    </w:p>
    <w:p w:rsidR="00E8226A" w:rsidRPr="0061045D" w:rsidRDefault="00266A26">
      <w:pPr>
        <w:pStyle w:val="Kazalovsebine2"/>
        <w:tabs>
          <w:tab w:val="left" w:pos="660"/>
          <w:tab w:val="right" w:leader="dot" w:pos="9628"/>
        </w:tabs>
        <w:rPr>
          <w:rFonts w:eastAsia="Times New Roman" w:cs="Times New Roman"/>
          <w:b w:val="0"/>
          <w:bCs w:val="0"/>
          <w:noProof/>
          <w:color w:val="auto"/>
          <w:szCs w:val="22"/>
          <w:lang w:eastAsia="sl-SI"/>
        </w:rPr>
      </w:pPr>
      <w:hyperlink w:anchor="_Toc43102203" w:history="1">
        <w:r w:rsidR="00E8226A" w:rsidRPr="003D237F">
          <w:rPr>
            <w:rStyle w:val="Hiperpovezava"/>
            <w:noProof/>
          </w:rPr>
          <w:t>6.4</w:t>
        </w:r>
        <w:r w:rsidR="00E8226A" w:rsidRPr="0061045D">
          <w:rPr>
            <w:rFonts w:eastAsia="Times New Roman" w:cs="Times New Roman"/>
            <w:b w:val="0"/>
            <w:bCs w:val="0"/>
            <w:noProof/>
            <w:color w:val="auto"/>
            <w:szCs w:val="22"/>
            <w:lang w:eastAsia="sl-SI"/>
          </w:rPr>
          <w:tab/>
        </w:r>
        <w:r w:rsidR="00E8226A" w:rsidRPr="003D237F">
          <w:rPr>
            <w:rStyle w:val="Hiperpovezava"/>
            <w:noProof/>
          </w:rPr>
          <w:t>Področje varstva osebnih podatkov</w:t>
        </w:r>
        <w:r w:rsidR="00E8226A">
          <w:rPr>
            <w:noProof/>
            <w:webHidden/>
          </w:rPr>
          <w:tab/>
        </w:r>
        <w:r w:rsidR="00E8226A">
          <w:rPr>
            <w:noProof/>
            <w:webHidden/>
          </w:rPr>
          <w:fldChar w:fldCharType="begin"/>
        </w:r>
        <w:r w:rsidR="00E8226A">
          <w:rPr>
            <w:noProof/>
            <w:webHidden/>
          </w:rPr>
          <w:instrText xml:space="preserve"> PAGEREF _Toc43102203 \h </w:instrText>
        </w:r>
        <w:r w:rsidR="00E8226A">
          <w:rPr>
            <w:noProof/>
            <w:webHidden/>
          </w:rPr>
        </w:r>
        <w:r w:rsidR="00E8226A">
          <w:rPr>
            <w:noProof/>
            <w:webHidden/>
          </w:rPr>
          <w:fldChar w:fldCharType="separate"/>
        </w:r>
        <w:r w:rsidR="00E8226A">
          <w:rPr>
            <w:noProof/>
            <w:webHidden/>
          </w:rPr>
          <w:t>37</w:t>
        </w:r>
        <w:r w:rsidR="00E8226A">
          <w:rPr>
            <w:noProof/>
            <w:webHidden/>
          </w:rPr>
          <w:fldChar w:fldCharType="end"/>
        </w:r>
      </w:hyperlink>
    </w:p>
    <w:p w:rsidR="00E8226A" w:rsidRPr="0061045D" w:rsidRDefault="00266A26">
      <w:pPr>
        <w:pStyle w:val="Kazalovsebine2"/>
        <w:tabs>
          <w:tab w:val="left" w:pos="660"/>
          <w:tab w:val="right" w:leader="dot" w:pos="9628"/>
        </w:tabs>
        <w:rPr>
          <w:rFonts w:eastAsia="Times New Roman" w:cs="Times New Roman"/>
          <w:b w:val="0"/>
          <w:bCs w:val="0"/>
          <w:noProof/>
          <w:color w:val="auto"/>
          <w:szCs w:val="22"/>
          <w:lang w:eastAsia="sl-SI"/>
        </w:rPr>
      </w:pPr>
      <w:hyperlink w:anchor="_Toc43102204" w:history="1">
        <w:r w:rsidR="00E8226A" w:rsidRPr="003D237F">
          <w:rPr>
            <w:rStyle w:val="Hiperpovezava"/>
            <w:noProof/>
          </w:rPr>
          <w:t>6.5</w:t>
        </w:r>
        <w:r w:rsidR="00E8226A" w:rsidRPr="0061045D">
          <w:rPr>
            <w:rFonts w:eastAsia="Times New Roman" w:cs="Times New Roman"/>
            <w:b w:val="0"/>
            <w:bCs w:val="0"/>
            <w:noProof/>
            <w:color w:val="auto"/>
            <w:szCs w:val="22"/>
            <w:lang w:eastAsia="sl-SI"/>
          </w:rPr>
          <w:tab/>
        </w:r>
        <w:r w:rsidR="00E8226A" w:rsidRPr="003D237F">
          <w:rPr>
            <w:rStyle w:val="Hiperpovezava"/>
            <w:noProof/>
          </w:rPr>
          <w:t>Področje uporabniške izkušnje in dostopnosti spletišč</w:t>
        </w:r>
        <w:r w:rsidR="00E8226A">
          <w:rPr>
            <w:noProof/>
            <w:webHidden/>
          </w:rPr>
          <w:tab/>
        </w:r>
        <w:r w:rsidR="00E8226A">
          <w:rPr>
            <w:noProof/>
            <w:webHidden/>
          </w:rPr>
          <w:fldChar w:fldCharType="begin"/>
        </w:r>
        <w:r w:rsidR="00E8226A">
          <w:rPr>
            <w:noProof/>
            <w:webHidden/>
          </w:rPr>
          <w:instrText xml:space="preserve"> PAGEREF _Toc43102204 \h </w:instrText>
        </w:r>
        <w:r w:rsidR="00E8226A">
          <w:rPr>
            <w:noProof/>
            <w:webHidden/>
          </w:rPr>
        </w:r>
        <w:r w:rsidR="00E8226A">
          <w:rPr>
            <w:noProof/>
            <w:webHidden/>
          </w:rPr>
          <w:fldChar w:fldCharType="separate"/>
        </w:r>
        <w:r w:rsidR="00E8226A">
          <w:rPr>
            <w:noProof/>
            <w:webHidden/>
          </w:rPr>
          <w:t>37</w:t>
        </w:r>
        <w:r w:rsidR="00E8226A">
          <w:rPr>
            <w:noProof/>
            <w:webHidden/>
          </w:rPr>
          <w:fldChar w:fldCharType="end"/>
        </w:r>
      </w:hyperlink>
    </w:p>
    <w:p w:rsidR="00E8226A" w:rsidRPr="0061045D" w:rsidRDefault="00266A26">
      <w:pPr>
        <w:pStyle w:val="Kazalovsebine2"/>
        <w:tabs>
          <w:tab w:val="left" w:pos="660"/>
          <w:tab w:val="right" w:leader="dot" w:pos="9628"/>
        </w:tabs>
        <w:rPr>
          <w:rFonts w:eastAsia="Times New Roman" w:cs="Times New Roman"/>
          <w:b w:val="0"/>
          <w:bCs w:val="0"/>
          <w:noProof/>
          <w:color w:val="auto"/>
          <w:szCs w:val="22"/>
          <w:lang w:eastAsia="sl-SI"/>
        </w:rPr>
      </w:pPr>
      <w:hyperlink w:anchor="_Toc43102205" w:history="1">
        <w:r w:rsidR="00E8226A" w:rsidRPr="003D237F">
          <w:rPr>
            <w:rStyle w:val="Hiperpovezava"/>
            <w:noProof/>
          </w:rPr>
          <w:t>6.6</w:t>
        </w:r>
        <w:r w:rsidR="00E8226A" w:rsidRPr="0061045D">
          <w:rPr>
            <w:rFonts w:eastAsia="Times New Roman" w:cs="Times New Roman"/>
            <w:b w:val="0"/>
            <w:bCs w:val="0"/>
            <w:noProof/>
            <w:color w:val="auto"/>
            <w:szCs w:val="22"/>
            <w:lang w:eastAsia="sl-SI"/>
          </w:rPr>
          <w:tab/>
        </w:r>
        <w:r w:rsidR="00E8226A" w:rsidRPr="003D237F">
          <w:rPr>
            <w:rStyle w:val="Hiperpovezava"/>
            <w:noProof/>
          </w:rPr>
          <w:t>Področje storitev zaupanja</w:t>
        </w:r>
        <w:r w:rsidR="00E8226A">
          <w:rPr>
            <w:noProof/>
            <w:webHidden/>
          </w:rPr>
          <w:tab/>
        </w:r>
        <w:r w:rsidR="00E8226A">
          <w:rPr>
            <w:noProof/>
            <w:webHidden/>
          </w:rPr>
          <w:fldChar w:fldCharType="begin"/>
        </w:r>
        <w:r w:rsidR="00E8226A">
          <w:rPr>
            <w:noProof/>
            <w:webHidden/>
          </w:rPr>
          <w:instrText xml:space="preserve"> PAGEREF _Toc43102205 \h </w:instrText>
        </w:r>
        <w:r w:rsidR="00E8226A">
          <w:rPr>
            <w:noProof/>
            <w:webHidden/>
          </w:rPr>
        </w:r>
        <w:r w:rsidR="00E8226A">
          <w:rPr>
            <w:noProof/>
            <w:webHidden/>
          </w:rPr>
          <w:fldChar w:fldCharType="separate"/>
        </w:r>
        <w:r w:rsidR="00E8226A">
          <w:rPr>
            <w:noProof/>
            <w:webHidden/>
          </w:rPr>
          <w:t>37</w:t>
        </w:r>
        <w:r w:rsidR="00E8226A">
          <w:rPr>
            <w:noProof/>
            <w:webHidden/>
          </w:rPr>
          <w:fldChar w:fldCharType="end"/>
        </w:r>
      </w:hyperlink>
    </w:p>
    <w:p w:rsidR="00E8226A" w:rsidRPr="0061045D" w:rsidRDefault="00266A26">
      <w:pPr>
        <w:pStyle w:val="Kazalovsebine2"/>
        <w:tabs>
          <w:tab w:val="left" w:pos="660"/>
          <w:tab w:val="right" w:leader="dot" w:pos="9628"/>
        </w:tabs>
        <w:rPr>
          <w:rFonts w:eastAsia="Times New Roman" w:cs="Times New Roman"/>
          <w:b w:val="0"/>
          <w:bCs w:val="0"/>
          <w:noProof/>
          <w:color w:val="auto"/>
          <w:szCs w:val="22"/>
          <w:lang w:eastAsia="sl-SI"/>
        </w:rPr>
      </w:pPr>
      <w:hyperlink w:anchor="_Toc43102206" w:history="1">
        <w:r w:rsidR="00E8226A" w:rsidRPr="003D237F">
          <w:rPr>
            <w:rStyle w:val="Hiperpovezava"/>
            <w:noProof/>
          </w:rPr>
          <w:t>6.7</w:t>
        </w:r>
        <w:r w:rsidR="00E8226A" w:rsidRPr="0061045D">
          <w:rPr>
            <w:rFonts w:eastAsia="Times New Roman" w:cs="Times New Roman"/>
            <w:b w:val="0"/>
            <w:bCs w:val="0"/>
            <w:noProof/>
            <w:color w:val="auto"/>
            <w:szCs w:val="22"/>
            <w:lang w:eastAsia="sl-SI"/>
          </w:rPr>
          <w:tab/>
        </w:r>
        <w:r w:rsidR="00E8226A" w:rsidRPr="003D237F">
          <w:rPr>
            <w:rStyle w:val="Hiperpovezava"/>
            <w:noProof/>
          </w:rPr>
          <w:t>Področje varnostne politike</w:t>
        </w:r>
        <w:r w:rsidR="00E8226A">
          <w:rPr>
            <w:noProof/>
            <w:webHidden/>
          </w:rPr>
          <w:tab/>
        </w:r>
        <w:r w:rsidR="00E8226A">
          <w:rPr>
            <w:noProof/>
            <w:webHidden/>
          </w:rPr>
          <w:fldChar w:fldCharType="begin"/>
        </w:r>
        <w:r w:rsidR="00E8226A">
          <w:rPr>
            <w:noProof/>
            <w:webHidden/>
          </w:rPr>
          <w:instrText xml:space="preserve"> PAGEREF _Toc43102206 \h </w:instrText>
        </w:r>
        <w:r w:rsidR="00E8226A">
          <w:rPr>
            <w:noProof/>
            <w:webHidden/>
          </w:rPr>
        </w:r>
        <w:r w:rsidR="00E8226A">
          <w:rPr>
            <w:noProof/>
            <w:webHidden/>
          </w:rPr>
          <w:fldChar w:fldCharType="separate"/>
        </w:r>
        <w:r w:rsidR="00E8226A">
          <w:rPr>
            <w:noProof/>
            <w:webHidden/>
          </w:rPr>
          <w:t>38</w:t>
        </w:r>
        <w:r w:rsidR="00E8226A">
          <w:rPr>
            <w:noProof/>
            <w:webHidden/>
          </w:rPr>
          <w:fldChar w:fldCharType="end"/>
        </w:r>
      </w:hyperlink>
    </w:p>
    <w:p w:rsidR="00E8226A" w:rsidRPr="0061045D" w:rsidRDefault="00266A26">
      <w:pPr>
        <w:pStyle w:val="Kazalovsebine2"/>
        <w:tabs>
          <w:tab w:val="left" w:pos="660"/>
          <w:tab w:val="right" w:leader="dot" w:pos="9628"/>
        </w:tabs>
        <w:rPr>
          <w:rFonts w:eastAsia="Times New Roman" w:cs="Times New Roman"/>
          <w:b w:val="0"/>
          <w:bCs w:val="0"/>
          <w:noProof/>
          <w:color w:val="auto"/>
          <w:szCs w:val="22"/>
          <w:lang w:eastAsia="sl-SI"/>
        </w:rPr>
      </w:pPr>
      <w:hyperlink w:anchor="_Toc43102207" w:history="1">
        <w:r w:rsidR="00E8226A" w:rsidRPr="003D237F">
          <w:rPr>
            <w:rStyle w:val="Hiperpovezava"/>
            <w:noProof/>
          </w:rPr>
          <w:t>6.8</w:t>
        </w:r>
        <w:r w:rsidR="00E8226A" w:rsidRPr="0061045D">
          <w:rPr>
            <w:rFonts w:eastAsia="Times New Roman" w:cs="Times New Roman"/>
            <w:b w:val="0"/>
            <w:bCs w:val="0"/>
            <w:noProof/>
            <w:color w:val="auto"/>
            <w:szCs w:val="22"/>
            <w:lang w:eastAsia="sl-SI"/>
          </w:rPr>
          <w:tab/>
        </w:r>
        <w:r w:rsidR="00E8226A" w:rsidRPr="003D237F">
          <w:rPr>
            <w:rStyle w:val="Hiperpovezava"/>
            <w:noProof/>
          </w:rPr>
          <w:t>Področje aplikacijske varnosti</w:t>
        </w:r>
        <w:r w:rsidR="00E8226A">
          <w:rPr>
            <w:noProof/>
            <w:webHidden/>
          </w:rPr>
          <w:tab/>
        </w:r>
        <w:r w:rsidR="00E8226A">
          <w:rPr>
            <w:noProof/>
            <w:webHidden/>
          </w:rPr>
          <w:fldChar w:fldCharType="begin"/>
        </w:r>
        <w:r w:rsidR="00E8226A">
          <w:rPr>
            <w:noProof/>
            <w:webHidden/>
          </w:rPr>
          <w:instrText xml:space="preserve"> PAGEREF _Toc43102207 \h </w:instrText>
        </w:r>
        <w:r w:rsidR="00E8226A">
          <w:rPr>
            <w:noProof/>
            <w:webHidden/>
          </w:rPr>
        </w:r>
        <w:r w:rsidR="00E8226A">
          <w:rPr>
            <w:noProof/>
            <w:webHidden/>
          </w:rPr>
          <w:fldChar w:fldCharType="separate"/>
        </w:r>
        <w:r w:rsidR="00E8226A">
          <w:rPr>
            <w:noProof/>
            <w:webHidden/>
          </w:rPr>
          <w:t>38</w:t>
        </w:r>
        <w:r w:rsidR="00E8226A">
          <w:rPr>
            <w:noProof/>
            <w:webHidden/>
          </w:rPr>
          <w:fldChar w:fldCharType="end"/>
        </w:r>
      </w:hyperlink>
    </w:p>
    <w:p w:rsidR="00E8226A" w:rsidRPr="0061045D" w:rsidRDefault="00266A26">
      <w:pPr>
        <w:pStyle w:val="Kazalovsebine1"/>
        <w:rPr>
          <w:rFonts w:ascii="Calibri" w:eastAsia="Times New Roman" w:hAnsi="Calibri" w:cs="Times New Roman"/>
          <w:b w:val="0"/>
          <w:bCs w:val="0"/>
          <w:caps w:val="0"/>
          <w:noProof/>
          <w:color w:val="auto"/>
          <w:sz w:val="22"/>
          <w:szCs w:val="22"/>
          <w:lang w:eastAsia="sl-SI"/>
        </w:rPr>
      </w:pPr>
      <w:hyperlink w:anchor="_Toc43102208" w:history="1">
        <w:r w:rsidR="00E8226A" w:rsidRPr="003D237F">
          <w:rPr>
            <w:rStyle w:val="Hiperpovezava"/>
            <w:noProof/>
            <w:lang w:eastAsia="sl-SI"/>
          </w:rPr>
          <w:t>7</w:t>
        </w:r>
        <w:r w:rsidR="00E8226A" w:rsidRPr="0061045D">
          <w:rPr>
            <w:rFonts w:ascii="Calibri" w:eastAsia="Times New Roman" w:hAnsi="Calibri" w:cs="Times New Roman"/>
            <w:b w:val="0"/>
            <w:bCs w:val="0"/>
            <w:caps w:val="0"/>
            <w:noProof/>
            <w:color w:val="auto"/>
            <w:sz w:val="22"/>
            <w:szCs w:val="22"/>
            <w:lang w:eastAsia="sl-SI"/>
          </w:rPr>
          <w:tab/>
        </w:r>
        <w:r w:rsidR="00E8226A" w:rsidRPr="003D237F">
          <w:rPr>
            <w:rStyle w:val="Hiperpovezava"/>
            <w:noProof/>
            <w:lang w:eastAsia="sl-SI"/>
          </w:rPr>
          <w:t>SKLEP</w:t>
        </w:r>
        <w:r w:rsidR="00E8226A">
          <w:rPr>
            <w:noProof/>
            <w:webHidden/>
          </w:rPr>
          <w:tab/>
        </w:r>
        <w:r w:rsidR="00E8226A">
          <w:rPr>
            <w:noProof/>
            <w:webHidden/>
          </w:rPr>
          <w:fldChar w:fldCharType="begin"/>
        </w:r>
        <w:r w:rsidR="00E8226A">
          <w:rPr>
            <w:noProof/>
            <w:webHidden/>
          </w:rPr>
          <w:instrText xml:space="preserve"> PAGEREF _Toc43102208 \h </w:instrText>
        </w:r>
        <w:r w:rsidR="00E8226A">
          <w:rPr>
            <w:noProof/>
            <w:webHidden/>
          </w:rPr>
        </w:r>
        <w:r w:rsidR="00E8226A">
          <w:rPr>
            <w:noProof/>
            <w:webHidden/>
          </w:rPr>
          <w:fldChar w:fldCharType="separate"/>
        </w:r>
        <w:r w:rsidR="00E8226A">
          <w:rPr>
            <w:noProof/>
            <w:webHidden/>
          </w:rPr>
          <w:t>39</w:t>
        </w:r>
        <w:r w:rsidR="00E8226A">
          <w:rPr>
            <w:noProof/>
            <w:webHidden/>
          </w:rPr>
          <w:fldChar w:fldCharType="end"/>
        </w:r>
      </w:hyperlink>
    </w:p>
    <w:p w:rsidR="00B65711" w:rsidRDefault="00397176" w:rsidP="00B65711">
      <w:r w:rsidRPr="00ED1697">
        <w:fldChar w:fldCharType="end"/>
      </w:r>
    </w:p>
    <w:p w:rsidR="00397176" w:rsidRPr="00ED1697" w:rsidRDefault="00397176" w:rsidP="00397176">
      <w:pPr>
        <w:rPr>
          <w:b/>
          <w:sz w:val="32"/>
          <w:szCs w:val="32"/>
        </w:rPr>
      </w:pPr>
      <w:r w:rsidRPr="00ED1697">
        <w:rPr>
          <w:b/>
          <w:sz w:val="32"/>
          <w:szCs w:val="32"/>
        </w:rPr>
        <w:t>Kazalo slik</w:t>
      </w:r>
    </w:p>
    <w:p w:rsidR="000229E8" w:rsidRPr="001D3718" w:rsidRDefault="00397176">
      <w:pPr>
        <w:pStyle w:val="Kazaloslik"/>
        <w:tabs>
          <w:tab w:val="right" w:leader="dot" w:pos="9628"/>
        </w:tabs>
        <w:rPr>
          <w:rFonts w:ascii="Calibri" w:eastAsia="Times New Roman" w:hAnsi="Calibri" w:cs="Times New Roman"/>
          <w:noProof/>
          <w:color w:val="auto"/>
          <w:lang w:eastAsia="sl-SI"/>
        </w:rPr>
      </w:pPr>
      <w:r w:rsidRPr="00ED1697">
        <w:fldChar w:fldCharType="begin"/>
      </w:r>
      <w:r w:rsidRPr="00ED1697">
        <w:instrText xml:space="preserve"> TOC \h \z \c "Slika" </w:instrText>
      </w:r>
      <w:r w:rsidRPr="00ED1697">
        <w:fldChar w:fldCharType="separate"/>
      </w:r>
      <w:hyperlink w:anchor="_Toc521672617" w:history="1">
        <w:r w:rsidR="000229E8" w:rsidRPr="00A00F50">
          <w:rPr>
            <w:rStyle w:val="Hiperpovezava"/>
            <w:noProof/>
          </w:rPr>
          <w:t>Slika 1. Tipične faze življenjskega cikla informacijske rešitve</w:t>
        </w:r>
        <w:r w:rsidR="000229E8">
          <w:rPr>
            <w:noProof/>
            <w:webHidden/>
          </w:rPr>
          <w:tab/>
        </w:r>
        <w:r w:rsidR="000229E8">
          <w:rPr>
            <w:noProof/>
            <w:webHidden/>
          </w:rPr>
          <w:fldChar w:fldCharType="begin"/>
        </w:r>
        <w:r w:rsidR="000229E8">
          <w:rPr>
            <w:noProof/>
            <w:webHidden/>
          </w:rPr>
          <w:instrText xml:space="preserve"> PAGEREF _Toc521672617 \h </w:instrText>
        </w:r>
        <w:r w:rsidR="000229E8">
          <w:rPr>
            <w:noProof/>
            <w:webHidden/>
          </w:rPr>
        </w:r>
        <w:r w:rsidR="000229E8">
          <w:rPr>
            <w:noProof/>
            <w:webHidden/>
          </w:rPr>
          <w:fldChar w:fldCharType="separate"/>
        </w:r>
        <w:r w:rsidR="00E2729F">
          <w:rPr>
            <w:noProof/>
            <w:webHidden/>
          </w:rPr>
          <w:t>6</w:t>
        </w:r>
        <w:r w:rsidR="000229E8">
          <w:rPr>
            <w:noProof/>
            <w:webHidden/>
          </w:rPr>
          <w:fldChar w:fldCharType="end"/>
        </w:r>
      </w:hyperlink>
    </w:p>
    <w:p w:rsidR="000229E8" w:rsidRPr="001D3718" w:rsidRDefault="00266A26">
      <w:pPr>
        <w:pStyle w:val="Kazaloslik"/>
        <w:tabs>
          <w:tab w:val="right" w:leader="dot" w:pos="9628"/>
        </w:tabs>
        <w:rPr>
          <w:rFonts w:ascii="Calibri" w:eastAsia="Times New Roman" w:hAnsi="Calibri" w:cs="Times New Roman"/>
          <w:noProof/>
          <w:color w:val="auto"/>
          <w:lang w:eastAsia="sl-SI"/>
        </w:rPr>
      </w:pPr>
      <w:hyperlink w:anchor="_Toc521672618" w:history="1">
        <w:r w:rsidR="000229E8" w:rsidRPr="00A00F50">
          <w:rPr>
            <w:rStyle w:val="Hiperpovezava"/>
            <w:noProof/>
          </w:rPr>
          <w:t>Slika 2: Uporaba virov pri pripravi specifikacij predmeta naročila</w:t>
        </w:r>
        <w:r w:rsidR="000229E8">
          <w:rPr>
            <w:noProof/>
            <w:webHidden/>
          </w:rPr>
          <w:tab/>
        </w:r>
        <w:r w:rsidR="000229E8">
          <w:rPr>
            <w:noProof/>
            <w:webHidden/>
          </w:rPr>
          <w:fldChar w:fldCharType="begin"/>
        </w:r>
        <w:r w:rsidR="000229E8">
          <w:rPr>
            <w:noProof/>
            <w:webHidden/>
          </w:rPr>
          <w:instrText xml:space="preserve"> PAGEREF _Toc521672618 \h </w:instrText>
        </w:r>
        <w:r w:rsidR="000229E8">
          <w:rPr>
            <w:noProof/>
            <w:webHidden/>
          </w:rPr>
        </w:r>
        <w:r w:rsidR="000229E8">
          <w:rPr>
            <w:noProof/>
            <w:webHidden/>
          </w:rPr>
          <w:fldChar w:fldCharType="separate"/>
        </w:r>
        <w:r w:rsidR="00E2729F">
          <w:rPr>
            <w:noProof/>
            <w:webHidden/>
          </w:rPr>
          <w:t>14</w:t>
        </w:r>
        <w:r w:rsidR="000229E8">
          <w:rPr>
            <w:noProof/>
            <w:webHidden/>
          </w:rPr>
          <w:fldChar w:fldCharType="end"/>
        </w:r>
      </w:hyperlink>
    </w:p>
    <w:p w:rsidR="000229E8" w:rsidRPr="001D3718" w:rsidRDefault="00266A26">
      <w:pPr>
        <w:pStyle w:val="Kazaloslik"/>
        <w:tabs>
          <w:tab w:val="right" w:leader="dot" w:pos="9628"/>
        </w:tabs>
        <w:rPr>
          <w:rFonts w:ascii="Calibri" w:eastAsia="Times New Roman" w:hAnsi="Calibri" w:cs="Times New Roman"/>
          <w:noProof/>
          <w:color w:val="auto"/>
          <w:lang w:eastAsia="sl-SI"/>
        </w:rPr>
      </w:pPr>
      <w:hyperlink w:anchor="_Toc521672619" w:history="1">
        <w:r w:rsidR="000229E8" w:rsidRPr="00A00F50">
          <w:rPr>
            <w:rStyle w:val="Hiperpovezava"/>
            <w:noProof/>
          </w:rPr>
          <w:t>Slika 3: Izvedba razvoja informacijske rešitve</w:t>
        </w:r>
        <w:r w:rsidR="000229E8">
          <w:rPr>
            <w:noProof/>
            <w:webHidden/>
          </w:rPr>
          <w:tab/>
        </w:r>
        <w:r w:rsidR="000229E8">
          <w:rPr>
            <w:noProof/>
            <w:webHidden/>
          </w:rPr>
          <w:fldChar w:fldCharType="begin"/>
        </w:r>
        <w:r w:rsidR="000229E8">
          <w:rPr>
            <w:noProof/>
            <w:webHidden/>
          </w:rPr>
          <w:instrText xml:space="preserve"> PAGEREF _Toc521672619 \h </w:instrText>
        </w:r>
        <w:r w:rsidR="000229E8">
          <w:rPr>
            <w:noProof/>
            <w:webHidden/>
          </w:rPr>
        </w:r>
        <w:r w:rsidR="000229E8">
          <w:rPr>
            <w:noProof/>
            <w:webHidden/>
          </w:rPr>
          <w:fldChar w:fldCharType="separate"/>
        </w:r>
        <w:r w:rsidR="00E2729F">
          <w:rPr>
            <w:noProof/>
            <w:webHidden/>
          </w:rPr>
          <w:t>15</w:t>
        </w:r>
        <w:r w:rsidR="000229E8">
          <w:rPr>
            <w:noProof/>
            <w:webHidden/>
          </w:rPr>
          <w:fldChar w:fldCharType="end"/>
        </w:r>
      </w:hyperlink>
    </w:p>
    <w:p w:rsidR="000229E8" w:rsidRPr="001D3718" w:rsidRDefault="00266A26">
      <w:pPr>
        <w:pStyle w:val="Kazaloslik"/>
        <w:tabs>
          <w:tab w:val="right" w:leader="dot" w:pos="9628"/>
        </w:tabs>
        <w:rPr>
          <w:rFonts w:ascii="Calibri" w:eastAsia="Times New Roman" w:hAnsi="Calibri" w:cs="Times New Roman"/>
          <w:noProof/>
          <w:color w:val="auto"/>
          <w:lang w:eastAsia="sl-SI"/>
        </w:rPr>
      </w:pPr>
      <w:hyperlink w:anchor="_Toc521672620" w:history="1">
        <w:r w:rsidR="000229E8" w:rsidRPr="00A00F50">
          <w:rPr>
            <w:rStyle w:val="Hiperpovezava"/>
            <w:noProof/>
          </w:rPr>
          <w:t>Slika 4: Potek izvedbe v dveh naročilih</w:t>
        </w:r>
        <w:r w:rsidR="000229E8">
          <w:rPr>
            <w:noProof/>
            <w:webHidden/>
          </w:rPr>
          <w:tab/>
        </w:r>
        <w:r w:rsidR="000229E8">
          <w:rPr>
            <w:noProof/>
            <w:webHidden/>
          </w:rPr>
          <w:fldChar w:fldCharType="begin"/>
        </w:r>
        <w:r w:rsidR="000229E8">
          <w:rPr>
            <w:noProof/>
            <w:webHidden/>
          </w:rPr>
          <w:instrText xml:space="preserve"> PAGEREF _Toc521672620 \h </w:instrText>
        </w:r>
        <w:r w:rsidR="000229E8">
          <w:rPr>
            <w:noProof/>
            <w:webHidden/>
          </w:rPr>
        </w:r>
        <w:r w:rsidR="000229E8">
          <w:rPr>
            <w:noProof/>
            <w:webHidden/>
          </w:rPr>
          <w:fldChar w:fldCharType="separate"/>
        </w:r>
        <w:r w:rsidR="00E2729F">
          <w:rPr>
            <w:noProof/>
            <w:webHidden/>
          </w:rPr>
          <w:t>16</w:t>
        </w:r>
        <w:r w:rsidR="000229E8">
          <w:rPr>
            <w:noProof/>
            <w:webHidden/>
          </w:rPr>
          <w:fldChar w:fldCharType="end"/>
        </w:r>
      </w:hyperlink>
    </w:p>
    <w:p w:rsidR="000229E8" w:rsidRPr="001D3718" w:rsidRDefault="00266A26">
      <w:pPr>
        <w:pStyle w:val="Kazaloslik"/>
        <w:tabs>
          <w:tab w:val="right" w:leader="dot" w:pos="9628"/>
        </w:tabs>
        <w:rPr>
          <w:rFonts w:ascii="Calibri" w:eastAsia="Times New Roman" w:hAnsi="Calibri" w:cs="Times New Roman"/>
          <w:noProof/>
          <w:color w:val="auto"/>
          <w:lang w:eastAsia="sl-SI"/>
        </w:rPr>
      </w:pPr>
      <w:hyperlink w:anchor="_Toc521672621" w:history="1">
        <w:r w:rsidR="000229E8" w:rsidRPr="00A00F50">
          <w:rPr>
            <w:rStyle w:val="Hiperpovezava"/>
            <w:noProof/>
          </w:rPr>
          <w:t>Slika 5: Referenčni model obvladovanja sistemov</w:t>
        </w:r>
        <w:r w:rsidR="000229E8">
          <w:rPr>
            <w:noProof/>
            <w:webHidden/>
          </w:rPr>
          <w:tab/>
        </w:r>
        <w:r w:rsidR="000229E8">
          <w:rPr>
            <w:noProof/>
            <w:webHidden/>
          </w:rPr>
          <w:fldChar w:fldCharType="begin"/>
        </w:r>
        <w:r w:rsidR="000229E8">
          <w:rPr>
            <w:noProof/>
            <w:webHidden/>
          </w:rPr>
          <w:instrText xml:space="preserve"> PAGEREF _Toc521672621 \h </w:instrText>
        </w:r>
        <w:r w:rsidR="000229E8">
          <w:rPr>
            <w:noProof/>
            <w:webHidden/>
          </w:rPr>
        </w:r>
        <w:r w:rsidR="000229E8">
          <w:rPr>
            <w:noProof/>
            <w:webHidden/>
          </w:rPr>
          <w:fldChar w:fldCharType="separate"/>
        </w:r>
        <w:r w:rsidR="00E2729F">
          <w:rPr>
            <w:noProof/>
            <w:webHidden/>
          </w:rPr>
          <w:t>18</w:t>
        </w:r>
        <w:r w:rsidR="000229E8">
          <w:rPr>
            <w:noProof/>
            <w:webHidden/>
          </w:rPr>
          <w:fldChar w:fldCharType="end"/>
        </w:r>
      </w:hyperlink>
    </w:p>
    <w:p w:rsidR="00D95253" w:rsidRPr="00ED1697" w:rsidRDefault="00397176" w:rsidP="00D95253">
      <w:pPr>
        <w:rPr>
          <w:b/>
          <w:sz w:val="32"/>
          <w:szCs w:val="32"/>
        </w:rPr>
      </w:pPr>
      <w:r w:rsidRPr="00ED1697">
        <w:fldChar w:fldCharType="end"/>
      </w:r>
      <w:r w:rsidR="00E47A71">
        <w:rPr>
          <w:b/>
          <w:sz w:val="32"/>
          <w:szCs w:val="32"/>
        </w:rPr>
        <w:br w:type="page"/>
      </w:r>
      <w:r w:rsidR="00D95253" w:rsidRPr="00ED1697">
        <w:rPr>
          <w:b/>
          <w:sz w:val="32"/>
          <w:szCs w:val="32"/>
        </w:rPr>
        <w:lastRenderedPageBreak/>
        <w:t>Kratice</w:t>
      </w:r>
    </w:p>
    <w:tbl>
      <w:tblPr>
        <w:tblStyle w:val="Tabelamrea"/>
        <w:tblW w:w="0" w:type="auto"/>
        <w:tblLook w:val="04A0" w:firstRow="1" w:lastRow="0" w:firstColumn="1" w:lastColumn="0" w:noHBand="0" w:noVBand="1"/>
      </w:tblPr>
      <w:tblGrid>
        <w:gridCol w:w="1304"/>
        <w:gridCol w:w="4615"/>
        <w:gridCol w:w="3709"/>
      </w:tblGrid>
      <w:tr w:rsidR="000235A9" w:rsidRPr="00511387" w:rsidTr="00042127">
        <w:trPr>
          <w:trHeight w:val="436"/>
        </w:trPr>
        <w:tc>
          <w:tcPr>
            <w:tcW w:w="1140" w:type="dxa"/>
          </w:tcPr>
          <w:p w:rsidR="000235A9" w:rsidRPr="00A56247" w:rsidRDefault="000235A9" w:rsidP="000235A9">
            <w:pPr>
              <w:spacing w:after="0" w:line="240" w:lineRule="auto"/>
              <w:jc w:val="center"/>
              <w:rPr>
                <w:b/>
                <w:color w:val="auto"/>
              </w:rPr>
            </w:pPr>
            <w:r w:rsidRPr="00A56247">
              <w:rPr>
                <w:b/>
                <w:color w:val="auto"/>
              </w:rPr>
              <w:t>Kratica</w:t>
            </w:r>
          </w:p>
        </w:tc>
        <w:tc>
          <w:tcPr>
            <w:tcW w:w="4864" w:type="dxa"/>
          </w:tcPr>
          <w:p w:rsidR="000235A9" w:rsidRPr="00A56247" w:rsidRDefault="000235A9" w:rsidP="000235A9">
            <w:pPr>
              <w:spacing w:after="0" w:line="240" w:lineRule="auto"/>
              <w:jc w:val="center"/>
              <w:rPr>
                <w:b/>
                <w:color w:val="auto"/>
              </w:rPr>
            </w:pPr>
            <w:r>
              <w:rPr>
                <w:b/>
                <w:color w:val="auto"/>
              </w:rPr>
              <w:t>Angleško</w:t>
            </w:r>
          </w:p>
        </w:tc>
        <w:tc>
          <w:tcPr>
            <w:tcW w:w="3850" w:type="dxa"/>
          </w:tcPr>
          <w:p w:rsidR="000235A9" w:rsidRPr="00A56247" w:rsidRDefault="000235A9" w:rsidP="009B575F">
            <w:pPr>
              <w:spacing w:after="0" w:line="240" w:lineRule="auto"/>
              <w:jc w:val="center"/>
              <w:rPr>
                <w:b/>
                <w:color w:val="auto"/>
              </w:rPr>
            </w:pPr>
            <w:r>
              <w:rPr>
                <w:b/>
                <w:color w:val="auto"/>
              </w:rPr>
              <w:t>Slovensko</w:t>
            </w:r>
          </w:p>
        </w:tc>
      </w:tr>
      <w:tr w:rsidR="000235A9" w:rsidRPr="00511387" w:rsidTr="00042127">
        <w:tc>
          <w:tcPr>
            <w:tcW w:w="1140" w:type="dxa"/>
          </w:tcPr>
          <w:p w:rsidR="000235A9" w:rsidRPr="00A56247" w:rsidRDefault="000235A9" w:rsidP="000235A9">
            <w:pPr>
              <w:spacing w:after="0" w:line="240" w:lineRule="auto"/>
              <w:rPr>
                <w:color w:val="auto"/>
              </w:rPr>
            </w:pPr>
            <w:r w:rsidRPr="00A56247">
              <w:rPr>
                <w:color w:val="auto"/>
              </w:rPr>
              <w:t>BPMN</w:t>
            </w:r>
          </w:p>
        </w:tc>
        <w:tc>
          <w:tcPr>
            <w:tcW w:w="4864" w:type="dxa"/>
          </w:tcPr>
          <w:p w:rsidR="000235A9" w:rsidRPr="007C2D89" w:rsidRDefault="000235A9" w:rsidP="000235A9">
            <w:pPr>
              <w:spacing w:after="0" w:line="240" w:lineRule="auto"/>
              <w:rPr>
                <w:rStyle w:val="st"/>
                <w:lang w:val="en-US"/>
              </w:rPr>
            </w:pPr>
            <w:r w:rsidRPr="007C2D89">
              <w:rPr>
                <w:rStyle w:val="st"/>
                <w:lang w:val="en-US"/>
              </w:rPr>
              <w:t>Business Process Modelling Notation</w:t>
            </w:r>
          </w:p>
        </w:tc>
        <w:tc>
          <w:tcPr>
            <w:tcW w:w="3850" w:type="dxa"/>
          </w:tcPr>
          <w:p w:rsidR="000235A9" w:rsidRPr="00511387" w:rsidRDefault="006A13AB" w:rsidP="006A13AB">
            <w:pPr>
              <w:spacing w:after="0" w:line="240" w:lineRule="auto"/>
              <w:rPr>
                <w:rStyle w:val="st"/>
              </w:rPr>
            </w:pPr>
            <w:r>
              <w:rPr>
                <w:rStyle w:val="st"/>
              </w:rPr>
              <w:t>n</w:t>
            </w:r>
            <w:r w:rsidR="000235A9">
              <w:rPr>
                <w:rStyle w:val="st"/>
              </w:rPr>
              <w:t>otacija modeliranj</w:t>
            </w:r>
            <w:r>
              <w:rPr>
                <w:rStyle w:val="st"/>
              </w:rPr>
              <w:t>a</w:t>
            </w:r>
            <w:r w:rsidR="000235A9">
              <w:rPr>
                <w:rStyle w:val="st"/>
              </w:rPr>
              <w:t xml:space="preserve"> poslovnih procesov</w:t>
            </w:r>
          </w:p>
        </w:tc>
      </w:tr>
      <w:tr w:rsidR="000235A9" w:rsidRPr="00A56247" w:rsidTr="00042127">
        <w:tc>
          <w:tcPr>
            <w:tcW w:w="1140" w:type="dxa"/>
          </w:tcPr>
          <w:p w:rsidR="000235A9" w:rsidRPr="00A56247" w:rsidRDefault="000235A9" w:rsidP="000235A9">
            <w:pPr>
              <w:spacing w:after="0" w:line="240" w:lineRule="auto"/>
              <w:rPr>
                <w:color w:val="auto"/>
              </w:rPr>
            </w:pPr>
            <w:r w:rsidRPr="00A56247">
              <w:rPr>
                <w:color w:val="auto"/>
              </w:rPr>
              <w:t>CAM</w:t>
            </w:r>
          </w:p>
        </w:tc>
        <w:tc>
          <w:tcPr>
            <w:tcW w:w="4864" w:type="dxa"/>
          </w:tcPr>
          <w:p w:rsidR="000235A9" w:rsidRPr="007C2D89" w:rsidRDefault="000235A9" w:rsidP="000235A9">
            <w:pPr>
              <w:spacing w:after="0" w:line="240" w:lineRule="auto"/>
              <w:rPr>
                <w:color w:val="auto"/>
                <w:lang w:val="en-US"/>
              </w:rPr>
            </w:pPr>
            <w:r w:rsidRPr="007C2D89">
              <w:rPr>
                <w:lang w:val="en-US"/>
              </w:rPr>
              <w:t>Content Assembly Mechanism</w:t>
            </w:r>
          </w:p>
        </w:tc>
        <w:tc>
          <w:tcPr>
            <w:tcW w:w="3850" w:type="dxa"/>
          </w:tcPr>
          <w:p w:rsidR="000235A9" w:rsidRPr="00A56247" w:rsidRDefault="006A13AB" w:rsidP="006A13AB">
            <w:pPr>
              <w:spacing w:after="0" w:line="240" w:lineRule="auto"/>
              <w:rPr>
                <w:color w:val="auto"/>
              </w:rPr>
            </w:pPr>
            <w:r>
              <w:rPr>
                <w:color w:val="auto"/>
              </w:rPr>
              <w:t>m</w:t>
            </w:r>
            <w:r w:rsidR="000235A9">
              <w:rPr>
                <w:color w:val="auto"/>
              </w:rPr>
              <w:t>ehanizem opis</w:t>
            </w:r>
            <w:r>
              <w:rPr>
                <w:color w:val="auto"/>
              </w:rPr>
              <w:t>a</w:t>
            </w:r>
            <w:r w:rsidR="000235A9">
              <w:rPr>
                <w:color w:val="auto"/>
              </w:rPr>
              <w:t xml:space="preserve"> vsebinskih shem</w:t>
            </w:r>
          </w:p>
        </w:tc>
      </w:tr>
      <w:tr w:rsidR="000235A9" w:rsidRPr="00A56247" w:rsidTr="00042127">
        <w:tc>
          <w:tcPr>
            <w:tcW w:w="1140" w:type="dxa"/>
          </w:tcPr>
          <w:p w:rsidR="000235A9" w:rsidRPr="00A56247" w:rsidRDefault="000235A9" w:rsidP="000235A9">
            <w:pPr>
              <w:spacing w:after="0" w:line="240" w:lineRule="auto"/>
              <w:rPr>
                <w:color w:val="auto"/>
              </w:rPr>
            </w:pPr>
            <w:r w:rsidRPr="00A56247">
              <w:rPr>
                <w:color w:val="auto"/>
              </w:rPr>
              <w:t>CEF</w:t>
            </w:r>
          </w:p>
        </w:tc>
        <w:tc>
          <w:tcPr>
            <w:tcW w:w="4864" w:type="dxa"/>
          </w:tcPr>
          <w:p w:rsidR="000235A9" w:rsidRPr="007C2D89" w:rsidRDefault="000235A9" w:rsidP="000235A9">
            <w:pPr>
              <w:spacing w:after="0" w:line="240" w:lineRule="auto"/>
              <w:rPr>
                <w:color w:val="auto"/>
                <w:lang w:val="en-US"/>
              </w:rPr>
            </w:pPr>
            <w:r w:rsidRPr="007C2D89">
              <w:rPr>
                <w:color w:val="auto"/>
                <w:lang w:val="en-US"/>
              </w:rPr>
              <w:t>Connecting Europe Facilities</w:t>
            </w:r>
          </w:p>
        </w:tc>
        <w:tc>
          <w:tcPr>
            <w:tcW w:w="3850" w:type="dxa"/>
          </w:tcPr>
          <w:p w:rsidR="000235A9" w:rsidRPr="00A56247" w:rsidRDefault="00831513" w:rsidP="000235A9">
            <w:pPr>
              <w:spacing w:after="0" w:line="240" w:lineRule="auto"/>
              <w:rPr>
                <w:color w:val="auto"/>
              </w:rPr>
            </w:pPr>
            <w:r>
              <w:rPr>
                <w:color w:val="auto"/>
              </w:rPr>
              <w:t>Instrument za povezovanje Evrope</w:t>
            </w:r>
          </w:p>
        </w:tc>
      </w:tr>
      <w:tr w:rsidR="000235A9" w:rsidRPr="00A56247" w:rsidTr="00042127">
        <w:tc>
          <w:tcPr>
            <w:tcW w:w="1140" w:type="dxa"/>
          </w:tcPr>
          <w:p w:rsidR="000235A9" w:rsidRPr="008779AA" w:rsidRDefault="000235A9" w:rsidP="000235A9">
            <w:pPr>
              <w:spacing w:after="0" w:line="240" w:lineRule="auto"/>
            </w:pPr>
            <w:r w:rsidRPr="008779AA">
              <w:t>CEN</w:t>
            </w:r>
          </w:p>
        </w:tc>
        <w:tc>
          <w:tcPr>
            <w:tcW w:w="4864" w:type="dxa"/>
          </w:tcPr>
          <w:p w:rsidR="000235A9" w:rsidRPr="007C2D89" w:rsidRDefault="000235A9" w:rsidP="000235A9">
            <w:pPr>
              <w:spacing w:after="0" w:line="240" w:lineRule="auto"/>
              <w:rPr>
                <w:lang w:val="en-US"/>
              </w:rPr>
            </w:pPr>
            <w:proofErr w:type="spellStart"/>
            <w:r w:rsidRPr="007C2D89">
              <w:rPr>
                <w:lang w:val="en-US"/>
              </w:rPr>
              <w:t>Comité</w:t>
            </w:r>
            <w:proofErr w:type="spellEnd"/>
            <w:r w:rsidRPr="007C2D89">
              <w:rPr>
                <w:lang w:val="en-US"/>
              </w:rPr>
              <w:t xml:space="preserve"> </w:t>
            </w:r>
            <w:proofErr w:type="spellStart"/>
            <w:r w:rsidRPr="007C2D89">
              <w:rPr>
                <w:lang w:val="en-US"/>
              </w:rPr>
              <w:t>Européen</w:t>
            </w:r>
            <w:proofErr w:type="spellEnd"/>
            <w:r w:rsidRPr="007C2D89">
              <w:rPr>
                <w:lang w:val="en-US"/>
              </w:rPr>
              <w:t xml:space="preserve"> de </w:t>
            </w:r>
            <w:proofErr w:type="spellStart"/>
            <w:r w:rsidRPr="007C2D89">
              <w:rPr>
                <w:lang w:val="en-US"/>
              </w:rPr>
              <w:t>Normalisation</w:t>
            </w:r>
            <w:proofErr w:type="spellEnd"/>
          </w:p>
        </w:tc>
        <w:tc>
          <w:tcPr>
            <w:tcW w:w="3850" w:type="dxa"/>
          </w:tcPr>
          <w:p w:rsidR="000235A9" w:rsidRPr="008779AA" w:rsidRDefault="000235A9" w:rsidP="006A13AB">
            <w:pPr>
              <w:spacing w:after="0" w:line="240" w:lineRule="auto"/>
            </w:pPr>
            <w:r w:rsidRPr="008779AA">
              <w:t xml:space="preserve">Evropski </w:t>
            </w:r>
            <w:r w:rsidR="006A13AB">
              <w:t>odbor</w:t>
            </w:r>
            <w:r w:rsidRPr="008779AA">
              <w:t xml:space="preserve"> za standardizacijo</w:t>
            </w:r>
          </w:p>
        </w:tc>
      </w:tr>
      <w:tr w:rsidR="000235A9" w:rsidRPr="00511387" w:rsidTr="00042127">
        <w:tc>
          <w:tcPr>
            <w:tcW w:w="1140" w:type="dxa"/>
          </w:tcPr>
          <w:p w:rsidR="000235A9" w:rsidRPr="00511387" w:rsidRDefault="000235A9" w:rsidP="000235A9">
            <w:pPr>
              <w:spacing w:after="0" w:line="240" w:lineRule="auto"/>
            </w:pPr>
            <w:r w:rsidRPr="00A56247">
              <w:rPr>
                <w:color w:val="auto"/>
              </w:rPr>
              <w:t>CD</w:t>
            </w:r>
          </w:p>
        </w:tc>
        <w:tc>
          <w:tcPr>
            <w:tcW w:w="4864" w:type="dxa"/>
          </w:tcPr>
          <w:p w:rsidR="000235A9" w:rsidRPr="007C2D89" w:rsidRDefault="000235A9" w:rsidP="000235A9">
            <w:pPr>
              <w:spacing w:after="0" w:line="240" w:lineRule="auto"/>
              <w:rPr>
                <w:color w:val="auto"/>
                <w:lang w:val="en-US"/>
              </w:rPr>
            </w:pPr>
            <w:r w:rsidRPr="007C2D89">
              <w:rPr>
                <w:lang w:val="en-US"/>
              </w:rPr>
              <w:t>Continuous Deployment</w:t>
            </w:r>
          </w:p>
        </w:tc>
        <w:tc>
          <w:tcPr>
            <w:tcW w:w="3850" w:type="dxa"/>
          </w:tcPr>
          <w:p w:rsidR="000235A9" w:rsidRPr="00511387" w:rsidRDefault="00C54D92" w:rsidP="000235A9">
            <w:pPr>
              <w:spacing w:after="0" w:line="240" w:lineRule="auto"/>
            </w:pPr>
            <w:r>
              <w:t xml:space="preserve">sprotno </w:t>
            </w:r>
            <w:r w:rsidR="000235A9">
              <w:t>nameščanje</w:t>
            </w:r>
          </w:p>
        </w:tc>
      </w:tr>
      <w:tr w:rsidR="000235A9" w:rsidRPr="00A56247" w:rsidTr="00042127">
        <w:tc>
          <w:tcPr>
            <w:tcW w:w="1140" w:type="dxa"/>
          </w:tcPr>
          <w:p w:rsidR="000235A9" w:rsidRPr="00511387" w:rsidRDefault="000235A9" w:rsidP="000235A9">
            <w:pPr>
              <w:spacing w:after="0" w:line="240" w:lineRule="auto"/>
            </w:pPr>
            <w:r w:rsidRPr="00A56247">
              <w:rPr>
                <w:color w:val="auto"/>
              </w:rPr>
              <w:t>CI</w:t>
            </w:r>
          </w:p>
        </w:tc>
        <w:tc>
          <w:tcPr>
            <w:tcW w:w="4864" w:type="dxa"/>
          </w:tcPr>
          <w:p w:rsidR="000235A9" w:rsidRPr="007C2D89" w:rsidRDefault="000235A9" w:rsidP="000235A9">
            <w:pPr>
              <w:spacing w:after="0" w:line="240" w:lineRule="auto"/>
              <w:rPr>
                <w:lang w:val="en-US"/>
              </w:rPr>
            </w:pPr>
            <w:r w:rsidRPr="007C2D89">
              <w:rPr>
                <w:lang w:val="en-US"/>
              </w:rPr>
              <w:t>Continuous Integration</w:t>
            </w:r>
          </w:p>
        </w:tc>
        <w:tc>
          <w:tcPr>
            <w:tcW w:w="3850" w:type="dxa"/>
          </w:tcPr>
          <w:p w:rsidR="000235A9" w:rsidRPr="00511387" w:rsidRDefault="00C54D92" w:rsidP="000235A9">
            <w:pPr>
              <w:spacing w:after="0" w:line="240" w:lineRule="auto"/>
            </w:pPr>
            <w:r>
              <w:t xml:space="preserve">sprotna </w:t>
            </w:r>
            <w:r w:rsidR="000235A9">
              <w:t>integracija</w:t>
            </w:r>
          </w:p>
        </w:tc>
      </w:tr>
      <w:tr w:rsidR="000235A9" w:rsidRPr="00A56247" w:rsidTr="00042127">
        <w:tc>
          <w:tcPr>
            <w:tcW w:w="1140" w:type="dxa"/>
          </w:tcPr>
          <w:p w:rsidR="000235A9" w:rsidRPr="00511387" w:rsidRDefault="000235A9" w:rsidP="000235A9">
            <w:pPr>
              <w:spacing w:after="0" w:line="240" w:lineRule="auto"/>
            </w:pPr>
            <w:r w:rsidRPr="00511387">
              <w:t>CIP</w:t>
            </w:r>
          </w:p>
        </w:tc>
        <w:tc>
          <w:tcPr>
            <w:tcW w:w="4864" w:type="dxa"/>
          </w:tcPr>
          <w:p w:rsidR="000235A9" w:rsidRPr="007C2D89" w:rsidRDefault="000235A9" w:rsidP="000235A9">
            <w:pPr>
              <w:spacing w:after="0" w:line="240" w:lineRule="auto"/>
              <w:rPr>
                <w:color w:val="auto"/>
                <w:lang w:val="en-US"/>
              </w:rPr>
            </w:pPr>
            <w:r w:rsidRPr="007C2D89">
              <w:rPr>
                <w:rStyle w:val="st"/>
                <w:lang w:val="en-US"/>
              </w:rPr>
              <w:t xml:space="preserve">Competitiveness and Innovation </w:t>
            </w:r>
            <w:proofErr w:type="spellStart"/>
            <w:r w:rsidRPr="007C2D89">
              <w:rPr>
                <w:rStyle w:val="st"/>
                <w:lang w:val="en-US"/>
              </w:rPr>
              <w:t>Programme</w:t>
            </w:r>
            <w:proofErr w:type="spellEnd"/>
          </w:p>
        </w:tc>
        <w:tc>
          <w:tcPr>
            <w:tcW w:w="3850" w:type="dxa"/>
          </w:tcPr>
          <w:p w:rsidR="000235A9" w:rsidRPr="00511387" w:rsidRDefault="000235A9" w:rsidP="000235A9">
            <w:pPr>
              <w:spacing w:after="0" w:line="240" w:lineRule="auto"/>
              <w:rPr>
                <w:rStyle w:val="st"/>
              </w:rPr>
            </w:pPr>
            <w:r>
              <w:rPr>
                <w:rStyle w:val="st"/>
              </w:rPr>
              <w:t>Program za konkurenčnost in inovacije</w:t>
            </w:r>
          </w:p>
        </w:tc>
      </w:tr>
      <w:tr w:rsidR="000235A9" w:rsidRPr="00A56247" w:rsidTr="00042127">
        <w:tc>
          <w:tcPr>
            <w:tcW w:w="1140" w:type="dxa"/>
          </w:tcPr>
          <w:p w:rsidR="000235A9" w:rsidRPr="00A56247" w:rsidRDefault="000235A9" w:rsidP="000235A9">
            <w:pPr>
              <w:spacing w:after="0" w:line="240" w:lineRule="auto"/>
              <w:rPr>
                <w:color w:val="auto"/>
              </w:rPr>
            </w:pPr>
            <w:r w:rsidRPr="00A56247">
              <w:rPr>
                <w:color w:val="auto"/>
              </w:rPr>
              <w:t>CSA</w:t>
            </w:r>
          </w:p>
        </w:tc>
        <w:tc>
          <w:tcPr>
            <w:tcW w:w="4864" w:type="dxa"/>
          </w:tcPr>
          <w:p w:rsidR="000235A9" w:rsidRPr="007C2D89" w:rsidRDefault="000235A9" w:rsidP="000235A9">
            <w:pPr>
              <w:spacing w:after="0" w:line="240" w:lineRule="auto"/>
              <w:rPr>
                <w:color w:val="auto"/>
                <w:lang w:val="en-US"/>
              </w:rPr>
            </w:pPr>
            <w:r w:rsidRPr="007C2D89">
              <w:rPr>
                <w:color w:val="auto"/>
                <w:lang w:val="en-US"/>
              </w:rPr>
              <w:t>Cloud Security Alliance</w:t>
            </w:r>
          </w:p>
        </w:tc>
        <w:tc>
          <w:tcPr>
            <w:tcW w:w="3850" w:type="dxa"/>
          </w:tcPr>
          <w:p w:rsidR="000235A9" w:rsidRPr="00A56247" w:rsidRDefault="000235A9" w:rsidP="000235A9">
            <w:pPr>
              <w:spacing w:after="0" w:line="240" w:lineRule="auto"/>
              <w:rPr>
                <w:color w:val="auto"/>
              </w:rPr>
            </w:pPr>
            <w:r>
              <w:rPr>
                <w:color w:val="auto"/>
              </w:rPr>
              <w:t>Zveza za varnost v oblaku</w:t>
            </w:r>
          </w:p>
        </w:tc>
      </w:tr>
      <w:tr w:rsidR="000235A9" w:rsidRPr="00A56247" w:rsidTr="00042127">
        <w:tc>
          <w:tcPr>
            <w:tcW w:w="1140" w:type="dxa"/>
          </w:tcPr>
          <w:p w:rsidR="000235A9" w:rsidRPr="00A56247" w:rsidRDefault="000235A9" w:rsidP="000235A9">
            <w:pPr>
              <w:spacing w:after="0" w:line="240" w:lineRule="auto"/>
              <w:rPr>
                <w:color w:val="auto"/>
              </w:rPr>
            </w:pPr>
            <w:r w:rsidRPr="00A56247">
              <w:rPr>
                <w:color w:val="auto"/>
              </w:rPr>
              <w:t>DCAT</w:t>
            </w:r>
          </w:p>
        </w:tc>
        <w:tc>
          <w:tcPr>
            <w:tcW w:w="4864" w:type="dxa"/>
          </w:tcPr>
          <w:p w:rsidR="000235A9" w:rsidRPr="007C2D89" w:rsidRDefault="000235A9" w:rsidP="000235A9">
            <w:pPr>
              <w:spacing w:after="0" w:line="240" w:lineRule="auto"/>
              <w:rPr>
                <w:color w:val="auto"/>
                <w:lang w:val="en-US"/>
              </w:rPr>
            </w:pPr>
            <w:r w:rsidRPr="007C2D89">
              <w:rPr>
                <w:color w:val="auto"/>
                <w:lang w:val="en-US"/>
              </w:rPr>
              <w:t>Data Catalog Vocabulary</w:t>
            </w:r>
          </w:p>
        </w:tc>
        <w:tc>
          <w:tcPr>
            <w:tcW w:w="3850" w:type="dxa"/>
          </w:tcPr>
          <w:p w:rsidR="000235A9" w:rsidRPr="00A56247" w:rsidRDefault="00BE0331" w:rsidP="000235A9">
            <w:pPr>
              <w:spacing w:after="0" w:line="240" w:lineRule="auto"/>
              <w:rPr>
                <w:color w:val="auto"/>
              </w:rPr>
            </w:pPr>
            <w:r>
              <w:rPr>
                <w:color w:val="auto"/>
              </w:rPr>
              <w:t>b</w:t>
            </w:r>
            <w:r w:rsidR="000235A9" w:rsidRPr="00A56247">
              <w:rPr>
                <w:color w:val="auto"/>
              </w:rPr>
              <w:t>esednjak podatkovnih katalogov</w:t>
            </w:r>
          </w:p>
        </w:tc>
      </w:tr>
      <w:tr w:rsidR="000235A9" w:rsidRPr="00A56247" w:rsidTr="00042127">
        <w:tc>
          <w:tcPr>
            <w:tcW w:w="1140" w:type="dxa"/>
          </w:tcPr>
          <w:p w:rsidR="000235A9" w:rsidRPr="00A56247" w:rsidRDefault="000235A9" w:rsidP="000235A9">
            <w:pPr>
              <w:spacing w:after="0" w:line="240" w:lineRule="auto"/>
              <w:rPr>
                <w:color w:val="auto"/>
              </w:rPr>
            </w:pPr>
            <w:r w:rsidRPr="00A56247">
              <w:rPr>
                <w:color w:val="auto"/>
              </w:rPr>
              <w:t>DCAT-AP</w:t>
            </w:r>
          </w:p>
        </w:tc>
        <w:tc>
          <w:tcPr>
            <w:tcW w:w="4864" w:type="dxa"/>
          </w:tcPr>
          <w:p w:rsidR="000235A9" w:rsidRPr="007C2D89" w:rsidRDefault="000235A9" w:rsidP="000235A9">
            <w:pPr>
              <w:spacing w:after="0" w:line="240" w:lineRule="auto"/>
              <w:rPr>
                <w:color w:val="auto"/>
                <w:lang w:val="en-US"/>
              </w:rPr>
            </w:pPr>
            <w:r w:rsidRPr="007C2D89">
              <w:rPr>
                <w:color w:val="auto"/>
                <w:lang w:val="en-US"/>
              </w:rPr>
              <w:t>DCAT Application Profile</w:t>
            </w:r>
          </w:p>
        </w:tc>
        <w:tc>
          <w:tcPr>
            <w:tcW w:w="3850" w:type="dxa"/>
          </w:tcPr>
          <w:p w:rsidR="000235A9" w:rsidRPr="00A56247" w:rsidRDefault="00BE0331" w:rsidP="00BE0331">
            <w:pPr>
              <w:spacing w:after="0" w:line="240" w:lineRule="auto"/>
              <w:rPr>
                <w:color w:val="auto"/>
              </w:rPr>
            </w:pPr>
            <w:r>
              <w:rPr>
                <w:color w:val="auto"/>
              </w:rPr>
              <w:t>b</w:t>
            </w:r>
            <w:r w:rsidR="000235A9" w:rsidRPr="00A56247">
              <w:rPr>
                <w:color w:val="auto"/>
              </w:rPr>
              <w:t xml:space="preserve">esednjak podatkovnih katalogov </w:t>
            </w:r>
            <w:r>
              <w:rPr>
                <w:color w:val="auto"/>
              </w:rPr>
              <w:t>–</w:t>
            </w:r>
            <w:r w:rsidR="000235A9" w:rsidRPr="00A56247">
              <w:rPr>
                <w:color w:val="auto"/>
              </w:rPr>
              <w:t xml:space="preserve"> profil aplikacije</w:t>
            </w:r>
          </w:p>
        </w:tc>
      </w:tr>
      <w:tr w:rsidR="000235A9" w:rsidRPr="00A56247" w:rsidTr="00042127">
        <w:tc>
          <w:tcPr>
            <w:tcW w:w="1140" w:type="dxa"/>
          </w:tcPr>
          <w:p w:rsidR="000235A9" w:rsidRPr="00A56247" w:rsidRDefault="000235A9" w:rsidP="000235A9">
            <w:pPr>
              <w:spacing w:after="0" w:line="240" w:lineRule="auto"/>
              <w:rPr>
                <w:color w:val="auto"/>
              </w:rPr>
            </w:pPr>
            <w:r w:rsidRPr="00A56247">
              <w:rPr>
                <w:color w:val="auto"/>
              </w:rPr>
              <w:t>DMN</w:t>
            </w:r>
          </w:p>
        </w:tc>
        <w:tc>
          <w:tcPr>
            <w:tcW w:w="4864" w:type="dxa"/>
          </w:tcPr>
          <w:p w:rsidR="000235A9" w:rsidRPr="007C2D89" w:rsidRDefault="000235A9" w:rsidP="000235A9">
            <w:pPr>
              <w:spacing w:after="0" w:line="240" w:lineRule="auto"/>
              <w:rPr>
                <w:rStyle w:val="Poudarek"/>
                <w:i w:val="0"/>
                <w:lang w:val="en-US"/>
              </w:rPr>
            </w:pPr>
            <w:r w:rsidRPr="007C2D89">
              <w:rPr>
                <w:rStyle w:val="Poudarek"/>
                <w:i w:val="0"/>
                <w:lang w:val="en-US"/>
              </w:rPr>
              <w:t>Decision Model and Notation</w:t>
            </w:r>
          </w:p>
        </w:tc>
        <w:tc>
          <w:tcPr>
            <w:tcW w:w="3850" w:type="dxa"/>
          </w:tcPr>
          <w:p w:rsidR="000235A9" w:rsidRPr="00A56247" w:rsidRDefault="00BE0331" w:rsidP="00BE0331">
            <w:pPr>
              <w:spacing w:after="0" w:line="240" w:lineRule="auto"/>
              <w:rPr>
                <w:rStyle w:val="Poudarek"/>
                <w:i w:val="0"/>
              </w:rPr>
            </w:pPr>
            <w:r>
              <w:rPr>
                <w:rStyle w:val="Poudarek"/>
                <w:i w:val="0"/>
              </w:rPr>
              <w:t>n</w:t>
            </w:r>
            <w:r w:rsidR="000235A9">
              <w:rPr>
                <w:rStyle w:val="Poudarek"/>
                <w:i w:val="0"/>
              </w:rPr>
              <w:t>otacija odločitven</w:t>
            </w:r>
            <w:r>
              <w:rPr>
                <w:rStyle w:val="Poudarek"/>
                <w:i w:val="0"/>
              </w:rPr>
              <w:t>ih</w:t>
            </w:r>
            <w:r w:rsidR="000235A9">
              <w:rPr>
                <w:rStyle w:val="Poudarek"/>
                <w:i w:val="0"/>
              </w:rPr>
              <w:t xml:space="preserve"> model</w:t>
            </w:r>
            <w:r>
              <w:rPr>
                <w:rStyle w:val="Poudarek"/>
                <w:i w:val="0"/>
              </w:rPr>
              <w:t>ov</w:t>
            </w:r>
          </w:p>
        </w:tc>
      </w:tr>
      <w:tr w:rsidR="000235A9" w:rsidRPr="00A56247" w:rsidTr="00042127">
        <w:tc>
          <w:tcPr>
            <w:tcW w:w="1140" w:type="dxa"/>
          </w:tcPr>
          <w:p w:rsidR="000235A9" w:rsidRPr="00A56247" w:rsidRDefault="000235A9" w:rsidP="000235A9">
            <w:pPr>
              <w:spacing w:after="0" w:line="240" w:lineRule="auto"/>
              <w:rPr>
                <w:rStyle w:val="Poudarek"/>
                <w:i w:val="0"/>
              </w:rPr>
            </w:pPr>
            <w:r w:rsidRPr="00A56247">
              <w:rPr>
                <w:rStyle w:val="Poudarek"/>
                <w:i w:val="0"/>
              </w:rPr>
              <w:t>DRO</w:t>
            </w:r>
          </w:p>
        </w:tc>
        <w:tc>
          <w:tcPr>
            <w:tcW w:w="4864" w:type="dxa"/>
          </w:tcPr>
          <w:p w:rsidR="000235A9" w:rsidRPr="007C2D89" w:rsidRDefault="000235A9" w:rsidP="000235A9">
            <w:pPr>
              <w:spacing w:after="0" w:line="240" w:lineRule="auto"/>
              <w:rPr>
                <w:rStyle w:val="Poudarek"/>
                <w:i w:val="0"/>
                <w:lang w:val="en-US"/>
              </w:rPr>
            </w:pPr>
            <w:r w:rsidRPr="007C2D89">
              <w:rPr>
                <w:rStyle w:val="Poudarek"/>
                <w:i w:val="0"/>
                <w:lang w:val="en-US"/>
              </w:rPr>
              <w:t>Government Cloud</w:t>
            </w:r>
          </w:p>
        </w:tc>
        <w:tc>
          <w:tcPr>
            <w:tcW w:w="3850" w:type="dxa"/>
          </w:tcPr>
          <w:p w:rsidR="000235A9" w:rsidRPr="00A56247" w:rsidRDefault="00BE0331" w:rsidP="000235A9">
            <w:pPr>
              <w:spacing w:after="0" w:line="240" w:lineRule="auto"/>
              <w:rPr>
                <w:rStyle w:val="Poudarek"/>
                <w:i w:val="0"/>
              </w:rPr>
            </w:pPr>
            <w:r>
              <w:rPr>
                <w:rStyle w:val="Poudarek"/>
                <w:i w:val="0"/>
              </w:rPr>
              <w:t>d</w:t>
            </w:r>
            <w:r w:rsidR="000235A9">
              <w:rPr>
                <w:rStyle w:val="Poudarek"/>
                <w:i w:val="0"/>
              </w:rPr>
              <w:t xml:space="preserve">ržavni </w:t>
            </w:r>
            <w:r>
              <w:rPr>
                <w:rStyle w:val="Poudarek"/>
                <w:i w:val="0"/>
              </w:rPr>
              <w:t>r</w:t>
            </w:r>
            <w:r w:rsidR="000235A9">
              <w:rPr>
                <w:rStyle w:val="Poudarek"/>
                <w:i w:val="0"/>
              </w:rPr>
              <w:t xml:space="preserve">ačunalniški </w:t>
            </w:r>
            <w:r>
              <w:rPr>
                <w:rStyle w:val="Poudarek"/>
                <w:i w:val="0"/>
              </w:rPr>
              <w:t>o</w:t>
            </w:r>
            <w:r w:rsidR="000235A9">
              <w:rPr>
                <w:rStyle w:val="Poudarek"/>
                <w:i w:val="0"/>
              </w:rPr>
              <w:t>blak</w:t>
            </w:r>
          </w:p>
        </w:tc>
      </w:tr>
      <w:tr w:rsidR="000235A9" w:rsidRPr="00A56247" w:rsidTr="00042127">
        <w:tc>
          <w:tcPr>
            <w:tcW w:w="1140" w:type="dxa"/>
          </w:tcPr>
          <w:p w:rsidR="000235A9" w:rsidRPr="00A56247" w:rsidRDefault="000235A9" w:rsidP="000235A9">
            <w:pPr>
              <w:spacing w:after="0" w:line="240" w:lineRule="auto"/>
              <w:rPr>
                <w:rStyle w:val="Poudarek"/>
                <w:i w:val="0"/>
              </w:rPr>
            </w:pPr>
            <w:r w:rsidRPr="00A56247">
              <w:rPr>
                <w:rStyle w:val="Poudarek"/>
                <w:i w:val="0"/>
              </w:rPr>
              <w:t>EU</w:t>
            </w:r>
          </w:p>
        </w:tc>
        <w:tc>
          <w:tcPr>
            <w:tcW w:w="4864" w:type="dxa"/>
          </w:tcPr>
          <w:p w:rsidR="000235A9" w:rsidRPr="007C2D89" w:rsidRDefault="000235A9" w:rsidP="000235A9">
            <w:pPr>
              <w:spacing w:after="0" w:line="240" w:lineRule="auto"/>
              <w:rPr>
                <w:rStyle w:val="Poudarek"/>
                <w:i w:val="0"/>
                <w:lang w:val="en-US"/>
              </w:rPr>
            </w:pPr>
            <w:r w:rsidRPr="007C2D89">
              <w:rPr>
                <w:rStyle w:val="Poudarek"/>
                <w:i w:val="0"/>
                <w:lang w:val="en-US"/>
              </w:rPr>
              <w:t>European Union</w:t>
            </w:r>
          </w:p>
        </w:tc>
        <w:tc>
          <w:tcPr>
            <w:tcW w:w="3850" w:type="dxa"/>
          </w:tcPr>
          <w:p w:rsidR="000235A9" w:rsidRPr="00A56247" w:rsidRDefault="000235A9" w:rsidP="00BE0331">
            <w:pPr>
              <w:spacing w:after="0" w:line="240" w:lineRule="auto"/>
              <w:rPr>
                <w:rStyle w:val="Poudarek"/>
                <w:i w:val="0"/>
              </w:rPr>
            </w:pPr>
            <w:r>
              <w:rPr>
                <w:rStyle w:val="Poudarek"/>
                <w:i w:val="0"/>
              </w:rPr>
              <w:t xml:space="preserve">Evropska </w:t>
            </w:r>
            <w:r w:rsidR="00CD2B11">
              <w:rPr>
                <w:rStyle w:val="Poudarek"/>
                <w:i w:val="0"/>
              </w:rPr>
              <w:t>u</w:t>
            </w:r>
            <w:r w:rsidR="00BE0331">
              <w:rPr>
                <w:rStyle w:val="Poudarek"/>
                <w:i w:val="0"/>
              </w:rPr>
              <w:t>nija</w:t>
            </w:r>
          </w:p>
        </w:tc>
      </w:tr>
      <w:tr w:rsidR="000235A9" w:rsidRPr="00A56247" w:rsidTr="00042127">
        <w:tc>
          <w:tcPr>
            <w:tcW w:w="1140" w:type="dxa"/>
          </w:tcPr>
          <w:p w:rsidR="000235A9" w:rsidRPr="00A56247" w:rsidRDefault="000235A9" w:rsidP="000235A9">
            <w:pPr>
              <w:spacing w:after="0" w:line="240" w:lineRule="auto"/>
              <w:rPr>
                <w:rStyle w:val="Poudarek"/>
                <w:i w:val="0"/>
              </w:rPr>
            </w:pPr>
            <w:r w:rsidRPr="00A56247">
              <w:rPr>
                <w:rStyle w:val="Poudarek"/>
                <w:i w:val="0"/>
              </w:rPr>
              <w:t>GTZ</w:t>
            </w:r>
          </w:p>
        </w:tc>
        <w:tc>
          <w:tcPr>
            <w:tcW w:w="4864" w:type="dxa"/>
          </w:tcPr>
          <w:p w:rsidR="000235A9" w:rsidRPr="007C2D89" w:rsidRDefault="000235A9" w:rsidP="000235A9">
            <w:pPr>
              <w:spacing w:after="0" w:line="240" w:lineRule="auto"/>
              <w:rPr>
                <w:rStyle w:val="Poudarek"/>
                <w:i w:val="0"/>
                <w:lang w:val="en-US"/>
              </w:rPr>
            </w:pPr>
            <w:r w:rsidRPr="007C2D89">
              <w:rPr>
                <w:rStyle w:val="Poudarek"/>
                <w:i w:val="0"/>
                <w:lang w:val="en-US"/>
              </w:rPr>
              <w:t>Generic Guidelines on technology</w:t>
            </w:r>
          </w:p>
        </w:tc>
        <w:tc>
          <w:tcPr>
            <w:tcW w:w="3850" w:type="dxa"/>
          </w:tcPr>
          <w:p w:rsidR="000235A9" w:rsidRPr="00A56247" w:rsidRDefault="00E65D55" w:rsidP="000235A9">
            <w:pPr>
              <w:spacing w:after="0" w:line="240" w:lineRule="auto"/>
              <w:rPr>
                <w:rStyle w:val="Poudarek"/>
                <w:i w:val="0"/>
              </w:rPr>
            </w:pPr>
            <w:r>
              <w:rPr>
                <w:rStyle w:val="Poudarek"/>
                <w:i w:val="0"/>
              </w:rPr>
              <w:t xml:space="preserve">generične </w:t>
            </w:r>
            <w:r w:rsidR="00BE0331">
              <w:rPr>
                <w:rStyle w:val="Poudarek"/>
                <w:i w:val="0"/>
              </w:rPr>
              <w:t>t</w:t>
            </w:r>
            <w:r w:rsidR="000235A9">
              <w:rPr>
                <w:rStyle w:val="Poudarek"/>
                <w:i w:val="0"/>
              </w:rPr>
              <w:t xml:space="preserve">ehnološke </w:t>
            </w:r>
            <w:r w:rsidR="00BE0331">
              <w:rPr>
                <w:rStyle w:val="Poudarek"/>
                <w:i w:val="0"/>
              </w:rPr>
              <w:t>z</w:t>
            </w:r>
            <w:r w:rsidR="000235A9">
              <w:rPr>
                <w:rStyle w:val="Poudarek"/>
                <w:i w:val="0"/>
              </w:rPr>
              <w:t>ahteve</w:t>
            </w:r>
          </w:p>
        </w:tc>
      </w:tr>
      <w:tr w:rsidR="000235A9" w:rsidRPr="00A56247" w:rsidTr="00042127">
        <w:tc>
          <w:tcPr>
            <w:tcW w:w="1140" w:type="dxa"/>
          </w:tcPr>
          <w:p w:rsidR="000235A9" w:rsidRPr="008779AA" w:rsidRDefault="000235A9" w:rsidP="000235A9">
            <w:pPr>
              <w:spacing w:after="0" w:line="240" w:lineRule="auto"/>
            </w:pPr>
            <w:proofErr w:type="spellStart"/>
            <w:r w:rsidRPr="008779AA">
              <w:t>GeoDCAT</w:t>
            </w:r>
            <w:proofErr w:type="spellEnd"/>
            <w:r w:rsidRPr="008779AA">
              <w:t>-AP</w:t>
            </w:r>
          </w:p>
        </w:tc>
        <w:tc>
          <w:tcPr>
            <w:tcW w:w="4864" w:type="dxa"/>
          </w:tcPr>
          <w:p w:rsidR="000235A9" w:rsidRPr="007C2D89" w:rsidRDefault="000235A9" w:rsidP="000235A9">
            <w:pPr>
              <w:spacing w:after="0" w:line="240" w:lineRule="auto"/>
              <w:rPr>
                <w:lang w:val="en-US"/>
              </w:rPr>
            </w:pPr>
            <w:r w:rsidRPr="007C2D89">
              <w:rPr>
                <w:lang w:val="en-US"/>
              </w:rPr>
              <w:t xml:space="preserve">Geo </w:t>
            </w:r>
            <w:proofErr w:type="spellStart"/>
            <w:r w:rsidRPr="007C2D89">
              <w:rPr>
                <w:lang w:val="en-US"/>
              </w:rPr>
              <w:t>DataCATalog</w:t>
            </w:r>
            <w:proofErr w:type="spellEnd"/>
            <w:r w:rsidRPr="007C2D89">
              <w:rPr>
                <w:lang w:val="en-US"/>
              </w:rPr>
              <w:t xml:space="preserve"> Application Profile</w:t>
            </w:r>
          </w:p>
        </w:tc>
        <w:tc>
          <w:tcPr>
            <w:tcW w:w="3850" w:type="dxa"/>
          </w:tcPr>
          <w:p w:rsidR="000235A9" w:rsidRPr="008779AA" w:rsidRDefault="00BE0331" w:rsidP="000235A9">
            <w:pPr>
              <w:spacing w:after="0" w:line="240" w:lineRule="auto"/>
            </w:pPr>
            <w:r>
              <w:t>r</w:t>
            </w:r>
            <w:r w:rsidR="000235A9">
              <w:t xml:space="preserve">azširitev aplikacijskega </w:t>
            </w:r>
            <w:r w:rsidR="000235A9" w:rsidRPr="008779AA">
              <w:t>profil</w:t>
            </w:r>
            <w:r w:rsidR="000235A9">
              <w:t>a</w:t>
            </w:r>
            <w:r w:rsidR="000235A9" w:rsidRPr="008779AA">
              <w:t xml:space="preserve"> </w:t>
            </w:r>
            <w:r w:rsidR="000235A9">
              <w:t>DCAT-AP za prostorske podatke</w:t>
            </w:r>
          </w:p>
        </w:tc>
      </w:tr>
      <w:tr w:rsidR="000235A9" w:rsidRPr="00A56247" w:rsidTr="00042127">
        <w:tc>
          <w:tcPr>
            <w:tcW w:w="1140" w:type="dxa"/>
          </w:tcPr>
          <w:p w:rsidR="000235A9" w:rsidRPr="008779AA" w:rsidRDefault="000235A9" w:rsidP="000235A9">
            <w:pPr>
              <w:spacing w:after="0" w:line="240" w:lineRule="auto"/>
            </w:pPr>
            <w:r w:rsidRPr="008779AA">
              <w:t>GML</w:t>
            </w:r>
          </w:p>
        </w:tc>
        <w:tc>
          <w:tcPr>
            <w:tcW w:w="4864" w:type="dxa"/>
          </w:tcPr>
          <w:p w:rsidR="000235A9" w:rsidRPr="007C2D89" w:rsidRDefault="000235A9" w:rsidP="000235A9">
            <w:pPr>
              <w:spacing w:after="0" w:line="240" w:lineRule="auto"/>
              <w:rPr>
                <w:lang w:val="en-US"/>
              </w:rPr>
            </w:pPr>
            <w:r w:rsidRPr="007C2D89">
              <w:rPr>
                <w:lang w:val="en-US"/>
              </w:rPr>
              <w:t>Geography Markup Language</w:t>
            </w:r>
          </w:p>
        </w:tc>
        <w:tc>
          <w:tcPr>
            <w:tcW w:w="3850" w:type="dxa"/>
          </w:tcPr>
          <w:p w:rsidR="000235A9" w:rsidRPr="008779AA" w:rsidRDefault="00BE0331" w:rsidP="000235A9">
            <w:pPr>
              <w:spacing w:after="0" w:line="240" w:lineRule="auto"/>
            </w:pPr>
            <w:r>
              <w:t>r</w:t>
            </w:r>
            <w:r w:rsidR="000235A9" w:rsidRPr="008779AA">
              <w:t>azširljiv</w:t>
            </w:r>
            <w:r>
              <w:t>i</w:t>
            </w:r>
            <w:r w:rsidR="000235A9" w:rsidRPr="008779AA">
              <w:t xml:space="preserve"> označevalni jezik za prostorske pojave</w:t>
            </w:r>
          </w:p>
        </w:tc>
      </w:tr>
      <w:tr w:rsidR="000235A9" w:rsidRPr="00A56247" w:rsidTr="00042127">
        <w:tc>
          <w:tcPr>
            <w:tcW w:w="1140" w:type="dxa"/>
          </w:tcPr>
          <w:p w:rsidR="000235A9" w:rsidRPr="008779AA" w:rsidRDefault="000235A9" w:rsidP="000235A9">
            <w:pPr>
              <w:spacing w:after="0" w:line="240" w:lineRule="auto"/>
            </w:pPr>
            <w:r w:rsidRPr="008779AA">
              <w:t>INSPIRE</w:t>
            </w:r>
          </w:p>
        </w:tc>
        <w:tc>
          <w:tcPr>
            <w:tcW w:w="4864" w:type="dxa"/>
          </w:tcPr>
          <w:p w:rsidR="000235A9" w:rsidRPr="007C2D89" w:rsidRDefault="000235A9" w:rsidP="000235A9">
            <w:pPr>
              <w:spacing w:after="0" w:line="240" w:lineRule="auto"/>
              <w:rPr>
                <w:lang w:val="en-US"/>
              </w:rPr>
            </w:pPr>
            <w:r w:rsidRPr="007C2D89">
              <w:rPr>
                <w:lang w:val="en-US"/>
              </w:rPr>
              <w:t>Infrastructure for spatial information in Europe</w:t>
            </w:r>
          </w:p>
        </w:tc>
        <w:tc>
          <w:tcPr>
            <w:tcW w:w="3850" w:type="dxa"/>
          </w:tcPr>
          <w:p w:rsidR="000235A9" w:rsidRPr="008779AA" w:rsidRDefault="00EF1F6A" w:rsidP="00EF1F6A">
            <w:pPr>
              <w:spacing w:after="0" w:line="240" w:lineRule="auto"/>
            </w:pPr>
            <w:r>
              <w:t>e</w:t>
            </w:r>
            <w:r w:rsidR="000235A9" w:rsidRPr="008779AA">
              <w:t xml:space="preserve">vropska infrastruktura za </w:t>
            </w:r>
            <w:r w:rsidR="000235A9">
              <w:t>p</w:t>
            </w:r>
            <w:r w:rsidR="000235A9" w:rsidRPr="008779AA">
              <w:t>rostorske podatke</w:t>
            </w:r>
          </w:p>
        </w:tc>
      </w:tr>
      <w:tr w:rsidR="000235A9" w:rsidRPr="00A56247" w:rsidTr="00042127">
        <w:tc>
          <w:tcPr>
            <w:tcW w:w="1140" w:type="dxa"/>
          </w:tcPr>
          <w:p w:rsidR="000235A9" w:rsidRPr="00A56247" w:rsidRDefault="000235A9" w:rsidP="000235A9">
            <w:pPr>
              <w:spacing w:after="0" w:line="240" w:lineRule="auto"/>
              <w:rPr>
                <w:rStyle w:val="Poudarek"/>
                <w:i w:val="0"/>
              </w:rPr>
            </w:pPr>
            <w:proofErr w:type="spellStart"/>
            <w:r w:rsidRPr="00A56247">
              <w:rPr>
                <w:rStyle w:val="Poudarek"/>
                <w:i w:val="0"/>
              </w:rPr>
              <w:t>IoT</w:t>
            </w:r>
            <w:proofErr w:type="spellEnd"/>
          </w:p>
        </w:tc>
        <w:tc>
          <w:tcPr>
            <w:tcW w:w="4864" w:type="dxa"/>
          </w:tcPr>
          <w:p w:rsidR="000235A9" w:rsidRPr="007C2D89" w:rsidRDefault="000235A9" w:rsidP="000235A9">
            <w:pPr>
              <w:spacing w:after="0" w:line="240" w:lineRule="auto"/>
              <w:rPr>
                <w:color w:val="auto"/>
                <w:lang w:val="en-US"/>
              </w:rPr>
            </w:pPr>
            <w:r w:rsidRPr="007C2D89">
              <w:rPr>
                <w:color w:val="auto"/>
                <w:lang w:val="en-US"/>
              </w:rPr>
              <w:t>Internet of Things</w:t>
            </w:r>
          </w:p>
        </w:tc>
        <w:tc>
          <w:tcPr>
            <w:tcW w:w="3850" w:type="dxa"/>
          </w:tcPr>
          <w:p w:rsidR="000235A9" w:rsidRPr="00A56247" w:rsidRDefault="00EF1F6A" w:rsidP="000235A9">
            <w:pPr>
              <w:spacing w:after="0" w:line="240" w:lineRule="auto"/>
              <w:rPr>
                <w:color w:val="auto"/>
              </w:rPr>
            </w:pPr>
            <w:r>
              <w:rPr>
                <w:color w:val="auto"/>
              </w:rPr>
              <w:t>i</w:t>
            </w:r>
            <w:r w:rsidR="000235A9" w:rsidRPr="00A56247">
              <w:rPr>
                <w:color w:val="auto"/>
              </w:rPr>
              <w:t>nternet stvari</w:t>
            </w:r>
          </w:p>
        </w:tc>
      </w:tr>
      <w:tr w:rsidR="000235A9" w:rsidRPr="00A56247" w:rsidTr="00042127">
        <w:tc>
          <w:tcPr>
            <w:tcW w:w="1140" w:type="dxa"/>
          </w:tcPr>
          <w:p w:rsidR="000235A9" w:rsidRPr="00A56247" w:rsidRDefault="000235A9" w:rsidP="000235A9">
            <w:pPr>
              <w:spacing w:after="0" w:line="240" w:lineRule="auto"/>
              <w:rPr>
                <w:color w:val="auto"/>
              </w:rPr>
            </w:pPr>
            <w:r w:rsidRPr="00A56247">
              <w:rPr>
                <w:color w:val="auto"/>
              </w:rPr>
              <w:t>ISA</w:t>
            </w:r>
            <w:r w:rsidR="00F55979" w:rsidRPr="009C7ECA">
              <w:rPr>
                <w:color w:val="auto"/>
                <w:vertAlign w:val="superscript"/>
              </w:rPr>
              <w:t>2</w:t>
            </w:r>
          </w:p>
        </w:tc>
        <w:tc>
          <w:tcPr>
            <w:tcW w:w="4864" w:type="dxa"/>
          </w:tcPr>
          <w:p w:rsidR="000235A9" w:rsidRPr="00C642B1" w:rsidRDefault="00831513" w:rsidP="000235A9">
            <w:pPr>
              <w:spacing w:after="0" w:line="240" w:lineRule="auto"/>
              <w:rPr>
                <w:color w:val="auto"/>
                <w:lang w:val="it-IT"/>
              </w:rPr>
            </w:pPr>
            <w:proofErr w:type="spellStart"/>
            <w:r w:rsidRPr="00C642B1">
              <w:rPr>
                <w:rStyle w:val="mw-headline"/>
                <w:lang w:val="it-IT"/>
              </w:rPr>
              <w:t>Komitološki</w:t>
            </w:r>
            <w:proofErr w:type="spellEnd"/>
            <w:r w:rsidRPr="00C642B1">
              <w:rPr>
                <w:rStyle w:val="mw-headline"/>
                <w:lang w:val="it-IT"/>
              </w:rPr>
              <w:t xml:space="preserve"> </w:t>
            </w:r>
            <w:proofErr w:type="spellStart"/>
            <w:r w:rsidRPr="00C642B1">
              <w:rPr>
                <w:rStyle w:val="mw-headline"/>
                <w:lang w:val="it-IT"/>
              </w:rPr>
              <w:t>p</w:t>
            </w:r>
            <w:r w:rsidR="00F55979" w:rsidRPr="00C642B1">
              <w:rPr>
                <w:rStyle w:val="mw-headline"/>
                <w:lang w:val="it-IT"/>
              </w:rPr>
              <w:t>rogram</w:t>
            </w:r>
            <w:proofErr w:type="spellEnd"/>
            <w:r w:rsidR="00F55979" w:rsidRPr="00C642B1">
              <w:rPr>
                <w:rStyle w:val="mw-headline"/>
                <w:lang w:val="it-IT"/>
              </w:rPr>
              <w:t xml:space="preserve"> </w:t>
            </w:r>
            <w:r w:rsidRPr="00C642B1">
              <w:rPr>
                <w:rStyle w:val="mw-headline"/>
                <w:lang w:val="it-IT"/>
              </w:rPr>
              <w:t xml:space="preserve">za </w:t>
            </w:r>
            <w:proofErr w:type="spellStart"/>
            <w:r w:rsidRPr="00C642B1">
              <w:rPr>
                <w:rStyle w:val="mw-headline"/>
                <w:lang w:val="it-IT"/>
              </w:rPr>
              <w:t>interoperabilnost</w:t>
            </w:r>
            <w:proofErr w:type="spellEnd"/>
            <w:r w:rsidRPr="00C642B1">
              <w:rPr>
                <w:rStyle w:val="mw-headline"/>
                <w:lang w:val="it-IT"/>
              </w:rPr>
              <w:t xml:space="preserve"> </w:t>
            </w:r>
            <w:proofErr w:type="spellStart"/>
            <w:r w:rsidRPr="00C642B1">
              <w:rPr>
                <w:rStyle w:val="mw-headline"/>
                <w:lang w:val="it-IT"/>
              </w:rPr>
              <w:t>med</w:t>
            </w:r>
            <w:proofErr w:type="spellEnd"/>
            <w:r w:rsidRPr="00C642B1">
              <w:rPr>
                <w:rStyle w:val="mw-headline"/>
                <w:lang w:val="it-IT"/>
              </w:rPr>
              <w:t xml:space="preserve"> </w:t>
            </w:r>
            <w:proofErr w:type="spellStart"/>
            <w:r w:rsidRPr="00C642B1">
              <w:rPr>
                <w:rStyle w:val="mw-headline"/>
                <w:lang w:val="it-IT"/>
              </w:rPr>
              <w:t>javnimi</w:t>
            </w:r>
            <w:proofErr w:type="spellEnd"/>
            <w:r w:rsidRPr="00C642B1">
              <w:rPr>
                <w:rStyle w:val="mw-headline"/>
                <w:lang w:val="it-IT"/>
              </w:rPr>
              <w:t xml:space="preserve"> </w:t>
            </w:r>
            <w:proofErr w:type="spellStart"/>
            <w:r w:rsidRPr="00C642B1">
              <w:rPr>
                <w:rStyle w:val="mw-headline"/>
                <w:lang w:val="it-IT"/>
              </w:rPr>
              <w:t>uprava</w:t>
            </w:r>
            <w:proofErr w:type="spellEnd"/>
          </w:p>
        </w:tc>
        <w:tc>
          <w:tcPr>
            <w:tcW w:w="3850" w:type="dxa"/>
          </w:tcPr>
          <w:p w:rsidR="000235A9" w:rsidRPr="00511387" w:rsidRDefault="00EF1F6A" w:rsidP="000235A9">
            <w:pPr>
              <w:spacing w:after="0" w:line="240" w:lineRule="auto"/>
              <w:rPr>
                <w:rStyle w:val="mw-headline"/>
              </w:rPr>
            </w:pPr>
            <w:proofErr w:type="spellStart"/>
            <w:r>
              <w:rPr>
                <w:rStyle w:val="mw-headline"/>
              </w:rPr>
              <w:t>i</w:t>
            </w:r>
            <w:r w:rsidR="000235A9">
              <w:rPr>
                <w:rStyle w:val="mw-headline"/>
              </w:rPr>
              <w:t>nteroperabilne</w:t>
            </w:r>
            <w:proofErr w:type="spellEnd"/>
            <w:r w:rsidR="000235A9">
              <w:rPr>
                <w:rStyle w:val="mw-headline"/>
              </w:rPr>
              <w:t xml:space="preserve"> rešitve za evropske javne uprave</w:t>
            </w:r>
          </w:p>
        </w:tc>
      </w:tr>
      <w:tr w:rsidR="000235A9" w:rsidRPr="00A56247" w:rsidTr="00042127">
        <w:tc>
          <w:tcPr>
            <w:tcW w:w="1140" w:type="dxa"/>
          </w:tcPr>
          <w:p w:rsidR="000235A9" w:rsidRPr="008779AA" w:rsidRDefault="000235A9" w:rsidP="000235A9">
            <w:pPr>
              <w:spacing w:after="0" w:line="240" w:lineRule="auto"/>
            </w:pPr>
            <w:r w:rsidRPr="008779AA">
              <w:t>ISO</w:t>
            </w:r>
          </w:p>
        </w:tc>
        <w:tc>
          <w:tcPr>
            <w:tcW w:w="4864" w:type="dxa"/>
          </w:tcPr>
          <w:p w:rsidR="000235A9" w:rsidRPr="007C2D89" w:rsidRDefault="000235A9" w:rsidP="000235A9">
            <w:pPr>
              <w:spacing w:after="0" w:line="240" w:lineRule="auto"/>
              <w:rPr>
                <w:lang w:val="en-US"/>
              </w:rPr>
            </w:pPr>
            <w:r w:rsidRPr="007C2D89">
              <w:rPr>
                <w:lang w:val="en-US"/>
              </w:rPr>
              <w:t>International Organization for Standardization</w:t>
            </w:r>
          </w:p>
        </w:tc>
        <w:tc>
          <w:tcPr>
            <w:tcW w:w="3850" w:type="dxa"/>
          </w:tcPr>
          <w:p w:rsidR="000235A9" w:rsidRPr="008779AA" w:rsidRDefault="000235A9" w:rsidP="00EF1F6A">
            <w:pPr>
              <w:spacing w:after="0" w:line="240" w:lineRule="auto"/>
            </w:pPr>
            <w:r w:rsidRPr="008779AA">
              <w:t>Mednarodn</w:t>
            </w:r>
            <w:r w:rsidR="00EF1F6A">
              <w:t>a</w:t>
            </w:r>
            <w:r w:rsidRPr="008779AA">
              <w:t xml:space="preserve"> </w:t>
            </w:r>
            <w:r w:rsidR="00EF1F6A">
              <w:t>organizacija</w:t>
            </w:r>
            <w:r w:rsidRPr="008779AA">
              <w:t xml:space="preserve"> za standardizacijo</w:t>
            </w:r>
          </w:p>
        </w:tc>
      </w:tr>
      <w:tr w:rsidR="000235A9" w:rsidRPr="00A56247" w:rsidTr="00042127">
        <w:tc>
          <w:tcPr>
            <w:tcW w:w="1140" w:type="dxa"/>
          </w:tcPr>
          <w:p w:rsidR="000235A9" w:rsidRPr="00A56247" w:rsidRDefault="000235A9" w:rsidP="000235A9">
            <w:pPr>
              <w:spacing w:after="0" w:line="240" w:lineRule="auto"/>
              <w:rPr>
                <w:i/>
                <w:color w:val="auto"/>
              </w:rPr>
            </w:pPr>
            <w:r w:rsidRPr="00A56247">
              <w:rPr>
                <w:color w:val="auto"/>
              </w:rPr>
              <w:t>IVPJU</w:t>
            </w:r>
          </w:p>
        </w:tc>
        <w:tc>
          <w:tcPr>
            <w:tcW w:w="4864" w:type="dxa"/>
          </w:tcPr>
          <w:p w:rsidR="000235A9" w:rsidRPr="007C2D89" w:rsidRDefault="000235A9" w:rsidP="000235A9">
            <w:pPr>
              <w:spacing w:after="0" w:line="240" w:lineRule="auto"/>
              <w:rPr>
                <w:rStyle w:val="Poudarek"/>
                <w:i w:val="0"/>
                <w:lang w:val="en-US"/>
              </w:rPr>
            </w:pPr>
            <w:r w:rsidRPr="007C2D89">
              <w:rPr>
                <w:color w:val="auto"/>
                <w:lang w:val="en-US"/>
              </w:rPr>
              <w:t>Information security policy in Public Administration</w:t>
            </w:r>
          </w:p>
        </w:tc>
        <w:tc>
          <w:tcPr>
            <w:tcW w:w="3850" w:type="dxa"/>
          </w:tcPr>
          <w:p w:rsidR="000235A9" w:rsidRPr="00A56247" w:rsidRDefault="00EF1F6A" w:rsidP="00EF1F6A">
            <w:pPr>
              <w:spacing w:after="0" w:line="240" w:lineRule="auto"/>
              <w:rPr>
                <w:color w:val="auto"/>
              </w:rPr>
            </w:pPr>
            <w:r>
              <w:rPr>
                <w:color w:val="auto"/>
              </w:rPr>
              <w:t>i</w:t>
            </w:r>
            <w:r w:rsidR="000235A9">
              <w:rPr>
                <w:color w:val="auto"/>
              </w:rPr>
              <w:t xml:space="preserve">nformacijska </w:t>
            </w:r>
            <w:r>
              <w:rPr>
                <w:color w:val="auto"/>
              </w:rPr>
              <w:t>v</w:t>
            </w:r>
            <w:r w:rsidR="000235A9">
              <w:rPr>
                <w:color w:val="auto"/>
              </w:rPr>
              <w:t xml:space="preserve">arnostna </w:t>
            </w:r>
            <w:r>
              <w:rPr>
                <w:color w:val="auto"/>
              </w:rPr>
              <w:t>p</w:t>
            </w:r>
            <w:r w:rsidR="000235A9">
              <w:rPr>
                <w:color w:val="auto"/>
              </w:rPr>
              <w:t xml:space="preserve">olitika </w:t>
            </w:r>
            <w:r>
              <w:rPr>
                <w:color w:val="auto"/>
              </w:rPr>
              <w:t>j</w:t>
            </w:r>
            <w:r w:rsidR="000235A9">
              <w:rPr>
                <w:color w:val="auto"/>
              </w:rPr>
              <w:t xml:space="preserve">avne </w:t>
            </w:r>
            <w:r>
              <w:rPr>
                <w:color w:val="auto"/>
              </w:rPr>
              <w:t>u</w:t>
            </w:r>
            <w:r w:rsidR="000235A9">
              <w:rPr>
                <w:color w:val="auto"/>
              </w:rPr>
              <w:t>prave</w:t>
            </w:r>
          </w:p>
        </w:tc>
      </w:tr>
      <w:tr w:rsidR="000235A9" w:rsidRPr="00A56247" w:rsidTr="00042127">
        <w:tc>
          <w:tcPr>
            <w:tcW w:w="1140" w:type="dxa"/>
          </w:tcPr>
          <w:p w:rsidR="000235A9" w:rsidRPr="00A56247" w:rsidRDefault="000235A9" w:rsidP="000235A9">
            <w:pPr>
              <w:spacing w:after="0" w:line="240" w:lineRule="auto"/>
              <w:rPr>
                <w:color w:val="auto"/>
              </w:rPr>
            </w:pPr>
            <w:r w:rsidRPr="00A56247">
              <w:rPr>
                <w:color w:val="auto"/>
              </w:rPr>
              <w:t>JSON</w:t>
            </w:r>
          </w:p>
        </w:tc>
        <w:tc>
          <w:tcPr>
            <w:tcW w:w="4864" w:type="dxa"/>
          </w:tcPr>
          <w:p w:rsidR="000235A9" w:rsidRPr="007C2D89" w:rsidRDefault="000235A9" w:rsidP="000235A9">
            <w:pPr>
              <w:spacing w:after="0" w:line="240" w:lineRule="auto"/>
              <w:rPr>
                <w:rStyle w:val="Poudarek"/>
                <w:i w:val="0"/>
                <w:lang w:val="en-US"/>
              </w:rPr>
            </w:pPr>
            <w:r w:rsidRPr="007C2D89">
              <w:rPr>
                <w:color w:val="auto"/>
                <w:lang w:val="en-US"/>
              </w:rPr>
              <w:t>JavaScript Object Notation</w:t>
            </w:r>
          </w:p>
        </w:tc>
        <w:tc>
          <w:tcPr>
            <w:tcW w:w="3850" w:type="dxa"/>
          </w:tcPr>
          <w:p w:rsidR="000235A9" w:rsidRPr="00A56247" w:rsidRDefault="00EF1F6A" w:rsidP="000235A9">
            <w:pPr>
              <w:spacing w:after="0" w:line="240" w:lineRule="auto"/>
              <w:rPr>
                <w:color w:val="auto"/>
              </w:rPr>
            </w:pPr>
            <w:r>
              <w:rPr>
                <w:color w:val="auto"/>
              </w:rPr>
              <w:t>z</w:t>
            </w:r>
            <w:r w:rsidR="000235A9" w:rsidRPr="00A56247">
              <w:rPr>
                <w:color w:val="auto"/>
              </w:rPr>
              <w:t xml:space="preserve">apis objektov v </w:t>
            </w:r>
            <w:proofErr w:type="spellStart"/>
            <w:r w:rsidR="000235A9" w:rsidRPr="00A56247">
              <w:rPr>
                <w:color w:val="auto"/>
              </w:rPr>
              <w:t>Javascriptu</w:t>
            </w:r>
            <w:proofErr w:type="spellEnd"/>
          </w:p>
        </w:tc>
      </w:tr>
      <w:tr w:rsidR="000235A9" w:rsidRPr="00A56247" w:rsidTr="00042127">
        <w:tc>
          <w:tcPr>
            <w:tcW w:w="1140" w:type="dxa"/>
          </w:tcPr>
          <w:p w:rsidR="000235A9" w:rsidRPr="00511387" w:rsidRDefault="000235A9" w:rsidP="000235A9">
            <w:pPr>
              <w:spacing w:after="0" w:line="240" w:lineRule="auto"/>
            </w:pPr>
            <w:r w:rsidRPr="00511387">
              <w:t>MVPDU</w:t>
            </w:r>
          </w:p>
        </w:tc>
        <w:tc>
          <w:tcPr>
            <w:tcW w:w="4864" w:type="dxa"/>
          </w:tcPr>
          <w:p w:rsidR="000235A9" w:rsidRPr="007C2D89" w:rsidRDefault="00904A5E" w:rsidP="000235A9">
            <w:pPr>
              <w:spacing w:after="0" w:line="240" w:lineRule="auto"/>
              <w:rPr>
                <w:iCs/>
                <w:lang w:val="en-US"/>
              </w:rPr>
            </w:pPr>
            <w:r w:rsidRPr="007C2D89">
              <w:rPr>
                <w:lang w:val="en-US"/>
              </w:rPr>
              <w:t>Pr</w:t>
            </w:r>
            <w:r>
              <w:rPr>
                <w:lang w:val="en-US"/>
              </w:rPr>
              <w:t>o</w:t>
            </w:r>
            <w:r w:rsidRPr="007C2D89">
              <w:rPr>
                <w:lang w:val="en-US"/>
              </w:rPr>
              <w:t>ject</w:t>
            </w:r>
            <w:r w:rsidR="000235A9" w:rsidRPr="007C2D89">
              <w:rPr>
                <w:lang w:val="en-US"/>
              </w:rPr>
              <w:t xml:space="preserve"> Governance Methodology in Public Administration</w:t>
            </w:r>
          </w:p>
        </w:tc>
        <w:tc>
          <w:tcPr>
            <w:tcW w:w="3850" w:type="dxa"/>
          </w:tcPr>
          <w:p w:rsidR="000235A9" w:rsidRPr="00511387" w:rsidRDefault="000235A9" w:rsidP="00EF1F6A">
            <w:pPr>
              <w:spacing w:after="0" w:line="240" w:lineRule="auto"/>
            </w:pPr>
            <w:r>
              <w:t xml:space="preserve">Metodologija </w:t>
            </w:r>
            <w:r w:rsidR="00EF1F6A">
              <w:t>v</w:t>
            </w:r>
            <w:r>
              <w:t xml:space="preserve">odenja </w:t>
            </w:r>
            <w:r w:rsidR="00EF1F6A">
              <w:t>p</w:t>
            </w:r>
            <w:r>
              <w:t xml:space="preserve">rojektov v </w:t>
            </w:r>
            <w:r w:rsidR="00EF1F6A">
              <w:t>d</w:t>
            </w:r>
            <w:r>
              <w:t xml:space="preserve">ržavni </w:t>
            </w:r>
            <w:r w:rsidR="00EF1F6A">
              <w:t>u</w:t>
            </w:r>
            <w:r>
              <w:t>pravi</w:t>
            </w:r>
          </w:p>
        </w:tc>
      </w:tr>
      <w:tr w:rsidR="000235A9" w:rsidRPr="00A56247" w:rsidTr="00042127">
        <w:tc>
          <w:tcPr>
            <w:tcW w:w="1140" w:type="dxa"/>
          </w:tcPr>
          <w:p w:rsidR="000235A9" w:rsidRPr="00A56247" w:rsidRDefault="000235A9" w:rsidP="000235A9">
            <w:pPr>
              <w:spacing w:after="0" w:line="240" w:lineRule="auto"/>
              <w:rPr>
                <w:bCs/>
                <w:color w:val="auto"/>
              </w:rPr>
            </w:pPr>
            <w:r w:rsidRPr="00A56247">
              <w:rPr>
                <w:bCs/>
                <w:color w:val="auto"/>
              </w:rPr>
              <w:t>NIFO</w:t>
            </w:r>
          </w:p>
        </w:tc>
        <w:tc>
          <w:tcPr>
            <w:tcW w:w="4864" w:type="dxa"/>
          </w:tcPr>
          <w:p w:rsidR="000235A9" w:rsidRPr="007C2D89" w:rsidRDefault="000235A9" w:rsidP="000235A9">
            <w:pPr>
              <w:spacing w:after="0" w:line="240" w:lineRule="auto"/>
              <w:rPr>
                <w:bCs/>
                <w:color w:val="auto"/>
                <w:lang w:val="en-US"/>
              </w:rPr>
            </w:pPr>
            <w:r w:rsidRPr="007C2D89">
              <w:rPr>
                <w:bCs/>
                <w:color w:val="auto"/>
                <w:lang w:val="en-US"/>
              </w:rPr>
              <w:t>National Interoperability Framework Observatory</w:t>
            </w:r>
          </w:p>
        </w:tc>
        <w:tc>
          <w:tcPr>
            <w:tcW w:w="3850" w:type="dxa"/>
          </w:tcPr>
          <w:p w:rsidR="000235A9" w:rsidRPr="00A56247" w:rsidRDefault="000235A9" w:rsidP="000235A9">
            <w:pPr>
              <w:spacing w:after="0" w:line="240" w:lineRule="auto"/>
              <w:rPr>
                <w:bCs/>
                <w:color w:val="auto"/>
              </w:rPr>
            </w:pPr>
            <w:r w:rsidRPr="00A56247">
              <w:rPr>
                <w:bCs/>
                <w:color w:val="auto"/>
              </w:rPr>
              <w:t>"</w:t>
            </w:r>
            <w:r w:rsidR="00AE5C17">
              <w:rPr>
                <w:bCs/>
                <w:color w:val="auto"/>
              </w:rPr>
              <w:t>o</w:t>
            </w:r>
            <w:r w:rsidRPr="00A56247">
              <w:rPr>
                <w:bCs/>
                <w:color w:val="auto"/>
              </w:rPr>
              <w:t xml:space="preserve">pazovalni(k/ca)" nacionalnih </w:t>
            </w:r>
            <w:proofErr w:type="spellStart"/>
            <w:r w:rsidRPr="00A56247">
              <w:rPr>
                <w:bCs/>
                <w:color w:val="auto"/>
              </w:rPr>
              <w:t>interoperabilnostnih</w:t>
            </w:r>
            <w:proofErr w:type="spellEnd"/>
            <w:r w:rsidRPr="00A56247">
              <w:rPr>
                <w:bCs/>
                <w:color w:val="auto"/>
              </w:rPr>
              <w:t xml:space="preserve"> okvirov</w:t>
            </w:r>
          </w:p>
        </w:tc>
      </w:tr>
      <w:tr w:rsidR="000235A9" w:rsidRPr="00A56247" w:rsidTr="00042127">
        <w:tc>
          <w:tcPr>
            <w:tcW w:w="1140" w:type="dxa"/>
          </w:tcPr>
          <w:p w:rsidR="000235A9" w:rsidRPr="00A56247" w:rsidRDefault="000235A9" w:rsidP="000235A9">
            <w:pPr>
              <w:spacing w:after="0" w:line="240" w:lineRule="auto"/>
              <w:rPr>
                <w:bCs/>
                <w:color w:val="auto"/>
              </w:rPr>
            </w:pPr>
            <w:r w:rsidRPr="00A56247">
              <w:rPr>
                <w:bCs/>
                <w:color w:val="auto"/>
              </w:rPr>
              <w:t>NIO</w:t>
            </w:r>
          </w:p>
        </w:tc>
        <w:tc>
          <w:tcPr>
            <w:tcW w:w="4864" w:type="dxa"/>
          </w:tcPr>
          <w:p w:rsidR="000235A9" w:rsidRPr="007C2D89" w:rsidRDefault="000235A9" w:rsidP="000235A9">
            <w:pPr>
              <w:spacing w:after="0" w:line="240" w:lineRule="auto"/>
              <w:rPr>
                <w:bCs/>
                <w:color w:val="auto"/>
                <w:lang w:val="en-US"/>
              </w:rPr>
            </w:pPr>
            <w:r w:rsidRPr="007C2D89">
              <w:rPr>
                <w:bCs/>
                <w:color w:val="auto"/>
                <w:lang w:val="en-US"/>
              </w:rPr>
              <w:t>National Interoperability Framework</w:t>
            </w:r>
          </w:p>
        </w:tc>
        <w:tc>
          <w:tcPr>
            <w:tcW w:w="3850" w:type="dxa"/>
          </w:tcPr>
          <w:p w:rsidR="000235A9" w:rsidRPr="00A56247" w:rsidRDefault="000235A9" w:rsidP="000235A9">
            <w:pPr>
              <w:spacing w:after="0" w:line="240" w:lineRule="auto"/>
              <w:rPr>
                <w:bCs/>
                <w:color w:val="auto"/>
              </w:rPr>
            </w:pPr>
            <w:r>
              <w:rPr>
                <w:bCs/>
                <w:color w:val="auto"/>
              </w:rPr>
              <w:t xml:space="preserve">Nacionalni </w:t>
            </w:r>
            <w:proofErr w:type="spellStart"/>
            <w:r w:rsidR="00AE5C17">
              <w:rPr>
                <w:bCs/>
                <w:color w:val="auto"/>
              </w:rPr>
              <w:t>i</w:t>
            </w:r>
            <w:r>
              <w:rPr>
                <w:bCs/>
                <w:color w:val="auto"/>
              </w:rPr>
              <w:t>nteroperabilnostni</w:t>
            </w:r>
            <w:proofErr w:type="spellEnd"/>
            <w:r>
              <w:rPr>
                <w:bCs/>
                <w:color w:val="auto"/>
              </w:rPr>
              <w:t xml:space="preserve"> </w:t>
            </w:r>
            <w:r w:rsidR="00AE5C17">
              <w:rPr>
                <w:bCs/>
                <w:color w:val="auto"/>
              </w:rPr>
              <w:t>o</w:t>
            </w:r>
            <w:r>
              <w:rPr>
                <w:bCs/>
                <w:color w:val="auto"/>
              </w:rPr>
              <w:t>kvir</w:t>
            </w:r>
          </w:p>
        </w:tc>
      </w:tr>
      <w:tr w:rsidR="000235A9" w:rsidRPr="00A56247" w:rsidTr="00042127">
        <w:tc>
          <w:tcPr>
            <w:tcW w:w="1140" w:type="dxa"/>
          </w:tcPr>
          <w:p w:rsidR="000235A9" w:rsidRPr="008779AA" w:rsidRDefault="000235A9" w:rsidP="000235A9">
            <w:pPr>
              <w:spacing w:after="0" w:line="240" w:lineRule="auto"/>
            </w:pPr>
            <w:r w:rsidRPr="008779AA">
              <w:t>OGC</w:t>
            </w:r>
          </w:p>
        </w:tc>
        <w:tc>
          <w:tcPr>
            <w:tcW w:w="4864" w:type="dxa"/>
          </w:tcPr>
          <w:p w:rsidR="000235A9" w:rsidRPr="007C2D89" w:rsidRDefault="000235A9" w:rsidP="000235A9">
            <w:pPr>
              <w:spacing w:after="0" w:line="240" w:lineRule="auto"/>
              <w:rPr>
                <w:lang w:val="en-US"/>
              </w:rPr>
            </w:pPr>
            <w:r w:rsidRPr="007C2D89">
              <w:rPr>
                <w:lang w:val="en-US"/>
              </w:rPr>
              <w:t>Open Geospatial Consortium</w:t>
            </w:r>
          </w:p>
        </w:tc>
        <w:tc>
          <w:tcPr>
            <w:tcW w:w="3850" w:type="dxa"/>
          </w:tcPr>
          <w:p w:rsidR="000235A9" w:rsidRPr="008779AA" w:rsidRDefault="000235A9" w:rsidP="000235A9">
            <w:pPr>
              <w:spacing w:after="0" w:line="240" w:lineRule="auto"/>
            </w:pPr>
            <w:r w:rsidRPr="008779AA">
              <w:t>Mednarodni konzorcij za prostorske informacije</w:t>
            </w:r>
          </w:p>
        </w:tc>
      </w:tr>
      <w:tr w:rsidR="000235A9" w:rsidRPr="00A56247" w:rsidTr="00042127">
        <w:tc>
          <w:tcPr>
            <w:tcW w:w="1140" w:type="dxa"/>
          </w:tcPr>
          <w:p w:rsidR="000235A9" w:rsidRPr="00A56247" w:rsidRDefault="000235A9" w:rsidP="000235A9">
            <w:pPr>
              <w:spacing w:after="0" w:line="240" w:lineRule="auto"/>
              <w:rPr>
                <w:bCs/>
                <w:color w:val="auto"/>
              </w:rPr>
            </w:pPr>
            <w:r w:rsidRPr="00A56247">
              <w:rPr>
                <w:bCs/>
                <w:color w:val="auto"/>
              </w:rPr>
              <w:t>OWASP</w:t>
            </w:r>
          </w:p>
        </w:tc>
        <w:tc>
          <w:tcPr>
            <w:tcW w:w="4864" w:type="dxa"/>
          </w:tcPr>
          <w:p w:rsidR="000235A9" w:rsidRPr="007C2D89" w:rsidRDefault="000235A9" w:rsidP="000235A9">
            <w:pPr>
              <w:spacing w:after="0" w:line="240" w:lineRule="auto"/>
              <w:rPr>
                <w:color w:val="auto"/>
                <w:lang w:val="en-US"/>
              </w:rPr>
            </w:pPr>
            <w:r w:rsidRPr="007C2D89">
              <w:rPr>
                <w:lang w:val="en-US"/>
              </w:rPr>
              <w:t>Open Web Application Security Project</w:t>
            </w:r>
          </w:p>
        </w:tc>
        <w:tc>
          <w:tcPr>
            <w:tcW w:w="3850" w:type="dxa"/>
          </w:tcPr>
          <w:p w:rsidR="000235A9" w:rsidRPr="00511387" w:rsidRDefault="000235A9" w:rsidP="000235A9">
            <w:pPr>
              <w:spacing w:after="0" w:line="240" w:lineRule="auto"/>
            </w:pPr>
            <w:r>
              <w:t>Projekt odprte varnosti na spletu</w:t>
            </w:r>
          </w:p>
        </w:tc>
      </w:tr>
    </w:tbl>
    <w:p w:rsidR="00397176" w:rsidRPr="00ED1697" w:rsidRDefault="00397176" w:rsidP="00397176"/>
    <w:p w:rsidR="00424BA9" w:rsidRDefault="00424BA9" w:rsidP="00397176"/>
    <w:p w:rsidR="00E82620" w:rsidRPr="00ED1697" w:rsidRDefault="00E82620" w:rsidP="00397176">
      <w:pPr>
        <w:sectPr w:rsidR="00E82620" w:rsidRPr="00ED1697">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docGrid w:linePitch="600" w:charSpace="36864"/>
        </w:sectPr>
      </w:pPr>
    </w:p>
    <w:p w:rsidR="00D636F5" w:rsidRPr="00ED1697" w:rsidRDefault="00D636F5" w:rsidP="009952DF">
      <w:pPr>
        <w:pStyle w:val="Naslov1"/>
        <w:spacing w:before="480"/>
      </w:pPr>
      <w:bookmarkStart w:id="1" w:name="_Toc453836159"/>
      <w:bookmarkStart w:id="2" w:name="_Toc453836447"/>
      <w:bookmarkStart w:id="3" w:name="_Toc43102151"/>
      <w:r w:rsidRPr="00ED1697">
        <w:lastRenderedPageBreak/>
        <w:t>UVOD</w:t>
      </w:r>
      <w:bookmarkEnd w:id="1"/>
      <w:bookmarkEnd w:id="2"/>
      <w:bookmarkEnd w:id="3"/>
    </w:p>
    <w:p w:rsidR="0016387D" w:rsidRPr="0016387D" w:rsidRDefault="0016387D" w:rsidP="00223D7B">
      <w:pPr>
        <w:suppressAutoHyphens w:val="0"/>
        <w:autoSpaceDE w:val="0"/>
        <w:autoSpaceDN w:val="0"/>
        <w:adjustRightInd w:val="0"/>
        <w:spacing w:line="240" w:lineRule="auto"/>
        <w:jc w:val="both"/>
        <w:rPr>
          <w:rFonts w:eastAsia="Times New Roman"/>
          <w:lang w:eastAsia="sl-SI"/>
        </w:rPr>
      </w:pPr>
      <w:r w:rsidRPr="0016387D">
        <w:rPr>
          <w:rFonts w:eastAsia="Times New Roman"/>
          <w:lang w:eastAsia="sl-SI"/>
        </w:rPr>
        <w:t xml:space="preserve">Smernice za razvoj informacijskih rešitev (v nadaljevanju: </w:t>
      </w:r>
      <w:r w:rsidR="00AE5C17">
        <w:rPr>
          <w:rFonts w:eastAsia="Times New Roman"/>
          <w:lang w:eastAsia="sl-SI"/>
        </w:rPr>
        <w:t>s</w:t>
      </w:r>
      <w:r w:rsidRPr="0016387D">
        <w:rPr>
          <w:rFonts w:eastAsia="Times New Roman"/>
          <w:lang w:eastAsia="sl-SI"/>
        </w:rPr>
        <w:t xml:space="preserve">mernice) obravnavajo razvoj in nadgradnjo informacijskih rešitev. </w:t>
      </w:r>
      <w:r w:rsidR="00AE5C17">
        <w:rPr>
          <w:rFonts w:eastAsia="Times New Roman"/>
          <w:lang w:eastAsia="sl-SI"/>
        </w:rPr>
        <w:t>Izrazi, uporabljeni v tem dokumentu, pomenijo</w:t>
      </w:r>
      <w:r w:rsidR="00EA7188">
        <w:rPr>
          <w:rStyle w:val="Sprotnaopomba-sklic"/>
          <w:rFonts w:eastAsia="Times New Roman"/>
          <w:lang w:eastAsia="sl-SI"/>
        </w:rPr>
        <w:footnoteReference w:id="1"/>
      </w:r>
      <w:r w:rsidR="00AE5C17">
        <w:rPr>
          <w:rFonts w:eastAsia="Times New Roman"/>
          <w:lang w:eastAsia="sl-SI"/>
        </w:rPr>
        <w:t xml:space="preserve">: </w:t>
      </w:r>
    </w:p>
    <w:p w:rsidR="0016387D" w:rsidRPr="009611B9" w:rsidRDefault="00AE5C17" w:rsidP="00044172">
      <w:pPr>
        <w:suppressAutoHyphens w:val="0"/>
        <w:autoSpaceDE w:val="0"/>
        <w:autoSpaceDN w:val="0"/>
        <w:adjustRightInd w:val="0"/>
        <w:spacing w:line="240" w:lineRule="auto"/>
        <w:ind w:left="720" w:hanging="360"/>
        <w:jc w:val="both"/>
        <w:rPr>
          <w:rFonts w:eastAsia="Times New Roman"/>
          <w:lang w:eastAsia="sl-SI"/>
        </w:rPr>
      </w:pPr>
      <w:r>
        <w:rPr>
          <w:rFonts w:eastAsia="Times New Roman"/>
          <w:lang w:eastAsia="sl-SI"/>
        </w:rPr>
        <w:t>–</w:t>
      </w:r>
      <w:r w:rsidR="0016387D" w:rsidRPr="0016387D">
        <w:rPr>
          <w:rFonts w:eastAsia="Times New Roman"/>
          <w:lang w:eastAsia="sl-SI"/>
        </w:rPr>
        <w:tab/>
      </w:r>
      <w:r w:rsidRPr="00044172">
        <w:rPr>
          <w:rFonts w:eastAsia="Times New Roman"/>
          <w:b/>
          <w:bCs/>
          <w:lang w:eastAsia="sl-SI"/>
        </w:rPr>
        <w:t>i</w:t>
      </w:r>
      <w:r w:rsidR="0016387D" w:rsidRPr="0016387D">
        <w:rPr>
          <w:rFonts w:eastAsia="Times New Roman"/>
          <w:b/>
          <w:bCs/>
          <w:lang w:eastAsia="sl-SI"/>
        </w:rPr>
        <w:t xml:space="preserve">nformacijski sistem </w:t>
      </w:r>
      <w:r w:rsidR="0016387D" w:rsidRPr="000E4518">
        <w:rPr>
          <w:rFonts w:eastAsia="Times New Roman"/>
          <w:lang w:eastAsia="sl-SI"/>
        </w:rPr>
        <w:t xml:space="preserve">je množica medsebojno odvisnih komponent (strojna oprema, komunikacijska oprema, programska oprema, ljudje), ki zbirajo, procesirajo, hranijo in porazdeljujejo podatke in s tem podpirajo poslovne procese v organizaciji </w:t>
      </w:r>
      <w:r w:rsidR="009611B9">
        <w:rPr>
          <w:rFonts w:eastAsia="Times New Roman"/>
          <w:lang w:eastAsia="sl-SI"/>
        </w:rPr>
        <w:t>(</w:t>
      </w:r>
      <w:r w:rsidR="0016387D" w:rsidRPr="000E4518">
        <w:rPr>
          <w:rFonts w:eastAsia="Times New Roman"/>
          <w:lang w:eastAsia="sl-SI"/>
        </w:rPr>
        <w:t>na primer</w:t>
      </w:r>
      <w:r w:rsidR="009611B9">
        <w:rPr>
          <w:rFonts w:eastAsia="Times New Roman"/>
          <w:lang w:eastAsia="sl-SI"/>
        </w:rPr>
        <w:t>:</w:t>
      </w:r>
      <w:r w:rsidR="0016387D" w:rsidRPr="000E4518">
        <w:rPr>
          <w:rFonts w:eastAsia="Times New Roman"/>
          <w:lang w:eastAsia="sl-SI"/>
        </w:rPr>
        <w:t xml:space="preserve"> sistem MFERAC</w:t>
      </w:r>
      <w:r w:rsidR="009611B9">
        <w:rPr>
          <w:rFonts w:eastAsia="Times New Roman"/>
          <w:lang w:eastAsia="sl-SI"/>
        </w:rPr>
        <w:t>)</w:t>
      </w:r>
      <w:r w:rsidR="0016387D" w:rsidRPr="000E4518">
        <w:rPr>
          <w:rFonts w:eastAsia="Times New Roman"/>
          <w:lang w:eastAsia="sl-SI"/>
        </w:rPr>
        <w:t>;</w:t>
      </w:r>
      <w:r w:rsidR="0016387D" w:rsidRPr="009611B9">
        <w:rPr>
          <w:rFonts w:eastAsia="Times New Roman"/>
          <w:lang w:eastAsia="sl-SI"/>
        </w:rPr>
        <w:t xml:space="preserve"> </w:t>
      </w:r>
    </w:p>
    <w:p w:rsidR="0016387D" w:rsidRPr="0016387D" w:rsidRDefault="00AE5C17" w:rsidP="00044172">
      <w:pPr>
        <w:suppressAutoHyphens w:val="0"/>
        <w:autoSpaceDE w:val="0"/>
        <w:autoSpaceDN w:val="0"/>
        <w:adjustRightInd w:val="0"/>
        <w:spacing w:line="240" w:lineRule="auto"/>
        <w:ind w:left="720" w:hanging="360"/>
        <w:jc w:val="both"/>
        <w:rPr>
          <w:rFonts w:eastAsia="Times New Roman"/>
          <w:lang w:eastAsia="sl-SI"/>
        </w:rPr>
      </w:pPr>
      <w:r>
        <w:rPr>
          <w:rFonts w:eastAsia="Times New Roman"/>
          <w:lang w:eastAsia="sl-SI"/>
        </w:rPr>
        <w:t>–</w:t>
      </w:r>
      <w:r w:rsidR="0016387D" w:rsidRPr="0016387D">
        <w:rPr>
          <w:rFonts w:eastAsia="Times New Roman"/>
          <w:lang w:eastAsia="sl-SI"/>
        </w:rPr>
        <w:tab/>
      </w:r>
      <w:r>
        <w:rPr>
          <w:rFonts w:eastAsia="Times New Roman"/>
          <w:b/>
          <w:bCs/>
          <w:lang w:eastAsia="sl-SI"/>
        </w:rPr>
        <w:t>i</w:t>
      </w:r>
      <w:r w:rsidR="0016387D" w:rsidRPr="0016387D">
        <w:rPr>
          <w:rFonts w:eastAsia="Times New Roman"/>
          <w:b/>
          <w:bCs/>
          <w:lang w:eastAsia="sl-SI"/>
        </w:rPr>
        <w:t>nformacijska rešitev</w:t>
      </w:r>
      <w:r w:rsidR="0016387D" w:rsidRPr="0016387D">
        <w:rPr>
          <w:rFonts w:eastAsia="Times New Roman"/>
          <w:lang w:eastAsia="sl-SI"/>
        </w:rPr>
        <w:t xml:space="preserve"> je informacijski sistem brez strojne in komunikacijske opreme </w:t>
      </w:r>
      <w:r w:rsidR="009611B9">
        <w:rPr>
          <w:rFonts w:eastAsia="Times New Roman"/>
          <w:lang w:eastAsia="sl-SI"/>
        </w:rPr>
        <w:t>(</w:t>
      </w:r>
      <w:r w:rsidR="0016387D" w:rsidRPr="0016387D">
        <w:rPr>
          <w:rFonts w:eastAsia="Times New Roman"/>
          <w:lang w:eastAsia="sl-SI"/>
        </w:rPr>
        <w:t>na primer</w:t>
      </w:r>
      <w:r w:rsidR="009611B9">
        <w:rPr>
          <w:rFonts w:eastAsia="Times New Roman"/>
          <w:lang w:eastAsia="sl-SI"/>
        </w:rPr>
        <w:t>:</w:t>
      </w:r>
      <w:r w:rsidR="0016387D" w:rsidRPr="0016387D">
        <w:rPr>
          <w:rFonts w:eastAsia="Times New Roman"/>
          <w:lang w:eastAsia="sl-SI"/>
        </w:rPr>
        <w:t xml:space="preserve"> </w:t>
      </w:r>
      <w:r w:rsidR="009D6756">
        <w:rPr>
          <w:rFonts w:eastAsia="Times New Roman"/>
          <w:lang w:eastAsia="sl-SI"/>
        </w:rPr>
        <w:t>Krpan, MPZT+BLAG</w:t>
      </w:r>
      <w:r w:rsidR="009611B9">
        <w:rPr>
          <w:rFonts w:eastAsia="Times New Roman"/>
          <w:lang w:eastAsia="sl-SI"/>
        </w:rPr>
        <w:t>)</w:t>
      </w:r>
      <w:r w:rsidR="0016387D" w:rsidRPr="0016387D">
        <w:rPr>
          <w:rFonts w:eastAsia="Times New Roman"/>
          <w:lang w:eastAsia="sl-SI"/>
        </w:rPr>
        <w:t>;</w:t>
      </w:r>
    </w:p>
    <w:p w:rsidR="0016387D" w:rsidRPr="0016387D" w:rsidRDefault="00AE5C17" w:rsidP="00044172">
      <w:pPr>
        <w:suppressAutoHyphens w:val="0"/>
        <w:autoSpaceDE w:val="0"/>
        <w:autoSpaceDN w:val="0"/>
        <w:adjustRightInd w:val="0"/>
        <w:spacing w:line="240" w:lineRule="auto"/>
        <w:ind w:left="720" w:hanging="360"/>
        <w:jc w:val="both"/>
        <w:rPr>
          <w:rFonts w:eastAsia="Times New Roman"/>
          <w:lang w:eastAsia="sl-SI"/>
        </w:rPr>
      </w:pPr>
      <w:r>
        <w:rPr>
          <w:rFonts w:eastAsia="Times New Roman"/>
          <w:lang w:eastAsia="sl-SI"/>
        </w:rPr>
        <w:t>–</w:t>
      </w:r>
      <w:r w:rsidR="0016387D" w:rsidRPr="0016387D">
        <w:rPr>
          <w:rFonts w:eastAsia="Times New Roman"/>
          <w:lang w:eastAsia="sl-SI"/>
        </w:rPr>
        <w:tab/>
      </w:r>
      <w:r>
        <w:rPr>
          <w:rFonts w:eastAsia="Times New Roman"/>
          <w:b/>
          <w:bCs/>
          <w:lang w:eastAsia="sl-SI"/>
        </w:rPr>
        <w:t>a</w:t>
      </w:r>
      <w:r w:rsidR="0016387D" w:rsidRPr="0016387D">
        <w:rPr>
          <w:rFonts w:eastAsia="Times New Roman"/>
          <w:b/>
          <w:bCs/>
          <w:lang w:eastAsia="sl-SI"/>
        </w:rPr>
        <w:t>plikacija</w:t>
      </w:r>
      <w:r w:rsidR="0016387D" w:rsidRPr="0016387D">
        <w:rPr>
          <w:rFonts w:eastAsia="Times New Roman"/>
          <w:lang w:eastAsia="sl-SI"/>
        </w:rPr>
        <w:t xml:space="preserve"> (aplikativni sistem, aplikativna programska oprema, računalniški program) je informacijska podpora enemu ali več poslovnim procesom (funkcijam)</w:t>
      </w:r>
      <w:r w:rsidR="00CD2B11">
        <w:rPr>
          <w:rFonts w:eastAsia="Times New Roman"/>
          <w:lang w:eastAsia="sl-SI"/>
        </w:rPr>
        <w:t>,</w:t>
      </w:r>
      <w:r w:rsidR="0016387D" w:rsidRPr="0016387D">
        <w:rPr>
          <w:rFonts w:eastAsia="Times New Roman"/>
          <w:lang w:eastAsia="sl-SI"/>
        </w:rPr>
        <w:t xml:space="preserve"> </w:t>
      </w:r>
      <w:r w:rsidR="009611B9">
        <w:rPr>
          <w:rFonts w:eastAsia="Times New Roman"/>
          <w:lang w:eastAsia="sl-SI"/>
        </w:rPr>
        <w:t>(</w:t>
      </w:r>
      <w:r w:rsidR="0016387D" w:rsidRPr="0016387D">
        <w:rPr>
          <w:rFonts w:eastAsia="Times New Roman"/>
          <w:lang w:eastAsia="sl-SI"/>
        </w:rPr>
        <w:t>na primer</w:t>
      </w:r>
      <w:r w:rsidR="009611B9">
        <w:rPr>
          <w:rFonts w:eastAsia="Times New Roman"/>
          <w:lang w:eastAsia="sl-SI"/>
        </w:rPr>
        <w:t>:</w:t>
      </w:r>
      <w:r w:rsidR="0016387D" w:rsidRPr="0016387D">
        <w:rPr>
          <w:rFonts w:eastAsia="Times New Roman"/>
          <w:lang w:eastAsia="sl-SI"/>
        </w:rPr>
        <w:t xml:space="preserve"> evidenca službenih poti, registracija delovnega časa</w:t>
      </w:r>
      <w:r w:rsidR="009611B9">
        <w:rPr>
          <w:rFonts w:eastAsia="Times New Roman"/>
          <w:lang w:eastAsia="sl-SI"/>
        </w:rPr>
        <w:t>)</w:t>
      </w:r>
      <w:r w:rsidR="0016387D" w:rsidRPr="0016387D">
        <w:rPr>
          <w:rFonts w:eastAsia="Times New Roman"/>
          <w:lang w:eastAsia="sl-SI"/>
        </w:rPr>
        <w:t xml:space="preserve">; </w:t>
      </w:r>
    </w:p>
    <w:p w:rsidR="0016387D" w:rsidRPr="0016387D" w:rsidRDefault="00AE5C17" w:rsidP="00044172">
      <w:pPr>
        <w:tabs>
          <w:tab w:val="left" w:pos="0"/>
        </w:tabs>
        <w:suppressAutoHyphens w:val="0"/>
        <w:autoSpaceDE w:val="0"/>
        <w:autoSpaceDN w:val="0"/>
        <w:adjustRightInd w:val="0"/>
        <w:spacing w:line="240" w:lineRule="auto"/>
        <w:ind w:left="720" w:hanging="360"/>
        <w:jc w:val="both"/>
        <w:rPr>
          <w:rFonts w:eastAsia="Times New Roman"/>
          <w:lang w:eastAsia="sl-SI"/>
        </w:rPr>
      </w:pPr>
      <w:r>
        <w:rPr>
          <w:rFonts w:eastAsia="Times New Roman"/>
          <w:lang w:eastAsia="sl-SI"/>
        </w:rPr>
        <w:t>–</w:t>
      </w:r>
      <w:r w:rsidR="0016387D" w:rsidRPr="0016387D">
        <w:rPr>
          <w:rFonts w:eastAsia="Times New Roman"/>
          <w:lang w:eastAsia="sl-SI"/>
        </w:rPr>
        <w:tab/>
      </w:r>
      <w:r>
        <w:rPr>
          <w:rFonts w:eastAsia="Times New Roman"/>
          <w:b/>
          <w:bCs/>
          <w:lang w:eastAsia="sl-SI"/>
        </w:rPr>
        <w:t>m</w:t>
      </w:r>
      <w:r w:rsidR="0016387D" w:rsidRPr="0016387D">
        <w:rPr>
          <w:rFonts w:eastAsia="Times New Roman"/>
          <w:b/>
          <w:bCs/>
          <w:lang w:eastAsia="sl-SI"/>
        </w:rPr>
        <w:t>odul</w:t>
      </w:r>
      <w:r w:rsidR="0016387D" w:rsidRPr="0016387D">
        <w:rPr>
          <w:rFonts w:eastAsia="Times New Roman"/>
          <w:lang w:eastAsia="sl-SI"/>
        </w:rPr>
        <w:t xml:space="preserve"> je samostojni sestavni del neke aplikacije (modernejši izraz: </w:t>
      </w:r>
      <w:proofErr w:type="spellStart"/>
      <w:r w:rsidR="0016387D" w:rsidRPr="0016387D">
        <w:rPr>
          <w:rFonts w:eastAsia="Times New Roman"/>
          <w:lang w:eastAsia="sl-SI"/>
        </w:rPr>
        <w:t>mikrostoritev</w:t>
      </w:r>
      <w:proofErr w:type="spellEnd"/>
      <w:r w:rsidR="0016387D" w:rsidRPr="0016387D">
        <w:rPr>
          <w:rFonts w:eastAsia="Times New Roman"/>
          <w:lang w:eastAsia="sl-SI"/>
        </w:rPr>
        <w:t>), ki je lahko razvit in</w:t>
      </w:r>
      <w:r w:rsidR="009611B9">
        <w:rPr>
          <w:rFonts w:eastAsia="Times New Roman"/>
          <w:lang w:eastAsia="sl-SI"/>
        </w:rPr>
        <w:t>/</w:t>
      </w:r>
      <w:r w:rsidR="0016387D" w:rsidRPr="0016387D">
        <w:rPr>
          <w:rFonts w:eastAsia="Times New Roman"/>
          <w:lang w:eastAsia="sl-SI"/>
        </w:rPr>
        <w:t xml:space="preserve">ali uporabljen popolnoma samostojno </w:t>
      </w:r>
      <w:r w:rsidR="009611B9">
        <w:rPr>
          <w:rFonts w:eastAsia="Times New Roman"/>
          <w:lang w:eastAsia="sl-SI"/>
        </w:rPr>
        <w:t>(</w:t>
      </w:r>
      <w:r w:rsidR="0016387D" w:rsidRPr="0016387D">
        <w:rPr>
          <w:rFonts w:eastAsia="Times New Roman"/>
          <w:lang w:eastAsia="sl-SI"/>
        </w:rPr>
        <w:t>na primer: administracijski modul, modul za izdelavo poročil, internetni m</w:t>
      </w:r>
      <w:r w:rsidR="00644231">
        <w:rPr>
          <w:rFonts w:eastAsia="Times New Roman"/>
          <w:lang w:eastAsia="sl-SI"/>
        </w:rPr>
        <w:t>odul za objavo podatkov, modul z</w:t>
      </w:r>
      <w:r w:rsidR="0016387D" w:rsidRPr="0016387D">
        <w:rPr>
          <w:rFonts w:eastAsia="Times New Roman"/>
          <w:lang w:eastAsia="sl-SI"/>
        </w:rPr>
        <w:t>a vpogled v lastne osebne podatke, PDF</w:t>
      </w:r>
      <w:r w:rsidR="009611B9">
        <w:rPr>
          <w:rFonts w:eastAsia="Times New Roman"/>
          <w:lang w:eastAsia="sl-SI"/>
        </w:rPr>
        <w:t>-pretvornik)</w:t>
      </w:r>
      <w:r w:rsidR="0016387D" w:rsidRPr="0016387D">
        <w:rPr>
          <w:rFonts w:eastAsia="Times New Roman"/>
          <w:lang w:eastAsia="sl-SI"/>
        </w:rPr>
        <w:t>;</w:t>
      </w:r>
    </w:p>
    <w:p w:rsidR="0016387D" w:rsidRPr="0016387D" w:rsidRDefault="00AE5C17" w:rsidP="00044172">
      <w:pPr>
        <w:tabs>
          <w:tab w:val="left" w:pos="0"/>
        </w:tabs>
        <w:suppressAutoHyphens w:val="0"/>
        <w:autoSpaceDE w:val="0"/>
        <w:autoSpaceDN w:val="0"/>
        <w:adjustRightInd w:val="0"/>
        <w:spacing w:line="240" w:lineRule="auto"/>
        <w:ind w:left="720" w:hanging="360"/>
        <w:jc w:val="both"/>
        <w:rPr>
          <w:rFonts w:eastAsia="Times New Roman"/>
          <w:lang w:eastAsia="sl-SI"/>
        </w:rPr>
      </w:pPr>
      <w:r>
        <w:rPr>
          <w:rFonts w:eastAsia="Times New Roman"/>
          <w:lang w:eastAsia="sl-SI"/>
        </w:rPr>
        <w:t>–</w:t>
      </w:r>
      <w:r w:rsidR="0016387D" w:rsidRPr="0016387D">
        <w:rPr>
          <w:rFonts w:eastAsia="Times New Roman"/>
          <w:lang w:eastAsia="sl-SI"/>
        </w:rPr>
        <w:tab/>
      </w:r>
      <w:r>
        <w:rPr>
          <w:rFonts w:eastAsia="Times New Roman"/>
          <w:b/>
          <w:bCs/>
          <w:lang w:eastAsia="sl-SI"/>
        </w:rPr>
        <w:t>g</w:t>
      </w:r>
      <w:r w:rsidR="0016387D" w:rsidRPr="0016387D">
        <w:rPr>
          <w:rFonts w:eastAsia="Times New Roman"/>
          <w:b/>
          <w:bCs/>
          <w:lang w:eastAsia="sl-SI"/>
        </w:rPr>
        <w:t>radnik</w:t>
      </w:r>
      <w:r w:rsidR="0016387D" w:rsidRPr="0016387D">
        <w:rPr>
          <w:rFonts w:eastAsia="Times New Roman"/>
          <w:lang w:eastAsia="sl-SI"/>
        </w:rPr>
        <w:t xml:space="preserve"> je informacijsko podprta funkcionalnost, ki jo </w:t>
      </w:r>
      <w:r w:rsidR="009611B9" w:rsidRPr="0016387D">
        <w:rPr>
          <w:rFonts w:eastAsia="Times New Roman"/>
          <w:lang w:eastAsia="sl-SI"/>
        </w:rPr>
        <w:t xml:space="preserve">različne aplikacije </w:t>
      </w:r>
      <w:r w:rsidR="0016387D" w:rsidRPr="0016387D">
        <w:rPr>
          <w:rFonts w:eastAsia="Times New Roman"/>
          <w:lang w:eastAsia="sl-SI"/>
        </w:rPr>
        <w:t>uporabljajo z</w:t>
      </w:r>
      <w:r w:rsidR="009611B9">
        <w:rPr>
          <w:rFonts w:eastAsia="Times New Roman"/>
          <w:lang w:eastAsia="sl-SI"/>
        </w:rPr>
        <w:t>a</w:t>
      </w:r>
      <w:r w:rsidR="0016387D" w:rsidRPr="0016387D">
        <w:rPr>
          <w:rFonts w:eastAsia="Times New Roman"/>
          <w:lang w:eastAsia="sl-SI"/>
        </w:rPr>
        <w:t xml:space="preserve"> ponovn</w:t>
      </w:r>
      <w:r w:rsidR="009611B9">
        <w:rPr>
          <w:rFonts w:eastAsia="Times New Roman"/>
          <w:lang w:eastAsia="sl-SI"/>
        </w:rPr>
        <w:t>o</w:t>
      </w:r>
      <w:r w:rsidR="0016387D" w:rsidRPr="0016387D">
        <w:rPr>
          <w:rFonts w:eastAsia="Times New Roman"/>
          <w:lang w:eastAsia="sl-SI"/>
        </w:rPr>
        <w:t xml:space="preserve"> </w:t>
      </w:r>
      <w:r w:rsidR="0063254E" w:rsidRPr="0016387D">
        <w:rPr>
          <w:rFonts w:eastAsia="Times New Roman"/>
          <w:lang w:eastAsia="sl-SI"/>
        </w:rPr>
        <w:t>uporab</w:t>
      </w:r>
      <w:r w:rsidR="0063254E">
        <w:rPr>
          <w:rFonts w:eastAsia="Times New Roman"/>
          <w:lang w:eastAsia="sl-SI"/>
        </w:rPr>
        <w:t>o</w:t>
      </w:r>
      <w:r w:rsidR="0063254E" w:rsidRPr="0016387D">
        <w:rPr>
          <w:rFonts w:eastAsia="Times New Roman"/>
          <w:lang w:eastAsia="sl-SI"/>
        </w:rPr>
        <w:t xml:space="preserve"> </w:t>
      </w:r>
      <w:r w:rsidR="0016387D" w:rsidRPr="0016387D">
        <w:rPr>
          <w:rFonts w:eastAsia="Times New Roman"/>
          <w:lang w:eastAsia="sl-SI"/>
        </w:rPr>
        <w:t>(n</w:t>
      </w:r>
      <w:r w:rsidR="009611B9">
        <w:rPr>
          <w:rFonts w:eastAsia="Times New Roman"/>
          <w:lang w:eastAsia="sl-SI"/>
        </w:rPr>
        <w:t xml:space="preserve">a </w:t>
      </w:r>
      <w:r w:rsidR="0016387D" w:rsidRPr="0016387D">
        <w:rPr>
          <w:rFonts w:eastAsia="Times New Roman"/>
          <w:lang w:eastAsia="sl-SI"/>
        </w:rPr>
        <w:t>pr</w:t>
      </w:r>
      <w:r w:rsidR="009611B9">
        <w:rPr>
          <w:rFonts w:eastAsia="Times New Roman"/>
          <w:lang w:eastAsia="sl-SI"/>
        </w:rPr>
        <w:t>imer:</w:t>
      </w:r>
      <w:r w:rsidR="0016387D" w:rsidRPr="0016387D">
        <w:rPr>
          <w:rFonts w:eastAsia="Times New Roman"/>
          <w:lang w:eastAsia="sl-SI"/>
        </w:rPr>
        <w:t xml:space="preserve"> Pladenj, varnostna shema, e-plačila);</w:t>
      </w:r>
    </w:p>
    <w:p w:rsidR="0016387D" w:rsidRDefault="00AE5C17" w:rsidP="00044172">
      <w:pPr>
        <w:numPr>
          <w:ilvl w:val="0"/>
          <w:numId w:val="31"/>
        </w:numPr>
        <w:tabs>
          <w:tab w:val="left" w:pos="0"/>
        </w:tabs>
        <w:suppressAutoHyphens w:val="0"/>
        <w:autoSpaceDE w:val="0"/>
        <w:autoSpaceDN w:val="0"/>
        <w:adjustRightInd w:val="0"/>
        <w:spacing w:line="240" w:lineRule="auto"/>
        <w:jc w:val="both"/>
        <w:rPr>
          <w:rFonts w:eastAsia="Times New Roman"/>
          <w:lang w:eastAsia="sl-SI"/>
        </w:rPr>
      </w:pPr>
      <w:r>
        <w:rPr>
          <w:rFonts w:eastAsia="Times New Roman"/>
          <w:b/>
          <w:bCs/>
          <w:lang w:eastAsia="sl-SI"/>
        </w:rPr>
        <w:t>h</w:t>
      </w:r>
      <w:r w:rsidR="0016387D" w:rsidRPr="0016387D">
        <w:rPr>
          <w:rFonts w:eastAsia="Times New Roman"/>
          <w:b/>
          <w:bCs/>
          <w:lang w:eastAsia="sl-SI"/>
        </w:rPr>
        <w:t xml:space="preserve">orizontalna </w:t>
      </w:r>
      <w:r w:rsidR="005A60C9">
        <w:rPr>
          <w:rFonts w:eastAsia="Times New Roman"/>
          <w:b/>
          <w:bCs/>
          <w:lang w:eastAsia="sl-SI"/>
        </w:rPr>
        <w:t>aplikacija</w:t>
      </w:r>
      <w:r w:rsidR="005A60C9" w:rsidRPr="0016387D">
        <w:rPr>
          <w:rFonts w:eastAsia="Times New Roman"/>
          <w:b/>
          <w:bCs/>
          <w:lang w:eastAsia="sl-SI"/>
        </w:rPr>
        <w:t xml:space="preserve"> </w:t>
      </w:r>
      <w:r w:rsidR="0016387D" w:rsidRPr="0016387D">
        <w:rPr>
          <w:rFonts w:eastAsia="Times New Roman"/>
          <w:lang w:eastAsia="sl-SI"/>
        </w:rPr>
        <w:t xml:space="preserve">je </w:t>
      </w:r>
      <w:r w:rsidR="005A60C9">
        <w:rPr>
          <w:rFonts w:eastAsia="Times New Roman"/>
          <w:lang w:eastAsia="sl-SI"/>
        </w:rPr>
        <w:t>aplikacija</w:t>
      </w:r>
      <w:r w:rsidR="0016387D" w:rsidRPr="0016387D">
        <w:rPr>
          <w:rFonts w:eastAsia="Times New Roman"/>
          <w:lang w:eastAsia="sl-SI"/>
        </w:rPr>
        <w:t xml:space="preserve">, ki </w:t>
      </w:r>
      <w:r w:rsidR="005A60C9">
        <w:rPr>
          <w:rFonts w:eastAsia="Times New Roman"/>
          <w:lang w:eastAsia="sl-SI"/>
        </w:rPr>
        <w:t xml:space="preserve">jo uporablja veliko različnih institucij in različnih tipov uporabnikov </w:t>
      </w:r>
      <w:r w:rsidR="009611B9">
        <w:rPr>
          <w:rFonts w:eastAsia="Times New Roman"/>
          <w:lang w:eastAsia="sl-SI"/>
        </w:rPr>
        <w:t>(</w:t>
      </w:r>
      <w:r w:rsidR="0016387D" w:rsidRPr="0016387D">
        <w:rPr>
          <w:rFonts w:eastAsia="Times New Roman"/>
          <w:lang w:eastAsia="sl-SI"/>
        </w:rPr>
        <w:t xml:space="preserve">na primer: </w:t>
      </w:r>
      <w:r w:rsidR="005A60C9">
        <w:rPr>
          <w:rFonts w:eastAsia="Times New Roman"/>
          <w:lang w:eastAsia="sl-SI"/>
        </w:rPr>
        <w:t>dokumentni informacijski sistem Krpan</w:t>
      </w:r>
      <w:r w:rsidR="009611B9">
        <w:rPr>
          <w:rFonts w:eastAsia="Times New Roman"/>
          <w:lang w:eastAsia="sl-SI"/>
        </w:rPr>
        <w:t>)</w:t>
      </w:r>
      <w:r w:rsidR="0016387D" w:rsidRPr="0016387D">
        <w:rPr>
          <w:rFonts w:eastAsia="Times New Roman"/>
          <w:lang w:eastAsia="sl-SI"/>
        </w:rPr>
        <w:t>;</w:t>
      </w:r>
    </w:p>
    <w:p w:rsidR="005A60C9" w:rsidRDefault="005A60C9" w:rsidP="00044172">
      <w:pPr>
        <w:numPr>
          <w:ilvl w:val="0"/>
          <w:numId w:val="31"/>
        </w:numPr>
        <w:tabs>
          <w:tab w:val="left" w:pos="0"/>
        </w:tabs>
        <w:suppressAutoHyphens w:val="0"/>
        <w:autoSpaceDE w:val="0"/>
        <w:autoSpaceDN w:val="0"/>
        <w:adjustRightInd w:val="0"/>
        <w:spacing w:line="240" w:lineRule="auto"/>
        <w:jc w:val="both"/>
        <w:rPr>
          <w:rFonts w:eastAsia="Times New Roman"/>
          <w:lang w:eastAsia="sl-SI"/>
        </w:rPr>
      </w:pPr>
      <w:r>
        <w:rPr>
          <w:rFonts w:eastAsia="Times New Roman"/>
          <w:b/>
          <w:bCs/>
          <w:lang w:eastAsia="sl-SI"/>
        </w:rPr>
        <w:t xml:space="preserve">spletni portal </w:t>
      </w:r>
      <w:r w:rsidRPr="005A60C9">
        <w:rPr>
          <w:rFonts w:eastAsia="Times New Roman"/>
          <w:lang w:eastAsia="sl-SI"/>
        </w:rPr>
        <w:t xml:space="preserve">je posebno spletišče, ki združuje informacije in storitve iz različnih virov ali različnih institucij </w:t>
      </w:r>
      <w:r>
        <w:rPr>
          <w:rFonts w:eastAsia="Times New Roman"/>
          <w:lang w:eastAsia="sl-SI"/>
        </w:rPr>
        <w:t xml:space="preserve">(primeri: državni portali </w:t>
      </w:r>
      <w:proofErr w:type="spellStart"/>
      <w:r>
        <w:rPr>
          <w:rFonts w:eastAsia="Times New Roman"/>
          <w:lang w:eastAsia="sl-SI"/>
        </w:rPr>
        <w:t>eUprava</w:t>
      </w:r>
      <w:proofErr w:type="spellEnd"/>
      <w:r>
        <w:rPr>
          <w:rFonts w:eastAsia="Times New Roman"/>
          <w:lang w:eastAsia="sl-SI"/>
        </w:rPr>
        <w:t xml:space="preserve">, </w:t>
      </w:r>
      <w:proofErr w:type="spellStart"/>
      <w:r>
        <w:rPr>
          <w:rFonts w:eastAsia="Times New Roman"/>
          <w:lang w:eastAsia="sl-SI"/>
        </w:rPr>
        <w:t>eVEM</w:t>
      </w:r>
      <w:proofErr w:type="spellEnd"/>
      <w:r>
        <w:rPr>
          <w:rFonts w:eastAsia="Times New Roman"/>
          <w:lang w:eastAsia="sl-SI"/>
        </w:rPr>
        <w:t>/SPOT, GOV.SI, OPSI, NIO</w:t>
      </w:r>
      <w:r w:rsidR="00580F71">
        <w:rPr>
          <w:rFonts w:eastAsia="Times New Roman"/>
          <w:lang w:eastAsia="sl-SI"/>
        </w:rPr>
        <w:t>, SI-TRUST</w:t>
      </w:r>
      <w:r>
        <w:rPr>
          <w:rFonts w:eastAsia="Times New Roman"/>
          <w:lang w:eastAsia="sl-SI"/>
        </w:rPr>
        <w:t>...)</w:t>
      </w:r>
    </w:p>
    <w:p w:rsidR="00B8249B" w:rsidRPr="009C7ECA" w:rsidRDefault="00B8249B" w:rsidP="009C7ECA">
      <w:pPr>
        <w:numPr>
          <w:ilvl w:val="0"/>
          <w:numId w:val="31"/>
        </w:numPr>
        <w:jc w:val="both"/>
      </w:pPr>
      <w:r w:rsidRPr="00200C49">
        <w:rPr>
          <w:b/>
        </w:rPr>
        <w:t>poslovna inteligenca</w:t>
      </w:r>
      <w:r>
        <w:t xml:space="preserve"> (</w:t>
      </w:r>
      <w:r w:rsidRPr="000F2125">
        <w:rPr>
          <w:i/>
          <w:iCs/>
        </w:rPr>
        <w:t xml:space="preserve">Business </w:t>
      </w:r>
      <w:proofErr w:type="spellStart"/>
      <w:r w:rsidRPr="000F2125">
        <w:rPr>
          <w:i/>
          <w:iCs/>
        </w:rPr>
        <w:t>Intelligence</w:t>
      </w:r>
      <w:proofErr w:type="spellEnd"/>
      <w:r>
        <w:t xml:space="preserve">) so </w:t>
      </w:r>
      <w:r w:rsidRPr="00AF2014">
        <w:t>strategije in tehnologije analize podatkov za podporo poslovanja</w:t>
      </w:r>
      <w:r>
        <w:t>;</w:t>
      </w:r>
    </w:p>
    <w:p w:rsidR="00051BEF" w:rsidRPr="0016387D" w:rsidRDefault="00AE5C17" w:rsidP="00044172">
      <w:pPr>
        <w:numPr>
          <w:ilvl w:val="0"/>
          <w:numId w:val="27"/>
        </w:numPr>
        <w:jc w:val="both"/>
      </w:pPr>
      <w:r w:rsidRPr="00044172">
        <w:rPr>
          <w:rFonts w:eastAsia="Times New Roman"/>
          <w:b/>
          <w:bCs/>
          <w:lang w:eastAsia="sl-SI"/>
        </w:rPr>
        <w:t>s</w:t>
      </w:r>
      <w:r w:rsidR="0016387D" w:rsidRPr="0016387D">
        <w:rPr>
          <w:rFonts w:eastAsia="Times New Roman"/>
          <w:b/>
          <w:bCs/>
          <w:lang w:eastAsia="sl-SI"/>
        </w:rPr>
        <w:t>pletna storitev</w:t>
      </w:r>
      <w:r w:rsidR="0016387D" w:rsidRPr="0016387D">
        <w:rPr>
          <w:rFonts w:eastAsia="Times New Roman"/>
          <w:lang w:eastAsia="sl-SI"/>
        </w:rPr>
        <w:t xml:space="preserve"> (</w:t>
      </w:r>
      <w:proofErr w:type="spellStart"/>
      <w:r w:rsidR="0016387D" w:rsidRPr="00D22AA0">
        <w:rPr>
          <w:rFonts w:eastAsia="Times New Roman"/>
          <w:i/>
          <w:lang w:eastAsia="sl-SI"/>
        </w:rPr>
        <w:t>web</w:t>
      </w:r>
      <w:proofErr w:type="spellEnd"/>
      <w:r w:rsidR="0016387D" w:rsidRPr="00D22AA0">
        <w:rPr>
          <w:rFonts w:eastAsia="Times New Roman"/>
          <w:i/>
          <w:lang w:eastAsia="sl-SI"/>
        </w:rPr>
        <w:t xml:space="preserve"> </w:t>
      </w:r>
      <w:proofErr w:type="spellStart"/>
      <w:r w:rsidR="0016387D" w:rsidRPr="00D22AA0">
        <w:rPr>
          <w:rFonts w:eastAsia="Times New Roman"/>
          <w:i/>
          <w:lang w:eastAsia="sl-SI"/>
        </w:rPr>
        <w:t>servi</w:t>
      </w:r>
      <w:r w:rsidR="005A60C9">
        <w:rPr>
          <w:rFonts w:eastAsia="Times New Roman"/>
          <w:i/>
          <w:lang w:eastAsia="sl-SI"/>
        </w:rPr>
        <w:t>ce</w:t>
      </w:r>
      <w:proofErr w:type="spellEnd"/>
      <w:r w:rsidR="0016387D" w:rsidRPr="0016387D">
        <w:rPr>
          <w:rFonts w:eastAsia="Times New Roman"/>
          <w:lang w:eastAsia="sl-SI"/>
        </w:rPr>
        <w:t>) je namenski modul, ki omogoča izpostavljanje podatkov za izmenjav</w:t>
      </w:r>
      <w:r w:rsidR="009611B9">
        <w:rPr>
          <w:rFonts w:eastAsia="Times New Roman"/>
          <w:lang w:eastAsia="sl-SI"/>
        </w:rPr>
        <w:t>o</w:t>
      </w:r>
      <w:r w:rsidR="0016387D" w:rsidRPr="0016387D">
        <w:rPr>
          <w:rFonts w:eastAsia="Times New Roman"/>
          <w:lang w:eastAsia="sl-SI"/>
        </w:rPr>
        <w:t xml:space="preserve"> podatkov med posameznimi aplikacijami oziroma informacijskimi sistemi prek spletnih protokolov (http, </w:t>
      </w:r>
      <w:proofErr w:type="spellStart"/>
      <w:r w:rsidR="0016387D" w:rsidRPr="0016387D">
        <w:rPr>
          <w:rFonts w:eastAsia="Times New Roman"/>
          <w:lang w:eastAsia="sl-SI"/>
        </w:rPr>
        <w:t>https</w:t>
      </w:r>
      <w:proofErr w:type="spellEnd"/>
      <w:r w:rsidR="0016387D" w:rsidRPr="0016387D">
        <w:rPr>
          <w:rFonts w:eastAsia="Times New Roman"/>
          <w:lang w:eastAsia="sl-SI"/>
        </w:rPr>
        <w:t xml:space="preserve">), </w:t>
      </w:r>
      <w:r w:rsidR="009611B9">
        <w:rPr>
          <w:rFonts w:eastAsia="Times New Roman"/>
          <w:lang w:eastAsia="sl-SI"/>
        </w:rPr>
        <w:t xml:space="preserve">in sicer </w:t>
      </w:r>
      <w:r w:rsidR="0016387D" w:rsidRPr="0016387D">
        <w:rPr>
          <w:rFonts w:eastAsia="Times New Roman"/>
          <w:lang w:eastAsia="sl-SI"/>
        </w:rPr>
        <w:t xml:space="preserve">prek standardnih načinov SOAP ali REST </w:t>
      </w:r>
      <w:r w:rsidR="009611B9">
        <w:rPr>
          <w:rFonts w:eastAsia="Times New Roman"/>
          <w:lang w:eastAsia="sl-SI"/>
        </w:rPr>
        <w:t>(</w:t>
      </w:r>
      <w:r w:rsidR="0016387D" w:rsidRPr="0016387D">
        <w:rPr>
          <w:rFonts w:eastAsia="Times New Roman"/>
          <w:lang w:eastAsia="sl-SI"/>
        </w:rPr>
        <w:t xml:space="preserve">na primer: servisi </w:t>
      </w:r>
      <w:proofErr w:type="spellStart"/>
      <w:r w:rsidR="0016387D" w:rsidRPr="0016387D">
        <w:rPr>
          <w:rFonts w:eastAsia="Times New Roman"/>
          <w:lang w:eastAsia="sl-SI"/>
        </w:rPr>
        <w:t>eCRP</w:t>
      </w:r>
      <w:proofErr w:type="spellEnd"/>
      <w:r w:rsidR="0016387D" w:rsidRPr="0016387D">
        <w:rPr>
          <w:rFonts w:eastAsia="Times New Roman"/>
          <w:lang w:eastAsia="sl-SI"/>
        </w:rPr>
        <w:t>, RPE, DMRVL</w:t>
      </w:r>
      <w:r w:rsidR="009611B9">
        <w:rPr>
          <w:rFonts w:eastAsia="Times New Roman"/>
          <w:lang w:eastAsia="sl-SI"/>
        </w:rPr>
        <w:t>)</w:t>
      </w:r>
      <w:r>
        <w:rPr>
          <w:rFonts w:eastAsia="Times New Roman"/>
          <w:lang w:eastAsia="sl-SI"/>
        </w:rPr>
        <w:t>.</w:t>
      </w:r>
    </w:p>
    <w:p w:rsidR="00C23048" w:rsidRPr="00ED1697" w:rsidRDefault="00987194" w:rsidP="00044172">
      <w:pPr>
        <w:jc w:val="both"/>
      </w:pPr>
      <w:r>
        <w:t>Smernice so n</w:t>
      </w:r>
      <w:r w:rsidR="00490E7B" w:rsidRPr="00ED1697">
        <w:t xml:space="preserve">astale na podlagi </w:t>
      </w:r>
      <w:r w:rsidR="00424BA9">
        <w:t>izkušenj</w:t>
      </w:r>
      <w:r w:rsidR="00424BA9" w:rsidRPr="00ED1697">
        <w:t xml:space="preserve"> </w:t>
      </w:r>
      <w:r w:rsidR="00490E7B" w:rsidRPr="00ED1697">
        <w:t>Ministrstva za javno upravo</w:t>
      </w:r>
      <w:r w:rsidR="00424BA9">
        <w:t xml:space="preserve">, ki je v zadnjih letih </w:t>
      </w:r>
      <w:r w:rsidR="00471C3C">
        <w:t xml:space="preserve">z </w:t>
      </w:r>
      <w:r w:rsidR="00424BA9">
        <w:t>več projekt</w:t>
      </w:r>
      <w:r w:rsidR="00471C3C">
        <w:t>i</w:t>
      </w:r>
      <w:r w:rsidR="00424BA9" w:rsidRPr="00ED1697">
        <w:t xml:space="preserve"> </w:t>
      </w:r>
      <w:r w:rsidR="00490E7B" w:rsidRPr="00ED1697">
        <w:t>v</w:t>
      </w:r>
      <w:r w:rsidR="00424BA9">
        <w:t>zpostavil</w:t>
      </w:r>
      <w:r w:rsidR="00490E7B" w:rsidRPr="00ED1697">
        <w:t>o</w:t>
      </w:r>
      <w:r w:rsidR="00424BA9">
        <w:t xml:space="preserve"> različne</w:t>
      </w:r>
      <w:r w:rsidR="00490E7B" w:rsidRPr="00ED1697">
        <w:t xml:space="preserve"> horizontalne gradnike</w:t>
      </w:r>
      <w:r w:rsidR="00424BA9">
        <w:t xml:space="preserve"> in funkcije</w:t>
      </w:r>
      <w:r w:rsidR="00490E7B" w:rsidRPr="00ED1697">
        <w:t xml:space="preserve">. Ti bistveno vplivajo na nove razvojne projekte, z njihovo </w:t>
      </w:r>
      <w:r w:rsidR="002F33ED">
        <w:t xml:space="preserve">ponovno </w:t>
      </w:r>
      <w:r w:rsidR="00490E7B" w:rsidRPr="00ED1697">
        <w:t xml:space="preserve">uporabo </w:t>
      </w:r>
      <w:r w:rsidR="00424BA9">
        <w:t>je mo</w:t>
      </w:r>
      <w:r w:rsidR="0063254E">
        <w:t>goče</w:t>
      </w:r>
      <w:r w:rsidR="00424BA9">
        <w:t xml:space="preserve"> </w:t>
      </w:r>
      <w:r w:rsidR="00490E7B" w:rsidRPr="00ED1697">
        <w:t>učinkovit</w:t>
      </w:r>
      <w:r w:rsidR="00471C3C">
        <w:t>eje</w:t>
      </w:r>
      <w:r w:rsidR="00424BA9">
        <w:t>, ceneje</w:t>
      </w:r>
      <w:r w:rsidR="00490E7B" w:rsidRPr="00ED1697">
        <w:t xml:space="preserve"> in zanesljiv</w:t>
      </w:r>
      <w:r w:rsidR="0063254E">
        <w:t>eje</w:t>
      </w:r>
      <w:r w:rsidR="00490E7B" w:rsidRPr="00ED1697">
        <w:t xml:space="preserve"> dose</w:t>
      </w:r>
      <w:r w:rsidR="00424BA9">
        <w:t>či</w:t>
      </w:r>
      <w:r w:rsidR="00490E7B" w:rsidRPr="00ED1697">
        <w:t xml:space="preserve"> vsebinske cilje.</w:t>
      </w:r>
    </w:p>
    <w:p w:rsidR="0095263E" w:rsidRDefault="00471C3C" w:rsidP="00044172">
      <w:pPr>
        <w:jc w:val="both"/>
      </w:pPr>
      <w:r>
        <w:t>Razvoj ali nadgradnja</w:t>
      </w:r>
      <w:r w:rsidRPr="00ED1697">
        <w:t xml:space="preserve"> informacijskih sistemov </w:t>
      </w:r>
      <w:r>
        <w:t>se o</w:t>
      </w:r>
      <w:r w:rsidR="00C23048" w:rsidRPr="00ED1697">
        <w:t xml:space="preserve">bičajno izvaja v okviru projektnih </w:t>
      </w:r>
      <w:r>
        <w:t>dej</w:t>
      </w:r>
      <w:r w:rsidR="00C23048" w:rsidRPr="00ED1697">
        <w:t>avnosti</w:t>
      </w:r>
      <w:r w:rsidR="00490E7B" w:rsidRPr="00ED1697">
        <w:t xml:space="preserve"> oziroma</w:t>
      </w:r>
      <w:r w:rsidR="00C23048" w:rsidRPr="00ED1697">
        <w:t xml:space="preserve"> faz. Faze priprave vsebinskih specifikacij in izvedbe razvoja oziroma nadgradnje informacijskih sistemov so zelo pomembne, a ne edine v življenjskem ciklu informacijskih sistemov. Zato je </w:t>
      </w:r>
      <w:r>
        <w:t>treba</w:t>
      </w:r>
      <w:r w:rsidR="00C23048" w:rsidRPr="00ED1697">
        <w:t xml:space="preserve"> informacijske projekte obravnavati celostno in pred razvojem </w:t>
      </w:r>
      <w:r w:rsidR="002F33ED">
        <w:t>informacijske rešitve</w:t>
      </w:r>
      <w:r w:rsidR="002F33ED" w:rsidRPr="00ED1697">
        <w:t xml:space="preserve"> </w:t>
      </w:r>
      <w:r w:rsidR="00C23048" w:rsidRPr="00ED1697">
        <w:t xml:space="preserve">izvesti ustrezne poslovno-analitične </w:t>
      </w:r>
      <w:r>
        <w:t>dejavnosti</w:t>
      </w:r>
      <w:r w:rsidR="00417FF3">
        <w:t xml:space="preserve">, kot je na primer </w:t>
      </w:r>
      <w:r>
        <w:t>prepoznava</w:t>
      </w:r>
      <w:r w:rsidRPr="00B84066">
        <w:t xml:space="preserve"> </w:t>
      </w:r>
      <w:r w:rsidR="00D77F46" w:rsidRPr="00B84066">
        <w:t xml:space="preserve">potreb in zahtev naročnika, </w:t>
      </w:r>
      <w:r w:rsidR="0063254E">
        <w:t xml:space="preserve">na podlagi </w:t>
      </w:r>
      <w:r>
        <w:t>kateri</w:t>
      </w:r>
      <w:r w:rsidR="0063254E">
        <w:t>h</w:t>
      </w:r>
      <w:r>
        <w:t xml:space="preserve"> se</w:t>
      </w:r>
      <w:r w:rsidR="00D77F46" w:rsidRPr="00B84066">
        <w:t xml:space="preserve"> natančno d</w:t>
      </w:r>
      <w:r>
        <w:t>oločijo</w:t>
      </w:r>
      <w:r w:rsidR="00D77F46" w:rsidRPr="00B84066">
        <w:t xml:space="preserve"> poslovn</w:t>
      </w:r>
      <w:r>
        <w:t>i</w:t>
      </w:r>
      <w:r w:rsidR="00D77F46" w:rsidRPr="00B84066">
        <w:t xml:space="preserve"> proces</w:t>
      </w:r>
      <w:r>
        <w:t>i</w:t>
      </w:r>
      <w:r w:rsidR="00D77F46" w:rsidRPr="00B84066">
        <w:t xml:space="preserve"> in pravila, vloge, vir</w:t>
      </w:r>
      <w:r>
        <w:t>i</w:t>
      </w:r>
      <w:r w:rsidR="00D77F46" w:rsidRPr="00B84066">
        <w:t>, vhod</w:t>
      </w:r>
      <w:r>
        <w:t xml:space="preserve">i </w:t>
      </w:r>
      <w:r w:rsidR="00D77F46" w:rsidRPr="00B84066">
        <w:t>in izhod</w:t>
      </w:r>
      <w:r>
        <w:t>i</w:t>
      </w:r>
      <w:r w:rsidR="00D77F46" w:rsidRPr="00B84066">
        <w:t xml:space="preserve"> iz sistema</w:t>
      </w:r>
      <w:r>
        <w:t xml:space="preserve"> ter</w:t>
      </w:r>
      <w:r w:rsidR="006C31E1">
        <w:t xml:space="preserve"> pregled obstoječega sistemskega in aplikativnega okolja, izvede</w:t>
      </w:r>
      <w:r>
        <w:t>ta</w:t>
      </w:r>
      <w:r w:rsidR="006C31E1">
        <w:t xml:space="preserve"> se </w:t>
      </w:r>
      <w:r>
        <w:t>tudi</w:t>
      </w:r>
      <w:r w:rsidR="00D77F46" w:rsidRPr="00B84066">
        <w:t xml:space="preserve"> </w:t>
      </w:r>
      <w:r w:rsidR="00B84066">
        <w:rPr>
          <w:lang w:eastAsia="sl-SI"/>
        </w:rPr>
        <w:t>p</w:t>
      </w:r>
      <w:r w:rsidR="00B84066" w:rsidRPr="00ED1697">
        <w:rPr>
          <w:lang w:eastAsia="sl-SI"/>
        </w:rPr>
        <w:t>redhodna analiza učinkovitosti zakonodaje</w:t>
      </w:r>
      <w:r w:rsidR="00B84066">
        <w:rPr>
          <w:lang w:eastAsia="sl-SI"/>
        </w:rPr>
        <w:t xml:space="preserve"> </w:t>
      </w:r>
      <w:r>
        <w:rPr>
          <w:lang w:eastAsia="sl-SI"/>
        </w:rPr>
        <w:t xml:space="preserve">ter </w:t>
      </w:r>
      <w:r w:rsidR="00B84066">
        <w:rPr>
          <w:lang w:eastAsia="sl-SI"/>
        </w:rPr>
        <w:t xml:space="preserve">pregled dobrih praks </w:t>
      </w:r>
      <w:r>
        <w:rPr>
          <w:lang w:eastAsia="sl-SI"/>
        </w:rPr>
        <w:t xml:space="preserve">in </w:t>
      </w:r>
      <w:r w:rsidR="00B84066">
        <w:rPr>
          <w:lang w:eastAsia="sl-SI"/>
        </w:rPr>
        <w:t>virov financiranja</w:t>
      </w:r>
      <w:r w:rsidR="00D77F46">
        <w:t>.</w:t>
      </w:r>
      <w:r w:rsidR="006C31E1">
        <w:t xml:space="preserve"> Nadalje je </w:t>
      </w:r>
      <w:r>
        <w:t>treba</w:t>
      </w:r>
      <w:r w:rsidR="006C31E1">
        <w:t xml:space="preserve"> določiti pomanjkljivosti in ozka grla ter predloge za </w:t>
      </w:r>
      <w:r>
        <w:t xml:space="preserve">njihovo </w:t>
      </w:r>
      <w:r w:rsidR="006C31E1">
        <w:t xml:space="preserve">odpravo. </w:t>
      </w:r>
      <w:r>
        <w:t>R</w:t>
      </w:r>
      <w:r w:rsidR="006C31E1">
        <w:t>ezultat k</w:t>
      </w:r>
      <w:r>
        <w:t>akovostno</w:t>
      </w:r>
      <w:r w:rsidR="006C31E1">
        <w:t xml:space="preserve"> </w:t>
      </w:r>
      <w:r w:rsidR="006C31E1">
        <w:lastRenderedPageBreak/>
        <w:t xml:space="preserve">izvedene poslovne analize je izdelava </w:t>
      </w:r>
      <w:r>
        <w:t xml:space="preserve">modela </w:t>
      </w:r>
      <w:r w:rsidR="006C31E1" w:rsidRPr="00D22AA0">
        <w:rPr>
          <w:i/>
        </w:rPr>
        <w:t>To-Be</w:t>
      </w:r>
      <w:r w:rsidR="006C31E1">
        <w:t xml:space="preserve"> oz</w:t>
      </w:r>
      <w:r>
        <w:t>iroma</w:t>
      </w:r>
      <w:r w:rsidR="006C31E1">
        <w:t xml:space="preserve"> </w:t>
      </w:r>
      <w:r w:rsidR="00F17301">
        <w:t xml:space="preserve">natančnih specifikacij, ki zajemajo vsebinsko in </w:t>
      </w:r>
      <w:r w:rsidR="006C31E1" w:rsidRPr="00B84066">
        <w:t>tehnološko zasnovo nove</w:t>
      </w:r>
      <w:r w:rsidR="006C31E1">
        <w:t>ga</w:t>
      </w:r>
      <w:r w:rsidR="006C31E1" w:rsidRPr="00B84066">
        <w:t xml:space="preserve"> informacijskega</w:t>
      </w:r>
      <w:r w:rsidR="006C31E1">
        <w:t xml:space="preserve"> sistema (HLA – </w:t>
      </w:r>
      <w:proofErr w:type="spellStart"/>
      <w:r w:rsidR="006C31E1" w:rsidRPr="00D22AA0">
        <w:rPr>
          <w:i/>
        </w:rPr>
        <w:t>High</w:t>
      </w:r>
      <w:proofErr w:type="spellEnd"/>
      <w:r w:rsidR="006C31E1" w:rsidRPr="00D22AA0">
        <w:rPr>
          <w:i/>
        </w:rPr>
        <w:t xml:space="preserve"> </w:t>
      </w:r>
      <w:proofErr w:type="spellStart"/>
      <w:r w:rsidR="006C31E1" w:rsidRPr="00D22AA0">
        <w:rPr>
          <w:i/>
        </w:rPr>
        <w:t>Level</w:t>
      </w:r>
      <w:proofErr w:type="spellEnd"/>
      <w:r w:rsidR="006C31E1" w:rsidRPr="00D22AA0">
        <w:rPr>
          <w:i/>
        </w:rPr>
        <w:t xml:space="preserve"> </w:t>
      </w:r>
      <w:proofErr w:type="spellStart"/>
      <w:r w:rsidR="006C31E1" w:rsidRPr="00D22AA0">
        <w:rPr>
          <w:i/>
        </w:rPr>
        <w:t>Arhitecture</w:t>
      </w:r>
      <w:proofErr w:type="spellEnd"/>
      <w:r w:rsidR="006C31E1">
        <w:t>)</w:t>
      </w:r>
      <w:r w:rsidR="0095263E">
        <w:t>.</w:t>
      </w:r>
    </w:p>
    <w:p w:rsidR="00C23048" w:rsidRDefault="00C23048" w:rsidP="00044172">
      <w:pPr>
        <w:jc w:val="both"/>
      </w:pPr>
      <w:r w:rsidRPr="00ED1697">
        <w:t xml:space="preserve">Predvidevati in zagotoviti je </w:t>
      </w:r>
      <w:r w:rsidR="00471C3C">
        <w:t>treba</w:t>
      </w:r>
      <w:r w:rsidRPr="00ED1697">
        <w:t xml:space="preserve"> ustrezne vire za vzdrževanje in predvsem upravljanje sistemov, ko bodo v produkcijskem obratovanju (po koncu razvoja sistemi</w:t>
      </w:r>
      <w:r w:rsidR="00471C3C">
        <w:t xml:space="preserve"> oziroma</w:t>
      </w:r>
      <w:r w:rsidRPr="00ED1697">
        <w:t xml:space="preserve"> aplikacije šele zaživijo svoje »življenje«).</w:t>
      </w:r>
      <w:r w:rsidR="00D77F46">
        <w:t xml:space="preserve"> V tem obdobju je </w:t>
      </w:r>
      <w:r w:rsidR="00471C3C">
        <w:t>treba</w:t>
      </w:r>
      <w:r w:rsidR="00D77F46">
        <w:t xml:space="preserve"> zagotavljati zanesljivo operativno delovanje sistema, </w:t>
      </w:r>
      <w:r w:rsidR="00471C3C">
        <w:t xml:space="preserve">ga vsebinsko in tehnično </w:t>
      </w:r>
      <w:r w:rsidR="00D77F46">
        <w:t>vzdrževa</w:t>
      </w:r>
      <w:r w:rsidR="00471C3C">
        <w:t xml:space="preserve">ti </w:t>
      </w:r>
      <w:r w:rsidR="00D77F46">
        <w:t>ter izvaja</w:t>
      </w:r>
      <w:r w:rsidR="00471C3C">
        <w:t>ti</w:t>
      </w:r>
      <w:r w:rsidR="00D77F46">
        <w:t xml:space="preserve"> potrebn</w:t>
      </w:r>
      <w:r w:rsidR="00471C3C">
        <w:t>e</w:t>
      </w:r>
      <w:r w:rsidR="00D77F46">
        <w:t xml:space="preserve"> nadgradnj</w:t>
      </w:r>
      <w:r w:rsidR="00471C3C">
        <w:t>e</w:t>
      </w:r>
      <w:r w:rsidR="00D77F46">
        <w:t xml:space="preserve"> (specifikacija, razvoj, test, produkcija).</w:t>
      </w:r>
      <w:r w:rsidRPr="00ED1697">
        <w:t xml:space="preserve"> V zadnji fazi življenjskega cikla sistem</w:t>
      </w:r>
      <w:r w:rsidR="00471C3C">
        <w:t>a</w:t>
      </w:r>
      <w:r w:rsidRPr="00ED1697">
        <w:t xml:space="preserve"> je </w:t>
      </w:r>
      <w:r w:rsidR="00471C3C">
        <w:t>treba</w:t>
      </w:r>
      <w:r w:rsidRPr="00ED1697">
        <w:t xml:space="preserve"> poskrbeti tudi za postopke upokojitve aplikacije (če in kako jo ustrezno arhivirati, kaj narediti </w:t>
      </w:r>
      <w:r w:rsidR="00436696">
        <w:t>z</w:t>
      </w:r>
      <w:r w:rsidRPr="00ED1697">
        <w:t xml:space="preserve"> revizijskimi sledmi, kaj s podatki).</w:t>
      </w:r>
    </w:p>
    <w:p w:rsidR="006C31E1" w:rsidRDefault="006C31E1" w:rsidP="00044172">
      <w:pPr>
        <w:jc w:val="both"/>
      </w:pPr>
    </w:p>
    <w:p w:rsidR="00B65711" w:rsidRDefault="00F31969" w:rsidP="00B65711">
      <w:pPr>
        <w:ind w:right="282"/>
        <w:jc w:val="center"/>
      </w:pPr>
      <w:r>
        <w:rPr>
          <w:noProof/>
          <w:lang w:eastAsia="sl-SI"/>
        </w:rPr>
        <mc:AlternateContent>
          <mc:Choice Requires="wpc">
            <w:drawing>
              <wp:inline distT="0" distB="0" distL="0" distR="0">
                <wp:extent cx="5438140" cy="941070"/>
                <wp:effectExtent l="0" t="0" r="0" b="0"/>
                <wp:docPr id="1018" name="Platno 1018" descr="Slika 1. Tipične faze življenjskega cikla informacijske rešitv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30" name="Group 1020"/>
                        <wpg:cNvGrpSpPr>
                          <a:grpSpLocks/>
                        </wpg:cNvGrpSpPr>
                        <wpg:grpSpPr bwMode="auto">
                          <a:xfrm>
                            <a:off x="45899" y="221878"/>
                            <a:ext cx="5312344" cy="565322"/>
                            <a:chOff x="2409" y="6369"/>
                            <a:chExt cx="6250" cy="665"/>
                          </a:xfrm>
                        </wpg:grpSpPr>
                        <wpg:grpSp>
                          <wpg:cNvPr id="931" name="Group 1021"/>
                          <wpg:cNvGrpSpPr>
                            <a:grpSpLocks/>
                          </wpg:cNvGrpSpPr>
                          <wpg:grpSpPr bwMode="auto">
                            <a:xfrm>
                              <a:off x="2409" y="6370"/>
                              <a:ext cx="5154" cy="664"/>
                              <a:chOff x="2409" y="6370"/>
                              <a:chExt cx="5154" cy="664"/>
                            </a:xfrm>
                          </wpg:grpSpPr>
                          <wps:wsp>
                            <wps:cNvPr id="932" name="Škarnice 2"/>
                            <wps:cNvSpPr>
                              <a:spLocks noChangeArrowheads="1"/>
                            </wps:cNvSpPr>
                            <wps:spPr bwMode="auto">
                              <a:xfrm>
                                <a:off x="2409" y="6370"/>
                                <a:ext cx="1670" cy="664"/>
                              </a:xfrm>
                              <a:prstGeom prst="chevron">
                                <a:avLst>
                                  <a:gd name="adj" fmla="val 25977"/>
                                </a:avLst>
                              </a:prstGeom>
                              <a:solidFill>
                                <a:srgbClr val="DEEAF6"/>
                              </a:solidFill>
                              <a:ln w="19050">
                                <a:solidFill>
                                  <a:srgbClr val="2E75B6"/>
                                </a:solidFill>
                                <a:miter lim="800000"/>
                                <a:headEnd/>
                                <a:tailEnd/>
                              </a:ln>
                            </wps:spPr>
                            <wps:txbx>
                              <w:txbxContent>
                                <w:p w:rsidR="007E7BEA" w:rsidRPr="00556F51" w:rsidRDefault="007E7BEA" w:rsidP="007D56FB">
                                  <w:pPr>
                                    <w:spacing w:line="240" w:lineRule="auto"/>
                                    <w:jc w:val="center"/>
                                    <w:rPr>
                                      <w:sz w:val="20"/>
                                      <w:szCs w:val="20"/>
                                    </w:rPr>
                                  </w:pPr>
                                  <w:r>
                                    <w:rPr>
                                      <w:sz w:val="20"/>
                                      <w:szCs w:val="20"/>
                                    </w:rPr>
                                    <w:br/>
                                    <w:t>Poslovna analiza</w:t>
                                  </w:r>
                                </w:p>
                              </w:txbxContent>
                            </wps:txbx>
                            <wps:bodyPr rot="0" vert="horz" wrap="square" lIns="91440" tIns="45720" rIns="91440" bIns="45720" anchor="ctr" anchorCtr="0" upright="1">
                              <a:noAutofit/>
                            </wps:bodyPr>
                          </wps:wsp>
                          <wps:wsp>
                            <wps:cNvPr id="933" name="Škarnice 8"/>
                            <wps:cNvSpPr>
                              <a:spLocks noChangeArrowheads="1"/>
                            </wps:cNvSpPr>
                            <wps:spPr bwMode="auto">
                              <a:xfrm>
                                <a:off x="4404" y="6370"/>
                                <a:ext cx="974" cy="662"/>
                              </a:xfrm>
                              <a:prstGeom prst="chevron">
                                <a:avLst>
                                  <a:gd name="adj" fmla="val 23132"/>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7D56FB">
                                  <w:pPr>
                                    <w:spacing w:line="240" w:lineRule="auto"/>
                                    <w:jc w:val="center"/>
                                    <w:rPr>
                                      <w:sz w:val="20"/>
                                      <w:szCs w:val="20"/>
                                    </w:rPr>
                                  </w:pPr>
                                  <w:r>
                                    <w:rPr>
                                      <w:sz w:val="20"/>
                                      <w:szCs w:val="20"/>
                                    </w:rPr>
                                    <w:br/>
                                    <w:t xml:space="preserve">  Razvoj</w:t>
                                  </w:r>
                                </w:p>
                              </w:txbxContent>
                            </wps:txbx>
                            <wps:bodyPr rot="0" vert="horz" wrap="square" lIns="91440" tIns="45720" rIns="91440" bIns="45720" anchor="ctr" anchorCtr="0" upright="1">
                              <a:noAutofit/>
                            </wps:bodyPr>
                          </wps:wsp>
                          <wps:wsp>
                            <wps:cNvPr id="934" name="Škarnice 9"/>
                            <wps:cNvSpPr>
                              <a:spLocks noChangeArrowheads="1"/>
                            </wps:cNvSpPr>
                            <wps:spPr bwMode="auto">
                              <a:xfrm>
                                <a:off x="3963" y="6370"/>
                                <a:ext cx="556" cy="662"/>
                              </a:xfrm>
                              <a:prstGeom prst="chevron">
                                <a:avLst>
                                  <a:gd name="adj" fmla="val 28648"/>
                                </a:avLst>
                              </a:prstGeom>
                              <a:solidFill>
                                <a:srgbClr val="DEEAF6"/>
                              </a:solidFill>
                              <a:ln w="19050">
                                <a:solidFill>
                                  <a:srgbClr val="2E75B6"/>
                                </a:solidFill>
                                <a:prstDash val="sysDot"/>
                                <a:miter lim="800000"/>
                                <a:headEnd/>
                                <a:tailEnd/>
                              </a:ln>
                            </wps:spPr>
                            <wps:txbx>
                              <w:txbxContent>
                                <w:p w:rsidR="007E7BEA" w:rsidRPr="00556F51" w:rsidRDefault="007E7BEA" w:rsidP="007D56FB">
                                  <w:pPr>
                                    <w:spacing w:line="240" w:lineRule="auto"/>
                                    <w:jc w:val="center"/>
                                    <w:rPr>
                                      <w:sz w:val="20"/>
                                      <w:szCs w:val="20"/>
                                    </w:rPr>
                                  </w:pPr>
                                  <w:r>
                                    <w:rPr>
                                      <w:sz w:val="20"/>
                                      <w:szCs w:val="20"/>
                                    </w:rPr>
                                    <w:br/>
                                    <w:t xml:space="preserve">  JN</w:t>
                                  </w:r>
                                </w:p>
                              </w:txbxContent>
                            </wps:txbx>
                            <wps:bodyPr rot="0" vert="horz" wrap="square" lIns="91440" tIns="45720" rIns="91440" bIns="45720" anchor="ctr" anchorCtr="0" upright="1">
                              <a:noAutofit/>
                            </wps:bodyPr>
                          </wps:wsp>
                          <wps:wsp>
                            <wps:cNvPr id="935" name="Škarnice 9"/>
                            <wps:cNvSpPr>
                              <a:spLocks noChangeArrowheads="1"/>
                            </wps:cNvSpPr>
                            <wps:spPr bwMode="auto">
                              <a:xfrm>
                                <a:off x="6355" y="6371"/>
                                <a:ext cx="1208" cy="663"/>
                              </a:xfrm>
                              <a:prstGeom prst="chevron">
                                <a:avLst>
                                  <a:gd name="adj" fmla="val 23433"/>
                                </a:avLst>
                              </a:prstGeom>
                              <a:solidFill>
                                <a:srgbClr val="DEEAF6"/>
                              </a:solidFill>
                              <a:ln w="19050">
                                <a:solidFill>
                                  <a:srgbClr val="2E75B6"/>
                                </a:solidFill>
                                <a:miter lim="800000"/>
                                <a:headEnd/>
                                <a:tailEnd/>
                              </a:ln>
                            </wps:spPr>
                            <wps:txbx>
                              <w:txbxContent>
                                <w:p w:rsidR="007E7BEA" w:rsidRPr="00556F51" w:rsidRDefault="007E7BEA" w:rsidP="007D56FB">
                                  <w:pPr>
                                    <w:spacing w:line="240" w:lineRule="auto"/>
                                    <w:jc w:val="center"/>
                                    <w:rPr>
                                      <w:sz w:val="20"/>
                                      <w:szCs w:val="20"/>
                                    </w:rPr>
                                  </w:pPr>
                                  <w:r>
                                    <w:rPr>
                                      <w:sz w:val="20"/>
                                      <w:szCs w:val="20"/>
                                    </w:rPr>
                                    <w:br/>
                                    <w:t xml:space="preserve">  Obratovanje</w:t>
                                  </w:r>
                                </w:p>
                              </w:txbxContent>
                            </wps:txbx>
                            <wps:bodyPr rot="0" vert="horz" wrap="square" lIns="91440" tIns="45720" rIns="91440" bIns="45720" anchor="ctr" anchorCtr="0" upright="1">
                              <a:noAutofit/>
                            </wps:bodyPr>
                          </wps:wsp>
                        </wpg:grpSp>
                        <wps:wsp>
                          <wps:cNvPr id="936" name="Škarnice 8" descr="Slika 1. Tipične faze življenjskega cikla informacijske rešitve"/>
                          <wps:cNvSpPr>
                            <a:spLocks noChangeArrowheads="1"/>
                          </wps:cNvSpPr>
                          <wps:spPr bwMode="auto">
                            <a:xfrm>
                              <a:off x="5261" y="6370"/>
                              <a:ext cx="1208" cy="662"/>
                            </a:xfrm>
                            <a:prstGeom prst="chevron">
                              <a:avLst>
                                <a:gd name="adj" fmla="val 23359"/>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7D56FB">
                                <w:pPr>
                                  <w:spacing w:line="240" w:lineRule="auto"/>
                                  <w:jc w:val="center"/>
                                  <w:rPr>
                                    <w:sz w:val="20"/>
                                    <w:szCs w:val="20"/>
                                  </w:rPr>
                                </w:pPr>
                                <w:r>
                                  <w:rPr>
                                    <w:sz w:val="20"/>
                                    <w:szCs w:val="20"/>
                                  </w:rPr>
                                  <w:br/>
                                  <w:t xml:space="preserve">  Namestitev</w:t>
                                </w:r>
                              </w:p>
                            </w:txbxContent>
                          </wps:txbx>
                          <wps:bodyPr rot="0" vert="horz" wrap="square" lIns="91440" tIns="45720" rIns="91440" bIns="45720" anchor="ctr" anchorCtr="0" upright="1">
                            <a:noAutofit/>
                          </wps:bodyPr>
                        </wps:wsp>
                        <wps:wsp>
                          <wps:cNvPr id="937" name="Škarnice 9"/>
                          <wps:cNvSpPr>
                            <a:spLocks noChangeArrowheads="1"/>
                          </wps:cNvSpPr>
                          <wps:spPr bwMode="auto">
                            <a:xfrm>
                              <a:off x="7451" y="6369"/>
                              <a:ext cx="1208" cy="663"/>
                            </a:xfrm>
                            <a:prstGeom prst="chevron">
                              <a:avLst>
                                <a:gd name="adj" fmla="val 23433"/>
                              </a:avLst>
                            </a:prstGeom>
                            <a:solidFill>
                              <a:srgbClr val="DEEAF6"/>
                            </a:solidFill>
                            <a:ln w="19050">
                              <a:solidFill>
                                <a:srgbClr val="2E75B6"/>
                              </a:solidFill>
                              <a:miter lim="800000"/>
                              <a:headEnd/>
                              <a:tailEnd/>
                            </a:ln>
                          </wps:spPr>
                          <wps:txbx>
                            <w:txbxContent>
                              <w:p w:rsidR="007E7BEA" w:rsidRPr="00556F51" w:rsidRDefault="007E7BEA" w:rsidP="007D56FB">
                                <w:pPr>
                                  <w:spacing w:line="240" w:lineRule="auto"/>
                                  <w:jc w:val="center"/>
                                  <w:rPr>
                                    <w:sz w:val="20"/>
                                    <w:szCs w:val="20"/>
                                  </w:rPr>
                                </w:pPr>
                                <w:r>
                                  <w:rPr>
                                    <w:sz w:val="20"/>
                                    <w:szCs w:val="20"/>
                                  </w:rPr>
                                  <w:br/>
                                  <w:t xml:space="preserve">  Upokojitev</w:t>
                                </w:r>
                              </w:p>
                            </w:txbxContent>
                          </wps:txbx>
                          <wps:bodyPr rot="0" vert="horz" wrap="square" lIns="91440" tIns="45720" rIns="91440" bIns="45720" anchor="ctr" anchorCtr="0" upright="1">
                            <a:noAutofit/>
                          </wps:bodyPr>
                        </wps:wsp>
                      </wpg:wgp>
                    </wpc:wpc>
                  </a:graphicData>
                </a:graphic>
              </wp:inline>
            </w:drawing>
          </mc:Choice>
          <mc:Fallback>
            <w:pict>
              <v:group id="Platno 1018" o:spid="_x0000_s1026" editas="canvas" alt="Slika 1. Tipične faze življenjskega cikla informacijske rešitve" style="width:428.2pt;height:74.1pt;mso-position-horizontal-relative:char;mso-position-vertical-relative:line" coordsize="54381,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">
                <v:shape id="_x0000_s1027" type="#_x0000_t75" alt="Slika 1. Tipične faze življenjskega cikla informacijske rešitve" style="position:absolute;width:54381;height:9410;visibility:visible;mso-wrap-style:square">
                  <v:fill o:detectmouseclick="t"/>
                  <v:path o:connecttype="none"/>
                </v:shape>
                <v:group id="Group 1020" o:spid="_x0000_s1028" style="position:absolute;left:458;top:2218;width:53124;height:5654" coordorigin="2409,6369" coordsize="625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group id="Group 1021" o:spid="_x0000_s1029" style="position:absolute;left:2409;top:6370;width:5154;height:664" coordorigin="2409,6370" coordsize="515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Škarnice 2" o:spid="_x0000_s1030" type="#_x0000_t55" style="position:absolute;left:2409;top:6370;width:1670;height: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" adj="19369" fillcolor="#deeaf6" strokecolor="#2e75b6" strokeweight="1.5pt">
                      <v:textbox>
                        <w:txbxContent>
                          <w:p w:rsidR="007E7BEA" w:rsidRPr="00556F51" w:rsidRDefault="007E7BEA" w:rsidP="007D56FB">
                            <w:pPr>
                              <w:spacing w:line="240" w:lineRule="auto"/>
                              <w:jc w:val="center"/>
                              <w:rPr>
                                <w:sz w:val="20"/>
                                <w:szCs w:val="20"/>
                              </w:rPr>
                            </w:pPr>
                            <w:r>
                              <w:rPr>
                                <w:sz w:val="20"/>
                                <w:szCs w:val="20"/>
                              </w:rPr>
                              <w:br/>
                              <w:t>Poslovna analiza</w:t>
                            </w:r>
                          </w:p>
                        </w:txbxContent>
                      </v:textbox>
                    </v:shape>
                    <v:shape id="Škarnice 8" o:spid="_x0000_s1031" type="#_x0000_t55" style="position:absolute;left:4404;top:6370;width:974;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" adj="18204" fillcolor="#b1cbe9" strokecolor="#2e75b6" strokeweight="1.5pt">
                      <v:fill color2="#92b9e4" rotate="t" colors="0 #b1cbe9;.5 #a3c1e5;1 #92b9e4" focus="100%" type="gradient">
                        <o:fill v:ext="view" type="gradientUnscaled"/>
                      </v:fill>
                      <v:textbox>
                        <w:txbxContent>
                          <w:p w:rsidR="007E7BEA" w:rsidRPr="00556F51" w:rsidRDefault="007E7BEA" w:rsidP="007D56FB">
                            <w:pPr>
                              <w:spacing w:line="240" w:lineRule="auto"/>
                              <w:jc w:val="center"/>
                              <w:rPr>
                                <w:sz w:val="20"/>
                                <w:szCs w:val="20"/>
                              </w:rPr>
                            </w:pPr>
                            <w:r>
                              <w:rPr>
                                <w:sz w:val="20"/>
                                <w:szCs w:val="20"/>
                              </w:rPr>
                              <w:br/>
                              <w:t xml:space="preserve">  Razvoj</w:t>
                            </w:r>
                          </w:p>
                        </w:txbxContent>
                      </v:textbox>
                    </v:shape>
                    <v:shape id="Škarnice 9" o:spid="_x0000_s1032" type="#_x0000_t55" style="position:absolute;left:3963;top:6370;width:556;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" adj="15412" fillcolor="#deeaf6" strokecolor="#2e75b6" strokeweight="1.5pt">
                      <v:stroke dashstyle="1 1"/>
                      <v:textbox>
                        <w:txbxContent>
                          <w:p w:rsidR="007E7BEA" w:rsidRPr="00556F51" w:rsidRDefault="007E7BEA" w:rsidP="007D56FB">
                            <w:pPr>
                              <w:spacing w:line="240" w:lineRule="auto"/>
                              <w:jc w:val="center"/>
                              <w:rPr>
                                <w:sz w:val="20"/>
                                <w:szCs w:val="20"/>
                              </w:rPr>
                            </w:pPr>
                            <w:r>
                              <w:rPr>
                                <w:sz w:val="20"/>
                                <w:szCs w:val="20"/>
                              </w:rPr>
                              <w:br/>
                              <w:t xml:space="preserve">  JN</w:t>
                            </w:r>
                          </w:p>
                        </w:txbxContent>
                      </v:textbox>
                    </v:shape>
                    <v:shape id="Škarnice 9" o:spid="_x0000_s1033" type="#_x0000_t55" style="position:absolute;left:6355;top:6371;width:1208;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" adj="18822" fillcolor="#deeaf6" strokecolor="#2e75b6" strokeweight="1.5pt">
                      <v:textbox>
                        <w:txbxContent>
                          <w:p w:rsidR="007E7BEA" w:rsidRPr="00556F51" w:rsidRDefault="007E7BEA" w:rsidP="007D56FB">
                            <w:pPr>
                              <w:spacing w:line="240" w:lineRule="auto"/>
                              <w:jc w:val="center"/>
                              <w:rPr>
                                <w:sz w:val="20"/>
                                <w:szCs w:val="20"/>
                              </w:rPr>
                            </w:pPr>
                            <w:r>
                              <w:rPr>
                                <w:sz w:val="20"/>
                                <w:szCs w:val="20"/>
                              </w:rPr>
                              <w:br/>
                              <w:t xml:space="preserve">  Obratovanje</w:t>
                            </w:r>
                          </w:p>
                        </w:txbxContent>
                      </v:textbox>
                    </v:shape>
                  </v:group>
                  <v:shape id="Škarnice 8" o:spid="_x0000_s1034" type="#_x0000_t55" alt="Slika 1. Tipične faze življenjskega cikla informacijske rešitve" style="position:absolute;left:5261;top:6370;width:1208;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" adj="18835" fillcolor="#b1cbe9" strokecolor="#2e75b6" strokeweight="1.5pt">
                    <v:fill color2="#92b9e4" rotate="t" colors="0 #b1cbe9;.5 #a3c1e5;1 #92b9e4" focus="100%" type="gradient">
                      <o:fill v:ext="view" type="gradientUnscaled"/>
                    </v:fill>
                    <v:textbox>
                      <w:txbxContent>
                        <w:p w:rsidR="007E7BEA" w:rsidRPr="00556F51" w:rsidRDefault="007E7BEA" w:rsidP="007D56FB">
                          <w:pPr>
                            <w:spacing w:line="240" w:lineRule="auto"/>
                            <w:jc w:val="center"/>
                            <w:rPr>
                              <w:sz w:val="20"/>
                              <w:szCs w:val="20"/>
                            </w:rPr>
                          </w:pPr>
                          <w:r>
                            <w:rPr>
                              <w:sz w:val="20"/>
                              <w:szCs w:val="20"/>
                            </w:rPr>
                            <w:br/>
                            <w:t xml:space="preserve">  Namestitev</w:t>
                          </w:r>
                        </w:p>
                      </w:txbxContent>
                    </v:textbox>
                  </v:shape>
                  <v:shape id="Škarnice 9" o:spid="_x0000_s1035" type="#_x0000_t55" style="position:absolute;left:7451;top:6369;width:1208;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" adj="18822" fillcolor="#deeaf6" strokecolor="#2e75b6" strokeweight="1.5pt">
                    <v:textbox>
                      <w:txbxContent>
                        <w:p w:rsidR="007E7BEA" w:rsidRPr="00556F51" w:rsidRDefault="007E7BEA" w:rsidP="007D56FB">
                          <w:pPr>
                            <w:spacing w:line="240" w:lineRule="auto"/>
                            <w:jc w:val="center"/>
                            <w:rPr>
                              <w:sz w:val="20"/>
                              <w:szCs w:val="20"/>
                            </w:rPr>
                          </w:pPr>
                          <w:r>
                            <w:rPr>
                              <w:sz w:val="20"/>
                              <w:szCs w:val="20"/>
                            </w:rPr>
                            <w:br/>
                            <w:t xml:space="preserve">  Upokojitev</w:t>
                          </w:r>
                        </w:p>
                      </w:txbxContent>
                    </v:textbox>
                  </v:shape>
                </v:group>
                <w10:anchorlock/>
              </v:group>
            </w:pict>
          </mc:Fallback>
        </mc:AlternateContent>
      </w:r>
      <w:bookmarkStart w:id="4" w:name="_Ref454005960"/>
      <w:bookmarkStart w:id="5" w:name="_Ref454005955"/>
    </w:p>
    <w:p w:rsidR="00617A24" w:rsidRPr="00ED1697" w:rsidRDefault="00196C93" w:rsidP="00B65711">
      <w:pPr>
        <w:pStyle w:val="Napis"/>
      </w:pPr>
      <w:bookmarkStart w:id="6" w:name="_Toc521672617"/>
      <w:r w:rsidRPr="00ED1697">
        <w:t xml:space="preserve">Slika </w:t>
      </w:r>
      <w:r w:rsidR="00266A26">
        <w:fldChar w:fldCharType="begin"/>
      </w:r>
      <w:r w:rsidR="00266A26">
        <w:instrText xml:space="preserve"> SEQ Slika \* ARABIC </w:instrText>
      </w:r>
      <w:r w:rsidR="00266A26">
        <w:fldChar w:fldCharType="separate"/>
      </w:r>
      <w:r w:rsidR="0040031A">
        <w:rPr>
          <w:noProof/>
        </w:rPr>
        <w:t>1</w:t>
      </w:r>
      <w:r w:rsidR="00266A26">
        <w:rPr>
          <w:noProof/>
        </w:rPr>
        <w:fldChar w:fldCharType="end"/>
      </w:r>
      <w:bookmarkEnd w:id="4"/>
      <w:r w:rsidRPr="00ED1697">
        <w:t>. Tipične faze živ</w:t>
      </w:r>
      <w:r w:rsidR="00513E63">
        <w:t>ljenjskega cikla informacijske</w:t>
      </w:r>
      <w:r w:rsidRPr="00ED1697">
        <w:t xml:space="preserve"> </w:t>
      </w:r>
      <w:bookmarkEnd w:id="5"/>
      <w:r w:rsidR="00513E63">
        <w:t>rešitve</w:t>
      </w:r>
      <w:bookmarkEnd w:id="6"/>
    </w:p>
    <w:p w:rsidR="00196C93" w:rsidRPr="00ED1697" w:rsidRDefault="00196C93" w:rsidP="008231FB"/>
    <w:p w:rsidR="0040031A" w:rsidRDefault="00AC5EA0" w:rsidP="0040031A">
      <w:r w:rsidRPr="00ED1697">
        <w:fldChar w:fldCharType="begin"/>
      </w:r>
      <w:r w:rsidRPr="00ED1697">
        <w:instrText xml:space="preserve"> REF _Ref454005960 \h  \* MERGEFORMAT </w:instrText>
      </w:r>
      <w:r w:rsidRPr="00ED1697">
        <w:fldChar w:fldCharType="separate"/>
      </w:r>
    </w:p>
    <w:p w:rsidR="00B84066" w:rsidRDefault="0040031A" w:rsidP="00044172">
      <w:pPr>
        <w:jc w:val="both"/>
      </w:pPr>
      <w:r w:rsidRPr="00ED1697">
        <w:t>Slika</w:t>
      </w:r>
      <w:r w:rsidRPr="00ED1697">
        <w:rPr>
          <w:noProof/>
        </w:rPr>
        <w:t xml:space="preserve"> </w:t>
      </w:r>
      <w:r>
        <w:rPr>
          <w:noProof/>
        </w:rPr>
        <w:t>1</w:t>
      </w:r>
      <w:r w:rsidR="00AC5EA0" w:rsidRPr="00ED1697">
        <w:fldChar w:fldCharType="end"/>
      </w:r>
      <w:r w:rsidR="00AC5EA0" w:rsidRPr="00ED1697">
        <w:t xml:space="preserve"> prikazuje tipične faze življenjskega cikla informacijske </w:t>
      </w:r>
      <w:r w:rsidR="00513E63">
        <w:t>rešitve</w:t>
      </w:r>
      <w:r w:rsidR="00AC5EA0" w:rsidRPr="00ED1697">
        <w:t xml:space="preserve"> in nakazuje faze, ki </w:t>
      </w:r>
      <w:r w:rsidR="00497D95">
        <w:t>jih</w:t>
      </w:r>
      <w:r w:rsidR="00AC5EA0" w:rsidRPr="00ED1697">
        <w:t xml:space="preserve"> obravnav</w:t>
      </w:r>
      <w:r w:rsidR="00497D95">
        <w:t xml:space="preserve">amo v </w:t>
      </w:r>
      <w:r w:rsidR="00AC5EA0" w:rsidRPr="00ED1697">
        <w:t>te</w:t>
      </w:r>
      <w:r w:rsidR="00497D95">
        <w:t>m</w:t>
      </w:r>
      <w:r w:rsidR="00AC5EA0" w:rsidRPr="00ED1697">
        <w:t xml:space="preserve"> dokument</w:t>
      </w:r>
      <w:r w:rsidR="00497D95">
        <w:t>u</w:t>
      </w:r>
      <w:r w:rsidR="00AC5EA0" w:rsidRPr="00ED1697">
        <w:t>.</w:t>
      </w:r>
    </w:p>
    <w:p w:rsidR="00051BEF" w:rsidRPr="00051BEF" w:rsidRDefault="00C23048" w:rsidP="00044172">
      <w:pPr>
        <w:jc w:val="both"/>
        <w:rPr>
          <w:b/>
        </w:rPr>
      </w:pPr>
      <w:r w:rsidRPr="00B84066">
        <w:rPr>
          <w:b/>
        </w:rPr>
        <w:t xml:space="preserve">Namen </w:t>
      </w:r>
      <w:r w:rsidR="00497D95">
        <w:rPr>
          <w:b/>
        </w:rPr>
        <w:t>s</w:t>
      </w:r>
      <w:r w:rsidRPr="00B84066">
        <w:rPr>
          <w:b/>
        </w:rPr>
        <w:t>mernic je posta</w:t>
      </w:r>
      <w:r w:rsidR="00497D95">
        <w:rPr>
          <w:b/>
        </w:rPr>
        <w:t>ti</w:t>
      </w:r>
      <w:r w:rsidRPr="00B84066">
        <w:rPr>
          <w:b/>
        </w:rPr>
        <w:t xml:space="preserve"> vodilo načrtovalcem, vodjem in članom projektn</w:t>
      </w:r>
      <w:r w:rsidR="00B84066">
        <w:rPr>
          <w:b/>
        </w:rPr>
        <w:t>ih skupin, ki se ukvarjajo</w:t>
      </w:r>
      <w:r w:rsidRPr="00B84066">
        <w:rPr>
          <w:b/>
        </w:rPr>
        <w:t xml:space="preserve"> z nadgradnjo obstoječih in razvojem novih informacijskih </w:t>
      </w:r>
      <w:r w:rsidR="00513E63">
        <w:rPr>
          <w:b/>
        </w:rPr>
        <w:t>rešitev</w:t>
      </w:r>
      <w:r w:rsidRPr="00B84066">
        <w:rPr>
          <w:b/>
        </w:rPr>
        <w:t>, in ne nazadnje tudi vodilo razvojnim skupinam izvajalcev</w:t>
      </w:r>
      <w:r w:rsidR="00D77F46" w:rsidRPr="00B84066">
        <w:rPr>
          <w:b/>
        </w:rPr>
        <w:t xml:space="preserve"> (</w:t>
      </w:r>
      <w:r w:rsidR="00497D95">
        <w:rPr>
          <w:b/>
        </w:rPr>
        <w:t>notranj</w:t>
      </w:r>
      <w:r w:rsidR="00D77F46" w:rsidRPr="00B84066">
        <w:rPr>
          <w:b/>
        </w:rPr>
        <w:t>im ali zunanjim)</w:t>
      </w:r>
      <w:r w:rsidRPr="00B84066">
        <w:rPr>
          <w:b/>
        </w:rPr>
        <w:t>.</w:t>
      </w:r>
    </w:p>
    <w:p w:rsidR="00D636F5" w:rsidRPr="00ED1697" w:rsidRDefault="00D636F5" w:rsidP="009952DF">
      <w:pPr>
        <w:pStyle w:val="Naslov1"/>
      </w:pPr>
      <w:bookmarkStart w:id="7" w:name="_Toc453836160"/>
      <w:bookmarkStart w:id="8" w:name="_Toc453836448"/>
      <w:bookmarkStart w:id="9" w:name="_Toc43102152"/>
      <w:r w:rsidRPr="00ED1697">
        <w:lastRenderedPageBreak/>
        <w:t>Splošn</w:t>
      </w:r>
      <w:r w:rsidR="00497D95">
        <w:t>a načela</w:t>
      </w:r>
      <w:r w:rsidRPr="00ED1697">
        <w:t xml:space="preserve"> razvoja </w:t>
      </w:r>
      <w:bookmarkEnd w:id="7"/>
      <w:bookmarkEnd w:id="8"/>
      <w:r w:rsidR="00513E63">
        <w:t>informacijskih rešitev</w:t>
      </w:r>
      <w:bookmarkEnd w:id="9"/>
    </w:p>
    <w:p w:rsidR="00D636F5" w:rsidRPr="00ED1697" w:rsidRDefault="00D636F5" w:rsidP="00044172">
      <w:pPr>
        <w:jc w:val="both"/>
      </w:pPr>
      <w:r w:rsidRPr="00ED1697">
        <w:t xml:space="preserve">Pri razvoju aplikacij </w:t>
      </w:r>
      <w:r w:rsidR="005C23F5">
        <w:t>so relevantna naslednja</w:t>
      </w:r>
      <w:r w:rsidR="00497D95" w:rsidRPr="00ED1697">
        <w:t xml:space="preserve"> </w:t>
      </w:r>
      <w:r w:rsidRPr="00ED1697">
        <w:t>splošn</w:t>
      </w:r>
      <w:r w:rsidR="00497D95">
        <w:t>a načela</w:t>
      </w:r>
      <w:r w:rsidR="005C23F5">
        <w:t xml:space="preserve"> (</w:t>
      </w:r>
      <w:r w:rsidR="00580F71">
        <w:t xml:space="preserve">povzeta po </w:t>
      </w:r>
      <w:r w:rsidR="005C23F5">
        <w:t>Evropsk</w:t>
      </w:r>
      <w:r w:rsidR="00580F71">
        <w:t>em</w:t>
      </w:r>
      <w:r w:rsidR="005C23F5">
        <w:t xml:space="preserve"> akcijsk</w:t>
      </w:r>
      <w:r w:rsidR="00580F71">
        <w:t>em</w:t>
      </w:r>
      <w:r w:rsidR="005C23F5">
        <w:t xml:space="preserve"> načrt</w:t>
      </w:r>
      <w:r w:rsidR="00580F71">
        <w:t>u</w:t>
      </w:r>
      <w:r w:rsidR="005C23F5">
        <w:t xml:space="preserve"> za e-upravo za obdobje 2016-2020</w:t>
      </w:r>
      <w:r w:rsidR="005C23F5">
        <w:rPr>
          <w:rStyle w:val="Sprotnaopomba-sklic"/>
        </w:rPr>
        <w:footnoteReference w:id="2"/>
      </w:r>
      <w:r w:rsidR="00580F71">
        <w:t xml:space="preserve"> in</w:t>
      </w:r>
      <w:r w:rsidR="005C23F5">
        <w:t xml:space="preserve"> Talinsk</w:t>
      </w:r>
      <w:r w:rsidR="00580F71">
        <w:t>i</w:t>
      </w:r>
      <w:r w:rsidR="005C23F5">
        <w:t xml:space="preserve"> ministrsk</w:t>
      </w:r>
      <w:r w:rsidR="00580F71">
        <w:t>i</w:t>
      </w:r>
      <w:r w:rsidR="005C23F5">
        <w:t xml:space="preserve"> deklaracij</w:t>
      </w:r>
      <w:r w:rsidR="00580F71">
        <w:t>i</w:t>
      </w:r>
      <w:r w:rsidR="005C23F5">
        <w:t xml:space="preserve"> o e-upravi</w:t>
      </w:r>
      <w:r w:rsidR="005C23F5">
        <w:rPr>
          <w:rStyle w:val="Sprotnaopomba-sklic"/>
        </w:rPr>
        <w:footnoteReference w:id="3"/>
      </w:r>
      <w:r w:rsidR="005C23F5">
        <w:t xml:space="preserve">): </w:t>
      </w:r>
    </w:p>
    <w:p w:rsidR="007A2C78" w:rsidRPr="00ED1697" w:rsidRDefault="007A2C78" w:rsidP="00044172">
      <w:pPr>
        <w:jc w:val="both"/>
      </w:pPr>
    </w:p>
    <w:p w:rsidR="00261B0E" w:rsidRPr="00EE6A81" w:rsidRDefault="00D636F5" w:rsidP="006E489B">
      <w:pPr>
        <w:numPr>
          <w:ilvl w:val="0"/>
          <w:numId w:val="10"/>
        </w:numPr>
        <w:ind w:left="714" w:hanging="357"/>
        <w:jc w:val="both"/>
        <w:rPr>
          <w:color w:val="auto"/>
        </w:rPr>
      </w:pPr>
      <w:r w:rsidRPr="00ED1697">
        <w:rPr>
          <w:b/>
          <w:i/>
          <w:color w:val="auto"/>
        </w:rPr>
        <w:t>Praviloma digitalno</w:t>
      </w:r>
      <w:r w:rsidRPr="00D22AA0">
        <w:rPr>
          <w:color w:val="auto"/>
        </w:rPr>
        <w:t>:</w:t>
      </w:r>
      <w:r w:rsidRPr="00ED1697">
        <w:rPr>
          <w:color w:val="auto"/>
        </w:rPr>
        <w:t xml:space="preserve"> </w:t>
      </w:r>
      <w:r w:rsidR="00C23048" w:rsidRPr="00ED1697">
        <w:rPr>
          <w:color w:val="auto"/>
        </w:rPr>
        <w:t xml:space="preserve">Razvoj storitev mora iti v smeri elektronskih storitev, kar </w:t>
      </w:r>
      <w:r w:rsidR="00261B0E">
        <w:rPr>
          <w:color w:val="auto"/>
        </w:rPr>
        <w:t xml:space="preserve">pa </w:t>
      </w:r>
      <w:r w:rsidR="00C23048" w:rsidRPr="00ED1697">
        <w:rPr>
          <w:color w:val="auto"/>
        </w:rPr>
        <w:t xml:space="preserve">ne pomeni, da </w:t>
      </w:r>
      <w:r w:rsidR="00497D95" w:rsidRPr="00ED1697">
        <w:rPr>
          <w:color w:val="auto"/>
        </w:rPr>
        <w:t xml:space="preserve">uporabniki ne morejo dostopati </w:t>
      </w:r>
      <w:r w:rsidR="00C23048" w:rsidRPr="00ED1697">
        <w:rPr>
          <w:color w:val="auto"/>
        </w:rPr>
        <w:t xml:space="preserve">do njih in jih uporabljati tudi </w:t>
      </w:r>
      <w:r w:rsidR="008046C1">
        <w:rPr>
          <w:color w:val="auto"/>
        </w:rPr>
        <w:t>na klasičn</w:t>
      </w:r>
      <w:r w:rsidR="00D640E1">
        <w:rPr>
          <w:color w:val="auto"/>
        </w:rPr>
        <w:t>i</w:t>
      </w:r>
      <w:r w:rsidR="008046C1">
        <w:rPr>
          <w:color w:val="auto"/>
        </w:rPr>
        <w:t xml:space="preserve"> način v fizični obliki</w:t>
      </w:r>
      <w:r w:rsidR="00C23048" w:rsidRPr="00ED1697">
        <w:rPr>
          <w:color w:val="auto"/>
        </w:rPr>
        <w:t xml:space="preserve">. </w:t>
      </w:r>
      <w:r w:rsidR="00261B0E">
        <w:rPr>
          <w:color w:val="auto"/>
        </w:rPr>
        <w:t xml:space="preserve">Elektronske storitve je </w:t>
      </w:r>
      <w:r w:rsidR="00471C3C">
        <w:rPr>
          <w:color w:val="auto"/>
        </w:rPr>
        <w:t>treba</w:t>
      </w:r>
      <w:r w:rsidR="00261B0E">
        <w:rPr>
          <w:color w:val="auto"/>
        </w:rPr>
        <w:t xml:space="preserve"> zagotavljati </w:t>
      </w:r>
      <w:r w:rsidR="00261B0E" w:rsidRPr="00ED1697">
        <w:rPr>
          <w:color w:val="auto"/>
        </w:rPr>
        <w:t>p</w:t>
      </w:r>
      <w:r w:rsidR="00497D95">
        <w:rPr>
          <w:color w:val="auto"/>
        </w:rPr>
        <w:t>o</w:t>
      </w:r>
      <w:r w:rsidR="00261B0E" w:rsidRPr="00ED1697">
        <w:rPr>
          <w:color w:val="auto"/>
        </w:rPr>
        <w:t xml:space="preserve"> različnih </w:t>
      </w:r>
      <w:r w:rsidR="00261B0E">
        <w:rPr>
          <w:color w:val="auto"/>
        </w:rPr>
        <w:t xml:space="preserve">sodobnih </w:t>
      </w:r>
      <w:r w:rsidR="00261B0E" w:rsidRPr="00ED1697">
        <w:rPr>
          <w:color w:val="auto"/>
        </w:rPr>
        <w:t>(digitalnih) kanal</w:t>
      </w:r>
      <w:r w:rsidR="00497D95">
        <w:rPr>
          <w:color w:val="auto"/>
        </w:rPr>
        <w:t>ih</w:t>
      </w:r>
      <w:r w:rsidR="00261B0E" w:rsidRPr="00ED1697">
        <w:rPr>
          <w:color w:val="auto"/>
        </w:rPr>
        <w:t xml:space="preserve"> ter upoštevati zakonitosti zalednih postopkov (integracij) in stopnjo tehnološke zmožnosti zalednih sistemov.</w:t>
      </w:r>
    </w:p>
    <w:p w:rsidR="00261B0E" w:rsidRPr="00FB4AF0" w:rsidRDefault="00261B0E" w:rsidP="00044172">
      <w:pPr>
        <w:numPr>
          <w:ilvl w:val="1"/>
          <w:numId w:val="22"/>
        </w:numPr>
        <w:spacing w:after="240"/>
        <w:jc w:val="both"/>
        <w:rPr>
          <w:i/>
          <w:color w:val="auto"/>
        </w:rPr>
      </w:pPr>
      <w:r w:rsidRPr="00FB4AF0">
        <w:rPr>
          <w:i/>
          <w:color w:val="auto"/>
        </w:rPr>
        <w:t xml:space="preserve">Pred digitalizacijo neke storitve je </w:t>
      </w:r>
      <w:r w:rsidR="00471C3C">
        <w:rPr>
          <w:i/>
          <w:color w:val="auto"/>
        </w:rPr>
        <w:t>treba</w:t>
      </w:r>
      <w:r w:rsidRPr="00FB4AF0">
        <w:rPr>
          <w:i/>
          <w:color w:val="auto"/>
        </w:rPr>
        <w:t xml:space="preserve"> natančno proučiti to storitev </w:t>
      </w:r>
      <w:r w:rsidR="00497D95">
        <w:rPr>
          <w:i/>
          <w:color w:val="auto"/>
        </w:rPr>
        <w:t>oziroma</w:t>
      </w:r>
      <w:r w:rsidRPr="00FB4AF0">
        <w:rPr>
          <w:i/>
          <w:color w:val="auto"/>
        </w:rPr>
        <w:t xml:space="preserve"> postopek</w:t>
      </w:r>
      <w:r w:rsidR="00C80F34">
        <w:rPr>
          <w:i/>
          <w:color w:val="auto"/>
        </w:rPr>
        <w:t xml:space="preserve"> </w:t>
      </w:r>
      <w:r w:rsidR="00D42567">
        <w:rPr>
          <w:i/>
          <w:color w:val="auto"/>
        </w:rPr>
        <w:t xml:space="preserve">njene izvedbe </w:t>
      </w:r>
      <w:r w:rsidR="00C80F34">
        <w:rPr>
          <w:i/>
          <w:color w:val="auto"/>
        </w:rPr>
        <w:t xml:space="preserve">in ga narediti </w:t>
      </w:r>
      <w:r w:rsidRPr="00FB4AF0">
        <w:rPr>
          <w:i/>
          <w:color w:val="auto"/>
        </w:rPr>
        <w:t>čim bolj učinkovit</w:t>
      </w:r>
      <w:r w:rsidR="00C80F34">
        <w:rPr>
          <w:i/>
          <w:color w:val="auto"/>
        </w:rPr>
        <w:t>ega</w:t>
      </w:r>
      <w:r w:rsidRPr="00FB4AF0">
        <w:rPr>
          <w:i/>
          <w:color w:val="auto"/>
        </w:rPr>
        <w:t xml:space="preserve"> in prijazn</w:t>
      </w:r>
      <w:r w:rsidR="00C80F34">
        <w:rPr>
          <w:i/>
          <w:color w:val="auto"/>
        </w:rPr>
        <w:t>ega</w:t>
      </w:r>
      <w:r w:rsidRPr="00FB4AF0">
        <w:rPr>
          <w:i/>
          <w:color w:val="auto"/>
        </w:rPr>
        <w:t xml:space="preserve"> do njegovih uporabnikov</w:t>
      </w:r>
      <w:r w:rsidR="00BD2C02" w:rsidRPr="00FB4AF0">
        <w:rPr>
          <w:i/>
          <w:color w:val="auto"/>
        </w:rPr>
        <w:t xml:space="preserve"> </w:t>
      </w:r>
      <w:r w:rsidR="00C80F34">
        <w:rPr>
          <w:i/>
          <w:color w:val="auto"/>
        </w:rPr>
        <w:t xml:space="preserve">(na primer </w:t>
      </w:r>
      <w:r w:rsidR="00BD2C02" w:rsidRPr="00FB4AF0">
        <w:rPr>
          <w:i/>
          <w:color w:val="auto"/>
        </w:rPr>
        <w:t>odprava nepotrebnih administrativnih postopkov</w:t>
      </w:r>
      <w:r w:rsidR="00C80F34">
        <w:rPr>
          <w:i/>
          <w:color w:val="auto"/>
        </w:rPr>
        <w:t xml:space="preserve"> ali</w:t>
      </w:r>
      <w:r w:rsidR="00BD2C02" w:rsidRPr="00FB4AF0">
        <w:rPr>
          <w:i/>
          <w:color w:val="auto"/>
        </w:rPr>
        <w:t xml:space="preserve"> zahtev</w:t>
      </w:r>
      <w:r w:rsidR="00C80F34">
        <w:rPr>
          <w:i/>
          <w:color w:val="auto"/>
        </w:rPr>
        <w:t>e</w:t>
      </w:r>
      <w:r w:rsidR="00BD2C02" w:rsidRPr="00FB4AF0">
        <w:rPr>
          <w:i/>
          <w:color w:val="auto"/>
        </w:rPr>
        <w:t xml:space="preserve"> po nepotrebnih dokazilih in podatkih</w:t>
      </w:r>
      <w:r w:rsidR="00C80F34">
        <w:rPr>
          <w:i/>
          <w:color w:val="auto"/>
        </w:rPr>
        <w:t>)</w:t>
      </w:r>
      <w:r w:rsidR="00BD2C02" w:rsidRPr="00FB4AF0">
        <w:rPr>
          <w:i/>
          <w:color w:val="auto"/>
        </w:rPr>
        <w:t xml:space="preserve">. </w:t>
      </w:r>
    </w:p>
    <w:p w:rsidR="00BD2C02" w:rsidRPr="001F3CD7" w:rsidRDefault="00BD2C02" w:rsidP="006E489B">
      <w:pPr>
        <w:numPr>
          <w:ilvl w:val="0"/>
          <w:numId w:val="10"/>
        </w:numPr>
        <w:ind w:left="714" w:hanging="357"/>
        <w:jc w:val="both"/>
        <w:rPr>
          <w:color w:val="auto"/>
        </w:rPr>
      </w:pPr>
      <w:r>
        <w:rPr>
          <w:b/>
          <w:i/>
          <w:color w:val="auto"/>
        </w:rPr>
        <w:t>Uporabnik v središču storitev</w:t>
      </w:r>
      <w:r w:rsidRPr="00D22AA0">
        <w:rPr>
          <w:color w:val="auto"/>
        </w:rPr>
        <w:t>:</w:t>
      </w:r>
      <w:r>
        <w:rPr>
          <w:color w:val="auto"/>
        </w:rPr>
        <w:t xml:space="preserve"> Uporabniki e-storitev in njihove potrebe morajo biti eno izmed poglavitnih vodil </w:t>
      </w:r>
      <w:r w:rsidR="00800783">
        <w:rPr>
          <w:color w:val="auto"/>
        </w:rPr>
        <w:t xml:space="preserve">pri </w:t>
      </w:r>
      <w:r>
        <w:rPr>
          <w:color w:val="auto"/>
        </w:rPr>
        <w:t>razvoj</w:t>
      </w:r>
      <w:r w:rsidR="00800783">
        <w:rPr>
          <w:color w:val="auto"/>
        </w:rPr>
        <w:t>u</w:t>
      </w:r>
      <w:r>
        <w:rPr>
          <w:color w:val="auto"/>
        </w:rPr>
        <w:t xml:space="preserve"> teh storitev. Že sama zasnova e-storitve mora slediti potrebam uporabnikov, v času same uporabe e-storitv</w:t>
      </w:r>
      <w:r w:rsidR="00800783">
        <w:rPr>
          <w:color w:val="auto"/>
        </w:rPr>
        <w:t>e</w:t>
      </w:r>
      <w:r>
        <w:rPr>
          <w:color w:val="auto"/>
        </w:rPr>
        <w:t xml:space="preserve"> pa </w:t>
      </w:r>
      <w:r w:rsidR="00C80F34">
        <w:rPr>
          <w:color w:val="auto"/>
        </w:rPr>
        <w:t xml:space="preserve">je treba </w:t>
      </w:r>
      <w:r>
        <w:rPr>
          <w:color w:val="auto"/>
        </w:rPr>
        <w:t>spremljati izkušnjo uporabnikov.</w:t>
      </w:r>
      <w:r w:rsidR="00904013">
        <w:rPr>
          <w:color w:val="auto"/>
        </w:rPr>
        <w:t xml:space="preserve"> </w:t>
      </w:r>
      <w:r w:rsidR="00904013" w:rsidRPr="009C7ECA">
        <w:rPr>
          <w:color w:val="auto"/>
        </w:rPr>
        <w:t>Potrebna je še hitrejša odzivnost na potrebe državljanov in še večja fleksibilnost v načinu delovanja</w:t>
      </w:r>
      <w:r w:rsidR="00904013">
        <w:rPr>
          <w:color w:val="auto"/>
        </w:rPr>
        <w:t xml:space="preserve">. </w:t>
      </w:r>
      <w:r>
        <w:rPr>
          <w:color w:val="auto"/>
        </w:rPr>
        <w:t>Te izkušnje morajo postati eno od vodil za s</w:t>
      </w:r>
      <w:r w:rsidR="001F3CD7">
        <w:rPr>
          <w:color w:val="auto"/>
        </w:rPr>
        <w:t>talno izboljševanje e-storitev.</w:t>
      </w:r>
    </w:p>
    <w:p w:rsidR="00904013" w:rsidRPr="00C642B1" w:rsidRDefault="00931E5E" w:rsidP="00AD2DED">
      <w:pPr>
        <w:numPr>
          <w:ilvl w:val="1"/>
          <w:numId w:val="22"/>
        </w:numPr>
        <w:spacing w:after="240"/>
        <w:jc w:val="both"/>
        <w:rPr>
          <w:i/>
          <w:color w:val="auto"/>
        </w:rPr>
      </w:pPr>
      <w:r w:rsidRPr="00AD2DED">
        <w:rPr>
          <w:i/>
          <w:color w:val="auto"/>
        </w:rPr>
        <w:t xml:space="preserve">Pri načrtovanju storitev je </w:t>
      </w:r>
      <w:r w:rsidR="007D4CAB" w:rsidRPr="00AD2DED">
        <w:rPr>
          <w:i/>
          <w:color w:val="auto"/>
        </w:rPr>
        <w:t>v vseh fazah</w:t>
      </w:r>
      <w:r w:rsidRPr="00AD2DED">
        <w:rPr>
          <w:i/>
          <w:color w:val="auto"/>
        </w:rPr>
        <w:t xml:space="preserve"> </w:t>
      </w:r>
      <w:r w:rsidR="00471C3C" w:rsidRPr="00AD2DED">
        <w:rPr>
          <w:i/>
          <w:color w:val="auto"/>
        </w:rPr>
        <w:t>treba</w:t>
      </w:r>
      <w:r w:rsidR="00BD2C02" w:rsidRPr="00AD2DED">
        <w:rPr>
          <w:i/>
          <w:color w:val="auto"/>
        </w:rPr>
        <w:t xml:space="preserve"> </w:t>
      </w:r>
      <w:r w:rsidR="007D4CAB" w:rsidRPr="00C642B1">
        <w:rPr>
          <w:i/>
          <w:color w:val="auto"/>
        </w:rPr>
        <w:t xml:space="preserve">aktivno vključevati uporabnike, da se ugotovijo </w:t>
      </w:r>
      <w:r w:rsidR="00BD2C02" w:rsidRPr="00C642B1">
        <w:rPr>
          <w:i/>
          <w:color w:val="auto"/>
        </w:rPr>
        <w:t>nj</w:t>
      </w:r>
      <w:r w:rsidR="007D4CAB" w:rsidRPr="00C642B1">
        <w:rPr>
          <w:i/>
          <w:color w:val="auto"/>
        </w:rPr>
        <w:t>ihove resnične potrebe.</w:t>
      </w:r>
      <w:r w:rsidR="006D6CCB" w:rsidRPr="00C642B1">
        <w:rPr>
          <w:i/>
          <w:color w:val="auto"/>
        </w:rPr>
        <w:t xml:space="preserve"> </w:t>
      </w:r>
      <w:r w:rsidR="00A40B01" w:rsidRPr="00C642B1">
        <w:rPr>
          <w:i/>
          <w:color w:val="auto"/>
        </w:rPr>
        <w:t xml:space="preserve">Možni načini so anketiranje, delo s fokusnimi skupinami, </w:t>
      </w:r>
      <w:r w:rsidR="00D54B69" w:rsidRPr="00C642B1">
        <w:rPr>
          <w:i/>
          <w:color w:val="auto"/>
        </w:rPr>
        <w:t xml:space="preserve">posveti in </w:t>
      </w:r>
      <w:r w:rsidR="00A40B01" w:rsidRPr="00C642B1">
        <w:rPr>
          <w:i/>
          <w:color w:val="auto"/>
        </w:rPr>
        <w:t>sestanki z interesnimi združenji (fizič</w:t>
      </w:r>
      <w:r w:rsidR="00A40B01" w:rsidRPr="00D61B52">
        <w:rPr>
          <w:i/>
          <w:color w:val="auto"/>
        </w:rPr>
        <w:t>ni, na daljavo ali korespondenčno)</w:t>
      </w:r>
      <w:r w:rsidR="00D54B69" w:rsidRPr="00D61B52">
        <w:rPr>
          <w:i/>
          <w:color w:val="auto"/>
        </w:rPr>
        <w:t>, metode "design-</w:t>
      </w:r>
      <w:proofErr w:type="spellStart"/>
      <w:r w:rsidR="00D54B69" w:rsidRPr="00D61B52">
        <w:rPr>
          <w:i/>
          <w:color w:val="auto"/>
        </w:rPr>
        <w:t>thinking</w:t>
      </w:r>
      <w:proofErr w:type="spellEnd"/>
      <w:r w:rsidR="00D54B69" w:rsidRPr="000F2125">
        <w:rPr>
          <w:i/>
          <w:color w:val="auto"/>
        </w:rPr>
        <w:t>"</w:t>
      </w:r>
      <w:r w:rsidR="000E7E65">
        <w:rPr>
          <w:rStyle w:val="Sprotnaopomba-sklic"/>
          <w:i/>
          <w:color w:val="auto"/>
        </w:rPr>
        <w:footnoteReference w:id="4"/>
      </w:r>
      <w:r w:rsidR="00D54B69" w:rsidRPr="000F2125">
        <w:rPr>
          <w:i/>
          <w:color w:val="auto"/>
        </w:rPr>
        <w:t>, uporaba družbenih omrežij..</w:t>
      </w:r>
      <w:r w:rsidR="00A40B01" w:rsidRPr="000F2125">
        <w:rPr>
          <w:i/>
          <w:color w:val="auto"/>
        </w:rPr>
        <w:t xml:space="preserve">. </w:t>
      </w:r>
      <w:r w:rsidR="006D6CCB" w:rsidRPr="000F2125">
        <w:rPr>
          <w:i/>
          <w:color w:val="auto"/>
        </w:rPr>
        <w:t xml:space="preserve">Eden izmed </w:t>
      </w:r>
      <w:r w:rsidR="00A40B01" w:rsidRPr="000F2125">
        <w:rPr>
          <w:i/>
          <w:color w:val="auto"/>
        </w:rPr>
        <w:t xml:space="preserve">možnih </w:t>
      </w:r>
      <w:r w:rsidR="006D6CCB" w:rsidRPr="000F2125">
        <w:rPr>
          <w:i/>
          <w:color w:val="auto"/>
        </w:rPr>
        <w:t xml:space="preserve">načinov je </w:t>
      </w:r>
      <w:r w:rsidR="00A40B01" w:rsidRPr="000F2125">
        <w:rPr>
          <w:i/>
          <w:color w:val="auto"/>
        </w:rPr>
        <w:t xml:space="preserve">tudi </w:t>
      </w:r>
      <w:r w:rsidR="006D6CCB" w:rsidRPr="000F2125">
        <w:rPr>
          <w:i/>
          <w:color w:val="auto"/>
        </w:rPr>
        <w:t>izdelav</w:t>
      </w:r>
      <w:r w:rsidR="00C80F34" w:rsidRPr="000F2125">
        <w:rPr>
          <w:i/>
          <w:color w:val="auto"/>
        </w:rPr>
        <w:t>a</w:t>
      </w:r>
      <w:r w:rsidR="006D6CCB" w:rsidRPr="000F2125">
        <w:rPr>
          <w:i/>
          <w:color w:val="auto"/>
        </w:rPr>
        <w:t xml:space="preserve"> prototipa e-storitve</w:t>
      </w:r>
      <w:r w:rsidRPr="000F2125">
        <w:rPr>
          <w:i/>
          <w:color w:val="auto"/>
        </w:rPr>
        <w:t>,</w:t>
      </w:r>
      <w:r w:rsidR="006D6CCB" w:rsidRPr="000F2125">
        <w:rPr>
          <w:i/>
          <w:color w:val="auto"/>
        </w:rPr>
        <w:t xml:space="preserve"> </w:t>
      </w:r>
      <w:r w:rsidR="00C80F34" w:rsidRPr="000F2125">
        <w:rPr>
          <w:i/>
          <w:color w:val="auto"/>
        </w:rPr>
        <w:t>preizkuš</w:t>
      </w:r>
      <w:r w:rsidR="006D6CCB" w:rsidRPr="000F2125">
        <w:rPr>
          <w:i/>
          <w:color w:val="auto"/>
        </w:rPr>
        <w:t>anje uporabniške izkušnje na primernem številu in profilu uporabnikov</w:t>
      </w:r>
      <w:r w:rsidRPr="000F2125">
        <w:rPr>
          <w:i/>
          <w:color w:val="auto"/>
        </w:rPr>
        <w:t>, čemur sledi vpeljava izboljšav na podlagi povratnih informacij uporabnikov</w:t>
      </w:r>
      <w:r w:rsidR="006D6CCB" w:rsidRPr="000F2125">
        <w:rPr>
          <w:i/>
          <w:color w:val="auto"/>
        </w:rPr>
        <w:t>.</w:t>
      </w:r>
      <w:r w:rsidR="00904013" w:rsidRPr="000F2125">
        <w:rPr>
          <w:i/>
          <w:color w:val="auto"/>
        </w:rPr>
        <w:t xml:space="preserve"> </w:t>
      </w:r>
      <w:r w:rsidR="0000780E" w:rsidRPr="000F2125">
        <w:rPr>
          <w:i/>
          <w:color w:val="auto"/>
        </w:rPr>
        <w:t>Ko se e-storit</w:t>
      </w:r>
      <w:r w:rsidR="00800783" w:rsidRPr="000F2125">
        <w:rPr>
          <w:i/>
          <w:color w:val="auto"/>
        </w:rPr>
        <w:t>e</w:t>
      </w:r>
      <w:r w:rsidR="0000780E" w:rsidRPr="000F2125">
        <w:rPr>
          <w:i/>
          <w:color w:val="auto"/>
        </w:rPr>
        <w:t xml:space="preserve">v uporablja, je </w:t>
      </w:r>
      <w:r w:rsidR="00831513" w:rsidRPr="000F2125">
        <w:rPr>
          <w:i/>
          <w:color w:val="auto"/>
        </w:rPr>
        <w:t xml:space="preserve">potrebno </w:t>
      </w:r>
      <w:r w:rsidR="0000780E" w:rsidRPr="000F2125">
        <w:rPr>
          <w:i/>
          <w:color w:val="auto"/>
        </w:rPr>
        <w:t>spremljati morebitne težave uporabnikov</w:t>
      </w:r>
      <w:r w:rsidRPr="000F2125">
        <w:rPr>
          <w:i/>
          <w:color w:val="auto"/>
        </w:rPr>
        <w:t xml:space="preserve">, </w:t>
      </w:r>
      <w:r w:rsidR="00057E54" w:rsidRPr="000F2125">
        <w:rPr>
          <w:i/>
          <w:color w:val="auto"/>
        </w:rPr>
        <w:t xml:space="preserve">proaktivno </w:t>
      </w:r>
      <w:r w:rsidRPr="000F2125">
        <w:rPr>
          <w:i/>
          <w:color w:val="auto"/>
        </w:rPr>
        <w:t>zbirati njihove povratne informacije</w:t>
      </w:r>
      <w:r w:rsidR="007D4CAB" w:rsidRPr="000F2125">
        <w:rPr>
          <w:i/>
          <w:color w:val="auto"/>
        </w:rPr>
        <w:t xml:space="preserve"> o zadovoljstvu z e-</w:t>
      </w:r>
      <w:r w:rsidRPr="000F2125">
        <w:rPr>
          <w:i/>
          <w:color w:val="auto"/>
        </w:rPr>
        <w:t>storitvijo</w:t>
      </w:r>
      <w:r w:rsidR="0000780E" w:rsidRPr="000F2125">
        <w:rPr>
          <w:i/>
          <w:color w:val="auto"/>
        </w:rPr>
        <w:t xml:space="preserve"> in temu primerno ukrepati. </w:t>
      </w:r>
    </w:p>
    <w:p w:rsidR="0038150F" w:rsidRPr="009C7ECA" w:rsidRDefault="009842FD" w:rsidP="006E489B">
      <w:pPr>
        <w:numPr>
          <w:ilvl w:val="0"/>
          <w:numId w:val="22"/>
        </w:numPr>
        <w:ind w:left="714" w:hanging="357"/>
        <w:jc w:val="both"/>
        <w:rPr>
          <w:color w:val="auto"/>
        </w:rPr>
      </w:pPr>
      <w:r w:rsidRPr="009C7ECA">
        <w:rPr>
          <w:b/>
          <w:i/>
          <w:color w:val="auto"/>
        </w:rPr>
        <w:t>Praviloma</w:t>
      </w:r>
      <w:r>
        <w:rPr>
          <w:i/>
          <w:color w:val="auto"/>
        </w:rPr>
        <w:t xml:space="preserve"> </w:t>
      </w:r>
      <w:r w:rsidRPr="009C7ECA">
        <w:rPr>
          <w:b/>
          <w:i/>
          <w:color w:val="auto"/>
        </w:rPr>
        <w:t>»samo enkrat«</w:t>
      </w:r>
      <w:r>
        <w:rPr>
          <w:b/>
          <w:i/>
          <w:color w:val="auto"/>
        </w:rPr>
        <w:t xml:space="preserve">: </w:t>
      </w:r>
      <w:r w:rsidRPr="009C7ECA">
        <w:rPr>
          <w:color w:val="auto"/>
        </w:rPr>
        <w:t xml:space="preserve">Vsi trenutno aktualni strateški dokumenti za razvoj e-poslovanja v javnem sektorju ter zakonodaja EU </w:t>
      </w:r>
      <w:r w:rsidR="0038150F" w:rsidRPr="009C7ECA">
        <w:rPr>
          <w:color w:val="auto"/>
        </w:rPr>
        <w:t>(predvsem EU Uredba o vzpostavitvi enotnega digitalnega portala za zagotavljanje dostopa do informacij, do postopkov ter do storitev za pomoč in reševanje težav</w:t>
      </w:r>
      <w:r w:rsidRPr="009C7ECA">
        <w:rPr>
          <w:color w:val="auto"/>
        </w:rPr>
        <w:t xml:space="preserve">) prinašajo </w:t>
      </w:r>
      <w:proofErr w:type="spellStart"/>
      <w:r w:rsidRPr="009C7ECA">
        <w:rPr>
          <w:color w:val="auto"/>
        </w:rPr>
        <w:t>t.i</w:t>
      </w:r>
      <w:proofErr w:type="spellEnd"/>
      <w:r w:rsidRPr="009C7ECA">
        <w:rPr>
          <w:color w:val="auto"/>
        </w:rPr>
        <w:t>. načelo »samo enkrat«</w:t>
      </w:r>
      <w:r w:rsidR="006E489B">
        <w:rPr>
          <w:color w:val="auto"/>
        </w:rPr>
        <w:t xml:space="preserve"> (</w:t>
      </w:r>
      <w:proofErr w:type="spellStart"/>
      <w:r w:rsidR="006E489B">
        <w:rPr>
          <w:color w:val="auto"/>
        </w:rPr>
        <w:t>once-only</w:t>
      </w:r>
      <w:proofErr w:type="spellEnd"/>
      <w:r w:rsidR="006E489B">
        <w:rPr>
          <w:color w:val="auto"/>
        </w:rPr>
        <w:t xml:space="preserve"> </w:t>
      </w:r>
      <w:proofErr w:type="spellStart"/>
      <w:r w:rsidR="006E489B">
        <w:rPr>
          <w:color w:val="auto"/>
        </w:rPr>
        <w:t>principle</w:t>
      </w:r>
      <w:proofErr w:type="spellEnd"/>
      <w:r w:rsidR="006E489B">
        <w:rPr>
          <w:color w:val="auto"/>
        </w:rPr>
        <w:t>)</w:t>
      </w:r>
      <w:r w:rsidRPr="009C7ECA">
        <w:rPr>
          <w:color w:val="auto"/>
        </w:rPr>
        <w:t xml:space="preserve">. Če ima država o nekom določen podatek, ga ne bi smela ponovno zahtevati od stranke, ko </w:t>
      </w:r>
      <w:r w:rsidR="0038150F">
        <w:rPr>
          <w:color w:val="auto"/>
        </w:rPr>
        <w:t xml:space="preserve">je ta </w:t>
      </w:r>
      <w:r w:rsidRPr="009C7ECA">
        <w:rPr>
          <w:color w:val="auto"/>
        </w:rPr>
        <w:t xml:space="preserve">na primer </w:t>
      </w:r>
      <w:r w:rsidR="0038150F">
        <w:rPr>
          <w:color w:val="auto"/>
        </w:rPr>
        <w:t xml:space="preserve">potreben pri opravljanju </w:t>
      </w:r>
      <w:r w:rsidRPr="009C7ECA">
        <w:rPr>
          <w:color w:val="auto"/>
        </w:rPr>
        <w:t>nek</w:t>
      </w:r>
      <w:r w:rsidR="0038150F">
        <w:rPr>
          <w:color w:val="auto"/>
        </w:rPr>
        <w:t>e</w:t>
      </w:r>
      <w:r w:rsidRPr="009C7ECA">
        <w:rPr>
          <w:color w:val="auto"/>
        </w:rPr>
        <w:t xml:space="preserve"> e-storitv</w:t>
      </w:r>
      <w:r w:rsidR="0038150F">
        <w:rPr>
          <w:color w:val="auto"/>
        </w:rPr>
        <w:t>e</w:t>
      </w:r>
      <w:r w:rsidR="006E489B">
        <w:rPr>
          <w:color w:val="auto"/>
        </w:rPr>
        <w:t>, pridobiti bi si ga morala sama po uradni dolžnosti.</w:t>
      </w:r>
    </w:p>
    <w:p w:rsidR="009842FD" w:rsidRPr="006E489B" w:rsidRDefault="009842FD" w:rsidP="0038150F">
      <w:pPr>
        <w:numPr>
          <w:ilvl w:val="1"/>
          <w:numId w:val="22"/>
        </w:numPr>
        <w:spacing w:after="240"/>
        <w:jc w:val="both"/>
        <w:rPr>
          <w:i/>
          <w:color w:val="auto"/>
        </w:rPr>
      </w:pPr>
      <w:r w:rsidRPr="006E489B">
        <w:rPr>
          <w:i/>
          <w:color w:val="auto"/>
        </w:rPr>
        <w:t>Že pred leti so bile razvite rešitve, ki so namenjene izvajanju elektronskih podatkovnih poizvedb (Pladenj, IO-modul, Asinhroni modul) in jih je mogoče uporabiti v različnih elektronskih storitvah</w:t>
      </w:r>
      <w:r w:rsidR="0038150F" w:rsidRPr="006E489B">
        <w:rPr>
          <w:i/>
          <w:color w:val="auto"/>
        </w:rPr>
        <w:t xml:space="preserve"> v smislu pridobivanja podatkov po načelu »samo enkrat«, </w:t>
      </w:r>
      <w:r w:rsidRPr="006E489B">
        <w:rPr>
          <w:i/>
          <w:color w:val="auto"/>
        </w:rPr>
        <w:t>skladn</w:t>
      </w:r>
      <w:r w:rsidR="0038150F" w:rsidRPr="006E489B">
        <w:rPr>
          <w:i/>
          <w:color w:val="auto"/>
        </w:rPr>
        <w:t>o</w:t>
      </w:r>
      <w:r w:rsidRPr="006E489B">
        <w:rPr>
          <w:i/>
          <w:color w:val="auto"/>
        </w:rPr>
        <w:t xml:space="preserve"> z veljavnimi pravili in standardi</w:t>
      </w:r>
      <w:r w:rsidR="006E489B">
        <w:rPr>
          <w:i/>
          <w:color w:val="auto"/>
        </w:rPr>
        <w:t xml:space="preserve"> za</w:t>
      </w:r>
      <w:r w:rsidRPr="006E489B">
        <w:rPr>
          <w:i/>
          <w:color w:val="auto"/>
        </w:rPr>
        <w:t xml:space="preserve"> varstvo osebnih podatkov.</w:t>
      </w:r>
    </w:p>
    <w:p w:rsidR="00D636F5" w:rsidRPr="00ED1697" w:rsidRDefault="00D636F5" w:rsidP="00044172">
      <w:pPr>
        <w:numPr>
          <w:ilvl w:val="0"/>
          <w:numId w:val="10"/>
        </w:numPr>
        <w:spacing w:after="240"/>
        <w:jc w:val="both"/>
        <w:rPr>
          <w:color w:val="auto"/>
        </w:rPr>
      </w:pPr>
      <w:r w:rsidRPr="00ED1697">
        <w:rPr>
          <w:b/>
          <w:i/>
          <w:color w:val="auto"/>
        </w:rPr>
        <w:lastRenderedPageBreak/>
        <w:t>Praviloma ponovno uporabljivo</w:t>
      </w:r>
      <w:r w:rsidRPr="00D22AA0">
        <w:rPr>
          <w:color w:val="auto"/>
        </w:rPr>
        <w:t>:</w:t>
      </w:r>
      <w:r w:rsidRPr="00ED1697">
        <w:rPr>
          <w:i/>
          <w:color w:val="auto"/>
        </w:rPr>
        <w:t xml:space="preserve"> </w:t>
      </w:r>
      <w:r w:rsidR="00C23048" w:rsidRPr="00ED1697">
        <w:rPr>
          <w:color w:val="auto"/>
        </w:rPr>
        <w:t xml:space="preserve">Pri razvoju aplikacij je </w:t>
      </w:r>
      <w:r w:rsidR="00471C3C">
        <w:rPr>
          <w:color w:val="auto"/>
        </w:rPr>
        <w:t>treba</w:t>
      </w:r>
      <w:r w:rsidR="00C23048" w:rsidRPr="00ED1697">
        <w:rPr>
          <w:color w:val="auto"/>
        </w:rPr>
        <w:t xml:space="preserve"> stremeti k uporabi podatkov in storitev, ki so že na </w:t>
      </w:r>
      <w:r w:rsidR="00800783">
        <w:rPr>
          <w:color w:val="auto"/>
        </w:rPr>
        <w:t>volj</w:t>
      </w:r>
      <w:r w:rsidR="00C23048" w:rsidRPr="00ED1697">
        <w:rPr>
          <w:color w:val="auto"/>
        </w:rPr>
        <w:t>o</w:t>
      </w:r>
      <w:r w:rsidR="00800783">
        <w:rPr>
          <w:color w:val="auto"/>
        </w:rPr>
        <w:t>,</w:t>
      </w:r>
      <w:r w:rsidR="00C23048" w:rsidRPr="00ED1697">
        <w:rPr>
          <w:color w:val="auto"/>
        </w:rPr>
        <w:t xml:space="preserve"> oziroma k proučitvi morebitnih potreb, da so podatki ali storitve, ki pri tem nastanejo, lahko uporabn</w:t>
      </w:r>
      <w:r w:rsidR="00800783">
        <w:rPr>
          <w:color w:val="auto"/>
        </w:rPr>
        <w:t>e</w:t>
      </w:r>
      <w:r w:rsidR="00C23048" w:rsidRPr="00ED1697">
        <w:rPr>
          <w:color w:val="auto"/>
        </w:rPr>
        <w:t xml:space="preserve"> tudi za druge rešitve/storitve</w:t>
      </w:r>
      <w:r w:rsidR="00D94D1F" w:rsidRPr="00ED1697">
        <w:rPr>
          <w:color w:val="auto"/>
        </w:rPr>
        <w:t>.</w:t>
      </w:r>
    </w:p>
    <w:p w:rsidR="00577B1C" w:rsidRDefault="00800783" w:rsidP="00044172">
      <w:pPr>
        <w:numPr>
          <w:ilvl w:val="1"/>
          <w:numId w:val="22"/>
        </w:numPr>
        <w:spacing w:after="240"/>
        <w:jc w:val="both"/>
        <w:rPr>
          <w:i/>
          <w:color w:val="auto"/>
          <w:sz w:val="20"/>
          <w:szCs w:val="20"/>
        </w:rPr>
      </w:pPr>
      <w:r>
        <w:rPr>
          <w:i/>
          <w:color w:val="auto"/>
          <w:sz w:val="20"/>
          <w:szCs w:val="20"/>
        </w:rPr>
        <w:t>Pri r</w:t>
      </w:r>
      <w:r w:rsidR="00D94D1F" w:rsidRPr="001F3CD7">
        <w:rPr>
          <w:i/>
          <w:color w:val="auto"/>
          <w:sz w:val="20"/>
          <w:szCs w:val="20"/>
        </w:rPr>
        <w:t>azvoj</w:t>
      </w:r>
      <w:r>
        <w:rPr>
          <w:i/>
          <w:color w:val="auto"/>
          <w:sz w:val="20"/>
          <w:szCs w:val="20"/>
        </w:rPr>
        <w:t>u</w:t>
      </w:r>
      <w:r w:rsidR="00D94D1F" w:rsidRPr="001F3CD7">
        <w:rPr>
          <w:i/>
          <w:color w:val="auto"/>
          <w:sz w:val="20"/>
          <w:szCs w:val="20"/>
        </w:rPr>
        <w:t xml:space="preserve"> rešitev, ki omogočajo ponovno uporabljivost, </w:t>
      </w:r>
      <w:r>
        <w:rPr>
          <w:i/>
          <w:color w:val="auto"/>
          <w:sz w:val="20"/>
          <w:szCs w:val="20"/>
        </w:rPr>
        <w:t>je treba</w:t>
      </w:r>
      <w:r w:rsidR="00D94D1F" w:rsidRPr="001F3CD7">
        <w:rPr>
          <w:i/>
          <w:color w:val="auto"/>
          <w:sz w:val="20"/>
          <w:szCs w:val="20"/>
        </w:rPr>
        <w:t xml:space="preserve"> upoštevati, da jih je mo</w:t>
      </w:r>
      <w:r>
        <w:rPr>
          <w:i/>
          <w:color w:val="auto"/>
          <w:sz w:val="20"/>
          <w:szCs w:val="20"/>
        </w:rPr>
        <w:t>goče</w:t>
      </w:r>
      <w:r w:rsidR="00D94D1F" w:rsidRPr="001F3CD7">
        <w:rPr>
          <w:i/>
          <w:color w:val="auto"/>
          <w:sz w:val="20"/>
          <w:szCs w:val="20"/>
        </w:rPr>
        <w:t xml:space="preserve"> prenesti v drugo državo, drugo tehnološko okolje</w:t>
      </w:r>
      <w:r>
        <w:rPr>
          <w:i/>
          <w:color w:val="auto"/>
          <w:sz w:val="20"/>
          <w:szCs w:val="20"/>
        </w:rPr>
        <w:t>,</w:t>
      </w:r>
      <w:r w:rsidR="00D94D1F" w:rsidRPr="001F3CD7">
        <w:rPr>
          <w:i/>
          <w:color w:val="auto"/>
          <w:sz w:val="20"/>
          <w:szCs w:val="20"/>
        </w:rPr>
        <w:t xml:space="preserve"> in omogočiti, da se rešitve lahko prilagodijo drugačnim poslovnim procesom in drugačnemu pravnemu okolju. Zato je kot prva izbira pomembna izbira odprtih standardov, kot </w:t>
      </w:r>
      <w:r>
        <w:rPr>
          <w:i/>
          <w:color w:val="auto"/>
          <w:sz w:val="20"/>
          <w:szCs w:val="20"/>
        </w:rPr>
        <w:t xml:space="preserve">so </w:t>
      </w:r>
      <w:r w:rsidR="00D94D1F" w:rsidRPr="001F3CD7">
        <w:rPr>
          <w:i/>
          <w:color w:val="auto"/>
          <w:sz w:val="20"/>
          <w:szCs w:val="20"/>
        </w:rPr>
        <w:t>BPMN za modeliranje procesov, DMN za modeliranje poslovnih pravil</w:t>
      </w:r>
      <w:r>
        <w:rPr>
          <w:i/>
          <w:color w:val="auto"/>
          <w:sz w:val="20"/>
          <w:szCs w:val="20"/>
        </w:rPr>
        <w:t xml:space="preserve"> ter</w:t>
      </w:r>
      <w:r w:rsidR="00D94D1F" w:rsidRPr="001F3CD7">
        <w:rPr>
          <w:i/>
          <w:color w:val="auto"/>
          <w:sz w:val="20"/>
          <w:szCs w:val="20"/>
        </w:rPr>
        <w:t xml:space="preserve"> CAM in XSD za podatkovne sheme. Za ponovno uporabljivost je pravilna izbira odprtih in splošno podprtih od</w:t>
      </w:r>
      <w:r w:rsidR="00577B1C">
        <w:rPr>
          <w:i/>
          <w:color w:val="auto"/>
          <w:sz w:val="20"/>
          <w:szCs w:val="20"/>
        </w:rPr>
        <w:t>prtih standardov zelo pomembna.</w:t>
      </w:r>
    </w:p>
    <w:p w:rsidR="00D636F5" w:rsidRPr="000E7E65" w:rsidRDefault="00D94D1F" w:rsidP="00044172">
      <w:pPr>
        <w:numPr>
          <w:ilvl w:val="1"/>
          <w:numId w:val="22"/>
        </w:numPr>
        <w:spacing w:after="240"/>
        <w:jc w:val="both"/>
        <w:rPr>
          <w:i/>
          <w:color w:val="auto"/>
          <w:sz w:val="20"/>
          <w:szCs w:val="20"/>
        </w:rPr>
      </w:pPr>
      <w:r w:rsidRPr="001F3CD7">
        <w:rPr>
          <w:i/>
          <w:color w:val="auto"/>
          <w:sz w:val="20"/>
          <w:szCs w:val="20"/>
        </w:rPr>
        <w:t xml:space="preserve">Ponovna uporabljivost se lahko doseže v različnem obsegu, vendar je pomembno, da se ohrani celovitost </w:t>
      </w:r>
      <w:r w:rsidR="00471C3C">
        <w:rPr>
          <w:i/>
          <w:color w:val="auto"/>
          <w:sz w:val="20"/>
          <w:szCs w:val="20"/>
        </w:rPr>
        <w:t xml:space="preserve">na ravni </w:t>
      </w:r>
      <w:r w:rsidRPr="001F3CD7">
        <w:rPr>
          <w:i/>
          <w:color w:val="auto"/>
          <w:sz w:val="20"/>
          <w:szCs w:val="20"/>
        </w:rPr>
        <w:t xml:space="preserve">rešitve oziroma samostojnost/zaokroženost do </w:t>
      </w:r>
      <w:r w:rsidR="00800783">
        <w:rPr>
          <w:i/>
          <w:color w:val="auto"/>
          <w:sz w:val="20"/>
          <w:szCs w:val="20"/>
        </w:rPr>
        <w:t>ravni</w:t>
      </w:r>
      <w:r w:rsidRPr="001F3CD7">
        <w:rPr>
          <w:i/>
          <w:color w:val="auto"/>
          <w:sz w:val="20"/>
          <w:szCs w:val="20"/>
        </w:rPr>
        <w:t xml:space="preserve"> </w:t>
      </w:r>
      <w:proofErr w:type="spellStart"/>
      <w:r w:rsidRPr="001F3CD7">
        <w:rPr>
          <w:i/>
          <w:color w:val="auto"/>
          <w:sz w:val="20"/>
          <w:szCs w:val="20"/>
        </w:rPr>
        <w:t>mikrostoritve</w:t>
      </w:r>
      <w:proofErr w:type="spellEnd"/>
      <w:r w:rsidR="005F0927" w:rsidRPr="001F3CD7">
        <w:rPr>
          <w:color w:val="auto"/>
        </w:rPr>
        <w:t>.</w:t>
      </w:r>
    </w:p>
    <w:p w:rsidR="000E7E65" w:rsidRDefault="000E7E65" w:rsidP="00044172">
      <w:pPr>
        <w:numPr>
          <w:ilvl w:val="1"/>
          <w:numId w:val="22"/>
        </w:numPr>
        <w:spacing w:after="240"/>
        <w:jc w:val="both"/>
        <w:rPr>
          <w:i/>
          <w:color w:val="auto"/>
          <w:sz w:val="20"/>
          <w:szCs w:val="20"/>
        </w:rPr>
      </w:pPr>
      <w:r>
        <w:rPr>
          <w:i/>
          <w:color w:val="auto"/>
          <w:sz w:val="20"/>
          <w:szCs w:val="20"/>
        </w:rPr>
        <w:t>Priporočljivo je, da se ponovno uporabljivi moduli in rešitve objavijo na Portalu NIO</w:t>
      </w:r>
      <w:r>
        <w:rPr>
          <w:rStyle w:val="Sprotnaopomba-sklic"/>
          <w:i/>
          <w:color w:val="auto"/>
          <w:sz w:val="20"/>
          <w:szCs w:val="20"/>
        </w:rPr>
        <w:footnoteReference w:id="5"/>
      </w:r>
      <w:r>
        <w:rPr>
          <w:i/>
          <w:color w:val="auto"/>
          <w:sz w:val="20"/>
          <w:szCs w:val="20"/>
        </w:rPr>
        <w:t>, skupaj s pogoji uporabe in kontaktnimi podatki za več informacij.</w:t>
      </w:r>
    </w:p>
    <w:p w:rsidR="00D636F5" w:rsidRPr="00ED1697" w:rsidRDefault="00D636F5" w:rsidP="00044172">
      <w:pPr>
        <w:numPr>
          <w:ilvl w:val="0"/>
          <w:numId w:val="10"/>
        </w:numPr>
        <w:spacing w:after="240"/>
        <w:jc w:val="both"/>
        <w:rPr>
          <w:color w:val="auto"/>
        </w:rPr>
      </w:pPr>
      <w:r w:rsidRPr="00ED1697">
        <w:rPr>
          <w:b/>
          <w:i/>
          <w:color w:val="auto"/>
        </w:rPr>
        <w:t xml:space="preserve">Praviloma </w:t>
      </w:r>
      <w:proofErr w:type="spellStart"/>
      <w:r w:rsidRPr="00ED1697">
        <w:rPr>
          <w:b/>
          <w:i/>
          <w:color w:val="auto"/>
        </w:rPr>
        <w:t>interoperabilno</w:t>
      </w:r>
      <w:proofErr w:type="spellEnd"/>
      <w:r w:rsidRPr="00D22AA0">
        <w:rPr>
          <w:color w:val="auto"/>
        </w:rPr>
        <w:t>:</w:t>
      </w:r>
      <w:r w:rsidRPr="00ED1697">
        <w:rPr>
          <w:i/>
          <w:color w:val="auto"/>
        </w:rPr>
        <w:t xml:space="preserve"> </w:t>
      </w:r>
      <w:r w:rsidR="00D94D1F" w:rsidRPr="00ED1697">
        <w:rPr>
          <w:color w:val="auto"/>
        </w:rPr>
        <w:t xml:space="preserve">Pri razvoju </w:t>
      </w:r>
      <w:r w:rsidR="00F80D90">
        <w:rPr>
          <w:color w:val="auto"/>
        </w:rPr>
        <w:t>informacijskih rešitev</w:t>
      </w:r>
      <w:r w:rsidR="00D94D1F" w:rsidRPr="00ED1697">
        <w:rPr>
          <w:color w:val="auto"/>
        </w:rPr>
        <w:t xml:space="preserve"> je </w:t>
      </w:r>
      <w:r w:rsidR="00471C3C">
        <w:rPr>
          <w:color w:val="auto"/>
        </w:rPr>
        <w:t>treba</w:t>
      </w:r>
      <w:r w:rsidR="00D94D1F" w:rsidRPr="00ED1697">
        <w:rPr>
          <w:color w:val="auto"/>
        </w:rPr>
        <w:t xml:space="preserve"> upoštevati povezljivost rešitev na različnih </w:t>
      </w:r>
      <w:r w:rsidR="00800783">
        <w:rPr>
          <w:color w:val="auto"/>
        </w:rPr>
        <w:t xml:space="preserve">ravneh, </w:t>
      </w:r>
      <w:r w:rsidR="00D94D1F" w:rsidRPr="00ED1697">
        <w:rPr>
          <w:color w:val="auto"/>
        </w:rPr>
        <w:t>kot so pravn</w:t>
      </w:r>
      <w:r w:rsidR="00800783">
        <w:rPr>
          <w:color w:val="auto"/>
        </w:rPr>
        <w:t>a</w:t>
      </w:r>
      <w:r w:rsidR="00D94D1F" w:rsidRPr="00ED1697">
        <w:rPr>
          <w:color w:val="auto"/>
        </w:rPr>
        <w:t>, organizacijsk</w:t>
      </w:r>
      <w:r w:rsidR="00800783">
        <w:rPr>
          <w:color w:val="auto"/>
        </w:rPr>
        <w:t>a</w:t>
      </w:r>
      <w:r w:rsidR="00D94D1F" w:rsidRPr="00ED1697">
        <w:rPr>
          <w:color w:val="auto"/>
        </w:rPr>
        <w:t xml:space="preserve">, </w:t>
      </w:r>
      <w:r w:rsidR="008046C1">
        <w:rPr>
          <w:color w:val="auto"/>
        </w:rPr>
        <w:t>informacijsk</w:t>
      </w:r>
      <w:r w:rsidR="00800783">
        <w:rPr>
          <w:color w:val="auto"/>
        </w:rPr>
        <w:t>a</w:t>
      </w:r>
      <w:r w:rsidR="008046C1" w:rsidRPr="00ED1697">
        <w:rPr>
          <w:color w:val="auto"/>
        </w:rPr>
        <w:t xml:space="preserve"> </w:t>
      </w:r>
      <w:r w:rsidR="00D94D1F" w:rsidRPr="00ED1697">
        <w:rPr>
          <w:color w:val="auto"/>
        </w:rPr>
        <w:t>in tehničn</w:t>
      </w:r>
      <w:r w:rsidR="00800783">
        <w:rPr>
          <w:color w:val="auto"/>
        </w:rPr>
        <w:t>a</w:t>
      </w:r>
      <w:r w:rsidR="00D94D1F" w:rsidRPr="00ED1697">
        <w:rPr>
          <w:color w:val="auto"/>
        </w:rPr>
        <w:t>.</w:t>
      </w:r>
      <w:r w:rsidRPr="00ED1697">
        <w:rPr>
          <w:color w:val="auto"/>
        </w:rPr>
        <w:t xml:space="preserve"> </w:t>
      </w:r>
    </w:p>
    <w:p w:rsidR="00D636F5" w:rsidRPr="00834164" w:rsidRDefault="00D94D1F" w:rsidP="00044172">
      <w:pPr>
        <w:numPr>
          <w:ilvl w:val="1"/>
          <w:numId w:val="22"/>
        </w:numPr>
        <w:spacing w:after="240"/>
        <w:jc w:val="both"/>
        <w:rPr>
          <w:color w:val="auto"/>
          <w:sz w:val="20"/>
          <w:szCs w:val="20"/>
        </w:rPr>
      </w:pPr>
      <w:r w:rsidRPr="00834164">
        <w:rPr>
          <w:i/>
          <w:color w:val="auto"/>
          <w:sz w:val="20"/>
          <w:szCs w:val="20"/>
        </w:rPr>
        <w:t>Kater</w:t>
      </w:r>
      <w:r w:rsidR="00800783" w:rsidRPr="00834164">
        <w:rPr>
          <w:i/>
          <w:color w:val="auto"/>
          <w:sz w:val="20"/>
          <w:szCs w:val="20"/>
        </w:rPr>
        <w:t>o raven</w:t>
      </w:r>
      <w:r w:rsidRPr="00834164">
        <w:rPr>
          <w:i/>
          <w:color w:val="auto"/>
          <w:sz w:val="20"/>
          <w:szCs w:val="20"/>
        </w:rPr>
        <w:t xml:space="preserve"> </w:t>
      </w:r>
      <w:proofErr w:type="spellStart"/>
      <w:r w:rsidRPr="00834164">
        <w:rPr>
          <w:i/>
          <w:color w:val="auto"/>
          <w:sz w:val="20"/>
          <w:szCs w:val="20"/>
        </w:rPr>
        <w:t>interoperabilnosti</w:t>
      </w:r>
      <w:proofErr w:type="spellEnd"/>
      <w:r w:rsidRPr="00834164">
        <w:rPr>
          <w:i/>
          <w:color w:val="auto"/>
          <w:sz w:val="20"/>
          <w:szCs w:val="20"/>
        </w:rPr>
        <w:t xml:space="preserve"> želi naročnik doseči, je </w:t>
      </w:r>
      <w:r w:rsidR="00471C3C" w:rsidRPr="00834164">
        <w:rPr>
          <w:i/>
          <w:color w:val="auto"/>
          <w:sz w:val="20"/>
          <w:szCs w:val="20"/>
        </w:rPr>
        <w:t>treba</w:t>
      </w:r>
      <w:r w:rsidRPr="00834164">
        <w:rPr>
          <w:i/>
          <w:color w:val="auto"/>
          <w:sz w:val="20"/>
          <w:szCs w:val="20"/>
        </w:rPr>
        <w:t xml:space="preserve"> natančno opredeliti </w:t>
      </w:r>
      <w:r w:rsidR="00800783" w:rsidRPr="00834164">
        <w:rPr>
          <w:i/>
          <w:color w:val="auto"/>
          <w:sz w:val="20"/>
          <w:szCs w:val="20"/>
        </w:rPr>
        <w:t>pri</w:t>
      </w:r>
      <w:r w:rsidRPr="00834164">
        <w:rPr>
          <w:i/>
          <w:color w:val="auto"/>
          <w:sz w:val="20"/>
          <w:szCs w:val="20"/>
        </w:rPr>
        <w:t xml:space="preserve"> specifikacij</w:t>
      </w:r>
      <w:r w:rsidR="00800783" w:rsidRPr="00834164">
        <w:rPr>
          <w:i/>
          <w:color w:val="auto"/>
          <w:sz w:val="20"/>
          <w:szCs w:val="20"/>
        </w:rPr>
        <w:t>i</w:t>
      </w:r>
      <w:r w:rsidRPr="00834164">
        <w:rPr>
          <w:i/>
          <w:color w:val="auto"/>
          <w:sz w:val="20"/>
          <w:szCs w:val="20"/>
        </w:rPr>
        <w:t xml:space="preserve"> naročila. Naročnik mora jasno opredeliti, katere pravne podlage mora upoštevati </w:t>
      </w:r>
      <w:r w:rsidR="00800783" w:rsidRPr="00834164">
        <w:rPr>
          <w:i/>
          <w:color w:val="auto"/>
          <w:sz w:val="20"/>
          <w:szCs w:val="20"/>
        </w:rPr>
        <w:t xml:space="preserve">novi sistem </w:t>
      </w:r>
      <w:r w:rsidR="00204ECA" w:rsidRPr="00834164">
        <w:rPr>
          <w:i/>
          <w:color w:val="auto"/>
          <w:sz w:val="20"/>
          <w:szCs w:val="20"/>
        </w:rPr>
        <w:t>in katere</w:t>
      </w:r>
      <w:r w:rsidRPr="00834164">
        <w:rPr>
          <w:i/>
          <w:color w:val="auto"/>
          <w:sz w:val="20"/>
          <w:szCs w:val="20"/>
        </w:rPr>
        <w:t xml:space="preserve"> organizacijske podlage mora </w:t>
      </w:r>
      <w:r w:rsidR="00800783" w:rsidRPr="00834164">
        <w:rPr>
          <w:i/>
          <w:color w:val="auto"/>
          <w:sz w:val="20"/>
          <w:szCs w:val="20"/>
        </w:rPr>
        <w:t>prenesti</w:t>
      </w:r>
      <w:r w:rsidRPr="00834164">
        <w:rPr>
          <w:i/>
          <w:color w:val="auto"/>
          <w:sz w:val="20"/>
          <w:szCs w:val="20"/>
        </w:rPr>
        <w:t xml:space="preserve">. </w:t>
      </w:r>
      <w:r w:rsidR="00204ECA" w:rsidRPr="00834164">
        <w:rPr>
          <w:i/>
          <w:color w:val="auto"/>
          <w:sz w:val="20"/>
          <w:szCs w:val="20"/>
        </w:rPr>
        <w:t xml:space="preserve">Informacijska </w:t>
      </w:r>
      <w:proofErr w:type="spellStart"/>
      <w:r w:rsidRPr="00834164">
        <w:rPr>
          <w:i/>
          <w:color w:val="auto"/>
          <w:sz w:val="20"/>
          <w:szCs w:val="20"/>
        </w:rPr>
        <w:t>interoperabilnost</w:t>
      </w:r>
      <w:proofErr w:type="spellEnd"/>
      <w:r w:rsidRPr="00834164">
        <w:rPr>
          <w:i/>
          <w:color w:val="auto"/>
          <w:sz w:val="20"/>
          <w:szCs w:val="20"/>
        </w:rPr>
        <w:t xml:space="preserve"> se doseže predvsem </w:t>
      </w:r>
      <w:r w:rsidR="00800783" w:rsidRPr="00834164">
        <w:rPr>
          <w:i/>
          <w:color w:val="auto"/>
          <w:sz w:val="20"/>
          <w:szCs w:val="20"/>
        </w:rPr>
        <w:t>na podlagi načela</w:t>
      </w:r>
      <w:r w:rsidRPr="00834164">
        <w:rPr>
          <w:i/>
          <w:color w:val="auto"/>
          <w:sz w:val="20"/>
          <w:szCs w:val="20"/>
        </w:rPr>
        <w:t xml:space="preserve"> enkratnega zapisa in </w:t>
      </w:r>
      <w:r w:rsidR="00800783" w:rsidRPr="00834164">
        <w:rPr>
          <w:i/>
          <w:color w:val="auto"/>
          <w:sz w:val="20"/>
          <w:szCs w:val="20"/>
        </w:rPr>
        <w:t xml:space="preserve">z </w:t>
      </w:r>
      <w:r w:rsidRPr="00834164">
        <w:rPr>
          <w:i/>
          <w:color w:val="auto"/>
          <w:sz w:val="20"/>
          <w:szCs w:val="20"/>
        </w:rPr>
        <w:t>dosledn</w:t>
      </w:r>
      <w:r w:rsidR="00800783" w:rsidRPr="00834164">
        <w:rPr>
          <w:i/>
          <w:color w:val="auto"/>
          <w:sz w:val="20"/>
          <w:szCs w:val="20"/>
        </w:rPr>
        <w:t>o</w:t>
      </w:r>
      <w:r w:rsidRPr="00834164">
        <w:rPr>
          <w:i/>
          <w:color w:val="auto"/>
          <w:sz w:val="20"/>
          <w:szCs w:val="20"/>
        </w:rPr>
        <w:t xml:space="preserve"> uporab</w:t>
      </w:r>
      <w:r w:rsidR="00800783" w:rsidRPr="00834164">
        <w:rPr>
          <w:i/>
          <w:color w:val="auto"/>
          <w:sz w:val="20"/>
          <w:szCs w:val="20"/>
        </w:rPr>
        <w:t>o</w:t>
      </w:r>
      <w:r w:rsidRPr="00834164">
        <w:rPr>
          <w:i/>
          <w:color w:val="auto"/>
          <w:sz w:val="20"/>
          <w:szCs w:val="20"/>
        </w:rPr>
        <w:t xml:space="preserve"> orodij podatkovnega slovarja. Prever</w:t>
      </w:r>
      <w:r w:rsidR="005F0927" w:rsidRPr="00834164">
        <w:rPr>
          <w:i/>
          <w:color w:val="auto"/>
          <w:sz w:val="20"/>
          <w:szCs w:val="20"/>
        </w:rPr>
        <w:t xml:space="preserve">janje se izvede na stopnji </w:t>
      </w:r>
      <w:r w:rsidR="00204ECA" w:rsidRPr="00834164">
        <w:rPr>
          <w:i/>
          <w:color w:val="auto"/>
          <w:sz w:val="20"/>
          <w:szCs w:val="20"/>
        </w:rPr>
        <w:t xml:space="preserve">analize </w:t>
      </w:r>
      <w:r w:rsidR="00497D95" w:rsidRPr="00834164">
        <w:rPr>
          <w:i/>
          <w:color w:val="auto"/>
          <w:sz w:val="20"/>
          <w:szCs w:val="20"/>
        </w:rPr>
        <w:t>oziroma</w:t>
      </w:r>
      <w:r w:rsidR="00204ECA" w:rsidRPr="00834164">
        <w:rPr>
          <w:i/>
          <w:color w:val="auto"/>
          <w:sz w:val="20"/>
          <w:szCs w:val="20"/>
        </w:rPr>
        <w:t xml:space="preserve"> izdelave dokumenta Projekt za izvedbo (</w:t>
      </w:r>
      <w:r w:rsidR="005F0927" w:rsidRPr="00834164">
        <w:rPr>
          <w:i/>
          <w:color w:val="auto"/>
          <w:sz w:val="20"/>
          <w:szCs w:val="20"/>
        </w:rPr>
        <w:t>PZI</w:t>
      </w:r>
      <w:r w:rsidR="00204ECA" w:rsidRPr="00834164">
        <w:rPr>
          <w:i/>
          <w:color w:val="auto"/>
          <w:sz w:val="20"/>
          <w:szCs w:val="20"/>
        </w:rPr>
        <w:t xml:space="preserve">), </w:t>
      </w:r>
      <w:r w:rsidRPr="00834164">
        <w:rPr>
          <w:i/>
          <w:color w:val="auto"/>
          <w:sz w:val="20"/>
          <w:szCs w:val="20"/>
        </w:rPr>
        <w:t xml:space="preserve">in sicer se primerja logična podatkovna shema s centralnim slovarjem. Že v specifikaciji samega naročila </w:t>
      </w:r>
      <w:r w:rsidR="00417FF3" w:rsidRPr="00834164">
        <w:rPr>
          <w:i/>
          <w:color w:val="auto"/>
          <w:sz w:val="20"/>
          <w:szCs w:val="20"/>
        </w:rPr>
        <w:t xml:space="preserve">je zaželeno, da so </w:t>
      </w:r>
      <w:r w:rsidRPr="00834164">
        <w:rPr>
          <w:i/>
          <w:color w:val="auto"/>
          <w:sz w:val="20"/>
          <w:szCs w:val="20"/>
        </w:rPr>
        <w:t xml:space="preserve">opredeljene vse zahtevane integracije </w:t>
      </w:r>
      <w:r w:rsidR="00490E7B" w:rsidRPr="00834164">
        <w:rPr>
          <w:i/>
          <w:color w:val="auto"/>
          <w:sz w:val="20"/>
          <w:szCs w:val="20"/>
        </w:rPr>
        <w:t xml:space="preserve">z </w:t>
      </w:r>
      <w:r w:rsidRPr="00834164">
        <w:rPr>
          <w:i/>
          <w:color w:val="auto"/>
          <w:sz w:val="20"/>
          <w:szCs w:val="20"/>
        </w:rPr>
        <w:t>zunanjimi sistemi. Ponudnikom mora</w:t>
      </w:r>
      <w:r w:rsidR="00D640E1" w:rsidRPr="00834164">
        <w:rPr>
          <w:i/>
          <w:color w:val="auto"/>
          <w:sz w:val="20"/>
          <w:szCs w:val="20"/>
        </w:rPr>
        <w:t>ta</w:t>
      </w:r>
      <w:r w:rsidRPr="00834164">
        <w:rPr>
          <w:i/>
          <w:color w:val="auto"/>
          <w:sz w:val="20"/>
          <w:szCs w:val="20"/>
        </w:rPr>
        <w:t xml:space="preserve"> biti na voljo semantična in tehnična dokumentacija, ki </w:t>
      </w:r>
      <w:r w:rsidR="00D640E1" w:rsidRPr="00834164">
        <w:rPr>
          <w:i/>
          <w:color w:val="auto"/>
          <w:sz w:val="20"/>
          <w:szCs w:val="20"/>
        </w:rPr>
        <w:t>sta</w:t>
      </w:r>
      <w:r w:rsidRPr="00834164">
        <w:rPr>
          <w:i/>
          <w:color w:val="auto"/>
          <w:sz w:val="20"/>
          <w:szCs w:val="20"/>
        </w:rPr>
        <w:t xml:space="preserve"> potrebn</w:t>
      </w:r>
      <w:r w:rsidR="00D640E1" w:rsidRPr="00834164">
        <w:rPr>
          <w:i/>
          <w:color w:val="auto"/>
          <w:sz w:val="20"/>
          <w:szCs w:val="20"/>
        </w:rPr>
        <w:t>i</w:t>
      </w:r>
      <w:r w:rsidRPr="00834164">
        <w:rPr>
          <w:i/>
          <w:color w:val="auto"/>
          <w:sz w:val="20"/>
          <w:szCs w:val="20"/>
        </w:rPr>
        <w:t xml:space="preserve"> za izdelavo dokumenta PZI in </w:t>
      </w:r>
      <w:r w:rsidR="00800783" w:rsidRPr="00834164">
        <w:rPr>
          <w:i/>
          <w:color w:val="auto"/>
          <w:sz w:val="20"/>
          <w:szCs w:val="20"/>
        </w:rPr>
        <w:t>nazadnje</w:t>
      </w:r>
      <w:r w:rsidRPr="00834164">
        <w:rPr>
          <w:i/>
          <w:color w:val="auto"/>
          <w:sz w:val="20"/>
          <w:szCs w:val="20"/>
        </w:rPr>
        <w:t xml:space="preserve"> tudi za opredelitev ponudbene vrednosti. Minimalna tehnična </w:t>
      </w:r>
      <w:proofErr w:type="spellStart"/>
      <w:r w:rsidRPr="00834164">
        <w:rPr>
          <w:i/>
          <w:color w:val="auto"/>
          <w:sz w:val="20"/>
          <w:szCs w:val="20"/>
        </w:rPr>
        <w:t>interoperabilnost</w:t>
      </w:r>
      <w:proofErr w:type="spellEnd"/>
      <w:r w:rsidRPr="00834164">
        <w:rPr>
          <w:i/>
          <w:color w:val="auto"/>
          <w:sz w:val="20"/>
          <w:szCs w:val="20"/>
        </w:rPr>
        <w:t xml:space="preserve"> je dogovorjena v dokument</w:t>
      </w:r>
      <w:r w:rsidR="00800783" w:rsidRPr="00834164">
        <w:rPr>
          <w:i/>
          <w:color w:val="auto"/>
          <w:sz w:val="20"/>
          <w:szCs w:val="20"/>
        </w:rPr>
        <w:t>u</w:t>
      </w:r>
      <w:r w:rsidRPr="00834164">
        <w:rPr>
          <w:i/>
          <w:color w:val="auto"/>
          <w:sz w:val="20"/>
          <w:szCs w:val="20"/>
        </w:rPr>
        <w:t xml:space="preserve"> GTZ, ki </w:t>
      </w:r>
      <w:r w:rsidR="00800783" w:rsidRPr="00834164">
        <w:rPr>
          <w:i/>
          <w:color w:val="auto"/>
          <w:sz w:val="20"/>
          <w:szCs w:val="20"/>
        </w:rPr>
        <w:t xml:space="preserve">je </w:t>
      </w:r>
      <w:r w:rsidRPr="00834164">
        <w:rPr>
          <w:i/>
          <w:color w:val="auto"/>
          <w:sz w:val="20"/>
          <w:szCs w:val="20"/>
        </w:rPr>
        <w:t>obvezn</w:t>
      </w:r>
      <w:r w:rsidR="00800783" w:rsidRPr="00834164">
        <w:rPr>
          <w:i/>
          <w:color w:val="auto"/>
          <w:sz w:val="20"/>
          <w:szCs w:val="20"/>
        </w:rPr>
        <w:t>a</w:t>
      </w:r>
      <w:r w:rsidRPr="00834164">
        <w:rPr>
          <w:i/>
          <w:color w:val="auto"/>
          <w:sz w:val="20"/>
          <w:szCs w:val="20"/>
        </w:rPr>
        <w:t xml:space="preserve"> prilog</w:t>
      </w:r>
      <w:r w:rsidR="00800783" w:rsidRPr="00834164">
        <w:rPr>
          <w:i/>
          <w:color w:val="auto"/>
          <w:sz w:val="20"/>
          <w:szCs w:val="20"/>
        </w:rPr>
        <w:t>a k</w:t>
      </w:r>
      <w:r w:rsidRPr="00834164">
        <w:rPr>
          <w:i/>
          <w:color w:val="auto"/>
          <w:sz w:val="20"/>
          <w:szCs w:val="20"/>
        </w:rPr>
        <w:t xml:space="preserve"> naročilu</w:t>
      </w:r>
      <w:r w:rsidR="00D636F5" w:rsidRPr="00834164">
        <w:rPr>
          <w:i/>
          <w:color w:val="auto"/>
          <w:sz w:val="20"/>
          <w:szCs w:val="20"/>
        </w:rPr>
        <w:t>.</w:t>
      </w:r>
    </w:p>
    <w:p w:rsidR="007B5EA8" w:rsidRDefault="00D636F5" w:rsidP="00044172">
      <w:pPr>
        <w:numPr>
          <w:ilvl w:val="0"/>
          <w:numId w:val="10"/>
        </w:numPr>
        <w:spacing w:after="240"/>
        <w:jc w:val="both"/>
        <w:rPr>
          <w:color w:val="auto"/>
        </w:rPr>
      </w:pPr>
      <w:r w:rsidRPr="00ED1697">
        <w:rPr>
          <w:b/>
          <w:i/>
          <w:color w:val="auto"/>
        </w:rPr>
        <w:t>Vgrajeno zasebno</w:t>
      </w:r>
      <w:r w:rsidRPr="00D22AA0">
        <w:rPr>
          <w:color w:val="auto"/>
        </w:rPr>
        <w:t>:</w:t>
      </w:r>
      <w:r w:rsidRPr="00ED1697">
        <w:rPr>
          <w:i/>
          <w:color w:val="auto"/>
        </w:rPr>
        <w:t xml:space="preserve"> </w:t>
      </w:r>
      <w:r w:rsidRPr="00ED1697">
        <w:rPr>
          <w:color w:val="auto"/>
        </w:rPr>
        <w:t xml:space="preserve">Za zagotavljanje zaupanja v storitve e-poslovanja javne uprave je </w:t>
      </w:r>
      <w:r w:rsidR="00471C3C">
        <w:rPr>
          <w:color w:val="auto"/>
        </w:rPr>
        <w:t>treba</w:t>
      </w:r>
      <w:r w:rsidRPr="00ED1697">
        <w:rPr>
          <w:color w:val="auto"/>
        </w:rPr>
        <w:t xml:space="preserve"> spoštovati zasebnost državljanov skladno z </w:t>
      </w:r>
      <w:r w:rsidR="00490E7B" w:rsidRPr="00ED1697">
        <w:rPr>
          <w:color w:val="auto"/>
        </w:rPr>
        <w:t>n</w:t>
      </w:r>
      <w:r w:rsidR="005937F6">
        <w:rPr>
          <w:color w:val="auto"/>
        </w:rPr>
        <w:t>otranj</w:t>
      </w:r>
      <w:r w:rsidR="00490E7B" w:rsidRPr="00ED1697">
        <w:rPr>
          <w:color w:val="auto"/>
        </w:rPr>
        <w:t xml:space="preserve">o </w:t>
      </w:r>
      <w:r w:rsidRPr="00ED1697">
        <w:rPr>
          <w:color w:val="auto"/>
        </w:rPr>
        <w:t xml:space="preserve">zakonodajo </w:t>
      </w:r>
      <w:r w:rsidR="00490E7B" w:rsidRPr="00ED1697">
        <w:rPr>
          <w:color w:val="auto"/>
        </w:rPr>
        <w:t xml:space="preserve">in zakonodajo </w:t>
      </w:r>
      <w:r w:rsidRPr="00ED1697">
        <w:rPr>
          <w:color w:val="auto"/>
        </w:rPr>
        <w:t xml:space="preserve">Evropske </w:t>
      </w:r>
      <w:r w:rsidR="00931034" w:rsidRPr="00ED1697">
        <w:rPr>
          <w:color w:val="auto"/>
        </w:rPr>
        <w:t>unije, ki ureja varstvo</w:t>
      </w:r>
      <w:r w:rsidRPr="00ED1697">
        <w:rPr>
          <w:color w:val="auto"/>
        </w:rPr>
        <w:t xml:space="preserve"> osebnih podatkov, </w:t>
      </w:r>
      <w:r w:rsidR="00931034" w:rsidRPr="00ED1697">
        <w:rPr>
          <w:color w:val="auto"/>
        </w:rPr>
        <w:t>hkrati pa je treba varovati</w:t>
      </w:r>
      <w:r w:rsidRPr="00ED1697">
        <w:rPr>
          <w:color w:val="auto"/>
        </w:rPr>
        <w:t xml:space="preserve"> tudi poslovne skrivnosti poslovnih subjektov. </w:t>
      </w:r>
      <w:r w:rsidR="00800783">
        <w:rPr>
          <w:color w:val="auto"/>
        </w:rPr>
        <w:t>Načelo</w:t>
      </w:r>
      <w:r w:rsidRPr="00ED1697">
        <w:rPr>
          <w:color w:val="auto"/>
        </w:rPr>
        <w:t xml:space="preserve"> je </w:t>
      </w:r>
      <w:r w:rsidR="00471C3C">
        <w:rPr>
          <w:color w:val="auto"/>
        </w:rPr>
        <w:t>treba</w:t>
      </w:r>
      <w:r w:rsidRPr="00ED1697">
        <w:rPr>
          <w:color w:val="auto"/>
        </w:rPr>
        <w:t xml:space="preserve"> upoštevati </w:t>
      </w:r>
      <w:r w:rsidR="00204ECA">
        <w:rPr>
          <w:color w:val="auto"/>
        </w:rPr>
        <w:t xml:space="preserve">čim </w:t>
      </w:r>
      <w:r w:rsidR="00800783">
        <w:rPr>
          <w:color w:val="auto"/>
        </w:rPr>
        <w:t>prej</w:t>
      </w:r>
      <w:r w:rsidR="00204ECA">
        <w:rPr>
          <w:color w:val="auto"/>
        </w:rPr>
        <w:t xml:space="preserve">, </w:t>
      </w:r>
      <w:r w:rsidR="00800783">
        <w:rPr>
          <w:color w:val="auto"/>
        </w:rPr>
        <w:t xml:space="preserve">če je le mogoče, </w:t>
      </w:r>
      <w:r w:rsidRPr="00ED1697">
        <w:rPr>
          <w:color w:val="auto"/>
        </w:rPr>
        <w:t>v samem modeliranju rešitev</w:t>
      </w:r>
      <w:r w:rsidR="00800783">
        <w:rPr>
          <w:color w:val="auto"/>
        </w:rPr>
        <w:t>.</w:t>
      </w:r>
      <w:r w:rsidRPr="00ED1697">
        <w:rPr>
          <w:color w:val="auto"/>
        </w:rPr>
        <w:t xml:space="preserve"> </w:t>
      </w:r>
      <w:r w:rsidRPr="000C21E0">
        <w:rPr>
          <w:color w:val="auto"/>
        </w:rPr>
        <w:t>Zelo pomembno je, da se vsi</w:t>
      </w:r>
      <w:r w:rsidR="00931034" w:rsidRPr="000C21E0">
        <w:rPr>
          <w:color w:val="auto"/>
        </w:rPr>
        <w:t>, ki so</w:t>
      </w:r>
      <w:r w:rsidRPr="000C21E0">
        <w:rPr>
          <w:color w:val="auto"/>
        </w:rPr>
        <w:t xml:space="preserve"> vključeni v življenjski cikel informacijskega sistema</w:t>
      </w:r>
      <w:r w:rsidR="005937F6">
        <w:rPr>
          <w:color w:val="auto"/>
        </w:rPr>
        <w:t>,</w:t>
      </w:r>
      <w:r w:rsidRPr="000C21E0">
        <w:rPr>
          <w:color w:val="auto"/>
        </w:rPr>
        <w:t xml:space="preserve"> zavedajo</w:t>
      </w:r>
      <w:r w:rsidR="00931034" w:rsidRPr="000C21E0">
        <w:rPr>
          <w:color w:val="auto"/>
        </w:rPr>
        <w:t>,</w:t>
      </w:r>
      <w:r w:rsidRPr="000C21E0">
        <w:rPr>
          <w:color w:val="auto"/>
        </w:rPr>
        <w:t xml:space="preserve"> </w:t>
      </w:r>
      <w:r w:rsidR="00204ECA">
        <w:rPr>
          <w:color w:val="auto"/>
        </w:rPr>
        <w:t xml:space="preserve">kateri </w:t>
      </w:r>
      <w:r w:rsidRPr="000C21E0">
        <w:rPr>
          <w:color w:val="auto"/>
        </w:rPr>
        <w:t>podatki se obdelujejo</w:t>
      </w:r>
      <w:r w:rsidR="005937F6">
        <w:rPr>
          <w:color w:val="auto"/>
        </w:rPr>
        <w:t xml:space="preserve"> </w:t>
      </w:r>
      <w:r w:rsidR="005937F6" w:rsidRPr="000C21E0">
        <w:rPr>
          <w:color w:val="auto"/>
        </w:rPr>
        <w:t>v sistemu</w:t>
      </w:r>
      <w:r w:rsidR="00931034" w:rsidRPr="000C21E0">
        <w:rPr>
          <w:color w:val="auto"/>
        </w:rPr>
        <w:t>,</w:t>
      </w:r>
      <w:r w:rsidRPr="000C21E0">
        <w:rPr>
          <w:color w:val="auto"/>
        </w:rPr>
        <w:t xml:space="preserve"> in se temu primerno prilagajajo. Zelo pomembne so </w:t>
      </w:r>
      <w:r w:rsidR="00931034" w:rsidRPr="000C21E0">
        <w:rPr>
          <w:color w:val="auto"/>
        </w:rPr>
        <w:t>faze načrtovanja</w:t>
      </w:r>
      <w:r w:rsidRPr="000C21E0">
        <w:rPr>
          <w:color w:val="auto"/>
        </w:rPr>
        <w:t xml:space="preserve"> in razvoja. Arhitekti in programerji morajo imeti izkušnje in veščine za razvoj sistema, ki obdeluje osebne ali občutljive osebne podatke. Pomanjkljivo načrtovanje in upoštevanje </w:t>
      </w:r>
      <w:r w:rsidR="00800783">
        <w:rPr>
          <w:color w:val="auto"/>
        </w:rPr>
        <w:t>načelo</w:t>
      </w:r>
      <w:r w:rsidRPr="000C21E0">
        <w:rPr>
          <w:color w:val="auto"/>
        </w:rPr>
        <w:t xml:space="preserve"> obdelave o</w:t>
      </w:r>
      <w:r w:rsidR="00931034" w:rsidRPr="000C21E0">
        <w:rPr>
          <w:color w:val="auto"/>
        </w:rPr>
        <w:t xml:space="preserve">sebnih podatkov v razvojni fazi lahko </w:t>
      </w:r>
      <w:r w:rsidRPr="000C21E0">
        <w:rPr>
          <w:color w:val="auto"/>
        </w:rPr>
        <w:t>povzroči</w:t>
      </w:r>
      <w:r w:rsidR="005937F6">
        <w:rPr>
          <w:color w:val="auto"/>
        </w:rPr>
        <w:t>ta</w:t>
      </w:r>
      <w:r w:rsidRPr="000C21E0">
        <w:rPr>
          <w:color w:val="auto"/>
        </w:rPr>
        <w:t xml:space="preserve"> dodatne stroške zaradi </w:t>
      </w:r>
      <w:r w:rsidR="005937F6">
        <w:rPr>
          <w:color w:val="auto"/>
        </w:rPr>
        <w:t>poz</w:t>
      </w:r>
      <w:r w:rsidRPr="000C21E0">
        <w:rPr>
          <w:color w:val="auto"/>
        </w:rPr>
        <w:t xml:space="preserve">nejših </w:t>
      </w:r>
      <w:r w:rsidR="00931034" w:rsidRPr="000C21E0">
        <w:rPr>
          <w:color w:val="auto"/>
        </w:rPr>
        <w:t>popravkov</w:t>
      </w:r>
      <w:r w:rsidRPr="000C21E0">
        <w:rPr>
          <w:color w:val="auto"/>
        </w:rPr>
        <w:t xml:space="preserve"> in prilagoditev </w:t>
      </w:r>
      <w:r w:rsidR="00931034" w:rsidRPr="000C21E0">
        <w:rPr>
          <w:color w:val="auto"/>
        </w:rPr>
        <w:t>minimalnemu standardu</w:t>
      </w:r>
      <w:r w:rsidRPr="000C21E0">
        <w:rPr>
          <w:color w:val="auto"/>
        </w:rPr>
        <w:t>.</w:t>
      </w:r>
    </w:p>
    <w:p w:rsidR="0038150F" w:rsidRPr="000F2125" w:rsidRDefault="0038150F" w:rsidP="000F2125">
      <w:pPr>
        <w:numPr>
          <w:ilvl w:val="1"/>
          <w:numId w:val="22"/>
        </w:numPr>
        <w:spacing w:after="240"/>
        <w:jc w:val="both"/>
        <w:rPr>
          <w:i/>
          <w:color w:val="auto"/>
          <w:sz w:val="20"/>
          <w:szCs w:val="20"/>
        </w:rPr>
      </w:pPr>
      <w:r w:rsidRPr="000F2125">
        <w:rPr>
          <w:i/>
          <w:color w:val="auto"/>
          <w:sz w:val="20"/>
          <w:szCs w:val="20"/>
        </w:rPr>
        <w:t>Priporočeno je upoštevanje smernic Informacijskega pooblaščenca</w:t>
      </w:r>
      <w:r w:rsidRPr="000F2125">
        <w:rPr>
          <w:rStyle w:val="Sprotnaopomba-sklic"/>
        </w:rPr>
        <w:footnoteReference w:id="6"/>
      </w:r>
      <w:r w:rsidRPr="000F2125">
        <w:rPr>
          <w:i/>
          <w:color w:val="auto"/>
          <w:sz w:val="20"/>
          <w:szCs w:val="20"/>
        </w:rPr>
        <w:t>, kjer lahko upravljavci zbirk osebnih podatkov najdejo odgovore na najpogosteje  zastavljena vprašanja s posameznega področja varstva osebnih podatkov</w:t>
      </w:r>
      <w:r w:rsidR="00C07580" w:rsidRPr="000F2125">
        <w:rPr>
          <w:i/>
          <w:color w:val="auto"/>
          <w:sz w:val="20"/>
          <w:szCs w:val="20"/>
        </w:rPr>
        <w:t>, navedeno tudi v poglavju 6.</w:t>
      </w:r>
    </w:p>
    <w:p w:rsidR="00520270" w:rsidRPr="00C07580" w:rsidRDefault="00D636F5" w:rsidP="00C07580">
      <w:pPr>
        <w:numPr>
          <w:ilvl w:val="0"/>
          <w:numId w:val="10"/>
        </w:numPr>
        <w:spacing w:after="240"/>
        <w:jc w:val="both"/>
        <w:rPr>
          <w:i/>
          <w:color w:val="auto"/>
        </w:rPr>
      </w:pPr>
      <w:r w:rsidRPr="00ED1697">
        <w:rPr>
          <w:b/>
          <w:i/>
          <w:color w:val="auto"/>
        </w:rPr>
        <w:lastRenderedPageBreak/>
        <w:t>Varno</w:t>
      </w:r>
      <w:r w:rsidRPr="00D22AA0">
        <w:rPr>
          <w:color w:val="auto"/>
        </w:rPr>
        <w:t>:</w:t>
      </w:r>
      <w:r w:rsidRPr="00ED1697">
        <w:rPr>
          <w:i/>
          <w:color w:val="auto"/>
        </w:rPr>
        <w:t xml:space="preserve"> </w:t>
      </w:r>
      <w:r w:rsidR="005937F6">
        <w:rPr>
          <w:color w:val="auto"/>
        </w:rPr>
        <w:t>Z</w:t>
      </w:r>
      <w:r w:rsidRPr="00ED1697">
        <w:rPr>
          <w:color w:val="auto"/>
        </w:rPr>
        <w:t xml:space="preserve">agotavljati </w:t>
      </w:r>
      <w:r w:rsidR="005937F6" w:rsidRPr="00ED1697">
        <w:rPr>
          <w:color w:val="auto"/>
        </w:rPr>
        <w:t xml:space="preserve">je </w:t>
      </w:r>
      <w:r w:rsidR="005937F6">
        <w:rPr>
          <w:color w:val="auto"/>
        </w:rPr>
        <w:t>treba</w:t>
      </w:r>
      <w:r w:rsidR="005937F6" w:rsidRPr="00ED1697">
        <w:rPr>
          <w:color w:val="auto"/>
        </w:rPr>
        <w:t xml:space="preserve"> </w:t>
      </w:r>
      <w:r w:rsidRPr="00ED1697">
        <w:rPr>
          <w:color w:val="auto"/>
        </w:rPr>
        <w:t>ukrepe v zvezi z informacijsko varnostjo</w:t>
      </w:r>
      <w:r w:rsidR="00931034" w:rsidRPr="00ED1697">
        <w:rPr>
          <w:color w:val="auto"/>
        </w:rPr>
        <w:t>.</w:t>
      </w:r>
      <w:r w:rsidRPr="00ED1697">
        <w:rPr>
          <w:color w:val="auto"/>
        </w:rPr>
        <w:t xml:space="preserve"> Sistemi se</w:t>
      </w:r>
      <w:r w:rsidR="00931034" w:rsidRPr="00ED1697">
        <w:rPr>
          <w:color w:val="auto"/>
        </w:rPr>
        <w:t xml:space="preserve"> razlikujejo glede na</w:t>
      </w:r>
      <w:r w:rsidRPr="00ED1697">
        <w:rPr>
          <w:color w:val="auto"/>
        </w:rPr>
        <w:t xml:space="preserve"> </w:t>
      </w:r>
      <w:r w:rsidR="00F90199">
        <w:rPr>
          <w:color w:val="auto"/>
        </w:rPr>
        <w:t>lastnosti</w:t>
      </w:r>
      <w:r w:rsidR="00931034" w:rsidRPr="00ED1697">
        <w:rPr>
          <w:color w:val="auto"/>
        </w:rPr>
        <w:t xml:space="preserve"> podatkov, ki jih obdelujejo</w:t>
      </w:r>
      <w:r w:rsidRPr="00ED1697">
        <w:rPr>
          <w:color w:val="auto"/>
        </w:rPr>
        <w:t xml:space="preserve">. </w:t>
      </w:r>
      <w:r w:rsidR="00931034" w:rsidRPr="00ED1697">
        <w:rPr>
          <w:color w:val="auto"/>
        </w:rPr>
        <w:t xml:space="preserve">Temu je podrejeno </w:t>
      </w:r>
      <w:r w:rsidRPr="00ED1697">
        <w:rPr>
          <w:color w:val="auto"/>
        </w:rPr>
        <w:t xml:space="preserve">izpolnjevanje standardov in specifikacij informacijske varnosti. </w:t>
      </w:r>
      <w:r w:rsidR="00C07580">
        <w:rPr>
          <w:color w:val="auto"/>
        </w:rPr>
        <w:t xml:space="preserve">Posebno področje za varno elektronsko poslovanje predstavlja tudi področje storitev zaupanja in izkazovanje istovetnosti udeležencev v e-poslovanju. </w:t>
      </w:r>
      <w:r w:rsidR="00280ED5" w:rsidRPr="00C07580">
        <w:rPr>
          <w:color w:val="auto"/>
        </w:rPr>
        <w:t xml:space="preserve">Povezave do </w:t>
      </w:r>
      <w:r w:rsidR="00C07580">
        <w:rPr>
          <w:color w:val="auto"/>
        </w:rPr>
        <w:t xml:space="preserve">zakonodaje, </w:t>
      </w:r>
      <w:r w:rsidR="00280ED5" w:rsidRPr="00C07580">
        <w:rPr>
          <w:color w:val="auto"/>
        </w:rPr>
        <w:t>minimalnih standardov in specifikacij</w:t>
      </w:r>
      <w:r w:rsidRPr="00C07580">
        <w:rPr>
          <w:color w:val="auto"/>
        </w:rPr>
        <w:t>, ki jih morajo načrtovalci, razvojni inženirji in sistemska podpora upoštevati</w:t>
      </w:r>
      <w:r w:rsidR="00931034" w:rsidRPr="00C07580">
        <w:rPr>
          <w:color w:val="auto"/>
        </w:rPr>
        <w:t>,</w:t>
      </w:r>
      <w:r w:rsidRPr="00C07580">
        <w:rPr>
          <w:color w:val="auto"/>
        </w:rPr>
        <w:t xml:space="preserve"> so </w:t>
      </w:r>
      <w:r w:rsidR="00280ED5" w:rsidRPr="00C07580">
        <w:rPr>
          <w:color w:val="auto"/>
        </w:rPr>
        <w:t>navedeni</w:t>
      </w:r>
      <w:r w:rsidRPr="00C07580">
        <w:rPr>
          <w:color w:val="auto"/>
        </w:rPr>
        <w:t xml:space="preserve"> v posebnem poglavju tega dokumenta</w:t>
      </w:r>
      <w:r w:rsidR="00280ED5" w:rsidRPr="00C07580">
        <w:rPr>
          <w:color w:val="auto"/>
        </w:rPr>
        <w:t xml:space="preserve"> (</w:t>
      </w:r>
      <w:r w:rsidR="005937F6" w:rsidRPr="00C07580">
        <w:rPr>
          <w:color w:val="auto"/>
        </w:rPr>
        <w:t>6. p</w:t>
      </w:r>
      <w:r w:rsidR="00280ED5" w:rsidRPr="00C07580">
        <w:rPr>
          <w:color w:val="auto"/>
        </w:rPr>
        <w:t>oglavje)</w:t>
      </w:r>
      <w:r w:rsidRPr="00C07580">
        <w:rPr>
          <w:color w:val="auto"/>
        </w:rPr>
        <w:t xml:space="preserve">. </w:t>
      </w:r>
    </w:p>
    <w:p w:rsidR="00520270" w:rsidRDefault="00D636F5" w:rsidP="00044172">
      <w:pPr>
        <w:numPr>
          <w:ilvl w:val="0"/>
          <w:numId w:val="10"/>
        </w:numPr>
        <w:spacing w:after="240"/>
        <w:jc w:val="both"/>
        <w:rPr>
          <w:color w:val="auto"/>
        </w:rPr>
      </w:pPr>
      <w:r w:rsidRPr="00ED1697">
        <w:rPr>
          <w:b/>
          <w:i/>
          <w:color w:val="auto"/>
        </w:rPr>
        <w:t>Praviloma odprto</w:t>
      </w:r>
      <w:r w:rsidRPr="00D22AA0">
        <w:rPr>
          <w:color w:val="auto"/>
        </w:rPr>
        <w:t>:</w:t>
      </w:r>
      <w:r w:rsidRPr="00ED1697">
        <w:rPr>
          <w:b/>
          <w:i/>
          <w:color w:val="auto"/>
        </w:rPr>
        <w:t xml:space="preserve"> </w:t>
      </w:r>
      <w:r w:rsidR="00931034" w:rsidRPr="00ED1697">
        <w:rPr>
          <w:color w:val="auto"/>
        </w:rPr>
        <w:t>P</w:t>
      </w:r>
      <w:r w:rsidRPr="00ED1697">
        <w:rPr>
          <w:color w:val="auto"/>
        </w:rPr>
        <w:t xml:space="preserve">rizadevati </w:t>
      </w:r>
      <w:r w:rsidR="00931034" w:rsidRPr="00ED1697">
        <w:rPr>
          <w:color w:val="auto"/>
        </w:rPr>
        <w:t xml:space="preserve">si je treba </w:t>
      </w:r>
      <w:r w:rsidR="005937F6">
        <w:rPr>
          <w:color w:val="auto"/>
        </w:rPr>
        <w:t xml:space="preserve">za </w:t>
      </w:r>
      <w:r w:rsidRPr="00ED1697">
        <w:rPr>
          <w:color w:val="auto"/>
        </w:rPr>
        <w:t xml:space="preserve">odprtost podatkov in storitev, kar omogoča tretjim osebam, da </w:t>
      </w:r>
      <w:r w:rsidR="00931034" w:rsidRPr="00ED1697">
        <w:rPr>
          <w:color w:val="auto"/>
        </w:rPr>
        <w:t>ustvarijo</w:t>
      </w:r>
      <w:r w:rsidRPr="00ED1697">
        <w:rPr>
          <w:color w:val="auto"/>
        </w:rPr>
        <w:t xml:space="preserve"> nove </w:t>
      </w:r>
      <w:r w:rsidR="007467EA" w:rsidRPr="00ED1697">
        <w:rPr>
          <w:color w:val="auto"/>
        </w:rPr>
        <w:t>storitve</w:t>
      </w:r>
      <w:r w:rsidR="00931034" w:rsidRPr="00ED1697">
        <w:rPr>
          <w:color w:val="auto"/>
        </w:rPr>
        <w:t>,</w:t>
      </w:r>
      <w:r w:rsidR="005F0927" w:rsidRPr="00ED1697">
        <w:rPr>
          <w:color w:val="auto"/>
        </w:rPr>
        <w:t xml:space="preserve"> ki poudarjajo sodelovanje (ang</w:t>
      </w:r>
      <w:r w:rsidR="00BE51D1">
        <w:rPr>
          <w:color w:val="auto"/>
        </w:rPr>
        <w:t>l</w:t>
      </w:r>
      <w:r w:rsidR="00931034" w:rsidRPr="00ED1697">
        <w:rPr>
          <w:color w:val="auto"/>
        </w:rPr>
        <w:t xml:space="preserve">. </w:t>
      </w:r>
      <w:proofErr w:type="spellStart"/>
      <w:r w:rsidR="007B5EA8">
        <w:rPr>
          <w:i/>
          <w:color w:val="auto"/>
        </w:rPr>
        <w:t>c</w:t>
      </w:r>
      <w:r w:rsidRPr="00ED1697">
        <w:rPr>
          <w:i/>
          <w:color w:val="auto"/>
        </w:rPr>
        <w:t>ollaborative</w:t>
      </w:r>
      <w:proofErr w:type="spellEnd"/>
      <w:r w:rsidR="00931034" w:rsidRPr="00ED1697">
        <w:rPr>
          <w:i/>
          <w:color w:val="auto"/>
        </w:rPr>
        <w:t xml:space="preserve"> </w:t>
      </w:r>
      <w:proofErr w:type="spellStart"/>
      <w:r w:rsidR="00931034" w:rsidRPr="00ED1697">
        <w:rPr>
          <w:i/>
          <w:color w:val="auto"/>
        </w:rPr>
        <w:t>services</w:t>
      </w:r>
      <w:proofErr w:type="spellEnd"/>
      <w:r w:rsidR="00931034" w:rsidRPr="00ED1697">
        <w:rPr>
          <w:color w:val="auto"/>
        </w:rPr>
        <w:t>). V</w:t>
      </w:r>
      <w:r w:rsidRPr="00ED1697">
        <w:rPr>
          <w:color w:val="auto"/>
        </w:rPr>
        <w:t xml:space="preserve">eč o tem </w:t>
      </w:r>
      <w:r w:rsidR="00931034" w:rsidRPr="00ED1697">
        <w:rPr>
          <w:color w:val="auto"/>
        </w:rPr>
        <w:t xml:space="preserve">je objavljeno v dokumentu </w:t>
      </w:r>
    </w:p>
    <w:p w:rsidR="00D636F5" w:rsidRPr="000F2125" w:rsidRDefault="00931034" w:rsidP="009C7ECA">
      <w:pPr>
        <w:numPr>
          <w:ilvl w:val="1"/>
          <w:numId w:val="10"/>
        </w:numPr>
        <w:spacing w:after="240"/>
        <w:rPr>
          <w:color w:val="auto"/>
          <w:sz w:val="20"/>
          <w:szCs w:val="20"/>
        </w:rPr>
      </w:pPr>
      <w:r w:rsidRPr="000F2125">
        <w:rPr>
          <w:i/>
          <w:color w:val="auto"/>
          <w:sz w:val="20"/>
          <w:szCs w:val="20"/>
        </w:rPr>
        <w:t>Priročnik za odpiranje podatkov</w:t>
      </w:r>
      <w:r w:rsidR="00AF414B" w:rsidRPr="000F2125">
        <w:rPr>
          <w:i/>
          <w:color w:val="auto"/>
          <w:sz w:val="20"/>
          <w:szCs w:val="20"/>
        </w:rPr>
        <w:t xml:space="preserve"> javnega sektorja </w:t>
      </w:r>
      <w:r w:rsidR="00F90199" w:rsidRPr="000F2125">
        <w:rPr>
          <w:i/>
          <w:color w:val="auto"/>
          <w:sz w:val="20"/>
          <w:szCs w:val="20"/>
        </w:rPr>
        <w:t>(</w:t>
      </w:r>
      <w:hyperlink r:id="rId17" w:history="1">
        <w:r w:rsidR="00AF414B" w:rsidRPr="000F2125">
          <w:rPr>
            <w:i/>
            <w:color w:val="auto"/>
            <w:sz w:val="20"/>
            <w:szCs w:val="20"/>
          </w:rPr>
          <w:t>https://nio.gov.si/nio/asset/prirocnik+za+odpiranje+podatkov+javnega+sektorja</w:t>
        </w:r>
      </w:hyperlink>
      <w:r w:rsidR="00F90199" w:rsidRPr="000F2125">
        <w:rPr>
          <w:i/>
          <w:color w:val="auto"/>
          <w:sz w:val="20"/>
          <w:szCs w:val="20"/>
        </w:rPr>
        <w:t>)</w:t>
      </w:r>
      <w:r w:rsidRPr="000F2125">
        <w:rPr>
          <w:i/>
          <w:color w:val="auto"/>
          <w:sz w:val="20"/>
          <w:szCs w:val="20"/>
        </w:rPr>
        <w:t>.</w:t>
      </w:r>
    </w:p>
    <w:p w:rsidR="00D636F5" w:rsidRPr="00ED1697" w:rsidRDefault="005937F6" w:rsidP="00044172">
      <w:pPr>
        <w:numPr>
          <w:ilvl w:val="0"/>
          <w:numId w:val="10"/>
        </w:numPr>
        <w:spacing w:after="240"/>
        <w:jc w:val="both"/>
        <w:rPr>
          <w:i/>
          <w:color w:val="auto"/>
        </w:rPr>
      </w:pPr>
      <w:r>
        <w:rPr>
          <w:b/>
          <w:i/>
          <w:color w:val="auto"/>
        </w:rPr>
        <w:t>Pregled</w:t>
      </w:r>
      <w:r w:rsidRPr="00ED1697">
        <w:rPr>
          <w:b/>
          <w:i/>
          <w:color w:val="auto"/>
        </w:rPr>
        <w:t>no</w:t>
      </w:r>
      <w:r w:rsidR="00D636F5" w:rsidRPr="00D22AA0">
        <w:rPr>
          <w:color w:val="auto"/>
        </w:rPr>
        <w:t>:</w:t>
      </w:r>
      <w:r w:rsidR="00D636F5" w:rsidRPr="00ED1697">
        <w:rPr>
          <w:i/>
          <w:color w:val="auto"/>
        </w:rPr>
        <w:t xml:space="preserve"> </w:t>
      </w:r>
      <w:r w:rsidR="00D636F5" w:rsidRPr="00ED1697">
        <w:rPr>
          <w:color w:val="auto"/>
        </w:rPr>
        <w:t xml:space="preserve">Večja </w:t>
      </w:r>
      <w:r>
        <w:rPr>
          <w:color w:val="auto"/>
        </w:rPr>
        <w:t>pregled</w:t>
      </w:r>
      <w:r w:rsidR="00D636F5" w:rsidRPr="00ED1697">
        <w:rPr>
          <w:color w:val="auto"/>
        </w:rPr>
        <w:t xml:space="preserve">nost, </w:t>
      </w:r>
      <w:r w:rsidR="00D636F5" w:rsidRPr="00D22AA0">
        <w:rPr>
          <w:color w:val="auto"/>
        </w:rPr>
        <w:t>odprtost</w:t>
      </w:r>
      <w:r w:rsidR="00D636F5" w:rsidRPr="00ED1697">
        <w:rPr>
          <w:color w:val="auto"/>
        </w:rPr>
        <w:t>, vključenost in sodelovanje v procesih javne uprave prispeva</w:t>
      </w:r>
      <w:r>
        <w:rPr>
          <w:color w:val="auto"/>
        </w:rPr>
        <w:t>jo</w:t>
      </w:r>
      <w:r w:rsidR="00D636F5" w:rsidRPr="00ED1697">
        <w:rPr>
          <w:color w:val="auto"/>
        </w:rPr>
        <w:t xml:space="preserve"> k </w:t>
      </w:r>
      <w:r>
        <w:rPr>
          <w:color w:val="auto"/>
        </w:rPr>
        <w:t>izboljšanj</w:t>
      </w:r>
      <w:r w:rsidR="00D636F5" w:rsidRPr="00ED1697">
        <w:rPr>
          <w:color w:val="auto"/>
        </w:rPr>
        <w:t>u zaupanja in zanesljivosti</w:t>
      </w:r>
      <w:r w:rsidR="00F95C3B" w:rsidRPr="00ED1697">
        <w:rPr>
          <w:color w:val="auto"/>
        </w:rPr>
        <w:t>.</w:t>
      </w:r>
      <w:r w:rsidR="00D636F5" w:rsidRPr="00ED1697">
        <w:rPr>
          <w:color w:val="auto"/>
        </w:rPr>
        <w:t xml:space="preserve"> </w:t>
      </w:r>
    </w:p>
    <w:p w:rsidR="00F95C3B" w:rsidRPr="00ED1697" w:rsidRDefault="00D636F5" w:rsidP="00044172">
      <w:pPr>
        <w:numPr>
          <w:ilvl w:val="0"/>
          <w:numId w:val="10"/>
        </w:numPr>
        <w:spacing w:after="240"/>
        <w:jc w:val="both"/>
        <w:rPr>
          <w:color w:val="auto"/>
          <w:shd w:val="clear" w:color="auto" w:fill="FFFFFF"/>
        </w:rPr>
      </w:pPr>
      <w:r w:rsidRPr="00ED1697">
        <w:rPr>
          <w:b/>
          <w:i/>
          <w:color w:val="auto"/>
        </w:rPr>
        <w:t>Praviloma vključujoče</w:t>
      </w:r>
      <w:r w:rsidRPr="00D22AA0">
        <w:rPr>
          <w:color w:val="auto"/>
        </w:rPr>
        <w:t>:</w:t>
      </w:r>
      <w:r w:rsidRPr="00ED1697">
        <w:rPr>
          <w:i/>
          <w:color w:val="auto"/>
        </w:rPr>
        <w:t xml:space="preserve"> </w:t>
      </w:r>
      <w:r w:rsidRPr="00ED1697">
        <w:rPr>
          <w:color w:val="auto"/>
        </w:rPr>
        <w:t xml:space="preserve">Pri načrtovanju storitev si je </w:t>
      </w:r>
      <w:r w:rsidR="00471C3C">
        <w:rPr>
          <w:color w:val="auto"/>
        </w:rPr>
        <w:t>treba</w:t>
      </w:r>
      <w:r w:rsidRPr="00ED1697">
        <w:rPr>
          <w:color w:val="auto"/>
        </w:rPr>
        <w:t xml:space="preserve"> prizadevati, da </w:t>
      </w:r>
      <w:r w:rsidR="00F95C3B" w:rsidRPr="00ED1697">
        <w:rPr>
          <w:color w:val="auto"/>
        </w:rPr>
        <w:t xml:space="preserve">se v čim manjši meri izključuje tiste skupine uporabnikov, ki ne </w:t>
      </w:r>
      <w:r w:rsidR="007467EA" w:rsidRPr="00ED1697">
        <w:rPr>
          <w:color w:val="auto"/>
        </w:rPr>
        <w:t xml:space="preserve">morejo </w:t>
      </w:r>
      <w:r w:rsidR="00F95C3B" w:rsidRPr="00ED1697">
        <w:rPr>
          <w:color w:val="auto"/>
        </w:rPr>
        <w:t>uporablja</w:t>
      </w:r>
      <w:r w:rsidR="007467EA" w:rsidRPr="00ED1697">
        <w:rPr>
          <w:color w:val="auto"/>
        </w:rPr>
        <w:t>ti</w:t>
      </w:r>
      <w:r w:rsidR="00F95C3B" w:rsidRPr="00ED1697">
        <w:rPr>
          <w:color w:val="auto"/>
        </w:rPr>
        <w:t xml:space="preserve"> interneta</w:t>
      </w:r>
      <w:r w:rsidR="007467EA" w:rsidRPr="00ED1697">
        <w:rPr>
          <w:color w:val="auto"/>
        </w:rPr>
        <w:t xml:space="preserve"> ali ga uporabljajo na prilagojen</w:t>
      </w:r>
      <w:r w:rsidR="001E1EEA">
        <w:rPr>
          <w:color w:val="auto"/>
        </w:rPr>
        <w:t>i</w:t>
      </w:r>
      <w:r w:rsidR="007467EA" w:rsidRPr="00ED1697">
        <w:rPr>
          <w:color w:val="auto"/>
        </w:rPr>
        <w:t xml:space="preserve"> način (</w:t>
      </w:r>
      <w:r w:rsidR="00C80F34">
        <w:rPr>
          <w:color w:val="auto"/>
        </w:rPr>
        <w:t>na primer</w:t>
      </w:r>
      <w:r w:rsidR="005937F6">
        <w:rPr>
          <w:color w:val="auto"/>
        </w:rPr>
        <w:t xml:space="preserve"> </w:t>
      </w:r>
      <w:r w:rsidR="007467EA" w:rsidRPr="00ED1697">
        <w:rPr>
          <w:color w:val="auto"/>
        </w:rPr>
        <w:t>ljudje s posebnimi potrebami)</w:t>
      </w:r>
      <w:r w:rsidR="00311282">
        <w:rPr>
          <w:rStyle w:val="Sprotnaopomba-sklic"/>
          <w:color w:val="auto"/>
        </w:rPr>
        <w:footnoteReference w:id="7"/>
      </w:r>
      <w:r w:rsidR="00F95C3B" w:rsidRPr="00ED1697">
        <w:rPr>
          <w:color w:val="auto"/>
        </w:rPr>
        <w:t xml:space="preserve">. </w:t>
      </w:r>
    </w:p>
    <w:p w:rsidR="00C76429" w:rsidRPr="00ED1697" w:rsidRDefault="00D636F5" w:rsidP="00FE6683">
      <w:pPr>
        <w:numPr>
          <w:ilvl w:val="0"/>
          <w:numId w:val="10"/>
        </w:numPr>
        <w:spacing w:after="240"/>
        <w:jc w:val="both"/>
        <w:rPr>
          <w:color w:val="auto"/>
        </w:rPr>
      </w:pPr>
      <w:r w:rsidRPr="00ED1697">
        <w:rPr>
          <w:b/>
          <w:i/>
          <w:color w:val="auto"/>
        </w:rPr>
        <w:t>Praviloma čezmejno</w:t>
      </w:r>
      <w:r w:rsidRPr="00D22AA0">
        <w:rPr>
          <w:color w:val="auto"/>
        </w:rPr>
        <w:t>:</w:t>
      </w:r>
      <w:r w:rsidRPr="00ED1697">
        <w:rPr>
          <w:i/>
          <w:color w:val="auto"/>
        </w:rPr>
        <w:t xml:space="preserve"> </w:t>
      </w:r>
      <w:r w:rsidR="00471C3C">
        <w:rPr>
          <w:color w:val="auto"/>
        </w:rPr>
        <w:t>Treba</w:t>
      </w:r>
      <w:r w:rsidRPr="00ED1697">
        <w:rPr>
          <w:color w:val="auto"/>
        </w:rPr>
        <w:t xml:space="preserve"> je upoš</w:t>
      </w:r>
      <w:r w:rsidR="00F95C3B" w:rsidRPr="00ED1697">
        <w:rPr>
          <w:color w:val="auto"/>
        </w:rPr>
        <w:t>tevati načelo notranjega trga Evropske unije</w:t>
      </w:r>
      <w:r w:rsidR="005937F6">
        <w:rPr>
          <w:color w:val="auto"/>
        </w:rPr>
        <w:t>,</w:t>
      </w:r>
      <w:r w:rsidRPr="00ED1697">
        <w:rPr>
          <w:color w:val="auto"/>
        </w:rPr>
        <w:t xml:space="preserve"> in kjer je to smiselno, omogočiti </w:t>
      </w:r>
      <w:r w:rsidR="00E97DCF" w:rsidRPr="00ED1697">
        <w:rPr>
          <w:color w:val="auto"/>
        </w:rPr>
        <w:t xml:space="preserve">uporabo </w:t>
      </w:r>
      <w:r w:rsidR="005937F6">
        <w:rPr>
          <w:color w:val="auto"/>
        </w:rPr>
        <w:t xml:space="preserve">posamezne storitve </w:t>
      </w:r>
      <w:r w:rsidRPr="00ED1697">
        <w:rPr>
          <w:color w:val="auto"/>
        </w:rPr>
        <w:t>tudi uporabnik</w:t>
      </w:r>
      <w:r w:rsidR="005937F6">
        <w:rPr>
          <w:color w:val="auto"/>
        </w:rPr>
        <w:t>om</w:t>
      </w:r>
      <w:r w:rsidRPr="00ED1697">
        <w:rPr>
          <w:color w:val="auto"/>
        </w:rPr>
        <w:t xml:space="preserve"> iz </w:t>
      </w:r>
      <w:r w:rsidR="00E97DCF" w:rsidRPr="00ED1697">
        <w:rPr>
          <w:color w:val="auto"/>
        </w:rPr>
        <w:t xml:space="preserve">drugih držav članic </w:t>
      </w:r>
      <w:r w:rsidRPr="00ED1697">
        <w:rPr>
          <w:color w:val="auto"/>
        </w:rPr>
        <w:t>E</w:t>
      </w:r>
      <w:r w:rsidR="00F95C3B" w:rsidRPr="00ED1697">
        <w:rPr>
          <w:color w:val="auto"/>
        </w:rPr>
        <w:t>vropske unije</w:t>
      </w:r>
      <w:r w:rsidRPr="00ED1697">
        <w:rPr>
          <w:color w:val="auto"/>
        </w:rPr>
        <w:t xml:space="preserve"> in </w:t>
      </w:r>
      <w:r w:rsidR="005937F6">
        <w:rPr>
          <w:color w:val="auto"/>
        </w:rPr>
        <w:t>drug</w:t>
      </w:r>
      <w:r w:rsidR="00E97DCF" w:rsidRPr="00ED1697">
        <w:rPr>
          <w:color w:val="auto"/>
        </w:rPr>
        <w:t xml:space="preserve">ih držav ter </w:t>
      </w:r>
      <w:r w:rsidRPr="00ED1697">
        <w:rPr>
          <w:color w:val="auto"/>
        </w:rPr>
        <w:t>se povezovati tudi z drugimi javnimi upravami.</w:t>
      </w:r>
      <w:r w:rsidR="00AD2DED">
        <w:rPr>
          <w:color w:val="auto"/>
        </w:rPr>
        <w:t xml:space="preserve"> Tu je potrebno upoštevati uredbo EIDAS</w:t>
      </w:r>
      <w:r w:rsidR="00C642B1">
        <w:rPr>
          <w:rStyle w:val="Sprotnaopomba-sklic"/>
          <w:color w:val="auto"/>
        </w:rPr>
        <w:footnoteReference w:id="8"/>
      </w:r>
      <w:r w:rsidR="00AD2DED">
        <w:rPr>
          <w:color w:val="auto"/>
        </w:rPr>
        <w:t>, uredbo SDG</w:t>
      </w:r>
      <w:r w:rsidR="00D61B52">
        <w:rPr>
          <w:rStyle w:val="Sprotnaopomba-sklic"/>
          <w:color w:val="auto"/>
        </w:rPr>
        <w:footnoteReference w:id="9"/>
      </w:r>
      <w:r w:rsidR="00AD2DED">
        <w:rPr>
          <w:color w:val="auto"/>
        </w:rPr>
        <w:t xml:space="preserve"> ipd.</w:t>
      </w:r>
    </w:p>
    <w:p w:rsidR="00FE6683" w:rsidRPr="00ED1697" w:rsidRDefault="00FE6683" w:rsidP="009C7ECA">
      <w:pPr>
        <w:pStyle w:val="Naslov1"/>
      </w:pPr>
      <w:bookmarkStart w:id="10" w:name="_Toc43102153"/>
      <w:r>
        <w:lastRenderedPageBreak/>
        <w:t>Dobre prakse</w:t>
      </w:r>
      <w:bookmarkEnd w:id="10"/>
    </w:p>
    <w:p w:rsidR="007A2C78" w:rsidRPr="00ED1697" w:rsidRDefault="0036546D" w:rsidP="00044172">
      <w:pPr>
        <w:pStyle w:val="Naslov2"/>
        <w:jc w:val="both"/>
      </w:pPr>
      <w:bookmarkStart w:id="11" w:name="_Toc43102154"/>
      <w:r w:rsidRPr="00ED1697">
        <w:t>Poslovna analiza</w:t>
      </w:r>
      <w:bookmarkEnd w:id="11"/>
    </w:p>
    <w:p w:rsidR="004406AB" w:rsidRDefault="004406AB" w:rsidP="00044172">
      <w:pPr>
        <w:jc w:val="both"/>
      </w:pPr>
    </w:p>
    <w:p w:rsidR="004406AB" w:rsidRPr="00ED1697" w:rsidRDefault="004406AB" w:rsidP="00044172">
      <w:pPr>
        <w:jc w:val="both"/>
      </w:pPr>
      <w:r w:rsidRPr="00ED1697">
        <w:t>Smernice se ne ukvarja</w:t>
      </w:r>
      <w:r w:rsidR="005937F6">
        <w:t>jo</w:t>
      </w:r>
      <w:r w:rsidRPr="00ED1697">
        <w:t xml:space="preserve"> podrobno s poslovno analizo kot fazo v življenjskem ciklu </w:t>
      </w:r>
      <w:r w:rsidR="00367CDE">
        <w:t xml:space="preserve">informacijskega </w:t>
      </w:r>
      <w:r w:rsidRPr="00ED1697">
        <w:t>sistema. Kljub temu je treba poudariti, da je to zelo pomembna faza, brez katere ni priporočljivo začenjati projekta razvoja IT</w:t>
      </w:r>
      <w:r w:rsidR="007D1042">
        <w:t>-</w:t>
      </w:r>
      <w:r w:rsidRPr="00ED1697">
        <w:t>rešitev.</w:t>
      </w:r>
    </w:p>
    <w:p w:rsidR="004406AB" w:rsidRDefault="007D1042" w:rsidP="00044172">
      <w:pPr>
        <w:jc w:val="both"/>
      </w:pPr>
      <w:r>
        <w:t>Kakovostno</w:t>
      </w:r>
      <w:r w:rsidR="004406AB" w:rsidRPr="00ED1697">
        <w:t xml:space="preserve"> izvedena poslovna analiza </w:t>
      </w:r>
      <w:r w:rsidR="004406AB">
        <w:t>vključuje natančno analizo posameznih poslovnih procesov</w:t>
      </w:r>
      <w:r w:rsidR="001933DD">
        <w:t xml:space="preserve"> in</w:t>
      </w:r>
      <w:r w:rsidR="004406AB">
        <w:t xml:space="preserve"> praviloma poteka v treh korakih:</w:t>
      </w:r>
    </w:p>
    <w:p w:rsidR="004406AB" w:rsidRDefault="007D1042" w:rsidP="005E0613">
      <w:pPr>
        <w:numPr>
          <w:ilvl w:val="0"/>
          <w:numId w:val="23"/>
        </w:numPr>
        <w:jc w:val="both"/>
      </w:pPr>
      <w:r>
        <w:t>p</w:t>
      </w:r>
      <w:r w:rsidR="004406AB">
        <w:t>regled stanja (</w:t>
      </w:r>
      <w:r>
        <w:t xml:space="preserve">model </w:t>
      </w:r>
      <w:r w:rsidR="004406AB" w:rsidRPr="00D22AA0">
        <w:rPr>
          <w:i/>
        </w:rPr>
        <w:t>As-Is</w:t>
      </w:r>
      <w:r w:rsidR="004406AB">
        <w:t>),</w:t>
      </w:r>
    </w:p>
    <w:p w:rsidR="004406AB" w:rsidRDefault="007D1042" w:rsidP="005E0613">
      <w:pPr>
        <w:numPr>
          <w:ilvl w:val="0"/>
          <w:numId w:val="23"/>
        </w:numPr>
        <w:jc w:val="both"/>
      </w:pPr>
      <w:r>
        <w:t>a</w:t>
      </w:r>
      <w:r w:rsidR="004406AB">
        <w:t>naliza stanja,</w:t>
      </w:r>
    </w:p>
    <w:p w:rsidR="004406AB" w:rsidRDefault="007D1042" w:rsidP="005E0613">
      <w:pPr>
        <w:numPr>
          <w:ilvl w:val="0"/>
          <w:numId w:val="23"/>
        </w:numPr>
        <w:jc w:val="both"/>
      </w:pPr>
      <w:r>
        <w:t>p</w:t>
      </w:r>
      <w:r w:rsidR="004406AB">
        <w:t>redlog optimizacije stanja (</w:t>
      </w:r>
      <w:r>
        <w:t xml:space="preserve">model </w:t>
      </w:r>
      <w:r w:rsidR="004406AB" w:rsidRPr="00D22AA0">
        <w:rPr>
          <w:i/>
        </w:rPr>
        <w:t>To-Be</w:t>
      </w:r>
      <w:r w:rsidR="004406AB">
        <w:t>).</w:t>
      </w:r>
    </w:p>
    <w:p w:rsidR="004406AB" w:rsidRDefault="004406AB" w:rsidP="000A4181">
      <w:pPr>
        <w:jc w:val="both"/>
      </w:pPr>
      <w:r>
        <w:t xml:space="preserve">Analiza poslovnih procesov </w:t>
      </w:r>
      <w:r w:rsidR="007D1042">
        <w:t xml:space="preserve">je </w:t>
      </w:r>
      <w:r>
        <w:t xml:space="preserve">temeljni in osnovni korak v procesu prenove in </w:t>
      </w:r>
      <w:r w:rsidR="007D1042">
        <w:t>uvedb</w:t>
      </w:r>
      <w:r>
        <w:t>e informacijskih sistemov</w:t>
      </w:r>
      <w:r w:rsidR="00473E01">
        <w:t xml:space="preserve"> in rešitev</w:t>
      </w:r>
      <w:r>
        <w:t xml:space="preserve">, saj privede do </w:t>
      </w:r>
      <w:r w:rsidRPr="00ED1697">
        <w:t>boljš</w:t>
      </w:r>
      <w:r>
        <w:t>ih</w:t>
      </w:r>
      <w:r w:rsidRPr="00ED1697">
        <w:t xml:space="preserve"> funkcionaln</w:t>
      </w:r>
      <w:r>
        <w:t>ih</w:t>
      </w:r>
      <w:r w:rsidRPr="00ED1697">
        <w:t xml:space="preserve"> specifikacij, ki so odločilne za </w:t>
      </w:r>
      <w:r w:rsidR="007D1042">
        <w:t>kakovosten</w:t>
      </w:r>
      <w:r w:rsidRPr="00ED1697">
        <w:t xml:space="preserve"> razvoj. Manj možnost</w:t>
      </w:r>
      <w:r w:rsidR="007D1042">
        <w:t>i je</w:t>
      </w:r>
      <w:r w:rsidRPr="00ED1697">
        <w:t xml:space="preserve"> za zamude pri izvedbi projekta, povečevanje predvidenih stroškov </w:t>
      </w:r>
      <w:r w:rsidR="007D1042">
        <w:t>ter</w:t>
      </w:r>
      <w:r w:rsidR="007D1042" w:rsidRPr="00ED1697">
        <w:t xml:space="preserve"> </w:t>
      </w:r>
      <w:r w:rsidRPr="00ED1697">
        <w:t xml:space="preserve">nezadovoljstvo naročnika </w:t>
      </w:r>
      <w:r w:rsidR="007D1042">
        <w:t>in</w:t>
      </w:r>
      <w:r w:rsidR="007D1042" w:rsidRPr="00ED1697">
        <w:t xml:space="preserve"> </w:t>
      </w:r>
      <w:r w:rsidRPr="00ED1697">
        <w:t>uporabnikov.</w:t>
      </w:r>
    </w:p>
    <w:p w:rsidR="004406AB" w:rsidRDefault="004406AB" w:rsidP="00044172">
      <w:pPr>
        <w:jc w:val="both"/>
      </w:pPr>
      <w:r>
        <w:t>V prvem koraku »</w:t>
      </w:r>
      <w:r w:rsidR="007D1042">
        <w:t>p</w:t>
      </w:r>
      <w:r>
        <w:t xml:space="preserve">regled stanja« se izvajajo </w:t>
      </w:r>
      <w:r w:rsidR="00471C3C">
        <w:t>dejavnosti</w:t>
      </w:r>
      <w:r w:rsidR="007D1042">
        <w:t>,</w:t>
      </w:r>
      <w:r>
        <w:t xml:space="preserve"> kot so popis poslovnih procesov, njih</w:t>
      </w:r>
      <w:r w:rsidR="001047B9">
        <w:t>o</w:t>
      </w:r>
      <w:r>
        <w:t>vih zaporedij in medsebojnih povezav</w:t>
      </w:r>
      <w:r w:rsidR="001047B9">
        <w:t xml:space="preserve">, </w:t>
      </w:r>
      <w:r w:rsidR="005B3C25">
        <w:t>določitev vhodov in izhodov za posamezn</w:t>
      </w:r>
      <w:r w:rsidR="001E1EEA">
        <w:t>i</w:t>
      </w:r>
      <w:r w:rsidR="005B3C25">
        <w:t xml:space="preserve"> proces</w:t>
      </w:r>
      <w:r w:rsidR="007D1042">
        <w:t xml:space="preserve"> ter </w:t>
      </w:r>
      <w:r w:rsidR="005B3C25">
        <w:t>poslovnih pravil, grafičn</w:t>
      </w:r>
      <w:r w:rsidR="001E1EEA">
        <w:t>i</w:t>
      </w:r>
      <w:r w:rsidR="005B3C25">
        <w:t xml:space="preserve"> prikaz poteka procesov, </w:t>
      </w:r>
      <w:r w:rsidR="001047B9">
        <w:t>pregled sistemskega in aplikativnega okolja</w:t>
      </w:r>
      <w:r w:rsidR="007D1042">
        <w:t xml:space="preserve"> ter</w:t>
      </w:r>
      <w:r w:rsidR="001047B9">
        <w:t xml:space="preserve"> nosilcev poslovnih informacij, predhodna analiza učinkovitosti zakonodaje in pregled dobre prakse. Rezultat tega koraka je</w:t>
      </w:r>
      <w:r w:rsidR="00AD4683">
        <w:t xml:space="preserve"> poročilo, ki vsebuje t.</w:t>
      </w:r>
      <w:r w:rsidR="00A452AF">
        <w:t xml:space="preserve"> </w:t>
      </w:r>
      <w:r w:rsidR="00AD4683">
        <w:t xml:space="preserve">i. </w:t>
      </w:r>
      <w:r w:rsidR="007D1042">
        <w:t xml:space="preserve">model </w:t>
      </w:r>
      <w:r w:rsidR="00AD4683">
        <w:t>As-Is</w:t>
      </w:r>
      <w:r w:rsidR="007D1042">
        <w:t>,</w:t>
      </w:r>
      <w:r w:rsidR="001047B9">
        <w:t xml:space="preserve"> in je </w:t>
      </w:r>
      <w:r w:rsidR="001E1EEA">
        <w:t>podlag</w:t>
      </w:r>
      <w:r w:rsidR="001047B9">
        <w:t>a za nadaljnjo optimizacijo pr</w:t>
      </w:r>
      <w:r w:rsidR="007D1042">
        <w:t>ednos</w:t>
      </w:r>
      <w:r w:rsidR="001047B9">
        <w:t xml:space="preserve">tnih procesov. </w:t>
      </w:r>
    </w:p>
    <w:p w:rsidR="004406AB" w:rsidRDefault="007D1042" w:rsidP="00044172">
      <w:pPr>
        <w:jc w:val="both"/>
      </w:pPr>
      <w:r>
        <w:t xml:space="preserve">Pri </w:t>
      </w:r>
      <w:r w:rsidR="005B3C25">
        <w:t>analiz</w:t>
      </w:r>
      <w:r>
        <w:t>i</w:t>
      </w:r>
      <w:r w:rsidR="005B3C25">
        <w:t xml:space="preserve"> stanja se določi</w:t>
      </w:r>
      <w:r>
        <w:t>jo</w:t>
      </w:r>
      <w:r w:rsidR="005B3C25">
        <w:t xml:space="preserve"> pomanjkljivosti in ozka grla</w:t>
      </w:r>
      <w:r>
        <w:t xml:space="preserve"> ter</w:t>
      </w:r>
      <w:r w:rsidR="005B3C25">
        <w:t xml:space="preserve"> </w:t>
      </w:r>
      <w:r>
        <w:t>prednostni vrstni red</w:t>
      </w:r>
      <w:r w:rsidR="005B3C25">
        <w:t xml:space="preserve"> </w:t>
      </w:r>
      <w:r w:rsidR="001E1EEA">
        <w:t xml:space="preserve">njihove obravnave </w:t>
      </w:r>
      <w:r w:rsidR="005B3C25">
        <w:t>ter pripravi</w:t>
      </w:r>
      <w:r>
        <w:t>jo</w:t>
      </w:r>
      <w:r w:rsidR="005B3C25">
        <w:t xml:space="preserve"> predlog</w:t>
      </w:r>
      <w:r>
        <w:t>i</w:t>
      </w:r>
      <w:r w:rsidR="005B3C25">
        <w:t xml:space="preserve"> za odpravo ugotovljenih pomanjkljivosti in ozkih grl. </w:t>
      </w:r>
    </w:p>
    <w:p w:rsidR="0036546D" w:rsidRDefault="007F6103" w:rsidP="00044172">
      <w:pPr>
        <w:jc w:val="both"/>
      </w:pPr>
      <w:r>
        <w:t>Najpomembnejši je tretji korak</w:t>
      </w:r>
      <w:r w:rsidR="007D1042">
        <w:t>,</w:t>
      </w:r>
      <w:r>
        <w:t xml:space="preserve"> v okviru katerega nastane t.</w:t>
      </w:r>
      <w:r w:rsidR="00A452AF">
        <w:t xml:space="preserve"> </w:t>
      </w:r>
      <w:r>
        <w:t xml:space="preserve">i. </w:t>
      </w:r>
      <w:r w:rsidR="007D1042">
        <w:t xml:space="preserve">model </w:t>
      </w:r>
      <w:r>
        <w:t>To-Be, ki je vsebinsko-tehnična specifikacija</w:t>
      </w:r>
      <w:r w:rsidR="00F16ADA">
        <w:t xml:space="preserve"> in</w:t>
      </w:r>
      <w:r>
        <w:t xml:space="preserve"> vsebuje vse zahtevane podatke za </w:t>
      </w:r>
      <w:r w:rsidR="00F16ADA">
        <w:t>nov</w:t>
      </w:r>
      <w:r w:rsidR="007D1042">
        <w:t>i</w:t>
      </w:r>
      <w:r w:rsidR="00F16ADA">
        <w:t xml:space="preserve"> informacijski sistem</w:t>
      </w:r>
      <w:r w:rsidR="007D1042">
        <w:t>,</w:t>
      </w:r>
      <w:r w:rsidR="00F16ADA">
        <w:t xml:space="preserve"> vključno s podrobnim opisom predvidenega stanja po informatizaciji. </w:t>
      </w:r>
    </w:p>
    <w:p w:rsidR="00C76429" w:rsidRDefault="00A452AF" w:rsidP="00044172">
      <w:pPr>
        <w:jc w:val="both"/>
      </w:pPr>
      <w:r>
        <w:t>V okviru analiz</w:t>
      </w:r>
      <w:r w:rsidR="00C76429">
        <w:t xml:space="preserve"> je pome</w:t>
      </w:r>
      <w:r w:rsidR="00570D5C">
        <w:t>m</w:t>
      </w:r>
      <w:r w:rsidR="00C76429">
        <w:t xml:space="preserve">bno, da projektne in razvojne skupine </w:t>
      </w:r>
      <w:r w:rsidR="007D1042">
        <w:t xml:space="preserve">poznajo </w:t>
      </w:r>
      <w:r w:rsidR="00C76429">
        <w:t>dobr</w:t>
      </w:r>
      <w:r w:rsidR="007D1042">
        <w:t>e</w:t>
      </w:r>
      <w:r w:rsidR="00C76429">
        <w:t xml:space="preserve"> praks</w:t>
      </w:r>
      <w:r w:rsidR="007D1042">
        <w:t>e</w:t>
      </w:r>
      <w:r w:rsidR="00C76429">
        <w:t xml:space="preserve"> na </w:t>
      </w:r>
      <w:r w:rsidR="007D1042">
        <w:t>te</w:t>
      </w:r>
      <w:r w:rsidR="00C76429">
        <w:t>h področjih:</w:t>
      </w:r>
    </w:p>
    <w:p w:rsidR="00C76429" w:rsidRDefault="00C76429" w:rsidP="00044172">
      <w:pPr>
        <w:numPr>
          <w:ilvl w:val="2"/>
          <w:numId w:val="28"/>
        </w:numPr>
        <w:jc w:val="both"/>
      </w:pPr>
      <w:r>
        <w:t xml:space="preserve">obvladovanje življenjskega cikla podatkov in dokumentov: za vsako kategorijo podatkov in dokumentov je </w:t>
      </w:r>
      <w:r w:rsidR="00471C3C">
        <w:t>treba</w:t>
      </w:r>
      <w:r>
        <w:t xml:space="preserve"> </w:t>
      </w:r>
      <w:r w:rsidR="00F17301">
        <w:t xml:space="preserve">določiti lastnike in </w:t>
      </w:r>
      <w:r>
        <w:t xml:space="preserve">roke hrambe </w:t>
      </w:r>
      <w:r w:rsidR="00F17301">
        <w:t xml:space="preserve">ter </w:t>
      </w:r>
      <w:r>
        <w:t xml:space="preserve">v sistem vgraditi mehanizme za obvladovanje rokov </w:t>
      </w:r>
      <w:r w:rsidR="00F17301">
        <w:t xml:space="preserve">hrambe </w:t>
      </w:r>
      <w:r>
        <w:t>(torej pravočasno izločanje, brisanje)</w:t>
      </w:r>
      <w:r w:rsidR="00A452AF">
        <w:t>;</w:t>
      </w:r>
    </w:p>
    <w:p w:rsidR="00570D5C" w:rsidRDefault="00A452AF" w:rsidP="00044172">
      <w:pPr>
        <w:numPr>
          <w:ilvl w:val="2"/>
          <w:numId w:val="28"/>
        </w:numPr>
        <w:jc w:val="both"/>
      </w:pPr>
      <w:r>
        <w:t>za primere</w:t>
      </w:r>
      <w:r w:rsidR="00570D5C">
        <w:t xml:space="preserve"> napak pri vnosu podatkov je </w:t>
      </w:r>
      <w:r w:rsidR="00471C3C">
        <w:t>treba</w:t>
      </w:r>
      <w:r w:rsidR="00570D5C">
        <w:t xml:space="preserve"> predvideti informatizirano podporo za spremembe po »uradni dolžnosti« s pripadajočimi administrativnimi moduli z vgrajeno sledljivostjo sprememb (navedena praksa omogoča, da se </w:t>
      </w:r>
      <w:r w:rsidR="007D1042">
        <w:t xml:space="preserve">kar najbolj </w:t>
      </w:r>
      <w:r w:rsidR="00570D5C">
        <w:t>izognemo neposrednim popravkom v podatkovni/dokumentni zbirki)</w:t>
      </w:r>
      <w:r>
        <w:t>;</w:t>
      </w:r>
    </w:p>
    <w:p w:rsidR="00570D5C" w:rsidRDefault="00570D5C" w:rsidP="00044172">
      <w:pPr>
        <w:numPr>
          <w:ilvl w:val="2"/>
          <w:numId w:val="28"/>
        </w:numPr>
        <w:jc w:val="both"/>
      </w:pPr>
      <w:r>
        <w:t xml:space="preserve">obvladovanju obdelave osebnih podatkov je </w:t>
      </w:r>
      <w:r w:rsidR="00471C3C">
        <w:t>treba</w:t>
      </w:r>
      <w:r>
        <w:t xml:space="preserve"> posvetiti posebno pozornost v celotnem življenjskem ciklu informacijskega sistema, zato je zelo pomembno, da </w:t>
      </w:r>
      <w:r w:rsidR="00473E01">
        <w:t xml:space="preserve">se dosledno upoštevajo pravni okviri (ZVOP, GDPR) in da </w:t>
      </w:r>
      <w:r>
        <w:t>so v specifikacij</w:t>
      </w:r>
      <w:r w:rsidR="0058322C">
        <w:t>o</w:t>
      </w:r>
      <w:r>
        <w:t xml:space="preserve"> vgrajene dobre prakse </w:t>
      </w:r>
      <w:r w:rsidR="0058322C">
        <w:t xml:space="preserve">s </w:t>
      </w:r>
      <w:r>
        <w:t>tega področja in se razvojne ekipe oziroma programerji zavedajo pravilnega pristopa k obdelavi osebnih podatkov;</w:t>
      </w:r>
    </w:p>
    <w:p w:rsidR="00570D5C" w:rsidRDefault="00570D5C" w:rsidP="00044172">
      <w:pPr>
        <w:numPr>
          <w:ilvl w:val="2"/>
          <w:numId w:val="28"/>
        </w:numPr>
        <w:jc w:val="both"/>
      </w:pPr>
      <w:r>
        <w:lastRenderedPageBreak/>
        <w:t>eno od najpomembn</w:t>
      </w:r>
      <w:r w:rsidR="0058322C">
        <w:t>ejš</w:t>
      </w:r>
      <w:r>
        <w:t xml:space="preserve">ih področij je tudi obvladovanje informacijske varnosti. Odprava morebitnih varnostnih pomanjkljivosti </w:t>
      </w:r>
      <w:r w:rsidR="0058322C">
        <w:t>med</w:t>
      </w:r>
      <w:r>
        <w:t xml:space="preserve"> prehod</w:t>
      </w:r>
      <w:r w:rsidR="0058322C">
        <w:t>om</w:t>
      </w:r>
      <w:r>
        <w:t xml:space="preserve"> v produkcijo je najdražja za projekt, tako </w:t>
      </w:r>
      <w:r w:rsidR="0058322C">
        <w:t xml:space="preserve">s </w:t>
      </w:r>
      <w:r>
        <w:t>finančn</w:t>
      </w:r>
      <w:r w:rsidR="0058322C">
        <w:t>ega</w:t>
      </w:r>
      <w:r>
        <w:t xml:space="preserve"> kot časovn</w:t>
      </w:r>
      <w:r w:rsidR="0058322C">
        <w:t>ega</w:t>
      </w:r>
      <w:r>
        <w:t xml:space="preserve"> </w:t>
      </w:r>
      <w:r w:rsidR="0058322C">
        <w:t>vidika</w:t>
      </w:r>
      <w:r>
        <w:t xml:space="preserve">. Zato je </w:t>
      </w:r>
      <w:r w:rsidR="0058322C">
        <w:t>doseg</w:t>
      </w:r>
      <w:r>
        <w:t>anje cilj</w:t>
      </w:r>
      <w:r w:rsidR="001E1EEA">
        <w:t>a</w:t>
      </w:r>
      <w:r>
        <w:t xml:space="preserve">, </w:t>
      </w:r>
      <w:r w:rsidR="001E1EEA">
        <w:t>vgraditi</w:t>
      </w:r>
      <w:r>
        <w:t xml:space="preserve"> informacijsk</w:t>
      </w:r>
      <w:r w:rsidR="001E1EEA">
        <w:t>o</w:t>
      </w:r>
      <w:r>
        <w:t xml:space="preserve"> varnost na vseh </w:t>
      </w:r>
      <w:r w:rsidR="00800783">
        <w:t>raven</w:t>
      </w:r>
      <w:r>
        <w:t xml:space="preserve"> in </w:t>
      </w:r>
      <w:r w:rsidR="001E1EEA">
        <w:t xml:space="preserve">vsem </w:t>
      </w:r>
      <w:r>
        <w:t>izdelk</w:t>
      </w:r>
      <w:r w:rsidR="001E1EEA">
        <w:t>om</w:t>
      </w:r>
      <w:r w:rsidR="0058322C">
        <w:t>,</w:t>
      </w:r>
      <w:r>
        <w:t xml:space="preserve"> zelo pomembn</w:t>
      </w:r>
      <w:r w:rsidR="0058322C">
        <w:t>o</w:t>
      </w:r>
      <w:r w:rsidR="00A452AF">
        <w:t>.</w:t>
      </w:r>
      <w:r>
        <w:t xml:space="preserve"> </w:t>
      </w:r>
    </w:p>
    <w:p w:rsidR="007B5EA8" w:rsidRPr="007B5EA8" w:rsidRDefault="007467EA" w:rsidP="007B5EA8">
      <w:pPr>
        <w:pStyle w:val="Naslov3"/>
        <w:rPr>
          <w:lang w:eastAsia="sl-SI"/>
        </w:rPr>
      </w:pPr>
      <w:bookmarkStart w:id="12" w:name="_Toc43102155"/>
      <w:r w:rsidRPr="00ED1697">
        <w:rPr>
          <w:lang w:eastAsia="sl-SI"/>
        </w:rPr>
        <w:t xml:space="preserve">Predhodna analiza učinkovitosti zakonodaje oziroma posameznih predpisov kot </w:t>
      </w:r>
      <w:r w:rsidR="0058322C">
        <w:rPr>
          <w:lang w:eastAsia="sl-SI"/>
        </w:rPr>
        <w:t>podlag</w:t>
      </w:r>
      <w:r w:rsidRPr="00ED1697">
        <w:rPr>
          <w:lang w:eastAsia="sl-SI"/>
        </w:rPr>
        <w:t>a za načrtovanje informatizacije postopkov</w:t>
      </w:r>
      <w:bookmarkEnd w:id="12"/>
    </w:p>
    <w:p w:rsidR="007467EA" w:rsidRPr="007B5EA8" w:rsidRDefault="007467EA" w:rsidP="00044172">
      <w:pPr>
        <w:jc w:val="both"/>
      </w:pPr>
      <w:r w:rsidRPr="007B5EA8">
        <w:t xml:space="preserve">Pred uvajanjem elektronskih rešitev je </w:t>
      </w:r>
      <w:r w:rsidR="00471C3C">
        <w:t>treba</w:t>
      </w:r>
      <w:r w:rsidRPr="007B5EA8">
        <w:t xml:space="preserve"> pregledati pravne podlage </w:t>
      </w:r>
      <w:r w:rsidR="0058322C">
        <w:t xml:space="preserve">in </w:t>
      </w:r>
      <w:r w:rsidR="00886C5B">
        <w:t>predhodno pristopiti k prenovi poslovnih procesov s ciljem njihove optimizacije</w:t>
      </w:r>
      <w:r w:rsidRPr="007B5EA8">
        <w:t xml:space="preserve">. </w:t>
      </w:r>
      <w:r w:rsidRPr="00F462D0">
        <w:rPr>
          <w:b/>
        </w:rPr>
        <w:t>Pomembno pri informatizaciji oziroma uvajanju e-storitev j</w:t>
      </w:r>
      <w:r w:rsidR="00F462D0">
        <w:rPr>
          <w:b/>
        </w:rPr>
        <w:t>e</w:t>
      </w:r>
      <w:r w:rsidRPr="00F462D0">
        <w:rPr>
          <w:b/>
        </w:rPr>
        <w:t>, da se obstoječ</w:t>
      </w:r>
      <w:r w:rsidR="0058322C">
        <w:rPr>
          <w:b/>
        </w:rPr>
        <w:t>i</w:t>
      </w:r>
      <w:r w:rsidRPr="00F462D0">
        <w:rPr>
          <w:b/>
        </w:rPr>
        <w:t xml:space="preserve"> </w:t>
      </w:r>
      <w:proofErr w:type="spellStart"/>
      <w:r w:rsidRPr="00F462D0">
        <w:rPr>
          <w:b/>
        </w:rPr>
        <w:t>neoptimiziran</w:t>
      </w:r>
      <w:r w:rsidR="0058322C">
        <w:rPr>
          <w:b/>
        </w:rPr>
        <w:t>i</w:t>
      </w:r>
      <w:proofErr w:type="spellEnd"/>
      <w:r w:rsidRPr="00F462D0">
        <w:rPr>
          <w:b/>
        </w:rPr>
        <w:t xml:space="preserve"> postopk</w:t>
      </w:r>
      <w:r w:rsidR="0058322C">
        <w:rPr>
          <w:b/>
        </w:rPr>
        <w:t>i</w:t>
      </w:r>
      <w:r w:rsidRPr="00F462D0">
        <w:rPr>
          <w:b/>
        </w:rPr>
        <w:t xml:space="preserve"> oziroma nepotrebne birokratske ovire ne smejo avtomatsko prenašati iz papirne oblike v elektronski svet.</w:t>
      </w:r>
      <w:r w:rsidRPr="007B5EA8">
        <w:t xml:space="preserve"> Pri tem se je </w:t>
      </w:r>
      <w:r w:rsidR="00471C3C">
        <w:t>treba</w:t>
      </w:r>
      <w:r w:rsidRPr="007B5EA8">
        <w:t xml:space="preserve"> vprašati o </w:t>
      </w:r>
      <w:r w:rsidR="0058322C">
        <w:t>nekater</w:t>
      </w:r>
      <w:r w:rsidRPr="007B5EA8">
        <w:t>ih ovirah, ki jih nalagajo predpisi, kot so zahteve po fizični prisotnosti</w:t>
      </w:r>
      <w:r w:rsidR="00376267">
        <w:t xml:space="preserve">, </w:t>
      </w:r>
      <w:r w:rsidRPr="007B5EA8">
        <w:t>fizičn</w:t>
      </w:r>
      <w:r w:rsidR="0058322C">
        <w:t>em</w:t>
      </w:r>
      <w:r w:rsidRPr="007B5EA8">
        <w:t xml:space="preserve"> podpisovanj</w:t>
      </w:r>
      <w:r w:rsidR="0058322C">
        <w:t>u</w:t>
      </w:r>
      <w:r w:rsidRPr="007B5EA8">
        <w:t xml:space="preserve"> dokumentov</w:t>
      </w:r>
      <w:r w:rsidR="00376267">
        <w:t xml:space="preserve"> in natančno predpisan</w:t>
      </w:r>
      <w:r w:rsidR="0058322C">
        <w:t xml:space="preserve">i obliki </w:t>
      </w:r>
      <w:r w:rsidR="00376267">
        <w:t>obrazcev</w:t>
      </w:r>
      <w:r w:rsidRPr="007B5EA8">
        <w:t xml:space="preserve">, ki jih je </w:t>
      </w:r>
      <w:r w:rsidR="00471C3C">
        <w:t>treba</w:t>
      </w:r>
      <w:r w:rsidRPr="007B5EA8">
        <w:t xml:space="preserve"> poenostaviti, da bi se lahko izvedla digitalizacija </w:t>
      </w:r>
      <w:r w:rsidR="0058322C">
        <w:t>posamez</w:t>
      </w:r>
      <w:r w:rsidRPr="007B5EA8">
        <w:t xml:space="preserve">nega postopka. </w:t>
      </w:r>
    </w:p>
    <w:p w:rsidR="00E65D55" w:rsidRDefault="007467EA" w:rsidP="00044172">
      <w:pPr>
        <w:jc w:val="both"/>
      </w:pPr>
      <w:r w:rsidRPr="007B5EA8">
        <w:t xml:space="preserve">Tako je </w:t>
      </w:r>
      <w:r w:rsidR="0058322C">
        <w:t xml:space="preserve">treba </w:t>
      </w:r>
      <w:r w:rsidRPr="007B5EA8">
        <w:t xml:space="preserve">pri predhodni analizi učinkovitosti zakonodaje najprej posneti obstoječe stanje in določiti nabor predpisov, ki so predmet analize oziroma neposredno predmet obravnavane vsebine postopka informatizacije. Ključno je </w:t>
      </w:r>
      <w:r w:rsidR="007B5EA8" w:rsidRPr="007B5EA8">
        <w:t xml:space="preserve">zaznati </w:t>
      </w:r>
      <w:r w:rsidRPr="007B5EA8">
        <w:t xml:space="preserve">obveznosti, ki jih je </w:t>
      </w:r>
      <w:r w:rsidR="00471C3C">
        <w:t>treba</w:t>
      </w:r>
      <w:r w:rsidRPr="007B5EA8">
        <w:t xml:space="preserve"> </w:t>
      </w:r>
      <w:r w:rsidR="0058322C" w:rsidRPr="007B5EA8">
        <w:t>izpolnjevat</w:t>
      </w:r>
      <w:r w:rsidR="0058322C">
        <w:t xml:space="preserve">i </w:t>
      </w:r>
      <w:r w:rsidRPr="007B5EA8">
        <w:t>za posamezn</w:t>
      </w:r>
      <w:r w:rsidR="0058322C">
        <w:t>i</w:t>
      </w:r>
      <w:r w:rsidRPr="007B5EA8">
        <w:t xml:space="preserve"> postopek</w:t>
      </w:r>
      <w:r w:rsidR="0058322C">
        <w:t>,</w:t>
      </w:r>
      <w:r w:rsidRPr="007B5EA8">
        <w:t xml:space="preserve"> pripraviti nabor </w:t>
      </w:r>
      <w:r w:rsidR="00471C3C">
        <w:t>dejavnosti</w:t>
      </w:r>
      <w:r w:rsidRPr="007B5EA8">
        <w:t xml:space="preserve">, ki jih je </w:t>
      </w:r>
      <w:r w:rsidR="00471C3C">
        <w:t>treba</w:t>
      </w:r>
      <w:r w:rsidRPr="007B5EA8">
        <w:t xml:space="preserve"> izvesti za izpolnitev obveznosti, ter določiti organe in institucije, ki so vključeni </w:t>
      </w:r>
      <w:r w:rsidR="001E1EEA">
        <w:t>v</w:t>
      </w:r>
      <w:r w:rsidR="001E1EEA" w:rsidRPr="007B5EA8">
        <w:t xml:space="preserve"> </w:t>
      </w:r>
      <w:r w:rsidRPr="007B5EA8">
        <w:t>izvajanj</w:t>
      </w:r>
      <w:r w:rsidR="001E1EEA">
        <w:t>e</w:t>
      </w:r>
      <w:r w:rsidRPr="007B5EA8">
        <w:t xml:space="preserve"> posameznih upravnih postopkov. Pri tem je </w:t>
      </w:r>
      <w:r w:rsidR="00471C3C">
        <w:t>treba</w:t>
      </w:r>
      <w:r w:rsidRPr="007B5EA8">
        <w:t xml:space="preserve"> opredeliti </w:t>
      </w:r>
      <w:r w:rsidR="0058322C" w:rsidRPr="007B5EA8">
        <w:t xml:space="preserve">tudi </w:t>
      </w:r>
      <w:r w:rsidRPr="007B5EA8">
        <w:t>obseg zahtevane dokumentacije za opravo posameznega postopka. S t</w:t>
      </w:r>
      <w:r w:rsidR="0058322C">
        <w:t>ak</w:t>
      </w:r>
      <w:r w:rsidRPr="007B5EA8">
        <w:t xml:space="preserve">o predhodno analizo </w:t>
      </w:r>
      <w:r w:rsidR="0058322C">
        <w:t>predvid</w:t>
      </w:r>
      <w:r w:rsidRPr="007B5EA8">
        <w:t>imo celoten proces posameznega dogodka</w:t>
      </w:r>
    </w:p>
    <w:p w:rsidR="00E65D55" w:rsidRPr="007B5EA8" w:rsidRDefault="00E65D55" w:rsidP="00044172">
      <w:pPr>
        <w:jc w:val="both"/>
      </w:pPr>
      <w:r w:rsidRPr="00AB3651">
        <w:t>V veliko pomoč pri nadaljnjih poenostavitvah je predvsem shematski prikaz posameznih korakov opravil</w:t>
      </w:r>
      <w:r>
        <w:t>. V</w:t>
      </w:r>
      <w:r w:rsidRPr="00AB3651">
        <w:t xml:space="preserve"> nadaljevanju </w:t>
      </w:r>
      <w:r>
        <w:t xml:space="preserve">nam namreč </w:t>
      </w:r>
      <w:r w:rsidRPr="00AB3651">
        <w:t>lahko pomaga zmanjšati obremenjenost</w:t>
      </w:r>
      <w:r>
        <w:t xml:space="preserve"> </w:t>
      </w:r>
      <w:r w:rsidRPr="00AB3651">
        <w:t>posameznih institucij</w:t>
      </w:r>
      <w:r>
        <w:t xml:space="preserve"> pri izvajanju opravil</w:t>
      </w:r>
      <w:r w:rsidRPr="00AB3651">
        <w:t xml:space="preserve">, ki jih je </w:t>
      </w:r>
      <w:r>
        <w:t xml:space="preserve">v postopku </w:t>
      </w:r>
      <w:r w:rsidRPr="00AB3651">
        <w:t>mogoče združiti ali celo ukiniti, s čimer se omogoči razbremenitev državljanov, poslovnega sektorja oziroma javne uprave</w:t>
      </w:r>
      <w:r>
        <w:t>.</w:t>
      </w:r>
    </w:p>
    <w:p w:rsidR="007467EA" w:rsidRPr="00ED1697" w:rsidRDefault="007467EA" w:rsidP="00044172">
      <w:pPr>
        <w:jc w:val="both"/>
      </w:pPr>
      <w:r w:rsidRPr="00ED1697">
        <w:t xml:space="preserve">Tako naj poslovna analiza zajema </w:t>
      </w:r>
      <w:r w:rsidR="0058322C">
        <w:t xml:space="preserve">najmanj </w:t>
      </w:r>
      <w:r w:rsidRPr="00ED1697">
        <w:t xml:space="preserve">popis poslovnega procesa </w:t>
      </w:r>
      <w:r w:rsidR="0058322C">
        <w:t>–</w:t>
      </w:r>
      <w:r w:rsidR="0058322C" w:rsidRPr="00ED1697">
        <w:t xml:space="preserve"> </w:t>
      </w:r>
      <w:r w:rsidRPr="00ED1697">
        <w:t>obstoječega</w:t>
      </w:r>
      <w:r w:rsidR="00F462D0">
        <w:t xml:space="preserve"> in </w:t>
      </w:r>
      <w:r w:rsidRPr="00ED1697">
        <w:t>prenovljenega, saj je ob uvedbi informacijske rešitve zelo priporočljiv</w:t>
      </w:r>
      <w:r w:rsidR="00F462D0">
        <w:t>o</w:t>
      </w:r>
      <w:r w:rsidRPr="00ED1697">
        <w:t xml:space="preserve"> pr</w:t>
      </w:r>
      <w:r w:rsidR="0058322C">
        <w:t>o</w:t>
      </w:r>
      <w:r w:rsidRPr="00ED1697">
        <w:t xml:space="preserve">učiti, </w:t>
      </w:r>
      <w:r w:rsidR="0058322C">
        <w:t>ali</w:t>
      </w:r>
      <w:r w:rsidR="0058322C" w:rsidRPr="00ED1697">
        <w:t xml:space="preserve"> </w:t>
      </w:r>
      <w:r w:rsidRPr="00ED1697">
        <w:t xml:space="preserve">je poslovni proces optimalen z vidika možnosti, ki jih nudi IT. Poleg tega je treba poznati vsaj tipične uporabnike (vloge), njihove lokacije in tokove materialnih sredstev in informacij. </w:t>
      </w:r>
      <w:r w:rsidR="007C12F9">
        <w:t xml:space="preserve">Nujno </w:t>
      </w:r>
      <w:r w:rsidRPr="00ED1697">
        <w:t xml:space="preserve">je, da je </w:t>
      </w:r>
      <w:r w:rsidR="00F462D0">
        <w:t xml:space="preserve">analiza </w:t>
      </w:r>
      <w:r w:rsidRPr="00ED1697">
        <w:t>podprt</w:t>
      </w:r>
      <w:r w:rsidR="00F462D0">
        <w:t>a</w:t>
      </w:r>
      <w:r w:rsidRPr="00ED1697">
        <w:t xml:space="preserve"> z ustreznimi </w:t>
      </w:r>
      <w:r w:rsidR="00886C5B">
        <w:t>standardi za modeliranje poslovnih procesov (BPMN), ki omogočajo grafični prikaz izvajanja procesa (</w:t>
      </w:r>
      <w:r w:rsidRPr="00ED1697">
        <w:t xml:space="preserve">diagram toka podatkov, diagram toka dokumentov, finančni tok, </w:t>
      </w:r>
      <w:r w:rsidR="009B6687">
        <w:t xml:space="preserve">procesni tok </w:t>
      </w:r>
      <w:r w:rsidRPr="00ED1697">
        <w:t>…)</w:t>
      </w:r>
      <w:r w:rsidR="00886C5B">
        <w:t>.</w:t>
      </w:r>
    </w:p>
    <w:p w:rsidR="007C12F9" w:rsidRDefault="007467EA" w:rsidP="00044172">
      <w:pPr>
        <w:jc w:val="both"/>
      </w:pPr>
      <w:r w:rsidRPr="007B5EA8">
        <w:t xml:space="preserve">Omenjena analiza nam ne nudi zgolj celovitega pregleda nad potrebno izvedbo </w:t>
      </w:r>
      <w:r w:rsidR="00471C3C">
        <w:t>dejavnosti</w:t>
      </w:r>
      <w:r w:rsidRPr="007B5EA8">
        <w:t xml:space="preserve"> in vključenosti posameznih institucij v določenih fazah postopka, temveč z </w:t>
      </w:r>
      <w:r w:rsidR="00B734EA">
        <w:t>nj</w:t>
      </w:r>
      <w:r w:rsidRPr="007B5EA8">
        <w:t xml:space="preserve">o dobimo </w:t>
      </w:r>
      <w:r w:rsidR="00B734EA" w:rsidRPr="007B5EA8">
        <w:t xml:space="preserve">tudi </w:t>
      </w:r>
      <w:r w:rsidRPr="007B5EA8">
        <w:t>vpogled v neposredne (finančne stroške)</w:t>
      </w:r>
      <w:r w:rsidRPr="0087221D">
        <w:rPr>
          <w:rStyle w:val="Sprotnaopomba-sklic"/>
        </w:rPr>
        <w:footnoteReference w:id="10"/>
      </w:r>
      <w:r w:rsidRPr="007B5EA8">
        <w:t xml:space="preserve"> in posredne finančne stroške</w:t>
      </w:r>
      <w:r w:rsidRPr="0087221D">
        <w:rPr>
          <w:rStyle w:val="Sprotnaopomba-sklic"/>
        </w:rPr>
        <w:footnoteReference w:id="11"/>
      </w:r>
      <w:r w:rsidRPr="007B5EA8">
        <w:t xml:space="preserve"> (administrativne stroške</w:t>
      </w:r>
      <w:r w:rsidRPr="0087221D">
        <w:rPr>
          <w:rStyle w:val="Sprotnaopomba-sklic"/>
        </w:rPr>
        <w:footnoteReference w:id="12"/>
      </w:r>
      <w:r w:rsidRPr="007B5EA8">
        <w:t xml:space="preserve"> in </w:t>
      </w:r>
      <w:r w:rsidR="00B734EA">
        <w:t>pre</w:t>
      </w:r>
      <w:r w:rsidRPr="007B5EA8">
        <w:t>ostale posredne dejanske stroške</w:t>
      </w:r>
      <w:r w:rsidRPr="0087221D">
        <w:rPr>
          <w:rStyle w:val="Sprotnaopomba-sklic"/>
        </w:rPr>
        <w:footnoteReference w:id="13"/>
      </w:r>
      <w:r w:rsidRPr="007B5EA8">
        <w:t>), s čimer dobimo podatek o celotnih stroških regulative</w:t>
      </w:r>
      <w:r w:rsidR="0087221D">
        <w:t xml:space="preserve"> </w:t>
      </w:r>
      <w:r w:rsidRPr="007B5EA8">
        <w:t>(regulatorne stroške) za posamezn</w:t>
      </w:r>
      <w:r w:rsidR="00B734EA">
        <w:t>i</w:t>
      </w:r>
      <w:r w:rsidRPr="007B5EA8">
        <w:t xml:space="preserve"> postopek, zakon oziroma predpis.</w:t>
      </w:r>
    </w:p>
    <w:p w:rsidR="00F90199" w:rsidRPr="00ED1697" w:rsidRDefault="001533E6" w:rsidP="009C7ECA">
      <w:pPr>
        <w:pStyle w:val="Naslov2"/>
      </w:pPr>
      <w:bookmarkStart w:id="13" w:name="_Toc453836169"/>
      <w:bookmarkStart w:id="14" w:name="_Toc453836457"/>
      <w:bookmarkStart w:id="15" w:name="_Toc43102156"/>
      <w:r>
        <w:lastRenderedPageBreak/>
        <w:t>Nekateri možni v</w:t>
      </w:r>
      <w:r w:rsidR="00F90199" w:rsidRPr="00ED1697">
        <w:t>ir</w:t>
      </w:r>
      <w:r>
        <w:t>i</w:t>
      </w:r>
      <w:r w:rsidR="00473E01">
        <w:t xml:space="preserve"> obstoječih rešitev in</w:t>
      </w:r>
      <w:r w:rsidR="00F90199" w:rsidRPr="00ED1697">
        <w:t xml:space="preserve"> financiranja</w:t>
      </w:r>
      <w:bookmarkEnd w:id="13"/>
      <w:bookmarkEnd w:id="14"/>
      <w:bookmarkEnd w:id="15"/>
    </w:p>
    <w:p w:rsidR="00F90199" w:rsidRPr="00ED1697" w:rsidRDefault="00E65D55" w:rsidP="00044172">
      <w:pPr>
        <w:jc w:val="both"/>
      </w:pPr>
      <w:r>
        <w:t xml:space="preserve">Da bi se </w:t>
      </w:r>
      <w:r w:rsidR="00F90199" w:rsidRPr="00ED1697">
        <w:t xml:space="preserve">pri razvoju aplikacij izognili podvajanju, imajo naročniki možnost, da v okviru priprave specifikacij preverijo obstoj podobnih rešitev. </w:t>
      </w:r>
      <w:r w:rsidR="00051621">
        <w:t>Pomembne i</w:t>
      </w:r>
      <w:r w:rsidR="00F90199" w:rsidRPr="00ED1697">
        <w:t xml:space="preserve">nformacije o rešitvah, ki so </w:t>
      </w:r>
      <w:r w:rsidR="002150CF">
        <w:t xml:space="preserve">že </w:t>
      </w:r>
      <w:r w:rsidR="00F90199" w:rsidRPr="00ED1697">
        <w:t xml:space="preserve">na voljo v </w:t>
      </w:r>
      <w:r w:rsidR="002150CF">
        <w:t xml:space="preserve">posamezni </w:t>
      </w:r>
      <w:r w:rsidR="00F90199" w:rsidRPr="00ED1697">
        <w:t xml:space="preserve">nacionalni državni upravi ali drugih državah članicah EU, so objavljene na portalu </w:t>
      </w:r>
      <w:proofErr w:type="spellStart"/>
      <w:r w:rsidR="00F90199" w:rsidRPr="00ED1697">
        <w:t>Joinup</w:t>
      </w:r>
      <w:proofErr w:type="spellEnd"/>
      <w:r w:rsidR="00F90199">
        <w:t xml:space="preserve"> </w:t>
      </w:r>
      <w:r w:rsidR="00F90199" w:rsidRPr="004C5128">
        <w:t>(</w:t>
      </w:r>
      <w:hyperlink r:id="rId18" w:history="1">
        <w:r w:rsidR="00F90199" w:rsidRPr="004C5128">
          <w:rPr>
            <w:rStyle w:val="Hiperpovezava"/>
            <w:rFonts w:cs="Arial"/>
          </w:rPr>
          <w:t>https://joinup.ec.europa.eu/</w:t>
        </w:r>
      </w:hyperlink>
      <w:r w:rsidR="00F90199" w:rsidRPr="004C5128">
        <w:t>)</w:t>
      </w:r>
      <w:r w:rsidR="00F90199">
        <w:rPr>
          <w:sz w:val="16"/>
          <w:szCs w:val="16"/>
        </w:rPr>
        <w:t xml:space="preserve"> </w:t>
      </w:r>
      <w:r w:rsidR="00F90199" w:rsidRPr="00ED1697">
        <w:t xml:space="preserve"> Evropske komisije.</w:t>
      </w:r>
    </w:p>
    <w:p w:rsidR="00F90199" w:rsidRPr="00ED1697" w:rsidRDefault="002150CF" w:rsidP="00044172">
      <w:pPr>
        <w:jc w:val="both"/>
      </w:pPr>
      <w:r>
        <w:t>Med</w:t>
      </w:r>
      <w:r w:rsidRPr="00ED1697">
        <w:t xml:space="preserve"> </w:t>
      </w:r>
      <w:r w:rsidR="00F90199" w:rsidRPr="00ED1697">
        <w:t>poslovno</w:t>
      </w:r>
      <w:r>
        <w:t xml:space="preserve"> </w:t>
      </w:r>
      <w:r w:rsidR="00F90199" w:rsidRPr="00ED1697">
        <w:t>anali</w:t>
      </w:r>
      <w:r>
        <w:t>zo</w:t>
      </w:r>
      <w:r w:rsidR="00F90199" w:rsidRPr="00ED1697">
        <w:t xml:space="preserve"> se natančn</w:t>
      </w:r>
      <w:r>
        <w:t>o pregledajo</w:t>
      </w:r>
      <w:r w:rsidR="00F90199" w:rsidRPr="00ED1697">
        <w:t xml:space="preserve"> rešitv</w:t>
      </w:r>
      <w:r>
        <w:t>e</w:t>
      </w:r>
      <w:r w:rsidR="00F90199" w:rsidRPr="00ED1697">
        <w:t xml:space="preserve"> in morebitni dodatni vir</w:t>
      </w:r>
      <w:r>
        <w:t>i</w:t>
      </w:r>
      <w:r w:rsidR="00F90199" w:rsidRPr="00ED1697">
        <w:t>:</w:t>
      </w:r>
    </w:p>
    <w:p w:rsidR="00F90199" w:rsidRPr="00ED1697" w:rsidRDefault="002150CF" w:rsidP="00044172">
      <w:pPr>
        <w:numPr>
          <w:ilvl w:val="0"/>
          <w:numId w:val="4"/>
        </w:numPr>
        <w:spacing w:line="240" w:lineRule="auto"/>
        <w:jc w:val="both"/>
        <w:rPr>
          <w:i/>
          <w:color w:val="auto"/>
        </w:rPr>
      </w:pPr>
      <w:r>
        <w:rPr>
          <w:b/>
          <w:color w:val="auto"/>
        </w:rPr>
        <w:t>rešitve na ravni države</w:t>
      </w:r>
      <w:r w:rsidR="00F90199" w:rsidRPr="00ED1697">
        <w:rPr>
          <w:color w:val="auto"/>
        </w:rPr>
        <w:t>: objavljen</w:t>
      </w:r>
      <w:r>
        <w:rPr>
          <w:color w:val="auto"/>
        </w:rPr>
        <w:t xml:space="preserve">e </w:t>
      </w:r>
      <w:r w:rsidR="00045512">
        <w:rPr>
          <w:color w:val="auto"/>
        </w:rPr>
        <w:t xml:space="preserve">v teh smernicah in </w:t>
      </w:r>
      <w:r>
        <w:rPr>
          <w:color w:val="auto"/>
        </w:rPr>
        <w:t xml:space="preserve">na </w:t>
      </w:r>
      <w:r w:rsidR="00F90199" w:rsidRPr="00ED1697">
        <w:rPr>
          <w:color w:val="auto"/>
        </w:rPr>
        <w:t>portal</w:t>
      </w:r>
      <w:r>
        <w:rPr>
          <w:color w:val="auto"/>
        </w:rPr>
        <w:t>u</w:t>
      </w:r>
      <w:r w:rsidR="00F90199" w:rsidRPr="00ED1697">
        <w:rPr>
          <w:color w:val="auto"/>
        </w:rPr>
        <w:t xml:space="preserve"> NIO</w:t>
      </w:r>
      <w:r w:rsidR="0040299B">
        <w:rPr>
          <w:color w:val="auto"/>
        </w:rPr>
        <w:t xml:space="preserve"> (</w:t>
      </w:r>
      <w:hyperlink r:id="rId19" w:history="1">
        <w:r w:rsidR="00B07220" w:rsidRPr="00A95A5A">
          <w:rPr>
            <w:rStyle w:val="Hiperpovezava"/>
            <w:rFonts w:cs="Arial"/>
          </w:rPr>
          <w:t>https://nio.gov.si</w:t>
        </w:r>
      </w:hyperlink>
      <w:r w:rsidR="0040299B">
        <w:rPr>
          <w:color w:val="auto"/>
        </w:rPr>
        <w:t>)</w:t>
      </w:r>
      <w:r w:rsidR="00F90199" w:rsidRPr="00ED1697">
        <w:rPr>
          <w:color w:val="auto"/>
        </w:rPr>
        <w:t>,</w:t>
      </w:r>
    </w:p>
    <w:p w:rsidR="00F90199" w:rsidRPr="00ED1697" w:rsidRDefault="00F90199" w:rsidP="00044172">
      <w:pPr>
        <w:numPr>
          <w:ilvl w:val="0"/>
          <w:numId w:val="4"/>
        </w:numPr>
        <w:spacing w:line="240" w:lineRule="auto"/>
        <w:ind w:left="357" w:hanging="357"/>
        <w:jc w:val="both"/>
        <w:rPr>
          <w:color w:val="auto"/>
        </w:rPr>
      </w:pPr>
      <w:r w:rsidRPr="00ED1697">
        <w:rPr>
          <w:color w:val="auto"/>
        </w:rPr>
        <w:t>rešitv</w:t>
      </w:r>
      <w:r w:rsidR="002150CF">
        <w:rPr>
          <w:color w:val="auto"/>
        </w:rPr>
        <w:t>e</w:t>
      </w:r>
      <w:r w:rsidRPr="00ED1697">
        <w:rPr>
          <w:color w:val="auto"/>
        </w:rPr>
        <w:t xml:space="preserve"> </w:t>
      </w:r>
      <w:r w:rsidRPr="00ED1697">
        <w:rPr>
          <w:b/>
          <w:color w:val="auto"/>
        </w:rPr>
        <w:t>drugih držav</w:t>
      </w:r>
      <w:r w:rsidRPr="00ED1697">
        <w:rPr>
          <w:i/>
          <w:color w:val="auto"/>
        </w:rPr>
        <w:t xml:space="preserve"> </w:t>
      </w:r>
      <w:r w:rsidRPr="00E65D55">
        <w:rPr>
          <w:color w:val="auto"/>
        </w:rPr>
        <w:t>in Evropske komisije (nekateri viri so našteti v nadaljevanju):</w:t>
      </w:r>
    </w:p>
    <w:p w:rsidR="00F90199" w:rsidRPr="00B07220" w:rsidRDefault="002150CF" w:rsidP="00B07220">
      <w:pPr>
        <w:numPr>
          <w:ilvl w:val="1"/>
          <w:numId w:val="4"/>
        </w:numPr>
        <w:spacing w:before="40" w:line="240" w:lineRule="auto"/>
        <w:ind w:left="1077" w:hanging="357"/>
        <w:rPr>
          <w:color w:val="auto"/>
        </w:rPr>
      </w:pPr>
      <w:r w:rsidRPr="00B07220">
        <w:rPr>
          <w:color w:val="auto"/>
        </w:rPr>
        <w:t>o</w:t>
      </w:r>
      <w:r w:rsidR="00F90199" w:rsidRPr="00B07220">
        <w:rPr>
          <w:color w:val="auto"/>
        </w:rPr>
        <w:t xml:space="preserve">pisi stanja </w:t>
      </w:r>
      <w:r w:rsidRPr="00B07220">
        <w:rPr>
          <w:color w:val="auto"/>
        </w:rPr>
        <w:t xml:space="preserve">v </w:t>
      </w:r>
      <w:r w:rsidR="00F90199" w:rsidRPr="00B07220">
        <w:rPr>
          <w:color w:val="auto"/>
        </w:rPr>
        <w:t>državah EU (e-</w:t>
      </w:r>
      <w:proofErr w:type="spellStart"/>
      <w:r w:rsidR="00F90199" w:rsidRPr="00B07220">
        <w:rPr>
          <w:color w:val="auto"/>
        </w:rPr>
        <w:t>Government</w:t>
      </w:r>
      <w:proofErr w:type="spellEnd"/>
      <w:r w:rsidR="00F90199" w:rsidRPr="00B07220">
        <w:rPr>
          <w:color w:val="auto"/>
        </w:rPr>
        <w:t xml:space="preserve"> </w:t>
      </w:r>
      <w:proofErr w:type="spellStart"/>
      <w:r w:rsidR="00F90199" w:rsidRPr="00B07220">
        <w:rPr>
          <w:color w:val="auto"/>
        </w:rPr>
        <w:t>Factsheets</w:t>
      </w:r>
      <w:proofErr w:type="spellEnd"/>
      <w:r w:rsidR="00F90199" w:rsidRPr="00B07220">
        <w:rPr>
          <w:color w:val="auto"/>
        </w:rPr>
        <w:t>), ki jih zbira Evropska komisija in so dostopn</w:t>
      </w:r>
      <w:r w:rsidRPr="00B07220">
        <w:rPr>
          <w:color w:val="auto"/>
        </w:rPr>
        <w:t>i</w:t>
      </w:r>
      <w:r w:rsidR="00F90199" w:rsidRPr="00B07220">
        <w:rPr>
          <w:color w:val="auto"/>
        </w:rPr>
        <w:t xml:space="preserve"> na platformi </w:t>
      </w:r>
      <w:proofErr w:type="spellStart"/>
      <w:r w:rsidR="00F90199" w:rsidRPr="00B07220">
        <w:rPr>
          <w:color w:val="auto"/>
        </w:rPr>
        <w:t>Joinup</w:t>
      </w:r>
      <w:proofErr w:type="spellEnd"/>
      <w:r w:rsidRPr="00B07220">
        <w:rPr>
          <w:color w:val="auto"/>
        </w:rPr>
        <w:t>:</w:t>
      </w:r>
      <w:r w:rsidR="00B07220">
        <w:rPr>
          <w:color w:val="auto"/>
        </w:rPr>
        <w:br/>
      </w:r>
      <w:r w:rsidR="00F90199" w:rsidRPr="00B07220">
        <w:rPr>
          <w:color w:val="auto"/>
        </w:rPr>
        <w:tab/>
      </w:r>
      <w:hyperlink r:id="rId20" w:history="1">
        <w:r w:rsidR="00B07220" w:rsidRPr="00A95A5A">
          <w:rPr>
            <w:rStyle w:val="Hiperpovezava"/>
            <w:rFonts w:cs="Arial"/>
          </w:rPr>
          <w:t>https://joinup.ec.europa.eu/community/nifo/og_page/egovernment-factsheets</w:t>
        </w:r>
      </w:hyperlink>
    </w:p>
    <w:p w:rsidR="00F90199" w:rsidRPr="00B07220" w:rsidRDefault="00051621" w:rsidP="00051621">
      <w:pPr>
        <w:numPr>
          <w:ilvl w:val="1"/>
          <w:numId w:val="4"/>
        </w:numPr>
        <w:spacing w:line="240" w:lineRule="auto"/>
        <w:rPr>
          <w:color w:val="auto"/>
        </w:rPr>
      </w:pPr>
      <w:r w:rsidRPr="00B07220">
        <w:rPr>
          <w:color w:val="auto"/>
        </w:rPr>
        <w:t>izdelki</w:t>
      </w:r>
      <w:r w:rsidR="00240E2D" w:rsidRPr="00B07220">
        <w:rPr>
          <w:color w:val="auto"/>
        </w:rPr>
        <w:t xml:space="preserve"> </w:t>
      </w:r>
      <w:r w:rsidRPr="00B07220">
        <w:rPr>
          <w:color w:val="auto"/>
        </w:rPr>
        <w:t xml:space="preserve">v okviru </w:t>
      </w:r>
      <w:r w:rsidR="00F90199" w:rsidRPr="00B07220">
        <w:rPr>
          <w:color w:val="auto"/>
        </w:rPr>
        <w:t>programa ISA2</w:t>
      </w:r>
      <w:r w:rsidR="002150CF" w:rsidRPr="00B07220">
        <w:rPr>
          <w:color w:val="auto"/>
        </w:rPr>
        <w:t>:</w:t>
      </w:r>
      <w:r w:rsidR="00F90199" w:rsidRPr="00B07220">
        <w:rPr>
          <w:color w:val="auto"/>
        </w:rPr>
        <w:br/>
      </w:r>
      <w:r w:rsidR="00F90199" w:rsidRPr="00B07220">
        <w:rPr>
          <w:color w:val="auto"/>
        </w:rPr>
        <w:tab/>
      </w:r>
      <w:hyperlink r:id="rId21" w:history="1">
        <w:r w:rsidR="00B07220" w:rsidRPr="00A95A5A">
          <w:rPr>
            <w:rStyle w:val="Hiperpovezava"/>
            <w:rFonts w:cs="Arial"/>
          </w:rPr>
          <w:t>https://ec.europa.eu/isa2/solutions_en</w:t>
        </w:r>
      </w:hyperlink>
    </w:p>
    <w:p w:rsidR="00F90199" w:rsidRPr="009C7ECA" w:rsidRDefault="002150CF" w:rsidP="00AD6262">
      <w:pPr>
        <w:numPr>
          <w:ilvl w:val="0"/>
          <w:numId w:val="4"/>
        </w:numPr>
        <w:spacing w:before="240" w:line="240" w:lineRule="auto"/>
        <w:ind w:left="357" w:hanging="357"/>
        <w:rPr>
          <w:rStyle w:val="Hiperpovezava"/>
          <w:rFonts w:cs="Arial"/>
          <w:color w:val="auto"/>
          <w:u w:val="none"/>
        </w:rPr>
      </w:pPr>
      <w:r>
        <w:rPr>
          <w:color w:val="auto"/>
        </w:rPr>
        <w:t>r</w:t>
      </w:r>
      <w:r w:rsidR="00F90199" w:rsidRPr="00ED1697">
        <w:rPr>
          <w:color w:val="auto"/>
        </w:rPr>
        <w:t>ezultat</w:t>
      </w:r>
      <w:r>
        <w:rPr>
          <w:color w:val="auto"/>
        </w:rPr>
        <w:t>i</w:t>
      </w:r>
      <w:r w:rsidR="00F90199" w:rsidRPr="00ED1697">
        <w:rPr>
          <w:color w:val="auto"/>
        </w:rPr>
        <w:t xml:space="preserve"> </w:t>
      </w:r>
      <w:r w:rsidR="00F90199" w:rsidRPr="00ED1697">
        <w:rPr>
          <w:b/>
          <w:color w:val="auto"/>
        </w:rPr>
        <w:t>projektov velikih razsežnosti</w:t>
      </w:r>
      <w:r w:rsidR="00F90199" w:rsidRPr="00ED1697">
        <w:rPr>
          <w:color w:val="auto"/>
        </w:rPr>
        <w:t xml:space="preserve"> iz programa za </w:t>
      </w:r>
      <w:r w:rsidR="00F90199" w:rsidRPr="00473E01">
        <w:rPr>
          <w:color w:val="auto"/>
        </w:rPr>
        <w:t>konkurenčnost in inovacije (CIP</w:t>
      </w:r>
      <w:r w:rsidRPr="00473E01">
        <w:rPr>
          <w:color w:val="auto"/>
        </w:rPr>
        <w:t>-</w:t>
      </w:r>
      <w:r w:rsidR="00F90199" w:rsidRPr="00473E01">
        <w:rPr>
          <w:color w:val="auto"/>
        </w:rPr>
        <w:t>projekti</w:t>
      </w:r>
      <w:r w:rsidR="00473E01" w:rsidRPr="00473E01">
        <w:rPr>
          <w:color w:val="auto"/>
        </w:rPr>
        <w:t xml:space="preserve"> (STORK, STORK 2.0, SPOCS, </w:t>
      </w:r>
      <w:proofErr w:type="spellStart"/>
      <w:r w:rsidR="00473E01" w:rsidRPr="00473E01">
        <w:rPr>
          <w:color w:val="auto"/>
        </w:rPr>
        <w:t>epSOS</w:t>
      </w:r>
      <w:proofErr w:type="spellEnd"/>
      <w:r w:rsidR="00473E01" w:rsidRPr="00473E01">
        <w:rPr>
          <w:color w:val="auto"/>
        </w:rPr>
        <w:t xml:space="preserve">, PEPPOL </w:t>
      </w:r>
      <w:hyperlink r:id="rId22" w:history="1">
        <w:r w:rsidR="00473E01" w:rsidRPr="0077187B">
          <w:rPr>
            <w:rStyle w:val="Hiperpovezava"/>
            <w:rFonts w:cs="Arial"/>
          </w:rPr>
          <w:t>http://www.peppol.eu/</w:t>
        </w:r>
      </w:hyperlink>
      <w:r w:rsidR="00473E01" w:rsidRPr="00473E01">
        <w:rPr>
          <w:color w:val="auto"/>
        </w:rPr>
        <w:t xml:space="preserve">, </w:t>
      </w:r>
      <w:proofErr w:type="spellStart"/>
      <w:r w:rsidR="00473E01" w:rsidRPr="00473E01">
        <w:rPr>
          <w:color w:val="auto"/>
        </w:rPr>
        <w:t>eCodex</w:t>
      </w:r>
      <w:proofErr w:type="spellEnd"/>
      <w:r w:rsidR="00473E01" w:rsidRPr="00473E01">
        <w:rPr>
          <w:color w:val="auto"/>
        </w:rPr>
        <w:t xml:space="preserve"> </w:t>
      </w:r>
      <w:hyperlink r:id="rId23" w:history="1">
        <w:r w:rsidR="00473E01" w:rsidRPr="0077187B">
          <w:rPr>
            <w:rStyle w:val="Hiperpovezava"/>
            <w:rFonts w:cs="Arial"/>
          </w:rPr>
          <w:t>http://www.e-codex.eu</w:t>
        </w:r>
      </w:hyperlink>
      <w:r w:rsidR="00473E01" w:rsidRPr="00473E01">
        <w:rPr>
          <w:color w:val="auto"/>
        </w:rPr>
        <w:t xml:space="preserve">, e-SENS </w:t>
      </w:r>
      <w:hyperlink r:id="rId24" w:history="1">
        <w:r w:rsidR="00473E01" w:rsidRPr="0077187B">
          <w:rPr>
            <w:rStyle w:val="Hiperpovezava"/>
            <w:rFonts w:cs="Arial"/>
          </w:rPr>
          <w:t>http://www.esens.eu</w:t>
        </w:r>
      </w:hyperlink>
      <w:r w:rsidR="00473E01" w:rsidRPr="00473E01">
        <w:rPr>
          <w:color w:val="auto"/>
        </w:rPr>
        <w:t>)</w:t>
      </w:r>
      <w:r w:rsidR="00F90199" w:rsidRPr="0018770C">
        <w:rPr>
          <w:color w:val="auto"/>
        </w:rPr>
        <w:tab/>
      </w:r>
    </w:p>
    <w:p w:rsidR="0077187B" w:rsidRPr="00AD6262" w:rsidRDefault="00341B6A" w:rsidP="00AD6262">
      <w:pPr>
        <w:numPr>
          <w:ilvl w:val="0"/>
          <w:numId w:val="4"/>
        </w:numPr>
        <w:spacing w:before="240" w:after="0" w:line="240" w:lineRule="auto"/>
        <w:ind w:left="357" w:hanging="357"/>
        <w:rPr>
          <w:color w:val="auto"/>
        </w:rPr>
      </w:pPr>
      <w:r>
        <w:rPr>
          <w:color w:val="auto"/>
        </w:rPr>
        <w:t>rezultati projektov iz Obzorja 2020</w:t>
      </w:r>
      <w:r w:rsidR="00AD6262">
        <w:rPr>
          <w:color w:val="auto"/>
        </w:rPr>
        <w:t xml:space="preserve"> (</w:t>
      </w:r>
      <w:r w:rsidRPr="00AD6262">
        <w:rPr>
          <w:color w:val="auto"/>
        </w:rPr>
        <w:t xml:space="preserve">TOOP </w:t>
      </w:r>
      <w:hyperlink r:id="rId25" w:history="1">
        <w:r w:rsidR="00B07220" w:rsidRPr="00A95A5A">
          <w:rPr>
            <w:rStyle w:val="Hiperpovezava"/>
            <w:rFonts w:cs="Arial"/>
          </w:rPr>
          <w:t>https://toop.eu</w:t>
        </w:r>
      </w:hyperlink>
      <w:r w:rsidR="00AD6262">
        <w:rPr>
          <w:rStyle w:val="Hiperpovezava"/>
          <w:rFonts w:cs="Arial"/>
          <w:color w:val="auto"/>
          <w:u w:val="none"/>
        </w:rPr>
        <w:t xml:space="preserve">, </w:t>
      </w:r>
      <w:r w:rsidR="00FE6683" w:rsidRPr="00AD6262">
        <w:rPr>
          <w:rStyle w:val="Hiperpovezava"/>
          <w:rFonts w:cs="Arial"/>
          <w:color w:val="auto"/>
          <w:u w:val="none"/>
        </w:rPr>
        <w:t xml:space="preserve">DE4A </w:t>
      </w:r>
      <w:hyperlink r:id="rId26" w:history="1">
        <w:r w:rsidR="00B07220" w:rsidRPr="00A95A5A">
          <w:rPr>
            <w:rStyle w:val="Hiperpovezava"/>
          </w:rPr>
          <w:t>https://www.de4a.eu/</w:t>
        </w:r>
      </w:hyperlink>
      <w:r w:rsidR="00AD6262">
        <w:rPr>
          <w:rFonts w:cs="Times New Roman"/>
        </w:rPr>
        <w:t>)</w:t>
      </w:r>
    </w:p>
    <w:p w:rsidR="00341B6A" w:rsidRPr="0018770C" w:rsidRDefault="00341B6A" w:rsidP="00AD6262">
      <w:pPr>
        <w:numPr>
          <w:ilvl w:val="0"/>
          <w:numId w:val="4"/>
        </w:numPr>
        <w:spacing w:before="240" w:after="0" w:line="240" w:lineRule="auto"/>
        <w:ind w:left="357" w:hanging="357"/>
        <w:rPr>
          <w:color w:val="auto"/>
        </w:rPr>
      </w:pPr>
      <w:r>
        <w:rPr>
          <w:color w:val="auto"/>
        </w:rPr>
        <w:t>r</w:t>
      </w:r>
      <w:r w:rsidRPr="009C7ECA">
        <w:rPr>
          <w:color w:val="auto"/>
        </w:rPr>
        <w:t>ezultati</w:t>
      </w:r>
      <w:r>
        <w:rPr>
          <w:rStyle w:val="Hiperpovezava"/>
          <w:sz w:val="20"/>
          <w:szCs w:val="20"/>
        </w:rPr>
        <w:t xml:space="preserve"> </w:t>
      </w:r>
      <w:r w:rsidRPr="009C7ECA">
        <w:rPr>
          <w:color w:val="auto"/>
        </w:rPr>
        <w:t>iz instrumenta CEF (Instrument za povezljivost Evrope)</w:t>
      </w:r>
    </w:p>
    <w:p w:rsidR="00F90199" w:rsidRDefault="00341B6A" w:rsidP="0077187B">
      <w:pPr>
        <w:numPr>
          <w:ilvl w:val="1"/>
          <w:numId w:val="4"/>
        </w:numPr>
        <w:spacing w:before="60"/>
      </w:pPr>
      <w:r>
        <w:t>SI-</w:t>
      </w:r>
      <w:r w:rsidRPr="00831513">
        <w:rPr>
          <w:color w:val="auto"/>
        </w:rPr>
        <w:t>PASS</w:t>
      </w:r>
      <w:r>
        <w:rPr>
          <w:color w:val="auto"/>
        </w:rPr>
        <w:t>-CEF</w:t>
      </w:r>
      <w:r>
        <w:rPr>
          <w:color w:val="auto"/>
        </w:rPr>
        <w:tab/>
      </w:r>
      <w:r>
        <w:t xml:space="preserve"> </w:t>
      </w:r>
      <w:hyperlink r:id="rId27" w:history="1">
        <w:r w:rsidRPr="00066444">
          <w:rPr>
            <w:rStyle w:val="Hiperpovezava"/>
            <w:rFonts w:cs="Arial"/>
          </w:rPr>
          <w:t>http://cef.si-pass.si/?lang=sl</w:t>
        </w:r>
      </w:hyperlink>
    </w:p>
    <w:p w:rsidR="00341B6A" w:rsidRDefault="00341B6A" w:rsidP="00AD6262">
      <w:pPr>
        <w:spacing w:after="0"/>
      </w:pPr>
    </w:p>
    <w:p w:rsidR="00F648EE" w:rsidRDefault="00F648EE" w:rsidP="00AD6262">
      <w:pPr>
        <w:spacing w:after="0"/>
      </w:pPr>
      <w:r>
        <w:t>V primeru, da so tovrstne rešitve odprtokodne, je potrebno preveriti:</w:t>
      </w:r>
    </w:p>
    <w:p w:rsidR="004E731F" w:rsidRDefault="00F648EE" w:rsidP="00051621">
      <w:pPr>
        <w:numPr>
          <w:ilvl w:val="0"/>
          <w:numId w:val="33"/>
        </w:numPr>
        <w:spacing w:after="60"/>
      </w:pPr>
      <w:r>
        <w:t xml:space="preserve">da je skupnost, ki razvija odprtokodno rešitev </w:t>
      </w:r>
      <w:r w:rsidR="00634F4A">
        <w:t>"</w:t>
      </w:r>
      <w:r>
        <w:t>živa</w:t>
      </w:r>
      <w:r w:rsidR="00634F4A">
        <w:t>" in</w:t>
      </w:r>
      <w:r>
        <w:t xml:space="preserve"> odzivna</w:t>
      </w:r>
      <w:r w:rsidR="00634F4A">
        <w:t xml:space="preserve"> (da rešitev ne bi ostala brez podpore)</w:t>
      </w:r>
      <w:r>
        <w:t xml:space="preserve">, </w:t>
      </w:r>
    </w:p>
    <w:p w:rsidR="008446FE" w:rsidRDefault="00F648EE" w:rsidP="00051621">
      <w:pPr>
        <w:numPr>
          <w:ilvl w:val="0"/>
          <w:numId w:val="33"/>
        </w:numPr>
        <w:spacing w:after="60"/>
      </w:pPr>
      <w:r>
        <w:t>da rešitev ali komponenta nima resnih varnostnih težav (v bazi CVE</w:t>
      </w:r>
      <w:r w:rsidR="00405768">
        <w:t xml:space="preserve">: </w:t>
      </w:r>
      <w:hyperlink r:id="rId28" w:history="1">
        <w:r w:rsidR="004E731F" w:rsidRPr="00051621">
          <w:t>https://www.cvedetails.com/</w:t>
        </w:r>
      </w:hyperlink>
      <w:r>
        <w:t>),</w:t>
      </w:r>
    </w:p>
    <w:p w:rsidR="00F648EE" w:rsidRDefault="00F648EE" w:rsidP="00AD6262">
      <w:pPr>
        <w:numPr>
          <w:ilvl w:val="0"/>
          <w:numId w:val="33"/>
        </w:numPr>
      </w:pPr>
      <w:r>
        <w:t xml:space="preserve">da ustreza </w:t>
      </w:r>
      <w:r w:rsidR="00AD6262">
        <w:t>generičnim tehnološkim zahtevam</w:t>
      </w:r>
      <w:r>
        <w:t xml:space="preserve">: </w:t>
      </w:r>
      <w:r w:rsidR="00AD6262">
        <w:t>GTZ</w:t>
      </w:r>
      <w:r w:rsidR="00AD6262">
        <w:rPr>
          <w:rStyle w:val="Sprotnaopomba-sklic"/>
        </w:rPr>
        <w:footnoteReference w:id="14"/>
      </w:r>
      <w:r w:rsidR="00AD6262">
        <w:t xml:space="preserve">, </w:t>
      </w:r>
      <w:r>
        <w:t>GTZ-LOP</w:t>
      </w:r>
    </w:p>
    <w:p w:rsidR="00F648EE" w:rsidRDefault="008446FE" w:rsidP="00AD6262">
      <w:pPr>
        <w:spacing w:after="0"/>
        <w:ind w:left="360"/>
        <w:jc w:val="both"/>
      </w:pPr>
      <w:r>
        <w:t>Potrebno je</w:t>
      </w:r>
      <w:r w:rsidR="00F648EE">
        <w:t xml:space="preserve"> skleniti pogodbo za vzdrževanje, dopolnitve, tehnično prilagajanje, posodabljanje tehnološkemu okolju, ter poskrbeti za prevod (vsaj) uporabniškega vmesnika</w:t>
      </w:r>
      <w:r w:rsidR="00605F1E">
        <w:t>.</w:t>
      </w:r>
      <w:r w:rsidR="00CC2B1A">
        <w:t xml:space="preserve"> </w:t>
      </w:r>
      <w:r>
        <w:t>O</w:t>
      </w:r>
      <w:r w:rsidR="00F648EE">
        <w:t xml:space="preserve">dprtokodni </w:t>
      </w:r>
      <w:r>
        <w:t>model brez podpore</w:t>
      </w:r>
      <w:r w:rsidR="00F648EE">
        <w:t xml:space="preserve"> uporabljamo</w:t>
      </w:r>
      <w:r>
        <w:t xml:space="preserve"> le</w:t>
      </w:r>
      <w:r w:rsidR="00F648EE">
        <w:t xml:space="preserve">, kadar smo s tem produktom tako suvereni, da za njegovo uporabo ne potrebujemo zunanje pomoči, pomoči avtorjev oziroma podjetja, ki trži te storitve (kot npr.: </w:t>
      </w:r>
      <w:proofErr w:type="spellStart"/>
      <w:r w:rsidR="00F648EE">
        <w:t>Apache</w:t>
      </w:r>
      <w:proofErr w:type="spellEnd"/>
      <w:r w:rsidR="00F648EE">
        <w:t>)</w:t>
      </w:r>
      <w:r w:rsidR="00605F1E">
        <w:t>.</w:t>
      </w:r>
    </w:p>
    <w:p w:rsidR="002641B3" w:rsidRDefault="002641B3" w:rsidP="00051621">
      <w:pPr>
        <w:spacing w:after="0" w:line="240" w:lineRule="auto"/>
        <w:rPr>
          <w:b/>
          <w:color w:val="auto"/>
        </w:rPr>
      </w:pPr>
    </w:p>
    <w:p w:rsidR="00F90199" w:rsidRPr="00ED1697" w:rsidRDefault="00F90199" w:rsidP="00F90199">
      <w:pPr>
        <w:spacing w:line="240" w:lineRule="auto"/>
        <w:rPr>
          <w:color w:val="auto"/>
        </w:rPr>
      </w:pPr>
      <w:r w:rsidRPr="00ED1697">
        <w:rPr>
          <w:b/>
          <w:color w:val="auto"/>
        </w:rPr>
        <w:t>Evropska komisija</w:t>
      </w:r>
      <w:r w:rsidRPr="00ED1697">
        <w:rPr>
          <w:color w:val="auto"/>
        </w:rPr>
        <w:t xml:space="preserve"> objavlja programe financiranja, ki jih lahko </w:t>
      </w:r>
      <w:r w:rsidR="002150CF">
        <w:rPr>
          <w:color w:val="auto"/>
        </w:rPr>
        <w:t>uporablja</w:t>
      </w:r>
      <w:r w:rsidRPr="00ED1697">
        <w:rPr>
          <w:color w:val="auto"/>
        </w:rPr>
        <w:t xml:space="preserve">jo države članice pri razvoju svojih rešitev. </w:t>
      </w:r>
      <w:r w:rsidR="002B6693">
        <w:rPr>
          <w:color w:val="auto"/>
        </w:rPr>
        <w:t>Navajamo sledeče</w:t>
      </w:r>
      <w:r w:rsidRPr="00ED1697">
        <w:rPr>
          <w:color w:val="auto"/>
        </w:rPr>
        <w:t>:</w:t>
      </w:r>
    </w:p>
    <w:p w:rsidR="00F90199" w:rsidRPr="00FF7A98" w:rsidRDefault="00F90199" w:rsidP="00F90199">
      <w:pPr>
        <w:numPr>
          <w:ilvl w:val="1"/>
          <w:numId w:val="4"/>
        </w:numPr>
        <w:spacing w:line="240" w:lineRule="auto"/>
        <w:rPr>
          <w:rStyle w:val="Hiperpovezava"/>
          <w:rFonts w:cs="Arial"/>
          <w:sz w:val="20"/>
          <w:szCs w:val="20"/>
        </w:rPr>
      </w:pPr>
      <w:r w:rsidRPr="00FF7A98">
        <w:rPr>
          <w:b/>
          <w:color w:val="auto"/>
        </w:rPr>
        <w:t>Program za povezljivost Evrope CEF</w:t>
      </w:r>
      <w:r w:rsidRPr="00FF7A98">
        <w:rPr>
          <w:color w:val="auto"/>
        </w:rPr>
        <w:t xml:space="preserve">, angl. </w:t>
      </w:r>
      <w:proofErr w:type="spellStart"/>
      <w:r w:rsidRPr="00FF7A98">
        <w:rPr>
          <w:i/>
          <w:color w:val="auto"/>
        </w:rPr>
        <w:t>Connecting</w:t>
      </w:r>
      <w:proofErr w:type="spellEnd"/>
      <w:r w:rsidRPr="00FF7A98">
        <w:rPr>
          <w:i/>
          <w:color w:val="auto"/>
        </w:rPr>
        <w:t xml:space="preserve"> </w:t>
      </w:r>
      <w:proofErr w:type="spellStart"/>
      <w:r w:rsidRPr="00FF7A98">
        <w:rPr>
          <w:i/>
          <w:color w:val="auto"/>
        </w:rPr>
        <w:t>Europe</w:t>
      </w:r>
      <w:proofErr w:type="spellEnd"/>
      <w:r w:rsidRPr="00FF7A98">
        <w:rPr>
          <w:i/>
          <w:color w:val="auto"/>
        </w:rPr>
        <w:t xml:space="preserve"> </w:t>
      </w:r>
      <w:proofErr w:type="spellStart"/>
      <w:r w:rsidRPr="00FF7A98">
        <w:rPr>
          <w:i/>
          <w:color w:val="auto"/>
        </w:rPr>
        <w:t>Facilities</w:t>
      </w:r>
      <w:proofErr w:type="spellEnd"/>
      <w:r w:rsidRPr="00FF7A98">
        <w:rPr>
          <w:color w:val="auto"/>
        </w:rPr>
        <w:t>,</w:t>
      </w:r>
      <w:r w:rsidRPr="00FF7A98">
        <w:rPr>
          <w:color w:val="auto"/>
        </w:rPr>
        <w:br/>
      </w:r>
      <w:hyperlink r:id="rId29" w:history="1">
        <w:r w:rsidR="00B07220" w:rsidRPr="00B07220">
          <w:rPr>
            <w:rStyle w:val="Hiperpovezava"/>
          </w:rPr>
          <w:t>https://ec.europa.eu/digital-single-market/en/connecting-europe-facility</w:t>
        </w:r>
      </w:hyperlink>
      <w:r w:rsidRPr="00FF7A98">
        <w:rPr>
          <w:color w:val="auto"/>
          <w:u w:val="single"/>
        </w:rPr>
        <w:br/>
      </w:r>
      <w:r w:rsidRPr="00FF7A98">
        <w:rPr>
          <w:color w:val="auto"/>
        </w:rPr>
        <w:br/>
        <w:t>Razpisi so dostopni</w:t>
      </w:r>
      <w:r w:rsidR="00AB3651">
        <w:rPr>
          <w:color w:val="auto"/>
        </w:rPr>
        <w:t xml:space="preserve"> na</w:t>
      </w:r>
      <w:r w:rsidRPr="00FF7A98">
        <w:rPr>
          <w:color w:val="auto"/>
        </w:rPr>
        <w:t xml:space="preserve">: </w:t>
      </w:r>
      <w:r w:rsidRPr="00FF7A98">
        <w:rPr>
          <w:color w:val="auto"/>
        </w:rPr>
        <w:br/>
      </w:r>
      <w:hyperlink r:id="rId30" w:history="1">
        <w:r w:rsidR="00B07220" w:rsidRPr="00B07220">
          <w:rPr>
            <w:rStyle w:val="Hiperpovezava"/>
          </w:rPr>
          <w:t>https://ec.europa.eu/inea/en/connecting-europe-facility/cef-telecom</w:t>
        </w:r>
      </w:hyperlink>
    </w:p>
    <w:p w:rsidR="00F90199" w:rsidRPr="009C7ECA" w:rsidRDefault="00F90199" w:rsidP="009C7ECA">
      <w:pPr>
        <w:numPr>
          <w:ilvl w:val="1"/>
          <w:numId w:val="4"/>
        </w:numPr>
        <w:ind w:left="1077" w:hanging="357"/>
        <w:rPr>
          <w:rStyle w:val="Hiperpovezava"/>
          <w:rFonts w:cs="Arial"/>
          <w:color w:val="000000"/>
          <w:u w:val="none"/>
        </w:rPr>
      </w:pPr>
      <w:bookmarkStart w:id="16" w:name="h.3znysh7"/>
      <w:bookmarkEnd w:id="16"/>
      <w:r w:rsidRPr="00F90199">
        <w:rPr>
          <w:b/>
          <w:color w:val="auto"/>
        </w:rPr>
        <w:lastRenderedPageBreak/>
        <w:t>Program</w:t>
      </w:r>
      <w:r w:rsidRPr="00F90199">
        <w:rPr>
          <w:color w:val="auto"/>
        </w:rPr>
        <w:t xml:space="preserve"> </w:t>
      </w:r>
      <w:r w:rsidRPr="00F90199">
        <w:rPr>
          <w:b/>
          <w:color w:val="auto"/>
        </w:rPr>
        <w:t>Obzorje</w:t>
      </w:r>
      <w:r w:rsidR="002150CF">
        <w:rPr>
          <w:b/>
          <w:color w:val="auto"/>
        </w:rPr>
        <w:t xml:space="preserve"> </w:t>
      </w:r>
      <w:r w:rsidRPr="00F90199">
        <w:rPr>
          <w:b/>
          <w:color w:val="auto"/>
        </w:rPr>
        <w:t>2020</w:t>
      </w:r>
      <w:r w:rsidR="002150CF">
        <w:rPr>
          <w:b/>
          <w:color w:val="auto"/>
        </w:rPr>
        <w:t>,</w:t>
      </w:r>
      <w:r w:rsidRPr="00F90199">
        <w:rPr>
          <w:color w:val="auto"/>
        </w:rPr>
        <w:t xml:space="preserve"> angl. </w:t>
      </w:r>
      <w:proofErr w:type="spellStart"/>
      <w:r w:rsidRPr="00F90199">
        <w:rPr>
          <w:i/>
          <w:color w:val="auto"/>
        </w:rPr>
        <w:t>Horizon</w:t>
      </w:r>
      <w:proofErr w:type="spellEnd"/>
      <w:r w:rsidRPr="00F90199">
        <w:rPr>
          <w:i/>
          <w:color w:val="auto"/>
        </w:rPr>
        <w:t xml:space="preserve"> 2020</w:t>
      </w:r>
      <w:r w:rsidR="002150CF">
        <w:rPr>
          <w:i/>
          <w:color w:val="auto"/>
        </w:rPr>
        <w:t>.</w:t>
      </w:r>
      <w:r w:rsidRPr="00F90199">
        <w:rPr>
          <w:color w:val="auto"/>
        </w:rPr>
        <w:t xml:space="preserve"> </w:t>
      </w:r>
      <w:r w:rsidRPr="00F90199">
        <w:rPr>
          <w:color w:val="auto"/>
        </w:rPr>
        <w:br/>
      </w:r>
      <w:hyperlink r:id="rId31" w:history="1">
        <w:r w:rsidR="002B6693" w:rsidRPr="002B6693">
          <w:rPr>
            <w:rStyle w:val="Hiperpovezava"/>
          </w:rPr>
          <w:t>https://ec.europa.eu/programmes/horizon2020/en</w:t>
        </w:r>
      </w:hyperlink>
    </w:p>
    <w:p w:rsidR="00C46906" w:rsidRPr="002B6693" w:rsidRDefault="00341B6A" w:rsidP="002B6693">
      <w:pPr>
        <w:numPr>
          <w:ilvl w:val="1"/>
          <w:numId w:val="4"/>
        </w:numPr>
        <w:ind w:left="1077" w:hanging="357"/>
        <w:rPr>
          <w:b/>
          <w:bCs/>
        </w:rPr>
      </w:pPr>
      <w:r w:rsidRPr="00341B6A">
        <w:rPr>
          <w:b/>
          <w:bCs/>
          <w:lang w:val="fr-BE"/>
        </w:rPr>
        <w:t>Structural Reform Support Programme</w:t>
      </w:r>
      <w:r w:rsidR="002B6693" w:rsidRPr="00C46906">
        <w:rPr>
          <w:rFonts w:ascii="Calibri" w:eastAsia="Times New Roman" w:hAnsi="Verdana" w:cs="Times New Roman"/>
          <w:color w:val="0C16E2"/>
          <w:sz w:val="32"/>
          <w:szCs w:val="32"/>
          <w:lang w:val="en-GB" w:eastAsia="en-US"/>
        </w:rPr>
        <w:t xml:space="preserve"> </w:t>
      </w:r>
      <w:hyperlink r:id="rId32" w:history="1">
        <w:r w:rsidR="00C46906" w:rsidRPr="009C7ECA">
          <w:rPr>
            <w:rStyle w:val="Hiperpovezava"/>
            <w:rFonts w:cs="Arial"/>
            <w:bCs/>
            <w:lang w:val="en-GB"/>
          </w:rPr>
          <w:t>https://ec.europa.eu/info/departments/structural-reform-support-service_en</w:t>
        </w:r>
      </w:hyperlink>
      <w:r w:rsidR="002B6693" w:rsidRPr="002B6693">
        <w:rPr>
          <w:b/>
          <w:bCs/>
          <w:lang w:val="en-GB"/>
        </w:rPr>
        <w:t xml:space="preserve"> </w:t>
      </w:r>
    </w:p>
    <w:p w:rsidR="00341B6A" w:rsidRPr="002B6693" w:rsidRDefault="00341B6A" w:rsidP="009C7ECA">
      <w:pPr>
        <w:spacing w:line="240" w:lineRule="auto"/>
        <w:ind w:left="1077"/>
        <w:rPr>
          <w:rStyle w:val="Hiperpovezava"/>
          <w:rFonts w:cs="Arial"/>
          <w:color w:val="000000"/>
          <w:u w:val="none"/>
        </w:rPr>
      </w:pPr>
    </w:p>
    <w:p w:rsidR="00A45A40" w:rsidRPr="00ED1697" w:rsidRDefault="00A45A40" w:rsidP="009C7ECA">
      <w:pPr>
        <w:pStyle w:val="Naslov2"/>
      </w:pPr>
      <w:bookmarkStart w:id="17" w:name="_Toc43102157"/>
      <w:r>
        <w:t>Standardne testne osebe</w:t>
      </w:r>
      <w:bookmarkEnd w:id="17"/>
    </w:p>
    <w:p w:rsidR="00A45A40" w:rsidRDefault="00A45A40" w:rsidP="00A45A40">
      <w:pPr>
        <w:jc w:val="both"/>
      </w:pPr>
      <w:r>
        <w:t xml:space="preserve">Če želimo omogočiti razvoj in testiranje sistemov, ki si izmenjujejo podatke z drugimi sistemi, morajo biti testna okolja teh povezanih sistemov vsebovati vsebinsko povezljive podatkovne zapise. V ta namen sta bila definirana dva standardna nabora podatkov, ki sta objavljena na Portalu NIO. "Standardne testne osebe" in "testne pravne osebe" so že vsebovane v testnem Centralnem registru prebivalstva, v testnem Poslovnem registru in v številnih drugih zbirkah, zato predstavljajo dragoceno orodje pri </w:t>
      </w:r>
      <w:r w:rsidRPr="00EF182C">
        <w:rPr>
          <w:b/>
        </w:rPr>
        <w:t>vsebinskem testiranju povezanih informacijskih sistemov</w:t>
      </w:r>
      <w:r>
        <w:t xml:space="preserve">. </w:t>
      </w:r>
    </w:p>
    <w:p w:rsidR="00A45A40" w:rsidRDefault="00A45A40" w:rsidP="00A45A40">
      <w:pPr>
        <w:jc w:val="both"/>
      </w:pPr>
      <w:r>
        <w:t xml:space="preserve">Skrbniki informacijskih sistemov in upravljavci podatkovnih zbirk naj te testne osebe po lastni presoji smiselno </w:t>
      </w:r>
      <w:r w:rsidRPr="00EF182C">
        <w:rPr>
          <w:b/>
        </w:rPr>
        <w:t>vključijo v svoja testna okolja</w:t>
      </w:r>
      <w:r>
        <w:t xml:space="preserve"> ter jim pripišejo in vzdržujejo ustrezne vsebinske scenarije glede na definirane značilnosti teh testnih oseb (njihove družinske povezave, prebivališča, polnoletnost, državljanstvo, živ/mrtev...):</w:t>
      </w:r>
    </w:p>
    <w:p w:rsidR="00A45A40" w:rsidRDefault="00A45A40" w:rsidP="00A45A40">
      <w:pPr>
        <w:numPr>
          <w:ilvl w:val="0"/>
          <w:numId w:val="34"/>
        </w:numPr>
        <w:jc w:val="both"/>
      </w:pPr>
      <w:r>
        <w:t xml:space="preserve">Standardne testne osebe: </w:t>
      </w:r>
      <w:hyperlink r:id="rId33" w:history="1">
        <w:r w:rsidR="00B07220" w:rsidRPr="00A95A5A">
          <w:rPr>
            <w:rStyle w:val="Hiperpovezava"/>
            <w:rFonts w:cs="Arial"/>
          </w:rPr>
          <w:t>https://nio.gov.si/nio/asset/standardne+testne+osebe</w:t>
        </w:r>
      </w:hyperlink>
      <w:r w:rsidR="00B07220">
        <w:t xml:space="preserve"> </w:t>
      </w:r>
    </w:p>
    <w:p w:rsidR="00A45A40" w:rsidRDefault="00A45A40" w:rsidP="00A45A40">
      <w:pPr>
        <w:numPr>
          <w:ilvl w:val="0"/>
          <w:numId w:val="34"/>
        </w:numPr>
        <w:jc w:val="both"/>
      </w:pPr>
      <w:r>
        <w:t xml:space="preserve">Testne pravne osebe: </w:t>
      </w:r>
      <w:hyperlink r:id="rId34" w:history="1">
        <w:r w:rsidR="00B07220" w:rsidRPr="00A95A5A">
          <w:rPr>
            <w:rStyle w:val="Hiperpovezava"/>
            <w:rFonts w:cs="Arial"/>
          </w:rPr>
          <w:t>https://nio.gov.si/nio/asset/testne+pravne+osebe</w:t>
        </w:r>
      </w:hyperlink>
      <w:r w:rsidR="00B07220">
        <w:t xml:space="preserve"> </w:t>
      </w:r>
    </w:p>
    <w:p w:rsidR="000F36EB" w:rsidRDefault="000F36EB" w:rsidP="0020412E">
      <w:pPr>
        <w:jc w:val="both"/>
      </w:pPr>
    </w:p>
    <w:p w:rsidR="00D636F5" w:rsidRPr="00ED1697" w:rsidRDefault="00D636F5" w:rsidP="009952DF">
      <w:pPr>
        <w:pStyle w:val="Naslov1"/>
      </w:pPr>
      <w:bookmarkStart w:id="18" w:name="_Toc453836170"/>
      <w:bookmarkStart w:id="19" w:name="_Toc453836458"/>
      <w:bookmarkStart w:id="20" w:name="_Toc43102158"/>
      <w:r w:rsidRPr="00ED1697">
        <w:lastRenderedPageBreak/>
        <w:t>PROCES RAZVOJA INFORMACIJSKIH SISTEMOV</w:t>
      </w:r>
      <w:bookmarkEnd w:id="18"/>
      <w:bookmarkEnd w:id="19"/>
      <w:bookmarkEnd w:id="20"/>
    </w:p>
    <w:p w:rsidR="00461896" w:rsidRPr="00383440" w:rsidRDefault="00715C51" w:rsidP="0040299B">
      <w:pPr>
        <w:pStyle w:val="Naslov2"/>
      </w:pPr>
      <w:bookmarkStart w:id="21" w:name="_Toc43102159"/>
      <w:r>
        <w:t>»</w:t>
      </w:r>
      <w:r w:rsidR="00461896" w:rsidRPr="00383440">
        <w:t>Notranji</w:t>
      </w:r>
      <w:r>
        <w:t>«</w:t>
      </w:r>
      <w:r w:rsidR="00461896" w:rsidRPr="00383440">
        <w:t>/lastn</w:t>
      </w:r>
      <w:r>
        <w:t>i</w:t>
      </w:r>
      <w:r w:rsidR="00461896" w:rsidRPr="00383440">
        <w:t xml:space="preserve"> razvoj</w:t>
      </w:r>
      <w:bookmarkEnd w:id="21"/>
    </w:p>
    <w:p w:rsidR="00461896" w:rsidRPr="00ED1697" w:rsidRDefault="00461896" w:rsidP="00044172">
      <w:pPr>
        <w:pStyle w:val="Telobesedila"/>
        <w:jc w:val="both"/>
      </w:pPr>
      <w:r w:rsidRPr="00383440">
        <w:t xml:space="preserve">Če informacijski sistem razvijamo z </w:t>
      </w:r>
      <w:r w:rsidR="00715C51">
        <w:t>»</w:t>
      </w:r>
      <w:r w:rsidRPr="00383440">
        <w:t>notranjimi</w:t>
      </w:r>
      <w:r w:rsidR="00715C51">
        <w:t>«</w:t>
      </w:r>
      <w:r w:rsidRPr="00383440">
        <w:t xml:space="preserve"> kadri (zaposlenimi izvajalci), </w:t>
      </w:r>
      <w:r w:rsidR="00471C3C">
        <w:t>dejavnosti</w:t>
      </w:r>
      <w:r w:rsidRPr="00383440">
        <w:t xml:space="preserve"> javnega naročila odpadejo. </w:t>
      </w:r>
      <w:r w:rsidR="00715C51">
        <w:t>Preo</w:t>
      </w:r>
      <w:r w:rsidRPr="00383440">
        <w:t xml:space="preserve">stali del procesa pa je </w:t>
      </w:r>
      <w:r w:rsidR="00715C51">
        <w:t>tako rekoč enak</w:t>
      </w:r>
      <w:r w:rsidR="00A00469">
        <w:t xml:space="preserve"> kot pri razvoju z zunanjimi izvajalci.</w:t>
      </w:r>
    </w:p>
    <w:p w:rsidR="00461896" w:rsidRDefault="00461896" w:rsidP="00044172">
      <w:pPr>
        <w:pStyle w:val="Naslov2"/>
        <w:jc w:val="both"/>
      </w:pPr>
      <w:bookmarkStart w:id="22" w:name="_Toc43102160"/>
      <w:r>
        <w:t>Razvoj prek JN</w:t>
      </w:r>
      <w:r w:rsidR="00A00469">
        <w:t xml:space="preserve"> </w:t>
      </w:r>
      <w:r w:rsidR="00715C51">
        <w:t xml:space="preserve">– </w:t>
      </w:r>
      <w:r w:rsidR="00A00469">
        <w:t>z zunanjimi izvajalci</w:t>
      </w:r>
      <w:bookmarkEnd w:id="22"/>
    </w:p>
    <w:p w:rsidR="00D636F5" w:rsidRPr="00ED1697" w:rsidRDefault="00715C51" w:rsidP="00044172">
      <w:pPr>
        <w:jc w:val="both"/>
        <w:rPr>
          <w:color w:val="auto"/>
        </w:rPr>
      </w:pPr>
      <w:r>
        <w:rPr>
          <w:color w:val="auto"/>
        </w:rPr>
        <w:t>R</w:t>
      </w:r>
      <w:r w:rsidR="00D636F5" w:rsidRPr="00ED1697">
        <w:rPr>
          <w:color w:val="auto"/>
        </w:rPr>
        <w:t xml:space="preserve">azvoj informacijskih sistemov ima poleg predhodnih analitičnih postopkov </w:t>
      </w:r>
      <w:r>
        <w:rPr>
          <w:color w:val="auto"/>
        </w:rPr>
        <w:t>t</w:t>
      </w:r>
      <w:r w:rsidR="00064AB9" w:rsidRPr="00ED1697">
        <w:rPr>
          <w:color w:val="auto"/>
        </w:rPr>
        <w:t xml:space="preserve">e </w:t>
      </w:r>
      <w:r w:rsidR="00D636F5" w:rsidRPr="00ED1697">
        <w:rPr>
          <w:color w:val="auto"/>
        </w:rPr>
        <w:t>tipične</w:t>
      </w:r>
      <w:r w:rsidR="00DF2D3E" w:rsidRPr="00ED1697">
        <w:rPr>
          <w:color w:val="auto"/>
        </w:rPr>
        <w:t xml:space="preserve"> </w:t>
      </w:r>
      <w:r w:rsidR="00D636F5" w:rsidRPr="00ED1697">
        <w:rPr>
          <w:color w:val="auto"/>
        </w:rPr>
        <w:t>mejnike:</w:t>
      </w:r>
    </w:p>
    <w:p w:rsidR="00EF598F" w:rsidRDefault="00EF598F" w:rsidP="00044172">
      <w:pPr>
        <w:numPr>
          <w:ilvl w:val="0"/>
          <w:numId w:val="13"/>
        </w:numPr>
        <w:spacing w:line="240" w:lineRule="auto"/>
        <w:jc w:val="both"/>
        <w:rPr>
          <w:color w:val="auto"/>
        </w:rPr>
      </w:pPr>
      <w:r w:rsidRPr="00ED1697">
        <w:rPr>
          <w:color w:val="auto"/>
        </w:rPr>
        <w:t xml:space="preserve">priprava </w:t>
      </w:r>
      <w:r w:rsidRPr="00ED1697">
        <w:rPr>
          <w:b/>
          <w:color w:val="auto"/>
        </w:rPr>
        <w:t>vsebinskih</w:t>
      </w:r>
      <w:r w:rsidRPr="00ED1697">
        <w:rPr>
          <w:color w:val="auto"/>
        </w:rPr>
        <w:t xml:space="preserve"> in </w:t>
      </w:r>
      <w:r w:rsidRPr="00ED1697">
        <w:rPr>
          <w:b/>
          <w:color w:val="auto"/>
        </w:rPr>
        <w:t>tehničnih</w:t>
      </w:r>
      <w:r w:rsidRPr="00ED1697">
        <w:rPr>
          <w:color w:val="auto"/>
        </w:rPr>
        <w:t xml:space="preserve"> specifikacij za izvedbo naročila</w:t>
      </w:r>
      <w:r w:rsidR="00715C51">
        <w:rPr>
          <w:color w:val="auto"/>
        </w:rPr>
        <w:t>;</w:t>
      </w:r>
    </w:p>
    <w:p w:rsidR="00FF5FC3" w:rsidRPr="00ED1697" w:rsidRDefault="00FF5FC3" w:rsidP="00044172">
      <w:pPr>
        <w:numPr>
          <w:ilvl w:val="0"/>
          <w:numId w:val="13"/>
        </w:numPr>
        <w:spacing w:line="240" w:lineRule="auto"/>
        <w:jc w:val="both"/>
        <w:rPr>
          <w:color w:val="auto"/>
        </w:rPr>
      </w:pPr>
      <w:r>
        <w:rPr>
          <w:color w:val="auto"/>
        </w:rPr>
        <w:t>pridobitev mnenja Sveta za razvoj informatike v državni upravi (Svet IT)</w:t>
      </w:r>
      <w:r w:rsidR="00F30BAD">
        <w:rPr>
          <w:rStyle w:val="Sprotnaopomba-sklic"/>
          <w:color w:val="auto"/>
        </w:rPr>
        <w:footnoteReference w:id="15"/>
      </w:r>
      <w:r w:rsidR="00F30BAD">
        <w:rPr>
          <w:color w:val="auto"/>
        </w:rPr>
        <w:t>;</w:t>
      </w:r>
    </w:p>
    <w:p w:rsidR="00EF598F" w:rsidRPr="00ED1697" w:rsidRDefault="00EF598F" w:rsidP="00044172">
      <w:pPr>
        <w:numPr>
          <w:ilvl w:val="0"/>
          <w:numId w:val="13"/>
        </w:numPr>
        <w:spacing w:line="240" w:lineRule="auto"/>
        <w:jc w:val="both"/>
        <w:rPr>
          <w:color w:val="auto"/>
        </w:rPr>
      </w:pPr>
      <w:r w:rsidRPr="00ED1697">
        <w:rPr>
          <w:color w:val="auto"/>
        </w:rPr>
        <w:t>objava naročila, priprava odgovorov na vprašanja ponudnikov, izbira ponudnika in podpis pogodbe</w:t>
      </w:r>
      <w:r w:rsidR="00F30BAD">
        <w:rPr>
          <w:rStyle w:val="Sprotnaopomba-sklic"/>
          <w:color w:val="auto"/>
        </w:rPr>
        <w:footnoteReference w:id="16"/>
      </w:r>
      <w:r w:rsidR="00F30BAD">
        <w:rPr>
          <w:color w:val="auto"/>
        </w:rPr>
        <w:t>;</w:t>
      </w:r>
    </w:p>
    <w:p w:rsidR="00EF598F" w:rsidRPr="00ED1697" w:rsidRDefault="00EF598F" w:rsidP="00044172">
      <w:pPr>
        <w:numPr>
          <w:ilvl w:val="0"/>
          <w:numId w:val="13"/>
        </w:numPr>
        <w:spacing w:line="240" w:lineRule="auto"/>
        <w:jc w:val="both"/>
        <w:rPr>
          <w:color w:val="auto"/>
        </w:rPr>
      </w:pPr>
      <w:r w:rsidRPr="00ED1697">
        <w:rPr>
          <w:color w:val="auto"/>
        </w:rPr>
        <w:t xml:space="preserve">izhodiščni sestanek z izbranim ponudnikom, priprava </w:t>
      </w:r>
      <w:proofErr w:type="spellStart"/>
      <w:r w:rsidRPr="00ED1697">
        <w:rPr>
          <w:color w:val="auto"/>
        </w:rPr>
        <w:t>repozitorija</w:t>
      </w:r>
      <w:proofErr w:type="spellEnd"/>
      <w:r w:rsidRPr="00ED1697">
        <w:rPr>
          <w:color w:val="auto"/>
        </w:rPr>
        <w:t xml:space="preserve"> izvorne kode, izhodiščne </w:t>
      </w:r>
      <w:r w:rsidR="00FF5FC3">
        <w:rPr>
          <w:color w:val="auto"/>
        </w:rPr>
        <w:t>usmeritve</w:t>
      </w:r>
      <w:r w:rsidR="00715C51">
        <w:rPr>
          <w:color w:val="auto"/>
        </w:rPr>
        <w:t>;</w:t>
      </w:r>
    </w:p>
    <w:p w:rsidR="00EF598F" w:rsidRPr="00ED1697" w:rsidRDefault="00D636F5" w:rsidP="00044172">
      <w:pPr>
        <w:numPr>
          <w:ilvl w:val="0"/>
          <w:numId w:val="13"/>
        </w:numPr>
        <w:spacing w:line="240" w:lineRule="auto"/>
        <w:jc w:val="both"/>
        <w:rPr>
          <w:color w:val="auto"/>
        </w:rPr>
      </w:pPr>
      <w:r w:rsidRPr="00ED1697">
        <w:rPr>
          <w:color w:val="auto"/>
        </w:rPr>
        <w:t xml:space="preserve">izvedba </w:t>
      </w:r>
      <w:r w:rsidRPr="00502773">
        <w:rPr>
          <w:color w:val="auto"/>
        </w:rPr>
        <w:t>analize</w:t>
      </w:r>
      <w:r w:rsidR="00097771">
        <w:rPr>
          <w:color w:val="auto"/>
        </w:rPr>
        <w:t xml:space="preserve"> izvedbe</w:t>
      </w:r>
      <w:r w:rsidRPr="00502773">
        <w:rPr>
          <w:color w:val="auto"/>
        </w:rPr>
        <w:t>,</w:t>
      </w:r>
      <w:r w:rsidRPr="00ED1697">
        <w:rPr>
          <w:color w:val="auto"/>
        </w:rPr>
        <w:t xml:space="preserve"> v okviru katere lahko potekajo </w:t>
      </w:r>
      <w:r w:rsidR="00715C51">
        <w:rPr>
          <w:color w:val="auto"/>
        </w:rPr>
        <w:t xml:space="preserve">skupne </w:t>
      </w:r>
      <w:r w:rsidRPr="00ED1697">
        <w:rPr>
          <w:color w:val="auto"/>
        </w:rPr>
        <w:t>delavnice izvajalc</w:t>
      </w:r>
      <w:r w:rsidR="00715C51">
        <w:rPr>
          <w:color w:val="auto"/>
        </w:rPr>
        <w:t>a</w:t>
      </w:r>
      <w:r w:rsidRPr="00ED1697">
        <w:rPr>
          <w:color w:val="auto"/>
        </w:rPr>
        <w:t xml:space="preserve"> in projektn</w:t>
      </w:r>
      <w:r w:rsidR="00715C51">
        <w:rPr>
          <w:color w:val="auto"/>
        </w:rPr>
        <w:t>e</w:t>
      </w:r>
      <w:r w:rsidRPr="00ED1697">
        <w:rPr>
          <w:color w:val="auto"/>
        </w:rPr>
        <w:t xml:space="preserve"> skupin</w:t>
      </w:r>
      <w:r w:rsidR="00715C51">
        <w:rPr>
          <w:color w:val="auto"/>
        </w:rPr>
        <w:t xml:space="preserve">e; </w:t>
      </w:r>
      <w:r w:rsidR="000767C0" w:rsidRPr="00ED1697">
        <w:rPr>
          <w:color w:val="auto"/>
        </w:rPr>
        <w:t>ta faza predvideva tudi podrobnejšo analizo uporabnikovih potreb in zahtev</w:t>
      </w:r>
      <w:r w:rsidR="00715C51">
        <w:rPr>
          <w:color w:val="auto"/>
        </w:rPr>
        <w:t>,</w:t>
      </w:r>
      <w:r w:rsidR="000767C0" w:rsidRPr="00ED1697">
        <w:rPr>
          <w:color w:val="auto"/>
        </w:rPr>
        <w:t xml:space="preserve"> </w:t>
      </w:r>
      <w:r w:rsidR="00715C51" w:rsidRPr="00ED1697">
        <w:rPr>
          <w:color w:val="auto"/>
        </w:rPr>
        <w:t xml:space="preserve">izvajalec </w:t>
      </w:r>
      <w:r w:rsidR="00064AB9" w:rsidRPr="00ED1697">
        <w:rPr>
          <w:color w:val="auto"/>
        </w:rPr>
        <w:t>ob koncu analize</w:t>
      </w:r>
      <w:r w:rsidRPr="00ED1697">
        <w:rPr>
          <w:color w:val="auto"/>
        </w:rPr>
        <w:t xml:space="preserve"> </w:t>
      </w:r>
      <w:r w:rsidR="00064AB9" w:rsidRPr="00ED1697">
        <w:rPr>
          <w:color w:val="auto"/>
        </w:rPr>
        <w:t xml:space="preserve">pripravi </w:t>
      </w:r>
      <w:r w:rsidRPr="00ED1697">
        <w:rPr>
          <w:color w:val="auto"/>
        </w:rPr>
        <w:t>dokument PZI</w:t>
      </w:r>
      <w:r w:rsidR="00405339">
        <w:rPr>
          <w:color w:val="auto"/>
        </w:rPr>
        <w:t xml:space="preserve">, naročnik </w:t>
      </w:r>
      <w:r w:rsidR="00715C51">
        <w:rPr>
          <w:color w:val="auto"/>
        </w:rPr>
        <w:t xml:space="preserve">pa </w:t>
      </w:r>
      <w:r w:rsidR="00E31AE2">
        <w:rPr>
          <w:color w:val="auto"/>
        </w:rPr>
        <w:t xml:space="preserve">ga </w:t>
      </w:r>
      <w:r w:rsidR="00405339">
        <w:rPr>
          <w:color w:val="auto"/>
        </w:rPr>
        <w:t xml:space="preserve">mora </w:t>
      </w:r>
      <w:r w:rsidRPr="00ED1697">
        <w:rPr>
          <w:color w:val="auto"/>
        </w:rPr>
        <w:t xml:space="preserve">uskladiti </w:t>
      </w:r>
      <w:r w:rsidR="00F30BAD">
        <w:rPr>
          <w:color w:val="auto"/>
        </w:rPr>
        <w:t>z MJU/DIDI</w:t>
      </w:r>
      <w:r w:rsidR="00715C51">
        <w:rPr>
          <w:color w:val="auto"/>
        </w:rPr>
        <w:t>;</w:t>
      </w:r>
    </w:p>
    <w:p w:rsidR="00F30BAD" w:rsidRDefault="00D636F5" w:rsidP="00044172">
      <w:pPr>
        <w:numPr>
          <w:ilvl w:val="0"/>
          <w:numId w:val="13"/>
        </w:numPr>
        <w:spacing w:line="240" w:lineRule="auto"/>
        <w:jc w:val="both"/>
        <w:rPr>
          <w:color w:val="auto"/>
        </w:rPr>
      </w:pPr>
      <w:r w:rsidRPr="00ED1697">
        <w:rPr>
          <w:color w:val="auto"/>
        </w:rPr>
        <w:t xml:space="preserve">po </w:t>
      </w:r>
      <w:r w:rsidR="00F30BAD">
        <w:rPr>
          <w:color w:val="auto"/>
        </w:rPr>
        <w:t>uskladitvi</w:t>
      </w:r>
      <w:r w:rsidRPr="00ED1697">
        <w:rPr>
          <w:color w:val="auto"/>
        </w:rPr>
        <w:t xml:space="preserve"> dokumenta PZI se </w:t>
      </w:r>
      <w:r w:rsidR="00715C51">
        <w:rPr>
          <w:color w:val="auto"/>
        </w:rPr>
        <w:t>za</w:t>
      </w:r>
      <w:r w:rsidRPr="00ED1697">
        <w:rPr>
          <w:color w:val="auto"/>
        </w:rPr>
        <w:t>čne faza razvoja izdelkov projekta</w:t>
      </w:r>
      <w:r w:rsidR="00715C51">
        <w:rPr>
          <w:color w:val="auto"/>
        </w:rPr>
        <w:t>;</w:t>
      </w:r>
      <w:r w:rsidRPr="00ED1697">
        <w:rPr>
          <w:color w:val="auto"/>
        </w:rPr>
        <w:t xml:space="preserve"> izdelki se odlagajo v </w:t>
      </w:r>
      <w:proofErr w:type="spellStart"/>
      <w:r w:rsidRPr="00ED1697">
        <w:rPr>
          <w:color w:val="auto"/>
        </w:rPr>
        <w:t>repozitorij</w:t>
      </w:r>
      <w:proofErr w:type="spellEnd"/>
      <w:r w:rsidRPr="00ED1697">
        <w:rPr>
          <w:color w:val="auto"/>
        </w:rPr>
        <w:t xml:space="preserve"> izvorne kode skupaj z izvorno kodo, tehnično, namestitve</w:t>
      </w:r>
      <w:r w:rsidR="00405339">
        <w:rPr>
          <w:color w:val="auto"/>
        </w:rPr>
        <w:t>no in uporabniško dokumentacijo;</w:t>
      </w:r>
      <w:r w:rsidR="000767C0" w:rsidRPr="00ED1697">
        <w:rPr>
          <w:color w:val="auto"/>
        </w:rPr>
        <w:t xml:space="preserve"> </w:t>
      </w:r>
    </w:p>
    <w:p w:rsidR="00EF598F" w:rsidRPr="00ED1697" w:rsidRDefault="00F30BAD" w:rsidP="00044172">
      <w:pPr>
        <w:numPr>
          <w:ilvl w:val="0"/>
          <w:numId w:val="13"/>
        </w:numPr>
        <w:spacing w:line="240" w:lineRule="auto"/>
        <w:jc w:val="both"/>
        <w:rPr>
          <w:color w:val="auto"/>
        </w:rPr>
      </w:pPr>
      <w:r>
        <w:rPr>
          <w:color w:val="auto"/>
        </w:rPr>
        <w:t xml:space="preserve">po fazi razvoja oziroma že tekom razvoja se izvaja avtomatsko varnostno preverjanje kode odložene v </w:t>
      </w:r>
      <w:proofErr w:type="spellStart"/>
      <w:r>
        <w:rPr>
          <w:color w:val="auto"/>
        </w:rPr>
        <w:t>repozitorij</w:t>
      </w:r>
      <w:proofErr w:type="spellEnd"/>
      <w:r>
        <w:rPr>
          <w:color w:val="auto"/>
        </w:rPr>
        <w:t xml:space="preserve"> izvorne kode</w:t>
      </w:r>
      <w:r w:rsidR="00715C51">
        <w:rPr>
          <w:color w:val="auto"/>
        </w:rPr>
        <w:t>;</w:t>
      </w:r>
    </w:p>
    <w:p w:rsidR="00D636F5" w:rsidRPr="00ED1697" w:rsidRDefault="00D636F5" w:rsidP="00044172">
      <w:pPr>
        <w:numPr>
          <w:ilvl w:val="0"/>
          <w:numId w:val="13"/>
        </w:numPr>
        <w:spacing w:line="240" w:lineRule="auto"/>
        <w:jc w:val="both"/>
        <w:rPr>
          <w:color w:val="auto"/>
        </w:rPr>
      </w:pPr>
      <w:r w:rsidRPr="00ED1697">
        <w:rPr>
          <w:color w:val="auto"/>
        </w:rPr>
        <w:t xml:space="preserve">v končni fazi </w:t>
      </w:r>
      <w:r w:rsidR="00715C51" w:rsidRPr="00ED1697">
        <w:rPr>
          <w:color w:val="auto"/>
        </w:rPr>
        <w:t>naročnik</w:t>
      </w:r>
      <w:r w:rsidRPr="00ED1697">
        <w:rPr>
          <w:color w:val="auto"/>
        </w:rPr>
        <w:t xml:space="preserve"> v okviru sistema za obvladov</w:t>
      </w:r>
      <w:r w:rsidR="00064AB9" w:rsidRPr="00ED1697">
        <w:rPr>
          <w:color w:val="auto"/>
        </w:rPr>
        <w:t>anje sprememb sistemske podpore</w:t>
      </w:r>
      <w:r w:rsidRPr="00ED1697">
        <w:rPr>
          <w:color w:val="auto"/>
        </w:rPr>
        <w:t xml:space="preserve"> </w:t>
      </w:r>
      <w:r w:rsidR="00715C51" w:rsidRPr="00ED1697">
        <w:rPr>
          <w:color w:val="auto"/>
        </w:rPr>
        <w:t>potrdi</w:t>
      </w:r>
      <w:r w:rsidR="00715C51">
        <w:rPr>
          <w:color w:val="auto"/>
        </w:rPr>
        <w:t xml:space="preserve">, da </w:t>
      </w:r>
      <w:r w:rsidRPr="00ED1697">
        <w:rPr>
          <w:color w:val="auto"/>
        </w:rPr>
        <w:t>izdelk</w:t>
      </w:r>
      <w:r w:rsidR="00715C51">
        <w:rPr>
          <w:color w:val="auto"/>
        </w:rPr>
        <w:t xml:space="preserve">i </w:t>
      </w:r>
      <w:r w:rsidRPr="00ED1697">
        <w:rPr>
          <w:color w:val="auto"/>
        </w:rPr>
        <w:t xml:space="preserve">izpolnjujejo funkcionalne in tehnične zahteve </w:t>
      </w:r>
      <w:r w:rsidR="00E31AE2">
        <w:rPr>
          <w:color w:val="auto"/>
        </w:rPr>
        <w:t>v</w:t>
      </w:r>
      <w:r w:rsidR="00E31AE2" w:rsidRPr="00ED1697">
        <w:rPr>
          <w:color w:val="auto"/>
        </w:rPr>
        <w:t xml:space="preserve"> </w:t>
      </w:r>
      <w:r w:rsidRPr="00ED1697">
        <w:rPr>
          <w:color w:val="auto"/>
        </w:rPr>
        <w:t>testnem okolju</w:t>
      </w:r>
      <w:r w:rsidR="00F30BAD">
        <w:rPr>
          <w:color w:val="auto"/>
        </w:rPr>
        <w:t xml:space="preserve">. Pred uvedbo v produkcijo se informacijska rešitev skupaj s </w:t>
      </w:r>
      <w:proofErr w:type="spellStart"/>
      <w:r w:rsidR="00F30BAD">
        <w:rPr>
          <w:color w:val="auto"/>
        </w:rPr>
        <w:t>podležno</w:t>
      </w:r>
      <w:proofErr w:type="spellEnd"/>
      <w:r w:rsidR="00F30BAD">
        <w:rPr>
          <w:color w:val="auto"/>
        </w:rPr>
        <w:t xml:space="preserve"> infrastrukturo še varnostno preveri. </w:t>
      </w:r>
      <w:r w:rsidRPr="00ED1697">
        <w:rPr>
          <w:color w:val="auto"/>
        </w:rPr>
        <w:t>S tem je sistem pripravljen za obratovanje i</w:t>
      </w:r>
      <w:r w:rsidR="000F13DC" w:rsidRPr="00ED1697">
        <w:rPr>
          <w:color w:val="auto"/>
        </w:rPr>
        <w:t>n prehod v vzdrževalni režim</w:t>
      </w:r>
      <w:r w:rsidR="00715C51">
        <w:rPr>
          <w:color w:val="auto"/>
        </w:rPr>
        <w:t>;</w:t>
      </w:r>
    </w:p>
    <w:p w:rsidR="000767C0" w:rsidRPr="00ED1697" w:rsidRDefault="00715C51" w:rsidP="00044172">
      <w:pPr>
        <w:numPr>
          <w:ilvl w:val="0"/>
          <w:numId w:val="13"/>
        </w:numPr>
        <w:spacing w:line="240" w:lineRule="auto"/>
        <w:jc w:val="both"/>
        <w:rPr>
          <w:color w:val="auto"/>
        </w:rPr>
      </w:pPr>
      <w:r>
        <w:rPr>
          <w:color w:val="auto"/>
        </w:rPr>
        <w:t>p</w:t>
      </w:r>
      <w:r w:rsidR="000767C0" w:rsidRPr="00ED1697">
        <w:rPr>
          <w:color w:val="auto"/>
        </w:rPr>
        <w:t xml:space="preserve">o določenem obdobju uporabe izdelka sledi ponovna evalvacija s strani uporabnikov in optimizacija na podlagi </w:t>
      </w:r>
      <w:r>
        <w:rPr>
          <w:color w:val="auto"/>
        </w:rPr>
        <w:t xml:space="preserve">njenih </w:t>
      </w:r>
      <w:r w:rsidR="000767C0" w:rsidRPr="00ED1697">
        <w:rPr>
          <w:color w:val="auto"/>
        </w:rPr>
        <w:t>rezultatov.</w:t>
      </w:r>
    </w:p>
    <w:p w:rsidR="00064AB9" w:rsidRPr="00ED1697" w:rsidRDefault="00064AB9" w:rsidP="00044172">
      <w:pPr>
        <w:jc w:val="both"/>
      </w:pPr>
    </w:p>
    <w:p w:rsidR="00405339" w:rsidRDefault="00405339" w:rsidP="00044172">
      <w:pPr>
        <w:pStyle w:val="Naslov3"/>
        <w:jc w:val="both"/>
      </w:pPr>
      <w:bookmarkStart w:id="23" w:name="_Toc43102161"/>
      <w:r>
        <w:t>Specifikacije</w:t>
      </w:r>
      <w:bookmarkEnd w:id="23"/>
    </w:p>
    <w:p w:rsidR="00405339" w:rsidRPr="00ED1697" w:rsidRDefault="00405339" w:rsidP="00044172">
      <w:pPr>
        <w:jc w:val="both"/>
      </w:pPr>
      <w:r w:rsidRPr="00ED1697">
        <w:t xml:space="preserve">Posebno pozornost je </w:t>
      </w:r>
      <w:r w:rsidR="00471C3C">
        <w:t>treba</w:t>
      </w:r>
      <w:r w:rsidRPr="00ED1697">
        <w:t xml:space="preserve"> nameniti pripravi vsebinskih</w:t>
      </w:r>
      <w:r w:rsidR="001C3D0D">
        <w:t xml:space="preserve"> (funkcionalnih)</w:t>
      </w:r>
      <w:r w:rsidRPr="00ED1697">
        <w:t xml:space="preserve"> specifikacij, saj sta od njih odvisna rezultat javnega naročila in uspeh same izvedbe. Ministrstvo za javno upravo </w:t>
      </w:r>
      <w:r w:rsidR="00E65D55">
        <w:t xml:space="preserve">je </w:t>
      </w:r>
      <w:r w:rsidR="00715C51">
        <w:t>u</w:t>
      </w:r>
      <w:r w:rsidRPr="00ED1697">
        <w:t>vedlo več ukrepov, ki bodo omogočili večjo standardizacijo specifikacij in izmenjavo dobrih praks</w:t>
      </w:r>
      <w:r w:rsidR="000E37BC" w:rsidRPr="000E37BC">
        <w:t xml:space="preserve"> </w:t>
      </w:r>
      <w:r w:rsidR="000E37BC">
        <w:t>n</w:t>
      </w:r>
      <w:r w:rsidR="000E37BC" w:rsidRPr="00ED1697">
        <w:t>a tem področju</w:t>
      </w:r>
      <w:r w:rsidRPr="00ED1697">
        <w:t>.</w:t>
      </w:r>
    </w:p>
    <w:p w:rsidR="00405339" w:rsidRPr="00ED1697" w:rsidRDefault="000E37BC" w:rsidP="00044172">
      <w:pPr>
        <w:jc w:val="both"/>
      </w:pPr>
      <w:r>
        <w:t>P</w:t>
      </w:r>
      <w:r w:rsidR="00405339" w:rsidRPr="00ED1697">
        <w:t xml:space="preserve">rocesi priprave vsebinskih specifikacij </w:t>
      </w:r>
      <w:r w:rsidRPr="00ED1697">
        <w:t xml:space="preserve">so bili </w:t>
      </w:r>
      <w:r>
        <w:t xml:space="preserve">do </w:t>
      </w:r>
      <w:r w:rsidR="00715C51">
        <w:t>z</w:t>
      </w:r>
      <w:r>
        <w:t xml:space="preserve">daj </w:t>
      </w:r>
      <w:r w:rsidR="00715C51" w:rsidRPr="00ED1697">
        <w:t>brez skupnih standardov</w:t>
      </w:r>
      <w:r w:rsidR="00715C51">
        <w:t xml:space="preserve"> </w:t>
      </w:r>
      <w:r w:rsidR="00405339" w:rsidRPr="00ED1697">
        <w:t xml:space="preserve">prepuščeni vsaki </w:t>
      </w:r>
      <w:r w:rsidR="00715C51">
        <w:t>posamezni p</w:t>
      </w:r>
      <w:r w:rsidR="00715C51" w:rsidRPr="00ED1697">
        <w:t>rojektni</w:t>
      </w:r>
      <w:r w:rsidR="00405339" w:rsidRPr="00ED1697">
        <w:t>/delovni skupini</w:t>
      </w:r>
      <w:r>
        <w:t xml:space="preserve">. </w:t>
      </w:r>
      <w:r w:rsidR="00405339" w:rsidRPr="00ED1697">
        <w:t>Ministrstvo za javno upravo</w:t>
      </w:r>
      <w:r>
        <w:t xml:space="preserve"> </w:t>
      </w:r>
      <w:r w:rsidR="00E65D55">
        <w:t xml:space="preserve">namerava </w:t>
      </w:r>
      <w:r w:rsidR="00405339" w:rsidRPr="00ED1697">
        <w:t>fazo priprave vsebinskih specifikacij z ukrepi za informacijsko podprto pripravo standardizira</w:t>
      </w:r>
      <w:r w:rsidR="00605F1E">
        <w:t>ti</w:t>
      </w:r>
      <w:r w:rsidR="00405339" w:rsidRPr="00ED1697">
        <w:t xml:space="preserve"> </w:t>
      </w:r>
      <w:r w:rsidR="00715C51">
        <w:t>v</w:t>
      </w:r>
      <w:r w:rsidR="00715C51" w:rsidRPr="00ED1697">
        <w:t xml:space="preserve"> </w:t>
      </w:r>
      <w:r w:rsidR="00405339" w:rsidRPr="00ED1697">
        <w:t>več faz</w:t>
      </w:r>
      <w:r w:rsidR="00715C51">
        <w:t>ah</w:t>
      </w:r>
      <w:r w:rsidR="00405339" w:rsidRPr="00ED1697">
        <w:t xml:space="preserve">. </w:t>
      </w:r>
    </w:p>
    <w:p w:rsidR="00405339" w:rsidRPr="00ED1697" w:rsidRDefault="00405339" w:rsidP="00044172">
      <w:pPr>
        <w:jc w:val="both"/>
      </w:pPr>
      <w:r w:rsidRPr="00ED1697">
        <w:lastRenderedPageBreak/>
        <w:t xml:space="preserve">V prvi fazi so </w:t>
      </w:r>
      <w:r w:rsidR="001C3D0D">
        <w:t xml:space="preserve">bili pripravljeni </w:t>
      </w:r>
      <w:r w:rsidRPr="00ED1697">
        <w:t>standardizirani dokumenti za opise procesov</w:t>
      </w:r>
      <w:r w:rsidR="001A519A">
        <w:t>, ki so</w:t>
      </w:r>
      <w:r w:rsidR="00B3134C">
        <w:t xml:space="preserve"> </w:t>
      </w:r>
      <w:r w:rsidR="00501305" w:rsidRPr="00501305">
        <w:t xml:space="preserve">dostopni na </w:t>
      </w:r>
      <w:r w:rsidR="001A519A">
        <w:t>spletni strani</w:t>
      </w:r>
      <w:r w:rsidR="00501305" w:rsidRPr="00501305">
        <w:t>: http://nio.gov.si/nio/search.nio?keywords=ekt2&amp;lang=en</w:t>
      </w:r>
      <w:r w:rsidRPr="00501305">
        <w:t>,</w:t>
      </w:r>
      <w:r w:rsidRPr="00ED1697">
        <w:t xml:space="preserve"> v drugi fazi </w:t>
      </w:r>
      <w:r w:rsidR="001C3D0D">
        <w:t>bodo dodan</w:t>
      </w:r>
      <w:r w:rsidRPr="00ED1697">
        <w:t xml:space="preserve">i </w:t>
      </w:r>
      <w:r w:rsidR="001A519A">
        <w:t>pre</w:t>
      </w:r>
      <w:r w:rsidRPr="00ED1697">
        <w:t>ostali dokumenti</w:t>
      </w:r>
      <w:r w:rsidR="001A519A">
        <w:t xml:space="preserve">, </w:t>
      </w:r>
      <w:r w:rsidRPr="00ED1697">
        <w:t>na primer: formalno opisani primeri uporabe, primeri diagramov zaporedja in skice uporabnišk</w:t>
      </w:r>
      <w:r>
        <w:t>ih vmesnikov, žičnih okvir</w:t>
      </w:r>
      <w:r w:rsidR="001A519A">
        <w:t>o</w:t>
      </w:r>
      <w:r>
        <w:t xml:space="preserve">v. </w:t>
      </w:r>
      <w:r w:rsidRPr="00ED1697">
        <w:t xml:space="preserve">V tretji fazi </w:t>
      </w:r>
      <w:r w:rsidR="001C3D0D">
        <w:t>bo pripravljen</w:t>
      </w:r>
      <w:r w:rsidRPr="00ED1697">
        <w:t xml:space="preserve"> </w:t>
      </w:r>
      <w:proofErr w:type="spellStart"/>
      <w:r w:rsidRPr="00ED1697">
        <w:t>repoz</w:t>
      </w:r>
      <w:r w:rsidR="001C3D0D">
        <w:t>itorij</w:t>
      </w:r>
      <w:proofErr w:type="spellEnd"/>
      <w:r w:rsidR="001C3D0D">
        <w:t xml:space="preserve"> vsebinskih specifikacij.</w:t>
      </w:r>
    </w:p>
    <w:p w:rsidR="00405339" w:rsidRPr="00ED1697" w:rsidRDefault="00405339" w:rsidP="00044172">
      <w:pPr>
        <w:jc w:val="both"/>
        <w:rPr>
          <w:bCs/>
        </w:rPr>
      </w:pPr>
      <w:proofErr w:type="spellStart"/>
      <w:r w:rsidRPr="00ED1697">
        <w:t>Repozitorij</w:t>
      </w:r>
      <w:proofErr w:type="spellEnd"/>
      <w:r w:rsidRPr="00ED1697">
        <w:t xml:space="preserve"> bo omogočil, da se vsebinske specifikacije pripravljajo na podlagi standardov, vnaprej opredeljenih struktur</w:t>
      </w:r>
      <w:r w:rsidR="001A519A">
        <w:t>,</w:t>
      </w:r>
      <w:r w:rsidRPr="00ED1697">
        <w:t xml:space="preserve"> in hranijo v skupnem </w:t>
      </w:r>
      <w:proofErr w:type="spellStart"/>
      <w:r w:rsidRPr="00ED1697">
        <w:t>repozitoriju</w:t>
      </w:r>
      <w:proofErr w:type="spellEnd"/>
      <w:r w:rsidRPr="00ED1697">
        <w:t xml:space="preserve">. </w:t>
      </w:r>
      <w:r w:rsidR="001A519A">
        <w:t>To</w:t>
      </w:r>
      <w:r w:rsidRPr="00ED1697">
        <w:t xml:space="preserve"> bo omogočilo, da se </w:t>
      </w:r>
      <w:r w:rsidR="001A519A" w:rsidRPr="00ED1697">
        <w:t xml:space="preserve">lahko delijo in </w:t>
      </w:r>
      <w:r w:rsidR="001A519A">
        <w:t>z</w:t>
      </w:r>
      <w:r w:rsidR="001A519A" w:rsidRPr="00ED1697">
        <w:t>nov</w:t>
      </w:r>
      <w:r w:rsidR="001A519A">
        <w:t>a</w:t>
      </w:r>
      <w:r w:rsidR="001A519A" w:rsidRPr="00ED1697">
        <w:t xml:space="preserve"> uporabijo</w:t>
      </w:r>
      <w:r w:rsidR="001A519A">
        <w:t xml:space="preserve"> </w:t>
      </w:r>
      <w:r w:rsidRPr="00ED1697">
        <w:t>tudi vsebinske specifikacije.</w:t>
      </w:r>
    </w:p>
    <w:p w:rsidR="00405339" w:rsidRPr="004C5128" w:rsidRDefault="00405339" w:rsidP="00044172">
      <w:pPr>
        <w:jc w:val="both"/>
      </w:pPr>
      <w:r w:rsidRPr="00ED1697">
        <w:t xml:space="preserve">Vsebinske specifikacije naj vsebujejo najmanj </w:t>
      </w:r>
      <w:r w:rsidR="001A519A">
        <w:t>t</w:t>
      </w:r>
      <w:r w:rsidRPr="00ED1697">
        <w:t>a poglavja in dokumente</w:t>
      </w:r>
      <w:r w:rsidR="001A519A">
        <w:t xml:space="preserve"> (</w:t>
      </w:r>
      <w:r w:rsidRPr="004C5128">
        <w:rPr>
          <w:color w:val="auto"/>
        </w:rPr>
        <w:t>vzorc</w:t>
      </w:r>
      <w:r w:rsidR="001A519A">
        <w:rPr>
          <w:color w:val="auto"/>
        </w:rPr>
        <w:t>i</w:t>
      </w:r>
      <w:r w:rsidRPr="004C5128">
        <w:rPr>
          <w:color w:val="auto"/>
        </w:rPr>
        <w:t xml:space="preserve"> so objavljeni na </w:t>
      </w:r>
      <w:r w:rsidR="001A519A">
        <w:rPr>
          <w:color w:val="auto"/>
        </w:rPr>
        <w:t xml:space="preserve">spletnem </w:t>
      </w:r>
      <w:r w:rsidRPr="004C5128">
        <w:rPr>
          <w:color w:val="auto"/>
        </w:rPr>
        <w:t>portalu</w:t>
      </w:r>
      <w:r w:rsidR="001A519A">
        <w:rPr>
          <w:color w:val="auto"/>
        </w:rPr>
        <w:t>:</w:t>
      </w:r>
      <w:r w:rsidRPr="004C5128">
        <w:rPr>
          <w:color w:val="auto"/>
        </w:rPr>
        <w:t xml:space="preserve"> nio.gov.si, najdemo jih z iskalnim nizom EKT2</w:t>
      </w:r>
      <w:r w:rsidR="001A519A">
        <w:rPr>
          <w:color w:val="auto"/>
        </w:rPr>
        <w:t>)</w:t>
      </w:r>
      <w:r w:rsidRPr="004C5128">
        <w:t>:</w:t>
      </w:r>
    </w:p>
    <w:p w:rsidR="00405339" w:rsidRPr="00ED1697" w:rsidRDefault="00405339" w:rsidP="00044172">
      <w:pPr>
        <w:numPr>
          <w:ilvl w:val="0"/>
          <w:numId w:val="17"/>
        </w:numPr>
        <w:jc w:val="both"/>
      </w:pPr>
      <w:r w:rsidRPr="00ED1697">
        <w:t>področje uporabe, zakonodajne in organizacijske podlage</w:t>
      </w:r>
      <w:r w:rsidR="001A519A">
        <w:t>;</w:t>
      </w:r>
    </w:p>
    <w:p w:rsidR="00405339" w:rsidRPr="00ED1697" w:rsidRDefault="00405339" w:rsidP="00044172">
      <w:pPr>
        <w:numPr>
          <w:ilvl w:val="0"/>
          <w:numId w:val="17"/>
        </w:numPr>
        <w:jc w:val="both"/>
      </w:pPr>
      <w:r w:rsidRPr="00ED1697">
        <w:t xml:space="preserve">specifikacije celostne grafične podobe uporabniškega vmesnika, </w:t>
      </w:r>
      <w:r w:rsidR="001A519A">
        <w:t>s</w:t>
      </w:r>
      <w:r w:rsidRPr="00ED1697">
        <w:t>mernice</w:t>
      </w:r>
      <w:r w:rsidR="001A519A">
        <w:t>;</w:t>
      </w:r>
    </w:p>
    <w:p w:rsidR="00405339" w:rsidRPr="00ED1697" w:rsidRDefault="00405339" w:rsidP="00044172">
      <w:pPr>
        <w:numPr>
          <w:ilvl w:val="0"/>
          <w:numId w:val="17"/>
        </w:numPr>
        <w:jc w:val="both"/>
      </w:pPr>
      <w:r w:rsidRPr="00ED1697">
        <w:t>tipične uporabniške primere</w:t>
      </w:r>
      <w:r w:rsidR="001A519A">
        <w:t>;</w:t>
      </w:r>
    </w:p>
    <w:p w:rsidR="00405339" w:rsidRPr="00ED1697" w:rsidRDefault="00405339" w:rsidP="00044172">
      <w:pPr>
        <w:numPr>
          <w:ilvl w:val="0"/>
          <w:numId w:val="17"/>
        </w:numPr>
        <w:jc w:val="both"/>
      </w:pPr>
      <w:r w:rsidRPr="00ED1697">
        <w:t>procesne vsebinske specifikacije</w:t>
      </w:r>
      <w:r w:rsidR="001A519A">
        <w:t>, kot so</w:t>
      </w:r>
      <w:r w:rsidRPr="00ED1697">
        <w:t>:</w:t>
      </w:r>
    </w:p>
    <w:p w:rsidR="00405339" w:rsidRPr="00ED1697" w:rsidRDefault="00405339" w:rsidP="00044172">
      <w:pPr>
        <w:numPr>
          <w:ilvl w:val="1"/>
          <w:numId w:val="17"/>
        </w:numPr>
        <w:jc w:val="both"/>
      </w:pPr>
      <w:r w:rsidRPr="00ED1697">
        <w:t>standardna oblika popisa postopka,</w:t>
      </w:r>
    </w:p>
    <w:p w:rsidR="00405339" w:rsidRPr="00ED1697" w:rsidRDefault="00405339" w:rsidP="00044172">
      <w:pPr>
        <w:numPr>
          <w:ilvl w:val="1"/>
          <w:numId w:val="17"/>
        </w:numPr>
        <w:jc w:val="both"/>
      </w:pPr>
      <w:r w:rsidRPr="00ED1697">
        <w:t>unikatna oznaka zadeve in dokumenta,</w:t>
      </w:r>
    </w:p>
    <w:p w:rsidR="00405339" w:rsidRPr="00ED1697" w:rsidRDefault="00405339" w:rsidP="00044172">
      <w:pPr>
        <w:numPr>
          <w:ilvl w:val="1"/>
          <w:numId w:val="17"/>
        </w:numPr>
        <w:jc w:val="both"/>
      </w:pPr>
      <w:r w:rsidRPr="00ED1697">
        <w:t>mehanizem oddaje vlog,</w:t>
      </w:r>
    </w:p>
    <w:p w:rsidR="00405339" w:rsidRPr="00ED1697" w:rsidRDefault="00405339" w:rsidP="00044172">
      <w:pPr>
        <w:numPr>
          <w:ilvl w:val="1"/>
          <w:numId w:val="17"/>
        </w:numPr>
        <w:jc w:val="both"/>
      </w:pPr>
      <w:r w:rsidRPr="00ED1697">
        <w:t>šifrant statusov postopka</w:t>
      </w:r>
      <w:r w:rsidR="001A519A">
        <w:t>.</w:t>
      </w:r>
    </w:p>
    <w:p w:rsidR="003517BE" w:rsidRDefault="003517BE" w:rsidP="00B3568C">
      <w:pPr>
        <w:pStyle w:val="Napis"/>
        <w:spacing w:after="0"/>
        <w:rPr>
          <w:rFonts w:ascii="Calibri" w:eastAsia="Times New Roman" w:hAnsi="Calibri" w:cs="Times New Roman"/>
          <w:b w:val="0"/>
          <w:bCs w:val="0"/>
          <w:color w:val="auto"/>
          <w:sz w:val="18"/>
          <w:szCs w:val="18"/>
          <w:lang w:eastAsia="sl-SI"/>
        </w:rPr>
      </w:pPr>
    </w:p>
    <w:p w:rsidR="00A15A6E" w:rsidRPr="007E7BEA" w:rsidRDefault="009845A8" w:rsidP="00B3568C">
      <w:pPr>
        <w:pStyle w:val="Napis"/>
        <w:spacing w:after="0"/>
        <w:rPr>
          <w:color w:val="000000" w:themeColor="text1"/>
        </w:rPr>
      </w:pPr>
      <w:r>
        <w:rPr>
          <w:noProof/>
        </w:rPr>
        <w:drawing>
          <wp:inline distT="0" distB="0" distL="0" distR="0" wp14:anchorId="48929888" wp14:editId="61C4A471">
            <wp:extent cx="6120130" cy="3362960"/>
            <wp:effectExtent l="0" t="0" r="0" b="8890"/>
            <wp:docPr id="1" name="Slika 1" descr="Na sliki je grafični prikaz zgoraj opisanega poslovnega procesa oziroma uporaba virov pri pripravi specifikacij predmeta naroč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20130" cy="3362960"/>
                    </a:xfrm>
                    <a:prstGeom prst="rect">
                      <a:avLst/>
                    </a:prstGeom>
                  </pic:spPr>
                </pic:pic>
              </a:graphicData>
            </a:graphic>
          </wp:inline>
        </w:drawing>
      </w:r>
    </w:p>
    <w:p w:rsidR="007B55D0" w:rsidRDefault="00E47A71" w:rsidP="009845A8">
      <w:pPr>
        <w:pStyle w:val="Napis"/>
        <w:spacing w:before="180"/>
      </w:pPr>
      <w:bookmarkStart w:id="24" w:name="_Toc521672618"/>
      <w:r>
        <w:t xml:space="preserve">Slika </w:t>
      </w:r>
      <w:r w:rsidR="00266A26">
        <w:fldChar w:fldCharType="begin"/>
      </w:r>
      <w:r w:rsidR="00266A26">
        <w:instrText xml:space="preserve"> SEQ Slika \* ARABIC </w:instrText>
      </w:r>
      <w:r w:rsidR="00266A26">
        <w:fldChar w:fldCharType="separate"/>
      </w:r>
      <w:r w:rsidR="0040031A">
        <w:rPr>
          <w:noProof/>
        </w:rPr>
        <w:t>2</w:t>
      </w:r>
      <w:r w:rsidR="00266A26">
        <w:rPr>
          <w:noProof/>
        </w:rPr>
        <w:fldChar w:fldCharType="end"/>
      </w:r>
      <w:r w:rsidR="001A519A">
        <w:t>:</w:t>
      </w:r>
      <w:r w:rsidRPr="00084D87">
        <w:t xml:space="preserve"> </w:t>
      </w:r>
      <w:r w:rsidR="001A519A">
        <w:t>U</w:t>
      </w:r>
      <w:r w:rsidRPr="00084D87">
        <w:t>porab</w:t>
      </w:r>
      <w:r w:rsidR="001A519A">
        <w:t>a</w:t>
      </w:r>
      <w:r w:rsidRPr="00084D87">
        <w:t xml:space="preserve"> virov pri pripravi specifikacij predmeta naročila</w:t>
      </w:r>
      <w:bookmarkEnd w:id="24"/>
    </w:p>
    <w:p w:rsidR="00A15A6E" w:rsidRDefault="00A15A6E" w:rsidP="00405339">
      <w:pPr>
        <w:rPr>
          <w:bCs/>
        </w:rPr>
      </w:pPr>
    </w:p>
    <w:p w:rsidR="00F30BAD" w:rsidRDefault="00F30BAD" w:rsidP="00F30BAD">
      <w:pPr>
        <w:jc w:val="both"/>
      </w:pPr>
      <w:r>
        <w:rPr>
          <w:bCs/>
        </w:rPr>
        <w:t>Vsebinskim specifikacijam se doda dokument s tehničnimi (nefunkcionalnimi) specifikacijami: d</w:t>
      </w:r>
      <w:r>
        <w:t xml:space="preserve">okument generičnih tehnoloških zahtev – </w:t>
      </w:r>
      <w:r>
        <w:rPr>
          <w:b/>
          <w:bCs/>
        </w:rPr>
        <w:t xml:space="preserve">GTZ </w:t>
      </w:r>
      <w:r>
        <w:t>ali dokument</w:t>
      </w:r>
      <w:r>
        <w:rPr>
          <w:b/>
        </w:rPr>
        <w:t xml:space="preserve"> </w:t>
      </w:r>
      <w:r>
        <w:t xml:space="preserve">generičnih tehnoloških zahtev za licenčne in odprtokodne produkte – </w:t>
      </w:r>
      <w:r>
        <w:rPr>
          <w:b/>
        </w:rPr>
        <w:t>GTZ-LOP</w:t>
      </w:r>
      <w:r>
        <w:t>:</w:t>
      </w:r>
    </w:p>
    <w:p w:rsidR="00A15A6E" w:rsidRDefault="00266A26" w:rsidP="00F30BAD">
      <w:pPr>
        <w:jc w:val="both"/>
      </w:pPr>
      <w:hyperlink r:id="rId36" w:history="1">
        <w:r w:rsidR="00F30BAD" w:rsidRPr="00171404">
          <w:rPr>
            <w:rStyle w:val="Hiperpovezava"/>
            <w:rFonts w:cs="Arial"/>
          </w:rPr>
          <w:t>https://nio.gov.si/nio/asset/dokument+genericne+tehnoloske+zahteve+gtz-743</w:t>
        </w:r>
      </w:hyperlink>
      <w:r w:rsidR="00F30BAD">
        <w:t>.</w:t>
      </w:r>
    </w:p>
    <w:p w:rsidR="00405339" w:rsidRPr="00A15A6E" w:rsidRDefault="00405339" w:rsidP="00044172">
      <w:pPr>
        <w:jc w:val="both"/>
      </w:pPr>
      <w:r w:rsidRPr="00ED1697">
        <w:rPr>
          <w:b/>
        </w:rPr>
        <w:lastRenderedPageBreak/>
        <w:t xml:space="preserve">Vsebinske specifikacije morajo smiselno (v odvisnosti od narave projekta) upoštevati tudi dokument Smernice razvoja informacijskih </w:t>
      </w:r>
      <w:r w:rsidR="008B50A7">
        <w:rPr>
          <w:b/>
        </w:rPr>
        <w:t>rešitev</w:t>
      </w:r>
      <w:r w:rsidRPr="00ED1697">
        <w:rPr>
          <w:b/>
        </w:rPr>
        <w:t>.</w:t>
      </w:r>
    </w:p>
    <w:p w:rsidR="00404A74" w:rsidRPr="00216A8E" w:rsidRDefault="00404A74" w:rsidP="00084D87">
      <w:pPr>
        <w:pStyle w:val="Naslov3"/>
      </w:pPr>
      <w:bookmarkStart w:id="25" w:name="_Toc43102162"/>
      <w:r w:rsidRPr="00216A8E">
        <w:t xml:space="preserve">Izvedba razvoja informacijskih </w:t>
      </w:r>
      <w:r w:rsidR="00270319">
        <w:t xml:space="preserve">rešitev </w:t>
      </w:r>
      <w:r>
        <w:t>z enim naročilom</w:t>
      </w:r>
      <w:bookmarkEnd w:id="25"/>
    </w:p>
    <w:p w:rsidR="001A74C8" w:rsidRPr="00ED1697" w:rsidRDefault="00F31969" w:rsidP="000F13DC">
      <w:r>
        <w:rPr>
          <w:noProof/>
        </w:rPr>
        <mc:AlternateContent>
          <mc:Choice Requires="wpc">
            <w:drawing>
              <wp:inline distT="0" distB="0" distL="0" distR="0">
                <wp:extent cx="6120130" cy="3324225"/>
                <wp:effectExtent l="15240" t="3175" r="0" b="0"/>
                <wp:docPr id="924" name="Platno 924" descr="Slika 3: Izvedba razvoja informacijske rešitv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70" name="Group 926"/>
                        <wpg:cNvGrpSpPr>
                          <a:grpSpLocks/>
                        </wpg:cNvGrpSpPr>
                        <wpg:grpSpPr bwMode="auto">
                          <a:xfrm>
                            <a:off x="345107" y="1472145"/>
                            <a:ext cx="5455416" cy="562679"/>
                            <a:chOff x="2767" y="11900"/>
                            <a:chExt cx="6418" cy="662"/>
                          </a:xfrm>
                        </wpg:grpSpPr>
                        <wps:wsp>
                          <wps:cNvPr id="71" name="Škarnice 2"/>
                          <wps:cNvSpPr>
                            <a:spLocks noChangeArrowheads="1"/>
                          </wps:cNvSpPr>
                          <wps:spPr bwMode="auto">
                            <a:xfrm>
                              <a:off x="2767" y="11900"/>
                              <a:ext cx="1513" cy="662"/>
                            </a:xfrm>
                            <a:prstGeom prst="chevron">
                              <a:avLst>
                                <a:gd name="adj" fmla="val 37309"/>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A15798">
                                <w:pPr>
                                  <w:jc w:val="center"/>
                                  <w:rPr>
                                    <w:sz w:val="20"/>
                                    <w:szCs w:val="20"/>
                                  </w:rPr>
                                </w:pPr>
                                <w:r>
                                  <w:rPr>
                                    <w:sz w:val="20"/>
                                    <w:szCs w:val="20"/>
                                  </w:rPr>
                                  <w:br/>
                                </w:r>
                                <w:r w:rsidRPr="00556F51">
                                  <w:rPr>
                                    <w:sz w:val="20"/>
                                    <w:szCs w:val="20"/>
                                  </w:rPr>
                                  <w:t>Specifikacije</w:t>
                                </w:r>
                              </w:p>
                            </w:txbxContent>
                          </wps:txbx>
                          <wps:bodyPr rot="0" vert="horz" wrap="square" lIns="91440" tIns="45720" rIns="91440" bIns="45720" anchor="ctr" anchorCtr="0" upright="1">
                            <a:noAutofit/>
                          </wps:bodyPr>
                        </wps:wsp>
                        <wps:wsp>
                          <wps:cNvPr id="72" name="Škarnice 4"/>
                          <wps:cNvSpPr>
                            <a:spLocks noChangeArrowheads="1"/>
                          </wps:cNvSpPr>
                          <wps:spPr bwMode="auto">
                            <a:xfrm>
                              <a:off x="3747" y="11900"/>
                              <a:ext cx="936" cy="662"/>
                            </a:xfrm>
                            <a:prstGeom prst="chevron">
                              <a:avLst>
                                <a:gd name="adj" fmla="val 37292"/>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A15798">
                                <w:pPr>
                                  <w:jc w:val="center"/>
                                  <w:rPr>
                                    <w:sz w:val="20"/>
                                    <w:szCs w:val="20"/>
                                  </w:rPr>
                                </w:pPr>
                                <w:r>
                                  <w:rPr>
                                    <w:sz w:val="20"/>
                                    <w:szCs w:val="20"/>
                                  </w:rPr>
                                  <w:br/>
                                  <w:t>JN</w:t>
                                </w:r>
                              </w:p>
                            </w:txbxContent>
                          </wps:txbx>
                          <wps:bodyPr rot="0" vert="horz" wrap="square" lIns="91440" tIns="45720" rIns="91440" bIns="45720" anchor="ctr" anchorCtr="0" upright="1">
                            <a:noAutofit/>
                          </wps:bodyPr>
                        </wps:wsp>
                        <wps:wsp>
                          <wps:cNvPr id="73" name="Škarnice 5"/>
                          <wps:cNvSpPr>
                            <a:spLocks noChangeArrowheads="1"/>
                          </wps:cNvSpPr>
                          <wps:spPr bwMode="auto">
                            <a:xfrm>
                              <a:off x="4280" y="11900"/>
                              <a:ext cx="1276" cy="662"/>
                            </a:xfrm>
                            <a:prstGeom prst="chevron">
                              <a:avLst>
                                <a:gd name="adj" fmla="val 37283"/>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A15798">
                                <w:pPr>
                                  <w:jc w:val="center"/>
                                  <w:rPr>
                                    <w:sz w:val="20"/>
                                    <w:szCs w:val="20"/>
                                  </w:rPr>
                                </w:pPr>
                                <w:r>
                                  <w:rPr>
                                    <w:sz w:val="20"/>
                                    <w:szCs w:val="20"/>
                                  </w:rPr>
                                  <w:br/>
                                  <w:t>Pogodba</w:t>
                                </w:r>
                              </w:p>
                            </w:txbxContent>
                          </wps:txbx>
                          <wps:bodyPr rot="0" vert="horz" wrap="square" lIns="91440" tIns="45720" rIns="91440" bIns="45720" anchor="ctr" anchorCtr="0" upright="1">
                            <a:noAutofit/>
                          </wps:bodyPr>
                        </wps:wsp>
                        <wps:wsp>
                          <wps:cNvPr id="74" name="Škarnice 6"/>
                          <wps:cNvSpPr>
                            <a:spLocks noChangeArrowheads="1"/>
                          </wps:cNvSpPr>
                          <wps:spPr bwMode="auto">
                            <a:xfrm>
                              <a:off x="5126" y="11900"/>
                              <a:ext cx="1182" cy="662"/>
                            </a:xfrm>
                            <a:prstGeom prst="chevron">
                              <a:avLst>
                                <a:gd name="adj" fmla="val 37264"/>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A15798">
                                <w:pPr>
                                  <w:jc w:val="center"/>
                                  <w:rPr>
                                    <w:sz w:val="20"/>
                                    <w:szCs w:val="20"/>
                                  </w:rPr>
                                </w:pPr>
                                <w:r>
                                  <w:rPr>
                                    <w:sz w:val="20"/>
                                    <w:szCs w:val="20"/>
                                  </w:rPr>
                                  <w:br/>
                                  <w:t>Analiza</w:t>
                                </w:r>
                              </w:p>
                            </w:txbxContent>
                          </wps:txbx>
                          <wps:bodyPr rot="0" vert="horz" wrap="square" lIns="91440" tIns="45720" rIns="91440" bIns="45720" anchor="ctr" anchorCtr="0" upright="1">
                            <a:noAutofit/>
                          </wps:bodyPr>
                        </wps:wsp>
                        <wps:wsp>
                          <wps:cNvPr id="75" name="Škarnice 7"/>
                          <wps:cNvSpPr>
                            <a:spLocks noChangeArrowheads="1"/>
                          </wps:cNvSpPr>
                          <wps:spPr bwMode="auto">
                            <a:xfrm>
                              <a:off x="5821" y="11900"/>
                              <a:ext cx="959" cy="662"/>
                            </a:xfrm>
                            <a:prstGeom prst="chevron">
                              <a:avLst>
                                <a:gd name="adj" fmla="val 37329"/>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A15798">
                                <w:pPr>
                                  <w:jc w:val="center"/>
                                  <w:rPr>
                                    <w:sz w:val="20"/>
                                    <w:szCs w:val="20"/>
                                  </w:rPr>
                                </w:pPr>
                                <w:r>
                                  <w:rPr>
                                    <w:sz w:val="20"/>
                                    <w:szCs w:val="20"/>
                                  </w:rPr>
                                  <w:br/>
                                  <w:t>PZI</w:t>
                                </w:r>
                              </w:p>
                            </w:txbxContent>
                          </wps:txbx>
                          <wps:bodyPr rot="0" vert="horz" wrap="square" lIns="91440" tIns="45720" rIns="91440" bIns="45720" anchor="ctr" anchorCtr="0" upright="1">
                            <a:noAutofit/>
                          </wps:bodyPr>
                        </wps:wsp>
                        <wps:wsp>
                          <wps:cNvPr id="76" name="Škarnice 8"/>
                          <wps:cNvSpPr>
                            <a:spLocks noChangeArrowheads="1"/>
                          </wps:cNvSpPr>
                          <wps:spPr bwMode="auto">
                            <a:xfrm>
                              <a:off x="6408" y="11900"/>
                              <a:ext cx="1183" cy="662"/>
                            </a:xfrm>
                            <a:prstGeom prst="chevron">
                              <a:avLst>
                                <a:gd name="adj" fmla="val 37296"/>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A15798">
                                <w:pPr>
                                  <w:jc w:val="center"/>
                                  <w:rPr>
                                    <w:sz w:val="20"/>
                                    <w:szCs w:val="20"/>
                                  </w:rPr>
                                </w:pPr>
                                <w:r>
                                  <w:rPr>
                                    <w:sz w:val="20"/>
                                    <w:szCs w:val="20"/>
                                  </w:rPr>
                                  <w:br/>
                                  <w:t>Razvoj</w:t>
                                </w:r>
                              </w:p>
                            </w:txbxContent>
                          </wps:txbx>
                          <wps:bodyPr rot="0" vert="horz" wrap="square" lIns="91440" tIns="45720" rIns="91440" bIns="45720" anchor="ctr" anchorCtr="0" upright="1">
                            <a:noAutofit/>
                          </wps:bodyPr>
                        </wps:wsp>
                        <wps:wsp>
                          <wps:cNvPr id="77" name="Škarnice 9"/>
                          <wps:cNvSpPr>
                            <a:spLocks noChangeArrowheads="1"/>
                          </wps:cNvSpPr>
                          <wps:spPr bwMode="auto">
                            <a:xfrm>
                              <a:off x="7157" y="11900"/>
                              <a:ext cx="983" cy="662"/>
                            </a:xfrm>
                            <a:prstGeom prst="chevron">
                              <a:avLst>
                                <a:gd name="adj" fmla="val 42539"/>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A15798">
                                <w:pPr>
                                  <w:jc w:val="center"/>
                                  <w:rPr>
                                    <w:sz w:val="20"/>
                                    <w:szCs w:val="20"/>
                                  </w:rPr>
                                </w:pPr>
                                <w:r>
                                  <w:rPr>
                                    <w:sz w:val="20"/>
                                    <w:szCs w:val="20"/>
                                  </w:rPr>
                                  <w:t>Test</w:t>
                                </w:r>
                              </w:p>
                            </w:txbxContent>
                          </wps:txbx>
                          <wps:bodyPr rot="0" vert="horz" wrap="square" lIns="91440" tIns="45720" rIns="91440" bIns="45720" anchor="ctr" anchorCtr="0" upright="1">
                            <a:noAutofit/>
                          </wps:bodyPr>
                        </wps:wsp>
                        <wps:wsp>
                          <wps:cNvPr id="78" name="Škarnice 9"/>
                          <wps:cNvSpPr>
                            <a:spLocks noChangeArrowheads="1"/>
                          </wps:cNvSpPr>
                          <wps:spPr bwMode="auto">
                            <a:xfrm>
                              <a:off x="7724" y="11900"/>
                              <a:ext cx="1461" cy="662"/>
                            </a:xfrm>
                            <a:prstGeom prst="chevron">
                              <a:avLst>
                                <a:gd name="adj" fmla="val 46714"/>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A15798">
                                <w:pPr>
                                  <w:jc w:val="center"/>
                                  <w:rPr>
                                    <w:sz w:val="20"/>
                                    <w:szCs w:val="20"/>
                                  </w:rPr>
                                </w:pPr>
                                <w:r>
                                  <w:rPr>
                                    <w:sz w:val="20"/>
                                    <w:szCs w:val="20"/>
                                  </w:rPr>
                                  <w:t>Produkcija</w:t>
                                </w:r>
                              </w:p>
                            </w:txbxContent>
                          </wps:txbx>
                          <wps:bodyPr rot="0" vert="horz" wrap="square" lIns="91440" tIns="45720" rIns="91440" bIns="45720" anchor="ctr" anchorCtr="0" upright="1">
                            <a:noAutofit/>
                          </wps:bodyPr>
                        </wps:wsp>
                      </wpg:wgp>
                      <wpg:wgp>
                        <wpg:cNvPr id="79" name="Group 935"/>
                        <wpg:cNvGrpSpPr>
                          <a:grpSpLocks/>
                        </wpg:cNvGrpSpPr>
                        <wpg:grpSpPr bwMode="auto">
                          <a:xfrm>
                            <a:off x="0" y="222692"/>
                            <a:ext cx="1868340" cy="756472"/>
                            <a:chOff x="2485" y="10119"/>
                            <a:chExt cx="2198" cy="888"/>
                          </a:xfrm>
                        </wpg:grpSpPr>
                        <wps:wsp>
                          <wps:cNvPr id="80" name="Škarnice 2"/>
                          <wps:cNvSpPr>
                            <a:spLocks noChangeArrowheads="1"/>
                          </wps:cNvSpPr>
                          <wps:spPr bwMode="auto">
                            <a:xfrm>
                              <a:off x="2485" y="10119"/>
                              <a:ext cx="2198" cy="888"/>
                            </a:xfrm>
                            <a:prstGeom prst="ellipse">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A15798">
                                <w:pPr>
                                  <w:jc w:val="center"/>
                                  <w:rPr>
                                    <w:sz w:val="20"/>
                                    <w:szCs w:val="20"/>
                                  </w:rPr>
                                </w:pPr>
                              </w:p>
                            </w:txbxContent>
                          </wps:txbx>
                          <wps:bodyPr rot="0" vert="horz" wrap="square" lIns="91440" tIns="45720" rIns="91440" bIns="45720" anchor="ctr" anchorCtr="0" upright="1">
                            <a:noAutofit/>
                          </wps:bodyPr>
                        </wps:wsp>
                        <wps:wsp>
                          <wps:cNvPr id="81" name="Text Box 937"/>
                          <wps:cNvSpPr txBox="1">
                            <a:spLocks noChangeArrowheads="1"/>
                          </wps:cNvSpPr>
                          <wps:spPr bwMode="auto">
                            <a:xfrm>
                              <a:off x="2862" y="10270"/>
                              <a:ext cx="1642"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666C67">
                                <w:pPr>
                                  <w:rPr>
                                    <w:sz w:val="20"/>
                                    <w:szCs w:val="20"/>
                                  </w:rPr>
                                </w:pPr>
                                <w:r w:rsidRPr="00A15798">
                                  <w:rPr>
                                    <w:sz w:val="20"/>
                                    <w:szCs w:val="20"/>
                                  </w:rPr>
                                  <w:t>Vsebinske specifikacije</w:t>
                                </w:r>
                                <w:r>
                                  <w:rPr>
                                    <w:sz w:val="20"/>
                                    <w:szCs w:val="20"/>
                                  </w:rPr>
                                  <w:t>:</w:t>
                                </w:r>
                                <w:r w:rsidRPr="00A15798">
                                  <w:rPr>
                                    <w:sz w:val="20"/>
                                    <w:szCs w:val="20"/>
                                  </w:rPr>
                                  <w:br/>
                                  <w:t xml:space="preserve">+ </w:t>
                                </w:r>
                                <w:r>
                                  <w:rPr>
                                    <w:sz w:val="20"/>
                                    <w:szCs w:val="20"/>
                                  </w:rPr>
                                  <w:t>s</w:t>
                                </w:r>
                                <w:r w:rsidRPr="00A15798">
                                  <w:rPr>
                                    <w:sz w:val="20"/>
                                    <w:szCs w:val="20"/>
                                  </w:rPr>
                                  <w:t>mernice</w:t>
                                </w:r>
                                <w:r w:rsidRPr="00A15798">
                                  <w:rPr>
                                    <w:sz w:val="20"/>
                                    <w:szCs w:val="20"/>
                                  </w:rPr>
                                  <w:br/>
                                  <w:t>+ dokument GTZ</w:t>
                                </w:r>
                              </w:p>
                              <w:p w:rsidR="007E7BEA" w:rsidRDefault="007E7BEA"/>
                            </w:txbxContent>
                          </wps:txbx>
                          <wps:bodyPr rot="0" vert="horz" wrap="square" lIns="0" tIns="0" rIns="0" bIns="0" anchor="t" anchorCtr="0" upright="1">
                            <a:noAutofit/>
                          </wps:bodyPr>
                        </wps:wsp>
                      </wpg:wgp>
                      <wpg:wgp>
                        <wpg:cNvPr id="82" name="Group 938"/>
                        <wpg:cNvGrpSpPr>
                          <a:grpSpLocks/>
                        </wpg:cNvGrpSpPr>
                        <wpg:grpSpPr bwMode="auto">
                          <a:xfrm>
                            <a:off x="197204" y="2355261"/>
                            <a:ext cx="1147524" cy="723323"/>
                            <a:chOff x="2628" y="12871"/>
                            <a:chExt cx="1350" cy="851"/>
                          </a:xfrm>
                        </wpg:grpSpPr>
                        <wps:wsp>
                          <wps:cNvPr id="83" name="Škarnice 2"/>
                          <wps:cNvSpPr>
                            <a:spLocks noChangeArrowheads="1"/>
                          </wps:cNvSpPr>
                          <wps:spPr bwMode="auto">
                            <a:xfrm>
                              <a:off x="2628" y="12871"/>
                              <a:ext cx="1350" cy="851"/>
                            </a:xfrm>
                            <a:prstGeom prst="flowChartMagneticDisk">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A15798">
                                <w:pPr>
                                  <w:jc w:val="center"/>
                                  <w:rPr>
                                    <w:sz w:val="20"/>
                                    <w:szCs w:val="20"/>
                                  </w:rPr>
                                </w:pPr>
                              </w:p>
                            </w:txbxContent>
                          </wps:txbx>
                          <wps:bodyPr rot="0" vert="horz" wrap="square" lIns="91440" tIns="45720" rIns="91440" bIns="45720" anchor="ctr" anchorCtr="0" upright="1">
                            <a:noAutofit/>
                          </wps:bodyPr>
                        </wps:wsp>
                        <wps:wsp>
                          <wps:cNvPr id="84" name="Text Box 940"/>
                          <wps:cNvSpPr txBox="1">
                            <a:spLocks noChangeArrowheads="1"/>
                          </wps:cNvSpPr>
                          <wps:spPr bwMode="auto">
                            <a:xfrm>
                              <a:off x="2860" y="13209"/>
                              <a:ext cx="88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696C9F">
                                <w:pPr>
                                  <w:jc w:val="center"/>
                                  <w:rPr>
                                    <w:sz w:val="20"/>
                                    <w:szCs w:val="20"/>
                                  </w:rPr>
                                </w:pPr>
                                <w:r>
                                  <w:rPr>
                                    <w:sz w:val="20"/>
                                    <w:szCs w:val="20"/>
                                  </w:rPr>
                                  <w:t>Repozitorij</w:t>
                                </w:r>
                                <w:r>
                                  <w:rPr>
                                    <w:sz w:val="20"/>
                                    <w:szCs w:val="20"/>
                                  </w:rPr>
                                  <w:br/>
                                </w:r>
                                <w:r w:rsidRPr="00A15798">
                                  <w:rPr>
                                    <w:sz w:val="20"/>
                                    <w:szCs w:val="20"/>
                                  </w:rPr>
                                  <w:t>s</w:t>
                                </w:r>
                                <w:r>
                                  <w:rPr>
                                    <w:sz w:val="20"/>
                                    <w:szCs w:val="20"/>
                                  </w:rPr>
                                  <w:t>pecifikacij</w:t>
                                </w:r>
                              </w:p>
                              <w:p w:rsidR="007E7BEA" w:rsidRDefault="007E7BEA"/>
                            </w:txbxContent>
                          </wps:txbx>
                          <wps:bodyPr rot="0" vert="horz" wrap="square" lIns="0" tIns="0" rIns="0" bIns="0" anchor="t" anchorCtr="0" upright="1">
                            <a:noAutofit/>
                          </wps:bodyPr>
                        </wps:wsp>
                      </wpg:wgp>
                      <wps:wsp>
                        <wps:cNvPr id="85" name="Text Box 941"/>
                        <wps:cNvSpPr txBox="1">
                          <a:spLocks noChangeArrowheads="1"/>
                        </wps:cNvSpPr>
                        <wps:spPr bwMode="auto">
                          <a:xfrm>
                            <a:off x="1132224" y="1129608"/>
                            <a:ext cx="445409" cy="186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A15798">
                              <w:pPr>
                                <w:rPr>
                                  <w:sz w:val="20"/>
                                  <w:szCs w:val="20"/>
                                </w:rPr>
                              </w:pPr>
                              <w:r>
                                <w:rPr>
                                  <w:sz w:val="20"/>
                                  <w:szCs w:val="20"/>
                                </w:rPr>
                                <w:t>Objava</w:t>
                              </w:r>
                            </w:p>
                            <w:p w:rsidR="007E7BEA" w:rsidRDefault="007E7BEA"/>
                          </w:txbxContent>
                        </wps:txbx>
                        <wps:bodyPr rot="0" vert="horz" wrap="square" lIns="0" tIns="0" rIns="0" bIns="0" anchor="t" anchorCtr="0" upright="1">
                          <a:noAutofit/>
                        </wps:bodyPr>
                      </wps:wsp>
                      <wps:wsp>
                        <wps:cNvPr id="86" name="Text Box 942"/>
                        <wps:cNvSpPr txBox="1">
                          <a:spLocks noChangeArrowheads="1"/>
                        </wps:cNvSpPr>
                        <wps:spPr bwMode="auto">
                          <a:xfrm>
                            <a:off x="1794388" y="1129608"/>
                            <a:ext cx="445409" cy="186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A15798">
                              <w:pPr>
                                <w:rPr>
                                  <w:sz w:val="20"/>
                                  <w:szCs w:val="20"/>
                                </w:rPr>
                              </w:pPr>
                              <w:r>
                                <w:rPr>
                                  <w:sz w:val="20"/>
                                  <w:szCs w:val="20"/>
                                </w:rPr>
                                <w:t>Podpis</w:t>
                              </w:r>
                            </w:p>
                            <w:p w:rsidR="007E7BEA" w:rsidRDefault="007E7BEA"/>
                          </w:txbxContent>
                        </wps:txbx>
                        <wps:bodyPr rot="0" vert="horz" wrap="square" lIns="0" tIns="0" rIns="0" bIns="0" anchor="t" anchorCtr="0" upright="1">
                          <a:noAutofit/>
                        </wps:bodyPr>
                      </wps:wsp>
                      <wps:wsp>
                        <wps:cNvPr id="87" name="Text Box 943"/>
                        <wps:cNvSpPr txBox="1">
                          <a:spLocks noChangeArrowheads="1"/>
                        </wps:cNvSpPr>
                        <wps:spPr bwMode="auto">
                          <a:xfrm>
                            <a:off x="2295899" y="516781"/>
                            <a:ext cx="706365" cy="336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A15798">
                              <w:pPr>
                                <w:rPr>
                                  <w:sz w:val="20"/>
                                  <w:szCs w:val="20"/>
                                </w:rPr>
                              </w:pPr>
                              <w:r>
                                <w:rPr>
                                  <w:sz w:val="20"/>
                                  <w:szCs w:val="20"/>
                                </w:rPr>
                                <w:t>Delavnice z naročnikom</w:t>
                              </w:r>
                            </w:p>
                            <w:p w:rsidR="007E7BEA" w:rsidRDefault="007E7BEA"/>
                          </w:txbxContent>
                        </wps:txbx>
                        <wps:bodyPr rot="0" vert="horz" wrap="square" lIns="0" tIns="0" rIns="0" bIns="0" anchor="t" anchorCtr="0" upright="1">
                          <a:noAutofit/>
                        </wps:bodyPr>
                      </wps:wsp>
                      <wps:wsp>
                        <wps:cNvPr id="88" name="Text Box 944"/>
                        <wps:cNvSpPr txBox="1">
                          <a:spLocks noChangeArrowheads="1"/>
                        </wps:cNvSpPr>
                        <wps:spPr bwMode="auto">
                          <a:xfrm>
                            <a:off x="3355021" y="291539"/>
                            <a:ext cx="892519" cy="46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A15798">
                              <w:pPr>
                                <w:rPr>
                                  <w:sz w:val="20"/>
                                  <w:szCs w:val="20"/>
                                </w:rPr>
                              </w:pPr>
                              <w:r>
                                <w:rPr>
                                  <w:sz w:val="20"/>
                                  <w:szCs w:val="20"/>
                                </w:rPr>
                                <w:t>Spremljanje dejavnosti, kontrolne točke</w:t>
                              </w:r>
                            </w:p>
                            <w:p w:rsidR="007E7BEA" w:rsidRDefault="007E7BEA"/>
                          </w:txbxContent>
                        </wps:txbx>
                        <wps:bodyPr rot="0" vert="horz" wrap="square" lIns="0" tIns="0" rIns="0" bIns="0" anchor="t" anchorCtr="0" upright="1">
                          <a:noAutofit/>
                        </wps:bodyPr>
                      </wps:wsp>
                      <wps:wsp>
                        <wps:cNvPr id="89" name="Text Box 945"/>
                        <wps:cNvSpPr txBox="1">
                          <a:spLocks noChangeArrowheads="1"/>
                        </wps:cNvSpPr>
                        <wps:spPr bwMode="auto">
                          <a:xfrm>
                            <a:off x="4137888" y="726723"/>
                            <a:ext cx="1437381" cy="19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44573A">
                              <w:pPr>
                                <w:jc w:val="center"/>
                                <w:rPr>
                                  <w:sz w:val="20"/>
                                  <w:szCs w:val="20"/>
                                </w:rPr>
                              </w:pPr>
                              <w:r>
                                <w:rPr>
                                  <w:sz w:val="20"/>
                                  <w:szCs w:val="20"/>
                                </w:rPr>
                                <w:t>Preizkusi in uvajanje</w:t>
                              </w:r>
                            </w:p>
                            <w:p w:rsidR="007E7BEA" w:rsidRDefault="007E7BEA"/>
                          </w:txbxContent>
                        </wps:txbx>
                        <wps:bodyPr rot="0" vert="horz" wrap="square" lIns="0" tIns="0" rIns="0" bIns="0" anchor="t" anchorCtr="0" upright="1">
                          <a:noAutofit/>
                        </wps:bodyPr>
                      </wps:wsp>
                      <wps:wsp>
                        <wps:cNvPr id="90" name="Text Box 946"/>
                        <wps:cNvSpPr txBox="1">
                          <a:spLocks noChangeArrowheads="1"/>
                        </wps:cNvSpPr>
                        <wps:spPr bwMode="auto">
                          <a:xfrm>
                            <a:off x="1577634" y="2402010"/>
                            <a:ext cx="1115224" cy="5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3F208E">
                              <w:pPr>
                                <w:rPr>
                                  <w:sz w:val="20"/>
                                  <w:szCs w:val="20"/>
                                </w:rPr>
                              </w:pPr>
                              <w:r>
                                <w:rPr>
                                  <w:sz w:val="20"/>
                                  <w:szCs w:val="20"/>
                                </w:rPr>
                                <w:t>Izhodiščni načrt,</w:t>
                              </w:r>
                              <w:r>
                                <w:rPr>
                                  <w:sz w:val="20"/>
                                  <w:szCs w:val="20"/>
                                </w:rPr>
                                <w:br/>
                                <w:t>profil sistema,</w:t>
                              </w:r>
                              <w:r>
                                <w:rPr>
                                  <w:sz w:val="20"/>
                                  <w:szCs w:val="20"/>
                                </w:rPr>
                                <w:br/>
                                <w:t>vzpostavitev SVN</w:t>
                              </w:r>
                            </w:p>
                            <w:p w:rsidR="007E7BEA" w:rsidRDefault="007E7BEA"/>
                          </w:txbxContent>
                        </wps:txbx>
                        <wps:bodyPr rot="0" vert="horz" wrap="square" lIns="0" tIns="0" rIns="0" bIns="0" anchor="t" anchorCtr="0" upright="1">
                          <a:noAutofit/>
                        </wps:bodyPr>
                      </wps:wsp>
                      <wps:wsp>
                        <wps:cNvPr id="91" name="Text Box 947"/>
                        <wps:cNvSpPr txBox="1">
                          <a:spLocks noChangeArrowheads="1"/>
                        </wps:cNvSpPr>
                        <wps:spPr bwMode="auto">
                          <a:xfrm>
                            <a:off x="2831410" y="2684199"/>
                            <a:ext cx="1245276" cy="53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2B4853">
                              <w:pPr>
                                <w:rPr>
                                  <w:sz w:val="20"/>
                                  <w:szCs w:val="20"/>
                                </w:rPr>
                              </w:pPr>
                              <w:r>
                                <w:rPr>
                                  <w:sz w:val="20"/>
                                  <w:szCs w:val="20"/>
                                </w:rPr>
                                <w:t>Usklajevanje in odobritev dokumenta (MJU/DI)</w:t>
                              </w:r>
                            </w:p>
                            <w:p w:rsidR="007E7BEA" w:rsidRDefault="007E7BEA"/>
                          </w:txbxContent>
                        </wps:txbx>
                        <wps:bodyPr rot="0" vert="horz" wrap="square" lIns="0" tIns="0" rIns="0" bIns="0" anchor="t" anchorCtr="0" upright="1">
                          <a:noAutofit/>
                        </wps:bodyPr>
                      </wps:wsp>
                      <wps:wsp>
                        <wps:cNvPr id="92" name="Text Box 948"/>
                        <wps:cNvSpPr txBox="1">
                          <a:spLocks noChangeArrowheads="1"/>
                        </wps:cNvSpPr>
                        <wps:spPr bwMode="auto">
                          <a:xfrm>
                            <a:off x="3513975" y="2287264"/>
                            <a:ext cx="845768" cy="336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3F208E">
                              <w:pPr>
                                <w:rPr>
                                  <w:sz w:val="20"/>
                                  <w:szCs w:val="20"/>
                                </w:rPr>
                              </w:pPr>
                              <w:r>
                                <w:rPr>
                                  <w:sz w:val="20"/>
                                  <w:szCs w:val="20"/>
                                </w:rPr>
                                <w:t>Vzpostavitev okolja</w:t>
                              </w:r>
                            </w:p>
                            <w:p w:rsidR="007E7BEA" w:rsidRDefault="007E7BEA"/>
                          </w:txbxContent>
                        </wps:txbx>
                        <wps:bodyPr rot="0" vert="horz" wrap="square" lIns="0" tIns="0" rIns="0" bIns="0" anchor="t" anchorCtr="0" upright="1">
                          <a:noAutofit/>
                        </wps:bodyPr>
                      </wps:wsp>
                      <wps:wsp>
                        <wps:cNvPr id="93" name="Text Box 949"/>
                        <wps:cNvSpPr txBox="1">
                          <a:spLocks noChangeArrowheads="1"/>
                        </wps:cNvSpPr>
                        <wps:spPr bwMode="auto">
                          <a:xfrm>
                            <a:off x="4558647" y="2402010"/>
                            <a:ext cx="1241876" cy="53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3F208E">
                              <w:pPr>
                                <w:rPr>
                                  <w:sz w:val="20"/>
                                  <w:szCs w:val="20"/>
                                </w:rPr>
                              </w:pPr>
                              <w:r>
                                <w:rPr>
                                  <w:sz w:val="20"/>
                                  <w:szCs w:val="20"/>
                                </w:rPr>
                                <w:t>Namestitev na test in produkcijo, začetek obratovanja</w:t>
                              </w:r>
                            </w:p>
                            <w:p w:rsidR="007E7BEA" w:rsidRDefault="007E7BEA"/>
                          </w:txbxContent>
                        </wps:txbx>
                        <wps:bodyPr rot="0" vert="horz" wrap="square" lIns="0" tIns="0" rIns="0" bIns="0" anchor="t" anchorCtr="0" upright="1">
                          <a:noAutofit/>
                        </wps:bodyPr>
                      </wps:wsp>
                      <wps:wsp>
                        <wps:cNvPr id="94" name="AutoShape 950"/>
                        <wps:cNvCnPr>
                          <a:cxnSpLocks noChangeShapeType="1"/>
                        </wps:cNvCnPr>
                        <wps:spPr bwMode="auto">
                          <a:xfrm>
                            <a:off x="1805438" y="1579241"/>
                            <a:ext cx="850" cy="437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951"/>
                        <wps:cNvCnPr>
                          <a:cxnSpLocks noChangeShapeType="1"/>
                        </wps:cNvCnPr>
                        <wps:spPr bwMode="auto">
                          <a:xfrm flipV="1">
                            <a:off x="2420851"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2" name="AutoShape 952"/>
                        <wps:cNvCnPr>
                          <a:cxnSpLocks noChangeShapeType="1"/>
                        </wps:cNvCnPr>
                        <wps:spPr bwMode="auto">
                          <a:xfrm flipV="1">
                            <a:off x="2531354"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3" name="AutoShape 953"/>
                        <wps:cNvCnPr>
                          <a:cxnSpLocks noChangeShapeType="1"/>
                        </wps:cNvCnPr>
                        <wps:spPr bwMode="auto">
                          <a:xfrm flipV="1">
                            <a:off x="2641856"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4" name="AutoShape 954"/>
                        <wps:cNvCnPr>
                          <a:cxnSpLocks noChangeShapeType="1"/>
                        </wps:cNvCnPr>
                        <wps:spPr bwMode="auto">
                          <a:xfrm flipV="1">
                            <a:off x="2752358"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5" name="AutoShape 955"/>
                        <wps:cNvCnPr>
                          <a:cxnSpLocks noChangeShapeType="1"/>
                        </wps:cNvCnPr>
                        <wps:spPr bwMode="auto">
                          <a:xfrm flipV="1">
                            <a:off x="2862861"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6" name="AutoShape 956"/>
                        <wps:cNvCnPr>
                          <a:cxnSpLocks noChangeShapeType="1"/>
                        </wps:cNvCnPr>
                        <wps:spPr bwMode="auto">
                          <a:xfrm flipV="1">
                            <a:off x="1374479" y="1256253"/>
                            <a:ext cx="1700" cy="2158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7" name="AutoShape 957"/>
                        <wps:cNvCnPr>
                          <a:cxnSpLocks noChangeShapeType="1"/>
                        </wps:cNvCnPr>
                        <wps:spPr bwMode="auto">
                          <a:xfrm flipV="1">
                            <a:off x="1973742" y="1256253"/>
                            <a:ext cx="1700" cy="2158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8" name="AutoShape 958"/>
                        <wps:cNvCnPr>
                          <a:cxnSpLocks noChangeShapeType="1"/>
                        </wps:cNvCnPr>
                        <wps:spPr bwMode="auto">
                          <a:xfrm>
                            <a:off x="1176425" y="2083272"/>
                            <a:ext cx="1700" cy="262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9" name="AutoShape 959"/>
                        <wps:cNvCnPr>
                          <a:cxnSpLocks noChangeShapeType="1"/>
                        </wps:cNvCnPr>
                        <wps:spPr bwMode="auto">
                          <a:xfrm>
                            <a:off x="1949941" y="2054373"/>
                            <a:ext cx="850" cy="300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0" name="AutoShape 960"/>
                        <wps:cNvCnPr>
                          <a:cxnSpLocks noChangeShapeType="1"/>
                        </wps:cNvCnPr>
                        <wps:spPr bwMode="auto">
                          <a:xfrm flipV="1">
                            <a:off x="3480824"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1" name="AutoShape 961"/>
                        <wps:cNvCnPr>
                          <a:cxnSpLocks noChangeShapeType="1"/>
                        </wps:cNvCnPr>
                        <wps:spPr bwMode="auto">
                          <a:xfrm flipV="1">
                            <a:off x="3581126"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2" name="AutoShape 962"/>
                        <wps:cNvCnPr>
                          <a:cxnSpLocks noChangeShapeType="1"/>
                        </wps:cNvCnPr>
                        <wps:spPr bwMode="auto">
                          <a:xfrm flipV="1">
                            <a:off x="3681428"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3" name="AutoShape 963"/>
                        <wps:cNvCnPr>
                          <a:cxnSpLocks noChangeShapeType="1"/>
                        </wps:cNvCnPr>
                        <wps:spPr bwMode="auto">
                          <a:xfrm flipV="1">
                            <a:off x="3781730"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4" name="AutoShape 964"/>
                        <wps:cNvCnPr>
                          <a:cxnSpLocks noChangeShapeType="1"/>
                        </wps:cNvCnPr>
                        <wps:spPr bwMode="auto">
                          <a:xfrm flipV="1">
                            <a:off x="3881182"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5" name="AutoShape 965"/>
                        <wps:cNvCnPr>
                          <a:cxnSpLocks noChangeShapeType="1"/>
                        </wps:cNvCnPr>
                        <wps:spPr bwMode="auto">
                          <a:xfrm flipV="1">
                            <a:off x="3980635"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6" name="AutoShape 966"/>
                        <wps:cNvCnPr>
                          <a:cxnSpLocks noChangeShapeType="1"/>
                        </wps:cNvCnPr>
                        <wps:spPr bwMode="auto">
                          <a:xfrm flipV="1">
                            <a:off x="4358893"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7" name="AutoShape 967"/>
                        <wps:cNvCnPr>
                          <a:cxnSpLocks noChangeShapeType="1"/>
                        </wps:cNvCnPr>
                        <wps:spPr bwMode="auto">
                          <a:xfrm flipV="1">
                            <a:off x="4475345"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8" name="AutoShape 968"/>
                        <wps:cNvCnPr>
                          <a:cxnSpLocks noChangeShapeType="1"/>
                        </wps:cNvCnPr>
                        <wps:spPr bwMode="auto">
                          <a:xfrm flipV="1">
                            <a:off x="4591798"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9" name="AutoShape 969"/>
                        <wps:cNvCnPr>
                          <a:cxnSpLocks noChangeShapeType="1"/>
                        </wps:cNvCnPr>
                        <wps:spPr bwMode="auto">
                          <a:xfrm flipV="1">
                            <a:off x="4708250"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0" name="AutoShape 970"/>
                        <wps:cNvCnPr>
                          <a:cxnSpLocks noChangeShapeType="1"/>
                        </wps:cNvCnPr>
                        <wps:spPr bwMode="auto">
                          <a:xfrm flipV="1">
                            <a:off x="4824702"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1" name="AutoShape 971"/>
                        <wps:cNvCnPr>
                          <a:cxnSpLocks noChangeShapeType="1"/>
                        </wps:cNvCnPr>
                        <wps:spPr bwMode="auto">
                          <a:xfrm flipV="1">
                            <a:off x="4941155"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2" name="AutoShape 972"/>
                        <wps:cNvCnPr>
                          <a:cxnSpLocks noChangeShapeType="1"/>
                        </wps:cNvCnPr>
                        <wps:spPr bwMode="auto">
                          <a:xfrm flipV="1">
                            <a:off x="5057607"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3" name="AutoShape 973"/>
                        <wps:cNvCnPr>
                          <a:cxnSpLocks noChangeShapeType="1"/>
                        </wps:cNvCnPr>
                        <wps:spPr bwMode="auto">
                          <a:xfrm flipV="1">
                            <a:off x="5174060"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4" name="AutoShape 974"/>
                        <wps:cNvCnPr>
                          <a:cxnSpLocks noChangeShapeType="1"/>
                        </wps:cNvCnPr>
                        <wps:spPr bwMode="auto">
                          <a:xfrm>
                            <a:off x="3355021" y="2054373"/>
                            <a:ext cx="850" cy="582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5" name="AutoShape 975"/>
                        <wps:cNvCnPr>
                          <a:cxnSpLocks noChangeShapeType="1"/>
                          <a:endCxn id="92" idx="0"/>
                        </wps:cNvCnPr>
                        <wps:spPr bwMode="auto">
                          <a:xfrm>
                            <a:off x="3935584" y="2083272"/>
                            <a:ext cx="1700" cy="2039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6" name="AutoShape 976"/>
                        <wps:cNvCnPr>
                          <a:cxnSpLocks noChangeShapeType="1"/>
                        </wps:cNvCnPr>
                        <wps:spPr bwMode="auto">
                          <a:xfrm>
                            <a:off x="5122209" y="2083272"/>
                            <a:ext cx="1700" cy="300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8" name="AutoShape 977"/>
                        <wps:cNvCnPr>
                          <a:cxnSpLocks noChangeShapeType="1"/>
                        </wps:cNvCnPr>
                        <wps:spPr bwMode="auto">
                          <a:xfrm>
                            <a:off x="473460" y="2054373"/>
                            <a:ext cx="2550" cy="26094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59" name="AutoShape 978"/>
                        <wps:cNvCnPr>
                          <a:cxnSpLocks noChangeShapeType="1"/>
                        </wps:cNvCnPr>
                        <wps:spPr bwMode="auto">
                          <a:xfrm>
                            <a:off x="3231769" y="2054373"/>
                            <a:ext cx="850" cy="582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0" name="AutoShape 979"/>
                        <wps:cNvCnPr>
                          <a:cxnSpLocks noChangeShapeType="1"/>
                        </wps:cNvCnPr>
                        <wps:spPr bwMode="auto">
                          <a:xfrm>
                            <a:off x="3111066" y="2060323"/>
                            <a:ext cx="850" cy="582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latno 924" o:spid="_x0000_s1036" editas="canvas" alt="Slika 3: Izvedba razvoja informacijske rešitve" style="width:481.9pt;height:261.75pt;mso-position-horizontal-relative:char;mso-position-vertical-relative:line" coordsize="61201,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">
                <v:shape id="_x0000_s1037" type="#_x0000_t75" alt="Slika 3: Izvedba razvoja informacijske rešitve" style="position:absolute;width:61201;height:33242;visibility:visible;mso-wrap-style:square">
                  <v:fill o:detectmouseclick="t"/>
                  <v:path o:connecttype="none"/>
                </v:shape>
                <v:group id="Group 926" o:spid="_x0000_s1038" style="position:absolute;left:3451;top:14721;width:54554;height:5627" coordorigin="2767,11900" coordsize="641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Škarnice 2" o:spid="_x0000_s1039" type="#_x0000_t55" style="position:absolute;left:2767;top:11900;width:1513;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" adj="18074" fillcolor="#b1cbe9" strokecolor="#2e75b6" strokeweight="1.5pt">
                    <v:fill color2="#92b9e4" rotate="t" colors="0 #b1cbe9;.5 #a3c1e5;1 #92b9e4" focus="100%" type="gradient">
                      <o:fill v:ext="view" type="gradientUnscaled"/>
                    </v:fill>
                    <v:textbox>
                      <w:txbxContent>
                        <w:p w:rsidR="007E7BEA" w:rsidRPr="00556F51" w:rsidRDefault="007E7BEA" w:rsidP="00A15798">
                          <w:pPr>
                            <w:jc w:val="center"/>
                            <w:rPr>
                              <w:sz w:val="20"/>
                              <w:szCs w:val="20"/>
                            </w:rPr>
                          </w:pPr>
                          <w:r>
                            <w:rPr>
                              <w:sz w:val="20"/>
                              <w:szCs w:val="20"/>
                            </w:rPr>
                            <w:br/>
                          </w:r>
                          <w:r w:rsidRPr="00556F51">
                            <w:rPr>
                              <w:sz w:val="20"/>
                              <w:szCs w:val="20"/>
                            </w:rPr>
                            <w:t>Specifikacije</w:t>
                          </w:r>
                        </w:p>
                      </w:txbxContent>
                    </v:textbox>
                  </v:shape>
                  <v:shape id="Škarnice 4" o:spid="_x0000_s1040" type="#_x0000_t55" style="position:absolute;left:3747;top:11900;width:936;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" adj="15903" fillcolor="#b1cbe9" strokecolor="#2e75b6" strokeweight="1.5pt">
                    <v:fill color2="#92b9e4" rotate="t" colors="0 #b1cbe9;.5 #a3c1e5;1 #92b9e4" focus="100%" type="gradient">
                      <o:fill v:ext="view" type="gradientUnscaled"/>
                    </v:fill>
                    <v:textbox>
                      <w:txbxContent>
                        <w:p w:rsidR="007E7BEA" w:rsidRPr="00556F51" w:rsidRDefault="007E7BEA" w:rsidP="00A15798">
                          <w:pPr>
                            <w:jc w:val="center"/>
                            <w:rPr>
                              <w:sz w:val="20"/>
                              <w:szCs w:val="20"/>
                            </w:rPr>
                          </w:pPr>
                          <w:r>
                            <w:rPr>
                              <w:sz w:val="20"/>
                              <w:szCs w:val="20"/>
                            </w:rPr>
                            <w:br/>
                            <w:t>JN</w:t>
                          </w:r>
                        </w:p>
                      </w:txbxContent>
                    </v:textbox>
                  </v:shape>
                  <v:shape id="Škarnice 5" o:spid="_x0000_s1041" type="#_x0000_t55" style="position:absolute;left:4280;top:11900;width:1276;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" adj="17422" fillcolor="#b1cbe9" strokecolor="#2e75b6" strokeweight="1.5pt">
                    <v:fill color2="#92b9e4" rotate="t" colors="0 #b1cbe9;.5 #a3c1e5;1 #92b9e4" focus="100%" type="gradient">
                      <o:fill v:ext="view" type="gradientUnscaled"/>
                    </v:fill>
                    <v:textbox>
                      <w:txbxContent>
                        <w:p w:rsidR="007E7BEA" w:rsidRPr="00556F51" w:rsidRDefault="007E7BEA" w:rsidP="00A15798">
                          <w:pPr>
                            <w:jc w:val="center"/>
                            <w:rPr>
                              <w:sz w:val="20"/>
                              <w:szCs w:val="20"/>
                            </w:rPr>
                          </w:pPr>
                          <w:r>
                            <w:rPr>
                              <w:sz w:val="20"/>
                              <w:szCs w:val="20"/>
                            </w:rPr>
                            <w:br/>
                            <w:t>Pogodba</w:t>
                          </w:r>
                        </w:p>
                      </w:txbxContent>
                    </v:textbox>
                  </v:shape>
                  <v:shape id="Škarnice 6" o:spid="_x0000_s1042" type="#_x0000_t55" style="position:absolute;left:5126;top:11900;width:1182;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" adj="17092" fillcolor="#b1cbe9" strokecolor="#2e75b6" strokeweight="1.5pt">
                    <v:fill color2="#92b9e4" rotate="t" colors="0 #b1cbe9;.5 #a3c1e5;1 #92b9e4" focus="100%" type="gradient">
                      <o:fill v:ext="view" type="gradientUnscaled"/>
                    </v:fill>
                    <v:textbox>
                      <w:txbxContent>
                        <w:p w:rsidR="007E7BEA" w:rsidRPr="00556F51" w:rsidRDefault="007E7BEA" w:rsidP="00A15798">
                          <w:pPr>
                            <w:jc w:val="center"/>
                            <w:rPr>
                              <w:sz w:val="20"/>
                              <w:szCs w:val="20"/>
                            </w:rPr>
                          </w:pPr>
                          <w:r>
                            <w:rPr>
                              <w:sz w:val="20"/>
                              <w:szCs w:val="20"/>
                            </w:rPr>
                            <w:br/>
                            <w:t>Analiza</w:t>
                          </w:r>
                        </w:p>
                      </w:txbxContent>
                    </v:textbox>
                  </v:shape>
                  <v:shape id="Škarnice 7" o:spid="_x0000_s1043" type="#_x0000_t55" style="position:absolute;left:5821;top:11900;width:959;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" adj="16034" fillcolor="#b1cbe9" strokecolor="#2e75b6" strokeweight="1.5pt">
                    <v:fill color2="#92b9e4" rotate="t" colors="0 #b1cbe9;.5 #a3c1e5;1 #92b9e4" focus="100%" type="gradient">
                      <o:fill v:ext="view" type="gradientUnscaled"/>
                    </v:fill>
                    <v:textbox>
                      <w:txbxContent>
                        <w:p w:rsidR="007E7BEA" w:rsidRPr="00556F51" w:rsidRDefault="007E7BEA" w:rsidP="00A15798">
                          <w:pPr>
                            <w:jc w:val="center"/>
                            <w:rPr>
                              <w:sz w:val="20"/>
                              <w:szCs w:val="20"/>
                            </w:rPr>
                          </w:pPr>
                          <w:r>
                            <w:rPr>
                              <w:sz w:val="20"/>
                              <w:szCs w:val="20"/>
                            </w:rPr>
                            <w:br/>
                            <w:t>PZI</w:t>
                          </w:r>
                        </w:p>
                      </w:txbxContent>
                    </v:textbox>
                  </v:shape>
                  <v:shape id="Škarnice 8" o:spid="_x0000_s1044" type="#_x0000_t55" style="position:absolute;left:6408;top:11900;width:1183;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" adj="17092" fillcolor="#b1cbe9" strokecolor="#2e75b6" strokeweight="1.5pt">
                    <v:fill color2="#92b9e4" rotate="t" colors="0 #b1cbe9;.5 #a3c1e5;1 #92b9e4" focus="100%" type="gradient">
                      <o:fill v:ext="view" type="gradientUnscaled"/>
                    </v:fill>
                    <v:textbox>
                      <w:txbxContent>
                        <w:p w:rsidR="007E7BEA" w:rsidRPr="00556F51" w:rsidRDefault="007E7BEA" w:rsidP="00A15798">
                          <w:pPr>
                            <w:jc w:val="center"/>
                            <w:rPr>
                              <w:sz w:val="20"/>
                              <w:szCs w:val="20"/>
                            </w:rPr>
                          </w:pPr>
                          <w:r>
                            <w:rPr>
                              <w:sz w:val="20"/>
                              <w:szCs w:val="20"/>
                            </w:rPr>
                            <w:br/>
                            <w:t>Razvoj</w:t>
                          </w:r>
                        </w:p>
                      </w:txbxContent>
                    </v:textbox>
                  </v:shape>
                  <v:shape id="Škarnice 9" o:spid="_x0000_s1045" type="#_x0000_t55" style="position:absolute;left:7157;top:11900;width:983;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" adj="15412" fillcolor="#b1cbe9" strokecolor="#2e75b6" strokeweight="1.5pt">
                    <v:fill color2="#92b9e4" rotate="t" colors="0 #b1cbe9;.5 #a3c1e5;1 #92b9e4" focus="100%" type="gradient">
                      <o:fill v:ext="view" type="gradientUnscaled"/>
                    </v:fill>
                    <v:textbox>
                      <w:txbxContent>
                        <w:p w:rsidR="007E7BEA" w:rsidRPr="00556F51" w:rsidRDefault="007E7BEA" w:rsidP="00A15798">
                          <w:pPr>
                            <w:jc w:val="center"/>
                            <w:rPr>
                              <w:sz w:val="20"/>
                              <w:szCs w:val="20"/>
                            </w:rPr>
                          </w:pPr>
                          <w:r>
                            <w:rPr>
                              <w:sz w:val="20"/>
                              <w:szCs w:val="20"/>
                            </w:rPr>
                            <w:t>Test</w:t>
                          </w:r>
                        </w:p>
                      </w:txbxContent>
                    </v:textbox>
                  </v:shape>
                  <v:shape id="Škarnice 9" o:spid="_x0000_s1046" type="#_x0000_t55" style="position:absolute;left:7724;top:11900;width:1461;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" adj="17028" fillcolor="#b1cbe9" strokecolor="#2e75b6" strokeweight="1.5pt">
                    <v:fill color2="#92b9e4" rotate="t" colors="0 #b1cbe9;.5 #a3c1e5;1 #92b9e4" focus="100%" type="gradient">
                      <o:fill v:ext="view" type="gradientUnscaled"/>
                    </v:fill>
                    <v:textbox>
                      <w:txbxContent>
                        <w:p w:rsidR="007E7BEA" w:rsidRPr="00556F51" w:rsidRDefault="007E7BEA" w:rsidP="00A15798">
                          <w:pPr>
                            <w:jc w:val="center"/>
                            <w:rPr>
                              <w:sz w:val="20"/>
                              <w:szCs w:val="20"/>
                            </w:rPr>
                          </w:pPr>
                          <w:r>
                            <w:rPr>
                              <w:sz w:val="20"/>
                              <w:szCs w:val="20"/>
                            </w:rPr>
                            <w:t>Produkcija</w:t>
                          </w:r>
                        </w:p>
                      </w:txbxContent>
                    </v:textbox>
                  </v:shape>
                </v:group>
                <v:group id="Group 935" o:spid="_x0000_s1047" style="position:absolute;top:2226;width:18683;height:7565" coordorigin="2485,10119" coordsize="219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Škarnice 2" o:spid="_x0000_s1048" style="position:absolute;left:2485;top:10119;width:2198;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" fillcolor="#b1cbe9" strokecolor="#2e75b6" strokeweight="1.5pt">
                    <v:fill color2="#92b9e4" rotate="t" colors="0 #b1cbe9;.5 #a3c1e5;1 #92b9e4" focus="100%" type="gradient">
                      <o:fill v:ext="view" type="gradientUnscaled"/>
                    </v:fill>
                    <v:stroke joinstyle="miter"/>
                    <v:textbox>
                      <w:txbxContent>
                        <w:p w:rsidR="007E7BEA" w:rsidRPr="00556F51" w:rsidRDefault="007E7BEA" w:rsidP="00A15798">
                          <w:pPr>
                            <w:jc w:val="center"/>
                            <w:rPr>
                              <w:sz w:val="20"/>
                              <w:szCs w:val="20"/>
                            </w:rPr>
                          </w:pPr>
                        </w:p>
                      </w:txbxContent>
                    </v:textbox>
                  </v:oval>
                  <v:shapetype id="_x0000_t202" coordsize="21600,21600" o:spt="202" path="m,l,21600r21600,l21600,xe">
                    <v:stroke joinstyle="miter"/>
                    <v:path gradientshapeok="t" o:connecttype="rect"/>
                  </v:shapetype>
                  <v:shape id="Text Box 937" o:spid="_x0000_s1049" type="#_x0000_t202" style="position:absolute;left:2862;top:10270;width:164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7E7BEA" w:rsidRPr="00A15798" w:rsidRDefault="007E7BEA" w:rsidP="00666C67">
                          <w:pPr>
                            <w:rPr>
                              <w:sz w:val="20"/>
                              <w:szCs w:val="20"/>
                            </w:rPr>
                          </w:pPr>
                          <w:r w:rsidRPr="00A15798">
                            <w:rPr>
                              <w:sz w:val="20"/>
                              <w:szCs w:val="20"/>
                            </w:rPr>
                            <w:t>Vsebinske specifikacije</w:t>
                          </w:r>
                          <w:r>
                            <w:rPr>
                              <w:sz w:val="20"/>
                              <w:szCs w:val="20"/>
                            </w:rPr>
                            <w:t>:</w:t>
                          </w:r>
                          <w:r w:rsidRPr="00A15798">
                            <w:rPr>
                              <w:sz w:val="20"/>
                              <w:szCs w:val="20"/>
                            </w:rPr>
                            <w:br/>
                            <w:t xml:space="preserve">+ </w:t>
                          </w:r>
                          <w:r>
                            <w:rPr>
                              <w:sz w:val="20"/>
                              <w:szCs w:val="20"/>
                            </w:rPr>
                            <w:t>s</w:t>
                          </w:r>
                          <w:r w:rsidRPr="00A15798">
                            <w:rPr>
                              <w:sz w:val="20"/>
                              <w:szCs w:val="20"/>
                            </w:rPr>
                            <w:t>mernice</w:t>
                          </w:r>
                          <w:r w:rsidRPr="00A15798">
                            <w:rPr>
                              <w:sz w:val="20"/>
                              <w:szCs w:val="20"/>
                            </w:rPr>
                            <w:br/>
                            <w:t>+ dokument GTZ</w:t>
                          </w:r>
                        </w:p>
                        <w:p w:rsidR="007E7BEA" w:rsidRDefault="007E7BEA"/>
                      </w:txbxContent>
                    </v:textbox>
                  </v:shape>
                </v:group>
                <v:group id="Group 938" o:spid="_x0000_s1050" style="position:absolute;left:1972;top:23552;width:11475;height:7233" coordorigin="2628,12871" coordsize="1350,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Škarnice 2" o:spid="_x0000_s1051" type="#_x0000_t132" style="position:absolute;left:2628;top:12871;width:1350;height: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" fillcolor="#b1cbe9" strokecolor="#2e75b6" strokeweight="1.5pt">
                    <v:fill color2="#92b9e4" rotate="t" colors="0 #b1cbe9;.5 #a3c1e5;1 #92b9e4" focus="100%" type="gradient">
                      <o:fill v:ext="view" type="gradientUnscaled"/>
                    </v:fill>
                    <v:stroke joinstyle="miter"/>
                    <v:textbox>
                      <w:txbxContent>
                        <w:p w:rsidR="007E7BEA" w:rsidRPr="00556F51" w:rsidRDefault="007E7BEA" w:rsidP="00A15798">
                          <w:pPr>
                            <w:jc w:val="center"/>
                            <w:rPr>
                              <w:sz w:val="20"/>
                              <w:szCs w:val="20"/>
                            </w:rPr>
                          </w:pPr>
                        </w:p>
                      </w:txbxContent>
                    </v:textbox>
                  </v:shape>
                  <v:shape id="Text Box 940" o:spid="_x0000_s1052" type="#_x0000_t202" style="position:absolute;left:2860;top:13209;width:887;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7E7BEA" w:rsidRPr="00A15798" w:rsidRDefault="007E7BEA" w:rsidP="00696C9F">
                          <w:pPr>
                            <w:jc w:val="center"/>
                            <w:rPr>
                              <w:sz w:val="20"/>
                              <w:szCs w:val="20"/>
                            </w:rPr>
                          </w:pPr>
                          <w:r>
                            <w:rPr>
                              <w:sz w:val="20"/>
                              <w:szCs w:val="20"/>
                            </w:rPr>
                            <w:t>Repozitorij</w:t>
                          </w:r>
                          <w:r>
                            <w:rPr>
                              <w:sz w:val="20"/>
                              <w:szCs w:val="20"/>
                            </w:rPr>
                            <w:br/>
                          </w:r>
                          <w:r w:rsidRPr="00A15798">
                            <w:rPr>
                              <w:sz w:val="20"/>
                              <w:szCs w:val="20"/>
                            </w:rPr>
                            <w:t>s</w:t>
                          </w:r>
                          <w:r>
                            <w:rPr>
                              <w:sz w:val="20"/>
                              <w:szCs w:val="20"/>
                            </w:rPr>
                            <w:t>pecifikacij</w:t>
                          </w:r>
                        </w:p>
                        <w:p w:rsidR="007E7BEA" w:rsidRDefault="007E7BEA"/>
                      </w:txbxContent>
                    </v:textbox>
                  </v:shape>
                </v:group>
                <v:shape id="Text Box 941" o:spid="_x0000_s1053" type="#_x0000_t202" style="position:absolute;left:11322;top:11296;width:4454;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7E7BEA" w:rsidRPr="00A15798" w:rsidRDefault="007E7BEA" w:rsidP="00A15798">
                        <w:pPr>
                          <w:rPr>
                            <w:sz w:val="20"/>
                            <w:szCs w:val="20"/>
                          </w:rPr>
                        </w:pPr>
                        <w:r>
                          <w:rPr>
                            <w:sz w:val="20"/>
                            <w:szCs w:val="20"/>
                          </w:rPr>
                          <w:t>Objava</w:t>
                        </w:r>
                      </w:p>
                      <w:p w:rsidR="007E7BEA" w:rsidRDefault="007E7BEA"/>
                    </w:txbxContent>
                  </v:textbox>
                </v:shape>
                <v:shape id="Text Box 942" o:spid="_x0000_s1054" type="#_x0000_t202" style="position:absolute;left:17943;top:11296;width:4454;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7E7BEA" w:rsidRPr="00A15798" w:rsidRDefault="007E7BEA" w:rsidP="00A15798">
                        <w:pPr>
                          <w:rPr>
                            <w:sz w:val="20"/>
                            <w:szCs w:val="20"/>
                          </w:rPr>
                        </w:pPr>
                        <w:r>
                          <w:rPr>
                            <w:sz w:val="20"/>
                            <w:szCs w:val="20"/>
                          </w:rPr>
                          <w:t>Podpis</w:t>
                        </w:r>
                      </w:p>
                      <w:p w:rsidR="007E7BEA" w:rsidRDefault="007E7BEA"/>
                    </w:txbxContent>
                  </v:textbox>
                </v:shape>
                <v:shape id="Text Box 943" o:spid="_x0000_s1055" type="#_x0000_t202" style="position:absolute;left:22958;top:5167;width:7064;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7E7BEA" w:rsidRPr="00A15798" w:rsidRDefault="007E7BEA" w:rsidP="00A15798">
                        <w:pPr>
                          <w:rPr>
                            <w:sz w:val="20"/>
                            <w:szCs w:val="20"/>
                          </w:rPr>
                        </w:pPr>
                        <w:r>
                          <w:rPr>
                            <w:sz w:val="20"/>
                            <w:szCs w:val="20"/>
                          </w:rPr>
                          <w:t>Delavnice z naročnikom</w:t>
                        </w:r>
                      </w:p>
                      <w:p w:rsidR="007E7BEA" w:rsidRDefault="007E7BEA"/>
                    </w:txbxContent>
                  </v:textbox>
                </v:shape>
                <v:shape id="Text Box 944" o:spid="_x0000_s1056" type="#_x0000_t202" style="position:absolute;left:33550;top:2915;width:8925;height:4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7E7BEA" w:rsidRPr="00A15798" w:rsidRDefault="007E7BEA" w:rsidP="00A15798">
                        <w:pPr>
                          <w:rPr>
                            <w:sz w:val="20"/>
                            <w:szCs w:val="20"/>
                          </w:rPr>
                        </w:pPr>
                        <w:r>
                          <w:rPr>
                            <w:sz w:val="20"/>
                            <w:szCs w:val="20"/>
                          </w:rPr>
                          <w:t>Spremljanje dejavnosti, kontrolne točke</w:t>
                        </w:r>
                      </w:p>
                      <w:p w:rsidR="007E7BEA" w:rsidRDefault="007E7BEA"/>
                    </w:txbxContent>
                  </v:textbox>
                </v:shape>
                <v:shape id="Text Box 945" o:spid="_x0000_s1057" type="#_x0000_t202" style="position:absolute;left:41378;top:7267;width:1437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7E7BEA" w:rsidRPr="00A15798" w:rsidRDefault="007E7BEA" w:rsidP="0044573A">
                        <w:pPr>
                          <w:jc w:val="center"/>
                          <w:rPr>
                            <w:sz w:val="20"/>
                            <w:szCs w:val="20"/>
                          </w:rPr>
                        </w:pPr>
                        <w:r>
                          <w:rPr>
                            <w:sz w:val="20"/>
                            <w:szCs w:val="20"/>
                          </w:rPr>
                          <w:t>Preizkusi in uvajanje</w:t>
                        </w:r>
                      </w:p>
                      <w:p w:rsidR="007E7BEA" w:rsidRDefault="007E7BEA"/>
                    </w:txbxContent>
                  </v:textbox>
                </v:shape>
                <v:shape id="Text Box 946" o:spid="_x0000_s1058" type="#_x0000_t202" style="position:absolute;left:15776;top:24020;width:11152;height:5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7E7BEA" w:rsidRPr="00A15798" w:rsidRDefault="007E7BEA" w:rsidP="003F208E">
                        <w:pPr>
                          <w:rPr>
                            <w:sz w:val="20"/>
                            <w:szCs w:val="20"/>
                          </w:rPr>
                        </w:pPr>
                        <w:r>
                          <w:rPr>
                            <w:sz w:val="20"/>
                            <w:szCs w:val="20"/>
                          </w:rPr>
                          <w:t>Izhodiščni načrt,</w:t>
                        </w:r>
                        <w:r>
                          <w:rPr>
                            <w:sz w:val="20"/>
                            <w:szCs w:val="20"/>
                          </w:rPr>
                          <w:br/>
                          <w:t>profil sistema,</w:t>
                        </w:r>
                        <w:r>
                          <w:rPr>
                            <w:sz w:val="20"/>
                            <w:szCs w:val="20"/>
                          </w:rPr>
                          <w:br/>
                          <w:t>vzpostavitev SVN</w:t>
                        </w:r>
                      </w:p>
                      <w:p w:rsidR="007E7BEA" w:rsidRDefault="007E7BEA"/>
                    </w:txbxContent>
                  </v:textbox>
                </v:shape>
                <v:shape id="Text Box 947" o:spid="_x0000_s1059" type="#_x0000_t202" style="position:absolute;left:28314;top:26841;width:12452;height:5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7E7BEA" w:rsidRPr="00A15798" w:rsidRDefault="007E7BEA" w:rsidP="002B4853">
                        <w:pPr>
                          <w:rPr>
                            <w:sz w:val="20"/>
                            <w:szCs w:val="20"/>
                          </w:rPr>
                        </w:pPr>
                        <w:r>
                          <w:rPr>
                            <w:sz w:val="20"/>
                            <w:szCs w:val="20"/>
                          </w:rPr>
                          <w:t>Usklajevanje in odobritev dokumenta (MJU/DI)</w:t>
                        </w:r>
                      </w:p>
                      <w:p w:rsidR="007E7BEA" w:rsidRDefault="007E7BEA"/>
                    </w:txbxContent>
                  </v:textbox>
                </v:shape>
                <v:shape id="Text Box 948" o:spid="_x0000_s1060" type="#_x0000_t202" style="position:absolute;left:35139;top:22872;width:8458;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7E7BEA" w:rsidRPr="00A15798" w:rsidRDefault="007E7BEA" w:rsidP="003F208E">
                        <w:pPr>
                          <w:rPr>
                            <w:sz w:val="20"/>
                            <w:szCs w:val="20"/>
                          </w:rPr>
                        </w:pPr>
                        <w:r>
                          <w:rPr>
                            <w:sz w:val="20"/>
                            <w:szCs w:val="20"/>
                          </w:rPr>
                          <w:t>Vzpostavitev okolja</w:t>
                        </w:r>
                      </w:p>
                      <w:p w:rsidR="007E7BEA" w:rsidRDefault="007E7BEA"/>
                    </w:txbxContent>
                  </v:textbox>
                </v:shape>
                <v:shape id="Text Box 949" o:spid="_x0000_s1061" type="#_x0000_t202" style="position:absolute;left:45586;top:24020;width:12419;height:5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7E7BEA" w:rsidRPr="00A15798" w:rsidRDefault="007E7BEA" w:rsidP="003F208E">
                        <w:pPr>
                          <w:rPr>
                            <w:sz w:val="20"/>
                            <w:szCs w:val="20"/>
                          </w:rPr>
                        </w:pPr>
                        <w:r>
                          <w:rPr>
                            <w:sz w:val="20"/>
                            <w:szCs w:val="20"/>
                          </w:rPr>
                          <w:t>Namestitev na test in produkcijo, začetek obratovanja</w:t>
                        </w:r>
                      </w:p>
                      <w:p w:rsidR="007E7BEA" w:rsidRDefault="007E7BEA"/>
                    </w:txbxContent>
                  </v:textbox>
                </v:shape>
                <v:shapetype id="_x0000_t32" coordsize="21600,21600" o:spt="32" o:oned="t" path="m,l21600,21600e" filled="f">
                  <v:path arrowok="t" fillok="f" o:connecttype="none"/>
                  <o:lock v:ext="edit" shapetype="t"/>
                </v:shapetype>
                <v:shape id="AutoShape 950" o:spid="_x0000_s1062" type="#_x0000_t32" style="position:absolute;left:18054;top:15792;width:8;height:4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0gxAAAANsAAAAPAAAAZHJzL2Rvd25yZXYueG1sRI9Ba8JA&#10;FITvgv9heYXedKMU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M3p7SDEAAAA2wAAAA8A&#10;AAAAAAAAAAAAAAAABwIAAGRycy9kb3ducmV2LnhtbFBLBQYAAAAAAwADALcAAAD4AgAAAAA=&#10;">
                  <v:stroke endarrow="block"/>
                </v:shape>
                <v:shape id="AutoShape 951" o:spid="_x0000_s1063" type="#_x0000_t32" style="position:absolute;left:24208;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">
                  <v:stroke endarrow="block"/>
                </v:shape>
                <v:shape id="AutoShape 952" o:spid="_x0000_s1064" type="#_x0000_t32" style="position:absolute;left:25313;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">
                  <v:stroke endarrow="block"/>
                </v:shape>
                <v:shape id="AutoShape 953" o:spid="_x0000_s1065" type="#_x0000_t32" style="position:absolute;left:26418;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">
                  <v:stroke endarrow="block"/>
                </v:shape>
                <v:shape id="AutoShape 954" o:spid="_x0000_s1066" type="#_x0000_t32" style="position:absolute;left:27523;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">
                  <v:stroke endarrow="block"/>
                </v:shape>
                <v:shape id="AutoShape 955" o:spid="_x0000_s1067" type="#_x0000_t32" style="position:absolute;left:28628;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">
                  <v:stroke endarrow="block"/>
                </v:shape>
                <v:shape id="AutoShape 956" o:spid="_x0000_s1068" type="#_x0000_t32" style="position:absolute;left:13744;top:12562;width:17;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">
                  <v:stroke endarrow="block"/>
                </v:shape>
                <v:shape id="AutoShape 957" o:spid="_x0000_s1069" type="#_x0000_t32" style="position:absolute;left:19737;top:12562;width:17;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">
                  <v:stroke endarrow="block"/>
                </v:shape>
                <v:shape id="AutoShape 958" o:spid="_x0000_s1070" type="#_x0000_t32" style="position:absolute;left:11764;top:20832;width:17;height:2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">
                  <v:stroke endarrow="block"/>
                </v:shape>
                <v:shape id="AutoShape 959" o:spid="_x0000_s1071" type="#_x0000_t32" style="position:absolute;left:19499;top:20543;width:8;height:30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">
                  <v:stroke endarrow="block"/>
                </v:shape>
                <v:shape id="AutoShape 960" o:spid="_x0000_s1072" type="#_x0000_t32" style="position:absolute;left:34808;top:8890;width:8;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">
                  <v:stroke endarrow="block"/>
                </v:shape>
                <v:shape id="AutoShape 961" o:spid="_x0000_s1073" type="#_x0000_t32" style="position:absolute;left:35811;top:8890;width:8;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">
                  <v:stroke endarrow="block"/>
                </v:shape>
                <v:shape id="AutoShape 962" o:spid="_x0000_s1074" type="#_x0000_t32" style="position:absolute;left:36814;top:8890;width:8;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">
                  <v:stroke endarrow="block"/>
                </v:shape>
                <v:shape id="AutoShape 963" o:spid="_x0000_s1075" type="#_x0000_t32" style="position:absolute;left:37817;top:8890;width:8;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">
                  <v:stroke endarrow="block"/>
                </v:shape>
                <v:shape id="AutoShape 964" o:spid="_x0000_s1076" type="#_x0000_t32" style="position:absolute;left:38811;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">
                  <v:stroke endarrow="block"/>
                </v:shape>
                <v:shape id="AutoShape 965" o:spid="_x0000_s1077" type="#_x0000_t32" style="position:absolute;left:39806;top:8890;width:8;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">
                  <v:stroke endarrow="block"/>
                </v:shape>
                <v:shape id="AutoShape 966" o:spid="_x0000_s1078" type="#_x0000_t32" style="position:absolute;left:43588;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">
                  <v:stroke endarrow="block"/>
                </v:shape>
                <v:shape id="AutoShape 967" o:spid="_x0000_s1079" type="#_x0000_t32" style="position:absolute;left:44753;top:8890;width:8;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">
                  <v:stroke endarrow="block"/>
                </v:shape>
                <v:shape id="AutoShape 968" o:spid="_x0000_s1080" type="#_x0000_t32" style="position:absolute;left:45917;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">
                  <v:stroke endarrow="block"/>
                </v:shape>
                <v:shape id="AutoShape 969" o:spid="_x0000_s1081" type="#_x0000_t32" style="position:absolute;left:47082;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">
                  <v:stroke endarrow="block"/>
                </v:shape>
                <v:shape id="AutoShape 970" o:spid="_x0000_s1082" type="#_x0000_t32" style="position:absolute;left:48247;top:8890;width:8;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">
                  <v:stroke endarrow="block"/>
                </v:shape>
                <v:shape id="AutoShape 971" o:spid="_x0000_s1083" type="#_x0000_t32" style="position:absolute;left:49411;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">
                  <v:stroke endarrow="block"/>
                </v:shape>
                <v:shape id="AutoShape 972" o:spid="_x0000_s1084" type="#_x0000_t32" style="position:absolute;left:50576;top:8890;width:8;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">
                  <v:stroke endarrow="block"/>
                </v:shape>
                <v:shape id="AutoShape 973" o:spid="_x0000_s1085" type="#_x0000_t32" style="position:absolute;left:51740;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">
                  <v:stroke endarrow="block"/>
                </v:shape>
                <v:shape id="AutoShape 974" o:spid="_x0000_s1086" type="#_x0000_t32" style="position:absolute;left:33550;top:20543;width:8;height:5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">
                  <v:stroke endarrow="block"/>
                </v:shape>
                <v:shape id="AutoShape 975" o:spid="_x0000_s1087" type="#_x0000_t32" style="position:absolute;left:39355;top:20832;width:17;height:2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">
                  <v:stroke endarrow="block"/>
                </v:shape>
                <v:shape id="AutoShape 976" o:spid="_x0000_s1088" type="#_x0000_t32" style="position:absolute;left:51222;top:20832;width:17;height:30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">
                  <v:stroke endarrow="block"/>
                </v:shape>
                <v:shape id="AutoShape 977" o:spid="_x0000_s1089" type="#_x0000_t32" style="position:absolute;left:4734;top:20543;width:26;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">
                  <v:stroke startarrow="block"/>
                </v:shape>
                <v:shape id="AutoShape 978" o:spid="_x0000_s1090" type="#_x0000_t32" style="position:absolute;left:32317;top:20543;width:9;height:5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">
                  <v:stroke endarrow="block"/>
                </v:shape>
                <v:shape id="AutoShape 979" o:spid="_x0000_s1091" type="#_x0000_t32" style="position:absolute;left:31110;top:20603;width:9;height:5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">
                  <v:stroke endarrow="block"/>
                </v:shape>
                <w10:anchorlock/>
              </v:group>
            </w:pict>
          </mc:Fallback>
        </mc:AlternateContent>
      </w:r>
    </w:p>
    <w:p w:rsidR="00064AB9" w:rsidRPr="00ED1697" w:rsidRDefault="00E47A71" w:rsidP="00E47A71">
      <w:pPr>
        <w:pStyle w:val="Napis"/>
        <w:rPr>
          <w:color w:val="auto"/>
        </w:rPr>
      </w:pPr>
      <w:bookmarkStart w:id="26" w:name="_Ref461448753"/>
      <w:bookmarkStart w:id="27" w:name="_Ref461448744"/>
      <w:bookmarkStart w:id="28" w:name="_Toc521672619"/>
      <w:r>
        <w:t xml:space="preserve">Slika </w:t>
      </w:r>
      <w:r w:rsidR="00266A26">
        <w:fldChar w:fldCharType="begin"/>
      </w:r>
      <w:r w:rsidR="00266A26">
        <w:instrText xml:space="preserve"> SEQ Slika \* ARABIC </w:instrText>
      </w:r>
      <w:r w:rsidR="00266A26">
        <w:fldChar w:fldCharType="separate"/>
      </w:r>
      <w:r w:rsidR="0040031A">
        <w:rPr>
          <w:noProof/>
        </w:rPr>
        <w:t>3</w:t>
      </w:r>
      <w:r w:rsidR="00266A26">
        <w:rPr>
          <w:noProof/>
        </w:rPr>
        <w:fldChar w:fldCharType="end"/>
      </w:r>
      <w:bookmarkEnd w:id="26"/>
      <w:r w:rsidRPr="00ED1697">
        <w:rPr>
          <w:color w:val="auto"/>
        </w:rPr>
        <w:t xml:space="preserve">: Izvedba razvoja informacijske </w:t>
      </w:r>
      <w:bookmarkEnd w:id="27"/>
      <w:r w:rsidR="00270319">
        <w:rPr>
          <w:color w:val="auto"/>
        </w:rPr>
        <w:t>rešitve</w:t>
      </w:r>
      <w:bookmarkEnd w:id="28"/>
    </w:p>
    <w:p w:rsidR="00D636F5" w:rsidRPr="00ED1697" w:rsidRDefault="0080148F" w:rsidP="00044172">
      <w:pPr>
        <w:jc w:val="both"/>
      </w:pPr>
      <w:r>
        <w:fldChar w:fldCharType="begin"/>
      </w:r>
      <w:r>
        <w:instrText xml:space="preserve"> REF _Ref461448753 \h </w:instrText>
      </w:r>
      <w:r>
        <w:fldChar w:fldCharType="separate"/>
      </w:r>
      <w:r w:rsidR="0040031A">
        <w:t xml:space="preserve">Slika </w:t>
      </w:r>
      <w:r w:rsidR="0040031A">
        <w:rPr>
          <w:noProof/>
        </w:rPr>
        <w:t>3</w:t>
      </w:r>
      <w:r>
        <w:fldChar w:fldCharType="end"/>
      </w:r>
      <w:r w:rsidR="00A15A6E">
        <w:t xml:space="preserve"> </w:t>
      </w:r>
      <w:r w:rsidR="00D636F5" w:rsidRPr="00ED1697">
        <w:t xml:space="preserve">prikazuje tipičen potek naročila za razvoj informacijske </w:t>
      </w:r>
      <w:r w:rsidR="00270319">
        <w:t>rešitve</w:t>
      </w:r>
      <w:r w:rsidR="00AA7AAA">
        <w:t xml:space="preserve"> </w:t>
      </w:r>
      <w:r w:rsidR="00D636F5" w:rsidRPr="00ED1697">
        <w:t>v</w:t>
      </w:r>
      <w:r w:rsidR="00064AB9" w:rsidRPr="00ED1697">
        <w:t xml:space="preserve"> okviru enega</w:t>
      </w:r>
      <w:r w:rsidR="00DF2D3E" w:rsidRPr="00ED1697">
        <w:t xml:space="preserve"> naročil</w:t>
      </w:r>
      <w:r w:rsidR="00064AB9" w:rsidRPr="00ED1697">
        <w:t>a, k</w:t>
      </w:r>
      <w:r w:rsidR="00D636F5" w:rsidRPr="00ED1697">
        <w:t>ar pomeni, da se izdela projekt za izvedbo in razvoj sistema v okviru enega postopka javnega naročila in posledično ene pogodbe.</w:t>
      </w:r>
    </w:p>
    <w:p w:rsidR="008471B2" w:rsidRPr="00ED1697" w:rsidRDefault="007A426E" w:rsidP="00044172">
      <w:pPr>
        <w:jc w:val="both"/>
      </w:pPr>
      <w:r w:rsidRPr="00ED1697">
        <w:t xml:space="preserve">Prednost izvedbe razvoja </w:t>
      </w:r>
      <w:r w:rsidR="00270319">
        <w:t>rešitve</w:t>
      </w:r>
      <w:r w:rsidR="00270319" w:rsidRPr="00ED1697">
        <w:t xml:space="preserve"> </w:t>
      </w:r>
      <w:r w:rsidRPr="00ED1697">
        <w:t xml:space="preserve">v enem naročilu je, da razvojna ekipa sodeluje </w:t>
      </w:r>
      <w:r w:rsidR="00AB2E67">
        <w:t>ves čas</w:t>
      </w:r>
      <w:r w:rsidR="00177BD8" w:rsidRPr="00ED1697">
        <w:t xml:space="preserve"> postopk</w:t>
      </w:r>
      <w:r w:rsidR="00AB2E67">
        <w:t>a</w:t>
      </w:r>
      <w:r w:rsidRPr="00ED1697">
        <w:t xml:space="preserve"> priprave specifikacij in razvoja. Čas izvedbe v enem naročil</w:t>
      </w:r>
      <w:r w:rsidR="00177BD8" w:rsidRPr="00ED1697">
        <w:t>u</w:t>
      </w:r>
      <w:r w:rsidRPr="00ED1697">
        <w:t xml:space="preserve"> bi </w:t>
      </w:r>
      <w:r w:rsidR="00177BD8" w:rsidRPr="00ED1697">
        <w:t>moral biti praviloma krajši</w:t>
      </w:r>
      <w:r w:rsidRPr="00ED1697">
        <w:t xml:space="preserve">. </w:t>
      </w:r>
      <w:r w:rsidR="00177BD8" w:rsidRPr="00ED1697">
        <w:t>L</w:t>
      </w:r>
      <w:r w:rsidRPr="00ED1697">
        <w:t xml:space="preserve">ahko </w:t>
      </w:r>
      <w:r w:rsidR="00177BD8" w:rsidRPr="00ED1697">
        <w:t xml:space="preserve">bi se </w:t>
      </w:r>
      <w:r w:rsidRPr="00ED1697">
        <w:t xml:space="preserve">dosegla </w:t>
      </w:r>
      <w:r w:rsidR="00177BD8" w:rsidRPr="00ED1697">
        <w:t xml:space="preserve">tudi </w:t>
      </w:r>
      <w:r w:rsidRPr="00ED1697">
        <w:t>nižja cena izvedbe</w:t>
      </w:r>
      <w:r w:rsidR="0018770C">
        <w:t xml:space="preserve"> </w:t>
      </w:r>
      <w:r w:rsidRPr="00ED1697">
        <w:t xml:space="preserve">zaradi večjega obsega </w:t>
      </w:r>
      <w:r w:rsidR="00177BD8" w:rsidRPr="00ED1697">
        <w:t xml:space="preserve">dela. Po drugi strani </w:t>
      </w:r>
      <w:r w:rsidRPr="00ED1697">
        <w:t xml:space="preserve">izvedba v enem naročilu </w:t>
      </w:r>
      <w:r w:rsidR="00AB2E67" w:rsidRPr="00ED1697">
        <w:t>p</w:t>
      </w:r>
      <w:r w:rsidR="00AB2E67">
        <w:t>omeni</w:t>
      </w:r>
      <w:r w:rsidR="00AB2E67" w:rsidRPr="00ED1697">
        <w:t xml:space="preserve"> </w:t>
      </w:r>
      <w:r w:rsidRPr="00ED1697">
        <w:t xml:space="preserve">večje tveganje zaradi morebitnih težav pri postopkih javnega naročanja </w:t>
      </w:r>
      <w:r w:rsidR="00177BD8" w:rsidRPr="00ED1697">
        <w:t xml:space="preserve">ali nezmožnosti izvedbe del s strani pogodbenega partnerja. </w:t>
      </w:r>
      <w:r w:rsidR="008471B2" w:rsidRPr="00ED1697">
        <w:t xml:space="preserve">Da bi se izognili navedenemu tveganju, je nujno, da naročnik vpelje obvezen prevzem načrta rešitve, ki ga predstavlja dokument PZI. Ta prevzem mora zadostiti vsem zahtevam razpisne dokumentacije, </w:t>
      </w:r>
      <w:r w:rsidR="00AB2E67">
        <w:t>pri čemer s</w:t>
      </w:r>
      <w:r w:rsidR="008471B2" w:rsidRPr="00ED1697">
        <w:t xml:space="preserve">e ob neuspehu </w:t>
      </w:r>
      <w:r w:rsidR="00AB2E67" w:rsidRPr="00ED1697">
        <w:t xml:space="preserve">lahko </w:t>
      </w:r>
      <w:r w:rsidR="008471B2" w:rsidRPr="00ED1697">
        <w:t xml:space="preserve">tudi sankcionira </w:t>
      </w:r>
      <w:r w:rsidR="004A2715" w:rsidRPr="00ED1697">
        <w:t xml:space="preserve">oziroma </w:t>
      </w:r>
      <w:r w:rsidR="00AB2E67">
        <w:t xml:space="preserve">je </w:t>
      </w:r>
      <w:r w:rsidR="004A2715" w:rsidRPr="00ED1697">
        <w:t>predvid</w:t>
      </w:r>
      <w:r w:rsidR="00AB2E67">
        <w:t>ena</w:t>
      </w:r>
      <w:r w:rsidR="004A2715" w:rsidRPr="00ED1697">
        <w:t xml:space="preserve"> </w:t>
      </w:r>
      <w:r w:rsidR="008471B2" w:rsidRPr="00ED1697">
        <w:t xml:space="preserve">prekinitev pogodbe, </w:t>
      </w:r>
      <w:r w:rsidR="00AB2E67">
        <w:t>če</w:t>
      </w:r>
      <w:r w:rsidR="008471B2" w:rsidRPr="00ED1697">
        <w:t xml:space="preserve"> načrt ne zadosti vsem zahtevam razpisne dokumentacije.</w:t>
      </w:r>
    </w:p>
    <w:p w:rsidR="002B4853" w:rsidRPr="00ED1697" w:rsidRDefault="002B4853" w:rsidP="002B4853">
      <w:pPr>
        <w:pStyle w:val="Naslov3"/>
      </w:pPr>
      <w:bookmarkStart w:id="29" w:name="_Ref449602487"/>
      <w:bookmarkEnd w:id="29"/>
      <w:r>
        <w:br w:type="page"/>
      </w:r>
      <w:bookmarkStart w:id="30" w:name="_Toc43102163"/>
      <w:r>
        <w:lastRenderedPageBreak/>
        <w:t>Izvedba v dveh ločenih naročilih</w:t>
      </w:r>
      <w:bookmarkEnd w:id="30"/>
    </w:p>
    <w:p w:rsidR="00064AB9" w:rsidRPr="00084D87" w:rsidRDefault="004B3D7E" w:rsidP="00D642AA">
      <w:pPr>
        <w:pStyle w:val="Napis"/>
      </w:pPr>
      <w:bookmarkStart w:id="31" w:name="_Ref461448818"/>
      <w:bookmarkStart w:id="32" w:name="_Ref453828175"/>
      <w:bookmarkStart w:id="33" w:name="_Toc521672620"/>
      <w:r w:rsidRPr="00084D87">
        <w:t xml:space="preserve">Slika </w:t>
      </w:r>
      <w:r w:rsidR="00266A26">
        <w:fldChar w:fldCharType="begin"/>
      </w:r>
      <w:r w:rsidR="00266A26">
        <w:instrText xml:space="preserve"> SEQ Slika \* ARABIC </w:instrText>
      </w:r>
      <w:r w:rsidR="00266A26">
        <w:fldChar w:fldCharType="separate"/>
      </w:r>
      <w:r w:rsidR="0040031A">
        <w:rPr>
          <w:noProof/>
        </w:rPr>
        <w:t>4</w:t>
      </w:r>
      <w:r w:rsidR="00266A26">
        <w:rPr>
          <w:noProof/>
        </w:rPr>
        <w:fldChar w:fldCharType="end"/>
      </w:r>
      <w:bookmarkEnd w:id="31"/>
      <w:bookmarkEnd w:id="32"/>
      <w:r w:rsidR="00064AB9" w:rsidRPr="00084D87">
        <w:t>: Potek izvedbe v dveh naročilih</w:t>
      </w:r>
      <w:bookmarkEnd w:id="33"/>
    </w:p>
    <w:p w:rsidR="00A15A6E" w:rsidRDefault="00F31969" w:rsidP="00084D87">
      <w:r>
        <w:rPr>
          <w:noProof/>
          <w:lang w:eastAsia="sl-SI"/>
        </w:rPr>
        <mc:AlternateContent>
          <mc:Choice Requires="wpc">
            <w:drawing>
              <wp:inline distT="0" distB="0" distL="0" distR="0" wp14:anchorId="070B2B06" wp14:editId="527E4731">
                <wp:extent cx="6091555" cy="5136515"/>
                <wp:effectExtent l="0" t="0" r="4445" b="0"/>
                <wp:docPr id="857" name="Platno 857" descr="Slika 4: tipična izvedba razvoja informacijske rešitve v dveh fazah"/>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Škarnice 2"/>
                        <wps:cNvSpPr>
                          <a:spLocks noChangeArrowheads="1"/>
                        </wps:cNvSpPr>
                        <wps:spPr bwMode="auto">
                          <a:xfrm>
                            <a:off x="345126" y="1294755"/>
                            <a:ext cx="1286146" cy="562789"/>
                          </a:xfrm>
                          <a:prstGeom prst="chevron">
                            <a:avLst>
                              <a:gd name="adj" fmla="val 37309"/>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F31969">
                              <w:pPr>
                                <w:jc w:val="center"/>
                                <w:rPr>
                                  <w:sz w:val="20"/>
                                  <w:szCs w:val="20"/>
                                </w:rPr>
                              </w:pPr>
                              <w:r>
                                <w:rPr>
                                  <w:sz w:val="20"/>
                                  <w:szCs w:val="20"/>
                                </w:rPr>
                                <w:br/>
                              </w:r>
                              <w:r w:rsidRPr="00556F51">
                                <w:rPr>
                                  <w:sz w:val="20"/>
                                  <w:szCs w:val="20"/>
                                </w:rPr>
                                <w:t>Specifikacije</w:t>
                              </w:r>
                            </w:p>
                          </w:txbxContent>
                        </wps:txbx>
                        <wps:bodyPr rot="0" vert="horz" wrap="square" lIns="91440" tIns="45720" rIns="91440" bIns="45720" anchor="ctr" anchorCtr="0" upright="1">
                          <a:noAutofit/>
                        </wps:bodyPr>
                      </wps:wsp>
                      <wps:wsp>
                        <wps:cNvPr id="6" name="Škarnice 4"/>
                        <wps:cNvSpPr>
                          <a:spLocks noChangeArrowheads="1"/>
                        </wps:cNvSpPr>
                        <wps:spPr bwMode="auto">
                          <a:xfrm>
                            <a:off x="1178188" y="1294755"/>
                            <a:ext cx="795659" cy="562789"/>
                          </a:xfrm>
                          <a:prstGeom prst="chevron">
                            <a:avLst>
                              <a:gd name="adj" fmla="val 37292"/>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F31969">
                              <w:pPr>
                                <w:jc w:val="center"/>
                                <w:rPr>
                                  <w:sz w:val="20"/>
                                  <w:szCs w:val="20"/>
                                </w:rPr>
                              </w:pPr>
                              <w:r>
                                <w:rPr>
                                  <w:sz w:val="20"/>
                                  <w:szCs w:val="20"/>
                                </w:rPr>
                                <w:br/>
                                <w:t>JN</w:t>
                              </w:r>
                            </w:p>
                          </w:txbxContent>
                        </wps:txbx>
                        <wps:bodyPr rot="0" vert="horz" wrap="square" lIns="91440" tIns="45720" rIns="91440" bIns="45720" anchor="ctr" anchorCtr="0" upright="1">
                          <a:noAutofit/>
                        </wps:bodyPr>
                      </wps:wsp>
                      <wps:wsp>
                        <wps:cNvPr id="7" name="Škarnice 5"/>
                        <wps:cNvSpPr>
                          <a:spLocks noChangeArrowheads="1"/>
                        </wps:cNvSpPr>
                        <wps:spPr bwMode="auto">
                          <a:xfrm>
                            <a:off x="1631272" y="1294755"/>
                            <a:ext cx="1084681" cy="562789"/>
                          </a:xfrm>
                          <a:prstGeom prst="chevron">
                            <a:avLst>
                              <a:gd name="adj" fmla="val 37283"/>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F31969">
                              <w:pPr>
                                <w:jc w:val="center"/>
                                <w:rPr>
                                  <w:sz w:val="20"/>
                                  <w:szCs w:val="20"/>
                                </w:rPr>
                              </w:pPr>
                              <w:r>
                                <w:rPr>
                                  <w:sz w:val="20"/>
                                  <w:szCs w:val="20"/>
                                </w:rPr>
                                <w:br/>
                                <w:t>Pogodba</w:t>
                              </w:r>
                            </w:p>
                          </w:txbxContent>
                        </wps:txbx>
                        <wps:bodyPr rot="0" vert="horz" wrap="square" lIns="91440" tIns="45720" rIns="91440" bIns="45720" anchor="ctr" anchorCtr="0" upright="1">
                          <a:noAutofit/>
                        </wps:bodyPr>
                      </wps:wsp>
                      <wps:wsp>
                        <wps:cNvPr id="8" name="Škarnice 6"/>
                        <wps:cNvSpPr>
                          <a:spLocks noChangeArrowheads="1"/>
                        </wps:cNvSpPr>
                        <wps:spPr bwMode="auto">
                          <a:xfrm>
                            <a:off x="2350426" y="1294755"/>
                            <a:ext cx="1004775" cy="562789"/>
                          </a:xfrm>
                          <a:prstGeom prst="chevron">
                            <a:avLst>
                              <a:gd name="adj" fmla="val 37264"/>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F31969">
                              <w:pPr>
                                <w:jc w:val="center"/>
                                <w:rPr>
                                  <w:sz w:val="20"/>
                                  <w:szCs w:val="20"/>
                                </w:rPr>
                              </w:pPr>
                              <w:r>
                                <w:rPr>
                                  <w:sz w:val="20"/>
                                  <w:szCs w:val="20"/>
                                </w:rPr>
                                <w:br/>
                                <w:t>Analiza</w:t>
                              </w:r>
                            </w:p>
                          </w:txbxContent>
                        </wps:txbx>
                        <wps:bodyPr rot="0" vert="horz" wrap="square" lIns="91440" tIns="45720" rIns="91440" bIns="45720" anchor="ctr" anchorCtr="0" upright="1">
                          <a:noAutofit/>
                        </wps:bodyPr>
                      </wps:wsp>
                      <wps:wsp>
                        <wps:cNvPr id="9" name="Škarnice 7"/>
                        <wps:cNvSpPr>
                          <a:spLocks noChangeArrowheads="1"/>
                        </wps:cNvSpPr>
                        <wps:spPr bwMode="auto">
                          <a:xfrm>
                            <a:off x="2941220" y="1294755"/>
                            <a:ext cx="815211" cy="562789"/>
                          </a:xfrm>
                          <a:prstGeom prst="chevron">
                            <a:avLst>
                              <a:gd name="adj" fmla="val 37329"/>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F31969">
                              <w:pPr>
                                <w:jc w:val="center"/>
                                <w:rPr>
                                  <w:sz w:val="20"/>
                                  <w:szCs w:val="20"/>
                                </w:rPr>
                              </w:pPr>
                              <w:r>
                                <w:rPr>
                                  <w:sz w:val="20"/>
                                  <w:szCs w:val="20"/>
                                </w:rPr>
                                <w:br/>
                                <w:t>PZI</w:t>
                              </w:r>
                            </w:p>
                          </w:txbxContent>
                        </wps:txbx>
                        <wps:bodyPr rot="0" vert="horz" wrap="square" lIns="91440" tIns="45720" rIns="91440" bIns="45720" anchor="ctr" anchorCtr="0" upright="1">
                          <a:noAutofit/>
                        </wps:bodyPr>
                      </wps:wsp>
                      <wps:wsp>
                        <wps:cNvPr id="10" name="Škarnice 8"/>
                        <wps:cNvSpPr>
                          <a:spLocks noChangeArrowheads="1"/>
                        </wps:cNvSpPr>
                        <wps:spPr bwMode="auto">
                          <a:xfrm>
                            <a:off x="3514162" y="3690436"/>
                            <a:ext cx="1005625" cy="562789"/>
                          </a:xfrm>
                          <a:prstGeom prst="chevron">
                            <a:avLst>
                              <a:gd name="adj" fmla="val 37296"/>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DC6F17">
                              <w:pPr>
                                <w:spacing w:line="240" w:lineRule="auto"/>
                                <w:jc w:val="center"/>
                                <w:rPr>
                                  <w:sz w:val="20"/>
                                  <w:szCs w:val="20"/>
                                </w:rPr>
                              </w:pPr>
                              <w:r>
                                <w:rPr>
                                  <w:sz w:val="20"/>
                                  <w:szCs w:val="20"/>
                                </w:rPr>
                                <w:br/>
                                <w:t>Razvoj</w:t>
                              </w:r>
                            </w:p>
                          </w:txbxContent>
                        </wps:txbx>
                        <wps:bodyPr rot="0" vert="horz" wrap="square" lIns="91440" tIns="45720" rIns="91440" bIns="45720" anchor="ctr" anchorCtr="0" upright="1">
                          <a:noAutofit/>
                        </wps:bodyPr>
                      </wps:wsp>
                      <wps:wsp>
                        <wps:cNvPr id="11" name="Škarnice 9"/>
                        <wps:cNvSpPr>
                          <a:spLocks noChangeArrowheads="1"/>
                        </wps:cNvSpPr>
                        <wps:spPr bwMode="auto">
                          <a:xfrm>
                            <a:off x="4150860" y="3690436"/>
                            <a:ext cx="836462" cy="562789"/>
                          </a:xfrm>
                          <a:prstGeom prst="chevron">
                            <a:avLst>
                              <a:gd name="adj" fmla="val 42583"/>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F31969">
                              <w:pPr>
                                <w:jc w:val="center"/>
                                <w:rPr>
                                  <w:sz w:val="20"/>
                                  <w:szCs w:val="20"/>
                                </w:rPr>
                              </w:pPr>
                              <w:r>
                                <w:rPr>
                                  <w:sz w:val="20"/>
                                  <w:szCs w:val="20"/>
                                </w:rPr>
                                <w:t>Test</w:t>
                              </w:r>
                            </w:p>
                          </w:txbxContent>
                        </wps:txbx>
                        <wps:bodyPr rot="0" vert="horz" wrap="square" lIns="91440" tIns="45720" rIns="91440" bIns="45720" anchor="ctr" anchorCtr="0" upright="1">
                          <a:noAutofit/>
                        </wps:bodyPr>
                      </wps:wsp>
                      <wps:wsp>
                        <wps:cNvPr id="12" name="Škarnice 9"/>
                        <wps:cNvSpPr>
                          <a:spLocks noChangeArrowheads="1"/>
                        </wps:cNvSpPr>
                        <wps:spPr bwMode="auto">
                          <a:xfrm>
                            <a:off x="4632846" y="3690436"/>
                            <a:ext cx="1242793" cy="562789"/>
                          </a:xfrm>
                          <a:prstGeom prst="chevron">
                            <a:avLst>
                              <a:gd name="adj" fmla="val 46746"/>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F31969">
                              <w:pPr>
                                <w:jc w:val="center"/>
                                <w:rPr>
                                  <w:sz w:val="20"/>
                                  <w:szCs w:val="20"/>
                                </w:rPr>
                              </w:pPr>
                              <w:r>
                                <w:rPr>
                                  <w:sz w:val="20"/>
                                  <w:szCs w:val="20"/>
                                </w:rPr>
                                <w:t>Produkcija</w:t>
                              </w:r>
                            </w:p>
                          </w:txbxContent>
                        </wps:txbx>
                        <wps:bodyPr rot="0" vert="horz" wrap="square" lIns="91440" tIns="45720" rIns="91440" bIns="45720" anchor="ctr" anchorCtr="0" upright="1">
                          <a:noAutofit/>
                        </wps:bodyPr>
                      </wps:wsp>
                      <wps:wsp>
                        <wps:cNvPr id="13" name="Škarnice 2"/>
                        <wps:cNvSpPr>
                          <a:spLocks noChangeArrowheads="1"/>
                        </wps:cNvSpPr>
                        <wps:spPr bwMode="auto">
                          <a:xfrm>
                            <a:off x="0" y="45057"/>
                            <a:ext cx="1868440" cy="756620"/>
                          </a:xfrm>
                          <a:prstGeom prst="ellipse">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F31969">
                              <w:pPr>
                                <w:jc w:val="center"/>
                                <w:rPr>
                                  <w:sz w:val="20"/>
                                  <w:szCs w:val="20"/>
                                </w:rPr>
                              </w:pPr>
                            </w:p>
                          </w:txbxContent>
                        </wps:txbx>
                        <wps:bodyPr rot="0" vert="horz" wrap="square" lIns="91440" tIns="45720" rIns="91440" bIns="45720" anchor="ctr" anchorCtr="0" upright="1">
                          <a:noAutofit/>
                        </wps:bodyPr>
                      </wps:wsp>
                      <wps:wsp>
                        <wps:cNvPr id="14" name="Text Box 868"/>
                        <wps:cNvSpPr txBox="1">
                          <a:spLocks noChangeArrowheads="1"/>
                        </wps:cNvSpPr>
                        <wps:spPr bwMode="auto">
                          <a:xfrm>
                            <a:off x="320474" y="174278"/>
                            <a:ext cx="1395804" cy="573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F31969">
                              <w:pPr>
                                <w:rPr>
                                  <w:sz w:val="20"/>
                                  <w:szCs w:val="20"/>
                                </w:rPr>
                              </w:pPr>
                              <w:r w:rsidRPr="00A15798">
                                <w:rPr>
                                  <w:sz w:val="20"/>
                                  <w:szCs w:val="20"/>
                                </w:rPr>
                                <w:t>Vsebinske specifikacije</w:t>
                              </w:r>
                              <w:r>
                                <w:rPr>
                                  <w:sz w:val="20"/>
                                  <w:szCs w:val="20"/>
                                </w:rPr>
                                <w:t>:</w:t>
                              </w:r>
                              <w:r w:rsidRPr="00A15798">
                                <w:rPr>
                                  <w:sz w:val="20"/>
                                  <w:szCs w:val="20"/>
                                </w:rPr>
                                <w:br/>
                                <w:t xml:space="preserve">+ </w:t>
                              </w:r>
                              <w:r>
                                <w:rPr>
                                  <w:sz w:val="20"/>
                                  <w:szCs w:val="20"/>
                                </w:rPr>
                                <w:t>s</w:t>
                              </w:r>
                              <w:r w:rsidRPr="00A15798">
                                <w:rPr>
                                  <w:sz w:val="20"/>
                                  <w:szCs w:val="20"/>
                                </w:rPr>
                                <w:t>mernice</w:t>
                              </w:r>
                              <w:r w:rsidRPr="00A15798">
                                <w:rPr>
                                  <w:sz w:val="20"/>
                                  <w:szCs w:val="20"/>
                                </w:rPr>
                                <w:br/>
                                <w:t>+ dokument GTZ</w:t>
                              </w:r>
                            </w:p>
                            <w:p w:rsidR="007E7BEA" w:rsidRDefault="007E7BEA" w:rsidP="00F31969"/>
                          </w:txbxContent>
                        </wps:txbx>
                        <wps:bodyPr rot="0" vert="horz" wrap="square" lIns="0" tIns="0" rIns="0" bIns="0" anchor="t" anchorCtr="0" upright="1">
                          <a:noAutofit/>
                        </wps:bodyPr>
                      </wps:wsp>
                      <wpg:wgp>
                        <wpg:cNvPr id="15" name="Group 869"/>
                        <wpg:cNvGrpSpPr>
                          <a:grpSpLocks/>
                        </wpg:cNvGrpSpPr>
                        <wpg:grpSpPr bwMode="auto">
                          <a:xfrm>
                            <a:off x="197215" y="2178046"/>
                            <a:ext cx="1147586" cy="723465"/>
                            <a:chOff x="2628" y="12871"/>
                            <a:chExt cx="1350" cy="851"/>
                          </a:xfrm>
                        </wpg:grpSpPr>
                        <wps:wsp>
                          <wps:cNvPr id="16" name="Škarnice 2"/>
                          <wps:cNvSpPr>
                            <a:spLocks noChangeArrowheads="1"/>
                          </wps:cNvSpPr>
                          <wps:spPr bwMode="auto">
                            <a:xfrm>
                              <a:off x="2628" y="12871"/>
                              <a:ext cx="1350" cy="851"/>
                            </a:xfrm>
                            <a:prstGeom prst="flowChartMagneticDisk">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F31969">
                                <w:pPr>
                                  <w:jc w:val="center"/>
                                  <w:rPr>
                                    <w:sz w:val="20"/>
                                    <w:szCs w:val="20"/>
                                  </w:rPr>
                                </w:pPr>
                              </w:p>
                            </w:txbxContent>
                          </wps:txbx>
                          <wps:bodyPr rot="0" vert="horz" wrap="square" lIns="91440" tIns="45720" rIns="91440" bIns="45720" anchor="ctr" anchorCtr="0" upright="1">
                            <a:noAutofit/>
                          </wps:bodyPr>
                        </wps:wsp>
                        <wps:wsp>
                          <wps:cNvPr id="17" name="Text Box 871"/>
                          <wps:cNvSpPr txBox="1">
                            <a:spLocks noChangeArrowheads="1"/>
                          </wps:cNvSpPr>
                          <wps:spPr bwMode="auto">
                            <a:xfrm>
                              <a:off x="2860" y="13209"/>
                              <a:ext cx="88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F31969">
                                <w:pPr>
                                  <w:jc w:val="center"/>
                                  <w:rPr>
                                    <w:sz w:val="20"/>
                                    <w:szCs w:val="20"/>
                                  </w:rPr>
                                </w:pPr>
                                <w:r>
                                  <w:rPr>
                                    <w:sz w:val="20"/>
                                    <w:szCs w:val="20"/>
                                  </w:rPr>
                                  <w:t>Repozitorij</w:t>
                                </w:r>
                                <w:r>
                                  <w:rPr>
                                    <w:sz w:val="20"/>
                                    <w:szCs w:val="20"/>
                                  </w:rPr>
                                  <w:br/>
                                </w:r>
                                <w:r w:rsidRPr="00A15798">
                                  <w:rPr>
                                    <w:sz w:val="20"/>
                                    <w:szCs w:val="20"/>
                                  </w:rPr>
                                  <w:t>s</w:t>
                                </w:r>
                                <w:r>
                                  <w:rPr>
                                    <w:sz w:val="20"/>
                                    <w:szCs w:val="20"/>
                                  </w:rPr>
                                  <w:t>pecifikacij</w:t>
                                </w:r>
                              </w:p>
                              <w:p w:rsidR="007E7BEA" w:rsidRDefault="007E7BEA" w:rsidP="00F31969"/>
                            </w:txbxContent>
                          </wps:txbx>
                          <wps:bodyPr rot="0" vert="horz" wrap="square" lIns="0" tIns="0" rIns="0" bIns="0" anchor="t" anchorCtr="0" upright="1">
                            <a:noAutofit/>
                          </wps:bodyPr>
                        </wps:wsp>
                      </wpg:wgp>
                      <wps:wsp>
                        <wps:cNvPr id="18" name="Text Box 872"/>
                        <wps:cNvSpPr txBox="1">
                          <a:spLocks noChangeArrowheads="1"/>
                        </wps:cNvSpPr>
                        <wps:spPr bwMode="auto">
                          <a:xfrm>
                            <a:off x="1132285" y="952151"/>
                            <a:ext cx="445433" cy="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F31969">
                              <w:pPr>
                                <w:rPr>
                                  <w:sz w:val="20"/>
                                  <w:szCs w:val="20"/>
                                </w:rPr>
                              </w:pPr>
                              <w:r>
                                <w:rPr>
                                  <w:sz w:val="20"/>
                                  <w:szCs w:val="20"/>
                                </w:rPr>
                                <w:t>Objava</w:t>
                              </w:r>
                            </w:p>
                            <w:p w:rsidR="007E7BEA" w:rsidRDefault="007E7BEA" w:rsidP="00F31969"/>
                          </w:txbxContent>
                        </wps:txbx>
                        <wps:bodyPr rot="0" vert="horz" wrap="square" lIns="0" tIns="0" rIns="0" bIns="0" anchor="t" anchorCtr="0" upright="1">
                          <a:noAutofit/>
                        </wps:bodyPr>
                      </wps:wsp>
                      <wps:wsp>
                        <wps:cNvPr id="19" name="Text Box 873"/>
                        <wps:cNvSpPr txBox="1">
                          <a:spLocks noChangeArrowheads="1"/>
                        </wps:cNvSpPr>
                        <wps:spPr bwMode="auto">
                          <a:xfrm>
                            <a:off x="1794484" y="952151"/>
                            <a:ext cx="445433" cy="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F31969">
                              <w:pPr>
                                <w:rPr>
                                  <w:sz w:val="20"/>
                                  <w:szCs w:val="20"/>
                                </w:rPr>
                              </w:pPr>
                              <w:r>
                                <w:rPr>
                                  <w:sz w:val="20"/>
                                  <w:szCs w:val="20"/>
                                </w:rPr>
                                <w:t>Podpis</w:t>
                              </w:r>
                            </w:p>
                            <w:p w:rsidR="007E7BEA" w:rsidRDefault="007E7BEA" w:rsidP="00F31969"/>
                          </w:txbxContent>
                        </wps:txbx>
                        <wps:bodyPr rot="0" vert="horz" wrap="square" lIns="0" tIns="0" rIns="0" bIns="0" anchor="t" anchorCtr="0" upright="1">
                          <a:noAutofit/>
                        </wps:bodyPr>
                      </wps:wsp>
                      <wps:wsp>
                        <wps:cNvPr id="20" name="Text Box 874"/>
                        <wps:cNvSpPr txBox="1">
                          <a:spLocks noChangeArrowheads="1"/>
                        </wps:cNvSpPr>
                        <wps:spPr bwMode="auto">
                          <a:xfrm>
                            <a:off x="2296021" y="339204"/>
                            <a:ext cx="706403" cy="336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F31969">
                              <w:pPr>
                                <w:jc w:val="center"/>
                                <w:rPr>
                                  <w:sz w:val="20"/>
                                  <w:szCs w:val="20"/>
                                </w:rPr>
                              </w:pPr>
                              <w:r>
                                <w:rPr>
                                  <w:sz w:val="20"/>
                                  <w:szCs w:val="20"/>
                                </w:rPr>
                                <w:t>Delavnice z naročnikom</w:t>
                              </w:r>
                            </w:p>
                            <w:p w:rsidR="007E7BEA" w:rsidRDefault="007E7BEA" w:rsidP="00F31969"/>
                          </w:txbxContent>
                        </wps:txbx>
                        <wps:bodyPr rot="0" vert="horz" wrap="square" lIns="0" tIns="0" rIns="0" bIns="0" anchor="t" anchorCtr="0" upright="1">
                          <a:noAutofit/>
                        </wps:bodyPr>
                      </wps:wsp>
                      <wps:wsp>
                        <wps:cNvPr id="21" name="Text Box 875"/>
                        <wps:cNvSpPr txBox="1">
                          <a:spLocks noChangeArrowheads="1"/>
                        </wps:cNvSpPr>
                        <wps:spPr bwMode="auto">
                          <a:xfrm>
                            <a:off x="3002424" y="2745936"/>
                            <a:ext cx="1320999" cy="319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F31969">
                              <w:pPr>
                                <w:rPr>
                                  <w:sz w:val="20"/>
                                  <w:szCs w:val="20"/>
                                </w:rPr>
                              </w:pPr>
                              <w:r>
                                <w:rPr>
                                  <w:sz w:val="20"/>
                                  <w:szCs w:val="20"/>
                                </w:rPr>
                                <w:t>Spremljanje dejavnosti,</w:t>
                              </w:r>
                              <w:r>
                                <w:rPr>
                                  <w:sz w:val="20"/>
                                  <w:szCs w:val="20"/>
                                </w:rPr>
                                <w:br/>
                                <w:t>kontrolne točke</w:t>
                              </w:r>
                            </w:p>
                            <w:p w:rsidR="007E7BEA" w:rsidRDefault="007E7BEA" w:rsidP="00F31969"/>
                          </w:txbxContent>
                        </wps:txbx>
                        <wps:bodyPr rot="0" vert="horz" wrap="square" lIns="0" tIns="0" rIns="0" bIns="0" anchor="t" anchorCtr="0" upright="1">
                          <a:noAutofit/>
                        </wps:bodyPr>
                      </wps:wsp>
                      <wps:wsp>
                        <wps:cNvPr id="22" name="Text Box 876"/>
                        <wps:cNvSpPr txBox="1">
                          <a:spLocks noChangeArrowheads="1"/>
                        </wps:cNvSpPr>
                        <wps:spPr bwMode="auto">
                          <a:xfrm>
                            <a:off x="4291971" y="2901510"/>
                            <a:ext cx="1437457" cy="198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F31969">
                              <w:pPr>
                                <w:jc w:val="center"/>
                                <w:rPr>
                                  <w:sz w:val="20"/>
                                  <w:szCs w:val="20"/>
                                </w:rPr>
                              </w:pPr>
                              <w:r>
                                <w:rPr>
                                  <w:sz w:val="20"/>
                                  <w:szCs w:val="20"/>
                                </w:rPr>
                                <w:t>Preizkusi in uvajanje</w:t>
                              </w:r>
                            </w:p>
                            <w:p w:rsidR="007E7BEA" w:rsidRDefault="007E7BEA" w:rsidP="00F31969"/>
                          </w:txbxContent>
                        </wps:txbx>
                        <wps:bodyPr rot="0" vert="horz" wrap="square" lIns="0" tIns="0" rIns="0" bIns="0" anchor="t" anchorCtr="0" upright="1">
                          <a:noAutofit/>
                        </wps:bodyPr>
                      </wps:wsp>
                      <wps:wsp>
                        <wps:cNvPr id="23" name="Text Box 877"/>
                        <wps:cNvSpPr txBox="1">
                          <a:spLocks noChangeArrowheads="1"/>
                        </wps:cNvSpPr>
                        <wps:spPr bwMode="auto">
                          <a:xfrm>
                            <a:off x="1577718" y="2224803"/>
                            <a:ext cx="1115283" cy="52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F31969">
                              <w:pPr>
                                <w:rPr>
                                  <w:sz w:val="20"/>
                                  <w:szCs w:val="20"/>
                                </w:rPr>
                              </w:pPr>
                              <w:r>
                                <w:rPr>
                                  <w:sz w:val="20"/>
                                  <w:szCs w:val="20"/>
                                </w:rPr>
                                <w:t>Izhodiščni načrt,</w:t>
                              </w:r>
                              <w:r>
                                <w:rPr>
                                  <w:sz w:val="20"/>
                                  <w:szCs w:val="20"/>
                                </w:rPr>
                                <w:br/>
                                <w:t>profil sistema,</w:t>
                              </w:r>
                              <w:r>
                                <w:rPr>
                                  <w:sz w:val="20"/>
                                  <w:szCs w:val="20"/>
                                </w:rPr>
                                <w:br/>
                                <w:t>vzpostavitev SVN</w:t>
                              </w:r>
                            </w:p>
                            <w:p w:rsidR="007E7BEA" w:rsidRDefault="007E7BEA" w:rsidP="00F31969"/>
                          </w:txbxContent>
                        </wps:txbx>
                        <wps:bodyPr rot="0" vert="horz" wrap="square" lIns="0" tIns="0" rIns="0" bIns="0" anchor="t" anchorCtr="0" upright="1">
                          <a:noAutofit/>
                        </wps:bodyPr>
                      </wps:wsp>
                      <wps:wsp>
                        <wps:cNvPr id="24" name="Text Box 878"/>
                        <wps:cNvSpPr txBox="1">
                          <a:spLocks noChangeArrowheads="1"/>
                        </wps:cNvSpPr>
                        <wps:spPr bwMode="auto">
                          <a:xfrm>
                            <a:off x="2811160" y="2168694"/>
                            <a:ext cx="1245343" cy="466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F31969">
                              <w:pPr>
                                <w:rPr>
                                  <w:sz w:val="20"/>
                                  <w:szCs w:val="20"/>
                                </w:rPr>
                              </w:pPr>
                              <w:r>
                                <w:rPr>
                                  <w:sz w:val="20"/>
                                  <w:szCs w:val="20"/>
                                </w:rPr>
                                <w:t>Usklajevanje in odobritev dokumenta (MJU/DI)</w:t>
                              </w:r>
                            </w:p>
                            <w:p w:rsidR="007E7BEA" w:rsidRDefault="007E7BEA" w:rsidP="00F31969"/>
                          </w:txbxContent>
                        </wps:txbx>
                        <wps:bodyPr rot="0" vert="horz" wrap="square" lIns="0" tIns="0" rIns="0" bIns="0" anchor="t" anchorCtr="0" upright="1">
                          <a:noAutofit/>
                        </wps:bodyPr>
                      </wps:wsp>
                      <wps:wsp>
                        <wps:cNvPr id="25" name="Text Box 879"/>
                        <wps:cNvSpPr txBox="1">
                          <a:spLocks noChangeArrowheads="1"/>
                        </wps:cNvSpPr>
                        <wps:spPr bwMode="auto">
                          <a:xfrm>
                            <a:off x="3514162" y="4492963"/>
                            <a:ext cx="845813" cy="336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F31969">
                              <w:pPr>
                                <w:jc w:val="center"/>
                                <w:rPr>
                                  <w:sz w:val="20"/>
                                  <w:szCs w:val="20"/>
                                </w:rPr>
                              </w:pPr>
                              <w:r>
                                <w:rPr>
                                  <w:sz w:val="20"/>
                                  <w:szCs w:val="20"/>
                                </w:rPr>
                                <w:t>Vzpostavitev okolja</w:t>
                              </w:r>
                            </w:p>
                            <w:p w:rsidR="007E7BEA" w:rsidRDefault="007E7BEA" w:rsidP="00F31969"/>
                          </w:txbxContent>
                        </wps:txbx>
                        <wps:bodyPr rot="0" vert="horz" wrap="square" lIns="0" tIns="0" rIns="0" bIns="0" anchor="t" anchorCtr="0" upright="1">
                          <a:noAutofit/>
                        </wps:bodyPr>
                      </wps:wsp>
                      <wps:wsp>
                        <wps:cNvPr id="26" name="Text Box 880"/>
                        <wps:cNvSpPr txBox="1">
                          <a:spLocks noChangeArrowheads="1"/>
                        </wps:cNvSpPr>
                        <wps:spPr bwMode="auto">
                          <a:xfrm>
                            <a:off x="4632846" y="4505715"/>
                            <a:ext cx="1308248" cy="50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F31969">
                              <w:pPr>
                                <w:rPr>
                                  <w:sz w:val="20"/>
                                  <w:szCs w:val="20"/>
                                </w:rPr>
                              </w:pPr>
                              <w:r>
                                <w:rPr>
                                  <w:sz w:val="20"/>
                                  <w:szCs w:val="20"/>
                                </w:rPr>
                                <w:t>Namestitev na test in produkcijo, začetek obratovanja</w:t>
                              </w:r>
                            </w:p>
                            <w:p w:rsidR="007E7BEA" w:rsidRDefault="007E7BEA" w:rsidP="00F31969"/>
                          </w:txbxContent>
                        </wps:txbx>
                        <wps:bodyPr rot="0" vert="horz" wrap="square" lIns="0" tIns="0" rIns="0" bIns="0" anchor="t" anchorCtr="0" upright="1">
                          <a:noAutofit/>
                        </wps:bodyPr>
                      </wps:wsp>
                      <wps:wsp>
                        <wps:cNvPr id="27" name="AutoShape 881"/>
                        <wps:cNvCnPr>
                          <a:cxnSpLocks noChangeShapeType="1"/>
                        </wps:cNvCnPr>
                        <wps:spPr bwMode="auto">
                          <a:xfrm>
                            <a:off x="934220" y="811029"/>
                            <a:ext cx="850" cy="4369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882"/>
                        <wps:cNvCnPr>
                          <a:cxnSpLocks noChangeShapeType="1"/>
                        </wps:cNvCnPr>
                        <wps:spPr bwMode="auto">
                          <a:xfrm flipV="1">
                            <a:off x="2420981" y="71156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883"/>
                        <wps:cNvCnPr>
                          <a:cxnSpLocks noChangeShapeType="1"/>
                        </wps:cNvCnPr>
                        <wps:spPr bwMode="auto">
                          <a:xfrm flipV="1">
                            <a:off x="2531489" y="71156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884"/>
                        <wps:cNvCnPr>
                          <a:cxnSpLocks noChangeShapeType="1"/>
                        </wps:cNvCnPr>
                        <wps:spPr bwMode="auto">
                          <a:xfrm flipV="1">
                            <a:off x="2641997" y="71156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885"/>
                        <wps:cNvCnPr>
                          <a:cxnSpLocks noChangeShapeType="1"/>
                        </wps:cNvCnPr>
                        <wps:spPr bwMode="auto">
                          <a:xfrm flipV="1">
                            <a:off x="2752506" y="71156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886"/>
                        <wps:cNvCnPr>
                          <a:cxnSpLocks noChangeShapeType="1"/>
                        </wps:cNvCnPr>
                        <wps:spPr bwMode="auto">
                          <a:xfrm flipV="1">
                            <a:off x="2863014" y="71156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887"/>
                        <wps:cNvCnPr>
                          <a:cxnSpLocks noChangeShapeType="1"/>
                        </wps:cNvCnPr>
                        <wps:spPr bwMode="auto">
                          <a:xfrm flipV="1">
                            <a:off x="1374553" y="1078821"/>
                            <a:ext cx="1700" cy="2159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888"/>
                        <wps:cNvCnPr>
                          <a:cxnSpLocks noChangeShapeType="1"/>
                        </wps:cNvCnPr>
                        <wps:spPr bwMode="auto">
                          <a:xfrm flipV="1">
                            <a:off x="1973847" y="1078821"/>
                            <a:ext cx="1700" cy="2159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889"/>
                        <wps:cNvCnPr>
                          <a:cxnSpLocks noChangeShapeType="1"/>
                        </wps:cNvCnPr>
                        <wps:spPr bwMode="auto">
                          <a:xfrm>
                            <a:off x="1176488" y="1906002"/>
                            <a:ext cx="1700" cy="2626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890"/>
                        <wps:cNvCnPr>
                          <a:cxnSpLocks noChangeShapeType="1"/>
                        </wps:cNvCnPr>
                        <wps:spPr bwMode="auto">
                          <a:xfrm>
                            <a:off x="1950046" y="1877098"/>
                            <a:ext cx="850" cy="3009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891"/>
                        <wps:cNvCnPr>
                          <a:cxnSpLocks noChangeShapeType="1"/>
                        </wps:cNvCnPr>
                        <wps:spPr bwMode="auto">
                          <a:xfrm flipV="1">
                            <a:off x="3555816"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892"/>
                        <wps:cNvCnPr>
                          <a:cxnSpLocks noChangeShapeType="1"/>
                        </wps:cNvCnPr>
                        <wps:spPr bwMode="auto">
                          <a:xfrm flipV="1">
                            <a:off x="3656123"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893"/>
                        <wps:cNvCnPr>
                          <a:cxnSpLocks noChangeShapeType="1"/>
                        </wps:cNvCnPr>
                        <wps:spPr bwMode="auto">
                          <a:xfrm flipV="1">
                            <a:off x="3756431"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894"/>
                        <wps:cNvCnPr>
                          <a:cxnSpLocks noChangeShapeType="1"/>
                        </wps:cNvCnPr>
                        <wps:spPr bwMode="auto">
                          <a:xfrm flipV="1">
                            <a:off x="3855888" y="3107243"/>
                            <a:ext cx="170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895"/>
                        <wps:cNvCnPr>
                          <a:cxnSpLocks noChangeShapeType="1"/>
                        </wps:cNvCnPr>
                        <wps:spPr bwMode="auto">
                          <a:xfrm flipV="1">
                            <a:off x="3955345"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896"/>
                        <wps:cNvCnPr>
                          <a:cxnSpLocks noChangeShapeType="1"/>
                        </wps:cNvCnPr>
                        <wps:spPr bwMode="auto">
                          <a:xfrm flipV="1">
                            <a:off x="4055653"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897"/>
                        <wps:cNvCnPr>
                          <a:cxnSpLocks noChangeShapeType="1"/>
                        </wps:cNvCnPr>
                        <wps:spPr bwMode="auto">
                          <a:xfrm flipV="1">
                            <a:off x="4433081" y="3107243"/>
                            <a:ext cx="170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898"/>
                        <wps:cNvCnPr>
                          <a:cxnSpLocks noChangeShapeType="1"/>
                        </wps:cNvCnPr>
                        <wps:spPr bwMode="auto">
                          <a:xfrm flipV="1">
                            <a:off x="4550390"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899"/>
                        <wps:cNvCnPr>
                          <a:cxnSpLocks noChangeShapeType="1"/>
                        </wps:cNvCnPr>
                        <wps:spPr bwMode="auto">
                          <a:xfrm flipV="1">
                            <a:off x="4665999" y="3107243"/>
                            <a:ext cx="170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900"/>
                        <wps:cNvCnPr>
                          <a:cxnSpLocks noChangeShapeType="1"/>
                        </wps:cNvCnPr>
                        <wps:spPr bwMode="auto">
                          <a:xfrm flipV="1">
                            <a:off x="4783307"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901"/>
                        <wps:cNvCnPr>
                          <a:cxnSpLocks noChangeShapeType="1"/>
                        </wps:cNvCnPr>
                        <wps:spPr bwMode="auto">
                          <a:xfrm flipV="1">
                            <a:off x="4898916"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902"/>
                        <wps:cNvCnPr>
                          <a:cxnSpLocks noChangeShapeType="1"/>
                        </wps:cNvCnPr>
                        <wps:spPr bwMode="auto">
                          <a:xfrm flipV="1">
                            <a:off x="5015375" y="3107243"/>
                            <a:ext cx="170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903"/>
                        <wps:cNvCnPr>
                          <a:cxnSpLocks noChangeShapeType="1"/>
                        </wps:cNvCnPr>
                        <wps:spPr bwMode="auto">
                          <a:xfrm flipV="1">
                            <a:off x="5132683"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904"/>
                        <wps:cNvCnPr>
                          <a:cxnSpLocks noChangeShapeType="1"/>
                        </wps:cNvCnPr>
                        <wps:spPr bwMode="auto">
                          <a:xfrm flipV="1">
                            <a:off x="5248292"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905"/>
                        <wps:cNvCnPr>
                          <a:cxnSpLocks noChangeShapeType="1"/>
                        </wps:cNvCnPr>
                        <wps:spPr bwMode="auto">
                          <a:xfrm>
                            <a:off x="3355201" y="1877098"/>
                            <a:ext cx="850" cy="2609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906"/>
                        <wps:cNvCnPr>
                          <a:cxnSpLocks noChangeShapeType="1"/>
                        </wps:cNvCnPr>
                        <wps:spPr bwMode="auto">
                          <a:xfrm>
                            <a:off x="4010600" y="4301683"/>
                            <a:ext cx="850" cy="204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907"/>
                        <wps:cNvCnPr>
                          <a:cxnSpLocks noChangeShapeType="1"/>
                        </wps:cNvCnPr>
                        <wps:spPr bwMode="auto">
                          <a:xfrm>
                            <a:off x="5196438" y="4301683"/>
                            <a:ext cx="850" cy="191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908"/>
                        <wps:cNvCnPr>
                          <a:cxnSpLocks noChangeShapeType="1"/>
                        </wps:cNvCnPr>
                        <wps:spPr bwMode="auto">
                          <a:xfrm>
                            <a:off x="473485" y="1877098"/>
                            <a:ext cx="2550" cy="26099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5" name="AutoShape 909"/>
                        <wps:cNvCnPr>
                          <a:cxnSpLocks noChangeShapeType="1"/>
                        </wps:cNvCnPr>
                        <wps:spPr bwMode="auto">
                          <a:xfrm>
                            <a:off x="3231941" y="1877098"/>
                            <a:ext cx="850" cy="2609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910"/>
                        <wps:cNvCnPr>
                          <a:cxnSpLocks noChangeShapeType="1"/>
                        </wps:cNvCnPr>
                        <wps:spPr bwMode="auto">
                          <a:xfrm>
                            <a:off x="3111232" y="1883049"/>
                            <a:ext cx="850" cy="255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Škarnice 2"/>
                        <wps:cNvSpPr>
                          <a:spLocks noChangeArrowheads="1"/>
                        </wps:cNvSpPr>
                        <wps:spPr bwMode="auto">
                          <a:xfrm>
                            <a:off x="1176488" y="3690436"/>
                            <a:ext cx="1327799" cy="562789"/>
                          </a:xfrm>
                          <a:prstGeom prst="chevron">
                            <a:avLst>
                              <a:gd name="adj" fmla="val 37309"/>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F31969">
                              <w:pPr>
                                <w:jc w:val="center"/>
                                <w:rPr>
                                  <w:sz w:val="20"/>
                                  <w:szCs w:val="20"/>
                                </w:rPr>
                              </w:pPr>
                              <w:r>
                                <w:rPr>
                                  <w:sz w:val="20"/>
                                  <w:szCs w:val="20"/>
                                </w:rPr>
                                <w:br/>
                              </w:r>
                              <w:r w:rsidRPr="00556F51">
                                <w:rPr>
                                  <w:sz w:val="20"/>
                                  <w:szCs w:val="20"/>
                                </w:rPr>
                                <w:t>Specifikacije</w:t>
                              </w:r>
                            </w:p>
                          </w:txbxContent>
                        </wps:txbx>
                        <wps:bodyPr rot="0" vert="horz" wrap="square" lIns="91440" tIns="45720" rIns="91440" bIns="45720" anchor="ctr" anchorCtr="0" upright="1">
                          <a:noAutofit/>
                        </wps:bodyPr>
                      </wps:wsp>
                      <wps:wsp>
                        <wps:cNvPr id="58" name="Škarnice 4"/>
                        <wps:cNvSpPr>
                          <a:spLocks noChangeArrowheads="1"/>
                        </wps:cNvSpPr>
                        <wps:spPr bwMode="auto">
                          <a:xfrm>
                            <a:off x="2171701" y="3690436"/>
                            <a:ext cx="830724" cy="562789"/>
                          </a:xfrm>
                          <a:prstGeom prst="chevron">
                            <a:avLst>
                              <a:gd name="adj" fmla="val 37292"/>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DC6F17">
                              <w:pPr>
                                <w:rPr>
                                  <w:sz w:val="20"/>
                                  <w:szCs w:val="20"/>
                                </w:rPr>
                              </w:pPr>
                              <w:r>
                                <w:rPr>
                                  <w:sz w:val="20"/>
                                  <w:szCs w:val="20"/>
                                </w:rPr>
                                <w:br/>
                                <w:t>JN</w:t>
                              </w:r>
                            </w:p>
                          </w:txbxContent>
                        </wps:txbx>
                        <wps:bodyPr rot="0" vert="horz" wrap="square" lIns="91440" tIns="45720" rIns="91440" bIns="45720" anchor="ctr" anchorCtr="0" upright="1">
                          <a:noAutofit/>
                        </wps:bodyPr>
                      </wps:wsp>
                      <wps:wsp>
                        <wps:cNvPr id="59" name="Škarnice 5"/>
                        <wps:cNvSpPr>
                          <a:spLocks noChangeArrowheads="1"/>
                        </wps:cNvSpPr>
                        <wps:spPr bwMode="auto">
                          <a:xfrm>
                            <a:off x="2504288" y="3690436"/>
                            <a:ext cx="1206654" cy="562789"/>
                          </a:xfrm>
                          <a:prstGeom prst="chevron">
                            <a:avLst>
                              <a:gd name="adj" fmla="val 37283"/>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F31969">
                              <w:pPr>
                                <w:jc w:val="center"/>
                                <w:rPr>
                                  <w:sz w:val="20"/>
                                  <w:szCs w:val="20"/>
                                </w:rPr>
                              </w:pPr>
                              <w:r>
                                <w:rPr>
                                  <w:sz w:val="20"/>
                                  <w:szCs w:val="20"/>
                                </w:rPr>
                                <w:br/>
                                <w:t>Pogodba</w:t>
                              </w:r>
                            </w:p>
                          </w:txbxContent>
                        </wps:txbx>
                        <wps:bodyPr rot="0" vert="horz" wrap="square" lIns="91440" tIns="45720" rIns="91440" bIns="45720" anchor="ctr" anchorCtr="0" upright="1">
                          <a:noAutofit/>
                        </wps:bodyPr>
                      </wps:wsp>
                      <wps:wsp>
                        <wps:cNvPr id="60" name="Škarnice 2"/>
                        <wps:cNvSpPr>
                          <a:spLocks noChangeArrowheads="1"/>
                        </wps:cNvSpPr>
                        <wps:spPr bwMode="auto">
                          <a:xfrm>
                            <a:off x="147061" y="3644528"/>
                            <a:ext cx="935070" cy="681808"/>
                          </a:xfrm>
                          <a:prstGeom prst="ellipse">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E7BEA" w:rsidRPr="00556F51" w:rsidRDefault="007E7BEA" w:rsidP="00F31969">
                              <w:pPr>
                                <w:jc w:val="center"/>
                                <w:rPr>
                                  <w:sz w:val="20"/>
                                  <w:szCs w:val="20"/>
                                </w:rPr>
                              </w:pPr>
                            </w:p>
                          </w:txbxContent>
                        </wps:txbx>
                        <wps:bodyPr rot="0" vert="horz" wrap="square" lIns="91440" tIns="45720" rIns="91440" bIns="45720" anchor="ctr" anchorCtr="0" upright="1">
                          <a:noAutofit/>
                        </wps:bodyPr>
                      </wps:wsp>
                      <wps:wsp>
                        <wps:cNvPr id="61" name="Text Box 915"/>
                        <wps:cNvSpPr txBox="1">
                          <a:spLocks noChangeArrowheads="1"/>
                        </wps:cNvSpPr>
                        <wps:spPr bwMode="auto">
                          <a:xfrm>
                            <a:off x="294972" y="3738043"/>
                            <a:ext cx="664750" cy="469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F31969">
                              <w:pPr>
                                <w:rPr>
                                  <w:sz w:val="20"/>
                                  <w:szCs w:val="20"/>
                                </w:rPr>
                              </w:pPr>
                              <w:r>
                                <w:rPr>
                                  <w:sz w:val="20"/>
                                  <w:szCs w:val="20"/>
                                </w:rPr>
                                <w:t>PZI:</w:t>
                              </w:r>
                              <w:r>
                                <w:rPr>
                                  <w:sz w:val="20"/>
                                  <w:szCs w:val="20"/>
                                </w:rPr>
                                <w:br/>
                                <w:t>+ smernice</w:t>
                              </w:r>
                              <w:r>
                                <w:rPr>
                                  <w:sz w:val="20"/>
                                  <w:szCs w:val="20"/>
                                </w:rPr>
                                <w:br/>
                                <w:t>+ GTZ</w:t>
                              </w:r>
                            </w:p>
                            <w:p w:rsidR="007E7BEA" w:rsidRDefault="007E7BEA" w:rsidP="00F31969"/>
                          </w:txbxContent>
                        </wps:txbx>
                        <wps:bodyPr rot="0" vert="horz" wrap="square" lIns="0" tIns="0" rIns="0" bIns="0" anchor="t" anchorCtr="0" upright="1">
                          <a:noAutofit/>
                        </wps:bodyPr>
                      </wps:wsp>
                      <wps:wsp>
                        <wps:cNvPr id="62" name="AutoShape 916"/>
                        <wps:cNvCnPr>
                          <a:cxnSpLocks noChangeShapeType="1"/>
                        </wps:cNvCnPr>
                        <wps:spPr bwMode="auto">
                          <a:xfrm>
                            <a:off x="1091482" y="3985432"/>
                            <a:ext cx="18867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917"/>
                        <wps:cNvSpPr txBox="1">
                          <a:spLocks noChangeArrowheads="1"/>
                        </wps:cNvSpPr>
                        <wps:spPr bwMode="auto">
                          <a:xfrm>
                            <a:off x="3111232" y="167477"/>
                            <a:ext cx="2980323" cy="171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084D87" w:rsidRDefault="007E7BEA" w:rsidP="00F31969">
                              <w:pPr>
                                <w:numPr>
                                  <w:ilvl w:val="0"/>
                                  <w:numId w:val="20"/>
                                </w:numPr>
                                <w:jc w:val="center"/>
                                <w:rPr>
                                  <w:b/>
                                  <w:color w:val="44546A"/>
                                </w:rPr>
                              </w:pPr>
                              <w:r w:rsidRPr="00084D87">
                                <w:rPr>
                                  <w:b/>
                                  <w:color w:val="44546A"/>
                                </w:rPr>
                                <w:t>Naročilo za izdelavo specifikacij</w:t>
                              </w:r>
                            </w:p>
                            <w:p w:rsidR="007E7BEA" w:rsidRDefault="007E7BEA" w:rsidP="00F31969"/>
                          </w:txbxContent>
                        </wps:txbx>
                        <wps:bodyPr rot="0" vert="horz" wrap="square" lIns="0" tIns="0" rIns="0" bIns="0" anchor="t" anchorCtr="0" upright="1">
                          <a:noAutofit/>
                        </wps:bodyPr>
                      </wps:wsp>
                      <wps:wsp>
                        <wps:cNvPr id="64" name="Text Box 918"/>
                        <wps:cNvSpPr txBox="1">
                          <a:spLocks noChangeArrowheads="1"/>
                        </wps:cNvSpPr>
                        <wps:spPr bwMode="auto">
                          <a:xfrm>
                            <a:off x="55254" y="3150600"/>
                            <a:ext cx="2981173" cy="171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084D87" w:rsidRDefault="007E7BEA" w:rsidP="00F31969">
                              <w:pPr>
                                <w:numPr>
                                  <w:ilvl w:val="0"/>
                                  <w:numId w:val="20"/>
                                </w:numPr>
                                <w:jc w:val="center"/>
                                <w:rPr>
                                  <w:b/>
                                  <w:color w:val="44546A"/>
                                </w:rPr>
                              </w:pPr>
                              <w:r w:rsidRPr="00084D87">
                                <w:rPr>
                                  <w:b/>
                                  <w:color w:val="44546A"/>
                                </w:rPr>
                                <w:t xml:space="preserve">Naročilo za izdelavo </w:t>
                              </w:r>
                              <w:r>
                                <w:rPr>
                                  <w:b/>
                                  <w:color w:val="44546A"/>
                                </w:rPr>
                                <w:t>rešitve</w:t>
                              </w:r>
                            </w:p>
                            <w:p w:rsidR="007E7BEA" w:rsidRDefault="007E7BEA" w:rsidP="00F31969"/>
                          </w:txbxContent>
                        </wps:txbx>
                        <wps:bodyPr rot="0" vert="horz" wrap="square" lIns="0" tIns="0" rIns="0" bIns="0" anchor="t" anchorCtr="0" upright="1">
                          <a:noAutofit/>
                        </wps:bodyPr>
                      </wps:wsp>
                      <wps:wsp>
                        <wps:cNvPr id="65" name="AutoShape 919"/>
                        <wps:cNvCnPr>
                          <a:cxnSpLocks noChangeShapeType="1"/>
                        </wps:cNvCnPr>
                        <wps:spPr bwMode="auto">
                          <a:xfrm flipH="1">
                            <a:off x="539790" y="1758929"/>
                            <a:ext cx="2618196" cy="197911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6" name="Text Box 920"/>
                        <wps:cNvSpPr txBox="1">
                          <a:spLocks noChangeArrowheads="1"/>
                        </wps:cNvSpPr>
                        <wps:spPr bwMode="auto">
                          <a:xfrm>
                            <a:off x="2910617" y="3343581"/>
                            <a:ext cx="444583" cy="142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F31969">
                              <w:pPr>
                                <w:rPr>
                                  <w:sz w:val="20"/>
                                  <w:szCs w:val="20"/>
                                </w:rPr>
                              </w:pPr>
                              <w:r>
                                <w:rPr>
                                  <w:sz w:val="20"/>
                                  <w:szCs w:val="20"/>
                                </w:rPr>
                                <w:t>Podpis</w:t>
                              </w:r>
                            </w:p>
                            <w:p w:rsidR="007E7BEA" w:rsidRDefault="007E7BEA" w:rsidP="00F31969"/>
                          </w:txbxContent>
                        </wps:txbx>
                        <wps:bodyPr rot="0" vert="horz" wrap="square" lIns="0" tIns="0" rIns="0" bIns="0" anchor="t" anchorCtr="0" upright="1">
                          <a:noAutofit/>
                        </wps:bodyPr>
                      </wps:wsp>
                      <wps:wsp>
                        <wps:cNvPr id="67" name="AutoShape 921"/>
                        <wps:cNvCnPr>
                          <a:cxnSpLocks noChangeShapeType="1"/>
                        </wps:cNvCnPr>
                        <wps:spPr bwMode="auto">
                          <a:xfrm flipV="1">
                            <a:off x="3132484" y="3508507"/>
                            <a:ext cx="2550" cy="15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922"/>
                        <wps:cNvSpPr txBox="1">
                          <a:spLocks noChangeArrowheads="1"/>
                        </wps:cNvSpPr>
                        <wps:spPr bwMode="auto">
                          <a:xfrm>
                            <a:off x="2296021" y="3344431"/>
                            <a:ext cx="446283" cy="164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EA" w:rsidRPr="00A15798" w:rsidRDefault="007E7BEA" w:rsidP="00F31969">
                              <w:pPr>
                                <w:rPr>
                                  <w:sz w:val="20"/>
                                  <w:szCs w:val="20"/>
                                </w:rPr>
                              </w:pPr>
                              <w:r>
                                <w:rPr>
                                  <w:sz w:val="20"/>
                                  <w:szCs w:val="20"/>
                                </w:rPr>
                                <w:t>Objava</w:t>
                              </w:r>
                            </w:p>
                            <w:p w:rsidR="007E7BEA" w:rsidRDefault="007E7BEA" w:rsidP="00F31969"/>
                          </w:txbxContent>
                        </wps:txbx>
                        <wps:bodyPr rot="0" vert="horz" wrap="square" lIns="0" tIns="0" rIns="0" bIns="0" anchor="t" anchorCtr="0" upright="1">
                          <a:noAutofit/>
                        </wps:bodyPr>
                      </wps:wsp>
                      <wps:wsp>
                        <wps:cNvPr id="69" name="AutoShape 923"/>
                        <wps:cNvCnPr>
                          <a:cxnSpLocks noChangeShapeType="1"/>
                        </wps:cNvCnPr>
                        <wps:spPr bwMode="auto">
                          <a:xfrm flipV="1">
                            <a:off x="2501737" y="3508507"/>
                            <a:ext cx="2550" cy="15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70B2B06" id="Platno 857" o:spid="_x0000_s1092" editas="canvas" alt="Slika 4: tipična izvedba razvoja informacijske rešitve v dveh fazah" style="width:479.65pt;height:404.45pt;mso-position-horizontal-relative:char;mso-position-vertical-relative:line" coordsize="60915,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">
                <v:shape id="_x0000_s1093" type="#_x0000_t75" alt="Slika 4: tipična izvedba razvoja informacijske rešitve v dveh fazah" style="position:absolute;width:60915;height:51365;visibility:visible;mso-wrap-style:square">
                  <v:fill o:detectmouseclick="t"/>
                  <v:path o:connecttype="none"/>
                </v:shape>
                <v:shape id="Škarnice 2" o:spid="_x0000_s1094" type="#_x0000_t55" style="position:absolute;left:3451;top:12947;width:12861;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" adj="18074" fillcolor="#b1cbe9" strokecolor="#2e75b6" strokeweight="1.5pt">
                  <v:fill color2="#92b9e4" rotate="t" colors="0 #b1cbe9;.5 #a3c1e5;1 #92b9e4" focus="100%" type="gradient">
                    <o:fill v:ext="view" type="gradientUnscaled"/>
                  </v:fill>
                  <v:textbox>
                    <w:txbxContent>
                      <w:p w:rsidR="007E7BEA" w:rsidRPr="00556F51" w:rsidRDefault="007E7BEA" w:rsidP="00F31969">
                        <w:pPr>
                          <w:jc w:val="center"/>
                          <w:rPr>
                            <w:sz w:val="20"/>
                            <w:szCs w:val="20"/>
                          </w:rPr>
                        </w:pPr>
                        <w:r>
                          <w:rPr>
                            <w:sz w:val="20"/>
                            <w:szCs w:val="20"/>
                          </w:rPr>
                          <w:br/>
                        </w:r>
                        <w:r w:rsidRPr="00556F51">
                          <w:rPr>
                            <w:sz w:val="20"/>
                            <w:szCs w:val="20"/>
                          </w:rPr>
                          <w:t>Specifikacije</w:t>
                        </w:r>
                      </w:p>
                    </w:txbxContent>
                  </v:textbox>
                </v:shape>
                <v:shape id="Škarnice 4" o:spid="_x0000_s1095" type="#_x0000_t55" style="position:absolute;left:11781;top:12947;width:7957;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" adj="15902" fillcolor="#b1cbe9" strokecolor="#2e75b6" strokeweight="1.5pt">
                  <v:fill color2="#92b9e4" rotate="t" colors="0 #b1cbe9;.5 #a3c1e5;1 #92b9e4" focus="100%" type="gradient">
                    <o:fill v:ext="view" type="gradientUnscaled"/>
                  </v:fill>
                  <v:textbox>
                    <w:txbxContent>
                      <w:p w:rsidR="007E7BEA" w:rsidRPr="00556F51" w:rsidRDefault="007E7BEA" w:rsidP="00F31969">
                        <w:pPr>
                          <w:jc w:val="center"/>
                          <w:rPr>
                            <w:sz w:val="20"/>
                            <w:szCs w:val="20"/>
                          </w:rPr>
                        </w:pPr>
                        <w:r>
                          <w:rPr>
                            <w:sz w:val="20"/>
                            <w:szCs w:val="20"/>
                          </w:rPr>
                          <w:br/>
                          <w:t>JN</w:t>
                        </w:r>
                      </w:p>
                    </w:txbxContent>
                  </v:textbox>
                </v:shape>
                <v:shape id="Škarnice 5" o:spid="_x0000_s1096" type="#_x0000_t55" style="position:absolute;left:16312;top:12947;width:10847;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" adj="17422" fillcolor="#b1cbe9" strokecolor="#2e75b6" strokeweight="1.5pt">
                  <v:fill color2="#92b9e4" rotate="t" colors="0 #b1cbe9;.5 #a3c1e5;1 #92b9e4" focus="100%" type="gradient">
                    <o:fill v:ext="view" type="gradientUnscaled"/>
                  </v:fill>
                  <v:textbox>
                    <w:txbxContent>
                      <w:p w:rsidR="007E7BEA" w:rsidRPr="00556F51" w:rsidRDefault="007E7BEA" w:rsidP="00F31969">
                        <w:pPr>
                          <w:jc w:val="center"/>
                          <w:rPr>
                            <w:sz w:val="20"/>
                            <w:szCs w:val="20"/>
                          </w:rPr>
                        </w:pPr>
                        <w:r>
                          <w:rPr>
                            <w:sz w:val="20"/>
                            <w:szCs w:val="20"/>
                          </w:rPr>
                          <w:br/>
                          <w:t>Pogodba</w:t>
                        </w:r>
                      </w:p>
                    </w:txbxContent>
                  </v:textbox>
                </v:shape>
                <v:shape id="Škarnice 6" o:spid="_x0000_s1097" type="#_x0000_t55" style="position:absolute;left:23504;top:12947;width:10048;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" adj="17092" fillcolor="#b1cbe9" strokecolor="#2e75b6" strokeweight="1.5pt">
                  <v:fill color2="#92b9e4" rotate="t" colors="0 #b1cbe9;.5 #a3c1e5;1 #92b9e4" focus="100%" type="gradient">
                    <o:fill v:ext="view" type="gradientUnscaled"/>
                  </v:fill>
                  <v:textbox>
                    <w:txbxContent>
                      <w:p w:rsidR="007E7BEA" w:rsidRPr="00556F51" w:rsidRDefault="007E7BEA" w:rsidP="00F31969">
                        <w:pPr>
                          <w:jc w:val="center"/>
                          <w:rPr>
                            <w:sz w:val="20"/>
                            <w:szCs w:val="20"/>
                          </w:rPr>
                        </w:pPr>
                        <w:r>
                          <w:rPr>
                            <w:sz w:val="20"/>
                            <w:szCs w:val="20"/>
                          </w:rPr>
                          <w:br/>
                          <w:t>Analiza</w:t>
                        </w:r>
                      </w:p>
                    </w:txbxContent>
                  </v:textbox>
                </v:shape>
                <v:shape id="Škarnice 7" o:spid="_x0000_s1098" type="#_x0000_t55" style="position:absolute;left:29412;top:12947;width:8152;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" adj="16034" fillcolor="#b1cbe9" strokecolor="#2e75b6" strokeweight="1.5pt">
                  <v:fill color2="#92b9e4" rotate="t" colors="0 #b1cbe9;.5 #a3c1e5;1 #92b9e4" focus="100%" type="gradient">
                    <o:fill v:ext="view" type="gradientUnscaled"/>
                  </v:fill>
                  <v:textbox>
                    <w:txbxContent>
                      <w:p w:rsidR="007E7BEA" w:rsidRPr="00556F51" w:rsidRDefault="007E7BEA" w:rsidP="00F31969">
                        <w:pPr>
                          <w:jc w:val="center"/>
                          <w:rPr>
                            <w:sz w:val="20"/>
                            <w:szCs w:val="20"/>
                          </w:rPr>
                        </w:pPr>
                        <w:r>
                          <w:rPr>
                            <w:sz w:val="20"/>
                            <w:szCs w:val="20"/>
                          </w:rPr>
                          <w:br/>
                          <w:t>PZI</w:t>
                        </w:r>
                      </w:p>
                    </w:txbxContent>
                  </v:textbox>
                </v:shape>
                <v:shape id="Škarnice 8" o:spid="_x0000_s1099" type="#_x0000_t55" style="position:absolute;left:35141;top:36904;width:10056;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" adj="17092" fillcolor="#b1cbe9" strokecolor="#2e75b6" strokeweight="1.5pt">
                  <v:fill color2="#92b9e4" rotate="t" colors="0 #b1cbe9;.5 #a3c1e5;1 #92b9e4" focus="100%" type="gradient">
                    <o:fill v:ext="view" type="gradientUnscaled"/>
                  </v:fill>
                  <v:textbox>
                    <w:txbxContent>
                      <w:p w:rsidR="007E7BEA" w:rsidRPr="00556F51" w:rsidRDefault="007E7BEA" w:rsidP="00DC6F17">
                        <w:pPr>
                          <w:spacing w:line="240" w:lineRule="auto"/>
                          <w:jc w:val="center"/>
                          <w:rPr>
                            <w:sz w:val="20"/>
                            <w:szCs w:val="20"/>
                          </w:rPr>
                        </w:pPr>
                        <w:r>
                          <w:rPr>
                            <w:sz w:val="20"/>
                            <w:szCs w:val="20"/>
                          </w:rPr>
                          <w:br/>
                          <w:t>Razvoj</w:t>
                        </w:r>
                      </w:p>
                    </w:txbxContent>
                  </v:textbox>
                </v:shape>
                <v:shape id="Škarnice 9" o:spid="_x0000_s1100" type="#_x0000_t55" style="position:absolute;left:41508;top:36904;width:8365;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" adj="15411" fillcolor="#b1cbe9" strokecolor="#2e75b6" strokeweight="1.5pt">
                  <v:fill color2="#92b9e4" rotate="t" colors="0 #b1cbe9;.5 #a3c1e5;1 #92b9e4" focus="100%" type="gradient">
                    <o:fill v:ext="view" type="gradientUnscaled"/>
                  </v:fill>
                  <v:textbox>
                    <w:txbxContent>
                      <w:p w:rsidR="007E7BEA" w:rsidRPr="00556F51" w:rsidRDefault="007E7BEA" w:rsidP="00F31969">
                        <w:pPr>
                          <w:jc w:val="center"/>
                          <w:rPr>
                            <w:sz w:val="20"/>
                            <w:szCs w:val="20"/>
                          </w:rPr>
                        </w:pPr>
                        <w:r>
                          <w:rPr>
                            <w:sz w:val="20"/>
                            <w:szCs w:val="20"/>
                          </w:rPr>
                          <w:t>Test</w:t>
                        </w:r>
                      </w:p>
                    </w:txbxContent>
                  </v:textbox>
                </v:shape>
                <v:shape id="Škarnice 9" o:spid="_x0000_s1101" type="#_x0000_t55" style="position:absolute;left:46328;top:36904;width:12428;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" adj="17028" fillcolor="#b1cbe9" strokecolor="#2e75b6" strokeweight="1.5pt">
                  <v:fill color2="#92b9e4" rotate="t" colors="0 #b1cbe9;.5 #a3c1e5;1 #92b9e4" focus="100%" type="gradient">
                    <o:fill v:ext="view" type="gradientUnscaled"/>
                  </v:fill>
                  <v:textbox>
                    <w:txbxContent>
                      <w:p w:rsidR="007E7BEA" w:rsidRPr="00556F51" w:rsidRDefault="007E7BEA" w:rsidP="00F31969">
                        <w:pPr>
                          <w:jc w:val="center"/>
                          <w:rPr>
                            <w:sz w:val="20"/>
                            <w:szCs w:val="20"/>
                          </w:rPr>
                        </w:pPr>
                        <w:r>
                          <w:rPr>
                            <w:sz w:val="20"/>
                            <w:szCs w:val="20"/>
                          </w:rPr>
                          <w:t>Produkcija</w:t>
                        </w:r>
                      </w:p>
                    </w:txbxContent>
                  </v:textbox>
                </v:shape>
                <v:oval id="Škarnice 2" o:spid="_x0000_s1102" style="position:absolute;top:450;width:18684;height:7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" fillcolor="#b1cbe9" strokecolor="#2e75b6" strokeweight="1.5pt">
                  <v:fill color2="#92b9e4" rotate="t" colors="0 #b1cbe9;.5 #a3c1e5;1 #92b9e4" focus="100%" type="gradient">
                    <o:fill v:ext="view" type="gradientUnscaled"/>
                  </v:fill>
                  <v:stroke joinstyle="miter"/>
                  <v:textbox>
                    <w:txbxContent>
                      <w:p w:rsidR="007E7BEA" w:rsidRPr="00556F51" w:rsidRDefault="007E7BEA" w:rsidP="00F31969">
                        <w:pPr>
                          <w:jc w:val="center"/>
                          <w:rPr>
                            <w:sz w:val="20"/>
                            <w:szCs w:val="20"/>
                          </w:rPr>
                        </w:pPr>
                      </w:p>
                    </w:txbxContent>
                  </v:textbox>
                </v:oval>
                <v:shape id="Text Box 868" o:spid="_x0000_s1103" type="#_x0000_t202" style="position:absolute;left:3204;top:1742;width:13958;height:5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7E7BEA" w:rsidRPr="00A15798" w:rsidRDefault="007E7BEA" w:rsidP="00F31969">
                        <w:pPr>
                          <w:rPr>
                            <w:sz w:val="20"/>
                            <w:szCs w:val="20"/>
                          </w:rPr>
                        </w:pPr>
                        <w:r w:rsidRPr="00A15798">
                          <w:rPr>
                            <w:sz w:val="20"/>
                            <w:szCs w:val="20"/>
                          </w:rPr>
                          <w:t>Vsebinske specifikacije</w:t>
                        </w:r>
                        <w:r>
                          <w:rPr>
                            <w:sz w:val="20"/>
                            <w:szCs w:val="20"/>
                          </w:rPr>
                          <w:t>:</w:t>
                        </w:r>
                        <w:r w:rsidRPr="00A15798">
                          <w:rPr>
                            <w:sz w:val="20"/>
                            <w:szCs w:val="20"/>
                          </w:rPr>
                          <w:br/>
                          <w:t xml:space="preserve">+ </w:t>
                        </w:r>
                        <w:r>
                          <w:rPr>
                            <w:sz w:val="20"/>
                            <w:szCs w:val="20"/>
                          </w:rPr>
                          <w:t>s</w:t>
                        </w:r>
                        <w:r w:rsidRPr="00A15798">
                          <w:rPr>
                            <w:sz w:val="20"/>
                            <w:szCs w:val="20"/>
                          </w:rPr>
                          <w:t>mernice</w:t>
                        </w:r>
                        <w:r w:rsidRPr="00A15798">
                          <w:rPr>
                            <w:sz w:val="20"/>
                            <w:szCs w:val="20"/>
                          </w:rPr>
                          <w:br/>
                          <w:t>+ dokument GTZ</w:t>
                        </w:r>
                      </w:p>
                      <w:p w:rsidR="007E7BEA" w:rsidRDefault="007E7BEA" w:rsidP="00F31969"/>
                    </w:txbxContent>
                  </v:textbox>
                </v:shape>
                <v:group id="Group 869" o:spid="_x0000_s1104" style="position:absolute;left:1972;top:21780;width:11476;height:7235" coordorigin="2628,12871" coordsize="1350,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Škarnice 2" o:spid="_x0000_s1105" type="#_x0000_t132" style="position:absolute;left:2628;top:12871;width:1350;height: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" fillcolor="#b1cbe9" strokecolor="#2e75b6" strokeweight="1.5pt">
                    <v:fill color2="#92b9e4" rotate="t" colors="0 #b1cbe9;.5 #a3c1e5;1 #92b9e4" focus="100%" type="gradient">
                      <o:fill v:ext="view" type="gradientUnscaled"/>
                    </v:fill>
                    <v:stroke joinstyle="miter"/>
                    <v:textbox>
                      <w:txbxContent>
                        <w:p w:rsidR="007E7BEA" w:rsidRPr="00556F51" w:rsidRDefault="007E7BEA" w:rsidP="00F31969">
                          <w:pPr>
                            <w:jc w:val="center"/>
                            <w:rPr>
                              <w:sz w:val="20"/>
                              <w:szCs w:val="20"/>
                            </w:rPr>
                          </w:pPr>
                        </w:p>
                      </w:txbxContent>
                    </v:textbox>
                  </v:shape>
                  <v:shape id="Text Box 871" o:spid="_x0000_s1106" type="#_x0000_t202" style="position:absolute;left:2860;top:13209;width:887;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7E7BEA" w:rsidRPr="00A15798" w:rsidRDefault="007E7BEA" w:rsidP="00F31969">
                          <w:pPr>
                            <w:jc w:val="center"/>
                            <w:rPr>
                              <w:sz w:val="20"/>
                              <w:szCs w:val="20"/>
                            </w:rPr>
                          </w:pPr>
                          <w:r>
                            <w:rPr>
                              <w:sz w:val="20"/>
                              <w:szCs w:val="20"/>
                            </w:rPr>
                            <w:t>Repozitorij</w:t>
                          </w:r>
                          <w:r>
                            <w:rPr>
                              <w:sz w:val="20"/>
                              <w:szCs w:val="20"/>
                            </w:rPr>
                            <w:br/>
                          </w:r>
                          <w:r w:rsidRPr="00A15798">
                            <w:rPr>
                              <w:sz w:val="20"/>
                              <w:szCs w:val="20"/>
                            </w:rPr>
                            <w:t>s</w:t>
                          </w:r>
                          <w:r>
                            <w:rPr>
                              <w:sz w:val="20"/>
                              <w:szCs w:val="20"/>
                            </w:rPr>
                            <w:t>pecifikacij</w:t>
                          </w:r>
                        </w:p>
                        <w:p w:rsidR="007E7BEA" w:rsidRDefault="007E7BEA" w:rsidP="00F31969"/>
                      </w:txbxContent>
                    </v:textbox>
                  </v:shape>
                </v:group>
                <v:shape id="Text Box 872" o:spid="_x0000_s1107" type="#_x0000_t202" style="position:absolute;left:11322;top:9521;width:445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7E7BEA" w:rsidRPr="00A15798" w:rsidRDefault="007E7BEA" w:rsidP="00F31969">
                        <w:pPr>
                          <w:rPr>
                            <w:sz w:val="20"/>
                            <w:szCs w:val="20"/>
                          </w:rPr>
                        </w:pPr>
                        <w:r>
                          <w:rPr>
                            <w:sz w:val="20"/>
                            <w:szCs w:val="20"/>
                          </w:rPr>
                          <w:t>Objava</w:t>
                        </w:r>
                      </w:p>
                      <w:p w:rsidR="007E7BEA" w:rsidRDefault="007E7BEA" w:rsidP="00F31969"/>
                    </w:txbxContent>
                  </v:textbox>
                </v:shape>
                <v:shape id="Text Box 873" o:spid="_x0000_s1108" type="#_x0000_t202" style="position:absolute;left:17944;top:9521;width:445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7E7BEA" w:rsidRPr="00A15798" w:rsidRDefault="007E7BEA" w:rsidP="00F31969">
                        <w:pPr>
                          <w:rPr>
                            <w:sz w:val="20"/>
                            <w:szCs w:val="20"/>
                          </w:rPr>
                        </w:pPr>
                        <w:r>
                          <w:rPr>
                            <w:sz w:val="20"/>
                            <w:szCs w:val="20"/>
                          </w:rPr>
                          <w:t>Podpis</w:t>
                        </w:r>
                      </w:p>
                      <w:p w:rsidR="007E7BEA" w:rsidRDefault="007E7BEA" w:rsidP="00F31969"/>
                    </w:txbxContent>
                  </v:textbox>
                </v:shape>
                <v:shape id="Text Box 874" o:spid="_x0000_s1109" type="#_x0000_t202" style="position:absolute;left:22960;top:3392;width:7064;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7E7BEA" w:rsidRPr="00A15798" w:rsidRDefault="007E7BEA" w:rsidP="00F31969">
                        <w:pPr>
                          <w:jc w:val="center"/>
                          <w:rPr>
                            <w:sz w:val="20"/>
                            <w:szCs w:val="20"/>
                          </w:rPr>
                        </w:pPr>
                        <w:r>
                          <w:rPr>
                            <w:sz w:val="20"/>
                            <w:szCs w:val="20"/>
                          </w:rPr>
                          <w:t>Delavnice z naročnikom</w:t>
                        </w:r>
                      </w:p>
                      <w:p w:rsidR="007E7BEA" w:rsidRDefault="007E7BEA" w:rsidP="00F31969"/>
                    </w:txbxContent>
                  </v:textbox>
                </v:shape>
                <v:shape id="Text Box 875" o:spid="_x0000_s1110" type="#_x0000_t202" style="position:absolute;left:30024;top:27459;width:13210;height:3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7E7BEA" w:rsidRPr="00A15798" w:rsidRDefault="007E7BEA" w:rsidP="00F31969">
                        <w:pPr>
                          <w:rPr>
                            <w:sz w:val="20"/>
                            <w:szCs w:val="20"/>
                          </w:rPr>
                        </w:pPr>
                        <w:r>
                          <w:rPr>
                            <w:sz w:val="20"/>
                            <w:szCs w:val="20"/>
                          </w:rPr>
                          <w:t>Spremljanje dejavnosti,</w:t>
                        </w:r>
                        <w:r>
                          <w:rPr>
                            <w:sz w:val="20"/>
                            <w:szCs w:val="20"/>
                          </w:rPr>
                          <w:br/>
                          <w:t>kontrolne točke</w:t>
                        </w:r>
                      </w:p>
                      <w:p w:rsidR="007E7BEA" w:rsidRDefault="007E7BEA" w:rsidP="00F31969"/>
                    </w:txbxContent>
                  </v:textbox>
                </v:shape>
                <v:shape id="Text Box 876" o:spid="_x0000_s1111" type="#_x0000_t202" style="position:absolute;left:42919;top:29015;width:1437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7E7BEA" w:rsidRPr="00A15798" w:rsidRDefault="007E7BEA" w:rsidP="00F31969">
                        <w:pPr>
                          <w:jc w:val="center"/>
                          <w:rPr>
                            <w:sz w:val="20"/>
                            <w:szCs w:val="20"/>
                          </w:rPr>
                        </w:pPr>
                        <w:r>
                          <w:rPr>
                            <w:sz w:val="20"/>
                            <w:szCs w:val="20"/>
                          </w:rPr>
                          <w:t>Preizkusi in uvajanje</w:t>
                        </w:r>
                      </w:p>
                      <w:p w:rsidR="007E7BEA" w:rsidRDefault="007E7BEA" w:rsidP="00F31969"/>
                    </w:txbxContent>
                  </v:textbox>
                </v:shape>
                <v:shape id="Text Box 877" o:spid="_x0000_s1112" type="#_x0000_t202" style="position:absolute;left:15777;top:22248;width:11153;height:5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7E7BEA" w:rsidRPr="00A15798" w:rsidRDefault="007E7BEA" w:rsidP="00F31969">
                        <w:pPr>
                          <w:rPr>
                            <w:sz w:val="20"/>
                            <w:szCs w:val="20"/>
                          </w:rPr>
                        </w:pPr>
                        <w:r>
                          <w:rPr>
                            <w:sz w:val="20"/>
                            <w:szCs w:val="20"/>
                          </w:rPr>
                          <w:t>Izhodiščni načrt,</w:t>
                        </w:r>
                        <w:r>
                          <w:rPr>
                            <w:sz w:val="20"/>
                            <w:szCs w:val="20"/>
                          </w:rPr>
                          <w:br/>
                          <w:t>profil sistema,</w:t>
                        </w:r>
                        <w:r>
                          <w:rPr>
                            <w:sz w:val="20"/>
                            <w:szCs w:val="20"/>
                          </w:rPr>
                          <w:br/>
                          <w:t>vzpostavitev SVN</w:t>
                        </w:r>
                      </w:p>
                      <w:p w:rsidR="007E7BEA" w:rsidRDefault="007E7BEA" w:rsidP="00F31969"/>
                    </w:txbxContent>
                  </v:textbox>
                </v:shape>
                <v:shape id="Text Box 878" o:spid="_x0000_s1113" type="#_x0000_t202" style="position:absolute;left:28111;top:21686;width:1245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7E7BEA" w:rsidRPr="00A15798" w:rsidRDefault="007E7BEA" w:rsidP="00F31969">
                        <w:pPr>
                          <w:rPr>
                            <w:sz w:val="20"/>
                            <w:szCs w:val="20"/>
                          </w:rPr>
                        </w:pPr>
                        <w:r>
                          <w:rPr>
                            <w:sz w:val="20"/>
                            <w:szCs w:val="20"/>
                          </w:rPr>
                          <w:t>Usklajevanje in odobritev dokumenta (MJU/DI)</w:t>
                        </w:r>
                      </w:p>
                      <w:p w:rsidR="007E7BEA" w:rsidRDefault="007E7BEA" w:rsidP="00F31969"/>
                    </w:txbxContent>
                  </v:textbox>
                </v:shape>
                <v:shape id="Text Box 879" o:spid="_x0000_s1114" type="#_x0000_t202" style="position:absolute;left:35141;top:44929;width:8458;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7E7BEA" w:rsidRPr="00A15798" w:rsidRDefault="007E7BEA" w:rsidP="00F31969">
                        <w:pPr>
                          <w:jc w:val="center"/>
                          <w:rPr>
                            <w:sz w:val="20"/>
                            <w:szCs w:val="20"/>
                          </w:rPr>
                        </w:pPr>
                        <w:r>
                          <w:rPr>
                            <w:sz w:val="20"/>
                            <w:szCs w:val="20"/>
                          </w:rPr>
                          <w:t>Vzpostavitev okolja</w:t>
                        </w:r>
                      </w:p>
                      <w:p w:rsidR="007E7BEA" w:rsidRDefault="007E7BEA" w:rsidP="00F31969"/>
                    </w:txbxContent>
                  </v:textbox>
                </v:shape>
                <v:shape id="Text Box 880" o:spid="_x0000_s1115" type="#_x0000_t202" style="position:absolute;left:46328;top:45057;width:13082;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7E7BEA" w:rsidRPr="00A15798" w:rsidRDefault="007E7BEA" w:rsidP="00F31969">
                        <w:pPr>
                          <w:rPr>
                            <w:sz w:val="20"/>
                            <w:szCs w:val="20"/>
                          </w:rPr>
                        </w:pPr>
                        <w:r>
                          <w:rPr>
                            <w:sz w:val="20"/>
                            <w:szCs w:val="20"/>
                          </w:rPr>
                          <w:t>Namestitev na test in produkcijo, začetek obratovanja</w:t>
                        </w:r>
                      </w:p>
                      <w:p w:rsidR="007E7BEA" w:rsidRDefault="007E7BEA" w:rsidP="00F31969"/>
                    </w:txbxContent>
                  </v:textbox>
                </v:shape>
                <v:shape id="AutoShape 881" o:spid="_x0000_s1116" type="#_x0000_t32" style="position:absolute;left:9342;top:8110;width:8;height:4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882" o:spid="_x0000_s1117" type="#_x0000_t32" style="position:absolute;left:24209;top:7115;width:9;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883" o:spid="_x0000_s1118" type="#_x0000_t32" style="position:absolute;left:25314;top:7115;width:9;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884" o:spid="_x0000_s1119" type="#_x0000_t32" style="position:absolute;left:26419;top:7115;width:9;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885" o:spid="_x0000_s1120" type="#_x0000_t32" style="position:absolute;left:27525;top:7115;width:8;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886" o:spid="_x0000_s1121" type="#_x0000_t32" style="position:absolute;left:28630;top:7115;width:8;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887" o:spid="_x0000_s1122" type="#_x0000_t32" style="position:absolute;left:13745;top:10788;width:17;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AutoShape 888" o:spid="_x0000_s1123" type="#_x0000_t32" style="position:absolute;left:19738;top:10788;width:17;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AutoShape 889" o:spid="_x0000_s1124" type="#_x0000_t32" style="position:absolute;left:11764;top:19060;width:17;height:2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890" o:spid="_x0000_s1125" type="#_x0000_t32" style="position:absolute;left:19500;top:18770;width:8;height:3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891" o:spid="_x0000_s1126" type="#_x0000_t32" style="position:absolute;left:35558;top:31072;width:8;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shape id="AutoShape 892" o:spid="_x0000_s1127" type="#_x0000_t32" style="position:absolute;left:36561;top:31072;width:8;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893" o:spid="_x0000_s1128" type="#_x0000_t32" style="position:absolute;left:37564;top:31072;width:8;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shape id="AutoShape 894" o:spid="_x0000_s1129" type="#_x0000_t32" style="position:absolute;left:38558;top:31072;width:17;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shape id="AutoShape 895" o:spid="_x0000_s1130" type="#_x0000_t32" style="position:absolute;left:39553;top:31072;width:8;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v:shape id="AutoShape 896" o:spid="_x0000_s1131" type="#_x0000_t32" style="position:absolute;left:40556;top:31072;width:9;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shape id="AutoShape 897" o:spid="_x0000_s1132" type="#_x0000_t32" style="position:absolute;left:44330;top:31072;width:17;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AutoShape 898" o:spid="_x0000_s1133" type="#_x0000_t32" style="position:absolute;left:45503;top:31072;width:9;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lFwwAAANsAAAAPAAAAZHJzL2Rvd25yZXYueG1sRI9PawIx&#10;FMTvhX6H8AreutkWLb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2/I5RcMAAADbAAAADwAA&#10;AAAAAAAAAAAAAAAHAgAAZHJzL2Rvd25yZXYueG1sUEsFBgAAAAADAAMAtwAAAPcCAAAAAA==&#10;">
                  <v:stroke endarrow="block"/>
                </v:shape>
                <v:shape id="AutoShape 899" o:spid="_x0000_s1134" type="#_x0000_t32" style="position:absolute;left:46659;top:31072;width:17;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AutoShape 900" o:spid="_x0000_s1135" type="#_x0000_t32" style="position:absolute;left:47833;top:31072;width:8;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KpwwAAANsAAAAPAAAAZHJzL2Rvd25yZXYueG1sRI/BasMw&#10;EETvhfyD2EBvtZzQ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RGwCqcMAAADbAAAADwAA&#10;AAAAAAAAAAAAAAAHAgAAZHJzL2Rvd25yZXYueG1sUEsFBgAAAAADAAMAtwAAAPcCAAAAAA==&#10;">
                  <v:stroke endarrow="block"/>
                </v:shape>
                <v:shape id="AutoShape 901" o:spid="_x0000_s1136" type="#_x0000_t32" style="position:absolute;left:48989;top:31072;width:8;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AutoShape 902" o:spid="_x0000_s1137" type="#_x0000_t32" style="position:absolute;left:50153;top:31072;width:17;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NAvgAAANsAAAAPAAAAZHJzL2Rvd25yZXYueG1sRE9Ni8Iw&#10;EL0v+B/CCN7WVHE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Fq/M0C+AAAA2wAAAA8AAAAAAAAA&#10;AAAAAAAABwIAAGRycy9kb3ducmV2LnhtbFBLBQYAAAAAAwADALcAAADyAgAAAAA=&#10;">
                  <v:stroke endarrow="block"/>
                </v:shape>
                <v:shape id="AutoShape 903" o:spid="_x0000_s1138" type="#_x0000_t32" style="position:absolute;left:51326;top:31072;width:9;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v:shape>
                <v:shape id="AutoShape 904" o:spid="_x0000_s1139" type="#_x0000_t32" style="position:absolute;left:52482;top:31072;width:9;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 id="AutoShape 905" o:spid="_x0000_s1140" type="#_x0000_t32" style="position:absolute;left:33552;top:18770;width:8;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AutoShape 906" o:spid="_x0000_s1141" type="#_x0000_t32" style="position:absolute;left:40106;top:43016;width:8;height:2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AutoShape 907" o:spid="_x0000_s1142" type="#_x0000_t32" style="position:absolute;left:51964;top:43016;width:8;height:19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908" o:spid="_x0000_s1143" type="#_x0000_t32" style="position:absolute;left:4734;top:18770;width:26;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">
                  <v:stroke startarrow="block"/>
                </v:shape>
                <v:shape id="AutoShape 909" o:spid="_x0000_s1144" type="#_x0000_t32" style="position:absolute;left:32319;top:18770;width:8;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910" o:spid="_x0000_s1145" type="#_x0000_t32" style="position:absolute;left:31112;top:18830;width:8;height:2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Škarnice 2" o:spid="_x0000_s1146" type="#_x0000_t55" style="position:absolute;left:11764;top:36904;width:13278;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" adj="18184" fillcolor="#b1cbe9" strokecolor="#2e75b6" strokeweight="1.5pt">
                  <v:fill color2="#92b9e4" rotate="t" colors="0 #b1cbe9;.5 #a3c1e5;1 #92b9e4" focus="100%" type="gradient">
                    <o:fill v:ext="view" type="gradientUnscaled"/>
                  </v:fill>
                  <v:textbox>
                    <w:txbxContent>
                      <w:p w:rsidR="007E7BEA" w:rsidRPr="00556F51" w:rsidRDefault="007E7BEA" w:rsidP="00F31969">
                        <w:pPr>
                          <w:jc w:val="center"/>
                          <w:rPr>
                            <w:sz w:val="20"/>
                            <w:szCs w:val="20"/>
                          </w:rPr>
                        </w:pPr>
                        <w:r>
                          <w:rPr>
                            <w:sz w:val="20"/>
                            <w:szCs w:val="20"/>
                          </w:rPr>
                          <w:br/>
                        </w:r>
                        <w:r w:rsidRPr="00556F51">
                          <w:rPr>
                            <w:sz w:val="20"/>
                            <w:szCs w:val="20"/>
                          </w:rPr>
                          <w:t>Specifikacije</w:t>
                        </w:r>
                      </w:p>
                    </w:txbxContent>
                  </v:textbox>
                </v:shape>
                <v:shape id="Škarnice 4" o:spid="_x0000_s1147" type="#_x0000_t55" style="position:absolute;left:21717;top:36904;width:8307;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" adj="16143" fillcolor="#b1cbe9" strokecolor="#2e75b6" strokeweight="1.5pt">
                  <v:fill color2="#92b9e4" rotate="t" colors="0 #b1cbe9;.5 #a3c1e5;1 #92b9e4" focus="100%" type="gradient">
                    <o:fill v:ext="view" type="gradientUnscaled"/>
                  </v:fill>
                  <v:textbox>
                    <w:txbxContent>
                      <w:p w:rsidR="007E7BEA" w:rsidRPr="00556F51" w:rsidRDefault="007E7BEA" w:rsidP="00DC6F17">
                        <w:pPr>
                          <w:rPr>
                            <w:sz w:val="20"/>
                            <w:szCs w:val="20"/>
                          </w:rPr>
                        </w:pPr>
                        <w:r>
                          <w:rPr>
                            <w:sz w:val="20"/>
                            <w:szCs w:val="20"/>
                          </w:rPr>
                          <w:br/>
                          <w:t>JN</w:t>
                        </w:r>
                      </w:p>
                    </w:txbxContent>
                  </v:textbox>
                </v:shape>
                <v:shape id="Škarnice 5" o:spid="_x0000_s1148" type="#_x0000_t55" style="position:absolute;left:25042;top:36904;width:12067;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" adj="17844" fillcolor="#b1cbe9" strokecolor="#2e75b6" strokeweight="1.5pt">
                  <v:fill color2="#92b9e4" rotate="t" colors="0 #b1cbe9;.5 #a3c1e5;1 #92b9e4" focus="100%" type="gradient">
                    <o:fill v:ext="view" type="gradientUnscaled"/>
                  </v:fill>
                  <v:textbox>
                    <w:txbxContent>
                      <w:p w:rsidR="007E7BEA" w:rsidRPr="00556F51" w:rsidRDefault="007E7BEA" w:rsidP="00F31969">
                        <w:pPr>
                          <w:jc w:val="center"/>
                          <w:rPr>
                            <w:sz w:val="20"/>
                            <w:szCs w:val="20"/>
                          </w:rPr>
                        </w:pPr>
                        <w:r>
                          <w:rPr>
                            <w:sz w:val="20"/>
                            <w:szCs w:val="20"/>
                          </w:rPr>
                          <w:br/>
                          <w:t>Pogodba</w:t>
                        </w:r>
                      </w:p>
                    </w:txbxContent>
                  </v:textbox>
                </v:shape>
                <v:oval id="Škarnice 2" o:spid="_x0000_s1149" style="position:absolute;left:1470;top:36445;width:9351;height:6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" fillcolor="#b1cbe9" strokecolor="#2e75b6" strokeweight="1.5pt">
                  <v:fill color2="#92b9e4" rotate="t" colors="0 #b1cbe9;.5 #a3c1e5;1 #92b9e4" focus="100%" type="gradient">
                    <o:fill v:ext="view" type="gradientUnscaled"/>
                  </v:fill>
                  <v:stroke joinstyle="miter"/>
                  <v:textbox>
                    <w:txbxContent>
                      <w:p w:rsidR="007E7BEA" w:rsidRPr="00556F51" w:rsidRDefault="007E7BEA" w:rsidP="00F31969">
                        <w:pPr>
                          <w:jc w:val="center"/>
                          <w:rPr>
                            <w:sz w:val="20"/>
                            <w:szCs w:val="20"/>
                          </w:rPr>
                        </w:pPr>
                      </w:p>
                    </w:txbxContent>
                  </v:textbox>
                </v:oval>
                <v:shape id="Text Box 915" o:spid="_x0000_s1150" type="#_x0000_t202" style="position:absolute;left:2949;top:37380;width:6648;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7E7BEA" w:rsidRPr="00A15798" w:rsidRDefault="007E7BEA" w:rsidP="00F31969">
                        <w:pPr>
                          <w:rPr>
                            <w:sz w:val="20"/>
                            <w:szCs w:val="20"/>
                          </w:rPr>
                        </w:pPr>
                        <w:r>
                          <w:rPr>
                            <w:sz w:val="20"/>
                            <w:szCs w:val="20"/>
                          </w:rPr>
                          <w:t>PZI:</w:t>
                        </w:r>
                        <w:r>
                          <w:rPr>
                            <w:sz w:val="20"/>
                            <w:szCs w:val="20"/>
                          </w:rPr>
                          <w:br/>
                          <w:t>+ smernice</w:t>
                        </w:r>
                        <w:r>
                          <w:rPr>
                            <w:sz w:val="20"/>
                            <w:szCs w:val="20"/>
                          </w:rPr>
                          <w:br/>
                          <w:t>+ GTZ</w:t>
                        </w:r>
                      </w:p>
                      <w:p w:rsidR="007E7BEA" w:rsidRDefault="007E7BEA" w:rsidP="00F31969"/>
                    </w:txbxContent>
                  </v:textbox>
                </v:shape>
                <v:shape id="AutoShape 916" o:spid="_x0000_s1151" type="#_x0000_t32" style="position:absolute;left:10914;top:39854;width:18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Text Box 917" o:spid="_x0000_s1152" type="#_x0000_t202" style="position:absolute;left:31112;top:1674;width:29803;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7E7BEA" w:rsidRPr="00084D87" w:rsidRDefault="007E7BEA" w:rsidP="00F31969">
                        <w:pPr>
                          <w:numPr>
                            <w:ilvl w:val="0"/>
                            <w:numId w:val="20"/>
                          </w:numPr>
                          <w:jc w:val="center"/>
                          <w:rPr>
                            <w:b/>
                            <w:color w:val="44546A"/>
                          </w:rPr>
                        </w:pPr>
                        <w:r w:rsidRPr="00084D87">
                          <w:rPr>
                            <w:b/>
                            <w:color w:val="44546A"/>
                          </w:rPr>
                          <w:t>Naročilo za izdelavo specifikacij</w:t>
                        </w:r>
                      </w:p>
                      <w:p w:rsidR="007E7BEA" w:rsidRDefault="007E7BEA" w:rsidP="00F31969"/>
                    </w:txbxContent>
                  </v:textbox>
                </v:shape>
                <v:shape id="Text Box 918" o:spid="_x0000_s1153" type="#_x0000_t202" style="position:absolute;left:552;top:31506;width:29812;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7E7BEA" w:rsidRPr="00084D87" w:rsidRDefault="007E7BEA" w:rsidP="00F31969">
                        <w:pPr>
                          <w:numPr>
                            <w:ilvl w:val="0"/>
                            <w:numId w:val="20"/>
                          </w:numPr>
                          <w:jc w:val="center"/>
                          <w:rPr>
                            <w:b/>
                            <w:color w:val="44546A"/>
                          </w:rPr>
                        </w:pPr>
                        <w:r w:rsidRPr="00084D87">
                          <w:rPr>
                            <w:b/>
                            <w:color w:val="44546A"/>
                          </w:rPr>
                          <w:t xml:space="preserve">Naročilo za izdelavo </w:t>
                        </w:r>
                        <w:r>
                          <w:rPr>
                            <w:b/>
                            <w:color w:val="44546A"/>
                          </w:rPr>
                          <w:t>rešitve</w:t>
                        </w:r>
                      </w:p>
                      <w:p w:rsidR="007E7BEA" w:rsidRDefault="007E7BEA" w:rsidP="00F31969"/>
                    </w:txbxContent>
                  </v:textbox>
                </v:shape>
                <v:shape id="AutoShape 919" o:spid="_x0000_s1154" type="#_x0000_t32" style="position:absolute;left:5397;top:17589;width:26182;height:19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">
                  <v:stroke dashstyle="dash" endarrow="block"/>
                </v:shape>
                <v:shape id="Text Box 920" o:spid="_x0000_s1155" type="#_x0000_t202" style="position:absolute;left:29106;top:33435;width:444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7E7BEA" w:rsidRPr="00A15798" w:rsidRDefault="007E7BEA" w:rsidP="00F31969">
                        <w:pPr>
                          <w:rPr>
                            <w:sz w:val="20"/>
                            <w:szCs w:val="20"/>
                          </w:rPr>
                        </w:pPr>
                        <w:r>
                          <w:rPr>
                            <w:sz w:val="20"/>
                            <w:szCs w:val="20"/>
                          </w:rPr>
                          <w:t>Podpis</w:t>
                        </w:r>
                      </w:p>
                      <w:p w:rsidR="007E7BEA" w:rsidRDefault="007E7BEA" w:rsidP="00F31969"/>
                    </w:txbxContent>
                  </v:textbox>
                </v:shape>
                <v:shape id="AutoShape 921" o:spid="_x0000_s1156" type="#_x0000_t32" style="position:absolute;left:31324;top:35085;width:26;height:1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">
                  <v:stroke endarrow="block"/>
                </v:shape>
                <v:shape id="Text Box 922" o:spid="_x0000_s1157" type="#_x0000_t202" style="position:absolute;left:22960;top:33444;width:446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7E7BEA" w:rsidRPr="00A15798" w:rsidRDefault="007E7BEA" w:rsidP="00F31969">
                        <w:pPr>
                          <w:rPr>
                            <w:sz w:val="20"/>
                            <w:szCs w:val="20"/>
                          </w:rPr>
                        </w:pPr>
                        <w:r>
                          <w:rPr>
                            <w:sz w:val="20"/>
                            <w:szCs w:val="20"/>
                          </w:rPr>
                          <w:t>Objava</w:t>
                        </w:r>
                      </w:p>
                      <w:p w:rsidR="007E7BEA" w:rsidRDefault="007E7BEA" w:rsidP="00F31969"/>
                    </w:txbxContent>
                  </v:textbox>
                </v:shape>
                <v:shape id="AutoShape 923" o:spid="_x0000_s1158" type="#_x0000_t32" style="position:absolute;left:25017;top:35085;width:25;height:1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">
                  <v:stroke endarrow="block"/>
                </v:shape>
                <w10:anchorlock/>
              </v:group>
            </w:pict>
          </mc:Fallback>
        </mc:AlternateContent>
      </w:r>
    </w:p>
    <w:p w:rsidR="00D636F5" w:rsidRPr="00ED1697" w:rsidRDefault="00A15A6E" w:rsidP="00F31969">
      <w:pPr>
        <w:jc w:val="center"/>
      </w:pPr>
      <w:r>
        <w:fldChar w:fldCharType="begin"/>
      </w:r>
      <w:r>
        <w:instrText xml:space="preserve"> REF _Ref461448818 \h </w:instrText>
      </w:r>
      <w:r>
        <w:fldChar w:fldCharType="separate"/>
      </w:r>
      <w:r w:rsidR="0040031A" w:rsidRPr="00084D87">
        <w:t xml:space="preserve">Slika </w:t>
      </w:r>
      <w:r w:rsidR="0040031A">
        <w:rPr>
          <w:noProof/>
        </w:rPr>
        <w:t>4</w:t>
      </w:r>
      <w:r>
        <w:fldChar w:fldCharType="end"/>
      </w:r>
      <w:r>
        <w:t xml:space="preserve"> </w:t>
      </w:r>
      <w:r w:rsidR="00D636F5" w:rsidRPr="00ED1697">
        <w:t xml:space="preserve">prikazuje tipično izvedbo razvoja informacijske </w:t>
      </w:r>
      <w:r w:rsidR="00270319">
        <w:t xml:space="preserve">rešitve </w:t>
      </w:r>
      <w:r w:rsidR="00D636F5" w:rsidRPr="00ED1697">
        <w:t>v dveh fazah.</w:t>
      </w:r>
    </w:p>
    <w:p w:rsidR="00D636F5" w:rsidRPr="00ED1697" w:rsidRDefault="00D636F5" w:rsidP="00F31969">
      <w:pPr>
        <w:spacing w:before="240"/>
        <w:jc w:val="both"/>
      </w:pPr>
      <w:r w:rsidRPr="00ED1697">
        <w:t xml:space="preserve">V prvi fazi se izvede naročilo za izdelavo projekta za izvedbo, v drugi pa naročilo za razvoj </w:t>
      </w:r>
      <w:r w:rsidR="00270319">
        <w:t>rešitve</w:t>
      </w:r>
      <w:r w:rsidR="00270319" w:rsidRPr="00ED1697">
        <w:t xml:space="preserve"> </w:t>
      </w:r>
      <w:r w:rsidRPr="00ED1697">
        <w:t>na podlagi izdelanega dokumenta PZI</w:t>
      </w:r>
      <w:r w:rsidR="00DF2D3E" w:rsidRPr="00ED1697">
        <w:t xml:space="preserve"> v prvem naročilu</w:t>
      </w:r>
      <w:r w:rsidRPr="00ED1697">
        <w:t>.</w:t>
      </w:r>
    </w:p>
    <w:p w:rsidR="00D636F5" w:rsidRPr="00ED1697" w:rsidRDefault="00D636F5" w:rsidP="00044172">
      <w:pPr>
        <w:jc w:val="both"/>
      </w:pPr>
      <w:r w:rsidRPr="00ED1697">
        <w:t>Prednost iz</w:t>
      </w:r>
      <w:r w:rsidR="002A3B79" w:rsidRPr="00ED1697">
        <w:t xml:space="preserve">vedbe razvoja v dveh naročilih </w:t>
      </w:r>
      <w:r w:rsidRPr="00ED1697">
        <w:t>je v zmanjšanju tveganj</w:t>
      </w:r>
      <w:r w:rsidR="00AB2E67">
        <w:t>,</w:t>
      </w:r>
      <w:r w:rsidRPr="00ED1697">
        <w:t xml:space="preserve"> opisanih v predhodnem poglavju, vendar </w:t>
      </w:r>
      <w:r w:rsidR="002A3B79" w:rsidRPr="00ED1697">
        <w:t xml:space="preserve">se </w:t>
      </w:r>
      <w:r w:rsidRPr="00ED1697">
        <w:t xml:space="preserve">zaradi izvedbe dveh naročil </w:t>
      </w:r>
      <w:r w:rsidR="002A3B79" w:rsidRPr="00ED1697">
        <w:t xml:space="preserve">lahko </w:t>
      </w:r>
      <w:r w:rsidRPr="00ED1697">
        <w:t>podaljš</w:t>
      </w:r>
      <w:r w:rsidR="002A3B79" w:rsidRPr="00ED1697">
        <w:t>a</w:t>
      </w:r>
      <w:r w:rsidRPr="00ED1697">
        <w:t xml:space="preserve"> čas do produkcije</w:t>
      </w:r>
      <w:r w:rsidR="002A3B79" w:rsidRPr="00ED1697">
        <w:t xml:space="preserve"> oziroma lahko negativno vpliva na doseganje najugodnejših pogodbenih vrednosti. </w:t>
      </w:r>
      <w:r w:rsidRPr="00ED1697">
        <w:t>Zelo pomembno je tudi, da je izvajalec prve faze, to je priprave projekta za izvedbo</w:t>
      </w:r>
      <w:r w:rsidR="002A3B79" w:rsidRPr="00ED1697">
        <w:t>,</w:t>
      </w:r>
      <w:r w:rsidRPr="00ED1697">
        <w:t xml:space="preserve"> usposobljen za t</w:t>
      </w:r>
      <w:r w:rsidR="00E31AE2">
        <w:t>o</w:t>
      </w:r>
      <w:r w:rsidRPr="00ED1697">
        <w:t xml:space="preserve"> del</w:t>
      </w:r>
      <w:r w:rsidR="00E31AE2">
        <w:t>o</w:t>
      </w:r>
      <w:r w:rsidRPr="00ED1697">
        <w:t xml:space="preserve">. Ne glede na to, da v fazi ni razvojnih </w:t>
      </w:r>
      <w:r w:rsidR="00471C3C">
        <w:t>dejavnosti</w:t>
      </w:r>
      <w:r w:rsidRPr="00ED1697">
        <w:t xml:space="preserve">, ki bi </w:t>
      </w:r>
      <w:r w:rsidR="002A3B79" w:rsidRPr="00ED1697">
        <w:t>vodile</w:t>
      </w:r>
      <w:r w:rsidRPr="00ED1697">
        <w:t xml:space="preserve"> k izdelavi programskih izdelkov, mora biti izvajalec enako usposobljen kot </w:t>
      </w:r>
      <w:r w:rsidR="00AB2E67">
        <w:t>poz</w:t>
      </w:r>
      <w:r w:rsidR="00AB2E67" w:rsidRPr="00ED1697">
        <w:t xml:space="preserve">nejša </w:t>
      </w:r>
      <w:r w:rsidRPr="00ED1697">
        <w:t>razvojna eki</w:t>
      </w:r>
      <w:r w:rsidR="002A3B79" w:rsidRPr="00ED1697">
        <w:t xml:space="preserve">pa, saj mora izdelati modele, </w:t>
      </w:r>
      <w:r w:rsidRPr="00ED1697">
        <w:t xml:space="preserve">sheme </w:t>
      </w:r>
      <w:r w:rsidR="002A3B79" w:rsidRPr="00ED1697">
        <w:t>in</w:t>
      </w:r>
      <w:r w:rsidRPr="00ED1697">
        <w:t xml:space="preserve"> integracije </w:t>
      </w:r>
      <w:r w:rsidR="002A3B79" w:rsidRPr="00ED1697">
        <w:t>tako</w:t>
      </w:r>
      <w:r w:rsidRPr="00ED1697">
        <w:t xml:space="preserve"> natančno, da so lahko </w:t>
      </w:r>
      <w:r w:rsidR="002A3B79" w:rsidRPr="00ED1697">
        <w:t xml:space="preserve">podlaga </w:t>
      </w:r>
      <w:r w:rsidRPr="00ED1697">
        <w:t>navodilu za izdelavo programov.</w:t>
      </w:r>
    </w:p>
    <w:p w:rsidR="007A426E" w:rsidRPr="00ED1697" w:rsidRDefault="007A426E" w:rsidP="00044172">
      <w:pPr>
        <w:jc w:val="both"/>
      </w:pPr>
    </w:p>
    <w:p w:rsidR="00D636F5" w:rsidRPr="00ED1697" w:rsidRDefault="00D636F5" w:rsidP="00044172">
      <w:pPr>
        <w:jc w:val="both"/>
      </w:pPr>
      <w:r w:rsidRPr="00ED1697">
        <w:t xml:space="preserve">Ne glede na vrsto izvedbe (v eni ali dveh fazah) mora </w:t>
      </w:r>
      <w:r w:rsidR="002C221C" w:rsidRPr="00ED1697">
        <w:t xml:space="preserve">naročnik predvideti, da se v času razvoja </w:t>
      </w:r>
      <w:r w:rsidR="00270319">
        <w:t>rešitve</w:t>
      </w:r>
      <w:r w:rsidR="00270319" w:rsidRPr="00ED1697">
        <w:t xml:space="preserve"> </w:t>
      </w:r>
      <w:r w:rsidRPr="00ED1697">
        <w:t xml:space="preserve">(tudi ko so specifikacije sistema že potrjene) </w:t>
      </w:r>
      <w:r w:rsidR="00AB2E67" w:rsidRPr="00ED1697">
        <w:t xml:space="preserve">lahko </w:t>
      </w:r>
      <w:r w:rsidRPr="00ED1697">
        <w:t>pojav</w:t>
      </w:r>
      <w:r w:rsidR="002C221C" w:rsidRPr="00ED1697">
        <w:t>ijo</w:t>
      </w:r>
      <w:r w:rsidRPr="00ED1697">
        <w:t xml:space="preserve"> upravičene spremembe zahtev. Zahteve </w:t>
      </w:r>
      <w:r w:rsidR="00E31AE2">
        <w:t>po</w:t>
      </w:r>
      <w:r w:rsidR="00E31AE2" w:rsidRPr="00ED1697">
        <w:t xml:space="preserve"> </w:t>
      </w:r>
      <w:r w:rsidRPr="00ED1697">
        <w:t>sprememb</w:t>
      </w:r>
      <w:r w:rsidR="00E31AE2">
        <w:t>ah</w:t>
      </w:r>
      <w:r w:rsidRPr="00ED1697">
        <w:t xml:space="preserve"> se lahko pojavijo v kateri</w:t>
      </w:r>
      <w:r w:rsidR="00AB2E67">
        <w:t xml:space="preserve"> </w:t>
      </w:r>
      <w:r w:rsidRPr="00ED1697">
        <w:t>koli fazi ali koraku. Razlogi za spremembe so lahko različni:</w:t>
      </w:r>
    </w:p>
    <w:p w:rsidR="00D636F5" w:rsidRPr="00ED1697" w:rsidRDefault="002C221C" w:rsidP="00044172">
      <w:pPr>
        <w:numPr>
          <w:ilvl w:val="0"/>
          <w:numId w:val="17"/>
        </w:numPr>
        <w:jc w:val="both"/>
      </w:pPr>
      <w:r w:rsidRPr="00ED1697">
        <w:lastRenderedPageBreak/>
        <w:t xml:space="preserve">najpogostejši razlog je sprememba zakonodaje: </w:t>
      </w:r>
      <w:r w:rsidR="00526D59">
        <w:t>vsako</w:t>
      </w:r>
      <w:r w:rsidR="00526D59" w:rsidRPr="00ED1697">
        <w:t xml:space="preserve"> </w:t>
      </w:r>
      <w:r w:rsidRPr="00ED1697">
        <w:t>leto</w:t>
      </w:r>
      <w:r w:rsidR="00D636F5" w:rsidRPr="00ED1697">
        <w:t xml:space="preserve"> </w:t>
      </w:r>
      <w:r w:rsidRPr="00ED1697">
        <w:t xml:space="preserve">se </w:t>
      </w:r>
      <w:r w:rsidR="00D636F5" w:rsidRPr="00ED1697">
        <w:t xml:space="preserve">v spremeni </w:t>
      </w:r>
      <w:r w:rsidR="00526D59">
        <w:t>veliko</w:t>
      </w:r>
      <w:r w:rsidR="00526D59" w:rsidRPr="00ED1697">
        <w:t xml:space="preserve"> </w:t>
      </w:r>
      <w:r w:rsidR="00D636F5" w:rsidRPr="00ED1697">
        <w:t>zakonov ali podzakonskih aktov</w:t>
      </w:r>
      <w:r w:rsidRPr="00ED1697">
        <w:t xml:space="preserve"> in</w:t>
      </w:r>
      <w:r w:rsidR="00D636F5" w:rsidRPr="00ED1697">
        <w:t xml:space="preserve"> vsaka sprememba zakonodaje </w:t>
      </w:r>
      <w:r w:rsidR="00E31AE2" w:rsidRPr="00ED1697">
        <w:t xml:space="preserve">praviloma </w:t>
      </w:r>
      <w:r w:rsidR="00D636F5" w:rsidRPr="00ED1697">
        <w:t>vpliva tudi na spremembo informacijskih sistemov, ki izvajajo postopke na podlagi zakonodaje</w:t>
      </w:r>
      <w:r w:rsidRPr="00ED1697">
        <w:t>;</w:t>
      </w:r>
    </w:p>
    <w:p w:rsidR="00D636F5" w:rsidRPr="00ED1697" w:rsidRDefault="00D636F5" w:rsidP="00044172">
      <w:pPr>
        <w:numPr>
          <w:ilvl w:val="0"/>
          <w:numId w:val="17"/>
        </w:numPr>
        <w:jc w:val="both"/>
      </w:pPr>
      <w:r w:rsidRPr="00ED1697">
        <w:t>pogost</w:t>
      </w:r>
      <w:r w:rsidR="002C221C" w:rsidRPr="00ED1697">
        <w:t>e</w:t>
      </w:r>
      <w:r w:rsidRPr="00ED1697">
        <w:t xml:space="preserve"> spremembe v povezanih sistemih</w:t>
      </w:r>
      <w:r w:rsidR="002C221C" w:rsidRPr="00ED1697">
        <w:t>;</w:t>
      </w:r>
    </w:p>
    <w:p w:rsidR="00D636F5" w:rsidRPr="00ED1697" w:rsidRDefault="00D636F5" w:rsidP="00044172">
      <w:pPr>
        <w:numPr>
          <w:ilvl w:val="0"/>
          <w:numId w:val="17"/>
        </w:numPr>
        <w:jc w:val="both"/>
      </w:pPr>
      <w:r w:rsidRPr="00ED1697">
        <w:t>tehnološke spremembe</w:t>
      </w:r>
      <w:r w:rsidR="002C221C" w:rsidRPr="00ED1697">
        <w:t>:</w:t>
      </w:r>
      <w:r w:rsidRPr="00ED1697">
        <w:t xml:space="preserve"> zahteve za nadgradnje na novejše različice infrastrukturnih okolij, komponent, spremembe kot posledica razkritij informacijske ranljivosti</w:t>
      </w:r>
      <w:r w:rsidR="002C221C" w:rsidRPr="00ED1697">
        <w:t>;</w:t>
      </w:r>
      <w:r w:rsidRPr="00ED1697">
        <w:t xml:space="preserve"> </w:t>
      </w:r>
    </w:p>
    <w:p w:rsidR="00D636F5" w:rsidRPr="00ED1697" w:rsidRDefault="00D636F5" w:rsidP="00044172">
      <w:pPr>
        <w:numPr>
          <w:ilvl w:val="0"/>
          <w:numId w:val="17"/>
        </w:numPr>
        <w:jc w:val="both"/>
      </w:pPr>
      <w:r w:rsidRPr="00ED1697">
        <w:t>premalo domišljen koncept oziroma funkcionalne zahteve rešitve</w:t>
      </w:r>
      <w:r w:rsidR="002C221C" w:rsidRPr="00ED1697">
        <w:t>.</w:t>
      </w:r>
    </w:p>
    <w:p w:rsidR="002C221C" w:rsidRPr="00ED1697" w:rsidRDefault="002C221C" w:rsidP="00044172">
      <w:pPr>
        <w:jc w:val="both"/>
      </w:pPr>
    </w:p>
    <w:p w:rsidR="00D636F5" w:rsidRPr="00ED1697" w:rsidRDefault="00D636F5" w:rsidP="00044172">
      <w:pPr>
        <w:jc w:val="both"/>
      </w:pPr>
      <w:r w:rsidRPr="00ED1697">
        <w:t xml:space="preserve">Glede na navedeno je </w:t>
      </w:r>
      <w:r w:rsidR="00471C3C">
        <w:t>treba</w:t>
      </w:r>
      <w:r w:rsidRPr="00ED1697">
        <w:t xml:space="preserve"> že v okviru vodenja projekta predvideti pr</w:t>
      </w:r>
      <w:r w:rsidR="002C221C" w:rsidRPr="00ED1697">
        <w:t>oces obravnavanja sprememb od i</w:t>
      </w:r>
      <w:r w:rsidRPr="00ED1697">
        <w:t>dentifikacije zahtev po spremembah</w:t>
      </w:r>
      <w:r w:rsidR="002C221C" w:rsidRPr="00ED1697">
        <w:t xml:space="preserve">, </w:t>
      </w:r>
      <w:r w:rsidRPr="00ED1697">
        <w:t xml:space="preserve">njihove formalne obravnave (potrjevanja/zavračanja) </w:t>
      </w:r>
      <w:r w:rsidR="002C221C" w:rsidRPr="00ED1697">
        <w:t>in</w:t>
      </w:r>
      <w:r w:rsidRPr="00ED1697">
        <w:t xml:space="preserve"> dokumentiranja. Projektna delovna skupina oziroma projektna organizacija mora imeti vzpostavljene mehanizme za obvladovanje sprememb. Osnovn</w:t>
      </w:r>
      <w:r w:rsidR="00AB2E67">
        <w:t>a</w:t>
      </w:r>
      <w:r w:rsidRPr="00ED1697">
        <w:t xml:space="preserve"> </w:t>
      </w:r>
      <w:r w:rsidR="00AB2E67">
        <w:t>načela</w:t>
      </w:r>
      <w:r w:rsidRPr="00ED1697">
        <w:t xml:space="preserve">, </w:t>
      </w:r>
      <w:r w:rsidR="002C221C" w:rsidRPr="00ED1697">
        <w:t>ki jih</w:t>
      </w:r>
      <w:r w:rsidRPr="00ED1697">
        <w:t xml:space="preserve"> mora naročnik oziroma projektna skupina predvideti</w:t>
      </w:r>
      <w:r w:rsidR="00AB2E67">
        <w:t>,</w:t>
      </w:r>
      <w:r w:rsidRPr="00ED1697">
        <w:t xml:space="preserve"> so:</w:t>
      </w:r>
    </w:p>
    <w:p w:rsidR="00D636F5" w:rsidRPr="00ED1697" w:rsidRDefault="00D636F5" w:rsidP="00044172">
      <w:pPr>
        <w:numPr>
          <w:ilvl w:val="0"/>
          <w:numId w:val="17"/>
        </w:numPr>
        <w:jc w:val="both"/>
      </w:pPr>
      <w:r w:rsidRPr="00ED1697">
        <w:t>da so spremembe v času izvajanja projekta/ra</w:t>
      </w:r>
      <w:r w:rsidR="002C221C" w:rsidRPr="00ED1697">
        <w:t>zvoja</w:t>
      </w:r>
      <w:r w:rsidRPr="00ED1697">
        <w:t xml:space="preserve"> neizogibne</w:t>
      </w:r>
      <w:r w:rsidR="00707C9F">
        <w:t>;</w:t>
      </w:r>
    </w:p>
    <w:p w:rsidR="00D636F5" w:rsidRPr="00ED1697" w:rsidRDefault="00D636F5" w:rsidP="00044172">
      <w:pPr>
        <w:numPr>
          <w:ilvl w:val="0"/>
          <w:numId w:val="17"/>
        </w:numPr>
        <w:jc w:val="both"/>
      </w:pPr>
      <w:r w:rsidRPr="00ED1697">
        <w:t>da spremembe vplivajo na že postavljene ocene stroškov, terminske načrte, č</w:t>
      </w:r>
      <w:r w:rsidR="002C221C" w:rsidRPr="00ED1697">
        <w:t>loveške vire, zaporedje nalog itd.</w:t>
      </w:r>
      <w:r w:rsidR="00707C9F">
        <w:t>;</w:t>
      </w:r>
    </w:p>
    <w:p w:rsidR="00D636F5" w:rsidRPr="00ED1697" w:rsidRDefault="00D636F5" w:rsidP="00044172">
      <w:pPr>
        <w:numPr>
          <w:ilvl w:val="0"/>
          <w:numId w:val="17"/>
        </w:numPr>
        <w:jc w:val="both"/>
      </w:pPr>
      <w:r w:rsidRPr="00ED1697">
        <w:t xml:space="preserve">da je </w:t>
      </w:r>
      <w:r w:rsidR="00471C3C">
        <w:t>treba</w:t>
      </w:r>
      <w:r w:rsidRPr="00ED1697">
        <w:t xml:space="preserve"> predvideti obvladovanje/procesiranje sprememb skozi </w:t>
      </w:r>
      <w:r w:rsidR="00707C9F">
        <w:t>celoten</w:t>
      </w:r>
      <w:r w:rsidRPr="00ED1697">
        <w:t xml:space="preserve"> življenjski cikel sistema (definirati odgovorne osebe za potrjevanje sprememb, </w:t>
      </w:r>
      <w:proofErr w:type="spellStart"/>
      <w:r w:rsidRPr="00ED1697">
        <w:t>prioritizacijo</w:t>
      </w:r>
      <w:proofErr w:type="spellEnd"/>
      <w:r w:rsidRPr="00ED1697">
        <w:t>, dokumentiranje, vodenje različic)</w:t>
      </w:r>
      <w:r w:rsidR="00707C9F">
        <w:t>;</w:t>
      </w:r>
    </w:p>
    <w:p w:rsidR="00D636F5" w:rsidRPr="00ED1697" w:rsidRDefault="002C221C" w:rsidP="00044172">
      <w:pPr>
        <w:numPr>
          <w:ilvl w:val="0"/>
          <w:numId w:val="17"/>
        </w:numPr>
        <w:jc w:val="both"/>
      </w:pPr>
      <w:r w:rsidRPr="00ED1697">
        <w:t xml:space="preserve">sprememba </w:t>
      </w:r>
      <w:r w:rsidR="00D636F5" w:rsidRPr="00ED1697">
        <w:t>finančn</w:t>
      </w:r>
      <w:r w:rsidRPr="00ED1697">
        <w:t>ih</w:t>
      </w:r>
      <w:r w:rsidR="00D636F5" w:rsidRPr="00ED1697">
        <w:t xml:space="preserve"> sredst</w:t>
      </w:r>
      <w:r w:rsidRPr="00ED1697">
        <w:t xml:space="preserve">ev </w:t>
      </w:r>
      <w:r w:rsidR="00D636F5" w:rsidRPr="00ED1697">
        <w:t>za izvedbo.</w:t>
      </w:r>
    </w:p>
    <w:p w:rsidR="007A426E" w:rsidRPr="00ED1697" w:rsidRDefault="00D636F5" w:rsidP="00D642AA">
      <w:r w:rsidRPr="00ED1697">
        <w:t xml:space="preserve">(Glej </w:t>
      </w:r>
      <w:r w:rsidR="00D642AA">
        <w:t>Vodnik po MVPDU</w:t>
      </w:r>
      <w:r w:rsidR="00AB2E67">
        <w:t>:</w:t>
      </w:r>
      <w:r w:rsidR="00D642AA">
        <w:t xml:space="preserve"> </w:t>
      </w:r>
      <w:hyperlink r:id="rId37" w:history="1">
        <w:r w:rsidR="00D642AA" w:rsidRPr="00D642AA">
          <w:rPr>
            <w:rStyle w:val="Hiperpovezava"/>
            <w:rFonts w:cs="Arial"/>
            <w:sz w:val="18"/>
            <w:szCs w:val="18"/>
          </w:rPr>
          <w:t>https://nio.gov.si/nio/asset/metodologija+vodenja+projektov+v+drzavni+upravi+projekti+informacijske+tehnologije-713</w:t>
        </w:r>
      </w:hyperlink>
      <w:r w:rsidRPr="00ED1697">
        <w:t>)</w:t>
      </w:r>
      <w:r w:rsidR="00707C9F">
        <w:t>.</w:t>
      </w:r>
    </w:p>
    <w:p w:rsidR="008F77B2" w:rsidRPr="00ED1697" w:rsidRDefault="008F77B2" w:rsidP="008F77B2">
      <w:pPr>
        <w:pStyle w:val="Naslov3"/>
      </w:pPr>
      <w:bookmarkStart w:id="34" w:name="_Toc43102164"/>
      <w:bookmarkStart w:id="35" w:name="_Toc453836171"/>
      <w:bookmarkStart w:id="36" w:name="_Toc453836459"/>
      <w:r w:rsidRPr="00ED1697">
        <w:t>Metodologija razvoja</w:t>
      </w:r>
      <w:bookmarkEnd w:id="34"/>
    </w:p>
    <w:p w:rsidR="008F77B2" w:rsidRPr="00ED1697" w:rsidRDefault="00AB2E67" w:rsidP="008F77B2">
      <w:r>
        <w:t>Med</w:t>
      </w:r>
      <w:r w:rsidR="008F77B2" w:rsidRPr="00ED1697">
        <w:t xml:space="preserve"> razvoj</w:t>
      </w:r>
      <w:r>
        <w:t>em</w:t>
      </w:r>
      <w:r w:rsidR="008F77B2" w:rsidRPr="00ED1697">
        <w:t xml:space="preserve"> informacijskega sistema se srečujemo z dvema ločenima metodologijama:</w:t>
      </w:r>
    </w:p>
    <w:p w:rsidR="008F77B2" w:rsidRPr="00ED1697" w:rsidRDefault="008F77B2" w:rsidP="008F77B2">
      <w:pPr>
        <w:numPr>
          <w:ilvl w:val="0"/>
          <w:numId w:val="17"/>
        </w:numPr>
      </w:pPr>
      <w:r w:rsidRPr="00ED1697">
        <w:t>naročnikov</w:t>
      </w:r>
      <w:r w:rsidR="00AB2E67">
        <w:t>o</w:t>
      </w:r>
      <w:r w:rsidRPr="00ED1697">
        <w:t xml:space="preserve"> </w:t>
      </w:r>
      <w:r w:rsidR="00AB2E67">
        <w:t>–</w:t>
      </w:r>
      <w:r w:rsidR="00AB2E67" w:rsidRPr="00ED1697">
        <w:t xml:space="preserve"> </w:t>
      </w:r>
      <w:r w:rsidRPr="00ED1697">
        <w:t>vodenje projekta</w:t>
      </w:r>
      <w:r w:rsidR="00AB2E67">
        <w:t>,</w:t>
      </w:r>
    </w:p>
    <w:p w:rsidR="008F77B2" w:rsidRPr="00ED1697" w:rsidRDefault="008F77B2" w:rsidP="008F77B2">
      <w:pPr>
        <w:numPr>
          <w:ilvl w:val="0"/>
          <w:numId w:val="17"/>
        </w:numPr>
      </w:pPr>
      <w:r w:rsidRPr="00ED1697">
        <w:t>izvajalčev</w:t>
      </w:r>
      <w:r w:rsidR="00AB2E67">
        <w:t>o</w:t>
      </w:r>
      <w:r w:rsidRPr="00ED1697">
        <w:t xml:space="preserve"> </w:t>
      </w:r>
      <w:r w:rsidR="00AB2E67">
        <w:t xml:space="preserve">– </w:t>
      </w:r>
      <w:r w:rsidRPr="00ED1697">
        <w:t>vodenje razvoja.</w:t>
      </w:r>
    </w:p>
    <w:p w:rsidR="008F77B2" w:rsidRPr="00ED1697" w:rsidRDefault="008F77B2" w:rsidP="00044172">
      <w:pPr>
        <w:jc w:val="both"/>
      </w:pPr>
      <w:r w:rsidRPr="00ED1697">
        <w:t xml:space="preserve">Metodologiji </w:t>
      </w:r>
      <w:r w:rsidR="005602E5">
        <w:t>se pogosto r</w:t>
      </w:r>
      <w:r w:rsidR="00BE2268">
        <w:t xml:space="preserve">azlikujeta v </w:t>
      </w:r>
      <w:r w:rsidR="005602E5">
        <w:t>številu in časovnem intervalu</w:t>
      </w:r>
      <w:r w:rsidRPr="00ED1697">
        <w:t xml:space="preserve"> </w:t>
      </w:r>
      <w:r w:rsidR="00707C9F">
        <w:t>nadz</w:t>
      </w:r>
      <w:r w:rsidRPr="00ED1697">
        <w:t>ornih točk. Priporočljivo je, da se uporabi</w:t>
      </w:r>
      <w:r w:rsidR="00AB2E67">
        <w:t>jo</w:t>
      </w:r>
      <w:r w:rsidRPr="00ED1697">
        <w:t xml:space="preserve"> bolj </w:t>
      </w:r>
      <w:r w:rsidR="00BE2268">
        <w:t>podrobne</w:t>
      </w:r>
      <w:r w:rsidRPr="00ED1697">
        <w:t xml:space="preserve"> razdelitve posameznih faz. Bolj </w:t>
      </w:r>
      <w:r w:rsidR="00BE2268">
        <w:t>podrobna</w:t>
      </w:r>
      <w:r w:rsidR="00BE2268" w:rsidRPr="00ED1697">
        <w:t xml:space="preserve"> </w:t>
      </w:r>
      <w:r w:rsidRPr="00ED1697">
        <w:t xml:space="preserve">razdelitev </w:t>
      </w:r>
      <w:r w:rsidR="005602E5">
        <w:t xml:space="preserve">faz in posledično </w:t>
      </w:r>
      <w:r w:rsidR="00707C9F">
        <w:t>nadz</w:t>
      </w:r>
      <w:r w:rsidRPr="00ED1697">
        <w:t>ornih točk, mejnikov</w:t>
      </w:r>
      <w:r w:rsidR="005B71D6">
        <w:t>,</w:t>
      </w:r>
      <w:r w:rsidRPr="00ED1697">
        <w:t xml:space="preserve"> zmanjšuje vpliv zunanjih sprememb na potek projekta.</w:t>
      </w:r>
    </w:p>
    <w:p w:rsidR="008F77B2" w:rsidRPr="00ED1697" w:rsidRDefault="008F77B2" w:rsidP="00044172">
      <w:pPr>
        <w:jc w:val="both"/>
      </w:pPr>
      <w:r w:rsidRPr="00ED1697">
        <w:t xml:space="preserve">Pomembni </w:t>
      </w:r>
      <w:r w:rsidR="005B71D6">
        <w:t>dejavniki</w:t>
      </w:r>
      <w:r w:rsidRPr="00ED1697">
        <w:t xml:space="preserve"> skupnih funkcij so tudi postopki nameščanja aplikacij in obvladovanja sprememb. Pri vseh razvojnih projektih se od izvajalcev zahteva, da programsko opremo predajo v obliki izvorne kode, ki jo odložijo v </w:t>
      </w:r>
      <w:proofErr w:type="spellStart"/>
      <w:r w:rsidRPr="00ED1697">
        <w:t>repozitorij</w:t>
      </w:r>
      <w:proofErr w:type="spellEnd"/>
      <w:r w:rsidRPr="00ED1697">
        <w:t xml:space="preserve"> izvorne kode, čemur priložijo tudi skripte za grad</w:t>
      </w:r>
      <w:r w:rsidR="005B71D6">
        <w:t>itev</w:t>
      </w:r>
      <w:r w:rsidRPr="00ED1697">
        <w:t xml:space="preserve"> namestitvenih paketov (skupaj s povezanimi artefakti </w:t>
      </w:r>
      <w:r w:rsidR="005B71D6">
        <w:t>–</w:t>
      </w:r>
      <w:r w:rsidR="005B71D6" w:rsidRPr="00ED1697">
        <w:t xml:space="preserve"> </w:t>
      </w:r>
      <w:r w:rsidRPr="00ED1697">
        <w:t xml:space="preserve">knjižnicami), na podlagi katerih se izdelajo aplikacijski namestitveni paketi, postopki so praviloma avtomatizirani v okviru tehnike zvezne integracije. </w:t>
      </w:r>
      <w:r w:rsidR="005B71D6">
        <w:t>Tako</w:t>
      </w:r>
      <w:r w:rsidRPr="00ED1697">
        <w:t xml:space="preserve"> se zagotovi, da predana izvorna koda ustreza nameščenim aplikacijam. Na tem področju je Ministrstvo za javno upravo </w:t>
      </w:r>
      <w:r w:rsidR="00526D59">
        <w:t>pridobilo certifikat ISO27001 za obvladovanje in ponovljivost postopkov prvega nameščanja in nameščanja popravkov</w:t>
      </w:r>
      <w:r w:rsidRPr="00ED1697">
        <w:t>. Pri več obstoječih sistem</w:t>
      </w:r>
      <w:r w:rsidR="005B71D6">
        <w:t>ih</w:t>
      </w:r>
      <w:r w:rsidRPr="00ED1697">
        <w:t xml:space="preserve"> je ministrstvo vzpostavilo mehanizme </w:t>
      </w:r>
      <w:r w:rsidR="005B71D6">
        <w:t>samodejnega</w:t>
      </w:r>
      <w:r w:rsidR="005B71D6" w:rsidRPr="00ED1697">
        <w:t xml:space="preserve"> </w:t>
      </w:r>
      <w:r w:rsidRPr="00ED1697">
        <w:t xml:space="preserve">nameščanja popravkov, hkrati pa razvija postopke zvezne integracije in avtomatiziranega izvajanja regresijskih in funkcionalnih testov, preverjanja informacijske varnosti sistemov in spletnih mest ter obvladovanja namestitvenih paketov skozi življenjski cikel aplikacij. Navedene operacije oziroma postopki so </w:t>
      </w:r>
      <w:r w:rsidR="005B71D6">
        <w:t xml:space="preserve">predstavljeni na </w:t>
      </w:r>
      <w:r w:rsidRPr="00ED1697">
        <w:t xml:space="preserve">spodnji sliki </w:t>
      </w:r>
      <w:r w:rsidRPr="00ED1697">
        <w:lastRenderedPageBreak/>
        <w:t>referenčn</w:t>
      </w:r>
      <w:r w:rsidR="005B71D6">
        <w:t>ega</w:t>
      </w:r>
      <w:r w:rsidRPr="00ED1697">
        <w:t xml:space="preserve"> model</w:t>
      </w:r>
      <w:r w:rsidR="005B71D6">
        <w:t>a</w:t>
      </w:r>
      <w:r w:rsidRPr="00ED1697">
        <w:t xml:space="preserve"> obvladovanja sistemov od priprave vsebinskih specifikacij do namestitve v produkcijsko okolje in </w:t>
      </w:r>
      <w:r w:rsidR="005B71D6">
        <w:t>za</w:t>
      </w:r>
      <w:r w:rsidRPr="00ED1697">
        <w:t>četka obratovanja.</w:t>
      </w:r>
    </w:p>
    <w:p w:rsidR="008F77B2" w:rsidRPr="00ED1697" w:rsidRDefault="00F31969" w:rsidP="008F77B2">
      <w:pPr>
        <w:spacing w:line="240" w:lineRule="auto"/>
        <w:ind w:left="283"/>
        <w:rPr>
          <w:color w:val="auto"/>
        </w:rPr>
      </w:pPr>
      <w:r>
        <w:rPr>
          <w:noProof/>
          <w:color w:val="auto"/>
        </w:rPr>
        <w:drawing>
          <wp:inline distT="0" distB="0" distL="0" distR="0">
            <wp:extent cx="5943600" cy="3136900"/>
            <wp:effectExtent l="0" t="0" r="0" b="0"/>
            <wp:docPr id="5" name="Slika 5" descr="Slika 5: Referenčni model obvladovanja siste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3136900"/>
                    </a:xfrm>
                    <a:prstGeom prst="rect">
                      <a:avLst/>
                    </a:prstGeom>
                    <a:noFill/>
                    <a:ln>
                      <a:noFill/>
                    </a:ln>
                  </pic:spPr>
                </pic:pic>
              </a:graphicData>
            </a:graphic>
          </wp:inline>
        </w:drawing>
      </w:r>
    </w:p>
    <w:p w:rsidR="008F77B2" w:rsidRPr="00ED1697" w:rsidRDefault="008F77B2" w:rsidP="008F77B2">
      <w:pPr>
        <w:pStyle w:val="Napis"/>
      </w:pPr>
      <w:bookmarkStart w:id="37" w:name="_Ref470163149"/>
      <w:bookmarkStart w:id="38" w:name="_Toc521672621"/>
      <w:r w:rsidRPr="00ED1697">
        <w:t xml:space="preserve">Slika </w:t>
      </w:r>
      <w:r w:rsidR="00266A26">
        <w:fldChar w:fldCharType="begin"/>
      </w:r>
      <w:r w:rsidR="00266A26">
        <w:instrText xml:space="preserve"> SEQ Slika \* ARABIC </w:instrText>
      </w:r>
      <w:r w:rsidR="00266A26">
        <w:fldChar w:fldCharType="separate"/>
      </w:r>
      <w:r w:rsidR="0040031A">
        <w:rPr>
          <w:noProof/>
        </w:rPr>
        <w:t>5</w:t>
      </w:r>
      <w:r w:rsidR="00266A26">
        <w:rPr>
          <w:noProof/>
        </w:rPr>
        <w:fldChar w:fldCharType="end"/>
      </w:r>
      <w:bookmarkEnd w:id="37"/>
      <w:r w:rsidRPr="00ED1697">
        <w:t>: Referenčni model obvladovanja sistemov</w:t>
      </w:r>
      <w:bookmarkEnd w:id="38"/>
    </w:p>
    <w:p w:rsidR="008F77B2" w:rsidRPr="00ED1697" w:rsidRDefault="008F77B2" w:rsidP="008F77B2"/>
    <w:p w:rsidR="008F77B2" w:rsidRPr="00ED1697" w:rsidRDefault="00B65711" w:rsidP="00044172">
      <w:pPr>
        <w:jc w:val="both"/>
      </w:pPr>
      <w:r>
        <w:fldChar w:fldCharType="begin"/>
      </w:r>
      <w:r>
        <w:instrText xml:space="preserve"> REF _Ref470163149 \h </w:instrText>
      </w:r>
      <w:r>
        <w:fldChar w:fldCharType="separate"/>
      </w:r>
      <w:r w:rsidR="0040031A" w:rsidRPr="00ED1697">
        <w:t xml:space="preserve">Slika </w:t>
      </w:r>
      <w:r w:rsidR="0040031A">
        <w:rPr>
          <w:noProof/>
        </w:rPr>
        <w:t>5</w:t>
      </w:r>
      <w:r>
        <w:fldChar w:fldCharType="end"/>
      </w:r>
      <w:r w:rsidR="008F77B2" w:rsidRPr="00ED1697">
        <w:t xml:space="preserve"> prikazuje elemente, ki nastopajo v referenčnem procesu od specifikacij do obratovanja tipičnega informacijskega sistema. Razvidna je razdelitev »pristojnosti« med dokumentom GTZ in </w:t>
      </w:r>
      <w:r w:rsidR="005B71D6">
        <w:t>s</w:t>
      </w:r>
      <w:r w:rsidR="008F77B2" w:rsidRPr="00ED1697">
        <w:t>mernic</w:t>
      </w:r>
      <w:r w:rsidR="005B71D6">
        <w:t>ami</w:t>
      </w:r>
      <w:r w:rsidR="008F77B2" w:rsidRPr="00ED1697">
        <w:t xml:space="preserve">. Če </w:t>
      </w:r>
      <w:r w:rsidR="005B71D6">
        <w:t>s</w:t>
      </w:r>
      <w:r w:rsidR="008F77B2" w:rsidRPr="00ED1697">
        <w:t xml:space="preserve">mernice določajo elemente in mejnike poteka projekta razvoja informacijskega sistema od priprave vsebinskih specifikacij do odložitve izdelkov v </w:t>
      </w:r>
      <w:proofErr w:type="spellStart"/>
      <w:r w:rsidR="008F77B2" w:rsidRPr="00ED1697">
        <w:t>repozitorij</w:t>
      </w:r>
      <w:proofErr w:type="spellEnd"/>
      <w:r w:rsidR="008F77B2" w:rsidRPr="00ED1697">
        <w:t xml:space="preserve"> izvorne kode, je območje pristojnosti dokumenta GTZ širše, saj definira tehnične standarde in specifikacije za celotni življenjski cikel informacijskih sistemov.</w:t>
      </w:r>
    </w:p>
    <w:p w:rsidR="008F77B2" w:rsidRDefault="008F77B2" w:rsidP="00044172">
      <w:pPr>
        <w:jc w:val="both"/>
      </w:pPr>
      <w:r w:rsidRPr="00ED1697">
        <w:t xml:space="preserve">S tako imenovanim </w:t>
      </w:r>
      <w:r w:rsidR="005B71D6">
        <w:t>r</w:t>
      </w:r>
      <w:r w:rsidRPr="00ED1697">
        <w:t xml:space="preserve">eferenčnim procesom se uvajajo tehnike </w:t>
      </w:r>
      <w:proofErr w:type="spellStart"/>
      <w:r w:rsidRPr="00ED1697">
        <w:t>DevOps</w:t>
      </w:r>
      <w:proofErr w:type="spellEnd"/>
      <w:r w:rsidRPr="00ED1697">
        <w:t>, ki prek konceptov sprotne integracije</w:t>
      </w:r>
      <w:r w:rsidR="005B71D6">
        <w:t xml:space="preserve"> </w:t>
      </w:r>
      <w:r w:rsidRPr="00ED1697">
        <w:t xml:space="preserve">(CI </w:t>
      </w:r>
      <w:r w:rsidR="005B71D6">
        <w:t>–</w:t>
      </w:r>
      <w:r w:rsidR="005B71D6" w:rsidRPr="00ED1697">
        <w:t xml:space="preserve"> </w:t>
      </w:r>
      <w:proofErr w:type="spellStart"/>
      <w:r w:rsidRPr="00ED1697">
        <w:rPr>
          <w:i/>
        </w:rPr>
        <w:t>Continuous</w:t>
      </w:r>
      <w:proofErr w:type="spellEnd"/>
      <w:r w:rsidRPr="00ED1697">
        <w:rPr>
          <w:i/>
        </w:rPr>
        <w:t xml:space="preserve"> </w:t>
      </w:r>
      <w:proofErr w:type="spellStart"/>
      <w:r w:rsidRPr="00ED1697">
        <w:rPr>
          <w:i/>
        </w:rPr>
        <w:t>Integration</w:t>
      </w:r>
      <w:proofErr w:type="spellEnd"/>
      <w:r w:rsidRPr="00ED1697">
        <w:t xml:space="preserve">) in sprotnega nameščanja (CD </w:t>
      </w:r>
      <w:r w:rsidR="005B71D6">
        <w:t>–</w:t>
      </w:r>
      <w:r w:rsidR="005B71D6" w:rsidRPr="00ED1697">
        <w:t xml:space="preserve"> </w:t>
      </w:r>
      <w:proofErr w:type="spellStart"/>
      <w:r w:rsidRPr="00ED1697">
        <w:rPr>
          <w:i/>
        </w:rPr>
        <w:t>Continuous</w:t>
      </w:r>
      <w:proofErr w:type="spellEnd"/>
      <w:r w:rsidRPr="00ED1697">
        <w:rPr>
          <w:i/>
        </w:rPr>
        <w:t xml:space="preserve"> </w:t>
      </w:r>
      <w:proofErr w:type="spellStart"/>
      <w:r w:rsidRPr="00ED1697">
        <w:rPr>
          <w:i/>
        </w:rPr>
        <w:t>Deployment</w:t>
      </w:r>
      <w:proofErr w:type="spellEnd"/>
      <w:r w:rsidRPr="00ED1697">
        <w:t>) omogočajo tudi lažjo in sprotno preverljivost ustreznosti oziroma va</w:t>
      </w:r>
      <w:r>
        <w:t>lidacijo nastajajočega sistema. Referenčni proces uvaja zgodnje odkrivanje morebitnih neskladij v razvojnem ciklu projekta. Te tehnike zmanjšujejo tveganja</w:t>
      </w:r>
      <w:r w:rsidR="005B71D6">
        <w:t>, povezana s</w:t>
      </w:r>
      <w:r>
        <w:t xml:space="preserve"> projekt</w:t>
      </w:r>
      <w:r w:rsidR="005B71D6">
        <w:t xml:space="preserve">om, in sicer </w:t>
      </w:r>
      <w:r>
        <w:t>tako časovn</w:t>
      </w:r>
      <w:r w:rsidR="005B71D6">
        <w:t>a</w:t>
      </w:r>
      <w:r>
        <w:t xml:space="preserve"> kot finančn</w:t>
      </w:r>
      <w:r w:rsidR="005B71D6">
        <w:t>a</w:t>
      </w:r>
      <w:r>
        <w:t xml:space="preserve">. Stroški </w:t>
      </w:r>
      <w:r w:rsidR="005B71D6">
        <w:t xml:space="preserve">uvedbe </w:t>
      </w:r>
      <w:r>
        <w:t>korekcijskih ukrepov se znižujejo v zgodnjih fazah razvoja oziroma</w:t>
      </w:r>
      <w:r w:rsidR="005B71D6">
        <w:t>,</w:t>
      </w:r>
      <w:r>
        <w:t xml:space="preserve"> drugače povedano, najcenejše spremembe so v fazi priprave specifikacij in najdražje ob prehodu v produkcijo.</w:t>
      </w:r>
    </w:p>
    <w:p w:rsidR="00F726F8" w:rsidRPr="00ED1697" w:rsidRDefault="00F726F8" w:rsidP="00F726F8">
      <w:pPr>
        <w:pStyle w:val="Naslov3"/>
      </w:pPr>
      <w:bookmarkStart w:id="39" w:name="_Toc43102165"/>
      <w:r w:rsidRPr="00ED1697">
        <w:t xml:space="preserve">Nadzor </w:t>
      </w:r>
      <w:r w:rsidR="005B71D6">
        <w:t xml:space="preserve">nad </w:t>
      </w:r>
      <w:r w:rsidRPr="00ED1697">
        <w:t>prevzem</w:t>
      </w:r>
      <w:r w:rsidR="005B71D6">
        <w:t>i</w:t>
      </w:r>
      <w:bookmarkEnd w:id="35"/>
      <w:bookmarkEnd w:id="36"/>
      <w:bookmarkEnd w:id="39"/>
    </w:p>
    <w:p w:rsidR="00F726F8" w:rsidRPr="00ED1697" w:rsidRDefault="005B71D6" w:rsidP="00044172">
      <w:pPr>
        <w:jc w:val="both"/>
      </w:pPr>
      <w:r>
        <w:t>Če</w:t>
      </w:r>
      <w:r w:rsidR="00F726F8" w:rsidRPr="00ED1697">
        <w:t xml:space="preserve"> izvajalec ni sposoben izvesti naročila, k</w:t>
      </w:r>
      <w:r>
        <w:t>ot</w:t>
      </w:r>
      <w:r w:rsidR="00F726F8" w:rsidRPr="00ED1697">
        <w:t xml:space="preserve"> je bilo zahtevano, se pogosto zgodi, da naročnik pod časovnim pritiskom potrdi prevzem kljub temu, da izdelek ni ustrezen. To je ključn</w:t>
      </w:r>
      <w:r w:rsidR="0043502D">
        <w:t>i</w:t>
      </w:r>
      <w:r w:rsidR="00F726F8" w:rsidRPr="00ED1697">
        <w:t xml:space="preserve"> trenutek, ko naročnik potrdi, da je izvajalec izvedel naročena dela. Garancija sicer velja, vendar samo za dobavljene izdelke, ne pa</w:t>
      </w:r>
      <w:r w:rsidR="0043502D">
        <w:t>,</w:t>
      </w:r>
      <w:r w:rsidR="00F726F8" w:rsidRPr="00ED1697">
        <w:t xml:space="preserve"> na primer</w:t>
      </w:r>
      <w:r w:rsidR="0043502D">
        <w:t>,</w:t>
      </w:r>
      <w:r w:rsidR="00F726F8" w:rsidRPr="00ED1697">
        <w:t xml:space="preserve"> za manjkajoče sklope ali funkcionalnosti.</w:t>
      </w:r>
    </w:p>
    <w:p w:rsidR="00F726F8" w:rsidRDefault="00F726F8" w:rsidP="00044172">
      <w:pPr>
        <w:jc w:val="both"/>
      </w:pPr>
      <w:r w:rsidRPr="00ED1697">
        <w:t>Izdelki niso samo delujoča aplikacija, ampak</w:t>
      </w:r>
      <w:r w:rsidR="0043502D">
        <w:t>,</w:t>
      </w:r>
      <w:r w:rsidRPr="00ED1697">
        <w:t xml:space="preserve"> na primer</w:t>
      </w:r>
      <w:r w:rsidR="0043502D">
        <w:t>,</w:t>
      </w:r>
      <w:r w:rsidRPr="00ED1697">
        <w:t xml:space="preserve"> tudi programska koda, načrti, podatkovni modeli in </w:t>
      </w:r>
      <w:r w:rsidR="0043502D">
        <w:t>pre</w:t>
      </w:r>
      <w:r w:rsidRPr="00ED1697">
        <w:t>ostala dokumentacija</w:t>
      </w:r>
      <w:r w:rsidR="00F42C55">
        <w:t>.</w:t>
      </w:r>
    </w:p>
    <w:p w:rsidR="00F42C55" w:rsidRDefault="00F42C55" w:rsidP="00044172">
      <w:pPr>
        <w:jc w:val="both"/>
      </w:pPr>
      <w:r>
        <w:t xml:space="preserve">S stališča prevzema vsebuje </w:t>
      </w:r>
      <w:proofErr w:type="spellStart"/>
      <w:r>
        <w:t>časovnica</w:t>
      </w:r>
      <w:proofErr w:type="spellEnd"/>
      <w:r>
        <w:t xml:space="preserve"> projekta </w:t>
      </w:r>
      <w:r w:rsidR="00785E27">
        <w:t xml:space="preserve">najmanj </w:t>
      </w:r>
      <w:r w:rsidR="0043502D">
        <w:t>t</w:t>
      </w:r>
      <w:r>
        <w:t>e tipične mejnike:</w:t>
      </w:r>
    </w:p>
    <w:p w:rsidR="00F42C55" w:rsidRDefault="00F42C55" w:rsidP="00044172">
      <w:pPr>
        <w:numPr>
          <w:ilvl w:val="3"/>
          <w:numId w:val="30"/>
        </w:numPr>
        <w:jc w:val="both"/>
      </w:pPr>
      <w:r>
        <w:t>prevzem izdelkov analize</w:t>
      </w:r>
      <w:r w:rsidR="0043502D">
        <w:t>;</w:t>
      </w:r>
    </w:p>
    <w:p w:rsidR="00F42C55" w:rsidRDefault="00F42C55" w:rsidP="00044172">
      <w:pPr>
        <w:numPr>
          <w:ilvl w:val="3"/>
          <w:numId w:val="30"/>
        </w:numPr>
        <w:jc w:val="both"/>
      </w:pPr>
      <w:r>
        <w:t>prevzem dokumenta PZI</w:t>
      </w:r>
      <w:r w:rsidR="0043502D">
        <w:t>;</w:t>
      </w:r>
    </w:p>
    <w:p w:rsidR="00F42C55" w:rsidRDefault="00F42C55" w:rsidP="00044172">
      <w:pPr>
        <w:numPr>
          <w:ilvl w:val="3"/>
          <w:numId w:val="30"/>
        </w:numPr>
        <w:jc w:val="both"/>
      </w:pPr>
      <w:r>
        <w:lastRenderedPageBreak/>
        <w:t>prevzem izhodiščne verzije izvorne kode in pripadajoče tehnične dokumentacije (mejnik je pomemben za zgodnje odkrivanje morebitnih infrastrukturnih in drugih neskla</w:t>
      </w:r>
      <w:r w:rsidR="00785E27">
        <w:t>dij, v tej fazi je</w:t>
      </w:r>
      <w:r>
        <w:t xml:space="preserve"> </w:t>
      </w:r>
      <w:r w:rsidR="00785E27">
        <w:t>cena morebitnih sprememb najnižja</w:t>
      </w:r>
      <w:r>
        <w:t>)</w:t>
      </w:r>
      <w:r w:rsidR="0043502D">
        <w:t>;</w:t>
      </w:r>
    </w:p>
    <w:p w:rsidR="00785E27" w:rsidRDefault="00785E27" w:rsidP="00044172">
      <w:pPr>
        <w:numPr>
          <w:ilvl w:val="3"/>
          <w:numId w:val="30"/>
        </w:numPr>
        <w:jc w:val="both"/>
      </w:pPr>
      <w:r>
        <w:t>prevzem izdelkov za različico, ki je primerna za prvo testno postavitev</w:t>
      </w:r>
      <w:r w:rsidR="0043502D" w:rsidRPr="00555DB9">
        <w:t>;</w:t>
      </w:r>
    </w:p>
    <w:p w:rsidR="00785E27" w:rsidRDefault="00785E27" w:rsidP="00044172">
      <w:pPr>
        <w:numPr>
          <w:ilvl w:val="3"/>
          <w:numId w:val="30"/>
        </w:numPr>
        <w:jc w:val="both"/>
      </w:pPr>
      <w:r>
        <w:t>prevzem izdelkov, ki so primerni za prvo produkcijsko postavitev (v splošnem gre za isto različico kot na testnem okolju</w:t>
      </w:r>
      <w:r w:rsidR="0043502D">
        <w:t xml:space="preserve">, </w:t>
      </w:r>
      <w:r>
        <w:t xml:space="preserve">le da je prestala funkcionalne, varnostne in obremenitvene preizkuse. </w:t>
      </w:r>
      <w:r w:rsidR="0043502D">
        <w:t>Kadar</w:t>
      </w:r>
      <w:r>
        <w:t xml:space="preserve"> se na sistem priključujejo drugi informacijski sistem</w:t>
      </w:r>
      <w:r w:rsidR="0043502D">
        <w:t>i</w:t>
      </w:r>
      <w:r>
        <w:t>, se za preverjanj</w:t>
      </w:r>
      <w:r w:rsidR="0043502D">
        <w:t>e</w:t>
      </w:r>
      <w:r>
        <w:t xml:space="preserve"> ustreznosti integracij (ali izvajanje obsežnejših usposabljanj) vzpostavi tudi uvajalno okolje)</w:t>
      </w:r>
      <w:r w:rsidR="0043502D">
        <w:t>;</w:t>
      </w:r>
    </w:p>
    <w:p w:rsidR="00785E27" w:rsidRDefault="00785E27" w:rsidP="00044172">
      <w:pPr>
        <w:numPr>
          <w:ilvl w:val="3"/>
          <w:numId w:val="30"/>
        </w:numPr>
        <w:jc w:val="both"/>
      </w:pPr>
      <w:r>
        <w:t xml:space="preserve">prehod v obratovanje (mejnik, </w:t>
      </w:r>
      <w:r w:rsidR="0043502D">
        <w:t>ko</w:t>
      </w:r>
      <w:r>
        <w:t xml:space="preserve"> se ugotovi, da je sistem primeren za uporabo v predvidenem obsegu: uporabnikov, podatkov in integracij)</w:t>
      </w:r>
      <w:r w:rsidR="00A452AF">
        <w:t>.</w:t>
      </w:r>
    </w:p>
    <w:p w:rsidR="002C221C" w:rsidRPr="00ED1697" w:rsidRDefault="002C221C" w:rsidP="000F13DC"/>
    <w:p w:rsidR="00D636F5" w:rsidRPr="00ED1697" w:rsidRDefault="00D636F5" w:rsidP="009952DF">
      <w:pPr>
        <w:pStyle w:val="Naslov1"/>
      </w:pPr>
      <w:bookmarkStart w:id="40" w:name="_Toc453836172"/>
      <w:bookmarkStart w:id="41" w:name="_Toc453836460"/>
      <w:bookmarkStart w:id="42" w:name="_Toc43102166"/>
      <w:r w:rsidRPr="00ED1697">
        <w:lastRenderedPageBreak/>
        <w:t>SKUPNI GRADNIKI</w:t>
      </w:r>
      <w:r w:rsidR="00045512">
        <w:t xml:space="preserve">, PORTALI </w:t>
      </w:r>
      <w:r w:rsidR="00B60AD2">
        <w:t>IN</w:t>
      </w:r>
      <w:r w:rsidRPr="00ED1697">
        <w:t xml:space="preserve"> HORIZONTALNE </w:t>
      </w:r>
      <w:bookmarkEnd w:id="40"/>
      <w:bookmarkEnd w:id="41"/>
      <w:r w:rsidR="00045512">
        <w:t>APLIKACIJE</w:t>
      </w:r>
      <w:bookmarkEnd w:id="42"/>
    </w:p>
    <w:p w:rsidR="00D636F5" w:rsidRPr="00ED1697" w:rsidRDefault="00D636F5" w:rsidP="00044172">
      <w:pPr>
        <w:jc w:val="both"/>
      </w:pPr>
      <w:r w:rsidRPr="00ED1697">
        <w:t>V okviru posamezne</w:t>
      </w:r>
      <w:r w:rsidR="00B5658A">
        <w:t xml:space="preserve"> institucije</w:t>
      </w:r>
      <w:r w:rsidRPr="00ED1697">
        <w:t xml:space="preserve"> se potrebe po skupnih gradnikih</w:t>
      </w:r>
      <w:r w:rsidR="00045512">
        <w:t>, portalih</w:t>
      </w:r>
      <w:r w:rsidRPr="00ED1697">
        <w:t xml:space="preserve"> ali </w:t>
      </w:r>
      <w:r w:rsidR="00045512">
        <w:t>horizontalnih aplika</w:t>
      </w:r>
      <w:r w:rsidRPr="00ED1697">
        <w:t>cijah ne izpostavljajo, ker zaradi majhnega števila informacijskih sistemov niso tako očitne. V okviru skupne infrastrukture</w:t>
      </w:r>
      <w:r w:rsidR="003D4BA1" w:rsidRPr="00ED1697">
        <w:t>,</w:t>
      </w:r>
      <w:r w:rsidRPr="00ED1697">
        <w:t xml:space="preserve"> kjer gostuje 200 in več informacijskih sistemov, je potreba po skupnih gradnik</w:t>
      </w:r>
      <w:r w:rsidR="003D4BA1" w:rsidRPr="00ED1697">
        <w:t>ih</w:t>
      </w:r>
      <w:r w:rsidRPr="00ED1697">
        <w:t xml:space="preserve"> </w:t>
      </w:r>
      <w:r w:rsidR="0043502D">
        <w:t>občut</w:t>
      </w:r>
      <w:r w:rsidRPr="00ED1697">
        <w:t xml:space="preserve">no izrazitejša, saj se enake funkcije v različnih sistemih pojavljajo zelo pogosto. </w:t>
      </w:r>
      <w:r w:rsidR="00D53ECA">
        <w:t xml:space="preserve">Poleg modulov za obvladovanje </w:t>
      </w:r>
      <w:r w:rsidRPr="00ED1697">
        <w:t xml:space="preserve">uporabniških identitet, računov in pooblastil, so </w:t>
      </w:r>
      <w:r w:rsidR="00D53ECA">
        <w:t>najbolj</w:t>
      </w:r>
      <w:r w:rsidRPr="00ED1697">
        <w:t xml:space="preserve"> pogosti kandidati </w:t>
      </w:r>
      <w:r w:rsidR="003607CA">
        <w:t>za</w:t>
      </w:r>
      <w:r w:rsidR="003607CA" w:rsidRPr="00ED1697">
        <w:t xml:space="preserve"> </w:t>
      </w:r>
      <w:r w:rsidRPr="00ED1697">
        <w:t>gradnik</w:t>
      </w:r>
      <w:r w:rsidR="003607CA">
        <w:t>e</w:t>
      </w:r>
      <w:r w:rsidRPr="00ED1697">
        <w:t xml:space="preserve"> tudi:</w:t>
      </w:r>
    </w:p>
    <w:p w:rsidR="00D636F5" w:rsidRPr="00ED1697" w:rsidRDefault="003D4BA1" w:rsidP="00044172">
      <w:pPr>
        <w:numPr>
          <w:ilvl w:val="0"/>
          <w:numId w:val="17"/>
        </w:numPr>
        <w:jc w:val="both"/>
      </w:pPr>
      <w:r w:rsidRPr="00ED1697">
        <w:t>m</w:t>
      </w:r>
      <w:r w:rsidR="00D636F5" w:rsidRPr="00ED1697">
        <w:t>oduli za storitve zaupanja</w:t>
      </w:r>
    </w:p>
    <w:p w:rsidR="00D636F5" w:rsidRPr="00ED1697" w:rsidRDefault="003D4BA1" w:rsidP="00044172">
      <w:pPr>
        <w:numPr>
          <w:ilvl w:val="0"/>
          <w:numId w:val="17"/>
        </w:numPr>
        <w:jc w:val="both"/>
      </w:pPr>
      <w:r w:rsidRPr="00ED1697">
        <w:t>m</w:t>
      </w:r>
      <w:r w:rsidR="00D636F5" w:rsidRPr="00ED1697">
        <w:t>oduli varnostne sheme,</w:t>
      </w:r>
    </w:p>
    <w:p w:rsidR="00D636F5" w:rsidRPr="00ED1697" w:rsidRDefault="003D4BA1" w:rsidP="00044172">
      <w:pPr>
        <w:numPr>
          <w:ilvl w:val="0"/>
          <w:numId w:val="17"/>
        </w:numPr>
        <w:jc w:val="both"/>
      </w:pPr>
      <w:r w:rsidRPr="00ED1697">
        <w:t>m</w:t>
      </w:r>
      <w:r w:rsidR="00D636F5" w:rsidRPr="00ED1697">
        <w:t>oduli za dostop do različnih podatkovnih virov,</w:t>
      </w:r>
    </w:p>
    <w:p w:rsidR="00D636F5" w:rsidRPr="00ED1697" w:rsidRDefault="003D4BA1" w:rsidP="00044172">
      <w:pPr>
        <w:numPr>
          <w:ilvl w:val="0"/>
          <w:numId w:val="17"/>
        </w:numPr>
        <w:jc w:val="both"/>
      </w:pPr>
      <w:r w:rsidRPr="00ED1697">
        <w:t>m</w:t>
      </w:r>
      <w:r w:rsidR="00D636F5" w:rsidRPr="00ED1697">
        <w:t>oduli za obvladovanje dokumentov,</w:t>
      </w:r>
    </w:p>
    <w:p w:rsidR="00D636F5" w:rsidRPr="00ED1697" w:rsidRDefault="003D4BA1" w:rsidP="00044172">
      <w:pPr>
        <w:numPr>
          <w:ilvl w:val="0"/>
          <w:numId w:val="17"/>
        </w:numPr>
        <w:jc w:val="both"/>
      </w:pPr>
      <w:r w:rsidRPr="00ED1697">
        <w:t>m</w:t>
      </w:r>
      <w:r w:rsidR="00D636F5" w:rsidRPr="00ED1697">
        <w:t xml:space="preserve">oduli za administracijo in nadzor </w:t>
      </w:r>
      <w:r w:rsidR="0043502D">
        <w:t xml:space="preserve">nad </w:t>
      </w:r>
      <w:r w:rsidR="00D636F5" w:rsidRPr="00ED1697">
        <w:t>sistem</w:t>
      </w:r>
      <w:r w:rsidR="0043502D">
        <w:t>i</w:t>
      </w:r>
      <w:r w:rsidR="00D636F5" w:rsidRPr="00ED1697">
        <w:t>.</w:t>
      </w:r>
    </w:p>
    <w:p w:rsidR="00D636F5" w:rsidRPr="00ED1697" w:rsidRDefault="0043502D" w:rsidP="00044172">
      <w:pPr>
        <w:jc w:val="both"/>
      </w:pPr>
      <w:r>
        <w:t>V</w:t>
      </w:r>
      <w:r w:rsidRPr="00ED1697">
        <w:t xml:space="preserve"> sistemih se </w:t>
      </w:r>
      <w:r>
        <w:t>p</w:t>
      </w:r>
      <w:r w:rsidR="00D636F5" w:rsidRPr="00ED1697">
        <w:t>ogosto vzpostavljajo funkcije objave obrazcev, vpogledov v lastne osebne podat</w:t>
      </w:r>
      <w:r w:rsidR="00CD072A" w:rsidRPr="00ED1697">
        <w:t>ke</w:t>
      </w:r>
      <w:r w:rsidR="00A15A6E">
        <w:t>,</w:t>
      </w:r>
      <w:r w:rsidR="00CD072A" w:rsidRPr="00ED1697">
        <w:t xml:space="preserve"> izdajanje izpiskov ipd</w:t>
      </w:r>
      <w:r w:rsidR="00D636F5" w:rsidRPr="00ED1697">
        <w:t xml:space="preserve">. Zaradi </w:t>
      </w:r>
      <w:r w:rsidR="004A094B">
        <w:t>te</w:t>
      </w:r>
      <w:r w:rsidR="00D636F5" w:rsidRPr="00ED1697">
        <w:t xml:space="preserve">h razlogov Ministrstvo za javno upravo kot centralna služba dosledno uveljavlja politiko identifikacije in izdelave skupnih gradnikov kot </w:t>
      </w:r>
      <w:r w:rsidR="004A094B">
        <w:t>z</w:t>
      </w:r>
      <w:r w:rsidR="00D636F5" w:rsidRPr="00ED1697">
        <w:t>nov</w:t>
      </w:r>
      <w:r w:rsidR="004A094B">
        <w:t>a</w:t>
      </w:r>
      <w:r w:rsidR="00D636F5" w:rsidRPr="00ED1697">
        <w:t xml:space="preserve"> uporabljivih modulov skupnih horizontalnih funkcij.</w:t>
      </w:r>
      <w:r w:rsidR="00183F92" w:rsidRPr="00ED1697">
        <w:t xml:space="preserve"> Vsak projekt, katerega cilj je izdelava informacijskega sistema za neko se</w:t>
      </w:r>
      <w:r w:rsidR="00B5658A">
        <w:t>ktorsko področje</w:t>
      </w:r>
      <w:r w:rsidR="009E6311">
        <w:t>,</w:t>
      </w:r>
      <w:r w:rsidR="00B5658A">
        <w:t xml:space="preserve"> in</w:t>
      </w:r>
      <w:r w:rsidR="00183F92" w:rsidRPr="00ED1697">
        <w:t xml:space="preserve"> </w:t>
      </w:r>
      <w:r w:rsidR="00B5658A">
        <w:t>v</w:t>
      </w:r>
      <w:r w:rsidR="00D636F5" w:rsidRPr="00ED1697">
        <w:t>saka operacija, ki financira razvoj nekega sektorskega področja</w:t>
      </w:r>
      <w:r w:rsidR="00CD072A" w:rsidRPr="00ED1697">
        <w:t>,</w:t>
      </w:r>
      <w:r w:rsidR="00D636F5" w:rsidRPr="00ED1697">
        <w:t xml:space="preserve"> ima svoje poslanstvo tudi v izdelavi </w:t>
      </w:r>
      <w:r w:rsidR="009E6311">
        <w:t>z</w:t>
      </w:r>
      <w:r w:rsidR="00D636F5" w:rsidRPr="00ED1697">
        <w:t>nov</w:t>
      </w:r>
      <w:r w:rsidR="009E6311">
        <w:t>a</w:t>
      </w:r>
      <w:r w:rsidR="00D636F5" w:rsidRPr="00ED1697">
        <w:t xml:space="preserve"> uporabljivih g</w:t>
      </w:r>
      <w:r w:rsidR="004655C0">
        <w:t xml:space="preserve">radnikov in </w:t>
      </w:r>
      <w:r w:rsidR="00D636F5" w:rsidRPr="00ED1697">
        <w:t>funkcij.</w:t>
      </w:r>
    </w:p>
    <w:p w:rsidR="00D636F5" w:rsidRPr="00ED1697" w:rsidRDefault="00D636F5" w:rsidP="00044172">
      <w:pPr>
        <w:jc w:val="both"/>
      </w:pPr>
      <w:r w:rsidRPr="00ED1697">
        <w:t>V okviru storitve gostovanja informacijskih sistemov na centralni informacijski infrastrukturi se Ministrstvo za javno upravo s</w:t>
      </w:r>
      <w:r w:rsidR="009E6311">
        <w:t>poprijema</w:t>
      </w:r>
      <w:r w:rsidRPr="00ED1697">
        <w:t xml:space="preserve"> z dejstvom, da se </w:t>
      </w:r>
      <w:r w:rsidR="009E6311">
        <w:t xml:space="preserve">tako rekoč </w:t>
      </w:r>
      <w:r w:rsidRPr="00ED1697">
        <w:t>ves razvoj</w:t>
      </w:r>
      <w:r w:rsidR="00CD072A" w:rsidRPr="00ED1697">
        <w:t xml:space="preserve"> in</w:t>
      </w:r>
      <w:r w:rsidRPr="00ED1697">
        <w:t xml:space="preserve"> </w:t>
      </w:r>
      <w:r w:rsidR="009E6311">
        <w:t xml:space="preserve">celotno </w:t>
      </w:r>
      <w:r w:rsidRPr="00ED1697">
        <w:t>programiranje aplikacij v državni upravi izvaja</w:t>
      </w:r>
      <w:r w:rsidR="009E6311">
        <w:t>ta</w:t>
      </w:r>
      <w:r w:rsidRPr="00ED1697">
        <w:t xml:space="preserve"> v obliki zunanjega izvajanja storitev. Številne razvojne hiše in ekipe uporabljajo zelo različne razvojne metodologije in aplikacijske strukture, čeprav na </w:t>
      </w:r>
      <w:r w:rsidR="00CD072A" w:rsidRPr="00ED1697">
        <w:t>enaki</w:t>
      </w:r>
      <w:r w:rsidRPr="00ED1697">
        <w:t xml:space="preserve"> tehnološki platformi. Tako visoka stopnja različnosti </w:t>
      </w:r>
      <w:r w:rsidR="00CD072A" w:rsidRPr="00ED1697">
        <w:t xml:space="preserve">povzroča </w:t>
      </w:r>
      <w:r w:rsidRPr="00ED1697">
        <w:t>visoko stopnjo kompleksnosti</w:t>
      </w:r>
      <w:r w:rsidR="00CD072A" w:rsidRPr="00ED1697">
        <w:t xml:space="preserve"> na centralnem delu</w:t>
      </w:r>
      <w:r w:rsidRPr="00ED1697">
        <w:t xml:space="preserve">. Da bi se </w:t>
      </w:r>
      <w:r w:rsidR="009E6311">
        <w:t xml:space="preserve">kar najbolj </w:t>
      </w:r>
      <w:r w:rsidR="009E6311" w:rsidRPr="00ED1697">
        <w:t>izognili</w:t>
      </w:r>
      <w:r w:rsidR="00E57559">
        <w:t xml:space="preserve"> </w:t>
      </w:r>
      <w:r w:rsidRPr="00ED1697">
        <w:t xml:space="preserve">visoki stopnji </w:t>
      </w:r>
      <w:proofErr w:type="spellStart"/>
      <w:r w:rsidRPr="00ED1697">
        <w:t>butičnosti</w:t>
      </w:r>
      <w:proofErr w:type="spellEnd"/>
      <w:r w:rsidRPr="00ED1697">
        <w:t xml:space="preserve"> izdelave sistemov</w:t>
      </w:r>
      <w:r w:rsidR="002E3E32" w:rsidRPr="00ED1697">
        <w:t xml:space="preserve">, </w:t>
      </w:r>
      <w:r w:rsidR="00CD072A" w:rsidRPr="00ED1697">
        <w:t>m</w:t>
      </w:r>
      <w:r w:rsidR="002E3E32" w:rsidRPr="00ED1697">
        <w:t>inistrstvo</w:t>
      </w:r>
      <w:r w:rsidRPr="00ED1697">
        <w:t xml:space="preserve"> </w:t>
      </w:r>
      <w:r w:rsidR="009E6311">
        <w:t>uporablja</w:t>
      </w:r>
      <w:r w:rsidRPr="00ED1697">
        <w:t xml:space="preserve"> različ</w:t>
      </w:r>
      <w:r w:rsidR="00C060A6" w:rsidRPr="00ED1697">
        <w:t>n</w:t>
      </w:r>
      <w:r w:rsidR="009E6311">
        <w:t>e</w:t>
      </w:r>
      <w:r w:rsidR="00C060A6" w:rsidRPr="00ED1697">
        <w:t xml:space="preserve"> pristop</w:t>
      </w:r>
      <w:r w:rsidR="009E6311">
        <w:t>e</w:t>
      </w:r>
      <w:r w:rsidR="00C060A6" w:rsidRPr="00ED1697">
        <w:t>. Eden od pomembnih ukrepov na tem področju je uveljavljanje minimal</w:t>
      </w:r>
      <w:r w:rsidR="00CD072A" w:rsidRPr="00ED1697">
        <w:t>nih standardov in specifikacij z</w:t>
      </w:r>
      <w:r w:rsidR="00C060A6" w:rsidRPr="00ED1697">
        <w:t xml:space="preserve"> navodil</w:t>
      </w:r>
      <w:r w:rsidR="00CD072A" w:rsidRPr="00ED1697">
        <w:t>i</w:t>
      </w:r>
      <w:r w:rsidR="009E6311">
        <w:t>,</w:t>
      </w:r>
      <w:r w:rsidR="00C060A6" w:rsidRPr="00ED1697">
        <w:t xml:space="preserve"> opisani</w:t>
      </w:r>
      <w:r w:rsidR="00CD072A" w:rsidRPr="00ED1697">
        <w:t>mi</w:t>
      </w:r>
      <w:r w:rsidR="00C060A6" w:rsidRPr="00ED1697">
        <w:t xml:space="preserve"> v </w:t>
      </w:r>
      <w:r w:rsidRPr="00ED1697">
        <w:t>dokument</w:t>
      </w:r>
      <w:r w:rsidR="00C060A6" w:rsidRPr="00ED1697">
        <w:t>u</w:t>
      </w:r>
      <w:r w:rsidRPr="00ED1697">
        <w:t xml:space="preserve"> GTZ</w:t>
      </w:r>
      <w:r w:rsidR="00B60AD2">
        <w:rPr>
          <w:rStyle w:val="Sprotnaopomba-sklic"/>
        </w:rPr>
        <w:footnoteReference w:id="17"/>
      </w:r>
      <w:r w:rsidR="008828D3" w:rsidRPr="00ED1697">
        <w:t>.</w:t>
      </w:r>
    </w:p>
    <w:p w:rsidR="00C060A6" w:rsidRPr="00ED1697" w:rsidRDefault="00C060A6" w:rsidP="00A05AFE">
      <w:bookmarkStart w:id="43" w:name="h.518po713y3jf"/>
      <w:bookmarkEnd w:id="43"/>
      <w:r w:rsidRPr="00ED1697">
        <w:t xml:space="preserve">Za objave informacij in dokumentov o gradnikih in horizontalnih funkcijah se uporablja </w:t>
      </w:r>
      <w:r w:rsidRPr="00044172">
        <w:t>portal NIO</w:t>
      </w:r>
      <w:r w:rsidRPr="00ED1697">
        <w:t xml:space="preserve"> (</w:t>
      </w:r>
      <w:hyperlink r:id="rId39" w:history="1">
        <w:r w:rsidR="00B07220" w:rsidRPr="00A95A5A">
          <w:rPr>
            <w:rStyle w:val="Hiperpovezava"/>
            <w:rFonts w:cs="Arial"/>
          </w:rPr>
          <w:t>https://nio.gov.si</w:t>
        </w:r>
      </w:hyperlink>
      <w:r w:rsidRPr="00ED1697">
        <w:t>).</w:t>
      </w:r>
    </w:p>
    <w:p w:rsidR="00D636F5" w:rsidRDefault="00D636F5" w:rsidP="00044172">
      <w:pPr>
        <w:jc w:val="both"/>
      </w:pPr>
      <w:bookmarkStart w:id="44" w:name="h.tyjcwt"/>
      <w:bookmarkEnd w:id="44"/>
      <w:r w:rsidRPr="00ED1697">
        <w:t>V nadaljevanju je podan opis t</w:t>
      </w:r>
      <w:r w:rsidR="002E3E32" w:rsidRPr="00ED1697">
        <w:t xml:space="preserve">renutno aktualnih </w:t>
      </w:r>
      <w:r w:rsidRPr="00ED1697">
        <w:t>gradnikov</w:t>
      </w:r>
      <w:r w:rsidR="000016D7">
        <w:t>, portalov</w:t>
      </w:r>
      <w:r w:rsidR="002E3E32" w:rsidRPr="00ED1697">
        <w:t xml:space="preserve"> in </w:t>
      </w:r>
      <w:r w:rsidR="004A2715" w:rsidRPr="00ED1697">
        <w:t xml:space="preserve">horizontalnih </w:t>
      </w:r>
      <w:r w:rsidR="000016D7">
        <w:t>aplikacij</w:t>
      </w:r>
      <w:r w:rsidRPr="00ED1697">
        <w:t>. Nabor se bo v prihodno</w:t>
      </w:r>
      <w:r w:rsidR="00CD072A" w:rsidRPr="00ED1697">
        <w:t>sti razširjal z novimi gradniki</w:t>
      </w:r>
      <w:r w:rsidR="001B0046">
        <w:t xml:space="preserve">, portali </w:t>
      </w:r>
      <w:r w:rsidR="002E3E32" w:rsidRPr="00ED1697">
        <w:t xml:space="preserve">in </w:t>
      </w:r>
      <w:r w:rsidR="001B0046">
        <w:t>aplikacijami</w:t>
      </w:r>
      <w:r w:rsidR="002E3E32" w:rsidRPr="00ED1697">
        <w:t>,</w:t>
      </w:r>
      <w:r w:rsidRPr="00ED1697">
        <w:t xml:space="preserve"> ki bodo nastajali v posameznih projektih.</w:t>
      </w:r>
      <w:bookmarkStart w:id="45" w:name="h.3dy6vkm"/>
      <w:bookmarkEnd w:id="45"/>
    </w:p>
    <w:p w:rsidR="00D636F5" w:rsidRDefault="00D636F5" w:rsidP="004B3D7E">
      <w:pPr>
        <w:pStyle w:val="Naslov2"/>
      </w:pPr>
      <w:bookmarkStart w:id="46" w:name="h.1t3h5sf"/>
      <w:bookmarkStart w:id="47" w:name="_Toc453836174"/>
      <w:bookmarkStart w:id="48" w:name="_Toc453836462"/>
      <w:bookmarkStart w:id="49" w:name="_Toc43102167"/>
      <w:bookmarkEnd w:id="46"/>
      <w:r w:rsidRPr="00ED1697">
        <w:t>GRADNIKI V PRODUKCIJI</w:t>
      </w:r>
      <w:bookmarkEnd w:id="47"/>
      <w:bookmarkEnd w:id="48"/>
      <w:bookmarkEnd w:id="49"/>
    </w:p>
    <w:p w:rsidR="00C149C3" w:rsidRPr="00C149C3" w:rsidRDefault="00D636F5" w:rsidP="00C149C3">
      <w:pPr>
        <w:pStyle w:val="Naslov3"/>
      </w:pPr>
      <w:bookmarkStart w:id="50" w:name="_Toc453836175"/>
      <w:bookmarkStart w:id="51" w:name="_Toc453836463"/>
      <w:bookmarkStart w:id="52" w:name="_Toc43102168"/>
      <w:r w:rsidRPr="00ED1697">
        <w:t xml:space="preserve">VARNOSTNA SHEMA </w:t>
      </w:r>
      <w:r w:rsidR="009E6311">
        <w:t>–</w:t>
      </w:r>
      <w:r w:rsidR="009E6311" w:rsidRPr="00ED1697">
        <w:t xml:space="preserve"> </w:t>
      </w:r>
      <w:r w:rsidRPr="00ED1697">
        <w:t>VS</w:t>
      </w:r>
      <w:bookmarkEnd w:id="50"/>
      <w:bookmarkEnd w:id="51"/>
      <w:bookmarkEnd w:id="52"/>
    </w:p>
    <w:tbl>
      <w:tblPr>
        <w:tblStyle w:val="Tabelamrea"/>
        <w:tblW w:w="0" w:type="auto"/>
        <w:tblLook w:val="04A0" w:firstRow="1" w:lastRow="0" w:firstColumn="1" w:lastColumn="0" w:noHBand="0" w:noVBand="1"/>
      </w:tblPr>
      <w:tblGrid>
        <w:gridCol w:w="1236"/>
        <w:gridCol w:w="8392"/>
      </w:tblGrid>
      <w:tr w:rsidR="00A628C3" w:rsidRPr="00ED1697" w:rsidTr="00042127">
        <w:tc>
          <w:tcPr>
            <w:tcW w:w="1242" w:type="dxa"/>
          </w:tcPr>
          <w:p w:rsidR="00A628C3" w:rsidRPr="00ED1697" w:rsidRDefault="00A628C3" w:rsidP="00B94878">
            <w:pPr>
              <w:spacing w:before="60" w:after="60" w:line="240" w:lineRule="auto"/>
              <w:rPr>
                <w:b/>
              </w:rPr>
            </w:pPr>
            <w:r w:rsidRPr="00ED1697">
              <w:rPr>
                <w:b/>
              </w:rPr>
              <w:t>Naziv</w:t>
            </w:r>
          </w:p>
        </w:tc>
        <w:tc>
          <w:tcPr>
            <w:tcW w:w="8536" w:type="dxa"/>
          </w:tcPr>
          <w:p w:rsidR="00A628C3" w:rsidRPr="00ED1697" w:rsidRDefault="00A628C3" w:rsidP="009E6311">
            <w:pPr>
              <w:spacing w:before="60" w:after="60" w:line="240" w:lineRule="auto"/>
              <w:rPr>
                <w:b/>
              </w:rPr>
            </w:pPr>
            <w:r w:rsidRPr="00ED1697">
              <w:t xml:space="preserve">Centralna </w:t>
            </w:r>
            <w:r w:rsidR="009E6311">
              <w:t>v</w:t>
            </w:r>
            <w:r w:rsidRPr="00ED1697">
              <w:t>arnostna shema – VS</w:t>
            </w:r>
          </w:p>
        </w:tc>
      </w:tr>
      <w:tr w:rsidR="00A628C3" w:rsidRPr="00ED1697" w:rsidTr="00042127">
        <w:tc>
          <w:tcPr>
            <w:tcW w:w="1242" w:type="dxa"/>
          </w:tcPr>
          <w:p w:rsidR="00A628C3" w:rsidRPr="00ED1697" w:rsidRDefault="00F94F58" w:rsidP="00B94878">
            <w:pPr>
              <w:spacing w:before="60" w:after="60" w:line="240" w:lineRule="auto"/>
              <w:rPr>
                <w:b/>
              </w:rPr>
            </w:pPr>
            <w:r w:rsidRPr="00ED1697">
              <w:rPr>
                <w:b/>
              </w:rPr>
              <w:t>Kratek</w:t>
            </w:r>
            <w:r w:rsidR="007A5868" w:rsidRPr="00ED1697">
              <w:rPr>
                <w:b/>
              </w:rPr>
              <w:t xml:space="preserve"> </w:t>
            </w:r>
            <w:r w:rsidR="00A628C3" w:rsidRPr="00ED1697">
              <w:rPr>
                <w:b/>
              </w:rPr>
              <w:t>opis</w:t>
            </w:r>
          </w:p>
        </w:tc>
        <w:tc>
          <w:tcPr>
            <w:tcW w:w="8536" w:type="dxa"/>
          </w:tcPr>
          <w:p w:rsidR="00A628C3" w:rsidRPr="00ED1697" w:rsidRDefault="00A628C3" w:rsidP="00044172">
            <w:pPr>
              <w:spacing w:before="60" w:after="60" w:line="240" w:lineRule="auto"/>
              <w:jc w:val="both"/>
              <w:rPr>
                <w:b/>
              </w:rPr>
            </w:pPr>
            <w:r w:rsidRPr="00ED1697">
              <w:t>Sistem za upravljanje uporabnik</w:t>
            </w:r>
            <w:r w:rsidR="009E6311">
              <w:t>ov</w:t>
            </w:r>
            <w:r w:rsidRPr="00ED1697">
              <w:t xml:space="preserve"> in njihovi</w:t>
            </w:r>
            <w:r w:rsidR="009E6311">
              <w:t>h</w:t>
            </w:r>
            <w:r w:rsidRPr="00ED1697">
              <w:t xml:space="preserve"> pravic. Glavne značilnosti </w:t>
            </w:r>
            <w:proofErr w:type="spellStart"/>
            <w:r w:rsidRPr="00ED1697">
              <w:t>interoperabilnostne</w:t>
            </w:r>
            <w:proofErr w:type="spellEnd"/>
            <w:r w:rsidRPr="00ED1697">
              <w:t xml:space="preserve"> komponente VS: sistem za enotno upravljanje uporabnik</w:t>
            </w:r>
            <w:r w:rsidR="009E6311">
              <w:t>ov</w:t>
            </w:r>
            <w:r w:rsidRPr="00ED1697">
              <w:t xml:space="preserve"> in njihovi</w:t>
            </w:r>
            <w:r w:rsidR="009E6311">
              <w:t>h</w:t>
            </w:r>
            <w:r w:rsidRPr="00ED1697">
              <w:t xml:space="preserve"> pravic </w:t>
            </w:r>
            <w:r w:rsidR="00E57559">
              <w:t>ter</w:t>
            </w:r>
            <w:r w:rsidR="00E57559" w:rsidRPr="00ED1697">
              <w:t xml:space="preserve"> </w:t>
            </w:r>
            <w:r w:rsidRPr="00ED1697">
              <w:t xml:space="preserve">nadzor </w:t>
            </w:r>
            <w:r w:rsidR="009E6311">
              <w:t xml:space="preserve">nad </w:t>
            </w:r>
            <w:r w:rsidRPr="00ED1697">
              <w:t>dostop</w:t>
            </w:r>
            <w:r w:rsidR="009E6311">
              <w:t>om</w:t>
            </w:r>
            <w:r w:rsidRPr="00ED1697">
              <w:t xml:space="preserve"> do aplikacij in njihovi</w:t>
            </w:r>
            <w:r w:rsidR="009E6311">
              <w:t>mi</w:t>
            </w:r>
            <w:r w:rsidRPr="00ED1697">
              <w:t xml:space="preserve"> funkcionalnost</w:t>
            </w:r>
            <w:r w:rsidR="009E6311">
              <w:t>m</w:t>
            </w:r>
            <w:r w:rsidRPr="00ED1697">
              <w:t>i.</w:t>
            </w:r>
          </w:p>
        </w:tc>
      </w:tr>
      <w:tr w:rsidR="00A628C3" w:rsidRPr="00ED1697" w:rsidTr="00042127">
        <w:tc>
          <w:tcPr>
            <w:tcW w:w="1242" w:type="dxa"/>
          </w:tcPr>
          <w:p w:rsidR="00A628C3" w:rsidRPr="00ED1697" w:rsidRDefault="00A628C3" w:rsidP="00B94878">
            <w:pPr>
              <w:spacing w:before="60" w:after="60" w:line="240" w:lineRule="auto"/>
              <w:rPr>
                <w:b/>
              </w:rPr>
            </w:pPr>
            <w:r w:rsidRPr="00ED1697">
              <w:rPr>
                <w:b/>
              </w:rPr>
              <w:lastRenderedPageBreak/>
              <w:t>Uporaba</w:t>
            </w:r>
          </w:p>
        </w:tc>
        <w:tc>
          <w:tcPr>
            <w:tcW w:w="8536" w:type="dxa"/>
          </w:tcPr>
          <w:p w:rsidR="00A628C3" w:rsidRPr="00ED1697" w:rsidRDefault="00CB0ABD" w:rsidP="00044172">
            <w:pPr>
              <w:spacing w:before="60" w:after="60" w:line="240" w:lineRule="auto"/>
              <w:jc w:val="both"/>
            </w:pPr>
            <w:r>
              <w:t>Z</w:t>
            </w:r>
            <w:r w:rsidR="00A628C3" w:rsidRPr="00ED1697">
              <w:t xml:space="preserve">a sisteme, ki potrebujejo </w:t>
            </w:r>
            <w:proofErr w:type="spellStart"/>
            <w:r w:rsidR="00A628C3" w:rsidRPr="00ED1697">
              <w:t>avtentikacijo</w:t>
            </w:r>
            <w:proofErr w:type="spellEnd"/>
            <w:r>
              <w:t xml:space="preserve"> in avtorizacijo »notranjih« uporabnikov z uporabo kvalificiranih digitalnih potrdil.</w:t>
            </w:r>
          </w:p>
        </w:tc>
      </w:tr>
      <w:tr w:rsidR="005F5355" w:rsidRPr="00ED1697" w:rsidTr="00042127">
        <w:tc>
          <w:tcPr>
            <w:tcW w:w="1242" w:type="dxa"/>
          </w:tcPr>
          <w:p w:rsidR="005F5355" w:rsidRPr="00ED1697" w:rsidRDefault="005F5355" w:rsidP="00B94878">
            <w:pPr>
              <w:spacing w:before="60" w:after="60" w:line="240" w:lineRule="auto"/>
              <w:rPr>
                <w:b/>
              </w:rPr>
            </w:pPr>
            <w:r>
              <w:rPr>
                <w:b/>
              </w:rPr>
              <w:t>Povezava</w:t>
            </w:r>
          </w:p>
        </w:tc>
        <w:tc>
          <w:tcPr>
            <w:tcW w:w="8536" w:type="dxa"/>
          </w:tcPr>
          <w:p w:rsidR="005F5355" w:rsidRPr="00B07220" w:rsidRDefault="00266A26" w:rsidP="00B07220">
            <w:pPr>
              <w:spacing w:before="120" w:line="240" w:lineRule="auto"/>
              <w:jc w:val="both"/>
            </w:pPr>
            <w:hyperlink r:id="rId40" w:history="1">
              <w:r w:rsidR="00B07220" w:rsidRPr="00A95A5A">
                <w:rPr>
                  <w:rStyle w:val="Hiperpovezava"/>
                  <w:rFonts w:cs="Arial"/>
                </w:rPr>
                <w:t>https://nio.gov.si/nio/asset/interoperabilnostna+komponenta+varnostna+shema-371</w:t>
              </w:r>
            </w:hyperlink>
          </w:p>
        </w:tc>
      </w:tr>
    </w:tbl>
    <w:p w:rsidR="00B02A62" w:rsidRDefault="00B02A62" w:rsidP="00B02A62">
      <w:bookmarkStart w:id="53" w:name="_Toc453836176"/>
      <w:bookmarkStart w:id="54" w:name="_Toc453836464"/>
    </w:p>
    <w:p w:rsidR="00D636F5" w:rsidRDefault="00D636F5" w:rsidP="00397176">
      <w:pPr>
        <w:pStyle w:val="Naslov3"/>
      </w:pPr>
      <w:bookmarkStart w:id="55" w:name="_Toc43102169"/>
      <w:r w:rsidRPr="00ED1697">
        <w:t>PLADENJ</w:t>
      </w:r>
      <w:bookmarkEnd w:id="53"/>
      <w:bookmarkEnd w:id="54"/>
      <w:bookmarkEnd w:id="55"/>
    </w:p>
    <w:tbl>
      <w:tblPr>
        <w:tblStyle w:val="Tabelamrea"/>
        <w:tblW w:w="0" w:type="auto"/>
        <w:tblLook w:val="04A0" w:firstRow="1" w:lastRow="0" w:firstColumn="1" w:lastColumn="0" w:noHBand="0" w:noVBand="1"/>
      </w:tblPr>
      <w:tblGrid>
        <w:gridCol w:w="1263"/>
        <w:gridCol w:w="8365"/>
      </w:tblGrid>
      <w:tr w:rsidR="007A5868" w:rsidRPr="00ED1697" w:rsidTr="00042127">
        <w:tc>
          <w:tcPr>
            <w:tcW w:w="1267" w:type="dxa"/>
          </w:tcPr>
          <w:p w:rsidR="007A5868" w:rsidRPr="00ED1697" w:rsidRDefault="007A5868" w:rsidP="00293099">
            <w:pPr>
              <w:spacing w:before="60" w:after="60" w:line="240" w:lineRule="auto"/>
              <w:rPr>
                <w:b/>
              </w:rPr>
            </w:pPr>
            <w:r w:rsidRPr="00ED1697">
              <w:rPr>
                <w:b/>
              </w:rPr>
              <w:t>Naziv</w:t>
            </w:r>
          </w:p>
        </w:tc>
        <w:tc>
          <w:tcPr>
            <w:tcW w:w="8511" w:type="dxa"/>
          </w:tcPr>
          <w:p w:rsidR="007A5868" w:rsidRPr="00ED1697" w:rsidRDefault="007A5868" w:rsidP="00293099">
            <w:pPr>
              <w:spacing w:before="60" w:after="60" w:line="240" w:lineRule="auto"/>
              <w:rPr>
                <w:b/>
              </w:rPr>
            </w:pPr>
            <w:r w:rsidRPr="00ED1697">
              <w:t>Pladenj</w:t>
            </w:r>
          </w:p>
        </w:tc>
      </w:tr>
      <w:tr w:rsidR="007A5868" w:rsidRPr="00ED1697" w:rsidTr="00042127">
        <w:tc>
          <w:tcPr>
            <w:tcW w:w="1267" w:type="dxa"/>
          </w:tcPr>
          <w:p w:rsidR="007A5868" w:rsidRPr="00ED1697" w:rsidRDefault="007A5868" w:rsidP="00293099">
            <w:pPr>
              <w:spacing w:before="60" w:after="60" w:line="240" w:lineRule="auto"/>
              <w:rPr>
                <w:b/>
              </w:rPr>
            </w:pPr>
            <w:r w:rsidRPr="00ED1697">
              <w:rPr>
                <w:b/>
              </w:rPr>
              <w:t>Kratek opis</w:t>
            </w:r>
          </w:p>
        </w:tc>
        <w:tc>
          <w:tcPr>
            <w:tcW w:w="8511" w:type="dxa"/>
          </w:tcPr>
          <w:p w:rsidR="007A5868" w:rsidRPr="00ED1697" w:rsidRDefault="007A5868" w:rsidP="00044172">
            <w:pPr>
              <w:spacing w:before="60" w:after="60" w:line="240" w:lineRule="auto"/>
              <w:jc w:val="both"/>
              <w:rPr>
                <w:b/>
              </w:rPr>
            </w:pPr>
            <w:r w:rsidRPr="00ED1697">
              <w:t xml:space="preserve">Sistem za standardizirano izvajanje elektronskih podatkovnih poizvedb. Glavne značilnosti </w:t>
            </w:r>
            <w:proofErr w:type="spellStart"/>
            <w:r w:rsidRPr="00ED1697">
              <w:t>interoperabilnostne</w:t>
            </w:r>
            <w:proofErr w:type="spellEnd"/>
            <w:r w:rsidRPr="00ED1697">
              <w:t xml:space="preserve"> komponente </w:t>
            </w:r>
            <w:r w:rsidRPr="00ED1697">
              <w:rPr>
                <w:i/>
              </w:rPr>
              <w:t>PLADENJ</w:t>
            </w:r>
            <w:r w:rsidRPr="00ED1697">
              <w:t xml:space="preserve"> (več v priloženem dokumentu): komunikacija z okolico prek spletnih servisov, deluje kot zanesljiv transportni kanal, možna uporaba v vseh informacijskih sistemih, kjer je </w:t>
            </w:r>
            <w:r w:rsidR="00471C3C">
              <w:t>treba</w:t>
            </w:r>
            <w:r w:rsidRPr="00ED1697">
              <w:t xml:space="preserve"> pridobivati podatke.</w:t>
            </w:r>
          </w:p>
        </w:tc>
      </w:tr>
      <w:tr w:rsidR="007A5868" w:rsidRPr="00ED1697" w:rsidTr="00042127">
        <w:tc>
          <w:tcPr>
            <w:tcW w:w="1267" w:type="dxa"/>
          </w:tcPr>
          <w:p w:rsidR="007A5868" w:rsidRPr="00ED1697" w:rsidRDefault="007A5868" w:rsidP="00293099">
            <w:pPr>
              <w:spacing w:before="60" w:after="60" w:line="240" w:lineRule="auto"/>
              <w:rPr>
                <w:b/>
              </w:rPr>
            </w:pPr>
            <w:bookmarkStart w:id="56" w:name="h.2s8eyo1"/>
            <w:bookmarkEnd w:id="56"/>
            <w:r w:rsidRPr="00ED1697">
              <w:rPr>
                <w:b/>
              </w:rPr>
              <w:t>Uporaba</w:t>
            </w:r>
          </w:p>
        </w:tc>
        <w:tc>
          <w:tcPr>
            <w:tcW w:w="8511" w:type="dxa"/>
          </w:tcPr>
          <w:p w:rsidR="007A5868" w:rsidRPr="00ED1697" w:rsidRDefault="005F5355" w:rsidP="00C149C3">
            <w:pPr>
              <w:spacing w:before="60" w:after="60" w:line="240" w:lineRule="auto"/>
            </w:pPr>
            <w:r>
              <w:t>Z</w:t>
            </w:r>
            <w:r w:rsidR="007A5868" w:rsidRPr="00ED1697">
              <w:t xml:space="preserve">a sisteme, ki potrebujejo pridobivanje podatkov iz </w:t>
            </w:r>
            <w:r w:rsidRPr="00044172">
              <w:t>več</w:t>
            </w:r>
            <w:r>
              <w:t xml:space="preserve"> </w:t>
            </w:r>
            <w:r w:rsidR="00C149C3">
              <w:t>sinhronih ali asinhronih podatkovnih</w:t>
            </w:r>
            <w:r w:rsidR="007A5868" w:rsidRPr="00ED1697">
              <w:t xml:space="preserve"> virov.</w:t>
            </w:r>
          </w:p>
        </w:tc>
      </w:tr>
      <w:tr w:rsidR="005F5355" w:rsidRPr="00ED1697" w:rsidTr="00042127">
        <w:tc>
          <w:tcPr>
            <w:tcW w:w="1267" w:type="dxa"/>
          </w:tcPr>
          <w:p w:rsidR="005F5355" w:rsidRPr="00ED1697" w:rsidRDefault="005F5355" w:rsidP="00293099">
            <w:pPr>
              <w:spacing w:before="60" w:after="60" w:line="240" w:lineRule="auto"/>
              <w:rPr>
                <w:b/>
              </w:rPr>
            </w:pPr>
            <w:r>
              <w:rPr>
                <w:b/>
              </w:rPr>
              <w:t>Povezava</w:t>
            </w:r>
          </w:p>
        </w:tc>
        <w:tc>
          <w:tcPr>
            <w:tcW w:w="8511" w:type="dxa"/>
          </w:tcPr>
          <w:p w:rsidR="005F5355" w:rsidRPr="00B07220" w:rsidRDefault="00266A26" w:rsidP="00B07220">
            <w:pPr>
              <w:pStyle w:val="Telobesedila"/>
              <w:spacing w:before="120"/>
            </w:pPr>
            <w:hyperlink r:id="rId41" w:history="1">
              <w:r w:rsidR="00B07220" w:rsidRPr="00A95A5A">
                <w:rPr>
                  <w:rStyle w:val="Hiperpovezava"/>
                  <w:rFonts w:cs="Arial"/>
                </w:rPr>
                <w:t>https://nio.gov.si/nio/asset/interoperabilnostna+komponenta+pladenj-368</w:t>
              </w:r>
            </w:hyperlink>
          </w:p>
        </w:tc>
      </w:tr>
    </w:tbl>
    <w:p w:rsidR="00B02A62" w:rsidRDefault="00B02A62" w:rsidP="00B02A62">
      <w:bookmarkStart w:id="57" w:name="_Toc453836177"/>
      <w:bookmarkStart w:id="58" w:name="_Toc453836465"/>
    </w:p>
    <w:p w:rsidR="00D636F5" w:rsidRDefault="00D636F5" w:rsidP="00397176">
      <w:pPr>
        <w:pStyle w:val="Naslov3"/>
      </w:pPr>
      <w:bookmarkStart w:id="59" w:name="_Toc43102170"/>
      <w:r w:rsidRPr="00ED1697">
        <w:t>IO</w:t>
      </w:r>
      <w:r w:rsidR="00A153DB">
        <w:t>-</w:t>
      </w:r>
      <w:r w:rsidRPr="00ED1697">
        <w:t>MODUL</w:t>
      </w:r>
      <w:bookmarkEnd w:id="57"/>
      <w:bookmarkEnd w:id="58"/>
      <w:bookmarkEnd w:id="59"/>
    </w:p>
    <w:tbl>
      <w:tblPr>
        <w:tblStyle w:val="Tabelamrea"/>
        <w:tblW w:w="0" w:type="auto"/>
        <w:tblLook w:val="04A0" w:firstRow="1" w:lastRow="0" w:firstColumn="1" w:lastColumn="0" w:noHBand="0" w:noVBand="1"/>
      </w:tblPr>
      <w:tblGrid>
        <w:gridCol w:w="1262"/>
        <w:gridCol w:w="8366"/>
      </w:tblGrid>
      <w:tr w:rsidR="007A5868" w:rsidRPr="00ED1697" w:rsidTr="00042127">
        <w:tc>
          <w:tcPr>
            <w:tcW w:w="1267" w:type="dxa"/>
          </w:tcPr>
          <w:p w:rsidR="007A5868" w:rsidRPr="00ED1697" w:rsidRDefault="007A5868" w:rsidP="00293099">
            <w:pPr>
              <w:spacing w:before="60" w:after="60" w:line="240" w:lineRule="auto"/>
              <w:rPr>
                <w:b/>
              </w:rPr>
            </w:pPr>
            <w:r w:rsidRPr="00ED1697">
              <w:rPr>
                <w:b/>
              </w:rPr>
              <w:t>Naziv</w:t>
            </w:r>
          </w:p>
        </w:tc>
        <w:tc>
          <w:tcPr>
            <w:tcW w:w="8511" w:type="dxa"/>
          </w:tcPr>
          <w:p w:rsidR="007A5868" w:rsidRPr="00ED1697" w:rsidRDefault="007A5868" w:rsidP="00A153DB">
            <w:pPr>
              <w:spacing w:before="60" w:after="60" w:line="240" w:lineRule="auto"/>
              <w:rPr>
                <w:b/>
              </w:rPr>
            </w:pPr>
            <w:r w:rsidRPr="00ED1697">
              <w:t>IO</w:t>
            </w:r>
            <w:r w:rsidR="00A153DB">
              <w:t>-modul</w:t>
            </w:r>
          </w:p>
        </w:tc>
      </w:tr>
      <w:tr w:rsidR="007A5868" w:rsidRPr="00ED1697" w:rsidTr="00042127">
        <w:tc>
          <w:tcPr>
            <w:tcW w:w="1267" w:type="dxa"/>
          </w:tcPr>
          <w:p w:rsidR="007A5868" w:rsidRPr="00ED1697" w:rsidRDefault="007A5868" w:rsidP="00293099">
            <w:pPr>
              <w:spacing w:before="60" w:after="60" w:line="240" w:lineRule="auto"/>
              <w:rPr>
                <w:b/>
              </w:rPr>
            </w:pPr>
            <w:r w:rsidRPr="00ED1697">
              <w:rPr>
                <w:b/>
              </w:rPr>
              <w:t>Kratek opis</w:t>
            </w:r>
          </w:p>
        </w:tc>
        <w:tc>
          <w:tcPr>
            <w:tcW w:w="8511" w:type="dxa"/>
          </w:tcPr>
          <w:p w:rsidR="007A5868" w:rsidRPr="00ED1697" w:rsidRDefault="007A5868" w:rsidP="00044172">
            <w:pPr>
              <w:spacing w:before="60" w:after="60" w:line="240" w:lineRule="auto"/>
              <w:jc w:val="both"/>
            </w:pPr>
            <w:r w:rsidRPr="00ED1697">
              <w:t>Standardizirana platforma za distribucijo podatkov</w:t>
            </w:r>
            <w:r w:rsidR="009E6311">
              <w:t>.</w:t>
            </w:r>
            <w:r w:rsidRPr="00ED1697">
              <w:t xml:space="preserve"> Glavne značilnosti </w:t>
            </w:r>
            <w:proofErr w:type="spellStart"/>
            <w:r w:rsidRPr="00ED1697">
              <w:t>interoperabilnostne</w:t>
            </w:r>
            <w:proofErr w:type="spellEnd"/>
            <w:r w:rsidRPr="00ED1697">
              <w:t xml:space="preserve"> komponente </w:t>
            </w:r>
            <w:r w:rsidRPr="00555DB9">
              <w:rPr>
                <w:i/>
              </w:rPr>
              <w:t>IO-</w:t>
            </w:r>
            <w:r w:rsidRPr="00ED1697">
              <w:rPr>
                <w:i/>
              </w:rPr>
              <w:t>MODUL:</w:t>
            </w:r>
            <w:r w:rsidRPr="00ED1697">
              <w:t xml:space="preserve"> gre za standardizirano platformo za distribucijo podatkov, </w:t>
            </w:r>
            <w:r w:rsidR="009E6311" w:rsidRPr="00ED1697">
              <w:t xml:space="preserve">institucijam </w:t>
            </w:r>
            <w:r w:rsidRPr="00ED1697">
              <w:t>omogoča vzpostavitev distribucijskega sistema za njihove podatke, na infrastrukturi MJU se vzpostavi poseben zaščiten prostor, v katerem institucija vzdržuje svojo distribucijsko zbirko.</w:t>
            </w:r>
            <w:r w:rsidR="0005691C">
              <w:t xml:space="preserve"> Podatki iz distribucijske zbirke so na voljo prek spletnih storitev.</w:t>
            </w:r>
          </w:p>
        </w:tc>
      </w:tr>
      <w:tr w:rsidR="007A5868" w:rsidRPr="00ED1697" w:rsidTr="00042127">
        <w:tc>
          <w:tcPr>
            <w:tcW w:w="1267" w:type="dxa"/>
          </w:tcPr>
          <w:p w:rsidR="007A5868" w:rsidRPr="00ED1697" w:rsidRDefault="007A5868" w:rsidP="00293099">
            <w:pPr>
              <w:spacing w:before="60" w:after="60" w:line="240" w:lineRule="auto"/>
              <w:rPr>
                <w:b/>
              </w:rPr>
            </w:pPr>
            <w:bookmarkStart w:id="60" w:name="h.17dp8vu"/>
            <w:bookmarkEnd w:id="60"/>
            <w:r w:rsidRPr="00ED1697">
              <w:rPr>
                <w:b/>
              </w:rPr>
              <w:t>Uporaba</w:t>
            </w:r>
          </w:p>
        </w:tc>
        <w:tc>
          <w:tcPr>
            <w:tcW w:w="8511" w:type="dxa"/>
          </w:tcPr>
          <w:p w:rsidR="007A5868" w:rsidRPr="00ED1697" w:rsidRDefault="00C149C3" w:rsidP="00C149C3">
            <w:pPr>
              <w:spacing w:before="60" w:after="60" w:line="240" w:lineRule="auto"/>
            </w:pPr>
            <w:r>
              <w:t>Z</w:t>
            </w:r>
            <w:r w:rsidR="007A5868" w:rsidRPr="00ED1697">
              <w:t xml:space="preserve">a sisteme, ki potrebujejo </w:t>
            </w:r>
            <w:r>
              <w:t>platformo za distribucij</w:t>
            </w:r>
            <w:r w:rsidR="007A5868" w:rsidRPr="00ED1697">
              <w:t xml:space="preserve">o </w:t>
            </w:r>
            <w:r>
              <w:t>podatkov na sinhroni način.</w:t>
            </w:r>
          </w:p>
        </w:tc>
      </w:tr>
      <w:tr w:rsidR="00417308" w:rsidRPr="00ED1697" w:rsidTr="00042127">
        <w:tc>
          <w:tcPr>
            <w:tcW w:w="1267" w:type="dxa"/>
          </w:tcPr>
          <w:p w:rsidR="00417308" w:rsidRPr="00ED1697" w:rsidRDefault="00417308" w:rsidP="00417308">
            <w:pPr>
              <w:spacing w:before="60" w:after="60" w:line="240" w:lineRule="auto"/>
              <w:rPr>
                <w:b/>
              </w:rPr>
            </w:pPr>
            <w:r>
              <w:rPr>
                <w:b/>
              </w:rPr>
              <w:t>Povezava</w:t>
            </w:r>
          </w:p>
        </w:tc>
        <w:tc>
          <w:tcPr>
            <w:tcW w:w="8511" w:type="dxa"/>
          </w:tcPr>
          <w:p w:rsidR="00417308" w:rsidRPr="00B07220" w:rsidRDefault="00266A26" w:rsidP="00B07220">
            <w:pPr>
              <w:spacing w:before="120" w:line="240" w:lineRule="auto"/>
              <w:rPr>
                <w:b/>
              </w:rPr>
            </w:pPr>
            <w:hyperlink r:id="rId42" w:history="1">
              <w:r w:rsidR="00B07220" w:rsidRPr="00A95A5A">
                <w:rPr>
                  <w:rStyle w:val="Hiperpovezava"/>
                  <w:rFonts w:cs="Arial"/>
                </w:rPr>
                <w:t>https://nio.gov.si/nio/asset/interoperabilnostna+komponenta+iomodul-369</w:t>
              </w:r>
            </w:hyperlink>
          </w:p>
        </w:tc>
      </w:tr>
    </w:tbl>
    <w:p w:rsidR="00C11409" w:rsidRDefault="00C11409" w:rsidP="009C7ECA">
      <w:pPr>
        <w:pStyle w:val="Def"/>
      </w:pPr>
      <w:bookmarkStart w:id="61" w:name="_Toc453836178"/>
      <w:bookmarkStart w:id="62" w:name="_Toc453836466"/>
    </w:p>
    <w:p w:rsidR="00D636F5" w:rsidRDefault="00D636F5" w:rsidP="00397176">
      <w:pPr>
        <w:pStyle w:val="Naslov3"/>
      </w:pPr>
      <w:bookmarkStart w:id="63" w:name="_Toc43102171"/>
      <w:r w:rsidRPr="00ED1697">
        <w:t>ASINHRONI MODUL</w:t>
      </w:r>
      <w:bookmarkEnd w:id="61"/>
      <w:bookmarkEnd w:id="62"/>
      <w:bookmarkEnd w:id="63"/>
    </w:p>
    <w:tbl>
      <w:tblPr>
        <w:tblStyle w:val="Tabelamrea"/>
        <w:tblW w:w="0" w:type="auto"/>
        <w:tblLook w:val="04A0" w:firstRow="1" w:lastRow="0" w:firstColumn="1" w:lastColumn="0" w:noHBand="0" w:noVBand="1"/>
      </w:tblPr>
      <w:tblGrid>
        <w:gridCol w:w="1237"/>
        <w:gridCol w:w="8391"/>
      </w:tblGrid>
      <w:tr w:rsidR="003B1BA0" w:rsidRPr="00ED1697" w:rsidTr="00042127">
        <w:tc>
          <w:tcPr>
            <w:tcW w:w="1242" w:type="dxa"/>
          </w:tcPr>
          <w:p w:rsidR="003B1BA0" w:rsidRPr="00ED1697" w:rsidRDefault="003B1BA0" w:rsidP="00293099">
            <w:pPr>
              <w:spacing w:before="60" w:after="60" w:line="240" w:lineRule="auto"/>
              <w:rPr>
                <w:b/>
              </w:rPr>
            </w:pPr>
            <w:r w:rsidRPr="00ED1697">
              <w:rPr>
                <w:b/>
              </w:rPr>
              <w:t>Naziv</w:t>
            </w:r>
          </w:p>
        </w:tc>
        <w:tc>
          <w:tcPr>
            <w:tcW w:w="8536" w:type="dxa"/>
          </w:tcPr>
          <w:p w:rsidR="003B1BA0" w:rsidRPr="00ED1697" w:rsidRDefault="003B1BA0" w:rsidP="00BE51D1">
            <w:pPr>
              <w:spacing w:before="60" w:after="60" w:line="240" w:lineRule="auto"/>
              <w:rPr>
                <w:b/>
              </w:rPr>
            </w:pPr>
            <w:r w:rsidRPr="00ED1697">
              <w:t>Asinhroni modul</w:t>
            </w:r>
          </w:p>
        </w:tc>
      </w:tr>
      <w:tr w:rsidR="003B1BA0" w:rsidRPr="00ED1697" w:rsidTr="00042127">
        <w:tc>
          <w:tcPr>
            <w:tcW w:w="1242" w:type="dxa"/>
          </w:tcPr>
          <w:p w:rsidR="003B1BA0" w:rsidRPr="00ED1697" w:rsidRDefault="003B1BA0" w:rsidP="00293099">
            <w:pPr>
              <w:spacing w:before="60" w:after="60" w:line="240" w:lineRule="auto"/>
              <w:rPr>
                <w:b/>
              </w:rPr>
            </w:pPr>
            <w:r w:rsidRPr="00ED1697">
              <w:rPr>
                <w:b/>
              </w:rPr>
              <w:t>Kratek opis</w:t>
            </w:r>
          </w:p>
        </w:tc>
        <w:tc>
          <w:tcPr>
            <w:tcW w:w="8536" w:type="dxa"/>
          </w:tcPr>
          <w:p w:rsidR="003B1BA0" w:rsidRPr="00ED1697" w:rsidRDefault="003B1BA0" w:rsidP="00044172">
            <w:pPr>
              <w:spacing w:before="60" w:after="60" w:line="240" w:lineRule="auto"/>
              <w:jc w:val="both"/>
            </w:pPr>
            <w:r w:rsidRPr="00ED1697">
              <w:t>Sistem za izvajanje elektronskih poizvedb do podatkovnih virov,</w:t>
            </w:r>
            <w:r w:rsidR="00A153DB">
              <w:t xml:space="preserve"> kjer ni možen sinhroni dostop </w:t>
            </w:r>
            <w:r w:rsidRPr="00ED1697">
              <w:t>(</w:t>
            </w:r>
            <w:r w:rsidR="00C80F34">
              <w:t>na primer</w:t>
            </w:r>
            <w:r w:rsidR="009E6311">
              <w:t xml:space="preserve"> </w:t>
            </w:r>
            <w:r w:rsidRPr="00ED1697">
              <w:t>ker ni ustrezne podatkovne zbirke ali ker so v</w:t>
            </w:r>
            <w:r w:rsidR="00A153DB">
              <w:t>arnostni standardi previsoki). P</w:t>
            </w:r>
            <w:r w:rsidRPr="00ED1697">
              <w:t>odpira delo s posameznimi viri in podatkovnimi sklopi, ki temeljijo na ročnem vnosu podatkov ali paketnih obdelavah.</w:t>
            </w:r>
            <w:r w:rsidR="00A153DB">
              <w:t xml:space="preserve"> Komunikacija poteka prek »čakalnice«.</w:t>
            </w:r>
          </w:p>
        </w:tc>
      </w:tr>
      <w:tr w:rsidR="003B1BA0" w:rsidRPr="00ED1697" w:rsidTr="00042127">
        <w:tc>
          <w:tcPr>
            <w:tcW w:w="1242" w:type="dxa"/>
          </w:tcPr>
          <w:p w:rsidR="003B1BA0" w:rsidRPr="00ED1697" w:rsidRDefault="003B1BA0" w:rsidP="00293099">
            <w:pPr>
              <w:spacing w:before="60" w:after="60" w:line="240" w:lineRule="auto"/>
              <w:rPr>
                <w:b/>
              </w:rPr>
            </w:pPr>
            <w:bookmarkStart w:id="64" w:name="h.3rdcrjn"/>
            <w:bookmarkEnd w:id="64"/>
            <w:r w:rsidRPr="00ED1697">
              <w:rPr>
                <w:b/>
              </w:rPr>
              <w:t>Uporaba</w:t>
            </w:r>
          </w:p>
        </w:tc>
        <w:tc>
          <w:tcPr>
            <w:tcW w:w="8536" w:type="dxa"/>
          </w:tcPr>
          <w:p w:rsidR="003B1BA0" w:rsidRPr="00ED1697" w:rsidRDefault="00A153DB" w:rsidP="00A153DB">
            <w:pPr>
              <w:spacing w:before="60" w:after="60" w:line="240" w:lineRule="auto"/>
            </w:pPr>
            <w:r>
              <w:t>Z</w:t>
            </w:r>
            <w:r w:rsidR="003B1BA0" w:rsidRPr="00ED1697">
              <w:t xml:space="preserve">a </w:t>
            </w:r>
            <w:r>
              <w:t>komunikacijo s podatkovnimi viri, ki niso dostopni na sinhron</w:t>
            </w:r>
            <w:r w:rsidR="009E6311">
              <w:t>i</w:t>
            </w:r>
            <w:r>
              <w:t xml:space="preserve"> način.</w:t>
            </w:r>
          </w:p>
        </w:tc>
      </w:tr>
      <w:tr w:rsidR="00C149C3" w:rsidRPr="00ED1697" w:rsidTr="00042127">
        <w:trPr>
          <w:trHeight w:val="337"/>
        </w:trPr>
        <w:tc>
          <w:tcPr>
            <w:tcW w:w="1242" w:type="dxa"/>
          </w:tcPr>
          <w:p w:rsidR="00C149C3" w:rsidRPr="00ED1697" w:rsidRDefault="00C149C3" w:rsidP="00293099">
            <w:pPr>
              <w:spacing w:before="60" w:after="60" w:line="240" w:lineRule="auto"/>
              <w:rPr>
                <w:b/>
              </w:rPr>
            </w:pPr>
            <w:r>
              <w:rPr>
                <w:b/>
              </w:rPr>
              <w:t>Povezava</w:t>
            </w:r>
          </w:p>
        </w:tc>
        <w:tc>
          <w:tcPr>
            <w:tcW w:w="8536" w:type="dxa"/>
          </w:tcPr>
          <w:p w:rsidR="00C149C3" w:rsidRPr="00B07220" w:rsidRDefault="00266A26" w:rsidP="00B07220">
            <w:pPr>
              <w:spacing w:before="120" w:line="240" w:lineRule="auto"/>
              <w:rPr>
                <w:b/>
              </w:rPr>
            </w:pPr>
            <w:hyperlink r:id="rId43" w:history="1">
              <w:r w:rsidR="00B07220" w:rsidRPr="00A95A5A">
                <w:rPr>
                  <w:rStyle w:val="Hiperpovezava"/>
                  <w:rFonts w:cs="Arial"/>
                </w:rPr>
                <w:t>https://nio.gov.si/nio/asset/interoperabilnostna+komponenta+asinhroni+modul-370</w:t>
              </w:r>
            </w:hyperlink>
          </w:p>
        </w:tc>
      </w:tr>
    </w:tbl>
    <w:p w:rsidR="00B02A62" w:rsidRDefault="00B02A62" w:rsidP="00B02A62">
      <w:bookmarkStart w:id="65" w:name="_Toc453836179"/>
      <w:bookmarkStart w:id="66" w:name="_Toc453836467"/>
    </w:p>
    <w:p w:rsidR="00D87F2B" w:rsidRPr="000E7E65" w:rsidRDefault="009D6756" w:rsidP="00D87F2B">
      <w:pPr>
        <w:pStyle w:val="Naslov3"/>
      </w:pPr>
      <w:bookmarkStart w:id="67" w:name="_Toc43102172"/>
      <w:bookmarkStart w:id="68" w:name="_Toc453836180"/>
      <w:bookmarkStart w:id="69" w:name="_Toc453836468"/>
      <w:bookmarkEnd w:id="65"/>
      <w:bookmarkEnd w:id="66"/>
      <w:r w:rsidRPr="000E7E65">
        <w:t>C</w:t>
      </w:r>
      <w:r w:rsidR="00D87F2B" w:rsidRPr="000E7E65">
        <w:t>E</w:t>
      </w:r>
      <w:r w:rsidRPr="000E7E65">
        <w:t>H</w:t>
      </w:r>
      <w:r w:rsidR="00D87F2B" w:rsidRPr="000E7E65">
        <w:t>-</w:t>
      </w:r>
      <w:r w:rsidRPr="000E7E65">
        <w:t>Centralna zakonsko skladna hramba gradiva</w:t>
      </w:r>
      <w:bookmarkEnd w:id="67"/>
    </w:p>
    <w:tbl>
      <w:tblPr>
        <w:tblStyle w:val="Tabelamrea"/>
        <w:tblW w:w="0" w:type="auto"/>
        <w:tblLook w:val="04A0" w:firstRow="1" w:lastRow="0" w:firstColumn="1" w:lastColumn="0" w:noHBand="0" w:noVBand="1"/>
      </w:tblPr>
      <w:tblGrid>
        <w:gridCol w:w="1262"/>
        <w:gridCol w:w="8366"/>
      </w:tblGrid>
      <w:tr w:rsidR="00D87F2B" w:rsidRPr="00ED1697" w:rsidTr="00042127">
        <w:tc>
          <w:tcPr>
            <w:tcW w:w="1267" w:type="dxa"/>
          </w:tcPr>
          <w:p w:rsidR="00D87F2B" w:rsidRPr="00ED1697" w:rsidRDefault="00D87F2B" w:rsidP="00B63360">
            <w:pPr>
              <w:spacing w:before="60" w:after="60" w:line="240" w:lineRule="auto"/>
              <w:rPr>
                <w:b/>
              </w:rPr>
            </w:pPr>
            <w:r w:rsidRPr="00ED1697">
              <w:rPr>
                <w:b/>
              </w:rPr>
              <w:t>Naziv</w:t>
            </w:r>
          </w:p>
        </w:tc>
        <w:tc>
          <w:tcPr>
            <w:tcW w:w="8511" w:type="dxa"/>
          </w:tcPr>
          <w:p w:rsidR="00D87F2B" w:rsidRPr="00ED1697" w:rsidRDefault="009D6756" w:rsidP="00B63360">
            <w:pPr>
              <w:spacing w:before="60" w:after="60" w:line="240" w:lineRule="auto"/>
              <w:rPr>
                <w:b/>
              </w:rPr>
            </w:pPr>
            <w:r>
              <w:t>CEH</w:t>
            </w:r>
          </w:p>
        </w:tc>
      </w:tr>
      <w:tr w:rsidR="00D87F2B" w:rsidRPr="00ED1697" w:rsidTr="00042127">
        <w:tc>
          <w:tcPr>
            <w:tcW w:w="1267" w:type="dxa"/>
          </w:tcPr>
          <w:p w:rsidR="00D87F2B" w:rsidRPr="00ED1697" w:rsidRDefault="00D87F2B" w:rsidP="00B63360">
            <w:pPr>
              <w:spacing w:before="60" w:after="60" w:line="240" w:lineRule="auto"/>
              <w:rPr>
                <w:b/>
              </w:rPr>
            </w:pPr>
            <w:r w:rsidRPr="00ED1697">
              <w:rPr>
                <w:b/>
              </w:rPr>
              <w:lastRenderedPageBreak/>
              <w:t>Kratek opis</w:t>
            </w:r>
          </w:p>
        </w:tc>
        <w:tc>
          <w:tcPr>
            <w:tcW w:w="8511" w:type="dxa"/>
          </w:tcPr>
          <w:p w:rsidR="00D87F2B" w:rsidRDefault="009D6756" w:rsidP="00044172">
            <w:pPr>
              <w:spacing w:before="60" w:after="60" w:line="240" w:lineRule="auto"/>
              <w:jc w:val="both"/>
              <w:rPr>
                <w:bCs/>
              </w:rPr>
            </w:pPr>
            <w:r>
              <w:rPr>
                <w:bCs/>
              </w:rPr>
              <w:t>Centralna hramba gradiva</w:t>
            </w:r>
            <w:r w:rsidR="007573BE" w:rsidRPr="007573BE">
              <w:rPr>
                <w:bCs/>
              </w:rPr>
              <w:t xml:space="preserve"> omogoča </w:t>
            </w:r>
            <w:r w:rsidR="00323176">
              <w:rPr>
                <w:szCs w:val="24"/>
              </w:rPr>
              <w:t xml:space="preserve">zakonsko skladno in revizijsko varno dolgoročno hrambo elektronskega gradiva. </w:t>
            </w:r>
            <w:r w:rsidR="007573BE" w:rsidRPr="007573BE">
              <w:rPr>
                <w:bCs/>
              </w:rPr>
              <w:t xml:space="preserve"> (skenirani dokumenti, datoteke).</w:t>
            </w:r>
          </w:p>
          <w:p w:rsidR="004F160B" w:rsidRPr="00B5226B" w:rsidRDefault="00323176" w:rsidP="00B5226B">
            <w:pPr>
              <w:spacing w:before="60" w:after="60" w:line="240" w:lineRule="auto"/>
              <w:jc w:val="both"/>
              <w:rPr>
                <w:szCs w:val="24"/>
              </w:rPr>
            </w:pPr>
            <w:r>
              <w:rPr>
                <w:szCs w:val="24"/>
              </w:rPr>
              <w:t>Uporabniki storitve imajo na voljo logične (navidezne) arhive posameznih organov javne uprave.. Vsak logični arhiv je samostojna zaključena enota, ki ga gosti skupna infrastruktura CEH. Arhiviranje gradiva uokvirja klasifikacijski načrt, ki je lasten vsakemu logičnemu arhivu. Tipizacija gradiva omogoča raznolike atributne sheme gradiva, ki omogočajo pregledno arhiviranje ter učinkovito iskanje gradiva. Avtomatiziran zajem vsebine gradiva v indeks za iskanje po vsebini dodaja h učinkovitosti in prilagodljivosti iskanja gradiva. Podporni samodejni sistem za tehnično zagotavljanje avtentičnosti gradiva v času hrambe zagotavlja pravno dokazljiv način dolgoročne hrambe gradiva ne glede na njegov izvorni format.</w:t>
            </w:r>
          </w:p>
        </w:tc>
      </w:tr>
      <w:tr w:rsidR="00D87F2B" w:rsidRPr="00ED1697" w:rsidTr="00042127">
        <w:tc>
          <w:tcPr>
            <w:tcW w:w="1267" w:type="dxa"/>
          </w:tcPr>
          <w:p w:rsidR="00D87F2B" w:rsidRPr="00ED1697" w:rsidRDefault="00D87F2B" w:rsidP="00B63360">
            <w:pPr>
              <w:spacing w:before="60" w:after="60" w:line="240" w:lineRule="auto"/>
              <w:rPr>
                <w:b/>
              </w:rPr>
            </w:pPr>
            <w:r w:rsidRPr="00ED1697">
              <w:rPr>
                <w:b/>
              </w:rPr>
              <w:t>Uporaba</w:t>
            </w:r>
          </w:p>
        </w:tc>
        <w:tc>
          <w:tcPr>
            <w:tcW w:w="8511" w:type="dxa"/>
          </w:tcPr>
          <w:p w:rsidR="00D87F2B" w:rsidRPr="00ED1697" w:rsidRDefault="00D87F2B" w:rsidP="00B63360">
            <w:pPr>
              <w:spacing w:before="60" w:after="60" w:line="240" w:lineRule="auto"/>
            </w:pPr>
            <w:r>
              <w:t>Z</w:t>
            </w:r>
            <w:r w:rsidR="00F8108E">
              <w:t>a sisteme, v okviru katerih</w:t>
            </w:r>
            <w:r w:rsidR="004F160B">
              <w:t xml:space="preserve"> se ustvarjajo </w:t>
            </w:r>
            <w:r w:rsidR="00F8108E">
              <w:t xml:space="preserve"> dokument</w:t>
            </w:r>
            <w:r w:rsidR="00B5226B">
              <w:t>i oz. elektronsko gradivo</w:t>
            </w:r>
            <w:r w:rsidR="009D6756">
              <w:t xml:space="preserve">, ki </w:t>
            </w:r>
            <w:r w:rsidR="00B5226B">
              <w:t>ga je potrebno dolgoročn</w:t>
            </w:r>
            <w:r w:rsidR="000E7E65">
              <w:t>o</w:t>
            </w:r>
            <w:r w:rsidR="00B5226B">
              <w:t xml:space="preserve"> hraniti.</w:t>
            </w:r>
          </w:p>
        </w:tc>
      </w:tr>
      <w:tr w:rsidR="00D87F2B" w:rsidRPr="00ED1697" w:rsidTr="00042127">
        <w:tc>
          <w:tcPr>
            <w:tcW w:w="1267" w:type="dxa"/>
          </w:tcPr>
          <w:p w:rsidR="00D87F2B" w:rsidRPr="00ED1697" w:rsidRDefault="00D87F2B" w:rsidP="00B63360">
            <w:pPr>
              <w:spacing w:before="60" w:after="60" w:line="240" w:lineRule="auto"/>
              <w:rPr>
                <w:b/>
              </w:rPr>
            </w:pPr>
            <w:r>
              <w:rPr>
                <w:b/>
              </w:rPr>
              <w:t>Povezava</w:t>
            </w:r>
          </w:p>
        </w:tc>
        <w:tc>
          <w:tcPr>
            <w:tcW w:w="8511" w:type="dxa"/>
          </w:tcPr>
          <w:p w:rsidR="00D87F2B" w:rsidRPr="00DA5EEE" w:rsidRDefault="00266A26" w:rsidP="00DA5EEE">
            <w:pPr>
              <w:spacing w:before="120" w:line="240" w:lineRule="auto"/>
              <w:rPr>
                <w:b/>
              </w:rPr>
            </w:pPr>
            <w:hyperlink r:id="rId44" w:history="1">
              <w:r w:rsidR="00B07220" w:rsidRPr="00A95A5A">
                <w:rPr>
                  <w:rStyle w:val="Hiperpovezava"/>
                  <w:rFonts w:cs="Arial"/>
                </w:rPr>
                <w:t>https://nio.gov.si/nio/asset/imisarchive+server+tehnicna+dokumentacija</w:t>
              </w:r>
            </w:hyperlink>
          </w:p>
        </w:tc>
      </w:tr>
    </w:tbl>
    <w:p w:rsidR="00D87F2B" w:rsidRDefault="00D87F2B" w:rsidP="00B02A62"/>
    <w:p w:rsidR="00D636F5" w:rsidRDefault="00D636F5" w:rsidP="00397176">
      <w:pPr>
        <w:pStyle w:val="Naslov3"/>
      </w:pPr>
      <w:bookmarkStart w:id="70" w:name="_Toc43102173"/>
      <w:r w:rsidRPr="00ED1697">
        <w:t>E-PLAČILA</w:t>
      </w:r>
      <w:bookmarkEnd w:id="68"/>
      <w:bookmarkEnd w:id="69"/>
      <w:bookmarkEnd w:id="70"/>
    </w:p>
    <w:tbl>
      <w:tblPr>
        <w:tblStyle w:val="Tabelamrea"/>
        <w:tblW w:w="0" w:type="auto"/>
        <w:tblLook w:val="04A0" w:firstRow="1" w:lastRow="0" w:firstColumn="1" w:lastColumn="0" w:noHBand="0" w:noVBand="1"/>
      </w:tblPr>
      <w:tblGrid>
        <w:gridCol w:w="1265"/>
        <w:gridCol w:w="8363"/>
      </w:tblGrid>
      <w:tr w:rsidR="003B1BA0" w:rsidRPr="00ED1697" w:rsidTr="00042127">
        <w:tc>
          <w:tcPr>
            <w:tcW w:w="1267" w:type="dxa"/>
          </w:tcPr>
          <w:p w:rsidR="003B1BA0" w:rsidRPr="00ED1697" w:rsidRDefault="003B1BA0" w:rsidP="00293099">
            <w:pPr>
              <w:spacing w:before="60" w:after="60" w:line="240" w:lineRule="auto"/>
              <w:rPr>
                <w:b/>
              </w:rPr>
            </w:pPr>
            <w:r w:rsidRPr="00ED1697">
              <w:rPr>
                <w:b/>
              </w:rPr>
              <w:t>Naziv</w:t>
            </w:r>
          </w:p>
        </w:tc>
        <w:tc>
          <w:tcPr>
            <w:tcW w:w="8511" w:type="dxa"/>
          </w:tcPr>
          <w:p w:rsidR="003B1BA0" w:rsidRPr="00ED1697" w:rsidRDefault="003B1BA0" w:rsidP="00293099">
            <w:pPr>
              <w:spacing w:before="60" w:after="60" w:line="240" w:lineRule="auto"/>
              <w:rPr>
                <w:b/>
              </w:rPr>
            </w:pPr>
            <w:r w:rsidRPr="00ED1697">
              <w:t>e-Plačila</w:t>
            </w:r>
          </w:p>
        </w:tc>
      </w:tr>
      <w:tr w:rsidR="003B1BA0" w:rsidRPr="00ED1697" w:rsidTr="00042127">
        <w:tc>
          <w:tcPr>
            <w:tcW w:w="1267" w:type="dxa"/>
          </w:tcPr>
          <w:p w:rsidR="003B1BA0" w:rsidRPr="00ED1697" w:rsidRDefault="003B1BA0" w:rsidP="00293099">
            <w:pPr>
              <w:spacing w:before="60" w:after="60" w:line="240" w:lineRule="auto"/>
              <w:rPr>
                <w:b/>
              </w:rPr>
            </w:pPr>
            <w:r w:rsidRPr="00ED1697">
              <w:rPr>
                <w:b/>
              </w:rPr>
              <w:t>Kratek opis</w:t>
            </w:r>
          </w:p>
        </w:tc>
        <w:tc>
          <w:tcPr>
            <w:tcW w:w="8511" w:type="dxa"/>
          </w:tcPr>
          <w:p w:rsidR="003B1BA0" w:rsidRPr="00ED1697" w:rsidRDefault="00B64172" w:rsidP="00044172">
            <w:pPr>
              <w:spacing w:before="60" w:after="60" w:line="240" w:lineRule="auto"/>
              <w:jc w:val="both"/>
              <w:rPr>
                <w:b/>
              </w:rPr>
            </w:pPr>
            <w:r>
              <w:t>E</w:t>
            </w:r>
            <w:r w:rsidR="003B1BA0" w:rsidRPr="00ED1697">
              <w:t>-Plačila so informacijski sistem, ki omogoča spletno brezgotovinsko plačevanje elektronskih storitev v upravnih, sodnih in drugih uradnih postopkih ali drug</w:t>
            </w:r>
            <w:r w:rsidR="00BE51D1">
              <w:t>ih</w:t>
            </w:r>
            <w:r w:rsidR="003B1BA0" w:rsidRPr="00ED1697">
              <w:t xml:space="preserve"> storit</w:t>
            </w:r>
            <w:r w:rsidR="00BE51D1">
              <w:t>e</w:t>
            </w:r>
            <w:r w:rsidR="003B1BA0" w:rsidRPr="00ED1697">
              <w:t>v, blag</w:t>
            </w:r>
            <w:r w:rsidR="00BE51D1">
              <w:t>a</w:t>
            </w:r>
            <w:r w:rsidR="003B1BA0" w:rsidRPr="00ED1697">
              <w:t xml:space="preserve"> in izdelk</w:t>
            </w:r>
            <w:r w:rsidR="00BE51D1">
              <w:t>ov</w:t>
            </w:r>
            <w:r w:rsidR="003B1BA0" w:rsidRPr="00ED1697">
              <w:t>, ki jih proračunski uporabniki zagotavljajo svojim strankam prek spletnih portalov. Uporabnikom zagotavlja plačevanje s kreditnimi karticami prek spletnih bank ali z mobilnim plačevanjem.</w:t>
            </w:r>
          </w:p>
        </w:tc>
      </w:tr>
      <w:tr w:rsidR="003B1BA0" w:rsidRPr="00ED1697" w:rsidTr="00042127">
        <w:tc>
          <w:tcPr>
            <w:tcW w:w="1267" w:type="dxa"/>
          </w:tcPr>
          <w:p w:rsidR="003B1BA0" w:rsidRPr="00ED1697" w:rsidRDefault="003B1BA0" w:rsidP="00293099">
            <w:pPr>
              <w:spacing w:before="60" w:after="60" w:line="240" w:lineRule="auto"/>
              <w:rPr>
                <w:b/>
              </w:rPr>
            </w:pPr>
            <w:r w:rsidRPr="00ED1697">
              <w:rPr>
                <w:b/>
              </w:rPr>
              <w:t>Uporaba</w:t>
            </w:r>
          </w:p>
        </w:tc>
        <w:tc>
          <w:tcPr>
            <w:tcW w:w="8511" w:type="dxa"/>
          </w:tcPr>
          <w:p w:rsidR="003B1BA0" w:rsidRPr="00ED1697" w:rsidRDefault="00A153DB" w:rsidP="00293099">
            <w:pPr>
              <w:spacing w:before="60" w:after="60" w:line="240" w:lineRule="auto"/>
            </w:pPr>
            <w:r>
              <w:t>Z</w:t>
            </w:r>
            <w:r w:rsidR="003B1BA0" w:rsidRPr="00ED1697">
              <w:t>a sisteme, ki potrebujejo podporo spletnim plačilom.</w:t>
            </w:r>
          </w:p>
        </w:tc>
      </w:tr>
      <w:tr w:rsidR="00A153DB" w:rsidRPr="00ED1697" w:rsidTr="00042127">
        <w:tc>
          <w:tcPr>
            <w:tcW w:w="1267" w:type="dxa"/>
          </w:tcPr>
          <w:p w:rsidR="00A153DB" w:rsidRPr="00ED1697" w:rsidRDefault="00A153DB" w:rsidP="00293099">
            <w:pPr>
              <w:spacing w:before="60" w:after="60" w:line="240" w:lineRule="auto"/>
              <w:rPr>
                <w:b/>
              </w:rPr>
            </w:pPr>
            <w:r>
              <w:rPr>
                <w:b/>
              </w:rPr>
              <w:t>Povezava</w:t>
            </w:r>
          </w:p>
        </w:tc>
        <w:tc>
          <w:tcPr>
            <w:tcW w:w="8511" w:type="dxa"/>
          </w:tcPr>
          <w:p w:rsidR="00A153DB" w:rsidRPr="000F2125" w:rsidRDefault="00867AE7" w:rsidP="000E7E65">
            <w:pPr>
              <w:spacing w:before="120" w:line="240" w:lineRule="auto"/>
              <w:rPr>
                <w:b/>
                <w:lang w:val="x-none"/>
              </w:rPr>
            </w:pPr>
            <w:r w:rsidRPr="00DA5EEE">
              <w:rPr>
                <w:color w:val="auto"/>
              </w:rPr>
              <w:t>https://www.ujp.gov.si/dokumenti/dokument.asp?id=433</w:t>
            </w:r>
          </w:p>
        </w:tc>
      </w:tr>
    </w:tbl>
    <w:p w:rsidR="00043730" w:rsidRDefault="00043730" w:rsidP="00043730">
      <w:pPr>
        <w:pStyle w:val="Def"/>
      </w:pPr>
      <w:bookmarkStart w:id="71" w:name="_Toc453836181"/>
      <w:bookmarkStart w:id="72" w:name="_Toc453836469"/>
    </w:p>
    <w:p w:rsidR="00D636F5" w:rsidRDefault="00D636F5" w:rsidP="00397176">
      <w:pPr>
        <w:pStyle w:val="Naslov3"/>
      </w:pPr>
      <w:bookmarkStart w:id="73" w:name="_Toc43102174"/>
      <w:r w:rsidRPr="00ED1697">
        <w:t>SI-TSA</w:t>
      </w:r>
      <w:bookmarkEnd w:id="71"/>
      <w:bookmarkEnd w:id="72"/>
      <w:bookmarkEnd w:id="73"/>
    </w:p>
    <w:tbl>
      <w:tblPr>
        <w:tblStyle w:val="Tabelamrea"/>
        <w:tblW w:w="0" w:type="auto"/>
        <w:tblLook w:val="04A0" w:firstRow="1" w:lastRow="0" w:firstColumn="1" w:lastColumn="0" w:noHBand="0" w:noVBand="1"/>
      </w:tblPr>
      <w:tblGrid>
        <w:gridCol w:w="1266"/>
        <w:gridCol w:w="8362"/>
      </w:tblGrid>
      <w:tr w:rsidR="003B1BA0" w:rsidRPr="00ED1697" w:rsidTr="00042127">
        <w:tc>
          <w:tcPr>
            <w:tcW w:w="1267" w:type="dxa"/>
          </w:tcPr>
          <w:p w:rsidR="003B1BA0" w:rsidRPr="00ED1697" w:rsidRDefault="003B1BA0" w:rsidP="00293099">
            <w:pPr>
              <w:spacing w:before="60" w:after="60" w:line="240" w:lineRule="auto"/>
              <w:rPr>
                <w:b/>
              </w:rPr>
            </w:pPr>
            <w:r w:rsidRPr="00ED1697">
              <w:rPr>
                <w:b/>
              </w:rPr>
              <w:t>Naziv</w:t>
            </w:r>
          </w:p>
        </w:tc>
        <w:tc>
          <w:tcPr>
            <w:tcW w:w="8511" w:type="dxa"/>
          </w:tcPr>
          <w:p w:rsidR="003B1BA0" w:rsidRPr="00ED1697" w:rsidRDefault="00D97B3A" w:rsidP="00293099">
            <w:pPr>
              <w:spacing w:before="60" w:after="60" w:line="240" w:lineRule="auto"/>
            </w:pPr>
            <w:r w:rsidRPr="00ED1697">
              <w:t xml:space="preserve">Izdajanje </w:t>
            </w:r>
            <w:r w:rsidR="001C13B1">
              <w:t xml:space="preserve">kvalificiranih </w:t>
            </w:r>
            <w:r w:rsidRPr="00ED1697">
              <w:t>časovnih žigov</w:t>
            </w:r>
            <w:r>
              <w:t xml:space="preserve"> SI-TSA</w:t>
            </w:r>
          </w:p>
        </w:tc>
      </w:tr>
      <w:tr w:rsidR="003B1BA0" w:rsidRPr="00ED1697" w:rsidTr="00042127">
        <w:tc>
          <w:tcPr>
            <w:tcW w:w="1267" w:type="dxa"/>
          </w:tcPr>
          <w:p w:rsidR="003B1BA0" w:rsidRPr="00ED1697" w:rsidRDefault="003B1BA0" w:rsidP="00293099">
            <w:pPr>
              <w:spacing w:before="60" w:after="60" w:line="240" w:lineRule="auto"/>
              <w:rPr>
                <w:b/>
              </w:rPr>
            </w:pPr>
            <w:r w:rsidRPr="00ED1697">
              <w:rPr>
                <w:b/>
              </w:rPr>
              <w:t>Kratek opis</w:t>
            </w:r>
          </w:p>
        </w:tc>
        <w:tc>
          <w:tcPr>
            <w:tcW w:w="8511" w:type="dxa"/>
          </w:tcPr>
          <w:p w:rsidR="00D97B3A" w:rsidRDefault="001C13B1" w:rsidP="00044172">
            <w:pPr>
              <w:spacing w:before="60" w:after="60" w:line="240" w:lineRule="auto"/>
              <w:jc w:val="both"/>
            </w:pPr>
            <w:r>
              <w:t xml:space="preserve">Kvalificirani </w:t>
            </w:r>
            <w:r w:rsidR="00D97B3A" w:rsidRPr="001721E9">
              <w:t xml:space="preserve">časovni žigi so namenjeni zagotavljanju obstoja dokumenta v določenem časovnem trenutku povsod, kjer je </w:t>
            </w:r>
            <w:r w:rsidR="00471C3C">
              <w:t>treba</w:t>
            </w:r>
            <w:r w:rsidR="00D97B3A" w:rsidRPr="001721E9">
              <w:t xml:space="preserve"> na varen način dokazati časovne lastnosti transakcij in drugih storitev za druge potrebe, kjer se potrebuje </w:t>
            </w:r>
            <w:r w:rsidR="001263F0">
              <w:t>kvalificirani</w:t>
            </w:r>
            <w:r w:rsidR="001263F0" w:rsidRPr="001721E9">
              <w:t xml:space="preserve"> </w:t>
            </w:r>
            <w:r w:rsidR="00D97B3A" w:rsidRPr="001721E9">
              <w:t>časovni žig. Ko želimo v neki aplikaciji časovno žigosati nek</w:t>
            </w:r>
            <w:r w:rsidR="00BE51D1">
              <w:t>i</w:t>
            </w:r>
            <w:r w:rsidR="00D97B3A" w:rsidRPr="001721E9">
              <w:t xml:space="preserve"> elektronski dokument oziroma podatke, pošljemo izdajatelju SI-TSA z </w:t>
            </w:r>
            <w:proofErr w:type="spellStart"/>
            <w:r w:rsidR="00D97B3A" w:rsidRPr="001721E9">
              <w:t>zgostitveno</w:t>
            </w:r>
            <w:proofErr w:type="spellEnd"/>
            <w:r w:rsidR="00D97B3A" w:rsidRPr="001721E9">
              <w:t xml:space="preserve"> funkcijo narejen </w:t>
            </w:r>
            <w:r w:rsidR="00BE51D1">
              <w:t>»</w:t>
            </w:r>
            <w:r w:rsidR="00D97B3A" w:rsidRPr="001721E9">
              <w:t>povzetek</w:t>
            </w:r>
            <w:r w:rsidR="00BE51D1">
              <w:t>«</w:t>
            </w:r>
            <w:r w:rsidR="00D97B3A" w:rsidRPr="001721E9">
              <w:t xml:space="preserve"> (angl. </w:t>
            </w:r>
            <w:proofErr w:type="spellStart"/>
            <w:r w:rsidR="00D97B3A" w:rsidRPr="00555DB9">
              <w:rPr>
                <w:i/>
              </w:rPr>
              <w:t>hash</w:t>
            </w:r>
            <w:proofErr w:type="spellEnd"/>
            <w:r w:rsidR="00D97B3A" w:rsidRPr="001721E9">
              <w:t xml:space="preserve">) dokumenta oziroma podatkov. To je niz bitov določene dolžine, ki enolično določa dokument. Izdajatelj temu povzetku dopiše čas in vse skupaj podpiše s svojim zasebnim ključem </w:t>
            </w:r>
            <w:r w:rsidR="00BE51D1">
              <w:t>–</w:t>
            </w:r>
            <w:r w:rsidR="00BE51D1" w:rsidRPr="001721E9">
              <w:t xml:space="preserve"> </w:t>
            </w:r>
            <w:r w:rsidR="00D97B3A" w:rsidRPr="001721E9">
              <w:t xml:space="preserve">to </w:t>
            </w:r>
            <w:r w:rsidR="00BE51D1">
              <w:t>je</w:t>
            </w:r>
            <w:r w:rsidR="00BE51D1" w:rsidRPr="001721E9">
              <w:t xml:space="preserve"> </w:t>
            </w:r>
            <w:r w:rsidR="00D97B3A">
              <w:t>»</w:t>
            </w:r>
            <w:r>
              <w:t xml:space="preserve">kvalificirani </w:t>
            </w:r>
            <w:r w:rsidR="00D97B3A" w:rsidRPr="001721E9">
              <w:t>časovni žig</w:t>
            </w:r>
            <w:r w:rsidR="00D97B3A">
              <w:t>«</w:t>
            </w:r>
            <w:r w:rsidR="00D97B3A" w:rsidRPr="001721E9">
              <w:t xml:space="preserve">. S tem je dokazano, da je elektronski dokument obstajal pred časom, navedenim v časovnem žigu, poleg tega pa </w:t>
            </w:r>
            <w:r w:rsidR="00BE51D1">
              <w:t>j</w:t>
            </w:r>
            <w:r w:rsidR="00D97B3A" w:rsidRPr="001721E9">
              <w:t xml:space="preserve">e </w:t>
            </w:r>
            <w:r w:rsidR="00BE51D1">
              <w:t>mogoče</w:t>
            </w:r>
            <w:r w:rsidR="00D97B3A" w:rsidRPr="001721E9">
              <w:t xml:space="preserve"> preveriti, </w:t>
            </w:r>
            <w:r w:rsidR="00BE51D1">
              <w:t>ali</w:t>
            </w:r>
            <w:r w:rsidR="00BE51D1" w:rsidRPr="001721E9">
              <w:t xml:space="preserve"> </w:t>
            </w:r>
            <w:r w:rsidR="00D97B3A" w:rsidRPr="001721E9">
              <w:t>se od časa žigosanja ni spremenil.</w:t>
            </w:r>
          </w:p>
          <w:p w:rsidR="003B1BA0" w:rsidRPr="00ED1697" w:rsidRDefault="001C13B1" w:rsidP="00D54A3F">
            <w:pPr>
              <w:spacing w:before="60" w:after="60" w:line="240" w:lineRule="auto"/>
              <w:jc w:val="both"/>
            </w:pPr>
            <w:r>
              <w:t xml:space="preserve">Kvalificirani </w:t>
            </w:r>
            <w:r w:rsidR="00D97B3A" w:rsidRPr="00ED1697">
              <w:t>časovni žig vseb</w:t>
            </w:r>
            <w:r w:rsidR="00D97B3A">
              <w:t>uje</w:t>
            </w:r>
            <w:r w:rsidR="00D97B3A" w:rsidRPr="00ED1697">
              <w:t xml:space="preserve"> nedvoumne in pravilne podatke o datumu, točnem času najmanj na sekundo natančno in </w:t>
            </w:r>
            <w:r w:rsidR="00D54A3F">
              <w:t>izdajatelju</w:t>
            </w:r>
            <w:r w:rsidR="00D97B3A" w:rsidRPr="00ED1697">
              <w:t xml:space="preserve">, ki je </w:t>
            </w:r>
            <w:r w:rsidR="00BE51D1">
              <w:t xml:space="preserve">ustvaril </w:t>
            </w:r>
            <w:r>
              <w:t xml:space="preserve">kvalificirani </w:t>
            </w:r>
            <w:r w:rsidR="00D97B3A" w:rsidRPr="00ED1697">
              <w:t xml:space="preserve">časovni žig. </w:t>
            </w:r>
            <w:r>
              <w:t xml:space="preserve">Kvalificirani </w:t>
            </w:r>
            <w:r w:rsidR="00D97B3A" w:rsidRPr="00ED1697">
              <w:t>časovni žig je lahko dokumentu dodan ali priložen in z njim povezan</w:t>
            </w:r>
            <w:r>
              <w:t>.</w:t>
            </w:r>
          </w:p>
        </w:tc>
      </w:tr>
      <w:tr w:rsidR="003B1BA0" w:rsidRPr="00ED1697" w:rsidTr="00042127">
        <w:tc>
          <w:tcPr>
            <w:tcW w:w="1267" w:type="dxa"/>
          </w:tcPr>
          <w:p w:rsidR="003B1BA0" w:rsidRPr="00ED1697" w:rsidRDefault="003B1BA0" w:rsidP="00293099">
            <w:pPr>
              <w:spacing w:before="60" w:after="60" w:line="240" w:lineRule="auto"/>
              <w:rPr>
                <w:b/>
              </w:rPr>
            </w:pPr>
            <w:r w:rsidRPr="00ED1697">
              <w:rPr>
                <w:b/>
              </w:rPr>
              <w:t>Uporaba</w:t>
            </w:r>
          </w:p>
        </w:tc>
        <w:tc>
          <w:tcPr>
            <w:tcW w:w="8511" w:type="dxa"/>
          </w:tcPr>
          <w:p w:rsidR="003B1BA0" w:rsidRPr="00ED1697" w:rsidRDefault="00A153DB" w:rsidP="00044172">
            <w:pPr>
              <w:spacing w:before="60" w:after="60" w:line="240" w:lineRule="auto"/>
              <w:jc w:val="both"/>
            </w:pPr>
            <w:r>
              <w:t>Z</w:t>
            </w:r>
            <w:r w:rsidR="00D97B3A" w:rsidRPr="00ED1697">
              <w:t>a sisteme, ki potrebujejo storitve časovnega žigosanja</w:t>
            </w:r>
            <w:r w:rsidR="00D97B3A">
              <w:t>;</w:t>
            </w:r>
            <w:r w:rsidR="00BE51D1">
              <w:t xml:space="preserve"> </w:t>
            </w:r>
            <w:r w:rsidR="00D97B3A" w:rsidRPr="001721E9">
              <w:t xml:space="preserve">povsod, kjer je </w:t>
            </w:r>
            <w:r w:rsidR="00471C3C">
              <w:t>treba</w:t>
            </w:r>
            <w:r w:rsidR="00D97B3A" w:rsidRPr="001721E9">
              <w:t xml:space="preserve"> na varen način dokazati časovne lastnosti transakcij in drugih storitev za druge potrebe, kjer se potrebuje </w:t>
            </w:r>
            <w:r w:rsidR="001C13B1">
              <w:t xml:space="preserve">kvalificirani </w:t>
            </w:r>
            <w:r w:rsidR="00D97B3A" w:rsidRPr="001721E9">
              <w:t>časovni žig.</w:t>
            </w:r>
          </w:p>
        </w:tc>
      </w:tr>
      <w:tr w:rsidR="00A153DB" w:rsidRPr="00ED1697" w:rsidTr="00042127">
        <w:tc>
          <w:tcPr>
            <w:tcW w:w="1267" w:type="dxa"/>
          </w:tcPr>
          <w:p w:rsidR="00A153DB" w:rsidRPr="00ED1697" w:rsidRDefault="00A153DB" w:rsidP="00293099">
            <w:pPr>
              <w:spacing w:before="60" w:after="60" w:line="240" w:lineRule="auto"/>
              <w:rPr>
                <w:b/>
              </w:rPr>
            </w:pPr>
            <w:r>
              <w:rPr>
                <w:b/>
              </w:rPr>
              <w:t>Povezava</w:t>
            </w:r>
          </w:p>
        </w:tc>
        <w:tc>
          <w:tcPr>
            <w:tcW w:w="8511" w:type="dxa"/>
          </w:tcPr>
          <w:p w:rsidR="00A153DB" w:rsidRDefault="00266A26" w:rsidP="00DA5EEE">
            <w:pPr>
              <w:spacing w:before="120"/>
            </w:pPr>
            <w:hyperlink r:id="rId45" w:history="1">
              <w:r w:rsidR="00DA5EEE" w:rsidRPr="00A95A5A">
                <w:rPr>
                  <w:rStyle w:val="Hiperpovezava"/>
                  <w:rFonts w:cs="Arial"/>
                </w:rPr>
                <w:t>https://www.si-trust.gov.si/sl/kvalificiran-elektronski-casovni-zig/</w:t>
              </w:r>
            </w:hyperlink>
          </w:p>
        </w:tc>
      </w:tr>
    </w:tbl>
    <w:p w:rsidR="00B02A62" w:rsidRDefault="00B02A62" w:rsidP="00B02A62">
      <w:bookmarkStart w:id="74" w:name="_Toc453836182"/>
      <w:bookmarkStart w:id="75" w:name="_Toc453836470"/>
    </w:p>
    <w:p w:rsidR="00823CF1" w:rsidRDefault="00405339" w:rsidP="00397176">
      <w:pPr>
        <w:pStyle w:val="Naslov3"/>
      </w:pPr>
      <w:bookmarkStart w:id="76" w:name="_Toc43102175"/>
      <w:r>
        <w:lastRenderedPageBreak/>
        <w:t>SI-C</w:t>
      </w:r>
      <w:r w:rsidR="00823CF1" w:rsidRPr="00ED1697">
        <w:t>AS</w:t>
      </w:r>
      <w:bookmarkEnd w:id="74"/>
      <w:bookmarkEnd w:id="75"/>
      <w:bookmarkEnd w:id="76"/>
    </w:p>
    <w:tbl>
      <w:tblPr>
        <w:tblStyle w:val="Tabelamrea"/>
        <w:tblW w:w="0" w:type="auto"/>
        <w:tblLook w:val="04A0" w:firstRow="1" w:lastRow="0" w:firstColumn="1" w:lastColumn="0" w:noHBand="0" w:noVBand="1"/>
      </w:tblPr>
      <w:tblGrid>
        <w:gridCol w:w="1263"/>
        <w:gridCol w:w="8365"/>
      </w:tblGrid>
      <w:tr w:rsidR="003B1BA0" w:rsidRPr="00ED1697" w:rsidTr="00042127">
        <w:tc>
          <w:tcPr>
            <w:tcW w:w="1267" w:type="dxa"/>
          </w:tcPr>
          <w:p w:rsidR="003B1BA0" w:rsidRPr="00ED1697" w:rsidRDefault="003B1BA0" w:rsidP="00293099">
            <w:pPr>
              <w:spacing w:before="60" w:after="60" w:line="240" w:lineRule="auto"/>
              <w:rPr>
                <w:b/>
              </w:rPr>
            </w:pPr>
            <w:r w:rsidRPr="00ED1697">
              <w:rPr>
                <w:b/>
              </w:rPr>
              <w:t>Naziv</w:t>
            </w:r>
          </w:p>
        </w:tc>
        <w:tc>
          <w:tcPr>
            <w:tcW w:w="8511" w:type="dxa"/>
          </w:tcPr>
          <w:p w:rsidR="003B1BA0" w:rsidRPr="00ED1697" w:rsidRDefault="00D97B3A" w:rsidP="00293099">
            <w:pPr>
              <w:spacing w:before="60" w:after="60" w:line="240" w:lineRule="auto"/>
            </w:pPr>
            <w:r>
              <w:t xml:space="preserve">Centralni sistem za </w:t>
            </w:r>
            <w:proofErr w:type="spellStart"/>
            <w:r>
              <w:t>avtentikacijo</w:t>
            </w:r>
            <w:proofErr w:type="spellEnd"/>
            <w:r>
              <w:t xml:space="preserve"> SI-CAS</w:t>
            </w:r>
          </w:p>
        </w:tc>
      </w:tr>
      <w:tr w:rsidR="003B1BA0" w:rsidRPr="00ED1697" w:rsidTr="00042127">
        <w:tc>
          <w:tcPr>
            <w:tcW w:w="1267" w:type="dxa"/>
          </w:tcPr>
          <w:p w:rsidR="003B1BA0" w:rsidRPr="00ED1697" w:rsidRDefault="003B1BA0" w:rsidP="00293099">
            <w:pPr>
              <w:spacing w:before="60" w:after="60" w:line="240" w:lineRule="auto"/>
              <w:rPr>
                <w:b/>
              </w:rPr>
            </w:pPr>
            <w:r w:rsidRPr="00ED1697">
              <w:rPr>
                <w:b/>
              </w:rPr>
              <w:t>Kratek opis</w:t>
            </w:r>
          </w:p>
        </w:tc>
        <w:tc>
          <w:tcPr>
            <w:tcW w:w="8511" w:type="dxa"/>
          </w:tcPr>
          <w:p w:rsidR="003B1BA0" w:rsidRDefault="00D97B3A" w:rsidP="00044172">
            <w:pPr>
              <w:spacing w:before="60" w:after="60" w:line="240" w:lineRule="auto"/>
              <w:jc w:val="both"/>
            </w:pPr>
            <w:r>
              <w:t xml:space="preserve">Centralni sistem za </w:t>
            </w:r>
            <w:proofErr w:type="spellStart"/>
            <w:r>
              <w:t>avtentikacijo</w:t>
            </w:r>
            <w:proofErr w:type="spellEnd"/>
            <w:r>
              <w:t xml:space="preserve"> </w:t>
            </w:r>
            <w:r w:rsidRPr="00ED1697">
              <w:t>SI-CAS</w:t>
            </w:r>
            <w:r>
              <w:t xml:space="preserve"> (angl. </w:t>
            </w:r>
            <w:proofErr w:type="spellStart"/>
            <w:r w:rsidRPr="00555DB9">
              <w:rPr>
                <w:i/>
              </w:rPr>
              <w:t>Slovenian</w:t>
            </w:r>
            <w:proofErr w:type="spellEnd"/>
            <w:r w:rsidRPr="00555DB9">
              <w:rPr>
                <w:i/>
              </w:rPr>
              <w:t xml:space="preserve"> Central </w:t>
            </w:r>
            <w:proofErr w:type="spellStart"/>
            <w:r w:rsidRPr="00555DB9">
              <w:rPr>
                <w:i/>
              </w:rPr>
              <w:t>Authentication</w:t>
            </w:r>
            <w:proofErr w:type="spellEnd"/>
            <w:r w:rsidRPr="00555DB9">
              <w:rPr>
                <w:i/>
              </w:rPr>
              <w:t xml:space="preserve"> </w:t>
            </w:r>
            <w:proofErr w:type="spellStart"/>
            <w:r w:rsidRPr="00555DB9">
              <w:rPr>
                <w:i/>
              </w:rPr>
              <w:t>System</w:t>
            </w:r>
            <w:proofErr w:type="spellEnd"/>
            <w:r>
              <w:t>)</w:t>
            </w:r>
            <w:r w:rsidRPr="00ED1697">
              <w:t xml:space="preserve"> je namenjen integracij</w:t>
            </w:r>
            <w:r>
              <w:t>i</w:t>
            </w:r>
            <w:r w:rsidRPr="00ED1697">
              <w:t xml:space="preserve"> funkcionalnosti ugotavljanja elektronske identitete v informacijske rešitve v okviru javnega sektorja. </w:t>
            </w:r>
            <w:r>
              <w:t>K</w:t>
            </w:r>
            <w:r w:rsidRPr="00ED1697">
              <w:t>er gre za univerzalno zahtevo za vse storitve, ki zaradi zagotavljanja varnosti in zaupanja potrebujejo zanesljivo ugotavljanje identitete</w:t>
            </w:r>
            <w:r>
              <w:t>, je smotrna centralna storitev</w:t>
            </w:r>
            <w:r w:rsidRPr="00ED1697">
              <w:t xml:space="preserve">. </w:t>
            </w:r>
            <w:r w:rsidR="00BE51D1">
              <w:t>Tako</w:t>
            </w:r>
            <w:r>
              <w:t xml:space="preserve"> zagotovimo </w:t>
            </w:r>
            <w:r w:rsidRPr="00ED1697">
              <w:t>lažje upravljanje in podporo uporabi različnih elektronskih identifikatorjev različnih izdajateljev ter različnim tehničnim rešitvam (</w:t>
            </w:r>
            <w:r w:rsidR="00C80F34">
              <w:t>na primer</w:t>
            </w:r>
            <w:r w:rsidR="00BE51D1">
              <w:t xml:space="preserve"> </w:t>
            </w:r>
            <w:r w:rsidRPr="00ED1697">
              <w:t>podporo za uporabo digitalnih potrdil prek mobilnih aparatov) in njihovemu razvoju. Domači in tuji uporabniki se lahko identificira</w:t>
            </w:r>
            <w:r>
              <w:t>jo</w:t>
            </w:r>
            <w:r w:rsidRPr="00ED1697">
              <w:t xml:space="preserve"> z e-identitetami različnih </w:t>
            </w:r>
            <w:r w:rsidR="00800783">
              <w:t>rav</w:t>
            </w:r>
            <w:r w:rsidR="00CA1D59">
              <w:t>ni</w:t>
            </w:r>
            <w:r w:rsidRPr="00ED1697">
              <w:t xml:space="preserve"> </w:t>
            </w:r>
            <w:r w:rsidR="00CA1D59">
              <w:t>zanesljivosti</w:t>
            </w:r>
            <w:r w:rsidRPr="00ED1697">
              <w:t xml:space="preserve"> od najnižje </w:t>
            </w:r>
            <w:r w:rsidR="00BE51D1">
              <w:t>rav</w:t>
            </w:r>
            <w:r w:rsidR="00800783">
              <w:t>n</w:t>
            </w:r>
            <w:r w:rsidR="00BE51D1">
              <w:t>i</w:t>
            </w:r>
            <w:r w:rsidRPr="00ED1697">
              <w:t xml:space="preserve"> (uporabniška imena in gesla, FB</w:t>
            </w:r>
            <w:r w:rsidR="00BE51D1">
              <w:t>-</w:t>
            </w:r>
            <w:r w:rsidRPr="00ED1697">
              <w:t xml:space="preserve">profil …) do najvišjih (e-identiteta na varnem mediju, </w:t>
            </w:r>
            <w:r w:rsidR="00C80F34">
              <w:t>na primer</w:t>
            </w:r>
            <w:r w:rsidR="00BE51D1">
              <w:t xml:space="preserve"> </w:t>
            </w:r>
            <w:r w:rsidRPr="00ED1697">
              <w:t>na pametni kartici), ki jih zagot</w:t>
            </w:r>
            <w:r>
              <w:t>avljajo</w:t>
            </w:r>
            <w:r w:rsidRPr="00ED1697">
              <w:t xml:space="preserve"> različni ponudniki identitet. Zahtevan</w:t>
            </w:r>
            <w:r w:rsidR="00BE51D1">
              <w:t>o</w:t>
            </w:r>
            <w:r w:rsidRPr="00ED1697">
              <w:t xml:space="preserve"> </w:t>
            </w:r>
            <w:r w:rsidR="00800783">
              <w:t>raven</w:t>
            </w:r>
            <w:r w:rsidRPr="00ED1697">
              <w:t xml:space="preserve"> </w:t>
            </w:r>
            <w:r w:rsidR="00CA1D59">
              <w:t>zanesljivosti</w:t>
            </w:r>
            <w:r w:rsidR="00CA1D59" w:rsidRPr="00ED1697">
              <w:t xml:space="preserve"> </w:t>
            </w:r>
            <w:r w:rsidRPr="00ED1697">
              <w:t>določ</w:t>
            </w:r>
            <w:r w:rsidR="00BE51D1">
              <w:t>i</w:t>
            </w:r>
            <w:r w:rsidRPr="00ED1697">
              <w:t xml:space="preserve"> ponudnik e-storitve, ki </w:t>
            </w:r>
            <w:r>
              <w:t xml:space="preserve">je </w:t>
            </w:r>
            <w:r w:rsidRPr="00ED1697">
              <w:t xml:space="preserve">za potrebe </w:t>
            </w:r>
            <w:proofErr w:type="spellStart"/>
            <w:r w:rsidRPr="00ED1697">
              <w:t>avtentikacije</w:t>
            </w:r>
            <w:proofErr w:type="spellEnd"/>
            <w:r w:rsidRPr="00ED1697">
              <w:t xml:space="preserve"> povezan </w:t>
            </w:r>
            <w:r w:rsidR="00BE51D1">
              <w:t>s</w:t>
            </w:r>
            <w:r w:rsidR="00BE51D1" w:rsidRPr="00ED1697">
              <w:t xml:space="preserve"> </w:t>
            </w:r>
            <w:r w:rsidRPr="00ED1697">
              <w:t>SI-CAS.</w:t>
            </w:r>
            <w:r w:rsidR="00AD7CDA">
              <w:t xml:space="preserve"> </w:t>
            </w:r>
          </w:p>
          <w:p w:rsidR="00AD7CDA" w:rsidRPr="00ED1697" w:rsidRDefault="00AD7CDA" w:rsidP="00044172">
            <w:pPr>
              <w:spacing w:before="60" w:after="60" w:line="240" w:lineRule="auto"/>
              <w:jc w:val="both"/>
            </w:pPr>
            <w:r>
              <w:t xml:space="preserve">Sistem omogoča tudi uporabo rešitve </w:t>
            </w:r>
            <w:proofErr w:type="spellStart"/>
            <w:r>
              <w:t>smsPASS</w:t>
            </w:r>
            <w:proofErr w:type="spellEnd"/>
            <w:r>
              <w:t>, ki omogoča prijavo preko mobilnega telefona.</w:t>
            </w:r>
          </w:p>
        </w:tc>
      </w:tr>
      <w:tr w:rsidR="003B1BA0" w:rsidRPr="00ED1697" w:rsidTr="00042127">
        <w:tc>
          <w:tcPr>
            <w:tcW w:w="1267" w:type="dxa"/>
          </w:tcPr>
          <w:p w:rsidR="003B1BA0" w:rsidRPr="00ED1697" w:rsidRDefault="003B1BA0" w:rsidP="00293099">
            <w:pPr>
              <w:spacing w:before="60" w:after="60" w:line="240" w:lineRule="auto"/>
              <w:rPr>
                <w:b/>
              </w:rPr>
            </w:pPr>
            <w:r w:rsidRPr="00ED1697">
              <w:rPr>
                <w:b/>
              </w:rPr>
              <w:t>Uporaba</w:t>
            </w:r>
          </w:p>
        </w:tc>
        <w:tc>
          <w:tcPr>
            <w:tcW w:w="8511" w:type="dxa"/>
          </w:tcPr>
          <w:p w:rsidR="003B1BA0" w:rsidRDefault="00A153DB" w:rsidP="00A153DB">
            <w:pPr>
              <w:spacing w:before="60" w:after="60" w:line="240" w:lineRule="auto"/>
            </w:pPr>
            <w:r>
              <w:t xml:space="preserve">Za </w:t>
            </w:r>
            <w:r w:rsidR="003B1BA0" w:rsidRPr="00ED1697">
              <w:t xml:space="preserve">sisteme, ki potrebujejo </w:t>
            </w:r>
            <w:proofErr w:type="spellStart"/>
            <w:r w:rsidR="003B1BA0" w:rsidRPr="00ED1697">
              <w:t>avtentikacijo</w:t>
            </w:r>
            <w:proofErr w:type="spellEnd"/>
            <w:r w:rsidR="003B1BA0" w:rsidRPr="00ED1697">
              <w:t xml:space="preserve"> zunanjih (internetnih) uporabnikov.</w:t>
            </w:r>
          </w:p>
          <w:p w:rsidR="00D97B3A" w:rsidRPr="00D97B3A" w:rsidRDefault="00D97B3A" w:rsidP="001E5CF5">
            <w:pPr>
              <w:spacing w:before="60" w:after="60" w:line="240" w:lineRule="auto"/>
              <w:jc w:val="both"/>
              <w:rPr>
                <w:b/>
              </w:rPr>
            </w:pPr>
            <w:r w:rsidRPr="00D97B3A">
              <w:rPr>
                <w:b/>
              </w:rPr>
              <w:t>Opozorilo:</w:t>
            </w:r>
            <w:r w:rsidR="005C6F39">
              <w:rPr>
                <w:b/>
              </w:rPr>
              <w:t xml:space="preserve"> </w:t>
            </w:r>
            <w:r w:rsidRPr="00D97B3A">
              <w:t xml:space="preserve">Od septembra 2018 </w:t>
            </w:r>
            <w:r w:rsidR="001E5CF5">
              <w:t>je</w:t>
            </w:r>
            <w:r w:rsidR="001E5CF5" w:rsidRPr="00D97B3A">
              <w:t xml:space="preserve"> </w:t>
            </w:r>
            <w:r w:rsidRPr="00D97B3A">
              <w:t xml:space="preserve">obvezna integracija na SI-CAS za vse sisteme javnega sektorja za izpolnjevanje zahtev 6. člena Uredbe </w:t>
            </w:r>
            <w:r w:rsidR="00BE51D1" w:rsidRPr="00D97B3A">
              <w:t xml:space="preserve">EU </w:t>
            </w:r>
            <w:r w:rsidRPr="00D97B3A">
              <w:t>o e-identifikacij</w:t>
            </w:r>
            <w:r w:rsidR="00BE51D1">
              <w:t>i</w:t>
            </w:r>
            <w:r w:rsidRPr="00D97B3A">
              <w:t xml:space="preserve"> in storitvah zaupanja na notranjem trgu (</w:t>
            </w:r>
            <w:proofErr w:type="spellStart"/>
            <w:r w:rsidRPr="00D97B3A">
              <w:t>eIDAS</w:t>
            </w:r>
            <w:proofErr w:type="spellEnd"/>
            <w:r w:rsidRPr="00D97B3A">
              <w:t>).</w:t>
            </w:r>
          </w:p>
        </w:tc>
      </w:tr>
      <w:tr w:rsidR="00A153DB" w:rsidRPr="00ED1697" w:rsidTr="00042127">
        <w:tc>
          <w:tcPr>
            <w:tcW w:w="1267" w:type="dxa"/>
          </w:tcPr>
          <w:p w:rsidR="00A153DB" w:rsidRPr="00ED1697" w:rsidRDefault="00A153DB" w:rsidP="00293099">
            <w:pPr>
              <w:spacing w:before="60" w:after="60" w:line="240" w:lineRule="auto"/>
              <w:rPr>
                <w:b/>
              </w:rPr>
            </w:pPr>
            <w:r>
              <w:rPr>
                <w:b/>
              </w:rPr>
              <w:t>Povezava</w:t>
            </w:r>
          </w:p>
        </w:tc>
        <w:tc>
          <w:tcPr>
            <w:tcW w:w="8511" w:type="dxa"/>
          </w:tcPr>
          <w:p w:rsidR="001C13B1" w:rsidRDefault="00266A26" w:rsidP="00DA5EEE">
            <w:pPr>
              <w:spacing w:before="120" w:line="240" w:lineRule="auto"/>
            </w:pPr>
            <w:hyperlink r:id="rId46" w:history="1">
              <w:r w:rsidR="00B07220" w:rsidRPr="00A95A5A">
                <w:rPr>
                  <w:rStyle w:val="Hiperpovezava"/>
                  <w:rFonts w:cs="Arial"/>
                </w:rPr>
                <w:t>https://nio.gov.si/nio/asset/centralni+avtentikacijski+sistem+sicas</w:t>
              </w:r>
            </w:hyperlink>
          </w:p>
          <w:p w:rsidR="000016D7" w:rsidRPr="00ED1697" w:rsidRDefault="00266A26" w:rsidP="00DA5EEE">
            <w:pPr>
              <w:spacing w:before="120" w:line="240" w:lineRule="auto"/>
            </w:pPr>
            <w:hyperlink r:id="rId47" w:history="1">
              <w:r w:rsidR="00DA5EEE" w:rsidRPr="00A95A5A">
                <w:rPr>
                  <w:rStyle w:val="Hiperpovezava"/>
                  <w:rFonts w:cs="Arial"/>
                </w:rPr>
                <w:t>https://www.si-trust.gov.si/sl/si-pass/</w:t>
              </w:r>
            </w:hyperlink>
          </w:p>
        </w:tc>
      </w:tr>
    </w:tbl>
    <w:p w:rsidR="00D20B90" w:rsidRDefault="00D20B90" w:rsidP="009C7ECA">
      <w:pPr>
        <w:pStyle w:val="Def"/>
      </w:pPr>
      <w:bookmarkStart w:id="77" w:name="h.1ksv4uv"/>
      <w:bookmarkStart w:id="78" w:name="_Toc453836183"/>
      <w:bookmarkStart w:id="79" w:name="_Toc453836471"/>
      <w:bookmarkEnd w:id="77"/>
    </w:p>
    <w:p w:rsidR="001E5CF5" w:rsidRDefault="001E5CF5" w:rsidP="001E5CF5">
      <w:pPr>
        <w:pStyle w:val="Naslov3"/>
      </w:pPr>
      <w:bookmarkStart w:id="80" w:name="_Toc43102176"/>
      <w:proofErr w:type="spellStart"/>
      <w:r>
        <w:t>smsPASS</w:t>
      </w:r>
      <w:bookmarkEnd w:id="80"/>
      <w:proofErr w:type="spellEnd"/>
    </w:p>
    <w:tbl>
      <w:tblPr>
        <w:tblStyle w:val="Tabelamrea"/>
        <w:tblW w:w="0" w:type="auto"/>
        <w:tblLook w:val="04A0" w:firstRow="1" w:lastRow="0" w:firstColumn="1" w:lastColumn="0" w:noHBand="0" w:noVBand="1"/>
      </w:tblPr>
      <w:tblGrid>
        <w:gridCol w:w="1263"/>
        <w:gridCol w:w="8365"/>
      </w:tblGrid>
      <w:tr w:rsidR="001E5CF5" w:rsidRPr="00ED1697" w:rsidTr="00042127">
        <w:tc>
          <w:tcPr>
            <w:tcW w:w="1267" w:type="dxa"/>
          </w:tcPr>
          <w:p w:rsidR="001E5CF5" w:rsidRPr="00ED1697" w:rsidRDefault="001E5CF5" w:rsidP="00CA3894">
            <w:pPr>
              <w:spacing w:before="60" w:after="60" w:line="240" w:lineRule="auto"/>
              <w:rPr>
                <w:b/>
              </w:rPr>
            </w:pPr>
            <w:r w:rsidRPr="00ED1697">
              <w:rPr>
                <w:b/>
              </w:rPr>
              <w:t>Naziv</w:t>
            </w:r>
          </w:p>
        </w:tc>
        <w:tc>
          <w:tcPr>
            <w:tcW w:w="8511" w:type="dxa"/>
          </w:tcPr>
          <w:p w:rsidR="001E5CF5" w:rsidRPr="00ED1697" w:rsidRDefault="001E5CF5" w:rsidP="00CA3894">
            <w:pPr>
              <w:spacing w:before="60" w:after="60" w:line="240" w:lineRule="auto"/>
            </w:pPr>
            <w:r>
              <w:t xml:space="preserve">Enkratno geslo </w:t>
            </w:r>
            <w:proofErr w:type="spellStart"/>
            <w:r>
              <w:t>smsPASS</w:t>
            </w:r>
            <w:proofErr w:type="spellEnd"/>
          </w:p>
        </w:tc>
      </w:tr>
      <w:tr w:rsidR="001E5CF5" w:rsidRPr="00ED1697" w:rsidTr="00042127">
        <w:tc>
          <w:tcPr>
            <w:tcW w:w="1267" w:type="dxa"/>
          </w:tcPr>
          <w:p w:rsidR="001E5CF5" w:rsidRPr="00ED1697" w:rsidRDefault="001E5CF5" w:rsidP="00CA3894">
            <w:pPr>
              <w:spacing w:before="60" w:after="60" w:line="240" w:lineRule="auto"/>
              <w:rPr>
                <w:b/>
              </w:rPr>
            </w:pPr>
            <w:r w:rsidRPr="00ED1697">
              <w:rPr>
                <w:b/>
              </w:rPr>
              <w:t>Kratek opis</w:t>
            </w:r>
          </w:p>
        </w:tc>
        <w:tc>
          <w:tcPr>
            <w:tcW w:w="8511" w:type="dxa"/>
          </w:tcPr>
          <w:p w:rsidR="001E5CF5" w:rsidRDefault="001E5CF5" w:rsidP="001E5CF5">
            <w:pPr>
              <w:spacing w:before="60" w:after="60" w:line="240" w:lineRule="auto"/>
              <w:jc w:val="both"/>
            </w:pPr>
            <w:proofErr w:type="spellStart"/>
            <w:r>
              <w:t>smsPASS</w:t>
            </w:r>
            <w:proofErr w:type="spellEnd"/>
            <w:r>
              <w:t xml:space="preserve"> je način prijave v SI-CAS, ki s pomočjo enkratnega gesla, poslanega s kratkim sporočilom SMS,</w:t>
            </w:r>
            <w:r w:rsidR="00CA1D59">
              <w:t xml:space="preserve"> uporabniku</w:t>
            </w:r>
            <w:r>
              <w:t xml:space="preserve"> omogoča elektronsko podpisovanje dokumentov s SI-</w:t>
            </w:r>
            <w:proofErr w:type="spellStart"/>
            <w:r>
              <w:t>CeS</w:t>
            </w:r>
            <w:proofErr w:type="spellEnd"/>
            <w:r>
              <w:t xml:space="preserve"> in zanesljivo identifikacijo uporabnika pri uporabi e-storitev.</w:t>
            </w:r>
          </w:p>
          <w:p w:rsidR="001E5CF5" w:rsidRPr="00ED1697" w:rsidRDefault="001E5CF5" w:rsidP="001E5CF5">
            <w:pPr>
              <w:spacing w:before="60" w:after="60" w:line="240" w:lineRule="auto"/>
              <w:jc w:val="both"/>
            </w:pPr>
            <w:r>
              <w:t xml:space="preserve">Pri uporabi </w:t>
            </w:r>
            <w:proofErr w:type="spellStart"/>
            <w:r>
              <w:t>smsPASS</w:t>
            </w:r>
            <w:proofErr w:type="spellEnd"/>
            <w:r>
              <w:t xml:space="preserve"> je potrebna mobiln</w:t>
            </w:r>
            <w:r w:rsidR="00CA1D59">
              <w:t>a</w:t>
            </w:r>
            <w:r>
              <w:t xml:space="preserve"> telefonsk</w:t>
            </w:r>
            <w:r w:rsidR="00CA1D59">
              <w:t>a</w:t>
            </w:r>
            <w:r>
              <w:t xml:space="preserve"> številk</w:t>
            </w:r>
            <w:r w:rsidR="00CA1D59">
              <w:t>a</w:t>
            </w:r>
            <w:r>
              <w:t xml:space="preserve"> in telefon, ki sprejema kratka sporočila, ter naprava, povezana s spletom (npr. računalnik, tablic</w:t>
            </w:r>
            <w:r w:rsidR="00CA1D59">
              <w:t>a</w:t>
            </w:r>
            <w:r>
              <w:t>, pametni telefon).</w:t>
            </w:r>
          </w:p>
        </w:tc>
      </w:tr>
      <w:tr w:rsidR="001E5CF5" w:rsidRPr="00ED1697" w:rsidTr="00042127">
        <w:tc>
          <w:tcPr>
            <w:tcW w:w="1267" w:type="dxa"/>
          </w:tcPr>
          <w:p w:rsidR="001E5CF5" w:rsidRPr="00ED1697" w:rsidRDefault="001E5CF5" w:rsidP="00CA3894">
            <w:pPr>
              <w:spacing w:before="60" w:after="60" w:line="240" w:lineRule="auto"/>
              <w:rPr>
                <w:b/>
              </w:rPr>
            </w:pPr>
            <w:r w:rsidRPr="00ED1697">
              <w:rPr>
                <w:b/>
              </w:rPr>
              <w:t>Uporaba</w:t>
            </w:r>
          </w:p>
        </w:tc>
        <w:tc>
          <w:tcPr>
            <w:tcW w:w="8511" w:type="dxa"/>
          </w:tcPr>
          <w:p w:rsidR="001E5CF5" w:rsidRPr="00D97B3A" w:rsidRDefault="00F272AC" w:rsidP="00CA3894">
            <w:pPr>
              <w:spacing w:before="60" w:after="60" w:line="240" w:lineRule="auto"/>
              <w:jc w:val="both"/>
              <w:rPr>
                <w:b/>
              </w:rPr>
            </w:pPr>
            <w:r>
              <w:t xml:space="preserve">Prijava z enkratnim geslom za sisteme, ki omogočajo </w:t>
            </w:r>
            <w:proofErr w:type="spellStart"/>
            <w:r>
              <w:t>avtentikacijo</w:t>
            </w:r>
            <w:proofErr w:type="spellEnd"/>
            <w:r>
              <w:t xml:space="preserve"> s SI-CAS</w:t>
            </w:r>
          </w:p>
        </w:tc>
      </w:tr>
      <w:tr w:rsidR="001E5CF5" w:rsidRPr="00ED1697" w:rsidTr="00042127">
        <w:tc>
          <w:tcPr>
            <w:tcW w:w="1267" w:type="dxa"/>
          </w:tcPr>
          <w:p w:rsidR="001E5CF5" w:rsidRPr="00ED1697" w:rsidRDefault="001E5CF5" w:rsidP="00CA3894">
            <w:pPr>
              <w:spacing w:before="60" w:after="60" w:line="240" w:lineRule="auto"/>
              <w:rPr>
                <w:b/>
              </w:rPr>
            </w:pPr>
            <w:r>
              <w:rPr>
                <w:b/>
              </w:rPr>
              <w:t>Povezava</w:t>
            </w:r>
          </w:p>
        </w:tc>
        <w:tc>
          <w:tcPr>
            <w:tcW w:w="8511" w:type="dxa"/>
          </w:tcPr>
          <w:p w:rsidR="001E5CF5" w:rsidRDefault="00266A26" w:rsidP="00DA5EEE">
            <w:pPr>
              <w:spacing w:before="120" w:line="240" w:lineRule="auto"/>
            </w:pPr>
            <w:hyperlink r:id="rId48" w:history="1">
              <w:r w:rsidR="00B07220" w:rsidRPr="00A95A5A">
                <w:rPr>
                  <w:rStyle w:val="Hiperpovezava"/>
                  <w:rFonts w:cs="Arial"/>
                </w:rPr>
                <w:t>https://nio.gov.si/nio/asset/centralni+avtentikacijski+sistem+sicas</w:t>
              </w:r>
            </w:hyperlink>
          </w:p>
          <w:p w:rsidR="001E5CF5" w:rsidRPr="00ED1697" w:rsidRDefault="00266A26" w:rsidP="00DA5EEE">
            <w:pPr>
              <w:spacing w:before="120" w:line="240" w:lineRule="auto"/>
            </w:pPr>
            <w:hyperlink r:id="rId49" w:history="1">
              <w:r w:rsidR="00DA5EEE" w:rsidRPr="00A95A5A">
                <w:rPr>
                  <w:rStyle w:val="Hiperpovezava"/>
                  <w:rFonts w:cs="Arial"/>
                </w:rPr>
                <w:t>https://www.si-trust.gov.si/sl/si-pass/mobilna-identiteta/</w:t>
              </w:r>
            </w:hyperlink>
          </w:p>
        </w:tc>
      </w:tr>
    </w:tbl>
    <w:p w:rsidR="001E5CF5" w:rsidRDefault="001E5CF5" w:rsidP="009C7ECA">
      <w:pPr>
        <w:pStyle w:val="Def"/>
      </w:pPr>
    </w:p>
    <w:p w:rsidR="00D20B90" w:rsidRDefault="00D20B90" w:rsidP="00D20B90">
      <w:pPr>
        <w:pStyle w:val="Naslov3"/>
      </w:pPr>
      <w:bookmarkStart w:id="81" w:name="_Toc43102177"/>
      <w:r>
        <w:t>SI-</w:t>
      </w:r>
      <w:proofErr w:type="spellStart"/>
      <w:r>
        <w:t>CeS</w:t>
      </w:r>
      <w:bookmarkEnd w:id="81"/>
      <w:proofErr w:type="spellEnd"/>
    </w:p>
    <w:tbl>
      <w:tblPr>
        <w:tblStyle w:val="Tabelamrea"/>
        <w:tblW w:w="5000" w:type="pct"/>
        <w:tblLook w:val="04A0" w:firstRow="1" w:lastRow="0" w:firstColumn="1" w:lastColumn="0" w:noHBand="0" w:noVBand="1"/>
      </w:tblPr>
      <w:tblGrid>
        <w:gridCol w:w="1344"/>
        <w:gridCol w:w="8284"/>
      </w:tblGrid>
      <w:tr w:rsidR="00D20B90" w:rsidTr="00042127">
        <w:tc>
          <w:tcPr>
            <w:tcW w:w="698" w:type="pct"/>
            <w:hideMark/>
          </w:tcPr>
          <w:p w:rsidR="00D20B90" w:rsidRDefault="00D20B90" w:rsidP="008B578A">
            <w:pPr>
              <w:rPr>
                <w:b/>
                <w:sz w:val="20"/>
                <w:szCs w:val="20"/>
              </w:rPr>
            </w:pPr>
            <w:r>
              <w:rPr>
                <w:b/>
                <w:sz w:val="20"/>
                <w:szCs w:val="20"/>
              </w:rPr>
              <w:t>Naziv</w:t>
            </w:r>
          </w:p>
        </w:tc>
        <w:tc>
          <w:tcPr>
            <w:tcW w:w="4302" w:type="pct"/>
            <w:hideMark/>
          </w:tcPr>
          <w:p w:rsidR="00D20B90" w:rsidRDefault="00D20B90" w:rsidP="00044172">
            <w:pPr>
              <w:spacing w:before="60" w:after="60" w:line="240" w:lineRule="auto"/>
              <w:rPr>
                <w:b/>
                <w:sz w:val="20"/>
                <w:szCs w:val="20"/>
              </w:rPr>
            </w:pPr>
            <w:r w:rsidRPr="00044172">
              <w:t>Centralni strežniški e-podpis (SI-CES)</w:t>
            </w:r>
          </w:p>
        </w:tc>
      </w:tr>
      <w:tr w:rsidR="00D20B90" w:rsidTr="00042127">
        <w:tc>
          <w:tcPr>
            <w:tcW w:w="698" w:type="pct"/>
            <w:hideMark/>
          </w:tcPr>
          <w:p w:rsidR="00D20B90" w:rsidRPr="00D20B90" w:rsidRDefault="00D20B90" w:rsidP="008B578A">
            <w:pPr>
              <w:rPr>
                <w:b/>
                <w:sz w:val="20"/>
                <w:szCs w:val="20"/>
              </w:rPr>
            </w:pPr>
            <w:r w:rsidRPr="00D20B90">
              <w:rPr>
                <w:b/>
                <w:sz w:val="20"/>
                <w:szCs w:val="20"/>
              </w:rPr>
              <w:t>Kratek opis</w:t>
            </w:r>
          </w:p>
        </w:tc>
        <w:tc>
          <w:tcPr>
            <w:tcW w:w="4302" w:type="pct"/>
            <w:hideMark/>
          </w:tcPr>
          <w:p w:rsidR="00D20B90" w:rsidRPr="00044172" w:rsidRDefault="00D20B90" w:rsidP="00044172">
            <w:pPr>
              <w:spacing w:before="60" w:after="60" w:line="240" w:lineRule="auto"/>
              <w:jc w:val="both"/>
            </w:pPr>
            <w:r w:rsidRPr="00044172">
              <w:t>SI-</w:t>
            </w:r>
            <w:proofErr w:type="spellStart"/>
            <w:r w:rsidRPr="00044172">
              <w:t>CeS</w:t>
            </w:r>
            <w:proofErr w:type="spellEnd"/>
            <w:r w:rsidRPr="00044172">
              <w:t xml:space="preserve"> omogoča kreiranje elektronskega podpisa s ključi imetnikov digitalnih potrdil, ki so varno shranjenimi na centralnem sistemu. Storitev je prilagodljiva in podpira različne možnosti pri izvedbi e-podpisa: omogočeno je tvorjenje e-podpisa v skladu z različnimi standardi oz. formati (binarni, XML, PDF itd.); podprto je oblikovanje e-podpisa različnih nivojev (kvalificiran e-podpis, napreden e-podpis overjen s kvalificiranim potrdilom, napreden e-podpis); uporabniku je na voljo več možnosti </w:t>
            </w:r>
            <w:proofErr w:type="spellStart"/>
            <w:r w:rsidRPr="00044172">
              <w:t>avtentikacije</w:t>
            </w:r>
            <w:proofErr w:type="spellEnd"/>
            <w:r w:rsidRPr="00044172">
              <w:t xml:space="preserve"> pri tvorbi e-podpisa, glede na zahtevani nivo e-podpisa ter glede na </w:t>
            </w:r>
            <w:r w:rsidRPr="00044172">
              <w:lastRenderedPageBreak/>
              <w:t xml:space="preserve">mehanizme </w:t>
            </w:r>
            <w:proofErr w:type="spellStart"/>
            <w:r w:rsidRPr="00044172">
              <w:t>avtentikacije</w:t>
            </w:r>
            <w:proofErr w:type="spellEnd"/>
            <w:r w:rsidRPr="00044172">
              <w:t xml:space="preserve">, ki jih bo podpiral SI-CAS. Storitev omogoča varen e-podpis, brez nameščanja podpisnih komponent na strani uporabnika, kar omogoča uporabo e-podpisa v vseh uporabniških okoljih, tako stacionarnih kot mobilnih. </w:t>
            </w:r>
            <w:r w:rsidR="00AD7CDA">
              <w:t xml:space="preserve">Sistem omogoča tudi uporabo rešitve </w:t>
            </w:r>
            <w:proofErr w:type="spellStart"/>
            <w:r w:rsidR="00AD7CDA">
              <w:t>smsPASS</w:t>
            </w:r>
            <w:proofErr w:type="spellEnd"/>
            <w:r w:rsidR="00AD7CDA">
              <w:t xml:space="preserve">, ki omogoča e-podpis preko mobilnega telefona. </w:t>
            </w:r>
          </w:p>
        </w:tc>
      </w:tr>
      <w:tr w:rsidR="00D20B90" w:rsidTr="00042127">
        <w:tc>
          <w:tcPr>
            <w:tcW w:w="698" w:type="pct"/>
            <w:hideMark/>
          </w:tcPr>
          <w:p w:rsidR="00D20B90" w:rsidRPr="00D20B90" w:rsidRDefault="00D20B90" w:rsidP="008B578A">
            <w:pPr>
              <w:rPr>
                <w:b/>
                <w:sz w:val="20"/>
                <w:szCs w:val="20"/>
              </w:rPr>
            </w:pPr>
            <w:r>
              <w:rPr>
                <w:b/>
                <w:sz w:val="20"/>
                <w:szCs w:val="20"/>
              </w:rPr>
              <w:lastRenderedPageBreak/>
              <w:t>Uporaba</w:t>
            </w:r>
          </w:p>
        </w:tc>
        <w:tc>
          <w:tcPr>
            <w:tcW w:w="4302" w:type="pct"/>
            <w:hideMark/>
          </w:tcPr>
          <w:p w:rsidR="00D20B90" w:rsidRPr="00044172" w:rsidRDefault="00D20B90" w:rsidP="008B578A">
            <w:r w:rsidRPr="00044172">
              <w:t>Za sisteme, ki potrebujejo storitev elektronskega podpisa.</w:t>
            </w:r>
          </w:p>
        </w:tc>
      </w:tr>
      <w:tr w:rsidR="00D20B90" w:rsidTr="00042127">
        <w:tc>
          <w:tcPr>
            <w:tcW w:w="698" w:type="pct"/>
            <w:hideMark/>
          </w:tcPr>
          <w:p w:rsidR="00D20B90" w:rsidRPr="00D20B90" w:rsidRDefault="00D20B90" w:rsidP="008B578A">
            <w:pPr>
              <w:rPr>
                <w:b/>
                <w:sz w:val="20"/>
                <w:szCs w:val="20"/>
              </w:rPr>
            </w:pPr>
            <w:r>
              <w:rPr>
                <w:b/>
                <w:sz w:val="20"/>
                <w:szCs w:val="20"/>
              </w:rPr>
              <w:t>Povezava</w:t>
            </w:r>
          </w:p>
        </w:tc>
        <w:tc>
          <w:tcPr>
            <w:tcW w:w="4302" w:type="pct"/>
            <w:hideMark/>
          </w:tcPr>
          <w:p w:rsidR="00D20B90" w:rsidRDefault="00266A26" w:rsidP="00DA5EEE">
            <w:pPr>
              <w:spacing w:before="120" w:line="240" w:lineRule="auto"/>
              <w:rPr>
                <w:rStyle w:val="Hiperpovezava"/>
                <w:rFonts w:cs="Arial"/>
              </w:rPr>
            </w:pPr>
            <w:hyperlink r:id="rId50" w:history="1">
              <w:r w:rsidR="00B07220" w:rsidRPr="00A95A5A">
                <w:rPr>
                  <w:rStyle w:val="Hiperpovezava"/>
                  <w:rFonts w:cs="Arial"/>
                </w:rPr>
                <w:t>https://nio.gov.si/nio/asset/centralni+sistem+za+streznisko+epodpisovanje+sices</w:t>
              </w:r>
            </w:hyperlink>
          </w:p>
          <w:p w:rsidR="00D20B90" w:rsidRDefault="00266A26" w:rsidP="00DA5EEE">
            <w:pPr>
              <w:spacing w:before="120" w:line="240" w:lineRule="auto"/>
              <w:rPr>
                <w:sz w:val="20"/>
                <w:szCs w:val="20"/>
              </w:rPr>
            </w:pPr>
            <w:hyperlink r:id="rId51" w:history="1">
              <w:r w:rsidR="00DA5EEE" w:rsidRPr="00A95A5A">
                <w:rPr>
                  <w:rStyle w:val="Hiperpovezava"/>
                  <w:rFonts w:cs="Arial"/>
                </w:rPr>
                <w:t>https://www.si-trust.gov.si/sl/si-pass/</w:t>
              </w:r>
            </w:hyperlink>
          </w:p>
        </w:tc>
      </w:tr>
    </w:tbl>
    <w:p w:rsidR="00D20B90" w:rsidRDefault="00D20B90" w:rsidP="00D20B90">
      <w:pPr>
        <w:rPr>
          <w:rFonts w:cs="Times New Roman"/>
          <w:color w:val="auto"/>
          <w:szCs w:val="24"/>
          <w:lang w:eastAsia="en-US"/>
        </w:rPr>
      </w:pPr>
    </w:p>
    <w:p w:rsidR="00F272AC" w:rsidRDefault="00F272AC" w:rsidP="00F272AC">
      <w:pPr>
        <w:pStyle w:val="Naslov3"/>
      </w:pPr>
      <w:bookmarkStart w:id="82" w:name="_Toc43102178"/>
      <w:r>
        <w:t>SI-PEPS</w:t>
      </w:r>
      <w:bookmarkEnd w:id="82"/>
    </w:p>
    <w:tbl>
      <w:tblPr>
        <w:tblStyle w:val="Tabelamrea"/>
        <w:tblW w:w="5000" w:type="pct"/>
        <w:tblLook w:val="04A0" w:firstRow="1" w:lastRow="0" w:firstColumn="1" w:lastColumn="0" w:noHBand="0" w:noVBand="1"/>
      </w:tblPr>
      <w:tblGrid>
        <w:gridCol w:w="1344"/>
        <w:gridCol w:w="8284"/>
      </w:tblGrid>
      <w:tr w:rsidR="00F272AC" w:rsidTr="00042127">
        <w:tc>
          <w:tcPr>
            <w:tcW w:w="698" w:type="pct"/>
            <w:hideMark/>
          </w:tcPr>
          <w:p w:rsidR="00F272AC" w:rsidRDefault="00F272AC" w:rsidP="00CA3894">
            <w:pPr>
              <w:rPr>
                <w:b/>
                <w:sz w:val="20"/>
                <w:szCs w:val="20"/>
              </w:rPr>
            </w:pPr>
            <w:r>
              <w:rPr>
                <w:b/>
                <w:sz w:val="20"/>
                <w:szCs w:val="20"/>
              </w:rPr>
              <w:t>Naziv</w:t>
            </w:r>
          </w:p>
        </w:tc>
        <w:tc>
          <w:tcPr>
            <w:tcW w:w="4302" w:type="pct"/>
            <w:hideMark/>
          </w:tcPr>
          <w:p w:rsidR="00F272AC" w:rsidRDefault="00180357" w:rsidP="00CA3894">
            <w:pPr>
              <w:spacing w:before="60" w:after="60" w:line="240" w:lineRule="auto"/>
              <w:rPr>
                <w:b/>
                <w:sz w:val="20"/>
                <w:szCs w:val="20"/>
              </w:rPr>
            </w:pPr>
            <w:r>
              <w:rPr>
                <w:b/>
                <w:sz w:val="20"/>
                <w:szCs w:val="20"/>
              </w:rPr>
              <w:t>Vozlišče SI-PEPS</w:t>
            </w:r>
          </w:p>
        </w:tc>
      </w:tr>
      <w:tr w:rsidR="00F272AC" w:rsidTr="00042127">
        <w:tc>
          <w:tcPr>
            <w:tcW w:w="698" w:type="pct"/>
            <w:hideMark/>
          </w:tcPr>
          <w:p w:rsidR="00F272AC" w:rsidRPr="00D20B90" w:rsidRDefault="00F272AC" w:rsidP="00CA3894">
            <w:pPr>
              <w:rPr>
                <w:b/>
                <w:sz w:val="20"/>
                <w:szCs w:val="20"/>
              </w:rPr>
            </w:pPr>
            <w:r w:rsidRPr="00D20B90">
              <w:rPr>
                <w:b/>
                <w:sz w:val="20"/>
                <w:szCs w:val="20"/>
              </w:rPr>
              <w:t>Kratek opis</w:t>
            </w:r>
          </w:p>
        </w:tc>
        <w:tc>
          <w:tcPr>
            <w:tcW w:w="4302" w:type="pct"/>
            <w:hideMark/>
          </w:tcPr>
          <w:p w:rsidR="00F272AC" w:rsidRPr="00044172" w:rsidRDefault="00C90269" w:rsidP="009C7ECA">
            <w:pPr>
              <w:spacing w:before="120"/>
              <w:ind w:hanging="2"/>
            </w:pPr>
            <w:r w:rsidRPr="00F44ADC">
              <w:t>Gradnik SI-PEPS skladno z z</w:t>
            </w:r>
            <w:r w:rsidR="00180357">
              <w:t xml:space="preserve">ahtevami EU uredbe </w:t>
            </w:r>
            <w:proofErr w:type="spellStart"/>
            <w:r w:rsidR="00180357">
              <w:t>eIDAS</w:t>
            </w:r>
            <w:proofErr w:type="spellEnd"/>
            <w:r w:rsidR="00180357">
              <w:t xml:space="preserve"> deluje</w:t>
            </w:r>
            <w:r w:rsidRPr="00F44ADC">
              <w:t xml:space="preserve"> kot prehod za čezmejno </w:t>
            </w:r>
            <w:proofErr w:type="spellStart"/>
            <w:r w:rsidRPr="00F44ADC">
              <w:t>avtentikacijo</w:t>
            </w:r>
            <w:proofErr w:type="spellEnd"/>
            <w:r w:rsidRPr="00F44ADC">
              <w:t xml:space="preserve"> (</w:t>
            </w:r>
            <w:proofErr w:type="spellStart"/>
            <w:r w:rsidRPr="00F44ADC">
              <w:t>t.i</w:t>
            </w:r>
            <w:proofErr w:type="spellEnd"/>
            <w:r w:rsidRPr="00F44ADC">
              <w:t>. v</w:t>
            </w:r>
            <w:r w:rsidR="00180357">
              <w:t xml:space="preserve">ozlišče </w:t>
            </w:r>
            <w:proofErr w:type="spellStart"/>
            <w:r w:rsidR="00180357">
              <w:t>eIDAS</w:t>
            </w:r>
            <w:proofErr w:type="spellEnd"/>
            <w:r w:rsidR="00180357">
              <w:t>) in s tem omogoča</w:t>
            </w:r>
            <w:r w:rsidRPr="00F44ADC">
              <w:t xml:space="preserve"> državljanom EU z nacionalnimi identitetami drugih držav dostop do domačih e-storitev, kot to narekuje tudi Uredba </w:t>
            </w:r>
            <w:proofErr w:type="spellStart"/>
            <w:r w:rsidRPr="00F44ADC">
              <w:t>eIDAS</w:t>
            </w:r>
            <w:proofErr w:type="spellEnd"/>
            <w:r w:rsidRPr="00F44ADC">
              <w:t xml:space="preserve">. SI-PEPS </w:t>
            </w:r>
            <w:r w:rsidR="00180357">
              <w:t>je</w:t>
            </w:r>
            <w:r w:rsidRPr="00F44ADC">
              <w:t xml:space="preserve"> vzpostavljen na podlagi platforme, ki je bila pripravljena v okviru projekta STORK 2.0, </w:t>
            </w:r>
            <w:hyperlink r:id="rId52" w:history="1">
              <w:r w:rsidR="00CA1D59" w:rsidRPr="00066444">
                <w:rPr>
                  <w:rStyle w:val="Hiperpovezava"/>
                  <w:rFonts w:cs="Arial"/>
                </w:rPr>
                <w:t>https://www.eid-stork2.eu/</w:t>
              </w:r>
            </w:hyperlink>
            <w:r w:rsidR="00CA1D59">
              <w:t xml:space="preserve"> in ki jo kot gradnik CEF razvija Evropska Komisija, </w:t>
            </w:r>
            <w:r w:rsidR="00CA1D59" w:rsidRPr="00970F38">
              <w:t>https://ec.europa.eu/cefdigital/wiki/display/CEFDIGITAL/eID</w:t>
            </w:r>
            <w:r w:rsidRPr="00F44ADC">
              <w:t xml:space="preserve">. SI-PEPS </w:t>
            </w:r>
            <w:r w:rsidR="00180357">
              <w:t>je</w:t>
            </w:r>
            <w:r w:rsidRPr="00F44ADC">
              <w:t xml:space="preserve"> </w:t>
            </w:r>
            <w:r w:rsidR="00CA1D59">
              <w:t>integriran</w:t>
            </w:r>
            <w:r w:rsidR="00CA1D59" w:rsidRPr="00F44ADC">
              <w:t xml:space="preserve"> </w:t>
            </w:r>
            <w:r w:rsidRPr="00F44ADC">
              <w:t xml:space="preserve">v SI-CAS, tako da </w:t>
            </w:r>
            <w:r w:rsidR="00CA1D59">
              <w:t xml:space="preserve">je </w:t>
            </w:r>
            <w:r w:rsidRPr="00F44ADC">
              <w:t xml:space="preserve">kot gradnik funkcionalno dostopen za vse sisteme, ki </w:t>
            </w:r>
            <w:r w:rsidR="00180357">
              <w:t xml:space="preserve">za </w:t>
            </w:r>
            <w:proofErr w:type="spellStart"/>
            <w:r w:rsidR="00180357">
              <w:t>avtentikacijo</w:t>
            </w:r>
            <w:proofErr w:type="spellEnd"/>
            <w:r w:rsidR="00180357">
              <w:t xml:space="preserve"> uporabljajo SI-CAS</w:t>
            </w:r>
            <w:r w:rsidRPr="00F44ADC">
              <w:t>.</w:t>
            </w:r>
          </w:p>
        </w:tc>
      </w:tr>
      <w:tr w:rsidR="00F272AC" w:rsidTr="00042127">
        <w:tc>
          <w:tcPr>
            <w:tcW w:w="698" w:type="pct"/>
            <w:hideMark/>
          </w:tcPr>
          <w:p w:rsidR="00F272AC" w:rsidRPr="00D20B90" w:rsidRDefault="00F272AC" w:rsidP="00CA3894">
            <w:pPr>
              <w:rPr>
                <w:b/>
                <w:sz w:val="20"/>
                <w:szCs w:val="20"/>
              </w:rPr>
            </w:pPr>
            <w:r>
              <w:rPr>
                <w:b/>
                <w:sz w:val="20"/>
                <w:szCs w:val="20"/>
              </w:rPr>
              <w:t>Uporaba</w:t>
            </w:r>
          </w:p>
        </w:tc>
        <w:tc>
          <w:tcPr>
            <w:tcW w:w="4302" w:type="pct"/>
            <w:hideMark/>
          </w:tcPr>
          <w:p w:rsidR="00F272AC" w:rsidRPr="00044172" w:rsidRDefault="00180357" w:rsidP="00CA3894">
            <w:r>
              <w:t xml:space="preserve">Za sisteme, ki za </w:t>
            </w:r>
            <w:proofErr w:type="spellStart"/>
            <w:r>
              <w:t>avtentikacijo</w:t>
            </w:r>
            <w:proofErr w:type="spellEnd"/>
            <w:r>
              <w:t xml:space="preserve"> uporabljajo SI-CAS</w:t>
            </w:r>
            <w:r w:rsidR="00CA1D59">
              <w:t xml:space="preserve"> in potrebujejo čezmejno prijavo</w:t>
            </w:r>
          </w:p>
        </w:tc>
      </w:tr>
      <w:tr w:rsidR="00F272AC" w:rsidTr="00042127">
        <w:tc>
          <w:tcPr>
            <w:tcW w:w="698" w:type="pct"/>
            <w:hideMark/>
          </w:tcPr>
          <w:p w:rsidR="00F272AC" w:rsidRPr="00D20B90" w:rsidRDefault="00F272AC" w:rsidP="00CA3894">
            <w:pPr>
              <w:rPr>
                <w:b/>
                <w:sz w:val="20"/>
                <w:szCs w:val="20"/>
              </w:rPr>
            </w:pPr>
            <w:r>
              <w:rPr>
                <w:b/>
                <w:sz w:val="20"/>
                <w:szCs w:val="20"/>
              </w:rPr>
              <w:t>Povezava</w:t>
            </w:r>
          </w:p>
        </w:tc>
        <w:tc>
          <w:tcPr>
            <w:tcW w:w="4302" w:type="pct"/>
            <w:hideMark/>
          </w:tcPr>
          <w:p w:rsidR="00F272AC" w:rsidRDefault="00266A26" w:rsidP="00DA5EEE">
            <w:pPr>
              <w:tabs>
                <w:tab w:val="left" w:pos="4951"/>
              </w:tabs>
              <w:spacing w:before="120" w:line="240" w:lineRule="auto"/>
              <w:rPr>
                <w:sz w:val="20"/>
                <w:szCs w:val="20"/>
              </w:rPr>
            </w:pPr>
            <w:hyperlink r:id="rId53" w:history="1">
              <w:r w:rsidR="00B07220" w:rsidRPr="00A95A5A">
                <w:rPr>
                  <w:rStyle w:val="Hiperpovezava"/>
                  <w:rFonts w:cs="Arial"/>
                </w:rPr>
                <w:t>https://nio.gov.si/nio/asset/centralni+avtentikacijski+sistem+sicas</w:t>
              </w:r>
            </w:hyperlink>
          </w:p>
        </w:tc>
      </w:tr>
    </w:tbl>
    <w:p w:rsidR="00F272AC" w:rsidRDefault="00F272AC" w:rsidP="009C7ECA">
      <w:pPr>
        <w:pStyle w:val="Def"/>
      </w:pPr>
    </w:p>
    <w:p w:rsidR="003B48F0" w:rsidRPr="00ED1697" w:rsidRDefault="003B48F0" w:rsidP="003B48F0">
      <w:pPr>
        <w:pStyle w:val="Naslov3"/>
      </w:pPr>
      <w:bookmarkStart w:id="83" w:name="_Toc43102179"/>
      <w:r>
        <w:t>JEP</w:t>
      </w:r>
      <w:bookmarkEnd w:id="83"/>
    </w:p>
    <w:tbl>
      <w:tblPr>
        <w:tblStyle w:val="Tabelamrea"/>
        <w:tblW w:w="0" w:type="auto"/>
        <w:tblLook w:val="04A0" w:firstRow="1" w:lastRow="0" w:firstColumn="1" w:lastColumn="0" w:noHBand="0" w:noVBand="1"/>
      </w:tblPr>
      <w:tblGrid>
        <w:gridCol w:w="1241"/>
        <w:gridCol w:w="8387"/>
      </w:tblGrid>
      <w:tr w:rsidR="00B8249B" w:rsidRPr="00ED1697" w:rsidTr="00042127">
        <w:tc>
          <w:tcPr>
            <w:tcW w:w="1242" w:type="dxa"/>
          </w:tcPr>
          <w:p w:rsidR="00B8249B" w:rsidRPr="00ED1697" w:rsidRDefault="00B8249B" w:rsidP="00B8249B">
            <w:pPr>
              <w:spacing w:before="60" w:after="60" w:line="240" w:lineRule="auto"/>
              <w:rPr>
                <w:b/>
              </w:rPr>
            </w:pPr>
            <w:r w:rsidRPr="00ED1697">
              <w:rPr>
                <w:b/>
              </w:rPr>
              <w:t>Naziv</w:t>
            </w:r>
          </w:p>
        </w:tc>
        <w:tc>
          <w:tcPr>
            <w:tcW w:w="8505" w:type="dxa"/>
          </w:tcPr>
          <w:p w:rsidR="00B8249B" w:rsidRPr="00ED1697" w:rsidRDefault="00B8249B" w:rsidP="00B8249B">
            <w:pPr>
              <w:spacing w:before="60" w:after="60" w:line="240" w:lineRule="auto"/>
              <w:jc w:val="both"/>
            </w:pPr>
            <w:r>
              <w:t>JEP (jedro elektronskih postopkov)</w:t>
            </w:r>
          </w:p>
        </w:tc>
      </w:tr>
      <w:tr w:rsidR="00B8249B" w:rsidRPr="00ED1697" w:rsidTr="00042127">
        <w:tc>
          <w:tcPr>
            <w:tcW w:w="1242" w:type="dxa"/>
          </w:tcPr>
          <w:p w:rsidR="00B8249B" w:rsidRPr="00ED1697" w:rsidRDefault="00B8249B" w:rsidP="00B8249B">
            <w:pPr>
              <w:spacing w:before="60" w:after="60" w:line="240" w:lineRule="auto"/>
              <w:rPr>
                <w:b/>
              </w:rPr>
            </w:pPr>
            <w:r w:rsidRPr="00ED1697">
              <w:rPr>
                <w:b/>
              </w:rPr>
              <w:t>Kratek opis</w:t>
            </w:r>
          </w:p>
        </w:tc>
        <w:tc>
          <w:tcPr>
            <w:tcW w:w="8505" w:type="dxa"/>
          </w:tcPr>
          <w:p w:rsidR="00526D59" w:rsidRDefault="00B8249B" w:rsidP="00526D59">
            <w:pPr>
              <w:spacing w:before="60" w:after="60" w:line="240" w:lineRule="auto"/>
              <w:jc w:val="both"/>
            </w:pPr>
            <w:r>
              <w:t xml:space="preserve">Sistem JEP je </w:t>
            </w:r>
            <w:r w:rsidRPr="00F86396">
              <w:t>informacijsk</w:t>
            </w:r>
            <w:r w:rsidR="00C45A88">
              <w:t>a</w:t>
            </w:r>
            <w:r w:rsidRPr="00F86396">
              <w:t xml:space="preserve"> rešite</w:t>
            </w:r>
            <w:r w:rsidR="00C45A88">
              <w:t>v</w:t>
            </w:r>
            <w:r w:rsidRPr="00F86396">
              <w:t xml:space="preserve"> za polno </w:t>
            </w:r>
            <w:r>
              <w:t xml:space="preserve">in sodobno </w:t>
            </w:r>
            <w:r w:rsidRPr="00F86396">
              <w:t>elektronsko izvajanje postopkov.</w:t>
            </w:r>
            <w:r>
              <w:rPr>
                <w:rFonts w:ascii="Calibri" w:hAnsi="Calibri"/>
              </w:rPr>
              <w:t xml:space="preserve"> </w:t>
            </w:r>
            <w:r>
              <w:t>JEP</w:t>
            </w:r>
            <w:r w:rsidRPr="00ED1697">
              <w:t xml:space="preserve"> </w:t>
            </w:r>
            <w:r>
              <w:t xml:space="preserve">je orodje za generiranje </w:t>
            </w:r>
            <w:r w:rsidRPr="00ED1697">
              <w:t xml:space="preserve">elektronskih </w:t>
            </w:r>
            <w:r>
              <w:t>storitev in</w:t>
            </w:r>
            <w:r w:rsidRPr="00ED1697">
              <w:t xml:space="preserve"> obrazcev </w:t>
            </w:r>
            <w:r>
              <w:t>("</w:t>
            </w:r>
            <w:r w:rsidRPr="00200C49">
              <w:rPr>
                <w:i/>
                <w:iCs/>
              </w:rPr>
              <w:t>form-generator</w:t>
            </w:r>
            <w:r>
              <w:t>")</w:t>
            </w:r>
            <w:r w:rsidRPr="00ED1697">
              <w:t xml:space="preserve">. </w:t>
            </w:r>
            <w:r w:rsidRPr="00F86396">
              <w:t>JEP integrira različne gradni</w:t>
            </w:r>
            <w:r>
              <w:t>ke in uporabnikom ponudi njihove funkcionalnosti "v paketu"</w:t>
            </w:r>
            <w:r w:rsidRPr="00F86396">
              <w:t xml:space="preserve">, med drugim </w:t>
            </w:r>
            <w:r>
              <w:t>standardizirano ovojnico</w:t>
            </w:r>
            <w:r w:rsidRPr="00F86396">
              <w:t xml:space="preserve"> za izmenjavo e-do</w:t>
            </w:r>
            <w:r>
              <w:t xml:space="preserve">kumentov EDV, </w:t>
            </w:r>
            <w:proofErr w:type="spellStart"/>
            <w:r>
              <w:t>avtentikacijo</w:t>
            </w:r>
            <w:proofErr w:type="spellEnd"/>
            <w:r>
              <w:t xml:space="preserve"> SI-CAS, </w:t>
            </w:r>
            <w:r w:rsidRPr="00F86396">
              <w:t>e-podpis SI-</w:t>
            </w:r>
            <w:proofErr w:type="spellStart"/>
            <w:r w:rsidRPr="00F86396">
              <w:t>CeS</w:t>
            </w:r>
            <w:proofErr w:type="spellEnd"/>
            <w:r>
              <w:t xml:space="preserve">, časovno žigosanje SI-TSA, </w:t>
            </w:r>
            <w:r w:rsidR="00C45A88">
              <w:t xml:space="preserve">spletno </w:t>
            </w:r>
            <w:r>
              <w:t xml:space="preserve">plačevanje UJP e-plačila, </w:t>
            </w:r>
            <w:proofErr w:type="spellStart"/>
            <w:r w:rsidR="00C45A88">
              <w:t>predizpolnitev</w:t>
            </w:r>
            <w:proofErr w:type="spellEnd"/>
            <w:r w:rsidR="00C45A88">
              <w:t xml:space="preserve"> </w:t>
            </w:r>
            <w:r>
              <w:t xml:space="preserve">podatkov iz različnih registrov Pladenj itd. Vzpostavlja katalog e-storitev ter uvaja </w:t>
            </w:r>
            <w:r w:rsidRPr="00F86396">
              <w:t>centralni modul za dodeljevanje enoličnih oznak zadev</w:t>
            </w:r>
            <w:r>
              <w:t>. Sistem JEP pristojnim organom omogoča preprost, sodoben ter inovativen način priprave in upravljanja e-storitev in obrazcev.</w:t>
            </w:r>
            <w:r w:rsidR="00526D59" w:rsidRPr="00187448">
              <w:t xml:space="preserve"> </w:t>
            </w:r>
          </w:p>
          <w:p w:rsidR="00B8249B" w:rsidRPr="00ED1697" w:rsidRDefault="00526D59" w:rsidP="00B8249B">
            <w:pPr>
              <w:spacing w:before="60" w:after="60" w:line="240" w:lineRule="auto"/>
              <w:jc w:val="both"/>
            </w:pPr>
            <w:r w:rsidRPr="00187448">
              <w:t xml:space="preserve">Sistem JEP </w:t>
            </w:r>
            <w:r>
              <w:t>podpira</w:t>
            </w:r>
            <w:r w:rsidRPr="00187448">
              <w:t xml:space="preserve"> postopke, objavljene v okviru poslovnih portalov eugo.gov.si za tuje uporabnike in e-VEM evem.gov.si za d</w:t>
            </w:r>
            <w:r>
              <w:t>omače uporabnike portala e-VEM ter postopke portala eUprava za državljane, namenjen pa je tudi vgradnji v druge portale.</w:t>
            </w:r>
          </w:p>
        </w:tc>
      </w:tr>
      <w:tr w:rsidR="00B8249B" w:rsidRPr="00ED1697" w:rsidTr="00042127">
        <w:tc>
          <w:tcPr>
            <w:tcW w:w="1242" w:type="dxa"/>
          </w:tcPr>
          <w:p w:rsidR="00B8249B" w:rsidRPr="00ED1697" w:rsidRDefault="00B8249B" w:rsidP="00B8249B">
            <w:pPr>
              <w:spacing w:before="60" w:after="60" w:line="240" w:lineRule="auto"/>
              <w:rPr>
                <w:b/>
              </w:rPr>
            </w:pPr>
            <w:r>
              <w:rPr>
                <w:b/>
              </w:rPr>
              <w:t>Uporaba</w:t>
            </w:r>
          </w:p>
        </w:tc>
        <w:tc>
          <w:tcPr>
            <w:tcW w:w="8505" w:type="dxa"/>
          </w:tcPr>
          <w:p w:rsidR="00B8249B" w:rsidRPr="00ED1697" w:rsidRDefault="00B8249B" w:rsidP="00B8249B">
            <w:pPr>
              <w:spacing w:before="60" w:after="60" w:line="240" w:lineRule="auto"/>
              <w:jc w:val="both"/>
            </w:pPr>
            <w:r>
              <w:t>Sistem JEP (jedro elektronskih postopkov)</w:t>
            </w:r>
          </w:p>
        </w:tc>
      </w:tr>
      <w:tr w:rsidR="003B48F0" w:rsidRPr="00ED1697" w:rsidTr="00042127">
        <w:tc>
          <w:tcPr>
            <w:tcW w:w="1242" w:type="dxa"/>
          </w:tcPr>
          <w:p w:rsidR="003B48F0" w:rsidRPr="00ED1697" w:rsidRDefault="003B48F0" w:rsidP="00BA433A">
            <w:pPr>
              <w:spacing w:before="60" w:after="60" w:line="240" w:lineRule="auto"/>
              <w:rPr>
                <w:b/>
              </w:rPr>
            </w:pPr>
            <w:r>
              <w:rPr>
                <w:b/>
              </w:rPr>
              <w:t>Povezava</w:t>
            </w:r>
          </w:p>
        </w:tc>
        <w:tc>
          <w:tcPr>
            <w:tcW w:w="8505" w:type="dxa"/>
          </w:tcPr>
          <w:p w:rsidR="003B48F0" w:rsidRPr="00ED1697" w:rsidRDefault="00C45A88" w:rsidP="00DA5EEE">
            <w:pPr>
              <w:spacing w:before="120" w:line="240" w:lineRule="auto"/>
              <w:jc w:val="both"/>
            </w:pPr>
            <w:r w:rsidRPr="00C45A88">
              <w:t>https://nio.gov.si/nio/asset/jedro+elektronskih+postopkov+jep</w:t>
            </w:r>
          </w:p>
        </w:tc>
      </w:tr>
    </w:tbl>
    <w:p w:rsidR="00E036FC" w:rsidRDefault="00E036FC" w:rsidP="00D20B90">
      <w:pPr>
        <w:rPr>
          <w:rFonts w:cs="Times New Roman"/>
          <w:color w:val="auto"/>
          <w:szCs w:val="24"/>
          <w:lang w:eastAsia="en-US"/>
        </w:rPr>
      </w:pPr>
    </w:p>
    <w:p w:rsidR="00526D59" w:rsidRDefault="00526D59" w:rsidP="000F2125">
      <w:pPr>
        <w:pStyle w:val="Naslov3"/>
      </w:pPr>
      <w:bookmarkStart w:id="84" w:name="_Toc43102180"/>
      <w:r>
        <w:rPr>
          <w:rFonts w:cs="Times New Roman"/>
          <w:lang w:val="x-none"/>
        </w:rPr>
        <w:lastRenderedPageBreak/>
        <w:t>Evidenca2GO</w:t>
      </w:r>
      <w:bookmarkEnd w:id="84"/>
    </w:p>
    <w:tbl>
      <w:tblPr>
        <w:tblStyle w:val="Tabelamrea"/>
        <w:tblW w:w="0" w:type="auto"/>
        <w:tblLayout w:type="fixed"/>
        <w:tblLook w:val="0020" w:firstRow="1" w:lastRow="0" w:firstColumn="0" w:lastColumn="0" w:noHBand="0" w:noVBand="0"/>
      </w:tblPr>
      <w:tblGrid>
        <w:gridCol w:w="1267"/>
        <w:gridCol w:w="8521"/>
      </w:tblGrid>
      <w:tr w:rsidR="00526D59" w:rsidTr="00895667">
        <w:tc>
          <w:tcPr>
            <w:tcW w:w="1267" w:type="dxa"/>
          </w:tcPr>
          <w:p w:rsidR="00526D59" w:rsidRPr="00526D59" w:rsidRDefault="00526D59" w:rsidP="00D77228">
            <w:pPr>
              <w:spacing w:before="60" w:after="60" w:line="240" w:lineRule="auto"/>
            </w:pPr>
            <w:r w:rsidRPr="00526D59">
              <w:rPr>
                <w:b/>
              </w:rPr>
              <w:t>Naziv</w:t>
            </w:r>
          </w:p>
        </w:tc>
        <w:tc>
          <w:tcPr>
            <w:tcW w:w="8521" w:type="dxa"/>
          </w:tcPr>
          <w:p w:rsidR="00526D59" w:rsidRPr="00526D59" w:rsidRDefault="00526D59" w:rsidP="00D77228">
            <w:pPr>
              <w:spacing w:before="60" w:after="60" w:line="240" w:lineRule="auto"/>
              <w:jc w:val="both"/>
            </w:pPr>
            <w:r w:rsidRPr="00526D59">
              <w:rPr>
                <w:b/>
              </w:rPr>
              <w:t>Platf</w:t>
            </w:r>
            <w:r w:rsidR="000E7E65">
              <w:rPr>
                <w:b/>
              </w:rPr>
              <w:t>o</w:t>
            </w:r>
            <w:r w:rsidRPr="00526D59">
              <w:rPr>
                <w:b/>
              </w:rPr>
              <w:t>rma za razvoj evidenc in enostavnejših aplikacij</w:t>
            </w:r>
          </w:p>
        </w:tc>
      </w:tr>
      <w:tr w:rsidR="00526D59" w:rsidTr="00895667">
        <w:tc>
          <w:tcPr>
            <w:tcW w:w="1267" w:type="dxa"/>
          </w:tcPr>
          <w:p w:rsidR="00526D59" w:rsidRPr="00526D59" w:rsidRDefault="00526D59" w:rsidP="00D77228">
            <w:pPr>
              <w:spacing w:before="60" w:after="60" w:line="240" w:lineRule="auto"/>
            </w:pPr>
            <w:r w:rsidRPr="00526D59">
              <w:rPr>
                <w:b/>
              </w:rPr>
              <w:t>Kratek opis</w:t>
            </w:r>
          </w:p>
        </w:tc>
        <w:tc>
          <w:tcPr>
            <w:tcW w:w="8521" w:type="dxa"/>
          </w:tcPr>
          <w:p w:rsidR="00526D59" w:rsidRPr="000F2125" w:rsidRDefault="00526D59" w:rsidP="000F2125">
            <w:pPr>
              <w:tabs>
                <w:tab w:val="left" w:pos="0"/>
              </w:tabs>
              <w:suppressAutoHyphens w:val="0"/>
              <w:spacing w:before="60" w:after="60" w:line="240" w:lineRule="auto"/>
            </w:pPr>
            <w:r w:rsidRPr="000F2125">
              <w:rPr>
                <w:color w:val="333333"/>
              </w:rPr>
              <w:t xml:space="preserve">Evidenca2GO je samopostrežna platforma za razvoj/izgradnjo in objavo evidenc in drugih preprostejših aplikacij. Platforma je preprosta za uporabo, intuitivna in nam v zelo hitrem času omogoča razviti/izdelati poljubno aplikacijo, ki jo uporabljamo za zajem in objavo, ki deluje znotraj omrežja HKOM. </w:t>
            </w:r>
          </w:p>
          <w:p w:rsidR="00526D59" w:rsidRPr="00526D59" w:rsidRDefault="00526D59" w:rsidP="000F2125">
            <w:pPr>
              <w:numPr>
                <w:ilvl w:val="0"/>
                <w:numId w:val="45"/>
              </w:numPr>
              <w:tabs>
                <w:tab w:val="left" w:pos="0"/>
              </w:tabs>
              <w:suppressAutoHyphens w:val="0"/>
              <w:spacing w:before="60" w:after="60" w:line="240" w:lineRule="auto"/>
            </w:pPr>
            <w:r w:rsidRPr="000F2125">
              <w:rPr>
                <w:color w:val="333333"/>
              </w:rPr>
              <w:t>Prijava preko lokalne domene</w:t>
            </w:r>
          </w:p>
          <w:p w:rsidR="00526D59" w:rsidRPr="00526D59" w:rsidRDefault="00526D59" w:rsidP="000F2125">
            <w:pPr>
              <w:numPr>
                <w:ilvl w:val="0"/>
                <w:numId w:val="45"/>
              </w:numPr>
              <w:tabs>
                <w:tab w:val="left" w:pos="0"/>
              </w:tabs>
              <w:suppressAutoHyphens w:val="0"/>
              <w:spacing w:before="60" w:after="60" w:line="240" w:lineRule="auto"/>
            </w:pPr>
            <w:r w:rsidRPr="000F2125">
              <w:rPr>
                <w:color w:val="333333"/>
              </w:rPr>
              <w:t>Notranja varnostna shema: določa se dostop do razvitih aplikacij drugim uporabnikom</w:t>
            </w:r>
          </w:p>
          <w:p w:rsidR="00526D59" w:rsidRPr="00526D59" w:rsidRDefault="00526D59" w:rsidP="000F2125">
            <w:pPr>
              <w:numPr>
                <w:ilvl w:val="0"/>
                <w:numId w:val="45"/>
              </w:numPr>
              <w:tabs>
                <w:tab w:val="left" w:pos="0"/>
              </w:tabs>
              <w:suppressAutoHyphens w:val="0"/>
              <w:spacing w:before="60" w:after="60" w:line="240" w:lineRule="auto"/>
            </w:pPr>
            <w:proofErr w:type="spellStart"/>
            <w:r w:rsidRPr="000F2125">
              <w:rPr>
                <w:color w:val="333333"/>
              </w:rPr>
              <w:t>Prednameščena</w:t>
            </w:r>
            <w:proofErr w:type="spellEnd"/>
            <w:r w:rsidRPr="000F2125">
              <w:rPr>
                <w:color w:val="333333"/>
              </w:rPr>
              <w:t xml:space="preserve"> aplikacija za šifrante in parametre aplikacije</w:t>
            </w:r>
          </w:p>
          <w:p w:rsidR="00526D59" w:rsidRPr="00526D59" w:rsidRDefault="00526D59" w:rsidP="000F2125">
            <w:pPr>
              <w:numPr>
                <w:ilvl w:val="0"/>
                <w:numId w:val="45"/>
              </w:numPr>
              <w:tabs>
                <w:tab w:val="left" w:pos="0"/>
              </w:tabs>
              <w:suppressAutoHyphens w:val="0"/>
              <w:spacing w:before="60" w:after="60" w:line="240" w:lineRule="auto"/>
            </w:pPr>
            <w:proofErr w:type="spellStart"/>
            <w:r w:rsidRPr="000F2125">
              <w:rPr>
                <w:color w:val="333333"/>
              </w:rPr>
              <w:t>Prednameščena</w:t>
            </w:r>
            <w:proofErr w:type="spellEnd"/>
            <w:r w:rsidRPr="000F2125">
              <w:rPr>
                <w:color w:val="333333"/>
              </w:rPr>
              <w:t xml:space="preserve"> aplikacija, ki služi kot domača stran aplikacije</w:t>
            </w:r>
          </w:p>
          <w:p w:rsidR="00526D59" w:rsidRPr="00526D59" w:rsidRDefault="00526D59" w:rsidP="000F2125">
            <w:pPr>
              <w:numPr>
                <w:ilvl w:val="0"/>
                <w:numId w:val="45"/>
              </w:numPr>
              <w:tabs>
                <w:tab w:val="left" w:pos="0"/>
              </w:tabs>
              <w:suppressAutoHyphens w:val="0"/>
              <w:spacing w:before="60" w:after="60" w:line="240" w:lineRule="auto"/>
            </w:pPr>
            <w:proofErr w:type="spellStart"/>
            <w:r w:rsidRPr="000F2125">
              <w:rPr>
                <w:color w:val="333333"/>
              </w:rPr>
              <w:t>Prednameščena</w:t>
            </w:r>
            <w:proofErr w:type="spellEnd"/>
            <w:r w:rsidRPr="000F2125">
              <w:rPr>
                <w:color w:val="333333"/>
              </w:rPr>
              <w:t xml:space="preserve"> aplikacija za prilaganje dokumentacije</w:t>
            </w:r>
          </w:p>
          <w:p w:rsidR="00526D59" w:rsidRPr="00526D59" w:rsidRDefault="00526D59" w:rsidP="000F2125">
            <w:pPr>
              <w:numPr>
                <w:ilvl w:val="0"/>
                <w:numId w:val="45"/>
              </w:numPr>
              <w:spacing w:before="60" w:after="60" w:line="240" w:lineRule="auto"/>
              <w:jc w:val="both"/>
            </w:pPr>
            <w:r w:rsidRPr="000F2125">
              <w:rPr>
                <w:color w:val="333333"/>
              </w:rPr>
              <w:t xml:space="preserve">Ustvarjanje generične kode za </w:t>
            </w:r>
            <w:proofErr w:type="spellStart"/>
            <w:r w:rsidRPr="000F2125">
              <w:rPr>
                <w:color w:val="333333"/>
              </w:rPr>
              <w:t>audit</w:t>
            </w:r>
            <w:proofErr w:type="spellEnd"/>
            <w:r w:rsidRPr="000F2125">
              <w:rPr>
                <w:color w:val="333333"/>
              </w:rPr>
              <w:t xml:space="preserve"> (kdo in kdaj je vnesel, spremenil zapis, hranjenje stare vrednosti zapisa, ...)</w:t>
            </w:r>
          </w:p>
        </w:tc>
      </w:tr>
      <w:tr w:rsidR="00526D59" w:rsidTr="00895667">
        <w:tc>
          <w:tcPr>
            <w:tcW w:w="1267" w:type="dxa"/>
          </w:tcPr>
          <w:p w:rsidR="00526D59" w:rsidRPr="00526D59" w:rsidRDefault="00526D59" w:rsidP="00526D59">
            <w:pPr>
              <w:spacing w:before="60" w:after="60" w:line="240" w:lineRule="auto"/>
            </w:pPr>
            <w:r w:rsidRPr="00526D59">
              <w:rPr>
                <w:b/>
              </w:rPr>
              <w:t>Povezave</w:t>
            </w:r>
          </w:p>
        </w:tc>
        <w:tc>
          <w:tcPr>
            <w:tcW w:w="8521" w:type="dxa"/>
          </w:tcPr>
          <w:p w:rsidR="00526D59" w:rsidRPr="000E7E65" w:rsidRDefault="00526D59" w:rsidP="00DA5EEE">
            <w:pPr>
              <w:tabs>
                <w:tab w:val="left" w:pos="0"/>
              </w:tabs>
              <w:suppressAutoHyphens w:val="0"/>
              <w:spacing w:before="120" w:line="240" w:lineRule="auto"/>
              <w:jc w:val="both"/>
              <w:rPr>
                <w:color w:val="333333"/>
              </w:rPr>
            </w:pPr>
            <w:r w:rsidRPr="000E7E65">
              <w:rPr>
                <w:color w:val="333333"/>
              </w:rPr>
              <w:t xml:space="preserve">Razvoj: </w:t>
            </w:r>
            <w:hyperlink r:id="rId54" w:history="1">
              <w:r w:rsidR="000E7E65" w:rsidRPr="00046FCC">
                <w:rPr>
                  <w:rStyle w:val="Hiperpovezava"/>
                  <w:rFonts w:cs="Arial"/>
                </w:rPr>
                <w:t>https://e2go-dev.sigov.si/</w:t>
              </w:r>
            </w:hyperlink>
          </w:p>
          <w:p w:rsidR="00526D59" w:rsidRPr="000E7E65" w:rsidRDefault="00526D59" w:rsidP="00DA5EEE">
            <w:pPr>
              <w:tabs>
                <w:tab w:val="left" w:pos="0"/>
              </w:tabs>
              <w:suppressAutoHyphens w:val="0"/>
              <w:spacing w:before="120" w:line="240" w:lineRule="auto"/>
              <w:rPr>
                <w:color w:val="333333"/>
              </w:rPr>
            </w:pPr>
            <w:r w:rsidRPr="000E7E65">
              <w:rPr>
                <w:color w:val="333333"/>
              </w:rPr>
              <w:t xml:space="preserve">Test: </w:t>
            </w:r>
            <w:hyperlink r:id="rId55" w:history="1">
              <w:r w:rsidR="000E7E65" w:rsidRPr="00046FCC">
                <w:rPr>
                  <w:rStyle w:val="Hiperpovezava"/>
                  <w:rFonts w:cs="Arial"/>
                </w:rPr>
                <w:t>https://e2go-test.sigov.si/</w:t>
              </w:r>
            </w:hyperlink>
          </w:p>
          <w:p w:rsidR="00526D59" w:rsidRPr="00526D59" w:rsidRDefault="00526D59" w:rsidP="00DA5EEE">
            <w:pPr>
              <w:tabs>
                <w:tab w:val="left" w:pos="0"/>
              </w:tabs>
              <w:suppressAutoHyphens w:val="0"/>
              <w:spacing w:before="120" w:line="240" w:lineRule="auto"/>
            </w:pPr>
            <w:r w:rsidRPr="000E7E65">
              <w:rPr>
                <w:color w:val="333333"/>
              </w:rPr>
              <w:t xml:space="preserve">Produkcija: </w:t>
            </w:r>
            <w:hyperlink r:id="rId56" w:history="1">
              <w:r w:rsidR="000E7E65" w:rsidRPr="00046FCC">
                <w:rPr>
                  <w:rStyle w:val="Hiperpovezava"/>
                  <w:rFonts w:cs="Arial"/>
                </w:rPr>
                <w:t>https://e2go.sigov.si/</w:t>
              </w:r>
            </w:hyperlink>
          </w:p>
        </w:tc>
      </w:tr>
    </w:tbl>
    <w:p w:rsidR="00526D59" w:rsidRDefault="00526D59" w:rsidP="00526D59"/>
    <w:p w:rsidR="00526D59" w:rsidRDefault="00526D59" w:rsidP="00D20B90">
      <w:pPr>
        <w:rPr>
          <w:rFonts w:cs="Times New Roman"/>
          <w:color w:val="auto"/>
          <w:szCs w:val="24"/>
          <w:lang w:eastAsia="en-US"/>
        </w:rPr>
      </w:pPr>
    </w:p>
    <w:p w:rsidR="00D636F5" w:rsidRDefault="00E036FC" w:rsidP="003B1BA0">
      <w:pPr>
        <w:pStyle w:val="Naslov2"/>
        <w:pageBreakBefore/>
        <w:ind w:left="578" w:hanging="578"/>
      </w:pPr>
      <w:bookmarkStart w:id="85" w:name="_Toc38969063"/>
      <w:bookmarkStart w:id="86" w:name="_Toc43102181"/>
      <w:bookmarkEnd w:id="85"/>
      <w:r>
        <w:lastRenderedPageBreak/>
        <w:t xml:space="preserve">SPLETNI PORTALI IN </w:t>
      </w:r>
      <w:r w:rsidR="00D636F5" w:rsidRPr="00ED1697">
        <w:t xml:space="preserve">HORIZONTALNE </w:t>
      </w:r>
      <w:r>
        <w:t>APLIKACIJE</w:t>
      </w:r>
      <w:r w:rsidRPr="00ED1697">
        <w:t xml:space="preserve"> </w:t>
      </w:r>
      <w:r w:rsidR="00D636F5" w:rsidRPr="00ED1697">
        <w:t>V PRODUKCIJI</w:t>
      </w:r>
      <w:bookmarkEnd w:id="78"/>
      <w:bookmarkEnd w:id="79"/>
      <w:bookmarkEnd w:id="86"/>
    </w:p>
    <w:p w:rsidR="00D87F2B" w:rsidRPr="00D87F2B" w:rsidRDefault="00D87F2B" w:rsidP="00D87F2B">
      <w:pPr>
        <w:pStyle w:val="Telobesedila"/>
      </w:pPr>
    </w:p>
    <w:p w:rsidR="00D636F5" w:rsidRDefault="0085767A" w:rsidP="00397176">
      <w:pPr>
        <w:pStyle w:val="Naslov3"/>
      </w:pPr>
      <w:bookmarkStart w:id="87" w:name="_Toc453836184"/>
      <w:bookmarkStart w:id="88" w:name="_Toc453836472"/>
      <w:bookmarkStart w:id="89" w:name="_Toc43102182"/>
      <w:r>
        <w:t>Portal eU</w:t>
      </w:r>
      <w:r w:rsidR="00D636F5" w:rsidRPr="00ED1697">
        <w:t>prava</w:t>
      </w:r>
      <w:bookmarkEnd w:id="87"/>
      <w:bookmarkEnd w:id="88"/>
      <w:bookmarkEnd w:id="89"/>
    </w:p>
    <w:tbl>
      <w:tblPr>
        <w:tblStyle w:val="Tabelamrea"/>
        <w:tblW w:w="0" w:type="auto"/>
        <w:tblLook w:val="04A0" w:firstRow="1" w:lastRow="0" w:firstColumn="1" w:lastColumn="0" w:noHBand="0" w:noVBand="1"/>
      </w:tblPr>
      <w:tblGrid>
        <w:gridCol w:w="1265"/>
        <w:gridCol w:w="8363"/>
      </w:tblGrid>
      <w:tr w:rsidR="003E38DE" w:rsidRPr="00ED1697" w:rsidTr="00042127">
        <w:tc>
          <w:tcPr>
            <w:tcW w:w="1267" w:type="dxa"/>
          </w:tcPr>
          <w:p w:rsidR="003E38DE" w:rsidRPr="00ED1697" w:rsidRDefault="003E38DE" w:rsidP="00293099">
            <w:pPr>
              <w:spacing w:before="60" w:after="60" w:line="240" w:lineRule="auto"/>
              <w:rPr>
                <w:b/>
              </w:rPr>
            </w:pPr>
            <w:r w:rsidRPr="00ED1697">
              <w:rPr>
                <w:b/>
              </w:rPr>
              <w:t>Naziv</w:t>
            </w:r>
          </w:p>
        </w:tc>
        <w:tc>
          <w:tcPr>
            <w:tcW w:w="8511" w:type="dxa"/>
          </w:tcPr>
          <w:p w:rsidR="003E38DE" w:rsidRPr="00464B8D" w:rsidRDefault="00DC44CF" w:rsidP="00DC44CF">
            <w:pPr>
              <w:spacing w:before="60" w:after="60" w:line="240" w:lineRule="auto"/>
              <w:rPr>
                <w:b/>
              </w:rPr>
            </w:pPr>
            <w:r>
              <w:t>eUprava</w:t>
            </w:r>
          </w:p>
        </w:tc>
      </w:tr>
      <w:tr w:rsidR="003E38DE" w:rsidRPr="00ED1697" w:rsidTr="00042127">
        <w:tc>
          <w:tcPr>
            <w:tcW w:w="1267" w:type="dxa"/>
          </w:tcPr>
          <w:p w:rsidR="003E38DE" w:rsidRPr="00ED1697" w:rsidRDefault="003E38DE" w:rsidP="00293099">
            <w:pPr>
              <w:spacing w:before="60" w:after="60" w:line="240" w:lineRule="auto"/>
              <w:rPr>
                <w:b/>
              </w:rPr>
            </w:pPr>
            <w:r w:rsidRPr="00ED1697">
              <w:rPr>
                <w:b/>
              </w:rPr>
              <w:t>Kratek opis</w:t>
            </w:r>
          </w:p>
        </w:tc>
        <w:tc>
          <w:tcPr>
            <w:tcW w:w="8511" w:type="dxa"/>
          </w:tcPr>
          <w:p w:rsidR="00E036FC" w:rsidRPr="00E036FC" w:rsidRDefault="00490363" w:rsidP="00044172">
            <w:pPr>
              <w:spacing w:before="60" w:after="60" w:line="240" w:lineRule="auto"/>
              <w:jc w:val="both"/>
            </w:pPr>
            <w:r w:rsidRPr="00ED1697">
              <w:t xml:space="preserve">Portal </w:t>
            </w:r>
            <w:r w:rsidRPr="000917CB">
              <w:t>eUprava</w:t>
            </w:r>
            <w:r w:rsidR="00DC44CF" w:rsidRPr="000917CB">
              <w:t xml:space="preserve"> (</w:t>
            </w:r>
            <w:hyperlink r:id="rId57" w:history="1">
              <w:r w:rsidR="00DC44CF" w:rsidRPr="000917CB">
                <w:rPr>
                  <w:rStyle w:val="Hiperpovezava"/>
                  <w:rFonts w:cs="Arial"/>
                </w:rPr>
                <w:t>http://euprava.gov.si</w:t>
              </w:r>
            </w:hyperlink>
            <w:r w:rsidR="00DC44CF" w:rsidRPr="000917CB">
              <w:t>)</w:t>
            </w:r>
            <w:r w:rsidRPr="000917CB">
              <w:t xml:space="preserve"> je</w:t>
            </w:r>
            <w:r w:rsidRPr="00ED1697">
              <w:t xml:space="preserve"> namenjen predvsem državljanom, da </w:t>
            </w:r>
            <w:r w:rsidR="009A3404">
              <w:t>preprosteje</w:t>
            </w:r>
            <w:r w:rsidRPr="00ED1697">
              <w:t xml:space="preserve"> urejajo storitve, ki jih ponuja država</w:t>
            </w:r>
            <w:r w:rsidR="009A3404">
              <w:t>,</w:t>
            </w:r>
            <w:r w:rsidRPr="00ED1697">
              <w:t xml:space="preserve"> in imajo vpogled v podatke, ki jih o njih hranijo različni upravni organi. Storitve so </w:t>
            </w:r>
            <w:r w:rsidR="009A3404">
              <w:t>razvršče</w:t>
            </w:r>
            <w:r w:rsidRPr="00ED1697">
              <w:t xml:space="preserve">ne v področja in </w:t>
            </w:r>
            <w:proofErr w:type="spellStart"/>
            <w:r w:rsidRPr="00ED1697">
              <w:t>podpodročja</w:t>
            </w:r>
            <w:proofErr w:type="spellEnd"/>
            <w:r w:rsidRPr="00ED1697">
              <w:t>. Portal eUprava za nekatere storitve ponuja le informacijo, za druge so na voljo obrazci, nekatere je mo</w:t>
            </w:r>
            <w:r w:rsidR="009A3404">
              <w:t>goče</w:t>
            </w:r>
            <w:r w:rsidRPr="00ED1697">
              <w:t xml:space="preserve"> elektronsko oddati. Portal ponuja tudi </w:t>
            </w:r>
            <w:proofErr w:type="spellStart"/>
            <w:r w:rsidRPr="00ED1697">
              <w:t>personalizacijo</w:t>
            </w:r>
            <w:proofErr w:type="spellEnd"/>
            <w:r w:rsidRPr="00ED1697">
              <w:t xml:space="preserve"> za uporabnike, ki se z digitalnim potrdilom registrirajo v modul Moja eUprava. Prilagojen je tudi uporabnik</w:t>
            </w:r>
            <w:r w:rsidR="009A3404">
              <w:t>om</w:t>
            </w:r>
            <w:r w:rsidRPr="00ED1697">
              <w:t xml:space="preserve"> s posebnimi potrebami (gluhi, slepi, slabovidni).</w:t>
            </w:r>
          </w:p>
        </w:tc>
      </w:tr>
      <w:tr w:rsidR="004662DD" w:rsidRPr="00ED1697" w:rsidTr="00042127">
        <w:tc>
          <w:tcPr>
            <w:tcW w:w="1267" w:type="dxa"/>
          </w:tcPr>
          <w:p w:rsidR="004662DD" w:rsidRPr="00ED1697" w:rsidRDefault="004662DD" w:rsidP="004662DD">
            <w:pPr>
              <w:spacing w:before="60" w:after="60" w:line="240" w:lineRule="auto"/>
              <w:rPr>
                <w:b/>
              </w:rPr>
            </w:pPr>
            <w:r w:rsidRPr="00ED1697">
              <w:rPr>
                <w:b/>
              </w:rPr>
              <w:t>Status</w:t>
            </w:r>
          </w:p>
        </w:tc>
        <w:tc>
          <w:tcPr>
            <w:tcW w:w="8511" w:type="dxa"/>
          </w:tcPr>
          <w:p w:rsidR="004662DD" w:rsidRPr="00ED1697" w:rsidRDefault="004662DD" w:rsidP="00044172">
            <w:pPr>
              <w:spacing w:before="60" w:after="60" w:line="240" w:lineRule="auto"/>
              <w:jc w:val="both"/>
            </w:pPr>
            <w:r w:rsidRPr="00ED1697">
              <w:t xml:space="preserve">Razvoj sistema je </w:t>
            </w:r>
            <w:r w:rsidR="009A3404">
              <w:t>konča</w:t>
            </w:r>
            <w:r w:rsidRPr="00ED1697">
              <w:t>n, izvaja</w:t>
            </w:r>
            <w:r w:rsidR="009A3404">
              <w:t>ta</w:t>
            </w:r>
            <w:r w:rsidRPr="00ED1697">
              <w:t xml:space="preserve"> se </w:t>
            </w:r>
            <w:r w:rsidR="004F2CF9">
              <w:t xml:space="preserve">upravljanje in </w:t>
            </w:r>
            <w:r w:rsidRPr="00ED1697">
              <w:t>vzdrževanje.</w:t>
            </w:r>
          </w:p>
        </w:tc>
      </w:tr>
      <w:tr w:rsidR="003E38DE" w:rsidRPr="00ED1697" w:rsidTr="00042127">
        <w:tc>
          <w:tcPr>
            <w:tcW w:w="1267" w:type="dxa"/>
          </w:tcPr>
          <w:p w:rsidR="003E38DE" w:rsidRPr="00ED1697" w:rsidRDefault="003E38DE" w:rsidP="00293099">
            <w:pPr>
              <w:spacing w:before="60" w:after="60" w:line="240" w:lineRule="auto"/>
              <w:rPr>
                <w:b/>
              </w:rPr>
            </w:pPr>
            <w:r w:rsidRPr="00ED1697">
              <w:rPr>
                <w:b/>
              </w:rPr>
              <w:t>Uporaba</w:t>
            </w:r>
          </w:p>
        </w:tc>
        <w:tc>
          <w:tcPr>
            <w:tcW w:w="8511" w:type="dxa"/>
          </w:tcPr>
          <w:p w:rsidR="003E38DE" w:rsidRDefault="004662DD" w:rsidP="00044172">
            <w:pPr>
              <w:spacing w:before="60" w:after="60" w:line="240" w:lineRule="auto"/>
              <w:jc w:val="both"/>
            </w:pPr>
            <w:r>
              <w:t>Za</w:t>
            </w:r>
            <w:r w:rsidR="003E38DE" w:rsidRPr="00ED1697">
              <w:t xml:space="preserve"> sisteme, ki potrebujejo</w:t>
            </w:r>
            <w:r>
              <w:t xml:space="preserve"> objavo storitev za državljane in</w:t>
            </w:r>
            <w:r w:rsidR="003E38DE" w:rsidRPr="00ED1697">
              <w:t xml:space="preserve"> </w:t>
            </w:r>
            <w:r>
              <w:t xml:space="preserve">oddajo elektronskih vlog z možnostjo </w:t>
            </w:r>
            <w:proofErr w:type="spellStart"/>
            <w:r>
              <w:t>predizpolnitve</w:t>
            </w:r>
            <w:proofErr w:type="spellEnd"/>
            <w:r>
              <w:t xml:space="preserve"> vloge s podatki iz uradnih evidenc, vpogled</w:t>
            </w:r>
            <w:r w:rsidR="003E38DE" w:rsidRPr="00ED1697">
              <w:t xml:space="preserve"> v lastne osebne podatke, </w:t>
            </w:r>
            <w:r>
              <w:t>vpogled v veljavnost listin in</w:t>
            </w:r>
            <w:r w:rsidR="003E38DE" w:rsidRPr="00ED1697">
              <w:t xml:space="preserve"> obveščanj</w:t>
            </w:r>
            <w:r>
              <w:t>e</w:t>
            </w:r>
            <w:r w:rsidR="003E38DE" w:rsidRPr="00ED1697">
              <w:t xml:space="preserve"> o preteku </w:t>
            </w:r>
            <w:r>
              <w:t>veljavnosti osebnih dokumentov.</w:t>
            </w:r>
          </w:p>
          <w:p w:rsidR="00E036FC" w:rsidRDefault="00E036FC" w:rsidP="00E036FC">
            <w:pPr>
              <w:spacing w:before="60" w:after="60" w:line="240" w:lineRule="auto"/>
              <w:jc w:val="both"/>
              <w:rPr>
                <w:bCs/>
              </w:rPr>
            </w:pPr>
            <w:r w:rsidRPr="00E036FC">
              <w:rPr>
                <w:bCs/>
              </w:rPr>
              <w:t>Institucije lahko portal uporabljajo za hitro in enotno objavo elektronskih storitev za svoje uporabnike</w:t>
            </w:r>
            <w:r>
              <w:rPr>
                <w:bCs/>
              </w:rPr>
              <w:t>.</w:t>
            </w:r>
          </w:p>
          <w:p w:rsidR="00E036FC" w:rsidRPr="00ED1697" w:rsidRDefault="00E036FC" w:rsidP="00E036FC">
            <w:pPr>
              <w:spacing w:before="60" w:after="60" w:line="240" w:lineRule="auto"/>
              <w:jc w:val="both"/>
            </w:pPr>
            <w:r>
              <w:rPr>
                <w:bCs/>
              </w:rPr>
              <w:t xml:space="preserve">Državljani lahko oddajajo elektronske vloge in </w:t>
            </w:r>
            <w:proofErr w:type="spellStart"/>
            <w:r>
              <w:rPr>
                <w:bCs/>
              </w:rPr>
              <w:t>vpogledujejo</w:t>
            </w:r>
            <w:proofErr w:type="spellEnd"/>
            <w:r>
              <w:rPr>
                <w:bCs/>
              </w:rPr>
              <w:t xml:space="preserve"> v lastne osebne podatke.</w:t>
            </w:r>
          </w:p>
        </w:tc>
      </w:tr>
      <w:tr w:rsidR="004C5128" w:rsidRPr="00ED1697" w:rsidTr="00042127">
        <w:tc>
          <w:tcPr>
            <w:tcW w:w="1267" w:type="dxa"/>
          </w:tcPr>
          <w:p w:rsidR="004C5128" w:rsidRPr="00ED1697" w:rsidRDefault="004662DD" w:rsidP="00293099">
            <w:pPr>
              <w:spacing w:before="60" w:after="60" w:line="240" w:lineRule="auto"/>
              <w:rPr>
                <w:b/>
              </w:rPr>
            </w:pPr>
            <w:bookmarkStart w:id="90" w:name="_Toc453836185"/>
            <w:bookmarkStart w:id="91" w:name="_Toc453836473"/>
            <w:r>
              <w:rPr>
                <w:b/>
              </w:rPr>
              <w:t>Povezava</w:t>
            </w:r>
          </w:p>
        </w:tc>
        <w:tc>
          <w:tcPr>
            <w:tcW w:w="8511" w:type="dxa"/>
          </w:tcPr>
          <w:p w:rsidR="004C5128" w:rsidRPr="00E036FC" w:rsidRDefault="00266A26" w:rsidP="00DA5EEE">
            <w:pPr>
              <w:spacing w:before="120" w:line="240" w:lineRule="auto"/>
              <w:jc w:val="both"/>
            </w:pPr>
            <w:hyperlink r:id="rId58" w:history="1">
              <w:r w:rsidR="00B07220" w:rsidRPr="00A95A5A">
                <w:rPr>
                  <w:rStyle w:val="Hiperpovezava"/>
                  <w:rFonts w:cs="Arial"/>
                </w:rPr>
                <w:t>https://nio.gov.si/nio/asset/portal+euprava-702</w:t>
              </w:r>
            </w:hyperlink>
          </w:p>
        </w:tc>
      </w:tr>
    </w:tbl>
    <w:p w:rsidR="00B02A62" w:rsidRDefault="00B02A62" w:rsidP="00B02A62"/>
    <w:p w:rsidR="00D636F5" w:rsidRDefault="00D636F5" w:rsidP="00397176">
      <w:pPr>
        <w:pStyle w:val="Naslov3"/>
      </w:pPr>
      <w:bookmarkStart w:id="92" w:name="_Toc453836186"/>
      <w:bookmarkStart w:id="93" w:name="_Toc453836474"/>
      <w:bookmarkStart w:id="94" w:name="_Toc43102183"/>
      <w:bookmarkEnd w:id="90"/>
      <w:bookmarkEnd w:id="91"/>
      <w:r w:rsidRPr="00ED1697">
        <w:t xml:space="preserve">Portal </w:t>
      </w:r>
      <w:proofErr w:type="spellStart"/>
      <w:r w:rsidRPr="00ED1697">
        <w:t>eVEM</w:t>
      </w:r>
      <w:bookmarkEnd w:id="92"/>
      <w:bookmarkEnd w:id="93"/>
      <w:proofErr w:type="spellEnd"/>
      <w:r w:rsidR="00E036FC">
        <w:t>/SPOT</w:t>
      </w:r>
      <w:bookmarkEnd w:id="94"/>
    </w:p>
    <w:tbl>
      <w:tblPr>
        <w:tblStyle w:val="Tabelamrea"/>
        <w:tblW w:w="0" w:type="auto"/>
        <w:tblLook w:val="04A0" w:firstRow="1" w:lastRow="0" w:firstColumn="1" w:lastColumn="0" w:noHBand="0" w:noVBand="1"/>
      </w:tblPr>
      <w:tblGrid>
        <w:gridCol w:w="1266"/>
        <w:gridCol w:w="8362"/>
      </w:tblGrid>
      <w:tr w:rsidR="003E38DE" w:rsidRPr="00ED1697" w:rsidTr="00042127">
        <w:tc>
          <w:tcPr>
            <w:tcW w:w="1267" w:type="dxa"/>
          </w:tcPr>
          <w:p w:rsidR="003E38DE" w:rsidRPr="00ED1697" w:rsidRDefault="003E38DE" w:rsidP="00293099">
            <w:pPr>
              <w:spacing w:before="60" w:after="60" w:line="240" w:lineRule="auto"/>
              <w:rPr>
                <w:b/>
              </w:rPr>
            </w:pPr>
            <w:r w:rsidRPr="00ED1697">
              <w:rPr>
                <w:b/>
              </w:rPr>
              <w:t>Naziv</w:t>
            </w:r>
          </w:p>
        </w:tc>
        <w:tc>
          <w:tcPr>
            <w:tcW w:w="8511" w:type="dxa"/>
          </w:tcPr>
          <w:p w:rsidR="003E38DE" w:rsidRPr="00ED1697" w:rsidRDefault="003E38DE" w:rsidP="00044172">
            <w:pPr>
              <w:spacing w:before="60" w:after="60" w:line="240" w:lineRule="auto"/>
              <w:jc w:val="both"/>
            </w:pPr>
            <w:proofErr w:type="spellStart"/>
            <w:r w:rsidRPr="00ED1697">
              <w:t>eVEM</w:t>
            </w:r>
            <w:proofErr w:type="spellEnd"/>
            <w:r w:rsidR="00E036FC">
              <w:t>/SPOT</w:t>
            </w:r>
          </w:p>
        </w:tc>
      </w:tr>
      <w:tr w:rsidR="003E38DE" w:rsidRPr="00ED1697" w:rsidTr="00042127">
        <w:tc>
          <w:tcPr>
            <w:tcW w:w="1267" w:type="dxa"/>
          </w:tcPr>
          <w:p w:rsidR="003E38DE" w:rsidRPr="00ED1697" w:rsidRDefault="003E38DE" w:rsidP="00293099">
            <w:pPr>
              <w:spacing w:before="60" w:after="60" w:line="240" w:lineRule="auto"/>
              <w:rPr>
                <w:b/>
              </w:rPr>
            </w:pPr>
            <w:r w:rsidRPr="00ED1697">
              <w:rPr>
                <w:b/>
              </w:rPr>
              <w:t>Kratek opis</w:t>
            </w:r>
          </w:p>
        </w:tc>
        <w:tc>
          <w:tcPr>
            <w:tcW w:w="8511" w:type="dxa"/>
          </w:tcPr>
          <w:p w:rsidR="003E38DE" w:rsidRPr="00ED1697" w:rsidRDefault="003E38DE" w:rsidP="00044172">
            <w:pPr>
              <w:spacing w:before="60" w:after="60" w:line="240" w:lineRule="auto"/>
              <w:jc w:val="both"/>
              <w:rPr>
                <w:b/>
              </w:rPr>
            </w:pPr>
            <w:r w:rsidRPr="00ED1697">
              <w:t xml:space="preserve">Namen portala je poslovnim subjektom omogočiti čim lažje, hitro in brezplačno poslovanje z javno upravo in na enem mestu ponuditi vse informacije </w:t>
            </w:r>
            <w:r w:rsidR="00490363" w:rsidRPr="00ED1697">
              <w:t xml:space="preserve">v obliki življenjskih dogodkov (razmišljam, začenjam, poslujem, zapiram) </w:t>
            </w:r>
            <w:r w:rsidRPr="00ED1697">
              <w:t>za začetek poslovanja.</w:t>
            </w:r>
          </w:p>
        </w:tc>
      </w:tr>
      <w:tr w:rsidR="003E38DE" w:rsidRPr="00ED1697" w:rsidTr="00042127">
        <w:tc>
          <w:tcPr>
            <w:tcW w:w="1267" w:type="dxa"/>
          </w:tcPr>
          <w:p w:rsidR="003E38DE" w:rsidRPr="00ED1697" w:rsidRDefault="003E38DE" w:rsidP="00293099">
            <w:pPr>
              <w:spacing w:before="60" w:after="60" w:line="240" w:lineRule="auto"/>
              <w:rPr>
                <w:b/>
              </w:rPr>
            </w:pPr>
            <w:r w:rsidRPr="00ED1697">
              <w:rPr>
                <w:b/>
              </w:rPr>
              <w:t>Uporaba</w:t>
            </w:r>
          </w:p>
        </w:tc>
        <w:tc>
          <w:tcPr>
            <w:tcW w:w="8511" w:type="dxa"/>
          </w:tcPr>
          <w:p w:rsidR="003E38DE" w:rsidRPr="00ED1697" w:rsidRDefault="003E38DE" w:rsidP="00044172">
            <w:pPr>
              <w:spacing w:before="60" w:after="60" w:line="240" w:lineRule="auto"/>
              <w:jc w:val="both"/>
            </w:pPr>
            <w:r w:rsidRPr="00ED1697">
              <w:t xml:space="preserve">Obvezna za elektronsko podprte postopke v zvezi z registracijo </w:t>
            </w:r>
            <w:r w:rsidR="00490363" w:rsidRPr="00ED1697">
              <w:t xml:space="preserve">in vstopom na trg </w:t>
            </w:r>
            <w:r w:rsidRPr="00ED1697">
              <w:t xml:space="preserve">poslovnih subjektov, objavo storitev za poslovne subjekte </w:t>
            </w:r>
            <w:r w:rsidR="009A3404">
              <w:t>ter</w:t>
            </w:r>
            <w:r w:rsidR="009A3404" w:rsidRPr="00ED1697">
              <w:t xml:space="preserve"> </w:t>
            </w:r>
            <w:r w:rsidRPr="00ED1697">
              <w:t>spreje</w:t>
            </w:r>
            <w:r w:rsidR="009A3404">
              <w:t xml:space="preserve">tje in </w:t>
            </w:r>
            <w:r w:rsidRPr="00ED1697">
              <w:t>po</w:t>
            </w:r>
            <w:r w:rsidR="009A3404">
              <w:t>šilj</w:t>
            </w:r>
            <w:r w:rsidRPr="00ED1697">
              <w:t xml:space="preserve">anje obrazcev </w:t>
            </w:r>
            <w:r w:rsidR="00490363" w:rsidRPr="00ED1697">
              <w:t xml:space="preserve">socialnega </w:t>
            </w:r>
            <w:r w:rsidRPr="00ED1697">
              <w:t>zavarovanja.</w:t>
            </w:r>
          </w:p>
        </w:tc>
      </w:tr>
      <w:tr w:rsidR="003D4CE1" w:rsidRPr="00ED1697" w:rsidTr="00042127">
        <w:tc>
          <w:tcPr>
            <w:tcW w:w="1267" w:type="dxa"/>
          </w:tcPr>
          <w:p w:rsidR="003D4CE1" w:rsidRPr="00ED1697" w:rsidRDefault="003D4CE1" w:rsidP="00293099">
            <w:pPr>
              <w:spacing w:before="60" w:after="60" w:line="240" w:lineRule="auto"/>
              <w:rPr>
                <w:b/>
              </w:rPr>
            </w:pPr>
            <w:r>
              <w:rPr>
                <w:b/>
              </w:rPr>
              <w:t>Povezava</w:t>
            </w:r>
          </w:p>
        </w:tc>
        <w:tc>
          <w:tcPr>
            <w:tcW w:w="8511" w:type="dxa"/>
          </w:tcPr>
          <w:p w:rsidR="003D4CE1" w:rsidRPr="00E036FC" w:rsidRDefault="00266A26" w:rsidP="00DA5EEE">
            <w:pPr>
              <w:spacing w:before="120" w:line="240" w:lineRule="auto"/>
              <w:jc w:val="both"/>
            </w:pPr>
            <w:hyperlink r:id="rId59" w:history="1">
              <w:r w:rsidR="00B07220" w:rsidRPr="00A95A5A">
                <w:rPr>
                  <w:rStyle w:val="Hiperpovezava"/>
                  <w:rFonts w:cs="Arial"/>
                </w:rPr>
                <w:t>https://evem.gov.si</w:t>
              </w:r>
            </w:hyperlink>
          </w:p>
        </w:tc>
      </w:tr>
    </w:tbl>
    <w:p w:rsidR="00E036FC" w:rsidRDefault="00E036FC" w:rsidP="00E036FC">
      <w:pPr>
        <w:pStyle w:val="Def"/>
      </w:pPr>
      <w:bookmarkStart w:id="95" w:name="_Toc453836194"/>
      <w:bookmarkStart w:id="96" w:name="_Toc453836482"/>
      <w:bookmarkStart w:id="97" w:name="_Toc453836187"/>
      <w:bookmarkStart w:id="98" w:name="_Toc453836475"/>
    </w:p>
    <w:p w:rsidR="00E036FC" w:rsidRDefault="00E036FC" w:rsidP="00E036FC">
      <w:pPr>
        <w:pStyle w:val="Naslov3"/>
      </w:pPr>
      <w:bookmarkStart w:id="99" w:name="_Toc43102184"/>
      <w:r w:rsidRPr="00ED1697">
        <w:t xml:space="preserve">Portal </w:t>
      </w:r>
      <w:r>
        <w:t>GOV.SI</w:t>
      </w:r>
      <w:bookmarkEnd w:id="99"/>
    </w:p>
    <w:tbl>
      <w:tblPr>
        <w:tblStyle w:val="Tabelamrea"/>
        <w:tblW w:w="0" w:type="auto"/>
        <w:tblLook w:val="04A0" w:firstRow="1" w:lastRow="0" w:firstColumn="1" w:lastColumn="0" w:noHBand="0" w:noVBand="1"/>
      </w:tblPr>
      <w:tblGrid>
        <w:gridCol w:w="1266"/>
        <w:gridCol w:w="8362"/>
      </w:tblGrid>
      <w:tr w:rsidR="00B8249B" w:rsidRPr="00ED1697" w:rsidTr="00042127">
        <w:tc>
          <w:tcPr>
            <w:tcW w:w="1267" w:type="dxa"/>
          </w:tcPr>
          <w:p w:rsidR="00B8249B" w:rsidRPr="00ED1697" w:rsidRDefault="00B8249B" w:rsidP="00B8249B">
            <w:pPr>
              <w:spacing w:before="60" w:after="60" w:line="240" w:lineRule="auto"/>
              <w:rPr>
                <w:b/>
              </w:rPr>
            </w:pPr>
            <w:r w:rsidRPr="00ED1697">
              <w:rPr>
                <w:b/>
              </w:rPr>
              <w:t>Naziv</w:t>
            </w:r>
          </w:p>
        </w:tc>
        <w:tc>
          <w:tcPr>
            <w:tcW w:w="8511" w:type="dxa"/>
          </w:tcPr>
          <w:p w:rsidR="00B8249B" w:rsidRPr="00ED1697" w:rsidRDefault="00B8249B" w:rsidP="00B8249B">
            <w:pPr>
              <w:spacing w:before="60" w:after="60" w:line="240" w:lineRule="auto"/>
              <w:jc w:val="both"/>
            </w:pPr>
            <w:r>
              <w:t>GOV.SI</w:t>
            </w:r>
          </w:p>
        </w:tc>
      </w:tr>
      <w:tr w:rsidR="00B8249B" w:rsidRPr="00ED1697" w:rsidTr="00042127">
        <w:tc>
          <w:tcPr>
            <w:tcW w:w="1267" w:type="dxa"/>
          </w:tcPr>
          <w:p w:rsidR="00B8249B" w:rsidRPr="00ED1697" w:rsidRDefault="00B8249B" w:rsidP="00B8249B">
            <w:pPr>
              <w:spacing w:before="60" w:after="60" w:line="240" w:lineRule="auto"/>
              <w:rPr>
                <w:b/>
              </w:rPr>
            </w:pPr>
            <w:r w:rsidRPr="00ED1697">
              <w:rPr>
                <w:b/>
              </w:rPr>
              <w:t>Kratek opis</w:t>
            </w:r>
          </w:p>
        </w:tc>
        <w:tc>
          <w:tcPr>
            <w:tcW w:w="8511" w:type="dxa"/>
          </w:tcPr>
          <w:p w:rsidR="00B8249B" w:rsidRPr="00ED1697" w:rsidRDefault="00B8249B" w:rsidP="00B8249B">
            <w:pPr>
              <w:spacing w:before="60" w:after="60" w:line="240" w:lineRule="auto"/>
              <w:jc w:val="both"/>
              <w:rPr>
                <w:b/>
              </w:rPr>
            </w:pPr>
            <w:r w:rsidRPr="001B7D12">
              <w:t>Osrednje spletno mesto državne uprave</w:t>
            </w:r>
            <w:r>
              <w:t xml:space="preserve">, </w:t>
            </w:r>
            <w:r w:rsidRPr="001B7D12">
              <w:t>uporabnikom omogoča enostaven in hiter dostop do celostnih, posodobljenih in verodostojnih predstavitvenih informacij o državni upravi, postopkih v zvezi z državo ter povezave do enostavno izvedljivih e-storitev državne uprave. Uredniki na organih državne uprave imajo pregled nad objavljenimi vsebinami, ki so točne, celovite in se ne podvajajo. Vsebinsko koordinacijo izvaja Urad vlade za komuniciranje.</w:t>
            </w:r>
          </w:p>
        </w:tc>
      </w:tr>
      <w:tr w:rsidR="00B8249B" w:rsidRPr="00ED1697" w:rsidTr="00042127">
        <w:tc>
          <w:tcPr>
            <w:tcW w:w="1267" w:type="dxa"/>
          </w:tcPr>
          <w:p w:rsidR="00B8249B" w:rsidRPr="00ED1697" w:rsidRDefault="00B8249B" w:rsidP="00B8249B">
            <w:pPr>
              <w:spacing w:before="60" w:after="60" w:line="240" w:lineRule="auto"/>
              <w:rPr>
                <w:b/>
              </w:rPr>
            </w:pPr>
            <w:r w:rsidRPr="00ED1697">
              <w:rPr>
                <w:b/>
              </w:rPr>
              <w:t>Uporaba</w:t>
            </w:r>
          </w:p>
        </w:tc>
        <w:tc>
          <w:tcPr>
            <w:tcW w:w="8511" w:type="dxa"/>
          </w:tcPr>
          <w:p w:rsidR="00B8249B" w:rsidRDefault="00B8249B" w:rsidP="00B8249B">
            <w:pPr>
              <w:spacing w:before="60" w:after="60" w:line="240" w:lineRule="auto"/>
              <w:jc w:val="both"/>
            </w:pPr>
            <w:r>
              <w:t>Institucije portal uporabljajo za enotno objavljanje informacij s svojega delovnega področja.</w:t>
            </w:r>
          </w:p>
          <w:p w:rsidR="00B8249B" w:rsidRPr="00ED1697" w:rsidRDefault="00B8249B" w:rsidP="00B8249B">
            <w:pPr>
              <w:spacing w:before="60" w:after="60" w:line="240" w:lineRule="auto"/>
              <w:jc w:val="both"/>
            </w:pPr>
            <w:r>
              <w:lastRenderedPageBreak/>
              <w:t xml:space="preserve">Uporabniki portal uporabljajo za enotno vstopno točko pri iskanju informacij in storitev v zvezi z državno upravo. </w:t>
            </w:r>
          </w:p>
        </w:tc>
      </w:tr>
      <w:tr w:rsidR="00E036FC" w:rsidRPr="00ED1697" w:rsidTr="00042127">
        <w:tc>
          <w:tcPr>
            <w:tcW w:w="1267" w:type="dxa"/>
          </w:tcPr>
          <w:p w:rsidR="00E036FC" w:rsidRPr="00ED1697" w:rsidRDefault="00E036FC" w:rsidP="00BA433A">
            <w:pPr>
              <w:spacing w:before="60" w:after="60" w:line="240" w:lineRule="auto"/>
              <w:rPr>
                <w:b/>
              </w:rPr>
            </w:pPr>
            <w:r>
              <w:rPr>
                <w:b/>
              </w:rPr>
              <w:lastRenderedPageBreak/>
              <w:t>Povezava</w:t>
            </w:r>
          </w:p>
        </w:tc>
        <w:tc>
          <w:tcPr>
            <w:tcW w:w="8511" w:type="dxa"/>
          </w:tcPr>
          <w:p w:rsidR="00E036FC" w:rsidRPr="00ED1697" w:rsidRDefault="00266A26" w:rsidP="00DA5EEE">
            <w:pPr>
              <w:spacing w:before="120" w:line="240" w:lineRule="auto"/>
              <w:jc w:val="both"/>
            </w:pPr>
            <w:hyperlink r:id="rId60" w:history="1">
              <w:r w:rsidR="00F25BB4" w:rsidRPr="00F25BB4">
                <w:rPr>
                  <w:color w:val="0000FF"/>
                  <w:u w:val="single"/>
                </w:rPr>
                <w:t>https://www.gov.si/</w:t>
              </w:r>
            </w:hyperlink>
          </w:p>
        </w:tc>
      </w:tr>
    </w:tbl>
    <w:p w:rsidR="00E036FC" w:rsidRDefault="00E036FC" w:rsidP="00E036FC">
      <w:pPr>
        <w:pStyle w:val="Def"/>
      </w:pPr>
    </w:p>
    <w:p w:rsidR="00E036FC" w:rsidRDefault="00E036FC" w:rsidP="00E036FC">
      <w:pPr>
        <w:pStyle w:val="Naslov3"/>
      </w:pPr>
      <w:bookmarkStart w:id="100" w:name="_Toc43102185"/>
      <w:r w:rsidRPr="00ED1697">
        <w:t>Portal NIO</w:t>
      </w:r>
      <w:bookmarkEnd w:id="100"/>
    </w:p>
    <w:tbl>
      <w:tblPr>
        <w:tblStyle w:val="Tabelamrea"/>
        <w:tblW w:w="0" w:type="auto"/>
        <w:tblLook w:val="04A0" w:firstRow="1" w:lastRow="0" w:firstColumn="1" w:lastColumn="0" w:noHBand="0" w:noVBand="1"/>
      </w:tblPr>
      <w:tblGrid>
        <w:gridCol w:w="1266"/>
        <w:gridCol w:w="8362"/>
      </w:tblGrid>
      <w:tr w:rsidR="00E036FC" w:rsidRPr="00ED1697" w:rsidTr="00042127">
        <w:tc>
          <w:tcPr>
            <w:tcW w:w="1267" w:type="dxa"/>
          </w:tcPr>
          <w:p w:rsidR="00E036FC" w:rsidRPr="00ED1697" w:rsidRDefault="00E036FC" w:rsidP="00BA433A">
            <w:pPr>
              <w:spacing w:before="60" w:after="60" w:line="240" w:lineRule="auto"/>
              <w:rPr>
                <w:b/>
              </w:rPr>
            </w:pPr>
            <w:r w:rsidRPr="00ED1697">
              <w:rPr>
                <w:b/>
              </w:rPr>
              <w:t>Naziv</w:t>
            </w:r>
          </w:p>
        </w:tc>
        <w:tc>
          <w:tcPr>
            <w:tcW w:w="8511" w:type="dxa"/>
          </w:tcPr>
          <w:p w:rsidR="00E036FC" w:rsidRPr="00ED1697" w:rsidRDefault="00E036FC" w:rsidP="00BA433A">
            <w:pPr>
              <w:spacing w:before="60" w:after="60" w:line="240" w:lineRule="auto"/>
              <w:jc w:val="both"/>
              <w:rPr>
                <w:b/>
              </w:rPr>
            </w:pPr>
            <w:r w:rsidRPr="00ED1697">
              <w:t xml:space="preserve">Portal </w:t>
            </w:r>
            <w:r>
              <w:t>n</w:t>
            </w:r>
            <w:r w:rsidRPr="00ED1697">
              <w:t xml:space="preserve">acionalnega </w:t>
            </w:r>
            <w:proofErr w:type="spellStart"/>
            <w:r>
              <w:t>i</w:t>
            </w:r>
            <w:r w:rsidRPr="00ED1697">
              <w:t>nteroperabilnostnega</w:t>
            </w:r>
            <w:proofErr w:type="spellEnd"/>
            <w:r w:rsidRPr="00ED1697">
              <w:t xml:space="preserve"> </w:t>
            </w:r>
            <w:r>
              <w:t>o</w:t>
            </w:r>
            <w:r w:rsidRPr="00ED1697">
              <w:t>kvira</w:t>
            </w:r>
          </w:p>
        </w:tc>
      </w:tr>
      <w:tr w:rsidR="00E036FC" w:rsidRPr="00ED1697" w:rsidTr="00042127">
        <w:tc>
          <w:tcPr>
            <w:tcW w:w="1267" w:type="dxa"/>
          </w:tcPr>
          <w:p w:rsidR="00E036FC" w:rsidRPr="00ED1697" w:rsidRDefault="00E036FC" w:rsidP="00BA433A">
            <w:pPr>
              <w:spacing w:before="60" w:after="60" w:line="240" w:lineRule="auto"/>
            </w:pPr>
            <w:r w:rsidRPr="00ED1697">
              <w:rPr>
                <w:b/>
              </w:rPr>
              <w:t>Kratek opis</w:t>
            </w:r>
          </w:p>
        </w:tc>
        <w:tc>
          <w:tcPr>
            <w:tcW w:w="8511" w:type="dxa"/>
          </w:tcPr>
          <w:p w:rsidR="00E036FC" w:rsidRPr="00ED1697" w:rsidRDefault="00E036FC" w:rsidP="00BA433A">
            <w:pPr>
              <w:spacing w:before="60" w:after="60" w:line="240" w:lineRule="auto"/>
              <w:jc w:val="both"/>
              <w:rPr>
                <w:b/>
              </w:rPr>
            </w:pPr>
            <w:r w:rsidRPr="00ED1697">
              <w:t xml:space="preserve">Portal NIO </w:t>
            </w:r>
            <w:r>
              <w:t>(</w:t>
            </w:r>
            <w:hyperlink r:id="rId61" w:history="1">
              <w:r w:rsidR="00B07220" w:rsidRPr="00A95A5A">
                <w:rPr>
                  <w:rStyle w:val="Hiperpovezava"/>
                  <w:rFonts w:cs="Arial"/>
                </w:rPr>
                <w:t>https://nio.gov.si</w:t>
              </w:r>
            </w:hyperlink>
            <w:r>
              <w:t>)</w:t>
            </w:r>
            <w:r w:rsidRPr="00ED1697">
              <w:t xml:space="preserve"> je sp</w:t>
            </w:r>
            <w:r>
              <w:t>letišče, ki je namenjeno objavi</w:t>
            </w:r>
            <w:r w:rsidRPr="00ED1697">
              <w:t xml:space="preserve"> </w:t>
            </w:r>
            <w:proofErr w:type="spellStart"/>
            <w:r w:rsidRPr="00ED1697">
              <w:t>interoperabilnostnih</w:t>
            </w:r>
            <w:proofErr w:type="spellEnd"/>
            <w:r w:rsidRPr="00ED1697">
              <w:t xml:space="preserve"> rešitev in izdelkov javnega sektorja. </w:t>
            </w:r>
            <w:r w:rsidRPr="00464B8D">
              <w:t>Portal NIO</w:t>
            </w:r>
            <w:r w:rsidRPr="00ED1697">
              <w:t xml:space="preserve"> spodbuja dobre prakse in</w:t>
            </w:r>
            <w:r w:rsidRPr="00464B8D">
              <w:t xml:space="preserve"> </w:t>
            </w:r>
            <w:hyperlink r:id="rId62" w:history="1">
              <w:r w:rsidRPr="00464B8D">
                <w:rPr>
                  <w:rStyle w:val="Hiperpovezava"/>
                  <w:rFonts w:cs="Arial"/>
                  <w:color w:val="auto"/>
                  <w:u w:val="none"/>
                </w:rPr>
                <w:t>ponovno uporabo</w:t>
              </w:r>
            </w:hyperlink>
            <w:r>
              <w:t xml:space="preserve"> </w:t>
            </w:r>
            <w:proofErr w:type="spellStart"/>
            <w:r>
              <w:t>interoperabilnostnih</w:t>
            </w:r>
            <w:proofErr w:type="spellEnd"/>
            <w:r>
              <w:t xml:space="preserve"> izdelkov</w:t>
            </w:r>
            <w:r w:rsidRPr="00464B8D">
              <w:t>.</w:t>
            </w:r>
          </w:p>
        </w:tc>
      </w:tr>
      <w:tr w:rsidR="00E036FC" w:rsidRPr="00ED1697" w:rsidTr="00042127">
        <w:tc>
          <w:tcPr>
            <w:tcW w:w="1267" w:type="dxa"/>
          </w:tcPr>
          <w:p w:rsidR="00E036FC" w:rsidRPr="00ED1697" w:rsidRDefault="00E036FC" w:rsidP="00BA433A">
            <w:pPr>
              <w:spacing w:before="60" w:after="60" w:line="240" w:lineRule="auto"/>
              <w:rPr>
                <w:b/>
              </w:rPr>
            </w:pPr>
            <w:r w:rsidRPr="00ED1697">
              <w:rPr>
                <w:b/>
              </w:rPr>
              <w:t>Uporaba</w:t>
            </w:r>
          </w:p>
        </w:tc>
        <w:tc>
          <w:tcPr>
            <w:tcW w:w="8511" w:type="dxa"/>
          </w:tcPr>
          <w:p w:rsidR="00E036FC" w:rsidRPr="00ED1697" w:rsidRDefault="00E036FC" w:rsidP="00BA433A">
            <w:pPr>
              <w:spacing w:before="60" w:after="60" w:line="240" w:lineRule="auto"/>
              <w:jc w:val="both"/>
            </w:pPr>
            <w:r>
              <w:t>Za</w:t>
            </w:r>
            <w:r w:rsidRPr="00ED1697">
              <w:t xml:space="preserve"> objave </w:t>
            </w:r>
            <w:r>
              <w:t xml:space="preserve">in pregled </w:t>
            </w:r>
            <w:proofErr w:type="spellStart"/>
            <w:r w:rsidRPr="00ED1697">
              <w:t>interoperabilnostnih</w:t>
            </w:r>
            <w:proofErr w:type="spellEnd"/>
            <w:r w:rsidRPr="00ED1697">
              <w:t xml:space="preserve"> </w:t>
            </w:r>
            <w:r>
              <w:t>izdelkov</w:t>
            </w:r>
            <w:r w:rsidRPr="00ED1697">
              <w:t>.</w:t>
            </w:r>
          </w:p>
        </w:tc>
      </w:tr>
      <w:tr w:rsidR="00E036FC" w:rsidRPr="00ED1697" w:rsidTr="00042127">
        <w:tc>
          <w:tcPr>
            <w:tcW w:w="1267" w:type="dxa"/>
          </w:tcPr>
          <w:p w:rsidR="00E036FC" w:rsidRPr="00ED1697" w:rsidRDefault="00E036FC" w:rsidP="00BA433A">
            <w:pPr>
              <w:spacing w:before="60" w:after="60" w:line="240" w:lineRule="auto"/>
              <w:rPr>
                <w:b/>
              </w:rPr>
            </w:pPr>
            <w:r>
              <w:rPr>
                <w:b/>
              </w:rPr>
              <w:t>Povezava</w:t>
            </w:r>
          </w:p>
        </w:tc>
        <w:tc>
          <w:tcPr>
            <w:tcW w:w="8511" w:type="dxa"/>
          </w:tcPr>
          <w:p w:rsidR="00E036FC" w:rsidRPr="00DA5EEE" w:rsidRDefault="00266A26" w:rsidP="00DA5EEE">
            <w:pPr>
              <w:spacing w:before="120" w:line="240" w:lineRule="auto"/>
              <w:jc w:val="both"/>
            </w:pPr>
            <w:hyperlink r:id="rId63" w:history="1">
              <w:r w:rsidR="00B07220" w:rsidRPr="00A95A5A">
                <w:rPr>
                  <w:rStyle w:val="Hiperpovezava"/>
                  <w:rFonts w:cs="Arial"/>
                </w:rPr>
                <w:t>https://nio.gov.si/</w:t>
              </w:r>
            </w:hyperlink>
            <w:r w:rsidR="00F25BB4" w:rsidRPr="00DA5EEE">
              <w:t xml:space="preserve"> </w:t>
            </w:r>
          </w:p>
        </w:tc>
      </w:tr>
    </w:tbl>
    <w:p w:rsidR="00E036FC" w:rsidRDefault="00E036FC" w:rsidP="00E036FC"/>
    <w:p w:rsidR="00D47090" w:rsidRPr="00ED1697" w:rsidRDefault="00D47090" w:rsidP="00D47090">
      <w:pPr>
        <w:pStyle w:val="Naslov3"/>
      </w:pPr>
      <w:bookmarkStart w:id="101" w:name="_Toc43102186"/>
      <w:r w:rsidRPr="00ED1697">
        <w:t xml:space="preserve">Portal odprtih podatkov </w:t>
      </w:r>
      <w:r>
        <w:t>S</w:t>
      </w:r>
      <w:r w:rsidRPr="00ED1697">
        <w:t>lovenije OPS</w:t>
      </w:r>
      <w:r>
        <w:t>I</w:t>
      </w:r>
      <w:bookmarkEnd w:id="101"/>
    </w:p>
    <w:tbl>
      <w:tblPr>
        <w:tblStyle w:val="Tabelamrea"/>
        <w:tblW w:w="0" w:type="auto"/>
        <w:tblLook w:val="04A0" w:firstRow="1" w:lastRow="0" w:firstColumn="1" w:lastColumn="0" w:noHBand="0" w:noVBand="1"/>
      </w:tblPr>
      <w:tblGrid>
        <w:gridCol w:w="1241"/>
        <w:gridCol w:w="8387"/>
      </w:tblGrid>
      <w:tr w:rsidR="00D47090" w:rsidRPr="00ED1697" w:rsidTr="00042127">
        <w:tc>
          <w:tcPr>
            <w:tcW w:w="1242" w:type="dxa"/>
          </w:tcPr>
          <w:p w:rsidR="00D47090" w:rsidRPr="00ED1697" w:rsidRDefault="00D47090" w:rsidP="00FE1145">
            <w:pPr>
              <w:spacing w:before="60" w:after="60" w:line="240" w:lineRule="auto"/>
              <w:rPr>
                <w:b/>
              </w:rPr>
            </w:pPr>
            <w:r w:rsidRPr="00ED1697">
              <w:rPr>
                <w:b/>
              </w:rPr>
              <w:t>Naziv</w:t>
            </w:r>
          </w:p>
        </w:tc>
        <w:tc>
          <w:tcPr>
            <w:tcW w:w="8536" w:type="dxa"/>
          </w:tcPr>
          <w:p w:rsidR="00D47090" w:rsidRPr="00ED1697" w:rsidRDefault="00D47090" w:rsidP="00044172">
            <w:pPr>
              <w:spacing w:before="60" w:after="60" w:line="240" w:lineRule="auto"/>
              <w:jc w:val="both"/>
            </w:pPr>
            <w:r w:rsidRPr="00ED1697">
              <w:t xml:space="preserve">Portal odprtih podatkov </w:t>
            </w:r>
            <w:r>
              <w:t>S</w:t>
            </w:r>
            <w:r w:rsidRPr="00ED1697">
              <w:t>lovenije</w:t>
            </w:r>
          </w:p>
        </w:tc>
      </w:tr>
      <w:tr w:rsidR="00D47090" w:rsidRPr="00ED1697" w:rsidTr="00042127">
        <w:tc>
          <w:tcPr>
            <w:tcW w:w="1242" w:type="dxa"/>
          </w:tcPr>
          <w:p w:rsidR="00D47090" w:rsidRPr="00ED1697" w:rsidRDefault="00D47090" w:rsidP="00FE1145">
            <w:pPr>
              <w:spacing w:before="60" w:after="60" w:line="240" w:lineRule="auto"/>
              <w:rPr>
                <w:b/>
              </w:rPr>
            </w:pPr>
            <w:r w:rsidRPr="00ED1697">
              <w:rPr>
                <w:b/>
              </w:rPr>
              <w:t>Kratek opis</w:t>
            </w:r>
          </w:p>
        </w:tc>
        <w:tc>
          <w:tcPr>
            <w:tcW w:w="8536" w:type="dxa"/>
          </w:tcPr>
          <w:p w:rsidR="00D47090" w:rsidRPr="00ED1697" w:rsidRDefault="00D47090" w:rsidP="00044172">
            <w:pPr>
              <w:spacing w:before="60" w:after="60" w:line="240" w:lineRule="auto"/>
              <w:jc w:val="both"/>
            </w:pPr>
            <w:r w:rsidRPr="00ED1697">
              <w:t>Portal je namenjen objavi odprtih podatkov, odprtih storitev in metapodatkov o odprtih podatkih.</w:t>
            </w:r>
          </w:p>
        </w:tc>
      </w:tr>
      <w:tr w:rsidR="00D47090" w:rsidRPr="00ED1697" w:rsidTr="00042127">
        <w:tc>
          <w:tcPr>
            <w:tcW w:w="1242" w:type="dxa"/>
          </w:tcPr>
          <w:p w:rsidR="00D47090" w:rsidRPr="00ED1697" w:rsidRDefault="00B8249B" w:rsidP="00FE1145">
            <w:pPr>
              <w:spacing w:before="60" w:after="60" w:line="240" w:lineRule="auto"/>
              <w:rPr>
                <w:b/>
              </w:rPr>
            </w:pPr>
            <w:r>
              <w:rPr>
                <w:b/>
              </w:rPr>
              <w:t>Kratek opis</w:t>
            </w:r>
          </w:p>
        </w:tc>
        <w:tc>
          <w:tcPr>
            <w:tcW w:w="8536" w:type="dxa"/>
          </w:tcPr>
          <w:p w:rsidR="00D47090" w:rsidRDefault="00FA048D" w:rsidP="00044172">
            <w:pPr>
              <w:spacing w:before="60" w:after="60" w:line="240" w:lineRule="auto"/>
              <w:jc w:val="both"/>
            </w:pPr>
            <w:r>
              <w:t>N</w:t>
            </w:r>
            <w:r w:rsidR="00D47090" w:rsidRPr="00030DC6">
              <w:t>a podlagi evropske direktive o ponovni uporabi informacij javnega značaja in Zakon</w:t>
            </w:r>
            <w:r w:rsidR="009A3404">
              <w:t>a</w:t>
            </w:r>
            <w:r w:rsidR="00D47090" w:rsidRPr="00030DC6">
              <w:t xml:space="preserve"> o dostopu do informacij javnega značaja (ZDIJZ)</w:t>
            </w:r>
            <w:r w:rsidR="009A3404">
              <w:t xml:space="preserve"> je portal </w:t>
            </w:r>
            <w:r w:rsidR="00D47090" w:rsidRPr="00030DC6">
              <w:t>enotn</w:t>
            </w:r>
            <w:r w:rsidR="009A3404">
              <w:t>a</w:t>
            </w:r>
            <w:r w:rsidR="00D47090" w:rsidRPr="00030DC6">
              <w:t xml:space="preserve"> nacionaln</w:t>
            </w:r>
            <w:r w:rsidR="009A3404">
              <w:t>a</w:t>
            </w:r>
            <w:r w:rsidR="00D47090" w:rsidRPr="00030DC6">
              <w:t xml:space="preserve"> spletn</w:t>
            </w:r>
            <w:r w:rsidR="009A3404">
              <w:t>a</w:t>
            </w:r>
            <w:r w:rsidR="00D47090" w:rsidRPr="00030DC6">
              <w:t xml:space="preserve"> točk</w:t>
            </w:r>
            <w:r w:rsidR="009A3404">
              <w:t>a</w:t>
            </w:r>
            <w:r w:rsidR="00D47090" w:rsidRPr="00030DC6">
              <w:t xml:space="preserve"> za objavo odprtih podatkov za celotni javni sektor. Tako poleg državnih organov vključuje tudi </w:t>
            </w:r>
            <w:r w:rsidR="00D47090">
              <w:t xml:space="preserve">možnost objave </w:t>
            </w:r>
            <w:r w:rsidR="00D47090" w:rsidRPr="00030DC6">
              <w:t>odp</w:t>
            </w:r>
            <w:r w:rsidR="00D47090">
              <w:t>rtih podatkov celotnega javnega sektorja</w:t>
            </w:r>
            <w:r w:rsidR="00D47090" w:rsidRPr="00030DC6">
              <w:t xml:space="preserve">. Portal </w:t>
            </w:r>
            <w:r w:rsidR="00D409CD" w:rsidRPr="00030DC6">
              <w:t xml:space="preserve">vsem </w:t>
            </w:r>
            <w:r w:rsidR="00D47090" w:rsidRPr="00030DC6">
              <w:t xml:space="preserve">zagotavlja pravico do brezplačne in </w:t>
            </w:r>
            <w:r w:rsidR="00D409CD">
              <w:t>pre</w:t>
            </w:r>
            <w:r w:rsidR="003B5DBE">
              <w:t>p</w:t>
            </w:r>
            <w:r w:rsidR="00D409CD">
              <w:t>rost</w:t>
            </w:r>
            <w:r w:rsidR="00D47090" w:rsidRPr="00030DC6">
              <w:t>e ponovne uporabe prosto dostopnih podatkov</w:t>
            </w:r>
            <w:r w:rsidR="00D409CD">
              <w:t>,</w:t>
            </w:r>
            <w:r w:rsidR="00D47090" w:rsidRPr="00030DC6">
              <w:t xml:space="preserve"> in sicer za kateri</w:t>
            </w:r>
            <w:r w:rsidR="00D409CD">
              <w:t xml:space="preserve"> </w:t>
            </w:r>
            <w:r w:rsidR="00D47090" w:rsidRPr="00030DC6">
              <w:t>koli (neprofitni/profitni) namen. Za zbirke, objavljene na portalu</w:t>
            </w:r>
            <w:r w:rsidR="00D409CD">
              <w:t>,</w:t>
            </w:r>
            <w:r w:rsidR="00D47090" w:rsidRPr="00030DC6">
              <w:t xml:space="preserve"> velja pravilo »odprte licence«</w:t>
            </w:r>
            <w:r w:rsidR="00D409CD">
              <w:t xml:space="preserve"> </w:t>
            </w:r>
            <w:r w:rsidR="00D47090" w:rsidRPr="00030DC6">
              <w:t>(</w:t>
            </w:r>
            <w:r w:rsidR="00D47090">
              <w:t xml:space="preserve">edini pogoj ponovne uporabe je </w:t>
            </w:r>
            <w:r w:rsidR="00D47090" w:rsidRPr="00030DC6">
              <w:t>navedba vira).</w:t>
            </w:r>
          </w:p>
          <w:p w:rsidR="00D02272" w:rsidRPr="00D02272" w:rsidRDefault="00D02272" w:rsidP="00D02272">
            <w:pPr>
              <w:spacing w:before="60" w:after="60" w:line="240" w:lineRule="auto"/>
              <w:jc w:val="both"/>
              <w:rPr>
                <w:b/>
                <w:bCs/>
              </w:rPr>
            </w:pPr>
            <w:r w:rsidRPr="00D02272">
              <w:rPr>
                <w:b/>
                <w:bCs/>
              </w:rPr>
              <w:t>Portal OPSI ima dvojno funkcijo:</w:t>
            </w:r>
          </w:p>
          <w:p w:rsidR="00D02272" w:rsidRDefault="00D02272" w:rsidP="00D02272">
            <w:pPr>
              <w:spacing w:before="60" w:after="60" w:line="240" w:lineRule="auto"/>
              <w:jc w:val="both"/>
            </w:pPr>
            <w:r>
              <w:t>1) predstavlja centralni katalog evidenc in zbirk podatkov v državi, torej centralni popis metapodatkov o vseh evidencah in podatkovnih zbirkah, ki jih vodijo državni organi, občine in drugi organi javnega sektorja;</w:t>
            </w:r>
          </w:p>
          <w:p w:rsidR="00D02272" w:rsidRPr="00ED1697" w:rsidRDefault="00D02272" w:rsidP="00D02272">
            <w:pPr>
              <w:spacing w:before="60" w:after="60" w:line="240" w:lineRule="auto"/>
              <w:jc w:val="both"/>
            </w:pPr>
            <w:r>
              <w:t>2) predstavlja enotno spletno mesto tudi za objavo podatkov iz zbirk v odprtih in strojno berljivih formatih. Kolikor je določena zbirka v odprtih formatih že objavljena na drugem spletnem mestu, je na portalu OPSI navedena spletna povezava na takšno spletno mesto.</w:t>
            </w:r>
          </w:p>
        </w:tc>
      </w:tr>
      <w:tr w:rsidR="00D47090" w:rsidRPr="00ED1697" w:rsidTr="00042127">
        <w:tc>
          <w:tcPr>
            <w:tcW w:w="1242" w:type="dxa"/>
          </w:tcPr>
          <w:p w:rsidR="00D47090" w:rsidRPr="00ED1697" w:rsidRDefault="00D47090" w:rsidP="00FE1145">
            <w:pPr>
              <w:spacing w:before="60" w:after="60" w:line="240" w:lineRule="auto"/>
              <w:rPr>
                <w:b/>
              </w:rPr>
            </w:pPr>
            <w:r>
              <w:rPr>
                <w:b/>
              </w:rPr>
              <w:t>Uporaba</w:t>
            </w:r>
          </w:p>
        </w:tc>
        <w:tc>
          <w:tcPr>
            <w:tcW w:w="8536" w:type="dxa"/>
          </w:tcPr>
          <w:p w:rsidR="00D47090" w:rsidRPr="00ED1697" w:rsidRDefault="00D47090" w:rsidP="00044172">
            <w:pPr>
              <w:spacing w:before="60" w:after="60" w:line="240" w:lineRule="auto"/>
              <w:jc w:val="both"/>
            </w:pPr>
            <w:r>
              <w:t xml:space="preserve">Obvezna uporaba za vse </w:t>
            </w:r>
            <w:r w:rsidR="00D409CD">
              <w:t>ustanov</w:t>
            </w:r>
            <w:r>
              <w:t>e javnega sektorja.</w:t>
            </w:r>
          </w:p>
        </w:tc>
      </w:tr>
      <w:tr w:rsidR="00D47090" w:rsidRPr="00ED1697" w:rsidTr="00042127">
        <w:tc>
          <w:tcPr>
            <w:tcW w:w="1242" w:type="dxa"/>
          </w:tcPr>
          <w:p w:rsidR="00D47090" w:rsidRPr="00ED1697" w:rsidRDefault="00D47090" w:rsidP="00FE1145">
            <w:pPr>
              <w:spacing w:before="60" w:after="60" w:line="240" w:lineRule="auto"/>
              <w:rPr>
                <w:b/>
              </w:rPr>
            </w:pPr>
            <w:r>
              <w:rPr>
                <w:b/>
              </w:rPr>
              <w:t>Povezava</w:t>
            </w:r>
          </w:p>
        </w:tc>
        <w:tc>
          <w:tcPr>
            <w:tcW w:w="8536" w:type="dxa"/>
          </w:tcPr>
          <w:p w:rsidR="00C4092C" w:rsidRPr="00ED1697" w:rsidRDefault="00266A26" w:rsidP="00DA5EEE">
            <w:pPr>
              <w:spacing w:before="120" w:line="240" w:lineRule="auto"/>
            </w:pPr>
            <w:hyperlink r:id="rId64" w:history="1">
              <w:r w:rsidR="00B07220" w:rsidRPr="00A95A5A">
                <w:rPr>
                  <w:rStyle w:val="Hiperpovezava"/>
                  <w:rFonts w:cs="Arial"/>
                </w:rPr>
                <w:t>https://podatki.gov.si</w:t>
              </w:r>
            </w:hyperlink>
          </w:p>
        </w:tc>
      </w:tr>
    </w:tbl>
    <w:p w:rsidR="00043730" w:rsidRDefault="00043730" w:rsidP="00043730">
      <w:pPr>
        <w:pStyle w:val="Def"/>
      </w:pPr>
    </w:p>
    <w:p w:rsidR="00D02272" w:rsidRPr="00ED1697" w:rsidRDefault="001B0046" w:rsidP="00D02272">
      <w:pPr>
        <w:pStyle w:val="Naslov3"/>
      </w:pPr>
      <w:bookmarkStart w:id="102" w:name="_Toc43102187"/>
      <w:r>
        <w:t xml:space="preserve">GIS portal - </w:t>
      </w:r>
      <w:proofErr w:type="spellStart"/>
      <w:r w:rsidR="00D02272">
        <w:t>GeoHUB</w:t>
      </w:r>
      <w:proofErr w:type="spellEnd"/>
      <w:r w:rsidR="00D02272">
        <w:t>-SI</w:t>
      </w:r>
      <w:bookmarkEnd w:id="102"/>
    </w:p>
    <w:tbl>
      <w:tblPr>
        <w:tblStyle w:val="Tabelamrea"/>
        <w:tblW w:w="0" w:type="auto"/>
        <w:tblLook w:val="04A0" w:firstRow="1" w:lastRow="0" w:firstColumn="1" w:lastColumn="0" w:noHBand="0" w:noVBand="1"/>
      </w:tblPr>
      <w:tblGrid>
        <w:gridCol w:w="1241"/>
        <w:gridCol w:w="8387"/>
      </w:tblGrid>
      <w:tr w:rsidR="00D02272" w:rsidRPr="00ED1697" w:rsidTr="00042127">
        <w:tc>
          <w:tcPr>
            <w:tcW w:w="1242" w:type="dxa"/>
          </w:tcPr>
          <w:p w:rsidR="00D02272" w:rsidRPr="00ED1697" w:rsidRDefault="00D02272" w:rsidP="00212C5C">
            <w:pPr>
              <w:spacing w:before="60" w:after="60" w:line="240" w:lineRule="auto"/>
              <w:rPr>
                <w:b/>
              </w:rPr>
            </w:pPr>
            <w:r w:rsidRPr="00ED1697">
              <w:rPr>
                <w:b/>
              </w:rPr>
              <w:t>Naziv</w:t>
            </w:r>
          </w:p>
        </w:tc>
        <w:tc>
          <w:tcPr>
            <w:tcW w:w="8536" w:type="dxa"/>
          </w:tcPr>
          <w:p w:rsidR="00D02272" w:rsidRPr="00ED1697" w:rsidRDefault="00D02272" w:rsidP="00212C5C">
            <w:pPr>
              <w:spacing w:before="60" w:after="60" w:line="240" w:lineRule="auto"/>
              <w:jc w:val="both"/>
            </w:pPr>
            <w:r w:rsidRPr="00D02272">
              <w:t>Državn</w:t>
            </w:r>
            <w:r>
              <w:t>i</w:t>
            </w:r>
            <w:r w:rsidRPr="00D02272">
              <w:t xml:space="preserve"> portal prostorskih podatkov in aplikacij - GIS portal</w:t>
            </w:r>
          </w:p>
        </w:tc>
      </w:tr>
      <w:tr w:rsidR="00D02272" w:rsidRPr="00ED1697" w:rsidTr="00042127">
        <w:tc>
          <w:tcPr>
            <w:tcW w:w="1242" w:type="dxa"/>
          </w:tcPr>
          <w:p w:rsidR="00D02272" w:rsidRPr="00ED1697" w:rsidRDefault="00D02272" w:rsidP="00212C5C">
            <w:pPr>
              <w:spacing w:before="60" w:after="60" w:line="240" w:lineRule="auto"/>
              <w:rPr>
                <w:b/>
              </w:rPr>
            </w:pPr>
            <w:r w:rsidRPr="00ED1697">
              <w:rPr>
                <w:b/>
              </w:rPr>
              <w:t>Kratek opis</w:t>
            </w:r>
          </w:p>
        </w:tc>
        <w:tc>
          <w:tcPr>
            <w:tcW w:w="8536" w:type="dxa"/>
          </w:tcPr>
          <w:p w:rsidR="00D02272" w:rsidRPr="00ED1697" w:rsidRDefault="00D02272" w:rsidP="00212C5C">
            <w:pPr>
              <w:spacing w:before="60" w:after="60" w:line="240" w:lineRule="auto"/>
              <w:jc w:val="both"/>
            </w:pPr>
            <w:r w:rsidRPr="00D02272">
              <w:t>GIS portal predstavlja enotno vstopno točko do prostorskih podatkov, storitev in aplikacij, s katerimi razpolagajo državne institucije.</w:t>
            </w:r>
          </w:p>
        </w:tc>
      </w:tr>
      <w:tr w:rsidR="00D02272" w:rsidRPr="00ED1697" w:rsidTr="00042127">
        <w:tc>
          <w:tcPr>
            <w:tcW w:w="1242" w:type="dxa"/>
          </w:tcPr>
          <w:p w:rsidR="00D02272" w:rsidRPr="00ED1697" w:rsidRDefault="00D02272" w:rsidP="00212C5C">
            <w:pPr>
              <w:spacing w:before="60" w:after="60" w:line="240" w:lineRule="auto"/>
              <w:rPr>
                <w:b/>
              </w:rPr>
            </w:pPr>
            <w:r>
              <w:rPr>
                <w:b/>
              </w:rPr>
              <w:t>Kratek opis</w:t>
            </w:r>
          </w:p>
        </w:tc>
        <w:tc>
          <w:tcPr>
            <w:tcW w:w="8536" w:type="dxa"/>
          </w:tcPr>
          <w:p w:rsidR="00D02272" w:rsidRPr="00ED1697" w:rsidRDefault="00D02272" w:rsidP="00212C5C">
            <w:pPr>
              <w:spacing w:before="60" w:after="60" w:line="240" w:lineRule="auto"/>
              <w:jc w:val="both"/>
            </w:pPr>
            <w:r w:rsidRPr="00D02272">
              <w:t>GIS portal omogoča državnim institucijam, da na portalu objavljajo spletne GIS servise in aplikacije ter tako omogočijo uporabo svojih podatkov in storitev širši javnosti</w:t>
            </w:r>
            <w:r w:rsidRPr="00030DC6">
              <w:t xml:space="preserve">. </w:t>
            </w:r>
          </w:p>
        </w:tc>
      </w:tr>
      <w:tr w:rsidR="00D02272" w:rsidRPr="00ED1697" w:rsidTr="00042127">
        <w:tc>
          <w:tcPr>
            <w:tcW w:w="1242" w:type="dxa"/>
          </w:tcPr>
          <w:p w:rsidR="00D02272" w:rsidRPr="00ED1697" w:rsidRDefault="00D02272" w:rsidP="00212C5C">
            <w:pPr>
              <w:spacing w:before="60" w:after="60" w:line="240" w:lineRule="auto"/>
              <w:rPr>
                <w:b/>
              </w:rPr>
            </w:pPr>
            <w:r>
              <w:rPr>
                <w:b/>
              </w:rPr>
              <w:lastRenderedPageBreak/>
              <w:t>Uporaba</w:t>
            </w:r>
          </w:p>
        </w:tc>
        <w:tc>
          <w:tcPr>
            <w:tcW w:w="8536" w:type="dxa"/>
          </w:tcPr>
          <w:p w:rsidR="00D02272" w:rsidRPr="00ED1697" w:rsidRDefault="00D02272" w:rsidP="00212C5C">
            <w:pPr>
              <w:spacing w:before="60" w:after="60" w:line="240" w:lineRule="auto"/>
              <w:jc w:val="both"/>
            </w:pPr>
            <w:r>
              <w:t>Uporablja se za prikaz prostorskih podatkov.</w:t>
            </w:r>
          </w:p>
        </w:tc>
      </w:tr>
      <w:tr w:rsidR="00D02272" w:rsidRPr="00ED1697" w:rsidTr="00042127">
        <w:tc>
          <w:tcPr>
            <w:tcW w:w="1242" w:type="dxa"/>
          </w:tcPr>
          <w:p w:rsidR="00D02272" w:rsidRPr="00ED1697" w:rsidRDefault="00D02272" w:rsidP="00212C5C">
            <w:pPr>
              <w:spacing w:before="60" w:after="60" w:line="240" w:lineRule="auto"/>
              <w:rPr>
                <w:b/>
              </w:rPr>
            </w:pPr>
            <w:r>
              <w:rPr>
                <w:b/>
              </w:rPr>
              <w:t>Povezava</w:t>
            </w:r>
          </w:p>
        </w:tc>
        <w:tc>
          <w:tcPr>
            <w:tcW w:w="8536" w:type="dxa"/>
          </w:tcPr>
          <w:p w:rsidR="00D02272" w:rsidRPr="00ED1697" w:rsidRDefault="00266A26" w:rsidP="00DA5EEE">
            <w:pPr>
              <w:spacing w:before="120" w:line="240" w:lineRule="auto"/>
            </w:pPr>
            <w:hyperlink r:id="rId65" w:history="1">
              <w:r w:rsidR="00B07220" w:rsidRPr="00A95A5A">
                <w:rPr>
                  <w:rStyle w:val="Hiperpovezava"/>
                  <w:rFonts w:cs="Arial"/>
                </w:rPr>
                <w:t>https://gisportal.gov.si/portal/home/</w:t>
              </w:r>
            </w:hyperlink>
            <w:r w:rsidR="00D02272">
              <w:t xml:space="preserve"> </w:t>
            </w:r>
          </w:p>
        </w:tc>
      </w:tr>
    </w:tbl>
    <w:p w:rsidR="00D02272" w:rsidRDefault="00D02272" w:rsidP="00043730">
      <w:pPr>
        <w:pStyle w:val="Def"/>
      </w:pPr>
    </w:p>
    <w:p w:rsidR="00043730" w:rsidRDefault="00043730" w:rsidP="00043730">
      <w:pPr>
        <w:pStyle w:val="Naslov3"/>
      </w:pPr>
      <w:bookmarkStart w:id="103" w:name="_Toc43102188"/>
      <w:r w:rsidRPr="00ED1697">
        <w:t xml:space="preserve">SOVD </w:t>
      </w:r>
      <w:r>
        <w:t>–</w:t>
      </w:r>
      <w:r w:rsidRPr="00ED1697">
        <w:t xml:space="preserve"> SPLETNO ODLOŽIŠČE VELIKIH DATOTEK</w:t>
      </w:r>
      <w:bookmarkEnd w:id="103"/>
    </w:p>
    <w:tbl>
      <w:tblPr>
        <w:tblStyle w:val="Tabelamrea"/>
        <w:tblW w:w="0" w:type="auto"/>
        <w:tblLook w:val="04A0" w:firstRow="1" w:lastRow="0" w:firstColumn="1" w:lastColumn="0" w:noHBand="0" w:noVBand="1"/>
      </w:tblPr>
      <w:tblGrid>
        <w:gridCol w:w="1272"/>
        <w:gridCol w:w="8356"/>
      </w:tblGrid>
      <w:tr w:rsidR="00043730" w:rsidRPr="00ED1697" w:rsidTr="00042127">
        <w:tc>
          <w:tcPr>
            <w:tcW w:w="1276" w:type="dxa"/>
          </w:tcPr>
          <w:p w:rsidR="00043730" w:rsidRPr="00ED1697" w:rsidRDefault="00043730" w:rsidP="0037055E">
            <w:pPr>
              <w:spacing w:before="60" w:after="60" w:line="240" w:lineRule="auto"/>
              <w:rPr>
                <w:b/>
              </w:rPr>
            </w:pPr>
            <w:bookmarkStart w:id="104" w:name="h.26in1rg"/>
            <w:bookmarkEnd w:id="104"/>
            <w:r w:rsidRPr="00ED1697">
              <w:rPr>
                <w:b/>
              </w:rPr>
              <w:t>Naziv</w:t>
            </w:r>
          </w:p>
        </w:tc>
        <w:tc>
          <w:tcPr>
            <w:tcW w:w="8505" w:type="dxa"/>
          </w:tcPr>
          <w:p w:rsidR="00043730" w:rsidRPr="00ED1697" w:rsidRDefault="00043730" w:rsidP="0037055E">
            <w:pPr>
              <w:spacing w:before="60" w:after="60" w:line="240" w:lineRule="auto"/>
            </w:pPr>
            <w:r w:rsidRPr="00ED1697">
              <w:rPr>
                <w:color w:val="auto"/>
              </w:rPr>
              <w:t>SOVD</w:t>
            </w:r>
          </w:p>
        </w:tc>
      </w:tr>
      <w:tr w:rsidR="00043730" w:rsidRPr="00ED1697" w:rsidTr="00042127">
        <w:tc>
          <w:tcPr>
            <w:tcW w:w="1276" w:type="dxa"/>
          </w:tcPr>
          <w:p w:rsidR="00043730" w:rsidRPr="00ED1697" w:rsidRDefault="00043730" w:rsidP="0037055E">
            <w:pPr>
              <w:spacing w:before="60" w:after="60" w:line="240" w:lineRule="auto"/>
              <w:rPr>
                <w:b/>
              </w:rPr>
            </w:pPr>
            <w:r w:rsidRPr="00ED1697">
              <w:rPr>
                <w:b/>
                <w:color w:val="auto"/>
              </w:rPr>
              <w:t>Kratek opis</w:t>
            </w:r>
          </w:p>
        </w:tc>
        <w:tc>
          <w:tcPr>
            <w:tcW w:w="8505" w:type="dxa"/>
          </w:tcPr>
          <w:p w:rsidR="00043730" w:rsidRPr="00ED1697" w:rsidRDefault="00043730" w:rsidP="0037055E">
            <w:pPr>
              <w:spacing w:before="60" w:after="60" w:line="240" w:lineRule="auto"/>
              <w:jc w:val="both"/>
              <w:rPr>
                <w:b/>
              </w:rPr>
            </w:pPr>
            <w:r w:rsidRPr="00ED1697">
              <w:t>Sistem za elektronsko pošiljanje velikih datotek, velikosti tudi do 10 GB</w:t>
            </w:r>
            <w:r>
              <w:t>.</w:t>
            </w:r>
          </w:p>
          <w:p w:rsidR="00043730" w:rsidRPr="00ED1697" w:rsidRDefault="00043730" w:rsidP="0037055E">
            <w:pPr>
              <w:numPr>
                <w:ilvl w:val="0"/>
                <w:numId w:val="15"/>
              </w:numPr>
              <w:spacing w:before="60" w:after="60" w:line="240" w:lineRule="auto"/>
              <w:ind w:left="318" w:hanging="318"/>
              <w:jc w:val="both"/>
              <w:rPr>
                <w:color w:val="auto"/>
              </w:rPr>
            </w:pPr>
            <w:r w:rsidRPr="00ED1697">
              <w:rPr>
                <w:color w:val="auto"/>
              </w:rPr>
              <w:t>Pošiljatelj datoteko najprej shrani na varen datotečni strežnik in sistem o tem obvesti prejemnika.</w:t>
            </w:r>
          </w:p>
          <w:p w:rsidR="00043730" w:rsidRPr="00ED1697" w:rsidRDefault="00043730" w:rsidP="0037055E">
            <w:pPr>
              <w:numPr>
                <w:ilvl w:val="0"/>
                <w:numId w:val="14"/>
              </w:numPr>
              <w:spacing w:before="60" w:after="60" w:line="240" w:lineRule="auto"/>
              <w:ind w:left="318" w:hanging="318"/>
              <w:jc w:val="both"/>
              <w:rPr>
                <w:color w:val="auto"/>
              </w:rPr>
            </w:pPr>
            <w:r w:rsidRPr="00ED1697">
              <w:rPr>
                <w:color w:val="auto"/>
              </w:rPr>
              <w:t xml:space="preserve">Prejemnik prejme elektronsko obvestilo s povezavo do naslova shranjene datoteke. S klikom na povezavo prenese datoteko k sebi. Datoteka je med prenosom zaklenjena in neberljiva. Strežnik tudi preveri, </w:t>
            </w:r>
            <w:r>
              <w:rPr>
                <w:color w:val="auto"/>
              </w:rPr>
              <w:t>ali</w:t>
            </w:r>
            <w:r w:rsidRPr="00ED1697">
              <w:rPr>
                <w:color w:val="auto"/>
              </w:rPr>
              <w:t xml:space="preserve"> vsebuje zlonamern</w:t>
            </w:r>
            <w:r>
              <w:rPr>
                <w:color w:val="auto"/>
              </w:rPr>
              <w:t>e</w:t>
            </w:r>
            <w:r w:rsidRPr="00ED1697">
              <w:rPr>
                <w:color w:val="auto"/>
              </w:rPr>
              <w:t xml:space="preserve"> programsk</w:t>
            </w:r>
            <w:r>
              <w:rPr>
                <w:color w:val="auto"/>
              </w:rPr>
              <w:t>e</w:t>
            </w:r>
            <w:r w:rsidRPr="00ED1697">
              <w:rPr>
                <w:color w:val="auto"/>
              </w:rPr>
              <w:t xml:space="preserve"> dodatk</w:t>
            </w:r>
            <w:r>
              <w:rPr>
                <w:color w:val="auto"/>
              </w:rPr>
              <w:t>e</w:t>
            </w:r>
            <w:r w:rsidRPr="00ED1697">
              <w:rPr>
                <w:color w:val="auto"/>
              </w:rPr>
              <w:t>. Pošiljatelji so lahko uporabniki iz slovenske javne uprave, ki se morajo najprej registrirati, uporabiti pa morajo kvalificirano digitalno potrdilo.</w:t>
            </w:r>
          </w:p>
          <w:p w:rsidR="00043730" w:rsidRPr="00ED1697" w:rsidRDefault="00043730" w:rsidP="0037055E">
            <w:pPr>
              <w:numPr>
                <w:ilvl w:val="0"/>
                <w:numId w:val="16"/>
              </w:numPr>
              <w:spacing w:before="60" w:after="60" w:line="240" w:lineRule="auto"/>
              <w:ind w:left="318" w:hanging="318"/>
              <w:jc w:val="both"/>
              <w:rPr>
                <w:color w:val="auto"/>
              </w:rPr>
            </w:pPr>
            <w:r w:rsidRPr="00ED1697">
              <w:rPr>
                <w:color w:val="auto"/>
              </w:rPr>
              <w:t>Prejemnik je lahko kdor</w:t>
            </w:r>
            <w:r>
              <w:rPr>
                <w:color w:val="auto"/>
              </w:rPr>
              <w:t xml:space="preserve"> </w:t>
            </w:r>
            <w:r w:rsidRPr="00ED1697">
              <w:rPr>
                <w:color w:val="auto"/>
              </w:rPr>
              <w:t>koli in ne potrebuje digitalnega potrdila, registracija ni potrebna.</w:t>
            </w:r>
          </w:p>
          <w:p w:rsidR="00043730" w:rsidRPr="00ED1697" w:rsidRDefault="00043730" w:rsidP="0037055E">
            <w:pPr>
              <w:numPr>
                <w:ilvl w:val="0"/>
                <w:numId w:val="16"/>
              </w:numPr>
              <w:spacing w:before="60" w:after="60" w:line="240" w:lineRule="auto"/>
              <w:ind w:left="318" w:hanging="318"/>
              <w:jc w:val="both"/>
              <w:rPr>
                <w:color w:val="auto"/>
              </w:rPr>
            </w:pPr>
            <w:r w:rsidRPr="00ED1697">
              <w:rPr>
                <w:color w:val="auto"/>
              </w:rPr>
              <w:t>Datoteke so v sistemu samo omejeno število dni, potem jih sistem samodejno izbriše.</w:t>
            </w:r>
          </w:p>
          <w:p w:rsidR="00043730" w:rsidRPr="00ED1697" w:rsidRDefault="00043730" w:rsidP="0037055E">
            <w:pPr>
              <w:numPr>
                <w:ilvl w:val="0"/>
                <w:numId w:val="16"/>
              </w:numPr>
              <w:spacing w:before="60" w:after="60" w:line="240" w:lineRule="auto"/>
              <w:ind w:left="318" w:hanging="318"/>
              <w:jc w:val="both"/>
            </w:pPr>
            <w:r w:rsidRPr="00ED1697">
              <w:rPr>
                <w:color w:val="auto"/>
              </w:rPr>
              <w:t>Spletno odložišče je mo</w:t>
            </w:r>
            <w:r>
              <w:rPr>
                <w:color w:val="auto"/>
              </w:rPr>
              <w:t>goče</w:t>
            </w:r>
            <w:r w:rsidRPr="00ED1697">
              <w:rPr>
                <w:color w:val="auto"/>
              </w:rPr>
              <w:t xml:space="preserve"> uporabljati tudi prek API</w:t>
            </w:r>
            <w:r>
              <w:rPr>
                <w:color w:val="auto"/>
              </w:rPr>
              <w:t>-</w:t>
            </w:r>
            <w:r w:rsidRPr="00ED1697">
              <w:rPr>
                <w:color w:val="auto"/>
              </w:rPr>
              <w:t>programskih vmesnikov, tako da si datoteke lahko izmenjujejo tudi informacijski sistemi</w:t>
            </w:r>
            <w:r>
              <w:rPr>
                <w:color w:val="auto"/>
              </w:rPr>
              <w:t>.</w:t>
            </w:r>
          </w:p>
        </w:tc>
      </w:tr>
      <w:tr w:rsidR="00043730" w:rsidRPr="00ED1697" w:rsidTr="00042127">
        <w:tc>
          <w:tcPr>
            <w:tcW w:w="1276" w:type="dxa"/>
          </w:tcPr>
          <w:p w:rsidR="00043730" w:rsidRPr="00ED1697" w:rsidRDefault="00043730" w:rsidP="0037055E">
            <w:pPr>
              <w:spacing w:before="60" w:after="60" w:line="240" w:lineRule="auto"/>
              <w:rPr>
                <w:b/>
              </w:rPr>
            </w:pPr>
            <w:r w:rsidRPr="00ED1697">
              <w:rPr>
                <w:b/>
              </w:rPr>
              <w:t>Uporaba</w:t>
            </w:r>
          </w:p>
        </w:tc>
        <w:tc>
          <w:tcPr>
            <w:tcW w:w="8505" w:type="dxa"/>
          </w:tcPr>
          <w:p w:rsidR="00043730" w:rsidRPr="00ED1697" w:rsidRDefault="00043730" w:rsidP="0037055E">
            <w:pPr>
              <w:spacing w:before="60" w:after="60" w:line="240" w:lineRule="auto"/>
            </w:pPr>
            <w:r>
              <w:t>Z</w:t>
            </w:r>
            <w:r w:rsidRPr="00ED1697">
              <w:t xml:space="preserve">a </w:t>
            </w:r>
            <w:r>
              <w:t>pošiljanje in prejemanje velikih datotek, preko GUI za fizične uporabnike ali preko API za integracijo aplikacij.</w:t>
            </w:r>
          </w:p>
        </w:tc>
      </w:tr>
      <w:tr w:rsidR="00043730" w:rsidRPr="00ED1697" w:rsidTr="00042127">
        <w:tc>
          <w:tcPr>
            <w:tcW w:w="1276" w:type="dxa"/>
          </w:tcPr>
          <w:p w:rsidR="00043730" w:rsidRPr="00ED1697" w:rsidRDefault="00043730" w:rsidP="0037055E">
            <w:pPr>
              <w:spacing w:before="60" w:after="60" w:line="240" w:lineRule="auto"/>
              <w:rPr>
                <w:b/>
                <w:color w:val="auto"/>
              </w:rPr>
            </w:pPr>
            <w:r>
              <w:rPr>
                <w:b/>
                <w:color w:val="auto"/>
              </w:rPr>
              <w:t>Povezava</w:t>
            </w:r>
          </w:p>
        </w:tc>
        <w:tc>
          <w:tcPr>
            <w:tcW w:w="8505" w:type="dxa"/>
          </w:tcPr>
          <w:p w:rsidR="00DA5EEE" w:rsidRDefault="00266A26" w:rsidP="00DA5EEE">
            <w:pPr>
              <w:spacing w:before="120" w:line="240" w:lineRule="auto"/>
            </w:pPr>
            <w:hyperlink r:id="rId66" w:history="1">
              <w:r w:rsidR="00B07220">
                <w:rPr>
                  <w:rStyle w:val="Hiperpovezava"/>
                </w:rPr>
                <w:t>https://sovd.gov.si/</w:t>
              </w:r>
            </w:hyperlink>
          </w:p>
          <w:p w:rsidR="00DA5EEE" w:rsidRPr="00DA5EEE" w:rsidRDefault="00266A26" w:rsidP="00DA5EEE">
            <w:pPr>
              <w:spacing w:before="120" w:line="240" w:lineRule="auto"/>
            </w:pPr>
            <w:hyperlink r:id="rId67" w:history="1">
              <w:r w:rsidR="00DA5EEE" w:rsidRPr="00A95A5A">
                <w:rPr>
                  <w:rStyle w:val="Hiperpovezava"/>
                </w:rPr>
                <w:t>https://nio.gov.si/nio/asset/spletno+odlozisce+velikih+datotek</w:t>
              </w:r>
            </w:hyperlink>
          </w:p>
        </w:tc>
      </w:tr>
    </w:tbl>
    <w:p w:rsidR="00043730" w:rsidRPr="00043730" w:rsidRDefault="00043730" w:rsidP="00043730">
      <w:pPr>
        <w:pStyle w:val="Def"/>
        <w:rPr>
          <w:lang w:val="sl-SI"/>
        </w:rPr>
      </w:pPr>
    </w:p>
    <w:p w:rsidR="00B02A62" w:rsidRPr="00ED1697" w:rsidRDefault="003B48F0" w:rsidP="00B02A62">
      <w:pPr>
        <w:pStyle w:val="Naslov3"/>
      </w:pPr>
      <w:bookmarkStart w:id="105" w:name="_Toc43102189"/>
      <w:r>
        <w:t xml:space="preserve">Aplikacija </w:t>
      </w:r>
      <w:r w:rsidR="00B02A62" w:rsidRPr="00ED1697">
        <w:t>MAXIMO</w:t>
      </w:r>
      <w:bookmarkEnd w:id="95"/>
      <w:bookmarkEnd w:id="96"/>
      <w:bookmarkEnd w:id="105"/>
    </w:p>
    <w:tbl>
      <w:tblPr>
        <w:tblStyle w:val="Tabelamrea"/>
        <w:tblW w:w="0" w:type="auto"/>
        <w:tblLook w:val="04A0" w:firstRow="1" w:lastRow="0" w:firstColumn="1" w:lastColumn="0" w:noHBand="0" w:noVBand="1"/>
      </w:tblPr>
      <w:tblGrid>
        <w:gridCol w:w="1241"/>
        <w:gridCol w:w="8387"/>
      </w:tblGrid>
      <w:tr w:rsidR="00B02A62" w:rsidRPr="00ED1697" w:rsidTr="00042127">
        <w:tc>
          <w:tcPr>
            <w:tcW w:w="1242" w:type="dxa"/>
          </w:tcPr>
          <w:p w:rsidR="00B02A62" w:rsidRPr="00ED1697" w:rsidRDefault="00B02A62" w:rsidP="00680019">
            <w:pPr>
              <w:spacing w:before="60" w:after="60" w:line="240" w:lineRule="auto"/>
              <w:rPr>
                <w:b/>
              </w:rPr>
            </w:pPr>
            <w:r w:rsidRPr="00ED1697">
              <w:rPr>
                <w:b/>
              </w:rPr>
              <w:t>Naziv</w:t>
            </w:r>
          </w:p>
        </w:tc>
        <w:tc>
          <w:tcPr>
            <w:tcW w:w="8536" w:type="dxa"/>
          </w:tcPr>
          <w:p w:rsidR="00B02A62" w:rsidRPr="00ED1697" w:rsidRDefault="003B48F0" w:rsidP="00044172">
            <w:pPr>
              <w:spacing w:before="60" w:after="60" w:line="240" w:lineRule="auto"/>
              <w:jc w:val="both"/>
            </w:pPr>
            <w:r w:rsidRPr="003B48F0">
              <w:t xml:space="preserve">Aplikacija </w:t>
            </w:r>
            <w:proofErr w:type="spellStart"/>
            <w:r w:rsidR="008000ED">
              <w:t>Maximo</w:t>
            </w:r>
            <w:proofErr w:type="spellEnd"/>
            <w:r w:rsidR="00D409CD">
              <w:t>:</w:t>
            </w:r>
            <w:r w:rsidR="008000ED">
              <w:t xml:space="preserve"> </w:t>
            </w:r>
            <w:r w:rsidR="003B5DBE">
              <w:t xml:space="preserve">je </w:t>
            </w:r>
            <w:r w:rsidR="008000ED">
              <w:t>namenjena upravljanju in spremljanju poslovnih procesov</w:t>
            </w:r>
            <w:r w:rsidR="00F24D2B">
              <w:t xml:space="preserve">, sredstev </w:t>
            </w:r>
            <w:r w:rsidR="008000ED">
              <w:t>in storitev</w:t>
            </w:r>
            <w:r w:rsidR="00D409CD">
              <w:t>.</w:t>
            </w:r>
          </w:p>
        </w:tc>
      </w:tr>
      <w:tr w:rsidR="00B02A62" w:rsidRPr="00ED1697" w:rsidTr="00042127">
        <w:tc>
          <w:tcPr>
            <w:tcW w:w="1242" w:type="dxa"/>
          </w:tcPr>
          <w:p w:rsidR="00B02A62" w:rsidRPr="00ED1697" w:rsidRDefault="00B02A62" w:rsidP="00680019">
            <w:pPr>
              <w:spacing w:before="60" w:after="60" w:line="240" w:lineRule="auto"/>
              <w:rPr>
                <w:b/>
              </w:rPr>
            </w:pPr>
            <w:r w:rsidRPr="00ED1697">
              <w:rPr>
                <w:b/>
              </w:rPr>
              <w:t>Kratek opis</w:t>
            </w:r>
          </w:p>
        </w:tc>
        <w:tc>
          <w:tcPr>
            <w:tcW w:w="8536" w:type="dxa"/>
          </w:tcPr>
          <w:p w:rsidR="00B02A62" w:rsidRPr="00923205" w:rsidRDefault="00C82F18" w:rsidP="00044172">
            <w:pPr>
              <w:spacing w:before="60" w:after="60" w:line="240" w:lineRule="auto"/>
              <w:jc w:val="both"/>
            </w:pPr>
            <w:r>
              <w:t xml:space="preserve">Prek aplikacije </w:t>
            </w:r>
            <w:proofErr w:type="spellStart"/>
            <w:r>
              <w:t>Maximo</w:t>
            </w:r>
            <w:proofErr w:type="spellEnd"/>
            <w:r>
              <w:t xml:space="preserve"> lahko podamo zahtevo za reševanje težav, vprašanje ali pripombo ter spremljamo status </w:t>
            </w:r>
            <w:r w:rsidR="00D409CD">
              <w:t xml:space="preserve">njenega </w:t>
            </w:r>
            <w:r>
              <w:t>reševanj</w:t>
            </w:r>
            <w:r w:rsidR="00D409CD">
              <w:t>a</w:t>
            </w:r>
            <w:r>
              <w:t xml:space="preserve">. Prav tako lahko podamo potrebo po novi </w:t>
            </w:r>
            <w:r w:rsidR="00F24D2B">
              <w:t>opremi, novi storitvi, kar nam prinaša upravljanje sredst</w:t>
            </w:r>
            <w:r w:rsidR="00D409CD">
              <w:t>e</w:t>
            </w:r>
            <w:r w:rsidR="00F24D2B">
              <w:t>v in storit</w:t>
            </w:r>
            <w:r w:rsidR="00D409CD">
              <w:t>e</w:t>
            </w:r>
            <w:r w:rsidR="00F24D2B">
              <w:t>v. Tako nam aplika</w:t>
            </w:r>
            <w:r>
              <w:t xml:space="preserve">cija omogoča izboljšanje komunikacije s končnimi uporabniki, pohitritev reševanja </w:t>
            </w:r>
            <w:r w:rsidR="008000ED" w:rsidRPr="008000ED">
              <w:t>težav ter hkrati spremlja</w:t>
            </w:r>
            <w:r>
              <w:t>nje</w:t>
            </w:r>
            <w:r w:rsidR="003D1449">
              <w:t xml:space="preserve"> </w:t>
            </w:r>
            <w:r w:rsidR="00D409CD">
              <w:t>u</w:t>
            </w:r>
            <w:r w:rsidR="003D1449">
              <w:t>re</w:t>
            </w:r>
            <w:r w:rsidR="00D409CD">
              <w:t xml:space="preserve">sničevanja </w:t>
            </w:r>
            <w:r w:rsidR="003D1449">
              <w:t>IT</w:t>
            </w:r>
            <w:r w:rsidR="00D409CD">
              <w:t>-</w:t>
            </w:r>
            <w:r w:rsidR="003D1449">
              <w:t>zahtev</w:t>
            </w:r>
            <w:r w:rsidR="00551431">
              <w:t xml:space="preserve"> in</w:t>
            </w:r>
            <w:r w:rsidR="003D1449">
              <w:t xml:space="preserve"> </w:t>
            </w:r>
            <w:r w:rsidR="00923205">
              <w:t>stanj</w:t>
            </w:r>
            <w:r w:rsidR="003B5DBE">
              <w:t>a</w:t>
            </w:r>
            <w:r w:rsidR="00923205">
              <w:t xml:space="preserve"> </w:t>
            </w:r>
            <w:r w:rsidR="003D1449">
              <w:t>računalniške opreme</w:t>
            </w:r>
            <w:r w:rsidR="00551431">
              <w:t>. D</w:t>
            </w:r>
            <w:r w:rsidR="003D1449">
              <w:t xml:space="preserve">odajali pa bomo </w:t>
            </w:r>
            <w:r w:rsidR="00551431">
              <w:t>t</w:t>
            </w:r>
            <w:r w:rsidR="003D1449">
              <w:t>udi spremljanje novih, dodatnih procesov.</w:t>
            </w:r>
          </w:p>
        </w:tc>
      </w:tr>
      <w:tr w:rsidR="00B02A62" w:rsidRPr="00ED1697" w:rsidTr="00042127">
        <w:tc>
          <w:tcPr>
            <w:tcW w:w="1242" w:type="dxa"/>
          </w:tcPr>
          <w:p w:rsidR="00B02A62" w:rsidRPr="00ED1697" w:rsidRDefault="00551431" w:rsidP="00680019">
            <w:pPr>
              <w:spacing w:before="60" w:after="60" w:line="240" w:lineRule="auto"/>
              <w:rPr>
                <w:b/>
              </w:rPr>
            </w:pPr>
            <w:r>
              <w:rPr>
                <w:b/>
              </w:rPr>
              <w:t>Uporaba</w:t>
            </w:r>
          </w:p>
        </w:tc>
        <w:tc>
          <w:tcPr>
            <w:tcW w:w="8536" w:type="dxa"/>
          </w:tcPr>
          <w:p w:rsidR="00B02A62" w:rsidRPr="00502773" w:rsidRDefault="00551431" w:rsidP="00044172">
            <w:pPr>
              <w:spacing w:before="60" w:after="60" w:line="240" w:lineRule="auto"/>
              <w:jc w:val="both"/>
            </w:pPr>
            <w:r>
              <w:t>Up</w:t>
            </w:r>
            <w:r w:rsidR="00923205">
              <w:t>oraba je obvezna za prijavo zahtevkov</w:t>
            </w:r>
            <w:r>
              <w:t>, ki se izvaja</w:t>
            </w:r>
            <w:r w:rsidR="00923205">
              <w:t>j</w:t>
            </w:r>
            <w:r>
              <w:t>o po pogodbi ODPU</w:t>
            </w:r>
            <w:r w:rsidR="00923205">
              <w:t xml:space="preserve"> </w:t>
            </w:r>
            <w:r w:rsidR="00497D95">
              <w:t>oziroma</w:t>
            </w:r>
            <w:r w:rsidR="00923205">
              <w:t xml:space="preserve"> po pogodbah, ki imajo opredeljeno, da se spremljanje izvaja prek te aplikacije. Prav tako je obvezna za uporabo </w:t>
            </w:r>
            <w:r w:rsidR="00D409CD">
              <w:t xml:space="preserve">v </w:t>
            </w:r>
            <w:r w:rsidR="00923205">
              <w:t>vseh centraliziranih državnih organih in za naročanje vseh storitev, ki jih izvaja MJU.</w:t>
            </w:r>
          </w:p>
        </w:tc>
      </w:tr>
      <w:tr w:rsidR="00551431" w:rsidRPr="00ED1697" w:rsidTr="00042127">
        <w:tc>
          <w:tcPr>
            <w:tcW w:w="1242" w:type="dxa"/>
          </w:tcPr>
          <w:p w:rsidR="00551431" w:rsidRPr="00ED1697" w:rsidRDefault="00551431" w:rsidP="00680019">
            <w:pPr>
              <w:spacing w:before="60" w:after="60" w:line="240" w:lineRule="auto"/>
              <w:rPr>
                <w:b/>
              </w:rPr>
            </w:pPr>
            <w:r>
              <w:rPr>
                <w:b/>
              </w:rPr>
              <w:t>Povezava</w:t>
            </w:r>
          </w:p>
        </w:tc>
        <w:tc>
          <w:tcPr>
            <w:tcW w:w="8536" w:type="dxa"/>
          </w:tcPr>
          <w:p w:rsidR="003B48F0" w:rsidRPr="00502773" w:rsidRDefault="00266A26" w:rsidP="00DA5EEE">
            <w:pPr>
              <w:spacing w:before="120" w:line="240" w:lineRule="auto"/>
              <w:jc w:val="both"/>
            </w:pPr>
            <w:hyperlink r:id="rId68" w:history="1">
              <w:r w:rsidR="003B48F0" w:rsidRPr="00F360F1">
                <w:rPr>
                  <w:rStyle w:val="Hiperpovezava"/>
                  <w:rFonts w:cs="Arial"/>
                </w:rPr>
                <w:t>https://podpora.sigov.si/maximo</w:t>
              </w:r>
            </w:hyperlink>
          </w:p>
        </w:tc>
      </w:tr>
    </w:tbl>
    <w:p w:rsidR="003B48F0" w:rsidRDefault="003B48F0" w:rsidP="00B02A62"/>
    <w:p w:rsidR="00087B75" w:rsidRDefault="00087B75" w:rsidP="00087B75">
      <w:pPr>
        <w:pStyle w:val="Naslov3"/>
      </w:pPr>
      <w:bookmarkStart w:id="106" w:name="_Toc43102190"/>
      <w:r w:rsidRPr="00ED1697">
        <w:t xml:space="preserve">Portal </w:t>
      </w:r>
      <w:r>
        <w:t>SI-TRUST</w:t>
      </w:r>
      <w:bookmarkEnd w:id="106"/>
    </w:p>
    <w:tbl>
      <w:tblPr>
        <w:tblStyle w:val="Tabelamrea"/>
        <w:tblW w:w="0" w:type="auto"/>
        <w:tblLook w:val="04A0" w:firstRow="1" w:lastRow="0" w:firstColumn="1" w:lastColumn="0" w:noHBand="0" w:noVBand="1"/>
      </w:tblPr>
      <w:tblGrid>
        <w:gridCol w:w="1266"/>
        <w:gridCol w:w="8362"/>
      </w:tblGrid>
      <w:tr w:rsidR="00087B75" w:rsidRPr="00ED1697" w:rsidTr="00042127">
        <w:tc>
          <w:tcPr>
            <w:tcW w:w="1267" w:type="dxa"/>
          </w:tcPr>
          <w:p w:rsidR="00087B75" w:rsidRPr="00ED1697" w:rsidRDefault="00087B75" w:rsidP="005E1EA7">
            <w:pPr>
              <w:spacing w:before="60" w:after="60" w:line="240" w:lineRule="auto"/>
              <w:rPr>
                <w:b/>
              </w:rPr>
            </w:pPr>
            <w:r w:rsidRPr="00ED1697">
              <w:rPr>
                <w:b/>
              </w:rPr>
              <w:t>Naziv</w:t>
            </w:r>
          </w:p>
        </w:tc>
        <w:tc>
          <w:tcPr>
            <w:tcW w:w="8511" w:type="dxa"/>
          </w:tcPr>
          <w:p w:rsidR="00087B75" w:rsidRPr="00ED1697" w:rsidRDefault="00087B75" w:rsidP="005E1EA7">
            <w:pPr>
              <w:spacing w:before="60" w:after="60" w:line="240" w:lineRule="auto"/>
              <w:jc w:val="both"/>
            </w:pPr>
            <w:r>
              <w:t>SI-TRUST</w:t>
            </w:r>
          </w:p>
        </w:tc>
      </w:tr>
      <w:tr w:rsidR="00087B75" w:rsidRPr="00ED1697" w:rsidTr="00042127">
        <w:tc>
          <w:tcPr>
            <w:tcW w:w="1267" w:type="dxa"/>
          </w:tcPr>
          <w:p w:rsidR="00087B75" w:rsidRPr="00ED1697" w:rsidRDefault="00087B75" w:rsidP="005E1EA7">
            <w:pPr>
              <w:spacing w:before="60" w:after="60" w:line="240" w:lineRule="auto"/>
              <w:rPr>
                <w:b/>
              </w:rPr>
            </w:pPr>
            <w:r w:rsidRPr="00ED1697">
              <w:rPr>
                <w:b/>
              </w:rPr>
              <w:lastRenderedPageBreak/>
              <w:t>Kratek opis</w:t>
            </w:r>
          </w:p>
        </w:tc>
        <w:tc>
          <w:tcPr>
            <w:tcW w:w="8511" w:type="dxa"/>
          </w:tcPr>
          <w:p w:rsidR="00087B75" w:rsidRPr="00ED1697" w:rsidRDefault="00087B75" w:rsidP="005E1EA7">
            <w:pPr>
              <w:spacing w:before="60" w:after="60" w:line="240" w:lineRule="auto"/>
              <w:jc w:val="both"/>
              <w:rPr>
                <w:b/>
              </w:rPr>
            </w:pPr>
            <w:r>
              <w:t>Portal zajema vse informacije o k</w:t>
            </w:r>
            <w:r w:rsidRPr="00087B75">
              <w:t>valificiran</w:t>
            </w:r>
            <w:r>
              <w:t>ih</w:t>
            </w:r>
            <w:r w:rsidRPr="00087B75">
              <w:t xml:space="preserve"> digitaln</w:t>
            </w:r>
            <w:r>
              <w:t>ih</w:t>
            </w:r>
            <w:r w:rsidRPr="00087B75">
              <w:t xml:space="preserve"> potrdil</w:t>
            </w:r>
            <w:r>
              <w:t>ih</w:t>
            </w:r>
            <w:r w:rsidRPr="00087B75">
              <w:t xml:space="preserve"> </w:t>
            </w:r>
            <w:r w:rsidR="00AE47BE">
              <w:t xml:space="preserve">in mobilnih identitetah </w:t>
            </w:r>
            <w:r w:rsidRPr="00087B75">
              <w:t>za posameznike, poslovne subjekte in državne organe</w:t>
            </w:r>
            <w:r>
              <w:t xml:space="preserve">, ki jih izdaja Državni center za storitve zaupanja SI-TRUST na Ministrstvu za javno upravo. Zajema vse informacije o pridobitvi  in uporabi kvalificiranih digitalnih potrdil in nudi </w:t>
            </w:r>
            <w:r w:rsidR="00AE47BE">
              <w:t xml:space="preserve">ustrezne storitve. Nudi tudi vse informacije o storitvi SI-PASS za spletno prijavo in e-podpis. </w:t>
            </w:r>
          </w:p>
        </w:tc>
      </w:tr>
      <w:tr w:rsidR="00087B75" w:rsidRPr="00ED1697" w:rsidTr="00042127">
        <w:tc>
          <w:tcPr>
            <w:tcW w:w="1267" w:type="dxa"/>
          </w:tcPr>
          <w:p w:rsidR="00087B75" w:rsidRPr="00ED1697" w:rsidRDefault="00087B75" w:rsidP="005E1EA7">
            <w:pPr>
              <w:spacing w:before="60" w:after="60" w:line="240" w:lineRule="auto"/>
              <w:rPr>
                <w:b/>
              </w:rPr>
            </w:pPr>
            <w:r w:rsidRPr="00ED1697">
              <w:rPr>
                <w:b/>
              </w:rPr>
              <w:t>Uporaba</w:t>
            </w:r>
          </w:p>
        </w:tc>
        <w:tc>
          <w:tcPr>
            <w:tcW w:w="8511" w:type="dxa"/>
          </w:tcPr>
          <w:p w:rsidR="00087B75" w:rsidRPr="00ED1697" w:rsidRDefault="00AE47BE" w:rsidP="005E1EA7">
            <w:pPr>
              <w:spacing w:before="60" w:after="60" w:line="240" w:lineRule="auto"/>
              <w:jc w:val="both"/>
            </w:pPr>
            <w:r>
              <w:t>Za uporabo storitev zaupanja, centralne storitve SI-PASS, idr.</w:t>
            </w:r>
          </w:p>
        </w:tc>
      </w:tr>
      <w:tr w:rsidR="00087B75" w:rsidRPr="00ED1697" w:rsidTr="00042127">
        <w:trPr>
          <w:trHeight w:val="241"/>
        </w:trPr>
        <w:tc>
          <w:tcPr>
            <w:tcW w:w="1267" w:type="dxa"/>
          </w:tcPr>
          <w:p w:rsidR="00087B75" w:rsidRPr="00ED1697" w:rsidRDefault="00087B75" w:rsidP="005E1EA7">
            <w:pPr>
              <w:spacing w:before="60" w:after="60" w:line="240" w:lineRule="auto"/>
              <w:rPr>
                <w:b/>
              </w:rPr>
            </w:pPr>
            <w:r>
              <w:rPr>
                <w:b/>
              </w:rPr>
              <w:t>Povezava</w:t>
            </w:r>
          </w:p>
        </w:tc>
        <w:tc>
          <w:tcPr>
            <w:tcW w:w="8511" w:type="dxa"/>
          </w:tcPr>
          <w:p w:rsidR="00087B75" w:rsidRPr="00ED1697" w:rsidRDefault="00266A26" w:rsidP="00DA5EEE">
            <w:pPr>
              <w:spacing w:before="120" w:line="240" w:lineRule="auto"/>
              <w:jc w:val="both"/>
            </w:pPr>
            <w:hyperlink r:id="rId69" w:history="1">
              <w:r w:rsidR="00AE47BE" w:rsidRPr="00AE47BE">
                <w:rPr>
                  <w:color w:val="0000FF"/>
                  <w:u w:val="single"/>
                </w:rPr>
                <w:t xml:space="preserve">https://www.si-trust.gov.si </w:t>
              </w:r>
            </w:hyperlink>
          </w:p>
        </w:tc>
      </w:tr>
    </w:tbl>
    <w:p w:rsidR="00087B75" w:rsidRDefault="00087B75" w:rsidP="00B02A62"/>
    <w:p w:rsidR="00F51BED" w:rsidRPr="000917CB" w:rsidRDefault="00B5226B" w:rsidP="00F51BED">
      <w:pPr>
        <w:pStyle w:val="Naslov3"/>
      </w:pPr>
      <w:bookmarkStart w:id="107" w:name="_Toc43102191"/>
      <w:r w:rsidRPr="000917CB">
        <w:t>S</w:t>
      </w:r>
      <w:r w:rsidR="00F51BED" w:rsidRPr="000917CB">
        <w:t>istem KRPAN</w:t>
      </w:r>
      <w:r w:rsidRPr="000917CB">
        <w:t xml:space="preserve"> za podporo delu z dokumentarnim gradivom</w:t>
      </w:r>
      <w:bookmarkEnd w:id="107"/>
    </w:p>
    <w:tbl>
      <w:tblPr>
        <w:tblStyle w:val="Tabelamrea"/>
        <w:tblW w:w="0" w:type="auto"/>
        <w:tblLook w:val="04A0" w:firstRow="1" w:lastRow="0" w:firstColumn="1" w:lastColumn="0" w:noHBand="0" w:noVBand="1"/>
      </w:tblPr>
      <w:tblGrid>
        <w:gridCol w:w="1265"/>
        <w:gridCol w:w="8363"/>
      </w:tblGrid>
      <w:tr w:rsidR="00F51BED" w:rsidRPr="00ED1697" w:rsidTr="00042127">
        <w:tc>
          <w:tcPr>
            <w:tcW w:w="1267" w:type="dxa"/>
          </w:tcPr>
          <w:p w:rsidR="00F51BED" w:rsidRPr="00ED1697" w:rsidRDefault="00F51BED" w:rsidP="009E6600">
            <w:pPr>
              <w:spacing w:before="60" w:after="60" w:line="240" w:lineRule="auto"/>
              <w:rPr>
                <w:b/>
              </w:rPr>
            </w:pPr>
            <w:r w:rsidRPr="00ED1697">
              <w:rPr>
                <w:b/>
              </w:rPr>
              <w:t>Naziv</w:t>
            </w:r>
          </w:p>
        </w:tc>
        <w:tc>
          <w:tcPr>
            <w:tcW w:w="8511" w:type="dxa"/>
          </w:tcPr>
          <w:p w:rsidR="00F51BED" w:rsidRPr="00ED1697" w:rsidRDefault="00F51BED" w:rsidP="009E6600">
            <w:pPr>
              <w:spacing w:before="60" w:after="60" w:line="240" w:lineRule="auto"/>
              <w:jc w:val="both"/>
            </w:pPr>
            <w:r>
              <w:t>KRPAN</w:t>
            </w:r>
          </w:p>
        </w:tc>
      </w:tr>
      <w:tr w:rsidR="00F51BED" w:rsidRPr="00ED1697" w:rsidTr="00042127">
        <w:tc>
          <w:tcPr>
            <w:tcW w:w="1267" w:type="dxa"/>
          </w:tcPr>
          <w:p w:rsidR="00F51BED" w:rsidRPr="00ED1697" w:rsidRDefault="00F51BED" w:rsidP="009E6600">
            <w:pPr>
              <w:spacing w:before="60" w:after="60" w:line="240" w:lineRule="auto"/>
              <w:rPr>
                <w:b/>
              </w:rPr>
            </w:pPr>
            <w:r w:rsidRPr="00ED1697">
              <w:rPr>
                <w:b/>
              </w:rPr>
              <w:t>Kratek opis</w:t>
            </w:r>
          </w:p>
        </w:tc>
        <w:tc>
          <w:tcPr>
            <w:tcW w:w="8511" w:type="dxa"/>
          </w:tcPr>
          <w:p w:rsidR="00B5226B" w:rsidRPr="000917CB" w:rsidRDefault="00B5226B" w:rsidP="000917CB">
            <w:pPr>
              <w:tabs>
                <w:tab w:val="left" w:pos="-720"/>
                <w:tab w:val="left" w:pos="0"/>
                <w:tab w:val="left" w:pos="720"/>
                <w:tab w:val="left" w:pos="1440"/>
                <w:tab w:val="left" w:pos="2160"/>
                <w:tab w:val="left" w:pos="2880"/>
                <w:tab w:val="left" w:pos="3600"/>
                <w:tab w:val="left" w:pos="4320"/>
              </w:tabs>
              <w:autoSpaceDE w:val="0"/>
              <w:autoSpaceDN w:val="0"/>
              <w:adjustRightInd w:val="0"/>
              <w:jc w:val="both"/>
            </w:pPr>
            <w:r w:rsidRPr="007A2988">
              <w:t>Informacijska rešitev</w:t>
            </w:r>
            <w:r w:rsidR="00990691">
              <w:t xml:space="preserve"> </w:t>
            </w:r>
            <w:r>
              <w:t>KRPAN</w:t>
            </w:r>
            <w:r w:rsidR="00990691">
              <w:t xml:space="preserve"> je enotna rešitev za vodenje evidence dokumentarnega gradiva  za vse organe državne uprave, nameščena na centralni infrastrukturi MJU. Z</w:t>
            </w:r>
            <w:r>
              <w:t>aposlenim v državni upravi omogoča hitrejše, fleksibilnejše in učinkovitejše delo z dokumentarnim gradivom. Zagotavljala</w:t>
            </w:r>
            <w:r w:rsidRPr="007A2988">
              <w:t xml:space="preserve"> varen zajem in upravljanje izvirnega in zajetega dokumentarnega gradiva v digitalni obliki</w:t>
            </w:r>
            <w:r>
              <w:t>.</w:t>
            </w:r>
            <w:r w:rsidRPr="007A2988">
              <w:t xml:space="preserve"> Podpira evidentiranje in vodenje splošnih in upravnih zadev ter dokumentnih seznamov,</w:t>
            </w:r>
            <w:r w:rsidR="00990691">
              <w:t xml:space="preserve"> </w:t>
            </w:r>
            <w:r w:rsidRPr="007A2988">
              <w:t xml:space="preserve">podporo delu z e-računi in ostalimi finančno računovodskimi dokumenti ter potnimi nalogi. </w:t>
            </w:r>
            <w:r>
              <w:t>Modularna zasnova rešitve omogoča nadgradljivost glede na</w:t>
            </w:r>
            <w:r w:rsidRPr="009612F4">
              <w:t xml:space="preserve"> večanje števila uporabnikov,</w:t>
            </w:r>
            <w:r>
              <w:t xml:space="preserve"> </w:t>
            </w:r>
            <w:r w:rsidRPr="009612F4">
              <w:t>obsega podatkov,</w:t>
            </w:r>
            <w:r>
              <w:t xml:space="preserve"> </w:t>
            </w:r>
            <w:r w:rsidRPr="009612F4">
              <w:t>spreminjanj</w:t>
            </w:r>
            <w:r>
              <w:t>a in dopolnjevanja</w:t>
            </w:r>
            <w:r w:rsidRPr="009612F4">
              <w:t xml:space="preserve"> funkcionalnosti, </w:t>
            </w:r>
            <w:r>
              <w:t xml:space="preserve">spreminjanja </w:t>
            </w:r>
            <w:r w:rsidRPr="009612F4">
              <w:t>notra</w:t>
            </w:r>
            <w:r>
              <w:t>nje organiziranosti uporabnikov ter povezovanja</w:t>
            </w:r>
            <w:r w:rsidRPr="009612F4">
              <w:t xml:space="preserve"> z drugimi informacijskimi sistemi</w:t>
            </w:r>
            <w:r>
              <w:t xml:space="preserve">. Drugim informacijskim sistemom ponuja posamezne </w:t>
            </w:r>
            <w:proofErr w:type="spellStart"/>
            <w:r>
              <w:t>mikro</w:t>
            </w:r>
            <w:proofErr w:type="spellEnd"/>
            <w:r>
              <w:t xml:space="preserve"> storitve oz. centralne funkcije kot npr. zajem/skeniranje fizičnega gradiva, centralno številčenje, podpisovanje, potrjevanje in odpremo gradiva. </w:t>
            </w:r>
            <w:r w:rsidR="00990691">
              <w:t xml:space="preserve">V organe državne uprave (UE, ministrstva, organi v sestavi, CSD) se uvaja postopoma. Ob uvedbi se migrira tudi vse obstoječe gradivo v </w:t>
            </w:r>
            <w:proofErr w:type="spellStart"/>
            <w:r w:rsidR="00990691">
              <w:t>SPISu</w:t>
            </w:r>
            <w:proofErr w:type="spellEnd"/>
            <w:r w:rsidR="00990691">
              <w:t>.</w:t>
            </w:r>
          </w:p>
        </w:tc>
      </w:tr>
      <w:tr w:rsidR="00F51BED" w:rsidRPr="00ED1697" w:rsidTr="00042127">
        <w:tc>
          <w:tcPr>
            <w:tcW w:w="1267" w:type="dxa"/>
          </w:tcPr>
          <w:p w:rsidR="00F51BED" w:rsidRPr="00ED1697" w:rsidRDefault="00F51BED" w:rsidP="009E6600">
            <w:pPr>
              <w:spacing w:before="60" w:after="60" w:line="240" w:lineRule="auto"/>
              <w:rPr>
                <w:b/>
              </w:rPr>
            </w:pPr>
            <w:r w:rsidRPr="00ED1697">
              <w:rPr>
                <w:b/>
              </w:rPr>
              <w:t>Uporaba</w:t>
            </w:r>
          </w:p>
        </w:tc>
        <w:tc>
          <w:tcPr>
            <w:tcW w:w="8511" w:type="dxa"/>
          </w:tcPr>
          <w:p w:rsidR="00F51BED" w:rsidRPr="00ED1697" w:rsidRDefault="00990691" w:rsidP="009E6600">
            <w:pPr>
              <w:spacing w:before="60" w:after="60" w:line="240" w:lineRule="auto"/>
              <w:jc w:val="both"/>
            </w:pPr>
            <w:r>
              <w:t xml:space="preserve">Za vse organe državne uprave kot temeljna evidenca dokumentarnega gradiva. </w:t>
            </w:r>
          </w:p>
        </w:tc>
      </w:tr>
      <w:tr w:rsidR="00F51BED" w:rsidRPr="00ED1697" w:rsidTr="00042127">
        <w:trPr>
          <w:trHeight w:val="241"/>
        </w:trPr>
        <w:tc>
          <w:tcPr>
            <w:tcW w:w="1267" w:type="dxa"/>
          </w:tcPr>
          <w:p w:rsidR="00F51BED" w:rsidRPr="00ED1697" w:rsidRDefault="00F51BED" w:rsidP="009E6600">
            <w:pPr>
              <w:spacing w:before="60" w:after="60" w:line="240" w:lineRule="auto"/>
              <w:rPr>
                <w:b/>
              </w:rPr>
            </w:pPr>
            <w:r>
              <w:rPr>
                <w:b/>
              </w:rPr>
              <w:t>Povezava</w:t>
            </w:r>
          </w:p>
        </w:tc>
        <w:tc>
          <w:tcPr>
            <w:tcW w:w="8511" w:type="dxa"/>
          </w:tcPr>
          <w:p w:rsidR="00F51BED" w:rsidRPr="00ED1697" w:rsidRDefault="00990691" w:rsidP="00DA5EEE">
            <w:pPr>
              <w:spacing w:before="120" w:line="240" w:lineRule="auto"/>
              <w:jc w:val="both"/>
            </w:pPr>
            <w:r w:rsidRPr="00990691">
              <w:t>https://nio.gov.si/nio/asset/informacijski+sistem+krpan</w:t>
            </w:r>
          </w:p>
        </w:tc>
      </w:tr>
    </w:tbl>
    <w:p w:rsidR="00D636F5" w:rsidRDefault="00D636F5" w:rsidP="00B94878">
      <w:pPr>
        <w:pStyle w:val="Naslov2"/>
        <w:pageBreakBefore/>
        <w:ind w:left="578" w:hanging="578"/>
      </w:pPr>
      <w:bookmarkStart w:id="108" w:name="_Toc41559415"/>
      <w:bookmarkStart w:id="109" w:name="_Toc41559416"/>
      <w:bookmarkStart w:id="110" w:name="_Toc43102192"/>
      <w:bookmarkEnd w:id="108"/>
      <w:bookmarkEnd w:id="109"/>
      <w:r w:rsidRPr="00ED1697">
        <w:lastRenderedPageBreak/>
        <w:t xml:space="preserve">GRADNIKI </w:t>
      </w:r>
      <w:r w:rsidR="003B48F0">
        <w:t xml:space="preserve">IN HORIZONTALNE APLIKACIJE </w:t>
      </w:r>
      <w:r w:rsidRPr="00ED1697">
        <w:t>V PRIPRAVI</w:t>
      </w:r>
      <w:bookmarkEnd w:id="97"/>
      <w:bookmarkEnd w:id="98"/>
      <w:bookmarkEnd w:id="110"/>
    </w:p>
    <w:p w:rsidR="00906F4E" w:rsidRPr="00906F4E" w:rsidRDefault="00906F4E" w:rsidP="00973E96">
      <w:pPr>
        <w:pStyle w:val="Telobesedila"/>
      </w:pPr>
      <w:bookmarkStart w:id="111" w:name="h.44sinio"/>
      <w:bookmarkEnd w:id="111"/>
    </w:p>
    <w:p w:rsidR="00D636F5" w:rsidRPr="00ED1697" w:rsidRDefault="00D636F5" w:rsidP="00397176">
      <w:pPr>
        <w:pStyle w:val="Naslov3"/>
      </w:pPr>
      <w:bookmarkStart w:id="112" w:name="h.2jxsxqh"/>
      <w:bookmarkStart w:id="113" w:name="_Toc453836189"/>
      <w:bookmarkStart w:id="114" w:name="_Toc453836477"/>
      <w:bookmarkStart w:id="115" w:name="_Toc43102193"/>
      <w:bookmarkEnd w:id="112"/>
      <w:r w:rsidRPr="00ED1697">
        <w:t>SI-CEV</w:t>
      </w:r>
      <w:bookmarkEnd w:id="113"/>
      <w:bookmarkEnd w:id="114"/>
      <w:bookmarkEnd w:id="115"/>
    </w:p>
    <w:tbl>
      <w:tblPr>
        <w:tblStyle w:val="Tabelamrea"/>
        <w:tblW w:w="0" w:type="auto"/>
        <w:tblLook w:val="04A0" w:firstRow="1" w:lastRow="0" w:firstColumn="1" w:lastColumn="0" w:noHBand="0" w:noVBand="1"/>
      </w:tblPr>
      <w:tblGrid>
        <w:gridCol w:w="1221"/>
        <w:gridCol w:w="8407"/>
      </w:tblGrid>
      <w:tr w:rsidR="006A3EA3" w:rsidRPr="00ED1697" w:rsidTr="00042127">
        <w:tc>
          <w:tcPr>
            <w:tcW w:w="1242" w:type="dxa"/>
          </w:tcPr>
          <w:p w:rsidR="006A3EA3" w:rsidRPr="00ED1697" w:rsidRDefault="006A3EA3" w:rsidP="00293099">
            <w:pPr>
              <w:spacing w:before="60" w:after="60" w:line="240" w:lineRule="auto"/>
              <w:rPr>
                <w:b/>
              </w:rPr>
            </w:pPr>
            <w:r w:rsidRPr="00ED1697">
              <w:rPr>
                <w:b/>
              </w:rPr>
              <w:t>Naziv</w:t>
            </w:r>
          </w:p>
        </w:tc>
        <w:tc>
          <w:tcPr>
            <w:tcW w:w="8536" w:type="dxa"/>
          </w:tcPr>
          <w:p w:rsidR="006A3EA3" w:rsidRPr="00ED1697" w:rsidRDefault="006A3EA3" w:rsidP="00044172">
            <w:pPr>
              <w:spacing w:before="60" w:after="60" w:line="240" w:lineRule="auto"/>
              <w:jc w:val="both"/>
            </w:pPr>
            <w:r w:rsidRPr="00ED1697">
              <w:t>Centralno e-vročanje</w:t>
            </w:r>
          </w:p>
        </w:tc>
      </w:tr>
      <w:tr w:rsidR="006A3EA3" w:rsidRPr="00ED1697" w:rsidTr="00042127">
        <w:tc>
          <w:tcPr>
            <w:tcW w:w="1242" w:type="dxa"/>
          </w:tcPr>
          <w:p w:rsidR="006A3EA3" w:rsidRPr="00ED1697" w:rsidRDefault="006A3EA3" w:rsidP="00293099">
            <w:pPr>
              <w:spacing w:before="60" w:after="60" w:line="240" w:lineRule="auto"/>
              <w:rPr>
                <w:b/>
              </w:rPr>
            </w:pPr>
            <w:r w:rsidRPr="00ED1697">
              <w:rPr>
                <w:b/>
              </w:rPr>
              <w:t>Kratek opis</w:t>
            </w:r>
          </w:p>
        </w:tc>
        <w:tc>
          <w:tcPr>
            <w:tcW w:w="8536" w:type="dxa"/>
          </w:tcPr>
          <w:p w:rsidR="006A3EA3" w:rsidRPr="00ED1697" w:rsidRDefault="006A3EA3" w:rsidP="00044172">
            <w:pPr>
              <w:spacing w:before="60" w:after="60" w:line="240" w:lineRule="auto"/>
              <w:jc w:val="both"/>
            </w:pPr>
            <w:r w:rsidRPr="00ED1697">
              <w:t>Vzpostavitev sistema za centralno e-vročanje SI-</w:t>
            </w:r>
            <w:proofErr w:type="spellStart"/>
            <w:r w:rsidRPr="00ED1697">
              <w:t>CeV</w:t>
            </w:r>
            <w:proofErr w:type="spellEnd"/>
            <w:r w:rsidRPr="00ED1697">
              <w:t xml:space="preserve"> omogoča varno elektronsko vročanje različnih dokumentov med različnimi institucijami javnega sektorja in končnimi uporabniki ter institucijami javnega sektorja skladno z veljavno zakonodajo, ki ureja upravno poslovanje, poslovanje pravosodnih organov idr. Uporabniki so državljani in poslovni subjekti ter institucije javnega sektorja. Ob tem lahko državljani in poslovni subjekti uporabljajo svoje varne poštne predale, ki so jih pri komercialnih ponudnikih odprli tudi za morebitne druge namene. SI-</w:t>
            </w:r>
            <w:proofErr w:type="spellStart"/>
            <w:r w:rsidRPr="00ED1697">
              <w:t>CeV</w:t>
            </w:r>
            <w:proofErr w:type="spellEnd"/>
            <w:r w:rsidRPr="00ED1697">
              <w:t xml:space="preserve"> </w:t>
            </w:r>
            <w:proofErr w:type="spellStart"/>
            <w:r w:rsidR="00634CE3">
              <w:t>daljnoročno</w:t>
            </w:r>
            <w:proofErr w:type="spellEnd"/>
            <w:r w:rsidR="00634CE3">
              <w:t xml:space="preserve"> </w:t>
            </w:r>
            <w:r w:rsidRPr="00ED1697">
              <w:t>v svojih rešitvah predvideva tudi e-vročanje tujim uporabnikom, in sicer prek posebnih čezmejnih platform, ki so rezultat različnih dejavnosti na ravni EU.</w:t>
            </w:r>
          </w:p>
        </w:tc>
      </w:tr>
      <w:tr w:rsidR="003B48F0" w:rsidRPr="00ED1697" w:rsidTr="00042127">
        <w:tc>
          <w:tcPr>
            <w:tcW w:w="1242" w:type="dxa"/>
          </w:tcPr>
          <w:p w:rsidR="003B48F0" w:rsidRPr="00ED1697" w:rsidRDefault="003B48F0" w:rsidP="00293099">
            <w:pPr>
              <w:spacing w:before="60" w:after="60" w:line="240" w:lineRule="auto"/>
              <w:rPr>
                <w:b/>
              </w:rPr>
            </w:pPr>
            <w:r>
              <w:rPr>
                <w:b/>
              </w:rPr>
              <w:t>Vizija</w:t>
            </w:r>
          </w:p>
        </w:tc>
        <w:tc>
          <w:tcPr>
            <w:tcW w:w="8536" w:type="dxa"/>
          </w:tcPr>
          <w:p w:rsidR="003B48F0" w:rsidRDefault="00634CE3" w:rsidP="00044172">
            <w:pPr>
              <w:spacing w:before="60" w:after="60" w:line="240" w:lineRule="auto"/>
              <w:jc w:val="both"/>
            </w:pPr>
            <w:r>
              <w:t>Rešitev bo na voljo v drugi polovici 2020</w:t>
            </w:r>
          </w:p>
        </w:tc>
      </w:tr>
      <w:tr w:rsidR="006A3EA3" w:rsidRPr="00ED1697" w:rsidTr="00042127">
        <w:tc>
          <w:tcPr>
            <w:tcW w:w="1242" w:type="dxa"/>
          </w:tcPr>
          <w:p w:rsidR="006A3EA3" w:rsidRPr="00ED1697" w:rsidRDefault="006A3EA3" w:rsidP="00293099">
            <w:pPr>
              <w:spacing w:before="60" w:after="60" w:line="240" w:lineRule="auto"/>
              <w:rPr>
                <w:b/>
              </w:rPr>
            </w:pPr>
            <w:r w:rsidRPr="00ED1697">
              <w:rPr>
                <w:b/>
              </w:rPr>
              <w:t>Status</w:t>
            </w:r>
          </w:p>
        </w:tc>
        <w:tc>
          <w:tcPr>
            <w:tcW w:w="8536" w:type="dxa"/>
          </w:tcPr>
          <w:p w:rsidR="006A3EA3" w:rsidRDefault="009B2B68" w:rsidP="00044172">
            <w:pPr>
              <w:spacing w:before="60" w:after="60" w:line="240" w:lineRule="auto"/>
              <w:jc w:val="both"/>
            </w:pPr>
            <w:r>
              <w:t xml:space="preserve">Razvojne </w:t>
            </w:r>
            <w:r w:rsidR="00471C3C">
              <w:t>dejavnosti</w:t>
            </w:r>
            <w:r>
              <w:t xml:space="preserve"> </w:t>
            </w:r>
            <w:r w:rsidR="003B5DBE">
              <w:t>konča</w:t>
            </w:r>
            <w:r>
              <w:t>ne, vzpostavljeno</w:t>
            </w:r>
            <w:r w:rsidR="006A3EA3" w:rsidRPr="00ED1697">
              <w:t xml:space="preserve"> testno okolje.</w:t>
            </w:r>
          </w:p>
          <w:p w:rsidR="00032288" w:rsidRPr="00ED1697" w:rsidRDefault="00266A26" w:rsidP="00DA5EEE">
            <w:pPr>
              <w:spacing w:before="120" w:line="240" w:lineRule="auto"/>
              <w:jc w:val="both"/>
            </w:pPr>
            <w:hyperlink r:id="rId70" w:history="1">
              <w:r w:rsidR="00B07220" w:rsidRPr="00A95A5A">
                <w:rPr>
                  <w:rStyle w:val="Hiperpovezava"/>
                  <w:rFonts w:cs="Arial"/>
                </w:rPr>
                <w:t>https://nio.gov.si/nio/asset/centralni+sistem+za+evrocanje+sicev</w:t>
              </w:r>
            </w:hyperlink>
          </w:p>
        </w:tc>
      </w:tr>
    </w:tbl>
    <w:p w:rsidR="00D636F5" w:rsidRDefault="00D636F5" w:rsidP="00F94F58"/>
    <w:p w:rsidR="00B8249B" w:rsidRDefault="00B8249B" w:rsidP="009C7ECA">
      <w:pPr>
        <w:pStyle w:val="Naslov3"/>
      </w:pPr>
      <w:bookmarkStart w:id="116" w:name="_Toc43102194"/>
      <w:r w:rsidRPr="00ED1697">
        <w:t>SI-CE</w:t>
      </w:r>
      <w:r>
        <w:t>P</w:t>
      </w:r>
      <w:bookmarkEnd w:id="116"/>
    </w:p>
    <w:tbl>
      <w:tblPr>
        <w:tblStyle w:val="Tabelamrea"/>
        <w:tblW w:w="0" w:type="auto"/>
        <w:tblLook w:val="04A0" w:firstRow="1" w:lastRow="0" w:firstColumn="1" w:lastColumn="0" w:noHBand="0" w:noVBand="1"/>
      </w:tblPr>
      <w:tblGrid>
        <w:gridCol w:w="1235"/>
        <w:gridCol w:w="8393"/>
      </w:tblGrid>
      <w:tr w:rsidR="00634CE3" w:rsidRPr="00ED1697" w:rsidTr="00042127">
        <w:tc>
          <w:tcPr>
            <w:tcW w:w="1242" w:type="dxa"/>
          </w:tcPr>
          <w:p w:rsidR="00634CE3" w:rsidRPr="00834164" w:rsidRDefault="00634CE3" w:rsidP="00C46906">
            <w:pPr>
              <w:spacing w:before="60" w:after="60" w:line="240" w:lineRule="auto"/>
              <w:rPr>
                <w:b/>
              </w:rPr>
            </w:pPr>
            <w:r w:rsidRPr="00834164">
              <w:rPr>
                <w:b/>
              </w:rPr>
              <w:t>Naziv</w:t>
            </w:r>
          </w:p>
        </w:tc>
        <w:tc>
          <w:tcPr>
            <w:tcW w:w="8536" w:type="dxa"/>
          </w:tcPr>
          <w:p w:rsidR="00634CE3" w:rsidRPr="00834164" w:rsidRDefault="00634CE3" w:rsidP="00C46906">
            <w:pPr>
              <w:spacing w:before="60" w:after="60" w:line="240" w:lineRule="auto"/>
              <w:jc w:val="both"/>
            </w:pPr>
            <w:r w:rsidRPr="00834164">
              <w:t>Centralni sisteme e-pooblaščanja SI-</w:t>
            </w:r>
            <w:proofErr w:type="spellStart"/>
            <w:r w:rsidRPr="00834164">
              <w:t>CeP</w:t>
            </w:r>
            <w:proofErr w:type="spellEnd"/>
          </w:p>
        </w:tc>
      </w:tr>
      <w:tr w:rsidR="00634CE3" w:rsidRPr="00ED1697" w:rsidTr="00042127">
        <w:tc>
          <w:tcPr>
            <w:tcW w:w="1242" w:type="dxa"/>
          </w:tcPr>
          <w:p w:rsidR="00634CE3" w:rsidRPr="00834164" w:rsidRDefault="00634CE3" w:rsidP="00C46906">
            <w:pPr>
              <w:spacing w:before="60" w:after="60" w:line="240" w:lineRule="auto"/>
              <w:rPr>
                <w:b/>
              </w:rPr>
            </w:pPr>
            <w:r w:rsidRPr="00834164">
              <w:rPr>
                <w:b/>
              </w:rPr>
              <w:t>Kratek opis</w:t>
            </w:r>
          </w:p>
        </w:tc>
        <w:tc>
          <w:tcPr>
            <w:tcW w:w="8536" w:type="dxa"/>
          </w:tcPr>
          <w:p w:rsidR="00634CE3" w:rsidRPr="000F2125" w:rsidRDefault="00634CE3" w:rsidP="00634CE3">
            <w:pPr>
              <w:pStyle w:val="Telobesedila"/>
              <w:rPr>
                <w:lang w:eastAsia="sl-SI"/>
              </w:rPr>
            </w:pPr>
            <w:r w:rsidRPr="000F2125">
              <w:rPr>
                <w:lang w:eastAsia="sl-SI"/>
              </w:rPr>
              <w:t>Centralni gradnik za elektronsko pooblaščanje bo zagotavljal podporo elektronskemu pooblaščanju med pravnimi in fizičnimi osebami za različne e-storitve javne uprave.</w:t>
            </w:r>
          </w:p>
          <w:p w:rsidR="00634CE3" w:rsidRPr="000F2125" w:rsidRDefault="00634CE3" w:rsidP="009C7ECA">
            <w:pPr>
              <w:pStyle w:val="Telobesedila"/>
              <w:rPr>
                <w:lang w:eastAsia="sl-SI"/>
              </w:rPr>
            </w:pPr>
            <w:r w:rsidRPr="000F2125">
              <w:rPr>
                <w:lang w:eastAsia="sl-SI"/>
              </w:rPr>
              <w:t>SI-</w:t>
            </w:r>
            <w:proofErr w:type="spellStart"/>
            <w:r w:rsidRPr="000F2125">
              <w:rPr>
                <w:lang w:eastAsia="sl-SI"/>
              </w:rPr>
              <w:t>CeP</w:t>
            </w:r>
            <w:proofErr w:type="spellEnd"/>
            <w:r w:rsidRPr="000F2125">
              <w:rPr>
                <w:lang w:eastAsia="sl-SI"/>
              </w:rPr>
              <w:t xml:space="preserve"> bo sistem, preko katerega bo omogočeno podeljevanje pooblastil, spreminjanje pooblastil ali odvzemanje pooblastila, in gradnik, ki bo omogočal hrambo in dostop do elektronsko podpisanih pooblastil. Elektronsko pooblaščanje bo prvenstveno namenjeno uporabi na nacionalni ravni, omogočati pa bo moralo tudi politike zastopanja in pooblaščanja oziroma možnosti uporabe pooblastil v čezmejnih scenarijih. </w:t>
            </w:r>
          </w:p>
        </w:tc>
      </w:tr>
      <w:tr w:rsidR="00634CE3" w:rsidRPr="00ED1697" w:rsidTr="00042127">
        <w:tc>
          <w:tcPr>
            <w:tcW w:w="1242" w:type="dxa"/>
          </w:tcPr>
          <w:p w:rsidR="00634CE3" w:rsidRPr="00834164" w:rsidRDefault="00634CE3" w:rsidP="00C46906">
            <w:pPr>
              <w:spacing w:before="60" w:after="60" w:line="240" w:lineRule="auto"/>
              <w:rPr>
                <w:b/>
              </w:rPr>
            </w:pPr>
            <w:r w:rsidRPr="00834164">
              <w:rPr>
                <w:b/>
              </w:rPr>
              <w:t>Vizija</w:t>
            </w:r>
          </w:p>
        </w:tc>
        <w:tc>
          <w:tcPr>
            <w:tcW w:w="8536" w:type="dxa"/>
          </w:tcPr>
          <w:p w:rsidR="00634CE3" w:rsidRPr="00834164" w:rsidRDefault="00634CE3" w:rsidP="00C46906">
            <w:pPr>
              <w:spacing w:before="60" w:after="60" w:line="240" w:lineRule="auto"/>
              <w:jc w:val="both"/>
            </w:pPr>
            <w:r w:rsidRPr="00834164">
              <w:t>Rešitev bo na voljo konec l. 2021</w:t>
            </w:r>
          </w:p>
        </w:tc>
      </w:tr>
      <w:tr w:rsidR="00634CE3" w:rsidRPr="00ED1697" w:rsidTr="00042127">
        <w:tc>
          <w:tcPr>
            <w:tcW w:w="1242" w:type="dxa"/>
          </w:tcPr>
          <w:p w:rsidR="00634CE3" w:rsidRPr="00834164" w:rsidRDefault="00634CE3" w:rsidP="00C46906">
            <w:pPr>
              <w:spacing w:before="60" w:after="60" w:line="240" w:lineRule="auto"/>
              <w:rPr>
                <w:b/>
              </w:rPr>
            </w:pPr>
            <w:r w:rsidRPr="00834164">
              <w:rPr>
                <w:b/>
              </w:rPr>
              <w:t>Status</w:t>
            </w:r>
          </w:p>
        </w:tc>
        <w:tc>
          <w:tcPr>
            <w:tcW w:w="8536" w:type="dxa"/>
          </w:tcPr>
          <w:p w:rsidR="00634CE3" w:rsidRPr="00834164" w:rsidRDefault="00634CE3" w:rsidP="00C46906">
            <w:pPr>
              <w:spacing w:before="60" w:after="60" w:line="240" w:lineRule="auto"/>
              <w:jc w:val="both"/>
            </w:pPr>
            <w:r w:rsidRPr="00834164">
              <w:t>V postopku javnega naročila</w:t>
            </w:r>
          </w:p>
        </w:tc>
      </w:tr>
    </w:tbl>
    <w:p w:rsidR="00D02272" w:rsidRPr="00D02272" w:rsidRDefault="00D02272" w:rsidP="00D02272">
      <w:pPr>
        <w:pStyle w:val="Telobesedila"/>
      </w:pPr>
      <w:bookmarkStart w:id="117" w:name="_Toc38969076"/>
      <w:bookmarkStart w:id="118" w:name="h.z337ya"/>
      <w:bookmarkStart w:id="119" w:name="_Toc453836190"/>
      <w:bookmarkStart w:id="120" w:name="_Toc453836478"/>
      <w:bookmarkEnd w:id="117"/>
      <w:bookmarkEnd w:id="118"/>
    </w:p>
    <w:p w:rsidR="00D02272" w:rsidRPr="00ED1697" w:rsidRDefault="00D02272" w:rsidP="00D02272">
      <w:pPr>
        <w:pStyle w:val="Naslov3"/>
      </w:pPr>
      <w:bookmarkStart w:id="121" w:name="_Toc43102195"/>
      <w:r>
        <w:t>Modul</w:t>
      </w:r>
      <w:r w:rsidRPr="00ED1697">
        <w:t xml:space="preserve"> OPS</w:t>
      </w:r>
      <w:r>
        <w:t>I-API</w:t>
      </w:r>
      <w:bookmarkEnd w:id="121"/>
    </w:p>
    <w:tbl>
      <w:tblPr>
        <w:tblStyle w:val="Tabelamrea"/>
        <w:tblW w:w="0" w:type="auto"/>
        <w:tblLook w:val="04A0" w:firstRow="1" w:lastRow="0" w:firstColumn="1" w:lastColumn="0" w:noHBand="0" w:noVBand="1"/>
      </w:tblPr>
      <w:tblGrid>
        <w:gridCol w:w="1235"/>
        <w:gridCol w:w="8393"/>
      </w:tblGrid>
      <w:tr w:rsidR="00D02272" w:rsidRPr="00ED1697" w:rsidTr="00042127">
        <w:tc>
          <w:tcPr>
            <w:tcW w:w="1242" w:type="dxa"/>
          </w:tcPr>
          <w:p w:rsidR="00D02272" w:rsidRPr="00ED1697" w:rsidRDefault="00D02272" w:rsidP="00212C5C">
            <w:pPr>
              <w:spacing w:before="60" w:after="60" w:line="240" w:lineRule="auto"/>
              <w:rPr>
                <w:b/>
              </w:rPr>
            </w:pPr>
            <w:r w:rsidRPr="00ED1697">
              <w:rPr>
                <w:b/>
              </w:rPr>
              <w:t>Naziv</w:t>
            </w:r>
          </w:p>
        </w:tc>
        <w:tc>
          <w:tcPr>
            <w:tcW w:w="8536" w:type="dxa"/>
          </w:tcPr>
          <w:p w:rsidR="00D02272" w:rsidRPr="00ED1697" w:rsidRDefault="00D02272" w:rsidP="00212C5C">
            <w:pPr>
              <w:spacing w:before="60" w:after="60" w:line="240" w:lineRule="auto"/>
              <w:jc w:val="both"/>
            </w:pPr>
            <w:r>
              <w:t>Modul OPSI-API</w:t>
            </w:r>
          </w:p>
        </w:tc>
      </w:tr>
      <w:tr w:rsidR="00D02272" w:rsidRPr="00ED1697" w:rsidTr="00042127">
        <w:tc>
          <w:tcPr>
            <w:tcW w:w="1242" w:type="dxa"/>
          </w:tcPr>
          <w:p w:rsidR="00D02272" w:rsidRPr="00ED1697" w:rsidRDefault="00D02272" w:rsidP="00212C5C">
            <w:pPr>
              <w:spacing w:before="60" w:after="60" w:line="240" w:lineRule="auto"/>
              <w:rPr>
                <w:b/>
              </w:rPr>
            </w:pPr>
            <w:r>
              <w:rPr>
                <w:b/>
              </w:rPr>
              <w:t>Kratek opis</w:t>
            </w:r>
          </w:p>
        </w:tc>
        <w:tc>
          <w:tcPr>
            <w:tcW w:w="8536" w:type="dxa"/>
          </w:tcPr>
          <w:p w:rsidR="00CD1E0F" w:rsidRDefault="00CD1E0F" w:rsidP="00212C5C">
            <w:pPr>
              <w:spacing w:before="60" w:after="60" w:line="240" w:lineRule="auto"/>
              <w:jc w:val="both"/>
            </w:pPr>
            <w:r>
              <w:t>Nov modul, ki bo del osnovnega portala OPSI je namenjen vzpostavitvi kataloga API dostopov do zbirk podatkov, ki so javno dostopne</w:t>
            </w:r>
            <w:r w:rsidRPr="00ED1697">
              <w:t>.</w:t>
            </w:r>
            <w:r>
              <w:t xml:space="preserve"> </w:t>
            </w:r>
          </w:p>
          <w:p w:rsidR="00D02272" w:rsidRDefault="00D02272" w:rsidP="00212C5C">
            <w:pPr>
              <w:spacing w:before="60" w:after="60" w:line="240" w:lineRule="auto"/>
              <w:jc w:val="both"/>
            </w:pPr>
            <w:r>
              <w:t>N</w:t>
            </w:r>
            <w:r w:rsidRPr="00030DC6">
              <w:t xml:space="preserve">a podlagi </w:t>
            </w:r>
            <w:r>
              <w:t xml:space="preserve">nove </w:t>
            </w:r>
            <w:hyperlink r:id="rId71" w:history="1">
              <w:r w:rsidRPr="00CD1E0F">
                <w:rPr>
                  <w:rStyle w:val="Hiperpovezava"/>
                  <w:rFonts w:cs="Arial"/>
                </w:rPr>
                <w:t>evropske direktive o odprtih podatkih in ponovni uporabi informacij javnega sektorja</w:t>
              </w:r>
            </w:hyperlink>
            <w:r w:rsidR="00DA5EEE">
              <w:rPr>
                <w:rStyle w:val="Sprotnaopomba-sklic"/>
              </w:rPr>
              <w:footnoteReference w:id="18"/>
            </w:r>
            <w:r>
              <w:t xml:space="preserve"> se bo vzpostavil seznam zbirk </w:t>
            </w:r>
            <w:r w:rsidR="00CD1E0F">
              <w:t xml:space="preserve">velike vrednosti. Te zbirke bodo morale biti dostopne preko API vmesnikov. Zaradi tega je v izdelavi modul OPSI-API, ki je orodje za upravljanje API dostopov. </w:t>
            </w:r>
          </w:p>
          <w:p w:rsidR="00D02272" w:rsidRPr="00ED1697" w:rsidRDefault="00D02272" w:rsidP="00212C5C">
            <w:pPr>
              <w:spacing w:before="60" w:after="60" w:line="240" w:lineRule="auto"/>
              <w:jc w:val="both"/>
            </w:pPr>
            <w:r w:rsidRPr="00030DC6">
              <w:lastRenderedPageBreak/>
              <w:t>ponovni uporabi informacij javnega značaja in Zakon</w:t>
            </w:r>
            <w:r>
              <w:t>a</w:t>
            </w:r>
            <w:r w:rsidRPr="00030DC6">
              <w:t xml:space="preserve"> o dostopu do informacij javnega značaja (ZDIJZ)</w:t>
            </w:r>
            <w:r>
              <w:t xml:space="preserve"> je portal </w:t>
            </w:r>
            <w:r w:rsidRPr="00030DC6">
              <w:t>enotn</w:t>
            </w:r>
            <w:r>
              <w:t>a</w:t>
            </w:r>
            <w:r w:rsidRPr="00030DC6">
              <w:t xml:space="preserve"> nacionaln</w:t>
            </w:r>
            <w:r>
              <w:t>a</w:t>
            </w:r>
            <w:r w:rsidRPr="00030DC6">
              <w:t xml:space="preserve"> spletn</w:t>
            </w:r>
            <w:r>
              <w:t>a</w:t>
            </w:r>
            <w:r w:rsidRPr="00030DC6">
              <w:t xml:space="preserve"> točk</w:t>
            </w:r>
            <w:r>
              <w:t>a</w:t>
            </w:r>
            <w:r w:rsidRPr="00030DC6">
              <w:t xml:space="preserve"> za objavo odprtih podatkov za celotni javni sektor. Tako poleg državnih organov vključuje tudi </w:t>
            </w:r>
            <w:r>
              <w:t xml:space="preserve">možnost objave </w:t>
            </w:r>
            <w:r w:rsidRPr="00030DC6">
              <w:t>odp</w:t>
            </w:r>
            <w:r>
              <w:t>rtih podatkov celotnega javnega sektorja</w:t>
            </w:r>
            <w:r w:rsidRPr="00030DC6">
              <w:t xml:space="preserve">. Portal vsem zagotavlja pravico do brezplačne in </w:t>
            </w:r>
            <w:r>
              <w:t>preprost</w:t>
            </w:r>
            <w:r w:rsidRPr="00030DC6">
              <w:t>e ponovne uporabe prosto dostopnih podatkov</w:t>
            </w:r>
            <w:r>
              <w:t>,</w:t>
            </w:r>
            <w:r w:rsidRPr="00030DC6">
              <w:t xml:space="preserve"> in sicer za kateri</w:t>
            </w:r>
            <w:r>
              <w:t xml:space="preserve"> </w:t>
            </w:r>
            <w:r w:rsidRPr="00030DC6">
              <w:t>koli (neprofitni/profitni) namen. Za zbirke, objavljene na portalu</w:t>
            </w:r>
            <w:r>
              <w:t>,</w:t>
            </w:r>
            <w:r w:rsidRPr="00030DC6">
              <w:t xml:space="preserve"> velja pravilo »odprte licence«</w:t>
            </w:r>
            <w:r>
              <w:t xml:space="preserve"> </w:t>
            </w:r>
            <w:r w:rsidRPr="00030DC6">
              <w:t>(</w:t>
            </w:r>
            <w:r>
              <w:t xml:space="preserve">edini pogoj ponovne uporabe je </w:t>
            </w:r>
            <w:r w:rsidRPr="00030DC6">
              <w:t>navedba vira).</w:t>
            </w:r>
          </w:p>
        </w:tc>
      </w:tr>
      <w:tr w:rsidR="00CD1E0F" w:rsidRPr="00ED1697" w:rsidTr="00042127">
        <w:tc>
          <w:tcPr>
            <w:tcW w:w="1242" w:type="dxa"/>
          </w:tcPr>
          <w:p w:rsidR="00CD1E0F" w:rsidRPr="00834164" w:rsidRDefault="00CD1E0F" w:rsidP="00212C5C">
            <w:pPr>
              <w:spacing w:before="60" w:after="60" w:line="240" w:lineRule="auto"/>
              <w:rPr>
                <w:b/>
              </w:rPr>
            </w:pPr>
            <w:r w:rsidRPr="00834164">
              <w:rPr>
                <w:b/>
              </w:rPr>
              <w:lastRenderedPageBreak/>
              <w:t>Vizija</w:t>
            </w:r>
          </w:p>
        </w:tc>
        <w:tc>
          <w:tcPr>
            <w:tcW w:w="8536" w:type="dxa"/>
          </w:tcPr>
          <w:p w:rsidR="00CD1E0F" w:rsidRPr="00834164" w:rsidRDefault="00CD1E0F" w:rsidP="00212C5C">
            <w:pPr>
              <w:spacing w:before="60" w:after="60" w:line="240" w:lineRule="auto"/>
              <w:jc w:val="both"/>
            </w:pPr>
            <w:r>
              <w:t>Modul</w:t>
            </w:r>
            <w:r w:rsidRPr="00834164">
              <w:t xml:space="preserve"> bo na voljo </w:t>
            </w:r>
            <w:r>
              <w:t xml:space="preserve">do </w:t>
            </w:r>
            <w:r w:rsidRPr="00834164">
              <w:t>konc</w:t>
            </w:r>
            <w:r>
              <w:t>a</w:t>
            </w:r>
            <w:r w:rsidRPr="00834164">
              <w:t xml:space="preserve"> l. 202</w:t>
            </w:r>
            <w:r>
              <w:t>0</w:t>
            </w:r>
          </w:p>
        </w:tc>
      </w:tr>
      <w:tr w:rsidR="00CD1E0F" w:rsidRPr="00ED1697" w:rsidTr="00042127">
        <w:tc>
          <w:tcPr>
            <w:tcW w:w="1242" w:type="dxa"/>
          </w:tcPr>
          <w:p w:rsidR="00CD1E0F" w:rsidRPr="00834164" w:rsidRDefault="00CD1E0F" w:rsidP="00212C5C">
            <w:pPr>
              <w:spacing w:before="60" w:after="60" w:line="240" w:lineRule="auto"/>
              <w:rPr>
                <w:b/>
              </w:rPr>
            </w:pPr>
            <w:r w:rsidRPr="00834164">
              <w:rPr>
                <w:b/>
              </w:rPr>
              <w:t>Status</w:t>
            </w:r>
          </w:p>
        </w:tc>
        <w:tc>
          <w:tcPr>
            <w:tcW w:w="8536" w:type="dxa"/>
          </w:tcPr>
          <w:p w:rsidR="00CD1E0F" w:rsidRPr="00834164" w:rsidRDefault="00CD1E0F" w:rsidP="00212C5C">
            <w:pPr>
              <w:spacing w:before="60" w:after="60" w:line="240" w:lineRule="auto"/>
              <w:jc w:val="both"/>
            </w:pPr>
            <w:r>
              <w:t>Trenutno poteka testiranje v testnem okolju.</w:t>
            </w:r>
          </w:p>
        </w:tc>
      </w:tr>
    </w:tbl>
    <w:p w:rsidR="00BF1F31" w:rsidRDefault="00BF1F31" w:rsidP="00D02272">
      <w:pPr>
        <w:pStyle w:val="Def"/>
      </w:pPr>
    </w:p>
    <w:p w:rsidR="00BF1F31" w:rsidRPr="00ED1697" w:rsidRDefault="00BF1F31" w:rsidP="00BF1F31">
      <w:pPr>
        <w:pStyle w:val="Naslov3"/>
      </w:pPr>
      <w:bookmarkStart w:id="122" w:name="_Toc43102196"/>
      <w:r>
        <w:t>Modul</w:t>
      </w:r>
      <w:r w:rsidRPr="00ED1697">
        <w:t xml:space="preserve"> OPS</w:t>
      </w:r>
      <w:r>
        <w:t>I-LAB</w:t>
      </w:r>
      <w:bookmarkEnd w:id="122"/>
    </w:p>
    <w:tbl>
      <w:tblPr>
        <w:tblStyle w:val="Tabelamrea"/>
        <w:tblW w:w="0" w:type="auto"/>
        <w:tblLook w:val="04A0" w:firstRow="1" w:lastRow="0" w:firstColumn="1" w:lastColumn="0" w:noHBand="0" w:noVBand="1"/>
      </w:tblPr>
      <w:tblGrid>
        <w:gridCol w:w="1235"/>
        <w:gridCol w:w="8393"/>
      </w:tblGrid>
      <w:tr w:rsidR="00BF1F31" w:rsidRPr="00ED1697" w:rsidTr="00042127">
        <w:tc>
          <w:tcPr>
            <w:tcW w:w="1242" w:type="dxa"/>
          </w:tcPr>
          <w:p w:rsidR="00BF1F31" w:rsidRPr="00ED1697" w:rsidRDefault="00BF1F31" w:rsidP="00212C5C">
            <w:pPr>
              <w:spacing w:before="60" w:after="60" w:line="240" w:lineRule="auto"/>
              <w:rPr>
                <w:b/>
              </w:rPr>
            </w:pPr>
            <w:r w:rsidRPr="00ED1697">
              <w:rPr>
                <w:b/>
              </w:rPr>
              <w:t>Naziv</w:t>
            </w:r>
          </w:p>
        </w:tc>
        <w:tc>
          <w:tcPr>
            <w:tcW w:w="8536" w:type="dxa"/>
          </w:tcPr>
          <w:p w:rsidR="00BF1F31" w:rsidRPr="00ED1697" w:rsidRDefault="00BF1F31" w:rsidP="00212C5C">
            <w:pPr>
              <w:spacing w:before="60" w:after="60" w:line="240" w:lineRule="auto"/>
              <w:jc w:val="both"/>
            </w:pPr>
            <w:r>
              <w:t>Modul OPSI-LAB</w:t>
            </w:r>
          </w:p>
        </w:tc>
      </w:tr>
      <w:tr w:rsidR="00BF1F31" w:rsidRPr="00ED1697" w:rsidTr="00042127">
        <w:tc>
          <w:tcPr>
            <w:tcW w:w="1242" w:type="dxa"/>
          </w:tcPr>
          <w:p w:rsidR="00BF1F31" w:rsidRPr="00ED1697" w:rsidRDefault="00BF1F31" w:rsidP="00212C5C">
            <w:pPr>
              <w:spacing w:before="60" w:after="60" w:line="240" w:lineRule="auto"/>
              <w:rPr>
                <w:b/>
              </w:rPr>
            </w:pPr>
            <w:r>
              <w:rPr>
                <w:b/>
              </w:rPr>
              <w:t>Kratek opis</w:t>
            </w:r>
          </w:p>
        </w:tc>
        <w:tc>
          <w:tcPr>
            <w:tcW w:w="8536" w:type="dxa"/>
          </w:tcPr>
          <w:p w:rsidR="00BF1F31" w:rsidRDefault="00BF1F31" w:rsidP="00212C5C">
            <w:pPr>
              <w:spacing w:before="60" w:after="60" w:line="240" w:lineRule="auto"/>
              <w:jc w:val="both"/>
            </w:pPr>
            <w:r>
              <w:t xml:space="preserve">Nov modul, ki bo del osnovnega portala OPSI je namenjen </w:t>
            </w:r>
            <w:r w:rsidRPr="00BF1F31">
              <w:t>za programiranje in strojne analize podatkovnih zbirk</w:t>
            </w:r>
            <w:r w:rsidRPr="00ED1697">
              <w:t>.</w:t>
            </w:r>
            <w:r>
              <w:t xml:space="preserve"> </w:t>
            </w:r>
            <w:r w:rsidRPr="00BF1F31">
              <w:t>Z dodatkom spletnega vmesnika za strojno analizo na portal OPSI bi naprednejšim uporabnikom omogočili enostavnejšo pripravo analiz in deljenje rezultatov ter uporabljenih metodologij z drugimi uporabniki portala</w:t>
            </w:r>
            <w:r>
              <w:t>.</w:t>
            </w:r>
          </w:p>
          <w:p w:rsidR="00BF1F31" w:rsidRDefault="00567A41" w:rsidP="00212C5C">
            <w:pPr>
              <w:spacing w:before="60" w:after="60" w:line="240" w:lineRule="auto"/>
              <w:jc w:val="both"/>
            </w:pPr>
            <w:r>
              <w:t xml:space="preserve">Za delovanje tega modula je bilo </w:t>
            </w:r>
            <w:r w:rsidRPr="00567A41">
              <w:t xml:space="preserve">izbrano orodje </w:t>
            </w:r>
            <w:hyperlink r:id="rId72" w:history="1">
              <w:proofErr w:type="spellStart"/>
              <w:r w:rsidRPr="00B07220">
                <w:rPr>
                  <w:b/>
                  <w:bCs/>
                </w:rPr>
                <w:t>Jupyter</w:t>
              </w:r>
              <w:proofErr w:type="spellEnd"/>
            </w:hyperlink>
            <w:r>
              <w:t>, ki</w:t>
            </w:r>
            <w:r w:rsidRPr="00567A41">
              <w:t xml:space="preserve"> </w:t>
            </w:r>
            <w:r>
              <w:t>o</w:t>
            </w:r>
            <w:r w:rsidRPr="00567A41">
              <w:t xml:space="preserve">mogoča spletno programiranje in interaktivno izvajanje krajših izsekov kode v različnih programskih jezikih. Zgrajeno je okoli koncepta t. i. zvezka (angl. </w:t>
            </w:r>
            <w:proofErr w:type="spellStart"/>
            <w:r w:rsidRPr="00567A41">
              <w:t>notebook</w:t>
            </w:r>
            <w:proofErr w:type="spellEnd"/>
            <w:r w:rsidRPr="00567A41">
              <w:t>), ki je v osnovi predstavljen kot običajni računalniški pisarniški dokument, vendar je njegova funkcionalnost razširjena s tem, da so lahko določeni deli besedila definirani kot programska koda, ki jo je ob ogledu v brskalniku mogoče tudi izvesti ter prikazati njene rezultate</w:t>
            </w:r>
            <w:r>
              <w:t>.</w:t>
            </w:r>
          </w:p>
          <w:p w:rsidR="00567A41" w:rsidRDefault="00567A41" w:rsidP="00212C5C">
            <w:pPr>
              <w:spacing w:before="60" w:after="60" w:line="240" w:lineRule="auto"/>
              <w:jc w:val="both"/>
            </w:pPr>
            <w:r w:rsidRPr="00567A41">
              <w:t>Ena bistvenih prednosti je v tem, da je v zvezkih mogoče uporabiti različne programske knjižnice, npr. za strojno učenje ali grafični prikaz.</w:t>
            </w:r>
          </w:p>
          <w:p w:rsidR="00567A41" w:rsidRPr="00ED1697" w:rsidRDefault="00567A41" w:rsidP="00212C5C">
            <w:pPr>
              <w:spacing w:before="60" w:after="60" w:line="240" w:lineRule="auto"/>
              <w:jc w:val="both"/>
            </w:pPr>
            <w:r w:rsidRPr="00567A41">
              <w:t xml:space="preserve">Uporabnik lahko izdelani zvezek shrani na lastni računalnik in ga deli z javnostjo. Uredniki portala OPSI bodo te zvezke tako lahko objavili kot del zbirk. V sklopu razvoja je predvidena tudi namestitev dodatnega modula </w:t>
            </w:r>
            <w:proofErr w:type="spellStart"/>
            <w:r w:rsidRPr="00567A41">
              <w:t>nbexamples</w:t>
            </w:r>
            <w:proofErr w:type="spellEnd"/>
            <w:r w:rsidRPr="00567A41">
              <w:t xml:space="preserve"> , ki bo nudil zbirko </w:t>
            </w:r>
            <w:proofErr w:type="spellStart"/>
            <w:r w:rsidRPr="00567A41">
              <w:t>predpripravljenih</w:t>
            </w:r>
            <w:proofErr w:type="spellEnd"/>
            <w:r w:rsidRPr="00567A41">
              <w:t xml:space="preserve"> primerov zvezkov za vse uporabnike orodja </w:t>
            </w:r>
            <w:proofErr w:type="spellStart"/>
            <w:r w:rsidRPr="00567A41">
              <w:t>Jupyter</w:t>
            </w:r>
            <w:proofErr w:type="spellEnd"/>
            <w:r w:rsidRPr="00567A41">
              <w:t>.</w:t>
            </w:r>
          </w:p>
        </w:tc>
      </w:tr>
      <w:tr w:rsidR="00BF1F31" w:rsidRPr="00ED1697" w:rsidTr="00042127">
        <w:tc>
          <w:tcPr>
            <w:tcW w:w="1242" w:type="dxa"/>
          </w:tcPr>
          <w:p w:rsidR="00BF1F31" w:rsidRPr="00834164" w:rsidRDefault="00BF1F31" w:rsidP="00212C5C">
            <w:pPr>
              <w:spacing w:before="60" w:after="60" w:line="240" w:lineRule="auto"/>
              <w:rPr>
                <w:b/>
              </w:rPr>
            </w:pPr>
            <w:r w:rsidRPr="00834164">
              <w:rPr>
                <w:b/>
              </w:rPr>
              <w:t>Vizija</w:t>
            </w:r>
          </w:p>
        </w:tc>
        <w:tc>
          <w:tcPr>
            <w:tcW w:w="8536" w:type="dxa"/>
          </w:tcPr>
          <w:p w:rsidR="00BF1F31" w:rsidRPr="00834164" w:rsidRDefault="00BF1F31" w:rsidP="00212C5C">
            <w:pPr>
              <w:spacing w:before="60" w:after="60" w:line="240" w:lineRule="auto"/>
              <w:jc w:val="both"/>
            </w:pPr>
            <w:r>
              <w:t>Modul</w:t>
            </w:r>
            <w:r w:rsidRPr="00834164">
              <w:t xml:space="preserve"> bo na voljo </w:t>
            </w:r>
            <w:r>
              <w:t xml:space="preserve">v 1.kvartalu </w:t>
            </w:r>
            <w:r w:rsidRPr="00834164">
              <w:t>202</w:t>
            </w:r>
            <w:r>
              <w:t>1</w:t>
            </w:r>
          </w:p>
        </w:tc>
      </w:tr>
      <w:tr w:rsidR="00BF1F31" w:rsidRPr="00ED1697" w:rsidTr="00042127">
        <w:tc>
          <w:tcPr>
            <w:tcW w:w="1242" w:type="dxa"/>
          </w:tcPr>
          <w:p w:rsidR="00BF1F31" w:rsidRPr="00834164" w:rsidRDefault="00BF1F31" w:rsidP="00212C5C">
            <w:pPr>
              <w:spacing w:before="60" w:after="60" w:line="240" w:lineRule="auto"/>
              <w:rPr>
                <w:b/>
              </w:rPr>
            </w:pPr>
            <w:r w:rsidRPr="00834164">
              <w:rPr>
                <w:b/>
              </w:rPr>
              <w:t>Status</w:t>
            </w:r>
          </w:p>
        </w:tc>
        <w:tc>
          <w:tcPr>
            <w:tcW w:w="8536" w:type="dxa"/>
          </w:tcPr>
          <w:p w:rsidR="00BF1F31" w:rsidRPr="00834164" w:rsidRDefault="00567A41" w:rsidP="00212C5C">
            <w:pPr>
              <w:spacing w:before="60" w:after="60" w:line="240" w:lineRule="auto"/>
              <w:jc w:val="both"/>
            </w:pPr>
            <w:r>
              <w:t>Potekajo</w:t>
            </w:r>
            <w:r w:rsidR="00BF1F31">
              <w:t xml:space="preserve"> priprave na vzpostavitev razvojnega okolja.</w:t>
            </w:r>
          </w:p>
        </w:tc>
      </w:tr>
    </w:tbl>
    <w:p w:rsidR="00333E30" w:rsidRDefault="00333E30" w:rsidP="00F94F58">
      <w:bookmarkStart w:id="123" w:name="h.3j2qqm3"/>
      <w:bookmarkStart w:id="124" w:name="h.1y810tw"/>
      <w:bookmarkEnd w:id="119"/>
      <w:bookmarkEnd w:id="120"/>
      <w:bookmarkEnd w:id="123"/>
      <w:bookmarkEnd w:id="124"/>
    </w:p>
    <w:p w:rsidR="00B8249B" w:rsidRDefault="00B8249B" w:rsidP="009C7ECA">
      <w:pPr>
        <w:pStyle w:val="Naslov3"/>
      </w:pPr>
      <w:bookmarkStart w:id="125" w:name="_Toc36118728"/>
      <w:bookmarkStart w:id="126" w:name="_Toc38969080"/>
      <w:bookmarkStart w:id="127" w:name="h.4i7ojhp"/>
      <w:bookmarkStart w:id="128" w:name="h.2xcytpi"/>
      <w:bookmarkStart w:id="129" w:name="_Toc38969081"/>
      <w:bookmarkStart w:id="130" w:name="_GoBack1"/>
      <w:bookmarkStart w:id="131" w:name="_Toc37239686"/>
      <w:bookmarkStart w:id="132" w:name="_Toc43102197"/>
      <w:bookmarkEnd w:id="125"/>
      <w:bookmarkEnd w:id="126"/>
      <w:bookmarkEnd w:id="127"/>
      <w:bookmarkEnd w:id="128"/>
      <w:bookmarkEnd w:id="129"/>
      <w:bookmarkEnd w:id="130"/>
      <w:r w:rsidRPr="002C4AD8">
        <w:t>SISTEM ZA ZAGOTAVLJANJE SEMAN</w:t>
      </w:r>
      <w:r>
        <w:t>T</w:t>
      </w:r>
      <w:r w:rsidRPr="002C4AD8">
        <w:t>IČNE INTEROPERABILNOSTI</w:t>
      </w:r>
      <w:bookmarkEnd w:id="131"/>
      <w:bookmarkEnd w:id="132"/>
      <w:r w:rsidRPr="00ED1697" w:rsidDel="00333E30">
        <w:t xml:space="preserve"> </w:t>
      </w:r>
      <w:bookmarkStart w:id="133" w:name="_Toc36649754"/>
      <w:bookmarkStart w:id="134" w:name="_Toc37239687"/>
      <w:bookmarkEnd w:id="133"/>
      <w:bookmarkEnd w:id="134"/>
    </w:p>
    <w:tbl>
      <w:tblPr>
        <w:tblStyle w:val="Tabelamrea"/>
        <w:tblW w:w="0" w:type="auto"/>
        <w:tblLook w:val="04A0" w:firstRow="1" w:lastRow="0" w:firstColumn="1" w:lastColumn="0" w:noHBand="0" w:noVBand="1"/>
      </w:tblPr>
      <w:tblGrid>
        <w:gridCol w:w="1252"/>
        <w:gridCol w:w="8376"/>
      </w:tblGrid>
      <w:tr w:rsidR="00B8249B" w:rsidRPr="00ED1697" w:rsidTr="00042127">
        <w:tc>
          <w:tcPr>
            <w:tcW w:w="1267" w:type="dxa"/>
          </w:tcPr>
          <w:p w:rsidR="00B8249B" w:rsidRPr="00ED1697" w:rsidRDefault="00B8249B" w:rsidP="00B45739">
            <w:pPr>
              <w:spacing w:before="60" w:after="60"/>
              <w:rPr>
                <w:b/>
              </w:rPr>
            </w:pPr>
            <w:r w:rsidRPr="00ED1697">
              <w:rPr>
                <w:b/>
              </w:rPr>
              <w:t>Naziv</w:t>
            </w:r>
          </w:p>
        </w:tc>
        <w:tc>
          <w:tcPr>
            <w:tcW w:w="8511" w:type="dxa"/>
          </w:tcPr>
          <w:p w:rsidR="00B8249B" w:rsidRPr="00ED1697" w:rsidRDefault="00B8249B" w:rsidP="00B45739">
            <w:pPr>
              <w:spacing w:before="60" w:after="60"/>
              <w:rPr>
                <w:b/>
              </w:rPr>
            </w:pPr>
            <w:r w:rsidRPr="002C4AD8">
              <w:t xml:space="preserve">Sistem zagotavljanja semantične </w:t>
            </w:r>
            <w:proofErr w:type="spellStart"/>
            <w:r w:rsidRPr="002C4AD8">
              <w:t>interoperabilnosti</w:t>
            </w:r>
            <w:proofErr w:type="spellEnd"/>
          </w:p>
        </w:tc>
      </w:tr>
      <w:tr w:rsidR="00B8249B" w:rsidRPr="00ED1697" w:rsidTr="00042127">
        <w:tc>
          <w:tcPr>
            <w:tcW w:w="1267" w:type="dxa"/>
          </w:tcPr>
          <w:p w:rsidR="00B8249B" w:rsidRPr="00ED1697" w:rsidRDefault="00B8249B" w:rsidP="00B45739">
            <w:pPr>
              <w:spacing w:before="60" w:after="60"/>
              <w:rPr>
                <w:b/>
              </w:rPr>
            </w:pPr>
            <w:r w:rsidRPr="00ED1697">
              <w:rPr>
                <w:b/>
              </w:rPr>
              <w:t>Kratek opis</w:t>
            </w:r>
          </w:p>
        </w:tc>
        <w:tc>
          <w:tcPr>
            <w:tcW w:w="8511" w:type="dxa"/>
          </w:tcPr>
          <w:p w:rsidR="00B8249B" w:rsidRPr="002C4AD8" w:rsidRDefault="00B8249B" w:rsidP="00B45739">
            <w:pPr>
              <w:jc w:val="both"/>
            </w:pPr>
            <w:r w:rsidRPr="002C4AD8">
              <w:t xml:space="preserve">Sistem bodo tvorile naslednje komponente: Centralni besednjak (Skupni meta podatkovni slovar), </w:t>
            </w:r>
            <w:proofErr w:type="spellStart"/>
            <w:r w:rsidRPr="002C4AD8">
              <w:t>repozitorij</w:t>
            </w:r>
            <w:proofErr w:type="spellEnd"/>
            <w:r w:rsidRPr="002C4AD8">
              <w:t xml:space="preserve"> ponovno uporabljivih jedrnih podatkovnih modelov in register šifrantov. Vse tri komponente se bodo med seboj tesno povezovale.</w:t>
            </w:r>
          </w:p>
          <w:p w:rsidR="00B8249B" w:rsidRDefault="00B8249B" w:rsidP="00B45739">
            <w:pPr>
              <w:spacing w:before="60" w:after="60"/>
              <w:jc w:val="both"/>
            </w:pPr>
            <w:r w:rsidRPr="002C4AD8">
              <w:t xml:space="preserve">Centralni besednjak bo enolično in jasno definiral ključno terminologijo, ki se uporablja v okviru javne uprave. Vsi pojmi v centralnem besednjaku bodo imeli jasno, nedvoumno in </w:t>
            </w:r>
            <w:proofErr w:type="spellStart"/>
            <w:r w:rsidRPr="002C4AD8">
              <w:t>neredundantno</w:t>
            </w:r>
            <w:proofErr w:type="spellEnd"/>
            <w:r w:rsidRPr="002C4AD8">
              <w:t xml:space="preserve"> definicijo. Zajemal bo vse podatke, ki so dostopni v posameznih evidencah in registrih. </w:t>
            </w:r>
            <w:r w:rsidRPr="00ED1697">
              <w:t xml:space="preserve">Omogočal bo registracijo podatkovnih modelov in metapodatkov pripadajočih virov (storitev) s podatki o upravljavcih, zakonskih podlagah, naslovih in pogojih uporabe. Ločeval bo bazične/temeljne evidence in registre z izvirnimi podatki od izvedenih evidenc in registrov. Ob vzpostavitvi skupnega podatkovnega slovarja se bo vzpostavil tudi proces preverjanja podatkovnih modelov glede normalizacije in </w:t>
            </w:r>
            <w:r>
              <w:t>možnosti objave kot</w:t>
            </w:r>
            <w:r w:rsidRPr="00ED1697">
              <w:t xml:space="preserve"> odprt</w:t>
            </w:r>
            <w:r>
              <w:t>ih</w:t>
            </w:r>
            <w:r w:rsidRPr="00ED1697">
              <w:t xml:space="preserve"> podatk</w:t>
            </w:r>
            <w:r>
              <w:t>ov</w:t>
            </w:r>
            <w:r w:rsidRPr="00ED1697">
              <w:t>.</w:t>
            </w:r>
          </w:p>
          <w:p w:rsidR="00B8249B" w:rsidRPr="002C4AD8" w:rsidRDefault="00B8249B" w:rsidP="00B45739">
            <w:pPr>
              <w:spacing w:before="60" w:after="60"/>
              <w:jc w:val="both"/>
            </w:pPr>
            <w:proofErr w:type="spellStart"/>
            <w:r>
              <w:lastRenderedPageBreak/>
              <w:t>Repozitorij</w:t>
            </w:r>
            <w:proofErr w:type="spellEnd"/>
            <w:r>
              <w:t xml:space="preserve"> j</w:t>
            </w:r>
            <w:r w:rsidRPr="002C4AD8">
              <w:t>edrn</w:t>
            </w:r>
            <w:r>
              <w:t>ih</w:t>
            </w:r>
            <w:r w:rsidRPr="002C4AD8">
              <w:t xml:space="preserve"> podatkovni</w:t>
            </w:r>
            <w:r>
              <w:t>h</w:t>
            </w:r>
            <w:r w:rsidRPr="002C4AD8">
              <w:t xml:space="preserve"> model</w:t>
            </w:r>
            <w:r>
              <w:t>ov bo vseboval</w:t>
            </w:r>
            <w:r w:rsidRPr="002C4AD8">
              <w:t xml:space="preserve"> poenostavljen</w:t>
            </w:r>
            <w:r>
              <w:t>e</w:t>
            </w:r>
            <w:r w:rsidRPr="002C4AD8">
              <w:t>, ponovno uporabljiv</w:t>
            </w:r>
            <w:r>
              <w:t>e</w:t>
            </w:r>
            <w:r w:rsidRPr="002C4AD8">
              <w:t xml:space="preserve"> in razširljiv</w:t>
            </w:r>
            <w:r>
              <w:t>e podatkovne</w:t>
            </w:r>
            <w:r w:rsidRPr="002C4AD8">
              <w:t xml:space="preserve"> model</w:t>
            </w:r>
            <w:r>
              <w:t>e</w:t>
            </w:r>
            <w:r w:rsidRPr="002C4AD8">
              <w:t xml:space="preserve">, ki zajemajo temeljne značilnosti entitet na </w:t>
            </w:r>
            <w:proofErr w:type="spellStart"/>
            <w:r w:rsidRPr="002C4AD8">
              <w:t>kontekstualno</w:t>
            </w:r>
            <w:proofErr w:type="spellEnd"/>
            <w:r w:rsidRPr="002C4AD8">
              <w:t xml:space="preserve"> nevtralen način. </w:t>
            </w:r>
          </w:p>
          <w:p w:rsidR="00B8249B" w:rsidRPr="00ED1697" w:rsidRDefault="00B8249B" w:rsidP="00B45739">
            <w:pPr>
              <w:spacing w:before="60" w:after="60"/>
              <w:jc w:val="both"/>
              <w:rPr>
                <w:b/>
              </w:rPr>
            </w:pPr>
            <w:r w:rsidRPr="002C4AD8">
              <w:t xml:space="preserve">Register šifrantov bo zagotavljal skupen nabor in upravljanje šifrantov, standardizirane </w:t>
            </w:r>
            <w:proofErr w:type="spellStart"/>
            <w:r w:rsidRPr="002C4AD8">
              <w:t>metapodatkovne</w:t>
            </w:r>
            <w:proofErr w:type="spellEnd"/>
            <w:r w:rsidRPr="002C4AD8">
              <w:t xml:space="preserve"> opise, </w:t>
            </w:r>
            <w:proofErr w:type="spellStart"/>
            <w:r w:rsidRPr="002C4AD8">
              <w:t>verzioniranje</w:t>
            </w:r>
            <w:proofErr w:type="spellEnd"/>
            <w:r w:rsidRPr="002C4AD8">
              <w:t xml:space="preserve"> in objavo šifrantov.</w:t>
            </w:r>
          </w:p>
        </w:tc>
      </w:tr>
      <w:tr w:rsidR="00B8249B" w:rsidRPr="00ED1697" w:rsidTr="00042127">
        <w:tc>
          <w:tcPr>
            <w:tcW w:w="1267" w:type="dxa"/>
          </w:tcPr>
          <w:p w:rsidR="00B8249B" w:rsidRPr="00ED1697" w:rsidRDefault="00B8249B" w:rsidP="00B45739">
            <w:pPr>
              <w:spacing w:before="60" w:after="60"/>
              <w:rPr>
                <w:b/>
              </w:rPr>
            </w:pPr>
            <w:r>
              <w:rPr>
                <w:b/>
              </w:rPr>
              <w:lastRenderedPageBreak/>
              <w:t>Uporaba</w:t>
            </w:r>
          </w:p>
        </w:tc>
        <w:tc>
          <w:tcPr>
            <w:tcW w:w="8511" w:type="dxa"/>
          </w:tcPr>
          <w:p w:rsidR="00B8249B" w:rsidRPr="00200C49" w:rsidRDefault="00B8249B" w:rsidP="00B45739">
            <w:pPr>
              <w:jc w:val="both"/>
              <w:rPr>
                <w:rFonts w:ascii="Calibri" w:eastAsia="Calibri" w:hAnsi="Calibri" w:cs="Calibri"/>
                <w:color w:val="auto"/>
                <w:lang w:eastAsia="en-US"/>
              </w:rPr>
            </w:pPr>
            <w:r w:rsidRPr="002C4AD8">
              <w:t>Sistem bo namenjen doslednemu uveljavljanj</w:t>
            </w:r>
            <w:r>
              <w:t>u</w:t>
            </w:r>
            <w:r w:rsidRPr="002C4AD8">
              <w:t xml:space="preserve"> načela enkratnega zapisa, doseganj</w:t>
            </w:r>
            <w:r>
              <w:t>u</w:t>
            </w:r>
            <w:r w:rsidRPr="002C4AD8">
              <w:t xml:space="preserve"> višje stopnje standardizacije in </w:t>
            </w:r>
            <w:proofErr w:type="spellStart"/>
            <w:r w:rsidRPr="002C4AD8">
              <w:t>i</w:t>
            </w:r>
            <w:r>
              <w:t>nteroperabilnosti</w:t>
            </w:r>
            <w:proofErr w:type="spellEnd"/>
            <w:r>
              <w:t xml:space="preserve"> na podatkovnem sloju</w:t>
            </w:r>
            <w:r w:rsidRPr="002C4AD8">
              <w:t>, analiz</w:t>
            </w:r>
            <w:r>
              <w:t>i</w:t>
            </w:r>
            <w:r w:rsidRPr="002C4AD8">
              <w:t xml:space="preserve"> podatkov </w:t>
            </w:r>
            <w:r>
              <w:t>na kakovostno višji ravni,</w:t>
            </w:r>
            <w:r w:rsidRPr="002C4AD8">
              <w:t xml:space="preserve"> razvoj</w:t>
            </w:r>
            <w:r>
              <w:t>u</w:t>
            </w:r>
            <w:r w:rsidRPr="002C4AD8">
              <w:t xml:space="preserve"> naprednih aplikativnih rešitev s področja umetne inteligence </w:t>
            </w:r>
            <w:r>
              <w:t>itd</w:t>
            </w:r>
            <w:r w:rsidRPr="002C4AD8">
              <w:t>.</w:t>
            </w:r>
          </w:p>
          <w:p w:rsidR="00B8249B" w:rsidRPr="00ED1697" w:rsidRDefault="00B8249B" w:rsidP="00B45739">
            <w:pPr>
              <w:spacing w:before="60" w:after="60"/>
              <w:jc w:val="both"/>
              <w:rPr>
                <w:b/>
              </w:rPr>
            </w:pPr>
            <w:r w:rsidRPr="00ED1697">
              <w:t>Na področju</w:t>
            </w:r>
            <w:r>
              <w:t xml:space="preserve"> </w:t>
            </w:r>
            <w:r w:rsidRPr="00ED1697">
              <w:t>podatkovnega modeliranja želimo pomagati razvojnim ekipam</w:t>
            </w:r>
            <w:r>
              <w:t>,</w:t>
            </w:r>
            <w:r w:rsidRPr="00ED1697">
              <w:t xml:space="preserve"> </w:t>
            </w:r>
            <w:r>
              <w:t>na način</w:t>
            </w:r>
            <w:r w:rsidRPr="00ED1697">
              <w:t xml:space="preserve"> da se bodo vse podatkovne strukture, do katerih informacijski sistemi lahko dostopajo po </w:t>
            </w:r>
            <w:r>
              <w:t>načel</w:t>
            </w:r>
            <w:r w:rsidRPr="00ED1697">
              <w:t>u zunanjih virov, nahajale v t.</w:t>
            </w:r>
            <w:r>
              <w:t xml:space="preserve"> </w:t>
            </w:r>
            <w:r w:rsidRPr="00ED1697">
              <w:t>i. podatkovnem slovarju</w:t>
            </w:r>
            <w:r>
              <w:t>.</w:t>
            </w:r>
          </w:p>
        </w:tc>
      </w:tr>
      <w:tr w:rsidR="00B8249B" w:rsidRPr="00ED1697" w:rsidTr="00042127">
        <w:tc>
          <w:tcPr>
            <w:tcW w:w="1267" w:type="dxa"/>
          </w:tcPr>
          <w:p w:rsidR="00B8249B" w:rsidRPr="00ED1697" w:rsidRDefault="00B8249B" w:rsidP="00B45739">
            <w:pPr>
              <w:spacing w:before="60" w:after="60"/>
              <w:rPr>
                <w:b/>
              </w:rPr>
            </w:pPr>
            <w:r w:rsidRPr="00ED1697">
              <w:rPr>
                <w:b/>
              </w:rPr>
              <w:t>Načrti</w:t>
            </w:r>
          </w:p>
        </w:tc>
        <w:tc>
          <w:tcPr>
            <w:tcW w:w="8511" w:type="dxa"/>
          </w:tcPr>
          <w:p w:rsidR="00B8249B" w:rsidRPr="00ED1697" w:rsidRDefault="00B8249B" w:rsidP="00B45739">
            <w:pPr>
              <w:spacing w:before="60" w:after="60"/>
              <w:jc w:val="both"/>
              <w:rPr>
                <w:b/>
                <w:smallCaps/>
              </w:rPr>
            </w:pPr>
            <w:r w:rsidRPr="002C4AD8">
              <w:t>Centralni besednjak se bo polnil postopno</w:t>
            </w:r>
            <w:r>
              <w:t>,</w:t>
            </w:r>
            <w:r w:rsidRPr="002C4AD8">
              <w:t xml:space="preserve"> v skladu z dinamiko</w:t>
            </w:r>
            <w:r>
              <w:t>,</w:t>
            </w:r>
            <w:r w:rsidRPr="002C4AD8">
              <w:t xml:space="preserve"> s katero bodo skrbnik</w:t>
            </w:r>
            <w:r>
              <w:t>i</w:t>
            </w:r>
            <w:r w:rsidRPr="002C4AD8">
              <w:t xml:space="preserve"> registrov in evidenc zagotavljali potrebne vire.</w:t>
            </w:r>
          </w:p>
        </w:tc>
      </w:tr>
      <w:tr w:rsidR="00B8249B" w:rsidRPr="00ED1697" w:rsidTr="00042127">
        <w:tc>
          <w:tcPr>
            <w:tcW w:w="1267" w:type="dxa"/>
          </w:tcPr>
          <w:p w:rsidR="00B8249B" w:rsidRPr="00ED1697" w:rsidRDefault="00B8249B" w:rsidP="00B45739">
            <w:pPr>
              <w:spacing w:before="60" w:after="60"/>
              <w:rPr>
                <w:b/>
              </w:rPr>
            </w:pPr>
            <w:r w:rsidRPr="002C4AD8">
              <w:rPr>
                <w:b/>
              </w:rPr>
              <w:t>Status</w:t>
            </w:r>
          </w:p>
        </w:tc>
        <w:tc>
          <w:tcPr>
            <w:tcW w:w="8511" w:type="dxa"/>
          </w:tcPr>
          <w:p w:rsidR="00B8249B" w:rsidRPr="00ED1697" w:rsidDel="005E2A32" w:rsidRDefault="00B8249B" w:rsidP="00B45739">
            <w:pPr>
              <w:spacing w:before="60" w:after="60"/>
              <w:jc w:val="both"/>
            </w:pPr>
            <w:r w:rsidRPr="002C4AD8">
              <w:t xml:space="preserve">Centralni besednjak: v testnem okolju; </w:t>
            </w:r>
            <w:proofErr w:type="spellStart"/>
            <w:r w:rsidRPr="002C4AD8">
              <w:t>Repozitorij</w:t>
            </w:r>
            <w:proofErr w:type="spellEnd"/>
            <w:r w:rsidRPr="002C4AD8">
              <w:t xml:space="preserve"> ponovno uporabljivih jedrnih podatkovnih modelov in register šifrantov: načrtovana</w:t>
            </w:r>
            <w:r>
              <w:t>.</w:t>
            </w:r>
          </w:p>
        </w:tc>
      </w:tr>
      <w:tr w:rsidR="00B8249B" w:rsidRPr="00ED1697" w:rsidTr="00042127">
        <w:tc>
          <w:tcPr>
            <w:tcW w:w="1267" w:type="dxa"/>
          </w:tcPr>
          <w:p w:rsidR="00B8249B" w:rsidRPr="00DA5EEE" w:rsidRDefault="00B8249B" w:rsidP="00B45739">
            <w:pPr>
              <w:spacing w:before="60" w:after="60"/>
              <w:rPr>
                <w:b/>
                <w:sz w:val="20"/>
                <w:szCs w:val="20"/>
              </w:rPr>
            </w:pPr>
            <w:r w:rsidRPr="00DA5EEE">
              <w:rPr>
                <w:b/>
                <w:sz w:val="20"/>
                <w:szCs w:val="20"/>
              </w:rPr>
              <w:t>Povezava</w:t>
            </w:r>
          </w:p>
        </w:tc>
        <w:tc>
          <w:tcPr>
            <w:tcW w:w="8511" w:type="dxa"/>
          </w:tcPr>
          <w:p w:rsidR="00B8249B" w:rsidRPr="00DA5EEE" w:rsidRDefault="00266A26" w:rsidP="00DA5EEE">
            <w:pPr>
              <w:pStyle w:val="Telobesedila"/>
              <w:spacing w:before="120"/>
              <w:jc w:val="both"/>
              <w:rPr>
                <w:color w:val="auto"/>
                <w:sz w:val="20"/>
                <w:szCs w:val="20"/>
              </w:rPr>
            </w:pPr>
            <w:hyperlink r:id="rId73" w:history="1">
              <w:r w:rsidR="00DA5EEE" w:rsidRPr="00DA5EEE">
                <w:rPr>
                  <w:rStyle w:val="Hiperpovezava"/>
                  <w:rFonts w:cs="Arial"/>
                  <w:sz w:val="20"/>
                  <w:szCs w:val="20"/>
                </w:rPr>
                <w:t>https://zlitje.sigov.si/confluence/display/POD/Podatkovje</w:t>
              </w:r>
            </w:hyperlink>
            <w:r w:rsidR="00DA5EEE" w:rsidRPr="00DA5EEE">
              <w:rPr>
                <w:color w:val="auto"/>
                <w:sz w:val="20"/>
                <w:szCs w:val="20"/>
              </w:rPr>
              <w:t xml:space="preserve"> </w:t>
            </w:r>
            <w:r w:rsidR="00B8249B" w:rsidRPr="00DA5EEE">
              <w:rPr>
                <w:color w:val="auto"/>
                <w:sz w:val="20"/>
                <w:szCs w:val="20"/>
              </w:rPr>
              <w:t>(povezava deluje znotraj HKOM)</w:t>
            </w:r>
          </w:p>
          <w:p w:rsidR="00B8249B" w:rsidRPr="00DA5EEE" w:rsidRDefault="00266A26" w:rsidP="00DA5EEE">
            <w:pPr>
              <w:pStyle w:val="Telobesedila"/>
              <w:spacing w:before="120"/>
              <w:jc w:val="both"/>
              <w:rPr>
                <w:rFonts w:ascii="Calibri" w:eastAsia="Calibri" w:hAnsi="Calibri" w:cs="Calibri"/>
                <w:color w:val="auto"/>
                <w:sz w:val="20"/>
                <w:szCs w:val="20"/>
                <w:lang w:eastAsia="en-US"/>
              </w:rPr>
            </w:pPr>
            <w:hyperlink r:id="rId74" w:history="1">
              <w:r w:rsidR="00B07220" w:rsidRPr="00A95A5A">
                <w:rPr>
                  <w:rStyle w:val="Hiperpovezava"/>
                  <w:sz w:val="20"/>
                  <w:szCs w:val="20"/>
                </w:rPr>
                <w:t>https://nio.gov.si/nio/asset/strategija+upravljanja+semanticne+interoperabilnosti</w:t>
              </w:r>
            </w:hyperlink>
          </w:p>
          <w:p w:rsidR="00B8249B" w:rsidRPr="00DA5EEE" w:rsidRDefault="00266A26" w:rsidP="00DA5EEE">
            <w:pPr>
              <w:pStyle w:val="Telobesedila"/>
              <w:spacing w:before="120"/>
              <w:jc w:val="both"/>
              <w:rPr>
                <w:sz w:val="20"/>
                <w:szCs w:val="20"/>
              </w:rPr>
            </w:pPr>
            <w:hyperlink r:id="rId75" w:history="1">
              <w:r w:rsidR="00DA5EEE" w:rsidRPr="00DA5EEE">
                <w:rPr>
                  <w:rStyle w:val="Hiperpovezava"/>
                  <w:rFonts w:cs="Arial"/>
                  <w:sz w:val="20"/>
                  <w:szCs w:val="20"/>
                </w:rPr>
                <w:t>https://b-test.sigov.si/webprotege/</w:t>
              </w:r>
            </w:hyperlink>
          </w:p>
        </w:tc>
      </w:tr>
    </w:tbl>
    <w:p w:rsidR="000917CB" w:rsidRDefault="000917CB" w:rsidP="000917CB">
      <w:pPr>
        <w:pStyle w:val="Def"/>
      </w:pPr>
      <w:bookmarkStart w:id="135" w:name="_Toc42234902"/>
      <w:bookmarkStart w:id="136" w:name="_Toc42504867"/>
      <w:bookmarkStart w:id="137" w:name="_Toc42504959"/>
      <w:bookmarkStart w:id="138" w:name="_Toc41559421"/>
      <w:bookmarkStart w:id="139" w:name="_Toc41564996"/>
      <w:bookmarkStart w:id="140" w:name="_Toc42234903"/>
      <w:bookmarkStart w:id="141" w:name="_Toc42504868"/>
      <w:bookmarkStart w:id="142" w:name="_Toc42504960"/>
      <w:bookmarkStart w:id="143" w:name="_Toc41559437"/>
      <w:bookmarkStart w:id="144" w:name="_Toc41565012"/>
      <w:bookmarkStart w:id="145" w:name="_Toc42234919"/>
      <w:bookmarkStart w:id="146" w:name="_Toc42504884"/>
      <w:bookmarkStart w:id="147" w:name="_Toc42504976"/>
      <w:bookmarkStart w:id="148" w:name="_Toc41559438"/>
      <w:bookmarkStart w:id="149" w:name="_Toc41565013"/>
      <w:bookmarkStart w:id="150" w:name="_Toc42234920"/>
      <w:bookmarkStart w:id="151" w:name="_Toc42504885"/>
      <w:bookmarkStart w:id="152" w:name="_Toc42504977"/>
      <w:bookmarkStart w:id="153" w:name="_Toc41559451"/>
      <w:bookmarkStart w:id="154" w:name="_Toc41565026"/>
      <w:bookmarkStart w:id="155" w:name="_Toc42234933"/>
      <w:bookmarkStart w:id="156" w:name="_Toc42504898"/>
      <w:bookmarkStart w:id="157" w:name="_Toc42504990"/>
      <w:bookmarkStart w:id="158" w:name="_Toc37239690"/>
      <w:bookmarkStart w:id="159" w:name="_Ref461177776"/>
      <w:bookmarkStart w:id="160" w:name="_Ref461177778"/>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B8249B" w:rsidRDefault="00B8249B" w:rsidP="009C7ECA">
      <w:pPr>
        <w:pStyle w:val="Naslov3"/>
      </w:pPr>
      <w:bookmarkStart w:id="161" w:name="_Toc43102198"/>
      <w:r>
        <w:t>Poslovna inteligenca - Skrinja</w:t>
      </w:r>
      <w:bookmarkEnd w:id="158"/>
      <w:bookmarkEnd w:id="161"/>
    </w:p>
    <w:tbl>
      <w:tblPr>
        <w:tblStyle w:val="Tabelamrea"/>
        <w:tblW w:w="0" w:type="auto"/>
        <w:tblLook w:val="04A0" w:firstRow="1" w:lastRow="0" w:firstColumn="1" w:lastColumn="0" w:noHBand="0" w:noVBand="1"/>
      </w:tblPr>
      <w:tblGrid>
        <w:gridCol w:w="1238"/>
        <w:gridCol w:w="8390"/>
      </w:tblGrid>
      <w:tr w:rsidR="00B8249B" w:rsidRPr="00ED1697" w:rsidTr="00042127">
        <w:tc>
          <w:tcPr>
            <w:tcW w:w="1242" w:type="dxa"/>
          </w:tcPr>
          <w:p w:rsidR="00B8249B" w:rsidRPr="00ED1697" w:rsidRDefault="00B8249B" w:rsidP="00B45739">
            <w:pPr>
              <w:spacing w:before="60" w:after="60"/>
              <w:rPr>
                <w:b/>
              </w:rPr>
            </w:pPr>
            <w:r w:rsidRPr="00ED1697">
              <w:rPr>
                <w:b/>
              </w:rPr>
              <w:t>Naziv</w:t>
            </w:r>
          </w:p>
        </w:tc>
        <w:tc>
          <w:tcPr>
            <w:tcW w:w="8536" w:type="dxa"/>
          </w:tcPr>
          <w:p w:rsidR="00B8249B" w:rsidRPr="00ED1697" w:rsidRDefault="00B8249B" w:rsidP="00B45739">
            <w:pPr>
              <w:spacing w:before="60" w:after="60"/>
              <w:jc w:val="both"/>
              <w:rPr>
                <w:b/>
              </w:rPr>
            </w:pPr>
            <w:r>
              <w:rPr>
                <w:b/>
              </w:rPr>
              <w:t>Poslovna inteligenca - Skrinja</w:t>
            </w:r>
          </w:p>
        </w:tc>
      </w:tr>
      <w:tr w:rsidR="00B8249B" w:rsidRPr="00ED1697" w:rsidTr="00042127">
        <w:tc>
          <w:tcPr>
            <w:tcW w:w="1242" w:type="dxa"/>
          </w:tcPr>
          <w:p w:rsidR="00B8249B" w:rsidRPr="00ED1697" w:rsidRDefault="00B8249B" w:rsidP="00B45739">
            <w:pPr>
              <w:spacing w:before="60" w:after="60"/>
              <w:rPr>
                <w:b/>
              </w:rPr>
            </w:pPr>
            <w:r w:rsidRPr="00ED1697">
              <w:rPr>
                <w:b/>
              </w:rPr>
              <w:t>Kratek opis</w:t>
            </w:r>
          </w:p>
        </w:tc>
        <w:tc>
          <w:tcPr>
            <w:tcW w:w="8536" w:type="dxa"/>
          </w:tcPr>
          <w:p w:rsidR="00B8249B" w:rsidRPr="00ED1697" w:rsidRDefault="00B8249B" w:rsidP="00B45739">
            <w:pPr>
              <w:spacing w:before="60" w:after="60"/>
              <w:jc w:val="both"/>
            </w:pPr>
            <w:r w:rsidRPr="00DC53B0">
              <w:t xml:space="preserve">Vzpostavitev platforme za poslovno </w:t>
            </w:r>
            <w:r>
              <w:t>inteligenco</w:t>
            </w:r>
            <w:r w:rsidRPr="00DC53B0">
              <w:t xml:space="preserve"> v državni upravi kot učinkovit način delovanja in odločanja na podlagi podatkov, s čimer želimo na vseh ravneh izboljšati in optimalno organizirati sistem upravljanja s podatki, sistem poročanja in proces odločanja. Sistem bo vključeval postavljeno infrastrukturo za državne organe (podatkovno skladišče in poslovno </w:t>
            </w:r>
            <w:r>
              <w:t xml:space="preserve">inteligenco </w:t>
            </w:r>
            <w:r w:rsidRPr="00DC53B0">
              <w:t>-</w:t>
            </w:r>
            <w:r>
              <w:t xml:space="preserve"> </w:t>
            </w:r>
            <w:r w:rsidRPr="00DC53B0">
              <w:t>Business Inteligence), sistem priključevanja novih virov in sistem podpore uporabnikom. Poleg tehnične vpeljave IT sistema bomo dvignili ozaveščenost in znanje o koristih uporabe poslovne analitike za okrepljeno odločanje in dvig učinkovitosti ter uporabo orodij umetne inteligence. Platforma bo delovala skladno z GDPR direktivo, hkrati pa bo zagotavljala vsaki instituciji dostop samo do njenih podatkov.</w:t>
            </w:r>
          </w:p>
        </w:tc>
      </w:tr>
      <w:tr w:rsidR="00B8249B" w:rsidRPr="00ED1697" w:rsidTr="00042127">
        <w:tc>
          <w:tcPr>
            <w:tcW w:w="1242" w:type="dxa"/>
          </w:tcPr>
          <w:p w:rsidR="00B8249B" w:rsidRPr="00ED1697" w:rsidRDefault="00B8249B" w:rsidP="00B45739">
            <w:pPr>
              <w:spacing w:before="60" w:after="60"/>
              <w:rPr>
                <w:b/>
              </w:rPr>
            </w:pPr>
            <w:r>
              <w:rPr>
                <w:b/>
              </w:rPr>
              <w:t>Uporaba</w:t>
            </w:r>
          </w:p>
        </w:tc>
        <w:tc>
          <w:tcPr>
            <w:tcW w:w="8536" w:type="dxa"/>
          </w:tcPr>
          <w:p w:rsidR="00B8249B" w:rsidRPr="00ED1697" w:rsidRDefault="00B8249B" w:rsidP="00B45739">
            <w:pPr>
              <w:spacing w:before="60" w:after="60"/>
              <w:jc w:val="both"/>
              <w:rPr>
                <w:b/>
              </w:rPr>
            </w:pPr>
            <w:r w:rsidRPr="00DC53B0">
              <w:t xml:space="preserve">Ponujamo državno infrastrukturo kot horizontalno storitev za uvedbo </w:t>
            </w:r>
            <w:r>
              <w:t xml:space="preserve">skupnega podatkovnega skladišča in </w:t>
            </w:r>
            <w:r w:rsidRPr="00DC53B0">
              <w:t xml:space="preserve">poslovne </w:t>
            </w:r>
            <w:r>
              <w:t>inteligence</w:t>
            </w:r>
            <w:r w:rsidRPr="00DC53B0">
              <w:t>. Proces uvedbe in delovanja bo izvajal kompetenčni center Skrinja v sodelovanju z lastnikom/skrbnikom podatkov.</w:t>
            </w:r>
          </w:p>
        </w:tc>
      </w:tr>
      <w:tr w:rsidR="00B8249B" w:rsidRPr="00ED1697" w:rsidTr="00042127">
        <w:tc>
          <w:tcPr>
            <w:tcW w:w="1242" w:type="dxa"/>
          </w:tcPr>
          <w:p w:rsidR="00B8249B" w:rsidRPr="00ED1697" w:rsidRDefault="00B8249B" w:rsidP="00B45739">
            <w:pPr>
              <w:spacing w:before="60" w:after="60"/>
              <w:rPr>
                <w:b/>
              </w:rPr>
            </w:pPr>
            <w:r w:rsidRPr="00ED1697">
              <w:rPr>
                <w:b/>
              </w:rPr>
              <w:t>Status</w:t>
            </w:r>
          </w:p>
        </w:tc>
        <w:tc>
          <w:tcPr>
            <w:tcW w:w="8536" w:type="dxa"/>
          </w:tcPr>
          <w:p w:rsidR="00B8249B" w:rsidRPr="00ED1697" w:rsidRDefault="00B8249B" w:rsidP="00B45739">
            <w:pPr>
              <w:spacing w:before="60" w:after="60"/>
            </w:pPr>
            <w:r w:rsidRPr="00DC53B0">
              <w:t>V fazi testiranja, produkcija v drugi polovici leta 2020.</w:t>
            </w:r>
          </w:p>
        </w:tc>
      </w:tr>
      <w:tr w:rsidR="00B8249B" w:rsidRPr="00ED1697" w:rsidTr="00042127">
        <w:tc>
          <w:tcPr>
            <w:tcW w:w="1242" w:type="dxa"/>
          </w:tcPr>
          <w:p w:rsidR="00B8249B" w:rsidRPr="00200C49" w:rsidRDefault="00B8249B" w:rsidP="00B45739">
            <w:pPr>
              <w:spacing w:before="60" w:after="60"/>
            </w:pPr>
            <w:r>
              <w:t>Povezava</w:t>
            </w:r>
          </w:p>
        </w:tc>
        <w:bookmarkStart w:id="162" w:name="_Toc37239691"/>
        <w:tc>
          <w:tcPr>
            <w:tcW w:w="8536" w:type="dxa"/>
          </w:tcPr>
          <w:p w:rsidR="00B8249B" w:rsidRPr="001B0046" w:rsidRDefault="00B07220" w:rsidP="009C7ECA">
            <w:pPr>
              <w:pStyle w:val="Def"/>
              <w:spacing w:before="120"/>
              <w:rPr>
                <w:lang w:val="sl-SI"/>
              </w:rPr>
            </w:pPr>
            <w:r>
              <w:fldChar w:fldCharType="begin"/>
            </w:r>
            <w:r>
              <w:instrText xml:space="preserve"> HYPERLINK "</w:instrText>
            </w:r>
            <w:r w:rsidRPr="00B07220">
              <w:instrText>http</w:instrText>
            </w:r>
            <w:r w:rsidRPr="00B07220">
              <w:rPr>
                <w:lang w:val="sl-SI"/>
              </w:rPr>
              <w:instrText>s</w:instrText>
            </w:r>
            <w:r w:rsidRPr="00B07220">
              <w:instrText>://nio.gov.si/nio/asset/skrinja+20+sistem+poslovne+analitike</w:instrText>
            </w:r>
            <w:r>
              <w:instrText xml:space="preserve">" </w:instrText>
            </w:r>
            <w:r>
              <w:fldChar w:fldCharType="separate"/>
            </w:r>
            <w:r w:rsidRPr="00A95A5A">
              <w:rPr>
                <w:rStyle w:val="Hiperpovezava"/>
              </w:rPr>
              <w:t>http</w:t>
            </w:r>
            <w:r w:rsidRPr="00A95A5A">
              <w:rPr>
                <w:rStyle w:val="Hiperpovezava"/>
                <w:lang w:val="sl-SI"/>
              </w:rPr>
              <w:t>s</w:t>
            </w:r>
            <w:r w:rsidRPr="00A95A5A">
              <w:rPr>
                <w:rStyle w:val="Hiperpovezava"/>
              </w:rPr>
              <w:t>://nio.gov.si/</w:t>
            </w:r>
            <w:proofErr w:type="spellStart"/>
            <w:r w:rsidRPr="00A95A5A">
              <w:rPr>
                <w:rStyle w:val="Hiperpovezava"/>
              </w:rPr>
              <w:t>nio</w:t>
            </w:r>
            <w:proofErr w:type="spellEnd"/>
            <w:r w:rsidRPr="00A95A5A">
              <w:rPr>
                <w:rStyle w:val="Hiperpovezava"/>
              </w:rPr>
              <w:t>/</w:t>
            </w:r>
            <w:proofErr w:type="spellStart"/>
            <w:r w:rsidRPr="00A95A5A">
              <w:rPr>
                <w:rStyle w:val="Hiperpovezava"/>
              </w:rPr>
              <w:t>asset</w:t>
            </w:r>
            <w:proofErr w:type="spellEnd"/>
            <w:r w:rsidRPr="00A95A5A">
              <w:rPr>
                <w:rStyle w:val="Hiperpovezava"/>
              </w:rPr>
              <w:t>/skrinja+20+sistem+poslovne+analitike</w:t>
            </w:r>
            <w:bookmarkEnd w:id="162"/>
            <w:r>
              <w:fldChar w:fldCharType="end"/>
            </w:r>
          </w:p>
          <w:p w:rsidR="00B8249B" w:rsidRPr="001B0046" w:rsidRDefault="00266A26" w:rsidP="009C7ECA">
            <w:pPr>
              <w:pStyle w:val="Def"/>
              <w:ind w:left="0" w:firstLine="0"/>
              <w:rPr>
                <w:lang w:val="sl-SI"/>
              </w:rPr>
            </w:pPr>
            <w:hyperlink r:id="rId76" w:history="1">
              <w:r w:rsidR="001B0046" w:rsidRPr="00A95A5A">
                <w:rPr>
                  <w:rStyle w:val="Hiperpovezava"/>
                </w:rPr>
                <w:t>https://www.gov.si/zbirke/projekti-in-programi/vzpostavitev-podatkovnega-skladisca-in-sistema-poslovne-analitike-skrinja-2-0/</w:t>
              </w:r>
            </w:hyperlink>
          </w:p>
        </w:tc>
      </w:tr>
    </w:tbl>
    <w:p w:rsidR="00D34F91" w:rsidRPr="00ED1697" w:rsidRDefault="00D34F91" w:rsidP="00057C14">
      <w:pPr>
        <w:pStyle w:val="Naslov1"/>
      </w:pPr>
      <w:bookmarkStart w:id="163" w:name="_Toc42234935"/>
      <w:bookmarkStart w:id="164" w:name="_Toc42504900"/>
      <w:bookmarkStart w:id="165" w:name="_Toc42504992"/>
      <w:bookmarkStart w:id="166" w:name="_Toc42234936"/>
      <w:bookmarkStart w:id="167" w:name="_Toc42504901"/>
      <w:bookmarkStart w:id="168" w:name="_Toc42504993"/>
      <w:bookmarkStart w:id="169" w:name="_Toc43102199"/>
      <w:bookmarkEnd w:id="163"/>
      <w:bookmarkEnd w:id="164"/>
      <w:bookmarkEnd w:id="165"/>
      <w:bookmarkEnd w:id="166"/>
      <w:bookmarkEnd w:id="167"/>
      <w:bookmarkEnd w:id="168"/>
      <w:r w:rsidRPr="00ED1697">
        <w:lastRenderedPageBreak/>
        <w:t>Dodatek A</w:t>
      </w:r>
      <w:r w:rsidR="008C0F4B">
        <w:t>:</w:t>
      </w:r>
      <w:r w:rsidRPr="00ED1697">
        <w:t xml:space="preserve"> Priporočila po področjih</w:t>
      </w:r>
      <w:bookmarkEnd w:id="159"/>
      <w:bookmarkEnd w:id="160"/>
      <w:bookmarkEnd w:id="169"/>
    </w:p>
    <w:p w:rsidR="00B8249B" w:rsidRDefault="00B8249B" w:rsidP="00B8249B">
      <w:pPr>
        <w:pStyle w:val="Naslov2"/>
      </w:pPr>
      <w:bookmarkStart w:id="170" w:name="_Toc36386793"/>
      <w:bookmarkStart w:id="171" w:name="_Toc37239693"/>
      <w:bookmarkStart w:id="172" w:name="_Toc43102200"/>
      <w:bookmarkStart w:id="173" w:name="_Toc453836162"/>
      <w:bookmarkStart w:id="174" w:name="_Toc453836450"/>
      <w:r>
        <w:t>Področje upravljanja podatkov</w:t>
      </w:r>
      <w:bookmarkEnd w:id="170"/>
      <w:bookmarkEnd w:id="171"/>
      <w:bookmarkEnd w:id="172"/>
    </w:p>
    <w:p w:rsidR="00B8249B" w:rsidRPr="001C7E2C" w:rsidRDefault="00B8249B" w:rsidP="00B8249B">
      <w:pPr>
        <w:pStyle w:val="Telobesedila"/>
      </w:pPr>
    </w:p>
    <w:p w:rsidR="00B8249B" w:rsidRDefault="00B8249B" w:rsidP="00B8249B">
      <w:pPr>
        <w:pStyle w:val="Telobesedila"/>
      </w:pPr>
      <w:r>
        <w:t>Upravljanje podatkov obsega vrsto aktivnosti, ki jih je potrebno upoštevati že med razvojem informacijskih rešitev:</w:t>
      </w:r>
    </w:p>
    <w:p w:rsidR="00B8249B" w:rsidRDefault="00B8249B" w:rsidP="00B8249B">
      <w:pPr>
        <w:pStyle w:val="Telobesedila"/>
        <w:numPr>
          <w:ilvl w:val="0"/>
          <w:numId w:val="40"/>
        </w:numPr>
        <w:ind w:left="360"/>
        <w:jc w:val="both"/>
      </w:pPr>
      <w:r>
        <w:t>Preveriti obstoječe vire za pridobivanje podatkov, zlasti na področju registrov in predvsem šifrantov. Za te podatke se je potrebno dogovarjati z njihovimi upravljalci še posebej glede njihovih zahtev do novih uporabnikov ter drugih formalnih in tehničnih podrobnostih. Vpeljava nove evidence, registra in šifranta mora biti argumentirana.</w:t>
      </w:r>
    </w:p>
    <w:p w:rsidR="00B8249B" w:rsidRDefault="00B8249B" w:rsidP="00B8249B">
      <w:pPr>
        <w:pStyle w:val="Telobesedila"/>
        <w:numPr>
          <w:ilvl w:val="0"/>
          <w:numId w:val="40"/>
        </w:numPr>
        <w:ind w:left="360"/>
        <w:jc w:val="both"/>
      </w:pPr>
      <w:r>
        <w:t>Sproti izgrajevati slovar, ki vsebuje kakovostne opise vsebin podatkov. Pri tem se je potrebno seznaniti s sorodnimi slovarji in upoštevati/uskladiti obstoječe definicije še posebej, ko gre za podatke iz zunanjih virov. Spremembe obstoječih in nove definicije morajo biti argumentirane.</w:t>
      </w:r>
    </w:p>
    <w:p w:rsidR="00B8249B" w:rsidRDefault="00B8249B" w:rsidP="00B8249B">
      <w:pPr>
        <w:pStyle w:val="Telobesedila"/>
        <w:numPr>
          <w:ilvl w:val="0"/>
          <w:numId w:val="40"/>
        </w:numPr>
        <w:ind w:left="360"/>
        <w:jc w:val="both"/>
      </w:pPr>
      <w:r>
        <w:t xml:space="preserve">Za poznavanje podatkovnih struktur, definicij pojmov, načinov uporabe in njihovih posebnosti naj bo zadolženo osebje naročnika (tudi po zaključku razvojnega projekta) in naj ne ostane samo domena razvijalcev. Ena od nalog tega osebja je, da skrbi za ustrezno in ažurno dokumentacijo podatkovnih struktur, slovarjev in drugih meta podatkov. To še zlasti velja v primeru nadgradenj in morda </w:t>
      </w:r>
      <w:proofErr w:type="spellStart"/>
      <w:r>
        <w:t>reinženiringov</w:t>
      </w:r>
      <w:proofErr w:type="spellEnd"/>
      <w:r>
        <w:t>. Njihova vloga pa postane ključna pri vzpostavljanju izmenjav podatkov z morebitnimi drugimi uporabniki.</w:t>
      </w:r>
    </w:p>
    <w:p w:rsidR="00B8249B" w:rsidRDefault="00B8249B" w:rsidP="00B8249B">
      <w:pPr>
        <w:pStyle w:val="Telobesedila"/>
        <w:numPr>
          <w:ilvl w:val="0"/>
          <w:numId w:val="41"/>
        </w:numPr>
        <w:ind w:left="360"/>
        <w:jc w:val="both"/>
      </w:pPr>
      <w:r>
        <w:t xml:space="preserve">Oceniti za katere namene lahko podatki informacijske rešitve še služijo in kdo so potencialni bodoči uporabniki. </w:t>
      </w:r>
    </w:p>
    <w:p w:rsidR="00B8249B" w:rsidRDefault="00B8249B" w:rsidP="00B8249B">
      <w:pPr>
        <w:pStyle w:val="Telobesedila"/>
        <w:numPr>
          <w:ilvl w:val="0"/>
          <w:numId w:val="41"/>
        </w:numPr>
        <w:ind w:left="360"/>
        <w:jc w:val="both"/>
      </w:pPr>
      <w:r>
        <w:t xml:space="preserve">Pripraviti distribucijsko okolje in ustrezne servise za prevzemanje zahtevkov in pošiljanje rezultatov bodočim uporabnikom, pri čemer je treba uporabiti že razvite gradnike JU v največjem možnem obsegu. Vzdrževanje distribucijskega okolja se ne zaključi ob koncu projekta, saj lahko novi uporabniki potrebujejo dodatne storitve in različne nabore podatkov. Preveriti je vredno tudi možnost za čezmejno izmenjavo podatkov. Oceniti je vredno, kateri podatki lahko sodijo med odprte podatke in pripraviti ustrezne postopke za objavo in posredovanje. Za ostale podatke je potrebno opredeliti kriterije, ki jim morajo uporabniki zadostiti, da lahko prevzemajo podatke (zakonska osnova, potrebno varovanje prevzetih podatkov (npr. osebni podatki). </w:t>
      </w:r>
    </w:p>
    <w:p w:rsidR="00D34F91" w:rsidRPr="00ED1697" w:rsidRDefault="00D34F91" w:rsidP="00C11409">
      <w:pPr>
        <w:pStyle w:val="Naslov2"/>
      </w:pPr>
      <w:bookmarkStart w:id="175" w:name="_Toc43102201"/>
      <w:r w:rsidRPr="00ED1697">
        <w:t>Področje odprtih podatkov</w:t>
      </w:r>
      <w:bookmarkEnd w:id="173"/>
      <w:bookmarkEnd w:id="174"/>
      <w:bookmarkEnd w:id="175"/>
    </w:p>
    <w:p w:rsidR="00D34F91" w:rsidRPr="00ED1697" w:rsidRDefault="00D34F91" w:rsidP="00481833">
      <w:pPr>
        <w:ind w:left="-74"/>
        <w:jc w:val="both"/>
        <w:rPr>
          <w:color w:val="auto"/>
        </w:rPr>
      </w:pPr>
      <w:r w:rsidRPr="00ED1697">
        <w:rPr>
          <w:color w:val="auto"/>
        </w:rPr>
        <w:t xml:space="preserve">Pri razvoju novih aplikacij je </w:t>
      </w:r>
      <w:r w:rsidR="00471C3C">
        <w:rPr>
          <w:color w:val="auto"/>
        </w:rPr>
        <w:t>treba</w:t>
      </w:r>
      <w:r w:rsidRPr="00ED1697">
        <w:rPr>
          <w:color w:val="auto"/>
        </w:rPr>
        <w:t xml:space="preserve"> zagotoviti, da bo omogočen</w:t>
      </w:r>
      <w:r w:rsidR="008C0F4B">
        <w:rPr>
          <w:color w:val="auto"/>
        </w:rPr>
        <w:t>o</w:t>
      </w:r>
      <w:r w:rsidRPr="00ED1697">
        <w:rPr>
          <w:color w:val="auto"/>
        </w:rPr>
        <w:t xml:space="preserve"> </w:t>
      </w:r>
      <w:r w:rsidR="00800783">
        <w:rPr>
          <w:color w:val="auto"/>
        </w:rPr>
        <w:t>načelo</w:t>
      </w:r>
      <w:r w:rsidRPr="00ED1697">
        <w:rPr>
          <w:color w:val="auto"/>
        </w:rPr>
        <w:t xml:space="preserve"> odprtih podatkov, ki </w:t>
      </w:r>
      <w:r w:rsidR="00495FFD">
        <w:rPr>
          <w:color w:val="auto"/>
        </w:rPr>
        <w:t>so</w:t>
      </w:r>
      <w:r w:rsidR="00495FFD" w:rsidRPr="00ED1697">
        <w:rPr>
          <w:color w:val="auto"/>
        </w:rPr>
        <w:t xml:space="preserve"> </w:t>
      </w:r>
      <w:r w:rsidRPr="00ED1697">
        <w:rPr>
          <w:color w:val="auto"/>
        </w:rPr>
        <w:t>na voljo v strojno berljivem formatu. Uporabnik mora imeti možnost vpogleda v podatke, prenosa surovih podatkov v strojno berljivi obliki (</w:t>
      </w:r>
      <w:r w:rsidR="00C80F34">
        <w:rPr>
          <w:color w:val="auto"/>
        </w:rPr>
        <w:t>na primer</w:t>
      </w:r>
      <w:r w:rsidR="008C0F4B">
        <w:rPr>
          <w:color w:val="auto"/>
        </w:rPr>
        <w:t xml:space="preserve"> </w:t>
      </w:r>
      <w:r w:rsidRPr="00ED1697">
        <w:rPr>
          <w:color w:val="auto"/>
        </w:rPr>
        <w:t xml:space="preserve">v formatu JSON ali XML) in neposrednega dostopa do </w:t>
      </w:r>
      <w:r w:rsidR="003C6CA5">
        <w:rPr>
          <w:color w:val="auto"/>
        </w:rPr>
        <w:t>podatkov</w:t>
      </w:r>
      <w:r w:rsidRPr="00ED1697">
        <w:rPr>
          <w:color w:val="auto"/>
        </w:rPr>
        <w:t xml:space="preserve"> </w:t>
      </w:r>
      <w:r w:rsidR="003C6CA5">
        <w:rPr>
          <w:color w:val="auto"/>
        </w:rPr>
        <w:t>preko API vmesnikov za zbirke, ki bodo pridobile status zbirk velike vrednosti (</w:t>
      </w:r>
      <w:proofErr w:type="spellStart"/>
      <w:r w:rsidR="003C6CA5">
        <w:rPr>
          <w:color w:val="auto"/>
        </w:rPr>
        <w:t>High</w:t>
      </w:r>
      <w:proofErr w:type="spellEnd"/>
      <w:r w:rsidR="003C6CA5">
        <w:rPr>
          <w:color w:val="auto"/>
        </w:rPr>
        <w:t xml:space="preserve"> </w:t>
      </w:r>
      <w:proofErr w:type="spellStart"/>
      <w:r w:rsidR="003C6CA5">
        <w:rPr>
          <w:color w:val="auto"/>
        </w:rPr>
        <w:t>Value</w:t>
      </w:r>
      <w:proofErr w:type="spellEnd"/>
      <w:r w:rsidR="003C6CA5">
        <w:rPr>
          <w:color w:val="auto"/>
        </w:rPr>
        <w:t xml:space="preserve"> </w:t>
      </w:r>
      <w:proofErr w:type="spellStart"/>
      <w:r w:rsidR="003C6CA5">
        <w:rPr>
          <w:color w:val="auto"/>
        </w:rPr>
        <w:t>Dataset</w:t>
      </w:r>
      <w:proofErr w:type="spellEnd"/>
      <w:r w:rsidR="003C6CA5">
        <w:rPr>
          <w:color w:val="auto"/>
        </w:rPr>
        <w:t>). Na</w:t>
      </w:r>
      <w:r w:rsidR="001B0046">
        <w:rPr>
          <w:color w:val="auto"/>
        </w:rPr>
        <w:t xml:space="preserve"> </w:t>
      </w:r>
      <w:r w:rsidR="003C6CA5">
        <w:rPr>
          <w:color w:val="auto"/>
        </w:rPr>
        <w:t>podlagi nove EU Direktive bodo morale biti te zbirke dostopne preko API vmesnikov. Seznam zbirk bo v sodelovanju z državami članicami pripravila EK</w:t>
      </w:r>
      <w:r w:rsidRPr="00ED1697">
        <w:rPr>
          <w:color w:val="auto"/>
        </w:rPr>
        <w:t>. Izjema so aplikacije, ki obdelujejo nejavne (</w:t>
      </w:r>
      <w:r w:rsidR="00C80F34">
        <w:rPr>
          <w:color w:val="auto"/>
        </w:rPr>
        <w:t>na primer</w:t>
      </w:r>
      <w:r w:rsidR="008C0F4B">
        <w:rPr>
          <w:color w:val="auto"/>
        </w:rPr>
        <w:t xml:space="preserve"> </w:t>
      </w:r>
      <w:r w:rsidRPr="00ED1697">
        <w:rPr>
          <w:color w:val="auto"/>
        </w:rPr>
        <w:t>osebne ali zaupne) podatke.</w:t>
      </w:r>
    </w:p>
    <w:p w:rsidR="00481833" w:rsidRPr="00481833" w:rsidRDefault="00481833" w:rsidP="00481833">
      <w:pPr>
        <w:numPr>
          <w:ilvl w:val="0"/>
          <w:numId w:val="12"/>
        </w:numPr>
        <w:ind w:left="283" w:hanging="357"/>
        <w:rPr>
          <w:color w:val="auto"/>
        </w:rPr>
      </w:pPr>
      <w:r>
        <w:t xml:space="preserve">Zakonu o dostopu do informacij javnega značaja ZDIJZ: </w:t>
      </w:r>
      <w:hyperlink r:id="rId77" w:history="1">
        <w:r w:rsidRPr="00481833">
          <w:rPr>
            <w:rStyle w:val="Hiperpovezava"/>
            <w:sz w:val="20"/>
            <w:szCs w:val="20"/>
          </w:rPr>
          <w:t>http://pisrs.si/Pis.web/pregledPredpisa?id=ZAKO3336</w:t>
        </w:r>
      </w:hyperlink>
    </w:p>
    <w:p w:rsidR="00481833" w:rsidRPr="00481833" w:rsidRDefault="00481833" w:rsidP="00481833">
      <w:pPr>
        <w:numPr>
          <w:ilvl w:val="0"/>
          <w:numId w:val="12"/>
        </w:numPr>
        <w:ind w:left="283" w:hanging="357"/>
        <w:rPr>
          <w:color w:val="auto"/>
        </w:rPr>
      </w:pPr>
      <w:r>
        <w:t xml:space="preserve">Uredba o posredovanju in ponovni uporabi informacij javnega značaja: </w:t>
      </w:r>
      <w:hyperlink r:id="rId78" w:history="1">
        <w:r w:rsidRPr="00481833">
          <w:rPr>
            <w:rStyle w:val="Hiperpovezava"/>
            <w:sz w:val="20"/>
            <w:szCs w:val="20"/>
          </w:rPr>
          <w:t>http://www.pisrs.si/Pis.web/pregledPredpisa?id=URED6941</w:t>
        </w:r>
      </w:hyperlink>
    </w:p>
    <w:p w:rsidR="008A174B" w:rsidRDefault="008A174B" w:rsidP="00057C14">
      <w:pPr>
        <w:numPr>
          <w:ilvl w:val="0"/>
          <w:numId w:val="12"/>
        </w:numPr>
        <w:ind w:left="283" w:hanging="357"/>
        <w:rPr>
          <w:color w:val="auto"/>
        </w:rPr>
      </w:pPr>
      <w:r>
        <w:rPr>
          <w:color w:val="auto"/>
        </w:rPr>
        <w:t xml:space="preserve">Priročnik za odpiranje podatkov javnega sektorja: </w:t>
      </w:r>
      <w:hyperlink r:id="rId79" w:history="1">
        <w:r w:rsidRPr="00481833">
          <w:rPr>
            <w:rStyle w:val="Hiperpovezava"/>
            <w:sz w:val="20"/>
            <w:szCs w:val="20"/>
          </w:rPr>
          <w:t>https://podatki.gov.si/posredovanje-podatkov</w:t>
        </w:r>
      </w:hyperlink>
    </w:p>
    <w:p w:rsidR="008A174B" w:rsidRDefault="008A174B" w:rsidP="00057C14">
      <w:pPr>
        <w:numPr>
          <w:ilvl w:val="0"/>
          <w:numId w:val="12"/>
        </w:numPr>
        <w:ind w:left="283" w:hanging="357"/>
        <w:rPr>
          <w:color w:val="auto"/>
        </w:rPr>
      </w:pPr>
      <w:r>
        <w:rPr>
          <w:color w:val="auto"/>
        </w:rPr>
        <w:lastRenderedPageBreak/>
        <w:t xml:space="preserve">Slovenski portal odprtih podatkov OPSI: </w:t>
      </w:r>
      <w:hyperlink r:id="rId80" w:history="1">
        <w:r w:rsidRPr="00481833">
          <w:rPr>
            <w:rStyle w:val="Hiperpovezava"/>
            <w:sz w:val="20"/>
            <w:szCs w:val="20"/>
          </w:rPr>
          <w:t>https://podatki.gov.si/</w:t>
        </w:r>
      </w:hyperlink>
    </w:p>
    <w:p w:rsidR="00481833" w:rsidRPr="001B0046" w:rsidRDefault="00481833" w:rsidP="00481833">
      <w:pPr>
        <w:numPr>
          <w:ilvl w:val="0"/>
          <w:numId w:val="12"/>
        </w:numPr>
        <w:ind w:left="283" w:hanging="357"/>
        <w:rPr>
          <w:color w:val="auto"/>
        </w:rPr>
      </w:pPr>
      <w:r>
        <w:t>Direktiva EU o</w:t>
      </w:r>
      <w:r w:rsidR="001B0046">
        <w:t xml:space="preserve"> odprtih podatkih in</w:t>
      </w:r>
      <w:r>
        <w:t xml:space="preserve"> ponovni uporabi informacij javnega sektorja: </w:t>
      </w:r>
      <w:hyperlink r:id="rId81" w:history="1">
        <w:r w:rsidR="00B07220" w:rsidRPr="00A95A5A">
          <w:rPr>
            <w:rStyle w:val="Hiperpovezava"/>
            <w:rFonts w:cs="Arial"/>
            <w:sz w:val="20"/>
            <w:szCs w:val="20"/>
          </w:rPr>
          <w:t>https://data.europa.eu/eli/dir/2019/1024/oj</w:t>
        </w:r>
      </w:hyperlink>
    </w:p>
    <w:p w:rsidR="008A174B" w:rsidRDefault="008A174B" w:rsidP="00057C14">
      <w:pPr>
        <w:numPr>
          <w:ilvl w:val="0"/>
          <w:numId w:val="12"/>
        </w:numPr>
        <w:ind w:left="283" w:hanging="357"/>
        <w:rPr>
          <w:color w:val="auto"/>
        </w:rPr>
      </w:pPr>
      <w:r>
        <w:rPr>
          <w:color w:val="auto"/>
        </w:rPr>
        <w:t xml:space="preserve">Portal odprtih podatkov Evropske unije: </w:t>
      </w:r>
      <w:hyperlink r:id="rId82" w:history="1">
        <w:r w:rsidR="00B07220" w:rsidRPr="00A95A5A">
          <w:rPr>
            <w:rStyle w:val="Hiperpovezava"/>
            <w:rFonts w:cs="Arial"/>
            <w:sz w:val="20"/>
            <w:szCs w:val="20"/>
          </w:rPr>
          <w:t>https://www.europeandataportal.eu/</w:t>
        </w:r>
      </w:hyperlink>
    </w:p>
    <w:p w:rsidR="00D34F91" w:rsidRPr="00ED1697" w:rsidRDefault="00D34F91" w:rsidP="00057C14">
      <w:pPr>
        <w:numPr>
          <w:ilvl w:val="0"/>
          <w:numId w:val="12"/>
        </w:numPr>
        <w:ind w:left="283" w:hanging="357"/>
        <w:rPr>
          <w:color w:val="auto"/>
        </w:rPr>
      </w:pPr>
      <w:r w:rsidRPr="00ED1697">
        <w:rPr>
          <w:color w:val="auto"/>
        </w:rPr>
        <w:t xml:space="preserve">Primer priročnika za odpiranje podatkov, ki so ga napisali pri nevladni </w:t>
      </w:r>
      <w:r w:rsidRPr="00ED1697">
        <w:rPr>
          <w:i/>
          <w:color w:val="auto"/>
        </w:rPr>
        <w:t xml:space="preserve">Open </w:t>
      </w:r>
      <w:proofErr w:type="spellStart"/>
      <w:r w:rsidRPr="00ED1697">
        <w:rPr>
          <w:i/>
          <w:color w:val="auto"/>
        </w:rPr>
        <w:t>Knowledge</w:t>
      </w:r>
      <w:proofErr w:type="spellEnd"/>
      <w:r w:rsidRPr="00ED1697">
        <w:rPr>
          <w:color w:val="auto"/>
        </w:rPr>
        <w:t xml:space="preserve">, je dostopen na </w:t>
      </w:r>
      <w:r w:rsidR="007B2859">
        <w:rPr>
          <w:color w:val="auto"/>
        </w:rPr>
        <w:t xml:space="preserve">spletnem </w:t>
      </w:r>
      <w:r w:rsidRPr="00ED1697">
        <w:rPr>
          <w:color w:val="auto"/>
        </w:rPr>
        <w:t xml:space="preserve">naslovu: </w:t>
      </w:r>
      <w:hyperlink r:id="rId83" w:history="1">
        <w:r w:rsidR="00B07220" w:rsidRPr="00A95A5A">
          <w:rPr>
            <w:rStyle w:val="Hiperpovezava"/>
            <w:rFonts w:cs="Arial"/>
            <w:sz w:val="20"/>
            <w:szCs w:val="20"/>
          </w:rPr>
          <w:t>https://opendatahandbook.org/guide/en/</w:t>
        </w:r>
      </w:hyperlink>
      <w:r w:rsidRPr="00ED1697">
        <w:rPr>
          <w:color w:val="auto"/>
        </w:rPr>
        <w:t xml:space="preserve">. </w:t>
      </w:r>
      <w:r w:rsidRPr="00ED1697">
        <w:rPr>
          <w:i/>
          <w:color w:val="auto"/>
        </w:rPr>
        <w:t xml:space="preserve">Open </w:t>
      </w:r>
      <w:proofErr w:type="spellStart"/>
      <w:r w:rsidRPr="00ED1697">
        <w:rPr>
          <w:i/>
          <w:color w:val="auto"/>
        </w:rPr>
        <w:t>Knowledge</w:t>
      </w:r>
      <w:proofErr w:type="spellEnd"/>
      <w:r w:rsidRPr="00ED1697">
        <w:rPr>
          <w:color w:val="auto"/>
        </w:rPr>
        <w:t xml:space="preserve"> izvaja tudi ocenjevanje odprtosti podatkov: </w:t>
      </w:r>
      <w:r w:rsidRPr="00ED1697">
        <w:rPr>
          <w:i/>
          <w:color w:val="auto"/>
        </w:rPr>
        <w:t>Global open data</w:t>
      </w:r>
      <w:r w:rsidR="00367CDE">
        <w:rPr>
          <w:i/>
          <w:color w:val="auto"/>
        </w:rPr>
        <w:t xml:space="preserve"> </w:t>
      </w:r>
      <w:proofErr w:type="spellStart"/>
      <w:r w:rsidRPr="00ED1697">
        <w:rPr>
          <w:i/>
          <w:color w:val="auto"/>
        </w:rPr>
        <w:t>index</w:t>
      </w:r>
      <w:proofErr w:type="spellEnd"/>
      <w:r w:rsidRPr="00ED1697">
        <w:rPr>
          <w:color w:val="auto"/>
        </w:rPr>
        <w:t xml:space="preserve"> (</w:t>
      </w:r>
      <w:hyperlink r:id="rId84" w:history="1">
        <w:r w:rsidR="00B07220" w:rsidRPr="00A95A5A">
          <w:rPr>
            <w:rStyle w:val="Hiperpovezava"/>
            <w:rFonts w:cs="Arial"/>
            <w:sz w:val="20"/>
            <w:szCs w:val="20"/>
          </w:rPr>
          <w:t>https://index.okfn.org/</w:t>
        </w:r>
      </w:hyperlink>
      <w:r w:rsidRPr="00ED1697">
        <w:rPr>
          <w:color w:val="auto"/>
        </w:rPr>
        <w:t>).</w:t>
      </w:r>
    </w:p>
    <w:p w:rsidR="00D34F91" w:rsidRPr="00481833" w:rsidRDefault="00D34F91" w:rsidP="00057C14">
      <w:pPr>
        <w:numPr>
          <w:ilvl w:val="0"/>
          <w:numId w:val="12"/>
        </w:numPr>
        <w:ind w:left="283" w:hanging="357"/>
        <w:rPr>
          <w:rStyle w:val="Hiperpovezava"/>
          <w:rFonts w:cs="Arial"/>
          <w:color w:val="auto"/>
          <w:u w:val="none"/>
        </w:rPr>
      </w:pPr>
      <w:r w:rsidRPr="00ED1697">
        <w:rPr>
          <w:color w:val="auto"/>
        </w:rPr>
        <w:t>EU »</w:t>
      </w:r>
      <w:proofErr w:type="spellStart"/>
      <w:r w:rsidRPr="00ED1697">
        <w:rPr>
          <w:i/>
          <w:color w:val="auto"/>
        </w:rPr>
        <w:t>Guidelines</w:t>
      </w:r>
      <w:proofErr w:type="spellEnd"/>
      <w:r w:rsidRPr="00ED1697">
        <w:rPr>
          <w:i/>
          <w:color w:val="auto"/>
        </w:rPr>
        <w:t xml:space="preserve"> on </w:t>
      </w:r>
      <w:proofErr w:type="spellStart"/>
      <w:r w:rsidRPr="00ED1697">
        <w:rPr>
          <w:i/>
          <w:color w:val="auto"/>
        </w:rPr>
        <w:t>recommended</w:t>
      </w:r>
      <w:proofErr w:type="spellEnd"/>
      <w:r w:rsidRPr="00ED1697">
        <w:rPr>
          <w:i/>
          <w:color w:val="auto"/>
        </w:rPr>
        <w:t xml:space="preserve"> standard </w:t>
      </w:r>
      <w:proofErr w:type="spellStart"/>
      <w:r w:rsidRPr="00ED1697">
        <w:rPr>
          <w:i/>
          <w:color w:val="auto"/>
        </w:rPr>
        <w:t>licences</w:t>
      </w:r>
      <w:proofErr w:type="spellEnd"/>
      <w:r w:rsidRPr="00ED1697">
        <w:rPr>
          <w:i/>
          <w:color w:val="auto"/>
        </w:rPr>
        <w:t xml:space="preserve">, </w:t>
      </w:r>
      <w:proofErr w:type="spellStart"/>
      <w:r w:rsidRPr="00ED1697">
        <w:rPr>
          <w:i/>
          <w:color w:val="auto"/>
        </w:rPr>
        <w:t>datasets</w:t>
      </w:r>
      <w:proofErr w:type="spellEnd"/>
      <w:r w:rsidRPr="00ED1697">
        <w:rPr>
          <w:i/>
          <w:color w:val="auto"/>
        </w:rPr>
        <w:t xml:space="preserve"> </w:t>
      </w:r>
      <w:proofErr w:type="spellStart"/>
      <w:r w:rsidRPr="00ED1697">
        <w:rPr>
          <w:i/>
          <w:color w:val="auto"/>
        </w:rPr>
        <w:t>and</w:t>
      </w:r>
      <w:proofErr w:type="spellEnd"/>
      <w:r w:rsidRPr="00ED1697">
        <w:rPr>
          <w:i/>
          <w:color w:val="auto"/>
        </w:rPr>
        <w:t xml:space="preserve"> </w:t>
      </w:r>
      <w:proofErr w:type="spellStart"/>
      <w:r w:rsidRPr="00ED1697">
        <w:rPr>
          <w:i/>
          <w:color w:val="auto"/>
        </w:rPr>
        <w:t>charging</w:t>
      </w:r>
      <w:proofErr w:type="spellEnd"/>
      <w:r w:rsidRPr="00ED1697">
        <w:rPr>
          <w:i/>
          <w:color w:val="auto"/>
        </w:rPr>
        <w:t xml:space="preserve"> </w:t>
      </w:r>
      <w:proofErr w:type="spellStart"/>
      <w:r w:rsidRPr="00ED1697">
        <w:rPr>
          <w:i/>
          <w:color w:val="auto"/>
        </w:rPr>
        <w:t>for</w:t>
      </w:r>
      <w:proofErr w:type="spellEnd"/>
      <w:r w:rsidRPr="00ED1697">
        <w:rPr>
          <w:i/>
          <w:color w:val="auto"/>
        </w:rPr>
        <w:t xml:space="preserve"> </w:t>
      </w:r>
      <w:proofErr w:type="spellStart"/>
      <w:r w:rsidRPr="00ED1697">
        <w:rPr>
          <w:i/>
          <w:color w:val="auto"/>
        </w:rPr>
        <w:t>the</w:t>
      </w:r>
      <w:proofErr w:type="spellEnd"/>
      <w:r w:rsidRPr="00ED1697">
        <w:rPr>
          <w:i/>
          <w:color w:val="auto"/>
        </w:rPr>
        <w:t xml:space="preserve"> </w:t>
      </w:r>
      <w:proofErr w:type="spellStart"/>
      <w:r w:rsidRPr="00ED1697">
        <w:rPr>
          <w:i/>
          <w:color w:val="auto"/>
        </w:rPr>
        <w:t>reuse</w:t>
      </w:r>
      <w:proofErr w:type="spellEnd"/>
      <w:r w:rsidRPr="00ED1697">
        <w:rPr>
          <w:i/>
          <w:color w:val="auto"/>
        </w:rPr>
        <w:t xml:space="preserve"> </w:t>
      </w:r>
      <w:proofErr w:type="spellStart"/>
      <w:r w:rsidRPr="00ED1697">
        <w:rPr>
          <w:i/>
          <w:color w:val="auto"/>
        </w:rPr>
        <w:t>of</w:t>
      </w:r>
      <w:proofErr w:type="spellEnd"/>
      <w:r w:rsidRPr="00ED1697">
        <w:rPr>
          <w:i/>
          <w:color w:val="auto"/>
        </w:rPr>
        <w:t xml:space="preserve"> </w:t>
      </w:r>
      <w:proofErr w:type="spellStart"/>
      <w:r w:rsidRPr="00ED1697">
        <w:rPr>
          <w:i/>
          <w:color w:val="auto"/>
        </w:rPr>
        <w:t>documents</w:t>
      </w:r>
      <w:proofErr w:type="spellEnd"/>
      <w:r w:rsidRPr="00ED1697">
        <w:rPr>
          <w:color w:val="auto"/>
        </w:rPr>
        <w:t xml:space="preserve">«: </w:t>
      </w:r>
      <w:hyperlink r:id="rId85" w:history="1">
        <w:r w:rsidR="00B07220" w:rsidRPr="00B07220">
          <w:rPr>
            <w:rStyle w:val="Hiperpovezava"/>
            <w:rFonts w:cs="Arial"/>
            <w:sz w:val="20"/>
            <w:szCs w:val="20"/>
          </w:rPr>
          <w:t>https://ec.europa.eu/newsroom/dae/document.cfm?action=display</w:t>
        </w:r>
        <w:r w:rsidRPr="00B07220">
          <w:rPr>
            <w:rStyle w:val="Hiperpovezava"/>
            <w:rFonts w:cs="Arial"/>
            <w:sz w:val="20"/>
            <w:szCs w:val="20"/>
          </w:rPr>
          <w:t>&amp;doc_id=6421</w:t>
        </w:r>
      </w:hyperlink>
    </w:p>
    <w:p w:rsidR="00481833" w:rsidRPr="00ED1697" w:rsidRDefault="00481833" w:rsidP="00057C14">
      <w:pPr>
        <w:numPr>
          <w:ilvl w:val="0"/>
          <w:numId w:val="12"/>
        </w:numPr>
        <w:ind w:left="283" w:hanging="357"/>
        <w:rPr>
          <w:color w:val="auto"/>
        </w:rPr>
      </w:pPr>
      <w:r>
        <w:rPr>
          <w:color w:val="auto"/>
        </w:rPr>
        <w:t xml:space="preserve">OECD </w:t>
      </w:r>
      <w:proofErr w:type="spellStart"/>
      <w:r>
        <w:rPr>
          <w:color w:val="auto"/>
        </w:rPr>
        <w:t>OURdata</w:t>
      </w:r>
      <w:proofErr w:type="spellEnd"/>
      <w:r>
        <w:rPr>
          <w:color w:val="auto"/>
        </w:rPr>
        <w:t xml:space="preserve"> </w:t>
      </w:r>
      <w:proofErr w:type="spellStart"/>
      <w:r>
        <w:rPr>
          <w:color w:val="auto"/>
        </w:rPr>
        <w:t>Index</w:t>
      </w:r>
      <w:proofErr w:type="spellEnd"/>
      <w:r>
        <w:rPr>
          <w:color w:val="auto"/>
        </w:rPr>
        <w:t xml:space="preserve"> on Open </w:t>
      </w:r>
      <w:proofErr w:type="spellStart"/>
      <w:r>
        <w:rPr>
          <w:color w:val="auto"/>
        </w:rPr>
        <w:t>Government</w:t>
      </w:r>
      <w:proofErr w:type="spellEnd"/>
      <w:r>
        <w:rPr>
          <w:color w:val="auto"/>
        </w:rPr>
        <w:t xml:space="preserve"> Data: </w:t>
      </w:r>
      <w:hyperlink r:id="rId86" w:history="1">
        <w:r w:rsidRPr="00481833">
          <w:rPr>
            <w:rStyle w:val="Hiperpovezava"/>
            <w:sz w:val="20"/>
            <w:szCs w:val="20"/>
          </w:rPr>
          <w:t>https://www.oecd.org/gov/digital-government/open-government-data.htm</w:t>
        </w:r>
      </w:hyperlink>
    </w:p>
    <w:p w:rsidR="00D34F91" w:rsidRPr="00ED1697" w:rsidRDefault="00D34F91" w:rsidP="00057C14"/>
    <w:p w:rsidR="00D34F91" w:rsidRPr="00ED1697" w:rsidRDefault="00D34F91" w:rsidP="00057C14">
      <w:pPr>
        <w:pStyle w:val="Naslov2"/>
      </w:pPr>
      <w:bookmarkStart w:id="176" w:name="_Toc453836163"/>
      <w:bookmarkStart w:id="177" w:name="_Toc453836451"/>
      <w:bookmarkStart w:id="178" w:name="_Toc43102202"/>
      <w:r w:rsidRPr="00ED1697">
        <w:t>Področje prostorskih podatkov</w:t>
      </w:r>
      <w:bookmarkEnd w:id="176"/>
      <w:bookmarkEnd w:id="177"/>
      <w:bookmarkEnd w:id="178"/>
    </w:p>
    <w:p w:rsidR="000235A9" w:rsidRDefault="000235A9" w:rsidP="000235A9">
      <w:r w:rsidRPr="00ED1697">
        <w:t>Za p</w:t>
      </w:r>
      <w:r>
        <w:t xml:space="preserve">odročje prostorskih podatkov se upoštevajo standardi za prostorske podatke, priporočila OGC in določila direktive INSPIRE. Za zbirke prostorskih podatkov, ki so opredeljene v </w:t>
      </w:r>
      <w:r w:rsidRPr="00DB3F1E">
        <w:t>Zakon</w:t>
      </w:r>
      <w:r>
        <w:t>u</w:t>
      </w:r>
      <w:r w:rsidRPr="00DB3F1E">
        <w:t xml:space="preserve"> o infrastrukturi za prostorske informacije</w:t>
      </w:r>
      <w:r w:rsidR="008C0F4B">
        <w:t>,</w:t>
      </w:r>
      <w:r>
        <w:t xml:space="preserve"> pa je obvezno </w:t>
      </w:r>
      <w:r w:rsidR="00471C3C">
        <w:t>treba</w:t>
      </w:r>
      <w:r>
        <w:t xml:space="preserve"> upoštevati izvedbena pravila, kot jih določa direktiva INSPIRE. </w:t>
      </w:r>
    </w:p>
    <w:p w:rsidR="000235A9" w:rsidRDefault="000235A9" w:rsidP="00CD67AC">
      <w:pPr>
        <w:spacing w:before="360"/>
        <w:rPr>
          <w:b/>
        </w:rPr>
      </w:pPr>
      <w:r w:rsidRPr="00BB3426">
        <w:rPr>
          <w:b/>
        </w:rPr>
        <w:t xml:space="preserve">Slovenski </w:t>
      </w:r>
      <w:proofErr w:type="spellStart"/>
      <w:r w:rsidR="008C0F4B">
        <w:rPr>
          <w:b/>
        </w:rPr>
        <w:t>g</w:t>
      </w:r>
      <w:r w:rsidRPr="00BB3426">
        <w:rPr>
          <w:b/>
        </w:rPr>
        <w:t>eoportal</w:t>
      </w:r>
      <w:proofErr w:type="spellEnd"/>
      <w:r w:rsidRPr="00BB3426">
        <w:rPr>
          <w:b/>
        </w:rPr>
        <w:t xml:space="preserve"> INSPIRE</w:t>
      </w:r>
      <w:r w:rsidR="00495FFD">
        <w:rPr>
          <w:b/>
        </w:rPr>
        <w:t>:</w:t>
      </w:r>
    </w:p>
    <w:p w:rsidR="00495FFD" w:rsidRPr="00CD67AC" w:rsidRDefault="00495FFD" w:rsidP="000235A9">
      <w:r w:rsidRPr="00CD67AC">
        <w:t xml:space="preserve">Slovenski </w:t>
      </w:r>
      <w:proofErr w:type="spellStart"/>
      <w:r w:rsidRPr="00CD67AC">
        <w:t>geoportal</w:t>
      </w:r>
      <w:proofErr w:type="spellEnd"/>
      <w:r w:rsidRPr="00CD67AC">
        <w:t xml:space="preserve"> INSPIRE (</w:t>
      </w:r>
      <w:hyperlink r:id="rId87" w:history="1">
        <w:r w:rsidRPr="00CD67AC">
          <w:rPr>
            <w:rStyle w:val="Hiperpovezava"/>
          </w:rPr>
          <w:t>http://www.geoportal.gov.si/</w:t>
        </w:r>
      </w:hyperlink>
      <w:r w:rsidRPr="00CD67AC">
        <w:rPr>
          <w:rStyle w:val="Hiperpovezava"/>
          <w:color w:val="auto"/>
          <w:u w:val="none"/>
        </w:rPr>
        <w:t xml:space="preserve">) </w:t>
      </w:r>
      <w:r w:rsidRPr="00CD67AC">
        <w:t xml:space="preserve">je namenjen vsem slovenskim institucijam, ki so dolžne zagotavljati z INSPIRE skladne metapodatke, podatke in storitve, institucijam EU ter drugim uporabnikom, ki iščejo informacije o prostorskih podatkih in storitvah nad prostorskimi podatki. Portal zagotavlja informacije o prostorskih podatkih in storitvah, omogoča upravljanje metapodatkov o podatkih in storitvah, avtomatično zbiranje metapodatkov iz drugih skladnih </w:t>
      </w:r>
      <w:proofErr w:type="spellStart"/>
      <w:r w:rsidRPr="00CD67AC">
        <w:t>metapodatkovnih</w:t>
      </w:r>
      <w:proofErr w:type="spellEnd"/>
      <w:r w:rsidRPr="00CD67AC">
        <w:t xml:space="preserve"> sistemov in avtomatičen prenos metapodatkov v druge skladne </w:t>
      </w:r>
      <w:proofErr w:type="spellStart"/>
      <w:r w:rsidRPr="00CD67AC">
        <w:t>metapodatkovne</w:t>
      </w:r>
      <w:proofErr w:type="spellEnd"/>
      <w:r w:rsidRPr="00CD67AC">
        <w:t xml:space="preserve"> sisteme, kot so evropski </w:t>
      </w:r>
      <w:proofErr w:type="spellStart"/>
      <w:r w:rsidRPr="00CD67AC">
        <w:t>geportal</w:t>
      </w:r>
      <w:proofErr w:type="spellEnd"/>
      <w:r w:rsidRPr="00CD67AC">
        <w:t xml:space="preserve"> INSPIRE (</w:t>
      </w:r>
      <w:hyperlink r:id="rId88" w:history="1">
        <w:r w:rsidR="00B07220" w:rsidRPr="00A95A5A">
          <w:rPr>
            <w:rStyle w:val="Hiperpovezava"/>
          </w:rPr>
          <w:t>https://inspire-geoportal.ec.europa.eu</w:t>
        </w:r>
      </w:hyperlink>
      <w:r w:rsidRPr="00CD67AC">
        <w:t>) in evropski podatkovni portal (</w:t>
      </w:r>
      <w:hyperlink r:id="rId89" w:history="1">
        <w:r w:rsidR="00B07220" w:rsidRPr="00A95A5A">
          <w:rPr>
            <w:rStyle w:val="Hiperpovezava"/>
          </w:rPr>
          <w:t>https://www.europeandataportal.eu</w:t>
        </w:r>
      </w:hyperlink>
      <w:r w:rsidRPr="00CD67AC">
        <w:t>). Predstavlja centralno točko za informacije o prostorskih podatkih, z INSPIRE skladnih prostorskih podatkih, njihovih metapodatkih in storitvah.</w:t>
      </w:r>
    </w:p>
    <w:p w:rsidR="00495FFD" w:rsidRPr="00CD67AC" w:rsidRDefault="00495FFD" w:rsidP="00CD67AC">
      <w:pPr>
        <w:spacing w:before="240"/>
        <w:rPr>
          <w:b/>
          <w:sz w:val="28"/>
          <w:szCs w:val="28"/>
        </w:rPr>
      </w:pPr>
      <w:r w:rsidRPr="00CD67AC">
        <w:t>Za institucije v RS, ki so na podlagi Zakona o infrastrukturi za prostorske informacije</w:t>
      </w:r>
      <w:r w:rsidR="00CD67AC">
        <w:rPr>
          <w:rStyle w:val="Sprotnaopomba-sklic"/>
        </w:rPr>
        <w:footnoteReference w:id="19"/>
      </w:r>
      <w:r w:rsidRPr="00CD67AC">
        <w:t xml:space="preserve"> dolžne zagotavljati z INSPIRE skladne metapodatke in storitve ter njihovo objavo, za EU-institucije, ki želijo pridobivati informacije o slovenskih prostorskih podatkih, za uporabnike, ki potrebujejo informacije o INSPIRE, prostorskih podatkih in storitvah.</w:t>
      </w:r>
    </w:p>
    <w:p w:rsidR="00820C27" w:rsidRDefault="000235A9" w:rsidP="00CD67AC">
      <w:pPr>
        <w:spacing w:before="360" w:line="240" w:lineRule="auto"/>
      </w:pPr>
      <w:r w:rsidRPr="00BB3426">
        <w:rPr>
          <w:b/>
        </w:rPr>
        <w:t>Direktiva INSPIRE:</w:t>
      </w:r>
      <w:r w:rsidR="00CD67AC">
        <w:rPr>
          <w:b/>
        </w:rPr>
        <w:t xml:space="preserve"> </w:t>
      </w:r>
      <w:hyperlink r:id="rId90" w:history="1">
        <w:r w:rsidR="00B07220" w:rsidRPr="00A95A5A">
          <w:rPr>
            <w:rStyle w:val="Hiperpovezava"/>
            <w:rFonts w:cs="Arial"/>
          </w:rPr>
          <w:t>https://data.europa.eu/eli/dir/2007/2/oj</w:t>
        </w:r>
      </w:hyperlink>
    </w:p>
    <w:p w:rsidR="000235A9" w:rsidRPr="00CD67AC" w:rsidRDefault="000235A9" w:rsidP="00CD67AC">
      <w:pPr>
        <w:spacing w:before="240" w:line="240" w:lineRule="auto"/>
        <w:rPr>
          <w:rStyle w:val="Hiperpovezava"/>
          <w:rFonts w:cs="Arial"/>
          <w:color w:val="000000"/>
          <w:u w:val="none"/>
        </w:rPr>
      </w:pPr>
      <w:r w:rsidRPr="00BB3426">
        <w:rPr>
          <w:b/>
        </w:rPr>
        <w:t>Izvedbena pravila INSPIRE:</w:t>
      </w:r>
      <w:r w:rsidR="00CD67AC">
        <w:rPr>
          <w:b/>
        </w:rPr>
        <w:t xml:space="preserve"> </w:t>
      </w:r>
      <w:hyperlink r:id="rId91" w:history="1">
        <w:r w:rsidR="00B07220" w:rsidRPr="00A95A5A">
          <w:rPr>
            <w:rStyle w:val="Hiperpovezava"/>
            <w:szCs w:val="20"/>
          </w:rPr>
          <w:t>https://inspire.ec.europa.eu/index.cfm/pageid/47</w:t>
        </w:r>
      </w:hyperlink>
    </w:p>
    <w:p w:rsidR="000235A9" w:rsidRDefault="000235A9" w:rsidP="00CD67AC">
      <w:pPr>
        <w:numPr>
          <w:ilvl w:val="0"/>
          <w:numId w:val="3"/>
        </w:numPr>
        <w:spacing w:line="240" w:lineRule="auto"/>
        <w:ind w:left="714" w:hanging="357"/>
      </w:pPr>
      <w:r>
        <w:t>Metapodatki:</w:t>
      </w:r>
      <w:r>
        <w:br/>
      </w:r>
      <w:hyperlink r:id="rId92" w:history="1">
        <w:r w:rsidR="00B07220" w:rsidRPr="00A95A5A">
          <w:rPr>
            <w:rStyle w:val="Hiperpovezava"/>
          </w:rPr>
          <w:t>https://inspire.ec.europa.eu/metadata/6541</w:t>
        </w:r>
      </w:hyperlink>
    </w:p>
    <w:p w:rsidR="000235A9" w:rsidRPr="00ED1697" w:rsidRDefault="000235A9" w:rsidP="00CD67AC">
      <w:pPr>
        <w:numPr>
          <w:ilvl w:val="0"/>
          <w:numId w:val="3"/>
        </w:numPr>
        <w:spacing w:line="240" w:lineRule="auto"/>
        <w:ind w:left="714" w:hanging="357"/>
      </w:pPr>
      <w:r w:rsidRPr="00ED1697">
        <w:lastRenderedPageBreak/>
        <w:t>Podatkovne specifikacije</w:t>
      </w:r>
      <w:r>
        <w:t>:</w:t>
      </w:r>
      <w:r w:rsidRPr="00ED1697">
        <w:br/>
      </w:r>
      <w:r w:rsidRPr="00813328">
        <w:rPr>
          <w:rStyle w:val="Hiperpovezava"/>
          <w:szCs w:val="20"/>
        </w:rPr>
        <w:t>http</w:t>
      </w:r>
      <w:r w:rsidR="00585B16">
        <w:rPr>
          <w:rStyle w:val="Hiperpovezava"/>
          <w:szCs w:val="20"/>
        </w:rPr>
        <w:t>s</w:t>
      </w:r>
      <w:r w:rsidRPr="00813328">
        <w:rPr>
          <w:rStyle w:val="Hiperpovezava"/>
          <w:szCs w:val="20"/>
        </w:rPr>
        <w:t>://inspire.ec.europa.eu/data-specifications/2892</w:t>
      </w:r>
    </w:p>
    <w:p w:rsidR="000235A9" w:rsidRPr="00813328" w:rsidRDefault="000235A9" w:rsidP="00CD67AC">
      <w:pPr>
        <w:numPr>
          <w:ilvl w:val="0"/>
          <w:numId w:val="3"/>
        </w:numPr>
        <w:spacing w:line="240" w:lineRule="auto"/>
        <w:ind w:left="714" w:hanging="357"/>
        <w:rPr>
          <w:rStyle w:val="Hiperpovezava"/>
        </w:rPr>
      </w:pPr>
      <w:r w:rsidRPr="00ED1697">
        <w:t>Storitve prostorskih podatkov</w:t>
      </w:r>
      <w:r w:rsidR="007B2859">
        <w:t>:</w:t>
      </w:r>
      <w:r w:rsidRPr="00ED1697">
        <w:br/>
      </w:r>
      <w:r w:rsidRPr="00813328">
        <w:rPr>
          <w:rStyle w:val="Hiperpovezava"/>
          <w:szCs w:val="20"/>
        </w:rPr>
        <w:t>http</w:t>
      </w:r>
      <w:r w:rsidR="00585B16">
        <w:rPr>
          <w:rStyle w:val="Hiperpovezava"/>
          <w:szCs w:val="20"/>
        </w:rPr>
        <w:t>s</w:t>
      </w:r>
      <w:r w:rsidRPr="00813328">
        <w:rPr>
          <w:rStyle w:val="Hiperpovezava"/>
          <w:szCs w:val="20"/>
        </w:rPr>
        <w:t>://inspire.ec.europa.eu/spatial-data-services/580</w:t>
      </w:r>
    </w:p>
    <w:p w:rsidR="000235A9" w:rsidRPr="00ED1697" w:rsidRDefault="000235A9" w:rsidP="00CD67AC">
      <w:pPr>
        <w:numPr>
          <w:ilvl w:val="0"/>
          <w:numId w:val="3"/>
        </w:numPr>
        <w:spacing w:line="240" w:lineRule="auto"/>
        <w:ind w:left="714" w:hanging="357"/>
      </w:pPr>
      <w:r>
        <w:t>Om</w:t>
      </w:r>
      <w:r w:rsidRPr="00ED1697">
        <w:t>režne storitve</w:t>
      </w:r>
      <w:r w:rsidR="007B2859">
        <w:t>:</w:t>
      </w:r>
      <w:r w:rsidRPr="00ED1697">
        <w:br/>
      </w:r>
      <w:r w:rsidRPr="00813328">
        <w:rPr>
          <w:rStyle w:val="Hiperpovezava"/>
          <w:szCs w:val="20"/>
        </w:rPr>
        <w:t>http</w:t>
      </w:r>
      <w:r w:rsidR="00585B16">
        <w:rPr>
          <w:rStyle w:val="Hiperpovezava"/>
          <w:szCs w:val="20"/>
        </w:rPr>
        <w:t>s</w:t>
      </w:r>
      <w:r w:rsidRPr="00813328">
        <w:rPr>
          <w:rStyle w:val="Hiperpovezava"/>
          <w:szCs w:val="20"/>
        </w:rPr>
        <w:t>://inspire.ec.europa.eu/network-services/41</w:t>
      </w:r>
    </w:p>
    <w:p w:rsidR="000235A9" w:rsidRPr="00E15AD1" w:rsidRDefault="000235A9" w:rsidP="00CD67AC">
      <w:pPr>
        <w:numPr>
          <w:ilvl w:val="0"/>
          <w:numId w:val="3"/>
        </w:numPr>
        <w:spacing w:line="240" w:lineRule="auto"/>
        <w:ind w:left="714" w:hanging="357"/>
        <w:rPr>
          <w:rStyle w:val="Hiperpovezava"/>
        </w:rPr>
      </w:pPr>
      <w:r w:rsidRPr="00ED1697">
        <w:t>Dostop do zbirk prostorskih podatkov in storitev</w:t>
      </w:r>
      <w:r w:rsidR="007B2859">
        <w:t>:</w:t>
      </w:r>
      <w:r w:rsidRPr="00ED1697">
        <w:br/>
      </w:r>
      <w:hyperlink r:id="rId93" w:history="1">
        <w:r w:rsidR="00585B16" w:rsidRPr="00A95A5A">
          <w:rPr>
            <w:rStyle w:val="Hiperpovezava"/>
            <w:szCs w:val="20"/>
          </w:rPr>
          <w:t>https://inspire.ec.europa.eu/data-and-service-sharing/62</w:t>
        </w:r>
      </w:hyperlink>
    </w:p>
    <w:p w:rsidR="000235A9" w:rsidRPr="00E15AD1" w:rsidRDefault="000235A9" w:rsidP="00CD67AC">
      <w:pPr>
        <w:spacing w:before="360" w:after="240" w:line="240" w:lineRule="auto"/>
        <w:rPr>
          <w:rStyle w:val="Hiperpovezava"/>
        </w:rPr>
      </w:pPr>
      <w:r w:rsidRPr="00E15AD1">
        <w:t>P</w:t>
      </w:r>
      <w:r>
        <w:t>riporočila za upravljavce INSPIRE zbirk in storitev:</w:t>
      </w:r>
      <w:r>
        <w:br/>
      </w:r>
      <w:r>
        <w:fldChar w:fldCharType="begin"/>
      </w:r>
      <w:r>
        <w:instrText xml:space="preserve"> HYPERLINK "http://www.geoportal.gov.si/slo/izvajanje-direktive/navodila-in-priporocila" </w:instrText>
      </w:r>
      <w:r>
        <w:fldChar w:fldCharType="separate"/>
      </w:r>
      <w:r w:rsidRPr="00E15AD1">
        <w:rPr>
          <w:rStyle w:val="Hiperpovezava"/>
        </w:rPr>
        <w:t>http://www.geoportal.gov.si/slo/izvajanje-direktive/navodila-in-priporocila</w:t>
      </w:r>
    </w:p>
    <w:p w:rsidR="000235A9" w:rsidRDefault="000235A9" w:rsidP="00CD67AC">
      <w:pPr>
        <w:spacing w:line="240" w:lineRule="auto"/>
        <w:rPr>
          <w:b/>
        </w:rPr>
      </w:pPr>
      <w:r>
        <w:fldChar w:fldCharType="end"/>
      </w:r>
    </w:p>
    <w:p w:rsidR="000235A9" w:rsidRDefault="000235A9" w:rsidP="00CD67AC">
      <w:pPr>
        <w:spacing w:before="360" w:after="0" w:line="240" w:lineRule="auto"/>
        <w:rPr>
          <w:b/>
        </w:rPr>
      </w:pPr>
      <w:r>
        <w:rPr>
          <w:b/>
        </w:rPr>
        <w:t>Druga priporočila</w:t>
      </w:r>
    </w:p>
    <w:p w:rsidR="000235A9" w:rsidRDefault="000235A9" w:rsidP="00CD67AC">
      <w:pPr>
        <w:numPr>
          <w:ilvl w:val="0"/>
          <w:numId w:val="3"/>
        </w:numPr>
        <w:spacing w:before="120" w:after="0" w:line="240" w:lineRule="auto"/>
        <w:ind w:left="714" w:hanging="357"/>
      </w:pPr>
      <w:proofErr w:type="spellStart"/>
      <w:r>
        <w:t>GeoDCAT</w:t>
      </w:r>
      <w:proofErr w:type="spellEnd"/>
      <w:r>
        <w:t xml:space="preserve">: </w:t>
      </w:r>
      <w:hyperlink r:id="rId94" w:anchor="Geo-DCAT-AP" w:history="1">
        <w:r>
          <w:rPr>
            <w:rStyle w:val="Hiperpovezava"/>
          </w:rPr>
          <w:t>GeoDCAT-AP</w:t>
        </w:r>
      </w:hyperlink>
      <w:r>
        <w:t xml:space="preserve"> je razširitev </w:t>
      </w:r>
      <w:hyperlink r:id="rId95" w:anchor="DCAT-AP" w:history="1">
        <w:r>
          <w:rPr>
            <w:rStyle w:val="Hiperpovezava"/>
          </w:rPr>
          <w:t>DCAT-AP</w:t>
        </w:r>
      </w:hyperlink>
      <w:r>
        <w:t xml:space="preserve"> za opisovanje prostorskih zbirk podatkov, serij zbirk podatkov in storitev. Zagotavlja sintakso RDF za povezavo </w:t>
      </w:r>
      <w:r w:rsidR="00776E3A">
        <w:t xml:space="preserve">zveze </w:t>
      </w:r>
      <w:proofErr w:type="spellStart"/>
      <w:r>
        <w:t>metapodatkovnih</w:t>
      </w:r>
      <w:proofErr w:type="spellEnd"/>
      <w:r>
        <w:t xml:space="preserve"> elementov, določenih v osnovnem profilu standarda ISO 19115:2014 in v okviru direktive INSPIRE. Omogoča iskanje metapodatkov na splošnih podatkovnih portalih.</w:t>
      </w:r>
      <w:r w:rsidRPr="00E15AD1">
        <w:t xml:space="preserve"> </w:t>
      </w:r>
      <w:r>
        <w:br/>
      </w:r>
      <w:hyperlink r:id="rId96" w:anchor="Geo-DCAT-AP" w:history="1">
        <w:r w:rsidRPr="00A96A00">
          <w:rPr>
            <w:rStyle w:val="Hiperpovezava"/>
          </w:rPr>
          <w:t>https://joinup.ec.europa.eu/asset/dcat_application_profile/description#Geo-DCAT-AP</w:t>
        </w:r>
      </w:hyperlink>
    </w:p>
    <w:p w:rsidR="000235A9" w:rsidRDefault="000235A9" w:rsidP="00CD67AC">
      <w:pPr>
        <w:numPr>
          <w:ilvl w:val="0"/>
          <w:numId w:val="3"/>
        </w:numPr>
        <w:spacing w:before="120" w:after="0" w:line="240" w:lineRule="auto"/>
        <w:ind w:left="714" w:hanging="357"/>
      </w:pPr>
      <w:r>
        <w:t>Uporaba standardov za prostorske podatke SIST/TC GIG, CEN/TC 287 GI,</w:t>
      </w:r>
      <w:r w:rsidRPr="00055E58">
        <w:t xml:space="preserve"> </w:t>
      </w:r>
      <w:r>
        <w:t>ISO/TC 211</w:t>
      </w:r>
      <w:r w:rsidR="00776E3A">
        <w:t>.</w:t>
      </w:r>
      <w:r>
        <w:t xml:space="preserve"> </w:t>
      </w:r>
    </w:p>
    <w:p w:rsidR="000235A9" w:rsidRDefault="000235A9" w:rsidP="00CD67AC">
      <w:pPr>
        <w:numPr>
          <w:ilvl w:val="0"/>
          <w:numId w:val="3"/>
        </w:numPr>
        <w:spacing w:before="120" w:after="0" w:line="240" w:lineRule="auto"/>
        <w:ind w:left="714" w:hanging="357"/>
      </w:pPr>
      <w:r>
        <w:t>OGC</w:t>
      </w:r>
      <w:r w:rsidR="00776E3A">
        <w:t>-</w:t>
      </w:r>
      <w:r>
        <w:t>priporočila za prostorske podatke in storitve</w:t>
      </w:r>
      <w:r w:rsidR="00776E3A">
        <w:t>:</w:t>
      </w:r>
      <w:r>
        <w:br/>
      </w:r>
      <w:hyperlink r:id="rId97" w:history="1">
        <w:r w:rsidR="00585B16" w:rsidRPr="00A95A5A">
          <w:rPr>
            <w:rStyle w:val="Hiperpovezava"/>
          </w:rPr>
          <w:t>https://www.ogc.org/</w:t>
        </w:r>
      </w:hyperlink>
    </w:p>
    <w:p w:rsidR="000235A9" w:rsidRDefault="000235A9" w:rsidP="00CD67AC">
      <w:pPr>
        <w:numPr>
          <w:ilvl w:val="0"/>
          <w:numId w:val="3"/>
        </w:numPr>
        <w:spacing w:before="120" w:after="0" w:line="240" w:lineRule="auto"/>
        <w:ind w:left="714" w:hanging="357"/>
      </w:pPr>
      <w:r>
        <w:t>Dobre prakse prostorskih podatkov na spletu</w:t>
      </w:r>
      <w:r w:rsidR="00776E3A">
        <w:t>:</w:t>
      </w:r>
      <w:r>
        <w:br/>
      </w:r>
      <w:hyperlink r:id="rId98" w:history="1">
        <w:r w:rsidRPr="00BD6F7E">
          <w:rPr>
            <w:rStyle w:val="Hiperpovezava"/>
          </w:rPr>
          <w:t>https://www.w3.org/TR/sdw-bp/</w:t>
        </w:r>
      </w:hyperlink>
    </w:p>
    <w:p w:rsidR="00D34F91" w:rsidRPr="00ED1697" w:rsidRDefault="000235A9" w:rsidP="000235A9">
      <w:r>
        <w:br w:type="page"/>
      </w:r>
    </w:p>
    <w:p w:rsidR="00D34F91" w:rsidRPr="00ED1697" w:rsidRDefault="00D34F91" w:rsidP="00057C14">
      <w:pPr>
        <w:pStyle w:val="Naslov2"/>
      </w:pPr>
      <w:bookmarkStart w:id="179" w:name="_Toc453836164"/>
      <w:bookmarkStart w:id="180" w:name="_Toc453836452"/>
      <w:bookmarkStart w:id="181" w:name="_Toc43102203"/>
      <w:r w:rsidRPr="00ED1697">
        <w:lastRenderedPageBreak/>
        <w:t>Področje varstva osebnih podatkov</w:t>
      </w:r>
      <w:bookmarkEnd w:id="179"/>
      <w:bookmarkEnd w:id="180"/>
      <w:bookmarkEnd w:id="181"/>
    </w:p>
    <w:p w:rsidR="00D52542" w:rsidRDefault="00D52542" w:rsidP="009E38DD">
      <w:pPr>
        <w:numPr>
          <w:ilvl w:val="0"/>
          <w:numId w:val="11"/>
        </w:numPr>
        <w:rPr>
          <w:color w:val="auto"/>
        </w:rPr>
      </w:pPr>
      <w:r>
        <w:rPr>
          <w:color w:val="auto"/>
        </w:rPr>
        <w:t xml:space="preserve">Zakon o varstvu osebnih podatkov (ZVOP-1): </w:t>
      </w:r>
      <w:hyperlink r:id="rId99" w:history="1">
        <w:r w:rsidRPr="00D52542">
          <w:rPr>
            <w:rStyle w:val="Hiperpovezava"/>
            <w:sz w:val="20"/>
            <w:szCs w:val="20"/>
          </w:rPr>
          <w:t>http://pisrs.si/Pis.web/pregledPredpisa?id=ZAKO3906</w:t>
        </w:r>
      </w:hyperlink>
    </w:p>
    <w:p w:rsidR="00D52542" w:rsidRDefault="00D52542" w:rsidP="009E38DD">
      <w:pPr>
        <w:numPr>
          <w:ilvl w:val="0"/>
          <w:numId w:val="11"/>
        </w:numPr>
        <w:rPr>
          <w:color w:val="auto"/>
        </w:rPr>
      </w:pPr>
      <w:r>
        <w:rPr>
          <w:color w:val="auto"/>
        </w:rPr>
        <w:t xml:space="preserve">Evropska uredba o varstvu podatkov (GDPR): </w:t>
      </w:r>
      <w:hyperlink r:id="rId100" w:history="1">
        <w:r w:rsidRPr="00D52542">
          <w:rPr>
            <w:rStyle w:val="Hiperpovezava"/>
            <w:rFonts w:cs="Arial"/>
            <w:sz w:val="20"/>
            <w:szCs w:val="20"/>
          </w:rPr>
          <w:t>http://data.europa.eu/eli/reg/2016/679/oj</w:t>
        </w:r>
      </w:hyperlink>
      <w:r w:rsidRPr="00D52542">
        <w:rPr>
          <w:color w:val="auto"/>
          <w:sz w:val="20"/>
          <w:szCs w:val="20"/>
        </w:rPr>
        <w:t xml:space="preserve"> </w:t>
      </w:r>
    </w:p>
    <w:p w:rsidR="00D34F91" w:rsidRPr="00ED1697" w:rsidRDefault="00D34F91" w:rsidP="009E38DD">
      <w:pPr>
        <w:numPr>
          <w:ilvl w:val="0"/>
          <w:numId w:val="11"/>
        </w:numPr>
        <w:rPr>
          <w:color w:val="auto"/>
        </w:rPr>
      </w:pPr>
      <w:r w:rsidRPr="00ED1697">
        <w:rPr>
          <w:color w:val="auto"/>
        </w:rPr>
        <w:t>Smernice Informacijskega pooblaščenca Varstvo osebnih podatkov pri povezovanju zbirk osebnih podatkov v javni upravi</w:t>
      </w:r>
      <w:r w:rsidR="00776E3A">
        <w:rPr>
          <w:color w:val="auto"/>
        </w:rPr>
        <w:t xml:space="preserve">: </w:t>
      </w:r>
      <w:hyperlink r:id="rId101" w:history="1">
        <w:r w:rsidR="00D52542" w:rsidRPr="00A95A5A">
          <w:rPr>
            <w:rStyle w:val="Hiperpovezava"/>
            <w:rFonts w:cs="Arial"/>
            <w:sz w:val="20"/>
            <w:szCs w:val="20"/>
          </w:rPr>
          <w:t>https://www.ip-rs.si/fileadmin/user_upload/Pdf/smernice/Varstvo_osebnih_podatkov_pri_povezovanju_zbirk_osebnih_podatkov_v_javni_upravi.pdf</w:t>
        </w:r>
      </w:hyperlink>
    </w:p>
    <w:p w:rsidR="00D34F91" w:rsidRPr="00ED1697" w:rsidRDefault="00D34F91" w:rsidP="009E38DD">
      <w:pPr>
        <w:numPr>
          <w:ilvl w:val="0"/>
          <w:numId w:val="11"/>
        </w:numPr>
        <w:rPr>
          <w:color w:val="auto"/>
        </w:rPr>
      </w:pPr>
      <w:r w:rsidRPr="00ED1697">
        <w:rPr>
          <w:color w:val="auto"/>
        </w:rPr>
        <w:t>Smernice Informacijskega pooblaščenca za oblikovanje izjave o varstvu osebnih podatkov na spletnih straneh</w:t>
      </w:r>
      <w:r w:rsidR="00776E3A">
        <w:rPr>
          <w:color w:val="auto"/>
        </w:rPr>
        <w:t>:</w:t>
      </w:r>
      <w:r w:rsidRPr="00ED1697">
        <w:rPr>
          <w:color w:val="auto"/>
        </w:rPr>
        <w:t xml:space="preserve"> </w:t>
      </w:r>
      <w:hyperlink r:id="rId102" w:history="1">
        <w:r w:rsidR="00D52542" w:rsidRPr="00A95A5A">
          <w:rPr>
            <w:rStyle w:val="Hiperpovezava"/>
            <w:rFonts w:cs="Arial"/>
            <w:sz w:val="20"/>
            <w:szCs w:val="20"/>
          </w:rPr>
          <w:t>https://www.ip-rs.si/fileadmin/user_upload/Pdf/smernice/Smernice-za-oblikovanje-izjave-o-varstvu-osebnih-podatkov-na-spletnih-straneh.pdf</w:t>
        </w:r>
      </w:hyperlink>
    </w:p>
    <w:p w:rsidR="00D34F91" w:rsidRPr="00ED1697" w:rsidRDefault="00D34F91" w:rsidP="009E38DD">
      <w:pPr>
        <w:numPr>
          <w:ilvl w:val="0"/>
          <w:numId w:val="11"/>
        </w:numPr>
        <w:rPr>
          <w:color w:val="auto"/>
        </w:rPr>
      </w:pPr>
      <w:r w:rsidRPr="00ED1697">
        <w:rPr>
          <w:color w:val="auto"/>
        </w:rPr>
        <w:t xml:space="preserve">Smernice Informacijskega pooblaščenca za </w:t>
      </w:r>
      <w:r w:rsidR="00776E3A">
        <w:rPr>
          <w:color w:val="auto"/>
        </w:rPr>
        <w:t>p</w:t>
      </w:r>
      <w:r w:rsidRPr="00ED1697">
        <w:rPr>
          <w:color w:val="auto"/>
        </w:rPr>
        <w:t>resojo vplivov na zasebnost</w:t>
      </w:r>
      <w:r w:rsidR="00776E3A">
        <w:rPr>
          <w:color w:val="auto"/>
        </w:rPr>
        <w:t>:</w:t>
      </w:r>
      <w:r w:rsidRPr="00ED1697">
        <w:rPr>
          <w:color w:val="auto"/>
        </w:rPr>
        <w:t xml:space="preserve"> </w:t>
      </w:r>
      <w:r w:rsidRPr="00ED1697">
        <w:rPr>
          <w:color w:val="auto"/>
        </w:rPr>
        <w:br/>
      </w:r>
      <w:hyperlink r:id="rId103" w:history="1">
        <w:r w:rsidR="00D52542" w:rsidRPr="00A95A5A">
          <w:rPr>
            <w:rStyle w:val="Hiperpovezava"/>
            <w:rFonts w:cs="Arial"/>
            <w:sz w:val="20"/>
            <w:szCs w:val="20"/>
          </w:rPr>
          <w:t>https://www.ip-rs.si/fileadmin/user_upload/Pdf/smernice/Presoje_vplivov_na_zasebnost.pdf</w:t>
        </w:r>
      </w:hyperlink>
    </w:p>
    <w:p w:rsidR="00D34F91" w:rsidRPr="00ED1697" w:rsidRDefault="00D34F91" w:rsidP="009E38DD">
      <w:pPr>
        <w:numPr>
          <w:ilvl w:val="0"/>
          <w:numId w:val="11"/>
        </w:numPr>
        <w:rPr>
          <w:color w:val="auto"/>
        </w:rPr>
      </w:pPr>
      <w:bookmarkStart w:id="182" w:name="h.30j0zll"/>
      <w:bookmarkEnd w:id="182"/>
      <w:r w:rsidRPr="00ED1697">
        <w:rPr>
          <w:color w:val="auto"/>
        </w:rPr>
        <w:t>Smernice Informacijskega pooblaščenca za razvoj informacijskih rešitev</w:t>
      </w:r>
      <w:r w:rsidR="00776E3A">
        <w:rPr>
          <w:color w:val="auto"/>
        </w:rPr>
        <w:t>:</w:t>
      </w:r>
      <w:r w:rsidRPr="00ED1697">
        <w:rPr>
          <w:color w:val="auto"/>
        </w:rPr>
        <w:t xml:space="preserve"> </w:t>
      </w:r>
      <w:r w:rsidRPr="00ED1697">
        <w:rPr>
          <w:color w:val="auto"/>
        </w:rPr>
        <w:br/>
      </w:r>
      <w:hyperlink r:id="rId104" w:history="1">
        <w:r w:rsidR="00D52542" w:rsidRPr="00A95A5A">
          <w:rPr>
            <w:rStyle w:val="Hiperpovezava"/>
            <w:rFonts w:cs="Arial"/>
            <w:sz w:val="20"/>
            <w:szCs w:val="20"/>
          </w:rPr>
          <w:t>http://www.ip-rs.si/fileadmin/user_upload/Pdf/smernice/Smernice_za_razvoj_informacijskih_resitev.pdf</w:t>
        </w:r>
      </w:hyperlink>
    </w:p>
    <w:p w:rsidR="00D34F91" w:rsidRPr="00ED1697" w:rsidRDefault="00D34F91" w:rsidP="009E38DD">
      <w:pPr>
        <w:numPr>
          <w:ilvl w:val="0"/>
          <w:numId w:val="11"/>
        </w:numPr>
        <w:rPr>
          <w:color w:val="auto"/>
        </w:rPr>
      </w:pPr>
      <w:r w:rsidRPr="00ED1697">
        <w:rPr>
          <w:color w:val="auto"/>
        </w:rPr>
        <w:t>Smernice Informacijskega pooblaščenca za računalništvo v oblaku</w:t>
      </w:r>
      <w:r w:rsidR="00776E3A">
        <w:rPr>
          <w:color w:val="auto"/>
        </w:rPr>
        <w:t>:</w:t>
      </w:r>
      <w:r w:rsidRPr="00ED1697">
        <w:rPr>
          <w:color w:val="auto"/>
        </w:rPr>
        <w:t xml:space="preserve"> </w:t>
      </w:r>
      <w:r w:rsidRPr="00ED1697">
        <w:rPr>
          <w:color w:val="auto"/>
        </w:rPr>
        <w:br/>
      </w:r>
      <w:hyperlink r:id="rId105" w:history="1">
        <w:r w:rsidR="00D52542" w:rsidRPr="00A95A5A">
          <w:rPr>
            <w:rStyle w:val="Hiperpovezava"/>
            <w:rFonts w:cs="Arial"/>
            <w:sz w:val="20"/>
            <w:szCs w:val="20"/>
          </w:rPr>
          <w:t>https://www.ip-rs.si/fileadmin/user_upload/Pdf/smernice/Smernice_rac_v_oblaku.pdf</w:t>
        </w:r>
      </w:hyperlink>
      <w:bookmarkStart w:id="183" w:name="h.nc6q2tou82r"/>
      <w:bookmarkEnd w:id="183"/>
    </w:p>
    <w:p w:rsidR="00D34F91" w:rsidRPr="00ED1697" w:rsidRDefault="00D34F91" w:rsidP="009E38DD">
      <w:pPr>
        <w:numPr>
          <w:ilvl w:val="0"/>
          <w:numId w:val="11"/>
        </w:numPr>
        <w:rPr>
          <w:color w:val="auto"/>
        </w:rPr>
      </w:pPr>
      <w:r w:rsidRPr="00ED1697">
        <w:rPr>
          <w:color w:val="auto"/>
        </w:rPr>
        <w:t>Smernice Informacijskega pooblaščenca o zavarovanju osebnih podatkov</w:t>
      </w:r>
      <w:r w:rsidR="00776E3A">
        <w:rPr>
          <w:color w:val="auto"/>
        </w:rPr>
        <w:t>:</w:t>
      </w:r>
      <w:r w:rsidRPr="00ED1697">
        <w:rPr>
          <w:color w:val="auto"/>
        </w:rPr>
        <w:t xml:space="preserve"> </w:t>
      </w:r>
      <w:r w:rsidRPr="00ED1697">
        <w:rPr>
          <w:color w:val="auto"/>
        </w:rPr>
        <w:br/>
      </w:r>
      <w:hyperlink r:id="rId106" w:history="1">
        <w:r w:rsidR="00D52542" w:rsidRPr="00A95A5A">
          <w:rPr>
            <w:rStyle w:val="Hiperpovezava"/>
            <w:rFonts w:cs="Arial"/>
            <w:sz w:val="20"/>
            <w:szCs w:val="20"/>
          </w:rPr>
          <w:t>https://www.ip-rs.si/fileadmin/user_upload/Pdf/smernice/Smernice_o_zavarovanju_OP.pdf</w:t>
        </w:r>
      </w:hyperlink>
    </w:p>
    <w:p w:rsidR="00D34F91" w:rsidRPr="00ED1697" w:rsidRDefault="00D34F91" w:rsidP="00057C14">
      <w:bookmarkStart w:id="184" w:name="h.1fob9te"/>
      <w:bookmarkEnd w:id="184"/>
    </w:p>
    <w:p w:rsidR="00D34F91" w:rsidRPr="00ED1697" w:rsidRDefault="00D34F91" w:rsidP="00057C14">
      <w:pPr>
        <w:pStyle w:val="Naslov2"/>
      </w:pPr>
      <w:bookmarkStart w:id="185" w:name="_Toc453836165"/>
      <w:bookmarkStart w:id="186" w:name="_Toc453836453"/>
      <w:bookmarkStart w:id="187" w:name="_Toc43102204"/>
      <w:r w:rsidRPr="00ED1697">
        <w:t>Področje uporabniške izkušnje in dostopnosti spletišč</w:t>
      </w:r>
      <w:bookmarkEnd w:id="185"/>
      <w:bookmarkEnd w:id="186"/>
      <w:bookmarkEnd w:id="187"/>
    </w:p>
    <w:p w:rsidR="00D34F91" w:rsidRPr="00ED1697" w:rsidRDefault="00D34F91" w:rsidP="009E38DD">
      <w:pPr>
        <w:numPr>
          <w:ilvl w:val="0"/>
          <w:numId w:val="6"/>
        </w:numPr>
        <w:rPr>
          <w:color w:val="auto"/>
        </w:rPr>
      </w:pPr>
      <w:r w:rsidRPr="00ED1697">
        <w:rPr>
          <w:color w:val="auto"/>
        </w:rPr>
        <w:t xml:space="preserve">Priporočila W3C </w:t>
      </w:r>
      <w:r w:rsidR="00B65711">
        <w:rPr>
          <w:color w:val="auto"/>
        </w:rPr>
        <w:t>za dostopnost spletnih vsebin (</w:t>
      </w:r>
      <w:proofErr w:type="spellStart"/>
      <w:r w:rsidRPr="00B65711">
        <w:rPr>
          <w:i/>
          <w:color w:val="auto"/>
        </w:rPr>
        <w:t>Web</w:t>
      </w:r>
      <w:proofErr w:type="spellEnd"/>
      <w:r w:rsidRPr="00B65711">
        <w:rPr>
          <w:i/>
          <w:color w:val="auto"/>
        </w:rPr>
        <w:t xml:space="preserve"> </w:t>
      </w:r>
      <w:proofErr w:type="spellStart"/>
      <w:r w:rsidRPr="00B65711">
        <w:rPr>
          <w:i/>
          <w:color w:val="auto"/>
        </w:rPr>
        <w:t>Content</w:t>
      </w:r>
      <w:proofErr w:type="spellEnd"/>
      <w:r w:rsidRPr="00B65711">
        <w:rPr>
          <w:i/>
          <w:color w:val="auto"/>
        </w:rPr>
        <w:t xml:space="preserve"> </w:t>
      </w:r>
      <w:proofErr w:type="spellStart"/>
      <w:r w:rsidRPr="00B65711">
        <w:rPr>
          <w:i/>
          <w:color w:val="auto"/>
        </w:rPr>
        <w:t>Accessibility</w:t>
      </w:r>
      <w:proofErr w:type="spellEnd"/>
      <w:r w:rsidRPr="00B65711">
        <w:rPr>
          <w:i/>
          <w:color w:val="auto"/>
        </w:rPr>
        <w:t xml:space="preserve"> </w:t>
      </w:r>
      <w:proofErr w:type="spellStart"/>
      <w:r w:rsidRPr="00B65711">
        <w:rPr>
          <w:i/>
          <w:color w:val="auto"/>
        </w:rPr>
        <w:t>Guidelines</w:t>
      </w:r>
      <w:proofErr w:type="spellEnd"/>
      <w:r w:rsidR="00B65711" w:rsidRPr="00B65711">
        <w:rPr>
          <w:color w:val="auto"/>
        </w:rPr>
        <w:t>)</w:t>
      </w:r>
      <w:r w:rsidR="00B65711">
        <w:rPr>
          <w:color w:val="auto"/>
        </w:rPr>
        <w:br/>
      </w:r>
      <w:r w:rsidRPr="00ED1697">
        <w:rPr>
          <w:color w:val="auto"/>
        </w:rPr>
        <w:t>WCAG 2.0</w:t>
      </w:r>
      <w:r w:rsidR="008A174B">
        <w:rPr>
          <w:color w:val="auto"/>
        </w:rPr>
        <w:t xml:space="preserve"> in WCAG 2.1</w:t>
      </w:r>
      <w:r w:rsidR="00776E3A">
        <w:rPr>
          <w:color w:val="auto"/>
        </w:rPr>
        <w:t>:</w:t>
      </w:r>
      <w:r w:rsidRPr="00ED1697">
        <w:rPr>
          <w:color w:val="auto"/>
        </w:rPr>
        <w:br/>
      </w:r>
      <w:hyperlink r:id="rId107" w:history="1">
        <w:r w:rsidR="008A174B" w:rsidRPr="008A174B">
          <w:rPr>
            <w:rStyle w:val="Hiperpovezava"/>
            <w:sz w:val="20"/>
            <w:szCs w:val="20"/>
          </w:rPr>
          <w:t>https://www.w3.org/WAI/standards-guidelines/wcag/</w:t>
        </w:r>
      </w:hyperlink>
    </w:p>
    <w:p w:rsidR="00820C27" w:rsidRPr="00820C27" w:rsidRDefault="00820C27" w:rsidP="00820C27">
      <w:pPr>
        <w:numPr>
          <w:ilvl w:val="0"/>
          <w:numId w:val="6"/>
        </w:numPr>
        <w:suppressAutoHyphens w:val="0"/>
        <w:autoSpaceDE w:val="0"/>
        <w:autoSpaceDN w:val="0"/>
        <w:adjustRightInd w:val="0"/>
        <w:ind w:left="357" w:hanging="357"/>
        <w:rPr>
          <w:color w:val="auto"/>
        </w:rPr>
      </w:pPr>
      <w:r>
        <w:rPr>
          <w:color w:val="auto"/>
        </w:rPr>
        <w:t>E</w:t>
      </w:r>
      <w:r w:rsidRPr="00820C27">
        <w:rPr>
          <w:color w:val="auto"/>
        </w:rPr>
        <w:t>vropski standard EN 301 549</w:t>
      </w:r>
      <w:r w:rsidR="00CD67AC">
        <w:rPr>
          <w:color w:val="auto"/>
        </w:rPr>
        <w:t xml:space="preserve"> V2.1.2</w:t>
      </w:r>
      <w:r>
        <w:rPr>
          <w:color w:val="auto"/>
        </w:rPr>
        <w:t>:</w:t>
      </w:r>
      <w:r>
        <w:rPr>
          <w:color w:val="auto"/>
        </w:rPr>
        <w:br/>
      </w:r>
      <w:hyperlink r:id="rId108" w:history="1">
        <w:r w:rsidR="008A174B" w:rsidRPr="008A174B">
          <w:rPr>
            <w:rStyle w:val="Hiperpovezava"/>
            <w:sz w:val="20"/>
            <w:szCs w:val="20"/>
          </w:rPr>
          <w:t>https://www.etsi.org/deliver/etsi_en/301500_301599/301549/02.01.02_60/en_301549v020102p.pdf</w:t>
        </w:r>
      </w:hyperlink>
    </w:p>
    <w:p w:rsidR="008E4BFF" w:rsidRDefault="00D34F91" w:rsidP="00820C27">
      <w:pPr>
        <w:numPr>
          <w:ilvl w:val="0"/>
          <w:numId w:val="6"/>
        </w:numPr>
        <w:suppressAutoHyphens w:val="0"/>
        <w:autoSpaceDE w:val="0"/>
        <w:autoSpaceDN w:val="0"/>
        <w:adjustRightInd w:val="0"/>
        <w:ind w:left="357" w:hanging="357"/>
        <w:rPr>
          <w:rFonts w:eastAsia="Times New Roman"/>
          <w:color w:val="0000FF"/>
          <w:sz w:val="20"/>
          <w:szCs w:val="20"/>
          <w:lang w:eastAsia="sl-SI"/>
        </w:rPr>
      </w:pPr>
      <w:r w:rsidRPr="008E4BFF">
        <w:rPr>
          <w:color w:val="auto"/>
        </w:rPr>
        <w:t>Direktiva</w:t>
      </w:r>
      <w:r w:rsidR="008E4BFF" w:rsidRPr="008E4BFF">
        <w:rPr>
          <w:color w:val="auto"/>
        </w:rPr>
        <w:t xml:space="preserve"> </w:t>
      </w:r>
      <w:r w:rsidR="00820C27" w:rsidRPr="00820C27">
        <w:rPr>
          <w:color w:val="auto"/>
        </w:rPr>
        <w:t xml:space="preserve">(EU) 2016/2102  </w:t>
      </w:r>
      <w:r w:rsidR="008E4BFF" w:rsidRPr="008E4BFF">
        <w:rPr>
          <w:color w:val="auto"/>
        </w:rPr>
        <w:t>o dostopnosti spletišč</w:t>
      </w:r>
      <w:r w:rsidR="00776E3A" w:rsidRPr="008E4BFF">
        <w:rPr>
          <w:color w:val="auto"/>
        </w:rPr>
        <w:t>:</w:t>
      </w:r>
      <w:r w:rsidRPr="008E4BFF">
        <w:rPr>
          <w:color w:val="auto"/>
        </w:rPr>
        <w:br/>
      </w:r>
      <w:hyperlink r:id="rId109" w:history="1">
        <w:r w:rsidR="00820C27" w:rsidRPr="00820C27">
          <w:rPr>
            <w:rStyle w:val="Hiperpovezava"/>
            <w:sz w:val="20"/>
            <w:szCs w:val="20"/>
          </w:rPr>
          <w:t>https://eur-lex.europa.eu/eli/dir/2016/2102/oj</w:t>
        </w:r>
      </w:hyperlink>
    </w:p>
    <w:p w:rsidR="008D7705" w:rsidRPr="009C7ECA" w:rsidRDefault="008D7705" w:rsidP="008D7705">
      <w:pPr>
        <w:numPr>
          <w:ilvl w:val="0"/>
          <w:numId w:val="6"/>
        </w:numPr>
        <w:suppressAutoHyphens w:val="0"/>
        <w:autoSpaceDE w:val="0"/>
        <w:autoSpaceDN w:val="0"/>
        <w:adjustRightInd w:val="0"/>
        <w:spacing w:after="0"/>
        <w:rPr>
          <w:color w:val="auto"/>
        </w:rPr>
      </w:pPr>
      <w:r w:rsidRPr="009C7ECA">
        <w:rPr>
          <w:color w:val="auto"/>
        </w:rPr>
        <w:t>Zakon o dostopnosti spletišč in mobilnih aplikacij (ZDSMA)</w:t>
      </w:r>
    </w:p>
    <w:p w:rsidR="008D7705" w:rsidRDefault="00266A26" w:rsidP="00820C27">
      <w:pPr>
        <w:suppressAutoHyphens w:val="0"/>
        <w:autoSpaceDE w:val="0"/>
        <w:autoSpaceDN w:val="0"/>
        <w:adjustRightInd w:val="0"/>
        <w:ind w:left="357"/>
        <w:rPr>
          <w:rFonts w:eastAsia="Times New Roman"/>
          <w:color w:val="0000FF"/>
          <w:sz w:val="20"/>
          <w:szCs w:val="20"/>
          <w:lang w:eastAsia="sl-SI"/>
        </w:rPr>
      </w:pPr>
      <w:hyperlink r:id="rId110" w:history="1">
        <w:r w:rsidR="00520270" w:rsidRPr="00060767">
          <w:rPr>
            <w:rStyle w:val="Hiperpovezava"/>
            <w:rFonts w:eastAsia="Times New Roman" w:cs="Arial"/>
            <w:sz w:val="20"/>
            <w:szCs w:val="20"/>
            <w:lang w:eastAsia="sl-SI"/>
          </w:rPr>
          <w:t>http://www.pisrs.si/Pis.web/pregledPredpisa?id=ZAKO7718</w:t>
        </w:r>
      </w:hyperlink>
    </w:p>
    <w:p w:rsidR="00C07580" w:rsidRPr="009C7ECA" w:rsidRDefault="00C07580" w:rsidP="009C7ECA">
      <w:pPr>
        <w:numPr>
          <w:ilvl w:val="0"/>
          <w:numId w:val="6"/>
        </w:numPr>
        <w:rPr>
          <w:rStyle w:val="Hiperpovezava"/>
          <w:rFonts w:cs="Arial"/>
          <w:color w:val="auto"/>
          <w:u w:val="none"/>
        </w:rPr>
      </w:pPr>
      <w:r>
        <w:rPr>
          <w:color w:val="auto"/>
        </w:rPr>
        <w:t>Projekt INOVATIVEN.SI</w:t>
      </w:r>
      <w:r w:rsidR="00820C27">
        <w:rPr>
          <w:color w:val="auto"/>
        </w:rPr>
        <w:t xml:space="preserve"> (uvajanje inovativnih pristopov za postavljanje uporabnika v središče)</w:t>
      </w:r>
      <w:r>
        <w:rPr>
          <w:color w:val="auto"/>
        </w:rPr>
        <w:t>:</w:t>
      </w:r>
      <w:r>
        <w:rPr>
          <w:color w:val="auto"/>
        </w:rPr>
        <w:br/>
      </w:r>
      <w:hyperlink r:id="rId111" w:history="1">
        <w:r w:rsidRPr="00C07580">
          <w:rPr>
            <w:rStyle w:val="Hiperpovezava"/>
            <w:rFonts w:cs="Arial"/>
            <w:sz w:val="20"/>
            <w:szCs w:val="20"/>
          </w:rPr>
          <w:t>https://www.gov.si/zbirke</w:t>
        </w:r>
        <w:r w:rsidRPr="00240E2D">
          <w:rPr>
            <w:rStyle w:val="Hiperpovezava"/>
            <w:rFonts w:cs="Arial"/>
            <w:sz w:val="20"/>
            <w:szCs w:val="20"/>
          </w:rPr>
          <w:t>/projekti-in-programi/inovativnost-v-javni-upravi-inovativen-si/</w:t>
        </w:r>
      </w:hyperlink>
    </w:p>
    <w:p w:rsidR="00C07580" w:rsidRPr="008E4BFF" w:rsidRDefault="00C07580" w:rsidP="008D7705">
      <w:pPr>
        <w:suppressAutoHyphens w:val="0"/>
        <w:autoSpaceDE w:val="0"/>
        <w:autoSpaceDN w:val="0"/>
        <w:adjustRightInd w:val="0"/>
        <w:spacing w:after="0"/>
        <w:ind w:left="360"/>
        <w:rPr>
          <w:rFonts w:eastAsia="Times New Roman"/>
          <w:color w:val="0000FF"/>
          <w:sz w:val="20"/>
          <w:szCs w:val="20"/>
          <w:lang w:eastAsia="sl-SI"/>
        </w:rPr>
      </w:pPr>
    </w:p>
    <w:p w:rsidR="00520270" w:rsidRDefault="00520270" w:rsidP="00057C14">
      <w:pPr>
        <w:pStyle w:val="Naslov2"/>
      </w:pPr>
      <w:bookmarkStart w:id="188" w:name="_Toc43102205"/>
      <w:bookmarkStart w:id="189" w:name="_Toc453836166"/>
      <w:bookmarkStart w:id="190" w:name="_Toc453836454"/>
      <w:r>
        <w:t>Področje storitev zaupanja</w:t>
      </w:r>
      <w:bookmarkEnd w:id="188"/>
    </w:p>
    <w:p w:rsidR="00520270" w:rsidRPr="009C7ECA" w:rsidRDefault="00520270" w:rsidP="009C7ECA">
      <w:pPr>
        <w:numPr>
          <w:ilvl w:val="0"/>
          <w:numId w:val="37"/>
        </w:numPr>
        <w:suppressAutoHyphens w:val="0"/>
        <w:autoSpaceDE w:val="0"/>
        <w:autoSpaceDN w:val="0"/>
        <w:adjustRightInd w:val="0"/>
        <w:spacing w:after="0"/>
        <w:rPr>
          <w:color w:val="626060"/>
          <w:sz w:val="18"/>
          <w:szCs w:val="18"/>
        </w:rPr>
      </w:pPr>
      <w:r w:rsidRPr="009C7ECA">
        <w:rPr>
          <w:color w:val="auto"/>
        </w:rPr>
        <w:t xml:space="preserve">EU Uredba za e-identifikacijo in storitve zaupanja </w:t>
      </w:r>
      <w:proofErr w:type="spellStart"/>
      <w:r w:rsidRPr="009C7ECA">
        <w:rPr>
          <w:color w:val="auto"/>
        </w:rPr>
        <w:t>eIDAS</w:t>
      </w:r>
      <w:proofErr w:type="spellEnd"/>
    </w:p>
    <w:p w:rsidR="00520270" w:rsidRDefault="00266A26" w:rsidP="00820C27">
      <w:pPr>
        <w:suppressAutoHyphens w:val="0"/>
        <w:autoSpaceDE w:val="0"/>
        <w:autoSpaceDN w:val="0"/>
        <w:adjustRightInd w:val="0"/>
        <w:ind w:left="357"/>
      </w:pPr>
      <w:hyperlink r:id="rId112" w:history="1">
        <w:r w:rsidR="00DA5EEE" w:rsidRPr="00A95A5A">
          <w:rPr>
            <w:rStyle w:val="Hiperpovezava"/>
            <w:rFonts w:eastAsia="Times New Roman" w:cs="Arial"/>
            <w:sz w:val="20"/>
            <w:szCs w:val="20"/>
            <w:lang w:eastAsia="sl-SI"/>
          </w:rPr>
          <w:t>http://data.europa.eu/eli/reg/2014/910/oj</w:t>
        </w:r>
      </w:hyperlink>
    </w:p>
    <w:p w:rsidR="00520270" w:rsidRDefault="00520270" w:rsidP="00520270">
      <w:pPr>
        <w:numPr>
          <w:ilvl w:val="0"/>
          <w:numId w:val="37"/>
        </w:numPr>
        <w:suppressAutoHyphens w:val="0"/>
        <w:autoSpaceDE w:val="0"/>
        <w:autoSpaceDN w:val="0"/>
        <w:adjustRightInd w:val="0"/>
        <w:spacing w:after="0"/>
        <w:rPr>
          <w:color w:val="auto"/>
        </w:rPr>
      </w:pPr>
      <w:r w:rsidRPr="009C7ECA">
        <w:rPr>
          <w:color w:val="auto"/>
        </w:rPr>
        <w:t>Zakon o e-identifikaciji in storitvah zaupanja</w:t>
      </w:r>
      <w:r>
        <w:rPr>
          <w:color w:val="auto"/>
        </w:rPr>
        <w:t xml:space="preserve"> (predlog zakona v javni obravnava, april 2020)</w:t>
      </w:r>
    </w:p>
    <w:p w:rsidR="00520270" w:rsidRDefault="00266A26" w:rsidP="00820C27">
      <w:pPr>
        <w:suppressAutoHyphens w:val="0"/>
        <w:autoSpaceDE w:val="0"/>
        <w:autoSpaceDN w:val="0"/>
        <w:adjustRightInd w:val="0"/>
        <w:ind w:left="357"/>
        <w:rPr>
          <w:rStyle w:val="Hiperpovezava"/>
          <w:rFonts w:eastAsia="Times New Roman" w:cs="Arial"/>
          <w:sz w:val="20"/>
          <w:szCs w:val="20"/>
          <w:lang w:eastAsia="sl-SI"/>
        </w:rPr>
      </w:pPr>
      <w:hyperlink r:id="rId113" w:history="1">
        <w:r w:rsidR="00AA0588" w:rsidRPr="009C7ECA">
          <w:rPr>
            <w:rStyle w:val="Hiperpovezava"/>
            <w:rFonts w:eastAsia="Times New Roman" w:cs="Arial"/>
            <w:sz w:val="20"/>
            <w:szCs w:val="20"/>
            <w:lang w:eastAsia="sl-SI"/>
          </w:rPr>
          <w:t>https://e-uprava.gov.si/drzava-in-druzba/e-demokracija/predlogi-predpisov/predlog-predpisa.html?id=9860</w:t>
        </w:r>
      </w:hyperlink>
    </w:p>
    <w:p w:rsidR="00AA0588" w:rsidRPr="00820C27" w:rsidRDefault="00AA0588" w:rsidP="009C7ECA">
      <w:pPr>
        <w:numPr>
          <w:ilvl w:val="0"/>
          <w:numId w:val="37"/>
        </w:numPr>
        <w:suppressAutoHyphens w:val="0"/>
        <w:autoSpaceDE w:val="0"/>
        <w:autoSpaceDN w:val="0"/>
        <w:adjustRightInd w:val="0"/>
        <w:spacing w:after="0"/>
        <w:rPr>
          <w:color w:val="auto"/>
        </w:rPr>
      </w:pPr>
      <w:r w:rsidRPr="00820C27">
        <w:rPr>
          <w:color w:val="auto"/>
        </w:rPr>
        <w:t>Smernice za integracijo SI-PASS</w:t>
      </w:r>
    </w:p>
    <w:p w:rsidR="00AA0588" w:rsidRDefault="00266A26" w:rsidP="00520270">
      <w:pPr>
        <w:suppressAutoHyphens w:val="0"/>
        <w:autoSpaceDE w:val="0"/>
        <w:autoSpaceDN w:val="0"/>
        <w:adjustRightInd w:val="0"/>
        <w:spacing w:after="0"/>
        <w:ind w:left="360"/>
        <w:rPr>
          <w:rStyle w:val="Hiperpovezava"/>
          <w:rFonts w:eastAsia="Times New Roman" w:cs="Arial"/>
          <w:sz w:val="20"/>
          <w:szCs w:val="20"/>
          <w:lang w:eastAsia="sl-SI"/>
        </w:rPr>
      </w:pPr>
      <w:hyperlink r:id="rId114" w:history="1">
        <w:r w:rsidR="00C07580" w:rsidRPr="00C07580">
          <w:rPr>
            <w:rStyle w:val="Hiperpovezava"/>
            <w:rFonts w:eastAsia="Times New Roman" w:cs="Arial"/>
            <w:sz w:val="20"/>
            <w:szCs w:val="20"/>
            <w:lang w:eastAsia="sl-SI"/>
          </w:rPr>
          <w:t>https://nio.gov.si/nio/asset/centralni+avtentikacijski+sistem+sicas?lang=sl</w:t>
        </w:r>
      </w:hyperlink>
    </w:p>
    <w:p w:rsidR="00AA0588" w:rsidRDefault="00AA0588" w:rsidP="00520270">
      <w:pPr>
        <w:suppressAutoHyphens w:val="0"/>
        <w:autoSpaceDE w:val="0"/>
        <w:autoSpaceDN w:val="0"/>
        <w:adjustRightInd w:val="0"/>
        <w:spacing w:after="0"/>
        <w:ind w:left="360"/>
        <w:rPr>
          <w:rStyle w:val="Hiperpovezava"/>
          <w:rFonts w:eastAsia="Times New Roman" w:cs="Arial"/>
          <w:sz w:val="20"/>
          <w:szCs w:val="20"/>
          <w:lang w:eastAsia="sl-SI"/>
        </w:rPr>
      </w:pPr>
      <w:r w:rsidRPr="00AA0588">
        <w:rPr>
          <w:rStyle w:val="Hiperpovezava"/>
          <w:rFonts w:eastAsia="Times New Roman" w:cs="Arial"/>
          <w:sz w:val="20"/>
          <w:szCs w:val="20"/>
          <w:lang w:eastAsia="sl-SI"/>
        </w:rPr>
        <w:lastRenderedPageBreak/>
        <w:t>https://nio.gov.si/nio/asset/centralni+sistem+za+streznisko+epodpisovanje+sices</w:t>
      </w:r>
    </w:p>
    <w:p w:rsidR="00AA0588" w:rsidRPr="009C7ECA" w:rsidRDefault="00AA0588" w:rsidP="009C7ECA">
      <w:pPr>
        <w:suppressAutoHyphens w:val="0"/>
        <w:autoSpaceDE w:val="0"/>
        <w:autoSpaceDN w:val="0"/>
        <w:adjustRightInd w:val="0"/>
        <w:spacing w:after="0"/>
        <w:ind w:left="360"/>
        <w:rPr>
          <w:rStyle w:val="Hiperpovezava"/>
          <w:rFonts w:eastAsia="Times New Roman" w:cs="Arial"/>
          <w:sz w:val="20"/>
          <w:szCs w:val="20"/>
          <w:lang w:eastAsia="sl-SI"/>
        </w:rPr>
      </w:pPr>
    </w:p>
    <w:p w:rsidR="00D34F91" w:rsidRPr="00ED1697" w:rsidRDefault="00D34F91" w:rsidP="00057C14">
      <w:pPr>
        <w:pStyle w:val="Naslov2"/>
      </w:pPr>
      <w:bookmarkStart w:id="191" w:name="_Toc43102206"/>
      <w:r w:rsidRPr="00ED1697">
        <w:t>Področje varnostne politike</w:t>
      </w:r>
      <w:bookmarkEnd w:id="189"/>
      <w:bookmarkEnd w:id="190"/>
      <w:bookmarkEnd w:id="191"/>
    </w:p>
    <w:p w:rsidR="00D52542" w:rsidRDefault="00D52542" w:rsidP="009E38DD">
      <w:pPr>
        <w:numPr>
          <w:ilvl w:val="0"/>
          <w:numId w:val="6"/>
        </w:numPr>
        <w:rPr>
          <w:color w:val="auto"/>
        </w:rPr>
      </w:pPr>
      <w:r>
        <w:rPr>
          <w:color w:val="auto"/>
        </w:rPr>
        <w:t>Zakon o informacijski varnosti (</w:t>
      </w:r>
      <w:proofErr w:type="spellStart"/>
      <w:r>
        <w:rPr>
          <w:color w:val="auto"/>
        </w:rPr>
        <w:t>ZInfV</w:t>
      </w:r>
      <w:proofErr w:type="spellEnd"/>
      <w:r>
        <w:rPr>
          <w:color w:val="auto"/>
        </w:rPr>
        <w:t>):</w:t>
      </w:r>
      <w:r w:rsidR="00D212B5">
        <w:rPr>
          <w:color w:val="auto"/>
        </w:rPr>
        <w:br/>
      </w:r>
      <w:hyperlink r:id="rId115" w:history="1">
        <w:r w:rsidRPr="00D212B5">
          <w:rPr>
            <w:rStyle w:val="Hiperpovezava"/>
            <w:sz w:val="20"/>
            <w:szCs w:val="20"/>
          </w:rPr>
          <w:t>http://www.pisrs.si/Pis.web/pregledPredpisa?id=ZAKO7707</w:t>
        </w:r>
      </w:hyperlink>
    </w:p>
    <w:p w:rsidR="00D52542" w:rsidRPr="00D52542" w:rsidRDefault="00D52542" w:rsidP="009E38DD">
      <w:pPr>
        <w:numPr>
          <w:ilvl w:val="0"/>
          <w:numId w:val="6"/>
        </w:numPr>
        <w:rPr>
          <w:color w:val="auto"/>
        </w:rPr>
      </w:pPr>
      <w:r>
        <w:rPr>
          <w:color w:val="auto"/>
        </w:rPr>
        <w:t>Uredba o informacijski varnosti v državni upravi:</w:t>
      </w:r>
      <w:r w:rsidR="00D212B5">
        <w:rPr>
          <w:color w:val="auto"/>
        </w:rPr>
        <w:br/>
      </w:r>
      <w:hyperlink r:id="rId116" w:history="1">
        <w:r w:rsidRPr="00D212B5">
          <w:rPr>
            <w:rStyle w:val="Hiperpovezava"/>
            <w:sz w:val="20"/>
            <w:szCs w:val="20"/>
          </w:rPr>
          <w:t>http://www.pisrs.si/Pis.web/pregledPredpisa?id=URED7198</w:t>
        </w:r>
      </w:hyperlink>
    </w:p>
    <w:p w:rsidR="00D52542" w:rsidRPr="00D212B5" w:rsidRDefault="00D52542" w:rsidP="009E38DD">
      <w:pPr>
        <w:numPr>
          <w:ilvl w:val="0"/>
          <w:numId w:val="6"/>
        </w:numPr>
        <w:rPr>
          <w:color w:val="auto"/>
        </w:rPr>
      </w:pPr>
      <w:r>
        <w:t>Strategija kibernetske varnosti</w:t>
      </w:r>
      <w:r w:rsidR="00D212B5">
        <w:t xml:space="preserve"> (2016):</w:t>
      </w:r>
      <w:r w:rsidR="00D212B5">
        <w:br/>
      </w:r>
      <w:hyperlink r:id="rId117" w:history="1">
        <w:r w:rsidR="00D212B5" w:rsidRPr="00D212B5">
          <w:rPr>
            <w:rStyle w:val="Hiperpovezava"/>
            <w:sz w:val="20"/>
            <w:szCs w:val="20"/>
          </w:rPr>
          <w:t>https://www.gov.si/assets/ministrstva/MJU/DID/Strategija-kibernetske-varnosti.pdf</w:t>
        </w:r>
      </w:hyperlink>
    </w:p>
    <w:p w:rsidR="00D212B5" w:rsidRPr="00D212B5" w:rsidRDefault="00D212B5" w:rsidP="00D212B5">
      <w:pPr>
        <w:numPr>
          <w:ilvl w:val="0"/>
          <w:numId w:val="6"/>
        </w:numPr>
        <w:rPr>
          <w:color w:val="auto"/>
        </w:rPr>
      </w:pPr>
      <w:r w:rsidRPr="00D52542">
        <w:rPr>
          <w:color w:val="auto"/>
        </w:rPr>
        <w:t>Nacionalni odzivni center za kibernetsko varnost SI-CERT</w:t>
      </w:r>
      <w:r>
        <w:rPr>
          <w:color w:val="auto"/>
        </w:rPr>
        <w:t>:</w:t>
      </w:r>
      <w:r>
        <w:rPr>
          <w:color w:val="auto"/>
        </w:rPr>
        <w:br/>
      </w:r>
      <w:hyperlink r:id="rId118" w:history="1">
        <w:r w:rsidRPr="00D212B5">
          <w:rPr>
            <w:rStyle w:val="Hiperpovezava"/>
            <w:sz w:val="20"/>
            <w:szCs w:val="20"/>
          </w:rPr>
          <w:t>https://www.cert.si/</w:t>
        </w:r>
      </w:hyperlink>
    </w:p>
    <w:p w:rsidR="00D34F91" w:rsidRPr="00ED1697" w:rsidRDefault="00D34F91" w:rsidP="00057C14">
      <w:pPr>
        <w:pStyle w:val="Naslov2"/>
      </w:pPr>
      <w:bookmarkStart w:id="192" w:name="_Toc453836167"/>
      <w:bookmarkStart w:id="193" w:name="_Toc453836455"/>
      <w:bookmarkStart w:id="194" w:name="_Toc43102207"/>
      <w:r w:rsidRPr="00ED1697">
        <w:t>Področje aplikacijske varnosti</w:t>
      </w:r>
      <w:bookmarkEnd w:id="192"/>
      <w:bookmarkEnd w:id="193"/>
      <w:bookmarkEnd w:id="194"/>
    </w:p>
    <w:p w:rsidR="00D34F91" w:rsidRPr="00ED1697" w:rsidRDefault="00D34F91" w:rsidP="009E38DD">
      <w:pPr>
        <w:numPr>
          <w:ilvl w:val="0"/>
          <w:numId w:val="7"/>
        </w:numPr>
        <w:ind w:left="426" w:hanging="426"/>
        <w:rPr>
          <w:color w:val="auto"/>
        </w:rPr>
      </w:pPr>
      <w:r w:rsidRPr="00ED1697">
        <w:rPr>
          <w:color w:val="auto"/>
        </w:rPr>
        <w:t xml:space="preserve">OWASP TOP 10 </w:t>
      </w:r>
      <w:proofErr w:type="spellStart"/>
      <w:r w:rsidRPr="00ED1697">
        <w:rPr>
          <w:color w:val="auto"/>
        </w:rPr>
        <w:t>Proactive</w:t>
      </w:r>
      <w:proofErr w:type="spellEnd"/>
      <w:r w:rsidR="00776E3A">
        <w:rPr>
          <w:color w:val="auto"/>
        </w:rPr>
        <w:t xml:space="preserve"> </w:t>
      </w:r>
      <w:proofErr w:type="spellStart"/>
      <w:r w:rsidRPr="00ED1697">
        <w:rPr>
          <w:color w:val="auto"/>
        </w:rPr>
        <w:t>Controls</w:t>
      </w:r>
      <w:proofErr w:type="spellEnd"/>
      <w:r w:rsidRPr="00ED1697">
        <w:rPr>
          <w:color w:val="auto"/>
        </w:rPr>
        <w:t xml:space="preserve"> 201</w:t>
      </w:r>
      <w:r w:rsidR="00D212B5">
        <w:rPr>
          <w:color w:val="auto"/>
        </w:rPr>
        <w:t>8</w:t>
      </w:r>
      <w:r w:rsidR="00DA5EEE">
        <w:rPr>
          <w:color w:val="auto"/>
        </w:rPr>
        <w:t xml:space="preserve"> (p</w:t>
      </w:r>
      <w:r w:rsidR="00DA5EEE" w:rsidRPr="00ED1697">
        <w:rPr>
          <w:color w:val="auto"/>
        </w:rPr>
        <w:t>redvsem spletne aplikacije</w:t>
      </w:r>
      <w:r w:rsidR="00DA5EEE">
        <w:rPr>
          <w:color w:val="auto"/>
        </w:rPr>
        <w:t>)</w:t>
      </w:r>
      <w:r w:rsidR="00776E3A">
        <w:rPr>
          <w:color w:val="auto"/>
        </w:rPr>
        <w:t>:</w:t>
      </w:r>
      <w:r w:rsidRPr="00ED1697">
        <w:rPr>
          <w:color w:val="auto"/>
        </w:rPr>
        <w:br/>
      </w:r>
      <w:hyperlink r:id="rId119" w:history="1">
        <w:r w:rsidR="00D212B5" w:rsidRPr="00A95A5A">
          <w:rPr>
            <w:rStyle w:val="Hiperpovezava"/>
            <w:rFonts w:cs="Arial"/>
            <w:sz w:val="20"/>
            <w:szCs w:val="20"/>
          </w:rPr>
          <w:t>https://www.owasp.org/index.php/OWASP_Proactive_Controls</w:t>
        </w:r>
      </w:hyperlink>
    </w:p>
    <w:p w:rsidR="00D34F91" w:rsidRPr="00ED1697" w:rsidRDefault="00D34F91" w:rsidP="009E38DD">
      <w:pPr>
        <w:numPr>
          <w:ilvl w:val="0"/>
          <w:numId w:val="7"/>
        </w:numPr>
        <w:ind w:left="426" w:hanging="426"/>
        <w:rPr>
          <w:color w:val="auto"/>
        </w:rPr>
      </w:pPr>
      <w:r w:rsidRPr="00ED1697">
        <w:rPr>
          <w:color w:val="auto"/>
        </w:rPr>
        <w:t>OWASP TOP 10</w:t>
      </w:r>
      <w:r w:rsidR="00D212B5">
        <w:rPr>
          <w:color w:val="auto"/>
        </w:rPr>
        <w:t xml:space="preserve"> </w:t>
      </w:r>
      <w:proofErr w:type="spellStart"/>
      <w:r w:rsidR="00D212B5">
        <w:rPr>
          <w:color w:val="auto"/>
        </w:rPr>
        <w:t>Application</w:t>
      </w:r>
      <w:proofErr w:type="spellEnd"/>
      <w:r w:rsidR="00D212B5">
        <w:rPr>
          <w:color w:val="auto"/>
        </w:rPr>
        <w:t xml:space="preserve"> </w:t>
      </w:r>
      <w:proofErr w:type="spellStart"/>
      <w:r w:rsidR="00D212B5">
        <w:rPr>
          <w:color w:val="auto"/>
        </w:rPr>
        <w:t>Security</w:t>
      </w:r>
      <w:proofErr w:type="spellEnd"/>
      <w:r w:rsidR="00D212B5">
        <w:rPr>
          <w:color w:val="auto"/>
        </w:rPr>
        <w:t xml:space="preserve"> </w:t>
      </w:r>
      <w:proofErr w:type="spellStart"/>
      <w:r w:rsidR="00D212B5">
        <w:rPr>
          <w:color w:val="auto"/>
        </w:rPr>
        <w:t>Risks</w:t>
      </w:r>
      <w:proofErr w:type="spellEnd"/>
      <w:r w:rsidR="00DA5EEE">
        <w:rPr>
          <w:color w:val="auto"/>
        </w:rPr>
        <w:t xml:space="preserve"> </w:t>
      </w:r>
      <w:r w:rsidR="00DA5EEE" w:rsidRPr="00ED1697">
        <w:rPr>
          <w:color w:val="auto"/>
        </w:rPr>
        <w:t>(</w:t>
      </w:r>
      <w:r w:rsidR="00DA5EEE">
        <w:rPr>
          <w:color w:val="auto"/>
        </w:rPr>
        <w:t>s</w:t>
      </w:r>
      <w:r w:rsidR="00DA5EEE" w:rsidRPr="00ED1697">
        <w:rPr>
          <w:color w:val="auto"/>
        </w:rPr>
        <w:t>pletne aplikacije)</w:t>
      </w:r>
      <w:r w:rsidR="00776E3A">
        <w:rPr>
          <w:color w:val="auto"/>
        </w:rPr>
        <w:t>:</w:t>
      </w:r>
      <w:r w:rsidRPr="00ED1697">
        <w:rPr>
          <w:color w:val="auto"/>
        </w:rPr>
        <w:br/>
      </w:r>
      <w:hyperlink r:id="rId120" w:history="1">
        <w:r w:rsidR="00D212B5" w:rsidRPr="00D212B5">
          <w:rPr>
            <w:rStyle w:val="Hiperpovezava"/>
            <w:sz w:val="20"/>
            <w:szCs w:val="20"/>
          </w:rPr>
          <w:t>https://owasp.org/www-project-top-ten/</w:t>
        </w:r>
      </w:hyperlink>
    </w:p>
    <w:p w:rsidR="00D34F91" w:rsidRPr="00ED1697" w:rsidRDefault="00D212B5" w:rsidP="009E38DD">
      <w:pPr>
        <w:numPr>
          <w:ilvl w:val="0"/>
          <w:numId w:val="7"/>
        </w:numPr>
        <w:ind w:left="426" w:hanging="426"/>
        <w:rPr>
          <w:color w:val="auto"/>
        </w:rPr>
      </w:pPr>
      <w:r w:rsidRPr="00D212B5">
        <w:rPr>
          <w:color w:val="auto"/>
        </w:rPr>
        <w:t xml:space="preserve">CWE Top 25 Most </w:t>
      </w:r>
      <w:proofErr w:type="spellStart"/>
      <w:r w:rsidRPr="00D212B5">
        <w:rPr>
          <w:color w:val="auto"/>
        </w:rPr>
        <w:t>Dangerous</w:t>
      </w:r>
      <w:proofErr w:type="spellEnd"/>
      <w:r w:rsidRPr="00D212B5">
        <w:rPr>
          <w:color w:val="auto"/>
        </w:rPr>
        <w:t xml:space="preserve"> Software </w:t>
      </w:r>
      <w:proofErr w:type="spellStart"/>
      <w:r w:rsidRPr="00D212B5">
        <w:rPr>
          <w:color w:val="auto"/>
        </w:rPr>
        <w:t>Errors</w:t>
      </w:r>
      <w:proofErr w:type="spellEnd"/>
      <w:r>
        <w:rPr>
          <w:color w:val="auto"/>
        </w:rPr>
        <w:t xml:space="preserve"> (2019)</w:t>
      </w:r>
      <w:r w:rsidR="00776E3A">
        <w:rPr>
          <w:color w:val="auto"/>
        </w:rPr>
        <w:t>:</w:t>
      </w:r>
      <w:r w:rsidR="00D34F91" w:rsidRPr="00ED1697">
        <w:rPr>
          <w:color w:val="auto"/>
        </w:rPr>
        <w:br/>
      </w:r>
      <w:hyperlink r:id="rId121" w:history="1">
        <w:r w:rsidRPr="00DA5EEE">
          <w:rPr>
            <w:rStyle w:val="Hiperpovezava"/>
            <w:sz w:val="20"/>
            <w:szCs w:val="20"/>
          </w:rPr>
          <w:t>http://cwe.mitre.org/top25/archive/2019/2019_cwe_top25.html</w:t>
        </w:r>
      </w:hyperlink>
    </w:p>
    <w:p w:rsidR="00D34F91" w:rsidRPr="00ED1697" w:rsidRDefault="00D34F91" w:rsidP="009E38DD">
      <w:pPr>
        <w:numPr>
          <w:ilvl w:val="0"/>
          <w:numId w:val="8"/>
        </w:numPr>
        <w:ind w:left="426" w:hanging="426"/>
        <w:rPr>
          <w:color w:val="auto"/>
        </w:rPr>
      </w:pPr>
      <w:proofErr w:type="spellStart"/>
      <w:r w:rsidRPr="00ED1697">
        <w:rPr>
          <w:color w:val="auto"/>
        </w:rPr>
        <w:t>SAFEcode</w:t>
      </w:r>
      <w:proofErr w:type="spellEnd"/>
      <w:r w:rsidRPr="00ED1697">
        <w:rPr>
          <w:color w:val="auto"/>
        </w:rPr>
        <w:t xml:space="preserve">/CSA: </w:t>
      </w:r>
      <w:proofErr w:type="spellStart"/>
      <w:r w:rsidRPr="00ED1697">
        <w:rPr>
          <w:color w:val="auto"/>
        </w:rPr>
        <w:t>Practices</w:t>
      </w:r>
      <w:proofErr w:type="spellEnd"/>
      <w:r w:rsidR="00776E3A">
        <w:rPr>
          <w:color w:val="auto"/>
        </w:rPr>
        <w:t xml:space="preserve"> </w:t>
      </w:r>
      <w:proofErr w:type="spellStart"/>
      <w:r w:rsidRPr="00ED1697">
        <w:rPr>
          <w:color w:val="auto"/>
        </w:rPr>
        <w:t>for</w:t>
      </w:r>
      <w:proofErr w:type="spellEnd"/>
      <w:r w:rsidR="00776E3A">
        <w:rPr>
          <w:color w:val="auto"/>
        </w:rPr>
        <w:t xml:space="preserve"> </w:t>
      </w:r>
      <w:proofErr w:type="spellStart"/>
      <w:r w:rsidRPr="00ED1697">
        <w:rPr>
          <w:color w:val="auto"/>
        </w:rPr>
        <w:t>Secure</w:t>
      </w:r>
      <w:proofErr w:type="spellEnd"/>
      <w:r w:rsidR="00776E3A">
        <w:rPr>
          <w:color w:val="auto"/>
        </w:rPr>
        <w:t xml:space="preserve"> </w:t>
      </w:r>
      <w:proofErr w:type="spellStart"/>
      <w:r w:rsidRPr="00ED1697">
        <w:rPr>
          <w:color w:val="auto"/>
        </w:rPr>
        <w:t>Development</w:t>
      </w:r>
      <w:proofErr w:type="spellEnd"/>
      <w:r w:rsidR="00776E3A">
        <w:rPr>
          <w:color w:val="auto"/>
        </w:rPr>
        <w:t xml:space="preserve"> </w:t>
      </w:r>
      <w:proofErr w:type="spellStart"/>
      <w:r w:rsidRPr="00ED1697">
        <w:rPr>
          <w:color w:val="auto"/>
        </w:rPr>
        <w:t>of</w:t>
      </w:r>
      <w:proofErr w:type="spellEnd"/>
      <w:r w:rsidR="00776E3A">
        <w:rPr>
          <w:color w:val="auto"/>
        </w:rPr>
        <w:t xml:space="preserve"> </w:t>
      </w:r>
      <w:proofErr w:type="spellStart"/>
      <w:r w:rsidRPr="00ED1697">
        <w:rPr>
          <w:color w:val="auto"/>
        </w:rPr>
        <w:t>Cloud</w:t>
      </w:r>
      <w:proofErr w:type="spellEnd"/>
      <w:r w:rsidR="00776E3A">
        <w:rPr>
          <w:color w:val="auto"/>
        </w:rPr>
        <w:t xml:space="preserve"> </w:t>
      </w:r>
      <w:proofErr w:type="spellStart"/>
      <w:r w:rsidRPr="00ED1697">
        <w:rPr>
          <w:color w:val="auto"/>
        </w:rPr>
        <w:t>Applications</w:t>
      </w:r>
      <w:proofErr w:type="spellEnd"/>
      <w:r w:rsidR="00DA5EEE">
        <w:rPr>
          <w:color w:val="auto"/>
        </w:rPr>
        <w:t xml:space="preserve"> </w:t>
      </w:r>
      <w:r w:rsidR="00DA5EEE" w:rsidRPr="00ED1697">
        <w:rPr>
          <w:color w:val="auto"/>
        </w:rPr>
        <w:t>(</w:t>
      </w:r>
      <w:r w:rsidR="00DA5EEE">
        <w:rPr>
          <w:color w:val="auto"/>
        </w:rPr>
        <w:t>a</w:t>
      </w:r>
      <w:r w:rsidR="00DA5EEE" w:rsidRPr="00ED1697">
        <w:rPr>
          <w:color w:val="auto"/>
        </w:rPr>
        <w:t>plikacije v oblaku)</w:t>
      </w:r>
      <w:r w:rsidR="00776E3A">
        <w:rPr>
          <w:color w:val="auto"/>
        </w:rPr>
        <w:t>:</w:t>
      </w:r>
      <w:r w:rsidRPr="00ED1697">
        <w:rPr>
          <w:color w:val="auto"/>
        </w:rPr>
        <w:br/>
      </w:r>
      <w:hyperlink r:id="rId122" w:history="1">
        <w:r w:rsidRPr="00D212B5">
          <w:rPr>
            <w:rStyle w:val="Hiperpovezava"/>
            <w:rFonts w:cs="Arial"/>
            <w:sz w:val="20"/>
            <w:szCs w:val="20"/>
          </w:rPr>
          <w:t>https://downloads.cloudsecurityalliance.org/initiatives/collaborate/safecode/SAFECode-CSA-Cloud-White-Paper.pdf</w:t>
        </w:r>
      </w:hyperlink>
    </w:p>
    <w:p w:rsidR="00D34F91" w:rsidRPr="00ED1697" w:rsidRDefault="00D34F91" w:rsidP="009E38DD">
      <w:pPr>
        <w:numPr>
          <w:ilvl w:val="0"/>
          <w:numId w:val="8"/>
        </w:numPr>
        <w:ind w:left="426" w:hanging="426"/>
        <w:rPr>
          <w:color w:val="auto"/>
        </w:rPr>
      </w:pPr>
      <w:r w:rsidRPr="00ED1697">
        <w:rPr>
          <w:color w:val="auto"/>
        </w:rPr>
        <w:t xml:space="preserve">OWASP </w:t>
      </w:r>
      <w:proofErr w:type="spellStart"/>
      <w:r w:rsidRPr="00ED1697">
        <w:rPr>
          <w:color w:val="auto"/>
        </w:rPr>
        <w:t>Cloud</w:t>
      </w:r>
      <w:proofErr w:type="spellEnd"/>
      <w:r w:rsidRPr="00ED1697">
        <w:rPr>
          <w:color w:val="auto"/>
        </w:rPr>
        <w:t xml:space="preserve"> Top 10 </w:t>
      </w:r>
      <w:proofErr w:type="spellStart"/>
      <w:r w:rsidRPr="00ED1697">
        <w:rPr>
          <w:color w:val="auto"/>
        </w:rPr>
        <w:t>Security</w:t>
      </w:r>
      <w:proofErr w:type="spellEnd"/>
      <w:r w:rsidR="00776E3A">
        <w:rPr>
          <w:color w:val="auto"/>
        </w:rPr>
        <w:t xml:space="preserve"> </w:t>
      </w:r>
      <w:proofErr w:type="spellStart"/>
      <w:r w:rsidRPr="00ED1697">
        <w:rPr>
          <w:color w:val="auto"/>
        </w:rPr>
        <w:t>Risks</w:t>
      </w:r>
      <w:proofErr w:type="spellEnd"/>
      <w:r w:rsidR="00776E3A">
        <w:rPr>
          <w:color w:val="auto"/>
        </w:rPr>
        <w:t>:</w:t>
      </w:r>
      <w:r w:rsidRPr="00ED1697">
        <w:rPr>
          <w:color w:val="auto"/>
        </w:rPr>
        <w:br/>
      </w:r>
      <w:hyperlink r:id="rId123" w:history="1">
        <w:r w:rsidR="00DA5EEE" w:rsidRPr="00DA5EEE">
          <w:rPr>
            <w:rStyle w:val="Hiperpovezava"/>
            <w:sz w:val="20"/>
            <w:szCs w:val="20"/>
          </w:rPr>
          <w:t>https://owasp.org/www-pdf-archive/Cloud-Top10-Security-Risks.pdf</w:t>
        </w:r>
      </w:hyperlink>
      <w:r w:rsidRPr="00ED1697">
        <w:rPr>
          <w:color w:val="auto"/>
        </w:rPr>
        <w:br/>
        <w:t>(</w:t>
      </w:r>
      <w:r w:rsidR="00776E3A">
        <w:rPr>
          <w:color w:val="auto"/>
        </w:rPr>
        <w:t>a</w:t>
      </w:r>
      <w:r w:rsidRPr="00ED1697">
        <w:rPr>
          <w:color w:val="auto"/>
        </w:rPr>
        <w:t>plikacije v oblaku)</w:t>
      </w:r>
    </w:p>
    <w:p w:rsidR="00520270" w:rsidRDefault="00D34F91" w:rsidP="009E38DD">
      <w:pPr>
        <w:numPr>
          <w:ilvl w:val="0"/>
          <w:numId w:val="9"/>
        </w:numPr>
        <w:ind w:left="426" w:hanging="426"/>
        <w:rPr>
          <w:color w:val="auto"/>
        </w:rPr>
      </w:pPr>
      <w:r w:rsidRPr="00ED1697">
        <w:rPr>
          <w:color w:val="auto"/>
        </w:rPr>
        <w:t xml:space="preserve">CSA </w:t>
      </w:r>
      <w:proofErr w:type="spellStart"/>
      <w:r w:rsidR="00DA5EEE">
        <w:rPr>
          <w:color w:val="auto"/>
        </w:rPr>
        <w:t>Notorious</w:t>
      </w:r>
      <w:proofErr w:type="spellEnd"/>
      <w:r w:rsidR="00DA5EEE">
        <w:rPr>
          <w:color w:val="auto"/>
        </w:rPr>
        <w:t xml:space="preserve"> Nine</w:t>
      </w:r>
      <w:r w:rsidRPr="00ED1697">
        <w:rPr>
          <w:color w:val="auto"/>
        </w:rPr>
        <w:t xml:space="preserve"> </w:t>
      </w:r>
      <w:proofErr w:type="spellStart"/>
      <w:r w:rsidRPr="00ED1697">
        <w:rPr>
          <w:color w:val="auto"/>
        </w:rPr>
        <w:t>Cloud</w:t>
      </w:r>
      <w:proofErr w:type="spellEnd"/>
      <w:r w:rsidR="00776E3A">
        <w:rPr>
          <w:color w:val="auto"/>
        </w:rPr>
        <w:t xml:space="preserve"> </w:t>
      </w:r>
      <w:proofErr w:type="spellStart"/>
      <w:r w:rsidRPr="00ED1697">
        <w:rPr>
          <w:color w:val="auto"/>
        </w:rPr>
        <w:t>Computing</w:t>
      </w:r>
      <w:proofErr w:type="spellEnd"/>
      <w:r w:rsidRPr="00ED1697">
        <w:rPr>
          <w:color w:val="auto"/>
        </w:rPr>
        <w:t xml:space="preserve"> Top </w:t>
      </w:r>
      <w:proofErr w:type="spellStart"/>
      <w:r w:rsidRPr="00ED1697">
        <w:rPr>
          <w:color w:val="auto"/>
        </w:rPr>
        <w:t>Threaths</w:t>
      </w:r>
      <w:proofErr w:type="spellEnd"/>
      <w:r w:rsidR="00DA5EEE">
        <w:rPr>
          <w:color w:val="auto"/>
        </w:rPr>
        <w:t>:</w:t>
      </w:r>
      <w:r w:rsidR="00AE60ED" w:rsidRPr="00AE60ED">
        <w:rPr>
          <w:color w:val="auto"/>
        </w:rPr>
        <w:br/>
      </w:r>
      <w:hyperlink r:id="rId124" w:history="1">
        <w:r w:rsidR="00AE60ED" w:rsidRPr="00D212B5">
          <w:rPr>
            <w:rStyle w:val="Hiperpovezava"/>
            <w:rFonts w:cs="Arial"/>
            <w:sz w:val="20"/>
            <w:szCs w:val="20"/>
          </w:rPr>
          <w:t>https://downloads.cloudsecurityalliance.org/initiatives/top_threats/The_Notorious_Nine_Cloud_Computing_Top_Threats_in_2013.pdf</w:t>
        </w:r>
      </w:hyperlink>
      <w:r w:rsidR="00776E3A" w:rsidRPr="00495FFD">
        <w:rPr>
          <w:rStyle w:val="Hiperpovezava"/>
          <w:rFonts w:cs="Arial"/>
          <w:color w:val="auto"/>
          <w:sz w:val="20"/>
          <w:szCs w:val="20"/>
          <w:u w:val="none"/>
        </w:rPr>
        <w:t>.</w:t>
      </w:r>
    </w:p>
    <w:p w:rsidR="00D34F91" w:rsidRPr="00ED1697" w:rsidRDefault="00AE60ED" w:rsidP="009E38DD">
      <w:pPr>
        <w:numPr>
          <w:ilvl w:val="0"/>
          <w:numId w:val="9"/>
        </w:numPr>
        <w:ind w:left="426" w:hanging="426"/>
        <w:rPr>
          <w:color w:val="auto"/>
        </w:rPr>
      </w:pPr>
      <w:r w:rsidRPr="00AE60ED">
        <w:rPr>
          <w:color w:val="auto"/>
        </w:rPr>
        <w:t xml:space="preserve">CSA objavlja aktualne raziskave in izsledke s področja oblačnih groženj na: </w:t>
      </w:r>
      <w:hyperlink r:id="rId125" w:history="1">
        <w:r w:rsidR="00DA5EEE" w:rsidRPr="00DA5EEE">
          <w:rPr>
            <w:rStyle w:val="Hiperpovezava"/>
            <w:sz w:val="20"/>
            <w:szCs w:val="20"/>
          </w:rPr>
          <w:t>https://cloudsecurityalliance.org/press-releases/2019/08/09/csa-releases-new-research-top-threats-to-cloud-computing-egregious-eleven/</w:t>
        </w:r>
      </w:hyperlink>
    </w:p>
    <w:p w:rsidR="00D34F91" w:rsidRPr="00ED1697" w:rsidRDefault="00D34F91" w:rsidP="009E38DD">
      <w:pPr>
        <w:numPr>
          <w:ilvl w:val="0"/>
          <w:numId w:val="9"/>
        </w:numPr>
        <w:ind w:left="426" w:hanging="426"/>
        <w:rPr>
          <w:color w:val="auto"/>
        </w:rPr>
      </w:pPr>
      <w:r w:rsidRPr="00ED1697">
        <w:rPr>
          <w:color w:val="auto"/>
        </w:rPr>
        <w:t xml:space="preserve">OWASP </w:t>
      </w:r>
      <w:proofErr w:type="spellStart"/>
      <w:r w:rsidRPr="00ED1697">
        <w:rPr>
          <w:color w:val="auto"/>
        </w:rPr>
        <w:t>IoT</w:t>
      </w:r>
      <w:proofErr w:type="spellEnd"/>
      <w:r w:rsidR="00776E3A">
        <w:rPr>
          <w:color w:val="auto"/>
        </w:rPr>
        <w:t xml:space="preserve"> </w:t>
      </w:r>
      <w:proofErr w:type="spellStart"/>
      <w:r w:rsidRPr="00ED1697">
        <w:rPr>
          <w:color w:val="auto"/>
        </w:rPr>
        <w:t>Attack</w:t>
      </w:r>
      <w:proofErr w:type="spellEnd"/>
      <w:r w:rsidR="00776E3A">
        <w:rPr>
          <w:color w:val="auto"/>
        </w:rPr>
        <w:t xml:space="preserve"> </w:t>
      </w:r>
      <w:proofErr w:type="spellStart"/>
      <w:r w:rsidRPr="00ED1697">
        <w:rPr>
          <w:color w:val="auto"/>
        </w:rPr>
        <w:t>Surface</w:t>
      </w:r>
      <w:proofErr w:type="spellEnd"/>
      <w:r w:rsidR="00776E3A">
        <w:rPr>
          <w:color w:val="auto"/>
        </w:rPr>
        <w:t xml:space="preserve"> </w:t>
      </w:r>
      <w:proofErr w:type="spellStart"/>
      <w:r w:rsidRPr="00ED1697">
        <w:rPr>
          <w:color w:val="auto"/>
        </w:rPr>
        <w:t>Areas</w:t>
      </w:r>
      <w:proofErr w:type="spellEnd"/>
      <w:r w:rsidR="00776E3A">
        <w:rPr>
          <w:color w:val="auto"/>
        </w:rPr>
        <w:t>:</w:t>
      </w:r>
      <w:r w:rsidRPr="00ED1697">
        <w:rPr>
          <w:color w:val="auto"/>
        </w:rPr>
        <w:br/>
      </w:r>
      <w:hyperlink r:id="rId126" w:history="1">
        <w:r w:rsidR="00DA5EEE" w:rsidRPr="00DA5EEE">
          <w:rPr>
            <w:rStyle w:val="Hiperpovezava"/>
            <w:sz w:val="20"/>
            <w:szCs w:val="20"/>
          </w:rPr>
          <w:t>https://owasp.org/www-pdf-archive/RSAC2015-OWASP-IoT-Miessler.pdf</w:t>
        </w:r>
      </w:hyperlink>
    </w:p>
    <w:p w:rsidR="00520270" w:rsidRPr="00D52542" w:rsidRDefault="00D34F91" w:rsidP="00D52542">
      <w:pPr>
        <w:numPr>
          <w:ilvl w:val="0"/>
          <w:numId w:val="9"/>
        </w:numPr>
        <w:ind w:left="426" w:hanging="426"/>
        <w:rPr>
          <w:color w:val="auto"/>
        </w:rPr>
      </w:pPr>
      <w:r w:rsidRPr="00ED1697">
        <w:rPr>
          <w:color w:val="auto"/>
        </w:rPr>
        <w:t xml:space="preserve">CSA Internet </w:t>
      </w:r>
      <w:proofErr w:type="spellStart"/>
      <w:r w:rsidRPr="00ED1697">
        <w:rPr>
          <w:color w:val="auto"/>
        </w:rPr>
        <w:t>of</w:t>
      </w:r>
      <w:proofErr w:type="spellEnd"/>
      <w:r w:rsidRPr="00ED1697">
        <w:rPr>
          <w:color w:val="auto"/>
        </w:rPr>
        <w:t xml:space="preserve"> </w:t>
      </w:r>
      <w:proofErr w:type="spellStart"/>
      <w:r w:rsidRPr="00ED1697">
        <w:rPr>
          <w:color w:val="auto"/>
        </w:rPr>
        <w:t>Things</w:t>
      </w:r>
      <w:proofErr w:type="spellEnd"/>
      <w:r w:rsidR="00DA5EEE">
        <w:rPr>
          <w:color w:val="auto"/>
        </w:rPr>
        <w:t>:</w:t>
      </w:r>
      <w:r w:rsidRPr="00ED1697">
        <w:rPr>
          <w:color w:val="auto"/>
        </w:rPr>
        <w:t xml:space="preserve"> </w:t>
      </w:r>
      <w:r w:rsidRPr="00ED1697">
        <w:rPr>
          <w:color w:val="auto"/>
        </w:rPr>
        <w:br/>
      </w:r>
      <w:hyperlink r:id="rId127" w:history="1">
        <w:r w:rsidR="00DA5EEE" w:rsidRPr="00DA5EEE">
          <w:rPr>
            <w:rStyle w:val="Hiperpovezava"/>
            <w:sz w:val="20"/>
            <w:szCs w:val="20"/>
          </w:rPr>
          <w:t>https://cloudsecurityalliance.org/research/working-groups/internet-of-things/</w:t>
        </w:r>
      </w:hyperlink>
      <w:r w:rsidRPr="00ED1697">
        <w:rPr>
          <w:rStyle w:val="Hiperpovezava"/>
          <w:rFonts w:cs="Arial"/>
          <w:sz w:val="20"/>
          <w:szCs w:val="20"/>
        </w:rPr>
        <w:t xml:space="preserve"> </w:t>
      </w:r>
      <w:r w:rsidRPr="00ED1697">
        <w:rPr>
          <w:color w:val="auto"/>
        </w:rPr>
        <w:br/>
      </w:r>
    </w:p>
    <w:p w:rsidR="00502773" w:rsidRDefault="007D581D" w:rsidP="00502773">
      <w:pPr>
        <w:pStyle w:val="Naslov1"/>
        <w:rPr>
          <w:lang w:eastAsia="sl-SI"/>
        </w:rPr>
      </w:pPr>
      <w:bookmarkStart w:id="195" w:name="_Toc43102208"/>
      <w:r>
        <w:rPr>
          <w:lang w:eastAsia="sl-SI"/>
        </w:rPr>
        <w:lastRenderedPageBreak/>
        <w:t>SKLEP</w:t>
      </w:r>
      <w:bookmarkEnd w:id="195"/>
    </w:p>
    <w:p w:rsidR="00502773" w:rsidRDefault="00502773" w:rsidP="00502773">
      <w:pPr>
        <w:suppressAutoHyphens w:val="0"/>
        <w:autoSpaceDE w:val="0"/>
        <w:autoSpaceDN w:val="0"/>
        <w:adjustRightInd w:val="0"/>
        <w:spacing w:after="0" w:line="240" w:lineRule="auto"/>
        <w:rPr>
          <w:rFonts w:ascii="Helv" w:eastAsia="Times New Roman" w:hAnsi="Helv" w:cs="Helv"/>
          <w:b/>
          <w:bCs/>
          <w:sz w:val="20"/>
          <w:szCs w:val="20"/>
          <w:lang w:eastAsia="sl-SI"/>
        </w:rPr>
      </w:pPr>
    </w:p>
    <w:p w:rsidR="00502773" w:rsidRPr="0055043E" w:rsidRDefault="009A41DF" w:rsidP="009C7ECA">
      <w:pPr>
        <w:jc w:val="both"/>
        <w:rPr>
          <w:rFonts w:eastAsia="Times New Roman"/>
          <w:lang w:eastAsia="sl-SI"/>
        </w:rPr>
      </w:pPr>
      <w:r>
        <w:rPr>
          <w:rFonts w:eastAsia="Times New Roman"/>
          <w:lang w:eastAsia="sl-SI"/>
        </w:rPr>
        <w:t>B</w:t>
      </w:r>
      <w:r w:rsidRPr="0055043E">
        <w:rPr>
          <w:rFonts w:eastAsia="Times New Roman"/>
          <w:lang w:eastAsia="sl-SI"/>
        </w:rPr>
        <w:t xml:space="preserve">ralcu </w:t>
      </w:r>
      <w:r>
        <w:rPr>
          <w:rFonts w:eastAsia="Times New Roman"/>
          <w:lang w:eastAsia="sl-SI"/>
        </w:rPr>
        <w:t>ob branju</w:t>
      </w:r>
      <w:r w:rsidR="00502773" w:rsidRPr="0055043E">
        <w:rPr>
          <w:rFonts w:eastAsia="Times New Roman"/>
          <w:lang w:eastAsia="sl-SI"/>
        </w:rPr>
        <w:t xml:space="preserve"> </w:t>
      </w:r>
      <w:r>
        <w:rPr>
          <w:rFonts w:eastAsia="Times New Roman"/>
          <w:lang w:eastAsia="sl-SI"/>
        </w:rPr>
        <w:t>t</w:t>
      </w:r>
      <w:r w:rsidR="00502773" w:rsidRPr="0055043E">
        <w:rPr>
          <w:rFonts w:eastAsia="Times New Roman"/>
          <w:lang w:eastAsia="sl-SI"/>
        </w:rPr>
        <w:t xml:space="preserve">ega dokumenta kmalu postane jasno, da je </w:t>
      </w:r>
      <w:r>
        <w:rPr>
          <w:rFonts w:eastAsia="Times New Roman"/>
          <w:lang w:eastAsia="sl-SI"/>
        </w:rPr>
        <w:t xml:space="preserve">njegova </w:t>
      </w:r>
      <w:r w:rsidR="00502773" w:rsidRPr="0055043E">
        <w:rPr>
          <w:rFonts w:eastAsia="Times New Roman"/>
          <w:lang w:eastAsia="sl-SI"/>
        </w:rPr>
        <w:t>vsebina zahtevna in da marsikatero poglavje ne zajema celotne problematike. Za projektne vodje in člane delovnih skupin so posebej pomembna vprašanja oziroma odločitve, kater</w:t>
      </w:r>
      <w:r>
        <w:rPr>
          <w:rFonts w:eastAsia="Times New Roman"/>
          <w:lang w:eastAsia="sl-SI"/>
        </w:rPr>
        <w:t>i</w:t>
      </w:r>
      <w:r w:rsidR="00502773" w:rsidRPr="0055043E">
        <w:rPr>
          <w:rFonts w:eastAsia="Times New Roman"/>
          <w:lang w:eastAsia="sl-SI"/>
        </w:rPr>
        <w:t xml:space="preserve"> gradnik</w:t>
      </w:r>
      <w:r>
        <w:rPr>
          <w:rFonts w:eastAsia="Times New Roman"/>
          <w:lang w:eastAsia="sl-SI"/>
        </w:rPr>
        <w:t>i</w:t>
      </w:r>
      <w:r w:rsidR="00502773" w:rsidRPr="0055043E">
        <w:rPr>
          <w:rFonts w:eastAsia="Times New Roman"/>
          <w:lang w:eastAsia="sl-SI"/>
        </w:rPr>
        <w:t xml:space="preserve"> ali horizontalne funkcije se izbere</w:t>
      </w:r>
      <w:r>
        <w:rPr>
          <w:rFonts w:eastAsia="Times New Roman"/>
          <w:lang w:eastAsia="sl-SI"/>
        </w:rPr>
        <w:t>jo</w:t>
      </w:r>
      <w:r w:rsidR="00502773" w:rsidRPr="0055043E">
        <w:rPr>
          <w:rFonts w:eastAsia="Times New Roman"/>
          <w:lang w:eastAsia="sl-SI"/>
        </w:rPr>
        <w:t xml:space="preserve"> kot na</w:t>
      </w:r>
      <w:r w:rsidR="005C02DC" w:rsidRPr="0055043E">
        <w:rPr>
          <w:rFonts w:eastAsia="Times New Roman"/>
          <w:lang w:eastAsia="sl-SI"/>
        </w:rPr>
        <w:t>j</w:t>
      </w:r>
      <w:r w:rsidR="00502773" w:rsidRPr="0055043E">
        <w:rPr>
          <w:rFonts w:eastAsia="Times New Roman"/>
          <w:lang w:eastAsia="sl-SI"/>
        </w:rPr>
        <w:t xml:space="preserve">optimalnejša kombinacija za izvedbo </w:t>
      </w:r>
      <w:r>
        <w:rPr>
          <w:rFonts w:eastAsia="Times New Roman"/>
          <w:lang w:eastAsia="sl-SI"/>
        </w:rPr>
        <w:t>prihodnj</w:t>
      </w:r>
      <w:r w:rsidR="00502773" w:rsidRPr="0055043E">
        <w:rPr>
          <w:rFonts w:eastAsia="Times New Roman"/>
          <w:lang w:eastAsia="sl-SI"/>
        </w:rPr>
        <w:t xml:space="preserve">ega ali prenovo obstoječega informacijskega projekta. Zato priporočamo, da se ob prvi ideji o novem sistemu ali načrtu prenove obstoječega sistema projektni vodja s projektno skupino </w:t>
      </w:r>
      <w:r w:rsidR="005C02DC" w:rsidRPr="0055043E">
        <w:rPr>
          <w:rFonts w:eastAsia="Times New Roman"/>
          <w:lang w:eastAsia="sl-SI"/>
        </w:rPr>
        <w:t xml:space="preserve">obrne na </w:t>
      </w:r>
      <w:r w:rsidR="00502773" w:rsidRPr="0055043E">
        <w:rPr>
          <w:rFonts w:eastAsia="Times New Roman"/>
          <w:lang w:eastAsia="sl-SI"/>
        </w:rPr>
        <w:t xml:space="preserve">Direktorat za </w:t>
      </w:r>
      <w:r w:rsidR="00C07580">
        <w:rPr>
          <w:rFonts w:eastAsia="Times New Roman"/>
          <w:lang w:eastAsia="sl-SI"/>
        </w:rPr>
        <w:t xml:space="preserve">informacijsko družbo in </w:t>
      </w:r>
      <w:r w:rsidR="00502773" w:rsidRPr="0055043E">
        <w:rPr>
          <w:rFonts w:eastAsia="Times New Roman"/>
          <w:lang w:eastAsia="sl-SI"/>
        </w:rPr>
        <w:t>informatiko Ministrstva za javno upravo</w:t>
      </w:r>
      <w:r w:rsidR="005C02DC" w:rsidRPr="0055043E">
        <w:rPr>
          <w:rFonts w:eastAsia="Times New Roman"/>
          <w:lang w:eastAsia="sl-SI"/>
        </w:rPr>
        <w:t xml:space="preserve"> in dogovori za</w:t>
      </w:r>
      <w:r w:rsidR="00502773" w:rsidRPr="0055043E">
        <w:rPr>
          <w:rFonts w:eastAsia="Times New Roman"/>
          <w:lang w:eastAsia="sl-SI"/>
        </w:rPr>
        <w:t xml:space="preserve"> namensko delavnico, na kateri se bodo strokovnjaki za posamezne horizontalne funkcije in gradnike pogovorili </w:t>
      </w:r>
      <w:r w:rsidR="007B2859">
        <w:rPr>
          <w:rFonts w:eastAsia="Times New Roman"/>
          <w:lang w:eastAsia="sl-SI"/>
        </w:rPr>
        <w:t>ter</w:t>
      </w:r>
      <w:r w:rsidR="007B2859" w:rsidRPr="0055043E">
        <w:rPr>
          <w:rFonts w:eastAsia="Times New Roman"/>
          <w:lang w:eastAsia="sl-SI"/>
        </w:rPr>
        <w:t xml:space="preserve"> </w:t>
      </w:r>
      <w:r w:rsidR="00502773" w:rsidRPr="0055043E">
        <w:rPr>
          <w:rFonts w:eastAsia="Times New Roman"/>
          <w:lang w:eastAsia="sl-SI"/>
        </w:rPr>
        <w:t>skuš</w:t>
      </w:r>
      <w:r w:rsidR="00352D4A" w:rsidRPr="0055043E">
        <w:rPr>
          <w:rFonts w:eastAsia="Times New Roman"/>
          <w:lang w:eastAsia="sl-SI"/>
        </w:rPr>
        <w:t xml:space="preserve">ali </w:t>
      </w:r>
      <w:r w:rsidR="007B2859">
        <w:rPr>
          <w:rFonts w:eastAsia="Times New Roman"/>
          <w:lang w:eastAsia="sl-SI"/>
        </w:rPr>
        <w:t>pripravi</w:t>
      </w:r>
      <w:r w:rsidR="00502773" w:rsidRPr="0055043E">
        <w:rPr>
          <w:rFonts w:eastAsia="Times New Roman"/>
          <w:lang w:eastAsia="sl-SI"/>
        </w:rPr>
        <w:t>ti najboljši možni načrt</w:t>
      </w:r>
      <w:r>
        <w:rPr>
          <w:rFonts w:eastAsia="Times New Roman"/>
          <w:lang w:eastAsia="sl-SI"/>
        </w:rPr>
        <w:t xml:space="preserve"> uvedbe</w:t>
      </w:r>
      <w:r w:rsidR="00502773" w:rsidRPr="0055043E">
        <w:rPr>
          <w:rFonts w:eastAsia="Times New Roman"/>
          <w:lang w:eastAsia="sl-SI"/>
        </w:rPr>
        <w:t>.</w:t>
      </w:r>
    </w:p>
    <w:p w:rsidR="00233697" w:rsidRPr="000235A9" w:rsidRDefault="00233697" w:rsidP="00502773">
      <w:pPr>
        <w:rPr>
          <w:rFonts w:ascii="Helv" w:eastAsia="Times New Roman" w:hAnsi="Helv" w:cs="Helv"/>
          <w:b/>
          <w:lang w:eastAsia="sl-SI"/>
        </w:rPr>
      </w:pPr>
    </w:p>
    <w:p w:rsidR="00233697" w:rsidRPr="000235A9" w:rsidRDefault="007D581D" w:rsidP="00502773">
      <w:pPr>
        <w:rPr>
          <w:rFonts w:ascii="Helv" w:eastAsia="Times New Roman" w:hAnsi="Helv" w:cs="Helv"/>
          <w:b/>
          <w:lang w:eastAsia="sl-SI"/>
        </w:rPr>
      </w:pPr>
      <w:r>
        <w:rPr>
          <w:rFonts w:ascii="Helv" w:eastAsia="Times New Roman" w:hAnsi="Helv" w:cs="Helv"/>
          <w:b/>
          <w:lang w:eastAsia="sl-SI"/>
        </w:rPr>
        <w:t>Stik</w:t>
      </w:r>
      <w:r w:rsidR="00233697" w:rsidRPr="000235A9">
        <w:rPr>
          <w:rFonts w:ascii="Helv" w:eastAsia="Times New Roman" w:hAnsi="Helv" w:cs="Helv"/>
          <w:b/>
          <w:lang w:eastAsia="sl-SI"/>
        </w:rPr>
        <w:t xml:space="preserve">: </w:t>
      </w:r>
    </w:p>
    <w:p w:rsidR="00233697" w:rsidRPr="0055043E" w:rsidRDefault="00233697" w:rsidP="00502773">
      <w:pPr>
        <w:rPr>
          <w:rFonts w:ascii="Helv" w:eastAsia="Times New Roman" w:hAnsi="Helv" w:cs="Helv"/>
          <w:lang w:eastAsia="sl-SI"/>
        </w:rPr>
      </w:pPr>
      <w:r w:rsidRPr="0055043E">
        <w:rPr>
          <w:rFonts w:ascii="Helv" w:eastAsia="Times New Roman" w:hAnsi="Helv" w:cs="Helv"/>
          <w:lang w:eastAsia="sl-SI"/>
        </w:rPr>
        <w:t>Ministrstvo za javno upravo</w:t>
      </w:r>
    </w:p>
    <w:p w:rsidR="00233697" w:rsidRPr="0055043E" w:rsidRDefault="00233697" w:rsidP="00502773">
      <w:pPr>
        <w:rPr>
          <w:rFonts w:ascii="Helv" w:eastAsia="Times New Roman" w:hAnsi="Helv" w:cs="Helv"/>
          <w:lang w:eastAsia="sl-SI"/>
        </w:rPr>
      </w:pPr>
      <w:r w:rsidRPr="0055043E">
        <w:rPr>
          <w:rFonts w:ascii="Helv" w:eastAsia="Times New Roman" w:hAnsi="Helv" w:cs="Helv"/>
          <w:lang w:eastAsia="sl-SI"/>
        </w:rPr>
        <w:t xml:space="preserve">Direktorat za </w:t>
      </w:r>
      <w:r w:rsidR="00C07580">
        <w:rPr>
          <w:rFonts w:ascii="Helv" w:eastAsia="Times New Roman" w:hAnsi="Helv" w:cs="Helv"/>
          <w:lang w:eastAsia="sl-SI"/>
        </w:rPr>
        <w:t xml:space="preserve">informacijsko družbo in </w:t>
      </w:r>
      <w:r w:rsidRPr="0055043E">
        <w:rPr>
          <w:rFonts w:ascii="Helv" w:eastAsia="Times New Roman" w:hAnsi="Helv" w:cs="Helv"/>
          <w:lang w:eastAsia="sl-SI"/>
        </w:rPr>
        <w:t>informatiko</w:t>
      </w:r>
    </w:p>
    <w:p w:rsidR="00233697" w:rsidRDefault="00266A26" w:rsidP="00502773">
      <w:pPr>
        <w:rPr>
          <w:rFonts w:ascii="Helv" w:eastAsia="Times New Roman" w:hAnsi="Helv" w:cs="Helv"/>
          <w:lang w:eastAsia="sl-SI"/>
        </w:rPr>
      </w:pPr>
      <w:hyperlink r:id="rId128" w:history="1">
        <w:r w:rsidR="00044172" w:rsidRPr="002E6887">
          <w:rPr>
            <w:rStyle w:val="Hiperpovezava"/>
            <w:rFonts w:ascii="Helv" w:eastAsia="Times New Roman" w:hAnsi="Helv" w:cs="Helv"/>
            <w:lang w:eastAsia="sl-SI"/>
          </w:rPr>
          <w:t>gp.mju@gov.si</w:t>
        </w:r>
      </w:hyperlink>
    </w:p>
    <w:p w:rsidR="00467C90" w:rsidRPr="0055043E" w:rsidRDefault="00467C90" w:rsidP="00502773"/>
    <w:sectPr w:rsidR="00467C90" w:rsidRPr="0055043E" w:rsidSect="0045719E">
      <w:headerReference w:type="even" r:id="rId129"/>
      <w:headerReference w:type="default" r:id="rId130"/>
      <w:footerReference w:type="even" r:id="rId131"/>
      <w:footerReference w:type="default" r:id="rId132"/>
      <w:type w:val="continuous"/>
      <w:pgSz w:w="11906" w:h="16838"/>
      <w:pgMar w:top="1134" w:right="1134" w:bottom="1134" w:left="1134"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BEA" w:rsidRDefault="007E7BEA" w:rsidP="00D636F5">
      <w:pPr>
        <w:spacing w:line="240" w:lineRule="auto"/>
      </w:pPr>
      <w:r>
        <w:separator/>
      </w:r>
    </w:p>
  </w:endnote>
  <w:endnote w:type="continuationSeparator" w:id="0">
    <w:p w:rsidR="007E7BEA" w:rsidRDefault="007E7BEA" w:rsidP="00D63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BEA" w:rsidRDefault="007E7BE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BEA" w:rsidRDefault="007E7BE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BEA" w:rsidRDefault="007E7BE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BEA" w:rsidRPr="0045719E" w:rsidRDefault="007E7BEA" w:rsidP="001F099D">
    <w:pPr>
      <w:pStyle w:val="Noga"/>
      <w:pBdr>
        <w:top w:val="single" w:sz="4" w:space="0" w:color="auto"/>
      </w:pBdr>
    </w:pPr>
    <w:r>
      <w:fldChar w:fldCharType="begin"/>
    </w:r>
    <w:r>
      <w:instrText>PAGE   \* MERGEFORMAT</w:instrText>
    </w:r>
    <w:r>
      <w:fldChar w:fldCharType="separate"/>
    </w:r>
    <w:r>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BEA" w:rsidRDefault="007E7BEA" w:rsidP="0045719E">
    <w:pPr>
      <w:pStyle w:val="Noga"/>
      <w:pBdr>
        <w:top w:val="single" w:sz="4" w:space="0" w:color="auto"/>
      </w:pBdr>
      <w:jc w:val="right"/>
    </w:pPr>
    <w:r>
      <w:fldChar w:fldCharType="begin"/>
    </w:r>
    <w:r>
      <w:instrText>PAGE   \* MERGEFORMAT</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BEA" w:rsidRDefault="007E7BEA" w:rsidP="00D636F5">
      <w:pPr>
        <w:spacing w:line="240" w:lineRule="auto"/>
      </w:pPr>
      <w:r>
        <w:separator/>
      </w:r>
    </w:p>
  </w:footnote>
  <w:footnote w:type="continuationSeparator" w:id="0">
    <w:p w:rsidR="007E7BEA" w:rsidRDefault="007E7BEA" w:rsidP="00D636F5">
      <w:pPr>
        <w:spacing w:line="240" w:lineRule="auto"/>
      </w:pPr>
      <w:r>
        <w:continuationSeparator/>
      </w:r>
    </w:p>
  </w:footnote>
  <w:footnote w:id="1">
    <w:p w:rsidR="007E7BEA" w:rsidRPr="00EA7188" w:rsidRDefault="007E7BEA">
      <w:pPr>
        <w:pStyle w:val="Sprotnaopomba-besedilo"/>
        <w:rPr>
          <w:lang w:val="sl-SI"/>
        </w:rPr>
      </w:pPr>
      <w:r>
        <w:rPr>
          <w:rStyle w:val="Sprotnaopomba-sklic"/>
        </w:rPr>
        <w:footnoteRef/>
      </w:r>
      <w:r>
        <w:t xml:space="preserve"> </w:t>
      </w:r>
      <w:r>
        <w:rPr>
          <w:lang w:val="sl-SI"/>
        </w:rPr>
        <w:t xml:space="preserve">Domači spletni vir za definicije in razlage </w:t>
      </w:r>
      <w:r w:rsidRPr="00EA7188">
        <w:rPr>
          <w:lang w:val="sl-SI"/>
        </w:rPr>
        <w:t xml:space="preserve">strokovnih izrazov: </w:t>
      </w:r>
      <w:hyperlink r:id="rId1" w:history="1">
        <w:r w:rsidRPr="00A95A5A">
          <w:rPr>
            <w:rStyle w:val="Hiperpovezava"/>
            <w:rFonts w:cs="Arial"/>
            <w:lang w:val="sl-SI"/>
          </w:rPr>
          <w:t>https://nio.gov.si/nio/cms/page/lexicon</w:t>
        </w:r>
      </w:hyperlink>
    </w:p>
  </w:footnote>
  <w:footnote w:id="2">
    <w:p w:rsidR="007E7BEA" w:rsidRPr="005C23F5" w:rsidRDefault="007E7BEA">
      <w:pPr>
        <w:pStyle w:val="Sprotnaopomba-besedilo"/>
      </w:pPr>
      <w:r>
        <w:rPr>
          <w:rStyle w:val="Sprotnaopomba-sklic"/>
        </w:rPr>
        <w:footnoteRef/>
      </w:r>
      <w:r>
        <w:t xml:space="preserve"> </w:t>
      </w:r>
      <w:hyperlink r:id="rId2" w:history="1">
        <w:r w:rsidRPr="00EA7188">
          <w:rPr>
            <w:rFonts w:cs="Arial"/>
            <w:color w:val="0000FF"/>
            <w:u w:val="single"/>
            <w:lang w:val="sl-SI"/>
          </w:rPr>
          <w:t>https://eur-lex.europa.eu/legal-content/SL/TXT/PDF/?uri=CELEX:52016DC0179&amp;from=SL</w:t>
        </w:r>
      </w:hyperlink>
    </w:p>
  </w:footnote>
  <w:footnote w:id="3">
    <w:p w:rsidR="007E7BEA" w:rsidRPr="005C23F5" w:rsidRDefault="007E7BEA">
      <w:pPr>
        <w:pStyle w:val="Sprotnaopomba-besedilo"/>
      </w:pPr>
      <w:r>
        <w:rPr>
          <w:rStyle w:val="Sprotnaopomba-sklic"/>
        </w:rPr>
        <w:footnoteRef/>
      </w:r>
      <w:r w:rsidRPr="00EA7188">
        <w:t xml:space="preserve"> </w:t>
      </w:r>
      <w:hyperlink r:id="rId3" w:history="1">
        <w:r w:rsidRPr="00A95A5A">
          <w:rPr>
            <w:rStyle w:val="Hiperpovezava"/>
            <w:rFonts w:cs="Arial"/>
            <w:lang w:val="sl-SI"/>
          </w:rPr>
          <w:t>https://nio.gov.si/nio/asset/talinska+deklaracija+o+eupravi</w:t>
        </w:r>
      </w:hyperlink>
    </w:p>
  </w:footnote>
  <w:footnote w:id="4">
    <w:p w:rsidR="007E7BEA" w:rsidRPr="000E7E65" w:rsidRDefault="007E7BEA">
      <w:pPr>
        <w:pStyle w:val="Sprotnaopomba-besedilo"/>
        <w:rPr>
          <w:lang w:val="sl-SI"/>
        </w:rPr>
      </w:pPr>
      <w:r>
        <w:rPr>
          <w:rStyle w:val="Sprotnaopomba-sklic"/>
        </w:rPr>
        <w:footnoteRef/>
      </w:r>
      <w:r>
        <w:t xml:space="preserve"> </w:t>
      </w:r>
      <w:hyperlink r:id="rId4" w:history="1">
        <w:r>
          <w:rPr>
            <w:rStyle w:val="Hiperpovezava"/>
          </w:rPr>
          <w:t>https://www.gov.si/zbirke/projekti-in-programi/inovativnost-v-javni-upravi-inovativen-si/</w:t>
        </w:r>
      </w:hyperlink>
    </w:p>
  </w:footnote>
  <w:footnote w:id="5">
    <w:p w:rsidR="007E7BEA" w:rsidRPr="000E7E65" w:rsidRDefault="007E7BEA">
      <w:pPr>
        <w:pStyle w:val="Sprotnaopomba-besedilo"/>
      </w:pPr>
      <w:r>
        <w:rPr>
          <w:rStyle w:val="Sprotnaopomba-sklic"/>
        </w:rPr>
        <w:footnoteRef/>
      </w:r>
      <w:r>
        <w:t xml:space="preserve"> </w:t>
      </w:r>
      <w:hyperlink r:id="rId5" w:history="1">
        <w:r>
          <w:rPr>
            <w:rStyle w:val="Hiperpovezava"/>
          </w:rPr>
          <w:t>https://nio.gov.si/nio/</w:t>
        </w:r>
      </w:hyperlink>
    </w:p>
  </w:footnote>
  <w:footnote w:id="6">
    <w:p w:rsidR="007E7BEA" w:rsidRPr="009C7ECA" w:rsidRDefault="007E7BEA" w:rsidP="000E7E65">
      <w:pPr>
        <w:suppressAutoHyphens w:val="0"/>
        <w:spacing w:line="240" w:lineRule="auto"/>
      </w:pPr>
      <w:r>
        <w:rPr>
          <w:rStyle w:val="Sprotnaopomba-sklic"/>
        </w:rPr>
        <w:footnoteRef/>
      </w:r>
      <w:r>
        <w:t xml:space="preserve"> </w:t>
      </w:r>
      <w:hyperlink r:id="rId6" w:history="1">
        <w:r w:rsidRPr="000E7E65">
          <w:rPr>
            <w:rStyle w:val="Hiperpovezava"/>
            <w:sz w:val="16"/>
            <w:szCs w:val="16"/>
          </w:rPr>
          <w:t>https://www.ip-rs.si/publikacije/prirocniki-in-smernice/</w:t>
        </w:r>
      </w:hyperlink>
    </w:p>
  </w:footnote>
  <w:footnote w:id="7">
    <w:p w:rsidR="007E7BEA" w:rsidRPr="00311282" w:rsidRDefault="007E7BEA">
      <w:pPr>
        <w:pStyle w:val="Sprotnaopomba-besedilo"/>
      </w:pPr>
      <w:r>
        <w:rPr>
          <w:rStyle w:val="Sprotnaopomba-sklic"/>
        </w:rPr>
        <w:footnoteRef/>
      </w:r>
      <w:r>
        <w:t xml:space="preserve"> </w:t>
      </w:r>
      <w:r w:rsidRPr="00311282">
        <w:rPr>
          <w:rFonts w:eastAsia="Times New Roman"/>
          <w:sz w:val="16"/>
          <w:szCs w:val="16"/>
        </w:rPr>
        <w:t>2. Po</w:t>
      </w:r>
      <w:r>
        <w:rPr>
          <w:rFonts w:eastAsia="Times New Roman"/>
          <w:sz w:val="16"/>
          <w:szCs w:val="16"/>
          <w:lang w:val="sl-SI"/>
        </w:rPr>
        <w:t xml:space="preserve"> </w:t>
      </w:r>
      <w:r w:rsidRPr="00311282">
        <w:rPr>
          <w:rFonts w:eastAsia="Times New Roman"/>
          <w:color w:val="auto"/>
          <w:sz w:val="16"/>
          <w:szCs w:val="16"/>
        </w:rPr>
        <w:t>Zakonu o dostopnosti spletišč in mobilnih aplikacij (ZDSMA,</w:t>
      </w:r>
      <w:r>
        <w:rPr>
          <w:rFonts w:eastAsia="Times New Roman"/>
          <w:color w:val="626060"/>
          <w:sz w:val="16"/>
          <w:szCs w:val="16"/>
          <w:lang w:val="sl-SI"/>
        </w:rPr>
        <w:t xml:space="preserve"> </w:t>
      </w:r>
      <w:hyperlink r:id="rId7" w:history="1">
        <w:r w:rsidRPr="00311282">
          <w:rPr>
            <w:rStyle w:val="Hiperpovezava"/>
            <w:rFonts w:eastAsia="Times New Roman"/>
            <w:sz w:val="16"/>
            <w:szCs w:val="16"/>
          </w:rPr>
          <w:t>http://www.pisrs.si/Pis.web/pregledPredpisa?sop=2018-01-1351</w:t>
        </w:r>
      </w:hyperlink>
      <w:r w:rsidRPr="00311282">
        <w:rPr>
          <w:rFonts w:eastAsia="Times New Roman"/>
          <w:color w:val="auto"/>
          <w:sz w:val="16"/>
          <w:szCs w:val="16"/>
        </w:rPr>
        <w:t>) z dne 26.4.2018, povezan z</w:t>
      </w:r>
      <w:r w:rsidRPr="00311282">
        <w:rPr>
          <w:rFonts w:eastAsia="Times New Roman"/>
          <w:color w:val="auto"/>
          <w:sz w:val="16"/>
          <w:szCs w:val="16"/>
          <w:lang w:val="sl-SI"/>
        </w:rPr>
        <w:t xml:space="preserve"> </w:t>
      </w:r>
      <w:r w:rsidRPr="00311282">
        <w:rPr>
          <w:rFonts w:eastAsia="Times New Roman"/>
          <w:color w:val="auto"/>
          <w:sz w:val="16"/>
          <w:szCs w:val="16"/>
          <w:shd w:val="clear" w:color="auto" w:fill="FFFFFF"/>
        </w:rPr>
        <w:t>Direktivo</w:t>
      </w:r>
      <w:r w:rsidRPr="00311282">
        <w:rPr>
          <w:rFonts w:eastAsia="Times New Roman"/>
          <w:sz w:val="16"/>
          <w:szCs w:val="16"/>
          <w:shd w:val="clear" w:color="auto" w:fill="FFFFFF"/>
        </w:rPr>
        <w:t xml:space="preserve"> (EU) 2016/2102 Evropskega parlamenta in Sveta z dne 26.</w:t>
      </w:r>
      <w:r>
        <w:rPr>
          <w:rFonts w:eastAsia="Times New Roman"/>
          <w:sz w:val="16"/>
          <w:szCs w:val="16"/>
          <w:shd w:val="clear" w:color="auto" w:fill="FFFFFF"/>
          <w:lang w:val="sl-SI"/>
        </w:rPr>
        <w:t xml:space="preserve"> </w:t>
      </w:r>
      <w:r w:rsidRPr="00311282">
        <w:rPr>
          <w:rFonts w:eastAsia="Times New Roman"/>
          <w:sz w:val="16"/>
          <w:szCs w:val="16"/>
          <w:shd w:val="clear" w:color="auto" w:fill="FFFFFF"/>
        </w:rPr>
        <w:t>oktobra 2016 o dostopnosti spletišč in mobilnih aplikacij organov javnega sektorja (UL L št. 327 z dne 2.12.2016, str. 1), je potrebno spletišča in mobilne aplikacije prilagoditi za uporabnike z različnimi oblikami oviranosti, v skladu z</w:t>
      </w:r>
      <w:r>
        <w:rPr>
          <w:rFonts w:eastAsia="Times New Roman"/>
          <w:sz w:val="16"/>
          <w:szCs w:val="16"/>
          <w:shd w:val="clear" w:color="auto" w:fill="FFFFFF"/>
          <w:lang w:val="sl-SI"/>
        </w:rPr>
        <w:t xml:space="preserve"> </w:t>
      </w:r>
      <w:r w:rsidRPr="00311282">
        <w:rPr>
          <w:rFonts w:eastAsia="Times New Roman"/>
          <w:sz w:val="16"/>
          <w:szCs w:val="16"/>
          <w:shd w:val="clear" w:color="auto" w:fill="FFFFFF"/>
        </w:rPr>
        <w:t>evropskim standardom</w:t>
      </w:r>
      <w:r>
        <w:rPr>
          <w:rFonts w:eastAsia="Times New Roman"/>
          <w:color w:val="3C4043"/>
          <w:sz w:val="16"/>
          <w:szCs w:val="16"/>
          <w:shd w:val="clear" w:color="auto" w:fill="FFFFFF"/>
          <w:lang w:val="sl-SI"/>
        </w:rPr>
        <w:t xml:space="preserve"> </w:t>
      </w:r>
      <w:r w:rsidRPr="00311282">
        <w:rPr>
          <w:rFonts w:eastAsia="Times New Roman"/>
          <w:b/>
          <w:bCs/>
          <w:color w:val="52565A"/>
          <w:sz w:val="16"/>
          <w:szCs w:val="16"/>
          <w:shd w:val="clear" w:color="auto" w:fill="FFFFFF"/>
        </w:rPr>
        <w:t>EN 301 549</w:t>
      </w:r>
      <w:r>
        <w:rPr>
          <w:rFonts w:eastAsia="Times New Roman"/>
          <w:b/>
          <w:bCs/>
          <w:color w:val="52565A"/>
          <w:sz w:val="16"/>
          <w:szCs w:val="16"/>
          <w:shd w:val="clear" w:color="auto" w:fill="FFFFFF"/>
          <w:lang w:val="sl-SI"/>
        </w:rPr>
        <w:t xml:space="preserve"> </w:t>
      </w:r>
      <w:r w:rsidRPr="00311282">
        <w:rPr>
          <w:rFonts w:eastAsia="Times New Roman"/>
          <w:sz w:val="16"/>
          <w:szCs w:val="16"/>
          <w:shd w:val="clear" w:color="auto" w:fill="FFFFFF"/>
        </w:rPr>
        <w:t>(</w:t>
      </w:r>
      <w:hyperlink r:id="rId8" w:history="1">
        <w:r w:rsidRPr="00A95A5A">
          <w:rPr>
            <w:rStyle w:val="Hiperpovezava"/>
            <w:rFonts w:eastAsia="Times New Roman"/>
            <w:sz w:val="16"/>
            <w:szCs w:val="16"/>
          </w:rPr>
          <w:t>http</w:t>
        </w:r>
        <w:r w:rsidRPr="00A95A5A">
          <w:rPr>
            <w:rStyle w:val="Hiperpovezava"/>
            <w:rFonts w:eastAsia="Times New Roman"/>
            <w:sz w:val="16"/>
            <w:szCs w:val="16"/>
            <w:lang w:val="sl-SI"/>
          </w:rPr>
          <w:t>s</w:t>
        </w:r>
        <w:r w:rsidRPr="00A95A5A">
          <w:rPr>
            <w:rStyle w:val="Hiperpovezava"/>
            <w:rFonts w:eastAsia="Times New Roman"/>
            <w:sz w:val="16"/>
            <w:szCs w:val="16"/>
          </w:rPr>
          <w:t>://data.europa.eu/eli/dir/2016/2102/oj</w:t>
        </w:r>
      </w:hyperlink>
      <w:r w:rsidRPr="00311282">
        <w:rPr>
          <w:rFonts w:eastAsia="Times New Roman"/>
          <w:sz w:val="16"/>
          <w:szCs w:val="16"/>
          <w:shd w:val="clear" w:color="auto" w:fill="FFFFFF"/>
        </w:rPr>
        <w:t>).</w:t>
      </w:r>
    </w:p>
  </w:footnote>
  <w:footnote w:id="8">
    <w:p w:rsidR="007E7BEA" w:rsidRPr="00C642B1" w:rsidRDefault="007E7BEA">
      <w:pPr>
        <w:pStyle w:val="Sprotnaopomba-besedilo"/>
        <w:rPr>
          <w:lang w:val="sl-SI"/>
        </w:rPr>
      </w:pPr>
      <w:r>
        <w:rPr>
          <w:rStyle w:val="Sprotnaopomba-sklic"/>
        </w:rPr>
        <w:footnoteRef/>
      </w:r>
      <w:r>
        <w:t xml:space="preserve"> </w:t>
      </w:r>
      <w:r w:rsidRPr="00D61B52">
        <w:rPr>
          <w:rFonts w:eastAsia="Times New Roman"/>
          <w:color w:val="auto"/>
          <w:sz w:val="16"/>
          <w:szCs w:val="16"/>
        </w:rPr>
        <w:t>Po uredbi EIDAS (</w:t>
      </w:r>
      <w:r w:rsidRPr="00D61B52">
        <w:rPr>
          <w:rFonts w:eastAsia="Times New Roman"/>
          <w:color w:val="auto"/>
          <w:sz w:val="16"/>
          <w:szCs w:val="16"/>
          <w:shd w:val="clear" w:color="auto" w:fill="FFFFFF"/>
        </w:rPr>
        <w:t>Uredba (EU) št.</w:t>
      </w:r>
      <w:r>
        <w:rPr>
          <w:rFonts w:eastAsia="Times New Roman"/>
          <w:color w:val="auto"/>
          <w:sz w:val="16"/>
          <w:szCs w:val="16"/>
          <w:shd w:val="clear" w:color="auto" w:fill="FFFFFF"/>
          <w:lang w:val="sl-SI"/>
        </w:rPr>
        <w:t xml:space="preserve"> </w:t>
      </w:r>
      <w:r w:rsidRPr="00D61B52">
        <w:rPr>
          <w:rFonts w:eastAsia="Times New Roman"/>
          <w:color w:val="auto"/>
          <w:sz w:val="16"/>
          <w:szCs w:val="16"/>
          <w:shd w:val="clear" w:color="auto" w:fill="FFFFFF"/>
        </w:rPr>
        <w:t>910/2014 Evropskega parlamenta in Sveta z dne 23.</w:t>
      </w:r>
      <w:r>
        <w:rPr>
          <w:rFonts w:eastAsia="Times New Roman"/>
          <w:color w:val="auto"/>
          <w:sz w:val="16"/>
          <w:szCs w:val="16"/>
          <w:shd w:val="clear" w:color="auto" w:fill="FFFFFF"/>
          <w:lang w:val="sl-SI"/>
        </w:rPr>
        <w:t xml:space="preserve"> </w:t>
      </w:r>
      <w:r w:rsidRPr="00D61B52">
        <w:rPr>
          <w:rFonts w:eastAsia="Times New Roman"/>
          <w:color w:val="auto"/>
          <w:sz w:val="16"/>
          <w:szCs w:val="16"/>
          <w:shd w:val="clear" w:color="auto" w:fill="FFFFFF"/>
        </w:rPr>
        <w:t>julija 2014 o elektronski identifikaciji in storitvah zaupanja za elektronske transakcije na notranjem trgu,</w:t>
      </w:r>
      <w:r w:rsidRPr="00B07220">
        <w:t xml:space="preserve"> </w:t>
      </w:r>
      <w:hyperlink r:id="rId9" w:history="1">
        <w:r w:rsidRPr="00A95A5A">
          <w:rPr>
            <w:rStyle w:val="Hiperpovezava"/>
            <w:rFonts w:eastAsia="Times New Roman"/>
            <w:sz w:val="16"/>
            <w:szCs w:val="16"/>
          </w:rPr>
          <w:t>http</w:t>
        </w:r>
        <w:r w:rsidRPr="00A95A5A">
          <w:rPr>
            <w:rStyle w:val="Hiperpovezava"/>
            <w:rFonts w:eastAsia="Times New Roman"/>
            <w:sz w:val="16"/>
            <w:szCs w:val="16"/>
            <w:lang w:val="sl-SI"/>
          </w:rPr>
          <w:t>s</w:t>
        </w:r>
        <w:r w:rsidRPr="00A95A5A">
          <w:rPr>
            <w:rStyle w:val="Hiperpovezava"/>
            <w:rFonts w:eastAsia="Times New Roman"/>
            <w:sz w:val="16"/>
            <w:szCs w:val="16"/>
          </w:rPr>
          <w:t>://data.europa.eu/eli/reg/2014/910/oj</w:t>
        </w:r>
      </w:hyperlink>
      <w:r w:rsidRPr="00C642B1">
        <w:rPr>
          <w:rFonts w:eastAsia="Times New Roman"/>
          <w:sz w:val="16"/>
          <w:szCs w:val="16"/>
        </w:rPr>
        <w:t>) z dne 28.8.2014, je spletne portale potrebno prilagoditi na tak način, da bo možna uporaba elektronskih identitet tudi iz drugih EU držav</w:t>
      </w:r>
      <w:r w:rsidRPr="00C642B1">
        <w:rPr>
          <w:rFonts w:eastAsia="Times New Roman"/>
          <w:sz w:val="16"/>
          <w:szCs w:val="16"/>
          <w:lang w:val="sl-SI"/>
        </w:rPr>
        <w:t>.</w:t>
      </w:r>
    </w:p>
  </w:footnote>
  <w:footnote w:id="9">
    <w:p w:rsidR="007E7BEA" w:rsidRPr="00D61B52" w:rsidRDefault="007E7BEA">
      <w:pPr>
        <w:pStyle w:val="Sprotnaopomba-besedilo"/>
      </w:pPr>
      <w:r>
        <w:rPr>
          <w:rStyle w:val="Sprotnaopomba-sklic"/>
        </w:rPr>
        <w:footnoteRef/>
      </w:r>
      <w:r>
        <w:t xml:space="preserve"> </w:t>
      </w:r>
      <w:r w:rsidRPr="00D61B52">
        <w:rPr>
          <w:rFonts w:eastAsia="Times New Roman"/>
          <w:color w:val="auto"/>
          <w:sz w:val="16"/>
          <w:szCs w:val="16"/>
          <w:shd w:val="clear" w:color="auto" w:fill="FFFFFF"/>
        </w:rPr>
        <w:t>Po uredbi SDG (Uredba (EU) 2018/1724 Evropskega parlamenta in Sveta z dne 2. oktobra 2018 o vzpostavitvi enotnega digitalnega portala za zagotavljanje dostopa do informacij, do postopkov ter do storitev za pomoč in reševanje težav z dne 21.11.2018,</w:t>
      </w:r>
      <w:r>
        <w:rPr>
          <w:rFonts w:eastAsia="Times New Roman"/>
          <w:color w:val="auto"/>
          <w:sz w:val="16"/>
          <w:szCs w:val="16"/>
          <w:shd w:val="clear" w:color="auto" w:fill="FFFFFF"/>
          <w:lang w:val="sl-SI"/>
        </w:rPr>
        <w:t xml:space="preserve"> </w:t>
      </w:r>
      <w:hyperlink r:id="rId10" w:history="1">
        <w:r w:rsidRPr="00A95A5A">
          <w:rPr>
            <w:rStyle w:val="Hiperpovezava"/>
            <w:rFonts w:eastAsia="Times New Roman"/>
            <w:sz w:val="16"/>
            <w:szCs w:val="16"/>
          </w:rPr>
          <w:t>http</w:t>
        </w:r>
        <w:r w:rsidRPr="00A95A5A">
          <w:rPr>
            <w:rStyle w:val="Hiperpovezava"/>
            <w:rFonts w:eastAsia="Times New Roman"/>
            <w:sz w:val="16"/>
            <w:szCs w:val="16"/>
            <w:lang w:val="sl-SI"/>
          </w:rPr>
          <w:t>s</w:t>
        </w:r>
        <w:r w:rsidRPr="00A95A5A">
          <w:rPr>
            <w:rStyle w:val="Hiperpovezava"/>
            <w:rFonts w:eastAsia="Times New Roman"/>
            <w:sz w:val="16"/>
            <w:szCs w:val="16"/>
          </w:rPr>
          <w:t>://data.europa.eu/eli/reg/2018/1724/oj</w:t>
        </w:r>
      </w:hyperlink>
      <w:r w:rsidRPr="00D61B52">
        <w:rPr>
          <w:rFonts w:eastAsia="Times New Roman"/>
          <w:sz w:val="16"/>
          <w:szCs w:val="16"/>
          <w:shd w:val="clear" w:color="auto" w:fill="FFFFFF"/>
        </w:rPr>
        <w:t>) morajo pristojne institucije določene informacije in storitve potrebno uporabnikom ponuditi na enoten način in popolnoma digitalno.</w:t>
      </w:r>
    </w:p>
  </w:footnote>
  <w:footnote w:id="10">
    <w:p w:rsidR="007E7BEA" w:rsidRPr="007E3E9A" w:rsidRDefault="007E7BEA" w:rsidP="007467EA">
      <w:pPr>
        <w:pStyle w:val="Sprotnaopomba-besedilo"/>
        <w:rPr>
          <w:sz w:val="16"/>
          <w:szCs w:val="16"/>
          <w:lang w:eastAsia="sl-SI"/>
        </w:rPr>
      </w:pPr>
      <w:r>
        <w:rPr>
          <w:rStyle w:val="Sprotnaopomba-sklic"/>
        </w:rPr>
        <w:footnoteRef/>
      </w:r>
      <w:r>
        <w:t xml:space="preserve"> </w:t>
      </w:r>
      <w:r w:rsidRPr="007E3E9A">
        <w:rPr>
          <w:b/>
          <w:bCs/>
          <w:sz w:val="16"/>
          <w:szCs w:val="16"/>
          <w:lang w:eastAsia="sl-SI"/>
        </w:rPr>
        <w:t>Neposredni finančni stroški (</w:t>
      </w:r>
      <w:r w:rsidRPr="00E65D55">
        <w:rPr>
          <w:b/>
          <w:bCs/>
          <w:i/>
          <w:sz w:val="16"/>
          <w:szCs w:val="16"/>
          <w:lang w:eastAsia="sl-SI"/>
        </w:rPr>
        <w:t>direct financial costs</w:t>
      </w:r>
      <w:r w:rsidRPr="007E3E9A">
        <w:rPr>
          <w:b/>
          <w:bCs/>
          <w:sz w:val="16"/>
          <w:szCs w:val="16"/>
          <w:lang w:eastAsia="sl-SI"/>
        </w:rPr>
        <w:t>)</w:t>
      </w:r>
      <w:r w:rsidRPr="00E65D55">
        <w:rPr>
          <w:bCs/>
          <w:sz w:val="16"/>
          <w:szCs w:val="16"/>
          <w:lang w:eastAsia="sl-SI"/>
        </w:rPr>
        <w:t xml:space="preserve"> </w:t>
      </w:r>
      <w:r w:rsidRPr="007E3E9A">
        <w:rPr>
          <w:sz w:val="16"/>
          <w:szCs w:val="16"/>
          <w:lang w:eastAsia="sl-SI"/>
        </w:rPr>
        <w:t xml:space="preserve">so rezultat konkretne in neposredne obveznosti prenosa denarja vladi ali pristojnemu organu. Ti stroški niso povezani s potrebo po informaciji s strani vlade. </w:t>
      </w:r>
      <w:r>
        <w:rPr>
          <w:sz w:val="16"/>
          <w:szCs w:val="16"/>
          <w:lang w:val="sl-SI" w:eastAsia="sl-SI"/>
        </w:rPr>
        <w:t>N</w:t>
      </w:r>
      <w:r w:rsidRPr="007E3E9A">
        <w:rPr>
          <w:sz w:val="16"/>
          <w:szCs w:val="16"/>
          <w:lang w:eastAsia="sl-SI"/>
        </w:rPr>
        <w:t>eposredni finančni strošk</w:t>
      </w:r>
      <w:r>
        <w:rPr>
          <w:sz w:val="16"/>
          <w:szCs w:val="16"/>
          <w:lang w:val="sl-SI" w:eastAsia="sl-SI"/>
        </w:rPr>
        <w:t>i</w:t>
      </w:r>
      <w:r w:rsidRPr="007E3E9A">
        <w:rPr>
          <w:sz w:val="16"/>
          <w:szCs w:val="16"/>
          <w:lang w:eastAsia="sl-SI"/>
        </w:rPr>
        <w:t xml:space="preserve"> so davki, prispevki in globe.</w:t>
      </w:r>
    </w:p>
  </w:footnote>
  <w:footnote w:id="11">
    <w:p w:rsidR="007E7BEA" w:rsidRPr="007E3E9A" w:rsidRDefault="007E7BEA" w:rsidP="007467EA">
      <w:pPr>
        <w:pStyle w:val="Sprotnaopomba-besedilo"/>
        <w:rPr>
          <w:sz w:val="16"/>
          <w:szCs w:val="16"/>
        </w:rPr>
      </w:pPr>
      <w:r w:rsidRPr="007E3E9A">
        <w:rPr>
          <w:rStyle w:val="Sprotnaopomba-sklic"/>
          <w:sz w:val="16"/>
          <w:szCs w:val="16"/>
        </w:rPr>
        <w:footnoteRef/>
      </w:r>
      <w:r w:rsidRPr="007E3E9A">
        <w:rPr>
          <w:sz w:val="16"/>
          <w:szCs w:val="16"/>
        </w:rPr>
        <w:t xml:space="preserve"> </w:t>
      </w:r>
      <w:r w:rsidRPr="007E3E9A">
        <w:rPr>
          <w:b/>
          <w:bCs/>
          <w:sz w:val="16"/>
          <w:szCs w:val="16"/>
          <w:lang w:eastAsia="sl-SI"/>
        </w:rPr>
        <w:t>Posredni finančni stroški</w:t>
      </w:r>
      <w:r w:rsidRPr="007E3E9A">
        <w:rPr>
          <w:sz w:val="16"/>
          <w:szCs w:val="16"/>
          <w:lang w:eastAsia="sl-SI"/>
        </w:rPr>
        <w:t xml:space="preserve"> </w:t>
      </w:r>
      <w:r w:rsidRPr="007E3E9A">
        <w:rPr>
          <w:b/>
          <w:bCs/>
          <w:sz w:val="16"/>
          <w:szCs w:val="16"/>
          <w:lang w:eastAsia="sl-SI"/>
        </w:rPr>
        <w:t>(</w:t>
      </w:r>
      <w:r w:rsidRPr="00E65D55">
        <w:rPr>
          <w:b/>
          <w:bCs/>
          <w:i/>
          <w:sz w:val="16"/>
          <w:szCs w:val="16"/>
          <w:lang w:eastAsia="sl-SI"/>
        </w:rPr>
        <w:t>compliance costs</w:t>
      </w:r>
      <w:r w:rsidRPr="007E3E9A">
        <w:rPr>
          <w:b/>
          <w:bCs/>
          <w:sz w:val="16"/>
          <w:szCs w:val="16"/>
          <w:lang w:eastAsia="sl-SI"/>
        </w:rPr>
        <w:t>)</w:t>
      </w:r>
      <w:r w:rsidRPr="00E65D55">
        <w:rPr>
          <w:bCs/>
          <w:sz w:val="16"/>
          <w:szCs w:val="16"/>
          <w:lang w:eastAsia="sl-SI"/>
        </w:rPr>
        <w:t xml:space="preserve"> </w:t>
      </w:r>
      <w:r w:rsidRPr="007E3E9A">
        <w:rPr>
          <w:sz w:val="16"/>
          <w:szCs w:val="16"/>
          <w:lang w:eastAsia="sl-SI"/>
        </w:rPr>
        <w:t xml:space="preserve">so rezultat posredne obveznosti, ki jih zakonodaja določa subjektom. </w:t>
      </w:r>
      <w:r>
        <w:rPr>
          <w:sz w:val="16"/>
          <w:szCs w:val="16"/>
          <w:lang w:val="sl-SI" w:eastAsia="sl-SI"/>
        </w:rPr>
        <w:t>D</w:t>
      </w:r>
      <w:r w:rsidRPr="007E3E9A">
        <w:rPr>
          <w:sz w:val="16"/>
          <w:szCs w:val="16"/>
          <w:lang w:eastAsia="sl-SI"/>
        </w:rPr>
        <w:t>elimo jih na dejanske posredne stroške in administrativne stroške.</w:t>
      </w:r>
    </w:p>
  </w:footnote>
  <w:footnote w:id="12">
    <w:p w:rsidR="007E7BEA" w:rsidRPr="007E3E9A" w:rsidRDefault="007E7BEA" w:rsidP="007467EA">
      <w:pPr>
        <w:pStyle w:val="Sprotnaopomba-besedilo"/>
      </w:pPr>
      <w:r>
        <w:rPr>
          <w:rStyle w:val="Sprotnaopomba-sklic"/>
        </w:rPr>
        <w:footnoteRef/>
      </w:r>
      <w:r w:rsidRPr="007E3E9A">
        <w:t xml:space="preserve"> </w:t>
      </w:r>
      <w:r w:rsidRPr="007E3E9A">
        <w:rPr>
          <w:b/>
          <w:bCs/>
          <w:sz w:val="16"/>
          <w:szCs w:val="16"/>
          <w:lang w:eastAsia="sl-SI"/>
        </w:rPr>
        <w:t>Administrativni stroški</w:t>
      </w:r>
      <w:r w:rsidRPr="007E3E9A">
        <w:rPr>
          <w:sz w:val="16"/>
          <w:szCs w:val="16"/>
          <w:lang w:eastAsia="sl-SI"/>
        </w:rPr>
        <w:t xml:space="preserve"> so stroški administrativnih </w:t>
      </w:r>
      <w:r>
        <w:rPr>
          <w:sz w:val="16"/>
          <w:szCs w:val="16"/>
          <w:lang w:eastAsia="sl-SI"/>
        </w:rPr>
        <w:t>dejavnosti</w:t>
      </w:r>
      <w:r w:rsidRPr="007E3E9A">
        <w:rPr>
          <w:sz w:val="16"/>
          <w:szCs w:val="16"/>
          <w:lang w:eastAsia="sl-SI"/>
        </w:rPr>
        <w:t xml:space="preserve">, ki jih mora opraviti podjetje, posameznik ali druga organizacija za zagotovitev potrebnih informacij (IO), ki jih zahteva zakonodaja ali drugi predpisi. Tako opredeljeni stroški vključujejo poleg administrativnih bremen tudi stroške, ki bi jih imela podjetja ali posamezniki ne glede na predpis. </w:t>
      </w:r>
    </w:p>
  </w:footnote>
  <w:footnote w:id="13">
    <w:p w:rsidR="007E7BEA" w:rsidRPr="007E3E9A" w:rsidRDefault="007E7BEA" w:rsidP="007467EA">
      <w:pPr>
        <w:pStyle w:val="Sprotnaopomba-besedilo"/>
        <w:rPr>
          <w:sz w:val="16"/>
          <w:szCs w:val="16"/>
        </w:rPr>
      </w:pPr>
      <w:r>
        <w:rPr>
          <w:rStyle w:val="Sprotnaopomba-sklic"/>
        </w:rPr>
        <w:footnoteRef/>
      </w:r>
      <w:r w:rsidRPr="007E3E9A">
        <w:t xml:space="preserve"> </w:t>
      </w:r>
      <w:r w:rsidRPr="007E3E9A">
        <w:rPr>
          <w:b/>
          <w:bCs/>
          <w:sz w:val="16"/>
          <w:szCs w:val="16"/>
          <w:lang w:eastAsia="sl-SI"/>
        </w:rPr>
        <w:t>Dejanski posredni stroški (</w:t>
      </w:r>
      <w:r w:rsidRPr="00E65D55">
        <w:rPr>
          <w:b/>
          <w:bCs/>
          <w:i/>
          <w:sz w:val="16"/>
          <w:szCs w:val="16"/>
          <w:lang w:eastAsia="sl-SI"/>
        </w:rPr>
        <w:t>compliance costs</w:t>
      </w:r>
      <w:r w:rsidRPr="007E3E9A">
        <w:rPr>
          <w:b/>
          <w:bCs/>
          <w:sz w:val="16"/>
          <w:szCs w:val="16"/>
          <w:lang w:eastAsia="sl-SI"/>
        </w:rPr>
        <w:t>)</w:t>
      </w:r>
      <w:r w:rsidRPr="00E65D55">
        <w:rPr>
          <w:bCs/>
          <w:sz w:val="16"/>
          <w:szCs w:val="16"/>
          <w:lang w:val="sl-SI" w:eastAsia="sl-SI"/>
        </w:rPr>
        <w:t>:</w:t>
      </w:r>
      <w:r w:rsidRPr="007E3E9A">
        <w:rPr>
          <w:sz w:val="16"/>
          <w:szCs w:val="16"/>
          <w:lang w:eastAsia="sl-SI"/>
        </w:rPr>
        <w:t xml:space="preserve"> ti stroški nastanejo, če predpis določa obvezen nakup nekega blaga zato, da so izpolnjeni pogoji predpisanih norm, ki jih določajo predpisi (</w:t>
      </w:r>
      <w:r>
        <w:rPr>
          <w:sz w:val="16"/>
          <w:szCs w:val="16"/>
          <w:lang w:eastAsia="sl-SI"/>
        </w:rPr>
        <w:t>na primer</w:t>
      </w:r>
      <w:r>
        <w:rPr>
          <w:sz w:val="16"/>
          <w:szCs w:val="16"/>
          <w:lang w:val="sl-SI" w:eastAsia="sl-SI"/>
        </w:rPr>
        <w:t xml:space="preserve"> </w:t>
      </w:r>
      <w:r w:rsidRPr="007E3E9A">
        <w:rPr>
          <w:sz w:val="16"/>
          <w:szCs w:val="16"/>
          <w:lang w:eastAsia="sl-SI"/>
        </w:rPr>
        <w:t xml:space="preserve">določena oprema, določen prostor, aparatura ipd.). </w:t>
      </w:r>
      <w:r>
        <w:rPr>
          <w:sz w:val="16"/>
          <w:szCs w:val="16"/>
          <w:lang w:val="sl-SI" w:eastAsia="sl-SI"/>
        </w:rPr>
        <w:t>L</w:t>
      </w:r>
      <w:r w:rsidRPr="007E3E9A">
        <w:rPr>
          <w:sz w:val="16"/>
          <w:szCs w:val="16"/>
          <w:lang w:eastAsia="sl-SI"/>
        </w:rPr>
        <w:t xml:space="preserve">ahko </w:t>
      </w:r>
      <w:r>
        <w:rPr>
          <w:sz w:val="16"/>
          <w:szCs w:val="16"/>
          <w:lang w:val="sl-SI" w:eastAsia="sl-SI"/>
        </w:rPr>
        <w:t xml:space="preserve">so </w:t>
      </w:r>
      <w:r w:rsidRPr="007E3E9A">
        <w:rPr>
          <w:sz w:val="16"/>
          <w:szCs w:val="16"/>
          <w:lang w:eastAsia="sl-SI"/>
        </w:rPr>
        <w:t>enkratni (ko se opravi nakup), lahko pa se poleg enkratnega stroška pojavljajo tudi stroški vzdrževanja tega blaga, ki so stalni (</w:t>
      </w:r>
      <w:r>
        <w:rPr>
          <w:sz w:val="16"/>
          <w:szCs w:val="16"/>
          <w:lang w:eastAsia="sl-SI"/>
        </w:rPr>
        <w:t xml:space="preserve">na primerna </w:t>
      </w:r>
      <w:r w:rsidRPr="007E3E9A">
        <w:rPr>
          <w:sz w:val="16"/>
          <w:szCs w:val="16"/>
          <w:lang w:eastAsia="sl-SI"/>
        </w:rPr>
        <w:t>nakup filtra, ki ga določajo okoljski predpisi</w:t>
      </w:r>
      <w:r>
        <w:rPr>
          <w:sz w:val="16"/>
          <w:szCs w:val="16"/>
          <w:lang w:val="sl-SI" w:eastAsia="sl-SI"/>
        </w:rPr>
        <w:t>,</w:t>
      </w:r>
      <w:r w:rsidRPr="007E3E9A">
        <w:rPr>
          <w:sz w:val="16"/>
          <w:szCs w:val="16"/>
          <w:lang w:eastAsia="sl-SI"/>
        </w:rPr>
        <w:t xml:space="preserve"> je enkratni strošek, saj se filtri po</w:t>
      </w:r>
      <w:r>
        <w:rPr>
          <w:sz w:val="16"/>
          <w:szCs w:val="16"/>
          <w:lang w:val="sl-SI" w:eastAsia="sl-SI"/>
        </w:rPr>
        <w:t xml:space="preserve"> </w:t>
      </w:r>
      <w:r w:rsidRPr="007E3E9A">
        <w:rPr>
          <w:sz w:val="16"/>
          <w:szCs w:val="16"/>
          <w:lang w:eastAsia="sl-SI"/>
        </w:rPr>
        <w:t xml:space="preserve">navadi menjajo in ne vzdržujejo; po drugi strani pa oprema lahko zahteva stalno vzdrževanje </w:t>
      </w:r>
      <w:r>
        <w:rPr>
          <w:sz w:val="16"/>
          <w:szCs w:val="16"/>
          <w:lang w:eastAsia="sl-SI"/>
        </w:rPr>
        <w:t>oziroma</w:t>
      </w:r>
      <w:r w:rsidRPr="007E3E9A">
        <w:rPr>
          <w:sz w:val="16"/>
          <w:szCs w:val="16"/>
          <w:lang w:eastAsia="sl-SI"/>
        </w:rPr>
        <w:t xml:space="preserve"> servis na določeno obdobje).</w:t>
      </w:r>
    </w:p>
  </w:footnote>
  <w:footnote w:id="14">
    <w:p w:rsidR="007E7BEA" w:rsidRPr="00AD6262" w:rsidRDefault="007E7BEA">
      <w:pPr>
        <w:pStyle w:val="Sprotnaopomba-besedilo"/>
        <w:rPr>
          <w:lang w:val="sl-SI"/>
        </w:rPr>
      </w:pPr>
      <w:r>
        <w:rPr>
          <w:rStyle w:val="Sprotnaopomba-sklic"/>
        </w:rPr>
        <w:footnoteRef/>
      </w:r>
      <w:r>
        <w:t xml:space="preserve"> </w:t>
      </w:r>
      <w:hyperlink r:id="rId11" w:history="1">
        <w:r w:rsidRPr="00AD6262">
          <w:rPr>
            <w:rStyle w:val="Hiperpovezava"/>
            <w:sz w:val="16"/>
            <w:szCs w:val="16"/>
          </w:rPr>
          <w:t>https://nio.gov.si/nio/asset/dokument+genericne+tehnoloske+zahteve+gtz-743</w:t>
        </w:r>
      </w:hyperlink>
    </w:p>
  </w:footnote>
  <w:footnote w:id="15">
    <w:p w:rsidR="007E7BEA" w:rsidRPr="00F30BAD" w:rsidRDefault="007E7BEA" w:rsidP="000E7E65">
      <w:pPr>
        <w:suppressAutoHyphens w:val="0"/>
        <w:spacing w:line="240" w:lineRule="auto"/>
        <w:rPr>
          <w:rFonts w:ascii="Times New Roman" w:eastAsia="Times New Roman" w:hAnsi="Times New Roman" w:cs="Times New Roman"/>
          <w:color w:val="auto"/>
          <w:sz w:val="24"/>
          <w:szCs w:val="24"/>
          <w:lang w:eastAsia="en-GB"/>
        </w:rPr>
      </w:pPr>
      <w:r>
        <w:rPr>
          <w:rStyle w:val="Sprotnaopomba-sklic"/>
        </w:rPr>
        <w:footnoteRef/>
      </w:r>
      <w:r>
        <w:t xml:space="preserve"> </w:t>
      </w:r>
      <w:hyperlink r:id="rId12" w:history="1">
        <w:r w:rsidRPr="00F30BAD">
          <w:rPr>
            <w:rStyle w:val="Hiperpovezava"/>
            <w:sz w:val="16"/>
            <w:szCs w:val="16"/>
          </w:rPr>
          <w:t>https://www.gov.si/zbirke/delovna-telesa/svet-za-razvoj-informatike-v-drzavni-upravi/</w:t>
        </w:r>
      </w:hyperlink>
    </w:p>
  </w:footnote>
  <w:footnote w:id="16">
    <w:p w:rsidR="007E7BEA" w:rsidRDefault="007E7BEA" w:rsidP="00F30BAD">
      <w:pPr>
        <w:suppressAutoHyphens w:val="0"/>
        <w:spacing w:after="0" w:line="240" w:lineRule="auto"/>
        <w:rPr>
          <w:rFonts w:ascii="Times New Roman" w:eastAsia="Times New Roman" w:hAnsi="Times New Roman" w:cs="Times New Roman"/>
          <w:color w:val="auto"/>
          <w:sz w:val="24"/>
          <w:szCs w:val="24"/>
          <w:lang w:eastAsia="en-GB"/>
        </w:rPr>
      </w:pPr>
      <w:r>
        <w:rPr>
          <w:rStyle w:val="Sprotnaopomba-sklic"/>
        </w:rPr>
        <w:footnoteRef/>
      </w:r>
      <w:r>
        <w:t xml:space="preserve"> </w:t>
      </w:r>
      <w:r w:rsidRPr="00F30BAD">
        <w:rPr>
          <w:sz w:val="16"/>
          <w:szCs w:val="16"/>
        </w:rPr>
        <w:t>Smernice za javno naročanje informacijskih rešitev:</w:t>
      </w:r>
      <w:hyperlink r:id="rId13" w:history="1">
        <w:r w:rsidRPr="00171404">
          <w:rPr>
            <w:rStyle w:val="Hiperpovezava"/>
            <w:sz w:val="16"/>
            <w:szCs w:val="16"/>
          </w:rPr>
          <w:t>https://nio.gov.si/nio/asset/smernice+za+javno+narocanje+informacijskih+resitev</w:t>
        </w:r>
      </w:hyperlink>
    </w:p>
    <w:p w:rsidR="007E7BEA" w:rsidRPr="00F30BAD" w:rsidRDefault="007E7BEA">
      <w:pPr>
        <w:pStyle w:val="Sprotnaopomba-besedilo"/>
        <w:rPr>
          <w:lang w:val="sl-SI"/>
        </w:rPr>
      </w:pPr>
    </w:p>
  </w:footnote>
  <w:footnote w:id="17">
    <w:p w:rsidR="007E7BEA" w:rsidRPr="000F2125" w:rsidRDefault="007E7BEA">
      <w:pPr>
        <w:pStyle w:val="Sprotnaopomba-besedilo"/>
        <w:rPr>
          <w:lang w:val="sl-SI"/>
        </w:rPr>
      </w:pPr>
      <w:r>
        <w:rPr>
          <w:rStyle w:val="Sprotnaopomba-sklic"/>
        </w:rPr>
        <w:footnoteRef/>
      </w:r>
      <w:r>
        <w:t xml:space="preserve"> </w:t>
      </w:r>
      <w:hyperlink r:id="rId14" w:history="1">
        <w:r w:rsidRPr="000F2125">
          <w:rPr>
            <w:rStyle w:val="Hiperpovezava"/>
            <w:sz w:val="16"/>
            <w:szCs w:val="16"/>
          </w:rPr>
          <w:t>https://nio.gov.si/nio/asset/dokument+genericne+tehnoloske+zahteve+gtz-743</w:t>
        </w:r>
      </w:hyperlink>
    </w:p>
  </w:footnote>
  <w:footnote w:id="18">
    <w:p w:rsidR="007E7BEA" w:rsidRPr="00DA5EEE" w:rsidRDefault="007E7BEA">
      <w:pPr>
        <w:pStyle w:val="Sprotnaopomba-besedilo"/>
        <w:rPr>
          <w:lang w:val="sl-SI"/>
        </w:rPr>
      </w:pPr>
      <w:r>
        <w:rPr>
          <w:rStyle w:val="Sprotnaopomba-sklic"/>
        </w:rPr>
        <w:footnoteRef/>
      </w:r>
      <w:r>
        <w:t xml:space="preserve"> </w:t>
      </w:r>
      <w:hyperlink r:id="rId15" w:history="1">
        <w:r w:rsidRPr="00A95A5A">
          <w:rPr>
            <w:rStyle w:val="Hiperpovezava"/>
          </w:rPr>
          <w:t>http</w:t>
        </w:r>
        <w:r w:rsidRPr="00A95A5A">
          <w:rPr>
            <w:rStyle w:val="Hiperpovezava"/>
            <w:lang w:val="sl-SI"/>
          </w:rPr>
          <w:t>s</w:t>
        </w:r>
        <w:r w:rsidRPr="00A95A5A">
          <w:rPr>
            <w:rStyle w:val="Hiperpovezava"/>
          </w:rPr>
          <w:t>://data.europa.eu/eli/dir/2019/1024/oj</w:t>
        </w:r>
      </w:hyperlink>
    </w:p>
  </w:footnote>
  <w:footnote w:id="19">
    <w:p w:rsidR="007E7BEA" w:rsidRPr="00CD67AC" w:rsidRDefault="007E7BEA">
      <w:pPr>
        <w:pStyle w:val="Sprotnaopomba-besedilo"/>
        <w:rPr>
          <w:lang w:val="sl-SI"/>
        </w:rPr>
      </w:pPr>
      <w:r>
        <w:rPr>
          <w:rStyle w:val="Sprotnaopomba-sklic"/>
        </w:rPr>
        <w:footnoteRef/>
      </w:r>
      <w:r>
        <w:t xml:space="preserve"> </w:t>
      </w:r>
      <w:r>
        <w:rPr>
          <w:lang w:val="sl-SI"/>
        </w:rPr>
        <w:t xml:space="preserve">Zakon o infrastrukturi za prostorske informacije: </w:t>
      </w:r>
      <w:hyperlink r:id="rId16" w:history="1">
        <w:r w:rsidRPr="001B2694">
          <w:rPr>
            <w:rStyle w:val="Hiperpovezava"/>
          </w:rPr>
          <w:t>http://www.pisrs.si/Pis.web/pregledPredpisa?id=ZAKO5657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BEA" w:rsidRDefault="007E7BE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BEA" w:rsidRDefault="007E7BE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BEA" w:rsidRDefault="007E7BE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BEA" w:rsidRPr="00CD57A4" w:rsidRDefault="007E7BEA" w:rsidP="0045719E">
    <w:pPr>
      <w:pBdr>
        <w:bottom w:val="single" w:sz="4" w:space="1" w:color="auto"/>
      </w:pBdr>
      <w:tabs>
        <w:tab w:val="left" w:pos="4395"/>
        <w:tab w:val="right" w:pos="9498"/>
      </w:tabs>
    </w:pPr>
    <w:r w:rsidRPr="00914CAC">
      <w:tab/>
    </w:r>
    <w:r w:rsidRPr="00914CAC">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BEA" w:rsidRPr="00914CAC" w:rsidRDefault="007E7BEA" w:rsidP="005D4FCE">
    <w:pPr>
      <w:pBdr>
        <w:bottom w:val="single" w:sz="4" w:space="1" w:color="auto"/>
      </w:pBdr>
      <w:tabs>
        <w:tab w:val="center" w:pos="4536"/>
        <w:tab w:val="right" w:pos="9638"/>
      </w:tabs>
    </w:pPr>
    <w:r w:rsidRPr="00914CAC">
      <w:tab/>
    </w:r>
    <w:r w:rsidRPr="00914CA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D46A83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firstLine="360"/>
      </w:pPr>
      <w:rPr>
        <w:rFonts w:ascii="Arial" w:hAnsi="Arial" w:cs="Arial"/>
        <w:color w:val="CC0000"/>
        <w:position w:val="0"/>
        <w:sz w:val="22"/>
        <w:szCs w:val="20"/>
        <w:vertAlign w:val="baseline"/>
      </w:rPr>
    </w:lvl>
    <w:lvl w:ilvl="1">
      <w:start w:val="1"/>
      <w:numFmt w:val="bullet"/>
      <w:lvlText w:val="o"/>
      <w:lvlJc w:val="left"/>
      <w:pPr>
        <w:tabs>
          <w:tab w:val="num" w:pos="0"/>
        </w:tabs>
        <w:ind w:left="1440" w:firstLine="1080"/>
      </w:pPr>
      <w:rPr>
        <w:rFonts w:ascii="Arial" w:hAnsi="Arial" w:cs="Arial"/>
        <w:color w:val="CC0000"/>
        <w:position w:val="0"/>
        <w:sz w:val="22"/>
        <w:szCs w:val="20"/>
        <w:vertAlign w:val="baseline"/>
      </w:rPr>
    </w:lvl>
    <w:lvl w:ilvl="2">
      <w:start w:val="1"/>
      <w:numFmt w:val="bullet"/>
      <w:lvlText w:val="-"/>
      <w:lvlJc w:val="left"/>
      <w:pPr>
        <w:tabs>
          <w:tab w:val="num" w:pos="0"/>
        </w:tabs>
        <w:ind w:left="2083" w:firstLine="1800"/>
      </w:pPr>
      <w:rPr>
        <w:rFonts w:ascii="Arial" w:hAnsi="Arial" w:cs="Arial"/>
        <w:color w:val="000000"/>
        <w:position w:val="0"/>
        <w:sz w:val="22"/>
        <w:vertAlign w:val="baseline"/>
      </w:rPr>
    </w:lvl>
    <w:lvl w:ilvl="3">
      <w:start w:val="1"/>
      <w:numFmt w:val="bullet"/>
      <w:lvlText w:val="●"/>
      <w:lvlJc w:val="left"/>
      <w:pPr>
        <w:tabs>
          <w:tab w:val="num" w:pos="0"/>
        </w:tabs>
        <w:ind w:left="2880" w:firstLine="2520"/>
      </w:pPr>
      <w:rPr>
        <w:rFonts w:ascii="Arial" w:hAnsi="Arial" w:cs="Arial"/>
        <w:color w:val="CC0000"/>
        <w:position w:val="0"/>
        <w:sz w:val="22"/>
        <w:szCs w:val="20"/>
        <w:vertAlign w:val="baseline"/>
      </w:rPr>
    </w:lvl>
    <w:lvl w:ilvl="4">
      <w:start w:val="1"/>
      <w:numFmt w:val="bullet"/>
      <w:lvlText w:val="o"/>
      <w:lvlJc w:val="left"/>
      <w:pPr>
        <w:tabs>
          <w:tab w:val="num" w:pos="0"/>
        </w:tabs>
        <w:ind w:left="3600" w:firstLine="3240"/>
      </w:pPr>
      <w:rPr>
        <w:rFonts w:ascii="Arial" w:hAnsi="Arial" w:cs="Arial"/>
        <w:color w:val="CC0000"/>
        <w:position w:val="0"/>
        <w:sz w:val="22"/>
        <w:szCs w:val="20"/>
        <w:vertAlign w:val="baseline"/>
      </w:rPr>
    </w:lvl>
    <w:lvl w:ilvl="5">
      <w:start w:val="1"/>
      <w:numFmt w:val="bullet"/>
      <w:lvlText w:val="▪"/>
      <w:lvlJc w:val="left"/>
      <w:pPr>
        <w:tabs>
          <w:tab w:val="num" w:pos="0"/>
        </w:tabs>
        <w:ind w:left="4320" w:firstLine="3960"/>
      </w:pPr>
      <w:rPr>
        <w:rFonts w:ascii="Arial" w:hAnsi="Arial" w:cs="Arial"/>
        <w:color w:val="CC0000"/>
        <w:position w:val="0"/>
        <w:sz w:val="22"/>
        <w:szCs w:val="20"/>
        <w:vertAlign w:val="baseline"/>
      </w:rPr>
    </w:lvl>
    <w:lvl w:ilvl="6">
      <w:start w:val="1"/>
      <w:numFmt w:val="bullet"/>
      <w:lvlText w:val="●"/>
      <w:lvlJc w:val="left"/>
      <w:pPr>
        <w:tabs>
          <w:tab w:val="num" w:pos="0"/>
        </w:tabs>
        <w:ind w:left="5040" w:firstLine="4680"/>
      </w:pPr>
      <w:rPr>
        <w:rFonts w:ascii="Arial" w:hAnsi="Arial" w:cs="Arial"/>
        <w:color w:val="CC0000"/>
        <w:position w:val="0"/>
        <w:sz w:val="22"/>
        <w:szCs w:val="20"/>
        <w:vertAlign w:val="baseline"/>
      </w:rPr>
    </w:lvl>
    <w:lvl w:ilvl="7">
      <w:start w:val="1"/>
      <w:numFmt w:val="bullet"/>
      <w:lvlText w:val="o"/>
      <w:lvlJc w:val="left"/>
      <w:pPr>
        <w:tabs>
          <w:tab w:val="num" w:pos="0"/>
        </w:tabs>
        <w:ind w:left="5760" w:firstLine="5400"/>
      </w:pPr>
      <w:rPr>
        <w:rFonts w:ascii="Arial" w:hAnsi="Arial" w:cs="Arial"/>
        <w:color w:val="CC0000"/>
        <w:position w:val="0"/>
        <w:sz w:val="22"/>
        <w:szCs w:val="20"/>
        <w:vertAlign w:val="baseline"/>
      </w:rPr>
    </w:lvl>
    <w:lvl w:ilvl="8">
      <w:start w:val="1"/>
      <w:numFmt w:val="bullet"/>
      <w:lvlText w:val="▪"/>
      <w:lvlJc w:val="left"/>
      <w:pPr>
        <w:tabs>
          <w:tab w:val="num" w:pos="0"/>
        </w:tabs>
        <w:ind w:left="6480" w:firstLine="6120"/>
      </w:pPr>
      <w:rPr>
        <w:rFonts w:ascii="Arial" w:hAnsi="Arial" w:cs="Arial"/>
        <w:color w:val="CC0000"/>
        <w:position w:val="0"/>
        <w:sz w:val="22"/>
        <w:szCs w:val="20"/>
        <w:vertAlign w:val="baseline"/>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firstLine="360"/>
      </w:pPr>
      <w:rPr>
        <w:rFonts w:cs="Times New Roman"/>
        <w:position w:val="0"/>
        <w:sz w:val="22"/>
        <w:vertAlign w:val="baseline"/>
      </w:rPr>
    </w:lvl>
    <w:lvl w:ilvl="1">
      <w:start w:val="1"/>
      <w:numFmt w:val="bullet"/>
      <w:lvlText w:val="o"/>
      <w:lvlJc w:val="left"/>
      <w:pPr>
        <w:tabs>
          <w:tab w:val="num" w:pos="0"/>
        </w:tabs>
        <w:ind w:left="1440" w:firstLine="1080"/>
      </w:pPr>
      <w:rPr>
        <w:rFonts w:ascii="Arial" w:hAnsi="Arial" w:cs="Arial"/>
        <w:position w:val="0"/>
        <w:sz w:val="22"/>
        <w:vertAlign w:val="baseline"/>
      </w:rPr>
    </w:lvl>
    <w:lvl w:ilvl="2">
      <w:start w:val="1"/>
      <w:numFmt w:val="bullet"/>
      <w:lvlText w:val="▪"/>
      <w:lvlJc w:val="left"/>
      <w:pPr>
        <w:tabs>
          <w:tab w:val="num" w:pos="0"/>
        </w:tabs>
        <w:ind w:left="2160" w:firstLine="1800"/>
      </w:pPr>
      <w:rPr>
        <w:rFonts w:ascii="Arial" w:hAnsi="Arial" w:cs="Arial"/>
        <w:position w:val="0"/>
        <w:sz w:val="22"/>
        <w:vertAlign w:val="baseline"/>
      </w:rPr>
    </w:lvl>
    <w:lvl w:ilvl="3">
      <w:start w:val="1"/>
      <w:numFmt w:val="bullet"/>
      <w:lvlText w:val="●"/>
      <w:lvlJc w:val="left"/>
      <w:pPr>
        <w:tabs>
          <w:tab w:val="num" w:pos="0"/>
        </w:tabs>
        <w:ind w:left="2880" w:firstLine="2520"/>
      </w:pPr>
      <w:rPr>
        <w:rFonts w:ascii="Arial" w:hAnsi="Arial" w:cs="Arial"/>
        <w:position w:val="0"/>
        <w:sz w:val="22"/>
        <w:vertAlign w:val="baseline"/>
      </w:rPr>
    </w:lvl>
    <w:lvl w:ilvl="4">
      <w:start w:val="1"/>
      <w:numFmt w:val="bullet"/>
      <w:lvlText w:val="o"/>
      <w:lvlJc w:val="left"/>
      <w:pPr>
        <w:tabs>
          <w:tab w:val="num" w:pos="0"/>
        </w:tabs>
        <w:ind w:left="3600" w:firstLine="3240"/>
      </w:pPr>
      <w:rPr>
        <w:rFonts w:ascii="Arial" w:hAnsi="Arial" w:cs="Arial"/>
        <w:position w:val="0"/>
        <w:sz w:val="22"/>
        <w:vertAlign w:val="baseline"/>
      </w:rPr>
    </w:lvl>
    <w:lvl w:ilvl="5">
      <w:start w:val="1"/>
      <w:numFmt w:val="bullet"/>
      <w:lvlText w:val="▪"/>
      <w:lvlJc w:val="left"/>
      <w:pPr>
        <w:tabs>
          <w:tab w:val="num" w:pos="0"/>
        </w:tabs>
        <w:ind w:left="4320" w:firstLine="3960"/>
      </w:pPr>
      <w:rPr>
        <w:rFonts w:ascii="Arial" w:hAnsi="Arial" w:cs="Arial"/>
        <w:position w:val="0"/>
        <w:sz w:val="22"/>
        <w:vertAlign w:val="baseline"/>
      </w:rPr>
    </w:lvl>
    <w:lvl w:ilvl="6">
      <w:start w:val="1"/>
      <w:numFmt w:val="bullet"/>
      <w:lvlText w:val="●"/>
      <w:lvlJc w:val="left"/>
      <w:pPr>
        <w:tabs>
          <w:tab w:val="num" w:pos="0"/>
        </w:tabs>
        <w:ind w:left="5040" w:firstLine="4680"/>
      </w:pPr>
      <w:rPr>
        <w:rFonts w:ascii="Arial" w:hAnsi="Arial" w:cs="Arial"/>
        <w:position w:val="0"/>
        <w:sz w:val="22"/>
        <w:vertAlign w:val="baseline"/>
      </w:rPr>
    </w:lvl>
    <w:lvl w:ilvl="7">
      <w:start w:val="1"/>
      <w:numFmt w:val="bullet"/>
      <w:lvlText w:val="o"/>
      <w:lvlJc w:val="left"/>
      <w:pPr>
        <w:tabs>
          <w:tab w:val="num" w:pos="0"/>
        </w:tabs>
        <w:ind w:left="5760" w:firstLine="5400"/>
      </w:pPr>
      <w:rPr>
        <w:rFonts w:ascii="Arial" w:hAnsi="Arial" w:cs="Arial"/>
        <w:position w:val="0"/>
        <w:sz w:val="22"/>
        <w:vertAlign w:val="baseline"/>
      </w:rPr>
    </w:lvl>
    <w:lvl w:ilvl="8">
      <w:start w:val="1"/>
      <w:numFmt w:val="bullet"/>
      <w:lvlText w:val="▪"/>
      <w:lvlJc w:val="left"/>
      <w:pPr>
        <w:tabs>
          <w:tab w:val="num" w:pos="0"/>
        </w:tabs>
        <w:ind w:left="6480" w:firstLine="6120"/>
      </w:pPr>
      <w:rPr>
        <w:rFonts w:ascii="Arial" w:hAnsi="Arial" w:cs="Arial"/>
        <w:position w:val="0"/>
        <w:sz w:val="22"/>
        <w:vertAlign w:val="baseline"/>
      </w:rPr>
    </w:lvl>
  </w:abstractNum>
  <w:abstractNum w:abstractNumId="3" w15:restartNumberingAfterBreak="0">
    <w:nsid w:val="00000004"/>
    <w:multiLevelType w:val="multilevel"/>
    <w:tmpl w:val="00000004"/>
    <w:lvl w:ilvl="0">
      <w:start w:val="1"/>
      <w:numFmt w:val="bullet"/>
      <w:lvlText w:val="●"/>
      <w:lvlJc w:val="left"/>
      <w:pPr>
        <w:tabs>
          <w:tab w:val="num" w:pos="-852"/>
        </w:tabs>
        <w:ind w:left="-284" w:firstLine="284"/>
      </w:pPr>
      <w:rPr>
        <w:rFonts w:ascii="Arial" w:hAnsi="Arial" w:cs="Arial"/>
        <w:smallCaps/>
        <w:color w:val="000000"/>
        <w:position w:val="0"/>
        <w:sz w:val="22"/>
        <w:szCs w:val="20"/>
        <w:vertAlign w:val="baseline"/>
      </w:rPr>
    </w:lvl>
    <w:lvl w:ilvl="1">
      <w:start w:val="1"/>
      <w:numFmt w:val="decimal"/>
      <w:lvlText w:val="%2."/>
      <w:lvlJc w:val="left"/>
      <w:pPr>
        <w:tabs>
          <w:tab w:val="num" w:pos="-852"/>
        </w:tabs>
        <w:ind w:left="228" w:firstLine="720"/>
      </w:pPr>
      <w:rPr>
        <w:rFonts w:cs="Times New Roman"/>
        <w:position w:val="0"/>
        <w:sz w:val="22"/>
        <w:vertAlign w:val="baseline"/>
      </w:rPr>
    </w:lvl>
    <w:lvl w:ilvl="2">
      <w:start w:val="1"/>
      <w:numFmt w:val="decimal"/>
      <w:lvlText w:val="%2.%3."/>
      <w:lvlJc w:val="left"/>
      <w:pPr>
        <w:tabs>
          <w:tab w:val="num" w:pos="-852"/>
        </w:tabs>
        <w:ind w:left="588" w:firstLine="1080"/>
      </w:pPr>
      <w:rPr>
        <w:rFonts w:cs="Times New Roman"/>
        <w:position w:val="0"/>
        <w:sz w:val="22"/>
        <w:vertAlign w:val="baseline"/>
      </w:rPr>
    </w:lvl>
    <w:lvl w:ilvl="3">
      <w:start w:val="1"/>
      <w:numFmt w:val="decimal"/>
      <w:lvlText w:val="%2.%3.%4."/>
      <w:lvlJc w:val="left"/>
      <w:pPr>
        <w:tabs>
          <w:tab w:val="num" w:pos="-852"/>
        </w:tabs>
        <w:ind w:left="948" w:firstLine="1440"/>
      </w:pPr>
      <w:rPr>
        <w:rFonts w:cs="Times New Roman"/>
        <w:position w:val="0"/>
        <w:sz w:val="22"/>
        <w:vertAlign w:val="baseline"/>
      </w:rPr>
    </w:lvl>
    <w:lvl w:ilvl="4">
      <w:start w:val="1"/>
      <w:numFmt w:val="decimal"/>
      <w:lvlText w:val="%2.%3.%4.%5."/>
      <w:lvlJc w:val="left"/>
      <w:pPr>
        <w:tabs>
          <w:tab w:val="num" w:pos="-852"/>
        </w:tabs>
        <w:ind w:left="1308" w:firstLine="1800"/>
      </w:pPr>
      <w:rPr>
        <w:rFonts w:cs="Times New Roman"/>
        <w:position w:val="0"/>
        <w:sz w:val="22"/>
        <w:vertAlign w:val="baseline"/>
      </w:rPr>
    </w:lvl>
    <w:lvl w:ilvl="5">
      <w:start w:val="1"/>
      <w:numFmt w:val="decimal"/>
      <w:lvlText w:val="%2.%3.%4.%5.%6."/>
      <w:lvlJc w:val="left"/>
      <w:pPr>
        <w:tabs>
          <w:tab w:val="num" w:pos="-852"/>
        </w:tabs>
        <w:ind w:left="1668" w:firstLine="2160"/>
      </w:pPr>
      <w:rPr>
        <w:rFonts w:cs="Times New Roman"/>
        <w:position w:val="0"/>
        <w:sz w:val="22"/>
        <w:vertAlign w:val="baseline"/>
      </w:rPr>
    </w:lvl>
    <w:lvl w:ilvl="6">
      <w:start w:val="1"/>
      <w:numFmt w:val="decimal"/>
      <w:lvlText w:val="%2.%3.%4.%5.%6.%7."/>
      <w:lvlJc w:val="left"/>
      <w:pPr>
        <w:tabs>
          <w:tab w:val="num" w:pos="-852"/>
        </w:tabs>
        <w:ind w:left="2028" w:firstLine="2520"/>
      </w:pPr>
      <w:rPr>
        <w:rFonts w:cs="Times New Roman"/>
        <w:position w:val="0"/>
        <w:sz w:val="22"/>
        <w:vertAlign w:val="baseline"/>
      </w:rPr>
    </w:lvl>
    <w:lvl w:ilvl="7">
      <w:start w:val="1"/>
      <w:numFmt w:val="decimal"/>
      <w:lvlText w:val="%2.%3.%4.%5.%6.%7.%8."/>
      <w:lvlJc w:val="left"/>
      <w:pPr>
        <w:tabs>
          <w:tab w:val="num" w:pos="-852"/>
        </w:tabs>
        <w:ind w:left="2388" w:firstLine="2880"/>
      </w:pPr>
      <w:rPr>
        <w:rFonts w:cs="Times New Roman"/>
        <w:position w:val="0"/>
        <w:sz w:val="22"/>
        <w:vertAlign w:val="baseline"/>
      </w:rPr>
    </w:lvl>
    <w:lvl w:ilvl="8">
      <w:start w:val="1"/>
      <w:numFmt w:val="decimal"/>
      <w:lvlText w:val="%2.%3.%4.%5.%6.%7.%8.%9."/>
      <w:lvlJc w:val="left"/>
      <w:pPr>
        <w:tabs>
          <w:tab w:val="num" w:pos="-852"/>
        </w:tabs>
        <w:ind w:left="2748" w:firstLine="3240"/>
      </w:pPr>
      <w:rPr>
        <w:rFonts w:cs="Times New Roman"/>
        <w:position w:val="0"/>
        <w:sz w:val="22"/>
        <w:vertAlign w:val="baseline"/>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360" w:hanging="360"/>
      </w:pPr>
      <w:rPr>
        <w:rFonts w:ascii="Arial" w:hAnsi="Arial" w:cs="Arial"/>
        <w:position w:val="0"/>
        <w:sz w:val="22"/>
        <w:szCs w:val="20"/>
        <w:vertAlign w:val="baseline"/>
      </w:rPr>
    </w:lvl>
    <w:lvl w:ilvl="1">
      <w:start w:val="1"/>
      <w:numFmt w:val="bullet"/>
      <w:lvlText w:val="o"/>
      <w:lvlJc w:val="left"/>
      <w:pPr>
        <w:tabs>
          <w:tab w:val="num" w:pos="0"/>
        </w:tabs>
        <w:ind w:left="1080" w:firstLine="720"/>
      </w:pPr>
      <w:rPr>
        <w:rFonts w:ascii="Arial" w:hAnsi="Arial" w:cs="Arial"/>
        <w:position w:val="0"/>
        <w:sz w:val="22"/>
        <w:szCs w:val="20"/>
        <w:vertAlign w:val="baseline"/>
      </w:rPr>
    </w:lvl>
    <w:lvl w:ilvl="2">
      <w:start w:val="1"/>
      <w:numFmt w:val="bullet"/>
      <w:lvlText w:val="▪"/>
      <w:lvlJc w:val="left"/>
      <w:pPr>
        <w:tabs>
          <w:tab w:val="num" w:pos="0"/>
        </w:tabs>
        <w:ind w:left="1800" w:firstLine="1440"/>
      </w:pPr>
      <w:rPr>
        <w:rFonts w:ascii="Arial" w:hAnsi="Arial" w:cs="Arial"/>
        <w:position w:val="0"/>
        <w:sz w:val="22"/>
        <w:szCs w:val="20"/>
        <w:vertAlign w:val="baseline"/>
      </w:rPr>
    </w:lvl>
    <w:lvl w:ilvl="3">
      <w:start w:val="1"/>
      <w:numFmt w:val="bullet"/>
      <w:lvlText w:val="●"/>
      <w:lvlJc w:val="left"/>
      <w:pPr>
        <w:tabs>
          <w:tab w:val="num" w:pos="0"/>
        </w:tabs>
        <w:ind w:left="2520" w:firstLine="2160"/>
      </w:pPr>
      <w:rPr>
        <w:rFonts w:ascii="Arial" w:hAnsi="Arial" w:cs="Arial"/>
        <w:position w:val="0"/>
        <w:sz w:val="22"/>
        <w:szCs w:val="20"/>
        <w:vertAlign w:val="baseline"/>
      </w:rPr>
    </w:lvl>
    <w:lvl w:ilvl="4">
      <w:start w:val="1"/>
      <w:numFmt w:val="bullet"/>
      <w:lvlText w:val="o"/>
      <w:lvlJc w:val="left"/>
      <w:pPr>
        <w:tabs>
          <w:tab w:val="num" w:pos="0"/>
        </w:tabs>
        <w:ind w:left="3240" w:firstLine="2880"/>
      </w:pPr>
      <w:rPr>
        <w:rFonts w:ascii="Arial" w:hAnsi="Arial" w:cs="Arial"/>
        <w:position w:val="0"/>
        <w:sz w:val="22"/>
        <w:szCs w:val="20"/>
        <w:vertAlign w:val="baseline"/>
      </w:rPr>
    </w:lvl>
    <w:lvl w:ilvl="5">
      <w:start w:val="1"/>
      <w:numFmt w:val="bullet"/>
      <w:lvlText w:val="▪"/>
      <w:lvlJc w:val="left"/>
      <w:pPr>
        <w:tabs>
          <w:tab w:val="num" w:pos="0"/>
        </w:tabs>
        <w:ind w:left="3960" w:firstLine="3600"/>
      </w:pPr>
      <w:rPr>
        <w:rFonts w:ascii="Arial" w:hAnsi="Arial" w:cs="Arial"/>
        <w:position w:val="0"/>
        <w:sz w:val="22"/>
        <w:szCs w:val="20"/>
        <w:vertAlign w:val="baseline"/>
      </w:rPr>
    </w:lvl>
    <w:lvl w:ilvl="6">
      <w:start w:val="1"/>
      <w:numFmt w:val="bullet"/>
      <w:lvlText w:val="●"/>
      <w:lvlJc w:val="left"/>
      <w:pPr>
        <w:tabs>
          <w:tab w:val="num" w:pos="0"/>
        </w:tabs>
        <w:ind w:left="4680" w:firstLine="4320"/>
      </w:pPr>
      <w:rPr>
        <w:rFonts w:ascii="Arial" w:hAnsi="Arial" w:cs="Arial"/>
        <w:position w:val="0"/>
        <w:sz w:val="22"/>
        <w:szCs w:val="20"/>
        <w:vertAlign w:val="baseline"/>
      </w:rPr>
    </w:lvl>
    <w:lvl w:ilvl="7">
      <w:start w:val="1"/>
      <w:numFmt w:val="bullet"/>
      <w:lvlText w:val="o"/>
      <w:lvlJc w:val="left"/>
      <w:pPr>
        <w:tabs>
          <w:tab w:val="num" w:pos="0"/>
        </w:tabs>
        <w:ind w:left="5400" w:firstLine="5040"/>
      </w:pPr>
      <w:rPr>
        <w:rFonts w:ascii="Arial" w:hAnsi="Arial" w:cs="Arial"/>
        <w:position w:val="0"/>
        <w:sz w:val="22"/>
        <w:szCs w:val="20"/>
        <w:vertAlign w:val="baseline"/>
      </w:rPr>
    </w:lvl>
    <w:lvl w:ilvl="8">
      <w:start w:val="1"/>
      <w:numFmt w:val="bullet"/>
      <w:lvlText w:val="▪"/>
      <w:lvlJc w:val="left"/>
      <w:pPr>
        <w:tabs>
          <w:tab w:val="num" w:pos="0"/>
        </w:tabs>
        <w:ind w:left="6120" w:firstLine="5760"/>
      </w:pPr>
      <w:rPr>
        <w:rFonts w:ascii="Arial" w:hAnsi="Arial" w:cs="Arial"/>
        <w:position w:val="0"/>
        <w:sz w:val="22"/>
        <w:szCs w:val="20"/>
        <w:vertAlign w:val="baseline"/>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363" w:firstLine="1003"/>
      </w:pPr>
      <w:rPr>
        <w:rFonts w:ascii="Calibri" w:hAnsi="Calibri" w:cs="Times New Roman"/>
        <w:b/>
        <w:position w:val="0"/>
        <w:sz w:val="22"/>
        <w:szCs w:val="20"/>
        <w:vertAlign w:val="baseline"/>
      </w:rPr>
    </w:lvl>
    <w:lvl w:ilvl="1">
      <w:start w:val="1"/>
      <w:numFmt w:val="decimal"/>
      <w:lvlText w:val="%2."/>
      <w:lvlJc w:val="left"/>
      <w:pPr>
        <w:tabs>
          <w:tab w:val="num" w:pos="0"/>
        </w:tabs>
        <w:ind w:left="1723" w:firstLine="1363"/>
      </w:pPr>
      <w:rPr>
        <w:rFonts w:ascii="Calibri" w:hAnsi="Calibri" w:cs="Times New Roman"/>
        <w:b/>
        <w:position w:val="0"/>
        <w:sz w:val="22"/>
        <w:szCs w:val="20"/>
        <w:vertAlign w:val="baseline"/>
      </w:rPr>
    </w:lvl>
    <w:lvl w:ilvl="2">
      <w:start w:val="1"/>
      <w:numFmt w:val="decimal"/>
      <w:lvlText w:val="%2.%3."/>
      <w:lvlJc w:val="left"/>
      <w:pPr>
        <w:tabs>
          <w:tab w:val="num" w:pos="0"/>
        </w:tabs>
        <w:ind w:left="2083" w:firstLine="1723"/>
      </w:pPr>
      <w:rPr>
        <w:rFonts w:ascii="Calibri" w:hAnsi="Calibri" w:cs="Times New Roman"/>
        <w:b/>
        <w:position w:val="0"/>
        <w:sz w:val="22"/>
        <w:szCs w:val="20"/>
        <w:vertAlign w:val="baseline"/>
      </w:rPr>
    </w:lvl>
    <w:lvl w:ilvl="3">
      <w:start w:val="1"/>
      <w:numFmt w:val="decimal"/>
      <w:lvlText w:val="%2.%3.%4."/>
      <w:lvlJc w:val="left"/>
      <w:pPr>
        <w:tabs>
          <w:tab w:val="num" w:pos="0"/>
        </w:tabs>
        <w:ind w:left="2443" w:firstLine="2083"/>
      </w:pPr>
      <w:rPr>
        <w:rFonts w:ascii="Calibri" w:hAnsi="Calibri" w:cs="Times New Roman"/>
        <w:b/>
        <w:position w:val="0"/>
        <w:sz w:val="22"/>
        <w:szCs w:val="20"/>
        <w:vertAlign w:val="baseline"/>
      </w:rPr>
    </w:lvl>
    <w:lvl w:ilvl="4">
      <w:start w:val="1"/>
      <w:numFmt w:val="decimal"/>
      <w:lvlText w:val="%2.%3.%4.%5."/>
      <w:lvlJc w:val="left"/>
      <w:pPr>
        <w:tabs>
          <w:tab w:val="num" w:pos="0"/>
        </w:tabs>
        <w:ind w:left="2803" w:firstLine="2443"/>
      </w:pPr>
      <w:rPr>
        <w:rFonts w:ascii="Calibri" w:hAnsi="Calibri" w:cs="Times New Roman"/>
        <w:b/>
        <w:position w:val="0"/>
        <w:sz w:val="22"/>
        <w:szCs w:val="20"/>
        <w:vertAlign w:val="baseline"/>
      </w:rPr>
    </w:lvl>
    <w:lvl w:ilvl="5">
      <w:start w:val="1"/>
      <w:numFmt w:val="decimal"/>
      <w:lvlText w:val="%2.%3.%4.%5.%6."/>
      <w:lvlJc w:val="left"/>
      <w:pPr>
        <w:tabs>
          <w:tab w:val="num" w:pos="0"/>
        </w:tabs>
        <w:ind w:left="3163" w:firstLine="2803"/>
      </w:pPr>
      <w:rPr>
        <w:rFonts w:ascii="Calibri" w:hAnsi="Calibri" w:cs="Times New Roman"/>
        <w:b/>
        <w:position w:val="0"/>
        <w:sz w:val="22"/>
        <w:szCs w:val="20"/>
        <w:vertAlign w:val="baseline"/>
      </w:rPr>
    </w:lvl>
    <w:lvl w:ilvl="6">
      <w:start w:val="1"/>
      <w:numFmt w:val="decimal"/>
      <w:lvlText w:val="%2.%3.%4.%5.%6.%7."/>
      <w:lvlJc w:val="left"/>
      <w:pPr>
        <w:tabs>
          <w:tab w:val="num" w:pos="0"/>
        </w:tabs>
        <w:ind w:left="3523" w:firstLine="3163"/>
      </w:pPr>
      <w:rPr>
        <w:rFonts w:ascii="Calibri" w:hAnsi="Calibri" w:cs="Times New Roman"/>
        <w:b/>
        <w:position w:val="0"/>
        <w:sz w:val="22"/>
        <w:szCs w:val="20"/>
        <w:vertAlign w:val="baseline"/>
      </w:rPr>
    </w:lvl>
    <w:lvl w:ilvl="7">
      <w:start w:val="1"/>
      <w:numFmt w:val="decimal"/>
      <w:lvlText w:val="%2.%3.%4.%5.%6.%7.%8."/>
      <w:lvlJc w:val="left"/>
      <w:pPr>
        <w:tabs>
          <w:tab w:val="num" w:pos="0"/>
        </w:tabs>
        <w:ind w:left="3883" w:firstLine="3523"/>
      </w:pPr>
      <w:rPr>
        <w:rFonts w:ascii="Calibri" w:hAnsi="Calibri" w:cs="Times New Roman"/>
        <w:b/>
        <w:position w:val="0"/>
        <w:sz w:val="22"/>
        <w:szCs w:val="20"/>
        <w:vertAlign w:val="baseline"/>
      </w:rPr>
    </w:lvl>
    <w:lvl w:ilvl="8">
      <w:start w:val="1"/>
      <w:numFmt w:val="decimal"/>
      <w:lvlText w:val="%2.%3.%4.%5.%6.%7.%8.%9."/>
      <w:lvlJc w:val="left"/>
      <w:pPr>
        <w:tabs>
          <w:tab w:val="num" w:pos="0"/>
        </w:tabs>
        <w:ind w:left="4243" w:firstLine="3883"/>
      </w:pPr>
      <w:rPr>
        <w:rFonts w:ascii="Calibri" w:hAnsi="Calibri" w:cs="Times New Roman"/>
        <w:b/>
        <w:position w:val="0"/>
        <w:sz w:val="22"/>
        <w:szCs w:val="20"/>
        <w:vertAlign w:val="baseline"/>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1363" w:firstLine="1003"/>
      </w:pPr>
      <w:rPr>
        <w:rFonts w:cs="Times New Roman"/>
        <w:position w:val="0"/>
        <w:sz w:val="22"/>
        <w:vertAlign w:val="baseline"/>
      </w:rPr>
    </w:lvl>
    <w:lvl w:ilvl="1">
      <w:start w:val="1"/>
      <w:numFmt w:val="decimal"/>
      <w:lvlText w:val="%2."/>
      <w:lvlJc w:val="left"/>
      <w:pPr>
        <w:tabs>
          <w:tab w:val="num" w:pos="0"/>
        </w:tabs>
        <w:ind w:left="1723" w:firstLine="1363"/>
      </w:pPr>
      <w:rPr>
        <w:rFonts w:cs="Times New Roman"/>
        <w:position w:val="0"/>
        <w:sz w:val="22"/>
        <w:vertAlign w:val="baseline"/>
      </w:rPr>
    </w:lvl>
    <w:lvl w:ilvl="2">
      <w:start w:val="1"/>
      <w:numFmt w:val="decimal"/>
      <w:lvlText w:val="%2.%3."/>
      <w:lvlJc w:val="left"/>
      <w:pPr>
        <w:tabs>
          <w:tab w:val="num" w:pos="0"/>
        </w:tabs>
        <w:ind w:left="2083" w:firstLine="1723"/>
      </w:pPr>
      <w:rPr>
        <w:rFonts w:cs="Times New Roman"/>
        <w:position w:val="0"/>
        <w:sz w:val="22"/>
        <w:vertAlign w:val="baseline"/>
      </w:rPr>
    </w:lvl>
    <w:lvl w:ilvl="3">
      <w:start w:val="1"/>
      <w:numFmt w:val="decimal"/>
      <w:lvlText w:val="%2.%3.%4."/>
      <w:lvlJc w:val="left"/>
      <w:pPr>
        <w:tabs>
          <w:tab w:val="num" w:pos="0"/>
        </w:tabs>
        <w:ind w:left="2443" w:firstLine="2083"/>
      </w:pPr>
      <w:rPr>
        <w:rFonts w:cs="Times New Roman"/>
        <w:position w:val="0"/>
        <w:sz w:val="22"/>
        <w:vertAlign w:val="baseline"/>
      </w:rPr>
    </w:lvl>
    <w:lvl w:ilvl="4">
      <w:start w:val="1"/>
      <w:numFmt w:val="decimal"/>
      <w:lvlText w:val="%2.%3.%4.%5."/>
      <w:lvlJc w:val="left"/>
      <w:pPr>
        <w:tabs>
          <w:tab w:val="num" w:pos="0"/>
        </w:tabs>
        <w:ind w:left="2803" w:firstLine="2443"/>
      </w:pPr>
      <w:rPr>
        <w:rFonts w:cs="Times New Roman"/>
        <w:position w:val="0"/>
        <w:sz w:val="22"/>
        <w:vertAlign w:val="baseline"/>
      </w:rPr>
    </w:lvl>
    <w:lvl w:ilvl="5">
      <w:start w:val="1"/>
      <w:numFmt w:val="decimal"/>
      <w:lvlText w:val="%2.%3.%4.%5.%6."/>
      <w:lvlJc w:val="left"/>
      <w:pPr>
        <w:tabs>
          <w:tab w:val="num" w:pos="0"/>
        </w:tabs>
        <w:ind w:left="3163" w:firstLine="2803"/>
      </w:pPr>
      <w:rPr>
        <w:rFonts w:cs="Times New Roman"/>
        <w:position w:val="0"/>
        <w:sz w:val="22"/>
        <w:vertAlign w:val="baseline"/>
      </w:rPr>
    </w:lvl>
    <w:lvl w:ilvl="6">
      <w:start w:val="1"/>
      <w:numFmt w:val="decimal"/>
      <w:lvlText w:val="%2.%3.%4.%5.%6.%7."/>
      <w:lvlJc w:val="left"/>
      <w:pPr>
        <w:tabs>
          <w:tab w:val="num" w:pos="0"/>
        </w:tabs>
        <w:ind w:left="3523" w:firstLine="3163"/>
      </w:pPr>
      <w:rPr>
        <w:rFonts w:cs="Times New Roman"/>
        <w:position w:val="0"/>
        <w:sz w:val="22"/>
        <w:vertAlign w:val="baseline"/>
      </w:rPr>
    </w:lvl>
    <w:lvl w:ilvl="7">
      <w:start w:val="1"/>
      <w:numFmt w:val="decimal"/>
      <w:lvlText w:val="%2.%3.%4.%5.%6.%7.%8."/>
      <w:lvlJc w:val="left"/>
      <w:pPr>
        <w:tabs>
          <w:tab w:val="num" w:pos="0"/>
        </w:tabs>
        <w:ind w:left="3883" w:firstLine="3523"/>
      </w:pPr>
      <w:rPr>
        <w:rFonts w:cs="Times New Roman"/>
        <w:position w:val="0"/>
        <w:sz w:val="22"/>
        <w:vertAlign w:val="baseline"/>
      </w:rPr>
    </w:lvl>
    <w:lvl w:ilvl="8">
      <w:start w:val="1"/>
      <w:numFmt w:val="decimal"/>
      <w:lvlText w:val="%2.%3.%4.%5.%6.%7.%8.%9."/>
      <w:lvlJc w:val="left"/>
      <w:pPr>
        <w:tabs>
          <w:tab w:val="num" w:pos="0"/>
        </w:tabs>
        <w:ind w:left="4243" w:firstLine="3883"/>
      </w:pPr>
      <w:rPr>
        <w:rFonts w:cs="Times New Roman"/>
        <w:position w:val="0"/>
        <w:sz w:val="22"/>
        <w:vertAlign w:val="baseline"/>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643" w:firstLine="283"/>
      </w:pPr>
      <w:rPr>
        <w:rFonts w:cs="Times New Roman"/>
        <w:position w:val="0"/>
        <w:sz w:val="22"/>
        <w:vertAlign w:val="baseline"/>
      </w:rPr>
    </w:lvl>
    <w:lvl w:ilvl="1">
      <w:start w:val="1"/>
      <w:numFmt w:val="decimal"/>
      <w:lvlText w:val="%2."/>
      <w:lvlJc w:val="left"/>
      <w:pPr>
        <w:tabs>
          <w:tab w:val="num" w:pos="0"/>
        </w:tabs>
        <w:ind w:left="1003" w:firstLine="643"/>
      </w:pPr>
      <w:rPr>
        <w:rFonts w:cs="Times New Roman"/>
        <w:position w:val="0"/>
        <w:sz w:val="22"/>
        <w:vertAlign w:val="baseline"/>
      </w:rPr>
    </w:lvl>
    <w:lvl w:ilvl="2">
      <w:start w:val="1"/>
      <w:numFmt w:val="decimal"/>
      <w:lvlText w:val="%2.%3."/>
      <w:lvlJc w:val="left"/>
      <w:pPr>
        <w:tabs>
          <w:tab w:val="num" w:pos="0"/>
        </w:tabs>
        <w:ind w:left="1363" w:firstLine="1003"/>
      </w:pPr>
      <w:rPr>
        <w:rFonts w:cs="Times New Roman"/>
        <w:position w:val="0"/>
        <w:sz w:val="22"/>
        <w:vertAlign w:val="baseline"/>
      </w:rPr>
    </w:lvl>
    <w:lvl w:ilvl="3">
      <w:start w:val="1"/>
      <w:numFmt w:val="decimal"/>
      <w:lvlText w:val="%2.%3.%4."/>
      <w:lvlJc w:val="left"/>
      <w:pPr>
        <w:tabs>
          <w:tab w:val="num" w:pos="0"/>
        </w:tabs>
        <w:ind w:left="1723" w:firstLine="1363"/>
      </w:pPr>
      <w:rPr>
        <w:rFonts w:cs="Times New Roman"/>
        <w:position w:val="0"/>
        <w:sz w:val="22"/>
        <w:vertAlign w:val="baseline"/>
      </w:rPr>
    </w:lvl>
    <w:lvl w:ilvl="4">
      <w:start w:val="1"/>
      <w:numFmt w:val="decimal"/>
      <w:lvlText w:val="%2.%3.%4.%5."/>
      <w:lvlJc w:val="left"/>
      <w:pPr>
        <w:tabs>
          <w:tab w:val="num" w:pos="0"/>
        </w:tabs>
        <w:ind w:left="2083" w:firstLine="1723"/>
      </w:pPr>
      <w:rPr>
        <w:rFonts w:cs="Times New Roman"/>
        <w:position w:val="0"/>
        <w:sz w:val="22"/>
        <w:vertAlign w:val="baseline"/>
      </w:rPr>
    </w:lvl>
    <w:lvl w:ilvl="5">
      <w:start w:val="1"/>
      <w:numFmt w:val="decimal"/>
      <w:lvlText w:val="%2.%3.%4.%5.%6."/>
      <w:lvlJc w:val="left"/>
      <w:pPr>
        <w:tabs>
          <w:tab w:val="num" w:pos="0"/>
        </w:tabs>
        <w:ind w:left="2443" w:firstLine="2083"/>
      </w:pPr>
      <w:rPr>
        <w:rFonts w:cs="Times New Roman"/>
        <w:position w:val="0"/>
        <w:sz w:val="22"/>
        <w:vertAlign w:val="baseline"/>
      </w:rPr>
    </w:lvl>
    <w:lvl w:ilvl="6">
      <w:start w:val="1"/>
      <w:numFmt w:val="decimal"/>
      <w:lvlText w:val="%2.%3.%4.%5.%6.%7."/>
      <w:lvlJc w:val="left"/>
      <w:pPr>
        <w:tabs>
          <w:tab w:val="num" w:pos="0"/>
        </w:tabs>
        <w:ind w:left="2803" w:firstLine="2443"/>
      </w:pPr>
      <w:rPr>
        <w:rFonts w:cs="Times New Roman"/>
        <w:position w:val="0"/>
        <w:sz w:val="22"/>
        <w:vertAlign w:val="baseline"/>
      </w:rPr>
    </w:lvl>
    <w:lvl w:ilvl="7">
      <w:start w:val="1"/>
      <w:numFmt w:val="decimal"/>
      <w:lvlText w:val="%2.%3.%4.%5.%6.%7.%8."/>
      <w:lvlJc w:val="left"/>
      <w:pPr>
        <w:tabs>
          <w:tab w:val="num" w:pos="0"/>
        </w:tabs>
        <w:ind w:left="3163" w:firstLine="2803"/>
      </w:pPr>
      <w:rPr>
        <w:rFonts w:cs="Times New Roman"/>
        <w:position w:val="0"/>
        <w:sz w:val="22"/>
        <w:vertAlign w:val="baseline"/>
      </w:rPr>
    </w:lvl>
    <w:lvl w:ilvl="8">
      <w:start w:val="1"/>
      <w:numFmt w:val="decimal"/>
      <w:lvlText w:val="%2.%3.%4.%5.%6.%7.%8.%9."/>
      <w:lvlJc w:val="left"/>
      <w:pPr>
        <w:tabs>
          <w:tab w:val="num" w:pos="0"/>
        </w:tabs>
        <w:ind w:left="3523" w:firstLine="3163"/>
      </w:pPr>
      <w:rPr>
        <w:rFonts w:cs="Times New Roman"/>
        <w:position w:val="0"/>
        <w:sz w:val="22"/>
        <w:vertAlign w:val="baseline"/>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432" w:hanging="360"/>
      </w:pPr>
      <w:rPr>
        <w:rFonts w:cs="Times New Roman"/>
        <w:position w:val="0"/>
        <w:sz w:val="22"/>
        <w:vertAlign w:val="baseline"/>
      </w:rPr>
    </w:lvl>
    <w:lvl w:ilvl="1">
      <w:start w:val="1"/>
      <w:numFmt w:val="decimal"/>
      <w:lvlText w:val="%2"/>
      <w:lvlJc w:val="left"/>
      <w:pPr>
        <w:tabs>
          <w:tab w:val="num" w:pos="0"/>
        </w:tabs>
        <w:ind w:left="576" w:hanging="360"/>
      </w:pPr>
      <w:rPr>
        <w:rFonts w:cs="Times New Roman"/>
        <w:position w:val="0"/>
        <w:sz w:val="22"/>
        <w:vertAlign w:val="baseline"/>
      </w:rPr>
    </w:lvl>
    <w:lvl w:ilvl="2">
      <w:start w:val="1"/>
      <w:numFmt w:val="decimal"/>
      <w:lvlText w:val="%2.%3"/>
      <w:lvlJc w:val="left"/>
      <w:pPr>
        <w:tabs>
          <w:tab w:val="num" w:pos="0"/>
        </w:tabs>
        <w:ind w:left="720" w:hanging="360"/>
      </w:pPr>
      <w:rPr>
        <w:rFonts w:cs="Times New Roman"/>
        <w:position w:val="0"/>
        <w:sz w:val="22"/>
        <w:vertAlign w:val="baseline"/>
      </w:rPr>
    </w:lvl>
    <w:lvl w:ilvl="3">
      <w:start w:val="1"/>
      <w:numFmt w:val="decimal"/>
      <w:lvlText w:val="%2.%3.%4"/>
      <w:lvlJc w:val="left"/>
      <w:pPr>
        <w:tabs>
          <w:tab w:val="num" w:pos="0"/>
        </w:tabs>
        <w:ind w:left="864" w:hanging="360"/>
      </w:pPr>
      <w:rPr>
        <w:rFonts w:cs="Times New Roman"/>
        <w:position w:val="0"/>
        <w:sz w:val="22"/>
        <w:vertAlign w:val="baseline"/>
      </w:rPr>
    </w:lvl>
    <w:lvl w:ilvl="4">
      <w:start w:val="1"/>
      <w:numFmt w:val="decimal"/>
      <w:lvlText w:val="%2.%3.%4.%5"/>
      <w:lvlJc w:val="left"/>
      <w:pPr>
        <w:tabs>
          <w:tab w:val="num" w:pos="0"/>
        </w:tabs>
        <w:ind w:left="1008" w:hanging="360"/>
      </w:pPr>
      <w:rPr>
        <w:rFonts w:cs="Times New Roman"/>
        <w:position w:val="0"/>
        <w:sz w:val="22"/>
        <w:vertAlign w:val="baseline"/>
      </w:rPr>
    </w:lvl>
    <w:lvl w:ilvl="5">
      <w:start w:val="1"/>
      <w:numFmt w:val="decimal"/>
      <w:lvlText w:val="%2.%3.%4.%5.%6"/>
      <w:lvlJc w:val="left"/>
      <w:pPr>
        <w:tabs>
          <w:tab w:val="num" w:pos="0"/>
        </w:tabs>
        <w:ind w:left="1152" w:hanging="360"/>
      </w:pPr>
      <w:rPr>
        <w:rFonts w:cs="Times New Roman"/>
        <w:position w:val="0"/>
        <w:sz w:val="22"/>
        <w:vertAlign w:val="baseline"/>
      </w:rPr>
    </w:lvl>
    <w:lvl w:ilvl="6">
      <w:start w:val="1"/>
      <w:numFmt w:val="decimal"/>
      <w:lvlText w:val="%2.%3.%4.%5.%6.%7"/>
      <w:lvlJc w:val="left"/>
      <w:pPr>
        <w:tabs>
          <w:tab w:val="num" w:pos="0"/>
        </w:tabs>
        <w:ind w:left="1296" w:hanging="360"/>
      </w:pPr>
      <w:rPr>
        <w:rFonts w:cs="Times New Roman"/>
        <w:position w:val="0"/>
        <w:sz w:val="22"/>
        <w:vertAlign w:val="baseline"/>
      </w:rPr>
    </w:lvl>
    <w:lvl w:ilvl="7">
      <w:start w:val="1"/>
      <w:numFmt w:val="decimal"/>
      <w:lvlText w:val="%2.%3.%4.%5.%6.%7.%8"/>
      <w:lvlJc w:val="left"/>
      <w:pPr>
        <w:tabs>
          <w:tab w:val="num" w:pos="0"/>
        </w:tabs>
        <w:ind w:left="1440" w:hanging="360"/>
      </w:pPr>
      <w:rPr>
        <w:rFonts w:cs="Times New Roman"/>
        <w:position w:val="0"/>
        <w:sz w:val="22"/>
        <w:vertAlign w:val="baseline"/>
      </w:rPr>
    </w:lvl>
    <w:lvl w:ilvl="8">
      <w:start w:val="1"/>
      <w:numFmt w:val="decimal"/>
      <w:lvlText w:val="%2.%3.%4.%5.%6.%7.%8.%9"/>
      <w:lvlJc w:val="left"/>
      <w:pPr>
        <w:tabs>
          <w:tab w:val="num" w:pos="0"/>
        </w:tabs>
        <w:ind w:left="1584" w:hanging="360"/>
      </w:pPr>
      <w:rPr>
        <w:rFonts w:cs="Times New Roman"/>
        <w:position w:val="0"/>
        <w:sz w:val="22"/>
        <w:vertAlign w:val="baseline"/>
      </w:rPr>
    </w:lvl>
  </w:abstractNum>
  <w:abstractNum w:abstractNumId="9" w15:restartNumberingAfterBreak="0">
    <w:nsid w:val="0000000B"/>
    <w:multiLevelType w:val="multilevel"/>
    <w:tmpl w:val="0000000B"/>
    <w:name w:val="WW8Num11"/>
    <w:lvl w:ilvl="0">
      <w:start w:val="1"/>
      <w:numFmt w:val="bullet"/>
      <w:lvlText w:val="o"/>
      <w:lvlJc w:val="left"/>
      <w:pPr>
        <w:tabs>
          <w:tab w:val="num" w:pos="1800"/>
        </w:tabs>
        <w:ind w:left="1800" w:hanging="360"/>
      </w:pPr>
      <w:rPr>
        <w:rFonts w:ascii="Courier New" w:hAnsi="Courier New" w:cs="Courier New"/>
        <w:sz w:val="20"/>
        <w:szCs w:val="20"/>
      </w:rPr>
    </w:lvl>
    <w:lvl w:ilvl="1">
      <w:start w:val="1"/>
      <w:numFmt w:val="bullet"/>
      <w:lvlText w:val="o"/>
      <w:lvlJc w:val="left"/>
      <w:pPr>
        <w:tabs>
          <w:tab w:val="num" w:pos="2520"/>
        </w:tabs>
        <w:ind w:left="2520" w:hanging="360"/>
      </w:pPr>
      <w:rPr>
        <w:rFonts w:ascii="Courier New" w:hAnsi="Courier New" w:cs="Courier New"/>
        <w:sz w:val="20"/>
        <w:szCs w:val="20"/>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ourier New"/>
        <w:sz w:val="20"/>
        <w:szCs w:val="20"/>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ourier New"/>
        <w:sz w:val="20"/>
        <w:szCs w:val="20"/>
      </w:rPr>
    </w:lvl>
    <w:lvl w:ilvl="8">
      <w:start w:val="1"/>
      <w:numFmt w:val="bullet"/>
      <w:lvlText w:val=""/>
      <w:lvlJc w:val="left"/>
      <w:pPr>
        <w:tabs>
          <w:tab w:val="num" w:pos="7560"/>
        </w:tabs>
        <w:ind w:left="7560"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bullet"/>
      <w:lvlText w:val="o"/>
      <w:lvlJc w:val="left"/>
      <w:pPr>
        <w:tabs>
          <w:tab w:val="num" w:pos="1440"/>
        </w:tabs>
        <w:ind w:left="1440" w:hanging="360"/>
      </w:pPr>
      <w:rPr>
        <w:rFonts w:ascii="Courier New" w:hAnsi="Courier New" w:cs="Courier New"/>
        <w:sz w:val="20"/>
        <w:szCs w:val="20"/>
      </w:rPr>
    </w:lvl>
    <w:lvl w:ilvl="1">
      <w:start w:val="1"/>
      <w:numFmt w:val="bullet"/>
      <w:lvlText w:val="o"/>
      <w:lvlJc w:val="left"/>
      <w:pPr>
        <w:tabs>
          <w:tab w:val="num" w:pos="2160"/>
        </w:tabs>
        <w:ind w:left="2160" w:hanging="360"/>
      </w:pPr>
      <w:rPr>
        <w:rFonts w:ascii="Courier New" w:hAnsi="Courier New" w:cs="Courier New"/>
        <w:sz w:val="20"/>
        <w:szCs w:val="20"/>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sz w:val="20"/>
        <w:szCs w:val="20"/>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sz w:val="20"/>
        <w:szCs w:val="20"/>
      </w:rPr>
    </w:lvl>
    <w:lvl w:ilvl="8">
      <w:start w:val="1"/>
      <w:numFmt w:val="bullet"/>
      <w:lvlText w:val=""/>
      <w:lvlJc w:val="left"/>
      <w:pPr>
        <w:tabs>
          <w:tab w:val="num" w:pos="7200"/>
        </w:tabs>
        <w:ind w:left="7200" w:hanging="360"/>
      </w:pPr>
      <w:rPr>
        <w:rFonts w:ascii="Wingdings" w:hAnsi="Wingdings" w:cs="Wingdings"/>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Wingdings"/>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2" w15:restartNumberingAfterBreak="0">
    <w:nsid w:val="0000001A"/>
    <w:multiLevelType w:val="multilevel"/>
    <w:tmpl w:val="0000001A"/>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15:restartNumberingAfterBreak="0">
    <w:nsid w:val="0000001B"/>
    <w:multiLevelType w:val="multilevel"/>
    <w:tmpl w:val="0000001B"/>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15:restartNumberingAfterBreak="0">
    <w:nsid w:val="068A1C49"/>
    <w:multiLevelType w:val="hybridMultilevel"/>
    <w:tmpl w:val="A80C839A"/>
    <w:lvl w:ilvl="0" w:tplc="0424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9374584"/>
    <w:multiLevelType w:val="hybridMultilevel"/>
    <w:tmpl w:val="4CD27922"/>
    <w:lvl w:ilvl="0" w:tplc="0424000F">
      <w:start w:val="1"/>
      <w:numFmt w:val="decimal"/>
      <w:lvlText w:val="%1."/>
      <w:lvlJc w:val="left"/>
      <w:pPr>
        <w:ind w:left="1003" w:hanging="360"/>
      </w:pPr>
    </w:lvl>
    <w:lvl w:ilvl="1" w:tplc="04240019" w:tentative="1">
      <w:start w:val="1"/>
      <w:numFmt w:val="lowerLetter"/>
      <w:lvlText w:val="%2."/>
      <w:lvlJc w:val="left"/>
      <w:pPr>
        <w:ind w:left="1723" w:hanging="360"/>
      </w:pPr>
    </w:lvl>
    <w:lvl w:ilvl="2" w:tplc="0424001B" w:tentative="1">
      <w:start w:val="1"/>
      <w:numFmt w:val="lowerRoman"/>
      <w:lvlText w:val="%3."/>
      <w:lvlJc w:val="right"/>
      <w:pPr>
        <w:ind w:left="2443" w:hanging="180"/>
      </w:pPr>
    </w:lvl>
    <w:lvl w:ilvl="3" w:tplc="0424000F" w:tentative="1">
      <w:start w:val="1"/>
      <w:numFmt w:val="decimal"/>
      <w:lvlText w:val="%4."/>
      <w:lvlJc w:val="left"/>
      <w:pPr>
        <w:ind w:left="3163" w:hanging="360"/>
      </w:pPr>
    </w:lvl>
    <w:lvl w:ilvl="4" w:tplc="04240019" w:tentative="1">
      <w:start w:val="1"/>
      <w:numFmt w:val="lowerLetter"/>
      <w:lvlText w:val="%5."/>
      <w:lvlJc w:val="left"/>
      <w:pPr>
        <w:ind w:left="3883" w:hanging="360"/>
      </w:pPr>
    </w:lvl>
    <w:lvl w:ilvl="5" w:tplc="0424001B" w:tentative="1">
      <w:start w:val="1"/>
      <w:numFmt w:val="lowerRoman"/>
      <w:lvlText w:val="%6."/>
      <w:lvlJc w:val="right"/>
      <w:pPr>
        <w:ind w:left="4603" w:hanging="180"/>
      </w:pPr>
    </w:lvl>
    <w:lvl w:ilvl="6" w:tplc="0424000F" w:tentative="1">
      <w:start w:val="1"/>
      <w:numFmt w:val="decimal"/>
      <w:lvlText w:val="%7."/>
      <w:lvlJc w:val="left"/>
      <w:pPr>
        <w:ind w:left="5323" w:hanging="360"/>
      </w:pPr>
    </w:lvl>
    <w:lvl w:ilvl="7" w:tplc="04240019" w:tentative="1">
      <w:start w:val="1"/>
      <w:numFmt w:val="lowerLetter"/>
      <w:lvlText w:val="%8."/>
      <w:lvlJc w:val="left"/>
      <w:pPr>
        <w:ind w:left="6043" w:hanging="360"/>
      </w:pPr>
    </w:lvl>
    <w:lvl w:ilvl="8" w:tplc="0424001B" w:tentative="1">
      <w:start w:val="1"/>
      <w:numFmt w:val="lowerRoman"/>
      <w:lvlText w:val="%9."/>
      <w:lvlJc w:val="right"/>
      <w:pPr>
        <w:ind w:left="6763" w:hanging="180"/>
      </w:pPr>
    </w:lvl>
  </w:abstractNum>
  <w:abstractNum w:abstractNumId="16" w15:restartNumberingAfterBreak="0">
    <w:nsid w:val="0C8A33FE"/>
    <w:multiLevelType w:val="multilevel"/>
    <w:tmpl w:val="C1682490"/>
    <w:lvl w:ilvl="0">
      <w:start w:val="1"/>
      <w:numFmt w:val="bullet"/>
      <w:lvlText w:val=""/>
      <w:lvlJc w:val="left"/>
      <w:pPr>
        <w:tabs>
          <w:tab w:val="num" w:pos="0"/>
        </w:tabs>
        <w:ind w:left="432" w:hanging="360"/>
      </w:pPr>
      <w:rPr>
        <w:rFonts w:ascii="Symbol" w:hAnsi="Symbol" w:hint="default"/>
        <w:position w:val="0"/>
        <w:sz w:val="22"/>
        <w:vertAlign w:val="baseline"/>
      </w:rPr>
    </w:lvl>
    <w:lvl w:ilvl="1">
      <w:start w:val="1"/>
      <w:numFmt w:val="decimal"/>
      <w:lvlText w:val="%2"/>
      <w:lvlJc w:val="left"/>
      <w:pPr>
        <w:tabs>
          <w:tab w:val="num" w:pos="0"/>
        </w:tabs>
        <w:ind w:left="576" w:hanging="360"/>
      </w:pPr>
      <w:rPr>
        <w:rFonts w:cs="Times New Roman"/>
        <w:position w:val="0"/>
        <w:sz w:val="22"/>
        <w:vertAlign w:val="baseline"/>
      </w:rPr>
    </w:lvl>
    <w:lvl w:ilvl="2">
      <w:start w:val="1"/>
      <w:numFmt w:val="decimal"/>
      <w:lvlText w:val="%2.%3"/>
      <w:lvlJc w:val="left"/>
      <w:pPr>
        <w:tabs>
          <w:tab w:val="num" w:pos="0"/>
        </w:tabs>
        <w:ind w:left="720" w:hanging="360"/>
      </w:pPr>
      <w:rPr>
        <w:rFonts w:cs="Times New Roman"/>
        <w:position w:val="0"/>
        <w:sz w:val="22"/>
        <w:vertAlign w:val="baseline"/>
      </w:rPr>
    </w:lvl>
    <w:lvl w:ilvl="3">
      <w:start w:val="1"/>
      <w:numFmt w:val="decimal"/>
      <w:lvlText w:val="%2.%3.%4"/>
      <w:lvlJc w:val="left"/>
      <w:pPr>
        <w:tabs>
          <w:tab w:val="num" w:pos="0"/>
        </w:tabs>
        <w:ind w:left="864" w:hanging="360"/>
      </w:pPr>
      <w:rPr>
        <w:rFonts w:cs="Times New Roman"/>
        <w:position w:val="0"/>
        <w:sz w:val="22"/>
        <w:vertAlign w:val="baseline"/>
      </w:rPr>
    </w:lvl>
    <w:lvl w:ilvl="4">
      <w:start w:val="1"/>
      <w:numFmt w:val="decimal"/>
      <w:lvlText w:val="%2.%3.%4.%5"/>
      <w:lvlJc w:val="left"/>
      <w:pPr>
        <w:tabs>
          <w:tab w:val="num" w:pos="0"/>
        </w:tabs>
        <w:ind w:left="1008" w:hanging="360"/>
      </w:pPr>
      <w:rPr>
        <w:rFonts w:cs="Times New Roman"/>
        <w:position w:val="0"/>
        <w:sz w:val="22"/>
        <w:vertAlign w:val="baseline"/>
      </w:rPr>
    </w:lvl>
    <w:lvl w:ilvl="5">
      <w:start w:val="1"/>
      <w:numFmt w:val="decimal"/>
      <w:lvlText w:val="%2.%3.%4.%5.%6"/>
      <w:lvlJc w:val="left"/>
      <w:pPr>
        <w:tabs>
          <w:tab w:val="num" w:pos="0"/>
        </w:tabs>
        <w:ind w:left="1152" w:hanging="360"/>
      </w:pPr>
      <w:rPr>
        <w:rFonts w:cs="Times New Roman"/>
        <w:position w:val="0"/>
        <w:sz w:val="22"/>
        <w:vertAlign w:val="baseline"/>
      </w:rPr>
    </w:lvl>
    <w:lvl w:ilvl="6">
      <w:start w:val="1"/>
      <w:numFmt w:val="decimal"/>
      <w:lvlText w:val="%2.%3.%4.%5.%6.%7"/>
      <w:lvlJc w:val="left"/>
      <w:pPr>
        <w:tabs>
          <w:tab w:val="num" w:pos="0"/>
        </w:tabs>
        <w:ind w:left="1296" w:hanging="360"/>
      </w:pPr>
      <w:rPr>
        <w:rFonts w:cs="Times New Roman"/>
        <w:position w:val="0"/>
        <w:sz w:val="22"/>
        <w:vertAlign w:val="baseline"/>
      </w:rPr>
    </w:lvl>
    <w:lvl w:ilvl="7">
      <w:start w:val="1"/>
      <w:numFmt w:val="decimal"/>
      <w:lvlText w:val="%2.%3.%4.%5.%6.%7.%8"/>
      <w:lvlJc w:val="left"/>
      <w:pPr>
        <w:tabs>
          <w:tab w:val="num" w:pos="0"/>
        </w:tabs>
        <w:ind w:left="1440" w:hanging="360"/>
      </w:pPr>
      <w:rPr>
        <w:rFonts w:cs="Times New Roman"/>
        <w:position w:val="0"/>
        <w:sz w:val="22"/>
        <w:vertAlign w:val="baseline"/>
      </w:rPr>
    </w:lvl>
    <w:lvl w:ilvl="8">
      <w:start w:val="1"/>
      <w:numFmt w:val="decimal"/>
      <w:lvlText w:val="%2.%3.%4.%5.%6.%7.%8.%9"/>
      <w:lvlJc w:val="left"/>
      <w:pPr>
        <w:tabs>
          <w:tab w:val="num" w:pos="0"/>
        </w:tabs>
        <w:ind w:left="1584" w:hanging="360"/>
      </w:pPr>
      <w:rPr>
        <w:rFonts w:cs="Times New Roman"/>
        <w:position w:val="0"/>
        <w:sz w:val="22"/>
        <w:vertAlign w:val="baseline"/>
      </w:rPr>
    </w:lvl>
  </w:abstractNum>
  <w:abstractNum w:abstractNumId="17" w15:restartNumberingAfterBreak="0">
    <w:nsid w:val="0F7651B3"/>
    <w:multiLevelType w:val="hybridMultilevel"/>
    <w:tmpl w:val="070A5D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10EC6AB5"/>
    <w:multiLevelType w:val="hybridMultilevel"/>
    <w:tmpl w:val="F8FA5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10D5861"/>
    <w:multiLevelType w:val="multilevel"/>
    <w:tmpl w:val="91DADB1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sz w:val="20"/>
        <w:szCs w:val="20"/>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sz w:val="20"/>
        <w:szCs w:val="20"/>
      </w:rPr>
    </w:lvl>
    <w:lvl w:ilvl="8">
      <w:start w:val="1"/>
      <w:numFmt w:val="bullet"/>
      <w:lvlText w:val=""/>
      <w:lvlJc w:val="left"/>
      <w:pPr>
        <w:tabs>
          <w:tab w:val="num" w:pos="6480"/>
        </w:tabs>
        <w:ind w:left="6480" w:hanging="360"/>
      </w:pPr>
      <w:rPr>
        <w:rFonts w:ascii="Wingdings" w:hAnsi="Wingdings" w:cs="Wingdings"/>
      </w:rPr>
    </w:lvl>
  </w:abstractNum>
  <w:abstractNum w:abstractNumId="20" w15:restartNumberingAfterBreak="0">
    <w:nsid w:val="12810F77"/>
    <w:multiLevelType w:val="multilevel"/>
    <w:tmpl w:val="91DADB1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sz w:val="20"/>
        <w:szCs w:val="20"/>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sz w:val="20"/>
        <w:szCs w:val="20"/>
      </w:rPr>
    </w:lvl>
    <w:lvl w:ilvl="8">
      <w:start w:val="1"/>
      <w:numFmt w:val="bullet"/>
      <w:lvlText w:val=""/>
      <w:lvlJc w:val="left"/>
      <w:pPr>
        <w:tabs>
          <w:tab w:val="num" w:pos="6480"/>
        </w:tabs>
        <w:ind w:left="6480" w:hanging="360"/>
      </w:pPr>
      <w:rPr>
        <w:rFonts w:ascii="Wingdings" w:hAnsi="Wingdings" w:cs="Wingdings"/>
      </w:rPr>
    </w:lvl>
  </w:abstractNum>
  <w:abstractNum w:abstractNumId="21" w15:restartNumberingAfterBreak="0">
    <w:nsid w:val="13F56501"/>
    <w:multiLevelType w:val="hybridMultilevel"/>
    <w:tmpl w:val="552E61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B357E2C"/>
    <w:multiLevelType w:val="hybridMultilevel"/>
    <w:tmpl w:val="4F8872E0"/>
    <w:lvl w:ilvl="0" w:tplc="0424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B606D63"/>
    <w:multiLevelType w:val="hybridMultilevel"/>
    <w:tmpl w:val="2E2A8ECA"/>
    <w:lvl w:ilvl="0" w:tplc="EBF01A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B6A7798"/>
    <w:multiLevelType w:val="hybridMultilevel"/>
    <w:tmpl w:val="759E8F22"/>
    <w:lvl w:ilvl="0" w:tplc="8F5C1F20">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CF463DE"/>
    <w:multiLevelType w:val="hybridMultilevel"/>
    <w:tmpl w:val="4E40601C"/>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39467B26">
      <w:numFmt w:val="bullet"/>
      <w:lvlText w:val="-"/>
      <w:lvlJc w:val="left"/>
      <w:pPr>
        <w:ind w:left="2340" w:hanging="360"/>
      </w:pPr>
      <w:rPr>
        <w:rFonts w:ascii="Arial" w:eastAsia="Arial"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F9006A1"/>
    <w:multiLevelType w:val="hybridMultilevel"/>
    <w:tmpl w:val="01488F42"/>
    <w:lvl w:ilvl="0" w:tplc="E31A0B4E">
      <w:start w:val="18"/>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1FD2739B"/>
    <w:multiLevelType w:val="hybridMultilevel"/>
    <w:tmpl w:val="81562B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2526283"/>
    <w:multiLevelType w:val="hybridMultilevel"/>
    <w:tmpl w:val="F18067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0A026D0"/>
    <w:multiLevelType w:val="hybridMultilevel"/>
    <w:tmpl w:val="60D8D98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314E498A"/>
    <w:multiLevelType w:val="hybridMultilevel"/>
    <w:tmpl w:val="FA70511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1" w15:restartNumberingAfterBreak="0">
    <w:nsid w:val="31C6305C"/>
    <w:multiLevelType w:val="hybridMultilevel"/>
    <w:tmpl w:val="E4C0488C"/>
    <w:lvl w:ilvl="0" w:tplc="FE72E090">
      <w:start w:val="1"/>
      <w:numFmt w:val="bullet"/>
      <w:lvlText w:val=""/>
      <w:lvlJc w:val="left"/>
      <w:pPr>
        <w:ind w:left="360" w:hanging="360"/>
      </w:pPr>
      <w:rPr>
        <w:rFonts w:ascii="Symbol" w:hAnsi="Symbol" w:hint="default"/>
      </w:rPr>
    </w:lvl>
    <w:lvl w:ilvl="1" w:tplc="D18209E0">
      <w:start w:val="1"/>
      <w:numFmt w:val="bullet"/>
      <w:lvlText w:val="o"/>
      <w:lvlJc w:val="left"/>
      <w:pPr>
        <w:ind w:left="1080" w:hanging="360"/>
      </w:pPr>
      <w:rPr>
        <w:rFonts w:ascii="Courier New" w:hAnsi="Courier New" w:cs="Courier New" w:hint="default"/>
        <w:color w:val="auto"/>
      </w:rPr>
    </w:lvl>
    <w:lvl w:ilvl="2" w:tplc="04240005">
      <w:start w:val="1"/>
      <w:numFmt w:val="bullet"/>
      <w:lvlText w:val=""/>
      <w:lvlJc w:val="left"/>
      <w:pPr>
        <w:ind w:left="1800" w:hanging="360"/>
      </w:pPr>
      <w:rPr>
        <w:rFonts w:ascii="Wingdings" w:hAnsi="Wingdings" w:hint="default"/>
      </w:rPr>
    </w:lvl>
    <w:lvl w:ilvl="3" w:tplc="BA8AB56A">
      <w:start w:val="2"/>
      <w:numFmt w:val="bullet"/>
      <w:lvlText w:val="-"/>
      <w:lvlJc w:val="left"/>
      <w:pPr>
        <w:ind w:left="2520" w:hanging="360"/>
      </w:pPr>
      <w:rPr>
        <w:rFonts w:ascii="Arial" w:eastAsia="Arial" w:hAnsi="Arial" w:cs="Aria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8E55735"/>
    <w:multiLevelType w:val="hybridMultilevel"/>
    <w:tmpl w:val="04E893B6"/>
    <w:lvl w:ilvl="0" w:tplc="1010BA0A">
      <w:start w:val="1"/>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1010BA0A">
      <w:start w:val="1"/>
      <w:numFmt w:val="bullet"/>
      <w:lvlText w:val="‒"/>
      <w:lvlJc w:val="left"/>
      <w:pPr>
        <w:ind w:left="360" w:hanging="360"/>
      </w:pPr>
      <w:rPr>
        <w:rFonts w:ascii="Times New Roman" w:eastAsia="Times New Roman" w:hAnsi="Times New Roman" w:cs="Times New Roman"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3" w15:restartNumberingAfterBreak="0">
    <w:nsid w:val="39442B2B"/>
    <w:multiLevelType w:val="hybridMultilevel"/>
    <w:tmpl w:val="82EE4C70"/>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39FC388D"/>
    <w:multiLevelType w:val="hybridMultilevel"/>
    <w:tmpl w:val="51B05B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D3D1B3C"/>
    <w:multiLevelType w:val="hybridMultilevel"/>
    <w:tmpl w:val="EB188B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FB71CE1"/>
    <w:multiLevelType w:val="hybridMultilevel"/>
    <w:tmpl w:val="D89EABFA"/>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1581689"/>
    <w:multiLevelType w:val="hybridMultilevel"/>
    <w:tmpl w:val="87B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F422FC"/>
    <w:multiLevelType w:val="hybridMultilevel"/>
    <w:tmpl w:val="AFA24B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8B63D89"/>
    <w:multiLevelType w:val="hybridMultilevel"/>
    <w:tmpl w:val="A4D048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E5C6764"/>
    <w:multiLevelType w:val="hybridMultilevel"/>
    <w:tmpl w:val="00DC75BE"/>
    <w:lvl w:ilvl="0" w:tplc="7A30E1D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EFE2938"/>
    <w:multiLevelType w:val="hybridMultilevel"/>
    <w:tmpl w:val="EAD47A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5604280B"/>
    <w:multiLevelType w:val="hybridMultilevel"/>
    <w:tmpl w:val="6EBCB0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8EE6A6B"/>
    <w:multiLevelType w:val="hybridMultilevel"/>
    <w:tmpl w:val="B008D16A"/>
    <w:lvl w:ilvl="0" w:tplc="7CDCAC1E">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92B17E0"/>
    <w:multiLevelType w:val="hybridMultilevel"/>
    <w:tmpl w:val="5876406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45" w15:restartNumberingAfterBreak="0">
    <w:nsid w:val="5A872BF3"/>
    <w:multiLevelType w:val="hybridMultilevel"/>
    <w:tmpl w:val="76C62C88"/>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F4C25C0"/>
    <w:multiLevelType w:val="hybridMultilevel"/>
    <w:tmpl w:val="2D764F3E"/>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1010BA0A">
      <w:start w:val="1"/>
      <w:numFmt w:val="bullet"/>
      <w:lvlText w:val="‒"/>
      <w:lvlJc w:val="left"/>
      <w:pPr>
        <w:ind w:left="502"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01547DC"/>
    <w:multiLevelType w:val="hybridMultilevel"/>
    <w:tmpl w:val="3246EE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70D2C19"/>
    <w:multiLevelType w:val="hybridMultilevel"/>
    <w:tmpl w:val="07466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AF86F08"/>
    <w:multiLevelType w:val="hybridMultilevel"/>
    <w:tmpl w:val="D0784956"/>
    <w:lvl w:ilvl="0" w:tplc="B74C53AE">
      <w:start w:val="1"/>
      <w:numFmt w:val="bullet"/>
      <w:lvlText w:val="•"/>
      <w:lvlJc w:val="left"/>
      <w:pPr>
        <w:tabs>
          <w:tab w:val="num" w:pos="720"/>
        </w:tabs>
        <w:ind w:left="720" w:hanging="360"/>
      </w:pPr>
      <w:rPr>
        <w:rFonts w:ascii="Arial" w:hAnsi="Arial" w:hint="default"/>
      </w:rPr>
    </w:lvl>
    <w:lvl w:ilvl="1" w:tplc="9612D908" w:tentative="1">
      <w:start w:val="1"/>
      <w:numFmt w:val="bullet"/>
      <w:lvlText w:val="•"/>
      <w:lvlJc w:val="left"/>
      <w:pPr>
        <w:tabs>
          <w:tab w:val="num" w:pos="1440"/>
        </w:tabs>
        <w:ind w:left="1440" w:hanging="360"/>
      </w:pPr>
      <w:rPr>
        <w:rFonts w:ascii="Arial" w:hAnsi="Arial" w:hint="default"/>
      </w:rPr>
    </w:lvl>
    <w:lvl w:ilvl="2" w:tplc="9876943A" w:tentative="1">
      <w:start w:val="1"/>
      <w:numFmt w:val="bullet"/>
      <w:lvlText w:val="•"/>
      <w:lvlJc w:val="left"/>
      <w:pPr>
        <w:tabs>
          <w:tab w:val="num" w:pos="2160"/>
        </w:tabs>
        <w:ind w:left="2160" w:hanging="360"/>
      </w:pPr>
      <w:rPr>
        <w:rFonts w:ascii="Arial" w:hAnsi="Arial" w:hint="default"/>
      </w:rPr>
    </w:lvl>
    <w:lvl w:ilvl="3" w:tplc="F67ECA40" w:tentative="1">
      <w:start w:val="1"/>
      <w:numFmt w:val="bullet"/>
      <w:lvlText w:val="•"/>
      <w:lvlJc w:val="left"/>
      <w:pPr>
        <w:tabs>
          <w:tab w:val="num" w:pos="2880"/>
        </w:tabs>
        <w:ind w:left="2880" w:hanging="360"/>
      </w:pPr>
      <w:rPr>
        <w:rFonts w:ascii="Arial" w:hAnsi="Arial" w:hint="default"/>
      </w:rPr>
    </w:lvl>
    <w:lvl w:ilvl="4" w:tplc="A3DE2442" w:tentative="1">
      <w:start w:val="1"/>
      <w:numFmt w:val="bullet"/>
      <w:lvlText w:val="•"/>
      <w:lvlJc w:val="left"/>
      <w:pPr>
        <w:tabs>
          <w:tab w:val="num" w:pos="3600"/>
        </w:tabs>
        <w:ind w:left="3600" w:hanging="360"/>
      </w:pPr>
      <w:rPr>
        <w:rFonts w:ascii="Arial" w:hAnsi="Arial" w:hint="default"/>
      </w:rPr>
    </w:lvl>
    <w:lvl w:ilvl="5" w:tplc="448AC3E6" w:tentative="1">
      <w:start w:val="1"/>
      <w:numFmt w:val="bullet"/>
      <w:lvlText w:val="•"/>
      <w:lvlJc w:val="left"/>
      <w:pPr>
        <w:tabs>
          <w:tab w:val="num" w:pos="4320"/>
        </w:tabs>
        <w:ind w:left="4320" w:hanging="360"/>
      </w:pPr>
      <w:rPr>
        <w:rFonts w:ascii="Arial" w:hAnsi="Arial" w:hint="default"/>
      </w:rPr>
    </w:lvl>
    <w:lvl w:ilvl="6" w:tplc="C93CB432" w:tentative="1">
      <w:start w:val="1"/>
      <w:numFmt w:val="bullet"/>
      <w:lvlText w:val="•"/>
      <w:lvlJc w:val="left"/>
      <w:pPr>
        <w:tabs>
          <w:tab w:val="num" w:pos="5040"/>
        </w:tabs>
        <w:ind w:left="5040" w:hanging="360"/>
      </w:pPr>
      <w:rPr>
        <w:rFonts w:ascii="Arial" w:hAnsi="Arial" w:hint="default"/>
      </w:rPr>
    </w:lvl>
    <w:lvl w:ilvl="7" w:tplc="7C2C06C2" w:tentative="1">
      <w:start w:val="1"/>
      <w:numFmt w:val="bullet"/>
      <w:lvlText w:val="•"/>
      <w:lvlJc w:val="left"/>
      <w:pPr>
        <w:tabs>
          <w:tab w:val="num" w:pos="5760"/>
        </w:tabs>
        <w:ind w:left="5760" w:hanging="360"/>
      </w:pPr>
      <w:rPr>
        <w:rFonts w:ascii="Arial" w:hAnsi="Arial" w:hint="default"/>
      </w:rPr>
    </w:lvl>
    <w:lvl w:ilvl="8" w:tplc="A30ED29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E2E1739"/>
    <w:multiLevelType w:val="hybridMultilevel"/>
    <w:tmpl w:val="197AAC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1AC2268"/>
    <w:multiLevelType w:val="hybridMultilevel"/>
    <w:tmpl w:val="54D857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B6E0F26"/>
    <w:multiLevelType w:val="hybridMultilevel"/>
    <w:tmpl w:val="99946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E3A5734"/>
    <w:multiLevelType w:val="hybridMultilevel"/>
    <w:tmpl w:val="4EBA994A"/>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FE372AD"/>
    <w:multiLevelType w:val="hybridMultilevel"/>
    <w:tmpl w:val="3AF2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0"/>
  </w:num>
  <w:num w:numId="4">
    <w:abstractNumId w:val="31"/>
  </w:num>
  <w:num w:numId="5">
    <w:abstractNumId w:val="16"/>
  </w:num>
  <w:num w:numId="6">
    <w:abstractNumId w:val="21"/>
  </w:num>
  <w:num w:numId="7">
    <w:abstractNumId w:val="52"/>
  </w:num>
  <w:num w:numId="8">
    <w:abstractNumId w:val="28"/>
  </w:num>
  <w:num w:numId="9">
    <w:abstractNumId w:val="48"/>
  </w:num>
  <w:num w:numId="10">
    <w:abstractNumId w:val="25"/>
  </w:num>
  <w:num w:numId="11">
    <w:abstractNumId w:val="42"/>
  </w:num>
  <w:num w:numId="12">
    <w:abstractNumId w:val="38"/>
  </w:num>
  <w:num w:numId="13">
    <w:abstractNumId w:val="15"/>
  </w:num>
  <w:num w:numId="14">
    <w:abstractNumId w:val="30"/>
  </w:num>
  <w:num w:numId="15">
    <w:abstractNumId w:val="33"/>
  </w:num>
  <w:num w:numId="16">
    <w:abstractNumId w:val="29"/>
  </w:num>
  <w:num w:numId="17">
    <w:abstractNumId w:val="19"/>
  </w:num>
  <w:num w:numId="18">
    <w:abstractNumId w:val="20"/>
  </w:num>
  <w:num w:numId="19">
    <w:abstractNumId w:val="47"/>
  </w:num>
  <w:num w:numId="20">
    <w:abstractNumId w:val="35"/>
  </w:num>
  <w:num w:numId="21">
    <w:abstractNumId w:val="39"/>
  </w:num>
  <w:num w:numId="22">
    <w:abstractNumId w:val="36"/>
  </w:num>
  <w:num w:numId="23">
    <w:abstractNumId w:val="18"/>
  </w:num>
  <w:num w:numId="24">
    <w:abstractNumId w:val="27"/>
  </w:num>
  <w:num w:numId="25">
    <w:abstractNumId w:val="26"/>
  </w:num>
  <w:num w:numId="26">
    <w:abstractNumId w:val="43"/>
  </w:num>
  <w:num w:numId="27">
    <w:abstractNumId w:val="45"/>
  </w:num>
  <w:num w:numId="28">
    <w:abstractNumId w:val="46"/>
  </w:num>
  <w:num w:numId="29">
    <w:abstractNumId w:val="53"/>
  </w:num>
  <w:num w:numId="30">
    <w:abstractNumId w:val="32"/>
  </w:num>
  <w:num w:numId="31">
    <w:abstractNumId w:val="24"/>
  </w:num>
  <w:num w:numId="32">
    <w:abstractNumId w:val="0"/>
  </w:num>
  <w:num w:numId="33">
    <w:abstractNumId w:val="50"/>
  </w:num>
  <w:num w:numId="34">
    <w:abstractNumId w:val="34"/>
  </w:num>
  <w:num w:numId="35">
    <w:abstractNumId w:val="49"/>
  </w:num>
  <w:num w:numId="36">
    <w:abstractNumId w:val="14"/>
  </w:num>
  <w:num w:numId="37">
    <w:abstractNumId w:val="22"/>
  </w:num>
  <w:num w:numId="38">
    <w:abstractNumId w:val="44"/>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41"/>
  </w:num>
  <w:num w:numId="42">
    <w:abstractNumId w:val="17"/>
  </w:num>
  <w:num w:numId="43">
    <w:abstractNumId w:val="12"/>
  </w:num>
  <w:num w:numId="44">
    <w:abstractNumId w:val="13"/>
  </w:num>
  <w:num w:numId="45">
    <w:abstractNumId w:val="54"/>
  </w:num>
  <w:num w:numId="46">
    <w:abstractNumId w:val="37"/>
  </w:num>
  <w:num w:numId="47">
    <w:abstractNumId w:val="51"/>
  </w:num>
  <w:num w:numId="4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defaultTableStyle w:val="Navade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BE"/>
    <w:rsid w:val="000008A6"/>
    <w:rsid w:val="0000114E"/>
    <w:rsid w:val="000016D7"/>
    <w:rsid w:val="00003850"/>
    <w:rsid w:val="00004AFE"/>
    <w:rsid w:val="0000660D"/>
    <w:rsid w:val="0000772D"/>
    <w:rsid w:val="0000780E"/>
    <w:rsid w:val="00010BDD"/>
    <w:rsid w:val="000137C4"/>
    <w:rsid w:val="00013F22"/>
    <w:rsid w:val="000229E8"/>
    <w:rsid w:val="000235A9"/>
    <w:rsid w:val="00030CC5"/>
    <w:rsid w:val="00030DC6"/>
    <w:rsid w:val="00032288"/>
    <w:rsid w:val="000347F3"/>
    <w:rsid w:val="00036AAD"/>
    <w:rsid w:val="00042127"/>
    <w:rsid w:val="00043730"/>
    <w:rsid w:val="00044172"/>
    <w:rsid w:val="00045512"/>
    <w:rsid w:val="0005067E"/>
    <w:rsid w:val="00051621"/>
    <w:rsid w:val="00051BEF"/>
    <w:rsid w:val="00053FA5"/>
    <w:rsid w:val="0005691C"/>
    <w:rsid w:val="00056D40"/>
    <w:rsid w:val="00057C14"/>
    <w:rsid w:val="00057E54"/>
    <w:rsid w:val="000603D8"/>
    <w:rsid w:val="000634B7"/>
    <w:rsid w:val="00064AB9"/>
    <w:rsid w:val="000767C0"/>
    <w:rsid w:val="00076846"/>
    <w:rsid w:val="00084D87"/>
    <w:rsid w:val="00087B75"/>
    <w:rsid w:val="000917CB"/>
    <w:rsid w:val="000958E1"/>
    <w:rsid w:val="00096F67"/>
    <w:rsid w:val="00097771"/>
    <w:rsid w:val="000A4181"/>
    <w:rsid w:val="000A7E46"/>
    <w:rsid w:val="000B6FF7"/>
    <w:rsid w:val="000C0F10"/>
    <w:rsid w:val="000C1D62"/>
    <w:rsid w:val="000C21E0"/>
    <w:rsid w:val="000C3A93"/>
    <w:rsid w:val="000C719E"/>
    <w:rsid w:val="000D0E1B"/>
    <w:rsid w:val="000D296B"/>
    <w:rsid w:val="000E37BC"/>
    <w:rsid w:val="000E4518"/>
    <w:rsid w:val="000E64BA"/>
    <w:rsid w:val="000E7E65"/>
    <w:rsid w:val="000F13DC"/>
    <w:rsid w:val="000F2125"/>
    <w:rsid w:val="000F36EB"/>
    <w:rsid w:val="000F6EE0"/>
    <w:rsid w:val="00101DCF"/>
    <w:rsid w:val="0010441C"/>
    <w:rsid w:val="001047B9"/>
    <w:rsid w:val="00112A73"/>
    <w:rsid w:val="00120DA8"/>
    <w:rsid w:val="0012164A"/>
    <w:rsid w:val="00125011"/>
    <w:rsid w:val="001263F0"/>
    <w:rsid w:val="00133BA2"/>
    <w:rsid w:val="00146E88"/>
    <w:rsid w:val="00150F28"/>
    <w:rsid w:val="001533E6"/>
    <w:rsid w:val="00155ED5"/>
    <w:rsid w:val="001569D0"/>
    <w:rsid w:val="0016387D"/>
    <w:rsid w:val="00166CB6"/>
    <w:rsid w:val="001765FF"/>
    <w:rsid w:val="00177494"/>
    <w:rsid w:val="00177BD8"/>
    <w:rsid w:val="00180357"/>
    <w:rsid w:val="00183F92"/>
    <w:rsid w:val="00184D77"/>
    <w:rsid w:val="0018770C"/>
    <w:rsid w:val="00187A1F"/>
    <w:rsid w:val="001933DD"/>
    <w:rsid w:val="001936A3"/>
    <w:rsid w:val="00193E62"/>
    <w:rsid w:val="0019618C"/>
    <w:rsid w:val="00196C93"/>
    <w:rsid w:val="001A0E79"/>
    <w:rsid w:val="001A4927"/>
    <w:rsid w:val="001A519A"/>
    <w:rsid w:val="001A74C8"/>
    <w:rsid w:val="001B0046"/>
    <w:rsid w:val="001B1A13"/>
    <w:rsid w:val="001B73D2"/>
    <w:rsid w:val="001C13B1"/>
    <w:rsid w:val="001C3D0D"/>
    <w:rsid w:val="001D198F"/>
    <w:rsid w:val="001D3718"/>
    <w:rsid w:val="001D738F"/>
    <w:rsid w:val="001D7CDF"/>
    <w:rsid w:val="001E0639"/>
    <w:rsid w:val="001E1EEA"/>
    <w:rsid w:val="001E3FC4"/>
    <w:rsid w:val="001E5CF5"/>
    <w:rsid w:val="001F099D"/>
    <w:rsid w:val="001F3CD7"/>
    <w:rsid w:val="001F5BEF"/>
    <w:rsid w:val="001F7EDC"/>
    <w:rsid w:val="00201849"/>
    <w:rsid w:val="00203A7A"/>
    <w:rsid w:val="0020412E"/>
    <w:rsid w:val="00204ECA"/>
    <w:rsid w:val="00212C5C"/>
    <w:rsid w:val="002150CF"/>
    <w:rsid w:val="002208F5"/>
    <w:rsid w:val="0022189B"/>
    <w:rsid w:val="0022312B"/>
    <w:rsid w:val="00223D7B"/>
    <w:rsid w:val="00230055"/>
    <w:rsid w:val="00233697"/>
    <w:rsid w:val="00234734"/>
    <w:rsid w:val="00234F29"/>
    <w:rsid w:val="002363F7"/>
    <w:rsid w:val="00240E2D"/>
    <w:rsid w:val="002500D3"/>
    <w:rsid w:val="00256329"/>
    <w:rsid w:val="002601DC"/>
    <w:rsid w:val="00260E1D"/>
    <w:rsid w:val="00261B0E"/>
    <w:rsid w:val="002641B3"/>
    <w:rsid w:val="00266A26"/>
    <w:rsid w:val="00270319"/>
    <w:rsid w:val="00273CA1"/>
    <w:rsid w:val="0027506C"/>
    <w:rsid w:val="0027752A"/>
    <w:rsid w:val="00280ED5"/>
    <w:rsid w:val="00285AE9"/>
    <w:rsid w:val="00285C05"/>
    <w:rsid w:val="0028766B"/>
    <w:rsid w:val="00293099"/>
    <w:rsid w:val="002979D1"/>
    <w:rsid w:val="00297AD4"/>
    <w:rsid w:val="002A3568"/>
    <w:rsid w:val="002A3B79"/>
    <w:rsid w:val="002A4E4F"/>
    <w:rsid w:val="002B4853"/>
    <w:rsid w:val="002B6693"/>
    <w:rsid w:val="002B66AF"/>
    <w:rsid w:val="002C221C"/>
    <w:rsid w:val="002C6A7C"/>
    <w:rsid w:val="002D1757"/>
    <w:rsid w:val="002D40C7"/>
    <w:rsid w:val="002D735B"/>
    <w:rsid w:val="002E3E32"/>
    <w:rsid w:val="002E4E11"/>
    <w:rsid w:val="002F0869"/>
    <w:rsid w:val="002F33ED"/>
    <w:rsid w:val="002F33FE"/>
    <w:rsid w:val="00301735"/>
    <w:rsid w:val="00311156"/>
    <w:rsid w:val="00311282"/>
    <w:rsid w:val="0031605C"/>
    <w:rsid w:val="00323176"/>
    <w:rsid w:val="00324F00"/>
    <w:rsid w:val="0032545C"/>
    <w:rsid w:val="00325AA8"/>
    <w:rsid w:val="00327836"/>
    <w:rsid w:val="00330C44"/>
    <w:rsid w:val="00331FEB"/>
    <w:rsid w:val="00333E30"/>
    <w:rsid w:val="003409F4"/>
    <w:rsid w:val="00341B6A"/>
    <w:rsid w:val="00342C58"/>
    <w:rsid w:val="00344D41"/>
    <w:rsid w:val="00346A0A"/>
    <w:rsid w:val="003517BE"/>
    <w:rsid w:val="00352D4A"/>
    <w:rsid w:val="003607CA"/>
    <w:rsid w:val="0036546D"/>
    <w:rsid w:val="00367CDE"/>
    <w:rsid w:val="0037055E"/>
    <w:rsid w:val="00375B48"/>
    <w:rsid w:val="00376267"/>
    <w:rsid w:val="0038035D"/>
    <w:rsid w:val="0038150F"/>
    <w:rsid w:val="00382F67"/>
    <w:rsid w:val="00383440"/>
    <w:rsid w:val="003902F3"/>
    <w:rsid w:val="00397176"/>
    <w:rsid w:val="00397DD8"/>
    <w:rsid w:val="003A6FBB"/>
    <w:rsid w:val="003B1BA0"/>
    <w:rsid w:val="003B48F0"/>
    <w:rsid w:val="003B5DBE"/>
    <w:rsid w:val="003C1110"/>
    <w:rsid w:val="003C500E"/>
    <w:rsid w:val="003C6CA5"/>
    <w:rsid w:val="003D1449"/>
    <w:rsid w:val="003D4BA1"/>
    <w:rsid w:val="003D4CE1"/>
    <w:rsid w:val="003E13F1"/>
    <w:rsid w:val="003E38DE"/>
    <w:rsid w:val="003E4ECF"/>
    <w:rsid w:val="003F0F48"/>
    <w:rsid w:val="003F1AB1"/>
    <w:rsid w:val="003F208E"/>
    <w:rsid w:val="003F2601"/>
    <w:rsid w:val="003F2C3F"/>
    <w:rsid w:val="003F4C6A"/>
    <w:rsid w:val="003F5442"/>
    <w:rsid w:val="0040031A"/>
    <w:rsid w:val="0040299B"/>
    <w:rsid w:val="00404034"/>
    <w:rsid w:val="00404A74"/>
    <w:rsid w:val="00405339"/>
    <w:rsid w:val="00405768"/>
    <w:rsid w:val="00406243"/>
    <w:rsid w:val="00417308"/>
    <w:rsid w:val="00417FF3"/>
    <w:rsid w:val="00420D2D"/>
    <w:rsid w:val="00422CC5"/>
    <w:rsid w:val="00424BA9"/>
    <w:rsid w:val="00431B58"/>
    <w:rsid w:val="00434AA4"/>
    <w:rsid w:val="0043502D"/>
    <w:rsid w:val="00436696"/>
    <w:rsid w:val="00436A36"/>
    <w:rsid w:val="004405D1"/>
    <w:rsid w:val="004406AB"/>
    <w:rsid w:val="00443247"/>
    <w:rsid w:val="0044573A"/>
    <w:rsid w:val="00453EB5"/>
    <w:rsid w:val="0045719E"/>
    <w:rsid w:val="00461896"/>
    <w:rsid w:val="00463518"/>
    <w:rsid w:val="00464B8D"/>
    <w:rsid w:val="004655C0"/>
    <w:rsid w:val="004662DD"/>
    <w:rsid w:val="00467C90"/>
    <w:rsid w:val="00471C3C"/>
    <w:rsid w:val="00473E01"/>
    <w:rsid w:val="00474775"/>
    <w:rsid w:val="004810C6"/>
    <w:rsid w:val="004812B0"/>
    <w:rsid w:val="004814AE"/>
    <w:rsid w:val="00481833"/>
    <w:rsid w:val="00481AE3"/>
    <w:rsid w:val="00486098"/>
    <w:rsid w:val="00490363"/>
    <w:rsid w:val="00490E7B"/>
    <w:rsid w:val="004927BF"/>
    <w:rsid w:val="004940A4"/>
    <w:rsid w:val="00495045"/>
    <w:rsid w:val="004956B9"/>
    <w:rsid w:val="00495FFD"/>
    <w:rsid w:val="00497D95"/>
    <w:rsid w:val="004A094B"/>
    <w:rsid w:val="004A10F2"/>
    <w:rsid w:val="004A1CFA"/>
    <w:rsid w:val="004A2715"/>
    <w:rsid w:val="004A471F"/>
    <w:rsid w:val="004B3D7E"/>
    <w:rsid w:val="004B79F8"/>
    <w:rsid w:val="004C095D"/>
    <w:rsid w:val="004C0AE7"/>
    <w:rsid w:val="004C4394"/>
    <w:rsid w:val="004C5128"/>
    <w:rsid w:val="004C6DAA"/>
    <w:rsid w:val="004D504A"/>
    <w:rsid w:val="004D5C1F"/>
    <w:rsid w:val="004E140E"/>
    <w:rsid w:val="004E394E"/>
    <w:rsid w:val="004E42D5"/>
    <w:rsid w:val="004E731F"/>
    <w:rsid w:val="004F160B"/>
    <w:rsid w:val="004F2CF9"/>
    <w:rsid w:val="004F51AA"/>
    <w:rsid w:val="00501305"/>
    <w:rsid w:val="005025A9"/>
    <w:rsid w:val="00502773"/>
    <w:rsid w:val="00511387"/>
    <w:rsid w:val="00511CC8"/>
    <w:rsid w:val="00513E63"/>
    <w:rsid w:val="0051795F"/>
    <w:rsid w:val="00520270"/>
    <w:rsid w:val="005249E2"/>
    <w:rsid w:val="00526D59"/>
    <w:rsid w:val="0054542E"/>
    <w:rsid w:val="0055043E"/>
    <w:rsid w:val="005510E5"/>
    <w:rsid w:val="00551431"/>
    <w:rsid w:val="00554765"/>
    <w:rsid w:val="00555DB9"/>
    <w:rsid w:val="00556857"/>
    <w:rsid w:val="005602E5"/>
    <w:rsid w:val="005612CF"/>
    <w:rsid w:val="00567A41"/>
    <w:rsid w:val="00570D5C"/>
    <w:rsid w:val="00576D8E"/>
    <w:rsid w:val="00577B1C"/>
    <w:rsid w:val="00580F71"/>
    <w:rsid w:val="0058322C"/>
    <w:rsid w:val="005859B9"/>
    <w:rsid w:val="00585B16"/>
    <w:rsid w:val="005937F6"/>
    <w:rsid w:val="005977B8"/>
    <w:rsid w:val="005A60C9"/>
    <w:rsid w:val="005B3C25"/>
    <w:rsid w:val="005B4B60"/>
    <w:rsid w:val="005B71D6"/>
    <w:rsid w:val="005C02DC"/>
    <w:rsid w:val="005C23F5"/>
    <w:rsid w:val="005C2BBB"/>
    <w:rsid w:val="005C3E2A"/>
    <w:rsid w:val="005C6F39"/>
    <w:rsid w:val="005D06CA"/>
    <w:rsid w:val="005D4FCE"/>
    <w:rsid w:val="005E0613"/>
    <w:rsid w:val="005E0C9F"/>
    <w:rsid w:val="005E1EA7"/>
    <w:rsid w:val="005E4C78"/>
    <w:rsid w:val="005E72F8"/>
    <w:rsid w:val="005F0927"/>
    <w:rsid w:val="005F5355"/>
    <w:rsid w:val="005F5DE9"/>
    <w:rsid w:val="005F6FE6"/>
    <w:rsid w:val="00603BDB"/>
    <w:rsid w:val="00605F1E"/>
    <w:rsid w:val="0061045D"/>
    <w:rsid w:val="00611F1B"/>
    <w:rsid w:val="006127BF"/>
    <w:rsid w:val="00617A24"/>
    <w:rsid w:val="00621F31"/>
    <w:rsid w:val="0063228C"/>
    <w:rsid w:val="0063254E"/>
    <w:rsid w:val="006330CF"/>
    <w:rsid w:val="00634CE3"/>
    <w:rsid w:val="00634F4A"/>
    <w:rsid w:val="00636D1E"/>
    <w:rsid w:val="00637FEC"/>
    <w:rsid w:val="00642B95"/>
    <w:rsid w:val="00642F61"/>
    <w:rsid w:val="00644231"/>
    <w:rsid w:val="00653338"/>
    <w:rsid w:val="00654FDD"/>
    <w:rsid w:val="0065593C"/>
    <w:rsid w:val="00666C67"/>
    <w:rsid w:val="0066796F"/>
    <w:rsid w:val="0067001A"/>
    <w:rsid w:val="00670E47"/>
    <w:rsid w:val="0067300C"/>
    <w:rsid w:val="00680019"/>
    <w:rsid w:val="00681F44"/>
    <w:rsid w:val="00682239"/>
    <w:rsid w:val="00682760"/>
    <w:rsid w:val="00685D38"/>
    <w:rsid w:val="0068777A"/>
    <w:rsid w:val="00696C9F"/>
    <w:rsid w:val="00697F35"/>
    <w:rsid w:val="006A13AB"/>
    <w:rsid w:val="006A3EA3"/>
    <w:rsid w:val="006B4D94"/>
    <w:rsid w:val="006B6CB0"/>
    <w:rsid w:val="006C06F8"/>
    <w:rsid w:val="006C15FD"/>
    <w:rsid w:val="006C31E1"/>
    <w:rsid w:val="006D292A"/>
    <w:rsid w:val="006D3743"/>
    <w:rsid w:val="006D6CCB"/>
    <w:rsid w:val="006D7147"/>
    <w:rsid w:val="006E3389"/>
    <w:rsid w:val="006E489B"/>
    <w:rsid w:val="006E48FE"/>
    <w:rsid w:val="006F1248"/>
    <w:rsid w:val="006F4ADF"/>
    <w:rsid w:val="006F5757"/>
    <w:rsid w:val="00703392"/>
    <w:rsid w:val="007043BB"/>
    <w:rsid w:val="00707C9F"/>
    <w:rsid w:val="007118E5"/>
    <w:rsid w:val="007123C2"/>
    <w:rsid w:val="00715C51"/>
    <w:rsid w:val="00717338"/>
    <w:rsid w:val="00732E86"/>
    <w:rsid w:val="00736C2F"/>
    <w:rsid w:val="00737638"/>
    <w:rsid w:val="00742314"/>
    <w:rsid w:val="007467EA"/>
    <w:rsid w:val="0074783E"/>
    <w:rsid w:val="00750D0D"/>
    <w:rsid w:val="00756FE5"/>
    <w:rsid w:val="007573BE"/>
    <w:rsid w:val="00757837"/>
    <w:rsid w:val="0076095E"/>
    <w:rsid w:val="007660E6"/>
    <w:rsid w:val="00771398"/>
    <w:rsid w:val="0077187B"/>
    <w:rsid w:val="00776E3A"/>
    <w:rsid w:val="007811A6"/>
    <w:rsid w:val="00785E27"/>
    <w:rsid w:val="007909E7"/>
    <w:rsid w:val="00792A2C"/>
    <w:rsid w:val="00792CBA"/>
    <w:rsid w:val="007A26E5"/>
    <w:rsid w:val="007A2C78"/>
    <w:rsid w:val="007A36C4"/>
    <w:rsid w:val="007A426E"/>
    <w:rsid w:val="007A5868"/>
    <w:rsid w:val="007B075D"/>
    <w:rsid w:val="007B2859"/>
    <w:rsid w:val="007B28E9"/>
    <w:rsid w:val="007B55D0"/>
    <w:rsid w:val="007B5EA8"/>
    <w:rsid w:val="007C12F9"/>
    <w:rsid w:val="007C5488"/>
    <w:rsid w:val="007D1042"/>
    <w:rsid w:val="007D3285"/>
    <w:rsid w:val="007D4CAB"/>
    <w:rsid w:val="007D56FB"/>
    <w:rsid w:val="007D581D"/>
    <w:rsid w:val="007E0356"/>
    <w:rsid w:val="007E7BEA"/>
    <w:rsid w:val="007F3A5B"/>
    <w:rsid w:val="007F4912"/>
    <w:rsid w:val="007F6103"/>
    <w:rsid w:val="008000ED"/>
    <w:rsid w:val="00800783"/>
    <w:rsid w:val="00800E5C"/>
    <w:rsid w:val="0080148F"/>
    <w:rsid w:val="008046C1"/>
    <w:rsid w:val="00807D8E"/>
    <w:rsid w:val="00811F89"/>
    <w:rsid w:val="0081292C"/>
    <w:rsid w:val="00820C27"/>
    <w:rsid w:val="008227AE"/>
    <w:rsid w:val="008231FB"/>
    <w:rsid w:val="00823CF1"/>
    <w:rsid w:val="00831513"/>
    <w:rsid w:val="008316FE"/>
    <w:rsid w:val="00834164"/>
    <w:rsid w:val="00834696"/>
    <w:rsid w:val="008446FE"/>
    <w:rsid w:val="008471B2"/>
    <w:rsid w:val="00851FBE"/>
    <w:rsid w:val="00854EA1"/>
    <w:rsid w:val="0085767A"/>
    <w:rsid w:val="00864CDF"/>
    <w:rsid w:val="00867AE7"/>
    <w:rsid w:val="00867D56"/>
    <w:rsid w:val="0087221D"/>
    <w:rsid w:val="00872436"/>
    <w:rsid w:val="00875789"/>
    <w:rsid w:val="008808BB"/>
    <w:rsid w:val="00880E8B"/>
    <w:rsid w:val="008828D3"/>
    <w:rsid w:val="0088680D"/>
    <w:rsid w:val="00886C5B"/>
    <w:rsid w:val="00891CF3"/>
    <w:rsid w:val="00895221"/>
    <w:rsid w:val="00895667"/>
    <w:rsid w:val="008A174B"/>
    <w:rsid w:val="008B154D"/>
    <w:rsid w:val="008B50A7"/>
    <w:rsid w:val="008B578A"/>
    <w:rsid w:val="008C0F4B"/>
    <w:rsid w:val="008C157F"/>
    <w:rsid w:val="008C260D"/>
    <w:rsid w:val="008D0D9F"/>
    <w:rsid w:val="008D44F3"/>
    <w:rsid w:val="008D6E7A"/>
    <w:rsid w:val="008D7705"/>
    <w:rsid w:val="008D7BBB"/>
    <w:rsid w:val="008E0E9E"/>
    <w:rsid w:val="008E2D80"/>
    <w:rsid w:val="008E4BFF"/>
    <w:rsid w:val="008E5345"/>
    <w:rsid w:val="008F06EA"/>
    <w:rsid w:val="008F77B2"/>
    <w:rsid w:val="00904013"/>
    <w:rsid w:val="00904A5E"/>
    <w:rsid w:val="00906F4E"/>
    <w:rsid w:val="009104BC"/>
    <w:rsid w:val="00914BB2"/>
    <w:rsid w:val="00914CAC"/>
    <w:rsid w:val="0091771E"/>
    <w:rsid w:val="00917C68"/>
    <w:rsid w:val="00921D46"/>
    <w:rsid w:val="00923205"/>
    <w:rsid w:val="00927E58"/>
    <w:rsid w:val="00930BCA"/>
    <w:rsid w:val="00931034"/>
    <w:rsid w:val="00931E5E"/>
    <w:rsid w:val="0095263E"/>
    <w:rsid w:val="00952EF7"/>
    <w:rsid w:val="009611B9"/>
    <w:rsid w:val="00971EEB"/>
    <w:rsid w:val="00973E96"/>
    <w:rsid w:val="009768CB"/>
    <w:rsid w:val="009842FD"/>
    <w:rsid w:val="009845A8"/>
    <w:rsid w:val="0098561C"/>
    <w:rsid w:val="00987194"/>
    <w:rsid w:val="00990691"/>
    <w:rsid w:val="0099194E"/>
    <w:rsid w:val="009952DF"/>
    <w:rsid w:val="00995D09"/>
    <w:rsid w:val="009971D6"/>
    <w:rsid w:val="009A3404"/>
    <w:rsid w:val="009A41DF"/>
    <w:rsid w:val="009A44B6"/>
    <w:rsid w:val="009B033A"/>
    <w:rsid w:val="009B2282"/>
    <w:rsid w:val="009B2B68"/>
    <w:rsid w:val="009B575F"/>
    <w:rsid w:val="009B6687"/>
    <w:rsid w:val="009C1ECC"/>
    <w:rsid w:val="009C33BE"/>
    <w:rsid w:val="009C697D"/>
    <w:rsid w:val="009C7ECA"/>
    <w:rsid w:val="009D13F3"/>
    <w:rsid w:val="009D3D25"/>
    <w:rsid w:val="009D6756"/>
    <w:rsid w:val="009E2DC4"/>
    <w:rsid w:val="009E38DD"/>
    <w:rsid w:val="009E53DD"/>
    <w:rsid w:val="009E6311"/>
    <w:rsid w:val="009E6600"/>
    <w:rsid w:val="009E7C2A"/>
    <w:rsid w:val="009F3ECD"/>
    <w:rsid w:val="009F464D"/>
    <w:rsid w:val="00A00469"/>
    <w:rsid w:val="00A05AFE"/>
    <w:rsid w:val="00A153DB"/>
    <w:rsid w:val="00A15798"/>
    <w:rsid w:val="00A15A6E"/>
    <w:rsid w:val="00A211DE"/>
    <w:rsid w:val="00A21724"/>
    <w:rsid w:val="00A21B2D"/>
    <w:rsid w:val="00A262F0"/>
    <w:rsid w:val="00A33F78"/>
    <w:rsid w:val="00A40B01"/>
    <w:rsid w:val="00A452AF"/>
    <w:rsid w:val="00A45A40"/>
    <w:rsid w:val="00A534DD"/>
    <w:rsid w:val="00A56247"/>
    <w:rsid w:val="00A628C3"/>
    <w:rsid w:val="00A65BA6"/>
    <w:rsid w:val="00A75EA5"/>
    <w:rsid w:val="00A77C2C"/>
    <w:rsid w:val="00A8053E"/>
    <w:rsid w:val="00A82769"/>
    <w:rsid w:val="00A83428"/>
    <w:rsid w:val="00A83687"/>
    <w:rsid w:val="00A838E4"/>
    <w:rsid w:val="00A92CA8"/>
    <w:rsid w:val="00A92F41"/>
    <w:rsid w:val="00A94C41"/>
    <w:rsid w:val="00A956F8"/>
    <w:rsid w:val="00AA0588"/>
    <w:rsid w:val="00AA22DC"/>
    <w:rsid w:val="00AA7AAA"/>
    <w:rsid w:val="00AB093C"/>
    <w:rsid w:val="00AB29C6"/>
    <w:rsid w:val="00AB2E67"/>
    <w:rsid w:val="00AB3651"/>
    <w:rsid w:val="00AB50B4"/>
    <w:rsid w:val="00AB737F"/>
    <w:rsid w:val="00AC0E20"/>
    <w:rsid w:val="00AC1521"/>
    <w:rsid w:val="00AC480A"/>
    <w:rsid w:val="00AC5EA0"/>
    <w:rsid w:val="00AD2DED"/>
    <w:rsid w:val="00AD4683"/>
    <w:rsid w:val="00AD52E8"/>
    <w:rsid w:val="00AD6262"/>
    <w:rsid w:val="00AD7CDA"/>
    <w:rsid w:val="00AE0F86"/>
    <w:rsid w:val="00AE453A"/>
    <w:rsid w:val="00AE47BE"/>
    <w:rsid w:val="00AE5C17"/>
    <w:rsid w:val="00AE60ED"/>
    <w:rsid w:val="00AE7420"/>
    <w:rsid w:val="00AF414B"/>
    <w:rsid w:val="00AF56B1"/>
    <w:rsid w:val="00AF5A9E"/>
    <w:rsid w:val="00AF5DA8"/>
    <w:rsid w:val="00AF5DE2"/>
    <w:rsid w:val="00B02A62"/>
    <w:rsid w:val="00B044EF"/>
    <w:rsid w:val="00B045DC"/>
    <w:rsid w:val="00B07220"/>
    <w:rsid w:val="00B1224D"/>
    <w:rsid w:val="00B24BF3"/>
    <w:rsid w:val="00B3134C"/>
    <w:rsid w:val="00B32461"/>
    <w:rsid w:val="00B3568C"/>
    <w:rsid w:val="00B379E5"/>
    <w:rsid w:val="00B37FDC"/>
    <w:rsid w:val="00B4073F"/>
    <w:rsid w:val="00B41329"/>
    <w:rsid w:val="00B45739"/>
    <w:rsid w:val="00B4607E"/>
    <w:rsid w:val="00B50C79"/>
    <w:rsid w:val="00B512B2"/>
    <w:rsid w:val="00B5226B"/>
    <w:rsid w:val="00B5658A"/>
    <w:rsid w:val="00B60AD2"/>
    <w:rsid w:val="00B63360"/>
    <w:rsid w:val="00B64172"/>
    <w:rsid w:val="00B6515C"/>
    <w:rsid w:val="00B65374"/>
    <w:rsid w:val="00B65711"/>
    <w:rsid w:val="00B734EA"/>
    <w:rsid w:val="00B8249B"/>
    <w:rsid w:val="00B84066"/>
    <w:rsid w:val="00B84F50"/>
    <w:rsid w:val="00B9329C"/>
    <w:rsid w:val="00B93A9A"/>
    <w:rsid w:val="00B94878"/>
    <w:rsid w:val="00B9718B"/>
    <w:rsid w:val="00BA433A"/>
    <w:rsid w:val="00BC6CB0"/>
    <w:rsid w:val="00BD1D59"/>
    <w:rsid w:val="00BD2C02"/>
    <w:rsid w:val="00BD5E5B"/>
    <w:rsid w:val="00BD7EBA"/>
    <w:rsid w:val="00BE0331"/>
    <w:rsid w:val="00BE034E"/>
    <w:rsid w:val="00BE2268"/>
    <w:rsid w:val="00BE2D8B"/>
    <w:rsid w:val="00BE4A18"/>
    <w:rsid w:val="00BE51D1"/>
    <w:rsid w:val="00BE6DCB"/>
    <w:rsid w:val="00BF1F31"/>
    <w:rsid w:val="00C02B73"/>
    <w:rsid w:val="00C03386"/>
    <w:rsid w:val="00C033E8"/>
    <w:rsid w:val="00C060A6"/>
    <w:rsid w:val="00C07580"/>
    <w:rsid w:val="00C11409"/>
    <w:rsid w:val="00C1268E"/>
    <w:rsid w:val="00C149C3"/>
    <w:rsid w:val="00C21AA3"/>
    <w:rsid w:val="00C23048"/>
    <w:rsid w:val="00C32C2F"/>
    <w:rsid w:val="00C35C33"/>
    <w:rsid w:val="00C37CA2"/>
    <w:rsid w:val="00C4092C"/>
    <w:rsid w:val="00C45A88"/>
    <w:rsid w:val="00C46906"/>
    <w:rsid w:val="00C54D92"/>
    <w:rsid w:val="00C6023C"/>
    <w:rsid w:val="00C642B1"/>
    <w:rsid w:val="00C71529"/>
    <w:rsid w:val="00C7349C"/>
    <w:rsid w:val="00C74FF9"/>
    <w:rsid w:val="00C76429"/>
    <w:rsid w:val="00C76894"/>
    <w:rsid w:val="00C80F34"/>
    <w:rsid w:val="00C82F18"/>
    <w:rsid w:val="00C846D7"/>
    <w:rsid w:val="00C90269"/>
    <w:rsid w:val="00C91CD2"/>
    <w:rsid w:val="00C9223A"/>
    <w:rsid w:val="00C942BE"/>
    <w:rsid w:val="00CA1D59"/>
    <w:rsid w:val="00CA28F5"/>
    <w:rsid w:val="00CA3894"/>
    <w:rsid w:val="00CA60E9"/>
    <w:rsid w:val="00CB0ABD"/>
    <w:rsid w:val="00CB77B0"/>
    <w:rsid w:val="00CB7EC9"/>
    <w:rsid w:val="00CC2B1A"/>
    <w:rsid w:val="00CC35F3"/>
    <w:rsid w:val="00CC4345"/>
    <w:rsid w:val="00CD0204"/>
    <w:rsid w:val="00CD072A"/>
    <w:rsid w:val="00CD1E0F"/>
    <w:rsid w:val="00CD2B11"/>
    <w:rsid w:val="00CD57A4"/>
    <w:rsid w:val="00CD5CBF"/>
    <w:rsid w:val="00CD67AC"/>
    <w:rsid w:val="00CE499B"/>
    <w:rsid w:val="00CE6292"/>
    <w:rsid w:val="00CE6545"/>
    <w:rsid w:val="00CF4C84"/>
    <w:rsid w:val="00D02272"/>
    <w:rsid w:val="00D02FDE"/>
    <w:rsid w:val="00D14492"/>
    <w:rsid w:val="00D16D1A"/>
    <w:rsid w:val="00D20B90"/>
    <w:rsid w:val="00D20DBE"/>
    <w:rsid w:val="00D212B5"/>
    <w:rsid w:val="00D22AA0"/>
    <w:rsid w:val="00D279C7"/>
    <w:rsid w:val="00D34F91"/>
    <w:rsid w:val="00D409CD"/>
    <w:rsid w:val="00D42567"/>
    <w:rsid w:val="00D42740"/>
    <w:rsid w:val="00D47076"/>
    <w:rsid w:val="00D47090"/>
    <w:rsid w:val="00D47C93"/>
    <w:rsid w:val="00D512FD"/>
    <w:rsid w:val="00D52542"/>
    <w:rsid w:val="00D5368F"/>
    <w:rsid w:val="00D53ECA"/>
    <w:rsid w:val="00D54A3F"/>
    <w:rsid w:val="00D54B69"/>
    <w:rsid w:val="00D5716F"/>
    <w:rsid w:val="00D6106F"/>
    <w:rsid w:val="00D61B52"/>
    <w:rsid w:val="00D627A8"/>
    <w:rsid w:val="00D636F5"/>
    <w:rsid w:val="00D640E1"/>
    <w:rsid w:val="00D642AA"/>
    <w:rsid w:val="00D65A27"/>
    <w:rsid w:val="00D70D1E"/>
    <w:rsid w:val="00D72037"/>
    <w:rsid w:val="00D74C8B"/>
    <w:rsid w:val="00D77228"/>
    <w:rsid w:val="00D77F46"/>
    <w:rsid w:val="00D83D84"/>
    <w:rsid w:val="00D86D48"/>
    <w:rsid w:val="00D87F2B"/>
    <w:rsid w:val="00D93302"/>
    <w:rsid w:val="00D94D1F"/>
    <w:rsid w:val="00D95253"/>
    <w:rsid w:val="00D97B3A"/>
    <w:rsid w:val="00DA2983"/>
    <w:rsid w:val="00DA3928"/>
    <w:rsid w:val="00DA5EEE"/>
    <w:rsid w:val="00DA6810"/>
    <w:rsid w:val="00DB5EAA"/>
    <w:rsid w:val="00DC2CCC"/>
    <w:rsid w:val="00DC44CF"/>
    <w:rsid w:val="00DC6F17"/>
    <w:rsid w:val="00DD0A2C"/>
    <w:rsid w:val="00DD2483"/>
    <w:rsid w:val="00DE3801"/>
    <w:rsid w:val="00DF270B"/>
    <w:rsid w:val="00DF2D3E"/>
    <w:rsid w:val="00DF36F6"/>
    <w:rsid w:val="00DF7932"/>
    <w:rsid w:val="00E01406"/>
    <w:rsid w:val="00E02C38"/>
    <w:rsid w:val="00E036FC"/>
    <w:rsid w:val="00E16E31"/>
    <w:rsid w:val="00E213F3"/>
    <w:rsid w:val="00E23983"/>
    <w:rsid w:val="00E2729F"/>
    <w:rsid w:val="00E31546"/>
    <w:rsid w:val="00E31AE2"/>
    <w:rsid w:val="00E43628"/>
    <w:rsid w:val="00E43936"/>
    <w:rsid w:val="00E43C40"/>
    <w:rsid w:val="00E47A71"/>
    <w:rsid w:val="00E57559"/>
    <w:rsid w:val="00E63063"/>
    <w:rsid w:val="00E65D55"/>
    <w:rsid w:val="00E711DC"/>
    <w:rsid w:val="00E72ECB"/>
    <w:rsid w:val="00E764B7"/>
    <w:rsid w:val="00E77003"/>
    <w:rsid w:val="00E80F9C"/>
    <w:rsid w:val="00E81D2B"/>
    <w:rsid w:val="00E8226A"/>
    <w:rsid w:val="00E82620"/>
    <w:rsid w:val="00E85335"/>
    <w:rsid w:val="00E8693A"/>
    <w:rsid w:val="00E9008B"/>
    <w:rsid w:val="00E90718"/>
    <w:rsid w:val="00E915D0"/>
    <w:rsid w:val="00E97DCF"/>
    <w:rsid w:val="00EA3111"/>
    <w:rsid w:val="00EA66FD"/>
    <w:rsid w:val="00EA7188"/>
    <w:rsid w:val="00EB1FDC"/>
    <w:rsid w:val="00EB63E8"/>
    <w:rsid w:val="00EC22D5"/>
    <w:rsid w:val="00EC3C92"/>
    <w:rsid w:val="00EC5174"/>
    <w:rsid w:val="00ED1697"/>
    <w:rsid w:val="00ED29E1"/>
    <w:rsid w:val="00ED5902"/>
    <w:rsid w:val="00EE6A81"/>
    <w:rsid w:val="00EE7902"/>
    <w:rsid w:val="00EF182C"/>
    <w:rsid w:val="00EF1F6A"/>
    <w:rsid w:val="00EF25B2"/>
    <w:rsid w:val="00EF598F"/>
    <w:rsid w:val="00EF7AC3"/>
    <w:rsid w:val="00F05E94"/>
    <w:rsid w:val="00F103A5"/>
    <w:rsid w:val="00F16ADA"/>
    <w:rsid w:val="00F17301"/>
    <w:rsid w:val="00F24D2B"/>
    <w:rsid w:val="00F250DA"/>
    <w:rsid w:val="00F25BB4"/>
    <w:rsid w:val="00F272AC"/>
    <w:rsid w:val="00F27D34"/>
    <w:rsid w:val="00F302F9"/>
    <w:rsid w:val="00F30BAD"/>
    <w:rsid w:val="00F31969"/>
    <w:rsid w:val="00F32379"/>
    <w:rsid w:val="00F332BF"/>
    <w:rsid w:val="00F34A26"/>
    <w:rsid w:val="00F351C7"/>
    <w:rsid w:val="00F3552E"/>
    <w:rsid w:val="00F373E2"/>
    <w:rsid w:val="00F4090B"/>
    <w:rsid w:val="00F42C55"/>
    <w:rsid w:val="00F462D0"/>
    <w:rsid w:val="00F465AC"/>
    <w:rsid w:val="00F47142"/>
    <w:rsid w:val="00F51BED"/>
    <w:rsid w:val="00F53EAC"/>
    <w:rsid w:val="00F555EF"/>
    <w:rsid w:val="00F55979"/>
    <w:rsid w:val="00F57287"/>
    <w:rsid w:val="00F618E5"/>
    <w:rsid w:val="00F623A6"/>
    <w:rsid w:val="00F63A01"/>
    <w:rsid w:val="00F648EE"/>
    <w:rsid w:val="00F669EC"/>
    <w:rsid w:val="00F726F8"/>
    <w:rsid w:val="00F75D1D"/>
    <w:rsid w:val="00F804B5"/>
    <w:rsid w:val="00F807DA"/>
    <w:rsid w:val="00F80D90"/>
    <w:rsid w:val="00F8108E"/>
    <w:rsid w:val="00F82132"/>
    <w:rsid w:val="00F90199"/>
    <w:rsid w:val="00F90BD3"/>
    <w:rsid w:val="00F94234"/>
    <w:rsid w:val="00F94F58"/>
    <w:rsid w:val="00F95C3B"/>
    <w:rsid w:val="00FA048D"/>
    <w:rsid w:val="00FA1E6C"/>
    <w:rsid w:val="00FA1EEF"/>
    <w:rsid w:val="00FA6E6A"/>
    <w:rsid w:val="00FA71BB"/>
    <w:rsid w:val="00FB0832"/>
    <w:rsid w:val="00FB1977"/>
    <w:rsid w:val="00FB4AF0"/>
    <w:rsid w:val="00FB6266"/>
    <w:rsid w:val="00FC2672"/>
    <w:rsid w:val="00FC3758"/>
    <w:rsid w:val="00FD6DB1"/>
    <w:rsid w:val="00FD79B2"/>
    <w:rsid w:val="00FE1145"/>
    <w:rsid w:val="00FE17FA"/>
    <w:rsid w:val="00FE51BD"/>
    <w:rsid w:val="00FE5ECC"/>
    <w:rsid w:val="00FE63C9"/>
    <w:rsid w:val="00FE6683"/>
    <w:rsid w:val="00FF17FF"/>
    <w:rsid w:val="00FF5FC3"/>
    <w:rsid w:val="00FF7A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chartTrackingRefBased/>
  <w15:docId w15:val="{252AD8CA-28A2-4D6F-917B-0386BFEF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sdException w:name="Smart Link Error" w:semiHidden="1" w:unhideWhenUsed="1"/>
  </w:latentStyles>
  <w:style w:type="paragraph" w:default="1" w:styleId="Navaden">
    <w:name w:val="Normal"/>
    <w:qFormat/>
    <w:rsid w:val="00405339"/>
    <w:pPr>
      <w:suppressAutoHyphens/>
      <w:spacing w:after="120" w:line="276" w:lineRule="auto"/>
    </w:pPr>
    <w:rPr>
      <w:rFonts w:ascii="Arial" w:eastAsia="Arial" w:hAnsi="Arial" w:cs="Arial"/>
      <w:color w:val="000000"/>
      <w:sz w:val="22"/>
      <w:szCs w:val="22"/>
      <w:lang w:eastAsia="ar-SA"/>
    </w:rPr>
  </w:style>
  <w:style w:type="paragraph" w:styleId="Naslov1">
    <w:name w:val="heading 1"/>
    <w:basedOn w:val="Navaden"/>
    <w:next w:val="Telobesedila"/>
    <w:qFormat/>
    <w:rsid w:val="009952DF"/>
    <w:pPr>
      <w:keepNext/>
      <w:keepLines/>
      <w:pageBreakBefore/>
      <w:numPr>
        <w:numId w:val="1"/>
      </w:numPr>
      <w:spacing w:before="240" w:after="240"/>
      <w:outlineLvl w:val="0"/>
    </w:pPr>
    <w:rPr>
      <w:b/>
      <w:sz w:val="32"/>
      <w:szCs w:val="32"/>
    </w:rPr>
  </w:style>
  <w:style w:type="paragraph" w:styleId="Naslov2">
    <w:name w:val="heading 2"/>
    <w:basedOn w:val="Navaden"/>
    <w:next w:val="Telobesedila"/>
    <w:link w:val="Naslov2Znak"/>
    <w:qFormat/>
    <w:rsid w:val="004B3D7E"/>
    <w:pPr>
      <w:keepNext/>
      <w:keepLines/>
      <w:numPr>
        <w:ilvl w:val="1"/>
        <w:numId w:val="1"/>
      </w:numPr>
      <w:spacing w:before="360" w:after="80"/>
      <w:outlineLvl w:val="1"/>
    </w:pPr>
    <w:rPr>
      <w:b/>
      <w:sz w:val="28"/>
      <w:szCs w:val="28"/>
    </w:rPr>
  </w:style>
  <w:style w:type="paragraph" w:styleId="Naslov3">
    <w:name w:val="heading 3"/>
    <w:basedOn w:val="Navaden"/>
    <w:next w:val="Telobesedila"/>
    <w:link w:val="Naslov3Znak"/>
    <w:qFormat/>
    <w:rsid w:val="00397176"/>
    <w:pPr>
      <w:keepNext/>
      <w:keepLines/>
      <w:numPr>
        <w:ilvl w:val="2"/>
        <w:numId w:val="1"/>
      </w:numPr>
      <w:spacing w:before="280" w:after="80"/>
      <w:outlineLvl w:val="2"/>
    </w:pPr>
    <w:rPr>
      <w:b/>
      <w:sz w:val="26"/>
      <w:szCs w:val="26"/>
    </w:rPr>
  </w:style>
  <w:style w:type="paragraph" w:styleId="Naslov4">
    <w:name w:val="heading 4"/>
    <w:basedOn w:val="Navaden"/>
    <w:next w:val="Telobesedila"/>
    <w:qFormat/>
    <w:pPr>
      <w:keepNext/>
      <w:keepLines/>
      <w:numPr>
        <w:ilvl w:val="3"/>
        <w:numId w:val="1"/>
      </w:numPr>
      <w:spacing w:before="240" w:after="40"/>
      <w:outlineLvl w:val="3"/>
    </w:pPr>
    <w:rPr>
      <w:b/>
      <w:sz w:val="24"/>
      <w:szCs w:val="24"/>
    </w:rPr>
  </w:style>
  <w:style w:type="paragraph" w:styleId="Naslov5">
    <w:name w:val="heading 5"/>
    <w:basedOn w:val="Navaden"/>
    <w:next w:val="Telobesedila"/>
    <w:qFormat/>
    <w:pPr>
      <w:keepNext/>
      <w:keepLines/>
      <w:numPr>
        <w:ilvl w:val="4"/>
        <w:numId w:val="1"/>
      </w:numPr>
      <w:spacing w:before="220" w:after="40"/>
      <w:outlineLvl w:val="4"/>
    </w:pPr>
    <w:rPr>
      <w:b/>
    </w:rPr>
  </w:style>
  <w:style w:type="paragraph" w:styleId="Naslov6">
    <w:name w:val="heading 6"/>
    <w:basedOn w:val="Navaden"/>
    <w:next w:val="Telobesedila"/>
    <w:qFormat/>
    <w:pPr>
      <w:keepNext/>
      <w:keepLines/>
      <w:numPr>
        <w:ilvl w:val="5"/>
        <w:numId w:val="1"/>
      </w:numPr>
      <w:spacing w:before="200" w:after="40"/>
      <w:outlineLvl w:val="5"/>
    </w:pPr>
    <w:rPr>
      <w:b/>
      <w:sz w:val="20"/>
      <w:szCs w:val="20"/>
    </w:rPr>
  </w:style>
  <w:style w:type="paragraph" w:styleId="Naslov7">
    <w:name w:val="heading 7"/>
    <w:basedOn w:val="Navaden"/>
    <w:next w:val="Navaden"/>
    <w:link w:val="Naslov7Znak"/>
    <w:uiPriority w:val="9"/>
    <w:qFormat/>
    <w:rsid w:val="00811F89"/>
    <w:pPr>
      <w:numPr>
        <w:ilvl w:val="6"/>
        <w:numId w:val="1"/>
      </w:numPr>
      <w:spacing w:before="240" w:after="60"/>
      <w:outlineLvl w:val="6"/>
    </w:pPr>
    <w:rPr>
      <w:rFonts w:ascii="Calibri" w:eastAsia="Times New Roman" w:hAnsi="Calibri" w:cs="Times New Roman"/>
      <w:sz w:val="24"/>
      <w:szCs w:val="24"/>
      <w:lang w:val="x-none"/>
    </w:rPr>
  </w:style>
  <w:style w:type="paragraph" w:styleId="Naslov8">
    <w:name w:val="heading 8"/>
    <w:basedOn w:val="Navaden"/>
    <w:next w:val="Navaden"/>
    <w:link w:val="Naslov8Znak"/>
    <w:uiPriority w:val="9"/>
    <w:qFormat/>
    <w:rsid w:val="00811F89"/>
    <w:pPr>
      <w:numPr>
        <w:ilvl w:val="7"/>
        <w:numId w:val="1"/>
      </w:numPr>
      <w:spacing w:before="240" w:after="60"/>
      <w:outlineLvl w:val="7"/>
    </w:pPr>
    <w:rPr>
      <w:rFonts w:ascii="Calibri" w:eastAsia="Times New Roman" w:hAnsi="Calibri" w:cs="Times New Roman"/>
      <w:i/>
      <w:iCs/>
      <w:sz w:val="24"/>
      <w:szCs w:val="24"/>
      <w:lang w:val="x-none"/>
    </w:rPr>
  </w:style>
  <w:style w:type="paragraph" w:styleId="Naslov9">
    <w:name w:val="heading 9"/>
    <w:basedOn w:val="Navaden"/>
    <w:next w:val="Navaden"/>
    <w:link w:val="Naslov9Znak"/>
    <w:uiPriority w:val="9"/>
    <w:qFormat/>
    <w:rsid w:val="00811F89"/>
    <w:pPr>
      <w:numPr>
        <w:ilvl w:val="8"/>
        <w:numId w:val="1"/>
      </w:numPr>
      <w:spacing w:before="240" w:after="60"/>
      <w:outlineLvl w:val="8"/>
    </w:pPr>
    <w:rPr>
      <w:rFonts w:ascii="Calibri Light" w:eastAsia="Times New Roman" w:hAnsi="Calibri Light" w:cs="Times New Roman"/>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color w:val="CC0000"/>
      <w:position w:val="0"/>
      <w:sz w:val="22"/>
      <w:szCs w:val="20"/>
      <w:vertAlign w:val="baseline"/>
    </w:rPr>
  </w:style>
  <w:style w:type="character" w:customStyle="1" w:styleId="WW8Num2z2">
    <w:name w:val="WW8Num2z2"/>
    <w:rPr>
      <w:rFonts w:ascii="Arial" w:hAnsi="Arial" w:cs="Arial"/>
      <w:color w:val="000000"/>
      <w:position w:val="0"/>
      <w:sz w:val="22"/>
      <w:vertAlign w:val="baseline"/>
    </w:rPr>
  </w:style>
  <w:style w:type="character" w:customStyle="1" w:styleId="WW8Num3z0">
    <w:name w:val="WW8Num3z0"/>
    <w:rPr>
      <w:rFonts w:cs="Times New Roman"/>
      <w:position w:val="0"/>
      <w:sz w:val="22"/>
      <w:vertAlign w:val="baseline"/>
    </w:rPr>
  </w:style>
  <w:style w:type="character" w:customStyle="1" w:styleId="WW8Num3z1">
    <w:name w:val="WW8Num3z1"/>
    <w:rPr>
      <w:rFonts w:ascii="Arial" w:hAnsi="Arial" w:cs="Arial"/>
      <w:position w:val="0"/>
      <w:sz w:val="22"/>
      <w:vertAlign w:val="baseline"/>
    </w:rPr>
  </w:style>
  <w:style w:type="character" w:customStyle="1" w:styleId="WW8Num4z0">
    <w:name w:val="WW8Num4z0"/>
    <w:rPr>
      <w:rFonts w:ascii="Arial" w:hAnsi="Arial" w:cs="Arial"/>
      <w:smallCaps/>
      <w:color w:val="000000"/>
      <w:position w:val="0"/>
      <w:sz w:val="22"/>
      <w:szCs w:val="20"/>
      <w:vertAlign w:val="baseline"/>
    </w:rPr>
  </w:style>
  <w:style w:type="character" w:customStyle="1" w:styleId="WW8Num4z1">
    <w:name w:val="WW8Num4z1"/>
    <w:rPr>
      <w:rFonts w:cs="Times New Roman"/>
      <w:position w:val="0"/>
      <w:sz w:val="22"/>
      <w:vertAlign w:val="baseline"/>
    </w:rPr>
  </w:style>
  <w:style w:type="character" w:customStyle="1" w:styleId="WW8Num5z0">
    <w:name w:val="WW8Num5z0"/>
    <w:rPr>
      <w:rFonts w:ascii="Arial" w:hAnsi="Arial" w:cs="Arial"/>
      <w:position w:val="0"/>
      <w:sz w:val="22"/>
      <w:szCs w:val="20"/>
      <w:vertAlign w:val="baseline"/>
    </w:rPr>
  </w:style>
  <w:style w:type="character" w:customStyle="1" w:styleId="WW8Num6z0">
    <w:name w:val="WW8Num6z0"/>
    <w:rPr>
      <w:rFonts w:ascii="Calibri" w:hAnsi="Calibri" w:cs="Times New Roman"/>
      <w:b/>
      <w:position w:val="0"/>
      <w:sz w:val="22"/>
      <w:szCs w:val="20"/>
      <w:vertAlign w:val="baseline"/>
    </w:rPr>
  </w:style>
  <w:style w:type="character" w:customStyle="1" w:styleId="WW8Num7z0">
    <w:name w:val="WW8Num7z0"/>
    <w:rPr>
      <w:rFonts w:cs="Times New Roman"/>
      <w:position w:val="0"/>
      <w:sz w:val="22"/>
      <w:vertAlign w:val="baseline"/>
    </w:rPr>
  </w:style>
  <w:style w:type="character" w:customStyle="1" w:styleId="WW8Num8z0">
    <w:name w:val="WW8Num8z0"/>
    <w:rPr>
      <w:rFonts w:cs="Times New Roman"/>
      <w:position w:val="0"/>
      <w:sz w:val="22"/>
      <w:vertAlign w:val="baseline"/>
    </w:rPr>
  </w:style>
  <w:style w:type="character" w:customStyle="1" w:styleId="WW8Num9z0">
    <w:name w:val="WW8Num9z0"/>
    <w:rPr>
      <w:rFonts w:cs="Times New Roman"/>
      <w:position w:val="0"/>
      <w:sz w:val="22"/>
      <w:vertAlign w:val="baseline"/>
    </w:rPr>
  </w:style>
  <w:style w:type="character" w:customStyle="1" w:styleId="WW8Num10z0">
    <w:name w:val="WW8Num10z0"/>
    <w:rPr>
      <w:rFonts w:ascii="Arial" w:hAnsi="Arial" w:cs="Arial"/>
      <w:position w:val="0"/>
      <w:sz w:val="20"/>
      <w:vertAlign w:val="baseline"/>
    </w:rPr>
  </w:style>
  <w:style w:type="character" w:customStyle="1" w:styleId="WW8Num10z1">
    <w:name w:val="WW8Num10z1"/>
    <w:rPr>
      <w:rFonts w:cs="Times New Roman"/>
      <w:position w:val="0"/>
      <w:sz w:val="22"/>
      <w:vertAlign w:val="baseline"/>
    </w:rPr>
  </w:style>
  <w:style w:type="character" w:customStyle="1" w:styleId="WW8Num11z0">
    <w:name w:val="WW8Num11z0"/>
    <w:rPr>
      <w:rFonts w:ascii="Courier New" w:hAnsi="Courier New" w:cs="Courier New"/>
      <w:sz w:val="20"/>
      <w:szCs w:val="20"/>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Courier New" w:hAnsi="Courier New" w:cs="Courier New"/>
      <w:sz w:val="20"/>
      <w:szCs w:val="20"/>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sz w:val="20"/>
      <w:szCs w:val="20"/>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Privzetapisavaodstavka1">
    <w:name w:val="Privzeta pisava odstavka1"/>
  </w:style>
  <w:style w:type="character" w:customStyle="1" w:styleId="DefaultParagraphFont1">
    <w:name w:val="Default Paragraph Font1"/>
  </w:style>
  <w:style w:type="character" w:customStyle="1" w:styleId="Heading1Char">
    <w:name w:val="Heading 1 Char"/>
    <w:rPr>
      <w:rFonts w:ascii="Cambria" w:hAnsi="Cambria" w:cs="Cambria"/>
      <w:b/>
      <w:bCs/>
      <w:color w:val="000000"/>
      <w:kern w:val="1"/>
      <w:sz w:val="32"/>
      <w:szCs w:val="32"/>
    </w:rPr>
  </w:style>
  <w:style w:type="character" w:customStyle="1" w:styleId="Heading2Char">
    <w:name w:val="Heading 2 Char"/>
    <w:rPr>
      <w:rFonts w:ascii="Cambria" w:hAnsi="Cambria" w:cs="Cambria"/>
      <w:b/>
      <w:bCs/>
      <w:i/>
      <w:iCs/>
      <w:color w:val="000000"/>
      <w:sz w:val="28"/>
      <w:szCs w:val="28"/>
    </w:rPr>
  </w:style>
  <w:style w:type="character" w:customStyle="1" w:styleId="Heading3Char">
    <w:name w:val="Heading 3 Char"/>
    <w:rPr>
      <w:rFonts w:ascii="Cambria" w:hAnsi="Cambria" w:cs="Cambria"/>
      <w:b/>
      <w:bCs/>
      <w:color w:val="000000"/>
      <w:sz w:val="26"/>
      <w:szCs w:val="26"/>
    </w:rPr>
  </w:style>
  <w:style w:type="character" w:customStyle="1" w:styleId="Heading4Char">
    <w:name w:val="Heading 4 Char"/>
    <w:rPr>
      <w:rFonts w:ascii="Calibri" w:hAnsi="Calibri" w:cs="Calibri"/>
      <w:b/>
      <w:bCs/>
      <w:color w:val="000000"/>
      <w:sz w:val="28"/>
      <w:szCs w:val="28"/>
    </w:rPr>
  </w:style>
  <w:style w:type="character" w:customStyle="1" w:styleId="Heading5Char">
    <w:name w:val="Heading 5 Char"/>
    <w:rPr>
      <w:rFonts w:ascii="Calibri" w:hAnsi="Calibri" w:cs="Calibri"/>
      <w:b/>
      <w:bCs/>
      <w:i/>
      <w:iCs/>
      <w:color w:val="000000"/>
      <w:sz w:val="26"/>
      <w:szCs w:val="26"/>
    </w:rPr>
  </w:style>
  <w:style w:type="character" w:customStyle="1" w:styleId="Heading6Char">
    <w:name w:val="Heading 6 Char"/>
    <w:rPr>
      <w:rFonts w:ascii="Calibri" w:hAnsi="Calibri" w:cs="Calibri"/>
      <w:b/>
      <w:bCs/>
      <w:color w:val="000000"/>
    </w:rPr>
  </w:style>
  <w:style w:type="character" w:customStyle="1" w:styleId="TitleChar">
    <w:name w:val="Title Char"/>
    <w:rPr>
      <w:rFonts w:ascii="Cambria" w:hAnsi="Cambria" w:cs="Cambria"/>
      <w:b/>
      <w:bCs/>
      <w:color w:val="000000"/>
      <w:kern w:val="1"/>
      <w:sz w:val="32"/>
      <w:szCs w:val="32"/>
    </w:rPr>
  </w:style>
  <w:style w:type="character" w:customStyle="1" w:styleId="SubtitleChar">
    <w:name w:val="Subtitle Char"/>
    <w:rPr>
      <w:rFonts w:ascii="Cambria" w:hAnsi="Cambria" w:cs="Cambria"/>
      <w:color w:val="000000"/>
      <w:sz w:val="24"/>
      <w:szCs w:val="24"/>
    </w:rPr>
  </w:style>
  <w:style w:type="character" w:customStyle="1" w:styleId="CommentTextChar">
    <w:name w:val="Comment Text Char"/>
    <w:rPr>
      <w:rFonts w:cs="Times New Roman"/>
      <w:sz w:val="20"/>
      <w:szCs w:val="20"/>
    </w:rPr>
  </w:style>
  <w:style w:type="character" w:customStyle="1" w:styleId="Pripombasklic1">
    <w:name w:val="Pripomba – sklic1"/>
    <w:rPr>
      <w:rFonts w:cs="Times New Roman"/>
      <w:sz w:val="16"/>
      <w:szCs w:val="16"/>
    </w:rPr>
  </w:style>
  <w:style w:type="character" w:customStyle="1" w:styleId="BalloonTextChar">
    <w:name w:val="Balloon Text Char"/>
    <w:rPr>
      <w:rFonts w:ascii="Segoe UI" w:hAnsi="Segoe UI" w:cs="Segoe UI"/>
      <w:sz w:val="18"/>
      <w:szCs w:val="18"/>
    </w:rPr>
  </w:style>
  <w:style w:type="character" w:customStyle="1" w:styleId="CommentSubjectChar">
    <w:name w:val="Comment Subject Char"/>
    <w:rPr>
      <w:rFonts w:cs="Times New Roman"/>
      <w:b/>
      <w:bCs/>
      <w:sz w:val="20"/>
      <w:szCs w:val="20"/>
    </w:rPr>
  </w:style>
  <w:style w:type="character" w:styleId="Hiperpovezava">
    <w:name w:val="Hyperlink"/>
    <w:uiPriority w:val="99"/>
    <w:rPr>
      <w:rFonts w:cs="Times New Roman"/>
      <w:color w:val="0000FF"/>
      <w:u w:val="single"/>
    </w:rPr>
  </w:style>
  <w:style w:type="character" w:styleId="Krepko">
    <w:name w:val="Strong"/>
    <w:uiPriority w:val="22"/>
    <w:qFormat/>
    <w:rPr>
      <w:rFonts w:cs="Times New Roman"/>
      <w:b/>
      <w:bCs/>
    </w:rPr>
  </w:style>
  <w:style w:type="character" w:customStyle="1" w:styleId="ListLabel1">
    <w:name w:val="ListLabel 1"/>
    <w:rPr>
      <w:rFonts w:eastAsia="Times New Roman"/>
      <w:position w:val="0"/>
      <w:sz w:val="22"/>
      <w:vertAlign w:val="baseline"/>
    </w:rPr>
  </w:style>
  <w:style w:type="character" w:customStyle="1" w:styleId="ListLabel2">
    <w:name w:val="ListLabel 2"/>
    <w:rPr>
      <w:rFonts w:eastAsia="Times New Roman"/>
      <w:color w:val="000000"/>
      <w:position w:val="0"/>
      <w:sz w:val="22"/>
      <w:vertAlign w:val="baseline"/>
    </w:rPr>
  </w:style>
  <w:style w:type="character" w:customStyle="1" w:styleId="ListLabel3">
    <w:name w:val="ListLabel 3"/>
    <w:rPr>
      <w:rFonts w:cs="Times New Roman"/>
      <w:position w:val="0"/>
      <w:sz w:val="22"/>
      <w:vertAlign w:val="baseline"/>
    </w:rPr>
  </w:style>
  <w:style w:type="character" w:customStyle="1" w:styleId="ListLabel4">
    <w:name w:val="ListLabel 4"/>
    <w:rPr>
      <w:rFonts w:eastAsia="Times New Roman"/>
      <w:position w:val="0"/>
      <w:sz w:val="20"/>
      <w:vertAlign w:val="baseline"/>
    </w:rPr>
  </w:style>
  <w:style w:type="character" w:customStyle="1" w:styleId="BesedilooblakaZnak">
    <w:name w:val="Besedilo oblačka Znak"/>
    <w:rPr>
      <w:rFonts w:ascii="Tahoma" w:eastAsia="Arial" w:hAnsi="Tahoma" w:cs="Tahoma"/>
      <w:color w:val="000000"/>
      <w:sz w:val="16"/>
      <w:szCs w:val="16"/>
    </w:rPr>
  </w:style>
  <w:style w:type="paragraph" w:customStyle="1" w:styleId="Naslov20">
    <w:name w:val="Naslov2"/>
    <w:basedOn w:val="Navaden"/>
    <w:next w:val="Telobesedila"/>
    <w:pPr>
      <w:keepNext/>
      <w:spacing w:before="240"/>
    </w:pPr>
    <w:rPr>
      <w:rFonts w:eastAsia="Microsoft YaHei" w:cs="Mangal"/>
      <w:sz w:val="28"/>
      <w:szCs w:val="28"/>
    </w:rPr>
  </w:style>
  <w:style w:type="paragraph" w:styleId="Telobesedila">
    <w:name w:val="Body Text"/>
    <w:basedOn w:val="Navaden"/>
    <w:link w:val="TelobesedilaZnak"/>
  </w:style>
  <w:style w:type="paragraph" w:styleId="Seznam">
    <w:name w:val="List"/>
    <w:basedOn w:val="Telobesedila"/>
  </w:style>
  <w:style w:type="paragraph" w:customStyle="1" w:styleId="Napis2">
    <w:name w:val="Napis2"/>
    <w:basedOn w:val="Navaden"/>
    <w:pPr>
      <w:suppressLineNumbers/>
      <w:spacing w:before="120"/>
    </w:pPr>
    <w:rPr>
      <w:rFonts w:cs="Mangal"/>
      <w:i/>
      <w:iCs/>
      <w:sz w:val="24"/>
      <w:szCs w:val="24"/>
    </w:rPr>
  </w:style>
  <w:style w:type="paragraph" w:customStyle="1" w:styleId="Kazalo">
    <w:name w:val="Kazalo"/>
    <w:basedOn w:val="Navaden"/>
    <w:pPr>
      <w:suppressLineNumbers/>
    </w:pPr>
  </w:style>
  <w:style w:type="paragraph" w:customStyle="1" w:styleId="Naslov10">
    <w:name w:val="Naslov1"/>
    <w:basedOn w:val="Navaden"/>
    <w:next w:val="Telobesedila"/>
    <w:pPr>
      <w:keepNext/>
      <w:spacing w:before="240"/>
    </w:pPr>
    <w:rPr>
      <w:rFonts w:eastAsia="Arial Unicode MS" w:cs="Arial Unicode MS"/>
      <w:sz w:val="28"/>
      <w:szCs w:val="28"/>
    </w:rPr>
  </w:style>
  <w:style w:type="paragraph" w:customStyle="1" w:styleId="Napis1">
    <w:name w:val="Napis1"/>
    <w:basedOn w:val="Navaden"/>
    <w:pPr>
      <w:suppressLineNumbers/>
      <w:spacing w:before="120"/>
    </w:pPr>
    <w:rPr>
      <w:i/>
      <w:iCs/>
      <w:sz w:val="24"/>
      <w:szCs w:val="24"/>
    </w:rPr>
  </w:style>
  <w:style w:type="paragraph" w:styleId="Naslov">
    <w:name w:val="Title"/>
    <w:basedOn w:val="Navaden"/>
    <w:next w:val="Podnaslov"/>
    <w:qFormat/>
    <w:pPr>
      <w:keepNext/>
      <w:keepLines/>
      <w:spacing w:before="480"/>
    </w:pPr>
    <w:rPr>
      <w:b/>
      <w:bCs/>
      <w:sz w:val="72"/>
      <w:szCs w:val="72"/>
    </w:rPr>
  </w:style>
  <w:style w:type="paragraph" w:styleId="Podnaslov">
    <w:name w:val="Subtitle"/>
    <w:basedOn w:val="Navaden"/>
    <w:next w:val="Telobesedila"/>
    <w:qFormat/>
    <w:pPr>
      <w:keepNext/>
      <w:keepLines/>
      <w:spacing w:before="360" w:after="80"/>
    </w:pPr>
    <w:rPr>
      <w:rFonts w:ascii="Georgia" w:hAnsi="Georgia" w:cs="Georgia"/>
      <w:i/>
      <w:iCs/>
      <w:color w:val="666666"/>
      <w:sz w:val="48"/>
      <w:szCs w:val="48"/>
    </w:rPr>
  </w:style>
  <w:style w:type="paragraph" w:customStyle="1" w:styleId="Pripombabesedilo1">
    <w:name w:val="Pripomba – besedilo1"/>
    <w:basedOn w:val="Navaden"/>
    <w:pPr>
      <w:spacing w:line="100" w:lineRule="atLeast"/>
    </w:pPr>
    <w:rPr>
      <w:sz w:val="20"/>
      <w:szCs w:val="20"/>
    </w:rPr>
  </w:style>
  <w:style w:type="paragraph" w:customStyle="1" w:styleId="BalloonText1">
    <w:name w:val="Balloon Text1"/>
    <w:basedOn w:val="Navaden"/>
    <w:pPr>
      <w:spacing w:line="100" w:lineRule="atLeast"/>
    </w:pPr>
    <w:rPr>
      <w:rFonts w:ascii="Segoe UI" w:hAnsi="Segoe UI" w:cs="Segoe UI"/>
      <w:sz w:val="18"/>
      <w:szCs w:val="18"/>
    </w:rPr>
  </w:style>
  <w:style w:type="paragraph" w:customStyle="1" w:styleId="Zadevapripombe1">
    <w:name w:val="Zadeva pripombe1"/>
    <w:basedOn w:val="Pripombabesedilo1"/>
    <w:rPr>
      <w:b/>
      <w:bCs/>
    </w:rPr>
  </w:style>
  <w:style w:type="paragraph" w:customStyle="1" w:styleId="NavadenTekst">
    <w:name w:val="Navaden Tekst"/>
    <w:pPr>
      <w:suppressAutoHyphens/>
      <w:spacing w:line="276" w:lineRule="auto"/>
      <w:jc w:val="both"/>
    </w:pPr>
    <w:rPr>
      <w:rFonts w:ascii="Verdana" w:eastAsia="SimSun" w:hAnsi="Verdana" w:cs="Verdana"/>
      <w:kern w:val="1"/>
      <w:szCs w:val="22"/>
      <w:lang w:eastAsia="ar-SA"/>
    </w:rPr>
  </w:style>
  <w:style w:type="paragraph" w:styleId="Noga">
    <w:name w:val="footer"/>
    <w:basedOn w:val="Navaden"/>
    <w:link w:val="NogaZnak"/>
    <w:uiPriority w:val="99"/>
    <w:pPr>
      <w:suppressLineNumbers/>
      <w:tabs>
        <w:tab w:val="center" w:pos="4819"/>
        <w:tab w:val="right" w:pos="9638"/>
      </w:tabs>
    </w:pPr>
    <w:rPr>
      <w:rFonts w:cs="Times New Roman"/>
      <w:lang w:val="x-none"/>
    </w:rPr>
  </w:style>
  <w:style w:type="paragraph" w:styleId="Besedilooblaka">
    <w:name w:val="Balloon Text"/>
    <w:basedOn w:val="Navaden"/>
    <w:pPr>
      <w:spacing w:line="240" w:lineRule="auto"/>
    </w:pPr>
    <w:rPr>
      <w:rFonts w:ascii="Tahoma" w:hAnsi="Tahoma" w:cs="Tahoma"/>
      <w:sz w:val="16"/>
      <w:szCs w:val="16"/>
    </w:rPr>
  </w:style>
  <w:style w:type="paragraph" w:styleId="Glava">
    <w:name w:val="header"/>
    <w:basedOn w:val="Navaden"/>
    <w:link w:val="GlavaZnak"/>
    <w:uiPriority w:val="99"/>
    <w:pPr>
      <w:suppressLineNumbers/>
      <w:tabs>
        <w:tab w:val="center" w:pos="4819"/>
        <w:tab w:val="right" w:pos="9638"/>
      </w:tabs>
    </w:pPr>
    <w:rPr>
      <w:rFonts w:cs="Times New Roman"/>
      <w:lang w:val="x-none"/>
    </w:rPr>
  </w:style>
  <w:style w:type="paragraph" w:customStyle="1" w:styleId="Naslovvsebine">
    <w:name w:val="Naslov vsebine"/>
    <w:basedOn w:val="Naslov20"/>
    <w:pPr>
      <w:suppressLineNumbers/>
    </w:pPr>
    <w:rPr>
      <w:b/>
      <w:bCs/>
      <w:sz w:val="32"/>
      <w:szCs w:val="32"/>
    </w:rPr>
  </w:style>
  <w:style w:type="paragraph" w:styleId="Kazalovsebine3">
    <w:name w:val="toc 3"/>
    <w:basedOn w:val="Kazalo"/>
    <w:uiPriority w:val="39"/>
    <w:rsid w:val="00397176"/>
    <w:pPr>
      <w:suppressLineNumbers w:val="0"/>
      <w:spacing w:after="0" w:line="240" w:lineRule="auto"/>
      <w:ind w:left="221"/>
    </w:pPr>
    <w:rPr>
      <w:rFonts w:ascii="Calibri" w:hAnsi="Calibri"/>
      <w:sz w:val="20"/>
      <w:szCs w:val="20"/>
    </w:rPr>
  </w:style>
  <w:style w:type="paragraph" w:styleId="Kazalovsebine4">
    <w:name w:val="toc 4"/>
    <w:basedOn w:val="Kazalo"/>
    <w:uiPriority w:val="39"/>
    <w:pPr>
      <w:suppressLineNumbers w:val="0"/>
      <w:spacing w:after="0"/>
      <w:ind w:left="440"/>
    </w:pPr>
    <w:rPr>
      <w:rFonts w:ascii="Calibri" w:hAnsi="Calibri"/>
      <w:sz w:val="20"/>
      <w:szCs w:val="20"/>
    </w:rPr>
  </w:style>
  <w:style w:type="paragraph" w:styleId="Kazalovsebine5">
    <w:name w:val="toc 5"/>
    <w:basedOn w:val="Kazalo"/>
    <w:uiPriority w:val="39"/>
    <w:pPr>
      <w:suppressLineNumbers w:val="0"/>
      <w:spacing w:after="0"/>
      <w:ind w:left="660"/>
    </w:pPr>
    <w:rPr>
      <w:rFonts w:ascii="Calibri" w:hAnsi="Calibri"/>
      <w:sz w:val="20"/>
      <w:szCs w:val="20"/>
    </w:rPr>
  </w:style>
  <w:style w:type="paragraph" w:customStyle="1" w:styleId="western">
    <w:name w:val="western"/>
    <w:basedOn w:val="Navaden"/>
    <w:rsid w:val="008471B2"/>
    <w:pPr>
      <w:suppressAutoHyphens w:val="0"/>
      <w:spacing w:before="119" w:line="240" w:lineRule="auto"/>
    </w:pPr>
    <w:rPr>
      <w:rFonts w:ascii="Times New Roman" w:eastAsia="Times New Roman" w:hAnsi="Times New Roman" w:cs="Times New Roman"/>
      <w:color w:val="auto"/>
      <w:sz w:val="20"/>
      <w:szCs w:val="20"/>
      <w:lang w:eastAsia="sl-SI"/>
    </w:rPr>
  </w:style>
  <w:style w:type="character" w:customStyle="1" w:styleId="st">
    <w:name w:val="st"/>
    <w:rsid w:val="00D94D1F"/>
  </w:style>
  <w:style w:type="character" w:styleId="Poudarek">
    <w:name w:val="Emphasis"/>
    <w:uiPriority w:val="20"/>
    <w:qFormat/>
    <w:rsid w:val="00D94D1F"/>
    <w:rPr>
      <w:i/>
      <w:iCs/>
    </w:rPr>
  </w:style>
  <w:style w:type="paragraph" w:customStyle="1" w:styleId="a">
    <w:uiPriority w:val="99"/>
    <w:unhideWhenUsed/>
    <w:rsid w:val="00D94D1F"/>
    <w:pPr>
      <w:suppressAutoHyphens/>
      <w:spacing w:line="276" w:lineRule="auto"/>
    </w:pPr>
    <w:rPr>
      <w:rFonts w:ascii="Arial" w:eastAsia="Arial" w:hAnsi="Arial" w:cs="Arial"/>
      <w:color w:val="000000"/>
      <w:lang w:eastAsia="ar-SA"/>
    </w:rPr>
  </w:style>
  <w:style w:type="character" w:customStyle="1" w:styleId="PripombabesediloZnak">
    <w:name w:val="Pripomba – besedilo Znak"/>
    <w:uiPriority w:val="99"/>
    <w:semiHidden/>
    <w:rsid w:val="00D94D1F"/>
    <w:rPr>
      <w:rFonts w:ascii="Arial" w:eastAsia="Arial" w:hAnsi="Arial" w:cs="Arial"/>
      <w:color w:val="000000"/>
      <w:lang w:eastAsia="ar-SA"/>
    </w:rPr>
  </w:style>
  <w:style w:type="character" w:styleId="Pripombasklic">
    <w:name w:val="annotation reference"/>
    <w:uiPriority w:val="99"/>
    <w:semiHidden/>
    <w:unhideWhenUsed/>
    <w:rsid w:val="00D94D1F"/>
    <w:rPr>
      <w:sz w:val="16"/>
      <w:szCs w:val="16"/>
    </w:rPr>
  </w:style>
  <w:style w:type="paragraph" w:styleId="Pripombabesedilo">
    <w:name w:val="annotation text"/>
    <w:basedOn w:val="Navaden"/>
    <w:link w:val="PripombabesediloZnak1"/>
    <w:uiPriority w:val="99"/>
    <w:semiHidden/>
    <w:unhideWhenUsed/>
    <w:rsid w:val="00D94D1F"/>
    <w:rPr>
      <w:rFonts w:cs="Times New Roman"/>
      <w:sz w:val="20"/>
      <w:szCs w:val="20"/>
      <w:lang w:val="x-none"/>
    </w:rPr>
  </w:style>
  <w:style w:type="character" w:customStyle="1" w:styleId="PripombabesediloZnak1">
    <w:name w:val="Pripomba – besedilo Znak1"/>
    <w:link w:val="Pripombabesedilo"/>
    <w:uiPriority w:val="99"/>
    <w:semiHidden/>
    <w:rsid w:val="00D94D1F"/>
    <w:rPr>
      <w:rFonts w:ascii="Arial" w:eastAsia="Arial" w:hAnsi="Arial" w:cs="Arial"/>
      <w:color w:val="000000"/>
      <w:lang w:eastAsia="ar-SA"/>
    </w:rPr>
  </w:style>
  <w:style w:type="paragraph" w:styleId="Zadevapripombe">
    <w:name w:val="annotation subject"/>
    <w:basedOn w:val="Pripombabesedilo"/>
    <w:next w:val="Pripombabesedilo"/>
    <w:link w:val="ZadevapripombeZnak"/>
    <w:uiPriority w:val="99"/>
    <w:semiHidden/>
    <w:unhideWhenUsed/>
    <w:rsid w:val="00F95C3B"/>
    <w:rPr>
      <w:b/>
      <w:bCs/>
    </w:rPr>
  </w:style>
  <w:style w:type="character" w:customStyle="1" w:styleId="ZadevapripombeZnak">
    <w:name w:val="Zadeva pripombe Znak"/>
    <w:link w:val="Zadevapripombe"/>
    <w:uiPriority w:val="99"/>
    <w:semiHidden/>
    <w:rsid w:val="00F95C3B"/>
    <w:rPr>
      <w:rFonts w:ascii="Arial" w:eastAsia="Arial" w:hAnsi="Arial" w:cs="Arial"/>
      <w:b/>
      <w:bCs/>
      <w:color w:val="000000"/>
      <w:lang w:eastAsia="ar-SA"/>
    </w:rPr>
  </w:style>
  <w:style w:type="paragraph" w:styleId="Sprotnaopomba-besedilo">
    <w:name w:val="footnote text"/>
    <w:basedOn w:val="Navaden"/>
    <w:link w:val="Sprotnaopomba-besediloZnak"/>
    <w:uiPriority w:val="99"/>
    <w:semiHidden/>
    <w:unhideWhenUsed/>
    <w:rsid w:val="00750D0D"/>
    <w:rPr>
      <w:rFonts w:cs="Times New Roman"/>
      <w:sz w:val="20"/>
      <w:szCs w:val="20"/>
      <w:lang w:val="x-none"/>
    </w:rPr>
  </w:style>
  <w:style w:type="character" w:customStyle="1" w:styleId="Sprotnaopomba-besediloZnak">
    <w:name w:val="Sprotna opomba - besedilo Znak"/>
    <w:link w:val="Sprotnaopomba-besedilo"/>
    <w:uiPriority w:val="99"/>
    <w:semiHidden/>
    <w:rsid w:val="00750D0D"/>
    <w:rPr>
      <w:rFonts w:ascii="Arial" w:eastAsia="Arial" w:hAnsi="Arial" w:cs="Arial"/>
      <w:color w:val="000000"/>
      <w:lang w:eastAsia="ar-SA"/>
    </w:rPr>
  </w:style>
  <w:style w:type="character" w:styleId="Sprotnaopomba-sklic">
    <w:name w:val="footnote reference"/>
    <w:uiPriority w:val="99"/>
    <w:semiHidden/>
    <w:unhideWhenUsed/>
    <w:rsid w:val="00750D0D"/>
    <w:rPr>
      <w:vertAlign w:val="superscript"/>
    </w:rPr>
  </w:style>
  <w:style w:type="paragraph" w:styleId="Kazalovsebine1">
    <w:name w:val="toc 1"/>
    <w:basedOn w:val="Navaden"/>
    <w:next w:val="Navaden"/>
    <w:autoRedefine/>
    <w:uiPriority w:val="39"/>
    <w:unhideWhenUsed/>
    <w:rsid w:val="00397176"/>
    <w:pPr>
      <w:tabs>
        <w:tab w:val="left" w:pos="440"/>
        <w:tab w:val="right" w:leader="dot" w:pos="9628"/>
      </w:tabs>
      <w:spacing w:before="240" w:after="0"/>
    </w:pPr>
    <w:rPr>
      <w:rFonts w:ascii="Calibri Light" w:hAnsi="Calibri Light"/>
      <w:b/>
      <w:bCs/>
      <w:caps/>
      <w:sz w:val="24"/>
      <w:szCs w:val="24"/>
    </w:rPr>
  </w:style>
  <w:style w:type="paragraph" w:styleId="Kazalovsebine2">
    <w:name w:val="toc 2"/>
    <w:basedOn w:val="Navaden"/>
    <w:next w:val="Navaden"/>
    <w:autoRedefine/>
    <w:uiPriority w:val="39"/>
    <w:unhideWhenUsed/>
    <w:rsid w:val="00397176"/>
    <w:pPr>
      <w:spacing w:before="120" w:after="0"/>
    </w:pPr>
    <w:rPr>
      <w:rFonts w:ascii="Calibri" w:hAnsi="Calibri"/>
      <w:b/>
      <w:bCs/>
      <w:szCs w:val="20"/>
    </w:rPr>
  </w:style>
  <w:style w:type="paragraph" w:styleId="Napis">
    <w:name w:val="caption"/>
    <w:basedOn w:val="Navaden"/>
    <w:next w:val="Navaden"/>
    <w:uiPriority w:val="35"/>
    <w:qFormat/>
    <w:rsid w:val="00084D87"/>
    <w:pPr>
      <w:jc w:val="center"/>
    </w:pPr>
    <w:rPr>
      <w:b/>
      <w:bCs/>
      <w:sz w:val="20"/>
      <w:szCs w:val="20"/>
    </w:rPr>
  </w:style>
  <w:style w:type="character" w:customStyle="1" w:styleId="Naslov7Znak">
    <w:name w:val="Naslov 7 Znak"/>
    <w:link w:val="Naslov7"/>
    <w:uiPriority w:val="9"/>
    <w:semiHidden/>
    <w:rsid w:val="00811F89"/>
    <w:rPr>
      <w:rFonts w:ascii="Calibri" w:hAnsi="Calibri"/>
      <w:color w:val="000000"/>
      <w:sz w:val="24"/>
      <w:szCs w:val="24"/>
      <w:lang w:eastAsia="ar-SA"/>
    </w:rPr>
  </w:style>
  <w:style w:type="character" w:customStyle="1" w:styleId="Naslov8Znak">
    <w:name w:val="Naslov 8 Znak"/>
    <w:link w:val="Naslov8"/>
    <w:uiPriority w:val="9"/>
    <w:semiHidden/>
    <w:rsid w:val="00811F89"/>
    <w:rPr>
      <w:rFonts w:ascii="Calibri" w:hAnsi="Calibri"/>
      <w:i/>
      <w:iCs/>
      <w:color w:val="000000"/>
      <w:sz w:val="24"/>
      <w:szCs w:val="24"/>
      <w:lang w:eastAsia="ar-SA"/>
    </w:rPr>
  </w:style>
  <w:style w:type="character" w:customStyle="1" w:styleId="Naslov9Znak">
    <w:name w:val="Naslov 9 Znak"/>
    <w:link w:val="Naslov9"/>
    <w:uiPriority w:val="9"/>
    <w:semiHidden/>
    <w:rsid w:val="00811F89"/>
    <w:rPr>
      <w:rFonts w:ascii="Calibri Light" w:hAnsi="Calibri Light"/>
      <w:color w:val="000000"/>
      <w:sz w:val="22"/>
      <w:szCs w:val="22"/>
      <w:lang w:eastAsia="ar-SA"/>
    </w:rPr>
  </w:style>
  <w:style w:type="character" w:customStyle="1" w:styleId="GlavaZnak">
    <w:name w:val="Glava Znak"/>
    <w:link w:val="Glava"/>
    <w:uiPriority w:val="99"/>
    <w:rsid w:val="00CD57A4"/>
    <w:rPr>
      <w:rFonts w:ascii="Arial" w:eastAsia="Arial" w:hAnsi="Arial" w:cs="Arial"/>
      <w:color w:val="000000"/>
      <w:sz w:val="22"/>
      <w:szCs w:val="22"/>
      <w:lang w:eastAsia="ar-SA"/>
    </w:rPr>
  </w:style>
  <w:style w:type="character" w:customStyle="1" w:styleId="NogaZnak">
    <w:name w:val="Noga Znak"/>
    <w:link w:val="Noga"/>
    <w:uiPriority w:val="99"/>
    <w:rsid w:val="00CD57A4"/>
    <w:rPr>
      <w:rFonts w:ascii="Arial" w:eastAsia="Arial" w:hAnsi="Arial" w:cs="Arial"/>
      <w:color w:val="000000"/>
      <w:sz w:val="22"/>
      <w:szCs w:val="22"/>
      <w:lang w:eastAsia="ar-SA"/>
    </w:rPr>
  </w:style>
  <w:style w:type="paragraph" w:customStyle="1" w:styleId="Mreatabele31">
    <w:name w:val="Mreža tabele 31"/>
    <w:basedOn w:val="Naslov1"/>
    <w:next w:val="Navaden"/>
    <w:uiPriority w:val="39"/>
    <w:qFormat/>
    <w:rsid w:val="008D7BBB"/>
    <w:pPr>
      <w:pageBreakBefore w:val="0"/>
      <w:numPr>
        <w:numId w:val="0"/>
      </w:numPr>
      <w:suppressAutoHyphens w:val="0"/>
      <w:spacing w:after="0" w:line="259" w:lineRule="auto"/>
      <w:outlineLvl w:val="9"/>
    </w:pPr>
    <w:rPr>
      <w:rFonts w:ascii="Calibri Light" w:eastAsia="Times New Roman" w:hAnsi="Calibri Light" w:cs="Times New Roman"/>
      <w:b w:val="0"/>
      <w:color w:val="2E74B5"/>
      <w:lang w:eastAsia="sl-SI"/>
    </w:rPr>
  </w:style>
  <w:style w:type="paragraph" w:styleId="Kazalovsebine6">
    <w:name w:val="toc 6"/>
    <w:basedOn w:val="Navaden"/>
    <w:next w:val="Navaden"/>
    <w:autoRedefine/>
    <w:uiPriority w:val="39"/>
    <w:unhideWhenUsed/>
    <w:rsid w:val="002D40C7"/>
    <w:pPr>
      <w:spacing w:after="0"/>
      <w:ind w:left="880"/>
    </w:pPr>
    <w:rPr>
      <w:rFonts w:ascii="Calibri" w:hAnsi="Calibri"/>
      <w:sz w:val="20"/>
      <w:szCs w:val="20"/>
    </w:rPr>
  </w:style>
  <w:style w:type="paragraph" w:styleId="Kazalovsebine7">
    <w:name w:val="toc 7"/>
    <w:basedOn w:val="Navaden"/>
    <w:next w:val="Navaden"/>
    <w:autoRedefine/>
    <w:uiPriority w:val="39"/>
    <w:unhideWhenUsed/>
    <w:rsid w:val="002D40C7"/>
    <w:pPr>
      <w:spacing w:after="0"/>
      <w:ind w:left="1100"/>
    </w:pPr>
    <w:rPr>
      <w:rFonts w:ascii="Calibri" w:hAnsi="Calibri"/>
      <w:sz w:val="20"/>
      <w:szCs w:val="20"/>
    </w:rPr>
  </w:style>
  <w:style w:type="paragraph" w:styleId="Kazalovsebine8">
    <w:name w:val="toc 8"/>
    <w:basedOn w:val="Navaden"/>
    <w:next w:val="Navaden"/>
    <w:autoRedefine/>
    <w:uiPriority w:val="39"/>
    <w:unhideWhenUsed/>
    <w:rsid w:val="002D40C7"/>
    <w:pPr>
      <w:spacing w:after="0"/>
      <w:ind w:left="1320"/>
    </w:pPr>
    <w:rPr>
      <w:rFonts w:ascii="Calibri" w:hAnsi="Calibri"/>
      <w:sz w:val="20"/>
      <w:szCs w:val="20"/>
    </w:rPr>
  </w:style>
  <w:style w:type="paragraph" w:styleId="Kazalovsebine9">
    <w:name w:val="toc 9"/>
    <w:basedOn w:val="Navaden"/>
    <w:next w:val="Navaden"/>
    <w:autoRedefine/>
    <w:uiPriority w:val="39"/>
    <w:unhideWhenUsed/>
    <w:rsid w:val="002D40C7"/>
    <w:pPr>
      <w:spacing w:after="0"/>
      <w:ind w:left="1540"/>
    </w:pPr>
    <w:rPr>
      <w:rFonts w:ascii="Calibri" w:hAnsi="Calibri"/>
      <w:sz w:val="20"/>
      <w:szCs w:val="20"/>
    </w:rPr>
  </w:style>
  <w:style w:type="character" w:styleId="SledenaHiperpovezava">
    <w:name w:val="FollowedHyperlink"/>
    <w:uiPriority w:val="99"/>
    <w:semiHidden/>
    <w:unhideWhenUsed/>
    <w:rsid w:val="00603BDB"/>
    <w:rPr>
      <w:color w:val="954F72"/>
      <w:u w:val="single"/>
    </w:rPr>
  </w:style>
  <w:style w:type="paragraph" w:styleId="Kazaloslik">
    <w:name w:val="table of figures"/>
    <w:basedOn w:val="Navaden"/>
    <w:next w:val="Navaden"/>
    <w:uiPriority w:val="99"/>
    <w:unhideWhenUsed/>
    <w:rsid w:val="00397176"/>
  </w:style>
  <w:style w:type="character" w:customStyle="1" w:styleId="mw-headline">
    <w:name w:val="mw-headline"/>
    <w:rsid w:val="00FD6DB1"/>
  </w:style>
  <w:style w:type="table" w:styleId="Tabelamrea">
    <w:name w:val="Table Grid"/>
    <w:basedOn w:val="Navadnatabela"/>
    <w:uiPriority w:val="59"/>
    <w:rsid w:val="00A6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ednjamrea21">
    <w:name w:val="Srednja mreža 21"/>
    <w:link w:val="Srednjamrea2Znak"/>
    <w:uiPriority w:val="1"/>
    <w:qFormat/>
    <w:rsid w:val="00617A24"/>
    <w:rPr>
      <w:rFonts w:ascii="Calibri" w:hAnsi="Calibri"/>
      <w:sz w:val="22"/>
      <w:szCs w:val="22"/>
    </w:rPr>
  </w:style>
  <w:style w:type="character" w:customStyle="1" w:styleId="Srednjamrea2Znak">
    <w:name w:val="Srednja mreža 2 Znak"/>
    <w:link w:val="Srednjamrea21"/>
    <w:uiPriority w:val="1"/>
    <w:rsid w:val="00617A24"/>
    <w:rPr>
      <w:rFonts w:ascii="Calibri" w:hAnsi="Calibri"/>
      <w:sz w:val="22"/>
      <w:szCs w:val="22"/>
      <w:lang w:bidi="ar-SA"/>
    </w:rPr>
  </w:style>
  <w:style w:type="paragraph" w:styleId="Navadensplet">
    <w:name w:val="Normal (Web)"/>
    <w:basedOn w:val="Navaden"/>
    <w:uiPriority w:val="99"/>
    <w:semiHidden/>
    <w:unhideWhenUsed/>
    <w:rsid w:val="007B55D0"/>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Def">
    <w:name w:val="Def"/>
    <w:basedOn w:val="Navaden"/>
    <w:link w:val="DefZnak"/>
    <w:qFormat/>
    <w:rsid w:val="00E82620"/>
    <w:pPr>
      <w:ind w:left="2268" w:hanging="2268"/>
    </w:pPr>
    <w:rPr>
      <w:rFonts w:cs="Times New Roman"/>
      <w:lang w:val="x-none"/>
    </w:rPr>
  </w:style>
  <w:style w:type="paragraph" w:customStyle="1" w:styleId="Barvnosenenjepoudarek11">
    <w:name w:val="Barvno senčenje – poudarek 11"/>
    <w:hidden/>
    <w:uiPriority w:val="99"/>
    <w:semiHidden/>
    <w:rsid w:val="00A452AF"/>
    <w:rPr>
      <w:rFonts w:ascii="Arial" w:eastAsia="Arial" w:hAnsi="Arial" w:cs="Arial"/>
      <w:color w:val="000000"/>
      <w:sz w:val="22"/>
      <w:szCs w:val="22"/>
      <w:lang w:eastAsia="ar-SA"/>
    </w:rPr>
  </w:style>
  <w:style w:type="character" w:customStyle="1" w:styleId="DefZnak">
    <w:name w:val="Def Znak"/>
    <w:link w:val="Def"/>
    <w:rsid w:val="00E82620"/>
    <w:rPr>
      <w:rFonts w:ascii="Arial" w:eastAsia="Arial" w:hAnsi="Arial" w:cs="Arial"/>
      <w:color w:val="000000"/>
      <w:sz w:val="22"/>
      <w:szCs w:val="22"/>
      <w:lang w:eastAsia="ar-SA"/>
    </w:rPr>
  </w:style>
  <w:style w:type="character" w:customStyle="1" w:styleId="TabelaZnak">
    <w:name w:val="Tabela Znak"/>
    <w:link w:val="Tabela"/>
    <w:locked/>
    <w:rsid w:val="00D20B90"/>
    <w:rPr>
      <w:rFonts w:ascii="Arial" w:hAnsi="Arial" w:cs="Arial"/>
      <w:b/>
      <w:bCs/>
      <w:i/>
      <w:sz w:val="18"/>
    </w:rPr>
  </w:style>
  <w:style w:type="paragraph" w:customStyle="1" w:styleId="Tabela">
    <w:name w:val="Tabela"/>
    <w:basedOn w:val="Napis"/>
    <w:link w:val="TabelaZnak"/>
    <w:qFormat/>
    <w:rsid w:val="00D20B90"/>
    <w:pPr>
      <w:keepNext/>
      <w:suppressAutoHyphens w:val="0"/>
      <w:spacing w:after="0" w:line="240" w:lineRule="auto"/>
      <w:jc w:val="both"/>
    </w:pPr>
    <w:rPr>
      <w:rFonts w:eastAsia="Times New Roman"/>
      <w:i/>
      <w:color w:val="auto"/>
      <w:sz w:val="18"/>
      <w:lang w:eastAsia="sl-SI"/>
    </w:rPr>
  </w:style>
  <w:style w:type="character" w:customStyle="1" w:styleId="Naslov3Znak">
    <w:name w:val="Naslov 3 Znak"/>
    <w:link w:val="Naslov3"/>
    <w:rsid w:val="00D20B90"/>
    <w:rPr>
      <w:rFonts w:ascii="Arial" w:eastAsia="Arial" w:hAnsi="Arial" w:cs="Arial"/>
      <w:b/>
      <w:color w:val="000000"/>
      <w:sz w:val="26"/>
      <w:szCs w:val="26"/>
      <w:lang w:eastAsia="ar-SA"/>
    </w:rPr>
  </w:style>
  <w:style w:type="character" w:customStyle="1" w:styleId="Nerazreenaomemba1">
    <w:name w:val="Nerazrešena omemba1"/>
    <w:uiPriority w:val="99"/>
    <w:semiHidden/>
    <w:unhideWhenUsed/>
    <w:rsid w:val="00D20B90"/>
    <w:rPr>
      <w:color w:val="808080"/>
      <w:shd w:val="clear" w:color="auto" w:fill="E6E6E6"/>
    </w:rPr>
  </w:style>
  <w:style w:type="character" w:styleId="Nerazreenaomemba">
    <w:name w:val="Unresolved Mention"/>
    <w:uiPriority w:val="47"/>
    <w:rsid w:val="00341B6A"/>
    <w:rPr>
      <w:color w:val="605E5C"/>
      <w:shd w:val="clear" w:color="auto" w:fill="E1DFDD"/>
    </w:rPr>
  </w:style>
  <w:style w:type="paragraph" w:styleId="Odstavekseznama">
    <w:name w:val="List Paragraph"/>
    <w:basedOn w:val="Navaden"/>
    <w:uiPriority w:val="34"/>
    <w:qFormat/>
    <w:rsid w:val="002B6693"/>
    <w:pPr>
      <w:suppressAutoHyphens w:val="0"/>
      <w:spacing w:after="0" w:line="240" w:lineRule="auto"/>
      <w:ind w:left="720"/>
      <w:contextualSpacing/>
    </w:pPr>
    <w:rPr>
      <w:rFonts w:ascii="Times New Roman" w:eastAsia="Times New Roman" w:hAnsi="Times New Roman" w:cs="Times New Roman"/>
      <w:color w:val="auto"/>
      <w:sz w:val="24"/>
      <w:szCs w:val="24"/>
      <w:lang w:eastAsia="en-US"/>
    </w:rPr>
  </w:style>
  <w:style w:type="character" w:customStyle="1" w:styleId="apple-converted-space">
    <w:name w:val="apple-converted-space"/>
    <w:rsid w:val="00904013"/>
  </w:style>
  <w:style w:type="paragraph" w:styleId="Revizija">
    <w:name w:val="Revision"/>
    <w:hidden/>
    <w:uiPriority w:val="71"/>
    <w:rsid w:val="00B8249B"/>
    <w:rPr>
      <w:rFonts w:ascii="Arial" w:eastAsia="Arial" w:hAnsi="Arial" w:cs="Arial"/>
      <w:color w:val="000000"/>
      <w:sz w:val="22"/>
      <w:szCs w:val="22"/>
      <w:lang w:eastAsia="ar-SA"/>
    </w:rPr>
  </w:style>
  <w:style w:type="character" w:customStyle="1" w:styleId="TelobesedilaZnak">
    <w:name w:val="Telo besedila Znak"/>
    <w:link w:val="Telobesedila"/>
    <w:rsid w:val="00B8249B"/>
    <w:rPr>
      <w:rFonts w:ascii="Arial" w:eastAsia="Arial" w:hAnsi="Arial" w:cs="Arial"/>
      <w:color w:val="000000"/>
      <w:sz w:val="22"/>
      <w:szCs w:val="22"/>
      <w:lang w:val="sl-SI" w:eastAsia="ar-SA"/>
    </w:rPr>
  </w:style>
  <w:style w:type="character" w:customStyle="1" w:styleId="Naslov2Znak">
    <w:name w:val="Naslov 2 Znak"/>
    <w:link w:val="Naslov2"/>
    <w:rsid w:val="00B8249B"/>
    <w:rPr>
      <w:rFonts w:ascii="Arial" w:eastAsia="Arial" w:hAnsi="Arial" w:cs="Arial"/>
      <w:b/>
      <w:color w:val="000000"/>
      <w:sz w:val="28"/>
      <w:szCs w:val="28"/>
      <w:lang w:val="sl-SI" w:eastAsia="ar-SA"/>
    </w:rPr>
  </w:style>
  <w:style w:type="paragraph" w:styleId="Citat">
    <w:name w:val="Quote"/>
    <w:basedOn w:val="Navaden"/>
    <w:next w:val="Navaden"/>
    <w:link w:val="CitatZnak"/>
    <w:uiPriority w:val="73"/>
    <w:qFormat/>
    <w:rsid w:val="001933DD"/>
    <w:pPr>
      <w:spacing w:before="200" w:after="160"/>
      <w:ind w:left="864" w:right="864"/>
      <w:jc w:val="center"/>
    </w:pPr>
    <w:rPr>
      <w:i/>
      <w:iCs/>
      <w:color w:val="404040"/>
    </w:rPr>
  </w:style>
  <w:style w:type="character" w:customStyle="1" w:styleId="CitatZnak">
    <w:name w:val="Citat Znak"/>
    <w:link w:val="Citat"/>
    <w:uiPriority w:val="73"/>
    <w:rsid w:val="001933DD"/>
    <w:rPr>
      <w:rFonts w:ascii="Arial" w:eastAsia="Arial" w:hAnsi="Arial" w:cs="Arial"/>
      <w:i/>
      <w:iCs/>
      <w:color w:val="404040"/>
      <w:sz w:val="22"/>
      <w:szCs w:val="22"/>
      <w:lang w:eastAsia="ar-SA"/>
    </w:rPr>
  </w:style>
  <w:style w:type="paragraph" w:customStyle="1" w:styleId="Bullet1">
    <w:name w:val="Bullet 1"/>
    <w:basedOn w:val="Odstavekseznama"/>
    <w:link w:val="Bullet1Char"/>
    <w:qFormat/>
    <w:rsid w:val="004F160B"/>
    <w:pPr>
      <w:spacing w:before="60"/>
      <w:ind w:left="0"/>
      <w:jc w:val="both"/>
    </w:pPr>
    <w:rPr>
      <w:rFonts w:ascii="Arial" w:eastAsia="Calibri" w:hAnsi="Arial"/>
      <w:szCs w:val="22"/>
    </w:rPr>
  </w:style>
  <w:style w:type="character" w:customStyle="1" w:styleId="Bullet1Char">
    <w:name w:val="Bullet 1 Char"/>
    <w:link w:val="Bullet1"/>
    <w:rsid w:val="004F160B"/>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46">
      <w:bodyDiv w:val="1"/>
      <w:marLeft w:val="0"/>
      <w:marRight w:val="0"/>
      <w:marTop w:val="0"/>
      <w:marBottom w:val="0"/>
      <w:divBdr>
        <w:top w:val="none" w:sz="0" w:space="0" w:color="auto"/>
        <w:left w:val="none" w:sz="0" w:space="0" w:color="auto"/>
        <w:bottom w:val="none" w:sz="0" w:space="0" w:color="auto"/>
        <w:right w:val="none" w:sz="0" w:space="0" w:color="auto"/>
      </w:divBdr>
    </w:div>
    <w:div w:id="30151998">
      <w:bodyDiv w:val="1"/>
      <w:marLeft w:val="0"/>
      <w:marRight w:val="0"/>
      <w:marTop w:val="0"/>
      <w:marBottom w:val="0"/>
      <w:divBdr>
        <w:top w:val="none" w:sz="0" w:space="0" w:color="auto"/>
        <w:left w:val="none" w:sz="0" w:space="0" w:color="auto"/>
        <w:bottom w:val="none" w:sz="0" w:space="0" w:color="auto"/>
        <w:right w:val="none" w:sz="0" w:space="0" w:color="auto"/>
      </w:divBdr>
    </w:div>
    <w:div w:id="92172906">
      <w:bodyDiv w:val="1"/>
      <w:marLeft w:val="0"/>
      <w:marRight w:val="0"/>
      <w:marTop w:val="0"/>
      <w:marBottom w:val="0"/>
      <w:divBdr>
        <w:top w:val="none" w:sz="0" w:space="0" w:color="auto"/>
        <w:left w:val="none" w:sz="0" w:space="0" w:color="auto"/>
        <w:bottom w:val="none" w:sz="0" w:space="0" w:color="auto"/>
        <w:right w:val="none" w:sz="0" w:space="0" w:color="auto"/>
      </w:divBdr>
    </w:div>
    <w:div w:id="118914035">
      <w:bodyDiv w:val="1"/>
      <w:marLeft w:val="0"/>
      <w:marRight w:val="0"/>
      <w:marTop w:val="0"/>
      <w:marBottom w:val="0"/>
      <w:divBdr>
        <w:top w:val="none" w:sz="0" w:space="0" w:color="auto"/>
        <w:left w:val="none" w:sz="0" w:space="0" w:color="auto"/>
        <w:bottom w:val="none" w:sz="0" w:space="0" w:color="auto"/>
        <w:right w:val="none" w:sz="0" w:space="0" w:color="auto"/>
      </w:divBdr>
    </w:div>
    <w:div w:id="133724291">
      <w:bodyDiv w:val="1"/>
      <w:marLeft w:val="0"/>
      <w:marRight w:val="0"/>
      <w:marTop w:val="0"/>
      <w:marBottom w:val="0"/>
      <w:divBdr>
        <w:top w:val="none" w:sz="0" w:space="0" w:color="auto"/>
        <w:left w:val="none" w:sz="0" w:space="0" w:color="auto"/>
        <w:bottom w:val="none" w:sz="0" w:space="0" w:color="auto"/>
        <w:right w:val="none" w:sz="0" w:space="0" w:color="auto"/>
      </w:divBdr>
    </w:div>
    <w:div w:id="174348654">
      <w:bodyDiv w:val="1"/>
      <w:marLeft w:val="0"/>
      <w:marRight w:val="0"/>
      <w:marTop w:val="0"/>
      <w:marBottom w:val="0"/>
      <w:divBdr>
        <w:top w:val="none" w:sz="0" w:space="0" w:color="auto"/>
        <w:left w:val="none" w:sz="0" w:space="0" w:color="auto"/>
        <w:bottom w:val="none" w:sz="0" w:space="0" w:color="auto"/>
        <w:right w:val="none" w:sz="0" w:space="0" w:color="auto"/>
      </w:divBdr>
    </w:div>
    <w:div w:id="205530279">
      <w:bodyDiv w:val="1"/>
      <w:marLeft w:val="0"/>
      <w:marRight w:val="0"/>
      <w:marTop w:val="0"/>
      <w:marBottom w:val="0"/>
      <w:divBdr>
        <w:top w:val="none" w:sz="0" w:space="0" w:color="auto"/>
        <w:left w:val="none" w:sz="0" w:space="0" w:color="auto"/>
        <w:bottom w:val="none" w:sz="0" w:space="0" w:color="auto"/>
        <w:right w:val="none" w:sz="0" w:space="0" w:color="auto"/>
      </w:divBdr>
    </w:div>
    <w:div w:id="254435177">
      <w:bodyDiv w:val="1"/>
      <w:marLeft w:val="0"/>
      <w:marRight w:val="0"/>
      <w:marTop w:val="0"/>
      <w:marBottom w:val="0"/>
      <w:divBdr>
        <w:top w:val="none" w:sz="0" w:space="0" w:color="auto"/>
        <w:left w:val="none" w:sz="0" w:space="0" w:color="auto"/>
        <w:bottom w:val="none" w:sz="0" w:space="0" w:color="auto"/>
        <w:right w:val="none" w:sz="0" w:space="0" w:color="auto"/>
      </w:divBdr>
    </w:div>
    <w:div w:id="342828836">
      <w:bodyDiv w:val="1"/>
      <w:marLeft w:val="0"/>
      <w:marRight w:val="0"/>
      <w:marTop w:val="0"/>
      <w:marBottom w:val="0"/>
      <w:divBdr>
        <w:top w:val="none" w:sz="0" w:space="0" w:color="auto"/>
        <w:left w:val="none" w:sz="0" w:space="0" w:color="auto"/>
        <w:bottom w:val="none" w:sz="0" w:space="0" w:color="auto"/>
        <w:right w:val="none" w:sz="0" w:space="0" w:color="auto"/>
      </w:divBdr>
    </w:div>
    <w:div w:id="354622652">
      <w:bodyDiv w:val="1"/>
      <w:marLeft w:val="0"/>
      <w:marRight w:val="0"/>
      <w:marTop w:val="0"/>
      <w:marBottom w:val="0"/>
      <w:divBdr>
        <w:top w:val="none" w:sz="0" w:space="0" w:color="auto"/>
        <w:left w:val="none" w:sz="0" w:space="0" w:color="auto"/>
        <w:bottom w:val="none" w:sz="0" w:space="0" w:color="auto"/>
        <w:right w:val="none" w:sz="0" w:space="0" w:color="auto"/>
      </w:divBdr>
    </w:div>
    <w:div w:id="434718559">
      <w:bodyDiv w:val="1"/>
      <w:marLeft w:val="0"/>
      <w:marRight w:val="0"/>
      <w:marTop w:val="0"/>
      <w:marBottom w:val="0"/>
      <w:divBdr>
        <w:top w:val="none" w:sz="0" w:space="0" w:color="auto"/>
        <w:left w:val="none" w:sz="0" w:space="0" w:color="auto"/>
        <w:bottom w:val="none" w:sz="0" w:space="0" w:color="auto"/>
        <w:right w:val="none" w:sz="0" w:space="0" w:color="auto"/>
      </w:divBdr>
    </w:div>
    <w:div w:id="496579247">
      <w:bodyDiv w:val="1"/>
      <w:marLeft w:val="0"/>
      <w:marRight w:val="0"/>
      <w:marTop w:val="0"/>
      <w:marBottom w:val="0"/>
      <w:divBdr>
        <w:top w:val="none" w:sz="0" w:space="0" w:color="auto"/>
        <w:left w:val="none" w:sz="0" w:space="0" w:color="auto"/>
        <w:bottom w:val="none" w:sz="0" w:space="0" w:color="auto"/>
        <w:right w:val="none" w:sz="0" w:space="0" w:color="auto"/>
      </w:divBdr>
    </w:div>
    <w:div w:id="533348354">
      <w:bodyDiv w:val="1"/>
      <w:marLeft w:val="0"/>
      <w:marRight w:val="0"/>
      <w:marTop w:val="0"/>
      <w:marBottom w:val="0"/>
      <w:divBdr>
        <w:top w:val="none" w:sz="0" w:space="0" w:color="auto"/>
        <w:left w:val="none" w:sz="0" w:space="0" w:color="auto"/>
        <w:bottom w:val="none" w:sz="0" w:space="0" w:color="auto"/>
        <w:right w:val="none" w:sz="0" w:space="0" w:color="auto"/>
      </w:divBdr>
    </w:div>
    <w:div w:id="614486240">
      <w:bodyDiv w:val="1"/>
      <w:marLeft w:val="0"/>
      <w:marRight w:val="0"/>
      <w:marTop w:val="0"/>
      <w:marBottom w:val="0"/>
      <w:divBdr>
        <w:top w:val="none" w:sz="0" w:space="0" w:color="auto"/>
        <w:left w:val="none" w:sz="0" w:space="0" w:color="auto"/>
        <w:bottom w:val="none" w:sz="0" w:space="0" w:color="auto"/>
        <w:right w:val="none" w:sz="0" w:space="0" w:color="auto"/>
      </w:divBdr>
    </w:div>
    <w:div w:id="706418178">
      <w:bodyDiv w:val="1"/>
      <w:marLeft w:val="0"/>
      <w:marRight w:val="0"/>
      <w:marTop w:val="0"/>
      <w:marBottom w:val="0"/>
      <w:divBdr>
        <w:top w:val="none" w:sz="0" w:space="0" w:color="auto"/>
        <w:left w:val="none" w:sz="0" w:space="0" w:color="auto"/>
        <w:bottom w:val="none" w:sz="0" w:space="0" w:color="auto"/>
        <w:right w:val="none" w:sz="0" w:space="0" w:color="auto"/>
      </w:divBdr>
    </w:div>
    <w:div w:id="729576982">
      <w:bodyDiv w:val="1"/>
      <w:marLeft w:val="0"/>
      <w:marRight w:val="0"/>
      <w:marTop w:val="0"/>
      <w:marBottom w:val="0"/>
      <w:divBdr>
        <w:top w:val="none" w:sz="0" w:space="0" w:color="auto"/>
        <w:left w:val="none" w:sz="0" w:space="0" w:color="auto"/>
        <w:bottom w:val="none" w:sz="0" w:space="0" w:color="auto"/>
        <w:right w:val="none" w:sz="0" w:space="0" w:color="auto"/>
      </w:divBdr>
    </w:div>
    <w:div w:id="743727374">
      <w:bodyDiv w:val="1"/>
      <w:marLeft w:val="0"/>
      <w:marRight w:val="0"/>
      <w:marTop w:val="0"/>
      <w:marBottom w:val="0"/>
      <w:divBdr>
        <w:top w:val="none" w:sz="0" w:space="0" w:color="auto"/>
        <w:left w:val="none" w:sz="0" w:space="0" w:color="auto"/>
        <w:bottom w:val="none" w:sz="0" w:space="0" w:color="auto"/>
        <w:right w:val="none" w:sz="0" w:space="0" w:color="auto"/>
      </w:divBdr>
    </w:div>
    <w:div w:id="761410371">
      <w:bodyDiv w:val="1"/>
      <w:marLeft w:val="0"/>
      <w:marRight w:val="0"/>
      <w:marTop w:val="0"/>
      <w:marBottom w:val="0"/>
      <w:divBdr>
        <w:top w:val="none" w:sz="0" w:space="0" w:color="auto"/>
        <w:left w:val="none" w:sz="0" w:space="0" w:color="auto"/>
        <w:bottom w:val="none" w:sz="0" w:space="0" w:color="auto"/>
        <w:right w:val="none" w:sz="0" w:space="0" w:color="auto"/>
      </w:divBdr>
    </w:div>
    <w:div w:id="785200961">
      <w:bodyDiv w:val="1"/>
      <w:marLeft w:val="0"/>
      <w:marRight w:val="0"/>
      <w:marTop w:val="0"/>
      <w:marBottom w:val="0"/>
      <w:divBdr>
        <w:top w:val="none" w:sz="0" w:space="0" w:color="auto"/>
        <w:left w:val="none" w:sz="0" w:space="0" w:color="auto"/>
        <w:bottom w:val="none" w:sz="0" w:space="0" w:color="auto"/>
        <w:right w:val="none" w:sz="0" w:space="0" w:color="auto"/>
      </w:divBdr>
    </w:div>
    <w:div w:id="811869286">
      <w:bodyDiv w:val="1"/>
      <w:marLeft w:val="0"/>
      <w:marRight w:val="0"/>
      <w:marTop w:val="0"/>
      <w:marBottom w:val="0"/>
      <w:divBdr>
        <w:top w:val="none" w:sz="0" w:space="0" w:color="auto"/>
        <w:left w:val="none" w:sz="0" w:space="0" w:color="auto"/>
        <w:bottom w:val="none" w:sz="0" w:space="0" w:color="auto"/>
        <w:right w:val="none" w:sz="0" w:space="0" w:color="auto"/>
      </w:divBdr>
    </w:div>
    <w:div w:id="897128286">
      <w:bodyDiv w:val="1"/>
      <w:marLeft w:val="0"/>
      <w:marRight w:val="0"/>
      <w:marTop w:val="0"/>
      <w:marBottom w:val="0"/>
      <w:divBdr>
        <w:top w:val="none" w:sz="0" w:space="0" w:color="auto"/>
        <w:left w:val="none" w:sz="0" w:space="0" w:color="auto"/>
        <w:bottom w:val="none" w:sz="0" w:space="0" w:color="auto"/>
        <w:right w:val="none" w:sz="0" w:space="0" w:color="auto"/>
      </w:divBdr>
      <w:divsChild>
        <w:div w:id="89355734">
          <w:marLeft w:val="0"/>
          <w:marRight w:val="0"/>
          <w:marTop w:val="0"/>
          <w:marBottom w:val="0"/>
          <w:divBdr>
            <w:top w:val="none" w:sz="0" w:space="0" w:color="auto"/>
            <w:left w:val="none" w:sz="0" w:space="0" w:color="auto"/>
            <w:bottom w:val="none" w:sz="0" w:space="0" w:color="auto"/>
            <w:right w:val="none" w:sz="0" w:space="0" w:color="auto"/>
          </w:divBdr>
          <w:divsChild>
            <w:div w:id="518399869">
              <w:marLeft w:val="0"/>
              <w:marRight w:val="0"/>
              <w:marTop w:val="0"/>
              <w:marBottom w:val="0"/>
              <w:divBdr>
                <w:top w:val="none" w:sz="0" w:space="0" w:color="auto"/>
                <w:left w:val="none" w:sz="0" w:space="0" w:color="auto"/>
                <w:bottom w:val="none" w:sz="0" w:space="0" w:color="auto"/>
                <w:right w:val="none" w:sz="0" w:space="0" w:color="auto"/>
              </w:divBdr>
              <w:divsChild>
                <w:div w:id="1916669280">
                  <w:marLeft w:val="0"/>
                  <w:marRight w:val="0"/>
                  <w:marTop w:val="0"/>
                  <w:marBottom w:val="0"/>
                  <w:divBdr>
                    <w:top w:val="none" w:sz="0" w:space="0" w:color="auto"/>
                    <w:left w:val="none" w:sz="0" w:space="0" w:color="auto"/>
                    <w:bottom w:val="none" w:sz="0" w:space="0" w:color="auto"/>
                    <w:right w:val="none" w:sz="0" w:space="0" w:color="auto"/>
                  </w:divBdr>
                  <w:divsChild>
                    <w:div w:id="283999647">
                      <w:marLeft w:val="0"/>
                      <w:marRight w:val="0"/>
                      <w:marTop w:val="0"/>
                      <w:marBottom w:val="0"/>
                      <w:divBdr>
                        <w:top w:val="none" w:sz="0" w:space="0" w:color="auto"/>
                        <w:left w:val="none" w:sz="0" w:space="0" w:color="auto"/>
                        <w:bottom w:val="none" w:sz="0" w:space="0" w:color="auto"/>
                        <w:right w:val="none" w:sz="0" w:space="0" w:color="auto"/>
                      </w:divBdr>
                      <w:divsChild>
                        <w:div w:id="1420062525">
                          <w:marLeft w:val="0"/>
                          <w:marRight w:val="0"/>
                          <w:marTop w:val="0"/>
                          <w:marBottom w:val="0"/>
                          <w:divBdr>
                            <w:top w:val="none" w:sz="0" w:space="0" w:color="auto"/>
                            <w:left w:val="none" w:sz="0" w:space="0" w:color="auto"/>
                            <w:bottom w:val="none" w:sz="0" w:space="0" w:color="auto"/>
                            <w:right w:val="none" w:sz="0" w:space="0" w:color="auto"/>
                          </w:divBdr>
                          <w:divsChild>
                            <w:div w:id="15561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654752">
      <w:bodyDiv w:val="1"/>
      <w:marLeft w:val="0"/>
      <w:marRight w:val="0"/>
      <w:marTop w:val="0"/>
      <w:marBottom w:val="0"/>
      <w:divBdr>
        <w:top w:val="none" w:sz="0" w:space="0" w:color="auto"/>
        <w:left w:val="none" w:sz="0" w:space="0" w:color="auto"/>
        <w:bottom w:val="none" w:sz="0" w:space="0" w:color="auto"/>
        <w:right w:val="none" w:sz="0" w:space="0" w:color="auto"/>
      </w:divBdr>
    </w:div>
    <w:div w:id="912008389">
      <w:bodyDiv w:val="1"/>
      <w:marLeft w:val="0"/>
      <w:marRight w:val="0"/>
      <w:marTop w:val="0"/>
      <w:marBottom w:val="0"/>
      <w:divBdr>
        <w:top w:val="none" w:sz="0" w:space="0" w:color="auto"/>
        <w:left w:val="none" w:sz="0" w:space="0" w:color="auto"/>
        <w:bottom w:val="none" w:sz="0" w:space="0" w:color="auto"/>
        <w:right w:val="none" w:sz="0" w:space="0" w:color="auto"/>
      </w:divBdr>
    </w:div>
    <w:div w:id="947008682">
      <w:bodyDiv w:val="1"/>
      <w:marLeft w:val="0"/>
      <w:marRight w:val="0"/>
      <w:marTop w:val="0"/>
      <w:marBottom w:val="0"/>
      <w:divBdr>
        <w:top w:val="none" w:sz="0" w:space="0" w:color="auto"/>
        <w:left w:val="none" w:sz="0" w:space="0" w:color="auto"/>
        <w:bottom w:val="none" w:sz="0" w:space="0" w:color="auto"/>
        <w:right w:val="none" w:sz="0" w:space="0" w:color="auto"/>
      </w:divBdr>
    </w:div>
    <w:div w:id="1005866101">
      <w:bodyDiv w:val="1"/>
      <w:marLeft w:val="0"/>
      <w:marRight w:val="0"/>
      <w:marTop w:val="0"/>
      <w:marBottom w:val="0"/>
      <w:divBdr>
        <w:top w:val="none" w:sz="0" w:space="0" w:color="auto"/>
        <w:left w:val="none" w:sz="0" w:space="0" w:color="auto"/>
        <w:bottom w:val="none" w:sz="0" w:space="0" w:color="auto"/>
        <w:right w:val="none" w:sz="0" w:space="0" w:color="auto"/>
      </w:divBdr>
    </w:div>
    <w:div w:id="1010529213">
      <w:bodyDiv w:val="1"/>
      <w:marLeft w:val="0"/>
      <w:marRight w:val="0"/>
      <w:marTop w:val="0"/>
      <w:marBottom w:val="0"/>
      <w:divBdr>
        <w:top w:val="none" w:sz="0" w:space="0" w:color="auto"/>
        <w:left w:val="none" w:sz="0" w:space="0" w:color="auto"/>
        <w:bottom w:val="none" w:sz="0" w:space="0" w:color="auto"/>
        <w:right w:val="none" w:sz="0" w:space="0" w:color="auto"/>
      </w:divBdr>
    </w:div>
    <w:div w:id="1049264089">
      <w:bodyDiv w:val="1"/>
      <w:marLeft w:val="0"/>
      <w:marRight w:val="0"/>
      <w:marTop w:val="0"/>
      <w:marBottom w:val="0"/>
      <w:divBdr>
        <w:top w:val="none" w:sz="0" w:space="0" w:color="auto"/>
        <w:left w:val="none" w:sz="0" w:space="0" w:color="auto"/>
        <w:bottom w:val="none" w:sz="0" w:space="0" w:color="auto"/>
        <w:right w:val="none" w:sz="0" w:space="0" w:color="auto"/>
      </w:divBdr>
    </w:div>
    <w:div w:id="1062950225">
      <w:bodyDiv w:val="1"/>
      <w:marLeft w:val="0"/>
      <w:marRight w:val="0"/>
      <w:marTop w:val="0"/>
      <w:marBottom w:val="0"/>
      <w:divBdr>
        <w:top w:val="none" w:sz="0" w:space="0" w:color="auto"/>
        <w:left w:val="none" w:sz="0" w:space="0" w:color="auto"/>
        <w:bottom w:val="none" w:sz="0" w:space="0" w:color="auto"/>
        <w:right w:val="none" w:sz="0" w:space="0" w:color="auto"/>
      </w:divBdr>
    </w:div>
    <w:div w:id="1073619899">
      <w:bodyDiv w:val="1"/>
      <w:marLeft w:val="0"/>
      <w:marRight w:val="0"/>
      <w:marTop w:val="0"/>
      <w:marBottom w:val="0"/>
      <w:divBdr>
        <w:top w:val="none" w:sz="0" w:space="0" w:color="auto"/>
        <w:left w:val="none" w:sz="0" w:space="0" w:color="auto"/>
        <w:bottom w:val="none" w:sz="0" w:space="0" w:color="auto"/>
        <w:right w:val="none" w:sz="0" w:space="0" w:color="auto"/>
      </w:divBdr>
    </w:div>
    <w:div w:id="1102333276">
      <w:bodyDiv w:val="1"/>
      <w:marLeft w:val="0"/>
      <w:marRight w:val="0"/>
      <w:marTop w:val="0"/>
      <w:marBottom w:val="0"/>
      <w:divBdr>
        <w:top w:val="none" w:sz="0" w:space="0" w:color="auto"/>
        <w:left w:val="none" w:sz="0" w:space="0" w:color="auto"/>
        <w:bottom w:val="none" w:sz="0" w:space="0" w:color="auto"/>
        <w:right w:val="none" w:sz="0" w:space="0" w:color="auto"/>
      </w:divBdr>
    </w:div>
    <w:div w:id="1104769867">
      <w:bodyDiv w:val="1"/>
      <w:marLeft w:val="0"/>
      <w:marRight w:val="0"/>
      <w:marTop w:val="0"/>
      <w:marBottom w:val="0"/>
      <w:divBdr>
        <w:top w:val="none" w:sz="0" w:space="0" w:color="auto"/>
        <w:left w:val="none" w:sz="0" w:space="0" w:color="auto"/>
        <w:bottom w:val="none" w:sz="0" w:space="0" w:color="auto"/>
        <w:right w:val="none" w:sz="0" w:space="0" w:color="auto"/>
      </w:divBdr>
    </w:div>
    <w:div w:id="1139877234">
      <w:bodyDiv w:val="1"/>
      <w:marLeft w:val="0"/>
      <w:marRight w:val="0"/>
      <w:marTop w:val="0"/>
      <w:marBottom w:val="0"/>
      <w:divBdr>
        <w:top w:val="none" w:sz="0" w:space="0" w:color="auto"/>
        <w:left w:val="none" w:sz="0" w:space="0" w:color="auto"/>
        <w:bottom w:val="none" w:sz="0" w:space="0" w:color="auto"/>
        <w:right w:val="none" w:sz="0" w:space="0" w:color="auto"/>
      </w:divBdr>
    </w:div>
    <w:div w:id="1171331239">
      <w:bodyDiv w:val="1"/>
      <w:marLeft w:val="0"/>
      <w:marRight w:val="0"/>
      <w:marTop w:val="0"/>
      <w:marBottom w:val="0"/>
      <w:divBdr>
        <w:top w:val="none" w:sz="0" w:space="0" w:color="auto"/>
        <w:left w:val="none" w:sz="0" w:space="0" w:color="auto"/>
        <w:bottom w:val="none" w:sz="0" w:space="0" w:color="auto"/>
        <w:right w:val="none" w:sz="0" w:space="0" w:color="auto"/>
      </w:divBdr>
    </w:div>
    <w:div w:id="1185440566">
      <w:bodyDiv w:val="1"/>
      <w:marLeft w:val="0"/>
      <w:marRight w:val="0"/>
      <w:marTop w:val="0"/>
      <w:marBottom w:val="0"/>
      <w:divBdr>
        <w:top w:val="none" w:sz="0" w:space="0" w:color="auto"/>
        <w:left w:val="none" w:sz="0" w:space="0" w:color="auto"/>
        <w:bottom w:val="none" w:sz="0" w:space="0" w:color="auto"/>
        <w:right w:val="none" w:sz="0" w:space="0" w:color="auto"/>
      </w:divBdr>
    </w:div>
    <w:div w:id="1202203461">
      <w:bodyDiv w:val="1"/>
      <w:marLeft w:val="0"/>
      <w:marRight w:val="0"/>
      <w:marTop w:val="0"/>
      <w:marBottom w:val="0"/>
      <w:divBdr>
        <w:top w:val="none" w:sz="0" w:space="0" w:color="auto"/>
        <w:left w:val="none" w:sz="0" w:space="0" w:color="auto"/>
        <w:bottom w:val="none" w:sz="0" w:space="0" w:color="auto"/>
        <w:right w:val="none" w:sz="0" w:space="0" w:color="auto"/>
      </w:divBdr>
    </w:div>
    <w:div w:id="1205213973">
      <w:bodyDiv w:val="1"/>
      <w:marLeft w:val="0"/>
      <w:marRight w:val="0"/>
      <w:marTop w:val="0"/>
      <w:marBottom w:val="0"/>
      <w:divBdr>
        <w:top w:val="none" w:sz="0" w:space="0" w:color="auto"/>
        <w:left w:val="none" w:sz="0" w:space="0" w:color="auto"/>
        <w:bottom w:val="none" w:sz="0" w:space="0" w:color="auto"/>
        <w:right w:val="none" w:sz="0" w:space="0" w:color="auto"/>
      </w:divBdr>
    </w:div>
    <w:div w:id="1215658331">
      <w:bodyDiv w:val="1"/>
      <w:marLeft w:val="0"/>
      <w:marRight w:val="0"/>
      <w:marTop w:val="0"/>
      <w:marBottom w:val="0"/>
      <w:divBdr>
        <w:top w:val="none" w:sz="0" w:space="0" w:color="auto"/>
        <w:left w:val="none" w:sz="0" w:space="0" w:color="auto"/>
        <w:bottom w:val="none" w:sz="0" w:space="0" w:color="auto"/>
        <w:right w:val="none" w:sz="0" w:space="0" w:color="auto"/>
      </w:divBdr>
    </w:div>
    <w:div w:id="1217623850">
      <w:bodyDiv w:val="1"/>
      <w:marLeft w:val="0"/>
      <w:marRight w:val="0"/>
      <w:marTop w:val="0"/>
      <w:marBottom w:val="0"/>
      <w:divBdr>
        <w:top w:val="none" w:sz="0" w:space="0" w:color="auto"/>
        <w:left w:val="none" w:sz="0" w:space="0" w:color="auto"/>
        <w:bottom w:val="none" w:sz="0" w:space="0" w:color="auto"/>
        <w:right w:val="none" w:sz="0" w:space="0" w:color="auto"/>
      </w:divBdr>
    </w:div>
    <w:div w:id="1237127293">
      <w:bodyDiv w:val="1"/>
      <w:marLeft w:val="0"/>
      <w:marRight w:val="0"/>
      <w:marTop w:val="0"/>
      <w:marBottom w:val="0"/>
      <w:divBdr>
        <w:top w:val="none" w:sz="0" w:space="0" w:color="auto"/>
        <w:left w:val="none" w:sz="0" w:space="0" w:color="auto"/>
        <w:bottom w:val="none" w:sz="0" w:space="0" w:color="auto"/>
        <w:right w:val="none" w:sz="0" w:space="0" w:color="auto"/>
      </w:divBdr>
    </w:div>
    <w:div w:id="1281643444">
      <w:bodyDiv w:val="1"/>
      <w:marLeft w:val="0"/>
      <w:marRight w:val="0"/>
      <w:marTop w:val="0"/>
      <w:marBottom w:val="0"/>
      <w:divBdr>
        <w:top w:val="none" w:sz="0" w:space="0" w:color="auto"/>
        <w:left w:val="none" w:sz="0" w:space="0" w:color="auto"/>
        <w:bottom w:val="none" w:sz="0" w:space="0" w:color="auto"/>
        <w:right w:val="none" w:sz="0" w:space="0" w:color="auto"/>
      </w:divBdr>
    </w:div>
    <w:div w:id="1282876251">
      <w:bodyDiv w:val="1"/>
      <w:marLeft w:val="0"/>
      <w:marRight w:val="0"/>
      <w:marTop w:val="0"/>
      <w:marBottom w:val="0"/>
      <w:divBdr>
        <w:top w:val="none" w:sz="0" w:space="0" w:color="auto"/>
        <w:left w:val="none" w:sz="0" w:space="0" w:color="auto"/>
        <w:bottom w:val="none" w:sz="0" w:space="0" w:color="auto"/>
        <w:right w:val="none" w:sz="0" w:space="0" w:color="auto"/>
      </w:divBdr>
    </w:div>
    <w:div w:id="1302610884">
      <w:bodyDiv w:val="1"/>
      <w:marLeft w:val="0"/>
      <w:marRight w:val="0"/>
      <w:marTop w:val="0"/>
      <w:marBottom w:val="0"/>
      <w:divBdr>
        <w:top w:val="none" w:sz="0" w:space="0" w:color="auto"/>
        <w:left w:val="none" w:sz="0" w:space="0" w:color="auto"/>
        <w:bottom w:val="none" w:sz="0" w:space="0" w:color="auto"/>
        <w:right w:val="none" w:sz="0" w:space="0" w:color="auto"/>
      </w:divBdr>
      <w:divsChild>
        <w:div w:id="581065616">
          <w:marLeft w:val="547"/>
          <w:marRight w:val="0"/>
          <w:marTop w:val="77"/>
          <w:marBottom w:val="0"/>
          <w:divBdr>
            <w:top w:val="none" w:sz="0" w:space="0" w:color="auto"/>
            <w:left w:val="none" w:sz="0" w:space="0" w:color="auto"/>
            <w:bottom w:val="none" w:sz="0" w:space="0" w:color="auto"/>
            <w:right w:val="none" w:sz="0" w:space="0" w:color="auto"/>
          </w:divBdr>
        </w:div>
      </w:divsChild>
    </w:div>
    <w:div w:id="1306545205">
      <w:bodyDiv w:val="1"/>
      <w:marLeft w:val="0"/>
      <w:marRight w:val="0"/>
      <w:marTop w:val="0"/>
      <w:marBottom w:val="0"/>
      <w:divBdr>
        <w:top w:val="none" w:sz="0" w:space="0" w:color="auto"/>
        <w:left w:val="none" w:sz="0" w:space="0" w:color="auto"/>
        <w:bottom w:val="none" w:sz="0" w:space="0" w:color="auto"/>
        <w:right w:val="none" w:sz="0" w:space="0" w:color="auto"/>
      </w:divBdr>
    </w:div>
    <w:div w:id="1469207511">
      <w:bodyDiv w:val="1"/>
      <w:marLeft w:val="0"/>
      <w:marRight w:val="0"/>
      <w:marTop w:val="0"/>
      <w:marBottom w:val="0"/>
      <w:divBdr>
        <w:top w:val="none" w:sz="0" w:space="0" w:color="auto"/>
        <w:left w:val="none" w:sz="0" w:space="0" w:color="auto"/>
        <w:bottom w:val="none" w:sz="0" w:space="0" w:color="auto"/>
        <w:right w:val="none" w:sz="0" w:space="0" w:color="auto"/>
      </w:divBdr>
    </w:div>
    <w:div w:id="1506552690">
      <w:bodyDiv w:val="1"/>
      <w:marLeft w:val="0"/>
      <w:marRight w:val="0"/>
      <w:marTop w:val="0"/>
      <w:marBottom w:val="0"/>
      <w:divBdr>
        <w:top w:val="none" w:sz="0" w:space="0" w:color="auto"/>
        <w:left w:val="none" w:sz="0" w:space="0" w:color="auto"/>
        <w:bottom w:val="none" w:sz="0" w:space="0" w:color="auto"/>
        <w:right w:val="none" w:sz="0" w:space="0" w:color="auto"/>
      </w:divBdr>
    </w:div>
    <w:div w:id="1507403617">
      <w:bodyDiv w:val="1"/>
      <w:marLeft w:val="0"/>
      <w:marRight w:val="0"/>
      <w:marTop w:val="0"/>
      <w:marBottom w:val="0"/>
      <w:divBdr>
        <w:top w:val="none" w:sz="0" w:space="0" w:color="auto"/>
        <w:left w:val="none" w:sz="0" w:space="0" w:color="auto"/>
        <w:bottom w:val="none" w:sz="0" w:space="0" w:color="auto"/>
        <w:right w:val="none" w:sz="0" w:space="0" w:color="auto"/>
      </w:divBdr>
    </w:div>
    <w:div w:id="1659114470">
      <w:bodyDiv w:val="1"/>
      <w:marLeft w:val="0"/>
      <w:marRight w:val="0"/>
      <w:marTop w:val="0"/>
      <w:marBottom w:val="0"/>
      <w:divBdr>
        <w:top w:val="none" w:sz="0" w:space="0" w:color="auto"/>
        <w:left w:val="none" w:sz="0" w:space="0" w:color="auto"/>
        <w:bottom w:val="none" w:sz="0" w:space="0" w:color="auto"/>
        <w:right w:val="none" w:sz="0" w:space="0" w:color="auto"/>
      </w:divBdr>
    </w:div>
    <w:div w:id="1687633205">
      <w:bodyDiv w:val="1"/>
      <w:marLeft w:val="0"/>
      <w:marRight w:val="0"/>
      <w:marTop w:val="0"/>
      <w:marBottom w:val="0"/>
      <w:divBdr>
        <w:top w:val="none" w:sz="0" w:space="0" w:color="auto"/>
        <w:left w:val="none" w:sz="0" w:space="0" w:color="auto"/>
        <w:bottom w:val="none" w:sz="0" w:space="0" w:color="auto"/>
        <w:right w:val="none" w:sz="0" w:space="0" w:color="auto"/>
      </w:divBdr>
    </w:div>
    <w:div w:id="1699118929">
      <w:bodyDiv w:val="1"/>
      <w:marLeft w:val="0"/>
      <w:marRight w:val="0"/>
      <w:marTop w:val="0"/>
      <w:marBottom w:val="0"/>
      <w:divBdr>
        <w:top w:val="none" w:sz="0" w:space="0" w:color="auto"/>
        <w:left w:val="none" w:sz="0" w:space="0" w:color="auto"/>
        <w:bottom w:val="none" w:sz="0" w:space="0" w:color="auto"/>
        <w:right w:val="none" w:sz="0" w:space="0" w:color="auto"/>
      </w:divBdr>
    </w:div>
    <w:div w:id="1728188690">
      <w:bodyDiv w:val="1"/>
      <w:marLeft w:val="0"/>
      <w:marRight w:val="0"/>
      <w:marTop w:val="0"/>
      <w:marBottom w:val="0"/>
      <w:divBdr>
        <w:top w:val="none" w:sz="0" w:space="0" w:color="auto"/>
        <w:left w:val="none" w:sz="0" w:space="0" w:color="auto"/>
        <w:bottom w:val="none" w:sz="0" w:space="0" w:color="auto"/>
        <w:right w:val="none" w:sz="0" w:space="0" w:color="auto"/>
      </w:divBdr>
    </w:div>
    <w:div w:id="1733187101">
      <w:bodyDiv w:val="1"/>
      <w:marLeft w:val="0"/>
      <w:marRight w:val="0"/>
      <w:marTop w:val="0"/>
      <w:marBottom w:val="0"/>
      <w:divBdr>
        <w:top w:val="none" w:sz="0" w:space="0" w:color="auto"/>
        <w:left w:val="none" w:sz="0" w:space="0" w:color="auto"/>
        <w:bottom w:val="none" w:sz="0" w:space="0" w:color="auto"/>
        <w:right w:val="none" w:sz="0" w:space="0" w:color="auto"/>
      </w:divBdr>
    </w:div>
    <w:div w:id="1740129835">
      <w:bodyDiv w:val="1"/>
      <w:marLeft w:val="0"/>
      <w:marRight w:val="0"/>
      <w:marTop w:val="0"/>
      <w:marBottom w:val="0"/>
      <w:divBdr>
        <w:top w:val="none" w:sz="0" w:space="0" w:color="auto"/>
        <w:left w:val="none" w:sz="0" w:space="0" w:color="auto"/>
        <w:bottom w:val="none" w:sz="0" w:space="0" w:color="auto"/>
        <w:right w:val="none" w:sz="0" w:space="0" w:color="auto"/>
      </w:divBdr>
    </w:div>
    <w:div w:id="1787580766">
      <w:bodyDiv w:val="1"/>
      <w:marLeft w:val="0"/>
      <w:marRight w:val="0"/>
      <w:marTop w:val="0"/>
      <w:marBottom w:val="0"/>
      <w:divBdr>
        <w:top w:val="none" w:sz="0" w:space="0" w:color="auto"/>
        <w:left w:val="none" w:sz="0" w:space="0" w:color="auto"/>
        <w:bottom w:val="none" w:sz="0" w:space="0" w:color="auto"/>
        <w:right w:val="none" w:sz="0" w:space="0" w:color="auto"/>
      </w:divBdr>
    </w:div>
    <w:div w:id="1801680281">
      <w:bodyDiv w:val="1"/>
      <w:marLeft w:val="0"/>
      <w:marRight w:val="0"/>
      <w:marTop w:val="0"/>
      <w:marBottom w:val="0"/>
      <w:divBdr>
        <w:top w:val="none" w:sz="0" w:space="0" w:color="auto"/>
        <w:left w:val="none" w:sz="0" w:space="0" w:color="auto"/>
        <w:bottom w:val="none" w:sz="0" w:space="0" w:color="auto"/>
        <w:right w:val="none" w:sz="0" w:space="0" w:color="auto"/>
      </w:divBdr>
    </w:div>
    <w:div w:id="1826890580">
      <w:bodyDiv w:val="1"/>
      <w:marLeft w:val="0"/>
      <w:marRight w:val="0"/>
      <w:marTop w:val="0"/>
      <w:marBottom w:val="0"/>
      <w:divBdr>
        <w:top w:val="none" w:sz="0" w:space="0" w:color="auto"/>
        <w:left w:val="none" w:sz="0" w:space="0" w:color="auto"/>
        <w:bottom w:val="none" w:sz="0" w:space="0" w:color="auto"/>
        <w:right w:val="none" w:sz="0" w:space="0" w:color="auto"/>
      </w:divBdr>
    </w:div>
    <w:div w:id="1871604322">
      <w:bodyDiv w:val="1"/>
      <w:marLeft w:val="0"/>
      <w:marRight w:val="0"/>
      <w:marTop w:val="0"/>
      <w:marBottom w:val="0"/>
      <w:divBdr>
        <w:top w:val="none" w:sz="0" w:space="0" w:color="auto"/>
        <w:left w:val="none" w:sz="0" w:space="0" w:color="auto"/>
        <w:bottom w:val="none" w:sz="0" w:space="0" w:color="auto"/>
        <w:right w:val="none" w:sz="0" w:space="0" w:color="auto"/>
      </w:divBdr>
    </w:div>
    <w:div w:id="1926305339">
      <w:bodyDiv w:val="1"/>
      <w:marLeft w:val="0"/>
      <w:marRight w:val="0"/>
      <w:marTop w:val="0"/>
      <w:marBottom w:val="0"/>
      <w:divBdr>
        <w:top w:val="none" w:sz="0" w:space="0" w:color="auto"/>
        <w:left w:val="none" w:sz="0" w:space="0" w:color="auto"/>
        <w:bottom w:val="none" w:sz="0" w:space="0" w:color="auto"/>
        <w:right w:val="none" w:sz="0" w:space="0" w:color="auto"/>
      </w:divBdr>
    </w:div>
    <w:div w:id="1957247411">
      <w:bodyDiv w:val="1"/>
      <w:marLeft w:val="0"/>
      <w:marRight w:val="0"/>
      <w:marTop w:val="0"/>
      <w:marBottom w:val="0"/>
      <w:divBdr>
        <w:top w:val="none" w:sz="0" w:space="0" w:color="auto"/>
        <w:left w:val="none" w:sz="0" w:space="0" w:color="auto"/>
        <w:bottom w:val="none" w:sz="0" w:space="0" w:color="auto"/>
        <w:right w:val="none" w:sz="0" w:space="0" w:color="auto"/>
      </w:divBdr>
    </w:div>
    <w:div w:id="1998652013">
      <w:bodyDiv w:val="1"/>
      <w:marLeft w:val="0"/>
      <w:marRight w:val="0"/>
      <w:marTop w:val="0"/>
      <w:marBottom w:val="0"/>
      <w:divBdr>
        <w:top w:val="none" w:sz="0" w:space="0" w:color="auto"/>
        <w:left w:val="none" w:sz="0" w:space="0" w:color="auto"/>
        <w:bottom w:val="none" w:sz="0" w:space="0" w:color="auto"/>
        <w:right w:val="none" w:sz="0" w:space="0" w:color="auto"/>
      </w:divBdr>
    </w:div>
    <w:div w:id="2004821990">
      <w:bodyDiv w:val="1"/>
      <w:marLeft w:val="0"/>
      <w:marRight w:val="0"/>
      <w:marTop w:val="0"/>
      <w:marBottom w:val="0"/>
      <w:divBdr>
        <w:top w:val="none" w:sz="0" w:space="0" w:color="auto"/>
        <w:left w:val="none" w:sz="0" w:space="0" w:color="auto"/>
        <w:bottom w:val="none" w:sz="0" w:space="0" w:color="auto"/>
        <w:right w:val="none" w:sz="0" w:space="0" w:color="auto"/>
      </w:divBdr>
    </w:div>
    <w:div w:id="2036148950">
      <w:bodyDiv w:val="1"/>
      <w:marLeft w:val="0"/>
      <w:marRight w:val="0"/>
      <w:marTop w:val="0"/>
      <w:marBottom w:val="0"/>
      <w:divBdr>
        <w:top w:val="none" w:sz="0" w:space="0" w:color="auto"/>
        <w:left w:val="none" w:sz="0" w:space="0" w:color="auto"/>
        <w:bottom w:val="none" w:sz="0" w:space="0" w:color="auto"/>
        <w:right w:val="none" w:sz="0" w:space="0" w:color="auto"/>
      </w:divBdr>
    </w:div>
    <w:div w:id="2091459664">
      <w:bodyDiv w:val="1"/>
      <w:marLeft w:val="0"/>
      <w:marRight w:val="0"/>
      <w:marTop w:val="0"/>
      <w:marBottom w:val="0"/>
      <w:divBdr>
        <w:top w:val="none" w:sz="0" w:space="0" w:color="auto"/>
        <w:left w:val="none" w:sz="0" w:space="0" w:color="auto"/>
        <w:bottom w:val="none" w:sz="0" w:space="0" w:color="auto"/>
        <w:right w:val="none" w:sz="0" w:space="0" w:color="auto"/>
      </w:divBdr>
    </w:div>
    <w:div w:id="2120905946">
      <w:bodyDiv w:val="1"/>
      <w:marLeft w:val="0"/>
      <w:marRight w:val="0"/>
      <w:marTop w:val="0"/>
      <w:marBottom w:val="0"/>
      <w:divBdr>
        <w:top w:val="none" w:sz="0" w:space="0" w:color="auto"/>
        <w:left w:val="none" w:sz="0" w:space="0" w:color="auto"/>
        <w:bottom w:val="none" w:sz="0" w:space="0" w:color="auto"/>
        <w:right w:val="none" w:sz="0" w:space="0" w:color="auto"/>
      </w:divBdr>
    </w:div>
    <w:div w:id="214095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e4a.eu/" TargetMode="External"/><Relationship Id="rId117" Type="http://schemas.openxmlformats.org/officeDocument/2006/relationships/hyperlink" Target="https://www.gov.si/assets/ministrstva/MJU/DID/Strategija-kibernetske-varnosti.pdf" TargetMode="External"/><Relationship Id="rId21" Type="http://schemas.openxmlformats.org/officeDocument/2006/relationships/hyperlink" Target="https://ec.europa.eu/isa2/solutions_en" TargetMode="External"/><Relationship Id="rId42" Type="http://schemas.openxmlformats.org/officeDocument/2006/relationships/hyperlink" Target="https://nio.gov.si/nio/asset/interoperabilnostna+komponenta+iomodul-369" TargetMode="External"/><Relationship Id="rId47" Type="http://schemas.openxmlformats.org/officeDocument/2006/relationships/hyperlink" Target="https://www.si-trust.gov.si/sl/si-pass/" TargetMode="External"/><Relationship Id="rId63" Type="http://schemas.openxmlformats.org/officeDocument/2006/relationships/hyperlink" Target="https://nio.gov.si/" TargetMode="External"/><Relationship Id="rId68" Type="http://schemas.openxmlformats.org/officeDocument/2006/relationships/hyperlink" Target="https://podpora.sigov.si/maximo" TargetMode="External"/><Relationship Id="rId84" Type="http://schemas.openxmlformats.org/officeDocument/2006/relationships/hyperlink" Target="https://index.okfn.org/" TargetMode="External"/><Relationship Id="rId89" Type="http://schemas.openxmlformats.org/officeDocument/2006/relationships/hyperlink" Target="https://www.europeandataportal.eu" TargetMode="External"/><Relationship Id="rId112" Type="http://schemas.openxmlformats.org/officeDocument/2006/relationships/hyperlink" Target="http://data.europa.eu/eli/reg/2014/910/oj" TargetMode="External"/><Relationship Id="rId133" Type="http://schemas.openxmlformats.org/officeDocument/2006/relationships/fontTable" Target="fontTable.xml"/><Relationship Id="rId16" Type="http://schemas.openxmlformats.org/officeDocument/2006/relationships/footer" Target="footer3.xml"/><Relationship Id="rId107" Type="http://schemas.openxmlformats.org/officeDocument/2006/relationships/hyperlink" Target="https://www.w3.org/WAI/standards-guidelines/wcag/" TargetMode="External"/><Relationship Id="rId11" Type="http://schemas.openxmlformats.org/officeDocument/2006/relationships/header" Target="header1.xml"/><Relationship Id="rId32" Type="http://schemas.openxmlformats.org/officeDocument/2006/relationships/hyperlink" Target="https://ec.europa.eu/info/departments/structural-reform-support-service_en" TargetMode="External"/><Relationship Id="rId37" Type="http://schemas.openxmlformats.org/officeDocument/2006/relationships/hyperlink" Target="https://nio.gov.si/nio/asset/metodologija+vodenja+projektov+v+drzavni+upravi+projekti+informacijske+tehnologije-713" TargetMode="External"/><Relationship Id="rId53" Type="http://schemas.openxmlformats.org/officeDocument/2006/relationships/hyperlink" Target="https://nio.gov.si/nio/asset/centralni+avtentikacijski+sistem+sicas" TargetMode="External"/><Relationship Id="rId58" Type="http://schemas.openxmlformats.org/officeDocument/2006/relationships/hyperlink" Target="https://nio.gov.si/nio/asset/portal+euprava-702" TargetMode="External"/><Relationship Id="rId74" Type="http://schemas.openxmlformats.org/officeDocument/2006/relationships/hyperlink" Target="https://nio.gov.si/nio/asset/strategija+upravljanja+semanticne+interoperabilnosti" TargetMode="External"/><Relationship Id="rId79" Type="http://schemas.openxmlformats.org/officeDocument/2006/relationships/hyperlink" Target="https://podatki.gov.si/posredovanje-podatkov" TargetMode="External"/><Relationship Id="rId102" Type="http://schemas.openxmlformats.org/officeDocument/2006/relationships/hyperlink" Target="https://www.ip-rs.si/fileadmin/user_upload/Pdf/smernice/Smernice-za-oblikovanje-izjave-o-varstvu-osebnih-podatkov-na-spletnih-straneh.pdf" TargetMode="External"/><Relationship Id="rId123" Type="http://schemas.openxmlformats.org/officeDocument/2006/relationships/hyperlink" Target="https://owasp.org/www-pdf-archive/Cloud-Top10-Security-Risks.pdf" TargetMode="External"/><Relationship Id="rId128" Type="http://schemas.openxmlformats.org/officeDocument/2006/relationships/hyperlink" Target="mailto:gp.mju@gov.si" TargetMode="External"/><Relationship Id="rId5" Type="http://schemas.openxmlformats.org/officeDocument/2006/relationships/webSettings" Target="webSettings.xml"/><Relationship Id="rId90" Type="http://schemas.openxmlformats.org/officeDocument/2006/relationships/hyperlink" Target="https://data.europa.eu/eli/dir/2007/2/oj" TargetMode="External"/><Relationship Id="rId95" Type="http://schemas.openxmlformats.org/officeDocument/2006/relationships/hyperlink" Target="https://joinup.ec.europa.eu/asset/dcat_application_profile/description" TargetMode="External"/><Relationship Id="rId14" Type="http://schemas.openxmlformats.org/officeDocument/2006/relationships/footer" Target="footer2.xml"/><Relationship Id="rId22" Type="http://schemas.openxmlformats.org/officeDocument/2006/relationships/hyperlink" Target="http://www.peppol.eu/" TargetMode="External"/><Relationship Id="rId27" Type="http://schemas.openxmlformats.org/officeDocument/2006/relationships/hyperlink" Target="http://cef.si-pass.si/?lang=sl" TargetMode="External"/><Relationship Id="rId30" Type="http://schemas.openxmlformats.org/officeDocument/2006/relationships/hyperlink" Target="https://ec.europa.eu/inea/en/connecting-europe-facility/cef-telecom" TargetMode="External"/><Relationship Id="rId35" Type="http://schemas.openxmlformats.org/officeDocument/2006/relationships/image" Target="media/image3.png"/><Relationship Id="rId43" Type="http://schemas.openxmlformats.org/officeDocument/2006/relationships/hyperlink" Target="https://nio.gov.si/nio/asset/interoperabilnostna+komponenta+asinhroni+modul-370" TargetMode="External"/><Relationship Id="rId48" Type="http://schemas.openxmlformats.org/officeDocument/2006/relationships/hyperlink" Target="https://nio.gov.si/nio/asset/centralni+avtentikacijski+sistem+sicas" TargetMode="External"/><Relationship Id="rId56" Type="http://schemas.openxmlformats.org/officeDocument/2006/relationships/hyperlink" Target="https://e2go.sigov.si/" TargetMode="External"/><Relationship Id="rId64" Type="http://schemas.openxmlformats.org/officeDocument/2006/relationships/hyperlink" Target="https://podatki.gov.si" TargetMode="External"/><Relationship Id="rId69" Type="http://schemas.openxmlformats.org/officeDocument/2006/relationships/hyperlink" Target="https://www.gov.si/" TargetMode="External"/><Relationship Id="rId77" Type="http://schemas.openxmlformats.org/officeDocument/2006/relationships/hyperlink" Target="http://pisrs.si/Pis.web/pregledPredpisa?id=ZAKO3336" TargetMode="External"/><Relationship Id="rId100" Type="http://schemas.openxmlformats.org/officeDocument/2006/relationships/hyperlink" Target="http://data.europa.eu/eli/reg/2016/679/oj" TargetMode="External"/><Relationship Id="rId105" Type="http://schemas.openxmlformats.org/officeDocument/2006/relationships/hyperlink" Target="https://www.ip-rs.si/fileadmin/user_upload/Pdf/smernice/Smernice_rac_v_oblaku.pdf" TargetMode="External"/><Relationship Id="rId113" Type="http://schemas.openxmlformats.org/officeDocument/2006/relationships/hyperlink" Target="https://e-uprava.gov.si/drzava-in-druzba/e-demokracija/predlogi-predpisov/predlog-predpisa.html?id=9860" TargetMode="External"/><Relationship Id="rId118" Type="http://schemas.openxmlformats.org/officeDocument/2006/relationships/hyperlink" Target="https://www.cert.si/" TargetMode="External"/><Relationship Id="rId126" Type="http://schemas.openxmlformats.org/officeDocument/2006/relationships/hyperlink" Target="https://owasp.org/www-pdf-archive/RSAC2015-OWASP-IoT-Miessler.pdf" TargetMode="External"/><Relationship Id="rId13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si-trust.gov.si/sl/si-pass/" TargetMode="External"/><Relationship Id="rId72" Type="http://schemas.openxmlformats.org/officeDocument/2006/relationships/hyperlink" Target="https://jupyter.org/" TargetMode="External"/><Relationship Id="rId80" Type="http://schemas.openxmlformats.org/officeDocument/2006/relationships/hyperlink" Target="https://podatki.gov.si/" TargetMode="External"/><Relationship Id="rId85" Type="http://schemas.openxmlformats.org/officeDocument/2006/relationships/hyperlink" Target="https://ec.europa.eu/newsroom/dae/document.cfm?action=display&amp;doc_id=6421" TargetMode="External"/><Relationship Id="rId93" Type="http://schemas.openxmlformats.org/officeDocument/2006/relationships/hyperlink" Target="https://inspire.ec.europa.eu/data-and-service-sharing/62" TargetMode="External"/><Relationship Id="rId98" Type="http://schemas.openxmlformats.org/officeDocument/2006/relationships/hyperlink" Target="https://www.w3.org/TR/sdw-bp/" TargetMode="External"/><Relationship Id="rId121" Type="http://schemas.openxmlformats.org/officeDocument/2006/relationships/hyperlink" Target="http://cwe.mitre.org/top25/archive/2019/2019_cwe_top25.htm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nio.gov.si/nio/asset/prirocnik+za+odpiranje+podatkov+javnega+sektorja" TargetMode="External"/><Relationship Id="rId25" Type="http://schemas.openxmlformats.org/officeDocument/2006/relationships/hyperlink" Target="https://toop.eu" TargetMode="External"/><Relationship Id="rId33" Type="http://schemas.openxmlformats.org/officeDocument/2006/relationships/hyperlink" Target="https://nio.gov.si/nio/asset/standardne+testne+osebe" TargetMode="External"/><Relationship Id="rId38" Type="http://schemas.openxmlformats.org/officeDocument/2006/relationships/image" Target="media/image4.emf"/><Relationship Id="rId46" Type="http://schemas.openxmlformats.org/officeDocument/2006/relationships/hyperlink" Target="https://nio.gov.si/nio/asset/centralni+avtentikacijski+sistem+sicas" TargetMode="External"/><Relationship Id="rId59" Type="http://schemas.openxmlformats.org/officeDocument/2006/relationships/hyperlink" Target="https://evem.gov.si" TargetMode="External"/><Relationship Id="rId67" Type="http://schemas.openxmlformats.org/officeDocument/2006/relationships/hyperlink" Target="https://nio.gov.si/nio/asset/spletno+odlozisce+velikih+datotek" TargetMode="External"/><Relationship Id="rId103" Type="http://schemas.openxmlformats.org/officeDocument/2006/relationships/hyperlink" Target="https://www.ip-rs.si/fileadmin/user_upload/Pdf/smernice/Presoje_vplivov_na_zasebnost.pdf" TargetMode="External"/><Relationship Id="rId108" Type="http://schemas.openxmlformats.org/officeDocument/2006/relationships/hyperlink" Target="https://www.etsi.org/deliver/etsi_en/301500_301599/301549/02.01.02_60/en_301549v020102p.pdf" TargetMode="External"/><Relationship Id="rId116" Type="http://schemas.openxmlformats.org/officeDocument/2006/relationships/hyperlink" Target="http://www.pisrs.si/Pis.web/pregledPredpisa?id=URED7198" TargetMode="External"/><Relationship Id="rId124" Type="http://schemas.openxmlformats.org/officeDocument/2006/relationships/hyperlink" Target="https://downloads.cloudsecurityalliance.org/initiatives/top_threats/The_Notorious_Nine_Cloud_Computing_Top_Threats_in_2013.pdf" TargetMode="External"/><Relationship Id="rId129" Type="http://schemas.openxmlformats.org/officeDocument/2006/relationships/header" Target="header4.xml"/><Relationship Id="rId20" Type="http://schemas.openxmlformats.org/officeDocument/2006/relationships/hyperlink" Target="https://joinup.ec.europa.eu/community/nifo/og_page/egovernment-factsheets" TargetMode="External"/><Relationship Id="rId41" Type="http://schemas.openxmlformats.org/officeDocument/2006/relationships/hyperlink" Target="https://nio.gov.si/nio/asset/interoperabilnostna+komponenta+pladenj-368" TargetMode="External"/><Relationship Id="rId54" Type="http://schemas.openxmlformats.org/officeDocument/2006/relationships/hyperlink" Target="https://e2go-dev.sigov.si/" TargetMode="External"/><Relationship Id="rId62" Type="http://schemas.openxmlformats.org/officeDocument/2006/relationships/hyperlink" Target="https://www.ip-rs.si/informacije-javnega-znacaja/ponovna-uporaba/" TargetMode="External"/><Relationship Id="rId70" Type="http://schemas.openxmlformats.org/officeDocument/2006/relationships/hyperlink" Target="https://nio.gov.si/nio/asset/centralni+sistem+za+evrocanje+sicev" TargetMode="External"/><Relationship Id="rId75" Type="http://schemas.openxmlformats.org/officeDocument/2006/relationships/hyperlink" Target="https://b-test.sigov.si/webprotege/" TargetMode="External"/><Relationship Id="rId83" Type="http://schemas.openxmlformats.org/officeDocument/2006/relationships/hyperlink" Target="https://opendatahandbook.org/guide/en/" TargetMode="External"/><Relationship Id="rId88" Type="http://schemas.openxmlformats.org/officeDocument/2006/relationships/hyperlink" Target="https://inspire-geoportal.ec.europa.eu" TargetMode="External"/><Relationship Id="rId91" Type="http://schemas.openxmlformats.org/officeDocument/2006/relationships/hyperlink" Target="https://inspire.ec.europa.eu/index.cfm/pageid/47" TargetMode="External"/><Relationship Id="rId96" Type="http://schemas.openxmlformats.org/officeDocument/2006/relationships/hyperlink" Target="https://joinup.ec.europa.eu/asset/dcat_application_profile/description" TargetMode="External"/><Relationship Id="rId111" Type="http://schemas.openxmlformats.org/officeDocument/2006/relationships/hyperlink" Target="https://www.gov.si/zbirke/projekti-in-programi/inovativnost-v-javni-upravi-inovativen-si/" TargetMode="External"/><Relationship Id="rId13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e-codex.eu/" TargetMode="External"/><Relationship Id="rId28" Type="http://schemas.openxmlformats.org/officeDocument/2006/relationships/hyperlink" Target="https://www.cvedetails.com/" TargetMode="External"/><Relationship Id="rId36" Type="http://schemas.openxmlformats.org/officeDocument/2006/relationships/hyperlink" Target="https://nio.gov.si/nio/asset/dokument+genericne+tehnoloske+zahteve+gtz-743" TargetMode="External"/><Relationship Id="rId49" Type="http://schemas.openxmlformats.org/officeDocument/2006/relationships/hyperlink" Target="https://www.si-trust.gov.si/sl/si-pass/mobilna-identiteta/" TargetMode="External"/><Relationship Id="rId57" Type="http://schemas.openxmlformats.org/officeDocument/2006/relationships/hyperlink" Target="http://euprava.gov.si" TargetMode="External"/><Relationship Id="rId106" Type="http://schemas.openxmlformats.org/officeDocument/2006/relationships/hyperlink" Target="https://www.ip-rs.si/fileadmin/user_upload/Pdf/smernice/Smernice_o_zavarovanju_OP.pdf" TargetMode="External"/><Relationship Id="rId114" Type="http://schemas.openxmlformats.org/officeDocument/2006/relationships/hyperlink" Target="https://nio.gov.si/nio/asset/centralni+avtentikacijski+sistem+sicas?lang=sl" TargetMode="External"/><Relationship Id="rId119" Type="http://schemas.openxmlformats.org/officeDocument/2006/relationships/hyperlink" Target="https://www.owasp.org/index.php/OWASP_Proactive_Controls" TargetMode="External"/><Relationship Id="rId127" Type="http://schemas.openxmlformats.org/officeDocument/2006/relationships/hyperlink" Target="https://cloudsecurityalliance.org/research/working-groups/internet-of-things/" TargetMode="External"/><Relationship Id="rId10" Type="http://schemas.openxmlformats.org/officeDocument/2006/relationships/image" Target="media/image2.jpeg"/><Relationship Id="rId31" Type="http://schemas.openxmlformats.org/officeDocument/2006/relationships/hyperlink" Target="https://ec.europa.eu/programmes/horizon2020/en" TargetMode="External"/><Relationship Id="rId44" Type="http://schemas.openxmlformats.org/officeDocument/2006/relationships/hyperlink" Target="https://nio.gov.si/nio/asset/imisarchive+server+tehnicna+dokumentacija" TargetMode="External"/><Relationship Id="rId52" Type="http://schemas.openxmlformats.org/officeDocument/2006/relationships/hyperlink" Target="https://www.eid-stork2.eu/" TargetMode="External"/><Relationship Id="rId60" Type="http://schemas.openxmlformats.org/officeDocument/2006/relationships/hyperlink" Target="https://www.gov.si/" TargetMode="External"/><Relationship Id="rId65" Type="http://schemas.openxmlformats.org/officeDocument/2006/relationships/hyperlink" Target="https://gisportal.gov.si/portal/home/" TargetMode="External"/><Relationship Id="rId73" Type="http://schemas.openxmlformats.org/officeDocument/2006/relationships/hyperlink" Target="https://zlitje.sigov.si/confluence/display/POD/Podatkovje" TargetMode="External"/><Relationship Id="rId78" Type="http://schemas.openxmlformats.org/officeDocument/2006/relationships/hyperlink" Target="http://www.pisrs.si/Pis.web/pregledPredpisa?id=URED6941" TargetMode="External"/><Relationship Id="rId81" Type="http://schemas.openxmlformats.org/officeDocument/2006/relationships/hyperlink" Target="https://data.europa.eu/eli/dir/2019/1024/oj" TargetMode="External"/><Relationship Id="rId86" Type="http://schemas.openxmlformats.org/officeDocument/2006/relationships/hyperlink" Target="https://www.oecd.org/gov/digital-government/open-government-data.htm" TargetMode="External"/><Relationship Id="rId94" Type="http://schemas.openxmlformats.org/officeDocument/2006/relationships/hyperlink" Target="https://joinup.ec.europa.eu/asset/dcat_application_profile/description" TargetMode="External"/><Relationship Id="rId99" Type="http://schemas.openxmlformats.org/officeDocument/2006/relationships/hyperlink" Target="http://pisrs.si/Pis.web/pregledPredpisa?id=ZAKO3906" TargetMode="External"/><Relationship Id="rId101" Type="http://schemas.openxmlformats.org/officeDocument/2006/relationships/hyperlink" Target="https://www.ip-rs.si/fileadmin/user_upload/Pdf/smernice/Varstvo_osebnih_podatkov_pri_povezovanju_zbirk_osebnih_podatkov_v_javni_upravi.pdf" TargetMode="External"/><Relationship Id="rId122" Type="http://schemas.openxmlformats.org/officeDocument/2006/relationships/hyperlink" Target="https://downloads.cloudsecurityalliance.org/initiatives/collaborate/safecode/SAFECode-CSA-Cloud-White-Paper.pdf" TargetMode="External"/><Relationship Id="rId13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http://www.mju.gov.si/fileadmin/common/templates/images/logoSlovenia.gif" TargetMode="External"/><Relationship Id="rId13" Type="http://schemas.openxmlformats.org/officeDocument/2006/relationships/footer" Target="footer1.xml"/><Relationship Id="rId18" Type="http://schemas.openxmlformats.org/officeDocument/2006/relationships/hyperlink" Target="https://joinup.ec.europa.eu/" TargetMode="External"/><Relationship Id="rId39" Type="http://schemas.openxmlformats.org/officeDocument/2006/relationships/hyperlink" Target="https://nio.gov.si" TargetMode="External"/><Relationship Id="rId109" Type="http://schemas.openxmlformats.org/officeDocument/2006/relationships/hyperlink" Target="https://eur-lex.europa.eu/eli/dir/2016/2102/oj" TargetMode="External"/><Relationship Id="rId34" Type="http://schemas.openxmlformats.org/officeDocument/2006/relationships/hyperlink" Target="https://nio.gov.si/nio/asset/testne+pravne+osebe" TargetMode="External"/><Relationship Id="rId50" Type="http://schemas.openxmlformats.org/officeDocument/2006/relationships/hyperlink" Target="https://nio.gov.si/nio/asset/centralni+sistem+za+streznisko+epodpisovanje+sices" TargetMode="External"/><Relationship Id="rId55" Type="http://schemas.openxmlformats.org/officeDocument/2006/relationships/hyperlink" Target="https://e2go-test.sigov.si/" TargetMode="External"/><Relationship Id="rId76" Type="http://schemas.openxmlformats.org/officeDocument/2006/relationships/hyperlink" Target="https://www.gov.si/zbirke/projekti-in-programi/vzpostavitev-podatkovnega-skladisca-in-sistema-poslovne-analitike-skrinja-2-0/" TargetMode="External"/><Relationship Id="rId97" Type="http://schemas.openxmlformats.org/officeDocument/2006/relationships/hyperlink" Target="https://www.ogc.org/" TargetMode="External"/><Relationship Id="rId104" Type="http://schemas.openxmlformats.org/officeDocument/2006/relationships/hyperlink" Target="http://www.ip-rs.si/fileadmin/user_upload/Pdf/smernice/Smernice_za_razvoj_informacijskih_resitev.pdf" TargetMode="External"/><Relationship Id="rId120" Type="http://schemas.openxmlformats.org/officeDocument/2006/relationships/hyperlink" Target="https://owasp.org/www-project-top-ten/" TargetMode="External"/><Relationship Id="rId125" Type="http://schemas.openxmlformats.org/officeDocument/2006/relationships/hyperlink" Target="https://cloudsecurityalliance.org/press-releases/2019/08/09/csa-releases-new-research-top-threats-to-cloud-computing-egregious-eleven/" TargetMode="External"/><Relationship Id="rId7" Type="http://schemas.openxmlformats.org/officeDocument/2006/relationships/endnotes" Target="endnotes.xml"/><Relationship Id="rId71" Type="http://schemas.openxmlformats.org/officeDocument/2006/relationships/hyperlink" Target="https://eur-lex.europa.eu/legal-content/SL/TXT/HTML/?uri=CELEX:32019L1024&amp;from=EN" TargetMode="External"/><Relationship Id="rId92" Type="http://schemas.openxmlformats.org/officeDocument/2006/relationships/hyperlink" Target="https://inspire.ec.europa.eu/metadata/6541" TargetMode="External"/><Relationship Id="rId2" Type="http://schemas.openxmlformats.org/officeDocument/2006/relationships/numbering" Target="numbering.xml"/><Relationship Id="rId29" Type="http://schemas.openxmlformats.org/officeDocument/2006/relationships/hyperlink" Target="https://ec.europa.eu/digital-single-market/en/connecting-europe-facility" TargetMode="External"/><Relationship Id="rId24" Type="http://schemas.openxmlformats.org/officeDocument/2006/relationships/hyperlink" Target="http://www.esens.eu/" TargetMode="External"/><Relationship Id="rId40" Type="http://schemas.openxmlformats.org/officeDocument/2006/relationships/hyperlink" Target="https://nio.gov.si/nio/asset/interoperabilnostna+komponenta+varnostna+shema-371" TargetMode="External"/><Relationship Id="rId45" Type="http://schemas.openxmlformats.org/officeDocument/2006/relationships/hyperlink" Target="https://www.si-trust.gov.si/sl/kvalificiran-elektronski-casovni-zig/" TargetMode="External"/><Relationship Id="rId66" Type="http://schemas.openxmlformats.org/officeDocument/2006/relationships/hyperlink" Target="https://sovd.gov.si/" TargetMode="External"/><Relationship Id="rId87" Type="http://schemas.openxmlformats.org/officeDocument/2006/relationships/hyperlink" Target="http://www.geoportal.gov.si/" TargetMode="External"/><Relationship Id="rId110" Type="http://schemas.openxmlformats.org/officeDocument/2006/relationships/hyperlink" Target="http://www.pisrs.si/Pis.web/pregledPredpisa?id=ZAKO7718" TargetMode="External"/><Relationship Id="rId115" Type="http://schemas.openxmlformats.org/officeDocument/2006/relationships/hyperlink" Target="http://www.pisrs.si/Pis.web/pregledPredpisa?id=ZAKO7707" TargetMode="External"/><Relationship Id="rId131" Type="http://schemas.openxmlformats.org/officeDocument/2006/relationships/footer" Target="footer4.xml"/><Relationship Id="rId61" Type="http://schemas.openxmlformats.org/officeDocument/2006/relationships/hyperlink" Target="https://nio.gov.si" TargetMode="External"/><Relationship Id="rId82" Type="http://schemas.openxmlformats.org/officeDocument/2006/relationships/hyperlink" Target="https://www.europeandataportal.eu/" TargetMode="External"/><Relationship Id="rId19" Type="http://schemas.openxmlformats.org/officeDocument/2006/relationships/hyperlink" Target="https://nio.gov.s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ata.europa.eu/eli/dir/2016/2102/oj" TargetMode="External"/><Relationship Id="rId13" Type="http://schemas.openxmlformats.org/officeDocument/2006/relationships/hyperlink" Target="https://nio.gov.si/nio/asset/smernice+za+javno+narocanje+informacijskih+resitev" TargetMode="External"/><Relationship Id="rId3" Type="http://schemas.openxmlformats.org/officeDocument/2006/relationships/hyperlink" Target="https://nio.gov.si/nio/asset/talinska+deklaracija+o+eupravi" TargetMode="External"/><Relationship Id="rId7" Type="http://schemas.openxmlformats.org/officeDocument/2006/relationships/hyperlink" Target="http://www.pisrs.si/Pis.web/pregledPredpisa?sop=2018-01-1351" TargetMode="External"/><Relationship Id="rId12" Type="http://schemas.openxmlformats.org/officeDocument/2006/relationships/hyperlink" Target="https://www.gov.si/zbirke/delovna-telesa/svet-za-razvoj-informatike-v-drzavni-upravi/" TargetMode="External"/><Relationship Id="rId2" Type="http://schemas.openxmlformats.org/officeDocument/2006/relationships/hyperlink" Target="https://eur-lex.europa.eu/legal-content/SL/TXT/PDF/?uri=CELEX:52016DC0179&amp;from=SL" TargetMode="External"/><Relationship Id="rId16" Type="http://schemas.openxmlformats.org/officeDocument/2006/relationships/hyperlink" Target="http://www.pisrs.si/Pis.web/pregledPredpisa?id=ZAKO5657" TargetMode="External"/><Relationship Id="rId1" Type="http://schemas.openxmlformats.org/officeDocument/2006/relationships/hyperlink" Target="https://nio.gov.si/nio/cms/page/lexicon" TargetMode="External"/><Relationship Id="rId6" Type="http://schemas.openxmlformats.org/officeDocument/2006/relationships/hyperlink" Target="https://www.ip-rs.si/publikacije/prirocniki-in-smernice/" TargetMode="External"/><Relationship Id="rId11" Type="http://schemas.openxmlformats.org/officeDocument/2006/relationships/hyperlink" Target="https://nio.gov.si/nio/asset/dokument+genericne+tehnoloske+zahteve+gtz-743" TargetMode="External"/><Relationship Id="rId5" Type="http://schemas.openxmlformats.org/officeDocument/2006/relationships/hyperlink" Target="https://nio.gov.si/nio/" TargetMode="External"/><Relationship Id="rId15" Type="http://schemas.openxmlformats.org/officeDocument/2006/relationships/hyperlink" Target="https://data.europa.eu/eli/dir/2019/1024/oj" TargetMode="External"/><Relationship Id="rId10" Type="http://schemas.openxmlformats.org/officeDocument/2006/relationships/hyperlink" Target="https://data.europa.eu/eli/reg/2018/1724/oj" TargetMode="External"/><Relationship Id="rId4" Type="http://schemas.openxmlformats.org/officeDocument/2006/relationships/hyperlink" Target="https://www.gov.si/zbirke/projekti-in-programi/inovativnost-v-javni-upravi-inovativen-si/" TargetMode="External"/><Relationship Id="rId9" Type="http://schemas.openxmlformats.org/officeDocument/2006/relationships/hyperlink" Target="https://data.europa.eu/eli/reg/2014/910/oj" TargetMode="External"/><Relationship Id="rId14" Type="http://schemas.openxmlformats.org/officeDocument/2006/relationships/hyperlink" Target="https://nio.gov.si/nio/asset/dokument+genericne+tehnoloske+zahteve+gtz-74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09F91C-914F-4EE0-9050-77D11ED7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39</Pages>
  <Words>14312</Words>
  <Characters>81583</Characters>
  <Application>Microsoft Office Word</Application>
  <DocSecurity>0</DocSecurity>
  <Lines>679</Lines>
  <Paragraphs>191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Smernice za razvoj informacijskih rešitev</vt:lpstr>
      <vt:lpstr>SMERNICE ZA RAZVOJ APLIKACIJ</vt:lpstr>
    </vt:vector>
  </TitlesOfParts>
  <Company>Ministrstvo za notranje zadeve</Company>
  <LinksUpToDate>false</LinksUpToDate>
  <CharactersWithSpaces>95704</CharactersWithSpaces>
  <SharedDoc>false</SharedDoc>
  <HLinks>
    <vt:vector size="1152" baseType="variant">
      <vt:variant>
        <vt:i4>2687040</vt:i4>
      </vt:variant>
      <vt:variant>
        <vt:i4>753</vt:i4>
      </vt:variant>
      <vt:variant>
        <vt:i4>0</vt:i4>
      </vt:variant>
      <vt:variant>
        <vt:i4>5</vt:i4>
      </vt:variant>
      <vt:variant>
        <vt:lpwstr>mailto:gp.mju@gov.si</vt:lpwstr>
      </vt:variant>
      <vt:variant>
        <vt:lpwstr/>
      </vt:variant>
      <vt:variant>
        <vt:i4>131082</vt:i4>
      </vt:variant>
      <vt:variant>
        <vt:i4>750</vt:i4>
      </vt:variant>
      <vt:variant>
        <vt:i4>0</vt:i4>
      </vt:variant>
      <vt:variant>
        <vt:i4>5</vt:i4>
      </vt:variant>
      <vt:variant>
        <vt:lpwstr>https://cloudsecurityalliance.org/research/working-groups/internet-of-things/</vt:lpwstr>
      </vt:variant>
      <vt:variant>
        <vt:lpwstr/>
      </vt:variant>
      <vt:variant>
        <vt:i4>1310732</vt:i4>
      </vt:variant>
      <vt:variant>
        <vt:i4>747</vt:i4>
      </vt:variant>
      <vt:variant>
        <vt:i4>0</vt:i4>
      </vt:variant>
      <vt:variant>
        <vt:i4>5</vt:i4>
      </vt:variant>
      <vt:variant>
        <vt:lpwstr>https://owasp.org/www-pdf-archive/RSAC2015-OWASP-IoT-Miessler.pdf</vt:lpwstr>
      </vt:variant>
      <vt:variant>
        <vt:lpwstr/>
      </vt:variant>
      <vt:variant>
        <vt:i4>7208999</vt:i4>
      </vt:variant>
      <vt:variant>
        <vt:i4>744</vt:i4>
      </vt:variant>
      <vt:variant>
        <vt:i4>0</vt:i4>
      </vt:variant>
      <vt:variant>
        <vt:i4>5</vt:i4>
      </vt:variant>
      <vt:variant>
        <vt:lpwstr>https://cloudsecurityalliance.org/press-releases/2019/08/09/csa-releases-new-research-top-threats-to-cloud-computing-egregious-eleven/</vt:lpwstr>
      </vt:variant>
      <vt:variant>
        <vt:lpwstr/>
      </vt:variant>
      <vt:variant>
        <vt:i4>3014748</vt:i4>
      </vt:variant>
      <vt:variant>
        <vt:i4>741</vt:i4>
      </vt:variant>
      <vt:variant>
        <vt:i4>0</vt:i4>
      </vt:variant>
      <vt:variant>
        <vt:i4>5</vt:i4>
      </vt:variant>
      <vt:variant>
        <vt:lpwstr>https://downloads.cloudsecurityalliance.org/initiatives/top_threats/The_Notorious_Nine_Cloud_Computing_Top_Threats_in_2013.pdf</vt:lpwstr>
      </vt:variant>
      <vt:variant>
        <vt:lpwstr/>
      </vt:variant>
      <vt:variant>
        <vt:i4>1376257</vt:i4>
      </vt:variant>
      <vt:variant>
        <vt:i4>738</vt:i4>
      </vt:variant>
      <vt:variant>
        <vt:i4>0</vt:i4>
      </vt:variant>
      <vt:variant>
        <vt:i4>5</vt:i4>
      </vt:variant>
      <vt:variant>
        <vt:lpwstr>https://owasp.org/www-pdf-archive/Cloud-Top10-Security-Risks.pdf</vt:lpwstr>
      </vt:variant>
      <vt:variant>
        <vt:lpwstr/>
      </vt:variant>
      <vt:variant>
        <vt:i4>7471230</vt:i4>
      </vt:variant>
      <vt:variant>
        <vt:i4>735</vt:i4>
      </vt:variant>
      <vt:variant>
        <vt:i4>0</vt:i4>
      </vt:variant>
      <vt:variant>
        <vt:i4>5</vt:i4>
      </vt:variant>
      <vt:variant>
        <vt:lpwstr>https://downloads.cloudsecurityalliance.org/initiatives/collaborate/safecode/SAFECode-CSA-Cloud-White-Paper.pdf</vt:lpwstr>
      </vt:variant>
      <vt:variant>
        <vt:lpwstr/>
      </vt:variant>
      <vt:variant>
        <vt:i4>7405683</vt:i4>
      </vt:variant>
      <vt:variant>
        <vt:i4>732</vt:i4>
      </vt:variant>
      <vt:variant>
        <vt:i4>0</vt:i4>
      </vt:variant>
      <vt:variant>
        <vt:i4>5</vt:i4>
      </vt:variant>
      <vt:variant>
        <vt:lpwstr>http://cwe.mitre.org/top25/archive/2019/2019_cwe_top25.html</vt:lpwstr>
      </vt:variant>
      <vt:variant>
        <vt:lpwstr/>
      </vt:variant>
      <vt:variant>
        <vt:i4>6422566</vt:i4>
      </vt:variant>
      <vt:variant>
        <vt:i4>729</vt:i4>
      </vt:variant>
      <vt:variant>
        <vt:i4>0</vt:i4>
      </vt:variant>
      <vt:variant>
        <vt:i4>5</vt:i4>
      </vt:variant>
      <vt:variant>
        <vt:lpwstr>https://owasp.org/www-project-top-ten/</vt:lpwstr>
      </vt:variant>
      <vt:variant>
        <vt:lpwstr/>
      </vt:variant>
      <vt:variant>
        <vt:i4>5177438</vt:i4>
      </vt:variant>
      <vt:variant>
        <vt:i4>726</vt:i4>
      </vt:variant>
      <vt:variant>
        <vt:i4>0</vt:i4>
      </vt:variant>
      <vt:variant>
        <vt:i4>5</vt:i4>
      </vt:variant>
      <vt:variant>
        <vt:lpwstr>https://www.owasp.org/index.php/OWASP_Proactive_Controls</vt:lpwstr>
      </vt:variant>
      <vt:variant>
        <vt:lpwstr/>
      </vt:variant>
      <vt:variant>
        <vt:i4>327702</vt:i4>
      </vt:variant>
      <vt:variant>
        <vt:i4>723</vt:i4>
      </vt:variant>
      <vt:variant>
        <vt:i4>0</vt:i4>
      </vt:variant>
      <vt:variant>
        <vt:i4>5</vt:i4>
      </vt:variant>
      <vt:variant>
        <vt:lpwstr>https://www.cert.si/</vt:lpwstr>
      </vt:variant>
      <vt:variant>
        <vt:lpwstr/>
      </vt:variant>
      <vt:variant>
        <vt:i4>5308423</vt:i4>
      </vt:variant>
      <vt:variant>
        <vt:i4>720</vt:i4>
      </vt:variant>
      <vt:variant>
        <vt:i4>0</vt:i4>
      </vt:variant>
      <vt:variant>
        <vt:i4>5</vt:i4>
      </vt:variant>
      <vt:variant>
        <vt:lpwstr>https://www.gov.si/assets/ministrstva/MJU/DID/Strategija-kibernetske-varnosti.pdf</vt:lpwstr>
      </vt:variant>
      <vt:variant>
        <vt:lpwstr/>
      </vt:variant>
      <vt:variant>
        <vt:i4>2687082</vt:i4>
      </vt:variant>
      <vt:variant>
        <vt:i4>717</vt:i4>
      </vt:variant>
      <vt:variant>
        <vt:i4>0</vt:i4>
      </vt:variant>
      <vt:variant>
        <vt:i4>5</vt:i4>
      </vt:variant>
      <vt:variant>
        <vt:lpwstr>http://www.pisrs.si/Pis.web/pregledPredpisa?id=URED7198</vt:lpwstr>
      </vt:variant>
      <vt:variant>
        <vt:lpwstr/>
      </vt:variant>
      <vt:variant>
        <vt:i4>2162804</vt:i4>
      </vt:variant>
      <vt:variant>
        <vt:i4>714</vt:i4>
      </vt:variant>
      <vt:variant>
        <vt:i4>0</vt:i4>
      </vt:variant>
      <vt:variant>
        <vt:i4>5</vt:i4>
      </vt:variant>
      <vt:variant>
        <vt:lpwstr>http://www.pisrs.si/Pis.web/pregledPredpisa?id=ZAKO7707</vt:lpwstr>
      </vt:variant>
      <vt:variant>
        <vt:lpwstr/>
      </vt:variant>
      <vt:variant>
        <vt:i4>7274543</vt:i4>
      </vt:variant>
      <vt:variant>
        <vt:i4>711</vt:i4>
      </vt:variant>
      <vt:variant>
        <vt:i4>0</vt:i4>
      </vt:variant>
      <vt:variant>
        <vt:i4>5</vt:i4>
      </vt:variant>
      <vt:variant>
        <vt:lpwstr>https://nio.gov.si/nio/asset/centralni+avtentikacijski+sistem+sicas?lang=sl</vt:lpwstr>
      </vt:variant>
      <vt:variant>
        <vt:lpwstr/>
      </vt:variant>
      <vt:variant>
        <vt:i4>2556020</vt:i4>
      </vt:variant>
      <vt:variant>
        <vt:i4>708</vt:i4>
      </vt:variant>
      <vt:variant>
        <vt:i4>0</vt:i4>
      </vt:variant>
      <vt:variant>
        <vt:i4>5</vt:i4>
      </vt:variant>
      <vt:variant>
        <vt:lpwstr>https://e-uprava.gov.si/drzava-in-druzba/e-demokracija/predlogi-predpisov/predlog-predpisa.html?id=9860</vt:lpwstr>
      </vt:variant>
      <vt:variant>
        <vt:lpwstr/>
      </vt:variant>
      <vt:variant>
        <vt:i4>5177374</vt:i4>
      </vt:variant>
      <vt:variant>
        <vt:i4>705</vt:i4>
      </vt:variant>
      <vt:variant>
        <vt:i4>0</vt:i4>
      </vt:variant>
      <vt:variant>
        <vt:i4>5</vt:i4>
      </vt:variant>
      <vt:variant>
        <vt:lpwstr>http://data.europa.eu/eli/reg/2014/910/oj</vt:lpwstr>
      </vt:variant>
      <vt:variant>
        <vt:lpwstr/>
      </vt:variant>
      <vt:variant>
        <vt:i4>1179715</vt:i4>
      </vt:variant>
      <vt:variant>
        <vt:i4>702</vt:i4>
      </vt:variant>
      <vt:variant>
        <vt:i4>0</vt:i4>
      </vt:variant>
      <vt:variant>
        <vt:i4>5</vt:i4>
      </vt:variant>
      <vt:variant>
        <vt:lpwstr>https://www.gov.si/zbirke/projekti-in-programi/inovativnost-v-javni-upravi-inovativen-si/</vt:lpwstr>
      </vt:variant>
      <vt:variant>
        <vt:lpwstr/>
      </vt:variant>
      <vt:variant>
        <vt:i4>2097268</vt:i4>
      </vt:variant>
      <vt:variant>
        <vt:i4>699</vt:i4>
      </vt:variant>
      <vt:variant>
        <vt:i4>0</vt:i4>
      </vt:variant>
      <vt:variant>
        <vt:i4>5</vt:i4>
      </vt:variant>
      <vt:variant>
        <vt:lpwstr>http://www.pisrs.si/Pis.web/pregledPredpisa?id=ZAKO7718</vt:lpwstr>
      </vt:variant>
      <vt:variant>
        <vt:lpwstr/>
      </vt:variant>
      <vt:variant>
        <vt:i4>7798821</vt:i4>
      </vt:variant>
      <vt:variant>
        <vt:i4>696</vt:i4>
      </vt:variant>
      <vt:variant>
        <vt:i4>0</vt:i4>
      </vt:variant>
      <vt:variant>
        <vt:i4>5</vt:i4>
      </vt:variant>
      <vt:variant>
        <vt:lpwstr>https://eur-lex.europa.eu/eli/dir/2016/2102/oj</vt:lpwstr>
      </vt:variant>
      <vt:variant>
        <vt:lpwstr/>
      </vt:variant>
      <vt:variant>
        <vt:i4>7077999</vt:i4>
      </vt:variant>
      <vt:variant>
        <vt:i4>693</vt:i4>
      </vt:variant>
      <vt:variant>
        <vt:i4>0</vt:i4>
      </vt:variant>
      <vt:variant>
        <vt:i4>5</vt:i4>
      </vt:variant>
      <vt:variant>
        <vt:lpwstr>https://www.etsi.org/deliver/etsi_en/301500_301599/301549/02.01.02_60/en_301549v020102p.pdf</vt:lpwstr>
      </vt:variant>
      <vt:variant>
        <vt:lpwstr/>
      </vt:variant>
      <vt:variant>
        <vt:i4>5636174</vt:i4>
      </vt:variant>
      <vt:variant>
        <vt:i4>690</vt:i4>
      </vt:variant>
      <vt:variant>
        <vt:i4>0</vt:i4>
      </vt:variant>
      <vt:variant>
        <vt:i4>5</vt:i4>
      </vt:variant>
      <vt:variant>
        <vt:lpwstr>https://www.w3.org/WAI/standards-guidelines/wcag/</vt:lpwstr>
      </vt:variant>
      <vt:variant>
        <vt:lpwstr/>
      </vt:variant>
      <vt:variant>
        <vt:i4>3735595</vt:i4>
      </vt:variant>
      <vt:variant>
        <vt:i4>687</vt:i4>
      </vt:variant>
      <vt:variant>
        <vt:i4>0</vt:i4>
      </vt:variant>
      <vt:variant>
        <vt:i4>5</vt:i4>
      </vt:variant>
      <vt:variant>
        <vt:lpwstr>https://www.ip-rs.si/fileadmin/user_upload/Pdf/smernice/Smernice_o_zavarovanju_OP.pdf</vt:lpwstr>
      </vt:variant>
      <vt:variant>
        <vt:lpwstr/>
      </vt:variant>
      <vt:variant>
        <vt:i4>2424872</vt:i4>
      </vt:variant>
      <vt:variant>
        <vt:i4>684</vt:i4>
      </vt:variant>
      <vt:variant>
        <vt:i4>0</vt:i4>
      </vt:variant>
      <vt:variant>
        <vt:i4>5</vt:i4>
      </vt:variant>
      <vt:variant>
        <vt:lpwstr>https://www.ip-rs.si/fileadmin/user_upload/Pdf/smernice/Smernice_rac_v_oblaku.pdf</vt:lpwstr>
      </vt:variant>
      <vt:variant>
        <vt:lpwstr/>
      </vt:variant>
      <vt:variant>
        <vt:i4>917555</vt:i4>
      </vt:variant>
      <vt:variant>
        <vt:i4>681</vt:i4>
      </vt:variant>
      <vt:variant>
        <vt:i4>0</vt:i4>
      </vt:variant>
      <vt:variant>
        <vt:i4>5</vt:i4>
      </vt:variant>
      <vt:variant>
        <vt:lpwstr>http://www.ip-rs.si/fileadmin/user_upload/Pdf/smernice/Smernice_za_razvoj_informacijskih_resitev.pdf</vt:lpwstr>
      </vt:variant>
      <vt:variant>
        <vt:lpwstr/>
      </vt:variant>
      <vt:variant>
        <vt:i4>6881388</vt:i4>
      </vt:variant>
      <vt:variant>
        <vt:i4>678</vt:i4>
      </vt:variant>
      <vt:variant>
        <vt:i4>0</vt:i4>
      </vt:variant>
      <vt:variant>
        <vt:i4>5</vt:i4>
      </vt:variant>
      <vt:variant>
        <vt:lpwstr>https://www.ip-rs.si/fileadmin/user_upload/Pdf/smernice/Presoje_vplivov_na_zasebnost.pdf</vt:lpwstr>
      </vt:variant>
      <vt:variant>
        <vt:lpwstr/>
      </vt:variant>
      <vt:variant>
        <vt:i4>3866644</vt:i4>
      </vt:variant>
      <vt:variant>
        <vt:i4>675</vt:i4>
      </vt:variant>
      <vt:variant>
        <vt:i4>0</vt:i4>
      </vt:variant>
      <vt:variant>
        <vt:i4>5</vt:i4>
      </vt:variant>
      <vt:variant>
        <vt:lpwstr>https://www.ip-rs.si/fileadmin/user_upload/Pdf/smernice/Smernice-za-oblikovanje-izjave-o-varstvu-osebnih-podatkov-na-spletnih-straneh.pdf</vt:lpwstr>
      </vt:variant>
      <vt:variant>
        <vt:lpwstr/>
      </vt:variant>
      <vt:variant>
        <vt:i4>3211287</vt:i4>
      </vt:variant>
      <vt:variant>
        <vt:i4>672</vt:i4>
      </vt:variant>
      <vt:variant>
        <vt:i4>0</vt:i4>
      </vt:variant>
      <vt:variant>
        <vt:i4>5</vt:i4>
      </vt:variant>
      <vt:variant>
        <vt:lpwstr>https://www.ip-rs.si/fileadmin/user_upload/Pdf/smernice/Varstvo_osebnih_podatkov_pri_povezovanju_zbirk_osebnih_podatkov_v_javni_upravi.pdf</vt:lpwstr>
      </vt:variant>
      <vt:variant>
        <vt:lpwstr/>
      </vt:variant>
      <vt:variant>
        <vt:i4>4915224</vt:i4>
      </vt:variant>
      <vt:variant>
        <vt:i4>669</vt:i4>
      </vt:variant>
      <vt:variant>
        <vt:i4>0</vt:i4>
      </vt:variant>
      <vt:variant>
        <vt:i4>5</vt:i4>
      </vt:variant>
      <vt:variant>
        <vt:lpwstr>http://data.europa.eu/eli/reg/2016/679/oj</vt:lpwstr>
      </vt:variant>
      <vt:variant>
        <vt:lpwstr/>
      </vt:variant>
      <vt:variant>
        <vt:i4>2424867</vt:i4>
      </vt:variant>
      <vt:variant>
        <vt:i4>666</vt:i4>
      </vt:variant>
      <vt:variant>
        <vt:i4>0</vt:i4>
      </vt:variant>
      <vt:variant>
        <vt:i4>5</vt:i4>
      </vt:variant>
      <vt:variant>
        <vt:lpwstr>http://pisrs.si/Pis.web/pregledPredpisa?id=ZAKO3906</vt:lpwstr>
      </vt:variant>
      <vt:variant>
        <vt:lpwstr/>
      </vt:variant>
      <vt:variant>
        <vt:i4>1114192</vt:i4>
      </vt:variant>
      <vt:variant>
        <vt:i4>663</vt:i4>
      </vt:variant>
      <vt:variant>
        <vt:i4>0</vt:i4>
      </vt:variant>
      <vt:variant>
        <vt:i4>5</vt:i4>
      </vt:variant>
      <vt:variant>
        <vt:lpwstr>https://www.w3.org/TR/sdw-bp/</vt:lpwstr>
      </vt:variant>
      <vt:variant>
        <vt:lpwstr/>
      </vt:variant>
      <vt:variant>
        <vt:i4>6029380</vt:i4>
      </vt:variant>
      <vt:variant>
        <vt:i4>660</vt:i4>
      </vt:variant>
      <vt:variant>
        <vt:i4>0</vt:i4>
      </vt:variant>
      <vt:variant>
        <vt:i4>5</vt:i4>
      </vt:variant>
      <vt:variant>
        <vt:lpwstr>https://www.ogc.org/</vt:lpwstr>
      </vt:variant>
      <vt:variant>
        <vt:lpwstr/>
      </vt:variant>
      <vt:variant>
        <vt:i4>1376323</vt:i4>
      </vt:variant>
      <vt:variant>
        <vt:i4>657</vt:i4>
      </vt:variant>
      <vt:variant>
        <vt:i4>0</vt:i4>
      </vt:variant>
      <vt:variant>
        <vt:i4>5</vt:i4>
      </vt:variant>
      <vt:variant>
        <vt:lpwstr>https://joinup.ec.europa.eu/asset/dcat_application_profile/description</vt:lpwstr>
      </vt:variant>
      <vt:variant>
        <vt:lpwstr>Geo-DCAT-AP</vt:lpwstr>
      </vt:variant>
      <vt:variant>
        <vt:i4>6094923</vt:i4>
      </vt:variant>
      <vt:variant>
        <vt:i4>654</vt:i4>
      </vt:variant>
      <vt:variant>
        <vt:i4>0</vt:i4>
      </vt:variant>
      <vt:variant>
        <vt:i4>5</vt:i4>
      </vt:variant>
      <vt:variant>
        <vt:lpwstr>https://joinup.ec.europa.eu/asset/dcat_application_profile/description</vt:lpwstr>
      </vt:variant>
      <vt:variant>
        <vt:lpwstr>DCAT-AP</vt:lpwstr>
      </vt:variant>
      <vt:variant>
        <vt:i4>1376323</vt:i4>
      </vt:variant>
      <vt:variant>
        <vt:i4>651</vt:i4>
      </vt:variant>
      <vt:variant>
        <vt:i4>0</vt:i4>
      </vt:variant>
      <vt:variant>
        <vt:i4>5</vt:i4>
      </vt:variant>
      <vt:variant>
        <vt:lpwstr>https://joinup.ec.europa.eu/asset/dcat_application_profile/description</vt:lpwstr>
      </vt:variant>
      <vt:variant>
        <vt:lpwstr>Geo-DCAT-AP</vt:lpwstr>
      </vt:variant>
      <vt:variant>
        <vt:i4>8061024</vt:i4>
      </vt:variant>
      <vt:variant>
        <vt:i4>648</vt:i4>
      </vt:variant>
      <vt:variant>
        <vt:i4>0</vt:i4>
      </vt:variant>
      <vt:variant>
        <vt:i4>5</vt:i4>
      </vt:variant>
      <vt:variant>
        <vt:lpwstr>http://www.geoportal.gov.si/slo/izvajanje-direktive/navodila-in-priporocila</vt:lpwstr>
      </vt:variant>
      <vt:variant>
        <vt:lpwstr/>
      </vt:variant>
      <vt:variant>
        <vt:i4>4587534</vt:i4>
      </vt:variant>
      <vt:variant>
        <vt:i4>645</vt:i4>
      </vt:variant>
      <vt:variant>
        <vt:i4>0</vt:i4>
      </vt:variant>
      <vt:variant>
        <vt:i4>5</vt:i4>
      </vt:variant>
      <vt:variant>
        <vt:lpwstr>https://inspire.ec.europa.eu/data-and-service-sharing/62</vt:lpwstr>
      </vt:variant>
      <vt:variant>
        <vt:lpwstr/>
      </vt:variant>
      <vt:variant>
        <vt:i4>3014698</vt:i4>
      </vt:variant>
      <vt:variant>
        <vt:i4>642</vt:i4>
      </vt:variant>
      <vt:variant>
        <vt:i4>0</vt:i4>
      </vt:variant>
      <vt:variant>
        <vt:i4>5</vt:i4>
      </vt:variant>
      <vt:variant>
        <vt:lpwstr>https://inspire.ec.europa.eu/metadata/6541</vt:lpwstr>
      </vt:variant>
      <vt:variant>
        <vt:lpwstr/>
      </vt:variant>
      <vt:variant>
        <vt:i4>1114132</vt:i4>
      </vt:variant>
      <vt:variant>
        <vt:i4>639</vt:i4>
      </vt:variant>
      <vt:variant>
        <vt:i4>0</vt:i4>
      </vt:variant>
      <vt:variant>
        <vt:i4>5</vt:i4>
      </vt:variant>
      <vt:variant>
        <vt:lpwstr>https://inspire.ec.europa.eu/index.cfm/pageid/47</vt:lpwstr>
      </vt:variant>
      <vt:variant>
        <vt:lpwstr/>
      </vt:variant>
      <vt:variant>
        <vt:i4>6225936</vt:i4>
      </vt:variant>
      <vt:variant>
        <vt:i4>636</vt:i4>
      </vt:variant>
      <vt:variant>
        <vt:i4>0</vt:i4>
      </vt:variant>
      <vt:variant>
        <vt:i4>5</vt:i4>
      </vt:variant>
      <vt:variant>
        <vt:lpwstr>https://data.europa.eu/eli/dir/2007/2/oj</vt:lpwstr>
      </vt:variant>
      <vt:variant>
        <vt:lpwstr/>
      </vt:variant>
      <vt:variant>
        <vt:i4>6553710</vt:i4>
      </vt:variant>
      <vt:variant>
        <vt:i4>633</vt:i4>
      </vt:variant>
      <vt:variant>
        <vt:i4>0</vt:i4>
      </vt:variant>
      <vt:variant>
        <vt:i4>5</vt:i4>
      </vt:variant>
      <vt:variant>
        <vt:lpwstr>https://www.europeandataportal.eu/</vt:lpwstr>
      </vt:variant>
      <vt:variant>
        <vt:lpwstr/>
      </vt:variant>
      <vt:variant>
        <vt:i4>2556028</vt:i4>
      </vt:variant>
      <vt:variant>
        <vt:i4>630</vt:i4>
      </vt:variant>
      <vt:variant>
        <vt:i4>0</vt:i4>
      </vt:variant>
      <vt:variant>
        <vt:i4>5</vt:i4>
      </vt:variant>
      <vt:variant>
        <vt:lpwstr>https://inspire-geoportal.ec.europa.eu/</vt:lpwstr>
      </vt:variant>
      <vt:variant>
        <vt:lpwstr/>
      </vt:variant>
      <vt:variant>
        <vt:i4>1638480</vt:i4>
      </vt:variant>
      <vt:variant>
        <vt:i4>627</vt:i4>
      </vt:variant>
      <vt:variant>
        <vt:i4>0</vt:i4>
      </vt:variant>
      <vt:variant>
        <vt:i4>5</vt:i4>
      </vt:variant>
      <vt:variant>
        <vt:lpwstr>http://www.geoportal.gov.si/</vt:lpwstr>
      </vt:variant>
      <vt:variant>
        <vt:lpwstr/>
      </vt:variant>
      <vt:variant>
        <vt:i4>5374046</vt:i4>
      </vt:variant>
      <vt:variant>
        <vt:i4>624</vt:i4>
      </vt:variant>
      <vt:variant>
        <vt:i4>0</vt:i4>
      </vt:variant>
      <vt:variant>
        <vt:i4>5</vt:i4>
      </vt:variant>
      <vt:variant>
        <vt:lpwstr>https://www.oecd.org/gov/digital-government/open-government-data.htm</vt:lpwstr>
      </vt:variant>
      <vt:variant>
        <vt:lpwstr/>
      </vt:variant>
      <vt:variant>
        <vt:i4>6750301</vt:i4>
      </vt:variant>
      <vt:variant>
        <vt:i4>621</vt:i4>
      </vt:variant>
      <vt:variant>
        <vt:i4>0</vt:i4>
      </vt:variant>
      <vt:variant>
        <vt:i4>5</vt:i4>
      </vt:variant>
      <vt:variant>
        <vt:lpwstr>https://ec.europa.eu/newsroom/dae/document.cfm?action=display&amp;doc_id=6421</vt:lpwstr>
      </vt:variant>
      <vt:variant>
        <vt:lpwstr/>
      </vt:variant>
      <vt:variant>
        <vt:i4>3735648</vt:i4>
      </vt:variant>
      <vt:variant>
        <vt:i4>618</vt:i4>
      </vt:variant>
      <vt:variant>
        <vt:i4>0</vt:i4>
      </vt:variant>
      <vt:variant>
        <vt:i4>5</vt:i4>
      </vt:variant>
      <vt:variant>
        <vt:lpwstr>https://index.okfn.org/</vt:lpwstr>
      </vt:variant>
      <vt:variant>
        <vt:lpwstr/>
      </vt:variant>
      <vt:variant>
        <vt:i4>2556018</vt:i4>
      </vt:variant>
      <vt:variant>
        <vt:i4>615</vt:i4>
      </vt:variant>
      <vt:variant>
        <vt:i4>0</vt:i4>
      </vt:variant>
      <vt:variant>
        <vt:i4>5</vt:i4>
      </vt:variant>
      <vt:variant>
        <vt:lpwstr>https://opendatahandbook.org/guide/en/</vt:lpwstr>
      </vt:variant>
      <vt:variant>
        <vt:lpwstr/>
      </vt:variant>
      <vt:variant>
        <vt:i4>6553710</vt:i4>
      </vt:variant>
      <vt:variant>
        <vt:i4>612</vt:i4>
      </vt:variant>
      <vt:variant>
        <vt:i4>0</vt:i4>
      </vt:variant>
      <vt:variant>
        <vt:i4>5</vt:i4>
      </vt:variant>
      <vt:variant>
        <vt:lpwstr>https://www.europeandataportal.eu/</vt:lpwstr>
      </vt:variant>
      <vt:variant>
        <vt:lpwstr/>
      </vt:variant>
      <vt:variant>
        <vt:i4>7340143</vt:i4>
      </vt:variant>
      <vt:variant>
        <vt:i4>609</vt:i4>
      </vt:variant>
      <vt:variant>
        <vt:i4>0</vt:i4>
      </vt:variant>
      <vt:variant>
        <vt:i4>5</vt:i4>
      </vt:variant>
      <vt:variant>
        <vt:lpwstr>https://data.europa.eu/eli/dir/2019/1024/oj</vt:lpwstr>
      </vt:variant>
      <vt:variant>
        <vt:lpwstr/>
      </vt:variant>
      <vt:variant>
        <vt:i4>7471147</vt:i4>
      </vt:variant>
      <vt:variant>
        <vt:i4>606</vt:i4>
      </vt:variant>
      <vt:variant>
        <vt:i4>0</vt:i4>
      </vt:variant>
      <vt:variant>
        <vt:i4>5</vt:i4>
      </vt:variant>
      <vt:variant>
        <vt:lpwstr>https://podatki.gov.si/</vt:lpwstr>
      </vt:variant>
      <vt:variant>
        <vt:lpwstr/>
      </vt:variant>
      <vt:variant>
        <vt:i4>5111823</vt:i4>
      </vt:variant>
      <vt:variant>
        <vt:i4>603</vt:i4>
      </vt:variant>
      <vt:variant>
        <vt:i4>0</vt:i4>
      </vt:variant>
      <vt:variant>
        <vt:i4>5</vt:i4>
      </vt:variant>
      <vt:variant>
        <vt:lpwstr>https://podatki.gov.si/posredovanje-podatkov</vt:lpwstr>
      </vt:variant>
      <vt:variant>
        <vt:lpwstr/>
      </vt:variant>
      <vt:variant>
        <vt:i4>2424930</vt:i4>
      </vt:variant>
      <vt:variant>
        <vt:i4>600</vt:i4>
      </vt:variant>
      <vt:variant>
        <vt:i4>0</vt:i4>
      </vt:variant>
      <vt:variant>
        <vt:i4>5</vt:i4>
      </vt:variant>
      <vt:variant>
        <vt:lpwstr>http://www.pisrs.si/Pis.web/pregledPredpisa?id=URED6941</vt:lpwstr>
      </vt:variant>
      <vt:variant>
        <vt:lpwstr/>
      </vt:variant>
      <vt:variant>
        <vt:i4>2490409</vt:i4>
      </vt:variant>
      <vt:variant>
        <vt:i4>597</vt:i4>
      </vt:variant>
      <vt:variant>
        <vt:i4>0</vt:i4>
      </vt:variant>
      <vt:variant>
        <vt:i4>5</vt:i4>
      </vt:variant>
      <vt:variant>
        <vt:lpwstr>http://pisrs.si/Pis.web/pregledPredpisa?id=ZAKO3336</vt:lpwstr>
      </vt:variant>
      <vt:variant>
        <vt:lpwstr/>
      </vt:variant>
      <vt:variant>
        <vt:i4>6225940</vt:i4>
      </vt:variant>
      <vt:variant>
        <vt:i4>594</vt:i4>
      </vt:variant>
      <vt:variant>
        <vt:i4>0</vt:i4>
      </vt:variant>
      <vt:variant>
        <vt:i4>5</vt:i4>
      </vt:variant>
      <vt:variant>
        <vt:lpwstr>https://www.gov.si/zbirke/projekti-in-programi/vzpostavitev-podatkovnega-skladisca-in-sistema-poslovne-analitike-skrinja-2-0/</vt:lpwstr>
      </vt:variant>
      <vt:variant>
        <vt:lpwstr/>
      </vt:variant>
      <vt:variant>
        <vt:i4>4849758</vt:i4>
      </vt:variant>
      <vt:variant>
        <vt:i4>591</vt:i4>
      </vt:variant>
      <vt:variant>
        <vt:i4>0</vt:i4>
      </vt:variant>
      <vt:variant>
        <vt:i4>5</vt:i4>
      </vt:variant>
      <vt:variant>
        <vt:lpwstr>https://nio.gov.si/nio/asset/skrinja+20+sistem+poslovne+analitike</vt:lpwstr>
      </vt:variant>
      <vt:variant>
        <vt:lpwstr/>
      </vt:variant>
      <vt:variant>
        <vt:i4>6881342</vt:i4>
      </vt:variant>
      <vt:variant>
        <vt:i4>588</vt:i4>
      </vt:variant>
      <vt:variant>
        <vt:i4>0</vt:i4>
      </vt:variant>
      <vt:variant>
        <vt:i4>5</vt:i4>
      </vt:variant>
      <vt:variant>
        <vt:lpwstr>https://b-test.sigov.si/webprotege/</vt:lpwstr>
      </vt:variant>
      <vt:variant>
        <vt:lpwstr/>
      </vt:variant>
      <vt:variant>
        <vt:i4>1638487</vt:i4>
      </vt:variant>
      <vt:variant>
        <vt:i4>585</vt:i4>
      </vt:variant>
      <vt:variant>
        <vt:i4>0</vt:i4>
      </vt:variant>
      <vt:variant>
        <vt:i4>5</vt:i4>
      </vt:variant>
      <vt:variant>
        <vt:lpwstr>https://nio.gov.si/nio/asset/strategija+upravljanja+semanticne+interoperabilnosti</vt:lpwstr>
      </vt:variant>
      <vt:variant>
        <vt:lpwstr/>
      </vt:variant>
      <vt:variant>
        <vt:i4>5636122</vt:i4>
      </vt:variant>
      <vt:variant>
        <vt:i4>582</vt:i4>
      </vt:variant>
      <vt:variant>
        <vt:i4>0</vt:i4>
      </vt:variant>
      <vt:variant>
        <vt:i4>5</vt:i4>
      </vt:variant>
      <vt:variant>
        <vt:lpwstr>https://zlitje.sigov.si/confluence/display/POD/Podatkovje</vt:lpwstr>
      </vt:variant>
      <vt:variant>
        <vt:lpwstr/>
      </vt:variant>
      <vt:variant>
        <vt:i4>720980</vt:i4>
      </vt:variant>
      <vt:variant>
        <vt:i4>579</vt:i4>
      </vt:variant>
      <vt:variant>
        <vt:i4>0</vt:i4>
      </vt:variant>
      <vt:variant>
        <vt:i4>5</vt:i4>
      </vt:variant>
      <vt:variant>
        <vt:lpwstr>https://jupyter.org/</vt:lpwstr>
      </vt:variant>
      <vt:variant>
        <vt:lpwstr/>
      </vt:variant>
      <vt:variant>
        <vt:i4>524290</vt:i4>
      </vt:variant>
      <vt:variant>
        <vt:i4>576</vt:i4>
      </vt:variant>
      <vt:variant>
        <vt:i4>0</vt:i4>
      </vt:variant>
      <vt:variant>
        <vt:i4>5</vt:i4>
      </vt:variant>
      <vt:variant>
        <vt:lpwstr>https://eur-lex.europa.eu/legal-content/SL/TXT/HTML/?uri=CELEX:32019L1024&amp;from=EN</vt:lpwstr>
      </vt:variant>
      <vt:variant>
        <vt:lpwstr/>
      </vt:variant>
      <vt:variant>
        <vt:i4>5570642</vt:i4>
      </vt:variant>
      <vt:variant>
        <vt:i4>573</vt:i4>
      </vt:variant>
      <vt:variant>
        <vt:i4>0</vt:i4>
      </vt:variant>
      <vt:variant>
        <vt:i4>5</vt:i4>
      </vt:variant>
      <vt:variant>
        <vt:lpwstr>https://nio.gov.si/nio/asset/centralni+sistem+za+evrocanje+sicev</vt:lpwstr>
      </vt:variant>
      <vt:variant>
        <vt:lpwstr/>
      </vt:variant>
      <vt:variant>
        <vt:i4>6291490</vt:i4>
      </vt:variant>
      <vt:variant>
        <vt:i4>570</vt:i4>
      </vt:variant>
      <vt:variant>
        <vt:i4>0</vt:i4>
      </vt:variant>
      <vt:variant>
        <vt:i4>5</vt:i4>
      </vt:variant>
      <vt:variant>
        <vt:lpwstr>https://www.gov.si/</vt:lpwstr>
      </vt:variant>
      <vt:variant>
        <vt:lpwstr/>
      </vt:variant>
      <vt:variant>
        <vt:i4>7012460</vt:i4>
      </vt:variant>
      <vt:variant>
        <vt:i4>567</vt:i4>
      </vt:variant>
      <vt:variant>
        <vt:i4>0</vt:i4>
      </vt:variant>
      <vt:variant>
        <vt:i4>5</vt:i4>
      </vt:variant>
      <vt:variant>
        <vt:lpwstr>https://podpora.sigov.si/maximo</vt:lpwstr>
      </vt:variant>
      <vt:variant>
        <vt:lpwstr/>
      </vt:variant>
      <vt:variant>
        <vt:i4>6553644</vt:i4>
      </vt:variant>
      <vt:variant>
        <vt:i4>564</vt:i4>
      </vt:variant>
      <vt:variant>
        <vt:i4>0</vt:i4>
      </vt:variant>
      <vt:variant>
        <vt:i4>5</vt:i4>
      </vt:variant>
      <vt:variant>
        <vt:lpwstr>https://nio.gov.si/nio/asset/spletno+odlozisce+velikih+datotek</vt:lpwstr>
      </vt:variant>
      <vt:variant>
        <vt:lpwstr/>
      </vt:variant>
      <vt:variant>
        <vt:i4>5701699</vt:i4>
      </vt:variant>
      <vt:variant>
        <vt:i4>561</vt:i4>
      </vt:variant>
      <vt:variant>
        <vt:i4>0</vt:i4>
      </vt:variant>
      <vt:variant>
        <vt:i4>5</vt:i4>
      </vt:variant>
      <vt:variant>
        <vt:lpwstr>https://sovd.gov.si/</vt:lpwstr>
      </vt:variant>
      <vt:variant>
        <vt:lpwstr/>
      </vt:variant>
      <vt:variant>
        <vt:i4>5963804</vt:i4>
      </vt:variant>
      <vt:variant>
        <vt:i4>558</vt:i4>
      </vt:variant>
      <vt:variant>
        <vt:i4>0</vt:i4>
      </vt:variant>
      <vt:variant>
        <vt:i4>5</vt:i4>
      </vt:variant>
      <vt:variant>
        <vt:lpwstr>https://gisportal.gov.si/portal/home/</vt:lpwstr>
      </vt:variant>
      <vt:variant>
        <vt:lpwstr/>
      </vt:variant>
      <vt:variant>
        <vt:i4>7471147</vt:i4>
      </vt:variant>
      <vt:variant>
        <vt:i4>555</vt:i4>
      </vt:variant>
      <vt:variant>
        <vt:i4>0</vt:i4>
      </vt:variant>
      <vt:variant>
        <vt:i4>5</vt:i4>
      </vt:variant>
      <vt:variant>
        <vt:lpwstr>https://podatki.gov.si/</vt:lpwstr>
      </vt:variant>
      <vt:variant>
        <vt:lpwstr/>
      </vt:variant>
      <vt:variant>
        <vt:i4>8257571</vt:i4>
      </vt:variant>
      <vt:variant>
        <vt:i4>552</vt:i4>
      </vt:variant>
      <vt:variant>
        <vt:i4>0</vt:i4>
      </vt:variant>
      <vt:variant>
        <vt:i4>5</vt:i4>
      </vt:variant>
      <vt:variant>
        <vt:lpwstr>https://nio.gov.si/</vt:lpwstr>
      </vt:variant>
      <vt:variant>
        <vt:lpwstr/>
      </vt:variant>
      <vt:variant>
        <vt:i4>852045</vt:i4>
      </vt:variant>
      <vt:variant>
        <vt:i4>549</vt:i4>
      </vt:variant>
      <vt:variant>
        <vt:i4>0</vt:i4>
      </vt:variant>
      <vt:variant>
        <vt:i4>5</vt:i4>
      </vt:variant>
      <vt:variant>
        <vt:lpwstr>https://www.ip-rs.si/informacije-javnega-znacaja/ponovna-uporaba/</vt:lpwstr>
      </vt:variant>
      <vt:variant>
        <vt:lpwstr/>
      </vt:variant>
      <vt:variant>
        <vt:i4>8257571</vt:i4>
      </vt:variant>
      <vt:variant>
        <vt:i4>546</vt:i4>
      </vt:variant>
      <vt:variant>
        <vt:i4>0</vt:i4>
      </vt:variant>
      <vt:variant>
        <vt:i4>5</vt:i4>
      </vt:variant>
      <vt:variant>
        <vt:lpwstr>https://nio.gov.si/</vt:lpwstr>
      </vt:variant>
      <vt:variant>
        <vt:lpwstr/>
      </vt:variant>
      <vt:variant>
        <vt:i4>6291490</vt:i4>
      </vt:variant>
      <vt:variant>
        <vt:i4>543</vt:i4>
      </vt:variant>
      <vt:variant>
        <vt:i4>0</vt:i4>
      </vt:variant>
      <vt:variant>
        <vt:i4>5</vt:i4>
      </vt:variant>
      <vt:variant>
        <vt:lpwstr>https://www.gov.si/</vt:lpwstr>
      </vt:variant>
      <vt:variant>
        <vt:lpwstr/>
      </vt:variant>
      <vt:variant>
        <vt:i4>4653126</vt:i4>
      </vt:variant>
      <vt:variant>
        <vt:i4>540</vt:i4>
      </vt:variant>
      <vt:variant>
        <vt:i4>0</vt:i4>
      </vt:variant>
      <vt:variant>
        <vt:i4>5</vt:i4>
      </vt:variant>
      <vt:variant>
        <vt:lpwstr>https://evem.gov.si/</vt:lpwstr>
      </vt:variant>
      <vt:variant>
        <vt:lpwstr/>
      </vt:variant>
      <vt:variant>
        <vt:i4>3997734</vt:i4>
      </vt:variant>
      <vt:variant>
        <vt:i4>537</vt:i4>
      </vt:variant>
      <vt:variant>
        <vt:i4>0</vt:i4>
      </vt:variant>
      <vt:variant>
        <vt:i4>5</vt:i4>
      </vt:variant>
      <vt:variant>
        <vt:lpwstr>https://nio.gov.si/nio/asset/portal+euprava-702</vt:lpwstr>
      </vt:variant>
      <vt:variant>
        <vt:lpwstr/>
      </vt:variant>
      <vt:variant>
        <vt:i4>7536766</vt:i4>
      </vt:variant>
      <vt:variant>
        <vt:i4>534</vt:i4>
      </vt:variant>
      <vt:variant>
        <vt:i4>0</vt:i4>
      </vt:variant>
      <vt:variant>
        <vt:i4>5</vt:i4>
      </vt:variant>
      <vt:variant>
        <vt:lpwstr>http://euprava.gov.si/</vt:lpwstr>
      </vt:variant>
      <vt:variant>
        <vt:lpwstr/>
      </vt:variant>
      <vt:variant>
        <vt:i4>7471149</vt:i4>
      </vt:variant>
      <vt:variant>
        <vt:i4>531</vt:i4>
      </vt:variant>
      <vt:variant>
        <vt:i4>0</vt:i4>
      </vt:variant>
      <vt:variant>
        <vt:i4>5</vt:i4>
      </vt:variant>
      <vt:variant>
        <vt:lpwstr>https://e2go.sigov.si/</vt:lpwstr>
      </vt:variant>
      <vt:variant>
        <vt:lpwstr/>
      </vt:variant>
      <vt:variant>
        <vt:i4>2359407</vt:i4>
      </vt:variant>
      <vt:variant>
        <vt:i4>528</vt:i4>
      </vt:variant>
      <vt:variant>
        <vt:i4>0</vt:i4>
      </vt:variant>
      <vt:variant>
        <vt:i4>5</vt:i4>
      </vt:variant>
      <vt:variant>
        <vt:lpwstr>https://e2go-test.sigov.si/</vt:lpwstr>
      </vt:variant>
      <vt:variant>
        <vt:lpwstr/>
      </vt:variant>
      <vt:variant>
        <vt:i4>6291557</vt:i4>
      </vt:variant>
      <vt:variant>
        <vt:i4>525</vt:i4>
      </vt:variant>
      <vt:variant>
        <vt:i4>0</vt:i4>
      </vt:variant>
      <vt:variant>
        <vt:i4>5</vt:i4>
      </vt:variant>
      <vt:variant>
        <vt:lpwstr>https://e2go-dev.sigov.si/</vt:lpwstr>
      </vt:variant>
      <vt:variant>
        <vt:lpwstr/>
      </vt:variant>
      <vt:variant>
        <vt:i4>2424931</vt:i4>
      </vt:variant>
      <vt:variant>
        <vt:i4>522</vt:i4>
      </vt:variant>
      <vt:variant>
        <vt:i4>0</vt:i4>
      </vt:variant>
      <vt:variant>
        <vt:i4>5</vt:i4>
      </vt:variant>
      <vt:variant>
        <vt:lpwstr>https://nio.gov.si/nio/asset/centralni+avtentikacijski+sistem+sicas</vt:lpwstr>
      </vt:variant>
      <vt:variant>
        <vt:lpwstr/>
      </vt:variant>
      <vt:variant>
        <vt:i4>7471213</vt:i4>
      </vt:variant>
      <vt:variant>
        <vt:i4>519</vt:i4>
      </vt:variant>
      <vt:variant>
        <vt:i4>0</vt:i4>
      </vt:variant>
      <vt:variant>
        <vt:i4>5</vt:i4>
      </vt:variant>
      <vt:variant>
        <vt:lpwstr>https://www.eid-stork2.eu/</vt:lpwstr>
      </vt:variant>
      <vt:variant>
        <vt:lpwstr/>
      </vt:variant>
      <vt:variant>
        <vt:i4>3735599</vt:i4>
      </vt:variant>
      <vt:variant>
        <vt:i4>516</vt:i4>
      </vt:variant>
      <vt:variant>
        <vt:i4>0</vt:i4>
      </vt:variant>
      <vt:variant>
        <vt:i4>5</vt:i4>
      </vt:variant>
      <vt:variant>
        <vt:lpwstr>https://www.si-trust.gov.si/sl/si-pass/</vt:lpwstr>
      </vt:variant>
      <vt:variant>
        <vt:lpwstr/>
      </vt:variant>
      <vt:variant>
        <vt:i4>2097248</vt:i4>
      </vt:variant>
      <vt:variant>
        <vt:i4>513</vt:i4>
      </vt:variant>
      <vt:variant>
        <vt:i4>0</vt:i4>
      </vt:variant>
      <vt:variant>
        <vt:i4>5</vt:i4>
      </vt:variant>
      <vt:variant>
        <vt:lpwstr>https://nio.gov.si/nio/asset/centralni+sistem+za+streznisko+epodpisovanje+sices</vt:lpwstr>
      </vt:variant>
      <vt:variant>
        <vt:lpwstr/>
      </vt:variant>
      <vt:variant>
        <vt:i4>7077922</vt:i4>
      </vt:variant>
      <vt:variant>
        <vt:i4>510</vt:i4>
      </vt:variant>
      <vt:variant>
        <vt:i4>0</vt:i4>
      </vt:variant>
      <vt:variant>
        <vt:i4>5</vt:i4>
      </vt:variant>
      <vt:variant>
        <vt:lpwstr>https://www.si-trust.gov.si/sl/si-pass/mobilna-identiteta/</vt:lpwstr>
      </vt:variant>
      <vt:variant>
        <vt:lpwstr/>
      </vt:variant>
      <vt:variant>
        <vt:i4>2424931</vt:i4>
      </vt:variant>
      <vt:variant>
        <vt:i4>507</vt:i4>
      </vt:variant>
      <vt:variant>
        <vt:i4>0</vt:i4>
      </vt:variant>
      <vt:variant>
        <vt:i4>5</vt:i4>
      </vt:variant>
      <vt:variant>
        <vt:lpwstr>https://nio.gov.si/nio/asset/centralni+avtentikacijski+sistem+sicas</vt:lpwstr>
      </vt:variant>
      <vt:variant>
        <vt:lpwstr/>
      </vt:variant>
      <vt:variant>
        <vt:i4>3735599</vt:i4>
      </vt:variant>
      <vt:variant>
        <vt:i4>504</vt:i4>
      </vt:variant>
      <vt:variant>
        <vt:i4>0</vt:i4>
      </vt:variant>
      <vt:variant>
        <vt:i4>5</vt:i4>
      </vt:variant>
      <vt:variant>
        <vt:lpwstr>https://www.si-trust.gov.si/sl/si-pass/</vt:lpwstr>
      </vt:variant>
      <vt:variant>
        <vt:lpwstr/>
      </vt:variant>
      <vt:variant>
        <vt:i4>2424931</vt:i4>
      </vt:variant>
      <vt:variant>
        <vt:i4>501</vt:i4>
      </vt:variant>
      <vt:variant>
        <vt:i4>0</vt:i4>
      </vt:variant>
      <vt:variant>
        <vt:i4>5</vt:i4>
      </vt:variant>
      <vt:variant>
        <vt:lpwstr>https://nio.gov.si/nio/asset/centralni+avtentikacijski+sistem+sicas</vt:lpwstr>
      </vt:variant>
      <vt:variant>
        <vt:lpwstr/>
      </vt:variant>
      <vt:variant>
        <vt:i4>786517</vt:i4>
      </vt:variant>
      <vt:variant>
        <vt:i4>498</vt:i4>
      </vt:variant>
      <vt:variant>
        <vt:i4>0</vt:i4>
      </vt:variant>
      <vt:variant>
        <vt:i4>5</vt:i4>
      </vt:variant>
      <vt:variant>
        <vt:lpwstr>https://www.si-trust.gov.si/sl/kvalificiran-elektronski-casovni-zig/</vt:lpwstr>
      </vt:variant>
      <vt:variant>
        <vt:lpwstr/>
      </vt:variant>
      <vt:variant>
        <vt:i4>3407993</vt:i4>
      </vt:variant>
      <vt:variant>
        <vt:i4>495</vt:i4>
      </vt:variant>
      <vt:variant>
        <vt:i4>0</vt:i4>
      </vt:variant>
      <vt:variant>
        <vt:i4>5</vt:i4>
      </vt:variant>
      <vt:variant>
        <vt:lpwstr>https://nio.gov.si/nio/asset/imisarchive+server+tehnicna+dokumentacija</vt:lpwstr>
      </vt:variant>
      <vt:variant>
        <vt:lpwstr/>
      </vt:variant>
      <vt:variant>
        <vt:i4>7929964</vt:i4>
      </vt:variant>
      <vt:variant>
        <vt:i4>492</vt:i4>
      </vt:variant>
      <vt:variant>
        <vt:i4>0</vt:i4>
      </vt:variant>
      <vt:variant>
        <vt:i4>5</vt:i4>
      </vt:variant>
      <vt:variant>
        <vt:lpwstr>https://nio.gov.si/nio/asset/interoperabilnostna+komponenta+asinhroni+modul-370</vt:lpwstr>
      </vt:variant>
      <vt:variant>
        <vt:lpwstr/>
      </vt:variant>
      <vt:variant>
        <vt:i4>3997795</vt:i4>
      </vt:variant>
      <vt:variant>
        <vt:i4>489</vt:i4>
      </vt:variant>
      <vt:variant>
        <vt:i4>0</vt:i4>
      </vt:variant>
      <vt:variant>
        <vt:i4>5</vt:i4>
      </vt:variant>
      <vt:variant>
        <vt:lpwstr>https://nio.gov.si/nio/asset/interoperabilnostna+komponenta+iomodul-369</vt:lpwstr>
      </vt:variant>
      <vt:variant>
        <vt:lpwstr/>
      </vt:variant>
      <vt:variant>
        <vt:i4>3014769</vt:i4>
      </vt:variant>
      <vt:variant>
        <vt:i4>486</vt:i4>
      </vt:variant>
      <vt:variant>
        <vt:i4>0</vt:i4>
      </vt:variant>
      <vt:variant>
        <vt:i4>5</vt:i4>
      </vt:variant>
      <vt:variant>
        <vt:lpwstr>https://nio.gov.si/nio/asset/interoperabilnostna+komponenta+pladenj-368</vt:lpwstr>
      </vt:variant>
      <vt:variant>
        <vt:lpwstr/>
      </vt:variant>
      <vt:variant>
        <vt:i4>7667814</vt:i4>
      </vt:variant>
      <vt:variant>
        <vt:i4>483</vt:i4>
      </vt:variant>
      <vt:variant>
        <vt:i4>0</vt:i4>
      </vt:variant>
      <vt:variant>
        <vt:i4>5</vt:i4>
      </vt:variant>
      <vt:variant>
        <vt:lpwstr>https://nio.gov.si/nio/asset/interoperabilnostna+komponenta+varnostna+shema-371</vt:lpwstr>
      </vt:variant>
      <vt:variant>
        <vt:lpwstr/>
      </vt:variant>
      <vt:variant>
        <vt:i4>8257571</vt:i4>
      </vt:variant>
      <vt:variant>
        <vt:i4>480</vt:i4>
      </vt:variant>
      <vt:variant>
        <vt:i4>0</vt:i4>
      </vt:variant>
      <vt:variant>
        <vt:i4>5</vt:i4>
      </vt:variant>
      <vt:variant>
        <vt:lpwstr>https://nio.gov.si/</vt:lpwstr>
      </vt:variant>
      <vt:variant>
        <vt:lpwstr/>
      </vt:variant>
      <vt:variant>
        <vt:i4>2162791</vt:i4>
      </vt:variant>
      <vt:variant>
        <vt:i4>471</vt:i4>
      </vt:variant>
      <vt:variant>
        <vt:i4>0</vt:i4>
      </vt:variant>
      <vt:variant>
        <vt:i4>5</vt:i4>
      </vt:variant>
      <vt:variant>
        <vt:lpwstr>https://nio.gov.si/nio/asset/metodologija+vodenja+projektov+v+drzavni+upravi+projekti+informacijske+tehnologije-713</vt:lpwstr>
      </vt:variant>
      <vt:variant>
        <vt:lpwstr/>
      </vt:variant>
      <vt:variant>
        <vt:i4>6815868</vt:i4>
      </vt:variant>
      <vt:variant>
        <vt:i4>453</vt:i4>
      </vt:variant>
      <vt:variant>
        <vt:i4>0</vt:i4>
      </vt:variant>
      <vt:variant>
        <vt:i4>5</vt:i4>
      </vt:variant>
      <vt:variant>
        <vt:lpwstr>https://nio.gov.si/nio/asset/dokument+genericne+tehnoloske+zahteve+gtz-743</vt:lpwstr>
      </vt:variant>
      <vt:variant>
        <vt:lpwstr/>
      </vt:variant>
      <vt:variant>
        <vt:i4>5570626</vt:i4>
      </vt:variant>
      <vt:variant>
        <vt:i4>444</vt:i4>
      </vt:variant>
      <vt:variant>
        <vt:i4>0</vt:i4>
      </vt:variant>
      <vt:variant>
        <vt:i4>5</vt:i4>
      </vt:variant>
      <vt:variant>
        <vt:lpwstr>https://nio.gov.si/nio/asset/testne+pravne+osebe</vt:lpwstr>
      </vt:variant>
      <vt:variant>
        <vt:lpwstr/>
      </vt:variant>
      <vt:variant>
        <vt:i4>4391002</vt:i4>
      </vt:variant>
      <vt:variant>
        <vt:i4>441</vt:i4>
      </vt:variant>
      <vt:variant>
        <vt:i4>0</vt:i4>
      </vt:variant>
      <vt:variant>
        <vt:i4>5</vt:i4>
      </vt:variant>
      <vt:variant>
        <vt:lpwstr>https://nio.gov.si/nio/asset/standardne+testne+osebe</vt:lpwstr>
      </vt:variant>
      <vt:variant>
        <vt:lpwstr/>
      </vt:variant>
      <vt:variant>
        <vt:i4>1769569</vt:i4>
      </vt:variant>
      <vt:variant>
        <vt:i4>438</vt:i4>
      </vt:variant>
      <vt:variant>
        <vt:i4>0</vt:i4>
      </vt:variant>
      <vt:variant>
        <vt:i4>5</vt:i4>
      </vt:variant>
      <vt:variant>
        <vt:lpwstr>https://ec.europa.eu/info/departments/structural-reform-support-service_en</vt:lpwstr>
      </vt:variant>
      <vt:variant>
        <vt:lpwstr/>
      </vt:variant>
      <vt:variant>
        <vt:i4>2883643</vt:i4>
      </vt:variant>
      <vt:variant>
        <vt:i4>435</vt:i4>
      </vt:variant>
      <vt:variant>
        <vt:i4>0</vt:i4>
      </vt:variant>
      <vt:variant>
        <vt:i4>5</vt:i4>
      </vt:variant>
      <vt:variant>
        <vt:lpwstr>https://ec.europa.eu/programmes/horizon2020/en</vt:lpwstr>
      </vt:variant>
      <vt:variant>
        <vt:lpwstr/>
      </vt:variant>
      <vt:variant>
        <vt:i4>3539007</vt:i4>
      </vt:variant>
      <vt:variant>
        <vt:i4>432</vt:i4>
      </vt:variant>
      <vt:variant>
        <vt:i4>0</vt:i4>
      </vt:variant>
      <vt:variant>
        <vt:i4>5</vt:i4>
      </vt:variant>
      <vt:variant>
        <vt:lpwstr>https://ec.europa.eu/inea/en/connecting-europe-facility/cef-telecom</vt:lpwstr>
      </vt:variant>
      <vt:variant>
        <vt:lpwstr/>
      </vt:variant>
      <vt:variant>
        <vt:i4>196635</vt:i4>
      </vt:variant>
      <vt:variant>
        <vt:i4>429</vt:i4>
      </vt:variant>
      <vt:variant>
        <vt:i4>0</vt:i4>
      </vt:variant>
      <vt:variant>
        <vt:i4>5</vt:i4>
      </vt:variant>
      <vt:variant>
        <vt:lpwstr>https://ec.europa.eu/digital-single-market/en/connecting-europe-facility</vt:lpwstr>
      </vt:variant>
      <vt:variant>
        <vt:lpwstr/>
      </vt:variant>
      <vt:variant>
        <vt:i4>3801199</vt:i4>
      </vt:variant>
      <vt:variant>
        <vt:i4>426</vt:i4>
      </vt:variant>
      <vt:variant>
        <vt:i4>0</vt:i4>
      </vt:variant>
      <vt:variant>
        <vt:i4>5</vt:i4>
      </vt:variant>
      <vt:variant>
        <vt:lpwstr>https://www.cvedetails.com/</vt:lpwstr>
      </vt:variant>
      <vt:variant>
        <vt:lpwstr/>
      </vt:variant>
      <vt:variant>
        <vt:i4>7143461</vt:i4>
      </vt:variant>
      <vt:variant>
        <vt:i4>423</vt:i4>
      </vt:variant>
      <vt:variant>
        <vt:i4>0</vt:i4>
      </vt:variant>
      <vt:variant>
        <vt:i4>5</vt:i4>
      </vt:variant>
      <vt:variant>
        <vt:lpwstr>http://cef.si-pass.si/?lang=sl</vt:lpwstr>
      </vt:variant>
      <vt:variant>
        <vt:lpwstr/>
      </vt:variant>
      <vt:variant>
        <vt:i4>393291</vt:i4>
      </vt:variant>
      <vt:variant>
        <vt:i4>420</vt:i4>
      </vt:variant>
      <vt:variant>
        <vt:i4>0</vt:i4>
      </vt:variant>
      <vt:variant>
        <vt:i4>5</vt:i4>
      </vt:variant>
      <vt:variant>
        <vt:lpwstr>https://www.de4a.eu/</vt:lpwstr>
      </vt:variant>
      <vt:variant>
        <vt:lpwstr/>
      </vt:variant>
      <vt:variant>
        <vt:i4>4456448</vt:i4>
      </vt:variant>
      <vt:variant>
        <vt:i4>417</vt:i4>
      </vt:variant>
      <vt:variant>
        <vt:i4>0</vt:i4>
      </vt:variant>
      <vt:variant>
        <vt:i4>5</vt:i4>
      </vt:variant>
      <vt:variant>
        <vt:lpwstr>https://toop.eu/</vt:lpwstr>
      </vt:variant>
      <vt:variant>
        <vt:lpwstr/>
      </vt:variant>
      <vt:variant>
        <vt:i4>1179670</vt:i4>
      </vt:variant>
      <vt:variant>
        <vt:i4>414</vt:i4>
      </vt:variant>
      <vt:variant>
        <vt:i4>0</vt:i4>
      </vt:variant>
      <vt:variant>
        <vt:i4>5</vt:i4>
      </vt:variant>
      <vt:variant>
        <vt:lpwstr>http://www.esens.eu/</vt:lpwstr>
      </vt:variant>
      <vt:variant>
        <vt:lpwstr/>
      </vt:variant>
      <vt:variant>
        <vt:i4>8060972</vt:i4>
      </vt:variant>
      <vt:variant>
        <vt:i4>411</vt:i4>
      </vt:variant>
      <vt:variant>
        <vt:i4>0</vt:i4>
      </vt:variant>
      <vt:variant>
        <vt:i4>5</vt:i4>
      </vt:variant>
      <vt:variant>
        <vt:lpwstr>http://www.e-codex.eu/</vt:lpwstr>
      </vt:variant>
      <vt:variant>
        <vt:lpwstr/>
      </vt:variant>
      <vt:variant>
        <vt:i4>2031692</vt:i4>
      </vt:variant>
      <vt:variant>
        <vt:i4>408</vt:i4>
      </vt:variant>
      <vt:variant>
        <vt:i4>0</vt:i4>
      </vt:variant>
      <vt:variant>
        <vt:i4>5</vt:i4>
      </vt:variant>
      <vt:variant>
        <vt:lpwstr>http://www.peppol.eu/</vt:lpwstr>
      </vt:variant>
      <vt:variant>
        <vt:lpwstr/>
      </vt:variant>
      <vt:variant>
        <vt:i4>4522089</vt:i4>
      </vt:variant>
      <vt:variant>
        <vt:i4>405</vt:i4>
      </vt:variant>
      <vt:variant>
        <vt:i4>0</vt:i4>
      </vt:variant>
      <vt:variant>
        <vt:i4>5</vt:i4>
      </vt:variant>
      <vt:variant>
        <vt:lpwstr>https://ec.europa.eu/isa2/solutions_en</vt:lpwstr>
      </vt:variant>
      <vt:variant>
        <vt:lpwstr/>
      </vt:variant>
      <vt:variant>
        <vt:i4>6815745</vt:i4>
      </vt:variant>
      <vt:variant>
        <vt:i4>402</vt:i4>
      </vt:variant>
      <vt:variant>
        <vt:i4>0</vt:i4>
      </vt:variant>
      <vt:variant>
        <vt:i4>5</vt:i4>
      </vt:variant>
      <vt:variant>
        <vt:lpwstr>https://joinup.ec.europa.eu/community/nifo/og_page/egovernment-factsheets</vt:lpwstr>
      </vt:variant>
      <vt:variant>
        <vt:lpwstr/>
      </vt:variant>
      <vt:variant>
        <vt:i4>8257571</vt:i4>
      </vt:variant>
      <vt:variant>
        <vt:i4>399</vt:i4>
      </vt:variant>
      <vt:variant>
        <vt:i4>0</vt:i4>
      </vt:variant>
      <vt:variant>
        <vt:i4>5</vt:i4>
      </vt:variant>
      <vt:variant>
        <vt:lpwstr>https://nio.gov.si/</vt:lpwstr>
      </vt:variant>
      <vt:variant>
        <vt:lpwstr/>
      </vt:variant>
      <vt:variant>
        <vt:i4>1704007</vt:i4>
      </vt:variant>
      <vt:variant>
        <vt:i4>396</vt:i4>
      </vt:variant>
      <vt:variant>
        <vt:i4>0</vt:i4>
      </vt:variant>
      <vt:variant>
        <vt:i4>5</vt:i4>
      </vt:variant>
      <vt:variant>
        <vt:lpwstr>https://joinup.ec.europa.eu/</vt:lpwstr>
      </vt:variant>
      <vt:variant>
        <vt:lpwstr/>
      </vt:variant>
      <vt:variant>
        <vt:i4>81</vt:i4>
      </vt:variant>
      <vt:variant>
        <vt:i4>393</vt:i4>
      </vt:variant>
      <vt:variant>
        <vt:i4>0</vt:i4>
      </vt:variant>
      <vt:variant>
        <vt:i4>5</vt:i4>
      </vt:variant>
      <vt:variant>
        <vt:lpwstr>https://nio.gov.si/nio/asset/prirocnik+za+odpiranje+podatkov+javnega+sektorja</vt:lpwstr>
      </vt:variant>
      <vt:variant>
        <vt:lpwstr/>
      </vt:variant>
      <vt:variant>
        <vt:i4>1245237</vt:i4>
      </vt:variant>
      <vt:variant>
        <vt:i4>380</vt:i4>
      </vt:variant>
      <vt:variant>
        <vt:i4>0</vt:i4>
      </vt:variant>
      <vt:variant>
        <vt:i4>5</vt:i4>
      </vt:variant>
      <vt:variant>
        <vt:lpwstr/>
      </vt:variant>
      <vt:variant>
        <vt:lpwstr>_Toc521672621</vt:lpwstr>
      </vt:variant>
      <vt:variant>
        <vt:i4>1245237</vt:i4>
      </vt:variant>
      <vt:variant>
        <vt:i4>374</vt:i4>
      </vt:variant>
      <vt:variant>
        <vt:i4>0</vt:i4>
      </vt:variant>
      <vt:variant>
        <vt:i4>5</vt:i4>
      </vt:variant>
      <vt:variant>
        <vt:lpwstr/>
      </vt:variant>
      <vt:variant>
        <vt:lpwstr>_Toc521672620</vt:lpwstr>
      </vt:variant>
      <vt:variant>
        <vt:i4>1048629</vt:i4>
      </vt:variant>
      <vt:variant>
        <vt:i4>368</vt:i4>
      </vt:variant>
      <vt:variant>
        <vt:i4>0</vt:i4>
      </vt:variant>
      <vt:variant>
        <vt:i4>5</vt:i4>
      </vt:variant>
      <vt:variant>
        <vt:lpwstr/>
      </vt:variant>
      <vt:variant>
        <vt:lpwstr>_Toc521672619</vt:lpwstr>
      </vt:variant>
      <vt:variant>
        <vt:i4>1048629</vt:i4>
      </vt:variant>
      <vt:variant>
        <vt:i4>362</vt:i4>
      </vt:variant>
      <vt:variant>
        <vt:i4>0</vt:i4>
      </vt:variant>
      <vt:variant>
        <vt:i4>5</vt:i4>
      </vt:variant>
      <vt:variant>
        <vt:lpwstr/>
      </vt:variant>
      <vt:variant>
        <vt:lpwstr>_Toc521672618</vt:lpwstr>
      </vt:variant>
      <vt:variant>
        <vt:i4>1048629</vt:i4>
      </vt:variant>
      <vt:variant>
        <vt:i4>356</vt:i4>
      </vt:variant>
      <vt:variant>
        <vt:i4>0</vt:i4>
      </vt:variant>
      <vt:variant>
        <vt:i4>5</vt:i4>
      </vt:variant>
      <vt:variant>
        <vt:lpwstr/>
      </vt:variant>
      <vt:variant>
        <vt:lpwstr>_Toc521672617</vt:lpwstr>
      </vt:variant>
      <vt:variant>
        <vt:i4>1966135</vt:i4>
      </vt:variant>
      <vt:variant>
        <vt:i4>347</vt:i4>
      </vt:variant>
      <vt:variant>
        <vt:i4>0</vt:i4>
      </vt:variant>
      <vt:variant>
        <vt:i4>5</vt:i4>
      </vt:variant>
      <vt:variant>
        <vt:lpwstr/>
      </vt:variant>
      <vt:variant>
        <vt:lpwstr>_Toc43102208</vt:lpwstr>
      </vt:variant>
      <vt:variant>
        <vt:i4>1114167</vt:i4>
      </vt:variant>
      <vt:variant>
        <vt:i4>341</vt:i4>
      </vt:variant>
      <vt:variant>
        <vt:i4>0</vt:i4>
      </vt:variant>
      <vt:variant>
        <vt:i4>5</vt:i4>
      </vt:variant>
      <vt:variant>
        <vt:lpwstr/>
      </vt:variant>
      <vt:variant>
        <vt:lpwstr>_Toc43102207</vt:lpwstr>
      </vt:variant>
      <vt:variant>
        <vt:i4>1048631</vt:i4>
      </vt:variant>
      <vt:variant>
        <vt:i4>335</vt:i4>
      </vt:variant>
      <vt:variant>
        <vt:i4>0</vt:i4>
      </vt:variant>
      <vt:variant>
        <vt:i4>5</vt:i4>
      </vt:variant>
      <vt:variant>
        <vt:lpwstr/>
      </vt:variant>
      <vt:variant>
        <vt:lpwstr>_Toc43102206</vt:lpwstr>
      </vt:variant>
      <vt:variant>
        <vt:i4>1245239</vt:i4>
      </vt:variant>
      <vt:variant>
        <vt:i4>329</vt:i4>
      </vt:variant>
      <vt:variant>
        <vt:i4>0</vt:i4>
      </vt:variant>
      <vt:variant>
        <vt:i4>5</vt:i4>
      </vt:variant>
      <vt:variant>
        <vt:lpwstr/>
      </vt:variant>
      <vt:variant>
        <vt:lpwstr>_Toc43102205</vt:lpwstr>
      </vt:variant>
      <vt:variant>
        <vt:i4>1179703</vt:i4>
      </vt:variant>
      <vt:variant>
        <vt:i4>323</vt:i4>
      </vt:variant>
      <vt:variant>
        <vt:i4>0</vt:i4>
      </vt:variant>
      <vt:variant>
        <vt:i4>5</vt:i4>
      </vt:variant>
      <vt:variant>
        <vt:lpwstr/>
      </vt:variant>
      <vt:variant>
        <vt:lpwstr>_Toc43102204</vt:lpwstr>
      </vt:variant>
      <vt:variant>
        <vt:i4>1376311</vt:i4>
      </vt:variant>
      <vt:variant>
        <vt:i4>317</vt:i4>
      </vt:variant>
      <vt:variant>
        <vt:i4>0</vt:i4>
      </vt:variant>
      <vt:variant>
        <vt:i4>5</vt:i4>
      </vt:variant>
      <vt:variant>
        <vt:lpwstr/>
      </vt:variant>
      <vt:variant>
        <vt:lpwstr>_Toc43102203</vt:lpwstr>
      </vt:variant>
      <vt:variant>
        <vt:i4>1310775</vt:i4>
      </vt:variant>
      <vt:variant>
        <vt:i4>311</vt:i4>
      </vt:variant>
      <vt:variant>
        <vt:i4>0</vt:i4>
      </vt:variant>
      <vt:variant>
        <vt:i4>5</vt:i4>
      </vt:variant>
      <vt:variant>
        <vt:lpwstr/>
      </vt:variant>
      <vt:variant>
        <vt:lpwstr>_Toc43102202</vt:lpwstr>
      </vt:variant>
      <vt:variant>
        <vt:i4>1507383</vt:i4>
      </vt:variant>
      <vt:variant>
        <vt:i4>305</vt:i4>
      </vt:variant>
      <vt:variant>
        <vt:i4>0</vt:i4>
      </vt:variant>
      <vt:variant>
        <vt:i4>5</vt:i4>
      </vt:variant>
      <vt:variant>
        <vt:lpwstr/>
      </vt:variant>
      <vt:variant>
        <vt:lpwstr>_Toc43102201</vt:lpwstr>
      </vt:variant>
      <vt:variant>
        <vt:i4>1441847</vt:i4>
      </vt:variant>
      <vt:variant>
        <vt:i4>299</vt:i4>
      </vt:variant>
      <vt:variant>
        <vt:i4>0</vt:i4>
      </vt:variant>
      <vt:variant>
        <vt:i4>5</vt:i4>
      </vt:variant>
      <vt:variant>
        <vt:lpwstr/>
      </vt:variant>
      <vt:variant>
        <vt:lpwstr>_Toc43102200</vt:lpwstr>
      </vt:variant>
      <vt:variant>
        <vt:i4>1835070</vt:i4>
      </vt:variant>
      <vt:variant>
        <vt:i4>293</vt:i4>
      </vt:variant>
      <vt:variant>
        <vt:i4>0</vt:i4>
      </vt:variant>
      <vt:variant>
        <vt:i4>5</vt:i4>
      </vt:variant>
      <vt:variant>
        <vt:lpwstr/>
      </vt:variant>
      <vt:variant>
        <vt:lpwstr>_Toc43102199</vt:lpwstr>
      </vt:variant>
      <vt:variant>
        <vt:i4>1900606</vt:i4>
      </vt:variant>
      <vt:variant>
        <vt:i4>287</vt:i4>
      </vt:variant>
      <vt:variant>
        <vt:i4>0</vt:i4>
      </vt:variant>
      <vt:variant>
        <vt:i4>5</vt:i4>
      </vt:variant>
      <vt:variant>
        <vt:lpwstr/>
      </vt:variant>
      <vt:variant>
        <vt:lpwstr>_Toc43102198</vt:lpwstr>
      </vt:variant>
      <vt:variant>
        <vt:i4>1179710</vt:i4>
      </vt:variant>
      <vt:variant>
        <vt:i4>281</vt:i4>
      </vt:variant>
      <vt:variant>
        <vt:i4>0</vt:i4>
      </vt:variant>
      <vt:variant>
        <vt:i4>5</vt:i4>
      </vt:variant>
      <vt:variant>
        <vt:lpwstr/>
      </vt:variant>
      <vt:variant>
        <vt:lpwstr>_Toc43102197</vt:lpwstr>
      </vt:variant>
      <vt:variant>
        <vt:i4>1245246</vt:i4>
      </vt:variant>
      <vt:variant>
        <vt:i4>275</vt:i4>
      </vt:variant>
      <vt:variant>
        <vt:i4>0</vt:i4>
      </vt:variant>
      <vt:variant>
        <vt:i4>5</vt:i4>
      </vt:variant>
      <vt:variant>
        <vt:lpwstr/>
      </vt:variant>
      <vt:variant>
        <vt:lpwstr>_Toc43102196</vt:lpwstr>
      </vt:variant>
      <vt:variant>
        <vt:i4>1048638</vt:i4>
      </vt:variant>
      <vt:variant>
        <vt:i4>269</vt:i4>
      </vt:variant>
      <vt:variant>
        <vt:i4>0</vt:i4>
      </vt:variant>
      <vt:variant>
        <vt:i4>5</vt:i4>
      </vt:variant>
      <vt:variant>
        <vt:lpwstr/>
      </vt:variant>
      <vt:variant>
        <vt:lpwstr>_Toc43102195</vt:lpwstr>
      </vt:variant>
      <vt:variant>
        <vt:i4>1114174</vt:i4>
      </vt:variant>
      <vt:variant>
        <vt:i4>263</vt:i4>
      </vt:variant>
      <vt:variant>
        <vt:i4>0</vt:i4>
      </vt:variant>
      <vt:variant>
        <vt:i4>5</vt:i4>
      </vt:variant>
      <vt:variant>
        <vt:lpwstr/>
      </vt:variant>
      <vt:variant>
        <vt:lpwstr>_Toc43102194</vt:lpwstr>
      </vt:variant>
      <vt:variant>
        <vt:i4>1441854</vt:i4>
      </vt:variant>
      <vt:variant>
        <vt:i4>257</vt:i4>
      </vt:variant>
      <vt:variant>
        <vt:i4>0</vt:i4>
      </vt:variant>
      <vt:variant>
        <vt:i4>5</vt:i4>
      </vt:variant>
      <vt:variant>
        <vt:lpwstr/>
      </vt:variant>
      <vt:variant>
        <vt:lpwstr>_Toc43102193</vt:lpwstr>
      </vt:variant>
      <vt:variant>
        <vt:i4>1507390</vt:i4>
      </vt:variant>
      <vt:variant>
        <vt:i4>251</vt:i4>
      </vt:variant>
      <vt:variant>
        <vt:i4>0</vt:i4>
      </vt:variant>
      <vt:variant>
        <vt:i4>5</vt:i4>
      </vt:variant>
      <vt:variant>
        <vt:lpwstr/>
      </vt:variant>
      <vt:variant>
        <vt:lpwstr>_Toc43102192</vt:lpwstr>
      </vt:variant>
      <vt:variant>
        <vt:i4>1310782</vt:i4>
      </vt:variant>
      <vt:variant>
        <vt:i4>245</vt:i4>
      </vt:variant>
      <vt:variant>
        <vt:i4>0</vt:i4>
      </vt:variant>
      <vt:variant>
        <vt:i4>5</vt:i4>
      </vt:variant>
      <vt:variant>
        <vt:lpwstr/>
      </vt:variant>
      <vt:variant>
        <vt:lpwstr>_Toc43102191</vt:lpwstr>
      </vt:variant>
      <vt:variant>
        <vt:i4>1376318</vt:i4>
      </vt:variant>
      <vt:variant>
        <vt:i4>239</vt:i4>
      </vt:variant>
      <vt:variant>
        <vt:i4>0</vt:i4>
      </vt:variant>
      <vt:variant>
        <vt:i4>5</vt:i4>
      </vt:variant>
      <vt:variant>
        <vt:lpwstr/>
      </vt:variant>
      <vt:variant>
        <vt:lpwstr>_Toc43102190</vt:lpwstr>
      </vt:variant>
      <vt:variant>
        <vt:i4>1835071</vt:i4>
      </vt:variant>
      <vt:variant>
        <vt:i4>233</vt:i4>
      </vt:variant>
      <vt:variant>
        <vt:i4>0</vt:i4>
      </vt:variant>
      <vt:variant>
        <vt:i4>5</vt:i4>
      </vt:variant>
      <vt:variant>
        <vt:lpwstr/>
      </vt:variant>
      <vt:variant>
        <vt:lpwstr>_Toc43102189</vt:lpwstr>
      </vt:variant>
      <vt:variant>
        <vt:i4>1900607</vt:i4>
      </vt:variant>
      <vt:variant>
        <vt:i4>227</vt:i4>
      </vt:variant>
      <vt:variant>
        <vt:i4>0</vt:i4>
      </vt:variant>
      <vt:variant>
        <vt:i4>5</vt:i4>
      </vt:variant>
      <vt:variant>
        <vt:lpwstr/>
      </vt:variant>
      <vt:variant>
        <vt:lpwstr>_Toc43102188</vt:lpwstr>
      </vt:variant>
      <vt:variant>
        <vt:i4>1179711</vt:i4>
      </vt:variant>
      <vt:variant>
        <vt:i4>221</vt:i4>
      </vt:variant>
      <vt:variant>
        <vt:i4>0</vt:i4>
      </vt:variant>
      <vt:variant>
        <vt:i4>5</vt:i4>
      </vt:variant>
      <vt:variant>
        <vt:lpwstr/>
      </vt:variant>
      <vt:variant>
        <vt:lpwstr>_Toc43102187</vt:lpwstr>
      </vt:variant>
      <vt:variant>
        <vt:i4>1245247</vt:i4>
      </vt:variant>
      <vt:variant>
        <vt:i4>215</vt:i4>
      </vt:variant>
      <vt:variant>
        <vt:i4>0</vt:i4>
      </vt:variant>
      <vt:variant>
        <vt:i4>5</vt:i4>
      </vt:variant>
      <vt:variant>
        <vt:lpwstr/>
      </vt:variant>
      <vt:variant>
        <vt:lpwstr>_Toc43102186</vt:lpwstr>
      </vt:variant>
      <vt:variant>
        <vt:i4>1048639</vt:i4>
      </vt:variant>
      <vt:variant>
        <vt:i4>209</vt:i4>
      </vt:variant>
      <vt:variant>
        <vt:i4>0</vt:i4>
      </vt:variant>
      <vt:variant>
        <vt:i4>5</vt:i4>
      </vt:variant>
      <vt:variant>
        <vt:lpwstr/>
      </vt:variant>
      <vt:variant>
        <vt:lpwstr>_Toc43102185</vt:lpwstr>
      </vt:variant>
      <vt:variant>
        <vt:i4>1114175</vt:i4>
      </vt:variant>
      <vt:variant>
        <vt:i4>203</vt:i4>
      </vt:variant>
      <vt:variant>
        <vt:i4>0</vt:i4>
      </vt:variant>
      <vt:variant>
        <vt:i4>5</vt:i4>
      </vt:variant>
      <vt:variant>
        <vt:lpwstr/>
      </vt:variant>
      <vt:variant>
        <vt:lpwstr>_Toc43102184</vt:lpwstr>
      </vt:variant>
      <vt:variant>
        <vt:i4>1441855</vt:i4>
      </vt:variant>
      <vt:variant>
        <vt:i4>197</vt:i4>
      </vt:variant>
      <vt:variant>
        <vt:i4>0</vt:i4>
      </vt:variant>
      <vt:variant>
        <vt:i4>5</vt:i4>
      </vt:variant>
      <vt:variant>
        <vt:lpwstr/>
      </vt:variant>
      <vt:variant>
        <vt:lpwstr>_Toc43102183</vt:lpwstr>
      </vt:variant>
      <vt:variant>
        <vt:i4>1507391</vt:i4>
      </vt:variant>
      <vt:variant>
        <vt:i4>191</vt:i4>
      </vt:variant>
      <vt:variant>
        <vt:i4>0</vt:i4>
      </vt:variant>
      <vt:variant>
        <vt:i4>5</vt:i4>
      </vt:variant>
      <vt:variant>
        <vt:lpwstr/>
      </vt:variant>
      <vt:variant>
        <vt:lpwstr>_Toc43102182</vt:lpwstr>
      </vt:variant>
      <vt:variant>
        <vt:i4>1310783</vt:i4>
      </vt:variant>
      <vt:variant>
        <vt:i4>185</vt:i4>
      </vt:variant>
      <vt:variant>
        <vt:i4>0</vt:i4>
      </vt:variant>
      <vt:variant>
        <vt:i4>5</vt:i4>
      </vt:variant>
      <vt:variant>
        <vt:lpwstr/>
      </vt:variant>
      <vt:variant>
        <vt:lpwstr>_Toc43102181</vt:lpwstr>
      </vt:variant>
      <vt:variant>
        <vt:i4>1376319</vt:i4>
      </vt:variant>
      <vt:variant>
        <vt:i4>179</vt:i4>
      </vt:variant>
      <vt:variant>
        <vt:i4>0</vt:i4>
      </vt:variant>
      <vt:variant>
        <vt:i4>5</vt:i4>
      </vt:variant>
      <vt:variant>
        <vt:lpwstr/>
      </vt:variant>
      <vt:variant>
        <vt:lpwstr>_Toc43102180</vt:lpwstr>
      </vt:variant>
      <vt:variant>
        <vt:i4>1835056</vt:i4>
      </vt:variant>
      <vt:variant>
        <vt:i4>173</vt:i4>
      </vt:variant>
      <vt:variant>
        <vt:i4>0</vt:i4>
      </vt:variant>
      <vt:variant>
        <vt:i4>5</vt:i4>
      </vt:variant>
      <vt:variant>
        <vt:lpwstr/>
      </vt:variant>
      <vt:variant>
        <vt:lpwstr>_Toc43102179</vt:lpwstr>
      </vt:variant>
      <vt:variant>
        <vt:i4>1900592</vt:i4>
      </vt:variant>
      <vt:variant>
        <vt:i4>167</vt:i4>
      </vt:variant>
      <vt:variant>
        <vt:i4>0</vt:i4>
      </vt:variant>
      <vt:variant>
        <vt:i4>5</vt:i4>
      </vt:variant>
      <vt:variant>
        <vt:lpwstr/>
      </vt:variant>
      <vt:variant>
        <vt:lpwstr>_Toc43102178</vt:lpwstr>
      </vt:variant>
      <vt:variant>
        <vt:i4>1179696</vt:i4>
      </vt:variant>
      <vt:variant>
        <vt:i4>161</vt:i4>
      </vt:variant>
      <vt:variant>
        <vt:i4>0</vt:i4>
      </vt:variant>
      <vt:variant>
        <vt:i4>5</vt:i4>
      </vt:variant>
      <vt:variant>
        <vt:lpwstr/>
      </vt:variant>
      <vt:variant>
        <vt:lpwstr>_Toc43102177</vt:lpwstr>
      </vt:variant>
      <vt:variant>
        <vt:i4>1245232</vt:i4>
      </vt:variant>
      <vt:variant>
        <vt:i4>155</vt:i4>
      </vt:variant>
      <vt:variant>
        <vt:i4>0</vt:i4>
      </vt:variant>
      <vt:variant>
        <vt:i4>5</vt:i4>
      </vt:variant>
      <vt:variant>
        <vt:lpwstr/>
      </vt:variant>
      <vt:variant>
        <vt:lpwstr>_Toc43102176</vt:lpwstr>
      </vt:variant>
      <vt:variant>
        <vt:i4>1048624</vt:i4>
      </vt:variant>
      <vt:variant>
        <vt:i4>149</vt:i4>
      </vt:variant>
      <vt:variant>
        <vt:i4>0</vt:i4>
      </vt:variant>
      <vt:variant>
        <vt:i4>5</vt:i4>
      </vt:variant>
      <vt:variant>
        <vt:lpwstr/>
      </vt:variant>
      <vt:variant>
        <vt:lpwstr>_Toc43102175</vt:lpwstr>
      </vt:variant>
      <vt:variant>
        <vt:i4>1114160</vt:i4>
      </vt:variant>
      <vt:variant>
        <vt:i4>143</vt:i4>
      </vt:variant>
      <vt:variant>
        <vt:i4>0</vt:i4>
      </vt:variant>
      <vt:variant>
        <vt:i4>5</vt:i4>
      </vt:variant>
      <vt:variant>
        <vt:lpwstr/>
      </vt:variant>
      <vt:variant>
        <vt:lpwstr>_Toc43102174</vt:lpwstr>
      </vt:variant>
      <vt:variant>
        <vt:i4>1441840</vt:i4>
      </vt:variant>
      <vt:variant>
        <vt:i4>137</vt:i4>
      </vt:variant>
      <vt:variant>
        <vt:i4>0</vt:i4>
      </vt:variant>
      <vt:variant>
        <vt:i4>5</vt:i4>
      </vt:variant>
      <vt:variant>
        <vt:lpwstr/>
      </vt:variant>
      <vt:variant>
        <vt:lpwstr>_Toc43102173</vt:lpwstr>
      </vt:variant>
      <vt:variant>
        <vt:i4>1507376</vt:i4>
      </vt:variant>
      <vt:variant>
        <vt:i4>131</vt:i4>
      </vt:variant>
      <vt:variant>
        <vt:i4>0</vt:i4>
      </vt:variant>
      <vt:variant>
        <vt:i4>5</vt:i4>
      </vt:variant>
      <vt:variant>
        <vt:lpwstr/>
      </vt:variant>
      <vt:variant>
        <vt:lpwstr>_Toc43102172</vt:lpwstr>
      </vt:variant>
      <vt:variant>
        <vt:i4>1310768</vt:i4>
      </vt:variant>
      <vt:variant>
        <vt:i4>125</vt:i4>
      </vt:variant>
      <vt:variant>
        <vt:i4>0</vt:i4>
      </vt:variant>
      <vt:variant>
        <vt:i4>5</vt:i4>
      </vt:variant>
      <vt:variant>
        <vt:lpwstr/>
      </vt:variant>
      <vt:variant>
        <vt:lpwstr>_Toc43102171</vt:lpwstr>
      </vt:variant>
      <vt:variant>
        <vt:i4>1376304</vt:i4>
      </vt:variant>
      <vt:variant>
        <vt:i4>119</vt:i4>
      </vt:variant>
      <vt:variant>
        <vt:i4>0</vt:i4>
      </vt:variant>
      <vt:variant>
        <vt:i4>5</vt:i4>
      </vt:variant>
      <vt:variant>
        <vt:lpwstr/>
      </vt:variant>
      <vt:variant>
        <vt:lpwstr>_Toc43102170</vt:lpwstr>
      </vt:variant>
      <vt:variant>
        <vt:i4>1835057</vt:i4>
      </vt:variant>
      <vt:variant>
        <vt:i4>113</vt:i4>
      </vt:variant>
      <vt:variant>
        <vt:i4>0</vt:i4>
      </vt:variant>
      <vt:variant>
        <vt:i4>5</vt:i4>
      </vt:variant>
      <vt:variant>
        <vt:lpwstr/>
      </vt:variant>
      <vt:variant>
        <vt:lpwstr>_Toc43102169</vt:lpwstr>
      </vt:variant>
      <vt:variant>
        <vt:i4>1900593</vt:i4>
      </vt:variant>
      <vt:variant>
        <vt:i4>107</vt:i4>
      </vt:variant>
      <vt:variant>
        <vt:i4>0</vt:i4>
      </vt:variant>
      <vt:variant>
        <vt:i4>5</vt:i4>
      </vt:variant>
      <vt:variant>
        <vt:lpwstr/>
      </vt:variant>
      <vt:variant>
        <vt:lpwstr>_Toc43102168</vt:lpwstr>
      </vt:variant>
      <vt:variant>
        <vt:i4>1179697</vt:i4>
      </vt:variant>
      <vt:variant>
        <vt:i4>101</vt:i4>
      </vt:variant>
      <vt:variant>
        <vt:i4>0</vt:i4>
      </vt:variant>
      <vt:variant>
        <vt:i4>5</vt:i4>
      </vt:variant>
      <vt:variant>
        <vt:lpwstr/>
      </vt:variant>
      <vt:variant>
        <vt:lpwstr>_Toc43102167</vt:lpwstr>
      </vt:variant>
      <vt:variant>
        <vt:i4>1245233</vt:i4>
      </vt:variant>
      <vt:variant>
        <vt:i4>95</vt:i4>
      </vt:variant>
      <vt:variant>
        <vt:i4>0</vt:i4>
      </vt:variant>
      <vt:variant>
        <vt:i4>5</vt:i4>
      </vt:variant>
      <vt:variant>
        <vt:lpwstr/>
      </vt:variant>
      <vt:variant>
        <vt:lpwstr>_Toc43102166</vt:lpwstr>
      </vt:variant>
      <vt:variant>
        <vt:i4>1048625</vt:i4>
      </vt:variant>
      <vt:variant>
        <vt:i4>89</vt:i4>
      </vt:variant>
      <vt:variant>
        <vt:i4>0</vt:i4>
      </vt:variant>
      <vt:variant>
        <vt:i4>5</vt:i4>
      </vt:variant>
      <vt:variant>
        <vt:lpwstr/>
      </vt:variant>
      <vt:variant>
        <vt:lpwstr>_Toc43102165</vt:lpwstr>
      </vt:variant>
      <vt:variant>
        <vt:i4>1114161</vt:i4>
      </vt:variant>
      <vt:variant>
        <vt:i4>83</vt:i4>
      </vt:variant>
      <vt:variant>
        <vt:i4>0</vt:i4>
      </vt:variant>
      <vt:variant>
        <vt:i4>5</vt:i4>
      </vt:variant>
      <vt:variant>
        <vt:lpwstr/>
      </vt:variant>
      <vt:variant>
        <vt:lpwstr>_Toc43102164</vt:lpwstr>
      </vt:variant>
      <vt:variant>
        <vt:i4>1441841</vt:i4>
      </vt:variant>
      <vt:variant>
        <vt:i4>77</vt:i4>
      </vt:variant>
      <vt:variant>
        <vt:i4>0</vt:i4>
      </vt:variant>
      <vt:variant>
        <vt:i4>5</vt:i4>
      </vt:variant>
      <vt:variant>
        <vt:lpwstr/>
      </vt:variant>
      <vt:variant>
        <vt:lpwstr>_Toc43102163</vt:lpwstr>
      </vt:variant>
      <vt:variant>
        <vt:i4>1507377</vt:i4>
      </vt:variant>
      <vt:variant>
        <vt:i4>71</vt:i4>
      </vt:variant>
      <vt:variant>
        <vt:i4>0</vt:i4>
      </vt:variant>
      <vt:variant>
        <vt:i4>5</vt:i4>
      </vt:variant>
      <vt:variant>
        <vt:lpwstr/>
      </vt:variant>
      <vt:variant>
        <vt:lpwstr>_Toc43102162</vt:lpwstr>
      </vt:variant>
      <vt:variant>
        <vt:i4>1310769</vt:i4>
      </vt:variant>
      <vt:variant>
        <vt:i4>65</vt:i4>
      </vt:variant>
      <vt:variant>
        <vt:i4>0</vt:i4>
      </vt:variant>
      <vt:variant>
        <vt:i4>5</vt:i4>
      </vt:variant>
      <vt:variant>
        <vt:lpwstr/>
      </vt:variant>
      <vt:variant>
        <vt:lpwstr>_Toc43102161</vt:lpwstr>
      </vt:variant>
      <vt:variant>
        <vt:i4>1376305</vt:i4>
      </vt:variant>
      <vt:variant>
        <vt:i4>59</vt:i4>
      </vt:variant>
      <vt:variant>
        <vt:i4>0</vt:i4>
      </vt:variant>
      <vt:variant>
        <vt:i4>5</vt:i4>
      </vt:variant>
      <vt:variant>
        <vt:lpwstr/>
      </vt:variant>
      <vt:variant>
        <vt:lpwstr>_Toc43102160</vt:lpwstr>
      </vt:variant>
      <vt:variant>
        <vt:i4>1835058</vt:i4>
      </vt:variant>
      <vt:variant>
        <vt:i4>53</vt:i4>
      </vt:variant>
      <vt:variant>
        <vt:i4>0</vt:i4>
      </vt:variant>
      <vt:variant>
        <vt:i4>5</vt:i4>
      </vt:variant>
      <vt:variant>
        <vt:lpwstr/>
      </vt:variant>
      <vt:variant>
        <vt:lpwstr>_Toc43102159</vt:lpwstr>
      </vt:variant>
      <vt:variant>
        <vt:i4>1900594</vt:i4>
      </vt:variant>
      <vt:variant>
        <vt:i4>47</vt:i4>
      </vt:variant>
      <vt:variant>
        <vt:i4>0</vt:i4>
      </vt:variant>
      <vt:variant>
        <vt:i4>5</vt:i4>
      </vt:variant>
      <vt:variant>
        <vt:lpwstr/>
      </vt:variant>
      <vt:variant>
        <vt:lpwstr>_Toc43102158</vt:lpwstr>
      </vt:variant>
      <vt:variant>
        <vt:i4>1179698</vt:i4>
      </vt:variant>
      <vt:variant>
        <vt:i4>41</vt:i4>
      </vt:variant>
      <vt:variant>
        <vt:i4>0</vt:i4>
      </vt:variant>
      <vt:variant>
        <vt:i4>5</vt:i4>
      </vt:variant>
      <vt:variant>
        <vt:lpwstr/>
      </vt:variant>
      <vt:variant>
        <vt:lpwstr>_Toc43102157</vt:lpwstr>
      </vt:variant>
      <vt:variant>
        <vt:i4>1245234</vt:i4>
      </vt:variant>
      <vt:variant>
        <vt:i4>35</vt:i4>
      </vt:variant>
      <vt:variant>
        <vt:i4>0</vt:i4>
      </vt:variant>
      <vt:variant>
        <vt:i4>5</vt:i4>
      </vt:variant>
      <vt:variant>
        <vt:lpwstr/>
      </vt:variant>
      <vt:variant>
        <vt:lpwstr>_Toc43102156</vt:lpwstr>
      </vt:variant>
      <vt:variant>
        <vt:i4>1048626</vt:i4>
      </vt:variant>
      <vt:variant>
        <vt:i4>29</vt:i4>
      </vt:variant>
      <vt:variant>
        <vt:i4>0</vt:i4>
      </vt:variant>
      <vt:variant>
        <vt:i4>5</vt:i4>
      </vt:variant>
      <vt:variant>
        <vt:lpwstr/>
      </vt:variant>
      <vt:variant>
        <vt:lpwstr>_Toc43102155</vt:lpwstr>
      </vt:variant>
      <vt:variant>
        <vt:i4>1114162</vt:i4>
      </vt:variant>
      <vt:variant>
        <vt:i4>23</vt:i4>
      </vt:variant>
      <vt:variant>
        <vt:i4>0</vt:i4>
      </vt:variant>
      <vt:variant>
        <vt:i4>5</vt:i4>
      </vt:variant>
      <vt:variant>
        <vt:lpwstr/>
      </vt:variant>
      <vt:variant>
        <vt:lpwstr>_Toc43102154</vt:lpwstr>
      </vt:variant>
      <vt:variant>
        <vt:i4>1441842</vt:i4>
      </vt:variant>
      <vt:variant>
        <vt:i4>17</vt:i4>
      </vt:variant>
      <vt:variant>
        <vt:i4>0</vt:i4>
      </vt:variant>
      <vt:variant>
        <vt:i4>5</vt:i4>
      </vt:variant>
      <vt:variant>
        <vt:lpwstr/>
      </vt:variant>
      <vt:variant>
        <vt:lpwstr>_Toc43102153</vt:lpwstr>
      </vt:variant>
      <vt:variant>
        <vt:i4>1507378</vt:i4>
      </vt:variant>
      <vt:variant>
        <vt:i4>11</vt:i4>
      </vt:variant>
      <vt:variant>
        <vt:i4>0</vt:i4>
      </vt:variant>
      <vt:variant>
        <vt:i4>5</vt:i4>
      </vt:variant>
      <vt:variant>
        <vt:lpwstr/>
      </vt:variant>
      <vt:variant>
        <vt:lpwstr>_Toc43102152</vt:lpwstr>
      </vt:variant>
      <vt:variant>
        <vt:i4>1310770</vt:i4>
      </vt:variant>
      <vt:variant>
        <vt:i4>5</vt:i4>
      </vt:variant>
      <vt:variant>
        <vt:i4>0</vt:i4>
      </vt:variant>
      <vt:variant>
        <vt:i4>5</vt:i4>
      </vt:variant>
      <vt:variant>
        <vt:lpwstr/>
      </vt:variant>
      <vt:variant>
        <vt:lpwstr>_Toc43102151</vt:lpwstr>
      </vt:variant>
      <vt:variant>
        <vt:i4>2490485</vt:i4>
      </vt:variant>
      <vt:variant>
        <vt:i4>45</vt:i4>
      </vt:variant>
      <vt:variant>
        <vt:i4>0</vt:i4>
      </vt:variant>
      <vt:variant>
        <vt:i4>5</vt:i4>
      </vt:variant>
      <vt:variant>
        <vt:lpwstr>http://www.pisrs.si/Pis.web/pregledPredpisa?id=ZAKO5657</vt:lpwstr>
      </vt:variant>
      <vt:variant>
        <vt:lpwstr/>
      </vt:variant>
      <vt:variant>
        <vt:i4>7340143</vt:i4>
      </vt:variant>
      <vt:variant>
        <vt:i4>42</vt:i4>
      </vt:variant>
      <vt:variant>
        <vt:i4>0</vt:i4>
      </vt:variant>
      <vt:variant>
        <vt:i4>5</vt:i4>
      </vt:variant>
      <vt:variant>
        <vt:lpwstr>https://data.europa.eu/eli/dir/2019/1024/oj</vt:lpwstr>
      </vt:variant>
      <vt:variant>
        <vt:lpwstr/>
      </vt:variant>
      <vt:variant>
        <vt:i4>6815868</vt:i4>
      </vt:variant>
      <vt:variant>
        <vt:i4>39</vt:i4>
      </vt:variant>
      <vt:variant>
        <vt:i4>0</vt:i4>
      </vt:variant>
      <vt:variant>
        <vt:i4>5</vt:i4>
      </vt:variant>
      <vt:variant>
        <vt:lpwstr>https://nio.gov.si/nio/asset/dokument+genericne+tehnoloske+zahteve+gtz-743</vt:lpwstr>
      </vt:variant>
      <vt:variant>
        <vt:lpwstr/>
      </vt:variant>
      <vt:variant>
        <vt:i4>6422568</vt:i4>
      </vt:variant>
      <vt:variant>
        <vt:i4>36</vt:i4>
      </vt:variant>
      <vt:variant>
        <vt:i4>0</vt:i4>
      </vt:variant>
      <vt:variant>
        <vt:i4>5</vt:i4>
      </vt:variant>
      <vt:variant>
        <vt:lpwstr>https://nio.gov.si/nio/asset/smernice+za+javno+narocanje+informacijskih+resitev</vt:lpwstr>
      </vt:variant>
      <vt:variant>
        <vt:lpwstr/>
      </vt:variant>
      <vt:variant>
        <vt:i4>5505053</vt:i4>
      </vt:variant>
      <vt:variant>
        <vt:i4>33</vt:i4>
      </vt:variant>
      <vt:variant>
        <vt:i4>0</vt:i4>
      </vt:variant>
      <vt:variant>
        <vt:i4>5</vt:i4>
      </vt:variant>
      <vt:variant>
        <vt:lpwstr>https://www.gov.si/zbirke/delovna-telesa/svet-za-razvoj-informatike-v-drzavni-upravi/</vt:lpwstr>
      </vt:variant>
      <vt:variant>
        <vt:lpwstr/>
      </vt:variant>
      <vt:variant>
        <vt:i4>6815868</vt:i4>
      </vt:variant>
      <vt:variant>
        <vt:i4>30</vt:i4>
      </vt:variant>
      <vt:variant>
        <vt:i4>0</vt:i4>
      </vt:variant>
      <vt:variant>
        <vt:i4>5</vt:i4>
      </vt:variant>
      <vt:variant>
        <vt:lpwstr>https://nio.gov.si/nio/asset/dokument+genericne+tehnoloske+zahteve+gtz-743</vt:lpwstr>
      </vt:variant>
      <vt:variant>
        <vt:lpwstr/>
      </vt:variant>
      <vt:variant>
        <vt:i4>7602274</vt:i4>
      </vt:variant>
      <vt:variant>
        <vt:i4>27</vt:i4>
      </vt:variant>
      <vt:variant>
        <vt:i4>0</vt:i4>
      </vt:variant>
      <vt:variant>
        <vt:i4>5</vt:i4>
      </vt:variant>
      <vt:variant>
        <vt:lpwstr>https://data.europa.eu/eli/reg/2018/1724/oj</vt:lpwstr>
      </vt:variant>
      <vt:variant>
        <vt:lpwstr/>
      </vt:variant>
      <vt:variant>
        <vt:i4>7077924</vt:i4>
      </vt:variant>
      <vt:variant>
        <vt:i4>24</vt:i4>
      </vt:variant>
      <vt:variant>
        <vt:i4>0</vt:i4>
      </vt:variant>
      <vt:variant>
        <vt:i4>5</vt:i4>
      </vt:variant>
      <vt:variant>
        <vt:lpwstr>https://data.europa.eu/eli/reg/2014/910/oj</vt:lpwstr>
      </vt:variant>
      <vt:variant>
        <vt:lpwstr/>
      </vt:variant>
      <vt:variant>
        <vt:i4>7798881</vt:i4>
      </vt:variant>
      <vt:variant>
        <vt:i4>21</vt:i4>
      </vt:variant>
      <vt:variant>
        <vt:i4>0</vt:i4>
      </vt:variant>
      <vt:variant>
        <vt:i4>5</vt:i4>
      </vt:variant>
      <vt:variant>
        <vt:lpwstr>https://data.europa.eu/eli/dir/2016/2102/oj</vt:lpwstr>
      </vt:variant>
      <vt:variant>
        <vt:lpwstr/>
      </vt:variant>
      <vt:variant>
        <vt:i4>1441793</vt:i4>
      </vt:variant>
      <vt:variant>
        <vt:i4>18</vt:i4>
      </vt:variant>
      <vt:variant>
        <vt:i4>0</vt:i4>
      </vt:variant>
      <vt:variant>
        <vt:i4>5</vt:i4>
      </vt:variant>
      <vt:variant>
        <vt:lpwstr>http://www.pisrs.si/Pis.web/pregledPredpisa?sop=2018-01-1351</vt:lpwstr>
      </vt:variant>
      <vt:variant>
        <vt:lpwstr/>
      </vt:variant>
      <vt:variant>
        <vt:i4>2031691</vt:i4>
      </vt:variant>
      <vt:variant>
        <vt:i4>15</vt:i4>
      </vt:variant>
      <vt:variant>
        <vt:i4>0</vt:i4>
      </vt:variant>
      <vt:variant>
        <vt:i4>5</vt:i4>
      </vt:variant>
      <vt:variant>
        <vt:lpwstr>https://www.ip-rs.si/publikacije/prirocniki-in-smernice/</vt:lpwstr>
      </vt:variant>
      <vt:variant>
        <vt:lpwstr/>
      </vt:variant>
      <vt:variant>
        <vt:i4>8323173</vt:i4>
      </vt:variant>
      <vt:variant>
        <vt:i4>12</vt:i4>
      </vt:variant>
      <vt:variant>
        <vt:i4>0</vt:i4>
      </vt:variant>
      <vt:variant>
        <vt:i4>5</vt:i4>
      </vt:variant>
      <vt:variant>
        <vt:lpwstr>https://nio.gov.si/nio/</vt:lpwstr>
      </vt:variant>
      <vt:variant>
        <vt:lpwstr/>
      </vt:variant>
      <vt:variant>
        <vt:i4>1179715</vt:i4>
      </vt:variant>
      <vt:variant>
        <vt:i4>9</vt:i4>
      </vt:variant>
      <vt:variant>
        <vt:i4>0</vt:i4>
      </vt:variant>
      <vt:variant>
        <vt:i4>5</vt:i4>
      </vt:variant>
      <vt:variant>
        <vt:lpwstr>https://www.gov.si/zbirke/projekti-in-programi/inovativnost-v-javni-upravi-inovativen-si/</vt:lpwstr>
      </vt:variant>
      <vt:variant>
        <vt:lpwstr/>
      </vt:variant>
      <vt:variant>
        <vt:i4>2883701</vt:i4>
      </vt:variant>
      <vt:variant>
        <vt:i4>6</vt:i4>
      </vt:variant>
      <vt:variant>
        <vt:i4>0</vt:i4>
      </vt:variant>
      <vt:variant>
        <vt:i4>5</vt:i4>
      </vt:variant>
      <vt:variant>
        <vt:lpwstr>https://nio.gov.si/nio/asset/talinska+deklaracija+o+eupravi</vt:lpwstr>
      </vt:variant>
      <vt:variant>
        <vt:lpwstr/>
      </vt:variant>
      <vt:variant>
        <vt:i4>5898307</vt:i4>
      </vt:variant>
      <vt:variant>
        <vt:i4>3</vt:i4>
      </vt:variant>
      <vt:variant>
        <vt:i4>0</vt:i4>
      </vt:variant>
      <vt:variant>
        <vt:i4>5</vt:i4>
      </vt:variant>
      <vt:variant>
        <vt:lpwstr>https://eur-lex.europa.eu/legal-content/SL/TXT/PDF/?uri=CELEX:52016DC0179&amp;from=SL</vt:lpwstr>
      </vt:variant>
      <vt:variant>
        <vt:lpwstr/>
      </vt:variant>
      <vt:variant>
        <vt:i4>3407995</vt:i4>
      </vt:variant>
      <vt:variant>
        <vt:i4>0</vt:i4>
      </vt:variant>
      <vt:variant>
        <vt:i4>0</vt:i4>
      </vt:variant>
      <vt:variant>
        <vt:i4>5</vt:i4>
      </vt:variant>
      <vt:variant>
        <vt:lpwstr>https://nio.gov.si/nio/cms/page/lexicon</vt:lpwstr>
      </vt:variant>
      <vt:variant>
        <vt:lpwstr/>
      </vt:variant>
      <vt:variant>
        <vt:i4>1572865</vt:i4>
      </vt:variant>
      <vt:variant>
        <vt:i4>2282</vt:i4>
      </vt:variant>
      <vt:variant>
        <vt:i4>1027</vt:i4>
      </vt:variant>
      <vt:variant>
        <vt:i4>1</vt:i4>
      </vt:variant>
      <vt:variant>
        <vt:lpwstr>http://www.mju.gov.si/fileadmin/common/templates/images/logoSlovenia.gif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 za razvoj informacijskih rešitev</dc:title>
  <dc:subject/>
  <dc:creator>Boštjan</dc:creator>
  <cp:keywords/>
  <cp:lastModifiedBy>Duša Medved</cp:lastModifiedBy>
  <cp:revision>18</cp:revision>
  <cp:lastPrinted>2018-06-07T06:07:00Z</cp:lastPrinted>
  <dcterms:created xsi:type="dcterms:W3CDTF">2020-09-22T13:44:00Z</dcterms:created>
  <dcterms:modified xsi:type="dcterms:W3CDTF">2020-12-02T13:42:00Z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Ministrstvo za javno upravo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