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7EDC6" w14:textId="40A9DE8F" w:rsidR="70807320" w:rsidRDefault="70807320" w:rsidP="004418DC">
      <w:pPr>
        <w:jc w:val="right"/>
        <w:rPr>
          <w:rFonts w:ascii="Calibri" w:hAnsi="Calibri" w:cs="Calibri"/>
          <w:color w:val="000000"/>
          <w:sz w:val="72"/>
          <w:szCs w:val="72"/>
          <w:lang w:val="es-ES"/>
        </w:rPr>
      </w:pPr>
      <w:r w:rsidRPr="007612F5">
        <w:rPr>
          <w:rFonts w:ascii="Calibri" w:hAnsi="Calibri" w:cs="Calibri"/>
          <w:color w:val="000000"/>
          <w:sz w:val="72"/>
          <w:szCs w:val="72"/>
          <w:lang w:val="es-ES"/>
        </w:rPr>
        <w:t xml:space="preserve">      </w:t>
      </w:r>
      <w:r w:rsidR="004418DC">
        <w:rPr>
          <w:rFonts w:ascii="Calibri" w:hAnsi="Calibri" w:cs="Calibri"/>
          <w:color w:val="000000"/>
          <w:sz w:val="72"/>
          <w:szCs w:val="72"/>
          <w:lang w:val="es-ES"/>
        </w:rPr>
        <w:t xml:space="preserve">    </w:t>
      </w:r>
      <w:r w:rsidRPr="007612F5">
        <w:rPr>
          <w:rFonts w:ascii="Calibri" w:hAnsi="Calibri" w:cs="Calibri"/>
          <w:color w:val="000000"/>
          <w:sz w:val="72"/>
          <w:szCs w:val="72"/>
          <w:lang w:val="es-ES"/>
        </w:rPr>
        <w:t xml:space="preserve"> </w:t>
      </w:r>
      <w:r w:rsidR="007612F5">
        <w:rPr>
          <w:noProof/>
        </w:rPr>
        <w:drawing>
          <wp:inline distT="0" distB="0" distL="0" distR="0" wp14:anchorId="1F302284" wp14:editId="61E6C612">
            <wp:extent cx="737235" cy="757555"/>
            <wp:effectExtent l="0" t="0" r="5715" b="4445"/>
            <wp:docPr id="25" name="Imagen 24" descr="logotip projekta Piacere">
              <a:extLst xmlns:a="http://schemas.openxmlformats.org/drawingml/2006/main">
                <a:ext uri="{FF2B5EF4-FFF2-40B4-BE49-F238E27FC236}">
                  <a16:creationId xmlns:a16="http://schemas.microsoft.com/office/drawing/2014/main" id="{6F1F9894-387F-47EF-997B-483F19B3AA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4" descr="logotip projekta Piacere">
                      <a:extLst>
                        <a:ext uri="{FF2B5EF4-FFF2-40B4-BE49-F238E27FC236}">
                          <a16:creationId xmlns:a16="http://schemas.microsoft.com/office/drawing/2014/main" id="{6F1F9894-387F-47EF-997B-483F19B3AA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737235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50568" w14:textId="629D5C44" w:rsidR="004418DC" w:rsidRDefault="004418DC" w:rsidP="004418DC">
      <w:pPr>
        <w:jc w:val="center"/>
      </w:pPr>
      <w:proofErr w:type="spellStart"/>
      <w:r w:rsidRPr="007612F5">
        <w:rPr>
          <w:rFonts w:ascii="Calibri" w:hAnsi="Calibri" w:cs="Calibri"/>
          <w:color w:val="000000"/>
          <w:sz w:val="72"/>
          <w:szCs w:val="72"/>
          <w:lang w:val="es-ES"/>
        </w:rPr>
        <w:t>Sporočilo</w:t>
      </w:r>
      <w:proofErr w:type="spellEnd"/>
      <w:r w:rsidRPr="007612F5">
        <w:rPr>
          <w:rFonts w:ascii="Calibri" w:hAnsi="Calibri" w:cs="Calibri"/>
          <w:color w:val="000000"/>
          <w:sz w:val="72"/>
          <w:szCs w:val="72"/>
          <w:lang w:val="es-ES"/>
        </w:rPr>
        <w:t xml:space="preserve"> </w:t>
      </w:r>
      <w:proofErr w:type="spellStart"/>
      <w:r w:rsidRPr="007612F5">
        <w:rPr>
          <w:rFonts w:ascii="Calibri" w:hAnsi="Calibri" w:cs="Calibri"/>
          <w:color w:val="000000"/>
          <w:sz w:val="72"/>
          <w:szCs w:val="72"/>
          <w:lang w:val="es-ES"/>
        </w:rPr>
        <w:t>za</w:t>
      </w:r>
      <w:proofErr w:type="spellEnd"/>
      <w:r w:rsidRPr="007612F5">
        <w:rPr>
          <w:rFonts w:ascii="Calibri" w:hAnsi="Calibri" w:cs="Calibri"/>
          <w:color w:val="000000"/>
          <w:sz w:val="72"/>
          <w:szCs w:val="72"/>
          <w:lang w:val="es-ES"/>
        </w:rPr>
        <w:t xml:space="preserve"> </w:t>
      </w:r>
      <w:proofErr w:type="spellStart"/>
      <w:r w:rsidRPr="007612F5">
        <w:rPr>
          <w:rFonts w:ascii="Calibri" w:hAnsi="Calibri" w:cs="Calibri"/>
          <w:color w:val="000000"/>
          <w:sz w:val="72"/>
          <w:szCs w:val="72"/>
          <w:lang w:val="es-ES"/>
        </w:rPr>
        <w:t>javnost</w:t>
      </w:r>
      <w:proofErr w:type="spellEnd"/>
    </w:p>
    <w:p w14:paraId="44EE8D64" w14:textId="40EC78AB" w:rsidR="009C288E" w:rsidRPr="007612F5" w:rsidRDefault="02E4E663" w:rsidP="004418D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36"/>
          <w:szCs w:val="36"/>
          <w:lang w:val="es-ES"/>
        </w:rPr>
      </w:pPr>
      <w:r w:rsidRPr="007612F5">
        <w:rPr>
          <w:rFonts w:ascii="Calibri,Bold" w:hAnsi="Calibri,Bold" w:cs="Calibri,Bold"/>
          <w:b/>
          <w:bCs/>
          <w:color w:val="000000"/>
          <w:sz w:val="36"/>
          <w:szCs w:val="36"/>
          <w:lang w:val="es-ES"/>
        </w:rPr>
        <w:t xml:space="preserve">PIACERE:  </w:t>
      </w:r>
      <w:proofErr w:type="spellStart"/>
      <w:r w:rsidRPr="007612F5">
        <w:rPr>
          <w:rFonts w:ascii="Calibri,Bold" w:hAnsi="Calibri,Bold" w:cs="Calibri,Bold"/>
          <w:b/>
          <w:bCs/>
          <w:color w:val="000000"/>
          <w:sz w:val="36"/>
          <w:szCs w:val="36"/>
          <w:lang w:val="es-ES"/>
        </w:rPr>
        <w:t>DevSecOps</w:t>
      </w:r>
      <w:proofErr w:type="spellEnd"/>
      <w:r w:rsidRPr="007612F5">
        <w:rPr>
          <w:rFonts w:ascii="Calibri,Bold" w:hAnsi="Calibri,Bold" w:cs="Calibri,Bold"/>
          <w:b/>
          <w:bCs/>
          <w:color w:val="000000"/>
          <w:sz w:val="36"/>
          <w:szCs w:val="36"/>
          <w:lang w:val="es-ES"/>
        </w:rPr>
        <w:t xml:space="preserve"> </w:t>
      </w:r>
      <w:proofErr w:type="spellStart"/>
      <w:r w:rsidRPr="007612F5">
        <w:rPr>
          <w:rFonts w:ascii="Calibri,Bold" w:hAnsi="Calibri,Bold" w:cs="Calibri,Bold"/>
          <w:b/>
          <w:bCs/>
          <w:color w:val="000000"/>
          <w:sz w:val="36"/>
          <w:szCs w:val="36"/>
          <w:lang w:val="es-ES"/>
        </w:rPr>
        <w:t>okvir</w:t>
      </w:r>
      <w:proofErr w:type="spellEnd"/>
      <w:r w:rsidRPr="007612F5">
        <w:rPr>
          <w:rFonts w:ascii="Calibri,Bold" w:hAnsi="Calibri,Bold" w:cs="Calibri,Bold"/>
          <w:b/>
          <w:bCs/>
          <w:color w:val="000000"/>
          <w:sz w:val="36"/>
          <w:szCs w:val="36"/>
          <w:lang w:val="es-ES"/>
        </w:rPr>
        <w:t xml:space="preserve"> </w:t>
      </w:r>
      <w:proofErr w:type="spellStart"/>
      <w:r w:rsidRPr="007612F5">
        <w:rPr>
          <w:rFonts w:ascii="Calibri,Bold" w:hAnsi="Calibri,Bold" w:cs="Calibri,Bold"/>
          <w:b/>
          <w:bCs/>
          <w:color w:val="000000"/>
          <w:sz w:val="36"/>
          <w:szCs w:val="36"/>
          <w:lang w:val="es-ES"/>
        </w:rPr>
        <w:t>za</w:t>
      </w:r>
      <w:proofErr w:type="spellEnd"/>
      <w:r w:rsidRPr="007612F5">
        <w:rPr>
          <w:rFonts w:ascii="Calibri,Bold" w:hAnsi="Calibri,Bold" w:cs="Calibri,Bold"/>
          <w:b/>
          <w:bCs/>
          <w:color w:val="000000"/>
          <w:sz w:val="36"/>
          <w:szCs w:val="36"/>
          <w:lang w:val="es-ES"/>
        </w:rPr>
        <w:t xml:space="preserve"> varen </w:t>
      </w:r>
      <w:proofErr w:type="spellStart"/>
      <w:r w:rsidRPr="007612F5">
        <w:rPr>
          <w:rFonts w:ascii="Calibri,Bold" w:hAnsi="Calibri,Bold" w:cs="Calibri,Bold"/>
          <w:b/>
          <w:bCs/>
          <w:color w:val="000000"/>
          <w:sz w:val="36"/>
          <w:szCs w:val="36"/>
          <w:lang w:val="es-ES"/>
        </w:rPr>
        <w:t>razvoj</w:t>
      </w:r>
      <w:proofErr w:type="spellEnd"/>
      <w:r w:rsidRPr="007612F5">
        <w:rPr>
          <w:rFonts w:ascii="Calibri,Bold" w:hAnsi="Calibri,Bold" w:cs="Calibri,Bold"/>
          <w:b/>
          <w:bCs/>
          <w:color w:val="000000"/>
          <w:sz w:val="36"/>
          <w:szCs w:val="36"/>
          <w:lang w:val="es-ES"/>
        </w:rPr>
        <w:t xml:space="preserve"> in </w:t>
      </w:r>
      <w:proofErr w:type="spellStart"/>
      <w:r w:rsidRPr="007612F5">
        <w:rPr>
          <w:rFonts w:ascii="Calibri,Bold" w:hAnsi="Calibri,Bold" w:cs="Calibri,Bold"/>
          <w:b/>
          <w:bCs/>
          <w:color w:val="000000"/>
          <w:sz w:val="36"/>
          <w:szCs w:val="36"/>
          <w:lang w:val="es-ES"/>
        </w:rPr>
        <w:t>delovanje</w:t>
      </w:r>
      <w:proofErr w:type="spellEnd"/>
      <w:r w:rsidRPr="007612F5">
        <w:rPr>
          <w:rFonts w:ascii="Calibri,Bold" w:hAnsi="Calibri,Bold" w:cs="Calibri,Bold"/>
          <w:b/>
          <w:bCs/>
          <w:color w:val="000000"/>
          <w:sz w:val="36"/>
          <w:szCs w:val="36"/>
          <w:lang w:val="es-ES"/>
        </w:rPr>
        <w:t xml:space="preserve"> </w:t>
      </w:r>
      <w:proofErr w:type="spellStart"/>
      <w:r w:rsidRPr="007612F5">
        <w:rPr>
          <w:rFonts w:ascii="Calibri,Bold" w:hAnsi="Calibri,Bold" w:cs="Calibri,Bold"/>
          <w:b/>
          <w:bCs/>
          <w:color w:val="000000"/>
          <w:sz w:val="36"/>
          <w:szCs w:val="36"/>
          <w:lang w:val="es-ES"/>
        </w:rPr>
        <w:t>infrastrukture</w:t>
      </w:r>
      <w:proofErr w:type="spellEnd"/>
      <w:r w:rsidRPr="007612F5">
        <w:rPr>
          <w:rFonts w:ascii="Calibri,Bold" w:hAnsi="Calibri,Bold" w:cs="Calibri,Bold"/>
          <w:b/>
          <w:bCs/>
          <w:color w:val="000000"/>
          <w:sz w:val="36"/>
          <w:szCs w:val="36"/>
          <w:lang w:val="es-ES"/>
        </w:rPr>
        <w:t xml:space="preserve"> </w:t>
      </w:r>
      <w:proofErr w:type="spellStart"/>
      <w:r w:rsidRPr="007612F5">
        <w:rPr>
          <w:rFonts w:ascii="Calibri,Bold" w:hAnsi="Calibri,Bold" w:cs="Calibri,Bold"/>
          <w:b/>
          <w:bCs/>
          <w:color w:val="000000"/>
          <w:sz w:val="36"/>
          <w:szCs w:val="36"/>
          <w:lang w:val="es-ES"/>
        </w:rPr>
        <w:t>kot</w:t>
      </w:r>
      <w:proofErr w:type="spellEnd"/>
      <w:r w:rsidRPr="007612F5">
        <w:rPr>
          <w:rFonts w:ascii="Calibri,Bold" w:hAnsi="Calibri,Bold" w:cs="Calibri,Bold"/>
          <w:b/>
          <w:bCs/>
          <w:color w:val="000000"/>
          <w:sz w:val="36"/>
          <w:szCs w:val="36"/>
          <w:lang w:val="es-ES"/>
        </w:rPr>
        <w:t xml:space="preserve"> </w:t>
      </w:r>
      <w:proofErr w:type="spellStart"/>
      <w:r w:rsidRPr="007612F5">
        <w:rPr>
          <w:rFonts w:ascii="Calibri,Bold" w:hAnsi="Calibri,Bold" w:cs="Calibri,Bold"/>
          <w:b/>
          <w:bCs/>
          <w:color w:val="000000"/>
          <w:sz w:val="36"/>
          <w:szCs w:val="36"/>
          <w:lang w:val="es-ES"/>
        </w:rPr>
        <w:t>kode</w:t>
      </w:r>
      <w:proofErr w:type="spellEnd"/>
      <w:r w:rsidRPr="007612F5">
        <w:rPr>
          <w:rFonts w:ascii="Calibri,Bold" w:hAnsi="Calibri,Bold" w:cs="Calibri,Bold"/>
          <w:b/>
          <w:bCs/>
          <w:color w:val="000000"/>
          <w:sz w:val="36"/>
          <w:szCs w:val="36"/>
          <w:lang w:val="es-ES"/>
        </w:rPr>
        <w:t xml:space="preserve"> (</w:t>
      </w:r>
      <w:proofErr w:type="spellStart"/>
      <w:r w:rsidRPr="007612F5">
        <w:rPr>
          <w:rFonts w:ascii="Calibri,Bold" w:hAnsi="Calibri,Bold" w:cs="Calibri,Bold"/>
          <w:b/>
          <w:bCs/>
          <w:color w:val="000000"/>
          <w:sz w:val="36"/>
          <w:szCs w:val="36"/>
          <w:lang w:val="es-ES"/>
        </w:rPr>
        <w:t>IaC</w:t>
      </w:r>
      <w:proofErr w:type="spellEnd"/>
      <w:r w:rsidRPr="007612F5">
        <w:rPr>
          <w:rFonts w:ascii="Calibri,Bold" w:hAnsi="Calibri,Bold" w:cs="Calibri,Bold"/>
          <w:b/>
          <w:bCs/>
          <w:color w:val="000000"/>
          <w:sz w:val="36"/>
          <w:szCs w:val="36"/>
          <w:lang w:val="es-ES"/>
        </w:rPr>
        <w:t>)</w:t>
      </w:r>
    </w:p>
    <w:p w14:paraId="4F5A7DBA" w14:textId="60123D94" w:rsidR="02E4E663" w:rsidRDefault="02E4E663" w:rsidP="004418DC">
      <w:pPr>
        <w:spacing w:after="0"/>
        <w:jc w:val="center"/>
      </w:pPr>
      <w:r>
        <w:t>Ljubljana, Slovenija, April 2022</w:t>
      </w:r>
    </w:p>
    <w:p w14:paraId="5AA65FCB" w14:textId="6A4D2510" w:rsidR="02E4E663" w:rsidRDefault="02E4E663" w:rsidP="70807320">
      <w:pPr>
        <w:spacing w:after="0"/>
      </w:pPr>
    </w:p>
    <w:p w14:paraId="153D5C9D" w14:textId="0C1B6427" w:rsidR="02E4E663" w:rsidRDefault="70807320" w:rsidP="007612F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70807320">
        <w:rPr>
          <w:rFonts w:ascii="Calibri" w:eastAsia="Calibri" w:hAnsi="Calibri" w:cs="Calibri"/>
          <w:color w:val="000000" w:themeColor="text1"/>
        </w:rPr>
        <w:t xml:space="preserve">PIACERE je triletni raziskovalni projekt financiran s strani Evropske Komisije v okviru evropskega programa za raziskave in </w:t>
      </w:r>
      <w:proofErr w:type="spellStart"/>
      <w:r w:rsidRPr="007612F5">
        <w:rPr>
          <w:rFonts w:ascii="Calibri" w:hAnsi="Calibri" w:cs="Calibri"/>
          <w:color w:val="000000"/>
          <w:lang w:val="es-ES"/>
        </w:rPr>
        <w:t>inovacije</w:t>
      </w:r>
      <w:proofErr w:type="spellEnd"/>
      <w:r w:rsidRPr="70807320">
        <w:rPr>
          <w:rFonts w:ascii="Calibri" w:eastAsia="Calibri" w:hAnsi="Calibri" w:cs="Calibri"/>
          <w:color w:val="000000" w:themeColor="text1"/>
        </w:rPr>
        <w:t xml:space="preserve"> Obzorje 2020. Glavni cilj projekta je programiranje zanesljive infrastrukture kot kode v varnem okviru. </w:t>
      </w:r>
    </w:p>
    <w:p w14:paraId="00CF96DA" w14:textId="2DFA9E20" w:rsidR="02E4E663" w:rsidRDefault="70807320" w:rsidP="70807320">
      <w:pPr>
        <w:jc w:val="both"/>
        <w:rPr>
          <w:rFonts w:ascii="Arial" w:eastAsia="Arial" w:hAnsi="Arial" w:cs="Arial"/>
          <w:color w:val="E8EAED"/>
          <w:sz w:val="42"/>
          <w:szCs w:val="42"/>
        </w:rPr>
      </w:pPr>
      <w:r w:rsidRPr="70807320">
        <w:rPr>
          <w:rFonts w:ascii="Calibri" w:eastAsia="Calibri" w:hAnsi="Calibri" w:cs="Calibri"/>
          <w:b/>
          <w:bCs/>
          <w:color w:val="000000" w:themeColor="text1"/>
        </w:rPr>
        <w:t xml:space="preserve">Konzorcij PIACERE pod vodstvom TECNALIE sestavlja uravnotežen nabor akademskih in industrijskih </w:t>
      </w:r>
      <w:r w:rsidRPr="004418DC">
        <w:rPr>
          <w:rFonts w:ascii="Calibri" w:eastAsia="Calibri" w:hAnsi="Calibri" w:cs="Calibri"/>
          <w:b/>
          <w:bCs/>
          <w:color w:val="000000" w:themeColor="text1"/>
        </w:rPr>
        <w:t xml:space="preserve">partnerjev, ki igrajo ključno vlogo v evropskem </w:t>
      </w:r>
      <w:proofErr w:type="spellStart"/>
      <w:r w:rsidRPr="004418DC">
        <w:rPr>
          <w:rFonts w:ascii="Calibri" w:eastAsia="Calibri" w:hAnsi="Calibri" w:cs="Calibri"/>
          <w:b/>
          <w:bCs/>
          <w:color w:val="000000" w:themeColor="text1"/>
        </w:rPr>
        <w:t>DevSecOps</w:t>
      </w:r>
      <w:proofErr w:type="spellEnd"/>
      <w:r w:rsidRPr="004418DC">
        <w:rPr>
          <w:rFonts w:ascii="Calibri" w:eastAsia="Calibri" w:hAnsi="Calibri" w:cs="Calibri"/>
          <w:b/>
          <w:bCs/>
          <w:color w:val="000000" w:themeColor="text1"/>
        </w:rPr>
        <w:t xml:space="preserve"> ekosistemu - </w:t>
      </w:r>
      <w:r w:rsidR="02E4E663" w:rsidRPr="004418DC">
        <w:rPr>
          <w:rFonts w:ascii="Calibri" w:hAnsi="Calibri" w:cs="Calibri"/>
          <w:color w:val="000000" w:themeColor="text1"/>
          <w:lang w:val="es-ES"/>
        </w:rPr>
        <w:t>ERICSSON</w:t>
      </w:r>
      <w:r w:rsidR="02E4E663" w:rsidRPr="004418DC">
        <w:rPr>
          <w:color w:val="000000" w:themeColor="text1"/>
        </w:rPr>
        <w:t xml:space="preserve">, </w:t>
      </w:r>
      <w:r w:rsidR="02E4E663" w:rsidRPr="004418DC">
        <w:rPr>
          <w:rFonts w:ascii="Calibri" w:hAnsi="Calibri" w:cs="Calibri"/>
          <w:color w:val="000000" w:themeColor="text1"/>
          <w:lang w:val="es-ES"/>
        </w:rPr>
        <w:t>PRODEVELOP</w:t>
      </w:r>
      <w:r w:rsidR="02E4E663" w:rsidRPr="004418DC">
        <w:rPr>
          <w:color w:val="000000" w:themeColor="text1"/>
        </w:rPr>
        <w:t xml:space="preserve">, </w:t>
      </w:r>
      <w:r w:rsidR="02E4E663" w:rsidRPr="004418DC">
        <w:rPr>
          <w:rFonts w:ascii="Calibri" w:hAnsi="Calibri" w:cs="Calibri"/>
          <w:color w:val="000000" w:themeColor="text1"/>
          <w:lang w:val="es-ES"/>
        </w:rPr>
        <w:t>POLIMI</w:t>
      </w:r>
      <w:r w:rsidR="02E4E663" w:rsidRPr="004418DC">
        <w:rPr>
          <w:color w:val="000000" w:themeColor="text1"/>
        </w:rPr>
        <w:t xml:space="preserve">, </w:t>
      </w:r>
      <w:r w:rsidR="02E4E663" w:rsidRPr="004418DC">
        <w:rPr>
          <w:rFonts w:ascii="Calibri" w:hAnsi="Calibri" w:cs="Calibri"/>
          <w:color w:val="000000" w:themeColor="text1"/>
          <w:lang w:val="es-ES"/>
        </w:rPr>
        <w:t>HPE</w:t>
      </w:r>
      <w:r w:rsidR="02E4E663" w:rsidRPr="004418DC">
        <w:rPr>
          <w:color w:val="000000" w:themeColor="text1"/>
        </w:rPr>
        <w:t xml:space="preserve">, </w:t>
      </w:r>
      <w:r w:rsidR="02E4E663" w:rsidRPr="004418DC">
        <w:rPr>
          <w:rFonts w:ascii="Calibri" w:hAnsi="Calibri" w:cs="Calibri"/>
          <w:color w:val="000000" w:themeColor="text1"/>
          <w:lang w:val="es-ES"/>
        </w:rPr>
        <w:t>XLAB</w:t>
      </w:r>
      <w:r w:rsidR="02E4E663" w:rsidRPr="004418DC">
        <w:rPr>
          <w:color w:val="000000" w:themeColor="text1"/>
        </w:rPr>
        <w:t xml:space="preserve">, </w:t>
      </w:r>
      <w:r w:rsidR="00B32B63" w:rsidRPr="004418DC">
        <w:rPr>
          <w:rFonts w:ascii="CIDFont+F1" w:hAnsi="CIDFont+F1"/>
          <w:color w:val="000000" w:themeColor="text1"/>
          <w:lang w:eastAsia="sl-SI"/>
        </w:rPr>
        <w:t>Ministrstvo za javno upravo Republike Slovenije</w:t>
      </w:r>
      <w:r w:rsidR="02E4E663" w:rsidRPr="004418DC">
        <w:rPr>
          <w:color w:val="000000" w:themeColor="text1"/>
        </w:rPr>
        <w:t xml:space="preserve">, </w:t>
      </w:r>
      <w:r w:rsidR="02E4E663" w:rsidRPr="004418DC">
        <w:rPr>
          <w:rFonts w:ascii="Calibri" w:hAnsi="Calibri" w:cs="Calibri"/>
          <w:color w:val="000000" w:themeColor="text1"/>
          <w:lang w:val="es-ES"/>
        </w:rPr>
        <w:t>7BULLS.COM</w:t>
      </w:r>
      <w:r w:rsidR="02E4E663" w:rsidRPr="004418DC">
        <w:rPr>
          <w:color w:val="000000" w:themeColor="text1"/>
        </w:rPr>
        <w:t xml:space="preserve"> in </w:t>
      </w:r>
      <w:r w:rsidR="02E4E663" w:rsidRPr="004418DC">
        <w:rPr>
          <w:rFonts w:ascii="Calibri" w:hAnsi="Calibri" w:cs="Calibri"/>
          <w:color w:val="000000" w:themeColor="text1"/>
          <w:lang w:val="es-ES"/>
        </w:rPr>
        <w:t>TECNALIA</w:t>
      </w:r>
      <w:r w:rsidR="02E4E663" w:rsidRPr="004418DC">
        <w:rPr>
          <w:color w:val="000000" w:themeColor="text1"/>
        </w:rPr>
        <w:t xml:space="preserve">, ki </w:t>
      </w:r>
      <w:r w:rsidR="02E4E663">
        <w:t xml:space="preserve">prihajajo iz štirih različnih držav in zastopajo severno in južno Evropo. Vodenje konzorcija pa je bilo zaupano družbi TECNALIA. </w:t>
      </w:r>
    </w:p>
    <w:p w14:paraId="60519F80" w14:textId="311A0043" w:rsidR="02E4E663" w:rsidRDefault="70807320" w:rsidP="70807320">
      <w:pPr>
        <w:jc w:val="both"/>
        <w:rPr>
          <w:b/>
          <w:bCs/>
        </w:rPr>
      </w:pPr>
      <w:r w:rsidRPr="70807320">
        <w:rPr>
          <w:b/>
          <w:bCs/>
        </w:rPr>
        <w:t xml:space="preserve">Cilj projekta PIACERE je povečati produktivnost </w:t>
      </w:r>
      <w:proofErr w:type="spellStart"/>
      <w:r w:rsidRPr="70807320">
        <w:rPr>
          <w:b/>
          <w:bCs/>
        </w:rPr>
        <w:t>DevOps</w:t>
      </w:r>
      <w:proofErr w:type="spellEnd"/>
      <w:r w:rsidRPr="70807320">
        <w:rPr>
          <w:b/>
          <w:bCs/>
        </w:rPr>
        <w:t xml:space="preserve"> ekip pri razvoju in delovanju infrastrukture kot kode (</w:t>
      </w:r>
      <w:proofErr w:type="spellStart"/>
      <w:r w:rsidRPr="70807320">
        <w:rPr>
          <w:b/>
          <w:bCs/>
        </w:rPr>
        <w:t>IaC</w:t>
      </w:r>
      <w:proofErr w:type="spellEnd"/>
      <w:r w:rsidRPr="70807320">
        <w:rPr>
          <w:b/>
          <w:bCs/>
        </w:rPr>
        <w:t xml:space="preserve">) z zagotavljanjem integriranega </w:t>
      </w:r>
      <w:proofErr w:type="spellStart"/>
      <w:r w:rsidRPr="70807320">
        <w:rPr>
          <w:b/>
          <w:bCs/>
        </w:rPr>
        <w:t>DevSecOps</w:t>
      </w:r>
      <w:proofErr w:type="spellEnd"/>
      <w:r w:rsidRPr="70807320">
        <w:rPr>
          <w:b/>
          <w:bCs/>
        </w:rPr>
        <w:t xml:space="preserve"> okvira. </w:t>
      </w:r>
      <w:proofErr w:type="spellStart"/>
      <w:r w:rsidRPr="70807320">
        <w:rPr>
          <w:b/>
          <w:bCs/>
        </w:rPr>
        <w:t>DevOps</w:t>
      </w:r>
      <w:proofErr w:type="spellEnd"/>
      <w:r w:rsidRPr="70807320">
        <w:rPr>
          <w:b/>
          <w:bCs/>
        </w:rPr>
        <w:t xml:space="preserve"> ekipe lahko programirajo infrastrukturo kot kodo (</w:t>
      </w:r>
      <w:proofErr w:type="spellStart"/>
      <w:r w:rsidRPr="70807320">
        <w:rPr>
          <w:b/>
          <w:bCs/>
        </w:rPr>
        <w:t>IaC</w:t>
      </w:r>
      <w:proofErr w:type="spellEnd"/>
      <w:r w:rsidRPr="70807320">
        <w:rPr>
          <w:b/>
          <w:bCs/>
        </w:rPr>
        <w:t xml:space="preserve">), kot bi programirale katero koli programsko aplikacijo. </w:t>
      </w:r>
    </w:p>
    <w:p w14:paraId="4A10DDB2" w14:textId="3BEE8E51" w:rsidR="02E4E663" w:rsidRDefault="70807320" w:rsidP="70807320">
      <w:pPr>
        <w:jc w:val="both"/>
      </w:pPr>
      <w:r>
        <w:t xml:space="preserve">PIACERE bo podpiral različne </w:t>
      </w:r>
      <w:proofErr w:type="spellStart"/>
      <w:r>
        <w:t>DevSecOps</w:t>
      </w:r>
      <w:proofErr w:type="spellEnd"/>
      <w:r>
        <w:t xml:space="preserve"> dejavnosti z uporabo </w:t>
      </w:r>
      <w:r w:rsidRPr="70807320">
        <w:rPr>
          <w:b/>
          <w:bCs/>
        </w:rPr>
        <w:t>enotnega integriranega okolja za razvoj infrastrukturne kode (IDE),</w:t>
      </w:r>
      <w:r>
        <w:t xml:space="preserve"> ki bo poenotila avtomatizacijo glavnih </w:t>
      </w:r>
      <w:proofErr w:type="spellStart"/>
      <w:r>
        <w:t>DevSecOps</w:t>
      </w:r>
      <w:proofErr w:type="spellEnd"/>
      <w:r>
        <w:t xml:space="preserve"> dejavnosti in skrajšala krivuljo učenja za nove </w:t>
      </w:r>
      <w:proofErr w:type="spellStart"/>
      <w:r>
        <w:t>DevSecOps</w:t>
      </w:r>
      <w:proofErr w:type="spellEnd"/>
      <w:r>
        <w:t xml:space="preserve"> ekipe. PIACERE bo </w:t>
      </w:r>
      <w:proofErr w:type="spellStart"/>
      <w:r>
        <w:t>DevSecOps</w:t>
      </w:r>
      <w:proofErr w:type="spellEnd"/>
      <w:r>
        <w:t xml:space="preserve"> ekipam omogočil modeliranje različnih infrastrukturnih okolij s pomočjo abstrakcij v novem </w:t>
      </w:r>
      <w:proofErr w:type="spellStart"/>
      <w:r w:rsidRPr="70807320">
        <w:rPr>
          <w:b/>
          <w:bCs/>
        </w:rPr>
        <w:t>DevOps</w:t>
      </w:r>
      <w:proofErr w:type="spellEnd"/>
      <w:r w:rsidRPr="70807320">
        <w:rPr>
          <w:b/>
          <w:bCs/>
        </w:rPr>
        <w:t xml:space="preserve"> jeziku za modeliranje (DOML)</w:t>
      </w:r>
      <w:r>
        <w:t xml:space="preserve">, s tem pa skril posebnosti in tehnične značilnosti trenutnih rešitev ter povečal produktivnost teh ekip. Poleg tega bo PIACERE zagotovil tudi razširljiv </w:t>
      </w:r>
      <w:r w:rsidRPr="70807320">
        <w:rPr>
          <w:b/>
          <w:bCs/>
        </w:rPr>
        <w:t>generator infrastrukturne kode (ICG)</w:t>
      </w:r>
      <w:r>
        <w:t xml:space="preserve">, ki bo prevedel DOML v izvorne datoteke za različna obstoječa orodja </w:t>
      </w:r>
      <w:proofErr w:type="spellStart"/>
      <w:r>
        <w:t>IaC</w:t>
      </w:r>
      <w:proofErr w:type="spellEnd"/>
      <w:r>
        <w:t xml:space="preserve"> in tako skrajšal čas, potreben za ustvarjanje infrastrukturne kode za kompleksne aplikacije. Zagotovljeni </w:t>
      </w:r>
      <w:r w:rsidRPr="70807320">
        <w:rPr>
          <w:b/>
          <w:bCs/>
        </w:rPr>
        <w:t>mehanizmi razširljivosti (DOML-E)</w:t>
      </w:r>
      <w:r>
        <w:t xml:space="preserve"> bodo omogočili trajnost in dolgoživost pristopa in nabora orodij PIACERE (novi jeziki in protokoli, ki se lahko pojavijo v bližnji prihodnosti). </w:t>
      </w:r>
    </w:p>
    <w:p w14:paraId="396936E4" w14:textId="3FDC73E1" w:rsidR="02E4E663" w:rsidRDefault="70807320" w:rsidP="70807320">
      <w:pPr>
        <w:jc w:val="both"/>
      </w:pPr>
      <w:r>
        <w:t xml:space="preserve">Druga ključna inovacija projekta PIACERE je celovit nabor orodij za preverjanje in zanesljivost. Prvič, </w:t>
      </w:r>
      <w:r w:rsidRPr="70807320">
        <w:rPr>
          <w:b/>
          <w:bCs/>
        </w:rPr>
        <w:t>orodje za preverjanje (VT)</w:t>
      </w:r>
      <w:r>
        <w:t xml:space="preserve">, ki bo uporabljalo statično analizo tako za abstraktni model kot za povezano infrastrukturno kodo, za izvajanje preverjanja skladnosti in drugih preverjanj kakovosti v skladu z opredeljenimi najboljšimi praksami. Drugič, </w:t>
      </w:r>
      <w:r w:rsidRPr="70807320">
        <w:rPr>
          <w:b/>
          <w:bCs/>
        </w:rPr>
        <w:t xml:space="preserve">varnostni inšpektor kode </w:t>
      </w:r>
      <w:proofErr w:type="spellStart"/>
      <w:r w:rsidRPr="70807320">
        <w:rPr>
          <w:b/>
          <w:bCs/>
        </w:rPr>
        <w:t>IaC</w:t>
      </w:r>
      <w:proofErr w:type="spellEnd"/>
      <w:r>
        <w:t xml:space="preserve">, ki bo ponujal obliko varnostnega testiranja s statično analizo (SAST) s preverjanjem kode </w:t>
      </w:r>
      <w:proofErr w:type="spellStart"/>
      <w:r>
        <w:t>IaC</w:t>
      </w:r>
      <w:proofErr w:type="spellEnd"/>
      <w:r>
        <w:t xml:space="preserve"> glede na zaznane težave kibernetske varnosti (napačne konfiguracije, uporaba nezaščitenih knjižnic, nezaščiteni </w:t>
      </w:r>
      <w:proofErr w:type="spellStart"/>
      <w:r>
        <w:t>konfiguracijski</w:t>
      </w:r>
      <w:proofErr w:type="spellEnd"/>
      <w:r>
        <w:t xml:space="preserve"> vzorci). Tretjič, </w:t>
      </w:r>
      <w:r w:rsidRPr="70807320">
        <w:rPr>
          <w:b/>
          <w:bCs/>
        </w:rPr>
        <w:t>inšpektor za varnost komponent</w:t>
      </w:r>
      <w:r>
        <w:t xml:space="preserve">, ki z analizo kode </w:t>
      </w:r>
      <w:proofErr w:type="spellStart"/>
      <w:r>
        <w:t>IaC</w:t>
      </w:r>
      <w:proofErr w:type="spellEnd"/>
      <w:r>
        <w:t xml:space="preserve"> poroča o morebitnih ranljivostih in predlaga morebitne popravke. Četrtič, </w:t>
      </w:r>
      <w:r w:rsidRPr="70807320">
        <w:rPr>
          <w:b/>
          <w:bCs/>
        </w:rPr>
        <w:t xml:space="preserve">okolje </w:t>
      </w:r>
      <w:proofErr w:type="spellStart"/>
      <w:r w:rsidRPr="70807320">
        <w:rPr>
          <w:b/>
          <w:bCs/>
        </w:rPr>
        <w:t>Canary</w:t>
      </w:r>
      <w:proofErr w:type="spellEnd"/>
      <w:r>
        <w:t xml:space="preserve">, ki bo omogočalo testiranje enote obnašanja infrastrukturne kode v izoliranem okolju, kar bi omogočilo simulacijo pogojev za produkcijsko okolje in prepoznalo nekatere najpogostejše </w:t>
      </w:r>
      <w:proofErr w:type="spellStart"/>
      <w:r>
        <w:t>protivzorce</w:t>
      </w:r>
      <w:proofErr w:type="spellEnd"/>
      <w:r>
        <w:t xml:space="preserve">. </w:t>
      </w:r>
    </w:p>
    <w:p w14:paraId="6AE46681" w14:textId="1D4E2C40" w:rsidR="02E4E663" w:rsidRDefault="70807320" w:rsidP="70807320">
      <w:pPr>
        <w:jc w:val="both"/>
      </w:pPr>
      <w:r>
        <w:lastRenderedPageBreak/>
        <w:t xml:space="preserve">Tudi v operativnem delu </w:t>
      </w:r>
      <w:proofErr w:type="spellStart"/>
      <w:r>
        <w:t>DevSecOps</w:t>
      </w:r>
      <w:proofErr w:type="spellEnd"/>
      <w:r>
        <w:t xml:space="preserve"> življenjskega cikla PIACERE predstavlja več ključnih inovacij: </w:t>
      </w:r>
      <w:r w:rsidRPr="70807320">
        <w:rPr>
          <w:b/>
          <w:bCs/>
        </w:rPr>
        <w:t>Optimizirana platforma (IOP)</w:t>
      </w:r>
      <w:r>
        <w:t xml:space="preserve"> bo </w:t>
      </w:r>
      <w:proofErr w:type="spellStart"/>
      <w:r>
        <w:t>DevSecOps</w:t>
      </w:r>
      <w:proofErr w:type="spellEnd"/>
      <w:r>
        <w:t xml:space="preserve"> ekipam s pomočjo optimizacijskih algoritmov iz kataloga storitev, virov in infrastrukturnih elementov predstavila neustreznejše konfiguracije za namestitev glede na opredeljene omejitve. </w:t>
      </w:r>
      <w:r w:rsidRPr="70807320">
        <w:rPr>
          <w:b/>
          <w:bCs/>
        </w:rPr>
        <w:t>Izvedbena platforma</w:t>
      </w:r>
      <w:r>
        <w:t xml:space="preserve"> bo samodejno načrtovala, pripravila in zagotovila infrastrukturo ter načrtovala, pripravila in namestila ustrezne elemente programske opreme, potrebne za nemoteno delovanje aplikacije. Med izvajanjem bo PIACERE stalno </w:t>
      </w:r>
      <w:r w:rsidRPr="70807320">
        <w:rPr>
          <w:b/>
          <w:bCs/>
        </w:rPr>
        <w:t>spremljal metrike</w:t>
      </w:r>
      <w:r>
        <w:t xml:space="preserve">, povezane z opredeljenimi merljivimi NFR (npr. zmogljivost, razpoložljivost in varnost s spremljanjem varnosti med izvajanjem), in se bo sposoben </w:t>
      </w:r>
      <w:proofErr w:type="spellStart"/>
      <w:r w:rsidRPr="70807320">
        <w:rPr>
          <w:b/>
          <w:bCs/>
        </w:rPr>
        <w:t>samoučiti</w:t>
      </w:r>
      <w:proofErr w:type="spellEnd"/>
      <w:r>
        <w:t xml:space="preserve"> z izvajanjem algoritmov strojnega učenja in uresničevanjem strategije postopnega učenja z nenehnim analiziranjem odstopanj na mejah odločanja in odkrivanjem anomalij v zbranih metrikah, pri čemer bo hranil le najnovejše podatke, da bi s tem preprečil degradacijo modela. Kadar ti mehanizmi </w:t>
      </w:r>
      <w:proofErr w:type="spellStart"/>
      <w:r w:rsidRPr="70807320">
        <w:rPr>
          <w:b/>
          <w:bCs/>
        </w:rPr>
        <w:t>samoučenja</w:t>
      </w:r>
      <w:proofErr w:type="spellEnd"/>
      <w:r>
        <w:t xml:space="preserve"> zaznajo nepravilnost ali morebitno kršitev, se sprožita alarm in </w:t>
      </w:r>
      <w:r w:rsidRPr="70807320">
        <w:rPr>
          <w:b/>
          <w:bCs/>
        </w:rPr>
        <w:t>mehanizem samozdravljenja</w:t>
      </w:r>
      <w:r>
        <w:t xml:space="preserve">. Slednji bo vključeval ponovni zagon optimizacijskega algoritma za dejansko problemsko področje in platformo za samodejno izvajanje, spremljanje, itd. </w:t>
      </w:r>
    </w:p>
    <w:p w14:paraId="63E93C02" w14:textId="77777777" w:rsidR="00B32B63" w:rsidRDefault="00B32B63" w:rsidP="00B32B63">
      <w:pPr>
        <w:autoSpaceDE w:val="0"/>
        <w:autoSpaceDN w:val="0"/>
        <w:rPr>
          <w:rFonts w:ascii="CIDFont+F1" w:hAnsi="CIDFont+F1"/>
          <w:lang w:eastAsia="sl-SI"/>
        </w:rPr>
      </w:pPr>
      <w:r>
        <w:rPr>
          <w:rFonts w:ascii="CIDFont+F1" w:hAnsi="CIDFont+F1"/>
          <w:lang w:eastAsia="sl-SI"/>
        </w:rPr>
        <w:t>Pristop in nabor orodij PIACERE bosta ocenjena v treh praktičnih primerih uporabe:</w:t>
      </w:r>
    </w:p>
    <w:p w14:paraId="05AFF471" w14:textId="6763EB61" w:rsidR="00B32B63" w:rsidRDefault="00B32B63" w:rsidP="004418DC">
      <w:pPr>
        <w:pStyle w:val="Odstavekseznama"/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contextualSpacing w:val="0"/>
        <w:rPr>
          <w:rFonts w:ascii="CIDFont+F1" w:eastAsia="Times New Roman" w:hAnsi="CIDFont+F1"/>
          <w:lang w:eastAsia="sl-SI"/>
        </w:rPr>
      </w:pPr>
      <w:r>
        <w:rPr>
          <w:rFonts w:ascii="CIDFont+F1" w:eastAsia="Times New Roman" w:hAnsi="CIDFont+F1"/>
          <w:lang w:eastAsia="sl-SI"/>
        </w:rPr>
        <w:t xml:space="preserve">Ministrstvo za javno upravo Republike Slovenije na primeru </w:t>
      </w:r>
      <w:r w:rsidRPr="00B32B63">
        <w:rPr>
          <w:rFonts w:ascii="CIDFont+F1" w:eastAsia="Times New Roman" w:hAnsi="CIDFont+F1"/>
          <w:b/>
          <w:bCs/>
          <w:lang w:eastAsia="sl-SI"/>
        </w:rPr>
        <w:t xml:space="preserve">uporabe nacionalnega </w:t>
      </w:r>
      <w:proofErr w:type="spellStart"/>
      <w:r w:rsidRPr="00B32B63">
        <w:rPr>
          <w:rFonts w:ascii="CIDFont+F1" w:eastAsia="Times New Roman" w:hAnsi="CIDFont+F1"/>
          <w:b/>
          <w:bCs/>
          <w:lang w:eastAsia="sl-SI"/>
        </w:rPr>
        <w:t>interoperabilnostnega</w:t>
      </w:r>
      <w:proofErr w:type="spellEnd"/>
      <w:r w:rsidRPr="00B32B63">
        <w:rPr>
          <w:rFonts w:ascii="CIDFont+F1" w:eastAsia="Times New Roman" w:hAnsi="CIDFont+F1"/>
          <w:b/>
          <w:bCs/>
          <w:lang w:eastAsia="sl-SI"/>
        </w:rPr>
        <w:t xml:space="preserve"> okvir</w:t>
      </w:r>
      <w:r w:rsidR="00B36B3E">
        <w:rPr>
          <w:rFonts w:ascii="CIDFont+F1" w:eastAsia="Times New Roman" w:hAnsi="CIDFont+F1"/>
          <w:b/>
          <w:bCs/>
          <w:lang w:eastAsia="sl-SI"/>
        </w:rPr>
        <w:t>j</w:t>
      </w:r>
      <w:r w:rsidRPr="00B32B63">
        <w:rPr>
          <w:rFonts w:ascii="CIDFont+F1" w:eastAsia="Times New Roman" w:hAnsi="CIDFont+F1"/>
          <w:b/>
          <w:bCs/>
          <w:lang w:eastAsia="sl-SI"/>
        </w:rPr>
        <w:t>a</w:t>
      </w:r>
      <w:r>
        <w:rPr>
          <w:rFonts w:ascii="CIDFont+F1" w:eastAsia="Times New Roman" w:hAnsi="CIDFont+F1"/>
          <w:b/>
          <w:bCs/>
          <w:lang w:eastAsia="sl-SI"/>
        </w:rPr>
        <w:t xml:space="preserve"> (NIO portal)</w:t>
      </w:r>
      <w:r w:rsidRPr="00B32B63">
        <w:rPr>
          <w:rFonts w:ascii="CIDFont+F1" w:eastAsia="Times New Roman" w:hAnsi="CIDFont+F1"/>
          <w:b/>
          <w:bCs/>
          <w:lang w:eastAsia="sl-SI"/>
        </w:rPr>
        <w:t>,</w:t>
      </w:r>
    </w:p>
    <w:p w14:paraId="4A41531D" w14:textId="77777777" w:rsidR="00B32B63" w:rsidRDefault="00B32B63" w:rsidP="004418DC">
      <w:pPr>
        <w:pStyle w:val="Odstavekseznama"/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contextualSpacing w:val="0"/>
        <w:rPr>
          <w:rFonts w:ascii="CIDFont+F1" w:eastAsia="Times New Roman" w:hAnsi="CIDFont+F1"/>
          <w:lang w:eastAsia="sl-SI"/>
        </w:rPr>
      </w:pPr>
      <w:proofErr w:type="spellStart"/>
      <w:r>
        <w:rPr>
          <w:rFonts w:ascii="CIDFont+F1" w:eastAsia="Times New Roman" w:hAnsi="CIDFont+F1"/>
          <w:lang w:eastAsia="sl-SI"/>
        </w:rPr>
        <w:t>P</w:t>
      </w:r>
      <w:r w:rsidRPr="004418DC">
        <w:rPr>
          <w:rFonts w:ascii="CIDFont+F1" w:eastAsia="Times New Roman" w:hAnsi="CIDFont+F1"/>
          <w:lang w:eastAsia="sl-SI"/>
        </w:rPr>
        <w:t>ro</w:t>
      </w:r>
      <w:r>
        <w:rPr>
          <w:rFonts w:ascii="CIDFont+F1" w:eastAsia="Times New Roman" w:hAnsi="CIDFont+F1"/>
          <w:lang w:eastAsia="sl-SI"/>
        </w:rPr>
        <w:t>develop</w:t>
      </w:r>
      <w:proofErr w:type="spellEnd"/>
      <w:r>
        <w:rPr>
          <w:rFonts w:ascii="CIDFont+F1" w:eastAsia="Times New Roman" w:hAnsi="CIDFont+F1"/>
          <w:lang w:eastAsia="sl-SI"/>
        </w:rPr>
        <w:t xml:space="preserve">  na primeru </w:t>
      </w:r>
      <w:r w:rsidRPr="00B32B63">
        <w:rPr>
          <w:rFonts w:ascii="CIDFont+F1" w:eastAsia="Times New Roman" w:hAnsi="CIDFont+F1"/>
          <w:b/>
          <w:bCs/>
          <w:lang w:eastAsia="sl-SI"/>
        </w:rPr>
        <w:t xml:space="preserve">uporabe </w:t>
      </w:r>
      <w:r w:rsidRPr="00B32B63">
        <w:rPr>
          <w:rFonts w:ascii="CIDFont+F2" w:eastAsia="Times New Roman" w:hAnsi="CIDFont+F2"/>
          <w:b/>
          <w:bCs/>
          <w:lang w:eastAsia="sl-SI"/>
        </w:rPr>
        <w:t>upravljanja kritične pomorske infrastrukture</w:t>
      </w:r>
      <w:r>
        <w:rPr>
          <w:rFonts w:ascii="CIDFont+F1" w:eastAsia="Times New Roman" w:hAnsi="CIDFont+F1"/>
          <w:lang w:eastAsia="sl-SI"/>
        </w:rPr>
        <w:t xml:space="preserve">, </w:t>
      </w:r>
    </w:p>
    <w:p w14:paraId="471E64FD" w14:textId="14BE58A3" w:rsidR="00B32B63" w:rsidRDefault="00B32B63" w:rsidP="004418DC">
      <w:pPr>
        <w:pStyle w:val="Odstavekseznama"/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contextualSpacing w:val="0"/>
        <w:rPr>
          <w:rFonts w:ascii="CIDFont+F1" w:eastAsia="Times New Roman" w:hAnsi="CIDFont+F1"/>
          <w:lang w:eastAsia="sl-SI"/>
        </w:rPr>
      </w:pPr>
      <w:r>
        <w:rPr>
          <w:rFonts w:ascii="CIDFont+F1" w:eastAsia="Times New Roman" w:hAnsi="CIDFont+F1"/>
          <w:lang w:eastAsia="sl-SI"/>
        </w:rPr>
        <w:t xml:space="preserve">Ericsson na primeru uporabe </w:t>
      </w:r>
      <w:r w:rsidRPr="00B32B63">
        <w:rPr>
          <w:rFonts w:ascii="CIDFont+F2" w:eastAsia="Times New Roman" w:hAnsi="CIDFont+F2"/>
          <w:b/>
          <w:bCs/>
          <w:lang w:eastAsia="sl-SI"/>
        </w:rPr>
        <w:t>javne varnosti na internetu stvari (</w:t>
      </w:r>
      <w:proofErr w:type="spellStart"/>
      <w:r w:rsidRPr="00B32B63">
        <w:rPr>
          <w:rFonts w:ascii="CIDFont+F2" w:eastAsia="Times New Roman" w:hAnsi="CIDFont+F2"/>
          <w:b/>
          <w:bCs/>
          <w:lang w:eastAsia="sl-SI"/>
        </w:rPr>
        <w:t>IoT</w:t>
      </w:r>
      <w:proofErr w:type="spellEnd"/>
      <w:r w:rsidRPr="00B32B63">
        <w:rPr>
          <w:rFonts w:ascii="CIDFont+F2" w:eastAsia="Times New Roman" w:hAnsi="CIDFont+F2"/>
          <w:b/>
          <w:bCs/>
          <w:lang w:eastAsia="sl-SI"/>
        </w:rPr>
        <w:t>) v 5G</w:t>
      </w:r>
      <w:r>
        <w:rPr>
          <w:rFonts w:ascii="CIDFont+F1" w:eastAsia="Times New Roman" w:hAnsi="CIDFont+F1"/>
          <w:lang w:eastAsia="sl-SI"/>
        </w:rPr>
        <w:t>.</w:t>
      </w:r>
    </w:p>
    <w:p w14:paraId="7414809B" w14:textId="77777777" w:rsidR="00B32B63" w:rsidRDefault="00B32B63" w:rsidP="70807320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</w:p>
    <w:p w14:paraId="3C633FDB" w14:textId="34329352" w:rsidR="02E4E663" w:rsidRDefault="02E4E663" w:rsidP="70807320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</w:p>
    <w:p w14:paraId="1631F8D6" w14:textId="3474B276" w:rsidR="02E4E663" w:rsidRDefault="70807320" w:rsidP="70807320">
      <w:pPr>
        <w:spacing w:after="0"/>
        <w:jc w:val="both"/>
      </w:pPr>
      <w:r>
        <w:t xml:space="preserve">PIACERE bo prinesel tudi naslednje pričakovane koristi: </w:t>
      </w:r>
    </w:p>
    <w:p w14:paraId="02AAD044" w14:textId="3196D4B7" w:rsidR="02E4E663" w:rsidRDefault="70807320" w:rsidP="70807320">
      <w:pPr>
        <w:pStyle w:val="Odstavekseznama"/>
        <w:numPr>
          <w:ilvl w:val="0"/>
          <w:numId w:val="1"/>
        </w:numPr>
        <w:jc w:val="both"/>
        <w:rPr>
          <w:rFonts w:eastAsiaTheme="minorEastAsia"/>
        </w:rPr>
      </w:pPr>
      <w:r>
        <w:t xml:space="preserve">Narediti ustvarjanje takšne infrastrukturne kode bolj dostopno </w:t>
      </w:r>
      <w:proofErr w:type="spellStart"/>
      <w:r>
        <w:t>DevSecOps</w:t>
      </w:r>
      <w:proofErr w:type="spellEnd"/>
      <w:r>
        <w:t xml:space="preserve"> ekipam.</w:t>
      </w:r>
    </w:p>
    <w:p w14:paraId="0DD6AD3B" w14:textId="42BF701F" w:rsidR="02E4E663" w:rsidRDefault="02E4E663" w:rsidP="70807320">
      <w:pPr>
        <w:pStyle w:val="Odstavekseznama"/>
        <w:numPr>
          <w:ilvl w:val="0"/>
          <w:numId w:val="1"/>
        </w:numPr>
        <w:jc w:val="both"/>
        <w:rPr>
          <w:rFonts w:eastAsiaTheme="minorEastAsia"/>
        </w:rPr>
      </w:pPr>
      <w:r>
        <w:t>Povečanje kakovosti, varnosti, zanesljivosti in možnosti razvoja infrastrukturne kode.</w:t>
      </w:r>
    </w:p>
    <w:p w14:paraId="481245FA" w14:textId="4CED8E86" w:rsidR="02E4E663" w:rsidRDefault="02E4E663" w:rsidP="70807320">
      <w:pPr>
        <w:pStyle w:val="Odstavekseznama"/>
        <w:numPr>
          <w:ilvl w:val="0"/>
          <w:numId w:val="1"/>
        </w:numPr>
        <w:jc w:val="both"/>
      </w:pPr>
      <w:r>
        <w:t>Zagotavljanje neprekinjenega poslovanja z zagotavljanjem mehanizmov samozdravljenja, ki predvidevajo napake in kršitve.</w:t>
      </w:r>
    </w:p>
    <w:p w14:paraId="2D3981A2" w14:textId="7431A7E5" w:rsidR="02E4E663" w:rsidRDefault="02E4E663" w:rsidP="70807320">
      <w:pPr>
        <w:pStyle w:val="Odstavekseznama"/>
        <w:numPr>
          <w:ilvl w:val="0"/>
          <w:numId w:val="1"/>
        </w:numPr>
        <w:jc w:val="both"/>
      </w:pPr>
      <w:r>
        <w:t xml:space="preserve">Omogočanje </w:t>
      </w:r>
      <w:proofErr w:type="spellStart"/>
      <w:r>
        <w:t>samoučenja</w:t>
      </w:r>
      <w:proofErr w:type="spellEnd"/>
      <w:r>
        <w:t xml:space="preserve"> sistema </w:t>
      </w:r>
      <w:proofErr w:type="spellStart"/>
      <w:r>
        <w:t>IaC</w:t>
      </w:r>
      <w:proofErr w:type="spellEnd"/>
      <w:r>
        <w:t xml:space="preserve"> na podlagi prejšnjih pogojev, ki so sprožili nepričakovane situacije. </w:t>
      </w:r>
    </w:p>
    <w:p w14:paraId="6458A7C6" w14:textId="41FD7388" w:rsidR="02E4E663" w:rsidRDefault="02E4E663" w:rsidP="70807320">
      <w:pPr>
        <w:spacing w:after="0"/>
      </w:pPr>
      <w:r>
        <w:t>V prvem letu projekta je bilo delo osredotočeno na opredelitev splošne arhitekture PIACERE ter na razvoj prve različice integriranega okvira, ki bo potrjen s primeri uporabe.</w:t>
      </w:r>
    </w:p>
    <w:p w14:paraId="7FD43C4A" w14:textId="36009C62" w:rsidR="70807320" w:rsidRDefault="70807320" w:rsidP="70807320">
      <w:pPr>
        <w:spacing w:after="0"/>
      </w:pPr>
    </w:p>
    <w:p w14:paraId="352FFA1B" w14:textId="710C5294" w:rsidR="70807320" w:rsidRPr="004418DC" w:rsidRDefault="02E4E663" w:rsidP="004418DC">
      <w:pPr>
        <w:jc w:val="both"/>
      </w:pPr>
      <w:r w:rsidRPr="70807320">
        <w:rPr>
          <w:rFonts w:ascii="Calibri" w:eastAsia="Calibri" w:hAnsi="Calibri" w:cs="Calibri"/>
          <w:b/>
          <w:bCs/>
          <w:color w:val="000000" w:themeColor="text1"/>
        </w:rPr>
        <w:t xml:space="preserve">Več informacij o projektu: </w:t>
      </w:r>
      <w:hyperlink r:id="rId8">
        <w:r w:rsidRPr="00F23B5A">
          <w:rPr>
            <w:rStyle w:val="Hiperpovezava"/>
            <w:rFonts w:ascii="Calibri" w:eastAsia="Calibri" w:hAnsi="Calibri" w:cs="Calibri"/>
            <w:b/>
            <w:bCs/>
            <w:sz w:val="24"/>
            <w:szCs w:val="24"/>
            <w:lang w:val="es-ES"/>
          </w:rPr>
          <w:t>https://www.piacere-project.eu/</w:t>
        </w:r>
      </w:hyperlink>
      <w:r w:rsidRPr="00F23B5A">
        <w:rPr>
          <w:rFonts w:ascii="Calibri" w:eastAsia="Calibri" w:hAnsi="Calibri" w:cs="Calibri"/>
          <w:b/>
          <w:bCs/>
          <w:sz w:val="24"/>
          <w:szCs w:val="24"/>
          <w:lang w:val="es-ES"/>
        </w:rPr>
        <w:t xml:space="preserve"> </w:t>
      </w:r>
    </w:p>
    <w:p w14:paraId="53DD3FA9" w14:textId="2446316C" w:rsidR="02E4E663" w:rsidRDefault="70807320" w:rsidP="70807320">
      <w:pPr>
        <w:spacing w:after="0"/>
        <w:jc w:val="both"/>
        <w:rPr>
          <w:b/>
          <w:bCs/>
          <w:sz w:val="18"/>
          <w:szCs w:val="18"/>
        </w:rPr>
      </w:pPr>
      <w:r w:rsidRPr="70807320">
        <w:rPr>
          <w:b/>
          <w:bCs/>
          <w:sz w:val="18"/>
          <w:szCs w:val="18"/>
        </w:rPr>
        <w:t xml:space="preserve">Projekt PIACERE je prejel sredstva iz programa Evropske unije za raziskave in inovacije Obzorje 2020 na podlagi o dodelitvi nepovratnih sredstev št. </w:t>
      </w:r>
      <w:r w:rsidR="00F31360" w:rsidRPr="001472C9">
        <w:rPr>
          <w:b/>
          <w:bCs/>
          <w:sz w:val="18"/>
          <w:szCs w:val="18"/>
        </w:rPr>
        <w:t>101000162</w:t>
      </w:r>
    </w:p>
    <w:p w14:paraId="3EEBA456" w14:textId="77777777" w:rsidR="004418DC" w:rsidRDefault="004418DC" w:rsidP="70807320">
      <w:pPr>
        <w:spacing w:after="0"/>
        <w:jc w:val="both"/>
        <w:rPr>
          <w:b/>
          <w:bCs/>
        </w:rPr>
      </w:pPr>
    </w:p>
    <w:p w14:paraId="105F58C5" w14:textId="07C8D6F8" w:rsidR="70807320" w:rsidRDefault="70807320" w:rsidP="70807320">
      <w:pPr>
        <w:spacing w:after="0"/>
        <w:jc w:val="both"/>
        <w:rPr>
          <w:b/>
          <w:bCs/>
          <w:sz w:val="24"/>
          <w:szCs w:val="24"/>
        </w:rPr>
      </w:pPr>
      <w:r w:rsidRPr="70807320">
        <w:rPr>
          <w:b/>
          <w:bCs/>
        </w:rPr>
        <w:t>Kontakt</w:t>
      </w:r>
    </w:p>
    <w:p w14:paraId="51FC42F2" w14:textId="77777777" w:rsidR="00572817" w:rsidRDefault="00572817" w:rsidP="70807320">
      <w:pPr>
        <w:spacing w:after="0"/>
        <w:rPr>
          <w:sz w:val="18"/>
          <w:szCs w:val="18"/>
          <w:lang w:val="es-ES"/>
        </w:rPr>
      </w:pPr>
      <w:r w:rsidRPr="00572817">
        <w:rPr>
          <w:sz w:val="18"/>
          <w:szCs w:val="18"/>
          <w:lang w:val="es-ES"/>
        </w:rPr>
        <w:t xml:space="preserve">Lucija </w:t>
      </w:r>
      <w:proofErr w:type="spellStart"/>
      <w:r w:rsidRPr="00572817">
        <w:rPr>
          <w:sz w:val="18"/>
          <w:szCs w:val="18"/>
          <w:lang w:val="es-ES"/>
        </w:rPr>
        <w:t>Korbar</w:t>
      </w:r>
      <w:proofErr w:type="spellEnd"/>
    </w:p>
    <w:p w14:paraId="45FC87F7" w14:textId="09135B85" w:rsidR="70807320" w:rsidRDefault="00894580" w:rsidP="70807320">
      <w:pPr>
        <w:spacing w:after="0"/>
        <w:rPr>
          <w:sz w:val="18"/>
          <w:szCs w:val="18"/>
          <w:lang w:val="es-ES"/>
        </w:rPr>
      </w:pPr>
      <w:hyperlink r:id="rId9" w:history="1">
        <w:r w:rsidR="00572817" w:rsidRPr="00A4079A">
          <w:rPr>
            <w:rStyle w:val="Hiperpovezava"/>
            <w:sz w:val="18"/>
            <w:szCs w:val="18"/>
            <w:lang w:val="es-ES"/>
          </w:rPr>
          <w:t>lucija.korbar@xlab.si</w:t>
        </w:r>
      </w:hyperlink>
    </w:p>
    <w:p w14:paraId="718B765F" w14:textId="0386FC67" w:rsidR="00572817" w:rsidRPr="00572817" w:rsidRDefault="00572817" w:rsidP="00572817">
      <w:pPr>
        <w:spacing w:after="0"/>
        <w:rPr>
          <w:sz w:val="18"/>
          <w:szCs w:val="18"/>
          <w:lang w:val="es-ES"/>
        </w:rPr>
      </w:pPr>
      <w:r w:rsidRPr="00572817">
        <w:rPr>
          <w:sz w:val="18"/>
          <w:szCs w:val="18"/>
          <w:lang w:val="es-ES"/>
        </w:rPr>
        <w:t>XLAB d.o.o.</w:t>
      </w:r>
      <w:r>
        <w:rPr>
          <w:sz w:val="18"/>
          <w:szCs w:val="18"/>
          <w:lang w:val="es-ES"/>
        </w:rPr>
        <w:t xml:space="preserve">, </w:t>
      </w:r>
      <w:proofErr w:type="spellStart"/>
      <w:r w:rsidRPr="00572817">
        <w:rPr>
          <w:sz w:val="18"/>
          <w:szCs w:val="18"/>
          <w:lang w:val="es-ES"/>
        </w:rPr>
        <w:t>Pot</w:t>
      </w:r>
      <w:proofErr w:type="spellEnd"/>
      <w:r w:rsidRPr="00572817">
        <w:rPr>
          <w:sz w:val="18"/>
          <w:szCs w:val="18"/>
          <w:lang w:val="es-ES"/>
        </w:rPr>
        <w:t xml:space="preserve"> </w:t>
      </w:r>
      <w:proofErr w:type="spellStart"/>
      <w:r w:rsidRPr="00572817">
        <w:rPr>
          <w:sz w:val="18"/>
          <w:szCs w:val="18"/>
          <w:lang w:val="es-ES"/>
        </w:rPr>
        <w:t>za</w:t>
      </w:r>
      <w:proofErr w:type="spellEnd"/>
      <w:r w:rsidRPr="00572817">
        <w:rPr>
          <w:sz w:val="18"/>
          <w:szCs w:val="18"/>
          <w:lang w:val="es-ES"/>
        </w:rPr>
        <w:t xml:space="preserve"> </w:t>
      </w:r>
      <w:proofErr w:type="spellStart"/>
      <w:r w:rsidRPr="00572817">
        <w:rPr>
          <w:sz w:val="18"/>
          <w:szCs w:val="18"/>
          <w:lang w:val="es-ES"/>
        </w:rPr>
        <w:t>Brdom</w:t>
      </w:r>
      <w:proofErr w:type="spellEnd"/>
      <w:r w:rsidRPr="00572817">
        <w:rPr>
          <w:sz w:val="18"/>
          <w:szCs w:val="18"/>
          <w:lang w:val="es-ES"/>
        </w:rPr>
        <w:t xml:space="preserve"> 100, SI-1000 Ljubljana</w:t>
      </w:r>
    </w:p>
    <w:p w14:paraId="0E4915FF" w14:textId="77777777" w:rsidR="00572817" w:rsidRPr="00572817" w:rsidRDefault="00572817" w:rsidP="00572817">
      <w:pPr>
        <w:spacing w:after="0"/>
        <w:rPr>
          <w:sz w:val="18"/>
          <w:szCs w:val="18"/>
          <w:lang w:val="es-ES"/>
        </w:rPr>
      </w:pPr>
      <w:proofErr w:type="spellStart"/>
      <w:r w:rsidRPr="00572817">
        <w:rPr>
          <w:sz w:val="18"/>
          <w:szCs w:val="18"/>
          <w:lang w:val="es-ES"/>
        </w:rPr>
        <w:t>Slovenia</w:t>
      </w:r>
      <w:proofErr w:type="spellEnd"/>
      <w:r w:rsidRPr="00572817">
        <w:rPr>
          <w:sz w:val="18"/>
          <w:szCs w:val="18"/>
          <w:lang w:val="es-ES"/>
        </w:rPr>
        <w:t>, EU</w:t>
      </w:r>
    </w:p>
    <w:p w14:paraId="2D692621" w14:textId="28C0F108" w:rsidR="70807320" w:rsidRDefault="70807320" w:rsidP="70807320">
      <w:pPr>
        <w:spacing w:after="0"/>
        <w:rPr>
          <w:sz w:val="18"/>
          <w:szCs w:val="18"/>
          <w:lang w:val="es-ES"/>
        </w:rPr>
      </w:pPr>
      <w:r w:rsidRPr="00572817">
        <w:rPr>
          <w:sz w:val="18"/>
          <w:szCs w:val="18"/>
          <w:lang w:val="es-ES"/>
        </w:rPr>
        <w:t xml:space="preserve">Tel.: </w:t>
      </w:r>
      <w:hyperlink r:id="rId10" w:history="1">
        <w:r w:rsidR="00572817" w:rsidRPr="00572817">
          <w:rPr>
            <w:sz w:val="18"/>
            <w:szCs w:val="18"/>
            <w:lang w:val="es-ES"/>
          </w:rPr>
          <w:t>+386 1244 77 50</w:t>
        </w:r>
      </w:hyperlink>
    </w:p>
    <w:p w14:paraId="0CEB8D9C" w14:textId="43A45B02" w:rsidR="00451BCC" w:rsidRDefault="00451BCC" w:rsidP="70807320">
      <w:pPr>
        <w:spacing w:after="0"/>
        <w:rPr>
          <w:sz w:val="18"/>
          <w:szCs w:val="18"/>
          <w:lang w:val="es-ES"/>
        </w:rPr>
      </w:pPr>
    </w:p>
    <w:p w14:paraId="1344448E" w14:textId="70BB5244" w:rsidR="00451BCC" w:rsidRDefault="00451BCC" w:rsidP="70807320">
      <w:pPr>
        <w:spacing w:after="0"/>
        <w:rPr>
          <w:sz w:val="18"/>
          <w:szCs w:val="18"/>
          <w:lang w:val="es-ES"/>
        </w:rPr>
      </w:pPr>
      <w:proofErr w:type="spellStart"/>
      <w:r>
        <w:rPr>
          <w:sz w:val="18"/>
          <w:szCs w:val="18"/>
          <w:lang w:val="es-ES"/>
        </w:rPr>
        <w:t>mag</w:t>
      </w:r>
      <w:proofErr w:type="spellEnd"/>
      <w:r>
        <w:rPr>
          <w:sz w:val="18"/>
          <w:szCs w:val="18"/>
          <w:lang w:val="es-ES"/>
        </w:rPr>
        <w:t>. Igor Škof</w:t>
      </w:r>
    </w:p>
    <w:p w14:paraId="5D4FE972" w14:textId="671179AF" w:rsidR="00451BCC" w:rsidRDefault="00894580" w:rsidP="70807320">
      <w:pPr>
        <w:spacing w:after="0"/>
        <w:rPr>
          <w:sz w:val="18"/>
          <w:szCs w:val="18"/>
          <w:lang w:val="es-ES"/>
        </w:rPr>
      </w:pPr>
      <w:hyperlink r:id="rId11" w:history="1">
        <w:r w:rsidR="00451BCC" w:rsidRPr="006A624C">
          <w:rPr>
            <w:rStyle w:val="Hiperpovezava"/>
            <w:sz w:val="18"/>
            <w:szCs w:val="18"/>
            <w:lang w:val="es-ES"/>
          </w:rPr>
          <w:t>Igor.Skof28@gov.si</w:t>
        </w:r>
      </w:hyperlink>
    </w:p>
    <w:p w14:paraId="5393E954" w14:textId="44DD26A6" w:rsidR="00451BCC" w:rsidRDefault="00451BCC" w:rsidP="70807320">
      <w:pPr>
        <w:spacing w:after="0"/>
        <w:rPr>
          <w:sz w:val="18"/>
          <w:szCs w:val="18"/>
          <w:lang w:val="es-ES"/>
        </w:rPr>
      </w:pPr>
      <w:proofErr w:type="spellStart"/>
      <w:r>
        <w:rPr>
          <w:sz w:val="18"/>
          <w:szCs w:val="18"/>
          <w:lang w:val="es-ES"/>
        </w:rPr>
        <w:t>Ministrstvo</w:t>
      </w:r>
      <w:proofErr w:type="spellEnd"/>
      <w:r>
        <w:rPr>
          <w:sz w:val="18"/>
          <w:szCs w:val="18"/>
          <w:lang w:val="es-ES"/>
        </w:rPr>
        <w:t xml:space="preserve"> </w:t>
      </w:r>
      <w:proofErr w:type="spellStart"/>
      <w:r>
        <w:rPr>
          <w:sz w:val="18"/>
          <w:szCs w:val="18"/>
          <w:lang w:val="es-ES"/>
        </w:rPr>
        <w:t>za</w:t>
      </w:r>
      <w:proofErr w:type="spellEnd"/>
      <w:r>
        <w:rPr>
          <w:sz w:val="18"/>
          <w:szCs w:val="18"/>
          <w:lang w:val="es-ES"/>
        </w:rPr>
        <w:t xml:space="preserve"> </w:t>
      </w:r>
      <w:proofErr w:type="spellStart"/>
      <w:r>
        <w:rPr>
          <w:sz w:val="18"/>
          <w:szCs w:val="18"/>
          <w:lang w:val="es-ES"/>
        </w:rPr>
        <w:t>javno</w:t>
      </w:r>
      <w:proofErr w:type="spellEnd"/>
      <w:r>
        <w:rPr>
          <w:sz w:val="18"/>
          <w:szCs w:val="18"/>
          <w:lang w:val="es-ES"/>
        </w:rPr>
        <w:t xml:space="preserve"> </w:t>
      </w:r>
      <w:proofErr w:type="spellStart"/>
      <w:r>
        <w:rPr>
          <w:sz w:val="18"/>
          <w:szCs w:val="18"/>
          <w:lang w:val="es-ES"/>
        </w:rPr>
        <w:t>upravo</w:t>
      </w:r>
      <w:proofErr w:type="spellEnd"/>
      <w:r>
        <w:rPr>
          <w:sz w:val="18"/>
          <w:szCs w:val="18"/>
          <w:lang w:val="es-ES"/>
        </w:rPr>
        <w:t xml:space="preserve">, </w:t>
      </w:r>
      <w:proofErr w:type="spellStart"/>
      <w:r>
        <w:rPr>
          <w:sz w:val="18"/>
          <w:szCs w:val="18"/>
          <w:lang w:val="es-ES"/>
        </w:rPr>
        <w:t>Tržaška</w:t>
      </w:r>
      <w:proofErr w:type="spellEnd"/>
      <w:r>
        <w:rPr>
          <w:sz w:val="18"/>
          <w:szCs w:val="18"/>
          <w:lang w:val="es-ES"/>
        </w:rPr>
        <w:t xml:space="preserve"> c.21, 1000 Ljubljana</w:t>
      </w:r>
    </w:p>
    <w:p w14:paraId="732087B1" w14:textId="5582175E" w:rsidR="00451BCC" w:rsidRDefault="00451BCC" w:rsidP="70807320">
      <w:pPr>
        <w:spacing w:after="0"/>
        <w:rPr>
          <w:sz w:val="18"/>
          <w:szCs w:val="18"/>
          <w:lang w:val="es-ES"/>
        </w:rPr>
      </w:pPr>
      <w:proofErr w:type="spellStart"/>
      <w:r>
        <w:rPr>
          <w:sz w:val="18"/>
          <w:szCs w:val="18"/>
          <w:lang w:val="es-ES"/>
        </w:rPr>
        <w:t>Slovenia</w:t>
      </w:r>
      <w:proofErr w:type="spellEnd"/>
      <w:r>
        <w:rPr>
          <w:sz w:val="18"/>
          <w:szCs w:val="18"/>
          <w:lang w:val="es-ES"/>
        </w:rPr>
        <w:t>, EU</w:t>
      </w:r>
    </w:p>
    <w:p w14:paraId="7AC76582" w14:textId="46CB4DD5" w:rsidR="00451BCC" w:rsidRDefault="00451BCC" w:rsidP="70807320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tel.: +386 1 478 8677</w:t>
      </w:r>
    </w:p>
    <w:p w14:paraId="15F94EB7" w14:textId="77777777" w:rsidR="00451BCC" w:rsidRDefault="00451BCC" w:rsidP="70807320">
      <w:pPr>
        <w:spacing w:after="0"/>
        <w:rPr>
          <w:sz w:val="18"/>
          <w:szCs w:val="18"/>
          <w:lang w:val="es-ES"/>
        </w:rPr>
      </w:pPr>
    </w:p>
    <w:sectPr w:rsidR="00451BCC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0FD6A" w14:textId="77777777" w:rsidR="00AE1C6D" w:rsidRDefault="00AE1C6D" w:rsidP="004418DC">
      <w:pPr>
        <w:spacing w:after="0" w:line="240" w:lineRule="auto"/>
      </w:pPr>
      <w:r>
        <w:separator/>
      </w:r>
    </w:p>
  </w:endnote>
  <w:endnote w:type="continuationSeparator" w:id="0">
    <w:p w14:paraId="47F4B88F" w14:textId="77777777" w:rsidR="00AE1C6D" w:rsidRDefault="00AE1C6D" w:rsidP="0044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66C13" w14:textId="77777777" w:rsidR="004418DC" w:rsidRDefault="004418D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EF869" w14:textId="77777777" w:rsidR="00AE1C6D" w:rsidRDefault="00AE1C6D" w:rsidP="004418DC">
      <w:pPr>
        <w:spacing w:after="0" w:line="240" w:lineRule="auto"/>
      </w:pPr>
      <w:r>
        <w:separator/>
      </w:r>
    </w:p>
  </w:footnote>
  <w:footnote w:type="continuationSeparator" w:id="0">
    <w:p w14:paraId="0158AF76" w14:textId="77777777" w:rsidR="00AE1C6D" w:rsidRDefault="00AE1C6D" w:rsidP="00441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FC0A" w14:textId="77777777" w:rsidR="004418DC" w:rsidRDefault="004418D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857AB"/>
    <w:multiLevelType w:val="hybridMultilevel"/>
    <w:tmpl w:val="F0ACB06A"/>
    <w:lvl w:ilvl="0" w:tplc="446A1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69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28D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087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B8A2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5813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684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4A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DEE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852B9"/>
    <w:multiLevelType w:val="hybridMultilevel"/>
    <w:tmpl w:val="D2686E38"/>
    <w:lvl w:ilvl="0" w:tplc="18CA7E4E">
      <w:start w:val="1"/>
      <w:numFmt w:val="decimal"/>
      <w:lvlText w:val="%1."/>
      <w:lvlJc w:val="left"/>
      <w:pPr>
        <w:ind w:left="720" w:hanging="360"/>
      </w:pPr>
      <w:rPr>
        <w:rFonts w:ascii="CIDFont+F2" w:hAnsi="CIDFont+F2" w:cs="CIDFont+F2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8C33CF"/>
    <w:rsid w:val="001472C9"/>
    <w:rsid w:val="004418DC"/>
    <w:rsid w:val="00451BCC"/>
    <w:rsid w:val="00572817"/>
    <w:rsid w:val="005E2BA1"/>
    <w:rsid w:val="007612F5"/>
    <w:rsid w:val="00894580"/>
    <w:rsid w:val="009C288E"/>
    <w:rsid w:val="00A72937"/>
    <w:rsid w:val="00AE1C6D"/>
    <w:rsid w:val="00B32B63"/>
    <w:rsid w:val="00B36B3E"/>
    <w:rsid w:val="00CC4F5E"/>
    <w:rsid w:val="00ED40EE"/>
    <w:rsid w:val="00F23B5A"/>
    <w:rsid w:val="00F31360"/>
    <w:rsid w:val="01BFA217"/>
    <w:rsid w:val="0242F998"/>
    <w:rsid w:val="02E4E663"/>
    <w:rsid w:val="0327A130"/>
    <w:rsid w:val="0413769D"/>
    <w:rsid w:val="04D843D0"/>
    <w:rsid w:val="04E39F8A"/>
    <w:rsid w:val="04E4EB20"/>
    <w:rsid w:val="065F41F2"/>
    <w:rsid w:val="0759CE13"/>
    <w:rsid w:val="080ECBCD"/>
    <w:rsid w:val="095E776A"/>
    <w:rsid w:val="0C6C0F07"/>
    <w:rsid w:val="0E58FC5A"/>
    <w:rsid w:val="10062438"/>
    <w:rsid w:val="103A65BA"/>
    <w:rsid w:val="111B60BA"/>
    <w:rsid w:val="1190B9C2"/>
    <w:rsid w:val="1253C08D"/>
    <w:rsid w:val="136FC542"/>
    <w:rsid w:val="14185F90"/>
    <w:rsid w:val="145C278F"/>
    <w:rsid w:val="148C33CF"/>
    <w:rsid w:val="15FEC11E"/>
    <w:rsid w:val="1839519C"/>
    <w:rsid w:val="1839D2E9"/>
    <w:rsid w:val="1853DABF"/>
    <w:rsid w:val="18AA00F2"/>
    <w:rsid w:val="1A45AA15"/>
    <w:rsid w:val="1AA91AA3"/>
    <w:rsid w:val="1DDB74BB"/>
    <w:rsid w:val="1E674F44"/>
    <w:rsid w:val="20123B00"/>
    <w:rsid w:val="204ED52A"/>
    <w:rsid w:val="2120EBBD"/>
    <w:rsid w:val="22BE76F3"/>
    <w:rsid w:val="239FF0E2"/>
    <w:rsid w:val="23F4A11F"/>
    <w:rsid w:val="24E5AC23"/>
    <w:rsid w:val="25D24141"/>
    <w:rsid w:val="270CA3EA"/>
    <w:rsid w:val="2766241C"/>
    <w:rsid w:val="28266EDB"/>
    <w:rsid w:val="28453593"/>
    <w:rsid w:val="286114E4"/>
    <w:rsid w:val="28A8744B"/>
    <w:rsid w:val="29CAD2EF"/>
    <w:rsid w:val="2A6E1068"/>
    <w:rsid w:val="2A996EC0"/>
    <w:rsid w:val="2AA5B264"/>
    <w:rsid w:val="2C285A68"/>
    <w:rsid w:val="2C353F21"/>
    <w:rsid w:val="2C4182C5"/>
    <w:rsid w:val="2DFE026C"/>
    <w:rsid w:val="2EDE54E1"/>
    <w:rsid w:val="2F995180"/>
    <w:rsid w:val="2F99D2CD"/>
    <w:rsid w:val="3215F5A3"/>
    <w:rsid w:val="33837159"/>
    <w:rsid w:val="339C99B6"/>
    <w:rsid w:val="34DD4ABB"/>
    <w:rsid w:val="36437CF1"/>
    <w:rsid w:val="36BB121B"/>
    <w:rsid w:val="37D93842"/>
    <w:rsid w:val="3B10D904"/>
    <w:rsid w:val="3B867A0D"/>
    <w:rsid w:val="3B8E833E"/>
    <w:rsid w:val="3BE1E7E5"/>
    <w:rsid w:val="3BE36A69"/>
    <w:rsid w:val="3C535071"/>
    <w:rsid w:val="3D224A6E"/>
    <w:rsid w:val="3DC4BD9E"/>
    <w:rsid w:val="3DE21F73"/>
    <w:rsid w:val="3EB4CC83"/>
    <w:rsid w:val="3F608DFF"/>
    <w:rsid w:val="40B55908"/>
    <w:rsid w:val="419B5053"/>
    <w:rsid w:val="41CE104C"/>
    <w:rsid w:val="4448EE07"/>
    <w:rsid w:val="4462B874"/>
    <w:rsid w:val="44F6A146"/>
    <w:rsid w:val="462EB81D"/>
    <w:rsid w:val="46D135E5"/>
    <w:rsid w:val="495EC663"/>
    <w:rsid w:val="4BCD43D4"/>
    <w:rsid w:val="526F3AB9"/>
    <w:rsid w:val="540B0B1A"/>
    <w:rsid w:val="55423BFD"/>
    <w:rsid w:val="557FE776"/>
    <w:rsid w:val="55A879AA"/>
    <w:rsid w:val="55CCA3B2"/>
    <w:rsid w:val="560A9F9D"/>
    <w:rsid w:val="56DE0C5E"/>
    <w:rsid w:val="571BB7D7"/>
    <w:rsid w:val="57A66FFE"/>
    <w:rsid w:val="588B1796"/>
    <w:rsid w:val="58BD17DE"/>
    <w:rsid w:val="5AF871AA"/>
    <w:rsid w:val="5C56A12A"/>
    <w:rsid w:val="5EFA591A"/>
    <w:rsid w:val="5FF78A21"/>
    <w:rsid w:val="6294FF48"/>
    <w:rsid w:val="62D91C3E"/>
    <w:rsid w:val="62F7E2F6"/>
    <w:rsid w:val="63B7AC68"/>
    <w:rsid w:val="63E8E362"/>
    <w:rsid w:val="64242DD9"/>
    <w:rsid w:val="6474EC9F"/>
    <w:rsid w:val="66BC8E2C"/>
    <w:rsid w:val="66F43028"/>
    <w:rsid w:val="67D7FC64"/>
    <w:rsid w:val="68220827"/>
    <w:rsid w:val="692255C4"/>
    <w:rsid w:val="69910244"/>
    <w:rsid w:val="6A32FEBF"/>
    <w:rsid w:val="6A5FA232"/>
    <w:rsid w:val="6C59F686"/>
    <w:rsid w:val="6CAB6D87"/>
    <w:rsid w:val="6CC8A306"/>
    <w:rsid w:val="6EED4785"/>
    <w:rsid w:val="6EFF420D"/>
    <w:rsid w:val="70401A50"/>
    <w:rsid w:val="70807320"/>
    <w:rsid w:val="708917E6"/>
    <w:rsid w:val="70F62A54"/>
    <w:rsid w:val="7175905E"/>
    <w:rsid w:val="738BD933"/>
    <w:rsid w:val="73FC3A0D"/>
    <w:rsid w:val="750C0F22"/>
    <w:rsid w:val="76491E27"/>
    <w:rsid w:val="785DA18F"/>
    <w:rsid w:val="789429CB"/>
    <w:rsid w:val="7A763636"/>
    <w:rsid w:val="7E1C8E10"/>
    <w:rsid w:val="7E39EEEA"/>
    <w:rsid w:val="7E9EC139"/>
    <w:rsid w:val="7F55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C33CF"/>
  <w15:chartTrackingRefBased/>
  <w15:docId w15:val="{92254C6C-B352-41AA-B943-E5ABCCF0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572817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441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418DC"/>
  </w:style>
  <w:style w:type="paragraph" w:styleId="Noga">
    <w:name w:val="footer"/>
    <w:basedOn w:val="Navaden"/>
    <w:link w:val="NogaZnak"/>
    <w:uiPriority w:val="99"/>
    <w:unhideWhenUsed/>
    <w:rsid w:val="00441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41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acere-project.e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gor.Skof28@gov.s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tel:+386-1244-77-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cija.korbar@xlab.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881</Words>
  <Characters>5028</Characters>
  <Application>Microsoft Office Word</Application>
  <DocSecurity>4</DocSecurity>
  <Lines>41</Lines>
  <Paragraphs>11</Paragraphs>
  <ScaleCrop>false</ScaleCrop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Korbar</dc:creator>
  <cp:keywords/>
  <dc:description/>
  <cp:lastModifiedBy>Duša Medved</cp:lastModifiedBy>
  <cp:revision>2</cp:revision>
  <dcterms:created xsi:type="dcterms:W3CDTF">2022-05-18T14:09:00Z</dcterms:created>
  <dcterms:modified xsi:type="dcterms:W3CDTF">2022-05-18T14:09:00Z</dcterms:modified>
</cp:coreProperties>
</file>