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344C" w14:textId="143AE454" w:rsidR="006570B7" w:rsidRPr="0018465A" w:rsidRDefault="00BD142A" w:rsidP="00A877AE">
      <w:pPr>
        <w:spacing w:line="240" w:lineRule="auto"/>
        <w:ind w:left="1134" w:hanging="1134"/>
        <w:jc w:val="both"/>
        <w:rPr>
          <w:rFonts w:cs="Arial"/>
          <w:szCs w:val="20"/>
        </w:rPr>
      </w:pPr>
      <w:r w:rsidRPr="002B4639">
        <w:rPr>
          <w:rFonts w:cs="Arial"/>
          <w:b/>
          <w:bCs/>
          <w:noProof/>
          <w:color w:val="000000"/>
          <w:szCs w:val="20"/>
        </w:rPr>
        <mc:AlternateContent>
          <mc:Choice Requires="wps">
            <w:drawing>
              <wp:anchor distT="360045" distB="360045" distL="0" distR="0" simplePos="0" relativeHeight="251661312" behindDoc="0" locked="0" layoutInCell="1" allowOverlap="0" wp14:anchorId="12ECE1DC" wp14:editId="20E59712">
                <wp:simplePos x="0" y="0"/>
                <wp:positionH relativeFrom="margin">
                  <wp:align>left</wp:align>
                </wp:positionH>
                <wp:positionV relativeFrom="page">
                  <wp:posOffset>2188845</wp:posOffset>
                </wp:positionV>
                <wp:extent cx="3805555" cy="1050290"/>
                <wp:effectExtent l="0" t="0" r="4445" b="16510"/>
                <wp:wrapTopAndBottom/>
                <wp:docPr id="1717463525" name="Polje z besedilom 1717463525"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05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D1F0" w14:textId="75D81982" w:rsidR="00A877AE" w:rsidRPr="008520FC" w:rsidRDefault="008520FC" w:rsidP="008520FC">
                            <w:pPr>
                              <w:rPr>
                                <w:b/>
                                <w:bCs/>
                              </w:rPr>
                            </w:pPr>
                            <w:r w:rsidRPr="008520FC">
                              <w:rPr>
                                <w:b/>
                                <w:bCs/>
                              </w:rPr>
                              <w:t>Ministrstvo za digitalno preobrazbo</w:t>
                            </w:r>
                          </w:p>
                          <w:p w14:paraId="16D312DD" w14:textId="6BBFDD71" w:rsidR="008520FC" w:rsidRPr="008520FC" w:rsidRDefault="008520FC" w:rsidP="008520FC">
                            <w:r w:rsidRPr="008520FC">
                              <w:t>Javna objava na spletni strani</w:t>
                            </w:r>
                          </w:p>
                          <w:p w14:paraId="492E788A" w14:textId="77777777" w:rsidR="008520FC" w:rsidRPr="002B4639" w:rsidRDefault="008520FC" w:rsidP="008520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CE1DC" id="_x0000_t202" coordsize="21600,21600" o:spt="202" path="m,l,21600r21600,l21600,xe">
                <v:stroke joinstyle="miter"/>
                <v:path gradientshapeok="t" o:connecttype="rect"/>
              </v:shapetype>
              <v:shape id="Polje z besedilom 1717463525" o:spid="_x0000_s1026" type="#_x0000_t202" alt="Prostor za vnos naslovnika&#10;" style="position:absolute;left:0;text-align:left;margin-left:0;margin-top:172.35pt;width:299.65pt;height:82.7pt;z-index:251661312;visibility:visible;mso-wrap-style:square;mso-width-percent:0;mso-height-percent:0;mso-wrap-distance-left:0;mso-wrap-distance-top:28.35pt;mso-wrap-distance-right:0;mso-wrap-distance-bottom:28.3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" o:allowoverlap="f" filled="f" stroked="f">
                <v:textbox inset="0,0,0,0">
                  <w:txbxContent>
                    <w:p w14:paraId="687FD1F0" w14:textId="75D81982" w:rsidR="00A877AE" w:rsidRPr="008520FC" w:rsidRDefault="008520FC" w:rsidP="008520FC">
                      <w:pPr>
                        <w:rPr>
                          <w:b/>
                          <w:bCs/>
                        </w:rPr>
                      </w:pPr>
                      <w:r w:rsidRPr="008520FC">
                        <w:rPr>
                          <w:b/>
                          <w:bCs/>
                        </w:rPr>
                        <w:t>Ministrstv</w:t>
                      </w:r>
                      <w:r w:rsidRPr="008520FC">
                        <w:rPr>
                          <w:b/>
                          <w:bCs/>
                        </w:rPr>
                        <w:t>o</w:t>
                      </w:r>
                      <w:r w:rsidRPr="008520FC">
                        <w:rPr>
                          <w:b/>
                          <w:bCs/>
                        </w:rPr>
                        <w:t xml:space="preserve"> za digitalno preobrazbo</w:t>
                      </w:r>
                    </w:p>
                    <w:p w14:paraId="16D312DD" w14:textId="6BBFDD71" w:rsidR="008520FC" w:rsidRPr="008520FC" w:rsidRDefault="008520FC" w:rsidP="008520FC">
                      <w:r w:rsidRPr="008520FC">
                        <w:t>Javna o</w:t>
                      </w:r>
                      <w:r w:rsidRPr="008520FC">
                        <w:t>bjava na spletni strani</w:t>
                      </w:r>
                    </w:p>
                    <w:p w14:paraId="492E788A" w14:textId="77777777" w:rsidR="008520FC" w:rsidRPr="002B4639" w:rsidRDefault="008520FC" w:rsidP="008520FC"/>
                  </w:txbxContent>
                </v:textbox>
                <w10:wrap type="topAndBottom" anchorx="margin" anchory="page"/>
              </v:shape>
            </w:pict>
          </mc:Fallback>
        </mc:AlternateContent>
      </w:r>
      <w:r w:rsidR="006570B7" w:rsidRPr="0018465A">
        <w:rPr>
          <w:rFonts w:cs="Arial"/>
          <w:b/>
          <w:bCs/>
          <w:noProof/>
          <w:szCs w:val="20"/>
        </w:rPr>
        <mc:AlternateContent>
          <mc:Choice Requires="wps">
            <w:drawing>
              <wp:anchor distT="360045" distB="360045" distL="0" distR="0" simplePos="0" relativeHeight="251659264" behindDoc="0" locked="0" layoutInCell="1" allowOverlap="0" wp14:anchorId="73DA7D9E" wp14:editId="6480CD24">
                <wp:simplePos x="0" y="0"/>
                <wp:positionH relativeFrom="margin">
                  <wp:align>left</wp:align>
                </wp:positionH>
                <wp:positionV relativeFrom="page">
                  <wp:posOffset>1897380</wp:posOffset>
                </wp:positionV>
                <wp:extent cx="3805555" cy="45085"/>
                <wp:effectExtent l="0" t="0" r="4445" b="12065"/>
                <wp:wrapTopAndBottom/>
                <wp:docPr id="4" name="Polje z besedilom 4"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898B" w14:textId="401A6A4D" w:rsidR="006570B7" w:rsidRPr="005D13E1" w:rsidRDefault="006570B7" w:rsidP="00DD0A82">
                            <w:pPr>
                              <w:spacing w:line="240" w:lineRule="auto"/>
                              <w:rPr>
                                <w:rFonts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7D9E" id="Polje z besedilom 4" o:spid="_x0000_s1027" type="#_x0000_t202" alt="Prostor za vnos naslovnika&#10;" style="position:absolute;left:0;text-align:left;margin-left:0;margin-top:149.4pt;width:299.65pt;height:3.55pt;z-index:251659264;visibility:visible;mso-wrap-style:square;mso-width-percent:0;mso-height-percent:0;mso-wrap-distance-left:0;mso-wrap-distance-top:28.35pt;mso-wrap-distance-right:0;mso-wrap-distance-bottom:28.3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" o:allowoverlap="f" filled="f" stroked="f">
                <v:textbox inset="0,0,0,0">
                  <w:txbxContent>
                    <w:p w14:paraId="2947898B" w14:textId="401A6A4D" w:rsidR="006570B7" w:rsidRPr="005D13E1" w:rsidRDefault="006570B7" w:rsidP="00DD0A82">
                      <w:pPr>
                        <w:spacing w:line="240" w:lineRule="auto"/>
                        <w:rPr>
                          <w:rFonts w:cs="Arial"/>
                          <w:szCs w:val="20"/>
                        </w:rPr>
                      </w:pPr>
                    </w:p>
                  </w:txbxContent>
                </v:textbox>
                <w10:wrap type="topAndBottom" anchorx="margin" anchory="page"/>
              </v:shape>
            </w:pict>
          </mc:Fallback>
        </mc:AlternateContent>
      </w:r>
      <w:r w:rsidR="006570B7" w:rsidRPr="0018465A">
        <w:rPr>
          <w:rFonts w:cs="Arial"/>
          <w:szCs w:val="20"/>
        </w:rPr>
        <w:t>Številka:</w:t>
      </w:r>
      <w:r w:rsidR="00A877AE">
        <w:rPr>
          <w:rFonts w:cs="Arial"/>
          <w:szCs w:val="20"/>
        </w:rPr>
        <w:tab/>
      </w:r>
      <w:r w:rsidR="00041E2A" w:rsidRPr="00041E2A">
        <w:rPr>
          <w:rFonts w:cs="Arial"/>
          <w:szCs w:val="20"/>
        </w:rPr>
        <w:t>381-36/2025-3150</w:t>
      </w:r>
      <w:r w:rsidR="00041E2A">
        <w:rPr>
          <w:rFonts w:cs="Arial"/>
          <w:szCs w:val="20"/>
        </w:rPr>
        <w:t>-</w:t>
      </w:r>
      <w:r w:rsidR="00E67EA7">
        <w:rPr>
          <w:rFonts w:cs="Arial"/>
          <w:szCs w:val="20"/>
        </w:rPr>
        <w:t>4</w:t>
      </w:r>
      <w:r w:rsidR="008520FC">
        <w:rPr>
          <w:rFonts w:cs="Arial"/>
          <w:szCs w:val="20"/>
        </w:rPr>
        <w:t>7</w:t>
      </w:r>
    </w:p>
    <w:p w14:paraId="0DA74112" w14:textId="481EA079" w:rsidR="006570B7" w:rsidRPr="0018465A" w:rsidRDefault="006570B7" w:rsidP="00DD0A82">
      <w:pPr>
        <w:pStyle w:val="NormalWeb"/>
        <w:spacing w:before="0" w:beforeAutospacing="0" w:after="0" w:afterAutospacing="0"/>
        <w:ind w:left="1134" w:hanging="1134"/>
        <w:rPr>
          <w:rFonts w:ascii="Arial" w:hAnsi="Arial" w:cs="Arial"/>
          <w:sz w:val="20"/>
          <w:szCs w:val="20"/>
        </w:rPr>
      </w:pPr>
      <w:r w:rsidRPr="0018465A">
        <w:rPr>
          <w:rFonts w:ascii="Arial" w:hAnsi="Arial" w:cs="Arial"/>
          <w:color w:val="000000"/>
          <w:sz w:val="20"/>
          <w:szCs w:val="20"/>
        </w:rPr>
        <w:t>Datum:</w:t>
      </w:r>
      <w:r w:rsidRPr="0018465A">
        <w:rPr>
          <w:rFonts w:ascii="Arial" w:hAnsi="Arial" w:cs="Arial"/>
          <w:color w:val="000000"/>
          <w:sz w:val="20"/>
          <w:szCs w:val="20"/>
        </w:rPr>
        <w:tab/>
      </w:r>
      <w:r w:rsidR="008520FC">
        <w:rPr>
          <w:rFonts w:ascii="Arial" w:hAnsi="Arial" w:cs="Arial"/>
          <w:color w:val="000000"/>
          <w:sz w:val="20"/>
          <w:szCs w:val="20"/>
        </w:rPr>
        <w:t>20</w:t>
      </w:r>
      <w:r w:rsidRPr="0018465A">
        <w:rPr>
          <w:rFonts w:ascii="Arial" w:hAnsi="Arial" w:cs="Arial"/>
          <w:color w:val="000000"/>
          <w:sz w:val="20"/>
          <w:szCs w:val="20"/>
        </w:rPr>
        <w:t xml:space="preserve">. </w:t>
      </w:r>
      <w:r w:rsidR="00E67EA7">
        <w:rPr>
          <w:rFonts w:ascii="Arial" w:hAnsi="Arial" w:cs="Arial"/>
          <w:color w:val="000000"/>
          <w:sz w:val="20"/>
          <w:szCs w:val="20"/>
        </w:rPr>
        <w:t>5</w:t>
      </w:r>
      <w:r w:rsidRPr="0018465A">
        <w:rPr>
          <w:rFonts w:ascii="Arial" w:hAnsi="Arial" w:cs="Arial"/>
          <w:color w:val="000000"/>
          <w:sz w:val="20"/>
          <w:szCs w:val="20"/>
        </w:rPr>
        <w:t>. 202</w:t>
      </w:r>
      <w:r w:rsidR="00DD0A82" w:rsidRPr="0018465A">
        <w:rPr>
          <w:rFonts w:ascii="Arial" w:hAnsi="Arial" w:cs="Arial"/>
          <w:color w:val="000000"/>
          <w:sz w:val="20"/>
          <w:szCs w:val="20"/>
        </w:rPr>
        <w:t>6</w:t>
      </w:r>
    </w:p>
    <w:p w14:paraId="647813DF" w14:textId="77777777" w:rsidR="006570B7" w:rsidRPr="0018465A" w:rsidRDefault="006570B7" w:rsidP="00DD0A82">
      <w:pPr>
        <w:pStyle w:val="NormalWeb"/>
        <w:spacing w:before="0" w:beforeAutospacing="0" w:after="0" w:afterAutospacing="0"/>
        <w:ind w:left="1134" w:hanging="1134"/>
        <w:jc w:val="both"/>
        <w:rPr>
          <w:rFonts w:ascii="Arial" w:hAnsi="Arial" w:cs="Arial"/>
          <w:color w:val="000000"/>
          <w:sz w:val="20"/>
          <w:szCs w:val="20"/>
        </w:rPr>
      </w:pPr>
    </w:p>
    <w:p w14:paraId="0A67F6E5" w14:textId="77777777" w:rsidR="005D13E1" w:rsidRPr="0018465A" w:rsidRDefault="005D13E1" w:rsidP="00DF5A28">
      <w:pPr>
        <w:pStyle w:val="NormalWeb"/>
        <w:spacing w:before="0" w:beforeAutospacing="0" w:after="0" w:afterAutospacing="0"/>
        <w:jc w:val="both"/>
        <w:rPr>
          <w:rFonts w:ascii="Arial" w:hAnsi="Arial" w:cs="Arial"/>
          <w:color w:val="000000"/>
          <w:sz w:val="20"/>
          <w:szCs w:val="20"/>
        </w:rPr>
      </w:pPr>
    </w:p>
    <w:p w14:paraId="19394940" w14:textId="0D579805" w:rsidR="00DD0A82" w:rsidRPr="0018465A" w:rsidRDefault="006570B7"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r w:rsidRPr="0018465A">
        <w:rPr>
          <w:rFonts w:ascii="Arial" w:hAnsi="Arial" w:cs="Arial"/>
          <w:b/>
          <w:bCs/>
          <w:color w:val="000000"/>
          <w:sz w:val="20"/>
          <w:szCs w:val="20"/>
        </w:rPr>
        <w:t>Zadeva:</w:t>
      </w:r>
      <w:r w:rsidRPr="0018465A">
        <w:rPr>
          <w:rFonts w:ascii="Arial" w:hAnsi="Arial" w:cs="Arial"/>
          <w:b/>
          <w:bCs/>
          <w:color w:val="000000"/>
          <w:sz w:val="20"/>
          <w:szCs w:val="20"/>
        </w:rPr>
        <w:tab/>
      </w:r>
      <w:r w:rsidR="0016615F">
        <w:rPr>
          <w:rFonts w:ascii="Arial" w:hAnsi="Arial" w:cs="Arial"/>
          <w:b/>
          <w:bCs/>
          <w:color w:val="000000"/>
          <w:sz w:val="20"/>
          <w:szCs w:val="20"/>
        </w:rPr>
        <w:t>Odgovor</w:t>
      </w:r>
      <w:r w:rsidR="00A877AE">
        <w:rPr>
          <w:rFonts w:ascii="Arial" w:hAnsi="Arial" w:cs="Arial"/>
          <w:b/>
          <w:bCs/>
          <w:color w:val="000000"/>
          <w:sz w:val="20"/>
          <w:szCs w:val="20"/>
        </w:rPr>
        <w:t>i</w:t>
      </w:r>
      <w:r w:rsidR="0016615F">
        <w:rPr>
          <w:rFonts w:ascii="Arial" w:hAnsi="Arial" w:cs="Arial"/>
          <w:b/>
          <w:bCs/>
          <w:color w:val="000000"/>
          <w:sz w:val="20"/>
          <w:szCs w:val="20"/>
        </w:rPr>
        <w:t xml:space="preserve"> na</w:t>
      </w:r>
      <w:r w:rsidR="0049585F" w:rsidRPr="0018465A">
        <w:rPr>
          <w:rFonts w:ascii="Arial" w:hAnsi="Arial" w:cs="Arial"/>
          <w:b/>
          <w:bCs/>
          <w:color w:val="000000"/>
          <w:sz w:val="20"/>
          <w:szCs w:val="20"/>
        </w:rPr>
        <w:t xml:space="preserve"> vprašanj</w:t>
      </w:r>
      <w:r w:rsidR="00A877AE">
        <w:rPr>
          <w:rFonts w:ascii="Arial" w:hAnsi="Arial" w:cs="Arial"/>
          <w:b/>
          <w:bCs/>
          <w:color w:val="000000"/>
          <w:sz w:val="20"/>
          <w:szCs w:val="20"/>
        </w:rPr>
        <w:t>a</w:t>
      </w:r>
      <w:r w:rsidR="0049585F" w:rsidRPr="0018465A">
        <w:rPr>
          <w:rFonts w:ascii="Arial" w:hAnsi="Arial" w:cs="Arial"/>
          <w:b/>
          <w:bCs/>
          <w:color w:val="000000"/>
          <w:sz w:val="20"/>
          <w:szCs w:val="20"/>
        </w:rPr>
        <w:t xml:space="preserve"> postavlj</w:t>
      </w:r>
      <w:r w:rsidR="0016615F">
        <w:rPr>
          <w:rFonts w:ascii="Arial" w:hAnsi="Arial" w:cs="Arial"/>
          <w:b/>
          <w:bCs/>
          <w:color w:val="000000"/>
          <w:sz w:val="20"/>
          <w:szCs w:val="20"/>
        </w:rPr>
        <w:t>en</w:t>
      </w:r>
      <w:r w:rsidR="00A877AE">
        <w:rPr>
          <w:rFonts w:ascii="Arial" w:hAnsi="Arial" w:cs="Arial"/>
          <w:b/>
          <w:bCs/>
          <w:color w:val="000000"/>
          <w:sz w:val="20"/>
          <w:szCs w:val="20"/>
        </w:rPr>
        <w:t>a</w:t>
      </w:r>
      <w:r w:rsidR="0049585F" w:rsidRPr="0018465A">
        <w:rPr>
          <w:rFonts w:ascii="Arial" w:hAnsi="Arial" w:cs="Arial"/>
          <w:b/>
          <w:bCs/>
          <w:color w:val="000000"/>
          <w:sz w:val="20"/>
          <w:szCs w:val="20"/>
        </w:rPr>
        <w:t xml:space="preserve"> </w:t>
      </w:r>
      <w:r w:rsidR="00DD0A82" w:rsidRPr="0018465A">
        <w:rPr>
          <w:rFonts w:ascii="Arial" w:hAnsi="Arial" w:cs="Arial"/>
          <w:b/>
          <w:bCs/>
          <w:color w:val="000000"/>
          <w:sz w:val="20"/>
          <w:szCs w:val="20"/>
        </w:rPr>
        <w:t xml:space="preserve">v </w:t>
      </w:r>
      <w:r w:rsidR="0016615F">
        <w:rPr>
          <w:rFonts w:ascii="Arial" w:hAnsi="Arial" w:cs="Arial"/>
          <w:b/>
          <w:bCs/>
          <w:color w:val="000000"/>
          <w:sz w:val="20"/>
          <w:szCs w:val="20"/>
        </w:rPr>
        <w:t xml:space="preserve">zvezi z Javnim razpisom za </w:t>
      </w:r>
      <w:r w:rsidR="0016615F" w:rsidRPr="000D3455">
        <w:rPr>
          <w:rFonts w:ascii="Arial" w:hAnsi="Arial" w:cs="Arial"/>
          <w:b/>
          <w:bCs/>
          <w:color w:val="000000"/>
          <w:sz w:val="20"/>
          <w:szCs w:val="20"/>
          <w:lang w:val="sk-SK"/>
        </w:rPr>
        <w:t>sofinanciranje gradnje visokozmogljivih fiksnih širokopasovnih omrežij oziroma nadgradnjo obstoječih fiksnih omrežij (GOŠO</w:t>
      </w:r>
      <w:r w:rsidR="0016615F">
        <w:rPr>
          <w:rFonts w:ascii="Arial" w:hAnsi="Arial" w:cs="Arial"/>
          <w:b/>
          <w:bCs/>
          <w:color w:val="000000"/>
          <w:sz w:val="20"/>
          <w:szCs w:val="20"/>
          <w:lang w:val="sk-SK"/>
        </w:rPr>
        <w:t>7</w:t>
      </w:r>
      <w:r w:rsidR="0016615F" w:rsidRPr="000D3455">
        <w:rPr>
          <w:rFonts w:ascii="Arial" w:hAnsi="Arial" w:cs="Arial"/>
          <w:b/>
          <w:bCs/>
          <w:color w:val="000000"/>
          <w:sz w:val="20"/>
          <w:szCs w:val="20"/>
          <w:lang w:val="sk-SK"/>
        </w:rPr>
        <w:t>)</w:t>
      </w:r>
      <w:r w:rsidR="008520FC">
        <w:rPr>
          <w:rFonts w:ascii="Arial" w:hAnsi="Arial" w:cs="Arial"/>
          <w:b/>
          <w:bCs/>
          <w:color w:val="000000"/>
          <w:sz w:val="20"/>
          <w:szCs w:val="20"/>
          <w:lang w:val="sk-SK"/>
        </w:rPr>
        <w:t xml:space="preserve"> - </w:t>
      </w:r>
      <w:r w:rsidR="008520FC" w:rsidRPr="008520FC">
        <w:rPr>
          <w:rFonts w:ascii="Arial" w:hAnsi="Arial" w:cs="Arial"/>
          <w:b/>
          <w:bCs/>
          <w:color w:val="000000"/>
          <w:sz w:val="20"/>
          <w:szCs w:val="20"/>
          <w:lang w:val="sk-SK"/>
        </w:rPr>
        <w:t xml:space="preserve">odgovori na vprašanja do </w:t>
      </w:r>
      <w:r w:rsidR="008520FC">
        <w:rPr>
          <w:rFonts w:ascii="Arial" w:hAnsi="Arial" w:cs="Arial"/>
          <w:b/>
          <w:bCs/>
          <w:color w:val="000000"/>
          <w:sz w:val="20"/>
          <w:szCs w:val="20"/>
          <w:lang w:val="sk-SK"/>
        </w:rPr>
        <w:t>17</w:t>
      </w:r>
      <w:r w:rsidR="008520FC" w:rsidRPr="008520FC">
        <w:rPr>
          <w:rFonts w:ascii="Arial" w:hAnsi="Arial" w:cs="Arial"/>
          <w:b/>
          <w:bCs/>
          <w:color w:val="000000"/>
          <w:sz w:val="20"/>
          <w:szCs w:val="20"/>
          <w:lang w:val="sk-SK"/>
        </w:rPr>
        <w:t xml:space="preserve">. </w:t>
      </w:r>
      <w:r w:rsidR="008520FC">
        <w:rPr>
          <w:rFonts w:ascii="Arial" w:hAnsi="Arial" w:cs="Arial"/>
          <w:b/>
          <w:bCs/>
          <w:color w:val="000000"/>
          <w:sz w:val="20"/>
          <w:szCs w:val="20"/>
          <w:lang w:val="sk-SK"/>
        </w:rPr>
        <w:t>5.</w:t>
      </w:r>
      <w:r w:rsidR="008520FC" w:rsidRPr="008520FC">
        <w:rPr>
          <w:rFonts w:ascii="Arial" w:hAnsi="Arial" w:cs="Arial"/>
          <w:b/>
          <w:bCs/>
          <w:color w:val="000000"/>
          <w:sz w:val="20"/>
          <w:szCs w:val="20"/>
          <w:lang w:val="sk-SK"/>
        </w:rPr>
        <w:t xml:space="preserve"> 202</w:t>
      </w:r>
      <w:r w:rsidR="008520FC">
        <w:rPr>
          <w:rFonts w:ascii="Arial" w:hAnsi="Arial" w:cs="Arial"/>
          <w:b/>
          <w:bCs/>
          <w:color w:val="000000"/>
          <w:sz w:val="20"/>
          <w:szCs w:val="20"/>
          <w:lang w:val="sk-SK"/>
        </w:rPr>
        <w:t>6</w:t>
      </w:r>
    </w:p>
    <w:p w14:paraId="6AA6DC16" w14:textId="77777777" w:rsidR="005D13E1" w:rsidRPr="0018465A" w:rsidRDefault="005D13E1"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10314848" w14:textId="77777777" w:rsidR="008938A9" w:rsidRDefault="008938A9"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7B81089D" w14:textId="77777777" w:rsidR="008520FC" w:rsidRDefault="008520FC"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623A8B0D"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3448CC78"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029195B5"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0B7695AD" w14:textId="77777777" w:rsidR="001F7BF5" w:rsidRPr="0016615F" w:rsidRDefault="001F7BF5" w:rsidP="001F7BF5">
      <w:pPr>
        <w:pStyle w:val="Style1"/>
        <w:rPr>
          <w:color w:val="auto"/>
          <w:sz w:val="20"/>
        </w:rPr>
      </w:pPr>
      <w:r w:rsidRPr="0016615F">
        <w:rPr>
          <w:color w:val="auto"/>
          <w:sz w:val="20"/>
        </w:rPr>
        <w:t>Vprašanje 1:</w:t>
      </w:r>
    </w:p>
    <w:p w14:paraId="5F58B449" w14:textId="77777777" w:rsidR="001F7BF5" w:rsidRPr="002047BD" w:rsidRDefault="001F7BF5" w:rsidP="001F7BF5">
      <w:pPr>
        <w:spacing w:line="240" w:lineRule="auto"/>
        <w:ind w:left="10" w:hanging="10"/>
        <w:jc w:val="both"/>
        <w:rPr>
          <w:rFonts w:cs="Arial"/>
          <w:szCs w:val="20"/>
        </w:rPr>
      </w:pPr>
      <w:r w:rsidRPr="002047BD">
        <w:rPr>
          <w:rFonts w:cs="Arial"/>
          <w:szCs w:val="20"/>
        </w:rPr>
        <w:t>Na vaši spletni strani smo videli Javni razpis za sofinanciranje gradnje odprtih zelo visokozmogljivih fiksnih širokopasovnih omrežij, oziroma nadgradnjo obstoječih fiksnih omrežij (GOŠO7).</w:t>
      </w:r>
    </w:p>
    <w:p w14:paraId="69093553" w14:textId="77777777" w:rsidR="001F7BF5" w:rsidRPr="002047BD" w:rsidRDefault="001F7BF5" w:rsidP="001F7BF5">
      <w:pPr>
        <w:spacing w:line="240" w:lineRule="auto"/>
        <w:ind w:left="10" w:hanging="10"/>
        <w:jc w:val="both"/>
        <w:rPr>
          <w:rFonts w:cs="Arial"/>
          <w:szCs w:val="20"/>
        </w:rPr>
      </w:pPr>
      <w:r w:rsidRPr="002047BD">
        <w:rPr>
          <w:rFonts w:cs="Arial"/>
          <w:szCs w:val="20"/>
        </w:rPr>
        <w:t>V  KS Plešivec nas zanima, kdo lahko da to prošnjo? KS Plešivec, MOV ali RUNE? Vemo, da mora biti vsaj 50 gospodinjstev.</w:t>
      </w:r>
    </w:p>
    <w:p w14:paraId="214FA512" w14:textId="77777777" w:rsidR="001F7BF5" w:rsidRPr="0016615F" w:rsidRDefault="001F7BF5" w:rsidP="001F7BF5">
      <w:pPr>
        <w:spacing w:line="240" w:lineRule="auto"/>
        <w:ind w:left="10" w:hanging="10"/>
        <w:jc w:val="both"/>
        <w:rPr>
          <w:rFonts w:cs="Arial"/>
          <w:b/>
          <w:bCs/>
          <w:szCs w:val="20"/>
        </w:rPr>
      </w:pPr>
    </w:p>
    <w:p w14:paraId="077C56F2" w14:textId="77777777" w:rsidR="001F7BF5" w:rsidRPr="0016615F" w:rsidRDefault="001F7BF5" w:rsidP="001F7BF5">
      <w:pPr>
        <w:pStyle w:val="Style1"/>
        <w:rPr>
          <w:color w:val="auto"/>
          <w:sz w:val="20"/>
        </w:rPr>
      </w:pPr>
      <w:r w:rsidRPr="0016615F">
        <w:rPr>
          <w:color w:val="auto"/>
          <w:sz w:val="20"/>
        </w:rPr>
        <w:t>Odgovor 1:</w:t>
      </w:r>
    </w:p>
    <w:p w14:paraId="48202641" w14:textId="77777777" w:rsidR="001F7BF5" w:rsidRDefault="001F7BF5" w:rsidP="001F7BF5">
      <w:pPr>
        <w:spacing w:line="240" w:lineRule="auto"/>
        <w:ind w:left="10" w:hanging="10"/>
        <w:jc w:val="both"/>
        <w:rPr>
          <w:rFonts w:cs="Arial"/>
          <w:szCs w:val="20"/>
        </w:rPr>
      </w:pPr>
      <w:r w:rsidRPr="002047BD">
        <w:rPr>
          <w:rFonts w:cs="Arial"/>
          <w:szCs w:val="20"/>
        </w:rPr>
        <w:t>V skladu s priglašeno Shemo državne pomoči »Gradnja odprtih zelo visokozmogljivih fiksnih širokopasovnih omrežij oziroma nadgradnjo ali razširitev obstoječih omrežij v Republiki Sloveniji« (št. priglasitve: BE01-2632586-2025) lahko na zadevni javni razpis kandidirajo prijavitelji, ki so registrirani kot operaterji elektronskih komunikacij in so v skladu s 5. členom ZEKom-2 AKOS že obvestili o nameri zagotavljanja javnih komunikacijskih omrežij.</w:t>
      </w:r>
    </w:p>
    <w:p w14:paraId="14686920" w14:textId="77777777" w:rsidR="001F7BF5" w:rsidRDefault="001F7BF5" w:rsidP="001F7BF5">
      <w:pPr>
        <w:spacing w:line="240" w:lineRule="auto"/>
        <w:ind w:left="10" w:hanging="10"/>
        <w:jc w:val="both"/>
        <w:rPr>
          <w:rFonts w:cs="Arial"/>
          <w:szCs w:val="20"/>
        </w:rPr>
      </w:pPr>
    </w:p>
    <w:p w14:paraId="0495BE7B" w14:textId="77777777" w:rsidR="001F7BF5" w:rsidRPr="0018465A" w:rsidRDefault="001F7BF5" w:rsidP="001F7BF5">
      <w:pPr>
        <w:spacing w:line="240" w:lineRule="auto"/>
        <w:ind w:left="10" w:hanging="10"/>
        <w:jc w:val="both"/>
        <w:rPr>
          <w:rFonts w:cs="Arial"/>
          <w:szCs w:val="20"/>
        </w:rPr>
      </w:pPr>
      <w:r>
        <w:rPr>
          <w:rFonts w:cs="Arial"/>
          <w:szCs w:val="20"/>
        </w:rPr>
        <w:t>Vlogo na JR GOŠO7 lahko odda operater elektronskih komunikacij, kot ste ga npr. navedli v svojem elektronskem sporočilu.</w:t>
      </w:r>
    </w:p>
    <w:p w14:paraId="13E6772C" w14:textId="77777777" w:rsidR="001F7BF5" w:rsidRDefault="001F7BF5" w:rsidP="00DD0A82">
      <w:pPr>
        <w:pStyle w:val="NormalWeb"/>
        <w:spacing w:before="0" w:beforeAutospacing="0" w:after="0" w:afterAutospacing="0"/>
        <w:ind w:left="1134" w:hanging="1134"/>
        <w:jc w:val="both"/>
        <w:rPr>
          <w:rStyle w:val="apple-tab-span"/>
          <w:rFonts w:ascii="Arial" w:eastAsiaTheme="majorEastAsia" w:hAnsi="Arial" w:cs="Arial"/>
          <w:sz w:val="20"/>
          <w:szCs w:val="20"/>
        </w:rPr>
      </w:pPr>
    </w:p>
    <w:p w14:paraId="46A28088" w14:textId="77777777" w:rsidR="001F7BF5" w:rsidRDefault="001F7BF5" w:rsidP="00127192">
      <w:pPr>
        <w:pStyle w:val="Style1"/>
        <w:rPr>
          <w:color w:val="auto"/>
          <w:sz w:val="20"/>
        </w:rPr>
      </w:pPr>
      <w:bookmarkStart w:id="0" w:name="_Hlk227058785"/>
    </w:p>
    <w:p w14:paraId="3D9B037A" w14:textId="50802E66" w:rsidR="00DD2338" w:rsidRPr="0016615F" w:rsidRDefault="00471F55" w:rsidP="00127192">
      <w:pPr>
        <w:pStyle w:val="Style1"/>
        <w:rPr>
          <w:color w:val="auto"/>
          <w:sz w:val="20"/>
        </w:rPr>
      </w:pPr>
      <w:r w:rsidRPr="0016615F">
        <w:rPr>
          <w:color w:val="auto"/>
          <w:sz w:val="20"/>
        </w:rPr>
        <w:t>V</w:t>
      </w:r>
      <w:r w:rsidR="0016615F" w:rsidRPr="0016615F">
        <w:rPr>
          <w:color w:val="auto"/>
          <w:sz w:val="20"/>
        </w:rPr>
        <w:t>prašanje</w:t>
      </w:r>
      <w:r w:rsidRPr="0016615F">
        <w:rPr>
          <w:color w:val="auto"/>
          <w:sz w:val="20"/>
        </w:rPr>
        <w:t xml:space="preserve"> </w:t>
      </w:r>
      <w:r w:rsidR="001F7BF5">
        <w:rPr>
          <w:color w:val="auto"/>
          <w:sz w:val="20"/>
        </w:rPr>
        <w:t>2</w:t>
      </w:r>
      <w:r w:rsidRPr="0016615F">
        <w:rPr>
          <w:color w:val="auto"/>
          <w:sz w:val="20"/>
        </w:rPr>
        <w:t>:</w:t>
      </w:r>
    </w:p>
    <w:p w14:paraId="7D3E3938" w14:textId="77777777" w:rsidR="00A877AE" w:rsidRPr="00A877AE" w:rsidRDefault="00A877AE" w:rsidP="00A877AE">
      <w:pPr>
        <w:spacing w:line="240" w:lineRule="auto"/>
        <w:ind w:left="10" w:hanging="10"/>
        <w:jc w:val="both"/>
        <w:rPr>
          <w:rFonts w:cs="Arial"/>
          <w:szCs w:val="20"/>
        </w:rPr>
      </w:pPr>
      <w:r w:rsidRPr="00A877AE">
        <w:rPr>
          <w:rFonts w:cs="Arial"/>
          <w:szCs w:val="20"/>
        </w:rPr>
        <w:t>Na strani 7. razpisne dokumentacije je navedena metodologija, po kateri je bil sestavljen seznam belih lis.</w:t>
      </w:r>
    </w:p>
    <w:p w14:paraId="6BB1C166" w14:textId="77777777" w:rsidR="00A877AE" w:rsidRPr="00A877AE" w:rsidRDefault="00A877AE" w:rsidP="00A877AE">
      <w:pPr>
        <w:spacing w:line="240" w:lineRule="auto"/>
        <w:ind w:left="10" w:hanging="10"/>
        <w:jc w:val="both"/>
        <w:rPr>
          <w:rFonts w:cs="Arial"/>
          <w:szCs w:val="20"/>
        </w:rPr>
      </w:pPr>
      <w:r w:rsidRPr="00A877AE">
        <w:rPr>
          <w:rFonts w:cs="Arial"/>
          <w:szCs w:val="20"/>
        </w:rPr>
        <w:t>Ob dejstvu, da je za pripravo vloge na razpis potrebno narediti zahtevano projektno dokumentacijo, kar pomeni strošek za vlagatelja, imamo glede seznama belih lis sledeči dve podvprašanji:</w:t>
      </w:r>
    </w:p>
    <w:p w14:paraId="6F916BAF" w14:textId="77777777" w:rsidR="00A877AE" w:rsidRPr="00A877AE" w:rsidRDefault="00A877AE" w:rsidP="00A877AE">
      <w:pPr>
        <w:spacing w:line="240" w:lineRule="auto"/>
        <w:ind w:left="10" w:hanging="10"/>
        <w:jc w:val="both"/>
        <w:rPr>
          <w:rFonts w:cs="Arial"/>
          <w:szCs w:val="20"/>
        </w:rPr>
      </w:pPr>
      <w:r w:rsidRPr="00A877AE">
        <w:rPr>
          <w:rFonts w:cs="Arial"/>
          <w:szCs w:val="20"/>
        </w:rPr>
        <w:t xml:space="preserve">podvprašanje 1a) Prosimo za potrditev, da </w:t>
      </w:r>
      <w:bookmarkStart w:id="1" w:name="_Hlk227058939"/>
      <w:r w:rsidRPr="00A877AE">
        <w:rPr>
          <w:rFonts w:cs="Arial"/>
          <w:szCs w:val="20"/>
        </w:rPr>
        <w:t>se vloge na razpis daje po tem seznamu</w:t>
      </w:r>
      <w:bookmarkEnd w:id="1"/>
      <w:r w:rsidRPr="00A877AE">
        <w:rPr>
          <w:rFonts w:cs="Arial"/>
          <w:szCs w:val="20"/>
        </w:rPr>
        <w:t>, ki je objavljen kot del razpisne dokumentacije?</w:t>
      </w:r>
    </w:p>
    <w:p w14:paraId="078C3B9A" w14:textId="4E476602" w:rsidR="00471F55" w:rsidRPr="002047BD" w:rsidRDefault="00A877AE" w:rsidP="00A877AE">
      <w:pPr>
        <w:spacing w:line="240" w:lineRule="auto"/>
        <w:ind w:left="10" w:hanging="10"/>
        <w:jc w:val="both"/>
        <w:rPr>
          <w:rFonts w:cs="Arial"/>
          <w:szCs w:val="20"/>
        </w:rPr>
      </w:pPr>
      <w:r w:rsidRPr="00A877AE">
        <w:rPr>
          <w:rFonts w:cs="Arial"/>
          <w:szCs w:val="20"/>
        </w:rPr>
        <w:t>Podvprašanje 1b) Ali bo ponudnik pred izvedbo moral fizično (ali kako</w:t>
      </w:r>
      <w:r>
        <w:rPr>
          <w:rFonts w:cs="Arial"/>
          <w:szCs w:val="20"/>
        </w:rPr>
        <w:t xml:space="preserve"> </w:t>
      </w:r>
      <w:r w:rsidRPr="00A877AE">
        <w:rPr>
          <w:rFonts w:cs="Arial"/>
          <w:szCs w:val="20"/>
        </w:rPr>
        <w:t>drugače) preverjati dejansko stanje glede pokritosti posamezne bele lise na terenu?</w:t>
      </w:r>
    </w:p>
    <w:p w14:paraId="6C3A54E1" w14:textId="77777777" w:rsidR="002047BD" w:rsidRPr="00920C56" w:rsidRDefault="002047BD" w:rsidP="002047BD">
      <w:pPr>
        <w:spacing w:line="240" w:lineRule="auto"/>
        <w:ind w:left="10" w:hanging="10"/>
        <w:jc w:val="both"/>
        <w:rPr>
          <w:rFonts w:cs="Arial"/>
          <w:szCs w:val="20"/>
        </w:rPr>
      </w:pPr>
    </w:p>
    <w:p w14:paraId="3753601F" w14:textId="49BA3E9D" w:rsidR="00471F55" w:rsidRPr="0016615F" w:rsidRDefault="00471F55" w:rsidP="00127192">
      <w:pPr>
        <w:pStyle w:val="Style1"/>
        <w:rPr>
          <w:color w:val="auto"/>
          <w:sz w:val="20"/>
        </w:rPr>
      </w:pPr>
      <w:r w:rsidRPr="0016615F">
        <w:rPr>
          <w:color w:val="auto"/>
          <w:sz w:val="20"/>
        </w:rPr>
        <w:lastRenderedPageBreak/>
        <w:t>O</w:t>
      </w:r>
      <w:r w:rsidR="0016615F" w:rsidRPr="0016615F">
        <w:rPr>
          <w:color w:val="auto"/>
          <w:sz w:val="20"/>
        </w:rPr>
        <w:t>dgovor</w:t>
      </w:r>
      <w:r w:rsidRPr="0016615F">
        <w:rPr>
          <w:color w:val="auto"/>
          <w:sz w:val="20"/>
        </w:rPr>
        <w:t xml:space="preserve"> </w:t>
      </w:r>
      <w:r w:rsidR="001F7BF5">
        <w:rPr>
          <w:color w:val="auto"/>
          <w:sz w:val="20"/>
        </w:rPr>
        <w:t>2</w:t>
      </w:r>
      <w:r w:rsidRPr="0016615F">
        <w:rPr>
          <w:color w:val="auto"/>
          <w:sz w:val="20"/>
        </w:rPr>
        <w:t>:</w:t>
      </w:r>
    </w:p>
    <w:p w14:paraId="748D10CB" w14:textId="63575A04" w:rsidR="00766012" w:rsidRDefault="00A877AE" w:rsidP="00766012">
      <w:pPr>
        <w:spacing w:line="240" w:lineRule="auto"/>
        <w:jc w:val="both"/>
        <w:rPr>
          <w:rFonts w:cs="Arial"/>
          <w:szCs w:val="20"/>
        </w:rPr>
      </w:pPr>
      <w:r>
        <w:rPr>
          <w:rFonts w:cs="Arial"/>
          <w:szCs w:val="20"/>
        </w:rPr>
        <w:t>V</w:t>
      </w:r>
      <w:r w:rsidRPr="00A877AE">
        <w:rPr>
          <w:rFonts w:cs="Arial"/>
          <w:szCs w:val="20"/>
        </w:rPr>
        <w:t xml:space="preserve">loge na razpis se </w:t>
      </w:r>
      <w:r>
        <w:rPr>
          <w:rFonts w:cs="Arial"/>
          <w:szCs w:val="20"/>
        </w:rPr>
        <w:t>vlaga</w:t>
      </w:r>
      <w:r w:rsidRPr="00A877AE">
        <w:rPr>
          <w:rFonts w:cs="Arial"/>
          <w:szCs w:val="20"/>
        </w:rPr>
        <w:t xml:space="preserve"> po seznamu</w:t>
      </w:r>
      <w:r>
        <w:rPr>
          <w:rFonts w:cs="Arial"/>
          <w:szCs w:val="20"/>
        </w:rPr>
        <w:t xml:space="preserve"> iz Priloge 1</w:t>
      </w:r>
      <w:r w:rsidR="0017749E">
        <w:rPr>
          <w:rFonts w:cs="Arial"/>
          <w:szCs w:val="20"/>
        </w:rPr>
        <w:t xml:space="preserve"> </w:t>
      </w:r>
      <w:r w:rsidR="004B5F3B" w:rsidRPr="004B5F3B">
        <w:rPr>
          <w:rFonts w:cs="Arial"/>
          <w:szCs w:val="20"/>
        </w:rPr>
        <w:t>Javn</w:t>
      </w:r>
      <w:r w:rsidR="004B5F3B">
        <w:rPr>
          <w:rFonts w:cs="Arial"/>
          <w:szCs w:val="20"/>
        </w:rPr>
        <w:t>ega</w:t>
      </w:r>
      <w:r w:rsidR="004B5F3B" w:rsidRPr="004B5F3B">
        <w:rPr>
          <w:rFonts w:cs="Arial"/>
          <w:szCs w:val="20"/>
        </w:rPr>
        <w:t xml:space="preserve"> razpis</w:t>
      </w:r>
      <w:r w:rsidR="004B5F3B">
        <w:rPr>
          <w:rFonts w:cs="Arial"/>
          <w:szCs w:val="20"/>
        </w:rPr>
        <w:t>a</w:t>
      </w:r>
      <w:r w:rsidR="004B5F3B" w:rsidRPr="004B5F3B">
        <w:rPr>
          <w:rFonts w:cs="Arial"/>
          <w:szCs w:val="20"/>
        </w:rPr>
        <w:t xml:space="preserve"> za sofinanciranje gradnje visokozmogljivih fiksnih širokopasovnih omrežij oziroma nadgradnjo obstoječih fiksnih omrežij (GOŠO7)</w:t>
      </w:r>
      <w:r w:rsidR="004B5F3B">
        <w:rPr>
          <w:rFonts w:cs="Arial"/>
          <w:szCs w:val="20"/>
        </w:rPr>
        <w:t xml:space="preserve"> (v nadaljevanju: JR GOŠO7)</w:t>
      </w:r>
      <w:r w:rsidR="0017749E">
        <w:rPr>
          <w:rFonts w:cs="Arial"/>
          <w:szCs w:val="20"/>
        </w:rPr>
        <w:t>.</w:t>
      </w:r>
    </w:p>
    <w:p w14:paraId="74852896" w14:textId="77777777" w:rsidR="00902B67" w:rsidRDefault="0017749E" w:rsidP="00766012">
      <w:pPr>
        <w:spacing w:line="240" w:lineRule="auto"/>
        <w:jc w:val="both"/>
        <w:rPr>
          <w:rFonts w:cs="Arial"/>
          <w:szCs w:val="20"/>
        </w:rPr>
      </w:pPr>
      <w:r>
        <w:rPr>
          <w:rFonts w:cs="Arial"/>
          <w:szCs w:val="20"/>
        </w:rPr>
        <w:t>Ministrstvo za digitalno preobrazbo</w:t>
      </w:r>
      <w:r w:rsidR="00122B2A">
        <w:rPr>
          <w:rFonts w:cs="Arial"/>
          <w:szCs w:val="20"/>
        </w:rPr>
        <w:t xml:space="preserve"> (v nadaljevanju: MDP)</w:t>
      </w:r>
      <w:r>
        <w:rPr>
          <w:rFonts w:cs="Arial"/>
          <w:szCs w:val="20"/>
        </w:rPr>
        <w:t xml:space="preserve"> bo pred podpisom pogodb z izbranimi prijavitelji ponovno preverilo dejansko stanje</w:t>
      </w:r>
      <w:r w:rsidR="004B5F3B">
        <w:rPr>
          <w:rFonts w:cs="Arial"/>
          <w:szCs w:val="20"/>
        </w:rPr>
        <w:t xml:space="preserve"> belih lis. Če bodo </w:t>
      </w:r>
      <w:bookmarkStart w:id="2" w:name="_Hlk227060414"/>
      <w:r w:rsidR="004B5F3B">
        <w:rPr>
          <w:rFonts w:cs="Arial"/>
          <w:szCs w:val="20"/>
        </w:rPr>
        <w:t xml:space="preserve">v vmesnem obdobju na naslovih nekaterih belih lis s seznama </w:t>
      </w:r>
      <w:r w:rsidR="00861130" w:rsidRPr="00861130">
        <w:rPr>
          <w:rFonts w:cs="Arial"/>
          <w:szCs w:val="20"/>
        </w:rPr>
        <w:t>v vlogi izbranega prijavitelja</w:t>
      </w:r>
      <w:r w:rsidR="004B5F3B">
        <w:rPr>
          <w:rFonts w:cs="Arial"/>
          <w:szCs w:val="20"/>
        </w:rPr>
        <w:t xml:space="preserve"> že zgrajene omrežne priključne točke</w:t>
      </w:r>
      <w:r w:rsidR="0029291A">
        <w:rPr>
          <w:rFonts w:cs="Arial"/>
          <w:szCs w:val="20"/>
        </w:rPr>
        <w:t xml:space="preserve"> (v nadaljevanju: OPT)</w:t>
      </w:r>
      <w:r w:rsidR="004B5F3B">
        <w:rPr>
          <w:rFonts w:cs="Arial"/>
          <w:szCs w:val="20"/>
        </w:rPr>
        <w:t>, ki zadoščajo pogojem iz JR GOŠO7</w:t>
      </w:r>
      <w:r w:rsidR="00861130">
        <w:rPr>
          <w:rFonts w:cs="Arial"/>
          <w:szCs w:val="20"/>
        </w:rPr>
        <w:t>,</w:t>
      </w:r>
      <w:r w:rsidR="004B5F3B">
        <w:rPr>
          <w:rFonts w:cs="Arial"/>
          <w:szCs w:val="20"/>
        </w:rPr>
        <w:t xml:space="preserve"> </w:t>
      </w:r>
      <w:r w:rsidR="00861130">
        <w:rPr>
          <w:rFonts w:cs="Arial"/>
          <w:szCs w:val="20"/>
        </w:rPr>
        <w:t>z uporabo lastnih</w:t>
      </w:r>
      <w:r w:rsidR="004B5F3B">
        <w:rPr>
          <w:rFonts w:cs="Arial"/>
          <w:szCs w:val="20"/>
        </w:rPr>
        <w:t xml:space="preserve"> zasebnih sredstev</w:t>
      </w:r>
      <w:r w:rsidR="00861130">
        <w:rPr>
          <w:rFonts w:cs="Arial"/>
          <w:szCs w:val="20"/>
        </w:rPr>
        <w:t xml:space="preserve"> investitorjev</w:t>
      </w:r>
      <w:r w:rsidR="004B5F3B">
        <w:rPr>
          <w:rFonts w:cs="Arial"/>
          <w:szCs w:val="20"/>
        </w:rPr>
        <w:t xml:space="preserve">, </w:t>
      </w:r>
      <w:bookmarkEnd w:id="2"/>
      <w:r w:rsidR="00122B2A">
        <w:rPr>
          <w:rFonts w:cs="Arial"/>
          <w:szCs w:val="20"/>
        </w:rPr>
        <w:t xml:space="preserve">te ne </w:t>
      </w:r>
      <w:r w:rsidR="004B5F3B">
        <w:rPr>
          <w:rFonts w:cs="Arial"/>
          <w:szCs w:val="20"/>
        </w:rPr>
        <w:t xml:space="preserve">bodo </w:t>
      </w:r>
      <w:r w:rsidR="00122B2A">
        <w:rPr>
          <w:rFonts w:cs="Arial"/>
          <w:szCs w:val="20"/>
        </w:rPr>
        <w:t xml:space="preserve">uvrščene </w:t>
      </w:r>
      <w:r w:rsidR="004408BF">
        <w:rPr>
          <w:rFonts w:cs="Arial"/>
          <w:szCs w:val="20"/>
        </w:rPr>
        <w:t>na</w:t>
      </w:r>
      <w:r w:rsidR="00122B2A">
        <w:rPr>
          <w:rFonts w:cs="Arial"/>
          <w:szCs w:val="20"/>
        </w:rPr>
        <w:t xml:space="preserve"> seznam</w:t>
      </w:r>
      <w:r w:rsidR="004408BF">
        <w:rPr>
          <w:rFonts w:cs="Arial"/>
          <w:szCs w:val="20"/>
        </w:rPr>
        <w:t xml:space="preserve"> pogodbe za sofinanciranje.</w:t>
      </w:r>
    </w:p>
    <w:p w14:paraId="6F090772" w14:textId="3765FEB9" w:rsidR="004408BF" w:rsidRDefault="00861130" w:rsidP="00766012">
      <w:pPr>
        <w:spacing w:line="240" w:lineRule="auto"/>
        <w:jc w:val="both"/>
        <w:rPr>
          <w:rFonts w:cs="Arial"/>
          <w:szCs w:val="20"/>
        </w:rPr>
      </w:pPr>
      <w:r>
        <w:rPr>
          <w:rFonts w:cs="Arial"/>
          <w:szCs w:val="20"/>
        </w:rPr>
        <w:t xml:space="preserve">Če bo </w:t>
      </w:r>
      <w:r w:rsidRPr="00861130">
        <w:rPr>
          <w:rFonts w:cs="Arial"/>
          <w:szCs w:val="20"/>
        </w:rPr>
        <w:t xml:space="preserve">v obdobju </w:t>
      </w:r>
      <w:r>
        <w:rPr>
          <w:rFonts w:cs="Arial"/>
          <w:szCs w:val="20"/>
        </w:rPr>
        <w:t xml:space="preserve">trajanja operacije </w:t>
      </w:r>
      <w:r w:rsidRPr="00861130">
        <w:rPr>
          <w:rFonts w:cs="Arial"/>
          <w:szCs w:val="20"/>
        </w:rPr>
        <w:t xml:space="preserve">na naslovih nekaterih belih lis s seznama v vlogi izbranega prijavitelja </w:t>
      </w:r>
      <w:r w:rsidR="00902B67">
        <w:rPr>
          <w:rFonts w:cs="Arial"/>
          <w:szCs w:val="20"/>
        </w:rPr>
        <w:t xml:space="preserve">le-ta kakorkoli ugotovil, da so </w:t>
      </w:r>
      <w:r>
        <w:rPr>
          <w:rFonts w:cs="Arial"/>
          <w:szCs w:val="20"/>
        </w:rPr>
        <w:t xml:space="preserve">že </w:t>
      </w:r>
      <w:r w:rsidRPr="00861130">
        <w:rPr>
          <w:rFonts w:cs="Arial"/>
          <w:szCs w:val="20"/>
        </w:rPr>
        <w:t xml:space="preserve">zgrajene </w:t>
      </w:r>
      <w:r w:rsidR="0029291A" w:rsidRPr="0029291A">
        <w:rPr>
          <w:rFonts w:cs="Arial"/>
          <w:szCs w:val="20"/>
        </w:rPr>
        <w:t>OPT</w:t>
      </w:r>
      <w:r w:rsidRPr="00861130">
        <w:rPr>
          <w:rFonts w:cs="Arial"/>
          <w:szCs w:val="20"/>
        </w:rPr>
        <w:t>, ki zadoščajo pogojem iz JR GOŠO7, z uporabo lastnih zasebnih sredstev investitorjev,</w:t>
      </w:r>
      <w:r>
        <w:rPr>
          <w:rFonts w:cs="Arial"/>
          <w:szCs w:val="20"/>
        </w:rPr>
        <w:t xml:space="preserve"> </w:t>
      </w:r>
      <w:r w:rsidR="003F007D">
        <w:rPr>
          <w:rFonts w:cs="Arial"/>
          <w:szCs w:val="20"/>
        </w:rPr>
        <w:t>bo izbrani prijavitelj za bele lise na teh naslovih na MDP oddal izpolnjen in podpisan</w:t>
      </w:r>
      <w:r w:rsidR="004408BF" w:rsidRPr="004408BF">
        <w:rPr>
          <w:rFonts w:cs="Arial"/>
          <w:szCs w:val="20"/>
        </w:rPr>
        <w:t xml:space="preserve"> obraz</w:t>
      </w:r>
      <w:r w:rsidR="003F007D">
        <w:rPr>
          <w:rFonts w:cs="Arial"/>
          <w:szCs w:val="20"/>
        </w:rPr>
        <w:t>ec</w:t>
      </w:r>
      <w:r w:rsidR="004408BF" w:rsidRPr="004408BF">
        <w:rPr>
          <w:rFonts w:cs="Arial"/>
          <w:szCs w:val="20"/>
        </w:rPr>
        <w:t xml:space="preserve"> </w:t>
      </w:r>
      <w:r w:rsidR="003F007D">
        <w:rPr>
          <w:rFonts w:cs="Arial"/>
          <w:szCs w:val="20"/>
        </w:rPr>
        <w:t>iz</w:t>
      </w:r>
      <w:r w:rsidR="004408BF" w:rsidRPr="004408BF">
        <w:rPr>
          <w:rFonts w:cs="Arial"/>
          <w:szCs w:val="20"/>
        </w:rPr>
        <w:t xml:space="preserve"> razpisn</w:t>
      </w:r>
      <w:r w:rsidR="003F007D">
        <w:rPr>
          <w:rFonts w:cs="Arial"/>
          <w:szCs w:val="20"/>
        </w:rPr>
        <w:t>e</w:t>
      </w:r>
      <w:r w:rsidR="004408BF" w:rsidRPr="004408BF">
        <w:rPr>
          <w:rFonts w:cs="Arial"/>
          <w:szCs w:val="20"/>
        </w:rPr>
        <w:t xml:space="preserve"> dokumentacij</w:t>
      </w:r>
      <w:r w:rsidR="003F007D">
        <w:rPr>
          <w:rFonts w:cs="Arial"/>
          <w:szCs w:val="20"/>
        </w:rPr>
        <w:t>e</w:t>
      </w:r>
      <w:r w:rsidR="004408BF" w:rsidRPr="004408BF">
        <w:rPr>
          <w:rFonts w:cs="Arial"/>
          <w:szCs w:val="20"/>
        </w:rPr>
        <w:t xml:space="preserve"> št. 19</w:t>
      </w:r>
      <w:r w:rsidR="004408BF" w:rsidRPr="004408BF" w:rsidDel="002305CD">
        <w:rPr>
          <w:rFonts w:cs="Arial"/>
          <w:szCs w:val="20"/>
        </w:rPr>
        <w:t xml:space="preserve"> </w:t>
      </w:r>
      <w:r w:rsidR="004408BF" w:rsidRPr="004408BF">
        <w:rPr>
          <w:rFonts w:cs="Arial"/>
          <w:szCs w:val="20"/>
        </w:rPr>
        <w:t>Seznam lastnikov nepremičnin, ki ne želijo oz. ne dovolijo gradnje širokopasovnega dostopa in o tem tudi nočejo ali ne morejo podpisati izjave ali je tam omrežje že zgrajeno.</w:t>
      </w:r>
      <w:r w:rsidR="001E5D13">
        <w:rPr>
          <w:rFonts w:cs="Arial"/>
          <w:szCs w:val="20"/>
        </w:rPr>
        <w:t xml:space="preserve"> Na teh naslovih izbrani prijavitelj ne bo upravičen do sofinanciranja gradnje OPT in za njegovo neizgradnjo ne bo sankcioniran skladno s pogodbo o sofinanciranju.</w:t>
      </w:r>
    </w:p>
    <w:p w14:paraId="5479D901" w14:textId="77777777" w:rsidR="004408BF" w:rsidRDefault="004408BF" w:rsidP="00766012">
      <w:pPr>
        <w:spacing w:line="240" w:lineRule="auto"/>
        <w:jc w:val="both"/>
        <w:rPr>
          <w:rFonts w:cs="Arial"/>
          <w:szCs w:val="20"/>
        </w:rPr>
      </w:pPr>
    </w:p>
    <w:p w14:paraId="21B004E6" w14:textId="77777777" w:rsidR="003F007D" w:rsidRDefault="003F007D" w:rsidP="00766012">
      <w:pPr>
        <w:spacing w:line="240" w:lineRule="auto"/>
        <w:jc w:val="both"/>
        <w:rPr>
          <w:rFonts w:cs="Arial"/>
          <w:szCs w:val="20"/>
        </w:rPr>
      </w:pPr>
    </w:p>
    <w:bookmarkEnd w:id="0"/>
    <w:p w14:paraId="26CF23E7" w14:textId="033E4A32"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3</w:t>
      </w:r>
      <w:r w:rsidRPr="0016615F">
        <w:rPr>
          <w:color w:val="auto"/>
          <w:sz w:val="20"/>
        </w:rPr>
        <w:t>:</w:t>
      </w:r>
    </w:p>
    <w:p w14:paraId="20CF1F86" w14:textId="0BFABC69" w:rsidR="00E55721" w:rsidRPr="00E55721" w:rsidRDefault="00E55721" w:rsidP="00E55721">
      <w:pPr>
        <w:spacing w:line="240" w:lineRule="auto"/>
        <w:ind w:left="10" w:hanging="10"/>
        <w:jc w:val="both"/>
        <w:rPr>
          <w:rFonts w:cs="Arial"/>
          <w:szCs w:val="20"/>
        </w:rPr>
      </w:pPr>
      <w:r w:rsidRPr="00E55721">
        <w:rPr>
          <w:rFonts w:cs="Arial"/>
          <w:szCs w:val="20"/>
        </w:rPr>
        <w:t xml:space="preserve">Na strani 14. razpisne dokumentacije, odstavek 8. poglavja 1.5.3. je navedeno med drugim: "Izbrani prijavitelj za izgradnjo zadnjih do 400 m lahko vsem ponudnikom storitev ali končnim uporabnikom celotnega projekta zaračuna priključnino v enotni višini, ki vključno z DDV ne sme biti višja od 200,00 EUR na OPT" . </w:t>
      </w:r>
    </w:p>
    <w:p w14:paraId="2189CB11" w14:textId="7388CC5B" w:rsidR="00E55721" w:rsidRPr="00E55721" w:rsidRDefault="00E55721" w:rsidP="00E55721">
      <w:pPr>
        <w:spacing w:line="240" w:lineRule="auto"/>
        <w:ind w:left="10" w:hanging="10"/>
        <w:jc w:val="both"/>
        <w:rPr>
          <w:rFonts w:cs="Arial"/>
          <w:szCs w:val="20"/>
        </w:rPr>
      </w:pPr>
      <w:r w:rsidRPr="00E55721">
        <w:rPr>
          <w:rFonts w:cs="Arial"/>
          <w:szCs w:val="20"/>
        </w:rPr>
        <w:t xml:space="preserve">Ob dejstvu, da razpisna dokumentacija eksplicitno predvideva tudi možnost povezovanja uporabnikov </w:t>
      </w:r>
      <w:r>
        <w:rPr>
          <w:rFonts w:cs="Arial"/>
          <w:szCs w:val="20"/>
        </w:rPr>
        <w:t>s</w:t>
      </w:r>
      <w:r w:rsidRPr="00E55721">
        <w:rPr>
          <w:rFonts w:cs="Arial"/>
          <w:szCs w:val="20"/>
        </w:rPr>
        <w:t xml:space="preserve"> FWA (fixed wireless access), imam sledeče vprašanje:</w:t>
      </w:r>
    </w:p>
    <w:p w14:paraId="4B37D96A" w14:textId="6214B9F0" w:rsidR="00A877AE" w:rsidRPr="002047BD" w:rsidRDefault="00E55721" w:rsidP="00E55721">
      <w:pPr>
        <w:spacing w:line="240" w:lineRule="auto"/>
        <w:ind w:left="10" w:hanging="10"/>
        <w:jc w:val="both"/>
        <w:rPr>
          <w:rFonts w:cs="Arial"/>
          <w:szCs w:val="20"/>
        </w:rPr>
      </w:pPr>
      <w:r w:rsidRPr="00E55721">
        <w:rPr>
          <w:rFonts w:cs="Arial"/>
          <w:szCs w:val="20"/>
        </w:rPr>
        <w:t>Ali v primeru izvedbe projekta s FWA tehnologijo, zgoraj citirano navedbo lahko interpretiramo na način, da za izvedbo posebne infrastrukture na fasadi/strehi stavbe, v kateri se nahaja gospodinjstvo, kateremu se izvede priključek, prijavitelj ponudniku storitve ali končnemu uporabniku zaračunati največ 200EUR z DDV? V konkretnem primeru (FWA) taka infrastruktura (sprejemnik, antena in nosilec na fasadi/strehi) namreč nadomesti izgradnjo zadnjih 400m fiksnega priključka.</w:t>
      </w:r>
    </w:p>
    <w:p w14:paraId="389C8C41" w14:textId="77777777" w:rsidR="00A877AE" w:rsidRPr="00920C56" w:rsidRDefault="00A877AE" w:rsidP="00A877AE">
      <w:pPr>
        <w:spacing w:line="240" w:lineRule="auto"/>
        <w:ind w:left="10" w:hanging="10"/>
        <w:jc w:val="both"/>
        <w:rPr>
          <w:rFonts w:cs="Arial"/>
          <w:szCs w:val="20"/>
        </w:rPr>
      </w:pPr>
    </w:p>
    <w:p w14:paraId="68BD5DCC" w14:textId="299C28BF"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3:</w:t>
      </w:r>
    </w:p>
    <w:p w14:paraId="5ADF4C8D" w14:textId="1FA8168B" w:rsidR="00A877AE" w:rsidRDefault="004513E4" w:rsidP="00A877AE">
      <w:pPr>
        <w:spacing w:line="240" w:lineRule="auto"/>
        <w:jc w:val="both"/>
        <w:rPr>
          <w:rFonts w:cs="Arial"/>
          <w:szCs w:val="20"/>
        </w:rPr>
      </w:pPr>
      <w:r w:rsidRPr="004513E4">
        <w:rPr>
          <w:rFonts w:cs="Arial"/>
          <w:szCs w:val="20"/>
        </w:rPr>
        <w:t>Predmet javnega razpisa je sofinanciranje gradnje odprtih zelo visokozmogljivih fiksnih širokopasovnih omrežij oziroma nadgradnje obstoječih omrežij</w:t>
      </w:r>
      <w:r>
        <w:rPr>
          <w:rFonts w:cs="Arial"/>
          <w:szCs w:val="20"/>
        </w:rPr>
        <w:t>, v okvir katere spada tudi dostop</w:t>
      </w:r>
      <w:r w:rsidRPr="004513E4">
        <w:rPr>
          <w:rFonts w:cs="Arial"/>
          <w:szCs w:val="20"/>
        </w:rPr>
        <w:t xml:space="preserve"> do obstoječe fizične infrastrukture, ki v skladu z 10. točko 3. člena ZEKom-2 pomeni kateri koli element omrežja, namenjen namestitvi drugih elementov omrežja, ne da bi sam postal aktiven element omrežja, na primer cevi, drogovi, kanali, revizijski jaški, vstopni jaški, omarice, stavbe ali dostopi v stavbe, antene in stolpi (kabli, vključno z neuporabljenimi optičnimi vlakni, in vodovodna omrežja, ki se uporabljajo za prehranske potrebe ljudi, niso fizična infrastruktura)</w:t>
      </w:r>
      <w:r w:rsidR="00910434">
        <w:rPr>
          <w:rFonts w:cs="Arial"/>
          <w:szCs w:val="20"/>
        </w:rPr>
        <w:t>. Pr</w:t>
      </w:r>
      <w:r w:rsidR="007B5907">
        <w:rPr>
          <w:rFonts w:cs="Arial"/>
          <w:szCs w:val="20"/>
        </w:rPr>
        <w:t>i</w:t>
      </w:r>
      <w:r w:rsidR="00910434">
        <w:rPr>
          <w:rFonts w:cs="Arial"/>
          <w:szCs w:val="20"/>
        </w:rPr>
        <w:t xml:space="preserve"> tem i</w:t>
      </w:r>
      <w:r w:rsidR="00910434" w:rsidRPr="00910434">
        <w:rPr>
          <w:rFonts w:cs="Arial"/>
          <w:szCs w:val="20"/>
        </w:rPr>
        <w:t>zgradnja notranje inštalacije ni predmet tega razpisa.</w:t>
      </w:r>
      <w:r w:rsidR="00910434">
        <w:rPr>
          <w:rFonts w:cs="Arial"/>
          <w:szCs w:val="20"/>
        </w:rPr>
        <w:t xml:space="preserve"> </w:t>
      </w:r>
      <w:r w:rsidR="00910434" w:rsidRPr="00910434">
        <w:rPr>
          <w:rFonts w:cs="Arial"/>
          <w:szCs w:val="20"/>
        </w:rPr>
        <w:t xml:space="preserve">Izbrani prijavitelj </w:t>
      </w:r>
      <w:r w:rsidR="00910434">
        <w:rPr>
          <w:rFonts w:cs="Arial"/>
          <w:szCs w:val="20"/>
        </w:rPr>
        <w:t xml:space="preserve">pa </w:t>
      </w:r>
      <w:r w:rsidR="00910434" w:rsidRPr="00910434">
        <w:rPr>
          <w:rFonts w:cs="Arial"/>
          <w:szCs w:val="20"/>
        </w:rPr>
        <w:t xml:space="preserve">za </w:t>
      </w:r>
      <w:r w:rsidR="00AF2F83">
        <w:rPr>
          <w:rFonts w:cs="Arial"/>
          <w:szCs w:val="20"/>
        </w:rPr>
        <w:t xml:space="preserve">vse stroške </w:t>
      </w:r>
      <w:r w:rsidR="00910434" w:rsidRPr="00910434">
        <w:rPr>
          <w:rFonts w:cs="Arial"/>
          <w:szCs w:val="20"/>
        </w:rPr>
        <w:t>izgradnj</w:t>
      </w:r>
      <w:r w:rsidR="00AF2F83">
        <w:rPr>
          <w:rFonts w:cs="Arial"/>
          <w:szCs w:val="20"/>
        </w:rPr>
        <w:t>e</w:t>
      </w:r>
      <w:r w:rsidR="00910434" w:rsidRPr="00910434">
        <w:rPr>
          <w:rFonts w:cs="Arial"/>
          <w:szCs w:val="20"/>
        </w:rPr>
        <w:t xml:space="preserve"> zadnjih do 400 m lahko vsem ponudnikom storitev ali končnim uporabnikom celotnega projekta zaračuna priključnino v enotni višini, ki vključno z DDV ne sme biti višja od 200,00 EUR na OPT</w:t>
      </w:r>
      <w:r w:rsidR="00910434">
        <w:rPr>
          <w:rFonts w:cs="Arial"/>
          <w:szCs w:val="20"/>
        </w:rPr>
        <w:t>.</w:t>
      </w:r>
    </w:p>
    <w:p w14:paraId="43889244" w14:textId="77777777" w:rsidR="00A877AE" w:rsidRDefault="00A877AE" w:rsidP="00A877AE">
      <w:pPr>
        <w:spacing w:line="240" w:lineRule="auto"/>
        <w:jc w:val="both"/>
        <w:rPr>
          <w:rFonts w:cs="Arial"/>
          <w:szCs w:val="20"/>
        </w:rPr>
      </w:pPr>
    </w:p>
    <w:p w14:paraId="15A01C7B" w14:textId="77777777" w:rsidR="004264BB" w:rsidRDefault="004264BB" w:rsidP="00A877AE">
      <w:pPr>
        <w:spacing w:line="240" w:lineRule="auto"/>
        <w:jc w:val="both"/>
        <w:rPr>
          <w:rFonts w:cs="Arial"/>
          <w:szCs w:val="20"/>
        </w:rPr>
      </w:pPr>
    </w:p>
    <w:p w14:paraId="69601AC2" w14:textId="6A64932B"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4</w:t>
      </w:r>
      <w:r w:rsidRPr="0016615F">
        <w:rPr>
          <w:color w:val="auto"/>
          <w:sz w:val="20"/>
        </w:rPr>
        <w:t>:</w:t>
      </w:r>
    </w:p>
    <w:p w14:paraId="4E457F61" w14:textId="2433F3CD" w:rsidR="00AB194A" w:rsidRPr="00AB194A" w:rsidRDefault="00AB194A" w:rsidP="00AB194A">
      <w:pPr>
        <w:spacing w:line="240" w:lineRule="auto"/>
        <w:ind w:left="10" w:hanging="10"/>
        <w:jc w:val="both"/>
        <w:rPr>
          <w:rFonts w:cs="Arial"/>
          <w:szCs w:val="20"/>
        </w:rPr>
      </w:pPr>
      <w:r w:rsidRPr="00AB194A">
        <w:rPr>
          <w:rFonts w:cs="Arial"/>
          <w:szCs w:val="20"/>
        </w:rPr>
        <w:t>Na strani 15. razpisne dokumentacije, odstavek 12. poglavja 1.5.3. je navedeno med drugim: "V kolikor prijaviteljeva maloprodajna enota oziroma njegova hčerinska ali povezana podjetja ponujajo tovrstne storitve tudi na maloprodajnem trgu, za navedene veleprodajne cene hkrati velja tudi prepoved škarij cen.".</w:t>
      </w:r>
    </w:p>
    <w:p w14:paraId="0A33717E" w14:textId="77777777" w:rsidR="00AB194A" w:rsidRPr="00AB194A" w:rsidRDefault="00AB194A" w:rsidP="00AB194A">
      <w:pPr>
        <w:spacing w:line="240" w:lineRule="auto"/>
        <w:ind w:left="10" w:hanging="10"/>
        <w:jc w:val="both"/>
        <w:rPr>
          <w:rFonts w:cs="Arial"/>
          <w:szCs w:val="20"/>
        </w:rPr>
      </w:pPr>
      <w:r w:rsidRPr="00AB194A">
        <w:rPr>
          <w:rFonts w:cs="Arial"/>
          <w:szCs w:val="20"/>
        </w:rPr>
        <w:t>V izogib napačnemu razumevanju citiranega določila, imam sledeče vprašanje:</w:t>
      </w:r>
    </w:p>
    <w:p w14:paraId="70700F13" w14:textId="77777777" w:rsidR="00AB194A" w:rsidRPr="00AB194A" w:rsidRDefault="00AB194A" w:rsidP="00AB194A">
      <w:pPr>
        <w:spacing w:line="240" w:lineRule="auto"/>
        <w:ind w:left="10" w:hanging="10"/>
        <w:jc w:val="both"/>
        <w:rPr>
          <w:rFonts w:cs="Arial"/>
          <w:szCs w:val="20"/>
        </w:rPr>
      </w:pPr>
      <w:r w:rsidRPr="00AB194A">
        <w:rPr>
          <w:rFonts w:cs="Arial"/>
          <w:szCs w:val="20"/>
        </w:rPr>
        <w:t>vprašanje 3: Citirano določilo razpisne dokumentacije ločeno navaja maloprodajne enote, hčerinska podjetja in povezana podjetja, ki ponujajo storitve na maloprodajnem trgu:</w:t>
      </w:r>
    </w:p>
    <w:p w14:paraId="15FF4F68" w14:textId="1E024F55" w:rsidR="00AB194A" w:rsidRPr="00AB194A" w:rsidRDefault="00AB194A" w:rsidP="00AB194A">
      <w:pPr>
        <w:spacing w:line="240" w:lineRule="auto"/>
        <w:ind w:left="10" w:hanging="10"/>
        <w:jc w:val="both"/>
        <w:rPr>
          <w:rFonts w:cs="Arial"/>
          <w:szCs w:val="20"/>
        </w:rPr>
      </w:pPr>
      <w:r w:rsidRPr="00AB194A">
        <w:rPr>
          <w:rFonts w:cs="Arial"/>
          <w:szCs w:val="20"/>
        </w:rPr>
        <w:t>podvprašanje 3a) Ali določilo prepovedi škar</w:t>
      </w:r>
      <w:r>
        <w:rPr>
          <w:rFonts w:cs="Arial"/>
          <w:szCs w:val="20"/>
        </w:rPr>
        <w:t>i</w:t>
      </w:r>
      <w:r w:rsidRPr="00AB194A">
        <w:rPr>
          <w:rFonts w:cs="Arial"/>
          <w:szCs w:val="20"/>
        </w:rPr>
        <w:t>j cen velja tudi v primeru, če maloprodajna enota, hčerinsko ali povezano podjetje storitev na maloprodajnem trgu ne bodo nudile preko infrastrukture, ki bo predmet sofinancirana po razpisu?</w:t>
      </w:r>
    </w:p>
    <w:p w14:paraId="3506BF13" w14:textId="7E95F3DD" w:rsidR="00A877AE" w:rsidRPr="002047BD" w:rsidRDefault="00AB194A" w:rsidP="00AB194A">
      <w:pPr>
        <w:spacing w:line="240" w:lineRule="auto"/>
        <w:ind w:left="10" w:hanging="10"/>
        <w:jc w:val="both"/>
        <w:rPr>
          <w:rFonts w:cs="Arial"/>
          <w:szCs w:val="20"/>
        </w:rPr>
      </w:pPr>
      <w:r w:rsidRPr="00AB194A">
        <w:rPr>
          <w:rFonts w:cs="Arial"/>
          <w:szCs w:val="20"/>
        </w:rPr>
        <w:t xml:space="preserve">podvprašanje 3b) </w:t>
      </w:r>
      <w:bookmarkStart w:id="3" w:name="_Hlk227066505"/>
      <w:r w:rsidRPr="00AB194A">
        <w:rPr>
          <w:rFonts w:cs="Arial"/>
          <w:szCs w:val="20"/>
        </w:rPr>
        <w:t>Glede na definicijo povezanih družb (poglavje 1.5.1.RD), prosimo za potrditev, da se kot povezana smatra tudi sestrska podjetja, to je podjetja, ki imajo istega (so)lastnika (podjetje), kateri ima večinski delež v hčerah, hčere pa med sabo niso neposredno povezani ?</w:t>
      </w:r>
      <w:bookmarkEnd w:id="3"/>
    </w:p>
    <w:p w14:paraId="5EDD0661" w14:textId="77777777" w:rsidR="00A877AE" w:rsidRPr="00920C56" w:rsidRDefault="00A877AE" w:rsidP="00A877AE">
      <w:pPr>
        <w:spacing w:line="240" w:lineRule="auto"/>
        <w:ind w:left="10" w:hanging="10"/>
        <w:jc w:val="both"/>
        <w:rPr>
          <w:rFonts w:cs="Arial"/>
          <w:szCs w:val="20"/>
        </w:rPr>
      </w:pPr>
    </w:p>
    <w:p w14:paraId="604AA635" w14:textId="459E8095" w:rsidR="00A877AE" w:rsidRPr="0016615F" w:rsidRDefault="00A877AE" w:rsidP="00A877AE">
      <w:pPr>
        <w:pStyle w:val="Style1"/>
        <w:rPr>
          <w:color w:val="auto"/>
          <w:sz w:val="20"/>
        </w:rPr>
      </w:pPr>
      <w:r w:rsidRPr="0016615F">
        <w:rPr>
          <w:color w:val="auto"/>
          <w:sz w:val="20"/>
        </w:rPr>
        <w:lastRenderedPageBreak/>
        <w:t xml:space="preserve">Odgovor </w:t>
      </w:r>
      <w:r w:rsidR="001F7BF5">
        <w:rPr>
          <w:color w:val="auto"/>
          <w:sz w:val="20"/>
        </w:rPr>
        <w:t>4</w:t>
      </w:r>
      <w:r w:rsidRPr="0016615F">
        <w:rPr>
          <w:color w:val="auto"/>
          <w:sz w:val="20"/>
        </w:rPr>
        <w:t>:</w:t>
      </w:r>
    </w:p>
    <w:p w14:paraId="5D68D0B0" w14:textId="6A52E0C1" w:rsidR="00EB6595" w:rsidRDefault="00EB6595" w:rsidP="00A877AE">
      <w:pPr>
        <w:spacing w:line="240" w:lineRule="auto"/>
        <w:jc w:val="both"/>
        <w:rPr>
          <w:rFonts w:cs="Arial"/>
          <w:szCs w:val="20"/>
        </w:rPr>
      </w:pPr>
      <w:r w:rsidRPr="00EB6595">
        <w:rPr>
          <w:szCs w:val="20"/>
        </w:rPr>
        <w:t>Izbrani prijavitelj bo moral oblikovati cene odprtega veleprodajnega širokopasovnega dostopa na podlagi učinkovitih prirastnih stroškov vključno s pribitkom za skupne stroške.</w:t>
      </w:r>
      <w:r>
        <w:rPr>
          <w:szCs w:val="20"/>
        </w:rPr>
        <w:t xml:space="preserve"> To</w:t>
      </w:r>
      <w:r w:rsidRPr="00400354">
        <w:rPr>
          <w:szCs w:val="20"/>
        </w:rPr>
        <w:t xml:space="preserve"> pomeni, da morajo biti cene stroškovno naravnane in smejo vključevati le stroške učinkovitega operaterja. Tako oblikovane veleprodajne cene dostopa bodo omogočale iskalcu dostopa učinkovit vstop na trg, kar bo omogočalo zagotavljanje novih, hitrejših širokopasovnih storitev boljše kakovosti.</w:t>
      </w:r>
      <w:r w:rsidR="0014787D">
        <w:rPr>
          <w:szCs w:val="20"/>
        </w:rPr>
        <w:t xml:space="preserve"> </w:t>
      </w:r>
      <w:r>
        <w:rPr>
          <w:szCs w:val="20"/>
        </w:rPr>
        <w:t>P</w:t>
      </w:r>
      <w:r w:rsidRPr="00400354">
        <w:rPr>
          <w:szCs w:val="20"/>
        </w:rPr>
        <w:t xml:space="preserve">repoved škarij cen za </w:t>
      </w:r>
      <w:r>
        <w:rPr>
          <w:szCs w:val="20"/>
        </w:rPr>
        <w:t xml:space="preserve">navedene </w:t>
      </w:r>
      <w:r w:rsidRPr="00400354">
        <w:rPr>
          <w:szCs w:val="20"/>
        </w:rPr>
        <w:t>veleprodajne cene velja</w:t>
      </w:r>
      <w:r>
        <w:rPr>
          <w:szCs w:val="20"/>
        </w:rPr>
        <w:t>, kadar</w:t>
      </w:r>
      <w:r w:rsidRPr="00400354">
        <w:rPr>
          <w:szCs w:val="20"/>
        </w:rPr>
        <w:t xml:space="preserve"> prijaviteljeva maloprodajna enota oziroma njegova hčerinska ali povezana podjetja ponujajo tovrstne storitve tudi na maloprodajnem trgu</w:t>
      </w:r>
      <w:r w:rsidR="0014787D" w:rsidRPr="0014787D">
        <w:t xml:space="preserve"> </w:t>
      </w:r>
      <w:r w:rsidR="0014787D" w:rsidRPr="0014787D">
        <w:rPr>
          <w:szCs w:val="20"/>
        </w:rPr>
        <w:t>preko infrastrukture, ki bo predmet sofinancirana po razpisu</w:t>
      </w:r>
      <w:r w:rsidRPr="00400354">
        <w:rPr>
          <w:szCs w:val="20"/>
        </w:rPr>
        <w:t>.</w:t>
      </w:r>
    </w:p>
    <w:p w14:paraId="5416C2A9" w14:textId="4C88A095" w:rsidR="00247225" w:rsidRPr="00247225" w:rsidRDefault="00247225" w:rsidP="00247225">
      <w:pPr>
        <w:spacing w:line="240" w:lineRule="auto"/>
        <w:jc w:val="both"/>
        <w:rPr>
          <w:rFonts w:cs="Arial"/>
          <w:szCs w:val="20"/>
        </w:rPr>
      </w:pPr>
      <w:r w:rsidRPr="00247225">
        <w:rPr>
          <w:rFonts w:cs="Arial"/>
          <w:szCs w:val="20"/>
        </w:rPr>
        <w:t>Povezana podjetja so v skladu s 3. členom Priloge I Uredbe 651/2014/EU podjetja, med katerimi obstaja vsaj eno od naslednjih razmerij:</w:t>
      </w:r>
    </w:p>
    <w:p w14:paraId="0836BF37" w14:textId="30855C35"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večino glasovalnih pravic delničarjev ali družbenikov v drugem podjetju;</w:t>
      </w:r>
    </w:p>
    <w:p w14:paraId="37525116" w14:textId="072F1C33"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pravico, da imenuje ali odstavi večino članov upravnega, upravljavskega ali nadzornega organa v drugem podjetju;</w:t>
      </w:r>
    </w:p>
    <w:p w14:paraId="6BFD83FE" w14:textId="355973D2"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ima pravico, da izvaja prevladujoč vpliv nad drugim podjetjem na podlagi pogodbe, podpisane s tem podjetjem, ali določbe v statutu tega podjetja;</w:t>
      </w:r>
    </w:p>
    <w:p w14:paraId="77BDA0A7" w14:textId="43BD07F8" w:rsidR="00247225" w:rsidRPr="00247225" w:rsidRDefault="00247225" w:rsidP="00247225">
      <w:pPr>
        <w:pStyle w:val="ListParagraph"/>
        <w:numPr>
          <w:ilvl w:val="0"/>
          <w:numId w:val="33"/>
        </w:numPr>
        <w:spacing w:line="240" w:lineRule="auto"/>
        <w:ind w:left="284" w:hanging="284"/>
        <w:jc w:val="both"/>
        <w:rPr>
          <w:szCs w:val="20"/>
        </w:rPr>
      </w:pPr>
      <w:r w:rsidRPr="00247225">
        <w:rPr>
          <w:szCs w:val="20"/>
        </w:rPr>
        <w:t>podjetje, ki je delničar ali družbenik drugega podjetja, na podlagi sporazuma z drugimi delničarji ali družbeniki tega podjetja samo nadzoruje večino glasovalnih pravic delničarjev ali družbenikov v tem podjetju.</w:t>
      </w:r>
    </w:p>
    <w:p w14:paraId="40C930C3" w14:textId="607CEBD2" w:rsidR="00247225" w:rsidRPr="00247225" w:rsidRDefault="00247225" w:rsidP="00247225">
      <w:pPr>
        <w:spacing w:line="240" w:lineRule="auto"/>
        <w:jc w:val="both"/>
        <w:rPr>
          <w:rFonts w:cs="Arial"/>
          <w:szCs w:val="20"/>
        </w:rPr>
      </w:pPr>
      <w:r w:rsidRPr="00247225">
        <w:rPr>
          <w:rFonts w:cs="Arial"/>
          <w:szCs w:val="20"/>
        </w:rPr>
        <w:t>Domneva, da v podjetju ni prevladujočega vpliva, obstaja, če se investitorji iz drugega pododstavka odstavka 2 člena 3 ne vključujejo, neposredno ali posredno, v upravljanje zadevnega podjetja, ne glede na svoje pravice kot delničarji podjetja.</w:t>
      </w:r>
    </w:p>
    <w:p w14:paraId="016079B1" w14:textId="336FC2D0" w:rsidR="00247225" w:rsidRPr="00247225" w:rsidRDefault="00247225" w:rsidP="00247225">
      <w:pPr>
        <w:spacing w:line="240" w:lineRule="auto"/>
        <w:jc w:val="both"/>
        <w:rPr>
          <w:rFonts w:cs="Arial"/>
          <w:szCs w:val="20"/>
        </w:rPr>
      </w:pPr>
      <w:r w:rsidRPr="00247225">
        <w:rPr>
          <w:rFonts w:cs="Arial"/>
          <w:szCs w:val="20"/>
        </w:rPr>
        <w:t>Kot povezana se obravnavajo tudi podjetja, ki imajo z enim ali več povezanimi podjetji katero koli razmerje, opisano v prvem pododstavku, ali vsi investitorji iz odstavka 2 člena 3.</w:t>
      </w:r>
    </w:p>
    <w:p w14:paraId="6D292E66" w14:textId="61917223" w:rsidR="00247225" w:rsidRPr="00247225" w:rsidRDefault="00247225" w:rsidP="00247225">
      <w:pPr>
        <w:spacing w:line="240" w:lineRule="auto"/>
        <w:jc w:val="both"/>
        <w:rPr>
          <w:rFonts w:cs="Arial"/>
          <w:szCs w:val="20"/>
        </w:rPr>
      </w:pPr>
      <w:r w:rsidRPr="00247225">
        <w:rPr>
          <w:rFonts w:cs="Arial"/>
          <w:szCs w:val="20"/>
        </w:rPr>
        <w:t>Kot povezana podjetja se obravnavajo tudi podjetja, ki so med seboj povezana preko fizične osebe ali skupine fizičnih oseb, ki skupno delujejo, če opravljajo svojo dejavnost ali del svoje dejavnosti na istih upoštevnih trgih ali na sosednjih trgih.</w:t>
      </w:r>
    </w:p>
    <w:p w14:paraId="5FE5FA9C" w14:textId="23D49AFC" w:rsidR="00247225" w:rsidRPr="00247225" w:rsidRDefault="00247225" w:rsidP="00247225">
      <w:pPr>
        <w:spacing w:line="240" w:lineRule="auto"/>
        <w:jc w:val="both"/>
        <w:rPr>
          <w:rFonts w:cs="Arial"/>
          <w:szCs w:val="20"/>
        </w:rPr>
      </w:pPr>
      <w:r w:rsidRPr="00247225">
        <w:rPr>
          <w:rFonts w:cs="Arial"/>
          <w:szCs w:val="20"/>
        </w:rPr>
        <w:t>Za povezane družbe se štejejo tudi podjetja, ki so povezana prek lastniških deležev fizičnih oseb, z upoštevanjem določil Priloge I Uredbe 651/2014/EU.</w:t>
      </w:r>
    </w:p>
    <w:p w14:paraId="14CC2C49" w14:textId="2E4A6919" w:rsidR="00247225" w:rsidRPr="00247225" w:rsidRDefault="00247225" w:rsidP="00247225">
      <w:pPr>
        <w:spacing w:line="240" w:lineRule="auto"/>
        <w:jc w:val="both"/>
        <w:rPr>
          <w:rFonts w:cs="Arial"/>
          <w:szCs w:val="20"/>
        </w:rPr>
      </w:pPr>
      <w:r w:rsidRPr="00247225">
        <w:rPr>
          <w:rFonts w:cs="Arial"/>
          <w:szCs w:val="20"/>
        </w:rPr>
        <w:t>Za opredelitev malih in srednjih podjetij se upoštevajo določila iz Priloge 1 Uredbe 651/2014/EU, ki je objavljena na spletni strani:</w:t>
      </w:r>
    </w:p>
    <w:p w14:paraId="77CB986D" w14:textId="77777777" w:rsidR="00247225" w:rsidRPr="00247225" w:rsidRDefault="00247225" w:rsidP="00247225">
      <w:pPr>
        <w:spacing w:line="240" w:lineRule="auto"/>
        <w:jc w:val="both"/>
        <w:rPr>
          <w:rFonts w:cs="Arial"/>
          <w:szCs w:val="20"/>
        </w:rPr>
      </w:pPr>
      <w:r w:rsidRPr="00247225">
        <w:rPr>
          <w:rFonts w:cs="Arial"/>
          <w:szCs w:val="20"/>
        </w:rPr>
        <w:t>http://eur-lex.europa.eu/legal-content/SL/TXT/?uri=CELEX%3A32014R0651</w:t>
      </w:r>
    </w:p>
    <w:p w14:paraId="37F6E151" w14:textId="7F28811E" w:rsidR="00723B0F" w:rsidRDefault="00247225" w:rsidP="00723B0F">
      <w:pPr>
        <w:spacing w:line="240" w:lineRule="auto"/>
        <w:jc w:val="both"/>
        <w:rPr>
          <w:rFonts w:cs="Arial"/>
          <w:szCs w:val="20"/>
        </w:rPr>
      </w:pPr>
      <w:r w:rsidRPr="00247225">
        <w:rPr>
          <w:rFonts w:cs="Arial"/>
          <w:szCs w:val="20"/>
        </w:rPr>
        <w:t>Ob tem drugi odstavek 6. člena te priloge določa, da se za podjetje, ki ima povezana podjetja, podatki tudi glede števila zaposlenih določijo na podlagi računovodskih izkazov in drugih podatkov podjetja ali na podlagi konsolidiranih zaključnih računov podjetja, v katerega je podjetje vključeno za namene konsolidacije, če ti obstajajo</w:t>
      </w:r>
      <w:r>
        <w:rPr>
          <w:rFonts w:cs="Arial"/>
          <w:szCs w:val="20"/>
        </w:rPr>
        <w:t>.</w:t>
      </w:r>
    </w:p>
    <w:p w14:paraId="1E860A2C" w14:textId="22267DE2" w:rsidR="00A877AE" w:rsidRDefault="00723B0F" w:rsidP="00A877AE">
      <w:pPr>
        <w:spacing w:line="240" w:lineRule="auto"/>
        <w:jc w:val="both"/>
        <w:rPr>
          <w:rFonts w:cs="Arial"/>
          <w:szCs w:val="20"/>
        </w:rPr>
      </w:pPr>
      <w:r>
        <w:rPr>
          <w:rFonts w:cs="Arial"/>
          <w:szCs w:val="20"/>
        </w:rPr>
        <w:t>Torej se k</w:t>
      </w:r>
      <w:r w:rsidR="0014787D" w:rsidRPr="0014787D">
        <w:rPr>
          <w:rFonts w:cs="Arial"/>
          <w:szCs w:val="20"/>
        </w:rPr>
        <w:t>ot povezana smatra tudi sestrska podjetja, to je podjetja, ki imajo istega (so)lastnika (podjetje), kateri ima večinski delež v hčerah, hčere pa med sabo niso neposredno povezan</w:t>
      </w:r>
      <w:r w:rsidR="00902B67">
        <w:rPr>
          <w:rFonts w:cs="Arial"/>
          <w:szCs w:val="20"/>
        </w:rPr>
        <w:t>e.</w:t>
      </w:r>
    </w:p>
    <w:p w14:paraId="7B74A09D" w14:textId="77777777" w:rsidR="0014787D" w:rsidRDefault="0014787D" w:rsidP="00A877AE">
      <w:pPr>
        <w:spacing w:line="240" w:lineRule="auto"/>
        <w:jc w:val="both"/>
        <w:rPr>
          <w:rFonts w:cs="Arial"/>
          <w:szCs w:val="20"/>
        </w:rPr>
      </w:pPr>
    </w:p>
    <w:p w14:paraId="7CC7900A" w14:textId="77777777" w:rsidR="00EB6595" w:rsidRDefault="00EB6595" w:rsidP="00A877AE">
      <w:pPr>
        <w:spacing w:line="240" w:lineRule="auto"/>
        <w:jc w:val="both"/>
        <w:rPr>
          <w:rFonts w:cs="Arial"/>
          <w:szCs w:val="20"/>
        </w:rPr>
      </w:pPr>
    </w:p>
    <w:p w14:paraId="17410A16" w14:textId="5BF90784"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5</w:t>
      </w:r>
      <w:r w:rsidRPr="0016615F">
        <w:rPr>
          <w:color w:val="auto"/>
          <w:sz w:val="20"/>
        </w:rPr>
        <w:t>:</w:t>
      </w:r>
    </w:p>
    <w:p w14:paraId="39EBC95C" w14:textId="77777777" w:rsidR="008B0E2B" w:rsidRPr="008B0E2B" w:rsidRDefault="008B0E2B" w:rsidP="008B0E2B">
      <w:pPr>
        <w:spacing w:line="240" w:lineRule="auto"/>
        <w:ind w:left="10" w:hanging="10"/>
        <w:jc w:val="both"/>
        <w:rPr>
          <w:rFonts w:cs="Arial"/>
          <w:szCs w:val="20"/>
        </w:rPr>
      </w:pPr>
      <w:r w:rsidRPr="008B0E2B">
        <w:rPr>
          <w:rFonts w:cs="Arial"/>
          <w:szCs w:val="20"/>
        </w:rPr>
        <w:t xml:space="preserve">Na strani 16. razpisne dokumentacije, poglavje 1.6 je navedeno med drugim: "Gospodinjstva, ki so na seznamu belih lis v vlogi izbranega prijavitelja in ki ne želijo OPT in jim zato OPT ne bodo omogočeni, pomenijo opravičljiv razlog za to, da izbrani prijavitelj ne bo dosegel kazalnikov, če izbrani prijavitelj ob oddaji ZZI predloži o tem izpolnjeno in podpisano izjavo na obrazcu v razpisni dokumentaciji št. 18 Izjava lastnika nepremičnine, da ne želi oz. ne dovoli gradnje širokopasovnega dostopa ali obrazcu v razpisni dokumentaciji št. 19 Seznam lastnikov nepremičnin, ki ne želijo oz. ne dovolijo gradnje širokopasovnega dostopa in o tem tudi nočejo ali ne morejo podpisati izjave ali je tam omrežje že zgrajeno." . </w:t>
      </w:r>
    </w:p>
    <w:p w14:paraId="6CBE0109" w14:textId="77777777" w:rsidR="008B0E2B" w:rsidRPr="008B0E2B" w:rsidRDefault="008B0E2B" w:rsidP="008B0E2B">
      <w:pPr>
        <w:spacing w:line="240" w:lineRule="auto"/>
        <w:ind w:left="10" w:hanging="10"/>
        <w:jc w:val="both"/>
        <w:rPr>
          <w:rFonts w:cs="Arial"/>
          <w:szCs w:val="20"/>
        </w:rPr>
      </w:pPr>
      <w:r w:rsidRPr="008B0E2B">
        <w:rPr>
          <w:rFonts w:cs="Arial"/>
          <w:szCs w:val="20"/>
        </w:rPr>
        <w:t>V izogib napačnemu razumevanju citiranega določila imam sledeče vprašanje:</w:t>
      </w:r>
    </w:p>
    <w:p w14:paraId="77A64981" w14:textId="058ADA7B" w:rsidR="00A877AE" w:rsidRPr="002047BD" w:rsidRDefault="008B0E2B" w:rsidP="008B0E2B">
      <w:pPr>
        <w:spacing w:line="240" w:lineRule="auto"/>
        <w:ind w:left="10" w:hanging="10"/>
        <w:jc w:val="both"/>
        <w:rPr>
          <w:rFonts w:cs="Arial"/>
          <w:szCs w:val="20"/>
        </w:rPr>
      </w:pPr>
      <w:r w:rsidRPr="008B0E2B">
        <w:rPr>
          <w:rFonts w:cs="Arial"/>
          <w:szCs w:val="20"/>
        </w:rPr>
        <w:t>RD določa, da se posamezno gospodinjstvo smatra kot omogočeno, če je optični priključek manj kot 400 metrov stran oziroma je gospodinjstvo v območju pokrivanja FWA infrastrukture. Omogočitev priključka je torej mogoča (v skoraj vseh primerih) ne da bi se približevali posamezni beli lisi. Posamezni lastnik bele lise/končni uporabnik (razen v primeru, da se njegova lastnina razteza več kot 400m od lokacije bele lise) v postopku gradnje in omogočitve bele lise ne daje nikakršnega dovoljenja in/ali soglasja. Prav tako tak lastnik ni soglasodajalec v primeru izvedbe z FWA. V katerih primerih je torej potrebna izjava št.18 ali izjava št.19 iz RD?</w:t>
      </w:r>
    </w:p>
    <w:p w14:paraId="415ED3C6" w14:textId="77777777" w:rsidR="00A877AE" w:rsidRPr="00920C56" w:rsidRDefault="00A877AE" w:rsidP="00A877AE">
      <w:pPr>
        <w:spacing w:line="240" w:lineRule="auto"/>
        <w:ind w:left="10" w:hanging="10"/>
        <w:jc w:val="both"/>
        <w:rPr>
          <w:rFonts w:cs="Arial"/>
          <w:szCs w:val="20"/>
        </w:rPr>
      </w:pPr>
    </w:p>
    <w:p w14:paraId="6DEF1AC9" w14:textId="1ADED3EB" w:rsidR="00A877AE" w:rsidRPr="0016615F" w:rsidRDefault="00A877AE" w:rsidP="00A877AE">
      <w:pPr>
        <w:pStyle w:val="Style1"/>
        <w:rPr>
          <w:color w:val="auto"/>
          <w:sz w:val="20"/>
        </w:rPr>
      </w:pPr>
      <w:r w:rsidRPr="0016615F">
        <w:rPr>
          <w:color w:val="auto"/>
          <w:sz w:val="20"/>
        </w:rPr>
        <w:lastRenderedPageBreak/>
        <w:t xml:space="preserve">Odgovor </w:t>
      </w:r>
      <w:r w:rsidR="001F7BF5">
        <w:rPr>
          <w:color w:val="auto"/>
          <w:sz w:val="20"/>
        </w:rPr>
        <w:t>5</w:t>
      </w:r>
      <w:r w:rsidRPr="0016615F">
        <w:rPr>
          <w:color w:val="auto"/>
          <w:sz w:val="20"/>
        </w:rPr>
        <w:t>:</w:t>
      </w:r>
    </w:p>
    <w:p w14:paraId="18A3DEF1" w14:textId="02611F03" w:rsidR="00A877AE" w:rsidRDefault="008B0E2B" w:rsidP="008B0E2B">
      <w:pPr>
        <w:spacing w:line="240" w:lineRule="auto"/>
        <w:jc w:val="both"/>
        <w:rPr>
          <w:rFonts w:cs="Arial"/>
          <w:szCs w:val="20"/>
        </w:rPr>
      </w:pPr>
      <w:r w:rsidRPr="008B0E2B">
        <w:rPr>
          <w:rFonts w:cs="Arial"/>
          <w:szCs w:val="20"/>
        </w:rPr>
        <w:t>Obrazec št. 18: Izjava lastnika nepremičnine, da ne želi oz. ne dovoli gradnje širokopasovnega dostopa</w:t>
      </w:r>
      <w:r>
        <w:rPr>
          <w:rFonts w:cs="Arial"/>
          <w:szCs w:val="20"/>
        </w:rPr>
        <w:t xml:space="preserve"> in </w:t>
      </w:r>
      <w:r w:rsidRPr="008B0E2B">
        <w:rPr>
          <w:rFonts w:cs="Arial"/>
          <w:szCs w:val="20"/>
        </w:rPr>
        <w:t>Obrazec št. 19: Seznam lastnikov nepremičnin, ki ne želijo oz. ne dovolijo gradnje širokopasovnega dostopa in o tem tudi nočejo ali ne morejo podpisati izjave ali je tam omrežje že zgrajeno</w:t>
      </w:r>
      <w:r>
        <w:rPr>
          <w:rFonts w:cs="Arial"/>
          <w:szCs w:val="20"/>
        </w:rPr>
        <w:t xml:space="preserve"> sta namenjena</w:t>
      </w:r>
      <w:r w:rsidR="00FF2344">
        <w:rPr>
          <w:rFonts w:cs="Arial"/>
          <w:szCs w:val="20"/>
        </w:rPr>
        <w:t xml:space="preserve"> za tiste bele lise, za </w:t>
      </w:r>
      <w:r w:rsidR="007D5C1A">
        <w:rPr>
          <w:rFonts w:cs="Arial"/>
          <w:szCs w:val="20"/>
        </w:rPr>
        <w:t xml:space="preserve">katere </w:t>
      </w:r>
      <w:r w:rsidR="007D5C1A" w:rsidRPr="007D5C1A">
        <w:rPr>
          <w:rFonts w:cs="Arial"/>
          <w:szCs w:val="20"/>
        </w:rPr>
        <w:t xml:space="preserve">je tam omrežje že zgrajeno </w:t>
      </w:r>
      <w:r w:rsidR="007D5C1A">
        <w:rPr>
          <w:rFonts w:cs="Arial"/>
          <w:szCs w:val="20"/>
        </w:rPr>
        <w:t xml:space="preserve">ali za </w:t>
      </w:r>
      <w:r w:rsidR="00FF2344">
        <w:rPr>
          <w:rFonts w:cs="Arial"/>
          <w:szCs w:val="20"/>
        </w:rPr>
        <w:t xml:space="preserve">katere lastniki ne želijo, da se jim zgradi </w:t>
      </w:r>
      <w:r w:rsidR="008C3EA9">
        <w:rPr>
          <w:rFonts w:cs="Arial"/>
          <w:szCs w:val="20"/>
        </w:rPr>
        <w:t xml:space="preserve">nov </w:t>
      </w:r>
      <w:r w:rsidR="00FF2344">
        <w:rPr>
          <w:rFonts w:cs="Arial"/>
          <w:szCs w:val="20"/>
        </w:rPr>
        <w:t xml:space="preserve">OPT in/ali na njihovih nepremičninah iz kakršnegakoli razloga ni dopuščena gradnja </w:t>
      </w:r>
      <w:r w:rsidR="0030205E">
        <w:rPr>
          <w:rFonts w:cs="Arial"/>
          <w:szCs w:val="20"/>
        </w:rPr>
        <w:t xml:space="preserve">tovrstnega </w:t>
      </w:r>
      <w:r w:rsidR="00FF2344">
        <w:rPr>
          <w:rFonts w:cs="Arial"/>
          <w:szCs w:val="20"/>
        </w:rPr>
        <w:t xml:space="preserve">omrežja in </w:t>
      </w:r>
      <w:r w:rsidR="007D5C1A">
        <w:rPr>
          <w:rFonts w:cs="Arial"/>
          <w:szCs w:val="20"/>
        </w:rPr>
        <w:t>če</w:t>
      </w:r>
      <w:r w:rsidR="0030205E">
        <w:rPr>
          <w:rFonts w:cs="Arial"/>
          <w:szCs w:val="20"/>
        </w:rPr>
        <w:t xml:space="preserve"> ni ekonomsko upravičljivega poslovnega modela izbranega prijavitelja za njegovo izvedbo. </w:t>
      </w:r>
      <w:r w:rsidR="0030205E" w:rsidRPr="0030205E">
        <w:rPr>
          <w:rFonts w:cs="Arial"/>
          <w:szCs w:val="20"/>
        </w:rPr>
        <w:t xml:space="preserve">Na </w:t>
      </w:r>
      <w:r w:rsidR="0030205E">
        <w:rPr>
          <w:rFonts w:cs="Arial"/>
          <w:szCs w:val="20"/>
        </w:rPr>
        <w:t xml:space="preserve">podlagi </w:t>
      </w:r>
      <w:r w:rsidR="0030205E" w:rsidRPr="0030205E">
        <w:rPr>
          <w:rFonts w:cs="Arial"/>
          <w:szCs w:val="20"/>
        </w:rPr>
        <w:t xml:space="preserve">teh </w:t>
      </w:r>
      <w:r w:rsidR="0030205E">
        <w:rPr>
          <w:rFonts w:cs="Arial"/>
          <w:szCs w:val="20"/>
        </w:rPr>
        <w:t xml:space="preserve">obrazcev </w:t>
      </w:r>
      <w:r w:rsidR="0030205E" w:rsidRPr="0030205E">
        <w:rPr>
          <w:rFonts w:cs="Arial"/>
          <w:szCs w:val="20"/>
        </w:rPr>
        <w:t xml:space="preserve">izbrani prijavitelj ne bo upravičen do sofinanciranja gradnje OPT in </w:t>
      </w:r>
      <w:r w:rsidR="008C3EA9">
        <w:rPr>
          <w:rFonts w:cs="Arial"/>
          <w:szCs w:val="20"/>
        </w:rPr>
        <w:t xml:space="preserve">hkrati </w:t>
      </w:r>
      <w:r w:rsidR="0030205E" w:rsidRPr="0030205E">
        <w:rPr>
          <w:rFonts w:cs="Arial"/>
          <w:szCs w:val="20"/>
        </w:rPr>
        <w:t>za neizgradnjo ne bo sankcioniran skladno s pogodbo o sofinanciranju.</w:t>
      </w:r>
    </w:p>
    <w:p w14:paraId="0109E98B" w14:textId="77777777" w:rsidR="0030205E" w:rsidRDefault="0030205E" w:rsidP="008B0E2B">
      <w:pPr>
        <w:spacing w:line="240" w:lineRule="auto"/>
        <w:jc w:val="both"/>
        <w:rPr>
          <w:rFonts w:cs="Arial"/>
          <w:szCs w:val="20"/>
        </w:rPr>
      </w:pPr>
    </w:p>
    <w:p w14:paraId="61AC9286" w14:textId="77777777" w:rsidR="00A877AE" w:rsidRDefault="00A877AE" w:rsidP="00A877AE">
      <w:pPr>
        <w:spacing w:line="240" w:lineRule="auto"/>
        <w:jc w:val="both"/>
        <w:rPr>
          <w:rFonts w:cs="Arial"/>
          <w:szCs w:val="20"/>
        </w:rPr>
      </w:pPr>
    </w:p>
    <w:p w14:paraId="347E09C1" w14:textId="1F1A8E5F"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6</w:t>
      </w:r>
      <w:r w:rsidRPr="0016615F">
        <w:rPr>
          <w:color w:val="auto"/>
          <w:sz w:val="20"/>
        </w:rPr>
        <w:t>:</w:t>
      </w:r>
    </w:p>
    <w:p w14:paraId="0B1E8D64" w14:textId="77777777" w:rsidR="008C3EA9" w:rsidRPr="008C3EA9" w:rsidRDefault="008C3EA9" w:rsidP="008C3EA9">
      <w:pPr>
        <w:spacing w:line="240" w:lineRule="auto"/>
        <w:ind w:left="10" w:hanging="10"/>
        <w:jc w:val="both"/>
        <w:rPr>
          <w:rFonts w:cs="Arial"/>
          <w:szCs w:val="20"/>
        </w:rPr>
      </w:pPr>
      <w:r w:rsidRPr="008C3EA9">
        <w:rPr>
          <w:rFonts w:cs="Arial"/>
          <w:szCs w:val="20"/>
        </w:rPr>
        <w:t>Na strani 16. razpisne dokumentacije, v prvem odstavku poglavja 1.6 so navedene pričakovane zmogljivosti, ki naj bi jih izbrani prijavitelj zagotovil. V poglavju 1.3.3. RD so za primer povezovanja z FWA tehnologijo določene drugačne hitrosti.</w:t>
      </w:r>
    </w:p>
    <w:p w14:paraId="0DC56771" w14:textId="77777777" w:rsidR="008C3EA9" w:rsidRPr="008C3EA9" w:rsidRDefault="008C3EA9" w:rsidP="008C3EA9">
      <w:pPr>
        <w:spacing w:line="240" w:lineRule="auto"/>
        <w:ind w:left="10" w:hanging="10"/>
        <w:jc w:val="both"/>
        <w:rPr>
          <w:rFonts w:cs="Arial"/>
          <w:szCs w:val="20"/>
        </w:rPr>
      </w:pPr>
      <w:r w:rsidRPr="008C3EA9">
        <w:rPr>
          <w:rFonts w:cs="Arial"/>
          <w:szCs w:val="20"/>
        </w:rPr>
        <w:t>V izogib napačnemu razumevanju citiranega določila imam sledeče vprašanje:</w:t>
      </w:r>
    </w:p>
    <w:p w14:paraId="33C2D09E" w14:textId="111A7DDE" w:rsidR="00A877AE" w:rsidRPr="002047BD" w:rsidRDefault="008C3EA9" w:rsidP="008C3EA9">
      <w:pPr>
        <w:spacing w:line="240" w:lineRule="auto"/>
        <w:ind w:left="10" w:hanging="10"/>
        <w:jc w:val="both"/>
        <w:rPr>
          <w:rFonts w:cs="Arial"/>
          <w:szCs w:val="20"/>
        </w:rPr>
      </w:pPr>
      <w:r w:rsidRPr="008C3EA9">
        <w:rPr>
          <w:rFonts w:cs="Arial"/>
          <w:szCs w:val="20"/>
        </w:rPr>
        <w:t>Ali razumemo prav, da se v primeru uporabe Fixed Wireless Access (FWA), kot zahtevane zmogljivosti v celotnem besedilu razpisa in pogodbe upošteva tiste, kot so za to tehnologijo definirane v poglavju 1.3.3. razpisne dokumentacije, četudi besedilo posameznega poglavja RD ali člena pogodbe ne tega eksplicitno navaja? Poleg izpostavljenega poglavja 1.6 je namreč še na nekaj mestih v RD včasih navajana le zmogljivost v primeru gradnje fiksnih (optičnih) priključkov, ne pa tudi zmogljivost v primeru izvedbe z FWA tehnologijami.</w:t>
      </w:r>
    </w:p>
    <w:p w14:paraId="53CA00C2" w14:textId="77777777" w:rsidR="00A877AE" w:rsidRPr="00920C56" w:rsidRDefault="00A877AE" w:rsidP="00A877AE">
      <w:pPr>
        <w:spacing w:line="240" w:lineRule="auto"/>
        <w:ind w:left="10" w:hanging="10"/>
        <w:jc w:val="both"/>
        <w:rPr>
          <w:rFonts w:cs="Arial"/>
          <w:szCs w:val="20"/>
        </w:rPr>
      </w:pPr>
    </w:p>
    <w:p w14:paraId="078BF7A2" w14:textId="6C3C0B8C"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6</w:t>
      </w:r>
      <w:r w:rsidRPr="0016615F">
        <w:rPr>
          <w:color w:val="auto"/>
          <w:sz w:val="20"/>
        </w:rPr>
        <w:t>:</w:t>
      </w:r>
    </w:p>
    <w:p w14:paraId="6C2E494C" w14:textId="46BEE60A" w:rsidR="008C3EA9" w:rsidRPr="00F65823" w:rsidRDefault="008C3EA9" w:rsidP="008C3EA9">
      <w:pPr>
        <w:spacing w:line="240" w:lineRule="auto"/>
        <w:jc w:val="both"/>
        <w:rPr>
          <w:rFonts w:cs="Arial"/>
          <w:szCs w:val="20"/>
        </w:rPr>
      </w:pPr>
      <w:r w:rsidRPr="00F65823">
        <w:rPr>
          <w:rFonts w:cs="Arial"/>
          <w:szCs w:val="20"/>
        </w:rPr>
        <w:t>Izbrani prijavitelj bo moral v okviru izvedbe operacije gradnje odprtega zelo visokozmogljivega fiksnega širokopasovnega omrežja v skladu</w:t>
      </w:r>
      <w:r w:rsidRPr="00F65823" w:rsidDel="001C39BD">
        <w:rPr>
          <w:rFonts w:cs="Arial"/>
          <w:szCs w:val="20"/>
        </w:rPr>
        <w:t xml:space="preserve"> </w:t>
      </w:r>
      <w:r w:rsidRPr="00F65823">
        <w:rPr>
          <w:rFonts w:cs="Arial"/>
          <w:szCs w:val="20"/>
        </w:rPr>
        <w:t>z zahtevami javnega razpisa omogočiti OPT - odprt zelo visokozmogljivi fiksni širokopasovni dostop do elektronskih komunikacijskih storitev z običajno razpoložljivo hitrostjo prenosa najmanj 300 Mb/s v smeri proti uporabniku in vsaj 100 Mb/s v smeri od uporabnika vsem gospodinjstvom, ki jih je določil v svoji vlogi.</w:t>
      </w:r>
    </w:p>
    <w:p w14:paraId="516B3D92" w14:textId="5145ABFE" w:rsidR="008C3EA9" w:rsidRPr="008C3EA9" w:rsidRDefault="008C3EA9" w:rsidP="008C3EA9">
      <w:pPr>
        <w:spacing w:line="240" w:lineRule="auto"/>
        <w:jc w:val="both"/>
        <w:rPr>
          <w:rFonts w:cs="Arial"/>
          <w:szCs w:val="20"/>
        </w:rPr>
      </w:pPr>
      <w:r w:rsidRPr="00F65823">
        <w:rPr>
          <w:rFonts w:cs="Arial"/>
          <w:szCs w:val="20"/>
        </w:rPr>
        <w:t xml:space="preserve">Poleg tega </w:t>
      </w:r>
      <w:r w:rsidRPr="008C3EA9">
        <w:rPr>
          <w:rFonts w:cs="Arial"/>
          <w:szCs w:val="20"/>
        </w:rPr>
        <w:t xml:space="preserve">morajo biti </w:t>
      </w:r>
      <w:r w:rsidRPr="00F65823">
        <w:rPr>
          <w:rFonts w:cs="Arial"/>
          <w:szCs w:val="20"/>
        </w:rPr>
        <w:t>o</w:t>
      </w:r>
      <w:r w:rsidRPr="008C3EA9">
        <w:rPr>
          <w:rFonts w:cs="Arial"/>
          <w:szCs w:val="20"/>
        </w:rPr>
        <w:t xml:space="preserve">mrežja grajena na tak način, da bodo imela </w:t>
      </w:r>
      <w:r w:rsidR="00BC7B29">
        <w:rPr>
          <w:rFonts w:cs="Arial"/>
          <w:szCs w:val="20"/>
        </w:rPr>
        <w:t xml:space="preserve">v prihodnosti </w:t>
      </w:r>
      <w:r w:rsidRPr="008C3EA9">
        <w:rPr>
          <w:rFonts w:cs="Arial"/>
          <w:szCs w:val="20"/>
        </w:rPr>
        <w:t>možnost nadgradnje v omrežja, ki bodo zagotavljala vsaj enega od naslednjih pogojev:</w:t>
      </w:r>
    </w:p>
    <w:p w14:paraId="1A25DA97"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fiksno povezavo z optičnim kablom vsaj do večstanovanjske stavbe,</w:t>
      </w:r>
    </w:p>
    <w:p w14:paraId="393F9073"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brezžično povezavo z optičnim kablom do bazne postaje,</w:t>
      </w:r>
    </w:p>
    <w:p w14:paraId="56954B17"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fiksno povezavo in je sposobno v vršnih urah zagotavljati storitve končnim uporabnikom z naslednjo kakovostjo storitve:</w:t>
      </w:r>
    </w:p>
    <w:p w14:paraId="386E9DDA"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navzdol ≥ 1000 Mb/s,</w:t>
      </w:r>
    </w:p>
    <w:p w14:paraId="06AA8EA3"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navzgor ≥ 200 Mb/s,</w:t>
      </w:r>
    </w:p>
    <w:p w14:paraId="582EBFE8"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napak IP-paketov (Y.1540) ≤ 0,05 %,</w:t>
      </w:r>
    </w:p>
    <w:p w14:paraId="14850612"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izgube IP-paketov (Y.1540) ≤ 0,0025 %,</w:t>
      </w:r>
    </w:p>
    <w:p w14:paraId="4E468B66"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zakasnitev IP-paketa v povratnem toku (RFC 2681) ≤ 10 ms,</w:t>
      </w:r>
    </w:p>
    <w:p w14:paraId="035E9E00"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sprememba zakasnitve IP-paketa (RFC 3393) ≤ 2 ms in</w:t>
      </w:r>
    </w:p>
    <w:p w14:paraId="5FE02696"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razpoložljivost IP-storitve (Y.1540) ≥ 99,9 % na leto,</w:t>
      </w:r>
    </w:p>
    <w:p w14:paraId="3535385C" w14:textId="77777777" w:rsidR="008C3EA9" w:rsidRPr="008C3EA9" w:rsidRDefault="008C3EA9" w:rsidP="008C3EA9">
      <w:pPr>
        <w:numPr>
          <w:ilvl w:val="0"/>
          <w:numId w:val="17"/>
        </w:numPr>
        <w:spacing w:line="240" w:lineRule="auto"/>
        <w:ind w:left="284" w:hanging="284"/>
        <w:jc w:val="both"/>
        <w:rPr>
          <w:rFonts w:cs="Arial"/>
          <w:szCs w:val="20"/>
        </w:rPr>
      </w:pPr>
      <w:r w:rsidRPr="008C3EA9">
        <w:rPr>
          <w:rFonts w:cs="Arial"/>
          <w:szCs w:val="20"/>
        </w:rPr>
        <w:t>brezžično povezavo in je sposobno v vršnih urah konic končnim uporabnikom zagotavljati storitve z naslednjo kakovostjo storitve:</w:t>
      </w:r>
    </w:p>
    <w:p w14:paraId="55C00287"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navzdol ≥ 350 Mb/s,</w:t>
      </w:r>
    </w:p>
    <w:p w14:paraId="422DDE78"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hitrost prenosa podatkov navzgor ≥ 50 Mb/s,</w:t>
      </w:r>
    </w:p>
    <w:p w14:paraId="74BC6ADF"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napak IP-paketa (Y.1540) ≤ 0,01 %,</w:t>
      </w:r>
    </w:p>
    <w:p w14:paraId="7B5CDF93"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razmerje izgube IP-paketa (Y.1540) ≤ 0,01 %,</w:t>
      </w:r>
    </w:p>
    <w:p w14:paraId="34FA0044" w14:textId="77777777" w:rsidR="008C3EA9" w:rsidRPr="008C3EA9" w:rsidRDefault="008C3EA9" w:rsidP="008C3EA9">
      <w:pPr>
        <w:numPr>
          <w:ilvl w:val="1"/>
          <w:numId w:val="17"/>
        </w:numPr>
        <w:spacing w:line="240" w:lineRule="auto"/>
        <w:ind w:left="567" w:hanging="284"/>
        <w:jc w:val="both"/>
        <w:rPr>
          <w:rFonts w:cs="Arial"/>
          <w:szCs w:val="20"/>
        </w:rPr>
      </w:pPr>
      <w:r w:rsidRPr="008C3EA9">
        <w:rPr>
          <w:rFonts w:cs="Arial"/>
          <w:szCs w:val="20"/>
        </w:rPr>
        <w:t>zakasnitev IP-paketa v povratnem toku (RFC 2681) ≤ 18 ms,</w:t>
      </w:r>
    </w:p>
    <w:p w14:paraId="17523F17" w14:textId="77777777" w:rsidR="00556045" w:rsidRDefault="008C3EA9" w:rsidP="008C3EA9">
      <w:pPr>
        <w:numPr>
          <w:ilvl w:val="1"/>
          <w:numId w:val="17"/>
        </w:numPr>
        <w:spacing w:line="240" w:lineRule="auto"/>
        <w:ind w:left="567" w:hanging="284"/>
        <w:jc w:val="both"/>
        <w:rPr>
          <w:rFonts w:cs="Arial"/>
          <w:szCs w:val="20"/>
        </w:rPr>
      </w:pPr>
      <w:r w:rsidRPr="008C3EA9">
        <w:rPr>
          <w:rFonts w:cs="Arial"/>
          <w:szCs w:val="20"/>
        </w:rPr>
        <w:t>sprememba zakasnitve IP-paketa (RFC 3393) ≤ 5 ms in</w:t>
      </w:r>
    </w:p>
    <w:p w14:paraId="01205AF7" w14:textId="1FA4FB87" w:rsidR="00A877AE" w:rsidRPr="00556045" w:rsidRDefault="008C3EA9" w:rsidP="008C3EA9">
      <w:pPr>
        <w:numPr>
          <w:ilvl w:val="1"/>
          <w:numId w:val="17"/>
        </w:numPr>
        <w:spacing w:line="240" w:lineRule="auto"/>
        <w:ind w:left="567" w:hanging="284"/>
        <w:jc w:val="both"/>
        <w:rPr>
          <w:rFonts w:cs="Arial"/>
          <w:szCs w:val="20"/>
        </w:rPr>
      </w:pPr>
      <w:r w:rsidRPr="00556045">
        <w:rPr>
          <w:rFonts w:cs="Arial"/>
          <w:szCs w:val="20"/>
        </w:rPr>
        <w:t>razpoložljivost IP storitev (Y.1540) ≥ 99,9 % na leto.</w:t>
      </w:r>
    </w:p>
    <w:p w14:paraId="514E6FCD" w14:textId="77777777" w:rsidR="00A877AE" w:rsidRDefault="00A877AE" w:rsidP="00A877AE">
      <w:pPr>
        <w:spacing w:line="240" w:lineRule="auto"/>
        <w:jc w:val="both"/>
        <w:rPr>
          <w:rFonts w:cs="Arial"/>
          <w:szCs w:val="20"/>
        </w:rPr>
      </w:pPr>
    </w:p>
    <w:p w14:paraId="40DB16FD" w14:textId="77777777" w:rsidR="004C3514" w:rsidRDefault="004C3514" w:rsidP="00A877AE">
      <w:pPr>
        <w:spacing w:line="240" w:lineRule="auto"/>
        <w:jc w:val="both"/>
        <w:rPr>
          <w:rFonts w:cs="Arial"/>
          <w:szCs w:val="20"/>
        </w:rPr>
      </w:pPr>
    </w:p>
    <w:p w14:paraId="4923DC8C" w14:textId="00EB033E"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7</w:t>
      </w:r>
      <w:r w:rsidRPr="0016615F">
        <w:rPr>
          <w:color w:val="auto"/>
          <w:sz w:val="20"/>
        </w:rPr>
        <w:t>:</w:t>
      </w:r>
    </w:p>
    <w:p w14:paraId="123C8A6A" w14:textId="663F5BF4" w:rsidR="004C3514" w:rsidRPr="004C3514" w:rsidRDefault="004C3514" w:rsidP="004C3514">
      <w:pPr>
        <w:spacing w:line="240" w:lineRule="auto"/>
        <w:ind w:left="10" w:hanging="10"/>
        <w:jc w:val="both"/>
        <w:rPr>
          <w:rFonts w:cs="Arial"/>
          <w:szCs w:val="20"/>
        </w:rPr>
      </w:pPr>
      <w:r w:rsidRPr="004C3514">
        <w:rPr>
          <w:rFonts w:cs="Arial"/>
          <w:szCs w:val="20"/>
        </w:rPr>
        <w:t>Na strani 17. razpisne dokumentacije, v zaključku poglavja 1.6 so kazalniki rezultatov, in sicer "•</w:t>
      </w:r>
      <w:r w:rsidR="00196984">
        <w:rPr>
          <w:rFonts w:cs="Arial"/>
          <w:szCs w:val="20"/>
        </w:rPr>
        <w:t xml:space="preserve"> </w:t>
      </w:r>
      <w:r w:rsidRPr="004C3514">
        <w:rPr>
          <w:rFonts w:cs="Arial"/>
          <w:szCs w:val="20"/>
        </w:rPr>
        <w:t xml:space="preserve">Kazalnik rezultatov: Stanovanja z naročninami na zelo visokozmogljivo širokopasovno omrežje leta 2029", pri čemer ste kot zadnji stavek tega poglavja dodali, da "Kazalnik rezultatov ne sme biti manjši od 10 % vrednosti kazalnika učinka". </w:t>
      </w:r>
    </w:p>
    <w:p w14:paraId="3796AE9E" w14:textId="77777777" w:rsidR="004C3514" w:rsidRPr="004C3514" w:rsidRDefault="004C3514" w:rsidP="004C3514">
      <w:pPr>
        <w:spacing w:line="240" w:lineRule="auto"/>
        <w:ind w:left="10" w:hanging="10"/>
        <w:jc w:val="both"/>
        <w:rPr>
          <w:rFonts w:cs="Arial"/>
          <w:szCs w:val="20"/>
        </w:rPr>
      </w:pPr>
      <w:r w:rsidRPr="004C3514">
        <w:rPr>
          <w:rFonts w:cs="Arial"/>
          <w:szCs w:val="20"/>
        </w:rPr>
        <w:lastRenderedPageBreak/>
        <w:t>V osnutku Pogodbe, člen 6. (kazalniki) ste zapisali "Upravičenec se zavezuje, da bo do zaključka operacije dosegel naslednja kazalnika..... Stanovanja z naročninami na zelo visokozmogljivo širokopasovno omrežje".</w:t>
      </w:r>
    </w:p>
    <w:p w14:paraId="2AB5C063" w14:textId="77777777" w:rsidR="004C3514" w:rsidRPr="004C3514" w:rsidRDefault="004C3514" w:rsidP="004C3514">
      <w:pPr>
        <w:spacing w:line="240" w:lineRule="auto"/>
        <w:ind w:left="10" w:hanging="10"/>
        <w:jc w:val="both"/>
        <w:rPr>
          <w:rFonts w:cs="Arial"/>
          <w:szCs w:val="20"/>
        </w:rPr>
      </w:pPr>
      <w:r w:rsidRPr="004C3514">
        <w:rPr>
          <w:rFonts w:cs="Arial"/>
          <w:szCs w:val="20"/>
        </w:rPr>
        <w:t xml:space="preserve">Glede na pretekle izkušnje z GOŠO razpisi, na katere so se prijavljali izključno infrastrukturni operaterji, ki ne ponujajo storitev na maloprodajnem trgu, prosimo za pojasnilo, in sicer, </w:t>
      </w:r>
    </w:p>
    <w:p w14:paraId="19A25967" w14:textId="075DBE50" w:rsidR="004C3514" w:rsidRPr="004C3514" w:rsidRDefault="004C3514" w:rsidP="004C3514">
      <w:pPr>
        <w:spacing w:line="240" w:lineRule="auto"/>
        <w:ind w:left="10" w:hanging="10"/>
        <w:jc w:val="both"/>
        <w:rPr>
          <w:rFonts w:cs="Arial"/>
          <w:szCs w:val="20"/>
        </w:rPr>
      </w:pPr>
      <w:r w:rsidRPr="004C3514">
        <w:rPr>
          <w:rFonts w:cs="Arial"/>
          <w:szCs w:val="20"/>
        </w:rPr>
        <w:t xml:space="preserve">Kako je lahko infrastrukturni operater odgovoren za število sklenjenih naročnin za širokopasovne storitve, pri katerih sam ni stranka? Take naročnine namreč sklepajo končni (maloprodajni) uporabniki s ponudniki maloprodajnih storitev (ISPji), in na dinamiko sklepanja teh pogodb infrastrukturni operater nima nobenega neposrednega vpliva. Obvezati prijavitelja na JR h doseganju ciljev, na katere sam ne vpliva, je pravno sporno (obveza pogodbene stranke, ki zavezuje tretje osebe h določeni aktivnosti, je pravno nična). V preteklosti je bil kazalnik o sklenjenih maloprodajnih (storitvenih) pogodbah s končnimi uporabniki postavljen tako, da se ga je spremljalo, ni pa vplival na uspešnost operacije same. </w:t>
      </w:r>
    </w:p>
    <w:p w14:paraId="6A088D5C" w14:textId="044C8A2E" w:rsidR="00A877AE" w:rsidRPr="002047BD" w:rsidRDefault="004C3514" w:rsidP="004C3514">
      <w:pPr>
        <w:spacing w:line="240" w:lineRule="auto"/>
        <w:ind w:left="10" w:hanging="10"/>
        <w:jc w:val="both"/>
        <w:rPr>
          <w:rFonts w:cs="Arial"/>
          <w:szCs w:val="20"/>
        </w:rPr>
      </w:pPr>
      <w:r w:rsidRPr="004C3514">
        <w:rPr>
          <w:rFonts w:cs="Arial"/>
          <w:szCs w:val="20"/>
        </w:rPr>
        <w:t>Lepo prosimo, da se razpis v tem delu popravi, in se drugega od kazalnikov v RD in v pogodbi označi kot takega, ki se ga spremlja, ne vpliva pa na uspešnost operacije same.</w:t>
      </w:r>
    </w:p>
    <w:p w14:paraId="6523E7DF" w14:textId="77777777" w:rsidR="00A877AE" w:rsidRPr="00920C56" w:rsidRDefault="00A877AE" w:rsidP="00A877AE">
      <w:pPr>
        <w:spacing w:line="240" w:lineRule="auto"/>
        <w:ind w:left="10" w:hanging="10"/>
        <w:jc w:val="both"/>
        <w:rPr>
          <w:rFonts w:cs="Arial"/>
          <w:szCs w:val="20"/>
        </w:rPr>
      </w:pPr>
    </w:p>
    <w:p w14:paraId="2D8353F8" w14:textId="2CF04D5F"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7</w:t>
      </w:r>
      <w:r w:rsidRPr="0016615F">
        <w:rPr>
          <w:color w:val="auto"/>
          <w:sz w:val="20"/>
        </w:rPr>
        <w:t>:</w:t>
      </w:r>
    </w:p>
    <w:p w14:paraId="22391189" w14:textId="6F4786BD" w:rsidR="00A877AE" w:rsidRPr="0018465A" w:rsidRDefault="004C3514" w:rsidP="00A877AE">
      <w:pPr>
        <w:spacing w:line="240" w:lineRule="auto"/>
        <w:ind w:left="10" w:hanging="10"/>
        <w:jc w:val="both"/>
        <w:rPr>
          <w:rFonts w:cs="Arial"/>
          <w:szCs w:val="20"/>
        </w:rPr>
      </w:pPr>
      <w:r>
        <w:rPr>
          <w:rFonts w:cs="Arial"/>
          <w:szCs w:val="20"/>
        </w:rPr>
        <w:t>Oba kazalnika</w:t>
      </w:r>
      <w:r w:rsidR="00311157">
        <w:rPr>
          <w:rFonts w:cs="Arial"/>
          <w:szCs w:val="20"/>
        </w:rPr>
        <w:t>:</w:t>
      </w:r>
      <w:r w:rsidR="007801CE">
        <w:rPr>
          <w:rFonts w:cs="Arial"/>
          <w:szCs w:val="20"/>
        </w:rPr>
        <w:t xml:space="preserve"> </w:t>
      </w:r>
      <w:r w:rsidR="00311157">
        <w:rPr>
          <w:rFonts w:cs="Arial"/>
          <w:szCs w:val="20"/>
        </w:rPr>
        <w:t>1) kazalnik učinka</w:t>
      </w:r>
      <w:r>
        <w:rPr>
          <w:rFonts w:cs="Arial"/>
          <w:szCs w:val="20"/>
        </w:rPr>
        <w:t xml:space="preserve"> </w:t>
      </w:r>
      <w:r w:rsidR="00311157" w:rsidRPr="00311157">
        <w:rPr>
          <w:rFonts w:cs="Arial"/>
          <w:szCs w:val="20"/>
        </w:rPr>
        <w:t xml:space="preserve">Dodatna stanovanja z dostopom do zelo visokozmogljivega širokopasovnega omrežja </w:t>
      </w:r>
      <w:r w:rsidR="00311157">
        <w:rPr>
          <w:rFonts w:cs="Arial"/>
          <w:szCs w:val="20"/>
        </w:rPr>
        <w:t xml:space="preserve">ter 2) kazalnik rezultata </w:t>
      </w:r>
      <w:r w:rsidR="00311157" w:rsidRPr="00311157">
        <w:rPr>
          <w:rFonts w:cs="Arial"/>
          <w:szCs w:val="20"/>
        </w:rPr>
        <w:t xml:space="preserve">Stanovanja z naročninami na zelo visokozmogljivo širokopasovno omrežje </w:t>
      </w:r>
      <w:r w:rsidR="00DA0C09">
        <w:rPr>
          <w:rFonts w:cs="Arial"/>
          <w:szCs w:val="20"/>
        </w:rPr>
        <w:t>izvirata</w:t>
      </w:r>
      <w:r>
        <w:rPr>
          <w:rFonts w:cs="Arial"/>
          <w:szCs w:val="20"/>
        </w:rPr>
        <w:t xml:space="preserve"> </w:t>
      </w:r>
      <w:r w:rsidR="00311157">
        <w:rPr>
          <w:rFonts w:cs="Arial"/>
          <w:szCs w:val="20"/>
        </w:rPr>
        <w:t xml:space="preserve">iz </w:t>
      </w:r>
      <w:r w:rsidR="00311157" w:rsidRPr="00311157">
        <w:rPr>
          <w:rFonts w:cs="Arial"/>
          <w:szCs w:val="20"/>
        </w:rPr>
        <w:t>Program</w:t>
      </w:r>
      <w:r w:rsidR="00311157">
        <w:rPr>
          <w:rFonts w:cs="Arial"/>
          <w:szCs w:val="20"/>
        </w:rPr>
        <w:t>a</w:t>
      </w:r>
      <w:r w:rsidR="00311157" w:rsidRPr="00311157">
        <w:rPr>
          <w:rFonts w:cs="Arial"/>
          <w:szCs w:val="20"/>
        </w:rPr>
        <w:t xml:space="preserve"> za izvajanje evropske kohezijske politike v obdobju 2021 – 2027 v Sloveniji</w:t>
      </w:r>
      <w:r w:rsidR="00311157">
        <w:rPr>
          <w:rFonts w:cs="Arial"/>
          <w:szCs w:val="20"/>
        </w:rPr>
        <w:t xml:space="preserve">. Uspešnost poslovnega modela </w:t>
      </w:r>
      <w:r w:rsidR="00DA0C09">
        <w:rPr>
          <w:rFonts w:cs="Arial"/>
          <w:szCs w:val="20"/>
        </w:rPr>
        <w:t xml:space="preserve">gradnje in </w:t>
      </w:r>
      <w:r w:rsidR="00311157">
        <w:rPr>
          <w:rFonts w:cs="Arial"/>
          <w:szCs w:val="20"/>
        </w:rPr>
        <w:t xml:space="preserve">pokrivanja belih lis je tesno povezana s tem, koliko in kako hitro </w:t>
      </w:r>
      <w:r w:rsidR="0062796F">
        <w:rPr>
          <w:rFonts w:cs="Arial"/>
          <w:szCs w:val="20"/>
        </w:rPr>
        <w:t xml:space="preserve">začnejo končni uporabniki na zgrajenih OPT-jih uporabljati/dostopati do </w:t>
      </w:r>
      <w:r w:rsidR="0062796F" w:rsidRPr="0062796F">
        <w:rPr>
          <w:rFonts w:cs="Arial"/>
          <w:szCs w:val="20"/>
        </w:rPr>
        <w:t>elektronskih komunikacijskih storitev</w:t>
      </w:r>
      <w:r w:rsidR="0062796F">
        <w:rPr>
          <w:rFonts w:cs="Arial"/>
          <w:szCs w:val="20"/>
        </w:rPr>
        <w:t xml:space="preserve">. Po izkušnjah preteklih GOŠO projektov in glede na </w:t>
      </w:r>
      <w:r w:rsidR="00196984" w:rsidRPr="00BB753B">
        <w:rPr>
          <w:rFonts w:cs="Arial"/>
          <w:szCs w:val="20"/>
        </w:rPr>
        <w:t>"</w:t>
      </w:r>
      <w:r w:rsidR="0062796F">
        <w:rPr>
          <w:rFonts w:cs="Arial"/>
          <w:szCs w:val="20"/>
        </w:rPr>
        <w:t>podhranjenost</w:t>
      </w:r>
      <w:r w:rsidR="00196984" w:rsidRPr="00BB753B">
        <w:rPr>
          <w:rFonts w:cs="Arial"/>
          <w:szCs w:val="20"/>
        </w:rPr>
        <w:t>"</w:t>
      </w:r>
      <w:r w:rsidR="0062796F">
        <w:rPr>
          <w:rFonts w:cs="Arial"/>
          <w:szCs w:val="20"/>
        </w:rPr>
        <w:t xml:space="preserve"> podeželja na tem področju lahko upravičeno pričakujemo, da bo do konca leta 2029 vsaj 10 % vseh novo</w:t>
      </w:r>
      <w:r w:rsidR="00D314D9">
        <w:rPr>
          <w:rFonts w:cs="Arial"/>
          <w:szCs w:val="20"/>
        </w:rPr>
        <w:t xml:space="preserve"> </w:t>
      </w:r>
      <w:r w:rsidR="0062796F">
        <w:rPr>
          <w:rFonts w:cs="Arial"/>
          <w:szCs w:val="20"/>
        </w:rPr>
        <w:t>omogočenih OPT tudi v uporabi.</w:t>
      </w:r>
    </w:p>
    <w:p w14:paraId="02627057" w14:textId="77777777" w:rsidR="00A877AE" w:rsidRDefault="00A877AE" w:rsidP="00A877AE">
      <w:pPr>
        <w:spacing w:line="240" w:lineRule="auto"/>
        <w:jc w:val="both"/>
        <w:rPr>
          <w:rFonts w:cs="Arial"/>
          <w:szCs w:val="20"/>
        </w:rPr>
      </w:pPr>
    </w:p>
    <w:p w14:paraId="157C7C98" w14:textId="77777777" w:rsidR="00A877AE" w:rsidRDefault="00A877AE" w:rsidP="00A877AE">
      <w:pPr>
        <w:spacing w:line="240" w:lineRule="auto"/>
        <w:jc w:val="both"/>
        <w:rPr>
          <w:rFonts w:cs="Arial"/>
          <w:szCs w:val="20"/>
        </w:rPr>
      </w:pPr>
    </w:p>
    <w:p w14:paraId="63C49588" w14:textId="1D0E4921"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8</w:t>
      </w:r>
      <w:r w:rsidRPr="0016615F">
        <w:rPr>
          <w:color w:val="auto"/>
          <w:sz w:val="20"/>
        </w:rPr>
        <w:t>:</w:t>
      </w:r>
    </w:p>
    <w:p w14:paraId="49B07C89" w14:textId="2686E353" w:rsidR="00DA0C09" w:rsidRPr="00DA0C09" w:rsidRDefault="00DA0C09" w:rsidP="00DA0C09">
      <w:pPr>
        <w:spacing w:line="240" w:lineRule="auto"/>
        <w:ind w:left="10" w:hanging="10"/>
        <w:jc w:val="both"/>
        <w:rPr>
          <w:rFonts w:cs="Arial"/>
          <w:szCs w:val="20"/>
        </w:rPr>
      </w:pPr>
      <w:r w:rsidRPr="00DA0C09">
        <w:rPr>
          <w:rFonts w:cs="Arial"/>
          <w:szCs w:val="20"/>
        </w:rPr>
        <w:t>Na strani 24. razpisne dokumentacije, v poglavju 1.13 je med pogoji za upravičenost stroškov gradnje med drugim navedeno "pogoji upravičenosti gradnje... za potrebe tega javnega razpisa morajo veljavno Uredbo o enotni metodologiji za pripravo in obravnavo investicijske dokumentacije na področju javnih financ upoštevati vsi prijavitelji, tako javni kot tudi zasebni prijavitelji".</w:t>
      </w:r>
    </w:p>
    <w:p w14:paraId="12A6806B" w14:textId="3AEC4912" w:rsidR="00DA0C09" w:rsidRPr="00DA0C09" w:rsidRDefault="00DA0C09" w:rsidP="00DA0C09">
      <w:pPr>
        <w:spacing w:line="240" w:lineRule="auto"/>
        <w:ind w:left="10" w:hanging="10"/>
        <w:jc w:val="both"/>
        <w:rPr>
          <w:rFonts w:cs="Arial"/>
          <w:szCs w:val="20"/>
        </w:rPr>
      </w:pPr>
      <w:r w:rsidRPr="00DA0C09">
        <w:rPr>
          <w:rFonts w:cs="Arial"/>
          <w:szCs w:val="20"/>
        </w:rPr>
        <w:t>V izogib nesporazumom prosimo za odgovor na sledeče vprašanje:</w:t>
      </w:r>
    </w:p>
    <w:p w14:paraId="18994AE3" w14:textId="7A99FD62" w:rsidR="00DA0C09" w:rsidRPr="00DA0C09" w:rsidRDefault="00DA0C09" w:rsidP="00DA0C09">
      <w:pPr>
        <w:spacing w:line="240" w:lineRule="auto"/>
        <w:ind w:left="10" w:hanging="10"/>
        <w:jc w:val="both"/>
        <w:rPr>
          <w:rFonts w:cs="Arial"/>
          <w:szCs w:val="20"/>
        </w:rPr>
      </w:pPr>
      <w:r w:rsidRPr="00DA0C09">
        <w:rPr>
          <w:rFonts w:cs="Arial"/>
          <w:szCs w:val="20"/>
        </w:rPr>
        <w:t>Ali to pomeni, da morajo zasebni vlagatelji, v odvisnosti od ocenjene vrednosti projekta, ki se prijavlja, skladno z mejnimi vrednostmi, kot so določene v 4.členu navedene Uredbe pripraviti DIIP, DIP, investicijski program in predinvesticijsko zasnovo za vsak posamezen vložen projekt (kot, da bi bili subjekt javnega prava)? Če da, ali morajo v tej dokumentaciji izkazovati le upravičenost javnega (sofinanciranega) dela skladno z Uredbo, ali morajo v investicijske dokumente vključiti celotno vrednost posameznega projekta?</w:t>
      </w:r>
    </w:p>
    <w:p w14:paraId="4BDA9AEA" w14:textId="6A66AE3F" w:rsidR="00DA0C09" w:rsidRPr="00DA0C09" w:rsidRDefault="00DA0C09" w:rsidP="00DA0C09">
      <w:pPr>
        <w:spacing w:line="240" w:lineRule="auto"/>
        <w:ind w:left="10" w:hanging="10"/>
        <w:jc w:val="both"/>
        <w:rPr>
          <w:rFonts w:cs="Arial"/>
          <w:szCs w:val="20"/>
        </w:rPr>
      </w:pPr>
      <w:r w:rsidRPr="00DA0C09">
        <w:rPr>
          <w:rFonts w:cs="Arial"/>
          <w:szCs w:val="20"/>
        </w:rPr>
        <w:t>Pri tem vprašanju moramo poudariti dve stvari:</w:t>
      </w:r>
    </w:p>
    <w:p w14:paraId="1C75E28B" w14:textId="77777777" w:rsidR="00DA0C09" w:rsidRPr="00DA0C09" w:rsidRDefault="00DA0C09" w:rsidP="00DA0C09">
      <w:pPr>
        <w:spacing w:line="240" w:lineRule="auto"/>
        <w:ind w:left="10" w:hanging="10"/>
        <w:jc w:val="both"/>
        <w:rPr>
          <w:rFonts w:cs="Arial"/>
          <w:szCs w:val="20"/>
        </w:rPr>
      </w:pPr>
      <w:r w:rsidRPr="00DA0C09">
        <w:rPr>
          <w:rFonts w:cs="Arial"/>
          <w:szCs w:val="20"/>
        </w:rPr>
        <w:t>- da zasebne gospodarske družbe pri pripravi analiz stroškov in koristi ne morejo upoštevati širših družbenih koristi, ker le-te nimajo neposrednega učinka na zasebno družbo;</w:t>
      </w:r>
    </w:p>
    <w:p w14:paraId="7180B8AC" w14:textId="77777777" w:rsidR="00DA0C09" w:rsidRPr="00DA0C09" w:rsidRDefault="00DA0C09" w:rsidP="00DA0C09">
      <w:pPr>
        <w:spacing w:line="240" w:lineRule="auto"/>
        <w:ind w:left="10" w:hanging="10"/>
        <w:jc w:val="both"/>
        <w:rPr>
          <w:rFonts w:cs="Arial"/>
          <w:szCs w:val="20"/>
        </w:rPr>
      </w:pPr>
      <w:r w:rsidRPr="00DA0C09">
        <w:rPr>
          <w:rFonts w:cs="Arial"/>
          <w:szCs w:val="20"/>
        </w:rPr>
        <w:t>- in da se z izračunavanjem v analizi stroškov in koristi vsakega posameznega projekta dejansko zanemarja kumulativni učinek JR kot celote, saj so skupne koristi celega ukrepa večje kot preprosti seštevek koristi posameznega prijavljenega projekta. Še več, glede na dejstvo, da v RD niso podana izhodišča za izračune, bo kasnejše seštevanje rezultatov investicijskih dokumentacij različnih projektov pomenilo seštevanje jabolk in hrušk, in bodo dobljeni rezultati povsem neuporabni in strokovno inkonsistentni.</w:t>
      </w:r>
    </w:p>
    <w:p w14:paraId="3E2D658D" w14:textId="723997F1" w:rsidR="00A877AE" w:rsidRPr="002047BD" w:rsidRDefault="00DA0C09" w:rsidP="00DA0C09">
      <w:pPr>
        <w:spacing w:line="240" w:lineRule="auto"/>
        <w:ind w:left="10" w:hanging="10"/>
        <w:jc w:val="both"/>
        <w:rPr>
          <w:rFonts w:cs="Arial"/>
          <w:szCs w:val="20"/>
        </w:rPr>
      </w:pPr>
      <w:r w:rsidRPr="00DA0C09">
        <w:rPr>
          <w:rFonts w:cs="Arial"/>
          <w:szCs w:val="20"/>
        </w:rPr>
        <w:t>Menimo, da bi tovrstno dokumentacijo za ukrep kot celoto moralo sicer pripraviti Ministrstvo. Če ste to za ukrep kot celoto naredili, prosimo, da te dokumente objavite na spletni strani razpisa.</w:t>
      </w:r>
    </w:p>
    <w:p w14:paraId="6E9DAA7C" w14:textId="77777777" w:rsidR="00A877AE" w:rsidRPr="00920C56" w:rsidRDefault="00A877AE" w:rsidP="00A877AE">
      <w:pPr>
        <w:spacing w:line="240" w:lineRule="auto"/>
        <w:ind w:left="10" w:hanging="10"/>
        <w:jc w:val="both"/>
        <w:rPr>
          <w:rFonts w:cs="Arial"/>
          <w:szCs w:val="20"/>
        </w:rPr>
      </w:pPr>
    </w:p>
    <w:p w14:paraId="31A25634" w14:textId="64A00C31"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8</w:t>
      </w:r>
      <w:r w:rsidRPr="0016615F">
        <w:rPr>
          <w:color w:val="auto"/>
          <w:sz w:val="20"/>
        </w:rPr>
        <w:t>:</w:t>
      </w:r>
    </w:p>
    <w:p w14:paraId="799E6386" w14:textId="46607F5C" w:rsidR="00A877AE" w:rsidRDefault="00F262D2" w:rsidP="00A877AE">
      <w:pPr>
        <w:spacing w:line="240" w:lineRule="auto"/>
        <w:jc w:val="both"/>
        <w:rPr>
          <w:rFonts w:cs="Arial"/>
          <w:szCs w:val="20"/>
        </w:rPr>
      </w:pPr>
      <w:r>
        <w:rPr>
          <w:rFonts w:cs="Arial"/>
          <w:szCs w:val="20"/>
        </w:rPr>
        <w:t>Z</w:t>
      </w:r>
      <w:r w:rsidR="009505FF" w:rsidRPr="009505FF">
        <w:rPr>
          <w:rFonts w:cs="Arial"/>
          <w:szCs w:val="20"/>
        </w:rPr>
        <w:t xml:space="preserve">a potrebe tega javnega razpisa </w:t>
      </w:r>
      <w:r>
        <w:rPr>
          <w:rFonts w:cs="Arial"/>
          <w:szCs w:val="20"/>
        </w:rPr>
        <w:t xml:space="preserve">se </w:t>
      </w:r>
      <w:r w:rsidR="009505FF" w:rsidRPr="009505FF">
        <w:rPr>
          <w:rFonts w:cs="Arial"/>
          <w:szCs w:val="20"/>
        </w:rPr>
        <w:t xml:space="preserve">mora </w:t>
      </w:r>
      <w:r>
        <w:rPr>
          <w:rFonts w:cs="Arial"/>
          <w:szCs w:val="20"/>
        </w:rPr>
        <w:t xml:space="preserve">za gradnjo </w:t>
      </w:r>
      <w:r w:rsidR="00565FBB">
        <w:rPr>
          <w:rFonts w:cs="Arial"/>
          <w:szCs w:val="20"/>
        </w:rPr>
        <w:t xml:space="preserve">omrežij </w:t>
      </w:r>
      <w:r w:rsidRPr="009505FF">
        <w:rPr>
          <w:rFonts w:cs="Arial"/>
          <w:szCs w:val="20"/>
        </w:rPr>
        <w:t xml:space="preserve">upoštevati </w:t>
      </w:r>
      <w:r w:rsidR="009505FF" w:rsidRPr="009505FF">
        <w:rPr>
          <w:rFonts w:cs="Arial"/>
          <w:szCs w:val="20"/>
        </w:rPr>
        <w:t>veljavno Uredbo o enotni metodologiji za pripravo in obravnavo investicijske dokumentacije na področju javnih financ</w:t>
      </w:r>
      <w:r w:rsidR="00A33EA3">
        <w:rPr>
          <w:rFonts w:cs="Arial"/>
          <w:szCs w:val="20"/>
        </w:rPr>
        <w:t xml:space="preserve">. To velja za </w:t>
      </w:r>
      <w:r w:rsidR="009505FF" w:rsidRPr="009505FF">
        <w:rPr>
          <w:rFonts w:cs="Arial"/>
          <w:szCs w:val="20"/>
        </w:rPr>
        <w:t>vs</w:t>
      </w:r>
      <w:r w:rsidR="00A33EA3">
        <w:rPr>
          <w:rFonts w:cs="Arial"/>
          <w:szCs w:val="20"/>
        </w:rPr>
        <w:t>e</w:t>
      </w:r>
      <w:r w:rsidR="009505FF" w:rsidRPr="009505FF">
        <w:rPr>
          <w:rFonts w:cs="Arial"/>
          <w:szCs w:val="20"/>
        </w:rPr>
        <w:t xml:space="preserve"> prijavitelj</w:t>
      </w:r>
      <w:r w:rsidR="00A33EA3">
        <w:rPr>
          <w:rFonts w:cs="Arial"/>
          <w:szCs w:val="20"/>
        </w:rPr>
        <w:t>e</w:t>
      </w:r>
      <w:r w:rsidR="009505FF" w:rsidRPr="009505FF">
        <w:rPr>
          <w:rFonts w:cs="Arial"/>
          <w:szCs w:val="20"/>
        </w:rPr>
        <w:t>, tako javn</w:t>
      </w:r>
      <w:r w:rsidR="00A33EA3">
        <w:rPr>
          <w:rFonts w:cs="Arial"/>
          <w:szCs w:val="20"/>
        </w:rPr>
        <w:t>e</w:t>
      </w:r>
      <w:r w:rsidR="009505FF" w:rsidRPr="009505FF">
        <w:rPr>
          <w:rFonts w:cs="Arial"/>
          <w:szCs w:val="20"/>
        </w:rPr>
        <w:t xml:space="preserve"> kot tudi zasebn</w:t>
      </w:r>
      <w:r w:rsidR="00A33EA3">
        <w:rPr>
          <w:rFonts w:cs="Arial"/>
          <w:szCs w:val="20"/>
        </w:rPr>
        <w:t>e</w:t>
      </w:r>
      <w:r w:rsidR="009505FF" w:rsidRPr="009505FF">
        <w:rPr>
          <w:rFonts w:cs="Arial"/>
          <w:szCs w:val="20"/>
        </w:rPr>
        <w:t xml:space="preserve"> prijavitelj</w:t>
      </w:r>
      <w:r w:rsidR="00A33EA3">
        <w:rPr>
          <w:rFonts w:cs="Arial"/>
          <w:szCs w:val="20"/>
        </w:rPr>
        <w:t>e</w:t>
      </w:r>
      <w:r>
        <w:rPr>
          <w:rFonts w:cs="Arial"/>
          <w:szCs w:val="20"/>
        </w:rPr>
        <w:t xml:space="preserve">. Pri tem </w:t>
      </w:r>
      <w:r w:rsidR="00A33EA3">
        <w:rPr>
          <w:rFonts w:cs="Arial"/>
          <w:szCs w:val="20"/>
        </w:rPr>
        <w:t>morajo</w:t>
      </w:r>
      <w:r>
        <w:rPr>
          <w:rFonts w:cs="Arial"/>
          <w:szCs w:val="20"/>
        </w:rPr>
        <w:t xml:space="preserve"> </w:t>
      </w:r>
      <w:r w:rsidR="00A33EA3">
        <w:rPr>
          <w:rFonts w:cs="Arial"/>
          <w:szCs w:val="20"/>
        </w:rPr>
        <w:t>upoštevati metodologijo priprave</w:t>
      </w:r>
      <w:r w:rsidR="00565FBB" w:rsidRPr="00565FBB">
        <w:rPr>
          <w:rFonts w:cs="Arial"/>
          <w:szCs w:val="20"/>
        </w:rPr>
        <w:t xml:space="preserve"> </w:t>
      </w:r>
      <w:r w:rsidR="00565FBB">
        <w:rPr>
          <w:rFonts w:cs="Arial"/>
          <w:szCs w:val="20"/>
        </w:rPr>
        <w:t>dokumentacije</w:t>
      </w:r>
      <w:r w:rsidR="00A33EA3">
        <w:rPr>
          <w:rFonts w:cs="Arial"/>
          <w:szCs w:val="20"/>
        </w:rPr>
        <w:t xml:space="preserve">, </w:t>
      </w:r>
      <w:r w:rsidR="00565FBB">
        <w:rPr>
          <w:rFonts w:cs="Arial"/>
          <w:szCs w:val="20"/>
        </w:rPr>
        <w:t xml:space="preserve">ta </w:t>
      </w:r>
      <w:r w:rsidR="00A33EA3">
        <w:rPr>
          <w:rFonts w:cs="Arial"/>
          <w:szCs w:val="20"/>
        </w:rPr>
        <w:t xml:space="preserve">pa mora vsebovati vse potrebne elemente, vsebina pa naj izraža vse znane podatke in informacije </w:t>
      </w:r>
      <w:r w:rsidR="001F344A">
        <w:rPr>
          <w:rFonts w:cs="Arial"/>
          <w:szCs w:val="20"/>
        </w:rPr>
        <w:t xml:space="preserve">ter </w:t>
      </w:r>
      <w:r w:rsidR="003D6231">
        <w:rPr>
          <w:rFonts w:cs="Arial"/>
          <w:szCs w:val="20"/>
        </w:rPr>
        <w:t xml:space="preserve">prikazuje </w:t>
      </w:r>
      <w:r w:rsidR="001F344A">
        <w:rPr>
          <w:rFonts w:cs="Arial"/>
          <w:szCs w:val="20"/>
        </w:rPr>
        <w:t xml:space="preserve">potrebne analize </w:t>
      </w:r>
      <w:r w:rsidR="00A33EA3">
        <w:rPr>
          <w:rFonts w:cs="Arial"/>
          <w:szCs w:val="20"/>
        </w:rPr>
        <w:t>investicij</w:t>
      </w:r>
      <w:r w:rsidR="001F344A">
        <w:rPr>
          <w:rFonts w:cs="Arial"/>
          <w:szCs w:val="20"/>
        </w:rPr>
        <w:t>e</w:t>
      </w:r>
      <w:r w:rsidR="00A33EA3">
        <w:rPr>
          <w:rFonts w:cs="Arial"/>
          <w:szCs w:val="20"/>
        </w:rPr>
        <w:t>.</w:t>
      </w:r>
    </w:p>
    <w:p w14:paraId="4C5CF6E7" w14:textId="77777777" w:rsidR="00A877AE" w:rsidRDefault="00A877AE" w:rsidP="00A877AE">
      <w:pPr>
        <w:spacing w:line="240" w:lineRule="auto"/>
        <w:jc w:val="both"/>
        <w:rPr>
          <w:rFonts w:cs="Arial"/>
          <w:szCs w:val="20"/>
        </w:rPr>
      </w:pPr>
    </w:p>
    <w:p w14:paraId="2578D310" w14:textId="101594F1"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9</w:t>
      </w:r>
      <w:r w:rsidRPr="0016615F">
        <w:rPr>
          <w:color w:val="auto"/>
          <w:sz w:val="20"/>
        </w:rPr>
        <w:t>:</w:t>
      </w:r>
    </w:p>
    <w:p w14:paraId="66C2B95C" w14:textId="009A8866" w:rsidR="00920C56" w:rsidRPr="00920C56" w:rsidRDefault="00920C56" w:rsidP="00920C56">
      <w:pPr>
        <w:spacing w:line="240" w:lineRule="auto"/>
        <w:ind w:left="10" w:hanging="10"/>
        <w:jc w:val="both"/>
        <w:rPr>
          <w:rFonts w:cs="Arial"/>
          <w:szCs w:val="20"/>
        </w:rPr>
      </w:pPr>
      <w:r w:rsidRPr="00920C56">
        <w:rPr>
          <w:rFonts w:cs="Arial"/>
          <w:szCs w:val="20"/>
        </w:rPr>
        <w:t>V poglavju 1.13 RD so podrobno navedeni upravičeni stroški. Glede na to, da se razpis izvaja skladno z Uredbe o uporabi javnih</w:t>
      </w:r>
      <w:r>
        <w:rPr>
          <w:rFonts w:cs="Arial"/>
          <w:szCs w:val="20"/>
        </w:rPr>
        <w:t xml:space="preserve"> </w:t>
      </w:r>
      <w:r w:rsidRPr="00920C56">
        <w:rPr>
          <w:rFonts w:cs="Arial"/>
          <w:szCs w:val="20"/>
        </w:rPr>
        <w:t xml:space="preserve">sredstev za gradnjo visokozmogljivih fiksnih širokopasovnih omrežij oziroma nadgradnjo obstoječih fiksnih omrežij, gradnjo mobilnih omrežij 5G, gradnjo zalednih omrežij in za spodbujanje </w:t>
      </w:r>
      <w:r w:rsidRPr="00920C56">
        <w:rPr>
          <w:rFonts w:cs="Arial"/>
          <w:szCs w:val="20"/>
        </w:rPr>
        <w:lastRenderedPageBreak/>
        <w:t>povezljivosti (Uradni list RS, št. 24/24), ki kot upravičen strošek (drugi odstavek 4.člena in drugi odstavek 6.člena) navaja "Za upravičene stroške iz prejšnjega odstavka se štejejo tudi stroški, ki nastanejo pri gradnji omrežja z lastnimi sredstvi in zaposlenimi.", prosimo za odgovor na naslednje vprašanje, ker v razpisni dokumentaciji ta strošek ni podrobneje opredeljen.</w:t>
      </w:r>
    </w:p>
    <w:p w14:paraId="28AEE8FA" w14:textId="446E2568" w:rsidR="00A877AE" w:rsidRPr="002047BD" w:rsidRDefault="00920C56" w:rsidP="00920C56">
      <w:pPr>
        <w:spacing w:line="240" w:lineRule="auto"/>
        <w:ind w:left="10" w:hanging="10"/>
        <w:jc w:val="both"/>
        <w:rPr>
          <w:rFonts w:cs="Arial"/>
          <w:szCs w:val="20"/>
        </w:rPr>
      </w:pPr>
      <w:r w:rsidRPr="00920C56">
        <w:rPr>
          <w:rFonts w:cs="Arial"/>
          <w:szCs w:val="20"/>
        </w:rPr>
        <w:t>Prosimo za potrditev, ali sme prijavitelj kot upravičene stroške prijaviti tudi stroški gradnje omrežja z lastnimi sredstvi in zaposlenimi? Če da, prosimo za potrditev, da se kot strošek dela v takem primeru izkazuje s plačilnimi listami in potrdili o izplačilu plač, strošek rabe lastnih sredstev pa izračunani strošek amortizacije uporabljenih osnovnih sredstev.</w:t>
      </w:r>
    </w:p>
    <w:p w14:paraId="592C82A1" w14:textId="77777777" w:rsidR="00A877AE" w:rsidRPr="00920C56" w:rsidRDefault="00A877AE" w:rsidP="00A877AE">
      <w:pPr>
        <w:spacing w:line="240" w:lineRule="auto"/>
        <w:ind w:left="10" w:hanging="10"/>
        <w:jc w:val="both"/>
        <w:rPr>
          <w:rFonts w:cs="Arial"/>
          <w:szCs w:val="20"/>
        </w:rPr>
      </w:pPr>
    </w:p>
    <w:p w14:paraId="1B9C4317" w14:textId="37806E25"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9</w:t>
      </w:r>
      <w:r w:rsidRPr="0016615F">
        <w:rPr>
          <w:color w:val="auto"/>
          <w:sz w:val="20"/>
        </w:rPr>
        <w:t>:</w:t>
      </w:r>
    </w:p>
    <w:p w14:paraId="42E04A55" w14:textId="718F3BC7" w:rsidR="000D7AF0" w:rsidRDefault="000D7AF0" w:rsidP="00A877AE">
      <w:pPr>
        <w:spacing w:line="240" w:lineRule="auto"/>
        <w:ind w:left="10" w:hanging="10"/>
        <w:jc w:val="both"/>
        <w:rPr>
          <w:rFonts w:cs="Arial"/>
          <w:szCs w:val="20"/>
        </w:rPr>
      </w:pPr>
      <w:r>
        <w:rPr>
          <w:rFonts w:cs="Arial"/>
          <w:szCs w:val="20"/>
        </w:rPr>
        <w:t xml:space="preserve">V prvem odstavku 4. člena </w:t>
      </w:r>
      <w:r w:rsidRPr="000D7AF0">
        <w:rPr>
          <w:rFonts w:cs="Arial"/>
          <w:szCs w:val="20"/>
        </w:rPr>
        <w:t>Uredbe o uporabi javnih sredstev za gradnjo visokozmogljivih fiksnih širokopasovnih omrežij oziroma nadgradnjo obstoječih fiksnih omrežij, gradnjo mobilnih omrežij 5G, gradnjo zalednih omrežij in za spodbujanje povezljivosti</w:t>
      </w:r>
      <w:r>
        <w:rPr>
          <w:rFonts w:cs="Arial"/>
          <w:szCs w:val="20"/>
        </w:rPr>
        <w:t xml:space="preserve"> je navedeno: </w:t>
      </w:r>
      <w:r w:rsidR="00196984" w:rsidRPr="00BB753B">
        <w:rPr>
          <w:rFonts w:cs="Arial"/>
          <w:szCs w:val="20"/>
        </w:rPr>
        <w:t>"</w:t>
      </w:r>
      <w:r w:rsidRPr="000D7AF0">
        <w:rPr>
          <w:rFonts w:cs="Arial"/>
          <w:szCs w:val="20"/>
        </w:rPr>
        <w:t xml:space="preserve">Upravičeni stroški javnega sofinanciranja gradnje visokozmogljivih fiksnih širokopasovnih omrežij oziroma nadgradnje obstoječih fiksnih omrežij so </w:t>
      </w:r>
      <w:r w:rsidRPr="00B2784A">
        <w:rPr>
          <w:rFonts w:cs="Arial"/>
          <w:szCs w:val="20"/>
        </w:rPr>
        <w:t>lahko</w:t>
      </w:r>
      <w:r w:rsidRPr="000D7AF0">
        <w:rPr>
          <w:rFonts w:cs="Arial"/>
          <w:szCs w:val="20"/>
        </w:rPr>
        <w:t xml:space="preserve"> vsi stroški gradnje, ki so povezani z gradnjo fiksnega širokopasovnega omrežja oziroma nadgradnjo obstoječih fiksnih omrežij za povezavo gospodinjstev in spodbujevalcev socialno-ekonomskega razvoja.</w:t>
      </w:r>
      <w:r w:rsidR="00196984" w:rsidRPr="00BB753B">
        <w:rPr>
          <w:rFonts w:cs="Arial"/>
          <w:szCs w:val="20"/>
        </w:rPr>
        <w:t>"</w:t>
      </w:r>
      <w:r>
        <w:rPr>
          <w:rFonts w:cs="Arial"/>
          <w:szCs w:val="20"/>
        </w:rPr>
        <w:t xml:space="preserve">. V drugem odstavku istega člena je navedeno: </w:t>
      </w:r>
      <w:r w:rsidR="00196984" w:rsidRPr="00BB753B">
        <w:rPr>
          <w:rFonts w:cs="Arial"/>
          <w:szCs w:val="20"/>
        </w:rPr>
        <w:t>"</w:t>
      </w:r>
      <w:r w:rsidRPr="000D7AF0">
        <w:rPr>
          <w:rFonts w:cs="Arial"/>
          <w:szCs w:val="20"/>
        </w:rPr>
        <w:t>Za upravičene stroške iz prejšnjega odstavka se štejejo tudi stroški, ki nastanejo pri gradnji omrežja z lastnimi sredstvi in zaposlenimi.</w:t>
      </w:r>
      <w:r w:rsidR="00196984" w:rsidRPr="00BB753B">
        <w:rPr>
          <w:rFonts w:cs="Arial"/>
          <w:szCs w:val="20"/>
        </w:rPr>
        <w:t>"</w:t>
      </w:r>
    </w:p>
    <w:p w14:paraId="54C692B6" w14:textId="13694D1F" w:rsidR="00A877AE" w:rsidRPr="0018465A" w:rsidRDefault="000D7AF0" w:rsidP="00A877AE">
      <w:pPr>
        <w:spacing w:line="240" w:lineRule="auto"/>
        <w:ind w:left="10" w:hanging="10"/>
        <w:jc w:val="both"/>
        <w:rPr>
          <w:rFonts w:cs="Arial"/>
          <w:szCs w:val="20"/>
        </w:rPr>
      </w:pPr>
      <w:r>
        <w:rPr>
          <w:rFonts w:cs="Arial"/>
          <w:szCs w:val="20"/>
        </w:rPr>
        <w:t>Pripravljavci JR GOŠO7 so se na podlagi izkušenj in precejšnjih težavah, ki so se pokazale pri dokazovanju stroškov</w:t>
      </w:r>
      <w:r w:rsidR="00CB2A88" w:rsidRPr="00CB2A88">
        <w:rPr>
          <w:rFonts w:cs="Arial"/>
          <w:szCs w:val="20"/>
        </w:rPr>
        <w:t xml:space="preserve">, ki </w:t>
      </w:r>
      <w:r w:rsidR="00CB2A88">
        <w:rPr>
          <w:rFonts w:cs="Arial"/>
          <w:szCs w:val="20"/>
        </w:rPr>
        <w:t xml:space="preserve">so </w:t>
      </w:r>
      <w:r w:rsidR="00CB2A88" w:rsidRPr="00CB2A88">
        <w:rPr>
          <w:rFonts w:cs="Arial"/>
          <w:szCs w:val="20"/>
        </w:rPr>
        <w:t>nasta</w:t>
      </w:r>
      <w:r w:rsidR="00CB2A88">
        <w:rPr>
          <w:rFonts w:cs="Arial"/>
          <w:szCs w:val="20"/>
        </w:rPr>
        <w:t>li pri</w:t>
      </w:r>
      <w:r w:rsidRPr="000D7AF0">
        <w:t xml:space="preserve"> </w:t>
      </w:r>
      <w:r w:rsidR="00CB2A88">
        <w:rPr>
          <w:rFonts w:cs="Arial"/>
          <w:szCs w:val="20"/>
        </w:rPr>
        <w:t>uporabi</w:t>
      </w:r>
      <w:r w:rsidRPr="000D7AF0">
        <w:rPr>
          <w:rFonts w:cs="Arial"/>
          <w:szCs w:val="20"/>
        </w:rPr>
        <w:t xml:space="preserve"> lastni</w:t>
      </w:r>
      <w:r w:rsidR="00CB2A88">
        <w:rPr>
          <w:rFonts w:cs="Arial"/>
          <w:szCs w:val="20"/>
        </w:rPr>
        <w:t>h</w:t>
      </w:r>
      <w:r w:rsidRPr="000D7AF0">
        <w:rPr>
          <w:rFonts w:cs="Arial"/>
          <w:szCs w:val="20"/>
        </w:rPr>
        <w:t xml:space="preserve"> sredst</w:t>
      </w:r>
      <w:r w:rsidR="00CB2A88">
        <w:rPr>
          <w:rFonts w:cs="Arial"/>
          <w:szCs w:val="20"/>
        </w:rPr>
        <w:t>ev</w:t>
      </w:r>
      <w:r w:rsidRPr="000D7AF0">
        <w:rPr>
          <w:rFonts w:cs="Arial"/>
          <w:szCs w:val="20"/>
        </w:rPr>
        <w:t xml:space="preserve"> in zaposleni</w:t>
      </w:r>
      <w:r w:rsidR="00CB2A88">
        <w:rPr>
          <w:rFonts w:cs="Arial"/>
          <w:szCs w:val="20"/>
        </w:rPr>
        <w:t>h</w:t>
      </w:r>
      <w:r>
        <w:rPr>
          <w:rFonts w:cs="Arial"/>
          <w:szCs w:val="20"/>
        </w:rPr>
        <w:t xml:space="preserve"> na preteklih ESRR projektih, </w:t>
      </w:r>
      <w:r w:rsidR="00F961C1">
        <w:rPr>
          <w:rFonts w:cs="Arial"/>
          <w:szCs w:val="20"/>
        </w:rPr>
        <w:t xml:space="preserve">z namenom </w:t>
      </w:r>
      <w:r w:rsidR="00F961C1" w:rsidRPr="00F961C1">
        <w:rPr>
          <w:rFonts w:cs="Arial"/>
          <w:szCs w:val="20"/>
        </w:rPr>
        <w:t xml:space="preserve">da </w:t>
      </w:r>
      <w:r w:rsidR="00F961C1">
        <w:rPr>
          <w:rFonts w:cs="Arial"/>
          <w:szCs w:val="20"/>
        </w:rPr>
        <w:t>bo</w:t>
      </w:r>
      <w:r w:rsidR="00F961C1" w:rsidRPr="00F961C1">
        <w:rPr>
          <w:rFonts w:cs="Arial"/>
          <w:szCs w:val="20"/>
        </w:rPr>
        <w:t xml:space="preserve"> mogoče pričakovati uspešno </w:t>
      </w:r>
      <w:r w:rsidR="00F961C1">
        <w:rPr>
          <w:rFonts w:cs="Arial"/>
          <w:szCs w:val="20"/>
        </w:rPr>
        <w:t xml:space="preserve">izvedbo JR GOŠO7, </w:t>
      </w:r>
      <w:r>
        <w:rPr>
          <w:rFonts w:cs="Arial"/>
          <w:szCs w:val="20"/>
        </w:rPr>
        <w:t xml:space="preserve">odločili, da </w:t>
      </w:r>
      <w:r w:rsidR="00CB2A88">
        <w:rPr>
          <w:rFonts w:cs="Arial"/>
          <w:szCs w:val="20"/>
        </w:rPr>
        <w:t>tovrstnih stroškov ne uvrsti na seznam upravičenih stroškov, zato tudi niso navedeni v</w:t>
      </w:r>
      <w:r>
        <w:rPr>
          <w:rFonts w:cs="Arial"/>
          <w:szCs w:val="20"/>
        </w:rPr>
        <w:t xml:space="preserve"> poglavju </w:t>
      </w:r>
      <w:r w:rsidRPr="000D7AF0">
        <w:rPr>
          <w:rFonts w:cs="Arial"/>
          <w:szCs w:val="20"/>
        </w:rPr>
        <w:t>1.13.</w:t>
      </w:r>
      <w:r>
        <w:rPr>
          <w:rFonts w:cs="Arial"/>
          <w:szCs w:val="20"/>
        </w:rPr>
        <w:t xml:space="preserve"> </w:t>
      </w:r>
      <w:r w:rsidRPr="000D7AF0">
        <w:rPr>
          <w:rFonts w:cs="Arial"/>
          <w:szCs w:val="20"/>
        </w:rPr>
        <w:t>Upravičeni stroški in način njihovega dokazovanja</w:t>
      </w:r>
      <w:r w:rsidR="00CB2A88">
        <w:rPr>
          <w:rFonts w:cs="Arial"/>
          <w:szCs w:val="20"/>
        </w:rPr>
        <w:t>.</w:t>
      </w:r>
    </w:p>
    <w:p w14:paraId="60F72349" w14:textId="77777777" w:rsidR="00A877AE" w:rsidRDefault="00A877AE" w:rsidP="00A877AE">
      <w:pPr>
        <w:spacing w:line="240" w:lineRule="auto"/>
        <w:jc w:val="both"/>
        <w:rPr>
          <w:rFonts w:cs="Arial"/>
          <w:szCs w:val="20"/>
        </w:rPr>
      </w:pPr>
    </w:p>
    <w:p w14:paraId="04119931" w14:textId="77777777" w:rsidR="00A877AE" w:rsidRDefault="00A877AE" w:rsidP="00A877AE">
      <w:pPr>
        <w:spacing w:line="240" w:lineRule="auto"/>
        <w:jc w:val="both"/>
        <w:rPr>
          <w:rFonts w:cs="Arial"/>
          <w:szCs w:val="20"/>
        </w:rPr>
      </w:pPr>
    </w:p>
    <w:p w14:paraId="322E8EF8" w14:textId="0341D720"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10</w:t>
      </w:r>
      <w:r w:rsidRPr="0016615F">
        <w:rPr>
          <w:color w:val="auto"/>
          <w:sz w:val="20"/>
        </w:rPr>
        <w:t>:</w:t>
      </w:r>
    </w:p>
    <w:p w14:paraId="5941B040" w14:textId="77777777" w:rsidR="00AC4D70" w:rsidRPr="00AC4D70" w:rsidRDefault="00AC4D70" w:rsidP="00AC4D70">
      <w:pPr>
        <w:spacing w:line="240" w:lineRule="auto"/>
        <w:ind w:left="10" w:hanging="10"/>
        <w:jc w:val="both"/>
        <w:rPr>
          <w:rFonts w:cs="Arial"/>
          <w:szCs w:val="20"/>
        </w:rPr>
      </w:pPr>
      <w:r w:rsidRPr="00AC4D70">
        <w:rPr>
          <w:rFonts w:cs="Arial"/>
          <w:szCs w:val="20"/>
        </w:rPr>
        <w:t>V poglavju 1.13 RD, na strani 26. ste med drugim napisali "Davek na promet z nepremičninami, stroški posredovanja, tj. nepremičninskega agenta, stroški notarja in odvetnika, drugi stroški pravnih storitev, stroški geometra ter stroški vpisa v zemljiško knjigo in kataster stavb in zemljišč niso upravičen strošek."</w:t>
      </w:r>
    </w:p>
    <w:p w14:paraId="48135EFE" w14:textId="77777777" w:rsidR="00AC4D70" w:rsidRPr="00AC4D70" w:rsidRDefault="00AC4D70" w:rsidP="00AC4D70">
      <w:pPr>
        <w:spacing w:line="240" w:lineRule="auto"/>
        <w:ind w:left="10" w:hanging="10"/>
        <w:jc w:val="both"/>
        <w:rPr>
          <w:rFonts w:cs="Arial"/>
          <w:szCs w:val="20"/>
        </w:rPr>
      </w:pPr>
      <w:r w:rsidRPr="00AC4D70">
        <w:rPr>
          <w:rFonts w:cs="Arial"/>
          <w:szCs w:val="20"/>
        </w:rPr>
        <w:t>ZEKom-2 v 15.členu eksplicitno obvezuje vse investitorje, da v predpisanem roku vso infrastrukturo (in vse spremembe na infrastrukturi) vpiše v evidenco infrastrukturnih omrežij. Stroški geodeta za evidentiranje zgrajene infrastrukture so torej zakonsko nujni stroški gradnje.</w:t>
      </w:r>
    </w:p>
    <w:p w14:paraId="2A3004A6" w14:textId="77777777" w:rsidR="00AC4D70" w:rsidRPr="00AC4D70" w:rsidRDefault="00AC4D70" w:rsidP="00AC4D70">
      <w:pPr>
        <w:spacing w:line="240" w:lineRule="auto"/>
        <w:ind w:left="10" w:hanging="10"/>
        <w:jc w:val="both"/>
        <w:rPr>
          <w:rFonts w:cs="Arial"/>
          <w:szCs w:val="20"/>
        </w:rPr>
      </w:pPr>
      <w:r w:rsidRPr="00AC4D70">
        <w:rPr>
          <w:rFonts w:cs="Arial"/>
          <w:szCs w:val="20"/>
        </w:rPr>
        <w:t>Prav tako gradbena zakonodaja obvezuje, da se pri umeščanju objektov v prostor naredi geodetske posnetke, ki so podloga za pričetek izdelave projektne dokumentacije. Tudi v tem primeru so stroški geodeta zakonsko nujni stroški gradnje, brez katerih gradnje ni mogoče izvesti.</w:t>
      </w:r>
    </w:p>
    <w:p w14:paraId="20045360" w14:textId="43465372" w:rsidR="00AC4D70" w:rsidRPr="00AC4D70" w:rsidRDefault="00AC4D70" w:rsidP="00AC4D70">
      <w:pPr>
        <w:spacing w:line="240" w:lineRule="auto"/>
        <w:ind w:left="10" w:hanging="10"/>
        <w:jc w:val="both"/>
        <w:rPr>
          <w:rFonts w:cs="Arial"/>
          <w:szCs w:val="20"/>
        </w:rPr>
      </w:pPr>
      <w:r w:rsidRPr="00AC4D70">
        <w:rPr>
          <w:rFonts w:cs="Arial"/>
          <w:szCs w:val="20"/>
        </w:rPr>
        <w:t>V izogi</w:t>
      </w:r>
      <w:r>
        <w:rPr>
          <w:rFonts w:cs="Arial"/>
          <w:szCs w:val="20"/>
        </w:rPr>
        <w:t>b</w:t>
      </w:r>
      <w:r w:rsidRPr="00AC4D70">
        <w:rPr>
          <w:rFonts w:cs="Arial"/>
          <w:szCs w:val="20"/>
        </w:rPr>
        <w:t xml:space="preserve"> nesporazumom zato prosimo za odgovor na sledeče vprašanje:</w:t>
      </w:r>
    </w:p>
    <w:p w14:paraId="33361B59" w14:textId="7BFC198C" w:rsidR="00A877AE" w:rsidRPr="002047BD" w:rsidRDefault="00AC4D70" w:rsidP="00AC4D70">
      <w:pPr>
        <w:spacing w:line="240" w:lineRule="auto"/>
        <w:ind w:left="10" w:hanging="10"/>
        <w:jc w:val="both"/>
        <w:rPr>
          <w:rFonts w:cs="Arial"/>
          <w:szCs w:val="20"/>
        </w:rPr>
      </w:pPr>
      <w:r w:rsidRPr="00AC4D70">
        <w:rPr>
          <w:rFonts w:cs="Arial"/>
          <w:szCs w:val="20"/>
        </w:rPr>
        <w:t>Prosimo za potrditev, ali so stroški geodeta, ki so zakonsko nujno potreben strošek za izvedbo in zaključek gradnje (izdelava geodetskega posnetka za potrebe projektiranja infrastrukture in geodetski posnetek izvedenega stanja za potrebe vpisa zgrajene infrastrukture v javni kataster GJI in v javno evidenco OPT), upravičeni stroški?</w:t>
      </w:r>
    </w:p>
    <w:p w14:paraId="3DC3FB80" w14:textId="77777777" w:rsidR="00A877AE" w:rsidRPr="0016615F" w:rsidRDefault="00A877AE" w:rsidP="00A877AE">
      <w:pPr>
        <w:spacing w:line="240" w:lineRule="auto"/>
        <w:ind w:left="10" w:hanging="10"/>
        <w:jc w:val="both"/>
        <w:rPr>
          <w:rFonts w:cs="Arial"/>
          <w:b/>
          <w:bCs/>
          <w:szCs w:val="20"/>
        </w:rPr>
      </w:pPr>
    </w:p>
    <w:p w14:paraId="229432FF" w14:textId="4279D0D5"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10</w:t>
      </w:r>
      <w:r w:rsidRPr="0016615F">
        <w:rPr>
          <w:color w:val="auto"/>
          <w:sz w:val="20"/>
        </w:rPr>
        <w:t>:</w:t>
      </w:r>
    </w:p>
    <w:p w14:paraId="6A043D86" w14:textId="05CF4DE1" w:rsidR="00A877AE" w:rsidRDefault="006315EF" w:rsidP="00A877AE">
      <w:pPr>
        <w:spacing w:line="240" w:lineRule="auto"/>
        <w:jc w:val="both"/>
        <w:rPr>
          <w:rFonts w:cs="Arial"/>
          <w:szCs w:val="20"/>
        </w:rPr>
      </w:pPr>
      <w:r w:rsidRPr="006315EF">
        <w:rPr>
          <w:rFonts w:cs="Arial"/>
          <w:szCs w:val="20"/>
        </w:rPr>
        <w:t>Skladno z Navodili organa upravljanja o upravičenih stroških za sredstva evropske kohezijske politike v programskem obdobju 2021-2027, je v poglavju 3.1 Investicije navedeno: »Davek na promet z nepremičninami, stroški posredovanja, tj. nepremičninskega agenta, stroški notarja in odvetnika, drugi stroški pravnih storitev, stroški geometra ter stroški vpisa v zemljiško knjigo in kataster stavb in zemljišč niso upravičen strošek.«</w:t>
      </w:r>
      <w:r>
        <w:rPr>
          <w:rFonts w:cs="Arial"/>
          <w:szCs w:val="20"/>
        </w:rPr>
        <w:t xml:space="preserve"> </w:t>
      </w:r>
      <w:r w:rsidR="004E5768">
        <w:rPr>
          <w:rFonts w:cs="Arial"/>
          <w:szCs w:val="20"/>
        </w:rPr>
        <w:t>S</w:t>
      </w:r>
      <w:r w:rsidR="004E5768" w:rsidRPr="004E5768">
        <w:rPr>
          <w:rFonts w:cs="Arial"/>
          <w:szCs w:val="20"/>
        </w:rPr>
        <w:t>troški geometra niso upravičen strošek.</w:t>
      </w:r>
    </w:p>
    <w:p w14:paraId="3FB91C8A" w14:textId="77777777" w:rsidR="00A877AE" w:rsidRDefault="00A877AE" w:rsidP="00A877AE">
      <w:pPr>
        <w:spacing w:line="240" w:lineRule="auto"/>
        <w:jc w:val="both"/>
        <w:rPr>
          <w:rFonts w:cs="Arial"/>
          <w:szCs w:val="20"/>
        </w:rPr>
      </w:pPr>
    </w:p>
    <w:p w14:paraId="7AD1AE88" w14:textId="77777777" w:rsidR="00301D1C" w:rsidRDefault="00301D1C" w:rsidP="00A877AE">
      <w:pPr>
        <w:spacing w:line="240" w:lineRule="auto"/>
        <w:jc w:val="both"/>
        <w:rPr>
          <w:rFonts w:cs="Arial"/>
          <w:szCs w:val="20"/>
        </w:rPr>
      </w:pPr>
    </w:p>
    <w:p w14:paraId="3B88B253" w14:textId="70B9AC47" w:rsidR="00A877AE" w:rsidRPr="0016615F" w:rsidRDefault="00A877AE" w:rsidP="00A877AE">
      <w:pPr>
        <w:pStyle w:val="Style1"/>
        <w:rPr>
          <w:color w:val="auto"/>
          <w:sz w:val="20"/>
        </w:rPr>
      </w:pPr>
      <w:r w:rsidRPr="0016615F">
        <w:rPr>
          <w:color w:val="auto"/>
          <w:sz w:val="20"/>
        </w:rPr>
        <w:t>Vprašanje 1</w:t>
      </w:r>
      <w:r w:rsidR="001F7BF5">
        <w:rPr>
          <w:color w:val="auto"/>
          <w:sz w:val="20"/>
        </w:rPr>
        <w:t>1</w:t>
      </w:r>
      <w:r w:rsidRPr="0016615F">
        <w:rPr>
          <w:color w:val="auto"/>
          <w:sz w:val="20"/>
        </w:rPr>
        <w:t>:</w:t>
      </w:r>
    </w:p>
    <w:p w14:paraId="7F86EB49" w14:textId="1EF529D2" w:rsidR="004C15D3" w:rsidRPr="004C15D3" w:rsidRDefault="004C15D3" w:rsidP="004C15D3">
      <w:pPr>
        <w:spacing w:line="240" w:lineRule="auto"/>
        <w:ind w:left="10" w:hanging="10"/>
        <w:jc w:val="both"/>
        <w:rPr>
          <w:rFonts w:cs="Arial"/>
          <w:szCs w:val="20"/>
        </w:rPr>
      </w:pPr>
      <w:r w:rsidRPr="004C15D3">
        <w:rPr>
          <w:rFonts w:cs="Arial"/>
          <w:szCs w:val="20"/>
        </w:rPr>
        <w:t>V poglavju 1.13 RD, na strani 26., vezano na stroške dolgoročnega najema, ste med drugim napisali "Strošek dolgoročnega najema obstoječe infrastrukture in omrežij elektronskih komunikacij med povezanimi osebami je tudi upravičen strošek, če so kumulativno izpolnjeni naslednji pogoji.... upravičenec predloži uradno cenitev pooblaščenega uradnega ocenjevalca vrednosti, ki vsebuje tudi tržno in stroškovno analizo drugih možnih alternativ (npr. lastna gradnja, nakup, najem od tretjega ponudnika) z ustrezno cenitvijo, tržno ali stroškovno analizo) s katero izkaže, da je najem glede na vse okoliščine najučinkovitejši in najbolj gospodaren;"</w:t>
      </w:r>
    </w:p>
    <w:p w14:paraId="12A3157A" w14:textId="663D65CD" w:rsidR="004C15D3" w:rsidRPr="004C15D3" w:rsidRDefault="004C15D3" w:rsidP="004C15D3">
      <w:pPr>
        <w:spacing w:line="240" w:lineRule="auto"/>
        <w:ind w:left="10" w:hanging="10"/>
        <w:jc w:val="both"/>
        <w:rPr>
          <w:rFonts w:cs="Arial"/>
          <w:szCs w:val="20"/>
        </w:rPr>
      </w:pPr>
      <w:r w:rsidRPr="004C15D3">
        <w:rPr>
          <w:rFonts w:cs="Arial"/>
          <w:szCs w:val="20"/>
        </w:rPr>
        <w:t>V izogi</w:t>
      </w:r>
      <w:r>
        <w:rPr>
          <w:rFonts w:cs="Arial"/>
          <w:szCs w:val="20"/>
        </w:rPr>
        <w:t>b</w:t>
      </w:r>
      <w:r w:rsidRPr="004C15D3">
        <w:rPr>
          <w:rFonts w:cs="Arial"/>
          <w:szCs w:val="20"/>
        </w:rPr>
        <w:t xml:space="preserve"> nesporazumom, vezano na zgoraj citirani del RD, prosimo za odgovor na sledeč</w:t>
      </w:r>
      <w:r>
        <w:rPr>
          <w:rFonts w:cs="Arial"/>
          <w:szCs w:val="20"/>
        </w:rPr>
        <w:t>i</w:t>
      </w:r>
      <w:r w:rsidRPr="004C15D3">
        <w:rPr>
          <w:rFonts w:cs="Arial"/>
          <w:szCs w:val="20"/>
        </w:rPr>
        <w:t xml:space="preserve"> vprašanj</w:t>
      </w:r>
      <w:r>
        <w:rPr>
          <w:rFonts w:cs="Arial"/>
          <w:szCs w:val="20"/>
        </w:rPr>
        <w:t>i</w:t>
      </w:r>
      <w:r w:rsidRPr="004C15D3">
        <w:rPr>
          <w:rFonts w:cs="Arial"/>
          <w:szCs w:val="20"/>
        </w:rPr>
        <w:t>:</w:t>
      </w:r>
    </w:p>
    <w:p w14:paraId="42468F44" w14:textId="36CC609E" w:rsidR="004C15D3" w:rsidRPr="004C15D3" w:rsidRDefault="004C15D3" w:rsidP="004C15D3">
      <w:pPr>
        <w:spacing w:line="240" w:lineRule="auto"/>
        <w:ind w:left="10" w:hanging="10"/>
        <w:jc w:val="both"/>
        <w:rPr>
          <w:rFonts w:cs="Arial"/>
          <w:szCs w:val="20"/>
        </w:rPr>
      </w:pPr>
      <w:r w:rsidRPr="004C15D3">
        <w:rPr>
          <w:rFonts w:cs="Arial"/>
          <w:szCs w:val="20"/>
        </w:rPr>
        <w:lastRenderedPageBreak/>
        <w:t>Prosimo za potrditev, ali razumemo prav, da glede na dejstvo, da v slovenskem pravnem sistemu omrežja elektronskih komunikacij niso nepremičnina, mora v primeru odkupa obstoječega omrežja infrastrukturo oceniti pooblaščeni uradni cenilec premičnin, in da cenilci gradbene stroke niso ustrezni (ker cenijo nepremičnine)?</w:t>
      </w:r>
    </w:p>
    <w:p w14:paraId="3289AE95" w14:textId="436F64D5" w:rsidR="00A877AE" w:rsidRPr="002047BD" w:rsidRDefault="004C15D3" w:rsidP="004C15D3">
      <w:pPr>
        <w:spacing w:line="240" w:lineRule="auto"/>
        <w:ind w:left="10" w:hanging="10"/>
        <w:jc w:val="both"/>
        <w:rPr>
          <w:rFonts w:cs="Arial"/>
          <w:szCs w:val="20"/>
        </w:rPr>
      </w:pPr>
      <w:r w:rsidRPr="004C15D3">
        <w:rPr>
          <w:rFonts w:cs="Arial"/>
          <w:szCs w:val="20"/>
        </w:rPr>
        <w:t xml:space="preserve">Prosimo za potrditev, da gre pri pojmu "uradna cenitev pooblaščenega uradnega ocenjevalca vrednosti" dejansko razumeti sodnega cenilca ustrezne stroke iz uradnega imenika sodnih cenilcev? Imenik sodnih cenilcev:https://www.gov.si/podrocja/pravna-drzava-in-pravosodje/pravosodni-sistem/imenik-sodnih-cenilcev/ </w:t>
      </w:r>
    </w:p>
    <w:p w14:paraId="66FB6829" w14:textId="77777777" w:rsidR="00A877AE" w:rsidRPr="0016615F" w:rsidRDefault="00A877AE" w:rsidP="00A877AE">
      <w:pPr>
        <w:spacing w:line="240" w:lineRule="auto"/>
        <w:ind w:left="10" w:hanging="10"/>
        <w:jc w:val="both"/>
        <w:rPr>
          <w:rFonts w:cs="Arial"/>
          <w:b/>
          <w:bCs/>
          <w:szCs w:val="20"/>
        </w:rPr>
      </w:pPr>
    </w:p>
    <w:p w14:paraId="55D7EB86" w14:textId="5F29A686" w:rsidR="00A877AE" w:rsidRPr="0016615F" w:rsidRDefault="00A877AE" w:rsidP="00A877AE">
      <w:pPr>
        <w:pStyle w:val="Style1"/>
        <w:rPr>
          <w:color w:val="auto"/>
          <w:sz w:val="20"/>
        </w:rPr>
      </w:pPr>
      <w:r w:rsidRPr="0016615F">
        <w:rPr>
          <w:color w:val="auto"/>
          <w:sz w:val="20"/>
        </w:rPr>
        <w:t>Odgovor 1</w:t>
      </w:r>
      <w:r w:rsidR="001F7BF5">
        <w:rPr>
          <w:color w:val="auto"/>
          <w:sz w:val="20"/>
        </w:rPr>
        <w:t>1</w:t>
      </w:r>
      <w:r w:rsidRPr="0016615F">
        <w:rPr>
          <w:color w:val="auto"/>
          <w:sz w:val="20"/>
        </w:rPr>
        <w:t>:</w:t>
      </w:r>
    </w:p>
    <w:p w14:paraId="57734C78" w14:textId="0AFC1103" w:rsidR="00A877AE" w:rsidRDefault="004C15D3" w:rsidP="00892568">
      <w:pPr>
        <w:spacing w:line="240" w:lineRule="auto"/>
        <w:ind w:left="10" w:hanging="10"/>
        <w:jc w:val="both"/>
        <w:rPr>
          <w:rFonts w:cs="Arial"/>
          <w:szCs w:val="20"/>
        </w:rPr>
      </w:pPr>
      <w:r>
        <w:rPr>
          <w:rFonts w:cs="Arial"/>
          <w:szCs w:val="20"/>
        </w:rPr>
        <w:t xml:space="preserve">V </w:t>
      </w:r>
      <w:r w:rsidRPr="004C15D3">
        <w:rPr>
          <w:rFonts w:cs="Arial"/>
          <w:szCs w:val="20"/>
        </w:rPr>
        <w:t>Navodil</w:t>
      </w:r>
      <w:r>
        <w:rPr>
          <w:rFonts w:cs="Arial"/>
          <w:szCs w:val="20"/>
        </w:rPr>
        <w:t>ih</w:t>
      </w:r>
      <w:r w:rsidRPr="004C15D3">
        <w:rPr>
          <w:rFonts w:cs="Arial"/>
          <w:szCs w:val="20"/>
        </w:rPr>
        <w:t xml:space="preserve"> organa upravljanja o upravičenih stroških za sredstva evropske kohezijske politike v programskem obdobju 2021-2027</w:t>
      </w:r>
      <w:r>
        <w:rPr>
          <w:rFonts w:cs="Arial"/>
          <w:szCs w:val="20"/>
        </w:rPr>
        <w:t xml:space="preserve"> je v poglavju </w:t>
      </w:r>
      <w:r w:rsidRPr="004C15D3">
        <w:rPr>
          <w:rFonts w:cs="Arial"/>
          <w:szCs w:val="20"/>
        </w:rPr>
        <w:t>3.1.1</w:t>
      </w:r>
      <w:r>
        <w:rPr>
          <w:rFonts w:cs="Arial"/>
          <w:szCs w:val="20"/>
        </w:rPr>
        <w:t xml:space="preserve"> </w:t>
      </w:r>
      <w:r w:rsidRPr="004C15D3">
        <w:rPr>
          <w:rFonts w:cs="Arial"/>
          <w:szCs w:val="20"/>
        </w:rPr>
        <w:t>Nakup nepremičnin</w:t>
      </w:r>
      <w:r>
        <w:rPr>
          <w:rFonts w:cs="Arial"/>
          <w:szCs w:val="20"/>
        </w:rPr>
        <w:t xml:space="preserve"> </w:t>
      </w:r>
      <w:r w:rsidR="00892568">
        <w:rPr>
          <w:rFonts w:cs="Arial"/>
          <w:szCs w:val="20"/>
        </w:rPr>
        <w:t xml:space="preserve">je </w:t>
      </w:r>
      <w:r>
        <w:rPr>
          <w:rFonts w:cs="Arial"/>
          <w:szCs w:val="20"/>
        </w:rPr>
        <w:t>zapisano</w:t>
      </w:r>
      <w:r w:rsidR="00A9288E">
        <w:rPr>
          <w:rFonts w:cs="Arial"/>
          <w:szCs w:val="20"/>
        </w:rPr>
        <w:t>, citiramo</w:t>
      </w:r>
      <w:r>
        <w:rPr>
          <w:rFonts w:cs="Arial"/>
          <w:szCs w:val="20"/>
        </w:rPr>
        <w:t>:</w:t>
      </w:r>
    </w:p>
    <w:p w14:paraId="2163BDCA" w14:textId="6F98E702" w:rsidR="004C15D3" w:rsidRPr="00F51378" w:rsidRDefault="00196984" w:rsidP="00892568">
      <w:pPr>
        <w:spacing w:line="240" w:lineRule="auto"/>
        <w:jc w:val="both"/>
        <w:rPr>
          <w:rFonts w:cs="Arial"/>
          <w:szCs w:val="20"/>
        </w:rPr>
      </w:pPr>
      <w:r w:rsidRPr="00BB753B">
        <w:rPr>
          <w:rFonts w:cs="Arial"/>
          <w:szCs w:val="20"/>
        </w:rPr>
        <w:t>"</w:t>
      </w:r>
      <w:r w:rsidR="004C15D3" w:rsidRPr="00F51378">
        <w:rPr>
          <w:rFonts w:cs="Arial"/>
          <w:bCs/>
          <w:szCs w:val="20"/>
        </w:rPr>
        <w:t>Nakup nepremičnin je upravičen do sofinanciranja, če obstaja neposredna povezava med nakupom in ciljem aktivnosti v operaciji in če ta navodila in odločitev o podpori ne določajo drugače.</w:t>
      </w:r>
      <w:r w:rsidR="004C15D3" w:rsidRPr="00F51378">
        <w:rPr>
          <w:rFonts w:cs="Arial"/>
          <w:szCs w:val="20"/>
        </w:rPr>
        <w:t xml:space="preserve"> </w:t>
      </w:r>
    </w:p>
    <w:p w14:paraId="41B42F55" w14:textId="77777777" w:rsidR="00892568" w:rsidRDefault="004C15D3" w:rsidP="00892568">
      <w:pPr>
        <w:spacing w:line="240" w:lineRule="auto"/>
        <w:jc w:val="both"/>
        <w:rPr>
          <w:rFonts w:eastAsia="Calibri" w:cs="Arial"/>
          <w:bCs/>
          <w:szCs w:val="20"/>
        </w:rPr>
      </w:pPr>
      <w:r w:rsidRPr="00F51378">
        <w:rPr>
          <w:rFonts w:eastAsia="Calibri" w:cs="Arial"/>
          <w:bCs/>
          <w:szCs w:val="20"/>
        </w:rPr>
        <w:t>V zvezi z nepremičninami in nakupom nepremičnin se uporabljajo zlasti Stvarnopravni zakonik, Zakon o zemljiški knjigi, Zakon o evidentiranju nepremičnin, Zakon o urejanju prostora, Zakon o stvarnem premoženju države in samoupravnih lokalnih skupnosti, Zakon o cestah, Zakon o kmetijskih zemljiščih in na njihovih podlagah sprejeti podzakonski akti.</w:t>
      </w:r>
    </w:p>
    <w:p w14:paraId="7237F1E8" w14:textId="45A591ED" w:rsidR="00892568" w:rsidRPr="00892568" w:rsidRDefault="00892568" w:rsidP="00892568">
      <w:pPr>
        <w:spacing w:line="240" w:lineRule="auto"/>
        <w:jc w:val="both"/>
        <w:rPr>
          <w:rFonts w:eastAsia="Calibri" w:cs="Arial"/>
          <w:bCs/>
          <w:szCs w:val="20"/>
        </w:rPr>
      </w:pPr>
      <w:r w:rsidRPr="00892568">
        <w:rPr>
          <w:rFonts w:eastAsia="Calibri" w:cs="Arial"/>
          <w:bCs/>
          <w:szCs w:val="20"/>
        </w:rPr>
        <w:t>Nepremičnina je prostorsko odmerjen del zemeljske površine, skupaj z vsemi sestavinami.</w:t>
      </w:r>
      <w:r>
        <w:rPr>
          <w:rFonts w:eastAsia="Calibri" w:cs="Arial"/>
          <w:bCs/>
          <w:szCs w:val="20"/>
        </w:rPr>
        <w:t xml:space="preserve"> </w:t>
      </w:r>
      <w:r w:rsidRPr="00892568">
        <w:rPr>
          <w:rFonts w:eastAsia="Calibri" w:cs="Arial"/>
          <w:bCs/>
          <w:szCs w:val="20"/>
        </w:rPr>
        <w:t>Vse drugo so premičnine.</w:t>
      </w:r>
    </w:p>
    <w:p w14:paraId="7D497ACC" w14:textId="7B0819A2" w:rsidR="00A877AE" w:rsidRDefault="00892568" w:rsidP="00892568">
      <w:pPr>
        <w:spacing w:line="240" w:lineRule="auto"/>
        <w:jc w:val="both"/>
        <w:rPr>
          <w:rFonts w:cs="Arial"/>
          <w:szCs w:val="20"/>
        </w:rPr>
      </w:pPr>
      <w:r w:rsidRPr="00892568">
        <w:rPr>
          <w:rFonts w:eastAsia="Calibri" w:cs="Arial"/>
          <w:bCs/>
          <w:szCs w:val="20"/>
        </w:rPr>
        <w:t>Vse, kar je po namenu trajno spojeno ali je trajno na nepremičnini, nad ali pod njo, je sestavina nepremičnine, razen če zakon določa drugače.</w:t>
      </w:r>
      <w:r w:rsidR="00196984" w:rsidRPr="00BB753B">
        <w:rPr>
          <w:rFonts w:cs="Arial"/>
          <w:szCs w:val="20"/>
        </w:rPr>
        <w:t>"</w:t>
      </w:r>
    </w:p>
    <w:p w14:paraId="06E8DF72" w14:textId="20EA42DD" w:rsidR="00A9288E" w:rsidRDefault="00A9288E" w:rsidP="00892568">
      <w:pPr>
        <w:spacing w:line="240" w:lineRule="auto"/>
        <w:jc w:val="both"/>
        <w:rPr>
          <w:rFonts w:cs="Arial"/>
          <w:szCs w:val="20"/>
        </w:rPr>
      </w:pPr>
      <w:r>
        <w:rPr>
          <w:rFonts w:cs="Arial"/>
          <w:szCs w:val="20"/>
        </w:rPr>
        <w:t xml:space="preserve">Na podlagi tega je za potrebe </w:t>
      </w:r>
      <w:r w:rsidR="00435493">
        <w:rPr>
          <w:rFonts w:cs="Arial"/>
          <w:szCs w:val="20"/>
        </w:rPr>
        <w:t xml:space="preserve">in v okviru </w:t>
      </w:r>
      <w:r>
        <w:rPr>
          <w:rFonts w:cs="Arial"/>
          <w:szCs w:val="20"/>
        </w:rPr>
        <w:t xml:space="preserve">JR GOŠO7 </w:t>
      </w:r>
      <w:r w:rsidRPr="00A9288E">
        <w:rPr>
          <w:rFonts w:cs="Arial"/>
          <w:szCs w:val="20"/>
        </w:rPr>
        <w:t xml:space="preserve">po namenu </w:t>
      </w:r>
      <w:r w:rsidR="00435493">
        <w:rPr>
          <w:rFonts w:cs="Arial"/>
          <w:szCs w:val="20"/>
        </w:rPr>
        <w:t>zgrajeno</w:t>
      </w:r>
      <w:r>
        <w:rPr>
          <w:rFonts w:cs="Arial"/>
          <w:szCs w:val="20"/>
        </w:rPr>
        <w:t xml:space="preserve"> omrežj</w:t>
      </w:r>
      <w:r w:rsidR="00435493">
        <w:rPr>
          <w:rFonts w:cs="Arial"/>
          <w:szCs w:val="20"/>
        </w:rPr>
        <w:t>e</w:t>
      </w:r>
      <w:r>
        <w:rPr>
          <w:rFonts w:cs="Arial"/>
          <w:szCs w:val="20"/>
        </w:rPr>
        <w:t xml:space="preserve">, ki je </w:t>
      </w:r>
      <w:r w:rsidRPr="00A9288E">
        <w:rPr>
          <w:rFonts w:cs="Arial"/>
          <w:szCs w:val="20"/>
        </w:rPr>
        <w:t>trajno spojeno ali je trajno na nepremičnini</w:t>
      </w:r>
      <w:r>
        <w:rPr>
          <w:rFonts w:cs="Arial"/>
          <w:szCs w:val="20"/>
        </w:rPr>
        <w:t xml:space="preserve"> in je</w:t>
      </w:r>
      <w:r w:rsidRPr="00A9288E">
        <w:rPr>
          <w:rFonts w:cs="Arial"/>
          <w:szCs w:val="20"/>
        </w:rPr>
        <w:t xml:space="preserve"> nad ali pod njo, sestavina nepremičnine</w:t>
      </w:r>
      <w:r w:rsidR="00435493">
        <w:rPr>
          <w:rFonts w:cs="Arial"/>
          <w:szCs w:val="20"/>
        </w:rPr>
        <w:t xml:space="preserve">. </w:t>
      </w:r>
      <w:r w:rsidR="00F71BD4">
        <w:rPr>
          <w:rFonts w:cs="Arial"/>
          <w:szCs w:val="20"/>
        </w:rPr>
        <w:t>Zato je v</w:t>
      </w:r>
      <w:r w:rsidR="00435493">
        <w:rPr>
          <w:rFonts w:cs="Arial"/>
          <w:szCs w:val="20"/>
        </w:rPr>
        <w:t xml:space="preserve"> celotni razpisni dokumentaciji z namenom uporabljen termin</w:t>
      </w:r>
      <w:r w:rsidR="00435493" w:rsidRPr="00435493">
        <w:rPr>
          <w:rFonts w:cs="Arial"/>
          <w:szCs w:val="20"/>
        </w:rPr>
        <w:t xml:space="preserve"> </w:t>
      </w:r>
      <w:r w:rsidR="00196984" w:rsidRPr="00BB753B">
        <w:rPr>
          <w:rFonts w:cs="Arial"/>
          <w:szCs w:val="20"/>
        </w:rPr>
        <w:t>"</w:t>
      </w:r>
      <w:r w:rsidR="00435493" w:rsidRPr="00AA1E66">
        <w:rPr>
          <w:rFonts w:cs="Arial"/>
          <w:szCs w:val="20"/>
        </w:rPr>
        <w:t>cenil</w:t>
      </w:r>
      <w:r w:rsidR="00435493">
        <w:rPr>
          <w:rFonts w:cs="Arial"/>
          <w:szCs w:val="20"/>
        </w:rPr>
        <w:t>ec</w:t>
      </w:r>
      <w:r w:rsidR="00435493" w:rsidRPr="00AA1E66">
        <w:rPr>
          <w:rFonts w:cs="Arial"/>
          <w:szCs w:val="20"/>
        </w:rPr>
        <w:t xml:space="preserve"> oziroma izveden</w:t>
      </w:r>
      <w:r w:rsidR="00435493">
        <w:rPr>
          <w:rFonts w:cs="Arial"/>
          <w:szCs w:val="20"/>
        </w:rPr>
        <w:t>ec</w:t>
      </w:r>
      <w:r w:rsidR="00435493" w:rsidRPr="00AA1E66">
        <w:rPr>
          <w:rFonts w:cs="Arial"/>
          <w:szCs w:val="20"/>
        </w:rPr>
        <w:t xml:space="preserve"> ustrezne stroke</w:t>
      </w:r>
      <w:r w:rsidR="00196984" w:rsidRPr="00BB753B">
        <w:rPr>
          <w:rFonts w:cs="Arial"/>
          <w:szCs w:val="20"/>
        </w:rPr>
        <w:t>"</w:t>
      </w:r>
      <w:r w:rsidR="00435493">
        <w:rPr>
          <w:rFonts w:cs="Arial"/>
          <w:szCs w:val="20"/>
        </w:rPr>
        <w:t>.</w:t>
      </w:r>
    </w:p>
    <w:p w14:paraId="29C4A854" w14:textId="254D3E70" w:rsidR="00F07226" w:rsidRDefault="00F07226" w:rsidP="00892568">
      <w:pPr>
        <w:spacing w:line="240" w:lineRule="auto"/>
        <w:jc w:val="both"/>
        <w:rPr>
          <w:rFonts w:cs="Arial"/>
          <w:szCs w:val="20"/>
        </w:rPr>
      </w:pPr>
      <w:r>
        <w:rPr>
          <w:rFonts w:cs="Arial"/>
          <w:szCs w:val="20"/>
        </w:rPr>
        <w:t>Pojem</w:t>
      </w:r>
      <w:r w:rsidRPr="00F07226">
        <w:rPr>
          <w:rFonts w:cs="Arial"/>
          <w:szCs w:val="20"/>
        </w:rPr>
        <w:t xml:space="preserve"> "uradna cenitev pooblaščenega uradnega ocenjevalca vrednosti" </w:t>
      </w:r>
      <w:r>
        <w:rPr>
          <w:rFonts w:cs="Arial"/>
          <w:szCs w:val="20"/>
        </w:rPr>
        <w:t>pomeni</w:t>
      </w:r>
      <w:r w:rsidRPr="00F07226">
        <w:rPr>
          <w:rFonts w:cs="Arial"/>
          <w:szCs w:val="20"/>
        </w:rPr>
        <w:t xml:space="preserve"> </w:t>
      </w:r>
      <w:r>
        <w:rPr>
          <w:rFonts w:cs="Arial"/>
          <w:szCs w:val="20"/>
        </w:rPr>
        <w:t xml:space="preserve">uradno cenitev </w:t>
      </w:r>
      <w:r w:rsidRPr="00F07226">
        <w:rPr>
          <w:rFonts w:cs="Arial"/>
          <w:szCs w:val="20"/>
        </w:rPr>
        <w:t>sodnega cenilca ustrezne stroke iz uradnega imenika sodnih cenilcev</w:t>
      </w:r>
      <w:r>
        <w:rPr>
          <w:rFonts w:cs="Arial"/>
          <w:szCs w:val="20"/>
        </w:rPr>
        <w:t xml:space="preserve"> na spletni strani:</w:t>
      </w:r>
    </w:p>
    <w:p w14:paraId="59C85493" w14:textId="68EA47ED" w:rsidR="00435493" w:rsidRDefault="00F07226" w:rsidP="00892568">
      <w:pPr>
        <w:spacing w:line="240" w:lineRule="auto"/>
        <w:jc w:val="both"/>
        <w:rPr>
          <w:rFonts w:cs="Arial"/>
          <w:szCs w:val="20"/>
        </w:rPr>
      </w:pPr>
      <w:r w:rsidRPr="00F07226">
        <w:rPr>
          <w:rFonts w:cs="Arial"/>
          <w:szCs w:val="20"/>
        </w:rPr>
        <w:t>https://www.gov.si/podrocja/pravna-drzava-in-pravosodje/pravosodni-sistem/imenik-sodnih-cenilcev/</w:t>
      </w:r>
      <w:r>
        <w:rPr>
          <w:rFonts w:cs="Arial"/>
          <w:szCs w:val="20"/>
        </w:rPr>
        <w:t>.</w:t>
      </w:r>
    </w:p>
    <w:p w14:paraId="56371675" w14:textId="77777777" w:rsidR="00F07226" w:rsidRDefault="00F07226" w:rsidP="00892568">
      <w:pPr>
        <w:spacing w:line="240" w:lineRule="auto"/>
        <w:jc w:val="both"/>
        <w:rPr>
          <w:rFonts w:cs="Arial"/>
          <w:szCs w:val="20"/>
        </w:rPr>
      </w:pPr>
    </w:p>
    <w:p w14:paraId="06F8D0D6" w14:textId="77777777" w:rsidR="00A877AE" w:rsidRDefault="00A877AE" w:rsidP="00892568">
      <w:pPr>
        <w:spacing w:line="240" w:lineRule="auto"/>
        <w:jc w:val="both"/>
        <w:rPr>
          <w:rFonts w:cs="Arial"/>
          <w:szCs w:val="20"/>
        </w:rPr>
      </w:pPr>
    </w:p>
    <w:p w14:paraId="12704470" w14:textId="2AC0AB16" w:rsidR="00A877AE" w:rsidRPr="0016615F" w:rsidRDefault="00A877AE" w:rsidP="00A877AE">
      <w:pPr>
        <w:pStyle w:val="Style1"/>
        <w:rPr>
          <w:color w:val="auto"/>
          <w:sz w:val="20"/>
        </w:rPr>
      </w:pPr>
      <w:r w:rsidRPr="0016615F">
        <w:rPr>
          <w:color w:val="auto"/>
          <w:sz w:val="20"/>
        </w:rPr>
        <w:t>Vprašanje 1</w:t>
      </w:r>
      <w:r w:rsidR="001F7BF5">
        <w:rPr>
          <w:color w:val="auto"/>
          <w:sz w:val="20"/>
        </w:rPr>
        <w:t>2</w:t>
      </w:r>
      <w:r w:rsidRPr="0016615F">
        <w:rPr>
          <w:color w:val="auto"/>
          <w:sz w:val="20"/>
        </w:rPr>
        <w:t>:</w:t>
      </w:r>
    </w:p>
    <w:p w14:paraId="041BB8A1" w14:textId="041D14F0" w:rsidR="00516264" w:rsidRPr="00516264" w:rsidRDefault="00516264" w:rsidP="00516264">
      <w:pPr>
        <w:spacing w:line="240" w:lineRule="auto"/>
        <w:ind w:left="10" w:hanging="10"/>
        <w:jc w:val="both"/>
        <w:rPr>
          <w:rFonts w:cs="Arial"/>
          <w:szCs w:val="20"/>
        </w:rPr>
      </w:pPr>
      <w:r w:rsidRPr="00516264">
        <w:rPr>
          <w:rFonts w:cs="Arial"/>
          <w:szCs w:val="20"/>
        </w:rPr>
        <w:t xml:space="preserve">V poglavju 1.20 RD, na strani 32. ste med drugim napisali "Če naj bo zaupen samo določen podatek v obrazcu ali dokumentu, mora biti zaupni del podčrtan z rdečo barvo, v isti vrstici ob desnem robu pa oznaka </w:t>
      </w:r>
      <w:r w:rsidR="00196984" w:rsidRPr="00BB753B">
        <w:rPr>
          <w:rFonts w:cs="Arial"/>
          <w:szCs w:val="20"/>
        </w:rPr>
        <w:t>"</w:t>
      </w:r>
      <w:r w:rsidRPr="00516264">
        <w:rPr>
          <w:rFonts w:cs="Arial"/>
          <w:szCs w:val="20"/>
        </w:rPr>
        <w:t>POSLOVNA SKRIVNOST</w:t>
      </w:r>
      <w:r w:rsidR="00196984" w:rsidRPr="00BB753B">
        <w:rPr>
          <w:rFonts w:cs="Arial"/>
          <w:szCs w:val="20"/>
        </w:rPr>
        <w:t>"</w:t>
      </w:r>
      <w:r w:rsidRPr="00516264">
        <w:rPr>
          <w:rFonts w:cs="Arial"/>
          <w:szCs w:val="20"/>
        </w:rPr>
        <w:t xml:space="preserve"> in parafa osebe, ki je podpisnik vloge."</w:t>
      </w:r>
    </w:p>
    <w:p w14:paraId="68B0A6B1" w14:textId="518C40C1" w:rsidR="00516264" w:rsidRPr="00516264" w:rsidRDefault="00516264" w:rsidP="00516264">
      <w:pPr>
        <w:spacing w:line="240" w:lineRule="auto"/>
        <w:ind w:left="10" w:hanging="10"/>
        <w:jc w:val="both"/>
        <w:rPr>
          <w:rFonts w:cs="Arial"/>
          <w:szCs w:val="20"/>
        </w:rPr>
      </w:pPr>
      <w:r w:rsidRPr="00516264">
        <w:rPr>
          <w:rFonts w:cs="Arial"/>
          <w:szCs w:val="20"/>
        </w:rPr>
        <w:t>V izogi</w:t>
      </w:r>
      <w:r>
        <w:rPr>
          <w:rFonts w:cs="Arial"/>
          <w:szCs w:val="20"/>
        </w:rPr>
        <w:t>b</w:t>
      </w:r>
      <w:r w:rsidRPr="00516264">
        <w:rPr>
          <w:rFonts w:cs="Arial"/>
          <w:szCs w:val="20"/>
        </w:rPr>
        <w:t xml:space="preserve"> nesporazumom zato prosimo za odgovor na sledeče vprašanje:</w:t>
      </w:r>
    </w:p>
    <w:p w14:paraId="638E5214" w14:textId="3DC8A169" w:rsidR="00A877AE" w:rsidRDefault="00516264" w:rsidP="00516264">
      <w:pPr>
        <w:spacing w:line="240" w:lineRule="auto"/>
        <w:ind w:left="10" w:hanging="10"/>
        <w:jc w:val="both"/>
        <w:rPr>
          <w:rFonts w:cs="Arial"/>
          <w:szCs w:val="20"/>
        </w:rPr>
      </w:pPr>
      <w:r w:rsidRPr="00516264">
        <w:rPr>
          <w:rFonts w:cs="Arial"/>
          <w:szCs w:val="20"/>
        </w:rPr>
        <w:t>Kako naj označimo poslovno skrivnost za samo določen podatek ali za cel dokument v primeru oddaje vloge v elektronski obliki? V takem primeru posameznega dokumenta ne moremo označevati z rdečo barvo in parafirati?!</w:t>
      </w:r>
    </w:p>
    <w:p w14:paraId="6F954791" w14:textId="77777777" w:rsidR="00516264" w:rsidRPr="0016615F" w:rsidRDefault="00516264" w:rsidP="00516264">
      <w:pPr>
        <w:spacing w:line="240" w:lineRule="auto"/>
        <w:ind w:left="10" w:hanging="10"/>
        <w:jc w:val="both"/>
        <w:rPr>
          <w:rFonts w:cs="Arial"/>
          <w:b/>
          <w:bCs/>
          <w:szCs w:val="20"/>
        </w:rPr>
      </w:pPr>
    </w:p>
    <w:p w14:paraId="65EFB5AF" w14:textId="35A9839E" w:rsidR="00A877AE" w:rsidRPr="0016615F" w:rsidRDefault="00A877AE" w:rsidP="00A877AE">
      <w:pPr>
        <w:pStyle w:val="Style1"/>
        <w:rPr>
          <w:color w:val="auto"/>
          <w:sz w:val="20"/>
        </w:rPr>
      </w:pPr>
      <w:r w:rsidRPr="0016615F">
        <w:rPr>
          <w:color w:val="auto"/>
          <w:sz w:val="20"/>
        </w:rPr>
        <w:t>Odgovor 1</w:t>
      </w:r>
      <w:r w:rsidR="001F7BF5">
        <w:rPr>
          <w:color w:val="auto"/>
          <w:sz w:val="20"/>
        </w:rPr>
        <w:t>2</w:t>
      </w:r>
      <w:r w:rsidRPr="0016615F">
        <w:rPr>
          <w:color w:val="auto"/>
          <w:sz w:val="20"/>
        </w:rPr>
        <w:t>:</w:t>
      </w:r>
    </w:p>
    <w:p w14:paraId="6375015F" w14:textId="166ED647" w:rsidR="00E14411" w:rsidRDefault="00D92766" w:rsidP="00B25EB9">
      <w:pPr>
        <w:spacing w:line="240" w:lineRule="auto"/>
        <w:jc w:val="both"/>
        <w:rPr>
          <w:rFonts w:cs="Arial"/>
          <w:szCs w:val="20"/>
        </w:rPr>
      </w:pPr>
      <w:r>
        <w:rPr>
          <w:rFonts w:cs="Arial"/>
          <w:szCs w:val="20"/>
        </w:rPr>
        <w:t>P</w:t>
      </w:r>
      <w:r w:rsidR="00E14411">
        <w:rPr>
          <w:rFonts w:cs="Arial"/>
          <w:szCs w:val="20"/>
        </w:rPr>
        <w:t xml:space="preserve">rijavitelj </w:t>
      </w:r>
      <w:r>
        <w:rPr>
          <w:rFonts w:cs="Arial"/>
          <w:szCs w:val="20"/>
        </w:rPr>
        <w:t xml:space="preserve">na vsaki strani, ki v celoti </w:t>
      </w:r>
      <w:r w:rsidR="00514CA7">
        <w:rPr>
          <w:rFonts w:cs="Arial"/>
          <w:szCs w:val="20"/>
        </w:rPr>
        <w:t xml:space="preserve">predstavlja </w:t>
      </w:r>
      <w:r>
        <w:rPr>
          <w:rFonts w:cs="Arial"/>
          <w:szCs w:val="20"/>
        </w:rPr>
        <w:t>poslovn</w:t>
      </w:r>
      <w:r w:rsidR="00514CA7">
        <w:rPr>
          <w:rFonts w:cs="Arial"/>
          <w:szCs w:val="20"/>
        </w:rPr>
        <w:t>o</w:t>
      </w:r>
      <w:r>
        <w:rPr>
          <w:rFonts w:cs="Arial"/>
          <w:szCs w:val="20"/>
        </w:rPr>
        <w:t xml:space="preserve"> skrivnost, v desnem zgornjem in desnem spodnjem kotu strani </w:t>
      </w:r>
      <w:r w:rsidR="006E2ECA">
        <w:rPr>
          <w:rFonts w:cs="Arial"/>
          <w:szCs w:val="20"/>
        </w:rPr>
        <w:t xml:space="preserve">jasno </w:t>
      </w:r>
      <w:r>
        <w:rPr>
          <w:rFonts w:cs="Arial"/>
          <w:szCs w:val="20"/>
        </w:rPr>
        <w:t>označi</w:t>
      </w:r>
      <w:r w:rsidRPr="00D92766">
        <w:t xml:space="preserve"> </w:t>
      </w:r>
      <w:r w:rsidRPr="00D92766">
        <w:rPr>
          <w:rFonts w:cs="Arial"/>
          <w:szCs w:val="20"/>
        </w:rPr>
        <w:t xml:space="preserve">s klavzulo </w:t>
      </w:r>
      <w:r w:rsidR="00196984" w:rsidRPr="00BB753B">
        <w:rPr>
          <w:rFonts w:cs="Arial"/>
          <w:szCs w:val="20"/>
        </w:rPr>
        <w:t>"</w:t>
      </w:r>
      <w:r w:rsidRPr="00D92766">
        <w:rPr>
          <w:rFonts w:cs="Arial"/>
          <w:szCs w:val="20"/>
        </w:rPr>
        <w:t>POSLOVNA SKRIVNOST</w:t>
      </w:r>
      <w:r w:rsidR="00196984" w:rsidRPr="00BB753B">
        <w:rPr>
          <w:rFonts w:cs="Arial"/>
          <w:szCs w:val="20"/>
        </w:rPr>
        <w:t>"</w:t>
      </w:r>
      <w:r>
        <w:rPr>
          <w:rFonts w:cs="Arial"/>
          <w:szCs w:val="20"/>
        </w:rPr>
        <w:t xml:space="preserve"> in zraven doda parafo v obliki digitalnega podpisa. </w:t>
      </w:r>
      <w:r w:rsidRPr="00D92766">
        <w:rPr>
          <w:rFonts w:cs="Arial"/>
          <w:szCs w:val="20"/>
        </w:rPr>
        <w:t xml:space="preserve">Če </w:t>
      </w:r>
      <w:r>
        <w:rPr>
          <w:rFonts w:cs="Arial"/>
          <w:szCs w:val="20"/>
        </w:rPr>
        <w:t>je</w:t>
      </w:r>
      <w:r w:rsidRPr="00D92766">
        <w:rPr>
          <w:rFonts w:cs="Arial"/>
          <w:szCs w:val="20"/>
        </w:rPr>
        <w:t xml:space="preserve"> zaupen samo določen podatek v obrazcu ali dokumentu, </w:t>
      </w:r>
      <w:r>
        <w:rPr>
          <w:rFonts w:cs="Arial"/>
          <w:szCs w:val="20"/>
        </w:rPr>
        <w:t>se</w:t>
      </w:r>
      <w:r w:rsidRPr="00D92766">
        <w:rPr>
          <w:rFonts w:cs="Arial"/>
          <w:szCs w:val="20"/>
        </w:rPr>
        <w:t xml:space="preserve"> </w:t>
      </w:r>
      <w:r w:rsidR="006E2ECA">
        <w:rPr>
          <w:rFonts w:cs="Arial"/>
          <w:szCs w:val="20"/>
        </w:rPr>
        <w:t xml:space="preserve">tekst, ki je </w:t>
      </w:r>
      <w:r w:rsidRPr="00D92766">
        <w:rPr>
          <w:rFonts w:cs="Arial"/>
          <w:szCs w:val="20"/>
        </w:rPr>
        <w:t>zaupni del</w:t>
      </w:r>
      <w:r w:rsidR="006E2ECA">
        <w:rPr>
          <w:rFonts w:cs="Arial"/>
          <w:szCs w:val="20"/>
        </w:rPr>
        <w:t>,</w:t>
      </w:r>
      <w:r w:rsidRPr="00D92766">
        <w:rPr>
          <w:rFonts w:cs="Arial"/>
          <w:szCs w:val="20"/>
        </w:rPr>
        <w:t xml:space="preserve"> podčrta z rdečo barvo, v</w:t>
      </w:r>
      <w:r>
        <w:rPr>
          <w:rFonts w:cs="Arial"/>
          <w:szCs w:val="20"/>
        </w:rPr>
        <w:t xml:space="preserve"> nivoju</w:t>
      </w:r>
      <w:r w:rsidRPr="00D92766">
        <w:rPr>
          <w:rFonts w:cs="Arial"/>
          <w:szCs w:val="20"/>
        </w:rPr>
        <w:t xml:space="preserve"> ist</w:t>
      </w:r>
      <w:r>
        <w:rPr>
          <w:rFonts w:cs="Arial"/>
          <w:szCs w:val="20"/>
        </w:rPr>
        <w:t>e</w:t>
      </w:r>
      <w:r w:rsidRPr="00D92766">
        <w:rPr>
          <w:rFonts w:cs="Arial"/>
          <w:szCs w:val="20"/>
        </w:rPr>
        <w:t xml:space="preserve"> vrstic</w:t>
      </w:r>
      <w:r>
        <w:rPr>
          <w:rFonts w:cs="Arial"/>
          <w:szCs w:val="20"/>
        </w:rPr>
        <w:t>e</w:t>
      </w:r>
      <w:r w:rsidRPr="00D92766">
        <w:rPr>
          <w:rFonts w:cs="Arial"/>
          <w:szCs w:val="20"/>
        </w:rPr>
        <w:t xml:space="preserve"> ob desnem robu </w:t>
      </w:r>
      <w:r>
        <w:rPr>
          <w:rFonts w:cs="Arial"/>
          <w:szCs w:val="20"/>
        </w:rPr>
        <w:t>se doda oznaka</w:t>
      </w:r>
      <w:r w:rsidRPr="00D92766">
        <w:rPr>
          <w:rFonts w:cs="Arial"/>
          <w:szCs w:val="20"/>
        </w:rPr>
        <w:t xml:space="preserve"> </w:t>
      </w:r>
      <w:r w:rsidR="00196984" w:rsidRPr="00BB753B">
        <w:rPr>
          <w:rFonts w:cs="Arial"/>
          <w:szCs w:val="20"/>
        </w:rPr>
        <w:t>"</w:t>
      </w:r>
      <w:r w:rsidRPr="00D92766">
        <w:rPr>
          <w:rFonts w:cs="Arial"/>
          <w:szCs w:val="20"/>
        </w:rPr>
        <w:t>POSLOVNA SKRIVNOST</w:t>
      </w:r>
      <w:r w:rsidR="00196984" w:rsidRPr="00BB753B">
        <w:rPr>
          <w:rFonts w:cs="Arial"/>
          <w:szCs w:val="20"/>
        </w:rPr>
        <w:t>"</w:t>
      </w:r>
      <w:r w:rsidRPr="00D92766">
        <w:rPr>
          <w:rFonts w:cs="Arial"/>
          <w:szCs w:val="20"/>
        </w:rPr>
        <w:t xml:space="preserve"> in </w:t>
      </w:r>
      <w:r>
        <w:rPr>
          <w:rFonts w:cs="Arial"/>
          <w:szCs w:val="20"/>
        </w:rPr>
        <w:t xml:space="preserve">zraven </w:t>
      </w:r>
      <w:r w:rsidR="006E2ECA">
        <w:rPr>
          <w:rFonts w:cs="Arial"/>
          <w:szCs w:val="20"/>
        </w:rPr>
        <w:t xml:space="preserve">doda </w:t>
      </w:r>
      <w:r w:rsidRPr="00D92766">
        <w:rPr>
          <w:rFonts w:cs="Arial"/>
          <w:szCs w:val="20"/>
        </w:rPr>
        <w:t>paraf</w:t>
      </w:r>
      <w:r>
        <w:rPr>
          <w:rFonts w:cs="Arial"/>
          <w:szCs w:val="20"/>
        </w:rPr>
        <w:t>o</w:t>
      </w:r>
      <w:r w:rsidRPr="00D92766">
        <w:rPr>
          <w:rFonts w:cs="Arial"/>
          <w:szCs w:val="20"/>
        </w:rPr>
        <w:t xml:space="preserve"> v obliki digitalnega podpisa.</w:t>
      </w:r>
    </w:p>
    <w:p w14:paraId="70773569" w14:textId="77777777" w:rsidR="00A877AE" w:rsidRDefault="00A877AE" w:rsidP="00A877AE">
      <w:pPr>
        <w:spacing w:line="240" w:lineRule="auto"/>
        <w:jc w:val="both"/>
        <w:rPr>
          <w:rFonts w:cs="Arial"/>
          <w:szCs w:val="20"/>
        </w:rPr>
      </w:pPr>
    </w:p>
    <w:p w14:paraId="5229E25C" w14:textId="77777777" w:rsidR="00B25EB9" w:rsidRDefault="00B25EB9" w:rsidP="00A877AE">
      <w:pPr>
        <w:spacing w:line="240" w:lineRule="auto"/>
        <w:jc w:val="both"/>
        <w:rPr>
          <w:rFonts w:cs="Arial"/>
          <w:szCs w:val="20"/>
        </w:rPr>
      </w:pPr>
    </w:p>
    <w:p w14:paraId="2848F841" w14:textId="68257C7A" w:rsidR="00A877AE" w:rsidRPr="0016615F" w:rsidRDefault="00A877AE" w:rsidP="00A877AE">
      <w:pPr>
        <w:pStyle w:val="Style1"/>
        <w:rPr>
          <w:color w:val="auto"/>
          <w:sz w:val="20"/>
        </w:rPr>
      </w:pPr>
      <w:r w:rsidRPr="0016615F">
        <w:rPr>
          <w:color w:val="auto"/>
          <w:sz w:val="20"/>
        </w:rPr>
        <w:t>Vprašanje 1</w:t>
      </w:r>
      <w:r w:rsidR="001F7BF5">
        <w:rPr>
          <w:color w:val="auto"/>
          <w:sz w:val="20"/>
        </w:rPr>
        <w:t>3</w:t>
      </w:r>
      <w:r w:rsidRPr="0016615F">
        <w:rPr>
          <w:color w:val="auto"/>
          <w:sz w:val="20"/>
        </w:rPr>
        <w:t>:</w:t>
      </w:r>
    </w:p>
    <w:p w14:paraId="1CCEFCA7" w14:textId="77777777" w:rsidR="005F3FCA" w:rsidRPr="005F3FCA" w:rsidRDefault="005F3FCA" w:rsidP="005F3FCA">
      <w:pPr>
        <w:spacing w:line="240" w:lineRule="auto"/>
        <w:ind w:left="10" w:hanging="10"/>
        <w:jc w:val="both"/>
        <w:rPr>
          <w:rFonts w:cs="Arial"/>
          <w:szCs w:val="20"/>
        </w:rPr>
      </w:pPr>
      <w:r w:rsidRPr="005F3FCA">
        <w:rPr>
          <w:rFonts w:cs="Arial"/>
          <w:szCs w:val="20"/>
        </w:rPr>
        <w:t>V poglavju 1.13 RD so kot upravičeni stroški navedeni tudi stroški odkupa obstoječe infrastrukture. Na strani 26, v istem poglavju je tudi odstavek glede dvojnega uveljavljanja stroškov.</w:t>
      </w:r>
    </w:p>
    <w:p w14:paraId="063770FE" w14:textId="27C9DC5D" w:rsidR="005F3FCA" w:rsidRPr="005F3FCA" w:rsidRDefault="005F3FCA" w:rsidP="005F3FCA">
      <w:pPr>
        <w:spacing w:line="240" w:lineRule="auto"/>
        <w:ind w:left="10" w:hanging="10"/>
        <w:jc w:val="both"/>
        <w:rPr>
          <w:rFonts w:cs="Arial"/>
          <w:szCs w:val="20"/>
        </w:rPr>
      </w:pPr>
      <w:r w:rsidRPr="005F3FCA">
        <w:rPr>
          <w:rFonts w:cs="Arial"/>
          <w:szCs w:val="20"/>
        </w:rPr>
        <w:t>V izogi</w:t>
      </w:r>
      <w:r>
        <w:rPr>
          <w:rFonts w:cs="Arial"/>
          <w:szCs w:val="20"/>
        </w:rPr>
        <w:t>b</w:t>
      </w:r>
      <w:r w:rsidRPr="005F3FCA">
        <w:rPr>
          <w:rFonts w:cs="Arial"/>
          <w:szCs w:val="20"/>
        </w:rPr>
        <w:t xml:space="preserve"> nesporazumom zato prosimo za odgovor na sledeče vprašanje:</w:t>
      </w:r>
    </w:p>
    <w:p w14:paraId="59F0EE21" w14:textId="145E9DA0" w:rsidR="00A877AE" w:rsidRPr="002047BD" w:rsidRDefault="005F3FCA" w:rsidP="005F3FCA">
      <w:pPr>
        <w:spacing w:line="240" w:lineRule="auto"/>
        <w:ind w:left="10" w:hanging="10"/>
        <w:jc w:val="both"/>
        <w:rPr>
          <w:rFonts w:cs="Arial"/>
          <w:szCs w:val="20"/>
        </w:rPr>
      </w:pPr>
      <w:r w:rsidRPr="005F3FCA">
        <w:rPr>
          <w:rFonts w:cs="Arial"/>
          <w:szCs w:val="20"/>
        </w:rPr>
        <w:t>V primeru, da je bila obstoječa infrastruktura v daljni preteklosti (več kot 5 let od tega) (so)financirana z javnimi sredstvi, ali je nakup take infrastrukture upravičen strošek in s tem ne kršimo določila o dvojnem financiranju?</w:t>
      </w:r>
    </w:p>
    <w:p w14:paraId="0AEC4E58" w14:textId="77777777" w:rsidR="00A877AE" w:rsidRPr="0016615F" w:rsidRDefault="00A877AE" w:rsidP="00A877AE">
      <w:pPr>
        <w:spacing w:line="240" w:lineRule="auto"/>
        <w:ind w:left="10" w:hanging="10"/>
        <w:jc w:val="both"/>
        <w:rPr>
          <w:rFonts w:cs="Arial"/>
          <w:b/>
          <w:bCs/>
          <w:szCs w:val="20"/>
        </w:rPr>
      </w:pPr>
    </w:p>
    <w:p w14:paraId="26863E18" w14:textId="0D6DE9C8" w:rsidR="00A877AE" w:rsidRPr="0016615F" w:rsidRDefault="00A877AE" w:rsidP="00A877AE">
      <w:pPr>
        <w:pStyle w:val="Style1"/>
        <w:rPr>
          <w:color w:val="auto"/>
          <w:sz w:val="20"/>
        </w:rPr>
      </w:pPr>
      <w:r w:rsidRPr="0016615F">
        <w:rPr>
          <w:color w:val="auto"/>
          <w:sz w:val="20"/>
        </w:rPr>
        <w:t>Odgovor 1</w:t>
      </w:r>
      <w:r w:rsidR="001F7BF5">
        <w:rPr>
          <w:color w:val="auto"/>
          <w:sz w:val="20"/>
        </w:rPr>
        <w:t>3</w:t>
      </w:r>
      <w:r w:rsidRPr="0016615F">
        <w:rPr>
          <w:color w:val="auto"/>
          <w:sz w:val="20"/>
        </w:rPr>
        <w:t>:</w:t>
      </w:r>
    </w:p>
    <w:p w14:paraId="124A14EA" w14:textId="2C0E33F2" w:rsidR="005A7955" w:rsidRDefault="009A3A74" w:rsidP="00B26995">
      <w:pPr>
        <w:spacing w:line="240" w:lineRule="auto"/>
        <w:ind w:left="10" w:hanging="10"/>
        <w:jc w:val="both"/>
        <w:rPr>
          <w:rFonts w:cs="Arial"/>
          <w:szCs w:val="20"/>
        </w:rPr>
      </w:pPr>
      <w:r w:rsidRPr="00D041BF">
        <w:rPr>
          <w:rFonts w:cs="Arial"/>
          <w:szCs w:val="20"/>
        </w:rPr>
        <w:t xml:space="preserve">Nakup obstoječe infrastrukture in omrežij elektronskih komunikacij </w:t>
      </w:r>
      <w:r>
        <w:rPr>
          <w:rFonts w:cs="Arial"/>
          <w:szCs w:val="20"/>
        </w:rPr>
        <w:t xml:space="preserve">je </w:t>
      </w:r>
      <w:r w:rsidRPr="00D041BF">
        <w:rPr>
          <w:rFonts w:cs="Arial"/>
          <w:szCs w:val="20"/>
        </w:rPr>
        <w:t>skladno z ZEKom-2 in prvi</w:t>
      </w:r>
      <w:r>
        <w:rPr>
          <w:rFonts w:cs="Arial"/>
          <w:szCs w:val="20"/>
        </w:rPr>
        <w:t>m</w:t>
      </w:r>
      <w:r w:rsidRPr="00D041BF">
        <w:rPr>
          <w:rFonts w:cs="Arial"/>
          <w:szCs w:val="20"/>
        </w:rPr>
        <w:t xml:space="preserve"> odstavk</w:t>
      </w:r>
      <w:r>
        <w:rPr>
          <w:rFonts w:cs="Arial"/>
          <w:szCs w:val="20"/>
        </w:rPr>
        <w:t>om</w:t>
      </w:r>
      <w:r w:rsidRPr="00D041BF">
        <w:rPr>
          <w:rFonts w:cs="Arial"/>
          <w:szCs w:val="20"/>
        </w:rPr>
        <w:t xml:space="preserve"> 4. člena Uredb</w:t>
      </w:r>
      <w:r>
        <w:rPr>
          <w:rFonts w:cs="Arial"/>
          <w:szCs w:val="20"/>
        </w:rPr>
        <w:t>e</w:t>
      </w:r>
      <w:r w:rsidRPr="00D041BF">
        <w:rPr>
          <w:rFonts w:cs="Arial"/>
          <w:szCs w:val="20"/>
        </w:rPr>
        <w:t xml:space="preserve"> </w:t>
      </w:r>
      <w:r w:rsidRPr="001338CF">
        <w:rPr>
          <w:rFonts w:cs="Arial"/>
          <w:szCs w:val="20"/>
        </w:rPr>
        <w:t>o uporabi javnih sredstev za gradnjo visokozmogljivih fiksnih širokopasovnih omrežij oziroma nadgradnjo obstoječih fiksnih omrežij, gradnjo mobilnih omrežij 5G, gradnjo zalednih omrežij in za spodbujanje povezljivosti (Uradni list RS, št. 24/24)</w:t>
      </w:r>
      <w:r>
        <w:rPr>
          <w:rFonts w:cs="Arial"/>
          <w:szCs w:val="20"/>
        </w:rPr>
        <w:t xml:space="preserve"> upravičen strošek, ki se ga v skladu z </w:t>
      </w:r>
      <w:r w:rsidR="00B26995" w:rsidRPr="00B26995">
        <w:rPr>
          <w:rFonts w:cs="Arial"/>
          <w:szCs w:val="20"/>
        </w:rPr>
        <w:t>Navodil</w:t>
      </w:r>
      <w:r w:rsidR="00B26995">
        <w:rPr>
          <w:rFonts w:cs="Arial"/>
          <w:szCs w:val="20"/>
        </w:rPr>
        <w:t>i</w:t>
      </w:r>
      <w:r w:rsidR="00B26995" w:rsidRPr="00B26995">
        <w:rPr>
          <w:rFonts w:cs="Arial"/>
          <w:szCs w:val="20"/>
        </w:rPr>
        <w:t xml:space="preserve"> organa upravljanja o </w:t>
      </w:r>
      <w:r w:rsidR="00B26995" w:rsidRPr="00B26995">
        <w:rPr>
          <w:rFonts w:cs="Arial"/>
          <w:szCs w:val="20"/>
        </w:rPr>
        <w:lastRenderedPageBreak/>
        <w:t>upravičenih stroških</w:t>
      </w:r>
      <w:r w:rsidR="00B26995">
        <w:rPr>
          <w:rFonts w:cs="Arial"/>
          <w:szCs w:val="20"/>
        </w:rPr>
        <w:t xml:space="preserve"> </w:t>
      </w:r>
      <w:r w:rsidR="00B26995" w:rsidRPr="00B26995">
        <w:rPr>
          <w:rFonts w:cs="Arial"/>
          <w:szCs w:val="20"/>
        </w:rPr>
        <w:t>za sredstva evropske kohezijske politike</w:t>
      </w:r>
      <w:r w:rsidR="00B26995">
        <w:rPr>
          <w:rFonts w:cs="Arial"/>
          <w:szCs w:val="20"/>
        </w:rPr>
        <w:t xml:space="preserve"> </w:t>
      </w:r>
      <w:r w:rsidR="00B26995" w:rsidRPr="00B26995">
        <w:rPr>
          <w:rFonts w:cs="Arial"/>
          <w:szCs w:val="20"/>
        </w:rPr>
        <w:t>v programskem obdobju 2021-2027</w:t>
      </w:r>
      <w:r w:rsidR="00B26995">
        <w:rPr>
          <w:rFonts w:cs="Arial"/>
          <w:szCs w:val="20"/>
        </w:rPr>
        <w:t xml:space="preserve"> (v nadaljevanju: </w:t>
      </w:r>
      <w:r>
        <w:rPr>
          <w:rFonts w:cs="Arial"/>
          <w:szCs w:val="20"/>
        </w:rPr>
        <w:t>NUS</w:t>
      </w:r>
      <w:r w:rsidR="00B26995">
        <w:rPr>
          <w:rFonts w:cs="Arial"/>
          <w:szCs w:val="20"/>
        </w:rPr>
        <w:t>)</w:t>
      </w:r>
      <w:r>
        <w:rPr>
          <w:rFonts w:cs="Arial"/>
          <w:szCs w:val="20"/>
        </w:rPr>
        <w:t xml:space="preserve"> uvrsti v vrsto stroška: </w:t>
      </w:r>
      <w:r w:rsidRPr="00623BAC">
        <w:rPr>
          <w:rFonts w:cs="Arial"/>
          <w:szCs w:val="20"/>
        </w:rPr>
        <w:t>oprema in druga opredmetena osnovna sredstva (oprema)</w:t>
      </w:r>
      <w:r w:rsidRPr="00D041BF">
        <w:rPr>
          <w:rFonts w:cs="Arial"/>
          <w:szCs w:val="20"/>
        </w:rPr>
        <w:t>.</w:t>
      </w:r>
    </w:p>
    <w:p w14:paraId="12F6978E" w14:textId="77777777" w:rsidR="009B24E6" w:rsidRDefault="005A7955" w:rsidP="00A877AE">
      <w:pPr>
        <w:spacing w:line="240" w:lineRule="auto"/>
        <w:ind w:left="10" w:hanging="10"/>
        <w:jc w:val="both"/>
        <w:rPr>
          <w:rFonts w:cs="Arial"/>
          <w:szCs w:val="20"/>
        </w:rPr>
      </w:pPr>
      <w:r>
        <w:rPr>
          <w:rFonts w:cs="Arial"/>
          <w:szCs w:val="20"/>
        </w:rPr>
        <w:t>V</w:t>
      </w:r>
      <w:r w:rsidRPr="005A7955">
        <w:rPr>
          <w:rFonts w:cs="Arial"/>
          <w:szCs w:val="20"/>
        </w:rPr>
        <w:t xml:space="preserve"> skladu z NUS </w:t>
      </w:r>
      <w:r>
        <w:rPr>
          <w:rFonts w:cs="Arial"/>
          <w:szCs w:val="20"/>
        </w:rPr>
        <w:t>d</w:t>
      </w:r>
      <w:r w:rsidRPr="005A7955">
        <w:rPr>
          <w:rFonts w:cs="Arial"/>
          <w:szCs w:val="20"/>
        </w:rPr>
        <w:t>vojno uveljavljanje stroškov in izdatkov</w:t>
      </w:r>
      <w:r w:rsidR="00E9465E" w:rsidRPr="00E9465E">
        <w:t xml:space="preserve"> </w:t>
      </w:r>
      <w:r w:rsidR="00E9465E">
        <w:t xml:space="preserve">za </w:t>
      </w:r>
      <w:r w:rsidR="00E9465E" w:rsidRPr="00E9465E">
        <w:rPr>
          <w:rFonts w:cs="Arial"/>
          <w:szCs w:val="20"/>
        </w:rPr>
        <w:t>obstoječ</w:t>
      </w:r>
      <w:r w:rsidR="00E9465E">
        <w:rPr>
          <w:rFonts w:cs="Arial"/>
          <w:szCs w:val="20"/>
        </w:rPr>
        <w:t>o</w:t>
      </w:r>
      <w:r w:rsidR="00E9465E" w:rsidRPr="00E9465E">
        <w:rPr>
          <w:rFonts w:cs="Arial"/>
          <w:szCs w:val="20"/>
        </w:rPr>
        <w:t xml:space="preserve"> infrastruktur</w:t>
      </w:r>
      <w:r w:rsidR="00E9465E">
        <w:rPr>
          <w:rFonts w:cs="Arial"/>
          <w:szCs w:val="20"/>
        </w:rPr>
        <w:t>o</w:t>
      </w:r>
      <w:r w:rsidR="00E9465E" w:rsidRPr="00E9465E">
        <w:rPr>
          <w:rFonts w:cs="Arial"/>
          <w:szCs w:val="20"/>
        </w:rPr>
        <w:t xml:space="preserve"> in omrež</w:t>
      </w:r>
      <w:r w:rsidR="00E9465E">
        <w:rPr>
          <w:rFonts w:cs="Arial"/>
          <w:szCs w:val="20"/>
        </w:rPr>
        <w:t>ja</w:t>
      </w:r>
      <w:r w:rsidR="00E9465E" w:rsidRPr="00E9465E">
        <w:rPr>
          <w:rFonts w:cs="Arial"/>
          <w:szCs w:val="20"/>
        </w:rPr>
        <w:t xml:space="preserve"> elektronskih komunikacij</w:t>
      </w:r>
      <w:r w:rsidRPr="005A7955">
        <w:rPr>
          <w:rFonts w:cs="Arial"/>
          <w:szCs w:val="20"/>
        </w:rPr>
        <w:t>, ki so že bili povrnjeni iz katerega koli drugega javnega vira, ni dovoljeno.</w:t>
      </w:r>
    </w:p>
    <w:p w14:paraId="0708D412" w14:textId="3BF72296" w:rsidR="00A877AE" w:rsidRPr="0018465A" w:rsidRDefault="009A3A74" w:rsidP="00A877AE">
      <w:pPr>
        <w:spacing w:line="240" w:lineRule="auto"/>
        <w:ind w:left="10" w:hanging="10"/>
        <w:jc w:val="both"/>
        <w:rPr>
          <w:rFonts w:cs="Arial"/>
          <w:szCs w:val="20"/>
        </w:rPr>
      </w:pPr>
      <w:r>
        <w:rPr>
          <w:rFonts w:cs="Arial"/>
          <w:szCs w:val="20"/>
        </w:rPr>
        <w:t>O</w:t>
      </w:r>
      <w:r w:rsidRPr="009A3A74">
        <w:rPr>
          <w:rFonts w:cs="Arial"/>
          <w:szCs w:val="20"/>
        </w:rPr>
        <w:t>bstoječ</w:t>
      </w:r>
      <w:r>
        <w:rPr>
          <w:rFonts w:cs="Arial"/>
          <w:szCs w:val="20"/>
        </w:rPr>
        <w:t>a</w:t>
      </w:r>
      <w:r w:rsidRPr="009A3A74">
        <w:rPr>
          <w:rFonts w:cs="Arial"/>
          <w:szCs w:val="20"/>
        </w:rPr>
        <w:t xml:space="preserve"> infrastruktur</w:t>
      </w:r>
      <w:r>
        <w:rPr>
          <w:rFonts w:cs="Arial"/>
          <w:szCs w:val="20"/>
        </w:rPr>
        <w:t>a</w:t>
      </w:r>
      <w:r w:rsidRPr="009A3A74">
        <w:rPr>
          <w:rFonts w:cs="Arial"/>
          <w:szCs w:val="20"/>
        </w:rPr>
        <w:t xml:space="preserve"> in omrež</w:t>
      </w:r>
      <w:r>
        <w:rPr>
          <w:rFonts w:cs="Arial"/>
          <w:szCs w:val="20"/>
        </w:rPr>
        <w:t>ja</w:t>
      </w:r>
      <w:r w:rsidRPr="009A3A74">
        <w:rPr>
          <w:rFonts w:cs="Arial"/>
          <w:szCs w:val="20"/>
        </w:rPr>
        <w:t xml:space="preserve"> elektronskih komunikacij</w:t>
      </w:r>
      <w:r>
        <w:rPr>
          <w:rFonts w:cs="Arial"/>
          <w:szCs w:val="20"/>
        </w:rPr>
        <w:t xml:space="preserve">, ki so predmet nakupa v okviru tega javnega razpisa morajo biti proste obveznosti drugih pravnih </w:t>
      </w:r>
      <w:r w:rsidR="00E9465E">
        <w:rPr>
          <w:rFonts w:cs="Arial"/>
          <w:szCs w:val="20"/>
        </w:rPr>
        <w:t>razmerij</w:t>
      </w:r>
      <w:r>
        <w:rPr>
          <w:rFonts w:cs="Arial"/>
          <w:szCs w:val="20"/>
        </w:rPr>
        <w:t xml:space="preserve">. </w:t>
      </w:r>
    </w:p>
    <w:p w14:paraId="78BC769A" w14:textId="77777777" w:rsidR="00A877AE" w:rsidRDefault="00A877AE" w:rsidP="00A877AE">
      <w:pPr>
        <w:spacing w:line="240" w:lineRule="auto"/>
        <w:jc w:val="both"/>
        <w:rPr>
          <w:rFonts w:cs="Arial"/>
          <w:szCs w:val="20"/>
        </w:rPr>
      </w:pPr>
    </w:p>
    <w:p w14:paraId="711ED765" w14:textId="77777777" w:rsidR="00A877AE" w:rsidRDefault="00A877AE" w:rsidP="00A877AE">
      <w:pPr>
        <w:spacing w:line="240" w:lineRule="auto"/>
        <w:jc w:val="both"/>
        <w:rPr>
          <w:rFonts w:cs="Arial"/>
          <w:szCs w:val="20"/>
        </w:rPr>
      </w:pPr>
    </w:p>
    <w:p w14:paraId="473A3BCC" w14:textId="56F27C72" w:rsidR="00A877AE" w:rsidRPr="0016615F" w:rsidRDefault="00A877AE" w:rsidP="00A877AE">
      <w:pPr>
        <w:pStyle w:val="Style1"/>
        <w:rPr>
          <w:color w:val="auto"/>
          <w:sz w:val="20"/>
        </w:rPr>
      </w:pPr>
      <w:r w:rsidRPr="0016615F">
        <w:rPr>
          <w:color w:val="auto"/>
          <w:sz w:val="20"/>
        </w:rPr>
        <w:t>Vprašanje 1</w:t>
      </w:r>
      <w:r w:rsidR="001F7BF5">
        <w:rPr>
          <w:color w:val="auto"/>
          <w:sz w:val="20"/>
        </w:rPr>
        <w:t>4</w:t>
      </w:r>
      <w:r w:rsidRPr="0016615F">
        <w:rPr>
          <w:color w:val="auto"/>
          <w:sz w:val="20"/>
        </w:rPr>
        <w:t>:</w:t>
      </w:r>
    </w:p>
    <w:p w14:paraId="14590EC6" w14:textId="77777777" w:rsidR="009B24E6" w:rsidRPr="009B24E6" w:rsidRDefault="009B24E6" w:rsidP="009B24E6">
      <w:pPr>
        <w:spacing w:line="240" w:lineRule="auto"/>
        <w:ind w:left="10" w:hanging="10"/>
        <w:jc w:val="both"/>
        <w:rPr>
          <w:rFonts w:cs="Arial"/>
          <w:szCs w:val="20"/>
        </w:rPr>
      </w:pPr>
      <w:r w:rsidRPr="009B24E6">
        <w:rPr>
          <w:rFonts w:cs="Arial"/>
          <w:szCs w:val="20"/>
        </w:rPr>
        <w:t>V poglavju 1.28 RD na strani 38 je med drugim opisana možnost oddaje vloge v elektronski obliki, s pošiljanjem na elektronski naslov.</w:t>
      </w:r>
    </w:p>
    <w:p w14:paraId="3798739C" w14:textId="5CF7AF9E" w:rsidR="009B24E6" w:rsidRPr="009B24E6" w:rsidRDefault="009B24E6" w:rsidP="009B24E6">
      <w:pPr>
        <w:spacing w:line="240" w:lineRule="auto"/>
        <w:ind w:left="10" w:hanging="10"/>
        <w:jc w:val="both"/>
        <w:rPr>
          <w:rFonts w:cs="Arial"/>
          <w:szCs w:val="20"/>
        </w:rPr>
      </w:pPr>
      <w:r w:rsidRPr="009B24E6">
        <w:rPr>
          <w:rFonts w:cs="Arial"/>
          <w:szCs w:val="20"/>
        </w:rPr>
        <w:t>V izogi</w:t>
      </w:r>
      <w:r>
        <w:rPr>
          <w:rFonts w:cs="Arial"/>
          <w:szCs w:val="20"/>
        </w:rPr>
        <w:t>b</w:t>
      </w:r>
      <w:r w:rsidRPr="009B24E6">
        <w:rPr>
          <w:rFonts w:cs="Arial"/>
          <w:szCs w:val="20"/>
        </w:rPr>
        <w:t xml:space="preserve"> bodočim zapletom prosimo za odgovor na sledeče vprašanje:</w:t>
      </w:r>
    </w:p>
    <w:p w14:paraId="65D2F3FF" w14:textId="7D337C8E" w:rsidR="00A877AE" w:rsidRPr="002047BD" w:rsidRDefault="009B24E6" w:rsidP="009B24E6">
      <w:pPr>
        <w:spacing w:line="240" w:lineRule="auto"/>
        <w:ind w:left="10" w:hanging="10"/>
        <w:jc w:val="both"/>
        <w:rPr>
          <w:rFonts w:cs="Arial"/>
          <w:szCs w:val="20"/>
        </w:rPr>
      </w:pPr>
      <w:r w:rsidRPr="009B24E6">
        <w:rPr>
          <w:rFonts w:cs="Arial"/>
          <w:szCs w:val="20"/>
        </w:rPr>
        <w:t>Kolikšna je maksimalna dopustna dimenzija priponke elektronskemu sporočilu, ki jo nabiralnik goso7.mdp@gov.si še sprejme?</w:t>
      </w:r>
    </w:p>
    <w:p w14:paraId="68E76230" w14:textId="77777777" w:rsidR="00A877AE" w:rsidRPr="0016615F" w:rsidRDefault="00A877AE" w:rsidP="00A877AE">
      <w:pPr>
        <w:spacing w:line="240" w:lineRule="auto"/>
        <w:ind w:left="10" w:hanging="10"/>
        <w:jc w:val="both"/>
        <w:rPr>
          <w:rFonts w:cs="Arial"/>
          <w:b/>
          <w:bCs/>
          <w:szCs w:val="20"/>
        </w:rPr>
      </w:pPr>
    </w:p>
    <w:p w14:paraId="0FAEC280" w14:textId="363A08F3" w:rsidR="00A877AE" w:rsidRPr="0016615F" w:rsidRDefault="00A877AE" w:rsidP="00A877AE">
      <w:pPr>
        <w:pStyle w:val="Style1"/>
        <w:rPr>
          <w:color w:val="auto"/>
          <w:sz w:val="20"/>
        </w:rPr>
      </w:pPr>
      <w:r w:rsidRPr="0016615F">
        <w:rPr>
          <w:color w:val="auto"/>
          <w:sz w:val="20"/>
        </w:rPr>
        <w:t>Odgovor 1</w:t>
      </w:r>
      <w:r w:rsidR="001F7BF5">
        <w:rPr>
          <w:color w:val="auto"/>
          <w:sz w:val="20"/>
        </w:rPr>
        <w:t>4</w:t>
      </w:r>
      <w:r w:rsidRPr="0016615F">
        <w:rPr>
          <w:color w:val="auto"/>
          <w:sz w:val="20"/>
        </w:rPr>
        <w:t>:</w:t>
      </w:r>
    </w:p>
    <w:p w14:paraId="6C5697DE" w14:textId="36BAE877" w:rsidR="002624CA" w:rsidRPr="0018465A" w:rsidRDefault="009B24E6" w:rsidP="00A877AE">
      <w:pPr>
        <w:spacing w:line="240" w:lineRule="auto"/>
        <w:ind w:left="10" w:hanging="10"/>
        <w:jc w:val="both"/>
        <w:rPr>
          <w:rFonts w:cs="Arial"/>
          <w:szCs w:val="20"/>
        </w:rPr>
      </w:pPr>
      <w:r>
        <w:rPr>
          <w:rFonts w:cs="Arial"/>
          <w:szCs w:val="20"/>
        </w:rPr>
        <w:t>Največja dopustna velikost elektronskega sporočila</w:t>
      </w:r>
      <w:r w:rsidR="00644EDA">
        <w:rPr>
          <w:rFonts w:cs="Arial"/>
          <w:szCs w:val="20"/>
        </w:rPr>
        <w:t>,</w:t>
      </w:r>
      <w:r w:rsidR="00644EDA" w:rsidRPr="00644EDA">
        <w:t xml:space="preserve"> </w:t>
      </w:r>
      <w:r w:rsidR="00644EDA" w:rsidRPr="00644EDA">
        <w:rPr>
          <w:rFonts w:cs="Arial"/>
          <w:szCs w:val="20"/>
        </w:rPr>
        <w:t>ki jo nabiralnik goso7.mdp@gov.si še sprejme</w:t>
      </w:r>
      <w:r w:rsidR="00644EDA">
        <w:rPr>
          <w:rFonts w:cs="Arial"/>
          <w:szCs w:val="20"/>
        </w:rPr>
        <w:t xml:space="preserve"> je 20 MB. Če je vloga obsežnejša, se jo lahko pošlje v več delih. Ti morajo </w:t>
      </w:r>
      <w:r w:rsidR="002624CA">
        <w:rPr>
          <w:rFonts w:cs="Arial"/>
          <w:szCs w:val="20"/>
        </w:rPr>
        <w:t xml:space="preserve">imeti </w:t>
      </w:r>
      <w:r w:rsidR="00644EDA">
        <w:rPr>
          <w:rFonts w:cs="Arial"/>
          <w:szCs w:val="20"/>
        </w:rPr>
        <w:t xml:space="preserve">na vrhu v začetku </w:t>
      </w:r>
      <w:r w:rsidR="002624CA">
        <w:rPr>
          <w:rFonts w:cs="Arial"/>
          <w:szCs w:val="20"/>
        </w:rPr>
        <w:t xml:space="preserve">vsakega </w:t>
      </w:r>
      <w:r w:rsidR="00644EDA">
        <w:rPr>
          <w:rFonts w:cs="Arial"/>
          <w:szCs w:val="20"/>
        </w:rPr>
        <w:t>sporočila jasno oznako, kateri vlogi pripadajo.</w:t>
      </w:r>
      <w:r w:rsidR="002624CA">
        <w:rPr>
          <w:rFonts w:cs="Arial"/>
          <w:szCs w:val="20"/>
        </w:rPr>
        <w:t xml:space="preserve"> V tem primeru morajo biti vsi deli posamezne </w:t>
      </w:r>
      <w:r w:rsidR="002624CA">
        <w:t>vloge v elektronski obliki</w:t>
      </w:r>
      <w:r w:rsidR="002624CA" w:rsidRPr="002624CA">
        <w:t xml:space="preserve"> </w:t>
      </w:r>
      <w:r w:rsidR="002624CA">
        <w:t xml:space="preserve">odpremljeni </w:t>
      </w:r>
      <w:r w:rsidR="002624CA" w:rsidRPr="00C75D2E">
        <w:t xml:space="preserve">najkasneje do 12.00 ure na dan posameznega odpiranja </w:t>
      </w:r>
      <w:r w:rsidR="002624CA">
        <w:t>iz strežnika prijavitelja</w:t>
      </w:r>
      <w:r w:rsidR="002624CA" w:rsidRPr="00DB3353">
        <w:t xml:space="preserve"> na elektronski naslov </w:t>
      </w:r>
      <w:r w:rsidR="002624CA" w:rsidRPr="00094BEF">
        <w:t>goso</w:t>
      </w:r>
      <w:r w:rsidR="002624CA">
        <w:t>7</w:t>
      </w:r>
      <w:r w:rsidR="002624CA" w:rsidRPr="00094BEF">
        <w:t>.mdp@gov.si</w:t>
      </w:r>
      <w:r w:rsidR="002624CA">
        <w:t>.</w:t>
      </w:r>
    </w:p>
    <w:p w14:paraId="48380DFA" w14:textId="77777777" w:rsidR="00A877AE" w:rsidRDefault="00A877AE" w:rsidP="00A877AE">
      <w:pPr>
        <w:spacing w:line="240" w:lineRule="auto"/>
        <w:jc w:val="both"/>
        <w:rPr>
          <w:rFonts w:cs="Arial"/>
          <w:szCs w:val="20"/>
        </w:rPr>
      </w:pPr>
    </w:p>
    <w:p w14:paraId="297D1D11" w14:textId="77777777" w:rsidR="00A877AE" w:rsidRDefault="00A877AE" w:rsidP="00A877AE">
      <w:pPr>
        <w:spacing w:line="240" w:lineRule="auto"/>
        <w:jc w:val="both"/>
        <w:rPr>
          <w:rFonts w:cs="Arial"/>
          <w:szCs w:val="20"/>
        </w:rPr>
      </w:pPr>
    </w:p>
    <w:p w14:paraId="3FD0E892" w14:textId="2B4B9D54" w:rsidR="00A877AE" w:rsidRPr="0016615F" w:rsidRDefault="00A877AE" w:rsidP="00A877AE">
      <w:pPr>
        <w:pStyle w:val="Style1"/>
        <w:rPr>
          <w:color w:val="auto"/>
          <w:sz w:val="20"/>
        </w:rPr>
      </w:pPr>
      <w:r w:rsidRPr="0016615F">
        <w:rPr>
          <w:color w:val="auto"/>
          <w:sz w:val="20"/>
        </w:rPr>
        <w:t>Vprašanje 1</w:t>
      </w:r>
      <w:r w:rsidR="001F7BF5">
        <w:rPr>
          <w:color w:val="auto"/>
          <w:sz w:val="20"/>
        </w:rPr>
        <w:t>5</w:t>
      </w:r>
      <w:r w:rsidRPr="0016615F">
        <w:rPr>
          <w:color w:val="auto"/>
          <w:sz w:val="20"/>
        </w:rPr>
        <w:t>:</w:t>
      </w:r>
    </w:p>
    <w:p w14:paraId="643E5E89" w14:textId="4EE9FC3E" w:rsidR="005603A0" w:rsidRPr="005603A0" w:rsidRDefault="005603A0" w:rsidP="005603A0">
      <w:pPr>
        <w:spacing w:line="240" w:lineRule="auto"/>
        <w:ind w:left="10" w:hanging="10"/>
        <w:jc w:val="both"/>
        <w:rPr>
          <w:rFonts w:cs="Arial"/>
          <w:szCs w:val="20"/>
        </w:rPr>
      </w:pPr>
      <w:r w:rsidRPr="005603A0">
        <w:rPr>
          <w:rFonts w:cs="Arial"/>
          <w:szCs w:val="20"/>
        </w:rPr>
        <w:t>V poglavju 1.28 RD na strani 38 je pri načinu oddaje vloge napisano (za obe možni obliki oddaje) da "</w:t>
      </w:r>
      <w:bookmarkStart w:id="4" w:name="_Hlk227596678"/>
      <w:r w:rsidRPr="005603A0">
        <w:rPr>
          <w:rFonts w:cs="Arial"/>
          <w:szCs w:val="20"/>
        </w:rPr>
        <w:t>Hkrati morajo biti vsi dokumenti dodani tudi v obliki, ki omogoča uporabo in delo z orodji Microsoft Word in Excel.</w:t>
      </w:r>
      <w:bookmarkEnd w:id="4"/>
      <w:r w:rsidRPr="005603A0">
        <w:rPr>
          <w:rFonts w:cs="Arial"/>
          <w:szCs w:val="20"/>
        </w:rPr>
        <w:t xml:space="preserve">" oziroma "Na e-nosilcu podatkov morajo biti vsi dokumenti dodani tudi v obliki, ki omogoča uporabo in delo z orodji Microsoft Word in Excel.". </w:t>
      </w:r>
    </w:p>
    <w:p w14:paraId="47BDABE0" w14:textId="75B94083" w:rsidR="005603A0" w:rsidRPr="005603A0" w:rsidRDefault="005603A0" w:rsidP="005603A0">
      <w:pPr>
        <w:spacing w:line="240" w:lineRule="auto"/>
        <w:ind w:left="10" w:hanging="10"/>
        <w:jc w:val="both"/>
        <w:rPr>
          <w:rFonts w:cs="Arial"/>
          <w:szCs w:val="20"/>
        </w:rPr>
      </w:pPr>
      <w:r w:rsidRPr="005603A0">
        <w:rPr>
          <w:rFonts w:cs="Arial"/>
          <w:szCs w:val="20"/>
        </w:rPr>
        <w:t xml:space="preserve">V </w:t>
      </w:r>
      <w:r w:rsidR="009E7B65" w:rsidRPr="005603A0">
        <w:rPr>
          <w:rFonts w:cs="Arial"/>
          <w:szCs w:val="20"/>
        </w:rPr>
        <w:t>izogib</w:t>
      </w:r>
      <w:r w:rsidRPr="005603A0">
        <w:rPr>
          <w:rFonts w:cs="Arial"/>
          <w:szCs w:val="20"/>
        </w:rPr>
        <w:t xml:space="preserve"> bodočim zapletom prosimo za odgovor na sledeče vprašanje:</w:t>
      </w:r>
    </w:p>
    <w:p w14:paraId="07ADB1C2" w14:textId="29DBD56D" w:rsidR="00A877AE" w:rsidRPr="002047BD" w:rsidRDefault="005603A0" w:rsidP="005603A0">
      <w:pPr>
        <w:spacing w:line="240" w:lineRule="auto"/>
        <w:ind w:left="10" w:hanging="10"/>
        <w:jc w:val="both"/>
        <w:rPr>
          <w:rFonts w:cs="Arial"/>
          <w:szCs w:val="20"/>
        </w:rPr>
      </w:pPr>
      <w:r w:rsidRPr="005603A0">
        <w:rPr>
          <w:rFonts w:cs="Arial"/>
          <w:szCs w:val="20"/>
        </w:rPr>
        <w:t>Glede na dejstvo, da je večina projektne dokumentacije v obliki idejne zasnove za pridobitev projektnih in drugih pogojev izdelana v GIS in/ali CAD okoljih, se izvornih datotek ne da uporabljati v orodjih Word in Excel. Prosimo za potrditev, da grafičnih prilog projektov, ki so sestavni del zahtevane dokumentacije v vlogi na razpis, ni potrebno prilagati v obliki, ki omogoča uporabo in delo z orodji Microsoft Word in Excel, ampak se dokumentacijo, ki je izdelana v drugih orodjih preda v .pdf obliki. V nasprotnem primeru predlagamo, da razpisno dokumentacijo prilagodite na način, da vam tovrstne datoteke predamo v .shp oziroma .gpkg izvornih oblikah.</w:t>
      </w:r>
    </w:p>
    <w:p w14:paraId="2D89125B" w14:textId="77777777" w:rsidR="00A877AE" w:rsidRPr="0016615F" w:rsidRDefault="00A877AE" w:rsidP="00A877AE">
      <w:pPr>
        <w:spacing w:line="240" w:lineRule="auto"/>
        <w:ind w:left="10" w:hanging="10"/>
        <w:jc w:val="both"/>
        <w:rPr>
          <w:rFonts w:cs="Arial"/>
          <w:b/>
          <w:bCs/>
          <w:szCs w:val="20"/>
        </w:rPr>
      </w:pPr>
    </w:p>
    <w:p w14:paraId="7E91ED58" w14:textId="2B4E4B9E" w:rsidR="00A877AE" w:rsidRPr="0016615F" w:rsidRDefault="00A877AE" w:rsidP="00A877AE">
      <w:pPr>
        <w:pStyle w:val="Style1"/>
        <w:rPr>
          <w:color w:val="auto"/>
          <w:sz w:val="20"/>
        </w:rPr>
      </w:pPr>
      <w:r w:rsidRPr="0016615F">
        <w:rPr>
          <w:color w:val="auto"/>
          <w:sz w:val="20"/>
        </w:rPr>
        <w:t>Odgovor 1</w:t>
      </w:r>
      <w:r w:rsidR="001F7BF5">
        <w:rPr>
          <w:color w:val="auto"/>
          <w:sz w:val="20"/>
        </w:rPr>
        <w:t>5</w:t>
      </w:r>
      <w:r w:rsidRPr="0016615F">
        <w:rPr>
          <w:color w:val="auto"/>
          <w:sz w:val="20"/>
        </w:rPr>
        <w:t>:</w:t>
      </w:r>
    </w:p>
    <w:p w14:paraId="3F4B4354" w14:textId="318E4C17" w:rsidR="00A877AE" w:rsidRPr="0018465A" w:rsidRDefault="009E7B65" w:rsidP="00A877AE">
      <w:pPr>
        <w:spacing w:line="240" w:lineRule="auto"/>
        <w:ind w:left="10" w:hanging="10"/>
        <w:jc w:val="both"/>
        <w:rPr>
          <w:rFonts w:cs="Arial"/>
          <w:szCs w:val="20"/>
        </w:rPr>
      </w:pPr>
      <w:r>
        <w:rPr>
          <w:rFonts w:cs="Arial"/>
          <w:szCs w:val="20"/>
        </w:rPr>
        <w:t>Tekst in podatkovne tabele</w:t>
      </w:r>
      <w:r w:rsidR="00AA017D">
        <w:rPr>
          <w:rFonts w:cs="Arial"/>
          <w:szCs w:val="20"/>
        </w:rPr>
        <w:t xml:space="preserve"> vloge</w:t>
      </w:r>
      <w:r>
        <w:rPr>
          <w:rFonts w:cs="Arial"/>
          <w:szCs w:val="20"/>
        </w:rPr>
        <w:t xml:space="preserve"> prijavitelj hkrati odda tudi </w:t>
      </w:r>
      <w:r w:rsidRPr="009E7B65">
        <w:rPr>
          <w:rFonts w:cs="Arial"/>
          <w:szCs w:val="20"/>
        </w:rPr>
        <w:t>v obliki, ki omogoča uporabo in delo z orodji Microsoft Word in Excel.</w:t>
      </w:r>
      <w:r>
        <w:rPr>
          <w:rFonts w:cs="Arial"/>
          <w:szCs w:val="20"/>
        </w:rPr>
        <w:t xml:space="preserve"> Grafično prilogo, ki je ni mogoče podati v taki obliki, lahko prijavitelj v dokumentacijo prilepi kot sliko ali pa preda v .pdf obliki dokumenta. </w:t>
      </w:r>
    </w:p>
    <w:p w14:paraId="4562B8D2" w14:textId="77777777" w:rsidR="00A877AE" w:rsidRDefault="00A877AE" w:rsidP="00A877AE">
      <w:pPr>
        <w:spacing w:line="240" w:lineRule="auto"/>
        <w:jc w:val="both"/>
        <w:rPr>
          <w:rFonts w:cs="Arial"/>
          <w:szCs w:val="20"/>
        </w:rPr>
      </w:pPr>
    </w:p>
    <w:p w14:paraId="775918D1" w14:textId="77777777" w:rsidR="00A877AE" w:rsidRDefault="00A877AE" w:rsidP="00A877AE">
      <w:pPr>
        <w:spacing w:line="240" w:lineRule="auto"/>
        <w:jc w:val="both"/>
        <w:rPr>
          <w:rFonts w:cs="Arial"/>
          <w:szCs w:val="20"/>
        </w:rPr>
      </w:pPr>
    </w:p>
    <w:p w14:paraId="301A0389" w14:textId="21409D41" w:rsidR="00A877AE" w:rsidRPr="0016615F" w:rsidRDefault="00A877AE" w:rsidP="00A877AE">
      <w:pPr>
        <w:pStyle w:val="Style1"/>
        <w:rPr>
          <w:color w:val="auto"/>
          <w:sz w:val="20"/>
        </w:rPr>
      </w:pPr>
      <w:r w:rsidRPr="0016615F">
        <w:rPr>
          <w:color w:val="auto"/>
          <w:sz w:val="20"/>
        </w:rPr>
        <w:t>Vprašanje 1</w:t>
      </w:r>
      <w:r w:rsidR="001F7BF5">
        <w:rPr>
          <w:color w:val="auto"/>
          <w:sz w:val="20"/>
        </w:rPr>
        <w:t>6</w:t>
      </w:r>
      <w:r w:rsidRPr="0016615F">
        <w:rPr>
          <w:color w:val="auto"/>
          <w:sz w:val="20"/>
        </w:rPr>
        <w:t>:</w:t>
      </w:r>
    </w:p>
    <w:p w14:paraId="428B6283" w14:textId="598BD07B" w:rsidR="001203E6" w:rsidRPr="001203E6" w:rsidRDefault="001203E6" w:rsidP="001203E6">
      <w:pPr>
        <w:spacing w:line="240" w:lineRule="auto"/>
        <w:ind w:left="10" w:hanging="10"/>
        <w:jc w:val="both"/>
        <w:rPr>
          <w:rFonts w:cs="Arial"/>
          <w:szCs w:val="20"/>
        </w:rPr>
      </w:pPr>
      <w:r w:rsidRPr="001203E6">
        <w:rPr>
          <w:rFonts w:cs="Arial"/>
          <w:szCs w:val="20"/>
        </w:rPr>
        <w:t xml:space="preserve">V 1.členu osnutka Pogodbe o sofinanciranju operacije ste na strani 2 napisali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w:t>
      </w:r>
    </w:p>
    <w:p w14:paraId="784F016B" w14:textId="51B81C06" w:rsidR="001203E6" w:rsidRPr="001203E6" w:rsidRDefault="001203E6" w:rsidP="001203E6">
      <w:pPr>
        <w:spacing w:line="240" w:lineRule="auto"/>
        <w:ind w:left="10" w:hanging="10"/>
        <w:jc w:val="both"/>
        <w:rPr>
          <w:rFonts w:cs="Arial"/>
          <w:szCs w:val="20"/>
        </w:rPr>
      </w:pPr>
      <w:r w:rsidRPr="001203E6">
        <w:rPr>
          <w:rFonts w:cs="Arial"/>
          <w:szCs w:val="20"/>
        </w:rPr>
        <w:t>V izogib bodočim zapletom prosimo za odgovor na sledeče vprašanje:</w:t>
      </w:r>
    </w:p>
    <w:p w14:paraId="485C3CF0" w14:textId="4B516E72" w:rsidR="00A877AE" w:rsidRPr="002047BD" w:rsidRDefault="001203E6" w:rsidP="001203E6">
      <w:pPr>
        <w:spacing w:line="240" w:lineRule="auto"/>
        <w:ind w:left="10" w:hanging="10"/>
        <w:jc w:val="both"/>
        <w:rPr>
          <w:rFonts w:cs="Arial"/>
          <w:szCs w:val="20"/>
        </w:rPr>
      </w:pPr>
      <w:r w:rsidRPr="001203E6">
        <w:rPr>
          <w:rFonts w:cs="Arial"/>
          <w:szCs w:val="20"/>
        </w:rPr>
        <w:t>Prosimo za potrditev, da se citirani del teksta glede morebitnih popravkov in potrebe po vračilu sredstev, v kontekstu Pogodbe o sofinanciranju operacije, nanaša na izključno morebitne napake, katerih povzročitelj bi bil zasebni vlagatelj? Citirani tekst je namreč po našem mnenju preširoko napisan, in je iz njega mogoče razumeti, da bi zasebni prejemnik sredstev moral vračati prejeta sredstva tudi v primerih, če bi nepravilnosti nastale izven njegovega vpliva (na primer v predhodnih postopkih na ministrstvu ali podobno), za kar seveda ne more biti zasebni prejemnik sredstev odgovoren, niti nima možnosti preverjanja skladnosti postopkov, ki so izven njegove domene, pred prevzemanjem takih odgovornosti.</w:t>
      </w:r>
    </w:p>
    <w:p w14:paraId="159AAB31" w14:textId="77777777" w:rsidR="00A877AE" w:rsidRPr="0016615F" w:rsidRDefault="00A877AE" w:rsidP="00A877AE">
      <w:pPr>
        <w:spacing w:line="240" w:lineRule="auto"/>
        <w:ind w:left="10" w:hanging="10"/>
        <w:jc w:val="both"/>
        <w:rPr>
          <w:rFonts w:cs="Arial"/>
          <w:b/>
          <w:bCs/>
          <w:szCs w:val="20"/>
        </w:rPr>
      </w:pPr>
    </w:p>
    <w:p w14:paraId="69A62EC5" w14:textId="3D956881" w:rsidR="00A877AE" w:rsidRPr="0016615F" w:rsidRDefault="00A877AE" w:rsidP="00A877AE">
      <w:pPr>
        <w:pStyle w:val="Style1"/>
        <w:rPr>
          <w:color w:val="auto"/>
          <w:sz w:val="20"/>
        </w:rPr>
      </w:pPr>
      <w:r w:rsidRPr="0016615F">
        <w:rPr>
          <w:color w:val="auto"/>
          <w:sz w:val="20"/>
        </w:rPr>
        <w:lastRenderedPageBreak/>
        <w:t>Odgovor 1</w:t>
      </w:r>
      <w:r w:rsidR="001F7BF5">
        <w:rPr>
          <w:color w:val="auto"/>
          <w:sz w:val="20"/>
        </w:rPr>
        <w:t>6</w:t>
      </w:r>
      <w:r w:rsidRPr="0016615F">
        <w:rPr>
          <w:color w:val="auto"/>
          <w:sz w:val="20"/>
        </w:rPr>
        <w:t>:</w:t>
      </w:r>
    </w:p>
    <w:p w14:paraId="57C7D857" w14:textId="2A765E3C" w:rsidR="001203E6" w:rsidRDefault="001203E6" w:rsidP="00A877AE">
      <w:pPr>
        <w:spacing w:line="240" w:lineRule="auto"/>
        <w:jc w:val="both"/>
        <w:rPr>
          <w:rFonts w:cs="Arial"/>
          <w:szCs w:val="20"/>
        </w:rPr>
      </w:pPr>
      <w:r w:rsidRPr="001203E6">
        <w:rPr>
          <w:rFonts w:cs="Arial"/>
          <w:szCs w:val="20"/>
        </w:rPr>
        <w:t>Citirani tekst</w:t>
      </w:r>
      <w:r>
        <w:rPr>
          <w:rFonts w:cs="Arial"/>
          <w:szCs w:val="20"/>
        </w:rPr>
        <w:t xml:space="preserve">: </w:t>
      </w:r>
      <w:r w:rsidR="00196984" w:rsidRPr="00BB753B">
        <w:rPr>
          <w:rFonts w:cs="Arial"/>
          <w:szCs w:val="20"/>
        </w:rPr>
        <w:t>"</w:t>
      </w:r>
      <w:r>
        <w:rPr>
          <w:rFonts w:cs="Arial"/>
          <w:szCs w:val="20"/>
        </w:rPr>
        <w:t xml:space="preserve">- </w:t>
      </w:r>
      <w:r w:rsidRPr="00F71F90">
        <w:rPr>
          <w:rFonts w:eastAsia="Calibri"/>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w:t>
      </w:r>
      <w:r>
        <w:rPr>
          <w:rFonts w:eastAsia="Calibri"/>
        </w:rPr>
        <w:t>.</w:t>
      </w:r>
      <w:r w:rsidR="00196984" w:rsidRPr="00BB753B">
        <w:rPr>
          <w:rFonts w:cs="Arial"/>
          <w:szCs w:val="20"/>
        </w:rPr>
        <w:t>"</w:t>
      </w:r>
      <w:r>
        <w:rPr>
          <w:rFonts w:eastAsia="Calibri"/>
        </w:rPr>
        <w:t xml:space="preserve"> se </w:t>
      </w:r>
      <w:r w:rsidRPr="001203E6">
        <w:rPr>
          <w:rFonts w:cs="Arial"/>
          <w:szCs w:val="20"/>
        </w:rPr>
        <w:t xml:space="preserve">nanaša izključno na morebitne napake, katerih povzročitelj bi bil </w:t>
      </w:r>
      <w:r w:rsidR="00F179B9">
        <w:rPr>
          <w:rFonts w:cs="Arial"/>
          <w:szCs w:val="20"/>
        </w:rPr>
        <w:t>upravičenec</w:t>
      </w:r>
      <w:r w:rsidR="00DC2B17">
        <w:rPr>
          <w:rFonts w:cs="Arial"/>
          <w:szCs w:val="20"/>
        </w:rPr>
        <w:t>, ki bi bil zato deležen popravkov</w:t>
      </w:r>
      <w:r>
        <w:rPr>
          <w:rFonts w:cs="Arial"/>
          <w:szCs w:val="20"/>
        </w:rPr>
        <w:t>.</w:t>
      </w:r>
      <w:r w:rsidRPr="001203E6">
        <w:rPr>
          <w:rFonts w:cs="Arial"/>
          <w:szCs w:val="20"/>
        </w:rPr>
        <w:t xml:space="preserve"> </w:t>
      </w:r>
      <w:r>
        <w:rPr>
          <w:rFonts w:cs="Arial"/>
          <w:szCs w:val="20"/>
        </w:rPr>
        <w:t>Upravičenec ne bo</w:t>
      </w:r>
      <w:r w:rsidRPr="001203E6">
        <w:rPr>
          <w:rFonts w:cs="Arial"/>
          <w:szCs w:val="20"/>
        </w:rPr>
        <w:t xml:space="preserve"> </w:t>
      </w:r>
      <w:r>
        <w:rPr>
          <w:rFonts w:cs="Arial"/>
          <w:szCs w:val="20"/>
        </w:rPr>
        <w:t>dolžan</w:t>
      </w:r>
      <w:r w:rsidRPr="001203E6">
        <w:rPr>
          <w:rFonts w:cs="Arial"/>
          <w:szCs w:val="20"/>
        </w:rPr>
        <w:t xml:space="preserve"> vračati prejeta sredstva v primerih, če bi nepravilnosti nastale izven njegovega vpliva</w:t>
      </w:r>
      <w:r>
        <w:rPr>
          <w:rFonts w:cs="Arial"/>
          <w:szCs w:val="20"/>
        </w:rPr>
        <w:t>.</w:t>
      </w:r>
    </w:p>
    <w:p w14:paraId="29DB5328" w14:textId="77777777" w:rsidR="00A877AE" w:rsidRDefault="00A877AE" w:rsidP="00A877AE">
      <w:pPr>
        <w:spacing w:line="240" w:lineRule="auto"/>
        <w:jc w:val="both"/>
        <w:rPr>
          <w:rFonts w:cs="Arial"/>
          <w:szCs w:val="20"/>
        </w:rPr>
      </w:pPr>
    </w:p>
    <w:p w14:paraId="21BF67F1" w14:textId="77777777" w:rsidR="00F179B9" w:rsidRDefault="00F179B9" w:rsidP="00A877AE">
      <w:pPr>
        <w:spacing w:line="240" w:lineRule="auto"/>
        <w:jc w:val="both"/>
        <w:rPr>
          <w:rFonts w:cs="Arial"/>
          <w:szCs w:val="20"/>
        </w:rPr>
      </w:pPr>
    </w:p>
    <w:p w14:paraId="5E11DDCD" w14:textId="7DC5DD6B" w:rsidR="00A877AE" w:rsidRPr="00472F27" w:rsidRDefault="00A877AE" w:rsidP="00A877AE">
      <w:pPr>
        <w:pStyle w:val="Style1"/>
        <w:rPr>
          <w:color w:val="auto"/>
          <w:sz w:val="20"/>
        </w:rPr>
      </w:pPr>
      <w:r w:rsidRPr="00472F27">
        <w:rPr>
          <w:color w:val="auto"/>
          <w:sz w:val="20"/>
        </w:rPr>
        <w:t>Vprašanje 1</w:t>
      </w:r>
      <w:r w:rsidR="001F7BF5">
        <w:rPr>
          <w:color w:val="auto"/>
          <w:sz w:val="20"/>
        </w:rPr>
        <w:t>7</w:t>
      </w:r>
      <w:r w:rsidRPr="00472F27">
        <w:rPr>
          <w:color w:val="auto"/>
          <w:sz w:val="20"/>
        </w:rPr>
        <w:t>:</w:t>
      </w:r>
    </w:p>
    <w:p w14:paraId="7F0384E6" w14:textId="78E57F47" w:rsidR="00BB753B" w:rsidRPr="00472F27" w:rsidRDefault="00BB753B" w:rsidP="00BB753B">
      <w:pPr>
        <w:spacing w:line="240" w:lineRule="auto"/>
        <w:ind w:left="10" w:hanging="10"/>
        <w:jc w:val="both"/>
        <w:rPr>
          <w:rFonts w:cs="Arial"/>
          <w:szCs w:val="20"/>
        </w:rPr>
      </w:pPr>
      <w:r w:rsidRPr="00472F27">
        <w:rPr>
          <w:rFonts w:cs="Arial"/>
          <w:szCs w:val="20"/>
        </w:rPr>
        <w:t>V 4.členu osnutka Pogodbe o sofinanciranju operacije ste na strani 4 in 5 med drugim napisali "Pogodbeni stranki se dogovorita, da so del pogodbenega prava tudi naslednji predpisi in dokumenti:... Zakon o javnih financah... Proračun Republike Slovenije, Zakon o javnem naročanju in podobno".</w:t>
      </w:r>
    </w:p>
    <w:p w14:paraId="450E7666" w14:textId="08391CAF" w:rsidR="00BB753B" w:rsidRPr="00472F27" w:rsidRDefault="00BB753B" w:rsidP="00BB753B">
      <w:pPr>
        <w:spacing w:line="240" w:lineRule="auto"/>
        <w:ind w:left="10" w:hanging="10"/>
        <w:jc w:val="both"/>
        <w:rPr>
          <w:rFonts w:cs="Arial"/>
          <w:szCs w:val="20"/>
        </w:rPr>
      </w:pPr>
      <w:r w:rsidRPr="00472F27">
        <w:rPr>
          <w:rFonts w:cs="Arial"/>
          <w:szCs w:val="20"/>
        </w:rPr>
        <w:t>V izogib bodočim zapletom prosimo za odgovor na sledeče vprašanje:</w:t>
      </w:r>
    </w:p>
    <w:p w14:paraId="187277C3" w14:textId="4441DA55" w:rsidR="00A877AE" w:rsidRPr="002047BD" w:rsidRDefault="00BB753B" w:rsidP="00BB753B">
      <w:pPr>
        <w:spacing w:line="240" w:lineRule="auto"/>
        <w:ind w:left="10" w:hanging="10"/>
        <w:jc w:val="both"/>
        <w:rPr>
          <w:rFonts w:cs="Arial"/>
          <w:szCs w:val="20"/>
        </w:rPr>
      </w:pPr>
      <w:r w:rsidRPr="00472F27">
        <w:rPr>
          <w:rFonts w:cs="Arial"/>
          <w:szCs w:val="20"/>
        </w:rPr>
        <w:t>Prosimo za potrditev, da zasebni prejemnik sofinanciranja po JR ni zavezan h postopkom, ki so lastni subjektom javnega prava, vezano na oblikovanje proračuna, na izvedbo postopkov glede porabe sredstev in podobno? RD in osnutek pogodbe to sicer v nekaterih delih potrjujeta, vendar so drugi deli RD tako napisani, da bi radi, da z nedvoumnim odgovorom oziroma potrditvijo, razčistite dvom.</w:t>
      </w:r>
    </w:p>
    <w:p w14:paraId="7A693387" w14:textId="77777777" w:rsidR="00A877AE" w:rsidRPr="0016615F" w:rsidRDefault="00A877AE" w:rsidP="00A877AE">
      <w:pPr>
        <w:spacing w:line="240" w:lineRule="auto"/>
        <w:ind w:left="10" w:hanging="10"/>
        <w:jc w:val="both"/>
        <w:rPr>
          <w:rFonts w:cs="Arial"/>
          <w:b/>
          <w:bCs/>
          <w:szCs w:val="20"/>
        </w:rPr>
      </w:pPr>
    </w:p>
    <w:p w14:paraId="30EAAB05" w14:textId="7D4CDF70" w:rsidR="00A877AE" w:rsidRPr="0016615F" w:rsidRDefault="00A877AE" w:rsidP="00A877AE">
      <w:pPr>
        <w:pStyle w:val="Style1"/>
        <w:rPr>
          <w:color w:val="auto"/>
          <w:sz w:val="20"/>
        </w:rPr>
      </w:pPr>
      <w:r w:rsidRPr="0016615F">
        <w:rPr>
          <w:color w:val="auto"/>
          <w:sz w:val="20"/>
        </w:rPr>
        <w:t>Odgovor 1</w:t>
      </w:r>
      <w:r w:rsidR="001F7BF5">
        <w:rPr>
          <w:color w:val="auto"/>
          <w:sz w:val="20"/>
        </w:rPr>
        <w:t>7</w:t>
      </w:r>
      <w:r w:rsidRPr="0016615F">
        <w:rPr>
          <w:color w:val="auto"/>
          <w:sz w:val="20"/>
        </w:rPr>
        <w:t>:</w:t>
      </w:r>
    </w:p>
    <w:p w14:paraId="4AA285E2" w14:textId="1E781795" w:rsidR="007B1549" w:rsidRDefault="004C4C38" w:rsidP="00A877AE">
      <w:pPr>
        <w:spacing w:line="240" w:lineRule="auto"/>
        <w:ind w:left="10" w:hanging="10"/>
        <w:jc w:val="both"/>
        <w:rPr>
          <w:rFonts w:cs="Arial"/>
          <w:szCs w:val="20"/>
        </w:rPr>
      </w:pPr>
      <w:r>
        <w:rPr>
          <w:rFonts w:cs="Arial"/>
          <w:szCs w:val="20"/>
        </w:rPr>
        <w:t>Kljub temu, da predpisi, ki jih navajate v vašem vprašanju, v določenih delih ne veljajo za osebne zasebnega prava, pa je u</w:t>
      </w:r>
      <w:r w:rsidR="001029AB">
        <w:rPr>
          <w:rFonts w:cs="Arial"/>
          <w:szCs w:val="20"/>
        </w:rPr>
        <w:t>pravičenec</w:t>
      </w:r>
      <w:r w:rsidR="001029AB" w:rsidRPr="001029AB">
        <w:t xml:space="preserve"> </w:t>
      </w:r>
      <w:r w:rsidR="001029AB" w:rsidRPr="001029AB">
        <w:rPr>
          <w:rFonts w:cs="Arial"/>
          <w:szCs w:val="20"/>
        </w:rPr>
        <w:t xml:space="preserve">zavezan </w:t>
      </w:r>
      <w:r w:rsidR="00BA24BC">
        <w:rPr>
          <w:rFonts w:cs="Arial"/>
          <w:szCs w:val="20"/>
        </w:rPr>
        <w:t xml:space="preserve">k </w:t>
      </w:r>
      <w:r>
        <w:rPr>
          <w:rFonts w:cs="Arial"/>
          <w:szCs w:val="20"/>
        </w:rPr>
        <w:t xml:space="preserve">izvedbi </w:t>
      </w:r>
      <w:r w:rsidR="00BA24BC">
        <w:rPr>
          <w:rFonts w:cs="Arial"/>
          <w:szCs w:val="20"/>
        </w:rPr>
        <w:t>vse</w:t>
      </w:r>
      <w:r>
        <w:rPr>
          <w:rFonts w:cs="Arial"/>
          <w:szCs w:val="20"/>
        </w:rPr>
        <w:t xml:space="preserve">h </w:t>
      </w:r>
      <w:r w:rsidR="00BA24BC" w:rsidRPr="001029AB">
        <w:rPr>
          <w:rFonts w:cs="Arial"/>
          <w:szCs w:val="20"/>
        </w:rPr>
        <w:t xml:space="preserve"> </w:t>
      </w:r>
      <w:r w:rsidR="001029AB" w:rsidRPr="001029AB">
        <w:rPr>
          <w:rFonts w:cs="Arial"/>
          <w:szCs w:val="20"/>
        </w:rPr>
        <w:t>postopko</w:t>
      </w:r>
      <w:r>
        <w:rPr>
          <w:rFonts w:cs="Arial"/>
          <w:szCs w:val="20"/>
        </w:rPr>
        <w:t>v na način</w:t>
      </w:r>
      <w:r w:rsidR="001029AB" w:rsidRPr="001029AB">
        <w:rPr>
          <w:rFonts w:cs="Arial"/>
          <w:szCs w:val="20"/>
        </w:rPr>
        <w:t>, k</w:t>
      </w:r>
      <w:r>
        <w:rPr>
          <w:rFonts w:cs="Arial"/>
          <w:szCs w:val="20"/>
        </w:rPr>
        <w:t>ot</w:t>
      </w:r>
      <w:r w:rsidR="001029AB" w:rsidRPr="001029AB">
        <w:rPr>
          <w:rFonts w:cs="Arial"/>
          <w:szCs w:val="20"/>
        </w:rPr>
        <w:t xml:space="preserve"> </w:t>
      </w:r>
      <w:r>
        <w:rPr>
          <w:rFonts w:cs="Arial"/>
          <w:szCs w:val="20"/>
        </w:rPr>
        <w:t>je</w:t>
      </w:r>
      <w:r w:rsidR="001029AB" w:rsidRPr="001029AB">
        <w:rPr>
          <w:rFonts w:cs="Arial"/>
          <w:szCs w:val="20"/>
        </w:rPr>
        <w:t xml:space="preserve"> </w:t>
      </w:r>
      <w:r w:rsidR="00BA24BC">
        <w:rPr>
          <w:rFonts w:cs="Arial"/>
          <w:szCs w:val="20"/>
        </w:rPr>
        <w:t>določen z javnim razpisom in pripadajočo dokumentacijo</w:t>
      </w:r>
      <w:r w:rsidR="00493982">
        <w:rPr>
          <w:rFonts w:cs="Arial"/>
          <w:szCs w:val="20"/>
        </w:rPr>
        <w:t>.</w:t>
      </w:r>
      <w:r w:rsidR="00BA24BC">
        <w:rPr>
          <w:rFonts w:cs="Arial"/>
          <w:szCs w:val="20"/>
        </w:rPr>
        <w:t xml:space="preserve"> </w:t>
      </w:r>
      <w:r w:rsidR="00493982">
        <w:rPr>
          <w:rFonts w:cs="Arial"/>
          <w:szCs w:val="20"/>
        </w:rPr>
        <w:t>N</w:t>
      </w:r>
      <w:r w:rsidR="00BA24BC">
        <w:rPr>
          <w:rFonts w:cs="Arial"/>
          <w:szCs w:val="20"/>
        </w:rPr>
        <w:t>a primer</w:t>
      </w:r>
      <w:r>
        <w:rPr>
          <w:rFonts w:cs="Arial"/>
          <w:szCs w:val="20"/>
        </w:rPr>
        <w:t xml:space="preserve"> četudi upravičenec ni zavezanec po ZJN-3, je na podlagi razpisa in sklenjene pogodbe zavezan k</w:t>
      </w:r>
      <w:r w:rsidR="00BA24BC">
        <w:rPr>
          <w:rFonts w:cs="Arial"/>
          <w:szCs w:val="20"/>
        </w:rPr>
        <w:t xml:space="preserve"> </w:t>
      </w:r>
      <w:r w:rsidR="00BA24BC" w:rsidRPr="00BA24BC">
        <w:rPr>
          <w:rFonts w:cs="Arial"/>
          <w:szCs w:val="20"/>
        </w:rPr>
        <w:t>spoštova</w:t>
      </w:r>
      <w:r w:rsidR="00BA24BC">
        <w:rPr>
          <w:rFonts w:cs="Arial"/>
          <w:szCs w:val="20"/>
        </w:rPr>
        <w:t>nj</w:t>
      </w:r>
      <w:r>
        <w:rPr>
          <w:rFonts w:cs="Arial"/>
          <w:szCs w:val="20"/>
        </w:rPr>
        <w:t>u</w:t>
      </w:r>
      <w:r w:rsidR="00BA24BC" w:rsidRPr="00BA24BC">
        <w:rPr>
          <w:rFonts w:cs="Arial"/>
          <w:szCs w:val="20"/>
        </w:rPr>
        <w:t xml:space="preserve"> temeljn</w:t>
      </w:r>
      <w:r w:rsidR="00BA24BC">
        <w:rPr>
          <w:rFonts w:cs="Arial"/>
          <w:szCs w:val="20"/>
        </w:rPr>
        <w:t>ih</w:t>
      </w:r>
      <w:r w:rsidR="00BA24BC" w:rsidRPr="00BA24BC">
        <w:rPr>
          <w:rFonts w:cs="Arial"/>
          <w:szCs w:val="20"/>
        </w:rPr>
        <w:t xml:space="preserve"> načel javnega naročanja </w:t>
      </w:r>
      <w:r w:rsidR="00BA24BC">
        <w:rPr>
          <w:rFonts w:cs="Arial"/>
          <w:szCs w:val="20"/>
        </w:rPr>
        <w:t xml:space="preserve">ZJN-3 </w:t>
      </w:r>
      <w:r w:rsidR="00BA24BC" w:rsidRPr="00BA24BC">
        <w:rPr>
          <w:rFonts w:cs="Arial"/>
          <w:szCs w:val="20"/>
        </w:rPr>
        <w:t>ter njihov</w:t>
      </w:r>
      <w:r>
        <w:rPr>
          <w:rFonts w:cs="Arial"/>
          <w:szCs w:val="20"/>
        </w:rPr>
        <w:t>i</w:t>
      </w:r>
      <w:r w:rsidR="00BA24BC" w:rsidRPr="00BA24BC">
        <w:rPr>
          <w:rFonts w:cs="Arial"/>
          <w:szCs w:val="20"/>
        </w:rPr>
        <w:t xml:space="preserve"> smiseln</w:t>
      </w:r>
      <w:r>
        <w:rPr>
          <w:rFonts w:cs="Arial"/>
          <w:szCs w:val="20"/>
        </w:rPr>
        <w:t>i</w:t>
      </w:r>
      <w:r w:rsidR="00BA24BC" w:rsidRPr="00BA24BC">
        <w:rPr>
          <w:rFonts w:cs="Arial"/>
          <w:szCs w:val="20"/>
        </w:rPr>
        <w:t xml:space="preserve"> uporab</w:t>
      </w:r>
      <w:r>
        <w:rPr>
          <w:rFonts w:cs="Arial"/>
          <w:szCs w:val="20"/>
        </w:rPr>
        <w:t>i</w:t>
      </w:r>
      <w:r w:rsidR="00BA24BC">
        <w:rPr>
          <w:rFonts w:cs="Arial"/>
          <w:szCs w:val="20"/>
        </w:rPr>
        <w:t xml:space="preserve"> pri izboru zunanjih izvajalcev</w:t>
      </w:r>
      <w:r w:rsidR="007B1549">
        <w:rPr>
          <w:rFonts w:cs="Arial"/>
          <w:szCs w:val="20"/>
        </w:rPr>
        <w:t xml:space="preserve"> na naslednji način:</w:t>
      </w:r>
    </w:p>
    <w:p w14:paraId="2D8FBE15" w14:textId="1AC64D0A" w:rsidR="006309CD" w:rsidRPr="006309CD" w:rsidRDefault="006309CD" w:rsidP="003B4B54">
      <w:pPr>
        <w:pStyle w:val="ListParagraph"/>
        <w:numPr>
          <w:ilvl w:val="0"/>
          <w:numId w:val="35"/>
        </w:numPr>
        <w:spacing w:line="240" w:lineRule="auto"/>
        <w:jc w:val="both"/>
        <w:rPr>
          <w:szCs w:val="20"/>
        </w:rPr>
      </w:pPr>
      <w:r w:rsidRPr="006309CD">
        <w:rPr>
          <w:szCs w:val="20"/>
        </w:rPr>
        <w:t>postopek povpraševanja upravičenec izvede in pridobi vsaj tri ponudbe, v primeru manjšega števila pridobljenih ponudb predloži utemeljitev z dokazili ali</w:t>
      </w:r>
    </w:p>
    <w:p w14:paraId="7E7BF8BA" w14:textId="75F8A073" w:rsidR="006309CD" w:rsidRPr="006309CD" w:rsidRDefault="006309CD" w:rsidP="003B4B54">
      <w:pPr>
        <w:pStyle w:val="ListParagraph"/>
        <w:numPr>
          <w:ilvl w:val="0"/>
          <w:numId w:val="35"/>
        </w:numPr>
        <w:spacing w:line="240" w:lineRule="auto"/>
        <w:jc w:val="both"/>
        <w:rPr>
          <w:szCs w:val="20"/>
        </w:rPr>
      </w:pPr>
      <w:r w:rsidRPr="006309CD">
        <w:rPr>
          <w:szCs w:val="20"/>
        </w:rPr>
        <w:t>postopek povpraševanja izvede po svojih internih navodilih, kadar so le-ta enaka ali strožja od določb glede izbora zunanjih izvajalcev javnega razpisa.</w:t>
      </w:r>
    </w:p>
    <w:p w14:paraId="35AFA4BA" w14:textId="6E5139B4" w:rsidR="00A877AE" w:rsidRPr="0018465A" w:rsidRDefault="00A877AE" w:rsidP="00A877AE">
      <w:pPr>
        <w:spacing w:line="240" w:lineRule="auto"/>
        <w:ind w:left="10" w:hanging="10"/>
        <w:jc w:val="both"/>
        <w:rPr>
          <w:rFonts w:cs="Arial"/>
          <w:szCs w:val="20"/>
        </w:rPr>
      </w:pPr>
    </w:p>
    <w:p w14:paraId="2E4F391B" w14:textId="77777777" w:rsidR="00A877AE" w:rsidRDefault="00A877AE" w:rsidP="00A877AE">
      <w:pPr>
        <w:spacing w:line="240" w:lineRule="auto"/>
        <w:jc w:val="both"/>
        <w:rPr>
          <w:rFonts w:cs="Arial"/>
          <w:szCs w:val="20"/>
        </w:rPr>
      </w:pPr>
    </w:p>
    <w:p w14:paraId="304E89DD" w14:textId="77777777" w:rsidR="00A877AE" w:rsidRDefault="00A877AE" w:rsidP="00A877AE">
      <w:pPr>
        <w:spacing w:line="240" w:lineRule="auto"/>
        <w:jc w:val="both"/>
        <w:rPr>
          <w:rFonts w:cs="Arial"/>
          <w:szCs w:val="20"/>
        </w:rPr>
      </w:pPr>
    </w:p>
    <w:p w14:paraId="500BC0F2" w14:textId="611C7944" w:rsidR="00A877AE" w:rsidRPr="0016615F" w:rsidRDefault="00A877AE" w:rsidP="00A877AE">
      <w:pPr>
        <w:pStyle w:val="Style1"/>
        <w:rPr>
          <w:color w:val="auto"/>
          <w:sz w:val="20"/>
        </w:rPr>
      </w:pPr>
      <w:r w:rsidRPr="0016615F">
        <w:rPr>
          <w:color w:val="auto"/>
          <w:sz w:val="20"/>
        </w:rPr>
        <w:t>Vprašanje 1</w:t>
      </w:r>
      <w:r w:rsidR="001F7BF5">
        <w:rPr>
          <w:color w:val="auto"/>
          <w:sz w:val="20"/>
        </w:rPr>
        <w:t>8</w:t>
      </w:r>
      <w:r w:rsidRPr="0016615F">
        <w:rPr>
          <w:color w:val="auto"/>
          <w:sz w:val="20"/>
        </w:rPr>
        <w:t>:</w:t>
      </w:r>
    </w:p>
    <w:p w14:paraId="6CFD2376" w14:textId="3BFC0B2A" w:rsidR="00196984" w:rsidRPr="00196984" w:rsidRDefault="00196984" w:rsidP="00196984">
      <w:pPr>
        <w:spacing w:line="240" w:lineRule="auto"/>
        <w:ind w:left="10" w:hanging="10"/>
        <w:jc w:val="both"/>
        <w:rPr>
          <w:rFonts w:cs="Arial"/>
          <w:szCs w:val="20"/>
        </w:rPr>
      </w:pPr>
      <w:r w:rsidRPr="00196984">
        <w:rPr>
          <w:rFonts w:cs="Arial"/>
          <w:szCs w:val="20"/>
        </w:rPr>
        <w:t>V 4.</w:t>
      </w:r>
      <w:r>
        <w:rPr>
          <w:rFonts w:cs="Arial"/>
          <w:szCs w:val="20"/>
        </w:rPr>
        <w:t xml:space="preserve"> </w:t>
      </w:r>
      <w:r w:rsidRPr="00196984">
        <w:rPr>
          <w:rFonts w:cs="Arial"/>
          <w:szCs w:val="20"/>
        </w:rPr>
        <w:t>členu osnutka Pogodbe o sofinanciranju operacije ste na strani 5 med drugim napisali "Pogodbeni stranki se dogovorita, da so del pogodbenega prava tudi naslednji predpisi in dokumenti:</w:t>
      </w:r>
      <w:r>
        <w:rPr>
          <w:rFonts w:cs="Arial"/>
          <w:szCs w:val="20"/>
        </w:rPr>
        <w:t xml:space="preserve"> </w:t>
      </w:r>
      <w:r w:rsidRPr="00196984">
        <w:rPr>
          <w:rFonts w:cs="Arial"/>
          <w:szCs w:val="20"/>
        </w:rPr>
        <w:t>.... Navodila organa upravljanja za finančno upravljanje s sredstvi evropske kohezijske politike cilja Naložbe za rast in delovna mesta v programskem obdobju 2021 – 2027, objavljena na spletni strani: https://evropskasredstva.si/evropska-kohezijska-politika/navodila-in-smernice/ z vsemi spremembami, ki bodo objavljene v času izvajanja pogodbe".</w:t>
      </w:r>
    </w:p>
    <w:p w14:paraId="46464BC5" w14:textId="598829CA" w:rsidR="00196984" w:rsidRPr="00196984" w:rsidRDefault="00196984" w:rsidP="00196984">
      <w:pPr>
        <w:spacing w:line="240" w:lineRule="auto"/>
        <w:ind w:left="10" w:hanging="10"/>
        <w:jc w:val="both"/>
        <w:rPr>
          <w:rFonts w:cs="Arial"/>
          <w:szCs w:val="20"/>
        </w:rPr>
      </w:pPr>
      <w:r w:rsidRPr="00196984">
        <w:rPr>
          <w:rFonts w:cs="Arial"/>
          <w:szCs w:val="20"/>
        </w:rPr>
        <w:t>V izogib bodočim zapletom prosimo za odgovor na sledeče vprašanje:</w:t>
      </w:r>
    </w:p>
    <w:p w14:paraId="2F3CDFDC" w14:textId="0ED3BB21" w:rsidR="00A877AE" w:rsidRPr="002047BD" w:rsidRDefault="00196984" w:rsidP="00196984">
      <w:pPr>
        <w:spacing w:line="240" w:lineRule="auto"/>
        <w:ind w:left="10" w:hanging="10"/>
        <w:jc w:val="both"/>
        <w:rPr>
          <w:rFonts w:cs="Arial"/>
          <w:szCs w:val="20"/>
        </w:rPr>
      </w:pPr>
      <w:r w:rsidRPr="00196984">
        <w:rPr>
          <w:rFonts w:cs="Arial"/>
          <w:szCs w:val="20"/>
        </w:rPr>
        <w:t>Prosimo za zakonsko osnovo, na kateri sme pogodbeno določilo predvideti odgovornost strank na osnovi morebitnih sprememb predpisov, ki bi nastali kasneje, po podpisu pogodbe? Tako določilo namreč krši načelo retroaktivnosti.</w:t>
      </w:r>
    </w:p>
    <w:p w14:paraId="4D64C83F" w14:textId="77777777" w:rsidR="00A877AE" w:rsidRPr="0016615F" w:rsidRDefault="00A877AE" w:rsidP="00A877AE">
      <w:pPr>
        <w:spacing w:line="240" w:lineRule="auto"/>
        <w:ind w:left="10" w:hanging="10"/>
        <w:jc w:val="both"/>
        <w:rPr>
          <w:rFonts w:cs="Arial"/>
          <w:b/>
          <w:bCs/>
          <w:szCs w:val="20"/>
        </w:rPr>
      </w:pPr>
    </w:p>
    <w:p w14:paraId="2E63041C" w14:textId="69646C66" w:rsidR="00A877AE" w:rsidRPr="0016615F" w:rsidRDefault="00A877AE" w:rsidP="00A877AE">
      <w:pPr>
        <w:pStyle w:val="Style1"/>
        <w:rPr>
          <w:color w:val="auto"/>
          <w:sz w:val="20"/>
        </w:rPr>
      </w:pPr>
      <w:r w:rsidRPr="0016615F">
        <w:rPr>
          <w:color w:val="auto"/>
          <w:sz w:val="20"/>
        </w:rPr>
        <w:t>Odgovor 1</w:t>
      </w:r>
      <w:r w:rsidR="001F7BF5">
        <w:rPr>
          <w:color w:val="auto"/>
          <w:sz w:val="20"/>
        </w:rPr>
        <w:t>8</w:t>
      </w:r>
      <w:r w:rsidRPr="0016615F">
        <w:rPr>
          <w:color w:val="auto"/>
          <w:sz w:val="20"/>
        </w:rPr>
        <w:t>:</w:t>
      </w:r>
    </w:p>
    <w:p w14:paraId="794E698B" w14:textId="3F79ECD1" w:rsidR="00A877AE" w:rsidRDefault="00675AEA" w:rsidP="00A877AE">
      <w:pPr>
        <w:spacing w:line="240" w:lineRule="auto"/>
        <w:jc w:val="both"/>
        <w:rPr>
          <w:rFonts w:cs="Arial"/>
          <w:szCs w:val="20"/>
        </w:rPr>
      </w:pPr>
      <w:r w:rsidRPr="00675AEA">
        <w:rPr>
          <w:rFonts w:cs="Arial"/>
          <w:szCs w:val="20"/>
        </w:rPr>
        <w:t xml:space="preserve">Upravičenec bo moral </w:t>
      </w:r>
      <w:r w:rsidR="00DA3DF5">
        <w:rPr>
          <w:rFonts w:cs="Arial"/>
          <w:szCs w:val="20"/>
        </w:rPr>
        <w:t xml:space="preserve">skladno z določili pogodbe o sofinanciranju </w:t>
      </w:r>
      <w:r w:rsidRPr="00675AEA">
        <w:rPr>
          <w:rFonts w:cs="Arial"/>
          <w:szCs w:val="20"/>
        </w:rPr>
        <w:t xml:space="preserve">upoštevati vsakokratna </w:t>
      </w:r>
      <w:r w:rsidR="000021C8">
        <w:rPr>
          <w:rFonts w:cs="Arial"/>
          <w:szCs w:val="20"/>
        </w:rPr>
        <w:t xml:space="preserve">veljavna </w:t>
      </w:r>
      <w:r w:rsidRPr="00675AEA">
        <w:rPr>
          <w:rFonts w:cs="Arial"/>
          <w:szCs w:val="20"/>
        </w:rPr>
        <w:t>navodila organa upravljanja in MDP</w:t>
      </w:r>
      <w:r w:rsidR="00F407C2">
        <w:rPr>
          <w:rFonts w:cs="Arial"/>
          <w:szCs w:val="20"/>
        </w:rPr>
        <w:t>. Navodila organa upravljanja in MDP, stopijo v veljajo z dnem objave oziroma podpisa, enako velja tudi za spremembe navodil, tako da načelo retroaktivnosti ni kršeno.</w:t>
      </w:r>
    </w:p>
    <w:p w14:paraId="5033F846" w14:textId="77777777" w:rsidR="00A877AE" w:rsidRDefault="00A877AE" w:rsidP="00A877AE">
      <w:pPr>
        <w:spacing w:line="240" w:lineRule="auto"/>
        <w:jc w:val="both"/>
        <w:rPr>
          <w:rFonts w:cs="Arial"/>
          <w:szCs w:val="20"/>
        </w:rPr>
      </w:pPr>
    </w:p>
    <w:p w14:paraId="1BD1EE10" w14:textId="77777777" w:rsidR="000021C8" w:rsidRDefault="000021C8" w:rsidP="00A877AE">
      <w:pPr>
        <w:spacing w:line="240" w:lineRule="auto"/>
        <w:jc w:val="both"/>
        <w:rPr>
          <w:rFonts w:cs="Arial"/>
          <w:szCs w:val="20"/>
        </w:rPr>
      </w:pPr>
    </w:p>
    <w:p w14:paraId="74C87C27" w14:textId="1CE7FC40" w:rsidR="00A877AE" w:rsidRPr="0016615F" w:rsidRDefault="00A877AE" w:rsidP="00A877AE">
      <w:pPr>
        <w:pStyle w:val="Style1"/>
        <w:rPr>
          <w:color w:val="auto"/>
          <w:sz w:val="20"/>
        </w:rPr>
      </w:pPr>
      <w:r w:rsidRPr="0016615F">
        <w:rPr>
          <w:color w:val="auto"/>
          <w:sz w:val="20"/>
        </w:rPr>
        <w:t>Vprašanje 1</w:t>
      </w:r>
      <w:r w:rsidR="001F7BF5">
        <w:rPr>
          <w:color w:val="auto"/>
          <w:sz w:val="20"/>
        </w:rPr>
        <w:t>9</w:t>
      </w:r>
      <w:r w:rsidRPr="0016615F">
        <w:rPr>
          <w:color w:val="auto"/>
          <w:sz w:val="20"/>
        </w:rPr>
        <w:t>:</w:t>
      </w:r>
    </w:p>
    <w:p w14:paraId="5F23ADBC" w14:textId="201C0A14" w:rsidR="0037572F" w:rsidRPr="0037572F" w:rsidRDefault="0037572F" w:rsidP="0037572F">
      <w:pPr>
        <w:spacing w:line="240" w:lineRule="auto"/>
        <w:ind w:left="10" w:hanging="10"/>
        <w:jc w:val="both"/>
        <w:rPr>
          <w:rFonts w:cs="Arial"/>
          <w:szCs w:val="20"/>
        </w:rPr>
      </w:pPr>
      <w:r w:rsidRPr="0037572F">
        <w:rPr>
          <w:rFonts w:cs="Arial"/>
          <w:szCs w:val="20"/>
        </w:rPr>
        <w:t>V 4.členu osnutka Pogodbe o sofinanciranju operacije ste na strani 6 med drugim napisali "Pogodbeni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76CCEAD2" w14:textId="77777777" w:rsidR="0037572F" w:rsidRPr="0037572F" w:rsidRDefault="0037572F" w:rsidP="0037572F">
      <w:pPr>
        <w:spacing w:line="240" w:lineRule="auto"/>
        <w:ind w:left="10" w:hanging="10"/>
        <w:jc w:val="both"/>
        <w:rPr>
          <w:rFonts w:cs="Arial"/>
          <w:szCs w:val="20"/>
        </w:rPr>
      </w:pPr>
      <w:r w:rsidRPr="0037572F">
        <w:rPr>
          <w:rFonts w:cs="Arial"/>
          <w:szCs w:val="20"/>
        </w:rPr>
        <w:t xml:space="preserve">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w:t>
      </w:r>
      <w:r w:rsidRPr="0037572F">
        <w:rPr>
          <w:rFonts w:cs="Arial"/>
          <w:szCs w:val="20"/>
        </w:rPr>
        <w:lastRenderedPageBreak/>
        <w:t>vsakokratno veljavnimi predpisi in dokumenti, na katere se ta pogodba sklicuje in ki so del pogodbenega prava." .</w:t>
      </w:r>
    </w:p>
    <w:p w14:paraId="2E597F37" w14:textId="279161F3" w:rsidR="0037572F" w:rsidRPr="0037572F" w:rsidRDefault="0037572F" w:rsidP="0037572F">
      <w:pPr>
        <w:spacing w:line="240" w:lineRule="auto"/>
        <w:ind w:left="10" w:hanging="10"/>
        <w:jc w:val="both"/>
        <w:rPr>
          <w:rFonts w:cs="Arial"/>
          <w:szCs w:val="20"/>
        </w:rPr>
      </w:pPr>
      <w:r w:rsidRPr="0037572F">
        <w:rPr>
          <w:rFonts w:cs="Arial"/>
          <w:szCs w:val="20"/>
        </w:rPr>
        <w:t>V izogib bodočim zapletom prosimo za odgovor na sledeče vprašanje:</w:t>
      </w:r>
    </w:p>
    <w:p w14:paraId="46E08EA8" w14:textId="7F7D173A" w:rsidR="0037572F" w:rsidRPr="0037572F" w:rsidRDefault="0037572F" w:rsidP="0037572F">
      <w:pPr>
        <w:spacing w:line="240" w:lineRule="auto"/>
        <w:ind w:left="10" w:hanging="10"/>
        <w:jc w:val="both"/>
        <w:rPr>
          <w:rFonts w:cs="Arial"/>
          <w:szCs w:val="20"/>
        </w:rPr>
      </w:pPr>
      <w:r w:rsidRPr="0037572F">
        <w:rPr>
          <w:rFonts w:cs="Arial"/>
          <w:szCs w:val="20"/>
        </w:rPr>
        <w:t>Prosimo za pojasnilo, kako ste si zamislili, da bi naj slovensko podjetje, ki posluje skladno z zakonodajo, ki velja za zasebne gospodarske družbe, izvajala projekt skladno z vsakokratno veljavnimi predpisi o javni porabi? Po našem mnenju je to pogodbeno določilo v nasprotju z določili v 14.členu osnutka iste pogodbe, kjer se za upravičevanje stroškov zahteva dokazila, ki so drugačna od tistih, ki bi jih zasebni investitor imel, če bi posloval skladno z zakonodajo, ki zavezuje javne porabnike.</w:t>
      </w:r>
    </w:p>
    <w:p w14:paraId="7DDAF7EF" w14:textId="16563D05" w:rsidR="00A877AE" w:rsidRPr="002047BD" w:rsidRDefault="0037572F" w:rsidP="0037572F">
      <w:pPr>
        <w:spacing w:line="240" w:lineRule="auto"/>
        <w:ind w:left="10" w:hanging="10"/>
        <w:jc w:val="both"/>
        <w:rPr>
          <w:rFonts w:cs="Arial"/>
          <w:szCs w:val="20"/>
        </w:rPr>
      </w:pPr>
      <w:r w:rsidRPr="0037572F">
        <w:rPr>
          <w:rFonts w:cs="Arial"/>
          <w:szCs w:val="20"/>
        </w:rPr>
        <w:t>Naj napišemo vprašanje drugače: na osnovi česa (katere pravne osnove, izven določil osnutka pogodbe same) si Ministrstvo predstavlja, da bi zasebni prejemnik sofinanciranja bil so-odgovoren tudi za dejanja, ki jih storijo javni subjekti, ki so vključeni v proces, in celo več, da bi zasebni subjekt v celoti nosil finančne posledice tudi morebitnih napak, ki ne izhajajo iz njegovih dejanj ali opustitev?</w:t>
      </w:r>
    </w:p>
    <w:p w14:paraId="54669338" w14:textId="77777777" w:rsidR="00A877AE" w:rsidRPr="0016615F" w:rsidRDefault="00A877AE" w:rsidP="00A877AE">
      <w:pPr>
        <w:spacing w:line="240" w:lineRule="auto"/>
        <w:ind w:left="10" w:hanging="10"/>
        <w:jc w:val="both"/>
        <w:rPr>
          <w:rFonts w:cs="Arial"/>
          <w:b/>
          <w:bCs/>
          <w:szCs w:val="20"/>
        </w:rPr>
      </w:pPr>
    </w:p>
    <w:p w14:paraId="7E2AADDF" w14:textId="3C041407" w:rsidR="00A877AE" w:rsidRPr="0016615F" w:rsidRDefault="00A877AE" w:rsidP="00A877AE">
      <w:pPr>
        <w:pStyle w:val="Style1"/>
        <w:rPr>
          <w:color w:val="auto"/>
          <w:sz w:val="20"/>
        </w:rPr>
      </w:pPr>
      <w:r w:rsidRPr="0016615F">
        <w:rPr>
          <w:color w:val="auto"/>
          <w:sz w:val="20"/>
        </w:rPr>
        <w:t>Odgovor 1</w:t>
      </w:r>
      <w:r w:rsidR="001F7BF5">
        <w:rPr>
          <w:color w:val="auto"/>
          <w:sz w:val="20"/>
        </w:rPr>
        <w:t>9</w:t>
      </w:r>
      <w:r w:rsidRPr="0016615F">
        <w:rPr>
          <w:color w:val="auto"/>
          <w:sz w:val="20"/>
        </w:rPr>
        <w:t>:</w:t>
      </w:r>
    </w:p>
    <w:p w14:paraId="023CED3F" w14:textId="5D4C4734" w:rsidR="00A877AE" w:rsidRDefault="0037572F" w:rsidP="00A877AE">
      <w:pPr>
        <w:spacing w:line="240" w:lineRule="auto"/>
        <w:jc w:val="both"/>
        <w:rPr>
          <w:rFonts w:cs="Arial"/>
          <w:szCs w:val="20"/>
        </w:rPr>
      </w:pPr>
      <w:r w:rsidRPr="00472F27">
        <w:rPr>
          <w:rFonts w:cs="Arial"/>
          <w:szCs w:val="20"/>
        </w:rPr>
        <w:t xml:space="preserve">Upravičenec s podpisom te pogodbe izrecno potrjuje, da se z vsebino pravic in obveznosti </w:t>
      </w:r>
      <w:r w:rsidR="005D246F" w:rsidRPr="00472F27">
        <w:rPr>
          <w:rFonts w:cs="Arial"/>
          <w:szCs w:val="20"/>
        </w:rPr>
        <w:t xml:space="preserve">kot </w:t>
      </w:r>
      <w:r w:rsidRPr="00472F27">
        <w:rPr>
          <w:rFonts w:cs="Arial"/>
          <w:szCs w:val="20"/>
        </w:rPr>
        <w:t>pogodben</w:t>
      </w:r>
      <w:r w:rsidR="005D246F" w:rsidRPr="00472F27">
        <w:rPr>
          <w:rFonts w:cs="Arial"/>
          <w:szCs w:val="20"/>
        </w:rPr>
        <w:t>a</w:t>
      </w:r>
      <w:r w:rsidRPr="00472F27">
        <w:rPr>
          <w:rFonts w:cs="Arial"/>
          <w:szCs w:val="20"/>
        </w:rPr>
        <w:t xml:space="preserve"> strank</w:t>
      </w:r>
      <w:r w:rsidR="005D246F" w:rsidRPr="00472F27">
        <w:rPr>
          <w:rFonts w:cs="Arial"/>
          <w:szCs w:val="20"/>
        </w:rPr>
        <w:t>a</w:t>
      </w:r>
      <w:r w:rsidRPr="00472F27">
        <w:rPr>
          <w:rFonts w:cs="Arial"/>
          <w:szCs w:val="20"/>
        </w:rPr>
        <w:t xml:space="preserve"> izrecno strinja. Pri tem se strinja, da bo izpolnjeval vse svoje obveznosti po tej pogodbi v skladu z vsakokratno veljavnimi predpisi in dokumenti, na katere se ta pogodba sklicuje in ki so del pogodbenega prava</w:t>
      </w:r>
      <w:r w:rsidR="005D246F" w:rsidRPr="00472F27">
        <w:rPr>
          <w:rFonts w:cs="Arial"/>
          <w:szCs w:val="20"/>
        </w:rPr>
        <w:t xml:space="preserve"> in se nanašajo nanj</w:t>
      </w:r>
      <w:r w:rsidRPr="00472F27">
        <w:rPr>
          <w:rFonts w:cs="Arial"/>
          <w:szCs w:val="20"/>
        </w:rPr>
        <w:t>.</w:t>
      </w:r>
      <w:r w:rsidR="00BA24BC">
        <w:rPr>
          <w:rFonts w:cs="Arial"/>
          <w:szCs w:val="20"/>
        </w:rPr>
        <w:t xml:space="preserve"> Upravičenec za napake, ki jih ni povzročil, ne bo nosil finančnih posledic.</w:t>
      </w:r>
    </w:p>
    <w:p w14:paraId="766644C7" w14:textId="77777777" w:rsidR="00A877AE" w:rsidRDefault="00A877AE" w:rsidP="00A877AE">
      <w:pPr>
        <w:spacing w:line="240" w:lineRule="auto"/>
        <w:jc w:val="both"/>
        <w:rPr>
          <w:rFonts w:cs="Arial"/>
          <w:szCs w:val="20"/>
        </w:rPr>
      </w:pPr>
    </w:p>
    <w:p w14:paraId="6ACA6C42" w14:textId="77777777" w:rsidR="0037572F" w:rsidRDefault="0037572F" w:rsidP="00A877AE">
      <w:pPr>
        <w:spacing w:line="240" w:lineRule="auto"/>
        <w:jc w:val="both"/>
        <w:rPr>
          <w:rFonts w:cs="Arial"/>
          <w:szCs w:val="20"/>
        </w:rPr>
      </w:pPr>
    </w:p>
    <w:p w14:paraId="4C697DA8" w14:textId="18EBABAA" w:rsidR="00A877AE" w:rsidRPr="0016615F" w:rsidRDefault="00A877AE" w:rsidP="00A877AE">
      <w:pPr>
        <w:pStyle w:val="Style1"/>
        <w:rPr>
          <w:color w:val="auto"/>
          <w:sz w:val="20"/>
        </w:rPr>
      </w:pPr>
      <w:r w:rsidRPr="0016615F">
        <w:rPr>
          <w:color w:val="auto"/>
          <w:sz w:val="20"/>
        </w:rPr>
        <w:t xml:space="preserve">Vprašanje </w:t>
      </w:r>
      <w:r w:rsidR="001F7BF5">
        <w:rPr>
          <w:color w:val="auto"/>
          <w:sz w:val="20"/>
        </w:rPr>
        <w:t>20</w:t>
      </w:r>
      <w:r w:rsidRPr="0016615F">
        <w:rPr>
          <w:color w:val="auto"/>
          <w:sz w:val="20"/>
        </w:rPr>
        <w:t>:</w:t>
      </w:r>
    </w:p>
    <w:p w14:paraId="643E4E9E" w14:textId="06CD9B27" w:rsidR="0019256E" w:rsidRPr="0019256E" w:rsidRDefault="0019256E" w:rsidP="0019256E">
      <w:pPr>
        <w:spacing w:line="240" w:lineRule="auto"/>
        <w:ind w:left="10" w:hanging="10"/>
        <w:jc w:val="both"/>
        <w:rPr>
          <w:rFonts w:cs="Arial"/>
          <w:szCs w:val="20"/>
        </w:rPr>
      </w:pPr>
      <w:r w:rsidRPr="0019256E">
        <w:rPr>
          <w:rFonts w:cs="Arial"/>
          <w:szCs w:val="20"/>
        </w:rPr>
        <w:t>V Osnutku Pogodbe o sofinanciranju operacije se na več mestih pojavi besedna zveza "v času trajanja te pogodbe", vendar tega obdobja trajanja pogodbe ne uspemo enoznačno izračunati. 53.člen osnutka pogodbe sicer določa, da "velja do izteka vseh rokov, določenih v tej pogodbi", vendar, kot napisano, zaradi vele komplicirane pravne formulacije, sami žal ne uspemo izluščiti roka trajanja pogodbe.</w:t>
      </w:r>
    </w:p>
    <w:p w14:paraId="455ADD16" w14:textId="5BFBB2E4" w:rsidR="0019256E" w:rsidRPr="0019256E" w:rsidRDefault="0019256E" w:rsidP="0019256E">
      <w:pPr>
        <w:spacing w:line="240" w:lineRule="auto"/>
        <w:ind w:left="10" w:hanging="10"/>
        <w:jc w:val="both"/>
        <w:rPr>
          <w:rFonts w:cs="Arial"/>
          <w:szCs w:val="20"/>
        </w:rPr>
      </w:pPr>
      <w:r w:rsidRPr="0019256E">
        <w:rPr>
          <w:rFonts w:cs="Arial"/>
          <w:szCs w:val="20"/>
        </w:rPr>
        <w:t>V izogib bodočim zapletom prosimo za odgovor na sledeče vprašanje:</w:t>
      </w:r>
    </w:p>
    <w:p w14:paraId="56E42BE6" w14:textId="37DAAD3A" w:rsidR="00A877AE" w:rsidRPr="002047BD" w:rsidRDefault="0019256E" w:rsidP="0019256E">
      <w:pPr>
        <w:spacing w:line="240" w:lineRule="auto"/>
        <w:ind w:left="10" w:hanging="10"/>
        <w:jc w:val="both"/>
        <w:rPr>
          <w:rFonts w:cs="Arial"/>
          <w:szCs w:val="20"/>
        </w:rPr>
      </w:pPr>
      <w:r w:rsidRPr="0019256E">
        <w:rPr>
          <w:rFonts w:cs="Arial"/>
          <w:szCs w:val="20"/>
        </w:rPr>
        <w:t>Prosimo za pojasnilo, do kdaj traja pogodbeno razmerje po predloženem osnutku pogod</w:t>
      </w:r>
      <w:r>
        <w:rPr>
          <w:rFonts w:cs="Arial"/>
          <w:szCs w:val="20"/>
        </w:rPr>
        <w:t>b</w:t>
      </w:r>
      <w:r w:rsidRPr="0019256E">
        <w:rPr>
          <w:rFonts w:cs="Arial"/>
          <w:szCs w:val="20"/>
        </w:rPr>
        <w:t>e o sofinanciranju operacije? Prosimo, če odgovorite z XX mesecev od podpisa, ali YY mesecev od zaključka gradnje, ali kako drugače.</w:t>
      </w:r>
    </w:p>
    <w:p w14:paraId="0A7504B4" w14:textId="77777777" w:rsidR="00A877AE" w:rsidRPr="0016615F" w:rsidRDefault="00A877AE" w:rsidP="00A877AE">
      <w:pPr>
        <w:spacing w:line="240" w:lineRule="auto"/>
        <w:ind w:left="10" w:hanging="10"/>
        <w:jc w:val="both"/>
        <w:rPr>
          <w:rFonts w:cs="Arial"/>
          <w:b/>
          <w:bCs/>
          <w:szCs w:val="20"/>
        </w:rPr>
      </w:pPr>
    </w:p>
    <w:p w14:paraId="46422151" w14:textId="50730FE8" w:rsidR="00A877AE" w:rsidRPr="0016615F" w:rsidRDefault="00A877AE" w:rsidP="00A877AE">
      <w:pPr>
        <w:pStyle w:val="Style1"/>
        <w:rPr>
          <w:color w:val="auto"/>
          <w:sz w:val="20"/>
        </w:rPr>
      </w:pPr>
      <w:r w:rsidRPr="0016615F">
        <w:rPr>
          <w:color w:val="auto"/>
          <w:sz w:val="20"/>
        </w:rPr>
        <w:t xml:space="preserve">Odgovor </w:t>
      </w:r>
      <w:r w:rsidR="001F7BF5">
        <w:rPr>
          <w:color w:val="auto"/>
          <w:sz w:val="20"/>
        </w:rPr>
        <w:t>20</w:t>
      </w:r>
      <w:r w:rsidRPr="0016615F">
        <w:rPr>
          <w:color w:val="auto"/>
          <w:sz w:val="20"/>
        </w:rPr>
        <w:t>:</w:t>
      </w:r>
    </w:p>
    <w:p w14:paraId="7204F58B" w14:textId="17D981C8" w:rsidR="00A877AE" w:rsidRDefault="0019256E" w:rsidP="00A877AE">
      <w:pPr>
        <w:spacing w:line="240" w:lineRule="auto"/>
        <w:ind w:left="10" w:hanging="10"/>
        <w:jc w:val="both"/>
        <w:rPr>
          <w:rFonts w:cs="Arial"/>
          <w:szCs w:val="20"/>
        </w:rPr>
      </w:pPr>
      <w:r>
        <w:rPr>
          <w:rFonts w:cs="Arial"/>
          <w:szCs w:val="20"/>
        </w:rPr>
        <w:t xml:space="preserve">Vzorec pogodbe je pripravljen za različne časovnice izvedb. Vendar pa </w:t>
      </w:r>
      <w:r w:rsidRPr="0019256E">
        <w:rPr>
          <w:rFonts w:cs="Arial"/>
          <w:szCs w:val="20"/>
        </w:rPr>
        <w:t xml:space="preserve">morajo biti </w:t>
      </w:r>
      <w:r>
        <w:rPr>
          <w:rFonts w:cs="Arial"/>
          <w:szCs w:val="20"/>
        </w:rPr>
        <w:t>v</w:t>
      </w:r>
      <w:r w:rsidRPr="0019256E">
        <w:rPr>
          <w:rFonts w:cs="Arial"/>
          <w:szCs w:val="20"/>
        </w:rPr>
        <w:t>se aktivnosti operacije izvedene najpozneje do 31. 12. 2029.</w:t>
      </w:r>
      <w:r>
        <w:rPr>
          <w:rFonts w:cs="Arial"/>
          <w:szCs w:val="20"/>
        </w:rPr>
        <w:t xml:space="preserve"> </w:t>
      </w:r>
      <w:r w:rsidRPr="0019256E">
        <w:rPr>
          <w:rFonts w:cs="Arial"/>
          <w:szCs w:val="20"/>
        </w:rPr>
        <w:t>Datum zaključka spremljanja operacije je pet let od 31. decembra leta, v katerem je bilo opravljeno zadnje plačilo upravičencu, to je: DD. MM. LLLL.</w:t>
      </w:r>
    </w:p>
    <w:p w14:paraId="74D17F79" w14:textId="7E97E949" w:rsidR="003753AB" w:rsidRPr="0018465A" w:rsidRDefault="003753AB" w:rsidP="00A877AE">
      <w:pPr>
        <w:spacing w:line="240" w:lineRule="auto"/>
        <w:ind w:left="10" w:hanging="10"/>
        <w:jc w:val="both"/>
        <w:rPr>
          <w:rFonts w:cs="Arial"/>
          <w:szCs w:val="20"/>
        </w:rPr>
      </w:pPr>
      <w:r>
        <w:rPr>
          <w:rFonts w:cs="Arial"/>
          <w:szCs w:val="20"/>
        </w:rPr>
        <w:t xml:space="preserve">Torej, če je bilo zadnje plačilo upravičencu izvedeno v letu 2029, pomeni, da je datum zaključka spremljanje operacije 31. 12. 2034. </w:t>
      </w:r>
    </w:p>
    <w:p w14:paraId="434CBC86" w14:textId="77777777" w:rsidR="00A877AE" w:rsidRDefault="00A877AE" w:rsidP="00A877AE">
      <w:pPr>
        <w:spacing w:line="240" w:lineRule="auto"/>
        <w:jc w:val="both"/>
        <w:rPr>
          <w:rFonts w:cs="Arial"/>
          <w:szCs w:val="20"/>
        </w:rPr>
      </w:pPr>
    </w:p>
    <w:p w14:paraId="178AB205" w14:textId="77777777" w:rsidR="00F121BE" w:rsidRPr="0018465A" w:rsidRDefault="00F121BE" w:rsidP="00F121BE">
      <w:pPr>
        <w:spacing w:line="240" w:lineRule="auto"/>
        <w:jc w:val="both"/>
        <w:rPr>
          <w:rFonts w:cs="Arial"/>
          <w:szCs w:val="20"/>
        </w:rPr>
      </w:pPr>
    </w:p>
    <w:p w14:paraId="486EBDE4" w14:textId="77777777" w:rsidR="00C3100A" w:rsidRDefault="00C3100A" w:rsidP="00766012">
      <w:pPr>
        <w:spacing w:line="240" w:lineRule="auto"/>
        <w:jc w:val="both"/>
        <w:rPr>
          <w:rFonts w:cs="Arial"/>
          <w:szCs w:val="20"/>
        </w:rPr>
      </w:pPr>
    </w:p>
    <w:p w14:paraId="5173C38A" w14:textId="77777777" w:rsidR="002047BD" w:rsidRDefault="002047BD" w:rsidP="002047BD">
      <w:pPr>
        <w:pStyle w:val="NormalWeb"/>
        <w:spacing w:before="0" w:beforeAutospacing="0" w:after="0" w:afterAutospacing="0"/>
        <w:rPr>
          <w:rFonts w:ascii="Arial" w:hAnsi="Arial" w:cs="Arial"/>
          <w:color w:val="000000"/>
          <w:sz w:val="20"/>
          <w:szCs w:val="20"/>
        </w:rPr>
      </w:pPr>
    </w:p>
    <w:p w14:paraId="07FD792C" w14:textId="77777777" w:rsidR="00906074" w:rsidRDefault="00906074" w:rsidP="002047BD">
      <w:pPr>
        <w:pStyle w:val="NormalWeb"/>
        <w:spacing w:before="0" w:beforeAutospacing="0" w:after="0" w:afterAutospacing="0"/>
        <w:rPr>
          <w:rFonts w:ascii="Arial" w:hAnsi="Arial" w:cs="Arial"/>
          <w:color w:val="000000"/>
          <w:sz w:val="20"/>
          <w:szCs w:val="20"/>
        </w:rPr>
      </w:pPr>
    </w:p>
    <w:p w14:paraId="7C00B307" w14:textId="77777777" w:rsidR="00906074" w:rsidRDefault="00906074" w:rsidP="002047BD">
      <w:pPr>
        <w:pStyle w:val="NormalWeb"/>
        <w:spacing w:before="0" w:beforeAutospacing="0" w:after="0" w:afterAutospacing="0"/>
        <w:rPr>
          <w:rFonts w:ascii="Arial" w:hAnsi="Arial" w:cs="Arial"/>
          <w:color w:val="000000"/>
          <w:sz w:val="20"/>
          <w:szCs w:val="20"/>
        </w:rPr>
      </w:pPr>
    </w:p>
    <w:p w14:paraId="1D0904D1" w14:textId="65B30C39" w:rsidR="00A877AE" w:rsidRDefault="008520FC" w:rsidP="008520FC">
      <w:pPr>
        <w:spacing w:line="240" w:lineRule="auto"/>
        <w:jc w:val="both"/>
        <w:rPr>
          <w:rFonts w:cs="Arial"/>
          <w:color w:val="000000"/>
          <w:szCs w:val="20"/>
        </w:rPr>
      </w:pPr>
      <w:r w:rsidRPr="008520FC">
        <w:rPr>
          <w:rFonts w:cs="Arial"/>
          <w:color w:val="000000"/>
          <w:szCs w:val="20"/>
        </w:rPr>
        <w:t>Objavljeno na spletni strani ministrstva:</w:t>
      </w:r>
    </w:p>
    <w:p w14:paraId="7436CB87" w14:textId="77777777" w:rsidR="008520FC" w:rsidRDefault="008520FC" w:rsidP="008520FC">
      <w:pPr>
        <w:spacing w:line="240" w:lineRule="auto"/>
        <w:jc w:val="both"/>
      </w:pPr>
    </w:p>
    <w:p w14:paraId="1C468B80" w14:textId="2F406B9E" w:rsidR="008520FC" w:rsidRDefault="008520FC" w:rsidP="008520FC">
      <w:pPr>
        <w:spacing w:line="240" w:lineRule="auto"/>
        <w:jc w:val="both"/>
      </w:pPr>
      <w:hyperlink r:id="rId11" w:history="1">
        <w:r w:rsidRPr="00DA0EE8">
          <w:rPr>
            <w:rStyle w:val="Hyperlink"/>
          </w:rPr>
          <w:t>https://www.gov.si/zbirke/javne-objave/</w:t>
        </w:r>
      </w:hyperlink>
      <w:r>
        <w:t xml:space="preserve"> </w:t>
      </w:r>
    </w:p>
    <w:p w14:paraId="7FB23B27" w14:textId="77777777" w:rsidR="008520FC" w:rsidRDefault="008520FC" w:rsidP="008520FC">
      <w:pPr>
        <w:spacing w:line="240" w:lineRule="auto"/>
        <w:jc w:val="both"/>
      </w:pPr>
    </w:p>
    <w:p w14:paraId="321E62D6" w14:textId="363C64FC" w:rsidR="008520FC" w:rsidRPr="00A877AE" w:rsidRDefault="008520FC" w:rsidP="008520FC">
      <w:pPr>
        <w:spacing w:line="240" w:lineRule="auto"/>
        <w:jc w:val="both"/>
      </w:pPr>
      <w:hyperlink r:id="rId12" w:history="1">
        <w:r w:rsidRPr="008520FC">
          <w:rPr>
            <w:rStyle w:val="Hyperlink"/>
          </w:rPr>
          <w:t>Javni razpis za sofinanciranje gradnje odprtih zelo visokozmogljivih fiksnih širokopasovnih omrežij oziroma nadgradnjo obstoječih fiksnih omrežij (GOŠO7) | GOV.SI</w:t>
        </w:r>
      </w:hyperlink>
    </w:p>
    <w:sectPr w:rsidR="008520FC" w:rsidRPr="00A877AE" w:rsidSect="00600BF9">
      <w:headerReference w:type="first" r:id="rId13"/>
      <w:pgSz w:w="11906" w:h="16838" w:code="9"/>
      <w:pgMar w:top="1985" w:right="851" w:bottom="1418" w:left="1418" w:header="15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8C0B" w14:textId="77777777" w:rsidR="008C6390" w:rsidRPr="005D13E1" w:rsidRDefault="008C6390">
      <w:r w:rsidRPr="005D13E1">
        <w:separator/>
      </w:r>
    </w:p>
  </w:endnote>
  <w:endnote w:type="continuationSeparator" w:id="0">
    <w:p w14:paraId="339117A9" w14:textId="77777777" w:rsidR="008C6390" w:rsidRPr="005D13E1" w:rsidRDefault="008C6390">
      <w:r w:rsidRPr="005D13E1">
        <w:continuationSeparator/>
      </w:r>
    </w:p>
  </w:endnote>
  <w:endnote w:type="continuationNotice" w:id="1">
    <w:p w14:paraId="661AFC62" w14:textId="77777777" w:rsidR="008C6390" w:rsidRPr="005D13E1" w:rsidRDefault="008C6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8E44" w14:textId="77777777" w:rsidR="008C6390" w:rsidRPr="005D13E1" w:rsidRDefault="008C6390">
      <w:r w:rsidRPr="005D13E1">
        <w:separator/>
      </w:r>
    </w:p>
  </w:footnote>
  <w:footnote w:type="continuationSeparator" w:id="0">
    <w:p w14:paraId="592C6B02" w14:textId="77777777" w:rsidR="008C6390" w:rsidRPr="005D13E1" w:rsidRDefault="008C6390">
      <w:r w:rsidRPr="005D13E1">
        <w:continuationSeparator/>
      </w:r>
    </w:p>
  </w:footnote>
  <w:footnote w:type="continuationNotice" w:id="1">
    <w:p w14:paraId="08E4C0E6" w14:textId="77777777" w:rsidR="008C6390" w:rsidRPr="005D13E1" w:rsidRDefault="008C63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774F" w14:textId="77777777" w:rsidR="00BD142A" w:rsidRPr="00B839B4" w:rsidRDefault="00BD142A" w:rsidP="00BD142A">
    <w:pPr>
      <w:autoSpaceDE w:val="0"/>
      <w:autoSpaceDN w:val="0"/>
      <w:adjustRightInd w:val="0"/>
      <w:spacing w:line="240" w:lineRule="auto"/>
      <w:rPr>
        <w:rFonts w:ascii="Republika" w:hAnsi="Republika"/>
        <w:szCs w:val="20"/>
      </w:rPr>
    </w:pPr>
    <w:r>
      <w:rPr>
        <w:rStyle w:val="wacimagecontainer"/>
        <w:rFonts w:ascii="Segoe UI" w:hAnsi="Segoe UI" w:cs="Segoe UI"/>
        <w:noProof/>
        <w:color w:val="000000"/>
        <w:sz w:val="12"/>
        <w:szCs w:val="12"/>
        <w:shd w:val="clear" w:color="auto" w:fill="C6C6C6"/>
      </w:rPr>
      <w:drawing>
        <wp:anchor distT="0" distB="0" distL="114300" distR="114300" simplePos="0" relativeHeight="251661312" behindDoc="0" locked="0" layoutInCell="1" allowOverlap="1" wp14:anchorId="03791988" wp14:editId="57D537F8">
          <wp:simplePos x="0" y="0"/>
          <wp:positionH relativeFrom="column">
            <wp:posOffset>2941320</wp:posOffset>
          </wp:positionH>
          <wp:positionV relativeFrom="paragraph">
            <wp:posOffset>6350</wp:posOffset>
          </wp:positionV>
          <wp:extent cx="1009650" cy="514350"/>
          <wp:effectExtent l="0" t="0" r="0" b="0"/>
          <wp:wrapNone/>
          <wp:docPr id="149936937"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662336" behindDoc="0" locked="0" layoutInCell="1" allowOverlap="1" wp14:anchorId="29D0FC76" wp14:editId="51720CC3">
          <wp:simplePos x="0" y="0"/>
          <wp:positionH relativeFrom="margin">
            <wp:align>right</wp:align>
          </wp:positionH>
          <wp:positionV relativeFrom="paragraph">
            <wp:posOffset>6350</wp:posOffset>
          </wp:positionV>
          <wp:extent cx="2051050" cy="495300"/>
          <wp:effectExtent l="0" t="0" r="0" b="0"/>
          <wp:wrapNone/>
          <wp:docPr id="32714530"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B839B4">
      <w:rPr>
        <w:rFonts w:ascii="Republika" w:hAnsi="Republika"/>
        <w:noProof/>
        <w:sz w:val="60"/>
        <w:szCs w:val="60"/>
      </w:rPr>
      <w:drawing>
        <wp:anchor distT="0" distB="0" distL="114300" distR="114300" simplePos="0" relativeHeight="251660288" behindDoc="0" locked="0" layoutInCell="1" allowOverlap="1" wp14:anchorId="1F608323" wp14:editId="54939793">
          <wp:simplePos x="0" y="0"/>
          <wp:positionH relativeFrom="column">
            <wp:posOffset>-478361</wp:posOffset>
          </wp:positionH>
          <wp:positionV relativeFrom="paragraph">
            <wp:posOffset>-17145</wp:posOffset>
          </wp:positionV>
          <wp:extent cx="300355" cy="347980"/>
          <wp:effectExtent l="0" t="0" r="4445" b="0"/>
          <wp:wrapSquare wrapText="bothSides"/>
          <wp:docPr id="740496625" name="Slika 740496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9B4">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3D2AD5A4" wp14:editId="2F52DC5B">
              <wp:simplePos x="0" y="0"/>
              <wp:positionH relativeFrom="column">
                <wp:posOffset>-431800</wp:posOffset>
              </wp:positionH>
              <wp:positionV relativeFrom="page">
                <wp:posOffset>3600449</wp:posOffset>
              </wp:positionV>
              <wp:extent cx="252095" cy="0"/>
              <wp:effectExtent l="0" t="0" r="0" b="0"/>
              <wp:wrapNone/>
              <wp:docPr id="145855040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F77B3" id="Line 11"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39B4">
      <w:rPr>
        <w:rFonts w:ascii="Republika" w:hAnsi="Republika"/>
        <w:szCs w:val="20"/>
      </w:rPr>
      <w:t>REPUBLIKA SLOVENIJA</w:t>
    </w:r>
  </w:p>
  <w:p w14:paraId="0BC8F85B" w14:textId="77777777" w:rsidR="00BD142A" w:rsidRPr="00B839B4" w:rsidRDefault="00BD142A" w:rsidP="00BD142A">
    <w:pPr>
      <w:pStyle w:val="Header"/>
      <w:tabs>
        <w:tab w:val="clear" w:pos="4320"/>
        <w:tab w:val="clear" w:pos="8640"/>
      </w:tabs>
      <w:spacing w:line="240" w:lineRule="exact"/>
      <w:rPr>
        <w:rFonts w:ascii="Republika" w:hAnsi="Republika"/>
        <w:b/>
        <w:caps/>
        <w:szCs w:val="20"/>
      </w:rPr>
    </w:pPr>
    <w:r w:rsidRPr="00B839B4">
      <w:rPr>
        <w:rFonts w:ascii="Republika" w:hAnsi="Republika"/>
        <w:b/>
        <w:caps/>
        <w:szCs w:val="20"/>
      </w:rPr>
      <w:t>MINISTRSTVO za DIGITALNO PREOBRAZBO</w:t>
    </w:r>
  </w:p>
  <w:p w14:paraId="5C138253" w14:textId="1C818D1E" w:rsidR="004C6E6A" w:rsidRPr="00BD142A" w:rsidRDefault="00BD142A" w:rsidP="00BD142A">
    <w:pPr>
      <w:pStyle w:val="Header"/>
    </w:pPr>
    <w:r w:rsidRPr="00377D85">
      <w:rPr>
        <w:rFonts w:cs="Arial"/>
        <w:sz w:val="16"/>
        <w:szCs w:val="16"/>
      </w:rPr>
      <w:t>Davčna ulica 1, 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AA6374E"/>
    <w:multiLevelType w:val="hybridMultilevel"/>
    <w:tmpl w:val="EF6A76A2"/>
    <w:lvl w:ilvl="0" w:tplc="A81CE798">
      <w:start w:val="1"/>
      <w:numFmt w:val="bullet"/>
      <w:lvlText w:val=""/>
      <w:lvlJc w:val="left"/>
      <w:pPr>
        <w:ind w:left="1146" w:hanging="360"/>
      </w:pPr>
      <w:rPr>
        <w:rFonts w:ascii="Symbol" w:hAnsi="Symbol" w:hint="default"/>
        <w:caps w:val="0"/>
        <w:strike w:val="0"/>
        <w:dstrike w:val="0"/>
        <w:vanish w:val="0"/>
        <w:sz w:val="20"/>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10511776"/>
    <w:multiLevelType w:val="hybridMultilevel"/>
    <w:tmpl w:val="87065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1C7B55"/>
    <w:multiLevelType w:val="multilevel"/>
    <w:tmpl w:val="A55C5D6E"/>
    <w:lvl w:ilvl="0">
      <w:start w:val="1"/>
      <w:numFmt w:val="decimal"/>
      <w:pStyle w:val="Heading1"/>
      <w:lvlText w:val="%1"/>
      <w:lvlJc w:val="left"/>
      <w:pPr>
        <w:ind w:left="432" w:hanging="432"/>
      </w:pPr>
      <w:rPr>
        <w:color w:val="2F5496" w:themeColor="accent1" w:themeShade="BF"/>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5378DB"/>
    <w:multiLevelType w:val="multilevel"/>
    <w:tmpl w:val="87D464FC"/>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8" w15:restartNumberingAfterBreak="0">
    <w:nsid w:val="1C9C3C4F"/>
    <w:multiLevelType w:val="hybridMultilevel"/>
    <w:tmpl w:val="BDCE012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D93038"/>
    <w:multiLevelType w:val="hybridMultilevel"/>
    <w:tmpl w:val="34C6D95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73919"/>
    <w:multiLevelType w:val="hybridMultilevel"/>
    <w:tmpl w:val="36805A10"/>
    <w:lvl w:ilvl="0" w:tplc="0DF23EEE">
      <w:start w:val="1"/>
      <w:numFmt w:val="bullet"/>
      <w:lvlText w:val=""/>
      <w:lvlJc w:val="left"/>
      <w:pPr>
        <w:ind w:left="720" w:hanging="360"/>
      </w:pPr>
      <w:rPr>
        <w:rFonts w:ascii="Symbol" w:hAnsi="Symbol" w:hint="default"/>
        <w:color w:val="ED7D31" w:themeColor="accent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E131DEB"/>
    <w:multiLevelType w:val="hybridMultilevel"/>
    <w:tmpl w:val="C90E9E28"/>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14" w15:restartNumberingAfterBreak="0">
    <w:nsid w:val="3FF83BB6"/>
    <w:multiLevelType w:val="hybridMultilevel"/>
    <w:tmpl w:val="D07EF61E"/>
    <w:lvl w:ilvl="0" w:tplc="5A68CBD6">
      <w:start w:val="2"/>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81DA1C58">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143620F"/>
    <w:multiLevelType w:val="hybridMultilevel"/>
    <w:tmpl w:val="506CB9C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6" w15:restartNumberingAfterBreak="0">
    <w:nsid w:val="47C4007C"/>
    <w:multiLevelType w:val="multilevel"/>
    <w:tmpl w:val="72C6BA00"/>
    <w:lvl w:ilvl="0">
      <w:start w:val="1"/>
      <w:numFmt w:val="decimal"/>
      <w:pStyle w:val="Title"/>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E42DE2"/>
    <w:multiLevelType w:val="hybridMultilevel"/>
    <w:tmpl w:val="D8421C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3273FA"/>
    <w:multiLevelType w:val="hybridMultilevel"/>
    <w:tmpl w:val="F0D6EA70"/>
    <w:lvl w:ilvl="0" w:tplc="FFFFFFFF">
      <w:start w:val="2"/>
      <w:numFmt w:val="bullet"/>
      <w:lvlText w:val="-"/>
      <w:lvlJc w:val="left"/>
      <w:pPr>
        <w:ind w:left="720" w:hanging="360"/>
      </w:pPr>
      <w:rPr>
        <w:rFonts w:ascii="Arial" w:eastAsia="Times New Roman" w:hAnsi="Arial" w:cs="Arial" w:hint="default"/>
      </w:rPr>
    </w:lvl>
    <w:lvl w:ilvl="1" w:tplc="81DA1C58">
      <w:numFmt w:val="bullet"/>
      <w:lvlText w:val="-"/>
      <w:lvlJc w:val="left"/>
      <w:pPr>
        <w:ind w:left="1440" w:hanging="360"/>
      </w:pPr>
      <w:rPr>
        <w:rFonts w:ascii="Arial" w:hAnsi="Arial" w:cs="Times New Roman" w:hint="default"/>
        <w:caps w:val="0"/>
        <w:strike w:val="0"/>
        <w:dstrike w:val="0"/>
        <w:vanish w:val="0"/>
        <w:webHidden w:val="0"/>
        <w:color w:val="auto"/>
        <w:u w:val="none"/>
        <w:effect w:val="none"/>
        <w:vertAlign w:val="baseline"/>
        <w:specVanish w:val="0"/>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hAnsi="Arial" w:cs="Times New Roman" w:hint="default"/>
        <w:caps w:val="0"/>
        <w:strike w:val="0"/>
        <w:dstrike w:val="0"/>
        <w:vanish w:val="0"/>
        <w:webHidden w:val="0"/>
        <w:color w:val="auto"/>
        <w:u w:val="none"/>
        <w:effect w:val="none"/>
        <w:vertAlign w:val="baseline"/>
        <w:specVanish w:val="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0" w15:restartNumberingAfterBreak="0">
    <w:nsid w:val="4D382B9F"/>
    <w:multiLevelType w:val="hybridMultilevel"/>
    <w:tmpl w:val="6DC23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610D58"/>
    <w:multiLevelType w:val="hybridMultilevel"/>
    <w:tmpl w:val="D674A4B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7790B90"/>
    <w:multiLevelType w:val="hybridMultilevel"/>
    <w:tmpl w:val="C840B8E4"/>
    <w:lvl w:ilvl="0" w:tplc="0FD836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64CF38CE"/>
    <w:multiLevelType w:val="hybridMultilevel"/>
    <w:tmpl w:val="F9C83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A284FE5"/>
    <w:multiLevelType w:val="hybridMultilevel"/>
    <w:tmpl w:val="AC06E83E"/>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720" w:hanging="360"/>
      </w:pPr>
      <w:rPr>
        <w:rFonts w:ascii="Symbol" w:hAnsi="Symbol" w:hint="default"/>
      </w:rPr>
    </w:lvl>
    <w:lvl w:ilvl="4" w:tplc="9640B4DE">
      <w:start w:val="1"/>
      <w:numFmt w:val="lowerLetter"/>
      <w:lvlText w:val="%5."/>
      <w:lvlJc w:val="left"/>
      <w:pPr>
        <w:ind w:left="2880" w:hanging="360"/>
      </w:pPr>
      <w:rPr>
        <w:rFonts w:hint="default"/>
      </w:rPr>
    </w:lvl>
    <w:lvl w:ilvl="5" w:tplc="FE7A58BC">
      <w:start w:val="1"/>
      <w:numFmt w:val="bullet"/>
      <w:lvlText w:val="-"/>
      <w:lvlJc w:val="left"/>
      <w:pPr>
        <w:ind w:left="4500" w:hanging="360"/>
      </w:pPr>
      <w:rPr>
        <w:rFonts w:ascii="Times New Roman" w:eastAsia="Times New Roman" w:hAnsi="Times New Roman" w:cs="Times New Roman" w:hint="default"/>
        <w:sz w:val="2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2B25F7"/>
    <w:multiLevelType w:val="hybridMultilevel"/>
    <w:tmpl w:val="57D29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31" w15:restartNumberingAfterBreak="0">
    <w:nsid w:val="726E24E1"/>
    <w:multiLevelType w:val="hybridMultilevel"/>
    <w:tmpl w:val="1E38D40E"/>
    <w:lvl w:ilvl="0" w:tplc="0424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171BD9"/>
    <w:multiLevelType w:val="hybridMultilevel"/>
    <w:tmpl w:val="A1F017CA"/>
    <w:lvl w:ilvl="0" w:tplc="FFFFFFFF">
      <w:start w:val="1"/>
      <w:numFmt w:val="bullet"/>
      <w:lvlText w:val=""/>
      <w:lvlJc w:val="left"/>
      <w:pPr>
        <w:ind w:left="360" w:hanging="360"/>
      </w:pPr>
      <w:rPr>
        <w:rFonts w:ascii="Symbol" w:hAnsi="Symbol" w:hint="default"/>
      </w:rPr>
    </w:lvl>
    <w:lvl w:ilvl="1" w:tplc="CB80867A">
      <w:start w:val="1"/>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781F03"/>
    <w:multiLevelType w:val="hybridMultilevel"/>
    <w:tmpl w:val="76DC4E6A"/>
    <w:lvl w:ilvl="0" w:tplc="67AE059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34428">
    <w:abstractNumId w:val="22"/>
  </w:num>
  <w:num w:numId="2" w16cid:durableId="262418871">
    <w:abstractNumId w:val="11"/>
  </w:num>
  <w:num w:numId="3" w16cid:durableId="1046567480">
    <w:abstractNumId w:val="4"/>
  </w:num>
  <w:num w:numId="4" w16cid:durableId="1369140125">
    <w:abstractNumId w:val="7"/>
  </w:num>
  <w:num w:numId="5" w16cid:durableId="1389379667">
    <w:abstractNumId w:val="5"/>
  </w:num>
  <w:num w:numId="6" w16cid:durableId="1009599204">
    <w:abstractNumId w:val="0"/>
  </w:num>
  <w:num w:numId="7" w16cid:durableId="1270626052">
    <w:abstractNumId w:val="10"/>
  </w:num>
  <w:num w:numId="8" w16cid:durableId="1474787621">
    <w:abstractNumId w:val="1"/>
  </w:num>
  <w:num w:numId="9" w16cid:durableId="1085417232">
    <w:abstractNumId w:val="19"/>
  </w:num>
  <w:num w:numId="10" w16cid:durableId="1808622569">
    <w:abstractNumId w:val="16"/>
  </w:num>
  <w:num w:numId="11" w16cid:durableId="1905141331">
    <w:abstractNumId w:val="26"/>
  </w:num>
  <w:num w:numId="12" w16cid:durableId="659574658">
    <w:abstractNumId w:val="24"/>
    <w:lvlOverride w:ilvl="0">
      <w:startOverride w:val="1"/>
    </w:lvlOverride>
  </w:num>
  <w:num w:numId="13" w16cid:durableId="2074156179">
    <w:abstractNumId w:val="30"/>
  </w:num>
  <w:num w:numId="14" w16cid:durableId="1355497266">
    <w:abstractNumId w:val="21"/>
  </w:num>
  <w:num w:numId="15" w16cid:durableId="1762409704">
    <w:abstractNumId w:val="33"/>
  </w:num>
  <w:num w:numId="16" w16cid:durableId="465120681">
    <w:abstractNumId w:val="29"/>
  </w:num>
  <w:num w:numId="17" w16cid:durableId="1576741464">
    <w:abstractNumId w:val="8"/>
  </w:num>
  <w:num w:numId="18" w16cid:durableId="1995253829">
    <w:abstractNumId w:val="12"/>
  </w:num>
  <w:num w:numId="19" w16cid:durableId="397481124">
    <w:abstractNumId w:val="18"/>
  </w:num>
  <w:num w:numId="20" w16cid:durableId="14967095">
    <w:abstractNumId w:val="14"/>
  </w:num>
  <w:num w:numId="21" w16cid:durableId="128592725">
    <w:abstractNumId w:val="12"/>
  </w:num>
  <w:num w:numId="22" w16cid:durableId="465320178">
    <w:abstractNumId w:val="32"/>
  </w:num>
  <w:num w:numId="23" w16cid:durableId="148518986">
    <w:abstractNumId w:val="27"/>
  </w:num>
  <w:num w:numId="24" w16cid:durableId="660473619">
    <w:abstractNumId w:val="28"/>
  </w:num>
  <w:num w:numId="25" w16cid:durableId="1701318775">
    <w:abstractNumId w:val="25"/>
  </w:num>
  <w:num w:numId="26" w16cid:durableId="1739093491">
    <w:abstractNumId w:val="20"/>
  </w:num>
  <w:num w:numId="27" w16cid:durableId="803889672">
    <w:abstractNumId w:val="6"/>
  </w:num>
  <w:num w:numId="28" w16cid:durableId="860703029">
    <w:abstractNumId w:val="13"/>
  </w:num>
  <w:num w:numId="29" w16cid:durableId="342249684">
    <w:abstractNumId w:val="31"/>
  </w:num>
  <w:num w:numId="30" w16cid:durableId="1011104278">
    <w:abstractNumId w:val="9"/>
  </w:num>
  <w:num w:numId="31" w16cid:durableId="175120437">
    <w:abstractNumId w:val="15"/>
  </w:num>
  <w:num w:numId="32" w16cid:durableId="1761172128">
    <w:abstractNumId w:val="2"/>
  </w:num>
  <w:num w:numId="33" w16cid:durableId="1377317118">
    <w:abstractNumId w:val="17"/>
  </w:num>
  <w:num w:numId="34" w16cid:durableId="623541719">
    <w:abstractNumId w:val="23"/>
  </w:num>
  <w:num w:numId="35" w16cid:durableId="20783611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21C8"/>
    <w:rsid w:val="00003265"/>
    <w:rsid w:val="00003748"/>
    <w:rsid w:val="00003F2A"/>
    <w:rsid w:val="00007476"/>
    <w:rsid w:val="00013909"/>
    <w:rsid w:val="00013B03"/>
    <w:rsid w:val="0001404C"/>
    <w:rsid w:val="000146FA"/>
    <w:rsid w:val="0001491E"/>
    <w:rsid w:val="00014B1F"/>
    <w:rsid w:val="00014D2C"/>
    <w:rsid w:val="00015323"/>
    <w:rsid w:val="00017D6E"/>
    <w:rsid w:val="00021751"/>
    <w:rsid w:val="00022929"/>
    <w:rsid w:val="000235B9"/>
    <w:rsid w:val="00023A88"/>
    <w:rsid w:val="0002499C"/>
    <w:rsid w:val="00025252"/>
    <w:rsid w:val="00025EF2"/>
    <w:rsid w:val="00026209"/>
    <w:rsid w:val="0002647A"/>
    <w:rsid w:val="00026C9E"/>
    <w:rsid w:val="00026D7A"/>
    <w:rsid w:val="00027D07"/>
    <w:rsid w:val="00030580"/>
    <w:rsid w:val="000310C3"/>
    <w:rsid w:val="000315B0"/>
    <w:rsid w:val="00031AA7"/>
    <w:rsid w:val="00031C0F"/>
    <w:rsid w:val="00031CB2"/>
    <w:rsid w:val="00032F11"/>
    <w:rsid w:val="000331C6"/>
    <w:rsid w:val="00034E74"/>
    <w:rsid w:val="00035530"/>
    <w:rsid w:val="0003611A"/>
    <w:rsid w:val="000363F8"/>
    <w:rsid w:val="00036701"/>
    <w:rsid w:val="00037B8E"/>
    <w:rsid w:val="00037CAF"/>
    <w:rsid w:val="000409F7"/>
    <w:rsid w:val="00040BB6"/>
    <w:rsid w:val="00040CDE"/>
    <w:rsid w:val="00040EFB"/>
    <w:rsid w:val="00040FB3"/>
    <w:rsid w:val="00041E2A"/>
    <w:rsid w:val="000423B4"/>
    <w:rsid w:val="000430E1"/>
    <w:rsid w:val="00043ACB"/>
    <w:rsid w:val="00043C99"/>
    <w:rsid w:val="00044837"/>
    <w:rsid w:val="00044B40"/>
    <w:rsid w:val="000452F7"/>
    <w:rsid w:val="00045F24"/>
    <w:rsid w:val="0004606F"/>
    <w:rsid w:val="000463E3"/>
    <w:rsid w:val="000465AF"/>
    <w:rsid w:val="000465B6"/>
    <w:rsid w:val="00047C58"/>
    <w:rsid w:val="00047CAF"/>
    <w:rsid w:val="00051ED9"/>
    <w:rsid w:val="00052759"/>
    <w:rsid w:val="00053DF3"/>
    <w:rsid w:val="0005436A"/>
    <w:rsid w:val="00054FF1"/>
    <w:rsid w:val="00055458"/>
    <w:rsid w:val="000557E4"/>
    <w:rsid w:val="00056007"/>
    <w:rsid w:val="00057FB4"/>
    <w:rsid w:val="00060F10"/>
    <w:rsid w:val="00061815"/>
    <w:rsid w:val="00061822"/>
    <w:rsid w:val="00061CA8"/>
    <w:rsid w:val="00061FB7"/>
    <w:rsid w:val="0006585F"/>
    <w:rsid w:val="00065871"/>
    <w:rsid w:val="00066377"/>
    <w:rsid w:val="0006640C"/>
    <w:rsid w:val="0006793E"/>
    <w:rsid w:val="00070AF8"/>
    <w:rsid w:val="00071652"/>
    <w:rsid w:val="000721D4"/>
    <w:rsid w:val="000723DB"/>
    <w:rsid w:val="00073901"/>
    <w:rsid w:val="00075ECB"/>
    <w:rsid w:val="00075F80"/>
    <w:rsid w:val="000761BA"/>
    <w:rsid w:val="000765AD"/>
    <w:rsid w:val="00076AA4"/>
    <w:rsid w:val="00076D38"/>
    <w:rsid w:val="00076DAA"/>
    <w:rsid w:val="0008107E"/>
    <w:rsid w:val="00081375"/>
    <w:rsid w:val="00081E57"/>
    <w:rsid w:val="00082899"/>
    <w:rsid w:val="00082F01"/>
    <w:rsid w:val="00082FF0"/>
    <w:rsid w:val="000837E6"/>
    <w:rsid w:val="00084067"/>
    <w:rsid w:val="000846F8"/>
    <w:rsid w:val="00085E1D"/>
    <w:rsid w:val="000862BE"/>
    <w:rsid w:val="000862FD"/>
    <w:rsid w:val="000868E6"/>
    <w:rsid w:val="00086DD7"/>
    <w:rsid w:val="00087BE9"/>
    <w:rsid w:val="00091ADF"/>
    <w:rsid w:val="00092AE0"/>
    <w:rsid w:val="00092C64"/>
    <w:rsid w:val="00092D9C"/>
    <w:rsid w:val="00092E2C"/>
    <w:rsid w:val="00093EB3"/>
    <w:rsid w:val="000968B5"/>
    <w:rsid w:val="00096A63"/>
    <w:rsid w:val="000A0AB1"/>
    <w:rsid w:val="000A2AB4"/>
    <w:rsid w:val="000A2CC3"/>
    <w:rsid w:val="000A3370"/>
    <w:rsid w:val="000A3B67"/>
    <w:rsid w:val="000A3C6B"/>
    <w:rsid w:val="000A3D3E"/>
    <w:rsid w:val="000A4C05"/>
    <w:rsid w:val="000A5A3F"/>
    <w:rsid w:val="000A5F03"/>
    <w:rsid w:val="000A6119"/>
    <w:rsid w:val="000A6ED5"/>
    <w:rsid w:val="000A7238"/>
    <w:rsid w:val="000A7671"/>
    <w:rsid w:val="000A7890"/>
    <w:rsid w:val="000B024C"/>
    <w:rsid w:val="000B216C"/>
    <w:rsid w:val="000B4F19"/>
    <w:rsid w:val="000B567D"/>
    <w:rsid w:val="000B5CC8"/>
    <w:rsid w:val="000B5E58"/>
    <w:rsid w:val="000B7A44"/>
    <w:rsid w:val="000C0D27"/>
    <w:rsid w:val="000C0D87"/>
    <w:rsid w:val="000C0DBF"/>
    <w:rsid w:val="000C1F4D"/>
    <w:rsid w:val="000C39C3"/>
    <w:rsid w:val="000C3DBD"/>
    <w:rsid w:val="000C3EF4"/>
    <w:rsid w:val="000C4FFD"/>
    <w:rsid w:val="000C5CD0"/>
    <w:rsid w:val="000C6BDE"/>
    <w:rsid w:val="000D02AA"/>
    <w:rsid w:val="000D0989"/>
    <w:rsid w:val="000D0B46"/>
    <w:rsid w:val="000D1DA7"/>
    <w:rsid w:val="000D25D5"/>
    <w:rsid w:val="000D32B4"/>
    <w:rsid w:val="000D3A7F"/>
    <w:rsid w:val="000D5E14"/>
    <w:rsid w:val="000D6795"/>
    <w:rsid w:val="000D6F92"/>
    <w:rsid w:val="000D7091"/>
    <w:rsid w:val="000D7AF0"/>
    <w:rsid w:val="000D7AFE"/>
    <w:rsid w:val="000D7B35"/>
    <w:rsid w:val="000E0044"/>
    <w:rsid w:val="000E0323"/>
    <w:rsid w:val="000E099C"/>
    <w:rsid w:val="000E1B9C"/>
    <w:rsid w:val="000E2F62"/>
    <w:rsid w:val="000E4C5B"/>
    <w:rsid w:val="000E5E3B"/>
    <w:rsid w:val="000E63B0"/>
    <w:rsid w:val="000E7652"/>
    <w:rsid w:val="000E7A26"/>
    <w:rsid w:val="000F154E"/>
    <w:rsid w:val="000F1ADF"/>
    <w:rsid w:val="000F1CB3"/>
    <w:rsid w:val="000F381D"/>
    <w:rsid w:val="000F3C57"/>
    <w:rsid w:val="000F3FE0"/>
    <w:rsid w:val="000F529D"/>
    <w:rsid w:val="000F6623"/>
    <w:rsid w:val="000F6961"/>
    <w:rsid w:val="000F7EA2"/>
    <w:rsid w:val="00100852"/>
    <w:rsid w:val="00100E45"/>
    <w:rsid w:val="001010C9"/>
    <w:rsid w:val="001029AB"/>
    <w:rsid w:val="00102FBE"/>
    <w:rsid w:val="00104CB3"/>
    <w:rsid w:val="0010546D"/>
    <w:rsid w:val="0010718D"/>
    <w:rsid w:val="00107AA8"/>
    <w:rsid w:val="00110CEE"/>
    <w:rsid w:val="001116B7"/>
    <w:rsid w:val="00112902"/>
    <w:rsid w:val="00113B43"/>
    <w:rsid w:val="0011453F"/>
    <w:rsid w:val="001146FF"/>
    <w:rsid w:val="001149AD"/>
    <w:rsid w:val="00115382"/>
    <w:rsid w:val="001154E3"/>
    <w:rsid w:val="00120130"/>
    <w:rsid w:val="001203E6"/>
    <w:rsid w:val="00120653"/>
    <w:rsid w:val="00120DE7"/>
    <w:rsid w:val="00121403"/>
    <w:rsid w:val="00121A64"/>
    <w:rsid w:val="00122835"/>
    <w:rsid w:val="00122B2A"/>
    <w:rsid w:val="0012356C"/>
    <w:rsid w:val="00124314"/>
    <w:rsid w:val="00124380"/>
    <w:rsid w:val="0012454E"/>
    <w:rsid w:val="0012489E"/>
    <w:rsid w:val="0012569F"/>
    <w:rsid w:val="001258CA"/>
    <w:rsid w:val="001259AD"/>
    <w:rsid w:val="00125E1E"/>
    <w:rsid w:val="001268EF"/>
    <w:rsid w:val="00126C2D"/>
    <w:rsid w:val="00127192"/>
    <w:rsid w:val="001271D1"/>
    <w:rsid w:val="00127697"/>
    <w:rsid w:val="00130159"/>
    <w:rsid w:val="001304B6"/>
    <w:rsid w:val="00130502"/>
    <w:rsid w:val="0013078B"/>
    <w:rsid w:val="0013123B"/>
    <w:rsid w:val="00131EF4"/>
    <w:rsid w:val="001323B5"/>
    <w:rsid w:val="00132ABE"/>
    <w:rsid w:val="00132CED"/>
    <w:rsid w:val="0013402B"/>
    <w:rsid w:val="00134850"/>
    <w:rsid w:val="00135615"/>
    <w:rsid w:val="001357B2"/>
    <w:rsid w:val="00135AC8"/>
    <w:rsid w:val="001360AB"/>
    <w:rsid w:val="0013633A"/>
    <w:rsid w:val="00136769"/>
    <w:rsid w:val="0014075B"/>
    <w:rsid w:val="0014101A"/>
    <w:rsid w:val="0014300A"/>
    <w:rsid w:val="00143F81"/>
    <w:rsid w:val="0014413F"/>
    <w:rsid w:val="0014695D"/>
    <w:rsid w:val="00146C57"/>
    <w:rsid w:val="00147107"/>
    <w:rsid w:val="0014787D"/>
    <w:rsid w:val="00150EF2"/>
    <w:rsid w:val="001525C4"/>
    <w:rsid w:val="001529CA"/>
    <w:rsid w:val="00152F89"/>
    <w:rsid w:val="001530D5"/>
    <w:rsid w:val="0015392E"/>
    <w:rsid w:val="00153E71"/>
    <w:rsid w:val="00155325"/>
    <w:rsid w:val="00155BB8"/>
    <w:rsid w:val="00157014"/>
    <w:rsid w:val="001607A0"/>
    <w:rsid w:val="00160B9C"/>
    <w:rsid w:val="001612BA"/>
    <w:rsid w:val="00161A11"/>
    <w:rsid w:val="001631E9"/>
    <w:rsid w:val="00165EA7"/>
    <w:rsid w:val="0016615F"/>
    <w:rsid w:val="001668BF"/>
    <w:rsid w:val="001703AD"/>
    <w:rsid w:val="00170C5D"/>
    <w:rsid w:val="00170D7C"/>
    <w:rsid w:val="00171B57"/>
    <w:rsid w:val="00172251"/>
    <w:rsid w:val="00172F94"/>
    <w:rsid w:val="001735DC"/>
    <w:rsid w:val="0017749E"/>
    <w:rsid w:val="00177C2A"/>
    <w:rsid w:val="001800CC"/>
    <w:rsid w:val="00181B08"/>
    <w:rsid w:val="0018453F"/>
    <w:rsid w:val="0018465A"/>
    <w:rsid w:val="001848FF"/>
    <w:rsid w:val="00184F86"/>
    <w:rsid w:val="00185870"/>
    <w:rsid w:val="00185BB1"/>
    <w:rsid w:val="00186082"/>
    <w:rsid w:val="0019070A"/>
    <w:rsid w:val="001908E4"/>
    <w:rsid w:val="001911C1"/>
    <w:rsid w:val="00191484"/>
    <w:rsid w:val="001914B9"/>
    <w:rsid w:val="00191BF9"/>
    <w:rsid w:val="00191D73"/>
    <w:rsid w:val="0019256E"/>
    <w:rsid w:val="001926F4"/>
    <w:rsid w:val="00192913"/>
    <w:rsid w:val="0019363C"/>
    <w:rsid w:val="00193F8D"/>
    <w:rsid w:val="00194523"/>
    <w:rsid w:val="00194ABB"/>
    <w:rsid w:val="00195729"/>
    <w:rsid w:val="00196984"/>
    <w:rsid w:val="00197497"/>
    <w:rsid w:val="001A092E"/>
    <w:rsid w:val="001A17F2"/>
    <w:rsid w:val="001A1FD0"/>
    <w:rsid w:val="001A21BD"/>
    <w:rsid w:val="001A288C"/>
    <w:rsid w:val="001A2B40"/>
    <w:rsid w:val="001A2EAF"/>
    <w:rsid w:val="001A3041"/>
    <w:rsid w:val="001A3C0D"/>
    <w:rsid w:val="001A45B0"/>
    <w:rsid w:val="001A4F24"/>
    <w:rsid w:val="001A51A0"/>
    <w:rsid w:val="001A5AA6"/>
    <w:rsid w:val="001A5FCD"/>
    <w:rsid w:val="001A6014"/>
    <w:rsid w:val="001A6B99"/>
    <w:rsid w:val="001A7CE9"/>
    <w:rsid w:val="001B129C"/>
    <w:rsid w:val="001B22B5"/>
    <w:rsid w:val="001B3AAD"/>
    <w:rsid w:val="001B3B9D"/>
    <w:rsid w:val="001B4F6D"/>
    <w:rsid w:val="001B673C"/>
    <w:rsid w:val="001B7A1A"/>
    <w:rsid w:val="001B7D77"/>
    <w:rsid w:val="001C0026"/>
    <w:rsid w:val="001C01D9"/>
    <w:rsid w:val="001C07C6"/>
    <w:rsid w:val="001C0B24"/>
    <w:rsid w:val="001C19F4"/>
    <w:rsid w:val="001C22F4"/>
    <w:rsid w:val="001C6004"/>
    <w:rsid w:val="001C6614"/>
    <w:rsid w:val="001C6D78"/>
    <w:rsid w:val="001C762B"/>
    <w:rsid w:val="001C7B8D"/>
    <w:rsid w:val="001D05B2"/>
    <w:rsid w:val="001D0F92"/>
    <w:rsid w:val="001D1041"/>
    <w:rsid w:val="001D1E04"/>
    <w:rsid w:val="001D234E"/>
    <w:rsid w:val="001D34D2"/>
    <w:rsid w:val="001D3E5F"/>
    <w:rsid w:val="001D4E68"/>
    <w:rsid w:val="001D4EEE"/>
    <w:rsid w:val="001D5B59"/>
    <w:rsid w:val="001D68E7"/>
    <w:rsid w:val="001D7E8D"/>
    <w:rsid w:val="001E0096"/>
    <w:rsid w:val="001E056C"/>
    <w:rsid w:val="001E1766"/>
    <w:rsid w:val="001E20BF"/>
    <w:rsid w:val="001E2138"/>
    <w:rsid w:val="001E2952"/>
    <w:rsid w:val="001E32A9"/>
    <w:rsid w:val="001E4164"/>
    <w:rsid w:val="001E43D3"/>
    <w:rsid w:val="001E5901"/>
    <w:rsid w:val="001E5D13"/>
    <w:rsid w:val="001E65D3"/>
    <w:rsid w:val="001E6A86"/>
    <w:rsid w:val="001E70A0"/>
    <w:rsid w:val="001F04A3"/>
    <w:rsid w:val="001F256F"/>
    <w:rsid w:val="001F27EB"/>
    <w:rsid w:val="001F2844"/>
    <w:rsid w:val="001F344A"/>
    <w:rsid w:val="001F4489"/>
    <w:rsid w:val="001F48C7"/>
    <w:rsid w:val="001F584B"/>
    <w:rsid w:val="001F5956"/>
    <w:rsid w:val="001F5EF8"/>
    <w:rsid w:val="001F72AA"/>
    <w:rsid w:val="001F7BF5"/>
    <w:rsid w:val="001F7DEC"/>
    <w:rsid w:val="002023A4"/>
    <w:rsid w:val="00202A77"/>
    <w:rsid w:val="00202C06"/>
    <w:rsid w:val="002030A6"/>
    <w:rsid w:val="00203C4A"/>
    <w:rsid w:val="00203E73"/>
    <w:rsid w:val="002047BD"/>
    <w:rsid w:val="00205479"/>
    <w:rsid w:val="002062DA"/>
    <w:rsid w:val="002069F5"/>
    <w:rsid w:val="00206E10"/>
    <w:rsid w:val="0020781C"/>
    <w:rsid w:val="00210F77"/>
    <w:rsid w:val="00211C03"/>
    <w:rsid w:val="0021214A"/>
    <w:rsid w:val="00212368"/>
    <w:rsid w:val="00213094"/>
    <w:rsid w:val="00214B1A"/>
    <w:rsid w:val="00214F2E"/>
    <w:rsid w:val="0021622B"/>
    <w:rsid w:val="002162C7"/>
    <w:rsid w:val="0021675C"/>
    <w:rsid w:val="00217F7E"/>
    <w:rsid w:val="00220599"/>
    <w:rsid w:val="0022158B"/>
    <w:rsid w:val="00221800"/>
    <w:rsid w:val="0022189B"/>
    <w:rsid w:val="00223F29"/>
    <w:rsid w:val="0022407A"/>
    <w:rsid w:val="00225CCE"/>
    <w:rsid w:val="00225DF4"/>
    <w:rsid w:val="00226F9C"/>
    <w:rsid w:val="00227AE0"/>
    <w:rsid w:val="00230839"/>
    <w:rsid w:val="00231664"/>
    <w:rsid w:val="0023257A"/>
    <w:rsid w:val="00232ACB"/>
    <w:rsid w:val="00233312"/>
    <w:rsid w:val="002333F4"/>
    <w:rsid w:val="00235782"/>
    <w:rsid w:val="00235E41"/>
    <w:rsid w:val="0023648F"/>
    <w:rsid w:val="00237905"/>
    <w:rsid w:val="00237C7F"/>
    <w:rsid w:val="0024104E"/>
    <w:rsid w:val="00241422"/>
    <w:rsid w:val="00241575"/>
    <w:rsid w:val="00243CD9"/>
    <w:rsid w:val="00243E73"/>
    <w:rsid w:val="002447EE"/>
    <w:rsid w:val="0024546F"/>
    <w:rsid w:val="00247225"/>
    <w:rsid w:val="002477D8"/>
    <w:rsid w:val="00250760"/>
    <w:rsid w:val="00250E13"/>
    <w:rsid w:val="0025129D"/>
    <w:rsid w:val="0025138A"/>
    <w:rsid w:val="0025186A"/>
    <w:rsid w:val="00251ECF"/>
    <w:rsid w:val="00251EE7"/>
    <w:rsid w:val="00252BC5"/>
    <w:rsid w:val="002533F5"/>
    <w:rsid w:val="0025508F"/>
    <w:rsid w:val="00256EB7"/>
    <w:rsid w:val="0026065A"/>
    <w:rsid w:val="00261935"/>
    <w:rsid w:val="00261F14"/>
    <w:rsid w:val="0026231C"/>
    <w:rsid w:val="002624CA"/>
    <w:rsid w:val="00263802"/>
    <w:rsid w:val="00265C0E"/>
    <w:rsid w:val="00265D8E"/>
    <w:rsid w:val="0026794D"/>
    <w:rsid w:val="00267A7A"/>
    <w:rsid w:val="00267B0A"/>
    <w:rsid w:val="00267ECE"/>
    <w:rsid w:val="0027004C"/>
    <w:rsid w:val="00270409"/>
    <w:rsid w:val="00270738"/>
    <w:rsid w:val="00271CE5"/>
    <w:rsid w:val="00271EA5"/>
    <w:rsid w:val="0027549F"/>
    <w:rsid w:val="00275BBC"/>
    <w:rsid w:val="00275C76"/>
    <w:rsid w:val="0027659F"/>
    <w:rsid w:val="00280B93"/>
    <w:rsid w:val="00281CB2"/>
    <w:rsid w:val="00282020"/>
    <w:rsid w:val="0028218D"/>
    <w:rsid w:val="00282441"/>
    <w:rsid w:val="0028247D"/>
    <w:rsid w:val="00283188"/>
    <w:rsid w:val="00285BC1"/>
    <w:rsid w:val="00285D27"/>
    <w:rsid w:val="00287140"/>
    <w:rsid w:val="0028771C"/>
    <w:rsid w:val="002906FA"/>
    <w:rsid w:val="002913E4"/>
    <w:rsid w:val="0029291A"/>
    <w:rsid w:val="002930AE"/>
    <w:rsid w:val="002937DD"/>
    <w:rsid w:val="00293F2B"/>
    <w:rsid w:val="00295C1C"/>
    <w:rsid w:val="00295C88"/>
    <w:rsid w:val="002A1202"/>
    <w:rsid w:val="002A220E"/>
    <w:rsid w:val="002A3807"/>
    <w:rsid w:val="002A4C84"/>
    <w:rsid w:val="002A5188"/>
    <w:rsid w:val="002A6302"/>
    <w:rsid w:val="002A6350"/>
    <w:rsid w:val="002A6A03"/>
    <w:rsid w:val="002A705F"/>
    <w:rsid w:val="002A7499"/>
    <w:rsid w:val="002A7786"/>
    <w:rsid w:val="002A7B4F"/>
    <w:rsid w:val="002B09D8"/>
    <w:rsid w:val="002B251E"/>
    <w:rsid w:val="002B4118"/>
    <w:rsid w:val="002B5E71"/>
    <w:rsid w:val="002B674E"/>
    <w:rsid w:val="002B6F87"/>
    <w:rsid w:val="002B72A8"/>
    <w:rsid w:val="002B731E"/>
    <w:rsid w:val="002C0755"/>
    <w:rsid w:val="002C0A1A"/>
    <w:rsid w:val="002C0B59"/>
    <w:rsid w:val="002C151F"/>
    <w:rsid w:val="002C1D29"/>
    <w:rsid w:val="002C1EF0"/>
    <w:rsid w:val="002C28CA"/>
    <w:rsid w:val="002C7709"/>
    <w:rsid w:val="002C7A1E"/>
    <w:rsid w:val="002C7AEE"/>
    <w:rsid w:val="002C7C96"/>
    <w:rsid w:val="002D15BD"/>
    <w:rsid w:val="002D32AD"/>
    <w:rsid w:val="002D49DE"/>
    <w:rsid w:val="002D58A0"/>
    <w:rsid w:val="002D781F"/>
    <w:rsid w:val="002E0662"/>
    <w:rsid w:val="002E0EAB"/>
    <w:rsid w:val="002E1479"/>
    <w:rsid w:val="002E18F3"/>
    <w:rsid w:val="002E209D"/>
    <w:rsid w:val="002E2B88"/>
    <w:rsid w:val="002E3486"/>
    <w:rsid w:val="002E3898"/>
    <w:rsid w:val="002E3E16"/>
    <w:rsid w:val="002E5542"/>
    <w:rsid w:val="002F068C"/>
    <w:rsid w:val="002F08B7"/>
    <w:rsid w:val="002F0C10"/>
    <w:rsid w:val="002F1C4F"/>
    <w:rsid w:val="002F1F3E"/>
    <w:rsid w:val="002F371A"/>
    <w:rsid w:val="002F3CDE"/>
    <w:rsid w:val="002F52FF"/>
    <w:rsid w:val="002F536F"/>
    <w:rsid w:val="002F5394"/>
    <w:rsid w:val="002F5451"/>
    <w:rsid w:val="002F665A"/>
    <w:rsid w:val="002F6C8C"/>
    <w:rsid w:val="00300A96"/>
    <w:rsid w:val="00300F48"/>
    <w:rsid w:val="00301C31"/>
    <w:rsid w:val="00301D1C"/>
    <w:rsid w:val="0030205E"/>
    <w:rsid w:val="003028CE"/>
    <w:rsid w:val="00304CD2"/>
    <w:rsid w:val="00306915"/>
    <w:rsid w:val="00306F27"/>
    <w:rsid w:val="00310826"/>
    <w:rsid w:val="00310A02"/>
    <w:rsid w:val="00311157"/>
    <w:rsid w:val="00311520"/>
    <w:rsid w:val="00311733"/>
    <w:rsid w:val="00311ABD"/>
    <w:rsid w:val="00313633"/>
    <w:rsid w:val="00313F9C"/>
    <w:rsid w:val="00313FFD"/>
    <w:rsid w:val="00314384"/>
    <w:rsid w:val="00315315"/>
    <w:rsid w:val="00315938"/>
    <w:rsid w:val="00315B78"/>
    <w:rsid w:val="00316585"/>
    <w:rsid w:val="003171A4"/>
    <w:rsid w:val="003179A3"/>
    <w:rsid w:val="00320162"/>
    <w:rsid w:val="00320836"/>
    <w:rsid w:val="00322156"/>
    <w:rsid w:val="00322178"/>
    <w:rsid w:val="003233D9"/>
    <w:rsid w:val="00323C65"/>
    <w:rsid w:val="0032481F"/>
    <w:rsid w:val="0032504A"/>
    <w:rsid w:val="00325790"/>
    <w:rsid w:val="003266E1"/>
    <w:rsid w:val="0032685A"/>
    <w:rsid w:val="00327BCA"/>
    <w:rsid w:val="00327D40"/>
    <w:rsid w:val="0033125C"/>
    <w:rsid w:val="003323E7"/>
    <w:rsid w:val="00332969"/>
    <w:rsid w:val="00334EB0"/>
    <w:rsid w:val="00337479"/>
    <w:rsid w:val="0033761D"/>
    <w:rsid w:val="00340D09"/>
    <w:rsid w:val="0034169E"/>
    <w:rsid w:val="0034242B"/>
    <w:rsid w:val="00343576"/>
    <w:rsid w:val="00343AB3"/>
    <w:rsid w:val="00344BE0"/>
    <w:rsid w:val="0034531E"/>
    <w:rsid w:val="00346EA1"/>
    <w:rsid w:val="00347A4B"/>
    <w:rsid w:val="00347E24"/>
    <w:rsid w:val="00351CDE"/>
    <w:rsid w:val="0035202D"/>
    <w:rsid w:val="003523F0"/>
    <w:rsid w:val="003525F2"/>
    <w:rsid w:val="00352861"/>
    <w:rsid w:val="00352BBC"/>
    <w:rsid w:val="003539BE"/>
    <w:rsid w:val="0035439E"/>
    <w:rsid w:val="003560EE"/>
    <w:rsid w:val="003576B9"/>
    <w:rsid w:val="00357E7F"/>
    <w:rsid w:val="0036020E"/>
    <w:rsid w:val="0036097D"/>
    <w:rsid w:val="003628CC"/>
    <w:rsid w:val="00363048"/>
    <w:rsid w:val="003636BF"/>
    <w:rsid w:val="00363966"/>
    <w:rsid w:val="00363F09"/>
    <w:rsid w:val="00364045"/>
    <w:rsid w:val="00364468"/>
    <w:rsid w:val="00365135"/>
    <w:rsid w:val="00365660"/>
    <w:rsid w:val="00365CD3"/>
    <w:rsid w:val="003668BD"/>
    <w:rsid w:val="003672E4"/>
    <w:rsid w:val="00371B31"/>
    <w:rsid w:val="00372C41"/>
    <w:rsid w:val="00372D9C"/>
    <w:rsid w:val="00373088"/>
    <w:rsid w:val="00373943"/>
    <w:rsid w:val="00373E3D"/>
    <w:rsid w:val="003740B9"/>
    <w:rsid w:val="0037479F"/>
    <w:rsid w:val="00374E03"/>
    <w:rsid w:val="00374E86"/>
    <w:rsid w:val="003750A6"/>
    <w:rsid w:val="003753AB"/>
    <w:rsid w:val="0037572F"/>
    <w:rsid w:val="00375B97"/>
    <w:rsid w:val="00375FA5"/>
    <w:rsid w:val="00376F31"/>
    <w:rsid w:val="003770FB"/>
    <w:rsid w:val="003805C7"/>
    <w:rsid w:val="00380A3A"/>
    <w:rsid w:val="00380B8B"/>
    <w:rsid w:val="00380C24"/>
    <w:rsid w:val="003828F5"/>
    <w:rsid w:val="0038358B"/>
    <w:rsid w:val="003838AC"/>
    <w:rsid w:val="00383CBF"/>
    <w:rsid w:val="00384412"/>
    <w:rsid w:val="003845B4"/>
    <w:rsid w:val="003854A3"/>
    <w:rsid w:val="00385851"/>
    <w:rsid w:val="003868DF"/>
    <w:rsid w:val="0038722D"/>
    <w:rsid w:val="00387B1A"/>
    <w:rsid w:val="00387DE0"/>
    <w:rsid w:val="003914E4"/>
    <w:rsid w:val="00391A7B"/>
    <w:rsid w:val="003923CB"/>
    <w:rsid w:val="00392E7B"/>
    <w:rsid w:val="003939BB"/>
    <w:rsid w:val="00395E04"/>
    <w:rsid w:val="0039642D"/>
    <w:rsid w:val="0039650D"/>
    <w:rsid w:val="00396601"/>
    <w:rsid w:val="003A006A"/>
    <w:rsid w:val="003A01EB"/>
    <w:rsid w:val="003A0B90"/>
    <w:rsid w:val="003A1229"/>
    <w:rsid w:val="003A12C3"/>
    <w:rsid w:val="003A140A"/>
    <w:rsid w:val="003A1412"/>
    <w:rsid w:val="003A22FE"/>
    <w:rsid w:val="003A245B"/>
    <w:rsid w:val="003A2A77"/>
    <w:rsid w:val="003A34F6"/>
    <w:rsid w:val="003A36D2"/>
    <w:rsid w:val="003A3841"/>
    <w:rsid w:val="003A455B"/>
    <w:rsid w:val="003A486A"/>
    <w:rsid w:val="003A548E"/>
    <w:rsid w:val="003A5733"/>
    <w:rsid w:val="003A6326"/>
    <w:rsid w:val="003A706E"/>
    <w:rsid w:val="003A7245"/>
    <w:rsid w:val="003A753A"/>
    <w:rsid w:val="003B121B"/>
    <w:rsid w:val="003B1761"/>
    <w:rsid w:val="003B217C"/>
    <w:rsid w:val="003B21EE"/>
    <w:rsid w:val="003B4158"/>
    <w:rsid w:val="003B4B54"/>
    <w:rsid w:val="003B4BEF"/>
    <w:rsid w:val="003B5B34"/>
    <w:rsid w:val="003B670D"/>
    <w:rsid w:val="003B6E5B"/>
    <w:rsid w:val="003B6EE4"/>
    <w:rsid w:val="003B7039"/>
    <w:rsid w:val="003C0957"/>
    <w:rsid w:val="003C1767"/>
    <w:rsid w:val="003C2DD2"/>
    <w:rsid w:val="003C335F"/>
    <w:rsid w:val="003C3884"/>
    <w:rsid w:val="003C3CA7"/>
    <w:rsid w:val="003C4A4C"/>
    <w:rsid w:val="003C4BA5"/>
    <w:rsid w:val="003C4D53"/>
    <w:rsid w:val="003C523F"/>
    <w:rsid w:val="003C5700"/>
    <w:rsid w:val="003C5857"/>
    <w:rsid w:val="003C5D22"/>
    <w:rsid w:val="003C6E2D"/>
    <w:rsid w:val="003C7733"/>
    <w:rsid w:val="003C78EE"/>
    <w:rsid w:val="003C7B1B"/>
    <w:rsid w:val="003C7E4B"/>
    <w:rsid w:val="003D0E4A"/>
    <w:rsid w:val="003D10F3"/>
    <w:rsid w:val="003D1DD9"/>
    <w:rsid w:val="003D1E9B"/>
    <w:rsid w:val="003D2860"/>
    <w:rsid w:val="003D2915"/>
    <w:rsid w:val="003D2BD8"/>
    <w:rsid w:val="003D2DAB"/>
    <w:rsid w:val="003D3496"/>
    <w:rsid w:val="003D3737"/>
    <w:rsid w:val="003D5483"/>
    <w:rsid w:val="003D6231"/>
    <w:rsid w:val="003D71F8"/>
    <w:rsid w:val="003D7397"/>
    <w:rsid w:val="003D7B3D"/>
    <w:rsid w:val="003D7EB6"/>
    <w:rsid w:val="003E1136"/>
    <w:rsid w:val="003E1C74"/>
    <w:rsid w:val="003E222A"/>
    <w:rsid w:val="003E3A36"/>
    <w:rsid w:val="003E5474"/>
    <w:rsid w:val="003E551B"/>
    <w:rsid w:val="003E5880"/>
    <w:rsid w:val="003E5CBD"/>
    <w:rsid w:val="003E6893"/>
    <w:rsid w:val="003F007D"/>
    <w:rsid w:val="003F0E27"/>
    <w:rsid w:val="003F180E"/>
    <w:rsid w:val="003F39E1"/>
    <w:rsid w:val="003F4F19"/>
    <w:rsid w:val="003F51ED"/>
    <w:rsid w:val="003F62F2"/>
    <w:rsid w:val="003F79F0"/>
    <w:rsid w:val="003F7E07"/>
    <w:rsid w:val="00401142"/>
    <w:rsid w:val="0040307F"/>
    <w:rsid w:val="00403889"/>
    <w:rsid w:val="00404FAA"/>
    <w:rsid w:val="004062DC"/>
    <w:rsid w:val="00406D2A"/>
    <w:rsid w:val="00407A06"/>
    <w:rsid w:val="00407A95"/>
    <w:rsid w:val="0041122E"/>
    <w:rsid w:val="0041189E"/>
    <w:rsid w:val="00411AC1"/>
    <w:rsid w:val="0041202D"/>
    <w:rsid w:val="00412586"/>
    <w:rsid w:val="004135FE"/>
    <w:rsid w:val="00414382"/>
    <w:rsid w:val="0041496D"/>
    <w:rsid w:val="00415895"/>
    <w:rsid w:val="00417133"/>
    <w:rsid w:val="00417849"/>
    <w:rsid w:val="00417E87"/>
    <w:rsid w:val="00420817"/>
    <w:rsid w:val="00420825"/>
    <w:rsid w:val="004209ED"/>
    <w:rsid w:val="00420E54"/>
    <w:rsid w:val="0042140D"/>
    <w:rsid w:val="00421899"/>
    <w:rsid w:val="00421BA2"/>
    <w:rsid w:val="00422204"/>
    <w:rsid w:val="00423CF0"/>
    <w:rsid w:val="00423E05"/>
    <w:rsid w:val="00424065"/>
    <w:rsid w:val="00424977"/>
    <w:rsid w:val="00424A1F"/>
    <w:rsid w:val="00424B15"/>
    <w:rsid w:val="00425747"/>
    <w:rsid w:val="00425A02"/>
    <w:rsid w:val="00425C4A"/>
    <w:rsid w:val="004264BB"/>
    <w:rsid w:val="004265A7"/>
    <w:rsid w:val="004269DF"/>
    <w:rsid w:val="00427CBD"/>
    <w:rsid w:val="00430A04"/>
    <w:rsid w:val="004315BB"/>
    <w:rsid w:val="004317EB"/>
    <w:rsid w:val="00431D79"/>
    <w:rsid w:val="00432F02"/>
    <w:rsid w:val="00434956"/>
    <w:rsid w:val="00435493"/>
    <w:rsid w:val="00435519"/>
    <w:rsid w:val="00435A27"/>
    <w:rsid w:val="0043712C"/>
    <w:rsid w:val="00437206"/>
    <w:rsid w:val="004377DB"/>
    <w:rsid w:val="00437B2B"/>
    <w:rsid w:val="00437F36"/>
    <w:rsid w:val="004408BF"/>
    <w:rsid w:val="00441326"/>
    <w:rsid w:val="0044177F"/>
    <w:rsid w:val="004418A1"/>
    <w:rsid w:val="00444EB1"/>
    <w:rsid w:val="00445E4D"/>
    <w:rsid w:val="004462E0"/>
    <w:rsid w:val="00446884"/>
    <w:rsid w:val="004468A3"/>
    <w:rsid w:val="00446D65"/>
    <w:rsid w:val="00446FF6"/>
    <w:rsid w:val="0044733B"/>
    <w:rsid w:val="004479E8"/>
    <w:rsid w:val="004479FC"/>
    <w:rsid w:val="00447E52"/>
    <w:rsid w:val="0045082C"/>
    <w:rsid w:val="00450B82"/>
    <w:rsid w:val="004513E4"/>
    <w:rsid w:val="00451514"/>
    <w:rsid w:val="004530DC"/>
    <w:rsid w:val="00453D07"/>
    <w:rsid w:val="0045513D"/>
    <w:rsid w:val="00455CC1"/>
    <w:rsid w:val="004608BA"/>
    <w:rsid w:val="004631D8"/>
    <w:rsid w:val="0046339C"/>
    <w:rsid w:val="0046396D"/>
    <w:rsid w:val="0046485A"/>
    <w:rsid w:val="004648F3"/>
    <w:rsid w:val="00464C2A"/>
    <w:rsid w:val="00465BE5"/>
    <w:rsid w:val="00466E8D"/>
    <w:rsid w:val="004708AD"/>
    <w:rsid w:val="004708CD"/>
    <w:rsid w:val="0047145E"/>
    <w:rsid w:val="00471C4D"/>
    <w:rsid w:val="00471F55"/>
    <w:rsid w:val="00472001"/>
    <w:rsid w:val="004727CD"/>
    <w:rsid w:val="00472F27"/>
    <w:rsid w:val="004733F5"/>
    <w:rsid w:val="00473480"/>
    <w:rsid w:val="0047497D"/>
    <w:rsid w:val="00475D38"/>
    <w:rsid w:val="0047648A"/>
    <w:rsid w:val="00476B46"/>
    <w:rsid w:val="00476BD2"/>
    <w:rsid w:val="00476CAC"/>
    <w:rsid w:val="00477013"/>
    <w:rsid w:val="00477964"/>
    <w:rsid w:val="0048064A"/>
    <w:rsid w:val="00480BB4"/>
    <w:rsid w:val="00481D41"/>
    <w:rsid w:val="00482147"/>
    <w:rsid w:val="004827FB"/>
    <w:rsid w:val="004832DC"/>
    <w:rsid w:val="00484A96"/>
    <w:rsid w:val="004871C8"/>
    <w:rsid w:val="00487634"/>
    <w:rsid w:val="00490149"/>
    <w:rsid w:val="0049101B"/>
    <w:rsid w:val="00491131"/>
    <w:rsid w:val="00491540"/>
    <w:rsid w:val="00491B72"/>
    <w:rsid w:val="00491EB0"/>
    <w:rsid w:val="0049261C"/>
    <w:rsid w:val="00493982"/>
    <w:rsid w:val="00493EEC"/>
    <w:rsid w:val="00495790"/>
    <w:rsid w:val="0049585F"/>
    <w:rsid w:val="00496670"/>
    <w:rsid w:val="00496907"/>
    <w:rsid w:val="00496CF4"/>
    <w:rsid w:val="0049795A"/>
    <w:rsid w:val="00497C9C"/>
    <w:rsid w:val="004A0470"/>
    <w:rsid w:val="004A1C97"/>
    <w:rsid w:val="004A1E87"/>
    <w:rsid w:val="004A22BD"/>
    <w:rsid w:val="004A399E"/>
    <w:rsid w:val="004A53DE"/>
    <w:rsid w:val="004A550C"/>
    <w:rsid w:val="004A559C"/>
    <w:rsid w:val="004A6042"/>
    <w:rsid w:val="004B14C7"/>
    <w:rsid w:val="004B2196"/>
    <w:rsid w:val="004B260F"/>
    <w:rsid w:val="004B3E56"/>
    <w:rsid w:val="004B46FC"/>
    <w:rsid w:val="004B540E"/>
    <w:rsid w:val="004B546B"/>
    <w:rsid w:val="004B5F3B"/>
    <w:rsid w:val="004C15D3"/>
    <w:rsid w:val="004C1DFE"/>
    <w:rsid w:val="004C29DF"/>
    <w:rsid w:val="004C2C36"/>
    <w:rsid w:val="004C3514"/>
    <w:rsid w:val="004C3A81"/>
    <w:rsid w:val="004C3D76"/>
    <w:rsid w:val="004C4C38"/>
    <w:rsid w:val="004C50DE"/>
    <w:rsid w:val="004C6E6A"/>
    <w:rsid w:val="004C75C1"/>
    <w:rsid w:val="004C79C3"/>
    <w:rsid w:val="004C7E57"/>
    <w:rsid w:val="004D1A23"/>
    <w:rsid w:val="004D1DC4"/>
    <w:rsid w:val="004D3CFC"/>
    <w:rsid w:val="004D40F3"/>
    <w:rsid w:val="004D63B6"/>
    <w:rsid w:val="004D7E82"/>
    <w:rsid w:val="004E0967"/>
    <w:rsid w:val="004E1331"/>
    <w:rsid w:val="004E3E9C"/>
    <w:rsid w:val="004E4302"/>
    <w:rsid w:val="004E4715"/>
    <w:rsid w:val="004E5768"/>
    <w:rsid w:val="004E6716"/>
    <w:rsid w:val="004E7B66"/>
    <w:rsid w:val="004F0791"/>
    <w:rsid w:val="004F0F4D"/>
    <w:rsid w:val="004F235C"/>
    <w:rsid w:val="004F26D1"/>
    <w:rsid w:val="004F376A"/>
    <w:rsid w:val="004F4B2B"/>
    <w:rsid w:val="004F5120"/>
    <w:rsid w:val="004F5E4B"/>
    <w:rsid w:val="004F7C48"/>
    <w:rsid w:val="005007AF"/>
    <w:rsid w:val="00501480"/>
    <w:rsid w:val="00501662"/>
    <w:rsid w:val="00501AD8"/>
    <w:rsid w:val="00502E41"/>
    <w:rsid w:val="0050481E"/>
    <w:rsid w:val="00504D52"/>
    <w:rsid w:val="005058CD"/>
    <w:rsid w:val="00505CC2"/>
    <w:rsid w:val="005063EF"/>
    <w:rsid w:val="00506755"/>
    <w:rsid w:val="00507428"/>
    <w:rsid w:val="00507F7C"/>
    <w:rsid w:val="00510233"/>
    <w:rsid w:val="00511F49"/>
    <w:rsid w:val="005143C6"/>
    <w:rsid w:val="00514ACA"/>
    <w:rsid w:val="00514CA7"/>
    <w:rsid w:val="00514CFD"/>
    <w:rsid w:val="00514EC2"/>
    <w:rsid w:val="00514FAA"/>
    <w:rsid w:val="005153C5"/>
    <w:rsid w:val="00515635"/>
    <w:rsid w:val="00515F64"/>
    <w:rsid w:val="00515FA2"/>
    <w:rsid w:val="00516264"/>
    <w:rsid w:val="005166FF"/>
    <w:rsid w:val="00517474"/>
    <w:rsid w:val="0051785A"/>
    <w:rsid w:val="00520149"/>
    <w:rsid w:val="005207C8"/>
    <w:rsid w:val="0052208A"/>
    <w:rsid w:val="005223EF"/>
    <w:rsid w:val="00522D91"/>
    <w:rsid w:val="0052305C"/>
    <w:rsid w:val="00523E60"/>
    <w:rsid w:val="00523F1D"/>
    <w:rsid w:val="0052585D"/>
    <w:rsid w:val="00526246"/>
    <w:rsid w:val="0052631D"/>
    <w:rsid w:val="00526BD6"/>
    <w:rsid w:val="00526DBA"/>
    <w:rsid w:val="00526FBE"/>
    <w:rsid w:val="00531540"/>
    <w:rsid w:val="005347CF"/>
    <w:rsid w:val="00535715"/>
    <w:rsid w:val="005369DF"/>
    <w:rsid w:val="00536A23"/>
    <w:rsid w:val="00537C34"/>
    <w:rsid w:val="0054122C"/>
    <w:rsid w:val="00541816"/>
    <w:rsid w:val="005438A3"/>
    <w:rsid w:val="00543F9A"/>
    <w:rsid w:val="00544FE5"/>
    <w:rsid w:val="00545839"/>
    <w:rsid w:val="00545C1C"/>
    <w:rsid w:val="00546E52"/>
    <w:rsid w:val="00547B32"/>
    <w:rsid w:val="0055038B"/>
    <w:rsid w:val="00550A4C"/>
    <w:rsid w:val="00551933"/>
    <w:rsid w:val="005548E3"/>
    <w:rsid w:val="005549AA"/>
    <w:rsid w:val="00554BE0"/>
    <w:rsid w:val="00554D05"/>
    <w:rsid w:val="00555390"/>
    <w:rsid w:val="00556045"/>
    <w:rsid w:val="00557A0C"/>
    <w:rsid w:val="005603A0"/>
    <w:rsid w:val="005619BD"/>
    <w:rsid w:val="00562251"/>
    <w:rsid w:val="005623CB"/>
    <w:rsid w:val="00562516"/>
    <w:rsid w:val="00563F12"/>
    <w:rsid w:val="00564667"/>
    <w:rsid w:val="005647BB"/>
    <w:rsid w:val="00564F64"/>
    <w:rsid w:val="00565FBB"/>
    <w:rsid w:val="00566125"/>
    <w:rsid w:val="0056619A"/>
    <w:rsid w:val="00566815"/>
    <w:rsid w:val="00566E6E"/>
    <w:rsid w:val="00567106"/>
    <w:rsid w:val="005712A3"/>
    <w:rsid w:val="00571FA5"/>
    <w:rsid w:val="00572B34"/>
    <w:rsid w:val="00574668"/>
    <w:rsid w:val="005748D0"/>
    <w:rsid w:val="005751F2"/>
    <w:rsid w:val="005757A1"/>
    <w:rsid w:val="00575E50"/>
    <w:rsid w:val="005767BA"/>
    <w:rsid w:val="00576979"/>
    <w:rsid w:val="0057761F"/>
    <w:rsid w:val="00577D80"/>
    <w:rsid w:val="00580002"/>
    <w:rsid w:val="00580FCE"/>
    <w:rsid w:val="005812DA"/>
    <w:rsid w:val="005813C7"/>
    <w:rsid w:val="00583636"/>
    <w:rsid w:val="00583C3D"/>
    <w:rsid w:val="00584393"/>
    <w:rsid w:val="00584821"/>
    <w:rsid w:val="005849EC"/>
    <w:rsid w:val="00585738"/>
    <w:rsid w:val="00586664"/>
    <w:rsid w:val="00586B13"/>
    <w:rsid w:val="00587823"/>
    <w:rsid w:val="0059111F"/>
    <w:rsid w:val="00593670"/>
    <w:rsid w:val="00593B8F"/>
    <w:rsid w:val="00597520"/>
    <w:rsid w:val="0059789F"/>
    <w:rsid w:val="00597DA2"/>
    <w:rsid w:val="005A0B82"/>
    <w:rsid w:val="005A1498"/>
    <w:rsid w:val="005A21BD"/>
    <w:rsid w:val="005A3711"/>
    <w:rsid w:val="005A3F1F"/>
    <w:rsid w:val="005A4502"/>
    <w:rsid w:val="005A46CD"/>
    <w:rsid w:val="005A6264"/>
    <w:rsid w:val="005A70BB"/>
    <w:rsid w:val="005A7359"/>
    <w:rsid w:val="005A7955"/>
    <w:rsid w:val="005B164D"/>
    <w:rsid w:val="005B1CE6"/>
    <w:rsid w:val="005B27D8"/>
    <w:rsid w:val="005B35CD"/>
    <w:rsid w:val="005B3945"/>
    <w:rsid w:val="005B4663"/>
    <w:rsid w:val="005B5398"/>
    <w:rsid w:val="005B5933"/>
    <w:rsid w:val="005B5DEE"/>
    <w:rsid w:val="005C0281"/>
    <w:rsid w:val="005C07F2"/>
    <w:rsid w:val="005C0CF6"/>
    <w:rsid w:val="005C19D6"/>
    <w:rsid w:val="005C2439"/>
    <w:rsid w:val="005C3EEF"/>
    <w:rsid w:val="005C448B"/>
    <w:rsid w:val="005C4CF3"/>
    <w:rsid w:val="005C509A"/>
    <w:rsid w:val="005C662A"/>
    <w:rsid w:val="005C6BB4"/>
    <w:rsid w:val="005C70F1"/>
    <w:rsid w:val="005C7A63"/>
    <w:rsid w:val="005D00B6"/>
    <w:rsid w:val="005D0F69"/>
    <w:rsid w:val="005D13E1"/>
    <w:rsid w:val="005D15AB"/>
    <w:rsid w:val="005D1BEE"/>
    <w:rsid w:val="005D1FB3"/>
    <w:rsid w:val="005D2298"/>
    <w:rsid w:val="005D246F"/>
    <w:rsid w:val="005D29F0"/>
    <w:rsid w:val="005D2ECC"/>
    <w:rsid w:val="005D300C"/>
    <w:rsid w:val="005D3455"/>
    <w:rsid w:val="005D3802"/>
    <w:rsid w:val="005D4115"/>
    <w:rsid w:val="005D4E01"/>
    <w:rsid w:val="005D6238"/>
    <w:rsid w:val="005D6A0E"/>
    <w:rsid w:val="005D7044"/>
    <w:rsid w:val="005D7D0E"/>
    <w:rsid w:val="005E1B63"/>
    <w:rsid w:val="005E1CB8"/>
    <w:rsid w:val="005E1D3C"/>
    <w:rsid w:val="005E1D46"/>
    <w:rsid w:val="005E1EB0"/>
    <w:rsid w:val="005E3525"/>
    <w:rsid w:val="005E5C7D"/>
    <w:rsid w:val="005E5F32"/>
    <w:rsid w:val="005E6189"/>
    <w:rsid w:val="005E693E"/>
    <w:rsid w:val="005E71DC"/>
    <w:rsid w:val="005E7215"/>
    <w:rsid w:val="005E7866"/>
    <w:rsid w:val="005E7D1D"/>
    <w:rsid w:val="005F00C7"/>
    <w:rsid w:val="005F04C4"/>
    <w:rsid w:val="005F16FF"/>
    <w:rsid w:val="005F20C6"/>
    <w:rsid w:val="005F3027"/>
    <w:rsid w:val="005F3B8B"/>
    <w:rsid w:val="005F3FCA"/>
    <w:rsid w:val="005F40F9"/>
    <w:rsid w:val="005F4B59"/>
    <w:rsid w:val="005F5794"/>
    <w:rsid w:val="005F5BBB"/>
    <w:rsid w:val="005F7EE0"/>
    <w:rsid w:val="0060010F"/>
    <w:rsid w:val="00600BF9"/>
    <w:rsid w:val="00600D9F"/>
    <w:rsid w:val="006010B1"/>
    <w:rsid w:val="00601DB0"/>
    <w:rsid w:val="00604628"/>
    <w:rsid w:val="00604E91"/>
    <w:rsid w:val="00604F5C"/>
    <w:rsid w:val="006071CC"/>
    <w:rsid w:val="00607904"/>
    <w:rsid w:val="0061035D"/>
    <w:rsid w:val="00610603"/>
    <w:rsid w:val="00610EC1"/>
    <w:rsid w:val="0061218C"/>
    <w:rsid w:val="00616307"/>
    <w:rsid w:val="00616821"/>
    <w:rsid w:val="006174C0"/>
    <w:rsid w:val="006177ED"/>
    <w:rsid w:val="006200C9"/>
    <w:rsid w:val="0062051C"/>
    <w:rsid w:val="006220F5"/>
    <w:rsid w:val="006223EF"/>
    <w:rsid w:val="0062257B"/>
    <w:rsid w:val="00623627"/>
    <w:rsid w:val="00623F9D"/>
    <w:rsid w:val="0062424B"/>
    <w:rsid w:val="00624C80"/>
    <w:rsid w:val="00626277"/>
    <w:rsid w:val="0062796F"/>
    <w:rsid w:val="00630690"/>
    <w:rsid w:val="006309CD"/>
    <w:rsid w:val="006315EF"/>
    <w:rsid w:val="0063198E"/>
    <w:rsid w:val="00632253"/>
    <w:rsid w:val="00632C2C"/>
    <w:rsid w:val="00632EB3"/>
    <w:rsid w:val="006333CD"/>
    <w:rsid w:val="00633700"/>
    <w:rsid w:val="0063634C"/>
    <w:rsid w:val="00636716"/>
    <w:rsid w:val="00636E39"/>
    <w:rsid w:val="0063785C"/>
    <w:rsid w:val="00640118"/>
    <w:rsid w:val="00640928"/>
    <w:rsid w:val="006421CD"/>
    <w:rsid w:val="00642714"/>
    <w:rsid w:val="0064403A"/>
    <w:rsid w:val="00644701"/>
    <w:rsid w:val="00644EDA"/>
    <w:rsid w:val="0064534C"/>
    <w:rsid w:val="006455C0"/>
    <w:rsid w:val="006455CE"/>
    <w:rsid w:val="00646751"/>
    <w:rsid w:val="006472D8"/>
    <w:rsid w:val="0064744D"/>
    <w:rsid w:val="006501FD"/>
    <w:rsid w:val="00650428"/>
    <w:rsid w:val="00651139"/>
    <w:rsid w:val="00651FCC"/>
    <w:rsid w:val="0065226C"/>
    <w:rsid w:val="00652CB9"/>
    <w:rsid w:val="0065317D"/>
    <w:rsid w:val="00653638"/>
    <w:rsid w:val="0065483F"/>
    <w:rsid w:val="00654A24"/>
    <w:rsid w:val="00655046"/>
    <w:rsid w:val="00655115"/>
    <w:rsid w:val="006554AE"/>
    <w:rsid w:val="006559E9"/>
    <w:rsid w:val="006560ED"/>
    <w:rsid w:val="006562FA"/>
    <w:rsid w:val="006565AF"/>
    <w:rsid w:val="00656F6C"/>
    <w:rsid w:val="006570B7"/>
    <w:rsid w:val="0065713E"/>
    <w:rsid w:val="006578DD"/>
    <w:rsid w:val="00657AD5"/>
    <w:rsid w:val="006603D1"/>
    <w:rsid w:val="00661CDC"/>
    <w:rsid w:val="006623E5"/>
    <w:rsid w:val="006626CB"/>
    <w:rsid w:val="00662BDD"/>
    <w:rsid w:val="0066320C"/>
    <w:rsid w:val="006633E6"/>
    <w:rsid w:val="00663580"/>
    <w:rsid w:val="0066358C"/>
    <w:rsid w:val="0066432C"/>
    <w:rsid w:val="006655D7"/>
    <w:rsid w:val="00666850"/>
    <w:rsid w:val="0067027A"/>
    <w:rsid w:val="00670AC0"/>
    <w:rsid w:val="00670C79"/>
    <w:rsid w:val="00670F04"/>
    <w:rsid w:val="006712B0"/>
    <w:rsid w:val="006723B3"/>
    <w:rsid w:val="00672498"/>
    <w:rsid w:val="00673453"/>
    <w:rsid w:val="0067532F"/>
    <w:rsid w:val="00675346"/>
    <w:rsid w:val="00675913"/>
    <w:rsid w:val="006759D5"/>
    <w:rsid w:val="00675AEA"/>
    <w:rsid w:val="00675C51"/>
    <w:rsid w:val="00675E4D"/>
    <w:rsid w:val="006762CE"/>
    <w:rsid w:val="00676395"/>
    <w:rsid w:val="00676EF4"/>
    <w:rsid w:val="00677D94"/>
    <w:rsid w:val="00677EF4"/>
    <w:rsid w:val="006805D5"/>
    <w:rsid w:val="00681167"/>
    <w:rsid w:val="006813F4"/>
    <w:rsid w:val="00681E48"/>
    <w:rsid w:val="0068202E"/>
    <w:rsid w:val="00683182"/>
    <w:rsid w:val="00685065"/>
    <w:rsid w:val="006852F4"/>
    <w:rsid w:val="00685771"/>
    <w:rsid w:val="00686993"/>
    <w:rsid w:val="00687323"/>
    <w:rsid w:val="006878C4"/>
    <w:rsid w:val="00687F08"/>
    <w:rsid w:val="00687FDF"/>
    <w:rsid w:val="0069053F"/>
    <w:rsid w:val="00690D03"/>
    <w:rsid w:val="00692EC9"/>
    <w:rsid w:val="00693403"/>
    <w:rsid w:val="0069410A"/>
    <w:rsid w:val="00695120"/>
    <w:rsid w:val="006954B5"/>
    <w:rsid w:val="0069569F"/>
    <w:rsid w:val="00696C9D"/>
    <w:rsid w:val="006975FF"/>
    <w:rsid w:val="006A129F"/>
    <w:rsid w:val="006A142C"/>
    <w:rsid w:val="006A2E23"/>
    <w:rsid w:val="006A4165"/>
    <w:rsid w:val="006A4D59"/>
    <w:rsid w:val="006A5405"/>
    <w:rsid w:val="006A5BA7"/>
    <w:rsid w:val="006A5BEA"/>
    <w:rsid w:val="006A658E"/>
    <w:rsid w:val="006A675C"/>
    <w:rsid w:val="006A6827"/>
    <w:rsid w:val="006A6FC6"/>
    <w:rsid w:val="006A7CC0"/>
    <w:rsid w:val="006B00E4"/>
    <w:rsid w:val="006B09DD"/>
    <w:rsid w:val="006B0BA9"/>
    <w:rsid w:val="006B0DD8"/>
    <w:rsid w:val="006B1C1F"/>
    <w:rsid w:val="006B2B83"/>
    <w:rsid w:val="006B30BB"/>
    <w:rsid w:val="006B3436"/>
    <w:rsid w:val="006B38B2"/>
    <w:rsid w:val="006B3B7E"/>
    <w:rsid w:val="006B4415"/>
    <w:rsid w:val="006B50C5"/>
    <w:rsid w:val="006B58CD"/>
    <w:rsid w:val="006B59A7"/>
    <w:rsid w:val="006B5BDE"/>
    <w:rsid w:val="006B5EE8"/>
    <w:rsid w:val="006B77C2"/>
    <w:rsid w:val="006B78EC"/>
    <w:rsid w:val="006C019E"/>
    <w:rsid w:val="006C01FC"/>
    <w:rsid w:val="006C10A6"/>
    <w:rsid w:val="006C26AC"/>
    <w:rsid w:val="006C2EC1"/>
    <w:rsid w:val="006C3484"/>
    <w:rsid w:val="006C42C2"/>
    <w:rsid w:val="006C4478"/>
    <w:rsid w:val="006C4B5F"/>
    <w:rsid w:val="006C5171"/>
    <w:rsid w:val="006C700E"/>
    <w:rsid w:val="006C7822"/>
    <w:rsid w:val="006D1A1B"/>
    <w:rsid w:val="006D2379"/>
    <w:rsid w:val="006D259B"/>
    <w:rsid w:val="006D25B3"/>
    <w:rsid w:val="006D3BDC"/>
    <w:rsid w:val="006D423F"/>
    <w:rsid w:val="006D42D9"/>
    <w:rsid w:val="006D4984"/>
    <w:rsid w:val="006D4F6D"/>
    <w:rsid w:val="006D575D"/>
    <w:rsid w:val="006D5F69"/>
    <w:rsid w:val="006E0088"/>
    <w:rsid w:val="006E0994"/>
    <w:rsid w:val="006E0C19"/>
    <w:rsid w:val="006E1324"/>
    <w:rsid w:val="006E1B32"/>
    <w:rsid w:val="006E2ECA"/>
    <w:rsid w:val="006E3B38"/>
    <w:rsid w:val="006E3D27"/>
    <w:rsid w:val="006E5C54"/>
    <w:rsid w:val="006E6D1F"/>
    <w:rsid w:val="006E70A6"/>
    <w:rsid w:val="006E74EA"/>
    <w:rsid w:val="006F0B22"/>
    <w:rsid w:val="006F0B62"/>
    <w:rsid w:val="006F2BA1"/>
    <w:rsid w:val="006F2BBE"/>
    <w:rsid w:val="006F380D"/>
    <w:rsid w:val="006F60E5"/>
    <w:rsid w:val="006F61EC"/>
    <w:rsid w:val="006F64D6"/>
    <w:rsid w:val="006F70BB"/>
    <w:rsid w:val="006F798E"/>
    <w:rsid w:val="006F7A88"/>
    <w:rsid w:val="006F7F96"/>
    <w:rsid w:val="00700CC3"/>
    <w:rsid w:val="00701366"/>
    <w:rsid w:val="00702320"/>
    <w:rsid w:val="00702681"/>
    <w:rsid w:val="00702A08"/>
    <w:rsid w:val="0070324F"/>
    <w:rsid w:val="00703641"/>
    <w:rsid w:val="007051EE"/>
    <w:rsid w:val="00705FB0"/>
    <w:rsid w:val="0070728C"/>
    <w:rsid w:val="007074C0"/>
    <w:rsid w:val="0071085F"/>
    <w:rsid w:val="00710AE3"/>
    <w:rsid w:val="00710C80"/>
    <w:rsid w:val="00710F6D"/>
    <w:rsid w:val="007114D3"/>
    <w:rsid w:val="0071357B"/>
    <w:rsid w:val="00714C8A"/>
    <w:rsid w:val="00717951"/>
    <w:rsid w:val="00717B57"/>
    <w:rsid w:val="00717ED3"/>
    <w:rsid w:val="00721AA8"/>
    <w:rsid w:val="00722347"/>
    <w:rsid w:val="007239E1"/>
    <w:rsid w:val="00723B0F"/>
    <w:rsid w:val="0072452D"/>
    <w:rsid w:val="00724542"/>
    <w:rsid w:val="0072542B"/>
    <w:rsid w:val="00725C8B"/>
    <w:rsid w:val="0072734F"/>
    <w:rsid w:val="00727438"/>
    <w:rsid w:val="00727686"/>
    <w:rsid w:val="00730AD9"/>
    <w:rsid w:val="00730EDC"/>
    <w:rsid w:val="00732374"/>
    <w:rsid w:val="007325B8"/>
    <w:rsid w:val="007328A7"/>
    <w:rsid w:val="00733017"/>
    <w:rsid w:val="00733781"/>
    <w:rsid w:val="007338C9"/>
    <w:rsid w:val="007338E4"/>
    <w:rsid w:val="00735810"/>
    <w:rsid w:val="00735AA6"/>
    <w:rsid w:val="00736600"/>
    <w:rsid w:val="00740022"/>
    <w:rsid w:val="00740AD4"/>
    <w:rsid w:val="00741658"/>
    <w:rsid w:val="007421D5"/>
    <w:rsid w:val="0074271B"/>
    <w:rsid w:val="00743956"/>
    <w:rsid w:val="00744E38"/>
    <w:rsid w:val="00745719"/>
    <w:rsid w:val="00746DA9"/>
    <w:rsid w:val="00746EDE"/>
    <w:rsid w:val="00747615"/>
    <w:rsid w:val="007476C7"/>
    <w:rsid w:val="007501E0"/>
    <w:rsid w:val="00751504"/>
    <w:rsid w:val="0075190E"/>
    <w:rsid w:val="00751B90"/>
    <w:rsid w:val="00752D98"/>
    <w:rsid w:val="0075400C"/>
    <w:rsid w:val="00756959"/>
    <w:rsid w:val="007574FF"/>
    <w:rsid w:val="0075789E"/>
    <w:rsid w:val="00757C37"/>
    <w:rsid w:val="00760E2B"/>
    <w:rsid w:val="0076110E"/>
    <w:rsid w:val="00761193"/>
    <w:rsid w:val="0076142A"/>
    <w:rsid w:val="00763D42"/>
    <w:rsid w:val="00764326"/>
    <w:rsid w:val="007644BC"/>
    <w:rsid w:val="00764B40"/>
    <w:rsid w:val="00764C61"/>
    <w:rsid w:val="00765C34"/>
    <w:rsid w:val="00765F4A"/>
    <w:rsid w:val="00766012"/>
    <w:rsid w:val="0076690D"/>
    <w:rsid w:val="007676C0"/>
    <w:rsid w:val="00767F90"/>
    <w:rsid w:val="007711C7"/>
    <w:rsid w:val="00771B2F"/>
    <w:rsid w:val="00771ECE"/>
    <w:rsid w:val="00772342"/>
    <w:rsid w:val="007739FB"/>
    <w:rsid w:val="007761D9"/>
    <w:rsid w:val="007776AD"/>
    <w:rsid w:val="007801CE"/>
    <w:rsid w:val="00780233"/>
    <w:rsid w:val="00780BCA"/>
    <w:rsid w:val="00781E7C"/>
    <w:rsid w:val="00783310"/>
    <w:rsid w:val="00783D31"/>
    <w:rsid w:val="007840B2"/>
    <w:rsid w:val="00784185"/>
    <w:rsid w:val="0078463D"/>
    <w:rsid w:val="007847B5"/>
    <w:rsid w:val="00784A1C"/>
    <w:rsid w:val="0078655B"/>
    <w:rsid w:val="00787C15"/>
    <w:rsid w:val="00790013"/>
    <w:rsid w:val="00790879"/>
    <w:rsid w:val="00791C04"/>
    <w:rsid w:val="00791FCD"/>
    <w:rsid w:val="007933AB"/>
    <w:rsid w:val="007951F9"/>
    <w:rsid w:val="00795243"/>
    <w:rsid w:val="0079555C"/>
    <w:rsid w:val="007967D1"/>
    <w:rsid w:val="007974CC"/>
    <w:rsid w:val="00797BA4"/>
    <w:rsid w:val="007A0465"/>
    <w:rsid w:val="007A2C8C"/>
    <w:rsid w:val="007A2DC5"/>
    <w:rsid w:val="007A3663"/>
    <w:rsid w:val="007A4458"/>
    <w:rsid w:val="007A4A6D"/>
    <w:rsid w:val="007A4D83"/>
    <w:rsid w:val="007A5CD0"/>
    <w:rsid w:val="007A6097"/>
    <w:rsid w:val="007A709B"/>
    <w:rsid w:val="007A7CDF"/>
    <w:rsid w:val="007B0167"/>
    <w:rsid w:val="007B017D"/>
    <w:rsid w:val="007B06D1"/>
    <w:rsid w:val="007B07D5"/>
    <w:rsid w:val="007B1549"/>
    <w:rsid w:val="007B26DC"/>
    <w:rsid w:val="007B2705"/>
    <w:rsid w:val="007B2B1E"/>
    <w:rsid w:val="007B349C"/>
    <w:rsid w:val="007B3F5B"/>
    <w:rsid w:val="007B4C49"/>
    <w:rsid w:val="007B5907"/>
    <w:rsid w:val="007B5BC0"/>
    <w:rsid w:val="007B6D0B"/>
    <w:rsid w:val="007C09D6"/>
    <w:rsid w:val="007C106E"/>
    <w:rsid w:val="007C1A8A"/>
    <w:rsid w:val="007C1E3E"/>
    <w:rsid w:val="007C2022"/>
    <w:rsid w:val="007C2B29"/>
    <w:rsid w:val="007C378E"/>
    <w:rsid w:val="007C47F5"/>
    <w:rsid w:val="007C4BCB"/>
    <w:rsid w:val="007C5643"/>
    <w:rsid w:val="007C60AB"/>
    <w:rsid w:val="007C6624"/>
    <w:rsid w:val="007C7185"/>
    <w:rsid w:val="007C7195"/>
    <w:rsid w:val="007C7926"/>
    <w:rsid w:val="007D06AC"/>
    <w:rsid w:val="007D1BCF"/>
    <w:rsid w:val="007D1EC0"/>
    <w:rsid w:val="007D2D3F"/>
    <w:rsid w:val="007D323F"/>
    <w:rsid w:val="007D3A36"/>
    <w:rsid w:val="007D5C1A"/>
    <w:rsid w:val="007D6164"/>
    <w:rsid w:val="007D737D"/>
    <w:rsid w:val="007D75CF"/>
    <w:rsid w:val="007D781D"/>
    <w:rsid w:val="007D7CF5"/>
    <w:rsid w:val="007E0D16"/>
    <w:rsid w:val="007E16C4"/>
    <w:rsid w:val="007E1778"/>
    <w:rsid w:val="007E1BF9"/>
    <w:rsid w:val="007E1D47"/>
    <w:rsid w:val="007E1D66"/>
    <w:rsid w:val="007E2942"/>
    <w:rsid w:val="007E2B63"/>
    <w:rsid w:val="007E2FAD"/>
    <w:rsid w:val="007E36DD"/>
    <w:rsid w:val="007E3AA0"/>
    <w:rsid w:val="007E5410"/>
    <w:rsid w:val="007E57BF"/>
    <w:rsid w:val="007E6DC5"/>
    <w:rsid w:val="007E758D"/>
    <w:rsid w:val="007E7629"/>
    <w:rsid w:val="007F081A"/>
    <w:rsid w:val="007F08ED"/>
    <w:rsid w:val="007F0DA8"/>
    <w:rsid w:val="007F1DBE"/>
    <w:rsid w:val="007F1E0D"/>
    <w:rsid w:val="007F1E19"/>
    <w:rsid w:val="007F1FD3"/>
    <w:rsid w:val="007F2EF4"/>
    <w:rsid w:val="007F3A68"/>
    <w:rsid w:val="007F3F95"/>
    <w:rsid w:val="007F430E"/>
    <w:rsid w:val="007F44F8"/>
    <w:rsid w:val="007F51AE"/>
    <w:rsid w:val="007F570E"/>
    <w:rsid w:val="007F6582"/>
    <w:rsid w:val="00801240"/>
    <w:rsid w:val="0080142B"/>
    <w:rsid w:val="00801C99"/>
    <w:rsid w:val="0080208D"/>
    <w:rsid w:val="00802699"/>
    <w:rsid w:val="00802CBF"/>
    <w:rsid w:val="00802E6E"/>
    <w:rsid w:val="00804AE5"/>
    <w:rsid w:val="00805147"/>
    <w:rsid w:val="0080523A"/>
    <w:rsid w:val="0080525A"/>
    <w:rsid w:val="008065A2"/>
    <w:rsid w:val="00806C7C"/>
    <w:rsid w:val="00807C73"/>
    <w:rsid w:val="00811E64"/>
    <w:rsid w:val="0081202F"/>
    <w:rsid w:val="008128B4"/>
    <w:rsid w:val="00813DAD"/>
    <w:rsid w:val="00813E45"/>
    <w:rsid w:val="00814213"/>
    <w:rsid w:val="00814D22"/>
    <w:rsid w:val="00815075"/>
    <w:rsid w:val="0081537D"/>
    <w:rsid w:val="00815FFB"/>
    <w:rsid w:val="008178B4"/>
    <w:rsid w:val="008208F0"/>
    <w:rsid w:val="0082152F"/>
    <w:rsid w:val="0082218A"/>
    <w:rsid w:val="00822EBA"/>
    <w:rsid w:val="0082339E"/>
    <w:rsid w:val="00823625"/>
    <w:rsid w:val="00824F97"/>
    <w:rsid w:val="00825B53"/>
    <w:rsid w:val="00825BE9"/>
    <w:rsid w:val="00825F6A"/>
    <w:rsid w:val="0082703A"/>
    <w:rsid w:val="00827427"/>
    <w:rsid w:val="008275A1"/>
    <w:rsid w:val="00830637"/>
    <w:rsid w:val="00831540"/>
    <w:rsid w:val="008327EA"/>
    <w:rsid w:val="008330E6"/>
    <w:rsid w:val="00833FAE"/>
    <w:rsid w:val="0083422D"/>
    <w:rsid w:val="00834463"/>
    <w:rsid w:val="0083574E"/>
    <w:rsid w:val="00835C0E"/>
    <w:rsid w:val="00835D67"/>
    <w:rsid w:val="00836207"/>
    <w:rsid w:val="008365B2"/>
    <w:rsid w:val="00837518"/>
    <w:rsid w:val="00841501"/>
    <w:rsid w:val="00841DCD"/>
    <w:rsid w:val="00842245"/>
    <w:rsid w:val="008429B0"/>
    <w:rsid w:val="00843757"/>
    <w:rsid w:val="0084379C"/>
    <w:rsid w:val="00844858"/>
    <w:rsid w:val="00844CC7"/>
    <w:rsid w:val="00845721"/>
    <w:rsid w:val="00847095"/>
    <w:rsid w:val="00847BAC"/>
    <w:rsid w:val="00847F89"/>
    <w:rsid w:val="0085002E"/>
    <w:rsid w:val="008509E2"/>
    <w:rsid w:val="00850A6E"/>
    <w:rsid w:val="008520FC"/>
    <w:rsid w:val="008524C6"/>
    <w:rsid w:val="00852AD2"/>
    <w:rsid w:val="00852FFA"/>
    <w:rsid w:val="0085313F"/>
    <w:rsid w:val="00853D67"/>
    <w:rsid w:val="008567A9"/>
    <w:rsid w:val="008567F4"/>
    <w:rsid w:val="00856825"/>
    <w:rsid w:val="00856A73"/>
    <w:rsid w:val="00857815"/>
    <w:rsid w:val="00861130"/>
    <w:rsid w:val="00861F0F"/>
    <w:rsid w:val="00862228"/>
    <w:rsid w:val="008633A1"/>
    <w:rsid w:val="00863A44"/>
    <w:rsid w:val="00863AA8"/>
    <w:rsid w:val="00863AF2"/>
    <w:rsid w:val="00863FB6"/>
    <w:rsid w:val="00864C7E"/>
    <w:rsid w:val="00864CB3"/>
    <w:rsid w:val="00865144"/>
    <w:rsid w:val="00866711"/>
    <w:rsid w:val="00867ACA"/>
    <w:rsid w:val="00870313"/>
    <w:rsid w:val="00870ABA"/>
    <w:rsid w:val="0087119C"/>
    <w:rsid w:val="008727E1"/>
    <w:rsid w:val="00872C07"/>
    <w:rsid w:val="00874801"/>
    <w:rsid w:val="0087545B"/>
    <w:rsid w:val="00876946"/>
    <w:rsid w:val="00876E96"/>
    <w:rsid w:val="008772F2"/>
    <w:rsid w:val="00877683"/>
    <w:rsid w:val="0088043C"/>
    <w:rsid w:val="008807B8"/>
    <w:rsid w:val="00882173"/>
    <w:rsid w:val="008821BB"/>
    <w:rsid w:val="008822EA"/>
    <w:rsid w:val="00882902"/>
    <w:rsid w:val="00882CD3"/>
    <w:rsid w:val="008830DD"/>
    <w:rsid w:val="00883495"/>
    <w:rsid w:val="00883921"/>
    <w:rsid w:val="008853ED"/>
    <w:rsid w:val="00885420"/>
    <w:rsid w:val="00885CBC"/>
    <w:rsid w:val="00886459"/>
    <w:rsid w:val="008866C5"/>
    <w:rsid w:val="00887A03"/>
    <w:rsid w:val="00887A93"/>
    <w:rsid w:val="00887AC3"/>
    <w:rsid w:val="00887DC5"/>
    <w:rsid w:val="00887FE4"/>
    <w:rsid w:val="00890303"/>
    <w:rsid w:val="008906C9"/>
    <w:rsid w:val="00890B15"/>
    <w:rsid w:val="00892568"/>
    <w:rsid w:val="00892CDC"/>
    <w:rsid w:val="00892F12"/>
    <w:rsid w:val="008938A9"/>
    <w:rsid w:val="00893E71"/>
    <w:rsid w:val="00893E83"/>
    <w:rsid w:val="00894938"/>
    <w:rsid w:val="00895F7B"/>
    <w:rsid w:val="00896967"/>
    <w:rsid w:val="008970E0"/>
    <w:rsid w:val="008A06B6"/>
    <w:rsid w:val="008A153D"/>
    <w:rsid w:val="008A1C0A"/>
    <w:rsid w:val="008A2949"/>
    <w:rsid w:val="008A333B"/>
    <w:rsid w:val="008A4CA8"/>
    <w:rsid w:val="008A6343"/>
    <w:rsid w:val="008B07EE"/>
    <w:rsid w:val="008B0E06"/>
    <w:rsid w:val="008B0E2B"/>
    <w:rsid w:val="008B10BF"/>
    <w:rsid w:val="008B1CF3"/>
    <w:rsid w:val="008B25B4"/>
    <w:rsid w:val="008B3F84"/>
    <w:rsid w:val="008B405D"/>
    <w:rsid w:val="008B43F2"/>
    <w:rsid w:val="008B44C3"/>
    <w:rsid w:val="008B5929"/>
    <w:rsid w:val="008B5ED2"/>
    <w:rsid w:val="008B6AA1"/>
    <w:rsid w:val="008B77DF"/>
    <w:rsid w:val="008C0903"/>
    <w:rsid w:val="008C09D7"/>
    <w:rsid w:val="008C0BB9"/>
    <w:rsid w:val="008C1DA9"/>
    <w:rsid w:val="008C2A22"/>
    <w:rsid w:val="008C3EA9"/>
    <w:rsid w:val="008C4BD8"/>
    <w:rsid w:val="008C50D3"/>
    <w:rsid w:val="008C52DC"/>
    <w:rsid w:val="008C5738"/>
    <w:rsid w:val="008C5E11"/>
    <w:rsid w:val="008C6390"/>
    <w:rsid w:val="008C67B7"/>
    <w:rsid w:val="008C6D25"/>
    <w:rsid w:val="008D04F0"/>
    <w:rsid w:val="008D0CF6"/>
    <w:rsid w:val="008D1396"/>
    <w:rsid w:val="008D1D9D"/>
    <w:rsid w:val="008D2A7D"/>
    <w:rsid w:val="008D361D"/>
    <w:rsid w:val="008D4D00"/>
    <w:rsid w:val="008D63C2"/>
    <w:rsid w:val="008D65EC"/>
    <w:rsid w:val="008D68D5"/>
    <w:rsid w:val="008D705E"/>
    <w:rsid w:val="008D7182"/>
    <w:rsid w:val="008D7716"/>
    <w:rsid w:val="008E07A3"/>
    <w:rsid w:val="008E36B8"/>
    <w:rsid w:val="008E57E2"/>
    <w:rsid w:val="008E6275"/>
    <w:rsid w:val="008E768E"/>
    <w:rsid w:val="008E7AE3"/>
    <w:rsid w:val="008F04FB"/>
    <w:rsid w:val="008F113D"/>
    <w:rsid w:val="008F27B5"/>
    <w:rsid w:val="008F2E6B"/>
    <w:rsid w:val="008F3382"/>
    <w:rsid w:val="008F3500"/>
    <w:rsid w:val="008F48DD"/>
    <w:rsid w:val="008F5239"/>
    <w:rsid w:val="008F5E29"/>
    <w:rsid w:val="008F6EFB"/>
    <w:rsid w:val="00900498"/>
    <w:rsid w:val="00900B61"/>
    <w:rsid w:val="0090194A"/>
    <w:rsid w:val="0090275D"/>
    <w:rsid w:val="00902824"/>
    <w:rsid w:val="00902A8E"/>
    <w:rsid w:val="00902B67"/>
    <w:rsid w:val="00903E8A"/>
    <w:rsid w:val="00904138"/>
    <w:rsid w:val="00904418"/>
    <w:rsid w:val="00905A18"/>
    <w:rsid w:val="00906074"/>
    <w:rsid w:val="00906317"/>
    <w:rsid w:val="00907458"/>
    <w:rsid w:val="009077DB"/>
    <w:rsid w:val="00907A57"/>
    <w:rsid w:val="00910434"/>
    <w:rsid w:val="009109E9"/>
    <w:rsid w:val="00910E34"/>
    <w:rsid w:val="009111E2"/>
    <w:rsid w:val="009113B9"/>
    <w:rsid w:val="00911E43"/>
    <w:rsid w:val="009136CC"/>
    <w:rsid w:val="00914705"/>
    <w:rsid w:val="00914CBB"/>
    <w:rsid w:val="00915DB9"/>
    <w:rsid w:val="00916021"/>
    <w:rsid w:val="009174B7"/>
    <w:rsid w:val="00920C56"/>
    <w:rsid w:val="00920D1C"/>
    <w:rsid w:val="00921A09"/>
    <w:rsid w:val="00923867"/>
    <w:rsid w:val="00924E3C"/>
    <w:rsid w:val="00925310"/>
    <w:rsid w:val="009256E0"/>
    <w:rsid w:val="0092613A"/>
    <w:rsid w:val="009264ED"/>
    <w:rsid w:val="009303B4"/>
    <w:rsid w:val="0093229B"/>
    <w:rsid w:val="009323F3"/>
    <w:rsid w:val="00932E94"/>
    <w:rsid w:val="009337D2"/>
    <w:rsid w:val="00935D6C"/>
    <w:rsid w:val="00937275"/>
    <w:rsid w:val="009376E5"/>
    <w:rsid w:val="00937DDB"/>
    <w:rsid w:val="009404C8"/>
    <w:rsid w:val="00940F6E"/>
    <w:rsid w:val="00941218"/>
    <w:rsid w:val="00941600"/>
    <w:rsid w:val="009418FE"/>
    <w:rsid w:val="00942BA7"/>
    <w:rsid w:val="00942E4E"/>
    <w:rsid w:val="00946301"/>
    <w:rsid w:val="00946C49"/>
    <w:rsid w:val="009477F1"/>
    <w:rsid w:val="00947D1F"/>
    <w:rsid w:val="009505FF"/>
    <w:rsid w:val="00951567"/>
    <w:rsid w:val="0095202C"/>
    <w:rsid w:val="00952C01"/>
    <w:rsid w:val="00953063"/>
    <w:rsid w:val="00953B6A"/>
    <w:rsid w:val="009542DB"/>
    <w:rsid w:val="009548FF"/>
    <w:rsid w:val="00955B0C"/>
    <w:rsid w:val="00955F6B"/>
    <w:rsid w:val="00956295"/>
    <w:rsid w:val="00956928"/>
    <w:rsid w:val="009600DF"/>
    <w:rsid w:val="00960E36"/>
    <w:rsid w:val="009612BB"/>
    <w:rsid w:val="00962CCD"/>
    <w:rsid w:val="00963CF3"/>
    <w:rsid w:val="00963F2F"/>
    <w:rsid w:val="00964EA9"/>
    <w:rsid w:val="00964FC6"/>
    <w:rsid w:val="00965069"/>
    <w:rsid w:val="009650FF"/>
    <w:rsid w:val="00965CCD"/>
    <w:rsid w:val="00966403"/>
    <w:rsid w:val="00967B46"/>
    <w:rsid w:val="0097064C"/>
    <w:rsid w:val="009710FE"/>
    <w:rsid w:val="009711A0"/>
    <w:rsid w:val="00971FC7"/>
    <w:rsid w:val="00972ED3"/>
    <w:rsid w:val="00973FEF"/>
    <w:rsid w:val="0097414A"/>
    <w:rsid w:val="0097537E"/>
    <w:rsid w:val="00975A5A"/>
    <w:rsid w:val="00977479"/>
    <w:rsid w:val="0097768D"/>
    <w:rsid w:val="009776FE"/>
    <w:rsid w:val="00977936"/>
    <w:rsid w:val="00980526"/>
    <w:rsid w:val="009807BF"/>
    <w:rsid w:val="00981213"/>
    <w:rsid w:val="00981359"/>
    <w:rsid w:val="009822E5"/>
    <w:rsid w:val="009824FC"/>
    <w:rsid w:val="009845FF"/>
    <w:rsid w:val="00984F37"/>
    <w:rsid w:val="009859A7"/>
    <w:rsid w:val="0098647C"/>
    <w:rsid w:val="009868D9"/>
    <w:rsid w:val="009868DE"/>
    <w:rsid w:val="00987930"/>
    <w:rsid w:val="00990119"/>
    <w:rsid w:val="009916BA"/>
    <w:rsid w:val="00993581"/>
    <w:rsid w:val="00996700"/>
    <w:rsid w:val="00997B86"/>
    <w:rsid w:val="009A0425"/>
    <w:rsid w:val="009A044B"/>
    <w:rsid w:val="009A05BA"/>
    <w:rsid w:val="009A23E0"/>
    <w:rsid w:val="009A29D8"/>
    <w:rsid w:val="009A3A74"/>
    <w:rsid w:val="009A438D"/>
    <w:rsid w:val="009A44E7"/>
    <w:rsid w:val="009A674F"/>
    <w:rsid w:val="009A6BB1"/>
    <w:rsid w:val="009A7599"/>
    <w:rsid w:val="009A76C6"/>
    <w:rsid w:val="009B02E2"/>
    <w:rsid w:val="009B0E0C"/>
    <w:rsid w:val="009B2262"/>
    <w:rsid w:val="009B24E6"/>
    <w:rsid w:val="009B27AA"/>
    <w:rsid w:val="009B28CE"/>
    <w:rsid w:val="009B2BC0"/>
    <w:rsid w:val="009B370F"/>
    <w:rsid w:val="009B3808"/>
    <w:rsid w:val="009B452B"/>
    <w:rsid w:val="009B48BB"/>
    <w:rsid w:val="009B521A"/>
    <w:rsid w:val="009B6593"/>
    <w:rsid w:val="009B6A15"/>
    <w:rsid w:val="009C0962"/>
    <w:rsid w:val="009C1884"/>
    <w:rsid w:val="009C19F5"/>
    <w:rsid w:val="009C1B6E"/>
    <w:rsid w:val="009C1D79"/>
    <w:rsid w:val="009C2662"/>
    <w:rsid w:val="009C3CB4"/>
    <w:rsid w:val="009C3FC2"/>
    <w:rsid w:val="009C44EF"/>
    <w:rsid w:val="009C4BAA"/>
    <w:rsid w:val="009C5828"/>
    <w:rsid w:val="009C5E40"/>
    <w:rsid w:val="009C6101"/>
    <w:rsid w:val="009C6152"/>
    <w:rsid w:val="009D0EC0"/>
    <w:rsid w:val="009D12E5"/>
    <w:rsid w:val="009D2550"/>
    <w:rsid w:val="009D2E15"/>
    <w:rsid w:val="009D3133"/>
    <w:rsid w:val="009D35E0"/>
    <w:rsid w:val="009D3D18"/>
    <w:rsid w:val="009D434D"/>
    <w:rsid w:val="009D48AB"/>
    <w:rsid w:val="009D4CBB"/>
    <w:rsid w:val="009D5734"/>
    <w:rsid w:val="009D580E"/>
    <w:rsid w:val="009D59BC"/>
    <w:rsid w:val="009D66F9"/>
    <w:rsid w:val="009D7288"/>
    <w:rsid w:val="009D7888"/>
    <w:rsid w:val="009D7CA3"/>
    <w:rsid w:val="009E06DF"/>
    <w:rsid w:val="009E08EB"/>
    <w:rsid w:val="009E17DD"/>
    <w:rsid w:val="009E21AB"/>
    <w:rsid w:val="009E267B"/>
    <w:rsid w:val="009E4970"/>
    <w:rsid w:val="009E60E8"/>
    <w:rsid w:val="009E61B7"/>
    <w:rsid w:val="009E7755"/>
    <w:rsid w:val="009E7B65"/>
    <w:rsid w:val="009F0365"/>
    <w:rsid w:val="009F0A4E"/>
    <w:rsid w:val="009F0DCD"/>
    <w:rsid w:val="009F3B16"/>
    <w:rsid w:val="009F51E4"/>
    <w:rsid w:val="009F739A"/>
    <w:rsid w:val="009F73F0"/>
    <w:rsid w:val="00A01067"/>
    <w:rsid w:val="00A023DA"/>
    <w:rsid w:val="00A0311D"/>
    <w:rsid w:val="00A052E7"/>
    <w:rsid w:val="00A06974"/>
    <w:rsid w:val="00A06BB7"/>
    <w:rsid w:val="00A072A7"/>
    <w:rsid w:val="00A07910"/>
    <w:rsid w:val="00A0792A"/>
    <w:rsid w:val="00A10F33"/>
    <w:rsid w:val="00A1102C"/>
    <w:rsid w:val="00A112BC"/>
    <w:rsid w:val="00A11637"/>
    <w:rsid w:val="00A11AD5"/>
    <w:rsid w:val="00A125C5"/>
    <w:rsid w:val="00A1372F"/>
    <w:rsid w:val="00A13EB8"/>
    <w:rsid w:val="00A14F69"/>
    <w:rsid w:val="00A15066"/>
    <w:rsid w:val="00A154EC"/>
    <w:rsid w:val="00A16BE8"/>
    <w:rsid w:val="00A173A1"/>
    <w:rsid w:val="00A17BF4"/>
    <w:rsid w:val="00A20F77"/>
    <w:rsid w:val="00A210F3"/>
    <w:rsid w:val="00A21908"/>
    <w:rsid w:val="00A21C36"/>
    <w:rsid w:val="00A22149"/>
    <w:rsid w:val="00A2362C"/>
    <w:rsid w:val="00A24399"/>
    <w:rsid w:val="00A25A2C"/>
    <w:rsid w:val="00A26368"/>
    <w:rsid w:val="00A26748"/>
    <w:rsid w:val="00A26FF1"/>
    <w:rsid w:val="00A2717A"/>
    <w:rsid w:val="00A30872"/>
    <w:rsid w:val="00A30BD7"/>
    <w:rsid w:val="00A316AB"/>
    <w:rsid w:val="00A31BB8"/>
    <w:rsid w:val="00A31F8D"/>
    <w:rsid w:val="00A331B8"/>
    <w:rsid w:val="00A336EF"/>
    <w:rsid w:val="00A33D66"/>
    <w:rsid w:val="00A33EA3"/>
    <w:rsid w:val="00A342A2"/>
    <w:rsid w:val="00A359BD"/>
    <w:rsid w:val="00A35AE5"/>
    <w:rsid w:val="00A36E4B"/>
    <w:rsid w:val="00A373B1"/>
    <w:rsid w:val="00A37816"/>
    <w:rsid w:val="00A37883"/>
    <w:rsid w:val="00A4165F"/>
    <w:rsid w:val="00A4253C"/>
    <w:rsid w:val="00A4279E"/>
    <w:rsid w:val="00A42808"/>
    <w:rsid w:val="00A42E17"/>
    <w:rsid w:val="00A46907"/>
    <w:rsid w:val="00A47112"/>
    <w:rsid w:val="00A47D89"/>
    <w:rsid w:val="00A5039D"/>
    <w:rsid w:val="00A50473"/>
    <w:rsid w:val="00A5063D"/>
    <w:rsid w:val="00A50910"/>
    <w:rsid w:val="00A50B02"/>
    <w:rsid w:val="00A51963"/>
    <w:rsid w:val="00A522E9"/>
    <w:rsid w:val="00A52639"/>
    <w:rsid w:val="00A52807"/>
    <w:rsid w:val="00A528E0"/>
    <w:rsid w:val="00A5319D"/>
    <w:rsid w:val="00A54177"/>
    <w:rsid w:val="00A54E87"/>
    <w:rsid w:val="00A54F7A"/>
    <w:rsid w:val="00A5512C"/>
    <w:rsid w:val="00A5513F"/>
    <w:rsid w:val="00A55566"/>
    <w:rsid w:val="00A56752"/>
    <w:rsid w:val="00A569CD"/>
    <w:rsid w:val="00A5713B"/>
    <w:rsid w:val="00A60153"/>
    <w:rsid w:val="00A6041D"/>
    <w:rsid w:val="00A6109D"/>
    <w:rsid w:val="00A61253"/>
    <w:rsid w:val="00A61C93"/>
    <w:rsid w:val="00A62737"/>
    <w:rsid w:val="00A62A6E"/>
    <w:rsid w:val="00A637E8"/>
    <w:rsid w:val="00A639DC"/>
    <w:rsid w:val="00A63A9B"/>
    <w:rsid w:val="00A646C6"/>
    <w:rsid w:val="00A6495C"/>
    <w:rsid w:val="00A65859"/>
    <w:rsid w:val="00A65C5D"/>
    <w:rsid w:val="00A65D4B"/>
    <w:rsid w:val="00A65EE7"/>
    <w:rsid w:val="00A663A0"/>
    <w:rsid w:val="00A66746"/>
    <w:rsid w:val="00A6772C"/>
    <w:rsid w:val="00A70133"/>
    <w:rsid w:val="00A72AD2"/>
    <w:rsid w:val="00A72F7F"/>
    <w:rsid w:val="00A73F2B"/>
    <w:rsid w:val="00A741DF"/>
    <w:rsid w:val="00A7435A"/>
    <w:rsid w:val="00A7565A"/>
    <w:rsid w:val="00A8009F"/>
    <w:rsid w:val="00A80A5A"/>
    <w:rsid w:val="00A813C5"/>
    <w:rsid w:val="00A81B40"/>
    <w:rsid w:val="00A83206"/>
    <w:rsid w:val="00A83863"/>
    <w:rsid w:val="00A83D40"/>
    <w:rsid w:val="00A8447C"/>
    <w:rsid w:val="00A844FA"/>
    <w:rsid w:val="00A85AFF"/>
    <w:rsid w:val="00A870EC"/>
    <w:rsid w:val="00A877AE"/>
    <w:rsid w:val="00A87DA1"/>
    <w:rsid w:val="00A90298"/>
    <w:rsid w:val="00A91923"/>
    <w:rsid w:val="00A9288E"/>
    <w:rsid w:val="00A930A7"/>
    <w:rsid w:val="00A9337A"/>
    <w:rsid w:val="00A949D0"/>
    <w:rsid w:val="00A95B84"/>
    <w:rsid w:val="00A96632"/>
    <w:rsid w:val="00A97C54"/>
    <w:rsid w:val="00AA017D"/>
    <w:rsid w:val="00AA0D4A"/>
    <w:rsid w:val="00AA1DEC"/>
    <w:rsid w:val="00AA23D1"/>
    <w:rsid w:val="00AA4D34"/>
    <w:rsid w:val="00AA5336"/>
    <w:rsid w:val="00AA7042"/>
    <w:rsid w:val="00AA738F"/>
    <w:rsid w:val="00AA73A3"/>
    <w:rsid w:val="00AB0017"/>
    <w:rsid w:val="00AB026A"/>
    <w:rsid w:val="00AB194A"/>
    <w:rsid w:val="00AB1D18"/>
    <w:rsid w:val="00AB211B"/>
    <w:rsid w:val="00AB36FA"/>
    <w:rsid w:val="00AB3817"/>
    <w:rsid w:val="00AB3AD8"/>
    <w:rsid w:val="00AB41EA"/>
    <w:rsid w:val="00AB4988"/>
    <w:rsid w:val="00AB561C"/>
    <w:rsid w:val="00AB5CE0"/>
    <w:rsid w:val="00AB6DCE"/>
    <w:rsid w:val="00AB723F"/>
    <w:rsid w:val="00AB72FB"/>
    <w:rsid w:val="00AB7532"/>
    <w:rsid w:val="00AB7C7B"/>
    <w:rsid w:val="00AC163E"/>
    <w:rsid w:val="00AC3C4D"/>
    <w:rsid w:val="00AC3CB2"/>
    <w:rsid w:val="00AC4D70"/>
    <w:rsid w:val="00AC529E"/>
    <w:rsid w:val="00AC5462"/>
    <w:rsid w:val="00AC55BB"/>
    <w:rsid w:val="00AC58CD"/>
    <w:rsid w:val="00AC5C90"/>
    <w:rsid w:val="00AC643F"/>
    <w:rsid w:val="00AC6455"/>
    <w:rsid w:val="00AC662E"/>
    <w:rsid w:val="00AC66B4"/>
    <w:rsid w:val="00AC7DB6"/>
    <w:rsid w:val="00AD00B4"/>
    <w:rsid w:val="00AD29D8"/>
    <w:rsid w:val="00AD49CE"/>
    <w:rsid w:val="00AD4D89"/>
    <w:rsid w:val="00AD4E4A"/>
    <w:rsid w:val="00AD61B7"/>
    <w:rsid w:val="00AD6658"/>
    <w:rsid w:val="00AD6FA8"/>
    <w:rsid w:val="00AD7409"/>
    <w:rsid w:val="00AD7820"/>
    <w:rsid w:val="00AD7E0A"/>
    <w:rsid w:val="00AE03AF"/>
    <w:rsid w:val="00AE0B2C"/>
    <w:rsid w:val="00AE0B6F"/>
    <w:rsid w:val="00AE0CAB"/>
    <w:rsid w:val="00AE23EE"/>
    <w:rsid w:val="00AE2E6D"/>
    <w:rsid w:val="00AE3E18"/>
    <w:rsid w:val="00AE4700"/>
    <w:rsid w:val="00AE4DEE"/>
    <w:rsid w:val="00AE4EE3"/>
    <w:rsid w:val="00AE57E2"/>
    <w:rsid w:val="00AE6534"/>
    <w:rsid w:val="00AE71C9"/>
    <w:rsid w:val="00AE728C"/>
    <w:rsid w:val="00AE7348"/>
    <w:rsid w:val="00AE74B7"/>
    <w:rsid w:val="00AE78E2"/>
    <w:rsid w:val="00AF02C8"/>
    <w:rsid w:val="00AF0AD0"/>
    <w:rsid w:val="00AF1C80"/>
    <w:rsid w:val="00AF25FF"/>
    <w:rsid w:val="00AF2721"/>
    <w:rsid w:val="00AF2E8D"/>
    <w:rsid w:val="00AF2F83"/>
    <w:rsid w:val="00AF2FFC"/>
    <w:rsid w:val="00AF30CC"/>
    <w:rsid w:val="00AF372E"/>
    <w:rsid w:val="00AF5DF2"/>
    <w:rsid w:val="00AF6326"/>
    <w:rsid w:val="00AF6C50"/>
    <w:rsid w:val="00AF7E23"/>
    <w:rsid w:val="00B00D97"/>
    <w:rsid w:val="00B00FA8"/>
    <w:rsid w:val="00B02545"/>
    <w:rsid w:val="00B03033"/>
    <w:rsid w:val="00B03804"/>
    <w:rsid w:val="00B03E2B"/>
    <w:rsid w:val="00B04E6C"/>
    <w:rsid w:val="00B0587A"/>
    <w:rsid w:val="00B05EEE"/>
    <w:rsid w:val="00B06230"/>
    <w:rsid w:val="00B0632B"/>
    <w:rsid w:val="00B06B9A"/>
    <w:rsid w:val="00B06E9B"/>
    <w:rsid w:val="00B0789D"/>
    <w:rsid w:val="00B07D0C"/>
    <w:rsid w:val="00B07E3A"/>
    <w:rsid w:val="00B100AF"/>
    <w:rsid w:val="00B10822"/>
    <w:rsid w:val="00B10949"/>
    <w:rsid w:val="00B1118D"/>
    <w:rsid w:val="00B1175F"/>
    <w:rsid w:val="00B1225B"/>
    <w:rsid w:val="00B1347E"/>
    <w:rsid w:val="00B1398F"/>
    <w:rsid w:val="00B144AE"/>
    <w:rsid w:val="00B152CC"/>
    <w:rsid w:val="00B15AF3"/>
    <w:rsid w:val="00B16659"/>
    <w:rsid w:val="00B16A7C"/>
    <w:rsid w:val="00B16B44"/>
    <w:rsid w:val="00B17098"/>
    <w:rsid w:val="00B17141"/>
    <w:rsid w:val="00B21779"/>
    <w:rsid w:val="00B217C9"/>
    <w:rsid w:val="00B2222F"/>
    <w:rsid w:val="00B223FA"/>
    <w:rsid w:val="00B22985"/>
    <w:rsid w:val="00B22B61"/>
    <w:rsid w:val="00B2575C"/>
    <w:rsid w:val="00B25C9B"/>
    <w:rsid w:val="00B25EB9"/>
    <w:rsid w:val="00B26082"/>
    <w:rsid w:val="00B26995"/>
    <w:rsid w:val="00B27691"/>
    <w:rsid w:val="00B2784A"/>
    <w:rsid w:val="00B3113B"/>
    <w:rsid w:val="00B31575"/>
    <w:rsid w:val="00B31C75"/>
    <w:rsid w:val="00B31D00"/>
    <w:rsid w:val="00B326A2"/>
    <w:rsid w:val="00B326A7"/>
    <w:rsid w:val="00B33266"/>
    <w:rsid w:val="00B33392"/>
    <w:rsid w:val="00B3427E"/>
    <w:rsid w:val="00B3457A"/>
    <w:rsid w:val="00B405D2"/>
    <w:rsid w:val="00B406B2"/>
    <w:rsid w:val="00B41E63"/>
    <w:rsid w:val="00B42720"/>
    <w:rsid w:val="00B43560"/>
    <w:rsid w:val="00B43657"/>
    <w:rsid w:val="00B43787"/>
    <w:rsid w:val="00B4394D"/>
    <w:rsid w:val="00B43B75"/>
    <w:rsid w:val="00B43FAC"/>
    <w:rsid w:val="00B44878"/>
    <w:rsid w:val="00B45A97"/>
    <w:rsid w:val="00B47445"/>
    <w:rsid w:val="00B47643"/>
    <w:rsid w:val="00B47C3B"/>
    <w:rsid w:val="00B47F78"/>
    <w:rsid w:val="00B52288"/>
    <w:rsid w:val="00B524ED"/>
    <w:rsid w:val="00B52B2C"/>
    <w:rsid w:val="00B52C0C"/>
    <w:rsid w:val="00B545F9"/>
    <w:rsid w:val="00B54BC2"/>
    <w:rsid w:val="00B56385"/>
    <w:rsid w:val="00B563D4"/>
    <w:rsid w:val="00B56882"/>
    <w:rsid w:val="00B570A1"/>
    <w:rsid w:val="00B571ED"/>
    <w:rsid w:val="00B608E5"/>
    <w:rsid w:val="00B613B8"/>
    <w:rsid w:val="00B61520"/>
    <w:rsid w:val="00B61887"/>
    <w:rsid w:val="00B62B53"/>
    <w:rsid w:val="00B635DF"/>
    <w:rsid w:val="00B63831"/>
    <w:rsid w:val="00B63DA9"/>
    <w:rsid w:val="00B64A4A"/>
    <w:rsid w:val="00B67372"/>
    <w:rsid w:val="00B677F9"/>
    <w:rsid w:val="00B71968"/>
    <w:rsid w:val="00B71E19"/>
    <w:rsid w:val="00B72D1F"/>
    <w:rsid w:val="00B7373B"/>
    <w:rsid w:val="00B73A11"/>
    <w:rsid w:val="00B7458C"/>
    <w:rsid w:val="00B74730"/>
    <w:rsid w:val="00B74A2E"/>
    <w:rsid w:val="00B756A5"/>
    <w:rsid w:val="00B76818"/>
    <w:rsid w:val="00B779F7"/>
    <w:rsid w:val="00B77F42"/>
    <w:rsid w:val="00B80121"/>
    <w:rsid w:val="00B80359"/>
    <w:rsid w:val="00B810B4"/>
    <w:rsid w:val="00B821C0"/>
    <w:rsid w:val="00B839B4"/>
    <w:rsid w:val="00B83E6E"/>
    <w:rsid w:val="00B84C21"/>
    <w:rsid w:val="00B8547D"/>
    <w:rsid w:val="00B85F0B"/>
    <w:rsid w:val="00B87B2A"/>
    <w:rsid w:val="00B87CBB"/>
    <w:rsid w:val="00B90CC4"/>
    <w:rsid w:val="00B91A27"/>
    <w:rsid w:val="00B91B70"/>
    <w:rsid w:val="00B93107"/>
    <w:rsid w:val="00B945A3"/>
    <w:rsid w:val="00B94DF4"/>
    <w:rsid w:val="00B94E40"/>
    <w:rsid w:val="00B96F0B"/>
    <w:rsid w:val="00BA0B65"/>
    <w:rsid w:val="00BA14C0"/>
    <w:rsid w:val="00BA18A5"/>
    <w:rsid w:val="00BA1C09"/>
    <w:rsid w:val="00BA24BC"/>
    <w:rsid w:val="00BA27FC"/>
    <w:rsid w:val="00BA2B9F"/>
    <w:rsid w:val="00BA304D"/>
    <w:rsid w:val="00BA3631"/>
    <w:rsid w:val="00BA47FD"/>
    <w:rsid w:val="00BA48CC"/>
    <w:rsid w:val="00BA4D90"/>
    <w:rsid w:val="00BB01A9"/>
    <w:rsid w:val="00BB1FA0"/>
    <w:rsid w:val="00BB2A08"/>
    <w:rsid w:val="00BB3E88"/>
    <w:rsid w:val="00BB440A"/>
    <w:rsid w:val="00BB717E"/>
    <w:rsid w:val="00BB753B"/>
    <w:rsid w:val="00BB77B0"/>
    <w:rsid w:val="00BB77E1"/>
    <w:rsid w:val="00BC1234"/>
    <w:rsid w:val="00BC18E0"/>
    <w:rsid w:val="00BC2701"/>
    <w:rsid w:val="00BC3E1C"/>
    <w:rsid w:val="00BC3F99"/>
    <w:rsid w:val="00BC3FA6"/>
    <w:rsid w:val="00BC7AA6"/>
    <w:rsid w:val="00BC7B29"/>
    <w:rsid w:val="00BD138D"/>
    <w:rsid w:val="00BD142A"/>
    <w:rsid w:val="00BD1D27"/>
    <w:rsid w:val="00BD445B"/>
    <w:rsid w:val="00BD4B72"/>
    <w:rsid w:val="00BD53BD"/>
    <w:rsid w:val="00BD67A2"/>
    <w:rsid w:val="00BD7149"/>
    <w:rsid w:val="00BE1646"/>
    <w:rsid w:val="00BE398D"/>
    <w:rsid w:val="00BE4186"/>
    <w:rsid w:val="00BE42F8"/>
    <w:rsid w:val="00BE4768"/>
    <w:rsid w:val="00BE4A7A"/>
    <w:rsid w:val="00BE5A3D"/>
    <w:rsid w:val="00BE6323"/>
    <w:rsid w:val="00BE69DF"/>
    <w:rsid w:val="00BE7EFE"/>
    <w:rsid w:val="00BF2F17"/>
    <w:rsid w:val="00BF438B"/>
    <w:rsid w:val="00BF462F"/>
    <w:rsid w:val="00BF52D0"/>
    <w:rsid w:val="00BF5367"/>
    <w:rsid w:val="00BF63DA"/>
    <w:rsid w:val="00C0064D"/>
    <w:rsid w:val="00C007DE"/>
    <w:rsid w:val="00C015DC"/>
    <w:rsid w:val="00C01A23"/>
    <w:rsid w:val="00C01A63"/>
    <w:rsid w:val="00C02D90"/>
    <w:rsid w:val="00C03D28"/>
    <w:rsid w:val="00C03D94"/>
    <w:rsid w:val="00C0513D"/>
    <w:rsid w:val="00C0537A"/>
    <w:rsid w:val="00C07253"/>
    <w:rsid w:val="00C075CA"/>
    <w:rsid w:val="00C121BB"/>
    <w:rsid w:val="00C12484"/>
    <w:rsid w:val="00C124A5"/>
    <w:rsid w:val="00C12B04"/>
    <w:rsid w:val="00C12B34"/>
    <w:rsid w:val="00C1376B"/>
    <w:rsid w:val="00C137EB"/>
    <w:rsid w:val="00C13CA1"/>
    <w:rsid w:val="00C14267"/>
    <w:rsid w:val="00C14DB9"/>
    <w:rsid w:val="00C16B6F"/>
    <w:rsid w:val="00C2014D"/>
    <w:rsid w:val="00C20C44"/>
    <w:rsid w:val="00C20C88"/>
    <w:rsid w:val="00C20CAE"/>
    <w:rsid w:val="00C224E6"/>
    <w:rsid w:val="00C244E6"/>
    <w:rsid w:val="00C24C24"/>
    <w:rsid w:val="00C250D5"/>
    <w:rsid w:val="00C25414"/>
    <w:rsid w:val="00C25693"/>
    <w:rsid w:val="00C2575D"/>
    <w:rsid w:val="00C26648"/>
    <w:rsid w:val="00C2672A"/>
    <w:rsid w:val="00C26820"/>
    <w:rsid w:val="00C26B05"/>
    <w:rsid w:val="00C27687"/>
    <w:rsid w:val="00C30723"/>
    <w:rsid w:val="00C30760"/>
    <w:rsid w:val="00C30FEB"/>
    <w:rsid w:val="00C3100A"/>
    <w:rsid w:val="00C338E4"/>
    <w:rsid w:val="00C340C8"/>
    <w:rsid w:val="00C3426F"/>
    <w:rsid w:val="00C347C8"/>
    <w:rsid w:val="00C363A7"/>
    <w:rsid w:val="00C37FFD"/>
    <w:rsid w:val="00C403D8"/>
    <w:rsid w:val="00C40640"/>
    <w:rsid w:val="00C411C9"/>
    <w:rsid w:val="00C416A3"/>
    <w:rsid w:val="00C41F78"/>
    <w:rsid w:val="00C421C1"/>
    <w:rsid w:val="00C42D65"/>
    <w:rsid w:val="00C42F4B"/>
    <w:rsid w:val="00C4335E"/>
    <w:rsid w:val="00C43AB0"/>
    <w:rsid w:val="00C4435F"/>
    <w:rsid w:val="00C44E00"/>
    <w:rsid w:val="00C45759"/>
    <w:rsid w:val="00C45B80"/>
    <w:rsid w:val="00C46DB3"/>
    <w:rsid w:val="00C46FAA"/>
    <w:rsid w:val="00C47447"/>
    <w:rsid w:val="00C47B78"/>
    <w:rsid w:val="00C47D53"/>
    <w:rsid w:val="00C503BF"/>
    <w:rsid w:val="00C50AAE"/>
    <w:rsid w:val="00C51DFD"/>
    <w:rsid w:val="00C52427"/>
    <w:rsid w:val="00C52AF0"/>
    <w:rsid w:val="00C5384C"/>
    <w:rsid w:val="00C5463D"/>
    <w:rsid w:val="00C54AE0"/>
    <w:rsid w:val="00C5566C"/>
    <w:rsid w:val="00C56493"/>
    <w:rsid w:val="00C5694E"/>
    <w:rsid w:val="00C5752B"/>
    <w:rsid w:val="00C57808"/>
    <w:rsid w:val="00C6050C"/>
    <w:rsid w:val="00C614A5"/>
    <w:rsid w:val="00C61A9F"/>
    <w:rsid w:val="00C630E1"/>
    <w:rsid w:val="00C631AB"/>
    <w:rsid w:val="00C631CD"/>
    <w:rsid w:val="00C6337D"/>
    <w:rsid w:val="00C6396B"/>
    <w:rsid w:val="00C66C3E"/>
    <w:rsid w:val="00C67E93"/>
    <w:rsid w:val="00C70149"/>
    <w:rsid w:val="00C70AC2"/>
    <w:rsid w:val="00C722D5"/>
    <w:rsid w:val="00C72C31"/>
    <w:rsid w:val="00C7302B"/>
    <w:rsid w:val="00C73F4A"/>
    <w:rsid w:val="00C751C7"/>
    <w:rsid w:val="00C75CF2"/>
    <w:rsid w:val="00C763B1"/>
    <w:rsid w:val="00C76512"/>
    <w:rsid w:val="00C76612"/>
    <w:rsid w:val="00C8006C"/>
    <w:rsid w:val="00C826AC"/>
    <w:rsid w:val="00C82E25"/>
    <w:rsid w:val="00C841F3"/>
    <w:rsid w:val="00C84FD6"/>
    <w:rsid w:val="00C8502C"/>
    <w:rsid w:val="00C857C8"/>
    <w:rsid w:val="00C869C9"/>
    <w:rsid w:val="00C86A17"/>
    <w:rsid w:val="00C86A2B"/>
    <w:rsid w:val="00C870A7"/>
    <w:rsid w:val="00C871B2"/>
    <w:rsid w:val="00C87FEA"/>
    <w:rsid w:val="00C91341"/>
    <w:rsid w:val="00C91C35"/>
    <w:rsid w:val="00C92898"/>
    <w:rsid w:val="00C92A28"/>
    <w:rsid w:val="00C939A4"/>
    <w:rsid w:val="00C944F1"/>
    <w:rsid w:val="00C94689"/>
    <w:rsid w:val="00C94A0B"/>
    <w:rsid w:val="00C9630C"/>
    <w:rsid w:val="00C96B12"/>
    <w:rsid w:val="00C970B1"/>
    <w:rsid w:val="00CA096D"/>
    <w:rsid w:val="00CA0BB3"/>
    <w:rsid w:val="00CA1AC1"/>
    <w:rsid w:val="00CA264C"/>
    <w:rsid w:val="00CA3858"/>
    <w:rsid w:val="00CA3C9A"/>
    <w:rsid w:val="00CA4FFB"/>
    <w:rsid w:val="00CA56A6"/>
    <w:rsid w:val="00CA583C"/>
    <w:rsid w:val="00CA5BF1"/>
    <w:rsid w:val="00CA7983"/>
    <w:rsid w:val="00CA7CFC"/>
    <w:rsid w:val="00CB08DF"/>
    <w:rsid w:val="00CB0A31"/>
    <w:rsid w:val="00CB1526"/>
    <w:rsid w:val="00CB2A88"/>
    <w:rsid w:val="00CB367F"/>
    <w:rsid w:val="00CB3CFB"/>
    <w:rsid w:val="00CB3DBA"/>
    <w:rsid w:val="00CB6A1C"/>
    <w:rsid w:val="00CB7493"/>
    <w:rsid w:val="00CC0062"/>
    <w:rsid w:val="00CC0063"/>
    <w:rsid w:val="00CC13CF"/>
    <w:rsid w:val="00CC17CF"/>
    <w:rsid w:val="00CC1CE6"/>
    <w:rsid w:val="00CC29E0"/>
    <w:rsid w:val="00CC2E56"/>
    <w:rsid w:val="00CC394A"/>
    <w:rsid w:val="00CC3AFB"/>
    <w:rsid w:val="00CC3B7F"/>
    <w:rsid w:val="00CC3B97"/>
    <w:rsid w:val="00CC3CE8"/>
    <w:rsid w:val="00CC4F46"/>
    <w:rsid w:val="00CC7308"/>
    <w:rsid w:val="00CD0748"/>
    <w:rsid w:val="00CD1ECC"/>
    <w:rsid w:val="00CD3C52"/>
    <w:rsid w:val="00CD454B"/>
    <w:rsid w:val="00CD4B96"/>
    <w:rsid w:val="00CD5078"/>
    <w:rsid w:val="00CD55F2"/>
    <w:rsid w:val="00CD63B2"/>
    <w:rsid w:val="00CD76B4"/>
    <w:rsid w:val="00CE0E0C"/>
    <w:rsid w:val="00CE4071"/>
    <w:rsid w:val="00CE44A8"/>
    <w:rsid w:val="00CE4D37"/>
    <w:rsid w:val="00CE7514"/>
    <w:rsid w:val="00CE76B5"/>
    <w:rsid w:val="00CE7766"/>
    <w:rsid w:val="00CE790A"/>
    <w:rsid w:val="00CF11C2"/>
    <w:rsid w:val="00CF24EB"/>
    <w:rsid w:val="00CF261C"/>
    <w:rsid w:val="00CF3959"/>
    <w:rsid w:val="00CF4578"/>
    <w:rsid w:val="00CF6663"/>
    <w:rsid w:val="00CF704B"/>
    <w:rsid w:val="00CF77F3"/>
    <w:rsid w:val="00D0004D"/>
    <w:rsid w:val="00D0195F"/>
    <w:rsid w:val="00D025CB"/>
    <w:rsid w:val="00D02764"/>
    <w:rsid w:val="00D02D8B"/>
    <w:rsid w:val="00D03117"/>
    <w:rsid w:val="00D042FA"/>
    <w:rsid w:val="00D045F9"/>
    <w:rsid w:val="00D04BF8"/>
    <w:rsid w:val="00D05C0F"/>
    <w:rsid w:val="00D07187"/>
    <w:rsid w:val="00D07AE1"/>
    <w:rsid w:val="00D105C2"/>
    <w:rsid w:val="00D10B5B"/>
    <w:rsid w:val="00D10D3B"/>
    <w:rsid w:val="00D11569"/>
    <w:rsid w:val="00D13734"/>
    <w:rsid w:val="00D13754"/>
    <w:rsid w:val="00D2078B"/>
    <w:rsid w:val="00D20F70"/>
    <w:rsid w:val="00D20F9D"/>
    <w:rsid w:val="00D2198F"/>
    <w:rsid w:val="00D23572"/>
    <w:rsid w:val="00D248DE"/>
    <w:rsid w:val="00D2501F"/>
    <w:rsid w:val="00D25499"/>
    <w:rsid w:val="00D26261"/>
    <w:rsid w:val="00D265EC"/>
    <w:rsid w:val="00D26D0C"/>
    <w:rsid w:val="00D26DE2"/>
    <w:rsid w:val="00D314D9"/>
    <w:rsid w:val="00D31518"/>
    <w:rsid w:val="00D31ACF"/>
    <w:rsid w:val="00D322B2"/>
    <w:rsid w:val="00D332C5"/>
    <w:rsid w:val="00D348AC"/>
    <w:rsid w:val="00D35161"/>
    <w:rsid w:val="00D35FB5"/>
    <w:rsid w:val="00D368BA"/>
    <w:rsid w:val="00D36CF8"/>
    <w:rsid w:val="00D37A17"/>
    <w:rsid w:val="00D37FAC"/>
    <w:rsid w:val="00D4001D"/>
    <w:rsid w:val="00D40A36"/>
    <w:rsid w:val="00D416DC"/>
    <w:rsid w:val="00D419EC"/>
    <w:rsid w:val="00D430D3"/>
    <w:rsid w:val="00D43295"/>
    <w:rsid w:val="00D43416"/>
    <w:rsid w:val="00D451CC"/>
    <w:rsid w:val="00D4534B"/>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61B7A"/>
    <w:rsid w:val="00D62426"/>
    <w:rsid w:val="00D62515"/>
    <w:rsid w:val="00D629CD"/>
    <w:rsid w:val="00D65747"/>
    <w:rsid w:val="00D65AF1"/>
    <w:rsid w:val="00D65DC9"/>
    <w:rsid w:val="00D7357E"/>
    <w:rsid w:val="00D736BF"/>
    <w:rsid w:val="00D74A7C"/>
    <w:rsid w:val="00D753BA"/>
    <w:rsid w:val="00D75B29"/>
    <w:rsid w:val="00D75CC2"/>
    <w:rsid w:val="00D7629C"/>
    <w:rsid w:val="00D7701C"/>
    <w:rsid w:val="00D777D6"/>
    <w:rsid w:val="00D80B74"/>
    <w:rsid w:val="00D80C6D"/>
    <w:rsid w:val="00D81184"/>
    <w:rsid w:val="00D82873"/>
    <w:rsid w:val="00D834E8"/>
    <w:rsid w:val="00D83B30"/>
    <w:rsid w:val="00D84CFC"/>
    <w:rsid w:val="00D8542D"/>
    <w:rsid w:val="00D85B56"/>
    <w:rsid w:val="00D85D20"/>
    <w:rsid w:val="00D85E75"/>
    <w:rsid w:val="00D90888"/>
    <w:rsid w:val="00D921CE"/>
    <w:rsid w:val="00D92766"/>
    <w:rsid w:val="00D93E82"/>
    <w:rsid w:val="00D95133"/>
    <w:rsid w:val="00D9583A"/>
    <w:rsid w:val="00D9636A"/>
    <w:rsid w:val="00DA0904"/>
    <w:rsid w:val="00DA0C09"/>
    <w:rsid w:val="00DA2812"/>
    <w:rsid w:val="00DA2CA2"/>
    <w:rsid w:val="00DA2E85"/>
    <w:rsid w:val="00DA2F60"/>
    <w:rsid w:val="00DA3139"/>
    <w:rsid w:val="00DA32CD"/>
    <w:rsid w:val="00DA35FE"/>
    <w:rsid w:val="00DA3C11"/>
    <w:rsid w:val="00DA3DF5"/>
    <w:rsid w:val="00DA3ED1"/>
    <w:rsid w:val="00DA3FE1"/>
    <w:rsid w:val="00DA4B0B"/>
    <w:rsid w:val="00DA51D4"/>
    <w:rsid w:val="00DA6E42"/>
    <w:rsid w:val="00DA70EE"/>
    <w:rsid w:val="00DA7CC6"/>
    <w:rsid w:val="00DB06C6"/>
    <w:rsid w:val="00DB1D0F"/>
    <w:rsid w:val="00DB30E1"/>
    <w:rsid w:val="00DB3353"/>
    <w:rsid w:val="00DB4824"/>
    <w:rsid w:val="00DB4E20"/>
    <w:rsid w:val="00DB505A"/>
    <w:rsid w:val="00DC0C88"/>
    <w:rsid w:val="00DC207D"/>
    <w:rsid w:val="00DC2B17"/>
    <w:rsid w:val="00DC38F3"/>
    <w:rsid w:val="00DC48EF"/>
    <w:rsid w:val="00DC49DB"/>
    <w:rsid w:val="00DC50A5"/>
    <w:rsid w:val="00DC50F0"/>
    <w:rsid w:val="00DC54F9"/>
    <w:rsid w:val="00DC5BCA"/>
    <w:rsid w:val="00DC630D"/>
    <w:rsid w:val="00DC6A71"/>
    <w:rsid w:val="00DC71E8"/>
    <w:rsid w:val="00DC7C5A"/>
    <w:rsid w:val="00DD02B5"/>
    <w:rsid w:val="00DD0A82"/>
    <w:rsid w:val="00DD1289"/>
    <w:rsid w:val="00DD2338"/>
    <w:rsid w:val="00DD2854"/>
    <w:rsid w:val="00DD2E98"/>
    <w:rsid w:val="00DD3A4D"/>
    <w:rsid w:val="00DD3A74"/>
    <w:rsid w:val="00DD557E"/>
    <w:rsid w:val="00DD5B2F"/>
    <w:rsid w:val="00DD6187"/>
    <w:rsid w:val="00DD6205"/>
    <w:rsid w:val="00DD7782"/>
    <w:rsid w:val="00DE1546"/>
    <w:rsid w:val="00DE1764"/>
    <w:rsid w:val="00DE17A5"/>
    <w:rsid w:val="00DE29A2"/>
    <w:rsid w:val="00DE346A"/>
    <w:rsid w:val="00DE3FBE"/>
    <w:rsid w:val="00DE45BA"/>
    <w:rsid w:val="00DE4AF3"/>
    <w:rsid w:val="00DE4D49"/>
    <w:rsid w:val="00DE5601"/>
    <w:rsid w:val="00DE5B46"/>
    <w:rsid w:val="00DE75DC"/>
    <w:rsid w:val="00DE771A"/>
    <w:rsid w:val="00DE7E3D"/>
    <w:rsid w:val="00DF04C1"/>
    <w:rsid w:val="00DF0BB6"/>
    <w:rsid w:val="00DF0CE0"/>
    <w:rsid w:val="00DF1354"/>
    <w:rsid w:val="00DF28BF"/>
    <w:rsid w:val="00DF2D56"/>
    <w:rsid w:val="00DF2DFB"/>
    <w:rsid w:val="00DF4E18"/>
    <w:rsid w:val="00DF59EC"/>
    <w:rsid w:val="00DF5A28"/>
    <w:rsid w:val="00DF6569"/>
    <w:rsid w:val="00DF7B93"/>
    <w:rsid w:val="00E00653"/>
    <w:rsid w:val="00E00B84"/>
    <w:rsid w:val="00E01029"/>
    <w:rsid w:val="00E01E88"/>
    <w:rsid w:val="00E027FA"/>
    <w:rsid w:val="00E0357D"/>
    <w:rsid w:val="00E03D3B"/>
    <w:rsid w:val="00E03D4F"/>
    <w:rsid w:val="00E04AB9"/>
    <w:rsid w:val="00E04F7D"/>
    <w:rsid w:val="00E05265"/>
    <w:rsid w:val="00E053AC"/>
    <w:rsid w:val="00E0595B"/>
    <w:rsid w:val="00E05C72"/>
    <w:rsid w:val="00E060EF"/>
    <w:rsid w:val="00E074C7"/>
    <w:rsid w:val="00E107BA"/>
    <w:rsid w:val="00E11324"/>
    <w:rsid w:val="00E11595"/>
    <w:rsid w:val="00E1161D"/>
    <w:rsid w:val="00E11B86"/>
    <w:rsid w:val="00E11C09"/>
    <w:rsid w:val="00E126F2"/>
    <w:rsid w:val="00E12F78"/>
    <w:rsid w:val="00E12FC7"/>
    <w:rsid w:val="00E13027"/>
    <w:rsid w:val="00E13263"/>
    <w:rsid w:val="00E1336E"/>
    <w:rsid w:val="00E139F5"/>
    <w:rsid w:val="00E14411"/>
    <w:rsid w:val="00E158B4"/>
    <w:rsid w:val="00E15EA3"/>
    <w:rsid w:val="00E1623E"/>
    <w:rsid w:val="00E16E8D"/>
    <w:rsid w:val="00E1716B"/>
    <w:rsid w:val="00E1750B"/>
    <w:rsid w:val="00E17B39"/>
    <w:rsid w:val="00E17D41"/>
    <w:rsid w:val="00E20001"/>
    <w:rsid w:val="00E21451"/>
    <w:rsid w:val="00E22A8C"/>
    <w:rsid w:val="00E22C5B"/>
    <w:rsid w:val="00E24EC2"/>
    <w:rsid w:val="00E25338"/>
    <w:rsid w:val="00E2682F"/>
    <w:rsid w:val="00E26AB9"/>
    <w:rsid w:val="00E26E2B"/>
    <w:rsid w:val="00E27660"/>
    <w:rsid w:val="00E279EB"/>
    <w:rsid w:val="00E27F2B"/>
    <w:rsid w:val="00E27F46"/>
    <w:rsid w:val="00E30264"/>
    <w:rsid w:val="00E31DE4"/>
    <w:rsid w:val="00E32301"/>
    <w:rsid w:val="00E3390A"/>
    <w:rsid w:val="00E34601"/>
    <w:rsid w:val="00E35B8B"/>
    <w:rsid w:val="00E37483"/>
    <w:rsid w:val="00E376DB"/>
    <w:rsid w:val="00E3779A"/>
    <w:rsid w:val="00E37F8B"/>
    <w:rsid w:val="00E40765"/>
    <w:rsid w:val="00E421B0"/>
    <w:rsid w:val="00E42434"/>
    <w:rsid w:val="00E447D6"/>
    <w:rsid w:val="00E44978"/>
    <w:rsid w:val="00E45178"/>
    <w:rsid w:val="00E452F4"/>
    <w:rsid w:val="00E45D03"/>
    <w:rsid w:val="00E45E0E"/>
    <w:rsid w:val="00E507DA"/>
    <w:rsid w:val="00E508F9"/>
    <w:rsid w:val="00E50CB5"/>
    <w:rsid w:val="00E51A08"/>
    <w:rsid w:val="00E53037"/>
    <w:rsid w:val="00E53183"/>
    <w:rsid w:val="00E548A3"/>
    <w:rsid w:val="00E54F50"/>
    <w:rsid w:val="00E55721"/>
    <w:rsid w:val="00E558DD"/>
    <w:rsid w:val="00E569AF"/>
    <w:rsid w:val="00E616C0"/>
    <w:rsid w:val="00E61CF6"/>
    <w:rsid w:val="00E6249A"/>
    <w:rsid w:val="00E628B9"/>
    <w:rsid w:val="00E62958"/>
    <w:rsid w:val="00E629FC"/>
    <w:rsid w:val="00E62F51"/>
    <w:rsid w:val="00E63A51"/>
    <w:rsid w:val="00E6485A"/>
    <w:rsid w:val="00E64F6E"/>
    <w:rsid w:val="00E657F9"/>
    <w:rsid w:val="00E668C8"/>
    <w:rsid w:val="00E6692A"/>
    <w:rsid w:val="00E67EA7"/>
    <w:rsid w:val="00E705F2"/>
    <w:rsid w:val="00E7150D"/>
    <w:rsid w:val="00E718D3"/>
    <w:rsid w:val="00E71AA7"/>
    <w:rsid w:val="00E75197"/>
    <w:rsid w:val="00E76062"/>
    <w:rsid w:val="00E76435"/>
    <w:rsid w:val="00E77817"/>
    <w:rsid w:val="00E778A0"/>
    <w:rsid w:val="00E80065"/>
    <w:rsid w:val="00E809EA"/>
    <w:rsid w:val="00E80DF1"/>
    <w:rsid w:val="00E8116F"/>
    <w:rsid w:val="00E813F2"/>
    <w:rsid w:val="00E815EC"/>
    <w:rsid w:val="00E81E0F"/>
    <w:rsid w:val="00E841B3"/>
    <w:rsid w:val="00E84215"/>
    <w:rsid w:val="00E85AD8"/>
    <w:rsid w:val="00E861B5"/>
    <w:rsid w:val="00E86303"/>
    <w:rsid w:val="00E86FC5"/>
    <w:rsid w:val="00E86FE9"/>
    <w:rsid w:val="00E8704E"/>
    <w:rsid w:val="00E87B02"/>
    <w:rsid w:val="00E910BC"/>
    <w:rsid w:val="00E9218F"/>
    <w:rsid w:val="00E92230"/>
    <w:rsid w:val="00E926B8"/>
    <w:rsid w:val="00E93620"/>
    <w:rsid w:val="00E940D9"/>
    <w:rsid w:val="00E9465E"/>
    <w:rsid w:val="00E9480F"/>
    <w:rsid w:val="00E95189"/>
    <w:rsid w:val="00E954D3"/>
    <w:rsid w:val="00E957E3"/>
    <w:rsid w:val="00E95A5B"/>
    <w:rsid w:val="00E95B3C"/>
    <w:rsid w:val="00E962AD"/>
    <w:rsid w:val="00E965A4"/>
    <w:rsid w:val="00EA1E0D"/>
    <w:rsid w:val="00EA2606"/>
    <w:rsid w:val="00EA361F"/>
    <w:rsid w:val="00EA6D0B"/>
    <w:rsid w:val="00EA7064"/>
    <w:rsid w:val="00EB0A72"/>
    <w:rsid w:val="00EB1C8C"/>
    <w:rsid w:val="00EB230A"/>
    <w:rsid w:val="00EB34BD"/>
    <w:rsid w:val="00EB4127"/>
    <w:rsid w:val="00EB4178"/>
    <w:rsid w:val="00EB4474"/>
    <w:rsid w:val="00EB4A5D"/>
    <w:rsid w:val="00EB548B"/>
    <w:rsid w:val="00EB54F7"/>
    <w:rsid w:val="00EB5F81"/>
    <w:rsid w:val="00EB6595"/>
    <w:rsid w:val="00EB744A"/>
    <w:rsid w:val="00EB7A72"/>
    <w:rsid w:val="00EC0549"/>
    <w:rsid w:val="00EC06CC"/>
    <w:rsid w:val="00EC0A24"/>
    <w:rsid w:val="00EC17E3"/>
    <w:rsid w:val="00EC2D56"/>
    <w:rsid w:val="00EC4869"/>
    <w:rsid w:val="00EC5A73"/>
    <w:rsid w:val="00EC5A95"/>
    <w:rsid w:val="00EC64EB"/>
    <w:rsid w:val="00ED10BF"/>
    <w:rsid w:val="00ED1A77"/>
    <w:rsid w:val="00ED1D1A"/>
    <w:rsid w:val="00ED575F"/>
    <w:rsid w:val="00ED5F76"/>
    <w:rsid w:val="00ED63B0"/>
    <w:rsid w:val="00ED6763"/>
    <w:rsid w:val="00ED6D86"/>
    <w:rsid w:val="00EE1576"/>
    <w:rsid w:val="00EE1D89"/>
    <w:rsid w:val="00EE267E"/>
    <w:rsid w:val="00EE2F97"/>
    <w:rsid w:val="00EE3225"/>
    <w:rsid w:val="00EE58C1"/>
    <w:rsid w:val="00EE7F69"/>
    <w:rsid w:val="00EF000D"/>
    <w:rsid w:val="00EF3854"/>
    <w:rsid w:val="00EF3EC6"/>
    <w:rsid w:val="00EF4823"/>
    <w:rsid w:val="00EF4BC6"/>
    <w:rsid w:val="00EF53A2"/>
    <w:rsid w:val="00EF6C4F"/>
    <w:rsid w:val="00EF6EEB"/>
    <w:rsid w:val="00EF7E59"/>
    <w:rsid w:val="00F005F9"/>
    <w:rsid w:val="00F01F75"/>
    <w:rsid w:val="00F02121"/>
    <w:rsid w:val="00F0285B"/>
    <w:rsid w:val="00F02861"/>
    <w:rsid w:val="00F033C1"/>
    <w:rsid w:val="00F043B6"/>
    <w:rsid w:val="00F0532A"/>
    <w:rsid w:val="00F05B11"/>
    <w:rsid w:val="00F07226"/>
    <w:rsid w:val="00F07735"/>
    <w:rsid w:val="00F102FC"/>
    <w:rsid w:val="00F10CC4"/>
    <w:rsid w:val="00F11258"/>
    <w:rsid w:val="00F113DF"/>
    <w:rsid w:val="00F11DA7"/>
    <w:rsid w:val="00F121BE"/>
    <w:rsid w:val="00F124D7"/>
    <w:rsid w:val="00F12546"/>
    <w:rsid w:val="00F126CD"/>
    <w:rsid w:val="00F12B39"/>
    <w:rsid w:val="00F12EBE"/>
    <w:rsid w:val="00F13017"/>
    <w:rsid w:val="00F15499"/>
    <w:rsid w:val="00F15C81"/>
    <w:rsid w:val="00F162CF"/>
    <w:rsid w:val="00F163C4"/>
    <w:rsid w:val="00F16556"/>
    <w:rsid w:val="00F1791F"/>
    <w:rsid w:val="00F179B9"/>
    <w:rsid w:val="00F203B3"/>
    <w:rsid w:val="00F21A5A"/>
    <w:rsid w:val="00F23598"/>
    <w:rsid w:val="00F23984"/>
    <w:rsid w:val="00F23D07"/>
    <w:rsid w:val="00F240BB"/>
    <w:rsid w:val="00F24994"/>
    <w:rsid w:val="00F24CF9"/>
    <w:rsid w:val="00F25122"/>
    <w:rsid w:val="00F25BED"/>
    <w:rsid w:val="00F26190"/>
    <w:rsid w:val="00F262D2"/>
    <w:rsid w:val="00F3088A"/>
    <w:rsid w:val="00F3155E"/>
    <w:rsid w:val="00F31B94"/>
    <w:rsid w:val="00F33673"/>
    <w:rsid w:val="00F34C22"/>
    <w:rsid w:val="00F35227"/>
    <w:rsid w:val="00F367A1"/>
    <w:rsid w:val="00F36B52"/>
    <w:rsid w:val="00F3729E"/>
    <w:rsid w:val="00F401C1"/>
    <w:rsid w:val="00F407C2"/>
    <w:rsid w:val="00F40B79"/>
    <w:rsid w:val="00F40E74"/>
    <w:rsid w:val="00F412AC"/>
    <w:rsid w:val="00F41AEA"/>
    <w:rsid w:val="00F41E12"/>
    <w:rsid w:val="00F429A2"/>
    <w:rsid w:val="00F42A01"/>
    <w:rsid w:val="00F4528B"/>
    <w:rsid w:val="00F4564E"/>
    <w:rsid w:val="00F46379"/>
    <w:rsid w:val="00F46724"/>
    <w:rsid w:val="00F46A6B"/>
    <w:rsid w:val="00F502B9"/>
    <w:rsid w:val="00F50587"/>
    <w:rsid w:val="00F5108F"/>
    <w:rsid w:val="00F51E77"/>
    <w:rsid w:val="00F520F2"/>
    <w:rsid w:val="00F55428"/>
    <w:rsid w:val="00F555FE"/>
    <w:rsid w:val="00F578DE"/>
    <w:rsid w:val="00F57E0E"/>
    <w:rsid w:val="00F57FED"/>
    <w:rsid w:val="00F61F43"/>
    <w:rsid w:val="00F63C7C"/>
    <w:rsid w:val="00F64FEC"/>
    <w:rsid w:val="00F657F6"/>
    <w:rsid w:val="00F65823"/>
    <w:rsid w:val="00F666E6"/>
    <w:rsid w:val="00F668A5"/>
    <w:rsid w:val="00F70141"/>
    <w:rsid w:val="00F71402"/>
    <w:rsid w:val="00F71709"/>
    <w:rsid w:val="00F71818"/>
    <w:rsid w:val="00F71BD4"/>
    <w:rsid w:val="00F720F0"/>
    <w:rsid w:val="00F7226C"/>
    <w:rsid w:val="00F72444"/>
    <w:rsid w:val="00F73728"/>
    <w:rsid w:val="00F74168"/>
    <w:rsid w:val="00F74297"/>
    <w:rsid w:val="00F75F69"/>
    <w:rsid w:val="00F75FDF"/>
    <w:rsid w:val="00F77F02"/>
    <w:rsid w:val="00F80353"/>
    <w:rsid w:val="00F80645"/>
    <w:rsid w:val="00F82A80"/>
    <w:rsid w:val="00F837DC"/>
    <w:rsid w:val="00F845B2"/>
    <w:rsid w:val="00F8527A"/>
    <w:rsid w:val="00F856E6"/>
    <w:rsid w:val="00F85E78"/>
    <w:rsid w:val="00F862FB"/>
    <w:rsid w:val="00F9075B"/>
    <w:rsid w:val="00F91A2B"/>
    <w:rsid w:val="00F91E9E"/>
    <w:rsid w:val="00F92015"/>
    <w:rsid w:val="00F92793"/>
    <w:rsid w:val="00F934B1"/>
    <w:rsid w:val="00F93982"/>
    <w:rsid w:val="00F947C8"/>
    <w:rsid w:val="00F954AF"/>
    <w:rsid w:val="00F956EC"/>
    <w:rsid w:val="00F957D8"/>
    <w:rsid w:val="00F95E95"/>
    <w:rsid w:val="00F961C1"/>
    <w:rsid w:val="00F9651E"/>
    <w:rsid w:val="00F97B2B"/>
    <w:rsid w:val="00FA122E"/>
    <w:rsid w:val="00FA1494"/>
    <w:rsid w:val="00FA1BBB"/>
    <w:rsid w:val="00FA32D6"/>
    <w:rsid w:val="00FA35C7"/>
    <w:rsid w:val="00FA3B2A"/>
    <w:rsid w:val="00FA4D4D"/>
    <w:rsid w:val="00FA5DA0"/>
    <w:rsid w:val="00FA5F3B"/>
    <w:rsid w:val="00FA6ADD"/>
    <w:rsid w:val="00FA7114"/>
    <w:rsid w:val="00FB12EA"/>
    <w:rsid w:val="00FB36C3"/>
    <w:rsid w:val="00FB3B21"/>
    <w:rsid w:val="00FB5512"/>
    <w:rsid w:val="00FB5575"/>
    <w:rsid w:val="00FB689B"/>
    <w:rsid w:val="00FB6FD2"/>
    <w:rsid w:val="00FB7944"/>
    <w:rsid w:val="00FC0CF0"/>
    <w:rsid w:val="00FC1184"/>
    <w:rsid w:val="00FC17A5"/>
    <w:rsid w:val="00FC2BF2"/>
    <w:rsid w:val="00FC3696"/>
    <w:rsid w:val="00FC3A51"/>
    <w:rsid w:val="00FC44AF"/>
    <w:rsid w:val="00FC5494"/>
    <w:rsid w:val="00FC6145"/>
    <w:rsid w:val="00FC6516"/>
    <w:rsid w:val="00FC6DE7"/>
    <w:rsid w:val="00FC7044"/>
    <w:rsid w:val="00FC79C0"/>
    <w:rsid w:val="00FC7EF1"/>
    <w:rsid w:val="00FD02FF"/>
    <w:rsid w:val="00FD06EF"/>
    <w:rsid w:val="00FD109C"/>
    <w:rsid w:val="00FD2572"/>
    <w:rsid w:val="00FD28DA"/>
    <w:rsid w:val="00FD2BB2"/>
    <w:rsid w:val="00FD3538"/>
    <w:rsid w:val="00FD416E"/>
    <w:rsid w:val="00FD626E"/>
    <w:rsid w:val="00FD6532"/>
    <w:rsid w:val="00FD666E"/>
    <w:rsid w:val="00FD6AF7"/>
    <w:rsid w:val="00FD794E"/>
    <w:rsid w:val="00FE0609"/>
    <w:rsid w:val="00FE13C6"/>
    <w:rsid w:val="00FE14BA"/>
    <w:rsid w:val="00FE189C"/>
    <w:rsid w:val="00FE4502"/>
    <w:rsid w:val="00FE62AB"/>
    <w:rsid w:val="00FE6762"/>
    <w:rsid w:val="00FE779C"/>
    <w:rsid w:val="00FF0579"/>
    <w:rsid w:val="00FF133F"/>
    <w:rsid w:val="00FF1DBE"/>
    <w:rsid w:val="00FF2344"/>
    <w:rsid w:val="00FF2806"/>
    <w:rsid w:val="00FF32E7"/>
    <w:rsid w:val="00FF3B5A"/>
    <w:rsid w:val="00FF4AFC"/>
    <w:rsid w:val="00FF50B5"/>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2E"/>
    <w:pPr>
      <w:spacing w:line="260" w:lineRule="atLeast"/>
    </w:pPr>
    <w:rPr>
      <w:rFonts w:ascii="Arial" w:hAnsi="Arial"/>
      <w:szCs w:val="24"/>
      <w:lang w:eastAsia="en-US"/>
    </w:rPr>
  </w:style>
  <w:style w:type="paragraph" w:styleId="Heading1">
    <w:name w:val="heading 1"/>
    <w:aliases w:val="NASLOV,GOŠO"/>
    <w:basedOn w:val="Normal"/>
    <w:next w:val="Normal"/>
    <w:link w:val="Heading1Char"/>
    <w:autoRedefine/>
    <w:qFormat/>
    <w:rsid w:val="00CE76B5"/>
    <w:pPr>
      <w:keepNext/>
      <w:numPr>
        <w:numId w:val="3"/>
      </w:numPr>
      <w:spacing w:line="240" w:lineRule="auto"/>
      <w:jc w:val="both"/>
      <w:outlineLvl w:val="0"/>
    </w:pPr>
    <w:rPr>
      <w:rFonts w:cs="Arial"/>
      <w:b/>
      <w:color w:val="2F5496" w:themeColor="accent1" w:themeShade="BF"/>
      <w:kern w:val="32"/>
      <w:sz w:val="22"/>
      <w:szCs w:val="22"/>
      <w:lang w:eastAsia="sl-SI"/>
    </w:rPr>
  </w:style>
  <w:style w:type="paragraph" w:styleId="Heading2">
    <w:name w:val="heading 2"/>
    <w:basedOn w:val="Normal"/>
    <w:next w:val="Normal"/>
    <w:link w:val="Heading2Char"/>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Heading3">
    <w:name w:val="heading 3"/>
    <w:basedOn w:val="Normal"/>
    <w:link w:val="Heading3Char"/>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eastAsia="sl-SI"/>
    </w:rPr>
  </w:style>
  <w:style w:type="paragraph" w:styleId="Heading4">
    <w:name w:val="heading 4"/>
    <w:basedOn w:val="Normal"/>
    <w:next w:val="Normal"/>
    <w:link w:val="Heading4Char"/>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PVO-glava,body txt,Znak,Glava - napis"/>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customStyle="1" w:styleId="Tabela-mrea">
    <w:name w:val="Tabela - mreža"/>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aliases w:val="E-PVO-glava Char,body txt Char,Znak Char,Glava - napis Char"/>
    <w:link w:val="Header"/>
    <w:uiPriority w:val="99"/>
    <w:rsid w:val="00B03033"/>
    <w:rPr>
      <w:rFonts w:ascii="Arial" w:hAnsi="Arial"/>
      <w:szCs w:val="24"/>
      <w:lang w:val="en-US" w:eastAsia="en-US"/>
    </w:rPr>
  </w:style>
  <w:style w:type="paragraph" w:customStyle="1" w:styleId="ListParagraph1">
    <w:name w:val="List Paragraph1"/>
    <w:basedOn w:val="Normal"/>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ListParagraphChar1">
    <w:name w:val="List Paragraph Char1"/>
    <w:aliases w:val="za tekst Char,Označevanje Char,List Paragraph2 Char,Bullet OFM Char,List Paragraph (numbered (a)) Char,Bullet List Char,Primus H 3 Char,lp1 Char,Use Case List Paragraph Char Char,Citation List Char,Use Case List Paragraph Char1"/>
    <w:link w:val="ListParagraph"/>
    <w:uiPriority w:val="34"/>
    <w:qFormat/>
    <w:locked/>
    <w:rsid w:val="003B1761"/>
    <w:rPr>
      <w:rFonts w:ascii="Arial" w:hAnsi="Arial" w:cs="Arial"/>
      <w:szCs w:val="24"/>
      <w:lang w:val="en-US"/>
    </w:rPr>
  </w:style>
  <w:style w:type="paragraph" w:styleId="ListParagraph">
    <w:name w:val="List Paragraph"/>
    <w:aliases w:val="za tekst,Označevanje,List Paragraph2,Bullet OFM,List Paragraph (numbered (a)),Bullet List,Primus H 3,lp1,Use Case List Paragraph Char,Citation List,Use Case List Paragraph,555,AB List 1,Prgrf_UNDP,Bullet Points,Odstavek seznama_IP,K1"/>
    <w:basedOn w:val="Normal"/>
    <w:link w:val="ListParagraphChar1"/>
    <w:uiPriority w:val="34"/>
    <w:qFormat/>
    <w:rsid w:val="00A61253"/>
    <w:pPr>
      <w:spacing w:line="260" w:lineRule="exact"/>
      <w:ind w:left="708"/>
    </w:pPr>
    <w:rPr>
      <w:rFonts w:cs="Arial"/>
      <w:lang w:eastAsia="sl-SI"/>
    </w:rPr>
  </w:style>
  <w:style w:type="paragraph" w:customStyle="1" w:styleId="align-justify">
    <w:name w:val="align-justify"/>
    <w:basedOn w:val="Normal"/>
    <w:rsid w:val="001D1041"/>
    <w:pPr>
      <w:spacing w:before="100" w:beforeAutospacing="1" w:after="100" w:afterAutospacing="1" w:line="240" w:lineRule="auto"/>
    </w:pPr>
    <w:rPr>
      <w:rFonts w:ascii="Times New Roman" w:hAnsi="Times New Roman"/>
      <w:sz w:val="24"/>
      <w:lang w:eastAsia="sl-SI"/>
    </w:rPr>
  </w:style>
  <w:style w:type="character" w:styleId="Strong">
    <w:name w:val="Strong"/>
    <w:uiPriority w:val="22"/>
    <w:qFormat/>
    <w:rsid w:val="001D1041"/>
    <w:rPr>
      <w:b/>
      <w:bCs/>
    </w:rPr>
  </w:style>
  <w:style w:type="paragraph" w:styleId="NormalWeb">
    <w:name w:val="Normal (Web)"/>
    <w:basedOn w:val="Normal"/>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ormal"/>
    <w:uiPriority w:val="34"/>
    <w:qFormat/>
    <w:rsid w:val="00F07735"/>
    <w:pPr>
      <w:spacing w:after="200" w:line="276" w:lineRule="auto"/>
      <w:ind w:left="720"/>
      <w:contextualSpacing/>
    </w:pPr>
    <w:rPr>
      <w:rFonts w:ascii="Calibri" w:hAnsi="Calibri"/>
      <w:sz w:val="22"/>
      <w:szCs w:val="22"/>
    </w:r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
    <w:basedOn w:val="Normal"/>
    <w:link w:val="FootnoteTextChar"/>
    <w:unhideWhenUsed/>
    <w:qFormat/>
    <w:rsid w:val="001E2952"/>
    <w:pPr>
      <w:spacing w:line="240" w:lineRule="auto"/>
    </w:pPr>
    <w:rPr>
      <w:rFonts w:ascii="Times New Roman" w:hAnsi="Times New Roman"/>
      <w:szCs w:val="20"/>
      <w:lang w:eastAsia="sl-SI"/>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
    <w:basedOn w:val="DefaultParagraphFont"/>
    <w:link w:val="FootnoteText"/>
    <w:rsid w:val="001E2952"/>
  </w:style>
  <w:style w:type="character" w:styleId="FootnoteReference">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BodyText2">
    <w:name w:val="Body Text 2"/>
    <w:basedOn w:val="Normal"/>
    <w:link w:val="BodyText2Char"/>
    <w:unhideWhenUsed/>
    <w:rsid w:val="00B22985"/>
    <w:pPr>
      <w:spacing w:after="120" w:line="480" w:lineRule="auto"/>
    </w:pPr>
    <w:rPr>
      <w:rFonts w:ascii="Times New Roman" w:hAnsi="Times New Roman"/>
      <w:sz w:val="24"/>
      <w:lang w:eastAsia="sl-SI"/>
    </w:rPr>
  </w:style>
  <w:style w:type="character" w:customStyle="1" w:styleId="BodyText2Char">
    <w:name w:val="Body Text 2 Char"/>
    <w:link w:val="BodyText2"/>
    <w:rsid w:val="00B22985"/>
    <w:rPr>
      <w:sz w:val="24"/>
      <w:szCs w:val="24"/>
    </w:rPr>
  </w:style>
  <w:style w:type="paragraph" w:customStyle="1" w:styleId="ZnakZnak4ZnakZnak">
    <w:name w:val="Znak Znak4 Znak Znak"/>
    <w:basedOn w:val="Normal"/>
    <w:rsid w:val="00A336EF"/>
    <w:pPr>
      <w:spacing w:after="160" w:line="240" w:lineRule="exact"/>
    </w:pPr>
    <w:rPr>
      <w:rFonts w:ascii="Tahoma" w:eastAsia="SimSun" w:hAnsi="Tahoma" w:cs="Tahoma"/>
      <w:szCs w:val="20"/>
    </w:rPr>
  </w:style>
  <w:style w:type="paragraph" w:styleId="BalloonText">
    <w:name w:val="Balloon Text"/>
    <w:basedOn w:val="Normal"/>
    <w:link w:val="BalloonTextChar"/>
    <w:rsid w:val="008C67B7"/>
    <w:pPr>
      <w:spacing w:line="240" w:lineRule="auto"/>
    </w:pPr>
    <w:rPr>
      <w:rFonts w:ascii="Tahoma" w:hAnsi="Tahoma" w:cs="Tahoma"/>
      <w:sz w:val="16"/>
      <w:szCs w:val="16"/>
    </w:rPr>
  </w:style>
  <w:style w:type="character" w:customStyle="1" w:styleId="BalloonTextChar">
    <w:name w:val="Balloon Text Char"/>
    <w:link w:val="BalloonText"/>
    <w:rsid w:val="008C67B7"/>
    <w:rPr>
      <w:rFonts w:ascii="Tahoma" w:hAnsi="Tahoma" w:cs="Tahoma"/>
      <w:sz w:val="16"/>
      <w:szCs w:val="16"/>
      <w:lang w:val="en-US" w:eastAsia="en-US"/>
    </w:rPr>
  </w:style>
  <w:style w:type="paragraph" w:customStyle="1" w:styleId="Text3">
    <w:name w:val="Text 3"/>
    <w:basedOn w:val="Normal"/>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BodyText">
    <w:name w:val="Body Text"/>
    <w:aliases w:val="SHEME,sheme,Telo besedila_SHEMA,Telo besedila_SHEME,Telo besedila_shema,Body"/>
    <w:basedOn w:val="Normal"/>
    <w:link w:val="BodyTextChar"/>
    <w:rsid w:val="00863AF2"/>
    <w:pPr>
      <w:spacing w:after="120" w:line="240" w:lineRule="auto"/>
    </w:pPr>
    <w:rPr>
      <w:rFonts w:ascii="Times New Roman" w:hAnsi="Times New Roman"/>
      <w:sz w:val="24"/>
      <w:lang w:eastAsia="sl-SI"/>
    </w:rPr>
  </w:style>
  <w:style w:type="character" w:customStyle="1" w:styleId="BodyTextChar">
    <w:name w:val="Body Text Char"/>
    <w:aliases w:val="SHEME Char,sheme Char,Telo besedila_SHEMA Char,Telo besedila_SHEME Char,Telo besedila_shema Char,Body Char"/>
    <w:link w:val="BodyText"/>
    <w:rsid w:val="00863AF2"/>
    <w:rPr>
      <w:sz w:val="24"/>
      <w:szCs w:val="24"/>
    </w:rPr>
  </w:style>
  <w:style w:type="character" w:customStyle="1" w:styleId="Heading5Char">
    <w:name w:val="Heading 5 Char"/>
    <w:link w:val="Heading5"/>
    <w:rsid w:val="00863AF2"/>
    <w:rPr>
      <w:rFonts w:ascii="Calibri" w:hAnsi="Calibri"/>
      <w:b/>
      <w:bCs/>
      <w:i/>
      <w:iCs/>
      <w:sz w:val="26"/>
      <w:szCs w:val="26"/>
      <w:lang w:val="en-US" w:eastAsia="en-US"/>
    </w:rPr>
  </w:style>
  <w:style w:type="character" w:styleId="Emphasis">
    <w:name w:val="Emphasis"/>
    <w:qFormat/>
    <w:rsid w:val="00863AF2"/>
    <w:rPr>
      <w:i/>
      <w:iCs/>
    </w:rPr>
  </w:style>
  <w:style w:type="paragraph" w:customStyle="1" w:styleId="documentdescription">
    <w:name w:val="documentdescription"/>
    <w:basedOn w:val="Normal"/>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CommentReference">
    <w:name w:val="annotation reference"/>
    <w:aliases w:val="Komentar - sklic,Komentar - sklic1"/>
    <w:rsid w:val="0006585F"/>
    <w:rPr>
      <w:sz w:val="16"/>
      <w:szCs w:val="16"/>
    </w:rPr>
  </w:style>
  <w:style w:type="paragraph" w:styleId="CommentText">
    <w:name w:val="annotation text"/>
    <w:aliases w:val="Komentar - besedilo,Komentar - besedilo1, Znak9,Znak9"/>
    <w:basedOn w:val="Normal"/>
    <w:link w:val="CommentTextChar"/>
    <w:rsid w:val="0006585F"/>
    <w:rPr>
      <w:szCs w:val="20"/>
    </w:rPr>
  </w:style>
  <w:style w:type="character" w:customStyle="1" w:styleId="CommentTextChar">
    <w:name w:val="Comment Text Char"/>
    <w:aliases w:val="Komentar - besedilo Char,Komentar - besedilo1 Char, Znak9 Char,Znak9 Char"/>
    <w:link w:val="CommentText"/>
    <w:rsid w:val="0006585F"/>
    <w:rPr>
      <w:rFonts w:ascii="Arial" w:hAnsi="Arial"/>
      <w:lang w:val="en-US" w:eastAsia="en-US"/>
    </w:rPr>
  </w:style>
  <w:style w:type="paragraph" w:styleId="CommentSubject">
    <w:name w:val="annotation subject"/>
    <w:basedOn w:val="CommentText"/>
    <w:next w:val="CommentText"/>
    <w:link w:val="CommentSubjectChar"/>
    <w:rsid w:val="0006585F"/>
    <w:rPr>
      <w:b/>
      <w:bCs/>
    </w:rPr>
  </w:style>
  <w:style w:type="character" w:customStyle="1" w:styleId="CommentSubjectChar">
    <w:name w:val="Comment Subject Char"/>
    <w:link w:val="CommentSubject"/>
    <w:rsid w:val="0006585F"/>
    <w:rPr>
      <w:rFonts w:ascii="Arial" w:hAnsi="Arial"/>
      <w:b/>
      <w:bCs/>
      <w:lang w:val="en-US" w:eastAsia="en-US"/>
    </w:rPr>
  </w:style>
  <w:style w:type="paragraph" w:customStyle="1" w:styleId="CharCharChar1">
    <w:name w:val="Char Char Char1"/>
    <w:basedOn w:val="Normal"/>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ormal"/>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sion">
    <w:name w:val="Revision"/>
    <w:hidden/>
    <w:uiPriority w:val="99"/>
    <w:semiHidden/>
    <w:rsid w:val="005E71DC"/>
    <w:rPr>
      <w:rFonts w:ascii="Arial" w:hAnsi="Arial"/>
      <w:szCs w:val="24"/>
      <w:lang w:val="en-US" w:eastAsia="en-US"/>
    </w:rPr>
  </w:style>
  <w:style w:type="table" w:styleId="TableGrid">
    <w:name w:val="Table Grid"/>
    <w:basedOn w:val="TableNormal"/>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A6BB1"/>
    <w:rPr>
      <w:rFonts w:asciiTheme="majorHAnsi" w:eastAsiaTheme="majorEastAsia" w:hAnsiTheme="majorHAnsi" w:cstheme="majorBidi"/>
      <w:i/>
      <w:iCs/>
      <w:color w:val="2F5496" w:themeColor="accent1" w:themeShade="BF"/>
      <w:szCs w:val="24"/>
      <w:lang w:val="en-US" w:eastAsia="en-US"/>
    </w:rPr>
  </w:style>
  <w:style w:type="character" w:customStyle="1" w:styleId="Heading2Char">
    <w:name w:val="Heading 2 Char"/>
    <w:basedOn w:val="DefaultParagraphFont"/>
    <w:link w:val="Heading2"/>
    <w:rsid w:val="00DC48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C48EF"/>
    <w:rPr>
      <w:b/>
      <w:bCs/>
      <w:sz w:val="27"/>
      <w:szCs w:val="27"/>
    </w:rPr>
  </w:style>
  <w:style w:type="paragraph" w:customStyle="1" w:styleId="vrstapredpisa">
    <w:name w:val="vrsta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ormal"/>
    <w:link w:val="Style2Znak"/>
    <w:rsid w:val="00DC48EF"/>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ormal"/>
    <w:next w:val="Normal"/>
    <w:qFormat/>
    <w:rsid w:val="00DC48EF"/>
    <w:pPr>
      <w:spacing w:before="120" w:after="120" w:line="240" w:lineRule="auto"/>
      <w:jc w:val="both"/>
    </w:pPr>
    <w:rPr>
      <w:rFonts w:eastAsia="Calibri"/>
      <w:szCs w:val="20"/>
    </w:rPr>
  </w:style>
  <w:style w:type="paragraph" w:customStyle="1" w:styleId="Alineazaodstavkom">
    <w:name w:val="Alinea za odstavkom"/>
    <w:basedOn w:val="Normal"/>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ormal"/>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FooterChar">
    <w:name w:val="Footer Char"/>
    <w:basedOn w:val="DefaultParagraphFont"/>
    <w:link w:val="Footer"/>
    <w:uiPriority w:val="99"/>
    <w:rsid w:val="00DC48EF"/>
    <w:rPr>
      <w:rFonts w:ascii="Arial" w:hAnsi="Arial"/>
      <w:szCs w:val="24"/>
      <w:lang w:val="en-US" w:eastAsia="en-US"/>
    </w:rPr>
  </w:style>
  <w:style w:type="character" w:customStyle="1" w:styleId="Omemba1">
    <w:name w:val="Omemba1"/>
    <w:basedOn w:val="DefaultParagraphFont"/>
    <w:uiPriority w:val="99"/>
    <w:unhideWhenUsed/>
    <w:rsid w:val="00DC48EF"/>
    <w:rPr>
      <w:color w:val="2B579A"/>
      <w:shd w:val="clear" w:color="auto" w:fill="E1DFDD"/>
    </w:rPr>
  </w:style>
  <w:style w:type="character" w:customStyle="1" w:styleId="roles">
    <w:name w:val="roles"/>
    <w:basedOn w:val="DefaultParagraphFont"/>
    <w:rsid w:val="00DC48EF"/>
  </w:style>
  <w:style w:type="paragraph" w:styleId="EndnoteText">
    <w:name w:val="endnote text"/>
    <w:basedOn w:val="Normal"/>
    <w:link w:val="EndnoteTextChar"/>
    <w:uiPriority w:val="99"/>
    <w:unhideWhenUsed/>
    <w:rsid w:val="00DC48EF"/>
    <w:pPr>
      <w:spacing w:line="240" w:lineRule="auto"/>
    </w:pPr>
    <w:rPr>
      <w:rFonts w:ascii="Times New Roman" w:hAnsi="Times New Roman"/>
      <w:szCs w:val="20"/>
      <w:lang w:eastAsia="sl-SI"/>
    </w:rPr>
  </w:style>
  <w:style w:type="character" w:customStyle="1" w:styleId="EndnoteTextChar">
    <w:name w:val="Endnote Text Char"/>
    <w:basedOn w:val="DefaultParagraphFont"/>
    <w:link w:val="EndnoteText"/>
    <w:uiPriority w:val="99"/>
    <w:rsid w:val="00DC48EF"/>
  </w:style>
  <w:style w:type="character" w:styleId="EndnoteReference">
    <w:name w:val="endnote reference"/>
    <w:basedOn w:val="DefaultParagraphFont"/>
    <w:uiPriority w:val="99"/>
    <w:unhideWhenUsed/>
    <w:rsid w:val="00DC48EF"/>
    <w:rPr>
      <w:vertAlign w:val="superscript"/>
    </w:rPr>
  </w:style>
  <w:style w:type="character" w:customStyle="1" w:styleId="Heading1Char">
    <w:name w:val="Heading 1 Char"/>
    <w:aliases w:val="NASLOV Char,GOŠO Char"/>
    <w:basedOn w:val="DefaultParagraphFont"/>
    <w:link w:val="Heading1"/>
    <w:rsid w:val="00CE76B5"/>
    <w:rPr>
      <w:rFonts w:ascii="Arial" w:hAnsi="Arial" w:cs="Arial"/>
      <w:b/>
      <w:color w:val="2F5496" w:themeColor="accent1" w:themeShade="BF"/>
      <w:kern w:val="32"/>
      <w:sz w:val="22"/>
      <w:szCs w:val="22"/>
    </w:rPr>
  </w:style>
  <w:style w:type="paragraph" w:styleId="NoSpacing">
    <w:name w:val="No Spacing"/>
    <w:link w:val="NoSpacingChar"/>
    <w:uiPriority w:val="1"/>
    <w:qFormat/>
    <w:rsid w:val="00DC48EF"/>
    <w:rPr>
      <w:rFonts w:ascii="Arial" w:hAnsi="Arial"/>
      <w:szCs w:val="24"/>
      <w:lang w:eastAsia="en-US"/>
    </w:rPr>
  </w:style>
  <w:style w:type="character" w:styleId="FollowedHyperlink">
    <w:name w:val="FollowedHyperlink"/>
    <w:basedOn w:val="DefaultParagraphFont"/>
    <w:unhideWhenUsed/>
    <w:rsid w:val="00DC48EF"/>
    <w:rPr>
      <w:color w:val="954F72" w:themeColor="followedHyperlink"/>
      <w:u w:val="single"/>
    </w:rPr>
  </w:style>
  <w:style w:type="paragraph" w:customStyle="1" w:styleId="Naslov2razpis">
    <w:name w:val="Naslov2_razpis"/>
    <w:basedOn w:val="Normal"/>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DefaultParagraphFont"/>
    <w:link w:val="Naslov2razpis"/>
    <w:uiPriority w:val="1"/>
    <w:rsid w:val="00DC48EF"/>
    <w:rPr>
      <w:rFonts w:ascii="Arial" w:eastAsiaTheme="minorEastAsia" w:hAnsi="Arial" w:cs="Arial"/>
      <w:b/>
      <w:bCs/>
    </w:rPr>
  </w:style>
  <w:style w:type="paragraph" w:customStyle="1" w:styleId="alineazaodstavkom0">
    <w:name w:val="alineazaodstavkom"/>
    <w:basedOn w:val="Normal"/>
    <w:rsid w:val="00DC48EF"/>
    <w:pPr>
      <w:spacing w:before="100" w:beforeAutospacing="1" w:after="100" w:afterAutospacing="1" w:line="240" w:lineRule="auto"/>
    </w:pPr>
    <w:rPr>
      <w:rFonts w:ascii="Times New Roman" w:hAnsi="Times New Roman"/>
      <w:sz w:val="24"/>
      <w:lang w:eastAsia="sl-SI"/>
    </w:rPr>
  </w:style>
  <w:style w:type="paragraph" w:styleId="TOCHeading">
    <w:name w:val="TOC Heading"/>
    <w:basedOn w:val="Heading1"/>
    <w:next w:val="Normal"/>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TOC2">
    <w:name w:val="toc 2"/>
    <w:basedOn w:val="Normal"/>
    <w:next w:val="Normal"/>
    <w:autoRedefine/>
    <w:uiPriority w:val="39"/>
    <w:unhideWhenUsed/>
    <w:rsid w:val="00717B57"/>
    <w:pPr>
      <w:tabs>
        <w:tab w:val="left" w:pos="880"/>
        <w:tab w:val="right" w:leader="dot" w:pos="9356"/>
      </w:tabs>
      <w:spacing w:line="240" w:lineRule="auto"/>
      <w:ind w:left="851" w:right="850" w:hanging="851"/>
      <w:jc w:val="both"/>
    </w:pPr>
    <w:rPr>
      <w:rFonts w:asciiTheme="minorHAnsi" w:eastAsiaTheme="minorEastAsia" w:hAnsiTheme="minorHAnsi"/>
      <w:sz w:val="22"/>
      <w:szCs w:val="22"/>
      <w:lang w:eastAsia="sl-SI"/>
    </w:rPr>
  </w:style>
  <w:style w:type="paragraph" w:styleId="TOC1">
    <w:name w:val="toc 1"/>
    <w:basedOn w:val="Normal"/>
    <w:next w:val="Normal"/>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TOC3">
    <w:name w:val="toc 3"/>
    <w:basedOn w:val="Normal"/>
    <w:next w:val="Normal"/>
    <w:autoRedefine/>
    <w:uiPriority w:val="39"/>
    <w:unhideWhenUsed/>
    <w:rsid w:val="00DC48EF"/>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ormal"/>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ormal"/>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DefaultParagraphFont"/>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ListParagraph"/>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NoSpacingChar">
    <w:name w:val="No Spacing Char"/>
    <w:link w:val="NoSpacing"/>
    <w:uiPriority w:val="1"/>
    <w:rsid w:val="00D322B2"/>
    <w:rPr>
      <w:rFonts w:ascii="Arial" w:hAnsi="Arial"/>
      <w:szCs w:val="24"/>
      <w:lang w:eastAsia="en-US"/>
    </w:rPr>
  </w:style>
  <w:style w:type="table" w:styleId="TableGridLight">
    <w:name w:val="Grid Table Light"/>
    <w:basedOn w:val="TableNormal"/>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TableNormal"/>
    <w:next w:val="TableGrid"/>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uiPriority w:val="9"/>
    <w:rsid w:val="009A438D"/>
    <w:rPr>
      <w:rFonts w:asciiTheme="majorHAnsi" w:eastAsiaTheme="majorEastAsia" w:hAnsiTheme="majorHAnsi" w:cstheme="majorBidi"/>
      <w:color w:val="1F3763" w:themeColor="accent1" w:themeShade="7F"/>
      <w:szCs w:val="24"/>
      <w:lang w:val="en-US" w:eastAsia="en-US"/>
    </w:rPr>
  </w:style>
  <w:style w:type="character" w:customStyle="1" w:styleId="Heading7Char">
    <w:name w:val="Heading 7 Char"/>
    <w:basedOn w:val="DefaultParagraphFont"/>
    <w:link w:val="Heading7"/>
    <w:uiPriority w:val="9"/>
    <w:rsid w:val="009A438D"/>
    <w:rPr>
      <w:rFonts w:asciiTheme="majorHAnsi" w:eastAsiaTheme="majorEastAsia" w:hAnsiTheme="majorHAnsi" w:cstheme="majorBidi"/>
      <w:i/>
      <w:iCs/>
      <w:color w:val="1F3763" w:themeColor="accent1" w:themeShade="7F"/>
      <w:szCs w:val="24"/>
      <w:lang w:val="en-US" w:eastAsia="en-US"/>
    </w:rPr>
  </w:style>
  <w:style w:type="character" w:customStyle="1" w:styleId="Heading8Char">
    <w:name w:val="Heading 8 Char"/>
    <w:basedOn w:val="DefaultParagraphFont"/>
    <w:link w:val="Heading8"/>
    <w:uiPriority w:val="9"/>
    <w:rsid w:val="009A438D"/>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rsid w:val="009A438D"/>
    <w:rPr>
      <w:rFonts w:asciiTheme="majorHAnsi" w:eastAsiaTheme="majorEastAsia" w:hAnsiTheme="majorHAnsi" w:cstheme="majorBidi"/>
      <w:i/>
      <w:iCs/>
      <w:color w:val="272727" w:themeColor="text1" w:themeTint="D8"/>
      <w:sz w:val="21"/>
      <w:szCs w:val="21"/>
      <w:lang w:val="en-US"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7C3B"/>
    <w:pPr>
      <w:widowControl w:val="0"/>
      <w:spacing w:line="240" w:lineRule="auto"/>
    </w:pPr>
    <w:rPr>
      <w:rFonts w:ascii="Calibri" w:eastAsia="Calibri" w:hAnsi="Calibri"/>
      <w:sz w:val="22"/>
      <w:szCs w:val="22"/>
      <w:lang w:eastAsia="sl-SI" w:bidi="sl-SI"/>
    </w:rPr>
  </w:style>
  <w:style w:type="character" w:styleId="PageNumber">
    <w:name w:val="page number"/>
    <w:basedOn w:val="DefaultParagraphFont"/>
    <w:rsid w:val="00B47C3B"/>
    <w:rPr>
      <w:rFonts w:cs="Times New Roman"/>
    </w:rPr>
  </w:style>
  <w:style w:type="paragraph" w:customStyle="1" w:styleId="Slog5Znak">
    <w:name w:val="Slog5 Znak"/>
    <w:basedOn w:val="Normal"/>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DefaultParagraphFont"/>
    <w:rsid w:val="00B47C3B"/>
  </w:style>
  <w:style w:type="character" w:customStyle="1" w:styleId="eop">
    <w:name w:val="eop"/>
    <w:basedOn w:val="DefaultParagraphFont"/>
    <w:rsid w:val="00B47C3B"/>
  </w:style>
  <w:style w:type="paragraph" w:customStyle="1" w:styleId="paragraph">
    <w:name w:val="paragraph"/>
    <w:basedOn w:val="Normal"/>
    <w:rsid w:val="00B47C3B"/>
    <w:pPr>
      <w:spacing w:before="100" w:beforeAutospacing="1" w:after="100" w:afterAutospacing="1" w:line="240" w:lineRule="auto"/>
    </w:pPr>
    <w:rPr>
      <w:rFonts w:ascii="Times New Roman" w:hAnsi="Times New Roman"/>
      <w:sz w:val="24"/>
      <w:lang w:eastAsia="sl-SI"/>
    </w:rPr>
  </w:style>
  <w:style w:type="character" w:styleId="PlaceholderText">
    <w:name w:val="Placeholder Text"/>
    <w:basedOn w:val="DefaultParagraphFont"/>
    <w:uiPriority w:val="99"/>
    <w:semiHidden/>
    <w:rsid w:val="00B47C3B"/>
    <w:rPr>
      <w:color w:val="808080"/>
    </w:rPr>
  </w:style>
  <w:style w:type="numbering" w:customStyle="1" w:styleId="Slog1">
    <w:name w:val="Slog1"/>
    <w:uiPriority w:val="99"/>
    <w:rsid w:val="002F1C4F"/>
    <w:pPr>
      <w:numPr>
        <w:numId w:val="5"/>
      </w:numPr>
    </w:pPr>
  </w:style>
  <w:style w:type="table" w:customStyle="1" w:styleId="Tabelamrea2">
    <w:name w:val="Tabela – mreža2"/>
    <w:basedOn w:val="TableNormal"/>
    <w:next w:val="TableGrid"/>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TableNormal"/>
    <w:next w:val="TableGrid"/>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539BE"/>
    <w:rPr>
      <w:color w:val="605E5C"/>
      <w:shd w:val="clear" w:color="auto" w:fill="E1DFDD"/>
    </w:rPr>
  </w:style>
  <w:style w:type="character" w:customStyle="1" w:styleId="ui-provider">
    <w:name w:val="ui-provider"/>
    <w:basedOn w:val="DefaultParagraphFont"/>
    <w:rsid w:val="002A5188"/>
  </w:style>
  <w:style w:type="character" w:customStyle="1" w:styleId="cf01">
    <w:name w:val="cf01"/>
    <w:basedOn w:val="DefaultParagraphFont"/>
    <w:rsid w:val="001B22B5"/>
    <w:rPr>
      <w:rFonts w:ascii="Segoe UI" w:hAnsi="Segoe UI" w:cs="Segoe UI" w:hint="default"/>
      <w:sz w:val="18"/>
      <w:szCs w:val="18"/>
      <w:u w:val="single"/>
    </w:rPr>
  </w:style>
  <w:style w:type="character" w:customStyle="1" w:styleId="cf11">
    <w:name w:val="cf11"/>
    <w:basedOn w:val="DefaultParagraphFont"/>
    <w:rsid w:val="001B22B5"/>
    <w:rPr>
      <w:rFonts w:ascii="Segoe UI" w:hAnsi="Segoe UI" w:cs="Segoe UI" w:hint="default"/>
      <w:sz w:val="18"/>
      <w:szCs w:val="18"/>
    </w:rPr>
  </w:style>
  <w:style w:type="table" w:customStyle="1" w:styleId="Tabelamrea4">
    <w:name w:val="Tabela – mreža4"/>
    <w:basedOn w:val="TableNormal"/>
    <w:next w:val="TableGrid"/>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Subtitle"/>
    <w:next w:val="Subtitle"/>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eastAsia="sl-SI"/>
    </w:rPr>
  </w:style>
  <w:style w:type="character" w:customStyle="1" w:styleId="Naslov2GOOZnak">
    <w:name w:val="Naslov 2 GOŠO Znak"/>
    <w:link w:val="Naslov2GOO"/>
    <w:rsid w:val="0022407A"/>
    <w:rPr>
      <w:rFonts w:ascii="Arial" w:hAnsi="Arial" w:cs="Arial"/>
      <w:b/>
      <w:color w:val="000000"/>
    </w:rPr>
  </w:style>
  <w:style w:type="paragraph" w:styleId="Subtitle">
    <w:name w:val="Subtitle"/>
    <w:basedOn w:val="Normal"/>
    <w:next w:val="Normal"/>
    <w:link w:val="SubtitleChar"/>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6"/>
      </w:numPr>
    </w:pPr>
  </w:style>
  <w:style w:type="table" w:customStyle="1" w:styleId="Tabelamrea5">
    <w:name w:val="Tabela – mreža5"/>
    <w:basedOn w:val="TableNormal"/>
    <w:next w:val="TableGrid"/>
    <w:uiPriority w:val="59"/>
    <w:rsid w:val="00872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
    <w:name w:val="Brez seznama1"/>
    <w:next w:val="NoList"/>
    <w:uiPriority w:val="99"/>
    <w:semiHidden/>
    <w:unhideWhenUsed/>
    <w:rsid w:val="008727E1"/>
  </w:style>
  <w:style w:type="numbering" w:customStyle="1" w:styleId="Brezseznama11">
    <w:name w:val="Brez seznama11"/>
    <w:next w:val="NoList"/>
    <w:uiPriority w:val="99"/>
    <w:semiHidden/>
    <w:unhideWhenUsed/>
    <w:rsid w:val="008727E1"/>
  </w:style>
  <w:style w:type="paragraph" w:styleId="TOC4">
    <w:name w:val="toc 4"/>
    <w:basedOn w:val="Normal"/>
    <w:next w:val="Normal"/>
    <w:autoRedefine/>
    <w:uiPriority w:val="39"/>
    <w:rsid w:val="008727E1"/>
    <w:pPr>
      <w:tabs>
        <w:tab w:val="left" w:pos="2694"/>
        <w:tab w:val="right" w:leader="dot" w:pos="9628"/>
      </w:tabs>
      <w:spacing w:before="120" w:line="240" w:lineRule="auto"/>
      <w:ind w:left="2552" w:hanging="851"/>
      <w:contextualSpacing/>
    </w:pPr>
    <w:rPr>
      <w:sz w:val="22"/>
      <w:lang w:eastAsia="sl-SI"/>
    </w:rPr>
  </w:style>
  <w:style w:type="paragraph" w:customStyle="1" w:styleId="Naslov3GOO">
    <w:name w:val="Naslov 3 GOŠO"/>
    <w:basedOn w:val="Style2"/>
    <w:link w:val="Naslov3GOOZnak"/>
    <w:qFormat/>
    <w:rsid w:val="008727E1"/>
    <w:pPr>
      <w:numPr>
        <w:numId w:val="9"/>
      </w:numPr>
      <w:suppressAutoHyphens w:val="0"/>
    </w:pPr>
    <w:rPr>
      <w:rFonts w:ascii="Arial" w:hAnsi="Arial"/>
      <w:sz w:val="22"/>
      <w:lang w:eastAsia="sl-SI"/>
    </w:rPr>
  </w:style>
  <w:style w:type="character" w:customStyle="1" w:styleId="Style2Znak">
    <w:name w:val="Style2 Znak"/>
    <w:link w:val="Style2"/>
    <w:rsid w:val="008727E1"/>
    <w:rPr>
      <w:sz w:val="24"/>
      <w:szCs w:val="24"/>
      <w:lang w:eastAsia="zh-CN"/>
    </w:rPr>
  </w:style>
  <w:style w:type="character" w:customStyle="1" w:styleId="Naslov3GOOZnak">
    <w:name w:val="Naslov 3 GOŠO Znak"/>
    <w:link w:val="Naslov3GOO"/>
    <w:rsid w:val="008727E1"/>
    <w:rPr>
      <w:rFonts w:ascii="Arial" w:hAnsi="Arial"/>
      <w:sz w:val="22"/>
      <w:szCs w:val="24"/>
    </w:rPr>
  </w:style>
  <w:style w:type="numbering" w:customStyle="1" w:styleId="Brezseznama111">
    <w:name w:val="Brez seznama111"/>
    <w:next w:val="NoList"/>
    <w:uiPriority w:val="99"/>
    <w:semiHidden/>
    <w:unhideWhenUsed/>
    <w:rsid w:val="008727E1"/>
  </w:style>
  <w:style w:type="numbering" w:customStyle="1" w:styleId="Brezseznama1111">
    <w:name w:val="Brez seznama1111"/>
    <w:next w:val="NoList"/>
    <w:semiHidden/>
    <w:unhideWhenUsed/>
    <w:rsid w:val="008727E1"/>
  </w:style>
  <w:style w:type="paragraph" w:styleId="Title">
    <w:name w:val="Title"/>
    <w:basedOn w:val="Heading1"/>
    <w:next w:val="Normal"/>
    <w:link w:val="TitleChar"/>
    <w:qFormat/>
    <w:rsid w:val="008727E1"/>
    <w:pPr>
      <w:numPr>
        <w:numId w:val="10"/>
      </w:numPr>
      <w:spacing w:before="240" w:line="260" w:lineRule="exact"/>
      <w:contextualSpacing/>
    </w:pPr>
    <w:rPr>
      <w:rFonts w:cs="Times New Roman"/>
      <w:color w:val="auto"/>
      <w:spacing w:val="-10"/>
      <w:kern w:val="28"/>
      <w:sz w:val="20"/>
      <w:szCs w:val="56"/>
    </w:rPr>
  </w:style>
  <w:style w:type="character" w:customStyle="1" w:styleId="TitleChar">
    <w:name w:val="Title Char"/>
    <w:basedOn w:val="DefaultParagraphFont"/>
    <w:link w:val="Title"/>
    <w:rsid w:val="008727E1"/>
    <w:rPr>
      <w:rFonts w:ascii="Arial" w:hAnsi="Arial"/>
      <w:b/>
      <w:spacing w:val="-10"/>
      <w:kern w:val="28"/>
      <w:szCs w:val="56"/>
    </w:rPr>
  </w:style>
  <w:style w:type="numbering" w:customStyle="1" w:styleId="Brezseznama2">
    <w:name w:val="Brez seznama2"/>
    <w:next w:val="NoList"/>
    <w:uiPriority w:val="99"/>
    <w:semiHidden/>
    <w:unhideWhenUsed/>
    <w:rsid w:val="008727E1"/>
  </w:style>
  <w:style w:type="paragraph" w:styleId="BodyTextIndent">
    <w:name w:val="Body Text Indent"/>
    <w:basedOn w:val="Normal"/>
    <w:link w:val="BodyTextIndentChar"/>
    <w:rsid w:val="008727E1"/>
    <w:pPr>
      <w:spacing w:after="120" w:line="240" w:lineRule="auto"/>
      <w:ind w:left="283"/>
    </w:pPr>
    <w:rPr>
      <w:rFonts w:ascii="Times New Roman" w:hAnsi="Times New Roman"/>
      <w:sz w:val="24"/>
      <w:lang w:eastAsia="sl-SI"/>
    </w:rPr>
  </w:style>
  <w:style w:type="character" w:customStyle="1" w:styleId="BodyTextIndentChar">
    <w:name w:val="Body Text Indent Char"/>
    <w:basedOn w:val="DefaultParagraphFont"/>
    <w:link w:val="BodyTextIndent"/>
    <w:rsid w:val="008727E1"/>
    <w:rPr>
      <w:sz w:val="24"/>
      <w:szCs w:val="24"/>
    </w:rPr>
  </w:style>
  <w:style w:type="paragraph" w:customStyle="1" w:styleId="Sklic-vrstica">
    <w:name w:val="Sklic- vrstica"/>
    <w:basedOn w:val="BodyText"/>
    <w:rsid w:val="008727E1"/>
    <w:pPr>
      <w:overflowPunct w:val="0"/>
      <w:autoSpaceDE w:val="0"/>
      <w:autoSpaceDN w:val="0"/>
      <w:adjustRightInd w:val="0"/>
      <w:jc w:val="both"/>
      <w:textAlignment w:val="baseline"/>
    </w:pPr>
    <w:rPr>
      <w:szCs w:val="20"/>
    </w:rPr>
  </w:style>
  <w:style w:type="paragraph" w:customStyle="1" w:styleId="Preformatted">
    <w:name w:val="Preformatted"/>
    <w:basedOn w:val="Normal"/>
    <w:rsid w:val="008727E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eastAsia="sl-SI"/>
    </w:rPr>
  </w:style>
  <w:style w:type="paragraph" w:customStyle="1" w:styleId="BodyText23">
    <w:name w:val="Body Text 23"/>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styleId="HTMLPreformatted">
    <w:name w:val="HTML Preformatted"/>
    <w:basedOn w:val="Normal"/>
    <w:link w:val="HTMLPreformattedChar"/>
    <w:rsid w:val="0087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PreformattedChar">
    <w:name w:val="HTML Preformatted Char"/>
    <w:basedOn w:val="DefaultParagraphFont"/>
    <w:link w:val="HTMLPreformatted"/>
    <w:rsid w:val="008727E1"/>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ormal"/>
    <w:rsid w:val="008727E1"/>
    <w:pPr>
      <w:suppressAutoHyphens/>
      <w:spacing w:line="240" w:lineRule="auto"/>
      <w:jc w:val="both"/>
    </w:pPr>
    <w:rPr>
      <w:rFonts w:ascii="Times New Roman" w:hAnsi="Times New Roman"/>
      <w:b/>
      <w:bCs/>
      <w:i/>
      <w:iCs/>
      <w:sz w:val="24"/>
      <w:lang w:eastAsia="ar-SA"/>
    </w:rPr>
  </w:style>
  <w:style w:type="paragraph" w:customStyle="1" w:styleId="Index">
    <w:name w:val="Index"/>
    <w:basedOn w:val="Normal"/>
    <w:rsid w:val="008727E1"/>
    <w:pPr>
      <w:suppressLineNumbers/>
      <w:suppressAutoHyphens/>
      <w:spacing w:line="240" w:lineRule="auto"/>
    </w:pPr>
    <w:rPr>
      <w:rFonts w:ascii="Times New Roman" w:hAnsi="Times New Roman" w:cs="Tahoma"/>
      <w:sz w:val="24"/>
      <w:lang w:eastAsia="ar-SA"/>
    </w:rPr>
  </w:style>
  <w:style w:type="numbering" w:customStyle="1" w:styleId="Slog11">
    <w:name w:val="Slog11"/>
    <w:rsid w:val="008727E1"/>
    <w:pPr>
      <w:numPr>
        <w:numId w:val="11"/>
      </w:numPr>
    </w:pPr>
  </w:style>
  <w:style w:type="paragraph" w:customStyle="1" w:styleId="Obrazec1">
    <w:name w:val="Obrazec 1"/>
    <w:basedOn w:val="Normal"/>
    <w:autoRedefine/>
    <w:rsid w:val="008727E1"/>
    <w:pPr>
      <w:keepNext/>
      <w:keepLines/>
      <w:pageBreakBefore/>
      <w:numPr>
        <w:numId w:val="12"/>
      </w:numPr>
      <w:tabs>
        <w:tab w:val="left" w:pos="1701"/>
      </w:tabs>
      <w:spacing w:line="240" w:lineRule="auto"/>
      <w:jc w:val="both"/>
    </w:pPr>
    <w:rPr>
      <w:rFonts w:ascii="Verdana" w:hAnsi="Verdana"/>
      <w:b/>
      <w:noProof/>
      <w:snapToGrid w:val="0"/>
      <w:szCs w:val="20"/>
      <w:lang w:eastAsia="sl-SI"/>
    </w:rPr>
  </w:style>
  <w:style w:type="paragraph" w:customStyle="1" w:styleId="Rimske-glavno">
    <w:name w:val="Rimske-glavno"/>
    <w:basedOn w:val="Normal"/>
    <w:autoRedefine/>
    <w:rsid w:val="008727E1"/>
    <w:pPr>
      <w:spacing w:line="240" w:lineRule="auto"/>
      <w:jc w:val="both"/>
    </w:pPr>
    <w:rPr>
      <w:rFonts w:ascii="Times New Roman" w:hAnsi="Times New Roman"/>
      <w:sz w:val="24"/>
      <w:lang w:eastAsia="sl-SI"/>
    </w:rPr>
  </w:style>
  <w:style w:type="paragraph" w:customStyle="1" w:styleId="NavadenA">
    <w:name w:val="Navaden/÷A"/>
    <w:rsid w:val="008727E1"/>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ormal"/>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eastAsia="sl-SI"/>
    </w:rPr>
  </w:style>
  <w:style w:type="paragraph" w:customStyle="1" w:styleId="Telobesedila32">
    <w:name w:val="Telo besedila 32"/>
    <w:basedOn w:val="Normal"/>
    <w:rsid w:val="008727E1"/>
    <w:pPr>
      <w:suppressAutoHyphens/>
      <w:spacing w:line="240" w:lineRule="auto"/>
      <w:jc w:val="both"/>
    </w:pPr>
    <w:rPr>
      <w:rFonts w:ascii="Times New Roman" w:hAnsi="Times New Roman"/>
      <w:sz w:val="24"/>
      <w:lang w:eastAsia="ar-SA"/>
    </w:rPr>
  </w:style>
  <w:style w:type="paragraph" w:customStyle="1" w:styleId="BodyTextIndent21">
    <w:name w:val="Body Text Indent 21"/>
    <w:basedOn w:val="Normal"/>
    <w:rsid w:val="008727E1"/>
    <w:pPr>
      <w:spacing w:line="240" w:lineRule="auto"/>
      <w:ind w:left="426"/>
    </w:pPr>
    <w:rPr>
      <w:rFonts w:ascii="Times New Roman" w:hAnsi="Times New Roman"/>
      <w:sz w:val="24"/>
      <w:szCs w:val="20"/>
      <w:lang w:eastAsia="sl-SI"/>
    </w:rPr>
  </w:style>
  <w:style w:type="paragraph" w:customStyle="1" w:styleId="BodyTextIndent31">
    <w:name w:val="Body Text Indent 31"/>
    <w:basedOn w:val="Normal"/>
    <w:rsid w:val="008727E1"/>
    <w:pPr>
      <w:tabs>
        <w:tab w:val="left" w:pos="1843"/>
      </w:tabs>
      <w:spacing w:line="240" w:lineRule="auto"/>
      <w:ind w:left="708"/>
      <w:jc w:val="both"/>
    </w:pPr>
    <w:rPr>
      <w:rFonts w:ascii="Times New Roman" w:hAnsi="Times New Roman"/>
      <w:sz w:val="24"/>
      <w:szCs w:val="20"/>
      <w:lang w:eastAsia="sl-SI"/>
    </w:rPr>
  </w:style>
  <w:style w:type="paragraph" w:customStyle="1" w:styleId="SlogNaslov3latinskiArialsestavljenArial14ptSamo">
    <w:name w:val="Slog Naslov 3 + (latinski) Arial (sestavljen) Arial 14 pt Samo ..."/>
    <w:basedOn w:val="Heading3"/>
    <w:autoRedefine/>
    <w:rsid w:val="008727E1"/>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ormal"/>
    <w:autoRedefine/>
    <w:rsid w:val="008727E1"/>
    <w:pPr>
      <w:tabs>
        <w:tab w:val="num" w:pos="360"/>
      </w:tabs>
      <w:spacing w:line="240" w:lineRule="auto"/>
    </w:pPr>
    <w:rPr>
      <w:rFonts w:ascii="Times New Roman" w:hAnsi="Times New Roman" w:cs="Arial"/>
      <w:sz w:val="22"/>
      <w:szCs w:val="22"/>
    </w:rPr>
  </w:style>
  <w:style w:type="paragraph" w:styleId="BodyText3">
    <w:name w:val="Body Text 3"/>
    <w:basedOn w:val="Normal"/>
    <w:link w:val="BodyText3Char"/>
    <w:rsid w:val="008727E1"/>
    <w:pPr>
      <w:spacing w:after="120" w:line="240" w:lineRule="auto"/>
    </w:pPr>
    <w:rPr>
      <w:rFonts w:ascii="Times New Roman" w:hAnsi="Times New Roman"/>
      <w:sz w:val="16"/>
      <w:szCs w:val="16"/>
      <w:lang w:eastAsia="sl-SI"/>
    </w:rPr>
  </w:style>
  <w:style w:type="character" w:customStyle="1" w:styleId="BodyText3Char">
    <w:name w:val="Body Text 3 Char"/>
    <w:basedOn w:val="DefaultParagraphFont"/>
    <w:link w:val="BodyText3"/>
    <w:rsid w:val="008727E1"/>
    <w:rPr>
      <w:sz w:val="16"/>
      <w:szCs w:val="16"/>
    </w:rPr>
  </w:style>
  <w:style w:type="paragraph" w:customStyle="1" w:styleId="odr">
    <w:name w:val="odr"/>
    <w:basedOn w:val="Normal"/>
    <w:rsid w:val="008727E1"/>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ormal"/>
    <w:rsid w:val="008727E1"/>
    <w:pPr>
      <w:spacing w:after="160" w:line="240" w:lineRule="exact"/>
    </w:pPr>
    <w:rPr>
      <w:rFonts w:ascii="Tahoma" w:hAnsi="Tahoma"/>
      <w:szCs w:val="20"/>
    </w:rPr>
  </w:style>
  <w:style w:type="numbering" w:customStyle="1" w:styleId="Slog111">
    <w:name w:val="Slog111"/>
    <w:rsid w:val="008727E1"/>
    <w:pPr>
      <w:numPr>
        <w:numId w:val="7"/>
      </w:numPr>
    </w:pPr>
  </w:style>
  <w:style w:type="table" w:customStyle="1" w:styleId="Tabelamrea21">
    <w:name w:val="Tabela – mreža21"/>
    <w:basedOn w:val="TableNormal"/>
    <w:next w:val="TableGrid"/>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727E1"/>
    <w:pPr>
      <w:numPr>
        <w:numId w:val="8"/>
      </w:numPr>
    </w:pPr>
  </w:style>
  <w:style w:type="paragraph" w:customStyle="1" w:styleId="Navaden1">
    <w:name w:val="Navaden1"/>
    <w:basedOn w:val="Normal"/>
    <w:rsid w:val="008727E1"/>
    <w:pPr>
      <w:spacing w:before="100" w:beforeAutospacing="1" w:after="100" w:afterAutospacing="1" w:line="240" w:lineRule="auto"/>
    </w:pPr>
    <w:rPr>
      <w:rFonts w:ascii="Times New Roman" w:hAnsi="Times New Roman"/>
      <w:sz w:val="24"/>
      <w:lang w:eastAsia="sl-SI"/>
    </w:rPr>
  </w:style>
  <w:style w:type="table" w:customStyle="1" w:styleId="Tabelasvetlamrea1poudarek11">
    <w:name w:val="Tabela – svetla mreža 1 (poudarek 1)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727E1"/>
    <w:rPr>
      <w:rFonts w:ascii="Trebuchet MS" w:hAnsi="Trebuchet MS"/>
    </w:rPr>
  </w:style>
  <w:style w:type="paragraph" w:customStyle="1" w:styleId="TEKST">
    <w:name w:val="TEKST"/>
    <w:basedOn w:val="Normal"/>
    <w:link w:val="TEKSTZnak"/>
    <w:rsid w:val="008727E1"/>
    <w:pPr>
      <w:spacing w:line="264" w:lineRule="auto"/>
      <w:jc w:val="both"/>
    </w:pPr>
    <w:rPr>
      <w:rFonts w:ascii="Trebuchet MS" w:hAnsi="Trebuchet MS"/>
      <w:szCs w:val="20"/>
      <w:lang w:eastAsia="sl-SI"/>
    </w:rPr>
  </w:style>
  <w:style w:type="table" w:customStyle="1" w:styleId="Navadnatabela41">
    <w:name w:val="Navadna tabela 41"/>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8727E1"/>
  </w:style>
  <w:style w:type="paragraph" w:customStyle="1" w:styleId="ti-art">
    <w:name w:val="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ormal"/>
    <w:rsid w:val="008727E1"/>
    <w:pPr>
      <w:spacing w:before="100" w:beforeAutospacing="1" w:after="100" w:afterAutospacing="1" w:line="240" w:lineRule="auto"/>
    </w:pPr>
    <w:rPr>
      <w:rFonts w:ascii="Times New Roman" w:hAnsi="Times New Roman"/>
      <w:sz w:val="24"/>
      <w:lang w:eastAsia="sl-SI"/>
    </w:rPr>
  </w:style>
  <w:style w:type="paragraph" w:customStyle="1" w:styleId="SlogNaslov1Arial">
    <w:name w:val="Slog Naslov 1 + Arial"/>
    <w:basedOn w:val="Heading1"/>
    <w:uiPriority w:val="99"/>
    <w:rsid w:val="008727E1"/>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727E1"/>
    <w:rPr>
      <w:rFonts w:ascii="Tahoma" w:hAnsi="Tahoma" w:cs="Tahoma"/>
      <w:sz w:val="14"/>
      <w:szCs w:val="14"/>
    </w:rPr>
  </w:style>
  <w:style w:type="table" w:styleId="GridTable1Light-Accent1">
    <w:name w:val="Grid Table 1 Light Accent 1"/>
    <w:basedOn w:val="TableNormal"/>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4">
    <w:name w:val="Plain Table 4"/>
    <w:basedOn w:val="TableNormal"/>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3">
    <w:name w:val="Light List Accent 3"/>
    <w:basedOn w:val="TableNormal"/>
    <w:uiPriority w:val="61"/>
    <w:rsid w:val="008727E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LineNumber">
    <w:name w:val="line number"/>
    <w:basedOn w:val="DefaultParagraphFont"/>
    <w:rsid w:val="008727E1"/>
  </w:style>
  <w:style w:type="table" w:customStyle="1" w:styleId="Tabelamrea31">
    <w:name w:val="Tabela – mreža31"/>
    <w:basedOn w:val="TableNormal"/>
    <w:next w:val="TableGrid"/>
    <w:uiPriority w:val="39"/>
    <w:rsid w:val="00872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727E1"/>
    <w:pPr>
      <w:numPr>
        <w:numId w:val="13"/>
      </w:numPr>
    </w:pPr>
  </w:style>
  <w:style w:type="table" w:customStyle="1" w:styleId="TableGrid0">
    <w:name w:val="TableGrid"/>
    <w:rsid w:val="00C01A2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wacimagecontainer">
    <w:name w:val="wacimagecontainer"/>
    <w:basedOn w:val="DefaultParagraphFont"/>
    <w:rsid w:val="004C6E6A"/>
  </w:style>
  <w:style w:type="paragraph" w:customStyle="1" w:styleId="Style1">
    <w:name w:val="Style1"/>
    <w:basedOn w:val="Heading1"/>
    <w:link w:val="Style1Char"/>
    <w:qFormat/>
    <w:rsid w:val="00127192"/>
    <w:pPr>
      <w:numPr>
        <w:numId w:val="0"/>
      </w:numPr>
    </w:pPr>
    <w:rPr>
      <w:bCs/>
      <w:szCs w:val="20"/>
    </w:rPr>
  </w:style>
  <w:style w:type="character" w:customStyle="1" w:styleId="Style1Char">
    <w:name w:val="Style1 Char"/>
    <w:basedOn w:val="DefaultParagraphFont"/>
    <w:link w:val="Style1"/>
    <w:rsid w:val="00127192"/>
    <w:rPr>
      <w:rFonts w:ascii="Arial" w:hAnsi="Arial" w:cs="Arial"/>
      <w:b/>
      <w:bCs/>
      <w:color w:val="2F5496" w:themeColor="accent1" w:themeShade="BF"/>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250">
      <w:bodyDiv w:val="1"/>
      <w:marLeft w:val="0"/>
      <w:marRight w:val="0"/>
      <w:marTop w:val="0"/>
      <w:marBottom w:val="0"/>
      <w:divBdr>
        <w:top w:val="none" w:sz="0" w:space="0" w:color="auto"/>
        <w:left w:val="none" w:sz="0" w:space="0" w:color="auto"/>
        <w:bottom w:val="none" w:sz="0" w:space="0" w:color="auto"/>
        <w:right w:val="none" w:sz="0" w:space="0" w:color="auto"/>
      </w:divBdr>
    </w:div>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18186304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25604766">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0092147">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61083709">
      <w:bodyDiv w:val="1"/>
      <w:marLeft w:val="0"/>
      <w:marRight w:val="0"/>
      <w:marTop w:val="0"/>
      <w:marBottom w:val="0"/>
      <w:divBdr>
        <w:top w:val="none" w:sz="0" w:space="0" w:color="auto"/>
        <w:left w:val="none" w:sz="0" w:space="0" w:color="auto"/>
        <w:bottom w:val="none" w:sz="0" w:space="0" w:color="auto"/>
        <w:right w:val="none" w:sz="0" w:space="0" w:color="auto"/>
      </w:divBdr>
      <w:divsChild>
        <w:div w:id="1659725930">
          <w:marLeft w:val="0"/>
          <w:marRight w:val="0"/>
          <w:marTop w:val="0"/>
          <w:marBottom w:val="0"/>
          <w:divBdr>
            <w:top w:val="none" w:sz="0" w:space="0" w:color="auto"/>
            <w:left w:val="none" w:sz="0" w:space="0" w:color="auto"/>
            <w:bottom w:val="none" w:sz="0" w:space="0" w:color="auto"/>
            <w:right w:val="none" w:sz="0" w:space="0" w:color="auto"/>
          </w:divBdr>
          <w:divsChild>
            <w:div w:id="1996251616">
              <w:marLeft w:val="0"/>
              <w:marRight w:val="0"/>
              <w:marTop w:val="0"/>
              <w:marBottom w:val="0"/>
              <w:divBdr>
                <w:top w:val="none" w:sz="0" w:space="0" w:color="auto"/>
                <w:left w:val="none" w:sz="0" w:space="0" w:color="auto"/>
                <w:bottom w:val="none" w:sz="0" w:space="0" w:color="auto"/>
                <w:right w:val="none" w:sz="0" w:space="0" w:color="auto"/>
              </w:divBdr>
              <w:divsChild>
                <w:div w:id="1064714674">
                  <w:marLeft w:val="0"/>
                  <w:marRight w:val="0"/>
                  <w:marTop w:val="0"/>
                  <w:marBottom w:val="0"/>
                  <w:divBdr>
                    <w:top w:val="none" w:sz="0" w:space="0" w:color="auto"/>
                    <w:left w:val="none" w:sz="0" w:space="0" w:color="auto"/>
                    <w:bottom w:val="none" w:sz="0" w:space="0" w:color="auto"/>
                    <w:right w:val="none" w:sz="0" w:space="0" w:color="auto"/>
                  </w:divBdr>
                  <w:divsChild>
                    <w:div w:id="1524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784">
          <w:marLeft w:val="0"/>
          <w:marRight w:val="0"/>
          <w:marTop w:val="0"/>
          <w:marBottom w:val="0"/>
          <w:divBdr>
            <w:top w:val="none" w:sz="0" w:space="0" w:color="auto"/>
            <w:left w:val="none" w:sz="0" w:space="0" w:color="auto"/>
            <w:bottom w:val="none" w:sz="0" w:space="0" w:color="auto"/>
            <w:right w:val="none" w:sz="0" w:space="0" w:color="auto"/>
          </w:divBdr>
          <w:divsChild>
            <w:div w:id="629868836">
              <w:marLeft w:val="0"/>
              <w:marRight w:val="0"/>
              <w:marTop w:val="0"/>
              <w:marBottom w:val="0"/>
              <w:divBdr>
                <w:top w:val="none" w:sz="0" w:space="0" w:color="auto"/>
                <w:left w:val="none" w:sz="0" w:space="0" w:color="auto"/>
                <w:bottom w:val="none" w:sz="0" w:space="0" w:color="auto"/>
                <w:right w:val="none" w:sz="0" w:space="0" w:color="auto"/>
              </w:divBdr>
              <w:divsChild>
                <w:div w:id="15161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5980">
      <w:bodyDiv w:val="1"/>
      <w:marLeft w:val="0"/>
      <w:marRight w:val="0"/>
      <w:marTop w:val="0"/>
      <w:marBottom w:val="0"/>
      <w:divBdr>
        <w:top w:val="none" w:sz="0" w:space="0" w:color="auto"/>
        <w:left w:val="none" w:sz="0" w:space="0" w:color="auto"/>
        <w:bottom w:val="none" w:sz="0" w:space="0" w:color="auto"/>
        <w:right w:val="none" w:sz="0" w:space="0" w:color="auto"/>
      </w:divBdr>
    </w:div>
    <w:div w:id="759447743">
      <w:bodyDiv w:val="1"/>
      <w:marLeft w:val="0"/>
      <w:marRight w:val="0"/>
      <w:marTop w:val="0"/>
      <w:marBottom w:val="0"/>
      <w:divBdr>
        <w:top w:val="none" w:sz="0" w:space="0" w:color="auto"/>
        <w:left w:val="none" w:sz="0" w:space="0" w:color="auto"/>
        <w:bottom w:val="none" w:sz="0" w:space="0" w:color="auto"/>
        <w:right w:val="none" w:sz="0" w:space="0" w:color="auto"/>
      </w:divBdr>
      <w:divsChild>
        <w:div w:id="1769688754">
          <w:marLeft w:val="0"/>
          <w:marRight w:val="0"/>
          <w:marTop w:val="0"/>
          <w:marBottom w:val="0"/>
          <w:divBdr>
            <w:top w:val="none" w:sz="0" w:space="0" w:color="auto"/>
            <w:left w:val="none" w:sz="0" w:space="0" w:color="auto"/>
            <w:bottom w:val="none" w:sz="0" w:space="0" w:color="auto"/>
            <w:right w:val="none" w:sz="0" w:space="0" w:color="auto"/>
          </w:divBdr>
          <w:divsChild>
            <w:div w:id="1049064082">
              <w:marLeft w:val="0"/>
              <w:marRight w:val="0"/>
              <w:marTop w:val="0"/>
              <w:marBottom w:val="0"/>
              <w:divBdr>
                <w:top w:val="none" w:sz="0" w:space="0" w:color="auto"/>
                <w:left w:val="none" w:sz="0" w:space="0" w:color="auto"/>
                <w:bottom w:val="none" w:sz="0" w:space="0" w:color="auto"/>
                <w:right w:val="none" w:sz="0" w:space="0" w:color="auto"/>
              </w:divBdr>
              <w:divsChild>
                <w:div w:id="943459394">
                  <w:marLeft w:val="0"/>
                  <w:marRight w:val="0"/>
                  <w:marTop w:val="0"/>
                  <w:marBottom w:val="0"/>
                  <w:divBdr>
                    <w:top w:val="none" w:sz="0" w:space="0" w:color="auto"/>
                    <w:left w:val="none" w:sz="0" w:space="0" w:color="auto"/>
                    <w:bottom w:val="none" w:sz="0" w:space="0" w:color="auto"/>
                    <w:right w:val="none" w:sz="0" w:space="0" w:color="auto"/>
                  </w:divBdr>
                  <w:divsChild>
                    <w:div w:id="1349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0699">
          <w:marLeft w:val="0"/>
          <w:marRight w:val="0"/>
          <w:marTop w:val="0"/>
          <w:marBottom w:val="0"/>
          <w:divBdr>
            <w:top w:val="none" w:sz="0" w:space="0" w:color="auto"/>
            <w:left w:val="none" w:sz="0" w:space="0" w:color="auto"/>
            <w:bottom w:val="none" w:sz="0" w:space="0" w:color="auto"/>
            <w:right w:val="none" w:sz="0" w:space="0" w:color="auto"/>
          </w:divBdr>
          <w:divsChild>
            <w:div w:id="653488554">
              <w:marLeft w:val="0"/>
              <w:marRight w:val="0"/>
              <w:marTop w:val="0"/>
              <w:marBottom w:val="0"/>
              <w:divBdr>
                <w:top w:val="none" w:sz="0" w:space="0" w:color="auto"/>
                <w:left w:val="none" w:sz="0" w:space="0" w:color="auto"/>
                <w:bottom w:val="none" w:sz="0" w:space="0" w:color="auto"/>
                <w:right w:val="none" w:sz="0" w:space="0" w:color="auto"/>
              </w:divBdr>
              <w:divsChild>
                <w:div w:id="746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2622">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05569">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6898">
      <w:bodyDiv w:val="1"/>
      <w:marLeft w:val="0"/>
      <w:marRight w:val="0"/>
      <w:marTop w:val="0"/>
      <w:marBottom w:val="0"/>
      <w:divBdr>
        <w:top w:val="none" w:sz="0" w:space="0" w:color="auto"/>
        <w:left w:val="none" w:sz="0" w:space="0" w:color="auto"/>
        <w:bottom w:val="none" w:sz="0" w:space="0" w:color="auto"/>
        <w:right w:val="none" w:sz="0" w:space="0" w:color="auto"/>
      </w:divBdr>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60357327">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451875">
      <w:bodyDiv w:val="1"/>
      <w:marLeft w:val="0"/>
      <w:marRight w:val="0"/>
      <w:marTop w:val="0"/>
      <w:marBottom w:val="0"/>
      <w:divBdr>
        <w:top w:val="none" w:sz="0" w:space="0" w:color="auto"/>
        <w:left w:val="none" w:sz="0" w:space="0" w:color="auto"/>
        <w:bottom w:val="none" w:sz="0" w:space="0" w:color="auto"/>
        <w:right w:val="none" w:sz="0" w:space="0" w:color="auto"/>
      </w:divBdr>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6055">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1904268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javne-objave/javni-razpis-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2.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 ds:uri="7923896c-f80c-4321-abf5-90b31cb20611"/>
    <ds:schemaRef ds:uri="b64e9c07-1ab4-42cf-b5ad-c97fd754f3e0"/>
  </ds:schemaRefs>
</ds:datastoreItem>
</file>

<file path=customXml/itemProps3.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B0450-17F3-4BD9-94B4-85848F7F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29</TotalTime>
  <Pages>10</Pages>
  <Words>5800</Words>
  <Characters>33064</Characters>
  <Application>Microsoft Office Word</Application>
  <DocSecurity>0</DocSecurity>
  <Lines>275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Janko Dolgan</cp:lastModifiedBy>
  <cp:revision>8</cp:revision>
  <cp:lastPrinted>2015-01-09T09:09:00Z</cp:lastPrinted>
  <dcterms:created xsi:type="dcterms:W3CDTF">2026-05-19T11:53:00Z</dcterms:created>
  <dcterms:modified xsi:type="dcterms:W3CDTF">2026-05-20T09:37:00Z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