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32F4EA68" w:rsidR="006A389E" w:rsidRPr="00C86416" w:rsidRDefault="005647E4" w:rsidP="006A389E">
      <w:pPr>
        <w:pStyle w:val="Heading2"/>
        <w:jc w:val="right"/>
        <w:rPr>
          <w:color w:val="365F91" w:themeColor="accent1" w:themeShade="BF"/>
          <w:sz w:val="32"/>
          <w:lang w:val="sl-SI"/>
        </w:rPr>
      </w:pPr>
      <w:r>
        <w:rPr>
          <w:color w:val="365F91" w:themeColor="accent1" w:themeShade="BF"/>
          <w:sz w:val="32"/>
          <w:lang w:val="sl-SI"/>
        </w:rPr>
        <w:t>Junij</w:t>
      </w:r>
      <w:r w:rsidR="006A389E" w:rsidRPr="00C86416">
        <w:rPr>
          <w:color w:val="365F91" w:themeColor="accent1" w:themeShade="BF"/>
          <w:sz w:val="32"/>
          <w:lang w:val="sl-SI"/>
        </w:rPr>
        <w:t>, 202</w:t>
      </w:r>
      <w:r w:rsidR="00F92808">
        <w:rPr>
          <w:color w:val="365F91" w:themeColor="accent1" w:themeShade="BF"/>
          <w:sz w:val="32"/>
          <w:lang w:val="sl-SI"/>
        </w:rPr>
        <w:t>5</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1B97EE19" w:rsidR="006A389E" w:rsidRPr="00C86416" w:rsidRDefault="006A389E" w:rsidP="006A389E">
      <w:pPr>
        <w:pStyle w:val="BodyText"/>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brezposelnost.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transferjev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transferje,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Znesek izplačanih transferjev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transferjem: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transferjev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BodyText"/>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r w:rsidRPr="00C86416">
        <w:rPr>
          <w:b/>
          <w:bCs/>
          <w:lang w:val="sl-SI"/>
        </w:rPr>
        <w:t xml:space="preserve"> EUR za otroški dodatek</w:t>
      </w:r>
      <w:r>
        <w:rPr>
          <w:b/>
          <w:bCs/>
          <w:lang w:val="sl-SI"/>
        </w:rPr>
        <w:t xml:space="preserve"> </w:t>
      </w:r>
      <w:r w:rsidRPr="00DC7F3E">
        <w:rPr>
          <w:lang w:val="sl-SI"/>
        </w:rPr>
        <w:t>(Tabela 5).</w:t>
      </w:r>
      <w:r w:rsidRPr="00C86416">
        <w:rPr>
          <w:lang w:val="sl-SI"/>
        </w:rPr>
        <w:t xml:space="preserve"> Povprečni mesečni transfer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r w:rsidR="001468E3" w:rsidRPr="00B921DA">
        <w:rPr>
          <w:lang w:val="sl-SI"/>
        </w:rPr>
        <w:t xml:space="preserve"> </w:t>
      </w:r>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BodyText"/>
        <w:rPr>
          <w:lang w:val="sl-SI"/>
        </w:rPr>
      </w:pPr>
      <w:r w:rsidRPr="00C86416">
        <w:rPr>
          <w:lang w:val="sl-SI"/>
        </w:rPr>
        <w:t>V letu 202</w:t>
      </w:r>
      <w:r>
        <w:rPr>
          <w:lang w:val="sl-SI"/>
        </w:rPr>
        <w:t>4</w:t>
      </w:r>
      <w:r w:rsidRPr="00C86416">
        <w:rPr>
          <w:lang w:val="sl-SI"/>
        </w:rPr>
        <w:t xml:space="preserve"> je </w:t>
      </w:r>
      <w:r w:rsidRPr="00B921DA">
        <w:rPr>
          <w:b/>
          <w:bCs/>
          <w:lang w:val="sl-SI"/>
        </w:rPr>
        <w:t>Osrednjeslovenska statistična regija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transferjev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r w:rsidRPr="00C86416">
        <w:rPr>
          <w:b/>
          <w:bCs/>
          <w:lang w:val="sl-SI"/>
        </w:rPr>
        <w:t>regije,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regije</w:t>
      </w:r>
      <w:r w:rsidRPr="00C86416">
        <w:rPr>
          <w:lang w:val="sl-SI"/>
        </w:rPr>
        <w:t>.</w:t>
      </w:r>
    </w:p>
    <w:p w14:paraId="38DD208C" w14:textId="6B43EA01" w:rsidR="0065765B" w:rsidRPr="00C86416" w:rsidRDefault="0065765B" w:rsidP="0065765B">
      <w:pPr>
        <w:pStyle w:val="BodyText"/>
        <w:rPr>
          <w:lang w:val="sl-SI"/>
        </w:rPr>
      </w:pPr>
      <w:r w:rsidRPr="00C86416">
        <w:rPr>
          <w:lang w:val="sl-SI"/>
        </w:rPr>
        <w:t xml:space="preserve">Podrobnejši pregled upravičencev do transferjev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upravičencev je na Goriškem in Gorenjskem. Do IDP je največje število upravičencev na 100.000 prebivalcev v Pomurski regiji (Slika 19 v statistični prilogi</w:t>
      </w:r>
      <w:r w:rsidRPr="00B55516">
        <w:rPr>
          <w:rStyle w:val="FootnoteReference"/>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regiji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ormalWeb"/>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transfere,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transferjih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ormalWeb"/>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ormalWeb"/>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IDP dodelijo kratkoročno, nekateri upravičenci te transferje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 xml:space="preserve">kar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Default="006A389E" w:rsidP="006A389E">
      <w:pPr>
        <w:pStyle w:val="BodyText"/>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FootnoteReference"/>
          <w:lang w:val="sl-SI"/>
        </w:rPr>
        <w:footnoteReference w:id="3"/>
      </w:r>
    </w:p>
    <w:p w14:paraId="3A1D8B01" w14:textId="77777777" w:rsidR="001F2092" w:rsidRPr="00C86416" w:rsidRDefault="001F2092" w:rsidP="006A389E">
      <w:pPr>
        <w:pStyle w:val="BodyText"/>
        <w:rPr>
          <w:lang w:val="sl-SI"/>
        </w:rPr>
      </w:pPr>
    </w:p>
    <w:p w14:paraId="7D3EB268" w14:textId="53B3EBAB" w:rsidR="006A389E" w:rsidRPr="00C86416" w:rsidRDefault="006A389E" w:rsidP="006A389E">
      <w:pPr>
        <w:pStyle w:val="Heading3"/>
        <w:rPr>
          <w:color w:val="365F91" w:themeColor="accent1" w:themeShade="BF"/>
          <w:sz w:val="32"/>
          <w:szCs w:val="32"/>
          <w:lang w:val="sl-SI"/>
        </w:rPr>
      </w:pPr>
      <w:bookmarkStart w:id="1" w:name="širši-kontekst"/>
      <w:bookmarkEnd w:id="1"/>
      <w:r w:rsidRPr="00C86416">
        <w:rPr>
          <w:color w:val="365F91" w:themeColor="accent1" w:themeShade="BF"/>
          <w:sz w:val="32"/>
          <w:szCs w:val="32"/>
          <w:lang w:val="sl-SI"/>
        </w:rPr>
        <w:t xml:space="preserve">Mesečna dinamika </w:t>
      </w:r>
      <w:r w:rsidR="002B6168">
        <w:rPr>
          <w:color w:val="365F91" w:themeColor="accent1" w:themeShade="BF"/>
          <w:sz w:val="32"/>
          <w:szCs w:val="32"/>
          <w:lang w:val="sl-SI"/>
        </w:rPr>
        <w:t>maj</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82600">
        <w:rPr>
          <w:color w:val="365F91" w:themeColor="accent1" w:themeShade="BF"/>
          <w:sz w:val="32"/>
          <w:szCs w:val="32"/>
          <w:lang w:val="sl-SI"/>
        </w:rPr>
        <w:t>5</w:t>
      </w:r>
    </w:p>
    <w:p w14:paraId="20DBE449" w14:textId="222E70FD" w:rsidR="00FE5FAB" w:rsidRPr="000C1CA9" w:rsidRDefault="006A389E" w:rsidP="00FA112F">
      <w:pPr>
        <w:pStyle w:val="BodyText"/>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4F76AC" w:rsidRPr="00B921DA">
        <w:rPr>
          <w:b/>
          <w:bCs/>
          <w:lang w:val="sl-SI"/>
        </w:rPr>
        <w:t>20</w:t>
      </w:r>
      <w:r w:rsidR="004F76AC">
        <w:rPr>
          <w:b/>
          <w:bCs/>
          <w:lang w:val="sl-SI"/>
        </w:rPr>
        <w:t>25</w:t>
      </w:r>
      <w:r w:rsidR="004F76AC" w:rsidRPr="00B921DA">
        <w:rPr>
          <w:b/>
          <w:bCs/>
          <w:lang w:val="sl-SI"/>
        </w:rPr>
        <w:t xml:space="preserve"> </w:t>
      </w:r>
      <w:r w:rsidR="00E855E6" w:rsidRPr="00B921DA">
        <w:rPr>
          <w:b/>
          <w:bCs/>
          <w:lang w:val="sl-SI"/>
        </w:rPr>
        <w:t xml:space="preserve">v višini </w:t>
      </w:r>
      <w:r w:rsidR="004F76AC">
        <w:rPr>
          <w:b/>
          <w:bCs/>
          <w:lang w:val="sl-SI"/>
        </w:rPr>
        <w:t>1,9</w:t>
      </w:r>
      <w:r w:rsidR="00E855E6" w:rsidRPr="00B921DA">
        <w:rPr>
          <w:b/>
          <w:bCs/>
          <w:lang w:val="sl-SI"/>
        </w:rPr>
        <w:t xml:space="preserve"> %</w:t>
      </w:r>
      <w:r w:rsidR="00E17EC7" w:rsidRPr="00B921DA">
        <w:rPr>
          <w:b/>
          <w:bCs/>
          <w:lang w:val="sl-SI"/>
        </w:rPr>
        <w:t>)</w:t>
      </w:r>
      <w:r w:rsidR="00E855E6" w:rsidRPr="00B921DA">
        <w:rPr>
          <w:b/>
          <w:bCs/>
          <w:lang w:val="sl-SI"/>
        </w:rPr>
        <w:t>.</w:t>
      </w:r>
    </w:p>
    <w:p w14:paraId="694F44B4" w14:textId="69D43EA9"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w:t>
      </w:r>
      <w:r w:rsidR="006A389E" w:rsidRPr="00C14407">
        <w:rPr>
          <w:lang w:val="sl-SI"/>
        </w:rPr>
        <w:t xml:space="preserve">transferjev, ki odraža pretekle politike, gibanja števila upravičencev in letno indeksacijo (glej okvir 1); 2) vplivom </w:t>
      </w:r>
      <w:r w:rsidR="00C14407" w:rsidRPr="00C14407">
        <w:rPr>
          <w:lang w:val="sl-SI"/>
        </w:rPr>
        <w:t>šokov</w:t>
      </w:r>
      <w:r w:rsidR="00947C36" w:rsidRPr="00C14407">
        <w:rPr>
          <w:lang w:val="sl-SI"/>
        </w:rPr>
        <w:t xml:space="preserve"> (npr.</w:t>
      </w:r>
      <w:r w:rsidR="009540CB">
        <w:rPr>
          <w:lang w:val="sl-SI"/>
        </w:rPr>
        <w:t> </w:t>
      </w:r>
      <w:r w:rsidR="006A389E" w:rsidRPr="00C14407">
        <w:rPr>
          <w:lang w:val="sl-SI"/>
        </w:rPr>
        <w:t>pandemije</w:t>
      </w:r>
      <w:r w:rsidR="00A74923" w:rsidRPr="00C14407">
        <w:rPr>
          <w:lang w:val="sl-SI"/>
        </w:rPr>
        <w:t xml:space="preserve"> ali naravne nesreče</w:t>
      </w:r>
      <w:r w:rsidR="00947C36" w:rsidRPr="00C14407">
        <w:rPr>
          <w:lang w:val="sl-SI"/>
        </w:rPr>
        <w:t xml:space="preserve">) </w:t>
      </w:r>
      <w:r w:rsidR="00C14407" w:rsidRPr="00C14407">
        <w:rPr>
          <w:lang w:val="sl-SI"/>
        </w:rPr>
        <w:t>ali zaradi nihanja gospodarstva v poslovnem ciklu</w:t>
      </w:r>
      <w:r w:rsidR="006A389E" w:rsidRPr="00C14407">
        <w:rPr>
          <w:lang w:val="sl-SI"/>
        </w:rPr>
        <w:t xml:space="preserve">; </w:t>
      </w:r>
      <w:r w:rsidR="00802F5E" w:rsidRPr="00C14407">
        <w:rPr>
          <w:lang w:val="sl-SI"/>
        </w:rPr>
        <w:t>3</w:t>
      </w:r>
      <w:r w:rsidR="006A389E" w:rsidRPr="00C14407">
        <w:rPr>
          <w:lang w:val="sl-SI"/>
        </w:rPr>
        <w:t>) odziv</w:t>
      </w:r>
      <w:r w:rsidR="00C14407">
        <w:rPr>
          <w:lang w:val="sl-SI"/>
        </w:rPr>
        <w:t>i</w:t>
      </w:r>
      <w:r w:rsidR="006A389E" w:rsidRPr="00C14407">
        <w:rPr>
          <w:lang w:val="sl-SI"/>
        </w:rPr>
        <w:t xml:space="preserve"> politike na </w:t>
      </w:r>
      <w:r w:rsidR="00C14407" w:rsidRPr="00C14407">
        <w:rPr>
          <w:lang w:val="sl-SI"/>
        </w:rPr>
        <w:t xml:space="preserve">šoke </w:t>
      </w:r>
      <w:r w:rsidR="00206310" w:rsidRPr="00C14407">
        <w:rPr>
          <w:lang w:val="sl-SI"/>
        </w:rPr>
        <w:t xml:space="preserve">(npr. </w:t>
      </w:r>
      <w:r w:rsidR="006A389E" w:rsidRPr="00C14407">
        <w:rPr>
          <w:lang w:val="sl-SI"/>
        </w:rPr>
        <w:t>pandemij</w:t>
      </w:r>
      <w:r w:rsidR="00206310" w:rsidRPr="00C14407">
        <w:rPr>
          <w:lang w:val="sl-SI"/>
        </w:rPr>
        <w:t>a</w:t>
      </w:r>
      <w:r w:rsidR="006A389E" w:rsidRPr="00C14407">
        <w:rPr>
          <w:lang w:val="sl-SI"/>
        </w:rPr>
        <w:t xml:space="preserve"> </w:t>
      </w:r>
      <w:r w:rsidR="009554BC" w:rsidRPr="00C14407">
        <w:rPr>
          <w:lang w:val="sl-SI"/>
        </w:rPr>
        <w:t>in energetsk</w:t>
      </w:r>
      <w:r w:rsidR="00206310" w:rsidRPr="00C14407">
        <w:rPr>
          <w:lang w:val="sl-SI"/>
        </w:rPr>
        <w:t>a</w:t>
      </w:r>
      <w:r w:rsidR="009554BC" w:rsidRPr="00C14407">
        <w:rPr>
          <w:lang w:val="sl-SI"/>
        </w:rPr>
        <w:t xml:space="preserve"> kriz</w:t>
      </w:r>
      <w:r w:rsidR="00206310" w:rsidRPr="00C14407">
        <w:rPr>
          <w:lang w:val="sl-SI"/>
        </w:rPr>
        <w:t>a)</w:t>
      </w:r>
      <w:r w:rsidR="009554BC" w:rsidRPr="00C14407">
        <w:rPr>
          <w:lang w:val="sl-SI"/>
        </w:rPr>
        <w:t xml:space="preserve"> </w:t>
      </w:r>
      <w:r w:rsidR="006A389E" w:rsidRPr="00C14407">
        <w:rPr>
          <w:lang w:val="sl-SI"/>
        </w:rPr>
        <w:t>v obliki enkratnih transferjev</w:t>
      </w:r>
      <w:r w:rsidR="00524B97" w:rsidRPr="00C14407">
        <w:rPr>
          <w:lang w:val="sl-SI"/>
        </w:rPr>
        <w:t xml:space="preserve"> za ublažitev</w:t>
      </w:r>
      <w:r w:rsidR="00524B97" w:rsidRPr="00C86416">
        <w:rPr>
          <w:lang w:val="sl-SI"/>
        </w:rPr>
        <w:t xml:space="preserve">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sprememb</w:t>
      </w:r>
      <w:r w:rsidR="00C14407">
        <w:rPr>
          <w:lang w:val="sl-SI"/>
        </w:rPr>
        <w:t>ami</w:t>
      </w:r>
      <w:r w:rsidR="006A389E" w:rsidRPr="00C86416">
        <w:rPr>
          <w:lang w:val="sl-SI"/>
        </w:rPr>
        <w:t xml:space="preserv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2DCF35F1" w:rsidR="006A389E" w:rsidRPr="00C86416" w:rsidRDefault="00150FDD" w:rsidP="006A389E">
      <w:pPr>
        <w:pStyle w:val="BodyText"/>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Transferji</w:t>
      </w:r>
      <w:r w:rsidR="00097076">
        <w:rPr>
          <w:lang w:val="sl-SI"/>
        </w:rPr>
        <w:t>,</w:t>
      </w:r>
      <w:r w:rsidR="006A389E" w:rsidRPr="00B921DA">
        <w:rPr>
          <w:lang w:val="sl-SI"/>
        </w:rPr>
        <w:t xml:space="preserve"> razvrščeni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133E501D" w:rsidR="006A389E" w:rsidRPr="00C86416" w:rsidRDefault="0021001C" w:rsidP="006A389E">
      <w:pPr>
        <w:pStyle w:val="BodyText"/>
        <w:rPr>
          <w:lang w:val="sl-SI"/>
        </w:rPr>
      </w:pPr>
      <w:r>
        <w:rPr>
          <w:b/>
          <w:bCs/>
          <w:lang w:val="sl-SI"/>
        </w:rPr>
        <w:t>V</w:t>
      </w:r>
      <w:r w:rsidR="006A389E" w:rsidRPr="00C86416">
        <w:rPr>
          <w:b/>
          <w:bCs/>
          <w:lang w:val="sl-SI"/>
        </w:rPr>
        <w:t xml:space="preserve"> </w:t>
      </w:r>
      <w:r w:rsidR="004F0EB7">
        <w:rPr>
          <w:b/>
          <w:bCs/>
          <w:lang w:val="sl-SI"/>
        </w:rPr>
        <w:t>maju</w:t>
      </w:r>
      <w:r w:rsidR="00390FF3" w:rsidRPr="005146F9">
        <w:rPr>
          <w:b/>
          <w:bCs/>
          <w:lang w:val="sl-SI"/>
        </w:rPr>
        <w:t xml:space="preserve"> </w:t>
      </w:r>
      <w:r w:rsidR="000B4128" w:rsidRPr="005146F9">
        <w:rPr>
          <w:b/>
          <w:bCs/>
          <w:lang w:val="sl-SI"/>
        </w:rPr>
        <w:t>202</w:t>
      </w:r>
      <w:r w:rsidR="00532289" w:rsidRPr="005146F9">
        <w:rPr>
          <w:b/>
          <w:bCs/>
          <w:lang w:val="sl-SI"/>
        </w:rPr>
        <w:t>5</w:t>
      </w:r>
      <w:r w:rsidR="000B4128" w:rsidRPr="005146F9">
        <w:rPr>
          <w:b/>
          <w:bCs/>
          <w:lang w:val="sl-SI"/>
        </w:rPr>
        <w:t xml:space="preserve"> </w:t>
      </w:r>
      <w:r w:rsidR="00355236" w:rsidRPr="005146F9">
        <w:rPr>
          <w:b/>
          <w:bCs/>
          <w:lang w:val="sl-SI"/>
        </w:rPr>
        <w:t>se</w:t>
      </w:r>
      <w:r w:rsidR="00355236">
        <w:rPr>
          <w:b/>
          <w:bCs/>
          <w:lang w:val="sl-SI"/>
        </w:rPr>
        <w:t xml:space="preserve"> je </w:t>
      </w:r>
      <w:r w:rsidR="006A389E" w:rsidRPr="00C86416">
        <w:rPr>
          <w:b/>
          <w:bCs/>
          <w:lang w:val="sl-SI"/>
        </w:rPr>
        <w:t xml:space="preserve">pri </w:t>
      </w:r>
      <w:r w:rsidR="00CC4A0D">
        <w:rPr>
          <w:b/>
          <w:bCs/>
          <w:lang w:val="sl-SI"/>
        </w:rPr>
        <w:t>petih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ED7D6A">
        <w:rPr>
          <w:b/>
          <w:bCs/>
          <w:lang w:val="sl-SI"/>
        </w:rPr>
        <w:t xml:space="preserve"> </w:t>
      </w:r>
      <w:r w:rsidR="00D57284" w:rsidRPr="00C86416">
        <w:rPr>
          <w:b/>
          <w:bCs/>
          <w:lang w:val="sl-SI"/>
        </w:rPr>
        <w:t>plačilo prispevkov (4 ali več otrok),</w:t>
      </w:r>
      <w:r w:rsidR="0038610B">
        <w:rPr>
          <w:b/>
          <w:bCs/>
          <w:lang w:val="sl-SI"/>
        </w:rPr>
        <w:t xml:space="preserve"> </w:t>
      </w:r>
      <w:r w:rsidR="00723F3F">
        <w:rPr>
          <w:b/>
          <w:bCs/>
          <w:lang w:val="sl-SI"/>
        </w:rPr>
        <w:t xml:space="preserve">štipendije sklada, </w:t>
      </w:r>
      <w:r w:rsidR="0038610B">
        <w:rPr>
          <w:b/>
          <w:bCs/>
          <w:lang w:val="sl-SI"/>
        </w:rPr>
        <w:t xml:space="preserve">krajši delovni čas, </w:t>
      </w:r>
      <w:r w:rsidR="008619D0" w:rsidRPr="00C86416">
        <w:rPr>
          <w:b/>
          <w:bCs/>
          <w:lang w:val="sl-SI"/>
        </w:rPr>
        <w:t>državna štipendija</w:t>
      </w:r>
      <w:r w:rsidR="0038610B">
        <w:rPr>
          <w:b/>
          <w:bCs/>
          <w:lang w:val="sl-SI"/>
        </w:rPr>
        <w:t xml:space="preserve"> 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w:t>
      </w:r>
      <w:r w:rsidR="00DD1633">
        <w:rPr>
          <w:lang w:val="sl-SI"/>
        </w:rPr>
        <w:t>S</w:t>
      </w:r>
      <w:r w:rsidR="006A389E" w:rsidRPr="00C86416">
        <w:rPr>
          <w:lang w:val="sl-SI"/>
        </w:rPr>
        <w:t xml:space="preserve">liki 4 in 7 v </w:t>
      </w:r>
      <w:r w:rsidR="00DD1633">
        <w:rPr>
          <w:lang w:val="sl-SI"/>
        </w:rPr>
        <w:t>S</w:t>
      </w:r>
      <w:r w:rsidR="006A389E" w:rsidRPr="00C86416">
        <w:rPr>
          <w:lang w:val="sl-SI"/>
        </w:rPr>
        <w:t xml:space="preserve">tatistični prilogi). </w:t>
      </w:r>
      <w:r w:rsidR="008619D0" w:rsidRPr="000C1CA9">
        <w:rPr>
          <w:lang w:val="sl-SI"/>
        </w:rPr>
        <w:t>Znesk</w:t>
      </w:r>
      <w:r w:rsidR="00B06820">
        <w:rPr>
          <w:lang w:val="sl-SI"/>
        </w:rPr>
        <w:t>i</w:t>
      </w:r>
      <w:r w:rsidR="008619D0" w:rsidRPr="000C1CA9">
        <w:rPr>
          <w:lang w:val="sl-SI"/>
        </w:rPr>
        <w:t xml:space="preserve"> za</w:t>
      </w:r>
      <w:r w:rsidR="0038610B" w:rsidRPr="000C1CA9">
        <w:rPr>
          <w:lang w:val="sl-SI"/>
        </w:rPr>
        <w:t xml:space="preserve"> </w:t>
      </w:r>
      <w:r w:rsidR="004F76D2">
        <w:rPr>
          <w:lang w:val="sl-SI"/>
        </w:rPr>
        <w:t xml:space="preserve">vinjete, </w:t>
      </w:r>
      <w:r w:rsidR="003B509A">
        <w:rPr>
          <w:lang w:val="sl-SI"/>
        </w:rPr>
        <w:t xml:space="preserve">dodatek za veliko družino, </w:t>
      </w:r>
      <w:r w:rsidR="006F7A9B" w:rsidRPr="000C1CA9">
        <w:rPr>
          <w:lang w:val="sl-SI"/>
        </w:rPr>
        <w:t xml:space="preserve">rejnine, </w:t>
      </w:r>
      <w:r w:rsidR="00CC4A0D" w:rsidRPr="00CC4A0D">
        <w:rPr>
          <w:lang w:val="sl-SI"/>
        </w:rPr>
        <w:t>pomoč ob rojstvu otroka</w:t>
      </w:r>
      <w:r w:rsidR="00CC4A0D" w:rsidRPr="00CC4A0D">
        <w:rPr>
          <w:lang w:val="sl-SI"/>
        </w:rPr>
        <w:t>,</w:t>
      </w:r>
      <w:r w:rsidR="00CC4A0D">
        <w:rPr>
          <w:lang w:val="sl-SI"/>
        </w:rPr>
        <w:t xml:space="preserve"> </w:t>
      </w:r>
      <w:r w:rsidR="008619D0" w:rsidRPr="000C1CA9">
        <w:rPr>
          <w:lang w:val="sl-SI"/>
        </w:rPr>
        <w:t>starševski dodatek</w:t>
      </w:r>
      <w:r w:rsidR="006F7A9B" w:rsidRPr="000C1CA9">
        <w:rPr>
          <w:lang w:val="sl-SI"/>
        </w:rPr>
        <w:t xml:space="preserve"> </w:t>
      </w:r>
      <w:r w:rsidR="00D532DE" w:rsidRPr="000C1CA9">
        <w:rPr>
          <w:lang w:val="sl-SI"/>
        </w:rPr>
        <w:t>in otroški 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C75C71">
        <w:rPr>
          <w:b/>
          <w:bCs/>
          <w:lang w:val="sl-SI"/>
        </w:rPr>
        <w:t>treh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C75C71">
        <w:rPr>
          <w:b/>
          <w:bCs/>
          <w:lang w:val="sl-SI"/>
        </w:rPr>
        <w:t xml:space="preserve">devetih </w:t>
      </w:r>
      <w:r w:rsidR="002859AF">
        <w:rPr>
          <w:b/>
          <w:bCs/>
          <w:lang w:val="sl-SI"/>
        </w:rPr>
        <w:t xml:space="preserve">pravicah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2859AF">
        <w:rPr>
          <w:lang w:val="sl-SI"/>
        </w:rPr>
        <w:t xml:space="preserve">krajši delovni čas, </w:t>
      </w:r>
      <w:r w:rsidR="005F6929" w:rsidRPr="00C86416">
        <w:rPr>
          <w:lang w:val="sl-SI"/>
        </w:rPr>
        <w:t>starševski dopusti in nadom</w:t>
      </w:r>
      <w:r w:rsidR="005F6929">
        <w:rPr>
          <w:lang w:val="sl-SI"/>
        </w:rPr>
        <w:t>estila</w:t>
      </w:r>
      <w:r w:rsidR="001B54DD">
        <w:rPr>
          <w:lang w:val="sl-SI"/>
        </w:rPr>
        <w:t xml:space="preserve"> </w:t>
      </w:r>
      <w:r w:rsidR="00C75C71">
        <w:rPr>
          <w:lang w:val="sl-SI"/>
        </w:rPr>
        <w:t xml:space="preserve">ter </w:t>
      </w:r>
      <w:r w:rsidR="001B54DD">
        <w:rPr>
          <w:lang w:val="sl-SI"/>
        </w:rPr>
        <w:t>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C75C71">
        <w:rPr>
          <w:lang w:val="sl-SI"/>
        </w:rPr>
        <w:t xml:space="preserve">vinjete, </w:t>
      </w:r>
      <w:r w:rsidR="00C75C71">
        <w:rPr>
          <w:lang w:val="sl-SI"/>
        </w:rPr>
        <w:t>pomoč ob rojstvu otroka,</w:t>
      </w:r>
      <w:r w:rsidR="00C75C71">
        <w:rPr>
          <w:lang w:val="sl-SI"/>
        </w:rPr>
        <w:t xml:space="preserve"> </w:t>
      </w:r>
      <w:r w:rsidR="001B54DD">
        <w:rPr>
          <w:lang w:val="sl-SI"/>
        </w:rPr>
        <w:t xml:space="preserve">dodatek za veliko družino, </w:t>
      </w:r>
      <w:r w:rsidR="00B72DE4" w:rsidRPr="00C86416">
        <w:rPr>
          <w:lang w:val="sl-SI"/>
        </w:rPr>
        <w:t>plačilo prispevkov (4 ali več otrok)</w:t>
      </w:r>
      <w:r w:rsidR="00B72DE4">
        <w:rPr>
          <w:lang w:val="sl-SI"/>
        </w:rPr>
        <w:t xml:space="preserve">, </w:t>
      </w:r>
      <w:r w:rsidR="006538CE">
        <w:rPr>
          <w:lang w:val="sl-SI"/>
        </w:rPr>
        <w:t xml:space="preserve">rejnine, </w:t>
      </w:r>
      <w:r w:rsidR="00497393" w:rsidRPr="00C86416">
        <w:rPr>
          <w:lang w:val="sl-SI"/>
        </w:rPr>
        <w:t>starševski dodatek</w:t>
      </w:r>
      <w:r w:rsidR="001B54DD">
        <w:rPr>
          <w:lang w:val="sl-SI"/>
        </w:rPr>
        <w:t>, štipendije sklada, s</w:t>
      </w:r>
      <w:r w:rsidR="00B72DE4">
        <w:rPr>
          <w:lang w:val="sl-SI"/>
        </w:rPr>
        <w:t xml:space="preserve">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 xml:space="preserve">v </w:t>
      </w:r>
      <w:r w:rsidR="002859AF">
        <w:rPr>
          <w:rFonts w:cstheme="majorHAnsi"/>
          <w:szCs w:val="22"/>
          <w:lang w:val="sl-SI"/>
        </w:rPr>
        <w:t>S</w:t>
      </w:r>
      <w:r w:rsidR="006A389E" w:rsidRPr="00C86416">
        <w:rPr>
          <w:rFonts w:cstheme="majorHAnsi"/>
          <w:szCs w:val="22"/>
          <w:lang w:val="sl-SI"/>
        </w:rPr>
        <w:t>tatistični prilogi</w:t>
      </w:r>
      <w:r w:rsidR="006A389E" w:rsidRPr="00C86416">
        <w:rPr>
          <w:lang w:val="sl-SI"/>
        </w:rPr>
        <w:t>).</w:t>
      </w:r>
      <w:r w:rsidR="006A389E" w:rsidRPr="00C86416">
        <w:rPr>
          <w:rStyle w:val="FootnoteReference"/>
          <w:lang w:val="sl-SI"/>
        </w:rPr>
        <w:footnoteReference w:id="4"/>
      </w:r>
    </w:p>
    <w:p w14:paraId="1C274326" w14:textId="0DDB1906" w:rsidR="00CD7D68" w:rsidRPr="00C86416" w:rsidRDefault="006A389E" w:rsidP="006A389E">
      <w:pPr>
        <w:pStyle w:val="BodyText"/>
        <w:rPr>
          <w:lang w:val="sl-SI"/>
        </w:rPr>
      </w:pPr>
      <w:r w:rsidRPr="00C86416">
        <w:rPr>
          <w:b/>
          <w:bCs/>
          <w:lang w:val="sl-SI"/>
        </w:rPr>
        <w:lastRenderedPageBreak/>
        <w:t xml:space="preserve">Pri </w:t>
      </w:r>
      <w:r w:rsidR="004F76D2">
        <w:rPr>
          <w:b/>
          <w:bCs/>
          <w:lang w:val="sl-SI"/>
        </w:rPr>
        <w:t>šestih</w:t>
      </w:r>
      <w:r w:rsidR="005D6C61">
        <w:rPr>
          <w:b/>
          <w:bCs/>
          <w:lang w:val="sl-SI"/>
        </w:rPr>
        <w:t xml:space="preserve"> </w:t>
      </w:r>
      <w:r w:rsidRPr="00C86416">
        <w:rPr>
          <w:b/>
          <w:bCs/>
          <w:lang w:val="sl-SI"/>
        </w:rPr>
        <w:t>pravic</w:t>
      </w:r>
      <w:r w:rsidR="005D6C61">
        <w:rPr>
          <w:b/>
          <w:bCs/>
          <w:lang w:val="sl-SI"/>
        </w:rPr>
        <w:t>ah</w:t>
      </w:r>
      <w:r w:rsidRPr="00C86416">
        <w:rPr>
          <w:b/>
          <w:bCs/>
          <w:lang w:val="sl-SI"/>
        </w:rPr>
        <w:t xml:space="preserve"> v sklopu</w:t>
      </w:r>
      <w:r w:rsidR="00C36417" w:rsidRPr="00C86416">
        <w:rPr>
          <w:b/>
          <w:bCs/>
          <w:lang w:val="sl-SI"/>
        </w:rPr>
        <w:t>, povezanem s solidarnostjo,</w:t>
      </w:r>
      <w:r w:rsidRPr="00C86416">
        <w:rPr>
          <w:b/>
          <w:bCs/>
          <w:lang w:val="sl-SI"/>
        </w:rPr>
        <w:t xml:space="preserve"> so se izdatki v mesecu </w:t>
      </w:r>
      <w:r w:rsidR="00C75C71">
        <w:rPr>
          <w:b/>
          <w:bCs/>
          <w:lang w:val="sl-SI"/>
        </w:rPr>
        <w:t>maju</w:t>
      </w:r>
      <w:r w:rsidR="005D6C61">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w:t>
      </w:r>
      <w:r w:rsidR="005D6C61">
        <w:rPr>
          <w:lang w:val="sl-SI"/>
        </w:rPr>
        <w:t>k</w:t>
      </w:r>
      <w:r w:rsidRPr="0021001C">
        <w:rPr>
          <w:lang w:val="sl-SI"/>
        </w:rPr>
        <w:t>,</w:t>
      </w:r>
      <w:r w:rsidRPr="00C86416">
        <w:rPr>
          <w:lang w:val="sl-SI"/>
        </w:rPr>
        <w:t xml:space="preserve"> dodatek za nego otroka, </w:t>
      </w:r>
      <w:r w:rsidR="006E49AF" w:rsidRPr="00C86416">
        <w:rPr>
          <w:lang w:val="sl-SI"/>
        </w:rPr>
        <w:t>delno plačilo za izgubljeni dohodek</w:t>
      </w:r>
      <w:r w:rsidR="003B791D" w:rsidRPr="0021001C">
        <w:rPr>
          <w:lang w:val="sl-SI"/>
        </w:rPr>
        <w:t>,</w:t>
      </w:r>
      <w:r w:rsidR="002224BC">
        <w:rPr>
          <w:lang w:val="sl-SI"/>
        </w:rPr>
        <w:t xml:space="preserve"> </w:t>
      </w:r>
      <w:r w:rsidR="002224BC" w:rsidRPr="00C86416">
        <w:rPr>
          <w:lang w:val="sl-SI"/>
        </w:rPr>
        <w:t>varstveni dodatek</w:t>
      </w:r>
      <w:r w:rsidR="00C75C71">
        <w:rPr>
          <w:lang w:val="sl-SI"/>
        </w:rPr>
        <w:t xml:space="preserve"> </w:t>
      </w:r>
      <w:r w:rsidR="002224BC">
        <w:rPr>
          <w:lang w:val="sl-SI"/>
        </w:rPr>
        <w:t xml:space="preserve">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w:t>
      </w:r>
      <w:r w:rsidR="00C75C71">
        <w:rPr>
          <w:lang w:val="sl-SI"/>
        </w:rPr>
        <w:t>e</w:t>
      </w:r>
      <w:r w:rsidR="005D6C61">
        <w:rPr>
          <w:lang w:val="sl-SI"/>
        </w:rPr>
        <w:t xml:space="preserve"> </w:t>
      </w:r>
      <w:r w:rsidR="00F14CCC">
        <w:rPr>
          <w:lang w:val="sl-SI"/>
        </w:rPr>
        <w:t>posmrt</w:t>
      </w:r>
      <w:r w:rsidR="000C1CA9">
        <w:rPr>
          <w:lang w:val="sl-SI"/>
        </w:rPr>
        <w:t>n</w:t>
      </w:r>
      <w:r w:rsidR="00F14CCC">
        <w:rPr>
          <w:lang w:val="sl-SI"/>
        </w:rPr>
        <w:t>ine in pogrebnine</w:t>
      </w:r>
      <w:r w:rsidR="00C75C71">
        <w:rPr>
          <w:lang w:val="sl-SI"/>
        </w:rPr>
        <w:t xml:space="preserve"> ter oprostitve plačila socialno</w:t>
      </w:r>
      <w:r w:rsidR="00D66D3B">
        <w:rPr>
          <w:lang w:val="sl-SI"/>
        </w:rPr>
        <w:t xml:space="preserve"> </w:t>
      </w:r>
      <w:r w:rsidR="00C75C71">
        <w:rPr>
          <w:lang w:val="sl-SI"/>
        </w:rPr>
        <w:t>varstvenih storitev</w:t>
      </w:r>
      <w:r w:rsidR="00F14CCC">
        <w:rPr>
          <w:lang w:val="sl-SI"/>
        </w:rPr>
        <w:t xml:space="preserve">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5B2803">
        <w:rPr>
          <w:lang w:val="sl-SI"/>
        </w:rPr>
        <w:t>še</w:t>
      </w:r>
      <w:r w:rsidR="00805869">
        <w:rPr>
          <w:lang w:val="sl-SI"/>
        </w:rPr>
        <w:t xml:space="preserve"> </w:t>
      </w:r>
      <w:r w:rsidRPr="00C86416">
        <w:rPr>
          <w:lang w:val="sl-SI"/>
        </w:rPr>
        <w:t>niso dokončni, saj je ti pravici mogoče uveljavljati še 1 leto po smrti osebe.</w:t>
      </w:r>
      <w:r w:rsidR="0021001C">
        <w:rPr>
          <w:lang w:val="sl-SI"/>
        </w:rPr>
        <w:t xml:space="preserve"> </w:t>
      </w:r>
    </w:p>
    <w:p w14:paraId="452DDE70" w14:textId="191FF004" w:rsidR="00A71330" w:rsidRPr="00B921DA"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C75C71">
        <w:rPr>
          <w:b/>
          <w:bCs/>
          <w:lang w:val="sl-SI"/>
        </w:rPr>
        <w:t>petih</w:t>
      </w:r>
      <w:r w:rsidR="006C6685" w:rsidRPr="00C86416">
        <w:rPr>
          <w:b/>
          <w:bCs/>
          <w:lang w:val="sl-SI"/>
        </w:rPr>
        <w:t xml:space="preserve"> </w:t>
      </w:r>
      <w:r w:rsidRPr="00C86416">
        <w:rPr>
          <w:b/>
          <w:bCs/>
          <w:lang w:val="sl-SI"/>
        </w:rPr>
        <w:t>pravic</w:t>
      </w:r>
      <w:r w:rsidR="00AE724A">
        <w:rPr>
          <w:b/>
          <w:bCs/>
          <w:lang w:val="sl-SI"/>
        </w:rPr>
        <w:t>ah</w:t>
      </w:r>
      <w:r w:rsidRPr="00C86416">
        <w:rPr>
          <w:b/>
          <w:bCs/>
          <w:lang w:val="sl-SI"/>
        </w:rPr>
        <w:t xml:space="preserve"> v mesecu</w:t>
      </w:r>
      <w:r w:rsidR="00D5628D" w:rsidRPr="00C86416">
        <w:rPr>
          <w:b/>
          <w:bCs/>
          <w:lang w:val="sl-SI"/>
        </w:rPr>
        <w:t xml:space="preserve"> </w:t>
      </w:r>
      <w:r w:rsidR="00C75C71">
        <w:rPr>
          <w:b/>
          <w:bCs/>
          <w:lang w:val="sl-SI"/>
        </w:rPr>
        <w:t>maju</w:t>
      </w:r>
      <w:r w:rsidR="00AE724A">
        <w:rPr>
          <w:b/>
          <w:bCs/>
          <w:lang w:val="sl-SI"/>
        </w:rPr>
        <w:t xml:space="preserve"> </w:t>
      </w:r>
      <w:r w:rsidRPr="00B921DA">
        <w:rPr>
          <w:b/>
          <w:bCs/>
          <w:lang w:val="sl-SI"/>
        </w:rPr>
        <w:t>medletno povečalo:</w:t>
      </w:r>
      <w:r w:rsidR="006F5D8B" w:rsidRPr="00B921DA">
        <w:rPr>
          <w:lang w:val="sl-SI"/>
        </w:rPr>
        <w:t xml:space="preserve"> </w:t>
      </w:r>
      <w:r w:rsidR="001873A7" w:rsidRPr="00B921DA">
        <w:rPr>
          <w:lang w:val="sl-SI"/>
        </w:rPr>
        <w:t xml:space="preserve">dodatek za pomoč in postrežbo, </w:t>
      </w:r>
      <w:r w:rsidR="00117E53" w:rsidRPr="00B921DA">
        <w:rPr>
          <w:lang w:val="sl-SI"/>
        </w:rPr>
        <w:t xml:space="preserve">delno plačilo za izgubljeni dohodek, </w:t>
      </w:r>
      <w:r w:rsidRPr="00B921DA">
        <w:rPr>
          <w:lang w:val="sl-SI"/>
        </w:rPr>
        <w:t>osebna asistenca/komunikacijski dodatek</w:t>
      </w:r>
      <w:r w:rsidR="002C02A5">
        <w:rPr>
          <w:lang w:val="sl-SI"/>
        </w:rPr>
        <w:t xml:space="preserve">, </w:t>
      </w:r>
      <w:r w:rsidR="003B791D" w:rsidRPr="00B921DA">
        <w:rPr>
          <w:lang w:val="sl-SI"/>
        </w:rPr>
        <w:t>osebna asistenca</w:t>
      </w:r>
      <w:r w:rsidR="002C02A5">
        <w:rPr>
          <w:lang w:val="sl-SI"/>
        </w:rPr>
        <w:t xml:space="preserve"> </w:t>
      </w:r>
      <w:r w:rsidR="002C02A5" w:rsidRPr="002C02A5">
        <w:rPr>
          <w:lang w:val="sl-SI"/>
        </w:rPr>
        <w:t xml:space="preserve">in dodatek za nego otroka </w:t>
      </w:r>
      <w:r w:rsidR="00C36417" w:rsidRPr="002C02A5">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104A5D" w:rsidRPr="00041218">
        <w:rPr>
          <w:b/>
          <w:bCs/>
          <w:lang w:val="sl-SI"/>
        </w:rPr>
        <w:t xml:space="preserve">Število </w:t>
      </w:r>
      <w:r w:rsidR="006B0992">
        <w:rPr>
          <w:b/>
          <w:bCs/>
          <w:lang w:val="sl-SI"/>
        </w:rPr>
        <w:t xml:space="preserve">upravičencev </w:t>
      </w:r>
      <w:r w:rsidR="00101D9D" w:rsidRPr="00041218">
        <w:rPr>
          <w:b/>
          <w:bCs/>
          <w:lang w:val="sl-SI"/>
        </w:rPr>
        <w:t xml:space="preserve">se je medletno znižalo </w:t>
      </w:r>
      <w:r w:rsidR="006B0992">
        <w:rPr>
          <w:b/>
          <w:bCs/>
          <w:lang w:val="sl-SI"/>
        </w:rPr>
        <w:t xml:space="preserve">pri </w:t>
      </w:r>
      <w:r w:rsidRPr="00041218">
        <w:rPr>
          <w:b/>
          <w:bCs/>
          <w:lang w:val="sl-SI"/>
        </w:rPr>
        <w:t>pravic</w:t>
      </w:r>
      <w:r w:rsidR="006B0992">
        <w:rPr>
          <w:b/>
          <w:bCs/>
          <w:lang w:val="sl-SI"/>
        </w:rPr>
        <w:t>ah:</w:t>
      </w:r>
      <w:r w:rsidR="00706A3B">
        <w:rPr>
          <w:b/>
          <w:bCs/>
          <w:lang w:val="sl-SI"/>
        </w:rPr>
        <w:t xml:space="preserve"> </w:t>
      </w:r>
      <w:r w:rsidR="00706A3B" w:rsidRPr="00706A3B">
        <w:rPr>
          <w:b/>
          <w:bCs/>
          <w:lang w:val="sl-SI"/>
        </w:rPr>
        <w:t>oprostitev plačila socialnovarstvenih storitev</w:t>
      </w:r>
      <w:r w:rsidR="00706A3B" w:rsidRPr="00706A3B">
        <w:rPr>
          <w:b/>
          <w:bCs/>
          <w:lang w:val="sl-SI"/>
        </w:rPr>
        <w:t>,</w:t>
      </w:r>
      <w:r w:rsidR="00706A3B">
        <w:rPr>
          <w:b/>
          <w:bCs/>
          <w:lang w:val="sl-SI"/>
        </w:rPr>
        <w:t xml:space="preserve"> </w:t>
      </w:r>
      <w:r w:rsidR="00AE724A" w:rsidRPr="00041218">
        <w:rPr>
          <w:b/>
          <w:bCs/>
          <w:lang w:val="sl-SI"/>
        </w:rPr>
        <w:t>varstven</w:t>
      </w:r>
      <w:r w:rsidR="00F06C09">
        <w:rPr>
          <w:b/>
          <w:bCs/>
          <w:lang w:val="sl-SI"/>
        </w:rPr>
        <w:t>i</w:t>
      </w:r>
      <w:r w:rsidR="00AE724A" w:rsidRPr="00041218">
        <w:rPr>
          <w:b/>
          <w:bCs/>
          <w:lang w:val="sl-SI"/>
        </w:rPr>
        <w:t xml:space="preserve"> dodat</w:t>
      </w:r>
      <w:r w:rsidR="00F06C09">
        <w:rPr>
          <w:b/>
          <w:bCs/>
          <w:lang w:val="sl-SI"/>
        </w:rPr>
        <w:t>e</w:t>
      </w:r>
      <w:r w:rsidR="00AE724A" w:rsidRPr="00041218">
        <w:rPr>
          <w:b/>
          <w:bCs/>
          <w:lang w:val="sl-SI"/>
        </w:rPr>
        <w:t>k, plačil</w:t>
      </w:r>
      <w:r w:rsidR="00F06C09">
        <w:rPr>
          <w:b/>
          <w:bCs/>
          <w:lang w:val="sl-SI"/>
        </w:rPr>
        <w:t>o</w:t>
      </w:r>
      <w:r w:rsidR="00AE724A" w:rsidRPr="00041218">
        <w:rPr>
          <w:b/>
          <w:bCs/>
          <w:lang w:val="sl-SI"/>
        </w:rPr>
        <w:t xml:space="preserve"> prispevka za osnovno zdravstveno zavarovanje in pravic</w:t>
      </w:r>
      <w:r w:rsidR="00F06C09">
        <w:rPr>
          <w:b/>
          <w:bCs/>
          <w:lang w:val="sl-SI"/>
        </w:rPr>
        <w:t>a</w:t>
      </w:r>
      <w:r w:rsidR="00AE724A" w:rsidRPr="00041218">
        <w:rPr>
          <w:b/>
          <w:bCs/>
          <w:lang w:val="sl-SI"/>
        </w:rPr>
        <w:t xml:space="preserve"> do plačila obveznega zdravstvenega zavarovanj</w:t>
      </w:r>
      <w:r w:rsidR="00DE17EF" w:rsidRPr="00041218">
        <w:rPr>
          <w:b/>
          <w:bCs/>
          <w:lang w:val="sl-SI"/>
        </w:rPr>
        <w:t>a</w:t>
      </w:r>
      <w:r w:rsidR="00AE724A">
        <w:rPr>
          <w:lang w:val="sl-SI"/>
        </w:rPr>
        <w:t>.</w:t>
      </w:r>
      <w:r w:rsidR="00CA3445" w:rsidRPr="004063D3">
        <w:rPr>
          <w:lang w:val="sl-SI"/>
        </w:rPr>
        <w:t xml:space="preserve"> </w:t>
      </w:r>
      <w:r w:rsidR="00B947A5">
        <w:rPr>
          <w:lang w:val="sl-SI"/>
        </w:rPr>
        <w:t>Podatki za upravičence</w:t>
      </w:r>
      <w:r w:rsidR="00B947A5" w:rsidRPr="00C86416">
        <w:rPr>
          <w:lang w:val="sl-SI"/>
        </w:rPr>
        <w:t xml:space="preserve"> za pravici pogrebnine in posmrtnine </w:t>
      </w:r>
      <w:r w:rsidR="005B2803">
        <w:rPr>
          <w:lang w:val="sl-SI"/>
        </w:rPr>
        <w:t>še</w:t>
      </w:r>
      <w:r w:rsidR="00B947A5">
        <w:rPr>
          <w:lang w:val="sl-SI"/>
        </w:rPr>
        <w:t xml:space="preserve"> </w:t>
      </w:r>
      <w:r w:rsidR="00B947A5" w:rsidRPr="00C86416">
        <w:rPr>
          <w:lang w:val="sl-SI"/>
        </w:rPr>
        <w:t>niso dokončni, saj je ti pravici mogoče uveljavljati še 1 leto po smrti osebe.</w:t>
      </w:r>
      <w:r w:rsidR="00B947A5">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 xml:space="preserve">lika 22 v </w:t>
      </w:r>
      <w:r w:rsidR="00F46B14">
        <w:rPr>
          <w:lang w:val="sl-SI"/>
        </w:rPr>
        <w:t>S</w:t>
      </w:r>
      <w:r w:rsidR="00CA3445" w:rsidRPr="00C86416">
        <w:rPr>
          <w:lang w:val="sl-SI"/>
        </w:rPr>
        <w:t>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3FB94FE9" w14:textId="2AF00637" w:rsidR="00D80BA2" w:rsidRDefault="006A389E" w:rsidP="006A389E">
      <w:pPr>
        <w:pStyle w:val="BodyText"/>
        <w:rPr>
          <w:b/>
          <w:bCs/>
          <w:lang w:val="sl-SI"/>
        </w:rPr>
      </w:pPr>
      <w:r w:rsidRPr="00B921DA">
        <w:rPr>
          <w:b/>
          <w:lang w:val="sl-SI"/>
        </w:rPr>
        <w:t xml:space="preserve">Pri transferjih,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w:t>
      </w:r>
      <w:r w:rsidRPr="00B921DA">
        <w:rPr>
          <w:b/>
          <w:lang w:val="sl-SI"/>
        </w:rPr>
        <w:t>vplival</w:t>
      </w:r>
      <w:r w:rsidR="00B52521" w:rsidRPr="00B921DA">
        <w:rPr>
          <w:b/>
          <w:lang w:val="sl-SI"/>
        </w:rPr>
        <w:t>e</w:t>
      </w:r>
      <w:r w:rsidR="002F34C0">
        <w:rPr>
          <w:b/>
          <w:lang w:val="sl-SI"/>
        </w:rPr>
        <w:t xml:space="preserve"> </w:t>
      </w:r>
      <w:r w:rsidR="00B52521" w:rsidRPr="00B921DA">
        <w:rPr>
          <w:b/>
          <w:lang w:val="sl-SI"/>
        </w:rPr>
        <w:t xml:space="preserve">poplave </w:t>
      </w:r>
      <w:r w:rsidR="002F34C0">
        <w:rPr>
          <w:b/>
          <w:lang w:val="sl-SI"/>
        </w:rPr>
        <w:t>(</w:t>
      </w:r>
      <w:r w:rsidR="00B52521" w:rsidRPr="00B921DA">
        <w:rPr>
          <w:b/>
          <w:lang w:val="sl-SI"/>
        </w:rPr>
        <w:t xml:space="preserve">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E17EF">
        <w:rPr>
          <w:lang w:val="sl-SI"/>
        </w:rPr>
        <w:t xml:space="preserve">V mesecu </w:t>
      </w:r>
      <w:r w:rsidR="009D41B5">
        <w:rPr>
          <w:lang w:val="sl-SI"/>
        </w:rPr>
        <w:t>maju</w:t>
      </w:r>
      <w:r w:rsidR="00DE17EF">
        <w:rPr>
          <w:lang w:val="sl-SI"/>
        </w:rPr>
        <w:t xml:space="preserve"> </w:t>
      </w:r>
      <w:r w:rsidR="00101D9D">
        <w:rPr>
          <w:lang w:val="sl-SI"/>
        </w:rPr>
        <w:t xml:space="preserve">2025 </w:t>
      </w:r>
      <w:r w:rsidR="00DE17EF">
        <w:rPr>
          <w:lang w:val="sl-SI"/>
        </w:rPr>
        <w:t xml:space="preserve">so bili izdatki medletno višji pri </w:t>
      </w:r>
      <w:r w:rsidR="00853D2D">
        <w:rPr>
          <w:lang w:val="sl-SI"/>
        </w:rPr>
        <w:t>subvenciji najemnine</w:t>
      </w:r>
      <w:r w:rsidR="00034F0D">
        <w:rPr>
          <w:lang w:val="sl-SI"/>
        </w:rPr>
        <w:t xml:space="preserve"> in izredni denarni pomoči</w:t>
      </w:r>
      <w:r w:rsidR="00D80BA2">
        <w:rPr>
          <w:lang w:val="sl-SI"/>
        </w:rPr>
        <w:t xml:space="preserve">. </w:t>
      </w:r>
    </w:p>
    <w:p w14:paraId="4160D766" w14:textId="524F42B2" w:rsidR="006A389E" w:rsidRPr="00C86416" w:rsidRDefault="00BC340B" w:rsidP="006A389E">
      <w:pPr>
        <w:pStyle w:val="BodyText"/>
        <w:rPr>
          <w:lang w:val="sl-SI"/>
        </w:rPr>
      </w:pPr>
      <w:r>
        <w:rPr>
          <w:b/>
          <w:bCs/>
          <w:lang w:val="sl-SI"/>
        </w:rPr>
        <w:t xml:space="preserve">V mesecu </w:t>
      </w:r>
      <w:r w:rsidR="004F0EB7">
        <w:rPr>
          <w:b/>
          <w:bCs/>
          <w:lang w:val="sl-SI"/>
        </w:rPr>
        <w:t>maju</w:t>
      </w:r>
      <w:r>
        <w:rPr>
          <w:b/>
          <w:bCs/>
          <w:lang w:val="sl-SI"/>
        </w:rPr>
        <w:t xml:space="preserve"> je bilo š</w:t>
      </w:r>
      <w:r w:rsidRPr="00C86416">
        <w:rPr>
          <w:b/>
          <w:bCs/>
          <w:lang w:val="sl-SI"/>
        </w:rPr>
        <w:t xml:space="preserve">tevilo upravičencev medletno </w:t>
      </w:r>
      <w:r w:rsidR="00E71E35">
        <w:rPr>
          <w:b/>
          <w:bCs/>
          <w:lang w:val="sl-SI"/>
        </w:rPr>
        <w:t>nižje</w:t>
      </w:r>
      <w:r>
        <w:rPr>
          <w:b/>
          <w:bCs/>
          <w:lang w:val="sl-SI"/>
        </w:rPr>
        <w:t xml:space="preserve"> </w:t>
      </w:r>
      <w:r w:rsidR="002F34C0">
        <w:rPr>
          <w:b/>
          <w:bCs/>
          <w:lang w:val="sl-SI"/>
        </w:rPr>
        <w:t xml:space="preserve">za </w:t>
      </w:r>
      <w:r w:rsidR="00AD4E66">
        <w:rPr>
          <w:b/>
          <w:bCs/>
          <w:lang w:val="sl-SI"/>
        </w:rPr>
        <w:t>denarn</w:t>
      </w:r>
      <w:r w:rsidR="00484A3E">
        <w:rPr>
          <w:b/>
          <w:bCs/>
          <w:lang w:val="sl-SI"/>
        </w:rPr>
        <w:t>o</w:t>
      </w:r>
      <w:r w:rsidR="00AD4E66">
        <w:rPr>
          <w:b/>
          <w:bCs/>
          <w:lang w:val="sl-SI"/>
        </w:rPr>
        <w:t xml:space="preserve"> </w:t>
      </w:r>
      <w:r w:rsidR="00706A3B">
        <w:rPr>
          <w:b/>
          <w:bCs/>
          <w:lang w:val="sl-SI"/>
        </w:rPr>
        <w:t xml:space="preserve">socialno </w:t>
      </w:r>
      <w:r w:rsidR="00AD4E66">
        <w:rPr>
          <w:b/>
          <w:bCs/>
          <w:lang w:val="sl-SI"/>
        </w:rPr>
        <w:t xml:space="preserve">pomoč </w:t>
      </w:r>
      <w:r w:rsidR="00E71E35">
        <w:rPr>
          <w:b/>
          <w:bCs/>
          <w:lang w:val="sl-SI"/>
        </w:rPr>
        <w:t>-</w:t>
      </w:r>
      <w:r w:rsidR="00706A3B">
        <w:rPr>
          <w:b/>
          <w:bCs/>
          <w:lang w:val="sl-SI"/>
        </w:rPr>
        <w:t>2</w:t>
      </w:r>
      <w:r w:rsidR="00AD4E66">
        <w:rPr>
          <w:b/>
          <w:bCs/>
          <w:lang w:val="sl-SI"/>
        </w:rPr>
        <w:t>,</w:t>
      </w:r>
      <w:r w:rsidR="00706A3B">
        <w:rPr>
          <w:b/>
          <w:bCs/>
          <w:lang w:val="sl-SI"/>
        </w:rPr>
        <w:t>8</w:t>
      </w:r>
      <w:r w:rsidR="00484A3E">
        <w:rPr>
          <w:b/>
          <w:bCs/>
          <w:lang w:val="sl-SI"/>
        </w:rPr>
        <w:t> </w:t>
      </w:r>
      <w:r w:rsidR="00AD4E66">
        <w:rPr>
          <w:b/>
          <w:bCs/>
          <w:lang w:val="sl-SI"/>
        </w:rPr>
        <w:t>%</w:t>
      </w:r>
      <w:r w:rsidR="00706A3B">
        <w:rPr>
          <w:b/>
          <w:bCs/>
          <w:lang w:val="sl-SI"/>
        </w:rPr>
        <w:t>.</w:t>
      </w:r>
      <w:r w:rsidR="00034F0D">
        <w:rPr>
          <w:b/>
          <w:bCs/>
          <w:lang w:val="sl-SI"/>
        </w:rPr>
        <w:t xml:space="preserve"> Pri subvenciji </w:t>
      </w:r>
      <w:r w:rsidR="00AD4E66" w:rsidRPr="00C86416">
        <w:rPr>
          <w:b/>
          <w:bCs/>
          <w:lang w:val="sl-SI"/>
        </w:rPr>
        <w:t>najemnin</w:t>
      </w:r>
      <w:r w:rsidR="00AD4E66">
        <w:rPr>
          <w:b/>
          <w:bCs/>
          <w:lang w:val="sl-SI"/>
        </w:rPr>
        <w:t xml:space="preserve">e </w:t>
      </w:r>
      <w:r w:rsidR="00034F0D">
        <w:rPr>
          <w:b/>
          <w:bCs/>
          <w:lang w:val="sl-SI"/>
        </w:rPr>
        <w:t xml:space="preserve">pa je </w:t>
      </w:r>
      <w:r w:rsidR="00706A3B">
        <w:rPr>
          <w:b/>
          <w:bCs/>
          <w:lang w:val="sl-SI"/>
        </w:rPr>
        <w:t xml:space="preserve">bilo </w:t>
      </w:r>
      <w:r w:rsidR="00034F0D">
        <w:rPr>
          <w:b/>
          <w:bCs/>
          <w:lang w:val="sl-SI"/>
        </w:rPr>
        <w:t xml:space="preserve">število upravičencev v </w:t>
      </w:r>
      <w:r w:rsidR="00706A3B">
        <w:rPr>
          <w:b/>
          <w:bCs/>
          <w:lang w:val="sl-SI"/>
        </w:rPr>
        <w:t>maju</w:t>
      </w:r>
      <w:r w:rsidR="00034F0D">
        <w:rPr>
          <w:b/>
          <w:bCs/>
          <w:lang w:val="sl-SI"/>
        </w:rPr>
        <w:t xml:space="preserve"> glede na </w:t>
      </w:r>
      <w:r w:rsidR="00706A3B">
        <w:rPr>
          <w:b/>
          <w:bCs/>
          <w:lang w:val="sl-SI"/>
        </w:rPr>
        <w:t>maj</w:t>
      </w:r>
      <w:r w:rsidR="00034F0D">
        <w:rPr>
          <w:b/>
          <w:bCs/>
          <w:lang w:val="sl-SI"/>
        </w:rPr>
        <w:t xml:space="preserve"> lanskega leta </w:t>
      </w:r>
      <w:r w:rsidR="00706A3B">
        <w:rPr>
          <w:b/>
          <w:bCs/>
          <w:lang w:val="sl-SI"/>
        </w:rPr>
        <w:t xml:space="preserve">malenkost višje </w:t>
      </w:r>
      <w:r w:rsidR="00EC4921">
        <w:rPr>
          <w:b/>
          <w:bCs/>
          <w:lang w:val="sl-SI"/>
        </w:rPr>
        <w:t>in je znašalo 13,1 tisoč</w:t>
      </w:r>
      <w:r>
        <w:rPr>
          <w:b/>
          <w:bCs/>
          <w:lang w:val="sl-SI"/>
        </w:rPr>
        <w:t xml:space="preserve">. </w:t>
      </w:r>
      <w:r w:rsidR="00327BB0" w:rsidRPr="00041218">
        <w:rPr>
          <w:lang w:val="sl-SI"/>
        </w:rPr>
        <w:t xml:space="preserve">V </w:t>
      </w:r>
      <w:r w:rsidR="002A025F" w:rsidRPr="00041218">
        <w:rPr>
          <w:lang w:val="sl-SI"/>
        </w:rPr>
        <w:t xml:space="preserve">letu </w:t>
      </w:r>
      <w:r w:rsidR="00327BB0" w:rsidRPr="00041218">
        <w:rPr>
          <w:lang w:val="sl-SI"/>
        </w:rPr>
        <w:t>202</w:t>
      </w:r>
      <w:r w:rsidR="00D239C8" w:rsidRPr="00041218">
        <w:rPr>
          <w:lang w:val="sl-SI"/>
        </w:rPr>
        <w:t>4</w:t>
      </w:r>
      <w:r w:rsidR="00327BB0" w:rsidRPr="00041218">
        <w:rPr>
          <w:lang w:val="sl-SI"/>
        </w:rPr>
        <w:t xml:space="preserve"> je bilo</w:t>
      </w:r>
      <w:r w:rsidR="00AD73A4" w:rsidRPr="00041218">
        <w:rPr>
          <w:lang w:val="sl-SI"/>
        </w:rPr>
        <w:t xml:space="preserve"> povprečno let</w:t>
      </w:r>
      <w:r w:rsidR="00D80BA2" w:rsidRPr="00041218">
        <w:rPr>
          <w:lang w:val="sl-SI"/>
        </w:rPr>
        <w:t>n</w:t>
      </w:r>
      <w:r w:rsidR="00AD73A4" w:rsidRPr="00041218">
        <w:rPr>
          <w:lang w:val="sl-SI"/>
        </w:rPr>
        <w:t xml:space="preserve">o </w:t>
      </w:r>
      <w:r w:rsidR="00CD060C" w:rsidRPr="00041218">
        <w:rPr>
          <w:lang w:val="sl-SI"/>
        </w:rPr>
        <w:t>š</w:t>
      </w:r>
      <w:r w:rsidR="00327BB0" w:rsidRPr="00041218">
        <w:rPr>
          <w:lang w:val="sl-SI"/>
        </w:rPr>
        <w:t>tevilo upravičence</w:t>
      </w:r>
      <w:r w:rsidR="008C6830" w:rsidRPr="00041218">
        <w:rPr>
          <w:lang w:val="sl-SI"/>
        </w:rPr>
        <w:t>v</w:t>
      </w:r>
      <w:r w:rsidR="00327BB0" w:rsidRPr="00041218">
        <w:rPr>
          <w:lang w:val="sl-SI"/>
        </w:rPr>
        <w:t xml:space="preserve"> </w:t>
      </w:r>
      <w:r w:rsidR="00611D7B" w:rsidRPr="00041218">
        <w:rPr>
          <w:lang w:val="sl-SI"/>
        </w:rPr>
        <w:t xml:space="preserve">pri denarni socialni pomoči </w:t>
      </w:r>
      <w:r w:rsidR="00AD73A4" w:rsidRPr="00041218">
        <w:rPr>
          <w:lang w:val="sl-SI"/>
        </w:rPr>
        <w:t>glede na leto 2023</w:t>
      </w:r>
      <w:r w:rsidR="005C536D" w:rsidRPr="00041218">
        <w:rPr>
          <w:lang w:val="sl-SI"/>
        </w:rPr>
        <w:t xml:space="preserve"> </w:t>
      </w:r>
      <w:r w:rsidR="00327BB0" w:rsidRPr="00041218">
        <w:rPr>
          <w:lang w:val="sl-SI"/>
        </w:rPr>
        <w:t xml:space="preserve">nižje </w:t>
      </w:r>
      <w:r w:rsidR="00985E5F" w:rsidRPr="00041218">
        <w:rPr>
          <w:lang w:val="sl-SI"/>
        </w:rPr>
        <w:t xml:space="preserve">za </w:t>
      </w:r>
      <w:r w:rsidR="005C536D" w:rsidRPr="00041218">
        <w:rPr>
          <w:lang w:val="sl-SI"/>
        </w:rPr>
        <w:t>4,6</w:t>
      </w:r>
      <w:r w:rsidR="00327BB0" w:rsidRPr="00041218">
        <w:rPr>
          <w:lang w:val="sl-SI"/>
        </w:rPr>
        <w:t xml:space="preserve"> % oz. za </w:t>
      </w:r>
      <w:r w:rsidR="005C536D" w:rsidRPr="00041218">
        <w:rPr>
          <w:lang w:val="sl-SI"/>
        </w:rPr>
        <w:t>3</w:t>
      </w:r>
      <w:r w:rsidR="00350708" w:rsidRPr="00041218">
        <w:rPr>
          <w:lang w:val="sl-SI"/>
        </w:rPr>
        <w:t>.</w:t>
      </w:r>
      <w:r w:rsidR="005C536D" w:rsidRPr="00041218">
        <w:rPr>
          <w:lang w:val="sl-SI"/>
        </w:rPr>
        <w:t>487</w:t>
      </w:r>
      <w:r w:rsidR="00327BB0" w:rsidRPr="00041218">
        <w:rPr>
          <w:lang w:val="sl-SI"/>
        </w:rPr>
        <w:t xml:space="preserve"> oseb</w:t>
      </w:r>
      <w:r w:rsidR="006A389E" w:rsidRPr="00C86416">
        <w:rPr>
          <w:lang w:val="sl-SI"/>
        </w:rPr>
        <w:t>.</w:t>
      </w:r>
      <w:r w:rsidR="00034F0D">
        <w:rPr>
          <w:lang w:val="sl-SI"/>
        </w:rPr>
        <w:t xml:space="preserve"> </w:t>
      </w:r>
      <w:r w:rsidR="0041229C">
        <w:rPr>
          <w:lang w:val="sl-SI"/>
        </w:rPr>
        <w:t xml:space="preserve">V </w:t>
      </w:r>
      <w:r w:rsidR="00497042">
        <w:rPr>
          <w:lang w:val="sl-SI"/>
        </w:rPr>
        <w:t>maju</w:t>
      </w:r>
      <w:r w:rsidR="00034F0D">
        <w:rPr>
          <w:lang w:val="sl-SI"/>
        </w:rPr>
        <w:t xml:space="preserve"> </w:t>
      </w:r>
      <w:r w:rsidR="0041229C" w:rsidRPr="0041229C">
        <w:rPr>
          <w:lang w:val="sl-SI"/>
        </w:rPr>
        <w:t xml:space="preserve">2025 je bilo do denarne socialne pomoči upravičenih </w:t>
      </w:r>
      <w:r w:rsidRPr="0041229C">
        <w:rPr>
          <w:lang w:val="sl-SI"/>
        </w:rPr>
        <w:t>7</w:t>
      </w:r>
      <w:r w:rsidR="002B31AE">
        <w:rPr>
          <w:lang w:val="sl-SI"/>
        </w:rPr>
        <w:t>1</w:t>
      </w:r>
      <w:r w:rsidRPr="0041229C">
        <w:rPr>
          <w:lang w:val="sl-SI"/>
        </w:rPr>
        <w:t>.</w:t>
      </w:r>
      <w:r w:rsidR="002B31AE">
        <w:rPr>
          <w:lang w:val="sl-SI"/>
        </w:rPr>
        <w:t>261</w:t>
      </w:r>
      <w:r w:rsidRPr="0041229C">
        <w:rPr>
          <w:lang w:val="sl-SI"/>
        </w:rPr>
        <w:t xml:space="preserve"> oseb. </w:t>
      </w:r>
      <w:r w:rsidR="0041229C" w:rsidRPr="0041229C">
        <w:rPr>
          <w:lang w:val="sl-SI"/>
        </w:rPr>
        <w:t>Število upravičencev je bilo v</w:t>
      </w:r>
      <w:r w:rsidR="007F69FF" w:rsidRPr="0041229C">
        <w:rPr>
          <w:lang w:val="sl-SI"/>
        </w:rPr>
        <w:t xml:space="preserve"> letu</w:t>
      </w:r>
      <w:r w:rsidR="00CD060C" w:rsidRPr="0041229C">
        <w:rPr>
          <w:lang w:val="sl-SI"/>
        </w:rPr>
        <w:t xml:space="preserve"> 2024 </w:t>
      </w:r>
      <w:r w:rsidR="007F69FF" w:rsidRPr="0041229C">
        <w:rPr>
          <w:lang w:val="sl-SI"/>
        </w:rPr>
        <w:t xml:space="preserve">najnižje </w:t>
      </w:r>
      <w:r w:rsidR="007F69FF" w:rsidRPr="008A3E47">
        <w:rPr>
          <w:lang w:val="sl-SI"/>
        </w:rPr>
        <w:t>v zadnjih osmih letih</w:t>
      </w:r>
      <w:r w:rsidR="00CD060C" w:rsidRPr="008A3E47">
        <w:rPr>
          <w:lang w:val="sl-SI"/>
        </w:rPr>
        <w:t xml:space="preserve"> </w:t>
      </w:r>
      <w:r w:rsidR="007F69FF" w:rsidRPr="008A3E47">
        <w:rPr>
          <w:lang w:val="sl-SI"/>
        </w:rPr>
        <w:t xml:space="preserve">in nižje </w:t>
      </w:r>
      <w:r w:rsidR="001E5FCF" w:rsidRPr="008A3E47">
        <w:rPr>
          <w:lang w:val="sl-SI"/>
        </w:rPr>
        <w:t xml:space="preserve">kot </w:t>
      </w:r>
      <w:r w:rsidR="00A4711C" w:rsidRPr="008A3E47">
        <w:rPr>
          <w:lang w:val="sl-SI"/>
        </w:rPr>
        <w:t>v letu 2018</w:t>
      </w:r>
      <w:r w:rsidR="001F62C1" w:rsidRPr="008A3E47">
        <w:rPr>
          <w:lang w:val="sl-SI"/>
        </w:rPr>
        <w:t>,</w:t>
      </w:r>
      <w:r w:rsidR="00A4711C" w:rsidRPr="008A3E47">
        <w:rPr>
          <w:lang w:val="sl-SI"/>
        </w:rPr>
        <w:t xml:space="preserve"> pred</w:t>
      </w:r>
      <w:r w:rsidR="00AD73A4" w:rsidRPr="008A3E47">
        <w:rPr>
          <w:lang w:val="sl-SI"/>
        </w:rPr>
        <w:t>e</w:t>
      </w:r>
      <w:r w:rsidR="00A4711C" w:rsidRPr="008A3E47">
        <w:rPr>
          <w:lang w:val="sl-SI"/>
        </w:rPr>
        <w:t xml:space="preserve">n se je </w:t>
      </w:r>
      <w:r w:rsidR="00FF2D63" w:rsidRPr="008A3E47">
        <w:rPr>
          <w:lang w:val="sl-SI"/>
        </w:rPr>
        <w:t xml:space="preserve">OZMD </w:t>
      </w:r>
      <w:r w:rsidR="00BC566B">
        <w:rPr>
          <w:lang w:val="sl-SI"/>
        </w:rPr>
        <w:t xml:space="preserve">(osnovni znesek minimalnega dohodka) </w:t>
      </w:r>
      <w:r w:rsidR="00A4711C" w:rsidRPr="008A3E47">
        <w:rPr>
          <w:lang w:val="sl-SI"/>
        </w:rPr>
        <w:t>povišal za 30</w:t>
      </w:r>
      <w:r w:rsidR="007F69FF" w:rsidRPr="008A3E47">
        <w:rPr>
          <w:lang w:val="sl-SI"/>
        </w:rPr>
        <w:t xml:space="preserve"> </w:t>
      </w:r>
      <w:r w:rsidR="00A4711C" w:rsidRPr="008A3E47">
        <w:rPr>
          <w:lang w:val="sl-SI"/>
        </w:rPr>
        <w:t>odstotko</w:t>
      </w:r>
      <w:r w:rsidR="001F62C1" w:rsidRPr="008A3E47">
        <w:rPr>
          <w:lang w:val="sl-SI"/>
        </w:rPr>
        <w:t>v</w:t>
      </w:r>
      <w:r w:rsidR="00CD060C" w:rsidRPr="008A3E47">
        <w:rPr>
          <w:lang w:val="sl-SI"/>
        </w:rPr>
        <w:t xml:space="preserve"> (</w:t>
      </w:r>
      <w:r w:rsidR="008463D2" w:rsidRPr="008A3E47">
        <w:rPr>
          <w:lang w:val="sl-SI"/>
        </w:rPr>
        <w:t>S</w:t>
      </w:r>
      <w:r w:rsidR="00CD060C" w:rsidRPr="008A3E47">
        <w:rPr>
          <w:lang w:val="sl-SI"/>
        </w:rPr>
        <w:t xml:space="preserve">lika 2 v </w:t>
      </w:r>
      <w:r w:rsidR="00D80BA2" w:rsidRPr="008A3E47">
        <w:rPr>
          <w:lang w:val="sl-SI"/>
        </w:rPr>
        <w:t>S</w:t>
      </w:r>
      <w:r w:rsidR="00CD060C" w:rsidRPr="008A3E47">
        <w:rPr>
          <w:lang w:val="sl-SI"/>
        </w:rPr>
        <w:t>tatistični prilogi)</w:t>
      </w:r>
      <w:r w:rsidR="00A4711C" w:rsidRPr="008A3E47">
        <w:rPr>
          <w:lang w:val="sl-SI"/>
        </w:rPr>
        <w:t xml:space="preserve">. </w:t>
      </w:r>
      <w:r w:rsidR="00A4711C" w:rsidRPr="008A3E47">
        <w:rPr>
          <w:b/>
          <w:bCs/>
          <w:lang w:val="sl-SI"/>
        </w:rPr>
        <w:t xml:space="preserve">V </w:t>
      </w:r>
      <w:r w:rsidR="004F0EB7">
        <w:rPr>
          <w:b/>
          <w:bCs/>
          <w:lang w:val="sl-SI"/>
        </w:rPr>
        <w:t>maju</w:t>
      </w:r>
      <w:r w:rsidR="003C74B4" w:rsidRPr="008A3E47">
        <w:rPr>
          <w:b/>
          <w:bCs/>
          <w:lang w:val="sl-SI"/>
        </w:rPr>
        <w:t xml:space="preserve"> </w:t>
      </w:r>
      <w:r w:rsidRPr="008A3E47">
        <w:rPr>
          <w:b/>
          <w:bCs/>
          <w:lang w:val="sl-SI"/>
        </w:rPr>
        <w:t xml:space="preserve">2025 </w:t>
      </w:r>
      <w:r w:rsidR="001F62C1" w:rsidRPr="008A3E47">
        <w:rPr>
          <w:b/>
          <w:bCs/>
          <w:lang w:val="sl-SI"/>
        </w:rPr>
        <w:t>je bilo</w:t>
      </w:r>
      <w:r w:rsidR="00A4711C" w:rsidRPr="008A3E47">
        <w:rPr>
          <w:b/>
          <w:bCs/>
          <w:lang w:val="sl-SI"/>
        </w:rPr>
        <w:t xml:space="preserve"> med upravičenc</w:t>
      </w:r>
      <w:r w:rsidR="001F62C1" w:rsidRPr="008A3E47">
        <w:rPr>
          <w:b/>
          <w:bCs/>
          <w:lang w:val="sl-SI"/>
        </w:rPr>
        <w:t>i</w:t>
      </w:r>
      <w:r w:rsidR="00A4711C" w:rsidRPr="008A3E47">
        <w:rPr>
          <w:b/>
          <w:bCs/>
          <w:lang w:val="sl-SI"/>
        </w:rPr>
        <w:t xml:space="preserve"> do denarne socialne pom</w:t>
      </w:r>
      <w:r w:rsidR="001F62C1" w:rsidRPr="008A3E47">
        <w:rPr>
          <w:b/>
          <w:bCs/>
          <w:lang w:val="sl-SI"/>
        </w:rPr>
        <w:t>oči</w:t>
      </w:r>
      <w:r w:rsidR="006A389E" w:rsidRPr="008A3E47">
        <w:rPr>
          <w:b/>
          <w:bCs/>
          <w:lang w:val="sl-SI"/>
        </w:rPr>
        <w:t xml:space="preserve"> </w:t>
      </w:r>
      <w:r w:rsidR="00DA39E8" w:rsidRPr="008A3E47">
        <w:rPr>
          <w:b/>
          <w:bCs/>
          <w:lang w:val="sl-SI"/>
        </w:rPr>
        <w:t>1</w:t>
      </w:r>
      <w:r w:rsidR="003C74B4" w:rsidRPr="008A3E47">
        <w:rPr>
          <w:b/>
          <w:bCs/>
          <w:lang w:val="sl-SI"/>
        </w:rPr>
        <w:t>8,</w:t>
      </w:r>
      <w:r w:rsidR="00CA2EBD">
        <w:rPr>
          <w:b/>
          <w:bCs/>
          <w:lang w:val="sl-SI"/>
        </w:rPr>
        <w:t>3</w:t>
      </w:r>
      <w:r w:rsidR="000C01F7" w:rsidRPr="008A3E47">
        <w:rPr>
          <w:b/>
          <w:bCs/>
          <w:lang w:val="sl-SI"/>
        </w:rPr>
        <w:t xml:space="preserve"> tisoč</w:t>
      </w:r>
      <w:r w:rsidR="00E36213" w:rsidRPr="008A3E47">
        <w:rPr>
          <w:b/>
          <w:bCs/>
          <w:lang w:val="sl-SI"/>
        </w:rPr>
        <w:t xml:space="preserve"> </w:t>
      </w:r>
      <w:r w:rsidR="006A389E" w:rsidRPr="008A3E47">
        <w:rPr>
          <w:b/>
          <w:bCs/>
          <w:lang w:val="sl-SI"/>
        </w:rPr>
        <w:t>registrirano brezposelnih</w:t>
      </w:r>
      <w:r w:rsidR="00CE2D8E" w:rsidRPr="008A3E47">
        <w:rPr>
          <w:b/>
          <w:bCs/>
          <w:lang w:val="sl-SI"/>
        </w:rPr>
        <w:t xml:space="preserve"> (</w:t>
      </w:r>
      <w:r w:rsidR="00CB71E4" w:rsidRPr="008A3E47">
        <w:rPr>
          <w:b/>
          <w:bCs/>
          <w:lang w:val="sl-SI"/>
        </w:rPr>
        <w:t>2</w:t>
      </w:r>
      <w:r w:rsidR="009637D5">
        <w:rPr>
          <w:b/>
          <w:bCs/>
          <w:lang w:val="sl-SI"/>
        </w:rPr>
        <w:t>5</w:t>
      </w:r>
      <w:r w:rsidR="00B3363D">
        <w:rPr>
          <w:b/>
          <w:bCs/>
          <w:lang w:val="sl-SI"/>
        </w:rPr>
        <w:t>,</w:t>
      </w:r>
      <w:r w:rsidR="009637D5">
        <w:rPr>
          <w:b/>
          <w:bCs/>
          <w:lang w:val="sl-SI"/>
        </w:rPr>
        <w:t>7</w:t>
      </w:r>
      <w:r w:rsidR="00CB71E4" w:rsidRPr="008A3E47">
        <w:rPr>
          <w:b/>
          <w:bCs/>
          <w:lang w:val="sl-SI"/>
        </w:rPr>
        <w:t> </w:t>
      </w:r>
      <w:r w:rsidR="00CE2D8E" w:rsidRPr="008A3E47">
        <w:rPr>
          <w:b/>
          <w:bCs/>
          <w:lang w:val="sl-SI"/>
        </w:rPr>
        <w:t>% od vseh upravičencev denarne socialne pomoči</w:t>
      </w:r>
      <w:r w:rsidR="009373FD">
        <w:rPr>
          <w:b/>
          <w:bCs/>
          <w:lang w:val="sl-SI"/>
        </w:rPr>
        <w:t>,</w:t>
      </w:r>
      <w:r w:rsidR="00A03C9C" w:rsidRPr="008A3E47">
        <w:rPr>
          <w:b/>
          <w:bCs/>
          <w:lang w:val="sl-SI"/>
        </w:rPr>
        <w:t xml:space="preserve"> oz.</w:t>
      </w:r>
      <w:r w:rsidR="00350D82" w:rsidRPr="008A3E47">
        <w:rPr>
          <w:b/>
          <w:bCs/>
          <w:lang w:val="sl-SI"/>
        </w:rPr>
        <w:t xml:space="preserve"> </w:t>
      </w:r>
      <w:r w:rsidR="003C74B4" w:rsidRPr="008A3E47">
        <w:rPr>
          <w:b/>
          <w:bCs/>
          <w:lang w:val="sl-SI"/>
        </w:rPr>
        <w:t>4</w:t>
      </w:r>
      <w:r w:rsidR="00B3363D">
        <w:rPr>
          <w:b/>
          <w:bCs/>
          <w:lang w:val="sl-SI"/>
        </w:rPr>
        <w:t>2</w:t>
      </w:r>
      <w:r w:rsidR="003C74B4" w:rsidRPr="008A3E47">
        <w:rPr>
          <w:b/>
          <w:bCs/>
          <w:lang w:val="sl-SI"/>
        </w:rPr>
        <w:t>,</w:t>
      </w:r>
      <w:r w:rsidR="009637D5">
        <w:rPr>
          <w:b/>
          <w:bCs/>
          <w:lang w:val="sl-SI"/>
        </w:rPr>
        <w:t>5</w:t>
      </w:r>
      <w:r w:rsidR="001509B6">
        <w:rPr>
          <w:b/>
          <w:bCs/>
          <w:lang w:val="sl-SI"/>
        </w:rPr>
        <w:t> </w:t>
      </w:r>
      <w:r w:rsidR="00350D82" w:rsidRPr="008A3E47">
        <w:rPr>
          <w:b/>
          <w:bCs/>
          <w:lang w:val="sl-SI"/>
        </w:rPr>
        <w:t xml:space="preserve">% od vseh </w:t>
      </w:r>
      <w:r w:rsidR="00A03C9C" w:rsidRPr="008A3E47">
        <w:rPr>
          <w:b/>
          <w:bCs/>
          <w:lang w:val="sl-SI"/>
        </w:rPr>
        <w:t xml:space="preserve">registriranih </w:t>
      </w:r>
      <w:r w:rsidR="00350D82" w:rsidRPr="008A3E47">
        <w:rPr>
          <w:b/>
          <w:bCs/>
          <w:lang w:val="sl-SI"/>
        </w:rPr>
        <w:t>brezposelni</w:t>
      </w:r>
      <w:r w:rsidR="00A03C9C" w:rsidRPr="008A3E47">
        <w:rPr>
          <w:b/>
          <w:bCs/>
          <w:lang w:val="sl-SI"/>
        </w:rPr>
        <w:t>h</w:t>
      </w:r>
      <w:r w:rsidR="00CE2D8E" w:rsidRPr="008A3E47">
        <w:rPr>
          <w:b/>
          <w:bCs/>
          <w:lang w:val="sl-SI"/>
        </w:rPr>
        <w:t>)</w:t>
      </w:r>
      <w:r w:rsidR="00CA0383" w:rsidRPr="008A3E47">
        <w:rPr>
          <w:b/>
          <w:bCs/>
          <w:lang w:val="sl-SI"/>
        </w:rPr>
        <w:t xml:space="preserve"> </w:t>
      </w:r>
      <w:r w:rsidR="00CA0383" w:rsidRPr="008A3E47">
        <w:rPr>
          <w:lang w:val="sl-SI"/>
        </w:rPr>
        <w:t>(Tabela</w:t>
      </w:r>
      <w:r w:rsidR="00F5241C">
        <w:rPr>
          <w:lang w:val="sl-SI"/>
        </w:rPr>
        <w:t> </w:t>
      </w:r>
      <w:r w:rsidR="00CA0383" w:rsidRPr="008A3E47">
        <w:rPr>
          <w:lang w:val="sl-SI"/>
        </w:rPr>
        <w:t xml:space="preserve">2 v </w:t>
      </w:r>
      <w:r w:rsidR="00D80BA2" w:rsidRPr="008A3E47">
        <w:rPr>
          <w:lang w:val="sl-SI"/>
        </w:rPr>
        <w:t>S</w:t>
      </w:r>
      <w:r w:rsidR="00CA0383" w:rsidRPr="008A3E47">
        <w:rPr>
          <w:lang w:val="sl-SI"/>
        </w:rPr>
        <w:t>tatistični prilogi)</w:t>
      </w:r>
      <w:r w:rsidR="006A389E" w:rsidRPr="008A3E47">
        <w:rPr>
          <w:lang w:val="sl-SI"/>
        </w:rPr>
        <w:t xml:space="preserve">. </w:t>
      </w:r>
      <w:r w:rsidR="00DA39E8" w:rsidRPr="008A3E47">
        <w:rPr>
          <w:b/>
          <w:bCs/>
          <w:lang w:val="sl-SI"/>
        </w:rPr>
        <w:t>Na</w:t>
      </w:r>
      <w:r w:rsidR="006A389E" w:rsidRPr="008A3E47">
        <w:rPr>
          <w:b/>
          <w:bCs/>
          <w:lang w:val="sl-SI"/>
        </w:rPr>
        <w:t>jveč registrirano brezposelnih oseb, ki so prejemali DSP</w:t>
      </w:r>
      <w:r w:rsidR="00CB71E4" w:rsidRPr="008A3E47">
        <w:rPr>
          <w:b/>
          <w:bCs/>
          <w:lang w:val="sl-SI"/>
        </w:rPr>
        <w:t>,</w:t>
      </w:r>
      <w:r w:rsidR="006A389E" w:rsidRPr="008A3E47">
        <w:rPr>
          <w:b/>
          <w:bCs/>
          <w:lang w:val="sl-SI"/>
        </w:rPr>
        <w:t xml:space="preserve"> je bilo starih </w:t>
      </w:r>
      <w:r w:rsidR="001E5FCF" w:rsidRPr="008A3E47">
        <w:rPr>
          <w:b/>
          <w:bCs/>
          <w:lang w:val="sl-SI"/>
        </w:rPr>
        <w:t>35-44</w:t>
      </w:r>
      <w:r w:rsidR="006A389E" w:rsidRPr="008A3E47">
        <w:rPr>
          <w:b/>
          <w:bCs/>
          <w:lang w:val="sl-SI"/>
        </w:rPr>
        <w:t xml:space="preserve"> let, največ</w:t>
      </w:r>
      <w:r w:rsidR="00EC4921">
        <w:rPr>
          <w:b/>
          <w:bCs/>
          <w:lang w:val="sl-SI"/>
        </w:rPr>
        <w:t>ji delež</w:t>
      </w:r>
      <w:r w:rsidR="006A389E" w:rsidRPr="008A3E47">
        <w:rPr>
          <w:b/>
          <w:bCs/>
          <w:lang w:val="sl-SI"/>
        </w:rPr>
        <w:t xml:space="preserve"> registrirano brezposelnih med upravičenci do DSP pa je </w:t>
      </w:r>
      <w:r w:rsidR="00EC4921">
        <w:rPr>
          <w:b/>
          <w:bCs/>
          <w:lang w:val="sl-SI"/>
        </w:rPr>
        <w:t>bil</w:t>
      </w:r>
      <w:r w:rsidR="006A389E" w:rsidRPr="008A3E47">
        <w:rPr>
          <w:b/>
          <w:bCs/>
          <w:lang w:val="sl-SI"/>
        </w:rPr>
        <w:t xml:space="preserve"> v starostni skupini 26-</w:t>
      </w:r>
      <w:r w:rsidR="00B02332" w:rsidRPr="008A3E47">
        <w:rPr>
          <w:b/>
          <w:bCs/>
          <w:lang w:val="sl-SI"/>
        </w:rPr>
        <w:t>34</w:t>
      </w:r>
      <w:r w:rsidR="007F69FF" w:rsidRPr="008A3E47">
        <w:rPr>
          <w:b/>
          <w:bCs/>
          <w:lang w:val="sl-SI"/>
        </w:rPr>
        <w:t xml:space="preserve"> let</w:t>
      </w:r>
      <w:r w:rsidR="00B02332" w:rsidRPr="008A3E47">
        <w:rPr>
          <w:b/>
          <w:bCs/>
          <w:lang w:val="sl-SI"/>
        </w:rPr>
        <w:t xml:space="preserve"> </w:t>
      </w:r>
      <w:r w:rsidR="001E5FCF" w:rsidRPr="008A3E47">
        <w:rPr>
          <w:b/>
          <w:bCs/>
          <w:lang w:val="sl-SI"/>
        </w:rPr>
        <w:t>(</w:t>
      </w:r>
      <w:r w:rsidR="0014218F" w:rsidRPr="008A3E47">
        <w:rPr>
          <w:b/>
          <w:bCs/>
          <w:lang w:val="sl-SI"/>
        </w:rPr>
        <w:t>4</w:t>
      </w:r>
      <w:r w:rsidR="00424AC9">
        <w:rPr>
          <w:b/>
          <w:bCs/>
          <w:lang w:val="sl-SI"/>
        </w:rPr>
        <w:t>7</w:t>
      </w:r>
      <w:r w:rsidR="00910E4F">
        <w:rPr>
          <w:b/>
          <w:bCs/>
          <w:lang w:val="sl-SI"/>
        </w:rPr>
        <w:t>,</w:t>
      </w:r>
      <w:r w:rsidR="00424AC9">
        <w:rPr>
          <w:b/>
          <w:bCs/>
          <w:lang w:val="sl-SI"/>
        </w:rPr>
        <w:t>7</w:t>
      </w:r>
      <w:r w:rsidR="001509B6">
        <w:rPr>
          <w:b/>
          <w:bCs/>
          <w:lang w:val="sl-SI"/>
        </w:rPr>
        <w:t> </w:t>
      </w:r>
      <w:r w:rsidR="00B02332" w:rsidRPr="008A3E47">
        <w:rPr>
          <w:b/>
          <w:bCs/>
          <w:lang w:val="sl-SI"/>
        </w:rPr>
        <w:t>%</w:t>
      </w:r>
      <w:r w:rsidR="001E5FCF" w:rsidRPr="008A3E47">
        <w:rPr>
          <w:b/>
          <w:bCs/>
          <w:lang w:val="sl-SI"/>
        </w:rPr>
        <w:t>)</w:t>
      </w:r>
      <w:r w:rsidR="00E21A6A" w:rsidRPr="008A3E47">
        <w:rPr>
          <w:lang w:val="sl-SI"/>
        </w:rPr>
        <w:t xml:space="preserve"> </w:t>
      </w:r>
      <w:r w:rsidR="006A389E" w:rsidRPr="008A3E47">
        <w:rPr>
          <w:lang w:val="sl-SI"/>
        </w:rPr>
        <w:t>(</w:t>
      </w:r>
      <w:r w:rsidR="008463D2" w:rsidRPr="008A3E47">
        <w:rPr>
          <w:lang w:val="sl-SI"/>
        </w:rPr>
        <w:t>T</w:t>
      </w:r>
      <w:r w:rsidR="006A389E" w:rsidRPr="008A3E47">
        <w:rPr>
          <w:lang w:val="sl-SI"/>
        </w:rPr>
        <w:t xml:space="preserve">abela 1 v </w:t>
      </w:r>
      <w:r w:rsidR="00D80BA2" w:rsidRPr="008A3E47">
        <w:rPr>
          <w:lang w:val="sl-SI"/>
        </w:rPr>
        <w:t>S</w:t>
      </w:r>
      <w:r w:rsidR="006A389E" w:rsidRPr="008A3E47">
        <w:rPr>
          <w:lang w:val="sl-SI"/>
        </w:rPr>
        <w:t xml:space="preserve">tatistični prilogi). </w:t>
      </w:r>
      <w:r w:rsidR="0075663B" w:rsidRPr="008A3E47">
        <w:rPr>
          <w:b/>
          <w:bCs/>
          <w:lang w:val="sl-SI"/>
        </w:rPr>
        <w:t xml:space="preserve">V </w:t>
      </w:r>
      <w:r w:rsidR="009637D5">
        <w:rPr>
          <w:b/>
          <w:bCs/>
          <w:lang w:val="sl-SI"/>
        </w:rPr>
        <w:t>maju</w:t>
      </w:r>
      <w:r w:rsidR="0075663B" w:rsidRPr="008A3E47">
        <w:rPr>
          <w:b/>
          <w:bCs/>
          <w:lang w:val="sl-SI"/>
        </w:rPr>
        <w:t xml:space="preserve"> 202</w:t>
      </w:r>
      <w:r w:rsidR="00E90D90" w:rsidRPr="008A3E47">
        <w:rPr>
          <w:b/>
          <w:bCs/>
          <w:lang w:val="sl-SI"/>
        </w:rPr>
        <w:t>5</w:t>
      </w:r>
      <w:r w:rsidR="0075663B" w:rsidRPr="008A3E47">
        <w:rPr>
          <w:b/>
          <w:bCs/>
          <w:lang w:val="sl-SI"/>
        </w:rPr>
        <w:t xml:space="preserve"> </w:t>
      </w:r>
      <w:r w:rsidR="008559CD" w:rsidRPr="008A3E47">
        <w:rPr>
          <w:b/>
          <w:bCs/>
          <w:lang w:val="sl-SI"/>
        </w:rPr>
        <w:t xml:space="preserve">je bilo </w:t>
      </w:r>
      <w:r w:rsidR="0075663B" w:rsidRPr="008A3E47">
        <w:rPr>
          <w:b/>
          <w:bCs/>
          <w:lang w:val="sl-SI"/>
        </w:rPr>
        <w:t>povprečn</w:t>
      </w:r>
      <w:r w:rsidR="008559CD" w:rsidRPr="008A3E47">
        <w:rPr>
          <w:b/>
          <w:bCs/>
          <w:lang w:val="sl-SI"/>
        </w:rPr>
        <w:t>o</w:t>
      </w:r>
      <w:r w:rsidR="0075663B" w:rsidRPr="008A3E47">
        <w:rPr>
          <w:b/>
          <w:bCs/>
          <w:lang w:val="sl-SI"/>
        </w:rPr>
        <w:t xml:space="preserve"> število upravičencev do izredne denarne socialne</w:t>
      </w:r>
      <w:r w:rsidR="0075663B" w:rsidRPr="00C86416">
        <w:rPr>
          <w:b/>
          <w:bCs/>
          <w:lang w:val="sl-SI"/>
        </w:rPr>
        <w:t xml:space="preserve"> pomoči</w:t>
      </w:r>
      <w:r w:rsidR="00CB71E4">
        <w:rPr>
          <w:b/>
          <w:bCs/>
          <w:lang w:val="sl-SI"/>
        </w:rPr>
        <w:t xml:space="preserve"> </w:t>
      </w:r>
      <w:r w:rsidR="009373FD">
        <w:rPr>
          <w:b/>
          <w:bCs/>
          <w:lang w:val="sl-SI"/>
        </w:rPr>
        <w:t>9.</w:t>
      </w:r>
      <w:r w:rsidR="009637D5">
        <w:rPr>
          <w:b/>
          <w:bCs/>
          <w:lang w:val="sl-SI"/>
        </w:rPr>
        <w:t>553</w:t>
      </w:r>
      <w:r w:rsidR="008559CD">
        <w:rPr>
          <w:b/>
          <w:bCs/>
          <w:lang w:val="sl-SI"/>
        </w:rPr>
        <w:t>,</w:t>
      </w:r>
      <w:r w:rsidR="0075663B">
        <w:rPr>
          <w:b/>
          <w:bCs/>
          <w:lang w:val="sl-SI"/>
        </w:rPr>
        <w:t xml:space="preserve"> povprečna m</w:t>
      </w:r>
      <w:r w:rsidR="006A389E" w:rsidRPr="00C86416">
        <w:rPr>
          <w:b/>
          <w:bCs/>
          <w:lang w:val="sl-SI"/>
        </w:rPr>
        <w:t>edletna rast števila upravičencev</w:t>
      </w:r>
      <w:r w:rsidR="008559CD">
        <w:rPr>
          <w:b/>
          <w:bCs/>
          <w:lang w:val="sl-SI"/>
        </w:rPr>
        <w:t xml:space="preserve"> pa</w:t>
      </w:r>
      <w:r w:rsidR="006A389E" w:rsidRPr="00C86416">
        <w:rPr>
          <w:b/>
          <w:bCs/>
          <w:lang w:val="sl-SI"/>
        </w:rPr>
        <w:t xml:space="preserve"> je </w:t>
      </w:r>
      <w:r w:rsidR="00617807" w:rsidRPr="00C86416">
        <w:rPr>
          <w:b/>
          <w:bCs/>
          <w:lang w:val="sl-SI"/>
        </w:rPr>
        <w:t>bila</w:t>
      </w:r>
      <w:r w:rsidR="00350708" w:rsidRPr="00C86416">
        <w:rPr>
          <w:b/>
          <w:bCs/>
          <w:lang w:val="sl-SI"/>
        </w:rPr>
        <w:t xml:space="preserve"> </w:t>
      </w:r>
      <w:r w:rsidR="009637D5">
        <w:rPr>
          <w:b/>
          <w:bCs/>
          <w:lang w:val="sl-SI"/>
        </w:rPr>
        <w:t>pozitivna</w:t>
      </w:r>
      <w:r w:rsidR="00D6236E">
        <w:rPr>
          <w:b/>
          <w:bCs/>
          <w:lang w:val="sl-SI"/>
        </w:rPr>
        <w:t xml:space="preserve"> (</w:t>
      </w:r>
      <w:r w:rsidR="00B549F6">
        <w:rPr>
          <w:b/>
          <w:bCs/>
          <w:lang w:val="sl-SI"/>
        </w:rPr>
        <w:t>2</w:t>
      </w:r>
      <w:r w:rsidR="009637D5">
        <w:rPr>
          <w:b/>
          <w:bCs/>
          <w:lang w:val="sl-SI"/>
        </w:rPr>
        <w:t>,4</w:t>
      </w:r>
      <w:r w:rsidR="00EC4921">
        <w:rPr>
          <w:b/>
          <w:bCs/>
          <w:lang w:val="sl-SI"/>
        </w:rPr>
        <w:t> </w:t>
      </w:r>
      <w:r w:rsidR="00350708" w:rsidRPr="00C86416">
        <w:rPr>
          <w:b/>
          <w:bCs/>
          <w:lang w:val="sl-SI"/>
        </w:rPr>
        <w:t>%</w:t>
      </w:r>
      <w:r w:rsidR="00D6236E">
        <w:rPr>
          <w:b/>
          <w:bCs/>
          <w:lang w:val="sl-SI"/>
        </w:rPr>
        <w:t>)</w:t>
      </w:r>
      <w:r w:rsidR="00954CB8" w:rsidRPr="00C86416">
        <w:rPr>
          <w:b/>
          <w:bCs/>
          <w:lang w:val="sl-SI"/>
        </w:rPr>
        <w:t>.</w:t>
      </w:r>
    </w:p>
    <w:p w14:paraId="3B343F8B" w14:textId="648357DD" w:rsidR="006A389E" w:rsidRPr="00C86416" w:rsidRDefault="005B2803" w:rsidP="006A389E">
      <w:pPr>
        <w:pStyle w:val="BodyText"/>
        <w:rPr>
          <w:lang w:val="sl-SI"/>
        </w:rPr>
      </w:pPr>
      <w:r>
        <w:rPr>
          <w:b/>
          <w:bCs/>
          <w:lang w:val="sl-SI"/>
        </w:rPr>
        <w:t>Povprečno mesečno š</w:t>
      </w:r>
      <w:r w:rsidR="003934D7" w:rsidRPr="00C86416">
        <w:rPr>
          <w:b/>
          <w:bCs/>
          <w:lang w:val="sl-SI"/>
        </w:rPr>
        <w:t>tevilo upravičencev do denarnega nadomestila za brezposelnost</w:t>
      </w:r>
      <w:r w:rsidR="00617807" w:rsidRPr="00C86416">
        <w:rPr>
          <w:b/>
          <w:bCs/>
          <w:lang w:val="sl-SI"/>
        </w:rPr>
        <w:t xml:space="preserve"> je bilo </w:t>
      </w:r>
      <w:r w:rsidR="00E63142">
        <w:rPr>
          <w:b/>
          <w:bCs/>
          <w:lang w:val="sl-SI"/>
        </w:rPr>
        <w:t xml:space="preserve">v letu 2024 </w:t>
      </w:r>
      <w:r w:rsidR="00A94F4F">
        <w:rPr>
          <w:b/>
          <w:bCs/>
          <w:lang w:val="sl-SI"/>
        </w:rPr>
        <w:t>14.291</w:t>
      </w:r>
      <w:r w:rsidR="00E63142">
        <w:rPr>
          <w:b/>
          <w:bCs/>
          <w:lang w:val="sl-SI"/>
        </w:rPr>
        <w:t xml:space="preserve">. </w:t>
      </w:r>
      <w:r w:rsidR="00A94F4F">
        <w:rPr>
          <w:b/>
          <w:bCs/>
          <w:lang w:val="sl-SI"/>
        </w:rPr>
        <w:t>M</w:t>
      </w:r>
      <w:r w:rsidR="00617807" w:rsidRPr="00C86416">
        <w:rPr>
          <w:b/>
          <w:bCs/>
          <w:lang w:val="sl-SI"/>
        </w:rPr>
        <w:t>edletno</w:t>
      </w:r>
      <w:r w:rsidR="00CD1500">
        <w:rPr>
          <w:b/>
          <w:bCs/>
          <w:lang w:val="sl-SI"/>
        </w:rPr>
        <w:t xml:space="preserve"> je bilo</w:t>
      </w:r>
      <w:r w:rsidR="00617807" w:rsidRPr="00C86416">
        <w:rPr>
          <w:b/>
          <w:bCs/>
          <w:lang w:val="sl-SI"/>
        </w:rPr>
        <w:t xml:space="preserve"> </w:t>
      </w:r>
      <w:r w:rsidR="007F19C3">
        <w:rPr>
          <w:b/>
          <w:bCs/>
          <w:lang w:val="sl-SI"/>
        </w:rPr>
        <w:t xml:space="preserve">višje </w:t>
      </w:r>
      <w:r w:rsidR="00617807" w:rsidRPr="00C86416">
        <w:rPr>
          <w:b/>
          <w:bCs/>
          <w:lang w:val="sl-SI"/>
        </w:rPr>
        <w:t xml:space="preserve">za </w:t>
      </w:r>
      <w:r w:rsidR="00A94F4F">
        <w:rPr>
          <w:b/>
          <w:bCs/>
          <w:lang w:val="sl-SI"/>
        </w:rPr>
        <w:t>2,4</w:t>
      </w:r>
      <w:r w:rsidR="00617807"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v marcu 2020</w:t>
      </w:r>
      <w:r w:rsidR="000F1EB2">
        <w:rPr>
          <w:lang w:val="sl-SI"/>
        </w:rPr>
        <w:t xml:space="preserve"> </w:t>
      </w:r>
      <w:r w:rsidR="00CD1500" w:rsidRPr="00B921DA">
        <w:rPr>
          <w:lang w:val="sl-SI"/>
        </w:rPr>
        <w:t>ustavil</w:t>
      </w:r>
      <w:r w:rsidR="006A389E" w:rsidRPr="00B921DA">
        <w:rPr>
          <w:lang w:val="sl-SI"/>
        </w:rPr>
        <w:t xml:space="preserve">. </w:t>
      </w:r>
      <w:r w:rsidR="0064410F" w:rsidRPr="00B921DA">
        <w:rPr>
          <w:lang w:val="sl-SI"/>
        </w:rPr>
        <w:t xml:space="preserve">V </w:t>
      </w:r>
      <w:r w:rsidR="002040D8" w:rsidRPr="00B921DA">
        <w:rPr>
          <w:lang w:val="sl-SI"/>
        </w:rPr>
        <w:t xml:space="preserve">letu </w:t>
      </w:r>
      <w:r w:rsidR="00954CB8" w:rsidRPr="00B921DA">
        <w:rPr>
          <w:lang w:val="sl-SI"/>
        </w:rPr>
        <w:t xml:space="preserve"> 202</w:t>
      </w:r>
      <w:r w:rsidR="001E749A" w:rsidRPr="00B921DA">
        <w:rPr>
          <w:lang w:val="sl-SI"/>
        </w:rPr>
        <w:t>4</w:t>
      </w:r>
      <w:r w:rsidR="005A2BE2" w:rsidRPr="00B921DA">
        <w:rPr>
          <w:lang w:val="sl-SI"/>
        </w:rPr>
        <w:t xml:space="preserve"> </w:t>
      </w:r>
      <w:r w:rsidR="006A389E" w:rsidRPr="00B921DA">
        <w:rPr>
          <w:lang w:val="sl-SI"/>
        </w:rPr>
        <w:t xml:space="preserve">je bila medletna rast </w:t>
      </w:r>
      <w:r w:rsidR="00CB2931" w:rsidRPr="00B921DA">
        <w:rPr>
          <w:lang w:val="sl-SI"/>
        </w:rPr>
        <w:t>po dolgem času pozitivna</w:t>
      </w:r>
      <w:r w:rsidR="006A389E" w:rsidRPr="00B921DA">
        <w:rPr>
          <w:lang w:val="sl-SI"/>
        </w:rPr>
        <w:t xml:space="preserve">, </w:t>
      </w:r>
      <w:r w:rsidR="00A94F4F" w:rsidRPr="00B921DA">
        <w:rPr>
          <w:lang w:val="sl-SI"/>
        </w:rPr>
        <w:t>2,4</w:t>
      </w:r>
      <w:r w:rsidR="00617807" w:rsidRPr="00B921DA">
        <w:rPr>
          <w:lang w:val="sl-SI"/>
        </w:rPr>
        <w:t xml:space="preserve"> %</w:t>
      </w:r>
      <w:r w:rsidR="006A389E" w:rsidRPr="00B921DA">
        <w:rPr>
          <w:lang w:val="sl-SI"/>
        </w:rPr>
        <w:t xml:space="preserve">. </w:t>
      </w:r>
      <w:r w:rsidR="00370ACE">
        <w:rPr>
          <w:lang w:val="sl-SI"/>
        </w:rPr>
        <w:t xml:space="preserve">Po padajočem trendu konec leta 2024 je v prvi polovici leta 2025 število upravičencev začelo naraščati </w:t>
      </w:r>
      <w:r w:rsidR="00370ACE" w:rsidRPr="00B921DA">
        <w:rPr>
          <w:lang w:val="sl-SI"/>
        </w:rPr>
        <w:t>(</w:t>
      </w:r>
      <w:r w:rsidR="00370ACE">
        <w:rPr>
          <w:lang w:val="sl-SI"/>
        </w:rPr>
        <w:t>S</w:t>
      </w:r>
      <w:r w:rsidR="00370ACE" w:rsidRPr="00B921DA">
        <w:rPr>
          <w:lang w:val="sl-SI"/>
        </w:rPr>
        <w:t xml:space="preserve">lika 6 v </w:t>
      </w:r>
      <w:r w:rsidR="00370ACE">
        <w:rPr>
          <w:lang w:val="sl-SI"/>
        </w:rPr>
        <w:t>S</w:t>
      </w:r>
      <w:r w:rsidR="00370ACE" w:rsidRPr="00B921DA">
        <w:rPr>
          <w:lang w:val="sl-SI"/>
        </w:rPr>
        <w:t>tatistični prilogi)</w:t>
      </w:r>
      <w:r w:rsidR="00370ACE">
        <w:rPr>
          <w:lang w:val="sl-SI"/>
        </w:rPr>
        <w:t xml:space="preserve">. </w:t>
      </w:r>
      <w:r w:rsidR="0014218F">
        <w:rPr>
          <w:lang w:val="sl-SI"/>
        </w:rPr>
        <w:t xml:space="preserve">V </w:t>
      </w:r>
      <w:r w:rsidR="009637D5">
        <w:rPr>
          <w:lang w:val="sl-SI"/>
        </w:rPr>
        <w:t>aprilu</w:t>
      </w:r>
      <w:r w:rsidR="0014218F">
        <w:rPr>
          <w:lang w:val="sl-SI"/>
        </w:rPr>
        <w:t xml:space="preserve"> </w:t>
      </w:r>
      <w:r w:rsidR="00C507E2">
        <w:rPr>
          <w:lang w:val="sl-SI"/>
        </w:rPr>
        <w:t xml:space="preserve">je bila </w:t>
      </w:r>
      <w:r w:rsidR="0014218F">
        <w:rPr>
          <w:lang w:val="sl-SI"/>
        </w:rPr>
        <w:t>medletna rast</w:t>
      </w:r>
      <w:r w:rsidR="00D731AD">
        <w:rPr>
          <w:lang w:val="sl-SI"/>
        </w:rPr>
        <w:t xml:space="preserve"> </w:t>
      </w:r>
      <w:r w:rsidR="00884BCA">
        <w:rPr>
          <w:lang w:val="sl-SI"/>
        </w:rPr>
        <w:lastRenderedPageBreak/>
        <w:t>pozitivna</w:t>
      </w:r>
      <w:r w:rsidR="00B202B5">
        <w:rPr>
          <w:lang w:val="sl-SI"/>
        </w:rPr>
        <w:t> </w:t>
      </w:r>
      <w:r w:rsidR="0014218F">
        <w:rPr>
          <w:lang w:val="sl-SI"/>
        </w:rPr>
        <w:t>(</w:t>
      </w:r>
      <w:r w:rsidR="009637D5">
        <w:rPr>
          <w:lang w:val="sl-SI"/>
        </w:rPr>
        <w:t>2</w:t>
      </w:r>
      <w:r w:rsidR="0014218F">
        <w:rPr>
          <w:lang w:val="sl-SI"/>
        </w:rPr>
        <w:t>,</w:t>
      </w:r>
      <w:r w:rsidR="009637D5">
        <w:rPr>
          <w:lang w:val="sl-SI"/>
        </w:rPr>
        <w:t>6</w:t>
      </w:r>
      <w:r w:rsidR="0014218F">
        <w:rPr>
          <w:lang w:val="sl-SI"/>
        </w:rPr>
        <w:t xml:space="preserve">%). </w:t>
      </w:r>
      <w:r w:rsidR="006A389E" w:rsidRPr="00B921DA">
        <w:rPr>
          <w:lang w:val="sl-SI"/>
        </w:rPr>
        <w:t xml:space="preserve">Upravičencev do </w:t>
      </w:r>
      <w:r w:rsidR="00AB2057" w:rsidRPr="00B921DA">
        <w:rPr>
          <w:lang w:val="sl-SI"/>
        </w:rPr>
        <w:t xml:space="preserve">denarnega </w:t>
      </w:r>
      <w:r w:rsidR="006A389E" w:rsidRPr="00B921DA">
        <w:rPr>
          <w:lang w:val="sl-SI"/>
        </w:rPr>
        <w:t xml:space="preserve">nadomestila je bilo v </w:t>
      </w:r>
      <w:r w:rsidR="004F0EB7">
        <w:rPr>
          <w:lang w:val="sl-SI"/>
        </w:rPr>
        <w:t>aprilu</w:t>
      </w:r>
      <w:r w:rsidR="00867120">
        <w:rPr>
          <w:lang w:val="sl-SI"/>
        </w:rPr>
        <w:t xml:space="preserve"> </w:t>
      </w:r>
      <w:r w:rsidR="00CB2931" w:rsidRPr="00B921DA">
        <w:rPr>
          <w:lang w:val="sl-SI"/>
        </w:rPr>
        <w:t>202</w:t>
      </w:r>
      <w:r w:rsidR="00867120">
        <w:rPr>
          <w:lang w:val="sl-SI"/>
        </w:rPr>
        <w:t xml:space="preserve">5 </w:t>
      </w:r>
      <w:r w:rsidR="008C5F59" w:rsidRPr="00B921DA">
        <w:rPr>
          <w:lang w:val="sl-SI"/>
        </w:rPr>
        <w:t>1</w:t>
      </w:r>
      <w:r w:rsidR="00B202B5">
        <w:rPr>
          <w:lang w:val="sl-SI"/>
        </w:rPr>
        <w:t>3</w:t>
      </w:r>
      <w:r w:rsidR="00245436">
        <w:rPr>
          <w:lang w:val="sl-SI"/>
        </w:rPr>
        <w:t>,</w:t>
      </w:r>
      <w:r w:rsidR="00B202B5">
        <w:rPr>
          <w:lang w:val="sl-SI"/>
        </w:rPr>
        <w:t>2</w:t>
      </w:r>
      <w:r w:rsidR="006A389E" w:rsidRPr="00B921DA">
        <w:rPr>
          <w:lang w:val="sl-SI"/>
        </w:rPr>
        <w:t xml:space="preserve"> tisoč</w:t>
      </w:r>
      <w:r w:rsidR="00896312" w:rsidRPr="00B921DA">
        <w:rPr>
          <w:lang w:val="sl-SI"/>
        </w:rPr>
        <w:t xml:space="preserve"> (</w:t>
      </w:r>
      <w:r w:rsidR="00B202B5">
        <w:rPr>
          <w:lang w:val="sl-SI"/>
        </w:rPr>
        <w:t>29</w:t>
      </w:r>
      <w:r w:rsidR="00896312" w:rsidRPr="00B921DA">
        <w:rPr>
          <w:lang w:val="sl-SI"/>
        </w:rPr>
        <w:t>,</w:t>
      </w:r>
      <w:r w:rsidR="009637D5">
        <w:rPr>
          <w:lang w:val="sl-SI"/>
        </w:rPr>
        <w:t>7</w:t>
      </w:r>
      <w:r w:rsidR="00884BCA">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 </w:t>
      </w:r>
      <w:r w:rsidR="004F0EB7">
        <w:rPr>
          <w:lang w:val="sl-SI"/>
        </w:rPr>
        <w:t>aprilu</w:t>
      </w:r>
      <w:r w:rsidR="00896312" w:rsidRPr="00B921DA">
        <w:rPr>
          <w:lang w:val="sl-SI"/>
        </w:rPr>
        <w:t>)</w:t>
      </w:r>
      <w:r w:rsidR="005D1E9C">
        <w:rPr>
          <w:lang w:val="sl-SI"/>
        </w:rPr>
        <w:t xml:space="preserve"> (Tabela 4)</w:t>
      </w:r>
      <w:r w:rsidR="001230B0" w:rsidRPr="00B921DA">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Letno usklajevanje transferjev</w:t>
      </w:r>
    </w:p>
    <w:p w14:paraId="04735046" w14:textId="5825616F" w:rsidR="006A389E" w:rsidRPr="00C86416" w:rsidRDefault="006A389E" w:rsidP="006A389E">
      <w:pPr>
        <w:pStyle w:val="BodyText"/>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0D6BF5">
        <w:rPr>
          <w:b/>
          <w:bCs/>
          <w:lang w:val="sl-SI"/>
        </w:rPr>
        <w:t> </w:t>
      </w:r>
      <w:r w:rsidRPr="00C86416">
        <w:rPr>
          <w:b/>
          <w:bCs/>
          <w:lang w:val="sl-SI"/>
        </w:rPr>
        <w:t>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let</w:t>
      </w:r>
      <w:r w:rsidR="00920AB4">
        <w:rPr>
          <w:lang w:val="sl-SI"/>
        </w:rPr>
        <w:t xml:space="preserve">u 2023 </w:t>
      </w:r>
      <w:r w:rsidR="00C36417" w:rsidRPr="00C86416">
        <w:rPr>
          <w:lang w:val="sl-SI"/>
        </w:rPr>
        <w:t>smo z 10,3 %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Pomemben vpliv na zneske pravic, ki so vezane na minimalno plačo, je bil 12</w:t>
      </w:r>
      <w:r w:rsidR="005F0BBC">
        <w:rPr>
          <w:lang w:val="sl-SI"/>
        </w:rPr>
        <w:t xml:space="preserve"> </w:t>
      </w:r>
      <w:r w:rsidRPr="00C86416">
        <w:rPr>
          <w:lang w:val="sl-SI"/>
        </w:rPr>
        <w:t>% dvig minimalne plače z januarjem 2023.</w:t>
      </w:r>
    </w:p>
    <w:p w14:paraId="6E989FEB" w14:textId="033FCB51" w:rsidR="005333FE" w:rsidRPr="00C86416" w:rsidRDefault="005333FE" w:rsidP="00DD0211">
      <w:pPr>
        <w:pStyle w:val="BodyText"/>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BodyText"/>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Glavne novosti pri pravici oskrbovalca družinskega člana (ZDOsk-1) glede na ureditev pravice družinskega pomočnika po ZSV so: (i) delno izplačilo za izgubljeni dohodek znaša 1,2 kratnik minimalne plače, (ii) ZDOsk-1 predvideva možnost oskrbe dveh oseb in v tem primeru povišan dohodek oskrbovalca družinskega člana za 50 %, (iii) z uveljavitvijo ZDOsk-1 ni več dolžnosti doplačevanja k pravici s strani upravičenca in zavezancev za preživljanje ter ni več določene zaznambe prepovedi odtujitve in obremenitve na nepremičnini, ki je v lasti upravičenca in nadaljnjih omejitev dedovanja v zapuščinskem postopku, (iv) ZDOsk-1 določa, da oskrbovalec družinskega člana v primeru smrti uporabnika obdrži pravico do delnega plačila za izgubljeni dohodek in pravico do vključenosti v obvezna socialna zavarovanja 30 dni po smrti uporabnika.</w:t>
      </w:r>
    </w:p>
    <w:p w14:paraId="5CF552C1" w14:textId="77777777" w:rsidR="00C836BE" w:rsidRDefault="00C836BE">
      <w:pPr>
        <w:rPr>
          <w:b/>
          <w:bCs/>
          <w:sz w:val="22"/>
          <w:lang w:val="sl-SI"/>
        </w:rPr>
      </w:pPr>
      <w:r>
        <w:rPr>
          <w:b/>
          <w:bCs/>
          <w:lang w:val="sl-SI"/>
        </w:rPr>
        <w:br w:type="page"/>
      </w:r>
    </w:p>
    <w:p w14:paraId="6CDD27B5" w14:textId="062BE4CD" w:rsidR="00DD0211" w:rsidRPr="00C86416" w:rsidRDefault="00DD0211" w:rsidP="00DD0211">
      <w:pPr>
        <w:pStyle w:val="BodyText"/>
        <w:rPr>
          <w:b/>
          <w:bCs/>
          <w:lang w:val="sl-SI"/>
        </w:rPr>
      </w:pPr>
      <w:r w:rsidRPr="00C86416">
        <w:rPr>
          <w:b/>
          <w:bCs/>
          <w:lang w:val="sl-SI"/>
        </w:rPr>
        <w:lastRenderedPageBreak/>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53"/>
        <w:gridCol w:w="1135"/>
        <w:gridCol w:w="1419"/>
        <w:gridCol w:w="1278"/>
        <w:gridCol w:w="1323"/>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33577C14" w:rsidR="006A389E" w:rsidRPr="00C86416" w:rsidRDefault="00D731AD" w:rsidP="00DD0211">
      <w:pPr>
        <w:pStyle w:val="BodyText"/>
        <w:rPr>
          <w:lang w:val="sl-SI"/>
        </w:rPr>
      </w:pPr>
      <w:r w:rsidRPr="00C86416">
        <w:rPr>
          <w:noProof/>
          <w:lang w:val="sl-SI"/>
        </w:rPr>
        <w:lastRenderedPageBreak/>
        <mc:AlternateContent>
          <mc:Choice Requires="wps">
            <w:drawing>
              <wp:anchor distT="0" distB="0" distL="114300" distR="114300" simplePos="0" relativeHeight="251658240" behindDoc="0" locked="0" layoutInCell="1" allowOverlap="1" wp14:anchorId="2EBD398E" wp14:editId="4D8AC31E">
                <wp:simplePos x="0" y="0"/>
                <wp:positionH relativeFrom="margin">
                  <wp:posOffset>-384175</wp:posOffset>
                </wp:positionH>
                <wp:positionV relativeFrom="page">
                  <wp:posOffset>438785</wp:posOffset>
                </wp:positionV>
                <wp:extent cx="6971665" cy="9150985"/>
                <wp:effectExtent l="0" t="0" r="19685" b="120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15098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8"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D398E" id="_x0000_t202" coordsize="21600,21600" o:spt="202" path="m,l,21600r21600,l21600,xe">
                <v:stroke joinstyle="miter"/>
                <v:path gradientshapeok="t" o:connecttype="rect"/>
              </v:shapetype>
              <v:shape id="Text Box 2" o:spid="_x0000_s1026" type="#_x0000_t202" style="position:absolute;left:0;text-align:left;margin-left:-30.25pt;margin-top:34.55pt;width:548.95pt;height:72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10"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wrap type="topAndBottom" anchorx="margin" anchory="page"/>
              </v:shape>
            </w:pict>
          </mc:Fallback>
        </mc:AlternateContent>
      </w:r>
      <w:r w:rsidR="00DD0211" w:rsidRPr="00C86416">
        <w:rPr>
          <w:lang w:val="sl-SI"/>
        </w:rPr>
        <w:t xml:space="preserve"> </w:t>
      </w:r>
    </w:p>
    <w:p w14:paraId="12DE3F02" w14:textId="77777777" w:rsidR="00C86416" w:rsidRPr="00C86416" w:rsidRDefault="00C86416" w:rsidP="00C86416">
      <w:pPr>
        <w:pStyle w:val="Heading3"/>
        <w:rPr>
          <w:lang w:val="sl-SI"/>
        </w:rPr>
      </w:pPr>
      <w:bookmarkStart w:id="7" w:name="mesečna-dinamika-transferjev"/>
      <w:bookmarkStart w:id="8" w:name="opis-pravic"/>
      <w:bookmarkStart w:id="9" w:name="_Hlk120110435"/>
      <w:bookmarkEnd w:id="0"/>
      <w:r w:rsidRPr="00C86416">
        <w:rPr>
          <w:lang w:val="sl-SI"/>
        </w:rPr>
        <w:lastRenderedPageBreak/>
        <w:t>Pregled transferjev</w:t>
      </w:r>
    </w:p>
    <w:p w14:paraId="7323F70E" w14:textId="78FA3F33"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zneski v mio EUR</w:t>
      </w:r>
    </w:p>
    <w:p w14:paraId="45C9D14B" w14:textId="64BA0C07" w:rsidR="00C86416" w:rsidRPr="00C86416" w:rsidRDefault="0046557D" w:rsidP="00C86416">
      <w:pPr>
        <w:pStyle w:val="BodyText"/>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3CD30E4E" w14:textId="77777777" w:rsidR="00532289" w:rsidRDefault="00532289">
      <w:pPr>
        <w:rPr>
          <w:b/>
          <w:bCs/>
          <w:sz w:val="22"/>
          <w:lang w:val="sl-SI"/>
        </w:rPr>
      </w:pPr>
      <w:r>
        <w:rPr>
          <w:b/>
          <w:bCs/>
          <w:lang w:val="sl-SI"/>
        </w:rPr>
        <w:br w:type="page"/>
      </w:r>
    </w:p>
    <w:p w14:paraId="6A6EF1CD" w14:textId="4C964B49" w:rsidR="00C86416" w:rsidRPr="00C86416" w:rsidRDefault="00C86416" w:rsidP="00C86416">
      <w:pPr>
        <w:pStyle w:val="BodyText"/>
        <w:rPr>
          <w:lang w:val="sl-SI"/>
        </w:rPr>
      </w:pPr>
      <w:r w:rsidRPr="00C86416">
        <w:rPr>
          <w:b/>
          <w:bCs/>
          <w:lang w:val="sl-SI"/>
        </w:rPr>
        <w:lastRenderedPageBreak/>
        <w:t>Slika 2 Pregled socialnih transferjev za leto 202</w:t>
      </w:r>
      <w:r w:rsidR="0046557D">
        <w:rPr>
          <w:b/>
          <w:bCs/>
          <w:lang w:val="sl-SI"/>
        </w:rPr>
        <w:t>4</w:t>
      </w:r>
      <w:r w:rsidRPr="00C86416">
        <w:rPr>
          <w:b/>
          <w:bCs/>
          <w:lang w:val="sl-SI"/>
        </w:rPr>
        <w:t>, število upravičencev v 1000 osebah</w:t>
      </w:r>
    </w:p>
    <w:p w14:paraId="3D3F3138" w14:textId="4D542689" w:rsidR="00C86416" w:rsidRPr="00C86416" w:rsidRDefault="00DD2559" w:rsidP="00C86416">
      <w:pPr>
        <w:pStyle w:val="BodyText"/>
        <w:rPr>
          <w:lang w:val="sl-SI"/>
        </w:rPr>
      </w:pPr>
      <w:r>
        <w:rPr>
          <w:noProof/>
        </w:rPr>
        <w:drawing>
          <wp:inline distT="0" distB="0" distL="0" distR="0" wp14:anchorId="45290DFA" wp14:editId="4249B696">
            <wp:extent cx="5923722" cy="3641697"/>
            <wp:effectExtent l="0" t="0" r="1270" b="0"/>
            <wp:docPr id="544668735"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949108" cy="3657304"/>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BodyText"/>
        <w:rPr>
          <w:b/>
          <w:bCs/>
          <w:lang w:val="sl-SI"/>
        </w:rPr>
      </w:pPr>
    </w:p>
    <w:p w14:paraId="1B3B1EE5" w14:textId="77777777" w:rsidR="00532289" w:rsidRDefault="00532289">
      <w:pPr>
        <w:rPr>
          <w:b/>
          <w:bCs/>
          <w:sz w:val="22"/>
          <w:lang w:val="sl-SI"/>
        </w:rPr>
      </w:pPr>
      <w:r>
        <w:rPr>
          <w:b/>
          <w:bCs/>
          <w:lang w:val="sl-SI"/>
        </w:rPr>
        <w:br w:type="page"/>
      </w:r>
    </w:p>
    <w:p w14:paraId="66EF0E8E" w14:textId="07D89790" w:rsidR="00C86416" w:rsidRPr="00C86416" w:rsidRDefault="00C86416" w:rsidP="00C86416">
      <w:pPr>
        <w:pStyle w:val="BodyText"/>
        <w:rPr>
          <w:lang w:val="sl-SI"/>
        </w:rPr>
      </w:pPr>
      <w:r w:rsidRPr="00C86416">
        <w:rPr>
          <w:b/>
          <w:bCs/>
          <w:lang w:val="sl-SI"/>
        </w:rPr>
        <w:lastRenderedPageBreak/>
        <w:t>Tabela 1 Pregled socialnih transferjev za leto 202</w:t>
      </w:r>
      <w:r w:rsidR="0046557D">
        <w:rPr>
          <w:b/>
          <w:bCs/>
          <w:lang w:val="sl-SI"/>
        </w:rPr>
        <w:t>4</w:t>
      </w:r>
      <w:r w:rsidRPr="00C86416">
        <w:rPr>
          <w:b/>
          <w:bCs/>
          <w:lang w:val="sl-SI"/>
        </w:rPr>
        <w:t>, zneski v mio EUR in povprečno mesečno število upravičencev v 1000 osebah</w:t>
      </w:r>
    </w:p>
    <w:tbl>
      <w:tblPr>
        <w:tblW w:w="0" w:type="pct"/>
        <w:jc w:val="center"/>
        <w:tblLook w:val="0420" w:firstRow="1" w:lastRow="0" w:firstColumn="0" w:lastColumn="0" w:noHBand="0" w:noVBand="1"/>
      </w:tblPr>
      <w:tblGrid>
        <w:gridCol w:w="4416"/>
        <w:gridCol w:w="1540"/>
        <w:gridCol w:w="3462"/>
      </w:tblGrid>
      <w:tr w:rsidR="0046557D" w:rsidRPr="00CC4A0D" w14:paraId="19E66D9D" w14:textId="77777777" w:rsidTr="00314E1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CCCD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F05C3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0E1FC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Povprečno mesečno število upravičencev v 1000</w:t>
            </w:r>
            <w:r w:rsidRPr="00041218">
              <w:rPr>
                <w:rFonts w:eastAsia="Arial" w:cs="Arial"/>
                <w:b/>
                <w:color w:val="000000"/>
                <w:sz w:val="18"/>
                <w:szCs w:val="18"/>
                <w:vertAlign w:val="superscript"/>
                <w:lang w:val="sl-SI"/>
              </w:rPr>
              <w:t>*</w:t>
            </w:r>
          </w:p>
        </w:tc>
      </w:tr>
      <w:tr w:rsidR="0046557D" w:rsidRPr="00B4430F" w14:paraId="220F4E5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7E2B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1A003"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44D8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21,4</w:t>
            </w:r>
          </w:p>
        </w:tc>
      </w:tr>
      <w:tr w:rsidR="0046557D" w:rsidRPr="00B4430F" w14:paraId="1EC8138B"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798E"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0074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47F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327,3</w:t>
            </w:r>
          </w:p>
        </w:tc>
      </w:tr>
      <w:tr w:rsidR="0046557D" w:rsidRPr="00B4430F" w14:paraId="16E20991"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28AC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2882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DF8E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72,1</w:t>
            </w:r>
          </w:p>
        </w:tc>
      </w:tr>
      <w:tr w:rsidR="0046557D" w:rsidRPr="00B4430F" w14:paraId="15A70A5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5B5C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B4C51"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B7BBF"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4,3</w:t>
            </w:r>
          </w:p>
        </w:tc>
      </w:tr>
      <w:tr w:rsidR="0046557D" w:rsidRPr="00B4430F" w14:paraId="4E8BCFD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41E5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CEA0B"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B53D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77,1</w:t>
            </w:r>
          </w:p>
        </w:tc>
      </w:tr>
      <w:tr w:rsidR="0046557D" w:rsidRPr="00B4430F" w14:paraId="1F7BD79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0830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F984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DBD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14,3</w:t>
            </w:r>
          </w:p>
        </w:tc>
      </w:tr>
      <w:tr w:rsidR="0046557D" w:rsidRPr="00B4430F" w14:paraId="394F1E0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9B74E"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A1F2D"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AD44A"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8,0</w:t>
            </w:r>
          </w:p>
        </w:tc>
      </w:tr>
      <w:tr w:rsidR="0046557D" w:rsidRPr="00B4430F" w14:paraId="44A8B57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07C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9F0A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0FEB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25,8</w:t>
            </w:r>
          </w:p>
        </w:tc>
      </w:tr>
      <w:tr w:rsidR="0046557D" w:rsidRPr="00B4430F" w14:paraId="1891B94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610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2593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6088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9,2</w:t>
            </w:r>
          </w:p>
        </w:tc>
      </w:tr>
      <w:tr w:rsidR="0046557D" w:rsidRPr="00B4430F" w14:paraId="52182AA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708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BAC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8F0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15,2</w:t>
            </w:r>
          </w:p>
        </w:tc>
      </w:tr>
      <w:tr w:rsidR="0046557D" w:rsidRPr="00B4430F" w14:paraId="522A553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903D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5FBC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1971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13,1</w:t>
            </w:r>
          </w:p>
        </w:tc>
      </w:tr>
      <w:tr w:rsidR="0046557D" w:rsidRPr="00B4430F" w14:paraId="09EADA8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3B2E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37A9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407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w:t>
            </w:r>
          </w:p>
        </w:tc>
      </w:tr>
      <w:tr w:rsidR="0046557D" w:rsidRPr="00B4430F" w14:paraId="013B2B6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E04E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DAFB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AA4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7,4</w:t>
            </w:r>
          </w:p>
        </w:tc>
      </w:tr>
      <w:tr w:rsidR="0046557D" w:rsidRPr="00B4430F" w14:paraId="4B816EE7"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BEF1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14BA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57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9,8</w:t>
            </w:r>
          </w:p>
        </w:tc>
      </w:tr>
      <w:tr w:rsidR="0046557D" w:rsidRPr="00B4430F" w14:paraId="00E09C44"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87DF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4613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24C9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33,6</w:t>
            </w:r>
          </w:p>
        </w:tc>
      </w:tr>
      <w:tr w:rsidR="0046557D" w:rsidRPr="00B4430F" w14:paraId="7A92974A"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78FA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EE74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DD3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2,4</w:t>
            </w:r>
          </w:p>
        </w:tc>
      </w:tr>
      <w:tr w:rsidR="0046557D" w:rsidRPr="00B4430F" w14:paraId="0B13DF4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2EBF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2525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DD2F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17,0</w:t>
            </w:r>
          </w:p>
        </w:tc>
      </w:tr>
      <w:tr w:rsidR="0046557D" w:rsidRPr="00B4430F" w14:paraId="47B22FA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A209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A46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D42A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5804DF8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BA5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3003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DCC1D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27B73D2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D4A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E9EC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E1F6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6BB0491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11A4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A7A0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81C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41E5D63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204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CFA9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5E0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0,5</w:t>
            </w:r>
          </w:p>
        </w:tc>
      </w:tr>
      <w:tr w:rsidR="0046557D" w:rsidRPr="00B4430F" w14:paraId="422944C8"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8C0D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BF54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D0BC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2,2</w:t>
            </w:r>
          </w:p>
        </w:tc>
      </w:tr>
      <w:tr w:rsidR="0046557D" w:rsidRPr="00B4430F" w14:paraId="2F36818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079A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8FDE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22E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0,3</w:t>
            </w:r>
          </w:p>
        </w:tc>
      </w:tr>
      <w:tr w:rsidR="0046557D" w:rsidRPr="00B4430F" w14:paraId="5D0593B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5190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DDF5D"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EA0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0,6</w:t>
            </w:r>
          </w:p>
        </w:tc>
      </w:tr>
      <w:tr w:rsidR="0046557D" w:rsidRPr="00B4430F" w14:paraId="65697B0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88A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853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FE7B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r>
      <w:tr w:rsidR="0046557D" w:rsidRPr="00B4430F" w14:paraId="3B8963B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2693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AD4A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D89B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58,4</w:t>
            </w:r>
          </w:p>
        </w:tc>
      </w:tr>
      <w:tr w:rsidR="0046557D" w:rsidRPr="00B4430F" w14:paraId="2F65420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401D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8113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A33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58,8</w:t>
            </w:r>
          </w:p>
        </w:tc>
      </w:tr>
      <w:tr w:rsidR="0046557D" w:rsidRPr="00B4430F" w14:paraId="2DC99CA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40D9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AA5962"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3E4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88,5</w:t>
            </w:r>
          </w:p>
        </w:tc>
      </w:tr>
      <w:tr w:rsidR="0046557D" w:rsidRPr="00B4430F" w14:paraId="2D5C4BA0" w14:textId="77777777" w:rsidTr="00314E1B">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8AE412" w14:textId="5545741C"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vertAlign w:val="superscript"/>
                <w:lang w:val="sl-SI"/>
              </w:rPr>
              <w:t>*</w:t>
            </w:r>
            <w:r w:rsidRPr="0081184A">
              <w:rPr>
                <w:rFonts w:eastAsia="Arial" w:cs="Arial"/>
                <w:color w:val="000000"/>
                <w:sz w:val="18"/>
                <w:szCs w:val="18"/>
                <w:lang w:val="sl-SI"/>
              </w:rPr>
              <w:t>Število upravičencev je mesečno povprečje v letu, razen za pravice: pogrebnine, posmrtnine, dodatek za veliko družino in vinjete, kjer je število seštevek vseh upravičencev v posameznih mesecih. Pri otroškem dodatku je prikazano število otrok</w:t>
            </w:r>
            <w:r w:rsidRPr="0081184A">
              <w:rPr>
                <w:rFonts w:eastAsia="Arial" w:cs="Arial"/>
                <w:color w:val="000000"/>
                <w:sz w:val="22"/>
                <w:szCs w:val="22"/>
                <w:lang w:val="sl-SI"/>
              </w:rPr>
              <w:t>.</w:t>
            </w:r>
          </w:p>
        </w:tc>
      </w:tr>
      <w:tr w:rsidR="0046557D" w:rsidRPr="00B4430F" w14:paraId="21B24253" w14:textId="77777777" w:rsidTr="00314E1B">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CDFEB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lang w:val="sl-SI"/>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BodyText"/>
        <w:rPr>
          <w:lang w:val="sl-SI"/>
        </w:rPr>
      </w:pPr>
      <w:r w:rsidRPr="00C86416">
        <w:rPr>
          <w:b/>
          <w:bCs/>
          <w:lang w:val="sl-SI"/>
        </w:rPr>
        <w:lastRenderedPageBreak/>
        <w:t>Slika 3 Znesek socialnih transferjev po statističnih regijah v letu 202</w:t>
      </w:r>
      <w:r w:rsidR="006D4DDD">
        <w:rPr>
          <w:b/>
          <w:bCs/>
          <w:lang w:val="sl-SI"/>
        </w:rPr>
        <w:t>4</w:t>
      </w:r>
      <w:r w:rsidRPr="00C86416">
        <w:rPr>
          <w:b/>
          <w:bCs/>
          <w:lang w:val="sl-SI"/>
        </w:rPr>
        <w:t>, v mio EUR</w:t>
      </w:r>
    </w:p>
    <w:p w14:paraId="3AE290B7" w14:textId="2050B708" w:rsidR="00C86416" w:rsidRPr="00C86416" w:rsidRDefault="006D4DDD" w:rsidP="00C86416">
      <w:pPr>
        <w:pStyle w:val="BodyText"/>
        <w:rPr>
          <w:lang w:val="sl-SI"/>
        </w:rPr>
      </w:pPr>
      <w:r>
        <w:rPr>
          <w:noProof/>
        </w:rPr>
        <w:drawing>
          <wp:inline distT="0" distB="0" distL="0" distR="0" wp14:anchorId="538A607B" wp14:editId="1DE0BE87">
            <wp:extent cx="5955841" cy="3681454"/>
            <wp:effectExtent l="0" t="0" r="6985"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959226" cy="3683546"/>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359F5AC5" w14:textId="77777777" w:rsidR="00340C9E" w:rsidRDefault="00340C9E">
      <w:pPr>
        <w:rPr>
          <w:b/>
          <w:bCs/>
          <w:lang w:val="sl-SI"/>
        </w:rPr>
      </w:pPr>
      <w:r>
        <w:rPr>
          <w:b/>
          <w:bCs/>
          <w:lang w:val="sl-SI"/>
        </w:rPr>
        <w:br w:type="page"/>
      </w:r>
    </w:p>
    <w:p w14:paraId="5FCDE1F0" w14:textId="291C16B1" w:rsidR="00C86416" w:rsidRPr="006D4DDD" w:rsidRDefault="00C86416" w:rsidP="006D4DDD">
      <w:pPr>
        <w:rPr>
          <w:b/>
          <w:bCs/>
          <w:sz w:val="22"/>
          <w:lang w:val="sl-SI"/>
        </w:rPr>
      </w:pPr>
      <w:r w:rsidRPr="00C86416">
        <w:rPr>
          <w:b/>
          <w:bCs/>
          <w:lang w:val="sl-SI"/>
        </w:rPr>
        <w:lastRenderedPageBreak/>
        <w:t>Slika 4 Znesek socialnih transferjev po statističnih regijah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BodyText"/>
        <w:rPr>
          <w:lang w:val="sl-SI"/>
        </w:rPr>
      </w:pPr>
      <w:r>
        <w:rPr>
          <w:noProof/>
        </w:rPr>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BodyText"/>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regijah, zneski v mio EUR in povprečni letni znesek na prebivalca</w:t>
      </w:r>
    </w:p>
    <w:tbl>
      <w:tblPr>
        <w:tblW w:w="0" w:type="pct"/>
        <w:jc w:val="center"/>
        <w:tblLook w:val="0420" w:firstRow="1" w:lastRow="0" w:firstColumn="0" w:lastColumn="0" w:noHBand="0" w:noVBand="1"/>
      </w:tblPr>
      <w:tblGrid>
        <w:gridCol w:w="3004"/>
        <w:gridCol w:w="2081"/>
        <w:gridCol w:w="4333"/>
      </w:tblGrid>
      <w:tr w:rsidR="003B18C5" w:rsidRPr="00CC4A0D" w14:paraId="722300AD" w14:textId="77777777" w:rsidTr="00A16BF8">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B30DD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26606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4DA796" w14:textId="77777777" w:rsidR="003B18C5" w:rsidRPr="000C183E"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0C183E">
              <w:rPr>
                <w:rFonts w:ascii="Arial" w:eastAsia="Arial" w:hAnsi="Arial" w:cs="Arial"/>
                <w:b/>
                <w:color w:val="000000"/>
                <w:sz w:val="22"/>
                <w:szCs w:val="22"/>
                <w:lang w:val="it-IT"/>
              </w:rPr>
              <w:t>Povprečni letni znesek na prebivalca (EUR)</w:t>
            </w:r>
            <w:r w:rsidRPr="000C183E">
              <w:rPr>
                <w:rFonts w:ascii="Arial" w:eastAsia="Arial" w:hAnsi="Arial" w:cs="Arial"/>
                <w:b/>
                <w:color w:val="000000"/>
                <w:sz w:val="22"/>
                <w:szCs w:val="22"/>
                <w:vertAlign w:val="superscript"/>
                <w:lang w:val="it-IT"/>
              </w:rPr>
              <w:t>*</w:t>
            </w:r>
          </w:p>
        </w:tc>
      </w:tr>
      <w:tr w:rsidR="003B18C5" w14:paraId="68111ABB"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DDEF3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F39A5"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C343EA"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727,0</w:t>
            </w:r>
          </w:p>
        </w:tc>
      </w:tr>
      <w:tr w:rsidR="003B18C5" w14:paraId="0395191E"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B7702"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18A5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48313"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721,7</w:t>
            </w:r>
          </w:p>
        </w:tc>
      </w:tr>
      <w:tr w:rsidR="003B18C5" w14:paraId="36DEF656"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F143A2"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BC460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D6C8B7"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703,8</w:t>
            </w:r>
          </w:p>
        </w:tc>
      </w:tr>
      <w:tr w:rsidR="003B18C5" w14:paraId="06B1E221"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D23A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C779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378E6"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678,6</w:t>
            </w:r>
          </w:p>
        </w:tc>
      </w:tr>
      <w:tr w:rsidR="003B18C5" w14:paraId="7948B141"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3CD15F"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390AFE"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7984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661,7</w:t>
            </w:r>
          </w:p>
        </w:tc>
      </w:tr>
      <w:tr w:rsidR="003B18C5" w14:paraId="77D39874"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4FAEE"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B6117"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8871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648,4</w:t>
            </w:r>
          </w:p>
        </w:tc>
      </w:tr>
      <w:tr w:rsidR="003B18C5" w14:paraId="26B6C8CE"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8C9A32"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0433FA"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4AC00F"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628,3</w:t>
            </w:r>
          </w:p>
        </w:tc>
      </w:tr>
      <w:tr w:rsidR="003B18C5" w14:paraId="590F64EE"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25A01"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3CA0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A5D7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609,6</w:t>
            </w:r>
          </w:p>
        </w:tc>
      </w:tr>
      <w:tr w:rsidR="003B18C5" w14:paraId="1F446072"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9FF71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73E7F"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53B6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593,1</w:t>
            </w:r>
          </w:p>
        </w:tc>
      </w:tr>
      <w:tr w:rsidR="003B18C5" w14:paraId="51C39E52"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4A54C"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60AB6"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5A123"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588,8</w:t>
            </w:r>
          </w:p>
        </w:tc>
      </w:tr>
      <w:tr w:rsidR="003B18C5" w14:paraId="626FF7CC"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9D8B2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Goriška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EF3493"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C0BF19"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572,2</w:t>
            </w:r>
          </w:p>
        </w:tc>
      </w:tr>
      <w:tr w:rsidR="003B18C5" w14:paraId="331468D1" w14:textId="77777777" w:rsidTr="00A16BF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24584"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1D530"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C4C35"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558,2</w:t>
            </w:r>
          </w:p>
        </w:tc>
      </w:tr>
      <w:tr w:rsidR="003B18C5" w14:paraId="4C31BA34" w14:textId="77777777" w:rsidTr="00A16BF8">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105F26B"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Skupni znesek je izračunan iz trenutno razpoložljivih podatkov. Transferji iz naslova osebne asistence v izračune niso vključeni.; </w:t>
            </w:r>
          </w:p>
        </w:tc>
      </w:tr>
      <w:tr w:rsidR="003B18C5" w14:paraId="50EA7AC7" w14:textId="77777777" w:rsidTr="00A16BF8">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C133BC" w14:textId="77777777" w:rsidR="003B18C5" w:rsidRDefault="003B18C5" w:rsidP="00A16BF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Mesečna dinamika transferjev</w:t>
      </w:r>
    </w:p>
    <w:p w14:paraId="667308B9" w14:textId="1AE72231" w:rsidR="00C86416" w:rsidRPr="00C86416" w:rsidRDefault="00C86416" w:rsidP="00C86416">
      <w:pPr>
        <w:pStyle w:val="FirstParagraph"/>
        <w:rPr>
          <w:lang w:val="sl-SI"/>
        </w:rPr>
      </w:pPr>
      <w:r w:rsidRPr="00C86416">
        <w:rPr>
          <w:b/>
          <w:bCs/>
          <w:lang w:val="sl-SI"/>
        </w:rPr>
        <w:t>Tabela 3 Zneski socialnih transferjev po pravicah, leto 202</w:t>
      </w:r>
      <w:r w:rsidR="00763D2A">
        <w:rPr>
          <w:b/>
          <w:bCs/>
          <w:lang w:val="sl-SI"/>
        </w:rPr>
        <w:t>5</w:t>
      </w:r>
      <w:r w:rsidRPr="00C86416">
        <w:rPr>
          <w:b/>
          <w:bCs/>
          <w:lang w:val="sl-SI"/>
        </w:rPr>
        <w:t>, v EUR</w:t>
      </w:r>
    </w:p>
    <w:tbl>
      <w:tblPr>
        <w:tblW w:w="5893" w:type="pct"/>
        <w:jc w:val="center"/>
        <w:tblLook w:val="0420" w:firstRow="1" w:lastRow="0" w:firstColumn="0" w:lastColumn="0" w:noHBand="0" w:noVBand="1"/>
      </w:tblPr>
      <w:tblGrid>
        <w:gridCol w:w="1517"/>
        <w:gridCol w:w="2842"/>
        <w:gridCol w:w="1387"/>
        <w:gridCol w:w="1424"/>
        <w:gridCol w:w="1383"/>
        <w:gridCol w:w="1302"/>
        <w:gridCol w:w="1245"/>
      </w:tblGrid>
      <w:tr w:rsidR="00893DD4" w14:paraId="3DBB9FC6" w14:textId="77777777" w:rsidTr="00893DD4">
        <w:trPr>
          <w:tblHeader/>
          <w:jc w:val="center"/>
        </w:trPr>
        <w:tc>
          <w:tcPr>
            <w:tcW w:w="82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A2083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0" w:name="_Hlk182314391"/>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2136D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4287E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63F3F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Skupni znesek 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49254A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I-V 25/I-V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C60D9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mesecu 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0436E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V 25/V 24</w:t>
            </w:r>
          </w:p>
        </w:tc>
      </w:tr>
      <w:tr w:rsidR="00893DD4" w14:paraId="40FE4808"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ED570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FA6A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19B7C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AC15F9"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50.877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D3D2A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44A79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DED0D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-11,9</w:t>
            </w:r>
          </w:p>
        </w:tc>
      </w:tr>
      <w:tr w:rsidR="00893DD4" w14:paraId="5D86BA80"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E2DC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F0115" w14:textId="77777777" w:rsidR="007D22BE" w:rsidRP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7D22BE">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9821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0386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1.700.611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1441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D799F"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346.380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FB81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893DD4" w14:paraId="7C90B683"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DA069"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FA2C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45775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FF97B9"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2.715.416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C75B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EBC6D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538.612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38012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w:t>
            </w:r>
          </w:p>
        </w:tc>
      </w:tr>
      <w:tr w:rsidR="00893DD4" w14:paraId="36286579"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6CA2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54EA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6F70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0387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3.047.323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1F98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F806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555.539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D8B5E"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w:t>
            </w:r>
          </w:p>
        </w:tc>
      </w:tr>
      <w:tr w:rsidR="00893DD4" w14:paraId="3E02C8F5"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C9A20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58F26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844C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53DE6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5.442.245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87501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191B5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1.049.515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A921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893DD4" w14:paraId="603818F6"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4219E"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A703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06C5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9F8F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9.120.801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0D2A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E2FF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1.787.282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3657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893DD4" w14:paraId="4670819B"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227EF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CBAC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45DB8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039A3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13.874.782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40177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D0B76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2.815.862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1994D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w:t>
            </w:r>
          </w:p>
        </w:tc>
      </w:tr>
      <w:tr w:rsidR="00893DD4" w14:paraId="5406BBAF"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8EE4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AD56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939D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DB9B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16.279.013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A609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798A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127.164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73F5E"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w:t>
            </w:r>
          </w:p>
        </w:tc>
      </w:tr>
      <w:tr w:rsidR="00893DD4" w14:paraId="6E2C8EA0"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5B0DCE"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2D5A8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6937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84B67F"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50.953.334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59CD5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6C2E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10.471.653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10878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w:t>
            </w:r>
          </w:p>
        </w:tc>
      </w:tr>
      <w:tr w:rsidR="00893DD4" w14:paraId="0E9A3AC0"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873A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8C9B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F76B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9AF9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113.165.108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1B8F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1299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22.721.343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5E54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w:t>
            </w:r>
          </w:p>
        </w:tc>
      </w:tr>
      <w:tr w:rsidR="00893DD4" w14:paraId="04173B6A"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C9CAF"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3CF1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4D4C1F"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6E312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157.523.151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5FA01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8DA22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31.887.068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922EB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8,1</w:t>
            </w:r>
          </w:p>
        </w:tc>
      </w:tr>
      <w:tr w:rsidR="00893DD4" w14:paraId="7F1ACE8E"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EFAA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25B1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C6DD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DF88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387.306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4ABA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A50F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52.374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0835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-32,9</w:t>
            </w:r>
          </w:p>
        </w:tc>
      </w:tr>
      <w:tr w:rsidR="00893DD4" w14:paraId="201E122E"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7321C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E2F93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7EFEA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FD3B4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620.440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D87D3F"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499AE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82.019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C9430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-32,9</w:t>
            </w:r>
            <w:r>
              <w:rPr>
                <w:rFonts w:ascii="Arial" w:eastAsia="Arial" w:hAnsi="Arial" w:cs="Arial"/>
                <w:color w:val="000000"/>
                <w:sz w:val="22"/>
                <w:szCs w:val="22"/>
                <w:vertAlign w:val="superscript"/>
              </w:rPr>
              <w:t>***</w:t>
            </w:r>
          </w:p>
        </w:tc>
      </w:tr>
      <w:tr w:rsidR="00893DD4" w14:paraId="47E060E4"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C3AF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FD24E" w14:textId="77777777" w:rsidR="007D22BE" w:rsidRP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7D22BE">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3BE6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B19A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675.732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3FF0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B5D79"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133.732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DD21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893DD4" w14:paraId="68593CA2"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1E3B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B8E77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94F58E"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D384E"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1.710.370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85DB9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5B56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349.598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4CF4D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r>
              <w:rPr>
                <w:rFonts w:ascii="Arial" w:eastAsia="Arial" w:hAnsi="Arial" w:cs="Arial"/>
                <w:color w:val="000000"/>
                <w:sz w:val="22"/>
                <w:szCs w:val="22"/>
                <w:vertAlign w:val="superscript"/>
              </w:rPr>
              <w:t>***</w:t>
            </w:r>
          </w:p>
        </w:tc>
      </w:tr>
      <w:tr w:rsidR="00893DD4" w14:paraId="3B9B16F0"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807F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664E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9A10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42CD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7.490.058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9FC8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932D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1.513.993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F2DC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5,1</w:t>
            </w:r>
          </w:p>
        </w:tc>
      </w:tr>
      <w:tr w:rsidR="00893DD4" w14:paraId="7357E6E0"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CBB62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7BC2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99F0A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2BB7F"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9.106.409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CFB5C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7D677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1.842.660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60CD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6,3</w:t>
            </w:r>
          </w:p>
        </w:tc>
      </w:tr>
      <w:tr w:rsidR="00893DD4" w14:paraId="6AE275EC"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11DD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32569"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F189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F44FB"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24.527.218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608C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BB1F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4.921.924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6BAA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r>
      <w:tr w:rsidR="00893DD4" w14:paraId="48B43FDB"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D2CAD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D1199" w14:textId="77777777" w:rsidR="007D22BE" w:rsidRP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7D22BE">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8CC7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A989D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32.665.634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9B9F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FF65A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6.456.604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EAE73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-0,3</w:t>
            </w:r>
          </w:p>
        </w:tc>
      </w:tr>
      <w:tr w:rsidR="00893DD4" w14:paraId="38519B28"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2947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6864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92A1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1142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98.085.368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F7E99"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8B0A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20.476.316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D3D3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r>
      <w:tr w:rsidR="00893DD4" w14:paraId="50F344C2"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BA1EE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067C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ADBD2"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2FD18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10.960.941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69B8F"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AA38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2.202.097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303F2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893DD4" w14:paraId="7C01C934"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A9E9"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0048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B2B7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FBF2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12.538.264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4771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85005"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2.003.069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293E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893DD4" w14:paraId="2784ED4E" w14:textId="77777777" w:rsidTr="00893DD4">
        <w:trPr>
          <w:jc w:val="center"/>
        </w:trPr>
        <w:tc>
          <w:tcPr>
            <w:tcW w:w="82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90D57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5AF128"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E24FC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BE46F"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101.861.474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17271A"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43F3C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20.405.139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ECD3C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7D22BE" w14:paraId="1474CB29" w14:textId="77777777" w:rsidTr="00893DD4">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190A0C7"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Dodatek za veliko družino se izplačuje enkrat letno. Podatek za zadnji mesec je odraz vlog zaradi sprememb št. otrok med letom in je zelo variabilen.;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Pravica dodatek za pomoč in postrežbo ni samostojna, dodeljuje se v okviru varstvenega dodatka ali denarne socialne pomoči.;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Podatki niso dokončni, saj je ti pravici možno uveljavljati še eno leto po smrti osebe.; </w:t>
            </w:r>
          </w:p>
        </w:tc>
      </w:tr>
    </w:tbl>
    <w:p w14:paraId="2C910493" w14:textId="77777777" w:rsidR="00C07E07" w:rsidRDefault="00C07E07"/>
    <w:tbl>
      <w:tblPr>
        <w:tblW w:w="5376" w:type="pct"/>
        <w:jc w:val="center"/>
        <w:tblLayout w:type="fixed"/>
        <w:tblLook w:val="0420" w:firstRow="1" w:lastRow="0" w:firstColumn="0" w:lastColumn="0" w:noHBand="0" w:noVBand="1"/>
      </w:tblPr>
      <w:tblGrid>
        <w:gridCol w:w="3119"/>
        <w:gridCol w:w="1418"/>
        <w:gridCol w:w="2126"/>
        <w:gridCol w:w="1418"/>
        <w:gridCol w:w="2045"/>
      </w:tblGrid>
      <w:tr w:rsidR="00405464" w14:paraId="64F93F72" w14:textId="77777777" w:rsidTr="00405464">
        <w:trPr>
          <w:tblHeader/>
          <w:jc w:val="center"/>
        </w:trPr>
        <w:tc>
          <w:tcPr>
            <w:tcW w:w="154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A2A7B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70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088CFD"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I-IV</w:t>
            </w:r>
          </w:p>
        </w:tc>
        <w:tc>
          <w:tcPr>
            <w:tcW w:w="105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15B5A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I-IV 25/I-IV 24</w:t>
            </w:r>
          </w:p>
        </w:tc>
        <w:tc>
          <w:tcPr>
            <w:tcW w:w="70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E5B4B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IV</w:t>
            </w:r>
          </w:p>
        </w:tc>
        <w:tc>
          <w:tcPr>
            <w:tcW w:w="101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53629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IV 25/IV 24</w:t>
            </w:r>
          </w:p>
        </w:tc>
      </w:tr>
      <w:tr w:rsidR="00405464" w14:paraId="00DC55EB" w14:textId="77777777" w:rsidTr="00405464">
        <w:trPr>
          <w:jc w:val="center"/>
        </w:trPr>
        <w:tc>
          <w:tcPr>
            <w:tcW w:w="15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3F26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7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701CE"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55.629.181</w:t>
            </w:r>
          </w:p>
        </w:tc>
        <w:tc>
          <w:tcPr>
            <w:tcW w:w="10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8D120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c>
          <w:tcPr>
            <w:tcW w:w="7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F885DC"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11.672.298</w:t>
            </w:r>
          </w:p>
        </w:tc>
        <w:tc>
          <w:tcPr>
            <w:tcW w:w="101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340623"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405464" w14:paraId="0B7277DA" w14:textId="77777777" w:rsidTr="00405464">
        <w:trPr>
          <w:jc w:val="center"/>
        </w:trPr>
        <w:tc>
          <w:tcPr>
            <w:tcW w:w="15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8CCC0"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7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393F4"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170.746</w:t>
            </w:r>
          </w:p>
        </w:tc>
        <w:tc>
          <w:tcPr>
            <w:tcW w:w="10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FD17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-33,1</w:t>
            </w:r>
          </w:p>
        </w:tc>
        <w:tc>
          <w:tcPr>
            <w:tcW w:w="7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2BD76"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41.057</w:t>
            </w:r>
          </w:p>
        </w:tc>
        <w:tc>
          <w:tcPr>
            <w:tcW w:w="101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B1071" w14:textId="77777777" w:rsidR="007D22BE" w:rsidRDefault="007D22BE"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-34,4</w:t>
            </w:r>
          </w:p>
        </w:tc>
      </w:tr>
    </w:tbl>
    <w:p w14:paraId="0519C7AD" w14:textId="77777777" w:rsidR="003B18C5" w:rsidRDefault="003B18C5"/>
    <w:p w14:paraId="4BC7DB7B" w14:textId="77777777" w:rsidR="0005650E" w:rsidRDefault="0005650E"/>
    <w:bookmarkEnd w:id="10"/>
    <w:p w14:paraId="15408A70" w14:textId="77777777" w:rsidR="001A1872" w:rsidRDefault="001A1872" w:rsidP="00C86416">
      <w:pPr>
        <w:pStyle w:val="BodyText"/>
        <w:rPr>
          <w:b/>
          <w:bCs/>
          <w:lang w:val="sl-SI"/>
        </w:rPr>
      </w:pPr>
    </w:p>
    <w:p w14:paraId="24E15357" w14:textId="77777777" w:rsidR="001A1872" w:rsidRDefault="001A1872">
      <w:pPr>
        <w:rPr>
          <w:b/>
          <w:bCs/>
          <w:sz w:val="22"/>
          <w:lang w:val="sl-SI"/>
        </w:rPr>
      </w:pPr>
      <w:r>
        <w:rPr>
          <w:b/>
          <w:bCs/>
          <w:lang w:val="sl-SI"/>
        </w:rPr>
        <w:br w:type="page"/>
      </w:r>
    </w:p>
    <w:p w14:paraId="76BF4957" w14:textId="680BB9BC"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w:t>
      </w:r>
      <w:r w:rsidR="00763D2A">
        <w:rPr>
          <w:b/>
          <w:bCs/>
          <w:lang w:val="sl-SI"/>
        </w:rPr>
        <w:t>5</w:t>
      </w:r>
    </w:p>
    <w:tbl>
      <w:tblPr>
        <w:tblW w:w="5818" w:type="pct"/>
        <w:jc w:val="center"/>
        <w:tblLook w:val="0420" w:firstRow="1" w:lastRow="0" w:firstColumn="0" w:lastColumn="0" w:noHBand="0" w:noVBand="1"/>
      </w:tblPr>
      <w:tblGrid>
        <w:gridCol w:w="1731"/>
        <w:gridCol w:w="2842"/>
        <w:gridCol w:w="1387"/>
        <w:gridCol w:w="1337"/>
        <w:gridCol w:w="1440"/>
        <w:gridCol w:w="1020"/>
        <w:gridCol w:w="1202"/>
      </w:tblGrid>
      <w:tr w:rsidR="00143D22" w14:paraId="5EB54562" w14:textId="77777777" w:rsidTr="00143D22">
        <w:trPr>
          <w:tblHeader/>
          <w:jc w:val="center"/>
        </w:trPr>
        <w:tc>
          <w:tcPr>
            <w:tcW w:w="84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5FE1D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1" w:name="_Hlk182314660"/>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167D17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DCA73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06C32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Povprečno število 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7A08B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I-V 25/I-V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AD76E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Število v mesecu 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B8342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V 25/V 24</w:t>
            </w:r>
          </w:p>
        </w:tc>
      </w:tr>
      <w:tr w:rsidR="00143D22" w14:paraId="7B77EFDD"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33A78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FBC1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F9F8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83B2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727F6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8EF87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DE1FD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-17,5</w:t>
            </w:r>
          </w:p>
        </w:tc>
      </w:tr>
      <w:tr w:rsidR="00143D22" w14:paraId="0C143382"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9E80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7EA74" w14:textId="77777777" w:rsidR="00C07E07" w:rsidRPr="005814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81407">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A32A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68B6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E107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A3AE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1DCE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w:t>
            </w:r>
          </w:p>
        </w:tc>
      </w:tr>
      <w:tr w:rsidR="00143D22" w14:paraId="662F5E89"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08AE6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18B89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6EFBE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C1E45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60E1B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C152E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70F3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143D22" w14:paraId="419DBFFA"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A986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5206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7D9D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DEF1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93BB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49B7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D291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-8,5</w:t>
            </w:r>
          </w:p>
        </w:tc>
      </w:tr>
      <w:tr w:rsidR="00143D22" w14:paraId="0EBC63DF"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AC03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0E165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7BDF3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2E680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5A308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4B6A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DF4DE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w:t>
            </w:r>
          </w:p>
        </w:tc>
      </w:tr>
      <w:tr w:rsidR="00143D22" w14:paraId="4D1F3C1D"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02A6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72A0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31C9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C977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8.154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C469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CE0D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9F3E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r>
      <w:tr w:rsidR="00143D22" w14:paraId="65E03033"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51F1C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B5904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CA89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8D916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10451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70B9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15.545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C4C5A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143D22" w14:paraId="6F115AA7"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5F0C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259A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7572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859E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EA74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3070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20.839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1B45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r>
      <w:tr w:rsidR="00143D22" w14:paraId="30269292"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CFB71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AF17D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3497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95F4F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31.699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4151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0A711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A0854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r>
      <w:tr w:rsidR="00143D22" w14:paraId="6D6BC1A0"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1BC5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30C2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616F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D24E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83.310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CA95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8A9F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83.619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D809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10,8</w:t>
            </w:r>
          </w:p>
        </w:tc>
      </w:tr>
      <w:tr w:rsidR="00143D22" w14:paraId="01A3A859"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0192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00C02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D8AF1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13F2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88.171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0671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9F2EA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CE767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143D22" w14:paraId="2ADA57AC"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E0E3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40A1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38C3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5EEF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322.898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E732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4295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321.991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37CE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143D22" w14:paraId="4700147F"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62211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C9E16" w14:textId="77777777" w:rsidR="00C07E07" w:rsidRPr="005814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81407">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9A24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4955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18F2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BEC57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AADD7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143D22" w14:paraId="6375704D"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F314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2C5F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165A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5981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8EE8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32C5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834F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-34,1</w:t>
            </w:r>
          </w:p>
        </w:tc>
      </w:tr>
      <w:tr w:rsidR="00143D22" w14:paraId="691751FB"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2222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C3EB8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FAC4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F1F56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5FDB1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63D79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1BEF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-34,2</w:t>
            </w:r>
          </w:p>
        </w:tc>
      </w:tr>
      <w:tr w:rsidR="00143D22" w14:paraId="10C7B1CF"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104F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952F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0037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238F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F0BF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A756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670F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143D22" w14:paraId="790C3036"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FD070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034D3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B52CB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223A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DB09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BF67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7BA8E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w:t>
            </w:r>
          </w:p>
        </w:tc>
      </w:tr>
      <w:tr w:rsidR="00143D22" w14:paraId="5A2AB152"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28D9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EAB0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3145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0127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1364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CDDF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D582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r>
      <w:tr w:rsidR="00143D22" w14:paraId="773D14B0"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E16DA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7A756" w14:textId="77777777" w:rsidR="00C07E07" w:rsidRPr="005814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81407">
              <w:rPr>
                <w:rFonts w:ascii="Arial" w:eastAsia="Arial" w:hAnsi="Arial" w:cs="Arial"/>
                <w:b/>
                <w:color w:val="000000"/>
                <w:sz w:val="22"/>
                <w:szCs w:val="22"/>
                <w:lang w:val="it-IT"/>
              </w:rPr>
              <w:t>Oprostitve plačila socialno varstvenih storitev</w:t>
            </w:r>
            <w:r w:rsidRPr="00581407">
              <w:rPr>
                <w:rFonts w:ascii="Arial" w:eastAsia="Arial" w:hAnsi="Arial" w:cs="Arial"/>
                <w:b/>
                <w:color w:val="000000"/>
                <w:sz w:val="22"/>
                <w:szCs w:val="22"/>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B4CA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58AEA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0626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B01C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7.797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C0D1C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r>
      <w:tr w:rsidR="00143D22" w14:paraId="1FADD5DC"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F89C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4F85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8479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E92C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1442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0ECB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683D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w:t>
            </w:r>
          </w:p>
        </w:tc>
      </w:tr>
      <w:tr w:rsidR="00143D22" w14:paraId="0C102B5A"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F2163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4B05C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29C6B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B9140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25.674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42173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0E46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25.508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C649F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143D22" w14:paraId="67C099A5"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BCC0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EF915" w14:textId="77777777" w:rsidR="00C07E07" w:rsidRPr="005814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81407">
              <w:rPr>
                <w:rFonts w:ascii="Arial" w:eastAsia="Arial" w:hAnsi="Arial" w:cs="Arial"/>
                <w:b/>
                <w:color w:val="000000"/>
                <w:sz w:val="22"/>
                <w:szCs w:val="22"/>
                <w:lang w:val="it-IT"/>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66F4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89A3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57.945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00CB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483E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4E9F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143D22" w14:paraId="77E4DF76"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D3507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3CDC9" w14:textId="77777777" w:rsidR="00C07E07" w:rsidRPr="005814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81407">
              <w:rPr>
                <w:rFonts w:ascii="Arial" w:eastAsia="Arial" w:hAnsi="Arial" w:cs="Arial"/>
                <w:b/>
                <w:color w:val="000000"/>
                <w:sz w:val="22"/>
                <w:szCs w:val="22"/>
                <w:lang w:val="it-IT"/>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A73F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F52F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EF3B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7DA5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57.805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F296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143D22" w14:paraId="0915CA90"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D99C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1D82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F824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6AE4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969C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C052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DBD5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143D22" w14:paraId="603225C2"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8B7E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82E3B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67C1E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8742B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183BD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D095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B2A4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r>
      <w:tr w:rsidR="00143D22" w14:paraId="4938E1A3" w14:textId="77777777" w:rsidTr="00143D22">
        <w:trPr>
          <w:jc w:val="center"/>
        </w:trPr>
        <w:tc>
          <w:tcPr>
            <w:tcW w:w="84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F6B4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2660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18E2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69BE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71.812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78F7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771A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71.261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071C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C07E07" w14:paraId="5D2844E4" w14:textId="77777777" w:rsidTr="00143D22">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635130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Število upravičencev je izračunano kot vsota po mesecih.;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Prikazano je število otrok.; </w:t>
            </w:r>
          </w:p>
        </w:tc>
      </w:tr>
    </w:tbl>
    <w:p w14:paraId="2935CEDE" w14:textId="77777777" w:rsidR="00C07E07" w:rsidRDefault="00C07E07"/>
    <w:tbl>
      <w:tblPr>
        <w:tblW w:w="5000" w:type="pct"/>
        <w:jc w:val="center"/>
        <w:tblLook w:val="0420" w:firstRow="1" w:lastRow="0" w:firstColumn="0" w:lastColumn="0" w:noHBand="0" w:noVBand="1"/>
      </w:tblPr>
      <w:tblGrid>
        <w:gridCol w:w="3449"/>
        <w:gridCol w:w="873"/>
        <w:gridCol w:w="2171"/>
        <w:gridCol w:w="873"/>
        <w:gridCol w:w="2052"/>
      </w:tblGrid>
      <w:tr w:rsidR="00C07E07" w14:paraId="41C8ED2D" w14:textId="77777777" w:rsidTr="00405464">
        <w:trPr>
          <w:tblHeader/>
          <w:jc w:val="center"/>
        </w:trPr>
        <w:tc>
          <w:tcPr>
            <w:tcW w:w="183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E7CBF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89E86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A681E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I-IV 25/I-IV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D3434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5C7EC8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IV 25/IV 24</w:t>
            </w:r>
          </w:p>
        </w:tc>
      </w:tr>
      <w:tr w:rsidR="00C07E07" w14:paraId="1454F8EC" w14:textId="77777777" w:rsidTr="00405464">
        <w:trPr>
          <w:jc w:val="center"/>
        </w:trPr>
        <w:tc>
          <w:tcPr>
            <w:tcW w:w="18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3FA8C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3B5E9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A8C7C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061AD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13.211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400D8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C07E07" w14:paraId="1E336BC2" w14:textId="77777777" w:rsidTr="00405464">
        <w:trPr>
          <w:jc w:val="center"/>
        </w:trPr>
        <w:tc>
          <w:tcPr>
            <w:tcW w:w="18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E44A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BDEF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52A4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2E3D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C96D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-31,5</w:t>
            </w:r>
          </w:p>
        </w:tc>
      </w:tr>
    </w:tbl>
    <w:p w14:paraId="170AB83B" w14:textId="77777777" w:rsidR="003F4912" w:rsidRDefault="003F4912"/>
    <w:p w14:paraId="21C42433" w14:textId="77777777" w:rsidR="00731734" w:rsidRDefault="00731734"/>
    <w:p w14:paraId="36E04F5B" w14:textId="77777777" w:rsidR="0005650E" w:rsidRDefault="0005650E"/>
    <w:bookmarkEnd w:id="11"/>
    <w:p w14:paraId="28624B07" w14:textId="77777777" w:rsidR="00746BEE" w:rsidRDefault="00746BEE" w:rsidP="0005650E">
      <w:pPr>
        <w:rPr>
          <w:b/>
          <w:bCs/>
          <w:lang w:val="sl-SI"/>
        </w:rPr>
      </w:pPr>
    </w:p>
    <w:p w14:paraId="38768DB1" w14:textId="77777777" w:rsidR="00746BEE" w:rsidRDefault="00746BEE">
      <w:pPr>
        <w:rPr>
          <w:b/>
          <w:bCs/>
          <w:lang w:val="sl-SI"/>
        </w:rPr>
      </w:pPr>
      <w:r>
        <w:rPr>
          <w:b/>
          <w:bCs/>
          <w:lang w:val="sl-SI"/>
        </w:rPr>
        <w:br w:type="page"/>
      </w:r>
    </w:p>
    <w:p w14:paraId="50201341" w14:textId="5DE5157F" w:rsidR="00C86416" w:rsidRPr="0005650E" w:rsidRDefault="00C86416" w:rsidP="0005650E">
      <w:pPr>
        <w:rPr>
          <w:b/>
          <w:bCs/>
          <w:sz w:val="22"/>
          <w:lang w:val="sl-SI"/>
        </w:rPr>
      </w:pPr>
      <w:r w:rsidRPr="00C86416">
        <w:rPr>
          <w:b/>
          <w:bCs/>
          <w:lang w:val="sl-SI"/>
        </w:rPr>
        <w:lastRenderedPageBreak/>
        <w:t>Tabela 5 Povprečni mesečni znesek na upravičenca v letu 202</w:t>
      </w:r>
      <w:r w:rsidR="00763D2A">
        <w:rPr>
          <w:b/>
          <w:bCs/>
          <w:lang w:val="sl-SI"/>
        </w:rPr>
        <w:t>5</w:t>
      </w:r>
      <w:r w:rsidRPr="00C86416">
        <w:rPr>
          <w:b/>
          <w:bCs/>
          <w:lang w:val="sl-SI"/>
        </w:rPr>
        <w:t xml:space="preserve"> do socialnih transferjev po pravicah</w:t>
      </w:r>
    </w:p>
    <w:tbl>
      <w:tblPr>
        <w:tblW w:w="5000" w:type="pct"/>
        <w:jc w:val="center"/>
        <w:tblLook w:val="0420" w:firstRow="1" w:lastRow="0" w:firstColumn="0" w:lastColumn="0" w:noHBand="0" w:noVBand="1"/>
      </w:tblPr>
      <w:tblGrid>
        <w:gridCol w:w="1597"/>
        <w:gridCol w:w="3733"/>
        <w:gridCol w:w="2579"/>
        <w:gridCol w:w="1509"/>
      </w:tblGrid>
      <w:tr w:rsidR="00C07E07" w14:paraId="050E1E57" w14:textId="77777777" w:rsidTr="00C07E0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F1B46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2" w:name="_Hlk182314853"/>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A37C5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E6A93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CF5997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C07E07" w14:paraId="727C8421"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AE9F7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29348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D03E9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FEC94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r>
      <w:tr w:rsidR="00C07E07" w14:paraId="6541B783"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5CFF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6FE0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C5C8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7CA1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r>
      <w:tr w:rsidR="00C07E07" w14:paraId="20A16501"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2A1BE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7CEAF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4F109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3BA12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C07E07" w14:paraId="2E725618"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C8E0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2C63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B13F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A628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w:t>
            </w:r>
          </w:p>
        </w:tc>
      </w:tr>
      <w:tr w:rsidR="00C07E07" w14:paraId="3436201A"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5D9F0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AA8DE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1F5B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0D16F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C07E07" w14:paraId="3BCF62A0"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A455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3B1F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E240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8B9D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r>
      <w:tr w:rsidR="00C07E07" w14:paraId="20E3AE33"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075A0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15D0CE" w14:textId="77777777" w:rsidR="00C07E07" w:rsidRPr="005814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81407">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F837E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5037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w:t>
            </w:r>
          </w:p>
        </w:tc>
      </w:tr>
      <w:tr w:rsidR="00C07E07" w14:paraId="308437D3"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EA18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8CC4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1BE2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78E8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C07E07" w14:paraId="77BCBB3E"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5E5E8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5C9EA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3F6F6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A2344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w:t>
            </w:r>
          </w:p>
        </w:tc>
      </w:tr>
      <w:tr w:rsidR="00C07E07" w14:paraId="50EA847D"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83AD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6847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4260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3330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C07E07" w14:paraId="6461BB39"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9988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8D938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61F1D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86D33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r>
      <w:tr w:rsidR="00C07E07" w14:paraId="058B49EA"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8562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8F0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0FBF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F346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C07E07" w14:paraId="61EB34AC"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9F435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E7365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1BE03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4DA6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C07E07" w14:paraId="1373573E"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09E7A"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C68B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914E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2FFF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w:t>
            </w:r>
          </w:p>
        </w:tc>
      </w:tr>
      <w:tr w:rsidR="00C07E07" w14:paraId="2A76FB1F"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E6A03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9C5A43" w14:textId="77777777" w:rsidR="00C07E07" w:rsidRPr="005814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81407">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F636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D44C1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C07E07" w14:paraId="70FBB750"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CB10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0081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29306"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F2A0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w:t>
            </w:r>
          </w:p>
        </w:tc>
      </w:tr>
      <w:tr w:rsidR="00C07E07" w14:paraId="46D6ECDA"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B46C9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62EA0" w14:textId="77777777" w:rsidR="00C07E07" w:rsidRPr="005814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81407">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27873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7A3F3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9,2</w:t>
            </w:r>
          </w:p>
        </w:tc>
      </w:tr>
      <w:tr w:rsidR="00C07E07" w14:paraId="64FDB983"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94DE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F31B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2672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B6BA8"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w:t>
            </w:r>
          </w:p>
        </w:tc>
      </w:tr>
      <w:tr w:rsidR="00C07E07" w14:paraId="2F9A19AE"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2BA3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6FCCB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C78FD"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1.390,1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8A884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C07E07" w14:paraId="1DCEF406"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7E9A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A688F"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9E9B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4.446,6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84BC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C07E07" w14:paraId="5EA8CD37"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743F0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A3555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0CA4C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197BA3"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r>
      <w:tr w:rsidR="00C07E07" w14:paraId="3E4C77D4"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5AF3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0A57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83B5E"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A521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-27,0</w:t>
            </w:r>
          </w:p>
        </w:tc>
      </w:tr>
      <w:tr w:rsidR="00C07E07" w14:paraId="3293C489" w14:textId="77777777" w:rsidTr="00C07E0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9DC554"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7DBA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A2F2C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8BD51"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w:t>
            </w:r>
          </w:p>
        </w:tc>
      </w:tr>
    </w:tbl>
    <w:p w14:paraId="1C117C9E" w14:textId="77777777" w:rsidR="00C07E07" w:rsidRDefault="00C07E07"/>
    <w:tbl>
      <w:tblPr>
        <w:tblW w:w="4848" w:type="pct"/>
        <w:jc w:val="center"/>
        <w:tblLook w:val="0420" w:firstRow="1" w:lastRow="0" w:firstColumn="0" w:lastColumn="0" w:noHBand="0" w:noVBand="1"/>
      </w:tblPr>
      <w:tblGrid>
        <w:gridCol w:w="4155"/>
        <w:gridCol w:w="2967"/>
        <w:gridCol w:w="2010"/>
      </w:tblGrid>
      <w:tr w:rsidR="00C07E07" w14:paraId="1318494A" w14:textId="77777777" w:rsidTr="00405464">
        <w:trPr>
          <w:tblHeader/>
          <w:jc w:val="center"/>
        </w:trPr>
        <w:tc>
          <w:tcPr>
            <w:tcW w:w="227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E79C20"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5D6817"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6F2CD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C07E07" w14:paraId="4D6E5B83" w14:textId="77777777" w:rsidTr="00405464">
        <w:trPr>
          <w:jc w:val="center"/>
        </w:trPr>
        <w:tc>
          <w:tcPr>
            <w:tcW w:w="227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C0682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68C349"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900,4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8B1EC"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C07E07" w14:paraId="4278A980" w14:textId="77777777" w:rsidTr="00405464">
        <w:trPr>
          <w:jc w:val="center"/>
        </w:trPr>
        <w:tc>
          <w:tcPr>
            <w:tcW w:w="22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993F2"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D7F35"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5FB5B" w14:textId="77777777" w:rsidR="00C07E07" w:rsidRDefault="00C07E07" w:rsidP="003E280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bl>
    <w:p w14:paraId="6D8B65AC" w14:textId="77777777" w:rsidR="00803DC3" w:rsidRDefault="00803DC3"/>
    <w:p w14:paraId="4F445436" w14:textId="77777777" w:rsidR="0005650E" w:rsidRDefault="0005650E"/>
    <w:p w14:paraId="0A691F86" w14:textId="77777777" w:rsidR="002E12C9" w:rsidRDefault="002E12C9"/>
    <w:p w14:paraId="1CD1845D" w14:textId="77777777" w:rsidR="006B516A" w:rsidRDefault="006B516A"/>
    <w:p w14:paraId="2E898659" w14:textId="77777777" w:rsidR="00E312A0" w:rsidRDefault="00E312A0" w:rsidP="00256269">
      <w:pPr>
        <w:pStyle w:val="Heading1"/>
      </w:pPr>
    </w:p>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7"/>
        <w:gridCol w:w="853"/>
        <w:gridCol w:w="1846"/>
        <w:gridCol w:w="1195"/>
        <w:gridCol w:w="1687"/>
        <w:gridCol w:w="1115"/>
        <w:gridCol w:w="2670"/>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SD/SN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asistenca/komunika</w:t>
            </w:r>
            <w:r w:rsidR="008045D6" w:rsidRPr="0040685B">
              <w:rPr>
                <w:rFonts w:ascii="Arial" w:eastAsia="Arial" w:hAnsi="Arial" w:cs="Arial"/>
                <w:bCs/>
                <w:color w:val="000000"/>
                <w:sz w:val="16"/>
                <w:szCs w:val="16"/>
                <w:lang w:val="sl-SI"/>
              </w:rPr>
              <w:t>-</w:t>
            </w:r>
            <w:r w:rsidRPr="0040685B">
              <w:rPr>
                <w:rFonts w:ascii="Arial" w:eastAsia="Arial" w:hAnsi="Arial" w:cs="Arial"/>
                <w:bCs/>
                <w:color w:val="000000"/>
                <w:sz w:val="16"/>
                <w:szCs w:val="16"/>
                <w:lang w:val="sl-SI"/>
              </w:rPr>
              <w:t>cijski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BodyText"/>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BodyText"/>
        <w:rPr>
          <w:sz w:val="20"/>
          <w:szCs w:val="20"/>
          <w:lang w:val="sl-SI"/>
        </w:rPr>
      </w:pPr>
      <w:r w:rsidRPr="00C86416">
        <w:rPr>
          <w:b/>
          <w:bCs/>
          <w:sz w:val="20"/>
          <w:szCs w:val="20"/>
          <w:lang w:val="sl-SI"/>
        </w:rPr>
        <w:lastRenderedPageBreak/>
        <w:t>Denarna socialna pomoč</w:t>
      </w:r>
      <w:r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3D6A0292"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socialno varstven</w:t>
      </w:r>
      <w:r w:rsidR="00340C9E">
        <w:rPr>
          <w:sz w:val="20"/>
          <w:szCs w:val="20"/>
          <w:lang w:val="sl-SI"/>
        </w:rPr>
        <w:t>i</w:t>
      </w:r>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BodyText"/>
        <w:rPr>
          <w:sz w:val="20"/>
          <w:szCs w:val="20"/>
          <w:lang w:val="sl-SI"/>
        </w:rPr>
      </w:pPr>
      <w:r w:rsidRPr="00C86416">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DEFCA3F" w14:textId="66146EE1" w:rsidR="00763D2A" w:rsidRPr="00763D2A" w:rsidRDefault="00763D2A" w:rsidP="00763D2A">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7"/>
      <w:bookmarkEnd w:id="8"/>
      <w:bookmarkEnd w:id="9"/>
    </w:p>
    <w:sectPr w:rsidR="00F7525F" w:rsidRPr="00C86416" w:rsidSect="00A50FCB">
      <w:footerReference w:type="default" r:id="rId16"/>
      <w:pgSz w:w="12240" w:h="15840"/>
      <w:pgMar w:top="1411" w:right="1411" w:bottom="1411" w:left="1411"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43F8" w14:textId="77777777" w:rsidR="00853578" w:rsidRDefault="00853578">
      <w:pPr>
        <w:spacing w:after="0"/>
      </w:pPr>
      <w:r>
        <w:separator/>
      </w:r>
    </w:p>
  </w:endnote>
  <w:endnote w:type="continuationSeparator" w:id="0">
    <w:p w14:paraId="662A2D02" w14:textId="77777777" w:rsidR="00853578" w:rsidRDefault="00853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344F" w14:textId="77777777" w:rsidR="00853578" w:rsidRDefault="00853578">
      <w:r>
        <w:separator/>
      </w:r>
    </w:p>
  </w:footnote>
  <w:footnote w:type="continuationSeparator" w:id="0">
    <w:p w14:paraId="0782D61A" w14:textId="77777777" w:rsidR="00853578" w:rsidRDefault="00853578">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3FB5"/>
    <w:rsid w:val="00014881"/>
    <w:rsid w:val="000162BD"/>
    <w:rsid w:val="000173F7"/>
    <w:rsid w:val="00032670"/>
    <w:rsid w:val="00034F0D"/>
    <w:rsid w:val="00036090"/>
    <w:rsid w:val="00036235"/>
    <w:rsid w:val="00040A79"/>
    <w:rsid w:val="00041218"/>
    <w:rsid w:val="00044823"/>
    <w:rsid w:val="00045B1D"/>
    <w:rsid w:val="00045B8D"/>
    <w:rsid w:val="00047AA4"/>
    <w:rsid w:val="000551A4"/>
    <w:rsid w:val="0005650E"/>
    <w:rsid w:val="00057470"/>
    <w:rsid w:val="00062B82"/>
    <w:rsid w:val="00066868"/>
    <w:rsid w:val="000676D6"/>
    <w:rsid w:val="00071FE7"/>
    <w:rsid w:val="00073FAF"/>
    <w:rsid w:val="0008194A"/>
    <w:rsid w:val="00082486"/>
    <w:rsid w:val="00085735"/>
    <w:rsid w:val="00087737"/>
    <w:rsid w:val="000906DB"/>
    <w:rsid w:val="00091380"/>
    <w:rsid w:val="000941FB"/>
    <w:rsid w:val="00096A6E"/>
    <w:rsid w:val="00097024"/>
    <w:rsid w:val="00097076"/>
    <w:rsid w:val="0009791D"/>
    <w:rsid w:val="00097ED6"/>
    <w:rsid w:val="000A1134"/>
    <w:rsid w:val="000A118D"/>
    <w:rsid w:val="000A1E51"/>
    <w:rsid w:val="000A2505"/>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D27E1"/>
    <w:rsid w:val="000D6BF5"/>
    <w:rsid w:val="000E0CC5"/>
    <w:rsid w:val="000E1A42"/>
    <w:rsid w:val="000E4093"/>
    <w:rsid w:val="000F1EB2"/>
    <w:rsid w:val="000F28B0"/>
    <w:rsid w:val="000F3164"/>
    <w:rsid w:val="000F5A41"/>
    <w:rsid w:val="000F736E"/>
    <w:rsid w:val="00100EA4"/>
    <w:rsid w:val="00101D9D"/>
    <w:rsid w:val="00104A5D"/>
    <w:rsid w:val="001057E3"/>
    <w:rsid w:val="001111B5"/>
    <w:rsid w:val="001125F8"/>
    <w:rsid w:val="00115F82"/>
    <w:rsid w:val="0011777E"/>
    <w:rsid w:val="00117E53"/>
    <w:rsid w:val="001230B0"/>
    <w:rsid w:val="00124DF6"/>
    <w:rsid w:val="0012508B"/>
    <w:rsid w:val="00125555"/>
    <w:rsid w:val="001257CD"/>
    <w:rsid w:val="00131D12"/>
    <w:rsid w:val="001351CE"/>
    <w:rsid w:val="00135630"/>
    <w:rsid w:val="00137299"/>
    <w:rsid w:val="00137816"/>
    <w:rsid w:val="001408AF"/>
    <w:rsid w:val="001411B2"/>
    <w:rsid w:val="00141BA2"/>
    <w:rsid w:val="0014218F"/>
    <w:rsid w:val="00143D22"/>
    <w:rsid w:val="00145C5E"/>
    <w:rsid w:val="001461FC"/>
    <w:rsid w:val="001468E3"/>
    <w:rsid w:val="001509B6"/>
    <w:rsid w:val="00150D07"/>
    <w:rsid w:val="00150FDD"/>
    <w:rsid w:val="001538FE"/>
    <w:rsid w:val="001570B9"/>
    <w:rsid w:val="00160F8D"/>
    <w:rsid w:val="001656A6"/>
    <w:rsid w:val="001661C1"/>
    <w:rsid w:val="00166DBC"/>
    <w:rsid w:val="001758A0"/>
    <w:rsid w:val="00177627"/>
    <w:rsid w:val="00181A89"/>
    <w:rsid w:val="001821C3"/>
    <w:rsid w:val="00183139"/>
    <w:rsid w:val="001873A7"/>
    <w:rsid w:val="0019189A"/>
    <w:rsid w:val="0019256E"/>
    <w:rsid w:val="001946FB"/>
    <w:rsid w:val="00194784"/>
    <w:rsid w:val="0019628A"/>
    <w:rsid w:val="00197468"/>
    <w:rsid w:val="00197C74"/>
    <w:rsid w:val="001A17BC"/>
    <w:rsid w:val="001A1872"/>
    <w:rsid w:val="001A1DD6"/>
    <w:rsid w:val="001B2FE9"/>
    <w:rsid w:val="001B36AD"/>
    <w:rsid w:val="001B53B5"/>
    <w:rsid w:val="001B54DD"/>
    <w:rsid w:val="001C0803"/>
    <w:rsid w:val="001C09B0"/>
    <w:rsid w:val="001C23D4"/>
    <w:rsid w:val="001C5BAD"/>
    <w:rsid w:val="001D02DB"/>
    <w:rsid w:val="001D72C2"/>
    <w:rsid w:val="001D7763"/>
    <w:rsid w:val="001D7FC6"/>
    <w:rsid w:val="001E07D3"/>
    <w:rsid w:val="001E23E3"/>
    <w:rsid w:val="001E5FCF"/>
    <w:rsid w:val="001E749A"/>
    <w:rsid w:val="001F1C8E"/>
    <w:rsid w:val="001F2092"/>
    <w:rsid w:val="001F43BA"/>
    <w:rsid w:val="001F62C1"/>
    <w:rsid w:val="001F6A23"/>
    <w:rsid w:val="001F7AA7"/>
    <w:rsid w:val="00201EBB"/>
    <w:rsid w:val="00201FA9"/>
    <w:rsid w:val="002040D8"/>
    <w:rsid w:val="00206310"/>
    <w:rsid w:val="0021001C"/>
    <w:rsid w:val="00211451"/>
    <w:rsid w:val="00214F4C"/>
    <w:rsid w:val="002224BC"/>
    <w:rsid w:val="00222A6E"/>
    <w:rsid w:val="002254E3"/>
    <w:rsid w:val="00226461"/>
    <w:rsid w:val="00227A8E"/>
    <w:rsid w:val="00227C75"/>
    <w:rsid w:val="00227DA5"/>
    <w:rsid w:val="00231436"/>
    <w:rsid w:val="0023586D"/>
    <w:rsid w:val="0023587F"/>
    <w:rsid w:val="002438B2"/>
    <w:rsid w:val="0024406E"/>
    <w:rsid w:val="00245436"/>
    <w:rsid w:val="002456BC"/>
    <w:rsid w:val="0024670C"/>
    <w:rsid w:val="0024767E"/>
    <w:rsid w:val="0025056B"/>
    <w:rsid w:val="00252FBD"/>
    <w:rsid w:val="00253D18"/>
    <w:rsid w:val="002559A0"/>
    <w:rsid w:val="00255CB6"/>
    <w:rsid w:val="00256269"/>
    <w:rsid w:val="00262FA4"/>
    <w:rsid w:val="00273FCF"/>
    <w:rsid w:val="002804FB"/>
    <w:rsid w:val="00283DEA"/>
    <w:rsid w:val="002859AF"/>
    <w:rsid w:val="002879DB"/>
    <w:rsid w:val="0029012C"/>
    <w:rsid w:val="002910E6"/>
    <w:rsid w:val="00294B65"/>
    <w:rsid w:val="00295633"/>
    <w:rsid w:val="002966AC"/>
    <w:rsid w:val="002A01BC"/>
    <w:rsid w:val="002A01D2"/>
    <w:rsid w:val="002A025F"/>
    <w:rsid w:val="002A2E0B"/>
    <w:rsid w:val="002A6427"/>
    <w:rsid w:val="002B1348"/>
    <w:rsid w:val="002B31AE"/>
    <w:rsid w:val="002B4B7F"/>
    <w:rsid w:val="002B6168"/>
    <w:rsid w:val="002C02A5"/>
    <w:rsid w:val="002C0F23"/>
    <w:rsid w:val="002C6A8C"/>
    <w:rsid w:val="002C7679"/>
    <w:rsid w:val="002D1294"/>
    <w:rsid w:val="002D2AE9"/>
    <w:rsid w:val="002D30ED"/>
    <w:rsid w:val="002D3492"/>
    <w:rsid w:val="002D51AC"/>
    <w:rsid w:val="002D779F"/>
    <w:rsid w:val="002E12C9"/>
    <w:rsid w:val="002E3781"/>
    <w:rsid w:val="002E4598"/>
    <w:rsid w:val="002F076B"/>
    <w:rsid w:val="002F10E8"/>
    <w:rsid w:val="002F12D4"/>
    <w:rsid w:val="002F34C0"/>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1B3A"/>
    <w:rsid w:val="00333554"/>
    <w:rsid w:val="00336106"/>
    <w:rsid w:val="00337338"/>
    <w:rsid w:val="00340C9E"/>
    <w:rsid w:val="0034147E"/>
    <w:rsid w:val="00343B74"/>
    <w:rsid w:val="0034411B"/>
    <w:rsid w:val="003473CD"/>
    <w:rsid w:val="00347BFE"/>
    <w:rsid w:val="00350708"/>
    <w:rsid w:val="00350D82"/>
    <w:rsid w:val="00351CDC"/>
    <w:rsid w:val="00353B1A"/>
    <w:rsid w:val="00353F66"/>
    <w:rsid w:val="00355236"/>
    <w:rsid w:val="00361D40"/>
    <w:rsid w:val="00362CB6"/>
    <w:rsid w:val="00364B86"/>
    <w:rsid w:val="00366270"/>
    <w:rsid w:val="00367447"/>
    <w:rsid w:val="00370773"/>
    <w:rsid w:val="003709CF"/>
    <w:rsid w:val="00370ACE"/>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48C3"/>
    <w:rsid w:val="003A65A2"/>
    <w:rsid w:val="003B169B"/>
    <w:rsid w:val="003B18C5"/>
    <w:rsid w:val="003B4F50"/>
    <w:rsid w:val="003B509A"/>
    <w:rsid w:val="003B6385"/>
    <w:rsid w:val="003B791D"/>
    <w:rsid w:val="003C1952"/>
    <w:rsid w:val="003C4373"/>
    <w:rsid w:val="003C5A7F"/>
    <w:rsid w:val="003C60CA"/>
    <w:rsid w:val="003C68EB"/>
    <w:rsid w:val="003C74B4"/>
    <w:rsid w:val="003D3203"/>
    <w:rsid w:val="003D651B"/>
    <w:rsid w:val="003E17EB"/>
    <w:rsid w:val="003E23B8"/>
    <w:rsid w:val="003E3593"/>
    <w:rsid w:val="003F32F1"/>
    <w:rsid w:val="003F4912"/>
    <w:rsid w:val="003F6158"/>
    <w:rsid w:val="003F78BC"/>
    <w:rsid w:val="0040080B"/>
    <w:rsid w:val="00400C06"/>
    <w:rsid w:val="00402671"/>
    <w:rsid w:val="004033B0"/>
    <w:rsid w:val="0040373F"/>
    <w:rsid w:val="00405464"/>
    <w:rsid w:val="004063D3"/>
    <w:rsid w:val="0040685B"/>
    <w:rsid w:val="0041030E"/>
    <w:rsid w:val="0041229C"/>
    <w:rsid w:val="004138A3"/>
    <w:rsid w:val="00414973"/>
    <w:rsid w:val="00414D5F"/>
    <w:rsid w:val="00416087"/>
    <w:rsid w:val="00420660"/>
    <w:rsid w:val="00423D2E"/>
    <w:rsid w:val="00424953"/>
    <w:rsid w:val="00424AC9"/>
    <w:rsid w:val="00425A22"/>
    <w:rsid w:val="0042620E"/>
    <w:rsid w:val="00426FC2"/>
    <w:rsid w:val="00432872"/>
    <w:rsid w:val="00433A0E"/>
    <w:rsid w:val="00440260"/>
    <w:rsid w:val="00440F12"/>
    <w:rsid w:val="004443D8"/>
    <w:rsid w:val="004451CB"/>
    <w:rsid w:val="00447205"/>
    <w:rsid w:val="0045016F"/>
    <w:rsid w:val="0045076D"/>
    <w:rsid w:val="00461DD8"/>
    <w:rsid w:val="00465006"/>
    <w:rsid w:val="0046557D"/>
    <w:rsid w:val="004666FD"/>
    <w:rsid w:val="00473A8C"/>
    <w:rsid w:val="004768A5"/>
    <w:rsid w:val="00476BCF"/>
    <w:rsid w:val="0048226E"/>
    <w:rsid w:val="0048231E"/>
    <w:rsid w:val="004839B9"/>
    <w:rsid w:val="00484A3E"/>
    <w:rsid w:val="00484AEC"/>
    <w:rsid w:val="0049019F"/>
    <w:rsid w:val="0049054B"/>
    <w:rsid w:val="004914B6"/>
    <w:rsid w:val="004955B0"/>
    <w:rsid w:val="0049598A"/>
    <w:rsid w:val="00497042"/>
    <w:rsid w:val="00497393"/>
    <w:rsid w:val="004A1987"/>
    <w:rsid w:val="004A453C"/>
    <w:rsid w:val="004B064A"/>
    <w:rsid w:val="004B2776"/>
    <w:rsid w:val="004B296A"/>
    <w:rsid w:val="004B2C77"/>
    <w:rsid w:val="004B72D8"/>
    <w:rsid w:val="004C2069"/>
    <w:rsid w:val="004C70E0"/>
    <w:rsid w:val="004D0B9A"/>
    <w:rsid w:val="004E29B3"/>
    <w:rsid w:val="004E4873"/>
    <w:rsid w:val="004E4FCF"/>
    <w:rsid w:val="004E54AF"/>
    <w:rsid w:val="004F0A28"/>
    <w:rsid w:val="004F0EB7"/>
    <w:rsid w:val="004F14F3"/>
    <w:rsid w:val="004F398E"/>
    <w:rsid w:val="004F41E0"/>
    <w:rsid w:val="004F6ABF"/>
    <w:rsid w:val="004F76AC"/>
    <w:rsid w:val="004F76D2"/>
    <w:rsid w:val="005011AD"/>
    <w:rsid w:val="005120F5"/>
    <w:rsid w:val="005146F9"/>
    <w:rsid w:val="0051681C"/>
    <w:rsid w:val="0052347B"/>
    <w:rsid w:val="005244E9"/>
    <w:rsid w:val="00524B97"/>
    <w:rsid w:val="00524C55"/>
    <w:rsid w:val="0052596A"/>
    <w:rsid w:val="00532289"/>
    <w:rsid w:val="005333FE"/>
    <w:rsid w:val="00533F37"/>
    <w:rsid w:val="005342C5"/>
    <w:rsid w:val="00537755"/>
    <w:rsid w:val="00540F60"/>
    <w:rsid w:val="0055080B"/>
    <w:rsid w:val="00551530"/>
    <w:rsid w:val="00551761"/>
    <w:rsid w:val="00553A98"/>
    <w:rsid w:val="005647E4"/>
    <w:rsid w:val="00567027"/>
    <w:rsid w:val="00571B92"/>
    <w:rsid w:val="00573D3B"/>
    <w:rsid w:val="005808A7"/>
    <w:rsid w:val="00580F31"/>
    <w:rsid w:val="005903C9"/>
    <w:rsid w:val="00590AE4"/>
    <w:rsid w:val="00590D07"/>
    <w:rsid w:val="00592849"/>
    <w:rsid w:val="0059597B"/>
    <w:rsid w:val="0059666F"/>
    <w:rsid w:val="00597C3F"/>
    <w:rsid w:val="005A01B9"/>
    <w:rsid w:val="005A137E"/>
    <w:rsid w:val="005A1576"/>
    <w:rsid w:val="005A2BE2"/>
    <w:rsid w:val="005B261C"/>
    <w:rsid w:val="005B2803"/>
    <w:rsid w:val="005B310E"/>
    <w:rsid w:val="005B5080"/>
    <w:rsid w:val="005C086C"/>
    <w:rsid w:val="005C4E0A"/>
    <w:rsid w:val="005C536D"/>
    <w:rsid w:val="005C779C"/>
    <w:rsid w:val="005D1E9C"/>
    <w:rsid w:val="005D6C61"/>
    <w:rsid w:val="005D6E21"/>
    <w:rsid w:val="005E201C"/>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38CE"/>
    <w:rsid w:val="0065579F"/>
    <w:rsid w:val="0065765B"/>
    <w:rsid w:val="00657AD2"/>
    <w:rsid w:val="00665CAD"/>
    <w:rsid w:val="00670C66"/>
    <w:rsid w:val="00676F57"/>
    <w:rsid w:val="00677161"/>
    <w:rsid w:val="006772E4"/>
    <w:rsid w:val="0068409D"/>
    <w:rsid w:val="00696630"/>
    <w:rsid w:val="006A033A"/>
    <w:rsid w:val="006A0A2B"/>
    <w:rsid w:val="006A389E"/>
    <w:rsid w:val="006A65C2"/>
    <w:rsid w:val="006A6A82"/>
    <w:rsid w:val="006B08FD"/>
    <w:rsid w:val="006B0992"/>
    <w:rsid w:val="006B11B5"/>
    <w:rsid w:val="006B516A"/>
    <w:rsid w:val="006C2100"/>
    <w:rsid w:val="006C6685"/>
    <w:rsid w:val="006D002A"/>
    <w:rsid w:val="006D06D0"/>
    <w:rsid w:val="006D188A"/>
    <w:rsid w:val="006D4DDD"/>
    <w:rsid w:val="006D5D4D"/>
    <w:rsid w:val="006D7962"/>
    <w:rsid w:val="006E114E"/>
    <w:rsid w:val="006E1656"/>
    <w:rsid w:val="006E49AF"/>
    <w:rsid w:val="006E5CDD"/>
    <w:rsid w:val="006E7EE6"/>
    <w:rsid w:val="006F379F"/>
    <w:rsid w:val="006F5B42"/>
    <w:rsid w:val="006F5D8B"/>
    <w:rsid w:val="006F7A9B"/>
    <w:rsid w:val="00702E28"/>
    <w:rsid w:val="0070573B"/>
    <w:rsid w:val="00706A3B"/>
    <w:rsid w:val="00707904"/>
    <w:rsid w:val="007079EA"/>
    <w:rsid w:val="00713160"/>
    <w:rsid w:val="00713757"/>
    <w:rsid w:val="0071470C"/>
    <w:rsid w:val="00715094"/>
    <w:rsid w:val="00715C79"/>
    <w:rsid w:val="00720F7D"/>
    <w:rsid w:val="00722E89"/>
    <w:rsid w:val="00723F3F"/>
    <w:rsid w:val="0073038A"/>
    <w:rsid w:val="00731734"/>
    <w:rsid w:val="00731FEA"/>
    <w:rsid w:val="007365FD"/>
    <w:rsid w:val="00737D0A"/>
    <w:rsid w:val="00740F21"/>
    <w:rsid w:val="00741DF6"/>
    <w:rsid w:val="00741E90"/>
    <w:rsid w:val="007425AB"/>
    <w:rsid w:val="007429B7"/>
    <w:rsid w:val="007429E6"/>
    <w:rsid w:val="007455B6"/>
    <w:rsid w:val="00746BEE"/>
    <w:rsid w:val="00747B38"/>
    <w:rsid w:val="00750EAB"/>
    <w:rsid w:val="00754EA4"/>
    <w:rsid w:val="0075663B"/>
    <w:rsid w:val="00756E04"/>
    <w:rsid w:val="007619F0"/>
    <w:rsid w:val="007621A2"/>
    <w:rsid w:val="00762ECF"/>
    <w:rsid w:val="00763D2A"/>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5263"/>
    <w:rsid w:val="007A6798"/>
    <w:rsid w:val="007B08F6"/>
    <w:rsid w:val="007B1A8D"/>
    <w:rsid w:val="007B46C9"/>
    <w:rsid w:val="007B4AE8"/>
    <w:rsid w:val="007B4FD3"/>
    <w:rsid w:val="007B6999"/>
    <w:rsid w:val="007C189D"/>
    <w:rsid w:val="007C55E4"/>
    <w:rsid w:val="007C6094"/>
    <w:rsid w:val="007C6B7C"/>
    <w:rsid w:val="007D2245"/>
    <w:rsid w:val="007D22BE"/>
    <w:rsid w:val="007D7CC7"/>
    <w:rsid w:val="007E7D86"/>
    <w:rsid w:val="007F19C3"/>
    <w:rsid w:val="007F69FF"/>
    <w:rsid w:val="008004B3"/>
    <w:rsid w:val="00800E76"/>
    <w:rsid w:val="00802F5E"/>
    <w:rsid w:val="00803DC3"/>
    <w:rsid w:val="008045D6"/>
    <w:rsid w:val="00804F95"/>
    <w:rsid w:val="00805869"/>
    <w:rsid w:val="00807DD2"/>
    <w:rsid w:val="0081184A"/>
    <w:rsid w:val="00813226"/>
    <w:rsid w:val="008173CD"/>
    <w:rsid w:val="008207AC"/>
    <w:rsid w:val="00826084"/>
    <w:rsid w:val="008273F0"/>
    <w:rsid w:val="008332E2"/>
    <w:rsid w:val="00834CEF"/>
    <w:rsid w:val="00834DB4"/>
    <w:rsid w:val="00840E28"/>
    <w:rsid w:val="0084112E"/>
    <w:rsid w:val="00841809"/>
    <w:rsid w:val="008463D2"/>
    <w:rsid w:val="00850E13"/>
    <w:rsid w:val="00853578"/>
    <w:rsid w:val="00853D2D"/>
    <w:rsid w:val="008559CD"/>
    <w:rsid w:val="00860ADC"/>
    <w:rsid w:val="008619D0"/>
    <w:rsid w:val="00861DCE"/>
    <w:rsid w:val="00863CE6"/>
    <w:rsid w:val="00866A4A"/>
    <w:rsid w:val="00867120"/>
    <w:rsid w:val="00871271"/>
    <w:rsid w:val="00873C2E"/>
    <w:rsid w:val="0087607A"/>
    <w:rsid w:val="00877640"/>
    <w:rsid w:val="0088348C"/>
    <w:rsid w:val="00883FA1"/>
    <w:rsid w:val="00884BCA"/>
    <w:rsid w:val="00893DD4"/>
    <w:rsid w:val="008948FF"/>
    <w:rsid w:val="00896312"/>
    <w:rsid w:val="00896DD4"/>
    <w:rsid w:val="008A0DC1"/>
    <w:rsid w:val="008A0DE5"/>
    <w:rsid w:val="008A2D8E"/>
    <w:rsid w:val="008A3207"/>
    <w:rsid w:val="008A3E47"/>
    <w:rsid w:val="008A69B7"/>
    <w:rsid w:val="008B55FD"/>
    <w:rsid w:val="008B5BE6"/>
    <w:rsid w:val="008C0D95"/>
    <w:rsid w:val="008C306E"/>
    <w:rsid w:val="008C3A24"/>
    <w:rsid w:val="008C507C"/>
    <w:rsid w:val="008C5F59"/>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07DC5"/>
    <w:rsid w:val="00910E4F"/>
    <w:rsid w:val="00911728"/>
    <w:rsid w:val="00913BD4"/>
    <w:rsid w:val="00914829"/>
    <w:rsid w:val="00916580"/>
    <w:rsid w:val="009205D2"/>
    <w:rsid w:val="00920AB4"/>
    <w:rsid w:val="00921A6B"/>
    <w:rsid w:val="00922307"/>
    <w:rsid w:val="00924778"/>
    <w:rsid w:val="00931A88"/>
    <w:rsid w:val="009320A0"/>
    <w:rsid w:val="0093236D"/>
    <w:rsid w:val="00932406"/>
    <w:rsid w:val="00936E4F"/>
    <w:rsid w:val="009373FD"/>
    <w:rsid w:val="00937C7C"/>
    <w:rsid w:val="009402B5"/>
    <w:rsid w:val="009425D9"/>
    <w:rsid w:val="00946A80"/>
    <w:rsid w:val="00947C36"/>
    <w:rsid w:val="00953AB9"/>
    <w:rsid w:val="009540CB"/>
    <w:rsid w:val="00954CB8"/>
    <w:rsid w:val="00954D62"/>
    <w:rsid w:val="009554BC"/>
    <w:rsid w:val="00955F2F"/>
    <w:rsid w:val="009573EB"/>
    <w:rsid w:val="00960797"/>
    <w:rsid w:val="00960A7F"/>
    <w:rsid w:val="009637D5"/>
    <w:rsid w:val="00963ABF"/>
    <w:rsid w:val="00964ED3"/>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D1BF0"/>
    <w:rsid w:val="009D32BE"/>
    <w:rsid w:val="009D41B5"/>
    <w:rsid w:val="009D42CA"/>
    <w:rsid w:val="009E623F"/>
    <w:rsid w:val="009E669C"/>
    <w:rsid w:val="009F0C2B"/>
    <w:rsid w:val="009F6FE1"/>
    <w:rsid w:val="00A00CC5"/>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3C05"/>
    <w:rsid w:val="00A44736"/>
    <w:rsid w:val="00A455A9"/>
    <w:rsid w:val="00A4711C"/>
    <w:rsid w:val="00A50FCB"/>
    <w:rsid w:val="00A52E84"/>
    <w:rsid w:val="00A53B7A"/>
    <w:rsid w:val="00A571BF"/>
    <w:rsid w:val="00A61DFC"/>
    <w:rsid w:val="00A6479A"/>
    <w:rsid w:val="00A668A5"/>
    <w:rsid w:val="00A7008F"/>
    <w:rsid w:val="00A70478"/>
    <w:rsid w:val="00A70F4C"/>
    <w:rsid w:val="00A71094"/>
    <w:rsid w:val="00A71330"/>
    <w:rsid w:val="00A7447A"/>
    <w:rsid w:val="00A744AE"/>
    <w:rsid w:val="00A74923"/>
    <w:rsid w:val="00A74AF3"/>
    <w:rsid w:val="00A75F2B"/>
    <w:rsid w:val="00A75F34"/>
    <w:rsid w:val="00A77028"/>
    <w:rsid w:val="00A85E2C"/>
    <w:rsid w:val="00A92740"/>
    <w:rsid w:val="00A9401A"/>
    <w:rsid w:val="00A94F4B"/>
    <w:rsid w:val="00A94F4F"/>
    <w:rsid w:val="00A95322"/>
    <w:rsid w:val="00AA2AAD"/>
    <w:rsid w:val="00AA327F"/>
    <w:rsid w:val="00AA40C6"/>
    <w:rsid w:val="00AB2057"/>
    <w:rsid w:val="00AB3206"/>
    <w:rsid w:val="00AC0F2C"/>
    <w:rsid w:val="00AC1411"/>
    <w:rsid w:val="00AC1FA5"/>
    <w:rsid w:val="00AC3448"/>
    <w:rsid w:val="00AC6E84"/>
    <w:rsid w:val="00AD20EA"/>
    <w:rsid w:val="00AD3A33"/>
    <w:rsid w:val="00AD4335"/>
    <w:rsid w:val="00AD4E66"/>
    <w:rsid w:val="00AD5127"/>
    <w:rsid w:val="00AD581C"/>
    <w:rsid w:val="00AD5DAE"/>
    <w:rsid w:val="00AD6E71"/>
    <w:rsid w:val="00AD73A4"/>
    <w:rsid w:val="00AD74EC"/>
    <w:rsid w:val="00AE2745"/>
    <w:rsid w:val="00AE3B7B"/>
    <w:rsid w:val="00AE4618"/>
    <w:rsid w:val="00AE48F6"/>
    <w:rsid w:val="00AE724A"/>
    <w:rsid w:val="00AE735A"/>
    <w:rsid w:val="00AF1063"/>
    <w:rsid w:val="00AF50C1"/>
    <w:rsid w:val="00B02332"/>
    <w:rsid w:val="00B06820"/>
    <w:rsid w:val="00B077AA"/>
    <w:rsid w:val="00B148EC"/>
    <w:rsid w:val="00B14DC6"/>
    <w:rsid w:val="00B202B5"/>
    <w:rsid w:val="00B2153B"/>
    <w:rsid w:val="00B2252E"/>
    <w:rsid w:val="00B238F5"/>
    <w:rsid w:val="00B24255"/>
    <w:rsid w:val="00B2512D"/>
    <w:rsid w:val="00B26B0C"/>
    <w:rsid w:val="00B3363D"/>
    <w:rsid w:val="00B34E8C"/>
    <w:rsid w:val="00B4127F"/>
    <w:rsid w:val="00B416E0"/>
    <w:rsid w:val="00B42130"/>
    <w:rsid w:val="00B4430F"/>
    <w:rsid w:val="00B52521"/>
    <w:rsid w:val="00B52FE1"/>
    <w:rsid w:val="00B5455B"/>
    <w:rsid w:val="00B549F6"/>
    <w:rsid w:val="00B55516"/>
    <w:rsid w:val="00B6096D"/>
    <w:rsid w:val="00B60B08"/>
    <w:rsid w:val="00B61DA4"/>
    <w:rsid w:val="00B6242F"/>
    <w:rsid w:val="00B637AF"/>
    <w:rsid w:val="00B67664"/>
    <w:rsid w:val="00B72DE4"/>
    <w:rsid w:val="00B74EF4"/>
    <w:rsid w:val="00B75B9E"/>
    <w:rsid w:val="00B77FEA"/>
    <w:rsid w:val="00B8019F"/>
    <w:rsid w:val="00B81867"/>
    <w:rsid w:val="00B82600"/>
    <w:rsid w:val="00B86B75"/>
    <w:rsid w:val="00B91070"/>
    <w:rsid w:val="00B91A7D"/>
    <w:rsid w:val="00B91E0E"/>
    <w:rsid w:val="00B921DA"/>
    <w:rsid w:val="00B947A5"/>
    <w:rsid w:val="00BA1D0C"/>
    <w:rsid w:val="00BA67DC"/>
    <w:rsid w:val="00BB4197"/>
    <w:rsid w:val="00BB510F"/>
    <w:rsid w:val="00BC050B"/>
    <w:rsid w:val="00BC340B"/>
    <w:rsid w:val="00BC43AB"/>
    <w:rsid w:val="00BC48D5"/>
    <w:rsid w:val="00BC566B"/>
    <w:rsid w:val="00BC672F"/>
    <w:rsid w:val="00BC7BB7"/>
    <w:rsid w:val="00BC7C7D"/>
    <w:rsid w:val="00BD27E9"/>
    <w:rsid w:val="00BD534F"/>
    <w:rsid w:val="00BD55D1"/>
    <w:rsid w:val="00BE1009"/>
    <w:rsid w:val="00BE1D08"/>
    <w:rsid w:val="00BE2AE7"/>
    <w:rsid w:val="00BE67C2"/>
    <w:rsid w:val="00BE695E"/>
    <w:rsid w:val="00BF22F4"/>
    <w:rsid w:val="00C07E07"/>
    <w:rsid w:val="00C12032"/>
    <w:rsid w:val="00C12763"/>
    <w:rsid w:val="00C13A21"/>
    <w:rsid w:val="00C13F72"/>
    <w:rsid w:val="00C14407"/>
    <w:rsid w:val="00C14EDB"/>
    <w:rsid w:val="00C177CB"/>
    <w:rsid w:val="00C220B9"/>
    <w:rsid w:val="00C22D56"/>
    <w:rsid w:val="00C25886"/>
    <w:rsid w:val="00C26CBC"/>
    <w:rsid w:val="00C27DCD"/>
    <w:rsid w:val="00C317C9"/>
    <w:rsid w:val="00C327E6"/>
    <w:rsid w:val="00C3390B"/>
    <w:rsid w:val="00C36279"/>
    <w:rsid w:val="00C36417"/>
    <w:rsid w:val="00C37356"/>
    <w:rsid w:val="00C417F4"/>
    <w:rsid w:val="00C423C7"/>
    <w:rsid w:val="00C507E2"/>
    <w:rsid w:val="00C52B02"/>
    <w:rsid w:val="00C56C1E"/>
    <w:rsid w:val="00C641EC"/>
    <w:rsid w:val="00C65DEA"/>
    <w:rsid w:val="00C713EA"/>
    <w:rsid w:val="00C75C71"/>
    <w:rsid w:val="00C81868"/>
    <w:rsid w:val="00C824D1"/>
    <w:rsid w:val="00C836BE"/>
    <w:rsid w:val="00C85C2B"/>
    <w:rsid w:val="00C85D28"/>
    <w:rsid w:val="00C86416"/>
    <w:rsid w:val="00C92E52"/>
    <w:rsid w:val="00C935E0"/>
    <w:rsid w:val="00C947B2"/>
    <w:rsid w:val="00C97638"/>
    <w:rsid w:val="00CA0383"/>
    <w:rsid w:val="00CA0C65"/>
    <w:rsid w:val="00CA2079"/>
    <w:rsid w:val="00CA286B"/>
    <w:rsid w:val="00CA2EBD"/>
    <w:rsid w:val="00CA3445"/>
    <w:rsid w:val="00CB132C"/>
    <w:rsid w:val="00CB1494"/>
    <w:rsid w:val="00CB2931"/>
    <w:rsid w:val="00CB4F7C"/>
    <w:rsid w:val="00CB71E4"/>
    <w:rsid w:val="00CC4A0D"/>
    <w:rsid w:val="00CC557F"/>
    <w:rsid w:val="00CC6C75"/>
    <w:rsid w:val="00CC7504"/>
    <w:rsid w:val="00CC797B"/>
    <w:rsid w:val="00CD060C"/>
    <w:rsid w:val="00CD0ED8"/>
    <w:rsid w:val="00CD1500"/>
    <w:rsid w:val="00CD3D9A"/>
    <w:rsid w:val="00CD75B1"/>
    <w:rsid w:val="00CD7880"/>
    <w:rsid w:val="00CD7D68"/>
    <w:rsid w:val="00CE07AD"/>
    <w:rsid w:val="00CE2D8E"/>
    <w:rsid w:val="00CE5DDB"/>
    <w:rsid w:val="00CF456D"/>
    <w:rsid w:val="00CF6F08"/>
    <w:rsid w:val="00CF7141"/>
    <w:rsid w:val="00D041CD"/>
    <w:rsid w:val="00D04253"/>
    <w:rsid w:val="00D057C0"/>
    <w:rsid w:val="00D06DCD"/>
    <w:rsid w:val="00D11B68"/>
    <w:rsid w:val="00D11E9C"/>
    <w:rsid w:val="00D11F96"/>
    <w:rsid w:val="00D123B5"/>
    <w:rsid w:val="00D15758"/>
    <w:rsid w:val="00D15FBE"/>
    <w:rsid w:val="00D16F0C"/>
    <w:rsid w:val="00D2127E"/>
    <w:rsid w:val="00D239C8"/>
    <w:rsid w:val="00D35167"/>
    <w:rsid w:val="00D42D4B"/>
    <w:rsid w:val="00D4359F"/>
    <w:rsid w:val="00D450D8"/>
    <w:rsid w:val="00D52B5F"/>
    <w:rsid w:val="00D532DE"/>
    <w:rsid w:val="00D5628D"/>
    <w:rsid w:val="00D57284"/>
    <w:rsid w:val="00D600C7"/>
    <w:rsid w:val="00D61DDC"/>
    <w:rsid w:val="00D6236E"/>
    <w:rsid w:val="00D62877"/>
    <w:rsid w:val="00D62F68"/>
    <w:rsid w:val="00D65369"/>
    <w:rsid w:val="00D659C4"/>
    <w:rsid w:val="00D66D3B"/>
    <w:rsid w:val="00D70B92"/>
    <w:rsid w:val="00D731AD"/>
    <w:rsid w:val="00D80BA2"/>
    <w:rsid w:val="00D81A65"/>
    <w:rsid w:val="00D82C9A"/>
    <w:rsid w:val="00D86B8F"/>
    <w:rsid w:val="00D87FC8"/>
    <w:rsid w:val="00D90AB4"/>
    <w:rsid w:val="00D94F17"/>
    <w:rsid w:val="00D9527C"/>
    <w:rsid w:val="00D97660"/>
    <w:rsid w:val="00DA1F31"/>
    <w:rsid w:val="00DA39E8"/>
    <w:rsid w:val="00DA644D"/>
    <w:rsid w:val="00DA6C76"/>
    <w:rsid w:val="00DA7F0C"/>
    <w:rsid w:val="00DB0656"/>
    <w:rsid w:val="00DB2E58"/>
    <w:rsid w:val="00DB3BFC"/>
    <w:rsid w:val="00DB4784"/>
    <w:rsid w:val="00DB5677"/>
    <w:rsid w:val="00DB6C7B"/>
    <w:rsid w:val="00DB7AAA"/>
    <w:rsid w:val="00DC2F25"/>
    <w:rsid w:val="00DC3134"/>
    <w:rsid w:val="00DC3B9C"/>
    <w:rsid w:val="00DC4059"/>
    <w:rsid w:val="00DD0211"/>
    <w:rsid w:val="00DD1633"/>
    <w:rsid w:val="00DD2559"/>
    <w:rsid w:val="00DD3AA3"/>
    <w:rsid w:val="00DE0912"/>
    <w:rsid w:val="00DE16FD"/>
    <w:rsid w:val="00DE17EF"/>
    <w:rsid w:val="00DF0416"/>
    <w:rsid w:val="00DF1332"/>
    <w:rsid w:val="00DF4DDB"/>
    <w:rsid w:val="00DF5EAF"/>
    <w:rsid w:val="00E01277"/>
    <w:rsid w:val="00E02A52"/>
    <w:rsid w:val="00E067D5"/>
    <w:rsid w:val="00E14822"/>
    <w:rsid w:val="00E162DD"/>
    <w:rsid w:val="00E17EC7"/>
    <w:rsid w:val="00E21A6A"/>
    <w:rsid w:val="00E22CEA"/>
    <w:rsid w:val="00E247DD"/>
    <w:rsid w:val="00E312A0"/>
    <w:rsid w:val="00E315A3"/>
    <w:rsid w:val="00E3274A"/>
    <w:rsid w:val="00E34701"/>
    <w:rsid w:val="00E36213"/>
    <w:rsid w:val="00E3667C"/>
    <w:rsid w:val="00E37129"/>
    <w:rsid w:val="00E37872"/>
    <w:rsid w:val="00E42289"/>
    <w:rsid w:val="00E42940"/>
    <w:rsid w:val="00E43708"/>
    <w:rsid w:val="00E46C80"/>
    <w:rsid w:val="00E470A6"/>
    <w:rsid w:val="00E47245"/>
    <w:rsid w:val="00E5148E"/>
    <w:rsid w:val="00E5159F"/>
    <w:rsid w:val="00E51ECE"/>
    <w:rsid w:val="00E55838"/>
    <w:rsid w:val="00E601D7"/>
    <w:rsid w:val="00E62D7E"/>
    <w:rsid w:val="00E63142"/>
    <w:rsid w:val="00E64BA4"/>
    <w:rsid w:val="00E66081"/>
    <w:rsid w:val="00E71E35"/>
    <w:rsid w:val="00E72A19"/>
    <w:rsid w:val="00E73140"/>
    <w:rsid w:val="00E7497F"/>
    <w:rsid w:val="00E855E6"/>
    <w:rsid w:val="00E8644F"/>
    <w:rsid w:val="00E875F3"/>
    <w:rsid w:val="00E90D90"/>
    <w:rsid w:val="00E930F2"/>
    <w:rsid w:val="00E96530"/>
    <w:rsid w:val="00E97A5F"/>
    <w:rsid w:val="00EA73F9"/>
    <w:rsid w:val="00EB417B"/>
    <w:rsid w:val="00EB44AC"/>
    <w:rsid w:val="00EB472B"/>
    <w:rsid w:val="00EB73CF"/>
    <w:rsid w:val="00EC1065"/>
    <w:rsid w:val="00EC1607"/>
    <w:rsid w:val="00EC18C9"/>
    <w:rsid w:val="00EC1EF6"/>
    <w:rsid w:val="00EC2908"/>
    <w:rsid w:val="00EC2BBB"/>
    <w:rsid w:val="00EC4921"/>
    <w:rsid w:val="00EC4CA4"/>
    <w:rsid w:val="00EC6738"/>
    <w:rsid w:val="00EC7735"/>
    <w:rsid w:val="00ED1A5F"/>
    <w:rsid w:val="00ED4E66"/>
    <w:rsid w:val="00ED6B69"/>
    <w:rsid w:val="00ED7D6A"/>
    <w:rsid w:val="00EE0542"/>
    <w:rsid w:val="00EE18BE"/>
    <w:rsid w:val="00EE2F4F"/>
    <w:rsid w:val="00EE4E21"/>
    <w:rsid w:val="00EE5782"/>
    <w:rsid w:val="00EF73C8"/>
    <w:rsid w:val="00EF73D5"/>
    <w:rsid w:val="00EF765F"/>
    <w:rsid w:val="00F03A30"/>
    <w:rsid w:val="00F0449D"/>
    <w:rsid w:val="00F04D8D"/>
    <w:rsid w:val="00F06C09"/>
    <w:rsid w:val="00F07BC4"/>
    <w:rsid w:val="00F1082F"/>
    <w:rsid w:val="00F14CCC"/>
    <w:rsid w:val="00F1687A"/>
    <w:rsid w:val="00F205E8"/>
    <w:rsid w:val="00F2209F"/>
    <w:rsid w:val="00F23FA1"/>
    <w:rsid w:val="00F24B18"/>
    <w:rsid w:val="00F34731"/>
    <w:rsid w:val="00F40B3C"/>
    <w:rsid w:val="00F40D5E"/>
    <w:rsid w:val="00F4237C"/>
    <w:rsid w:val="00F43E1A"/>
    <w:rsid w:val="00F44A42"/>
    <w:rsid w:val="00F465FF"/>
    <w:rsid w:val="00F46B14"/>
    <w:rsid w:val="00F52291"/>
    <w:rsid w:val="00F5241C"/>
    <w:rsid w:val="00F64EC3"/>
    <w:rsid w:val="00F674F5"/>
    <w:rsid w:val="00F70FCC"/>
    <w:rsid w:val="00F7525F"/>
    <w:rsid w:val="00F7750D"/>
    <w:rsid w:val="00F819D2"/>
    <w:rsid w:val="00F91667"/>
    <w:rsid w:val="00F91B6C"/>
    <w:rsid w:val="00F92808"/>
    <w:rsid w:val="00F92930"/>
    <w:rsid w:val="00F96A46"/>
    <w:rsid w:val="00FA112F"/>
    <w:rsid w:val="00FA1A4E"/>
    <w:rsid w:val="00FA505D"/>
    <w:rsid w:val="00FB209D"/>
    <w:rsid w:val="00FB309B"/>
    <w:rsid w:val="00FB3E40"/>
    <w:rsid w:val="00FB74A6"/>
    <w:rsid w:val="00FB7B8D"/>
    <w:rsid w:val="00FC0C5B"/>
    <w:rsid w:val="00FC1409"/>
    <w:rsid w:val="00FC5236"/>
    <w:rsid w:val="00FC60A8"/>
    <w:rsid w:val="00FD0762"/>
    <w:rsid w:val="00FD4006"/>
    <w:rsid w:val="00FD5FFF"/>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25</Pages>
  <Words>6512</Words>
  <Characters>37120</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74</cp:revision>
  <cp:lastPrinted>2025-05-20T07:46:00Z</cp:lastPrinted>
  <dcterms:created xsi:type="dcterms:W3CDTF">2025-05-20T07:24:00Z</dcterms:created>
  <dcterms:modified xsi:type="dcterms:W3CDTF">2025-07-10T08:57:00Z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