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CAED" w14:textId="63A49C86" w:rsidR="007D75CF" w:rsidRPr="002F28D0" w:rsidRDefault="007D75CF" w:rsidP="004B68CF">
      <w:pPr>
        <w:pStyle w:val="datumtevilka"/>
      </w:pPr>
      <w:r w:rsidRPr="002F28D0">
        <w:t xml:space="preserve">Številka: </w:t>
      </w:r>
      <w:r w:rsidR="009F6229" w:rsidRPr="002F28D0">
        <w:t>4102-</w:t>
      </w:r>
      <w:r w:rsidR="007364AB">
        <w:t>4/2021/13</w:t>
      </w:r>
      <w:r w:rsidR="005E427D" w:rsidRPr="002F28D0">
        <w:tab/>
      </w:r>
    </w:p>
    <w:p w14:paraId="1872C02A" w14:textId="659896D3" w:rsidR="007D75CF" w:rsidRPr="006A1152" w:rsidRDefault="00C250D5" w:rsidP="004B68CF">
      <w:pPr>
        <w:pStyle w:val="datumtevilka"/>
      </w:pPr>
      <w:r w:rsidRPr="009F6229">
        <w:t xml:space="preserve">Datum: </w:t>
      </w:r>
      <w:r w:rsidR="00907C08">
        <w:t xml:space="preserve">  </w:t>
      </w:r>
      <w:r w:rsidR="008170DD">
        <w:t>10</w:t>
      </w:r>
      <w:r w:rsidR="007A3972" w:rsidRPr="009F6229">
        <w:t xml:space="preserve">. </w:t>
      </w:r>
      <w:r w:rsidR="007364AB">
        <w:t>2</w:t>
      </w:r>
      <w:r w:rsidR="007A3972" w:rsidRPr="009F6229">
        <w:t>. 202</w:t>
      </w:r>
      <w:r w:rsidR="007364AB">
        <w:t>2</w:t>
      </w:r>
    </w:p>
    <w:p w14:paraId="0542CB7A" w14:textId="77777777" w:rsidR="00A3366C" w:rsidRPr="006A1152" w:rsidRDefault="00A3366C" w:rsidP="004B68CF">
      <w:pPr>
        <w:rPr>
          <w:szCs w:val="20"/>
        </w:rPr>
      </w:pPr>
    </w:p>
    <w:p w14:paraId="6E84ADFB" w14:textId="3C35416A" w:rsidR="00532BEA" w:rsidRPr="00E5253C" w:rsidRDefault="00532BEA" w:rsidP="00D833A9">
      <w:pPr>
        <w:jc w:val="both"/>
        <w:rPr>
          <w:rFonts w:eastAsiaTheme="minorHAnsi" w:cs="Arial"/>
        </w:rPr>
      </w:pPr>
      <w:r w:rsidRPr="00D833A9">
        <w:rPr>
          <w:rFonts w:cs="Arial"/>
        </w:rPr>
        <w:t>Na podlagi 226. člena Pravilnika o postopkih za izvrševanje proračuna Republike Slovenije (Uradni list RS, št. 50/07, 61/08, 99/09 – ZIPRS10</w:t>
      </w:r>
      <w:r w:rsidR="00C015DE" w:rsidRPr="00D833A9">
        <w:rPr>
          <w:rFonts w:cs="Arial"/>
        </w:rPr>
        <w:t xml:space="preserve">11, 3/13 in 81/16), 98. b člena </w:t>
      </w:r>
      <w:r w:rsidR="00B46C3C" w:rsidRPr="00D833A9">
        <w:rPr>
          <w:rFonts w:cs="Arial"/>
        </w:rPr>
        <w:t>Zakon</w:t>
      </w:r>
      <w:r w:rsidR="00C015DE" w:rsidRPr="00D833A9">
        <w:rPr>
          <w:rFonts w:cs="Arial"/>
        </w:rPr>
        <w:t>a</w:t>
      </w:r>
      <w:r w:rsidR="00B46C3C" w:rsidRPr="00D833A9">
        <w:rPr>
          <w:rFonts w:cs="Arial"/>
        </w:rPr>
        <w:t xml:space="preserve"> o socialnem varstvu</w:t>
      </w:r>
      <w:r w:rsidR="00870D99" w:rsidRPr="00D833A9">
        <w:rPr>
          <w:rFonts w:eastAsiaTheme="minorHAnsi" w:cs="Arial"/>
          <w:bCs/>
          <w:szCs w:val="20"/>
          <w:shd w:val="clear" w:color="auto" w:fill="FFFFFF"/>
        </w:rPr>
        <w:t xml:space="preserve"> </w:t>
      </w:r>
      <w:r w:rsidR="007364AB" w:rsidRPr="00D833A9">
        <w:rPr>
          <w:rFonts w:cs="Arial"/>
        </w:rPr>
        <w:t xml:space="preserve">(Uradni list RS, št. 3/07 – uradno prečiščeno besedilo, 23/07 – </w:t>
      </w:r>
      <w:proofErr w:type="spellStart"/>
      <w:r w:rsidR="007364AB" w:rsidRPr="00D833A9">
        <w:rPr>
          <w:rFonts w:cs="Arial"/>
        </w:rPr>
        <w:t>popr</w:t>
      </w:r>
      <w:proofErr w:type="spellEnd"/>
      <w:r w:rsidR="007364AB" w:rsidRPr="00D833A9">
        <w:rPr>
          <w:rFonts w:cs="Arial"/>
        </w:rPr>
        <w:t xml:space="preserve">., 41/07 – </w:t>
      </w:r>
      <w:proofErr w:type="spellStart"/>
      <w:r w:rsidR="007364AB" w:rsidRPr="00D833A9">
        <w:rPr>
          <w:rFonts w:cs="Arial"/>
        </w:rPr>
        <w:t>popr</w:t>
      </w:r>
      <w:proofErr w:type="spellEnd"/>
      <w:r w:rsidR="007364AB" w:rsidRPr="00D833A9">
        <w:rPr>
          <w:rFonts w:cs="Arial"/>
        </w:rPr>
        <w:t xml:space="preserve">., 61/10 – </w:t>
      </w:r>
      <w:proofErr w:type="spellStart"/>
      <w:r w:rsidR="007364AB" w:rsidRPr="00D833A9">
        <w:rPr>
          <w:rFonts w:cs="Arial"/>
        </w:rPr>
        <w:t>ZSVarPre</w:t>
      </w:r>
      <w:proofErr w:type="spellEnd"/>
      <w:r w:rsidR="007364AB" w:rsidRPr="00D833A9">
        <w:rPr>
          <w:rFonts w:cs="Arial"/>
        </w:rPr>
        <w:t xml:space="preserve">, 62/10 – ZUPJS, 57/12, 39/16, 52/16 – ZPPreb-1, 15/17 – DZ, 29/17, 54/17, 21/18 – </w:t>
      </w:r>
      <w:proofErr w:type="spellStart"/>
      <w:r w:rsidR="007364AB" w:rsidRPr="00D833A9">
        <w:rPr>
          <w:rFonts w:cs="Arial"/>
        </w:rPr>
        <w:t>ZNOrg</w:t>
      </w:r>
      <w:proofErr w:type="spellEnd"/>
      <w:r w:rsidR="007364AB" w:rsidRPr="00D833A9">
        <w:rPr>
          <w:rFonts w:cs="Arial"/>
        </w:rPr>
        <w:t xml:space="preserve">, 31/18 – ZOA-A, 28/19, 189/20 – ZFRO in 196/21 – </w:t>
      </w:r>
      <w:proofErr w:type="spellStart"/>
      <w:r w:rsidR="007364AB" w:rsidRPr="00D833A9">
        <w:rPr>
          <w:rFonts w:cs="Arial"/>
        </w:rPr>
        <w:t>ZDOsk</w:t>
      </w:r>
      <w:proofErr w:type="spellEnd"/>
      <w:r w:rsidR="007364AB" w:rsidRPr="00D833A9">
        <w:rPr>
          <w:rFonts w:cs="Arial"/>
        </w:rPr>
        <w:t>)</w:t>
      </w:r>
      <w:r w:rsidR="0094146B">
        <w:rPr>
          <w:rFonts w:cs="Arial"/>
        </w:rPr>
        <w:t>,</w:t>
      </w:r>
      <w:r w:rsidR="007364AB" w:rsidRPr="00D833A9">
        <w:rPr>
          <w:rFonts w:cs="Arial"/>
        </w:rPr>
        <w:t xml:space="preserve"> </w:t>
      </w:r>
      <w:r w:rsidRPr="00D833A9">
        <w:rPr>
          <w:rFonts w:cs="Arial"/>
        </w:rPr>
        <w:t xml:space="preserve">13. člena Pravilnika o sofinanciranju socialnovarstvenih programov </w:t>
      </w:r>
      <w:r w:rsidR="007364AB" w:rsidRPr="00D833A9">
        <w:rPr>
          <w:rFonts w:cs="Arial"/>
        </w:rPr>
        <w:t xml:space="preserve">(Uradni list RS, št. 70/16, 34/19 in 40/21) </w:t>
      </w:r>
      <w:r w:rsidRPr="00D833A9">
        <w:rPr>
          <w:rFonts w:cs="Arial"/>
        </w:rPr>
        <w:t xml:space="preserve">in </w:t>
      </w:r>
      <w:r w:rsidR="00D1194F" w:rsidRPr="00D833A9">
        <w:rPr>
          <w:rFonts w:cs="Arial"/>
        </w:rPr>
        <w:t>Sprememb proračuna Republike Slovenije za leto 2022 (DP2022-A</w:t>
      </w:r>
      <w:r w:rsidR="00D1194F" w:rsidRPr="00867117">
        <w:rPr>
          <w:rFonts w:cs="Arial"/>
        </w:rPr>
        <w:t>) (</w:t>
      </w:r>
      <w:r w:rsidR="00D1194F" w:rsidRPr="00E564F9">
        <w:rPr>
          <w:rFonts w:cs="Arial"/>
        </w:rPr>
        <w:t xml:space="preserve">Uradni list RS, </w:t>
      </w:r>
      <w:r w:rsidR="0094146B">
        <w:rPr>
          <w:rFonts w:cs="Arial"/>
        </w:rPr>
        <w:t>št.</w:t>
      </w:r>
      <w:r w:rsidR="00D1194F" w:rsidRPr="00E564F9">
        <w:rPr>
          <w:rFonts w:cs="Arial"/>
        </w:rPr>
        <w:t>. 187/21)</w:t>
      </w:r>
      <w:r w:rsidR="007364AB" w:rsidRPr="00E5253C">
        <w:rPr>
          <w:rFonts w:cs="Arial"/>
        </w:rPr>
        <w:t xml:space="preserve"> </w:t>
      </w:r>
      <w:r w:rsidRPr="00E5253C">
        <w:rPr>
          <w:rFonts w:cs="Arial"/>
        </w:rPr>
        <w:t>v postopku izvedbe Javnega razpisa za sofinanciranje socialnovarst</w:t>
      </w:r>
      <w:r w:rsidR="00C31A22" w:rsidRPr="00E5253C">
        <w:rPr>
          <w:rFonts w:cs="Arial"/>
        </w:rPr>
        <w:t>venih programov za leto 202</w:t>
      </w:r>
      <w:r w:rsidR="007364AB" w:rsidRPr="00E5253C">
        <w:rPr>
          <w:rFonts w:cs="Arial"/>
        </w:rPr>
        <w:t>2</w:t>
      </w:r>
      <w:r w:rsidRPr="00E5253C">
        <w:rPr>
          <w:rFonts w:cs="Arial"/>
        </w:rPr>
        <w:t xml:space="preserve">, objavljenega v </w:t>
      </w:r>
      <w:r w:rsidR="00C31A22" w:rsidRPr="00E5253C">
        <w:rPr>
          <w:rFonts w:cs="Arial"/>
        </w:rPr>
        <w:t xml:space="preserve">Uradnem listu RS, št. </w:t>
      </w:r>
      <w:r w:rsidR="007364AB" w:rsidRPr="00E5253C">
        <w:rPr>
          <w:rFonts w:cs="Arial"/>
        </w:rPr>
        <w:t>181/2021</w:t>
      </w:r>
      <w:r w:rsidR="00907C08" w:rsidRPr="00E5253C">
        <w:rPr>
          <w:rFonts w:cs="Arial"/>
        </w:rPr>
        <w:t>,</w:t>
      </w:r>
      <w:r w:rsidR="00C31A22" w:rsidRPr="00E5253C">
        <w:rPr>
          <w:rFonts w:cs="Arial"/>
        </w:rPr>
        <w:t xml:space="preserve"> dne </w:t>
      </w:r>
      <w:r w:rsidR="007364AB" w:rsidRPr="00E5253C">
        <w:rPr>
          <w:rFonts w:cs="Arial"/>
        </w:rPr>
        <w:t>19</w:t>
      </w:r>
      <w:r w:rsidR="00870D99" w:rsidRPr="00E5253C">
        <w:rPr>
          <w:rFonts w:cs="Arial"/>
        </w:rPr>
        <w:t>. 11. 202</w:t>
      </w:r>
      <w:r w:rsidR="007364AB" w:rsidRPr="00E5253C">
        <w:rPr>
          <w:rFonts w:cs="Arial"/>
        </w:rPr>
        <w:t>1</w:t>
      </w:r>
      <w:r w:rsidRPr="00E5253C">
        <w:rPr>
          <w:rFonts w:cs="Arial"/>
        </w:rPr>
        <w:t>, minist</w:t>
      </w:r>
      <w:r w:rsidR="00870D99" w:rsidRPr="00E5253C">
        <w:rPr>
          <w:rFonts w:cs="Arial"/>
        </w:rPr>
        <w:t>er</w:t>
      </w:r>
      <w:r w:rsidR="00660FD7" w:rsidRPr="00E5253C">
        <w:rPr>
          <w:rFonts w:cs="Arial"/>
        </w:rPr>
        <w:t xml:space="preserve"> </w:t>
      </w:r>
      <w:r w:rsidRPr="00E5253C">
        <w:rPr>
          <w:rFonts w:cs="Arial"/>
        </w:rPr>
        <w:t xml:space="preserve">za delo, družino, socialne zadeve in enake možnosti izdaja naslednji </w:t>
      </w:r>
    </w:p>
    <w:p w14:paraId="73136BE5" w14:textId="77777777" w:rsidR="00532BEA" w:rsidRPr="006A1152" w:rsidRDefault="00532BEA" w:rsidP="00660FD7">
      <w:pPr>
        <w:pStyle w:val="datumtevilka"/>
        <w:jc w:val="both"/>
        <w:rPr>
          <w:rFonts w:cs="Arial"/>
        </w:rPr>
      </w:pPr>
    </w:p>
    <w:p w14:paraId="02E18EDC" w14:textId="77777777" w:rsidR="00EE2D95" w:rsidRPr="00EE2D95" w:rsidRDefault="00EE2D95" w:rsidP="00EE2D95"/>
    <w:p w14:paraId="223250E9" w14:textId="77777777" w:rsidR="00532BEA" w:rsidRDefault="00532BEA" w:rsidP="00660FD7">
      <w:pPr>
        <w:pStyle w:val="Naslov7"/>
        <w:tabs>
          <w:tab w:val="left" w:pos="4678"/>
        </w:tabs>
        <w:ind w:right="-1"/>
        <w:jc w:val="center"/>
        <w:rPr>
          <w:rFonts w:ascii="Arial" w:hAnsi="Arial" w:cs="Arial"/>
          <w:b/>
          <w:i w:val="0"/>
          <w:color w:val="auto"/>
          <w:szCs w:val="20"/>
        </w:rPr>
      </w:pPr>
      <w:r w:rsidRPr="006A1152">
        <w:rPr>
          <w:rFonts w:ascii="Arial" w:hAnsi="Arial" w:cs="Arial"/>
          <w:b/>
          <w:i w:val="0"/>
          <w:color w:val="auto"/>
          <w:szCs w:val="20"/>
        </w:rPr>
        <w:t>S K L E P</w:t>
      </w:r>
    </w:p>
    <w:p w14:paraId="7F56BCF4" w14:textId="77777777" w:rsidR="00532BEA" w:rsidRDefault="00532BEA" w:rsidP="00660FD7">
      <w:pPr>
        <w:ind w:right="4535"/>
        <w:jc w:val="both"/>
        <w:rPr>
          <w:rFonts w:cs="Arial"/>
          <w:b/>
          <w:szCs w:val="20"/>
        </w:rPr>
      </w:pPr>
    </w:p>
    <w:p w14:paraId="3D9BEA55" w14:textId="77777777" w:rsidR="00EE2D95" w:rsidRPr="006A1152" w:rsidRDefault="00EE2D95" w:rsidP="00660FD7">
      <w:pPr>
        <w:ind w:right="4535"/>
        <w:jc w:val="both"/>
        <w:rPr>
          <w:rFonts w:cs="Arial"/>
          <w:b/>
          <w:szCs w:val="20"/>
        </w:rPr>
      </w:pPr>
    </w:p>
    <w:p w14:paraId="217984F0" w14:textId="0B7115AE" w:rsidR="00532BEA" w:rsidRPr="00E5253C" w:rsidRDefault="00532BEA" w:rsidP="00D833A9">
      <w:pPr>
        <w:pStyle w:val="Odstavekseznama"/>
        <w:numPr>
          <w:ilvl w:val="0"/>
          <w:numId w:val="18"/>
        </w:numPr>
        <w:jc w:val="both"/>
        <w:rPr>
          <w:rFonts w:cs="Arial"/>
          <w:b/>
          <w:szCs w:val="20"/>
          <w:lang w:val="sl-SI"/>
        </w:rPr>
      </w:pPr>
      <w:r w:rsidRPr="00E5253C">
        <w:rPr>
          <w:rFonts w:cs="Arial"/>
          <w:b/>
          <w:szCs w:val="20"/>
          <w:lang w:val="sl-SI"/>
        </w:rPr>
        <w:t>Ministrstvo za delo, družino, socialne zadeve in enake možnosti bo</w:t>
      </w:r>
      <w:r w:rsidR="00FB26F2" w:rsidRPr="00E5253C">
        <w:rPr>
          <w:rFonts w:cs="Arial"/>
          <w:b/>
          <w:szCs w:val="20"/>
          <w:lang w:val="sl-SI"/>
        </w:rPr>
        <w:t xml:space="preserve"> v obdobju od leta 202</w:t>
      </w:r>
      <w:r w:rsidR="00D806F2" w:rsidRPr="00E5253C">
        <w:rPr>
          <w:rFonts w:cs="Arial"/>
          <w:b/>
          <w:szCs w:val="20"/>
          <w:lang w:val="sl-SI"/>
        </w:rPr>
        <w:t>2</w:t>
      </w:r>
      <w:r w:rsidR="001839BA" w:rsidRPr="00E5253C">
        <w:rPr>
          <w:rFonts w:cs="Arial"/>
          <w:b/>
          <w:szCs w:val="20"/>
          <w:lang w:val="sl-SI"/>
        </w:rPr>
        <w:t xml:space="preserve"> do 202</w:t>
      </w:r>
      <w:r w:rsidR="00D806F2" w:rsidRPr="00E5253C">
        <w:rPr>
          <w:rFonts w:cs="Arial"/>
          <w:b/>
          <w:szCs w:val="20"/>
          <w:lang w:val="sl-SI"/>
        </w:rPr>
        <w:t>8</w:t>
      </w:r>
      <w:r w:rsidR="001839BA" w:rsidRPr="00E5253C">
        <w:rPr>
          <w:rFonts w:cs="Arial"/>
          <w:b/>
          <w:szCs w:val="20"/>
          <w:lang w:val="sl-SI"/>
        </w:rPr>
        <w:t xml:space="preserve"> </w:t>
      </w:r>
      <w:r w:rsidRPr="00E5253C">
        <w:rPr>
          <w:rFonts w:cs="Arial"/>
          <w:b/>
          <w:szCs w:val="20"/>
          <w:lang w:val="sl-SI"/>
        </w:rPr>
        <w:t>sofinanciralo naslednje javne socialnovarstvene programe:</w:t>
      </w:r>
    </w:p>
    <w:p w14:paraId="4DEDBEA8" w14:textId="77777777" w:rsidR="00532BEA" w:rsidRPr="006A1152" w:rsidRDefault="00532BEA" w:rsidP="00660FD7">
      <w:pPr>
        <w:pStyle w:val="Odstavekseznama"/>
        <w:ind w:left="1080"/>
        <w:jc w:val="both"/>
        <w:rPr>
          <w:rFonts w:cs="Arial"/>
          <w:b/>
          <w:szCs w:val="20"/>
          <w:lang w:val="sl-SI"/>
        </w:rPr>
      </w:pPr>
    </w:p>
    <w:p w14:paraId="3D5E139A" w14:textId="77777777" w:rsidR="00955E82" w:rsidRPr="004E62F9" w:rsidRDefault="00955E82" w:rsidP="00FB3024">
      <w:pPr>
        <w:pStyle w:val="Odstavekseznama"/>
        <w:numPr>
          <w:ilvl w:val="0"/>
          <w:numId w:val="9"/>
        </w:numPr>
        <w:ind w:left="709"/>
        <w:jc w:val="both"/>
        <w:rPr>
          <w:lang w:val="sl-SI"/>
        </w:rPr>
      </w:pPr>
      <w:r w:rsidRPr="00F00535">
        <w:rPr>
          <w:noProof/>
          <w:lang w:val="sl-SI"/>
        </w:rPr>
        <w:t>Ljudska univerza Radovljica</w:t>
      </w:r>
      <w:r w:rsidRPr="004E62F9">
        <w:rPr>
          <w:lang w:val="sl-SI"/>
        </w:rPr>
        <w:t xml:space="preserve">, </w:t>
      </w:r>
      <w:r w:rsidRPr="00F00535">
        <w:rPr>
          <w:noProof/>
          <w:lang w:val="sl-SI"/>
        </w:rPr>
        <w:t>Mladinski dnevni center KamRa</w:t>
      </w:r>
    </w:p>
    <w:p w14:paraId="1DFEE109" w14:textId="5C2B5720" w:rsidR="00955E82" w:rsidRDefault="00D833A9" w:rsidP="00955E82">
      <w:pPr>
        <w:pStyle w:val="Odstavekseznama"/>
        <w:rPr>
          <w:lang w:val="sl-SI"/>
        </w:rPr>
      </w:pPr>
      <w:r w:rsidRPr="00D833A9">
        <w:rPr>
          <w:rFonts w:cs="Arial"/>
          <w:szCs w:val="20"/>
          <w:lang w:val="sl-SI"/>
        </w:rPr>
        <w:t>V letu 2022 bo program sofinanciran v</w:t>
      </w:r>
      <w:r w:rsidR="00955E82" w:rsidRPr="004E62F9">
        <w:rPr>
          <w:lang w:val="sl-SI"/>
        </w:rPr>
        <w:t xml:space="preserve"> skupni višini </w:t>
      </w:r>
      <w:r w:rsidR="00955E82">
        <w:rPr>
          <w:noProof/>
          <w:lang w:val="sl-SI"/>
        </w:rPr>
        <w:t xml:space="preserve">73.700,00 </w:t>
      </w:r>
      <w:r w:rsidR="00955E82" w:rsidRPr="004E62F9">
        <w:rPr>
          <w:lang w:val="sl-SI"/>
        </w:rPr>
        <w:t xml:space="preserve">EUR, in sicer za  stroške dela </w:t>
      </w:r>
      <w:r w:rsidR="00955E82">
        <w:rPr>
          <w:noProof/>
          <w:lang w:val="sl-SI"/>
        </w:rPr>
        <w:t xml:space="preserve">67.000,00 </w:t>
      </w:r>
      <w:r w:rsidR="00955E82" w:rsidRPr="004E62F9">
        <w:rPr>
          <w:lang w:val="sl-SI"/>
        </w:rPr>
        <w:t xml:space="preserve">EUR in stroške materiala ter storitev v višini </w:t>
      </w:r>
      <w:r w:rsidR="00955E82">
        <w:rPr>
          <w:noProof/>
          <w:lang w:val="sl-SI"/>
        </w:rPr>
        <w:t xml:space="preserve"> 6.700,00 </w:t>
      </w:r>
      <w:r w:rsidR="00955E82" w:rsidRPr="004E62F9">
        <w:rPr>
          <w:lang w:val="sl-SI"/>
        </w:rPr>
        <w:t>EUR.</w:t>
      </w:r>
    </w:p>
    <w:p w14:paraId="560BE312" w14:textId="77777777" w:rsidR="00955E82" w:rsidRDefault="00955E82" w:rsidP="00955E82">
      <w:pPr>
        <w:pStyle w:val="Odstavekseznama"/>
        <w:rPr>
          <w:lang w:val="sl-SI"/>
        </w:rPr>
      </w:pPr>
    </w:p>
    <w:p w14:paraId="21130A59"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Mozaik, društvo za socialno vključenost, so.p.</w:t>
      </w:r>
      <w:r w:rsidRPr="004E62F9">
        <w:rPr>
          <w:lang w:val="sl-SI"/>
        </w:rPr>
        <w:t xml:space="preserve">, </w:t>
      </w:r>
      <w:r w:rsidRPr="00F00535">
        <w:rPr>
          <w:noProof/>
          <w:lang w:val="sl-SI"/>
        </w:rPr>
        <w:t>Pomoč na vratih - Terensko delo s potencialnimi brezdomnimi osebami in zagovorništvo</w:t>
      </w:r>
    </w:p>
    <w:p w14:paraId="513448DD" w14:textId="214935BC" w:rsidR="00955E82" w:rsidRDefault="00D833A9" w:rsidP="00955E82">
      <w:pPr>
        <w:pStyle w:val="Odstavekseznama"/>
        <w:rPr>
          <w:lang w:val="sl-SI"/>
        </w:rPr>
      </w:pPr>
      <w:r w:rsidRPr="00D833A9">
        <w:rPr>
          <w:rFonts w:cs="Arial"/>
          <w:szCs w:val="20"/>
          <w:lang w:val="sl-SI"/>
        </w:rPr>
        <w:t>V letu 2022 bo program sofinanciran v</w:t>
      </w:r>
      <w:r w:rsidR="00955E82" w:rsidRPr="004E62F9">
        <w:rPr>
          <w:lang w:val="sl-SI"/>
        </w:rPr>
        <w:t xml:space="preserve"> skupni višini </w:t>
      </w:r>
      <w:r w:rsidR="00955E82">
        <w:rPr>
          <w:noProof/>
          <w:lang w:val="sl-SI"/>
        </w:rPr>
        <w:t xml:space="preserve">73.700,00 </w:t>
      </w:r>
      <w:r w:rsidR="00955E82" w:rsidRPr="004E62F9">
        <w:rPr>
          <w:lang w:val="sl-SI"/>
        </w:rPr>
        <w:t xml:space="preserve">EUR, in sicer za  stroške dela </w:t>
      </w:r>
      <w:r w:rsidR="00955E82">
        <w:rPr>
          <w:noProof/>
          <w:lang w:val="sl-SI"/>
        </w:rPr>
        <w:t xml:space="preserve">67.000,00 </w:t>
      </w:r>
      <w:r w:rsidR="00955E82" w:rsidRPr="004E62F9">
        <w:rPr>
          <w:lang w:val="sl-SI"/>
        </w:rPr>
        <w:t xml:space="preserve">EUR in stroške materiala ter storitev v višini </w:t>
      </w:r>
      <w:r w:rsidR="00955E82">
        <w:rPr>
          <w:noProof/>
          <w:lang w:val="sl-SI"/>
        </w:rPr>
        <w:t xml:space="preserve"> 6.700,00 </w:t>
      </w:r>
      <w:r w:rsidR="00955E82" w:rsidRPr="004E62F9">
        <w:rPr>
          <w:lang w:val="sl-SI"/>
        </w:rPr>
        <w:t>EUR.</w:t>
      </w:r>
    </w:p>
    <w:p w14:paraId="5DDC3780" w14:textId="77777777" w:rsidR="00955E82" w:rsidRDefault="00955E82" w:rsidP="00955E82">
      <w:pPr>
        <w:pStyle w:val="Odstavekseznama"/>
        <w:rPr>
          <w:lang w:val="sl-SI"/>
        </w:rPr>
      </w:pPr>
    </w:p>
    <w:p w14:paraId="644A14F2"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Raziskovalno izobraževalno središče Dvorec Rakičan</w:t>
      </w:r>
      <w:r w:rsidRPr="004E62F9">
        <w:rPr>
          <w:lang w:val="sl-SI"/>
        </w:rPr>
        <w:t xml:space="preserve">, </w:t>
      </w:r>
      <w:r w:rsidRPr="00F00535">
        <w:rPr>
          <w:noProof/>
          <w:lang w:val="sl-SI"/>
        </w:rPr>
        <w:t>Zeleno in zdravo socialno vključevanje Romov - ZZ Rom</w:t>
      </w:r>
    </w:p>
    <w:p w14:paraId="23F49B7E" w14:textId="118461BE" w:rsidR="00955E82" w:rsidRDefault="00D833A9" w:rsidP="00955E82">
      <w:pPr>
        <w:pStyle w:val="Odstavekseznama"/>
        <w:rPr>
          <w:lang w:val="sl-SI"/>
        </w:rPr>
      </w:pPr>
      <w:r w:rsidRPr="00D833A9">
        <w:rPr>
          <w:rFonts w:cs="Arial"/>
          <w:szCs w:val="20"/>
          <w:lang w:val="sl-SI"/>
        </w:rPr>
        <w:t xml:space="preserve">V letu 2022 bo program sofinanciran v </w:t>
      </w:r>
      <w:r w:rsidR="00955E82" w:rsidRPr="004E62F9">
        <w:rPr>
          <w:lang w:val="sl-SI"/>
        </w:rPr>
        <w:t xml:space="preserve">skupni višini </w:t>
      </w:r>
      <w:r w:rsidR="00955E82">
        <w:rPr>
          <w:noProof/>
          <w:lang w:val="sl-SI"/>
        </w:rPr>
        <w:t xml:space="preserve">69.300,00 </w:t>
      </w:r>
      <w:r w:rsidR="00955E82" w:rsidRPr="004E62F9">
        <w:rPr>
          <w:lang w:val="sl-SI"/>
        </w:rPr>
        <w:t xml:space="preserve">EUR, in sicer za  stroške dela </w:t>
      </w:r>
      <w:r w:rsidR="00955E82">
        <w:rPr>
          <w:noProof/>
          <w:lang w:val="sl-SI"/>
        </w:rPr>
        <w:t xml:space="preserve">63.000,00 </w:t>
      </w:r>
      <w:r w:rsidR="00955E82" w:rsidRPr="004E62F9">
        <w:rPr>
          <w:lang w:val="sl-SI"/>
        </w:rPr>
        <w:t xml:space="preserve">EUR in stroške materiala ter storitev v višini </w:t>
      </w:r>
      <w:r w:rsidR="00955E82">
        <w:rPr>
          <w:noProof/>
          <w:lang w:val="sl-SI"/>
        </w:rPr>
        <w:t xml:space="preserve"> 6.300,00 </w:t>
      </w:r>
      <w:r w:rsidR="00955E82" w:rsidRPr="004E62F9">
        <w:rPr>
          <w:lang w:val="sl-SI"/>
        </w:rPr>
        <w:t>EUR.</w:t>
      </w:r>
    </w:p>
    <w:p w14:paraId="79FDE3F2" w14:textId="77777777" w:rsidR="00955E82" w:rsidRDefault="00955E82" w:rsidP="00955E82">
      <w:pPr>
        <w:pStyle w:val="Odstavekseznama"/>
        <w:rPr>
          <w:lang w:val="sl-SI"/>
        </w:rPr>
      </w:pPr>
    </w:p>
    <w:p w14:paraId="1C1EBD71"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Šent- Slovensko združenje za duševno zdravje</w:t>
      </w:r>
      <w:r w:rsidRPr="004E62F9">
        <w:rPr>
          <w:lang w:val="sl-SI"/>
        </w:rPr>
        <w:t xml:space="preserve">, </w:t>
      </w:r>
      <w:r w:rsidRPr="00F00535">
        <w:rPr>
          <w:noProof/>
          <w:lang w:val="sl-SI"/>
        </w:rPr>
        <w:t>Mreža programov za zmanjševanje škode zaradi drog</w:t>
      </w:r>
    </w:p>
    <w:p w14:paraId="26092FC8" w14:textId="6482DC50" w:rsidR="00955E82" w:rsidRDefault="00D833A9" w:rsidP="00955E82">
      <w:pPr>
        <w:pStyle w:val="Odstavekseznama"/>
        <w:rPr>
          <w:lang w:val="sl-SI"/>
        </w:rPr>
      </w:pPr>
      <w:r w:rsidRPr="00D833A9">
        <w:rPr>
          <w:lang w:val="sl-SI"/>
        </w:rPr>
        <w:t xml:space="preserve">V letu 2022 bo program sofinanciran v </w:t>
      </w:r>
      <w:r w:rsidR="00955E82" w:rsidRPr="004E62F9">
        <w:rPr>
          <w:lang w:val="sl-SI"/>
        </w:rPr>
        <w:t xml:space="preserve">skupni višini </w:t>
      </w:r>
      <w:r w:rsidR="00955E82">
        <w:rPr>
          <w:noProof/>
          <w:lang w:val="sl-SI"/>
        </w:rPr>
        <w:t xml:space="preserve">382.400,00 </w:t>
      </w:r>
      <w:r w:rsidR="00955E82" w:rsidRPr="004E62F9">
        <w:rPr>
          <w:lang w:val="sl-SI"/>
        </w:rPr>
        <w:t xml:space="preserve">EUR, in sicer za  stroške dela </w:t>
      </w:r>
      <w:r w:rsidR="00955E82">
        <w:rPr>
          <w:noProof/>
          <w:lang w:val="sl-SI"/>
        </w:rPr>
        <w:t xml:space="preserve">337.750,00 </w:t>
      </w:r>
      <w:r w:rsidR="00955E82" w:rsidRPr="004E62F9">
        <w:rPr>
          <w:lang w:val="sl-SI"/>
        </w:rPr>
        <w:t xml:space="preserve">EUR in stroške materiala ter storitev v višini </w:t>
      </w:r>
      <w:r w:rsidR="00955E82">
        <w:rPr>
          <w:noProof/>
          <w:lang w:val="sl-SI"/>
        </w:rPr>
        <w:t xml:space="preserve">44.650,00 </w:t>
      </w:r>
      <w:r w:rsidR="00955E82" w:rsidRPr="004E62F9">
        <w:rPr>
          <w:lang w:val="sl-SI"/>
        </w:rPr>
        <w:t>EUR.</w:t>
      </w:r>
    </w:p>
    <w:p w14:paraId="497ADD41" w14:textId="77777777" w:rsidR="00955E82" w:rsidRDefault="00955E82" w:rsidP="00955E82">
      <w:pPr>
        <w:pStyle w:val="Odstavekseznama"/>
        <w:rPr>
          <w:lang w:val="sl-SI"/>
        </w:rPr>
      </w:pPr>
    </w:p>
    <w:p w14:paraId="0986D90A"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Zavod Franko Maribor, Zavod za razvijanje, načrtovanje in izvajanje dela v skupnosti</w:t>
      </w:r>
      <w:r w:rsidRPr="004E62F9">
        <w:rPr>
          <w:lang w:val="sl-SI"/>
        </w:rPr>
        <w:t xml:space="preserve">, </w:t>
      </w:r>
      <w:r w:rsidRPr="00F00535">
        <w:rPr>
          <w:noProof/>
          <w:lang w:val="sl-SI"/>
        </w:rPr>
        <w:t>Prehodna stanovanjska skupina</w:t>
      </w:r>
    </w:p>
    <w:p w14:paraId="79C178C6" w14:textId="726A0D06" w:rsidR="00955E82" w:rsidRDefault="00D833A9" w:rsidP="00955E82">
      <w:pPr>
        <w:pStyle w:val="Odstavekseznama"/>
        <w:rPr>
          <w:lang w:val="sl-SI"/>
        </w:rPr>
      </w:pPr>
      <w:r w:rsidRPr="00D833A9">
        <w:rPr>
          <w:lang w:val="sl-SI"/>
        </w:rPr>
        <w:t xml:space="preserve">V letu 2022 bo program sofinanciran v </w:t>
      </w:r>
      <w:r w:rsidR="00955E82" w:rsidRPr="004E62F9">
        <w:rPr>
          <w:lang w:val="sl-SI"/>
        </w:rPr>
        <w:t xml:space="preserve">skupni višini </w:t>
      </w:r>
      <w:r w:rsidR="00955E82">
        <w:rPr>
          <w:noProof/>
          <w:lang w:val="sl-SI"/>
        </w:rPr>
        <w:t xml:space="preserve">59.400,00 </w:t>
      </w:r>
      <w:r w:rsidR="00955E82" w:rsidRPr="004E62F9">
        <w:rPr>
          <w:lang w:val="sl-SI"/>
        </w:rPr>
        <w:t xml:space="preserve">EUR, in sicer za  stroške dela </w:t>
      </w:r>
      <w:r w:rsidR="00955E82">
        <w:rPr>
          <w:noProof/>
          <w:lang w:val="sl-SI"/>
        </w:rPr>
        <w:t xml:space="preserve">49.500,00 </w:t>
      </w:r>
      <w:r w:rsidR="00955E82" w:rsidRPr="004E62F9">
        <w:rPr>
          <w:lang w:val="sl-SI"/>
        </w:rPr>
        <w:t xml:space="preserve">EUR in stroške materiala ter storitev v višini </w:t>
      </w:r>
      <w:r w:rsidR="00955E82">
        <w:rPr>
          <w:noProof/>
          <w:lang w:val="sl-SI"/>
        </w:rPr>
        <w:t xml:space="preserve"> 9.900,00 </w:t>
      </w:r>
      <w:r w:rsidR="00955E82" w:rsidRPr="004E62F9">
        <w:rPr>
          <w:lang w:val="sl-SI"/>
        </w:rPr>
        <w:t>EUR.</w:t>
      </w:r>
    </w:p>
    <w:p w14:paraId="0E4339CC" w14:textId="77777777" w:rsidR="00955E82" w:rsidRDefault="00955E82" w:rsidP="00955E82">
      <w:pPr>
        <w:pStyle w:val="Odstavekseznama"/>
        <w:rPr>
          <w:lang w:val="sl-SI"/>
        </w:rPr>
      </w:pPr>
    </w:p>
    <w:p w14:paraId="440CEFF2"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Aloja, Zavod za dolgotrajno pomoč, Maribor</w:t>
      </w:r>
      <w:r w:rsidRPr="004E62F9">
        <w:rPr>
          <w:lang w:val="sl-SI"/>
        </w:rPr>
        <w:t xml:space="preserve">, </w:t>
      </w:r>
      <w:r w:rsidRPr="00F00535">
        <w:rPr>
          <w:noProof/>
          <w:lang w:val="sl-SI"/>
        </w:rPr>
        <w:t>Svetovanj in podpora pri demenci DE mentia Consulting and support - DeCo</w:t>
      </w:r>
    </w:p>
    <w:p w14:paraId="11E14E2D" w14:textId="632A67FD" w:rsidR="00955E82" w:rsidRDefault="00D833A9" w:rsidP="00955E82">
      <w:pPr>
        <w:pStyle w:val="Odstavekseznama"/>
        <w:rPr>
          <w:lang w:val="sl-SI"/>
        </w:rPr>
      </w:pPr>
      <w:r w:rsidRPr="00D833A9">
        <w:rPr>
          <w:lang w:val="sl-SI"/>
        </w:rPr>
        <w:t xml:space="preserve">V letu 2022 bo program sofinanciran v </w:t>
      </w:r>
      <w:r w:rsidR="00955E82" w:rsidRPr="004E62F9">
        <w:rPr>
          <w:lang w:val="sl-SI"/>
        </w:rPr>
        <w:t xml:space="preserve">skupni višini </w:t>
      </w:r>
      <w:r w:rsidR="00955E82">
        <w:rPr>
          <w:noProof/>
          <w:lang w:val="sl-SI"/>
        </w:rPr>
        <w:t xml:space="preserve">39.600,00 </w:t>
      </w:r>
      <w:r w:rsidR="00955E82" w:rsidRPr="004E62F9">
        <w:rPr>
          <w:lang w:val="sl-SI"/>
        </w:rPr>
        <w:t xml:space="preserve">EUR, in sicer za  stroške dela </w:t>
      </w:r>
      <w:r w:rsidR="00955E82">
        <w:rPr>
          <w:noProof/>
          <w:lang w:val="sl-SI"/>
        </w:rPr>
        <w:t xml:space="preserve">36.000,00 </w:t>
      </w:r>
      <w:r w:rsidR="00955E82" w:rsidRPr="004E62F9">
        <w:rPr>
          <w:lang w:val="sl-SI"/>
        </w:rPr>
        <w:t xml:space="preserve">EUR in stroške materiala ter storitev v višini </w:t>
      </w:r>
      <w:r w:rsidR="00955E82">
        <w:rPr>
          <w:noProof/>
          <w:lang w:val="sl-SI"/>
        </w:rPr>
        <w:t xml:space="preserve"> 3.600,00 </w:t>
      </w:r>
      <w:r w:rsidR="00955E82" w:rsidRPr="004E62F9">
        <w:rPr>
          <w:lang w:val="sl-SI"/>
        </w:rPr>
        <w:t>EUR.</w:t>
      </w:r>
    </w:p>
    <w:p w14:paraId="0B80D3BE" w14:textId="77777777" w:rsidR="00955E82" w:rsidRDefault="00955E82" w:rsidP="00955E82">
      <w:pPr>
        <w:pStyle w:val="Odstavekseznama"/>
        <w:rPr>
          <w:lang w:val="sl-SI"/>
        </w:rPr>
      </w:pPr>
    </w:p>
    <w:p w14:paraId="6847C6C2"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Društvo ženska svetovalnica</w:t>
      </w:r>
      <w:r w:rsidRPr="004E62F9">
        <w:rPr>
          <w:lang w:val="sl-SI"/>
        </w:rPr>
        <w:t xml:space="preserve">, </w:t>
      </w:r>
      <w:r w:rsidRPr="00F00535">
        <w:rPr>
          <w:noProof/>
          <w:lang w:val="sl-SI"/>
        </w:rPr>
        <w:t>Krizni center za ženske in otroke, žrtve nasilja</w:t>
      </w:r>
    </w:p>
    <w:p w14:paraId="4F1CCAF6" w14:textId="5FCE6E74" w:rsidR="00955E82" w:rsidRDefault="00D833A9" w:rsidP="00955E82">
      <w:pPr>
        <w:pStyle w:val="Odstavekseznama"/>
        <w:rPr>
          <w:lang w:val="sl-SI"/>
        </w:rPr>
      </w:pPr>
      <w:r w:rsidRPr="00D833A9">
        <w:rPr>
          <w:lang w:val="sl-SI"/>
        </w:rPr>
        <w:t xml:space="preserve">V letu 2022 bo program sofinanciran v </w:t>
      </w:r>
      <w:r w:rsidR="00955E82" w:rsidRPr="004E62F9">
        <w:rPr>
          <w:lang w:val="sl-SI"/>
        </w:rPr>
        <w:t xml:space="preserve">skupni višini </w:t>
      </w:r>
      <w:r w:rsidR="00955E82">
        <w:rPr>
          <w:noProof/>
          <w:lang w:val="sl-SI"/>
        </w:rPr>
        <w:t xml:space="preserve">225.600,00 </w:t>
      </w:r>
      <w:r w:rsidR="00955E82" w:rsidRPr="004E62F9">
        <w:rPr>
          <w:lang w:val="sl-SI"/>
        </w:rPr>
        <w:t xml:space="preserve">EUR, in sicer za  stroške dela </w:t>
      </w:r>
      <w:r w:rsidR="00955E82">
        <w:rPr>
          <w:noProof/>
          <w:lang w:val="sl-SI"/>
        </w:rPr>
        <w:t xml:space="preserve">188.000,00 </w:t>
      </w:r>
      <w:r w:rsidR="00955E82" w:rsidRPr="004E62F9">
        <w:rPr>
          <w:lang w:val="sl-SI"/>
        </w:rPr>
        <w:t xml:space="preserve">EUR in stroške materiala ter storitev v višini </w:t>
      </w:r>
      <w:r w:rsidR="00955E82">
        <w:rPr>
          <w:noProof/>
          <w:lang w:val="sl-SI"/>
        </w:rPr>
        <w:t xml:space="preserve">37.600,00 </w:t>
      </w:r>
      <w:r w:rsidR="00955E82" w:rsidRPr="004E62F9">
        <w:rPr>
          <w:lang w:val="sl-SI"/>
        </w:rPr>
        <w:t>EUR.</w:t>
      </w:r>
    </w:p>
    <w:p w14:paraId="1EA31AA2" w14:textId="77777777" w:rsidR="00955E82" w:rsidRDefault="00955E82" w:rsidP="00955E82">
      <w:pPr>
        <w:pStyle w:val="Odstavekseznama"/>
        <w:rPr>
          <w:lang w:val="sl-SI"/>
        </w:rPr>
      </w:pPr>
    </w:p>
    <w:p w14:paraId="72417577"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Center za socialno delo Gorenjska</w:t>
      </w:r>
      <w:r w:rsidRPr="004E62F9">
        <w:rPr>
          <w:lang w:val="sl-SI"/>
        </w:rPr>
        <w:t xml:space="preserve">, </w:t>
      </w:r>
      <w:r w:rsidRPr="00F00535">
        <w:rPr>
          <w:noProof/>
          <w:lang w:val="sl-SI"/>
        </w:rPr>
        <w:t>Dnevni center za otroke in mladostnike DC Ω</w:t>
      </w:r>
    </w:p>
    <w:p w14:paraId="54445469" w14:textId="77777777" w:rsidR="00955E82" w:rsidRPr="004E62F9" w:rsidRDefault="00955E82" w:rsidP="00955E82">
      <w:pPr>
        <w:pStyle w:val="Odstavekseznama"/>
        <w:ind w:left="993" w:hanging="283"/>
        <w:rPr>
          <w:lang w:val="sl-SI"/>
        </w:rPr>
      </w:pPr>
      <w:r w:rsidRPr="004E62F9">
        <w:rPr>
          <w:lang w:val="sl-SI"/>
        </w:rPr>
        <w:t xml:space="preserve">Program je zbral </w:t>
      </w:r>
      <w:r w:rsidRPr="00F00535">
        <w:rPr>
          <w:noProof/>
          <w:lang w:val="sl-SI"/>
        </w:rPr>
        <w:t>56</w:t>
      </w:r>
      <w:r>
        <w:rPr>
          <w:lang w:val="sl-SI"/>
        </w:rPr>
        <w:t xml:space="preserve"> </w:t>
      </w:r>
      <w:r w:rsidRPr="004E62F9">
        <w:rPr>
          <w:lang w:val="sl-SI"/>
        </w:rPr>
        <w:t>točk.</w:t>
      </w:r>
    </w:p>
    <w:p w14:paraId="5C67157D" w14:textId="77777777" w:rsidR="00955E82" w:rsidRDefault="00955E82" w:rsidP="00955E82">
      <w:pPr>
        <w:pStyle w:val="Odstavekseznama"/>
        <w:rPr>
          <w:lang w:val="sl-SI"/>
        </w:rPr>
      </w:pPr>
      <w:r w:rsidRPr="004E62F9">
        <w:rPr>
          <w:lang w:val="sl-SI"/>
        </w:rPr>
        <w:t xml:space="preserve">Komisija predlaga, da se program sofinancira v skupni višini </w:t>
      </w:r>
      <w:r>
        <w:rPr>
          <w:noProof/>
          <w:lang w:val="sl-SI"/>
        </w:rPr>
        <w:t xml:space="preserve">87.100,00 </w:t>
      </w:r>
      <w:r w:rsidRPr="004E62F9">
        <w:rPr>
          <w:lang w:val="sl-SI"/>
        </w:rPr>
        <w:t xml:space="preserve">EUR, in sicer za  stroške dela </w:t>
      </w:r>
      <w:r>
        <w:rPr>
          <w:noProof/>
          <w:lang w:val="sl-SI"/>
        </w:rPr>
        <w:t xml:space="preserve">67.000,00 </w:t>
      </w:r>
      <w:r w:rsidRPr="004E62F9">
        <w:rPr>
          <w:lang w:val="sl-SI"/>
        </w:rPr>
        <w:t xml:space="preserve">EUR in stroške materiala ter storitev v višini </w:t>
      </w:r>
      <w:r>
        <w:rPr>
          <w:noProof/>
          <w:lang w:val="sl-SI"/>
        </w:rPr>
        <w:t xml:space="preserve">20.100,00 </w:t>
      </w:r>
      <w:r w:rsidRPr="004E62F9">
        <w:rPr>
          <w:lang w:val="sl-SI"/>
        </w:rPr>
        <w:t>EUR.</w:t>
      </w:r>
    </w:p>
    <w:p w14:paraId="79B031FA" w14:textId="77777777" w:rsidR="00955E82" w:rsidRDefault="00955E82" w:rsidP="00955E82">
      <w:pPr>
        <w:pStyle w:val="Odstavekseznama"/>
        <w:rPr>
          <w:lang w:val="sl-SI"/>
        </w:rPr>
      </w:pPr>
    </w:p>
    <w:p w14:paraId="777A2E4A" w14:textId="77777777" w:rsidR="00955E82" w:rsidRPr="004E62F9" w:rsidRDefault="00955E82" w:rsidP="00FB3024">
      <w:pPr>
        <w:pStyle w:val="Odstavekseznama"/>
        <w:numPr>
          <w:ilvl w:val="0"/>
          <w:numId w:val="9"/>
        </w:numPr>
        <w:ind w:left="709" w:hanging="283"/>
        <w:jc w:val="both"/>
        <w:rPr>
          <w:lang w:val="sl-SI"/>
        </w:rPr>
      </w:pPr>
      <w:r w:rsidRPr="00F00535">
        <w:rPr>
          <w:noProof/>
          <w:lang w:val="sl-SI"/>
        </w:rPr>
        <w:t>Zavod za pomoč družini na domu Vitica, Gornja Radgona, so.p.</w:t>
      </w:r>
      <w:r w:rsidRPr="004E62F9">
        <w:rPr>
          <w:lang w:val="sl-SI"/>
        </w:rPr>
        <w:t xml:space="preserve">, </w:t>
      </w:r>
      <w:r w:rsidRPr="00F00535">
        <w:rPr>
          <w:noProof/>
          <w:lang w:val="sl-SI"/>
        </w:rPr>
        <w:t>Dnevni center IZZA - za osebe s težavami v duševnem zdravju</w:t>
      </w:r>
    </w:p>
    <w:p w14:paraId="5BC54F3D" w14:textId="6BF68F84" w:rsidR="00955E82" w:rsidRDefault="00D833A9" w:rsidP="00955E82">
      <w:pPr>
        <w:pStyle w:val="Odstavekseznama"/>
        <w:rPr>
          <w:lang w:val="sl-SI"/>
        </w:rPr>
      </w:pPr>
      <w:r w:rsidRPr="00D833A9">
        <w:rPr>
          <w:lang w:val="sl-SI"/>
        </w:rPr>
        <w:t xml:space="preserve">V letu 2022 bo program sofinanciran v </w:t>
      </w:r>
      <w:r w:rsidR="00955E82" w:rsidRPr="004E62F9">
        <w:rPr>
          <w:lang w:val="sl-SI"/>
        </w:rPr>
        <w:t xml:space="preserve">skupni višini </w:t>
      </w:r>
      <w:r w:rsidR="00955E82">
        <w:rPr>
          <w:noProof/>
          <w:lang w:val="sl-SI"/>
        </w:rPr>
        <w:t xml:space="preserve">75.700,00 </w:t>
      </w:r>
      <w:r w:rsidR="00955E82" w:rsidRPr="004E62F9">
        <w:rPr>
          <w:lang w:val="sl-SI"/>
        </w:rPr>
        <w:t xml:space="preserve">EUR, in sicer za  stroške dela </w:t>
      </w:r>
      <w:r w:rsidR="00955E82">
        <w:rPr>
          <w:noProof/>
          <w:lang w:val="sl-SI"/>
        </w:rPr>
        <w:t xml:space="preserve">67.000,00 </w:t>
      </w:r>
      <w:r w:rsidR="00955E82" w:rsidRPr="004E62F9">
        <w:rPr>
          <w:lang w:val="sl-SI"/>
        </w:rPr>
        <w:t xml:space="preserve">EUR in stroške materiala ter storitev v višini </w:t>
      </w:r>
      <w:r w:rsidR="00955E82">
        <w:rPr>
          <w:noProof/>
          <w:lang w:val="sl-SI"/>
        </w:rPr>
        <w:t xml:space="preserve"> 8.700,00 </w:t>
      </w:r>
      <w:r w:rsidR="00955E82" w:rsidRPr="004E62F9">
        <w:rPr>
          <w:lang w:val="sl-SI"/>
        </w:rPr>
        <w:t>EUR.</w:t>
      </w:r>
    </w:p>
    <w:p w14:paraId="3B7DAEAD" w14:textId="77777777" w:rsidR="00955E82" w:rsidRDefault="00955E82" w:rsidP="00955E82">
      <w:pPr>
        <w:pStyle w:val="Odstavekseznama"/>
        <w:rPr>
          <w:lang w:val="sl-SI"/>
        </w:rPr>
      </w:pPr>
    </w:p>
    <w:p w14:paraId="5FA302AE" w14:textId="77777777" w:rsidR="00955E82" w:rsidRPr="001C44C3" w:rsidRDefault="00955E82" w:rsidP="00FB3024">
      <w:pPr>
        <w:pStyle w:val="Odstavekseznama"/>
        <w:numPr>
          <w:ilvl w:val="0"/>
          <w:numId w:val="9"/>
        </w:numPr>
        <w:ind w:left="709"/>
        <w:jc w:val="both"/>
        <w:rPr>
          <w:lang w:val="sl-SI"/>
        </w:rPr>
      </w:pPr>
      <w:r w:rsidRPr="001C44C3">
        <w:rPr>
          <w:noProof/>
          <w:lang w:val="sl-SI"/>
        </w:rPr>
        <w:t>Društvo SOS telefon za ženske in otroke- žrtve nasilja</w:t>
      </w:r>
      <w:r w:rsidRPr="001C44C3">
        <w:rPr>
          <w:lang w:val="sl-SI"/>
        </w:rPr>
        <w:t xml:space="preserve">, </w:t>
      </w:r>
      <w:r w:rsidRPr="001C44C3">
        <w:rPr>
          <w:noProof/>
          <w:lang w:val="sl-SI"/>
        </w:rPr>
        <w:t>SOS telefon za ženske in otroke - žrtve nasilja</w:t>
      </w:r>
    </w:p>
    <w:p w14:paraId="4140933E" w14:textId="168D1D4E" w:rsidR="001839BA" w:rsidRDefault="00D833A9" w:rsidP="00955E82">
      <w:pPr>
        <w:pStyle w:val="Odstavekseznama"/>
        <w:rPr>
          <w:rFonts w:cs="Arial"/>
          <w:szCs w:val="20"/>
          <w:lang w:val="sl-SI"/>
        </w:rPr>
      </w:pPr>
      <w:r w:rsidRPr="00D833A9">
        <w:rPr>
          <w:lang w:val="sl-SI"/>
        </w:rPr>
        <w:t>V letu 2022 bo program sofinanciran v</w:t>
      </w:r>
      <w:r w:rsidR="00955E82" w:rsidRPr="004E62F9">
        <w:rPr>
          <w:lang w:val="sl-SI"/>
        </w:rPr>
        <w:t xml:space="preserve"> skupni višini </w:t>
      </w:r>
      <w:r w:rsidR="00955E82">
        <w:rPr>
          <w:noProof/>
          <w:lang w:val="sl-SI"/>
        </w:rPr>
        <w:t xml:space="preserve">177.650,00 </w:t>
      </w:r>
      <w:r w:rsidR="00955E82" w:rsidRPr="004E62F9">
        <w:rPr>
          <w:lang w:val="sl-SI"/>
        </w:rPr>
        <w:t xml:space="preserve">EUR, in sicer za  stroške dela </w:t>
      </w:r>
      <w:r w:rsidR="00955E82">
        <w:rPr>
          <w:noProof/>
          <w:lang w:val="sl-SI"/>
        </w:rPr>
        <w:t xml:space="preserve">161.500,00 </w:t>
      </w:r>
      <w:r w:rsidR="00955E82" w:rsidRPr="004E62F9">
        <w:rPr>
          <w:lang w:val="sl-SI"/>
        </w:rPr>
        <w:t xml:space="preserve">EUR in stroške materiala ter storitev v višini </w:t>
      </w:r>
      <w:r w:rsidR="00955E82">
        <w:rPr>
          <w:noProof/>
          <w:lang w:val="sl-SI"/>
        </w:rPr>
        <w:t xml:space="preserve">16.150,00 </w:t>
      </w:r>
      <w:r w:rsidR="00955E82" w:rsidRPr="004E62F9">
        <w:rPr>
          <w:lang w:val="sl-SI"/>
        </w:rPr>
        <w:t>EUR.</w:t>
      </w:r>
    </w:p>
    <w:p w14:paraId="655D8ECF" w14:textId="77777777" w:rsidR="001839BA" w:rsidRDefault="001839BA" w:rsidP="00660FD7">
      <w:pPr>
        <w:pStyle w:val="Odstavekseznama"/>
        <w:ind w:left="426"/>
        <w:rPr>
          <w:rFonts w:cs="Arial"/>
          <w:szCs w:val="20"/>
          <w:lang w:val="sl-SI"/>
        </w:rPr>
      </w:pPr>
    </w:p>
    <w:p w14:paraId="513C7A82" w14:textId="5264237B" w:rsidR="00532BEA" w:rsidRDefault="00532BEA" w:rsidP="00D833A9">
      <w:pPr>
        <w:pStyle w:val="Odstavekseznama"/>
        <w:numPr>
          <w:ilvl w:val="0"/>
          <w:numId w:val="18"/>
        </w:numPr>
        <w:jc w:val="both"/>
        <w:outlineLvl w:val="0"/>
        <w:rPr>
          <w:rFonts w:cs="Arial"/>
          <w:szCs w:val="20"/>
          <w:lang w:val="sl-SI"/>
        </w:rPr>
      </w:pPr>
      <w:r w:rsidRPr="00E5253C">
        <w:rPr>
          <w:rFonts w:cs="Arial"/>
          <w:szCs w:val="20"/>
          <w:lang w:val="sl-SI"/>
        </w:rPr>
        <w:t>Višina sofinan</w:t>
      </w:r>
      <w:r w:rsidR="00E05320" w:rsidRPr="00E5253C">
        <w:rPr>
          <w:rFonts w:cs="Arial"/>
          <w:szCs w:val="20"/>
          <w:lang w:val="sl-SI"/>
        </w:rPr>
        <w:t>ciranja za obdobje od leta 202</w:t>
      </w:r>
      <w:r w:rsidR="00955E82" w:rsidRPr="00E5253C">
        <w:rPr>
          <w:rFonts w:cs="Arial"/>
          <w:szCs w:val="20"/>
          <w:lang w:val="sl-SI"/>
        </w:rPr>
        <w:t>3</w:t>
      </w:r>
      <w:r w:rsidR="00E05320" w:rsidRPr="00E5253C">
        <w:rPr>
          <w:rFonts w:cs="Arial"/>
          <w:szCs w:val="20"/>
          <w:lang w:val="sl-SI"/>
        </w:rPr>
        <w:t xml:space="preserve"> do 202</w:t>
      </w:r>
      <w:r w:rsidR="00955E82" w:rsidRPr="00E5253C">
        <w:rPr>
          <w:rFonts w:cs="Arial"/>
          <w:szCs w:val="20"/>
          <w:lang w:val="sl-SI"/>
        </w:rPr>
        <w:t>8</w:t>
      </w:r>
      <w:r w:rsidRPr="00E5253C">
        <w:rPr>
          <w:rFonts w:cs="Arial"/>
          <w:szCs w:val="20"/>
          <w:lang w:val="sl-SI"/>
        </w:rPr>
        <w:t xml:space="preserve"> bo za izbrane javne socialnovarstvene programe določena s sklenitvijo pogodbe za posamezno leto na osnovi izračuna </w:t>
      </w:r>
      <w:r w:rsidR="00FB26F2" w:rsidRPr="00E5253C">
        <w:rPr>
          <w:rFonts w:cs="Arial"/>
          <w:szCs w:val="20"/>
          <w:lang w:val="sl-SI"/>
        </w:rPr>
        <w:t>iz javnega razpisa</w:t>
      </w:r>
      <w:r w:rsidR="003B569E" w:rsidRPr="00E5253C">
        <w:rPr>
          <w:rFonts w:cs="Arial"/>
          <w:szCs w:val="20"/>
          <w:lang w:val="sl-SI"/>
        </w:rPr>
        <w:t xml:space="preserve"> </w:t>
      </w:r>
      <w:r w:rsidR="003B569E" w:rsidRPr="00E5253C">
        <w:rPr>
          <w:rFonts w:cs="Arial"/>
          <w:lang w:val="sl-SI"/>
        </w:rPr>
        <w:t>za sofinanciranje socialnovarstvenih programov</w:t>
      </w:r>
      <w:r w:rsidR="00FB26F2" w:rsidRPr="00E5253C">
        <w:rPr>
          <w:rFonts w:cs="Arial"/>
          <w:szCs w:val="20"/>
          <w:lang w:val="sl-SI"/>
        </w:rPr>
        <w:t xml:space="preserve"> za leto 202</w:t>
      </w:r>
      <w:r w:rsidR="00955E82" w:rsidRPr="00E5253C">
        <w:rPr>
          <w:rFonts w:cs="Arial"/>
          <w:szCs w:val="20"/>
          <w:lang w:val="sl-SI"/>
        </w:rPr>
        <w:t>2</w:t>
      </w:r>
      <w:r w:rsidRPr="00E5253C">
        <w:rPr>
          <w:rFonts w:cs="Arial"/>
          <w:szCs w:val="20"/>
          <w:lang w:val="sl-SI"/>
        </w:rPr>
        <w:t xml:space="preserve"> in </w:t>
      </w:r>
      <w:r w:rsidR="00391A1F" w:rsidRPr="00E5253C">
        <w:rPr>
          <w:rFonts w:cs="Arial"/>
          <w:szCs w:val="20"/>
          <w:lang w:val="sl-SI"/>
        </w:rPr>
        <w:t xml:space="preserve">ob </w:t>
      </w:r>
      <w:r w:rsidRPr="00E5253C">
        <w:rPr>
          <w:rFonts w:cs="Arial"/>
          <w:szCs w:val="20"/>
          <w:lang w:val="sl-SI"/>
        </w:rPr>
        <w:t xml:space="preserve">upoštevanju osnov za odmero stroškov dela, ki </w:t>
      </w:r>
      <w:r w:rsidR="00E05320" w:rsidRPr="00E5253C">
        <w:rPr>
          <w:rFonts w:cs="Arial"/>
          <w:szCs w:val="20"/>
          <w:lang w:val="sl-SI"/>
        </w:rPr>
        <w:t xml:space="preserve">bo objavljena v javnem razpisu </w:t>
      </w:r>
      <w:r w:rsidRPr="00E5253C">
        <w:rPr>
          <w:rFonts w:cs="Arial"/>
          <w:szCs w:val="20"/>
          <w:lang w:val="sl-SI"/>
        </w:rPr>
        <w:t>za sofinanciranje socialnovarstvenih programov za posamezno tekoče leto, pri čemer bodo upoštevane proračunske možnosti v posameznem letu.</w:t>
      </w:r>
    </w:p>
    <w:p w14:paraId="66B1F987" w14:textId="77777777" w:rsidR="00D833A9" w:rsidRPr="00E5253C" w:rsidRDefault="00D833A9" w:rsidP="00E5253C">
      <w:pPr>
        <w:pStyle w:val="Odstavekseznama"/>
        <w:ind w:left="360"/>
        <w:jc w:val="both"/>
        <w:outlineLvl w:val="0"/>
        <w:rPr>
          <w:rFonts w:cs="Arial"/>
          <w:szCs w:val="20"/>
          <w:lang w:val="sl-SI"/>
        </w:rPr>
      </w:pPr>
    </w:p>
    <w:p w14:paraId="373F05BF" w14:textId="3EAA065D" w:rsidR="00532BEA" w:rsidRPr="00E5253C" w:rsidRDefault="00532BEA" w:rsidP="00E5253C">
      <w:pPr>
        <w:pStyle w:val="Odstavekseznama"/>
        <w:numPr>
          <w:ilvl w:val="0"/>
          <w:numId w:val="18"/>
        </w:numPr>
        <w:jc w:val="both"/>
        <w:outlineLvl w:val="0"/>
        <w:rPr>
          <w:rFonts w:cs="Arial"/>
          <w:szCs w:val="20"/>
          <w:lang w:val="it-IT"/>
        </w:rPr>
      </w:pPr>
      <w:r w:rsidRPr="00E5253C">
        <w:rPr>
          <w:rFonts w:cs="Arial"/>
          <w:szCs w:val="20"/>
          <w:lang w:val="it-IT"/>
        </w:rPr>
        <w:t xml:space="preserve">V </w:t>
      </w:r>
      <w:proofErr w:type="spellStart"/>
      <w:r w:rsidRPr="00E5253C">
        <w:rPr>
          <w:rFonts w:cs="Arial"/>
          <w:szCs w:val="20"/>
          <w:lang w:val="it-IT"/>
        </w:rPr>
        <w:t>tem</w:t>
      </w:r>
      <w:proofErr w:type="spellEnd"/>
      <w:r w:rsidRPr="00E5253C">
        <w:rPr>
          <w:rFonts w:cs="Arial"/>
          <w:szCs w:val="20"/>
          <w:lang w:val="it-IT"/>
        </w:rPr>
        <w:t xml:space="preserve"> </w:t>
      </w:r>
      <w:proofErr w:type="spellStart"/>
      <w:r w:rsidRPr="00E5253C">
        <w:rPr>
          <w:rFonts w:cs="Arial"/>
          <w:szCs w:val="20"/>
          <w:lang w:val="it-IT"/>
        </w:rPr>
        <w:t>postopku</w:t>
      </w:r>
      <w:proofErr w:type="spellEnd"/>
      <w:r w:rsidRPr="00E5253C">
        <w:rPr>
          <w:rFonts w:cs="Arial"/>
          <w:szCs w:val="20"/>
          <w:lang w:val="it-IT"/>
        </w:rPr>
        <w:t xml:space="preserve"> ni </w:t>
      </w:r>
      <w:proofErr w:type="spellStart"/>
      <w:r w:rsidRPr="00E5253C">
        <w:rPr>
          <w:rFonts w:cs="Arial"/>
          <w:szCs w:val="20"/>
          <w:lang w:val="it-IT"/>
        </w:rPr>
        <w:t>bilo</w:t>
      </w:r>
      <w:proofErr w:type="spellEnd"/>
      <w:r w:rsidRPr="00E5253C">
        <w:rPr>
          <w:rFonts w:cs="Arial"/>
          <w:szCs w:val="20"/>
          <w:lang w:val="it-IT"/>
        </w:rPr>
        <w:t xml:space="preserve"> </w:t>
      </w:r>
      <w:proofErr w:type="spellStart"/>
      <w:r w:rsidRPr="00E5253C">
        <w:rPr>
          <w:rFonts w:cs="Arial"/>
          <w:szCs w:val="20"/>
          <w:lang w:val="it-IT"/>
        </w:rPr>
        <w:t>stroškov</w:t>
      </w:r>
      <w:proofErr w:type="spellEnd"/>
      <w:r w:rsidRPr="00E5253C">
        <w:rPr>
          <w:rFonts w:cs="Arial"/>
          <w:szCs w:val="20"/>
          <w:lang w:val="it-IT"/>
        </w:rPr>
        <w:t xml:space="preserve"> </w:t>
      </w:r>
      <w:proofErr w:type="spellStart"/>
      <w:r w:rsidRPr="00E5253C">
        <w:rPr>
          <w:rFonts w:cs="Arial"/>
          <w:szCs w:val="20"/>
          <w:lang w:val="it-IT"/>
        </w:rPr>
        <w:t>postopka</w:t>
      </w:r>
      <w:proofErr w:type="spellEnd"/>
      <w:r w:rsidRPr="00E5253C">
        <w:rPr>
          <w:rFonts w:cs="Arial"/>
          <w:szCs w:val="20"/>
          <w:lang w:val="it-IT"/>
        </w:rPr>
        <w:t>.</w:t>
      </w:r>
    </w:p>
    <w:p w14:paraId="07CC339A" w14:textId="77777777" w:rsidR="00532BEA" w:rsidRDefault="00532BEA" w:rsidP="00660FD7">
      <w:pPr>
        <w:jc w:val="both"/>
        <w:outlineLvl w:val="0"/>
        <w:rPr>
          <w:rFonts w:cs="Arial"/>
          <w:szCs w:val="20"/>
        </w:rPr>
      </w:pPr>
    </w:p>
    <w:p w14:paraId="3FE44BCD" w14:textId="77777777" w:rsidR="00EE2D95" w:rsidRPr="00B42B47" w:rsidRDefault="00EE2D95" w:rsidP="00660FD7">
      <w:pPr>
        <w:jc w:val="both"/>
        <w:outlineLvl w:val="0"/>
        <w:rPr>
          <w:rFonts w:cs="Arial"/>
          <w:szCs w:val="20"/>
        </w:rPr>
      </w:pPr>
    </w:p>
    <w:p w14:paraId="343CBB6F" w14:textId="0839B60A" w:rsidR="006A1152" w:rsidRDefault="006A1152" w:rsidP="00660FD7">
      <w:pPr>
        <w:jc w:val="both"/>
        <w:outlineLvl w:val="0"/>
        <w:rPr>
          <w:rFonts w:cs="Arial"/>
          <w:szCs w:val="20"/>
        </w:rPr>
      </w:pPr>
    </w:p>
    <w:p w14:paraId="29095E99" w14:textId="77777777" w:rsidR="00322650" w:rsidRPr="006A1152" w:rsidRDefault="00322650" w:rsidP="00660FD7">
      <w:pPr>
        <w:jc w:val="both"/>
        <w:outlineLvl w:val="0"/>
        <w:rPr>
          <w:rFonts w:cs="Arial"/>
          <w:szCs w:val="20"/>
        </w:rPr>
      </w:pPr>
    </w:p>
    <w:p w14:paraId="18EF6180" w14:textId="77777777" w:rsidR="00532BEA" w:rsidRPr="006A1152" w:rsidRDefault="00532BEA" w:rsidP="00660FD7">
      <w:pPr>
        <w:jc w:val="center"/>
        <w:outlineLvl w:val="0"/>
        <w:rPr>
          <w:rFonts w:cs="Arial"/>
          <w:b/>
          <w:i/>
          <w:szCs w:val="20"/>
        </w:rPr>
      </w:pPr>
      <w:r w:rsidRPr="006A1152">
        <w:rPr>
          <w:rFonts w:cs="Arial"/>
          <w:b/>
          <w:szCs w:val="20"/>
        </w:rPr>
        <w:t>OBRAZLOŽITEV</w:t>
      </w:r>
    </w:p>
    <w:p w14:paraId="327C2C9D" w14:textId="77777777" w:rsidR="002969F6" w:rsidRPr="008515BD" w:rsidRDefault="002969F6" w:rsidP="00660FD7">
      <w:pPr>
        <w:pStyle w:val="Telobesedila2"/>
        <w:tabs>
          <w:tab w:val="left" w:pos="2115"/>
        </w:tabs>
        <w:spacing w:line="260" w:lineRule="exact"/>
        <w:rPr>
          <w:rFonts w:ascii="Arial" w:hAnsi="Arial" w:cs="Arial"/>
          <w:sz w:val="20"/>
        </w:rPr>
      </w:pPr>
    </w:p>
    <w:p w14:paraId="60C856F4" w14:textId="0D902C3B" w:rsidR="00532BEA" w:rsidRPr="008515BD" w:rsidRDefault="00532BEA" w:rsidP="00660FD7">
      <w:pPr>
        <w:jc w:val="both"/>
        <w:rPr>
          <w:rFonts w:cs="Arial"/>
          <w:szCs w:val="20"/>
        </w:rPr>
      </w:pPr>
      <w:r w:rsidRPr="008515BD">
        <w:rPr>
          <w:rFonts w:cs="Arial"/>
          <w:szCs w:val="20"/>
        </w:rPr>
        <w:t xml:space="preserve">Ministrstvo za delo, družino, socialne zadeve in enake možnosti je na podlagi 18.s, 18.š in 98.b člena </w:t>
      </w:r>
      <w:r w:rsidR="00B603C3" w:rsidRPr="00660FD7">
        <w:rPr>
          <w:rFonts w:cs="Arial"/>
        </w:rPr>
        <w:t>Zakona o socialnem varstvu</w:t>
      </w:r>
      <w:r w:rsidR="00B603C3" w:rsidRPr="00660FD7">
        <w:rPr>
          <w:rFonts w:eastAsiaTheme="minorHAnsi" w:cs="Arial"/>
          <w:bCs/>
          <w:szCs w:val="20"/>
          <w:shd w:val="clear" w:color="auto" w:fill="FFFFFF"/>
        </w:rPr>
        <w:t xml:space="preserve"> </w:t>
      </w:r>
      <w:r w:rsidR="00B603C3" w:rsidRPr="00B603C3">
        <w:rPr>
          <w:rFonts w:cs="Arial"/>
        </w:rPr>
        <w:t>(</w:t>
      </w:r>
      <w:r w:rsidR="00C27846" w:rsidRPr="007364AB">
        <w:rPr>
          <w:rFonts w:cs="Arial"/>
        </w:rPr>
        <w:t xml:space="preserve">Uradni list RS, št. 3/07 – uradno prečiščeno besedilo, 23/07 – </w:t>
      </w:r>
      <w:proofErr w:type="spellStart"/>
      <w:r w:rsidR="00C27846" w:rsidRPr="007364AB">
        <w:rPr>
          <w:rFonts w:cs="Arial"/>
        </w:rPr>
        <w:t>popr</w:t>
      </w:r>
      <w:proofErr w:type="spellEnd"/>
      <w:r w:rsidR="00C27846" w:rsidRPr="007364AB">
        <w:rPr>
          <w:rFonts w:cs="Arial"/>
        </w:rPr>
        <w:t xml:space="preserve">., 41/07 – </w:t>
      </w:r>
      <w:proofErr w:type="spellStart"/>
      <w:r w:rsidR="00C27846" w:rsidRPr="007364AB">
        <w:rPr>
          <w:rFonts w:cs="Arial"/>
        </w:rPr>
        <w:t>popr</w:t>
      </w:r>
      <w:proofErr w:type="spellEnd"/>
      <w:r w:rsidR="00C27846" w:rsidRPr="007364AB">
        <w:rPr>
          <w:rFonts w:cs="Arial"/>
        </w:rPr>
        <w:t xml:space="preserve">., 61/10 – </w:t>
      </w:r>
      <w:proofErr w:type="spellStart"/>
      <w:r w:rsidR="00C27846" w:rsidRPr="007364AB">
        <w:rPr>
          <w:rFonts w:cs="Arial"/>
        </w:rPr>
        <w:t>ZSVarPre</w:t>
      </w:r>
      <w:proofErr w:type="spellEnd"/>
      <w:r w:rsidR="00C27846" w:rsidRPr="007364AB">
        <w:rPr>
          <w:rFonts w:cs="Arial"/>
        </w:rPr>
        <w:t xml:space="preserve">, 62/10 – ZUPJS, 57/12, 39/16, 52/16 – ZPPreb-1, 15/17 – DZ, 29/17, 54/17, 21/18 – </w:t>
      </w:r>
      <w:proofErr w:type="spellStart"/>
      <w:r w:rsidR="00C27846" w:rsidRPr="007364AB">
        <w:rPr>
          <w:rFonts w:cs="Arial"/>
        </w:rPr>
        <w:t>ZNOrg</w:t>
      </w:r>
      <w:proofErr w:type="spellEnd"/>
      <w:r w:rsidR="00C27846" w:rsidRPr="007364AB">
        <w:rPr>
          <w:rFonts w:cs="Arial"/>
        </w:rPr>
        <w:t xml:space="preserve">, 31/18 – ZOA-A, 28/19, 189/20 – ZFRO in 196/21 – </w:t>
      </w:r>
      <w:proofErr w:type="spellStart"/>
      <w:r w:rsidR="00C27846" w:rsidRPr="007364AB">
        <w:rPr>
          <w:rFonts w:cs="Arial"/>
        </w:rPr>
        <w:t>ZDOsk</w:t>
      </w:r>
      <w:proofErr w:type="spellEnd"/>
      <w:r w:rsidR="00B603C3">
        <w:rPr>
          <w:rFonts w:cs="Arial"/>
          <w:szCs w:val="20"/>
        </w:rPr>
        <w:t>;</w:t>
      </w:r>
      <w:r w:rsidRPr="008515BD">
        <w:rPr>
          <w:rFonts w:cs="Arial"/>
          <w:szCs w:val="20"/>
        </w:rPr>
        <w:t xml:space="preserve"> v nadaljnjem besedilu: ZSV), 219. člena Pravilnika o postopkih za izvrševanje proračuna Republike Slovenije (Uradni list RS, št. 50/07, 61/08, 99/09 – ZIPRS1011, 3/13 in 81/16) ter Pravilnika o sofinanciranju socialnovarstvenih programov </w:t>
      </w:r>
      <w:r w:rsidR="00C27846" w:rsidRPr="007364AB">
        <w:rPr>
          <w:rFonts w:cs="Arial"/>
        </w:rPr>
        <w:t>(Uradni list RS, št. 70/16, 34/19 in 40/21)</w:t>
      </w:r>
      <w:r w:rsidRPr="008515BD">
        <w:rPr>
          <w:rFonts w:cs="Arial"/>
          <w:szCs w:val="20"/>
        </w:rPr>
        <w:t>, objavilo Javni razpis za sofinanciranje socialno</w:t>
      </w:r>
      <w:r w:rsidR="00C31A22" w:rsidRPr="008515BD">
        <w:rPr>
          <w:rFonts w:cs="Arial"/>
          <w:szCs w:val="20"/>
        </w:rPr>
        <w:t>varstvenih programov za leto 202</w:t>
      </w:r>
      <w:r w:rsidR="00C27846">
        <w:rPr>
          <w:rFonts w:cs="Arial"/>
          <w:szCs w:val="20"/>
        </w:rPr>
        <w:t>2</w:t>
      </w:r>
      <w:r w:rsidRPr="008515BD">
        <w:rPr>
          <w:rFonts w:cs="Arial"/>
          <w:szCs w:val="20"/>
        </w:rPr>
        <w:t xml:space="preserve"> (v nadaljnjem besedilu: javni razpis).</w:t>
      </w:r>
    </w:p>
    <w:p w14:paraId="00BCB945" w14:textId="77777777" w:rsidR="00532BEA" w:rsidRPr="00D03535" w:rsidRDefault="00532BEA" w:rsidP="00660FD7">
      <w:pPr>
        <w:jc w:val="both"/>
        <w:rPr>
          <w:rFonts w:cs="Arial"/>
          <w:szCs w:val="20"/>
        </w:rPr>
      </w:pPr>
    </w:p>
    <w:p w14:paraId="631C2B62" w14:textId="6EFD821D" w:rsidR="00532BEA" w:rsidRDefault="00532BEA" w:rsidP="00660FD7">
      <w:pPr>
        <w:pStyle w:val="Glava"/>
        <w:jc w:val="both"/>
        <w:rPr>
          <w:rFonts w:cs="Arial"/>
          <w:szCs w:val="20"/>
          <w:lang w:eastAsia="sl-SI"/>
        </w:rPr>
      </w:pPr>
      <w:r w:rsidRPr="00D03535">
        <w:rPr>
          <w:rFonts w:cs="Arial"/>
          <w:szCs w:val="20"/>
          <w:lang w:eastAsia="sl-SI"/>
        </w:rPr>
        <w:t xml:space="preserve">Postopek javnega razpisa je vodila Komisija za vodenje postopka javnega razpisa za dodelitev sredstev za sofinanciranje </w:t>
      </w:r>
      <w:r w:rsidR="00AB7B0D" w:rsidRPr="00991B3A">
        <w:rPr>
          <w:rFonts w:cs="Arial"/>
          <w:noProof/>
        </w:rPr>
        <w:t xml:space="preserve">socialnovarstvenih programov </w:t>
      </w:r>
      <w:r w:rsidR="00AB7B0D">
        <w:rPr>
          <w:rFonts w:cs="Arial"/>
          <w:noProof/>
        </w:rPr>
        <w:t>za</w:t>
      </w:r>
      <w:r w:rsidR="00AB7B0D" w:rsidRPr="00991B3A">
        <w:rPr>
          <w:rFonts w:cs="Arial"/>
          <w:noProof/>
        </w:rPr>
        <w:t xml:space="preserve"> let</w:t>
      </w:r>
      <w:r w:rsidR="00AB7B0D">
        <w:rPr>
          <w:rFonts w:cs="Arial"/>
          <w:noProof/>
        </w:rPr>
        <w:t>o</w:t>
      </w:r>
      <w:r w:rsidR="00AB7B0D" w:rsidRPr="00991B3A">
        <w:rPr>
          <w:rFonts w:cs="Arial"/>
          <w:noProof/>
        </w:rPr>
        <w:t xml:space="preserve"> 202</w:t>
      </w:r>
      <w:r w:rsidR="00AB7B0D">
        <w:rPr>
          <w:rFonts w:cs="Arial"/>
          <w:noProof/>
        </w:rPr>
        <w:t>2</w:t>
      </w:r>
      <w:r w:rsidR="00AB7B0D" w:rsidRPr="00D03535">
        <w:rPr>
          <w:rFonts w:cs="Arial"/>
          <w:szCs w:val="20"/>
          <w:lang w:eastAsia="sl-SI"/>
        </w:rPr>
        <w:t xml:space="preserve"> </w:t>
      </w:r>
      <w:r w:rsidRPr="00D03535">
        <w:rPr>
          <w:rFonts w:cs="Arial"/>
          <w:szCs w:val="20"/>
          <w:lang w:eastAsia="sl-SI"/>
        </w:rPr>
        <w:t>(v nadaljevanju: komisija)</w:t>
      </w:r>
      <w:r w:rsidR="00FB26F2">
        <w:rPr>
          <w:rFonts w:cs="Arial"/>
          <w:szCs w:val="20"/>
          <w:lang w:eastAsia="sl-SI"/>
        </w:rPr>
        <w:t>, imenovana z odločbo ministra</w:t>
      </w:r>
      <w:r w:rsidRPr="00D03535">
        <w:rPr>
          <w:rFonts w:cs="Arial"/>
          <w:szCs w:val="20"/>
          <w:lang w:eastAsia="sl-SI"/>
        </w:rPr>
        <w:t xml:space="preserve"> </w:t>
      </w:r>
      <w:r w:rsidRPr="00D03535">
        <w:rPr>
          <w:rFonts w:cs="Arial"/>
          <w:szCs w:val="20"/>
        </w:rPr>
        <w:t>za delo, družino, socialne zadeve in enake možnosti</w:t>
      </w:r>
      <w:r w:rsidR="00AB7B0D">
        <w:rPr>
          <w:rFonts w:cs="Arial"/>
        </w:rPr>
        <w:t xml:space="preserve">, </w:t>
      </w:r>
      <w:r w:rsidR="00AB7B0D" w:rsidRPr="00991B3A">
        <w:rPr>
          <w:rFonts w:cs="Arial"/>
        </w:rPr>
        <w:t xml:space="preserve">št. </w:t>
      </w:r>
      <w:r w:rsidR="00AB7B0D" w:rsidRPr="00991B3A">
        <w:rPr>
          <w:rFonts w:ascii="Helv" w:hAnsi="Helv" w:cs="Helv"/>
          <w:color w:val="000000"/>
        </w:rPr>
        <w:t>4102-</w:t>
      </w:r>
      <w:r w:rsidR="00AB7B0D">
        <w:rPr>
          <w:rFonts w:ascii="Helv" w:hAnsi="Helv" w:cs="Helv"/>
          <w:color w:val="000000"/>
        </w:rPr>
        <w:t>4</w:t>
      </w:r>
      <w:r w:rsidR="00AB7B0D" w:rsidRPr="00991B3A">
        <w:rPr>
          <w:rFonts w:ascii="Helv" w:hAnsi="Helv" w:cs="Helv"/>
          <w:color w:val="000000"/>
        </w:rPr>
        <w:t>/202</w:t>
      </w:r>
      <w:r w:rsidR="00AB7B0D">
        <w:rPr>
          <w:rFonts w:ascii="Helv" w:hAnsi="Helv" w:cs="Helv"/>
          <w:color w:val="000000"/>
        </w:rPr>
        <w:t>1/1</w:t>
      </w:r>
      <w:r w:rsidR="00AB7B0D" w:rsidRPr="00991B3A">
        <w:rPr>
          <w:rFonts w:cs="Arial"/>
        </w:rPr>
        <w:t xml:space="preserve"> z dne 1</w:t>
      </w:r>
      <w:r w:rsidR="00AB7B0D">
        <w:rPr>
          <w:rFonts w:cs="Arial"/>
        </w:rPr>
        <w:t>4</w:t>
      </w:r>
      <w:r w:rsidR="00AB7B0D" w:rsidRPr="00991B3A">
        <w:rPr>
          <w:rFonts w:cs="Arial"/>
        </w:rPr>
        <w:t>. 10. 202</w:t>
      </w:r>
      <w:r w:rsidR="00AB7B0D">
        <w:rPr>
          <w:rFonts w:cs="Arial"/>
        </w:rPr>
        <w:t>1</w:t>
      </w:r>
      <w:r w:rsidR="00DB5152">
        <w:rPr>
          <w:rFonts w:cs="Arial"/>
          <w:szCs w:val="20"/>
        </w:rPr>
        <w:t>,</w:t>
      </w:r>
      <w:r w:rsidR="00D03535" w:rsidRPr="00D03535">
        <w:rPr>
          <w:rFonts w:cs="Arial"/>
          <w:szCs w:val="20"/>
        </w:rPr>
        <w:t xml:space="preserve"> </w:t>
      </w:r>
      <w:r w:rsidRPr="00D03535">
        <w:rPr>
          <w:rFonts w:cs="Arial"/>
          <w:szCs w:val="20"/>
          <w:lang w:eastAsia="sl-SI"/>
        </w:rPr>
        <w:t>v skladu z</w:t>
      </w:r>
      <w:r w:rsidR="005A28CF">
        <w:rPr>
          <w:rFonts w:cs="Arial"/>
          <w:szCs w:val="20"/>
          <w:lang w:eastAsia="sl-SI"/>
        </w:rPr>
        <w:t xml:space="preserve"> 219., 220., 221.,</w:t>
      </w:r>
      <w:r w:rsidRPr="00D03535">
        <w:rPr>
          <w:rFonts w:cs="Arial"/>
          <w:szCs w:val="20"/>
          <w:lang w:eastAsia="sl-SI"/>
        </w:rPr>
        <w:t xml:space="preserve"> 222., 223., 224. in 225. členom Pravilnika o postopkih za izvrševanje proračuna Republike Slovenije.</w:t>
      </w:r>
    </w:p>
    <w:p w14:paraId="4AB94BF5" w14:textId="77777777" w:rsidR="00532BEA" w:rsidRPr="006A1152" w:rsidRDefault="00532BEA" w:rsidP="00660FD7">
      <w:pPr>
        <w:ind w:right="-2"/>
        <w:jc w:val="both"/>
        <w:rPr>
          <w:rFonts w:cs="Arial"/>
          <w:szCs w:val="20"/>
        </w:rPr>
      </w:pPr>
    </w:p>
    <w:p w14:paraId="41A3D6E3" w14:textId="6D108DAA" w:rsidR="00532BEA" w:rsidRPr="006A1152" w:rsidRDefault="00532BEA" w:rsidP="00660FD7">
      <w:pPr>
        <w:ind w:right="-2"/>
        <w:jc w:val="both"/>
        <w:rPr>
          <w:rFonts w:cs="Arial"/>
          <w:szCs w:val="20"/>
        </w:rPr>
      </w:pPr>
      <w:r w:rsidRPr="006A1152">
        <w:rPr>
          <w:rFonts w:cs="Arial"/>
          <w:szCs w:val="20"/>
        </w:rPr>
        <w:t>Na podlagi javnega razpisa so prijavitelji lahko prijavili</w:t>
      </w:r>
      <w:r w:rsidR="00B04EED">
        <w:rPr>
          <w:rFonts w:cs="Arial"/>
          <w:szCs w:val="20"/>
        </w:rPr>
        <w:t xml:space="preserve"> programe v okviru dveh sklopov, </w:t>
      </w:r>
      <w:r w:rsidRPr="006A1152">
        <w:rPr>
          <w:rFonts w:cs="Arial"/>
          <w:szCs w:val="20"/>
        </w:rPr>
        <w:t>in sicer za javne socialnovars</w:t>
      </w:r>
      <w:r w:rsidR="00E05320">
        <w:rPr>
          <w:rFonts w:cs="Arial"/>
          <w:szCs w:val="20"/>
        </w:rPr>
        <w:t>tvene programe za obdobje od 20</w:t>
      </w:r>
      <w:r w:rsidR="005A28CF">
        <w:rPr>
          <w:rFonts w:cs="Arial"/>
          <w:szCs w:val="20"/>
        </w:rPr>
        <w:t>2</w:t>
      </w:r>
      <w:r w:rsidR="00AB7B0D">
        <w:rPr>
          <w:rFonts w:cs="Arial"/>
          <w:szCs w:val="20"/>
        </w:rPr>
        <w:t>2</w:t>
      </w:r>
      <w:r w:rsidRPr="006A1152">
        <w:rPr>
          <w:rFonts w:cs="Arial"/>
          <w:szCs w:val="20"/>
        </w:rPr>
        <w:t xml:space="preserve"> do 202</w:t>
      </w:r>
      <w:r w:rsidR="00AB7B0D">
        <w:rPr>
          <w:rFonts w:cs="Arial"/>
          <w:szCs w:val="20"/>
        </w:rPr>
        <w:t>8</w:t>
      </w:r>
      <w:r w:rsidRPr="006A1152">
        <w:rPr>
          <w:rFonts w:cs="Arial"/>
          <w:szCs w:val="20"/>
        </w:rPr>
        <w:t xml:space="preserve"> in razvojne social</w:t>
      </w:r>
      <w:r w:rsidR="00E05320">
        <w:rPr>
          <w:rFonts w:cs="Arial"/>
          <w:szCs w:val="20"/>
        </w:rPr>
        <w:t xml:space="preserve">novarstvene </w:t>
      </w:r>
      <w:r w:rsidR="00E05320">
        <w:rPr>
          <w:rFonts w:cs="Arial"/>
          <w:szCs w:val="20"/>
        </w:rPr>
        <w:lastRenderedPageBreak/>
        <w:t>programe za leto 202</w:t>
      </w:r>
      <w:r w:rsidR="00AB7B0D">
        <w:rPr>
          <w:rFonts w:cs="Arial"/>
          <w:szCs w:val="20"/>
        </w:rPr>
        <w:t>2</w:t>
      </w:r>
      <w:r w:rsidRPr="006A1152">
        <w:rPr>
          <w:rFonts w:cs="Arial"/>
          <w:szCs w:val="20"/>
        </w:rPr>
        <w:t>. V sklop javnih socialnovarstvenih programov sodijo programi, ki so uporabnikom na voljo daljše časovno obdobje in vključujejo dalj časa trajajoče aktivnosti na podlagi individualiziranih načrtov obravnave. Program</w:t>
      </w:r>
      <w:r w:rsidR="00BF7CFD">
        <w:rPr>
          <w:rFonts w:cs="Arial"/>
          <w:szCs w:val="20"/>
        </w:rPr>
        <w:t>i</w:t>
      </w:r>
      <w:r w:rsidRPr="006A1152">
        <w:rPr>
          <w:rFonts w:cs="Arial"/>
          <w:szCs w:val="20"/>
        </w:rPr>
        <w:t xml:space="preserve"> </w:t>
      </w:r>
      <w:r w:rsidR="00BF7CFD">
        <w:rPr>
          <w:rFonts w:cs="Arial"/>
          <w:szCs w:val="20"/>
        </w:rPr>
        <w:t>so</w:t>
      </w:r>
      <w:r w:rsidRPr="006A1152">
        <w:rPr>
          <w:rFonts w:cs="Arial"/>
          <w:szCs w:val="20"/>
        </w:rPr>
        <w:t xml:space="preserve"> uporabniku na voljo vsak delovni dan ali so organizirani kot mreža programov enega izvajalca v več regijah. Namen programa je predvsem strukturna in funkcionalna reorganizacija socialne mreže uporabnika oziroma sodelovanje pri oblikovanju ali vzpostavitvi nove socialne mreže uporabnika. </w:t>
      </w:r>
    </w:p>
    <w:p w14:paraId="761A6B29" w14:textId="77777777" w:rsidR="00AB7B0D" w:rsidRPr="006A1152" w:rsidRDefault="00AB7B0D" w:rsidP="00660FD7">
      <w:pPr>
        <w:ind w:right="-2"/>
        <w:jc w:val="both"/>
        <w:rPr>
          <w:rFonts w:cs="Arial"/>
          <w:szCs w:val="20"/>
        </w:rPr>
      </w:pPr>
    </w:p>
    <w:p w14:paraId="17E81731" w14:textId="4A8FF816" w:rsidR="00660FD7" w:rsidRDefault="00660FD7" w:rsidP="00660FD7">
      <w:pPr>
        <w:pStyle w:val="Naslov2"/>
        <w:jc w:val="both"/>
        <w:rPr>
          <w:rFonts w:ascii="Arial" w:hAnsi="Arial" w:cs="Arial"/>
          <w:color w:val="000000"/>
          <w:sz w:val="20"/>
          <w:szCs w:val="20"/>
          <w:lang w:val="sl-SI" w:eastAsia="sl-SI"/>
        </w:rPr>
      </w:pPr>
      <w:r w:rsidRPr="00660FD7">
        <w:rPr>
          <w:rFonts w:ascii="Arial" w:hAnsi="Arial" w:cs="Arial"/>
          <w:color w:val="000000"/>
          <w:sz w:val="20"/>
          <w:szCs w:val="20"/>
          <w:lang w:val="sl-SI" w:eastAsia="sl-SI"/>
        </w:rPr>
        <w:t>Na podlagi javnega razpisa so prijavitelji javnih socialnovarstvenih programov prijave morali oddati do 1</w:t>
      </w:r>
      <w:r w:rsidR="00AB7B0D">
        <w:rPr>
          <w:rFonts w:ascii="Arial" w:hAnsi="Arial" w:cs="Arial"/>
          <w:color w:val="000000"/>
          <w:sz w:val="20"/>
          <w:szCs w:val="20"/>
          <w:lang w:val="sl-SI" w:eastAsia="sl-SI"/>
        </w:rPr>
        <w:t>0</w:t>
      </w:r>
      <w:r w:rsidRPr="00660FD7">
        <w:rPr>
          <w:rFonts w:ascii="Arial" w:hAnsi="Arial" w:cs="Arial"/>
          <w:color w:val="000000"/>
          <w:sz w:val="20"/>
          <w:szCs w:val="20"/>
          <w:lang w:val="sl-SI" w:eastAsia="sl-SI"/>
        </w:rPr>
        <w:t>. 12. 202</w:t>
      </w:r>
      <w:r w:rsidR="00AB7B0D">
        <w:rPr>
          <w:rFonts w:ascii="Arial" w:hAnsi="Arial" w:cs="Arial"/>
          <w:color w:val="000000"/>
          <w:sz w:val="20"/>
          <w:szCs w:val="20"/>
          <w:lang w:val="sl-SI" w:eastAsia="sl-SI"/>
        </w:rPr>
        <w:t>1</w:t>
      </w:r>
      <w:r w:rsidRPr="00660FD7">
        <w:rPr>
          <w:rFonts w:ascii="Arial" w:hAnsi="Arial" w:cs="Arial"/>
          <w:color w:val="000000"/>
          <w:sz w:val="20"/>
          <w:szCs w:val="20"/>
          <w:lang w:val="sl-SI" w:eastAsia="sl-SI"/>
        </w:rPr>
        <w:t xml:space="preserve">. Na javni razpis za javne socialnovarstvene programe je </w:t>
      </w:r>
      <w:r w:rsidR="008726A6">
        <w:rPr>
          <w:rFonts w:ascii="Arial" w:hAnsi="Arial" w:cs="Arial"/>
          <w:color w:val="000000"/>
          <w:sz w:val="20"/>
          <w:szCs w:val="20"/>
          <w:lang w:val="sl-SI" w:eastAsia="sl-SI"/>
        </w:rPr>
        <w:t xml:space="preserve">v roku </w:t>
      </w:r>
      <w:r w:rsidRPr="00660FD7">
        <w:rPr>
          <w:rFonts w:ascii="Arial" w:hAnsi="Arial" w:cs="Arial"/>
          <w:color w:val="000000"/>
          <w:sz w:val="20"/>
          <w:szCs w:val="20"/>
          <w:lang w:val="sl-SI" w:eastAsia="sl-SI"/>
        </w:rPr>
        <w:t xml:space="preserve">prispelo </w:t>
      </w:r>
      <w:r w:rsidR="00AB7B0D">
        <w:rPr>
          <w:rFonts w:ascii="Arial" w:hAnsi="Arial" w:cs="Arial"/>
          <w:color w:val="000000"/>
          <w:sz w:val="20"/>
          <w:szCs w:val="20"/>
          <w:lang w:val="sl-SI" w:eastAsia="sl-SI"/>
        </w:rPr>
        <w:t>10</w:t>
      </w:r>
      <w:r w:rsidRPr="00660FD7">
        <w:rPr>
          <w:rFonts w:ascii="Arial" w:hAnsi="Arial" w:cs="Arial"/>
          <w:color w:val="000000"/>
          <w:sz w:val="20"/>
          <w:szCs w:val="20"/>
          <w:lang w:val="sl-SI" w:eastAsia="sl-SI"/>
        </w:rPr>
        <w:t xml:space="preserve"> prijav. Komisija je vseh </w:t>
      </w:r>
      <w:r w:rsidR="00AB7B0D">
        <w:rPr>
          <w:rFonts w:ascii="Arial" w:hAnsi="Arial" w:cs="Arial"/>
          <w:color w:val="000000"/>
          <w:sz w:val="20"/>
          <w:szCs w:val="20"/>
          <w:lang w:val="sl-SI" w:eastAsia="sl-SI"/>
        </w:rPr>
        <w:t>10</w:t>
      </w:r>
      <w:r w:rsidRPr="00660FD7">
        <w:rPr>
          <w:rFonts w:ascii="Arial" w:hAnsi="Arial" w:cs="Arial"/>
          <w:color w:val="000000"/>
          <w:sz w:val="20"/>
          <w:szCs w:val="20"/>
          <w:lang w:val="sl-SI" w:eastAsia="sl-SI"/>
        </w:rPr>
        <w:t xml:space="preserve"> prijav, ki so prispele v roku, na podlagi 223. člena Pravilnika o postopkih za izvrševanje proračuna Republike Slovenije pregledala ter ugotovila, da </w:t>
      </w:r>
      <w:r w:rsidR="00AB7B0D">
        <w:rPr>
          <w:rFonts w:ascii="Arial" w:hAnsi="Arial" w:cs="Arial"/>
          <w:color w:val="000000"/>
          <w:sz w:val="20"/>
          <w:szCs w:val="20"/>
          <w:lang w:val="sl-SI" w:eastAsia="sl-SI"/>
        </w:rPr>
        <w:t xml:space="preserve">sta bili </w:t>
      </w:r>
      <w:r w:rsidR="00322650">
        <w:rPr>
          <w:rFonts w:ascii="Arial" w:hAnsi="Arial" w:cs="Arial"/>
          <w:color w:val="000000"/>
          <w:sz w:val="20"/>
          <w:szCs w:val="20"/>
          <w:lang w:val="sl-SI" w:eastAsia="sl-SI"/>
        </w:rPr>
        <w:t>dve (</w:t>
      </w:r>
      <w:r w:rsidR="00AB7B0D">
        <w:rPr>
          <w:rFonts w:ascii="Arial" w:hAnsi="Arial" w:cs="Arial"/>
          <w:color w:val="000000"/>
          <w:sz w:val="20"/>
          <w:szCs w:val="20"/>
          <w:lang w:val="sl-SI" w:eastAsia="sl-SI"/>
        </w:rPr>
        <w:t>2</w:t>
      </w:r>
      <w:r w:rsidR="00322650">
        <w:rPr>
          <w:rFonts w:ascii="Arial" w:hAnsi="Arial" w:cs="Arial"/>
          <w:color w:val="000000"/>
          <w:sz w:val="20"/>
          <w:szCs w:val="20"/>
          <w:lang w:val="sl-SI" w:eastAsia="sl-SI"/>
        </w:rPr>
        <w:t>)</w:t>
      </w:r>
      <w:r w:rsidR="00AB7B0D">
        <w:rPr>
          <w:rFonts w:ascii="Arial" w:hAnsi="Arial" w:cs="Arial"/>
          <w:color w:val="000000"/>
          <w:sz w:val="20"/>
          <w:szCs w:val="20"/>
          <w:lang w:val="sl-SI" w:eastAsia="sl-SI"/>
        </w:rPr>
        <w:t xml:space="preserve"> prijavi nepopolni </w:t>
      </w:r>
      <w:r w:rsidRPr="00660FD7">
        <w:rPr>
          <w:rFonts w:ascii="Arial" w:hAnsi="Arial" w:cs="Arial"/>
          <w:color w:val="000000"/>
          <w:sz w:val="20"/>
          <w:szCs w:val="20"/>
          <w:lang w:val="sl-SI" w:eastAsia="sl-SI"/>
        </w:rPr>
        <w:t>oziroma jim</w:t>
      </w:r>
      <w:r w:rsidR="00322650">
        <w:rPr>
          <w:rFonts w:ascii="Arial" w:hAnsi="Arial" w:cs="Arial"/>
          <w:color w:val="000000"/>
          <w:sz w:val="20"/>
          <w:szCs w:val="20"/>
          <w:lang w:val="sl-SI" w:eastAsia="sl-SI"/>
        </w:rPr>
        <w:t>a</w:t>
      </w:r>
      <w:r w:rsidRPr="00660FD7">
        <w:rPr>
          <w:rFonts w:ascii="Arial" w:hAnsi="Arial" w:cs="Arial"/>
          <w:color w:val="000000"/>
          <w:sz w:val="20"/>
          <w:szCs w:val="20"/>
          <w:lang w:val="sl-SI" w:eastAsia="sl-SI"/>
        </w:rPr>
        <w:t xml:space="preserve"> niso bila priložena ustrezna dokazila, zato je prijavitelj</w:t>
      </w:r>
      <w:r w:rsidR="00AA21FF">
        <w:rPr>
          <w:rFonts w:ascii="Arial" w:hAnsi="Arial" w:cs="Arial"/>
          <w:color w:val="000000"/>
          <w:sz w:val="20"/>
          <w:szCs w:val="20"/>
          <w:lang w:val="sl-SI" w:eastAsia="sl-SI"/>
        </w:rPr>
        <w:t>a pozvala k dopolnitvi prijave</w:t>
      </w:r>
      <w:r w:rsidRPr="00660FD7">
        <w:rPr>
          <w:rFonts w:ascii="Arial" w:hAnsi="Arial" w:cs="Arial"/>
          <w:color w:val="000000"/>
          <w:sz w:val="20"/>
          <w:szCs w:val="20"/>
          <w:lang w:val="sl-SI" w:eastAsia="sl-SI"/>
        </w:rPr>
        <w:t xml:space="preserve">. Komisija je sama pridobila dokazila – podatke iz uradnih evidenc. Po pregledu dopolnitev prijav javnih socialnovarstvenih programov je komisija ugotovila, da </w:t>
      </w:r>
      <w:r w:rsidR="00AB7B0D">
        <w:rPr>
          <w:rFonts w:ascii="Arial" w:hAnsi="Arial" w:cs="Arial"/>
          <w:color w:val="000000"/>
          <w:sz w:val="20"/>
          <w:szCs w:val="20"/>
          <w:lang w:val="sl-SI" w:eastAsia="sl-SI"/>
        </w:rPr>
        <w:t xml:space="preserve">sta bili obe </w:t>
      </w:r>
      <w:r w:rsidRPr="00660FD7">
        <w:rPr>
          <w:rFonts w:ascii="Arial" w:hAnsi="Arial" w:cs="Arial"/>
          <w:color w:val="000000"/>
          <w:sz w:val="20"/>
          <w:szCs w:val="20"/>
          <w:lang w:val="sl-SI" w:eastAsia="sl-SI"/>
        </w:rPr>
        <w:t>prijav</w:t>
      </w:r>
      <w:r w:rsidR="00AB7B0D">
        <w:rPr>
          <w:rFonts w:ascii="Arial" w:hAnsi="Arial" w:cs="Arial"/>
          <w:color w:val="000000"/>
          <w:sz w:val="20"/>
          <w:szCs w:val="20"/>
          <w:lang w:val="sl-SI" w:eastAsia="sl-SI"/>
        </w:rPr>
        <w:t>i</w:t>
      </w:r>
      <w:r w:rsidRPr="00660FD7">
        <w:rPr>
          <w:rFonts w:ascii="Arial" w:hAnsi="Arial" w:cs="Arial"/>
          <w:color w:val="000000"/>
          <w:sz w:val="20"/>
          <w:szCs w:val="20"/>
          <w:lang w:val="sl-SI" w:eastAsia="sl-SI"/>
        </w:rPr>
        <w:t xml:space="preserve"> dopolnjeni v roku in v skladu z zahtevami. V nadaljnjem postopku preverjanja pogojev je komisija ugotovila, da je</w:t>
      </w:r>
      <w:r w:rsidR="00AB7B0D">
        <w:rPr>
          <w:rFonts w:ascii="Arial" w:hAnsi="Arial" w:cs="Arial"/>
          <w:color w:val="000000"/>
          <w:sz w:val="20"/>
          <w:szCs w:val="20"/>
          <w:lang w:val="sl-SI" w:eastAsia="sl-SI"/>
        </w:rPr>
        <w:t xml:space="preserve"> vseh 10</w:t>
      </w:r>
      <w:r w:rsidRPr="00660FD7">
        <w:rPr>
          <w:rFonts w:ascii="Arial" w:hAnsi="Arial" w:cs="Arial"/>
          <w:color w:val="000000"/>
          <w:sz w:val="20"/>
          <w:szCs w:val="20"/>
          <w:lang w:val="sl-SI" w:eastAsia="sl-SI"/>
        </w:rPr>
        <w:t xml:space="preserve"> prijav formalno popolnih.</w:t>
      </w:r>
    </w:p>
    <w:p w14:paraId="102D3930" w14:textId="77777777" w:rsidR="00A37E86" w:rsidRPr="008170DD" w:rsidRDefault="00A37E86" w:rsidP="008170DD">
      <w:pPr>
        <w:rPr>
          <w:lang w:eastAsia="sl-SI"/>
        </w:rPr>
      </w:pPr>
    </w:p>
    <w:p w14:paraId="3DCE7DE1" w14:textId="77777777" w:rsidR="00EA4E22" w:rsidRPr="009F6229" w:rsidRDefault="00EA4E22" w:rsidP="004B68CF">
      <w:pPr>
        <w:pStyle w:val="Naslov2"/>
        <w:jc w:val="both"/>
        <w:rPr>
          <w:rFonts w:ascii="Arial" w:hAnsi="Arial" w:cs="Arial"/>
          <w:color w:val="auto"/>
          <w:sz w:val="20"/>
          <w:szCs w:val="20"/>
          <w:lang w:val="sl-SI"/>
        </w:rPr>
      </w:pPr>
      <w:r w:rsidRPr="00660FD7">
        <w:rPr>
          <w:rFonts w:ascii="Arial" w:hAnsi="Arial" w:cs="Arial"/>
          <w:color w:val="auto"/>
          <w:sz w:val="20"/>
          <w:szCs w:val="20"/>
          <w:lang w:val="sl-SI"/>
        </w:rPr>
        <w:t xml:space="preserve">Komisija je pri </w:t>
      </w:r>
      <w:r w:rsidR="00C20CFF" w:rsidRPr="00660FD7">
        <w:rPr>
          <w:rFonts w:ascii="Arial" w:hAnsi="Arial" w:cs="Arial"/>
          <w:color w:val="auto"/>
          <w:sz w:val="20"/>
          <w:szCs w:val="20"/>
          <w:lang w:val="sl-SI"/>
        </w:rPr>
        <w:t>pregledovanju</w:t>
      </w:r>
      <w:r w:rsidRPr="00660FD7">
        <w:rPr>
          <w:rFonts w:ascii="Arial" w:hAnsi="Arial" w:cs="Arial"/>
          <w:color w:val="auto"/>
          <w:sz w:val="20"/>
          <w:szCs w:val="20"/>
          <w:lang w:val="sl-SI"/>
        </w:rPr>
        <w:t xml:space="preserve"> programov upoštevala </w:t>
      </w:r>
      <w:r w:rsidR="00C20CFF" w:rsidRPr="00660FD7">
        <w:rPr>
          <w:rFonts w:ascii="Arial" w:hAnsi="Arial" w:cs="Arial"/>
          <w:color w:val="auto"/>
          <w:sz w:val="20"/>
          <w:szCs w:val="20"/>
          <w:lang w:val="sl-SI"/>
        </w:rPr>
        <w:t>izpolnjevanje splošnih in posebnih</w:t>
      </w:r>
      <w:r w:rsidRPr="00660FD7">
        <w:rPr>
          <w:rFonts w:ascii="Arial" w:hAnsi="Arial" w:cs="Arial"/>
          <w:color w:val="auto"/>
          <w:sz w:val="20"/>
          <w:szCs w:val="20"/>
          <w:lang w:val="sl-SI"/>
        </w:rPr>
        <w:t xml:space="preserve"> pogoje</w:t>
      </w:r>
      <w:r w:rsidR="00C20CFF" w:rsidRPr="00660FD7">
        <w:rPr>
          <w:rFonts w:ascii="Arial" w:hAnsi="Arial" w:cs="Arial"/>
          <w:color w:val="auto"/>
          <w:sz w:val="20"/>
          <w:szCs w:val="20"/>
          <w:lang w:val="sl-SI"/>
        </w:rPr>
        <w:t>v ter jih ocenila na podlagi meril za izbor javnih socialnovarstvenih programov.</w:t>
      </w:r>
      <w:r w:rsidRPr="00660FD7">
        <w:rPr>
          <w:rFonts w:ascii="Arial" w:hAnsi="Arial" w:cs="Arial"/>
          <w:color w:val="auto"/>
          <w:sz w:val="20"/>
          <w:szCs w:val="20"/>
          <w:lang w:val="sl-SI"/>
        </w:rPr>
        <w:t xml:space="preserve"> </w:t>
      </w:r>
    </w:p>
    <w:p w14:paraId="35BFFABA" w14:textId="77777777" w:rsidR="00EA4E22" w:rsidRPr="00660FD7" w:rsidRDefault="00EA4E22" w:rsidP="00660FD7">
      <w:pPr>
        <w:jc w:val="both"/>
        <w:rPr>
          <w:rFonts w:cs="Arial"/>
          <w:b/>
          <w:szCs w:val="20"/>
        </w:rPr>
      </w:pPr>
    </w:p>
    <w:p w14:paraId="2102912E" w14:textId="77777777" w:rsidR="00EA4E22" w:rsidRPr="00660FD7" w:rsidRDefault="00EA4E22" w:rsidP="00660FD7">
      <w:pPr>
        <w:jc w:val="both"/>
        <w:rPr>
          <w:rFonts w:cs="Arial"/>
          <w:b/>
          <w:szCs w:val="20"/>
        </w:rPr>
      </w:pPr>
      <w:r w:rsidRPr="00660FD7">
        <w:rPr>
          <w:rFonts w:cs="Arial"/>
          <w:b/>
          <w:szCs w:val="20"/>
        </w:rPr>
        <w:t>Splošni pogoji za kandidiranje na javnem razpisu za javne in razvojne socialnovarstvene programe:</w:t>
      </w:r>
    </w:p>
    <w:p w14:paraId="7A8862DB" w14:textId="77777777" w:rsidR="00EA4E22" w:rsidRPr="00CF7813" w:rsidRDefault="00EA4E22" w:rsidP="00660FD7">
      <w:pPr>
        <w:jc w:val="both"/>
        <w:rPr>
          <w:rFonts w:cs="Arial"/>
          <w:b/>
          <w:szCs w:val="20"/>
          <w:lang w:val="it-IT"/>
        </w:rPr>
      </w:pPr>
    </w:p>
    <w:p w14:paraId="77F11C80" w14:textId="77777777" w:rsidR="00AB7B0D" w:rsidRPr="004E62F9" w:rsidRDefault="00AB7B0D" w:rsidP="00AB7B0D">
      <w:pPr>
        <w:pStyle w:val="Naslov2"/>
        <w:jc w:val="both"/>
        <w:rPr>
          <w:rFonts w:ascii="Arial" w:hAnsi="Arial" w:cs="Arial"/>
          <w:b/>
          <w:i/>
          <w:color w:val="auto"/>
          <w:sz w:val="20"/>
          <w:szCs w:val="20"/>
          <w:lang w:val="sl-SI"/>
        </w:rPr>
      </w:pPr>
      <w:r w:rsidRPr="004E62F9">
        <w:rPr>
          <w:rFonts w:ascii="Arial" w:hAnsi="Arial" w:cs="Arial"/>
          <w:color w:val="auto"/>
          <w:sz w:val="20"/>
          <w:szCs w:val="20"/>
          <w:lang w:val="sl-SI"/>
        </w:rPr>
        <w:t xml:space="preserve">Komisija je pri ocenjevanju programov upoštevala naslednje splošne pogoje za dodelitev sredstev: </w:t>
      </w:r>
    </w:p>
    <w:p w14:paraId="77DF4F9C" w14:textId="77777777" w:rsidR="00AB7B0D" w:rsidRPr="004E62F9" w:rsidRDefault="00AB7B0D" w:rsidP="00AB7B0D">
      <w:pPr>
        <w:spacing w:line="276" w:lineRule="auto"/>
        <w:jc w:val="both"/>
        <w:rPr>
          <w:rFonts w:cs="Arial"/>
          <w:b/>
          <w:szCs w:val="20"/>
        </w:rPr>
      </w:pPr>
    </w:p>
    <w:p w14:paraId="4CFE1047" w14:textId="77777777" w:rsidR="00AB7B0D" w:rsidRPr="004E62F9" w:rsidRDefault="00AB7B0D" w:rsidP="00FB3024">
      <w:pPr>
        <w:numPr>
          <w:ilvl w:val="0"/>
          <w:numId w:val="4"/>
        </w:numPr>
        <w:spacing w:line="276" w:lineRule="auto"/>
        <w:jc w:val="both"/>
        <w:rPr>
          <w:rFonts w:cs="Arial"/>
          <w:szCs w:val="20"/>
        </w:rPr>
      </w:pPr>
      <w:r w:rsidRPr="004E62F9">
        <w:rPr>
          <w:rFonts w:cs="Arial"/>
          <w:szCs w:val="20"/>
        </w:rPr>
        <w:t xml:space="preserve">Prijavitelj </w:t>
      </w:r>
      <w:r w:rsidRPr="004E62F9">
        <w:rPr>
          <w:rFonts w:cs="Arial"/>
          <w:b/>
          <w:szCs w:val="20"/>
        </w:rPr>
        <w:t>javnega ali razvojnega</w:t>
      </w:r>
      <w:r w:rsidRPr="004E62F9">
        <w:rPr>
          <w:rFonts w:cs="Arial"/>
          <w:szCs w:val="20"/>
        </w:rPr>
        <w:t xml:space="preserve"> socialnovarstvenega programa mora izpolnjevati naslednje splošne pogoje:</w:t>
      </w:r>
    </w:p>
    <w:p w14:paraId="49C35054" w14:textId="77777777" w:rsidR="00AB7B0D" w:rsidRPr="004E62F9" w:rsidRDefault="00AB7B0D" w:rsidP="00FB3024">
      <w:pPr>
        <w:pStyle w:val="Brezrazmikov"/>
        <w:numPr>
          <w:ilvl w:val="0"/>
          <w:numId w:val="6"/>
        </w:numPr>
        <w:spacing w:line="276" w:lineRule="auto"/>
        <w:jc w:val="both"/>
        <w:rPr>
          <w:rFonts w:ascii="Arial" w:hAnsi="Arial" w:cs="Arial"/>
          <w:sz w:val="20"/>
          <w:szCs w:val="20"/>
          <w:lang w:eastAsia="sl-SI"/>
        </w:rPr>
      </w:pPr>
      <w:r w:rsidRPr="004E62F9">
        <w:rPr>
          <w:rFonts w:ascii="Arial" w:hAnsi="Arial" w:cs="Arial"/>
          <w:sz w:val="20"/>
          <w:szCs w:val="20"/>
          <w:lang w:eastAsia="sl-SI"/>
        </w:rPr>
        <w:t xml:space="preserve">je pravna oseba javnega ali zasebnega prava, ki ima v ustanovitvenem aktu ali drugem temeljnem aktu določeno neprofitno delovanje, </w:t>
      </w:r>
    </w:p>
    <w:p w14:paraId="64ED8CDE"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je pravna oseba, ki je na dan prijave registrirana za opravljanje dejavnosti socialnega varstva, in sicer za dejavnost SKD 87 – socialno varstvo z nastanitvijo, SKD 88 – socialno varstvo brez nastanitve ali SKD 94.991 – dejavnost invalidskih organizacij po Uredbi o standardni klasifikaciji dejavnosti (Uradni list RS, št. 69/07 in 17/08) ali ima status humanitarne organizacije ali status invalidske organizacije ali status nevladne organizacije v javnem interesu na področju socialnega varstva ali na področju družinske politike ali je njeno delovanje na področju prijavljenih vsebin določeno v ustanovitvenem aktu ali drugem temeljnem aktu organizacije. V primeru, da je prijavitelj samostojni podjetnik, gospodarska družba ali občina, bo prijava zavrnjena,</w:t>
      </w:r>
    </w:p>
    <w:p w14:paraId="0841FF23" w14:textId="77777777" w:rsidR="00AB7B0D" w:rsidRPr="004E62F9" w:rsidRDefault="00AB7B0D" w:rsidP="00FB3024">
      <w:pPr>
        <w:pStyle w:val="Brezrazmikov"/>
        <w:numPr>
          <w:ilvl w:val="0"/>
          <w:numId w:val="6"/>
        </w:numPr>
        <w:spacing w:line="276" w:lineRule="auto"/>
        <w:jc w:val="both"/>
        <w:rPr>
          <w:rFonts w:ascii="Arial" w:hAnsi="Arial" w:cs="Arial"/>
          <w:sz w:val="20"/>
          <w:szCs w:val="20"/>
          <w:lang w:eastAsia="sl-SI"/>
        </w:rPr>
      </w:pPr>
      <w:r w:rsidRPr="004E62F9">
        <w:rPr>
          <w:rFonts w:ascii="Arial" w:hAnsi="Arial" w:cs="Arial"/>
          <w:sz w:val="20"/>
          <w:szCs w:val="20"/>
          <w:lang w:eastAsia="sl-SI"/>
        </w:rPr>
        <w:t xml:space="preserve">za prijavljeni program izpolnjuje kadrovske pogoje, in sicer: </w:t>
      </w:r>
    </w:p>
    <w:p w14:paraId="66E59710" w14:textId="77777777" w:rsidR="00AB7B0D" w:rsidRPr="004E62F9" w:rsidRDefault="00AB7B0D" w:rsidP="00FB3024">
      <w:pPr>
        <w:numPr>
          <w:ilvl w:val="0"/>
          <w:numId w:val="5"/>
        </w:numPr>
        <w:spacing w:line="276" w:lineRule="auto"/>
        <w:jc w:val="both"/>
        <w:rPr>
          <w:rFonts w:cs="Arial"/>
          <w:szCs w:val="20"/>
        </w:rPr>
      </w:pPr>
      <w:r w:rsidRPr="004E62F9">
        <w:rPr>
          <w:rFonts w:cs="Arial"/>
          <w:szCs w:val="20"/>
        </w:rPr>
        <w:t>strokovni vodja po tem javnem razpisu je strokovni delavec po 69. členu ZSV z najmanj dvema letoma delovne dobe kot strokovni delavec po ZSV, ali ima opravljen strokovni izpit po ZSV in štiri leta delovne dobe na področju socialnega varstva,</w:t>
      </w:r>
    </w:p>
    <w:p w14:paraId="10E1273E" w14:textId="77777777" w:rsidR="00AB7B0D" w:rsidRPr="004E62F9" w:rsidRDefault="00AB7B0D" w:rsidP="00FB3024">
      <w:pPr>
        <w:numPr>
          <w:ilvl w:val="0"/>
          <w:numId w:val="5"/>
        </w:numPr>
        <w:spacing w:line="276" w:lineRule="auto"/>
        <w:jc w:val="both"/>
        <w:rPr>
          <w:rFonts w:cs="Arial"/>
          <w:szCs w:val="20"/>
        </w:rPr>
      </w:pPr>
      <w:r w:rsidRPr="004E62F9">
        <w:rPr>
          <w:rFonts w:cs="Arial"/>
          <w:szCs w:val="20"/>
        </w:rPr>
        <w:t xml:space="preserve">strokovni delavci po tem javnem razpisu so strokovni delavci po 69. členu ZSV (imajo končano višjo ali visoko šolo, ki izobražuje za socialno delo in imajo opravljen strokovni izpit po ZSV). Strokovni delavci so tudi tisti delavci, ki imajo končano višjo ali visoko šolo psihološke ali </w:t>
      </w:r>
      <w:proofErr w:type="spellStart"/>
      <w:r w:rsidRPr="004E62F9">
        <w:rPr>
          <w:rFonts w:cs="Arial"/>
          <w:szCs w:val="20"/>
        </w:rPr>
        <w:t>biopsihološke</w:t>
      </w:r>
      <w:proofErr w:type="spellEnd"/>
      <w:r w:rsidRPr="004E62F9">
        <w:rPr>
          <w:rFonts w:cs="Arial"/>
          <w:szCs w:val="20"/>
        </w:rPr>
        <w:t xml:space="preserve"> smeri, pedagoške smeri in njenih specialnih disciplin, upravne, pravne, sociološke, zdravstvene smeri - smer delovne terapije in teološke smeri z ustrezno specializacijo ter imajo opravljen strokovni izpit po ZSV,</w:t>
      </w:r>
    </w:p>
    <w:p w14:paraId="28AB349D" w14:textId="77777777" w:rsidR="00AB7B0D" w:rsidRPr="004E62F9" w:rsidRDefault="00AB7B0D" w:rsidP="00FB3024">
      <w:pPr>
        <w:numPr>
          <w:ilvl w:val="0"/>
          <w:numId w:val="5"/>
        </w:numPr>
        <w:spacing w:line="276" w:lineRule="auto"/>
        <w:jc w:val="both"/>
        <w:rPr>
          <w:rFonts w:cs="Arial"/>
          <w:szCs w:val="20"/>
        </w:rPr>
      </w:pPr>
      <w:r w:rsidRPr="004E62F9">
        <w:rPr>
          <w:rFonts w:cs="Arial"/>
          <w:szCs w:val="20"/>
        </w:rPr>
        <w:lastRenderedPageBreak/>
        <w:t xml:space="preserve">laični delavci z najmanj višjo strokovno izobrazbo so po tem javnem razpisu vsi delavci z najmanj višjo strokovno izobrazbo, ki nimajo ustrezne smeri izobrazbe po prejšnji alineji, </w:t>
      </w:r>
    </w:p>
    <w:p w14:paraId="4B0E42A0" w14:textId="77777777" w:rsidR="00AB7B0D" w:rsidRPr="004E62F9" w:rsidRDefault="00AB7B0D" w:rsidP="00FB3024">
      <w:pPr>
        <w:pStyle w:val="Brezrazmikov"/>
        <w:numPr>
          <w:ilvl w:val="0"/>
          <w:numId w:val="5"/>
        </w:numPr>
        <w:spacing w:line="276" w:lineRule="auto"/>
        <w:jc w:val="both"/>
        <w:rPr>
          <w:rFonts w:ascii="Arial" w:hAnsi="Arial" w:cs="Arial"/>
          <w:sz w:val="20"/>
          <w:szCs w:val="20"/>
          <w:lang w:eastAsia="sl-SI"/>
        </w:rPr>
      </w:pPr>
      <w:r w:rsidRPr="004E62F9">
        <w:rPr>
          <w:rFonts w:ascii="Arial" w:hAnsi="Arial" w:cs="Arial"/>
          <w:sz w:val="20"/>
          <w:szCs w:val="20"/>
        </w:rPr>
        <w:t>laični delavci z vključno srednjo izobrazbo so po tem javnem razpisu vsi delavci, ki imajo srednjo ali nižjo izobrazbo,</w:t>
      </w:r>
    </w:p>
    <w:p w14:paraId="7D1EDAEC"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 xml:space="preserve">za prijavljeni program izpolnjuje prostorske pogoje glede na vsebino programa in glede na število vključenih uporabnikov ter pogoje glede tehnične opremljenosti (v primeru terenskega dela mora zagotoviti tehnično opremo - prilagojeno vozilo), določene s tem javnim razpisom, </w:t>
      </w:r>
    </w:p>
    <w:p w14:paraId="23C19808"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 xml:space="preserve">za prijavljeni program ima pregledno, uravnoteženo in jasno konstrukcijo prihodkov in odhodkov, pri čemer je prijavitelj ministrstvo zaprosil za sredstva na način, da je upošteval vrsto in število zaposlenih, kot je določeno v VII. poglavju tega javnega razpisa, </w:t>
      </w:r>
    </w:p>
    <w:p w14:paraId="54F22DF7"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za prijavljeni program ima urejeno, pregledno in sledljivo dokumentacijo, skladno z vsemi predpisi o hrambi dokumentacije in skladno z EU GDPR uredbo o varstvu osebnih podatkov,</w:t>
      </w:r>
    </w:p>
    <w:p w14:paraId="69DA4C5F"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 xml:space="preserve">prijavitelj ima za prijavljeni program urejen pritožbeni postopek znotraj organizacije, </w:t>
      </w:r>
    </w:p>
    <w:p w14:paraId="76B0CB13"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prijavitelj ima za prijavljeni program zagotovljeno najmanj 20 % sofinanciranje prijavljenega programa, kar vključuje prejeta sredstva s strani lokalnih skupnosti (sklep o sofinanciranju  prijavljenega programa ali ovrednoteno brezplačno uporabo prostorov), delež javnih del, ki je sofinanciran s strani lokalnih skupnosti, donacije, prejeta sredstva iz naslova dohodnine za financiranje splošno koristnih namenov, članarine, plačane participacije in prispevke za udeležbo v programu, ovrednoteno prostovoljsko delo (o</w:t>
      </w:r>
      <w:r w:rsidRPr="004E62F9">
        <w:rPr>
          <w:rFonts w:cs="Arial"/>
          <w:bCs/>
          <w:szCs w:val="20"/>
        </w:rPr>
        <w:t>vrednoteno prostovoljsko delo, ki ga prijavitelj uveljavlja kot sofinanciranje, ne sme presegati 10 % vrednosti prijavljenega programa za leto 2022)</w:t>
      </w:r>
      <w:r w:rsidRPr="004E62F9">
        <w:rPr>
          <w:rFonts w:cs="Arial"/>
          <w:szCs w:val="20"/>
        </w:rPr>
        <w:t xml:space="preserve"> ipd.,</w:t>
      </w:r>
    </w:p>
    <w:p w14:paraId="776B8DB0"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prijavitelj zagotavlja brezplačno izvajanje vseh vsebinskih aktivnosti prijavljenega programa za vključene uporabnike, razen v primeru namestitvenih programov (materinski domovi, varne hiše, zatočišča, krizni centri, stanovanjske skupine na področju duševnega zdravja, bivalne  skupnosti za invalide, terapevtske skupnosti, komune, stanovanjske skupine za odvisnike, nastanitvene programe za brezdomce,...),</w:t>
      </w:r>
    </w:p>
    <w:p w14:paraId="74278774"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 xml:space="preserve">prijavitelj ima za prijavljeni program zagotovljeno kontinuirano </w:t>
      </w:r>
      <w:proofErr w:type="spellStart"/>
      <w:r w:rsidRPr="004E62F9">
        <w:rPr>
          <w:rFonts w:cs="Arial"/>
          <w:szCs w:val="20"/>
        </w:rPr>
        <w:t>supervizijo</w:t>
      </w:r>
      <w:proofErr w:type="spellEnd"/>
      <w:r w:rsidRPr="004E62F9">
        <w:rPr>
          <w:rFonts w:cs="Arial"/>
          <w:szCs w:val="20"/>
        </w:rPr>
        <w:t xml:space="preserve">, najmanj 10x letno s strani </w:t>
      </w:r>
      <w:proofErr w:type="spellStart"/>
      <w:r w:rsidRPr="004E62F9">
        <w:rPr>
          <w:rFonts w:cs="Arial"/>
          <w:szCs w:val="20"/>
        </w:rPr>
        <w:t>supervizorja</w:t>
      </w:r>
      <w:proofErr w:type="spellEnd"/>
      <w:r w:rsidRPr="004E62F9">
        <w:rPr>
          <w:rFonts w:cs="Arial"/>
          <w:szCs w:val="20"/>
        </w:rPr>
        <w:t xml:space="preserve"> iz seznama </w:t>
      </w:r>
      <w:proofErr w:type="spellStart"/>
      <w:r w:rsidRPr="004E62F9">
        <w:rPr>
          <w:rFonts w:cs="Arial"/>
          <w:szCs w:val="20"/>
        </w:rPr>
        <w:t>supervizorjev</w:t>
      </w:r>
      <w:proofErr w:type="spellEnd"/>
      <w:r w:rsidRPr="004E62F9">
        <w:rPr>
          <w:rFonts w:cs="Arial"/>
          <w:szCs w:val="20"/>
        </w:rPr>
        <w:t xml:space="preserve"> Socialne zbornice Slovenije (vsi zaposleni vključeni v </w:t>
      </w:r>
      <w:proofErr w:type="spellStart"/>
      <w:r w:rsidRPr="004E62F9">
        <w:rPr>
          <w:rFonts w:cs="Arial"/>
          <w:szCs w:val="20"/>
        </w:rPr>
        <w:t>supervizijo</w:t>
      </w:r>
      <w:proofErr w:type="spellEnd"/>
      <w:r w:rsidRPr="004E62F9">
        <w:rPr>
          <w:rFonts w:cs="Arial"/>
          <w:szCs w:val="20"/>
        </w:rPr>
        <w:t xml:space="preserve"> 10 x letno),</w:t>
      </w:r>
    </w:p>
    <w:p w14:paraId="2B846A59"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prijavitelj prijavljenega programa ne izvaja kot del javne službe,</w:t>
      </w:r>
    </w:p>
    <w:p w14:paraId="11F09FE4"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prijavitelj ima poravnane vse pogodbene obveznosti iz preteklih razpisov ministrstva, ali ima sklenjene dogovore o vračilu sredstev in sredstva v skladu z dogovorom tudi redno vrača in</w:t>
      </w:r>
    </w:p>
    <w:p w14:paraId="5732B336" w14:textId="77777777" w:rsidR="00AB7B0D" w:rsidRPr="004E62F9" w:rsidRDefault="00AB7B0D" w:rsidP="00FB3024">
      <w:pPr>
        <w:numPr>
          <w:ilvl w:val="0"/>
          <w:numId w:val="6"/>
        </w:numPr>
        <w:spacing w:line="276" w:lineRule="auto"/>
        <w:jc w:val="both"/>
        <w:rPr>
          <w:rFonts w:cs="Arial"/>
          <w:szCs w:val="20"/>
        </w:rPr>
      </w:pPr>
      <w:r w:rsidRPr="004E62F9">
        <w:rPr>
          <w:rFonts w:cs="Arial"/>
          <w:szCs w:val="20"/>
        </w:rPr>
        <w:t>prijavitelj ima po stanju do vključno zadnjega dne v mesecu pred oddajo prijave poravnane vse zapadle davke in druge obvezne dajatve v Republiki Sloveniji.</w:t>
      </w:r>
    </w:p>
    <w:p w14:paraId="4F120019" w14:textId="77777777" w:rsidR="00AB7B0D" w:rsidRPr="004E62F9" w:rsidRDefault="00AB7B0D" w:rsidP="00AB7B0D">
      <w:pPr>
        <w:pStyle w:val="Brezrazmikov"/>
        <w:spacing w:line="276" w:lineRule="auto"/>
        <w:jc w:val="both"/>
        <w:rPr>
          <w:rFonts w:ascii="Arial" w:hAnsi="Arial" w:cs="Arial"/>
          <w:sz w:val="20"/>
          <w:szCs w:val="20"/>
          <w:lang w:eastAsia="sl-SI"/>
        </w:rPr>
      </w:pPr>
    </w:p>
    <w:p w14:paraId="009AA4FD" w14:textId="77777777" w:rsidR="00AB7B0D" w:rsidRPr="004E62F9" w:rsidRDefault="00AB7B0D" w:rsidP="00FB3024">
      <w:pPr>
        <w:numPr>
          <w:ilvl w:val="0"/>
          <w:numId w:val="4"/>
        </w:numPr>
        <w:spacing w:line="276" w:lineRule="auto"/>
        <w:jc w:val="both"/>
        <w:rPr>
          <w:rFonts w:cs="Arial"/>
          <w:szCs w:val="20"/>
        </w:rPr>
      </w:pPr>
      <w:r w:rsidRPr="004E62F9">
        <w:rPr>
          <w:rFonts w:cs="Arial"/>
          <w:szCs w:val="20"/>
        </w:rPr>
        <w:t xml:space="preserve">Prijavitelj </w:t>
      </w:r>
      <w:r w:rsidRPr="004E62F9">
        <w:rPr>
          <w:rFonts w:cs="Arial"/>
          <w:b/>
          <w:szCs w:val="20"/>
        </w:rPr>
        <w:t>javnega socialnovarstvenega</w:t>
      </w:r>
      <w:r w:rsidRPr="004E62F9">
        <w:rPr>
          <w:rFonts w:cs="Arial"/>
          <w:szCs w:val="20"/>
        </w:rPr>
        <w:t xml:space="preserve"> programa mora poleg izpolnjevanja splošnih pogojev iz točke A. tega poglavja, izpolnjevati še naslednje splošne pogoje, in sicer:</w:t>
      </w:r>
    </w:p>
    <w:p w14:paraId="47B83296" w14:textId="77777777" w:rsidR="00AB7B0D" w:rsidRPr="004E62F9" w:rsidRDefault="00AB7B0D" w:rsidP="00FB3024">
      <w:pPr>
        <w:numPr>
          <w:ilvl w:val="0"/>
          <w:numId w:val="7"/>
        </w:numPr>
        <w:spacing w:line="276" w:lineRule="auto"/>
        <w:jc w:val="both"/>
        <w:rPr>
          <w:rFonts w:cs="Arial"/>
          <w:szCs w:val="20"/>
        </w:rPr>
      </w:pPr>
      <w:r w:rsidRPr="004E62F9">
        <w:rPr>
          <w:rFonts w:cs="Arial"/>
          <w:szCs w:val="20"/>
        </w:rPr>
        <w:t>program že izvaja na območju Republike Slovenije,</w:t>
      </w:r>
    </w:p>
    <w:p w14:paraId="00797293" w14:textId="77777777" w:rsidR="00AB7B0D" w:rsidRPr="004E62F9" w:rsidRDefault="00AB7B0D" w:rsidP="00FB3024">
      <w:pPr>
        <w:numPr>
          <w:ilvl w:val="0"/>
          <w:numId w:val="7"/>
        </w:numPr>
        <w:spacing w:line="276" w:lineRule="auto"/>
        <w:jc w:val="both"/>
        <w:rPr>
          <w:rFonts w:cs="Arial"/>
          <w:szCs w:val="20"/>
        </w:rPr>
      </w:pPr>
      <w:r w:rsidRPr="004E62F9">
        <w:rPr>
          <w:rFonts w:cs="Arial"/>
          <w:szCs w:val="20"/>
        </w:rPr>
        <w:t xml:space="preserve">za prijavljeni program ima veljavno listino Socialne zbornice Slovenije o strokovni verifikaciji javnega socialnovarstvenega programa, </w:t>
      </w:r>
    </w:p>
    <w:p w14:paraId="4E2D1452" w14:textId="77777777" w:rsidR="00AB7B0D" w:rsidRPr="004E62F9" w:rsidRDefault="00AB7B0D" w:rsidP="00FB3024">
      <w:pPr>
        <w:numPr>
          <w:ilvl w:val="0"/>
          <w:numId w:val="7"/>
        </w:numPr>
        <w:spacing w:line="276" w:lineRule="auto"/>
        <w:jc w:val="both"/>
        <w:rPr>
          <w:rFonts w:cs="Arial"/>
          <w:szCs w:val="20"/>
        </w:rPr>
      </w:pPr>
      <w:r w:rsidRPr="004E62F9">
        <w:rPr>
          <w:rFonts w:cs="Arial"/>
          <w:szCs w:val="20"/>
        </w:rPr>
        <w:t>strokovni vodja programa je zaposlen za polni delovni čas in</w:t>
      </w:r>
    </w:p>
    <w:p w14:paraId="327159FE" w14:textId="77777777" w:rsidR="00AB7B0D" w:rsidRPr="004E62F9" w:rsidRDefault="00AB7B0D" w:rsidP="00FB3024">
      <w:pPr>
        <w:numPr>
          <w:ilvl w:val="0"/>
          <w:numId w:val="7"/>
        </w:numPr>
        <w:spacing w:line="276" w:lineRule="auto"/>
        <w:jc w:val="both"/>
        <w:rPr>
          <w:rFonts w:cs="Arial"/>
          <w:szCs w:val="20"/>
        </w:rPr>
      </w:pPr>
      <w:r w:rsidRPr="004E62F9">
        <w:rPr>
          <w:rFonts w:cs="Arial"/>
          <w:szCs w:val="20"/>
        </w:rPr>
        <w:t xml:space="preserve">za prijavljeni program ima finančno podporo lokalne skupnosti ali soglasje lokalne skupnosti za izvajanje programa. </w:t>
      </w:r>
    </w:p>
    <w:p w14:paraId="41964029" w14:textId="77777777" w:rsidR="00AB7B0D" w:rsidRPr="004E62F9" w:rsidRDefault="00AB7B0D" w:rsidP="00AB7B0D">
      <w:pPr>
        <w:spacing w:line="276" w:lineRule="auto"/>
        <w:jc w:val="both"/>
        <w:rPr>
          <w:rFonts w:cs="Arial"/>
          <w:strike/>
          <w:szCs w:val="20"/>
        </w:rPr>
      </w:pPr>
    </w:p>
    <w:p w14:paraId="3C284B66" w14:textId="77777777" w:rsidR="00AB7B0D" w:rsidRPr="004E62F9" w:rsidRDefault="00AB7B0D" w:rsidP="00AB7B0D">
      <w:pPr>
        <w:spacing w:line="276" w:lineRule="auto"/>
        <w:jc w:val="both"/>
        <w:rPr>
          <w:rFonts w:cs="Arial"/>
          <w:szCs w:val="20"/>
        </w:rPr>
      </w:pPr>
    </w:p>
    <w:p w14:paraId="70E14E1C" w14:textId="77777777" w:rsidR="00AB7B0D" w:rsidRPr="004E62F9" w:rsidRDefault="00AB7B0D" w:rsidP="00AB7B0D">
      <w:pPr>
        <w:spacing w:line="276" w:lineRule="auto"/>
        <w:ind w:left="20"/>
        <w:jc w:val="both"/>
        <w:rPr>
          <w:rFonts w:cs="Arial"/>
          <w:b/>
          <w:szCs w:val="20"/>
        </w:rPr>
      </w:pPr>
      <w:r w:rsidRPr="004E62F9">
        <w:rPr>
          <w:rFonts w:cs="Arial"/>
          <w:b/>
          <w:szCs w:val="20"/>
        </w:rPr>
        <w:t>Dodatna pogoja za kandidiranje na javnem razpisu za javne socialnovarstvene programe sta:</w:t>
      </w:r>
    </w:p>
    <w:p w14:paraId="0E7E8202" w14:textId="77777777" w:rsidR="00AB7B0D" w:rsidRPr="004E62F9" w:rsidRDefault="00AB7B0D" w:rsidP="00FB3024">
      <w:pPr>
        <w:numPr>
          <w:ilvl w:val="0"/>
          <w:numId w:val="8"/>
        </w:numPr>
        <w:spacing w:line="276" w:lineRule="auto"/>
        <w:jc w:val="both"/>
        <w:rPr>
          <w:rFonts w:cs="Arial"/>
          <w:szCs w:val="20"/>
        </w:rPr>
      </w:pPr>
      <w:r w:rsidRPr="004E62F9">
        <w:rPr>
          <w:rFonts w:cs="Arial"/>
          <w:szCs w:val="20"/>
        </w:rPr>
        <w:lastRenderedPageBreak/>
        <w:t>prijavitelj mora izkazati pozitivno poslovanje. Če AJPES-</w:t>
      </w:r>
      <w:proofErr w:type="spellStart"/>
      <w:r w:rsidRPr="004E62F9">
        <w:rPr>
          <w:rFonts w:cs="Arial"/>
          <w:szCs w:val="20"/>
        </w:rPr>
        <w:t>ovi</w:t>
      </w:r>
      <w:proofErr w:type="spellEnd"/>
      <w:r w:rsidRPr="004E62F9">
        <w:rPr>
          <w:rFonts w:cs="Arial"/>
          <w:szCs w:val="20"/>
        </w:rPr>
        <w:t xml:space="preserve"> potrjeni računovodski izkazi za leto 2020 izkazujejo presežek odhodkov nad prihodki, mora biti v prijavi priložen sprejet program pokritja v naslednjih letih in</w:t>
      </w:r>
    </w:p>
    <w:p w14:paraId="264E47B1" w14:textId="77777777" w:rsidR="00AB7B0D" w:rsidRPr="004E62F9" w:rsidRDefault="00AB7B0D" w:rsidP="00FB3024">
      <w:pPr>
        <w:numPr>
          <w:ilvl w:val="0"/>
          <w:numId w:val="8"/>
        </w:numPr>
        <w:spacing w:line="276" w:lineRule="auto"/>
        <w:jc w:val="both"/>
        <w:rPr>
          <w:rFonts w:cs="Arial"/>
          <w:szCs w:val="20"/>
        </w:rPr>
      </w:pPr>
      <w:r w:rsidRPr="004E62F9">
        <w:rPr>
          <w:rFonts w:cs="Arial"/>
          <w:szCs w:val="20"/>
        </w:rPr>
        <w:t>proti prijavitelju ne sme biti uveden postopek prisilne poravnave, stečaja ali likvidacije in prijavitelj ni prenehal poslovati na podlagi sodne ali druge prisilne odločbe.</w:t>
      </w:r>
    </w:p>
    <w:p w14:paraId="24211749" w14:textId="77777777" w:rsidR="00AB7B0D" w:rsidRPr="004E62F9" w:rsidRDefault="00AB7B0D" w:rsidP="00AB7B0D">
      <w:pPr>
        <w:spacing w:line="288" w:lineRule="auto"/>
        <w:jc w:val="both"/>
        <w:rPr>
          <w:rFonts w:cs="Arial"/>
          <w:szCs w:val="20"/>
        </w:rPr>
      </w:pPr>
    </w:p>
    <w:p w14:paraId="5BD39237" w14:textId="3AAEA5A4" w:rsidR="00C169EF" w:rsidRPr="004E62F9" w:rsidRDefault="00FB3024" w:rsidP="00C169EF">
      <w:pPr>
        <w:spacing w:line="276" w:lineRule="auto"/>
        <w:jc w:val="both"/>
        <w:rPr>
          <w:rFonts w:cs="Arial"/>
          <w:b/>
          <w:szCs w:val="20"/>
        </w:rPr>
      </w:pPr>
      <w:r>
        <w:rPr>
          <w:rFonts w:cs="Arial"/>
          <w:b/>
          <w:szCs w:val="20"/>
        </w:rPr>
        <w:t>M</w:t>
      </w:r>
      <w:r w:rsidRPr="004E62F9">
        <w:rPr>
          <w:rFonts w:cs="Arial"/>
          <w:b/>
          <w:szCs w:val="20"/>
        </w:rPr>
        <w:t>erila za ocenjevanje / izbor javnih in razvojnih socialnovarstvenih programov</w:t>
      </w:r>
      <w:r w:rsidR="00C169EF" w:rsidRPr="004E62F9">
        <w:rPr>
          <w:rFonts w:cs="Arial"/>
          <w:b/>
          <w:szCs w:val="20"/>
        </w:rPr>
        <w:t xml:space="preserve">: </w:t>
      </w:r>
    </w:p>
    <w:p w14:paraId="5E9D2FC1" w14:textId="77777777" w:rsidR="00C169EF" w:rsidRPr="004E62F9" w:rsidRDefault="00C169EF" w:rsidP="00C169EF">
      <w:pPr>
        <w:spacing w:line="276" w:lineRule="auto"/>
        <w:ind w:left="340"/>
        <w:jc w:val="both"/>
        <w:rPr>
          <w:rFonts w:cs="Arial"/>
          <w:szCs w:val="20"/>
        </w:rPr>
      </w:pPr>
    </w:p>
    <w:p w14:paraId="4F3DEEE8" w14:textId="77777777" w:rsidR="00C169EF" w:rsidRPr="004E62F9" w:rsidRDefault="00C169EF" w:rsidP="00C169EF">
      <w:pPr>
        <w:spacing w:line="276" w:lineRule="auto"/>
        <w:jc w:val="both"/>
        <w:rPr>
          <w:rFonts w:cs="Arial"/>
          <w:szCs w:val="20"/>
        </w:rPr>
      </w:pPr>
      <w:r w:rsidRPr="004E62F9">
        <w:rPr>
          <w:rFonts w:cs="Arial"/>
          <w:szCs w:val="20"/>
        </w:rPr>
        <w:t>Socialnovarstveni programi bodo za posamezno merilo prejeli 0 ali več točk. Maksimalno število točk za javne socialnovarstvene programe (splošna in dodatna merila) je 64 točk. Zavrnjeni bodo javni socialnovarstveni programi, ki od možnih 64 točk ne bodo zbrali vsaj 42 točk. Maksimalno število točk za razvojne socialnovarstvene programe (splošna in dodatna merila) je 61 točk. Zavrnjeni bodo razvojni socialnovarstveni programi, ki od možnih 61 točk ne bodo zbrali vsaj 43 točk.</w:t>
      </w:r>
    </w:p>
    <w:p w14:paraId="1603146C" w14:textId="77777777" w:rsidR="00C169EF" w:rsidRPr="004E62F9" w:rsidRDefault="00C169EF" w:rsidP="00C169EF">
      <w:pPr>
        <w:spacing w:line="276" w:lineRule="auto"/>
        <w:jc w:val="both"/>
        <w:rPr>
          <w:rFonts w:cs="Arial"/>
          <w:szCs w:val="20"/>
        </w:rPr>
      </w:pPr>
    </w:p>
    <w:p w14:paraId="0F333A6B" w14:textId="77777777" w:rsidR="00C169EF" w:rsidRPr="004E62F9" w:rsidRDefault="00C169EF" w:rsidP="00C169EF">
      <w:pPr>
        <w:spacing w:line="276" w:lineRule="auto"/>
        <w:jc w:val="both"/>
        <w:rPr>
          <w:rFonts w:cs="Arial"/>
          <w:b/>
          <w:szCs w:val="20"/>
        </w:rPr>
      </w:pPr>
      <w:r w:rsidRPr="004E62F9">
        <w:rPr>
          <w:rFonts w:cs="Arial"/>
          <w:b/>
          <w:szCs w:val="20"/>
        </w:rPr>
        <w:t xml:space="preserve">Splošna merila za ocenjevanje javnih in razvojnih socialnovarstvenih programov so: </w:t>
      </w:r>
    </w:p>
    <w:p w14:paraId="3B54E3C7" w14:textId="77777777" w:rsidR="00C169EF" w:rsidRPr="004E62F9" w:rsidRDefault="00C169EF" w:rsidP="00C169EF">
      <w:pPr>
        <w:spacing w:line="276" w:lineRule="auto"/>
        <w:jc w:val="both"/>
        <w:rPr>
          <w:rFonts w:cs="Arial"/>
          <w:szCs w:val="20"/>
        </w:rPr>
      </w:pPr>
      <w:r w:rsidRPr="004E62F9">
        <w:rPr>
          <w:rFonts w:cs="Arial"/>
          <w:szCs w:val="20"/>
        </w:rPr>
        <w:t xml:space="preserve">1. Prijavitelj ima za program postavljene jasne in merljive cilje, ki so v skladu z razpisano vsebino tega javnega razpisa: </w:t>
      </w:r>
    </w:p>
    <w:p w14:paraId="42B31904" w14:textId="77777777" w:rsidR="00C169EF" w:rsidRPr="004E62F9" w:rsidRDefault="00C169EF" w:rsidP="00FB3024">
      <w:pPr>
        <w:numPr>
          <w:ilvl w:val="0"/>
          <w:numId w:val="3"/>
        </w:numPr>
        <w:spacing w:line="276" w:lineRule="auto"/>
        <w:jc w:val="both"/>
        <w:rPr>
          <w:rFonts w:cs="Arial"/>
          <w:szCs w:val="20"/>
        </w:rPr>
      </w:pPr>
      <w:r w:rsidRPr="004E62F9">
        <w:rPr>
          <w:rFonts w:cs="Arial"/>
          <w:szCs w:val="20"/>
        </w:rPr>
        <w:t>izpolnjuje v celoti (8 točk),</w:t>
      </w:r>
    </w:p>
    <w:p w14:paraId="6BD3927B" w14:textId="77777777" w:rsidR="00C169EF" w:rsidRPr="004E62F9" w:rsidRDefault="00C169EF" w:rsidP="00FB3024">
      <w:pPr>
        <w:numPr>
          <w:ilvl w:val="0"/>
          <w:numId w:val="3"/>
        </w:numPr>
        <w:spacing w:line="276" w:lineRule="auto"/>
        <w:jc w:val="both"/>
        <w:rPr>
          <w:rFonts w:cs="Arial"/>
          <w:szCs w:val="20"/>
        </w:rPr>
      </w:pPr>
      <w:r w:rsidRPr="004E62F9">
        <w:rPr>
          <w:rFonts w:cs="Arial"/>
          <w:szCs w:val="20"/>
        </w:rPr>
        <w:t>izpolnjuje v večji meri (5 točk),</w:t>
      </w:r>
    </w:p>
    <w:p w14:paraId="2EA76555" w14:textId="77777777" w:rsidR="00C169EF" w:rsidRPr="004E62F9" w:rsidRDefault="00C169EF" w:rsidP="00FB3024">
      <w:pPr>
        <w:numPr>
          <w:ilvl w:val="0"/>
          <w:numId w:val="3"/>
        </w:numPr>
        <w:spacing w:line="276" w:lineRule="auto"/>
        <w:jc w:val="both"/>
        <w:rPr>
          <w:rFonts w:cs="Arial"/>
          <w:szCs w:val="20"/>
        </w:rPr>
      </w:pPr>
      <w:r w:rsidRPr="004E62F9">
        <w:rPr>
          <w:rFonts w:cs="Arial"/>
          <w:szCs w:val="20"/>
        </w:rPr>
        <w:t>izpolnjuje v manjši meri (2 točki).</w:t>
      </w:r>
    </w:p>
    <w:p w14:paraId="66E7300A" w14:textId="77777777" w:rsidR="00C169EF" w:rsidRPr="004E62F9" w:rsidRDefault="00C169EF" w:rsidP="00C169EF">
      <w:pPr>
        <w:spacing w:line="276" w:lineRule="auto"/>
        <w:jc w:val="both"/>
        <w:rPr>
          <w:rFonts w:cs="Arial"/>
          <w:szCs w:val="20"/>
        </w:rPr>
      </w:pPr>
      <w:r w:rsidRPr="004E62F9">
        <w:rPr>
          <w:rFonts w:cs="Arial"/>
          <w:szCs w:val="20"/>
        </w:rPr>
        <w:t xml:space="preserve">2. Potencialni uporabniki v programu sodijo v ranljivo skupino, pogoji za vključitev uporabnikov v program so jasno opredeljeni: </w:t>
      </w:r>
    </w:p>
    <w:p w14:paraId="4E2AD862"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izpolnjuje v celoti (8 točk),</w:t>
      </w:r>
    </w:p>
    <w:p w14:paraId="5CBBFEE4"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izpolnjuje v večji meri (5 točk),</w:t>
      </w:r>
    </w:p>
    <w:p w14:paraId="332E621F"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izpolnjuje v manjši meri (2 točki).</w:t>
      </w:r>
    </w:p>
    <w:p w14:paraId="15770B51" w14:textId="77777777" w:rsidR="00C169EF" w:rsidRPr="004E62F9" w:rsidRDefault="00C169EF" w:rsidP="00C169EF">
      <w:pPr>
        <w:spacing w:line="276" w:lineRule="auto"/>
        <w:jc w:val="both"/>
        <w:rPr>
          <w:rFonts w:cs="Arial"/>
          <w:szCs w:val="20"/>
        </w:rPr>
      </w:pPr>
      <w:r w:rsidRPr="004E62F9">
        <w:rPr>
          <w:rFonts w:cs="Arial"/>
          <w:szCs w:val="20"/>
        </w:rPr>
        <w:t xml:space="preserve">3. Metode dela, strokovna ravnanja in aktivnosti v programu so jasno opredeljeni. Z metodami dela, strokovnimi ravnanji in aktivnostmi v programu se dosegajo cilji programa. Število ur vključenosti posameznega uporabnika v program v določenem časovnem obdobju omogoča doseganje ciljev programa: </w:t>
      </w:r>
    </w:p>
    <w:p w14:paraId="12F9E3EB" w14:textId="77777777" w:rsidR="00C169EF" w:rsidRPr="004E62F9" w:rsidRDefault="00C169EF" w:rsidP="00FB3024">
      <w:pPr>
        <w:numPr>
          <w:ilvl w:val="0"/>
          <w:numId w:val="2"/>
        </w:numPr>
        <w:tabs>
          <w:tab w:val="num" w:pos="720"/>
        </w:tabs>
        <w:spacing w:line="276" w:lineRule="auto"/>
        <w:jc w:val="both"/>
        <w:rPr>
          <w:rFonts w:cs="Arial"/>
          <w:szCs w:val="20"/>
        </w:rPr>
      </w:pPr>
      <w:r w:rsidRPr="004E62F9">
        <w:rPr>
          <w:rFonts w:cs="Arial"/>
          <w:szCs w:val="20"/>
        </w:rPr>
        <w:t>izpolnjuje v celoti (8 točk),</w:t>
      </w:r>
    </w:p>
    <w:p w14:paraId="17A95869" w14:textId="77777777" w:rsidR="00C169EF" w:rsidRPr="004E62F9" w:rsidRDefault="00C169EF" w:rsidP="00FB3024">
      <w:pPr>
        <w:numPr>
          <w:ilvl w:val="0"/>
          <w:numId w:val="2"/>
        </w:numPr>
        <w:tabs>
          <w:tab w:val="num" w:pos="720"/>
        </w:tabs>
        <w:spacing w:line="276" w:lineRule="auto"/>
        <w:jc w:val="both"/>
        <w:rPr>
          <w:rFonts w:cs="Arial"/>
          <w:szCs w:val="20"/>
        </w:rPr>
      </w:pPr>
      <w:r w:rsidRPr="004E62F9">
        <w:rPr>
          <w:rFonts w:cs="Arial"/>
          <w:szCs w:val="20"/>
        </w:rPr>
        <w:t>izpolnjuje v večji meri (5 točk),</w:t>
      </w:r>
    </w:p>
    <w:p w14:paraId="56B163CC" w14:textId="77777777" w:rsidR="00C169EF" w:rsidRPr="004E62F9" w:rsidRDefault="00C169EF" w:rsidP="00FB3024">
      <w:pPr>
        <w:numPr>
          <w:ilvl w:val="0"/>
          <w:numId w:val="2"/>
        </w:numPr>
        <w:tabs>
          <w:tab w:val="num" w:pos="720"/>
        </w:tabs>
        <w:spacing w:line="276" w:lineRule="auto"/>
        <w:jc w:val="both"/>
        <w:rPr>
          <w:rFonts w:cs="Arial"/>
          <w:szCs w:val="20"/>
        </w:rPr>
      </w:pPr>
      <w:r w:rsidRPr="004E62F9">
        <w:rPr>
          <w:rFonts w:cs="Arial"/>
          <w:szCs w:val="20"/>
        </w:rPr>
        <w:t>izpolnjuje v manjši meri (2 točki).</w:t>
      </w:r>
    </w:p>
    <w:p w14:paraId="6E4E7707" w14:textId="77777777" w:rsidR="00C169EF" w:rsidRPr="004E62F9" w:rsidRDefault="00C169EF" w:rsidP="00C169EF">
      <w:pPr>
        <w:spacing w:line="276" w:lineRule="auto"/>
        <w:jc w:val="both"/>
        <w:rPr>
          <w:rFonts w:cs="Arial"/>
          <w:szCs w:val="20"/>
        </w:rPr>
      </w:pPr>
      <w:r w:rsidRPr="004E62F9">
        <w:rPr>
          <w:rFonts w:cs="Arial"/>
          <w:szCs w:val="20"/>
        </w:rPr>
        <w:t xml:space="preserve">4. Prijavitelj ima za program opredeljen ustrezen način </w:t>
      </w:r>
      <w:proofErr w:type="spellStart"/>
      <w:r w:rsidRPr="004E62F9">
        <w:rPr>
          <w:rFonts w:cs="Arial"/>
          <w:szCs w:val="20"/>
        </w:rPr>
        <w:t>evalviranja</w:t>
      </w:r>
      <w:proofErr w:type="spellEnd"/>
      <w:r w:rsidRPr="004E62F9">
        <w:rPr>
          <w:rFonts w:cs="Arial"/>
          <w:szCs w:val="20"/>
        </w:rPr>
        <w:t xml:space="preserve"> doseganja ciljev programa. Prijavitelj je s prijavljenim programom aktivno vključen v sistem </w:t>
      </w:r>
      <w:proofErr w:type="spellStart"/>
      <w:r w:rsidRPr="004E62F9">
        <w:rPr>
          <w:rFonts w:cs="Arial"/>
          <w:szCs w:val="20"/>
        </w:rPr>
        <w:t>evalviranja</w:t>
      </w:r>
      <w:proofErr w:type="spellEnd"/>
      <w:r w:rsidRPr="004E62F9">
        <w:rPr>
          <w:rFonts w:cs="Arial"/>
          <w:szCs w:val="20"/>
        </w:rPr>
        <w:t xml:space="preserve"> in pri tem opravlja vse dogovorjene obveznosti:</w:t>
      </w:r>
    </w:p>
    <w:p w14:paraId="5339334A"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 xml:space="preserve">prijavitelj ima za program izdelan celovit način </w:t>
      </w:r>
      <w:proofErr w:type="spellStart"/>
      <w:r w:rsidRPr="004E62F9">
        <w:rPr>
          <w:rFonts w:cs="Arial"/>
          <w:szCs w:val="20"/>
        </w:rPr>
        <w:t>evalviranja</w:t>
      </w:r>
      <w:proofErr w:type="spellEnd"/>
      <w:r w:rsidRPr="004E62F9">
        <w:rPr>
          <w:rFonts w:cs="Arial"/>
          <w:szCs w:val="20"/>
        </w:rPr>
        <w:t xml:space="preserve"> doseganja ciljev programa in je aktivno vključen v enotni sistem zunanjega </w:t>
      </w:r>
      <w:proofErr w:type="spellStart"/>
      <w:r w:rsidRPr="004E62F9">
        <w:rPr>
          <w:rFonts w:cs="Arial"/>
          <w:szCs w:val="20"/>
        </w:rPr>
        <w:t>evalviranja</w:t>
      </w:r>
      <w:proofErr w:type="spellEnd"/>
      <w:r w:rsidRPr="004E62F9">
        <w:rPr>
          <w:rFonts w:cs="Arial"/>
          <w:szCs w:val="20"/>
        </w:rPr>
        <w:t xml:space="preserve"> ter pri tem opravlja vse dogovorjene obveznosti. Zunanji </w:t>
      </w:r>
      <w:proofErr w:type="spellStart"/>
      <w:r w:rsidRPr="004E62F9">
        <w:rPr>
          <w:rFonts w:cs="Arial"/>
          <w:szCs w:val="20"/>
        </w:rPr>
        <w:t>evalvator</w:t>
      </w:r>
      <w:proofErr w:type="spellEnd"/>
      <w:r w:rsidRPr="004E62F9">
        <w:rPr>
          <w:rFonts w:cs="Arial"/>
          <w:szCs w:val="20"/>
        </w:rPr>
        <w:t xml:space="preserve"> primerja doseganje ciljev programa znotraj sorodnih programov. Uporabniki programa aktivno sodelujejo pri </w:t>
      </w:r>
      <w:proofErr w:type="spellStart"/>
      <w:r w:rsidRPr="004E62F9">
        <w:rPr>
          <w:rFonts w:cs="Arial"/>
          <w:szCs w:val="20"/>
        </w:rPr>
        <w:t>evalvacijskih</w:t>
      </w:r>
      <w:proofErr w:type="spellEnd"/>
      <w:r w:rsidRPr="004E62F9">
        <w:rPr>
          <w:rFonts w:cs="Arial"/>
          <w:szCs w:val="20"/>
        </w:rPr>
        <w:t xml:space="preserve"> obveznostih (6 točk), </w:t>
      </w:r>
    </w:p>
    <w:p w14:paraId="54717F83"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 xml:space="preserve">prijavitelj ima za program izdelane druge načine merjenja ciljev znotraj organizacije (samoevalvacija) iz katerih lahko preveri in prikaže rezultate delovanja programa, ni pa vključen v zunanjo evalvacijo in se na ta način program ne primerja z drugimi sorodnimi programi. Uporabniki programa aktivno sodelujejo pri </w:t>
      </w:r>
      <w:proofErr w:type="spellStart"/>
      <w:r w:rsidRPr="004E62F9">
        <w:rPr>
          <w:rFonts w:cs="Arial"/>
          <w:szCs w:val="20"/>
        </w:rPr>
        <w:t>evalvacijskih</w:t>
      </w:r>
      <w:proofErr w:type="spellEnd"/>
      <w:r w:rsidRPr="004E62F9">
        <w:rPr>
          <w:rFonts w:cs="Arial"/>
          <w:szCs w:val="20"/>
        </w:rPr>
        <w:t xml:space="preserve"> obveznostih (4 točke), </w:t>
      </w:r>
    </w:p>
    <w:p w14:paraId="2135B86E"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 xml:space="preserve">v programu samo delno izvajajo merjenje posameznih ciljev programa (npr. merijo zgolj zadovoljstvo uporabnikov). Uporabniki programa aktivno sodelujejo pri </w:t>
      </w:r>
      <w:proofErr w:type="spellStart"/>
      <w:r w:rsidRPr="004E62F9">
        <w:rPr>
          <w:rFonts w:cs="Arial"/>
          <w:szCs w:val="20"/>
        </w:rPr>
        <w:t>evalvacijskih</w:t>
      </w:r>
      <w:proofErr w:type="spellEnd"/>
      <w:r w:rsidRPr="004E62F9">
        <w:rPr>
          <w:rFonts w:cs="Arial"/>
          <w:szCs w:val="20"/>
        </w:rPr>
        <w:t xml:space="preserve"> obveznostih (2 točki).</w:t>
      </w:r>
    </w:p>
    <w:p w14:paraId="24F126C2" w14:textId="77777777" w:rsidR="00C169EF" w:rsidRPr="004E62F9" w:rsidRDefault="00C169EF" w:rsidP="00C169EF">
      <w:pPr>
        <w:spacing w:line="276" w:lineRule="auto"/>
        <w:jc w:val="both"/>
        <w:rPr>
          <w:rFonts w:cs="Arial"/>
          <w:szCs w:val="20"/>
        </w:rPr>
      </w:pPr>
      <w:r w:rsidRPr="004E62F9">
        <w:rPr>
          <w:rFonts w:cs="Arial"/>
          <w:szCs w:val="20"/>
        </w:rPr>
        <w:t>5. Prijavitelj ima za program predvideno ustrezno kadrovsko strukturo glede na merila za odmero sredstev/izračuni:</w:t>
      </w:r>
    </w:p>
    <w:p w14:paraId="5268AF4D" w14:textId="77777777" w:rsidR="00C169EF" w:rsidRPr="004E62F9" w:rsidRDefault="00C169EF" w:rsidP="00C169EF">
      <w:pPr>
        <w:tabs>
          <w:tab w:val="left" w:pos="720"/>
        </w:tabs>
        <w:autoSpaceDE w:val="0"/>
        <w:autoSpaceDN w:val="0"/>
        <w:adjustRightInd w:val="0"/>
        <w:spacing w:line="276" w:lineRule="auto"/>
        <w:ind w:left="720" w:hanging="360"/>
        <w:jc w:val="both"/>
        <w:rPr>
          <w:rFonts w:cs="Arial"/>
          <w:szCs w:val="20"/>
        </w:rPr>
      </w:pPr>
      <w:r w:rsidRPr="004E62F9">
        <w:rPr>
          <w:rFonts w:cs="Arial"/>
          <w:szCs w:val="20"/>
        </w:rPr>
        <w:lastRenderedPageBreak/>
        <w:t>-</w:t>
      </w:r>
      <w:r w:rsidRPr="004E62F9">
        <w:rPr>
          <w:rFonts w:cs="Arial"/>
          <w:szCs w:val="20"/>
        </w:rPr>
        <w:tab/>
        <w:t>vse zaposlene osebe v programu, ki bodo sofinancirane s strani ministrstva, imajo ali izobrazbo po 69. členu ZSV in opravljen strokovni izpit s področja socialnega varstva ali najmanj višjo strokovno izobrazbo in opravljen preizkus usposobljenosti s področja socialnega varstva (8 točk),</w:t>
      </w:r>
    </w:p>
    <w:p w14:paraId="1519FA1D" w14:textId="77777777" w:rsidR="00C169EF" w:rsidRPr="004E62F9" w:rsidRDefault="00C169EF" w:rsidP="00C169EF">
      <w:pPr>
        <w:tabs>
          <w:tab w:val="left" w:pos="720"/>
        </w:tabs>
        <w:autoSpaceDE w:val="0"/>
        <w:autoSpaceDN w:val="0"/>
        <w:adjustRightInd w:val="0"/>
        <w:spacing w:line="276" w:lineRule="auto"/>
        <w:ind w:left="720" w:hanging="360"/>
        <w:jc w:val="both"/>
        <w:rPr>
          <w:rFonts w:cs="Arial"/>
          <w:szCs w:val="20"/>
        </w:rPr>
      </w:pPr>
      <w:r w:rsidRPr="004E62F9">
        <w:rPr>
          <w:rFonts w:cs="Arial"/>
          <w:szCs w:val="20"/>
        </w:rPr>
        <w:t>-</w:t>
      </w:r>
      <w:r w:rsidRPr="004E62F9">
        <w:rPr>
          <w:rFonts w:cs="Arial"/>
          <w:szCs w:val="20"/>
        </w:rPr>
        <w:tab/>
        <w:t>vse zaposlene osebe v programu, ki bodo sofinancirane s strani ministrstva, imajo izobrazbo po 69. členu ZSV in v celoti ne izpolnjujejo kriterija iz prve alineje tega merila (6 točk),</w:t>
      </w:r>
    </w:p>
    <w:p w14:paraId="209CD58C" w14:textId="77777777" w:rsidR="00C169EF" w:rsidRPr="004E62F9" w:rsidRDefault="00C169EF" w:rsidP="00C169EF">
      <w:pPr>
        <w:tabs>
          <w:tab w:val="left" w:pos="720"/>
        </w:tabs>
        <w:autoSpaceDE w:val="0"/>
        <w:autoSpaceDN w:val="0"/>
        <w:adjustRightInd w:val="0"/>
        <w:spacing w:line="276" w:lineRule="auto"/>
        <w:ind w:left="720" w:hanging="360"/>
        <w:jc w:val="both"/>
        <w:rPr>
          <w:rFonts w:cs="Arial"/>
          <w:szCs w:val="20"/>
        </w:rPr>
      </w:pPr>
      <w:r w:rsidRPr="004E62F9">
        <w:rPr>
          <w:rFonts w:cs="Arial"/>
          <w:szCs w:val="20"/>
        </w:rPr>
        <w:t>-</w:t>
      </w:r>
      <w:r w:rsidRPr="004E62F9">
        <w:rPr>
          <w:rFonts w:cs="Arial"/>
          <w:szCs w:val="20"/>
        </w:rPr>
        <w:tab/>
        <w:t>vse zaposlene osebe v programu, ki bodo sofinancirane s strani ministrstva, imajo najmanj višjo strokovno izobrazbo in v celoti ne izpolnjujejo kriterija iz prve in druge alineje tega merila in za zaposlene osebe v programih, kjer se za vse zaposlene osebe v programu zahtevajo le laični delavci z vključno srednjo izobrazbo (4 točke),</w:t>
      </w:r>
    </w:p>
    <w:p w14:paraId="3BB91960" w14:textId="77777777" w:rsidR="00C169EF" w:rsidRPr="004E62F9" w:rsidRDefault="00C169EF" w:rsidP="00C169EF">
      <w:pPr>
        <w:tabs>
          <w:tab w:val="left" w:pos="720"/>
        </w:tabs>
        <w:autoSpaceDE w:val="0"/>
        <w:autoSpaceDN w:val="0"/>
        <w:adjustRightInd w:val="0"/>
        <w:spacing w:line="276" w:lineRule="auto"/>
        <w:ind w:left="720" w:hanging="360"/>
        <w:jc w:val="both"/>
        <w:rPr>
          <w:rFonts w:cs="Arial"/>
          <w:szCs w:val="20"/>
        </w:rPr>
      </w:pPr>
      <w:r w:rsidRPr="004E62F9">
        <w:rPr>
          <w:rFonts w:cs="Arial"/>
          <w:szCs w:val="20"/>
        </w:rPr>
        <w:t>-</w:t>
      </w:r>
      <w:r w:rsidRPr="004E62F9">
        <w:rPr>
          <w:rFonts w:cs="Arial"/>
          <w:szCs w:val="20"/>
        </w:rPr>
        <w:tab/>
        <w:t xml:space="preserve">vse zaposlene osebe v programu, ki bodo sofinancirane s strani ministrstva, in v celoti ne izpolnjujejo kriterijev iz prve, druge in tretje alineje tega merila (2 točki).  </w:t>
      </w:r>
    </w:p>
    <w:p w14:paraId="470F5696" w14:textId="77777777" w:rsidR="00C169EF" w:rsidRPr="004E62F9" w:rsidRDefault="00C169EF" w:rsidP="00C169EF">
      <w:pPr>
        <w:spacing w:line="276" w:lineRule="auto"/>
        <w:jc w:val="both"/>
        <w:rPr>
          <w:rFonts w:cs="Arial"/>
          <w:szCs w:val="20"/>
        </w:rPr>
      </w:pPr>
      <w:r w:rsidRPr="004E62F9">
        <w:rPr>
          <w:rFonts w:cs="Arial"/>
          <w:szCs w:val="20"/>
        </w:rPr>
        <w:t>6. Prijavitelj ima za program zagotovljeno sofinanciranje s strani drugih sofinancerjev, in sicer:</w:t>
      </w:r>
    </w:p>
    <w:p w14:paraId="327982BF" w14:textId="77777777" w:rsidR="00C169EF" w:rsidRPr="004E62F9" w:rsidRDefault="00C169EF" w:rsidP="00FB3024">
      <w:pPr>
        <w:numPr>
          <w:ilvl w:val="0"/>
          <w:numId w:val="2"/>
        </w:numPr>
        <w:tabs>
          <w:tab w:val="clear" w:pos="786"/>
          <w:tab w:val="num" w:pos="720"/>
        </w:tabs>
        <w:autoSpaceDE w:val="0"/>
        <w:autoSpaceDN w:val="0"/>
        <w:adjustRightInd w:val="0"/>
        <w:spacing w:line="276" w:lineRule="auto"/>
        <w:ind w:left="720"/>
        <w:jc w:val="both"/>
        <w:rPr>
          <w:rFonts w:cs="Arial"/>
          <w:szCs w:val="20"/>
        </w:rPr>
      </w:pPr>
      <w:r w:rsidRPr="004E62F9">
        <w:rPr>
          <w:rFonts w:cs="Arial"/>
          <w:szCs w:val="20"/>
        </w:rPr>
        <w:t>v višini najmanj 30 % vrednosti programa s strani lokalnih skupnosti, kar izkazuje z ustrezno dokumentacijo (6 točk),</w:t>
      </w:r>
    </w:p>
    <w:p w14:paraId="7A99B373" w14:textId="77777777" w:rsidR="00C169EF" w:rsidRPr="004E62F9" w:rsidRDefault="00C169EF" w:rsidP="00FB3024">
      <w:pPr>
        <w:numPr>
          <w:ilvl w:val="0"/>
          <w:numId w:val="2"/>
        </w:numPr>
        <w:tabs>
          <w:tab w:val="clear" w:pos="786"/>
          <w:tab w:val="num" w:pos="720"/>
        </w:tabs>
        <w:autoSpaceDE w:val="0"/>
        <w:autoSpaceDN w:val="0"/>
        <w:adjustRightInd w:val="0"/>
        <w:spacing w:line="276" w:lineRule="auto"/>
        <w:ind w:left="720"/>
        <w:jc w:val="both"/>
        <w:rPr>
          <w:rFonts w:cs="Arial"/>
          <w:szCs w:val="20"/>
        </w:rPr>
      </w:pPr>
      <w:r w:rsidRPr="004E62F9">
        <w:rPr>
          <w:rFonts w:cs="Arial"/>
          <w:szCs w:val="20"/>
        </w:rPr>
        <w:t>v višini najmanj 25 % vrednosti programa s strani lokalnih skupnosti, kar izkazuje z ustrezno dokumentacijo (4 točke),</w:t>
      </w:r>
    </w:p>
    <w:p w14:paraId="7586295A" w14:textId="77777777" w:rsidR="00C169EF" w:rsidRPr="004E62F9" w:rsidRDefault="00C169EF" w:rsidP="00FB3024">
      <w:pPr>
        <w:numPr>
          <w:ilvl w:val="0"/>
          <w:numId w:val="2"/>
        </w:numPr>
        <w:tabs>
          <w:tab w:val="clear" w:pos="786"/>
          <w:tab w:val="num" w:pos="720"/>
        </w:tabs>
        <w:autoSpaceDE w:val="0"/>
        <w:autoSpaceDN w:val="0"/>
        <w:adjustRightInd w:val="0"/>
        <w:spacing w:line="276" w:lineRule="auto"/>
        <w:ind w:left="720"/>
        <w:jc w:val="both"/>
        <w:rPr>
          <w:rFonts w:cs="Arial"/>
          <w:szCs w:val="20"/>
        </w:rPr>
      </w:pPr>
      <w:r w:rsidRPr="004E62F9">
        <w:rPr>
          <w:rFonts w:cs="Arial"/>
          <w:szCs w:val="20"/>
        </w:rPr>
        <w:t>v višini najmanj 30 % vrednosti programa s strani drugih virov, kar izkazuje z ustrezno dokumentacijo (2 točki),</w:t>
      </w:r>
    </w:p>
    <w:p w14:paraId="36ED5529" w14:textId="77777777" w:rsidR="00C169EF" w:rsidRPr="004E62F9" w:rsidRDefault="00C169EF" w:rsidP="00FB3024">
      <w:pPr>
        <w:numPr>
          <w:ilvl w:val="0"/>
          <w:numId w:val="2"/>
        </w:numPr>
        <w:tabs>
          <w:tab w:val="clear" w:pos="786"/>
          <w:tab w:val="num" w:pos="720"/>
        </w:tabs>
        <w:autoSpaceDE w:val="0"/>
        <w:autoSpaceDN w:val="0"/>
        <w:adjustRightInd w:val="0"/>
        <w:spacing w:line="276" w:lineRule="auto"/>
        <w:ind w:left="720"/>
        <w:jc w:val="both"/>
        <w:rPr>
          <w:rFonts w:cs="Arial"/>
          <w:szCs w:val="20"/>
        </w:rPr>
      </w:pPr>
      <w:r w:rsidRPr="004E62F9">
        <w:rPr>
          <w:rFonts w:cs="Arial"/>
          <w:szCs w:val="20"/>
        </w:rPr>
        <w:t>v nižjih vrednostih kot v prejšnjih treh alinejah s strani lokalnih skupnosti ali drugih virov, kar izkazuje z ustrezno dokumentacijo (1 točka).</w:t>
      </w:r>
    </w:p>
    <w:p w14:paraId="49E8DC49" w14:textId="77777777" w:rsidR="00C169EF" w:rsidRPr="004E62F9" w:rsidRDefault="00C169EF" w:rsidP="00C169EF">
      <w:pPr>
        <w:spacing w:line="276" w:lineRule="auto"/>
        <w:ind w:left="142"/>
        <w:jc w:val="both"/>
        <w:rPr>
          <w:rFonts w:cs="Arial"/>
          <w:szCs w:val="20"/>
        </w:rPr>
      </w:pPr>
      <w:r w:rsidRPr="004E62F9">
        <w:rPr>
          <w:rFonts w:cs="Arial"/>
          <w:szCs w:val="20"/>
        </w:rPr>
        <w:t xml:space="preserve">7. Prijavitelj s sedežem v Triglavskem narodnem parku (v nadaljnjem besedilo: TNP) prijavlja program na območju TNP v skladu z </w:t>
      </w:r>
      <w:r w:rsidRPr="004E62F9">
        <w:rPr>
          <w:rFonts w:cs="Arial"/>
          <w:bCs/>
          <w:szCs w:val="20"/>
        </w:rPr>
        <w:t>Zakonom o Triglavskem narodnem Zakon o Triglavskem narodnem parku (Uradni list RS, št. 52/10, 46/14 – ZON-C, 60/17 in 82/20):</w:t>
      </w:r>
    </w:p>
    <w:p w14:paraId="0557C6EC" w14:textId="77777777" w:rsidR="00C169EF" w:rsidRPr="004E62F9" w:rsidRDefault="00C169EF" w:rsidP="00FB3024">
      <w:pPr>
        <w:numPr>
          <w:ilvl w:val="0"/>
          <w:numId w:val="2"/>
        </w:numPr>
        <w:tabs>
          <w:tab w:val="clear" w:pos="786"/>
          <w:tab w:val="num" w:pos="720"/>
          <w:tab w:val="num" w:pos="852"/>
        </w:tabs>
        <w:spacing w:line="276" w:lineRule="auto"/>
        <w:ind w:left="720"/>
        <w:jc w:val="both"/>
        <w:rPr>
          <w:rFonts w:cs="Arial"/>
          <w:szCs w:val="20"/>
        </w:rPr>
      </w:pPr>
      <w:r w:rsidRPr="004E62F9">
        <w:rPr>
          <w:rFonts w:cs="Arial"/>
          <w:szCs w:val="20"/>
        </w:rPr>
        <w:t>prijavitelj s sedežem v TNP prijavlja program na območju TNP (4 točke),</w:t>
      </w:r>
    </w:p>
    <w:p w14:paraId="1376FC84" w14:textId="77777777" w:rsidR="00C169EF" w:rsidRPr="004E62F9" w:rsidRDefault="00C169EF" w:rsidP="00FB3024">
      <w:pPr>
        <w:numPr>
          <w:ilvl w:val="0"/>
          <w:numId w:val="2"/>
        </w:numPr>
        <w:tabs>
          <w:tab w:val="clear" w:pos="786"/>
          <w:tab w:val="num" w:pos="720"/>
          <w:tab w:val="num" w:pos="852"/>
        </w:tabs>
        <w:spacing w:line="276" w:lineRule="auto"/>
        <w:ind w:left="720"/>
        <w:jc w:val="both"/>
        <w:rPr>
          <w:rFonts w:cs="Arial"/>
          <w:szCs w:val="20"/>
        </w:rPr>
      </w:pPr>
      <w:r w:rsidRPr="004E62F9">
        <w:rPr>
          <w:rFonts w:cs="Arial"/>
          <w:szCs w:val="20"/>
        </w:rPr>
        <w:t>prijavitelj s sedežem izven TNP prijavlja program na območju TNP (2 točke),</w:t>
      </w:r>
    </w:p>
    <w:p w14:paraId="56C210F2" w14:textId="77777777" w:rsidR="00C169EF" w:rsidRPr="004E62F9" w:rsidRDefault="00C169EF" w:rsidP="00FB3024">
      <w:pPr>
        <w:numPr>
          <w:ilvl w:val="0"/>
          <w:numId w:val="2"/>
        </w:numPr>
        <w:tabs>
          <w:tab w:val="clear" w:pos="786"/>
          <w:tab w:val="num" w:pos="720"/>
          <w:tab w:val="num" w:pos="852"/>
        </w:tabs>
        <w:spacing w:line="276" w:lineRule="auto"/>
        <w:ind w:left="720"/>
        <w:jc w:val="both"/>
        <w:rPr>
          <w:rFonts w:cs="Arial"/>
          <w:szCs w:val="20"/>
        </w:rPr>
      </w:pPr>
      <w:r w:rsidRPr="004E62F9">
        <w:rPr>
          <w:rFonts w:cs="Arial"/>
          <w:szCs w:val="20"/>
        </w:rPr>
        <w:t>prijavitelj ne prijavlja programa na območju TNP in nima sedeža v TNP (0 točk).</w:t>
      </w:r>
    </w:p>
    <w:p w14:paraId="6E10E835" w14:textId="77777777" w:rsidR="00C169EF" w:rsidRPr="004E62F9" w:rsidRDefault="00C169EF" w:rsidP="00C169EF">
      <w:pPr>
        <w:spacing w:line="276" w:lineRule="auto"/>
        <w:ind w:left="360"/>
        <w:jc w:val="both"/>
        <w:rPr>
          <w:rFonts w:cs="Arial"/>
          <w:b/>
          <w:strike/>
          <w:szCs w:val="20"/>
        </w:rPr>
      </w:pPr>
    </w:p>
    <w:p w14:paraId="19A9205C" w14:textId="77777777" w:rsidR="00C169EF" w:rsidRPr="004E62F9" w:rsidRDefault="00C169EF" w:rsidP="00C169EF">
      <w:pPr>
        <w:spacing w:line="276" w:lineRule="auto"/>
        <w:ind w:left="66"/>
        <w:jc w:val="both"/>
        <w:rPr>
          <w:rFonts w:cs="Arial"/>
          <w:b/>
          <w:szCs w:val="20"/>
        </w:rPr>
      </w:pPr>
      <w:r w:rsidRPr="004E62F9">
        <w:rPr>
          <w:rFonts w:cs="Arial"/>
          <w:b/>
          <w:szCs w:val="20"/>
        </w:rPr>
        <w:t>Dodatna merila za ocenjevanje javnih socialnovarstvenih programov so:</w:t>
      </w:r>
    </w:p>
    <w:p w14:paraId="084B1A81" w14:textId="77777777" w:rsidR="00C169EF" w:rsidRPr="004E62F9" w:rsidRDefault="00C169EF" w:rsidP="00C169EF">
      <w:pPr>
        <w:spacing w:line="276" w:lineRule="auto"/>
        <w:ind w:left="66"/>
        <w:jc w:val="both"/>
        <w:rPr>
          <w:rFonts w:cs="Arial"/>
          <w:szCs w:val="20"/>
        </w:rPr>
      </w:pPr>
      <w:r w:rsidRPr="004E62F9">
        <w:rPr>
          <w:rFonts w:cs="Arial"/>
          <w:szCs w:val="20"/>
        </w:rPr>
        <w:t>1. Prijavitelj programa ima status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p>
    <w:p w14:paraId="4444795D"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prijavitelj programa ima status (3 točke),</w:t>
      </w:r>
    </w:p>
    <w:p w14:paraId="11F0CEF6"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prijavitelj programa nima statusa (0 točk).</w:t>
      </w:r>
    </w:p>
    <w:p w14:paraId="5E40759A" w14:textId="77777777" w:rsidR="00C169EF" w:rsidRPr="004E62F9" w:rsidRDefault="00C169EF" w:rsidP="00C169EF">
      <w:pPr>
        <w:spacing w:line="276" w:lineRule="auto"/>
        <w:ind w:left="66"/>
        <w:jc w:val="both"/>
        <w:rPr>
          <w:rFonts w:cs="Arial"/>
          <w:szCs w:val="20"/>
        </w:rPr>
      </w:pPr>
      <w:r w:rsidRPr="004E62F9">
        <w:rPr>
          <w:rFonts w:cs="Arial"/>
          <w:szCs w:val="20"/>
        </w:rPr>
        <w:t xml:space="preserve">2. V program prijavitelja so vključeni prostovoljci po predpisih, ki jih ureja Zakon o prostovoljstvu (Uradni list RS, št. 10/11, 16/11 – </w:t>
      </w:r>
      <w:proofErr w:type="spellStart"/>
      <w:r w:rsidRPr="004E62F9">
        <w:rPr>
          <w:rFonts w:cs="Arial"/>
          <w:szCs w:val="20"/>
        </w:rPr>
        <w:t>popr</w:t>
      </w:r>
      <w:proofErr w:type="spellEnd"/>
      <w:r w:rsidRPr="004E62F9">
        <w:rPr>
          <w:rFonts w:cs="Arial"/>
          <w:szCs w:val="20"/>
        </w:rPr>
        <w:t xml:space="preserve">. in 82/15), ki med drugim določa tri vrste: (1) organizacijsko, (2) vsebinsko in (3) drugo prostovoljno delo. Zakona o prostovoljstvu v 7. členu določa, da se za prostovoljca šteje posameznik, ki prostovoljsko delo izvaja redno in najmanj 24 ur letno. Prostovoljci s svojim delom prispevajo k izvajanju programa v letu sofinanciranja: </w:t>
      </w:r>
    </w:p>
    <w:p w14:paraId="69EC84A9"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v program so vključeni vsaj trije prostovoljci,</w:t>
      </w:r>
      <w:r w:rsidRPr="004E62F9" w:rsidDel="00C025D4">
        <w:rPr>
          <w:rFonts w:cs="Arial"/>
          <w:szCs w:val="20"/>
        </w:rPr>
        <w:t xml:space="preserve"> </w:t>
      </w:r>
      <w:r w:rsidRPr="004E62F9">
        <w:rPr>
          <w:rFonts w:cs="Arial"/>
          <w:szCs w:val="20"/>
        </w:rPr>
        <w:t>kar prijavitelj dokazuje z ustrezno dokumentacijo (3 točke),</w:t>
      </w:r>
    </w:p>
    <w:p w14:paraId="31AA40EE"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v program sta vključena eden ali dva prostovoljca, kar prijavitelj dokazuje z ustrezno dokumentacijo (1 točka),</w:t>
      </w:r>
    </w:p>
    <w:p w14:paraId="6B89B5C3"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v programu bodisi ni vključenih prostovoljcev bodisi so vključeni, vendar prijavitelj tega ne izkazuje z ustrezno dokumentacijo (0 točk).</w:t>
      </w:r>
    </w:p>
    <w:p w14:paraId="1D0EE8BC" w14:textId="77777777" w:rsidR="00C169EF" w:rsidRPr="004E62F9" w:rsidRDefault="00C169EF" w:rsidP="00C169EF">
      <w:pPr>
        <w:spacing w:line="276" w:lineRule="auto"/>
        <w:ind w:left="66"/>
        <w:jc w:val="both"/>
        <w:rPr>
          <w:rFonts w:cs="Arial"/>
          <w:szCs w:val="20"/>
        </w:rPr>
      </w:pPr>
      <w:r w:rsidRPr="004E62F9">
        <w:rPr>
          <w:rFonts w:cs="Arial"/>
          <w:szCs w:val="20"/>
        </w:rPr>
        <w:t xml:space="preserve">3. Prijavitelj je za prijavljeni program za leto (2020 ali 2021) pridobil sredstva na centraliziranih evropskih ali drugih mednarodnih razpisih: </w:t>
      </w:r>
    </w:p>
    <w:p w14:paraId="6003478A"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prijavitelj je za prijavljeni program za leto 2020 ali 2021 večkrat pridobil sredstva na centraliziranih evropskih ali drugih mednarodnih razpisih (2 točki),</w:t>
      </w:r>
    </w:p>
    <w:p w14:paraId="78DC71C4"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lastRenderedPageBreak/>
        <w:t>prijavitelj je za prijavljeni program za leto 2020 ali 2021 vsaj enkrat pridobil sredstva na centraliziranih evropskih ali drugih mednarodnih razpisih (1 točka),</w:t>
      </w:r>
    </w:p>
    <w:p w14:paraId="3C0556FA"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prijavitelj za prijavljeni program za leto 2020 ali 2021 ni pridobil sredstev na centraliziranih evropskih in drugih mednarodnih razpisih (0 točk).</w:t>
      </w:r>
    </w:p>
    <w:p w14:paraId="33E68884" w14:textId="77777777" w:rsidR="00C169EF" w:rsidRPr="004E62F9" w:rsidRDefault="00C169EF" w:rsidP="00C169EF">
      <w:pPr>
        <w:spacing w:line="276" w:lineRule="auto"/>
        <w:ind w:left="142"/>
        <w:jc w:val="both"/>
        <w:rPr>
          <w:rFonts w:cs="Arial"/>
          <w:szCs w:val="20"/>
        </w:rPr>
      </w:pPr>
      <w:r w:rsidRPr="004E62F9">
        <w:rPr>
          <w:rFonts w:cs="Arial"/>
          <w:szCs w:val="20"/>
        </w:rPr>
        <w:t>4. V programu se omogoča izvajanje prakse in drugih študijskih obveznosti za bodoče strokovne delavce (dokazilo: potrdilo fakultete) v šolskem letu 2020/2021 ali 2021/2022:</w:t>
      </w:r>
    </w:p>
    <w:p w14:paraId="2E1005AC"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v programu se omogoča izvajanja prakse in drugih študijskih obveznosti za bodoče strokovne delavce v šolskem letu 2020/2021 ali 2021/2022 (2 točki),</w:t>
      </w:r>
    </w:p>
    <w:p w14:paraId="37B66988" w14:textId="77777777" w:rsidR="00C169EF" w:rsidRPr="004E62F9" w:rsidRDefault="00C169EF" w:rsidP="00FB3024">
      <w:pPr>
        <w:numPr>
          <w:ilvl w:val="0"/>
          <w:numId w:val="2"/>
        </w:numPr>
        <w:tabs>
          <w:tab w:val="clear" w:pos="786"/>
          <w:tab w:val="num" w:pos="720"/>
        </w:tabs>
        <w:spacing w:line="276" w:lineRule="auto"/>
        <w:ind w:left="720"/>
        <w:jc w:val="both"/>
        <w:rPr>
          <w:rFonts w:cs="Arial"/>
          <w:szCs w:val="20"/>
        </w:rPr>
      </w:pPr>
      <w:r w:rsidRPr="004E62F9">
        <w:rPr>
          <w:rFonts w:cs="Arial"/>
          <w:szCs w:val="20"/>
        </w:rPr>
        <w:t>v programu se ne omogoča izvajanje prakse in drugih študijskih obveznosti za bodoče strokovne delavce v šolskem letu 2020/2021 ali 2021/2022 (0 točk).</w:t>
      </w:r>
    </w:p>
    <w:p w14:paraId="6BFB5C46" w14:textId="77777777" w:rsidR="00C169EF" w:rsidRPr="004E62F9" w:rsidRDefault="00C169EF" w:rsidP="00C169EF">
      <w:pPr>
        <w:spacing w:line="276" w:lineRule="auto"/>
        <w:ind w:left="142"/>
        <w:jc w:val="both"/>
        <w:rPr>
          <w:rFonts w:cs="Arial"/>
          <w:szCs w:val="20"/>
        </w:rPr>
      </w:pPr>
      <w:r w:rsidRPr="004E62F9">
        <w:rPr>
          <w:rFonts w:cs="Arial"/>
          <w:szCs w:val="20"/>
        </w:rPr>
        <w:t>5. Prijavitelj je bil za prijavljen program s strani ministrstva že sofinanciran kot večletni program v okviru prejšnjih javnih razpisov:</w:t>
      </w:r>
    </w:p>
    <w:p w14:paraId="250FC96A" w14:textId="77777777" w:rsidR="00C169EF" w:rsidRPr="004E62F9" w:rsidRDefault="00C169EF" w:rsidP="00FB3024">
      <w:pPr>
        <w:numPr>
          <w:ilvl w:val="0"/>
          <w:numId w:val="2"/>
        </w:numPr>
        <w:tabs>
          <w:tab w:val="clear" w:pos="786"/>
          <w:tab w:val="num" w:pos="720"/>
          <w:tab w:val="num" w:pos="852"/>
        </w:tabs>
        <w:spacing w:line="276" w:lineRule="auto"/>
        <w:ind w:left="720"/>
        <w:jc w:val="both"/>
        <w:rPr>
          <w:rFonts w:cs="Arial"/>
          <w:szCs w:val="20"/>
        </w:rPr>
      </w:pPr>
      <w:r w:rsidRPr="004E62F9">
        <w:rPr>
          <w:rFonts w:cs="Arial"/>
          <w:szCs w:val="20"/>
        </w:rPr>
        <w:t>prijavitelj je za prijavljen program že bil sofinanciran kot večletni program 2 obdobji ali več (6 točk),</w:t>
      </w:r>
    </w:p>
    <w:p w14:paraId="69AEB535" w14:textId="77777777" w:rsidR="00C169EF" w:rsidRPr="004E62F9" w:rsidRDefault="00C169EF" w:rsidP="00FB3024">
      <w:pPr>
        <w:numPr>
          <w:ilvl w:val="0"/>
          <w:numId w:val="2"/>
        </w:numPr>
        <w:tabs>
          <w:tab w:val="clear" w:pos="786"/>
          <w:tab w:val="num" w:pos="720"/>
          <w:tab w:val="num" w:pos="852"/>
        </w:tabs>
        <w:spacing w:line="276" w:lineRule="auto"/>
        <w:ind w:left="720"/>
        <w:jc w:val="both"/>
        <w:rPr>
          <w:rFonts w:cs="Arial"/>
          <w:szCs w:val="20"/>
        </w:rPr>
      </w:pPr>
      <w:r w:rsidRPr="004E62F9">
        <w:rPr>
          <w:rFonts w:cs="Arial"/>
          <w:szCs w:val="20"/>
        </w:rPr>
        <w:t>prijavitelj je za prijavljen program že bil sofinanciran kot večletni program 1 obdobje (4 točke),</w:t>
      </w:r>
    </w:p>
    <w:p w14:paraId="6E6A99F4" w14:textId="77777777" w:rsidR="00C169EF" w:rsidRPr="004E62F9" w:rsidRDefault="00C169EF" w:rsidP="00FB3024">
      <w:pPr>
        <w:numPr>
          <w:ilvl w:val="0"/>
          <w:numId w:val="2"/>
        </w:numPr>
        <w:tabs>
          <w:tab w:val="clear" w:pos="786"/>
          <w:tab w:val="num" w:pos="720"/>
          <w:tab w:val="num" w:pos="852"/>
        </w:tabs>
        <w:spacing w:line="276" w:lineRule="auto"/>
        <w:ind w:left="720"/>
        <w:jc w:val="both"/>
        <w:rPr>
          <w:rFonts w:cs="Arial"/>
          <w:szCs w:val="20"/>
        </w:rPr>
      </w:pPr>
      <w:r w:rsidRPr="004E62F9">
        <w:rPr>
          <w:rFonts w:cs="Arial"/>
          <w:szCs w:val="20"/>
        </w:rPr>
        <w:t>prijavitelj za prijavljen program še ni bil sofinanciran kot večletni program (0 točk).</w:t>
      </w:r>
    </w:p>
    <w:p w14:paraId="0AA10E78" w14:textId="77777777" w:rsidR="00C169EF" w:rsidRPr="004E62F9" w:rsidRDefault="00C169EF" w:rsidP="00C169EF">
      <w:pPr>
        <w:pStyle w:val="Telobesedila"/>
        <w:overflowPunct w:val="0"/>
        <w:autoSpaceDE w:val="0"/>
        <w:autoSpaceDN w:val="0"/>
        <w:adjustRightInd w:val="0"/>
        <w:spacing w:after="0"/>
        <w:textAlignment w:val="baseline"/>
        <w:rPr>
          <w:rFonts w:cs="Arial"/>
          <w:b/>
        </w:rPr>
      </w:pPr>
    </w:p>
    <w:p w14:paraId="33CF40BA" w14:textId="77777777" w:rsidR="0086333A" w:rsidRPr="0086333A" w:rsidRDefault="00DB22CF" w:rsidP="00660FD7">
      <w:pPr>
        <w:autoSpaceDE w:val="0"/>
        <w:autoSpaceDN w:val="0"/>
        <w:adjustRightInd w:val="0"/>
        <w:rPr>
          <w:rFonts w:cs="Arial"/>
          <w:szCs w:val="20"/>
          <w:lang w:eastAsia="sl-SI"/>
        </w:rPr>
      </w:pPr>
      <w:r>
        <w:rPr>
          <w:rFonts w:cs="Arial"/>
        </w:rPr>
        <w:t>Programom, ki so v skladu z merili za izbor dosegli ustrezno število točk, se v skladu z izračuni iz javnega razpisa dodelijo sredstva za stroške dela po naslednjih osnovah:</w:t>
      </w:r>
    </w:p>
    <w:p w14:paraId="30F2F045" w14:textId="77777777" w:rsidR="0086333A" w:rsidRPr="0086333A" w:rsidRDefault="0086333A" w:rsidP="00660FD7">
      <w:pPr>
        <w:jc w:val="both"/>
        <w:rPr>
          <w:rFonts w:cs="Arial"/>
          <w:b/>
          <w:szCs w:val="20"/>
          <w:lang w:eastAsia="sl-SI"/>
        </w:rPr>
      </w:pPr>
      <w:r w:rsidRPr="0086333A">
        <w:rPr>
          <w:rFonts w:cs="Arial"/>
          <w:b/>
          <w:szCs w:val="20"/>
          <w:lang w:eastAsia="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483"/>
        <w:gridCol w:w="1482"/>
        <w:gridCol w:w="1452"/>
      </w:tblGrid>
      <w:tr w:rsidR="00C169EF" w:rsidRPr="004E62F9" w14:paraId="2AD6C63D" w14:textId="77777777" w:rsidTr="006F1F29">
        <w:tc>
          <w:tcPr>
            <w:tcW w:w="4536" w:type="dxa"/>
            <w:shd w:val="clear" w:color="auto" w:fill="auto"/>
          </w:tcPr>
          <w:p w14:paraId="3A933DF4" w14:textId="77777777" w:rsidR="00C169EF" w:rsidRPr="004E62F9" w:rsidRDefault="00C169EF" w:rsidP="006F1F29">
            <w:pPr>
              <w:autoSpaceDE w:val="0"/>
              <w:autoSpaceDN w:val="0"/>
              <w:adjustRightInd w:val="0"/>
              <w:spacing w:line="276" w:lineRule="auto"/>
              <w:rPr>
                <w:rFonts w:cs="Arial"/>
                <w:szCs w:val="20"/>
              </w:rPr>
            </w:pPr>
            <w:r w:rsidRPr="004E62F9">
              <w:rPr>
                <w:rFonts w:cs="Arial"/>
                <w:szCs w:val="20"/>
              </w:rPr>
              <w:t>Strošek dela / obseg zaposlitve letno (število ur):</w:t>
            </w:r>
          </w:p>
        </w:tc>
        <w:tc>
          <w:tcPr>
            <w:tcW w:w="1560" w:type="dxa"/>
            <w:shd w:val="clear" w:color="auto" w:fill="auto"/>
          </w:tcPr>
          <w:p w14:paraId="3DBC8757"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¼ zaposlitve letno</w:t>
            </w:r>
          </w:p>
          <w:p w14:paraId="04A0FC4F"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522 ur</w:t>
            </w:r>
          </w:p>
        </w:tc>
        <w:tc>
          <w:tcPr>
            <w:tcW w:w="1559" w:type="dxa"/>
            <w:shd w:val="clear" w:color="auto" w:fill="auto"/>
          </w:tcPr>
          <w:p w14:paraId="2EFC2529"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½ zaposlitve letno</w:t>
            </w:r>
          </w:p>
          <w:p w14:paraId="1A2A7428"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1040 ur</w:t>
            </w:r>
          </w:p>
        </w:tc>
        <w:tc>
          <w:tcPr>
            <w:tcW w:w="1523" w:type="dxa"/>
            <w:shd w:val="clear" w:color="auto" w:fill="auto"/>
          </w:tcPr>
          <w:p w14:paraId="69B6E956"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celoletna zaposlitev</w:t>
            </w:r>
          </w:p>
          <w:p w14:paraId="29227B09"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2080 ur</w:t>
            </w:r>
          </w:p>
        </w:tc>
      </w:tr>
      <w:tr w:rsidR="00C169EF" w:rsidRPr="004E62F9" w14:paraId="6AC69FCE" w14:textId="77777777" w:rsidTr="006F1F29">
        <w:tc>
          <w:tcPr>
            <w:tcW w:w="4536" w:type="dxa"/>
            <w:shd w:val="clear" w:color="auto" w:fill="auto"/>
          </w:tcPr>
          <w:p w14:paraId="0C7FCDF5" w14:textId="77777777" w:rsidR="00C169EF" w:rsidRPr="004E62F9" w:rsidRDefault="00C169EF" w:rsidP="006F1F29">
            <w:pPr>
              <w:autoSpaceDE w:val="0"/>
              <w:autoSpaceDN w:val="0"/>
              <w:adjustRightInd w:val="0"/>
              <w:spacing w:line="276" w:lineRule="auto"/>
              <w:rPr>
                <w:rFonts w:cs="Arial"/>
                <w:szCs w:val="20"/>
              </w:rPr>
            </w:pPr>
            <w:r w:rsidRPr="004E62F9">
              <w:rPr>
                <w:rFonts w:cs="Arial"/>
                <w:szCs w:val="20"/>
              </w:rPr>
              <w:t>za strokovne vodje programov</w:t>
            </w:r>
          </w:p>
        </w:tc>
        <w:tc>
          <w:tcPr>
            <w:tcW w:w="1560" w:type="dxa"/>
            <w:shd w:val="clear" w:color="auto" w:fill="auto"/>
          </w:tcPr>
          <w:p w14:paraId="1E0CE189" w14:textId="77777777" w:rsidR="00C169EF" w:rsidRPr="004E62F9" w:rsidRDefault="00C169EF" w:rsidP="006F1F29">
            <w:pPr>
              <w:autoSpaceDE w:val="0"/>
              <w:autoSpaceDN w:val="0"/>
              <w:adjustRightInd w:val="0"/>
              <w:spacing w:line="276" w:lineRule="auto"/>
              <w:jc w:val="center"/>
              <w:rPr>
                <w:rFonts w:cs="Arial"/>
                <w:szCs w:val="20"/>
              </w:rPr>
            </w:pPr>
            <w:r w:rsidRPr="004E62F9">
              <w:rPr>
                <w:rFonts w:cs="Arial"/>
                <w:szCs w:val="20"/>
              </w:rPr>
              <w:t>-</w:t>
            </w:r>
          </w:p>
        </w:tc>
        <w:tc>
          <w:tcPr>
            <w:tcW w:w="1559" w:type="dxa"/>
            <w:shd w:val="clear" w:color="auto" w:fill="auto"/>
          </w:tcPr>
          <w:p w14:paraId="6F34FAB7"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18.000 evrov</w:t>
            </w:r>
          </w:p>
        </w:tc>
        <w:tc>
          <w:tcPr>
            <w:tcW w:w="1523" w:type="dxa"/>
            <w:shd w:val="clear" w:color="auto" w:fill="auto"/>
          </w:tcPr>
          <w:p w14:paraId="5E83364A"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36.000 evrov</w:t>
            </w:r>
          </w:p>
        </w:tc>
      </w:tr>
      <w:tr w:rsidR="00C169EF" w:rsidRPr="004E62F9" w14:paraId="0468295A" w14:textId="77777777" w:rsidTr="006F1F29">
        <w:tc>
          <w:tcPr>
            <w:tcW w:w="4536" w:type="dxa"/>
            <w:shd w:val="clear" w:color="auto" w:fill="auto"/>
          </w:tcPr>
          <w:p w14:paraId="60ED8364" w14:textId="77777777" w:rsidR="00C169EF" w:rsidRPr="004E62F9" w:rsidRDefault="00C169EF" w:rsidP="006F1F29">
            <w:pPr>
              <w:autoSpaceDE w:val="0"/>
              <w:autoSpaceDN w:val="0"/>
              <w:adjustRightInd w:val="0"/>
              <w:spacing w:line="276" w:lineRule="auto"/>
              <w:rPr>
                <w:rFonts w:cs="Arial"/>
                <w:szCs w:val="20"/>
              </w:rPr>
            </w:pPr>
            <w:r w:rsidRPr="004E62F9">
              <w:rPr>
                <w:rFonts w:cs="Arial"/>
                <w:szCs w:val="20"/>
              </w:rPr>
              <w:t>za strokovne delavce</w:t>
            </w:r>
          </w:p>
        </w:tc>
        <w:tc>
          <w:tcPr>
            <w:tcW w:w="1560" w:type="dxa"/>
            <w:shd w:val="clear" w:color="auto" w:fill="auto"/>
          </w:tcPr>
          <w:p w14:paraId="12D6805A"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7.750 evrov</w:t>
            </w:r>
          </w:p>
        </w:tc>
        <w:tc>
          <w:tcPr>
            <w:tcW w:w="1559" w:type="dxa"/>
            <w:shd w:val="clear" w:color="auto" w:fill="auto"/>
          </w:tcPr>
          <w:p w14:paraId="4A06BB2F"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15.500 evrov</w:t>
            </w:r>
          </w:p>
        </w:tc>
        <w:tc>
          <w:tcPr>
            <w:tcW w:w="1523" w:type="dxa"/>
            <w:shd w:val="clear" w:color="auto" w:fill="auto"/>
          </w:tcPr>
          <w:p w14:paraId="7F47E6A4"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31.000 evrov</w:t>
            </w:r>
          </w:p>
        </w:tc>
      </w:tr>
      <w:tr w:rsidR="00C169EF" w:rsidRPr="004E62F9" w14:paraId="38DA80B6" w14:textId="77777777" w:rsidTr="006F1F29">
        <w:tc>
          <w:tcPr>
            <w:tcW w:w="4536" w:type="dxa"/>
            <w:shd w:val="clear" w:color="auto" w:fill="auto"/>
          </w:tcPr>
          <w:p w14:paraId="2B071A45" w14:textId="77777777" w:rsidR="00C169EF" w:rsidRPr="004E62F9" w:rsidRDefault="00C169EF" w:rsidP="006F1F29">
            <w:pPr>
              <w:autoSpaceDE w:val="0"/>
              <w:autoSpaceDN w:val="0"/>
              <w:adjustRightInd w:val="0"/>
              <w:spacing w:line="276" w:lineRule="auto"/>
              <w:rPr>
                <w:rFonts w:cs="Arial"/>
                <w:szCs w:val="20"/>
              </w:rPr>
            </w:pPr>
            <w:r w:rsidRPr="004E62F9">
              <w:rPr>
                <w:rFonts w:cs="Arial"/>
                <w:szCs w:val="20"/>
              </w:rPr>
              <w:t>za laične delavce z najmanj višjo strokovno izobrazbo</w:t>
            </w:r>
          </w:p>
        </w:tc>
        <w:tc>
          <w:tcPr>
            <w:tcW w:w="1560" w:type="dxa"/>
            <w:shd w:val="clear" w:color="auto" w:fill="auto"/>
          </w:tcPr>
          <w:p w14:paraId="4A8781DD"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6.750 evrov</w:t>
            </w:r>
          </w:p>
        </w:tc>
        <w:tc>
          <w:tcPr>
            <w:tcW w:w="1559" w:type="dxa"/>
            <w:shd w:val="clear" w:color="auto" w:fill="auto"/>
          </w:tcPr>
          <w:p w14:paraId="4B8DC8FC"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13.500 evrov</w:t>
            </w:r>
          </w:p>
        </w:tc>
        <w:tc>
          <w:tcPr>
            <w:tcW w:w="1523" w:type="dxa"/>
            <w:shd w:val="clear" w:color="auto" w:fill="auto"/>
          </w:tcPr>
          <w:p w14:paraId="19645340"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27.000 evrov</w:t>
            </w:r>
          </w:p>
        </w:tc>
      </w:tr>
      <w:tr w:rsidR="00C169EF" w:rsidRPr="004E62F9" w14:paraId="016C1B7E" w14:textId="77777777" w:rsidTr="006F1F29">
        <w:tc>
          <w:tcPr>
            <w:tcW w:w="4536" w:type="dxa"/>
            <w:shd w:val="clear" w:color="auto" w:fill="auto"/>
          </w:tcPr>
          <w:p w14:paraId="3188A461" w14:textId="77777777" w:rsidR="00C169EF" w:rsidRPr="004E62F9" w:rsidRDefault="00C169EF" w:rsidP="006F1F29">
            <w:pPr>
              <w:autoSpaceDE w:val="0"/>
              <w:autoSpaceDN w:val="0"/>
              <w:adjustRightInd w:val="0"/>
              <w:spacing w:line="276" w:lineRule="auto"/>
              <w:rPr>
                <w:rFonts w:cs="Arial"/>
                <w:szCs w:val="20"/>
              </w:rPr>
            </w:pPr>
            <w:r w:rsidRPr="004E62F9">
              <w:rPr>
                <w:rFonts w:cs="Arial"/>
                <w:szCs w:val="20"/>
              </w:rPr>
              <w:t>za laične delavce z vključno srednjo izobrazbo</w:t>
            </w:r>
          </w:p>
        </w:tc>
        <w:tc>
          <w:tcPr>
            <w:tcW w:w="1560" w:type="dxa"/>
            <w:shd w:val="clear" w:color="auto" w:fill="auto"/>
          </w:tcPr>
          <w:p w14:paraId="6216E40B"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5.125 evrov</w:t>
            </w:r>
          </w:p>
        </w:tc>
        <w:tc>
          <w:tcPr>
            <w:tcW w:w="1559" w:type="dxa"/>
            <w:shd w:val="clear" w:color="auto" w:fill="auto"/>
          </w:tcPr>
          <w:p w14:paraId="23376CCA"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10.250 evrov</w:t>
            </w:r>
          </w:p>
        </w:tc>
        <w:tc>
          <w:tcPr>
            <w:tcW w:w="1523" w:type="dxa"/>
            <w:shd w:val="clear" w:color="auto" w:fill="auto"/>
          </w:tcPr>
          <w:p w14:paraId="20553F5A" w14:textId="77777777" w:rsidR="00C169EF" w:rsidRPr="004E62F9" w:rsidRDefault="00C169EF" w:rsidP="006F1F29">
            <w:pPr>
              <w:autoSpaceDE w:val="0"/>
              <w:autoSpaceDN w:val="0"/>
              <w:adjustRightInd w:val="0"/>
              <w:spacing w:line="276" w:lineRule="auto"/>
              <w:jc w:val="right"/>
              <w:rPr>
                <w:rFonts w:cs="Arial"/>
                <w:szCs w:val="20"/>
              </w:rPr>
            </w:pPr>
            <w:r w:rsidRPr="004E62F9">
              <w:rPr>
                <w:rFonts w:cs="Arial"/>
                <w:szCs w:val="20"/>
              </w:rPr>
              <w:t>20.500 evrov</w:t>
            </w:r>
          </w:p>
        </w:tc>
      </w:tr>
    </w:tbl>
    <w:p w14:paraId="3B6B35F7" w14:textId="77777777" w:rsidR="0086333A" w:rsidRPr="0086333A" w:rsidRDefault="0086333A" w:rsidP="00660FD7">
      <w:pPr>
        <w:autoSpaceDE w:val="0"/>
        <w:autoSpaceDN w:val="0"/>
        <w:adjustRightInd w:val="0"/>
        <w:ind w:left="20"/>
        <w:rPr>
          <w:rFonts w:cs="Arial"/>
          <w:szCs w:val="20"/>
          <w:lang w:eastAsia="sl-SI"/>
        </w:rPr>
      </w:pPr>
    </w:p>
    <w:p w14:paraId="1B0217E7"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 xml:space="preserve">Pri javnih socialnovarstvenih programih, sofinanciranih s strani ministrstva, ki imajo večje število zaposlenih, se lahko prijavitelju prizna strokovnega vodjo programa, kot je razvidno iz </w:t>
      </w:r>
      <w:r w:rsidR="00DB22CF">
        <w:rPr>
          <w:rFonts w:cs="Arial"/>
          <w:szCs w:val="20"/>
          <w:lang w:eastAsia="sl-SI"/>
        </w:rPr>
        <w:t>spodnje tabele:</w:t>
      </w:r>
      <w:r w:rsidRPr="0086333A">
        <w:rPr>
          <w:rFonts w:cs="Arial"/>
          <w:szCs w:val="20"/>
          <w:lang w:eastAsia="sl-SI"/>
        </w:rPr>
        <w:t xml:space="preserve"> </w:t>
      </w:r>
    </w:p>
    <w:p w14:paraId="3A5BC439" w14:textId="77777777" w:rsidR="0086333A" w:rsidRPr="0086333A" w:rsidRDefault="0086333A" w:rsidP="00660FD7">
      <w:pPr>
        <w:autoSpaceDE w:val="0"/>
        <w:autoSpaceDN w:val="0"/>
        <w:adjustRightInd w:val="0"/>
        <w:jc w:val="both"/>
        <w:rPr>
          <w:rFonts w:cs="Arial"/>
          <w:b/>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433"/>
      </w:tblGrid>
      <w:tr w:rsidR="0086333A" w:rsidRPr="0086333A" w14:paraId="04B12222" w14:textId="77777777" w:rsidTr="00733240">
        <w:trPr>
          <w:trHeight w:val="465"/>
        </w:trPr>
        <w:tc>
          <w:tcPr>
            <w:tcW w:w="5495" w:type="dxa"/>
            <w:shd w:val="clear" w:color="auto" w:fill="auto"/>
          </w:tcPr>
          <w:p w14:paraId="6D83873C"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 xml:space="preserve">Število zaposlenih sofinanciranih s strani ministrstva: </w:t>
            </w:r>
          </w:p>
        </w:tc>
        <w:tc>
          <w:tcPr>
            <w:tcW w:w="3715" w:type="dxa"/>
            <w:shd w:val="clear" w:color="auto" w:fill="auto"/>
          </w:tcPr>
          <w:p w14:paraId="69E80267"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 xml:space="preserve">Število priznanih strokovnih vodij: </w:t>
            </w:r>
          </w:p>
        </w:tc>
      </w:tr>
      <w:tr w:rsidR="0086333A" w:rsidRPr="0086333A" w14:paraId="4E64EF6E" w14:textId="77777777" w:rsidTr="00733240">
        <w:tc>
          <w:tcPr>
            <w:tcW w:w="5495" w:type="dxa"/>
            <w:shd w:val="clear" w:color="auto" w:fill="auto"/>
          </w:tcPr>
          <w:p w14:paraId="1A77175E"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Od 1 do vključno 7,99 zaposlenih</w:t>
            </w:r>
          </w:p>
        </w:tc>
        <w:tc>
          <w:tcPr>
            <w:tcW w:w="3715" w:type="dxa"/>
            <w:shd w:val="clear" w:color="auto" w:fill="auto"/>
          </w:tcPr>
          <w:p w14:paraId="65C840A5"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1 strokovni vodja</w:t>
            </w:r>
          </w:p>
        </w:tc>
      </w:tr>
      <w:tr w:rsidR="0086333A" w:rsidRPr="0086333A" w14:paraId="52713954" w14:textId="77777777" w:rsidTr="00733240">
        <w:tc>
          <w:tcPr>
            <w:tcW w:w="5495" w:type="dxa"/>
            <w:shd w:val="clear" w:color="auto" w:fill="auto"/>
          </w:tcPr>
          <w:p w14:paraId="1142219C"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Od 8 do vključno 11,99 zaposlenih</w:t>
            </w:r>
          </w:p>
        </w:tc>
        <w:tc>
          <w:tcPr>
            <w:tcW w:w="3715" w:type="dxa"/>
            <w:shd w:val="clear" w:color="auto" w:fill="auto"/>
          </w:tcPr>
          <w:p w14:paraId="31101E90"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2 strokovna vodja</w:t>
            </w:r>
          </w:p>
        </w:tc>
      </w:tr>
      <w:tr w:rsidR="0086333A" w:rsidRPr="0086333A" w14:paraId="0F8F2FC6" w14:textId="77777777" w:rsidTr="00733240">
        <w:tc>
          <w:tcPr>
            <w:tcW w:w="5495" w:type="dxa"/>
            <w:shd w:val="clear" w:color="auto" w:fill="auto"/>
          </w:tcPr>
          <w:p w14:paraId="5CB11C23"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Od 12 do vključno 15,99 zaposlenih</w:t>
            </w:r>
          </w:p>
        </w:tc>
        <w:tc>
          <w:tcPr>
            <w:tcW w:w="3715" w:type="dxa"/>
            <w:shd w:val="clear" w:color="auto" w:fill="auto"/>
          </w:tcPr>
          <w:p w14:paraId="119155A4"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3 strokovni vodje</w:t>
            </w:r>
          </w:p>
        </w:tc>
      </w:tr>
      <w:tr w:rsidR="0086333A" w:rsidRPr="0086333A" w14:paraId="7A8238C2" w14:textId="77777777" w:rsidTr="00733240">
        <w:tc>
          <w:tcPr>
            <w:tcW w:w="5495" w:type="dxa"/>
            <w:shd w:val="clear" w:color="auto" w:fill="auto"/>
          </w:tcPr>
          <w:p w14:paraId="03288571"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Od 16 do vključno 19,99 zaposlenih</w:t>
            </w:r>
          </w:p>
        </w:tc>
        <w:tc>
          <w:tcPr>
            <w:tcW w:w="3715" w:type="dxa"/>
            <w:shd w:val="clear" w:color="auto" w:fill="auto"/>
          </w:tcPr>
          <w:p w14:paraId="4493F09B"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4 strokovne vodje</w:t>
            </w:r>
          </w:p>
        </w:tc>
      </w:tr>
      <w:tr w:rsidR="0086333A" w:rsidRPr="0086333A" w14:paraId="3C6C7DE7" w14:textId="77777777" w:rsidTr="00733240">
        <w:tc>
          <w:tcPr>
            <w:tcW w:w="5495" w:type="dxa"/>
            <w:shd w:val="clear" w:color="auto" w:fill="auto"/>
          </w:tcPr>
          <w:p w14:paraId="70C86222"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ipd.</w:t>
            </w:r>
          </w:p>
        </w:tc>
        <w:tc>
          <w:tcPr>
            <w:tcW w:w="3715" w:type="dxa"/>
            <w:shd w:val="clear" w:color="auto" w:fill="auto"/>
          </w:tcPr>
          <w:p w14:paraId="5269B5B3" w14:textId="77777777" w:rsidR="0086333A" w:rsidRPr="0086333A" w:rsidRDefault="0086333A" w:rsidP="00660FD7">
            <w:pPr>
              <w:autoSpaceDE w:val="0"/>
              <w:autoSpaceDN w:val="0"/>
              <w:adjustRightInd w:val="0"/>
              <w:jc w:val="both"/>
              <w:rPr>
                <w:rFonts w:cs="Arial"/>
                <w:szCs w:val="20"/>
                <w:lang w:eastAsia="sl-SI"/>
              </w:rPr>
            </w:pPr>
            <w:r w:rsidRPr="0086333A">
              <w:rPr>
                <w:rFonts w:cs="Arial"/>
                <w:szCs w:val="20"/>
                <w:lang w:eastAsia="sl-SI"/>
              </w:rPr>
              <w:t>ipd.</w:t>
            </w:r>
          </w:p>
        </w:tc>
      </w:tr>
    </w:tbl>
    <w:p w14:paraId="2926D3A5" w14:textId="77777777" w:rsidR="0086333A" w:rsidRPr="0086333A" w:rsidRDefault="0086333A" w:rsidP="00660FD7">
      <w:pPr>
        <w:autoSpaceDE w:val="0"/>
        <w:autoSpaceDN w:val="0"/>
        <w:adjustRightInd w:val="0"/>
        <w:ind w:left="20"/>
        <w:rPr>
          <w:rFonts w:cs="Arial"/>
          <w:szCs w:val="20"/>
          <w:lang w:eastAsia="sl-SI"/>
        </w:rPr>
      </w:pPr>
    </w:p>
    <w:p w14:paraId="743544C1" w14:textId="6BE6AE45" w:rsidR="00C169EF" w:rsidRDefault="00C169EF" w:rsidP="00C169EF">
      <w:pPr>
        <w:autoSpaceDE w:val="0"/>
        <w:autoSpaceDN w:val="0"/>
        <w:adjustRightInd w:val="0"/>
        <w:spacing w:line="276" w:lineRule="auto"/>
        <w:jc w:val="both"/>
        <w:rPr>
          <w:rFonts w:cs="Arial"/>
          <w:szCs w:val="20"/>
        </w:rPr>
      </w:pPr>
      <w:r w:rsidRPr="004E62F9">
        <w:rPr>
          <w:rFonts w:cs="Arial"/>
          <w:szCs w:val="20"/>
        </w:rPr>
        <w:t xml:space="preserve">Izbranim javnim socialnovarstvenim programom bodo na zahtevo prijavitelja odobreni stroški materiala ter storitev </w:t>
      </w:r>
      <w:r w:rsidR="00826879">
        <w:rPr>
          <w:rFonts w:cs="Arial"/>
          <w:szCs w:val="20"/>
        </w:rPr>
        <w:t xml:space="preserve">v višini </w:t>
      </w:r>
      <w:r w:rsidRPr="004E62F9">
        <w:rPr>
          <w:rFonts w:cs="Arial"/>
          <w:szCs w:val="20"/>
        </w:rPr>
        <w:t>(določeni v VI. poglavju tega javnega razpisa) do 10 % priznanih stroškov dela</w:t>
      </w:r>
      <w:r w:rsidR="00826879">
        <w:rPr>
          <w:rFonts w:cs="Arial"/>
          <w:szCs w:val="20"/>
        </w:rPr>
        <w:t xml:space="preserve"> </w:t>
      </w:r>
      <w:r w:rsidR="00826879" w:rsidRPr="004E62F9">
        <w:rPr>
          <w:rFonts w:cs="Arial"/>
          <w:szCs w:val="20"/>
        </w:rPr>
        <w:t>(določeni v VI. poglavju tega javnega razpisa)</w:t>
      </w:r>
      <w:r w:rsidRPr="004E62F9">
        <w:rPr>
          <w:rFonts w:cs="Arial"/>
          <w:szCs w:val="20"/>
        </w:rPr>
        <w:t xml:space="preserve">. </w:t>
      </w:r>
    </w:p>
    <w:p w14:paraId="717D5C57" w14:textId="77777777" w:rsidR="008213F2" w:rsidRPr="004E62F9" w:rsidRDefault="008213F2" w:rsidP="00C169EF">
      <w:pPr>
        <w:autoSpaceDE w:val="0"/>
        <w:autoSpaceDN w:val="0"/>
        <w:adjustRightInd w:val="0"/>
        <w:spacing w:line="276" w:lineRule="auto"/>
        <w:jc w:val="both"/>
        <w:rPr>
          <w:rFonts w:cs="Arial"/>
          <w:szCs w:val="20"/>
        </w:rPr>
      </w:pPr>
    </w:p>
    <w:p w14:paraId="67CD78C2" w14:textId="0BB88F38" w:rsidR="008213F2" w:rsidRDefault="00C169EF" w:rsidP="00C169EF">
      <w:pPr>
        <w:autoSpaceDE w:val="0"/>
        <w:autoSpaceDN w:val="0"/>
        <w:adjustRightInd w:val="0"/>
        <w:spacing w:line="276" w:lineRule="auto"/>
        <w:jc w:val="both"/>
        <w:rPr>
          <w:rFonts w:cs="Arial"/>
          <w:szCs w:val="20"/>
        </w:rPr>
      </w:pPr>
      <w:r w:rsidRPr="004E62F9">
        <w:rPr>
          <w:rFonts w:cs="Arial"/>
          <w:szCs w:val="20"/>
        </w:rPr>
        <w:t xml:space="preserve">Izbranim namestitvenim programom (materinski domovi, varne hiše, zatočišča, krizni centri, stanovanjske skupine na področju duševnega zdravja, bivalne skupnosti za invalide, terapevtske skupnosti, komune, stanovanjske skupine za odvisnike, nastanitvene programe za brezdomce, </w:t>
      </w:r>
      <w:r w:rsidRPr="004E62F9">
        <w:rPr>
          <w:rFonts w:cs="Arial"/>
          <w:szCs w:val="20"/>
        </w:rPr>
        <w:lastRenderedPageBreak/>
        <w:t xml:space="preserve">zavetišča za brezdomne uživalce drog,...), se bodo na zahtevo prijavitelja priznali stroški materiala ter storitev v </w:t>
      </w:r>
      <w:r w:rsidR="00826879">
        <w:rPr>
          <w:rFonts w:cs="Arial"/>
          <w:szCs w:val="20"/>
        </w:rPr>
        <w:t>višini</w:t>
      </w:r>
      <w:r w:rsidR="00826879" w:rsidRPr="004E62F9">
        <w:rPr>
          <w:rFonts w:cs="Arial"/>
          <w:szCs w:val="20"/>
        </w:rPr>
        <w:t xml:space="preserve"> </w:t>
      </w:r>
      <w:r w:rsidRPr="004E62F9">
        <w:rPr>
          <w:rFonts w:cs="Arial"/>
          <w:szCs w:val="20"/>
        </w:rPr>
        <w:t xml:space="preserve">do 20 % priznanih stroškov dela. </w:t>
      </w:r>
    </w:p>
    <w:p w14:paraId="1ADDB424" w14:textId="77777777" w:rsidR="008213F2" w:rsidRPr="004E62F9" w:rsidRDefault="008213F2" w:rsidP="00C169EF">
      <w:pPr>
        <w:autoSpaceDE w:val="0"/>
        <w:autoSpaceDN w:val="0"/>
        <w:adjustRightInd w:val="0"/>
        <w:spacing w:line="276" w:lineRule="auto"/>
        <w:jc w:val="both"/>
        <w:rPr>
          <w:rFonts w:cs="Arial"/>
          <w:szCs w:val="20"/>
        </w:rPr>
      </w:pPr>
    </w:p>
    <w:p w14:paraId="7E65208D" w14:textId="425B1E73" w:rsidR="00C169EF" w:rsidRPr="004E62F9" w:rsidRDefault="00C169EF" w:rsidP="00C169EF">
      <w:pPr>
        <w:autoSpaceDE w:val="0"/>
        <w:autoSpaceDN w:val="0"/>
        <w:adjustRightInd w:val="0"/>
        <w:spacing w:line="276" w:lineRule="auto"/>
        <w:jc w:val="both"/>
        <w:rPr>
          <w:rFonts w:cs="Arial"/>
          <w:szCs w:val="20"/>
        </w:rPr>
      </w:pPr>
      <w:r w:rsidRPr="004E62F9">
        <w:rPr>
          <w:rFonts w:cs="Arial"/>
          <w:szCs w:val="20"/>
        </w:rPr>
        <w:t xml:space="preserve">Izbranim programom za dnevne centre za otroke in mladostnike, dnevne centre za romske otroke in mladostnike, se bodo na zahtevo prijavitelja priznali stroški materiala ter storitev v </w:t>
      </w:r>
      <w:r w:rsidR="00826879">
        <w:rPr>
          <w:rFonts w:cs="Arial"/>
          <w:szCs w:val="20"/>
        </w:rPr>
        <w:t>višini</w:t>
      </w:r>
      <w:r w:rsidR="00826879" w:rsidRPr="004E62F9">
        <w:rPr>
          <w:rFonts w:cs="Arial"/>
          <w:szCs w:val="20"/>
        </w:rPr>
        <w:t xml:space="preserve"> </w:t>
      </w:r>
      <w:r w:rsidRPr="004E62F9">
        <w:rPr>
          <w:rFonts w:cs="Arial"/>
          <w:szCs w:val="20"/>
        </w:rPr>
        <w:t xml:space="preserve">do 30 % priznanih stroškov dela. </w:t>
      </w:r>
    </w:p>
    <w:p w14:paraId="7ECCA194" w14:textId="77777777" w:rsidR="0086333A" w:rsidRPr="0086333A" w:rsidRDefault="0086333A" w:rsidP="00660FD7">
      <w:pPr>
        <w:autoSpaceDE w:val="0"/>
        <w:autoSpaceDN w:val="0"/>
        <w:adjustRightInd w:val="0"/>
        <w:jc w:val="both"/>
        <w:rPr>
          <w:rFonts w:cs="Arial"/>
          <w:szCs w:val="20"/>
          <w:lang w:eastAsia="sl-SI"/>
        </w:rPr>
      </w:pPr>
    </w:p>
    <w:p w14:paraId="0B5FA3DA" w14:textId="77777777" w:rsidR="00EA4E22" w:rsidRDefault="00EA4E22" w:rsidP="004B68CF">
      <w:pPr>
        <w:pStyle w:val="Telobesedila"/>
        <w:overflowPunct w:val="0"/>
        <w:autoSpaceDE w:val="0"/>
        <w:autoSpaceDN w:val="0"/>
        <w:adjustRightInd w:val="0"/>
        <w:spacing w:after="0"/>
        <w:textAlignment w:val="baseline"/>
        <w:rPr>
          <w:rFonts w:cs="Arial"/>
          <w:b/>
        </w:rPr>
      </w:pPr>
    </w:p>
    <w:p w14:paraId="601195FA" w14:textId="3314011A" w:rsidR="00EA4E22" w:rsidRPr="00892DC6" w:rsidRDefault="00EA4E22">
      <w:pPr>
        <w:pStyle w:val="Telobesedila"/>
        <w:overflowPunct w:val="0"/>
        <w:autoSpaceDE w:val="0"/>
        <w:autoSpaceDN w:val="0"/>
        <w:adjustRightInd w:val="0"/>
        <w:spacing w:after="0"/>
        <w:textAlignment w:val="baseline"/>
        <w:rPr>
          <w:rFonts w:cs="Arial"/>
          <w:b/>
        </w:rPr>
      </w:pPr>
      <w:r w:rsidRPr="00782805">
        <w:rPr>
          <w:rFonts w:cs="Arial"/>
          <w:b/>
        </w:rPr>
        <w:t xml:space="preserve">Predlog za </w:t>
      </w:r>
      <w:r>
        <w:rPr>
          <w:rFonts w:cs="Arial"/>
          <w:b/>
        </w:rPr>
        <w:t>sofinanciranje javnih socialnovarstvenih</w:t>
      </w:r>
      <w:r w:rsidRPr="00782805">
        <w:rPr>
          <w:rFonts w:cs="Arial"/>
          <w:b/>
        </w:rPr>
        <w:t xml:space="preserve"> programov</w:t>
      </w:r>
      <w:r>
        <w:rPr>
          <w:rFonts w:cs="Arial"/>
          <w:b/>
        </w:rPr>
        <w:t>:</w:t>
      </w:r>
    </w:p>
    <w:p w14:paraId="1DB38F55" w14:textId="77777777" w:rsidR="00EA4E22" w:rsidRPr="00892DC6" w:rsidRDefault="00EA4E22">
      <w:pPr>
        <w:pStyle w:val="Telobesedila"/>
        <w:overflowPunct w:val="0"/>
        <w:autoSpaceDE w:val="0"/>
        <w:autoSpaceDN w:val="0"/>
        <w:adjustRightInd w:val="0"/>
        <w:spacing w:after="0"/>
        <w:textAlignment w:val="baseline"/>
        <w:rPr>
          <w:rFonts w:cs="Arial"/>
          <w:b/>
        </w:rPr>
      </w:pPr>
    </w:p>
    <w:p w14:paraId="4EE60296" w14:textId="06D43DEB" w:rsidR="00EE2D95" w:rsidRPr="00733240" w:rsidRDefault="00733240" w:rsidP="00660FD7">
      <w:pPr>
        <w:jc w:val="both"/>
        <w:rPr>
          <w:rFonts w:cs="Arial"/>
          <w:b/>
          <w:szCs w:val="20"/>
        </w:rPr>
      </w:pPr>
      <w:r w:rsidRPr="00733240">
        <w:rPr>
          <w:rFonts w:cs="Arial"/>
          <w:b/>
          <w:szCs w:val="20"/>
        </w:rPr>
        <w:t xml:space="preserve">Na podlagi zgoraj navedenih meril in ob upoštevanju izračunov za stroške dela in za stroške materiala ter storitev je komisija podala predlog za sofinanciranje naslednjih </w:t>
      </w:r>
      <w:r w:rsidR="00C169EF">
        <w:rPr>
          <w:rFonts w:cs="Arial"/>
          <w:b/>
          <w:szCs w:val="20"/>
        </w:rPr>
        <w:t>10</w:t>
      </w:r>
      <w:r w:rsidRPr="00733240">
        <w:rPr>
          <w:rFonts w:cs="Arial"/>
          <w:b/>
          <w:szCs w:val="20"/>
        </w:rPr>
        <w:t xml:space="preserve"> javnih socialnovarstvenih programov za obdobje od leta 202</w:t>
      </w:r>
      <w:r w:rsidR="00C169EF">
        <w:rPr>
          <w:rFonts w:cs="Arial"/>
          <w:b/>
          <w:szCs w:val="20"/>
        </w:rPr>
        <w:t>2</w:t>
      </w:r>
      <w:r w:rsidRPr="00733240">
        <w:rPr>
          <w:rFonts w:cs="Arial"/>
          <w:b/>
          <w:szCs w:val="20"/>
        </w:rPr>
        <w:t xml:space="preserve"> do leta 202</w:t>
      </w:r>
      <w:r w:rsidR="00C169EF">
        <w:rPr>
          <w:rFonts w:cs="Arial"/>
          <w:b/>
          <w:szCs w:val="20"/>
        </w:rPr>
        <w:t>8</w:t>
      </w:r>
      <w:r w:rsidRPr="00733240">
        <w:rPr>
          <w:rFonts w:cs="Arial"/>
          <w:b/>
          <w:szCs w:val="20"/>
        </w:rPr>
        <w:t>, in sicer:</w:t>
      </w:r>
    </w:p>
    <w:p w14:paraId="1695C8B7" w14:textId="77777777" w:rsidR="00C169EF" w:rsidRPr="00C169EF" w:rsidRDefault="00C169EF" w:rsidP="00C169EF">
      <w:pPr>
        <w:pStyle w:val="Naslov1"/>
        <w:rPr>
          <w:rStyle w:val="Krepko"/>
          <w:b/>
          <w:bCs w:val="0"/>
        </w:rPr>
      </w:pPr>
      <w:r w:rsidRPr="00C169EF">
        <w:rPr>
          <w:rStyle w:val="Krepko"/>
          <w:b/>
          <w:bCs w:val="0"/>
        </w:rPr>
        <w:t>Programi za preprečevanje nasilja, obravnavo žrtev nasilja in programov za delo s povzročitelji nasilja:</w:t>
      </w:r>
    </w:p>
    <w:p w14:paraId="0B41D286" w14:textId="77777777" w:rsidR="00C169EF" w:rsidRPr="004E62F9" w:rsidRDefault="00C169EF" w:rsidP="00C169EF">
      <w:pPr>
        <w:rPr>
          <w:lang w:eastAsia="sl-SI"/>
        </w:rPr>
      </w:pPr>
    </w:p>
    <w:p w14:paraId="77362170" w14:textId="77777777" w:rsidR="00C169EF" w:rsidRPr="004E62F9" w:rsidRDefault="00C169EF" w:rsidP="00FB3024">
      <w:pPr>
        <w:pStyle w:val="Odstavekseznama"/>
        <w:numPr>
          <w:ilvl w:val="0"/>
          <w:numId w:val="17"/>
        </w:numPr>
        <w:ind w:left="709"/>
        <w:jc w:val="both"/>
        <w:rPr>
          <w:lang w:val="sl-SI"/>
        </w:rPr>
      </w:pPr>
      <w:r w:rsidRPr="004E62F9">
        <w:rPr>
          <w:noProof/>
          <w:lang w:val="sl-SI"/>
        </w:rPr>
        <w:t>Društvo ženska svetovalnica</w:t>
      </w:r>
      <w:r w:rsidRPr="004E62F9">
        <w:rPr>
          <w:lang w:val="sl-SI"/>
        </w:rPr>
        <w:t xml:space="preserve">, </w:t>
      </w:r>
      <w:r w:rsidRPr="004E62F9">
        <w:rPr>
          <w:noProof/>
          <w:lang w:val="sl-SI"/>
        </w:rPr>
        <w:t>Krizni center za ženske in otroke, žrtve nasilja</w:t>
      </w:r>
    </w:p>
    <w:p w14:paraId="72ADBFD1" w14:textId="77777777" w:rsidR="00C169EF" w:rsidRPr="004E62F9" w:rsidRDefault="00C169EF" w:rsidP="00FB3024">
      <w:pPr>
        <w:pStyle w:val="Odstavekseznama"/>
        <w:ind w:left="709"/>
        <w:rPr>
          <w:lang w:val="sl-SI"/>
        </w:rPr>
      </w:pPr>
      <w:r w:rsidRPr="004E62F9">
        <w:rPr>
          <w:lang w:val="sl-SI"/>
        </w:rPr>
        <w:t xml:space="preserve">Program je zbral </w:t>
      </w:r>
      <w:r>
        <w:rPr>
          <w:lang w:val="sl-SI"/>
        </w:rPr>
        <w:t xml:space="preserve">48 </w:t>
      </w:r>
      <w:r w:rsidRPr="004E62F9">
        <w:rPr>
          <w:lang w:val="sl-SI"/>
        </w:rPr>
        <w:t>točk.</w:t>
      </w:r>
    </w:p>
    <w:p w14:paraId="0EA4B821"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225.600,00 </w:t>
      </w:r>
      <w:r w:rsidRPr="004E62F9">
        <w:rPr>
          <w:lang w:val="sl-SI"/>
        </w:rPr>
        <w:t xml:space="preserve">EUR, in sicer za   stroške dela </w:t>
      </w:r>
      <w:r w:rsidRPr="004E62F9">
        <w:rPr>
          <w:noProof/>
          <w:lang w:val="sl-SI"/>
        </w:rPr>
        <w:t xml:space="preserve">188.000,00 </w:t>
      </w:r>
      <w:r w:rsidRPr="004E62F9">
        <w:rPr>
          <w:lang w:val="sl-SI"/>
        </w:rPr>
        <w:t xml:space="preserve">EUR in stroške materiala ter storitev v višini </w:t>
      </w:r>
      <w:r w:rsidRPr="004E62F9">
        <w:rPr>
          <w:noProof/>
          <w:lang w:val="sl-SI"/>
        </w:rPr>
        <w:t xml:space="preserve">37.600,00 </w:t>
      </w:r>
      <w:r w:rsidRPr="004E62F9">
        <w:rPr>
          <w:lang w:val="sl-SI"/>
        </w:rPr>
        <w:t>EUR.</w:t>
      </w:r>
    </w:p>
    <w:p w14:paraId="60387F8F" w14:textId="77777777" w:rsidR="00C169EF" w:rsidRPr="004E62F9" w:rsidRDefault="00C169EF" w:rsidP="00C169EF">
      <w:pPr>
        <w:rPr>
          <w:noProof/>
        </w:rPr>
      </w:pPr>
    </w:p>
    <w:p w14:paraId="72828C47" w14:textId="77777777" w:rsidR="00C169EF" w:rsidRPr="004E62F9" w:rsidRDefault="00C169EF" w:rsidP="00FB3024">
      <w:pPr>
        <w:pStyle w:val="Odstavekseznama"/>
        <w:numPr>
          <w:ilvl w:val="0"/>
          <w:numId w:val="17"/>
        </w:numPr>
        <w:ind w:left="720"/>
        <w:jc w:val="both"/>
        <w:rPr>
          <w:lang w:val="sl-SI"/>
        </w:rPr>
      </w:pPr>
      <w:r w:rsidRPr="004E62F9">
        <w:rPr>
          <w:noProof/>
          <w:lang w:val="sl-SI"/>
        </w:rPr>
        <w:t>Društvo SOS telefon za ženske in otroke- žrtve nasilja</w:t>
      </w:r>
      <w:r w:rsidRPr="004E62F9">
        <w:rPr>
          <w:lang w:val="sl-SI"/>
        </w:rPr>
        <w:t xml:space="preserve">, </w:t>
      </w:r>
      <w:r w:rsidRPr="004E62F9">
        <w:rPr>
          <w:noProof/>
          <w:lang w:val="sl-SI"/>
        </w:rPr>
        <w:t>SOS telefon za ženske in otroke - žrtve nasilja</w:t>
      </w:r>
    </w:p>
    <w:p w14:paraId="154C7F40" w14:textId="77777777" w:rsidR="00C169EF" w:rsidRPr="004E62F9" w:rsidRDefault="00C169EF" w:rsidP="00C169EF">
      <w:pPr>
        <w:pStyle w:val="Odstavekseznama"/>
        <w:rPr>
          <w:lang w:val="sl-SI"/>
        </w:rPr>
      </w:pPr>
      <w:r w:rsidRPr="004E62F9">
        <w:rPr>
          <w:lang w:val="sl-SI"/>
        </w:rPr>
        <w:t xml:space="preserve">Program je zbral </w:t>
      </w:r>
      <w:r>
        <w:rPr>
          <w:lang w:val="sl-SI"/>
        </w:rPr>
        <w:t>49</w:t>
      </w:r>
      <w:r w:rsidRPr="004E62F9">
        <w:rPr>
          <w:lang w:val="sl-SI"/>
        </w:rPr>
        <w:t xml:space="preserve"> točk.</w:t>
      </w:r>
    </w:p>
    <w:p w14:paraId="32BA6CAE" w14:textId="77777777" w:rsidR="00C169EF" w:rsidRPr="004E62F9" w:rsidRDefault="00C169EF" w:rsidP="00C169EF">
      <w:pPr>
        <w:pStyle w:val="Odstavekseznama"/>
        <w:rPr>
          <w:noProof/>
          <w:lang w:val="sl-SI"/>
        </w:rPr>
      </w:pPr>
      <w:r w:rsidRPr="004E62F9">
        <w:rPr>
          <w:lang w:val="sl-SI"/>
        </w:rPr>
        <w:t xml:space="preserve">Komisija predlaga, da se program sofinancira v skupni višini </w:t>
      </w:r>
      <w:r w:rsidRPr="004E62F9">
        <w:rPr>
          <w:noProof/>
          <w:lang w:val="sl-SI"/>
        </w:rPr>
        <w:t xml:space="preserve">177.650,00 </w:t>
      </w:r>
      <w:r w:rsidRPr="004E62F9">
        <w:rPr>
          <w:lang w:val="sl-SI"/>
        </w:rPr>
        <w:t xml:space="preserve">EUR, in sicer za   stroške dela </w:t>
      </w:r>
      <w:r w:rsidRPr="004E62F9">
        <w:rPr>
          <w:noProof/>
          <w:lang w:val="sl-SI"/>
        </w:rPr>
        <w:t xml:space="preserve">161.500,00 </w:t>
      </w:r>
      <w:r w:rsidRPr="004E62F9">
        <w:rPr>
          <w:lang w:val="sl-SI"/>
        </w:rPr>
        <w:t xml:space="preserve">EUR in stroške materiala ter storitev v višini </w:t>
      </w:r>
      <w:r w:rsidRPr="004E62F9">
        <w:rPr>
          <w:noProof/>
          <w:lang w:val="sl-SI"/>
        </w:rPr>
        <w:t xml:space="preserve">16.150,00 </w:t>
      </w:r>
      <w:r w:rsidRPr="004E62F9">
        <w:rPr>
          <w:lang w:val="sl-SI"/>
        </w:rPr>
        <w:t>EUR.</w:t>
      </w:r>
    </w:p>
    <w:p w14:paraId="34E80C0E" w14:textId="77777777" w:rsidR="00C169EF" w:rsidRPr="00C169EF" w:rsidRDefault="00C169EF" w:rsidP="00C169EF">
      <w:pPr>
        <w:pStyle w:val="Naslov1"/>
        <w:rPr>
          <w:rStyle w:val="Krepko"/>
          <w:b/>
          <w:bCs w:val="0"/>
        </w:rPr>
      </w:pPr>
      <w:r w:rsidRPr="00C169EF">
        <w:rPr>
          <w:rStyle w:val="Krepko"/>
          <w:b/>
          <w:bCs w:val="0"/>
        </w:rPr>
        <w:t>Programi na področju preprečevanja zasvojenosti, ki so namenjeni uporabnikom prepovedanih drog, osebam, ki so se znašle v socialnih stiskah zaradi alkoholizma, osebam, ki imajo težave na področju motenj hranjenja in drugih oblik zasvojenosti:</w:t>
      </w:r>
    </w:p>
    <w:p w14:paraId="45233B72" w14:textId="77777777" w:rsidR="00C169EF" w:rsidRPr="004E62F9" w:rsidRDefault="00C169EF" w:rsidP="00C169EF">
      <w:pPr>
        <w:autoSpaceDE w:val="0"/>
        <w:autoSpaceDN w:val="0"/>
        <w:adjustRightInd w:val="0"/>
        <w:jc w:val="both"/>
        <w:rPr>
          <w:rFonts w:cs="Arial"/>
          <w:szCs w:val="20"/>
        </w:rPr>
      </w:pPr>
    </w:p>
    <w:p w14:paraId="73AC4D64" w14:textId="77777777" w:rsidR="00C169EF" w:rsidRPr="004E62F9" w:rsidRDefault="00C169EF" w:rsidP="00FB3024">
      <w:pPr>
        <w:pStyle w:val="Odstavekseznama"/>
        <w:numPr>
          <w:ilvl w:val="0"/>
          <w:numId w:val="10"/>
        </w:numPr>
        <w:jc w:val="both"/>
        <w:rPr>
          <w:lang w:val="sl-SI"/>
        </w:rPr>
      </w:pPr>
      <w:r w:rsidRPr="004E62F9">
        <w:rPr>
          <w:noProof/>
          <w:lang w:val="sl-SI"/>
        </w:rPr>
        <w:t>Šent</w:t>
      </w:r>
      <w:r>
        <w:rPr>
          <w:noProof/>
          <w:lang w:val="sl-SI"/>
        </w:rPr>
        <w:t xml:space="preserve"> </w:t>
      </w:r>
      <w:r w:rsidRPr="004E62F9">
        <w:rPr>
          <w:noProof/>
          <w:lang w:val="sl-SI"/>
        </w:rPr>
        <w:t>- Slovensko združenje za duševno zdravje</w:t>
      </w:r>
      <w:r w:rsidRPr="004E62F9">
        <w:rPr>
          <w:lang w:val="sl-SI"/>
        </w:rPr>
        <w:t xml:space="preserve">, </w:t>
      </w:r>
      <w:r w:rsidRPr="004E62F9">
        <w:rPr>
          <w:noProof/>
          <w:lang w:val="sl-SI"/>
        </w:rPr>
        <w:t>Mreža programov za zmanjševanje škode zaradi drog</w:t>
      </w:r>
    </w:p>
    <w:p w14:paraId="3421F262" w14:textId="77777777" w:rsidR="00C169EF" w:rsidRPr="004E62F9" w:rsidRDefault="00C169EF" w:rsidP="00C169EF">
      <w:pPr>
        <w:pStyle w:val="Odstavekseznama"/>
        <w:rPr>
          <w:lang w:val="sl-SI"/>
        </w:rPr>
      </w:pPr>
      <w:r w:rsidRPr="004E62F9">
        <w:rPr>
          <w:lang w:val="sl-SI"/>
        </w:rPr>
        <w:t xml:space="preserve">Program je zbral </w:t>
      </w:r>
      <w:r>
        <w:rPr>
          <w:lang w:val="sl-SI"/>
        </w:rPr>
        <w:t>48</w:t>
      </w:r>
      <w:r w:rsidRPr="004E62F9">
        <w:rPr>
          <w:lang w:val="sl-SI"/>
        </w:rPr>
        <w:t xml:space="preserve"> točk.</w:t>
      </w:r>
    </w:p>
    <w:p w14:paraId="155C7996"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382.400,00 </w:t>
      </w:r>
      <w:r w:rsidRPr="004E62F9">
        <w:rPr>
          <w:lang w:val="sl-SI"/>
        </w:rPr>
        <w:t xml:space="preserve">EUR, in sicer za   stroške dela </w:t>
      </w:r>
      <w:r w:rsidRPr="004E62F9">
        <w:rPr>
          <w:noProof/>
          <w:lang w:val="sl-SI"/>
        </w:rPr>
        <w:t xml:space="preserve">337.750,00 </w:t>
      </w:r>
      <w:r w:rsidRPr="004E62F9">
        <w:rPr>
          <w:lang w:val="sl-SI"/>
        </w:rPr>
        <w:t xml:space="preserve">EUR in stroške materiala ter storitev v višini </w:t>
      </w:r>
      <w:r w:rsidRPr="004E62F9">
        <w:rPr>
          <w:noProof/>
          <w:lang w:val="sl-SI"/>
        </w:rPr>
        <w:t xml:space="preserve">44.650,00 </w:t>
      </w:r>
      <w:r w:rsidRPr="004E62F9">
        <w:rPr>
          <w:lang w:val="sl-SI"/>
        </w:rPr>
        <w:t>EUR.</w:t>
      </w:r>
    </w:p>
    <w:p w14:paraId="17B13D1F" w14:textId="77777777" w:rsidR="00C169EF" w:rsidRPr="00C169EF" w:rsidRDefault="00C169EF" w:rsidP="00C169EF">
      <w:pPr>
        <w:pStyle w:val="Naslov1"/>
        <w:rPr>
          <w:rStyle w:val="Krepko"/>
          <w:b/>
          <w:bCs w:val="0"/>
        </w:rPr>
      </w:pPr>
      <w:r w:rsidRPr="00C169EF">
        <w:rPr>
          <w:rStyle w:val="Krepko"/>
          <w:b/>
          <w:bCs w:val="0"/>
        </w:rPr>
        <w:t xml:space="preserve">Programi na področju duševnega zdravja: </w:t>
      </w:r>
    </w:p>
    <w:p w14:paraId="058288A2" w14:textId="77777777" w:rsidR="00C169EF" w:rsidRPr="004E62F9" w:rsidRDefault="00C169EF" w:rsidP="00C169EF">
      <w:pPr>
        <w:autoSpaceDE w:val="0"/>
        <w:autoSpaceDN w:val="0"/>
        <w:adjustRightInd w:val="0"/>
        <w:jc w:val="both"/>
        <w:rPr>
          <w:rFonts w:cs="Arial"/>
          <w:b/>
          <w:szCs w:val="20"/>
        </w:rPr>
      </w:pPr>
    </w:p>
    <w:p w14:paraId="7BC0756E" w14:textId="77777777" w:rsidR="00C169EF" w:rsidRPr="004E62F9" w:rsidRDefault="00C169EF" w:rsidP="00FB3024">
      <w:pPr>
        <w:pStyle w:val="Odstavekseznama"/>
        <w:numPr>
          <w:ilvl w:val="0"/>
          <w:numId w:val="11"/>
        </w:numPr>
        <w:jc w:val="both"/>
        <w:rPr>
          <w:lang w:val="sl-SI"/>
        </w:rPr>
      </w:pPr>
      <w:r w:rsidRPr="004E62F9">
        <w:rPr>
          <w:noProof/>
          <w:lang w:val="sl-SI"/>
        </w:rPr>
        <w:t>Zavod Franko Maribor, Zavod za razvijanje, načrtovanje in izvajanje dela v skupnosti</w:t>
      </w:r>
      <w:r w:rsidRPr="004E62F9">
        <w:rPr>
          <w:lang w:val="sl-SI"/>
        </w:rPr>
        <w:t xml:space="preserve">, </w:t>
      </w:r>
      <w:r w:rsidRPr="004E62F9">
        <w:rPr>
          <w:noProof/>
          <w:lang w:val="sl-SI"/>
        </w:rPr>
        <w:t>Prehodna stanovanjska skupina</w:t>
      </w:r>
    </w:p>
    <w:p w14:paraId="21660136" w14:textId="77777777" w:rsidR="00C169EF" w:rsidRPr="004E62F9" w:rsidRDefault="00C169EF" w:rsidP="00C169EF">
      <w:pPr>
        <w:pStyle w:val="Odstavekseznama"/>
        <w:rPr>
          <w:lang w:val="sl-SI"/>
        </w:rPr>
      </w:pPr>
      <w:r w:rsidRPr="004E62F9">
        <w:rPr>
          <w:lang w:val="sl-SI"/>
        </w:rPr>
        <w:t xml:space="preserve">Program je zbral </w:t>
      </w:r>
      <w:r>
        <w:rPr>
          <w:lang w:val="sl-SI"/>
        </w:rPr>
        <w:t>46</w:t>
      </w:r>
      <w:r w:rsidRPr="004E62F9">
        <w:rPr>
          <w:lang w:val="sl-SI"/>
        </w:rPr>
        <w:t xml:space="preserve"> točk.</w:t>
      </w:r>
    </w:p>
    <w:p w14:paraId="61493F05"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59.400,00 </w:t>
      </w:r>
      <w:r w:rsidRPr="004E62F9">
        <w:rPr>
          <w:lang w:val="sl-SI"/>
        </w:rPr>
        <w:t xml:space="preserve">EUR, in sicer za   stroške dela </w:t>
      </w:r>
      <w:r w:rsidRPr="004E62F9">
        <w:rPr>
          <w:noProof/>
          <w:lang w:val="sl-SI"/>
        </w:rPr>
        <w:t xml:space="preserve">49.500,00 </w:t>
      </w:r>
      <w:r w:rsidRPr="004E62F9">
        <w:rPr>
          <w:lang w:val="sl-SI"/>
        </w:rPr>
        <w:t xml:space="preserve">EUR in stroške materiala ter storitev v višini </w:t>
      </w:r>
      <w:r w:rsidRPr="004E62F9">
        <w:rPr>
          <w:noProof/>
          <w:lang w:val="sl-SI"/>
        </w:rPr>
        <w:t xml:space="preserve"> 9.900,00 </w:t>
      </w:r>
      <w:r w:rsidRPr="004E62F9">
        <w:rPr>
          <w:lang w:val="sl-SI"/>
        </w:rPr>
        <w:t>EUR.</w:t>
      </w:r>
    </w:p>
    <w:p w14:paraId="52038AD1" w14:textId="77777777" w:rsidR="00C169EF" w:rsidRPr="004E62F9" w:rsidRDefault="00C169EF" w:rsidP="00C169EF">
      <w:pPr>
        <w:rPr>
          <w:noProof/>
        </w:rPr>
      </w:pPr>
    </w:p>
    <w:p w14:paraId="6CF15242" w14:textId="77777777" w:rsidR="00C169EF" w:rsidRPr="004E62F9" w:rsidRDefault="00C169EF" w:rsidP="00FB3024">
      <w:pPr>
        <w:pStyle w:val="Odstavekseznama"/>
        <w:numPr>
          <w:ilvl w:val="0"/>
          <w:numId w:val="11"/>
        </w:numPr>
        <w:jc w:val="both"/>
        <w:rPr>
          <w:lang w:val="sl-SI"/>
        </w:rPr>
      </w:pPr>
      <w:r w:rsidRPr="004E62F9">
        <w:rPr>
          <w:noProof/>
          <w:lang w:val="sl-SI"/>
        </w:rPr>
        <w:lastRenderedPageBreak/>
        <w:t>Zavod za pomoč družini na domu Vitica, Gornja Radgona, so.p.</w:t>
      </w:r>
      <w:r w:rsidRPr="004E62F9">
        <w:rPr>
          <w:lang w:val="sl-SI"/>
        </w:rPr>
        <w:t xml:space="preserve">, </w:t>
      </w:r>
      <w:r w:rsidRPr="004E62F9">
        <w:rPr>
          <w:noProof/>
          <w:lang w:val="sl-SI"/>
        </w:rPr>
        <w:t>Dnevni center IZZA - za osebe s težavami v duševnem zdravju</w:t>
      </w:r>
    </w:p>
    <w:p w14:paraId="00EDA21F" w14:textId="77777777" w:rsidR="00C169EF" w:rsidRPr="004E62F9" w:rsidRDefault="00C169EF" w:rsidP="00C169EF">
      <w:pPr>
        <w:pStyle w:val="Odstavekseznama"/>
        <w:rPr>
          <w:lang w:val="sl-SI"/>
        </w:rPr>
      </w:pPr>
      <w:r w:rsidRPr="004E62F9">
        <w:rPr>
          <w:lang w:val="sl-SI"/>
        </w:rPr>
        <w:t xml:space="preserve">Program je zbral </w:t>
      </w:r>
      <w:r>
        <w:rPr>
          <w:lang w:val="sl-SI"/>
        </w:rPr>
        <w:t>45</w:t>
      </w:r>
      <w:r w:rsidRPr="004E62F9">
        <w:rPr>
          <w:lang w:val="sl-SI"/>
        </w:rPr>
        <w:t xml:space="preserve"> točk.</w:t>
      </w:r>
    </w:p>
    <w:p w14:paraId="3771215B"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75.700,00 </w:t>
      </w:r>
      <w:r w:rsidRPr="004E62F9">
        <w:rPr>
          <w:lang w:val="sl-SI"/>
        </w:rPr>
        <w:t xml:space="preserve">EUR, in sicer za   stroške dela </w:t>
      </w:r>
      <w:r w:rsidRPr="004E62F9">
        <w:rPr>
          <w:noProof/>
          <w:lang w:val="sl-SI"/>
        </w:rPr>
        <w:t xml:space="preserve">67.000,00 </w:t>
      </w:r>
      <w:r w:rsidRPr="004E62F9">
        <w:rPr>
          <w:lang w:val="sl-SI"/>
        </w:rPr>
        <w:t xml:space="preserve">EUR in stroške materiala ter storitev v višini </w:t>
      </w:r>
      <w:r w:rsidRPr="004E62F9">
        <w:rPr>
          <w:noProof/>
          <w:lang w:val="sl-SI"/>
        </w:rPr>
        <w:t xml:space="preserve"> 8.700,00 </w:t>
      </w:r>
      <w:r w:rsidRPr="004E62F9">
        <w:rPr>
          <w:lang w:val="sl-SI"/>
        </w:rPr>
        <w:t>EUR.</w:t>
      </w:r>
    </w:p>
    <w:p w14:paraId="0A196C57" w14:textId="77777777" w:rsidR="00C169EF" w:rsidRPr="00C169EF" w:rsidRDefault="00C169EF" w:rsidP="00C169EF">
      <w:pPr>
        <w:pStyle w:val="Naslov1"/>
        <w:rPr>
          <w:rStyle w:val="Krepko"/>
          <w:b/>
          <w:bCs w:val="0"/>
        </w:rPr>
      </w:pPr>
      <w:r w:rsidRPr="00C169EF">
        <w:rPr>
          <w:rStyle w:val="Krepko"/>
          <w:b/>
          <w:bCs w:val="0"/>
        </w:rPr>
        <w:t xml:space="preserve">Programi za brezdomce: </w:t>
      </w:r>
    </w:p>
    <w:p w14:paraId="0C5E011A" w14:textId="77777777" w:rsidR="00C169EF" w:rsidRPr="004E62F9" w:rsidRDefault="00C169EF" w:rsidP="00C169EF">
      <w:pPr>
        <w:pStyle w:val="Odstavekseznama"/>
        <w:spacing w:line="240" w:lineRule="auto"/>
        <w:ind w:left="426"/>
        <w:rPr>
          <w:rFonts w:cs="Arial"/>
          <w:noProof/>
          <w:szCs w:val="20"/>
          <w:lang w:val="sl-SI"/>
        </w:rPr>
      </w:pPr>
    </w:p>
    <w:p w14:paraId="0D5CFE77" w14:textId="77777777" w:rsidR="00C169EF" w:rsidRPr="004E62F9" w:rsidRDefault="00C169EF" w:rsidP="00FB3024">
      <w:pPr>
        <w:pStyle w:val="Odstavekseznama"/>
        <w:numPr>
          <w:ilvl w:val="0"/>
          <w:numId w:val="12"/>
        </w:numPr>
        <w:jc w:val="both"/>
        <w:rPr>
          <w:lang w:val="sl-SI"/>
        </w:rPr>
      </w:pPr>
      <w:r w:rsidRPr="004E62F9">
        <w:rPr>
          <w:noProof/>
          <w:lang w:val="sl-SI"/>
        </w:rPr>
        <w:t>Mozaik, društvo za socialno vključenost, so.p.</w:t>
      </w:r>
      <w:r w:rsidRPr="004E62F9">
        <w:rPr>
          <w:lang w:val="sl-SI"/>
        </w:rPr>
        <w:t xml:space="preserve">, </w:t>
      </w:r>
      <w:r w:rsidRPr="004E62F9">
        <w:rPr>
          <w:noProof/>
          <w:lang w:val="sl-SI"/>
        </w:rPr>
        <w:t>Pomoč na vratih - Terensko delo s potencialnimi brezdomnimi osebami in zagovorništvo</w:t>
      </w:r>
    </w:p>
    <w:p w14:paraId="439AE1AA" w14:textId="77777777" w:rsidR="00C169EF" w:rsidRPr="004E62F9" w:rsidRDefault="00C169EF" w:rsidP="00C169EF">
      <w:pPr>
        <w:pStyle w:val="Odstavekseznama"/>
        <w:rPr>
          <w:lang w:val="sl-SI"/>
        </w:rPr>
      </w:pPr>
      <w:r w:rsidRPr="004E62F9">
        <w:rPr>
          <w:lang w:val="sl-SI"/>
        </w:rPr>
        <w:t xml:space="preserve">Program je zbral </w:t>
      </w:r>
      <w:r>
        <w:rPr>
          <w:lang w:val="sl-SI"/>
        </w:rPr>
        <w:t>48</w:t>
      </w:r>
      <w:r w:rsidRPr="004E62F9">
        <w:rPr>
          <w:lang w:val="sl-SI"/>
        </w:rPr>
        <w:t xml:space="preserve"> točk.</w:t>
      </w:r>
    </w:p>
    <w:p w14:paraId="27D006B5" w14:textId="77777777" w:rsidR="00C169EF" w:rsidRPr="004E62F9" w:rsidRDefault="00C169EF" w:rsidP="00C169EF">
      <w:pPr>
        <w:pStyle w:val="Odstavekseznama"/>
        <w:rPr>
          <w:noProof/>
          <w:lang w:val="sl-SI"/>
        </w:rPr>
      </w:pPr>
      <w:r w:rsidRPr="004E62F9">
        <w:rPr>
          <w:lang w:val="sl-SI"/>
        </w:rPr>
        <w:t xml:space="preserve">Komisija predlaga, da se program sofinancira v skupni višini </w:t>
      </w:r>
      <w:r w:rsidRPr="004E62F9">
        <w:rPr>
          <w:noProof/>
          <w:lang w:val="sl-SI"/>
        </w:rPr>
        <w:t xml:space="preserve">73.700,00 </w:t>
      </w:r>
      <w:r w:rsidRPr="004E62F9">
        <w:rPr>
          <w:lang w:val="sl-SI"/>
        </w:rPr>
        <w:t xml:space="preserve">EUR, in sicer za   stroške dela </w:t>
      </w:r>
      <w:r w:rsidRPr="004E62F9">
        <w:rPr>
          <w:noProof/>
          <w:lang w:val="sl-SI"/>
        </w:rPr>
        <w:t xml:space="preserve">67.000,00 </w:t>
      </w:r>
      <w:r w:rsidRPr="004E62F9">
        <w:rPr>
          <w:lang w:val="sl-SI"/>
        </w:rPr>
        <w:t xml:space="preserve">EUR in stroške materiala ter storitev v višini </w:t>
      </w:r>
      <w:r w:rsidRPr="004E62F9">
        <w:rPr>
          <w:noProof/>
          <w:lang w:val="sl-SI"/>
        </w:rPr>
        <w:t xml:space="preserve"> 6.700,00 </w:t>
      </w:r>
      <w:r w:rsidRPr="004E62F9">
        <w:rPr>
          <w:lang w:val="sl-SI"/>
        </w:rPr>
        <w:t>EUR.</w:t>
      </w:r>
    </w:p>
    <w:p w14:paraId="729E2052" w14:textId="77777777" w:rsidR="00C169EF" w:rsidRPr="00C169EF" w:rsidRDefault="00C169EF" w:rsidP="00C169EF">
      <w:pPr>
        <w:pStyle w:val="Naslov1"/>
        <w:rPr>
          <w:bCs/>
        </w:rPr>
      </w:pPr>
      <w:r w:rsidRPr="00C169EF">
        <w:rPr>
          <w:rStyle w:val="Krepko"/>
          <w:b/>
          <w:bCs w:val="0"/>
        </w:rPr>
        <w:t>Programi za otroke in mladostnike, prikrajšane za normalno družinsko življenje in programi, namenjeni otrokom in mladostnikom s težavami v odraščanju:</w:t>
      </w:r>
    </w:p>
    <w:p w14:paraId="374AF070" w14:textId="77777777" w:rsidR="00C169EF" w:rsidRPr="004E62F9" w:rsidRDefault="00C169EF" w:rsidP="00C169EF">
      <w:pPr>
        <w:pStyle w:val="Odstavekseznama"/>
        <w:spacing w:line="240" w:lineRule="auto"/>
        <w:ind w:left="426"/>
        <w:rPr>
          <w:rFonts w:cs="Arial"/>
          <w:szCs w:val="20"/>
          <w:lang w:val="sl-SI"/>
        </w:rPr>
      </w:pPr>
    </w:p>
    <w:p w14:paraId="50F6BBE6" w14:textId="77777777" w:rsidR="00C169EF" w:rsidRPr="004E62F9" w:rsidRDefault="00C169EF" w:rsidP="00FB3024">
      <w:pPr>
        <w:pStyle w:val="Odstavekseznama"/>
        <w:numPr>
          <w:ilvl w:val="0"/>
          <w:numId w:val="13"/>
        </w:numPr>
        <w:jc w:val="both"/>
        <w:rPr>
          <w:lang w:val="sl-SI"/>
        </w:rPr>
      </w:pPr>
      <w:r w:rsidRPr="004E62F9">
        <w:rPr>
          <w:noProof/>
          <w:lang w:val="sl-SI"/>
        </w:rPr>
        <w:t>Ljudska univerza Radovljica</w:t>
      </w:r>
      <w:r w:rsidRPr="004E62F9">
        <w:rPr>
          <w:lang w:val="sl-SI"/>
        </w:rPr>
        <w:t xml:space="preserve">, </w:t>
      </w:r>
      <w:r w:rsidRPr="004E62F9">
        <w:rPr>
          <w:noProof/>
          <w:lang w:val="sl-SI"/>
        </w:rPr>
        <w:t>Mladinski dnevni center KamRa</w:t>
      </w:r>
    </w:p>
    <w:p w14:paraId="24933DC6" w14:textId="77777777" w:rsidR="00C169EF" w:rsidRPr="004E62F9" w:rsidRDefault="00C169EF" w:rsidP="00C169EF">
      <w:pPr>
        <w:pStyle w:val="Odstavekseznama"/>
        <w:rPr>
          <w:lang w:val="sl-SI"/>
        </w:rPr>
      </w:pPr>
      <w:r w:rsidRPr="004E62F9">
        <w:rPr>
          <w:lang w:val="sl-SI"/>
        </w:rPr>
        <w:t xml:space="preserve">Program je zbral </w:t>
      </w:r>
      <w:r>
        <w:rPr>
          <w:lang w:val="sl-SI"/>
        </w:rPr>
        <w:t>47</w:t>
      </w:r>
      <w:r w:rsidRPr="004E62F9">
        <w:rPr>
          <w:lang w:val="sl-SI"/>
        </w:rPr>
        <w:t xml:space="preserve"> točk.</w:t>
      </w:r>
    </w:p>
    <w:p w14:paraId="3FB598E4"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73.700,00 </w:t>
      </w:r>
      <w:r w:rsidRPr="004E62F9">
        <w:rPr>
          <w:lang w:val="sl-SI"/>
        </w:rPr>
        <w:t xml:space="preserve">EUR, in sicer za   stroške dela </w:t>
      </w:r>
      <w:r w:rsidRPr="004E62F9">
        <w:rPr>
          <w:noProof/>
          <w:lang w:val="sl-SI"/>
        </w:rPr>
        <w:t xml:space="preserve">67.000,00 </w:t>
      </w:r>
      <w:r w:rsidRPr="004E62F9">
        <w:rPr>
          <w:lang w:val="sl-SI"/>
        </w:rPr>
        <w:t xml:space="preserve">EUR in stroške materiala ter storitev v višini </w:t>
      </w:r>
      <w:r w:rsidRPr="004E62F9">
        <w:rPr>
          <w:noProof/>
          <w:lang w:val="sl-SI"/>
        </w:rPr>
        <w:t xml:space="preserve"> 6.700,00 </w:t>
      </w:r>
      <w:r w:rsidRPr="004E62F9">
        <w:rPr>
          <w:lang w:val="sl-SI"/>
        </w:rPr>
        <w:t>EUR.</w:t>
      </w:r>
    </w:p>
    <w:p w14:paraId="34B73301" w14:textId="77777777" w:rsidR="00C169EF" w:rsidRPr="004E62F9" w:rsidRDefault="00C169EF" w:rsidP="00C169EF"/>
    <w:p w14:paraId="732C6E79" w14:textId="77777777" w:rsidR="00C169EF" w:rsidRPr="004E62F9" w:rsidRDefault="00C169EF" w:rsidP="00FB3024">
      <w:pPr>
        <w:pStyle w:val="Odstavekseznama"/>
        <w:numPr>
          <w:ilvl w:val="0"/>
          <w:numId w:val="13"/>
        </w:numPr>
        <w:jc w:val="both"/>
        <w:rPr>
          <w:lang w:val="sl-SI"/>
        </w:rPr>
      </w:pPr>
      <w:r w:rsidRPr="004E62F9">
        <w:rPr>
          <w:noProof/>
          <w:lang w:val="sl-SI"/>
        </w:rPr>
        <w:t>Center za socialno delo Gorenjska</w:t>
      </w:r>
      <w:r w:rsidRPr="004E62F9">
        <w:rPr>
          <w:lang w:val="sl-SI"/>
        </w:rPr>
        <w:t xml:space="preserve">, </w:t>
      </w:r>
      <w:r w:rsidRPr="004E62F9">
        <w:rPr>
          <w:noProof/>
          <w:lang w:val="sl-SI"/>
        </w:rPr>
        <w:t>Dnevni center za otroke in mladostnike DC Ω</w:t>
      </w:r>
    </w:p>
    <w:p w14:paraId="0A97123E" w14:textId="77777777" w:rsidR="00C169EF" w:rsidRPr="004E62F9" w:rsidRDefault="00C169EF" w:rsidP="00C169EF">
      <w:pPr>
        <w:pStyle w:val="Odstavekseznama"/>
        <w:rPr>
          <w:lang w:val="sl-SI"/>
        </w:rPr>
      </w:pPr>
      <w:r w:rsidRPr="004E62F9">
        <w:rPr>
          <w:lang w:val="sl-SI"/>
        </w:rPr>
        <w:t xml:space="preserve">Program je zbral </w:t>
      </w:r>
      <w:r>
        <w:rPr>
          <w:lang w:val="sl-SI"/>
        </w:rPr>
        <w:t>56</w:t>
      </w:r>
      <w:r w:rsidRPr="004E62F9">
        <w:rPr>
          <w:lang w:val="sl-SI"/>
        </w:rPr>
        <w:t xml:space="preserve"> točk.</w:t>
      </w:r>
    </w:p>
    <w:p w14:paraId="60A398C8"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87.100,00 </w:t>
      </w:r>
      <w:r w:rsidRPr="004E62F9">
        <w:rPr>
          <w:lang w:val="sl-SI"/>
        </w:rPr>
        <w:t xml:space="preserve">EUR, in sicer za   stroške dela </w:t>
      </w:r>
      <w:r w:rsidRPr="004E62F9">
        <w:rPr>
          <w:noProof/>
          <w:lang w:val="sl-SI"/>
        </w:rPr>
        <w:t xml:space="preserve">67.000,00 </w:t>
      </w:r>
      <w:r w:rsidRPr="004E62F9">
        <w:rPr>
          <w:lang w:val="sl-SI"/>
        </w:rPr>
        <w:t xml:space="preserve">EUR in stroške materiala ter storitev v višini </w:t>
      </w:r>
      <w:r w:rsidRPr="004E62F9">
        <w:rPr>
          <w:noProof/>
          <w:lang w:val="sl-SI"/>
        </w:rPr>
        <w:t xml:space="preserve">20.100,00 </w:t>
      </w:r>
      <w:r w:rsidRPr="004E62F9">
        <w:rPr>
          <w:lang w:val="sl-SI"/>
        </w:rPr>
        <w:t>EUR.</w:t>
      </w:r>
    </w:p>
    <w:p w14:paraId="7F291CB3" w14:textId="77777777" w:rsidR="00C169EF" w:rsidRPr="004E62F9" w:rsidRDefault="00C169EF" w:rsidP="00C169EF">
      <w:pPr>
        <w:pStyle w:val="Odstavekseznama"/>
        <w:spacing w:line="240" w:lineRule="auto"/>
        <w:ind w:left="426"/>
        <w:rPr>
          <w:lang w:val="sl-SI"/>
        </w:rPr>
      </w:pPr>
    </w:p>
    <w:p w14:paraId="673EFC61" w14:textId="77777777" w:rsidR="00C169EF" w:rsidRPr="00C169EF" w:rsidRDefault="00C169EF" w:rsidP="00C169EF">
      <w:pPr>
        <w:pStyle w:val="Naslov1"/>
        <w:rPr>
          <w:bCs/>
        </w:rPr>
      </w:pPr>
      <w:r w:rsidRPr="00C169EF">
        <w:rPr>
          <w:rStyle w:val="Krepko"/>
          <w:b/>
          <w:bCs w:val="0"/>
        </w:rPr>
        <w:t>Programi za starejše, ki jim grozi socialna izključenost ali potrebujejo podporo in pomoč v vsakodnevnem življenju:</w:t>
      </w:r>
    </w:p>
    <w:p w14:paraId="76651117" w14:textId="77777777" w:rsidR="00C169EF" w:rsidRPr="004E62F9" w:rsidRDefault="00C169EF" w:rsidP="00C169EF">
      <w:pPr>
        <w:pStyle w:val="Odstavekseznama"/>
        <w:spacing w:line="240" w:lineRule="auto"/>
        <w:ind w:left="426"/>
        <w:rPr>
          <w:lang w:val="sl-SI"/>
        </w:rPr>
      </w:pPr>
    </w:p>
    <w:p w14:paraId="1E4DA93A" w14:textId="77777777" w:rsidR="00C169EF" w:rsidRPr="004E62F9" w:rsidRDefault="00C169EF" w:rsidP="00FB3024">
      <w:pPr>
        <w:pStyle w:val="Odstavekseznama"/>
        <w:numPr>
          <w:ilvl w:val="0"/>
          <w:numId w:val="14"/>
        </w:numPr>
        <w:jc w:val="both"/>
        <w:rPr>
          <w:lang w:val="sl-SI"/>
        </w:rPr>
      </w:pPr>
      <w:r w:rsidRPr="004E62F9">
        <w:rPr>
          <w:noProof/>
          <w:lang w:val="sl-SI"/>
        </w:rPr>
        <w:t>Aloja, Zavod za dolgotrajno pomoč, Maribor</w:t>
      </w:r>
      <w:r w:rsidRPr="004E62F9">
        <w:rPr>
          <w:lang w:val="sl-SI"/>
        </w:rPr>
        <w:t xml:space="preserve">, </w:t>
      </w:r>
      <w:r w:rsidRPr="004E62F9">
        <w:rPr>
          <w:noProof/>
          <w:lang w:val="sl-SI"/>
        </w:rPr>
        <w:t>Svetovanj</w:t>
      </w:r>
      <w:r>
        <w:rPr>
          <w:noProof/>
          <w:lang w:val="sl-SI"/>
        </w:rPr>
        <w:t>e</w:t>
      </w:r>
      <w:r w:rsidRPr="004E62F9">
        <w:rPr>
          <w:noProof/>
          <w:lang w:val="sl-SI"/>
        </w:rPr>
        <w:t xml:space="preserve"> in podpora pri demenci DE mentia Consulting and support - DeCo</w:t>
      </w:r>
    </w:p>
    <w:p w14:paraId="2461D1F1" w14:textId="77777777" w:rsidR="00C169EF" w:rsidRPr="004E62F9" w:rsidRDefault="00C169EF" w:rsidP="00C169EF">
      <w:pPr>
        <w:pStyle w:val="Odstavekseznama"/>
        <w:rPr>
          <w:lang w:val="sl-SI"/>
        </w:rPr>
      </w:pPr>
      <w:r w:rsidRPr="004E62F9">
        <w:rPr>
          <w:lang w:val="sl-SI"/>
        </w:rPr>
        <w:t xml:space="preserve">Program je zbral </w:t>
      </w:r>
      <w:r>
        <w:rPr>
          <w:lang w:val="sl-SI"/>
        </w:rPr>
        <w:t>45</w:t>
      </w:r>
      <w:r w:rsidRPr="004E62F9">
        <w:rPr>
          <w:lang w:val="sl-SI"/>
        </w:rPr>
        <w:t xml:space="preserve"> točk.</w:t>
      </w:r>
    </w:p>
    <w:p w14:paraId="57BFC30C" w14:textId="77777777" w:rsidR="00C169EF" w:rsidRPr="004E62F9" w:rsidRDefault="00C169EF" w:rsidP="00C169EF">
      <w:pPr>
        <w:pStyle w:val="Odstavekseznama"/>
        <w:rPr>
          <w:lang w:val="sl-SI"/>
        </w:rPr>
      </w:pPr>
      <w:r w:rsidRPr="004E62F9">
        <w:rPr>
          <w:lang w:val="sl-SI"/>
        </w:rPr>
        <w:t xml:space="preserve">Komisija predlaga, da se program sofinancira v skupni višini </w:t>
      </w:r>
      <w:r w:rsidRPr="004E62F9">
        <w:rPr>
          <w:noProof/>
          <w:lang w:val="sl-SI"/>
        </w:rPr>
        <w:t xml:space="preserve">39.600,00 </w:t>
      </w:r>
      <w:r w:rsidRPr="004E62F9">
        <w:rPr>
          <w:lang w:val="sl-SI"/>
        </w:rPr>
        <w:t xml:space="preserve">EUR, in sicer za   stroške dela </w:t>
      </w:r>
      <w:r w:rsidRPr="004E62F9">
        <w:rPr>
          <w:noProof/>
          <w:lang w:val="sl-SI"/>
        </w:rPr>
        <w:t xml:space="preserve">36.000,00 </w:t>
      </w:r>
      <w:r w:rsidRPr="004E62F9">
        <w:rPr>
          <w:lang w:val="sl-SI"/>
        </w:rPr>
        <w:t xml:space="preserve">EUR in stroške materiala ter storitev v višini </w:t>
      </w:r>
      <w:r w:rsidRPr="004E62F9">
        <w:rPr>
          <w:noProof/>
          <w:lang w:val="sl-SI"/>
        </w:rPr>
        <w:t xml:space="preserve"> 3.600,00 </w:t>
      </w:r>
      <w:r w:rsidRPr="004E62F9">
        <w:rPr>
          <w:lang w:val="sl-SI"/>
        </w:rPr>
        <w:t>EUR.</w:t>
      </w:r>
    </w:p>
    <w:p w14:paraId="72AA7B8C" w14:textId="77777777" w:rsidR="00C169EF" w:rsidRPr="00C169EF" w:rsidRDefault="00C169EF" w:rsidP="00C169EF">
      <w:pPr>
        <w:pStyle w:val="Naslov1"/>
        <w:rPr>
          <w:rStyle w:val="Krepko"/>
          <w:b/>
          <w:bCs w:val="0"/>
        </w:rPr>
      </w:pPr>
      <w:r w:rsidRPr="00C169EF">
        <w:rPr>
          <w:rStyle w:val="Krepko"/>
          <w:b/>
          <w:bCs w:val="0"/>
        </w:rPr>
        <w:t xml:space="preserve">Programi socialnega vključevanja Romov: </w:t>
      </w:r>
    </w:p>
    <w:p w14:paraId="1152A20C" w14:textId="77777777" w:rsidR="00C169EF" w:rsidRPr="004E62F9" w:rsidRDefault="00C169EF" w:rsidP="00C169EF">
      <w:pPr>
        <w:pStyle w:val="Odstavekseznama"/>
        <w:spacing w:line="240" w:lineRule="auto"/>
        <w:ind w:left="426"/>
        <w:rPr>
          <w:rFonts w:cs="Arial"/>
          <w:szCs w:val="20"/>
          <w:lang w:val="sl-SI"/>
        </w:rPr>
      </w:pPr>
    </w:p>
    <w:p w14:paraId="2A1F6753" w14:textId="77777777" w:rsidR="00C169EF" w:rsidRPr="004E62F9" w:rsidRDefault="00C169EF" w:rsidP="00FB3024">
      <w:pPr>
        <w:pStyle w:val="Odstavekseznama"/>
        <w:numPr>
          <w:ilvl w:val="0"/>
          <w:numId w:val="15"/>
        </w:numPr>
        <w:spacing w:line="240" w:lineRule="auto"/>
        <w:jc w:val="both"/>
        <w:rPr>
          <w:rFonts w:cs="Arial"/>
          <w:szCs w:val="20"/>
          <w:lang w:val="sl-SI"/>
        </w:rPr>
      </w:pPr>
      <w:r w:rsidRPr="004E62F9">
        <w:rPr>
          <w:rFonts w:cs="Arial"/>
          <w:noProof/>
          <w:szCs w:val="20"/>
          <w:lang w:val="sl-SI"/>
        </w:rPr>
        <w:t>Raziskovalno izobraževalno središče Dvorec Rakičan</w:t>
      </w:r>
      <w:r w:rsidRPr="004E62F9">
        <w:rPr>
          <w:rFonts w:cs="Arial"/>
          <w:szCs w:val="20"/>
          <w:lang w:val="sl-SI"/>
        </w:rPr>
        <w:t xml:space="preserve">, </w:t>
      </w:r>
      <w:r w:rsidRPr="004E62F9">
        <w:rPr>
          <w:rFonts w:cs="Arial"/>
          <w:noProof/>
          <w:szCs w:val="20"/>
          <w:lang w:val="sl-SI"/>
        </w:rPr>
        <w:t>Zeleno in zdravo socialno vključevanje Romov - ZZ Rom</w:t>
      </w:r>
    </w:p>
    <w:p w14:paraId="11CBA123" w14:textId="77777777" w:rsidR="00C169EF" w:rsidRPr="004E62F9" w:rsidRDefault="00C169EF" w:rsidP="00C169EF">
      <w:pPr>
        <w:pStyle w:val="Odstavekseznama"/>
        <w:spacing w:line="240" w:lineRule="auto"/>
        <w:rPr>
          <w:rFonts w:cs="Arial"/>
          <w:szCs w:val="20"/>
          <w:lang w:val="sl-SI"/>
        </w:rPr>
      </w:pPr>
      <w:r w:rsidRPr="004E62F9">
        <w:rPr>
          <w:rFonts w:cs="Arial"/>
          <w:szCs w:val="20"/>
          <w:lang w:val="sl-SI"/>
        </w:rPr>
        <w:t xml:space="preserve">Program je zbral </w:t>
      </w:r>
      <w:r>
        <w:rPr>
          <w:rFonts w:cs="Arial"/>
          <w:szCs w:val="20"/>
          <w:lang w:val="sl-SI"/>
        </w:rPr>
        <w:t>46</w:t>
      </w:r>
      <w:r w:rsidRPr="004E62F9">
        <w:rPr>
          <w:rFonts w:cs="Arial"/>
          <w:szCs w:val="20"/>
          <w:lang w:val="sl-SI"/>
        </w:rPr>
        <w:t xml:space="preserve"> točk.</w:t>
      </w:r>
    </w:p>
    <w:p w14:paraId="4BF18837" w14:textId="77777777" w:rsidR="00C169EF" w:rsidRPr="004E62F9" w:rsidRDefault="00C169EF" w:rsidP="00C169EF">
      <w:pPr>
        <w:pStyle w:val="Odstavekseznama"/>
        <w:spacing w:line="240" w:lineRule="auto"/>
        <w:rPr>
          <w:rFonts w:cs="Arial"/>
          <w:noProof/>
          <w:szCs w:val="20"/>
          <w:lang w:val="sl-SI"/>
        </w:rPr>
      </w:pPr>
      <w:r w:rsidRPr="004E62F9">
        <w:rPr>
          <w:rFonts w:cs="Arial"/>
          <w:szCs w:val="20"/>
          <w:lang w:val="sl-SI"/>
        </w:rPr>
        <w:t xml:space="preserve">Komisija predlaga, da se program sofinancira v skupni višini </w:t>
      </w:r>
      <w:r w:rsidRPr="004E62F9">
        <w:rPr>
          <w:rFonts w:cs="Arial"/>
          <w:noProof/>
          <w:szCs w:val="20"/>
          <w:lang w:val="sl-SI"/>
        </w:rPr>
        <w:t>69.300,00</w:t>
      </w:r>
      <w:r w:rsidRPr="004E62F9">
        <w:rPr>
          <w:noProof/>
          <w:lang w:val="sl-SI"/>
        </w:rPr>
        <w:t xml:space="preserve"> </w:t>
      </w:r>
      <w:r w:rsidRPr="004E62F9">
        <w:rPr>
          <w:lang w:val="sl-SI"/>
        </w:rPr>
        <w:t xml:space="preserve">EUR, in sicer za   stroške dela </w:t>
      </w:r>
      <w:r w:rsidRPr="004E62F9">
        <w:rPr>
          <w:rFonts w:cs="Arial"/>
          <w:noProof/>
          <w:szCs w:val="20"/>
          <w:lang w:val="sl-SI"/>
        </w:rPr>
        <w:t>63.000,00</w:t>
      </w:r>
      <w:r w:rsidRPr="004E62F9">
        <w:rPr>
          <w:noProof/>
          <w:lang w:val="sl-SI"/>
        </w:rPr>
        <w:t xml:space="preserve"> </w:t>
      </w:r>
      <w:r w:rsidRPr="004E62F9">
        <w:rPr>
          <w:lang w:val="sl-SI"/>
        </w:rPr>
        <w:t xml:space="preserve">EUR in stroške materiala ter storitev v višini </w:t>
      </w:r>
      <w:r w:rsidRPr="004E62F9">
        <w:rPr>
          <w:rFonts w:cs="Arial"/>
          <w:noProof/>
          <w:szCs w:val="20"/>
          <w:lang w:val="sl-SI"/>
        </w:rPr>
        <w:t xml:space="preserve"> 6.300,00</w:t>
      </w:r>
      <w:r w:rsidRPr="004E62F9">
        <w:rPr>
          <w:noProof/>
          <w:lang w:val="sl-SI"/>
        </w:rPr>
        <w:t xml:space="preserve"> </w:t>
      </w:r>
      <w:r w:rsidRPr="004E62F9">
        <w:rPr>
          <w:lang w:val="sl-SI"/>
        </w:rPr>
        <w:t>EUR.</w:t>
      </w:r>
    </w:p>
    <w:p w14:paraId="0C039148" w14:textId="77777777" w:rsidR="00C169EF" w:rsidRPr="004E62F9" w:rsidRDefault="00C169EF" w:rsidP="00C169EF">
      <w:pPr>
        <w:pStyle w:val="Odstavekseznama"/>
        <w:spacing w:line="240" w:lineRule="auto"/>
        <w:ind w:left="426"/>
        <w:rPr>
          <w:rFonts w:cs="Arial"/>
          <w:szCs w:val="20"/>
          <w:lang w:val="sl-SI"/>
        </w:rPr>
      </w:pPr>
    </w:p>
    <w:p w14:paraId="770D98E0" w14:textId="77777777" w:rsidR="00532BEA" w:rsidRPr="009F6229" w:rsidRDefault="00733240" w:rsidP="00660FD7">
      <w:pPr>
        <w:ind w:right="-2"/>
        <w:jc w:val="both"/>
        <w:rPr>
          <w:rFonts w:cs="Arial"/>
          <w:szCs w:val="20"/>
        </w:rPr>
      </w:pPr>
      <w:r w:rsidRPr="009F6229">
        <w:rPr>
          <w:rFonts w:cs="Arial"/>
          <w:szCs w:val="20"/>
        </w:rPr>
        <w:t>Minister</w:t>
      </w:r>
      <w:r w:rsidR="00532BEA" w:rsidRPr="009F6229">
        <w:rPr>
          <w:rFonts w:cs="Arial"/>
          <w:szCs w:val="20"/>
        </w:rPr>
        <w:t xml:space="preserve"> je sprejel predlog komisije in odločil, </w:t>
      </w:r>
      <w:r w:rsidR="00E10003" w:rsidRPr="009F6229">
        <w:rPr>
          <w:rFonts w:cs="Arial"/>
          <w:szCs w:val="20"/>
        </w:rPr>
        <w:t>kot</w:t>
      </w:r>
      <w:r w:rsidR="00532BEA" w:rsidRPr="009F6229">
        <w:rPr>
          <w:rFonts w:cs="Arial"/>
          <w:szCs w:val="20"/>
        </w:rPr>
        <w:t xml:space="preserve"> izhaja iz I. točke izreka tega sklepa.</w:t>
      </w:r>
    </w:p>
    <w:p w14:paraId="4E4A322A" w14:textId="77777777" w:rsidR="00EE2D95" w:rsidRPr="009F6229" w:rsidRDefault="00EE2D95" w:rsidP="00660FD7">
      <w:pPr>
        <w:jc w:val="both"/>
        <w:rPr>
          <w:rFonts w:cs="Arial"/>
          <w:szCs w:val="20"/>
        </w:rPr>
      </w:pPr>
    </w:p>
    <w:p w14:paraId="0F73674D" w14:textId="4A38B000" w:rsidR="00532BEA" w:rsidRPr="009F6229" w:rsidRDefault="00EA4E22" w:rsidP="00660FD7">
      <w:pPr>
        <w:jc w:val="both"/>
        <w:rPr>
          <w:rFonts w:cs="Arial"/>
          <w:szCs w:val="20"/>
        </w:rPr>
      </w:pPr>
      <w:r w:rsidRPr="009F6229">
        <w:rPr>
          <w:rFonts w:cs="Arial"/>
          <w:szCs w:val="20"/>
        </w:rPr>
        <w:t>Za leto 202</w:t>
      </w:r>
      <w:r w:rsidR="00C169EF">
        <w:rPr>
          <w:rFonts w:cs="Arial"/>
          <w:szCs w:val="20"/>
        </w:rPr>
        <w:t>2</w:t>
      </w:r>
      <w:r w:rsidR="00532BEA" w:rsidRPr="009F6229">
        <w:rPr>
          <w:rFonts w:cs="Arial"/>
          <w:szCs w:val="20"/>
        </w:rPr>
        <w:t xml:space="preserve"> je višina sredstev sofinanciranja za javne socialnovarstvene programe določena s tem sklepom. Z izbranimi prijavitelji  bo sklenjena pogodba o sofinanciranju socialnovarstvenega  programa. </w:t>
      </w:r>
    </w:p>
    <w:p w14:paraId="594EB9FB" w14:textId="77777777" w:rsidR="00532BEA" w:rsidRPr="009F6229" w:rsidRDefault="00532BEA" w:rsidP="00660FD7">
      <w:pPr>
        <w:jc w:val="both"/>
        <w:rPr>
          <w:rFonts w:cs="Arial"/>
          <w:szCs w:val="20"/>
        </w:rPr>
      </w:pPr>
    </w:p>
    <w:p w14:paraId="3C41B730" w14:textId="0E5042FE" w:rsidR="00532BEA" w:rsidRPr="009F6229" w:rsidRDefault="008213F2" w:rsidP="00660FD7">
      <w:pPr>
        <w:jc w:val="both"/>
        <w:rPr>
          <w:rFonts w:cs="Arial"/>
          <w:szCs w:val="20"/>
        </w:rPr>
      </w:pPr>
      <w:r>
        <w:rPr>
          <w:rFonts w:cs="Arial"/>
          <w:szCs w:val="20"/>
        </w:rPr>
        <w:t>Skladno z II. točko izreka tega sklepa bo z</w:t>
      </w:r>
      <w:r w:rsidR="00532BEA" w:rsidRPr="009F6229">
        <w:rPr>
          <w:rFonts w:cs="Arial"/>
          <w:szCs w:val="20"/>
        </w:rPr>
        <w:t>a o</w:t>
      </w:r>
      <w:r w:rsidR="00EA4E22" w:rsidRPr="009F6229">
        <w:rPr>
          <w:rFonts w:cs="Arial"/>
          <w:szCs w:val="20"/>
        </w:rPr>
        <w:t>bdobje od leta 202</w:t>
      </w:r>
      <w:r w:rsidR="00C169EF">
        <w:rPr>
          <w:rFonts w:cs="Arial"/>
          <w:szCs w:val="20"/>
        </w:rPr>
        <w:t>3</w:t>
      </w:r>
      <w:r w:rsidR="00EA4E22" w:rsidRPr="009F6229">
        <w:rPr>
          <w:rFonts w:cs="Arial"/>
          <w:szCs w:val="20"/>
        </w:rPr>
        <w:t xml:space="preserve"> do leta 202</w:t>
      </w:r>
      <w:r w:rsidR="00C169EF">
        <w:rPr>
          <w:rFonts w:cs="Arial"/>
          <w:szCs w:val="20"/>
        </w:rPr>
        <w:t>8</w:t>
      </w:r>
      <w:r w:rsidR="00532BEA" w:rsidRPr="009F6229">
        <w:rPr>
          <w:rFonts w:cs="Arial"/>
          <w:szCs w:val="20"/>
        </w:rPr>
        <w:t xml:space="preserve"> za izbrane javne socialnovarstvene programe zagotovljeno sofinanciranje s sklenitvijo pogodbe o sofinanciranju </w:t>
      </w:r>
      <w:r w:rsidR="00532BEA" w:rsidRPr="009F6229">
        <w:rPr>
          <w:rFonts w:cs="Arial"/>
          <w:szCs w:val="20"/>
        </w:rPr>
        <w:lastRenderedPageBreak/>
        <w:t>za posamezno leto na osnovi izračuna iz VII. pogla</w:t>
      </w:r>
      <w:r w:rsidR="00EA4E22" w:rsidRPr="009F6229">
        <w:rPr>
          <w:rFonts w:cs="Arial"/>
          <w:szCs w:val="20"/>
        </w:rPr>
        <w:t>vja javnega razpisa</w:t>
      </w:r>
      <w:r w:rsidR="0097046D">
        <w:rPr>
          <w:rFonts w:cs="Arial"/>
          <w:szCs w:val="20"/>
        </w:rPr>
        <w:t xml:space="preserve"> </w:t>
      </w:r>
      <w:r w:rsidR="0097046D" w:rsidRPr="00660FD7">
        <w:rPr>
          <w:rFonts w:cs="Arial"/>
        </w:rPr>
        <w:t xml:space="preserve">za sofinanciranje socialnovarstvenih programov </w:t>
      </w:r>
      <w:r w:rsidR="00EA4E22" w:rsidRPr="009F6229">
        <w:rPr>
          <w:rFonts w:cs="Arial"/>
          <w:szCs w:val="20"/>
        </w:rPr>
        <w:t>za leto 202</w:t>
      </w:r>
      <w:r w:rsidR="00C169EF">
        <w:rPr>
          <w:rFonts w:cs="Arial"/>
          <w:szCs w:val="20"/>
        </w:rPr>
        <w:t>2</w:t>
      </w:r>
      <w:r w:rsidR="00532BEA" w:rsidRPr="009F6229">
        <w:rPr>
          <w:rFonts w:cs="Arial"/>
          <w:szCs w:val="20"/>
        </w:rPr>
        <w:t xml:space="preserve"> in upoštevanju osnov za odmero stroškov dela, ki bo objavljena v javnem razpisu za sofinanciranje socialnovarstvenih programov za posamezno tekoče leto, pri čemer bodo upoštevana razpoložljiva proračunska sredstva v posameznem letu. V primeru, da se bodo zmanjšala proračunska sredstva, bo predstojni</w:t>
      </w:r>
      <w:r w:rsidR="00CA3211" w:rsidRPr="009F6229">
        <w:rPr>
          <w:rFonts w:cs="Arial"/>
          <w:szCs w:val="20"/>
        </w:rPr>
        <w:t>k</w:t>
      </w:r>
      <w:r w:rsidR="00532BEA" w:rsidRPr="009F6229">
        <w:rPr>
          <w:rFonts w:cs="Arial"/>
          <w:szCs w:val="20"/>
        </w:rPr>
        <w:t xml:space="preserve"> ministrstva izdal poseben sklep. </w:t>
      </w:r>
    </w:p>
    <w:p w14:paraId="401D8095" w14:textId="77777777" w:rsidR="00532BEA" w:rsidRPr="009F6229" w:rsidRDefault="00532BEA" w:rsidP="00660FD7">
      <w:pPr>
        <w:jc w:val="both"/>
        <w:rPr>
          <w:rFonts w:cs="Arial"/>
          <w:szCs w:val="20"/>
        </w:rPr>
      </w:pPr>
    </w:p>
    <w:p w14:paraId="46DAAD4B" w14:textId="77777777" w:rsidR="00532BEA" w:rsidRPr="009F6229" w:rsidRDefault="00532BEA" w:rsidP="00660FD7">
      <w:pPr>
        <w:pStyle w:val="Glava"/>
        <w:tabs>
          <w:tab w:val="clear" w:pos="4320"/>
          <w:tab w:val="center" w:pos="284"/>
        </w:tabs>
        <w:jc w:val="both"/>
        <w:rPr>
          <w:rFonts w:cs="Arial"/>
          <w:szCs w:val="20"/>
        </w:rPr>
      </w:pPr>
    </w:p>
    <w:p w14:paraId="4E36F5EE" w14:textId="56362A20" w:rsidR="00CA3211" w:rsidRPr="00FC43C1" w:rsidRDefault="00532BEA" w:rsidP="00660FD7">
      <w:pPr>
        <w:jc w:val="both"/>
        <w:rPr>
          <w:rFonts w:cs="Arial"/>
          <w:szCs w:val="20"/>
        </w:rPr>
      </w:pPr>
      <w:r w:rsidRPr="009F6229">
        <w:rPr>
          <w:rFonts w:cs="Arial"/>
          <w:szCs w:val="20"/>
        </w:rPr>
        <w:t>O stroških postopka je bilo odločeno na podlagi prvega odstavka 118. člena Zakona o splošnem upravnem postopku</w:t>
      </w:r>
      <w:r w:rsidR="00CA3211" w:rsidRPr="009F6229">
        <w:rPr>
          <w:rFonts w:cs="Arial"/>
          <w:bCs/>
          <w:color w:val="626060"/>
          <w:szCs w:val="20"/>
          <w:lang w:eastAsia="sl-SI"/>
        </w:rPr>
        <w:t xml:space="preserve"> </w:t>
      </w:r>
      <w:r w:rsidR="00C169EF" w:rsidRPr="00C169EF">
        <w:rPr>
          <w:rFonts w:cs="Arial"/>
          <w:szCs w:val="20"/>
        </w:rPr>
        <w:t xml:space="preserve">(Uradni list RS, št. 24/06 – uradno prečiščeno besedilo, 105/06 – ZUS-1, 126/07, 65/08, 8/10, 82/13, 175/20 – ZIUOPDVE in 3/22 – </w:t>
      </w:r>
      <w:proofErr w:type="spellStart"/>
      <w:r w:rsidR="00C169EF" w:rsidRPr="00C169EF">
        <w:rPr>
          <w:rFonts w:cs="Arial"/>
          <w:szCs w:val="20"/>
        </w:rPr>
        <w:t>ZDeb</w:t>
      </w:r>
      <w:proofErr w:type="spellEnd"/>
      <w:r w:rsidR="00CA3211" w:rsidRPr="00FC43C1">
        <w:rPr>
          <w:rFonts w:cs="Arial"/>
          <w:szCs w:val="20"/>
        </w:rPr>
        <w:t>)</w:t>
      </w:r>
      <w:r w:rsidR="008213F2">
        <w:rPr>
          <w:rFonts w:cs="Arial"/>
          <w:szCs w:val="20"/>
        </w:rPr>
        <w:t>, kot izhaja iz III. točke izreka tega sklepa</w:t>
      </w:r>
      <w:r w:rsidR="00CA3211" w:rsidRPr="00FC43C1">
        <w:rPr>
          <w:rFonts w:cs="Arial"/>
          <w:szCs w:val="20"/>
        </w:rPr>
        <w:t>.</w:t>
      </w:r>
    </w:p>
    <w:p w14:paraId="2D858394" w14:textId="77777777" w:rsidR="00532BEA" w:rsidRPr="009F6229" w:rsidRDefault="00CA3211" w:rsidP="00660FD7">
      <w:pPr>
        <w:pStyle w:val="Glava"/>
        <w:jc w:val="both"/>
        <w:rPr>
          <w:rFonts w:cs="Arial"/>
          <w:szCs w:val="20"/>
        </w:rPr>
      </w:pPr>
      <w:r w:rsidRPr="009F6229" w:rsidDel="00CA3211">
        <w:rPr>
          <w:rFonts w:cs="Arial"/>
          <w:szCs w:val="20"/>
        </w:rPr>
        <w:t xml:space="preserve"> </w:t>
      </w:r>
    </w:p>
    <w:p w14:paraId="76158F9E" w14:textId="77777777" w:rsidR="00532BEA" w:rsidRPr="009F6229" w:rsidRDefault="00532BEA" w:rsidP="00660FD7">
      <w:pPr>
        <w:ind w:right="4535"/>
        <w:jc w:val="both"/>
        <w:rPr>
          <w:rFonts w:cs="Arial"/>
          <w:b/>
          <w:szCs w:val="20"/>
        </w:rPr>
      </w:pPr>
    </w:p>
    <w:p w14:paraId="34338BD9" w14:textId="77777777" w:rsidR="00532BEA" w:rsidRPr="009F6229" w:rsidRDefault="00532BEA" w:rsidP="00660FD7">
      <w:pPr>
        <w:ind w:right="4535"/>
        <w:jc w:val="both"/>
        <w:rPr>
          <w:rFonts w:cs="Arial"/>
          <w:b/>
          <w:szCs w:val="20"/>
        </w:rPr>
      </w:pPr>
      <w:r w:rsidRPr="009F6229">
        <w:rPr>
          <w:rFonts w:cs="Arial"/>
          <w:b/>
          <w:szCs w:val="20"/>
        </w:rPr>
        <w:t>POUK O PRAVNEM SREDSTVU:</w:t>
      </w:r>
    </w:p>
    <w:p w14:paraId="3888C997" w14:textId="77777777" w:rsidR="00532BEA" w:rsidRPr="009F6229" w:rsidRDefault="00532BEA" w:rsidP="00660FD7">
      <w:pPr>
        <w:ind w:right="4535"/>
        <w:jc w:val="both"/>
        <w:rPr>
          <w:rFonts w:cs="Arial"/>
          <w:b/>
          <w:szCs w:val="20"/>
        </w:rPr>
      </w:pPr>
    </w:p>
    <w:p w14:paraId="72AA83D0" w14:textId="77777777" w:rsidR="00532BEA" w:rsidRPr="006A1152" w:rsidRDefault="00532BEA" w:rsidP="00660FD7">
      <w:pPr>
        <w:jc w:val="both"/>
        <w:rPr>
          <w:rFonts w:cs="Arial"/>
          <w:szCs w:val="20"/>
        </w:rPr>
      </w:pPr>
      <w:r w:rsidRPr="009F6229">
        <w:rPr>
          <w:rFonts w:cs="Arial"/>
          <w:szCs w:val="20"/>
        </w:rPr>
        <w:t>Zoper ta sklep je na Ministrstvo za delo, družino, socialne zadeve in enake možnosti, Štukljeva cesta 44, 1000 Ljubljana, dovoljena pritožba v roku 8 dni od njegovega prejema. Pritožba se vloži pisno ali ustno na zapisnik pri organu, ki je sklep izdal. Vložena pritožba ne zadrži podpisa pogodb z izbranimi vlagatelji. Pritožnik mora natančno opredeliti razloge, zaradi katerih je pritožba vložena. Predmet pritožbe ne morejo biti postavljena merila za ocenjevanje prijav.</w:t>
      </w:r>
    </w:p>
    <w:p w14:paraId="128FBA3A" w14:textId="77777777" w:rsidR="00F9612A" w:rsidRDefault="00F9612A" w:rsidP="00660FD7">
      <w:pPr>
        <w:jc w:val="both"/>
        <w:rPr>
          <w:rFonts w:cs="Arial"/>
          <w:szCs w:val="20"/>
        </w:rPr>
      </w:pPr>
    </w:p>
    <w:p w14:paraId="2EE7F9B2" w14:textId="77777777" w:rsidR="00EE2D95" w:rsidRDefault="00EE2D95" w:rsidP="00660FD7">
      <w:pPr>
        <w:jc w:val="both"/>
        <w:rPr>
          <w:rFonts w:cs="Arial"/>
          <w:szCs w:val="20"/>
        </w:rPr>
      </w:pPr>
    </w:p>
    <w:p w14:paraId="1462E51A" w14:textId="77777777" w:rsidR="0077673D" w:rsidRDefault="0077673D" w:rsidP="00660FD7">
      <w:pPr>
        <w:jc w:val="both"/>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532BEA" w:rsidRPr="006A1152" w14:paraId="0DCA407F" w14:textId="77777777" w:rsidTr="00197121">
        <w:tc>
          <w:tcPr>
            <w:tcW w:w="4244" w:type="dxa"/>
          </w:tcPr>
          <w:p w14:paraId="30FBDC34" w14:textId="77777777" w:rsidR="00532BEA" w:rsidRPr="006A1152" w:rsidRDefault="00532BEA" w:rsidP="00660FD7">
            <w:pPr>
              <w:jc w:val="both"/>
              <w:rPr>
                <w:rFonts w:cs="Arial"/>
                <w:szCs w:val="20"/>
              </w:rPr>
            </w:pPr>
          </w:p>
        </w:tc>
        <w:tc>
          <w:tcPr>
            <w:tcW w:w="4244" w:type="dxa"/>
          </w:tcPr>
          <w:p w14:paraId="493B94DA" w14:textId="77777777" w:rsidR="00532BEA" w:rsidRPr="006A1152" w:rsidRDefault="00733240" w:rsidP="00660FD7">
            <w:pPr>
              <w:jc w:val="both"/>
              <w:rPr>
                <w:rFonts w:cs="Arial"/>
                <w:szCs w:val="20"/>
              </w:rPr>
            </w:pPr>
            <w:r>
              <w:rPr>
                <w:rFonts w:cs="Arial"/>
                <w:szCs w:val="20"/>
              </w:rPr>
              <w:t>Janez CIGLER KRALJ</w:t>
            </w:r>
          </w:p>
        </w:tc>
      </w:tr>
      <w:tr w:rsidR="00532BEA" w:rsidRPr="006A1152" w14:paraId="4A9EF9A9" w14:textId="77777777" w:rsidTr="00197121">
        <w:tc>
          <w:tcPr>
            <w:tcW w:w="4244" w:type="dxa"/>
          </w:tcPr>
          <w:p w14:paraId="2318FEB0" w14:textId="77777777" w:rsidR="00532BEA" w:rsidRPr="006A1152" w:rsidRDefault="00532BEA" w:rsidP="00660FD7">
            <w:pPr>
              <w:jc w:val="both"/>
              <w:rPr>
                <w:rFonts w:cs="Arial"/>
                <w:szCs w:val="20"/>
              </w:rPr>
            </w:pPr>
          </w:p>
        </w:tc>
        <w:tc>
          <w:tcPr>
            <w:tcW w:w="4244" w:type="dxa"/>
          </w:tcPr>
          <w:p w14:paraId="10EF6268" w14:textId="77777777" w:rsidR="00532BEA" w:rsidRPr="006A1152" w:rsidRDefault="00EA4E22" w:rsidP="00660FD7">
            <w:pPr>
              <w:rPr>
                <w:rFonts w:cs="Arial"/>
                <w:szCs w:val="20"/>
              </w:rPr>
            </w:pPr>
            <w:r>
              <w:rPr>
                <w:rFonts w:cs="Arial"/>
                <w:szCs w:val="20"/>
              </w:rPr>
              <w:t xml:space="preserve">          </w:t>
            </w:r>
            <w:r w:rsidR="00733240">
              <w:rPr>
                <w:rFonts w:cs="Arial"/>
                <w:szCs w:val="20"/>
              </w:rPr>
              <w:t>MINISTER</w:t>
            </w:r>
          </w:p>
        </w:tc>
      </w:tr>
    </w:tbl>
    <w:p w14:paraId="4FDCA5FB" w14:textId="77777777" w:rsidR="0077673D" w:rsidRDefault="0077673D" w:rsidP="00660FD7">
      <w:pPr>
        <w:tabs>
          <w:tab w:val="left" w:pos="8364"/>
        </w:tabs>
        <w:ind w:right="-1"/>
        <w:jc w:val="both"/>
        <w:rPr>
          <w:rFonts w:cs="Arial"/>
          <w:szCs w:val="20"/>
        </w:rPr>
      </w:pPr>
    </w:p>
    <w:p w14:paraId="5ED86300" w14:textId="77777777" w:rsidR="00DA1679" w:rsidRDefault="00DA1679" w:rsidP="00660FD7">
      <w:pPr>
        <w:tabs>
          <w:tab w:val="left" w:pos="8364"/>
        </w:tabs>
        <w:ind w:right="-1"/>
        <w:jc w:val="both"/>
        <w:rPr>
          <w:rFonts w:cs="Arial"/>
          <w:szCs w:val="20"/>
        </w:rPr>
      </w:pPr>
    </w:p>
    <w:p w14:paraId="2E5AE885" w14:textId="77777777" w:rsidR="00DA1679" w:rsidRDefault="00DA1679" w:rsidP="00660FD7">
      <w:pPr>
        <w:tabs>
          <w:tab w:val="left" w:pos="8364"/>
        </w:tabs>
        <w:ind w:right="-1"/>
        <w:jc w:val="both"/>
        <w:rPr>
          <w:rFonts w:cs="Arial"/>
          <w:szCs w:val="20"/>
        </w:rPr>
      </w:pPr>
    </w:p>
    <w:p w14:paraId="7096F0E8" w14:textId="77777777" w:rsidR="00DE329E" w:rsidRDefault="00DE329E" w:rsidP="00660FD7">
      <w:pPr>
        <w:tabs>
          <w:tab w:val="left" w:pos="8364"/>
        </w:tabs>
        <w:ind w:right="-1"/>
        <w:jc w:val="both"/>
        <w:rPr>
          <w:rFonts w:cs="Arial"/>
          <w:szCs w:val="20"/>
        </w:rPr>
      </w:pPr>
    </w:p>
    <w:p w14:paraId="69A4F621" w14:textId="77777777" w:rsidR="00EE2D95" w:rsidRDefault="00EE2D95" w:rsidP="00660FD7">
      <w:pPr>
        <w:tabs>
          <w:tab w:val="left" w:pos="8364"/>
        </w:tabs>
        <w:ind w:right="-1"/>
        <w:jc w:val="both"/>
        <w:rPr>
          <w:rFonts w:cs="Arial"/>
          <w:szCs w:val="20"/>
        </w:rPr>
      </w:pPr>
    </w:p>
    <w:p w14:paraId="6A9C5FAC" w14:textId="77777777" w:rsidR="00532BEA" w:rsidRPr="006A1152" w:rsidRDefault="00532BEA" w:rsidP="00660FD7">
      <w:pPr>
        <w:tabs>
          <w:tab w:val="left" w:pos="8364"/>
        </w:tabs>
        <w:ind w:right="-1"/>
        <w:jc w:val="both"/>
        <w:rPr>
          <w:rFonts w:cs="Arial"/>
          <w:szCs w:val="20"/>
        </w:rPr>
      </w:pPr>
      <w:r w:rsidRPr="006A1152">
        <w:rPr>
          <w:rFonts w:cs="Arial"/>
          <w:szCs w:val="20"/>
        </w:rPr>
        <w:t>Vročiti:</w:t>
      </w:r>
    </w:p>
    <w:p w14:paraId="0C0F395B" w14:textId="77777777" w:rsidR="00AD386F" w:rsidRPr="000D57CD" w:rsidRDefault="00532BEA" w:rsidP="00FB3024">
      <w:pPr>
        <w:numPr>
          <w:ilvl w:val="0"/>
          <w:numId w:val="1"/>
        </w:numPr>
        <w:jc w:val="both"/>
        <w:rPr>
          <w:sz w:val="22"/>
          <w:szCs w:val="22"/>
        </w:rPr>
      </w:pPr>
      <w:r w:rsidRPr="000D57CD">
        <w:rPr>
          <w:rFonts w:cs="Arial"/>
          <w:szCs w:val="20"/>
        </w:rPr>
        <w:t xml:space="preserve">prijaviteljem – </w:t>
      </w:r>
      <w:r w:rsidR="0097046D" w:rsidRPr="000D57CD">
        <w:rPr>
          <w:rFonts w:cs="Arial"/>
          <w:szCs w:val="20"/>
        </w:rPr>
        <w:t>osebno</w:t>
      </w:r>
    </w:p>
    <w:sectPr w:rsidR="00AD386F" w:rsidRPr="000D57CD" w:rsidSect="00E022EA">
      <w:headerReference w:type="default" r:id="rId8"/>
      <w:footerReference w:type="default" r:id="rId9"/>
      <w:headerReference w:type="first" r:id="rId10"/>
      <w:footerReference w:type="first" r:id="rId11"/>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AC07" w14:textId="77777777" w:rsidR="00E2250D" w:rsidRDefault="00E2250D">
      <w:r>
        <w:separator/>
      </w:r>
    </w:p>
  </w:endnote>
  <w:endnote w:type="continuationSeparator" w:id="0">
    <w:p w14:paraId="0FEDD8D6" w14:textId="77777777" w:rsidR="00E2250D" w:rsidRDefault="00E2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778423"/>
      <w:docPartObj>
        <w:docPartGallery w:val="Page Numbers (Bottom of Page)"/>
        <w:docPartUnique/>
      </w:docPartObj>
    </w:sdtPr>
    <w:sdtEndPr/>
    <w:sdtContent>
      <w:p w14:paraId="39D86B08" w14:textId="77777777" w:rsidR="00D806F2" w:rsidRDefault="00D806F2">
        <w:pPr>
          <w:pStyle w:val="Noga"/>
          <w:jc w:val="center"/>
        </w:pPr>
        <w:r>
          <w:fldChar w:fldCharType="begin"/>
        </w:r>
        <w:r>
          <w:instrText>PAGE   \* MERGEFORMAT</w:instrText>
        </w:r>
        <w:r>
          <w:fldChar w:fldCharType="separate"/>
        </w:r>
        <w:r>
          <w:rPr>
            <w:noProof/>
          </w:rPr>
          <w:t>1</w:t>
        </w:r>
        <w:r>
          <w:rPr>
            <w:noProof/>
          </w:rPr>
          <w:t>7</w:t>
        </w:r>
        <w:r>
          <w:fldChar w:fldCharType="end"/>
        </w:r>
      </w:p>
    </w:sdtContent>
  </w:sdt>
  <w:p w14:paraId="3E8ED7AA" w14:textId="77777777" w:rsidR="00D806F2" w:rsidRDefault="00D806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679418"/>
      <w:docPartObj>
        <w:docPartGallery w:val="Page Numbers (Bottom of Page)"/>
        <w:docPartUnique/>
      </w:docPartObj>
    </w:sdtPr>
    <w:sdtEndPr/>
    <w:sdtContent>
      <w:p w14:paraId="756F1605" w14:textId="77777777" w:rsidR="00D806F2" w:rsidRDefault="00D806F2">
        <w:pPr>
          <w:pStyle w:val="Noga"/>
          <w:jc w:val="center"/>
        </w:pPr>
        <w:r>
          <w:fldChar w:fldCharType="begin"/>
        </w:r>
        <w:r>
          <w:instrText>PAGE   \* MERGEFORMAT</w:instrText>
        </w:r>
        <w:r>
          <w:fldChar w:fldCharType="separate"/>
        </w:r>
        <w:r>
          <w:rPr>
            <w:noProof/>
          </w:rPr>
          <w:t>1</w:t>
        </w:r>
        <w:r>
          <w:fldChar w:fldCharType="end"/>
        </w:r>
      </w:p>
    </w:sdtContent>
  </w:sdt>
  <w:p w14:paraId="41ACC61C" w14:textId="77777777" w:rsidR="00D806F2" w:rsidRDefault="00D806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0E6F" w14:textId="77777777" w:rsidR="00E2250D" w:rsidRDefault="00E2250D">
      <w:r>
        <w:separator/>
      </w:r>
    </w:p>
  </w:footnote>
  <w:footnote w:type="continuationSeparator" w:id="0">
    <w:p w14:paraId="617B4C2C" w14:textId="77777777" w:rsidR="00E2250D" w:rsidRDefault="00E2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6FB7" w14:textId="77777777" w:rsidR="00D806F2" w:rsidRPr="00110CBD" w:rsidRDefault="00D806F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806F2" w:rsidRPr="008F3500" w14:paraId="05AE17FE" w14:textId="77777777">
      <w:trPr>
        <w:cantSplit/>
        <w:trHeight w:hRule="exact" w:val="847"/>
      </w:trPr>
      <w:tc>
        <w:tcPr>
          <w:tcW w:w="567" w:type="dxa"/>
        </w:tcPr>
        <w:p w14:paraId="24E1CE25" w14:textId="77777777" w:rsidR="00D806F2" w:rsidRPr="008F3500" w:rsidRDefault="00D806F2" w:rsidP="00D248DE">
          <w:pPr>
            <w:autoSpaceDE w:val="0"/>
            <w:autoSpaceDN w:val="0"/>
            <w:adjustRightInd w:val="0"/>
            <w:spacing w:line="240" w:lineRule="auto"/>
            <w:rPr>
              <w:rFonts w:ascii="Republika" w:hAnsi="Republika"/>
              <w:color w:val="529DBA"/>
              <w:sz w:val="60"/>
              <w:szCs w:val="60"/>
            </w:rPr>
          </w:pPr>
        </w:p>
      </w:tc>
    </w:tr>
  </w:tbl>
  <w:p w14:paraId="02DB27BF" w14:textId="77777777" w:rsidR="00D806F2" w:rsidRPr="008F3500" w:rsidRDefault="00D806F2"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3F98197D" wp14:editId="49169FD5">
          <wp:simplePos x="0" y="0"/>
          <wp:positionH relativeFrom="page">
            <wp:align>left</wp:align>
          </wp:positionH>
          <wp:positionV relativeFrom="page">
            <wp:align>top</wp:align>
          </wp:positionV>
          <wp:extent cx="3349625" cy="1453515"/>
          <wp:effectExtent l="0" t="0" r="0" b="0"/>
          <wp:wrapNone/>
          <wp:docPr id="1" name="Slika 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06DE7" w14:textId="77777777" w:rsidR="00D806F2" w:rsidRPr="008F3500" w:rsidRDefault="00D806F2" w:rsidP="00A770A6">
    <w:pPr>
      <w:pStyle w:val="Glava"/>
      <w:tabs>
        <w:tab w:val="clear" w:pos="4320"/>
        <w:tab w:val="clear" w:pos="8640"/>
        <w:tab w:val="left" w:pos="5112"/>
      </w:tabs>
      <w:spacing w:line="240" w:lineRule="exact"/>
      <w:rPr>
        <w:rFonts w:cs="Arial"/>
        <w:sz w:val="16"/>
      </w:rPr>
    </w:pPr>
  </w:p>
  <w:p w14:paraId="3BD51482" w14:textId="77777777" w:rsidR="00D806F2" w:rsidRPr="008F3500" w:rsidRDefault="00D806F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F2B"/>
    <w:multiLevelType w:val="hybridMultilevel"/>
    <w:tmpl w:val="617E7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963937"/>
    <w:multiLevelType w:val="hybridMultilevel"/>
    <w:tmpl w:val="0AB89BE6"/>
    <w:lvl w:ilvl="0" w:tplc="70F01B72">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A17577"/>
    <w:multiLevelType w:val="hybridMultilevel"/>
    <w:tmpl w:val="4F9CADF2"/>
    <w:lvl w:ilvl="0" w:tplc="DA22C58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AF1D24"/>
    <w:multiLevelType w:val="hybridMultilevel"/>
    <w:tmpl w:val="A7DE59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062CDB"/>
    <w:multiLevelType w:val="hybridMultilevel"/>
    <w:tmpl w:val="F8FA4272"/>
    <w:lvl w:ilvl="0" w:tplc="D8466D9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4A72E9"/>
    <w:multiLevelType w:val="hybridMultilevel"/>
    <w:tmpl w:val="394440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63538E"/>
    <w:multiLevelType w:val="hybridMultilevel"/>
    <w:tmpl w:val="7464B7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B81206"/>
    <w:multiLevelType w:val="hybridMultilevel"/>
    <w:tmpl w:val="38AED8E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CC7DFE"/>
    <w:multiLevelType w:val="hybridMultilevel"/>
    <w:tmpl w:val="BBA072D6"/>
    <w:lvl w:ilvl="0" w:tplc="AFB2AD9E">
      <w:start w:val="1"/>
      <w:numFmt w:val="bullet"/>
      <w:lvlText w:val="-"/>
      <w:lvlJc w:val="left"/>
      <w:pPr>
        <w:tabs>
          <w:tab w:val="num" w:pos="720"/>
        </w:tabs>
        <w:ind w:left="720" w:hanging="360"/>
      </w:pPr>
      <w:rPr>
        <w:rFonts w:ascii="Times New Roman" w:eastAsia="Times New Roman" w:hAnsi="Times New Roman" w:cs="Times New Roman"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9" w15:restartNumberingAfterBreak="0">
    <w:nsid w:val="39F35A33"/>
    <w:multiLevelType w:val="hybridMultilevel"/>
    <w:tmpl w:val="522A8C2C"/>
    <w:lvl w:ilvl="0" w:tplc="0424000F">
      <w:start w:val="1"/>
      <w:numFmt w:val="decimal"/>
      <w:lvlText w:val="%1."/>
      <w:lvlJc w:val="left"/>
      <w:pPr>
        <w:tabs>
          <w:tab w:val="num" w:pos="720"/>
        </w:tabs>
        <w:ind w:left="720" w:hanging="360"/>
      </w:pPr>
      <w:rPr>
        <w:rFonts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10" w15:restartNumberingAfterBreak="1">
    <w:nsid w:val="3FF71921"/>
    <w:multiLevelType w:val="hybridMultilevel"/>
    <w:tmpl w:val="C65EA700"/>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ind w:left="0" w:firstLine="0"/>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12" w15:restartNumberingAfterBreak="0">
    <w:nsid w:val="4A2F3341"/>
    <w:multiLevelType w:val="hybridMultilevel"/>
    <w:tmpl w:val="DBDC21D0"/>
    <w:lvl w:ilvl="0" w:tplc="04240015">
      <w:start w:val="1"/>
      <w:numFmt w:val="upperLetter"/>
      <w:lvlText w:val="%1."/>
      <w:lvlJc w:val="left"/>
      <w:pPr>
        <w:ind w:left="380" w:hanging="360"/>
      </w:pPr>
      <w:rPr>
        <w:rFonts w:hint="default"/>
      </w:rPr>
    </w:lvl>
    <w:lvl w:ilvl="1" w:tplc="04240019" w:tentative="1">
      <w:start w:val="1"/>
      <w:numFmt w:val="lowerLetter"/>
      <w:lvlText w:val="%2."/>
      <w:lvlJc w:val="left"/>
      <w:pPr>
        <w:ind w:left="1100" w:hanging="360"/>
      </w:pPr>
    </w:lvl>
    <w:lvl w:ilvl="2" w:tplc="0424001B" w:tentative="1">
      <w:start w:val="1"/>
      <w:numFmt w:val="lowerRoman"/>
      <w:lvlText w:val="%3."/>
      <w:lvlJc w:val="right"/>
      <w:pPr>
        <w:ind w:left="1820" w:hanging="180"/>
      </w:pPr>
    </w:lvl>
    <w:lvl w:ilvl="3" w:tplc="0424000F" w:tentative="1">
      <w:start w:val="1"/>
      <w:numFmt w:val="decimal"/>
      <w:lvlText w:val="%4."/>
      <w:lvlJc w:val="left"/>
      <w:pPr>
        <w:ind w:left="2540" w:hanging="360"/>
      </w:pPr>
    </w:lvl>
    <w:lvl w:ilvl="4" w:tplc="04240019" w:tentative="1">
      <w:start w:val="1"/>
      <w:numFmt w:val="lowerLetter"/>
      <w:lvlText w:val="%5."/>
      <w:lvlJc w:val="left"/>
      <w:pPr>
        <w:ind w:left="3260" w:hanging="360"/>
      </w:pPr>
    </w:lvl>
    <w:lvl w:ilvl="5" w:tplc="0424001B" w:tentative="1">
      <w:start w:val="1"/>
      <w:numFmt w:val="lowerRoman"/>
      <w:lvlText w:val="%6."/>
      <w:lvlJc w:val="right"/>
      <w:pPr>
        <w:ind w:left="3980" w:hanging="180"/>
      </w:pPr>
    </w:lvl>
    <w:lvl w:ilvl="6" w:tplc="0424000F" w:tentative="1">
      <w:start w:val="1"/>
      <w:numFmt w:val="decimal"/>
      <w:lvlText w:val="%7."/>
      <w:lvlJc w:val="left"/>
      <w:pPr>
        <w:ind w:left="4700" w:hanging="360"/>
      </w:pPr>
    </w:lvl>
    <w:lvl w:ilvl="7" w:tplc="04240019" w:tentative="1">
      <w:start w:val="1"/>
      <w:numFmt w:val="lowerLetter"/>
      <w:lvlText w:val="%8."/>
      <w:lvlJc w:val="left"/>
      <w:pPr>
        <w:ind w:left="5420" w:hanging="360"/>
      </w:pPr>
    </w:lvl>
    <w:lvl w:ilvl="8" w:tplc="0424001B" w:tentative="1">
      <w:start w:val="1"/>
      <w:numFmt w:val="lowerRoman"/>
      <w:lvlText w:val="%9."/>
      <w:lvlJc w:val="right"/>
      <w:pPr>
        <w:ind w:left="6140" w:hanging="180"/>
      </w:pPr>
    </w:lvl>
  </w:abstractNum>
  <w:abstractNum w:abstractNumId="13" w15:restartNumberingAfterBreak="1">
    <w:nsid w:val="4C145F6D"/>
    <w:multiLevelType w:val="hybridMultilevel"/>
    <w:tmpl w:val="C65EA700"/>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4FDD260B"/>
    <w:multiLevelType w:val="hybridMultilevel"/>
    <w:tmpl w:val="617E7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D00190"/>
    <w:multiLevelType w:val="hybridMultilevel"/>
    <w:tmpl w:val="4DBC7F66"/>
    <w:lvl w:ilvl="0" w:tplc="DC367C7C">
      <w:start w:val="1"/>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6AB01EE2"/>
    <w:multiLevelType w:val="hybridMultilevel"/>
    <w:tmpl w:val="ECB43A50"/>
    <w:lvl w:ilvl="0" w:tplc="70F01B72">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B304F21"/>
    <w:multiLevelType w:val="hybridMultilevel"/>
    <w:tmpl w:val="B9C40A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BEA3054"/>
    <w:multiLevelType w:val="hybridMultilevel"/>
    <w:tmpl w:val="DC30B4AA"/>
    <w:lvl w:ilvl="0" w:tplc="5A76D652">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47446D"/>
    <w:multiLevelType w:val="hybridMultilevel"/>
    <w:tmpl w:val="970C22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5"/>
  </w:num>
  <w:num w:numId="6">
    <w:abstractNumId w:val="7"/>
  </w:num>
  <w:num w:numId="7">
    <w:abstractNumId w:val="9"/>
  </w:num>
  <w:num w:numId="8">
    <w:abstractNumId w:val="6"/>
  </w:num>
  <w:num w:numId="9">
    <w:abstractNumId w:val="13"/>
  </w:num>
  <w:num w:numId="10">
    <w:abstractNumId w:val="5"/>
  </w:num>
  <w:num w:numId="11">
    <w:abstractNumId w:val="17"/>
  </w:num>
  <w:num w:numId="12">
    <w:abstractNumId w:val="19"/>
  </w:num>
  <w:num w:numId="13">
    <w:abstractNumId w:val="3"/>
  </w:num>
  <w:num w:numId="14">
    <w:abstractNumId w:val="0"/>
  </w:num>
  <w:num w:numId="15">
    <w:abstractNumId w:val="14"/>
  </w:num>
  <w:num w:numId="16">
    <w:abstractNumId w:val="18"/>
  </w:num>
  <w:num w:numId="17">
    <w:abstractNumId w:val="10"/>
  </w:num>
  <w:num w:numId="18">
    <w:abstractNumId w:val="1"/>
  </w:num>
  <w:num w:numId="19">
    <w:abstractNumId w:val="4"/>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6C"/>
    <w:rsid w:val="00000712"/>
    <w:rsid w:val="00012316"/>
    <w:rsid w:val="00017701"/>
    <w:rsid w:val="00023A88"/>
    <w:rsid w:val="0002653D"/>
    <w:rsid w:val="00030CCE"/>
    <w:rsid w:val="00045521"/>
    <w:rsid w:val="00057D29"/>
    <w:rsid w:val="0007114E"/>
    <w:rsid w:val="000722D2"/>
    <w:rsid w:val="0009065B"/>
    <w:rsid w:val="000953AA"/>
    <w:rsid w:val="0009620A"/>
    <w:rsid w:val="000A350F"/>
    <w:rsid w:val="000A39EC"/>
    <w:rsid w:val="000A7238"/>
    <w:rsid w:val="000B1E2A"/>
    <w:rsid w:val="000C10AF"/>
    <w:rsid w:val="000D57CD"/>
    <w:rsid w:val="000F5ACE"/>
    <w:rsid w:val="001028B7"/>
    <w:rsid w:val="00103275"/>
    <w:rsid w:val="001163B7"/>
    <w:rsid w:val="00123D71"/>
    <w:rsid w:val="00132CE3"/>
    <w:rsid w:val="001357B2"/>
    <w:rsid w:val="00147C7D"/>
    <w:rsid w:val="00150611"/>
    <w:rsid w:val="00150725"/>
    <w:rsid w:val="00154293"/>
    <w:rsid w:val="00155AE0"/>
    <w:rsid w:val="00157122"/>
    <w:rsid w:val="00157E64"/>
    <w:rsid w:val="001653AD"/>
    <w:rsid w:val="001701C5"/>
    <w:rsid w:val="001735FA"/>
    <w:rsid w:val="0017478F"/>
    <w:rsid w:val="001839BA"/>
    <w:rsid w:val="001924E7"/>
    <w:rsid w:val="00193880"/>
    <w:rsid w:val="00194139"/>
    <w:rsid w:val="001943DF"/>
    <w:rsid w:val="00197121"/>
    <w:rsid w:val="001974D8"/>
    <w:rsid w:val="001A079A"/>
    <w:rsid w:val="001A4DB7"/>
    <w:rsid w:val="001A5249"/>
    <w:rsid w:val="001A6B99"/>
    <w:rsid w:val="001B5337"/>
    <w:rsid w:val="001C40E3"/>
    <w:rsid w:val="001D3598"/>
    <w:rsid w:val="001D57A2"/>
    <w:rsid w:val="001E21C4"/>
    <w:rsid w:val="001E2728"/>
    <w:rsid w:val="001F6826"/>
    <w:rsid w:val="00201A42"/>
    <w:rsid w:val="00202A77"/>
    <w:rsid w:val="002115BC"/>
    <w:rsid w:val="00232F45"/>
    <w:rsid w:val="0023509E"/>
    <w:rsid w:val="0023738D"/>
    <w:rsid w:val="00254B3D"/>
    <w:rsid w:val="00271CE5"/>
    <w:rsid w:val="00282020"/>
    <w:rsid w:val="0028448A"/>
    <w:rsid w:val="00295289"/>
    <w:rsid w:val="00295A5F"/>
    <w:rsid w:val="002969F6"/>
    <w:rsid w:val="002A2B69"/>
    <w:rsid w:val="002A71E2"/>
    <w:rsid w:val="002B154D"/>
    <w:rsid w:val="002D526D"/>
    <w:rsid w:val="002E2FA9"/>
    <w:rsid w:val="002F28D0"/>
    <w:rsid w:val="0030622D"/>
    <w:rsid w:val="0031252B"/>
    <w:rsid w:val="00315CD4"/>
    <w:rsid w:val="00322650"/>
    <w:rsid w:val="003263B9"/>
    <w:rsid w:val="003445A8"/>
    <w:rsid w:val="00346386"/>
    <w:rsid w:val="00352204"/>
    <w:rsid w:val="003636BF"/>
    <w:rsid w:val="00371442"/>
    <w:rsid w:val="00371F12"/>
    <w:rsid w:val="003820D8"/>
    <w:rsid w:val="003845B4"/>
    <w:rsid w:val="00384AD8"/>
    <w:rsid w:val="00385F79"/>
    <w:rsid w:val="00387B1A"/>
    <w:rsid w:val="00391A1F"/>
    <w:rsid w:val="003A3C83"/>
    <w:rsid w:val="003B569E"/>
    <w:rsid w:val="003B5E0A"/>
    <w:rsid w:val="003C5EE5"/>
    <w:rsid w:val="003D0C23"/>
    <w:rsid w:val="003D140C"/>
    <w:rsid w:val="003E1C74"/>
    <w:rsid w:val="003E1FBC"/>
    <w:rsid w:val="003E53EE"/>
    <w:rsid w:val="003F3F04"/>
    <w:rsid w:val="00407222"/>
    <w:rsid w:val="00416EEE"/>
    <w:rsid w:val="00424DB9"/>
    <w:rsid w:val="004268C5"/>
    <w:rsid w:val="0042788C"/>
    <w:rsid w:val="00442B83"/>
    <w:rsid w:val="00447CB2"/>
    <w:rsid w:val="00447EB4"/>
    <w:rsid w:val="0045609B"/>
    <w:rsid w:val="00462267"/>
    <w:rsid w:val="00465419"/>
    <w:rsid w:val="004657EE"/>
    <w:rsid w:val="004675B5"/>
    <w:rsid w:val="00475D12"/>
    <w:rsid w:val="004A1BA2"/>
    <w:rsid w:val="004A1D67"/>
    <w:rsid w:val="004B0CF2"/>
    <w:rsid w:val="004B3639"/>
    <w:rsid w:val="004B68CF"/>
    <w:rsid w:val="004D71B5"/>
    <w:rsid w:val="004E638E"/>
    <w:rsid w:val="004F41D4"/>
    <w:rsid w:val="004F477E"/>
    <w:rsid w:val="00526246"/>
    <w:rsid w:val="00531390"/>
    <w:rsid w:val="00532BEA"/>
    <w:rsid w:val="005349EA"/>
    <w:rsid w:val="0054096C"/>
    <w:rsid w:val="00541476"/>
    <w:rsid w:val="00546B11"/>
    <w:rsid w:val="005665C1"/>
    <w:rsid w:val="00567106"/>
    <w:rsid w:val="00567F50"/>
    <w:rsid w:val="005711C6"/>
    <w:rsid w:val="005727B9"/>
    <w:rsid w:val="00575D8D"/>
    <w:rsid w:val="0057633F"/>
    <w:rsid w:val="0059117C"/>
    <w:rsid w:val="005A0C46"/>
    <w:rsid w:val="005A1591"/>
    <w:rsid w:val="005A28CF"/>
    <w:rsid w:val="005B1D0B"/>
    <w:rsid w:val="005B7236"/>
    <w:rsid w:val="005E0583"/>
    <w:rsid w:val="005E1D3C"/>
    <w:rsid w:val="005E39A4"/>
    <w:rsid w:val="005E427D"/>
    <w:rsid w:val="005F2015"/>
    <w:rsid w:val="005F2A71"/>
    <w:rsid w:val="005F33E9"/>
    <w:rsid w:val="00600EF2"/>
    <w:rsid w:val="0061089F"/>
    <w:rsid w:val="00614311"/>
    <w:rsid w:val="0062286D"/>
    <w:rsid w:val="00625AE6"/>
    <w:rsid w:val="00632253"/>
    <w:rsid w:val="006356D3"/>
    <w:rsid w:val="006407A9"/>
    <w:rsid w:val="00642714"/>
    <w:rsid w:val="0064464C"/>
    <w:rsid w:val="006455CE"/>
    <w:rsid w:val="006502B8"/>
    <w:rsid w:val="00651E76"/>
    <w:rsid w:val="00655841"/>
    <w:rsid w:val="00660FD7"/>
    <w:rsid w:val="0067144C"/>
    <w:rsid w:val="00697E32"/>
    <w:rsid w:val="006A1152"/>
    <w:rsid w:val="006B35CC"/>
    <w:rsid w:val="006B7EA4"/>
    <w:rsid w:val="006C55A5"/>
    <w:rsid w:val="006D0B59"/>
    <w:rsid w:val="006D2150"/>
    <w:rsid w:val="006D3482"/>
    <w:rsid w:val="006D6915"/>
    <w:rsid w:val="006F03F2"/>
    <w:rsid w:val="006F67EF"/>
    <w:rsid w:val="00701BD0"/>
    <w:rsid w:val="00706770"/>
    <w:rsid w:val="007127FD"/>
    <w:rsid w:val="00721062"/>
    <w:rsid w:val="007217AD"/>
    <w:rsid w:val="00733017"/>
    <w:rsid w:val="00733240"/>
    <w:rsid w:val="007348D4"/>
    <w:rsid w:val="007364AB"/>
    <w:rsid w:val="007604A7"/>
    <w:rsid w:val="00762A0E"/>
    <w:rsid w:val="00764F12"/>
    <w:rsid w:val="0077673D"/>
    <w:rsid w:val="00783310"/>
    <w:rsid w:val="00787C80"/>
    <w:rsid w:val="007A21A6"/>
    <w:rsid w:val="007A354B"/>
    <w:rsid w:val="007A3972"/>
    <w:rsid w:val="007A4A6D"/>
    <w:rsid w:val="007A7708"/>
    <w:rsid w:val="007B6BB7"/>
    <w:rsid w:val="007D1BCF"/>
    <w:rsid w:val="007D2551"/>
    <w:rsid w:val="007D6EC0"/>
    <w:rsid w:val="007D75CF"/>
    <w:rsid w:val="007E0440"/>
    <w:rsid w:val="007E1957"/>
    <w:rsid w:val="007E40F8"/>
    <w:rsid w:val="007E5EFB"/>
    <w:rsid w:val="007E6397"/>
    <w:rsid w:val="007E6819"/>
    <w:rsid w:val="007E6DC5"/>
    <w:rsid w:val="007F1361"/>
    <w:rsid w:val="007F242D"/>
    <w:rsid w:val="007F4A14"/>
    <w:rsid w:val="007F5B88"/>
    <w:rsid w:val="0080076E"/>
    <w:rsid w:val="00802E9E"/>
    <w:rsid w:val="00811CA1"/>
    <w:rsid w:val="00813BCB"/>
    <w:rsid w:val="00815FF8"/>
    <w:rsid w:val="008170DD"/>
    <w:rsid w:val="008213F2"/>
    <w:rsid w:val="00826879"/>
    <w:rsid w:val="008300AA"/>
    <w:rsid w:val="00836DF5"/>
    <w:rsid w:val="0084421A"/>
    <w:rsid w:val="008515BD"/>
    <w:rsid w:val="00853408"/>
    <w:rsid w:val="0086333A"/>
    <w:rsid w:val="00867117"/>
    <w:rsid w:val="00870D99"/>
    <w:rsid w:val="008726A6"/>
    <w:rsid w:val="0088043C"/>
    <w:rsid w:val="00884889"/>
    <w:rsid w:val="008906C9"/>
    <w:rsid w:val="00896965"/>
    <w:rsid w:val="008A7B0B"/>
    <w:rsid w:val="008C0831"/>
    <w:rsid w:val="008C418F"/>
    <w:rsid w:val="008C5738"/>
    <w:rsid w:val="008D04F0"/>
    <w:rsid w:val="008F1DF4"/>
    <w:rsid w:val="008F3500"/>
    <w:rsid w:val="00906C54"/>
    <w:rsid w:val="00907C08"/>
    <w:rsid w:val="00914A27"/>
    <w:rsid w:val="00921D18"/>
    <w:rsid w:val="00921F8A"/>
    <w:rsid w:val="0092259B"/>
    <w:rsid w:val="00924E3C"/>
    <w:rsid w:val="00927912"/>
    <w:rsid w:val="0093140D"/>
    <w:rsid w:val="00937238"/>
    <w:rsid w:val="0094146B"/>
    <w:rsid w:val="00955E82"/>
    <w:rsid w:val="00957031"/>
    <w:rsid w:val="00957E00"/>
    <w:rsid w:val="009612BB"/>
    <w:rsid w:val="009624E3"/>
    <w:rsid w:val="0096698E"/>
    <w:rsid w:val="0097046D"/>
    <w:rsid w:val="00971195"/>
    <w:rsid w:val="00980B29"/>
    <w:rsid w:val="00986D4E"/>
    <w:rsid w:val="00994D02"/>
    <w:rsid w:val="00997EA7"/>
    <w:rsid w:val="00997EC2"/>
    <w:rsid w:val="009A5E09"/>
    <w:rsid w:val="009B64D0"/>
    <w:rsid w:val="009C740A"/>
    <w:rsid w:val="009C79E7"/>
    <w:rsid w:val="009D66F7"/>
    <w:rsid w:val="009E03DC"/>
    <w:rsid w:val="009E33D9"/>
    <w:rsid w:val="009F6229"/>
    <w:rsid w:val="00A050E5"/>
    <w:rsid w:val="00A125C5"/>
    <w:rsid w:val="00A137CD"/>
    <w:rsid w:val="00A143CA"/>
    <w:rsid w:val="00A17B8E"/>
    <w:rsid w:val="00A2451C"/>
    <w:rsid w:val="00A277D0"/>
    <w:rsid w:val="00A332FA"/>
    <w:rsid w:val="00A3366C"/>
    <w:rsid w:val="00A37B4A"/>
    <w:rsid w:val="00A37E86"/>
    <w:rsid w:val="00A51983"/>
    <w:rsid w:val="00A640E4"/>
    <w:rsid w:val="00A65EE7"/>
    <w:rsid w:val="00A70133"/>
    <w:rsid w:val="00A71C68"/>
    <w:rsid w:val="00A770A6"/>
    <w:rsid w:val="00A779B4"/>
    <w:rsid w:val="00A813B1"/>
    <w:rsid w:val="00A8312F"/>
    <w:rsid w:val="00A85FE1"/>
    <w:rsid w:val="00A9291C"/>
    <w:rsid w:val="00A93059"/>
    <w:rsid w:val="00A97820"/>
    <w:rsid w:val="00AA21FF"/>
    <w:rsid w:val="00AA3076"/>
    <w:rsid w:val="00AB36C4"/>
    <w:rsid w:val="00AB7B0D"/>
    <w:rsid w:val="00AC32B2"/>
    <w:rsid w:val="00AD2324"/>
    <w:rsid w:val="00AD386F"/>
    <w:rsid w:val="00AE1D5E"/>
    <w:rsid w:val="00AE7CAE"/>
    <w:rsid w:val="00B01838"/>
    <w:rsid w:val="00B04EED"/>
    <w:rsid w:val="00B13DC0"/>
    <w:rsid w:val="00B17141"/>
    <w:rsid w:val="00B20E47"/>
    <w:rsid w:val="00B22621"/>
    <w:rsid w:val="00B24FC4"/>
    <w:rsid w:val="00B27E99"/>
    <w:rsid w:val="00B31575"/>
    <w:rsid w:val="00B34A53"/>
    <w:rsid w:val="00B36BC3"/>
    <w:rsid w:val="00B37797"/>
    <w:rsid w:val="00B42B47"/>
    <w:rsid w:val="00B4684E"/>
    <w:rsid w:val="00B46C3C"/>
    <w:rsid w:val="00B603C3"/>
    <w:rsid w:val="00B8547D"/>
    <w:rsid w:val="00B87C80"/>
    <w:rsid w:val="00BA6FE8"/>
    <w:rsid w:val="00BA70F4"/>
    <w:rsid w:val="00BB41FC"/>
    <w:rsid w:val="00BC6BFA"/>
    <w:rsid w:val="00BF7CFD"/>
    <w:rsid w:val="00C00B79"/>
    <w:rsid w:val="00C00B9C"/>
    <w:rsid w:val="00C015DE"/>
    <w:rsid w:val="00C01E0D"/>
    <w:rsid w:val="00C11CEB"/>
    <w:rsid w:val="00C169EF"/>
    <w:rsid w:val="00C20B99"/>
    <w:rsid w:val="00C20CFF"/>
    <w:rsid w:val="00C250D5"/>
    <w:rsid w:val="00C27846"/>
    <w:rsid w:val="00C31A22"/>
    <w:rsid w:val="00C35666"/>
    <w:rsid w:val="00C433D9"/>
    <w:rsid w:val="00C475B5"/>
    <w:rsid w:val="00C50023"/>
    <w:rsid w:val="00C50C21"/>
    <w:rsid w:val="00C51EA7"/>
    <w:rsid w:val="00C521DA"/>
    <w:rsid w:val="00C92898"/>
    <w:rsid w:val="00CA3211"/>
    <w:rsid w:val="00CA4340"/>
    <w:rsid w:val="00CB2082"/>
    <w:rsid w:val="00CB7C7B"/>
    <w:rsid w:val="00CC10E7"/>
    <w:rsid w:val="00CD7C71"/>
    <w:rsid w:val="00CE009D"/>
    <w:rsid w:val="00CE5238"/>
    <w:rsid w:val="00CE7514"/>
    <w:rsid w:val="00CF7E47"/>
    <w:rsid w:val="00D03535"/>
    <w:rsid w:val="00D11927"/>
    <w:rsid w:val="00D1194F"/>
    <w:rsid w:val="00D124FC"/>
    <w:rsid w:val="00D14BD5"/>
    <w:rsid w:val="00D248DE"/>
    <w:rsid w:val="00D4025A"/>
    <w:rsid w:val="00D5259F"/>
    <w:rsid w:val="00D527E8"/>
    <w:rsid w:val="00D53DB3"/>
    <w:rsid w:val="00D55596"/>
    <w:rsid w:val="00D55CC8"/>
    <w:rsid w:val="00D56080"/>
    <w:rsid w:val="00D56492"/>
    <w:rsid w:val="00D65152"/>
    <w:rsid w:val="00D70823"/>
    <w:rsid w:val="00D76D04"/>
    <w:rsid w:val="00D806F2"/>
    <w:rsid w:val="00D833A9"/>
    <w:rsid w:val="00D83438"/>
    <w:rsid w:val="00D8376D"/>
    <w:rsid w:val="00D8542D"/>
    <w:rsid w:val="00D90E70"/>
    <w:rsid w:val="00D9297E"/>
    <w:rsid w:val="00D97BCB"/>
    <w:rsid w:val="00DA1679"/>
    <w:rsid w:val="00DA5D13"/>
    <w:rsid w:val="00DB22CF"/>
    <w:rsid w:val="00DB35C0"/>
    <w:rsid w:val="00DB4A06"/>
    <w:rsid w:val="00DB5152"/>
    <w:rsid w:val="00DB62B7"/>
    <w:rsid w:val="00DC6A71"/>
    <w:rsid w:val="00DC7EDD"/>
    <w:rsid w:val="00DE329E"/>
    <w:rsid w:val="00DF4C52"/>
    <w:rsid w:val="00DF6A2D"/>
    <w:rsid w:val="00E022EA"/>
    <w:rsid w:val="00E0357D"/>
    <w:rsid w:val="00E05320"/>
    <w:rsid w:val="00E10003"/>
    <w:rsid w:val="00E10DA7"/>
    <w:rsid w:val="00E17A56"/>
    <w:rsid w:val="00E2250D"/>
    <w:rsid w:val="00E22D3A"/>
    <w:rsid w:val="00E24515"/>
    <w:rsid w:val="00E4333B"/>
    <w:rsid w:val="00E5253C"/>
    <w:rsid w:val="00E564F9"/>
    <w:rsid w:val="00E576C5"/>
    <w:rsid w:val="00E76A49"/>
    <w:rsid w:val="00E82B19"/>
    <w:rsid w:val="00EA4E22"/>
    <w:rsid w:val="00EB6FAD"/>
    <w:rsid w:val="00ED1C3E"/>
    <w:rsid w:val="00ED4325"/>
    <w:rsid w:val="00EE2D95"/>
    <w:rsid w:val="00EE3A98"/>
    <w:rsid w:val="00EE4BA6"/>
    <w:rsid w:val="00EE4D6A"/>
    <w:rsid w:val="00EE5410"/>
    <w:rsid w:val="00EF63E5"/>
    <w:rsid w:val="00F007CB"/>
    <w:rsid w:val="00F008E6"/>
    <w:rsid w:val="00F04B67"/>
    <w:rsid w:val="00F12567"/>
    <w:rsid w:val="00F15C71"/>
    <w:rsid w:val="00F240BB"/>
    <w:rsid w:val="00F44EA7"/>
    <w:rsid w:val="00F4742F"/>
    <w:rsid w:val="00F47D5F"/>
    <w:rsid w:val="00F53EA6"/>
    <w:rsid w:val="00F57FED"/>
    <w:rsid w:val="00F74272"/>
    <w:rsid w:val="00F744F7"/>
    <w:rsid w:val="00F77B87"/>
    <w:rsid w:val="00F856A7"/>
    <w:rsid w:val="00F9612A"/>
    <w:rsid w:val="00F97449"/>
    <w:rsid w:val="00FA2858"/>
    <w:rsid w:val="00FB0287"/>
    <w:rsid w:val="00FB0640"/>
    <w:rsid w:val="00FB1BCC"/>
    <w:rsid w:val="00FB2608"/>
    <w:rsid w:val="00FB26F2"/>
    <w:rsid w:val="00FB3024"/>
    <w:rsid w:val="00FB3996"/>
    <w:rsid w:val="00FC05C1"/>
    <w:rsid w:val="00FC3AAD"/>
    <w:rsid w:val="00FC43C1"/>
    <w:rsid w:val="00FD0372"/>
    <w:rsid w:val="00FD40E9"/>
    <w:rsid w:val="00FE200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9D5FA52"/>
  <w15:chartTrackingRefBased/>
  <w15:docId w15:val="{5754FF02-EB0B-4E98-80D7-AAC2456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szCs w:val="24"/>
      <w:lang w:eastAsia="en-US"/>
    </w:rPr>
  </w:style>
  <w:style w:type="paragraph" w:styleId="Naslov1">
    <w:name w:val="heading 1"/>
    <w:aliases w:val="NASLOV"/>
    <w:basedOn w:val="Navaden"/>
    <w:next w:val="Navaden"/>
    <w:autoRedefine/>
    <w:qFormat/>
    <w:rsid w:val="00C169EF"/>
    <w:pPr>
      <w:keepNext/>
      <w:numPr>
        <w:numId w:val="16"/>
      </w:numPr>
      <w:spacing w:before="240" w:after="60"/>
      <w:outlineLvl w:val="0"/>
    </w:pPr>
    <w:rPr>
      <w:b/>
      <w:kern w:val="32"/>
      <w:szCs w:val="20"/>
      <w:lang w:eastAsia="sl-SI"/>
    </w:rPr>
  </w:style>
  <w:style w:type="paragraph" w:styleId="Naslov2">
    <w:name w:val="heading 2"/>
    <w:basedOn w:val="Navaden"/>
    <w:next w:val="Navaden"/>
    <w:link w:val="Naslov2Znak"/>
    <w:unhideWhenUsed/>
    <w:qFormat/>
    <w:rsid w:val="00EA4E22"/>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paragraph" w:styleId="Naslov7">
    <w:name w:val="heading 7"/>
    <w:basedOn w:val="Navaden"/>
    <w:next w:val="Navaden"/>
    <w:link w:val="Naslov7Znak"/>
    <w:semiHidden/>
    <w:unhideWhenUsed/>
    <w:qFormat/>
    <w:rsid w:val="00532BE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532BEA"/>
    <w:rPr>
      <w:rFonts w:asciiTheme="majorHAnsi" w:eastAsiaTheme="majorEastAsia" w:hAnsiTheme="majorHAnsi" w:cstheme="majorBidi"/>
      <w:i/>
      <w:iCs/>
      <w:color w:val="1F4D78" w:themeColor="accent1" w:themeShade="7F"/>
      <w:szCs w:val="24"/>
      <w:lang w:eastAsia="en-US"/>
    </w:rPr>
  </w:style>
  <w:style w:type="paragraph" w:styleId="Telobesedila2">
    <w:name w:val="Body Text 2"/>
    <w:basedOn w:val="Navaden"/>
    <w:link w:val="Telobesedila2Znak"/>
    <w:unhideWhenUsed/>
    <w:rsid w:val="00532BEA"/>
    <w:pPr>
      <w:spacing w:line="240" w:lineRule="auto"/>
      <w:ind w:right="-1"/>
      <w:jc w:val="both"/>
    </w:pPr>
    <w:rPr>
      <w:rFonts w:ascii="Times New Roman" w:hAnsi="Times New Roman"/>
      <w:sz w:val="24"/>
      <w:szCs w:val="20"/>
      <w:lang w:eastAsia="sl-SI"/>
    </w:rPr>
  </w:style>
  <w:style w:type="character" w:customStyle="1" w:styleId="Telobesedila2Znak">
    <w:name w:val="Telo besedila 2 Znak"/>
    <w:basedOn w:val="Privzetapisavaodstavka"/>
    <w:link w:val="Telobesedila2"/>
    <w:rsid w:val="00532BEA"/>
    <w:rPr>
      <w:rFonts w:ascii="Times New Roman" w:hAnsi="Times New Roman"/>
      <w:sz w:val="24"/>
    </w:rPr>
  </w:style>
  <w:style w:type="paragraph" w:styleId="Odstavekseznama">
    <w:name w:val="List Paragraph"/>
    <w:basedOn w:val="Navaden"/>
    <w:uiPriority w:val="34"/>
    <w:qFormat/>
    <w:rsid w:val="00532BEA"/>
    <w:pPr>
      <w:ind w:left="720"/>
      <w:contextualSpacing/>
    </w:pPr>
    <w:rPr>
      <w:lang w:val="en-US"/>
    </w:rPr>
  </w:style>
  <w:style w:type="character" w:customStyle="1" w:styleId="GlavaZnak">
    <w:name w:val="Glava Znak"/>
    <w:link w:val="Glava"/>
    <w:rsid w:val="00532BEA"/>
    <w:rPr>
      <w:szCs w:val="24"/>
      <w:lang w:eastAsia="en-US"/>
    </w:rPr>
  </w:style>
  <w:style w:type="paragraph" w:styleId="Brezrazmikov">
    <w:name w:val="No Spacing"/>
    <w:uiPriority w:val="1"/>
    <w:qFormat/>
    <w:rsid w:val="00532BEA"/>
    <w:rPr>
      <w:rFonts w:ascii="Calibri" w:eastAsia="Calibri" w:hAnsi="Calibri"/>
      <w:sz w:val="22"/>
      <w:szCs w:val="22"/>
      <w:lang w:eastAsia="en-US"/>
    </w:rPr>
  </w:style>
  <w:style w:type="paragraph" w:styleId="Naslov">
    <w:name w:val="Title"/>
    <w:basedOn w:val="Navaden"/>
    <w:next w:val="Navaden"/>
    <w:link w:val="NaslovZnak"/>
    <w:uiPriority w:val="10"/>
    <w:qFormat/>
    <w:rsid w:val="00532BEA"/>
    <w:pPr>
      <w:spacing w:line="240" w:lineRule="auto"/>
      <w:contextualSpacing/>
    </w:pPr>
    <w:rPr>
      <w:rFonts w:asciiTheme="majorHAnsi" w:eastAsiaTheme="majorEastAsia" w:hAnsiTheme="majorHAnsi" w:cstheme="majorBidi"/>
      <w:spacing w:val="-10"/>
      <w:kern w:val="28"/>
      <w:sz w:val="56"/>
      <w:szCs w:val="56"/>
      <w:lang w:val="en-US"/>
    </w:rPr>
  </w:style>
  <w:style w:type="character" w:customStyle="1" w:styleId="NaslovZnak">
    <w:name w:val="Naslov Znak"/>
    <w:basedOn w:val="Privzetapisavaodstavka"/>
    <w:link w:val="Naslov"/>
    <w:uiPriority w:val="10"/>
    <w:rsid w:val="00532BEA"/>
    <w:rPr>
      <w:rFonts w:asciiTheme="majorHAnsi" w:eastAsiaTheme="majorEastAsia" w:hAnsiTheme="majorHAnsi" w:cstheme="majorBidi"/>
      <w:spacing w:val="-10"/>
      <w:kern w:val="28"/>
      <w:sz w:val="56"/>
      <w:szCs w:val="56"/>
      <w:lang w:val="en-US" w:eastAsia="en-US"/>
    </w:rPr>
  </w:style>
  <w:style w:type="paragraph" w:styleId="Besedilooblaka">
    <w:name w:val="Balloon Text"/>
    <w:basedOn w:val="Navaden"/>
    <w:link w:val="BesedilooblakaZnak"/>
    <w:rsid w:val="008C083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C0831"/>
    <w:rPr>
      <w:rFonts w:ascii="Segoe UI" w:hAnsi="Segoe UI" w:cs="Segoe UI"/>
      <w:sz w:val="18"/>
      <w:szCs w:val="18"/>
      <w:lang w:eastAsia="en-US"/>
    </w:rPr>
  </w:style>
  <w:style w:type="paragraph" w:styleId="Telobesedila">
    <w:name w:val="Body Text"/>
    <w:basedOn w:val="Navaden"/>
    <w:link w:val="TelobesedilaZnak"/>
    <w:rsid w:val="00EA4E22"/>
    <w:pPr>
      <w:spacing w:after="120"/>
    </w:pPr>
  </w:style>
  <w:style w:type="character" w:customStyle="1" w:styleId="TelobesedilaZnak">
    <w:name w:val="Telo besedila Znak"/>
    <w:basedOn w:val="Privzetapisavaodstavka"/>
    <w:link w:val="Telobesedila"/>
    <w:rsid w:val="00EA4E22"/>
    <w:rPr>
      <w:szCs w:val="24"/>
      <w:lang w:eastAsia="en-US"/>
    </w:rPr>
  </w:style>
  <w:style w:type="character" w:customStyle="1" w:styleId="Naslov2Znak">
    <w:name w:val="Naslov 2 Znak"/>
    <w:basedOn w:val="Privzetapisavaodstavka"/>
    <w:link w:val="Naslov2"/>
    <w:rsid w:val="00EA4E22"/>
    <w:rPr>
      <w:rFonts w:asciiTheme="majorHAnsi" w:eastAsiaTheme="majorEastAsia" w:hAnsiTheme="majorHAnsi" w:cstheme="majorBidi"/>
      <w:color w:val="2E74B5" w:themeColor="accent1" w:themeShade="BF"/>
      <w:sz w:val="26"/>
      <w:szCs w:val="26"/>
      <w:lang w:val="en-US" w:eastAsia="en-US"/>
    </w:rPr>
  </w:style>
  <w:style w:type="character" w:styleId="Pripombasklic">
    <w:name w:val="annotation reference"/>
    <w:basedOn w:val="Privzetapisavaodstavka"/>
    <w:rsid w:val="00BF7CFD"/>
    <w:rPr>
      <w:sz w:val="16"/>
      <w:szCs w:val="16"/>
    </w:rPr>
  </w:style>
  <w:style w:type="paragraph" w:styleId="Pripombabesedilo">
    <w:name w:val="annotation text"/>
    <w:basedOn w:val="Navaden"/>
    <w:link w:val="PripombabesediloZnak"/>
    <w:rsid w:val="00BF7CFD"/>
    <w:pPr>
      <w:spacing w:line="240" w:lineRule="auto"/>
    </w:pPr>
    <w:rPr>
      <w:szCs w:val="20"/>
    </w:rPr>
  </w:style>
  <w:style w:type="character" w:customStyle="1" w:styleId="PripombabesediloZnak">
    <w:name w:val="Pripomba – besedilo Znak"/>
    <w:basedOn w:val="Privzetapisavaodstavka"/>
    <w:link w:val="Pripombabesedilo"/>
    <w:rsid w:val="00BF7CFD"/>
    <w:rPr>
      <w:lang w:eastAsia="en-US"/>
    </w:rPr>
  </w:style>
  <w:style w:type="paragraph" w:styleId="Zadevapripombe">
    <w:name w:val="annotation subject"/>
    <w:basedOn w:val="Pripombabesedilo"/>
    <w:next w:val="Pripombabesedilo"/>
    <w:link w:val="ZadevapripombeZnak"/>
    <w:rsid w:val="00BF7CFD"/>
    <w:rPr>
      <w:b/>
      <w:bCs/>
    </w:rPr>
  </w:style>
  <w:style w:type="character" w:customStyle="1" w:styleId="ZadevapripombeZnak">
    <w:name w:val="Zadeva pripombe Znak"/>
    <w:basedOn w:val="PripombabesediloZnak"/>
    <w:link w:val="Zadevapripombe"/>
    <w:rsid w:val="00BF7CFD"/>
    <w:rPr>
      <w:b/>
      <w:bCs/>
      <w:lang w:eastAsia="en-US"/>
    </w:rPr>
  </w:style>
  <w:style w:type="character" w:customStyle="1" w:styleId="NogaZnak">
    <w:name w:val="Noga Znak"/>
    <w:basedOn w:val="Privzetapisavaodstavka"/>
    <w:link w:val="Noga"/>
    <w:uiPriority w:val="99"/>
    <w:rsid w:val="00EE2D95"/>
    <w:rPr>
      <w:szCs w:val="24"/>
      <w:lang w:eastAsia="en-US"/>
    </w:rPr>
  </w:style>
  <w:style w:type="character" w:styleId="Krepko">
    <w:name w:val="Strong"/>
    <w:basedOn w:val="Privzetapisavaodstavka"/>
    <w:qFormat/>
    <w:rsid w:val="00C16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4110">
      <w:bodyDiv w:val="1"/>
      <w:marLeft w:val="0"/>
      <w:marRight w:val="0"/>
      <w:marTop w:val="0"/>
      <w:marBottom w:val="0"/>
      <w:divBdr>
        <w:top w:val="none" w:sz="0" w:space="0" w:color="auto"/>
        <w:left w:val="none" w:sz="0" w:space="0" w:color="auto"/>
        <w:bottom w:val="none" w:sz="0" w:space="0" w:color="auto"/>
        <w:right w:val="none" w:sz="0" w:space="0" w:color="auto"/>
      </w:divBdr>
    </w:div>
    <w:div w:id="722601411">
      <w:bodyDiv w:val="1"/>
      <w:marLeft w:val="0"/>
      <w:marRight w:val="0"/>
      <w:marTop w:val="0"/>
      <w:marBottom w:val="0"/>
      <w:divBdr>
        <w:top w:val="none" w:sz="0" w:space="0" w:color="auto"/>
        <w:left w:val="none" w:sz="0" w:space="0" w:color="auto"/>
        <w:bottom w:val="none" w:sz="0" w:space="0" w:color="auto"/>
        <w:right w:val="none" w:sz="0" w:space="0" w:color="auto"/>
      </w:divBdr>
    </w:div>
    <w:div w:id="1524977818">
      <w:bodyDiv w:val="1"/>
      <w:marLeft w:val="0"/>
      <w:marRight w:val="0"/>
      <w:marTop w:val="0"/>
      <w:marBottom w:val="0"/>
      <w:divBdr>
        <w:top w:val="none" w:sz="0" w:space="0" w:color="auto"/>
        <w:left w:val="none" w:sz="0" w:space="0" w:color="auto"/>
        <w:bottom w:val="none" w:sz="0" w:space="0" w:color="auto"/>
        <w:right w:val="none" w:sz="0" w:space="0" w:color="auto"/>
      </w:divBdr>
    </w:div>
    <w:div w:id="19685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5C010E-9035-4B4D-8FBE-1CB2F84F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4292</Words>
  <Characters>24471</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MDS280</dc:creator>
  <cp:keywords/>
  <cp:lastModifiedBy>Aleksandra Klinar Blaznik</cp:lastModifiedBy>
  <cp:revision>2</cp:revision>
  <cp:lastPrinted>2022-02-09T10:49:00Z</cp:lastPrinted>
  <dcterms:created xsi:type="dcterms:W3CDTF">2022-02-24T10:41:00Z</dcterms:created>
  <dcterms:modified xsi:type="dcterms:W3CDTF">2022-02-24T10:41:00Z</dcterms:modified>
</cp:coreProperties>
</file>