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HAnsi"/>
          <w:sz w:val="22"/>
          <w:szCs w:val="22"/>
          <w:lang w:eastAsia="en-US"/>
        </w:rPr>
        <w:id w:val="-1552601900"/>
        <w:docPartObj>
          <w:docPartGallery w:val="Cover Pages"/>
          <w:docPartUnique/>
        </w:docPartObj>
      </w:sdtPr>
      <w:sdtEndPr/>
      <w:sdtContent>
        <w:p w14:paraId="50E0E33B" w14:textId="128CF9FC" w:rsidR="00254814" w:rsidRPr="002760DC" w:rsidRDefault="00954792" w:rsidP="00954792">
          <w:pPr>
            <w:pStyle w:val="datumtevilka"/>
          </w:pPr>
          <w:r>
            <w:rPr>
              <w:noProof/>
            </w:rPr>
            <mc:AlternateContent>
              <mc:Choice Requires="wps">
                <w:drawing>
                  <wp:anchor distT="0" distB="0" distL="114300" distR="114300" simplePos="0" relativeHeight="251666432" behindDoc="0" locked="0" layoutInCell="1" allowOverlap="1" wp14:anchorId="7B9A8ACB" wp14:editId="7A70B28B">
                    <wp:simplePos x="0" y="0"/>
                    <wp:positionH relativeFrom="column">
                      <wp:posOffset>-486410</wp:posOffset>
                    </wp:positionH>
                    <wp:positionV relativeFrom="paragraph">
                      <wp:posOffset>97596</wp:posOffset>
                    </wp:positionV>
                    <wp:extent cx="6661150" cy="1461135"/>
                    <wp:effectExtent l="0" t="0" r="6350" b="5715"/>
                    <wp:wrapNone/>
                    <wp:docPr id="31" name="Pravokotnik 1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61150" cy="146113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2B548C" w14:textId="77777777" w:rsidR="00994E54" w:rsidRPr="00954792" w:rsidRDefault="00994E54" w:rsidP="00954792">
                                <w:pPr>
                                  <w:pStyle w:val="datumtevilka"/>
                                  <w:ind w:left="567"/>
                                  <w:rPr>
                                    <w:color w:val="FFFFFF" w:themeColor="background1"/>
                                  </w:rPr>
                                </w:pPr>
                                <w:r w:rsidRPr="00954792">
                                  <w:rPr>
                                    <w:color w:val="FFFFFF" w:themeColor="background1"/>
                                  </w:rPr>
                                  <w:t xml:space="preserve">Številka: </w:t>
                                </w:r>
                                <w:r w:rsidRPr="00954792">
                                  <w:rPr>
                                    <w:color w:val="FFFFFF" w:themeColor="background1"/>
                                  </w:rPr>
                                  <w:tab/>
                                </w:r>
                                <w:r w:rsidRPr="00954792">
                                  <w:rPr>
                                    <w:rFonts w:cs="Arial"/>
                                    <w:color w:val="FFFFFF" w:themeColor="background1"/>
                                  </w:rPr>
                                  <w:t>12200-2/2023/5</w:t>
                                </w:r>
                              </w:p>
                              <w:p w14:paraId="4D5769A2" w14:textId="77777777" w:rsidR="00994E54" w:rsidRPr="00954792" w:rsidRDefault="00994E54" w:rsidP="00954792">
                                <w:pPr>
                                  <w:pStyle w:val="datumtevilka"/>
                                  <w:ind w:left="567"/>
                                  <w:rPr>
                                    <w:color w:val="FFFFFF" w:themeColor="background1"/>
                                  </w:rPr>
                                </w:pPr>
                                <w:r w:rsidRPr="00954792">
                                  <w:rPr>
                                    <w:color w:val="FFFFFF" w:themeColor="background1"/>
                                  </w:rPr>
                                  <w:t xml:space="preserve">Datum: </w:t>
                                </w:r>
                                <w:r w:rsidRPr="00954792">
                                  <w:rPr>
                                    <w:color w:val="FFFFFF" w:themeColor="background1"/>
                                  </w:rPr>
                                  <w:tab/>
                                </w:r>
                                <w:r w:rsidRPr="00954792">
                                  <w:rPr>
                                    <w:rFonts w:cs="Arial"/>
                                    <w:color w:val="FFFFFF" w:themeColor="background1"/>
                                  </w:rPr>
                                  <w:t>20. 4. 2023</w:t>
                                </w:r>
                                <w:r w:rsidRPr="00954792">
                                  <w:rPr>
                                    <w:color w:val="FFFFFF" w:themeColor="background1"/>
                                  </w:rPr>
                                  <w:t xml:space="preserve"> </w:t>
                                </w:r>
                              </w:p>
                              <w:p w14:paraId="51B5C7FD" w14:textId="77777777" w:rsidR="00994E54" w:rsidRDefault="00994E54" w:rsidP="009547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9A8ACB" id="Pravokotnik 194" o:spid="_x0000_s1026" alt="&quot;&quot;" style="position:absolute;margin-left:-38.3pt;margin-top:7.7pt;width:524.5pt;height:115.0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" fillcolor="#4472c4 [3204]" stroked="f" strokeweight="1pt">
                    <v:textbox>
                      <w:txbxContent>
                        <w:p w14:paraId="442B548C" w14:textId="77777777" w:rsidR="00994E54" w:rsidRPr="00954792" w:rsidRDefault="00994E54" w:rsidP="00954792">
                          <w:pPr>
                            <w:pStyle w:val="datumtevilka"/>
                            <w:ind w:left="567"/>
                            <w:rPr>
                              <w:color w:val="FFFFFF" w:themeColor="background1"/>
                            </w:rPr>
                          </w:pPr>
                          <w:r w:rsidRPr="00954792">
                            <w:rPr>
                              <w:color w:val="FFFFFF" w:themeColor="background1"/>
                            </w:rPr>
                            <w:t xml:space="preserve">Številka: </w:t>
                          </w:r>
                          <w:r w:rsidRPr="00954792">
                            <w:rPr>
                              <w:color w:val="FFFFFF" w:themeColor="background1"/>
                            </w:rPr>
                            <w:tab/>
                          </w:r>
                          <w:r w:rsidRPr="00954792">
                            <w:rPr>
                              <w:rFonts w:cs="Arial"/>
                              <w:color w:val="FFFFFF" w:themeColor="background1"/>
                            </w:rPr>
                            <w:t>12200-2/2023/5</w:t>
                          </w:r>
                        </w:p>
                        <w:p w14:paraId="4D5769A2" w14:textId="77777777" w:rsidR="00994E54" w:rsidRPr="00954792" w:rsidRDefault="00994E54" w:rsidP="00954792">
                          <w:pPr>
                            <w:pStyle w:val="datumtevilka"/>
                            <w:ind w:left="567"/>
                            <w:rPr>
                              <w:color w:val="FFFFFF" w:themeColor="background1"/>
                            </w:rPr>
                          </w:pPr>
                          <w:r w:rsidRPr="00954792">
                            <w:rPr>
                              <w:color w:val="FFFFFF" w:themeColor="background1"/>
                            </w:rPr>
                            <w:t xml:space="preserve">Datum: </w:t>
                          </w:r>
                          <w:r w:rsidRPr="00954792">
                            <w:rPr>
                              <w:color w:val="FFFFFF" w:themeColor="background1"/>
                            </w:rPr>
                            <w:tab/>
                          </w:r>
                          <w:r w:rsidRPr="00954792">
                            <w:rPr>
                              <w:rFonts w:cs="Arial"/>
                              <w:color w:val="FFFFFF" w:themeColor="background1"/>
                            </w:rPr>
                            <w:t>20. 4. 2023</w:t>
                          </w:r>
                          <w:r w:rsidRPr="00954792">
                            <w:rPr>
                              <w:color w:val="FFFFFF" w:themeColor="background1"/>
                            </w:rPr>
                            <w:t xml:space="preserve"> </w:t>
                          </w:r>
                        </w:p>
                        <w:p w14:paraId="51B5C7FD" w14:textId="77777777" w:rsidR="00994E54" w:rsidRDefault="00994E54" w:rsidP="00954792">
                          <w:pPr>
                            <w:jc w:val="center"/>
                          </w:pPr>
                        </w:p>
                      </w:txbxContent>
                    </v:textbox>
                  </v:rect>
                </w:pict>
              </mc:Fallback>
            </mc:AlternateContent>
          </w:r>
          <w:r w:rsidR="00254814" w:rsidRPr="002760DC">
            <w:t xml:space="preserve"> </w:t>
          </w:r>
        </w:p>
        <w:p w14:paraId="1577F9F5" w14:textId="5EF3A57D" w:rsidR="00227B5C" w:rsidRPr="00370AAE" w:rsidRDefault="00954792" w:rsidP="00954792">
          <w:pPr>
            <w:tabs>
              <w:tab w:val="left" w:pos="3844"/>
            </w:tabs>
            <w:spacing w:line="276" w:lineRule="auto"/>
            <w:jc w:val="both"/>
            <w:rPr>
              <w:rFonts w:cstheme="minorHAnsi"/>
            </w:rPr>
          </w:pPr>
          <w:r>
            <w:rPr>
              <w:noProof/>
              <w:lang w:eastAsia="sl-SI"/>
            </w:rPr>
            <mc:AlternateContent>
              <mc:Choice Requires="wpg">
                <w:drawing>
                  <wp:anchor distT="0" distB="0" distL="114300" distR="114300" simplePos="0" relativeHeight="251661312" behindDoc="1" locked="0" layoutInCell="1" allowOverlap="1" wp14:anchorId="0FC5DF81" wp14:editId="7B0483F6">
                    <wp:simplePos x="0" y="0"/>
                    <wp:positionH relativeFrom="page">
                      <wp:posOffset>445273</wp:posOffset>
                    </wp:positionH>
                    <wp:positionV relativeFrom="page">
                      <wp:posOffset>3234276</wp:posOffset>
                    </wp:positionV>
                    <wp:extent cx="6666868" cy="6969981"/>
                    <wp:effectExtent l="0" t="0" r="0" b="2540"/>
                    <wp:wrapNone/>
                    <wp:docPr id="17" name="Skupina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6868" cy="6969981"/>
                              <a:chOff x="0" y="2579248"/>
                              <a:chExt cx="6864828" cy="6544280"/>
                            </a:xfrm>
                          </wpg:grpSpPr>
                          <wps:wsp>
                            <wps:cNvPr id="36" name="Pravokotnik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1B4041" w14:textId="1188F3E4" w:rsidR="00994E54" w:rsidRDefault="00994E54">
                                  <w:pPr>
                                    <w:pStyle w:val="Brezrazmikov"/>
                                    <w:spacing w:before="120"/>
                                    <w:jc w:val="center"/>
                                    <w:rPr>
                                      <w:color w:val="FFFFFF" w:themeColor="background1"/>
                                    </w:rPr>
                                  </w:pPr>
                                  <w:r>
                                    <w:rPr>
                                      <w:color w:val="FFFFFF" w:themeColor="background1"/>
                                    </w:rPr>
                                    <w:t>Republika Slovenija</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37" name="Polje z besedilom 196"/>
                            <wps:cNvSpPr txBox="1"/>
                            <wps:spPr>
                              <a:xfrm>
                                <a:off x="6828" y="2579248"/>
                                <a:ext cx="6858000" cy="151491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0" w:name="_Hlk116648641" w:displacedByCustomXml="next"/>
                                <w:sdt>
                                  <w:sdtPr>
                                    <w:rPr>
                                      <w:rFonts w:asciiTheme="majorHAnsi" w:eastAsiaTheme="majorEastAsia" w:hAnsiTheme="majorHAnsi" w:cstheme="majorBidi"/>
                                      <w:b/>
                                      <w:bCs/>
                                      <w:color w:val="2F5496" w:themeColor="accent1" w:themeShade="BF"/>
                                      <w:sz w:val="44"/>
                                      <w:szCs w:val="44"/>
                                      <w:lang w:eastAsia="en-US"/>
                                    </w:rPr>
                                    <w:alias w:val="Naslov"/>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70669A0A" w14:textId="77777777" w:rsidR="00994E54" w:rsidRDefault="00994E54" w:rsidP="00954792">
                                      <w:pPr>
                                        <w:pStyle w:val="Brezrazmikov"/>
                                        <w:jc w:val="center"/>
                                        <w:rPr>
                                          <w:rFonts w:asciiTheme="majorHAnsi" w:eastAsiaTheme="majorEastAsia" w:hAnsiTheme="majorHAnsi" w:cstheme="majorBidi"/>
                                          <w:b/>
                                          <w:bCs/>
                                          <w:color w:val="2F5496" w:themeColor="accent1" w:themeShade="BF"/>
                                          <w:sz w:val="44"/>
                                          <w:szCs w:val="44"/>
                                          <w:lang w:eastAsia="en-US"/>
                                        </w:rPr>
                                      </w:pPr>
                                      <w:r>
                                        <w:rPr>
                                          <w:rFonts w:asciiTheme="majorHAnsi" w:eastAsiaTheme="majorEastAsia" w:hAnsiTheme="majorHAnsi" w:cstheme="majorBidi"/>
                                          <w:b/>
                                          <w:bCs/>
                                          <w:color w:val="2F5496" w:themeColor="accent1" w:themeShade="BF"/>
                                          <w:sz w:val="44"/>
                                          <w:szCs w:val="44"/>
                                          <w:lang w:eastAsia="en-US"/>
                                        </w:rPr>
                                        <w:t>NACIONALNI AKCIJSKI NAČRT REPUBLIKE SLOVENIJE ZA JAMSTVO ZA OTROKE 2022–2030</w:t>
                                      </w:r>
                                    </w:p>
                                  </w:sdtContent>
                                </w:sdt>
                                <w:bookmarkEnd w:id="0"/>
                                <w:p w14:paraId="78C0187A" w14:textId="77777777" w:rsidR="00994E54" w:rsidRPr="00227B5C" w:rsidRDefault="00994E54" w:rsidP="00227B5C">
                                  <w:pPr>
                                    <w:pStyle w:val="Brezrazmikov"/>
                                    <w:jc w:val="center"/>
                                    <w:rPr>
                                      <w:rFonts w:asciiTheme="majorHAnsi" w:eastAsiaTheme="majorEastAsia" w:hAnsiTheme="majorHAnsi" w:cstheme="majorBidi"/>
                                      <w:caps/>
                                      <w:color w:val="4472C4" w:themeColor="accent1"/>
                                      <w:sz w:val="44"/>
                                      <w:szCs w:val="44"/>
                                    </w:rPr>
                                  </w:pP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0</wp14:pctHeight>
                    </wp14:sizeRelV>
                  </wp:anchor>
                </w:drawing>
              </mc:Choice>
              <mc:Fallback>
                <w:pict>
                  <v:group w14:anchorId="0FC5DF81" id="Skupina 17" o:spid="_x0000_s1027" alt="&quot;&quot;" style="position:absolute;left:0;text-align:left;margin-left:35.05pt;margin-top:254.65pt;width:524.95pt;height:548.8pt;z-index:-251655168;mso-width-percent:882;mso-position-horizontal-relative:page;mso-position-vertical-relative:page;mso-width-percent:882" coordorigin=",25792" coordsize="68648,65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">
                    <v:rect id="Pravokotnik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" fillcolor="#4472c4 [3204]" stroked="f" strokeweight="1pt">
                      <v:textbox inset="36pt,57.6pt,36pt,36pt">
                        <w:txbxContent>
                          <w:p w14:paraId="071B4041" w14:textId="1188F3E4" w:rsidR="00994E54" w:rsidRDefault="00994E54">
                            <w:pPr>
                              <w:pStyle w:val="Brezrazmikov"/>
                              <w:spacing w:before="120"/>
                              <w:jc w:val="center"/>
                              <w:rPr>
                                <w:color w:val="FFFFFF" w:themeColor="background1"/>
                              </w:rPr>
                            </w:pPr>
                            <w:r>
                              <w:rPr>
                                <w:color w:val="FFFFFF" w:themeColor="background1"/>
                              </w:rPr>
                              <w:t>Republika Slovenija</w:t>
                            </w:r>
                          </w:p>
                        </w:txbxContent>
                      </v:textbox>
                    </v:rect>
                    <v:shapetype id="_x0000_t202" coordsize="21600,21600" o:spt="202" path="m,l,21600r21600,l21600,xe">
                      <v:stroke joinstyle="miter"/>
                      <v:path gradientshapeok="t" o:connecttype="rect"/>
                    </v:shapetype>
                    <v:shape id="Polje z besedilom 196" o:spid="_x0000_s1029" type="#_x0000_t202" style="position:absolute;left:68;top:25792;width:68580;height:15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" fillcolor="white [3212]" stroked="f" strokeweight=".5pt">
                      <v:textbox inset="36pt,7.2pt,36pt,7.2pt">
                        <w:txbxContent>
                          <w:bookmarkStart w:id="1" w:name="_Hlk116648641" w:displacedByCustomXml="next"/>
                          <w:sdt>
                            <w:sdtPr>
                              <w:rPr>
                                <w:rFonts w:asciiTheme="majorHAnsi" w:eastAsiaTheme="majorEastAsia" w:hAnsiTheme="majorHAnsi" w:cstheme="majorBidi"/>
                                <w:b/>
                                <w:bCs/>
                                <w:color w:val="2F5496" w:themeColor="accent1" w:themeShade="BF"/>
                                <w:sz w:val="44"/>
                                <w:szCs w:val="44"/>
                                <w:lang w:eastAsia="en-US"/>
                              </w:rPr>
                              <w:alias w:val="Naslov"/>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70669A0A" w14:textId="77777777" w:rsidR="00994E54" w:rsidRDefault="00994E54" w:rsidP="00954792">
                                <w:pPr>
                                  <w:pStyle w:val="Brezrazmikov"/>
                                  <w:jc w:val="center"/>
                                  <w:rPr>
                                    <w:rFonts w:asciiTheme="majorHAnsi" w:eastAsiaTheme="majorEastAsia" w:hAnsiTheme="majorHAnsi" w:cstheme="majorBidi"/>
                                    <w:b/>
                                    <w:bCs/>
                                    <w:color w:val="2F5496" w:themeColor="accent1" w:themeShade="BF"/>
                                    <w:sz w:val="44"/>
                                    <w:szCs w:val="44"/>
                                    <w:lang w:eastAsia="en-US"/>
                                  </w:rPr>
                                </w:pPr>
                                <w:r>
                                  <w:rPr>
                                    <w:rFonts w:asciiTheme="majorHAnsi" w:eastAsiaTheme="majorEastAsia" w:hAnsiTheme="majorHAnsi" w:cstheme="majorBidi"/>
                                    <w:b/>
                                    <w:bCs/>
                                    <w:color w:val="2F5496" w:themeColor="accent1" w:themeShade="BF"/>
                                    <w:sz w:val="44"/>
                                    <w:szCs w:val="44"/>
                                    <w:lang w:eastAsia="en-US"/>
                                  </w:rPr>
                                  <w:t>NACIONALNI AKCIJSKI NAČRT REPUBLIKE SLOVENIJE ZA JAMSTVO ZA OTROKE 2022–2030</w:t>
                                </w:r>
                              </w:p>
                            </w:sdtContent>
                          </w:sdt>
                          <w:bookmarkEnd w:id="1"/>
                          <w:p w14:paraId="78C0187A" w14:textId="77777777" w:rsidR="00994E54" w:rsidRPr="00227B5C" w:rsidRDefault="00994E54" w:rsidP="00227B5C">
                            <w:pPr>
                              <w:pStyle w:val="Brezrazmikov"/>
                              <w:jc w:val="center"/>
                              <w:rPr>
                                <w:rFonts w:asciiTheme="majorHAnsi" w:eastAsiaTheme="majorEastAsia" w:hAnsiTheme="majorHAnsi" w:cstheme="majorBidi"/>
                                <w:caps/>
                                <w:color w:val="4472C4" w:themeColor="accent1"/>
                                <w:sz w:val="44"/>
                                <w:szCs w:val="44"/>
                              </w:rPr>
                            </w:pPr>
                          </w:p>
                        </w:txbxContent>
                      </v:textbox>
                    </v:shape>
                    <w10:wrap anchorx="page" anchory="page"/>
                  </v:group>
                </w:pict>
              </mc:Fallback>
            </mc:AlternateContent>
          </w:r>
          <w:r>
            <w:rPr>
              <w:rFonts w:cstheme="minorHAnsi"/>
            </w:rPr>
            <w:tab/>
          </w:r>
          <w:r w:rsidR="00227B5C" w:rsidRPr="00370AAE">
            <w:rPr>
              <w:rFonts w:cstheme="minorHAnsi"/>
            </w:rPr>
            <w:br w:type="page"/>
          </w:r>
        </w:p>
      </w:sdtContent>
    </w:sdt>
    <w:sdt>
      <w:sdtPr>
        <w:rPr>
          <w:rFonts w:asciiTheme="minorHAnsi" w:eastAsiaTheme="minorHAnsi" w:hAnsiTheme="minorHAnsi" w:cstheme="minorHAnsi"/>
          <w:color w:val="auto"/>
          <w:sz w:val="20"/>
          <w:szCs w:val="20"/>
          <w:lang w:eastAsia="en-US"/>
        </w:rPr>
        <w:id w:val="632294875"/>
        <w:docPartObj>
          <w:docPartGallery w:val="Table of Contents"/>
          <w:docPartUnique/>
        </w:docPartObj>
      </w:sdtPr>
      <w:sdtEndPr>
        <w:rPr>
          <w:rFonts w:cstheme="minorBidi"/>
          <w:sz w:val="22"/>
          <w:szCs w:val="22"/>
        </w:rPr>
      </w:sdtEndPr>
      <w:sdtContent>
        <w:p w14:paraId="70DBB4BA" w14:textId="53C1E290" w:rsidR="00227B5C" w:rsidRPr="00C475CF" w:rsidRDefault="00227B5C" w:rsidP="008E1D48">
          <w:pPr>
            <w:pStyle w:val="NaslovTOC"/>
            <w:tabs>
              <w:tab w:val="left" w:pos="3420"/>
            </w:tabs>
            <w:spacing w:line="276" w:lineRule="auto"/>
            <w:jc w:val="both"/>
            <w:rPr>
              <w:rFonts w:asciiTheme="minorHAnsi" w:hAnsiTheme="minorHAnsi" w:cstheme="minorHAnsi"/>
              <w:sz w:val="20"/>
              <w:szCs w:val="20"/>
            </w:rPr>
          </w:pPr>
          <w:r w:rsidRPr="00C475CF">
            <w:rPr>
              <w:rFonts w:asciiTheme="minorHAnsi" w:hAnsiTheme="minorHAnsi" w:cstheme="minorHAnsi"/>
              <w:sz w:val="20"/>
              <w:szCs w:val="20"/>
            </w:rPr>
            <w:t>Vsebina</w:t>
          </w:r>
          <w:r w:rsidR="00D2788F" w:rsidRPr="00C475CF">
            <w:rPr>
              <w:rFonts w:asciiTheme="minorHAnsi" w:hAnsiTheme="minorHAnsi" w:cstheme="minorHAnsi"/>
              <w:sz w:val="20"/>
              <w:szCs w:val="20"/>
            </w:rPr>
            <w:tab/>
          </w:r>
        </w:p>
        <w:p w14:paraId="43B2C5AC" w14:textId="07A952E4" w:rsidR="00DE50BC" w:rsidRDefault="00227B5C">
          <w:pPr>
            <w:pStyle w:val="Kazalovsebine2"/>
            <w:rPr>
              <w:rFonts w:eastAsiaTheme="minorEastAsia"/>
              <w:noProof/>
              <w:lang w:eastAsia="sl-SI"/>
            </w:rPr>
          </w:pPr>
          <w:r w:rsidRPr="00C475CF">
            <w:fldChar w:fldCharType="begin"/>
          </w:r>
          <w:r w:rsidRPr="00C475CF">
            <w:instrText xml:space="preserve"> TOC \o "1-3" \h \z \u </w:instrText>
          </w:r>
          <w:r w:rsidRPr="00C475CF">
            <w:fldChar w:fldCharType="separate"/>
          </w:r>
          <w:hyperlink w:anchor="_Toc133398715" w:history="1">
            <w:r w:rsidR="00DE50BC" w:rsidRPr="00660CD2">
              <w:rPr>
                <w:rStyle w:val="Hiperpovezava"/>
                <w:rFonts w:cstheme="minorHAnsi"/>
                <w:b/>
                <w:bCs/>
                <w:noProof/>
              </w:rPr>
              <w:t>1 UVOD</w:t>
            </w:r>
            <w:r w:rsidR="00DE50BC">
              <w:rPr>
                <w:noProof/>
                <w:webHidden/>
              </w:rPr>
              <w:tab/>
            </w:r>
            <w:r w:rsidR="00DE50BC">
              <w:rPr>
                <w:noProof/>
                <w:webHidden/>
              </w:rPr>
              <w:fldChar w:fldCharType="begin"/>
            </w:r>
            <w:r w:rsidR="00DE50BC">
              <w:rPr>
                <w:noProof/>
                <w:webHidden/>
              </w:rPr>
              <w:instrText xml:space="preserve"> PAGEREF _Toc133398715 \h </w:instrText>
            </w:r>
            <w:r w:rsidR="00DE50BC">
              <w:rPr>
                <w:noProof/>
                <w:webHidden/>
              </w:rPr>
            </w:r>
            <w:r w:rsidR="00DE50BC">
              <w:rPr>
                <w:noProof/>
                <w:webHidden/>
              </w:rPr>
              <w:fldChar w:fldCharType="separate"/>
            </w:r>
            <w:r w:rsidR="007D680A">
              <w:rPr>
                <w:noProof/>
                <w:webHidden/>
              </w:rPr>
              <w:t>4</w:t>
            </w:r>
            <w:r w:rsidR="00DE50BC">
              <w:rPr>
                <w:noProof/>
                <w:webHidden/>
              </w:rPr>
              <w:fldChar w:fldCharType="end"/>
            </w:r>
          </w:hyperlink>
        </w:p>
        <w:p w14:paraId="3C562AE1" w14:textId="25B0B170" w:rsidR="00DE50BC" w:rsidRDefault="00DE50BC">
          <w:pPr>
            <w:pStyle w:val="Kazalovsebine2"/>
            <w:rPr>
              <w:rFonts w:eastAsiaTheme="minorEastAsia"/>
              <w:noProof/>
              <w:lang w:eastAsia="sl-SI"/>
            </w:rPr>
          </w:pPr>
          <w:hyperlink w:anchor="_Toc133398716" w:history="1">
            <w:r w:rsidRPr="00660CD2">
              <w:rPr>
                <w:rStyle w:val="Hiperpovezava"/>
                <w:rFonts w:cstheme="minorHAnsi"/>
                <w:b/>
                <w:bCs/>
                <w:noProof/>
              </w:rPr>
              <w:t>2 STRATEŠKI DOKUMENTI V REPUBLIKI SLOVENIJI</w:t>
            </w:r>
            <w:r>
              <w:rPr>
                <w:noProof/>
                <w:webHidden/>
              </w:rPr>
              <w:tab/>
            </w:r>
            <w:r>
              <w:rPr>
                <w:noProof/>
                <w:webHidden/>
              </w:rPr>
              <w:fldChar w:fldCharType="begin"/>
            </w:r>
            <w:r>
              <w:rPr>
                <w:noProof/>
                <w:webHidden/>
              </w:rPr>
              <w:instrText xml:space="preserve"> PAGEREF _Toc133398716 \h </w:instrText>
            </w:r>
            <w:r>
              <w:rPr>
                <w:noProof/>
                <w:webHidden/>
              </w:rPr>
            </w:r>
            <w:r>
              <w:rPr>
                <w:noProof/>
                <w:webHidden/>
              </w:rPr>
              <w:fldChar w:fldCharType="separate"/>
            </w:r>
            <w:r w:rsidR="007D680A">
              <w:rPr>
                <w:noProof/>
                <w:webHidden/>
              </w:rPr>
              <w:t>5</w:t>
            </w:r>
            <w:r>
              <w:rPr>
                <w:noProof/>
                <w:webHidden/>
              </w:rPr>
              <w:fldChar w:fldCharType="end"/>
            </w:r>
          </w:hyperlink>
        </w:p>
        <w:p w14:paraId="50B7D9F2" w14:textId="71EBFBA5" w:rsidR="00DE50BC" w:rsidRDefault="00DE50BC">
          <w:pPr>
            <w:pStyle w:val="Kazalovsebine2"/>
            <w:rPr>
              <w:rFonts w:eastAsiaTheme="minorEastAsia"/>
              <w:noProof/>
              <w:lang w:eastAsia="sl-SI"/>
            </w:rPr>
          </w:pPr>
          <w:hyperlink w:anchor="_Toc133398717" w:history="1">
            <w:r w:rsidRPr="00660CD2">
              <w:rPr>
                <w:rStyle w:val="Hiperpovezava"/>
                <w:rFonts w:cstheme="minorHAnsi"/>
                <w:noProof/>
              </w:rPr>
              <w:t>I.</w:t>
            </w:r>
            <w:r>
              <w:rPr>
                <w:rFonts w:eastAsiaTheme="minorEastAsia"/>
                <w:noProof/>
                <w:lang w:eastAsia="sl-SI"/>
              </w:rPr>
              <w:tab/>
            </w:r>
            <w:r w:rsidRPr="00660CD2">
              <w:rPr>
                <w:rStyle w:val="Hiperpovezava"/>
                <w:rFonts w:cstheme="minorHAnsi"/>
                <w:noProof/>
              </w:rPr>
              <w:t>Podlage s področja socialne in družinske politike</w:t>
            </w:r>
            <w:r>
              <w:rPr>
                <w:noProof/>
                <w:webHidden/>
              </w:rPr>
              <w:tab/>
            </w:r>
            <w:r>
              <w:rPr>
                <w:noProof/>
                <w:webHidden/>
              </w:rPr>
              <w:fldChar w:fldCharType="begin"/>
            </w:r>
            <w:r>
              <w:rPr>
                <w:noProof/>
                <w:webHidden/>
              </w:rPr>
              <w:instrText xml:space="preserve"> PAGEREF _Toc133398717 \h </w:instrText>
            </w:r>
            <w:r>
              <w:rPr>
                <w:noProof/>
                <w:webHidden/>
              </w:rPr>
            </w:r>
            <w:r>
              <w:rPr>
                <w:noProof/>
                <w:webHidden/>
              </w:rPr>
              <w:fldChar w:fldCharType="separate"/>
            </w:r>
            <w:r w:rsidR="007D680A">
              <w:rPr>
                <w:noProof/>
                <w:webHidden/>
              </w:rPr>
              <w:t>5</w:t>
            </w:r>
            <w:r>
              <w:rPr>
                <w:noProof/>
                <w:webHidden/>
              </w:rPr>
              <w:fldChar w:fldCharType="end"/>
            </w:r>
          </w:hyperlink>
        </w:p>
        <w:p w14:paraId="3830FB72" w14:textId="0213B585" w:rsidR="00DE50BC" w:rsidRDefault="00DE50BC">
          <w:pPr>
            <w:pStyle w:val="Kazalovsebine2"/>
            <w:rPr>
              <w:rFonts w:eastAsiaTheme="minorEastAsia"/>
              <w:noProof/>
              <w:lang w:eastAsia="sl-SI"/>
            </w:rPr>
          </w:pPr>
          <w:hyperlink w:anchor="_Toc133398718" w:history="1">
            <w:r w:rsidRPr="00660CD2">
              <w:rPr>
                <w:rStyle w:val="Hiperpovezava"/>
                <w:rFonts w:cstheme="minorHAnsi"/>
                <w:noProof/>
              </w:rPr>
              <w:t>II.</w:t>
            </w:r>
            <w:r>
              <w:rPr>
                <w:rFonts w:eastAsiaTheme="minorEastAsia"/>
                <w:noProof/>
                <w:lang w:eastAsia="sl-SI"/>
              </w:rPr>
              <w:tab/>
            </w:r>
            <w:r w:rsidRPr="00660CD2">
              <w:rPr>
                <w:rStyle w:val="Hiperpovezava"/>
                <w:rFonts w:cstheme="minorHAnsi"/>
                <w:noProof/>
              </w:rPr>
              <w:t>Podlage s področja otrokovih pravic</w:t>
            </w:r>
            <w:r>
              <w:rPr>
                <w:noProof/>
                <w:webHidden/>
              </w:rPr>
              <w:tab/>
            </w:r>
            <w:r>
              <w:rPr>
                <w:noProof/>
                <w:webHidden/>
              </w:rPr>
              <w:fldChar w:fldCharType="begin"/>
            </w:r>
            <w:r>
              <w:rPr>
                <w:noProof/>
                <w:webHidden/>
              </w:rPr>
              <w:instrText xml:space="preserve"> PAGEREF _Toc133398718 \h </w:instrText>
            </w:r>
            <w:r>
              <w:rPr>
                <w:noProof/>
                <w:webHidden/>
              </w:rPr>
            </w:r>
            <w:r>
              <w:rPr>
                <w:noProof/>
                <w:webHidden/>
              </w:rPr>
              <w:fldChar w:fldCharType="separate"/>
            </w:r>
            <w:r w:rsidR="007D680A">
              <w:rPr>
                <w:noProof/>
                <w:webHidden/>
              </w:rPr>
              <w:t>6</w:t>
            </w:r>
            <w:r>
              <w:rPr>
                <w:noProof/>
                <w:webHidden/>
              </w:rPr>
              <w:fldChar w:fldCharType="end"/>
            </w:r>
          </w:hyperlink>
        </w:p>
        <w:p w14:paraId="4A2B18C8" w14:textId="04F7CF17" w:rsidR="00DE50BC" w:rsidRDefault="00DE50BC">
          <w:pPr>
            <w:pStyle w:val="Kazalovsebine2"/>
            <w:rPr>
              <w:rFonts w:eastAsiaTheme="minorEastAsia"/>
              <w:noProof/>
              <w:lang w:eastAsia="sl-SI"/>
            </w:rPr>
          </w:pPr>
          <w:hyperlink w:anchor="_Toc133398719" w:history="1">
            <w:r w:rsidRPr="00660CD2">
              <w:rPr>
                <w:rStyle w:val="Hiperpovezava"/>
                <w:rFonts w:cstheme="minorHAnsi"/>
                <w:noProof/>
              </w:rPr>
              <w:t>III.</w:t>
            </w:r>
            <w:r>
              <w:rPr>
                <w:rFonts w:eastAsiaTheme="minorEastAsia"/>
                <w:noProof/>
                <w:lang w:eastAsia="sl-SI"/>
              </w:rPr>
              <w:tab/>
            </w:r>
            <w:r w:rsidRPr="00660CD2">
              <w:rPr>
                <w:rStyle w:val="Hiperpovezava"/>
                <w:rFonts w:cstheme="minorHAnsi"/>
                <w:noProof/>
              </w:rPr>
              <w:t>Podlage s področja zdravja</w:t>
            </w:r>
            <w:r>
              <w:rPr>
                <w:noProof/>
                <w:webHidden/>
              </w:rPr>
              <w:tab/>
            </w:r>
            <w:r>
              <w:rPr>
                <w:noProof/>
                <w:webHidden/>
              </w:rPr>
              <w:fldChar w:fldCharType="begin"/>
            </w:r>
            <w:r>
              <w:rPr>
                <w:noProof/>
                <w:webHidden/>
              </w:rPr>
              <w:instrText xml:space="preserve"> PAGEREF _Toc133398719 \h </w:instrText>
            </w:r>
            <w:r>
              <w:rPr>
                <w:noProof/>
                <w:webHidden/>
              </w:rPr>
            </w:r>
            <w:r>
              <w:rPr>
                <w:noProof/>
                <w:webHidden/>
              </w:rPr>
              <w:fldChar w:fldCharType="separate"/>
            </w:r>
            <w:r w:rsidR="007D680A">
              <w:rPr>
                <w:noProof/>
                <w:webHidden/>
              </w:rPr>
              <w:t>7</w:t>
            </w:r>
            <w:r>
              <w:rPr>
                <w:noProof/>
                <w:webHidden/>
              </w:rPr>
              <w:fldChar w:fldCharType="end"/>
            </w:r>
          </w:hyperlink>
        </w:p>
        <w:p w14:paraId="72629EB9" w14:textId="2256E4C2" w:rsidR="00DE50BC" w:rsidRDefault="00DE50BC">
          <w:pPr>
            <w:pStyle w:val="Kazalovsebine2"/>
            <w:rPr>
              <w:rFonts w:eastAsiaTheme="minorEastAsia"/>
              <w:noProof/>
              <w:lang w:eastAsia="sl-SI"/>
            </w:rPr>
          </w:pPr>
          <w:hyperlink w:anchor="_Toc133398720" w:history="1">
            <w:r w:rsidRPr="00660CD2">
              <w:rPr>
                <w:rStyle w:val="Hiperpovezava"/>
                <w:rFonts w:cstheme="minorHAnsi"/>
                <w:noProof/>
              </w:rPr>
              <w:t>IV.</w:t>
            </w:r>
            <w:r>
              <w:rPr>
                <w:rFonts w:eastAsiaTheme="minorEastAsia"/>
                <w:noProof/>
                <w:lang w:eastAsia="sl-SI"/>
              </w:rPr>
              <w:tab/>
            </w:r>
            <w:r w:rsidRPr="00660CD2">
              <w:rPr>
                <w:rStyle w:val="Hiperpovezava"/>
                <w:rFonts w:cstheme="minorHAnsi"/>
                <w:noProof/>
              </w:rPr>
              <w:t>Podlage s področja vzgoje in izobraževanja</w:t>
            </w:r>
            <w:r>
              <w:rPr>
                <w:noProof/>
                <w:webHidden/>
              </w:rPr>
              <w:tab/>
            </w:r>
            <w:r>
              <w:rPr>
                <w:noProof/>
                <w:webHidden/>
              </w:rPr>
              <w:fldChar w:fldCharType="begin"/>
            </w:r>
            <w:r>
              <w:rPr>
                <w:noProof/>
                <w:webHidden/>
              </w:rPr>
              <w:instrText xml:space="preserve"> PAGEREF _Toc133398720 \h </w:instrText>
            </w:r>
            <w:r>
              <w:rPr>
                <w:noProof/>
                <w:webHidden/>
              </w:rPr>
            </w:r>
            <w:r>
              <w:rPr>
                <w:noProof/>
                <w:webHidden/>
              </w:rPr>
              <w:fldChar w:fldCharType="separate"/>
            </w:r>
            <w:r w:rsidR="007D680A">
              <w:rPr>
                <w:noProof/>
                <w:webHidden/>
              </w:rPr>
              <w:t>10</w:t>
            </w:r>
            <w:r>
              <w:rPr>
                <w:noProof/>
                <w:webHidden/>
              </w:rPr>
              <w:fldChar w:fldCharType="end"/>
            </w:r>
          </w:hyperlink>
        </w:p>
        <w:p w14:paraId="4C7018E4" w14:textId="67C3D94F" w:rsidR="00DE50BC" w:rsidRDefault="00DE50BC">
          <w:pPr>
            <w:pStyle w:val="Kazalovsebine2"/>
            <w:rPr>
              <w:rFonts w:eastAsiaTheme="minorEastAsia"/>
              <w:noProof/>
              <w:lang w:eastAsia="sl-SI"/>
            </w:rPr>
          </w:pPr>
          <w:hyperlink w:anchor="_Toc133398721" w:history="1">
            <w:r w:rsidRPr="00660CD2">
              <w:rPr>
                <w:rStyle w:val="Hiperpovezava"/>
                <w:rFonts w:cstheme="minorHAnsi"/>
                <w:noProof/>
              </w:rPr>
              <w:t>V.</w:t>
            </w:r>
            <w:r>
              <w:rPr>
                <w:rFonts w:eastAsiaTheme="minorEastAsia"/>
                <w:noProof/>
                <w:lang w:eastAsia="sl-SI"/>
              </w:rPr>
              <w:tab/>
            </w:r>
            <w:r w:rsidRPr="00660CD2">
              <w:rPr>
                <w:rStyle w:val="Hiperpovezava"/>
                <w:rFonts w:cstheme="minorHAnsi"/>
                <w:noProof/>
              </w:rPr>
              <w:t>Podlage s področja stanovanjske politike</w:t>
            </w:r>
            <w:r>
              <w:rPr>
                <w:noProof/>
                <w:webHidden/>
              </w:rPr>
              <w:tab/>
            </w:r>
            <w:r>
              <w:rPr>
                <w:noProof/>
                <w:webHidden/>
              </w:rPr>
              <w:fldChar w:fldCharType="begin"/>
            </w:r>
            <w:r>
              <w:rPr>
                <w:noProof/>
                <w:webHidden/>
              </w:rPr>
              <w:instrText xml:space="preserve"> PAGEREF _Toc133398721 \h </w:instrText>
            </w:r>
            <w:r>
              <w:rPr>
                <w:noProof/>
                <w:webHidden/>
              </w:rPr>
            </w:r>
            <w:r>
              <w:rPr>
                <w:noProof/>
                <w:webHidden/>
              </w:rPr>
              <w:fldChar w:fldCharType="separate"/>
            </w:r>
            <w:r w:rsidR="007D680A">
              <w:rPr>
                <w:noProof/>
                <w:webHidden/>
              </w:rPr>
              <w:t>12</w:t>
            </w:r>
            <w:r>
              <w:rPr>
                <w:noProof/>
                <w:webHidden/>
              </w:rPr>
              <w:fldChar w:fldCharType="end"/>
            </w:r>
          </w:hyperlink>
        </w:p>
        <w:p w14:paraId="0377BC12" w14:textId="149B4C27" w:rsidR="00DE50BC" w:rsidRDefault="00DE50BC">
          <w:pPr>
            <w:pStyle w:val="Kazalovsebine2"/>
            <w:rPr>
              <w:rFonts w:eastAsiaTheme="minorEastAsia"/>
              <w:noProof/>
              <w:lang w:eastAsia="sl-SI"/>
            </w:rPr>
          </w:pPr>
          <w:hyperlink w:anchor="_Toc133398722" w:history="1">
            <w:r w:rsidRPr="00660CD2">
              <w:rPr>
                <w:rStyle w:val="Hiperpovezava"/>
                <w:rFonts w:cstheme="minorHAnsi"/>
                <w:noProof/>
              </w:rPr>
              <w:t>VI.</w:t>
            </w:r>
            <w:r>
              <w:rPr>
                <w:rFonts w:eastAsiaTheme="minorEastAsia"/>
                <w:noProof/>
                <w:lang w:eastAsia="sl-SI"/>
              </w:rPr>
              <w:tab/>
            </w:r>
            <w:r w:rsidRPr="00660CD2">
              <w:rPr>
                <w:rStyle w:val="Hiperpovezava"/>
                <w:rFonts w:cstheme="minorHAnsi"/>
                <w:noProof/>
              </w:rPr>
              <w:t>Drugi strateški dokumenti</w:t>
            </w:r>
            <w:r>
              <w:rPr>
                <w:noProof/>
                <w:webHidden/>
              </w:rPr>
              <w:tab/>
            </w:r>
            <w:r>
              <w:rPr>
                <w:noProof/>
                <w:webHidden/>
              </w:rPr>
              <w:fldChar w:fldCharType="begin"/>
            </w:r>
            <w:r>
              <w:rPr>
                <w:noProof/>
                <w:webHidden/>
              </w:rPr>
              <w:instrText xml:space="preserve"> PAGEREF _Toc133398722 \h </w:instrText>
            </w:r>
            <w:r>
              <w:rPr>
                <w:noProof/>
                <w:webHidden/>
              </w:rPr>
            </w:r>
            <w:r>
              <w:rPr>
                <w:noProof/>
                <w:webHidden/>
              </w:rPr>
              <w:fldChar w:fldCharType="separate"/>
            </w:r>
            <w:r w:rsidR="007D680A">
              <w:rPr>
                <w:noProof/>
                <w:webHidden/>
              </w:rPr>
              <w:t>12</w:t>
            </w:r>
            <w:r>
              <w:rPr>
                <w:noProof/>
                <w:webHidden/>
              </w:rPr>
              <w:fldChar w:fldCharType="end"/>
            </w:r>
          </w:hyperlink>
        </w:p>
        <w:p w14:paraId="2376BED4" w14:textId="3B40EE98" w:rsidR="00DE50BC" w:rsidRDefault="00DE50BC">
          <w:pPr>
            <w:pStyle w:val="Kazalovsebine2"/>
            <w:rPr>
              <w:rFonts w:eastAsiaTheme="minorEastAsia"/>
              <w:noProof/>
              <w:lang w:eastAsia="sl-SI"/>
            </w:rPr>
          </w:pPr>
          <w:hyperlink w:anchor="_Toc133398723" w:history="1">
            <w:r w:rsidRPr="00660CD2">
              <w:rPr>
                <w:rStyle w:val="Hiperpovezava"/>
                <w:rFonts w:cstheme="minorHAnsi"/>
                <w:b/>
                <w:bCs/>
                <w:noProof/>
              </w:rPr>
              <w:t>3 PRIPRAVA NACIONALNEGA AKCIJSKEGA NAČRTA ZA URESNIČEVANJE PRIPOROČILA JO</w:t>
            </w:r>
            <w:r>
              <w:rPr>
                <w:noProof/>
                <w:webHidden/>
              </w:rPr>
              <w:tab/>
            </w:r>
            <w:r>
              <w:rPr>
                <w:noProof/>
                <w:webHidden/>
              </w:rPr>
              <w:fldChar w:fldCharType="begin"/>
            </w:r>
            <w:r>
              <w:rPr>
                <w:noProof/>
                <w:webHidden/>
              </w:rPr>
              <w:instrText xml:space="preserve"> PAGEREF _Toc133398723 \h </w:instrText>
            </w:r>
            <w:r>
              <w:rPr>
                <w:noProof/>
                <w:webHidden/>
              </w:rPr>
            </w:r>
            <w:r>
              <w:rPr>
                <w:noProof/>
                <w:webHidden/>
              </w:rPr>
              <w:fldChar w:fldCharType="separate"/>
            </w:r>
            <w:r w:rsidR="007D680A">
              <w:rPr>
                <w:noProof/>
                <w:webHidden/>
              </w:rPr>
              <w:t>13</w:t>
            </w:r>
            <w:r>
              <w:rPr>
                <w:noProof/>
                <w:webHidden/>
              </w:rPr>
              <w:fldChar w:fldCharType="end"/>
            </w:r>
          </w:hyperlink>
        </w:p>
        <w:p w14:paraId="1D839F03" w14:textId="4A7A5665" w:rsidR="00DE50BC" w:rsidRDefault="00DE50BC">
          <w:pPr>
            <w:pStyle w:val="Kazalovsebine2"/>
            <w:rPr>
              <w:rFonts w:eastAsiaTheme="minorEastAsia"/>
              <w:noProof/>
              <w:lang w:eastAsia="sl-SI"/>
            </w:rPr>
          </w:pPr>
          <w:hyperlink w:anchor="_Toc133398724" w:history="1">
            <w:r w:rsidRPr="00660CD2">
              <w:rPr>
                <w:rStyle w:val="Hiperpovezava"/>
                <w:rFonts w:cstheme="minorHAnsi"/>
                <w:b/>
                <w:bCs/>
                <w:noProof/>
              </w:rPr>
              <w:t>4 KDO SO POMOČI POTREBNI OTROCI V REPUBLIKI SLOVENIJI</w:t>
            </w:r>
            <w:r>
              <w:rPr>
                <w:noProof/>
                <w:webHidden/>
              </w:rPr>
              <w:tab/>
            </w:r>
            <w:r>
              <w:rPr>
                <w:noProof/>
                <w:webHidden/>
              </w:rPr>
              <w:fldChar w:fldCharType="begin"/>
            </w:r>
            <w:r>
              <w:rPr>
                <w:noProof/>
                <w:webHidden/>
              </w:rPr>
              <w:instrText xml:space="preserve"> PAGEREF _Toc133398724 \h </w:instrText>
            </w:r>
            <w:r>
              <w:rPr>
                <w:noProof/>
                <w:webHidden/>
              </w:rPr>
            </w:r>
            <w:r>
              <w:rPr>
                <w:noProof/>
                <w:webHidden/>
              </w:rPr>
              <w:fldChar w:fldCharType="separate"/>
            </w:r>
            <w:r w:rsidR="007D680A">
              <w:rPr>
                <w:noProof/>
                <w:webHidden/>
              </w:rPr>
              <w:t>14</w:t>
            </w:r>
            <w:r>
              <w:rPr>
                <w:noProof/>
                <w:webHidden/>
              </w:rPr>
              <w:fldChar w:fldCharType="end"/>
            </w:r>
          </w:hyperlink>
        </w:p>
        <w:p w14:paraId="5D780151" w14:textId="10E908F6" w:rsidR="00DE50BC" w:rsidRDefault="00DE50BC">
          <w:pPr>
            <w:pStyle w:val="Kazalovsebine2"/>
            <w:rPr>
              <w:rFonts w:eastAsiaTheme="minorEastAsia"/>
              <w:noProof/>
              <w:lang w:eastAsia="sl-SI"/>
            </w:rPr>
          </w:pPr>
          <w:hyperlink w:anchor="_Toc133398725" w:history="1">
            <w:r w:rsidRPr="00660CD2">
              <w:rPr>
                <w:rStyle w:val="Hiperpovezava"/>
                <w:rFonts w:cstheme="minorHAnsi"/>
                <w:b/>
                <w:bCs/>
                <w:noProof/>
              </w:rPr>
              <w:t>5 UKREPI ZA PREPREČEVANJE REVŠČINE IN SOCIALNE IZKLJUČENOSTI OTROK V REPUBLIKI SLOVENIJI DO LETA 2030</w:t>
            </w:r>
            <w:r>
              <w:rPr>
                <w:noProof/>
                <w:webHidden/>
              </w:rPr>
              <w:tab/>
            </w:r>
            <w:r>
              <w:rPr>
                <w:noProof/>
                <w:webHidden/>
              </w:rPr>
              <w:fldChar w:fldCharType="begin"/>
            </w:r>
            <w:r>
              <w:rPr>
                <w:noProof/>
                <w:webHidden/>
              </w:rPr>
              <w:instrText xml:space="preserve"> PAGEREF _Toc133398725 \h </w:instrText>
            </w:r>
            <w:r>
              <w:rPr>
                <w:noProof/>
                <w:webHidden/>
              </w:rPr>
            </w:r>
            <w:r>
              <w:rPr>
                <w:noProof/>
                <w:webHidden/>
              </w:rPr>
              <w:fldChar w:fldCharType="separate"/>
            </w:r>
            <w:r w:rsidR="007D680A">
              <w:rPr>
                <w:noProof/>
                <w:webHidden/>
              </w:rPr>
              <w:t>15</w:t>
            </w:r>
            <w:r>
              <w:rPr>
                <w:noProof/>
                <w:webHidden/>
              </w:rPr>
              <w:fldChar w:fldCharType="end"/>
            </w:r>
          </w:hyperlink>
        </w:p>
        <w:p w14:paraId="5FD7685A" w14:textId="22A43A2D" w:rsidR="00DE50BC" w:rsidRDefault="00DE50BC">
          <w:pPr>
            <w:pStyle w:val="Kazalovsebine1"/>
            <w:rPr>
              <w:rFonts w:eastAsiaTheme="minorEastAsia"/>
              <w:noProof/>
              <w:lang w:eastAsia="sl-SI"/>
            </w:rPr>
          </w:pPr>
          <w:hyperlink w:anchor="_Toc133398726" w:history="1">
            <w:r w:rsidRPr="00660CD2">
              <w:rPr>
                <w:rStyle w:val="Hiperpovezava"/>
                <w:rFonts w:cstheme="minorHAnsi"/>
                <w:noProof/>
              </w:rPr>
              <w:t>5.1 PODPORNI OKVIR POLITIKE</w:t>
            </w:r>
            <w:r>
              <w:rPr>
                <w:noProof/>
                <w:webHidden/>
              </w:rPr>
              <w:tab/>
            </w:r>
            <w:r>
              <w:rPr>
                <w:noProof/>
                <w:webHidden/>
              </w:rPr>
              <w:fldChar w:fldCharType="begin"/>
            </w:r>
            <w:r>
              <w:rPr>
                <w:noProof/>
                <w:webHidden/>
              </w:rPr>
              <w:instrText xml:space="preserve"> PAGEREF _Toc133398726 \h </w:instrText>
            </w:r>
            <w:r>
              <w:rPr>
                <w:noProof/>
                <w:webHidden/>
              </w:rPr>
            </w:r>
            <w:r>
              <w:rPr>
                <w:noProof/>
                <w:webHidden/>
              </w:rPr>
              <w:fldChar w:fldCharType="separate"/>
            </w:r>
            <w:r w:rsidR="007D680A">
              <w:rPr>
                <w:noProof/>
                <w:webHidden/>
              </w:rPr>
              <w:t>15</w:t>
            </w:r>
            <w:r>
              <w:rPr>
                <w:noProof/>
                <w:webHidden/>
              </w:rPr>
              <w:fldChar w:fldCharType="end"/>
            </w:r>
          </w:hyperlink>
        </w:p>
        <w:p w14:paraId="65CB1C0F" w14:textId="0DFF2DB9" w:rsidR="00DE50BC" w:rsidRDefault="00DE50BC">
          <w:pPr>
            <w:pStyle w:val="Kazalovsebine1"/>
            <w:rPr>
              <w:rFonts w:eastAsiaTheme="minorEastAsia"/>
              <w:noProof/>
              <w:lang w:eastAsia="sl-SI"/>
            </w:rPr>
          </w:pPr>
          <w:hyperlink w:anchor="_Toc133398727" w:history="1">
            <w:r w:rsidRPr="00660CD2">
              <w:rPr>
                <w:rStyle w:val="Hiperpovezava"/>
                <w:rFonts w:cstheme="minorHAnsi"/>
                <w:noProof/>
              </w:rPr>
              <w:t>5.2 CILJNI UKREPI IZ PRIPOROČIL SVETA</w:t>
            </w:r>
            <w:r>
              <w:rPr>
                <w:noProof/>
                <w:webHidden/>
              </w:rPr>
              <w:tab/>
            </w:r>
            <w:r>
              <w:rPr>
                <w:noProof/>
                <w:webHidden/>
              </w:rPr>
              <w:fldChar w:fldCharType="begin"/>
            </w:r>
            <w:r>
              <w:rPr>
                <w:noProof/>
                <w:webHidden/>
              </w:rPr>
              <w:instrText xml:space="preserve"> PAGEREF _Toc133398727 \h </w:instrText>
            </w:r>
            <w:r>
              <w:rPr>
                <w:noProof/>
                <w:webHidden/>
              </w:rPr>
            </w:r>
            <w:r>
              <w:rPr>
                <w:noProof/>
                <w:webHidden/>
              </w:rPr>
              <w:fldChar w:fldCharType="separate"/>
            </w:r>
            <w:r w:rsidR="007D680A">
              <w:rPr>
                <w:noProof/>
                <w:webHidden/>
              </w:rPr>
              <w:t>23</w:t>
            </w:r>
            <w:r>
              <w:rPr>
                <w:noProof/>
                <w:webHidden/>
              </w:rPr>
              <w:fldChar w:fldCharType="end"/>
            </w:r>
          </w:hyperlink>
        </w:p>
        <w:p w14:paraId="3C0063B6" w14:textId="6BD3AEDE" w:rsidR="00DE50BC" w:rsidRDefault="00DE50BC">
          <w:pPr>
            <w:pStyle w:val="Kazalovsebine1"/>
            <w:rPr>
              <w:rFonts w:eastAsiaTheme="minorEastAsia"/>
              <w:noProof/>
              <w:lang w:eastAsia="sl-SI"/>
            </w:rPr>
          </w:pPr>
          <w:hyperlink w:anchor="_Toc133398728" w:history="1">
            <w:r w:rsidRPr="00660CD2">
              <w:rPr>
                <w:rStyle w:val="Hiperpovezava"/>
                <w:rFonts w:cstheme="minorHAnsi"/>
                <w:noProof/>
              </w:rPr>
              <w:t>5.2.1 VZGOJA IN VARSTVO PREDŠOLSKIH OTROK, VKLJUČUJOČE IZOBRAŽEVANJE IN ŠOLSKE DEJAVNOSTI TER ZDRAV OBROK VSAK ŠOLSKI DAN</w:t>
            </w:r>
            <w:r>
              <w:rPr>
                <w:noProof/>
                <w:webHidden/>
              </w:rPr>
              <w:tab/>
            </w:r>
            <w:r>
              <w:rPr>
                <w:noProof/>
                <w:webHidden/>
              </w:rPr>
              <w:fldChar w:fldCharType="begin"/>
            </w:r>
            <w:r>
              <w:rPr>
                <w:noProof/>
                <w:webHidden/>
              </w:rPr>
              <w:instrText xml:space="preserve"> PAGEREF _Toc133398728 \h </w:instrText>
            </w:r>
            <w:r>
              <w:rPr>
                <w:noProof/>
                <w:webHidden/>
              </w:rPr>
            </w:r>
            <w:r>
              <w:rPr>
                <w:noProof/>
                <w:webHidden/>
              </w:rPr>
              <w:fldChar w:fldCharType="separate"/>
            </w:r>
            <w:r w:rsidR="007D680A">
              <w:rPr>
                <w:noProof/>
                <w:webHidden/>
              </w:rPr>
              <w:t>23</w:t>
            </w:r>
            <w:r>
              <w:rPr>
                <w:noProof/>
                <w:webHidden/>
              </w:rPr>
              <w:fldChar w:fldCharType="end"/>
            </w:r>
          </w:hyperlink>
        </w:p>
        <w:p w14:paraId="75FE050C" w14:textId="189EB2E6" w:rsidR="00DE50BC" w:rsidRDefault="00DE50BC">
          <w:pPr>
            <w:pStyle w:val="Kazalovsebine2"/>
            <w:rPr>
              <w:rFonts w:eastAsiaTheme="minorEastAsia"/>
              <w:noProof/>
              <w:lang w:eastAsia="sl-SI"/>
            </w:rPr>
          </w:pPr>
          <w:hyperlink w:anchor="_Toc133398729" w:history="1">
            <w:r w:rsidRPr="00660CD2">
              <w:rPr>
                <w:rStyle w:val="Hiperpovezava"/>
                <w:rFonts w:cstheme="minorHAnsi"/>
                <w:noProof/>
              </w:rPr>
              <w:t>I.</w:t>
            </w:r>
            <w:r>
              <w:rPr>
                <w:rFonts w:eastAsiaTheme="minorEastAsia"/>
                <w:noProof/>
                <w:lang w:eastAsia="sl-SI"/>
              </w:rPr>
              <w:tab/>
            </w:r>
            <w:r w:rsidRPr="00660CD2">
              <w:rPr>
                <w:rStyle w:val="Hiperpovezava"/>
                <w:rFonts w:cstheme="minorHAnsi"/>
                <w:noProof/>
              </w:rPr>
              <w:t>Opredelitev in odprava finančnih in nefinančnih ovir za udeležbo v vzgoji in varstvu predšolskih otrok, izobraževanju in šolskih dejavnostih</w:t>
            </w:r>
            <w:r>
              <w:rPr>
                <w:noProof/>
                <w:webHidden/>
              </w:rPr>
              <w:tab/>
            </w:r>
            <w:r>
              <w:rPr>
                <w:noProof/>
                <w:webHidden/>
              </w:rPr>
              <w:fldChar w:fldCharType="begin"/>
            </w:r>
            <w:r>
              <w:rPr>
                <w:noProof/>
                <w:webHidden/>
              </w:rPr>
              <w:instrText xml:space="preserve"> PAGEREF _Toc133398729 \h </w:instrText>
            </w:r>
            <w:r>
              <w:rPr>
                <w:noProof/>
                <w:webHidden/>
              </w:rPr>
            </w:r>
            <w:r>
              <w:rPr>
                <w:noProof/>
                <w:webHidden/>
              </w:rPr>
              <w:fldChar w:fldCharType="separate"/>
            </w:r>
            <w:r w:rsidR="007D680A">
              <w:rPr>
                <w:noProof/>
                <w:webHidden/>
              </w:rPr>
              <w:t>23</w:t>
            </w:r>
            <w:r>
              <w:rPr>
                <w:noProof/>
                <w:webHidden/>
              </w:rPr>
              <w:fldChar w:fldCharType="end"/>
            </w:r>
          </w:hyperlink>
        </w:p>
        <w:p w14:paraId="2D148596" w14:textId="47C74361" w:rsidR="00DE50BC" w:rsidRDefault="00DE50BC">
          <w:pPr>
            <w:pStyle w:val="Kazalovsebine2"/>
            <w:rPr>
              <w:rFonts w:eastAsiaTheme="minorEastAsia"/>
              <w:noProof/>
              <w:lang w:eastAsia="sl-SI"/>
            </w:rPr>
          </w:pPr>
          <w:hyperlink w:anchor="_Toc133398730" w:history="1">
            <w:r w:rsidRPr="00660CD2">
              <w:rPr>
                <w:rStyle w:val="Hiperpovezava"/>
                <w:rFonts w:cstheme="minorHAnsi"/>
                <w:noProof/>
              </w:rPr>
              <w:t>II.</w:t>
            </w:r>
            <w:r>
              <w:rPr>
                <w:rFonts w:eastAsiaTheme="minorEastAsia"/>
                <w:noProof/>
                <w:lang w:eastAsia="sl-SI"/>
              </w:rPr>
              <w:tab/>
            </w:r>
            <w:r w:rsidRPr="00660CD2">
              <w:rPr>
                <w:rStyle w:val="Hiperpovezava"/>
                <w:rFonts w:cstheme="minorHAnsi"/>
                <w:noProof/>
              </w:rPr>
              <w:t>Sprejem ukrepov za preprečevanje in zmanjšanje zgodnjega opuščanja šolanja z upoštevanjem vidika spola, ukrepov za ponovno vključitev otrok, pri katerih je tveganje, da opustijo šolanje ali usposabljanje, oziroma otrok, ki so opustili šolanje ali usposabljanje, ter zagotovitev individualnega svetovanja in krepitev sodelovanja z družinami</w:t>
            </w:r>
            <w:r>
              <w:rPr>
                <w:noProof/>
                <w:webHidden/>
              </w:rPr>
              <w:tab/>
            </w:r>
            <w:r>
              <w:rPr>
                <w:noProof/>
                <w:webHidden/>
              </w:rPr>
              <w:fldChar w:fldCharType="begin"/>
            </w:r>
            <w:r>
              <w:rPr>
                <w:noProof/>
                <w:webHidden/>
              </w:rPr>
              <w:instrText xml:space="preserve"> PAGEREF _Toc133398730 \h </w:instrText>
            </w:r>
            <w:r>
              <w:rPr>
                <w:noProof/>
                <w:webHidden/>
              </w:rPr>
            </w:r>
            <w:r>
              <w:rPr>
                <w:noProof/>
                <w:webHidden/>
              </w:rPr>
              <w:fldChar w:fldCharType="separate"/>
            </w:r>
            <w:r w:rsidR="007D680A">
              <w:rPr>
                <w:noProof/>
                <w:webHidden/>
              </w:rPr>
              <w:t>27</w:t>
            </w:r>
            <w:r>
              <w:rPr>
                <w:noProof/>
                <w:webHidden/>
              </w:rPr>
              <w:fldChar w:fldCharType="end"/>
            </w:r>
          </w:hyperlink>
        </w:p>
        <w:p w14:paraId="07559873" w14:textId="7A8DF833" w:rsidR="00DE50BC" w:rsidRDefault="00DE50BC">
          <w:pPr>
            <w:pStyle w:val="Kazalovsebine2"/>
            <w:rPr>
              <w:rFonts w:eastAsiaTheme="minorEastAsia"/>
              <w:noProof/>
              <w:lang w:eastAsia="sl-SI"/>
            </w:rPr>
          </w:pPr>
          <w:hyperlink w:anchor="_Toc133398731" w:history="1">
            <w:r w:rsidRPr="00660CD2">
              <w:rPr>
                <w:rStyle w:val="Hiperpovezava"/>
                <w:rFonts w:cstheme="minorHAnsi"/>
                <w:noProof/>
              </w:rPr>
              <w:t>III.    Zagotavljanje učne podpore otrokom z učnimi težavami za premostitev  njihove jezikovne, kognitivne in izobrazbene vrzeli</w:t>
            </w:r>
            <w:r>
              <w:rPr>
                <w:noProof/>
                <w:webHidden/>
              </w:rPr>
              <w:tab/>
            </w:r>
            <w:r>
              <w:rPr>
                <w:noProof/>
                <w:webHidden/>
              </w:rPr>
              <w:fldChar w:fldCharType="begin"/>
            </w:r>
            <w:r>
              <w:rPr>
                <w:noProof/>
                <w:webHidden/>
              </w:rPr>
              <w:instrText xml:space="preserve"> PAGEREF _Toc133398731 \h </w:instrText>
            </w:r>
            <w:r>
              <w:rPr>
                <w:noProof/>
                <w:webHidden/>
              </w:rPr>
            </w:r>
            <w:r>
              <w:rPr>
                <w:noProof/>
                <w:webHidden/>
              </w:rPr>
              <w:fldChar w:fldCharType="separate"/>
            </w:r>
            <w:r w:rsidR="007D680A">
              <w:rPr>
                <w:noProof/>
                <w:webHidden/>
              </w:rPr>
              <w:t>30</w:t>
            </w:r>
            <w:r>
              <w:rPr>
                <w:noProof/>
                <w:webHidden/>
              </w:rPr>
              <w:fldChar w:fldCharType="end"/>
            </w:r>
          </w:hyperlink>
        </w:p>
        <w:p w14:paraId="79C615CB" w14:textId="13FA7ED3" w:rsidR="00DE50BC" w:rsidRDefault="00DE50BC">
          <w:pPr>
            <w:pStyle w:val="Kazalovsebine2"/>
            <w:rPr>
              <w:rFonts w:eastAsiaTheme="minorEastAsia"/>
              <w:noProof/>
              <w:lang w:eastAsia="sl-SI"/>
            </w:rPr>
          </w:pPr>
          <w:hyperlink w:anchor="_Toc133398732" w:history="1">
            <w:r w:rsidRPr="00660CD2">
              <w:rPr>
                <w:rStyle w:val="Hiperpovezava"/>
                <w:rFonts w:cstheme="minorHAnsi"/>
                <w:noProof/>
              </w:rPr>
              <w:t>IV.     Prilagoditev objektov in izobraževalnih gradiv vzgoje in varstva predšolskih otrok ter izobraževalnih ustanov otrokom s posebnimi učnimi potrebami in otrokom z invalidnostjo ter ustrezen odziv na njihove specifične potrebe, pri čemer uporabijo vključujoče metode poučevanja in učenja; zagotoviti, da so na voljo usposobljeni učitelji in drugi strokovni delavci, kot so psihologi, logopedi, rehabilitatorji, socialni delavci ali pomočniki učiteljev</w:t>
            </w:r>
            <w:r>
              <w:rPr>
                <w:noProof/>
                <w:webHidden/>
              </w:rPr>
              <w:tab/>
            </w:r>
            <w:r>
              <w:rPr>
                <w:noProof/>
                <w:webHidden/>
              </w:rPr>
              <w:fldChar w:fldCharType="begin"/>
            </w:r>
            <w:r>
              <w:rPr>
                <w:noProof/>
                <w:webHidden/>
              </w:rPr>
              <w:instrText xml:space="preserve"> PAGEREF _Toc133398732 \h </w:instrText>
            </w:r>
            <w:r>
              <w:rPr>
                <w:noProof/>
                <w:webHidden/>
              </w:rPr>
            </w:r>
            <w:r>
              <w:rPr>
                <w:noProof/>
                <w:webHidden/>
              </w:rPr>
              <w:fldChar w:fldCharType="separate"/>
            </w:r>
            <w:r w:rsidR="007D680A">
              <w:rPr>
                <w:noProof/>
                <w:webHidden/>
              </w:rPr>
              <w:t>32</w:t>
            </w:r>
            <w:r>
              <w:rPr>
                <w:noProof/>
                <w:webHidden/>
              </w:rPr>
              <w:fldChar w:fldCharType="end"/>
            </w:r>
          </w:hyperlink>
        </w:p>
        <w:p w14:paraId="3F3EF86B" w14:textId="2F1E9AC2" w:rsidR="00DE50BC" w:rsidRDefault="00DE50BC">
          <w:pPr>
            <w:pStyle w:val="Kazalovsebine2"/>
            <w:rPr>
              <w:rFonts w:eastAsiaTheme="minorEastAsia"/>
              <w:noProof/>
              <w:lang w:eastAsia="sl-SI"/>
            </w:rPr>
          </w:pPr>
          <w:hyperlink w:anchor="_Toc133398733" w:history="1">
            <w:r w:rsidRPr="00660CD2">
              <w:rPr>
                <w:rStyle w:val="Hiperpovezava"/>
                <w:rFonts w:cstheme="minorHAnsi"/>
                <w:noProof/>
              </w:rPr>
              <w:t>V.     Ukrepi za podporo vključujočemu izobraževanju in preprečevanje ločenih razredov v ustanovah za vzgojo in varstvo predšolskih otrok ter v izobraževalnih ustanovah, vključno z zagotavljanjem prednostnega ali po potrebi zgodnjega dostopa pomoči potrebnim otrokom</w:t>
            </w:r>
            <w:r>
              <w:rPr>
                <w:noProof/>
                <w:webHidden/>
              </w:rPr>
              <w:tab/>
            </w:r>
            <w:r>
              <w:rPr>
                <w:noProof/>
                <w:webHidden/>
              </w:rPr>
              <w:fldChar w:fldCharType="begin"/>
            </w:r>
            <w:r>
              <w:rPr>
                <w:noProof/>
                <w:webHidden/>
              </w:rPr>
              <w:instrText xml:space="preserve"> PAGEREF _Toc133398733 \h </w:instrText>
            </w:r>
            <w:r>
              <w:rPr>
                <w:noProof/>
                <w:webHidden/>
              </w:rPr>
            </w:r>
            <w:r>
              <w:rPr>
                <w:noProof/>
                <w:webHidden/>
              </w:rPr>
              <w:fldChar w:fldCharType="separate"/>
            </w:r>
            <w:r w:rsidR="007D680A">
              <w:rPr>
                <w:noProof/>
                <w:webHidden/>
              </w:rPr>
              <w:t>35</w:t>
            </w:r>
            <w:r>
              <w:rPr>
                <w:noProof/>
                <w:webHidden/>
              </w:rPr>
              <w:fldChar w:fldCharType="end"/>
            </w:r>
          </w:hyperlink>
        </w:p>
        <w:p w14:paraId="6DCCFB75" w14:textId="2AB0ADAA" w:rsidR="00DE50BC" w:rsidRDefault="00DE50BC">
          <w:pPr>
            <w:pStyle w:val="Kazalovsebine2"/>
            <w:rPr>
              <w:rFonts w:eastAsiaTheme="minorEastAsia"/>
              <w:noProof/>
              <w:lang w:eastAsia="sl-SI"/>
            </w:rPr>
          </w:pPr>
          <w:hyperlink w:anchor="_Toc133398734" w:history="1">
            <w:r w:rsidRPr="00660CD2">
              <w:rPr>
                <w:rStyle w:val="Hiperpovezava"/>
                <w:rFonts w:cstheme="minorHAnsi"/>
                <w:noProof/>
              </w:rPr>
              <w:t>VI.</w:t>
            </w:r>
            <w:r>
              <w:rPr>
                <w:rFonts w:eastAsiaTheme="minorEastAsia"/>
                <w:noProof/>
                <w:lang w:eastAsia="sl-SI"/>
              </w:rPr>
              <w:tab/>
            </w:r>
            <w:r w:rsidRPr="00660CD2">
              <w:rPr>
                <w:rStyle w:val="Hiperpovezava"/>
                <w:rFonts w:cstheme="minorHAnsi"/>
                <w:noProof/>
              </w:rPr>
              <w:t>Zagotovitev vsaj enega zdravega obroka vsak šolski dan</w:t>
            </w:r>
            <w:r>
              <w:rPr>
                <w:noProof/>
                <w:webHidden/>
              </w:rPr>
              <w:tab/>
            </w:r>
            <w:r>
              <w:rPr>
                <w:noProof/>
                <w:webHidden/>
              </w:rPr>
              <w:fldChar w:fldCharType="begin"/>
            </w:r>
            <w:r>
              <w:rPr>
                <w:noProof/>
                <w:webHidden/>
              </w:rPr>
              <w:instrText xml:space="preserve"> PAGEREF _Toc133398734 \h </w:instrText>
            </w:r>
            <w:r>
              <w:rPr>
                <w:noProof/>
                <w:webHidden/>
              </w:rPr>
            </w:r>
            <w:r>
              <w:rPr>
                <w:noProof/>
                <w:webHidden/>
              </w:rPr>
              <w:fldChar w:fldCharType="separate"/>
            </w:r>
            <w:r w:rsidR="007D680A">
              <w:rPr>
                <w:noProof/>
                <w:webHidden/>
              </w:rPr>
              <w:t>38</w:t>
            </w:r>
            <w:r>
              <w:rPr>
                <w:noProof/>
                <w:webHidden/>
              </w:rPr>
              <w:fldChar w:fldCharType="end"/>
            </w:r>
          </w:hyperlink>
        </w:p>
        <w:p w14:paraId="6BD7A87E" w14:textId="2FC45BE7" w:rsidR="00DE50BC" w:rsidRDefault="00DE50BC">
          <w:pPr>
            <w:pStyle w:val="Kazalovsebine2"/>
            <w:rPr>
              <w:rFonts w:eastAsiaTheme="minorEastAsia"/>
              <w:noProof/>
              <w:lang w:eastAsia="sl-SI"/>
            </w:rPr>
          </w:pPr>
          <w:hyperlink w:anchor="_Toc133398735" w:history="1">
            <w:r w:rsidRPr="00660CD2">
              <w:rPr>
                <w:rStyle w:val="Hiperpovezava"/>
                <w:rFonts w:cstheme="minorHAnsi"/>
                <w:noProof/>
              </w:rPr>
              <w:t>VII.</w:t>
            </w:r>
            <w:r>
              <w:rPr>
                <w:rFonts w:eastAsiaTheme="minorEastAsia"/>
                <w:noProof/>
                <w:lang w:eastAsia="sl-SI"/>
              </w:rPr>
              <w:tab/>
            </w:r>
            <w:r w:rsidRPr="00660CD2">
              <w:rPr>
                <w:rStyle w:val="Hiperpovezava"/>
                <w:rFonts w:cstheme="minorHAnsi"/>
                <w:noProof/>
              </w:rPr>
              <w:t>Zagotovitev izobraževalnega gradiva, vključno z digitalnimi izobraževalnimi orodji, knjigami, uniformami ali drugimi potrebnimi oblačili</w:t>
            </w:r>
            <w:r>
              <w:rPr>
                <w:noProof/>
                <w:webHidden/>
              </w:rPr>
              <w:tab/>
            </w:r>
            <w:r>
              <w:rPr>
                <w:noProof/>
                <w:webHidden/>
              </w:rPr>
              <w:fldChar w:fldCharType="begin"/>
            </w:r>
            <w:r>
              <w:rPr>
                <w:noProof/>
                <w:webHidden/>
              </w:rPr>
              <w:instrText xml:space="preserve"> PAGEREF _Toc133398735 \h </w:instrText>
            </w:r>
            <w:r>
              <w:rPr>
                <w:noProof/>
                <w:webHidden/>
              </w:rPr>
            </w:r>
            <w:r>
              <w:rPr>
                <w:noProof/>
                <w:webHidden/>
              </w:rPr>
              <w:fldChar w:fldCharType="separate"/>
            </w:r>
            <w:r w:rsidR="007D680A">
              <w:rPr>
                <w:noProof/>
                <w:webHidden/>
              </w:rPr>
              <w:t>39</w:t>
            </w:r>
            <w:r>
              <w:rPr>
                <w:noProof/>
                <w:webHidden/>
              </w:rPr>
              <w:fldChar w:fldCharType="end"/>
            </w:r>
          </w:hyperlink>
        </w:p>
        <w:p w14:paraId="4B67E6AE" w14:textId="61B21193" w:rsidR="00DE50BC" w:rsidRDefault="00DE50BC">
          <w:pPr>
            <w:pStyle w:val="Kazalovsebine2"/>
            <w:rPr>
              <w:rFonts w:eastAsiaTheme="minorEastAsia"/>
              <w:noProof/>
              <w:lang w:eastAsia="sl-SI"/>
            </w:rPr>
          </w:pPr>
          <w:hyperlink w:anchor="_Toc133398736" w:history="1">
            <w:r w:rsidRPr="00660CD2">
              <w:rPr>
                <w:rStyle w:val="Hiperpovezava"/>
                <w:rFonts w:cstheme="minorHAnsi"/>
                <w:noProof/>
              </w:rPr>
              <w:t>VIII.</w:t>
            </w:r>
            <w:r>
              <w:rPr>
                <w:rFonts w:eastAsiaTheme="minorEastAsia"/>
                <w:noProof/>
                <w:lang w:eastAsia="sl-SI"/>
              </w:rPr>
              <w:tab/>
            </w:r>
            <w:r w:rsidRPr="00660CD2">
              <w:rPr>
                <w:rStyle w:val="Hiperpovezava"/>
                <w:rFonts w:cstheme="minorHAnsi"/>
                <w:noProof/>
              </w:rPr>
              <w:t>Zagotovitev povezljivost visoke hitrosti, ustrezno opremo in digitalne storitve, ki so potrebni za učenje na daljavo, da se zagotovi dostop do izobraževalnih vsebin na spletu, izboljšajo digitalna znanja in spretnosti pomoči potrebnih otrok in učiteljev, ter izvedejo potrebne naložbe za odpravo vseh oblik digitalnega razkoraka</w:t>
            </w:r>
            <w:r>
              <w:rPr>
                <w:noProof/>
                <w:webHidden/>
              </w:rPr>
              <w:tab/>
            </w:r>
            <w:r>
              <w:rPr>
                <w:noProof/>
                <w:webHidden/>
              </w:rPr>
              <w:fldChar w:fldCharType="begin"/>
            </w:r>
            <w:r>
              <w:rPr>
                <w:noProof/>
                <w:webHidden/>
              </w:rPr>
              <w:instrText xml:space="preserve"> PAGEREF _Toc133398736 \h </w:instrText>
            </w:r>
            <w:r>
              <w:rPr>
                <w:noProof/>
                <w:webHidden/>
              </w:rPr>
            </w:r>
            <w:r>
              <w:rPr>
                <w:noProof/>
                <w:webHidden/>
              </w:rPr>
              <w:fldChar w:fldCharType="separate"/>
            </w:r>
            <w:r w:rsidR="007D680A">
              <w:rPr>
                <w:noProof/>
                <w:webHidden/>
              </w:rPr>
              <w:t>41</w:t>
            </w:r>
            <w:r>
              <w:rPr>
                <w:noProof/>
                <w:webHidden/>
              </w:rPr>
              <w:fldChar w:fldCharType="end"/>
            </w:r>
          </w:hyperlink>
        </w:p>
        <w:p w14:paraId="6C097341" w14:textId="7F0B4C1D" w:rsidR="00DE50BC" w:rsidRDefault="00DE50BC">
          <w:pPr>
            <w:pStyle w:val="Kazalovsebine2"/>
            <w:rPr>
              <w:rFonts w:eastAsiaTheme="minorEastAsia"/>
              <w:noProof/>
              <w:lang w:eastAsia="sl-SI"/>
            </w:rPr>
          </w:pPr>
          <w:hyperlink w:anchor="_Toc133398737" w:history="1">
            <w:r w:rsidRPr="00660CD2">
              <w:rPr>
                <w:rStyle w:val="Hiperpovezava"/>
                <w:rFonts w:cstheme="minorHAnsi"/>
                <w:noProof/>
              </w:rPr>
              <w:t>IX.</w:t>
            </w:r>
            <w:r>
              <w:rPr>
                <w:rFonts w:eastAsiaTheme="minorEastAsia"/>
                <w:noProof/>
                <w:lang w:eastAsia="sl-SI"/>
              </w:rPr>
              <w:tab/>
            </w:r>
            <w:r w:rsidRPr="00660CD2">
              <w:rPr>
                <w:rStyle w:val="Hiperpovezava"/>
                <w:rFonts w:cstheme="minorHAnsi"/>
                <w:noProof/>
              </w:rPr>
              <w:t>Zagotovitev prevoza do ustanov za vzgojo in varstvo predšolskih otrok ter izobraževalnih ustanov</w:t>
            </w:r>
            <w:r>
              <w:rPr>
                <w:noProof/>
                <w:webHidden/>
              </w:rPr>
              <w:tab/>
            </w:r>
            <w:r>
              <w:rPr>
                <w:noProof/>
                <w:webHidden/>
              </w:rPr>
              <w:fldChar w:fldCharType="begin"/>
            </w:r>
            <w:r>
              <w:rPr>
                <w:noProof/>
                <w:webHidden/>
              </w:rPr>
              <w:instrText xml:space="preserve"> PAGEREF _Toc133398737 \h </w:instrText>
            </w:r>
            <w:r>
              <w:rPr>
                <w:noProof/>
                <w:webHidden/>
              </w:rPr>
            </w:r>
            <w:r>
              <w:rPr>
                <w:noProof/>
                <w:webHidden/>
              </w:rPr>
              <w:fldChar w:fldCharType="separate"/>
            </w:r>
            <w:r w:rsidR="007D680A">
              <w:rPr>
                <w:noProof/>
                <w:webHidden/>
              </w:rPr>
              <w:t>42</w:t>
            </w:r>
            <w:r>
              <w:rPr>
                <w:noProof/>
                <w:webHidden/>
              </w:rPr>
              <w:fldChar w:fldCharType="end"/>
            </w:r>
          </w:hyperlink>
        </w:p>
        <w:p w14:paraId="419780D8" w14:textId="4E27AC57" w:rsidR="00DE50BC" w:rsidRDefault="00DE50BC">
          <w:pPr>
            <w:pStyle w:val="Kazalovsebine2"/>
            <w:rPr>
              <w:rFonts w:eastAsiaTheme="minorEastAsia"/>
              <w:noProof/>
              <w:lang w:eastAsia="sl-SI"/>
            </w:rPr>
          </w:pPr>
          <w:hyperlink w:anchor="_Toc133398738" w:history="1">
            <w:r w:rsidRPr="00660CD2">
              <w:rPr>
                <w:rStyle w:val="Hiperpovezava"/>
                <w:rFonts w:cstheme="minorHAnsi"/>
                <w:noProof/>
              </w:rPr>
              <w:t>X.</w:t>
            </w:r>
            <w:r>
              <w:rPr>
                <w:rFonts w:eastAsiaTheme="minorEastAsia"/>
                <w:noProof/>
                <w:lang w:eastAsia="sl-SI"/>
              </w:rPr>
              <w:tab/>
            </w:r>
            <w:r w:rsidRPr="00660CD2">
              <w:rPr>
                <w:rStyle w:val="Hiperpovezava"/>
                <w:rFonts w:cstheme="minorHAnsi"/>
                <w:noProof/>
              </w:rPr>
              <w:t>Zagotovitev enakega in vključujočega dostopa do šolskih dejavnosti, vključno z udeležbo na šolskih izletih ter v športnih, prostočasnih in kulturnih dejavnostih</w:t>
            </w:r>
            <w:r>
              <w:rPr>
                <w:noProof/>
                <w:webHidden/>
              </w:rPr>
              <w:tab/>
            </w:r>
            <w:r>
              <w:rPr>
                <w:noProof/>
                <w:webHidden/>
              </w:rPr>
              <w:fldChar w:fldCharType="begin"/>
            </w:r>
            <w:r>
              <w:rPr>
                <w:noProof/>
                <w:webHidden/>
              </w:rPr>
              <w:instrText xml:space="preserve"> PAGEREF _Toc133398738 \h </w:instrText>
            </w:r>
            <w:r>
              <w:rPr>
                <w:noProof/>
                <w:webHidden/>
              </w:rPr>
            </w:r>
            <w:r>
              <w:rPr>
                <w:noProof/>
                <w:webHidden/>
              </w:rPr>
              <w:fldChar w:fldCharType="separate"/>
            </w:r>
            <w:r w:rsidR="007D680A">
              <w:rPr>
                <w:noProof/>
                <w:webHidden/>
              </w:rPr>
              <w:t>44</w:t>
            </w:r>
            <w:r>
              <w:rPr>
                <w:noProof/>
                <w:webHidden/>
              </w:rPr>
              <w:fldChar w:fldCharType="end"/>
            </w:r>
          </w:hyperlink>
        </w:p>
        <w:p w14:paraId="6C36BE99" w14:textId="4830D4E0" w:rsidR="00DE50BC" w:rsidRDefault="00DE50BC">
          <w:pPr>
            <w:pStyle w:val="Kazalovsebine2"/>
            <w:rPr>
              <w:rFonts w:eastAsiaTheme="minorEastAsia"/>
              <w:noProof/>
              <w:lang w:eastAsia="sl-SI"/>
            </w:rPr>
          </w:pPr>
          <w:hyperlink w:anchor="_Toc133398739" w:history="1">
            <w:r w:rsidRPr="00660CD2">
              <w:rPr>
                <w:rStyle w:val="Hiperpovezava"/>
                <w:rFonts w:cstheme="minorHAnsi"/>
                <w:noProof/>
              </w:rPr>
              <w:t>XI.</w:t>
            </w:r>
            <w:r>
              <w:rPr>
                <w:rFonts w:eastAsiaTheme="minorEastAsia"/>
                <w:noProof/>
                <w:lang w:eastAsia="sl-SI"/>
              </w:rPr>
              <w:tab/>
            </w:r>
            <w:r w:rsidRPr="00660CD2">
              <w:rPr>
                <w:rStyle w:val="Hiperpovezava"/>
                <w:rFonts w:cstheme="minorHAnsi"/>
                <w:noProof/>
              </w:rPr>
              <w:t>Razvoj okvirja za sodelovanja izobraževalnih ustanov, lokalnih skupnosti, socialnih služb, zdravstvenih služb in služb za zaščito otrok, družin in akterjev socialne ekonomije za podporo vključujočega izobraževanja, zagotovitev varstva po pouku in možnosti za udeležbo v športnih, prostočasnih in kulturnih dejavnostih ter vlaganje v izobraževalne ustanove kot središča vključevanja in udeležbe</w:t>
            </w:r>
            <w:r>
              <w:rPr>
                <w:noProof/>
                <w:webHidden/>
              </w:rPr>
              <w:tab/>
            </w:r>
            <w:r>
              <w:rPr>
                <w:noProof/>
                <w:webHidden/>
              </w:rPr>
              <w:fldChar w:fldCharType="begin"/>
            </w:r>
            <w:r>
              <w:rPr>
                <w:noProof/>
                <w:webHidden/>
              </w:rPr>
              <w:instrText xml:space="preserve"> PAGEREF _Toc133398739 \h </w:instrText>
            </w:r>
            <w:r>
              <w:rPr>
                <w:noProof/>
                <w:webHidden/>
              </w:rPr>
            </w:r>
            <w:r>
              <w:rPr>
                <w:noProof/>
                <w:webHidden/>
              </w:rPr>
              <w:fldChar w:fldCharType="separate"/>
            </w:r>
            <w:r w:rsidR="007D680A">
              <w:rPr>
                <w:noProof/>
                <w:webHidden/>
              </w:rPr>
              <w:t>46</w:t>
            </w:r>
            <w:r>
              <w:rPr>
                <w:noProof/>
                <w:webHidden/>
              </w:rPr>
              <w:fldChar w:fldCharType="end"/>
            </w:r>
          </w:hyperlink>
        </w:p>
        <w:p w14:paraId="0B3AF583" w14:textId="47D08A15" w:rsidR="00DE50BC" w:rsidRDefault="00DE50BC">
          <w:pPr>
            <w:pStyle w:val="Kazalovsebine2"/>
            <w:rPr>
              <w:rFonts w:eastAsiaTheme="minorEastAsia"/>
              <w:noProof/>
              <w:lang w:eastAsia="sl-SI"/>
            </w:rPr>
          </w:pPr>
          <w:hyperlink w:anchor="_Toc133398740" w:history="1">
            <w:r w:rsidRPr="00660CD2">
              <w:rPr>
                <w:rStyle w:val="Hiperpovezava"/>
                <w:rFonts w:cstheme="minorHAnsi"/>
                <w:noProof/>
              </w:rPr>
              <w:t>5.2.2</w:t>
            </w:r>
            <w:r>
              <w:rPr>
                <w:rFonts w:eastAsiaTheme="minorEastAsia"/>
                <w:noProof/>
                <w:lang w:eastAsia="sl-SI"/>
              </w:rPr>
              <w:tab/>
            </w:r>
            <w:r w:rsidRPr="00660CD2">
              <w:rPr>
                <w:rStyle w:val="Hiperpovezava"/>
                <w:rFonts w:cstheme="minorHAnsi"/>
                <w:noProof/>
              </w:rPr>
              <w:t>ZDRAVSTVENO VARSTVO</w:t>
            </w:r>
            <w:r>
              <w:rPr>
                <w:noProof/>
                <w:webHidden/>
              </w:rPr>
              <w:tab/>
            </w:r>
            <w:r>
              <w:rPr>
                <w:noProof/>
                <w:webHidden/>
              </w:rPr>
              <w:fldChar w:fldCharType="begin"/>
            </w:r>
            <w:r>
              <w:rPr>
                <w:noProof/>
                <w:webHidden/>
              </w:rPr>
              <w:instrText xml:space="preserve"> PAGEREF _Toc133398740 \h </w:instrText>
            </w:r>
            <w:r>
              <w:rPr>
                <w:noProof/>
                <w:webHidden/>
              </w:rPr>
            </w:r>
            <w:r>
              <w:rPr>
                <w:noProof/>
                <w:webHidden/>
              </w:rPr>
              <w:fldChar w:fldCharType="separate"/>
            </w:r>
            <w:r w:rsidR="007D680A">
              <w:rPr>
                <w:noProof/>
                <w:webHidden/>
              </w:rPr>
              <w:t>49</w:t>
            </w:r>
            <w:r>
              <w:rPr>
                <w:noProof/>
                <w:webHidden/>
              </w:rPr>
              <w:fldChar w:fldCharType="end"/>
            </w:r>
          </w:hyperlink>
        </w:p>
        <w:p w14:paraId="6FE954DD" w14:textId="1BF9E634" w:rsidR="00DE50BC" w:rsidRDefault="00DE50BC">
          <w:pPr>
            <w:pStyle w:val="Kazalovsebine2"/>
            <w:rPr>
              <w:rFonts w:eastAsiaTheme="minorEastAsia"/>
              <w:noProof/>
              <w:lang w:eastAsia="sl-SI"/>
            </w:rPr>
          </w:pPr>
          <w:hyperlink w:anchor="_Toc133398741" w:history="1">
            <w:r w:rsidRPr="00660CD2">
              <w:rPr>
                <w:rStyle w:val="Hiperpovezava"/>
                <w:rFonts w:cstheme="minorHAnsi"/>
                <w:noProof/>
              </w:rPr>
              <w:t>I.</w:t>
            </w:r>
            <w:r>
              <w:rPr>
                <w:rFonts w:eastAsiaTheme="minorEastAsia"/>
                <w:noProof/>
                <w:lang w:eastAsia="sl-SI"/>
              </w:rPr>
              <w:tab/>
            </w:r>
            <w:r w:rsidRPr="00660CD2">
              <w:rPr>
                <w:rStyle w:val="Hiperpovezava"/>
                <w:rFonts w:cstheme="minorHAnsi"/>
                <w:noProof/>
              </w:rPr>
              <w:t>Zgodnje odkrivanje in zdravljenje bolezni in razvojnih težav, vključno s tistimi, ki so povezane z duševnim zdravjem, ter zagotovitev dostopa do rednih zdravniških pregledov, vključno z zobozdravstvenimi in oftalmološkimi, in programov zgodnje diagnostike; zagotovitev pravočasne kurativne in rehabilitacijskih ukrepov, vključno z dostopom do zdravil, zdravljenja in medicinskih pripomočkov, ter dostopa do programov cepljenj</w:t>
            </w:r>
            <w:r>
              <w:rPr>
                <w:noProof/>
                <w:webHidden/>
              </w:rPr>
              <w:tab/>
            </w:r>
            <w:r>
              <w:rPr>
                <w:noProof/>
                <w:webHidden/>
              </w:rPr>
              <w:fldChar w:fldCharType="begin"/>
            </w:r>
            <w:r>
              <w:rPr>
                <w:noProof/>
                <w:webHidden/>
              </w:rPr>
              <w:instrText xml:space="preserve"> PAGEREF _Toc133398741 \h </w:instrText>
            </w:r>
            <w:r>
              <w:rPr>
                <w:noProof/>
                <w:webHidden/>
              </w:rPr>
            </w:r>
            <w:r>
              <w:rPr>
                <w:noProof/>
                <w:webHidden/>
              </w:rPr>
              <w:fldChar w:fldCharType="separate"/>
            </w:r>
            <w:r w:rsidR="007D680A">
              <w:rPr>
                <w:noProof/>
                <w:webHidden/>
              </w:rPr>
              <w:t>49</w:t>
            </w:r>
            <w:r>
              <w:rPr>
                <w:noProof/>
                <w:webHidden/>
              </w:rPr>
              <w:fldChar w:fldCharType="end"/>
            </w:r>
          </w:hyperlink>
        </w:p>
        <w:p w14:paraId="65699DEA" w14:textId="0D5DF726" w:rsidR="00DE50BC" w:rsidRDefault="00DE50BC">
          <w:pPr>
            <w:pStyle w:val="Kazalovsebine2"/>
            <w:rPr>
              <w:rFonts w:eastAsiaTheme="minorEastAsia"/>
              <w:noProof/>
              <w:lang w:eastAsia="sl-SI"/>
            </w:rPr>
          </w:pPr>
          <w:hyperlink w:anchor="_Toc133398742" w:history="1">
            <w:r w:rsidRPr="00660CD2">
              <w:rPr>
                <w:rStyle w:val="Hiperpovezava"/>
                <w:rFonts w:cstheme="minorHAnsi"/>
                <w:noProof/>
              </w:rPr>
              <w:t>II.   Ciljno usmerjene rehabilitacijske in habilitacijske storitve za otroke z invalidnostjo</w:t>
            </w:r>
            <w:r>
              <w:rPr>
                <w:noProof/>
                <w:webHidden/>
              </w:rPr>
              <w:tab/>
            </w:r>
            <w:r>
              <w:rPr>
                <w:noProof/>
                <w:webHidden/>
              </w:rPr>
              <w:fldChar w:fldCharType="begin"/>
            </w:r>
            <w:r>
              <w:rPr>
                <w:noProof/>
                <w:webHidden/>
              </w:rPr>
              <w:instrText xml:space="preserve"> PAGEREF _Toc133398742 \h </w:instrText>
            </w:r>
            <w:r>
              <w:rPr>
                <w:noProof/>
                <w:webHidden/>
              </w:rPr>
            </w:r>
            <w:r>
              <w:rPr>
                <w:noProof/>
                <w:webHidden/>
              </w:rPr>
              <w:fldChar w:fldCharType="separate"/>
            </w:r>
            <w:r w:rsidR="007D680A">
              <w:rPr>
                <w:noProof/>
                <w:webHidden/>
              </w:rPr>
              <w:t>54</w:t>
            </w:r>
            <w:r>
              <w:rPr>
                <w:noProof/>
                <w:webHidden/>
              </w:rPr>
              <w:fldChar w:fldCharType="end"/>
            </w:r>
          </w:hyperlink>
        </w:p>
        <w:p w14:paraId="1FDC0F1F" w14:textId="558C9D4E" w:rsidR="00DE50BC" w:rsidRDefault="00DE50BC">
          <w:pPr>
            <w:pStyle w:val="Kazalovsebine2"/>
            <w:rPr>
              <w:rFonts w:eastAsiaTheme="minorEastAsia"/>
              <w:noProof/>
              <w:lang w:eastAsia="sl-SI"/>
            </w:rPr>
          </w:pPr>
          <w:hyperlink w:anchor="_Toc133398743" w:history="1">
            <w:r w:rsidRPr="00660CD2">
              <w:rPr>
                <w:rStyle w:val="Hiperpovezava"/>
                <w:rFonts w:cstheme="minorHAnsi"/>
                <w:noProof/>
              </w:rPr>
              <w:t>III.</w:t>
            </w:r>
            <w:r>
              <w:rPr>
                <w:rFonts w:eastAsiaTheme="minorEastAsia"/>
                <w:noProof/>
                <w:lang w:eastAsia="sl-SI"/>
              </w:rPr>
              <w:tab/>
            </w:r>
            <w:r w:rsidRPr="00660CD2">
              <w:rPr>
                <w:rStyle w:val="Hiperpovezava"/>
                <w:rFonts w:cstheme="minorHAnsi"/>
                <w:noProof/>
              </w:rPr>
              <w:t>Dostopni programi za spodbujanje zdravja in preprečevanje bolezni za pomoči potrebne otroke in njihove družine ter strokovnjake, ki delajo z otroki</w:t>
            </w:r>
            <w:r>
              <w:rPr>
                <w:noProof/>
                <w:webHidden/>
              </w:rPr>
              <w:tab/>
            </w:r>
            <w:r>
              <w:rPr>
                <w:noProof/>
                <w:webHidden/>
              </w:rPr>
              <w:fldChar w:fldCharType="begin"/>
            </w:r>
            <w:r>
              <w:rPr>
                <w:noProof/>
                <w:webHidden/>
              </w:rPr>
              <w:instrText xml:space="preserve"> PAGEREF _Toc133398743 \h </w:instrText>
            </w:r>
            <w:r>
              <w:rPr>
                <w:noProof/>
                <w:webHidden/>
              </w:rPr>
            </w:r>
            <w:r>
              <w:rPr>
                <w:noProof/>
                <w:webHidden/>
              </w:rPr>
              <w:fldChar w:fldCharType="separate"/>
            </w:r>
            <w:r w:rsidR="007D680A">
              <w:rPr>
                <w:noProof/>
                <w:webHidden/>
              </w:rPr>
              <w:t>55</w:t>
            </w:r>
            <w:r>
              <w:rPr>
                <w:noProof/>
                <w:webHidden/>
              </w:rPr>
              <w:fldChar w:fldCharType="end"/>
            </w:r>
          </w:hyperlink>
        </w:p>
        <w:p w14:paraId="583CEE6E" w14:textId="39730CDC" w:rsidR="00DE50BC" w:rsidRDefault="00DE50BC">
          <w:pPr>
            <w:pStyle w:val="Kazalovsebine1"/>
            <w:rPr>
              <w:rFonts w:eastAsiaTheme="minorEastAsia"/>
              <w:noProof/>
              <w:lang w:eastAsia="sl-SI"/>
            </w:rPr>
          </w:pPr>
          <w:hyperlink w:anchor="_Toc133398744" w:history="1">
            <w:r w:rsidRPr="00660CD2">
              <w:rPr>
                <w:rStyle w:val="Hiperpovezava"/>
                <w:rFonts w:cstheme="minorHAnsi"/>
                <w:noProof/>
              </w:rPr>
              <w:t>5.2.3</w:t>
            </w:r>
            <w:r>
              <w:rPr>
                <w:rFonts w:eastAsiaTheme="minorEastAsia"/>
                <w:noProof/>
                <w:lang w:eastAsia="sl-SI"/>
              </w:rPr>
              <w:tab/>
            </w:r>
            <w:r w:rsidRPr="00660CD2">
              <w:rPr>
                <w:rStyle w:val="Hiperpovezava"/>
                <w:rFonts w:cstheme="minorHAnsi"/>
                <w:noProof/>
              </w:rPr>
              <w:t>ZDRAVA PREHRANA</w:t>
            </w:r>
            <w:r>
              <w:rPr>
                <w:noProof/>
                <w:webHidden/>
              </w:rPr>
              <w:tab/>
            </w:r>
            <w:r>
              <w:rPr>
                <w:noProof/>
                <w:webHidden/>
              </w:rPr>
              <w:fldChar w:fldCharType="begin"/>
            </w:r>
            <w:r>
              <w:rPr>
                <w:noProof/>
                <w:webHidden/>
              </w:rPr>
              <w:instrText xml:space="preserve"> PAGEREF _Toc133398744 \h </w:instrText>
            </w:r>
            <w:r>
              <w:rPr>
                <w:noProof/>
                <w:webHidden/>
              </w:rPr>
            </w:r>
            <w:r>
              <w:rPr>
                <w:noProof/>
                <w:webHidden/>
              </w:rPr>
              <w:fldChar w:fldCharType="separate"/>
            </w:r>
            <w:r w:rsidR="007D680A">
              <w:rPr>
                <w:noProof/>
                <w:webHidden/>
              </w:rPr>
              <w:t>59</w:t>
            </w:r>
            <w:r>
              <w:rPr>
                <w:noProof/>
                <w:webHidden/>
              </w:rPr>
              <w:fldChar w:fldCharType="end"/>
            </w:r>
          </w:hyperlink>
        </w:p>
        <w:p w14:paraId="3493C775" w14:textId="46D76595" w:rsidR="00DE50BC" w:rsidRDefault="00DE50BC">
          <w:pPr>
            <w:pStyle w:val="Kazalovsebine2"/>
            <w:rPr>
              <w:rFonts w:eastAsiaTheme="minorEastAsia"/>
              <w:noProof/>
              <w:lang w:eastAsia="sl-SI"/>
            </w:rPr>
          </w:pPr>
          <w:hyperlink w:anchor="_Toc133398745" w:history="1">
            <w:r w:rsidRPr="00660CD2">
              <w:rPr>
                <w:rStyle w:val="Hiperpovezava"/>
                <w:rFonts w:cstheme="minorHAnsi"/>
                <w:noProof/>
              </w:rPr>
              <w:t>I.</w:t>
            </w:r>
            <w:r>
              <w:rPr>
                <w:rFonts w:eastAsiaTheme="minorEastAsia"/>
                <w:noProof/>
                <w:lang w:eastAsia="sl-SI"/>
              </w:rPr>
              <w:tab/>
            </w:r>
            <w:r w:rsidRPr="00660CD2">
              <w:rPr>
                <w:rStyle w:val="Hiperpovezava"/>
                <w:rFonts w:cstheme="minorHAnsi"/>
                <w:noProof/>
              </w:rPr>
              <w:t>Dostop do zdravih obrokov tudi izven šolskih dni, vključno s pomočjo v naravi ali finančno podporo, zlasti v izjemnih okoliščinah, kot so zaprtja šol</w:t>
            </w:r>
            <w:r>
              <w:rPr>
                <w:noProof/>
                <w:webHidden/>
              </w:rPr>
              <w:tab/>
            </w:r>
            <w:r>
              <w:rPr>
                <w:noProof/>
                <w:webHidden/>
              </w:rPr>
              <w:fldChar w:fldCharType="begin"/>
            </w:r>
            <w:r>
              <w:rPr>
                <w:noProof/>
                <w:webHidden/>
              </w:rPr>
              <w:instrText xml:space="preserve"> PAGEREF _Toc133398745 \h </w:instrText>
            </w:r>
            <w:r>
              <w:rPr>
                <w:noProof/>
                <w:webHidden/>
              </w:rPr>
            </w:r>
            <w:r>
              <w:rPr>
                <w:noProof/>
                <w:webHidden/>
              </w:rPr>
              <w:fldChar w:fldCharType="separate"/>
            </w:r>
            <w:r w:rsidR="007D680A">
              <w:rPr>
                <w:noProof/>
                <w:webHidden/>
              </w:rPr>
              <w:t>59</w:t>
            </w:r>
            <w:r>
              <w:rPr>
                <w:noProof/>
                <w:webHidden/>
              </w:rPr>
              <w:fldChar w:fldCharType="end"/>
            </w:r>
          </w:hyperlink>
        </w:p>
        <w:p w14:paraId="245790A6" w14:textId="2DA7752A" w:rsidR="00DE50BC" w:rsidRDefault="00DE50BC">
          <w:pPr>
            <w:pStyle w:val="Kazalovsebine2"/>
            <w:rPr>
              <w:rFonts w:eastAsiaTheme="minorEastAsia"/>
              <w:noProof/>
              <w:lang w:eastAsia="sl-SI"/>
            </w:rPr>
          </w:pPr>
          <w:hyperlink w:anchor="_Toc133398746" w:history="1">
            <w:r w:rsidRPr="00660CD2">
              <w:rPr>
                <w:rStyle w:val="Hiperpovezava"/>
                <w:rFonts w:cstheme="minorHAnsi"/>
                <w:noProof/>
              </w:rPr>
              <w:t>II.</w:t>
            </w:r>
            <w:r>
              <w:rPr>
                <w:rFonts w:eastAsiaTheme="minorEastAsia"/>
                <w:noProof/>
                <w:lang w:eastAsia="sl-SI"/>
              </w:rPr>
              <w:tab/>
            </w:r>
            <w:r w:rsidRPr="00660CD2">
              <w:rPr>
                <w:rStyle w:val="Hiperpovezava"/>
                <w:rFonts w:cstheme="minorHAnsi"/>
                <w:noProof/>
              </w:rPr>
              <w:t>Zagotavljanje posebnih prehranskih potreb v prehranskih standardih v ustanovah za vzgojo in varstvo predšolskih otrok ter izobraževalnih ustanovah</w:t>
            </w:r>
            <w:r>
              <w:rPr>
                <w:noProof/>
                <w:webHidden/>
              </w:rPr>
              <w:tab/>
            </w:r>
            <w:r>
              <w:rPr>
                <w:noProof/>
                <w:webHidden/>
              </w:rPr>
              <w:fldChar w:fldCharType="begin"/>
            </w:r>
            <w:r>
              <w:rPr>
                <w:noProof/>
                <w:webHidden/>
              </w:rPr>
              <w:instrText xml:space="preserve"> PAGEREF _Toc133398746 \h </w:instrText>
            </w:r>
            <w:r>
              <w:rPr>
                <w:noProof/>
                <w:webHidden/>
              </w:rPr>
            </w:r>
            <w:r>
              <w:rPr>
                <w:noProof/>
                <w:webHidden/>
              </w:rPr>
              <w:fldChar w:fldCharType="separate"/>
            </w:r>
            <w:r w:rsidR="007D680A">
              <w:rPr>
                <w:noProof/>
                <w:webHidden/>
              </w:rPr>
              <w:t>60</w:t>
            </w:r>
            <w:r>
              <w:rPr>
                <w:noProof/>
                <w:webHidden/>
              </w:rPr>
              <w:fldChar w:fldCharType="end"/>
            </w:r>
          </w:hyperlink>
        </w:p>
        <w:p w14:paraId="4E54EC2C" w14:textId="0DF45808" w:rsidR="00DE50BC" w:rsidRDefault="00DE50BC">
          <w:pPr>
            <w:pStyle w:val="Kazalovsebine2"/>
            <w:rPr>
              <w:rFonts w:eastAsiaTheme="minorEastAsia"/>
              <w:noProof/>
              <w:lang w:eastAsia="sl-SI"/>
            </w:rPr>
          </w:pPr>
          <w:hyperlink w:anchor="_Toc133398747" w:history="1">
            <w:r w:rsidRPr="00660CD2">
              <w:rPr>
                <w:rStyle w:val="Hiperpovezava"/>
                <w:rFonts w:cstheme="minorHAnsi"/>
                <w:noProof/>
              </w:rPr>
              <w:t>III.</w:t>
            </w:r>
            <w:r>
              <w:rPr>
                <w:rFonts w:eastAsiaTheme="minorEastAsia"/>
                <w:noProof/>
                <w:lang w:eastAsia="sl-SI"/>
              </w:rPr>
              <w:tab/>
            </w:r>
            <w:r w:rsidRPr="00660CD2">
              <w:rPr>
                <w:rStyle w:val="Hiperpovezava"/>
                <w:rFonts w:cstheme="minorHAnsi"/>
                <w:noProof/>
              </w:rPr>
              <w:t>Omejiti oglaševanje in dostopnost hrane z visoko vsebnostjo maščob, soli in sladkorja v ustanovah za vzgojo in varstvo predšolskih otrok ter izobraževalnih ustanovah</w:t>
            </w:r>
            <w:r>
              <w:rPr>
                <w:noProof/>
                <w:webHidden/>
              </w:rPr>
              <w:tab/>
            </w:r>
            <w:r>
              <w:rPr>
                <w:noProof/>
                <w:webHidden/>
              </w:rPr>
              <w:fldChar w:fldCharType="begin"/>
            </w:r>
            <w:r>
              <w:rPr>
                <w:noProof/>
                <w:webHidden/>
              </w:rPr>
              <w:instrText xml:space="preserve"> PAGEREF _Toc133398747 \h </w:instrText>
            </w:r>
            <w:r>
              <w:rPr>
                <w:noProof/>
                <w:webHidden/>
              </w:rPr>
            </w:r>
            <w:r>
              <w:rPr>
                <w:noProof/>
                <w:webHidden/>
              </w:rPr>
              <w:fldChar w:fldCharType="separate"/>
            </w:r>
            <w:r w:rsidR="007D680A">
              <w:rPr>
                <w:noProof/>
                <w:webHidden/>
              </w:rPr>
              <w:t>61</w:t>
            </w:r>
            <w:r>
              <w:rPr>
                <w:noProof/>
                <w:webHidden/>
              </w:rPr>
              <w:fldChar w:fldCharType="end"/>
            </w:r>
          </w:hyperlink>
        </w:p>
        <w:p w14:paraId="2AF532D8" w14:textId="036D4CA3" w:rsidR="00DE50BC" w:rsidRDefault="00DE50BC">
          <w:pPr>
            <w:pStyle w:val="Kazalovsebine2"/>
            <w:rPr>
              <w:rFonts w:eastAsiaTheme="minorEastAsia"/>
              <w:noProof/>
              <w:lang w:eastAsia="sl-SI"/>
            </w:rPr>
          </w:pPr>
          <w:hyperlink w:anchor="_Toc133398748" w:history="1">
            <w:r w:rsidRPr="00660CD2">
              <w:rPr>
                <w:rStyle w:val="Hiperpovezava"/>
                <w:rFonts w:cstheme="minorHAnsi"/>
                <w:noProof/>
              </w:rPr>
              <w:t>IV.        Otrokom in družinam zagotoviti ustrezne informacije o zdravi prehrani otrok</w:t>
            </w:r>
            <w:r>
              <w:rPr>
                <w:noProof/>
                <w:webHidden/>
              </w:rPr>
              <w:tab/>
            </w:r>
            <w:r>
              <w:rPr>
                <w:noProof/>
                <w:webHidden/>
              </w:rPr>
              <w:fldChar w:fldCharType="begin"/>
            </w:r>
            <w:r>
              <w:rPr>
                <w:noProof/>
                <w:webHidden/>
              </w:rPr>
              <w:instrText xml:space="preserve"> PAGEREF _Toc133398748 \h </w:instrText>
            </w:r>
            <w:r>
              <w:rPr>
                <w:noProof/>
                <w:webHidden/>
              </w:rPr>
            </w:r>
            <w:r>
              <w:rPr>
                <w:noProof/>
                <w:webHidden/>
              </w:rPr>
              <w:fldChar w:fldCharType="separate"/>
            </w:r>
            <w:r w:rsidR="007D680A">
              <w:rPr>
                <w:noProof/>
                <w:webHidden/>
              </w:rPr>
              <w:t>63</w:t>
            </w:r>
            <w:r>
              <w:rPr>
                <w:noProof/>
                <w:webHidden/>
              </w:rPr>
              <w:fldChar w:fldCharType="end"/>
            </w:r>
          </w:hyperlink>
        </w:p>
        <w:p w14:paraId="1BAC60A9" w14:textId="0F81AD4A" w:rsidR="00DE50BC" w:rsidRDefault="00DE50BC">
          <w:pPr>
            <w:pStyle w:val="Kazalovsebine1"/>
            <w:rPr>
              <w:rFonts w:eastAsiaTheme="minorEastAsia"/>
              <w:noProof/>
              <w:lang w:eastAsia="sl-SI"/>
            </w:rPr>
          </w:pPr>
          <w:hyperlink w:anchor="_Toc133398749" w:history="1">
            <w:r w:rsidRPr="00660CD2">
              <w:rPr>
                <w:rStyle w:val="Hiperpovezava"/>
                <w:rFonts w:cstheme="minorHAnsi"/>
                <w:noProof/>
              </w:rPr>
              <w:t>5.2.4</w:t>
            </w:r>
            <w:r>
              <w:rPr>
                <w:rFonts w:eastAsiaTheme="minorEastAsia"/>
                <w:noProof/>
                <w:lang w:eastAsia="sl-SI"/>
              </w:rPr>
              <w:tab/>
            </w:r>
            <w:r w:rsidRPr="00660CD2">
              <w:rPr>
                <w:rStyle w:val="Hiperpovezava"/>
                <w:rFonts w:cstheme="minorHAnsi"/>
                <w:noProof/>
              </w:rPr>
              <w:t>USTREZNO STANOVANJE</w:t>
            </w:r>
            <w:r>
              <w:rPr>
                <w:noProof/>
                <w:webHidden/>
              </w:rPr>
              <w:tab/>
            </w:r>
            <w:r>
              <w:rPr>
                <w:noProof/>
                <w:webHidden/>
              </w:rPr>
              <w:fldChar w:fldCharType="begin"/>
            </w:r>
            <w:r>
              <w:rPr>
                <w:noProof/>
                <w:webHidden/>
              </w:rPr>
              <w:instrText xml:space="preserve"> PAGEREF _Toc133398749 \h </w:instrText>
            </w:r>
            <w:r>
              <w:rPr>
                <w:noProof/>
                <w:webHidden/>
              </w:rPr>
            </w:r>
            <w:r>
              <w:rPr>
                <w:noProof/>
                <w:webHidden/>
              </w:rPr>
              <w:fldChar w:fldCharType="separate"/>
            </w:r>
            <w:r w:rsidR="007D680A">
              <w:rPr>
                <w:noProof/>
                <w:webHidden/>
              </w:rPr>
              <w:t>65</w:t>
            </w:r>
            <w:r>
              <w:rPr>
                <w:noProof/>
                <w:webHidden/>
              </w:rPr>
              <w:fldChar w:fldCharType="end"/>
            </w:r>
          </w:hyperlink>
        </w:p>
        <w:p w14:paraId="3F050537" w14:textId="75ACA474" w:rsidR="00DE50BC" w:rsidRDefault="00DE50BC">
          <w:pPr>
            <w:pStyle w:val="Kazalovsebine2"/>
            <w:rPr>
              <w:rFonts w:eastAsiaTheme="minorEastAsia"/>
              <w:noProof/>
              <w:lang w:eastAsia="sl-SI"/>
            </w:rPr>
          </w:pPr>
          <w:hyperlink w:anchor="_Toc133398750" w:history="1">
            <w:r w:rsidRPr="00660CD2">
              <w:rPr>
                <w:rStyle w:val="Hiperpovezava"/>
                <w:rFonts w:cstheme="minorHAnsi"/>
                <w:noProof/>
              </w:rPr>
              <w:t>I.</w:t>
            </w:r>
            <w:r>
              <w:rPr>
                <w:rFonts w:eastAsiaTheme="minorEastAsia"/>
                <w:noProof/>
                <w:lang w:eastAsia="sl-SI"/>
              </w:rPr>
              <w:tab/>
            </w:r>
            <w:r w:rsidRPr="00660CD2">
              <w:rPr>
                <w:rStyle w:val="Hiperpovezava"/>
                <w:rFonts w:cstheme="minorHAnsi"/>
                <w:noProof/>
              </w:rPr>
              <w:t>Zagotovitev ustrezne nastanitve za brezdomske otroke in njihove družine, da so hitro premeščeni iz začasnih nastanitev v stalno stanovanje ter da so jim zagotovljene ustrezne socialne in svetovalne storitve</w:t>
            </w:r>
            <w:r>
              <w:rPr>
                <w:noProof/>
                <w:webHidden/>
              </w:rPr>
              <w:tab/>
            </w:r>
            <w:r>
              <w:rPr>
                <w:noProof/>
                <w:webHidden/>
              </w:rPr>
              <w:fldChar w:fldCharType="begin"/>
            </w:r>
            <w:r>
              <w:rPr>
                <w:noProof/>
                <w:webHidden/>
              </w:rPr>
              <w:instrText xml:space="preserve"> PAGEREF _Toc133398750 \h </w:instrText>
            </w:r>
            <w:r>
              <w:rPr>
                <w:noProof/>
                <w:webHidden/>
              </w:rPr>
            </w:r>
            <w:r>
              <w:rPr>
                <w:noProof/>
                <w:webHidden/>
              </w:rPr>
              <w:fldChar w:fldCharType="separate"/>
            </w:r>
            <w:r w:rsidR="007D680A">
              <w:rPr>
                <w:noProof/>
                <w:webHidden/>
              </w:rPr>
              <w:t>65</w:t>
            </w:r>
            <w:r>
              <w:rPr>
                <w:noProof/>
                <w:webHidden/>
              </w:rPr>
              <w:fldChar w:fldCharType="end"/>
            </w:r>
          </w:hyperlink>
        </w:p>
        <w:p w14:paraId="3EA5F64F" w14:textId="2EB4CFAE" w:rsidR="00DE50BC" w:rsidRDefault="00DE50BC">
          <w:pPr>
            <w:pStyle w:val="Kazalovsebine2"/>
            <w:rPr>
              <w:rFonts w:eastAsiaTheme="minorEastAsia"/>
              <w:noProof/>
              <w:lang w:eastAsia="sl-SI"/>
            </w:rPr>
          </w:pPr>
          <w:hyperlink w:anchor="_Toc133398751" w:history="1">
            <w:r w:rsidRPr="00660CD2">
              <w:rPr>
                <w:rStyle w:val="Hiperpovezava"/>
                <w:rFonts w:cstheme="minorHAnsi"/>
                <w:noProof/>
              </w:rPr>
              <w:t>II.</w:t>
            </w:r>
            <w:r>
              <w:rPr>
                <w:rFonts w:eastAsiaTheme="minorEastAsia"/>
                <w:noProof/>
                <w:lang w:eastAsia="sl-SI"/>
              </w:rPr>
              <w:tab/>
            </w:r>
            <w:r w:rsidRPr="00660CD2">
              <w:rPr>
                <w:rStyle w:val="Hiperpovezava"/>
                <w:rFonts w:cstheme="minorHAnsi"/>
                <w:noProof/>
              </w:rPr>
              <w:t>Ocena in po potrebi revidiranje nacionalne in lokalne stanovanjske politike ter sprejem ukrepov za zagotovitev, da se ustrezno upoštevajo interesi družin s pomoči potrebnimi otroki, vključno z obravnavanjem energetske revščine in preprečevanjem tveganja brezdomstva; zagotovitev prednostnega in pravočasnega dostopa pomoči potrebnim otrokom in njihovim družinam do socialnih stanovanj ali pomoč pri pridobitvi stanovanj</w:t>
            </w:r>
            <w:r>
              <w:rPr>
                <w:noProof/>
                <w:webHidden/>
              </w:rPr>
              <w:tab/>
            </w:r>
            <w:r>
              <w:rPr>
                <w:noProof/>
                <w:webHidden/>
              </w:rPr>
              <w:fldChar w:fldCharType="begin"/>
            </w:r>
            <w:r>
              <w:rPr>
                <w:noProof/>
                <w:webHidden/>
              </w:rPr>
              <w:instrText xml:space="preserve"> PAGEREF _Toc133398751 \h </w:instrText>
            </w:r>
            <w:r>
              <w:rPr>
                <w:noProof/>
                <w:webHidden/>
              </w:rPr>
            </w:r>
            <w:r>
              <w:rPr>
                <w:noProof/>
                <w:webHidden/>
              </w:rPr>
              <w:fldChar w:fldCharType="separate"/>
            </w:r>
            <w:r w:rsidR="007D680A">
              <w:rPr>
                <w:noProof/>
                <w:webHidden/>
              </w:rPr>
              <w:t>67</w:t>
            </w:r>
            <w:r>
              <w:rPr>
                <w:noProof/>
                <w:webHidden/>
              </w:rPr>
              <w:fldChar w:fldCharType="end"/>
            </w:r>
          </w:hyperlink>
        </w:p>
        <w:p w14:paraId="7FE6FAAE" w14:textId="584FEE39" w:rsidR="00DE50BC" w:rsidRDefault="00DE50BC">
          <w:pPr>
            <w:pStyle w:val="Kazalovsebine1"/>
            <w:rPr>
              <w:rFonts w:eastAsiaTheme="minorEastAsia"/>
              <w:noProof/>
              <w:lang w:eastAsia="sl-SI"/>
            </w:rPr>
          </w:pPr>
          <w:hyperlink w:anchor="_Toc133398752" w:history="1">
            <w:r w:rsidRPr="00660CD2">
              <w:rPr>
                <w:rStyle w:val="Hiperpovezava"/>
                <w:rFonts w:cstheme="minorHAnsi"/>
                <w:noProof/>
              </w:rPr>
              <w:t>5.2.5</w:t>
            </w:r>
            <w:r>
              <w:rPr>
                <w:rFonts w:eastAsiaTheme="minorEastAsia"/>
                <w:noProof/>
                <w:lang w:eastAsia="sl-SI"/>
              </w:rPr>
              <w:tab/>
            </w:r>
            <w:r w:rsidRPr="00660CD2">
              <w:rPr>
                <w:rStyle w:val="Hiperpovezava"/>
                <w:rFonts w:cstheme="minorHAnsi"/>
                <w:noProof/>
              </w:rPr>
              <w:t>DRUGI PREDVIDENI UKREPI ZA POMOČI POTREBNE OTROKE V REPUBLIKI SLOVENIJI</w:t>
            </w:r>
            <w:r>
              <w:rPr>
                <w:noProof/>
                <w:webHidden/>
              </w:rPr>
              <w:tab/>
            </w:r>
            <w:r>
              <w:rPr>
                <w:noProof/>
                <w:webHidden/>
              </w:rPr>
              <w:fldChar w:fldCharType="begin"/>
            </w:r>
            <w:r>
              <w:rPr>
                <w:noProof/>
                <w:webHidden/>
              </w:rPr>
              <w:instrText xml:space="preserve"> PAGEREF _Toc133398752 \h </w:instrText>
            </w:r>
            <w:r>
              <w:rPr>
                <w:noProof/>
                <w:webHidden/>
              </w:rPr>
            </w:r>
            <w:r>
              <w:rPr>
                <w:noProof/>
                <w:webHidden/>
              </w:rPr>
              <w:fldChar w:fldCharType="separate"/>
            </w:r>
            <w:r w:rsidR="007D680A">
              <w:rPr>
                <w:noProof/>
                <w:webHidden/>
              </w:rPr>
              <w:t>70</w:t>
            </w:r>
            <w:r>
              <w:rPr>
                <w:noProof/>
                <w:webHidden/>
              </w:rPr>
              <w:fldChar w:fldCharType="end"/>
            </w:r>
          </w:hyperlink>
        </w:p>
        <w:p w14:paraId="5B2BD813" w14:textId="0B173473" w:rsidR="00DE50BC" w:rsidRDefault="00DE50BC">
          <w:pPr>
            <w:pStyle w:val="Kazalovsebine2"/>
            <w:rPr>
              <w:rFonts w:eastAsiaTheme="minorEastAsia"/>
              <w:noProof/>
              <w:lang w:eastAsia="sl-SI"/>
            </w:rPr>
          </w:pPr>
          <w:hyperlink w:anchor="_Toc133398753" w:history="1">
            <w:r w:rsidRPr="00660CD2">
              <w:rPr>
                <w:rStyle w:val="Hiperpovezava"/>
                <w:rFonts w:cstheme="minorHAnsi"/>
                <w:b/>
                <w:bCs/>
                <w:noProof/>
              </w:rPr>
              <w:t>6 SPREMLJANJE IZVAJANJA NACIONALNEGA AKCIJSKEGA NAČRTA</w:t>
            </w:r>
            <w:r>
              <w:rPr>
                <w:noProof/>
                <w:webHidden/>
              </w:rPr>
              <w:tab/>
            </w:r>
            <w:r>
              <w:rPr>
                <w:noProof/>
                <w:webHidden/>
              </w:rPr>
              <w:fldChar w:fldCharType="begin"/>
            </w:r>
            <w:r>
              <w:rPr>
                <w:noProof/>
                <w:webHidden/>
              </w:rPr>
              <w:instrText xml:space="preserve"> PAGEREF _Toc133398753 \h </w:instrText>
            </w:r>
            <w:r>
              <w:rPr>
                <w:noProof/>
                <w:webHidden/>
              </w:rPr>
            </w:r>
            <w:r>
              <w:rPr>
                <w:noProof/>
                <w:webHidden/>
              </w:rPr>
              <w:fldChar w:fldCharType="separate"/>
            </w:r>
            <w:r w:rsidR="007D680A">
              <w:rPr>
                <w:noProof/>
                <w:webHidden/>
              </w:rPr>
              <w:t>75</w:t>
            </w:r>
            <w:r>
              <w:rPr>
                <w:noProof/>
                <w:webHidden/>
              </w:rPr>
              <w:fldChar w:fldCharType="end"/>
            </w:r>
          </w:hyperlink>
        </w:p>
        <w:p w14:paraId="3C0D3C46" w14:textId="06CD5027" w:rsidR="00DE50BC" w:rsidRDefault="00DE50BC">
          <w:pPr>
            <w:pStyle w:val="Kazalovsebine1"/>
            <w:rPr>
              <w:rFonts w:eastAsiaTheme="minorEastAsia"/>
              <w:noProof/>
              <w:lang w:eastAsia="sl-SI"/>
            </w:rPr>
          </w:pPr>
          <w:hyperlink w:anchor="_Toc133398754" w:history="1">
            <w:r w:rsidRPr="00660CD2">
              <w:rPr>
                <w:rStyle w:val="Hiperpovezava"/>
                <w:rFonts w:cstheme="minorHAnsi"/>
                <w:b/>
                <w:bCs/>
                <w:noProof/>
              </w:rPr>
              <w:t>PRILOGA 1: PREGLED UKREPOV  ZA POMOČI POTREBNE OTROKE V REPUBLIKI SLOVENIJI</w:t>
            </w:r>
            <w:r>
              <w:rPr>
                <w:noProof/>
                <w:webHidden/>
              </w:rPr>
              <w:tab/>
            </w:r>
            <w:r>
              <w:rPr>
                <w:noProof/>
                <w:webHidden/>
              </w:rPr>
              <w:fldChar w:fldCharType="begin"/>
            </w:r>
            <w:r>
              <w:rPr>
                <w:noProof/>
                <w:webHidden/>
              </w:rPr>
              <w:instrText xml:space="preserve"> PAGEREF _Toc133398754 \h </w:instrText>
            </w:r>
            <w:r>
              <w:rPr>
                <w:noProof/>
                <w:webHidden/>
              </w:rPr>
            </w:r>
            <w:r>
              <w:rPr>
                <w:noProof/>
                <w:webHidden/>
              </w:rPr>
              <w:fldChar w:fldCharType="separate"/>
            </w:r>
            <w:r w:rsidR="007D680A">
              <w:rPr>
                <w:noProof/>
                <w:webHidden/>
              </w:rPr>
              <w:t>76</w:t>
            </w:r>
            <w:r>
              <w:rPr>
                <w:noProof/>
                <w:webHidden/>
              </w:rPr>
              <w:fldChar w:fldCharType="end"/>
            </w:r>
          </w:hyperlink>
        </w:p>
        <w:p w14:paraId="62CE2E6E" w14:textId="4F7F7B51" w:rsidR="00DE50BC" w:rsidRDefault="00DE50BC">
          <w:pPr>
            <w:pStyle w:val="Kazalovsebine2"/>
            <w:rPr>
              <w:rFonts w:eastAsiaTheme="minorEastAsia"/>
              <w:noProof/>
              <w:lang w:eastAsia="sl-SI"/>
            </w:rPr>
          </w:pPr>
          <w:hyperlink w:anchor="_Toc133398755" w:history="1">
            <w:r w:rsidRPr="00660CD2">
              <w:rPr>
                <w:rStyle w:val="Hiperpovezava"/>
                <w:rFonts w:eastAsiaTheme="majorEastAsia" w:cstheme="minorHAnsi"/>
                <w:noProof/>
              </w:rPr>
              <w:t>VZGOJA IN VARSTVO PREDŠOLSKIH OTROK, VKLJUČUJOČE IZOBRAŽEVANJE IN ŠOLSKE DEJAVNOSTI TER ZDRAV OBROK VSAK ŠOLSKI DAN:</w:t>
            </w:r>
            <w:r>
              <w:rPr>
                <w:noProof/>
                <w:webHidden/>
              </w:rPr>
              <w:tab/>
            </w:r>
            <w:r>
              <w:rPr>
                <w:noProof/>
                <w:webHidden/>
              </w:rPr>
              <w:fldChar w:fldCharType="begin"/>
            </w:r>
            <w:r>
              <w:rPr>
                <w:noProof/>
                <w:webHidden/>
              </w:rPr>
              <w:instrText xml:space="preserve"> PAGEREF _Toc133398755 \h </w:instrText>
            </w:r>
            <w:r>
              <w:rPr>
                <w:noProof/>
                <w:webHidden/>
              </w:rPr>
            </w:r>
            <w:r>
              <w:rPr>
                <w:noProof/>
                <w:webHidden/>
              </w:rPr>
              <w:fldChar w:fldCharType="separate"/>
            </w:r>
            <w:r w:rsidR="007D680A">
              <w:rPr>
                <w:noProof/>
                <w:webHidden/>
              </w:rPr>
              <w:t>76</w:t>
            </w:r>
            <w:r>
              <w:rPr>
                <w:noProof/>
                <w:webHidden/>
              </w:rPr>
              <w:fldChar w:fldCharType="end"/>
            </w:r>
          </w:hyperlink>
        </w:p>
        <w:p w14:paraId="1AD82C79" w14:textId="7693FEE4" w:rsidR="00DE50BC" w:rsidRDefault="00DE50BC">
          <w:pPr>
            <w:pStyle w:val="Kazalovsebine2"/>
            <w:rPr>
              <w:rFonts w:eastAsiaTheme="minorEastAsia"/>
              <w:noProof/>
              <w:lang w:eastAsia="sl-SI"/>
            </w:rPr>
          </w:pPr>
          <w:hyperlink w:anchor="_Toc133398756" w:history="1">
            <w:r w:rsidRPr="00660CD2">
              <w:rPr>
                <w:rStyle w:val="Hiperpovezava"/>
                <w:rFonts w:eastAsiaTheme="majorEastAsia" w:cstheme="minorHAnsi"/>
                <w:noProof/>
              </w:rPr>
              <w:t>VZGOJA IN VARSTVO PREDŠOLSKIH OTROK, VKLJUČUJOČE IZOBRAŽEVANJE IN ŠOLSKE DEJAVNOSTI TER ZDRAV OBROK VSAK ŠOLSKI DAN:</w:t>
            </w:r>
            <w:r>
              <w:rPr>
                <w:noProof/>
                <w:webHidden/>
              </w:rPr>
              <w:tab/>
            </w:r>
            <w:r>
              <w:rPr>
                <w:noProof/>
                <w:webHidden/>
              </w:rPr>
              <w:fldChar w:fldCharType="begin"/>
            </w:r>
            <w:r>
              <w:rPr>
                <w:noProof/>
                <w:webHidden/>
              </w:rPr>
              <w:instrText xml:space="preserve"> PAGEREF _Toc133398756 \h </w:instrText>
            </w:r>
            <w:r>
              <w:rPr>
                <w:noProof/>
                <w:webHidden/>
              </w:rPr>
            </w:r>
            <w:r>
              <w:rPr>
                <w:noProof/>
                <w:webHidden/>
              </w:rPr>
              <w:fldChar w:fldCharType="separate"/>
            </w:r>
            <w:r w:rsidR="007D680A">
              <w:rPr>
                <w:noProof/>
                <w:webHidden/>
              </w:rPr>
              <w:t>76</w:t>
            </w:r>
            <w:r>
              <w:rPr>
                <w:noProof/>
                <w:webHidden/>
              </w:rPr>
              <w:fldChar w:fldCharType="end"/>
            </w:r>
          </w:hyperlink>
        </w:p>
        <w:p w14:paraId="722ED0C1" w14:textId="56F27831" w:rsidR="00DE50BC" w:rsidRDefault="00DE50BC">
          <w:pPr>
            <w:pStyle w:val="Kazalovsebine2"/>
            <w:rPr>
              <w:rFonts w:eastAsiaTheme="minorEastAsia"/>
              <w:noProof/>
              <w:lang w:eastAsia="sl-SI"/>
            </w:rPr>
          </w:pPr>
          <w:hyperlink w:anchor="_Toc133398757" w:history="1">
            <w:r w:rsidRPr="00660CD2">
              <w:rPr>
                <w:rStyle w:val="Hiperpovezava"/>
                <w:rFonts w:eastAsiaTheme="majorEastAsia" w:cstheme="minorHAnsi"/>
                <w:bCs/>
                <w:noProof/>
              </w:rPr>
              <w:t>1.</w:t>
            </w:r>
            <w:r>
              <w:rPr>
                <w:rFonts w:eastAsiaTheme="minorEastAsia"/>
                <w:noProof/>
                <w:lang w:eastAsia="sl-SI"/>
              </w:rPr>
              <w:tab/>
            </w:r>
            <w:r w:rsidRPr="00660CD2">
              <w:rPr>
                <w:rStyle w:val="Hiperpovezava"/>
                <w:rFonts w:eastAsiaTheme="majorEastAsia" w:cstheme="minorHAnsi"/>
                <w:bCs/>
                <w:noProof/>
              </w:rPr>
              <w:t>ODDELKI PRILAGOJENEGA PROGRAMA ‒ RAZVOJNI ODDELKI V VRTCIH ZA OTROKE S POSEBNIMI POTREBAMI</w:t>
            </w:r>
            <w:r>
              <w:rPr>
                <w:noProof/>
                <w:webHidden/>
              </w:rPr>
              <w:tab/>
            </w:r>
            <w:r>
              <w:rPr>
                <w:noProof/>
                <w:webHidden/>
              </w:rPr>
              <w:fldChar w:fldCharType="begin"/>
            </w:r>
            <w:r>
              <w:rPr>
                <w:noProof/>
                <w:webHidden/>
              </w:rPr>
              <w:instrText xml:space="preserve"> PAGEREF _Toc133398757 \h </w:instrText>
            </w:r>
            <w:r>
              <w:rPr>
                <w:noProof/>
                <w:webHidden/>
              </w:rPr>
            </w:r>
            <w:r>
              <w:rPr>
                <w:noProof/>
                <w:webHidden/>
              </w:rPr>
              <w:fldChar w:fldCharType="separate"/>
            </w:r>
            <w:r w:rsidR="007D680A">
              <w:rPr>
                <w:noProof/>
                <w:webHidden/>
              </w:rPr>
              <w:t>76</w:t>
            </w:r>
            <w:r>
              <w:rPr>
                <w:noProof/>
                <w:webHidden/>
              </w:rPr>
              <w:fldChar w:fldCharType="end"/>
            </w:r>
          </w:hyperlink>
        </w:p>
        <w:p w14:paraId="090B822A" w14:textId="40C4BE39" w:rsidR="00DE50BC" w:rsidRDefault="00DE50BC">
          <w:pPr>
            <w:pStyle w:val="Kazalovsebine2"/>
            <w:rPr>
              <w:rFonts w:eastAsiaTheme="minorEastAsia"/>
              <w:noProof/>
              <w:lang w:eastAsia="sl-SI"/>
            </w:rPr>
          </w:pPr>
          <w:hyperlink w:anchor="_Toc133398758" w:history="1">
            <w:r w:rsidRPr="00660CD2">
              <w:rPr>
                <w:rStyle w:val="Hiperpovezava"/>
                <w:rFonts w:eastAsiaTheme="majorEastAsia" w:cstheme="minorHAnsi"/>
                <w:noProof/>
              </w:rPr>
              <w:t>VZGOJA IN VARSTVO PREDŠOLSKIH OTROK, VKLJUČUJOČE IZOBRAŽEVANJE IN ŠOLSKE DEJAVNOSTI TER ZDRAV OBROK VSAK ŠOLSKI DAN:</w:t>
            </w:r>
            <w:r>
              <w:rPr>
                <w:noProof/>
                <w:webHidden/>
              </w:rPr>
              <w:tab/>
            </w:r>
            <w:r>
              <w:rPr>
                <w:noProof/>
                <w:webHidden/>
              </w:rPr>
              <w:fldChar w:fldCharType="begin"/>
            </w:r>
            <w:r>
              <w:rPr>
                <w:noProof/>
                <w:webHidden/>
              </w:rPr>
              <w:instrText xml:space="preserve"> PAGEREF _Toc133398758 \h </w:instrText>
            </w:r>
            <w:r>
              <w:rPr>
                <w:noProof/>
                <w:webHidden/>
              </w:rPr>
            </w:r>
            <w:r>
              <w:rPr>
                <w:noProof/>
                <w:webHidden/>
              </w:rPr>
              <w:fldChar w:fldCharType="separate"/>
            </w:r>
            <w:r w:rsidR="007D680A">
              <w:rPr>
                <w:noProof/>
                <w:webHidden/>
              </w:rPr>
              <w:t>77</w:t>
            </w:r>
            <w:r>
              <w:rPr>
                <w:noProof/>
                <w:webHidden/>
              </w:rPr>
              <w:fldChar w:fldCharType="end"/>
            </w:r>
          </w:hyperlink>
        </w:p>
        <w:p w14:paraId="198D3716" w14:textId="7B7B6EA8" w:rsidR="00DE50BC" w:rsidRDefault="00DE50BC">
          <w:pPr>
            <w:pStyle w:val="Kazalovsebine2"/>
            <w:rPr>
              <w:rFonts w:eastAsiaTheme="minorEastAsia"/>
              <w:noProof/>
              <w:lang w:eastAsia="sl-SI"/>
            </w:rPr>
          </w:pPr>
          <w:hyperlink w:anchor="_Toc133398759" w:history="1">
            <w:r w:rsidRPr="00660CD2">
              <w:rPr>
                <w:rStyle w:val="Hiperpovezava"/>
                <w:rFonts w:eastAsiaTheme="majorEastAsia" w:cstheme="minorHAnsi"/>
                <w:noProof/>
              </w:rPr>
              <w:t>USTREZNO STANOVANJE:</w:t>
            </w:r>
            <w:r>
              <w:rPr>
                <w:noProof/>
                <w:webHidden/>
              </w:rPr>
              <w:tab/>
            </w:r>
            <w:r>
              <w:rPr>
                <w:noProof/>
                <w:webHidden/>
              </w:rPr>
              <w:fldChar w:fldCharType="begin"/>
            </w:r>
            <w:r>
              <w:rPr>
                <w:noProof/>
                <w:webHidden/>
              </w:rPr>
              <w:instrText xml:space="preserve"> PAGEREF _Toc133398759 \h </w:instrText>
            </w:r>
            <w:r>
              <w:rPr>
                <w:noProof/>
                <w:webHidden/>
              </w:rPr>
            </w:r>
            <w:r>
              <w:rPr>
                <w:noProof/>
                <w:webHidden/>
              </w:rPr>
              <w:fldChar w:fldCharType="separate"/>
            </w:r>
            <w:r w:rsidR="007D680A">
              <w:rPr>
                <w:noProof/>
                <w:webHidden/>
              </w:rPr>
              <w:t>77</w:t>
            </w:r>
            <w:r>
              <w:rPr>
                <w:noProof/>
                <w:webHidden/>
              </w:rPr>
              <w:fldChar w:fldCharType="end"/>
            </w:r>
          </w:hyperlink>
        </w:p>
        <w:p w14:paraId="598718D0" w14:textId="494E6022" w:rsidR="00DE50BC" w:rsidRDefault="00DE50BC">
          <w:pPr>
            <w:pStyle w:val="Kazalovsebine2"/>
            <w:rPr>
              <w:rFonts w:eastAsiaTheme="minorEastAsia"/>
              <w:noProof/>
              <w:lang w:eastAsia="sl-SI"/>
            </w:rPr>
          </w:pPr>
          <w:hyperlink w:anchor="_Toc133398760" w:history="1">
            <w:r w:rsidRPr="00660CD2">
              <w:rPr>
                <w:rStyle w:val="Hiperpovezava"/>
                <w:rFonts w:eastAsiaTheme="majorEastAsia" w:cstheme="minorHAnsi"/>
                <w:noProof/>
              </w:rPr>
              <w:t>VZGOJA IN VARSTVO PREDŠOLSKIH OTROK, VKLJUČUJOČE IZOBRAŽEVANJE IN ŠOLSKE DEJAVNOSTI TER ZDRAV OBROK VSAK ŠOLSKI DAN:</w:t>
            </w:r>
            <w:r>
              <w:rPr>
                <w:noProof/>
                <w:webHidden/>
              </w:rPr>
              <w:tab/>
            </w:r>
            <w:r>
              <w:rPr>
                <w:noProof/>
                <w:webHidden/>
              </w:rPr>
              <w:fldChar w:fldCharType="begin"/>
            </w:r>
            <w:r>
              <w:rPr>
                <w:noProof/>
                <w:webHidden/>
              </w:rPr>
              <w:instrText xml:space="preserve"> PAGEREF _Toc133398760 \h </w:instrText>
            </w:r>
            <w:r>
              <w:rPr>
                <w:noProof/>
                <w:webHidden/>
              </w:rPr>
            </w:r>
            <w:r>
              <w:rPr>
                <w:noProof/>
                <w:webHidden/>
              </w:rPr>
              <w:fldChar w:fldCharType="separate"/>
            </w:r>
            <w:r w:rsidR="007D680A">
              <w:rPr>
                <w:noProof/>
                <w:webHidden/>
              </w:rPr>
              <w:t>78</w:t>
            </w:r>
            <w:r>
              <w:rPr>
                <w:noProof/>
                <w:webHidden/>
              </w:rPr>
              <w:fldChar w:fldCharType="end"/>
            </w:r>
          </w:hyperlink>
        </w:p>
        <w:p w14:paraId="2ECFCAE4" w14:textId="245925B6" w:rsidR="00DE50BC" w:rsidRDefault="00DE50BC">
          <w:pPr>
            <w:pStyle w:val="Kazalovsebine1"/>
            <w:rPr>
              <w:rFonts w:eastAsiaTheme="minorEastAsia"/>
              <w:noProof/>
              <w:lang w:eastAsia="sl-SI"/>
            </w:rPr>
          </w:pPr>
          <w:hyperlink w:anchor="_Toc133398761" w:history="1">
            <w:r w:rsidRPr="00660CD2">
              <w:rPr>
                <w:rStyle w:val="Hiperpovezava"/>
                <w:rFonts w:cstheme="minorHAnsi"/>
                <w:b/>
                <w:bCs/>
                <w:noProof/>
              </w:rPr>
              <w:t>PRILOGA 2: ANALIZA STANJ</w:t>
            </w:r>
            <w:r w:rsidRPr="00660CD2">
              <w:rPr>
                <w:rStyle w:val="Hiperpovezava"/>
                <w:rFonts w:cstheme="minorHAnsi"/>
                <w:b/>
                <w:bCs/>
                <w:noProof/>
              </w:rPr>
              <w:t>A</w:t>
            </w:r>
            <w:r w:rsidRPr="00660CD2">
              <w:rPr>
                <w:rStyle w:val="Hiperpovezava"/>
                <w:rFonts w:cstheme="minorHAnsi"/>
                <w:b/>
                <w:bCs/>
                <w:noProof/>
              </w:rPr>
              <w:t xml:space="preserve"> V REPUBLIKI SLOVEN</w:t>
            </w:r>
            <w:r w:rsidRPr="00660CD2">
              <w:rPr>
                <w:rStyle w:val="Hiperpovezava"/>
                <w:rFonts w:cstheme="minorHAnsi"/>
                <w:b/>
                <w:bCs/>
                <w:noProof/>
              </w:rPr>
              <w:t>I</w:t>
            </w:r>
            <w:r w:rsidRPr="00660CD2">
              <w:rPr>
                <w:rStyle w:val="Hiperpovezava"/>
                <w:rFonts w:cstheme="minorHAnsi"/>
                <w:b/>
                <w:bCs/>
                <w:noProof/>
              </w:rPr>
              <w:t>JI</w:t>
            </w:r>
            <w:r>
              <w:rPr>
                <w:noProof/>
                <w:webHidden/>
              </w:rPr>
              <w:tab/>
            </w:r>
            <w:r>
              <w:rPr>
                <w:noProof/>
                <w:webHidden/>
              </w:rPr>
              <w:fldChar w:fldCharType="begin"/>
            </w:r>
            <w:r>
              <w:rPr>
                <w:noProof/>
                <w:webHidden/>
              </w:rPr>
              <w:instrText xml:space="preserve"> PAGEREF _Toc133398761 \h </w:instrText>
            </w:r>
            <w:r>
              <w:rPr>
                <w:noProof/>
                <w:webHidden/>
              </w:rPr>
            </w:r>
            <w:r>
              <w:rPr>
                <w:noProof/>
                <w:webHidden/>
              </w:rPr>
              <w:fldChar w:fldCharType="separate"/>
            </w:r>
            <w:r w:rsidR="007D680A">
              <w:rPr>
                <w:noProof/>
                <w:webHidden/>
              </w:rPr>
              <w:t>79</w:t>
            </w:r>
            <w:r>
              <w:rPr>
                <w:noProof/>
                <w:webHidden/>
              </w:rPr>
              <w:fldChar w:fldCharType="end"/>
            </w:r>
          </w:hyperlink>
        </w:p>
        <w:p w14:paraId="37B12C79" w14:textId="74A752CF" w:rsidR="00227B5C" w:rsidRPr="009A3AE6" w:rsidRDefault="00227B5C" w:rsidP="00196391">
          <w:pPr>
            <w:pStyle w:val="Kazalovsebine1"/>
          </w:pPr>
          <w:r w:rsidRPr="00C475CF">
            <w:rPr>
              <w:sz w:val="20"/>
              <w:szCs w:val="20"/>
            </w:rPr>
            <w:fldChar w:fldCharType="end"/>
          </w:r>
        </w:p>
      </w:sdtContent>
    </w:sdt>
    <w:p w14:paraId="15A6793A" w14:textId="77777777" w:rsidR="009A3AE6" w:rsidRDefault="009A3AE6" w:rsidP="009A3AE6"/>
    <w:p w14:paraId="1B615286" w14:textId="77777777" w:rsidR="00C475CF" w:rsidRDefault="00C475CF" w:rsidP="009A3AE6"/>
    <w:p w14:paraId="653E6562" w14:textId="10E4D024" w:rsidR="00DE50BC" w:rsidRDefault="00DE50BC">
      <w:r>
        <w:br w:type="page"/>
      </w:r>
    </w:p>
    <w:p w14:paraId="69DF3C45" w14:textId="53B4F25D" w:rsidR="00C932EA" w:rsidRPr="00370AAE" w:rsidRDefault="00E1410C" w:rsidP="008E1D48">
      <w:pPr>
        <w:pStyle w:val="Naslov2"/>
        <w:pBdr>
          <w:bottom w:val="single" w:sz="4" w:space="1" w:color="auto"/>
        </w:pBdr>
        <w:spacing w:line="276" w:lineRule="auto"/>
        <w:ind w:left="708"/>
        <w:jc w:val="both"/>
        <w:rPr>
          <w:rFonts w:asciiTheme="minorHAnsi" w:hAnsiTheme="minorHAnsi" w:cstheme="minorHAnsi"/>
          <w:b/>
          <w:bCs/>
          <w:sz w:val="28"/>
          <w:szCs w:val="28"/>
        </w:rPr>
      </w:pPr>
      <w:bookmarkStart w:id="2" w:name="_Toc133398715"/>
      <w:r w:rsidRPr="00370AAE">
        <w:rPr>
          <w:rFonts w:asciiTheme="minorHAnsi" w:hAnsiTheme="minorHAnsi" w:cstheme="minorHAnsi"/>
          <w:b/>
          <w:bCs/>
          <w:sz w:val="28"/>
          <w:szCs w:val="28"/>
        </w:rPr>
        <w:lastRenderedPageBreak/>
        <w:t>1 UVOD</w:t>
      </w:r>
      <w:bookmarkEnd w:id="2"/>
      <w:r w:rsidRPr="00370AAE">
        <w:rPr>
          <w:rFonts w:asciiTheme="minorHAnsi" w:hAnsiTheme="minorHAnsi" w:cstheme="minorHAnsi"/>
          <w:b/>
          <w:bCs/>
          <w:sz w:val="28"/>
          <w:szCs w:val="28"/>
        </w:rPr>
        <w:t xml:space="preserve"> </w:t>
      </w:r>
    </w:p>
    <w:p w14:paraId="395A10B6" w14:textId="77777777" w:rsidR="00C932EA" w:rsidRPr="00370AAE" w:rsidRDefault="00C932EA" w:rsidP="008E1D48">
      <w:pPr>
        <w:spacing w:line="276" w:lineRule="auto"/>
        <w:jc w:val="both"/>
        <w:rPr>
          <w:rFonts w:cstheme="minorHAnsi"/>
        </w:rPr>
      </w:pPr>
    </w:p>
    <w:p w14:paraId="6E8D7C99" w14:textId="257E501E" w:rsidR="009512F7" w:rsidRPr="00370AAE" w:rsidRDefault="00FF203F" w:rsidP="008E1D48">
      <w:pPr>
        <w:spacing w:line="276" w:lineRule="auto"/>
        <w:jc w:val="both"/>
        <w:rPr>
          <w:rFonts w:cstheme="minorHAnsi"/>
        </w:rPr>
      </w:pPr>
      <w:bookmarkStart w:id="3" w:name="_Hlk126912112"/>
      <w:r w:rsidRPr="00370AAE">
        <w:rPr>
          <w:rFonts w:cstheme="minorHAnsi"/>
        </w:rPr>
        <w:t>Svet Evropske unije</w:t>
      </w:r>
      <w:r w:rsidR="00786E13" w:rsidRPr="00370AAE">
        <w:rPr>
          <w:rFonts w:cstheme="minorHAnsi"/>
        </w:rPr>
        <w:t xml:space="preserve"> je 14. junija 2021 sprejel Priporočilo Sveta (EU) 2021/1004 </w:t>
      </w:r>
      <w:r w:rsidR="0006156B" w:rsidRPr="00370AAE">
        <w:rPr>
          <w:rFonts w:cstheme="minorHAnsi"/>
        </w:rPr>
        <w:t>o</w:t>
      </w:r>
      <w:r w:rsidR="00786E13" w:rsidRPr="00370AAE">
        <w:rPr>
          <w:rFonts w:cstheme="minorHAnsi"/>
        </w:rPr>
        <w:t xml:space="preserve"> vzpostavitvi evropskega jamstva za otroke (v nadalj</w:t>
      </w:r>
      <w:r w:rsidR="00AE318D">
        <w:rPr>
          <w:rFonts w:cstheme="minorHAnsi"/>
        </w:rPr>
        <w:t>njem besedilu</w:t>
      </w:r>
      <w:r w:rsidR="00167CC4" w:rsidRPr="00370AAE">
        <w:rPr>
          <w:rFonts w:cstheme="minorHAnsi"/>
        </w:rPr>
        <w:t>:</w:t>
      </w:r>
      <w:r w:rsidR="00786E13" w:rsidRPr="00370AAE">
        <w:rPr>
          <w:rFonts w:cstheme="minorHAnsi"/>
        </w:rPr>
        <w:t xml:space="preserve"> Priporočilo JO). Cilj Priporočila JO je preprečevanje socialne izključenosti in boj proti njej z zagotavljanjem dostopa </w:t>
      </w:r>
      <w:r w:rsidR="007C338C" w:rsidRPr="00370AAE">
        <w:rPr>
          <w:rFonts w:cstheme="minorHAnsi"/>
        </w:rPr>
        <w:t xml:space="preserve">do sklopa ključnih storitev pomoči potrebnim otrokom, s čimer se prispeva k spoštovanju pravic otrok z bojem proti revščini otrok in spodbujanjem enakih možnosti. Uporablja se za </w:t>
      </w:r>
      <w:r w:rsidRPr="00370AAE">
        <w:rPr>
          <w:rFonts w:cstheme="minorHAnsi"/>
        </w:rPr>
        <w:t>pomoč</w:t>
      </w:r>
      <w:r w:rsidR="007C338C" w:rsidRPr="00370AAE">
        <w:rPr>
          <w:rFonts w:cstheme="minorHAnsi"/>
        </w:rPr>
        <w:t xml:space="preserve"> potrebne otroke</w:t>
      </w:r>
      <w:r w:rsidR="00B74CA8" w:rsidRPr="00370AAE">
        <w:rPr>
          <w:rFonts w:cstheme="minorHAnsi"/>
        </w:rPr>
        <w:t>, ki so opredeljeni kot osebe, mlajše od 18 let, ki jim grozi revščina ali socialna izključenost</w:t>
      </w:r>
      <w:r w:rsidR="007C338C" w:rsidRPr="00370AAE">
        <w:rPr>
          <w:rFonts w:cstheme="minorHAnsi"/>
        </w:rPr>
        <w:t>.</w:t>
      </w:r>
      <w:r w:rsidR="00B74CA8" w:rsidRPr="00370AAE">
        <w:rPr>
          <w:rFonts w:cstheme="minorHAnsi"/>
        </w:rPr>
        <w:t xml:space="preserve">  Upoštevajoč nacionalne okoliščine</w:t>
      </w:r>
      <w:r w:rsidR="00A90C28" w:rsidRPr="00370AAE">
        <w:rPr>
          <w:rFonts w:cstheme="minorHAnsi"/>
        </w:rPr>
        <w:t>, lahko</w:t>
      </w:r>
      <w:r w:rsidR="00B74CA8" w:rsidRPr="00370AAE">
        <w:rPr>
          <w:rFonts w:cstheme="minorHAnsi"/>
        </w:rPr>
        <w:t xml:space="preserve"> države članice razširijo področje uporabe tudi na druge skupine pomoči potrebnih otrok. </w:t>
      </w:r>
    </w:p>
    <w:p w14:paraId="53F23C26" w14:textId="6B13C7C9" w:rsidR="007C338C" w:rsidRPr="00370AAE" w:rsidRDefault="007C338C" w:rsidP="00022490">
      <w:pPr>
        <w:spacing w:after="0" w:line="276" w:lineRule="auto"/>
        <w:jc w:val="both"/>
        <w:rPr>
          <w:rFonts w:cstheme="minorHAnsi"/>
        </w:rPr>
      </w:pPr>
      <w:r w:rsidRPr="00370AAE">
        <w:rPr>
          <w:rFonts w:cstheme="minorHAnsi"/>
        </w:rPr>
        <w:t>Države članice Evropske unije so pozvane, naj v skladu z nacionalnimi pristojnostmi, okoliščinami in praksami ter ob polnem spoštovanju načel subsidiarn</w:t>
      </w:r>
      <w:r w:rsidR="00AA59AF">
        <w:rPr>
          <w:rFonts w:cstheme="minorHAnsi"/>
        </w:rPr>
        <w:t>osti in sorazmernosti</w:t>
      </w:r>
      <w:r w:rsidRPr="00370AAE">
        <w:rPr>
          <w:rFonts w:cstheme="minorHAnsi"/>
        </w:rPr>
        <w:t xml:space="preserve"> zagotovijo:</w:t>
      </w:r>
    </w:p>
    <w:p w14:paraId="7E36FB96" w14:textId="29E74E95" w:rsidR="007C338C" w:rsidRPr="00370AAE" w:rsidRDefault="007C338C" w:rsidP="00AA59AF">
      <w:pPr>
        <w:pStyle w:val="Odstavekseznama"/>
        <w:numPr>
          <w:ilvl w:val="0"/>
          <w:numId w:val="1"/>
        </w:numPr>
        <w:spacing w:line="276" w:lineRule="auto"/>
        <w:ind w:hanging="720"/>
        <w:jc w:val="both"/>
        <w:rPr>
          <w:rFonts w:cstheme="minorHAnsi"/>
        </w:rPr>
      </w:pPr>
      <w:r w:rsidRPr="00370AAE">
        <w:rPr>
          <w:rFonts w:cstheme="minorHAnsi"/>
        </w:rPr>
        <w:t xml:space="preserve">učinkovit in brezplačen dostop do visokokakovostne vzgoje in varstva predšolskih otrok, izobraževanja in šolskih dejavnosti, vsaj enega zdravega obroka vsak šolski dan in zdravstvenega varstva; </w:t>
      </w:r>
    </w:p>
    <w:p w14:paraId="7588C9C4" w14:textId="77777777" w:rsidR="007C338C" w:rsidRPr="00370AAE" w:rsidRDefault="007C338C" w:rsidP="00AA59AF">
      <w:pPr>
        <w:pStyle w:val="Odstavekseznama"/>
        <w:numPr>
          <w:ilvl w:val="0"/>
          <w:numId w:val="1"/>
        </w:numPr>
        <w:spacing w:line="276" w:lineRule="auto"/>
        <w:ind w:hanging="720"/>
        <w:jc w:val="both"/>
        <w:rPr>
          <w:rFonts w:cstheme="minorHAnsi"/>
        </w:rPr>
      </w:pPr>
      <w:r w:rsidRPr="00370AAE">
        <w:rPr>
          <w:rFonts w:cstheme="minorHAnsi"/>
        </w:rPr>
        <w:t xml:space="preserve">učinkovit dostop do zdrave prehrane in ustrezne nastanitve. </w:t>
      </w:r>
    </w:p>
    <w:bookmarkEnd w:id="3"/>
    <w:p w14:paraId="3204C02D" w14:textId="77777777" w:rsidR="007C338C" w:rsidRPr="00370AAE" w:rsidRDefault="007C338C" w:rsidP="00022490">
      <w:pPr>
        <w:spacing w:after="0" w:line="276" w:lineRule="auto"/>
        <w:jc w:val="both"/>
        <w:rPr>
          <w:rFonts w:cstheme="minorHAnsi"/>
        </w:rPr>
      </w:pPr>
      <w:r w:rsidRPr="00370AAE">
        <w:rPr>
          <w:rFonts w:cstheme="minorHAnsi"/>
        </w:rPr>
        <w:t xml:space="preserve">Države članice naj bi opredelile, kateri otroci potrebujejo pomoč, in znotraj te skupine pri oblikovanju celostnih nacionalnih ukrepov po potrebi upoštevale konkretno prikrajšanost, s katero se soočajo zlasti: </w:t>
      </w:r>
    </w:p>
    <w:p w14:paraId="5CBF2ED7" w14:textId="2BB8E461" w:rsidR="007C338C" w:rsidRPr="00370AAE" w:rsidRDefault="007C338C" w:rsidP="00AA59AF">
      <w:pPr>
        <w:pStyle w:val="Odstavekseznama"/>
        <w:numPr>
          <w:ilvl w:val="0"/>
          <w:numId w:val="2"/>
        </w:numPr>
        <w:spacing w:after="0" w:line="276" w:lineRule="auto"/>
        <w:ind w:hanging="720"/>
        <w:jc w:val="both"/>
        <w:rPr>
          <w:rFonts w:cstheme="minorHAnsi"/>
        </w:rPr>
      </w:pPr>
      <w:r w:rsidRPr="00370AAE">
        <w:rPr>
          <w:rFonts w:cstheme="minorHAnsi"/>
        </w:rPr>
        <w:t xml:space="preserve">brezdomski otroci ali otroci, ki se soočajo z resno stanovanjsko prikrajšanostjo; </w:t>
      </w:r>
    </w:p>
    <w:p w14:paraId="73EDE32B" w14:textId="3D09F987" w:rsidR="007C338C" w:rsidRPr="00370AAE" w:rsidRDefault="007C338C" w:rsidP="00AA59AF">
      <w:pPr>
        <w:pStyle w:val="Odstavekseznama"/>
        <w:numPr>
          <w:ilvl w:val="0"/>
          <w:numId w:val="2"/>
        </w:numPr>
        <w:spacing w:after="0" w:line="276" w:lineRule="auto"/>
        <w:ind w:hanging="720"/>
        <w:jc w:val="both"/>
        <w:rPr>
          <w:rFonts w:cstheme="minorHAnsi"/>
        </w:rPr>
      </w:pPr>
      <w:r w:rsidRPr="00370AAE">
        <w:rPr>
          <w:rFonts w:cstheme="minorHAnsi"/>
        </w:rPr>
        <w:t xml:space="preserve">otroci z invalidnostjo; </w:t>
      </w:r>
    </w:p>
    <w:p w14:paraId="5829EF58" w14:textId="5C037214" w:rsidR="007C338C" w:rsidRPr="00370AAE" w:rsidRDefault="007C338C" w:rsidP="00AA59AF">
      <w:pPr>
        <w:pStyle w:val="Odstavekseznama"/>
        <w:numPr>
          <w:ilvl w:val="0"/>
          <w:numId w:val="2"/>
        </w:numPr>
        <w:spacing w:after="0" w:line="276" w:lineRule="auto"/>
        <w:ind w:hanging="720"/>
        <w:jc w:val="both"/>
        <w:rPr>
          <w:rFonts w:cstheme="minorHAnsi"/>
        </w:rPr>
      </w:pPr>
      <w:r w:rsidRPr="00370AAE">
        <w:rPr>
          <w:rFonts w:cstheme="minorHAnsi"/>
        </w:rPr>
        <w:t xml:space="preserve">otroci, ki imajo težave z duševnim zdravjem; </w:t>
      </w:r>
    </w:p>
    <w:p w14:paraId="5413F7CE" w14:textId="091C25C0" w:rsidR="007C338C" w:rsidRPr="00370AAE" w:rsidRDefault="007C338C" w:rsidP="00AA59AF">
      <w:pPr>
        <w:pStyle w:val="Odstavekseznama"/>
        <w:numPr>
          <w:ilvl w:val="0"/>
          <w:numId w:val="2"/>
        </w:numPr>
        <w:spacing w:after="0" w:line="276" w:lineRule="auto"/>
        <w:ind w:hanging="720"/>
        <w:jc w:val="both"/>
        <w:rPr>
          <w:rFonts w:cstheme="minorHAnsi"/>
        </w:rPr>
      </w:pPr>
      <w:r w:rsidRPr="00370AAE">
        <w:rPr>
          <w:rFonts w:cstheme="minorHAnsi"/>
        </w:rPr>
        <w:t xml:space="preserve">otroci z </w:t>
      </w:r>
      <w:proofErr w:type="spellStart"/>
      <w:r w:rsidRPr="00370AAE">
        <w:rPr>
          <w:rFonts w:cstheme="minorHAnsi"/>
        </w:rPr>
        <w:t>migrantskim</w:t>
      </w:r>
      <w:proofErr w:type="spellEnd"/>
      <w:r w:rsidRPr="00370AAE">
        <w:rPr>
          <w:rFonts w:cstheme="minorHAnsi"/>
        </w:rPr>
        <w:t xml:space="preserve"> ozadjem ali iz etničnih manjšin, zlasti romski; </w:t>
      </w:r>
    </w:p>
    <w:p w14:paraId="029F972B" w14:textId="442133D1" w:rsidR="007C338C" w:rsidRPr="00370AAE" w:rsidRDefault="007C338C" w:rsidP="00AA59AF">
      <w:pPr>
        <w:pStyle w:val="Odstavekseznama"/>
        <w:numPr>
          <w:ilvl w:val="0"/>
          <w:numId w:val="2"/>
        </w:numPr>
        <w:spacing w:after="0" w:line="276" w:lineRule="auto"/>
        <w:ind w:hanging="720"/>
        <w:jc w:val="both"/>
        <w:rPr>
          <w:rFonts w:cstheme="minorHAnsi"/>
        </w:rPr>
      </w:pPr>
      <w:r w:rsidRPr="00370AAE">
        <w:rPr>
          <w:rFonts w:cstheme="minorHAnsi"/>
        </w:rPr>
        <w:t xml:space="preserve">otroci v alternativni, zlasti institucionalni oskrbi; </w:t>
      </w:r>
    </w:p>
    <w:p w14:paraId="0CC03E0E" w14:textId="34077DA3" w:rsidR="007C338C" w:rsidRPr="00370AAE" w:rsidRDefault="007C338C" w:rsidP="00AA59AF">
      <w:pPr>
        <w:pStyle w:val="Odstavekseznama"/>
        <w:numPr>
          <w:ilvl w:val="0"/>
          <w:numId w:val="2"/>
        </w:numPr>
        <w:spacing w:after="0" w:line="276" w:lineRule="auto"/>
        <w:ind w:hanging="720"/>
        <w:jc w:val="both"/>
        <w:rPr>
          <w:rFonts w:cstheme="minorHAnsi"/>
        </w:rPr>
      </w:pPr>
      <w:r w:rsidRPr="00370AAE">
        <w:rPr>
          <w:rFonts w:cstheme="minorHAnsi"/>
        </w:rPr>
        <w:t>otroci, ki živijo v negotovih družinskih razmerah.</w:t>
      </w:r>
    </w:p>
    <w:p w14:paraId="4943DF53" w14:textId="3F0C2329" w:rsidR="007C338C" w:rsidRPr="00370AAE" w:rsidRDefault="007C338C" w:rsidP="008E1D48">
      <w:pPr>
        <w:spacing w:before="240" w:line="276" w:lineRule="auto"/>
        <w:jc w:val="both"/>
        <w:rPr>
          <w:rFonts w:cstheme="minorHAnsi"/>
        </w:rPr>
      </w:pPr>
      <w:r w:rsidRPr="00370AAE">
        <w:rPr>
          <w:rFonts w:cstheme="minorHAnsi"/>
        </w:rPr>
        <w:t>Ob upoštevanju otrokovih koristi Priporočilo JO predvideva tudi vzpostavitev celostnega podpornega okvira politike za zmanjšanje socialne izključenosti otrok, ki se osredotoča na prekinitev medgeneracijskega kroga revščine in prikrajšanosti ter zmanjšanje socialno-ekonomskih posledic pandemije COVID-19</w:t>
      </w:r>
      <w:r w:rsidR="007E165B" w:rsidRPr="00370AAE">
        <w:rPr>
          <w:rFonts w:cstheme="minorHAnsi"/>
        </w:rPr>
        <w:t>.</w:t>
      </w:r>
    </w:p>
    <w:p w14:paraId="61850E8B" w14:textId="7C4AF2CC" w:rsidR="006D7591" w:rsidRPr="00370AAE" w:rsidRDefault="006D7591" w:rsidP="008E1D48">
      <w:pPr>
        <w:spacing w:before="20" w:after="20" w:line="276" w:lineRule="auto"/>
        <w:jc w:val="both"/>
        <w:rPr>
          <w:rFonts w:cstheme="minorHAnsi"/>
          <w:szCs w:val="20"/>
        </w:rPr>
      </w:pPr>
      <w:bookmarkStart w:id="4" w:name="_Hlk126912723"/>
      <w:r w:rsidRPr="00370AAE">
        <w:rPr>
          <w:rFonts w:cstheme="minorHAnsi"/>
          <w:szCs w:val="20"/>
        </w:rPr>
        <w:t>Vlada Republike Slovenije je na podlagi 49.h člena Poslovnika Vlade Republike Slovenije sprejela stališče Republike Slovenije na predlog Priporočila JO:</w:t>
      </w:r>
    </w:p>
    <w:p w14:paraId="382B3B0F" w14:textId="09A8E837" w:rsidR="006D7591" w:rsidRPr="00370AAE" w:rsidRDefault="006D7591" w:rsidP="008E1D48">
      <w:pPr>
        <w:spacing w:before="20" w:line="276" w:lineRule="auto"/>
        <w:jc w:val="both"/>
        <w:rPr>
          <w:rFonts w:cstheme="minorHAnsi"/>
          <w:szCs w:val="20"/>
        </w:rPr>
      </w:pPr>
      <w:r w:rsidRPr="00370AAE">
        <w:rPr>
          <w:rFonts w:cstheme="minorHAnsi"/>
          <w:i/>
          <w:iCs/>
          <w:szCs w:val="20"/>
        </w:rPr>
        <w:t>»Republika Slovenija podpira sprejem predloga Priporočila Sveta o vzpostavitvi evropskega jamstva za otroke, saj ocenjuje, da je pobuda ključnega pomena za izenačevanje življenjskih možnosti vseh otrok ter za prekinitev medgeneracijskega kroga socialne izključenosti. Priporočilo Sveta bo prispevalo k uresničevanju 11. načela Evropskega stebra socialnih pravic »Otroško varstvo in podpora za otrok</w:t>
      </w:r>
      <w:r w:rsidR="00FF203F" w:rsidRPr="00370AAE">
        <w:rPr>
          <w:rFonts w:cstheme="minorHAnsi"/>
          <w:i/>
          <w:iCs/>
          <w:szCs w:val="20"/>
        </w:rPr>
        <w:t>e</w:t>
      </w:r>
      <w:r w:rsidRPr="00370AAE">
        <w:rPr>
          <w:rFonts w:cstheme="minorHAnsi"/>
          <w:i/>
          <w:iCs/>
          <w:szCs w:val="20"/>
        </w:rPr>
        <w:t xml:space="preserve">« in k </w:t>
      </w:r>
      <w:r w:rsidR="00FF203F" w:rsidRPr="00370AAE">
        <w:rPr>
          <w:rFonts w:cstheme="minorHAnsi"/>
          <w:i/>
          <w:iCs/>
          <w:szCs w:val="20"/>
        </w:rPr>
        <w:t>izvedbi</w:t>
      </w:r>
      <w:r w:rsidRPr="00370AAE">
        <w:rPr>
          <w:rFonts w:cstheme="minorHAnsi"/>
          <w:i/>
          <w:iCs/>
          <w:szCs w:val="20"/>
        </w:rPr>
        <w:t xml:space="preserve"> zaveze Akcijskega načrta za evropski steber socialnih pravic, v katerem je določen cilj zmanjšanja števila otrok, ki tvegajo socialno izključenost za vsaj 5 milijonov.«</w:t>
      </w:r>
    </w:p>
    <w:p w14:paraId="2FB03A4B" w14:textId="77777777" w:rsidR="00EF1304" w:rsidRDefault="00B52AC5" w:rsidP="009A3AE6">
      <w:pPr>
        <w:spacing w:before="20" w:after="240" w:line="276" w:lineRule="auto"/>
        <w:jc w:val="both"/>
        <w:rPr>
          <w:rFonts w:cstheme="minorHAnsi"/>
          <w:szCs w:val="20"/>
        </w:rPr>
      </w:pPr>
      <w:bookmarkStart w:id="5" w:name="_Hlk98164891"/>
      <w:r w:rsidRPr="00370AAE">
        <w:rPr>
          <w:rFonts w:cstheme="minorHAnsi"/>
          <w:szCs w:val="20"/>
        </w:rPr>
        <w:t xml:space="preserve">Priporočilo JO državam članicam Evropske unije nalaga, naj do 15. marca 2022 pripravijo in predložijo Evropski komisiji nacionalne akcijske načrte za izvajanje priporočila z ukrepi za obdobje do leta 2030. </w:t>
      </w:r>
      <w:r w:rsidR="00AE2744" w:rsidRPr="00370AAE">
        <w:rPr>
          <w:rFonts w:cstheme="minorHAnsi"/>
          <w:szCs w:val="20"/>
        </w:rPr>
        <w:t xml:space="preserve">Države članice Evropske unije so </w:t>
      </w:r>
      <w:r w:rsidR="00F472BC" w:rsidRPr="00370AAE">
        <w:rPr>
          <w:rFonts w:cstheme="minorHAnsi"/>
          <w:szCs w:val="20"/>
        </w:rPr>
        <w:t>pozvane, da za boj proti revščini in socialni izključenosti otrok namenijo vsa možna sredstva, vključno s sredstvi E</w:t>
      </w:r>
      <w:r w:rsidR="00A90C28" w:rsidRPr="00370AAE">
        <w:rPr>
          <w:rFonts w:cstheme="minorHAnsi"/>
          <w:szCs w:val="20"/>
        </w:rPr>
        <w:t>vropske unije</w:t>
      </w:r>
      <w:r w:rsidR="00F472BC" w:rsidRPr="00370AAE">
        <w:rPr>
          <w:rFonts w:cstheme="minorHAnsi"/>
          <w:szCs w:val="20"/>
        </w:rPr>
        <w:t>.</w:t>
      </w:r>
      <w:r w:rsidR="00EF1304">
        <w:rPr>
          <w:rFonts w:cstheme="minorHAnsi"/>
          <w:szCs w:val="20"/>
        </w:rPr>
        <w:t xml:space="preserve"> </w:t>
      </w:r>
    </w:p>
    <w:p w14:paraId="2BDDFE6B" w14:textId="585428DB" w:rsidR="00C24B06" w:rsidRDefault="00F472BC" w:rsidP="009A3AE6">
      <w:pPr>
        <w:spacing w:before="20" w:after="240" w:line="276" w:lineRule="auto"/>
        <w:jc w:val="both"/>
        <w:rPr>
          <w:rFonts w:cstheme="minorHAnsi"/>
          <w:szCs w:val="20"/>
        </w:rPr>
      </w:pPr>
      <w:r w:rsidRPr="00370AAE">
        <w:rPr>
          <w:rFonts w:cstheme="minorHAnsi"/>
          <w:szCs w:val="20"/>
        </w:rPr>
        <w:lastRenderedPageBreak/>
        <w:t xml:space="preserve"> </w:t>
      </w:r>
    </w:p>
    <w:p w14:paraId="6292F790" w14:textId="27B5720D" w:rsidR="00AB0AC1" w:rsidRPr="00370AAE" w:rsidRDefault="00E1410C" w:rsidP="008E1D48">
      <w:pPr>
        <w:pStyle w:val="Naslov2"/>
        <w:pBdr>
          <w:bottom w:val="single" w:sz="4" w:space="1" w:color="auto"/>
        </w:pBdr>
        <w:spacing w:line="276" w:lineRule="auto"/>
        <w:ind w:left="708"/>
        <w:jc w:val="both"/>
        <w:rPr>
          <w:rFonts w:asciiTheme="minorHAnsi" w:hAnsiTheme="minorHAnsi" w:cstheme="minorHAnsi"/>
          <w:b/>
          <w:bCs/>
          <w:sz w:val="28"/>
          <w:szCs w:val="28"/>
        </w:rPr>
      </w:pPr>
      <w:bookmarkStart w:id="6" w:name="_Toc133398716"/>
      <w:bookmarkEnd w:id="4"/>
      <w:bookmarkEnd w:id="5"/>
      <w:r w:rsidRPr="00370AAE">
        <w:rPr>
          <w:rFonts w:asciiTheme="minorHAnsi" w:hAnsiTheme="minorHAnsi" w:cstheme="minorHAnsi"/>
          <w:b/>
          <w:bCs/>
          <w:sz w:val="28"/>
          <w:szCs w:val="28"/>
        </w:rPr>
        <w:t xml:space="preserve">2 </w:t>
      </w:r>
      <w:r w:rsidR="00AB0AC1" w:rsidRPr="00370AAE">
        <w:rPr>
          <w:rFonts w:asciiTheme="minorHAnsi" w:hAnsiTheme="minorHAnsi" w:cstheme="minorHAnsi"/>
          <w:b/>
          <w:bCs/>
          <w:sz w:val="28"/>
          <w:szCs w:val="28"/>
        </w:rPr>
        <w:t xml:space="preserve">STRATEŠKI DOKUMENTI </w:t>
      </w:r>
      <w:r w:rsidR="00F47A5E" w:rsidRPr="00370AAE">
        <w:rPr>
          <w:rFonts w:asciiTheme="minorHAnsi" w:hAnsiTheme="minorHAnsi" w:cstheme="minorHAnsi"/>
          <w:b/>
          <w:bCs/>
          <w:sz w:val="28"/>
          <w:szCs w:val="28"/>
        </w:rPr>
        <w:t>V REPUBLIKI SLOVENIJI</w:t>
      </w:r>
      <w:bookmarkEnd w:id="6"/>
    </w:p>
    <w:p w14:paraId="040C025C" w14:textId="13B83E5E" w:rsidR="00F47A5E" w:rsidRPr="00370AAE" w:rsidRDefault="00F47A5E" w:rsidP="00600C91">
      <w:pPr>
        <w:pStyle w:val="Naslov2"/>
        <w:numPr>
          <w:ilvl w:val="0"/>
          <w:numId w:val="12"/>
        </w:numPr>
        <w:spacing w:before="360" w:line="276" w:lineRule="auto"/>
        <w:ind w:left="1077"/>
        <w:jc w:val="both"/>
        <w:rPr>
          <w:rFonts w:asciiTheme="minorHAnsi" w:hAnsiTheme="minorHAnsi" w:cstheme="minorHAnsi"/>
        </w:rPr>
      </w:pPr>
      <w:bookmarkStart w:id="7" w:name="_Toc133398717"/>
      <w:r w:rsidRPr="00370AAE">
        <w:rPr>
          <w:rFonts w:asciiTheme="minorHAnsi" w:hAnsiTheme="minorHAnsi" w:cstheme="minorHAnsi"/>
        </w:rPr>
        <w:t>Podlage s področja socialne in družinske politike</w:t>
      </w:r>
      <w:bookmarkEnd w:id="7"/>
      <w:r w:rsidRPr="00370AAE">
        <w:rPr>
          <w:rFonts w:asciiTheme="minorHAnsi" w:hAnsiTheme="minorHAnsi" w:cstheme="minorHAnsi"/>
        </w:rPr>
        <w:t xml:space="preserve"> </w:t>
      </w:r>
    </w:p>
    <w:p w14:paraId="660C98C4" w14:textId="0C4D82F4" w:rsidR="00F47A5E" w:rsidRPr="00370AAE" w:rsidRDefault="00F47A5E" w:rsidP="008E1D48">
      <w:pPr>
        <w:spacing w:after="0" w:line="276" w:lineRule="auto"/>
        <w:jc w:val="both"/>
        <w:rPr>
          <w:rFonts w:cstheme="minorHAnsi"/>
          <w:szCs w:val="20"/>
        </w:rPr>
      </w:pPr>
    </w:p>
    <w:p w14:paraId="14A5913A" w14:textId="4066328C" w:rsidR="00F47A5E" w:rsidRPr="00370AAE" w:rsidRDefault="00F47A5E" w:rsidP="008E1D48">
      <w:pPr>
        <w:spacing w:line="276" w:lineRule="auto"/>
        <w:jc w:val="both"/>
        <w:rPr>
          <w:rFonts w:cstheme="minorHAnsi"/>
          <w:szCs w:val="20"/>
        </w:rPr>
      </w:pPr>
      <w:r w:rsidRPr="00370AAE">
        <w:rPr>
          <w:rFonts w:cstheme="minorHAnsi"/>
          <w:b/>
          <w:szCs w:val="20"/>
        </w:rPr>
        <w:t>Resolucija o nacionalnem programu socialnega varstva za obdobje 2022–2030</w:t>
      </w:r>
    </w:p>
    <w:p w14:paraId="402DE682" w14:textId="2BAE05E5" w:rsidR="004C60B5" w:rsidRPr="00370AAE" w:rsidRDefault="00AB0AC1" w:rsidP="008E1D48">
      <w:pPr>
        <w:spacing w:after="0" w:line="276" w:lineRule="auto"/>
        <w:jc w:val="both"/>
        <w:rPr>
          <w:rFonts w:cstheme="minorHAnsi"/>
          <w:szCs w:val="20"/>
        </w:rPr>
      </w:pPr>
      <w:r w:rsidRPr="00370AAE">
        <w:rPr>
          <w:rFonts w:cstheme="minorHAnsi"/>
          <w:szCs w:val="20"/>
        </w:rPr>
        <w:t xml:space="preserve">Strategija boja proti revščini in socialni izključenosti v Republiki Sloveniji je določena v vsakokratni resoluciji o nacionalnem programu socialnega varstva. </w:t>
      </w:r>
      <w:r w:rsidR="00047E0A" w:rsidRPr="00370AAE">
        <w:rPr>
          <w:rFonts w:cstheme="minorHAnsi"/>
          <w:szCs w:val="20"/>
        </w:rPr>
        <w:t>Zadnja</w:t>
      </w:r>
      <w:r w:rsidRPr="00370AAE">
        <w:rPr>
          <w:rFonts w:cstheme="minorHAnsi"/>
          <w:szCs w:val="20"/>
        </w:rPr>
        <w:t xml:space="preserve"> </w:t>
      </w:r>
      <w:r w:rsidRPr="00370AAE">
        <w:rPr>
          <w:rFonts w:cstheme="minorHAnsi"/>
          <w:bCs/>
          <w:szCs w:val="20"/>
        </w:rPr>
        <w:t>Resolucija o nacionalnem programu socialnega varstva za obdobje 2022–2030</w:t>
      </w:r>
      <w:r w:rsidR="00047E0A" w:rsidRPr="00370AAE">
        <w:rPr>
          <w:rFonts w:cstheme="minorHAnsi"/>
          <w:bCs/>
          <w:szCs w:val="20"/>
        </w:rPr>
        <w:t xml:space="preserve"> je bila sprejeta marca 2022</w:t>
      </w:r>
      <w:r w:rsidRPr="00370AAE">
        <w:rPr>
          <w:rFonts w:cstheme="minorHAnsi"/>
          <w:b/>
          <w:szCs w:val="20"/>
        </w:rPr>
        <w:t xml:space="preserve">. </w:t>
      </w:r>
      <w:r w:rsidR="004C60B5" w:rsidRPr="00370AAE">
        <w:rPr>
          <w:rFonts w:cstheme="minorHAnsi"/>
          <w:szCs w:val="20"/>
        </w:rPr>
        <w:t>Osnovni horizontalni cilj na področju revščine in socialne izključenosti je izboljšanje kakovosti življenja posameznikov in družin ter krepitev družbene povezanosti (kohezije), medsebojne solidarnosti in socialne vključenosti vseh skupin prebivalstva. Ključni cilji socialne politike do leta 2030 so:</w:t>
      </w:r>
    </w:p>
    <w:p w14:paraId="3BF0DAF9" w14:textId="77777777" w:rsidR="004C60B5" w:rsidRPr="00370AAE" w:rsidRDefault="004C60B5" w:rsidP="00600C91">
      <w:pPr>
        <w:pStyle w:val="Odstavekseznama"/>
        <w:numPr>
          <w:ilvl w:val="0"/>
          <w:numId w:val="52"/>
        </w:numPr>
        <w:spacing w:line="276" w:lineRule="auto"/>
        <w:ind w:hanging="720"/>
        <w:jc w:val="both"/>
        <w:rPr>
          <w:rFonts w:cstheme="minorHAnsi"/>
          <w:szCs w:val="20"/>
        </w:rPr>
      </w:pPr>
      <w:r w:rsidRPr="00370AAE">
        <w:rPr>
          <w:rFonts w:cstheme="minorHAnsi"/>
          <w:szCs w:val="20"/>
        </w:rPr>
        <w:t>zmanjševanje tveganja revščine in povečevanje socialne vključenosti,</w:t>
      </w:r>
    </w:p>
    <w:p w14:paraId="220D62D1" w14:textId="71CFE606" w:rsidR="004C60B5" w:rsidRPr="00370AAE" w:rsidRDefault="004C60B5" w:rsidP="00600C91">
      <w:pPr>
        <w:pStyle w:val="Odstavekseznama"/>
        <w:numPr>
          <w:ilvl w:val="0"/>
          <w:numId w:val="52"/>
        </w:numPr>
        <w:spacing w:line="276" w:lineRule="auto"/>
        <w:ind w:hanging="720"/>
        <w:jc w:val="both"/>
        <w:rPr>
          <w:rFonts w:cstheme="minorHAnsi"/>
          <w:szCs w:val="20"/>
        </w:rPr>
      </w:pPr>
      <w:r w:rsidRPr="00370AAE">
        <w:rPr>
          <w:rFonts w:cstheme="minorHAnsi"/>
          <w:szCs w:val="20"/>
        </w:rPr>
        <w:t>izboljšanje dostopnosti in dosegljivosti storitev in programov ter krepitev skupnost</w:t>
      </w:r>
      <w:r w:rsidR="00FF203F" w:rsidRPr="00370AAE">
        <w:rPr>
          <w:rFonts w:cstheme="minorHAnsi"/>
          <w:szCs w:val="20"/>
        </w:rPr>
        <w:t>n</w:t>
      </w:r>
      <w:r w:rsidRPr="00370AAE">
        <w:rPr>
          <w:rFonts w:cstheme="minorHAnsi"/>
          <w:szCs w:val="20"/>
        </w:rPr>
        <w:t>ih oblik socialnega varstva,</w:t>
      </w:r>
    </w:p>
    <w:p w14:paraId="7694B607" w14:textId="77777777" w:rsidR="004C60B5" w:rsidRPr="00370AAE" w:rsidRDefault="004C60B5" w:rsidP="00600C91">
      <w:pPr>
        <w:pStyle w:val="Odstavekseznama"/>
        <w:numPr>
          <w:ilvl w:val="0"/>
          <w:numId w:val="52"/>
        </w:numPr>
        <w:spacing w:line="276" w:lineRule="auto"/>
        <w:ind w:hanging="720"/>
        <w:jc w:val="both"/>
        <w:rPr>
          <w:rFonts w:cstheme="minorHAnsi"/>
          <w:szCs w:val="20"/>
        </w:rPr>
      </w:pPr>
      <w:r w:rsidRPr="00370AAE">
        <w:rPr>
          <w:rFonts w:cstheme="minorHAnsi"/>
          <w:szCs w:val="20"/>
        </w:rPr>
        <w:t xml:space="preserve">ustvarjanje podpornega okolja/pogojev za izboljšanje kakovosti storitev in programov.   </w:t>
      </w:r>
    </w:p>
    <w:p w14:paraId="42181D09" w14:textId="77777777" w:rsidR="004C60B5" w:rsidRPr="00370AAE" w:rsidRDefault="004C60B5" w:rsidP="008E1D48">
      <w:pPr>
        <w:spacing w:line="276" w:lineRule="auto"/>
        <w:jc w:val="both"/>
        <w:rPr>
          <w:rFonts w:cstheme="minorHAnsi"/>
          <w:szCs w:val="20"/>
        </w:rPr>
      </w:pPr>
      <w:r w:rsidRPr="00370AAE">
        <w:rPr>
          <w:rFonts w:cstheme="minorHAnsi"/>
          <w:szCs w:val="20"/>
        </w:rPr>
        <w:t>Osnovna načela za izvajanje sistema socialnega varstva v Republiki Sloveniji so zagotavljanje človekovega dostojanstva in socialne pravičnosti, spoštovanje človekovih pravic, zagotavljanje enakih možnosti za vse, spoštovanje raznolikosti, zagotavljanje socialne vključenosti, spodbujanje prostovoljstva in solidarnosti, krepitev moči posameznikov in skupin z namenom preprečevanja in blaženja socialnih stisk, spodbujanje medgeneracijske povezanosti, spoštovanje osebne samostojnosti, ki vključuje svobodo izbire, spodbujanje neodvisnosti posameznikov ter omogočanje individualizirane celostne podpore in pomoči ter soustvarjanja ustreznih rešitev ob izzivih, s katerimi se srečujejo ljudje.</w:t>
      </w:r>
    </w:p>
    <w:p w14:paraId="321EAABA" w14:textId="6B6737AD" w:rsidR="004C60B5" w:rsidRPr="00370AAE" w:rsidRDefault="004C60B5" w:rsidP="008E1D48">
      <w:pPr>
        <w:spacing w:line="276" w:lineRule="auto"/>
        <w:jc w:val="both"/>
        <w:rPr>
          <w:rFonts w:cstheme="minorHAnsi"/>
        </w:rPr>
      </w:pPr>
      <w:r w:rsidRPr="00370AAE">
        <w:rPr>
          <w:rFonts w:cstheme="minorHAnsi"/>
        </w:rPr>
        <w:t>V sistemu socialnega varstva se posameznikom, ki si materialne varnosti ne morejo zagotoviti zaradi okoliščin, na katere sami ne morejo vplivati, zagotavljajo socialnovarstveni prejemki (denarna socialna pomoč in njena posebna oblika izredna denarna socialna pomoč ter varstveni dodatek). Socialnovarstveni prejemki so odvisni od razpoložljivih dohodkov in premoženja ali od materialne</w:t>
      </w:r>
      <w:r w:rsidR="00FF203F" w:rsidRPr="00370AAE">
        <w:rPr>
          <w:rFonts w:cstheme="minorHAnsi"/>
        </w:rPr>
        <w:t>ga</w:t>
      </w:r>
      <w:r w:rsidRPr="00370AAE">
        <w:rPr>
          <w:rFonts w:cstheme="minorHAnsi"/>
        </w:rPr>
        <w:t xml:space="preserve"> </w:t>
      </w:r>
      <w:r w:rsidR="00FF203F" w:rsidRPr="00370AAE">
        <w:rPr>
          <w:rFonts w:cstheme="minorHAnsi"/>
        </w:rPr>
        <w:t>položaja</w:t>
      </w:r>
      <w:r w:rsidRPr="00370AAE">
        <w:rPr>
          <w:rFonts w:cstheme="minorHAnsi"/>
        </w:rPr>
        <w:t xml:space="preserve"> posameznika oziroma družine/gospodinjstva. Namenjeni so preživetju oziroma reševanju socialnih stisk prebivalstva in niso vezani na vplačane prispevke. </w:t>
      </w:r>
    </w:p>
    <w:p w14:paraId="5D886DD9" w14:textId="6C31DC2F" w:rsidR="004C60B5" w:rsidRDefault="004C60B5" w:rsidP="008E1D48">
      <w:pPr>
        <w:spacing w:line="276" w:lineRule="auto"/>
        <w:jc w:val="both"/>
        <w:rPr>
          <w:rFonts w:cstheme="minorHAnsi"/>
        </w:rPr>
      </w:pPr>
      <w:r w:rsidRPr="00370AAE">
        <w:rPr>
          <w:rFonts w:cstheme="minorHAnsi"/>
        </w:rPr>
        <w:t xml:space="preserve">Na področju socialnovarstvenih prejemkov bomo v </w:t>
      </w:r>
      <w:r w:rsidR="00AE318D">
        <w:rPr>
          <w:rFonts w:cstheme="minorHAnsi"/>
        </w:rPr>
        <w:t xml:space="preserve">Republiki </w:t>
      </w:r>
      <w:r w:rsidRPr="00370AAE">
        <w:rPr>
          <w:rFonts w:cstheme="minorHAnsi"/>
        </w:rPr>
        <w:t xml:space="preserve">Sloveniji do leta 2030 poenostavili socialno zakonodajo, spremljali ustreznost višine socialnovarstvenih prejemkov in zagotavljali, da jih prejmejo vsi, ki so do njih upravičeni (t. i. pokritost). Zagotavljali bomo ustrezen sistem minimalnega dohodka za zagotovitev sredstev za preživetje (denarna socialna pomoč) oziroma dostojno preživetje prejemnikom prejemkov in osebam, ki se začasno znajdejo ali živijo v okoliščinah, zaradi katerih so še posebej ranljivi. Minimalni dohodek bomo povezali s socialnimi storitvami in z ukrepi aktivne politike zaposlovanja. Vzpostavili bomo spodbude za </w:t>
      </w:r>
      <w:r w:rsidR="00FF203F" w:rsidRPr="00370AAE">
        <w:rPr>
          <w:rFonts w:cstheme="minorHAnsi"/>
        </w:rPr>
        <w:t>dejavnosti</w:t>
      </w:r>
      <w:r w:rsidRPr="00370AAE">
        <w:rPr>
          <w:rFonts w:cstheme="minorHAnsi"/>
        </w:rPr>
        <w:t xml:space="preserve"> v obliki upoštevanja manjšega dela prejetega dohodka pri ugotavljanju materialnega položaja za namen dodeljevanja denarne socialne pomoči, zagotovili enake spodbude za zaposlovanje obeh partnerjev ter spremljali in naslavljali pasivnosti in pasti nizkih plač glede na sistem davkov in prejemkov, zlasti za gospodinjstva z nizkimi dohodki, ki imajo otroke. Spremljali bomo položaj najbolj ranljivih in oblikovali ukrepe za preprečevanje tveganja revščine in socialne izključenosti.</w:t>
      </w:r>
    </w:p>
    <w:p w14:paraId="39C8120E" w14:textId="087213D3" w:rsidR="00674B8C" w:rsidRPr="00370AAE" w:rsidRDefault="00674B8C" w:rsidP="008E1D48">
      <w:pPr>
        <w:spacing w:line="276" w:lineRule="auto"/>
        <w:jc w:val="both"/>
        <w:rPr>
          <w:rFonts w:cstheme="minorHAnsi"/>
          <w:bCs/>
        </w:rPr>
      </w:pPr>
      <w:r w:rsidRPr="00370AAE">
        <w:rPr>
          <w:rFonts w:cstheme="minorHAnsi"/>
          <w:b/>
        </w:rPr>
        <w:lastRenderedPageBreak/>
        <w:t>Resolucija o družinski politiki 2018</w:t>
      </w:r>
      <w:r w:rsidR="002D740F" w:rsidRPr="00370AAE">
        <w:rPr>
          <w:rFonts w:cstheme="minorHAnsi"/>
          <w:b/>
        </w:rPr>
        <w:t>–</w:t>
      </w:r>
      <w:r w:rsidRPr="00370AAE">
        <w:rPr>
          <w:rFonts w:cstheme="minorHAnsi"/>
          <w:b/>
        </w:rPr>
        <w:t>2028</w:t>
      </w:r>
    </w:p>
    <w:p w14:paraId="713301B4" w14:textId="295D112A" w:rsidR="00FF38BB" w:rsidRPr="00370AAE" w:rsidRDefault="00FF38BB" w:rsidP="008E1D48">
      <w:pPr>
        <w:spacing w:line="276" w:lineRule="auto"/>
        <w:jc w:val="both"/>
        <w:rPr>
          <w:rFonts w:cstheme="minorHAnsi"/>
        </w:rPr>
      </w:pPr>
      <w:r w:rsidRPr="00370AAE">
        <w:rPr>
          <w:rFonts w:cstheme="minorHAnsi"/>
        </w:rPr>
        <w:t xml:space="preserve">Družinska politika v </w:t>
      </w:r>
      <w:r w:rsidR="00AE318D">
        <w:rPr>
          <w:rFonts w:cstheme="minorHAnsi"/>
        </w:rPr>
        <w:t xml:space="preserve">Republiki </w:t>
      </w:r>
      <w:r w:rsidRPr="00370AAE">
        <w:rPr>
          <w:rFonts w:cstheme="minorHAnsi"/>
        </w:rPr>
        <w:t xml:space="preserve">Sloveniji temelji na celostnem oziroma integralnem in vključujočem pristopu, kar pomeni, da vključuje vse vrste družin, upošteva pluralnost družinskih oblik in različnih potreb, ki iz tega izhajajo, spoštuje avtonomnost družine in individualnost njenih posameznih članov, ščiti otrokove pravice v družini in širše ter postavlja v ospredje varstvo in kakovost življenja družin in otrok. Bistven element družinske politike predstavlja tudi usklajevanje poklicnega in družinskega življenja, zagotavljanje enakih možnosti obeh spolov, vzpostavljanje širokega spektra programov in storitev za družine ter prispevanje k stroškom za lažje vzdrževanje otrok in varstvo družin v specifičnih življenjskih situacijah.  </w:t>
      </w:r>
    </w:p>
    <w:p w14:paraId="007160AD" w14:textId="6F193567" w:rsidR="00BE7C22" w:rsidRPr="00370AAE" w:rsidRDefault="00BE7C22" w:rsidP="008E1D48">
      <w:pPr>
        <w:spacing w:line="276" w:lineRule="auto"/>
        <w:jc w:val="both"/>
        <w:rPr>
          <w:rFonts w:cstheme="minorHAnsi"/>
          <w:bCs/>
        </w:rPr>
      </w:pPr>
      <w:r w:rsidRPr="00370AAE">
        <w:rPr>
          <w:rFonts w:cstheme="minorHAnsi"/>
          <w:bCs/>
        </w:rPr>
        <w:t>Resol</w:t>
      </w:r>
      <w:r w:rsidR="00022490">
        <w:rPr>
          <w:rFonts w:cstheme="minorHAnsi"/>
          <w:bCs/>
        </w:rPr>
        <w:t>ucija o družinski politiki 2018–</w:t>
      </w:r>
      <w:r w:rsidRPr="00370AAE">
        <w:rPr>
          <w:rFonts w:cstheme="minorHAnsi"/>
          <w:bCs/>
        </w:rPr>
        <w:t xml:space="preserve">2028 opredeljuje temeljne cilje in ukrepe na področju družinske politike v obdobju od 2018 do 2028. Cilj družinske politike v </w:t>
      </w:r>
      <w:r w:rsidR="00AE318D">
        <w:rPr>
          <w:rFonts w:cstheme="minorHAnsi"/>
          <w:bCs/>
        </w:rPr>
        <w:t xml:space="preserve">Republiki </w:t>
      </w:r>
      <w:r w:rsidRPr="00370AAE">
        <w:rPr>
          <w:rFonts w:cstheme="minorHAnsi"/>
          <w:bCs/>
        </w:rPr>
        <w:t>Sloveniji je predvsem skrb za kakovost življenja družin (še posebej kakovost življenja otrok) ter njihovo varstvo in zaščito. Ob tem je za demografsko politiko pomembno tudi število rojstev v državi, zato družinska politika hkrati zasleduje tudi cilj vzpostavitve spodbudnega okolja za odločanje za otroke. Za dosego tega cilja je pomembna ugodna širša družbena situacija (ugodne razmere na trgu dela, široka dostopnost stanovanj ipd.), ki pri ljudeh sproža občutek varnosti in stabilnosti</w:t>
      </w:r>
      <w:r w:rsidR="00022490">
        <w:rPr>
          <w:rFonts w:cstheme="minorHAnsi"/>
          <w:bCs/>
        </w:rPr>
        <w:t>,</w:t>
      </w:r>
      <w:r w:rsidRPr="00370AAE">
        <w:rPr>
          <w:rFonts w:cstheme="minorHAnsi"/>
          <w:bCs/>
        </w:rPr>
        <w:t xml:space="preserve"> ter družinam prijazna družinska politika, ki promovira ukrepe za lažje usklajevanje poklicnega in družinskega življenja</w:t>
      </w:r>
      <w:r w:rsidR="00FF38BB" w:rsidRPr="00370AAE">
        <w:rPr>
          <w:rFonts w:cstheme="minorHAnsi"/>
          <w:bCs/>
        </w:rPr>
        <w:t xml:space="preserve">. </w:t>
      </w:r>
    </w:p>
    <w:p w14:paraId="6CFA2625" w14:textId="5C504D36" w:rsidR="00BE7C22" w:rsidRPr="00370AAE" w:rsidRDefault="00BE7C22" w:rsidP="008E1D48">
      <w:pPr>
        <w:pStyle w:val="Odstavek0"/>
        <w:spacing w:line="276" w:lineRule="auto"/>
        <w:ind w:firstLine="0"/>
        <w:rPr>
          <w:rFonts w:asciiTheme="minorHAnsi" w:hAnsiTheme="minorHAnsi" w:cstheme="minorHAnsi"/>
          <w:sz w:val="22"/>
          <w:szCs w:val="22"/>
        </w:rPr>
      </w:pPr>
      <w:r w:rsidRPr="00370AAE">
        <w:rPr>
          <w:rFonts w:asciiTheme="minorHAnsi" w:hAnsiTheme="minorHAnsi" w:cstheme="minorHAnsi"/>
          <w:sz w:val="22"/>
          <w:szCs w:val="22"/>
          <w:u w:val="single"/>
        </w:rPr>
        <w:t>Predlog resolucije opredeljuje naslednje podcilje</w:t>
      </w:r>
      <w:r w:rsidR="00FF38BB" w:rsidRPr="00370AAE">
        <w:rPr>
          <w:rFonts w:asciiTheme="minorHAnsi" w:hAnsiTheme="minorHAnsi" w:cstheme="minorHAnsi"/>
          <w:sz w:val="22"/>
          <w:szCs w:val="22"/>
          <w:u w:val="single"/>
        </w:rPr>
        <w:t>, ki so</w:t>
      </w:r>
      <w:r w:rsidRPr="00370AAE">
        <w:rPr>
          <w:rFonts w:asciiTheme="minorHAnsi" w:hAnsiTheme="minorHAnsi" w:cstheme="minorHAnsi"/>
          <w:sz w:val="22"/>
          <w:szCs w:val="22"/>
        </w:rPr>
        <w:t>:</w:t>
      </w:r>
    </w:p>
    <w:p w14:paraId="539653F3" w14:textId="77777777" w:rsidR="00BE7C22" w:rsidRPr="00370AAE" w:rsidRDefault="00BE7C22" w:rsidP="00600C91">
      <w:pPr>
        <w:pStyle w:val="Odstavekseznama"/>
        <w:numPr>
          <w:ilvl w:val="0"/>
          <w:numId w:val="53"/>
        </w:numPr>
        <w:spacing w:line="276" w:lineRule="auto"/>
        <w:ind w:left="709" w:hanging="709"/>
        <w:jc w:val="both"/>
        <w:rPr>
          <w:rFonts w:cstheme="minorHAnsi"/>
        </w:rPr>
      </w:pPr>
      <w:r w:rsidRPr="00370AAE">
        <w:rPr>
          <w:rFonts w:cstheme="minorHAnsi"/>
        </w:rPr>
        <w:t>posebno varstvo in zaščita najbolj ranljivih družin ter posameznih družinskih članov,</w:t>
      </w:r>
    </w:p>
    <w:p w14:paraId="491F6A84" w14:textId="77777777" w:rsidR="00BE7C22" w:rsidRPr="00370AAE" w:rsidRDefault="00BE7C22" w:rsidP="00600C91">
      <w:pPr>
        <w:pStyle w:val="Odstavekseznama"/>
        <w:numPr>
          <w:ilvl w:val="0"/>
          <w:numId w:val="53"/>
        </w:numPr>
        <w:spacing w:line="276" w:lineRule="auto"/>
        <w:ind w:left="709" w:hanging="709"/>
        <w:jc w:val="both"/>
        <w:rPr>
          <w:rFonts w:cstheme="minorHAnsi"/>
        </w:rPr>
      </w:pPr>
      <w:r w:rsidRPr="00370AAE">
        <w:rPr>
          <w:rFonts w:cstheme="minorHAnsi"/>
        </w:rPr>
        <w:t>izboljšanje socialno-ekonomskega položaja družin in otrok,</w:t>
      </w:r>
    </w:p>
    <w:p w14:paraId="5546309B" w14:textId="77777777" w:rsidR="00BE7C22" w:rsidRPr="00370AAE" w:rsidRDefault="00BE7C22" w:rsidP="00600C91">
      <w:pPr>
        <w:pStyle w:val="Odstavekseznama"/>
        <w:numPr>
          <w:ilvl w:val="0"/>
          <w:numId w:val="53"/>
        </w:numPr>
        <w:spacing w:line="276" w:lineRule="auto"/>
        <w:ind w:left="709" w:hanging="709"/>
        <w:jc w:val="both"/>
        <w:rPr>
          <w:rFonts w:cstheme="minorHAnsi"/>
        </w:rPr>
      </w:pPr>
      <w:r w:rsidRPr="00370AAE">
        <w:rPr>
          <w:rFonts w:cstheme="minorHAnsi"/>
        </w:rPr>
        <w:t>razvoj kakovostnih, raznovrstnih in široko dostopnih programov v podporo družini,</w:t>
      </w:r>
    </w:p>
    <w:p w14:paraId="00C37E4F" w14:textId="77777777" w:rsidR="00BE7C22" w:rsidRPr="00370AAE" w:rsidRDefault="00BE7C22" w:rsidP="00600C91">
      <w:pPr>
        <w:pStyle w:val="Odstavekseznama"/>
        <w:numPr>
          <w:ilvl w:val="0"/>
          <w:numId w:val="53"/>
        </w:numPr>
        <w:spacing w:line="276" w:lineRule="auto"/>
        <w:ind w:left="709" w:hanging="709"/>
        <w:jc w:val="both"/>
        <w:rPr>
          <w:rFonts w:cstheme="minorHAnsi"/>
        </w:rPr>
      </w:pPr>
      <w:r w:rsidRPr="00370AAE">
        <w:rPr>
          <w:rFonts w:cstheme="minorHAnsi"/>
        </w:rPr>
        <w:t>dvig stopnje socialne vključenosti družin in otrok,</w:t>
      </w:r>
    </w:p>
    <w:p w14:paraId="66D14190" w14:textId="77777777" w:rsidR="00BE7C22" w:rsidRPr="00370AAE" w:rsidRDefault="00BE7C22" w:rsidP="00600C91">
      <w:pPr>
        <w:pStyle w:val="Odstavekseznama"/>
        <w:numPr>
          <w:ilvl w:val="0"/>
          <w:numId w:val="53"/>
        </w:numPr>
        <w:spacing w:line="276" w:lineRule="auto"/>
        <w:ind w:left="709" w:hanging="709"/>
        <w:jc w:val="both"/>
        <w:rPr>
          <w:rFonts w:cstheme="minorHAnsi"/>
        </w:rPr>
      </w:pPr>
      <w:r w:rsidRPr="00370AAE">
        <w:rPr>
          <w:rFonts w:cstheme="minorHAnsi"/>
        </w:rPr>
        <w:t>ustvarjanje pogojev za lažje usklajevanje poklicnega in družinskega življenja,</w:t>
      </w:r>
    </w:p>
    <w:p w14:paraId="04CD193E" w14:textId="77777777" w:rsidR="00BE7C22" w:rsidRPr="00370AAE" w:rsidRDefault="00BE7C22" w:rsidP="00600C91">
      <w:pPr>
        <w:pStyle w:val="Odstavekseznama"/>
        <w:numPr>
          <w:ilvl w:val="0"/>
          <w:numId w:val="53"/>
        </w:numPr>
        <w:spacing w:line="276" w:lineRule="auto"/>
        <w:ind w:left="709" w:hanging="709"/>
        <w:jc w:val="both"/>
        <w:rPr>
          <w:rFonts w:cstheme="minorHAnsi"/>
        </w:rPr>
      </w:pPr>
      <w:r w:rsidRPr="00370AAE">
        <w:rPr>
          <w:rFonts w:cstheme="minorHAnsi"/>
        </w:rPr>
        <w:t xml:space="preserve">zagotavljanje enakosti moških in žensk ter spodbujanje </w:t>
      </w:r>
      <w:proofErr w:type="spellStart"/>
      <w:r w:rsidRPr="00370AAE">
        <w:rPr>
          <w:rFonts w:cstheme="minorHAnsi"/>
        </w:rPr>
        <w:t>enakovrednejše</w:t>
      </w:r>
      <w:proofErr w:type="spellEnd"/>
      <w:r w:rsidRPr="00370AAE">
        <w:rPr>
          <w:rFonts w:cstheme="minorHAnsi"/>
        </w:rPr>
        <w:t xml:space="preserve"> porazdelitve skrbstvenega in gospodinjskega dela,</w:t>
      </w:r>
    </w:p>
    <w:p w14:paraId="4B4E1BFD" w14:textId="77777777" w:rsidR="00BE7C22" w:rsidRPr="00370AAE" w:rsidRDefault="00BE7C22" w:rsidP="00600C91">
      <w:pPr>
        <w:pStyle w:val="Odstavekseznama"/>
        <w:numPr>
          <w:ilvl w:val="0"/>
          <w:numId w:val="53"/>
        </w:numPr>
        <w:spacing w:line="276" w:lineRule="auto"/>
        <w:ind w:left="709" w:hanging="709"/>
        <w:jc w:val="both"/>
        <w:rPr>
          <w:rFonts w:cstheme="minorHAnsi"/>
        </w:rPr>
      </w:pPr>
      <w:r w:rsidRPr="00370AAE">
        <w:rPr>
          <w:rFonts w:cstheme="minorHAnsi"/>
        </w:rPr>
        <w:t>kakovostno in dostopno varstvo, vzgoja in izobraževanje otrok,</w:t>
      </w:r>
    </w:p>
    <w:p w14:paraId="0E94A928" w14:textId="77777777" w:rsidR="00BE7C22" w:rsidRPr="00370AAE" w:rsidRDefault="00BE7C22" w:rsidP="00600C91">
      <w:pPr>
        <w:pStyle w:val="Odstavekseznama"/>
        <w:numPr>
          <w:ilvl w:val="0"/>
          <w:numId w:val="53"/>
        </w:numPr>
        <w:spacing w:line="276" w:lineRule="auto"/>
        <w:ind w:left="709" w:hanging="709"/>
        <w:jc w:val="both"/>
        <w:rPr>
          <w:rFonts w:cstheme="minorHAnsi"/>
        </w:rPr>
      </w:pPr>
      <w:r w:rsidRPr="00370AAE">
        <w:rPr>
          <w:rFonts w:cstheme="minorHAnsi"/>
        </w:rPr>
        <w:t>kakovosten kulturni program in dostop do kulturnih vsebin za otroke in družine,</w:t>
      </w:r>
    </w:p>
    <w:p w14:paraId="782A1AC0" w14:textId="77777777" w:rsidR="00BE7C22" w:rsidRPr="00370AAE" w:rsidRDefault="00BE7C22" w:rsidP="00600C91">
      <w:pPr>
        <w:pStyle w:val="Odstavekseznama"/>
        <w:numPr>
          <w:ilvl w:val="0"/>
          <w:numId w:val="53"/>
        </w:numPr>
        <w:spacing w:line="276" w:lineRule="auto"/>
        <w:ind w:left="709" w:hanging="709"/>
        <w:jc w:val="both"/>
        <w:rPr>
          <w:rFonts w:cstheme="minorHAnsi"/>
        </w:rPr>
      </w:pPr>
      <w:r w:rsidRPr="00370AAE">
        <w:rPr>
          <w:rFonts w:cstheme="minorHAnsi"/>
        </w:rPr>
        <w:t>zagotavljanje kakovostnega in široko dostopnega zdravstvenega varstva družin s poudarkom na reproduktivnem zdravju žensk in moških ter zdravstvenem varstvu otrok,</w:t>
      </w:r>
    </w:p>
    <w:p w14:paraId="025132F0" w14:textId="339412AF" w:rsidR="00BE7C22" w:rsidRPr="00370AAE" w:rsidRDefault="00BE7C22" w:rsidP="00600C91">
      <w:pPr>
        <w:pStyle w:val="Odstavekseznama"/>
        <w:numPr>
          <w:ilvl w:val="0"/>
          <w:numId w:val="53"/>
        </w:numPr>
        <w:spacing w:line="276" w:lineRule="auto"/>
        <w:ind w:left="709" w:hanging="709"/>
        <w:jc w:val="both"/>
        <w:rPr>
          <w:rFonts w:cstheme="minorHAnsi"/>
        </w:rPr>
      </w:pPr>
      <w:r w:rsidRPr="00370AAE">
        <w:rPr>
          <w:rFonts w:cstheme="minorHAnsi"/>
        </w:rPr>
        <w:t>izboljšanje dostopnosti do ustreznih stanovanj, predvsem parom, ki pričakujejo otroka</w:t>
      </w:r>
      <w:r w:rsidR="00022490">
        <w:rPr>
          <w:rFonts w:cstheme="minorHAnsi"/>
        </w:rPr>
        <w:t>,</w:t>
      </w:r>
      <w:r w:rsidRPr="00370AAE">
        <w:rPr>
          <w:rFonts w:cstheme="minorHAnsi"/>
        </w:rPr>
        <w:t xml:space="preserve"> in družinam z majhnimi otroki,</w:t>
      </w:r>
    </w:p>
    <w:p w14:paraId="001BC5FB" w14:textId="77777777" w:rsidR="00BE7C22" w:rsidRPr="00370AAE" w:rsidRDefault="00BE7C22" w:rsidP="00600C91">
      <w:pPr>
        <w:pStyle w:val="Odstavekseznama"/>
        <w:numPr>
          <w:ilvl w:val="0"/>
          <w:numId w:val="53"/>
        </w:numPr>
        <w:spacing w:line="276" w:lineRule="auto"/>
        <w:ind w:left="709" w:hanging="709"/>
        <w:jc w:val="both"/>
        <w:rPr>
          <w:rFonts w:cstheme="minorHAnsi"/>
        </w:rPr>
      </w:pPr>
      <w:r w:rsidRPr="00370AAE">
        <w:rPr>
          <w:rFonts w:cstheme="minorHAnsi"/>
        </w:rPr>
        <w:t>izboljšanje položaja mladih in staršev na trgu dela,</w:t>
      </w:r>
    </w:p>
    <w:p w14:paraId="4486E8C8" w14:textId="5BE45828" w:rsidR="00BE7C22" w:rsidRPr="00370AAE" w:rsidRDefault="00BE7C22" w:rsidP="00600C91">
      <w:pPr>
        <w:pStyle w:val="Odstavekseznama"/>
        <w:numPr>
          <w:ilvl w:val="0"/>
          <w:numId w:val="53"/>
        </w:numPr>
        <w:spacing w:line="276" w:lineRule="auto"/>
        <w:ind w:left="709" w:hanging="709"/>
        <w:jc w:val="both"/>
        <w:rPr>
          <w:rFonts w:cstheme="minorHAnsi"/>
        </w:rPr>
      </w:pPr>
      <w:r w:rsidRPr="00370AAE">
        <w:rPr>
          <w:rFonts w:cstheme="minorHAnsi"/>
        </w:rPr>
        <w:t>kontinuirano in sistematično spremljanje področja</w:t>
      </w:r>
      <w:r w:rsidR="00FF203F" w:rsidRPr="00370AAE">
        <w:rPr>
          <w:rFonts w:cstheme="minorHAnsi"/>
        </w:rPr>
        <w:t>, vezanega</w:t>
      </w:r>
      <w:r w:rsidRPr="00370AAE">
        <w:rPr>
          <w:rFonts w:cstheme="minorHAnsi"/>
        </w:rPr>
        <w:t xml:space="preserve"> na družinsko problematiko.</w:t>
      </w:r>
    </w:p>
    <w:p w14:paraId="54D2A589" w14:textId="169ECB11" w:rsidR="00BE7C22" w:rsidRPr="00370AAE" w:rsidRDefault="00FF38BB" w:rsidP="008E1D48">
      <w:pPr>
        <w:spacing w:after="0" w:line="276" w:lineRule="auto"/>
        <w:jc w:val="both"/>
        <w:rPr>
          <w:rFonts w:cstheme="minorHAnsi"/>
        </w:rPr>
      </w:pPr>
      <w:r w:rsidRPr="00370AAE">
        <w:rPr>
          <w:rFonts w:cstheme="minorHAnsi"/>
        </w:rPr>
        <w:t xml:space="preserve">Splošna načela družinske politike so </w:t>
      </w:r>
      <w:r w:rsidR="00BE7C22" w:rsidRPr="00370AAE">
        <w:rPr>
          <w:rFonts w:cstheme="minorHAnsi"/>
        </w:rPr>
        <w:t>vključevanje, enakost, zaščita, varstvo in spoštovanje</w:t>
      </w:r>
      <w:r w:rsidRPr="00370AAE">
        <w:rPr>
          <w:rFonts w:cstheme="minorHAnsi"/>
        </w:rPr>
        <w:t xml:space="preserve">. </w:t>
      </w:r>
    </w:p>
    <w:p w14:paraId="64E11AF9" w14:textId="2AD4AD75" w:rsidR="008E1D48" w:rsidRPr="00370AAE" w:rsidRDefault="008E1D48" w:rsidP="008E1D48">
      <w:pPr>
        <w:spacing w:after="0" w:line="276" w:lineRule="auto"/>
        <w:jc w:val="both"/>
        <w:rPr>
          <w:rFonts w:cstheme="minorHAnsi"/>
        </w:rPr>
      </w:pPr>
    </w:p>
    <w:p w14:paraId="7257E9DA" w14:textId="4F36AE42" w:rsidR="002D740F" w:rsidRPr="00370AAE" w:rsidRDefault="002D740F" w:rsidP="00600C91">
      <w:pPr>
        <w:pStyle w:val="Naslov2"/>
        <w:numPr>
          <w:ilvl w:val="0"/>
          <w:numId w:val="12"/>
        </w:numPr>
        <w:spacing w:line="276" w:lineRule="auto"/>
        <w:jc w:val="both"/>
        <w:rPr>
          <w:rFonts w:asciiTheme="minorHAnsi" w:hAnsiTheme="minorHAnsi" w:cstheme="minorHAnsi"/>
        </w:rPr>
      </w:pPr>
      <w:bookmarkStart w:id="8" w:name="_Toc133398718"/>
      <w:r w:rsidRPr="00370AAE">
        <w:rPr>
          <w:rFonts w:asciiTheme="minorHAnsi" w:hAnsiTheme="minorHAnsi" w:cstheme="minorHAnsi"/>
        </w:rPr>
        <w:t>Podlage s področja otrokovih pravic</w:t>
      </w:r>
      <w:bookmarkEnd w:id="8"/>
    </w:p>
    <w:p w14:paraId="4A1F0C9D" w14:textId="1F006CF5" w:rsidR="002D740F" w:rsidRPr="00370AAE" w:rsidRDefault="00022490" w:rsidP="009A3AE6">
      <w:pPr>
        <w:pStyle w:val="Navadensplet"/>
        <w:spacing w:before="240" w:line="276" w:lineRule="auto"/>
        <w:jc w:val="both"/>
        <w:rPr>
          <w:rFonts w:asciiTheme="minorHAnsi" w:hAnsiTheme="minorHAnsi" w:cstheme="minorHAnsi"/>
          <w:sz w:val="22"/>
          <w:szCs w:val="22"/>
        </w:rPr>
      </w:pPr>
      <w:r>
        <w:rPr>
          <w:rFonts w:asciiTheme="minorHAnsi" w:hAnsiTheme="minorHAnsi" w:cstheme="minorHAnsi"/>
          <w:b/>
          <w:sz w:val="22"/>
          <w:szCs w:val="22"/>
        </w:rPr>
        <w:t>Program za otroke 2020–</w:t>
      </w:r>
      <w:r w:rsidR="002D740F" w:rsidRPr="00370AAE">
        <w:rPr>
          <w:rFonts w:asciiTheme="minorHAnsi" w:hAnsiTheme="minorHAnsi" w:cstheme="minorHAnsi"/>
          <w:b/>
          <w:sz w:val="22"/>
          <w:szCs w:val="22"/>
        </w:rPr>
        <w:t>2025</w:t>
      </w:r>
    </w:p>
    <w:p w14:paraId="7598968E" w14:textId="1966B8E5" w:rsidR="00674B8C" w:rsidRPr="00370AAE" w:rsidRDefault="002D740F" w:rsidP="00022490">
      <w:pPr>
        <w:spacing w:after="0" w:line="276" w:lineRule="auto"/>
        <w:jc w:val="both"/>
        <w:rPr>
          <w:rFonts w:eastAsia="Times New Roman" w:cstheme="minorHAnsi"/>
          <w:lang w:eastAsia="sl-SI"/>
        </w:rPr>
      </w:pPr>
      <w:r w:rsidRPr="00370AAE">
        <w:rPr>
          <w:rFonts w:cstheme="minorHAnsi"/>
          <w:bCs/>
        </w:rPr>
        <w:t xml:space="preserve">V </w:t>
      </w:r>
      <w:r w:rsidR="00674B8C" w:rsidRPr="00370AAE">
        <w:rPr>
          <w:rFonts w:cstheme="minorHAnsi"/>
          <w:bCs/>
        </w:rPr>
        <w:t>Program</w:t>
      </w:r>
      <w:r w:rsidRPr="00370AAE">
        <w:rPr>
          <w:rFonts w:cstheme="minorHAnsi"/>
          <w:bCs/>
        </w:rPr>
        <w:t>u</w:t>
      </w:r>
      <w:r w:rsidR="00022490">
        <w:rPr>
          <w:rFonts w:cstheme="minorHAnsi"/>
          <w:bCs/>
        </w:rPr>
        <w:t xml:space="preserve"> za otroke 2020–</w:t>
      </w:r>
      <w:r w:rsidR="00674B8C" w:rsidRPr="00370AAE">
        <w:rPr>
          <w:rFonts w:cstheme="minorHAnsi"/>
          <w:bCs/>
        </w:rPr>
        <w:t xml:space="preserve">2025 </w:t>
      </w:r>
      <w:r w:rsidRPr="00370AAE">
        <w:rPr>
          <w:rFonts w:cstheme="minorHAnsi"/>
          <w:bCs/>
        </w:rPr>
        <w:t>so določeni temeljni cilji in ukrepi</w:t>
      </w:r>
      <w:r w:rsidR="00674B8C" w:rsidRPr="00370AAE">
        <w:rPr>
          <w:rFonts w:cstheme="minorHAnsi"/>
          <w:bCs/>
        </w:rPr>
        <w:t xml:space="preserve"> na področju otrokovih pravic ter</w:t>
      </w:r>
      <w:r w:rsidR="00674B8C" w:rsidRPr="00370AAE">
        <w:rPr>
          <w:rFonts w:cstheme="minorHAnsi"/>
        </w:rPr>
        <w:t xml:space="preserve"> blaginje in kakovosti življenj</w:t>
      </w:r>
      <w:r w:rsidR="00022490">
        <w:rPr>
          <w:rFonts w:cstheme="minorHAnsi"/>
        </w:rPr>
        <w:t>a otrok. Program za otroke 2020–</w:t>
      </w:r>
      <w:r w:rsidR="00674B8C" w:rsidRPr="00370AAE">
        <w:rPr>
          <w:rFonts w:cstheme="minorHAnsi"/>
        </w:rPr>
        <w:t xml:space="preserve">2025 zaobjema prednostna področja, znotraj katerih se bodo izvajale </w:t>
      </w:r>
      <w:r w:rsidR="00FF203F" w:rsidRPr="00370AAE">
        <w:rPr>
          <w:rFonts w:cstheme="minorHAnsi"/>
        </w:rPr>
        <w:t>dejavnosti</w:t>
      </w:r>
      <w:r w:rsidR="00674B8C" w:rsidRPr="00370AAE">
        <w:rPr>
          <w:rFonts w:cstheme="minorHAnsi"/>
        </w:rPr>
        <w:t xml:space="preserve"> za povečanje kakovosti življenja otrok in za vzpostavitev varovalnih dejavnikov za otroke iz socialno in ekonomsko šibkih okolij, za najbolj ranljive otroke ter </w:t>
      </w:r>
      <w:r w:rsidR="00674B8C" w:rsidRPr="00370AAE">
        <w:rPr>
          <w:rFonts w:cstheme="minorHAnsi"/>
        </w:rPr>
        <w:lastRenderedPageBreak/>
        <w:t xml:space="preserve">varovalnih dejavnikov na področjih, ki jih zahteva sodobni čas s svojimi izzivi, kot je na primer digitalno okolje. </w:t>
      </w:r>
      <w:r w:rsidR="00674B8C" w:rsidRPr="00370AAE">
        <w:rPr>
          <w:rFonts w:eastAsia="Times New Roman" w:cstheme="minorHAnsi"/>
          <w:lang w:eastAsia="sl-SI"/>
        </w:rPr>
        <w:t>Opredeljena prednostna področja programa so med seboj povezana in so:</w:t>
      </w:r>
    </w:p>
    <w:p w14:paraId="79D4AF9B" w14:textId="0D248181" w:rsidR="00674B8C" w:rsidRPr="00370AAE" w:rsidRDefault="00674B8C" w:rsidP="00600C91">
      <w:pPr>
        <w:pStyle w:val="Odstavekseznama"/>
        <w:numPr>
          <w:ilvl w:val="0"/>
          <w:numId w:val="54"/>
        </w:numPr>
        <w:spacing w:after="0" w:line="276" w:lineRule="auto"/>
        <w:ind w:hanging="720"/>
        <w:jc w:val="both"/>
        <w:rPr>
          <w:rFonts w:eastAsia="Times New Roman" w:cstheme="minorHAnsi"/>
          <w:lang w:eastAsia="sl-SI"/>
        </w:rPr>
      </w:pPr>
      <w:r w:rsidRPr="00370AAE">
        <w:rPr>
          <w:rFonts w:eastAsia="Times New Roman" w:cstheme="minorHAnsi"/>
          <w:lang w:eastAsia="sl-SI"/>
        </w:rPr>
        <w:t>enake možnosti za vse otroke na področjih:</w:t>
      </w:r>
    </w:p>
    <w:p w14:paraId="6F61CE68" w14:textId="77777777" w:rsidR="00674B8C" w:rsidRPr="00370AAE" w:rsidRDefault="00674B8C" w:rsidP="00600C91">
      <w:pPr>
        <w:pStyle w:val="Odstavekseznama"/>
        <w:numPr>
          <w:ilvl w:val="0"/>
          <w:numId w:val="54"/>
        </w:numPr>
        <w:spacing w:after="0" w:line="276" w:lineRule="auto"/>
        <w:ind w:firstLine="131"/>
        <w:jc w:val="both"/>
        <w:rPr>
          <w:rFonts w:eastAsia="Times New Roman" w:cstheme="minorHAnsi"/>
          <w:lang w:eastAsia="sl-SI"/>
        </w:rPr>
      </w:pPr>
      <w:r w:rsidRPr="00370AAE">
        <w:rPr>
          <w:rFonts w:eastAsia="Times New Roman" w:cstheme="minorHAnsi"/>
          <w:lang w:eastAsia="sl-SI"/>
        </w:rPr>
        <w:t>družinsko okolje in stanovanjska prikrajšanost,</w:t>
      </w:r>
    </w:p>
    <w:p w14:paraId="16386ACA" w14:textId="77777777" w:rsidR="00674B8C" w:rsidRPr="00370AAE" w:rsidRDefault="00674B8C" w:rsidP="00600C91">
      <w:pPr>
        <w:pStyle w:val="Odstavekseznama"/>
        <w:numPr>
          <w:ilvl w:val="0"/>
          <w:numId w:val="54"/>
        </w:numPr>
        <w:spacing w:after="0" w:line="276" w:lineRule="auto"/>
        <w:ind w:firstLine="131"/>
        <w:jc w:val="both"/>
        <w:rPr>
          <w:rFonts w:eastAsia="Times New Roman" w:cstheme="minorHAnsi"/>
          <w:lang w:eastAsia="sl-SI"/>
        </w:rPr>
      </w:pPr>
      <w:r w:rsidRPr="00370AAE">
        <w:rPr>
          <w:rFonts w:eastAsia="Times New Roman" w:cstheme="minorHAnsi"/>
          <w:lang w:eastAsia="sl-SI"/>
        </w:rPr>
        <w:t>zdravje,</w:t>
      </w:r>
    </w:p>
    <w:p w14:paraId="0D65765E" w14:textId="77777777" w:rsidR="00674B8C" w:rsidRPr="00370AAE" w:rsidRDefault="00674B8C" w:rsidP="00600C91">
      <w:pPr>
        <w:pStyle w:val="Odstavekseznama"/>
        <w:numPr>
          <w:ilvl w:val="0"/>
          <w:numId w:val="54"/>
        </w:numPr>
        <w:spacing w:after="0" w:line="276" w:lineRule="auto"/>
        <w:ind w:firstLine="131"/>
        <w:jc w:val="both"/>
        <w:rPr>
          <w:rFonts w:eastAsia="Times New Roman" w:cstheme="minorHAnsi"/>
          <w:lang w:eastAsia="sl-SI"/>
        </w:rPr>
      </w:pPr>
      <w:r w:rsidRPr="00370AAE">
        <w:rPr>
          <w:rFonts w:eastAsia="Times New Roman" w:cstheme="minorHAnsi"/>
          <w:lang w:eastAsia="sl-SI"/>
        </w:rPr>
        <w:t>vključujoče predšolsko in šolsko izobraževanje,</w:t>
      </w:r>
    </w:p>
    <w:p w14:paraId="087AA35B" w14:textId="77777777" w:rsidR="00674B8C" w:rsidRPr="00370AAE" w:rsidRDefault="00674B8C" w:rsidP="00600C91">
      <w:pPr>
        <w:pStyle w:val="Odstavekseznama"/>
        <w:numPr>
          <w:ilvl w:val="0"/>
          <w:numId w:val="54"/>
        </w:numPr>
        <w:spacing w:after="0" w:line="276" w:lineRule="auto"/>
        <w:ind w:firstLine="131"/>
        <w:jc w:val="both"/>
        <w:rPr>
          <w:rFonts w:eastAsia="Times New Roman" w:cstheme="minorHAnsi"/>
          <w:lang w:eastAsia="sl-SI"/>
        </w:rPr>
      </w:pPr>
      <w:r w:rsidRPr="00370AAE">
        <w:rPr>
          <w:rFonts w:eastAsia="Times New Roman" w:cstheme="minorHAnsi"/>
          <w:lang w:eastAsia="sl-SI"/>
        </w:rPr>
        <w:t>kultura in kulturno-umetnostna vzgoja,</w:t>
      </w:r>
    </w:p>
    <w:p w14:paraId="63D99E2B" w14:textId="77777777" w:rsidR="00674B8C" w:rsidRPr="00370AAE" w:rsidRDefault="00674B8C" w:rsidP="00600C91">
      <w:pPr>
        <w:numPr>
          <w:ilvl w:val="0"/>
          <w:numId w:val="54"/>
        </w:numPr>
        <w:spacing w:before="100" w:beforeAutospacing="1" w:after="0" w:line="276" w:lineRule="auto"/>
        <w:ind w:firstLine="131"/>
        <w:jc w:val="both"/>
        <w:rPr>
          <w:rFonts w:eastAsia="Times New Roman" w:cstheme="minorHAnsi"/>
          <w:lang w:eastAsia="sl-SI"/>
        </w:rPr>
      </w:pPr>
      <w:r w:rsidRPr="00370AAE">
        <w:rPr>
          <w:rFonts w:eastAsia="Times New Roman" w:cstheme="minorHAnsi"/>
          <w:lang w:eastAsia="sl-SI"/>
        </w:rPr>
        <w:t>najbolj ranljive skupine otrok,</w:t>
      </w:r>
    </w:p>
    <w:p w14:paraId="2E95B5BB" w14:textId="40D5C0D7" w:rsidR="00674B8C" w:rsidRPr="00370AAE" w:rsidRDefault="00674B8C" w:rsidP="00600C91">
      <w:pPr>
        <w:pStyle w:val="Odstavekseznama"/>
        <w:numPr>
          <w:ilvl w:val="0"/>
          <w:numId w:val="54"/>
        </w:numPr>
        <w:spacing w:after="0" w:line="276" w:lineRule="auto"/>
        <w:ind w:hanging="720"/>
        <w:jc w:val="both"/>
        <w:rPr>
          <w:rFonts w:eastAsia="Times New Roman" w:cstheme="minorHAnsi"/>
          <w:lang w:eastAsia="sl-SI"/>
        </w:rPr>
      </w:pPr>
      <w:r w:rsidRPr="00370AAE">
        <w:rPr>
          <w:rFonts w:eastAsia="Times New Roman" w:cstheme="minorHAnsi"/>
          <w:lang w:eastAsia="sl-SI"/>
        </w:rPr>
        <w:t>sodelovanje vseh otrok,</w:t>
      </w:r>
    </w:p>
    <w:p w14:paraId="421523D8" w14:textId="77777777" w:rsidR="00DA2C51" w:rsidRPr="00370AAE" w:rsidRDefault="00674B8C" w:rsidP="00600C91">
      <w:pPr>
        <w:pStyle w:val="Odstavekseznama"/>
        <w:numPr>
          <w:ilvl w:val="0"/>
          <w:numId w:val="54"/>
        </w:numPr>
        <w:spacing w:before="100" w:beforeAutospacing="1" w:after="0" w:line="276" w:lineRule="auto"/>
        <w:ind w:hanging="720"/>
        <w:jc w:val="both"/>
        <w:rPr>
          <w:rFonts w:eastAsia="Times New Roman" w:cstheme="minorHAnsi"/>
          <w:lang w:eastAsia="sl-SI"/>
        </w:rPr>
      </w:pPr>
      <w:r w:rsidRPr="00370AAE">
        <w:rPr>
          <w:rFonts w:eastAsia="Times New Roman" w:cstheme="minorHAnsi"/>
          <w:lang w:eastAsia="sl-SI"/>
        </w:rPr>
        <w:t>življenje brez nasilja in varnost otrok v digitalnem okolju,</w:t>
      </w:r>
    </w:p>
    <w:p w14:paraId="3018944B" w14:textId="4B8B825E" w:rsidR="00674B8C" w:rsidRPr="00370AAE" w:rsidRDefault="00674B8C" w:rsidP="00600C91">
      <w:pPr>
        <w:pStyle w:val="Odstavekseznama"/>
        <w:numPr>
          <w:ilvl w:val="0"/>
          <w:numId w:val="54"/>
        </w:numPr>
        <w:spacing w:before="100" w:beforeAutospacing="1" w:after="0" w:line="276" w:lineRule="auto"/>
        <w:ind w:hanging="720"/>
        <w:jc w:val="both"/>
        <w:rPr>
          <w:rFonts w:eastAsia="Times New Roman" w:cstheme="minorHAnsi"/>
          <w:lang w:eastAsia="sl-SI"/>
        </w:rPr>
      </w:pPr>
      <w:r w:rsidRPr="00370AAE">
        <w:rPr>
          <w:rFonts w:eastAsia="Times New Roman" w:cstheme="minorHAnsi"/>
          <w:lang w:eastAsia="sl-SI"/>
        </w:rPr>
        <w:t>do otrok prijazni postopki.</w:t>
      </w:r>
    </w:p>
    <w:p w14:paraId="18A45574" w14:textId="60559A3A" w:rsidR="00DA2C51" w:rsidRPr="00370AAE" w:rsidRDefault="00DA2C51" w:rsidP="008E1D48">
      <w:pPr>
        <w:spacing w:before="240" w:after="20" w:line="276" w:lineRule="auto"/>
        <w:jc w:val="both"/>
        <w:rPr>
          <w:rFonts w:cstheme="minorHAnsi"/>
          <w:szCs w:val="20"/>
        </w:rPr>
      </w:pPr>
      <w:r w:rsidRPr="00370AAE">
        <w:rPr>
          <w:rFonts w:cstheme="minorHAnsi"/>
          <w:szCs w:val="20"/>
        </w:rPr>
        <w:t xml:space="preserve">Med najbolj ranljivimi skupinami, na katere mora biti država še posebej pozorna in jih moramo ustrezno zaščititi pred diskriminacijo in jim tako nuditi enake možnosti vključevanja, </w:t>
      </w:r>
      <w:r w:rsidR="00022490">
        <w:rPr>
          <w:rFonts w:cstheme="minorHAnsi"/>
          <w:szCs w:val="20"/>
        </w:rPr>
        <w:t>so v Programu za otroke 2020–</w:t>
      </w:r>
      <w:r w:rsidRPr="00370AAE">
        <w:rPr>
          <w:rFonts w:cstheme="minorHAnsi"/>
          <w:szCs w:val="20"/>
        </w:rPr>
        <w:t>2025, ki je trenutno veljaven strateški dokument s področja otrokovih pravic v Republiki Sloveniji, izpostavljeni:</w:t>
      </w:r>
    </w:p>
    <w:p w14:paraId="736F0CB8" w14:textId="77777777" w:rsidR="00DA2C51" w:rsidRPr="00370AAE" w:rsidRDefault="00DA2C51" w:rsidP="00600C91">
      <w:pPr>
        <w:pStyle w:val="Odstavekseznama"/>
        <w:numPr>
          <w:ilvl w:val="0"/>
          <w:numId w:val="55"/>
        </w:numPr>
        <w:spacing w:before="20" w:after="20" w:line="276" w:lineRule="auto"/>
        <w:ind w:hanging="720"/>
        <w:jc w:val="both"/>
        <w:rPr>
          <w:rFonts w:cstheme="minorHAnsi"/>
          <w:szCs w:val="20"/>
        </w:rPr>
      </w:pPr>
      <w:r w:rsidRPr="00370AAE">
        <w:rPr>
          <w:rFonts w:cstheme="minorHAnsi"/>
          <w:szCs w:val="20"/>
        </w:rPr>
        <w:t xml:space="preserve">otroci iz socialno in finančno prikrajšanega okolja, </w:t>
      </w:r>
    </w:p>
    <w:p w14:paraId="0647D6EC" w14:textId="77777777" w:rsidR="00DA2C51" w:rsidRPr="00370AAE" w:rsidRDefault="00DA2C51" w:rsidP="00600C91">
      <w:pPr>
        <w:pStyle w:val="Odstavekseznama"/>
        <w:numPr>
          <w:ilvl w:val="0"/>
          <w:numId w:val="55"/>
        </w:numPr>
        <w:spacing w:before="20" w:after="20" w:line="276" w:lineRule="auto"/>
        <w:ind w:hanging="720"/>
        <w:jc w:val="both"/>
        <w:rPr>
          <w:rFonts w:cstheme="minorHAnsi"/>
          <w:szCs w:val="20"/>
        </w:rPr>
      </w:pPr>
      <w:r w:rsidRPr="00370AAE">
        <w:rPr>
          <w:rFonts w:cstheme="minorHAnsi"/>
          <w:szCs w:val="20"/>
        </w:rPr>
        <w:t>otroci v velikih in enostarševskih družinah,</w:t>
      </w:r>
    </w:p>
    <w:p w14:paraId="0D0CDAC1" w14:textId="77777777" w:rsidR="00DA2C51" w:rsidRPr="00370AAE" w:rsidRDefault="00DA2C51" w:rsidP="00600C91">
      <w:pPr>
        <w:pStyle w:val="Odstavekseznama"/>
        <w:numPr>
          <w:ilvl w:val="0"/>
          <w:numId w:val="55"/>
        </w:numPr>
        <w:spacing w:before="20" w:after="20" w:line="276" w:lineRule="auto"/>
        <w:ind w:hanging="720"/>
        <w:jc w:val="both"/>
        <w:rPr>
          <w:rFonts w:cstheme="minorHAnsi"/>
          <w:szCs w:val="20"/>
        </w:rPr>
      </w:pPr>
      <w:r w:rsidRPr="00370AAE">
        <w:rPr>
          <w:rFonts w:cstheme="minorHAnsi"/>
          <w:szCs w:val="20"/>
        </w:rPr>
        <w:t>otroci v nadomestnem varstvu otrok, prikrajšani za družinsko življenje,</w:t>
      </w:r>
    </w:p>
    <w:p w14:paraId="4130C860" w14:textId="77777777" w:rsidR="00DA2C51" w:rsidRPr="00370AAE" w:rsidRDefault="00DA2C51" w:rsidP="00600C91">
      <w:pPr>
        <w:pStyle w:val="Odstavekseznama"/>
        <w:numPr>
          <w:ilvl w:val="0"/>
          <w:numId w:val="55"/>
        </w:numPr>
        <w:spacing w:before="20" w:after="20" w:line="276" w:lineRule="auto"/>
        <w:ind w:hanging="720"/>
        <w:jc w:val="both"/>
        <w:rPr>
          <w:rFonts w:cstheme="minorHAnsi"/>
          <w:szCs w:val="20"/>
        </w:rPr>
      </w:pPr>
      <w:r w:rsidRPr="00370AAE">
        <w:rPr>
          <w:rFonts w:cstheme="minorHAnsi"/>
          <w:szCs w:val="20"/>
        </w:rPr>
        <w:t xml:space="preserve">otroci iz etničnih ali narodnostnih manjšin – npr. romski otroci, </w:t>
      </w:r>
    </w:p>
    <w:p w14:paraId="0783CF70" w14:textId="77777777" w:rsidR="00DA2C51" w:rsidRPr="00370AAE" w:rsidRDefault="00DA2C51" w:rsidP="00600C91">
      <w:pPr>
        <w:pStyle w:val="Odstavekseznama"/>
        <w:numPr>
          <w:ilvl w:val="0"/>
          <w:numId w:val="55"/>
        </w:numPr>
        <w:spacing w:before="20" w:after="20" w:line="276" w:lineRule="auto"/>
        <w:ind w:hanging="720"/>
        <w:jc w:val="both"/>
        <w:rPr>
          <w:rFonts w:cstheme="minorHAnsi"/>
          <w:szCs w:val="20"/>
        </w:rPr>
      </w:pPr>
      <w:r w:rsidRPr="00370AAE">
        <w:rPr>
          <w:rFonts w:cstheme="minorHAnsi"/>
          <w:szCs w:val="20"/>
        </w:rPr>
        <w:t xml:space="preserve">otroci begunci in migranti, </w:t>
      </w:r>
    </w:p>
    <w:p w14:paraId="66B9B6E1" w14:textId="77777777" w:rsidR="00DA2C51" w:rsidRPr="00370AAE" w:rsidRDefault="00DA2C51" w:rsidP="00600C91">
      <w:pPr>
        <w:pStyle w:val="Odstavekseznama"/>
        <w:numPr>
          <w:ilvl w:val="0"/>
          <w:numId w:val="55"/>
        </w:numPr>
        <w:spacing w:before="20" w:after="20" w:line="276" w:lineRule="auto"/>
        <w:ind w:hanging="720"/>
        <w:jc w:val="both"/>
        <w:rPr>
          <w:rFonts w:cstheme="minorHAnsi"/>
          <w:szCs w:val="20"/>
        </w:rPr>
      </w:pPr>
      <w:r w:rsidRPr="00370AAE">
        <w:rPr>
          <w:rFonts w:cstheme="minorHAnsi"/>
          <w:szCs w:val="20"/>
        </w:rPr>
        <w:t>otroci s posebnimi potrebami in ranljivostmi,</w:t>
      </w:r>
    </w:p>
    <w:p w14:paraId="7DA9C29B" w14:textId="77777777" w:rsidR="00DA2C51" w:rsidRPr="00370AAE" w:rsidRDefault="00DA2C51" w:rsidP="00600C91">
      <w:pPr>
        <w:pStyle w:val="Odstavekseznama"/>
        <w:numPr>
          <w:ilvl w:val="0"/>
          <w:numId w:val="55"/>
        </w:numPr>
        <w:spacing w:before="20" w:after="20" w:line="276" w:lineRule="auto"/>
        <w:ind w:hanging="720"/>
        <w:jc w:val="both"/>
        <w:rPr>
          <w:rFonts w:cstheme="minorHAnsi"/>
          <w:szCs w:val="20"/>
        </w:rPr>
      </w:pPr>
      <w:r w:rsidRPr="00370AAE">
        <w:rPr>
          <w:rFonts w:cstheme="minorHAnsi"/>
          <w:szCs w:val="20"/>
        </w:rPr>
        <w:t>otroci v postopkih,</w:t>
      </w:r>
    </w:p>
    <w:p w14:paraId="749BB196" w14:textId="77777777" w:rsidR="00DA2C51" w:rsidRPr="00370AAE" w:rsidRDefault="00DA2C51" w:rsidP="00600C91">
      <w:pPr>
        <w:pStyle w:val="Odstavekseznama"/>
        <w:numPr>
          <w:ilvl w:val="0"/>
          <w:numId w:val="55"/>
        </w:numPr>
        <w:spacing w:before="20" w:after="20" w:line="276" w:lineRule="auto"/>
        <w:ind w:hanging="720"/>
        <w:jc w:val="both"/>
        <w:rPr>
          <w:rFonts w:cstheme="minorHAnsi"/>
          <w:szCs w:val="20"/>
        </w:rPr>
      </w:pPr>
      <w:r w:rsidRPr="00370AAE">
        <w:rPr>
          <w:rFonts w:cstheme="minorHAnsi"/>
          <w:szCs w:val="20"/>
        </w:rPr>
        <w:t>otroci žrtve nasilja.</w:t>
      </w:r>
    </w:p>
    <w:p w14:paraId="09BB1181" w14:textId="51DAC5B0" w:rsidR="00674B8C" w:rsidRPr="00370AAE" w:rsidRDefault="00F47A5E" w:rsidP="00600C91">
      <w:pPr>
        <w:pStyle w:val="Naslov2"/>
        <w:numPr>
          <w:ilvl w:val="0"/>
          <w:numId w:val="12"/>
        </w:numPr>
        <w:spacing w:before="240" w:after="240" w:line="276" w:lineRule="auto"/>
        <w:ind w:left="1077"/>
        <w:jc w:val="both"/>
        <w:rPr>
          <w:rFonts w:asciiTheme="minorHAnsi" w:hAnsiTheme="minorHAnsi" w:cstheme="minorHAnsi"/>
        </w:rPr>
      </w:pPr>
      <w:bookmarkStart w:id="9" w:name="_Toc133398719"/>
      <w:r w:rsidRPr="00370AAE">
        <w:rPr>
          <w:rFonts w:asciiTheme="minorHAnsi" w:hAnsiTheme="minorHAnsi" w:cstheme="minorHAnsi"/>
        </w:rPr>
        <w:t>Podlage s področja zdravja</w:t>
      </w:r>
      <w:bookmarkEnd w:id="9"/>
    </w:p>
    <w:p w14:paraId="43640DDB" w14:textId="5C7B3728" w:rsidR="00F47A5E" w:rsidRPr="00370AAE" w:rsidRDefault="00F47A5E" w:rsidP="008E1D48">
      <w:pPr>
        <w:spacing w:line="276" w:lineRule="auto"/>
        <w:jc w:val="both"/>
        <w:rPr>
          <w:rFonts w:cstheme="minorHAnsi"/>
          <w:b/>
          <w:bCs/>
        </w:rPr>
      </w:pPr>
      <w:r w:rsidRPr="00370AAE">
        <w:rPr>
          <w:rFonts w:cstheme="minorHAnsi"/>
          <w:b/>
          <w:bCs/>
        </w:rPr>
        <w:t>Resolucija o nacionalnem p</w:t>
      </w:r>
      <w:r w:rsidR="00700187">
        <w:rPr>
          <w:rFonts w:cstheme="minorHAnsi"/>
          <w:b/>
          <w:bCs/>
        </w:rPr>
        <w:t xml:space="preserve">lanu zdravstvenega varstva 2016–2025 </w:t>
      </w:r>
      <w:r w:rsidR="00700187" w:rsidRPr="00700187">
        <w:rPr>
          <w:rFonts w:cstheme="minorHAnsi"/>
          <w:b/>
          <w:bCs/>
        </w:rPr>
        <w:t>»</w:t>
      </w:r>
      <w:r w:rsidR="00700187">
        <w:rPr>
          <w:rFonts w:cstheme="minorHAnsi"/>
          <w:b/>
          <w:bCs/>
        </w:rPr>
        <w:t>Skupaj za družbo zdravja</w:t>
      </w:r>
      <w:r w:rsidR="00700187" w:rsidRPr="00700187">
        <w:rPr>
          <w:rFonts w:cstheme="minorHAnsi"/>
          <w:b/>
          <w:bCs/>
        </w:rPr>
        <w:t>«</w:t>
      </w:r>
      <w:r w:rsidRPr="00370AAE">
        <w:rPr>
          <w:rFonts w:cstheme="minorHAnsi"/>
          <w:b/>
          <w:bCs/>
        </w:rPr>
        <w:t xml:space="preserve"> </w:t>
      </w:r>
    </w:p>
    <w:p w14:paraId="2C9B5FEA" w14:textId="08F604CE" w:rsidR="00FF3A2F" w:rsidRPr="00370AAE" w:rsidRDefault="00FF3A2F" w:rsidP="00FF3A2F">
      <w:pPr>
        <w:spacing w:line="276" w:lineRule="auto"/>
        <w:jc w:val="both"/>
        <w:rPr>
          <w:rFonts w:cstheme="minorHAnsi"/>
        </w:rPr>
      </w:pPr>
      <w:r w:rsidRPr="00370AAE">
        <w:rPr>
          <w:rFonts w:cstheme="minorHAnsi"/>
        </w:rPr>
        <w:t>Resolucija o nacionalnem p</w:t>
      </w:r>
      <w:r w:rsidR="00700187">
        <w:rPr>
          <w:rFonts w:cstheme="minorHAnsi"/>
        </w:rPr>
        <w:t>lanu zdravstvenega varstva 2016–</w:t>
      </w:r>
      <w:r w:rsidRPr="00370AAE">
        <w:rPr>
          <w:rFonts w:cstheme="minorHAnsi"/>
        </w:rPr>
        <w:t xml:space="preserve">2025 je dokument, s katerim naslavljamo ključne probleme zdravja in sistema zdravstvenega varstva v </w:t>
      </w:r>
      <w:r w:rsidR="00AE318D">
        <w:rPr>
          <w:rFonts w:cstheme="minorHAnsi"/>
        </w:rPr>
        <w:t xml:space="preserve">Republiki </w:t>
      </w:r>
      <w:r w:rsidRPr="00370AAE">
        <w:rPr>
          <w:rFonts w:cstheme="minorHAnsi"/>
        </w:rPr>
        <w:t xml:space="preserve">Sloveniji in postavljamo temelje za zdravje v vseh politikah, v kateri so vključene usmeritve strategije Svetovne zdravstvene organizacije </w:t>
      </w:r>
      <w:r w:rsidR="00700187" w:rsidRPr="00700187">
        <w:rPr>
          <w:rFonts w:cstheme="minorHAnsi"/>
          <w:b/>
          <w:bCs/>
        </w:rPr>
        <w:t>»</w:t>
      </w:r>
      <w:proofErr w:type="spellStart"/>
      <w:r w:rsidR="00700187">
        <w:rPr>
          <w:rFonts w:cstheme="minorHAnsi"/>
        </w:rPr>
        <w:t>European</w:t>
      </w:r>
      <w:proofErr w:type="spellEnd"/>
      <w:r w:rsidR="00700187">
        <w:rPr>
          <w:rFonts w:cstheme="minorHAnsi"/>
        </w:rPr>
        <w:t xml:space="preserve"> </w:t>
      </w:r>
      <w:proofErr w:type="spellStart"/>
      <w:r w:rsidR="00700187">
        <w:rPr>
          <w:rFonts w:cstheme="minorHAnsi"/>
        </w:rPr>
        <w:t>Programme</w:t>
      </w:r>
      <w:proofErr w:type="spellEnd"/>
      <w:r w:rsidR="00700187">
        <w:rPr>
          <w:rFonts w:cstheme="minorHAnsi"/>
        </w:rPr>
        <w:t xml:space="preserve"> </w:t>
      </w:r>
      <w:proofErr w:type="spellStart"/>
      <w:r w:rsidR="00700187">
        <w:rPr>
          <w:rFonts w:cstheme="minorHAnsi"/>
        </w:rPr>
        <w:t>of</w:t>
      </w:r>
      <w:proofErr w:type="spellEnd"/>
      <w:r w:rsidR="00700187">
        <w:rPr>
          <w:rFonts w:cstheme="minorHAnsi"/>
        </w:rPr>
        <w:t xml:space="preserve"> </w:t>
      </w:r>
      <w:proofErr w:type="spellStart"/>
      <w:r w:rsidR="00700187">
        <w:rPr>
          <w:rFonts w:cstheme="minorHAnsi"/>
        </w:rPr>
        <w:t>Work</w:t>
      </w:r>
      <w:proofErr w:type="spellEnd"/>
      <w:r w:rsidR="00700187">
        <w:rPr>
          <w:rFonts w:cstheme="minorHAnsi"/>
        </w:rPr>
        <w:t xml:space="preserve"> 2020–</w:t>
      </w:r>
      <w:r w:rsidRPr="00370AAE">
        <w:rPr>
          <w:rFonts w:cstheme="minorHAnsi"/>
        </w:rPr>
        <w:t xml:space="preserve">2025: </w:t>
      </w:r>
      <w:proofErr w:type="spellStart"/>
      <w:r w:rsidR="00700187">
        <w:rPr>
          <w:rFonts w:cstheme="minorHAnsi"/>
        </w:rPr>
        <w:t>United</w:t>
      </w:r>
      <w:proofErr w:type="spellEnd"/>
      <w:r w:rsidR="00700187">
        <w:rPr>
          <w:rFonts w:cstheme="minorHAnsi"/>
        </w:rPr>
        <w:t xml:space="preserve"> </w:t>
      </w:r>
      <w:proofErr w:type="spellStart"/>
      <w:r w:rsidR="00700187">
        <w:rPr>
          <w:rFonts w:cstheme="minorHAnsi"/>
        </w:rPr>
        <w:t>Action</w:t>
      </w:r>
      <w:proofErr w:type="spellEnd"/>
      <w:r w:rsidR="00700187">
        <w:rPr>
          <w:rFonts w:cstheme="minorHAnsi"/>
        </w:rPr>
        <w:t xml:space="preserve"> </w:t>
      </w:r>
      <w:proofErr w:type="spellStart"/>
      <w:r w:rsidR="00700187">
        <w:rPr>
          <w:rFonts w:cstheme="minorHAnsi"/>
        </w:rPr>
        <w:t>for</w:t>
      </w:r>
      <w:proofErr w:type="spellEnd"/>
      <w:r w:rsidR="00700187">
        <w:rPr>
          <w:rFonts w:cstheme="minorHAnsi"/>
        </w:rPr>
        <w:t xml:space="preserve"> </w:t>
      </w:r>
      <w:proofErr w:type="spellStart"/>
      <w:r w:rsidR="00700187">
        <w:rPr>
          <w:rFonts w:cstheme="minorHAnsi"/>
        </w:rPr>
        <w:t>Better</w:t>
      </w:r>
      <w:proofErr w:type="spellEnd"/>
      <w:r w:rsidR="00700187">
        <w:rPr>
          <w:rFonts w:cstheme="minorHAnsi"/>
        </w:rPr>
        <w:t xml:space="preserve"> </w:t>
      </w:r>
      <w:proofErr w:type="spellStart"/>
      <w:r w:rsidR="00700187">
        <w:rPr>
          <w:rFonts w:cstheme="minorHAnsi"/>
        </w:rPr>
        <w:t>Health</w:t>
      </w:r>
      <w:proofErr w:type="spellEnd"/>
      <w:r w:rsidR="00700187" w:rsidRPr="00700187">
        <w:rPr>
          <w:rFonts w:cstheme="minorHAnsi"/>
          <w:b/>
          <w:bCs/>
        </w:rPr>
        <w:t>«</w:t>
      </w:r>
      <w:r w:rsidRPr="00370AAE">
        <w:rPr>
          <w:rStyle w:val="Sprotnaopomba-sklic"/>
          <w:rFonts w:cstheme="minorHAnsi"/>
        </w:rPr>
        <w:footnoteReference w:id="1"/>
      </w:r>
      <w:r w:rsidRPr="00370AAE">
        <w:rPr>
          <w:rFonts w:cstheme="minorHAnsi"/>
        </w:rPr>
        <w:t>, ki npr. izpostavlja pomen medsektorskega delovanja in povezovanje izpostavlja kot ključno pri krepitvi zdravja in zmanjševanju neenakosti v zdravju.</w:t>
      </w:r>
    </w:p>
    <w:p w14:paraId="5FBB6C7F" w14:textId="02D22457" w:rsidR="00FF3A2F" w:rsidRPr="00370AAE" w:rsidRDefault="00FF3A2F" w:rsidP="00FF3A2F">
      <w:pPr>
        <w:spacing w:line="276" w:lineRule="auto"/>
        <w:jc w:val="both"/>
        <w:rPr>
          <w:rFonts w:cstheme="minorHAnsi"/>
        </w:rPr>
      </w:pPr>
      <w:r w:rsidRPr="00370AAE">
        <w:rPr>
          <w:rFonts w:cstheme="minorHAnsi"/>
        </w:rPr>
        <w:t>Resolucija o nacionalnem p</w:t>
      </w:r>
      <w:r w:rsidR="00700187">
        <w:rPr>
          <w:rFonts w:cstheme="minorHAnsi"/>
        </w:rPr>
        <w:t>lanu zdravstvenega varstva 2016–</w:t>
      </w:r>
      <w:r w:rsidRPr="00370AAE">
        <w:rPr>
          <w:rFonts w:cstheme="minorHAnsi"/>
        </w:rPr>
        <w:t>2025 naslavlja:</w:t>
      </w:r>
    </w:p>
    <w:p w14:paraId="343E31D5" w14:textId="4DB7EDDF" w:rsidR="00FF3A2F" w:rsidRPr="00370AAE" w:rsidRDefault="00700187" w:rsidP="00FF3A2F">
      <w:pPr>
        <w:spacing w:line="276" w:lineRule="auto"/>
        <w:jc w:val="both"/>
        <w:rPr>
          <w:rFonts w:cstheme="minorHAnsi"/>
        </w:rPr>
      </w:pPr>
      <w:r w:rsidRPr="00700187">
        <w:rPr>
          <w:rFonts w:cstheme="minorHAnsi"/>
        </w:rPr>
        <w:t>–</w:t>
      </w:r>
      <w:r w:rsidR="00FF3A2F" w:rsidRPr="00700187">
        <w:rPr>
          <w:rFonts w:cstheme="minorHAnsi"/>
        </w:rPr>
        <w:t xml:space="preserve"> </w:t>
      </w:r>
      <w:r w:rsidR="00FF3A2F" w:rsidRPr="00370AAE">
        <w:rPr>
          <w:rFonts w:cstheme="minorHAnsi"/>
          <w:u w:val="single"/>
        </w:rPr>
        <w:t>Zdravje v vseh politikah</w:t>
      </w:r>
      <w:r w:rsidR="00FF3A2F" w:rsidRPr="00370AAE">
        <w:rPr>
          <w:rFonts w:cstheme="minorHAnsi"/>
        </w:rPr>
        <w:t xml:space="preserve">: sprejem in izvajanje učinkovitih, medresorsko usklajenih ukrepov, politik in programov za doseganje najvišje ravni zdravja in blaginje: v sodelovanju z vladnimi resorji, stroko, civilno družbo, socialnimi partnerji in gospodarstvom (kjer je </w:t>
      </w:r>
      <w:r w:rsidR="00434B48">
        <w:rPr>
          <w:rFonts w:cstheme="minorHAnsi"/>
        </w:rPr>
        <w:t>to primerno)</w:t>
      </w:r>
      <w:r w:rsidR="00FF3A2F" w:rsidRPr="00370AAE">
        <w:rPr>
          <w:rFonts w:cstheme="minorHAnsi"/>
        </w:rPr>
        <w:t xml:space="preserve"> bomo aktivno sooblikovali politike in sprejeli dokazano učinkovite ukrepe za podporo krepitvi in ohranjanju zdravja. Pripravili bomo strategije in izvedbene načrte ter zagotovili koordinacijo njihovega izvajanja na področjih prehrane in gibanja, tobaka, alkohola in prepovedanih drog. Posebna pozornost pri vseh ukrepih bo </w:t>
      </w:r>
      <w:r w:rsidR="00FF3A2F" w:rsidRPr="00370AAE">
        <w:rPr>
          <w:rFonts w:cstheme="minorHAnsi"/>
        </w:rPr>
        <w:lastRenderedPageBreak/>
        <w:t xml:space="preserve">namenjena ranljivim skupinam, med njimi še posebej socialno izključenim in tistim s slabšim socialno-ekonomskim položajem. </w:t>
      </w:r>
    </w:p>
    <w:p w14:paraId="510A8F38" w14:textId="3B8589BC" w:rsidR="00FF3A2F" w:rsidRPr="00370AAE" w:rsidRDefault="00700187" w:rsidP="00FF3A2F">
      <w:pPr>
        <w:spacing w:line="276" w:lineRule="auto"/>
        <w:jc w:val="both"/>
        <w:rPr>
          <w:rFonts w:cstheme="minorHAnsi"/>
        </w:rPr>
      </w:pPr>
      <w:r w:rsidRPr="00700187">
        <w:rPr>
          <w:rFonts w:cstheme="minorHAnsi"/>
        </w:rPr>
        <w:t>–</w:t>
      </w:r>
      <w:r w:rsidR="00FF3A2F" w:rsidRPr="00700187">
        <w:rPr>
          <w:rFonts w:cstheme="minorHAnsi"/>
        </w:rPr>
        <w:t xml:space="preserve"> </w:t>
      </w:r>
      <w:r w:rsidR="00FF3A2F" w:rsidRPr="00370AAE">
        <w:rPr>
          <w:rFonts w:cstheme="minorHAnsi"/>
          <w:u w:val="single"/>
        </w:rPr>
        <w:t>Krepitev primarnega zdravstvenega varstva</w:t>
      </w:r>
      <w:r w:rsidR="00FF3A2F" w:rsidRPr="00370AAE">
        <w:rPr>
          <w:rFonts w:cstheme="minorHAnsi"/>
        </w:rPr>
        <w:t>: s krepitvijo mreže na primarni ravni zdravstvenega varstva bomo izboljšali dostopnost do zdravstvenih storitev čim bližje prebivalcem in omogočili celostno obravnavo ter usmerjenost v preventivno zdravstveno varstvo. Zagotovili bomo tudi boljšo povezanost primarnega zdravstvenega varstva z drugimi izvajalci zdravstvene dejavnosti, s socialnim varstvom in javnim zdravjem.</w:t>
      </w:r>
    </w:p>
    <w:p w14:paraId="1D254531" w14:textId="165F8BF8" w:rsidR="00FF3A2F" w:rsidRPr="00370AAE" w:rsidRDefault="00700187" w:rsidP="00FF3A2F">
      <w:pPr>
        <w:spacing w:line="276" w:lineRule="auto"/>
        <w:jc w:val="both"/>
        <w:rPr>
          <w:rFonts w:cstheme="minorHAnsi"/>
        </w:rPr>
      </w:pPr>
      <w:r>
        <w:rPr>
          <w:rFonts w:cstheme="minorHAnsi"/>
        </w:rPr>
        <w:t>–</w:t>
      </w:r>
      <w:r w:rsidR="00FF3A2F" w:rsidRPr="00370AAE">
        <w:rPr>
          <w:rFonts w:cstheme="minorHAnsi"/>
        </w:rPr>
        <w:t xml:space="preserve"> </w:t>
      </w:r>
      <w:r w:rsidR="00FF3A2F" w:rsidRPr="00370AAE">
        <w:rPr>
          <w:rFonts w:cstheme="minorHAnsi"/>
          <w:u w:val="single"/>
        </w:rPr>
        <w:t>Programi krepitve zdravja v vzgojno-izobraževalnih ustanovah, na delovnem mestu, v lokalnih okoljih</w:t>
      </w:r>
      <w:r w:rsidR="00FF3A2F" w:rsidRPr="003D2363">
        <w:rPr>
          <w:rFonts w:cstheme="minorHAnsi"/>
        </w:rPr>
        <w:t xml:space="preserve">: </w:t>
      </w:r>
      <w:r w:rsidR="00FF3A2F" w:rsidRPr="00370AAE">
        <w:rPr>
          <w:rFonts w:cstheme="minorHAnsi"/>
        </w:rPr>
        <w:t>za uresničevanje nacionalnih strateških usmeritev s ciljem izboljšanja zdravja in kakovosti življenja je ključno izvajanje aktivnosti v okoljih, kjer ljudje živijo, delajo in preživljajo prosti čas. Takšnih programov ni mogoče zagotoviti zgolj v okviru javnih služb, saj morajo doseči vsakega posameznika v njegovem lokalnem okolju.</w:t>
      </w:r>
    </w:p>
    <w:p w14:paraId="39DC2737" w14:textId="2DB4F616" w:rsidR="00FF3A2F" w:rsidRPr="00370AAE" w:rsidRDefault="008836E0" w:rsidP="00FF3A2F">
      <w:pPr>
        <w:spacing w:line="276" w:lineRule="auto"/>
        <w:jc w:val="both"/>
        <w:rPr>
          <w:rFonts w:cstheme="minorHAnsi"/>
        </w:rPr>
      </w:pPr>
      <w:r w:rsidRPr="008836E0">
        <w:rPr>
          <w:rFonts w:cstheme="minorHAnsi"/>
        </w:rPr>
        <w:t>–</w:t>
      </w:r>
      <w:r w:rsidR="00FF3A2F" w:rsidRPr="008836E0">
        <w:rPr>
          <w:rFonts w:cstheme="minorHAnsi"/>
        </w:rPr>
        <w:t xml:space="preserve"> </w:t>
      </w:r>
      <w:r w:rsidR="00FF3A2F" w:rsidRPr="00370AAE">
        <w:rPr>
          <w:rFonts w:cstheme="minorHAnsi"/>
          <w:u w:val="single"/>
        </w:rPr>
        <w:t>Izboljšano zdravstveno varstvo pacientov z redkimi boleznimi:</w:t>
      </w:r>
      <w:r w:rsidR="00FF3A2F" w:rsidRPr="00370AAE">
        <w:rPr>
          <w:rFonts w:cstheme="minorHAnsi"/>
          <w:b/>
          <w:bCs/>
        </w:rPr>
        <w:t xml:space="preserve"> </w:t>
      </w:r>
      <w:r w:rsidR="00FF3A2F" w:rsidRPr="00370AAE">
        <w:rPr>
          <w:rFonts w:cstheme="minorHAnsi"/>
        </w:rPr>
        <w:t xml:space="preserve">redke bolezni so večinoma vezane na genetski zapis, izrazijo se že v otroški dobi in so praviloma neozdravljive. Pogosto zahtevajo prilagoditev celotnega pacientovega življenja bolezni, ki ga bo spremljala prek vseh življenjskih obdobij. Zgodnje usmerjeno </w:t>
      </w:r>
      <w:proofErr w:type="spellStart"/>
      <w:r w:rsidR="00FF3A2F" w:rsidRPr="00370AAE">
        <w:rPr>
          <w:rFonts w:cstheme="minorHAnsi"/>
        </w:rPr>
        <w:t>presejanje</w:t>
      </w:r>
      <w:proofErr w:type="spellEnd"/>
      <w:r w:rsidR="00FF3A2F" w:rsidRPr="00370AAE">
        <w:rPr>
          <w:rFonts w:cstheme="minorHAnsi"/>
        </w:rPr>
        <w:t xml:space="preserve"> za nekatere redke bolezni ni zagotovljeno. Referenčni center bi predstavljal specializirano referenčno točko z najvišjo stopnjo strokovne usposobljenosti za obravnavo pacienta in svetovanje zdravstvenim delavcem, ki zanj skrbijo v njegovem lokalnem okolju. Zagotovili bomo celovito zgodnje </w:t>
      </w:r>
      <w:proofErr w:type="spellStart"/>
      <w:r w:rsidR="00FF3A2F" w:rsidRPr="00370AAE">
        <w:rPr>
          <w:rFonts w:cstheme="minorHAnsi"/>
        </w:rPr>
        <w:t>presejanje</w:t>
      </w:r>
      <w:proofErr w:type="spellEnd"/>
      <w:r w:rsidR="00FF3A2F" w:rsidRPr="00370AAE">
        <w:rPr>
          <w:rFonts w:cstheme="minorHAnsi"/>
        </w:rPr>
        <w:t xml:space="preserve"> za redke bolezni, celovito obravnavo v referenčnih centrih in podporo za izboljšanje kakovosti življenja pacientov, vključno z možnostjo prejemanja zdravila doma v sodelovanju resorjev zdravstva, šolstva in izobraževanja ter socialnega varstva.</w:t>
      </w:r>
    </w:p>
    <w:p w14:paraId="4DD94E95" w14:textId="58C03C24" w:rsidR="00FF3A2F" w:rsidRPr="00370AAE" w:rsidRDefault="008836E0" w:rsidP="00FF3A2F">
      <w:pPr>
        <w:spacing w:line="276" w:lineRule="auto"/>
        <w:jc w:val="both"/>
        <w:rPr>
          <w:rFonts w:cstheme="minorHAnsi"/>
        </w:rPr>
      </w:pPr>
      <w:r>
        <w:rPr>
          <w:rFonts w:cstheme="minorHAnsi"/>
        </w:rPr>
        <w:t>–</w:t>
      </w:r>
      <w:r w:rsidR="00FF3A2F" w:rsidRPr="008836E0">
        <w:rPr>
          <w:rFonts w:cstheme="minorHAnsi"/>
          <w:u w:val="single"/>
        </w:rPr>
        <w:t xml:space="preserve"> </w:t>
      </w:r>
      <w:r w:rsidR="00FF3A2F" w:rsidRPr="00370AAE">
        <w:rPr>
          <w:rFonts w:cstheme="minorHAnsi"/>
          <w:u w:val="single"/>
        </w:rPr>
        <w:t>Izboljšano zdravstveno varstvo otrok s posebnimi potrebami:</w:t>
      </w:r>
      <w:r w:rsidR="00FF3A2F" w:rsidRPr="00370AAE">
        <w:rPr>
          <w:rFonts w:cstheme="minorHAnsi"/>
        </w:rPr>
        <w:t xml:space="preserve"> z boljšo preventivo bomo zmanjšali pojavnost razvojnih motenj in v primeru teh motenj zagotovili zgodnje prepoznavanje in ustrezno obravnavo. Zagotovili bomo povezovanje razvojnih ambulant s službami in institucijami na področju šolstva in izobraževanja ter socialnega varstva za celovito obravnavo teh pacientov in zagotovili klinične poti obravnave in strokovne time, ki bodo nudili podporo staršem, skrbnikom in otroku s posebnimi potrebami.</w:t>
      </w:r>
    </w:p>
    <w:p w14:paraId="2CA8B521" w14:textId="10D1AC01" w:rsidR="00F47A5E" w:rsidRPr="00370AAE" w:rsidRDefault="00F47A5E" w:rsidP="008E1D48">
      <w:pPr>
        <w:spacing w:line="276" w:lineRule="auto"/>
        <w:jc w:val="both"/>
        <w:rPr>
          <w:rFonts w:cstheme="minorHAnsi"/>
          <w:b/>
          <w:bCs/>
        </w:rPr>
      </w:pPr>
      <w:r w:rsidRPr="00370AAE">
        <w:rPr>
          <w:rFonts w:cstheme="minorHAnsi"/>
          <w:b/>
          <w:bCs/>
        </w:rPr>
        <w:t>Nacionalni program duševnega zdravja 2018–2028</w:t>
      </w:r>
    </w:p>
    <w:p w14:paraId="5F3983D6" w14:textId="714C419B" w:rsidR="00F47A5E" w:rsidRPr="00370AAE" w:rsidRDefault="00F47A5E" w:rsidP="008E1D48">
      <w:pPr>
        <w:spacing w:line="276" w:lineRule="auto"/>
        <w:jc w:val="both"/>
        <w:rPr>
          <w:rFonts w:cstheme="minorHAnsi"/>
        </w:rPr>
      </w:pPr>
      <w:r w:rsidRPr="00370AAE">
        <w:rPr>
          <w:rFonts w:cstheme="minorHAnsi"/>
        </w:rPr>
        <w:t xml:space="preserve">Resolucija o nacionalnem </w:t>
      </w:r>
      <w:r w:rsidR="00434B48">
        <w:rPr>
          <w:rFonts w:cstheme="minorHAnsi"/>
        </w:rPr>
        <w:t>programu duševnega zdravja 2018–</w:t>
      </w:r>
      <w:r w:rsidRPr="00370AAE">
        <w:rPr>
          <w:rFonts w:cstheme="minorHAnsi"/>
        </w:rPr>
        <w:t>2028 namenja veliko pozornost duševnemu zdravju otrok in mladostnikov, saj se 50</w:t>
      </w:r>
      <w:r w:rsidR="00FF203F" w:rsidRPr="00370AAE">
        <w:rPr>
          <w:rFonts w:cstheme="minorHAnsi"/>
        </w:rPr>
        <w:t> %</w:t>
      </w:r>
      <w:r w:rsidRPr="00370AAE">
        <w:rPr>
          <w:rFonts w:cstheme="minorHAnsi"/>
        </w:rPr>
        <w:t xml:space="preserve"> motenj </w:t>
      </w:r>
      <w:r w:rsidR="005271FC" w:rsidRPr="00370AAE">
        <w:rPr>
          <w:rFonts w:cstheme="minorHAnsi"/>
        </w:rPr>
        <w:t xml:space="preserve">razvije </w:t>
      </w:r>
      <w:r w:rsidRPr="00370AAE">
        <w:rPr>
          <w:rFonts w:cstheme="minorHAnsi"/>
        </w:rPr>
        <w:t>do 14. in 75</w:t>
      </w:r>
      <w:r w:rsidR="00FF203F" w:rsidRPr="00370AAE">
        <w:rPr>
          <w:rFonts w:cstheme="minorHAnsi"/>
        </w:rPr>
        <w:t> %</w:t>
      </w:r>
      <w:r w:rsidRPr="00370AAE">
        <w:rPr>
          <w:rFonts w:cstheme="minorHAnsi"/>
        </w:rPr>
        <w:t xml:space="preserve"> do 25. leta starosti. Na podlagi Resolucije je na primarni ravni zdravstvene dejavnosti predvidenih petindvajset centrov za duševno zdravje otrok in mladostnikov (od tega je vzpostavljenih že devetnajst centrov). Posebni prednostni področji resolucije sta preprečevanje samomorilnega vedenja ter promocija duševnega zdravja in preventiva duševnih motenj pri otrocih in mladostnikih. </w:t>
      </w:r>
    </w:p>
    <w:p w14:paraId="3C838235" w14:textId="77777777" w:rsidR="00F47A5E" w:rsidRPr="00370AAE" w:rsidRDefault="00F47A5E" w:rsidP="008E1D48">
      <w:pPr>
        <w:spacing w:line="276" w:lineRule="auto"/>
        <w:jc w:val="both"/>
        <w:rPr>
          <w:rFonts w:cstheme="minorHAnsi"/>
          <w:b/>
          <w:bCs/>
        </w:rPr>
      </w:pPr>
      <w:r w:rsidRPr="00370AAE">
        <w:rPr>
          <w:rFonts w:cstheme="minorHAnsi"/>
          <w:b/>
          <w:bCs/>
        </w:rPr>
        <w:t>Nacionalni program o prehrani in telesni dejavnosti za zdravje 2015–2025</w:t>
      </w:r>
    </w:p>
    <w:p w14:paraId="1C270073" w14:textId="5543E0A8" w:rsidR="00F47A5E" w:rsidRPr="00370AAE" w:rsidRDefault="00F47A5E" w:rsidP="008E1D48">
      <w:pPr>
        <w:spacing w:line="276" w:lineRule="auto"/>
        <w:jc w:val="both"/>
        <w:rPr>
          <w:rFonts w:cstheme="minorHAnsi"/>
        </w:rPr>
      </w:pPr>
      <w:r w:rsidRPr="00370AAE">
        <w:rPr>
          <w:rFonts w:cstheme="minorHAnsi"/>
        </w:rPr>
        <w:t>Nacionalni program o prehrani in telesni dejavnosti za zdravje 2015–2025 prispeva k boljši kakovosti življenja in boljšemu zdravju mladih. Program posebej opredeljuje ukrepe, namenjene mladim, kot so spodbujanje zdravega prehranjevanja in telesne dejavnosti za zdravje in posredovanje znanj in veščin o zdravem in varnem prehranjevanju za vse skupine prebivalstva s posebnim poudarkom na bodočih starših, prehranjevanju nosečnic, pridobivanju veščin o dojenju in zdravi prehrani majhnih otrok</w:t>
      </w:r>
      <w:r w:rsidR="005271FC" w:rsidRPr="00370AAE">
        <w:rPr>
          <w:rFonts w:cstheme="minorHAnsi"/>
        </w:rPr>
        <w:t>,</w:t>
      </w:r>
      <w:r w:rsidRPr="00370AAE">
        <w:rPr>
          <w:rFonts w:cstheme="minorHAnsi"/>
        </w:rPr>
        <w:t xml:space="preserve"> koristih telesne dejavnosti in priporočilih glede prilagojenosti posameznim ciljnim skupinam.</w:t>
      </w:r>
    </w:p>
    <w:p w14:paraId="1F490369" w14:textId="2D087340" w:rsidR="00F47A5E" w:rsidRPr="00370AAE" w:rsidRDefault="00F47A5E" w:rsidP="008E1D48">
      <w:pPr>
        <w:spacing w:line="276" w:lineRule="auto"/>
        <w:jc w:val="both"/>
        <w:rPr>
          <w:rFonts w:cstheme="minorHAnsi"/>
          <w:b/>
          <w:bCs/>
        </w:rPr>
      </w:pPr>
      <w:r w:rsidRPr="00370AAE">
        <w:rPr>
          <w:rFonts w:cstheme="minorHAnsi"/>
          <w:b/>
          <w:bCs/>
        </w:rPr>
        <w:lastRenderedPageBreak/>
        <w:t xml:space="preserve">Resolucija o nacionalnem programu na </w:t>
      </w:r>
      <w:r w:rsidR="00434B48">
        <w:rPr>
          <w:rFonts w:cstheme="minorHAnsi"/>
          <w:b/>
          <w:bCs/>
        </w:rPr>
        <w:t>področju prepovedanih drog 2014–</w:t>
      </w:r>
      <w:r w:rsidRPr="00370AAE">
        <w:rPr>
          <w:rFonts w:cstheme="minorHAnsi"/>
          <w:b/>
          <w:bCs/>
        </w:rPr>
        <w:t>2020</w:t>
      </w:r>
    </w:p>
    <w:p w14:paraId="4F149F7F" w14:textId="577505BC" w:rsidR="00F47A5E" w:rsidRPr="00370AAE" w:rsidRDefault="00F47A5E" w:rsidP="008E1D48">
      <w:pPr>
        <w:spacing w:line="276" w:lineRule="auto"/>
        <w:jc w:val="both"/>
        <w:rPr>
          <w:rFonts w:cstheme="minorHAnsi"/>
        </w:rPr>
      </w:pPr>
      <w:r w:rsidRPr="00370AAE">
        <w:rPr>
          <w:rFonts w:cstheme="minorHAnsi"/>
        </w:rPr>
        <w:t>Resolucija o nacionalnem programu</w:t>
      </w:r>
      <w:r w:rsidR="00AE318D">
        <w:rPr>
          <w:rFonts w:cstheme="minorHAnsi"/>
        </w:rPr>
        <w:t xml:space="preserve"> Republike</w:t>
      </w:r>
      <w:r w:rsidRPr="00370AAE">
        <w:rPr>
          <w:rFonts w:cstheme="minorHAnsi"/>
        </w:rPr>
        <w:t xml:space="preserve"> Slovenije na področju drog za obdobje 2014–2020 zajema celovit razvoj ukrepov, programov in aktivnosti, ki prispevajo k reševanju problematike prepovedanih drog. Krovni cilj programa je zmanjšati in omejiti škodo, ki jo za posameznika, družino in družbo predstavlja uporaba prepovedanih drog. Preventivni programi so v slovenskem prostoru zelo razširjeni. Potekajo na lokalni in državni ravni. Največji delež preventivnih programov je namenjen otrokom in mladostnikom na lokalni ravni, in sicer v vzgojno-izobraževalnih ustanovah, del pa tudi zunaj njih. Pomembno vlogo pri izvajanju preventivnih dejavnosti imajo poleg pedagogov in strokovnjakov iz drugih javnih institucij predstavniki nevladnih organizacij in lokalne akcijske skupine, ki v nekaterih lokalnih skupnostih usklajujejo te dejavnosti.</w:t>
      </w:r>
    </w:p>
    <w:p w14:paraId="6537A87F" w14:textId="7511A987" w:rsidR="00F47A5E" w:rsidRPr="00370AAE" w:rsidRDefault="00F47A5E" w:rsidP="008E1D48">
      <w:pPr>
        <w:spacing w:line="276" w:lineRule="auto"/>
        <w:jc w:val="both"/>
        <w:rPr>
          <w:rFonts w:cstheme="minorHAnsi"/>
        </w:rPr>
      </w:pPr>
      <w:r w:rsidRPr="00370AAE">
        <w:rPr>
          <w:rFonts w:cstheme="minorHAnsi"/>
        </w:rPr>
        <w:t xml:space="preserve">Da bi pomoči potrebnim otrokom zagotovili učinkovit in brezplačen dostop do kakovostnega zdravstvenega varstva, </w:t>
      </w:r>
      <w:r w:rsidR="00AE318D">
        <w:rPr>
          <w:rFonts w:cstheme="minorHAnsi"/>
        </w:rPr>
        <w:t>Republika</w:t>
      </w:r>
      <w:r w:rsidR="00AE318D" w:rsidRPr="00370AAE">
        <w:rPr>
          <w:rFonts w:cstheme="minorHAnsi"/>
        </w:rPr>
        <w:t xml:space="preserve"> </w:t>
      </w:r>
      <w:r w:rsidRPr="00370AAE">
        <w:rPr>
          <w:rFonts w:cstheme="minorHAnsi"/>
        </w:rPr>
        <w:t xml:space="preserve">Slovenija v okviru obveznega zavarovanja pokriva zgodnje odkrivanje in zdravljenje bolezni in razvojnih težav, vključno s tistimi, ki so povezane z duševnim zdravjem, ter zagotavlja dostop do rednih zdravniških pregledov, vključno z zobozdravstvenimi in oftalmološkimi, in programov zgodnje diagnostike; zagotavlja pravočasne kurativne in rehabilitacijske ukrepe, vključno z dostopom do zdravil, zdravljenja in medicinskih pripomočkov, ter dostop do programov cepljenja, kot tudi ciljno usmerjene rehabilitacijske in habilitacijske storitve za otroke z invalidnostjo. </w:t>
      </w:r>
    </w:p>
    <w:p w14:paraId="2347F66A" w14:textId="4AE29C01" w:rsidR="00F47A5E" w:rsidRPr="00370AAE" w:rsidRDefault="00F47A5E" w:rsidP="008E1D48">
      <w:pPr>
        <w:spacing w:line="276" w:lineRule="auto"/>
        <w:jc w:val="both"/>
        <w:rPr>
          <w:rFonts w:cstheme="minorHAnsi"/>
        </w:rPr>
      </w:pPr>
      <w:r w:rsidRPr="00370AAE">
        <w:rPr>
          <w:rFonts w:cstheme="minorHAnsi"/>
        </w:rPr>
        <w:t>V okviru jamstva za otroke načrtujemo predvsem nadgradnjo dostopnih programov za spodbujanje zdravja in preprečevanje bolezni za pomoči potrebne otroke in njihove družine ter strokovnjake, ki delajo z otroki.</w:t>
      </w:r>
    </w:p>
    <w:p w14:paraId="3BCCEEC2" w14:textId="5815A83E" w:rsidR="00EC2099" w:rsidRPr="00370AAE" w:rsidRDefault="00EC2099" w:rsidP="008E1D48">
      <w:pPr>
        <w:spacing w:line="276" w:lineRule="auto"/>
        <w:jc w:val="both"/>
        <w:rPr>
          <w:rFonts w:cstheme="minorHAnsi"/>
          <w:b/>
        </w:rPr>
      </w:pPr>
      <w:r w:rsidRPr="00370AAE">
        <w:rPr>
          <w:rFonts w:cstheme="minorHAnsi"/>
          <w:b/>
        </w:rPr>
        <w:t xml:space="preserve">Uredba o izvajanju šolske sheme </w:t>
      </w:r>
      <w:r w:rsidRPr="00370AAE">
        <w:rPr>
          <w:rStyle w:val="Sprotnaopomba-sklic"/>
          <w:rFonts w:cstheme="minorHAnsi"/>
          <w:b/>
        </w:rPr>
        <w:footnoteReference w:id="2"/>
      </w:r>
    </w:p>
    <w:p w14:paraId="3FF04C70" w14:textId="7A9D136B" w:rsidR="00EC2099" w:rsidRPr="00370AAE" w:rsidRDefault="00EC2099" w:rsidP="008E1D48">
      <w:pPr>
        <w:spacing w:line="276" w:lineRule="auto"/>
        <w:jc w:val="both"/>
        <w:rPr>
          <w:rFonts w:cstheme="minorHAnsi"/>
        </w:rPr>
      </w:pPr>
      <w:r w:rsidRPr="00370AAE">
        <w:rPr>
          <w:rFonts w:cstheme="minorHAnsi"/>
        </w:rPr>
        <w:t>Šolska shema je ukrep skupne kmetijske politike E</w:t>
      </w:r>
      <w:r w:rsidR="005271FC" w:rsidRPr="00370AAE">
        <w:rPr>
          <w:rFonts w:cstheme="minorHAnsi"/>
        </w:rPr>
        <w:t>vropske unije</w:t>
      </w:r>
      <w:r w:rsidRPr="00370AAE">
        <w:rPr>
          <w:rFonts w:cstheme="minorHAnsi"/>
        </w:rPr>
        <w:t xml:space="preserve">, ki otrokom v osnovni šoli in zavodih za vzgojo in izobraževanje otrok in mladostnikov s posebnimi potrebami zagotavlja brezplačen dodatni obrok sadja in zelenjave ter mleka in mlečnih izdelkov. Obvezni spremljevalni izobraževalni ukrepi povezujejo otroke s kmetijstvom in spodbujajo zdravo prehranjevanje. Namen šolske sheme je povečati uživanje sadja in zelenjave ter mleka in mlečnih proizvodov pri otrocih s poudarkom na lokalni pridelavi ter izboljšati prehranske navade otrok. Šolska shema naj bi pripomogla k ustavitvi naraščanja pojava prekomerne teže in debelosti pri otrocih, ki sta eden od večjih dejavnikov tveganja za bolezni sodobnega časa. </w:t>
      </w:r>
    </w:p>
    <w:p w14:paraId="7287BDCF" w14:textId="7DE22EB5" w:rsidR="00EC2099" w:rsidRPr="00370AAE" w:rsidRDefault="00EC2099" w:rsidP="008E1D48">
      <w:pPr>
        <w:spacing w:line="276" w:lineRule="auto"/>
        <w:jc w:val="both"/>
        <w:rPr>
          <w:rFonts w:cstheme="minorHAnsi"/>
        </w:rPr>
      </w:pPr>
      <w:r w:rsidRPr="00370AAE">
        <w:rPr>
          <w:rFonts w:cstheme="minorHAnsi"/>
        </w:rPr>
        <w:t xml:space="preserve">Izvajalec vrednotenja učinkov šolske sheme </w:t>
      </w:r>
      <w:r w:rsidRPr="00370AAE">
        <w:rPr>
          <w:rStyle w:val="Sprotnaopomba-sklic"/>
          <w:rFonts w:cstheme="minorHAnsi"/>
        </w:rPr>
        <w:footnoteReference w:id="3"/>
      </w:r>
      <w:r w:rsidRPr="00370AAE">
        <w:rPr>
          <w:rFonts w:cstheme="minorHAnsi"/>
        </w:rPr>
        <w:t xml:space="preserve">je po uredbi zdravstvenega sektorja </w:t>
      </w:r>
      <w:r w:rsidR="005271FC" w:rsidRPr="00370AAE">
        <w:rPr>
          <w:rFonts w:cstheme="minorHAnsi"/>
        </w:rPr>
        <w:t>Nacionalni inštitut za javno zdravje.</w:t>
      </w:r>
      <w:r w:rsidRPr="00370AAE">
        <w:rPr>
          <w:rFonts w:cstheme="minorHAnsi"/>
        </w:rPr>
        <w:t xml:space="preserve"> Vrednotenje med drugim vključuje e-ankete za šole (učence in učitelje) in izvajalce spremljevalnih izobraževalnih ukrepov. </w:t>
      </w:r>
      <w:r w:rsidR="005271FC" w:rsidRPr="00370AAE">
        <w:rPr>
          <w:rFonts w:cstheme="minorHAnsi"/>
        </w:rPr>
        <w:t>Nacionalni inštitut za javno zdravje</w:t>
      </w:r>
      <w:r w:rsidRPr="00370AAE">
        <w:rPr>
          <w:rFonts w:cstheme="minorHAnsi"/>
        </w:rPr>
        <w:t xml:space="preserve"> izdela poročilo o vrednotenju šolske sheme. Ta nam pokaže, da šolska shema dosega otroke iz ranljivih skupin ter s tem zmanjšuje zdravstvene in socialne neenakosti.</w:t>
      </w:r>
    </w:p>
    <w:p w14:paraId="683DDA02" w14:textId="3361FC5E" w:rsidR="0010602A" w:rsidRPr="00370AAE" w:rsidRDefault="0010602A" w:rsidP="00600C91">
      <w:pPr>
        <w:pStyle w:val="Naslov2"/>
        <w:numPr>
          <w:ilvl w:val="0"/>
          <w:numId w:val="12"/>
        </w:numPr>
        <w:spacing w:before="240" w:after="240" w:line="276" w:lineRule="auto"/>
        <w:ind w:left="1077"/>
        <w:jc w:val="both"/>
        <w:rPr>
          <w:rFonts w:asciiTheme="minorHAnsi" w:hAnsiTheme="minorHAnsi" w:cstheme="minorHAnsi"/>
        </w:rPr>
      </w:pPr>
      <w:bookmarkStart w:id="10" w:name="_Toc133398720"/>
      <w:r w:rsidRPr="00370AAE">
        <w:rPr>
          <w:rFonts w:asciiTheme="minorHAnsi" w:hAnsiTheme="minorHAnsi" w:cstheme="minorHAnsi"/>
        </w:rPr>
        <w:lastRenderedPageBreak/>
        <w:t>Podlage s področja vzgoje in izobraževanja</w:t>
      </w:r>
      <w:r w:rsidR="00FF087C" w:rsidRPr="007F0A0F">
        <w:rPr>
          <w:rFonts w:asciiTheme="minorHAnsi" w:hAnsiTheme="minorHAnsi" w:cstheme="minorHAnsi"/>
          <w:vertAlign w:val="superscript"/>
        </w:rPr>
        <w:footnoteReference w:id="4"/>
      </w:r>
      <w:bookmarkEnd w:id="10"/>
    </w:p>
    <w:p w14:paraId="3BB57FC9" w14:textId="77777777" w:rsidR="006C3F43" w:rsidRPr="00370AAE" w:rsidRDefault="006C3F43" w:rsidP="008E1D48">
      <w:pPr>
        <w:spacing w:line="276" w:lineRule="auto"/>
        <w:jc w:val="both"/>
        <w:rPr>
          <w:rFonts w:cstheme="minorHAnsi"/>
          <w:b/>
          <w:szCs w:val="20"/>
        </w:rPr>
      </w:pPr>
      <w:r w:rsidRPr="00370AAE">
        <w:rPr>
          <w:rFonts w:cstheme="minorHAnsi"/>
          <w:b/>
          <w:szCs w:val="20"/>
        </w:rPr>
        <w:t>Bela knjiga o vzgoji in izobraževanju v Republiki Sloveniji 2011</w:t>
      </w:r>
    </w:p>
    <w:p w14:paraId="3CF40DC6" w14:textId="10B1A352" w:rsidR="006C3F43" w:rsidRPr="00370AAE" w:rsidRDefault="006C3F43" w:rsidP="008E1D48">
      <w:pPr>
        <w:spacing w:line="276" w:lineRule="auto"/>
        <w:jc w:val="both"/>
        <w:rPr>
          <w:rFonts w:cstheme="minorHAnsi"/>
          <w:szCs w:val="20"/>
        </w:rPr>
      </w:pPr>
      <w:r w:rsidRPr="00370AAE">
        <w:rPr>
          <w:rFonts w:cstheme="minorHAnsi"/>
          <w:szCs w:val="20"/>
        </w:rPr>
        <w:t>Bela knjiga o vzgoji in izobraževanju</w:t>
      </w:r>
      <w:r w:rsidRPr="00370AAE">
        <w:rPr>
          <w:rStyle w:val="Sprotnaopomba-sklic"/>
          <w:rFonts w:cstheme="minorHAnsi"/>
          <w:szCs w:val="20"/>
        </w:rPr>
        <w:footnoteReference w:id="5"/>
      </w:r>
      <w:r w:rsidR="00A90761">
        <w:rPr>
          <w:rFonts w:cstheme="minorHAnsi"/>
          <w:szCs w:val="20"/>
        </w:rPr>
        <w:t xml:space="preserve"> </w:t>
      </w:r>
      <w:r w:rsidRPr="00370AAE">
        <w:rPr>
          <w:rFonts w:cstheme="minorHAnsi"/>
          <w:szCs w:val="20"/>
        </w:rPr>
        <w:t xml:space="preserve">je strateški dokument, ki vsebuje strokovne podlage za razvoj sistema vzgoje in izobraževanja v </w:t>
      </w:r>
      <w:r w:rsidR="00AE318D">
        <w:rPr>
          <w:rFonts w:cstheme="minorHAnsi"/>
        </w:rPr>
        <w:t>Republiki</w:t>
      </w:r>
      <w:r w:rsidR="00AE318D" w:rsidRPr="00370AAE">
        <w:rPr>
          <w:rFonts w:cstheme="minorHAnsi"/>
          <w:szCs w:val="20"/>
        </w:rPr>
        <w:t xml:space="preserve"> </w:t>
      </w:r>
      <w:r w:rsidRPr="00370AAE">
        <w:rPr>
          <w:rFonts w:cstheme="minorHAnsi"/>
          <w:szCs w:val="20"/>
        </w:rPr>
        <w:t xml:space="preserve">Sloveniji. Vsebuje analizo trenutnega stanja, pregled vrednot v vzgojno-izobraževalnem sistemu in možne rešitve. </w:t>
      </w:r>
      <w:r w:rsidR="00B9244A">
        <w:rPr>
          <w:rFonts w:cstheme="minorHAnsi"/>
          <w:szCs w:val="20"/>
        </w:rPr>
        <w:t>Dokument</w:t>
      </w:r>
      <w:r w:rsidR="00B9244A" w:rsidRPr="00370AAE">
        <w:rPr>
          <w:rFonts w:cstheme="minorHAnsi"/>
          <w:szCs w:val="20"/>
        </w:rPr>
        <w:t xml:space="preserve"> </w:t>
      </w:r>
      <w:r w:rsidR="00096DD2" w:rsidRPr="00370AAE">
        <w:rPr>
          <w:rFonts w:cstheme="minorHAnsi"/>
          <w:szCs w:val="20"/>
        </w:rPr>
        <w:t>kot enega najpomembnejših splošnih ciljev vzgoje in izobraževanja izpostavlja z</w:t>
      </w:r>
      <w:r w:rsidR="00E8421D" w:rsidRPr="00370AAE">
        <w:rPr>
          <w:rFonts w:cstheme="minorHAnsi"/>
          <w:szCs w:val="20"/>
        </w:rPr>
        <w:t>agotavljanje enakih možnosti za vzgojo in izobraževanje vsakega posameznika (ne glede na spol, socialno in kulturno poreklo, veroizpoved, narodno pripadnost, svetovnonazorsko pripadnost in telesno ter duševno konstitucijo) ter nudenje ustrezne pomoči in spodbud posameznikom oz. skupinam</w:t>
      </w:r>
      <w:r w:rsidR="00096DD2" w:rsidRPr="00370AAE">
        <w:rPr>
          <w:rFonts w:cstheme="minorHAnsi"/>
          <w:szCs w:val="20"/>
        </w:rPr>
        <w:t xml:space="preserve">, med katerimi so posebej izpostavljeni priseljenci, posamezniki </w:t>
      </w:r>
      <w:r w:rsidR="007E6410" w:rsidRPr="00370AAE">
        <w:rPr>
          <w:rFonts w:cstheme="minorHAnsi"/>
          <w:szCs w:val="20"/>
        </w:rPr>
        <w:t>o</w:t>
      </w:r>
      <w:r w:rsidR="00096DD2" w:rsidRPr="00370AAE">
        <w:rPr>
          <w:rFonts w:cstheme="minorHAnsi"/>
          <w:szCs w:val="20"/>
        </w:rPr>
        <w:t>z. skupine, ki</w:t>
      </w:r>
      <w:r w:rsidR="00E8421D" w:rsidRPr="00370AAE">
        <w:rPr>
          <w:rFonts w:cstheme="minorHAnsi"/>
          <w:szCs w:val="20"/>
        </w:rPr>
        <w:t xml:space="preserve"> prihajajo iz socialno in kulturno manj spodbudnega okolja</w:t>
      </w:r>
      <w:r w:rsidR="00B9244A">
        <w:rPr>
          <w:rFonts w:cstheme="minorHAnsi"/>
          <w:szCs w:val="20"/>
        </w:rPr>
        <w:t>,</w:t>
      </w:r>
      <w:r w:rsidR="00096DD2" w:rsidRPr="00370AAE">
        <w:rPr>
          <w:rFonts w:cstheme="minorHAnsi"/>
          <w:szCs w:val="20"/>
        </w:rPr>
        <w:t xml:space="preserve"> ter osebe</w:t>
      </w:r>
      <w:r w:rsidR="00E8421D" w:rsidRPr="00370AAE">
        <w:rPr>
          <w:rFonts w:cstheme="minorHAnsi"/>
          <w:szCs w:val="20"/>
        </w:rPr>
        <w:t xml:space="preserve"> s posebn</w:t>
      </w:r>
      <w:r w:rsidR="00096DD2" w:rsidRPr="00370AAE">
        <w:rPr>
          <w:rFonts w:cstheme="minorHAnsi"/>
          <w:szCs w:val="20"/>
        </w:rPr>
        <w:t>imi</w:t>
      </w:r>
      <w:r w:rsidR="00E8421D" w:rsidRPr="00370AAE">
        <w:rPr>
          <w:rFonts w:cstheme="minorHAnsi"/>
          <w:szCs w:val="20"/>
        </w:rPr>
        <w:t xml:space="preserve"> potrebami, ki imajo odločbo o usmeritvi</w:t>
      </w:r>
      <w:r w:rsidR="00096DD2" w:rsidRPr="00370AAE">
        <w:rPr>
          <w:rFonts w:cstheme="minorHAnsi"/>
          <w:szCs w:val="20"/>
        </w:rPr>
        <w:t>.</w:t>
      </w:r>
      <w:r w:rsidR="00FF087C" w:rsidRPr="00370AAE">
        <w:rPr>
          <w:rFonts w:cstheme="minorHAnsi"/>
          <w:szCs w:val="20"/>
        </w:rPr>
        <w:t xml:space="preserve"> </w:t>
      </w:r>
    </w:p>
    <w:p w14:paraId="16FEC0DB" w14:textId="77777777" w:rsidR="006C3F43" w:rsidRPr="00370AAE" w:rsidRDefault="006C3F43" w:rsidP="008E1D48">
      <w:pPr>
        <w:spacing w:line="276" w:lineRule="auto"/>
        <w:jc w:val="both"/>
        <w:rPr>
          <w:rFonts w:cstheme="minorHAnsi"/>
          <w:b/>
        </w:rPr>
      </w:pPr>
      <w:r w:rsidRPr="00370AAE">
        <w:rPr>
          <w:rFonts w:cstheme="minorHAnsi"/>
          <w:b/>
        </w:rPr>
        <w:t xml:space="preserve">Kurikulum za vrtce </w:t>
      </w:r>
    </w:p>
    <w:p w14:paraId="1E849729" w14:textId="2A8CB2CA" w:rsidR="006C3F43" w:rsidRDefault="006C3F43" w:rsidP="008E1D48">
      <w:pPr>
        <w:spacing w:line="276" w:lineRule="auto"/>
        <w:jc w:val="both"/>
        <w:rPr>
          <w:rFonts w:cstheme="minorHAnsi"/>
        </w:rPr>
      </w:pPr>
      <w:r w:rsidRPr="00370AAE">
        <w:rPr>
          <w:rFonts w:cstheme="minorHAnsi"/>
        </w:rPr>
        <w:t>Strokovni delavci v javnih in zasebnih vrtcih s koncesijo se pri delu ravnajo po Kurikulu</w:t>
      </w:r>
      <w:r w:rsidR="008A34E1" w:rsidRPr="00370AAE">
        <w:rPr>
          <w:rFonts w:cstheme="minorHAnsi"/>
        </w:rPr>
        <w:t>mu</w:t>
      </w:r>
      <w:r w:rsidRPr="00370AAE">
        <w:rPr>
          <w:rFonts w:cstheme="minorHAnsi"/>
        </w:rPr>
        <w:t xml:space="preserve"> za vrtce, temeljnem programskem dokumentu, sprejetem leta 1999, v katerem je predšolska vz</w:t>
      </w:r>
      <w:r w:rsidR="00434B48">
        <w:rPr>
          <w:rFonts w:cstheme="minorHAnsi"/>
        </w:rPr>
        <w:t>goja utemeljena kot del vzgojno-</w:t>
      </w:r>
      <w:r w:rsidRPr="00370AAE">
        <w:rPr>
          <w:rFonts w:cstheme="minorHAnsi"/>
        </w:rPr>
        <w:t>izobraževalnega sistema. V uvodnem delu kurikul</w:t>
      </w:r>
      <w:r w:rsidR="008A34E1" w:rsidRPr="00370AAE">
        <w:rPr>
          <w:rFonts w:cstheme="minorHAnsi"/>
        </w:rPr>
        <w:t>um</w:t>
      </w:r>
      <w:r w:rsidRPr="00370AAE">
        <w:rPr>
          <w:rFonts w:cstheme="minorHAnsi"/>
        </w:rPr>
        <w:t xml:space="preserve">a so načela, ki jih morajo upoštevati strokovni delavci v vrtcih, ter temeljna strokovna izhodišča, kot so zakonitosti o otrokovem razvoju in učenju, demokratizacija vsakodnevnih (rutinskih) dejavnosti (npr. hranjenje, počitek), pozitivne interakcije in spoštljiva komunikacija. Pomemben je tudi prikriti kurikulum, ki zajema mnoge elemente vzgojnega vplivanja na otroka, ki niso nikjer opredeljeni, a so pogosto v obliki posredne vzgoje učinkovitejši od neposrednih vzgojnih dejavnosti. Kurikulum vsebuje še napotke za pripravo in uporabo prostora ter za sodelovanje s starši. V drugem delu dokumenta so predstavljena področja dejavnosti v vrtcu. Ta so skupna za otroke, stare od 1 do 6 let. Za prvo in drugo starostno obdobje so opredeljena </w:t>
      </w:r>
      <w:r w:rsidR="00DD0E32">
        <w:rPr>
          <w:rFonts w:cstheme="minorHAnsi"/>
        </w:rPr>
        <w:t xml:space="preserve">različna </w:t>
      </w:r>
      <w:r w:rsidR="00DD0E32" w:rsidRPr="00370AAE">
        <w:rPr>
          <w:rFonts w:cstheme="minorHAnsi"/>
        </w:rPr>
        <w:t xml:space="preserve">»predmetna« </w:t>
      </w:r>
      <w:r w:rsidRPr="00370AAE">
        <w:rPr>
          <w:rFonts w:cstheme="minorHAnsi"/>
        </w:rPr>
        <w:t>področja: gibanje, jezik, narava, družba, umetnost in matematika</w:t>
      </w:r>
      <w:r w:rsidR="00DD0E32">
        <w:rPr>
          <w:rFonts w:cstheme="minorHAnsi"/>
        </w:rPr>
        <w:t xml:space="preserve">, </w:t>
      </w:r>
      <w:r w:rsidR="00DD0E32" w:rsidRPr="00DD0E32">
        <w:rPr>
          <w:rFonts w:cstheme="minorHAnsi"/>
        </w:rPr>
        <w:t xml:space="preserve">ki so </w:t>
      </w:r>
      <w:r w:rsidR="00DD0E32">
        <w:rPr>
          <w:rFonts w:cstheme="minorHAnsi"/>
        </w:rPr>
        <w:t>z</w:t>
      </w:r>
      <w:r w:rsidR="00DD0E32" w:rsidRPr="00DD0E32">
        <w:rPr>
          <w:rFonts w:cstheme="minorHAnsi"/>
        </w:rPr>
        <w:t xml:space="preserve"> vidika kakovosti bivanja otrok v vrtcu med seboj enakovredna</w:t>
      </w:r>
      <w:r w:rsidRPr="00370AAE">
        <w:rPr>
          <w:rFonts w:cstheme="minorHAnsi"/>
        </w:rPr>
        <w:t xml:space="preserve">. </w:t>
      </w:r>
    </w:p>
    <w:p w14:paraId="3FAD3447" w14:textId="77777777" w:rsidR="006C3F43" w:rsidRPr="00370AAE" w:rsidRDefault="006C3F43" w:rsidP="008E1D48">
      <w:pPr>
        <w:spacing w:line="276" w:lineRule="auto"/>
        <w:jc w:val="both"/>
        <w:rPr>
          <w:rFonts w:cstheme="minorHAnsi"/>
          <w:b/>
          <w:szCs w:val="20"/>
        </w:rPr>
      </w:pPr>
      <w:r w:rsidRPr="00370AAE">
        <w:rPr>
          <w:rFonts w:cstheme="minorHAnsi"/>
          <w:b/>
          <w:szCs w:val="20"/>
        </w:rPr>
        <w:t xml:space="preserve">Program osnovne šole </w:t>
      </w:r>
    </w:p>
    <w:p w14:paraId="1AF925E1" w14:textId="6A9A2D2F" w:rsidR="006C3F43" w:rsidRPr="00370AAE" w:rsidRDefault="006C3F43" w:rsidP="008E1D48">
      <w:pPr>
        <w:spacing w:line="276" w:lineRule="auto"/>
        <w:jc w:val="both"/>
        <w:rPr>
          <w:rFonts w:cstheme="minorHAnsi"/>
        </w:rPr>
      </w:pPr>
      <w:r w:rsidRPr="00370AAE">
        <w:rPr>
          <w:rFonts w:cstheme="minorHAnsi"/>
        </w:rPr>
        <w:t xml:space="preserve">S programom osnovne šole so določene vse obvezne in neobvezne aktivnosti, ki so jih šole dolžne zagotavljati svojim učencem. Program osnovne šole je določen s predmetnikom in učnimi načrti za obvezne in izbirne predmete ter s smernicami in koncepti, ki opredeljujejo druge oblike dela z učenci </w:t>
      </w:r>
      <w:r w:rsidRPr="00370AAE">
        <w:rPr>
          <w:rFonts w:cstheme="minorHAnsi"/>
        </w:rPr>
        <w:lastRenderedPageBreak/>
        <w:t>(jutranje varstvo, podaljšano bivanje, interesne dejavnosti, šolo v naravi) in medpredmetna področja (dneve dejavnosti, knjižnično informacijsk</w:t>
      </w:r>
      <w:r w:rsidR="00B9244A">
        <w:rPr>
          <w:rFonts w:cstheme="minorHAnsi"/>
        </w:rPr>
        <w:t>a</w:t>
      </w:r>
      <w:r w:rsidRPr="00370AAE">
        <w:rPr>
          <w:rFonts w:cstheme="minorHAnsi"/>
        </w:rPr>
        <w:t xml:space="preserve"> znanj</w:t>
      </w:r>
      <w:r w:rsidR="00B9244A">
        <w:rPr>
          <w:rFonts w:cstheme="minorHAnsi"/>
        </w:rPr>
        <w:t>a</w:t>
      </w:r>
      <w:r w:rsidRPr="00370AAE">
        <w:rPr>
          <w:rFonts w:cstheme="minorHAnsi"/>
        </w:rPr>
        <w:t xml:space="preserve">), ter z drugimi dokumenti, ki usmerjajo delo strokovnih delavcev šole. S programom se določi tudi, katero znanje morajo imeti učitelji posameznega predmeta. </w:t>
      </w:r>
    </w:p>
    <w:p w14:paraId="17B77C2C" w14:textId="3773C2D5" w:rsidR="006C3F43" w:rsidRPr="00370AAE" w:rsidRDefault="006C3F43" w:rsidP="008E1D48">
      <w:pPr>
        <w:spacing w:line="276" w:lineRule="auto"/>
        <w:jc w:val="both"/>
        <w:rPr>
          <w:rFonts w:cstheme="minorHAnsi"/>
        </w:rPr>
      </w:pPr>
      <w:r w:rsidRPr="00370AAE">
        <w:rPr>
          <w:rFonts w:cstheme="minorHAnsi"/>
        </w:rPr>
        <w:t>Učni načrti obsegajo napotke in navodila za izvajanje pouka posameznih predmetov v vseh devetih razredih osnovne šole. Poleg snovi, ki jo morajo v posameznem razredu usvojiti učenci, predlagajo tudi najrazličnejše oblike poučevanja, ki naredijo pouk bolj raznolik in zanimiv. Poseben poudarek je na eksperimentalnem in problemskem učenju v višjih razredih osnovne šole. Med pomembnejšimi cilji učnih načrtov so tudi čustveni, socialni, gibalni in moralni razvoj učencev.</w:t>
      </w:r>
    </w:p>
    <w:p w14:paraId="7523677E" w14:textId="77777777" w:rsidR="006C3F43" w:rsidRPr="00370AAE" w:rsidRDefault="006C3F43" w:rsidP="008E1D48">
      <w:pPr>
        <w:spacing w:line="276" w:lineRule="auto"/>
        <w:jc w:val="both"/>
        <w:rPr>
          <w:rFonts w:cstheme="minorHAnsi"/>
        </w:rPr>
      </w:pPr>
      <w:r w:rsidRPr="00370AAE">
        <w:rPr>
          <w:rFonts w:cstheme="minorHAnsi"/>
        </w:rPr>
        <w:t xml:space="preserve">Poleg obveznih in obveznih izbirnih predmetov, pogovornih ur oddelčne skupnosti in dni dejavnosti (kulturni, športni, tehnični, naravoslovni dnevi) vse osnovne šole izvajajo tudi dejavnosti iz razširjenega programa. Mednje spadajo interesne dejavnosti, neobvezni izbirni predmeti ter jutranje varstvo prvošolcev in podaljšano bivanje za učence od prvega do petega razreda. </w:t>
      </w:r>
    </w:p>
    <w:p w14:paraId="1C3F2C4D" w14:textId="77777777" w:rsidR="006C3F43" w:rsidRPr="00370AAE" w:rsidRDefault="006C3F43" w:rsidP="008E1D48">
      <w:pPr>
        <w:spacing w:line="276" w:lineRule="auto"/>
        <w:jc w:val="both"/>
        <w:rPr>
          <w:rFonts w:cstheme="minorHAnsi"/>
          <w:b/>
        </w:rPr>
      </w:pPr>
      <w:r w:rsidRPr="00370AAE">
        <w:rPr>
          <w:rFonts w:cstheme="minorHAnsi"/>
          <w:b/>
        </w:rPr>
        <w:t xml:space="preserve">Programi srednješolskega izobraževanja </w:t>
      </w:r>
    </w:p>
    <w:p w14:paraId="30FE833A" w14:textId="1097A241" w:rsidR="006C3F43" w:rsidRPr="00370AAE" w:rsidRDefault="006C3F43" w:rsidP="008E1D48">
      <w:pPr>
        <w:spacing w:line="276" w:lineRule="auto"/>
        <w:jc w:val="both"/>
        <w:rPr>
          <w:rFonts w:cstheme="minorHAnsi"/>
        </w:rPr>
      </w:pPr>
      <w:r w:rsidRPr="00370AAE">
        <w:rPr>
          <w:rFonts w:cstheme="minorHAnsi"/>
        </w:rPr>
        <w:t>Po uspešno končani osnovni šoli lahko učenci nadaljujejo izobraževanje v kateri koli srednji šoli (gimnazije, nižje in srednje poklicne šole, srednje strokovne in poklicno-tehniške šole). Srednješolski izobraževalni programi imajo splošni in posebni del.</w:t>
      </w:r>
    </w:p>
    <w:p w14:paraId="666E5454" w14:textId="084C24E8" w:rsidR="006C3F43" w:rsidRPr="00370AAE" w:rsidRDefault="006C3F43" w:rsidP="008E1D48">
      <w:pPr>
        <w:spacing w:line="276" w:lineRule="auto"/>
        <w:jc w:val="both"/>
        <w:rPr>
          <w:rFonts w:cstheme="minorHAnsi"/>
        </w:rPr>
      </w:pPr>
      <w:r w:rsidRPr="00370AAE">
        <w:rPr>
          <w:rFonts w:cstheme="minorHAnsi"/>
        </w:rPr>
        <w:t>Splošni del vsebuje:</w:t>
      </w:r>
      <w:r w:rsidR="009D406D" w:rsidRPr="00370AAE">
        <w:rPr>
          <w:rFonts w:cstheme="minorHAnsi"/>
        </w:rPr>
        <w:t xml:space="preserve"> </w:t>
      </w:r>
      <w:r w:rsidRPr="00370AAE">
        <w:rPr>
          <w:rFonts w:cstheme="minorHAnsi"/>
        </w:rPr>
        <w:t>ime programa,</w:t>
      </w:r>
      <w:r w:rsidR="009D406D" w:rsidRPr="00370AAE">
        <w:rPr>
          <w:rFonts w:cstheme="minorHAnsi"/>
        </w:rPr>
        <w:t xml:space="preserve"> </w:t>
      </w:r>
      <w:r w:rsidRPr="00370AAE">
        <w:rPr>
          <w:rFonts w:cstheme="minorHAnsi"/>
        </w:rPr>
        <w:t>cilje vzgoje in izobraževanja,</w:t>
      </w:r>
      <w:r w:rsidR="009D406D" w:rsidRPr="00370AAE">
        <w:rPr>
          <w:rFonts w:cstheme="minorHAnsi"/>
        </w:rPr>
        <w:t xml:space="preserve"> </w:t>
      </w:r>
      <w:r w:rsidRPr="00370AAE">
        <w:rPr>
          <w:rFonts w:cstheme="minorHAnsi"/>
        </w:rPr>
        <w:t>trajanje izobraževanja,</w:t>
      </w:r>
      <w:r w:rsidR="009D406D" w:rsidRPr="00370AAE">
        <w:rPr>
          <w:rFonts w:cstheme="minorHAnsi"/>
        </w:rPr>
        <w:t xml:space="preserve"> </w:t>
      </w:r>
      <w:r w:rsidRPr="00370AAE">
        <w:rPr>
          <w:rFonts w:cstheme="minorHAnsi"/>
        </w:rPr>
        <w:t>obvezne načine preverjanja in ocenjevanja znanja,</w:t>
      </w:r>
      <w:r w:rsidR="009D406D" w:rsidRPr="00370AAE">
        <w:rPr>
          <w:rFonts w:cstheme="minorHAnsi"/>
        </w:rPr>
        <w:t xml:space="preserve"> </w:t>
      </w:r>
      <w:r w:rsidRPr="00370AAE">
        <w:rPr>
          <w:rFonts w:cstheme="minorHAnsi"/>
        </w:rPr>
        <w:t>pogoje za vključitev</w:t>
      </w:r>
      <w:r w:rsidR="009D406D" w:rsidRPr="00370AAE">
        <w:rPr>
          <w:rFonts w:cstheme="minorHAnsi"/>
        </w:rPr>
        <w:t xml:space="preserve"> ter </w:t>
      </w:r>
      <w:r w:rsidRPr="00370AAE">
        <w:rPr>
          <w:rFonts w:cstheme="minorHAnsi"/>
        </w:rPr>
        <w:t xml:space="preserve">pogoje za napredovanje in dokončanje izobraževanja. </w:t>
      </w:r>
    </w:p>
    <w:p w14:paraId="49E932B5" w14:textId="1EED5FCC" w:rsidR="006C3F43" w:rsidRPr="00370AAE" w:rsidRDefault="007E6410" w:rsidP="008E1D48">
      <w:pPr>
        <w:pStyle w:val="Odstavekseznama"/>
        <w:spacing w:line="276" w:lineRule="auto"/>
        <w:ind w:left="0"/>
        <w:jc w:val="both"/>
        <w:rPr>
          <w:rFonts w:cstheme="minorHAnsi"/>
        </w:rPr>
      </w:pPr>
      <w:r w:rsidRPr="00370AAE">
        <w:rPr>
          <w:rFonts w:cstheme="minorHAnsi"/>
        </w:rPr>
        <w:t>Splošna srednješolska izobrazba</w:t>
      </w:r>
      <w:r w:rsidR="006C3F43" w:rsidRPr="00370AAE">
        <w:rPr>
          <w:rFonts w:cstheme="minorHAnsi"/>
        </w:rPr>
        <w:t xml:space="preserve"> se lahko pridobi v izobraževalnih programih: gimnazija in maturitetni tečaj. Gimnazijski programi in maturitetni tečaj se zaključijo s splošno maturo. Opravljena splošna matura omogoča nadaljevanje izobraževanja na vseh področjih univerzitetnega študija ter v študijskih programih višjega in visokega strokovnega izobraževanja. Gimnazijsko izobraževanje delimo na splošno (splošna in klasična gimnazija) in strokovno (tehniška, ekonomska in umetniška gimnazija). V umetniški gimnaziji se dijaki lahko izobražujejo v glasbeni, plesni in likovni smeri, lahko izberejo tudi smer Gledališče in film. Program splošne in ekonomske gimnazije se lahko izvaja tudi v športnih oddelkih. Gimnazijski programi trajajo štiri leta.</w:t>
      </w:r>
      <w:r w:rsidR="00E41DF5" w:rsidRPr="00370AAE">
        <w:rPr>
          <w:rFonts w:cstheme="minorHAnsi"/>
        </w:rPr>
        <w:t xml:space="preserve"> </w:t>
      </w:r>
      <w:r w:rsidR="006C3F43" w:rsidRPr="00370AAE">
        <w:rPr>
          <w:rFonts w:cstheme="minorHAnsi"/>
        </w:rPr>
        <w:t>Splošni del programa poklicnega in strokovnega izobraževanja vsebuje še naziv poklicne oziroma strokovne izobrazbe, ki se pridobi po uspešno končanem izobraževanju.</w:t>
      </w:r>
    </w:p>
    <w:p w14:paraId="09BCD7BF" w14:textId="483CFB87" w:rsidR="006C3F43" w:rsidRPr="00370AAE" w:rsidRDefault="006C3F43" w:rsidP="008E1D48">
      <w:pPr>
        <w:spacing w:line="276" w:lineRule="auto"/>
        <w:jc w:val="both"/>
        <w:rPr>
          <w:rFonts w:cstheme="minorHAnsi"/>
        </w:rPr>
      </w:pPr>
      <w:r w:rsidRPr="00370AAE">
        <w:rPr>
          <w:rFonts w:cstheme="minorHAnsi"/>
        </w:rPr>
        <w:t>Posebni del vsebuje:</w:t>
      </w:r>
      <w:r w:rsidR="00622643" w:rsidRPr="00370AAE">
        <w:rPr>
          <w:rFonts w:cstheme="minorHAnsi"/>
        </w:rPr>
        <w:t xml:space="preserve"> </w:t>
      </w:r>
      <w:r w:rsidRPr="00370AAE">
        <w:rPr>
          <w:rFonts w:cstheme="minorHAnsi"/>
        </w:rPr>
        <w:t>predmetnik,</w:t>
      </w:r>
      <w:r w:rsidR="00622643" w:rsidRPr="00370AAE">
        <w:rPr>
          <w:rFonts w:cstheme="minorHAnsi"/>
        </w:rPr>
        <w:t xml:space="preserve"> </w:t>
      </w:r>
      <w:r w:rsidRPr="00370AAE">
        <w:rPr>
          <w:rFonts w:cstheme="minorHAnsi"/>
        </w:rPr>
        <w:t>učne načrte, predmetne kataloge znanj in izpitne kataloge, v katerih se navedejo vsebina predmetov oziroma predmetnih področij in izbirnih vsebin, standardi znanj oziroma cilji pouka in znanja, ki se preverjajo ob koncu obdobij v osnovni šoli ter pri maturi oziroma zaključnem izpitu</w:t>
      </w:r>
      <w:r w:rsidR="00A90761">
        <w:rPr>
          <w:rFonts w:cstheme="minorHAnsi"/>
        </w:rPr>
        <w:t>,</w:t>
      </w:r>
      <w:r w:rsidR="00622643" w:rsidRPr="00370AAE">
        <w:rPr>
          <w:rFonts w:cstheme="minorHAnsi"/>
        </w:rPr>
        <w:t xml:space="preserve"> ter </w:t>
      </w:r>
      <w:r w:rsidRPr="00370AAE">
        <w:rPr>
          <w:rFonts w:cstheme="minorHAnsi"/>
        </w:rPr>
        <w:t>znanja, ki jih morajo imeti izvajalci posameznega predmeta.</w:t>
      </w:r>
    </w:p>
    <w:p w14:paraId="6E0F18C7" w14:textId="78387669" w:rsidR="006C3F43" w:rsidRDefault="006C3F43" w:rsidP="008E1D48">
      <w:pPr>
        <w:spacing w:line="276" w:lineRule="auto"/>
        <w:jc w:val="both"/>
        <w:rPr>
          <w:rFonts w:cstheme="minorHAnsi"/>
        </w:rPr>
      </w:pPr>
      <w:r w:rsidRPr="00370AAE">
        <w:rPr>
          <w:rFonts w:cstheme="minorHAnsi"/>
        </w:rPr>
        <w:t xml:space="preserve">Posebni del programa poklicnega in strokovnega izobraževanja vsebuje </w:t>
      </w:r>
      <w:r w:rsidR="00CA188E" w:rsidRPr="00370AAE">
        <w:rPr>
          <w:rFonts w:cstheme="minorHAnsi"/>
        </w:rPr>
        <w:t>tudi</w:t>
      </w:r>
      <w:r w:rsidR="00622643" w:rsidRPr="00370AAE">
        <w:rPr>
          <w:rFonts w:cstheme="minorHAnsi"/>
        </w:rPr>
        <w:t xml:space="preserve"> </w:t>
      </w:r>
      <w:r w:rsidRPr="00370AAE">
        <w:rPr>
          <w:rFonts w:cstheme="minorHAnsi"/>
        </w:rPr>
        <w:t>obseg in vsebino izobraževanja v nižjem in srednjem poklicnem izobraževanju, ki se izvaja pri delodajalcu</w:t>
      </w:r>
      <w:r w:rsidR="007E6410" w:rsidRPr="00370AAE">
        <w:rPr>
          <w:rFonts w:cstheme="minorHAnsi"/>
        </w:rPr>
        <w:t>, in</w:t>
      </w:r>
      <w:r w:rsidR="00622643" w:rsidRPr="00370AAE">
        <w:rPr>
          <w:rFonts w:cstheme="minorHAnsi"/>
        </w:rPr>
        <w:t xml:space="preserve"> </w:t>
      </w:r>
      <w:r w:rsidRPr="00370AAE">
        <w:rPr>
          <w:rFonts w:cstheme="minorHAnsi"/>
        </w:rPr>
        <w:t>organizacijo izvajanja izobraževalnega programa (celoletna, periodična).</w:t>
      </w:r>
      <w:r w:rsidR="00221912" w:rsidRPr="00370AAE">
        <w:rPr>
          <w:rFonts w:cstheme="minorHAnsi"/>
        </w:rPr>
        <w:t xml:space="preserve"> </w:t>
      </w:r>
      <w:r w:rsidRPr="00370AAE">
        <w:rPr>
          <w:rFonts w:cstheme="minorHAnsi"/>
        </w:rPr>
        <w:t>Posebni del prilagojenih izobraževalnih programov za otroke in mladostnike s posebnimi potrebami vsebuje še</w:t>
      </w:r>
      <w:r w:rsidR="00CA188E" w:rsidRPr="00370AAE">
        <w:rPr>
          <w:rFonts w:cstheme="minorHAnsi"/>
        </w:rPr>
        <w:t xml:space="preserve"> </w:t>
      </w:r>
      <w:r w:rsidRPr="00370AAE">
        <w:rPr>
          <w:rFonts w:cstheme="minorHAnsi"/>
        </w:rPr>
        <w:t>dejavnosti, ki so potrebne za doseganje optimalnega razvoja posameznega otroka oziroma mladostnika in</w:t>
      </w:r>
      <w:r w:rsidR="00CA188E" w:rsidRPr="00370AAE">
        <w:rPr>
          <w:rFonts w:cstheme="minorHAnsi"/>
        </w:rPr>
        <w:t xml:space="preserve"> </w:t>
      </w:r>
      <w:r w:rsidRPr="00370AAE">
        <w:rPr>
          <w:rFonts w:cstheme="minorHAnsi"/>
        </w:rPr>
        <w:t xml:space="preserve">navodila za izvajanje. </w:t>
      </w:r>
    </w:p>
    <w:p w14:paraId="00CFAAA0" w14:textId="77777777" w:rsidR="00130DEE" w:rsidRDefault="00130DEE" w:rsidP="00956B47">
      <w:pPr>
        <w:spacing w:line="276" w:lineRule="auto"/>
        <w:jc w:val="both"/>
        <w:rPr>
          <w:rFonts w:cstheme="minorHAnsi"/>
          <w:b/>
        </w:rPr>
      </w:pPr>
    </w:p>
    <w:p w14:paraId="325FDC5F" w14:textId="77777777" w:rsidR="00130DEE" w:rsidRDefault="00130DEE" w:rsidP="00956B47">
      <w:pPr>
        <w:spacing w:line="276" w:lineRule="auto"/>
        <w:jc w:val="both"/>
        <w:rPr>
          <w:rFonts w:cstheme="minorHAnsi"/>
          <w:b/>
        </w:rPr>
      </w:pPr>
    </w:p>
    <w:p w14:paraId="52A65F87" w14:textId="39D16D6E" w:rsidR="00956B47" w:rsidRPr="00370AAE" w:rsidRDefault="00956B47" w:rsidP="00956B47">
      <w:pPr>
        <w:spacing w:line="276" w:lineRule="auto"/>
        <w:jc w:val="both"/>
        <w:rPr>
          <w:rFonts w:cstheme="minorHAnsi"/>
          <w:b/>
        </w:rPr>
      </w:pPr>
      <w:r w:rsidRPr="00370AAE">
        <w:rPr>
          <w:rFonts w:cstheme="minorHAnsi"/>
          <w:b/>
        </w:rPr>
        <w:t>Zakon o šolski prehrani</w:t>
      </w:r>
    </w:p>
    <w:p w14:paraId="292384B2" w14:textId="2083852C" w:rsidR="00956B47" w:rsidRPr="00370AAE" w:rsidRDefault="00956B47" w:rsidP="008E1D48">
      <w:pPr>
        <w:spacing w:line="276" w:lineRule="auto"/>
        <w:jc w:val="both"/>
        <w:rPr>
          <w:rFonts w:cstheme="minorHAnsi"/>
        </w:rPr>
      </w:pPr>
      <w:r w:rsidRPr="00370AAE">
        <w:rPr>
          <w:rFonts w:cstheme="minorHAnsi"/>
        </w:rPr>
        <w:t>Šolsko prehrano ureja Zakon o šolski prehrani</w:t>
      </w:r>
      <w:r w:rsidRPr="00370AAE">
        <w:rPr>
          <w:rStyle w:val="Sprotnaopomba-sklic"/>
          <w:rFonts w:cstheme="minorHAnsi"/>
        </w:rPr>
        <w:footnoteReference w:id="6"/>
      </w:r>
      <w:r w:rsidR="00A90761">
        <w:rPr>
          <w:rFonts w:cstheme="minorHAnsi"/>
        </w:rPr>
        <w:t xml:space="preserve"> </w:t>
      </w:r>
      <w:r w:rsidRPr="00370AAE">
        <w:rPr>
          <w:rFonts w:cstheme="minorHAnsi"/>
        </w:rPr>
        <w:t>v povezavi z Zakonom o uveljavljanju pravic iz javnih sredstev, s čimer se zagotavljajo sredstva za subvencioniranje obrokov za učence in dijake iz socialno manj spodbudnega okolja</w:t>
      </w:r>
      <w:r w:rsidRPr="00370AAE">
        <w:rPr>
          <w:rFonts w:cstheme="minorHAnsi"/>
          <w:color w:val="000000"/>
          <w:shd w:val="clear" w:color="auto" w:fill="FFFFFF"/>
        </w:rPr>
        <w:t>.</w:t>
      </w:r>
      <w:r w:rsidRPr="00370AAE">
        <w:rPr>
          <w:rFonts w:cstheme="minorHAnsi"/>
        </w:rPr>
        <w:t xml:space="preserve"> Vsi vzgojno-izobraževalni zavodi morajo pri organizaciji šolske prehrane upoštevati </w:t>
      </w:r>
      <w:r w:rsidRPr="00370AAE">
        <w:rPr>
          <w:rFonts w:cstheme="minorHAnsi"/>
          <w:b/>
        </w:rPr>
        <w:t>Smernice za prehranjevanje v vzgojno-izobraževalnih zavodih</w:t>
      </w:r>
      <w:r w:rsidRPr="00370AAE">
        <w:rPr>
          <w:rFonts w:cstheme="minorHAnsi"/>
        </w:rPr>
        <w:t>, ki jih sprejme Strokovni svet Republike Slovenije za splošno izobraževanje. Ob upoštevanju načel trajnostne potrošnje se učencem in dijakom zagotavlja kakovostna šolska prehrana, s katero se vpliva na njihov optimalni razvoj, na razvijanje zavesti o zdravi prehrani in kulturi prehranjevanja, na vzgajanje in izobraževanje za odgovoren odnos do sebe, svojega zdravja in okolja ter omogoči učencem in dijakom dostop do zdrave šolske prehrane. Šola je v obdobju pouka dolžna organizirati malico za vse učence oziroma dijake, ki se nanjo prijavijo. Kot dodatno ponudbo pa šola lahko organizira tudi zajtrk, kosilo in popoldansko malico.</w:t>
      </w:r>
      <w:r w:rsidRPr="00370AAE">
        <w:rPr>
          <w:rFonts w:cstheme="minorHAnsi"/>
          <w:color w:val="000000"/>
          <w:sz w:val="14"/>
          <w:szCs w:val="14"/>
          <w:shd w:val="clear" w:color="auto" w:fill="FFFFFF"/>
        </w:rPr>
        <w:t xml:space="preserve"> </w:t>
      </w:r>
    </w:p>
    <w:p w14:paraId="372056A3" w14:textId="0095A164" w:rsidR="0010602A" w:rsidRPr="00370AAE" w:rsidRDefault="0010602A" w:rsidP="00600C91">
      <w:pPr>
        <w:pStyle w:val="Naslov2"/>
        <w:numPr>
          <w:ilvl w:val="0"/>
          <w:numId w:val="12"/>
        </w:numPr>
        <w:spacing w:before="240" w:after="240" w:line="276" w:lineRule="auto"/>
        <w:ind w:left="1077"/>
        <w:jc w:val="both"/>
        <w:rPr>
          <w:rFonts w:asciiTheme="minorHAnsi" w:hAnsiTheme="minorHAnsi" w:cstheme="minorHAnsi"/>
        </w:rPr>
      </w:pPr>
      <w:bookmarkStart w:id="11" w:name="_Toc133398721"/>
      <w:r w:rsidRPr="00370AAE">
        <w:rPr>
          <w:rFonts w:asciiTheme="minorHAnsi" w:hAnsiTheme="minorHAnsi" w:cstheme="minorHAnsi"/>
        </w:rPr>
        <w:t>Podlage s področja stanovanj</w:t>
      </w:r>
      <w:r w:rsidR="00EA2AD7" w:rsidRPr="00370AAE">
        <w:rPr>
          <w:rFonts w:asciiTheme="minorHAnsi" w:hAnsiTheme="minorHAnsi" w:cstheme="minorHAnsi"/>
        </w:rPr>
        <w:t>ske</w:t>
      </w:r>
      <w:r w:rsidRPr="00370AAE">
        <w:rPr>
          <w:rFonts w:asciiTheme="minorHAnsi" w:hAnsiTheme="minorHAnsi" w:cstheme="minorHAnsi"/>
        </w:rPr>
        <w:t xml:space="preserve"> politike</w:t>
      </w:r>
      <w:bookmarkEnd w:id="11"/>
    </w:p>
    <w:p w14:paraId="5963E739" w14:textId="17BE268D" w:rsidR="009E07DC" w:rsidRPr="00370AAE" w:rsidRDefault="009E07DC" w:rsidP="008E1D48">
      <w:pPr>
        <w:pStyle w:val="odstavek1"/>
        <w:spacing w:line="276" w:lineRule="auto"/>
        <w:ind w:firstLine="0"/>
        <w:rPr>
          <w:rFonts w:asciiTheme="minorHAnsi" w:hAnsiTheme="minorHAnsi" w:cstheme="minorHAnsi"/>
          <w:b/>
          <w:bCs/>
        </w:rPr>
      </w:pPr>
      <w:r w:rsidRPr="00370AAE">
        <w:rPr>
          <w:rFonts w:asciiTheme="minorHAnsi" w:hAnsiTheme="minorHAnsi" w:cstheme="minorHAnsi"/>
          <w:b/>
          <w:bCs/>
        </w:rPr>
        <w:t>Resolucija o nacionalnem stanovanjskem programu 2015</w:t>
      </w:r>
      <w:r w:rsidR="0031137C">
        <w:rPr>
          <w:rFonts w:asciiTheme="minorHAnsi" w:hAnsiTheme="minorHAnsi" w:cstheme="minorHAnsi"/>
          <w:b/>
          <w:bCs/>
        </w:rPr>
        <w:t>–</w:t>
      </w:r>
      <w:r w:rsidRPr="00370AAE">
        <w:rPr>
          <w:rFonts w:asciiTheme="minorHAnsi" w:hAnsiTheme="minorHAnsi" w:cstheme="minorHAnsi"/>
          <w:b/>
          <w:bCs/>
        </w:rPr>
        <w:t>2025</w:t>
      </w:r>
    </w:p>
    <w:p w14:paraId="2A8D1EBC" w14:textId="6414BBC9" w:rsidR="009E07DC" w:rsidRPr="00370AAE" w:rsidRDefault="009E07DC" w:rsidP="008E1D48">
      <w:pPr>
        <w:pStyle w:val="odstavek1"/>
        <w:spacing w:line="276" w:lineRule="auto"/>
        <w:ind w:firstLine="0"/>
        <w:rPr>
          <w:rFonts w:asciiTheme="minorHAnsi" w:eastAsiaTheme="minorHAnsi" w:hAnsiTheme="minorHAnsi" w:cstheme="minorHAnsi"/>
          <w:lang w:eastAsia="en-US"/>
        </w:rPr>
      </w:pPr>
      <w:r w:rsidRPr="00370AAE">
        <w:rPr>
          <w:rFonts w:asciiTheme="minorHAnsi" w:eastAsiaTheme="minorHAnsi" w:hAnsiTheme="minorHAnsi" w:cstheme="minorHAnsi"/>
          <w:lang w:eastAsia="en-US"/>
        </w:rPr>
        <w:t xml:space="preserve">Osnovni strateški dokument na področju stanovanjske politike v </w:t>
      </w:r>
      <w:r w:rsidR="00B2664D" w:rsidRPr="00370AAE">
        <w:rPr>
          <w:rFonts w:asciiTheme="minorHAnsi" w:eastAsiaTheme="minorHAnsi" w:hAnsiTheme="minorHAnsi" w:cstheme="minorHAnsi"/>
          <w:lang w:eastAsia="en-US"/>
        </w:rPr>
        <w:t>Republiki Sloveniji</w:t>
      </w:r>
      <w:r w:rsidRPr="00370AAE">
        <w:rPr>
          <w:rFonts w:asciiTheme="minorHAnsi" w:eastAsiaTheme="minorHAnsi" w:hAnsiTheme="minorHAnsi" w:cstheme="minorHAnsi"/>
          <w:lang w:eastAsia="en-US"/>
        </w:rPr>
        <w:t xml:space="preserve"> je Resolucija o nacional</w:t>
      </w:r>
      <w:r w:rsidR="0031137C">
        <w:rPr>
          <w:rFonts w:asciiTheme="minorHAnsi" w:eastAsiaTheme="minorHAnsi" w:hAnsiTheme="minorHAnsi" w:cstheme="minorHAnsi"/>
          <w:lang w:eastAsia="en-US"/>
        </w:rPr>
        <w:t>nem stanovanjskem programu 2015–</w:t>
      </w:r>
      <w:r w:rsidRPr="00370AAE">
        <w:rPr>
          <w:rFonts w:asciiTheme="minorHAnsi" w:eastAsiaTheme="minorHAnsi" w:hAnsiTheme="minorHAnsi" w:cstheme="minorHAnsi"/>
          <w:lang w:eastAsia="en-US"/>
        </w:rPr>
        <w:t xml:space="preserve">2025, ki predvideva nekaj ukrepov za reševanje stanovanjskega vprašanja mladih in mladih družin, vključno s povečanjem javnih najemnih stanovanj za ranljive skupine, kar bo vplivalo tudi na večjo dostopnost do primernih stanovanj za družine z otroki. </w:t>
      </w:r>
    </w:p>
    <w:p w14:paraId="02E0D476" w14:textId="79998ACF" w:rsidR="009E07DC" w:rsidRPr="00370AAE" w:rsidRDefault="009E07DC" w:rsidP="008E1D48">
      <w:pPr>
        <w:pStyle w:val="odstavek1"/>
        <w:spacing w:line="276" w:lineRule="auto"/>
        <w:ind w:firstLine="0"/>
        <w:rPr>
          <w:rFonts w:asciiTheme="minorHAnsi" w:eastAsiaTheme="minorHAnsi" w:hAnsiTheme="minorHAnsi" w:cstheme="minorHAnsi"/>
          <w:lang w:eastAsia="en-US"/>
        </w:rPr>
      </w:pPr>
      <w:r w:rsidRPr="00370AAE">
        <w:rPr>
          <w:rFonts w:asciiTheme="minorHAnsi" w:eastAsiaTheme="minorHAnsi" w:hAnsiTheme="minorHAnsi" w:cstheme="minorHAnsi"/>
          <w:lang w:eastAsia="en-US"/>
        </w:rPr>
        <w:t>Pri dodeljevanju javnih stanovanj v najem se skladno s ciljem reševanja stanovanjske problematike mladih prednostno obravnavata kategoriji mladih in mladih družin. Za mlade veljajo prosilci, pri katerih nobeden od uporabnikov, naveden v vlogi, na dan oddaje vloge ni starejši od 35</w:t>
      </w:r>
      <w:r w:rsidR="007E6410" w:rsidRPr="00370AAE">
        <w:rPr>
          <w:rFonts w:asciiTheme="minorHAnsi" w:eastAsiaTheme="minorHAnsi" w:hAnsiTheme="minorHAnsi" w:cstheme="minorHAnsi"/>
          <w:lang w:eastAsia="en-US"/>
        </w:rPr>
        <w:t xml:space="preserve"> </w:t>
      </w:r>
      <w:r w:rsidRPr="00370AAE">
        <w:rPr>
          <w:rFonts w:asciiTheme="minorHAnsi" w:eastAsiaTheme="minorHAnsi" w:hAnsiTheme="minorHAnsi" w:cstheme="minorHAnsi"/>
          <w:lang w:eastAsia="en-US"/>
        </w:rPr>
        <w:t xml:space="preserve">let. Pri mladih družinah velja, da mora imeti </w:t>
      </w:r>
      <w:r w:rsidR="007E6410" w:rsidRPr="00370AAE">
        <w:rPr>
          <w:rFonts w:asciiTheme="minorHAnsi" w:eastAsiaTheme="minorHAnsi" w:hAnsiTheme="minorHAnsi" w:cstheme="minorHAnsi"/>
          <w:lang w:eastAsia="en-US"/>
        </w:rPr>
        <w:t xml:space="preserve">družina </w:t>
      </w:r>
      <w:r w:rsidRPr="00370AAE">
        <w:rPr>
          <w:rFonts w:asciiTheme="minorHAnsi" w:eastAsiaTheme="minorHAnsi" w:hAnsiTheme="minorHAnsi" w:cstheme="minorHAnsi"/>
          <w:lang w:eastAsia="en-US"/>
        </w:rPr>
        <w:t xml:space="preserve">vsaj enega mladoletnega otroka, nobeden od članov družine, ki so kot uporabniki navedeni v vlogi, pa na dan oddaje vloge ne sme biti starejši od 40 let. </w:t>
      </w:r>
    </w:p>
    <w:p w14:paraId="5C602E88" w14:textId="387A004A" w:rsidR="009E07DC" w:rsidRPr="00370AAE" w:rsidRDefault="009E07DC" w:rsidP="008E1D48">
      <w:pPr>
        <w:spacing w:before="240" w:line="276" w:lineRule="auto"/>
        <w:jc w:val="both"/>
        <w:rPr>
          <w:rFonts w:cstheme="minorHAnsi"/>
        </w:rPr>
      </w:pPr>
      <w:r w:rsidRPr="00370AAE">
        <w:rPr>
          <w:rFonts w:cstheme="minorHAnsi"/>
        </w:rPr>
        <w:t xml:space="preserve">Pri dostopu do neprofitnih najemnih stanovanj so družine z otroki prednostna kategorija, stanovanjska zakonodaja </w:t>
      </w:r>
      <w:r w:rsidR="007E6410" w:rsidRPr="00370AAE">
        <w:rPr>
          <w:rFonts w:cstheme="minorHAnsi"/>
        </w:rPr>
        <w:t xml:space="preserve">pa vsebuje tudi </w:t>
      </w:r>
      <w:r w:rsidRPr="00370AAE">
        <w:rPr>
          <w:rFonts w:cstheme="minorHAnsi"/>
        </w:rPr>
        <w:t xml:space="preserve">določbe, ki zaradi varstva interesa otrok omogočajo izjemno dodelitev neprofitnih najemnih stanovanj. </w:t>
      </w:r>
      <w:r w:rsidR="007E6410" w:rsidRPr="00370AAE">
        <w:rPr>
          <w:rFonts w:cstheme="minorHAnsi"/>
        </w:rPr>
        <w:t>Nujne</w:t>
      </w:r>
      <w:r w:rsidRPr="00370AAE">
        <w:rPr>
          <w:rFonts w:cstheme="minorHAnsi"/>
        </w:rPr>
        <w:t xml:space="preserve"> primere se rešuje z dodelitvijo bivalnih enot, ki so namenjene  hitr</w:t>
      </w:r>
      <w:r w:rsidR="007E6410" w:rsidRPr="00370AAE">
        <w:rPr>
          <w:rFonts w:cstheme="minorHAnsi"/>
        </w:rPr>
        <w:t>i</w:t>
      </w:r>
      <w:r w:rsidRPr="00370AAE">
        <w:rPr>
          <w:rFonts w:cstheme="minorHAnsi"/>
        </w:rPr>
        <w:t xml:space="preserve"> rešitv</w:t>
      </w:r>
      <w:r w:rsidR="007E6410" w:rsidRPr="00370AAE">
        <w:rPr>
          <w:rFonts w:cstheme="minorHAnsi"/>
        </w:rPr>
        <w:t>i</w:t>
      </w:r>
      <w:r w:rsidRPr="00370AAE">
        <w:rPr>
          <w:rFonts w:cstheme="minorHAnsi"/>
        </w:rPr>
        <w:t xml:space="preserve"> trenutne stanovanjske stiske, v kateri se je znašla posamezna družina. </w:t>
      </w:r>
    </w:p>
    <w:p w14:paraId="1C3EA4FC" w14:textId="15600AEA" w:rsidR="00912C19" w:rsidRPr="00370AAE" w:rsidRDefault="0010602A" w:rsidP="00600C91">
      <w:pPr>
        <w:pStyle w:val="Naslov2"/>
        <w:numPr>
          <w:ilvl w:val="0"/>
          <w:numId w:val="12"/>
        </w:numPr>
        <w:spacing w:before="240" w:after="240" w:line="276" w:lineRule="auto"/>
        <w:ind w:left="1077"/>
        <w:jc w:val="both"/>
        <w:rPr>
          <w:rFonts w:asciiTheme="minorHAnsi" w:hAnsiTheme="minorHAnsi" w:cstheme="minorHAnsi"/>
        </w:rPr>
      </w:pPr>
      <w:bookmarkStart w:id="12" w:name="_Toc133398722"/>
      <w:r w:rsidRPr="00370AAE">
        <w:rPr>
          <w:rFonts w:asciiTheme="minorHAnsi" w:hAnsiTheme="minorHAnsi" w:cstheme="minorHAnsi"/>
        </w:rPr>
        <w:t>Drugi strateški dokumenti</w:t>
      </w:r>
      <w:bookmarkEnd w:id="12"/>
    </w:p>
    <w:p w14:paraId="6B035C93" w14:textId="03CE2C18" w:rsidR="00450EEE" w:rsidRPr="00370AAE" w:rsidRDefault="00450EEE" w:rsidP="008E1D48">
      <w:pPr>
        <w:spacing w:line="276" w:lineRule="auto"/>
        <w:jc w:val="both"/>
        <w:rPr>
          <w:rFonts w:cstheme="minorHAnsi"/>
        </w:rPr>
      </w:pPr>
      <w:r w:rsidRPr="00370AAE">
        <w:rPr>
          <w:rFonts w:cstheme="minorHAnsi"/>
          <w:b/>
          <w:bCs/>
        </w:rPr>
        <w:t>Nacionalni program ukrepov Vlade Republike Sloven</w:t>
      </w:r>
      <w:r w:rsidR="0031137C">
        <w:rPr>
          <w:rFonts w:cstheme="minorHAnsi"/>
          <w:b/>
          <w:bCs/>
        </w:rPr>
        <w:t>ije za Rome za obdobje 2021–</w:t>
      </w:r>
      <w:r w:rsidRPr="00370AAE">
        <w:rPr>
          <w:rFonts w:cstheme="minorHAnsi"/>
          <w:b/>
          <w:bCs/>
        </w:rPr>
        <w:t>2030</w:t>
      </w:r>
    </w:p>
    <w:p w14:paraId="7B035D46" w14:textId="177E46A0" w:rsidR="00450EEE" w:rsidRPr="00370AAE" w:rsidRDefault="00450EEE" w:rsidP="008E1D48">
      <w:pPr>
        <w:spacing w:after="0" w:line="276" w:lineRule="auto"/>
        <w:jc w:val="both"/>
        <w:rPr>
          <w:rFonts w:cstheme="minorHAnsi"/>
        </w:rPr>
      </w:pPr>
      <w:r w:rsidRPr="00370AAE">
        <w:rPr>
          <w:rFonts w:cstheme="minorHAnsi"/>
        </w:rPr>
        <w:t>Nacionalni program ukrepov Vlade Republike Slovenije za Rome za obdobje 2021–2030 </w:t>
      </w:r>
      <w:r w:rsidR="0031137C">
        <w:rPr>
          <w:rFonts w:cstheme="minorHAnsi"/>
        </w:rPr>
        <w:br/>
      </w:r>
      <w:r w:rsidRPr="00370AAE">
        <w:rPr>
          <w:rFonts w:cstheme="minorHAnsi"/>
        </w:rPr>
        <w:t xml:space="preserve">(NPUR 2021–2030) je programski dokument vlade, ki določa glavne cilje in temeljne ukrepe za izboljšanje </w:t>
      </w:r>
      <w:r w:rsidR="00FF203F" w:rsidRPr="00370AAE">
        <w:rPr>
          <w:rFonts w:cstheme="minorHAnsi"/>
        </w:rPr>
        <w:t>socialno-ekonomskega</w:t>
      </w:r>
      <w:r w:rsidRPr="00370AAE">
        <w:rPr>
          <w:rFonts w:cstheme="minorHAnsi"/>
        </w:rPr>
        <w:t xml:space="preserve"> položaja romske skupnosti in njenih pripadnikov, za ustvarjanje pogojev za dvig socialne vključenosti pripadnikov romske skupnosti in njihovo </w:t>
      </w:r>
      <w:proofErr w:type="spellStart"/>
      <w:r w:rsidRPr="00370AAE">
        <w:rPr>
          <w:rFonts w:cstheme="minorHAnsi"/>
        </w:rPr>
        <w:t>opolnomočenje</w:t>
      </w:r>
      <w:proofErr w:type="spellEnd"/>
      <w:r w:rsidRPr="00370AAE">
        <w:rPr>
          <w:rFonts w:cstheme="minorHAnsi"/>
        </w:rPr>
        <w:t xml:space="preserve"> ter krepitev njihove udeležbe v procesih za izboljšanje lastnega položaja ter doseganja polne vključenosti in enakosti v slovenski družbi v obdobju 2021–2030. Področni in horizontalni cilji nacionalnega programa se navezujejo tudi na romske otroke in mladostnike.</w:t>
      </w:r>
    </w:p>
    <w:p w14:paraId="08F5FA48" w14:textId="60D3641E" w:rsidR="00C932EA" w:rsidRPr="00370AAE" w:rsidRDefault="00AB0AC1" w:rsidP="008E1D48">
      <w:pPr>
        <w:pStyle w:val="Naslov2"/>
        <w:pBdr>
          <w:bottom w:val="single" w:sz="4" w:space="1" w:color="auto"/>
        </w:pBdr>
        <w:spacing w:line="276" w:lineRule="auto"/>
        <w:ind w:left="708"/>
        <w:jc w:val="both"/>
        <w:rPr>
          <w:rFonts w:asciiTheme="minorHAnsi" w:hAnsiTheme="minorHAnsi" w:cstheme="minorHAnsi"/>
          <w:b/>
          <w:bCs/>
          <w:sz w:val="28"/>
          <w:szCs w:val="28"/>
        </w:rPr>
      </w:pPr>
      <w:bookmarkStart w:id="13" w:name="_Toc133398723"/>
      <w:r w:rsidRPr="00370AAE">
        <w:rPr>
          <w:rFonts w:asciiTheme="minorHAnsi" w:hAnsiTheme="minorHAnsi" w:cstheme="minorHAnsi"/>
          <w:b/>
          <w:bCs/>
          <w:sz w:val="28"/>
          <w:szCs w:val="28"/>
        </w:rPr>
        <w:lastRenderedPageBreak/>
        <w:t xml:space="preserve">3 </w:t>
      </w:r>
      <w:r w:rsidR="00E1410C" w:rsidRPr="00370AAE">
        <w:rPr>
          <w:rFonts w:asciiTheme="minorHAnsi" w:hAnsiTheme="minorHAnsi" w:cstheme="minorHAnsi"/>
          <w:b/>
          <w:bCs/>
          <w:sz w:val="28"/>
          <w:szCs w:val="28"/>
        </w:rPr>
        <w:t>PRIPRAVA NACIONALNEGA AKCIJSKEGA NAČRTA ZA URESNIČEVANJE PRIPOROČILA JO</w:t>
      </w:r>
      <w:bookmarkEnd w:id="13"/>
    </w:p>
    <w:p w14:paraId="395BE8D2" w14:textId="77777777" w:rsidR="00971AF2" w:rsidRPr="00370AAE" w:rsidRDefault="00971AF2" w:rsidP="008E1D48">
      <w:pPr>
        <w:spacing w:line="276" w:lineRule="auto"/>
        <w:jc w:val="both"/>
        <w:rPr>
          <w:rFonts w:cstheme="minorHAnsi"/>
        </w:rPr>
      </w:pPr>
    </w:p>
    <w:p w14:paraId="5C2A758C" w14:textId="74BA7F92" w:rsidR="00732B6A" w:rsidRPr="00370AAE" w:rsidRDefault="00732B6A" w:rsidP="008E1D48">
      <w:pPr>
        <w:spacing w:before="20" w:line="276" w:lineRule="auto"/>
        <w:jc w:val="both"/>
        <w:rPr>
          <w:rFonts w:cstheme="minorHAnsi"/>
          <w:szCs w:val="20"/>
        </w:rPr>
      </w:pPr>
      <w:r w:rsidRPr="00370AAE">
        <w:rPr>
          <w:rFonts w:cstheme="minorHAnsi"/>
          <w:szCs w:val="20"/>
        </w:rPr>
        <w:t xml:space="preserve">Za </w:t>
      </w:r>
      <w:r w:rsidR="00894CA9" w:rsidRPr="00370AAE">
        <w:rPr>
          <w:rFonts w:cstheme="minorHAnsi"/>
          <w:szCs w:val="20"/>
        </w:rPr>
        <w:t xml:space="preserve">vodenje </w:t>
      </w:r>
      <w:r w:rsidRPr="00370AAE">
        <w:rPr>
          <w:rFonts w:cstheme="minorHAnsi"/>
          <w:szCs w:val="20"/>
        </w:rPr>
        <w:t>priprav</w:t>
      </w:r>
      <w:r w:rsidR="006A0E36" w:rsidRPr="00370AAE">
        <w:rPr>
          <w:rFonts w:cstheme="minorHAnsi"/>
          <w:szCs w:val="20"/>
        </w:rPr>
        <w:t>e</w:t>
      </w:r>
      <w:r w:rsidRPr="00370AAE">
        <w:rPr>
          <w:rFonts w:cstheme="minorHAnsi"/>
          <w:szCs w:val="20"/>
        </w:rPr>
        <w:t xml:space="preserve"> nacionalnega akcijskega načrta</w:t>
      </w:r>
      <w:r w:rsidR="00CE4437" w:rsidRPr="00370AAE">
        <w:rPr>
          <w:rFonts w:cstheme="minorHAnsi"/>
          <w:szCs w:val="20"/>
        </w:rPr>
        <w:t xml:space="preserve"> </w:t>
      </w:r>
      <w:r w:rsidR="00CE4437" w:rsidRPr="00370AAE">
        <w:rPr>
          <w:rFonts w:cstheme="minorHAnsi"/>
        </w:rPr>
        <w:t>Republik</w:t>
      </w:r>
      <w:r w:rsidR="00CE4437">
        <w:rPr>
          <w:rFonts w:cstheme="minorHAnsi"/>
        </w:rPr>
        <w:t>e</w:t>
      </w:r>
      <w:r w:rsidR="00CE4437" w:rsidRPr="00370AAE">
        <w:rPr>
          <w:rFonts w:cstheme="minorHAnsi"/>
        </w:rPr>
        <w:t xml:space="preserve"> Slovenij</w:t>
      </w:r>
      <w:r w:rsidR="00CE4437">
        <w:rPr>
          <w:rFonts w:cstheme="minorHAnsi"/>
        </w:rPr>
        <w:t>e</w:t>
      </w:r>
      <w:r w:rsidR="00CE4437" w:rsidRPr="00370AAE">
        <w:rPr>
          <w:rFonts w:cstheme="minorHAnsi"/>
          <w:szCs w:val="20"/>
        </w:rPr>
        <w:t xml:space="preserve"> </w:t>
      </w:r>
      <w:r w:rsidRPr="00370AAE">
        <w:rPr>
          <w:rFonts w:cstheme="minorHAnsi"/>
          <w:szCs w:val="20"/>
        </w:rPr>
        <w:t xml:space="preserve">za jamstvo za otroke </w:t>
      </w:r>
      <w:r w:rsidR="00F56E06">
        <w:rPr>
          <w:rFonts w:cstheme="minorHAnsi"/>
          <w:szCs w:val="20"/>
        </w:rPr>
        <w:br/>
      </w:r>
      <w:r w:rsidR="00CE4437">
        <w:rPr>
          <w:rFonts w:cstheme="minorHAnsi"/>
          <w:szCs w:val="20"/>
        </w:rPr>
        <w:t>2022</w:t>
      </w:r>
      <w:r w:rsidR="00F56E06">
        <w:rPr>
          <w:rFonts w:cstheme="minorHAnsi"/>
          <w:szCs w:val="20"/>
        </w:rPr>
        <w:t>–</w:t>
      </w:r>
      <w:r w:rsidR="00CE4437">
        <w:rPr>
          <w:rFonts w:cstheme="minorHAnsi"/>
          <w:szCs w:val="20"/>
        </w:rPr>
        <w:t xml:space="preserve">2030 </w:t>
      </w:r>
      <w:r w:rsidR="00894CA9" w:rsidRPr="00370AAE">
        <w:rPr>
          <w:rFonts w:cstheme="minorHAnsi"/>
          <w:szCs w:val="20"/>
        </w:rPr>
        <w:t>(</w:t>
      </w:r>
      <w:r w:rsidR="009322D6" w:rsidRPr="00370AAE">
        <w:rPr>
          <w:rFonts w:cstheme="minorHAnsi"/>
          <w:szCs w:val="20"/>
        </w:rPr>
        <w:t>v nadalj</w:t>
      </w:r>
      <w:r w:rsidR="00AE318D">
        <w:rPr>
          <w:rFonts w:cstheme="minorHAnsi"/>
          <w:szCs w:val="20"/>
        </w:rPr>
        <w:t>njem besedilu</w:t>
      </w:r>
      <w:r w:rsidR="009322D6" w:rsidRPr="00370AAE">
        <w:rPr>
          <w:rFonts w:cstheme="minorHAnsi"/>
          <w:szCs w:val="20"/>
        </w:rPr>
        <w:t xml:space="preserve">: </w:t>
      </w:r>
      <w:r w:rsidRPr="00370AAE">
        <w:rPr>
          <w:rFonts w:cstheme="minorHAnsi"/>
          <w:szCs w:val="20"/>
        </w:rPr>
        <w:t>NAN JO)</w:t>
      </w:r>
      <w:r w:rsidR="00894CA9" w:rsidRPr="00370AAE">
        <w:rPr>
          <w:rFonts w:cstheme="minorHAnsi"/>
          <w:szCs w:val="20"/>
        </w:rPr>
        <w:t xml:space="preserve"> </w:t>
      </w:r>
      <w:r w:rsidR="001E4587" w:rsidRPr="00370AAE">
        <w:rPr>
          <w:rFonts w:cstheme="minorHAnsi"/>
          <w:szCs w:val="20"/>
        </w:rPr>
        <w:t xml:space="preserve">v </w:t>
      </w:r>
      <w:r w:rsidRPr="00370AAE">
        <w:rPr>
          <w:rFonts w:cstheme="minorHAnsi"/>
          <w:szCs w:val="20"/>
        </w:rPr>
        <w:t xml:space="preserve">skladu s Priporočilom JO je bil imenovan </w:t>
      </w:r>
      <w:r w:rsidRPr="00370AAE">
        <w:rPr>
          <w:rFonts w:cstheme="minorHAnsi"/>
          <w:b/>
          <w:szCs w:val="20"/>
        </w:rPr>
        <w:t>nacionalni koordinator</w:t>
      </w:r>
      <w:r w:rsidRPr="00370AAE">
        <w:rPr>
          <w:rFonts w:cstheme="minorHAnsi"/>
          <w:szCs w:val="20"/>
        </w:rPr>
        <w:t xml:space="preserve"> za jamstvo za otroke</w:t>
      </w:r>
      <w:r w:rsidR="00B53643" w:rsidRPr="00370AAE">
        <w:rPr>
          <w:rFonts w:cstheme="minorHAnsi"/>
          <w:szCs w:val="20"/>
        </w:rPr>
        <w:t>.</w:t>
      </w:r>
    </w:p>
    <w:p w14:paraId="06F5E172" w14:textId="7DC9FCBD" w:rsidR="00B61594" w:rsidRPr="00370AAE" w:rsidRDefault="00971AF2" w:rsidP="008E1D48">
      <w:pPr>
        <w:spacing w:before="20" w:line="276" w:lineRule="auto"/>
        <w:jc w:val="both"/>
        <w:rPr>
          <w:rFonts w:cstheme="minorHAnsi"/>
          <w:szCs w:val="20"/>
        </w:rPr>
      </w:pPr>
      <w:r w:rsidRPr="00370AAE">
        <w:rPr>
          <w:rFonts w:cstheme="minorHAnsi"/>
          <w:szCs w:val="20"/>
        </w:rPr>
        <w:t xml:space="preserve">Za pripravo Nacionalnega akcijskega načrta </w:t>
      </w:r>
      <w:r w:rsidR="00CE4437">
        <w:rPr>
          <w:rFonts w:cstheme="minorHAnsi"/>
          <w:szCs w:val="20"/>
        </w:rPr>
        <w:t>v</w:t>
      </w:r>
      <w:r w:rsidRPr="00370AAE">
        <w:rPr>
          <w:rFonts w:cstheme="minorHAnsi"/>
          <w:szCs w:val="20"/>
        </w:rPr>
        <w:t xml:space="preserve"> Republiki Sloveniji je bila s sklepom ministra, pristojnega za socialne zadeve</w:t>
      </w:r>
      <w:r w:rsidR="0006156B" w:rsidRPr="00370AAE">
        <w:rPr>
          <w:rFonts w:cstheme="minorHAnsi"/>
          <w:szCs w:val="20"/>
        </w:rPr>
        <w:t xml:space="preserve">, ustanovljena </w:t>
      </w:r>
      <w:r w:rsidR="0006156B" w:rsidRPr="00370AAE">
        <w:rPr>
          <w:rFonts w:cstheme="minorHAnsi"/>
          <w:b/>
          <w:szCs w:val="20"/>
        </w:rPr>
        <w:t>medresorska delovna skupina</w:t>
      </w:r>
      <w:r w:rsidR="00B61594" w:rsidRPr="00370AAE">
        <w:rPr>
          <w:rFonts w:cstheme="minorHAnsi"/>
          <w:szCs w:val="20"/>
        </w:rPr>
        <w:t>. Vodi jo nacionalni koordinator, v njej pa sodelujejo predstavniki</w:t>
      </w:r>
      <w:r w:rsidR="0006156B" w:rsidRPr="00370AAE">
        <w:rPr>
          <w:rFonts w:cstheme="minorHAnsi"/>
          <w:szCs w:val="20"/>
        </w:rPr>
        <w:t xml:space="preserve"> Ministrstva za delo, družino</w:t>
      </w:r>
      <w:r w:rsidR="00B61594" w:rsidRPr="00370AAE">
        <w:rPr>
          <w:rFonts w:cstheme="minorHAnsi"/>
          <w:szCs w:val="20"/>
        </w:rPr>
        <w:t xml:space="preserve">, socialne zadeve in enake možnosti, Ministrstva za zdravje, Ministrstva za </w:t>
      </w:r>
      <w:r w:rsidR="00B91072">
        <w:rPr>
          <w:rFonts w:cstheme="minorHAnsi"/>
          <w:szCs w:val="20"/>
        </w:rPr>
        <w:t xml:space="preserve">vzgojo in </w:t>
      </w:r>
      <w:r w:rsidR="00B61594" w:rsidRPr="00370AAE">
        <w:rPr>
          <w:rFonts w:cstheme="minorHAnsi"/>
          <w:szCs w:val="20"/>
        </w:rPr>
        <w:t>izobraževanje</w:t>
      </w:r>
      <w:r w:rsidR="00BD2386">
        <w:rPr>
          <w:rStyle w:val="Sprotnaopomba-sklic"/>
          <w:rFonts w:cstheme="minorHAnsi"/>
          <w:szCs w:val="20"/>
        </w:rPr>
        <w:footnoteReference w:id="7"/>
      </w:r>
      <w:r w:rsidR="00A27421">
        <w:rPr>
          <w:rFonts w:cstheme="minorHAnsi"/>
          <w:szCs w:val="20"/>
        </w:rPr>
        <w:t xml:space="preserve"> </w:t>
      </w:r>
      <w:r w:rsidR="00B61594" w:rsidRPr="00370AAE">
        <w:rPr>
          <w:rFonts w:cstheme="minorHAnsi"/>
          <w:szCs w:val="20"/>
        </w:rPr>
        <w:t>ter Ministrstva za okolje in prostor</w:t>
      </w:r>
      <w:r w:rsidR="00BD2386">
        <w:rPr>
          <w:rStyle w:val="Sprotnaopomba-sklic"/>
          <w:rFonts w:cstheme="minorHAnsi"/>
          <w:szCs w:val="20"/>
        </w:rPr>
        <w:footnoteReference w:id="8"/>
      </w:r>
      <w:r w:rsidR="00B61594" w:rsidRPr="00370AAE">
        <w:rPr>
          <w:rFonts w:cstheme="minorHAnsi"/>
          <w:szCs w:val="20"/>
        </w:rPr>
        <w:t xml:space="preserve">. Naloga medresorske delovne skupine je priprava osnutka nacionalnega akcijskega načrta za jamstvo za otroke. </w:t>
      </w:r>
    </w:p>
    <w:p w14:paraId="1ADFE9A5" w14:textId="1A2F8ECB" w:rsidR="00C932EA" w:rsidRPr="00370AAE" w:rsidRDefault="00B61594" w:rsidP="008E1D48">
      <w:pPr>
        <w:spacing w:before="20" w:line="276" w:lineRule="auto"/>
        <w:jc w:val="both"/>
        <w:rPr>
          <w:rFonts w:cstheme="minorHAnsi"/>
          <w:szCs w:val="20"/>
        </w:rPr>
      </w:pPr>
      <w:r w:rsidRPr="00370AAE">
        <w:rPr>
          <w:rFonts w:cstheme="minorHAnsi"/>
          <w:szCs w:val="20"/>
        </w:rPr>
        <w:t xml:space="preserve">Poleg medresorske delovne skupine je bila ustanovljena tudi </w:t>
      </w:r>
      <w:r w:rsidRPr="00370AAE">
        <w:rPr>
          <w:rFonts w:cstheme="minorHAnsi"/>
          <w:b/>
          <w:szCs w:val="20"/>
        </w:rPr>
        <w:t>posvetovalna skupina</w:t>
      </w:r>
      <w:r w:rsidRPr="00370AAE">
        <w:rPr>
          <w:rFonts w:cstheme="minorHAnsi"/>
          <w:szCs w:val="20"/>
        </w:rPr>
        <w:t>, v kateri sodelujejo predstavniki nevladnih organizacij, Družinska pobuda, Slovenska fundacija UNICEF, Mreža za otrokove pravice</w:t>
      </w:r>
      <w:r w:rsidRPr="00370AAE">
        <w:rPr>
          <w:rStyle w:val="Sprotnaopomba-sklic"/>
          <w:rFonts w:cstheme="minorHAnsi"/>
          <w:szCs w:val="20"/>
        </w:rPr>
        <w:footnoteReference w:id="9"/>
      </w:r>
      <w:r w:rsidRPr="00370AAE">
        <w:rPr>
          <w:rFonts w:cstheme="minorHAnsi"/>
          <w:szCs w:val="20"/>
        </w:rPr>
        <w:t xml:space="preserve">, Inštitut </w:t>
      </w:r>
      <w:r w:rsidR="00285642" w:rsidRPr="00370AAE">
        <w:rPr>
          <w:rFonts w:cstheme="minorHAnsi"/>
        </w:rPr>
        <w:t>Republike Slovenije</w:t>
      </w:r>
      <w:r w:rsidRPr="00370AAE">
        <w:rPr>
          <w:rFonts w:cstheme="minorHAnsi"/>
          <w:szCs w:val="20"/>
        </w:rPr>
        <w:t xml:space="preserve"> za socialno varstvo, Nacionalni inštitut za javno zdravje. </w:t>
      </w:r>
      <w:r w:rsidR="006A2320" w:rsidRPr="00370AAE">
        <w:rPr>
          <w:rFonts w:cstheme="minorHAnsi"/>
          <w:szCs w:val="20"/>
        </w:rPr>
        <w:t>Osnovni n</w:t>
      </w:r>
      <w:r w:rsidRPr="00370AAE">
        <w:rPr>
          <w:rFonts w:cstheme="minorHAnsi"/>
          <w:szCs w:val="20"/>
        </w:rPr>
        <w:t xml:space="preserve">amen posvetovalne skupine je </w:t>
      </w:r>
      <w:r w:rsidR="006A2320" w:rsidRPr="00370AAE">
        <w:rPr>
          <w:rFonts w:cstheme="minorHAnsi"/>
          <w:szCs w:val="20"/>
        </w:rPr>
        <w:t xml:space="preserve">podajanje predlogov in </w:t>
      </w:r>
      <w:r w:rsidR="00363340" w:rsidRPr="00370AAE">
        <w:rPr>
          <w:rFonts w:cstheme="minorHAnsi"/>
          <w:szCs w:val="20"/>
        </w:rPr>
        <w:t>komentarjev</w:t>
      </w:r>
      <w:r w:rsidR="006A2320" w:rsidRPr="00370AAE">
        <w:rPr>
          <w:rFonts w:cstheme="minorHAnsi"/>
          <w:szCs w:val="20"/>
        </w:rPr>
        <w:t xml:space="preserve"> predlaganih ukrepov</w:t>
      </w:r>
      <w:r w:rsidR="00AB0AC1" w:rsidRPr="00370AAE">
        <w:rPr>
          <w:rFonts w:cstheme="minorHAnsi"/>
          <w:szCs w:val="20"/>
        </w:rPr>
        <w:t xml:space="preserve"> medresorske delovne skupine</w:t>
      </w:r>
      <w:r w:rsidR="006A2320" w:rsidRPr="00370AAE">
        <w:rPr>
          <w:rFonts w:cstheme="minorHAnsi"/>
          <w:szCs w:val="20"/>
        </w:rPr>
        <w:t>.</w:t>
      </w:r>
    </w:p>
    <w:p w14:paraId="28A091BE" w14:textId="6870D405" w:rsidR="007265A2" w:rsidRPr="00370AAE" w:rsidRDefault="007265A2" w:rsidP="008E1D48">
      <w:pPr>
        <w:spacing w:before="20" w:line="276" w:lineRule="auto"/>
        <w:jc w:val="both"/>
        <w:rPr>
          <w:rFonts w:cstheme="minorHAnsi"/>
          <w:szCs w:val="20"/>
        </w:rPr>
      </w:pPr>
      <w:r w:rsidRPr="00370AAE">
        <w:rPr>
          <w:rFonts w:cstheme="minorHAnsi"/>
          <w:szCs w:val="20"/>
        </w:rPr>
        <w:t>Svoje predloge za ranljive skupine in področja sta prispevala tudi Varuh človekovih pravic in Zagovornik načela enakosti.</w:t>
      </w:r>
    </w:p>
    <w:p w14:paraId="3A03CF7F" w14:textId="261B77D3" w:rsidR="00592A27" w:rsidRPr="00370AAE" w:rsidRDefault="00592A27" w:rsidP="008E1D48">
      <w:pPr>
        <w:spacing w:before="20" w:line="276" w:lineRule="auto"/>
        <w:jc w:val="both"/>
        <w:rPr>
          <w:rFonts w:cstheme="minorHAnsi"/>
          <w:szCs w:val="20"/>
        </w:rPr>
      </w:pPr>
      <w:r w:rsidRPr="00370AAE">
        <w:rPr>
          <w:rFonts w:cstheme="minorHAnsi"/>
          <w:szCs w:val="20"/>
        </w:rPr>
        <w:t xml:space="preserve">V zvezi s pripravo NAN JO je bil izveden sestanek tudi z Uradom Vlade Republike Slovenije za narodnosti, na katerem so bili izpostavljeni ukrepi za socialno vključevanje romskih otrok, vključeni v </w:t>
      </w:r>
      <w:r w:rsidRPr="00370AAE">
        <w:rPr>
          <w:rFonts w:cstheme="minorHAnsi"/>
          <w:i/>
          <w:iCs/>
          <w:szCs w:val="20"/>
        </w:rPr>
        <w:t>Nacionalni program ukrepov Vlade Republike Sl</w:t>
      </w:r>
      <w:r w:rsidR="00F56E06">
        <w:rPr>
          <w:rFonts w:cstheme="minorHAnsi"/>
          <w:i/>
          <w:iCs/>
          <w:szCs w:val="20"/>
        </w:rPr>
        <w:t>ovenije za Rome za obdobje 2021–</w:t>
      </w:r>
      <w:r w:rsidRPr="00370AAE">
        <w:rPr>
          <w:rFonts w:cstheme="minorHAnsi"/>
          <w:i/>
          <w:iCs/>
          <w:szCs w:val="20"/>
        </w:rPr>
        <w:t>2030</w:t>
      </w:r>
      <w:r w:rsidRPr="00370AAE">
        <w:rPr>
          <w:rFonts w:cstheme="minorHAnsi"/>
          <w:szCs w:val="20"/>
        </w:rPr>
        <w:t xml:space="preserve"> (NPUR)</w:t>
      </w:r>
      <w:r w:rsidRPr="00370AAE">
        <w:rPr>
          <w:rStyle w:val="Sprotnaopomba-sklic"/>
          <w:rFonts w:cstheme="minorHAnsi"/>
          <w:szCs w:val="20"/>
        </w:rPr>
        <w:footnoteReference w:id="10"/>
      </w:r>
      <w:r w:rsidRPr="00370AAE">
        <w:rPr>
          <w:rFonts w:cstheme="minorHAnsi"/>
          <w:szCs w:val="20"/>
        </w:rPr>
        <w:t>, ki po vsebini sodijo tudi na področje Priporočila JO. Ukrepi iz NPUR, ki so namenjeni celotnim družinam, v NAN JO niso posebej izpostavljeni, medtem ko so ukrepi, osredotočeni na otroke, sestavni del obeh dokumentov.</w:t>
      </w:r>
    </w:p>
    <w:p w14:paraId="16BF4424" w14:textId="5EF1C684" w:rsidR="00AE2744" w:rsidRDefault="007265A2" w:rsidP="00374D97">
      <w:pPr>
        <w:spacing w:before="20" w:after="360" w:line="276" w:lineRule="auto"/>
        <w:jc w:val="both"/>
        <w:rPr>
          <w:rFonts w:cstheme="minorHAnsi"/>
          <w:szCs w:val="20"/>
        </w:rPr>
      </w:pPr>
      <w:r w:rsidRPr="00370AAE">
        <w:rPr>
          <w:rFonts w:cstheme="minorHAnsi"/>
          <w:szCs w:val="20"/>
        </w:rPr>
        <w:t xml:space="preserve">V pripravo Nacionalnega akcijskega načrta so bili vključeni tudi </w:t>
      </w:r>
      <w:r w:rsidRPr="00370AAE">
        <w:rPr>
          <w:rFonts w:cstheme="minorHAnsi"/>
          <w:b/>
          <w:szCs w:val="20"/>
        </w:rPr>
        <w:t>otroci.</w:t>
      </w:r>
      <w:r w:rsidRPr="00370AAE">
        <w:rPr>
          <w:rFonts w:cstheme="minorHAnsi"/>
          <w:szCs w:val="20"/>
        </w:rPr>
        <w:t xml:space="preserve"> 9. marca 2022 je bilo v </w:t>
      </w:r>
      <w:proofErr w:type="spellStart"/>
      <w:r w:rsidRPr="00370AAE">
        <w:rPr>
          <w:rFonts w:cstheme="minorHAnsi"/>
          <w:szCs w:val="20"/>
        </w:rPr>
        <w:t>soorganizaciji</w:t>
      </w:r>
      <w:proofErr w:type="spellEnd"/>
      <w:r w:rsidRPr="00370AAE">
        <w:rPr>
          <w:rFonts w:cstheme="minorHAnsi"/>
          <w:szCs w:val="20"/>
        </w:rPr>
        <w:t xml:space="preserve"> Ministrstva za delo, družino, socialne zadeve in enake možnosti, Inštituta </w:t>
      </w:r>
      <w:r w:rsidR="00285642" w:rsidRPr="00370AAE">
        <w:rPr>
          <w:rFonts w:cstheme="minorHAnsi"/>
        </w:rPr>
        <w:t>Republike Slovenije</w:t>
      </w:r>
      <w:r w:rsidRPr="00370AAE">
        <w:rPr>
          <w:rFonts w:cstheme="minorHAnsi"/>
          <w:szCs w:val="20"/>
        </w:rPr>
        <w:t xml:space="preserve"> za socialno varstvo, Zveze prijateljev mladine Slovenije, Pravno-informacijskega centra nevladnih organizacij in Slovenske fundacije UNICEF izvedeno posvetovanje s 37 otroki iz </w:t>
      </w:r>
      <w:r w:rsidR="00ED725B" w:rsidRPr="00370AAE">
        <w:rPr>
          <w:rFonts w:cstheme="minorHAnsi"/>
          <w:szCs w:val="20"/>
        </w:rPr>
        <w:t>cel</w:t>
      </w:r>
      <w:r w:rsidR="00AE318D">
        <w:rPr>
          <w:rFonts w:cstheme="minorHAnsi"/>
          <w:szCs w:val="20"/>
        </w:rPr>
        <w:t>otne Republik</w:t>
      </w:r>
      <w:r w:rsidRPr="00370AAE">
        <w:rPr>
          <w:rFonts w:cstheme="minorHAnsi"/>
          <w:szCs w:val="20"/>
        </w:rPr>
        <w:t xml:space="preserve"> Slovenije, starimi med 12 in 15 let.</w:t>
      </w:r>
      <w:r w:rsidR="00CC6E4A" w:rsidRPr="00370AAE">
        <w:rPr>
          <w:rFonts w:cstheme="minorHAnsi"/>
          <w:szCs w:val="20"/>
        </w:rPr>
        <w:t xml:space="preserve"> </w:t>
      </w:r>
    </w:p>
    <w:p w14:paraId="7C59AE0F" w14:textId="7B6A5E2A" w:rsidR="00BD2386" w:rsidRDefault="00BD2386" w:rsidP="00374D97">
      <w:pPr>
        <w:spacing w:before="20" w:after="360" w:line="276" w:lineRule="auto"/>
        <w:jc w:val="both"/>
        <w:rPr>
          <w:rFonts w:cstheme="minorHAnsi"/>
          <w:szCs w:val="20"/>
        </w:rPr>
      </w:pPr>
      <w:r w:rsidRPr="00370AAE">
        <w:rPr>
          <w:rFonts w:cstheme="minorHAnsi"/>
          <w:szCs w:val="20"/>
        </w:rPr>
        <w:t>NAN JO</w:t>
      </w:r>
      <w:r w:rsidR="008E24DE">
        <w:rPr>
          <w:rFonts w:cstheme="minorHAnsi"/>
          <w:szCs w:val="20"/>
        </w:rPr>
        <w:t xml:space="preserve"> sprejme</w:t>
      </w:r>
      <w:r>
        <w:rPr>
          <w:rFonts w:cstheme="minorHAnsi"/>
          <w:szCs w:val="20"/>
        </w:rPr>
        <w:t xml:space="preserve"> Vlada Republike Slovenije.</w:t>
      </w:r>
    </w:p>
    <w:p w14:paraId="7B19907A" w14:textId="77777777" w:rsidR="00BD2386" w:rsidRDefault="00BD2386" w:rsidP="00374D97">
      <w:pPr>
        <w:spacing w:before="20" w:after="360" w:line="276" w:lineRule="auto"/>
        <w:jc w:val="both"/>
        <w:rPr>
          <w:rFonts w:cstheme="minorHAnsi"/>
          <w:szCs w:val="20"/>
        </w:rPr>
      </w:pPr>
    </w:p>
    <w:p w14:paraId="0B755ABB" w14:textId="4E7E012F" w:rsidR="008440B8" w:rsidRPr="00370AAE" w:rsidRDefault="00E1410C" w:rsidP="008E1D48">
      <w:pPr>
        <w:pStyle w:val="Naslov2"/>
        <w:pBdr>
          <w:bottom w:val="single" w:sz="4" w:space="1" w:color="auto"/>
        </w:pBdr>
        <w:spacing w:line="276" w:lineRule="auto"/>
        <w:ind w:left="708"/>
        <w:jc w:val="both"/>
        <w:rPr>
          <w:rFonts w:asciiTheme="minorHAnsi" w:hAnsiTheme="minorHAnsi" w:cstheme="minorHAnsi"/>
          <w:b/>
          <w:bCs/>
          <w:sz w:val="28"/>
          <w:szCs w:val="28"/>
        </w:rPr>
      </w:pPr>
      <w:bookmarkStart w:id="14" w:name="_Toc133398724"/>
      <w:r w:rsidRPr="00370AAE">
        <w:rPr>
          <w:rFonts w:asciiTheme="minorHAnsi" w:hAnsiTheme="minorHAnsi" w:cstheme="minorHAnsi"/>
          <w:b/>
          <w:bCs/>
          <w:sz w:val="28"/>
          <w:szCs w:val="28"/>
        </w:rPr>
        <w:lastRenderedPageBreak/>
        <w:t xml:space="preserve">4 KDO SO POMOČI POTREBNI OTROCI V </w:t>
      </w:r>
      <w:r w:rsidR="00AE318D">
        <w:rPr>
          <w:rFonts w:asciiTheme="minorHAnsi" w:hAnsiTheme="minorHAnsi" w:cstheme="minorHAnsi"/>
          <w:b/>
          <w:bCs/>
          <w:sz w:val="28"/>
          <w:szCs w:val="28"/>
        </w:rPr>
        <w:t xml:space="preserve">REPUBLIKI </w:t>
      </w:r>
      <w:r w:rsidRPr="00370AAE">
        <w:rPr>
          <w:rFonts w:asciiTheme="minorHAnsi" w:hAnsiTheme="minorHAnsi" w:cstheme="minorHAnsi"/>
          <w:b/>
          <w:bCs/>
          <w:sz w:val="28"/>
          <w:szCs w:val="28"/>
        </w:rPr>
        <w:t>SLOVENIJI</w:t>
      </w:r>
      <w:bookmarkStart w:id="15" w:name="_Hlk111121344"/>
      <w:bookmarkEnd w:id="14"/>
    </w:p>
    <w:p w14:paraId="3026718E" w14:textId="2E0BA04D" w:rsidR="008440B8" w:rsidRPr="00370AAE" w:rsidRDefault="008440B8" w:rsidP="008E1D48">
      <w:pPr>
        <w:spacing w:before="20" w:after="20" w:line="276" w:lineRule="auto"/>
        <w:jc w:val="both"/>
        <w:rPr>
          <w:rFonts w:cstheme="minorHAnsi"/>
          <w:szCs w:val="20"/>
        </w:rPr>
      </w:pPr>
    </w:p>
    <w:p w14:paraId="43B01196" w14:textId="277F82A6" w:rsidR="005504DB" w:rsidRPr="00370AAE" w:rsidRDefault="007D69F9" w:rsidP="008E1D48">
      <w:pPr>
        <w:spacing w:before="20" w:after="20" w:line="276" w:lineRule="auto"/>
        <w:jc w:val="both"/>
        <w:rPr>
          <w:rFonts w:cstheme="minorHAnsi"/>
          <w:szCs w:val="20"/>
        </w:rPr>
      </w:pPr>
      <w:r w:rsidRPr="00370AAE">
        <w:rPr>
          <w:rFonts w:cstheme="minorHAnsi"/>
          <w:szCs w:val="20"/>
        </w:rPr>
        <w:t xml:space="preserve">Kot je razvidno iz povzetka strateških dokumentov in tudi iz podatkov v Prilogi na strani </w:t>
      </w:r>
      <w:r w:rsidR="00660487">
        <w:rPr>
          <w:rFonts w:cstheme="minorHAnsi"/>
          <w:szCs w:val="20"/>
        </w:rPr>
        <w:t>81</w:t>
      </w:r>
      <w:r w:rsidRPr="00370AAE">
        <w:rPr>
          <w:rFonts w:cstheme="minorHAnsi"/>
          <w:szCs w:val="20"/>
        </w:rPr>
        <w:t xml:space="preserve">, je s sistemskega vidika kakovost življenja otrok v Republiki Sloveniji dobro urejena. </w:t>
      </w:r>
      <w:r w:rsidR="00B44084" w:rsidRPr="00370AAE">
        <w:rPr>
          <w:rFonts w:cstheme="minorHAnsi"/>
          <w:szCs w:val="20"/>
        </w:rPr>
        <w:t xml:space="preserve">Več ukrepov, ki se navezujejo na priporočila Sveta </w:t>
      </w:r>
      <w:r w:rsidR="0061018B" w:rsidRPr="00370AAE">
        <w:rPr>
          <w:rFonts w:cstheme="minorHAnsi"/>
          <w:szCs w:val="20"/>
        </w:rPr>
        <w:t xml:space="preserve">o vzpostavitvi evropskega jamstva za otroke, je univerzalnih, namenjenih celotni populaciji otrok. </w:t>
      </w:r>
      <w:r w:rsidRPr="00370AAE">
        <w:rPr>
          <w:rFonts w:cstheme="minorHAnsi"/>
          <w:szCs w:val="20"/>
        </w:rPr>
        <w:t>Kljub temu pa potrebujejo določene družbene skupine dodatno pomoč pri uresničevanju otrokovih pravic</w:t>
      </w:r>
      <w:r w:rsidR="0061018B" w:rsidRPr="00370AAE">
        <w:rPr>
          <w:rFonts w:cstheme="minorHAnsi"/>
          <w:szCs w:val="20"/>
        </w:rPr>
        <w:t>, zato smo bili pri oblikovanju ciljnih ukrepov nanje še posebej pozorni.</w:t>
      </w:r>
    </w:p>
    <w:p w14:paraId="07A15B00" w14:textId="77777777" w:rsidR="005504DB" w:rsidRPr="00370AAE" w:rsidRDefault="005504DB" w:rsidP="008E1D48">
      <w:pPr>
        <w:spacing w:before="20" w:after="20" w:line="276" w:lineRule="auto"/>
        <w:jc w:val="both"/>
        <w:rPr>
          <w:rFonts w:cstheme="minorHAnsi"/>
          <w:szCs w:val="20"/>
        </w:rPr>
      </w:pPr>
    </w:p>
    <w:p w14:paraId="123AD175" w14:textId="692F3AAB" w:rsidR="005661C0" w:rsidRPr="00370AAE" w:rsidRDefault="005661C0" w:rsidP="008D5CBC">
      <w:pPr>
        <w:spacing w:line="276" w:lineRule="auto"/>
        <w:jc w:val="both"/>
        <w:rPr>
          <w:rFonts w:cstheme="minorHAnsi"/>
          <w:b/>
          <w:bCs/>
          <w:szCs w:val="20"/>
        </w:rPr>
      </w:pPr>
      <w:r w:rsidRPr="00370AAE">
        <w:rPr>
          <w:rFonts w:cstheme="minorHAnsi"/>
          <w:b/>
          <w:bCs/>
          <w:szCs w:val="20"/>
        </w:rPr>
        <w:t xml:space="preserve">Otroci priseljencev, otroci z </w:t>
      </w:r>
      <w:proofErr w:type="spellStart"/>
      <w:r w:rsidRPr="00370AAE">
        <w:rPr>
          <w:rFonts w:cstheme="minorHAnsi"/>
          <w:b/>
          <w:bCs/>
          <w:szCs w:val="20"/>
        </w:rPr>
        <w:t>migrantskim</w:t>
      </w:r>
      <w:proofErr w:type="spellEnd"/>
      <w:r w:rsidRPr="00370AAE">
        <w:rPr>
          <w:rFonts w:cstheme="minorHAnsi"/>
          <w:b/>
          <w:bCs/>
          <w:szCs w:val="20"/>
        </w:rPr>
        <w:t xml:space="preserve"> ozadjem ali iz etničnih manjšin, zlasti romski</w:t>
      </w:r>
    </w:p>
    <w:p w14:paraId="79EA4114" w14:textId="41AC46C8" w:rsidR="006F0488" w:rsidRPr="00370AAE" w:rsidRDefault="00727754" w:rsidP="008E1D48">
      <w:pPr>
        <w:spacing w:before="20" w:after="20" w:line="276" w:lineRule="auto"/>
        <w:jc w:val="both"/>
        <w:rPr>
          <w:rFonts w:cstheme="minorHAnsi"/>
          <w:szCs w:val="20"/>
        </w:rPr>
      </w:pPr>
      <w:r w:rsidRPr="00370AAE">
        <w:rPr>
          <w:rFonts w:cstheme="minorHAnsi"/>
          <w:szCs w:val="20"/>
        </w:rPr>
        <w:t>O</w:t>
      </w:r>
      <w:r w:rsidR="006F0488" w:rsidRPr="00370AAE">
        <w:rPr>
          <w:rFonts w:cstheme="minorHAnsi"/>
          <w:szCs w:val="20"/>
        </w:rPr>
        <w:t xml:space="preserve">troci z </w:t>
      </w:r>
      <w:proofErr w:type="spellStart"/>
      <w:r w:rsidR="006F0488" w:rsidRPr="00370AAE">
        <w:rPr>
          <w:rFonts w:cstheme="minorHAnsi"/>
          <w:szCs w:val="20"/>
        </w:rPr>
        <w:t>migrantskim</w:t>
      </w:r>
      <w:proofErr w:type="spellEnd"/>
      <w:r w:rsidR="006F0488" w:rsidRPr="00370AAE">
        <w:rPr>
          <w:rFonts w:cstheme="minorHAnsi"/>
          <w:szCs w:val="20"/>
        </w:rPr>
        <w:t xml:space="preserve"> ozadjem</w:t>
      </w:r>
      <w:r w:rsidRPr="00370AAE">
        <w:rPr>
          <w:rFonts w:cstheme="minorHAnsi"/>
          <w:szCs w:val="20"/>
        </w:rPr>
        <w:t>, romski otroci</w:t>
      </w:r>
      <w:r w:rsidR="006F0488" w:rsidRPr="00370AAE">
        <w:rPr>
          <w:rFonts w:cstheme="minorHAnsi"/>
          <w:szCs w:val="20"/>
        </w:rPr>
        <w:t xml:space="preserve"> in otroci iz </w:t>
      </w:r>
      <w:r w:rsidRPr="00370AAE">
        <w:rPr>
          <w:rFonts w:cstheme="minorHAnsi"/>
          <w:szCs w:val="20"/>
        </w:rPr>
        <w:t xml:space="preserve">drugih </w:t>
      </w:r>
      <w:r w:rsidR="006F0488" w:rsidRPr="00370AAE">
        <w:rPr>
          <w:rFonts w:cstheme="minorHAnsi"/>
          <w:szCs w:val="20"/>
        </w:rPr>
        <w:t xml:space="preserve">prikrajšanih etničnih manjšin imajo zaradi jezikovnih ovir, diskriminacije, slabšega </w:t>
      </w:r>
      <w:r w:rsidRPr="00370AAE">
        <w:rPr>
          <w:rFonts w:cstheme="minorHAnsi"/>
          <w:szCs w:val="20"/>
        </w:rPr>
        <w:t xml:space="preserve">socialnega in </w:t>
      </w:r>
      <w:r w:rsidR="006F0488" w:rsidRPr="00370AAE">
        <w:rPr>
          <w:rFonts w:cstheme="minorHAnsi"/>
          <w:szCs w:val="20"/>
        </w:rPr>
        <w:t>kulturnega kapitala ipd. pogosto slabši učni uspeh</w:t>
      </w:r>
      <w:r w:rsidR="004D6516" w:rsidRPr="00370AAE">
        <w:rPr>
          <w:rFonts w:cstheme="minorHAnsi"/>
          <w:szCs w:val="20"/>
        </w:rPr>
        <w:t xml:space="preserve"> in so bolj podvrženi tveganju zgodnje opustitve šolanja. </w:t>
      </w:r>
      <w:r w:rsidRPr="00370AAE">
        <w:rPr>
          <w:rFonts w:cstheme="minorHAnsi"/>
          <w:szCs w:val="20"/>
        </w:rPr>
        <w:t xml:space="preserve">Med najbolj ranljivimi skupinami gre v prvi vrsti </w:t>
      </w:r>
      <w:r w:rsidR="00FF203F" w:rsidRPr="00370AAE">
        <w:rPr>
          <w:rFonts w:cstheme="minorHAnsi"/>
          <w:szCs w:val="20"/>
        </w:rPr>
        <w:t>izpostaviti</w:t>
      </w:r>
      <w:r w:rsidRPr="00370AAE">
        <w:rPr>
          <w:rFonts w:cstheme="minorHAnsi"/>
          <w:szCs w:val="20"/>
        </w:rPr>
        <w:t xml:space="preserve"> romske otroke, saj so kulturno in socialno marginalizirani od večinske družbe. Podatki s terena kažejo, da živijo Romi v slabih socialno-ekonomskih razmerah, zato so ujeti v krog revščine in odvisnosti od pomoči. Pereč problem so prisilne poroke romskih deklic oz. beg mladoletnih oseb v škodljiva okolja. Pri otrocih migrantih so posebej ranljivi otroci brez spremstva</w:t>
      </w:r>
      <w:r w:rsidR="00884184" w:rsidRPr="00370AAE">
        <w:rPr>
          <w:rFonts w:cstheme="minorHAnsi"/>
          <w:szCs w:val="20"/>
        </w:rPr>
        <w:t>, za katere je nujna sistemska oblika obravnave</w:t>
      </w:r>
      <w:r w:rsidRPr="00370AAE">
        <w:rPr>
          <w:rFonts w:cstheme="minorHAnsi"/>
          <w:szCs w:val="20"/>
        </w:rPr>
        <w:t xml:space="preserve"> </w:t>
      </w:r>
      <w:r w:rsidR="00884184" w:rsidRPr="00370AAE">
        <w:rPr>
          <w:rFonts w:cstheme="minorHAnsi"/>
          <w:szCs w:val="20"/>
        </w:rPr>
        <w:t xml:space="preserve">in nastanitve. </w:t>
      </w:r>
      <w:r w:rsidR="00CF2A4A" w:rsidRPr="00370AAE">
        <w:rPr>
          <w:rFonts w:cstheme="minorHAnsi"/>
          <w:szCs w:val="20"/>
        </w:rPr>
        <w:t>Za vse omenjene ranljive skupine otrok je potreben</w:t>
      </w:r>
      <w:r w:rsidR="004D6516" w:rsidRPr="00370AAE">
        <w:rPr>
          <w:rFonts w:cstheme="minorHAnsi"/>
          <w:szCs w:val="20"/>
        </w:rPr>
        <w:t xml:space="preserve"> celosten pristop z mešanico podpornih ukrepov, ki so povezani in prilagojeni posebnim potrebam ciljne </w:t>
      </w:r>
      <w:r w:rsidR="00884184" w:rsidRPr="00370AAE">
        <w:rPr>
          <w:rFonts w:cstheme="minorHAnsi"/>
          <w:szCs w:val="20"/>
        </w:rPr>
        <w:t>skupine</w:t>
      </w:r>
      <w:r w:rsidR="004D6516" w:rsidRPr="00370AAE">
        <w:rPr>
          <w:rFonts w:cstheme="minorHAnsi"/>
          <w:szCs w:val="20"/>
        </w:rPr>
        <w:t xml:space="preserve">, stalna in usmerjena podpora pa mora </w:t>
      </w:r>
      <w:r w:rsidRPr="00370AAE">
        <w:rPr>
          <w:rFonts w:cstheme="minorHAnsi"/>
          <w:szCs w:val="20"/>
        </w:rPr>
        <w:t xml:space="preserve">hkrati </w:t>
      </w:r>
      <w:r w:rsidR="004D6516" w:rsidRPr="00370AAE">
        <w:rPr>
          <w:rFonts w:cstheme="minorHAnsi"/>
          <w:szCs w:val="20"/>
        </w:rPr>
        <w:t xml:space="preserve">naslavljati tako </w:t>
      </w:r>
      <w:r w:rsidR="00DD0E32">
        <w:rPr>
          <w:rFonts w:cstheme="minorHAnsi"/>
          <w:szCs w:val="20"/>
        </w:rPr>
        <w:t>v</w:t>
      </w:r>
      <w:r w:rsidR="00DD0E32">
        <w:t xml:space="preserve">zgojno-izobraževalno </w:t>
      </w:r>
      <w:r w:rsidR="00DD0E32" w:rsidRPr="00370AAE">
        <w:rPr>
          <w:rFonts w:cstheme="minorHAnsi"/>
          <w:szCs w:val="20"/>
        </w:rPr>
        <w:t xml:space="preserve">področje </w:t>
      </w:r>
      <w:r w:rsidR="00DD0E32">
        <w:rPr>
          <w:rFonts w:cstheme="minorHAnsi"/>
          <w:szCs w:val="20"/>
        </w:rPr>
        <w:t>ter področje</w:t>
      </w:r>
      <w:r w:rsidR="004D6516" w:rsidRPr="00370AAE">
        <w:rPr>
          <w:rFonts w:cstheme="minorHAnsi"/>
          <w:szCs w:val="20"/>
        </w:rPr>
        <w:t xml:space="preserve"> socialnega varstva</w:t>
      </w:r>
      <w:r w:rsidR="00DD0E32">
        <w:rPr>
          <w:rFonts w:cstheme="minorHAnsi"/>
          <w:szCs w:val="20"/>
        </w:rPr>
        <w:t xml:space="preserve"> in zdravstva</w:t>
      </w:r>
      <w:r w:rsidR="004D6516" w:rsidRPr="00370AAE">
        <w:rPr>
          <w:rFonts w:cstheme="minorHAnsi"/>
          <w:szCs w:val="20"/>
        </w:rPr>
        <w:t xml:space="preserve"> kot ureditev ustreznih bivanjskih razmer.</w:t>
      </w:r>
      <w:r w:rsidR="00DD0E32">
        <w:rPr>
          <w:rFonts w:cstheme="minorHAnsi"/>
          <w:szCs w:val="20"/>
        </w:rPr>
        <w:t xml:space="preserve"> </w:t>
      </w:r>
    </w:p>
    <w:p w14:paraId="0B192606" w14:textId="5ED467F4" w:rsidR="005661C0" w:rsidRPr="00370AAE" w:rsidRDefault="005661C0" w:rsidP="008E1D48">
      <w:pPr>
        <w:spacing w:before="20" w:after="20" w:line="276" w:lineRule="auto"/>
        <w:jc w:val="both"/>
        <w:rPr>
          <w:rFonts w:cstheme="minorHAnsi"/>
          <w:szCs w:val="20"/>
        </w:rPr>
      </w:pPr>
    </w:p>
    <w:p w14:paraId="7D0C0C01" w14:textId="27D3F483" w:rsidR="005504DB" w:rsidRPr="00370AAE" w:rsidRDefault="005504DB" w:rsidP="008D5CBC">
      <w:pPr>
        <w:spacing w:line="276" w:lineRule="auto"/>
        <w:jc w:val="both"/>
        <w:rPr>
          <w:rFonts w:cstheme="minorHAnsi"/>
          <w:b/>
          <w:bCs/>
          <w:szCs w:val="20"/>
        </w:rPr>
      </w:pPr>
      <w:r w:rsidRPr="00370AAE">
        <w:rPr>
          <w:rFonts w:cstheme="minorHAnsi"/>
          <w:b/>
          <w:bCs/>
          <w:szCs w:val="20"/>
        </w:rPr>
        <w:t>Otroci s posebnimi potrebami</w:t>
      </w:r>
    </w:p>
    <w:p w14:paraId="3F14C8DC" w14:textId="0957FE2A" w:rsidR="0000223B" w:rsidRPr="00370AAE" w:rsidRDefault="008B6F04" w:rsidP="008E1D48">
      <w:pPr>
        <w:spacing w:before="20" w:after="20" w:line="276" w:lineRule="auto"/>
        <w:jc w:val="both"/>
        <w:rPr>
          <w:rFonts w:cstheme="minorHAnsi"/>
          <w:szCs w:val="20"/>
        </w:rPr>
      </w:pPr>
      <w:r w:rsidRPr="00370AAE">
        <w:rPr>
          <w:rFonts w:cstheme="minorHAnsi"/>
        </w:rPr>
        <w:t>Otroci s posebnimi potrebami</w:t>
      </w:r>
      <w:r w:rsidR="00DA7488" w:rsidRPr="00370AAE">
        <w:rPr>
          <w:rFonts w:cstheme="minorHAnsi"/>
        </w:rPr>
        <w:t xml:space="preserve"> </w:t>
      </w:r>
      <w:r w:rsidRPr="00370AAE">
        <w:rPr>
          <w:rFonts w:cstheme="minorHAnsi"/>
        </w:rPr>
        <w:t>so otroci z motnjami v duševnem razvoju, slepi in slabovidni otroci oziroma otroci z okvaro vidne funkcije, gluhi in naglušni otroci, otroci z govorno-jezikovnimi motnjami, gibalno ovirani otroci, dolgotrajno bolni otroci, otroci s primanjkljaji na posameznih področjih učenja, otroci z avtističnimi motnjami ter otroci s čustvenimi in vedenjskimi motnjami</w:t>
      </w:r>
      <w:r w:rsidR="00C64C12" w:rsidRPr="00370AAE">
        <w:rPr>
          <w:rFonts w:cstheme="minorHAnsi"/>
        </w:rPr>
        <w:t>. Ti</w:t>
      </w:r>
      <w:r w:rsidRPr="00370AAE">
        <w:rPr>
          <w:rFonts w:cstheme="minorHAnsi"/>
        </w:rPr>
        <w:t xml:space="preserve"> potrebujejo prilagojeno izvajanje programov vzgoje in izobraževanja z dodatno strokovno pomočjo ali prilagojene programe vzgoje in izobraževanja oziroma posebne programe vzgoje in izobraževanja.</w:t>
      </w:r>
    </w:p>
    <w:p w14:paraId="33221E22" w14:textId="77777777" w:rsidR="004C6C84" w:rsidRPr="00370AAE" w:rsidRDefault="004C6C84" w:rsidP="008E1D48">
      <w:pPr>
        <w:spacing w:before="20" w:after="20" w:line="276" w:lineRule="auto"/>
        <w:jc w:val="both"/>
        <w:rPr>
          <w:rFonts w:cstheme="minorHAnsi"/>
          <w:b/>
          <w:bCs/>
        </w:rPr>
      </w:pPr>
    </w:p>
    <w:p w14:paraId="74065EFC" w14:textId="28E0B695" w:rsidR="00BB4CAD" w:rsidRPr="00370AAE" w:rsidRDefault="004C6C84" w:rsidP="008D5CBC">
      <w:pPr>
        <w:spacing w:line="276" w:lineRule="auto"/>
        <w:jc w:val="both"/>
        <w:rPr>
          <w:rFonts w:cstheme="minorHAnsi"/>
          <w:b/>
          <w:bCs/>
          <w:szCs w:val="20"/>
        </w:rPr>
      </w:pPr>
      <w:r w:rsidRPr="00370AAE">
        <w:rPr>
          <w:rFonts w:cstheme="minorHAnsi"/>
          <w:b/>
          <w:bCs/>
          <w:szCs w:val="20"/>
        </w:rPr>
        <w:t>O</w:t>
      </w:r>
      <w:r w:rsidR="00BB4CAD" w:rsidRPr="00370AAE">
        <w:rPr>
          <w:rFonts w:cstheme="minorHAnsi"/>
          <w:b/>
          <w:bCs/>
          <w:szCs w:val="20"/>
        </w:rPr>
        <w:t>troci, ki imajo težave z duševnim zdravjem</w:t>
      </w:r>
      <w:r w:rsidR="00F34066" w:rsidRPr="00370AAE">
        <w:rPr>
          <w:rFonts w:cstheme="minorHAnsi"/>
          <w:b/>
          <w:bCs/>
          <w:szCs w:val="20"/>
        </w:rPr>
        <w:t xml:space="preserve"> in/ali duševnimi motnjami</w:t>
      </w:r>
    </w:p>
    <w:p w14:paraId="0DC97828" w14:textId="1D1E3BB9" w:rsidR="001E43C7" w:rsidRDefault="00E4180E" w:rsidP="00BD2386">
      <w:pPr>
        <w:spacing w:after="0" w:line="276" w:lineRule="auto"/>
        <w:jc w:val="both"/>
        <w:rPr>
          <w:rFonts w:cstheme="minorHAnsi"/>
        </w:rPr>
      </w:pPr>
      <w:r w:rsidRPr="00370AAE">
        <w:rPr>
          <w:rFonts w:cstheme="minorHAnsi"/>
        </w:rPr>
        <w:t>Številni podatki in raziskave ter praksa kažejo na naraščanje števila otrok in mladostnikov s težavami v duševnem zdravju</w:t>
      </w:r>
      <w:r w:rsidR="00884184" w:rsidRPr="00370AAE">
        <w:rPr>
          <w:rFonts w:cstheme="minorHAnsi"/>
        </w:rPr>
        <w:t>, trend naraščanja pa se je v obdobju pandemije še zaostril</w:t>
      </w:r>
      <w:r w:rsidR="00B0741B" w:rsidRPr="00370AAE">
        <w:rPr>
          <w:rFonts w:cstheme="minorHAnsi"/>
        </w:rPr>
        <w:t xml:space="preserve">. </w:t>
      </w:r>
      <w:r w:rsidR="00624E2F" w:rsidRPr="00370AAE">
        <w:rPr>
          <w:rFonts w:cstheme="minorHAnsi"/>
        </w:rPr>
        <w:t xml:space="preserve">Najpogostejše duševne motnje pri otrocih in mladostnikih so motnje duševnega (psihološkega) razvoja, </w:t>
      </w:r>
      <w:proofErr w:type="spellStart"/>
      <w:r w:rsidR="00624E2F" w:rsidRPr="00370AAE">
        <w:rPr>
          <w:rFonts w:cstheme="minorHAnsi"/>
        </w:rPr>
        <w:t>hiperkinetične</w:t>
      </w:r>
      <w:proofErr w:type="spellEnd"/>
      <w:r w:rsidR="00624E2F" w:rsidRPr="00370AAE">
        <w:rPr>
          <w:rFonts w:cstheme="minorHAnsi"/>
        </w:rPr>
        <w:t xml:space="preserve"> motnje, motnje vedenja, reakcije na hud stres in prilagoditvene motnje, motnje zaradi uživanja alkohola, depresija, </w:t>
      </w:r>
      <w:proofErr w:type="spellStart"/>
      <w:r w:rsidR="00624E2F" w:rsidRPr="00370AAE">
        <w:rPr>
          <w:rFonts w:cstheme="minorHAnsi"/>
        </w:rPr>
        <w:t>anksiozne</w:t>
      </w:r>
      <w:proofErr w:type="spellEnd"/>
      <w:r w:rsidR="00624E2F" w:rsidRPr="00370AAE">
        <w:rPr>
          <w:rFonts w:cstheme="minorHAnsi"/>
        </w:rPr>
        <w:t xml:space="preserve"> motnje, motnje hranjenja ter druge vedenjske in čustvene motnje, ki se začnejo navadno v otroštvu. </w:t>
      </w:r>
      <w:r w:rsidRPr="00370AAE">
        <w:rPr>
          <w:rFonts w:cstheme="minorHAnsi"/>
        </w:rPr>
        <w:t>Pravočasno odkrivanje in pravilna obravnava duševnih težav in motenj sta ključna za zagotovitev ustreznega delovanja in celovitega razvoja otrok in mladostnikov ter tudi za njihovo uspešno delovanje v odrasli dobi</w:t>
      </w:r>
      <w:r w:rsidR="00C3460A" w:rsidRPr="00370AAE">
        <w:rPr>
          <w:rFonts w:cstheme="minorHAnsi"/>
        </w:rPr>
        <w:t xml:space="preserve">, zato je pomembno </w:t>
      </w:r>
      <w:r w:rsidR="00624E2F" w:rsidRPr="00370AAE">
        <w:rPr>
          <w:rFonts w:cstheme="minorHAnsi"/>
        </w:rPr>
        <w:t>povečevanje in krepitev virov strokovne pomoči na tem področju, ki pa dostikrat ni enakomerno porazdeljena v populaciji in je niso deležni vsi, ki bi jo potrebovali</w:t>
      </w:r>
      <w:r w:rsidR="00BE03B7" w:rsidRPr="00370AAE">
        <w:rPr>
          <w:rFonts w:cstheme="minorHAnsi"/>
        </w:rPr>
        <w:t>.</w:t>
      </w:r>
      <w:r w:rsidR="00884184" w:rsidRPr="00370AAE">
        <w:rPr>
          <w:rFonts w:cstheme="minorHAnsi"/>
        </w:rPr>
        <w:t xml:space="preserve"> V </w:t>
      </w:r>
      <w:r w:rsidR="00AE318D">
        <w:rPr>
          <w:rFonts w:cstheme="minorHAnsi"/>
        </w:rPr>
        <w:t>Republiki</w:t>
      </w:r>
      <w:r w:rsidR="00AE318D" w:rsidRPr="00370AAE">
        <w:rPr>
          <w:rFonts w:cstheme="minorHAnsi"/>
        </w:rPr>
        <w:t xml:space="preserve"> </w:t>
      </w:r>
      <w:r w:rsidR="00884184" w:rsidRPr="00370AAE">
        <w:rPr>
          <w:rFonts w:cstheme="minorHAnsi"/>
        </w:rPr>
        <w:t>Sloveniji primanjkuje specialistov za otroke (</w:t>
      </w:r>
      <w:proofErr w:type="spellStart"/>
      <w:r w:rsidR="00884184" w:rsidRPr="00370AAE">
        <w:rPr>
          <w:rFonts w:cstheme="minorHAnsi"/>
        </w:rPr>
        <w:t>pedopsihiatrov</w:t>
      </w:r>
      <w:proofErr w:type="spellEnd"/>
      <w:r w:rsidR="00884184" w:rsidRPr="00370AAE">
        <w:rPr>
          <w:rFonts w:cstheme="minorHAnsi"/>
        </w:rPr>
        <w:t xml:space="preserve">, </w:t>
      </w:r>
      <w:proofErr w:type="spellStart"/>
      <w:r w:rsidR="00884184" w:rsidRPr="00370AAE">
        <w:rPr>
          <w:rFonts w:cstheme="minorHAnsi"/>
        </w:rPr>
        <w:t>nevrofiziatrov</w:t>
      </w:r>
      <w:proofErr w:type="spellEnd"/>
      <w:r w:rsidR="00884184" w:rsidRPr="00370AAE">
        <w:rPr>
          <w:rFonts w:cstheme="minorHAnsi"/>
        </w:rPr>
        <w:t xml:space="preserve">, kliničnih psihologov). Primanjkuje tudi specialističnih ambulant. Obstoječe ambulante so prezasedene </w:t>
      </w:r>
      <w:r w:rsidR="00884184" w:rsidRPr="00370AAE">
        <w:rPr>
          <w:rFonts w:cstheme="minorHAnsi"/>
        </w:rPr>
        <w:lastRenderedPageBreak/>
        <w:t xml:space="preserve">in imajo posledično dolge čakalne vrste. Pereča je tudi problematika družinskega nasilja, ki je eno od velikih in pogostih tveganj za duševno zdravje otrok. </w:t>
      </w:r>
      <w:bookmarkStart w:id="16" w:name="_Hlk120522303"/>
    </w:p>
    <w:p w14:paraId="2BE5F60F" w14:textId="77777777" w:rsidR="00BD2386" w:rsidRDefault="00BD2386" w:rsidP="00BD2386">
      <w:pPr>
        <w:spacing w:after="0" w:line="276" w:lineRule="auto"/>
        <w:jc w:val="both"/>
        <w:rPr>
          <w:rFonts w:cstheme="minorHAnsi"/>
          <w:b/>
          <w:bCs/>
          <w:szCs w:val="20"/>
        </w:rPr>
      </w:pPr>
    </w:p>
    <w:p w14:paraId="72823AD3" w14:textId="0766CCBF" w:rsidR="00EC361C" w:rsidRPr="00370AAE" w:rsidRDefault="00E10EF8" w:rsidP="008D5CBC">
      <w:pPr>
        <w:spacing w:line="276" w:lineRule="auto"/>
        <w:jc w:val="both"/>
        <w:rPr>
          <w:rFonts w:cstheme="minorHAnsi"/>
          <w:b/>
          <w:bCs/>
          <w:szCs w:val="20"/>
        </w:rPr>
      </w:pPr>
      <w:r w:rsidRPr="00370AAE">
        <w:rPr>
          <w:rFonts w:cstheme="minorHAnsi"/>
          <w:b/>
          <w:bCs/>
          <w:szCs w:val="20"/>
        </w:rPr>
        <w:t>O</w:t>
      </w:r>
      <w:r w:rsidR="006408AB" w:rsidRPr="00370AAE">
        <w:rPr>
          <w:rFonts w:cstheme="minorHAnsi"/>
          <w:b/>
          <w:bCs/>
          <w:szCs w:val="20"/>
        </w:rPr>
        <w:t xml:space="preserve">troci, ki živijo v </w:t>
      </w:r>
      <w:r w:rsidR="00AA334C" w:rsidRPr="00370AAE">
        <w:rPr>
          <w:rFonts w:cstheme="minorHAnsi"/>
          <w:b/>
          <w:bCs/>
          <w:szCs w:val="20"/>
        </w:rPr>
        <w:t xml:space="preserve">disfunkcionalnih, </w:t>
      </w:r>
      <w:r w:rsidR="006408AB" w:rsidRPr="00370AAE">
        <w:rPr>
          <w:rFonts w:cstheme="minorHAnsi"/>
          <w:b/>
          <w:bCs/>
          <w:szCs w:val="20"/>
        </w:rPr>
        <w:t>negotovih družinskih razmerah</w:t>
      </w:r>
      <w:r w:rsidR="00EC361C" w:rsidRPr="00370AAE">
        <w:rPr>
          <w:rFonts w:cstheme="minorHAnsi"/>
          <w:b/>
          <w:bCs/>
          <w:szCs w:val="20"/>
        </w:rPr>
        <w:t xml:space="preserve"> in/ali v socialno in finančno prikrajšanem okolju; </w:t>
      </w:r>
      <w:r w:rsidR="00BB4CAD" w:rsidRPr="00370AAE">
        <w:rPr>
          <w:rFonts w:cstheme="minorHAnsi"/>
          <w:b/>
          <w:bCs/>
          <w:szCs w:val="20"/>
        </w:rPr>
        <w:t>otro</w:t>
      </w:r>
      <w:r w:rsidR="00AA334C" w:rsidRPr="00370AAE">
        <w:rPr>
          <w:rFonts w:cstheme="minorHAnsi"/>
          <w:b/>
          <w:bCs/>
          <w:szCs w:val="20"/>
        </w:rPr>
        <w:t>ci</w:t>
      </w:r>
      <w:r w:rsidR="00BB4CAD" w:rsidRPr="00370AAE">
        <w:rPr>
          <w:rFonts w:cstheme="minorHAnsi"/>
          <w:b/>
          <w:bCs/>
          <w:szCs w:val="20"/>
        </w:rPr>
        <w:t xml:space="preserve"> v alternativni (zlasti institucionalni) oskrbi</w:t>
      </w:r>
    </w:p>
    <w:bookmarkEnd w:id="16"/>
    <w:p w14:paraId="4DDD624F" w14:textId="2DD08036" w:rsidR="00F14FB4" w:rsidRDefault="00EC361C" w:rsidP="008E1D48">
      <w:pPr>
        <w:spacing w:after="0" w:line="276" w:lineRule="auto"/>
        <w:jc w:val="both"/>
        <w:rPr>
          <w:rFonts w:cstheme="minorHAnsi"/>
        </w:rPr>
      </w:pPr>
      <w:r w:rsidRPr="00370AAE">
        <w:rPr>
          <w:rFonts w:cstheme="minorHAnsi"/>
        </w:rPr>
        <w:t>Družinske težave različnega izvora (nenehni konflikti, zasvojenosti, finančne težave</w:t>
      </w:r>
      <w:r w:rsidR="004D0938" w:rsidRPr="00370AAE">
        <w:rPr>
          <w:rFonts w:cstheme="minorHAnsi"/>
        </w:rPr>
        <w:t>,</w:t>
      </w:r>
      <w:r w:rsidRPr="00370AAE">
        <w:rPr>
          <w:rFonts w:cstheme="minorHAnsi"/>
        </w:rPr>
        <w:t xml:space="preserve"> fizična, čustvena ali spolna zloraba, </w:t>
      </w:r>
      <w:r w:rsidR="00BA019E" w:rsidRPr="00370AAE">
        <w:rPr>
          <w:rFonts w:cstheme="minorHAnsi"/>
        </w:rPr>
        <w:t xml:space="preserve">neprimerni vzgojni prijemi, </w:t>
      </w:r>
      <w:r w:rsidRPr="00370AAE">
        <w:rPr>
          <w:rFonts w:cstheme="minorHAnsi"/>
        </w:rPr>
        <w:t>bolezni</w:t>
      </w:r>
      <w:r w:rsidR="00BA019E" w:rsidRPr="00370AAE">
        <w:rPr>
          <w:rFonts w:cstheme="minorHAnsi"/>
        </w:rPr>
        <w:t xml:space="preserve"> ipd.</w:t>
      </w:r>
      <w:r w:rsidR="004D0938" w:rsidRPr="00370AAE">
        <w:rPr>
          <w:rFonts w:cstheme="minorHAnsi"/>
        </w:rPr>
        <w:t>) lahko</w:t>
      </w:r>
      <w:r w:rsidRPr="00370AAE">
        <w:rPr>
          <w:rFonts w:cstheme="minorHAnsi"/>
        </w:rPr>
        <w:t xml:space="preserve"> ustvarjajo neugodne pogoje za razvoj otroka</w:t>
      </w:r>
      <w:r w:rsidR="004D0938" w:rsidRPr="00370AAE">
        <w:rPr>
          <w:rFonts w:cstheme="minorHAnsi"/>
        </w:rPr>
        <w:t xml:space="preserve"> in lahko vodijo v</w:t>
      </w:r>
      <w:r w:rsidRPr="00370AAE">
        <w:rPr>
          <w:rFonts w:cstheme="minorHAnsi"/>
        </w:rPr>
        <w:t xml:space="preserve"> resne </w:t>
      </w:r>
      <w:r w:rsidR="00C3460A" w:rsidRPr="00370AAE">
        <w:rPr>
          <w:rFonts w:cstheme="minorHAnsi"/>
        </w:rPr>
        <w:t xml:space="preserve">stiske in </w:t>
      </w:r>
      <w:r w:rsidRPr="00370AAE">
        <w:rPr>
          <w:rFonts w:cstheme="minorHAnsi"/>
        </w:rPr>
        <w:t>psih</w:t>
      </w:r>
      <w:r w:rsidR="00BA019E" w:rsidRPr="00370AAE">
        <w:rPr>
          <w:rFonts w:cstheme="minorHAnsi"/>
        </w:rPr>
        <w:t>ološke</w:t>
      </w:r>
      <w:r w:rsidRPr="00370AAE">
        <w:rPr>
          <w:rFonts w:cstheme="minorHAnsi"/>
        </w:rPr>
        <w:t xml:space="preserve"> travme otrok</w:t>
      </w:r>
      <w:r w:rsidR="00C3460A" w:rsidRPr="00370AAE">
        <w:rPr>
          <w:rFonts w:cstheme="minorHAnsi"/>
        </w:rPr>
        <w:t xml:space="preserve"> in mladostnikov</w:t>
      </w:r>
      <w:r w:rsidRPr="00370AAE">
        <w:rPr>
          <w:rFonts w:cstheme="minorHAnsi"/>
        </w:rPr>
        <w:t xml:space="preserve">, zato </w:t>
      </w:r>
      <w:r w:rsidR="00624E2F" w:rsidRPr="00370AAE">
        <w:rPr>
          <w:rFonts w:cstheme="minorHAnsi"/>
        </w:rPr>
        <w:t xml:space="preserve">je pomembno </w:t>
      </w:r>
      <w:r w:rsidR="00B44084" w:rsidRPr="00370AAE">
        <w:rPr>
          <w:rFonts w:cstheme="minorHAnsi"/>
        </w:rPr>
        <w:t>sistemsko prepoznavanje dejavnikov tveganja in krepitev</w:t>
      </w:r>
      <w:r w:rsidR="00624E2F" w:rsidRPr="00370AAE">
        <w:rPr>
          <w:rFonts w:cstheme="minorHAnsi"/>
        </w:rPr>
        <w:t xml:space="preserve"> </w:t>
      </w:r>
      <w:r w:rsidR="00B44084" w:rsidRPr="00370AAE">
        <w:rPr>
          <w:rFonts w:cstheme="minorHAnsi"/>
        </w:rPr>
        <w:t xml:space="preserve">podpornih mehanizmov, s katerim bodo dejavniki tveganja v njihovem razvoju in prehodu v odraslo dobo (najstništvo) manjši. </w:t>
      </w:r>
      <w:r w:rsidR="006856A7" w:rsidRPr="00370AAE">
        <w:rPr>
          <w:rFonts w:cstheme="minorHAnsi"/>
        </w:rPr>
        <w:t>Večja potreba se kaže po skupnostnih oblikah bivanja</w:t>
      </w:r>
      <w:r w:rsidR="00B0741B" w:rsidRPr="00370AAE">
        <w:rPr>
          <w:rFonts w:cstheme="minorHAnsi"/>
        </w:rPr>
        <w:t xml:space="preserve">, </w:t>
      </w:r>
      <w:r w:rsidR="006856A7" w:rsidRPr="00370AAE">
        <w:rPr>
          <w:rFonts w:cstheme="minorHAnsi"/>
        </w:rPr>
        <w:t>kot so stanovanjske skupine in družinske oblike bivanja, npr. rejništva</w:t>
      </w:r>
      <w:r w:rsidR="00342F78" w:rsidRPr="00370AAE">
        <w:rPr>
          <w:rFonts w:cstheme="minorHAnsi"/>
        </w:rPr>
        <w:t>, ter</w:t>
      </w:r>
      <w:r w:rsidR="006856A7" w:rsidRPr="00370AAE">
        <w:rPr>
          <w:rFonts w:cstheme="minorHAnsi"/>
        </w:rPr>
        <w:t xml:space="preserve"> po dolgotrajnejših ukrepih za kakovostno življenje otrok ob izstopu iz institucionalne oskrbe. </w:t>
      </w:r>
    </w:p>
    <w:p w14:paraId="6126F1A7" w14:textId="77777777" w:rsidR="00EF1304" w:rsidRPr="00370AAE" w:rsidRDefault="00EF1304" w:rsidP="008E1D48">
      <w:pPr>
        <w:spacing w:after="0" w:line="276" w:lineRule="auto"/>
        <w:jc w:val="both"/>
        <w:rPr>
          <w:rFonts w:cstheme="minorHAnsi"/>
        </w:rPr>
      </w:pPr>
    </w:p>
    <w:p w14:paraId="0F12E5BB" w14:textId="43E33818" w:rsidR="008D5482" w:rsidRPr="00370AAE" w:rsidRDefault="00E1410C" w:rsidP="008E1D48">
      <w:pPr>
        <w:pStyle w:val="Naslov2"/>
        <w:pBdr>
          <w:bottom w:val="single" w:sz="4" w:space="1" w:color="auto"/>
        </w:pBdr>
        <w:spacing w:line="276" w:lineRule="auto"/>
        <w:ind w:left="708"/>
        <w:jc w:val="both"/>
        <w:rPr>
          <w:rFonts w:asciiTheme="minorHAnsi" w:hAnsiTheme="minorHAnsi" w:cstheme="minorHAnsi"/>
          <w:b/>
          <w:bCs/>
          <w:sz w:val="28"/>
          <w:szCs w:val="28"/>
        </w:rPr>
      </w:pPr>
      <w:bookmarkStart w:id="17" w:name="_Toc133398725"/>
      <w:bookmarkEnd w:id="15"/>
      <w:r w:rsidRPr="00370AAE">
        <w:rPr>
          <w:rFonts w:asciiTheme="minorHAnsi" w:hAnsiTheme="minorHAnsi" w:cstheme="minorHAnsi"/>
          <w:b/>
          <w:bCs/>
          <w:sz w:val="28"/>
          <w:szCs w:val="28"/>
        </w:rPr>
        <w:t>5 UKREPI ZA PREPREČEVANJE REVŠČINE IN SOCIALNE IZKLJUČENOSTI OTROK V REPUBLIKI SLOVENIJI DO LETA 2030</w:t>
      </w:r>
      <w:bookmarkEnd w:id="17"/>
    </w:p>
    <w:p w14:paraId="27D9D8A1" w14:textId="4BB71012" w:rsidR="008D5482" w:rsidRPr="00370AAE" w:rsidRDefault="008D5482" w:rsidP="008E1D48">
      <w:pPr>
        <w:spacing w:line="276" w:lineRule="auto"/>
        <w:jc w:val="both"/>
        <w:rPr>
          <w:rFonts w:cstheme="minorHAnsi"/>
        </w:rPr>
      </w:pPr>
    </w:p>
    <w:p w14:paraId="20FF7EE2" w14:textId="10188D58" w:rsidR="00C05D89" w:rsidRPr="00370AAE" w:rsidRDefault="00C05D89" w:rsidP="008E1D48">
      <w:pPr>
        <w:spacing w:after="0" w:line="276" w:lineRule="auto"/>
        <w:jc w:val="both"/>
        <w:rPr>
          <w:rFonts w:cstheme="minorHAnsi"/>
        </w:rPr>
      </w:pPr>
      <w:r w:rsidRPr="00370AAE">
        <w:rPr>
          <w:rFonts w:cstheme="minorHAnsi"/>
        </w:rPr>
        <w:t>NAN JO predvideva ukrepe, ki so komplementa</w:t>
      </w:r>
      <w:r w:rsidR="00170BA9">
        <w:rPr>
          <w:rFonts w:cstheme="minorHAnsi"/>
        </w:rPr>
        <w:t>rni ciljem in ukrepom strateških dokumentov</w:t>
      </w:r>
      <w:r w:rsidRPr="00370AAE">
        <w:rPr>
          <w:rFonts w:cstheme="minorHAnsi"/>
        </w:rPr>
        <w:t xml:space="preserve"> s področja revščine in socialne izključenosti, ki otroka obravnavajo znotraj družine. </w:t>
      </w:r>
    </w:p>
    <w:p w14:paraId="04B35B7A" w14:textId="77777777" w:rsidR="00C05D89" w:rsidRPr="00370AAE" w:rsidRDefault="00C05D89" w:rsidP="008E1D48">
      <w:pPr>
        <w:spacing w:after="0" w:line="276" w:lineRule="auto"/>
        <w:jc w:val="both"/>
        <w:rPr>
          <w:rFonts w:cstheme="minorHAnsi"/>
        </w:rPr>
      </w:pPr>
    </w:p>
    <w:p w14:paraId="6FC913B6" w14:textId="60D963EA" w:rsidR="00C05D89" w:rsidRPr="00370AAE" w:rsidRDefault="00C05D89" w:rsidP="008E1D48">
      <w:pPr>
        <w:spacing w:after="0" w:line="276" w:lineRule="auto"/>
        <w:jc w:val="both"/>
        <w:rPr>
          <w:rFonts w:cstheme="minorHAnsi"/>
          <w:b/>
          <w:bCs/>
        </w:rPr>
      </w:pPr>
      <w:r w:rsidRPr="00370AAE">
        <w:rPr>
          <w:rFonts w:cstheme="minorHAnsi"/>
        </w:rPr>
        <w:t xml:space="preserve">V skladu s </w:t>
      </w:r>
      <w:r w:rsidR="00170BA9">
        <w:rPr>
          <w:rFonts w:cstheme="minorHAnsi"/>
        </w:rPr>
        <w:t>Priporočilom JO in Strategijo Evropske unije</w:t>
      </w:r>
      <w:r w:rsidRPr="00370AAE">
        <w:rPr>
          <w:rFonts w:cstheme="minorHAnsi"/>
        </w:rPr>
        <w:t xml:space="preserve"> za otrokove pravice je otrok v NAN JO primarni subjekt ukrepov. </w:t>
      </w:r>
      <w:r w:rsidRPr="00370AAE">
        <w:rPr>
          <w:rFonts w:cstheme="minorHAnsi"/>
          <w:b/>
          <w:bCs/>
        </w:rPr>
        <w:t>Predlagani ukrepi so torej osredotočeni na otroka, pri čemer sledimo dvema ciljema:</w:t>
      </w:r>
    </w:p>
    <w:p w14:paraId="10061665" w14:textId="77777777" w:rsidR="00C05D89" w:rsidRPr="00370AAE" w:rsidRDefault="00C05D89" w:rsidP="00600C91">
      <w:pPr>
        <w:pStyle w:val="Odstavekseznama"/>
        <w:numPr>
          <w:ilvl w:val="0"/>
          <w:numId w:val="56"/>
        </w:numPr>
        <w:spacing w:after="0" w:line="276" w:lineRule="auto"/>
        <w:ind w:hanging="720"/>
        <w:jc w:val="both"/>
        <w:rPr>
          <w:rFonts w:cstheme="minorHAnsi"/>
          <w:b/>
          <w:bCs/>
        </w:rPr>
      </w:pPr>
      <w:r w:rsidRPr="00370AAE">
        <w:rPr>
          <w:rFonts w:cstheme="minorHAnsi"/>
          <w:b/>
          <w:bCs/>
        </w:rPr>
        <w:t>enake priložnosti za vse otroke;</w:t>
      </w:r>
    </w:p>
    <w:p w14:paraId="5495DC1C" w14:textId="77777777" w:rsidR="00C05D89" w:rsidRPr="00370AAE" w:rsidRDefault="00C05D89" w:rsidP="00600C91">
      <w:pPr>
        <w:pStyle w:val="Odstavekseznama"/>
        <w:numPr>
          <w:ilvl w:val="0"/>
          <w:numId w:val="56"/>
        </w:numPr>
        <w:spacing w:after="0" w:line="276" w:lineRule="auto"/>
        <w:ind w:hanging="720"/>
        <w:jc w:val="both"/>
        <w:rPr>
          <w:rFonts w:cstheme="minorHAnsi"/>
          <w:b/>
          <w:bCs/>
        </w:rPr>
      </w:pPr>
      <w:r w:rsidRPr="00370AAE">
        <w:rPr>
          <w:rFonts w:cstheme="minorHAnsi"/>
          <w:b/>
          <w:bCs/>
        </w:rPr>
        <w:t>preprečevanje medgeneracijskega prenosa revščine.</w:t>
      </w:r>
    </w:p>
    <w:p w14:paraId="1429F996" w14:textId="59C8304F" w:rsidR="00C05D89" w:rsidRPr="00370AAE" w:rsidRDefault="00C05D89" w:rsidP="008E1D48">
      <w:pPr>
        <w:spacing w:before="240" w:after="0" w:line="276" w:lineRule="auto"/>
        <w:jc w:val="both"/>
        <w:rPr>
          <w:rFonts w:cstheme="minorHAnsi"/>
        </w:rPr>
      </w:pPr>
      <w:r w:rsidRPr="00370AAE">
        <w:rPr>
          <w:rFonts w:cstheme="minorHAnsi"/>
        </w:rPr>
        <w:t>Širši ukrepi, s katerimi želimo krepiti celotno družino in starše revnih in socialno izključenih otrok in jih ocenjujemo za pomembne pri zasledovanju obeh ciljev, so zajeti v poglavju o podpornem okvirju politike (5.1).</w:t>
      </w:r>
    </w:p>
    <w:p w14:paraId="6FF22D80" w14:textId="06B01CE0" w:rsidR="007A6699" w:rsidRPr="00370AAE" w:rsidRDefault="007A6699" w:rsidP="008E1D48">
      <w:pPr>
        <w:spacing w:before="240" w:after="0" w:line="276" w:lineRule="auto"/>
        <w:jc w:val="both"/>
        <w:rPr>
          <w:rFonts w:cstheme="minorHAnsi"/>
        </w:rPr>
      </w:pPr>
      <w:r w:rsidRPr="00370AAE">
        <w:rPr>
          <w:rFonts w:cstheme="minorHAnsi"/>
        </w:rPr>
        <w:t xml:space="preserve">Ciljni ukrepi, ki izhajajo iz glavnih priporočil </w:t>
      </w:r>
      <w:r w:rsidRPr="00370AAE">
        <w:rPr>
          <w:rFonts w:cstheme="minorHAnsi"/>
          <w:szCs w:val="20"/>
        </w:rPr>
        <w:t>Sveta o vzpostavitvi evropskega jamstva za otroke, so opredeljeni po področjih</w:t>
      </w:r>
      <w:r w:rsidR="00492E93" w:rsidRPr="00370AAE">
        <w:rPr>
          <w:rFonts w:cstheme="minorHAnsi"/>
          <w:szCs w:val="20"/>
        </w:rPr>
        <w:t xml:space="preserve"> v podpoglavju 5.2.</w:t>
      </w:r>
    </w:p>
    <w:p w14:paraId="2958BA0C" w14:textId="77777777" w:rsidR="00C05D89" w:rsidRPr="00370AAE" w:rsidRDefault="00C05D89" w:rsidP="008E1D48">
      <w:pPr>
        <w:spacing w:after="0" w:line="276" w:lineRule="auto"/>
        <w:jc w:val="both"/>
        <w:rPr>
          <w:rFonts w:cstheme="minorHAnsi"/>
        </w:rPr>
      </w:pPr>
    </w:p>
    <w:p w14:paraId="70A2232E" w14:textId="3E12158F" w:rsidR="008E1D48" w:rsidRPr="00370AAE" w:rsidRDefault="00C05D89" w:rsidP="008E1D48">
      <w:pPr>
        <w:spacing w:after="0" w:line="276" w:lineRule="auto"/>
        <w:jc w:val="both"/>
        <w:rPr>
          <w:rFonts w:cstheme="minorHAnsi"/>
        </w:rPr>
      </w:pPr>
      <w:r w:rsidRPr="00370AAE">
        <w:rPr>
          <w:rFonts w:cstheme="minorHAnsi"/>
        </w:rPr>
        <w:t>Republika Slovenija je po površini majhna država, ni regionalno razdeljena, tako da se tovrstni ukrepi sprejemajo na nacionalni ravni. Aktivnosti in storitve ter programi pa se izvajajo oziroma se bodo izvajali po celotnem ozemlju Republike Slovenije, razen kjer je pri konkretnem ukrepu navedeno drugače.</w:t>
      </w:r>
    </w:p>
    <w:p w14:paraId="431B6537" w14:textId="4060A10E" w:rsidR="00050F58" w:rsidRPr="00370AAE" w:rsidRDefault="00E1410C" w:rsidP="008E1D48">
      <w:pPr>
        <w:pStyle w:val="Naslov1"/>
        <w:spacing w:line="276" w:lineRule="auto"/>
        <w:jc w:val="both"/>
        <w:rPr>
          <w:rFonts w:asciiTheme="minorHAnsi" w:hAnsiTheme="minorHAnsi" w:cstheme="minorHAnsi"/>
          <w:sz w:val="28"/>
          <w:szCs w:val="28"/>
        </w:rPr>
      </w:pPr>
      <w:bookmarkStart w:id="18" w:name="_Hlk116888262"/>
      <w:bookmarkStart w:id="19" w:name="_Toc133398726"/>
      <w:r w:rsidRPr="00370AAE">
        <w:rPr>
          <w:rFonts w:asciiTheme="minorHAnsi" w:hAnsiTheme="minorHAnsi" w:cstheme="minorHAnsi"/>
          <w:sz w:val="28"/>
          <w:szCs w:val="28"/>
        </w:rPr>
        <w:t>5</w:t>
      </w:r>
      <w:r w:rsidR="00170BA9">
        <w:rPr>
          <w:rFonts w:asciiTheme="minorHAnsi" w:hAnsiTheme="minorHAnsi" w:cstheme="minorHAnsi"/>
          <w:sz w:val="28"/>
          <w:szCs w:val="28"/>
        </w:rPr>
        <w:t>.1</w:t>
      </w:r>
      <w:r w:rsidR="00050F58" w:rsidRPr="00370AAE">
        <w:rPr>
          <w:rFonts w:asciiTheme="minorHAnsi" w:hAnsiTheme="minorHAnsi" w:cstheme="minorHAnsi"/>
          <w:sz w:val="28"/>
          <w:szCs w:val="28"/>
        </w:rPr>
        <w:t xml:space="preserve"> </w:t>
      </w:r>
      <w:r w:rsidR="00414E98" w:rsidRPr="00370AAE">
        <w:rPr>
          <w:rFonts w:asciiTheme="minorHAnsi" w:hAnsiTheme="minorHAnsi" w:cstheme="minorHAnsi"/>
          <w:sz w:val="28"/>
          <w:szCs w:val="28"/>
        </w:rPr>
        <w:t>PODPORNI OKVIR POLITIKE</w:t>
      </w:r>
      <w:bookmarkEnd w:id="19"/>
    </w:p>
    <w:p w14:paraId="6C9AFBEC" w14:textId="77777777" w:rsidR="00050F58" w:rsidRPr="00370AAE" w:rsidRDefault="00050F58" w:rsidP="008E1D48">
      <w:pPr>
        <w:spacing w:after="0" w:line="276" w:lineRule="auto"/>
        <w:jc w:val="both"/>
        <w:rPr>
          <w:rFonts w:cstheme="minorHAnsi"/>
        </w:rPr>
      </w:pPr>
    </w:p>
    <w:p w14:paraId="11CA9BE5" w14:textId="560F6030" w:rsidR="009B6C2D" w:rsidRPr="00370AAE" w:rsidRDefault="009B6C2D" w:rsidP="008E1D48">
      <w:pPr>
        <w:spacing w:line="276" w:lineRule="auto"/>
        <w:jc w:val="both"/>
        <w:rPr>
          <w:rFonts w:cstheme="minorHAnsi"/>
        </w:rPr>
      </w:pPr>
      <w:r w:rsidRPr="00370AAE">
        <w:rPr>
          <w:rFonts w:cstheme="minorHAnsi"/>
        </w:rPr>
        <w:t>Priporočilo JO države članice napotuje, naj pri pripravi ukrepov, s katerimi bodo uresničevala konkretna priporočila, upoštevajo in zagotovijo t</w:t>
      </w:r>
      <w:r w:rsidR="00170BA9">
        <w:rPr>
          <w:rFonts w:cstheme="minorHAnsi"/>
        </w:rPr>
        <w:t xml:space="preserve">. </w:t>
      </w:r>
      <w:r w:rsidRPr="00370AAE">
        <w:rPr>
          <w:rFonts w:cstheme="minorHAnsi"/>
        </w:rPr>
        <w:t xml:space="preserve">i. »podporni okvir politike«, kar pomeni, da morajo zagotoviti pomoč celotnim družinam, ne le pomoči potrebnemu otroku znotraj družine. V točki 6b Priporočilo JO </w:t>
      </w:r>
      <w:r w:rsidRPr="00370AAE">
        <w:rPr>
          <w:rFonts w:cstheme="minorHAnsi"/>
        </w:rPr>
        <w:lastRenderedPageBreak/>
        <w:t xml:space="preserve">države članice napotuje, naj ohranijo in povečajo naložbe v sisteme socialne zaščite in s tem zagotovijo učinkovit odziv na potrebe otrok in njihovih družin, zlasti tistih, ki so izpostavljeni socialni izključenosti. </w:t>
      </w:r>
      <w:r w:rsidR="005277BB" w:rsidRPr="00370AAE">
        <w:rPr>
          <w:rFonts w:cstheme="minorHAnsi"/>
        </w:rPr>
        <w:t>Podpirati je treba</w:t>
      </w:r>
      <w:r w:rsidRPr="00370AAE">
        <w:rPr>
          <w:rFonts w:cstheme="minorHAnsi"/>
        </w:rPr>
        <w:t xml:space="preserve"> naložbe v kakovostne storitve za otroke, vključno z </w:t>
      </w:r>
      <w:proofErr w:type="spellStart"/>
      <w:r w:rsidRPr="00370AAE">
        <w:rPr>
          <w:rFonts w:cstheme="minorHAnsi"/>
        </w:rPr>
        <w:t>omogočitveno</w:t>
      </w:r>
      <w:proofErr w:type="spellEnd"/>
      <w:r w:rsidRPr="00370AAE">
        <w:rPr>
          <w:rFonts w:cstheme="minorHAnsi"/>
        </w:rPr>
        <w:t xml:space="preserve"> infrastrukturo in usposobljeno delovno silo (točka 6g).</w:t>
      </w:r>
    </w:p>
    <w:p w14:paraId="24CB61D5" w14:textId="3CD90D6A" w:rsidR="009B6C2D" w:rsidRDefault="009B6C2D" w:rsidP="008E1D48">
      <w:pPr>
        <w:spacing w:line="276" w:lineRule="auto"/>
        <w:jc w:val="both"/>
        <w:rPr>
          <w:rFonts w:cstheme="minorHAnsi"/>
        </w:rPr>
      </w:pPr>
      <w:r w:rsidRPr="00370AAE">
        <w:rPr>
          <w:rFonts w:cstheme="minorHAnsi"/>
        </w:rPr>
        <w:t>Za preprečevanje socialne izključenosti in za preprečevanje medgeneracijskega prenosa revščine je torej bistveno pomagati tudi staršem, saj je družina otrokovo primarno okolje. Za zagotavljanje dostojnega življenja in socialne vključenosti ima Republika Slovenija vzpostavljene različne mehanizme in ukrepe. Iz razpoložljivih podatkov izhaja, da so bistveno bolj ogroženi otroci, ki živijo v delovno neintenzivnih gospodinjstvih, zato so ukrepi za zagotavljanje socialne vključenosti in aktivno vključevanje na trg dela predvideni tudi v novi finančni perspektivi do leta 2030.</w:t>
      </w:r>
    </w:p>
    <w:p w14:paraId="6DE479FD" w14:textId="77777777" w:rsidR="00DE50BC" w:rsidRPr="00370AAE" w:rsidRDefault="00DE50BC" w:rsidP="008E1D48">
      <w:pPr>
        <w:spacing w:line="276" w:lineRule="auto"/>
        <w:jc w:val="both"/>
        <w:rPr>
          <w:rFonts w:cstheme="minorHAnsi"/>
        </w:rPr>
      </w:pPr>
    </w:p>
    <w:p w14:paraId="4A80AB6C" w14:textId="05F1F039" w:rsidR="000047EE" w:rsidRPr="00370AAE" w:rsidRDefault="000047EE" w:rsidP="008E1D48">
      <w:pPr>
        <w:pStyle w:val="Odstavekseznama"/>
        <w:numPr>
          <w:ilvl w:val="2"/>
          <w:numId w:val="1"/>
        </w:numPr>
        <w:spacing w:after="0" w:line="276" w:lineRule="auto"/>
        <w:jc w:val="both"/>
        <w:rPr>
          <w:rFonts w:cstheme="minorHAnsi"/>
        </w:rPr>
      </w:pPr>
      <w:r w:rsidRPr="00370AAE">
        <w:rPr>
          <w:rFonts w:cstheme="minorHAnsi"/>
          <w:u w:val="single"/>
        </w:rPr>
        <w:t>POSODOBITEV SISTEMA SOCIALNEGA VARSTVA</w:t>
      </w:r>
      <w:r w:rsidRPr="00370AAE">
        <w:rPr>
          <w:rFonts w:cstheme="minorHAnsi"/>
        </w:rPr>
        <w:t xml:space="preserve"> </w:t>
      </w:r>
    </w:p>
    <w:p w14:paraId="453D3616" w14:textId="08AB61F9" w:rsidR="000047EE" w:rsidRPr="00370AAE" w:rsidRDefault="000047EE" w:rsidP="008E1D48">
      <w:pPr>
        <w:spacing w:before="240" w:after="0" w:line="276" w:lineRule="auto"/>
        <w:jc w:val="both"/>
        <w:rPr>
          <w:rFonts w:cstheme="minorHAnsi"/>
        </w:rPr>
      </w:pPr>
      <w:r w:rsidRPr="00370AAE">
        <w:rPr>
          <w:rFonts w:cstheme="minorHAnsi"/>
        </w:rPr>
        <w:t>Pomembno težavo pri medgeneracijskem prenosu revščine med drugim predstavljajo tudi slabše kompetence staršev, zato bomo posodobili sistema socialnega varstva. Namen ukrepa je razvoj in nadgradnja storitev centrov za socialno delo z najbolj prikrajšanimi osebami, vključno z otroki in družinami z namenom zmanjševanja in preprečevanja socialne izključenosti.</w:t>
      </w:r>
    </w:p>
    <w:p w14:paraId="5850BA64" w14:textId="77777777" w:rsidR="000047EE" w:rsidRPr="00370AAE" w:rsidRDefault="000047EE" w:rsidP="00170BA9">
      <w:pPr>
        <w:spacing w:before="240" w:after="0" w:line="276" w:lineRule="auto"/>
        <w:jc w:val="both"/>
        <w:rPr>
          <w:rFonts w:cstheme="minorHAnsi"/>
        </w:rPr>
      </w:pPr>
      <w:r w:rsidRPr="00370AAE">
        <w:rPr>
          <w:rFonts w:cstheme="minorHAnsi"/>
        </w:rPr>
        <w:t>Z namenom zgodnjega odkrivanja težav in za pomoč staršem pri opravljanju starševske skrbi bomo okrepili centre za socialno delo, da bodo bolj intenzivno in bolj učinkovito delali s starši oziroma s celotno družino. Do leta 2030 bosta izvedeni dve operaciji:</w:t>
      </w:r>
    </w:p>
    <w:p w14:paraId="2C0B6459" w14:textId="77777777" w:rsidR="000047EE" w:rsidRPr="00370AAE" w:rsidRDefault="000047EE" w:rsidP="00600C91">
      <w:pPr>
        <w:pStyle w:val="Odstavekseznama"/>
        <w:numPr>
          <w:ilvl w:val="0"/>
          <w:numId w:val="57"/>
        </w:numPr>
        <w:shd w:val="clear" w:color="auto" w:fill="FFFFFF" w:themeFill="background1"/>
        <w:spacing w:after="0" w:line="276" w:lineRule="auto"/>
        <w:ind w:left="709" w:hanging="709"/>
        <w:jc w:val="both"/>
        <w:rPr>
          <w:rFonts w:cstheme="minorHAnsi"/>
        </w:rPr>
      </w:pPr>
      <w:r w:rsidRPr="00370AAE">
        <w:rPr>
          <w:rFonts w:cstheme="minorHAnsi"/>
          <w:color w:val="000000"/>
          <w:szCs w:val="20"/>
        </w:rPr>
        <w:t xml:space="preserve">Usposabljanje izvajalcev za uporabo novih konceptov dela z družinami. V okviru usposabljanj se bo krepila svetovalna vloga centrov za socialno delo za izvajanje socialnovarstvene storitve pomoči družini za dom, javnih pooblastil in nalog s področja družinske zakonodaje ter svetovalna vloga drugih izvajalcev programov v podporo družini. </w:t>
      </w:r>
      <w:r w:rsidRPr="00370AAE">
        <w:rPr>
          <w:rFonts w:cstheme="minorHAnsi"/>
        </w:rPr>
        <w:t>Pričakovani učinek aktivnosti je zmanjševanje in preprečevanje socialne izključenosti, zmanjševanje tveganj visoko konfliktnih situacij znotraj družine ter kompenzacija primanjkljajev, ki nastanejo zaradi različnih družinskih okoliščin.</w:t>
      </w:r>
    </w:p>
    <w:p w14:paraId="4C1571E3" w14:textId="7640B667" w:rsidR="000047EE" w:rsidRPr="00370AAE" w:rsidRDefault="000047EE" w:rsidP="00600C91">
      <w:pPr>
        <w:pStyle w:val="Odstavekseznama"/>
        <w:numPr>
          <w:ilvl w:val="0"/>
          <w:numId w:val="57"/>
        </w:numPr>
        <w:spacing w:before="240" w:after="0" w:line="276" w:lineRule="auto"/>
        <w:ind w:left="709" w:hanging="709"/>
        <w:jc w:val="both"/>
        <w:rPr>
          <w:rFonts w:cstheme="minorHAnsi"/>
        </w:rPr>
      </w:pPr>
      <w:r w:rsidRPr="00370AAE">
        <w:rPr>
          <w:rFonts w:cstheme="minorHAnsi"/>
          <w:color w:val="000000"/>
          <w:szCs w:val="20"/>
        </w:rPr>
        <w:t xml:space="preserve">Na področju krepitve starševskih kompetenc bomo uvedli znanstveno dokazano učinkovite programe </w:t>
      </w:r>
      <w:r w:rsidRPr="00370AAE">
        <w:rPr>
          <w:rFonts w:cstheme="minorHAnsi"/>
          <w:color w:val="000000" w:themeColor="text1"/>
          <w:szCs w:val="20"/>
        </w:rPr>
        <w:t>(</w:t>
      </w:r>
      <w:r w:rsidR="00342F78" w:rsidRPr="00370AAE">
        <w:rPr>
          <w:rFonts w:cstheme="minorHAnsi"/>
          <w:i/>
          <w:color w:val="000000" w:themeColor="text1"/>
          <w:szCs w:val="20"/>
        </w:rPr>
        <w:t>t. i.</w:t>
      </w:r>
      <w:r w:rsidRPr="00370AAE">
        <w:rPr>
          <w:rFonts w:cstheme="minorHAnsi"/>
          <w:i/>
          <w:color w:val="000000" w:themeColor="text1"/>
          <w:szCs w:val="20"/>
        </w:rPr>
        <w:t xml:space="preserve"> evidence »</w:t>
      </w:r>
      <w:proofErr w:type="spellStart"/>
      <w:r w:rsidRPr="00370AAE">
        <w:rPr>
          <w:rFonts w:cstheme="minorHAnsi"/>
          <w:i/>
          <w:color w:val="000000" w:themeColor="text1"/>
          <w:szCs w:val="20"/>
        </w:rPr>
        <w:t>based</w:t>
      </w:r>
      <w:proofErr w:type="spellEnd"/>
      <w:r w:rsidRPr="00370AAE">
        <w:rPr>
          <w:rFonts w:cstheme="minorHAnsi"/>
          <w:i/>
          <w:color w:val="000000" w:themeColor="text1"/>
          <w:szCs w:val="20"/>
        </w:rPr>
        <w:t>« program</w:t>
      </w:r>
      <w:r w:rsidR="0084755A" w:rsidRPr="00370AAE">
        <w:rPr>
          <w:rFonts w:cstheme="minorHAnsi"/>
          <w:i/>
          <w:color w:val="000000" w:themeColor="text1"/>
          <w:szCs w:val="20"/>
        </w:rPr>
        <w:t>e</w:t>
      </w:r>
      <w:r w:rsidRPr="00370AAE">
        <w:rPr>
          <w:rFonts w:cstheme="minorHAnsi"/>
          <w:color w:val="000000" w:themeColor="text1"/>
          <w:szCs w:val="20"/>
        </w:rPr>
        <w:t xml:space="preserve">) </w:t>
      </w:r>
      <w:r w:rsidRPr="00370AAE">
        <w:rPr>
          <w:rFonts w:cstheme="minorHAnsi"/>
          <w:color w:val="000000"/>
          <w:szCs w:val="20"/>
        </w:rPr>
        <w:t>z namenom krepitve varovalnih dejavnikov v družinah in preprečevanja razvoja potencialnih dejavnikov tveganja tako za otroke kot njihove družine. Te programe bodo pri delu s starši in otroki uporabljali centri za socialno delo. V okviru ukrepa se predvideva usposabljanje in zaposlitev izvajalcev predmetnih programov na centrih za socialno delo</w:t>
      </w:r>
      <w:r w:rsidR="0084755A" w:rsidRPr="00370AAE">
        <w:rPr>
          <w:rFonts w:cstheme="minorHAnsi"/>
          <w:color w:val="000000"/>
          <w:szCs w:val="20"/>
        </w:rPr>
        <w:t xml:space="preserve"> za</w:t>
      </w:r>
      <w:r w:rsidRPr="00370AAE">
        <w:rPr>
          <w:rFonts w:cstheme="minorHAnsi"/>
          <w:color w:val="000000"/>
          <w:szCs w:val="20"/>
        </w:rPr>
        <w:t xml:space="preserve"> spodbujanje in promo</w:t>
      </w:r>
      <w:r w:rsidR="0084755A" w:rsidRPr="00370AAE">
        <w:rPr>
          <w:rFonts w:cstheme="minorHAnsi"/>
          <w:color w:val="000000"/>
          <w:szCs w:val="20"/>
        </w:rPr>
        <w:t>cijo</w:t>
      </w:r>
      <w:r w:rsidRPr="00370AAE">
        <w:rPr>
          <w:rFonts w:cstheme="minorHAnsi"/>
          <w:color w:val="000000"/>
          <w:szCs w:val="20"/>
        </w:rPr>
        <w:t xml:space="preserve"> koncepta »pozitivnega starševstva«. </w:t>
      </w:r>
      <w:r w:rsidRPr="00370AAE">
        <w:rPr>
          <w:rFonts w:cstheme="minorHAnsi"/>
        </w:rPr>
        <w:t xml:space="preserve">Namen je pomagati staršem pri pridobivanju ustreznih znanj in vrednostnih usmeritev, s katerimi bodo zviševali svoje starševske kompetence, postajali samozavestnejši in bolj </w:t>
      </w:r>
      <w:r w:rsidR="0084755A" w:rsidRPr="00370AAE">
        <w:rPr>
          <w:rFonts w:cstheme="minorHAnsi"/>
        </w:rPr>
        <w:t>prepričani</w:t>
      </w:r>
      <w:r w:rsidRPr="00370AAE">
        <w:rPr>
          <w:rFonts w:cstheme="minorHAnsi"/>
        </w:rPr>
        <w:t xml:space="preserve"> sami vase ter tako preprečevali dejavnike tveganja zase, za svoje otroke in svojo družino. </w:t>
      </w:r>
    </w:p>
    <w:p w14:paraId="3645FC11" w14:textId="1B0AD916" w:rsidR="000F20E7" w:rsidRPr="00370AAE" w:rsidRDefault="000047EE" w:rsidP="00BD2386">
      <w:pPr>
        <w:spacing w:before="240" w:after="0" w:line="276" w:lineRule="auto"/>
        <w:jc w:val="both"/>
        <w:rPr>
          <w:rFonts w:cstheme="minorHAnsi"/>
        </w:rPr>
      </w:pPr>
      <w:r w:rsidRPr="00370AAE">
        <w:rPr>
          <w:rFonts w:cstheme="minorHAnsi"/>
        </w:rPr>
        <w:t>Med ranljivimi skupinami iz Priporočila JO sta aktivnosti</w:t>
      </w:r>
      <w:r w:rsidR="000F20E7" w:rsidRPr="00370AAE">
        <w:rPr>
          <w:rFonts w:cstheme="minorHAnsi"/>
        </w:rPr>
        <w:t>,</w:t>
      </w:r>
      <w:r w:rsidRPr="00370AAE">
        <w:rPr>
          <w:rFonts w:cstheme="minorHAnsi"/>
        </w:rPr>
        <w:t xml:space="preserve"> namenjeni otrokom vseh ranljivih skupin, zlasti pa otrokom v negotovih družinskih situacijah.</w:t>
      </w:r>
    </w:p>
    <w:p w14:paraId="484C09F9" w14:textId="77777777" w:rsidR="00DE50BC" w:rsidRDefault="00DE50BC" w:rsidP="000F20E7">
      <w:pPr>
        <w:rPr>
          <w:rFonts w:cstheme="minorHAnsi"/>
          <w:b/>
          <w:bCs/>
          <w:u w:val="single"/>
        </w:rPr>
      </w:pPr>
    </w:p>
    <w:p w14:paraId="0DA5F41C" w14:textId="77777777" w:rsidR="00DE50BC" w:rsidRDefault="00DE50BC" w:rsidP="000F20E7">
      <w:pPr>
        <w:rPr>
          <w:rFonts w:cstheme="minorHAnsi"/>
          <w:b/>
          <w:bCs/>
          <w:u w:val="single"/>
        </w:rPr>
      </w:pPr>
    </w:p>
    <w:p w14:paraId="3C0AA7B7" w14:textId="77777777" w:rsidR="00DE50BC" w:rsidRDefault="00DE50BC" w:rsidP="000F20E7">
      <w:pPr>
        <w:rPr>
          <w:rFonts w:cstheme="minorHAnsi"/>
          <w:b/>
          <w:bCs/>
          <w:u w:val="single"/>
        </w:rPr>
      </w:pPr>
    </w:p>
    <w:p w14:paraId="46F757A2" w14:textId="3292927E" w:rsidR="00DC4227" w:rsidRPr="00370AAE" w:rsidRDefault="00DC4227" w:rsidP="000F20E7">
      <w:pPr>
        <w:rPr>
          <w:rFonts w:cstheme="minorHAnsi"/>
          <w:b/>
          <w:bCs/>
          <w:u w:val="single"/>
        </w:rPr>
      </w:pPr>
      <w:r w:rsidRPr="00370AAE">
        <w:rPr>
          <w:rFonts w:cstheme="minorHAnsi"/>
          <w:b/>
          <w:bCs/>
          <w:u w:val="single"/>
        </w:rPr>
        <w:lastRenderedPageBreak/>
        <w:t>Finančni viri:</w:t>
      </w:r>
    </w:p>
    <w:tbl>
      <w:tblPr>
        <w:tblStyle w:val="Tabelatemnamrea5poudarek3"/>
        <w:tblW w:w="9236" w:type="dxa"/>
        <w:tblLook w:val="04A0" w:firstRow="1" w:lastRow="0" w:firstColumn="1" w:lastColumn="0" w:noHBand="0" w:noVBand="1"/>
      </w:tblPr>
      <w:tblGrid>
        <w:gridCol w:w="3062"/>
        <w:gridCol w:w="1600"/>
        <w:gridCol w:w="1604"/>
        <w:gridCol w:w="1472"/>
        <w:gridCol w:w="1498"/>
      </w:tblGrid>
      <w:tr w:rsidR="00EF1304" w:rsidRPr="00EF1304" w14:paraId="60395AE2" w14:textId="77777777" w:rsidTr="00EF1304">
        <w:trPr>
          <w:cnfStyle w:val="100000000000" w:firstRow="1" w:lastRow="0" w:firstColumn="0" w:lastColumn="0" w:oddVBand="0" w:evenVBand="0" w:oddHBand="0"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3077" w:type="dxa"/>
            <w:shd w:val="clear" w:color="auto" w:fill="595959" w:themeFill="text1" w:themeFillTint="A6"/>
            <w:hideMark/>
          </w:tcPr>
          <w:p w14:paraId="30B43317" w14:textId="77777777" w:rsidR="00DC4227" w:rsidRPr="00EF1304" w:rsidRDefault="00DC4227" w:rsidP="00766377">
            <w:pPr>
              <w:spacing w:before="60" w:after="60"/>
              <w:jc w:val="center"/>
              <w:rPr>
                <w:rFonts w:cstheme="minorHAnsi"/>
                <w:sz w:val="20"/>
                <w:szCs w:val="20"/>
              </w:rPr>
            </w:pPr>
            <w:r w:rsidRPr="00EF1304">
              <w:rPr>
                <w:rFonts w:cstheme="minorHAnsi"/>
                <w:sz w:val="20"/>
                <w:szCs w:val="20"/>
              </w:rPr>
              <w:t>NOSILEC</w:t>
            </w:r>
          </w:p>
        </w:tc>
        <w:tc>
          <w:tcPr>
            <w:tcW w:w="1607" w:type="dxa"/>
            <w:shd w:val="clear" w:color="auto" w:fill="595959" w:themeFill="text1" w:themeFillTint="A6"/>
            <w:hideMark/>
          </w:tcPr>
          <w:p w14:paraId="0C18D991" w14:textId="77777777" w:rsidR="00DC4227" w:rsidRPr="00EF1304" w:rsidRDefault="00DC4227" w:rsidP="00766377">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EF1304">
              <w:rPr>
                <w:rFonts w:cstheme="minorHAnsi"/>
                <w:sz w:val="20"/>
                <w:szCs w:val="20"/>
              </w:rPr>
              <w:t>2022</w:t>
            </w:r>
          </w:p>
        </w:tc>
        <w:tc>
          <w:tcPr>
            <w:tcW w:w="1607" w:type="dxa"/>
            <w:shd w:val="clear" w:color="auto" w:fill="595959" w:themeFill="text1" w:themeFillTint="A6"/>
            <w:hideMark/>
          </w:tcPr>
          <w:p w14:paraId="305F4BD8" w14:textId="77777777" w:rsidR="00DC4227" w:rsidRPr="00EF1304" w:rsidRDefault="00DC4227"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it-IT"/>
              </w:rPr>
            </w:pPr>
            <w:r w:rsidRPr="00EF1304">
              <w:rPr>
                <w:rFonts w:cstheme="minorHAnsi"/>
                <w:sz w:val="20"/>
                <w:szCs w:val="20"/>
                <w:lang w:val="it-IT"/>
              </w:rPr>
              <w:t>2023</w:t>
            </w:r>
          </w:p>
        </w:tc>
        <w:tc>
          <w:tcPr>
            <w:tcW w:w="1473" w:type="dxa"/>
            <w:shd w:val="clear" w:color="auto" w:fill="595959" w:themeFill="text1" w:themeFillTint="A6"/>
            <w:hideMark/>
          </w:tcPr>
          <w:p w14:paraId="52ED71D6" w14:textId="77777777" w:rsidR="00DC4227" w:rsidRPr="00EF1304" w:rsidRDefault="00DC4227"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EF1304">
              <w:rPr>
                <w:rFonts w:cstheme="minorHAnsi"/>
                <w:sz w:val="20"/>
                <w:szCs w:val="20"/>
              </w:rPr>
              <w:t>2024</w:t>
            </w:r>
          </w:p>
        </w:tc>
        <w:tc>
          <w:tcPr>
            <w:tcW w:w="1472" w:type="dxa"/>
            <w:shd w:val="clear" w:color="auto" w:fill="595959" w:themeFill="text1" w:themeFillTint="A6"/>
            <w:hideMark/>
          </w:tcPr>
          <w:p w14:paraId="7A350CCF" w14:textId="77777777" w:rsidR="00DC4227" w:rsidRPr="00EF1304" w:rsidRDefault="00DC4227" w:rsidP="00766377">
            <w:pPr>
              <w:spacing w:before="12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eastAsia="sl-SI"/>
              </w:rPr>
            </w:pPr>
            <w:r w:rsidRPr="00EF1304">
              <w:rPr>
                <w:rFonts w:cstheme="minorHAnsi"/>
                <w:sz w:val="20"/>
                <w:szCs w:val="20"/>
              </w:rPr>
              <w:t>PRORAČUNSKA POSTAVKA</w:t>
            </w:r>
          </w:p>
        </w:tc>
      </w:tr>
      <w:tr w:rsidR="00DC4227" w:rsidRPr="00F6791C" w14:paraId="794D57C1" w14:textId="77777777" w:rsidTr="00CA4A45">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3077" w:type="dxa"/>
            <w:shd w:val="clear" w:color="auto" w:fill="595959" w:themeFill="text1" w:themeFillTint="A6"/>
            <w:hideMark/>
          </w:tcPr>
          <w:p w14:paraId="13606958" w14:textId="77777777" w:rsidR="00DC4227" w:rsidRPr="00F6791C" w:rsidRDefault="00DC4227" w:rsidP="00766377">
            <w:pPr>
              <w:spacing w:before="60" w:after="60"/>
              <w:rPr>
                <w:rFonts w:cstheme="minorHAnsi"/>
                <w:sz w:val="20"/>
                <w:szCs w:val="20"/>
              </w:rPr>
            </w:pPr>
            <w:r w:rsidRPr="00F6791C">
              <w:rPr>
                <w:rFonts w:eastAsia="Times New Roman" w:cstheme="minorHAnsi"/>
                <w:sz w:val="20"/>
                <w:szCs w:val="20"/>
              </w:rPr>
              <w:br w:type="page"/>
            </w:r>
            <w:r w:rsidRPr="00F6791C">
              <w:rPr>
                <w:rFonts w:cstheme="minorHAnsi"/>
                <w:sz w:val="20"/>
                <w:szCs w:val="20"/>
                <w:lang w:eastAsia="sl-SI"/>
              </w:rPr>
              <w:t>Ministrstvo za delo, družino, socialne zadeve in enake možnosti</w:t>
            </w:r>
          </w:p>
        </w:tc>
        <w:tc>
          <w:tcPr>
            <w:tcW w:w="1607" w:type="dxa"/>
          </w:tcPr>
          <w:p w14:paraId="74B61541" w14:textId="77777777" w:rsidR="00DC4227" w:rsidRPr="00F6791C" w:rsidRDefault="00DC4227"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6791C">
              <w:rPr>
                <w:rFonts w:cstheme="minorHAnsi"/>
                <w:sz w:val="20"/>
                <w:szCs w:val="20"/>
              </w:rPr>
              <w:t>0</w:t>
            </w:r>
          </w:p>
        </w:tc>
        <w:tc>
          <w:tcPr>
            <w:tcW w:w="1607" w:type="dxa"/>
          </w:tcPr>
          <w:p w14:paraId="085A58FA" w14:textId="77777777" w:rsidR="00DC4227" w:rsidRPr="00F6791C" w:rsidRDefault="00DC4227"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6791C">
              <w:rPr>
                <w:rFonts w:eastAsia="Calibri" w:cstheme="minorHAnsi"/>
                <w:sz w:val="20"/>
                <w:szCs w:val="20"/>
              </w:rPr>
              <w:t>768.269,23</w:t>
            </w:r>
          </w:p>
        </w:tc>
        <w:tc>
          <w:tcPr>
            <w:tcW w:w="1473" w:type="dxa"/>
          </w:tcPr>
          <w:p w14:paraId="0D1413C3" w14:textId="77777777" w:rsidR="00DC4227" w:rsidRPr="00F6791C" w:rsidRDefault="00DC4227"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6791C">
              <w:rPr>
                <w:rFonts w:eastAsia="Calibri" w:cstheme="minorHAnsi"/>
                <w:sz w:val="20"/>
                <w:szCs w:val="20"/>
              </w:rPr>
              <w:t>4.586.730,77</w:t>
            </w:r>
          </w:p>
        </w:tc>
        <w:tc>
          <w:tcPr>
            <w:tcW w:w="1472" w:type="dxa"/>
            <w:hideMark/>
          </w:tcPr>
          <w:p w14:paraId="5646E85F" w14:textId="00CD48D1" w:rsidR="00DC4227" w:rsidRPr="00F6791C" w:rsidRDefault="00766377" w:rsidP="00A465D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r>
              <w:rPr>
                <w:rFonts w:cstheme="minorHAnsi"/>
                <w:sz w:val="20"/>
                <w:szCs w:val="20"/>
                <w:lang w:eastAsia="sl-SI"/>
              </w:rPr>
              <w:t>*</w:t>
            </w:r>
            <w:r w:rsidR="00DC4227" w:rsidRPr="00F6791C">
              <w:rPr>
                <w:rFonts w:cstheme="minorHAnsi"/>
                <w:sz w:val="20"/>
                <w:szCs w:val="20"/>
                <w:lang w:eastAsia="sl-SI"/>
              </w:rPr>
              <w:t xml:space="preserve"> </w:t>
            </w:r>
          </w:p>
        </w:tc>
      </w:tr>
    </w:tbl>
    <w:p w14:paraId="5E6F2A1A" w14:textId="77777777" w:rsidR="00766377" w:rsidRDefault="00766377" w:rsidP="00E602CA">
      <w:pPr>
        <w:spacing w:after="0"/>
        <w:rPr>
          <w:sz w:val="20"/>
          <w:szCs w:val="20"/>
        </w:rPr>
      </w:pPr>
      <w:r>
        <w:t xml:space="preserve">* </w:t>
      </w:r>
      <w:r w:rsidRPr="009A3AE6">
        <w:rPr>
          <w:sz w:val="20"/>
          <w:szCs w:val="20"/>
        </w:rPr>
        <w:t xml:space="preserve">Gre za evropska sredstva, zato se plan sredstev ter proračunske postavke še usklajujejo v okviru </w:t>
      </w:r>
      <w:r w:rsidRPr="009A3AE6">
        <w:rPr>
          <w:rStyle w:val="x4k7w5x"/>
          <w:sz w:val="20"/>
          <w:szCs w:val="20"/>
        </w:rPr>
        <w:t xml:space="preserve">Izvedbenega načrta </w:t>
      </w:r>
      <w:r w:rsidRPr="009A3AE6">
        <w:rPr>
          <w:sz w:val="20"/>
          <w:szCs w:val="20"/>
        </w:rPr>
        <w:t>Programa EKP 2021-27</w:t>
      </w:r>
      <w:r w:rsidRPr="009A3AE6">
        <w:rPr>
          <w:rStyle w:val="x4k7w5x"/>
          <w:sz w:val="20"/>
          <w:szCs w:val="20"/>
        </w:rPr>
        <w:t xml:space="preserve"> </w:t>
      </w:r>
      <w:r w:rsidRPr="009A3AE6">
        <w:rPr>
          <w:sz w:val="20"/>
          <w:szCs w:val="20"/>
        </w:rPr>
        <w:t>na ravni organa upravljanja.</w:t>
      </w:r>
    </w:p>
    <w:p w14:paraId="295FDE9D" w14:textId="77777777" w:rsidR="00E602CA" w:rsidRDefault="00E602CA" w:rsidP="00E602CA">
      <w:pPr>
        <w:spacing w:after="0"/>
      </w:pPr>
    </w:p>
    <w:p w14:paraId="32645EC8" w14:textId="3F921E2E" w:rsidR="006408AB" w:rsidRPr="00370AAE" w:rsidRDefault="006408AB" w:rsidP="008E1D48">
      <w:pPr>
        <w:pStyle w:val="Odstavekseznama"/>
        <w:numPr>
          <w:ilvl w:val="2"/>
          <w:numId w:val="1"/>
        </w:numPr>
        <w:spacing w:after="0" w:line="276" w:lineRule="auto"/>
        <w:jc w:val="both"/>
        <w:rPr>
          <w:rFonts w:cstheme="minorHAnsi"/>
          <w:u w:val="single"/>
        </w:rPr>
      </w:pPr>
      <w:bookmarkStart w:id="20" w:name="_Hlk121228029"/>
      <w:r w:rsidRPr="00370AAE">
        <w:rPr>
          <w:rFonts w:cstheme="minorHAnsi"/>
          <w:u w:val="single"/>
        </w:rPr>
        <w:t>VEČGENERACIJSKI CENTRI</w:t>
      </w:r>
    </w:p>
    <w:p w14:paraId="6B687A7B" w14:textId="429B3076" w:rsidR="00A071E9" w:rsidRPr="00370AAE" w:rsidRDefault="006408AB" w:rsidP="008E1D48">
      <w:pPr>
        <w:spacing w:before="240" w:line="276" w:lineRule="auto"/>
        <w:jc w:val="both"/>
        <w:rPr>
          <w:rFonts w:cstheme="minorHAnsi"/>
          <w:b/>
          <w:bCs/>
          <w:color w:val="000000"/>
        </w:rPr>
      </w:pPr>
      <w:r w:rsidRPr="00370AAE">
        <w:rPr>
          <w:rFonts w:cstheme="minorHAnsi"/>
        </w:rPr>
        <w:t>Mreža večgeneracijski</w:t>
      </w:r>
      <w:r w:rsidR="00A90761">
        <w:rPr>
          <w:rFonts w:cstheme="minorHAnsi"/>
        </w:rPr>
        <w:t>h</w:t>
      </w:r>
      <w:r w:rsidRPr="00370AAE">
        <w:rPr>
          <w:rFonts w:cstheme="minorHAnsi"/>
        </w:rPr>
        <w:t xml:space="preserve"> centrov </w:t>
      </w:r>
      <w:r w:rsidR="006831E4" w:rsidRPr="00370AAE">
        <w:rPr>
          <w:rFonts w:cstheme="minorHAnsi"/>
          <w:bCs/>
        </w:rPr>
        <w:t>(</w:t>
      </w:r>
      <w:r w:rsidR="00F42A92" w:rsidRPr="00370AAE">
        <w:rPr>
          <w:rFonts w:cstheme="minorHAnsi"/>
          <w:bCs/>
        </w:rPr>
        <w:t>v nadalj</w:t>
      </w:r>
      <w:r w:rsidR="007F41F7">
        <w:rPr>
          <w:rFonts w:cstheme="minorHAnsi"/>
          <w:bCs/>
        </w:rPr>
        <w:t>njem besedilu</w:t>
      </w:r>
      <w:r w:rsidR="00F42A92" w:rsidRPr="00370AAE">
        <w:rPr>
          <w:rFonts w:cstheme="minorHAnsi"/>
          <w:bCs/>
        </w:rPr>
        <w:t xml:space="preserve">: </w:t>
      </w:r>
      <w:r w:rsidR="006831E4" w:rsidRPr="00370AAE">
        <w:rPr>
          <w:rFonts w:cstheme="minorHAnsi"/>
          <w:bCs/>
        </w:rPr>
        <w:t>VGC</w:t>
      </w:r>
      <w:r w:rsidR="006831E4" w:rsidRPr="00370AAE">
        <w:rPr>
          <w:rFonts w:cstheme="minorHAnsi"/>
        </w:rPr>
        <w:t>)</w:t>
      </w:r>
      <w:r w:rsidR="006831E4" w:rsidRPr="00370AAE">
        <w:rPr>
          <w:rFonts w:cstheme="minorHAnsi"/>
          <w:b/>
        </w:rPr>
        <w:t xml:space="preserve"> </w:t>
      </w:r>
      <w:r w:rsidR="0082722D" w:rsidRPr="00370AAE">
        <w:rPr>
          <w:rFonts w:cstheme="minorHAnsi"/>
        </w:rPr>
        <w:t>bo s preventivni</w:t>
      </w:r>
      <w:r w:rsidR="00F354D1" w:rsidRPr="00370AAE">
        <w:rPr>
          <w:rFonts w:cstheme="minorHAnsi"/>
        </w:rPr>
        <w:t>mi</w:t>
      </w:r>
      <w:r w:rsidR="0082722D" w:rsidRPr="00370AAE">
        <w:rPr>
          <w:rFonts w:cstheme="minorHAnsi"/>
        </w:rPr>
        <w:t xml:space="preserve"> programi </w:t>
      </w:r>
      <w:r w:rsidR="00FE6BA7" w:rsidRPr="00370AAE">
        <w:rPr>
          <w:rFonts w:cstheme="minorHAnsi"/>
        </w:rPr>
        <w:t>namenjena</w:t>
      </w:r>
      <w:r w:rsidR="0082722D" w:rsidRPr="00370AAE">
        <w:rPr>
          <w:rFonts w:cstheme="minorHAnsi"/>
        </w:rPr>
        <w:t xml:space="preserve"> socialn</w:t>
      </w:r>
      <w:r w:rsidR="00FE6BA7" w:rsidRPr="00370AAE">
        <w:rPr>
          <w:rFonts w:cstheme="minorHAnsi"/>
        </w:rPr>
        <w:t>emu</w:t>
      </w:r>
      <w:r w:rsidR="0082722D" w:rsidRPr="00370AAE">
        <w:rPr>
          <w:rFonts w:cstheme="minorHAnsi"/>
        </w:rPr>
        <w:t xml:space="preserve"> vključevanj</w:t>
      </w:r>
      <w:r w:rsidR="00FE6BA7" w:rsidRPr="00370AAE">
        <w:rPr>
          <w:rFonts w:cstheme="minorHAnsi"/>
        </w:rPr>
        <w:t>u</w:t>
      </w:r>
      <w:r w:rsidR="0082722D" w:rsidRPr="00370AAE">
        <w:rPr>
          <w:rFonts w:cstheme="minorHAnsi"/>
        </w:rPr>
        <w:t xml:space="preserve"> ranljivih</w:t>
      </w:r>
      <w:r w:rsidR="006831E4" w:rsidRPr="00370AAE">
        <w:rPr>
          <w:rFonts w:cstheme="minorHAnsi"/>
        </w:rPr>
        <w:t xml:space="preserve"> </w:t>
      </w:r>
      <w:r w:rsidR="0082722D" w:rsidRPr="00370AAE">
        <w:rPr>
          <w:rFonts w:cstheme="minorHAnsi"/>
          <w:bCs/>
          <w:color w:val="000000"/>
        </w:rPr>
        <w:t>skupin ter preprečeva</w:t>
      </w:r>
      <w:r w:rsidR="00FE6BA7" w:rsidRPr="00370AAE">
        <w:rPr>
          <w:rFonts w:cstheme="minorHAnsi"/>
          <w:bCs/>
          <w:color w:val="000000"/>
        </w:rPr>
        <w:t>nju</w:t>
      </w:r>
      <w:r w:rsidR="0082722D" w:rsidRPr="00370AAE">
        <w:rPr>
          <w:rFonts w:cstheme="minorHAnsi"/>
          <w:bCs/>
          <w:color w:val="000000"/>
        </w:rPr>
        <w:t xml:space="preserve"> zdrs</w:t>
      </w:r>
      <w:r w:rsidR="00FE6BA7" w:rsidRPr="00370AAE">
        <w:rPr>
          <w:rFonts w:cstheme="minorHAnsi"/>
          <w:bCs/>
          <w:color w:val="000000"/>
        </w:rPr>
        <w:t>a</w:t>
      </w:r>
      <w:r w:rsidR="0082722D" w:rsidRPr="00370AAE">
        <w:rPr>
          <w:rFonts w:cstheme="minorHAnsi"/>
          <w:bCs/>
          <w:color w:val="000000"/>
        </w:rPr>
        <w:t xml:space="preserve"> v socialno izključenost in revščino</w:t>
      </w:r>
      <w:r w:rsidR="00F354D1" w:rsidRPr="00370AAE">
        <w:rPr>
          <w:rFonts w:cstheme="minorHAnsi"/>
          <w:bCs/>
          <w:color w:val="000000"/>
        </w:rPr>
        <w:t>. Pri tem bo</w:t>
      </w:r>
      <w:r w:rsidR="0082722D" w:rsidRPr="00370AAE">
        <w:rPr>
          <w:rFonts w:cstheme="minorHAnsi"/>
          <w:bCs/>
          <w:color w:val="000000"/>
        </w:rPr>
        <w:t xml:space="preserve"> naslovila vse generacije.</w:t>
      </w:r>
      <w:r w:rsidR="00FE6BA7" w:rsidRPr="00370AAE">
        <w:rPr>
          <w:rFonts w:cstheme="minorHAnsi"/>
          <w:bCs/>
          <w:color w:val="000000"/>
        </w:rPr>
        <w:t xml:space="preserve"> </w:t>
      </w:r>
    </w:p>
    <w:p w14:paraId="1F581CE6" w14:textId="4EDC1041" w:rsidR="00A071E9" w:rsidRPr="00370AAE" w:rsidRDefault="00A071E9" w:rsidP="008E1D48">
      <w:pPr>
        <w:pStyle w:val="Naslovi"/>
        <w:numPr>
          <w:ilvl w:val="0"/>
          <w:numId w:val="0"/>
        </w:numPr>
        <w:spacing w:before="240" w:line="276" w:lineRule="auto"/>
        <w:rPr>
          <w:rFonts w:asciiTheme="minorHAnsi" w:hAnsiTheme="minorHAnsi" w:cstheme="minorHAnsi"/>
          <w:b w:val="0"/>
          <w:bCs/>
          <w:color w:val="000000"/>
          <w:sz w:val="22"/>
          <w:szCs w:val="22"/>
          <w:lang w:val="sl-SI"/>
        </w:rPr>
      </w:pPr>
      <w:r w:rsidRPr="00370AAE">
        <w:rPr>
          <w:rFonts w:asciiTheme="minorHAnsi" w:hAnsiTheme="minorHAnsi" w:cstheme="minorHAnsi"/>
          <w:b w:val="0"/>
          <w:bCs/>
          <w:color w:val="000000"/>
          <w:sz w:val="22"/>
          <w:szCs w:val="22"/>
          <w:lang w:val="sl-SI"/>
        </w:rPr>
        <w:t>Osnovni namen večgeneracijskih centrov je preprečevanje socialne izključenosti in revščine. K temu bodo prispevali z vključevanjem ranljivih družbenih skupin, ki so na tem področju najbolj ogrožene, ter z brezplačnimi aktivnostmi, ki so usmerjene tako v preprečevanje socialnih stisk kot tudi neformalno izobraževanje. Odrasli skozi aktivnosti pridobivajo kompetence, ki jim izboljšujejo možnosti za zaposlitev, starševske kompetence za boljše upravljanje družinskega življenja, kompetence za dvig finančne pismenosti idr. Otrokom in mladim bodo namenjena varstva, počitniške aktivnosti, različne izobraževalne delavnice in učna pomoč, s čimer se jim izboljšujejo možnosti za razvoj na različnih področjih.</w:t>
      </w:r>
    </w:p>
    <w:p w14:paraId="12596C3D" w14:textId="44200164" w:rsidR="00A071E9" w:rsidRPr="00370AAE" w:rsidRDefault="00A071E9" w:rsidP="008E1D48">
      <w:pPr>
        <w:pStyle w:val="rkovnatokazaodstavkom"/>
        <w:spacing w:before="240" w:beforeAutospacing="0" w:after="0" w:afterAutospacing="0" w:line="276" w:lineRule="auto"/>
        <w:jc w:val="both"/>
        <w:rPr>
          <w:rFonts w:asciiTheme="minorHAnsi" w:hAnsiTheme="minorHAnsi" w:cstheme="minorHAnsi"/>
          <w:bCs/>
          <w:sz w:val="22"/>
          <w:szCs w:val="22"/>
        </w:rPr>
      </w:pPr>
      <w:r w:rsidRPr="00370AAE">
        <w:rPr>
          <w:rFonts w:asciiTheme="minorHAnsi" w:hAnsiTheme="minorHAnsi" w:cstheme="minorHAnsi"/>
          <w:bCs/>
          <w:sz w:val="22"/>
          <w:szCs w:val="22"/>
        </w:rPr>
        <w:t>VCG bodo organizirali/razvijali:</w:t>
      </w:r>
    </w:p>
    <w:p w14:paraId="0B9A1AFB" w14:textId="666F52CD" w:rsidR="00A071E9" w:rsidRPr="00370AAE" w:rsidRDefault="00A071E9" w:rsidP="00600C91">
      <w:pPr>
        <w:pStyle w:val="rkovnatokazaodstavkom"/>
        <w:numPr>
          <w:ilvl w:val="0"/>
          <w:numId w:val="58"/>
        </w:numPr>
        <w:spacing w:before="0" w:beforeAutospacing="0" w:after="0" w:line="276" w:lineRule="auto"/>
        <w:ind w:left="709" w:hanging="709"/>
        <w:jc w:val="both"/>
        <w:rPr>
          <w:rFonts w:asciiTheme="minorHAnsi" w:hAnsiTheme="minorHAnsi" w:cstheme="minorHAnsi"/>
          <w:bCs/>
          <w:sz w:val="22"/>
          <w:szCs w:val="22"/>
        </w:rPr>
      </w:pPr>
      <w:r w:rsidRPr="00370AAE">
        <w:rPr>
          <w:rFonts w:asciiTheme="minorHAnsi" w:hAnsiTheme="minorHAnsi" w:cstheme="minorHAnsi"/>
          <w:bCs/>
          <w:sz w:val="22"/>
          <w:szCs w:val="22"/>
        </w:rPr>
        <w:t xml:space="preserve">vsebine, namenjene krepitvi socialne vključenosti, </w:t>
      </w:r>
      <w:proofErr w:type="spellStart"/>
      <w:r w:rsidRPr="00370AAE">
        <w:rPr>
          <w:rFonts w:asciiTheme="minorHAnsi" w:hAnsiTheme="minorHAnsi" w:cstheme="minorHAnsi"/>
          <w:bCs/>
          <w:sz w:val="22"/>
          <w:szCs w:val="22"/>
        </w:rPr>
        <w:t>opolnomočenju</w:t>
      </w:r>
      <w:proofErr w:type="spellEnd"/>
      <w:r w:rsidRPr="00370AAE">
        <w:rPr>
          <w:rFonts w:asciiTheme="minorHAnsi" w:hAnsiTheme="minorHAnsi" w:cstheme="minorHAnsi"/>
          <w:bCs/>
          <w:sz w:val="22"/>
          <w:szCs w:val="22"/>
        </w:rPr>
        <w:t xml:space="preserve"> ter razvijanju socialnih, zdravstvenih, kulturnih in finančnih kompetenc</w:t>
      </w:r>
      <w:r w:rsidR="00462D68" w:rsidRPr="00370AAE">
        <w:rPr>
          <w:rFonts w:asciiTheme="minorHAnsi" w:hAnsiTheme="minorHAnsi" w:cstheme="minorHAnsi"/>
          <w:bCs/>
          <w:sz w:val="22"/>
          <w:szCs w:val="22"/>
        </w:rPr>
        <w:t>;</w:t>
      </w:r>
      <w:r w:rsidRPr="00370AAE">
        <w:rPr>
          <w:rFonts w:asciiTheme="minorHAnsi" w:hAnsiTheme="minorHAnsi" w:cstheme="minorHAnsi"/>
          <w:bCs/>
          <w:sz w:val="22"/>
          <w:szCs w:val="22"/>
        </w:rPr>
        <w:t xml:space="preserve"> </w:t>
      </w:r>
    </w:p>
    <w:p w14:paraId="3209D937" w14:textId="3CE63699" w:rsidR="00A071E9" w:rsidRPr="00370AAE" w:rsidRDefault="00A071E9" w:rsidP="00600C91">
      <w:pPr>
        <w:pStyle w:val="rkovnatokazaodstavkom"/>
        <w:numPr>
          <w:ilvl w:val="0"/>
          <w:numId w:val="58"/>
        </w:numPr>
        <w:spacing w:after="0" w:line="276" w:lineRule="auto"/>
        <w:ind w:left="709" w:hanging="709"/>
        <w:jc w:val="both"/>
        <w:rPr>
          <w:rFonts w:asciiTheme="minorHAnsi" w:hAnsiTheme="minorHAnsi" w:cstheme="minorHAnsi"/>
          <w:bCs/>
          <w:sz w:val="22"/>
          <w:szCs w:val="22"/>
        </w:rPr>
      </w:pPr>
      <w:r w:rsidRPr="00370AAE">
        <w:rPr>
          <w:rFonts w:asciiTheme="minorHAnsi" w:hAnsiTheme="minorHAnsi" w:cstheme="minorHAnsi"/>
          <w:bCs/>
          <w:sz w:val="22"/>
          <w:szCs w:val="22"/>
        </w:rPr>
        <w:t>skupine za samopomoč</w:t>
      </w:r>
      <w:r w:rsidR="00462D68" w:rsidRPr="00370AAE">
        <w:rPr>
          <w:rFonts w:asciiTheme="minorHAnsi" w:hAnsiTheme="minorHAnsi" w:cstheme="minorHAnsi"/>
          <w:bCs/>
          <w:sz w:val="22"/>
          <w:szCs w:val="22"/>
        </w:rPr>
        <w:t>;</w:t>
      </w:r>
    </w:p>
    <w:p w14:paraId="3EDED824" w14:textId="54AF8FA6" w:rsidR="00A071E9" w:rsidRPr="00370AAE" w:rsidRDefault="00A071E9" w:rsidP="00600C91">
      <w:pPr>
        <w:pStyle w:val="rkovnatokazaodstavkom"/>
        <w:numPr>
          <w:ilvl w:val="0"/>
          <w:numId w:val="58"/>
        </w:numPr>
        <w:spacing w:after="0" w:line="276" w:lineRule="auto"/>
        <w:ind w:left="709" w:hanging="709"/>
        <w:jc w:val="both"/>
        <w:rPr>
          <w:rFonts w:asciiTheme="minorHAnsi" w:hAnsiTheme="minorHAnsi" w:cstheme="minorHAnsi"/>
          <w:bCs/>
          <w:sz w:val="22"/>
          <w:szCs w:val="22"/>
        </w:rPr>
      </w:pPr>
      <w:r w:rsidRPr="00370AAE">
        <w:rPr>
          <w:rFonts w:asciiTheme="minorHAnsi" w:hAnsiTheme="minorHAnsi" w:cstheme="minorHAnsi"/>
          <w:bCs/>
          <w:sz w:val="22"/>
          <w:szCs w:val="22"/>
        </w:rPr>
        <w:t>izobraževalne in praktične delavnice</w:t>
      </w:r>
      <w:r w:rsidR="00462D68" w:rsidRPr="00370AAE">
        <w:rPr>
          <w:rFonts w:asciiTheme="minorHAnsi" w:hAnsiTheme="minorHAnsi" w:cstheme="minorHAnsi"/>
          <w:bCs/>
          <w:sz w:val="22"/>
          <w:szCs w:val="22"/>
        </w:rPr>
        <w:t>;</w:t>
      </w:r>
    </w:p>
    <w:p w14:paraId="0616A9A9" w14:textId="60CC8812" w:rsidR="00A071E9" w:rsidRPr="00370AAE" w:rsidRDefault="00A071E9" w:rsidP="00600C91">
      <w:pPr>
        <w:pStyle w:val="rkovnatokazaodstavkom"/>
        <w:numPr>
          <w:ilvl w:val="0"/>
          <w:numId w:val="58"/>
        </w:numPr>
        <w:spacing w:before="0" w:beforeAutospacing="0" w:after="0" w:line="276" w:lineRule="auto"/>
        <w:ind w:left="709" w:hanging="709"/>
        <w:jc w:val="both"/>
        <w:rPr>
          <w:rFonts w:asciiTheme="minorHAnsi" w:hAnsiTheme="minorHAnsi" w:cstheme="minorHAnsi"/>
          <w:bCs/>
          <w:sz w:val="22"/>
          <w:szCs w:val="22"/>
        </w:rPr>
      </w:pPr>
      <w:r w:rsidRPr="00370AAE">
        <w:rPr>
          <w:rFonts w:asciiTheme="minorHAnsi" w:hAnsiTheme="minorHAnsi" w:cstheme="minorHAnsi"/>
          <w:bCs/>
          <w:sz w:val="22"/>
          <w:szCs w:val="22"/>
        </w:rPr>
        <w:t>vsebine za razvoj pismenosti, npr. ustvarjalne delavnice branja in pisanja, delavnice razvoja besednega zaklada, ustvarjalne delavnice ilustriranja, delavnice razvoja digitalne pismenosti</w:t>
      </w:r>
      <w:r w:rsidR="00462D68" w:rsidRPr="00370AAE">
        <w:rPr>
          <w:rFonts w:asciiTheme="minorHAnsi" w:hAnsiTheme="minorHAnsi" w:cstheme="minorHAnsi"/>
          <w:bCs/>
          <w:sz w:val="22"/>
          <w:szCs w:val="22"/>
        </w:rPr>
        <w:t>;</w:t>
      </w:r>
    </w:p>
    <w:p w14:paraId="2E775DEF" w14:textId="77777777" w:rsidR="00A071E9" w:rsidRPr="00370AAE" w:rsidRDefault="00A071E9" w:rsidP="00600C91">
      <w:pPr>
        <w:pStyle w:val="rkovnatokazaodstavkom"/>
        <w:numPr>
          <w:ilvl w:val="0"/>
          <w:numId w:val="58"/>
        </w:numPr>
        <w:spacing w:before="0" w:beforeAutospacing="0" w:after="0" w:afterAutospacing="0" w:line="276" w:lineRule="auto"/>
        <w:ind w:left="709" w:hanging="709"/>
        <w:jc w:val="both"/>
        <w:rPr>
          <w:rFonts w:asciiTheme="minorHAnsi" w:hAnsiTheme="minorHAnsi" w:cstheme="minorHAnsi"/>
          <w:bCs/>
          <w:sz w:val="22"/>
          <w:szCs w:val="22"/>
        </w:rPr>
      </w:pPr>
      <w:r w:rsidRPr="00370AAE">
        <w:rPr>
          <w:rFonts w:asciiTheme="minorHAnsi" w:hAnsiTheme="minorHAnsi" w:cstheme="minorHAnsi"/>
          <w:bCs/>
          <w:sz w:val="22"/>
          <w:szCs w:val="22"/>
        </w:rPr>
        <w:t xml:space="preserve">različne druge dejavnosti za družine in posameznike glede na izražene potrebe v okolju. </w:t>
      </w:r>
    </w:p>
    <w:p w14:paraId="77563A59" w14:textId="2360C645" w:rsidR="00FE6BA7" w:rsidRPr="00370AAE" w:rsidRDefault="00FE6BA7" w:rsidP="008E1D48">
      <w:pPr>
        <w:spacing w:before="240" w:after="0" w:line="276" w:lineRule="auto"/>
        <w:jc w:val="both"/>
        <w:rPr>
          <w:rFonts w:cstheme="minorHAnsi"/>
          <w:bCs/>
          <w:u w:val="single"/>
        </w:rPr>
      </w:pPr>
      <w:r w:rsidRPr="00370AAE">
        <w:rPr>
          <w:rFonts w:cstheme="minorHAnsi"/>
          <w:bCs/>
        </w:rPr>
        <w:t>Ranljive skupine, ki jim bodo programi v večgeneracijskih centrih še posebej namenjeni, so:</w:t>
      </w:r>
    </w:p>
    <w:p w14:paraId="42094EAF" w14:textId="77777777" w:rsidR="00FE6BA7" w:rsidRPr="00370AAE" w:rsidRDefault="00FE6BA7" w:rsidP="00600C91">
      <w:pPr>
        <w:pStyle w:val="datumtevilka"/>
        <w:numPr>
          <w:ilvl w:val="0"/>
          <w:numId w:val="59"/>
        </w:numPr>
        <w:spacing w:line="276" w:lineRule="auto"/>
        <w:ind w:left="709" w:hanging="709"/>
        <w:jc w:val="both"/>
        <w:rPr>
          <w:rFonts w:asciiTheme="minorHAnsi" w:hAnsiTheme="minorHAnsi" w:cstheme="minorHAnsi"/>
          <w:bCs/>
          <w:noProof/>
          <w:sz w:val="22"/>
          <w:szCs w:val="22"/>
        </w:rPr>
      </w:pPr>
      <w:r w:rsidRPr="00370AAE">
        <w:rPr>
          <w:rFonts w:asciiTheme="minorHAnsi" w:hAnsiTheme="minorHAnsi" w:cstheme="minorHAnsi"/>
          <w:bCs/>
          <w:noProof/>
          <w:sz w:val="22"/>
          <w:szCs w:val="22"/>
        </w:rPr>
        <w:t>družine/osebe z nizko delovno intenzivnostjo;</w:t>
      </w:r>
    </w:p>
    <w:p w14:paraId="7A1C6E35" w14:textId="77777777" w:rsidR="00FE6BA7" w:rsidRPr="00370AAE" w:rsidRDefault="00FE6BA7" w:rsidP="00600C91">
      <w:pPr>
        <w:pStyle w:val="datumtevilka"/>
        <w:numPr>
          <w:ilvl w:val="0"/>
          <w:numId w:val="59"/>
        </w:numPr>
        <w:spacing w:line="276" w:lineRule="auto"/>
        <w:ind w:left="709" w:hanging="709"/>
        <w:jc w:val="both"/>
        <w:rPr>
          <w:rFonts w:asciiTheme="minorHAnsi" w:hAnsiTheme="minorHAnsi" w:cstheme="minorHAnsi"/>
          <w:noProof/>
          <w:sz w:val="22"/>
          <w:szCs w:val="22"/>
        </w:rPr>
      </w:pPr>
      <w:r w:rsidRPr="00370AAE">
        <w:rPr>
          <w:rFonts w:asciiTheme="minorHAnsi" w:hAnsiTheme="minorHAnsi" w:cstheme="minorHAnsi"/>
          <w:noProof/>
          <w:sz w:val="22"/>
          <w:szCs w:val="22"/>
        </w:rPr>
        <w:t>osebe, zlasti otroci in mladi, ki tvegajo socialno izključenost;</w:t>
      </w:r>
    </w:p>
    <w:p w14:paraId="2FBCD0E7" w14:textId="77777777" w:rsidR="00FE6BA7" w:rsidRPr="00370AAE" w:rsidRDefault="00FE6BA7" w:rsidP="00600C91">
      <w:pPr>
        <w:pStyle w:val="datumtevilka"/>
        <w:numPr>
          <w:ilvl w:val="0"/>
          <w:numId w:val="59"/>
        </w:numPr>
        <w:spacing w:line="276" w:lineRule="auto"/>
        <w:ind w:left="709" w:hanging="709"/>
        <w:jc w:val="both"/>
        <w:rPr>
          <w:rFonts w:asciiTheme="minorHAnsi" w:hAnsiTheme="minorHAnsi" w:cstheme="minorHAnsi"/>
          <w:noProof/>
          <w:sz w:val="22"/>
          <w:szCs w:val="22"/>
        </w:rPr>
      </w:pPr>
      <w:r w:rsidRPr="00370AAE">
        <w:rPr>
          <w:rFonts w:asciiTheme="minorHAnsi" w:hAnsiTheme="minorHAnsi" w:cstheme="minorHAnsi"/>
          <w:noProof/>
          <w:sz w:val="22"/>
          <w:szCs w:val="22"/>
        </w:rPr>
        <w:t>starejši, zlasti tisti iz socialno ogroženih okolij;</w:t>
      </w:r>
    </w:p>
    <w:p w14:paraId="79A70C40" w14:textId="77777777" w:rsidR="00FE6BA7" w:rsidRPr="00370AAE" w:rsidRDefault="00FE6BA7" w:rsidP="00600C91">
      <w:pPr>
        <w:pStyle w:val="datumtevilka"/>
        <w:numPr>
          <w:ilvl w:val="0"/>
          <w:numId w:val="59"/>
        </w:numPr>
        <w:spacing w:line="276" w:lineRule="auto"/>
        <w:ind w:left="709" w:hanging="709"/>
        <w:jc w:val="both"/>
        <w:rPr>
          <w:rFonts w:asciiTheme="minorHAnsi" w:hAnsiTheme="minorHAnsi" w:cstheme="minorHAnsi"/>
          <w:noProof/>
          <w:sz w:val="22"/>
          <w:szCs w:val="22"/>
        </w:rPr>
      </w:pPr>
      <w:r w:rsidRPr="00370AAE">
        <w:rPr>
          <w:rFonts w:asciiTheme="minorHAnsi" w:hAnsiTheme="minorHAnsi" w:cstheme="minorHAnsi"/>
          <w:noProof/>
          <w:sz w:val="22"/>
          <w:szCs w:val="22"/>
        </w:rPr>
        <w:t>družine, v katerih so bile zaznane slabe starševske kompetence;</w:t>
      </w:r>
    </w:p>
    <w:p w14:paraId="188DE764" w14:textId="77777777" w:rsidR="00FE6BA7" w:rsidRPr="00370AAE" w:rsidRDefault="00FE6BA7" w:rsidP="00600C91">
      <w:pPr>
        <w:pStyle w:val="datumtevilka"/>
        <w:numPr>
          <w:ilvl w:val="0"/>
          <w:numId w:val="59"/>
        </w:numPr>
        <w:spacing w:line="276" w:lineRule="auto"/>
        <w:ind w:left="709" w:hanging="709"/>
        <w:jc w:val="both"/>
        <w:rPr>
          <w:rFonts w:asciiTheme="minorHAnsi" w:hAnsiTheme="minorHAnsi" w:cstheme="minorHAnsi"/>
          <w:noProof/>
          <w:sz w:val="22"/>
          <w:szCs w:val="22"/>
        </w:rPr>
      </w:pPr>
      <w:r w:rsidRPr="00370AAE">
        <w:rPr>
          <w:rFonts w:asciiTheme="minorHAnsi" w:hAnsiTheme="minorHAnsi" w:cstheme="minorHAnsi"/>
          <w:noProof/>
          <w:sz w:val="22"/>
          <w:szCs w:val="22"/>
        </w:rPr>
        <w:t>otroci in mladi s posebnimi potrebami;</w:t>
      </w:r>
    </w:p>
    <w:p w14:paraId="16F2AFC9" w14:textId="77777777" w:rsidR="00FE6BA7" w:rsidRPr="00370AAE" w:rsidRDefault="00FE6BA7" w:rsidP="00600C91">
      <w:pPr>
        <w:pStyle w:val="datumtevilka"/>
        <w:numPr>
          <w:ilvl w:val="0"/>
          <w:numId w:val="59"/>
        </w:numPr>
        <w:spacing w:line="276" w:lineRule="auto"/>
        <w:ind w:left="709" w:hanging="709"/>
        <w:jc w:val="both"/>
        <w:rPr>
          <w:rFonts w:asciiTheme="minorHAnsi" w:hAnsiTheme="minorHAnsi" w:cstheme="minorHAnsi"/>
          <w:noProof/>
          <w:sz w:val="22"/>
          <w:szCs w:val="22"/>
        </w:rPr>
      </w:pPr>
      <w:r w:rsidRPr="00370AAE">
        <w:rPr>
          <w:rFonts w:asciiTheme="minorHAnsi" w:hAnsiTheme="minorHAnsi" w:cstheme="minorHAnsi"/>
          <w:noProof/>
          <w:sz w:val="22"/>
          <w:szCs w:val="22"/>
        </w:rPr>
        <w:t>migrantski in begunski posamezniki in družine, zlasti otroci in mladi iz teh družin;</w:t>
      </w:r>
    </w:p>
    <w:p w14:paraId="774E7E4B" w14:textId="77777777" w:rsidR="00FE6BA7" w:rsidRPr="00370AAE" w:rsidRDefault="00FE6BA7" w:rsidP="00600C91">
      <w:pPr>
        <w:pStyle w:val="datumtevilka"/>
        <w:numPr>
          <w:ilvl w:val="0"/>
          <w:numId w:val="59"/>
        </w:numPr>
        <w:spacing w:line="276" w:lineRule="auto"/>
        <w:ind w:left="709" w:hanging="709"/>
        <w:jc w:val="both"/>
        <w:rPr>
          <w:rFonts w:asciiTheme="minorHAnsi" w:hAnsiTheme="minorHAnsi" w:cstheme="minorHAnsi"/>
          <w:noProof/>
          <w:sz w:val="22"/>
          <w:szCs w:val="22"/>
        </w:rPr>
      </w:pPr>
      <w:r w:rsidRPr="00370AAE">
        <w:rPr>
          <w:rFonts w:asciiTheme="minorHAnsi" w:hAnsiTheme="minorHAnsi" w:cstheme="minorHAnsi"/>
          <w:noProof/>
          <w:sz w:val="22"/>
          <w:szCs w:val="22"/>
        </w:rPr>
        <w:t>romske družine, zlasti otroci in mladi iz teh družin;</w:t>
      </w:r>
    </w:p>
    <w:p w14:paraId="19500001" w14:textId="77777777" w:rsidR="00FE6BA7" w:rsidRPr="00370AAE" w:rsidRDefault="00FE6BA7" w:rsidP="00600C91">
      <w:pPr>
        <w:pStyle w:val="datumtevilka"/>
        <w:numPr>
          <w:ilvl w:val="0"/>
          <w:numId w:val="59"/>
        </w:numPr>
        <w:spacing w:line="276" w:lineRule="auto"/>
        <w:ind w:left="709" w:hanging="709"/>
        <w:jc w:val="both"/>
        <w:rPr>
          <w:rFonts w:asciiTheme="minorHAnsi" w:hAnsiTheme="minorHAnsi" w:cstheme="minorHAnsi"/>
          <w:noProof/>
          <w:sz w:val="22"/>
          <w:szCs w:val="22"/>
        </w:rPr>
      </w:pPr>
      <w:r w:rsidRPr="00370AAE">
        <w:rPr>
          <w:rFonts w:asciiTheme="minorHAnsi" w:hAnsiTheme="minorHAnsi" w:cstheme="minorHAnsi"/>
          <w:noProof/>
          <w:sz w:val="22"/>
          <w:szCs w:val="22"/>
        </w:rPr>
        <w:t>enostarševske družine;</w:t>
      </w:r>
    </w:p>
    <w:p w14:paraId="2D1CEA79" w14:textId="4E54C580" w:rsidR="00FE6BA7" w:rsidRPr="00370AAE" w:rsidRDefault="00FE6BA7" w:rsidP="00600C91">
      <w:pPr>
        <w:pStyle w:val="datumtevilka"/>
        <w:numPr>
          <w:ilvl w:val="0"/>
          <w:numId w:val="59"/>
        </w:numPr>
        <w:spacing w:line="276" w:lineRule="auto"/>
        <w:ind w:left="709" w:hanging="709"/>
        <w:jc w:val="both"/>
        <w:rPr>
          <w:rFonts w:asciiTheme="minorHAnsi" w:hAnsiTheme="minorHAnsi" w:cstheme="minorHAnsi"/>
          <w:noProof/>
          <w:sz w:val="22"/>
          <w:szCs w:val="22"/>
        </w:rPr>
      </w:pPr>
      <w:r w:rsidRPr="00370AAE">
        <w:rPr>
          <w:rFonts w:asciiTheme="minorHAnsi" w:hAnsiTheme="minorHAnsi" w:cstheme="minorHAnsi"/>
          <w:noProof/>
          <w:sz w:val="22"/>
          <w:szCs w:val="22"/>
        </w:rPr>
        <w:t>invalidi.</w:t>
      </w:r>
    </w:p>
    <w:p w14:paraId="1DC546E9" w14:textId="31EC4DBC" w:rsidR="00130DEE" w:rsidRDefault="00A071E9" w:rsidP="008E1D48">
      <w:pPr>
        <w:pStyle w:val="datumtevilka"/>
        <w:spacing w:before="240" w:line="276" w:lineRule="auto"/>
        <w:jc w:val="both"/>
        <w:rPr>
          <w:rFonts w:asciiTheme="minorHAnsi" w:hAnsiTheme="minorHAnsi" w:cstheme="minorHAnsi"/>
          <w:noProof/>
          <w:sz w:val="22"/>
          <w:szCs w:val="22"/>
        </w:rPr>
      </w:pPr>
      <w:r w:rsidRPr="00370AAE">
        <w:rPr>
          <w:rFonts w:asciiTheme="minorHAnsi" w:hAnsiTheme="minorHAnsi" w:cstheme="minorHAnsi"/>
          <w:noProof/>
          <w:sz w:val="22"/>
          <w:szCs w:val="22"/>
        </w:rPr>
        <w:t xml:space="preserve">V obdobju do leta 2030 bo </w:t>
      </w:r>
      <w:r w:rsidR="00814669" w:rsidRPr="00370AAE">
        <w:rPr>
          <w:rFonts w:asciiTheme="minorHAnsi" w:hAnsiTheme="minorHAnsi" w:cstheme="minorHAnsi"/>
          <w:noProof/>
          <w:sz w:val="22"/>
          <w:szCs w:val="22"/>
        </w:rPr>
        <w:t>Ministrstvo za delo, družino, socialne zadeve in enake možnosti</w:t>
      </w:r>
      <w:r w:rsidRPr="00370AAE">
        <w:rPr>
          <w:rFonts w:asciiTheme="minorHAnsi" w:hAnsiTheme="minorHAnsi" w:cstheme="minorHAnsi"/>
          <w:noProof/>
          <w:sz w:val="22"/>
          <w:szCs w:val="22"/>
        </w:rPr>
        <w:t xml:space="preserve"> podprl</w:t>
      </w:r>
      <w:r w:rsidR="00814669" w:rsidRPr="00370AAE">
        <w:rPr>
          <w:rFonts w:asciiTheme="minorHAnsi" w:hAnsiTheme="minorHAnsi" w:cstheme="minorHAnsi"/>
          <w:noProof/>
          <w:sz w:val="22"/>
          <w:szCs w:val="22"/>
        </w:rPr>
        <w:t>o</w:t>
      </w:r>
      <w:r w:rsidRPr="00370AAE">
        <w:rPr>
          <w:rFonts w:asciiTheme="minorHAnsi" w:hAnsiTheme="minorHAnsi" w:cstheme="minorHAnsi"/>
          <w:noProof/>
          <w:sz w:val="22"/>
          <w:szCs w:val="22"/>
        </w:rPr>
        <w:t xml:space="preserve"> odprtje 1</w:t>
      </w:r>
      <w:r w:rsidR="00CA2C34" w:rsidRPr="00370AAE">
        <w:rPr>
          <w:rFonts w:asciiTheme="minorHAnsi" w:hAnsiTheme="minorHAnsi" w:cstheme="minorHAnsi"/>
          <w:noProof/>
          <w:sz w:val="22"/>
          <w:szCs w:val="22"/>
        </w:rPr>
        <w:t>6</w:t>
      </w:r>
      <w:r w:rsidRPr="00370AAE">
        <w:rPr>
          <w:rFonts w:asciiTheme="minorHAnsi" w:hAnsiTheme="minorHAnsi" w:cstheme="minorHAnsi"/>
          <w:noProof/>
          <w:sz w:val="22"/>
          <w:szCs w:val="22"/>
        </w:rPr>
        <w:t xml:space="preserve"> VGC</w:t>
      </w:r>
      <w:r w:rsidR="00D74040" w:rsidRPr="00370AAE">
        <w:rPr>
          <w:rFonts w:asciiTheme="minorHAnsi" w:hAnsiTheme="minorHAnsi" w:cstheme="minorHAnsi"/>
          <w:noProof/>
          <w:sz w:val="22"/>
          <w:szCs w:val="22"/>
        </w:rPr>
        <w:t>, ki bodo geografsko razpršeni po celotnem ozemlju Republike Slovenije</w:t>
      </w:r>
      <w:r w:rsidRPr="00370AAE">
        <w:rPr>
          <w:rFonts w:asciiTheme="minorHAnsi" w:hAnsiTheme="minorHAnsi" w:cstheme="minorHAnsi"/>
          <w:noProof/>
          <w:sz w:val="22"/>
          <w:szCs w:val="22"/>
        </w:rPr>
        <w:t>.</w:t>
      </w:r>
      <w:r w:rsidR="00284CD2" w:rsidRPr="00370AAE">
        <w:rPr>
          <w:rFonts w:asciiTheme="minorHAnsi" w:hAnsiTheme="minorHAnsi" w:cstheme="minorHAnsi"/>
          <w:noProof/>
          <w:sz w:val="22"/>
          <w:szCs w:val="22"/>
        </w:rPr>
        <w:t xml:space="preserve"> Uporabniki </w:t>
      </w:r>
      <w:r w:rsidR="00284CD2" w:rsidRPr="00370AAE">
        <w:rPr>
          <w:rFonts w:asciiTheme="minorHAnsi" w:hAnsiTheme="minorHAnsi" w:cstheme="minorHAnsi"/>
          <w:noProof/>
          <w:sz w:val="22"/>
          <w:szCs w:val="22"/>
        </w:rPr>
        <w:lastRenderedPageBreak/>
        <w:t>VGC bodo otroci (in njihovi družinski člani) vseh ranljivih oziroma socialno izključenih kategorij prebivalstva.</w:t>
      </w:r>
    </w:p>
    <w:p w14:paraId="277BA587" w14:textId="77777777" w:rsidR="0037396C" w:rsidRPr="00370AAE" w:rsidRDefault="0037396C" w:rsidP="0037396C">
      <w:pPr>
        <w:pStyle w:val="datumtevilka"/>
        <w:spacing w:line="276" w:lineRule="auto"/>
        <w:jc w:val="both"/>
        <w:rPr>
          <w:rFonts w:asciiTheme="minorHAnsi" w:hAnsiTheme="minorHAnsi" w:cstheme="minorHAnsi"/>
          <w:noProof/>
          <w:sz w:val="22"/>
          <w:szCs w:val="22"/>
        </w:rPr>
      </w:pPr>
    </w:p>
    <w:p w14:paraId="160847BC" w14:textId="77777777" w:rsidR="00DC4227" w:rsidRPr="00370AAE" w:rsidRDefault="00DC4227" w:rsidP="00DC4227">
      <w:pPr>
        <w:rPr>
          <w:rFonts w:cstheme="minorHAnsi"/>
          <w:b/>
          <w:bCs/>
          <w:u w:val="single"/>
        </w:rPr>
      </w:pPr>
      <w:r w:rsidRPr="00370AAE">
        <w:rPr>
          <w:rFonts w:cstheme="minorHAnsi"/>
          <w:b/>
          <w:bCs/>
          <w:u w:val="single"/>
        </w:rPr>
        <w:t>Finančni viri:</w:t>
      </w:r>
    </w:p>
    <w:tbl>
      <w:tblPr>
        <w:tblStyle w:val="Tabelatemnamrea5poudarek3"/>
        <w:tblW w:w="9309" w:type="dxa"/>
        <w:tblLook w:val="04A0" w:firstRow="1" w:lastRow="0" w:firstColumn="1" w:lastColumn="0" w:noHBand="0" w:noVBand="1"/>
      </w:tblPr>
      <w:tblGrid>
        <w:gridCol w:w="3095"/>
        <w:gridCol w:w="1616"/>
        <w:gridCol w:w="1616"/>
        <w:gridCol w:w="1484"/>
        <w:gridCol w:w="1498"/>
      </w:tblGrid>
      <w:tr w:rsidR="00EF1304" w:rsidRPr="00EF1304" w14:paraId="0AFDE29A" w14:textId="77777777" w:rsidTr="00EF1304">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3102" w:type="dxa"/>
            <w:shd w:val="clear" w:color="auto" w:fill="595959" w:themeFill="text1" w:themeFillTint="A6"/>
            <w:hideMark/>
          </w:tcPr>
          <w:p w14:paraId="0A8D2727" w14:textId="77777777" w:rsidR="000F20E7" w:rsidRPr="00EF1304" w:rsidRDefault="000F20E7" w:rsidP="00766377">
            <w:pPr>
              <w:spacing w:before="60" w:after="60"/>
              <w:jc w:val="center"/>
              <w:rPr>
                <w:rFonts w:cstheme="minorHAnsi"/>
                <w:sz w:val="20"/>
                <w:szCs w:val="20"/>
              </w:rPr>
            </w:pPr>
            <w:r w:rsidRPr="00EF1304">
              <w:rPr>
                <w:rFonts w:cstheme="minorHAnsi"/>
                <w:sz w:val="20"/>
                <w:szCs w:val="20"/>
              </w:rPr>
              <w:t>NOSILEC</w:t>
            </w:r>
          </w:p>
        </w:tc>
        <w:tc>
          <w:tcPr>
            <w:tcW w:w="1619" w:type="dxa"/>
            <w:shd w:val="clear" w:color="auto" w:fill="595959" w:themeFill="text1" w:themeFillTint="A6"/>
            <w:hideMark/>
          </w:tcPr>
          <w:p w14:paraId="6423B43E" w14:textId="77777777" w:rsidR="000F20E7" w:rsidRPr="00EF1304" w:rsidRDefault="000F20E7" w:rsidP="00766377">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EF1304">
              <w:rPr>
                <w:rFonts w:cstheme="minorHAnsi"/>
                <w:sz w:val="20"/>
                <w:szCs w:val="20"/>
              </w:rPr>
              <w:t>2022</w:t>
            </w:r>
          </w:p>
        </w:tc>
        <w:tc>
          <w:tcPr>
            <w:tcW w:w="1619" w:type="dxa"/>
            <w:shd w:val="clear" w:color="auto" w:fill="595959" w:themeFill="text1" w:themeFillTint="A6"/>
            <w:hideMark/>
          </w:tcPr>
          <w:p w14:paraId="48C6ADC0" w14:textId="77777777" w:rsidR="000F20E7" w:rsidRPr="00EF1304" w:rsidRDefault="000F20E7"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it-IT"/>
              </w:rPr>
            </w:pPr>
            <w:r w:rsidRPr="00EF1304">
              <w:rPr>
                <w:rFonts w:cstheme="minorHAnsi"/>
                <w:sz w:val="20"/>
                <w:szCs w:val="20"/>
                <w:lang w:val="it-IT"/>
              </w:rPr>
              <w:t>2023</w:t>
            </w:r>
          </w:p>
        </w:tc>
        <w:tc>
          <w:tcPr>
            <w:tcW w:w="1485" w:type="dxa"/>
            <w:shd w:val="clear" w:color="auto" w:fill="595959" w:themeFill="text1" w:themeFillTint="A6"/>
            <w:hideMark/>
          </w:tcPr>
          <w:p w14:paraId="090488ED" w14:textId="77777777" w:rsidR="000F20E7" w:rsidRPr="00EF1304" w:rsidRDefault="000F20E7"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EF1304">
              <w:rPr>
                <w:rFonts w:cstheme="minorHAnsi"/>
                <w:sz w:val="20"/>
                <w:szCs w:val="20"/>
              </w:rPr>
              <w:t>2024</w:t>
            </w:r>
          </w:p>
        </w:tc>
        <w:tc>
          <w:tcPr>
            <w:tcW w:w="1484" w:type="dxa"/>
            <w:shd w:val="clear" w:color="auto" w:fill="595959" w:themeFill="text1" w:themeFillTint="A6"/>
            <w:hideMark/>
          </w:tcPr>
          <w:p w14:paraId="0E05AE56" w14:textId="77777777" w:rsidR="000F20E7" w:rsidRPr="00EF1304" w:rsidRDefault="000F20E7" w:rsidP="00766377">
            <w:pPr>
              <w:spacing w:before="12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eastAsia="sl-SI"/>
              </w:rPr>
            </w:pPr>
            <w:r w:rsidRPr="00EF1304">
              <w:rPr>
                <w:rFonts w:cstheme="minorHAnsi"/>
                <w:sz w:val="20"/>
                <w:szCs w:val="20"/>
              </w:rPr>
              <w:t>PRORAČUNSKA POSTAVKA</w:t>
            </w:r>
          </w:p>
        </w:tc>
      </w:tr>
      <w:tr w:rsidR="000F20E7" w:rsidRPr="00F6791C" w14:paraId="731947CE" w14:textId="77777777" w:rsidTr="00CA4A45">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3102" w:type="dxa"/>
            <w:shd w:val="clear" w:color="auto" w:fill="595959" w:themeFill="text1" w:themeFillTint="A6"/>
            <w:hideMark/>
          </w:tcPr>
          <w:p w14:paraId="48EADAC1" w14:textId="77777777" w:rsidR="000F20E7" w:rsidRPr="00F6791C" w:rsidRDefault="000F20E7" w:rsidP="00766377">
            <w:pPr>
              <w:spacing w:before="60" w:after="60"/>
              <w:rPr>
                <w:rFonts w:cstheme="minorHAnsi"/>
                <w:sz w:val="20"/>
                <w:szCs w:val="20"/>
              </w:rPr>
            </w:pPr>
            <w:r w:rsidRPr="00F6791C">
              <w:rPr>
                <w:rFonts w:eastAsia="Times New Roman" w:cstheme="minorHAnsi"/>
                <w:sz w:val="20"/>
                <w:szCs w:val="20"/>
              </w:rPr>
              <w:br w:type="page"/>
            </w:r>
            <w:r w:rsidRPr="00F6791C">
              <w:rPr>
                <w:rFonts w:cstheme="minorHAnsi"/>
                <w:sz w:val="20"/>
                <w:szCs w:val="20"/>
                <w:lang w:eastAsia="sl-SI"/>
              </w:rPr>
              <w:t>Ministrstvo za delo, družino, socialne zadeve in enake možnosti</w:t>
            </w:r>
          </w:p>
        </w:tc>
        <w:tc>
          <w:tcPr>
            <w:tcW w:w="1619" w:type="dxa"/>
          </w:tcPr>
          <w:p w14:paraId="74D6E96A" w14:textId="06D1F501" w:rsidR="000F20E7" w:rsidRPr="00F6791C" w:rsidRDefault="00E45A8D"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6791C">
              <w:rPr>
                <w:rFonts w:cstheme="minorHAnsi"/>
                <w:sz w:val="20"/>
                <w:szCs w:val="20"/>
              </w:rPr>
              <w:t>/</w:t>
            </w:r>
          </w:p>
        </w:tc>
        <w:tc>
          <w:tcPr>
            <w:tcW w:w="1619" w:type="dxa"/>
          </w:tcPr>
          <w:p w14:paraId="73C57666" w14:textId="3FB0D538" w:rsidR="000F20E7" w:rsidRPr="00F6791C" w:rsidRDefault="00E45A8D"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6791C">
              <w:rPr>
                <w:rFonts w:cstheme="minorHAnsi"/>
                <w:sz w:val="20"/>
                <w:szCs w:val="20"/>
              </w:rPr>
              <w:t>/</w:t>
            </w:r>
          </w:p>
        </w:tc>
        <w:tc>
          <w:tcPr>
            <w:tcW w:w="1485" w:type="dxa"/>
          </w:tcPr>
          <w:p w14:paraId="1FD72731" w14:textId="77777777" w:rsidR="00E45A8D" w:rsidRPr="00F6791C" w:rsidRDefault="00E45A8D" w:rsidP="00E45A8D">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F6791C">
              <w:rPr>
                <w:rFonts w:cstheme="minorHAnsi"/>
                <w:color w:val="000000"/>
                <w:sz w:val="20"/>
                <w:szCs w:val="20"/>
              </w:rPr>
              <w:t>Slovenska udeležba:</w:t>
            </w:r>
          </w:p>
          <w:p w14:paraId="78807BEB" w14:textId="28FC0C7B" w:rsidR="00E45A8D" w:rsidRPr="00F6791C" w:rsidRDefault="00E45A8D" w:rsidP="00E45A8D">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F6791C">
              <w:rPr>
                <w:rFonts w:cstheme="minorHAnsi"/>
                <w:color w:val="000000"/>
                <w:sz w:val="20"/>
                <w:szCs w:val="20"/>
              </w:rPr>
              <w:t xml:space="preserve">1.379.818,62 </w:t>
            </w:r>
          </w:p>
          <w:p w14:paraId="5E10E166" w14:textId="77777777" w:rsidR="00E45A8D" w:rsidRPr="00F6791C" w:rsidRDefault="00E45A8D" w:rsidP="00E45A8D">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
          <w:p w14:paraId="1BB5AAEB" w14:textId="2B89BC7D" w:rsidR="00E45A8D" w:rsidRPr="00F6791C" w:rsidRDefault="00E45A8D" w:rsidP="00E45A8D">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F6791C">
              <w:rPr>
                <w:rFonts w:cstheme="minorHAnsi"/>
                <w:color w:val="000000"/>
                <w:sz w:val="20"/>
                <w:szCs w:val="20"/>
              </w:rPr>
              <w:t xml:space="preserve">EU udeležba: </w:t>
            </w:r>
          </w:p>
          <w:p w14:paraId="795C20A9" w14:textId="4EFBB282" w:rsidR="000F20E7" w:rsidRPr="00F6791C" w:rsidRDefault="00E45A8D" w:rsidP="00E45A8D">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6791C">
              <w:rPr>
                <w:rFonts w:cstheme="minorHAnsi"/>
                <w:color w:val="000000"/>
                <w:sz w:val="20"/>
                <w:szCs w:val="20"/>
              </w:rPr>
              <w:t>3.461.650,23</w:t>
            </w:r>
          </w:p>
        </w:tc>
        <w:tc>
          <w:tcPr>
            <w:tcW w:w="1484" w:type="dxa"/>
            <w:hideMark/>
          </w:tcPr>
          <w:p w14:paraId="54379343" w14:textId="7C4A4433" w:rsidR="000F20E7" w:rsidRPr="00F6791C" w:rsidRDefault="00766377" w:rsidP="00766377">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r>
              <w:rPr>
                <w:rFonts w:cstheme="minorHAnsi"/>
                <w:sz w:val="20"/>
                <w:szCs w:val="20"/>
                <w:lang w:eastAsia="sl-SI"/>
              </w:rPr>
              <w:t>*</w:t>
            </w:r>
          </w:p>
        </w:tc>
      </w:tr>
    </w:tbl>
    <w:p w14:paraId="482749F8" w14:textId="3F3312E2" w:rsidR="00766377" w:rsidRDefault="00766377" w:rsidP="0037396C">
      <w:pPr>
        <w:spacing w:after="0"/>
      </w:pPr>
      <w:r>
        <w:t xml:space="preserve">* </w:t>
      </w:r>
      <w:r w:rsidRPr="009A3AE6">
        <w:rPr>
          <w:sz w:val="20"/>
          <w:szCs w:val="20"/>
        </w:rPr>
        <w:t xml:space="preserve">Gre za evropska sredstva, zato se plan sredstev ter proračunske postavke še usklajujejo v okviru </w:t>
      </w:r>
      <w:r w:rsidRPr="009A3AE6">
        <w:rPr>
          <w:rStyle w:val="x4k7w5x"/>
          <w:sz w:val="20"/>
          <w:szCs w:val="20"/>
        </w:rPr>
        <w:t xml:space="preserve">Izvedbenega načrta </w:t>
      </w:r>
      <w:r w:rsidRPr="009A3AE6">
        <w:rPr>
          <w:sz w:val="20"/>
          <w:szCs w:val="20"/>
        </w:rPr>
        <w:t>Programa EKP 2021</w:t>
      </w:r>
      <w:r w:rsidR="002C6A75">
        <w:rPr>
          <w:sz w:val="20"/>
          <w:szCs w:val="20"/>
        </w:rPr>
        <w:softHyphen/>
        <w:t>–</w:t>
      </w:r>
      <w:r w:rsidRPr="009A3AE6">
        <w:rPr>
          <w:sz w:val="20"/>
          <w:szCs w:val="20"/>
        </w:rPr>
        <w:t>27</w:t>
      </w:r>
      <w:r w:rsidRPr="009A3AE6">
        <w:rPr>
          <w:rStyle w:val="x4k7w5x"/>
          <w:sz w:val="20"/>
          <w:szCs w:val="20"/>
        </w:rPr>
        <w:t xml:space="preserve"> </w:t>
      </w:r>
      <w:r w:rsidRPr="009A3AE6">
        <w:rPr>
          <w:sz w:val="20"/>
          <w:szCs w:val="20"/>
        </w:rPr>
        <w:t>na ravni organa upravljanja.</w:t>
      </w:r>
    </w:p>
    <w:p w14:paraId="6F220AA7" w14:textId="77777777" w:rsidR="00640649" w:rsidRPr="00370AAE" w:rsidRDefault="00640649" w:rsidP="008E1D48">
      <w:pPr>
        <w:spacing w:after="0" w:line="276" w:lineRule="auto"/>
        <w:jc w:val="both"/>
        <w:rPr>
          <w:rFonts w:cstheme="minorHAnsi"/>
        </w:rPr>
      </w:pPr>
    </w:p>
    <w:bookmarkEnd w:id="20"/>
    <w:p w14:paraId="587408C6" w14:textId="54BE3FDE" w:rsidR="006408AB" w:rsidRPr="00370AAE" w:rsidRDefault="00640649" w:rsidP="008E1D48">
      <w:pPr>
        <w:pStyle w:val="Odstavekseznama"/>
        <w:numPr>
          <w:ilvl w:val="2"/>
          <w:numId w:val="1"/>
        </w:numPr>
        <w:spacing w:after="0" w:line="276" w:lineRule="auto"/>
        <w:jc w:val="both"/>
        <w:rPr>
          <w:rFonts w:cstheme="minorHAnsi"/>
          <w:u w:val="single"/>
        </w:rPr>
      </w:pPr>
      <w:r w:rsidRPr="00370AAE">
        <w:rPr>
          <w:rFonts w:cstheme="minorHAnsi"/>
          <w:u w:val="single"/>
        </w:rPr>
        <w:t>CENTRI ZA DRUŽINE</w:t>
      </w:r>
    </w:p>
    <w:p w14:paraId="23854F7C" w14:textId="32704BB2" w:rsidR="00D74040" w:rsidRPr="00370AAE" w:rsidRDefault="00A071E9" w:rsidP="008E1D48">
      <w:pPr>
        <w:pStyle w:val="Naslovi"/>
        <w:numPr>
          <w:ilvl w:val="0"/>
          <w:numId w:val="0"/>
        </w:numPr>
        <w:spacing w:before="240" w:line="276" w:lineRule="auto"/>
        <w:rPr>
          <w:rFonts w:asciiTheme="minorHAnsi" w:hAnsiTheme="minorHAnsi" w:cstheme="minorHAnsi"/>
          <w:bCs/>
          <w:color w:val="000000"/>
        </w:rPr>
      </w:pPr>
      <w:r w:rsidRPr="00370AAE">
        <w:rPr>
          <w:rFonts w:asciiTheme="minorHAnsi" w:hAnsiTheme="minorHAnsi" w:cstheme="minorHAnsi"/>
          <w:b w:val="0"/>
          <w:bCs/>
          <w:sz w:val="22"/>
          <w:szCs w:val="22"/>
          <w:lang w:val="sl-SI"/>
        </w:rPr>
        <w:t>Resol</w:t>
      </w:r>
      <w:r w:rsidR="002C6A75">
        <w:rPr>
          <w:rFonts w:asciiTheme="minorHAnsi" w:hAnsiTheme="minorHAnsi" w:cstheme="minorHAnsi"/>
          <w:b w:val="0"/>
          <w:bCs/>
          <w:sz w:val="22"/>
          <w:szCs w:val="22"/>
          <w:lang w:val="sl-SI"/>
        </w:rPr>
        <w:t>ucija o družinski politiki 2018–</w:t>
      </w:r>
      <w:r w:rsidRPr="00370AAE">
        <w:rPr>
          <w:rFonts w:asciiTheme="minorHAnsi" w:hAnsiTheme="minorHAnsi" w:cstheme="minorHAnsi"/>
          <w:b w:val="0"/>
          <w:bCs/>
          <w:sz w:val="22"/>
          <w:szCs w:val="22"/>
          <w:lang w:val="sl-SI"/>
        </w:rPr>
        <w:t>2028 »</w:t>
      </w:r>
      <w:r w:rsidRPr="00370AAE">
        <w:rPr>
          <w:rFonts w:asciiTheme="minorHAnsi" w:hAnsiTheme="minorHAnsi" w:cstheme="minorHAnsi"/>
          <w:b w:val="0"/>
          <w:bCs/>
          <w:i/>
          <w:iCs/>
          <w:sz w:val="22"/>
          <w:szCs w:val="22"/>
          <w:lang w:val="sl-SI"/>
        </w:rPr>
        <w:t>Vsem družinam prijazna družba</w:t>
      </w:r>
      <w:r w:rsidRPr="00370AAE">
        <w:rPr>
          <w:rFonts w:asciiTheme="minorHAnsi" w:hAnsiTheme="minorHAnsi" w:cstheme="minorHAnsi"/>
          <w:b w:val="0"/>
          <w:bCs/>
          <w:sz w:val="22"/>
          <w:szCs w:val="22"/>
          <w:lang w:val="sl-SI"/>
        </w:rPr>
        <w:t>« nas zavezuje k razvoju storitev za družine in otroke, zlasti iz ogroženih družin. Okrepiti je potrebno varovalne dejavnike v družinah in preprečevati potencialne dejavnike tveganja za otroke teh družin. Z različnimi ukrepi se želi opolnomočiti starše, da bodo svojim otrokom lahko zagotovili varno okolje za odraščanje in najbolj optimalen razvoj, s katerim bodo dejavniki tveganja v njihovem razvoju in prehodu v odraslo dobo (najstništvo) manjši.</w:t>
      </w:r>
      <w:r w:rsidR="00284CD2" w:rsidRPr="00370AAE">
        <w:rPr>
          <w:rFonts w:asciiTheme="minorHAnsi" w:hAnsiTheme="minorHAnsi" w:cstheme="minorHAnsi"/>
          <w:b w:val="0"/>
          <w:bCs/>
          <w:sz w:val="22"/>
          <w:szCs w:val="22"/>
          <w:lang w:val="sl-SI"/>
        </w:rPr>
        <w:t xml:space="preserve"> </w:t>
      </w:r>
      <w:r w:rsidRPr="00370AAE">
        <w:rPr>
          <w:rFonts w:asciiTheme="minorHAnsi" w:hAnsiTheme="minorHAnsi" w:cstheme="minorHAnsi"/>
          <w:b w:val="0"/>
          <w:bCs/>
          <w:sz w:val="22"/>
          <w:szCs w:val="22"/>
          <w:lang w:val="sl-SI"/>
        </w:rPr>
        <w:t>Eden od ukrepov za opolnomočenje staršev in prek njih celotnih družin so c</w:t>
      </w:r>
      <w:r w:rsidRPr="00370AAE">
        <w:rPr>
          <w:rFonts w:asciiTheme="minorHAnsi" w:hAnsiTheme="minorHAnsi" w:cstheme="minorHAnsi"/>
          <w:b w:val="0"/>
          <w:bCs/>
          <w:color w:val="000000"/>
          <w:sz w:val="22"/>
          <w:szCs w:val="22"/>
          <w:lang w:val="sl-SI"/>
        </w:rPr>
        <w:t xml:space="preserve">entri za družine. Centri za družine delujejo preventivno in izvajajo izobraževalne delavnice, pogovore in predavanja za družine, namenjeni so druženju oziroma zagotavljanju potreb različnih oblik družin v vseh življenjskih obdobjih. </w:t>
      </w:r>
      <w:r w:rsidR="00D74040" w:rsidRPr="00370AAE">
        <w:rPr>
          <w:rFonts w:asciiTheme="minorHAnsi" w:hAnsiTheme="minorHAnsi" w:cstheme="minorHAnsi"/>
          <w:b w:val="0"/>
          <w:bCs/>
          <w:color w:val="000000"/>
          <w:sz w:val="22"/>
          <w:szCs w:val="22"/>
          <w:lang w:val="sl-SI"/>
        </w:rPr>
        <w:t>Centri za družine zagotavljajo:</w:t>
      </w:r>
    </w:p>
    <w:p w14:paraId="4C4717D8" w14:textId="4BFD3903" w:rsidR="00D74040" w:rsidRPr="00370AAE" w:rsidRDefault="00D74040" w:rsidP="00600C91">
      <w:pPr>
        <w:pStyle w:val="Naslovi"/>
        <w:numPr>
          <w:ilvl w:val="0"/>
          <w:numId w:val="60"/>
        </w:numPr>
        <w:tabs>
          <w:tab w:val="clear" w:pos="567"/>
          <w:tab w:val="left" w:pos="709"/>
        </w:tabs>
        <w:spacing w:line="276" w:lineRule="auto"/>
        <w:ind w:left="709" w:hanging="709"/>
        <w:rPr>
          <w:rFonts w:asciiTheme="minorHAnsi" w:hAnsiTheme="minorHAnsi" w:cstheme="minorHAnsi"/>
          <w:bCs/>
          <w:color w:val="000000"/>
          <w:sz w:val="22"/>
          <w:szCs w:val="22"/>
        </w:rPr>
      </w:pPr>
      <w:r w:rsidRPr="00370AAE">
        <w:rPr>
          <w:rFonts w:asciiTheme="minorHAnsi" w:hAnsiTheme="minorHAnsi" w:cstheme="minorHAnsi"/>
          <w:b w:val="0"/>
          <w:bCs/>
          <w:color w:val="000000"/>
          <w:sz w:val="22"/>
          <w:szCs w:val="22"/>
          <w:lang w:val="sl-SI"/>
        </w:rPr>
        <w:t>prostor za neformalno druženje</w:t>
      </w:r>
      <w:r w:rsidR="00F42A92" w:rsidRPr="00370AAE">
        <w:rPr>
          <w:rFonts w:asciiTheme="minorHAnsi" w:hAnsiTheme="minorHAnsi" w:cstheme="minorHAnsi"/>
          <w:b w:val="0"/>
          <w:bCs/>
          <w:color w:val="000000"/>
          <w:sz w:val="22"/>
          <w:szCs w:val="22"/>
          <w:lang w:val="sl-SI"/>
        </w:rPr>
        <w:t>;</w:t>
      </w:r>
    </w:p>
    <w:p w14:paraId="5E6AA477" w14:textId="0F9AD1F3" w:rsidR="00D74040" w:rsidRPr="00370AAE" w:rsidRDefault="00D74040" w:rsidP="00600C91">
      <w:pPr>
        <w:pStyle w:val="Naslovi"/>
        <w:numPr>
          <w:ilvl w:val="0"/>
          <w:numId w:val="60"/>
        </w:numPr>
        <w:tabs>
          <w:tab w:val="clear" w:pos="567"/>
          <w:tab w:val="left" w:pos="709"/>
        </w:tabs>
        <w:spacing w:line="276" w:lineRule="auto"/>
        <w:ind w:left="709" w:hanging="709"/>
        <w:rPr>
          <w:rFonts w:asciiTheme="minorHAnsi" w:hAnsiTheme="minorHAnsi" w:cstheme="minorHAnsi"/>
          <w:bCs/>
          <w:color w:val="000000"/>
          <w:sz w:val="22"/>
          <w:szCs w:val="22"/>
        </w:rPr>
      </w:pPr>
      <w:r w:rsidRPr="00370AAE">
        <w:rPr>
          <w:rFonts w:asciiTheme="minorHAnsi" w:hAnsiTheme="minorHAnsi" w:cstheme="minorHAnsi"/>
          <w:b w:val="0"/>
          <w:bCs/>
          <w:color w:val="000000"/>
          <w:sz w:val="22"/>
          <w:szCs w:val="22"/>
          <w:lang w:val="sl-SI"/>
        </w:rPr>
        <w:t>izobraževalne in praktične delavnice na temo razvijanja pozitivnega starševstva</w:t>
      </w:r>
      <w:r w:rsidR="00F42A92" w:rsidRPr="00370AAE">
        <w:rPr>
          <w:rFonts w:asciiTheme="minorHAnsi" w:hAnsiTheme="minorHAnsi" w:cstheme="minorHAnsi"/>
          <w:b w:val="0"/>
          <w:bCs/>
          <w:color w:val="000000"/>
          <w:sz w:val="22"/>
          <w:szCs w:val="22"/>
          <w:lang w:val="sl-SI"/>
        </w:rPr>
        <w:t>;</w:t>
      </w:r>
    </w:p>
    <w:p w14:paraId="3C3451C2" w14:textId="44B122B0" w:rsidR="00D74040" w:rsidRPr="00370AAE" w:rsidRDefault="00D74040" w:rsidP="00600C91">
      <w:pPr>
        <w:pStyle w:val="Naslovi"/>
        <w:numPr>
          <w:ilvl w:val="0"/>
          <w:numId w:val="60"/>
        </w:numPr>
        <w:tabs>
          <w:tab w:val="clear" w:pos="567"/>
          <w:tab w:val="left" w:pos="709"/>
        </w:tabs>
        <w:spacing w:line="276" w:lineRule="auto"/>
        <w:ind w:left="709" w:hanging="709"/>
        <w:rPr>
          <w:rFonts w:asciiTheme="minorHAnsi" w:hAnsiTheme="minorHAnsi" w:cstheme="minorHAnsi"/>
          <w:bCs/>
          <w:color w:val="000000"/>
          <w:sz w:val="22"/>
          <w:szCs w:val="22"/>
        </w:rPr>
      </w:pPr>
      <w:r w:rsidRPr="00370AAE">
        <w:rPr>
          <w:rFonts w:asciiTheme="minorHAnsi" w:hAnsiTheme="minorHAnsi" w:cstheme="minorHAnsi"/>
          <w:b w:val="0"/>
          <w:bCs/>
          <w:color w:val="000000"/>
          <w:sz w:val="22"/>
          <w:szCs w:val="22"/>
          <w:lang w:val="sl-SI"/>
        </w:rPr>
        <w:t>izvajanje počitniških aktivnosti za otroke in organizirane delavnice za otroke oziroma mladostnike</w:t>
      </w:r>
      <w:r w:rsidR="00F42A92" w:rsidRPr="00370AAE">
        <w:rPr>
          <w:rFonts w:asciiTheme="minorHAnsi" w:hAnsiTheme="minorHAnsi" w:cstheme="minorHAnsi"/>
          <w:b w:val="0"/>
          <w:bCs/>
          <w:color w:val="000000"/>
          <w:sz w:val="22"/>
          <w:szCs w:val="22"/>
          <w:lang w:val="sl-SI"/>
        </w:rPr>
        <w:t>;</w:t>
      </w:r>
    </w:p>
    <w:p w14:paraId="3E3141DD" w14:textId="4DD84CCD" w:rsidR="00D74040" w:rsidRPr="00370AAE" w:rsidRDefault="00D74040" w:rsidP="00600C91">
      <w:pPr>
        <w:pStyle w:val="Naslovi"/>
        <w:numPr>
          <w:ilvl w:val="0"/>
          <w:numId w:val="60"/>
        </w:numPr>
        <w:tabs>
          <w:tab w:val="clear" w:pos="567"/>
          <w:tab w:val="left" w:pos="709"/>
        </w:tabs>
        <w:spacing w:line="276" w:lineRule="auto"/>
        <w:ind w:left="709" w:hanging="709"/>
        <w:rPr>
          <w:rFonts w:asciiTheme="minorHAnsi" w:hAnsiTheme="minorHAnsi" w:cstheme="minorHAnsi"/>
          <w:bCs/>
          <w:color w:val="000000"/>
          <w:sz w:val="22"/>
          <w:szCs w:val="22"/>
        </w:rPr>
      </w:pPr>
      <w:r w:rsidRPr="00370AAE">
        <w:rPr>
          <w:rFonts w:asciiTheme="minorHAnsi" w:hAnsiTheme="minorHAnsi" w:cstheme="minorHAnsi"/>
          <w:b w:val="0"/>
          <w:bCs/>
          <w:color w:val="000000"/>
          <w:sz w:val="22"/>
          <w:szCs w:val="22"/>
          <w:lang w:val="sl-SI"/>
        </w:rPr>
        <w:t>svetovanje z namenom izboljšanja sposobnosti obvladovanja čustev, gradnje pozitivne samopodobe, učenje r</w:t>
      </w:r>
      <w:r w:rsidR="002C6A75">
        <w:rPr>
          <w:rFonts w:asciiTheme="minorHAnsi" w:hAnsiTheme="minorHAnsi" w:cstheme="minorHAnsi"/>
          <w:b w:val="0"/>
          <w:bCs/>
          <w:color w:val="000000"/>
          <w:sz w:val="22"/>
          <w:szCs w:val="22"/>
          <w:lang w:val="sl-SI"/>
        </w:rPr>
        <w:t>eševanja raznovrstnih problemov</w:t>
      </w:r>
      <w:r w:rsidRPr="00370AAE">
        <w:rPr>
          <w:rFonts w:asciiTheme="minorHAnsi" w:hAnsiTheme="minorHAnsi" w:cstheme="minorHAnsi"/>
          <w:b w:val="0"/>
          <w:bCs/>
          <w:color w:val="000000"/>
          <w:sz w:val="22"/>
          <w:szCs w:val="22"/>
          <w:lang w:val="sl-SI"/>
        </w:rPr>
        <w:t xml:space="preserve"> ipd.</w:t>
      </w:r>
    </w:p>
    <w:p w14:paraId="59212959" w14:textId="77777777" w:rsidR="00A071E9" w:rsidRPr="00370AAE" w:rsidRDefault="00A071E9" w:rsidP="008E1D48">
      <w:pPr>
        <w:pStyle w:val="Naslovi"/>
        <w:numPr>
          <w:ilvl w:val="0"/>
          <w:numId w:val="0"/>
        </w:numPr>
        <w:spacing w:line="276" w:lineRule="auto"/>
        <w:rPr>
          <w:rFonts w:asciiTheme="minorHAnsi" w:hAnsiTheme="minorHAnsi" w:cstheme="minorHAnsi"/>
          <w:bCs/>
          <w:color w:val="000000"/>
          <w:sz w:val="22"/>
          <w:szCs w:val="22"/>
          <w:lang w:val="sl-SI"/>
        </w:rPr>
      </w:pPr>
    </w:p>
    <w:p w14:paraId="7D30CA27" w14:textId="2630CAAD" w:rsidR="00A071E9" w:rsidRPr="00370AAE" w:rsidRDefault="00A071E9" w:rsidP="008E1D48">
      <w:pPr>
        <w:pStyle w:val="Naslovi"/>
        <w:numPr>
          <w:ilvl w:val="0"/>
          <w:numId w:val="0"/>
        </w:numPr>
        <w:spacing w:line="276" w:lineRule="auto"/>
        <w:rPr>
          <w:rFonts w:asciiTheme="minorHAnsi" w:hAnsiTheme="minorHAnsi" w:cstheme="minorHAnsi"/>
          <w:bCs/>
          <w:color w:val="000000"/>
          <w:sz w:val="22"/>
          <w:szCs w:val="22"/>
          <w:lang w:val="sl-SI"/>
        </w:rPr>
      </w:pPr>
      <w:r w:rsidRPr="00370AAE">
        <w:rPr>
          <w:rFonts w:asciiTheme="minorHAnsi" w:hAnsiTheme="minorHAnsi" w:cstheme="minorHAnsi"/>
          <w:b w:val="0"/>
          <w:bCs/>
          <w:color w:val="000000"/>
          <w:sz w:val="22"/>
          <w:szCs w:val="22"/>
          <w:lang w:val="sl-SI"/>
        </w:rPr>
        <w:t>Cilj izvajanja je otrokom</w:t>
      </w:r>
      <w:r w:rsidR="006408AB" w:rsidRPr="00370AAE">
        <w:rPr>
          <w:rFonts w:asciiTheme="minorHAnsi" w:hAnsiTheme="minorHAnsi" w:cstheme="minorHAnsi"/>
          <w:b w:val="0"/>
          <w:bCs/>
          <w:color w:val="000000"/>
          <w:sz w:val="22"/>
          <w:szCs w:val="22"/>
          <w:lang w:val="sl-SI"/>
        </w:rPr>
        <w:t xml:space="preserve"> in</w:t>
      </w:r>
      <w:r w:rsidRPr="00370AAE">
        <w:rPr>
          <w:rFonts w:asciiTheme="minorHAnsi" w:hAnsiTheme="minorHAnsi" w:cstheme="minorHAnsi"/>
          <w:b w:val="0"/>
          <w:bCs/>
          <w:color w:val="000000"/>
          <w:sz w:val="22"/>
          <w:szCs w:val="22"/>
          <w:lang w:val="sl-SI"/>
        </w:rPr>
        <w:t xml:space="preserve"> mladostnicam oziroma mladostnikom ponuditi:</w:t>
      </w:r>
    </w:p>
    <w:p w14:paraId="53C83D5E" w14:textId="4C33074A" w:rsidR="00A071E9" w:rsidRPr="00370AAE" w:rsidRDefault="00A071E9" w:rsidP="00600C91">
      <w:pPr>
        <w:pStyle w:val="Naslovi"/>
        <w:numPr>
          <w:ilvl w:val="0"/>
          <w:numId w:val="61"/>
        </w:numPr>
        <w:tabs>
          <w:tab w:val="clear" w:pos="567"/>
          <w:tab w:val="left" w:pos="709"/>
        </w:tabs>
        <w:spacing w:line="276" w:lineRule="auto"/>
        <w:ind w:left="709" w:hanging="709"/>
        <w:rPr>
          <w:rFonts w:asciiTheme="minorHAnsi" w:hAnsiTheme="minorHAnsi" w:cstheme="minorHAnsi"/>
          <w:bCs/>
          <w:color w:val="000000"/>
          <w:sz w:val="22"/>
          <w:szCs w:val="22"/>
          <w:lang w:val="sl-SI"/>
        </w:rPr>
      </w:pPr>
      <w:r w:rsidRPr="00370AAE">
        <w:rPr>
          <w:rFonts w:asciiTheme="minorHAnsi" w:hAnsiTheme="minorHAnsi" w:cstheme="minorHAnsi"/>
          <w:b w:val="0"/>
          <w:bCs/>
          <w:color w:val="000000"/>
          <w:sz w:val="22"/>
          <w:szCs w:val="22"/>
          <w:lang w:val="sl-SI"/>
        </w:rPr>
        <w:t>raznovrstne možnosti učenja za njihov celosten razvoj ter pridobivanje ustreznih socialnih veščin in kompetenc za obvladovanje čustev, pozitivne samopodobe ter konstruktivnega reševanja raznovrstnih problemov</w:t>
      </w:r>
      <w:r w:rsidR="00F42A92" w:rsidRPr="00370AAE">
        <w:rPr>
          <w:rFonts w:asciiTheme="minorHAnsi" w:hAnsiTheme="minorHAnsi" w:cstheme="minorHAnsi"/>
          <w:b w:val="0"/>
          <w:bCs/>
          <w:color w:val="000000"/>
          <w:sz w:val="22"/>
          <w:szCs w:val="22"/>
          <w:lang w:val="sl-SI"/>
        </w:rPr>
        <w:t>;</w:t>
      </w:r>
    </w:p>
    <w:p w14:paraId="43E71B16" w14:textId="4C6D8BC2" w:rsidR="00A071E9" w:rsidRPr="00370AAE" w:rsidRDefault="00A071E9" w:rsidP="00600C91">
      <w:pPr>
        <w:pStyle w:val="Naslovi"/>
        <w:numPr>
          <w:ilvl w:val="0"/>
          <w:numId w:val="61"/>
        </w:numPr>
        <w:tabs>
          <w:tab w:val="clear" w:pos="567"/>
          <w:tab w:val="left" w:pos="709"/>
        </w:tabs>
        <w:spacing w:line="276" w:lineRule="auto"/>
        <w:ind w:left="709" w:hanging="709"/>
        <w:rPr>
          <w:rFonts w:asciiTheme="minorHAnsi" w:hAnsiTheme="minorHAnsi" w:cstheme="minorHAnsi"/>
          <w:bCs/>
          <w:color w:val="000000"/>
          <w:lang w:val="sl-SI"/>
        </w:rPr>
      </w:pPr>
      <w:r w:rsidRPr="00370AAE">
        <w:rPr>
          <w:rFonts w:asciiTheme="minorHAnsi" w:hAnsiTheme="minorHAnsi" w:cstheme="minorHAnsi"/>
          <w:b w:val="0"/>
          <w:bCs/>
          <w:color w:val="000000"/>
          <w:sz w:val="22"/>
          <w:szCs w:val="22"/>
          <w:lang w:val="sl-SI"/>
        </w:rPr>
        <w:t xml:space="preserve">njihove starše pa opolnomočiti za pozitivno starševstvo, s pomočjo katerega bodo pomembno vplivali na kakovost družinskega življenja in konstruktivno reševanje medosebnih konfliktov. </w:t>
      </w:r>
    </w:p>
    <w:p w14:paraId="1406EFF7" w14:textId="77777777" w:rsidR="00A071E9" w:rsidRPr="00370AAE" w:rsidRDefault="00A071E9" w:rsidP="008E1D48">
      <w:pPr>
        <w:pStyle w:val="Naslovi"/>
        <w:numPr>
          <w:ilvl w:val="0"/>
          <w:numId w:val="0"/>
        </w:numPr>
        <w:spacing w:line="276" w:lineRule="auto"/>
        <w:rPr>
          <w:rFonts w:asciiTheme="minorHAnsi" w:hAnsiTheme="minorHAnsi" w:cstheme="minorHAnsi"/>
          <w:bCs/>
          <w:color w:val="000000"/>
          <w:lang w:val="sl-SI"/>
        </w:rPr>
      </w:pPr>
    </w:p>
    <w:p w14:paraId="21F0E64D" w14:textId="77777777" w:rsidR="002C4DFF" w:rsidRDefault="00D74040" w:rsidP="002C4DFF">
      <w:pPr>
        <w:pStyle w:val="datumtevilka"/>
        <w:spacing w:line="276" w:lineRule="auto"/>
        <w:jc w:val="both"/>
        <w:rPr>
          <w:rFonts w:asciiTheme="minorHAnsi" w:hAnsiTheme="minorHAnsi" w:cstheme="minorHAnsi"/>
          <w:noProof/>
          <w:sz w:val="22"/>
          <w:szCs w:val="22"/>
        </w:rPr>
      </w:pPr>
      <w:bookmarkStart w:id="21" w:name="_Hlk98857985"/>
      <w:r w:rsidRPr="00370AAE">
        <w:rPr>
          <w:rFonts w:asciiTheme="minorHAnsi" w:hAnsiTheme="minorHAnsi" w:cstheme="minorHAnsi"/>
          <w:noProof/>
          <w:sz w:val="22"/>
          <w:szCs w:val="22"/>
        </w:rPr>
        <w:t>Do leta 202</w:t>
      </w:r>
      <w:r w:rsidR="000F708E" w:rsidRPr="00370AAE">
        <w:rPr>
          <w:rFonts w:asciiTheme="minorHAnsi" w:hAnsiTheme="minorHAnsi" w:cstheme="minorHAnsi"/>
          <w:noProof/>
          <w:sz w:val="22"/>
          <w:szCs w:val="22"/>
        </w:rPr>
        <w:t>5</w:t>
      </w:r>
      <w:r w:rsidRPr="00370AAE">
        <w:rPr>
          <w:rFonts w:asciiTheme="minorHAnsi" w:hAnsiTheme="minorHAnsi" w:cstheme="minorHAnsi"/>
          <w:noProof/>
          <w:sz w:val="22"/>
          <w:szCs w:val="22"/>
        </w:rPr>
        <w:t xml:space="preserve"> podpiramo delovanje 12 centrov za družino, ki so </w:t>
      </w:r>
      <w:r w:rsidR="00284CD2" w:rsidRPr="00370AAE">
        <w:rPr>
          <w:rFonts w:asciiTheme="minorHAnsi" w:hAnsiTheme="minorHAnsi" w:cstheme="minorHAnsi"/>
          <w:noProof/>
          <w:sz w:val="22"/>
          <w:szCs w:val="22"/>
        </w:rPr>
        <w:t>geografsko</w:t>
      </w:r>
      <w:r w:rsidRPr="00370AAE">
        <w:rPr>
          <w:rFonts w:asciiTheme="minorHAnsi" w:hAnsiTheme="minorHAnsi" w:cstheme="minorHAnsi"/>
          <w:noProof/>
          <w:sz w:val="22"/>
          <w:szCs w:val="22"/>
        </w:rPr>
        <w:t xml:space="preserve"> razpršeni po celotnem ozemlju Republike Slovenije.</w:t>
      </w:r>
      <w:r w:rsidR="00284CD2" w:rsidRPr="00370AAE">
        <w:rPr>
          <w:rFonts w:asciiTheme="minorHAnsi" w:hAnsiTheme="minorHAnsi" w:cstheme="minorHAnsi"/>
          <w:noProof/>
          <w:sz w:val="22"/>
          <w:szCs w:val="22"/>
        </w:rPr>
        <w:t xml:space="preserve"> Uporabniki v družinskih centrih bodo otroci (in njihovi družinski člani) vseh ranljivih oziroma socialno izključenih kategorij prebivalstva. </w:t>
      </w:r>
      <w:bookmarkEnd w:id="21"/>
    </w:p>
    <w:p w14:paraId="293426B0" w14:textId="77777777" w:rsidR="002C4DFF" w:rsidRDefault="002C4DFF" w:rsidP="002C4DFF">
      <w:pPr>
        <w:pStyle w:val="datumtevilka"/>
        <w:spacing w:line="276" w:lineRule="auto"/>
        <w:jc w:val="both"/>
        <w:rPr>
          <w:rFonts w:asciiTheme="minorHAnsi" w:hAnsiTheme="minorHAnsi" w:cstheme="minorHAnsi"/>
          <w:noProof/>
          <w:sz w:val="22"/>
          <w:szCs w:val="22"/>
        </w:rPr>
      </w:pPr>
    </w:p>
    <w:p w14:paraId="0F9293C6" w14:textId="77777777" w:rsidR="00DE50BC" w:rsidRDefault="00DE50BC" w:rsidP="002C4DFF">
      <w:pPr>
        <w:pStyle w:val="datumtevilka"/>
        <w:spacing w:line="276" w:lineRule="auto"/>
        <w:jc w:val="both"/>
        <w:rPr>
          <w:rFonts w:cstheme="minorHAnsi"/>
          <w:b/>
          <w:bCs/>
          <w:u w:val="single"/>
        </w:rPr>
      </w:pPr>
    </w:p>
    <w:p w14:paraId="6017E262" w14:textId="77777777" w:rsidR="00DE50BC" w:rsidRDefault="00DE50BC" w:rsidP="002C4DFF">
      <w:pPr>
        <w:pStyle w:val="datumtevilka"/>
        <w:spacing w:line="276" w:lineRule="auto"/>
        <w:jc w:val="both"/>
        <w:rPr>
          <w:rFonts w:cstheme="minorHAnsi"/>
          <w:b/>
          <w:bCs/>
          <w:u w:val="single"/>
        </w:rPr>
      </w:pPr>
    </w:p>
    <w:p w14:paraId="38DCA214" w14:textId="053BBEEB" w:rsidR="00DC4227" w:rsidRPr="002C4DFF" w:rsidRDefault="00DC4227" w:rsidP="002C4DFF">
      <w:pPr>
        <w:pStyle w:val="datumtevilka"/>
        <w:spacing w:line="276" w:lineRule="auto"/>
        <w:jc w:val="both"/>
        <w:rPr>
          <w:rFonts w:asciiTheme="minorHAnsi" w:hAnsiTheme="minorHAnsi" w:cstheme="minorHAnsi"/>
          <w:noProof/>
          <w:sz w:val="22"/>
          <w:szCs w:val="22"/>
        </w:rPr>
      </w:pPr>
      <w:r w:rsidRPr="00370AAE">
        <w:rPr>
          <w:rFonts w:cstheme="minorHAnsi"/>
          <w:b/>
          <w:bCs/>
          <w:u w:val="single"/>
        </w:rPr>
        <w:lastRenderedPageBreak/>
        <w:t>Finančni viri:</w:t>
      </w:r>
    </w:p>
    <w:tbl>
      <w:tblPr>
        <w:tblStyle w:val="Tabelatemnamrea5poudarek3"/>
        <w:tblW w:w="9446" w:type="dxa"/>
        <w:tblLook w:val="04A0" w:firstRow="1" w:lastRow="0" w:firstColumn="1" w:lastColumn="0" w:noHBand="0" w:noVBand="1"/>
      </w:tblPr>
      <w:tblGrid>
        <w:gridCol w:w="3147"/>
        <w:gridCol w:w="1643"/>
        <w:gridCol w:w="1643"/>
        <w:gridCol w:w="1507"/>
        <w:gridCol w:w="1506"/>
      </w:tblGrid>
      <w:tr w:rsidR="00EF1304" w:rsidRPr="00EF1304" w14:paraId="5B61824C" w14:textId="77777777" w:rsidTr="00EF1304">
        <w:trPr>
          <w:cnfStyle w:val="100000000000" w:firstRow="1" w:lastRow="0" w:firstColumn="0" w:lastColumn="0" w:oddVBand="0" w:evenVBand="0" w:oddHBand="0"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3147" w:type="dxa"/>
            <w:shd w:val="clear" w:color="auto" w:fill="595959" w:themeFill="text1" w:themeFillTint="A6"/>
            <w:hideMark/>
          </w:tcPr>
          <w:p w14:paraId="4495D6BB" w14:textId="77777777" w:rsidR="00327610" w:rsidRPr="00EF1304" w:rsidRDefault="00327610">
            <w:pPr>
              <w:spacing w:before="60" w:after="60"/>
              <w:jc w:val="center"/>
              <w:rPr>
                <w:rFonts w:cstheme="minorHAnsi"/>
                <w:sz w:val="20"/>
                <w:szCs w:val="20"/>
              </w:rPr>
            </w:pPr>
            <w:r w:rsidRPr="00EF1304">
              <w:rPr>
                <w:rFonts w:cstheme="minorHAnsi"/>
                <w:sz w:val="20"/>
                <w:szCs w:val="20"/>
              </w:rPr>
              <w:t>NOSILEC</w:t>
            </w:r>
          </w:p>
        </w:tc>
        <w:tc>
          <w:tcPr>
            <w:tcW w:w="1643" w:type="dxa"/>
            <w:shd w:val="clear" w:color="auto" w:fill="595959" w:themeFill="text1" w:themeFillTint="A6"/>
            <w:hideMark/>
          </w:tcPr>
          <w:p w14:paraId="435B9E5F" w14:textId="77777777" w:rsidR="00327610" w:rsidRPr="00EF1304" w:rsidRDefault="00327610">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EF1304">
              <w:rPr>
                <w:rFonts w:cstheme="minorHAnsi"/>
                <w:sz w:val="20"/>
                <w:szCs w:val="20"/>
              </w:rPr>
              <w:t>2022</w:t>
            </w:r>
          </w:p>
        </w:tc>
        <w:tc>
          <w:tcPr>
            <w:tcW w:w="1643" w:type="dxa"/>
            <w:shd w:val="clear" w:color="auto" w:fill="595959" w:themeFill="text1" w:themeFillTint="A6"/>
            <w:hideMark/>
          </w:tcPr>
          <w:p w14:paraId="2CD78592" w14:textId="77777777" w:rsidR="00327610" w:rsidRPr="00EF1304" w:rsidRDefault="00327610">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it-IT"/>
              </w:rPr>
            </w:pPr>
            <w:r w:rsidRPr="00EF1304">
              <w:rPr>
                <w:rFonts w:cstheme="minorHAnsi"/>
                <w:sz w:val="20"/>
                <w:szCs w:val="20"/>
                <w:lang w:val="it-IT"/>
              </w:rPr>
              <w:t>2023</w:t>
            </w:r>
          </w:p>
        </w:tc>
        <w:tc>
          <w:tcPr>
            <w:tcW w:w="1507" w:type="dxa"/>
            <w:shd w:val="clear" w:color="auto" w:fill="595959" w:themeFill="text1" w:themeFillTint="A6"/>
            <w:hideMark/>
          </w:tcPr>
          <w:p w14:paraId="632BEA75" w14:textId="77777777" w:rsidR="00327610" w:rsidRPr="00EF1304" w:rsidRDefault="00327610">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EF1304">
              <w:rPr>
                <w:rFonts w:cstheme="minorHAnsi"/>
                <w:sz w:val="20"/>
                <w:szCs w:val="20"/>
              </w:rPr>
              <w:t>2024</w:t>
            </w:r>
          </w:p>
        </w:tc>
        <w:tc>
          <w:tcPr>
            <w:tcW w:w="1506" w:type="dxa"/>
            <w:shd w:val="clear" w:color="auto" w:fill="595959" w:themeFill="text1" w:themeFillTint="A6"/>
            <w:hideMark/>
          </w:tcPr>
          <w:p w14:paraId="26CE8217" w14:textId="77777777" w:rsidR="00327610" w:rsidRPr="00EF1304" w:rsidRDefault="00327610">
            <w:pPr>
              <w:spacing w:before="12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eastAsia="sl-SI"/>
              </w:rPr>
            </w:pPr>
            <w:r w:rsidRPr="00EF1304">
              <w:rPr>
                <w:rFonts w:cstheme="minorHAnsi"/>
                <w:sz w:val="20"/>
                <w:szCs w:val="20"/>
              </w:rPr>
              <w:t>PRORAČUNSKA POSTAVKA</w:t>
            </w:r>
          </w:p>
        </w:tc>
      </w:tr>
      <w:tr w:rsidR="00327610" w:rsidRPr="00F6791C" w14:paraId="6524BB18" w14:textId="77777777" w:rsidTr="00CA4A45">
        <w:trPr>
          <w:cnfStyle w:val="000000100000" w:firstRow="0" w:lastRow="0" w:firstColumn="0" w:lastColumn="0" w:oddVBand="0" w:evenVBand="0" w:oddHBand="1"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3147" w:type="dxa"/>
            <w:shd w:val="clear" w:color="auto" w:fill="595959" w:themeFill="text1" w:themeFillTint="A6"/>
            <w:hideMark/>
          </w:tcPr>
          <w:p w14:paraId="46D08490" w14:textId="77777777" w:rsidR="00327610" w:rsidRPr="00F6791C" w:rsidRDefault="00327610">
            <w:pPr>
              <w:spacing w:before="60" w:after="60"/>
              <w:rPr>
                <w:rFonts w:cstheme="minorHAnsi"/>
                <w:sz w:val="20"/>
                <w:szCs w:val="20"/>
              </w:rPr>
            </w:pPr>
            <w:r w:rsidRPr="00F6791C">
              <w:rPr>
                <w:rFonts w:eastAsia="Times New Roman" w:cstheme="minorHAnsi"/>
                <w:sz w:val="20"/>
                <w:szCs w:val="20"/>
              </w:rPr>
              <w:br w:type="page"/>
            </w:r>
            <w:r w:rsidRPr="00F6791C">
              <w:rPr>
                <w:rFonts w:cstheme="minorHAnsi"/>
                <w:sz w:val="20"/>
                <w:szCs w:val="20"/>
                <w:lang w:eastAsia="sl-SI"/>
              </w:rPr>
              <w:t>Ministrstvo za delo, družino, socialne zadeve in enake možnosti</w:t>
            </w:r>
          </w:p>
        </w:tc>
        <w:tc>
          <w:tcPr>
            <w:tcW w:w="1643" w:type="dxa"/>
            <w:hideMark/>
          </w:tcPr>
          <w:p w14:paraId="487A51D1" w14:textId="08A606AF" w:rsidR="00327610" w:rsidRPr="00F6791C" w:rsidRDefault="00327610">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6791C">
              <w:rPr>
                <w:rFonts w:cstheme="minorHAnsi"/>
                <w:sz w:val="20"/>
                <w:szCs w:val="20"/>
              </w:rPr>
              <w:t>929.186,00</w:t>
            </w:r>
          </w:p>
        </w:tc>
        <w:tc>
          <w:tcPr>
            <w:tcW w:w="1643" w:type="dxa"/>
            <w:hideMark/>
          </w:tcPr>
          <w:p w14:paraId="17A1A009" w14:textId="77777777" w:rsidR="00327610" w:rsidRPr="00F6791C" w:rsidRDefault="00327610">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6791C">
              <w:rPr>
                <w:rFonts w:cstheme="minorHAnsi"/>
                <w:sz w:val="20"/>
                <w:szCs w:val="20"/>
              </w:rPr>
              <w:t>864.000,00</w:t>
            </w:r>
          </w:p>
        </w:tc>
        <w:tc>
          <w:tcPr>
            <w:tcW w:w="1507" w:type="dxa"/>
            <w:hideMark/>
          </w:tcPr>
          <w:p w14:paraId="2E853C55" w14:textId="77777777" w:rsidR="00327610" w:rsidRPr="00F6791C" w:rsidRDefault="00327610">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6791C">
              <w:rPr>
                <w:rFonts w:cstheme="minorHAnsi"/>
                <w:sz w:val="20"/>
                <w:szCs w:val="20"/>
              </w:rPr>
              <w:t>864.000,00</w:t>
            </w:r>
          </w:p>
        </w:tc>
        <w:tc>
          <w:tcPr>
            <w:tcW w:w="1506" w:type="dxa"/>
            <w:hideMark/>
          </w:tcPr>
          <w:p w14:paraId="48685229" w14:textId="36BFE852" w:rsidR="00327610" w:rsidRPr="00F6791C" w:rsidRDefault="00327610" w:rsidP="00A465D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r w:rsidRPr="00F6791C">
              <w:rPr>
                <w:rFonts w:cstheme="minorHAnsi"/>
                <w:sz w:val="20"/>
                <w:szCs w:val="20"/>
                <w:lang w:eastAsia="sl-SI"/>
              </w:rPr>
              <w:t xml:space="preserve"> 4071</w:t>
            </w:r>
          </w:p>
        </w:tc>
      </w:tr>
    </w:tbl>
    <w:p w14:paraId="333F03E4" w14:textId="77777777" w:rsidR="007F0A0F" w:rsidRPr="00370AAE" w:rsidRDefault="007F0A0F" w:rsidP="00327610">
      <w:pPr>
        <w:rPr>
          <w:rFonts w:cstheme="minorHAnsi"/>
          <w:sz w:val="20"/>
          <w:szCs w:val="20"/>
        </w:rPr>
      </w:pPr>
    </w:p>
    <w:p w14:paraId="65037C44" w14:textId="1E1E6B27" w:rsidR="00640649" w:rsidRPr="00370AAE" w:rsidRDefault="00640649" w:rsidP="000D2B6A">
      <w:pPr>
        <w:pStyle w:val="datumtevilka"/>
        <w:numPr>
          <w:ilvl w:val="2"/>
          <w:numId w:val="1"/>
        </w:numPr>
        <w:spacing w:after="240" w:line="276" w:lineRule="auto"/>
        <w:jc w:val="both"/>
        <w:rPr>
          <w:rFonts w:asciiTheme="minorHAnsi" w:hAnsiTheme="minorHAnsi" w:cstheme="minorHAnsi"/>
          <w:noProof/>
          <w:sz w:val="22"/>
          <w:szCs w:val="22"/>
          <w:u w:val="single"/>
        </w:rPr>
      </w:pPr>
      <w:bookmarkStart w:id="22" w:name="_Hlk116893936"/>
      <w:r w:rsidRPr="00370AAE">
        <w:rPr>
          <w:rFonts w:asciiTheme="minorHAnsi" w:hAnsiTheme="minorHAnsi" w:cstheme="minorHAnsi"/>
          <w:noProof/>
          <w:sz w:val="22"/>
          <w:szCs w:val="22"/>
          <w:u w:val="single"/>
        </w:rPr>
        <w:t xml:space="preserve">VEČNAMENSKI ROMSKI CENTRI </w:t>
      </w:r>
    </w:p>
    <w:p w14:paraId="044A6532" w14:textId="0C379CD3" w:rsidR="003A6C5F" w:rsidRPr="00370AAE" w:rsidRDefault="003A6C5F" w:rsidP="000D2B6A">
      <w:pPr>
        <w:spacing w:line="276" w:lineRule="auto"/>
        <w:jc w:val="both"/>
        <w:rPr>
          <w:rFonts w:cstheme="minorHAnsi"/>
          <w:color w:val="111111"/>
        </w:rPr>
      </w:pPr>
      <w:r w:rsidRPr="00370AAE">
        <w:rPr>
          <w:rFonts w:cstheme="minorHAnsi"/>
        </w:rPr>
        <w:t xml:space="preserve">Okrepljena mreža večnamenskih romskih centrov </w:t>
      </w:r>
      <w:r w:rsidR="008D5CBC" w:rsidRPr="00370AAE">
        <w:rPr>
          <w:rStyle w:val="Sprotnaopomba-sklic"/>
          <w:rFonts w:cstheme="minorHAnsi"/>
          <w:noProof/>
        </w:rPr>
        <w:footnoteReference w:id="11"/>
      </w:r>
      <w:r w:rsidRPr="00370AAE">
        <w:rPr>
          <w:rFonts w:cstheme="minorHAnsi"/>
          <w:noProof/>
        </w:rPr>
        <w:t>(v nadalj</w:t>
      </w:r>
      <w:r w:rsidR="007F41F7">
        <w:rPr>
          <w:rFonts w:cstheme="minorHAnsi"/>
          <w:noProof/>
        </w:rPr>
        <w:t>njem besedilu</w:t>
      </w:r>
      <w:r w:rsidRPr="00370AAE">
        <w:rPr>
          <w:rFonts w:cstheme="minorHAnsi"/>
          <w:noProof/>
        </w:rPr>
        <w:t xml:space="preserve">: VNRC) </w:t>
      </w:r>
      <w:r w:rsidRPr="00370AAE">
        <w:rPr>
          <w:rFonts w:cstheme="minorHAnsi"/>
        </w:rPr>
        <w:t>bo krepila socialno-ekonomski položaj pripadnikov romske skupnosti. S pridobivanjem znanj in kompetenc, ki omogočajo uspešnejši nastop na trgu dela</w:t>
      </w:r>
      <w:r w:rsidR="000D2B6A" w:rsidRPr="00370AAE">
        <w:rPr>
          <w:rFonts w:cstheme="minorHAnsi"/>
        </w:rPr>
        <w:t>,</w:t>
      </w:r>
      <w:r w:rsidRPr="00370AAE">
        <w:rPr>
          <w:rFonts w:cstheme="minorHAnsi"/>
        </w:rPr>
        <w:t xml:space="preserve"> se bo </w:t>
      </w:r>
      <w:r w:rsidR="000D2B6A" w:rsidRPr="00370AAE">
        <w:rPr>
          <w:rFonts w:cstheme="minorHAnsi"/>
        </w:rPr>
        <w:t>spodbujalo</w:t>
      </w:r>
      <w:r w:rsidRPr="00370AAE">
        <w:rPr>
          <w:rFonts w:cstheme="minorHAnsi"/>
        </w:rPr>
        <w:t xml:space="preserve"> dvig kakovosti življenja in integracij</w:t>
      </w:r>
      <w:r w:rsidR="000D2B6A" w:rsidRPr="00370AAE">
        <w:rPr>
          <w:rFonts w:cstheme="minorHAnsi"/>
        </w:rPr>
        <w:t>o</w:t>
      </w:r>
      <w:r w:rsidRPr="00370AAE">
        <w:rPr>
          <w:rFonts w:cstheme="minorHAnsi"/>
        </w:rPr>
        <w:t xml:space="preserve"> v širšo skupnost ter krepilo zaupanje in sodelovanje skupnosti z večinskim prebivalstvom. </w:t>
      </w:r>
      <w:r w:rsidRPr="00370AAE">
        <w:rPr>
          <w:rFonts w:cstheme="minorHAnsi"/>
          <w:noProof/>
        </w:rPr>
        <w:t>VNRC bodo delovali kot prve točke spodbujanja opolnomočenja, socialne integracije ter socialne aktivacije Ro</w:t>
      </w:r>
      <w:r w:rsidR="00A30617">
        <w:rPr>
          <w:rFonts w:cstheme="minorHAnsi"/>
          <w:noProof/>
        </w:rPr>
        <w:t xml:space="preserve">mov, saj bodo Rome nagovarjali </w:t>
      </w:r>
      <w:r w:rsidR="00A30617" w:rsidRPr="00A30617">
        <w:rPr>
          <w:rFonts w:cstheme="minorHAnsi"/>
          <w:noProof/>
        </w:rPr>
        <w:t>»</w:t>
      </w:r>
      <w:r w:rsidR="00A30617">
        <w:rPr>
          <w:rFonts w:cstheme="minorHAnsi"/>
          <w:noProof/>
        </w:rPr>
        <w:t>na pragih njihovih hiš</w:t>
      </w:r>
      <w:r w:rsidR="00A30617" w:rsidRPr="00A30617">
        <w:rPr>
          <w:rFonts w:cstheme="minorHAnsi"/>
          <w:noProof/>
        </w:rPr>
        <w:t>«</w:t>
      </w:r>
      <w:r w:rsidRPr="00370AAE">
        <w:rPr>
          <w:rFonts w:cstheme="minorHAnsi"/>
          <w:noProof/>
        </w:rPr>
        <w:t xml:space="preserve">, kar se je do sedaj izkazalo kot najbolj učinkovito. Povezovali se bodo tudi z lokalnim okoljem in strokovnimi organizacijami, kot so center za socialno delo, zavod za zaposlovanje in zdravstvene organizacije. </w:t>
      </w:r>
    </w:p>
    <w:p w14:paraId="3518E530" w14:textId="2C324AC4" w:rsidR="003A6C5F" w:rsidRPr="00370AAE" w:rsidRDefault="003A6C5F" w:rsidP="000D2B6A">
      <w:pPr>
        <w:spacing w:after="0" w:line="276" w:lineRule="auto"/>
        <w:jc w:val="both"/>
        <w:rPr>
          <w:rFonts w:cstheme="minorHAnsi"/>
          <w:noProof/>
        </w:rPr>
      </w:pPr>
      <w:r w:rsidRPr="00370AAE">
        <w:rPr>
          <w:rFonts w:cstheme="minorHAnsi"/>
          <w:noProof/>
        </w:rPr>
        <w:t xml:space="preserve">Dva nova VNRC bosta vzpostavljena v zahodnem delu države, kjer so potrebe manjše, saj so Romi bolje integrirani v lokalno skupnost kot Romi, ki živijo v vzhodnem delu države. Skladno z navedenim bomo v vzhodnem delu države okrepili sedem že vzpostavljenih VNRC in razvili dodatnih 10. </w:t>
      </w:r>
      <w:r w:rsidRPr="00370AAE">
        <w:rPr>
          <w:rFonts w:cstheme="minorHAnsi"/>
        </w:rPr>
        <w:t xml:space="preserve">Dodatni VNRC bodo vzpostavljeni </w:t>
      </w:r>
      <w:r w:rsidRPr="00370AAE">
        <w:rPr>
          <w:rFonts w:cstheme="minorHAnsi"/>
          <w:noProof/>
        </w:rPr>
        <w:t>znotraj ali v bližini romskih naselij, s čimer se bo prispevalo k opaznim izboljšavam na socialno-ekonomskem, izobrazbenem, integracijskem in tudi zdravstvenem področju pri Romih.</w:t>
      </w:r>
    </w:p>
    <w:p w14:paraId="4316DEED" w14:textId="77777777" w:rsidR="000D2B6A" w:rsidRPr="00370AAE" w:rsidRDefault="000D2B6A" w:rsidP="000D2B6A">
      <w:pPr>
        <w:spacing w:after="0" w:line="276" w:lineRule="auto"/>
        <w:jc w:val="both"/>
        <w:rPr>
          <w:rFonts w:cstheme="minorHAnsi"/>
        </w:rPr>
      </w:pPr>
    </w:p>
    <w:p w14:paraId="3E086FB3" w14:textId="68F9B9B0" w:rsidR="003A6C5F" w:rsidRPr="00370AAE" w:rsidRDefault="003A6C5F" w:rsidP="008C1D2A">
      <w:pPr>
        <w:spacing w:after="0" w:line="276" w:lineRule="auto"/>
        <w:jc w:val="both"/>
        <w:rPr>
          <w:rFonts w:cstheme="minorHAnsi"/>
        </w:rPr>
      </w:pPr>
      <w:r w:rsidRPr="00370AAE">
        <w:rPr>
          <w:rFonts w:cstheme="minorHAnsi"/>
        </w:rPr>
        <w:t>Vsebine VNRC so namenjene pripadnikom romske skupnosti in njihovi</w:t>
      </w:r>
      <w:r w:rsidR="0030413B" w:rsidRPr="00370AAE">
        <w:rPr>
          <w:rFonts w:cstheme="minorHAnsi"/>
        </w:rPr>
        <w:t>m</w:t>
      </w:r>
      <w:r w:rsidRPr="00370AAE">
        <w:rPr>
          <w:rFonts w:cstheme="minorHAnsi"/>
        </w:rPr>
        <w:t xml:space="preserve"> družinam, vsem družinskim članom. Otroci predstavljajo eno najbolj ranljivih skupin znotraj ranljive skupine pripadnikov romske skupnosti, saj so materialno/ekonomsko ter socializacijsko- in č</w:t>
      </w:r>
      <w:r w:rsidR="00F479F2">
        <w:rPr>
          <w:rFonts w:cstheme="minorHAnsi"/>
        </w:rPr>
        <w:t>ustveno-</w:t>
      </w:r>
      <w:r w:rsidRPr="00370AAE">
        <w:rPr>
          <w:rFonts w:cstheme="minorHAnsi"/>
        </w:rPr>
        <w:t xml:space="preserve">razvojno odvisni od okolij, v katerih etično vrednostni sistemi pogosto ne postavljajo </w:t>
      </w:r>
      <w:r w:rsidR="0030413B" w:rsidRPr="00370AAE">
        <w:rPr>
          <w:rFonts w:cstheme="minorHAnsi"/>
        </w:rPr>
        <w:t>dobrobiti razvoja otrok</w:t>
      </w:r>
      <w:r w:rsidRPr="00370AAE">
        <w:rPr>
          <w:rFonts w:cstheme="minorHAnsi"/>
        </w:rPr>
        <w:t xml:space="preserve"> na prvo mesto. Posledično so otroci tisti, ki so ujeti v prenos vzorcev ravnanj in življenja, ki jim pogosto ne omogočajo ustreznega razvoja potencialov, osebne rasti in osebnega razvoja. Zaradi takih razmer romski otroci potrebujejo pomoč za naslavljanje prikrajšanosti, izvirajočih iz njihovega ožjega (družina) in širšega (skupnost) socialnega okolja.</w:t>
      </w:r>
    </w:p>
    <w:p w14:paraId="5166E71D" w14:textId="77777777" w:rsidR="008C1D2A" w:rsidRPr="00370AAE" w:rsidRDefault="008C1D2A" w:rsidP="008C1D2A">
      <w:pPr>
        <w:spacing w:after="0" w:line="276" w:lineRule="auto"/>
        <w:jc w:val="both"/>
        <w:rPr>
          <w:rFonts w:cstheme="minorHAnsi"/>
        </w:rPr>
      </w:pPr>
    </w:p>
    <w:p w14:paraId="2FD29082" w14:textId="62581F20" w:rsidR="00DC4227" w:rsidRPr="00370AAE" w:rsidRDefault="00F479F2" w:rsidP="000D2B6A">
      <w:pPr>
        <w:spacing w:after="0" w:line="276" w:lineRule="auto"/>
        <w:jc w:val="both"/>
        <w:rPr>
          <w:rFonts w:cstheme="minorHAnsi"/>
        </w:rPr>
      </w:pPr>
      <w:r>
        <w:rPr>
          <w:rFonts w:cstheme="minorHAnsi"/>
        </w:rPr>
        <w:t>V VNRC</w:t>
      </w:r>
      <w:r w:rsidR="003A6C5F" w:rsidRPr="00370AAE">
        <w:rPr>
          <w:rFonts w:cstheme="minorHAnsi"/>
        </w:rPr>
        <w:t xml:space="preserve"> se bo zagotavljalo tudi izvajanje vsebin, ki bodo romskim otrokom, njihovim skrbnikom oz. staršem omogočale pridobivanje praktičnih znanj in kompetenc s področij krepitve jezikovne in finančne pismenosti, načrtovanja družine, aktivnega starševstva, oblikovanja (spodbudnega družinskega) okolja, ki bo otrokom nudilo podporo pri opravljanju šolskih obveznosti ter seznanjanja s pomenom zaključka izobraževanja in zaposlitve za samostojno in </w:t>
      </w:r>
      <w:r w:rsidR="008C1D2A" w:rsidRPr="00370AAE">
        <w:rPr>
          <w:rFonts w:cstheme="minorHAnsi"/>
        </w:rPr>
        <w:t>kakovostnejše</w:t>
      </w:r>
      <w:r w:rsidR="003A6C5F" w:rsidRPr="00370AAE">
        <w:rPr>
          <w:rFonts w:cstheme="minorHAnsi"/>
        </w:rPr>
        <w:t xml:space="preserve"> življenje</w:t>
      </w:r>
      <w:r w:rsidR="0030413B" w:rsidRPr="00370AAE">
        <w:rPr>
          <w:rFonts w:cstheme="minorHAnsi"/>
        </w:rPr>
        <w:t xml:space="preserve">. </w:t>
      </w:r>
      <w:r w:rsidR="003A6C5F" w:rsidRPr="00370AAE">
        <w:rPr>
          <w:rFonts w:cstheme="minorHAnsi"/>
        </w:rPr>
        <w:t xml:space="preserve">Ob tem se bodo izvajale tudi aktivnosti, namenjene </w:t>
      </w:r>
      <w:proofErr w:type="spellStart"/>
      <w:r w:rsidR="003A6C5F" w:rsidRPr="00370AAE">
        <w:rPr>
          <w:rFonts w:cstheme="minorHAnsi"/>
        </w:rPr>
        <w:t>detabuizaciji</w:t>
      </w:r>
      <w:proofErr w:type="spellEnd"/>
      <w:r w:rsidR="003A6C5F" w:rsidRPr="00370AAE">
        <w:rPr>
          <w:rFonts w:cstheme="minorHAnsi"/>
        </w:rPr>
        <w:t xml:space="preserve"> in odkritemu pogovoru o kontracepciji, prezgodnjem starševstvu, begih v škodljiva okolja, odvisnostih in škodljivosti rabe prepovedanih drog. Preko zagotavljanja izvajanja n</w:t>
      </w:r>
      <w:r>
        <w:rPr>
          <w:rFonts w:cstheme="minorHAnsi"/>
        </w:rPr>
        <w:t>avedenih aktivnosti bodo VNRC</w:t>
      </w:r>
      <w:r w:rsidR="003A6C5F" w:rsidRPr="00370AAE">
        <w:rPr>
          <w:rFonts w:cstheme="minorHAnsi"/>
        </w:rPr>
        <w:t xml:space="preserve"> prispevali </w:t>
      </w:r>
      <w:r w:rsidR="0030413B" w:rsidRPr="00370AAE">
        <w:rPr>
          <w:rFonts w:cstheme="minorHAnsi"/>
        </w:rPr>
        <w:t xml:space="preserve">tudi </w:t>
      </w:r>
      <w:r w:rsidR="003A6C5F" w:rsidRPr="00370AAE">
        <w:rPr>
          <w:rFonts w:cstheme="minorHAnsi"/>
        </w:rPr>
        <w:t>k uresničevanju cilja izhoda iz »</w:t>
      </w:r>
      <w:r w:rsidR="003A6C5F" w:rsidRPr="00370AAE">
        <w:rPr>
          <w:rFonts w:cstheme="minorHAnsi"/>
          <w:noProof/>
        </w:rPr>
        <w:t xml:space="preserve">medgeneracijskega </w:t>
      </w:r>
      <w:r w:rsidR="003A6C5F" w:rsidRPr="00370AAE">
        <w:rPr>
          <w:rFonts w:cstheme="minorHAnsi"/>
        </w:rPr>
        <w:t>kroga prikrajšanosti«.</w:t>
      </w:r>
    </w:p>
    <w:p w14:paraId="79413256" w14:textId="77777777" w:rsidR="00EF1304" w:rsidRDefault="00EF1304" w:rsidP="00DC4227">
      <w:pPr>
        <w:rPr>
          <w:rFonts w:cstheme="minorHAnsi"/>
          <w:b/>
          <w:bCs/>
          <w:u w:val="single"/>
        </w:rPr>
      </w:pPr>
    </w:p>
    <w:p w14:paraId="33BC9FB9" w14:textId="525A9CE1" w:rsidR="00DC4227" w:rsidRPr="00370AAE" w:rsidRDefault="00DC4227" w:rsidP="00DC4227">
      <w:pPr>
        <w:rPr>
          <w:rFonts w:cstheme="minorHAnsi"/>
          <w:b/>
          <w:bCs/>
          <w:u w:val="single"/>
        </w:rPr>
      </w:pPr>
      <w:r w:rsidRPr="00370AAE">
        <w:rPr>
          <w:rFonts w:cstheme="minorHAnsi"/>
          <w:b/>
          <w:bCs/>
          <w:u w:val="single"/>
        </w:rPr>
        <w:lastRenderedPageBreak/>
        <w:t>Finančni viri:</w:t>
      </w:r>
    </w:p>
    <w:tbl>
      <w:tblPr>
        <w:tblStyle w:val="Tabelatemnamrea5poudarek3"/>
        <w:tblW w:w="9236" w:type="dxa"/>
        <w:tblLook w:val="04A0" w:firstRow="1" w:lastRow="0" w:firstColumn="1" w:lastColumn="0" w:noHBand="0" w:noVBand="1"/>
      </w:tblPr>
      <w:tblGrid>
        <w:gridCol w:w="3065"/>
        <w:gridCol w:w="1601"/>
        <w:gridCol w:w="1601"/>
        <w:gridCol w:w="1471"/>
        <w:gridCol w:w="1498"/>
      </w:tblGrid>
      <w:tr w:rsidR="00EF2F00" w:rsidRPr="00F6791C" w14:paraId="73875F39" w14:textId="77777777" w:rsidTr="00CA4A45">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3077" w:type="dxa"/>
            <w:shd w:val="clear" w:color="auto" w:fill="595959" w:themeFill="text1" w:themeFillTint="A6"/>
            <w:hideMark/>
          </w:tcPr>
          <w:p w14:paraId="4D09ACD7" w14:textId="77777777" w:rsidR="00EF2F00" w:rsidRPr="00F6791C" w:rsidRDefault="00EF2F00" w:rsidP="00766377">
            <w:pPr>
              <w:spacing w:before="60" w:after="60"/>
              <w:jc w:val="center"/>
              <w:rPr>
                <w:rFonts w:cstheme="minorHAnsi"/>
                <w:sz w:val="20"/>
                <w:szCs w:val="20"/>
              </w:rPr>
            </w:pPr>
            <w:r w:rsidRPr="00F6791C">
              <w:rPr>
                <w:rFonts w:cstheme="minorHAnsi"/>
                <w:sz w:val="20"/>
                <w:szCs w:val="20"/>
              </w:rPr>
              <w:t>NOSILEC</w:t>
            </w:r>
          </w:p>
        </w:tc>
        <w:tc>
          <w:tcPr>
            <w:tcW w:w="1607" w:type="dxa"/>
            <w:shd w:val="clear" w:color="auto" w:fill="595959" w:themeFill="text1" w:themeFillTint="A6"/>
            <w:hideMark/>
          </w:tcPr>
          <w:p w14:paraId="07389A50" w14:textId="77777777" w:rsidR="00EF2F00" w:rsidRPr="00F6791C" w:rsidRDefault="00EF2F00" w:rsidP="00766377">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6791C">
              <w:rPr>
                <w:rFonts w:cstheme="minorHAnsi"/>
                <w:sz w:val="20"/>
                <w:szCs w:val="20"/>
              </w:rPr>
              <w:t>2022</w:t>
            </w:r>
          </w:p>
        </w:tc>
        <w:tc>
          <w:tcPr>
            <w:tcW w:w="1607" w:type="dxa"/>
            <w:shd w:val="clear" w:color="auto" w:fill="595959" w:themeFill="text1" w:themeFillTint="A6"/>
            <w:hideMark/>
          </w:tcPr>
          <w:p w14:paraId="21849940" w14:textId="77777777" w:rsidR="00EF2F00" w:rsidRPr="00F6791C" w:rsidRDefault="00EF2F00"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it-IT"/>
              </w:rPr>
            </w:pPr>
            <w:r w:rsidRPr="00F6791C">
              <w:rPr>
                <w:rFonts w:cstheme="minorHAnsi"/>
                <w:sz w:val="20"/>
                <w:szCs w:val="20"/>
                <w:lang w:val="it-IT"/>
              </w:rPr>
              <w:t>2023</w:t>
            </w:r>
          </w:p>
        </w:tc>
        <w:tc>
          <w:tcPr>
            <w:tcW w:w="1473" w:type="dxa"/>
            <w:shd w:val="clear" w:color="auto" w:fill="595959" w:themeFill="text1" w:themeFillTint="A6"/>
            <w:hideMark/>
          </w:tcPr>
          <w:p w14:paraId="76F7E9D7" w14:textId="77777777" w:rsidR="00EF2F00" w:rsidRPr="00F6791C" w:rsidRDefault="00EF2F00"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6791C">
              <w:rPr>
                <w:rFonts w:cstheme="minorHAnsi"/>
                <w:sz w:val="20"/>
                <w:szCs w:val="20"/>
              </w:rPr>
              <w:t>2024</w:t>
            </w:r>
          </w:p>
        </w:tc>
        <w:tc>
          <w:tcPr>
            <w:tcW w:w="1472" w:type="dxa"/>
            <w:shd w:val="clear" w:color="auto" w:fill="595959" w:themeFill="text1" w:themeFillTint="A6"/>
            <w:hideMark/>
          </w:tcPr>
          <w:p w14:paraId="1FD2C2C9" w14:textId="77777777" w:rsidR="00EF2F00" w:rsidRPr="00F6791C" w:rsidRDefault="00EF2F00" w:rsidP="00766377">
            <w:pPr>
              <w:spacing w:before="12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eastAsia="sl-SI"/>
              </w:rPr>
            </w:pPr>
            <w:r w:rsidRPr="00F6791C">
              <w:rPr>
                <w:rFonts w:cstheme="minorHAnsi"/>
                <w:sz w:val="20"/>
                <w:szCs w:val="20"/>
              </w:rPr>
              <w:t>PRORAČUNSKA POSTAVKA</w:t>
            </w:r>
          </w:p>
        </w:tc>
      </w:tr>
      <w:tr w:rsidR="00EF2F00" w:rsidRPr="00F6791C" w14:paraId="066F5744" w14:textId="77777777" w:rsidTr="00CA4A45">
        <w:trPr>
          <w:cnfStyle w:val="000000100000" w:firstRow="0" w:lastRow="0" w:firstColumn="0" w:lastColumn="0" w:oddVBand="0" w:evenVBand="0" w:oddHBand="1" w:evenHBand="0" w:firstRowFirstColumn="0" w:firstRowLastColumn="0" w:lastRowFirstColumn="0" w:lastRowLastColumn="0"/>
          <w:trHeight w:val="724"/>
        </w:trPr>
        <w:tc>
          <w:tcPr>
            <w:cnfStyle w:val="001000000000" w:firstRow="0" w:lastRow="0" w:firstColumn="1" w:lastColumn="0" w:oddVBand="0" w:evenVBand="0" w:oddHBand="0" w:evenHBand="0" w:firstRowFirstColumn="0" w:firstRowLastColumn="0" w:lastRowFirstColumn="0" w:lastRowLastColumn="0"/>
            <w:tcW w:w="3077" w:type="dxa"/>
            <w:shd w:val="clear" w:color="auto" w:fill="595959" w:themeFill="text1" w:themeFillTint="A6"/>
            <w:hideMark/>
          </w:tcPr>
          <w:p w14:paraId="2B5D157B" w14:textId="77777777" w:rsidR="00EF2F00" w:rsidRPr="00F6791C" w:rsidRDefault="00EF2F00" w:rsidP="00766377">
            <w:pPr>
              <w:spacing w:before="60" w:after="60"/>
              <w:rPr>
                <w:rFonts w:cstheme="minorHAnsi"/>
                <w:sz w:val="20"/>
                <w:szCs w:val="20"/>
              </w:rPr>
            </w:pPr>
            <w:r w:rsidRPr="00F6791C">
              <w:rPr>
                <w:rFonts w:eastAsia="Times New Roman" w:cstheme="minorHAnsi"/>
                <w:sz w:val="20"/>
                <w:szCs w:val="20"/>
              </w:rPr>
              <w:br w:type="page"/>
            </w:r>
            <w:r w:rsidRPr="00F6791C">
              <w:rPr>
                <w:rFonts w:cstheme="minorHAnsi"/>
                <w:sz w:val="20"/>
                <w:szCs w:val="20"/>
                <w:lang w:eastAsia="sl-SI"/>
              </w:rPr>
              <w:t>Ministrstvo za delo, družino, socialne zadeve in enake možnosti</w:t>
            </w:r>
          </w:p>
        </w:tc>
        <w:tc>
          <w:tcPr>
            <w:tcW w:w="1607" w:type="dxa"/>
          </w:tcPr>
          <w:p w14:paraId="2D0DC842" w14:textId="77777777" w:rsidR="00EF2F00" w:rsidRPr="00F6791C" w:rsidRDefault="00EF2F00"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6791C">
              <w:rPr>
                <w:rFonts w:cstheme="minorHAnsi"/>
                <w:sz w:val="20"/>
                <w:szCs w:val="20"/>
              </w:rPr>
              <w:t>0</w:t>
            </w:r>
          </w:p>
        </w:tc>
        <w:tc>
          <w:tcPr>
            <w:tcW w:w="1607" w:type="dxa"/>
          </w:tcPr>
          <w:p w14:paraId="04C844C7" w14:textId="77777777" w:rsidR="00EF2F00" w:rsidRPr="00F6791C" w:rsidRDefault="00EF2F00"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6791C">
              <w:rPr>
                <w:rFonts w:cstheme="minorHAnsi"/>
                <w:sz w:val="20"/>
                <w:szCs w:val="20"/>
              </w:rPr>
              <w:t>0</w:t>
            </w:r>
          </w:p>
        </w:tc>
        <w:tc>
          <w:tcPr>
            <w:tcW w:w="1473" w:type="dxa"/>
          </w:tcPr>
          <w:p w14:paraId="12032DA2" w14:textId="77777777" w:rsidR="00EF2F00" w:rsidRPr="00F6791C" w:rsidRDefault="00EF2F00"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6791C">
              <w:rPr>
                <w:rFonts w:cstheme="minorHAnsi"/>
                <w:sz w:val="20"/>
                <w:szCs w:val="20"/>
              </w:rPr>
              <w:t>625.000,00</w:t>
            </w:r>
          </w:p>
        </w:tc>
        <w:tc>
          <w:tcPr>
            <w:tcW w:w="1472" w:type="dxa"/>
            <w:hideMark/>
          </w:tcPr>
          <w:p w14:paraId="1EFA6131" w14:textId="79FF635D" w:rsidR="00EF2F00" w:rsidRPr="00F6791C" w:rsidRDefault="00766377" w:rsidP="00A465D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r>
              <w:rPr>
                <w:rFonts w:cstheme="minorHAnsi"/>
                <w:sz w:val="20"/>
                <w:szCs w:val="20"/>
                <w:lang w:eastAsia="sl-SI"/>
              </w:rPr>
              <w:t>*</w:t>
            </w:r>
          </w:p>
        </w:tc>
      </w:tr>
    </w:tbl>
    <w:p w14:paraId="0E3E6287" w14:textId="4C62D952" w:rsidR="00766377" w:rsidRDefault="00766377" w:rsidP="00766377">
      <w:r>
        <w:t xml:space="preserve">* </w:t>
      </w:r>
      <w:r w:rsidRPr="009A3AE6">
        <w:rPr>
          <w:sz w:val="20"/>
          <w:szCs w:val="20"/>
        </w:rPr>
        <w:t xml:space="preserve">Gre za evropska sredstva, zato se plan sredstev ter proračunske postavke še usklajujejo v okviru </w:t>
      </w:r>
      <w:r w:rsidRPr="009A3AE6">
        <w:rPr>
          <w:rStyle w:val="x4k7w5x"/>
          <w:sz w:val="20"/>
          <w:szCs w:val="20"/>
        </w:rPr>
        <w:t xml:space="preserve">Izvedbenega načrta </w:t>
      </w:r>
      <w:r w:rsidRPr="009A3AE6">
        <w:rPr>
          <w:sz w:val="20"/>
          <w:szCs w:val="20"/>
        </w:rPr>
        <w:t>Programa EKP 2021</w:t>
      </w:r>
      <w:r w:rsidR="001132B2">
        <w:rPr>
          <w:sz w:val="20"/>
          <w:szCs w:val="20"/>
        </w:rPr>
        <w:t>–</w:t>
      </w:r>
      <w:r w:rsidRPr="009A3AE6">
        <w:rPr>
          <w:sz w:val="20"/>
          <w:szCs w:val="20"/>
        </w:rPr>
        <w:t>27</w:t>
      </w:r>
      <w:r w:rsidRPr="009A3AE6">
        <w:rPr>
          <w:rStyle w:val="x4k7w5x"/>
          <w:sz w:val="20"/>
          <w:szCs w:val="20"/>
        </w:rPr>
        <w:t xml:space="preserve"> </w:t>
      </w:r>
      <w:r w:rsidRPr="009A3AE6">
        <w:rPr>
          <w:sz w:val="20"/>
          <w:szCs w:val="20"/>
        </w:rPr>
        <w:t>na ravni organa upravljanja.</w:t>
      </w:r>
    </w:p>
    <w:p w14:paraId="7745CF66" w14:textId="7D5D1D06" w:rsidR="000E1AA3" w:rsidRPr="00766377" w:rsidRDefault="000E1AA3" w:rsidP="00766377">
      <w:pPr>
        <w:pStyle w:val="Odstavekseznama"/>
        <w:spacing w:after="0" w:line="276" w:lineRule="auto"/>
        <w:jc w:val="both"/>
        <w:rPr>
          <w:rFonts w:cstheme="minorHAnsi"/>
        </w:rPr>
      </w:pPr>
    </w:p>
    <w:p w14:paraId="4C3284A6" w14:textId="522A9392" w:rsidR="000E1AA3" w:rsidRPr="00370AAE" w:rsidRDefault="000E1AA3" w:rsidP="008E1D48">
      <w:pPr>
        <w:pStyle w:val="Odstavekseznama"/>
        <w:numPr>
          <w:ilvl w:val="2"/>
          <w:numId w:val="1"/>
        </w:numPr>
        <w:spacing w:line="276" w:lineRule="auto"/>
        <w:jc w:val="both"/>
        <w:rPr>
          <w:rFonts w:cstheme="minorHAnsi"/>
          <w:u w:val="single"/>
        </w:rPr>
      </w:pPr>
      <w:r w:rsidRPr="00370AAE">
        <w:rPr>
          <w:rFonts w:cstheme="minorHAnsi"/>
          <w:u w:val="single"/>
        </w:rPr>
        <w:t>PROGRAMI SOCIALNEGA VKLJUČEVANJA</w:t>
      </w:r>
    </w:p>
    <w:p w14:paraId="5033681C" w14:textId="4739D5AE" w:rsidR="00DC250E" w:rsidRPr="00370AAE" w:rsidRDefault="00DC250E" w:rsidP="008E1D48">
      <w:pPr>
        <w:spacing w:line="276" w:lineRule="auto"/>
        <w:jc w:val="both"/>
        <w:rPr>
          <w:rFonts w:eastAsiaTheme="minorEastAsia" w:cstheme="minorHAnsi"/>
          <w:noProof/>
        </w:rPr>
      </w:pPr>
      <w:r w:rsidRPr="00370AAE">
        <w:rPr>
          <w:rFonts w:eastAsiaTheme="minorEastAsia" w:cstheme="minorHAnsi"/>
          <w:noProof/>
        </w:rPr>
        <w:t xml:space="preserve">S programi socialnega vključevanja bomo zagotavljali dodatno in ciljano podporo uporabnikom s kompleksnimi psihosocialnimi težavami, vključenim v socialnovarstvene programe, ki jih izvajajo centri za socialno delo in nevladne organizacije. Uporabniki teh programov se srečujejo z izrazito kompleksnimi težavami (gre za osebe, žrtve nasilja, osebe z neurejenimi bivalnimi pogoji in grožnjo brezdomstva, osebe s težavami z zasvojenostjo, osebe s težavami v duševnem zdravju in druge ranljive skupine). Vključeni bodo uporabniki, ki za opolnomočenje in bolj samostojno življenje potrebujejo dolgoročnejšo podporo in ki potrebujejo nekatera osnovna znanja in veščine, da si lahko začnejo urejati življenje. Ukrepi socialnega vključevanja najranljivejših ciljnih skupin so zasnovani tudi na podlagi izkušnje </w:t>
      </w:r>
      <w:r w:rsidR="009334C2" w:rsidRPr="00370AAE">
        <w:rPr>
          <w:rFonts w:eastAsiaTheme="minorEastAsia" w:cstheme="minorHAnsi"/>
          <w:noProof/>
        </w:rPr>
        <w:t>obstoječega</w:t>
      </w:r>
      <w:r w:rsidRPr="00370AAE">
        <w:rPr>
          <w:rFonts w:eastAsiaTheme="minorEastAsia" w:cstheme="minorHAnsi"/>
          <w:noProof/>
        </w:rPr>
        <w:t xml:space="preserve"> programske</w:t>
      </w:r>
      <w:r w:rsidR="009334C2" w:rsidRPr="00370AAE">
        <w:rPr>
          <w:rFonts w:eastAsiaTheme="minorEastAsia" w:cstheme="minorHAnsi"/>
          <w:noProof/>
        </w:rPr>
        <w:t>ga</w:t>
      </w:r>
      <w:r w:rsidRPr="00370AAE">
        <w:rPr>
          <w:rFonts w:eastAsiaTheme="minorEastAsia" w:cstheme="minorHAnsi"/>
          <w:noProof/>
        </w:rPr>
        <w:t xml:space="preserve"> obdobj</w:t>
      </w:r>
      <w:r w:rsidR="009334C2" w:rsidRPr="00370AAE">
        <w:rPr>
          <w:rFonts w:eastAsiaTheme="minorEastAsia" w:cstheme="minorHAnsi"/>
          <w:noProof/>
        </w:rPr>
        <w:t>a</w:t>
      </w:r>
      <w:r w:rsidRPr="00370AAE">
        <w:rPr>
          <w:rFonts w:eastAsiaTheme="minorEastAsia" w:cstheme="minorHAnsi"/>
          <w:noProof/>
        </w:rPr>
        <w:t>, ko je bilo v okviru izvajanja programov socialne aktivacije ugotovljeno, da so programi za nekatere vključene osebe prezahtevni in da potrebujejo več podpore pri spopadanju z dolgotrajno izključenostjo.</w:t>
      </w:r>
    </w:p>
    <w:p w14:paraId="5F2DE9E3" w14:textId="331D3719" w:rsidR="00DC250E" w:rsidRPr="00370AAE" w:rsidRDefault="00DC250E" w:rsidP="008E1D48">
      <w:pPr>
        <w:pStyle w:val="Odstavekseznama"/>
        <w:spacing w:line="276" w:lineRule="auto"/>
        <w:ind w:left="0"/>
        <w:jc w:val="both"/>
        <w:rPr>
          <w:rFonts w:eastAsiaTheme="minorEastAsia" w:cstheme="minorHAnsi"/>
          <w:noProof/>
        </w:rPr>
      </w:pPr>
      <w:r w:rsidRPr="00370AAE">
        <w:rPr>
          <w:rFonts w:eastAsiaTheme="minorEastAsia" w:cstheme="minorHAnsi"/>
          <w:noProof/>
        </w:rPr>
        <w:t xml:space="preserve">Projekti socialnega vključevanja bodo tako usmerjeni v pridobivanje novih veščin, ki bodo vključenim osebam s kompleksnimi težavami omogočile, da svoje težave reflektirajo in nato </w:t>
      </w:r>
      <w:r w:rsidR="00B675C0" w:rsidRPr="00370AAE">
        <w:rPr>
          <w:rFonts w:eastAsiaTheme="minorEastAsia" w:cstheme="minorHAnsi"/>
          <w:noProof/>
        </w:rPr>
        <w:t xml:space="preserve">ob kontinuirani podpori </w:t>
      </w:r>
      <w:r w:rsidRPr="00370AAE">
        <w:rPr>
          <w:rFonts w:eastAsiaTheme="minorEastAsia" w:cstheme="minorHAnsi"/>
          <w:noProof/>
        </w:rPr>
        <w:t xml:space="preserve">uspešneje naslovijo. Projekti bodo na celovit način prispevali k reševanju problemov socialne izključenosti, k spodbujanju socialnega vključevanja ter preprečevanja zdrsa v revščino. </w:t>
      </w:r>
    </w:p>
    <w:p w14:paraId="7F72A2FF" w14:textId="77777777" w:rsidR="00DC250E" w:rsidRPr="00370AAE" w:rsidRDefault="00DC250E" w:rsidP="008E1D48">
      <w:pPr>
        <w:pStyle w:val="Odstavekseznama"/>
        <w:spacing w:line="276" w:lineRule="auto"/>
        <w:ind w:left="0"/>
        <w:jc w:val="both"/>
        <w:rPr>
          <w:rFonts w:cstheme="minorHAnsi"/>
        </w:rPr>
      </w:pPr>
    </w:p>
    <w:p w14:paraId="6BE4024D" w14:textId="77777777" w:rsidR="00DC250E" w:rsidRPr="00370AAE" w:rsidRDefault="00DC250E" w:rsidP="008E1D48">
      <w:pPr>
        <w:pStyle w:val="Odstavekseznama"/>
        <w:autoSpaceDE w:val="0"/>
        <w:autoSpaceDN w:val="0"/>
        <w:adjustRightInd w:val="0"/>
        <w:spacing w:after="0" w:line="276" w:lineRule="auto"/>
        <w:ind w:left="0"/>
        <w:jc w:val="both"/>
        <w:rPr>
          <w:rFonts w:cstheme="minorHAnsi"/>
          <w:color w:val="000000"/>
          <w:u w:val="single"/>
        </w:rPr>
      </w:pPr>
      <w:r w:rsidRPr="00370AAE">
        <w:rPr>
          <w:rFonts w:cstheme="minorHAnsi"/>
        </w:rPr>
        <w:t>Programi bodo na podlagi temeljite analize posameznikovega položaja tej osebi nudili priložnosti:</w:t>
      </w:r>
    </w:p>
    <w:p w14:paraId="253932F2" w14:textId="77777777" w:rsidR="00DC250E" w:rsidRPr="00370AAE" w:rsidRDefault="00DC250E" w:rsidP="00600C91">
      <w:pPr>
        <w:pStyle w:val="Odstavekseznama"/>
        <w:numPr>
          <w:ilvl w:val="0"/>
          <w:numId w:val="62"/>
        </w:numPr>
        <w:autoSpaceDE w:val="0"/>
        <w:autoSpaceDN w:val="0"/>
        <w:adjustRightInd w:val="0"/>
        <w:spacing w:after="0" w:line="276" w:lineRule="auto"/>
        <w:ind w:left="709" w:hanging="709"/>
        <w:jc w:val="both"/>
        <w:rPr>
          <w:rFonts w:cstheme="minorHAnsi"/>
          <w:color w:val="000000"/>
          <w:u w:val="single"/>
        </w:rPr>
      </w:pPr>
      <w:r w:rsidRPr="00370AAE">
        <w:rPr>
          <w:rFonts w:cstheme="minorHAnsi"/>
        </w:rPr>
        <w:t>razvijanja socialnih kompetenc,</w:t>
      </w:r>
    </w:p>
    <w:p w14:paraId="1E6421D7" w14:textId="67CAD0AE" w:rsidR="00DC250E" w:rsidRPr="00370AAE" w:rsidRDefault="00DC250E" w:rsidP="00600C91">
      <w:pPr>
        <w:pStyle w:val="Odstavekseznama"/>
        <w:numPr>
          <w:ilvl w:val="0"/>
          <w:numId w:val="62"/>
        </w:numPr>
        <w:spacing w:after="0" w:line="276" w:lineRule="auto"/>
        <w:ind w:left="709" w:hanging="709"/>
        <w:jc w:val="both"/>
        <w:rPr>
          <w:rFonts w:cstheme="minorHAnsi"/>
        </w:rPr>
      </w:pPr>
      <w:r w:rsidRPr="00370AAE">
        <w:rPr>
          <w:rFonts w:cstheme="minorHAnsi"/>
        </w:rPr>
        <w:t xml:space="preserve">krepitve obstoječih ter pridobivanje novih socialnih in funkcionalnih znanj in veščin za reševanje specifičnih socialnih in življenjskih </w:t>
      </w:r>
      <w:r w:rsidR="00A627D5" w:rsidRPr="00370AAE">
        <w:rPr>
          <w:rFonts w:cstheme="minorHAnsi"/>
        </w:rPr>
        <w:t>okoliščin</w:t>
      </w:r>
      <w:r w:rsidRPr="00370AAE">
        <w:rPr>
          <w:rFonts w:cstheme="minorHAnsi"/>
        </w:rPr>
        <w:t>,</w:t>
      </w:r>
    </w:p>
    <w:p w14:paraId="02730A3A" w14:textId="77777777" w:rsidR="00DC250E" w:rsidRPr="00370AAE" w:rsidRDefault="00DC250E" w:rsidP="00600C91">
      <w:pPr>
        <w:pStyle w:val="Odstavekseznama"/>
        <w:numPr>
          <w:ilvl w:val="0"/>
          <w:numId w:val="62"/>
        </w:numPr>
        <w:spacing w:after="0" w:line="276" w:lineRule="auto"/>
        <w:ind w:left="709" w:hanging="709"/>
        <w:jc w:val="both"/>
        <w:rPr>
          <w:rFonts w:cstheme="minorHAnsi"/>
        </w:rPr>
      </w:pPr>
      <w:r w:rsidRPr="00370AAE">
        <w:rPr>
          <w:rFonts w:cstheme="minorHAnsi"/>
        </w:rPr>
        <w:t xml:space="preserve">krepitve in širjenja socialne vključenosti v širše družbeno okolje, </w:t>
      </w:r>
    </w:p>
    <w:p w14:paraId="125C13BD" w14:textId="77777777" w:rsidR="00DC250E" w:rsidRPr="00370AAE" w:rsidRDefault="00DC250E" w:rsidP="00600C91">
      <w:pPr>
        <w:pStyle w:val="Odstavekseznama"/>
        <w:numPr>
          <w:ilvl w:val="0"/>
          <w:numId w:val="62"/>
        </w:numPr>
        <w:spacing w:after="0" w:line="276" w:lineRule="auto"/>
        <w:ind w:left="709" w:hanging="709"/>
        <w:jc w:val="both"/>
        <w:rPr>
          <w:rFonts w:cstheme="minorHAnsi"/>
        </w:rPr>
      </w:pPr>
      <w:r w:rsidRPr="00370AAE">
        <w:rPr>
          <w:rFonts w:cstheme="minorHAnsi"/>
        </w:rPr>
        <w:t xml:space="preserve">dvigovanja motivacije, gradnji pozitivne samopodobe, samozavesti in </w:t>
      </w:r>
      <w:proofErr w:type="spellStart"/>
      <w:r w:rsidRPr="00370AAE">
        <w:rPr>
          <w:rFonts w:cstheme="minorHAnsi"/>
        </w:rPr>
        <w:t>opolnomočenja</w:t>
      </w:r>
      <w:proofErr w:type="spellEnd"/>
      <w:r w:rsidRPr="00370AAE">
        <w:rPr>
          <w:rFonts w:cstheme="minorHAnsi"/>
        </w:rPr>
        <w:t>,</w:t>
      </w:r>
    </w:p>
    <w:p w14:paraId="716DE3C5" w14:textId="05832B82" w:rsidR="00DC250E" w:rsidRPr="00370AAE" w:rsidRDefault="00DC250E" w:rsidP="00600C91">
      <w:pPr>
        <w:pStyle w:val="Odstavekseznama"/>
        <w:numPr>
          <w:ilvl w:val="0"/>
          <w:numId w:val="62"/>
        </w:numPr>
        <w:autoSpaceDE w:val="0"/>
        <w:autoSpaceDN w:val="0"/>
        <w:adjustRightInd w:val="0"/>
        <w:spacing w:after="0" w:line="276" w:lineRule="auto"/>
        <w:ind w:left="709" w:hanging="709"/>
        <w:jc w:val="both"/>
        <w:rPr>
          <w:rFonts w:cstheme="minorHAnsi"/>
          <w:noProof/>
        </w:rPr>
      </w:pPr>
      <w:r w:rsidRPr="00370AAE">
        <w:rPr>
          <w:rFonts w:cstheme="minorHAnsi"/>
        </w:rPr>
        <w:t xml:space="preserve">seznanjanja oz. spoznavanja možnosti vključevanja v ostale mreže programov, ki posamezniku nudijo dodatne priložnosti za </w:t>
      </w:r>
      <w:proofErr w:type="spellStart"/>
      <w:r w:rsidRPr="00370AAE">
        <w:rPr>
          <w:rFonts w:cstheme="minorHAnsi"/>
        </w:rPr>
        <w:t>opolnomočenje</w:t>
      </w:r>
      <w:proofErr w:type="spellEnd"/>
      <w:r w:rsidRPr="00370AAE">
        <w:rPr>
          <w:rFonts w:cstheme="minorHAnsi"/>
        </w:rPr>
        <w:t xml:space="preserve"> in krepitev osebnega ter socialnega položaja (socialna aktivacija, projektno učenje, </w:t>
      </w:r>
      <w:r w:rsidR="00A627D5" w:rsidRPr="00370AAE">
        <w:rPr>
          <w:rFonts w:cstheme="minorHAnsi"/>
        </w:rPr>
        <w:t>aktivna politika zaposlovanja</w:t>
      </w:r>
      <w:r w:rsidRPr="00370AAE">
        <w:rPr>
          <w:rFonts w:cstheme="minorHAnsi"/>
        </w:rPr>
        <w:t xml:space="preserve"> ipd.) za bolj samostojno in kakovostno življenje.</w:t>
      </w:r>
    </w:p>
    <w:p w14:paraId="1FC7F08F" w14:textId="77777777" w:rsidR="00DC250E" w:rsidRPr="00370AAE" w:rsidRDefault="00DC250E" w:rsidP="008E1D48">
      <w:pPr>
        <w:pStyle w:val="datumtevilka"/>
        <w:spacing w:line="276" w:lineRule="auto"/>
        <w:jc w:val="both"/>
        <w:rPr>
          <w:rFonts w:asciiTheme="minorHAnsi" w:eastAsiaTheme="minorHAnsi" w:hAnsiTheme="minorHAnsi" w:cstheme="minorHAnsi"/>
          <w:noProof/>
          <w:sz w:val="22"/>
          <w:szCs w:val="22"/>
          <w:lang w:eastAsia="en-US"/>
        </w:rPr>
      </w:pPr>
    </w:p>
    <w:p w14:paraId="54645851" w14:textId="77777777" w:rsidR="00DC250E" w:rsidRPr="00370AAE" w:rsidRDefault="00DC250E" w:rsidP="008E1D48">
      <w:pPr>
        <w:spacing w:line="276" w:lineRule="auto"/>
        <w:jc w:val="both"/>
        <w:rPr>
          <w:rFonts w:eastAsiaTheme="minorEastAsia" w:cstheme="minorHAnsi"/>
          <w:noProof/>
        </w:rPr>
      </w:pPr>
      <w:r w:rsidRPr="00370AAE">
        <w:rPr>
          <w:rFonts w:eastAsiaTheme="minorEastAsia" w:cstheme="minorHAnsi"/>
          <w:noProof/>
        </w:rPr>
        <w:t xml:space="preserve">Pri merjenju učinkov programa bo poudarek na kazalnikih, ki merijo kvaliteto učinka programa, in sicer: spremembo načina življenja, izboljšanje psihosocialnega in zdravstvenega stanja (manj hospitalizacij, manj samomorilnih misli), zmanjšanje ali odprava odvisnosti, rešitev bivanjske problematike, zmanjšanje oziroma odprava vzrokov nasilja v družini, pridobivanje novih uporabnih znanj in spretnosti za boljšo opolnomočenost za življenje, posebno v (post)epidemiološkh družbenih razmerah, ter pridobitev delovnih veščin, katerih cilj je povečanje socialne vključenosti (približevanje trgu dela, </w:t>
      </w:r>
      <w:r w:rsidRPr="00370AAE">
        <w:rPr>
          <w:rFonts w:eastAsiaTheme="minorEastAsia" w:cstheme="minorHAnsi"/>
          <w:noProof/>
        </w:rPr>
        <w:lastRenderedPageBreak/>
        <w:t xml:space="preserve">vključitev v programe izobraževanja, socialne aktivacije, druge programe pridobivanja novih funkcionalnih in socialnih znanj ter sposobnosti oz. različne programe v skupnosti, tudi prostovoljske). </w:t>
      </w:r>
    </w:p>
    <w:p w14:paraId="289D0860" w14:textId="294E0356" w:rsidR="00DC250E" w:rsidRPr="00370AAE" w:rsidRDefault="00DC250E" w:rsidP="008E1D48">
      <w:pPr>
        <w:pStyle w:val="datumtevilka"/>
        <w:spacing w:line="276" w:lineRule="auto"/>
        <w:jc w:val="both"/>
        <w:rPr>
          <w:rFonts w:asciiTheme="minorHAnsi" w:eastAsiaTheme="minorEastAsia" w:hAnsiTheme="minorHAnsi" w:cstheme="minorHAnsi"/>
          <w:noProof/>
          <w:sz w:val="22"/>
          <w:szCs w:val="22"/>
          <w:lang w:eastAsia="en-US"/>
        </w:rPr>
      </w:pPr>
      <w:r w:rsidRPr="00370AAE">
        <w:rPr>
          <w:rFonts w:asciiTheme="minorHAnsi" w:eastAsiaTheme="minorEastAsia" w:hAnsiTheme="minorHAnsi" w:cstheme="minorHAnsi"/>
          <w:noProof/>
          <w:sz w:val="22"/>
          <w:szCs w:val="22"/>
          <w:lang w:eastAsia="en-US"/>
        </w:rPr>
        <w:t>Izvajalci programov socialnega vključevanja bodo sodelovali s centri za socialno delo, izvajalci na področju šolstva in zdravstva ter zaposlovanja. Ciljna skupina so posamezniki s kompleksnimi psihosocialnimi težavami, v povezavi z jamstvom za otroke pa bo program naslavljal neposredno starše, posredno pa otroke v negotovih družinskih situacijah.</w:t>
      </w:r>
    </w:p>
    <w:p w14:paraId="0471754F" w14:textId="77777777" w:rsidR="0044377D" w:rsidRDefault="0044377D" w:rsidP="0044377D">
      <w:pPr>
        <w:spacing w:after="0"/>
        <w:rPr>
          <w:rFonts w:cstheme="minorHAnsi"/>
          <w:b/>
          <w:bCs/>
          <w:u w:val="single"/>
        </w:rPr>
      </w:pPr>
    </w:p>
    <w:p w14:paraId="5E3019CC" w14:textId="77777777" w:rsidR="00EF2F00" w:rsidRPr="00370AAE" w:rsidRDefault="00EF2F00" w:rsidP="00EF2F00">
      <w:pPr>
        <w:rPr>
          <w:rFonts w:cstheme="minorHAnsi"/>
          <w:b/>
          <w:bCs/>
          <w:u w:val="single"/>
        </w:rPr>
      </w:pPr>
      <w:r w:rsidRPr="00370AAE">
        <w:rPr>
          <w:rFonts w:cstheme="minorHAnsi"/>
          <w:b/>
          <w:bCs/>
          <w:u w:val="single"/>
        </w:rPr>
        <w:t>Finančni viri:</w:t>
      </w:r>
    </w:p>
    <w:tbl>
      <w:tblPr>
        <w:tblStyle w:val="Tabelatemnamrea5poudarek3"/>
        <w:tblW w:w="9248" w:type="dxa"/>
        <w:tblLook w:val="04A0" w:firstRow="1" w:lastRow="0" w:firstColumn="1" w:lastColumn="0" w:noHBand="0" w:noVBand="1"/>
      </w:tblPr>
      <w:tblGrid>
        <w:gridCol w:w="3070"/>
        <w:gridCol w:w="1603"/>
        <w:gridCol w:w="1603"/>
        <w:gridCol w:w="1474"/>
        <w:gridCol w:w="1498"/>
      </w:tblGrid>
      <w:tr w:rsidR="00EF2F00" w:rsidRPr="00370AAE" w14:paraId="4845F374" w14:textId="77777777" w:rsidTr="00CA4A45">
        <w:trPr>
          <w:cnfStyle w:val="100000000000" w:firstRow="1" w:lastRow="0" w:firstColumn="0" w:lastColumn="0" w:oddVBand="0" w:evenVBand="0" w:oddHBand="0"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3081" w:type="dxa"/>
            <w:shd w:val="clear" w:color="auto" w:fill="595959" w:themeFill="text1" w:themeFillTint="A6"/>
            <w:hideMark/>
          </w:tcPr>
          <w:p w14:paraId="0976609C" w14:textId="77777777" w:rsidR="00EF2F00" w:rsidRPr="00F6791C" w:rsidRDefault="00EF2F00" w:rsidP="00766377">
            <w:pPr>
              <w:spacing w:before="60" w:after="60"/>
              <w:jc w:val="center"/>
              <w:rPr>
                <w:rFonts w:cstheme="minorHAnsi"/>
                <w:sz w:val="20"/>
                <w:szCs w:val="20"/>
              </w:rPr>
            </w:pPr>
            <w:r w:rsidRPr="00F6791C">
              <w:rPr>
                <w:rFonts w:cstheme="minorHAnsi"/>
                <w:sz w:val="20"/>
                <w:szCs w:val="20"/>
              </w:rPr>
              <w:t>NOSILEC</w:t>
            </w:r>
          </w:p>
        </w:tc>
        <w:tc>
          <w:tcPr>
            <w:tcW w:w="1609" w:type="dxa"/>
            <w:shd w:val="clear" w:color="auto" w:fill="595959" w:themeFill="text1" w:themeFillTint="A6"/>
            <w:hideMark/>
          </w:tcPr>
          <w:p w14:paraId="1D64EC95" w14:textId="77777777" w:rsidR="00EF2F00" w:rsidRPr="00F6791C" w:rsidRDefault="00EF2F00" w:rsidP="00766377">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6791C">
              <w:rPr>
                <w:rFonts w:cstheme="minorHAnsi"/>
                <w:sz w:val="20"/>
                <w:szCs w:val="20"/>
              </w:rPr>
              <w:t>2022</w:t>
            </w:r>
          </w:p>
        </w:tc>
        <w:tc>
          <w:tcPr>
            <w:tcW w:w="1609" w:type="dxa"/>
            <w:shd w:val="clear" w:color="auto" w:fill="595959" w:themeFill="text1" w:themeFillTint="A6"/>
            <w:hideMark/>
          </w:tcPr>
          <w:p w14:paraId="43D4D48A" w14:textId="77777777" w:rsidR="00EF2F00" w:rsidRPr="00F6791C" w:rsidRDefault="00EF2F00"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it-IT"/>
              </w:rPr>
            </w:pPr>
            <w:r w:rsidRPr="00F6791C">
              <w:rPr>
                <w:rFonts w:cstheme="minorHAnsi"/>
                <w:sz w:val="20"/>
                <w:szCs w:val="20"/>
                <w:lang w:val="it-IT"/>
              </w:rPr>
              <w:t>2023</w:t>
            </w:r>
          </w:p>
        </w:tc>
        <w:tc>
          <w:tcPr>
            <w:tcW w:w="1475" w:type="dxa"/>
            <w:shd w:val="clear" w:color="auto" w:fill="595959" w:themeFill="text1" w:themeFillTint="A6"/>
            <w:hideMark/>
          </w:tcPr>
          <w:p w14:paraId="56EA85C0" w14:textId="77777777" w:rsidR="00EF2F00" w:rsidRPr="00F6791C" w:rsidRDefault="00EF2F00"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6791C">
              <w:rPr>
                <w:rFonts w:cstheme="minorHAnsi"/>
                <w:sz w:val="20"/>
                <w:szCs w:val="20"/>
              </w:rPr>
              <w:t>2024</w:t>
            </w:r>
          </w:p>
        </w:tc>
        <w:tc>
          <w:tcPr>
            <w:tcW w:w="1474" w:type="dxa"/>
            <w:shd w:val="clear" w:color="auto" w:fill="595959" w:themeFill="text1" w:themeFillTint="A6"/>
            <w:hideMark/>
          </w:tcPr>
          <w:p w14:paraId="7E1A0BDC" w14:textId="77777777" w:rsidR="00EF2F00" w:rsidRPr="00F6791C" w:rsidRDefault="00EF2F00" w:rsidP="00766377">
            <w:pPr>
              <w:spacing w:before="12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eastAsia="sl-SI"/>
              </w:rPr>
            </w:pPr>
            <w:r w:rsidRPr="00F6791C">
              <w:rPr>
                <w:rFonts w:cstheme="minorHAnsi"/>
                <w:sz w:val="20"/>
                <w:szCs w:val="20"/>
              </w:rPr>
              <w:t>PRORAČUNSKA POSTAVKA</w:t>
            </w:r>
          </w:p>
        </w:tc>
      </w:tr>
      <w:tr w:rsidR="00EF2F00" w:rsidRPr="00370AAE" w14:paraId="271C9A0E" w14:textId="77777777" w:rsidTr="00CA4A45">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3081" w:type="dxa"/>
            <w:shd w:val="clear" w:color="auto" w:fill="595959" w:themeFill="text1" w:themeFillTint="A6"/>
            <w:hideMark/>
          </w:tcPr>
          <w:p w14:paraId="3E997EC9" w14:textId="77777777" w:rsidR="00EF2F00" w:rsidRPr="00F6791C" w:rsidRDefault="00EF2F00" w:rsidP="00766377">
            <w:pPr>
              <w:spacing w:before="60" w:after="60"/>
              <w:rPr>
                <w:rFonts w:cstheme="minorHAnsi"/>
                <w:sz w:val="20"/>
                <w:szCs w:val="20"/>
              </w:rPr>
            </w:pPr>
            <w:r w:rsidRPr="00F6791C">
              <w:rPr>
                <w:rFonts w:eastAsia="Times New Roman" w:cstheme="minorHAnsi"/>
                <w:sz w:val="20"/>
                <w:szCs w:val="20"/>
              </w:rPr>
              <w:br w:type="page"/>
            </w:r>
            <w:r w:rsidRPr="00F6791C">
              <w:rPr>
                <w:rFonts w:cstheme="minorHAnsi"/>
                <w:sz w:val="20"/>
                <w:szCs w:val="20"/>
                <w:lang w:eastAsia="sl-SI"/>
              </w:rPr>
              <w:t>Ministrstvo za delo, družino, socialne zadeve in enake možnosti</w:t>
            </w:r>
          </w:p>
        </w:tc>
        <w:tc>
          <w:tcPr>
            <w:tcW w:w="1609" w:type="dxa"/>
          </w:tcPr>
          <w:p w14:paraId="21A1B01A" w14:textId="77777777" w:rsidR="00EF2F00" w:rsidRPr="00F6791C" w:rsidRDefault="00EF2F00"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6791C">
              <w:rPr>
                <w:rFonts w:cstheme="minorHAnsi"/>
                <w:sz w:val="20"/>
                <w:szCs w:val="20"/>
              </w:rPr>
              <w:t>0</w:t>
            </w:r>
          </w:p>
        </w:tc>
        <w:tc>
          <w:tcPr>
            <w:tcW w:w="1609" w:type="dxa"/>
          </w:tcPr>
          <w:p w14:paraId="52ED8912" w14:textId="77777777" w:rsidR="00EF2F00" w:rsidRPr="00F6791C" w:rsidRDefault="00EF2F00"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6791C">
              <w:rPr>
                <w:rFonts w:cstheme="minorHAnsi"/>
                <w:sz w:val="20"/>
                <w:szCs w:val="20"/>
              </w:rPr>
              <w:t>0</w:t>
            </w:r>
          </w:p>
        </w:tc>
        <w:tc>
          <w:tcPr>
            <w:tcW w:w="1475" w:type="dxa"/>
          </w:tcPr>
          <w:p w14:paraId="7DB05725" w14:textId="77777777" w:rsidR="00EF2F00" w:rsidRPr="00F6791C" w:rsidRDefault="00EF2F00"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6791C">
              <w:rPr>
                <w:rFonts w:cstheme="minorHAnsi"/>
                <w:sz w:val="20"/>
                <w:szCs w:val="20"/>
              </w:rPr>
              <w:t>4.167.000,00</w:t>
            </w:r>
          </w:p>
          <w:p w14:paraId="710C1DF3" w14:textId="77777777" w:rsidR="00EF2F00" w:rsidRPr="00F6791C" w:rsidRDefault="00EF2F00"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474" w:type="dxa"/>
            <w:hideMark/>
          </w:tcPr>
          <w:p w14:paraId="78E5E8B0" w14:textId="56D9CA3C" w:rsidR="00EF2F00" w:rsidRPr="00F6791C" w:rsidRDefault="00766377" w:rsidP="00A465D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r>
              <w:rPr>
                <w:rFonts w:cstheme="minorHAnsi"/>
                <w:sz w:val="20"/>
                <w:szCs w:val="20"/>
                <w:lang w:eastAsia="sl-SI"/>
              </w:rPr>
              <w:t>*</w:t>
            </w:r>
          </w:p>
        </w:tc>
      </w:tr>
    </w:tbl>
    <w:p w14:paraId="7C3039EF" w14:textId="1DEEBF1B" w:rsidR="00766377" w:rsidRPr="009A3AE6" w:rsidRDefault="00766377" w:rsidP="0044377D">
      <w:pPr>
        <w:spacing w:after="0"/>
        <w:rPr>
          <w:sz w:val="20"/>
          <w:szCs w:val="20"/>
        </w:rPr>
      </w:pPr>
      <w:r w:rsidRPr="009A3AE6">
        <w:rPr>
          <w:sz w:val="20"/>
          <w:szCs w:val="20"/>
        </w:rPr>
        <w:t xml:space="preserve">* Gre za evropska sredstva, zato se plan sredstev ter proračunske postavke še usklajujejo v okviru </w:t>
      </w:r>
      <w:r w:rsidRPr="009A3AE6">
        <w:rPr>
          <w:rStyle w:val="x4k7w5x"/>
          <w:sz w:val="20"/>
          <w:szCs w:val="20"/>
        </w:rPr>
        <w:t xml:space="preserve">Izvedbenega načrta </w:t>
      </w:r>
      <w:r w:rsidR="00E71806">
        <w:rPr>
          <w:sz w:val="20"/>
          <w:szCs w:val="20"/>
        </w:rPr>
        <w:t>Programa EKP 2021–</w:t>
      </w:r>
      <w:r w:rsidRPr="009A3AE6">
        <w:rPr>
          <w:sz w:val="20"/>
          <w:szCs w:val="20"/>
        </w:rPr>
        <w:t>27</w:t>
      </w:r>
      <w:r w:rsidRPr="009A3AE6">
        <w:rPr>
          <w:rStyle w:val="x4k7w5x"/>
          <w:sz w:val="20"/>
          <w:szCs w:val="20"/>
        </w:rPr>
        <w:t xml:space="preserve"> </w:t>
      </w:r>
      <w:r w:rsidRPr="009A3AE6">
        <w:rPr>
          <w:sz w:val="20"/>
          <w:szCs w:val="20"/>
        </w:rPr>
        <w:t>na ravni organa upravljanja.</w:t>
      </w:r>
    </w:p>
    <w:p w14:paraId="242FF0A8" w14:textId="77777777" w:rsidR="00EF2F00" w:rsidRPr="00370AAE" w:rsidRDefault="00EF2F00" w:rsidP="008E1D48">
      <w:pPr>
        <w:pStyle w:val="datumtevilka"/>
        <w:spacing w:line="276" w:lineRule="auto"/>
        <w:jc w:val="both"/>
        <w:rPr>
          <w:rFonts w:asciiTheme="minorHAnsi" w:eastAsiaTheme="minorEastAsia" w:hAnsiTheme="minorHAnsi" w:cstheme="minorHAnsi"/>
          <w:noProof/>
          <w:sz w:val="22"/>
          <w:szCs w:val="22"/>
          <w:lang w:eastAsia="en-US"/>
        </w:rPr>
      </w:pPr>
    </w:p>
    <w:p w14:paraId="6FCB9ECA" w14:textId="5F5CCB38" w:rsidR="00196B2F" w:rsidRPr="00370AAE" w:rsidRDefault="00196B2F" w:rsidP="008E1D48">
      <w:pPr>
        <w:pStyle w:val="Odstavekseznama"/>
        <w:numPr>
          <w:ilvl w:val="2"/>
          <w:numId w:val="1"/>
        </w:numPr>
        <w:spacing w:line="276" w:lineRule="auto"/>
        <w:jc w:val="both"/>
        <w:rPr>
          <w:rFonts w:cstheme="minorHAnsi"/>
        </w:rPr>
      </w:pPr>
      <w:r w:rsidRPr="00370AAE">
        <w:rPr>
          <w:rFonts w:eastAsia="Calibri" w:cstheme="minorHAnsi"/>
          <w:u w:val="single"/>
        </w:rPr>
        <w:t>PROGRAMI SOCIALNE AKTIVACIJE</w:t>
      </w:r>
    </w:p>
    <w:p w14:paraId="71978E5C" w14:textId="30BCBD6D" w:rsidR="00196B2F" w:rsidRPr="00370AAE" w:rsidRDefault="00196B2F" w:rsidP="008E1D48">
      <w:pPr>
        <w:spacing w:line="276" w:lineRule="auto"/>
        <w:jc w:val="both"/>
        <w:rPr>
          <w:rFonts w:cstheme="minorHAnsi"/>
        </w:rPr>
      </w:pPr>
      <w:r w:rsidRPr="00370AAE">
        <w:rPr>
          <w:rFonts w:eastAsia="Calibri" w:cstheme="minorHAnsi"/>
        </w:rPr>
        <w:t>S programi socialne aktivacije bomo tudi v novi finančni perspektivi zagotavljali podporo najbolj ranljivim ciljnim skupinam, tj. upravičencem/prejemnikom denarne socialne pomoči, osebam, vpisanim v evidenco brezposelnih oseb ali v evidenco začasno nezaposljivih oseb ter neaktivnim osebam s kompleksno socialno problematiko. Poseben sklop programov socialne aktivacije bo namenjen ženskam iz dr</w:t>
      </w:r>
      <w:r w:rsidR="00E71806">
        <w:rPr>
          <w:rFonts w:eastAsia="Calibri" w:cstheme="minorHAnsi"/>
        </w:rPr>
        <w:t>ugih kulturnih okolij (sklop 2)</w:t>
      </w:r>
      <w:r w:rsidRPr="00370AAE">
        <w:rPr>
          <w:rFonts w:eastAsia="Calibri" w:cstheme="minorHAnsi"/>
        </w:rPr>
        <w:t xml:space="preserve"> ter poseben sklop romskim ženskam (sklop 3).</w:t>
      </w:r>
    </w:p>
    <w:p w14:paraId="5E3D5DAD" w14:textId="77777777" w:rsidR="00196B2F" w:rsidRPr="00370AAE" w:rsidRDefault="00196B2F" w:rsidP="008E1D48">
      <w:pPr>
        <w:spacing w:line="276" w:lineRule="auto"/>
        <w:jc w:val="both"/>
        <w:rPr>
          <w:rFonts w:cstheme="minorHAnsi"/>
        </w:rPr>
      </w:pPr>
      <w:r w:rsidRPr="00370AAE">
        <w:rPr>
          <w:rFonts w:eastAsia="Calibri" w:cstheme="minorHAnsi"/>
        </w:rPr>
        <w:t xml:space="preserve">Programi socialne aktivacije bodo s svojim celostnim pristopom prispevali k reševanju problemov socialne izključenosti in tveganja revščine ter prispevali k povečanju zaposlitvenih možnosti udeležencev programov. </w:t>
      </w:r>
    </w:p>
    <w:p w14:paraId="1BEF2988" w14:textId="77777777" w:rsidR="00023E86" w:rsidRPr="00370AAE" w:rsidRDefault="00196B2F" w:rsidP="00023E86">
      <w:pPr>
        <w:spacing w:after="0" w:line="276" w:lineRule="auto"/>
        <w:jc w:val="both"/>
        <w:rPr>
          <w:rFonts w:eastAsia="Calibri" w:cstheme="minorHAnsi"/>
        </w:rPr>
      </w:pPr>
      <w:r w:rsidRPr="00370AAE">
        <w:rPr>
          <w:rFonts w:eastAsia="Calibri" w:cstheme="minorHAnsi"/>
        </w:rPr>
        <w:t>Namen programov je:</w:t>
      </w:r>
    </w:p>
    <w:p w14:paraId="68D9E036" w14:textId="44262993" w:rsidR="00196B2F" w:rsidRPr="00370AAE" w:rsidRDefault="00196B2F" w:rsidP="00600C91">
      <w:pPr>
        <w:pStyle w:val="Odstavekseznama"/>
        <w:numPr>
          <w:ilvl w:val="0"/>
          <w:numId w:val="63"/>
        </w:numPr>
        <w:spacing w:line="276" w:lineRule="auto"/>
        <w:ind w:hanging="720"/>
        <w:jc w:val="both"/>
        <w:rPr>
          <w:rFonts w:eastAsia="Calibri" w:cstheme="minorHAnsi"/>
        </w:rPr>
      </w:pPr>
      <w:r w:rsidRPr="00370AAE">
        <w:rPr>
          <w:rFonts w:eastAsia="Calibri" w:cstheme="minorHAnsi"/>
        </w:rPr>
        <w:t xml:space="preserve">dvig motivacije in </w:t>
      </w:r>
      <w:proofErr w:type="spellStart"/>
      <w:r w:rsidRPr="00370AAE">
        <w:rPr>
          <w:rFonts w:eastAsia="Calibri" w:cstheme="minorHAnsi"/>
        </w:rPr>
        <w:t>opolnomočenje</w:t>
      </w:r>
      <w:proofErr w:type="spellEnd"/>
      <w:r w:rsidRPr="00370AAE">
        <w:rPr>
          <w:rFonts w:eastAsia="Calibri" w:cstheme="minorHAnsi"/>
        </w:rPr>
        <w:t xml:space="preserve"> za vstop na trg dela,</w:t>
      </w:r>
    </w:p>
    <w:p w14:paraId="097B5E59" w14:textId="77777777" w:rsidR="00196B2F" w:rsidRPr="00370AAE" w:rsidRDefault="00196B2F" w:rsidP="00600C91">
      <w:pPr>
        <w:pStyle w:val="Odstavekseznama"/>
        <w:numPr>
          <w:ilvl w:val="0"/>
          <w:numId w:val="63"/>
        </w:numPr>
        <w:spacing w:line="276" w:lineRule="auto"/>
        <w:ind w:hanging="720"/>
        <w:jc w:val="both"/>
        <w:rPr>
          <w:rFonts w:eastAsia="Calibri" w:cstheme="minorHAnsi"/>
        </w:rPr>
      </w:pPr>
      <w:r w:rsidRPr="00370AAE">
        <w:rPr>
          <w:rFonts w:eastAsia="Calibri" w:cstheme="minorHAnsi"/>
        </w:rPr>
        <w:t>krepitev obstoječih ter pridobitev novih socialnih in funkcionalnih kompetenc za učinkovito spopadanje z ovirami, ki osebam preprečujejo vstop na trg dela in jih posledično vodijo v socialno izključenost in življenje pod pragom revščine,</w:t>
      </w:r>
    </w:p>
    <w:p w14:paraId="5CDF30EE" w14:textId="77777777" w:rsidR="00196B2F" w:rsidRPr="00370AAE" w:rsidRDefault="00196B2F" w:rsidP="00600C91">
      <w:pPr>
        <w:pStyle w:val="Odstavekseznama"/>
        <w:numPr>
          <w:ilvl w:val="0"/>
          <w:numId w:val="63"/>
        </w:numPr>
        <w:spacing w:line="276" w:lineRule="auto"/>
        <w:ind w:hanging="720"/>
        <w:jc w:val="both"/>
        <w:rPr>
          <w:rFonts w:eastAsia="Calibri" w:cstheme="minorHAnsi"/>
        </w:rPr>
      </w:pPr>
      <w:r w:rsidRPr="00370AAE">
        <w:rPr>
          <w:rFonts w:eastAsia="Calibri" w:cstheme="minorHAnsi"/>
        </w:rPr>
        <w:t>pridobitev delovnih kompetenc, tj. uporabnih znanj, spretnosti in sposobnosti za izboljšanje možnosti vstopa na trg dela.</w:t>
      </w:r>
    </w:p>
    <w:p w14:paraId="796507EE" w14:textId="299CEA24" w:rsidR="00196B2F" w:rsidRPr="00370AAE" w:rsidRDefault="00196B2F" w:rsidP="008E1D48">
      <w:pPr>
        <w:spacing w:line="276" w:lineRule="auto"/>
        <w:jc w:val="both"/>
        <w:rPr>
          <w:rFonts w:cstheme="minorHAnsi"/>
        </w:rPr>
      </w:pPr>
      <w:r w:rsidRPr="00370AAE">
        <w:rPr>
          <w:rFonts w:eastAsia="Calibri" w:cstheme="minorHAnsi"/>
        </w:rPr>
        <w:t>Programi socialne aktivacije so sicer namenjeni polnoletnim osebam, vendar se preko vključevanja staršev v aktivnosti programov pozitivni vidiki vključenosti v programe posredno kažejo tudi v življenjih njihovih otrok.</w:t>
      </w:r>
    </w:p>
    <w:p w14:paraId="19990B94" w14:textId="7CCCE89D" w:rsidR="000E1AA3" w:rsidRPr="00370AAE" w:rsidRDefault="00196B2F" w:rsidP="00F37FA1">
      <w:pPr>
        <w:spacing w:line="276" w:lineRule="auto"/>
        <w:jc w:val="both"/>
        <w:rPr>
          <w:rFonts w:eastAsia="Calibri" w:cstheme="minorHAnsi"/>
        </w:rPr>
      </w:pPr>
      <w:r w:rsidRPr="00370AAE">
        <w:rPr>
          <w:rFonts w:eastAsia="Calibri" w:cstheme="minorHAnsi"/>
        </w:rPr>
        <w:t xml:space="preserve">To je še posebej izraženo pri programih sklopa 2 in 3, tj. programih za ženske iz drugih kulturnih okolij in romske ženske, kjer je poseben poudarek na aktivnostih, ki krepijo ozaveščenost udeleženk o pomembnosti vključevanja v širše socialno in kulturno okolje, kot npr. spoznavanje s sistemom delovanja institucij (zdravstvo, sociala, šolstvo ipd.), spodbujanje udeleženk za vključevanje v šolske obveznosti njihovih otrok, spoznavanje kulturnih norm in običajev večinske družbe, skupinske aktivnosti z družinskimi člani ipd. Namen programov sklopa 2 in 3 je okrepiti socialno vključenost udeleženk v širše družbeno okolje, povečanje motivacije in krepitev obstoječih ter pridobitev novih </w:t>
      </w:r>
      <w:r w:rsidRPr="00370AAE">
        <w:rPr>
          <w:rFonts w:eastAsia="Calibri" w:cstheme="minorHAnsi"/>
        </w:rPr>
        <w:lastRenderedPageBreak/>
        <w:t xml:space="preserve">socialnih in funkcionalnih kompetenc za reševanje zanje značilnih specifičnih življenjskih in socialnih </w:t>
      </w:r>
      <w:r w:rsidR="0030413B" w:rsidRPr="00370AAE">
        <w:rPr>
          <w:rFonts w:eastAsia="Calibri" w:cstheme="minorHAnsi"/>
        </w:rPr>
        <w:t>položajev</w:t>
      </w:r>
      <w:r w:rsidRPr="00370AAE">
        <w:rPr>
          <w:rFonts w:eastAsia="Calibri" w:cstheme="minorHAnsi"/>
        </w:rPr>
        <w:t>, ki jih postavljajo v odvisen položaj in jim omejujejo možnosti vključevanja in integracije v širše socialno okolje. Številne pripadnice ciljne skupine namreč živijo v</w:t>
      </w:r>
      <w:r w:rsidR="00AE318D">
        <w:rPr>
          <w:rFonts w:eastAsia="Calibri" w:cstheme="minorHAnsi"/>
        </w:rPr>
        <w:t xml:space="preserve"> </w:t>
      </w:r>
      <w:r w:rsidR="00AE318D">
        <w:rPr>
          <w:rFonts w:cstheme="minorHAnsi"/>
        </w:rPr>
        <w:t>Republiki</w:t>
      </w:r>
      <w:r w:rsidRPr="00370AAE">
        <w:rPr>
          <w:rFonts w:eastAsia="Calibri" w:cstheme="minorHAnsi"/>
        </w:rPr>
        <w:t xml:space="preserve"> Sloveniji brez ali z zelo omejenimi stiki s širšo (lokalno) skupnostjo oziroma imajo zelo malo možnosti navezave stikov in vzpostavljanja odnosov s pripadniki širše skupnosti, kar jim onemogoča integracijo v okolje. Navedeno posledično vpliva na njihov položaj v družbi, družini in posredno tudi na položaj njihovih otrok, kar vodi do medgeneracijskega prenosa vzorcev socialne izključenosti.</w:t>
      </w:r>
    </w:p>
    <w:p w14:paraId="062C8EA6" w14:textId="5534FBD6" w:rsidR="00EF2F00" w:rsidRPr="00370AAE" w:rsidRDefault="00EF2F00" w:rsidP="00EF2F00">
      <w:pPr>
        <w:rPr>
          <w:rFonts w:cstheme="minorHAnsi"/>
          <w:b/>
          <w:bCs/>
          <w:u w:val="single"/>
        </w:rPr>
      </w:pPr>
      <w:r w:rsidRPr="00370AAE">
        <w:rPr>
          <w:rFonts w:cstheme="minorHAnsi"/>
          <w:b/>
          <w:bCs/>
          <w:u w:val="single"/>
        </w:rPr>
        <w:t>Finančni viri:</w:t>
      </w:r>
    </w:p>
    <w:tbl>
      <w:tblPr>
        <w:tblStyle w:val="Tabelatemnamrea5poudarek3"/>
        <w:tblW w:w="9202" w:type="dxa"/>
        <w:tblLook w:val="04A0" w:firstRow="1" w:lastRow="0" w:firstColumn="1" w:lastColumn="0" w:noHBand="0" w:noVBand="1"/>
      </w:tblPr>
      <w:tblGrid>
        <w:gridCol w:w="3048"/>
        <w:gridCol w:w="1592"/>
        <w:gridCol w:w="1597"/>
        <w:gridCol w:w="1467"/>
        <w:gridCol w:w="1498"/>
      </w:tblGrid>
      <w:tr w:rsidR="00EF2F00" w:rsidRPr="00370AAE" w14:paraId="473B8E11" w14:textId="77777777" w:rsidTr="00CA4A45">
        <w:trPr>
          <w:cnfStyle w:val="100000000000" w:firstRow="1" w:lastRow="0" w:firstColumn="0" w:lastColumn="0" w:oddVBand="0" w:evenVBand="0" w:oddHBand="0"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3065" w:type="dxa"/>
            <w:shd w:val="clear" w:color="auto" w:fill="595959" w:themeFill="text1" w:themeFillTint="A6"/>
            <w:hideMark/>
          </w:tcPr>
          <w:p w14:paraId="3A97DA8A" w14:textId="77777777" w:rsidR="00EF2F00" w:rsidRPr="00370AAE" w:rsidRDefault="00EF2F00" w:rsidP="00766377">
            <w:pPr>
              <w:spacing w:before="60" w:after="60"/>
              <w:jc w:val="center"/>
              <w:rPr>
                <w:rFonts w:cstheme="minorHAnsi"/>
                <w:sz w:val="20"/>
                <w:szCs w:val="20"/>
              </w:rPr>
            </w:pPr>
            <w:r w:rsidRPr="00370AAE">
              <w:rPr>
                <w:rFonts w:cstheme="minorHAnsi"/>
                <w:sz w:val="20"/>
                <w:szCs w:val="20"/>
              </w:rPr>
              <w:t>NOSILEC</w:t>
            </w:r>
          </w:p>
        </w:tc>
        <w:tc>
          <w:tcPr>
            <w:tcW w:w="1601" w:type="dxa"/>
            <w:shd w:val="clear" w:color="auto" w:fill="595959" w:themeFill="text1" w:themeFillTint="A6"/>
            <w:hideMark/>
          </w:tcPr>
          <w:p w14:paraId="6EA7A956" w14:textId="77777777" w:rsidR="00EF2F00" w:rsidRPr="00370AAE" w:rsidRDefault="00EF2F00" w:rsidP="00766377">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370AAE">
              <w:rPr>
                <w:rFonts w:cstheme="minorHAnsi"/>
                <w:sz w:val="20"/>
                <w:szCs w:val="20"/>
              </w:rPr>
              <w:t>2022</w:t>
            </w:r>
          </w:p>
        </w:tc>
        <w:tc>
          <w:tcPr>
            <w:tcW w:w="1601" w:type="dxa"/>
            <w:shd w:val="clear" w:color="auto" w:fill="595959" w:themeFill="text1" w:themeFillTint="A6"/>
            <w:hideMark/>
          </w:tcPr>
          <w:p w14:paraId="311833D7" w14:textId="77777777" w:rsidR="00EF2F00" w:rsidRPr="00370AAE" w:rsidRDefault="00EF2F00"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it-IT"/>
              </w:rPr>
            </w:pPr>
            <w:r w:rsidRPr="00370AAE">
              <w:rPr>
                <w:rFonts w:cstheme="minorHAnsi"/>
                <w:sz w:val="20"/>
                <w:szCs w:val="20"/>
                <w:lang w:val="it-IT"/>
              </w:rPr>
              <w:t>2023</w:t>
            </w:r>
          </w:p>
        </w:tc>
        <w:tc>
          <w:tcPr>
            <w:tcW w:w="1468" w:type="dxa"/>
            <w:shd w:val="clear" w:color="auto" w:fill="595959" w:themeFill="text1" w:themeFillTint="A6"/>
            <w:hideMark/>
          </w:tcPr>
          <w:p w14:paraId="088992A7" w14:textId="77777777" w:rsidR="00EF2F00" w:rsidRPr="00370AAE" w:rsidRDefault="00EF2F00"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370AAE">
              <w:rPr>
                <w:rFonts w:cstheme="minorHAnsi"/>
                <w:sz w:val="20"/>
                <w:szCs w:val="20"/>
              </w:rPr>
              <w:t>2024</w:t>
            </w:r>
          </w:p>
        </w:tc>
        <w:tc>
          <w:tcPr>
            <w:tcW w:w="1467" w:type="dxa"/>
            <w:shd w:val="clear" w:color="auto" w:fill="595959" w:themeFill="text1" w:themeFillTint="A6"/>
            <w:hideMark/>
          </w:tcPr>
          <w:p w14:paraId="20CBD874" w14:textId="77777777" w:rsidR="00EF2F00" w:rsidRPr="00370AAE" w:rsidRDefault="00EF2F00" w:rsidP="00766377">
            <w:pPr>
              <w:spacing w:before="12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eastAsia="sl-SI"/>
              </w:rPr>
            </w:pPr>
            <w:r w:rsidRPr="00370AAE">
              <w:rPr>
                <w:rFonts w:cstheme="minorHAnsi"/>
                <w:sz w:val="20"/>
                <w:szCs w:val="20"/>
              </w:rPr>
              <w:t>PRORAČUNSKA POSTAVKA</w:t>
            </w:r>
          </w:p>
        </w:tc>
      </w:tr>
      <w:tr w:rsidR="00EF2F00" w:rsidRPr="00370AAE" w14:paraId="61499D79" w14:textId="77777777" w:rsidTr="00CA4A45">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3065" w:type="dxa"/>
            <w:shd w:val="clear" w:color="auto" w:fill="595959" w:themeFill="text1" w:themeFillTint="A6"/>
            <w:hideMark/>
          </w:tcPr>
          <w:p w14:paraId="52C5F74B" w14:textId="77777777" w:rsidR="00EF2F00" w:rsidRPr="00370AAE" w:rsidRDefault="00EF2F00" w:rsidP="00766377">
            <w:pPr>
              <w:spacing w:before="60" w:after="60"/>
              <w:rPr>
                <w:rFonts w:cstheme="minorHAnsi"/>
              </w:rPr>
            </w:pPr>
            <w:r w:rsidRPr="00370AAE">
              <w:rPr>
                <w:rFonts w:eastAsia="Times New Roman" w:cstheme="minorHAnsi"/>
              </w:rPr>
              <w:br w:type="page"/>
            </w:r>
            <w:r w:rsidRPr="00370AAE">
              <w:rPr>
                <w:rFonts w:cstheme="minorHAnsi"/>
                <w:lang w:eastAsia="sl-SI"/>
              </w:rPr>
              <w:t>Ministrstvo za delo, družino, socialne zadeve in enake možnosti</w:t>
            </w:r>
          </w:p>
        </w:tc>
        <w:tc>
          <w:tcPr>
            <w:tcW w:w="1601" w:type="dxa"/>
          </w:tcPr>
          <w:p w14:paraId="0FACDF47" w14:textId="016B76F0" w:rsidR="00EF2F00" w:rsidRPr="00370AAE" w:rsidRDefault="00EF2F00" w:rsidP="0076637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370AAE">
              <w:rPr>
                <w:rFonts w:cstheme="minorHAnsi"/>
              </w:rPr>
              <w:t xml:space="preserve">0,00 </w:t>
            </w:r>
          </w:p>
        </w:tc>
        <w:tc>
          <w:tcPr>
            <w:tcW w:w="1601" w:type="dxa"/>
          </w:tcPr>
          <w:p w14:paraId="75FE50E6" w14:textId="038CC059" w:rsidR="00EF2F00" w:rsidRPr="00370AAE" w:rsidRDefault="00EF2F00" w:rsidP="0076637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370AAE">
              <w:rPr>
                <w:rFonts w:cstheme="minorHAnsi"/>
              </w:rPr>
              <w:t xml:space="preserve">999.999,35 </w:t>
            </w:r>
          </w:p>
        </w:tc>
        <w:tc>
          <w:tcPr>
            <w:tcW w:w="1468" w:type="dxa"/>
          </w:tcPr>
          <w:p w14:paraId="38728AE8" w14:textId="1270DE83" w:rsidR="00EF2F00" w:rsidRPr="00370AAE" w:rsidRDefault="00EF2F00" w:rsidP="0076637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370AAE">
              <w:rPr>
                <w:rFonts w:cstheme="minorHAnsi"/>
              </w:rPr>
              <w:t xml:space="preserve">7.499.995,13 </w:t>
            </w:r>
          </w:p>
        </w:tc>
        <w:tc>
          <w:tcPr>
            <w:tcW w:w="1467" w:type="dxa"/>
            <w:hideMark/>
          </w:tcPr>
          <w:p w14:paraId="1D47A9CB" w14:textId="6D259833" w:rsidR="00EF2F00" w:rsidRPr="00370AAE" w:rsidRDefault="00766377" w:rsidP="009F7D69">
            <w:pPr>
              <w:jc w:val="center"/>
              <w:cnfStyle w:val="000000100000" w:firstRow="0" w:lastRow="0" w:firstColumn="0" w:lastColumn="0" w:oddVBand="0" w:evenVBand="0" w:oddHBand="1" w:evenHBand="0" w:firstRowFirstColumn="0" w:firstRowLastColumn="0" w:lastRowFirstColumn="0" w:lastRowLastColumn="0"/>
              <w:rPr>
                <w:rFonts w:eastAsia="Arial" w:cstheme="minorHAnsi"/>
                <w:sz w:val="20"/>
                <w:szCs w:val="20"/>
              </w:rPr>
            </w:pPr>
            <w:r>
              <w:rPr>
                <w:rFonts w:eastAsia="Arial" w:cstheme="minorHAnsi"/>
                <w:sz w:val="20"/>
                <w:szCs w:val="20"/>
              </w:rPr>
              <w:t>*</w:t>
            </w:r>
          </w:p>
        </w:tc>
      </w:tr>
    </w:tbl>
    <w:p w14:paraId="564CDDB4" w14:textId="4A068D82" w:rsidR="00766377" w:rsidRDefault="00766377" w:rsidP="0044377D">
      <w:pPr>
        <w:spacing w:after="0"/>
        <w:rPr>
          <w:sz w:val="20"/>
          <w:szCs w:val="20"/>
        </w:rPr>
      </w:pPr>
      <w:r>
        <w:t xml:space="preserve">* </w:t>
      </w:r>
      <w:r w:rsidRPr="00A36C5A">
        <w:rPr>
          <w:sz w:val="20"/>
          <w:szCs w:val="20"/>
        </w:rPr>
        <w:t xml:space="preserve">Gre za evropska sredstva, zato se plan sredstev ter proračunske postavke še usklajujejo v okviru </w:t>
      </w:r>
      <w:r w:rsidRPr="00A36C5A">
        <w:rPr>
          <w:rStyle w:val="x4k7w5x"/>
          <w:sz w:val="20"/>
          <w:szCs w:val="20"/>
        </w:rPr>
        <w:t xml:space="preserve">Izvedbenega načrta </w:t>
      </w:r>
      <w:r w:rsidR="003E73C5">
        <w:rPr>
          <w:sz w:val="20"/>
          <w:szCs w:val="20"/>
        </w:rPr>
        <w:t>Programa EKP 2021–</w:t>
      </w:r>
      <w:r w:rsidRPr="00A36C5A">
        <w:rPr>
          <w:sz w:val="20"/>
          <w:szCs w:val="20"/>
        </w:rPr>
        <w:t>27</w:t>
      </w:r>
      <w:r w:rsidRPr="00A36C5A">
        <w:rPr>
          <w:rStyle w:val="x4k7w5x"/>
          <w:sz w:val="20"/>
          <w:szCs w:val="20"/>
        </w:rPr>
        <w:t xml:space="preserve"> </w:t>
      </w:r>
      <w:r w:rsidRPr="00A36C5A">
        <w:rPr>
          <w:sz w:val="20"/>
          <w:szCs w:val="20"/>
        </w:rPr>
        <w:t>na ravni organa upravljanja.</w:t>
      </w:r>
    </w:p>
    <w:p w14:paraId="06E4A185" w14:textId="77777777" w:rsidR="0044377D" w:rsidRDefault="0044377D" w:rsidP="0044377D">
      <w:pPr>
        <w:spacing w:after="0"/>
      </w:pPr>
    </w:p>
    <w:bookmarkEnd w:id="18"/>
    <w:bookmarkEnd w:id="22"/>
    <w:p w14:paraId="4AD386A3" w14:textId="7D103D80" w:rsidR="000E1AA3" w:rsidRPr="00370AAE" w:rsidRDefault="000E1AA3" w:rsidP="008E1D48">
      <w:pPr>
        <w:pStyle w:val="Odstavekseznama"/>
        <w:numPr>
          <w:ilvl w:val="2"/>
          <w:numId w:val="1"/>
        </w:numPr>
        <w:spacing w:line="276" w:lineRule="auto"/>
        <w:jc w:val="both"/>
        <w:rPr>
          <w:rFonts w:eastAsia="Calibri" w:cstheme="minorHAnsi"/>
          <w:noProof/>
          <w:u w:val="single"/>
        </w:rPr>
      </w:pPr>
      <w:r w:rsidRPr="00370AAE">
        <w:rPr>
          <w:rFonts w:eastAsia="Calibri" w:cstheme="minorHAnsi"/>
          <w:noProof/>
          <w:u w:val="single"/>
        </w:rPr>
        <w:t>MREŽA SOCIALNOVARSTVENIH PROGRAMOV (PODROČJE OTROK IN MLADOSTNIKOV)</w:t>
      </w:r>
    </w:p>
    <w:p w14:paraId="2FE0E685" w14:textId="6597A39C" w:rsidR="000E1AA3" w:rsidRPr="00370AAE" w:rsidRDefault="000E1AA3" w:rsidP="008E1D48">
      <w:pPr>
        <w:spacing w:line="276" w:lineRule="auto"/>
        <w:jc w:val="both"/>
        <w:rPr>
          <w:rFonts w:eastAsia="Calibri" w:cstheme="minorHAnsi"/>
          <w:noProof/>
        </w:rPr>
      </w:pPr>
      <w:r w:rsidRPr="00370AAE">
        <w:rPr>
          <w:rFonts w:eastAsia="Calibri" w:cstheme="minorHAnsi"/>
          <w:noProof/>
        </w:rPr>
        <w:t>Ministrstvo za delo, družino, socialne zadeve in enake možnosti  pr</w:t>
      </w:r>
      <w:r w:rsidR="003E73C5">
        <w:rPr>
          <w:rFonts w:eastAsia="Calibri" w:cstheme="minorHAnsi"/>
          <w:noProof/>
        </w:rPr>
        <w:t>eko vsakoletnih javnih razpisov</w:t>
      </w:r>
      <w:r w:rsidRPr="00370AAE">
        <w:rPr>
          <w:rFonts w:eastAsia="Calibri" w:cstheme="minorHAnsi"/>
          <w:noProof/>
        </w:rPr>
        <w:t xml:space="preserve"> že skoraj tri desetletja redno (so)financira različne socialnovar</w:t>
      </w:r>
      <w:r w:rsidR="003E73C5">
        <w:rPr>
          <w:rFonts w:eastAsia="Calibri" w:cstheme="minorHAnsi"/>
          <w:noProof/>
        </w:rPr>
        <w:t>stvene programe (pretežno tiste</w:t>
      </w:r>
      <w:r w:rsidRPr="00370AAE">
        <w:rPr>
          <w:rFonts w:eastAsia="Calibri" w:cstheme="minorHAnsi"/>
          <w:noProof/>
        </w:rPr>
        <w:t xml:space="preserve">, ki jih izvajajo nevladne organizacije). Ministrstvo </w:t>
      </w:r>
      <w:r w:rsidR="003C7040" w:rsidRPr="00370AAE">
        <w:rPr>
          <w:rFonts w:eastAsia="Calibri" w:cstheme="minorHAnsi"/>
          <w:noProof/>
        </w:rPr>
        <w:t xml:space="preserve">za delo, družino, socialne zadeve in enake možnosti </w:t>
      </w:r>
      <w:r w:rsidRPr="00370AAE">
        <w:rPr>
          <w:rFonts w:eastAsia="Calibri" w:cstheme="minorHAnsi"/>
          <w:noProof/>
        </w:rPr>
        <w:t>v okviru programov za posamezna področja (skupno 10 področij) oziroma posamezne ciljne skupine med ostalimi sofinancira tudi programe</w:t>
      </w:r>
      <w:r w:rsidR="00023E86" w:rsidRPr="00370AAE">
        <w:rPr>
          <w:rFonts w:eastAsia="Calibri" w:cstheme="minorHAnsi"/>
          <w:noProof/>
        </w:rPr>
        <w:t>,</w:t>
      </w:r>
      <w:r w:rsidRPr="00370AAE">
        <w:rPr>
          <w:rFonts w:eastAsia="Calibri" w:cstheme="minorHAnsi"/>
          <w:noProof/>
        </w:rPr>
        <w:t xml:space="preserve"> n</w:t>
      </w:r>
      <w:r w:rsidR="003E73C5">
        <w:rPr>
          <w:rFonts w:eastAsia="Calibri" w:cstheme="minorHAnsi"/>
          <w:noProof/>
        </w:rPr>
        <w:t>amenjene otrokom in mladostnikom,</w:t>
      </w:r>
      <w:r w:rsidRPr="00370AAE">
        <w:rPr>
          <w:rFonts w:eastAsia="Calibri" w:cstheme="minorHAnsi"/>
          <w:noProof/>
        </w:rPr>
        <w:t xml:space="preserve"> oziroma podpira razvoj dnevnih centrov za otroke in mladostnike, ki so namenjeni pridobivanju socialnih veščin. Preko sofinanciranja programov podpira otroke, ki so prikrajšani za primerno dru</w:t>
      </w:r>
      <w:r w:rsidR="003E73C5">
        <w:rPr>
          <w:rFonts w:eastAsia="Calibri" w:cstheme="minorHAnsi"/>
          <w:noProof/>
        </w:rPr>
        <w:t>žinsko življenje</w:t>
      </w:r>
      <w:r w:rsidR="006A4DBE">
        <w:rPr>
          <w:rFonts w:eastAsia="Calibri" w:cstheme="minorHAnsi"/>
          <w:noProof/>
        </w:rPr>
        <w:t>,</w:t>
      </w:r>
      <w:r w:rsidR="003E73C5">
        <w:rPr>
          <w:rFonts w:eastAsia="Calibri" w:cstheme="minorHAnsi"/>
          <w:noProof/>
        </w:rPr>
        <w:t xml:space="preserve"> in mladostnike</w:t>
      </w:r>
      <w:r w:rsidRPr="00370AAE">
        <w:rPr>
          <w:rFonts w:eastAsia="Calibri" w:cstheme="minorHAnsi"/>
          <w:noProof/>
        </w:rPr>
        <w:t xml:space="preserve"> s težavami v odraščanju</w:t>
      </w:r>
      <w:r w:rsidR="003E73C5">
        <w:rPr>
          <w:rFonts w:eastAsia="Calibri" w:cstheme="minorHAnsi"/>
          <w:noProof/>
        </w:rPr>
        <w:t xml:space="preserve"> ter zagotavlja</w:t>
      </w:r>
      <w:r w:rsidRPr="00370AAE">
        <w:rPr>
          <w:rFonts w:eastAsia="Calibri" w:cstheme="minorHAnsi"/>
          <w:noProof/>
        </w:rPr>
        <w:t xml:space="preserve"> učno pomoč za otroke in mladostnike z manj priložnostmi. V okviru tega se sofinancirajo tudi svetovanje oziroma svetovalne telefonske linije, ki nudijo podporo in svetovalne pogovore, ko se otrok ali mladostnik znajde v stiski.</w:t>
      </w:r>
    </w:p>
    <w:p w14:paraId="61F844D8" w14:textId="75CBF5DF" w:rsidR="000E1AA3" w:rsidRPr="00370AAE" w:rsidRDefault="000E1AA3" w:rsidP="008E1D48">
      <w:pPr>
        <w:spacing w:line="276" w:lineRule="auto"/>
        <w:jc w:val="both"/>
        <w:rPr>
          <w:rFonts w:eastAsia="Calibri" w:cstheme="minorHAnsi"/>
          <w:noProof/>
        </w:rPr>
      </w:pPr>
      <w:r w:rsidRPr="00370AAE">
        <w:rPr>
          <w:rFonts w:eastAsia="Calibri" w:cstheme="minorHAnsi"/>
          <w:noProof/>
        </w:rPr>
        <w:t xml:space="preserve">V letu 2021 je </w:t>
      </w:r>
      <w:r w:rsidR="003C7040">
        <w:rPr>
          <w:rFonts w:eastAsia="Calibri" w:cstheme="minorHAnsi"/>
          <w:noProof/>
        </w:rPr>
        <w:t>M</w:t>
      </w:r>
      <w:r w:rsidRPr="00370AAE">
        <w:rPr>
          <w:rFonts w:eastAsia="Calibri" w:cstheme="minorHAnsi"/>
          <w:noProof/>
        </w:rPr>
        <w:t xml:space="preserve">inistrstvo </w:t>
      </w:r>
      <w:r w:rsidR="003C7040" w:rsidRPr="00370AAE">
        <w:rPr>
          <w:rFonts w:eastAsia="Calibri" w:cstheme="minorHAnsi"/>
          <w:noProof/>
        </w:rPr>
        <w:t xml:space="preserve">za delo, družino, socialne zadeve in enake možnosti </w:t>
      </w:r>
      <w:r w:rsidRPr="00370AAE">
        <w:rPr>
          <w:rFonts w:eastAsia="Calibri" w:cstheme="minorHAnsi"/>
          <w:noProof/>
        </w:rPr>
        <w:t>sofinanciralo okrog 25 programov v skupni višini 1,3 mi</w:t>
      </w:r>
      <w:r w:rsidR="0029097D" w:rsidRPr="00370AAE">
        <w:rPr>
          <w:rFonts w:eastAsia="Calibri" w:cstheme="minorHAnsi"/>
          <w:noProof/>
        </w:rPr>
        <w:t>lionov</w:t>
      </w:r>
      <w:r w:rsidRPr="00370AAE">
        <w:rPr>
          <w:rFonts w:eastAsia="Calibri" w:cstheme="minorHAnsi"/>
          <w:noProof/>
        </w:rPr>
        <w:t xml:space="preserve"> EUR, v letu 2022 pa vsega skupaj 22 programov (19 javnih socialnovarstvenih programov in 3 razvojne socialnovarstvene programe) v skupni višini 1,8 mi</w:t>
      </w:r>
      <w:r w:rsidR="0029097D" w:rsidRPr="00370AAE">
        <w:rPr>
          <w:rFonts w:eastAsia="Calibri" w:cstheme="minorHAnsi"/>
          <w:noProof/>
        </w:rPr>
        <w:t>lionov</w:t>
      </w:r>
      <w:r w:rsidRPr="00370AAE">
        <w:rPr>
          <w:rFonts w:eastAsia="Calibri" w:cstheme="minorHAnsi"/>
          <w:noProof/>
        </w:rPr>
        <w:t xml:space="preserve"> EUR.</w:t>
      </w:r>
    </w:p>
    <w:p w14:paraId="0C760C15" w14:textId="77777777" w:rsidR="000E1AA3" w:rsidRPr="00370AAE" w:rsidRDefault="000E1AA3" w:rsidP="008E1D48">
      <w:pPr>
        <w:spacing w:line="276" w:lineRule="auto"/>
        <w:jc w:val="both"/>
        <w:rPr>
          <w:rFonts w:eastAsia="Calibri" w:cstheme="minorHAnsi"/>
          <w:noProof/>
        </w:rPr>
      </w:pPr>
      <w:r w:rsidRPr="00370AAE">
        <w:rPr>
          <w:rFonts w:eastAsia="Calibri" w:cstheme="minorHAnsi"/>
          <w:noProof/>
        </w:rPr>
        <w:t>Glavni cilji tovrstnih programov so krepitev socialne vključenosti in socialne mreže otrok in mladostnikov, nuditi podporo pri aktivnem reševanju različnih stisk in težav, (o)krepiti socialne kompetence, kvalitetno preživljanje prostega časa, izboljšanje učnih navad in odnosa do šolskih obveznosti. Nekateri programi nudijo tudi psihosocialno svetovanje otrokom in mladostnikom.</w:t>
      </w:r>
    </w:p>
    <w:p w14:paraId="27BA2D8A" w14:textId="2CA45583" w:rsidR="000E1AA3" w:rsidRPr="00370AAE" w:rsidRDefault="000E1AA3" w:rsidP="008E1D48">
      <w:pPr>
        <w:spacing w:line="276" w:lineRule="auto"/>
        <w:jc w:val="both"/>
        <w:rPr>
          <w:rFonts w:eastAsia="Calibri" w:cstheme="minorHAnsi"/>
          <w:noProof/>
        </w:rPr>
      </w:pPr>
      <w:r w:rsidRPr="00370AAE">
        <w:rPr>
          <w:rFonts w:eastAsia="Calibri" w:cstheme="minorHAnsi"/>
          <w:noProof/>
        </w:rPr>
        <w:t>V zvezi s sofinanciranjem socialnovarstv</w:t>
      </w:r>
      <w:r w:rsidR="0076667D" w:rsidRPr="00370AAE">
        <w:rPr>
          <w:rFonts w:eastAsia="Calibri" w:cstheme="minorHAnsi"/>
          <w:noProof/>
        </w:rPr>
        <w:t>e</w:t>
      </w:r>
      <w:r w:rsidRPr="00370AAE">
        <w:rPr>
          <w:rFonts w:eastAsia="Calibri" w:cstheme="minorHAnsi"/>
          <w:noProof/>
        </w:rPr>
        <w:t xml:space="preserve">nih programov izpostavljamo tudi Javni razpis za sofinanciranje projektov za pomoč najbolj ranljivim skupinam prebivalcev zaradi epidemije COVID-19 in zmanjševanju njenih posledic, ki ga je </w:t>
      </w:r>
      <w:r w:rsidR="003C7040">
        <w:rPr>
          <w:rFonts w:eastAsia="Calibri" w:cstheme="minorHAnsi"/>
          <w:noProof/>
        </w:rPr>
        <w:t>M</w:t>
      </w:r>
      <w:r w:rsidRPr="00370AAE">
        <w:rPr>
          <w:rFonts w:eastAsia="Calibri" w:cstheme="minorHAnsi"/>
          <w:noProof/>
        </w:rPr>
        <w:t xml:space="preserve">inistrstvo </w:t>
      </w:r>
      <w:r w:rsidR="003C7040" w:rsidRPr="00370AAE">
        <w:rPr>
          <w:rFonts w:eastAsia="Calibri" w:cstheme="minorHAnsi"/>
          <w:noProof/>
        </w:rPr>
        <w:t xml:space="preserve">za delo, družino, socialne zadeve in enake možnosti </w:t>
      </w:r>
      <w:r w:rsidRPr="00370AAE">
        <w:rPr>
          <w:rFonts w:eastAsia="Calibri" w:cstheme="minorHAnsi"/>
          <w:noProof/>
        </w:rPr>
        <w:t>objavilo v letu 2020. Namen javnega razpisa je bil izvedba projektov, ki zagotavljajo inovativne pristope za naslavljanje in odpravljanje socialnih stisk, v katerih so se znašle ranljive skupine zaradi pojava epidemije COVID-19.</w:t>
      </w:r>
    </w:p>
    <w:p w14:paraId="2C71CB8B" w14:textId="3A63D934" w:rsidR="000E1AA3" w:rsidRPr="00370AAE" w:rsidRDefault="000E1AA3" w:rsidP="008E1D48">
      <w:pPr>
        <w:spacing w:line="276" w:lineRule="auto"/>
        <w:jc w:val="both"/>
        <w:rPr>
          <w:rFonts w:eastAsia="Calibri" w:cstheme="minorHAnsi"/>
          <w:noProof/>
        </w:rPr>
      </w:pPr>
      <w:r w:rsidRPr="00370AAE">
        <w:rPr>
          <w:rFonts w:eastAsia="Calibri" w:cstheme="minorHAnsi"/>
          <w:noProof/>
        </w:rPr>
        <w:lastRenderedPageBreak/>
        <w:t>Sofinancirani so bili projekti, ki razvijajo različne pristope, s ka</w:t>
      </w:r>
      <w:r w:rsidR="003E73C5">
        <w:rPr>
          <w:rFonts w:eastAsia="Calibri" w:cstheme="minorHAnsi"/>
          <w:noProof/>
        </w:rPr>
        <w:t>terimi so bile naslovljene novo</w:t>
      </w:r>
      <w:r w:rsidRPr="00370AAE">
        <w:rPr>
          <w:rFonts w:eastAsia="Calibri" w:cstheme="minorHAnsi"/>
          <w:noProof/>
        </w:rPr>
        <w:t>nastale potrebe zaradi epidemije COVID-19 s področij kot so: psihosocialno svetovanje, ozaveščanje, informiranje, terensko delo, zagotavljanje konkretne podpore uporabnikom, vzpostavitev novih varnih točk, digitalne rešitve za reševanje stisk in zagotavljanje kriznih namestitev za ciljne skupine. Ključni cilj izbranih projektov je bil usmerjen v spodbujanje socialne vključenosti in opolnomočenje ter boj proti revščini in kakršnikoli diskriminaciji. Projekti so naslavljali različne ciljne skupine, med drugim tudi otroke in mladostnike ter druge osebe, ki se srečujejo z visoko stopnjo socialne izključenosti.</w:t>
      </w:r>
    </w:p>
    <w:p w14:paraId="249A671E" w14:textId="76693AF0" w:rsidR="000E1AA3" w:rsidRPr="00370AAE" w:rsidRDefault="000E1AA3" w:rsidP="008E1D48">
      <w:pPr>
        <w:spacing w:line="276" w:lineRule="auto"/>
        <w:jc w:val="both"/>
        <w:rPr>
          <w:rFonts w:eastAsia="Calibri" w:cstheme="minorHAnsi"/>
          <w:noProof/>
        </w:rPr>
      </w:pPr>
      <w:r w:rsidRPr="00370AAE">
        <w:rPr>
          <w:rFonts w:eastAsia="Calibri" w:cstheme="minorHAnsi"/>
          <w:noProof/>
        </w:rPr>
        <w:t>V sofinanciranje je bilo vključeno 17 projektov v vrednosti okoli 2 mi</w:t>
      </w:r>
      <w:r w:rsidR="00027B2B" w:rsidRPr="00370AAE">
        <w:rPr>
          <w:rFonts w:eastAsia="Calibri" w:cstheme="minorHAnsi"/>
          <w:noProof/>
        </w:rPr>
        <w:t>lionov</w:t>
      </w:r>
      <w:r w:rsidRPr="00370AAE">
        <w:rPr>
          <w:rFonts w:eastAsia="Calibri" w:cstheme="minorHAnsi"/>
          <w:noProof/>
        </w:rPr>
        <w:t xml:space="preserve"> EUR, za vse ranljive skupine. Izmed teh projektov jih je 12 naslovilo specifične probleme otrok in mladostnikov. Pristopi naslavljanja njihovih problemov so bili raznoliki, prav tako aktivnosti, ki jih posamezni izbrani prijavitelji izvajajo, in sicer: psihosocialna podpora, učna pomoč socialno ogroženim otrokom in mladostnikom, organizacija družabništva, priprava in izvedba digitalnega opismenjevanja, osebno spremljanje</w:t>
      </w:r>
      <w:r w:rsidR="0076667D" w:rsidRPr="00370AAE">
        <w:rPr>
          <w:rFonts w:eastAsia="Calibri" w:cstheme="minorHAnsi"/>
          <w:noProof/>
        </w:rPr>
        <w:t xml:space="preserve">, </w:t>
      </w:r>
      <w:r w:rsidRPr="00370AAE">
        <w:rPr>
          <w:rFonts w:eastAsia="Calibri" w:cstheme="minorHAnsi"/>
          <w:noProof/>
        </w:rPr>
        <w:t xml:space="preserve">psihosocialna pomoč </w:t>
      </w:r>
      <w:r w:rsidR="0076667D" w:rsidRPr="00370AAE">
        <w:rPr>
          <w:rFonts w:eastAsia="Calibri" w:cstheme="minorHAnsi"/>
          <w:noProof/>
        </w:rPr>
        <w:t>ter</w:t>
      </w:r>
      <w:r w:rsidRPr="00370AAE">
        <w:rPr>
          <w:rFonts w:eastAsia="Calibri" w:cstheme="minorHAnsi"/>
          <w:noProof/>
        </w:rPr>
        <w:t xml:space="preserve"> podpora otrokom in družinam, učenje socialnih veščin, telefonska linija, spletna svetovalnica, elektronsko svetovanje, terapevtsko delo, skupine za mladostnike, terensko delo vstopa v družine in nudenje celostne pomoči (pomoč pri opravilih, pomoč pri varstvu otrok, informiranje o virih pomoči, pomoč pri vključitvi v programe, dostava prehrambnih in higienskih paketov, psihosocialno svetovanje, družabništvo ipd.), prilagojeno svetovanje za žrtve nasilja (tudi otroke in mladostnike) preko pop-up točk in spletnih rešitev.</w:t>
      </w:r>
    </w:p>
    <w:p w14:paraId="2B73BBF2" w14:textId="77777777" w:rsidR="00EF2F00" w:rsidRPr="00370AAE" w:rsidRDefault="00EF2F00" w:rsidP="00EF2F00">
      <w:pPr>
        <w:rPr>
          <w:rFonts w:cstheme="minorHAnsi"/>
          <w:b/>
          <w:bCs/>
          <w:u w:val="single"/>
        </w:rPr>
      </w:pPr>
      <w:r w:rsidRPr="00370AAE">
        <w:rPr>
          <w:rFonts w:cstheme="minorHAnsi"/>
          <w:b/>
          <w:bCs/>
          <w:u w:val="single"/>
        </w:rPr>
        <w:t>Finančni viri:</w:t>
      </w:r>
    </w:p>
    <w:tbl>
      <w:tblPr>
        <w:tblStyle w:val="Tabelatemnamrea5poudarek3"/>
        <w:tblW w:w="9199" w:type="dxa"/>
        <w:tblLook w:val="04A0" w:firstRow="1" w:lastRow="0" w:firstColumn="1" w:lastColumn="0" w:noHBand="0" w:noVBand="1"/>
      </w:tblPr>
      <w:tblGrid>
        <w:gridCol w:w="2555"/>
        <w:gridCol w:w="1510"/>
        <w:gridCol w:w="1510"/>
        <w:gridCol w:w="1387"/>
        <w:gridCol w:w="2237"/>
      </w:tblGrid>
      <w:tr w:rsidR="00EF2F00" w:rsidRPr="00F6791C" w14:paraId="6689F792" w14:textId="77777777" w:rsidTr="00CA4A45">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555" w:type="dxa"/>
            <w:shd w:val="clear" w:color="auto" w:fill="595959" w:themeFill="text1" w:themeFillTint="A6"/>
            <w:hideMark/>
          </w:tcPr>
          <w:p w14:paraId="58A5CF04" w14:textId="77777777" w:rsidR="00EF2F00" w:rsidRPr="00F6791C" w:rsidRDefault="00EF2F00" w:rsidP="00766377">
            <w:pPr>
              <w:spacing w:before="60" w:after="60"/>
              <w:jc w:val="center"/>
              <w:rPr>
                <w:rFonts w:cstheme="minorHAnsi"/>
                <w:sz w:val="20"/>
                <w:szCs w:val="20"/>
              </w:rPr>
            </w:pPr>
            <w:r w:rsidRPr="00F6791C">
              <w:rPr>
                <w:rFonts w:cstheme="minorHAnsi"/>
                <w:sz w:val="20"/>
                <w:szCs w:val="20"/>
              </w:rPr>
              <w:t>NOSILEC</w:t>
            </w:r>
          </w:p>
        </w:tc>
        <w:tc>
          <w:tcPr>
            <w:tcW w:w="1510" w:type="dxa"/>
            <w:shd w:val="clear" w:color="auto" w:fill="595959" w:themeFill="text1" w:themeFillTint="A6"/>
            <w:hideMark/>
          </w:tcPr>
          <w:p w14:paraId="6C03C3E3" w14:textId="77777777" w:rsidR="00EF2F00" w:rsidRPr="00F6791C" w:rsidRDefault="00EF2F00" w:rsidP="00766377">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6791C">
              <w:rPr>
                <w:rFonts w:cstheme="minorHAnsi"/>
                <w:sz w:val="20"/>
                <w:szCs w:val="20"/>
              </w:rPr>
              <w:t>2022</w:t>
            </w:r>
          </w:p>
        </w:tc>
        <w:tc>
          <w:tcPr>
            <w:tcW w:w="1510" w:type="dxa"/>
            <w:shd w:val="clear" w:color="auto" w:fill="595959" w:themeFill="text1" w:themeFillTint="A6"/>
            <w:hideMark/>
          </w:tcPr>
          <w:p w14:paraId="677EC9D5" w14:textId="77777777" w:rsidR="00EF2F00" w:rsidRPr="00F6791C" w:rsidRDefault="00EF2F00"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it-IT"/>
              </w:rPr>
            </w:pPr>
            <w:r w:rsidRPr="00F6791C">
              <w:rPr>
                <w:rFonts w:cstheme="minorHAnsi"/>
                <w:sz w:val="20"/>
                <w:szCs w:val="20"/>
                <w:lang w:val="it-IT"/>
              </w:rPr>
              <w:t>2023</w:t>
            </w:r>
          </w:p>
        </w:tc>
        <w:tc>
          <w:tcPr>
            <w:tcW w:w="1387" w:type="dxa"/>
            <w:shd w:val="clear" w:color="auto" w:fill="595959" w:themeFill="text1" w:themeFillTint="A6"/>
            <w:hideMark/>
          </w:tcPr>
          <w:p w14:paraId="0611DFA7" w14:textId="77777777" w:rsidR="00EF2F00" w:rsidRPr="00F6791C" w:rsidRDefault="00EF2F00"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6791C">
              <w:rPr>
                <w:rFonts w:cstheme="minorHAnsi"/>
                <w:sz w:val="20"/>
                <w:szCs w:val="20"/>
              </w:rPr>
              <w:t>2024</w:t>
            </w:r>
          </w:p>
        </w:tc>
        <w:tc>
          <w:tcPr>
            <w:tcW w:w="2237" w:type="dxa"/>
            <w:shd w:val="clear" w:color="auto" w:fill="595959" w:themeFill="text1" w:themeFillTint="A6"/>
            <w:hideMark/>
          </w:tcPr>
          <w:p w14:paraId="76BDB306" w14:textId="77777777" w:rsidR="00EF2F00" w:rsidRPr="00F6791C" w:rsidRDefault="00EF2F00" w:rsidP="00766377">
            <w:pPr>
              <w:spacing w:before="12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eastAsia="sl-SI"/>
              </w:rPr>
            </w:pPr>
            <w:r w:rsidRPr="00F6791C">
              <w:rPr>
                <w:rFonts w:cstheme="minorHAnsi"/>
                <w:sz w:val="20"/>
                <w:szCs w:val="20"/>
              </w:rPr>
              <w:t>PRORAČUNSKA POSTAVKA</w:t>
            </w:r>
          </w:p>
        </w:tc>
      </w:tr>
      <w:tr w:rsidR="00EF2F00" w:rsidRPr="00F6791C" w14:paraId="4EA51793" w14:textId="77777777" w:rsidTr="00CA4A45">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2555" w:type="dxa"/>
            <w:shd w:val="clear" w:color="auto" w:fill="595959" w:themeFill="text1" w:themeFillTint="A6"/>
            <w:hideMark/>
          </w:tcPr>
          <w:p w14:paraId="55EB88C2" w14:textId="77777777" w:rsidR="00EF2F00" w:rsidRPr="00F6791C" w:rsidRDefault="00EF2F00" w:rsidP="00766377">
            <w:pPr>
              <w:spacing w:before="60" w:after="60"/>
              <w:rPr>
                <w:rFonts w:cstheme="minorHAnsi"/>
                <w:sz w:val="20"/>
                <w:szCs w:val="20"/>
              </w:rPr>
            </w:pPr>
            <w:r w:rsidRPr="00F6791C">
              <w:rPr>
                <w:rFonts w:eastAsia="Times New Roman" w:cstheme="minorHAnsi"/>
                <w:sz w:val="20"/>
                <w:szCs w:val="20"/>
              </w:rPr>
              <w:br w:type="page"/>
            </w:r>
            <w:r w:rsidRPr="00F6791C">
              <w:rPr>
                <w:rFonts w:cstheme="minorHAnsi"/>
                <w:sz w:val="20"/>
                <w:szCs w:val="20"/>
                <w:lang w:eastAsia="sl-SI"/>
              </w:rPr>
              <w:t>Ministrstvo za delo, družino, socialne zadeve in enake možnosti</w:t>
            </w:r>
          </w:p>
        </w:tc>
        <w:tc>
          <w:tcPr>
            <w:tcW w:w="1510" w:type="dxa"/>
          </w:tcPr>
          <w:p w14:paraId="06EA73FC" w14:textId="3FB0009B" w:rsidR="00EF2F00" w:rsidRPr="00F6791C" w:rsidRDefault="00EF2F00"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6791C">
              <w:rPr>
                <w:rFonts w:cstheme="minorHAnsi"/>
                <w:sz w:val="20"/>
                <w:szCs w:val="20"/>
              </w:rPr>
              <w:t xml:space="preserve">1.821.929,78 </w:t>
            </w:r>
          </w:p>
        </w:tc>
        <w:tc>
          <w:tcPr>
            <w:tcW w:w="1510" w:type="dxa"/>
          </w:tcPr>
          <w:p w14:paraId="4CF11360" w14:textId="6B2AD397" w:rsidR="00EF2F00" w:rsidRPr="00F6791C" w:rsidRDefault="00EF2F00"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6791C">
              <w:rPr>
                <w:rFonts w:cstheme="minorHAnsi"/>
                <w:sz w:val="20"/>
                <w:szCs w:val="20"/>
              </w:rPr>
              <w:t>1</w:t>
            </w:r>
            <w:r w:rsidR="005D7C79" w:rsidRPr="00F6791C">
              <w:rPr>
                <w:rFonts w:cstheme="minorHAnsi"/>
                <w:sz w:val="20"/>
                <w:szCs w:val="20"/>
              </w:rPr>
              <w:t>.</w:t>
            </w:r>
            <w:r w:rsidRPr="00F6791C">
              <w:rPr>
                <w:rFonts w:cstheme="minorHAnsi"/>
                <w:sz w:val="20"/>
                <w:szCs w:val="20"/>
              </w:rPr>
              <w:t>8</w:t>
            </w:r>
            <w:r w:rsidR="005D7C79" w:rsidRPr="00F6791C">
              <w:rPr>
                <w:rFonts w:cstheme="minorHAnsi"/>
                <w:sz w:val="20"/>
                <w:szCs w:val="20"/>
              </w:rPr>
              <w:t>00.000,00</w:t>
            </w:r>
            <w:r w:rsidRPr="00F6791C">
              <w:rPr>
                <w:rFonts w:cstheme="minorHAnsi"/>
                <w:sz w:val="20"/>
                <w:szCs w:val="20"/>
              </w:rPr>
              <w:t xml:space="preserve"> </w:t>
            </w:r>
          </w:p>
        </w:tc>
        <w:tc>
          <w:tcPr>
            <w:tcW w:w="1387" w:type="dxa"/>
          </w:tcPr>
          <w:p w14:paraId="11ED6204" w14:textId="69900670" w:rsidR="00EF2F00" w:rsidRPr="00F6791C" w:rsidRDefault="00EF2F00"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6791C">
              <w:rPr>
                <w:rFonts w:cstheme="minorHAnsi"/>
                <w:sz w:val="20"/>
                <w:szCs w:val="20"/>
              </w:rPr>
              <w:t>1</w:t>
            </w:r>
            <w:r w:rsidR="005D7C79" w:rsidRPr="00F6791C">
              <w:rPr>
                <w:rFonts w:cstheme="minorHAnsi"/>
                <w:sz w:val="20"/>
                <w:szCs w:val="20"/>
              </w:rPr>
              <w:t xml:space="preserve">. 800.000,00 </w:t>
            </w:r>
            <w:r w:rsidRPr="00F6791C">
              <w:rPr>
                <w:rFonts w:cstheme="minorHAnsi"/>
                <w:sz w:val="20"/>
                <w:szCs w:val="20"/>
              </w:rPr>
              <w:t xml:space="preserve"> </w:t>
            </w:r>
          </w:p>
        </w:tc>
        <w:tc>
          <w:tcPr>
            <w:tcW w:w="2237" w:type="dxa"/>
            <w:hideMark/>
          </w:tcPr>
          <w:p w14:paraId="5B8D442F" w14:textId="0A197FBE" w:rsidR="00EF2F00" w:rsidRPr="00F6791C" w:rsidRDefault="00EF2F00" w:rsidP="00A465D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r w:rsidRPr="00F6791C">
              <w:rPr>
                <w:rFonts w:cstheme="minorHAnsi"/>
                <w:sz w:val="20"/>
                <w:szCs w:val="20"/>
                <w:lang w:eastAsia="sl-SI"/>
              </w:rPr>
              <w:t>170082</w:t>
            </w:r>
            <w:r w:rsidR="00F6791C">
              <w:rPr>
                <w:rFonts w:cstheme="minorHAnsi"/>
                <w:sz w:val="20"/>
                <w:szCs w:val="20"/>
                <w:lang w:eastAsia="sl-SI"/>
              </w:rPr>
              <w:t>,</w:t>
            </w:r>
          </w:p>
          <w:p w14:paraId="557D9AB6" w14:textId="77777777" w:rsidR="00EF2F00" w:rsidRPr="00F6791C" w:rsidRDefault="00EF2F00" w:rsidP="00A465D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r w:rsidRPr="00F6791C">
              <w:rPr>
                <w:rFonts w:cstheme="minorHAnsi"/>
                <w:sz w:val="20"/>
                <w:szCs w:val="20"/>
                <w:lang w:eastAsia="sl-SI"/>
              </w:rPr>
              <w:t>170083</w:t>
            </w:r>
          </w:p>
        </w:tc>
      </w:tr>
    </w:tbl>
    <w:p w14:paraId="3AEAE7BA" w14:textId="77777777" w:rsidR="000F20E7" w:rsidRPr="00370AAE" w:rsidRDefault="000F20E7" w:rsidP="008E1D48">
      <w:pPr>
        <w:spacing w:line="276" w:lineRule="auto"/>
        <w:jc w:val="both"/>
        <w:rPr>
          <w:rFonts w:eastAsia="Calibri" w:cstheme="minorHAnsi"/>
          <w:noProof/>
        </w:rPr>
      </w:pPr>
    </w:p>
    <w:p w14:paraId="6312A981" w14:textId="14340EFF" w:rsidR="00492E93" w:rsidRPr="00370AAE" w:rsidRDefault="00E1410C" w:rsidP="008E1D48">
      <w:pPr>
        <w:pStyle w:val="Naslov1"/>
        <w:spacing w:line="276" w:lineRule="auto"/>
        <w:jc w:val="both"/>
        <w:rPr>
          <w:rFonts w:asciiTheme="minorHAnsi" w:hAnsiTheme="minorHAnsi" w:cstheme="minorHAnsi"/>
          <w:sz w:val="28"/>
          <w:szCs w:val="28"/>
        </w:rPr>
      </w:pPr>
      <w:bookmarkStart w:id="23" w:name="_Toc133398727"/>
      <w:r w:rsidRPr="00370AAE">
        <w:rPr>
          <w:rFonts w:asciiTheme="minorHAnsi" w:hAnsiTheme="minorHAnsi" w:cstheme="minorHAnsi"/>
          <w:sz w:val="28"/>
          <w:szCs w:val="28"/>
        </w:rPr>
        <w:t>5</w:t>
      </w:r>
      <w:r w:rsidR="00414E98" w:rsidRPr="00370AAE">
        <w:rPr>
          <w:rFonts w:asciiTheme="minorHAnsi" w:hAnsiTheme="minorHAnsi" w:cstheme="minorHAnsi"/>
          <w:sz w:val="28"/>
          <w:szCs w:val="28"/>
        </w:rPr>
        <w:t xml:space="preserve">.2 </w:t>
      </w:r>
      <w:bookmarkStart w:id="24" w:name="_Hlk92198839"/>
      <w:r w:rsidR="00492E93" w:rsidRPr="00370AAE">
        <w:rPr>
          <w:rFonts w:asciiTheme="minorHAnsi" w:hAnsiTheme="minorHAnsi" w:cstheme="minorHAnsi"/>
          <w:sz w:val="28"/>
          <w:szCs w:val="28"/>
        </w:rPr>
        <w:t>CILJNI UKREPI IZ PRIPOROČIL SVETA</w:t>
      </w:r>
      <w:bookmarkEnd w:id="23"/>
    </w:p>
    <w:p w14:paraId="68148E0A" w14:textId="1BA97894" w:rsidR="00414E98" w:rsidRPr="00370AAE" w:rsidRDefault="00492E93" w:rsidP="008E1D48">
      <w:pPr>
        <w:pStyle w:val="Naslov1"/>
        <w:spacing w:line="276" w:lineRule="auto"/>
        <w:jc w:val="both"/>
        <w:rPr>
          <w:rFonts w:asciiTheme="minorHAnsi" w:hAnsiTheme="minorHAnsi" w:cstheme="minorHAnsi"/>
          <w:sz w:val="26"/>
          <w:szCs w:val="26"/>
        </w:rPr>
      </w:pPr>
      <w:bookmarkStart w:id="25" w:name="_Toc133398728"/>
      <w:r w:rsidRPr="00370AAE">
        <w:rPr>
          <w:rFonts w:asciiTheme="minorHAnsi" w:hAnsiTheme="minorHAnsi" w:cstheme="minorHAnsi"/>
          <w:sz w:val="26"/>
          <w:szCs w:val="26"/>
        </w:rPr>
        <w:t xml:space="preserve">5.2.1 </w:t>
      </w:r>
      <w:r w:rsidR="00414E98" w:rsidRPr="00370AAE">
        <w:rPr>
          <w:rFonts w:asciiTheme="minorHAnsi" w:hAnsiTheme="minorHAnsi" w:cstheme="minorHAnsi"/>
          <w:sz w:val="26"/>
          <w:szCs w:val="26"/>
        </w:rPr>
        <w:t>VZGOJA IN VARSTVO PREDŠOLSKIH OTROK, VKLJUČUJOČE IZOBRAŽEVANJE IN ŠOLSKE DEJAVNOSTI TER ZDRAV OBROK VSAK ŠOLSKI DAN</w:t>
      </w:r>
      <w:bookmarkEnd w:id="25"/>
      <w:r w:rsidR="00414E98" w:rsidRPr="00370AAE">
        <w:rPr>
          <w:rFonts w:asciiTheme="minorHAnsi" w:hAnsiTheme="minorHAnsi" w:cstheme="minorHAnsi"/>
          <w:sz w:val="26"/>
          <w:szCs w:val="26"/>
        </w:rPr>
        <w:t xml:space="preserve"> </w:t>
      </w:r>
      <w:bookmarkEnd w:id="24"/>
    </w:p>
    <w:p w14:paraId="15709040" w14:textId="77777777" w:rsidR="007D1925" w:rsidRPr="00370AAE" w:rsidRDefault="007D1925" w:rsidP="008E1D48">
      <w:pPr>
        <w:autoSpaceDE w:val="0"/>
        <w:autoSpaceDN w:val="0"/>
        <w:adjustRightInd w:val="0"/>
        <w:spacing w:line="276" w:lineRule="auto"/>
        <w:jc w:val="both"/>
        <w:rPr>
          <w:rFonts w:cstheme="minorHAnsi"/>
          <w:color w:val="000000"/>
        </w:rPr>
      </w:pPr>
    </w:p>
    <w:p w14:paraId="0ABCB986" w14:textId="64639923" w:rsidR="00465D5C" w:rsidRPr="00370AAE" w:rsidRDefault="00EA21ED" w:rsidP="00600C91">
      <w:pPr>
        <w:pStyle w:val="Naslov2"/>
        <w:numPr>
          <w:ilvl w:val="0"/>
          <w:numId w:val="21"/>
        </w:numPr>
        <w:spacing w:line="276" w:lineRule="auto"/>
        <w:ind w:left="1134" w:hanging="774"/>
        <w:jc w:val="both"/>
        <w:rPr>
          <w:rFonts w:asciiTheme="minorHAnsi" w:hAnsiTheme="minorHAnsi" w:cstheme="minorHAnsi"/>
        </w:rPr>
      </w:pPr>
      <w:bookmarkStart w:id="26" w:name="_Toc133398729"/>
      <w:r w:rsidRPr="00370AAE">
        <w:rPr>
          <w:rFonts w:asciiTheme="minorHAnsi" w:hAnsiTheme="minorHAnsi" w:cstheme="minorHAnsi"/>
        </w:rPr>
        <w:t>O</w:t>
      </w:r>
      <w:r w:rsidR="00465D5C" w:rsidRPr="00370AAE">
        <w:rPr>
          <w:rFonts w:asciiTheme="minorHAnsi" w:hAnsiTheme="minorHAnsi" w:cstheme="minorHAnsi"/>
        </w:rPr>
        <w:t>predeli</w:t>
      </w:r>
      <w:r w:rsidR="00146EC1" w:rsidRPr="00370AAE">
        <w:rPr>
          <w:rFonts w:asciiTheme="minorHAnsi" w:hAnsiTheme="minorHAnsi" w:cstheme="minorHAnsi"/>
        </w:rPr>
        <w:t>tev</w:t>
      </w:r>
      <w:r w:rsidR="00465D5C" w:rsidRPr="00370AAE">
        <w:rPr>
          <w:rFonts w:asciiTheme="minorHAnsi" w:hAnsiTheme="minorHAnsi" w:cstheme="minorHAnsi"/>
        </w:rPr>
        <w:t xml:space="preserve"> in odprav</w:t>
      </w:r>
      <w:r w:rsidR="00146EC1" w:rsidRPr="00370AAE">
        <w:rPr>
          <w:rFonts w:asciiTheme="minorHAnsi" w:hAnsiTheme="minorHAnsi" w:cstheme="minorHAnsi"/>
        </w:rPr>
        <w:t>a</w:t>
      </w:r>
      <w:r w:rsidR="00465D5C" w:rsidRPr="00370AAE">
        <w:rPr>
          <w:rFonts w:asciiTheme="minorHAnsi" w:hAnsiTheme="minorHAnsi" w:cstheme="minorHAnsi"/>
        </w:rPr>
        <w:t xml:space="preserve"> finančn</w:t>
      </w:r>
      <w:r w:rsidR="00146EC1" w:rsidRPr="00370AAE">
        <w:rPr>
          <w:rFonts w:asciiTheme="minorHAnsi" w:hAnsiTheme="minorHAnsi" w:cstheme="minorHAnsi"/>
        </w:rPr>
        <w:t>ih</w:t>
      </w:r>
      <w:r w:rsidR="00465D5C" w:rsidRPr="00370AAE">
        <w:rPr>
          <w:rFonts w:asciiTheme="minorHAnsi" w:hAnsiTheme="minorHAnsi" w:cstheme="minorHAnsi"/>
        </w:rPr>
        <w:t xml:space="preserve"> in nefinančn</w:t>
      </w:r>
      <w:r w:rsidR="00146EC1" w:rsidRPr="00370AAE">
        <w:rPr>
          <w:rFonts w:asciiTheme="minorHAnsi" w:hAnsiTheme="minorHAnsi" w:cstheme="minorHAnsi"/>
        </w:rPr>
        <w:t>ih</w:t>
      </w:r>
      <w:r w:rsidR="00465D5C" w:rsidRPr="00370AAE">
        <w:rPr>
          <w:rFonts w:asciiTheme="minorHAnsi" w:hAnsiTheme="minorHAnsi" w:cstheme="minorHAnsi"/>
        </w:rPr>
        <w:t xml:space="preserve"> ovir za udeležbo v vzgoji in varstvu predšolskih otrok, izobraževanju in šolskih dejavnostih</w:t>
      </w:r>
      <w:bookmarkEnd w:id="26"/>
      <w:r w:rsidR="00465D5C" w:rsidRPr="00370AAE">
        <w:rPr>
          <w:rFonts w:asciiTheme="minorHAnsi" w:hAnsiTheme="minorHAnsi" w:cstheme="minorHAnsi"/>
        </w:rPr>
        <w:t xml:space="preserve"> </w:t>
      </w:r>
    </w:p>
    <w:p w14:paraId="459F0387" w14:textId="78C05B5C" w:rsidR="006A452D" w:rsidRPr="00370AAE" w:rsidRDefault="006A452D" w:rsidP="008E1D48">
      <w:pPr>
        <w:spacing w:line="276" w:lineRule="auto"/>
        <w:jc w:val="both"/>
        <w:rPr>
          <w:rFonts w:cstheme="minorHAnsi"/>
        </w:rPr>
      </w:pPr>
      <w:bookmarkStart w:id="27" w:name="_Hlk126573768"/>
    </w:p>
    <w:p w14:paraId="2103F0E1" w14:textId="424C79EB" w:rsidR="00513839" w:rsidRPr="00370AAE" w:rsidRDefault="00513839" w:rsidP="00600C91">
      <w:pPr>
        <w:pStyle w:val="Odstavekseznama"/>
        <w:numPr>
          <w:ilvl w:val="0"/>
          <w:numId w:val="27"/>
        </w:numPr>
        <w:spacing w:line="276" w:lineRule="auto"/>
        <w:ind w:left="426" w:hanging="426"/>
        <w:jc w:val="both"/>
        <w:rPr>
          <w:rFonts w:cstheme="minorHAnsi"/>
          <w:bCs/>
          <w:color w:val="000000" w:themeColor="text1"/>
          <w:u w:val="single"/>
        </w:rPr>
      </w:pPr>
      <w:bookmarkStart w:id="28" w:name="_Hlk119414002"/>
      <w:r w:rsidRPr="00370AAE">
        <w:rPr>
          <w:rFonts w:cstheme="minorHAnsi"/>
          <w:bCs/>
          <w:color w:val="000000" w:themeColor="text1"/>
          <w:u w:val="single"/>
        </w:rPr>
        <w:t>ZNIŽANO PLAČILO VRTCA ZA LAŽJI DOSTOP DO PREDŠOLSKE VZGOJE</w:t>
      </w:r>
    </w:p>
    <w:p w14:paraId="2F3CB06C" w14:textId="3F3C0091" w:rsidR="00513839" w:rsidRPr="00370AAE" w:rsidRDefault="00CC7800" w:rsidP="005F5443">
      <w:pPr>
        <w:pStyle w:val="Navadensplet"/>
        <w:spacing w:after="0" w:line="276" w:lineRule="auto"/>
        <w:jc w:val="both"/>
        <w:rPr>
          <w:rFonts w:asciiTheme="minorHAnsi" w:hAnsiTheme="minorHAnsi" w:cstheme="minorHAnsi"/>
          <w:color w:val="000000"/>
          <w:sz w:val="22"/>
          <w:szCs w:val="22"/>
        </w:rPr>
      </w:pPr>
      <w:r w:rsidRPr="00370AAE">
        <w:rPr>
          <w:rFonts w:asciiTheme="minorHAnsi" w:hAnsiTheme="minorHAnsi" w:cstheme="minorHAnsi"/>
          <w:color w:val="000000"/>
          <w:sz w:val="22"/>
          <w:szCs w:val="22"/>
        </w:rPr>
        <w:t xml:space="preserve">V </w:t>
      </w:r>
      <w:r w:rsidR="00AE318D" w:rsidRPr="002E0DB5">
        <w:rPr>
          <w:rFonts w:asciiTheme="minorHAnsi" w:hAnsiTheme="minorHAnsi" w:cstheme="minorHAnsi"/>
          <w:color w:val="000000"/>
          <w:sz w:val="22"/>
          <w:szCs w:val="22"/>
        </w:rPr>
        <w:t>Republiki</w:t>
      </w:r>
      <w:r w:rsidR="00AE318D" w:rsidRPr="00370AAE">
        <w:rPr>
          <w:rFonts w:asciiTheme="minorHAnsi" w:hAnsiTheme="minorHAnsi" w:cstheme="minorHAnsi"/>
          <w:color w:val="000000"/>
          <w:sz w:val="22"/>
          <w:szCs w:val="22"/>
        </w:rPr>
        <w:t xml:space="preserve"> </w:t>
      </w:r>
      <w:r w:rsidRPr="00370AAE">
        <w:rPr>
          <w:rFonts w:asciiTheme="minorHAnsi" w:hAnsiTheme="minorHAnsi" w:cstheme="minorHAnsi"/>
          <w:color w:val="000000"/>
          <w:sz w:val="22"/>
          <w:szCs w:val="22"/>
        </w:rPr>
        <w:t xml:space="preserve">Sloveniji se višina plačila vrtca določi glede na dohodkovni razred staršev otroka in že </w:t>
      </w:r>
      <w:r w:rsidR="0030413B" w:rsidRPr="00370AAE">
        <w:rPr>
          <w:rFonts w:asciiTheme="minorHAnsi" w:hAnsiTheme="minorHAnsi" w:cstheme="minorHAnsi"/>
          <w:color w:val="000000"/>
          <w:sz w:val="22"/>
          <w:szCs w:val="22"/>
        </w:rPr>
        <w:t>zdaj</w:t>
      </w:r>
      <w:r w:rsidRPr="00370AAE">
        <w:rPr>
          <w:rFonts w:asciiTheme="minorHAnsi" w:hAnsiTheme="minorHAnsi" w:cstheme="minorHAnsi"/>
          <w:color w:val="000000"/>
          <w:sz w:val="22"/>
          <w:szCs w:val="22"/>
        </w:rPr>
        <w:t xml:space="preserve"> starši v najvišjem dohodkovnem razredu plačujejo največ 77</w:t>
      </w:r>
      <w:r w:rsidR="0030413B" w:rsidRPr="00370AAE">
        <w:rPr>
          <w:rFonts w:asciiTheme="minorHAnsi" w:hAnsiTheme="minorHAnsi" w:cstheme="minorHAnsi"/>
          <w:color w:val="000000"/>
          <w:sz w:val="22"/>
          <w:szCs w:val="22"/>
        </w:rPr>
        <w:t> %</w:t>
      </w:r>
      <w:r w:rsidRPr="00370AAE">
        <w:rPr>
          <w:rFonts w:asciiTheme="minorHAnsi" w:hAnsiTheme="minorHAnsi" w:cstheme="minorHAnsi"/>
          <w:color w:val="000000"/>
          <w:sz w:val="22"/>
          <w:szCs w:val="22"/>
        </w:rPr>
        <w:t xml:space="preserve"> cene programa. </w:t>
      </w:r>
      <w:r w:rsidR="00513839" w:rsidRPr="00370AAE">
        <w:rPr>
          <w:rFonts w:asciiTheme="minorHAnsi" w:hAnsiTheme="minorHAnsi" w:cstheme="minorHAnsi"/>
          <w:color w:val="000000"/>
          <w:sz w:val="22"/>
          <w:szCs w:val="22"/>
        </w:rPr>
        <w:t xml:space="preserve">Za lažje vključevanje v predšolsko vzgojo je staršem iz ranljivih skupin omogočeno znižano plačilo vrtca. Starši oddajo </w:t>
      </w:r>
      <w:r w:rsidR="00B43236" w:rsidRPr="00370AAE">
        <w:rPr>
          <w:rFonts w:asciiTheme="minorHAnsi" w:hAnsiTheme="minorHAnsi" w:cstheme="minorHAnsi"/>
          <w:color w:val="000000"/>
          <w:sz w:val="22"/>
          <w:szCs w:val="22"/>
        </w:rPr>
        <w:t>v</w:t>
      </w:r>
      <w:r w:rsidR="00513839" w:rsidRPr="00370AAE">
        <w:rPr>
          <w:rFonts w:asciiTheme="minorHAnsi" w:hAnsiTheme="minorHAnsi" w:cstheme="minorHAnsi"/>
          <w:color w:val="000000"/>
          <w:sz w:val="22"/>
          <w:szCs w:val="22"/>
        </w:rPr>
        <w:t>logo za znižano plačilo vrtca na pristojni center za socialno delo v mesecu pred vključitvijo otroka v vrtec. Z ukrepom oprostitve plačila vrtca je olajšan dostop do predšolske vzgoje za otroke:</w:t>
      </w:r>
    </w:p>
    <w:p w14:paraId="4648DA0E" w14:textId="271DAA3E" w:rsidR="00513839" w:rsidRPr="00370AAE" w:rsidRDefault="00513839" w:rsidP="00600C91">
      <w:pPr>
        <w:numPr>
          <w:ilvl w:val="0"/>
          <w:numId w:val="64"/>
        </w:numPr>
        <w:tabs>
          <w:tab w:val="clear" w:pos="360"/>
          <w:tab w:val="num" w:pos="709"/>
        </w:tabs>
        <w:spacing w:after="100" w:afterAutospacing="1" w:line="276" w:lineRule="auto"/>
        <w:ind w:left="709" w:hanging="709"/>
        <w:jc w:val="both"/>
        <w:rPr>
          <w:rFonts w:eastAsia="Times New Roman" w:cstheme="minorHAnsi"/>
          <w:color w:val="000000"/>
          <w:lang w:eastAsia="sl-SI"/>
        </w:rPr>
      </w:pPr>
      <w:r w:rsidRPr="00370AAE">
        <w:rPr>
          <w:rFonts w:eastAsia="Times New Roman" w:cstheme="minorHAnsi"/>
          <w:color w:val="000000"/>
          <w:lang w:eastAsia="sl-SI"/>
        </w:rPr>
        <w:t xml:space="preserve">iz družin z najnižjimi dohodki (če povprečni mesečni dohodek na osebo v družini ne presega </w:t>
      </w:r>
      <w:r w:rsidR="00DD0E32">
        <w:rPr>
          <w:rFonts w:eastAsia="Times New Roman" w:cstheme="minorHAnsi"/>
          <w:color w:val="000000"/>
          <w:lang w:eastAsia="sl-SI"/>
        </w:rPr>
        <w:t>200</w:t>
      </w:r>
      <w:r w:rsidRPr="00370AAE">
        <w:rPr>
          <w:rFonts w:eastAsia="Times New Roman" w:cstheme="minorHAnsi"/>
          <w:color w:val="000000"/>
          <w:lang w:eastAsia="sl-SI"/>
        </w:rPr>
        <w:t xml:space="preserve"> evrov); </w:t>
      </w:r>
    </w:p>
    <w:p w14:paraId="73E2151D" w14:textId="77777777" w:rsidR="00513839" w:rsidRPr="00370AAE" w:rsidRDefault="00513839" w:rsidP="00600C91">
      <w:pPr>
        <w:numPr>
          <w:ilvl w:val="0"/>
          <w:numId w:val="64"/>
        </w:numPr>
        <w:tabs>
          <w:tab w:val="clear" w:pos="360"/>
          <w:tab w:val="num" w:pos="709"/>
        </w:tabs>
        <w:spacing w:before="100" w:beforeAutospacing="1" w:after="100" w:afterAutospacing="1" w:line="276" w:lineRule="auto"/>
        <w:ind w:left="709" w:hanging="709"/>
        <w:jc w:val="both"/>
        <w:rPr>
          <w:rFonts w:eastAsia="Times New Roman" w:cstheme="minorHAnsi"/>
          <w:color w:val="000000"/>
          <w:lang w:eastAsia="sl-SI"/>
        </w:rPr>
      </w:pPr>
      <w:r w:rsidRPr="00370AAE">
        <w:rPr>
          <w:rFonts w:eastAsia="Times New Roman" w:cstheme="minorHAnsi"/>
          <w:color w:val="000000"/>
          <w:lang w:eastAsia="sl-SI"/>
        </w:rPr>
        <w:lastRenderedPageBreak/>
        <w:t>iz družin, v katerih starši prejemajo denarno socialno pomoč;</w:t>
      </w:r>
    </w:p>
    <w:p w14:paraId="4350E50F" w14:textId="77777777" w:rsidR="00513839" w:rsidRPr="00370AAE" w:rsidRDefault="00513839" w:rsidP="00600C91">
      <w:pPr>
        <w:numPr>
          <w:ilvl w:val="0"/>
          <w:numId w:val="64"/>
        </w:numPr>
        <w:tabs>
          <w:tab w:val="clear" w:pos="360"/>
          <w:tab w:val="num" w:pos="709"/>
        </w:tabs>
        <w:spacing w:after="100" w:afterAutospacing="1" w:line="276" w:lineRule="auto"/>
        <w:ind w:left="709" w:hanging="709"/>
        <w:jc w:val="both"/>
        <w:rPr>
          <w:rFonts w:eastAsia="Times New Roman" w:cstheme="minorHAnsi"/>
          <w:color w:val="000000"/>
          <w:lang w:eastAsia="sl-SI"/>
        </w:rPr>
      </w:pPr>
      <w:r w:rsidRPr="00370AAE">
        <w:rPr>
          <w:rFonts w:eastAsia="Times New Roman" w:cstheme="minorHAnsi"/>
          <w:color w:val="000000"/>
          <w:lang w:eastAsia="sl-SI"/>
        </w:rPr>
        <w:t>v rejništvu.</w:t>
      </w:r>
    </w:p>
    <w:bookmarkEnd w:id="28"/>
    <w:p w14:paraId="4E126143" w14:textId="50F4BE11" w:rsidR="00B43236" w:rsidRPr="00370AAE" w:rsidRDefault="00513839" w:rsidP="008E1D48">
      <w:pPr>
        <w:pStyle w:val="Navadensplet"/>
        <w:spacing w:line="276" w:lineRule="auto"/>
        <w:jc w:val="both"/>
        <w:rPr>
          <w:rFonts w:asciiTheme="minorHAnsi" w:hAnsiTheme="minorHAnsi" w:cstheme="minorHAnsi"/>
          <w:color w:val="000000"/>
          <w:sz w:val="22"/>
          <w:szCs w:val="22"/>
        </w:rPr>
      </w:pPr>
      <w:r w:rsidRPr="00370AAE">
        <w:rPr>
          <w:rFonts w:asciiTheme="minorHAnsi" w:hAnsiTheme="minorHAnsi" w:cstheme="minorHAnsi"/>
          <w:color w:val="000000"/>
          <w:sz w:val="22"/>
          <w:szCs w:val="22"/>
        </w:rPr>
        <w:t>Center za socialno delo lahko tudi v drugih izjemnih primerih, ko bi plačilo programa vrtca ogrozilo socialno varnost oseb, ali iz drugih pomembnih razlogov</w:t>
      </w:r>
      <w:r w:rsidR="00CC7800" w:rsidRPr="00370AAE">
        <w:rPr>
          <w:rFonts w:asciiTheme="minorHAnsi" w:hAnsiTheme="minorHAnsi" w:cstheme="minorHAnsi"/>
          <w:color w:val="000000"/>
          <w:sz w:val="22"/>
          <w:szCs w:val="22"/>
        </w:rPr>
        <w:t>,</w:t>
      </w:r>
      <w:r w:rsidRPr="00370AAE">
        <w:rPr>
          <w:rFonts w:asciiTheme="minorHAnsi" w:hAnsiTheme="minorHAnsi" w:cstheme="minorHAnsi"/>
          <w:color w:val="000000"/>
          <w:sz w:val="22"/>
          <w:szCs w:val="22"/>
        </w:rPr>
        <w:t xml:space="preserve"> določi nižje plačilo vrtc</w:t>
      </w:r>
      <w:r w:rsidR="00104F4B" w:rsidRPr="00370AAE">
        <w:rPr>
          <w:rFonts w:asciiTheme="minorHAnsi" w:hAnsiTheme="minorHAnsi" w:cstheme="minorHAnsi"/>
          <w:color w:val="000000"/>
          <w:sz w:val="22"/>
          <w:szCs w:val="22"/>
        </w:rPr>
        <w:t>a</w:t>
      </w:r>
      <w:r w:rsidRPr="00370AAE">
        <w:rPr>
          <w:rFonts w:asciiTheme="minorHAnsi" w:hAnsiTheme="minorHAnsi" w:cstheme="minorHAnsi"/>
          <w:color w:val="000000"/>
          <w:sz w:val="22"/>
          <w:szCs w:val="22"/>
        </w:rPr>
        <w:t xml:space="preserve">. </w:t>
      </w:r>
    </w:p>
    <w:p w14:paraId="5C48CF4D" w14:textId="3C57D5B6" w:rsidR="00DD0E32" w:rsidRPr="00962AB4" w:rsidRDefault="00DD0E32" w:rsidP="00DD0E32">
      <w:pPr>
        <w:pStyle w:val="Navadensplet"/>
        <w:spacing w:line="276" w:lineRule="auto"/>
        <w:jc w:val="both"/>
        <w:rPr>
          <w:rFonts w:asciiTheme="minorHAnsi" w:hAnsiTheme="minorHAnsi" w:cstheme="minorHAnsi"/>
          <w:color w:val="000000"/>
          <w:sz w:val="22"/>
          <w:szCs w:val="22"/>
        </w:rPr>
      </w:pPr>
      <w:r w:rsidRPr="00962AB4">
        <w:rPr>
          <w:rFonts w:asciiTheme="minorHAnsi" w:hAnsiTheme="minorHAnsi" w:cstheme="minorHAnsi"/>
          <w:color w:val="000000"/>
          <w:sz w:val="22"/>
          <w:szCs w:val="22"/>
        </w:rPr>
        <w:t>Starši, ki imajo v vrtc</w:t>
      </w:r>
      <w:r>
        <w:rPr>
          <w:rFonts w:asciiTheme="minorHAnsi" w:hAnsiTheme="minorHAnsi" w:cstheme="minorHAnsi"/>
          <w:color w:val="000000"/>
          <w:sz w:val="22"/>
          <w:szCs w:val="22"/>
        </w:rPr>
        <w:t>u</w:t>
      </w:r>
      <w:r w:rsidRPr="00962AB4">
        <w:rPr>
          <w:rFonts w:asciiTheme="minorHAnsi" w:hAnsiTheme="minorHAnsi" w:cstheme="minorHAnsi"/>
          <w:color w:val="000000"/>
          <w:sz w:val="22"/>
          <w:szCs w:val="22"/>
        </w:rPr>
        <w:t xml:space="preserve"> hkrati vključena dva otroka, so plačila za mlajšega otroka oproščeni. </w:t>
      </w:r>
      <w:r>
        <w:rPr>
          <w:rFonts w:asciiTheme="minorHAnsi" w:hAnsiTheme="minorHAnsi" w:cstheme="minorHAnsi"/>
          <w:color w:val="000000"/>
          <w:sz w:val="22"/>
          <w:szCs w:val="22"/>
        </w:rPr>
        <w:t>Prav tako so s</w:t>
      </w:r>
      <w:r w:rsidRPr="00962AB4">
        <w:rPr>
          <w:rFonts w:asciiTheme="minorHAnsi" w:hAnsiTheme="minorHAnsi" w:cstheme="minorHAnsi"/>
          <w:color w:val="000000"/>
          <w:sz w:val="22"/>
          <w:szCs w:val="22"/>
        </w:rPr>
        <w:t xml:space="preserve">tarši oproščeni plačila za vrtec za tretjega in vsakega nadaljnjega otroka iz iste družine, ne glede na to, ali je v vrtec vključen hkrati s svojim sorojencem. Z </w:t>
      </w:r>
      <w:r>
        <w:rPr>
          <w:rFonts w:asciiTheme="minorHAnsi" w:hAnsiTheme="minorHAnsi" w:cstheme="minorHAnsi"/>
          <w:color w:val="000000"/>
          <w:sz w:val="22"/>
          <w:szCs w:val="22"/>
        </w:rPr>
        <w:t xml:space="preserve">omenjenim </w:t>
      </w:r>
      <w:r w:rsidRPr="00962AB4">
        <w:rPr>
          <w:rFonts w:asciiTheme="minorHAnsi" w:hAnsiTheme="minorHAnsi" w:cstheme="minorHAnsi"/>
          <w:color w:val="000000"/>
          <w:sz w:val="22"/>
          <w:szCs w:val="22"/>
        </w:rPr>
        <w:t xml:space="preserve">ukrepom se želi izboljšati finančno dostopnost vrtcev za mlade družine in prispevati k povečanju deleža otrok, vključenih v vrtec. </w:t>
      </w:r>
    </w:p>
    <w:p w14:paraId="45454621" w14:textId="47C3AFCD" w:rsidR="00D97AE7" w:rsidRPr="00370AAE" w:rsidRDefault="00D97AE7" w:rsidP="007D38C4">
      <w:pPr>
        <w:spacing w:after="0" w:line="276" w:lineRule="auto"/>
        <w:jc w:val="both"/>
        <w:rPr>
          <w:rFonts w:cstheme="minorHAnsi"/>
          <w:b/>
          <w:bCs/>
          <w:u w:val="single"/>
        </w:rPr>
      </w:pPr>
      <w:r w:rsidRPr="00370AAE">
        <w:rPr>
          <w:rFonts w:cstheme="minorHAnsi"/>
          <w:b/>
          <w:bCs/>
          <w:u w:val="single"/>
        </w:rPr>
        <w:t>Cilj</w:t>
      </w:r>
      <w:r w:rsidR="007712B8">
        <w:rPr>
          <w:rFonts w:cstheme="minorHAnsi"/>
          <w:b/>
          <w:bCs/>
          <w:u w:val="single"/>
        </w:rPr>
        <w:t>a</w:t>
      </w:r>
      <w:r w:rsidRPr="00370AAE">
        <w:rPr>
          <w:rFonts w:cstheme="minorHAnsi"/>
          <w:b/>
          <w:bCs/>
          <w:u w:val="single"/>
        </w:rPr>
        <w:t xml:space="preserve">: </w:t>
      </w:r>
    </w:p>
    <w:p w14:paraId="17C12026" w14:textId="77777777" w:rsidR="00CC7800" w:rsidRPr="00370AAE" w:rsidRDefault="00B43236" w:rsidP="00600C91">
      <w:pPr>
        <w:pStyle w:val="Navadensplet"/>
        <w:numPr>
          <w:ilvl w:val="1"/>
          <w:numId w:val="65"/>
        </w:numPr>
        <w:spacing w:after="0" w:line="276" w:lineRule="auto"/>
        <w:ind w:left="709" w:hanging="709"/>
        <w:jc w:val="both"/>
        <w:rPr>
          <w:rFonts w:asciiTheme="minorHAnsi" w:hAnsiTheme="minorHAnsi" w:cstheme="minorHAnsi"/>
          <w:color w:val="000000"/>
          <w:sz w:val="22"/>
          <w:szCs w:val="22"/>
        </w:rPr>
      </w:pPr>
      <w:r w:rsidRPr="00370AAE">
        <w:rPr>
          <w:rFonts w:asciiTheme="minorHAnsi" w:hAnsiTheme="minorHAnsi" w:cstheme="minorHAnsi"/>
          <w:color w:val="000000"/>
          <w:sz w:val="22"/>
          <w:szCs w:val="22"/>
        </w:rPr>
        <w:t xml:space="preserve">izvedba </w:t>
      </w:r>
      <w:proofErr w:type="spellStart"/>
      <w:r w:rsidR="00513839" w:rsidRPr="00370AAE">
        <w:rPr>
          <w:rFonts w:asciiTheme="minorHAnsi" w:hAnsiTheme="minorHAnsi" w:cstheme="minorHAnsi"/>
          <w:color w:val="000000"/>
          <w:sz w:val="22"/>
          <w:szCs w:val="22"/>
        </w:rPr>
        <w:t>evalvacijsk</w:t>
      </w:r>
      <w:r w:rsidRPr="00370AAE">
        <w:rPr>
          <w:rFonts w:asciiTheme="minorHAnsi" w:hAnsiTheme="minorHAnsi" w:cstheme="minorHAnsi"/>
          <w:color w:val="000000"/>
          <w:sz w:val="22"/>
          <w:szCs w:val="22"/>
        </w:rPr>
        <w:t>e</w:t>
      </w:r>
      <w:proofErr w:type="spellEnd"/>
      <w:r w:rsidR="00513839" w:rsidRPr="00370AAE">
        <w:rPr>
          <w:rFonts w:asciiTheme="minorHAnsi" w:hAnsiTheme="minorHAnsi" w:cstheme="minorHAnsi"/>
          <w:color w:val="000000"/>
          <w:sz w:val="22"/>
          <w:szCs w:val="22"/>
        </w:rPr>
        <w:t xml:space="preserve"> študij</w:t>
      </w:r>
      <w:r w:rsidRPr="00370AAE">
        <w:rPr>
          <w:rFonts w:asciiTheme="minorHAnsi" w:hAnsiTheme="minorHAnsi" w:cstheme="minorHAnsi"/>
          <w:color w:val="000000"/>
          <w:sz w:val="22"/>
          <w:szCs w:val="22"/>
        </w:rPr>
        <w:t xml:space="preserve">e </w:t>
      </w:r>
      <w:r w:rsidR="00513839" w:rsidRPr="00370AAE">
        <w:rPr>
          <w:rFonts w:asciiTheme="minorHAnsi" w:hAnsiTheme="minorHAnsi" w:cstheme="minorHAnsi"/>
          <w:color w:val="000000"/>
          <w:sz w:val="22"/>
          <w:szCs w:val="22"/>
        </w:rPr>
        <w:t>o analizi potreb, pogojev in možnosti obveznega vključevanja otrok v enega izmed programov predšolske vzgoje z vidika zmanjševanja socialne, ekonomske in kulturne neenakosti na državni ravni</w:t>
      </w:r>
      <w:r w:rsidR="00CC7800" w:rsidRPr="00370AAE">
        <w:rPr>
          <w:rFonts w:asciiTheme="minorHAnsi" w:hAnsiTheme="minorHAnsi" w:cstheme="minorHAnsi"/>
          <w:color w:val="000000"/>
          <w:sz w:val="22"/>
          <w:szCs w:val="22"/>
        </w:rPr>
        <w:t xml:space="preserve"> ter izdelava </w:t>
      </w:r>
      <w:r w:rsidR="00513839" w:rsidRPr="00370AAE">
        <w:rPr>
          <w:rFonts w:asciiTheme="minorHAnsi" w:hAnsiTheme="minorHAnsi" w:cstheme="minorHAnsi"/>
          <w:color w:val="000000"/>
          <w:sz w:val="22"/>
          <w:szCs w:val="22"/>
        </w:rPr>
        <w:t>priporočil za morebitne spremembe sistemskih ukrepov</w:t>
      </w:r>
      <w:r w:rsidR="00CC7800" w:rsidRPr="00370AAE">
        <w:rPr>
          <w:rFonts w:asciiTheme="minorHAnsi" w:hAnsiTheme="minorHAnsi" w:cstheme="minorHAnsi"/>
          <w:color w:val="000000"/>
          <w:sz w:val="22"/>
          <w:szCs w:val="22"/>
        </w:rPr>
        <w:t>;</w:t>
      </w:r>
    </w:p>
    <w:p w14:paraId="5A90AA2B" w14:textId="65AE50B6" w:rsidR="00513839" w:rsidRPr="00370AAE" w:rsidRDefault="00CC7800" w:rsidP="00600C91">
      <w:pPr>
        <w:pStyle w:val="Navadensplet"/>
        <w:numPr>
          <w:ilvl w:val="1"/>
          <w:numId w:val="65"/>
        </w:numPr>
        <w:spacing w:after="0" w:line="276" w:lineRule="auto"/>
        <w:ind w:left="709" w:hanging="709"/>
        <w:jc w:val="both"/>
        <w:rPr>
          <w:rFonts w:asciiTheme="minorHAnsi" w:hAnsiTheme="minorHAnsi" w:cstheme="minorHAnsi"/>
          <w:color w:val="000000"/>
          <w:sz w:val="22"/>
          <w:szCs w:val="22"/>
        </w:rPr>
      </w:pPr>
      <w:r w:rsidRPr="00370AAE">
        <w:rPr>
          <w:rFonts w:asciiTheme="minorHAnsi" w:hAnsiTheme="minorHAnsi" w:cstheme="minorHAnsi"/>
          <w:color w:val="000000"/>
          <w:sz w:val="22"/>
          <w:szCs w:val="22"/>
        </w:rPr>
        <w:t>o</w:t>
      </w:r>
      <w:r w:rsidR="00513839" w:rsidRPr="00370AAE">
        <w:rPr>
          <w:rFonts w:asciiTheme="minorHAnsi" w:hAnsiTheme="minorHAnsi" w:cstheme="minorHAnsi"/>
          <w:color w:val="000000"/>
          <w:sz w:val="22"/>
          <w:szCs w:val="22"/>
        </w:rPr>
        <w:t>predeli</w:t>
      </w:r>
      <w:r w:rsidRPr="00370AAE">
        <w:rPr>
          <w:rFonts w:asciiTheme="minorHAnsi" w:hAnsiTheme="minorHAnsi" w:cstheme="minorHAnsi"/>
          <w:color w:val="000000"/>
          <w:sz w:val="22"/>
          <w:szCs w:val="22"/>
        </w:rPr>
        <w:t>tev</w:t>
      </w:r>
      <w:r w:rsidR="00513839" w:rsidRPr="00370AAE">
        <w:rPr>
          <w:rFonts w:asciiTheme="minorHAnsi" w:hAnsiTheme="minorHAnsi" w:cstheme="minorHAnsi"/>
          <w:color w:val="000000"/>
          <w:sz w:val="22"/>
          <w:szCs w:val="22"/>
        </w:rPr>
        <w:t xml:space="preserve"> </w:t>
      </w:r>
      <w:r w:rsidRPr="00370AAE">
        <w:rPr>
          <w:rFonts w:asciiTheme="minorHAnsi" w:hAnsiTheme="minorHAnsi" w:cstheme="minorHAnsi"/>
          <w:color w:val="000000"/>
          <w:sz w:val="22"/>
          <w:szCs w:val="22"/>
        </w:rPr>
        <w:t>nadaljnjih</w:t>
      </w:r>
      <w:r w:rsidR="00513839" w:rsidRPr="00370AAE">
        <w:rPr>
          <w:rFonts w:asciiTheme="minorHAnsi" w:hAnsiTheme="minorHAnsi" w:cstheme="minorHAnsi"/>
          <w:color w:val="000000"/>
          <w:sz w:val="22"/>
          <w:szCs w:val="22"/>
        </w:rPr>
        <w:t xml:space="preserve"> ukrep</w:t>
      </w:r>
      <w:r w:rsidRPr="00370AAE">
        <w:rPr>
          <w:rFonts w:asciiTheme="minorHAnsi" w:hAnsiTheme="minorHAnsi" w:cstheme="minorHAnsi"/>
          <w:color w:val="000000"/>
          <w:sz w:val="22"/>
          <w:szCs w:val="22"/>
        </w:rPr>
        <w:t>ov</w:t>
      </w:r>
      <w:r w:rsidR="00513839" w:rsidRPr="00370AAE">
        <w:rPr>
          <w:rFonts w:asciiTheme="minorHAnsi" w:hAnsiTheme="minorHAnsi" w:cstheme="minorHAnsi"/>
          <w:color w:val="000000"/>
          <w:sz w:val="22"/>
          <w:szCs w:val="22"/>
        </w:rPr>
        <w:t xml:space="preserve"> za še večjo finančno dostopnost vrtcev</w:t>
      </w:r>
      <w:r w:rsidRPr="00370AAE">
        <w:rPr>
          <w:rFonts w:asciiTheme="minorHAnsi" w:hAnsiTheme="minorHAnsi" w:cstheme="minorHAnsi"/>
          <w:color w:val="000000"/>
          <w:sz w:val="22"/>
          <w:szCs w:val="22"/>
        </w:rPr>
        <w:t>.</w:t>
      </w:r>
      <w:r w:rsidR="00513839" w:rsidRPr="00370AAE">
        <w:rPr>
          <w:rFonts w:asciiTheme="minorHAnsi" w:hAnsiTheme="minorHAnsi" w:cstheme="minorHAnsi"/>
          <w:color w:val="000000"/>
          <w:sz w:val="22"/>
          <w:szCs w:val="22"/>
        </w:rPr>
        <w:t xml:space="preserve"> </w:t>
      </w:r>
    </w:p>
    <w:p w14:paraId="7ADD13FA" w14:textId="6BCBDA5E" w:rsidR="00513839" w:rsidRPr="00370AAE" w:rsidRDefault="00513839" w:rsidP="008E1D48">
      <w:pPr>
        <w:pStyle w:val="Navadensplet"/>
        <w:spacing w:line="276" w:lineRule="auto"/>
        <w:jc w:val="both"/>
        <w:rPr>
          <w:rFonts w:asciiTheme="minorHAnsi" w:hAnsiTheme="minorHAnsi" w:cstheme="minorHAnsi"/>
          <w:color w:val="000000"/>
          <w:sz w:val="22"/>
          <w:szCs w:val="22"/>
        </w:rPr>
      </w:pPr>
    </w:p>
    <w:p w14:paraId="41B41C56" w14:textId="35AFF033" w:rsidR="00DC4227" w:rsidRPr="00370AAE" w:rsidRDefault="00DC4227" w:rsidP="00DC4227">
      <w:pPr>
        <w:pStyle w:val="Navadensplet"/>
        <w:spacing w:after="0" w:line="276" w:lineRule="auto"/>
        <w:jc w:val="both"/>
        <w:rPr>
          <w:rFonts w:asciiTheme="minorHAnsi" w:eastAsiaTheme="minorHAnsi" w:hAnsiTheme="minorHAnsi" w:cstheme="minorHAnsi"/>
          <w:b/>
          <w:bCs/>
          <w:sz w:val="22"/>
          <w:szCs w:val="22"/>
          <w:u w:val="single"/>
          <w:lang w:eastAsia="en-US"/>
        </w:rPr>
      </w:pPr>
      <w:r w:rsidRPr="00370AAE">
        <w:rPr>
          <w:rFonts w:asciiTheme="minorHAnsi" w:eastAsiaTheme="minorHAnsi" w:hAnsiTheme="minorHAnsi" w:cstheme="minorHAnsi"/>
          <w:b/>
          <w:bCs/>
          <w:sz w:val="22"/>
          <w:szCs w:val="22"/>
          <w:u w:val="single"/>
          <w:lang w:eastAsia="en-US"/>
        </w:rPr>
        <w:t>Finančni viri:</w:t>
      </w:r>
    </w:p>
    <w:tbl>
      <w:tblPr>
        <w:tblStyle w:val="Tabelatemnamrea5poudarek3"/>
        <w:tblW w:w="9286" w:type="dxa"/>
        <w:tblLook w:val="04A0" w:firstRow="1" w:lastRow="0" w:firstColumn="1" w:lastColumn="0" w:noHBand="0" w:noVBand="1"/>
      </w:tblPr>
      <w:tblGrid>
        <w:gridCol w:w="2674"/>
        <w:gridCol w:w="1609"/>
        <w:gridCol w:w="1744"/>
        <w:gridCol w:w="1475"/>
        <w:gridCol w:w="1784"/>
      </w:tblGrid>
      <w:tr w:rsidR="000C3AB9" w:rsidRPr="00F6791C" w14:paraId="3FA6F252" w14:textId="77777777" w:rsidTr="00CA4A45">
        <w:trPr>
          <w:cnfStyle w:val="100000000000" w:firstRow="1" w:lastRow="0" w:firstColumn="0" w:lastColumn="0" w:oddVBand="0" w:evenVBand="0" w:oddHBand="0"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2674" w:type="dxa"/>
            <w:shd w:val="clear" w:color="auto" w:fill="595959" w:themeFill="text1" w:themeFillTint="A6"/>
            <w:hideMark/>
          </w:tcPr>
          <w:p w14:paraId="5E2D5C33" w14:textId="77777777" w:rsidR="000C3AB9" w:rsidRPr="00F6791C" w:rsidRDefault="000C3AB9" w:rsidP="00766377">
            <w:pPr>
              <w:spacing w:before="60" w:after="60"/>
              <w:jc w:val="center"/>
              <w:rPr>
                <w:rFonts w:cstheme="minorHAnsi"/>
                <w:sz w:val="20"/>
                <w:szCs w:val="20"/>
              </w:rPr>
            </w:pPr>
            <w:r w:rsidRPr="00F6791C">
              <w:rPr>
                <w:rFonts w:cstheme="minorHAnsi"/>
                <w:sz w:val="20"/>
                <w:szCs w:val="20"/>
              </w:rPr>
              <w:t>NOSILEC</w:t>
            </w:r>
          </w:p>
        </w:tc>
        <w:tc>
          <w:tcPr>
            <w:tcW w:w="1609" w:type="dxa"/>
            <w:shd w:val="clear" w:color="auto" w:fill="595959" w:themeFill="text1" w:themeFillTint="A6"/>
            <w:hideMark/>
          </w:tcPr>
          <w:p w14:paraId="0D36FD07" w14:textId="77777777" w:rsidR="000C3AB9" w:rsidRPr="00F6791C" w:rsidRDefault="000C3AB9" w:rsidP="00766377">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6791C">
              <w:rPr>
                <w:rFonts w:cstheme="minorHAnsi"/>
                <w:sz w:val="20"/>
                <w:szCs w:val="20"/>
              </w:rPr>
              <w:t>2022</w:t>
            </w:r>
          </w:p>
        </w:tc>
        <w:tc>
          <w:tcPr>
            <w:tcW w:w="1744" w:type="dxa"/>
            <w:shd w:val="clear" w:color="auto" w:fill="595959" w:themeFill="text1" w:themeFillTint="A6"/>
            <w:hideMark/>
          </w:tcPr>
          <w:p w14:paraId="1195A99F" w14:textId="77777777" w:rsidR="000C3AB9" w:rsidRPr="00F6791C" w:rsidRDefault="000C3AB9"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it-IT"/>
              </w:rPr>
            </w:pPr>
            <w:r w:rsidRPr="00F6791C">
              <w:rPr>
                <w:rFonts w:cstheme="minorHAnsi"/>
                <w:sz w:val="20"/>
                <w:szCs w:val="20"/>
                <w:lang w:val="it-IT"/>
              </w:rPr>
              <w:t>2023</w:t>
            </w:r>
          </w:p>
        </w:tc>
        <w:tc>
          <w:tcPr>
            <w:tcW w:w="1475" w:type="dxa"/>
            <w:shd w:val="clear" w:color="auto" w:fill="595959" w:themeFill="text1" w:themeFillTint="A6"/>
            <w:hideMark/>
          </w:tcPr>
          <w:p w14:paraId="3598F574" w14:textId="77777777" w:rsidR="000C3AB9" w:rsidRPr="00F6791C" w:rsidRDefault="000C3AB9"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6791C">
              <w:rPr>
                <w:rFonts w:cstheme="minorHAnsi"/>
                <w:sz w:val="20"/>
                <w:szCs w:val="20"/>
              </w:rPr>
              <w:t>2024</w:t>
            </w:r>
          </w:p>
        </w:tc>
        <w:tc>
          <w:tcPr>
            <w:tcW w:w="1784" w:type="dxa"/>
            <w:shd w:val="clear" w:color="auto" w:fill="595959" w:themeFill="text1" w:themeFillTint="A6"/>
            <w:hideMark/>
          </w:tcPr>
          <w:p w14:paraId="480D41ED" w14:textId="77777777" w:rsidR="000C3AB9" w:rsidRPr="00F6791C" w:rsidRDefault="000C3AB9" w:rsidP="00766377">
            <w:pPr>
              <w:spacing w:before="12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eastAsia="sl-SI"/>
              </w:rPr>
            </w:pPr>
            <w:r w:rsidRPr="00F6791C">
              <w:rPr>
                <w:rFonts w:cstheme="minorHAnsi"/>
                <w:sz w:val="20"/>
                <w:szCs w:val="20"/>
              </w:rPr>
              <w:t>PRORAČUNSKA POSTAVKA</w:t>
            </w:r>
          </w:p>
        </w:tc>
      </w:tr>
      <w:tr w:rsidR="000C3AB9" w:rsidRPr="00F6791C" w14:paraId="0ADABD79" w14:textId="77777777" w:rsidTr="00CA4A45">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2674" w:type="dxa"/>
            <w:shd w:val="clear" w:color="auto" w:fill="595959" w:themeFill="text1" w:themeFillTint="A6"/>
            <w:hideMark/>
          </w:tcPr>
          <w:p w14:paraId="02AB09BC" w14:textId="3DA1BE4D" w:rsidR="000C3AB9" w:rsidRPr="00F6791C" w:rsidRDefault="000C3AB9" w:rsidP="00766377">
            <w:pPr>
              <w:spacing w:before="60" w:after="60"/>
              <w:rPr>
                <w:rFonts w:cstheme="minorHAnsi"/>
                <w:sz w:val="20"/>
                <w:szCs w:val="20"/>
              </w:rPr>
            </w:pPr>
            <w:r w:rsidRPr="00F6791C">
              <w:rPr>
                <w:rFonts w:eastAsia="Times New Roman" w:cstheme="minorHAnsi"/>
                <w:sz w:val="20"/>
                <w:szCs w:val="20"/>
              </w:rPr>
              <w:br w:type="page"/>
            </w:r>
            <w:r w:rsidR="00B91072">
              <w:rPr>
                <w:rFonts w:cstheme="minorHAnsi"/>
                <w:sz w:val="20"/>
                <w:szCs w:val="20"/>
                <w:lang w:eastAsia="sl-SI"/>
              </w:rPr>
              <w:t>Ministrstvo za vzgojo in izobraževanje</w:t>
            </w:r>
          </w:p>
        </w:tc>
        <w:tc>
          <w:tcPr>
            <w:tcW w:w="1609" w:type="dxa"/>
          </w:tcPr>
          <w:p w14:paraId="76A131E2" w14:textId="740ACD34" w:rsidR="000C3AB9" w:rsidRPr="00F6791C" w:rsidRDefault="000C3AB9"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r w:rsidRPr="00F6791C">
              <w:rPr>
                <w:rFonts w:cstheme="minorHAnsi"/>
                <w:sz w:val="20"/>
                <w:szCs w:val="20"/>
                <w:lang w:eastAsia="sl-SI"/>
              </w:rPr>
              <w:t>42.832.978</w:t>
            </w:r>
            <w:r w:rsidR="005D7C79" w:rsidRPr="00F6791C">
              <w:rPr>
                <w:rFonts w:cstheme="minorHAnsi"/>
                <w:sz w:val="20"/>
                <w:szCs w:val="20"/>
                <w:lang w:eastAsia="sl-SI"/>
              </w:rPr>
              <w:t>,00</w:t>
            </w:r>
          </w:p>
          <w:p w14:paraId="21039AF9" w14:textId="77777777" w:rsidR="000C3AB9" w:rsidRPr="00F6791C" w:rsidRDefault="000C3AB9"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p>
        </w:tc>
        <w:tc>
          <w:tcPr>
            <w:tcW w:w="1744" w:type="dxa"/>
          </w:tcPr>
          <w:p w14:paraId="225D1435" w14:textId="251F28D3" w:rsidR="000C3AB9" w:rsidRPr="00F6791C" w:rsidRDefault="000C3AB9"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r w:rsidRPr="00F6791C">
              <w:rPr>
                <w:rFonts w:cstheme="minorHAnsi"/>
                <w:sz w:val="20"/>
                <w:szCs w:val="20"/>
                <w:lang w:eastAsia="sl-SI"/>
              </w:rPr>
              <w:t>50.400.000</w:t>
            </w:r>
            <w:r w:rsidR="005D7C79" w:rsidRPr="00F6791C">
              <w:rPr>
                <w:rFonts w:cstheme="minorHAnsi"/>
                <w:sz w:val="20"/>
                <w:szCs w:val="20"/>
                <w:lang w:eastAsia="sl-SI"/>
              </w:rPr>
              <w:t>,00</w:t>
            </w:r>
          </w:p>
          <w:p w14:paraId="67DCEF3F" w14:textId="77777777" w:rsidR="000C3AB9" w:rsidRPr="00F6791C" w:rsidRDefault="000C3AB9"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p>
        </w:tc>
        <w:tc>
          <w:tcPr>
            <w:tcW w:w="1475" w:type="dxa"/>
          </w:tcPr>
          <w:p w14:paraId="21D3345B" w14:textId="587FF392" w:rsidR="000C3AB9" w:rsidRPr="00F6791C" w:rsidRDefault="000C3AB9"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r w:rsidRPr="00F6791C">
              <w:rPr>
                <w:rFonts w:cstheme="minorHAnsi"/>
                <w:sz w:val="20"/>
                <w:szCs w:val="20"/>
                <w:lang w:eastAsia="sl-SI"/>
              </w:rPr>
              <w:t>50.400.000</w:t>
            </w:r>
            <w:r w:rsidR="005D7C79" w:rsidRPr="00F6791C">
              <w:rPr>
                <w:rFonts w:cstheme="minorHAnsi"/>
                <w:sz w:val="20"/>
                <w:szCs w:val="20"/>
                <w:lang w:eastAsia="sl-SI"/>
              </w:rPr>
              <w:t>,00</w:t>
            </w:r>
          </w:p>
          <w:p w14:paraId="3E8C5330" w14:textId="77777777" w:rsidR="000C3AB9" w:rsidRPr="00F6791C" w:rsidRDefault="000C3AB9"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p>
        </w:tc>
        <w:tc>
          <w:tcPr>
            <w:tcW w:w="1784" w:type="dxa"/>
            <w:hideMark/>
          </w:tcPr>
          <w:p w14:paraId="563B5EAB" w14:textId="5A860221" w:rsidR="00F6791C" w:rsidRDefault="000C3AB9" w:rsidP="009A3AE6">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r w:rsidRPr="00F6791C">
              <w:rPr>
                <w:rFonts w:cstheme="minorHAnsi"/>
                <w:sz w:val="20"/>
                <w:szCs w:val="20"/>
                <w:lang w:eastAsia="sl-SI"/>
              </w:rPr>
              <w:t>850810</w:t>
            </w:r>
            <w:r w:rsidR="0092405E" w:rsidRPr="00F6791C">
              <w:rPr>
                <w:rFonts w:cstheme="minorHAnsi"/>
                <w:sz w:val="20"/>
                <w:szCs w:val="20"/>
                <w:lang w:eastAsia="sl-SI"/>
              </w:rPr>
              <w:t xml:space="preserve"> </w:t>
            </w:r>
            <w:r w:rsidR="00F6791C">
              <w:rPr>
                <w:rFonts w:cstheme="minorHAnsi"/>
                <w:sz w:val="20"/>
                <w:szCs w:val="20"/>
                <w:lang w:eastAsia="sl-SI"/>
              </w:rPr>
              <w:t>–</w:t>
            </w:r>
          </w:p>
          <w:p w14:paraId="286020E5" w14:textId="24867B78" w:rsidR="000C3AB9" w:rsidRPr="00F6791C" w:rsidRDefault="000C3AB9" w:rsidP="009A3AE6">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r w:rsidRPr="00F6791C">
              <w:rPr>
                <w:rFonts w:cstheme="minorHAnsi"/>
                <w:sz w:val="20"/>
                <w:szCs w:val="20"/>
                <w:lang w:eastAsia="sl-SI"/>
              </w:rPr>
              <w:t>Brezplačni vrtec za družine, ki imajo v vrtcu hkrati več otrok</w:t>
            </w:r>
          </w:p>
        </w:tc>
      </w:tr>
    </w:tbl>
    <w:p w14:paraId="62291C3E" w14:textId="77777777" w:rsidR="000C3AB9" w:rsidRPr="00370AAE" w:rsidRDefault="000C3AB9" w:rsidP="008E1D48">
      <w:pPr>
        <w:pStyle w:val="Navadensplet"/>
        <w:spacing w:line="276" w:lineRule="auto"/>
        <w:jc w:val="both"/>
        <w:rPr>
          <w:rFonts w:asciiTheme="minorHAnsi" w:hAnsiTheme="minorHAnsi" w:cstheme="minorHAnsi"/>
          <w:color w:val="000000"/>
          <w:sz w:val="22"/>
          <w:szCs w:val="22"/>
        </w:rPr>
      </w:pPr>
    </w:p>
    <w:p w14:paraId="0E544E4B" w14:textId="59AEB436" w:rsidR="00513839" w:rsidRPr="00370AAE" w:rsidRDefault="00513839" w:rsidP="00600C91">
      <w:pPr>
        <w:pStyle w:val="Odstavekseznama"/>
        <w:numPr>
          <w:ilvl w:val="0"/>
          <w:numId w:val="27"/>
        </w:numPr>
        <w:spacing w:line="276" w:lineRule="auto"/>
        <w:ind w:left="426" w:hanging="426"/>
        <w:jc w:val="both"/>
        <w:rPr>
          <w:rFonts w:cstheme="minorHAnsi"/>
          <w:bCs/>
          <w:color w:val="000000" w:themeColor="text1"/>
          <w:u w:val="single"/>
        </w:rPr>
      </w:pPr>
      <w:r w:rsidRPr="00370AAE">
        <w:rPr>
          <w:rFonts w:cstheme="minorHAnsi"/>
          <w:bCs/>
          <w:color w:val="000000" w:themeColor="text1"/>
          <w:u w:val="single"/>
        </w:rPr>
        <w:t>BREZPLAČEN PROGRAM PREDŠOLSKE VZGOJE V OBSEGU 240 UR</w:t>
      </w:r>
    </w:p>
    <w:p w14:paraId="671DEAEC" w14:textId="34E50992" w:rsidR="00064A51" w:rsidRPr="00064A51" w:rsidRDefault="00064A51" w:rsidP="00064A51">
      <w:pPr>
        <w:pStyle w:val="Pripombabesedilo"/>
        <w:jc w:val="both"/>
        <w:rPr>
          <w:rFonts w:eastAsia="Times New Roman" w:cstheme="minorHAnsi"/>
          <w:bCs/>
          <w:color w:val="000000"/>
          <w:sz w:val="22"/>
          <w:szCs w:val="22"/>
          <w:lang w:eastAsia="sl-SI"/>
        </w:rPr>
      </w:pPr>
      <w:r w:rsidRPr="00064A51">
        <w:rPr>
          <w:rFonts w:eastAsia="Times New Roman" w:cstheme="minorHAnsi"/>
          <w:bCs/>
          <w:color w:val="000000"/>
          <w:sz w:val="22"/>
          <w:szCs w:val="22"/>
          <w:lang w:eastAsia="sl-SI"/>
        </w:rPr>
        <w:t xml:space="preserve">Krajši programi, ki so v obsegu 240 ur namenjeni petletnim otrokom in njihovim mlajšim štiriletnim sorojencem, ki še niso bili vključeni v sistem predšolske vzgoje, temeljijo na prostovoljni vključitvi otrok in so za starše (ne glede na </w:t>
      </w:r>
      <w:r w:rsidR="00D25BED" w:rsidRPr="00064A51">
        <w:rPr>
          <w:rFonts w:eastAsia="Times New Roman" w:cstheme="minorHAnsi"/>
          <w:bCs/>
          <w:color w:val="000000"/>
          <w:sz w:val="22"/>
          <w:szCs w:val="22"/>
          <w:lang w:eastAsia="sl-SI"/>
        </w:rPr>
        <w:t>socialno</w:t>
      </w:r>
      <w:r w:rsidR="00D25BED">
        <w:rPr>
          <w:rFonts w:eastAsia="Times New Roman" w:cstheme="minorHAnsi"/>
          <w:bCs/>
          <w:color w:val="000000"/>
          <w:sz w:val="22"/>
          <w:szCs w:val="22"/>
          <w:lang w:eastAsia="sl-SI"/>
        </w:rPr>
        <w:t>-</w:t>
      </w:r>
      <w:r w:rsidR="00D25BED" w:rsidRPr="00064A51">
        <w:rPr>
          <w:rFonts w:eastAsia="Times New Roman" w:cstheme="minorHAnsi"/>
          <w:bCs/>
          <w:color w:val="000000"/>
          <w:sz w:val="22"/>
          <w:szCs w:val="22"/>
          <w:lang w:eastAsia="sl-SI"/>
        </w:rPr>
        <w:t>ekonomski</w:t>
      </w:r>
      <w:r w:rsidRPr="00064A51">
        <w:rPr>
          <w:rFonts w:eastAsia="Times New Roman" w:cstheme="minorHAnsi"/>
          <w:bCs/>
          <w:color w:val="000000"/>
          <w:sz w:val="22"/>
          <w:szCs w:val="22"/>
          <w:lang w:eastAsia="sl-SI"/>
        </w:rPr>
        <w:t xml:space="preserve"> status) brezplačni. Ker je bila posebna pozornost namenjena otrokom iz ranljivih skupin, je bil določen tudi znižan normativ za oblikovanje tovrstnih oddelkov. To pomeni, da za oblikovanje oddelka krajšega programa – v primeru, da so vanj vključeni otroci iz ranljivih skupin </w:t>
      </w:r>
      <w:r w:rsidR="008921AA">
        <w:rPr>
          <w:rFonts w:eastAsia="Times New Roman" w:cstheme="minorHAnsi"/>
          <w:bCs/>
          <w:color w:val="000000"/>
          <w:sz w:val="22"/>
          <w:szCs w:val="22"/>
          <w:lang w:eastAsia="sl-SI"/>
        </w:rPr>
        <w:t>–</w:t>
      </w:r>
      <w:r w:rsidRPr="00064A51">
        <w:rPr>
          <w:rFonts w:eastAsia="Times New Roman" w:cstheme="minorHAnsi"/>
          <w:bCs/>
          <w:color w:val="000000"/>
          <w:sz w:val="22"/>
          <w:szCs w:val="22"/>
          <w:lang w:eastAsia="sl-SI"/>
        </w:rPr>
        <w:t xml:space="preserve"> zadostuje že pet otrok, kar dejansko pomeni skoraj individualiziran pristop, ki strokovnim delavcem omogoča, da se lahko otrokom posvetijo v polni meri. Običajen normativ za oblikovanje rednega o</w:t>
      </w:r>
      <w:r w:rsidR="008B761F">
        <w:rPr>
          <w:rFonts w:eastAsia="Times New Roman" w:cstheme="minorHAnsi"/>
          <w:bCs/>
          <w:color w:val="000000"/>
          <w:sz w:val="22"/>
          <w:szCs w:val="22"/>
          <w:lang w:eastAsia="sl-SI"/>
        </w:rPr>
        <w:t>ddelka krajšega programa je 8–</w:t>
      </w:r>
      <w:r w:rsidRPr="00064A51">
        <w:rPr>
          <w:rFonts w:eastAsia="Times New Roman" w:cstheme="minorHAnsi"/>
          <w:bCs/>
          <w:color w:val="000000"/>
          <w:sz w:val="22"/>
          <w:szCs w:val="22"/>
          <w:lang w:eastAsia="sl-SI"/>
        </w:rPr>
        <w:t>12 otrok. Z organizacijo in izvajanjem krajših programov v vrtcu se zagotavlja pestrejša programska ponudba vrtcev, ki je prilagojena interesom in potrebam različnih ciljnih skupin staršev in otrok. Hkrati s tem se omogoča vključenost v programe tudi tistim predšolskim otrokom, ki leto pred vstopom v osnovno šolo še niso bili vključeni v vrtec.</w:t>
      </w:r>
    </w:p>
    <w:p w14:paraId="18F055EB" w14:textId="111C3772" w:rsidR="00CC7800" w:rsidRPr="00370AAE" w:rsidRDefault="00B20308" w:rsidP="008E1D48">
      <w:pPr>
        <w:autoSpaceDE w:val="0"/>
        <w:autoSpaceDN w:val="0"/>
        <w:adjustRightInd w:val="0"/>
        <w:spacing w:line="276" w:lineRule="auto"/>
        <w:jc w:val="both"/>
        <w:rPr>
          <w:rFonts w:eastAsia="Times New Roman" w:cstheme="minorHAnsi"/>
          <w:bCs/>
          <w:color w:val="000000"/>
          <w:lang w:eastAsia="sl-SI"/>
        </w:rPr>
      </w:pPr>
      <w:r>
        <w:rPr>
          <w:rFonts w:eastAsia="Times New Roman" w:cstheme="minorHAnsi"/>
          <w:bCs/>
          <w:color w:val="000000"/>
          <w:lang w:eastAsia="sl-SI"/>
        </w:rPr>
        <w:t xml:space="preserve">Republika </w:t>
      </w:r>
      <w:r w:rsidR="00CC7800" w:rsidRPr="00370AAE">
        <w:rPr>
          <w:rFonts w:eastAsia="Times New Roman" w:cstheme="minorHAnsi"/>
          <w:bCs/>
          <w:color w:val="000000"/>
          <w:lang w:eastAsia="sl-SI"/>
        </w:rPr>
        <w:t>Slovenija trenutno dosega precej visoko vključenost otrok v predšolsko vzgojo, saj je bil v letu 2021/2022 celoten delež vključenosti 83,7</w:t>
      </w:r>
      <w:r w:rsidR="0030413B" w:rsidRPr="00370AAE">
        <w:rPr>
          <w:rFonts w:eastAsia="Times New Roman" w:cstheme="minorHAnsi"/>
          <w:bCs/>
          <w:color w:val="000000"/>
          <w:lang w:eastAsia="sl-SI"/>
        </w:rPr>
        <w:t> %</w:t>
      </w:r>
      <w:r w:rsidR="00CC7800" w:rsidRPr="00370AAE">
        <w:rPr>
          <w:rFonts w:eastAsia="Times New Roman" w:cstheme="minorHAnsi"/>
          <w:bCs/>
          <w:color w:val="000000"/>
          <w:lang w:eastAsia="sl-SI"/>
        </w:rPr>
        <w:t>, delež vključenih otrok v drugem starostnem obdobju je znašal 92,6</w:t>
      </w:r>
      <w:r w:rsidR="00104F4B" w:rsidRPr="00370AAE">
        <w:rPr>
          <w:rFonts w:eastAsia="Times New Roman" w:cstheme="minorHAnsi"/>
          <w:bCs/>
          <w:color w:val="000000"/>
          <w:lang w:eastAsia="sl-SI"/>
        </w:rPr>
        <w:t> %. D</w:t>
      </w:r>
      <w:r w:rsidR="00CC7800" w:rsidRPr="00370AAE">
        <w:rPr>
          <w:rFonts w:eastAsia="Times New Roman" w:cstheme="minorHAnsi"/>
          <w:bCs/>
          <w:color w:val="000000"/>
          <w:lang w:eastAsia="sl-SI"/>
        </w:rPr>
        <w:t>elež vključenih petletnih otrok, torej zadnje leto pred vstopom v osnovno šolo, je bil 95</w:t>
      </w:r>
      <w:r w:rsidR="00104F4B" w:rsidRPr="00370AAE">
        <w:rPr>
          <w:rFonts w:eastAsia="Times New Roman" w:cstheme="minorHAnsi"/>
          <w:bCs/>
          <w:color w:val="000000"/>
          <w:lang w:eastAsia="sl-SI"/>
        </w:rPr>
        <w:t> %</w:t>
      </w:r>
      <w:r w:rsidR="00CC7800" w:rsidRPr="00370AAE">
        <w:rPr>
          <w:rFonts w:eastAsia="Times New Roman" w:cstheme="minorHAnsi"/>
          <w:bCs/>
          <w:color w:val="000000"/>
          <w:lang w:eastAsia="sl-SI"/>
        </w:rPr>
        <w:t>.</w:t>
      </w:r>
    </w:p>
    <w:p w14:paraId="7061E119" w14:textId="77777777" w:rsidR="00D97AE7" w:rsidRPr="00370AAE" w:rsidRDefault="00D97AE7" w:rsidP="007D38C4">
      <w:pPr>
        <w:spacing w:after="0" w:line="276" w:lineRule="auto"/>
        <w:jc w:val="both"/>
        <w:rPr>
          <w:rFonts w:cstheme="minorHAnsi"/>
          <w:b/>
          <w:bCs/>
          <w:u w:val="single"/>
        </w:rPr>
      </w:pPr>
      <w:r w:rsidRPr="00370AAE">
        <w:rPr>
          <w:rFonts w:cstheme="minorHAnsi"/>
          <w:b/>
          <w:bCs/>
          <w:u w:val="single"/>
        </w:rPr>
        <w:t xml:space="preserve">Cilj: </w:t>
      </w:r>
    </w:p>
    <w:p w14:paraId="471425B3" w14:textId="50D98428" w:rsidR="00CC7800" w:rsidRPr="00370AAE" w:rsidRDefault="004671EB" w:rsidP="00600C91">
      <w:pPr>
        <w:pStyle w:val="Navadensplet"/>
        <w:numPr>
          <w:ilvl w:val="1"/>
          <w:numId w:val="66"/>
        </w:numPr>
        <w:spacing w:after="0" w:line="276" w:lineRule="auto"/>
        <w:ind w:left="709" w:hanging="709"/>
        <w:jc w:val="both"/>
        <w:rPr>
          <w:rFonts w:asciiTheme="minorHAnsi" w:hAnsiTheme="minorHAnsi" w:cstheme="minorHAnsi"/>
          <w:color w:val="000000"/>
          <w:sz w:val="22"/>
          <w:szCs w:val="22"/>
        </w:rPr>
      </w:pPr>
      <w:r w:rsidRPr="00370AAE">
        <w:rPr>
          <w:rFonts w:asciiTheme="minorHAnsi" w:hAnsiTheme="minorHAnsi" w:cstheme="minorHAnsi"/>
          <w:color w:val="000000"/>
          <w:sz w:val="22"/>
          <w:szCs w:val="22"/>
        </w:rPr>
        <w:lastRenderedPageBreak/>
        <w:t>o</w:t>
      </w:r>
      <w:r w:rsidR="00CC7800" w:rsidRPr="00370AAE">
        <w:rPr>
          <w:rFonts w:asciiTheme="minorHAnsi" w:hAnsiTheme="minorHAnsi" w:cstheme="minorHAnsi"/>
          <w:color w:val="000000"/>
          <w:sz w:val="22"/>
          <w:szCs w:val="22"/>
        </w:rPr>
        <w:t>blikova</w:t>
      </w:r>
      <w:r w:rsidR="008921AA">
        <w:rPr>
          <w:rFonts w:asciiTheme="minorHAnsi" w:hAnsiTheme="minorHAnsi" w:cstheme="minorHAnsi"/>
          <w:color w:val="000000"/>
          <w:sz w:val="22"/>
          <w:szCs w:val="22"/>
        </w:rPr>
        <w:t>ti</w:t>
      </w:r>
      <w:r w:rsidR="00CC7800" w:rsidRPr="00370AAE">
        <w:rPr>
          <w:rFonts w:asciiTheme="minorHAnsi" w:hAnsiTheme="minorHAnsi" w:cstheme="minorHAnsi"/>
          <w:color w:val="000000"/>
          <w:sz w:val="22"/>
          <w:szCs w:val="22"/>
        </w:rPr>
        <w:t xml:space="preserve"> bolj prilagodljiv</w:t>
      </w:r>
      <w:r w:rsidR="008921AA">
        <w:rPr>
          <w:rFonts w:asciiTheme="minorHAnsi" w:hAnsiTheme="minorHAnsi" w:cstheme="minorHAnsi"/>
          <w:color w:val="000000"/>
          <w:sz w:val="22"/>
          <w:szCs w:val="22"/>
        </w:rPr>
        <w:t>e</w:t>
      </w:r>
      <w:r w:rsidR="00CC7800" w:rsidRPr="00370AAE">
        <w:rPr>
          <w:rFonts w:asciiTheme="minorHAnsi" w:hAnsiTheme="minorHAnsi" w:cstheme="minorHAnsi"/>
          <w:color w:val="000000"/>
          <w:sz w:val="22"/>
          <w:szCs w:val="22"/>
        </w:rPr>
        <w:t xml:space="preserve"> oblik</w:t>
      </w:r>
      <w:r w:rsidR="008921AA">
        <w:rPr>
          <w:rFonts w:asciiTheme="minorHAnsi" w:hAnsiTheme="minorHAnsi" w:cstheme="minorHAnsi"/>
          <w:color w:val="000000"/>
          <w:sz w:val="22"/>
          <w:szCs w:val="22"/>
        </w:rPr>
        <w:t>e</w:t>
      </w:r>
      <w:r w:rsidR="00CC7800" w:rsidRPr="00370AAE">
        <w:rPr>
          <w:rFonts w:asciiTheme="minorHAnsi" w:hAnsiTheme="minorHAnsi" w:cstheme="minorHAnsi"/>
          <w:color w:val="000000"/>
          <w:sz w:val="22"/>
          <w:szCs w:val="22"/>
        </w:rPr>
        <w:t xml:space="preserve"> programov predšolske vzgoje ter s tem postopno zviševa</w:t>
      </w:r>
      <w:r w:rsidR="008921AA">
        <w:rPr>
          <w:rFonts w:asciiTheme="minorHAnsi" w:hAnsiTheme="minorHAnsi" w:cstheme="minorHAnsi"/>
          <w:color w:val="000000"/>
          <w:sz w:val="22"/>
          <w:szCs w:val="22"/>
        </w:rPr>
        <w:t>ti</w:t>
      </w:r>
      <w:r w:rsidR="00CC7800" w:rsidRPr="00370AAE">
        <w:rPr>
          <w:rFonts w:asciiTheme="minorHAnsi" w:hAnsiTheme="minorHAnsi" w:cstheme="minorHAnsi"/>
          <w:color w:val="000000"/>
          <w:sz w:val="22"/>
          <w:szCs w:val="22"/>
        </w:rPr>
        <w:t xml:space="preserve"> delež vključenih otrok v visokokakovostne programe </w:t>
      </w:r>
      <w:r w:rsidR="00CC7800" w:rsidRPr="00D25BED">
        <w:rPr>
          <w:rFonts w:asciiTheme="minorHAnsi" w:hAnsiTheme="minorHAnsi" w:cstheme="minorHAnsi"/>
          <w:bCs/>
          <w:color w:val="000000"/>
          <w:sz w:val="22"/>
          <w:szCs w:val="22"/>
        </w:rPr>
        <w:t>predšolske vzgoje</w:t>
      </w:r>
      <w:r w:rsidR="00E503CC">
        <w:rPr>
          <w:rFonts w:asciiTheme="minorHAnsi" w:hAnsiTheme="minorHAnsi" w:cstheme="minorHAnsi"/>
          <w:bCs/>
          <w:color w:val="000000"/>
          <w:sz w:val="22"/>
          <w:szCs w:val="22"/>
        </w:rPr>
        <w:t>,</w:t>
      </w:r>
      <w:r w:rsidR="00D25BED" w:rsidRPr="00D25BED">
        <w:rPr>
          <w:rFonts w:asciiTheme="minorHAnsi" w:hAnsiTheme="minorHAnsi" w:cstheme="minorHAnsi"/>
          <w:bCs/>
          <w:color w:val="000000"/>
          <w:sz w:val="22"/>
          <w:szCs w:val="22"/>
        </w:rPr>
        <w:t xml:space="preserve"> kot tudi prispevati k mehkejšemu prehodu otrok v obvezno osnovnošolsko izobraževanje</w:t>
      </w:r>
      <w:r w:rsidRPr="00D25BED">
        <w:rPr>
          <w:rFonts w:asciiTheme="minorHAnsi" w:hAnsiTheme="minorHAnsi" w:cstheme="minorHAnsi"/>
          <w:bCs/>
          <w:color w:val="000000"/>
          <w:sz w:val="22"/>
          <w:szCs w:val="22"/>
        </w:rPr>
        <w:t>.</w:t>
      </w:r>
      <w:r w:rsidR="00CC7800" w:rsidRPr="00370AAE">
        <w:rPr>
          <w:rFonts w:asciiTheme="minorHAnsi" w:hAnsiTheme="minorHAnsi" w:cstheme="minorHAnsi"/>
          <w:color w:val="000000"/>
          <w:sz w:val="22"/>
          <w:szCs w:val="22"/>
        </w:rPr>
        <w:t xml:space="preserve"> </w:t>
      </w:r>
    </w:p>
    <w:p w14:paraId="1A92D3F2" w14:textId="77777777" w:rsidR="009A3AE6" w:rsidRDefault="009A3AE6" w:rsidP="000C3AB9">
      <w:pPr>
        <w:pStyle w:val="Navadensplet"/>
        <w:spacing w:after="0" w:line="276" w:lineRule="auto"/>
        <w:jc w:val="both"/>
        <w:rPr>
          <w:rFonts w:asciiTheme="minorHAnsi" w:eastAsiaTheme="minorHAnsi" w:hAnsiTheme="minorHAnsi" w:cstheme="minorHAnsi"/>
          <w:b/>
          <w:bCs/>
          <w:sz w:val="22"/>
          <w:szCs w:val="22"/>
          <w:u w:val="single"/>
          <w:lang w:eastAsia="en-US"/>
        </w:rPr>
      </w:pPr>
    </w:p>
    <w:p w14:paraId="457540F8" w14:textId="52296EF7" w:rsidR="000C3AB9" w:rsidRPr="00370AAE" w:rsidRDefault="00DC4227" w:rsidP="000C3AB9">
      <w:pPr>
        <w:pStyle w:val="Navadensplet"/>
        <w:spacing w:after="0" w:line="276" w:lineRule="auto"/>
        <w:jc w:val="both"/>
        <w:rPr>
          <w:rFonts w:asciiTheme="minorHAnsi" w:eastAsiaTheme="minorHAnsi" w:hAnsiTheme="minorHAnsi" w:cstheme="minorHAnsi"/>
          <w:b/>
          <w:bCs/>
          <w:sz w:val="22"/>
          <w:szCs w:val="22"/>
          <w:u w:val="single"/>
          <w:lang w:eastAsia="en-US"/>
        </w:rPr>
      </w:pPr>
      <w:r w:rsidRPr="00370AAE">
        <w:rPr>
          <w:rFonts w:asciiTheme="minorHAnsi" w:eastAsiaTheme="minorHAnsi" w:hAnsiTheme="minorHAnsi" w:cstheme="minorHAnsi"/>
          <w:b/>
          <w:bCs/>
          <w:sz w:val="22"/>
          <w:szCs w:val="22"/>
          <w:u w:val="single"/>
          <w:lang w:eastAsia="en-US"/>
        </w:rPr>
        <w:t>Finančni viri:</w:t>
      </w:r>
    </w:p>
    <w:tbl>
      <w:tblPr>
        <w:tblStyle w:val="Tabelatemnamrea5poudarek3"/>
        <w:tblW w:w="9241" w:type="dxa"/>
        <w:tblLook w:val="04A0" w:firstRow="1" w:lastRow="0" w:firstColumn="1" w:lastColumn="0" w:noHBand="0" w:noVBand="1"/>
      </w:tblPr>
      <w:tblGrid>
        <w:gridCol w:w="2684"/>
        <w:gridCol w:w="1701"/>
        <w:gridCol w:w="1806"/>
        <w:gridCol w:w="1312"/>
        <w:gridCol w:w="1738"/>
      </w:tblGrid>
      <w:tr w:rsidR="000C3AB9" w:rsidRPr="00F6791C" w14:paraId="595D913B" w14:textId="77777777" w:rsidTr="00EE0B5B">
        <w:trPr>
          <w:cnfStyle w:val="100000000000" w:firstRow="1" w:lastRow="0" w:firstColumn="0" w:lastColumn="0" w:oddVBand="0" w:evenVBand="0" w:oddHBand="0" w:evenHBand="0"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2684" w:type="dxa"/>
            <w:shd w:val="clear" w:color="auto" w:fill="595959" w:themeFill="text1" w:themeFillTint="A6"/>
            <w:hideMark/>
          </w:tcPr>
          <w:p w14:paraId="3E4A4F2C" w14:textId="77777777" w:rsidR="000C3AB9" w:rsidRPr="00F6791C" w:rsidRDefault="000C3AB9" w:rsidP="00766377">
            <w:pPr>
              <w:spacing w:before="60" w:after="60"/>
              <w:jc w:val="center"/>
              <w:rPr>
                <w:rFonts w:cstheme="minorHAnsi"/>
                <w:sz w:val="20"/>
                <w:szCs w:val="20"/>
              </w:rPr>
            </w:pPr>
            <w:r w:rsidRPr="00F6791C">
              <w:rPr>
                <w:rFonts w:cstheme="minorHAnsi"/>
                <w:sz w:val="20"/>
                <w:szCs w:val="20"/>
              </w:rPr>
              <w:t>NOSILEC</w:t>
            </w:r>
          </w:p>
        </w:tc>
        <w:tc>
          <w:tcPr>
            <w:tcW w:w="1701" w:type="dxa"/>
            <w:shd w:val="clear" w:color="auto" w:fill="595959" w:themeFill="text1" w:themeFillTint="A6"/>
            <w:hideMark/>
          </w:tcPr>
          <w:p w14:paraId="43CC2619" w14:textId="77777777" w:rsidR="000C3AB9" w:rsidRPr="00F6791C" w:rsidRDefault="000C3AB9" w:rsidP="00766377">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6791C">
              <w:rPr>
                <w:rFonts w:cstheme="minorHAnsi"/>
                <w:sz w:val="20"/>
                <w:szCs w:val="20"/>
              </w:rPr>
              <w:t>2022</w:t>
            </w:r>
          </w:p>
        </w:tc>
        <w:tc>
          <w:tcPr>
            <w:tcW w:w="1806" w:type="dxa"/>
            <w:shd w:val="clear" w:color="auto" w:fill="595959" w:themeFill="text1" w:themeFillTint="A6"/>
            <w:hideMark/>
          </w:tcPr>
          <w:p w14:paraId="09DE6221" w14:textId="77777777" w:rsidR="000C3AB9" w:rsidRPr="00F6791C" w:rsidRDefault="000C3AB9"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it-IT"/>
              </w:rPr>
            </w:pPr>
            <w:r w:rsidRPr="00F6791C">
              <w:rPr>
                <w:rFonts w:cstheme="minorHAnsi"/>
                <w:sz w:val="20"/>
                <w:szCs w:val="20"/>
                <w:lang w:val="it-IT"/>
              </w:rPr>
              <w:t>2023</w:t>
            </w:r>
          </w:p>
        </w:tc>
        <w:tc>
          <w:tcPr>
            <w:tcW w:w="1312" w:type="dxa"/>
            <w:shd w:val="clear" w:color="auto" w:fill="595959" w:themeFill="text1" w:themeFillTint="A6"/>
            <w:hideMark/>
          </w:tcPr>
          <w:p w14:paraId="336745AF" w14:textId="77777777" w:rsidR="000C3AB9" w:rsidRPr="00F6791C" w:rsidRDefault="000C3AB9"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6791C">
              <w:rPr>
                <w:rFonts w:cstheme="minorHAnsi"/>
                <w:sz w:val="20"/>
                <w:szCs w:val="20"/>
              </w:rPr>
              <w:t>2024</w:t>
            </w:r>
          </w:p>
        </w:tc>
        <w:tc>
          <w:tcPr>
            <w:tcW w:w="1738" w:type="dxa"/>
            <w:shd w:val="clear" w:color="auto" w:fill="595959" w:themeFill="text1" w:themeFillTint="A6"/>
            <w:hideMark/>
          </w:tcPr>
          <w:p w14:paraId="1BE91F2C" w14:textId="77777777" w:rsidR="000C3AB9" w:rsidRPr="00F6791C" w:rsidRDefault="000C3AB9" w:rsidP="00766377">
            <w:pPr>
              <w:spacing w:before="12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eastAsia="sl-SI"/>
              </w:rPr>
            </w:pPr>
            <w:r w:rsidRPr="00F6791C">
              <w:rPr>
                <w:rFonts w:cstheme="minorHAnsi"/>
                <w:sz w:val="20"/>
                <w:szCs w:val="20"/>
              </w:rPr>
              <w:t>PRORAČUNSKA POSTAVKA</w:t>
            </w:r>
          </w:p>
        </w:tc>
      </w:tr>
      <w:tr w:rsidR="000C3AB9" w:rsidRPr="00F6791C" w14:paraId="1518F3FB" w14:textId="77777777" w:rsidTr="00EE0B5B">
        <w:trPr>
          <w:cnfStyle w:val="000000100000" w:firstRow="0" w:lastRow="0" w:firstColumn="0" w:lastColumn="0" w:oddVBand="0" w:evenVBand="0" w:oddHBand="1"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2684" w:type="dxa"/>
            <w:shd w:val="clear" w:color="auto" w:fill="595959" w:themeFill="text1" w:themeFillTint="A6"/>
            <w:hideMark/>
          </w:tcPr>
          <w:p w14:paraId="759971C0" w14:textId="1F8E32CA" w:rsidR="000C3AB9" w:rsidRPr="00F6791C" w:rsidRDefault="000C3AB9" w:rsidP="00766377">
            <w:pPr>
              <w:spacing w:before="60" w:after="60"/>
              <w:rPr>
                <w:rFonts w:cstheme="minorHAnsi"/>
                <w:sz w:val="20"/>
                <w:szCs w:val="20"/>
              </w:rPr>
            </w:pPr>
            <w:r w:rsidRPr="00F6791C">
              <w:rPr>
                <w:rFonts w:eastAsia="Times New Roman" w:cstheme="minorHAnsi"/>
                <w:sz w:val="20"/>
                <w:szCs w:val="20"/>
              </w:rPr>
              <w:br w:type="page"/>
            </w:r>
            <w:r w:rsidR="00B91072">
              <w:rPr>
                <w:rFonts w:cstheme="minorHAnsi"/>
                <w:sz w:val="20"/>
                <w:szCs w:val="20"/>
                <w:lang w:eastAsia="sl-SI"/>
              </w:rPr>
              <w:t>Ministrstvo za vzgojo in izobraževanje</w:t>
            </w:r>
          </w:p>
        </w:tc>
        <w:tc>
          <w:tcPr>
            <w:tcW w:w="1701" w:type="dxa"/>
          </w:tcPr>
          <w:p w14:paraId="1AADD37B" w14:textId="47B97FA4" w:rsidR="000C3AB9" w:rsidRPr="00F6791C" w:rsidRDefault="000C3AB9"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6791C">
              <w:rPr>
                <w:rFonts w:cstheme="minorHAnsi"/>
                <w:sz w:val="20"/>
                <w:szCs w:val="20"/>
              </w:rPr>
              <w:t>124.074</w:t>
            </w:r>
            <w:r w:rsidR="005D7C79" w:rsidRPr="00F6791C">
              <w:rPr>
                <w:rFonts w:cstheme="minorHAnsi"/>
                <w:sz w:val="20"/>
                <w:szCs w:val="20"/>
              </w:rPr>
              <w:t>,00</w:t>
            </w:r>
          </w:p>
        </w:tc>
        <w:tc>
          <w:tcPr>
            <w:tcW w:w="1806" w:type="dxa"/>
          </w:tcPr>
          <w:p w14:paraId="1996CB8F" w14:textId="78F14285" w:rsidR="000C3AB9" w:rsidRPr="00F6791C" w:rsidRDefault="000C3AB9"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6791C">
              <w:rPr>
                <w:rFonts w:cstheme="minorHAnsi"/>
                <w:sz w:val="20"/>
                <w:szCs w:val="20"/>
              </w:rPr>
              <w:t>140.000</w:t>
            </w:r>
            <w:r w:rsidR="005D7C79" w:rsidRPr="00F6791C">
              <w:rPr>
                <w:rFonts w:cstheme="minorHAnsi"/>
                <w:sz w:val="20"/>
                <w:szCs w:val="20"/>
              </w:rPr>
              <w:t>,00</w:t>
            </w:r>
          </w:p>
        </w:tc>
        <w:tc>
          <w:tcPr>
            <w:tcW w:w="1312" w:type="dxa"/>
          </w:tcPr>
          <w:p w14:paraId="490BF76D" w14:textId="60D87653" w:rsidR="000C3AB9" w:rsidRPr="00F6791C" w:rsidRDefault="000C3AB9"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6791C">
              <w:rPr>
                <w:rFonts w:cstheme="minorHAnsi"/>
                <w:sz w:val="20"/>
                <w:szCs w:val="20"/>
              </w:rPr>
              <w:t>150.000</w:t>
            </w:r>
            <w:r w:rsidR="005D7C79" w:rsidRPr="00F6791C">
              <w:rPr>
                <w:rFonts w:cstheme="minorHAnsi"/>
                <w:sz w:val="20"/>
                <w:szCs w:val="20"/>
              </w:rPr>
              <w:t>,00</w:t>
            </w:r>
          </w:p>
          <w:p w14:paraId="6B1FFF90" w14:textId="77777777" w:rsidR="000C3AB9" w:rsidRPr="00F6791C" w:rsidRDefault="000C3AB9"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738" w:type="dxa"/>
            <w:hideMark/>
          </w:tcPr>
          <w:p w14:paraId="132ACB17" w14:textId="6F14B025" w:rsidR="00F6791C" w:rsidRDefault="000C3AB9" w:rsidP="00A36C5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r w:rsidRPr="00F6791C">
              <w:rPr>
                <w:rFonts w:cstheme="minorHAnsi"/>
                <w:sz w:val="20"/>
                <w:szCs w:val="20"/>
                <w:lang w:eastAsia="sl-SI"/>
              </w:rPr>
              <w:t xml:space="preserve">180070 </w:t>
            </w:r>
            <w:r w:rsidR="00F6791C">
              <w:rPr>
                <w:rFonts w:cstheme="minorHAnsi"/>
                <w:sz w:val="20"/>
                <w:szCs w:val="20"/>
                <w:lang w:eastAsia="sl-SI"/>
              </w:rPr>
              <w:t>–</w:t>
            </w:r>
            <w:r w:rsidRPr="00F6791C">
              <w:rPr>
                <w:rFonts w:cstheme="minorHAnsi"/>
                <w:sz w:val="20"/>
                <w:szCs w:val="20"/>
                <w:lang w:eastAsia="sl-SI"/>
              </w:rPr>
              <w:t xml:space="preserve"> </w:t>
            </w:r>
          </w:p>
          <w:p w14:paraId="459C37E4" w14:textId="324B7095" w:rsidR="000C3AB9" w:rsidRPr="00F6791C" w:rsidRDefault="000C3AB9" w:rsidP="00A36C5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r w:rsidRPr="00F6791C">
              <w:rPr>
                <w:rFonts w:cstheme="minorHAnsi"/>
                <w:sz w:val="20"/>
                <w:szCs w:val="20"/>
                <w:lang w:eastAsia="sl-SI"/>
              </w:rPr>
              <w:t>Krajši programi za predšolske otroke, ki niso vključeni v vrtec</w:t>
            </w:r>
          </w:p>
        </w:tc>
      </w:tr>
    </w:tbl>
    <w:p w14:paraId="52A162B2" w14:textId="77777777" w:rsidR="00FC59C3" w:rsidRPr="00370AAE" w:rsidRDefault="00FC59C3" w:rsidP="00FC59C3">
      <w:pPr>
        <w:pStyle w:val="Odstavekseznama"/>
        <w:spacing w:line="276" w:lineRule="auto"/>
        <w:jc w:val="both"/>
        <w:rPr>
          <w:rFonts w:cstheme="minorHAnsi"/>
          <w:bCs/>
          <w:color w:val="000000" w:themeColor="text1"/>
          <w:u w:val="single"/>
        </w:rPr>
      </w:pPr>
      <w:bookmarkStart w:id="29" w:name="_Hlk119414028"/>
      <w:bookmarkEnd w:id="27"/>
    </w:p>
    <w:p w14:paraId="6BD01639" w14:textId="3906BD85" w:rsidR="00513839" w:rsidRPr="00370AAE" w:rsidRDefault="00513839" w:rsidP="00600C91">
      <w:pPr>
        <w:pStyle w:val="Odstavekseznama"/>
        <w:numPr>
          <w:ilvl w:val="0"/>
          <w:numId w:val="27"/>
        </w:numPr>
        <w:spacing w:line="276" w:lineRule="auto"/>
        <w:ind w:left="426" w:hanging="426"/>
        <w:jc w:val="both"/>
        <w:rPr>
          <w:rFonts w:cstheme="minorHAnsi"/>
          <w:bCs/>
          <w:color w:val="000000" w:themeColor="text1"/>
          <w:u w:val="single"/>
        </w:rPr>
      </w:pPr>
      <w:r w:rsidRPr="00370AAE">
        <w:rPr>
          <w:rFonts w:cstheme="minorHAnsi"/>
          <w:bCs/>
          <w:color w:val="000000" w:themeColor="text1"/>
          <w:u w:val="single"/>
        </w:rPr>
        <w:t xml:space="preserve">SPODBUJANJE VKLJUČEVANJA ROMSKIH OTROK IN OTROK IZ DRUGIH RANLJIVIH SKUPIN V PREDŠOLSKO VZGOJO VSAJ DVE LETI PRED ZAČETKOM OSNOVNE ŠOLE </w:t>
      </w:r>
    </w:p>
    <w:p w14:paraId="28F17461" w14:textId="3E85E09C" w:rsidR="00513839" w:rsidRPr="00370AAE" w:rsidRDefault="00513839" w:rsidP="008E1D48">
      <w:pPr>
        <w:spacing w:line="276" w:lineRule="auto"/>
        <w:jc w:val="both"/>
        <w:rPr>
          <w:rFonts w:cstheme="minorHAnsi"/>
          <w:color w:val="000000"/>
        </w:rPr>
      </w:pPr>
      <w:r w:rsidRPr="00370AAE">
        <w:rPr>
          <w:rFonts w:cstheme="minorHAnsi"/>
          <w:color w:val="000000"/>
        </w:rPr>
        <w:t xml:space="preserve">V predšolsko vzgojo v </w:t>
      </w:r>
      <w:r w:rsidR="00AE318D">
        <w:rPr>
          <w:rFonts w:cstheme="minorHAnsi"/>
        </w:rPr>
        <w:t>Republiki</w:t>
      </w:r>
      <w:r w:rsidR="00AE318D" w:rsidRPr="00370AAE">
        <w:rPr>
          <w:rFonts w:cstheme="minorHAnsi"/>
          <w:color w:val="000000"/>
        </w:rPr>
        <w:t xml:space="preserve"> </w:t>
      </w:r>
      <w:r w:rsidRPr="00370AAE">
        <w:rPr>
          <w:rFonts w:cstheme="minorHAnsi"/>
          <w:color w:val="000000"/>
        </w:rPr>
        <w:t xml:space="preserve">Sloveniji po ocenah Ministrstva za </w:t>
      </w:r>
      <w:r w:rsidR="00B91072">
        <w:rPr>
          <w:rFonts w:cstheme="minorHAnsi"/>
          <w:color w:val="000000"/>
        </w:rPr>
        <w:t xml:space="preserve">vzgojo in </w:t>
      </w:r>
      <w:r w:rsidRPr="00370AAE">
        <w:rPr>
          <w:rFonts w:cstheme="minorHAnsi"/>
          <w:color w:val="000000"/>
        </w:rPr>
        <w:t>izobraževanje ni vključenih približno 5 % vseh petletnih otrok, med njimi so pretežno otroci iz ranljivih skupin</w:t>
      </w:r>
      <w:r w:rsidR="00857446" w:rsidRPr="00370AAE">
        <w:rPr>
          <w:rFonts w:cstheme="minorHAnsi"/>
          <w:color w:val="000000"/>
        </w:rPr>
        <w:t xml:space="preserve"> (ocenjuje se, da</w:t>
      </w:r>
      <w:r w:rsidRPr="00370AAE">
        <w:rPr>
          <w:rFonts w:cstheme="minorHAnsi"/>
          <w:color w:val="000000"/>
        </w:rPr>
        <w:t xml:space="preserve"> v</w:t>
      </w:r>
      <w:r w:rsidR="00857446" w:rsidRPr="00370AAE">
        <w:rPr>
          <w:rFonts w:cstheme="minorHAnsi"/>
          <w:color w:val="000000"/>
        </w:rPr>
        <w:t xml:space="preserve"> jugovzhodni Sloveniji v </w:t>
      </w:r>
      <w:r w:rsidRPr="00370AAE">
        <w:rPr>
          <w:rFonts w:cstheme="minorHAnsi"/>
          <w:color w:val="000000"/>
        </w:rPr>
        <w:t>predšolsko vzgojo ni vključenih približno 35 % otrok Romov</w:t>
      </w:r>
      <w:r w:rsidR="00857446" w:rsidRPr="00370AAE">
        <w:rPr>
          <w:rFonts w:cstheme="minorHAnsi"/>
          <w:color w:val="000000"/>
        </w:rPr>
        <w:t>). Država za vrtce, v katere so vpisani romski otroci, zagotavlja s</w:t>
      </w:r>
      <w:r w:rsidRPr="00370AAE">
        <w:rPr>
          <w:rFonts w:cstheme="minorHAnsi"/>
          <w:color w:val="000000"/>
        </w:rPr>
        <w:t xml:space="preserve">plošne finančne olajšave za plačilo vrtca, </w:t>
      </w:r>
      <w:r w:rsidR="00857446" w:rsidRPr="00370AAE">
        <w:rPr>
          <w:rFonts w:cstheme="minorHAnsi"/>
          <w:color w:val="000000"/>
        </w:rPr>
        <w:t xml:space="preserve">spodbuja </w:t>
      </w:r>
      <w:r w:rsidRPr="00370AAE">
        <w:rPr>
          <w:rFonts w:cstheme="minorHAnsi"/>
          <w:color w:val="000000"/>
        </w:rPr>
        <w:t>zaposlovanje romskih pomočnikov</w:t>
      </w:r>
      <w:r w:rsidR="00857446" w:rsidRPr="00370AAE">
        <w:rPr>
          <w:rFonts w:cstheme="minorHAnsi"/>
          <w:color w:val="000000"/>
        </w:rPr>
        <w:t xml:space="preserve"> ter </w:t>
      </w:r>
      <w:r w:rsidRPr="00370AAE">
        <w:rPr>
          <w:rFonts w:cstheme="minorHAnsi"/>
          <w:color w:val="000000"/>
        </w:rPr>
        <w:t>zagotavlja večje stroške materiala in storitev, ki presegajo sredstva v rednih oddelkih.</w:t>
      </w:r>
    </w:p>
    <w:p w14:paraId="520A87D3" w14:textId="1880292F" w:rsidR="00513839" w:rsidRPr="00370AAE" w:rsidRDefault="00513839" w:rsidP="008E1D48">
      <w:pPr>
        <w:spacing w:line="276" w:lineRule="auto"/>
        <w:jc w:val="both"/>
        <w:rPr>
          <w:rFonts w:cstheme="minorHAnsi"/>
          <w:color w:val="000000"/>
        </w:rPr>
      </w:pPr>
      <w:r w:rsidRPr="00370AAE">
        <w:rPr>
          <w:rFonts w:cstheme="minorHAnsi"/>
          <w:color w:val="000000"/>
        </w:rPr>
        <w:t>Cilj vseh ukrepov</w:t>
      </w:r>
      <w:r w:rsidR="00857446" w:rsidRPr="00370AAE">
        <w:rPr>
          <w:rFonts w:cstheme="minorHAnsi"/>
          <w:color w:val="000000"/>
        </w:rPr>
        <w:t xml:space="preserve"> je</w:t>
      </w:r>
      <w:r w:rsidRPr="00370AAE">
        <w:rPr>
          <w:rFonts w:cstheme="minorHAnsi"/>
          <w:color w:val="000000"/>
        </w:rPr>
        <w:t xml:space="preserve"> spodbuditi vključevanje romskih otrok</w:t>
      </w:r>
      <w:r w:rsidR="00857446" w:rsidRPr="00370AAE">
        <w:rPr>
          <w:rFonts w:cstheme="minorHAnsi"/>
          <w:color w:val="000000"/>
        </w:rPr>
        <w:t xml:space="preserve"> in otrok drugih ranljivih skupin otrok</w:t>
      </w:r>
      <w:r w:rsidRPr="00370AAE">
        <w:rPr>
          <w:rFonts w:cstheme="minorHAnsi"/>
          <w:color w:val="000000"/>
        </w:rPr>
        <w:t xml:space="preserve"> v vrtec, </w:t>
      </w:r>
      <w:r w:rsidR="00857446" w:rsidRPr="00370AAE">
        <w:rPr>
          <w:rFonts w:cstheme="minorHAnsi"/>
          <w:color w:val="000000"/>
        </w:rPr>
        <w:t>da bi</w:t>
      </w:r>
      <w:r w:rsidRPr="00370AAE">
        <w:rPr>
          <w:rFonts w:cstheme="minorHAnsi"/>
          <w:color w:val="000000"/>
        </w:rPr>
        <w:t xml:space="preserve"> usvoji</w:t>
      </w:r>
      <w:r w:rsidR="00857446" w:rsidRPr="00370AAE">
        <w:rPr>
          <w:rFonts w:cstheme="minorHAnsi"/>
          <w:color w:val="000000"/>
        </w:rPr>
        <w:t>li</w:t>
      </w:r>
      <w:r w:rsidRPr="00370AAE">
        <w:rPr>
          <w:rFonts w:cstheme="minorHAnsi"/>
          <w:color w:val="000000"/>
        </w:rPr>
        <w:t xml:space="preserve"> temeljn</w:t>
      </w:r>
      <w:r w:rsidR="00857446" w:rsidRPr="00370AAE">
        <w:rPr>
          <w:rFonts w:cstheme="minorHAnsi"/>
          <w:color w:val="000000"/>
        </w:rPr>
        <w:t>e</w:t>
      </w:r>
      <w:r w:rsidRPr="00370AAE">
        <w:rPr>
          <w:rFonts w:cstheme="minorHAnsi"/>
          <w:color w:val="000000"/>
        </w:rPr>
        <w:t xml:space="preserve"> socialn</w:t>
      </w:r>
      <w:r w:rsidR="00857446" w:rsidRPr="00370AAE">
        <w:rPr>
          <w:rFonts w:cstheme="minorHAnsi"/>
          <w:color w:val="000000"/>
        </w:rPr>
        <w:t>e</w:t>
      </w:r>
      <w:r w:rsidRPr="00370AAE">
        <w:rPr>
          <w:rFonts w:cstheme="minorHAnsi"/>
          <w:color w:val="000000"/>
        </w:rPr>
        <w:t xml:space="preserve"> in jezikovn</w:t>
      </w:r>
      <w:r w:rsidR="00857446" w:rsidRPr="00370AAE">
        <w:rPr>
          <w:rFonts w:cstheme="minorHAnsi"/>
          <w:color w:val="000000"/>
        </w:rPr>
        <w:t>e</w:t>
      </w:r>
      <w:r w:rsidRPr="00370AAE">
        <w:rPr>
          <w:rFonts w:cstheme="minorHAnsi"/>
          <w:color w:val="000000"/>
        </w:rPr>
        <w:t xml:space="preserve"> veščin</w:t>
      </w:r>
      <w:r w:rsidR="00857446" w:rsidRPr="00370AAE">
        <w:rPr>
          <w:rFonts w:cstheme="minorHAnsi"/>
          <w:color w:val="000000"/>
        </w:rPr>
        <w:t>e</w:t>
      </w:r>
      <w:r w:rsidRPr="00370AAE">
        <w:rPr>
          <w:rFonts w:cstheme="minorHAnsi"/>
          <w:color w:val="000000"/>
        </w:rPr>
        <w:t xml:space="preserve"> tudi za lažje vključevanje v osnovno šolo.</w:t>
      </w:r>
    </w:p>
    <w:bookmarkEnd w:id="29"/>
    <w:p w14:paraId="79099AA4" w14:textId="77777777" w:rsidR="00513839" w:rsidRPr="00370AAE" w:rsidRDefault="00513839" w:rsidP="008E1D48">
      <w:pPr>
        <w:spacing w:line="276" w:lineRule="auto"/>
        <w:jc w:val="both"/>
        <w:rPr>
          <w:rFonts w:cstheme="minorHAnsi"/>
          <w:color w:val="000000"/>
        </w:rPr>
      </w:pPr>
      <w:r w:rsidRPr="00370AAE">
        <w:rPr>
          <w:rFonts w:cstheme="minorHAnsi"/>
          <w:color w:val="000000"/>
        </w:rPr>
        <w:t>Ukrep je namenjen otrokom iz ranljivih skupin, ne samo otrokom Romom.</w:t>
      </w:r>
    </w:p>
    <w:p w14:paraId="2AB8F78E" w14:textId="77777777" w:rsidR="00D97AE7" w:rsidRPr="00370AAE" w:rsidRDefault="00D97AE7" w:rsidP="007D38C4">
      <w:pPr>
        <w:spacing w:after="0" w:line="276" w:lineRule="auto"/>
        <w:jc w:val="both"/>
        <w:rPr>
          <w:rFonts w:cstheme="minorHAnsi"/>
          <w:b/>
          <w:bCs/>
          <w:u w:val="single"/>
        </w:rPr>
      </w:pPr>
      <w:r w:rsidRPr="00370AAE">
        <w:rPr>
          <w:rFonts w:cstheme="minorHAnsi"/>
          <w:b/>
          <w:bCs/>
          <w:u w:val="single"/>
        </w:rPr>
        <w:t xml:space="preserve">Cilj: </w:t>
      </w:r>
    </w:p>
    <w:p w14:paraId="23C32F39" w14:textId="0E0CAEF0" w:rsidR="000C3AB9" w:rsidRPr="00370AAE" w:rsidRDefault="00513839" w:rsidP="00600C91">
      <w:pPr>
        <w:pStyle w:val="Odstavekseznama"/>
        <w:numPr>
          <w:ilvl w:val="1"/>
          <w:numId w:val="95"/>
        </w:numPr>
        <w:spacing w:line="276" w:lineRule="auto"/>
        <w:ind w:left="709" w:hanging="709"/>
        <w:jc w:val="both"/>
        <w:rPr>
          <w:rFonts w:eastAsia="Times New Roman" w:cstheme="minorHAnsi"/>
          <w:color w:val="000000"/>
          <w:lang w:eastAsia="sl-SI"/>
        </w:rPr>
      </w:pPr>
      <w:r w:rsidRPr="00370AAE">
        <w:rPr>
          <w:rFonts w:eastAsia="Times New Roman" w:cstheme="minorHAnsi"/>
          <w:color w:val="000000"/>
          <w:lang w:eastAsia="sl-SI"/>
        </w:rPr>
        <w:t xml:space="preserve">povečati vključitev otrok iz ranljivih skupin, med njimi so tudi otroci Romov, v predšolsko vzgojo na raven, ki velja za vso populacijo otrok v državi. </w:t>
      </w:r>
    </w:p>
    <w:p w14:paraId="57FE29F8" w14:textId="77777777" w:rsidR="00DC4227" w:rsidRPr="00370AAE" w:rsidRDefault="00DC4227" w:rsidP="00DC4227">
      <w:pPr>
        <w:pStyle w:val="Navadensplet"/>
        <w:spacing w:after="0" w:line="276" w:lineRule="auto"/>
        <w:jc w:val="both"/>
        <w:rPr>
          <w:rFonts w:asciiTheme="minorHAnsi" w:eastAsiaTheme="minorHAnsi" w:hAnsiTheme="minorHAnsi" w:cstheme="minorHAnsi"/>
          <w:b/>
          <w:bCs/>
          <w:sz w:val="22"/>
          <w:szCs w:val="22"/>
          <w:u w:val="single"/>
          <w:lang w:eastAsia="en-US"/>
        </w:rPr>
      </w:pPr>
      <w:r w:rsidRPr="00370AAE">
        <w:rPr>
          <w:rFonts w:asciiTheme="minorHAnsi" w:eastAsiaTheme="minorHAnsi" w:hAnsiTheme="minorHAnsi" w:cstheme="minorHAnsi"/>
          <w:b/>
          <w:bCs/>
          <w:sz w:val="22"/>
          <w:szCs w:val="22"/>
          <w:u w:val="single"/>
          <w:lang w:eastAsia="en-US"/>
        </w:rPr>
        <w:t>Finančni viri:</w:t>
      </w:r>
    </w:p>
    <w:tbl>
      <w:tblPr>
        <w:tblStyle w:val="Tabelatemnamrea5poudarek3"/>
        <w:tblW w:w="9404" w:type="dxa"/>
        <w:tblLook w:val="04A0" w:firstRow="1" w:lastRow="0" w:firstColumn="1" w:lastColumn="0" w:noHBand="0" w:noVBand="1"/>
      </w:tblPr>
      <w:tblGrid>
        <w:gridCol w:w="3150"/>
        <w:gridCol w:w="1526"/>
        <w:gridCol w:w="1615"/>
        <w:gridCol w:w="1615"/>
        <w:gridCol w:w="1498"/>
      </w:tblGrid>
      <w:tr w:rsidR="000C3AB9" w:rsidRPr="00F6791C" w14:paraId="7E0B473A" w14:textId="77777777" w:rsidTr="00DE50BC">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3150" w:type="dxa"/>
            <w:tcBorders>
              <w:bottom w:val="single" w:sz="4" w:space="0" w:color="FFFFFF" w:themeColor="background1"/>
            </w:tcBorders>
            <w:shd w:val="clear" w:color="auto" w:fill="595959" w:themeFill="text1" w:themeFillTint="A6"/>
            <w:hideMark/>
          </w:tcPr>
          <w:p w14:paraId="59AA15F5" w14:textId="77777777" w:rsidR="000C3AB9" w:rsidRPr="00F6791C" w:rsidRDefault="000C3AB9" w:rsidP="00766377">
            <w:pPr>
              <w:spacing w:before="60" w:after="60"/>
              <w:jc w:val="center"/>
              <w:rPr>
                <w:rFonts w:cstheme="minorHAnsi"/>
                <w:sz w:val="20"/>
                <w:szCs w:val="20"/>
              </w:rPr>
            </w:pPr>
            <w:r w:rsidRPr="00F6791C">
              <w:rPr>
                <w:rFonts w:cstheme="minorHAnsi"/>
                <w:sz w:val="20"/>
                <w:szCs w:val="20"/>
              </w:rPr>
              <w:t>NOSILEC</w:t>
            </w:r>
          </w:p>
        </w:tc>
        <w:tc>
          <w:tcPr>
            <w:tcW w:w="1526" w:type="dxa"/>
            <w:shd w:val="clear" w:color="auto" w:fill="595959" w:themeFill="text1" w:themeFillTint="A6"/>
            <w:hideMark/>
          </w:tcPr>
          <w:p w14:paraId="6D19470C" w14:textId="77777777" w:rsidR="000C3AB9" w:rsidRPr="00F6791C" w:rsidRDefault="000C3AB9" w:rsidP="00766377">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6791C">
              <w:rPr>
                <w:rFonts w:cstheme="minorHAnsi"/>
                <w:sz w:val="20"/>
                <w:szCs w:val="20"/>
              </w:rPr>
              <w:t>2022</w:t>
            </w:r>
          </w:p>
        </w:tc>
        <w:tc>
          <w:tcPr>
            <w:tcW w:w="1615" w:type="dxa"/>
            <w:shd w:val="clear" w:color="auto" w:fill="595959" w:themeFill="text1" w:themeFillTint="A6"/>
            <w:hideMark/>
          </w:tcPr>
          <w:p w14:paraId="7DC7788A" w14:textId="77777777" w:rsidR="000C3AB9" w:rsidRPr="00F6791C" w:rsidRDefault="000C3AB9"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it-IT"/>
              </w:rPr>
            </w:pPr>
            <w:r w:rsidRPr="00F6791C">
              <w:rPr>
                <w:rFonts w:cstheme="minorHAnsi"/>
                <w:sz w:val="20"/>
                <w:szCs w:val="20"/>
                <w:lang w:val="it-IT"/>
              </w:rPr>
              <w:t>2023</w:t>
            </w:r>
          </w:p>
        </w:tc>
        <w:tc>
          <w:tcPr>
            <w:tcW w:w="1615" w:type="dxa"/>
            <w:shd w:val="clear" w:color="auto" w:fill="595959" w:themeFill="text1" w:themeFillTint="A6"/>
            <w:hideMark/>
          </w:tcPr>
          <w:p w14:paraId="68683699" w14:textId="77777777" w:rsidR="000C3AB9" w:rsidRPr="00F6791C" w:rsidRDefault="000C3AB9"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6791C">
              <w:rPr>
                <w:rFonts w:cstheme="minorHAnsi"/>
                <w:sz w:val="20"/>
                <w:szCs w:val="20"/>
              </w:rPr>
              <w:t>2024</w:t>
            </w:r>
          </w:p>
        </w:tc>
        <w:tc>
          <w:tcPr>
            <w:tcW w:w="1498" w:type="dxa"/>
            <w:shd w:val="clear" w:color="auto" w:fill="595959" w:themeFill="text1" w:themeFillTint="A6"/>
            <w:hideMark/>
          </w:tcPr>
          <w:p w14:paraId="01037E27" w14:textId="77777777" w:rsidR="000C3AB9" w:rsidRPr="00F6791C" w:rsidRDefault="000C3AB9" w:rsidP="00766377">
            <w:pPr>
              <w:spacing w:before="12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eastAsia="sl-SI"/>
              </w:rPr>
            </w:pPr>
            <w:r w:rsidRPr="00F6791C">
              <w:rPr>
                <w:rFonts w:cstheme="minorHAnsi"/>
                <w:sz w:val="20"/>
                <w:szCs w:val="20"/>
              </w:rPr>
              <w:t>PRORAČUNSKA POSTAVKA</w:t>
            </w:r>
          </w:p>
        </w:tc>
      </w:tr>
      <w:tr w:rsidR="000C3AB9" w:rsidRPr="00F6791C" w14:paraId="02F76935" w14:textId="77777777" w:rsidTr="00DE50BC">
        <w:trPr>
          <w:cnfStyle w:val="000000100000" w:firstRow="0" w:lastRow="0" w:firstColumn="0" w:lastColumn="0" w:oddVBand="0" w:evenVBand="0" w:oddHBand="1" w:evenHBand="0" w:firstRowFirstColumn="0" w:firstRowLastColumn="0" w:lastRowFirstColumn="0" w:lastRowLastColumn="0"/>
          <w:trHeight w:val="1833"/>
        </w:trPr>
        <w:tc>
          <w:tcPr>
            <w:cnfStyle w:val="001000000000" w:firstRow="0" w:lastRow="0" w:firstColumn="1" w:lastColumn="0" w:oddVBand="0" w:evenVBand="0" w:oddHBand="0" w:evenHBand="0" w:firstRowFirstColumn="0" w:firstRowLastColumn="0" w:lastRowFirstColumn="0" w:lastRowLastColumn="0"/>
            <w:tcW w:w="3150" w:type="dxa"/>
            <w:shd w:val="clear" w:color="auto" w:fill="595959" w:themeFill="text1" w:themeFillTint="A6"/>
            <w:hideMark/>
          </w:tcPr>
          <w:p w14:paraId="11B86A98" w14:textId="6E67BE35" w:rsidR="000C3AB9" w:rsidRPr="00F6791C" w:rsidRDefault="000C3AB9" w:rsidP="00766377">
            <w:pPr>
              <w:spacing w:before="60" w:after="60"/>
              <w:rPr>
                <w:rFonts w:cstheme="minorHAnsi"/>
                <w:sz w:val="20"/>
                <w:szCs w:val="20"/>
              </w:rPr>
            </w:pPr>
            <w:r w:rsidRPr="00F6791C">
              <w:rPr>
                <w:rFonts w:eastAsia="Times New Roman" w:cstheme="minorHAnsi"/>
                <w:sz w:val="20"/>
                <w:szCs w:val="20"/>
              </w:rPr>
              <w:br w:type="page"/>
            </w:r>
            <w:r w:rsidR="00B91072" w:rsidRPr="00EF1304">
              <w:rPr>
                <w:rFonts w:cstheme="minorHAnsi"/>
                <w:sz w:val="20"/>
                <w:szCs w:val="20"/>
                <w:shd w:val="clear" w:color="auto" w:fill="595959" w:themeFill="text1" w:themeFillTint="A6"/>
                <w:lang w:eastAsia="sl-SI"/>
              </w:rPr>
              <w:t>Ministrstvo za vzgojo in izobraževanje</w:t>
            </w:r>
          </w:p>
        </w:tc>
        <w:tc>
          <w:tcPr>
            <w:tcW w:w="1526" w:type="dxa"/>
          </w:tcPr>
          <w:p w14:paraId="6ADE053C" w14:textId="214E8669" w:rsidR="000C3AB9" w:rsidRPr="00F6791C" w:rsidRDefault="000C3AB9"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6791C">
              <w:rPr>
                <w:rFonts w:cstheme="minorHAnsi"/>
                <w:sz w:val="20"/>
                <w:szCs w:val="20"/>
              </w:rPr>
              <w:t>124.074</w:t>
            </w:r>
            <w:r w:rsidR="005D7C79" w:rsidRPr="00F6791C">
              <w:rPr>
                <w:rFonts w:cstheme="minorHAnsi"/>
                <w:sz w:val="20"/>
                <w:szCs w:val="20"/>
              </w:rPr>
              <w:t>,00</w:t>
            </w:r>
          </w:p>
        </w:tc>
        <w:tc>
          <w:tcPr>
            <w:tcW w:w="1615" w:type="dxa"/>
          </w:tcPr>
          <w:p w14:paraId="627BBB97" w14:textId="6D00D80D" w:rsidR="000C3AB9" w:rsidRPr="00F6791C" w:rsidRDefault="000C3AB9"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6791C">
              <w:rPr>
                <w:rFonts w:cstheme="minorHAnsi"/>
                <w:sz w:val="20"/>
                <w:szCs w:val="20"/>
              </w:rPr>
              <w:t>140.000</w:t>
            </w:r>
            <w:r w:rsidR="005D7C79" w:rsidRPr="00F6791C">
              <w:rPr>
                <w:rFonts w:cstheme="minorHAnsi"/>
                <w:sz w:val="20"/>
                <w:szCs w:val="20"/>
              </w:rPr>
              <w:t>,00</w:t>
            </w:r>
          </w:p>
        </w:tc>
        <w:tc>
          <w:tcPr>
            <w:tcW w:w="1615" w:type="dxa"/>
          </w:tcPr>
          <w:p w14:paraId="3FD8862B" w14:textId="4E582467" w:rsidR="000C3AB9" w:rsidRPr="00F6791C" w:rsidRDefault="000C3AB9"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6791C">
              <w:rPr>
                <w:rFonts w:cstheme="minorHAnsi"/>
                <w:sz w:val="20"/>
                <w:szCs w:val="20"/>
              </w:rPr>
              <w:t>150.000</w:t>
            </w:r>
            <w:r w:rsidR="005D7C79" w:rsidRPr="00F6791C">
              <w:rPr>
                <w:rFonts w:cstheme="minorHAnsi"/>
                <w:sz w:val="20"/>
                <w:szCs w:val="20"/>
              </w:rPr>
              <w:t>,00</w:t>
            </w:r>
          </w:p>
          <w:p w14:paraId="709FF230" w14:textId="77777777" w:rsidR="000C3AB9" w:rsidRPr="00F6791C" w:rsidRDefault="000C3AB9"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498" w:type="dxa"/>
            <w:hideMark/>
          </w:tcPr>
          <w:p w14:paraId="0ED71110" w14:textId="4C1206C7" w:rsidR="00F6791C" w:rsidRDefault="000C3AB9" w:rsidP="00A36C5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r w:rsidRPr="00F6791C">
              <w:rPr>
                <w:rFonts w:cstheme="minorHAnsi"/>
                <w:sz w:val="20"/>
                <w:szCs w:val="20"/>
                <w:lang w:eastAsia="sl-SI"/>
              </w:rPr>
              <w:t xml:space="preserve">180070 </w:t>
            </w:r>
            <w:r w:rsidR="00F6791C">
              <w:rPr>
                <w:rFonts w:cstheme="minorHAnsi"/>
                <w:sz w:val="20"/>
                <w:szCs w:val="20"/>
                <w:lang w:eastAsia="sl-SI"/>
              </w:rPr>
              <w:t>–</w:t>
            </w:r>
            <w:r w:rsidRPr="00F6791C">
              <w:rPr>
                <w:rFonts w:cstheme="minorHAnsi"/>
                <w:sz w:val="20"/>
                <w:szCs w:val="20"/>
                <w:lang w:eastAsia="sl-SI"/>
              </w:rPr>
              <w:t xml:space="preserve"> </w:t>
            </w:r>
          </w:p>
          <w:p w14:paraId="431B2215" w14:textId="4D42983C" w:rsidR="000C3AB9" w:rsidRPr="00F6791C" w:rsidRDefault="000C3AB9" w:rsidP="00A36C5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r w:rsidRPr="00F6791C">
              <w:rPr>
                <w:rFonts w:cstheme="minorHAnsi"/>
                <w:sz w:val="20"/>
                <w:szCs w:val="20"/>
                <w:lang w:eastAsia="sl-SI"/>
              </w:rPr>
              <w:t>Krajši programi za predšolske otroke, ki niso vključeni v vrtec</w:t>
            </w:r>
          </w:p>
        </w:tc>
      </w:tr>
    </w:tbl>
    <w:p w14:paraId="5E5525E2" w14:textId="77777777" w:rsidR="00EA54A2" w:rsidRPr="004A3728" w:rsidRDefault="00EA54A2" w:rsidP="004A3728">
      <w:pPr>
        <w:spacing w:after="0" w:line="276" w:lineRule="auto"/>
        <w:jc w:val="both"/>
        <w:rPr>
          <w:rFonts w:cstheme="minorHAnsi"/>
          <w:bCs/>
          <w:u w:val="single"/>
        </w:rPr>
      </w:pPr>
    </w:p>
    <w:p w14:paraId="6610EB96" w14:textId="3BE42988" w:rsidR="00513839" w:rsidRPr="00370AAE" w:rsidRDefault="00513839" w:rsidP="00600C91">
      <w:pPr>
        <w:pStyle w:val="Odstavekseznama"/>
        <w:numPr>
          <w:ilvl w:val="0"/>
          <w:numId w:val="26"/>
        </w:numPr>
        <w:spacing w:line="276" w:lineRule="auto"/>
        <w:ind w:left="426" w:hanging="426"/>
        <w:jc w:val="both"/>
        <w:rPr>
          <w:rFonts w:cstheme="minorHAnsi"/>
          <w:bCs/>
          <w:u w:val="single"/>
        </w:rPr>
      </w:pPr>
      <w:r w:rsidRPr="00370AAE">
        <w:rPr>
          <w:rFonts w:cstheme="minorHAnsi"/>
          <w:bCs/>
          <w:u w:val="single"/>
        </w:rPr>
        <w:t>VARNO IN SPODBUDNO UČNO OKOLJE</w:t>
      </w:r>
    </w:p>
    <w:p w14:paraId="1376BFBA" w14:textId="49235A1D" w:rsidR="002141A0" w:rsidRPr="00370AAE" w:rsidRDefault="0096569E" w:rsidP="008E1D48">
      <w:pPr>
        <w:spacing w:after="0" w:line="276" w:lineRule="auto"/>
        <w:jc w:val="both"/>
        <w:rPr>
          <w:rFonts w:cstheme="minorHAnsi"/>
        </w:rPr>
      </w:pPr>
      <w:r w:rsidRPr="00370AAE">
        <w:rPr>
          <w:rFonts w:cstheme="minorHAnsi"/>
        </w:rPr>
        <w:t>Ukrep spodbuja</w:t>
      </w:r>
      <w:r w:rsidR="00513839" w:rsidRPr="00370AAE">
        <w:rPr>
          <w:rFonts w:cstheme="minorHAnsi"/>
        </w:rPr>
        <w:t xml:space="preserve"> varn</w:t>
      </w:r>
      <w:r w:rsidRPr="00370AAE">
        <w:rPr>
          <w:rFonts w:cstheme="minorHAnsi"/>
        </w:rPr>
        <w:t>o</w:t>
      </w:r>
      <w:r w:rsidR="00513839" w:rsidRPr="00370AAE">
        <w:rPr>
          <w:rFonts w:cstheme="minorHAnsi"/>
        </w:rPr>
        <w:t xml:space="preserve"> in spodbudn</w:t>
      </w:r>
      <w:r w:rsidRPr="00370AAE">
        <w:rPr>
          <w:rFonts w:cstheme="minorHAnsi"/>
        </w:rPr>
        <w:t>o</w:t>
      </w:r>
      <w:r w:rsidR="00513839" w:rsidRPr="00370AAE">
        <w:rPr>
          <w:rFonts w:cstheme="minorHAnsi"/>
        </w:rPr>
        <w:t xml:space="preserve"> učn</w:t>
      </w:r>
      <w:r w:rsidRPr="00370AAE">
        <w:rPr>
          <w:rFonts w:cstheme="minorHAnsi"/>
        </w:rPr>
        <w:t>o</w:t>
      </w:r>
      <w:r w:rsidR="00513839" w:rsidRPr="00370AAE">
        <w:rPr>
          <w:rFonts w:cstheme="minorHAnsi"/>
        </w:rPr>
        <w:t xml:space="preserve"> okolj</w:t>
      </w:r>
      <w:r w:rsidRPr="00370AAE">
        <w:rPr>
          <w:rFonts w:cstheme="minorHAnsi"/>
        </w:rPr>
        <w:t>e</w:t>
      </w:r>
      <w:r w:rsidR="00513839" w:rsidRPr="00370AAE">
        <w:rPr>
          <w:rFonts w:cstheme="minorHAnsi"/>
        </w:rPr>
        <w:t xml:space="preserve"> ter kulturo dobrega počutja (</w:t>
      </w:r>
      <w:proofErr w:type="spellStart"/>
      <w:r w:rsidR="00513839" w:rsidRPr="00370AAE">
        <w:rPr>
          <w:rFonts w:cstheme="minorHAnsi"/>
        </w:rPr>
        <w:t>well-being</w:t>
      </w:r>
      <w:proofErr w:type="spellEnd"/>
      <w:r w:rsidR="00513839" w:rsidRPr="00370AAE">
        <w:rPr>
          <w:rFonts w:cstheme="minorHAnsi"/>
        </w:rPr>
        <w:t>) na šolah.</w:t>
      </w:r>
      <w:r w:rsidR="002141A0" w:rsidRPr="00370AAE">
        <w:rPr>
          <w:rFonts w:cstheme="minorHAnsi"/>
        </w:rPr>
        <w:t xml:space="preserve"> Pri zagotavljanju dostopnosti se upošteva načelo pravičnosti, vključevanja in enakih možnosti celotne populacije, hkrati se upošteva drugačnost otrok in mladostnikov (otroci in mladostniki s posebnim</w:t>
      </w:r>
      <w:r w:rsidR="00EA54A2">
        <w:rPr>
          <w:rFonts w:cstheme="minorHAnsi"/>
        </w:rPr>
        <w:t xml:space="preserve">i potrebami, ranljive skupine – </w:t>
      </w:r>
      <w:r w:rsidR="002141A0" w:rsidRPr="00370AAE">
        <w:rPr>
          <w:rFonts w:cstheme="minorHAnsi"/>
        </w:rPr>
        <w:t xml:space="preserve">socialno nespodbudno okolje, priseljenci, Romi, otroci z učnimi težavami </w:t>
      </w:r>
      <w:r w:rsidR="002141A0" w:rsidRPr="00370AAE">
        <w:rPr>
          <w:rFonts w:cstheme="minorHAnsi"/>
        </w:rPr>
        <w:lastRenderedPageBreak/>
        <w:t xml:space="preserve">idr.). Ukrep je namenjen celotni šolski populaciji, tako skupinam kot posameznikom, vključujejo se lahko starši oziroma družine, strokovni delavci ter vodstva vrtcev in šol. </w:t>
      </w:r>
    </w:p>
    <w:p w14:paraId="5FE911DD" w14:textId="10719AE6" w:rsidR="00513839" w:rsidRPr="00370AAE" w:rsidRDefault="00513839" w:rsidP="008E1D48">
      <w:pPr>
        <w:spacing w:after="0" w:line="276" w:lineRule="auto"/>
        <w:jc w:val="both"/>
        <w:rPr>
          <w:rFonts w:cstheme="minorHAnsi"/>
        </w:rPr>
      </w:pPr>
      <w:r w:rsidRPr="00370AAE">
        <w:rPr>
          <w:rFonts w:cstheme="minorHAnsi"/>
        </w:rPr>
        <w:t xml:space="preserve"> </w:t>
      </w:r>
    </w:p>
    <w:p w14:paraId="5FFCC9C9" w14:textId="4503D329" w:rsidR="00CC6C70" w:rsidRPr="00370AAE" w:rsidRDefault="00CC6C70" w:rsidP="00AD3CCF">
      <w:pPr>
        <w:spacing w:after="0" w:line="276" w:lineRule="auto"/>
        <w:jc w:val="both"/>
        <w:rPr>
          <w:rFonts w:cstheme="minorHAnsi"/>
        </w:rPr>
      </w:pPr>
      <w:r w:rsidRPr="00370AAE">
        <w:rPr>
          <w:rFonts w:cstheme="minorHAnsi"/>
        </w:rPr>
        <w:t xml:space="preserve">Ob tem se spodbuja </w:t>
      </w:r>
      <w:r w:rsidR="0030413B" w:rsidRPr="00370AAE">
        <w:rPr>
          <w:rFonts w:cstheme="minorHAnsi"/>
        </w:rPr>
        <w:t>tudi čustvena in socialna pismenost</w:t>
      </w:r>
      <w:r w:rsidRPr="00370AAE">
        <w:rPr>
          <w:rFonts w:cstheme="minorHAnsi"/>
        </w:rPr>
        <w:t xml:space="preserve">, razvija in krepi </w:t>
      </w:r>
      <w:r w:rsidR="003C2362" w:rsidRPr="00370AAE">
        <w:rPr>
          <w:rFonts w:cstheme="minorHAnsi"/>
        </w:rPr>
        <w:t xml:space="preserve">se </w:t>
      </w:r>
      <w:r w:rsidRPr="00370AAE">
        <w:rPr>
          <w:rFonts w:cstheme="minorHAnsi"/>
        </w:rPr>
        <w:t xml:space="preserve">različne spretnosti, povečuje pretok informacij in širi programe za preprečevanje različnih oblik nasilja. To naj bi dosegli </w:t>
      </w:r>
      <w:r w:rsidR="0030413B" w:rsidRPr="00370AAE">
        <w:rPr>
          <w:rFonts w:cstheme="minorHAnsi"/>
        </w:rPr>
        <w:t xml:space="preserve">z </w:t>
      </w:r>
      <w:r w:rsidRPr="00370AAE">
        <w:rPr>
          <w:rFonts w:cstheme="minorHAnsi"/>
        </w:rPr>
        <w:t xml:space="preserve">različnimi aktivnostmi, na primer: </w:t>
      </w:r>
    </w:p>
    <w:p w14:paraId="7FD5FF94" w14:textId="7C5F000C" w:rsidR="00CC6C70" w:rsidRPr="00370AAE" w:rsidRDefault="00CC6C70" w:rsidP="00600C91">
      <w:pPr>
        <w:numPr>
          <w:ilvl w:val="0"/>
          <w:numId w:val="14"/>
        </w:numPr>
        <w:spacing w:after="0" w:line="276" w:lineRule="auto"/>
        <w:ind w:left="709" w:hanging="709"/>
        <w:jc w:val="both"/>
        <w:rPr>
          <w:rFonts w:cstheme="minorHAnsi"/>
        </w:rPr>
      </w:pPr>
      <w:r w:rsidRPr="00370AAE">
        <w:rPr>
          <w:rFonts w:cstheme="minorHAnsi"/>
        </w:rPr>
        <w:t>spodbujanje projektnega dela</w:t>
      </w:r>
      <w:r w:rsidR="003C2362" w:rsidRPr="00370AAE">
        <w:rPr>
          <w:rFonts w:cstheme="minorHAnsi"/>
        </w:rPr>
        <w:t>,</w:t>
      </w:r>
      <w:r w:rsidR="00AD3CCF">
        <w:rPr>
          <w:rFonts w:cstheme="minorHAnsi"/>
        </w:rPr>
        <w:t xml:space="preserve"> dela v skupinah –</w:t>
      </w:r>
      <w:r w:rsidRPr="00370AAE">
        <w:rPr>
          <w:rFonts w:cstheme="minorHAnsi"/>
        </w:rPr>
        <w:t xml:space="preserve"> timskega dela, priprava protokolov medsebojne pomoči in solidarnosti, krepitev tolerantnosti; </w:t>
      </w:r>
    </w:p>
    <w:p w14:paraId="4FBACF9E" w14:textId="77777777" w:rsidR="00CC6C70" w:rsidRPr="00370AAE" w:rsidRDefault="00CC6C70" w:rsidP="00600C91">
      <w:pPr>
        <w:numPr>
          <w:ilvl w:val="0"/>
          <w:numId w:val="14"/>
        </w:numPr>
        <w:spacing w:after="0" w:line="276" w:lineRule="auto"/>
        <w:ind w:left="709" w:hanging="709"/>
        <w:jc w:val="both"/>
        <w:rPr>
          <w:rFonts w:cstheme="minorHAnsi"/>
        </w:rPr>
      </w:pPr>
      <w:r w:rsidRPr="00370AAE">
        <w:rPr>
          <w:rFonts w:cstheme="minorHAnsi"/>
        </w:rPr>
        <w:t xml:space="preserve">zagotovitev dostopnosti do kulturnih vsebin v različnih kulturnih ustanovah (knjižnice, muzeji, galerije, kino, gledališča ...) oz. obisk umetnikov/kulturnih ustanov v vzgojno-izobraževalnih zavodih; </w:t>
      </w:r>
    </w:p>
    <w:p w14:paraId="4CBBCE2B" w14:textId="77777777" w:rsidR="00CC6C70" w:rsidRPr="00370AAE" w:rsidRDefault="00CC6C70" w:rsidP="00600C91">
      <w:pPr>
        <w:numPr>
          <w:ilvl w:val="0"/>
          <w:numId w:val="14"/>
        </w:numPr>
        <w:spacing w:after="0" w:line="276" w:lineRule="auto"/>
        <w:ind w:left="709" w:hanging="709"/>
        <w:jc w:val="both"/>
        <w:rPr>
          <w:rFonts w:cstheme="minorHAnsi"/>
        </w:rPr>
      </w:pPr>
      <w:r w:rsidRPr="00370AAE">
        <w:rPr>
          <w:rFonts w:cstheme="minorHAnsi"/>
        </w:rPr>
        <w:t xml:space="preserve">zagotovitev dostopnosti do programov s poudarkom na gibanju, skrbi za zdravje (fizično in psihično), krepitev samopodobe, spodbujanje prevzemanja odgovornosti, spoštovanje; </w:t>
      </w:r>
    </w:p>
    <w:p w14:paraId="5BE1256E" w14:textId="77777777" w:rsidR="00CC6C70" w:rsidRPr="00370AAE" w:rsidRDefault="00CC6C70" w:rsidP="00600C91">
      <w:pPr>
        <w:numPr>
          <w:ilvl w:val="0"/>
          <w:numId w:val="14"/>
        </w:numPr>
        <w:spacing w:after="0" w:line="276" w:lineRule="auto"/>
        <w:ind w:left="709" w:hanging="709"/>
        <w:jc w:val="both"/>
        <w:rPr>
          <w:rFonts w:cstheme="minorHAnsi"/>
        </w:rPr>
      </w:pPr>
      <w:r w:rsidRPr="00370AAE">
        <w:rPr>
          <w:rFonts w:cstheme="minorHAnsi"/>
        </w:rPr>
        <w:t xml:space="preserve">izvajanje programov za razvijanje komunikacije, razvoj socialnih spretnosti, kulture kakovostnih </w:t>
      </w:r>
      <w:proofErr w:type="spellStart"/>
      <w:r w:rsidRPr="00370AAE">
        <w:rPr>
          <w:rFonts w:cstheme="minorHAnsi"/>
        </w:rPr>
        <w:t>medvrstniških</w:t>
      </w:r>
      <w:proofErr w:type="spellEnd"/>
      <w:r w:rsidRPr="00370AAE">
        <w:rPr>
          <w:rFonts w:cstheme="minorHAnsi"/>
        </w:rPr>
        <w:t xml:space="preserve"> odnosov in nenasilne komunikacije (npr. delavnice za obvladovanje jeze, agresivnih vzgibov, prepoznavanje in izražanje čustev ipd.); </w:t>
      </w:r>
    </w:p>
    <w:p w14:paraId="6765D6AF" w14:textId="77777777" w:rsidR="00CC6C70" w:rsidRPr="00370AAE" w:rsidRDefault="00CC6C70" w:rsidP="00600C91">
      <w:pPr>
        <w:numPr>
          <w:ilvl w:val="0"/>
          <w:numId w:val="15"/>
        </w:numPr>
        <w:spacing w:after="0" w:line="276" w:lineRule="auto"/>
        <w:ind w:left="709" w:hanging="709"/>
        <w:jc w:val="both"/>
        <w:rPr>
          <w:rFonts w:cstheme="minorHAnsi"/>
        </w:rPr>
      </w:pPr>
      <w:r w:rsidRPr="00370AAE">
        <w:rPr>
          <w:rFonts w:cstheme="minorHAnsi"/>
        </w:rPr>
        <w:t xml:space="preserve">več pogovornih ur z učenci in dijaki; </w:t>
      </w:r>
    </w:p>
    <w:p w14:paraId="48E9DCBA" w14:textId="283FD5D5" w:rsidR="00CC6C70" w:rsidRPr="00370AAE" w:rsidRDefault="00CC6C70" w:rsidP="00600C91">
      <w:pPr>
        <w:numPr>
          <w:ilvl w:val="0"/>
          <w:numId w:val="15"/>
        </w:numPr>
        <w:spacing w:after="0" w:line="276" w:lineRule="auto"/>
        <w:ind w:left="709" w:hanging="709"/>
        <w:jc w:val="both"/>
        <w:rPr>
          <w:rFonts w:cstheme="minorHAnsi"/>
        </w:rPr>
      </w:pPr>
      <w:r w:rsidRPr="00370AAE">
        <w:rPr>
          <w:rFonts w:cstheme="minorHAnsi"/>
        </w:rPr>
        <w:t>spodbujanje povezovanja str</w:t>
      </w:r>
      <w:r w:rsidR="00AD3CCF">
        <w:rPr>
          <w:rFonts w:cstheme="minorHAnsi"/>
        </w:rPr>
        <w:t>okovnih delavcev –</w:t>
      </w:r>
      <w:r w:rsidRPr="00370AAE">
        <w:rPr>
          <w:rFonts w:cstheme="minorHAnsi"/>
        </w:rPr>
        <w:t xml:space="preserve"> vertikalni strokovni aktivi, team </w:t>
      </w:r>
      <w:proofErr w:type="spellStart"/>
      <w:r w:rsidRPr="00370AAE">
        <w:rPr>
          <w:rFonts w:cstheme="minorHAnsi"/>
        </w:rPr>
        <w:t>building</w:t>
      </w:r>
      <w:proofErr w:type="spellEnd"/>
      <w:r w:rsidRPr="00370AAE">
        <w:rPr>
          <w:rFonts w:cstheme="minorHAnsi"/>
        </w:rPr>
        <w:t xml:space="preserve"> za učitelje;</w:t>
      </w:r>
    </w:p>
    <w:p w14:paraId="4EC5ADA7" w14:textId="6AAB28D8" w:rsidR="00CC6C70" w:rsidRPr="00370AAE" w:rsidRDefault="00CC6C70" w:rsidP="00600C91">
      <w:pPr>
        <w:numPr>
          <w:ilvl w:val="0"/>
          <w:numId w:val="15"/>
        </w:numPr>
        <w:spacing w:after="0" w:line="276" w:lineRule="auto"/>
        <w:ind w:left="709" w:hanging="709"/>
        <w:jc w:val="both"/>
        <w:rPr>
          <w:rFonts w:cstheme="minorHAnsi"/>
        </w:rPr>
      </w:pPr>
      <w:r w:rsidRPr="00370AAE">
        <w:rPr>
          <w:rFonts w:cstheme="minorHAnsi"/>
        </w:rPr>
        <w:t>spodbujanje sodelovanja med šolami</w:t>
      </w:r>
      <w:r w:rsidR="003C2362" w:rsidRPr="00370AAE">
        <w:rPr>
          <w:rFonts w:cstheme="minorHAnsi"/>
        </w:rPr>
        <w:t xml:space="preserve"> in</w:t>
      </w:r>
      <w:r w:rsidRPr="00370AAE">
        <w:rPr>
          <w:rFonts w:cstheme="minorHAnsi"/>
        </w:rPr>
        <w:t xml:space="preserve"> oddelki (horizontalno in vertikalno) </w:t>
      </w:r>
      <w:r w:rsidR="003C2362" w:rsidRPr="00370AAE">
        <w:rPr>
          <w:rFonts w:cstheme="minorHAnsi"/>
        </w:rPr>
        <w:t>ter</w:t>
      </w:r>
      <w:r w:rsidRPr="00370AAE">
        <w:rPr>
          <w:rFonts w:cstheme="minorHAnsi"/>
        </w:rPr>
        <w:t xml:space="preserve"> učenci oziroma dijaki (medgeneracijsko mreženje, tutorstvo, vrstniška mediacija ipd.); </w:t>
      </w:r>
    </w:p>
    <w:p w14:paraId="10A3B098" w14:textId="34A00D19" w:rsidR="00CC6C70" w:rsidRPr="00370AAE" w:rsidRDefault="00CC6C70" w:rsidP="00600C91">
      <w:pPr>
        <w:numPr>
          <w:ilvl w:val="0"/>
          <w:numId w:val="15"/>
        </w:numPr>
        <w:spacing w:after="0" w:line="276" w:lineRule="auto"/>
        <w:ind w:left="709" w:hanging="709"/>
        <w:jc w:val="both"/>
        <w:rPr>
          <w:rFonts w:cstheme="minorHAnsi"/>
        </w:rPr>
      </w:pPr>
      <w:r w:rsidRPr="00370AAE">
        <w:rPr>
          <w:rFonts w:cstheme="minorHAnsi"/>
        </w:rPr>
        <w:t xml:space="preserve">učiteljem nuditi možnost </w:t>
      </w:r>
      <w:proofErr w:type="spellStart"/>
      <w:r w:rsidRPr="00370AAE">
        <w:rPr>
          <w:rFonts w:cstheme="minorHAnsi"/>
        </w:rPr>
        <w:t>supervizije</w:t>
      </w:r>
      <w:proofErr w:type="spellEnd"/>
      <w:r w:rsidRPr="00370AAE">
        <w:rPr>
          <w:rFonts w:cstheme="minorHAnsi"/>
        </w:rPr>
        <w:t xml:space="preserve">, </w:t>
      </w:r>
      <w:proofErr w:type="spellStart"/>
      <w:r w:rsidRPr="00370AAE">
        <w:rPr>
          <w:rFonts w:cstheme="minorHAnsi"/>
        </w:rPr>
        <w:t>intervizije</w:t>
      </w:r>
      <w:proofErr w:type="spellEnd"/>
      <w:r w:rsidRPr="00370AAE">
        <w:rPr>
          <w:rFonts w:cstheme="minorHAnsi"/>
        </w:rPr>
        <w:t xml:space="preserve">, kolegialnega </w:t>
      </w:r>
      <w:proofErr w:type="spellStart"/>
      <w:r w:rsidRPr="00370AAE">
        <w:rPr>
          <w:rFonts w:cstheme="minorHAnsi"/>
        </w:rPr>
        <w:t>coachinga</w:t>
      </w:r>
      <w:proofErr w:type="spellEnd"/>
      <w:r w:rsidRPr="00370AAE">
        <w:rPr>
          <w:rFonts w:cstheme="minorHAnsi"/>
        </w:rPr>
        <w:t xml:space="preserve"> in drugih oblik podpore</w:t>
      </w:r>
      <w:r w:rsidR="002D7D3C">
        <w:rPr>
          <w:rFonts w:cstheme="minorHAnsi"/>
        </w:rPr>
        <w:t>;</w:t>
      </w:r>
      <w:r w:rsidRPr="00370AAE">
        <w:rPr>
          <w:rFonts w:cstheme="minorHAnsi"/>
        </w:rPr>
        <w:t xml:space="preserve"> </w:t>
      </w:r>
    </w:p>
    <w:p w14:paraId="72BA7149" w14:textId="77777777" w:rsidR="00CC6C70" w:rsidRPr="00370AAE" w:rsidRDefault="00CC6C70" w:rsidP="00600C91">
      <w:pPr>
        <w:numPr>
          <w:ilvl w:val="0"/>
          <w:numId w:val="15"/>
        </w:numPr>
        <w:spacing w:after="0" w:line="276" w:lineRule="auto"/>
        <w:ind w:left="709" w:hanging="709"/>
        <w:jc w:val="both"/>
        <w:rPr>
          <w:rFonts w:cstheme="minorHAnsi"/>
        </w:rPr>
      </w:pPr>
      <w:r w:rsidRPr="00370AAE">
        <w:rPr>
          <w:rFonts w:cstheme="minorHAnsi"/>
        </w:rPr>
        <w:t xml:space="preserve">izvajanje programov za krepitev socialnih in čustvenih spretnosti za otroke, učence in dijake (npr. tabori/šole v naravi za učence, dijake, poletna šola …); </w:t>
      </w:r>
    </w:p>
    <w:p w14:paraId="7598F4F4" w14:textId="33365472" w:rsidR="00CC6C70" w:rsidRPr="00370AAE" w:rsidRDefault="00CC6C70" w:rsidP="00600C91">
      <w:pPr>
        <w:numPr>
          <w:ilvl w:val="0"/>
          <w:numId w:val="15"/>
        </w:numPr>
        <w:spacing w:after="0" w:line="276" w:lineRule="auto"/>
        <w:ind w:left="709" w:hanging="709"/>
        <w:jc w:val="both"/>
        <w:rPr>
          <w:rFonts w:cstheme="minorHAnsi"/>
        </w:rPr>
      </w:pPr>
      <w:r w:rsidRPr="00370AAE">
        <w:rPr>
          <w:rFonts w:cstheme="minorHAnsi"/>
        </w:rPr>
        <w:t xml:space="preserve">preprečevanje </w:t>
      </w:r>
      <w:proofErr w:type="spellStart"/>
      <w:r w:rsidRPr="00370AAE">
        <w:rPr>
          <w:rFonts w:cstheme="minorHAnsi"/>
        </w:rPr>
        <w:t>medvrstniškega</w:t>
      </w:r>
      <w:proofErr w:type="spellEnd"/>
      <w:r w:rsidRPr="00370AAE">
        <w:rPr>
          <w:rFonts w:cstheme="minorHAnsi"/>
        </w:rPr>
        <w:t xml:space="preserve"> nasilja: izdelan je Protokol ob zaznavi in za obravnavo </w:t>
      </w:r>
      <w:proofErr w:type="spellStart"/>
      <w:r w:rsidRPr="00370AAE">
        <w:rPr>
          <w:rFonts w:cstheme="minorHAnsi"/>
        </w:rPr>
        <w:t>medvrstniškega</w:t>
      </w:r>
      <w:proofErr w:type="spellEnd"/>
      <w:r w:rsidRPr="00370AAE">
        <w:rPr>
          <w:rFonts w:cstheme="minorHAnsi"/>
        </w:rPr>
        <w:t xml:space="preserve"> nasilja v vzgojno-izobraževalnih zavodih. V povezavi z drugimi pristojnimi bo izdelana mreža </w:t>
      </w:r>
      <w:r w:rsidR="0030413B" w:rsidRPr="00370AAE">
        <w:rPr>
          <w:rFonts w:cstheme="minorHAnsi"/>
        </w:rPr>
        <w:t>institucij</w:t>
      </w:r>
      <w:r w:rsidRPr="00370AAE">
        <w:rPr>
          <w:rFonts w:cstheme="minorHAnsi"/>
        </w:rPr>
        <w:t xml:space="preserve"> za takojšnje ukrepanje ob zaznavah oziroma pojavih </w:t>
      </w:r>
      <w:proofErr w:type="spellStart"/>
      <w:r w:rsidRPr="00370AAE">
        <w:rPr>
          <w:rFonts w:cstheme="minorHAnsi"/>
        </w:rPr>
        <w:t>medvrstniškega</w:t>
      </w:r>
      <w:proofErr w:type="spellEnd"/>
      <w:r w:rsidRPr="00370AAE">
        <w:rPr>
          <w:rFonts w:cstheme="minorHAnsi"/>
        </w:rPr>
        <w:t xml:space="preserve"> nasilja. </w:t>
      </w:r>
    </w:p>
    <w:p w14:paraId="2223B2BD" w14:textId="77777777" w:rsidR="00CC6C70" w:rsidRPr="00370AAE" w:rsidRDefault="00CC6C70" w:rsidP="008E1D48">
      <w:pPr>
        <w:spacing w:after="0" w:line="276" w:lineRule="auto"/>
        <w:ind w:left="360"/>
        <w:jc w:val="both"/>
        <w:rPr>
          <w:rFonts w:cstheme="minorHAnsi"/>
        </w:rPr>
      </w:pPr>
    </w:p>
    <w:p w14:paraId="4C123F27" w14:textId="393C3426" w:rsidR="0030413B" w:rsidRPr="00370AAE" w:rsidRDefault="00D97AE7" w:rsidP="007D38C4">
      <w:pPr>
        <w:spacing w:after="0" w:line="276" w:lineRule="auto"/>
        <w:jc w:val="both"/>
        <w:rPr>
          <w:rFonts w:cstheme="minorHAnsi"/>
          <w:b/>
          <w:bCs/>
          <w:u w:val="single"/>
        </w:rPr>
      </w:pPr>
      <w:r w:rsidRPr="00370AAE">
        <w:rPr>
          <w:rFonts w:cstheme="minorHAnsi"/>
          <w:b/>
          <w:bCs/>
          <w:u w:val="single"/>
        </w:rPr>
        <w:t>Cilj</w:t>
      </w:r>
      <w:r w:rsidR="007712B8">
        <w:rPr>
          <w:rFonts w:cstheme="minorHAnsi"/>
          <w:b/>
          <w:bCs/>
          <w:u w:val="single"/>
        </w:rPr>
        <w:t>a</w:t>
      </w:r>
      <w:r w:rsidRPr="00370AAE">
        <w:rPr>
          <w:rFonts w:cstheme="minorHAnsi"/>
          <w:b/>
          <w:bCs/>
          <w:u w:val="single"/>
        </w:rPr>
        <w:t xml:space="preserve">: </w:t>
      </w:r>
    </w:p>
    <w:p w14:paraId="168A013C" w14:textId="353CB2D4" w:rsidR="00513839" w:rsidRPr="00370AAE" w:rsidRDefault="00513839" w:rsidP="00600C91">
      <w:pPr>
        <w:pStyle w:val="Odstavekseznama"/>
        <w:numPr>
          <w:ilvl w:val="0"/>
          <w:numId w:val="67"/>
        </w:numPr>
        <w:spacing w:line="276" w:lineRule="auto"/>
        <w:ind w:hanging="720"/>
        <w:jc w:val="both"/>
        <w:rPr>
          <w:rFonts w:cstheme="minorHAnsi"/>
        </w:rPr>
      </w:pPr>
      <w:r w:rsidRPr="00370AAE">
        <w:rPr>
          <w:rFonts w:cstheme="minorHAnsi"/>
        </w:rPr>
        <w:t xml:space="preserve">širjenje </w:t>
      </w:r>
      <w:r w:rsidR="002141A0" w:rsidRPr="00370AAE">
        <w:rPr>
          <w:rFonts w:cstheme="minorHAnsi"/>
        </w:rPr>
        <w:t xml:space="preserve">in nadgrajevanje </w:t>
      </w:r>
      <w:r w:rsidRPr="00370AAE">
        <w:rPr>
          <w:rFonts w:cstheme="minorHAnsi"/>
        </w:rPr>
        <w:t>primerov dobrih praks</w:t>
      </w:r>
      <w:r w:rsidR="002141A0" w:rsidRPr="00370AAE">
        <w:rPr>
          <w:rFonts w:cstheme="minorHAnsi"/>
        </w:rPr>
        <w:t>;</w:t>
      </w:r>
      <w:r w:rsidRPr="00370AAE">
        <w:rPr>
          <w:rFonts w:cstheme="minorHAnsi"/>
        </w:rPr>
        <w:t xml:space="preserve"> </w:t>
      </w:r>
    </w:p>
    <w:p w14:paraId="13B3B4FA" w14:textId="4FDA9E6C" w:rsidR="00242339" w:rsidRPr="00370AAE" w:rsidRDefault="00513839" w:rsidP="00600C91">
      <w:pPr>
        <w:pStyle w:val="Odstavekseznama"/>
        <w:numPr>
          <w:ilvl w:val="0"/>
          <w:numId w:val="67"/>
        </w:numPr>
        <w:spacing w:before="240" w:line="276" w:lineRule="auto"/>
        <w:ind w:hanging="720"/>
        <w:jc w:val="both"/>
        <w:rPr>
          <w:rFonts w:cstheme="minorHAnsi"/>
        </w:rPr>
      </w:pPr>
      <w:r w:rsidRPr="00370AAE">
        <w:rPr>
          <w:rFonts w:cstheme="minorHAnsi"/>
        </w:rPr>
        <w:t>stalno strokovno izpopolnjevanje strokovnih delavcev</w:t>
      </w:r>
      <w:r w:rsidR="002141A0" w:rsidRPr="00370AAE">
        <w:rPr>
          <w:rFonts w:cstheme="minorHAnsi"/>
        </w:rPr>
        <w:t>.</w:t>
      </w:r>
    </w:p>
    <w:p w14:paraId="4142075B" w14:textId="77777777" w:rsidR="00DE50BC" w:rsidRDefault="00DE50BC" w:rsidP="005D7C79">
      <w:pPr>
        <w:spacing w:line="276" w:lineRule="auto"/>
        <w:jc w:val="both"/>
        <w:rPr>
          <w:rFonts w:cstheme="minorHAnsi"/>
          <w:b/>
          <w:bCs/>
          <w:u w:val="single"/>
        </w:rPr>
      </w:pPr>
    </w:p>
    <w:p w14:paraId="63A9E666" w14:textId="0F54BF78" w:rsidR="005D7C79" w:rsidRPr="00370AAE" w:rsidRDefault="005D7C79" w:rsidP="005D7C79">
      <w:pPr>
        <w:spacing w:line="276" w:lineRule="auto"/>
        <w:jc w:val="both"/>
        <w:rPr>
          <w:rFonts w:cstheme="minorHAnsi"/>
          <w:b/>
          <w:bCs/>
          <w:u w:val="single"/>
        </w:rPr>
      </w:pPr>
      <w:r w:rsidRPr="00370AAE">
        <w:rPr>
          <w:rFonts w:cstheme="minorHAnsi"/>
          <w:b/>
          <w:bCs/>
          <w:u w:val="single"/>
        </w:rPr>
        <w:t>Finančni viri:</w:t>
      </w:r>
    </w:p>
    <w:tbl>
      <w:tblPr>
        <w:tblStyle w:val="Tabelamrea"/>
        <w:tblW w:w="0" w:type="auto"/>
        <w:tblInd w:w="360" w:type="dxa"/>
        <w:tblLook w:val="04A0" w:firstRow="1" w:lastRow="0" w:firstColumn="1" w:lastColumn="0" w:noHBand="0" w:noVBand="1"/>
      </w:tblPr>
      <w:tblGrid>
        <w:gridCol w:w="4616"/>
        <w:gridCol w:w="4086"/>
      </w:tblGrid>
      <w:tr w:rsidR="004A110B" w:rsidRPr="004A110B" w14:paraId="12C43B0C" w14:textId="77777777" w:rsidTr="004A110B">
        <w:trPr>
          <w:trHeight w:val="499"/>
        </w:trPr>
        <w:tc>
          <w:tcPr>
            <w:tcW w:w="4616" w:type="dxa"/>
            <w:shd w:val="clear" w:color="auto" w:fill="595959" w:themeFill="text1" w:themeFillTint="A6"/>
          </w:tcPr>
          <w:p w14:paraId="5060563B" w14:textId="77777777" w:rsidR="0092405E" w:rsidRPr="004A110B" w:rsidRDefault="0092405E" w:rsidP="00766377">
            <w:pPr>
              <w:spacing w:line="276" w:lineRule="auto"/>
              <w:rPr>
                <w:rFonts w:cstheme="minorHAnsi"/>
                <w:b/>
                <w:bCs/>
                <w:color w:val="FFFFFF" w:themeColor="background1"/>
                <w:sz w:val="20"/>
                <w:szCs w:val="20"/>
              </w:rPr>
            </w:pPr>
            <w:r w:rsidRPr="004A110B">
              <w:rPr>
                <w:rFonts w:cstheme="minorHAnsi"/>
                <w:b/>
                <w:bCs/>
                <w:color w:val="FFFFFF" w:themeColor="background1"/>
                <w:sz w:val="20"/>
                <w:szCs w:val="20"/>
              </w:rPr>
              <w:t xml:space="preserve">DEJAVNOST </w:t>
            </w:r>
          </w:p>
        </w:tc>
        <w:tc>
          <w:tcPr>
            <w:tcW w:w="4086" w:type="dxa"/>
            <w:shd w:val="clear" w:color="auto" w:fill="595959" w:themeFill="text1" w:themeFillTint="A6"/>
          </w:tcPr>
          <w:p w14:paraId="1AD905E7" w14:textId="77777777" w:rsidR="0092405E" w:rsidRPr="004A110B" w:rsidRDefault="0092405E" w:rsidP="00766377">
            <w:pPr>
              <w:spacing w:line="276" w:lineRule="auto"/>
              <w:rPr>
                <w:rFonts w:cstheme="minorHAnsi"/>
                <w:b/>
                <w:bCs/>
                <w:color w:val="FFFFFF" w:themeColor="background1"/>
                <w:sz w:val="20"/>
                <w:szCs w:val="20"/>
              </w:rPr>
            </w:pPr>
            <w:r w:rsidRPr="004A110B">
              <w:rPr>
                <w:rFonts w:cstheme="minorHAnsi"/>
                <w:b/>
                <w:bCs/>
                <w:color w:val="FFFFFF" w:themeColor="background1"/>
                <w:sz w:val="20"/>
                <w:szCs w:val="20"/>
              </w:rPr>
              <w:t xml:space="preserve">FINANCIRANJE </w:t>
            </w:r>
          </w:p>
        </w:tc>
      </w:tr>
      <w:tr w:rsidR="0092405E" w:rsidRPr="00F6791C" w14:paraId="4132E248" w14:textId="77777777" w:rsidTr="00766377">
        <w:tc>
          <w:tcPr>
            <w:tcW w:w="4616" w:type="dxa"/>
          </w:tcPr>
          <w:p w14:paraId="0D1A03D2" w14:textId="7C5A2FF2" w:rsidR="0092405E" w:rsidRPr="00F6791C" w:rsidRDefault="0092405E" w:rsidP="00600C91">
            <w:pPr>
              <w:numPr>
                <w:ilvl w:val="0"/>
                <w:numId w:val="14"/>
              </w:numPr>
              <w:spacing w:line="276" w:lineRule="auto"/>
              <w:rPr>
                <w:rFonts w:cstheme="minorHAnsi"/>
                <w:sz w:val="20"/>
                <w:szCs w:val="20"/>
              </w:rPr>
            </w:pPr>
            <w:r w:rsidRPr="00F6791C">
              <w:rPr>
                <w:rFonts w:cstheme="minorHAnsi"/>
                <w:sz w:val="20"/>
                <w:szCs w:val="20"/>
              </w:rPr>
              <w:t>spodbujanje pro</w:t>
            </w:r>
            <w:r w:rsidR="00AD3CCF">
              <w:rPr>
                <w:rFonts w:cstheme="minorHAnsi"/>
                <w:sz w:val="20"/>
                <w:szCs w:val="20"/>
              </w:rPr>
              <w:t>jektnega dela, dela v skupinah –</w:t>
            </w:r>
            <w:r w:rsidRPr="00F6791C">
              <w:rPr>
                <w:rFonts w:cstheme="minorHAnsi"/>
                <w:sz w:val="20"/>
                <w:szCs w:val="20"/>
              </w:rPr>
              <w:t xml:space="preserve"> timskega dela, priprava protokolov medsebojne pomoči in solidarnosti, krepitev tolerantnosti</w:t>
            </w:r>
          </w:p>
        </w:tc>
        <w:tc>
          <w:tcPr>
            <w:tcW w:w="4086" w:type="dxa"/>
          </w:tcPr>
          <w:p w14:paraId="3A113534" w14:textId="77777777" w:rsidR="0092405E" w:rsidRPr="00F6791C" w:rsidRDefault="0092405E" w:rsidP="00766377">
            <w:pPr>
              <w:spacing w:line="276" w:lineRule="auto"/>
              <w:rPr>
                <w:rFonts w:cstheme="minorHAnsi"/>
                <w:sz w:val="20"/>
                <w:szCs w:val="20"/>
              </w:rPr>
            </w:pPr>
            <w:r w:rsidRPr="00F6791C">
              <w:rPr>
                <w:rFonts w:cstheme="minorHAnsi"/>
                <w:sz w:val="20"/>
                <w:szCs w:val="20"/>
              </w:rPr>
              <w:t>Aktivnosti vseh strokovnih in vodstvenih delavcev. Ni posebnega financiranja.</w:t>
            </w:r>
          </w:p>
        </w:tc>
      </w:tr>
      <w:tr w:rsidR="0092405E" w:rsidRPr="00F6791C" w14:paraId="651066EC" w14:textId="77777777" w:rsidTr="00766377">
        <w:tc>
          <w:tcPr>
            <w:tcW w:w="4616" w:type="dxa"/>
          </w:tcPr>
          <w:p w14:paraId="581FCE8E" w14:textId="77777777" w:rsidR="0092405E" w:rsidRPr="00F6791C" w:rsidRDefault="0092405E" w:rsidP="00600C91">
            <w:pPr>
              <w:numPr>
                <w:ilvl w:val="0"/>
                <w:numId w:val="14"/>
              </w:numPr>
              <w:spacing w:line="276" w:lineRule="auto"/>
              <w:rPr>
                <w:rFonts w:cstheme="minorHAnsi"/>
                <w:sz w:val="20"/>
                <w:szCs w:val="20"/>
              </w:rPr>
            </w:pPr>
            <w:r w:rsidRPr="00F6791C">
              <w:rPr>
                <w:rFonts w:cstheme="minorHAnsi"/>
                <w:sz w:val="20"/>
                <w:szCs w:val="20"/>
              </w:rPr>
              <w:t xml:space="preserve">zagotovitev dostopnosti do kulturnih vsebin v različnih kulturnih ustanovah (knjižnice, muzeji, galerije, kino, gledališča ...) oz. obisk </w:t>
            </w:r>
            <w:r w:rsidRPr="00F6791C">
              <w:rPr>
                <w:rFonts w:cstheme="minorHAnsi"/>
                <w:sz w:val="20"/>
                <w:szCs w:val="20"/>
              </w:rPr>
              <w:lastRenderedPageBreak/>
              <w:t xml:space="preserve">umetnikov/kulturnih ustanov v vzgojno-izobraževalnih zavodih </w:t>
            </w:r>
          </w:p>
        </w:tc>
        <w:tc>
          <w:tcPr>
            <w:tcW w:w="4086" w:type="dxa"/>
          </w:tcPr>
          <w:p w14:paraId="5743F4BA" w14:textId="12C30820" w:rsidR="0092405E" w:rsidRPr="00F6791C" w:rsidRDefault="0092405E" w:rsidP="00766377">
            <w:pPr>
              <w:spacing w:line="276" w:lineRule="auto"/>
              <w:rPr>
                <w:rFonts w:cstheme="minorHAnsi"/>
                <w:sz w:val="20"/>
                <w:szCs w:val="20"/>
              </w:rPr>
            </w:pPr>
            <w:r w:rsidRPr="00F6791C">
              <w:rPr>
                <w:rFonts w:cstheme="minorHAnsi"/>
                <w:sz w:val="20"/>
                <w:szCs w:val="20"/>
              </w:rPr>
              <w:lastRenderedPageBreak/>
              <w:t>OŠ izvajajo v okviru dejavnosti, ki so sestavni del obveznega programa osnovne šole. Financira se globalno v okviru programa, ki ga izvaja šola.</w:t>
            </w:r>
          </w:p>
        </w:tc>
      </w:tr>
      <w:tr w:rsidR="0092405E" w:rsidRPr="00F6791C" w14:paraId="24DFE067" w14:textId="77777777" w:rsidTr="00766377">
        <w:tc>
          <w:tcPr>
            <w:tcW w:w="4616" w:type="dxa"/>
          </w:tcPr>
          <w:p w14:paraId="41496664" w14:textId="77777777" w:rsidR="0092405E" w:rsidRPr="00F6791C" w:rsidRDefault="0092405E" w:rsidP="00600C91">
            <w:pPr>
              <w:numPr>
                <w:ilvl w:val="0"/>
                <w:numId w:val="14"/>
              </w:numPr>
              <w:spacing w:line="276" w:lineRule="auto"/>
              <w:rPr>
                <w:rFonts w:cstheme="minorHAnsi"/>
                <w:sz w:val="20"/>
                <w:szCs w:val="20"/>
              </w:rPr>
            </w:pPr>
            <w:r w:rsidRPr="00F6791C">
              <w:rPr>
                <w:rFonts w:cstheme="minorHAnsi"/>
                <w:sz w:val="20"/>
                <w:szCs w:val="20"/>
              </w:rPr>
              <w:t xml:space="preserve">zagotovitev dostopnosti do programov s poudarkom na gibanju, skrbi za zdravje (fizično in psihično), krepitev samopodobe, spodbujanje prevzemanja odgovornosti, spoštovanje </w:t>
            </w:r>
          </w:p>
        </w:tc>
        <w:tc>
          <w:tcPr>
            <w:tcW w:w="4086" w:type="dxa"/>
          </w:tcPr>
          <w:p w14:paraId="37E9F16E" w14:textId="5F1B6440" w:rsidR="0092405E" w:rsidRPr="00F6791C" w:rsidRDefault="0092405E" w:rsidP="00766377">
            <w:pPr>
              <w:spacing w:line="276" w:lineRule="auto"/>
              <w:rPr>
                <w:rFonts w:cstheme="minorHAnsi"/>
                <w:sz w:val="20"/>
                <w:szCs w:val="20"/>
              </w:rPr>
            </w:pPr>
            <w:r w:rsidRPr="00F6791C">
              <w:rPr>
                <w:rFonts w:cstheme="minorHAnsi"/>
                <w:sz w:val="20"/>
                <w:szCs w:val="20"/>
              </w:rPr>
              <w:t>OŠ izvajajo v okviru dejavnosti, ki so sestavni del obveznega programa osnovne šole. Financira se globalno v okviru programa, ki ga izvaja šola.</w:t>
            </w:r>
          </w:p>
        </w:tc>
      </w:tr>
      <w:tr w:rsidR="0092405E" w:rsidRPr="00F6791C" w14:paraId="1929CB1E" w14:textId="77777777" w:rsidTr="00766377">
        <w:tc>
          <w:tcPr>
            <w:tcW w:w="4616" w:type="dxa"/>
          </w:tcPr>
          <w:p w14:paraId="3BB0A849" w14:textId="77777777" w:rsidR="0092405E" w:rsidRPr="00F6791C" w:rsidRDefault="0092405E" w:rsidP="00600C91">
            <w:pPr>
              <w:numPr>
                <w:ilvl w:val="0"/>
                <w:numId w:val="14"/>
              </w:numPr>
              <w:spacing w:line="276" w:lineRule="auto"/>
              <w:rPr>
                <w:rFonts w:cstheme="minorHAnsi"/>
                <w:sz w:val="20"/>
                <w:szCs w:val="20"/>
              </w:rPr>
            </w:pPr>
            <w:r w:rsidRPr="00F6791C">
              <w:rPr>
                <w:rFonts w:cstheme="minorHAnsi"/>
                <w:sz w:val="20"/>
                <w:szCs w:val="20"/>
              </w:rPr>
              <w:t xml:space="preserve">izvajanje programov za razvijanje komunikacije, razvoj socialnih spretnosti, kulture kakovostnih </w:t>
            </w:r>
            <w:proofErr w:type="spellStart"/>
            <w:r w:rsidRPr="00F6791C">
              <w:rPr>
                <w:rFonts w:cstheme="minorHAnsi"/>
                <w:sz w:val="20"/>
                <w:szCs w:val="20"/>
              </w:rPr>
              <w:t>medvrstniških</w:t>
            </w:r>
            <w:proofErr w:type="spellEnd"/>
            <w:r w:rsidRPr="00F6791C">
              <w:rPr>
                <w:rFonts w:cstheme="minorHAnsi"/>
                <w:sz w:val="20"/>
                <w:szCs w:val="20"/>
              </w:rPr>
              <w:t xml:space="preserve"> odnosov in nenasilne komunikacije (npr. delavnice za obvladovanje jeze, agresivnih vzgibov, prepoznavanje in izražanje čustev ipd.) </w:t>
            </w:r>
          </w:p>
        </w:tc>
        <w:tc>
          <w:tcPr>
            <w:tcW w:w="4086" w:type="dxa"/>
          </w:tcPr>
          <w:p w14:paraId="0334BC55" w14:textId="58DC529D" w:rsidR="0092405E" w:rsidRPr="00F6791C" w:rsidRDefault="0092405E" w:rsidP="00766377">
            <w:pPr>
              <w:spacing w:line="276" w:lineRule="auto"/>
              <w:rPr>
                <w:rFonts w:cstheme="minorHAnsi"/>
                <w:sz w:val="20"/>
                <w:szCs w:val="20"/>
              </w:rPr>
            </w:pPr>
            <w:r w:rsidRPr="00F6791C">
              <w:rPr>
                <w:rFonts w:cstheme="minorHAnsi"/>
                <w:sz w:val="20"/>
                <w:szCs w:val="20"/>
              </w:rPr>
              <w:t>Gre za sestavine celovitega programa osnovne šole. Aktivnosti se izvajajo glede na učne načrte in aktualizacijo predmetnih vsebin. Financira se globalno v okviru programa, ki ga izvaja šola</w:t>
            </w:r>
            <w:r w:rsidR="00160075">
              <w:rPr>
                <w:rFonts w:cstheme="minorHAnsi"/>
                <w:sz w:val="20"/>
                <w:szCs w:val="20"/>
              </w:rPr>
              <w:t>.</w:t>
            </w:r>
            <w:r w:rsidRPr="00F6791C">
              <w:rPr>
                <w:rFonts w:cstheme="minorHAnsi"/>
                <w:sz w:val="20"/>
                <w:szCs w:val="20"/>
              </w:rPr>
              <w:t xml:space="preserve"> </w:t>
            </w:r>
          </w:p>
        </w:tc>
      </w:tr>
      <w:tr w:rsidR="0092405E" w:rsidRPr="00F6791C" w14:paraId="7F5231B1" w14:textId="77777777" w:rsidTr="00766377">
        <w:tc>
          <w:tcPr>
            <w:tcW w:w="4616" w:type="dxa"/>
          </w:tcPr>
          <w:p w14:paraId="73620741" w14:textId="77777777" w:rsidR="0092405E" w:rsidRPr="00F6791C" w:rsidRDefault="0092405E" w:rsidP="00600C91">
            <w:pPr>
              <w:numPr>
                <w:ilvl w:val="0"/>
                <w:numId w:val="15"/>
              </w:numPr>
              <w:spacing w:line="276" w:lineRule="auto"/>
              <w:rPr>
                <w:rFonts w:cstheme="minorHAnsi"/>
                <w:sz w:val="20"/>
                <w:szCs w:val="20"/>
              </w:rPr>
            </w:pPr>
            <w:r w:rsidRPr="00F6791C">
              <w:rPr>
                <w:rFonts w:cstheme="minorHAnsi"/>
                <w:sz w:val="20"/>
                <w:szCs w:val="20"/>
              </w:rPr>
              <w:t xml:space="preserve">več pogovornih ur z učenci in dijaki </w:t>
            </w:r>
          </w:p>
        </w:tc>
        <w:tc>
          <w:tcPr>
            <w:tcW w:w="4086" w:type="dxa"/>
          </w:tcPr>
          <w:p w14:paraId="12BD32CA" w14:textId="7A749174" w:rsidR="0092405E" w:rsidRPr="00F6791C" w:rsidRDefault="0092405E" w:rsidP="00766377">
            <w:pPr>
              <w:spacing w:line="276" w:lineRule="auto"/>
              <w:rPr>
                <w:rFonts w:cstheme="minorHAnsi"/>
                <w:sz w:val="20"/>
                <w:szCs w:val="20"/>
              </w:rPr>
            </w:pPr>
            <w:r w:rsidRPr="00F6791C">
              <w:rPr>
                <w:rFonts w:cstheme="minorHAnsi"/>
                <w:sz w:val="20"/>
                <w:szCs w:val="20"/>
              </w:rPr>
              <w:t>Redno v okviru pouka, dni dejavnosti in ur oddelčne skupnosti. Financira se globalno v okv</w:t>
            </w:r>
            <w:r w:rsidR="00160075">
              <w:rPr>
                <w:rFonts w:cstheme="minorHAnsi"/>
                <w:sz w:val="20"/>
                <w:szCs w:val="20"/>
              </w:rPr>
              <w:t>iru programa, ki ga izvaja šola.</w:t>
            </w:r>
          </w:p>
        </w:tc>
      </w:tr>
      <w:tr w:rsidR="0092405E" w:rsidRPr="00F6791C" w14:paraId="165DD20C" w14:textId="77777777" w:rsidTr="00766377">
        <w:tc>
          <w:tcPr>
            <w:tcW w:w="4616" w:type="dxa"/>
          </w:tcPr>
          <w:p w14:paraId="0F4949FE" w14:textId="48E0FF5B" w:rsidR="0092405E" w:rsidRPr="00F6791C" w:rsidRDefault="0092405E" w:rsidP="00600C91">
            <w:pPr>
              <w:numPr>
                <w:ilvl w:val="0"/>
                <w:numId w:val="15"/>
              </w:numPr>
              <w:spacing w:line="276" w:lineRule="auto"/>
              <w:rPr>
                <w:rFonts w:cstheme="minorHAnsi"/>
                <w:sz w:val="20"/>
                <w:szCs w:val="20"/>
              </w:rPr>
            </w:pPr>
            <w:r w:rsidRPr="00F6791C">
              <w:rPr>
                <w:rFonts w:cstheme="minorHAnsi"/>
                <w:sz w:val="20"/>
                <w:szCs w:val="20"/>
              </w:rPr>
              <w:t>spodbujanje p</w:t>
            </w:r>
            <w:r w:rsidR="00160075">
              <w:rPr>
                <w:rFonts w:cstheme="minorHAnsi"/>
                <w:sz w:val="20"/>
                <w:szCs w:val="20"/>
              </w:rPr>
              <w:t>ovezovanja strokovnih delavcev –</w:t>
            </w:r>
            <w:r w:rsidRPr="00F6791C">
              <w:rPr>
                <w:rFonts w:cstheme="minorHAnsi"/>
                <w:sz w:val="20"/>
                <w:szCs w:val="20"/>
              </w:rPr>
              <w:t xml:space="preserve"> vertikalni strokovni aktivi, team </w:t>
            </w:r>
            <w:proofErr w:type="spellStart"/>
            <w:r w:rsidRPr="00F6791C">
              <w:rPr>
                <w:rFonts w:cstheme="minorHAnsi"/>
                <w:sz w:val="20"/>
                <w:szCs w:val="20"/>
              </w:rPr>
              <w:t>building</w:t>
            </w:r>
            <w:proofErr w:type="spellEnd"/>
            <w:r w:rsidRPr="00F6791C">
              <w:rPr>
                <w:rFonts w:cstheme="minorHAnsi"/>
                <w:sz w:val="20"/>
                <w:szCs w:val="20"/>
              </w:rPr>
              <w:t xml:space="preserve"> za učitelje </w:t>
            </w:r>
          </w:p>
        </w:tc>
        <w:tc>
          <w:tcPr>
            <w:tcW w:w="4086" w:type="dxa"/>
          </w:tcPr>
          <w:p w14:paraId="09A83DF7" w14:textId="77777777" w:rsidR="0092405E" w:rsidRPr="00F6791C" w:rsidRDefault="0092405E" w:rsidP="00766377">
            <w:pPr>
              <w:spacing w:line="276" w:lineRule="auto"/>
              <w:rPr>
                <w:rFonts w:cstheme="minorHAnsi"/>
                <w:sz w:val="20"/>
                <w:szCs w:val="20"/>
              </w:rPr>
            </w:pPr>
            <w:r w:rsidRPr="00F6791C">
              <w:rPr>
                <w:rFonts w:cstheme="minorHAnsi"/>
                <w:sz w:val="20"/>
                <w:szCs w:val="20"/>
              </w:rPr>
              <w:t>Stalna naloga vseh strokovnih delavcev. Sredstva za izvedbo so v samem programu.</w:t>
            </w:r>
          </w:p>
        </w:tc>
      </w:tr>
      <w:tr w:rsidR="0092405E" w:rsidRPr="00F6791C" w14:paraId="7583CE4F" w14:textId="77777777" w:rsidTr="00766377">
        <w:tc>
          <w:tcPr>
            <w:tcW w:w="4616" w:type="dxa"/>
          </w:tcPr>
          <w:p w14:paraId="284FDB5F" w14:textId="77777777" w:rsidR="0092405E" w:rsidRPr="00F6791C" w:rsidRDefault="0092405E" w:rsidP="00600C91">
            <w:pPr>
              <w:numPr>
                <w:ilvl w:val="0"/>
                <w:numId w:val="15"/>
              </w:numPr>
              <w:spacing w:line="276" w:lineRule="auto"/>
              <w:rPr>
                <w:rFonts w:cstheme="minorHAnsi"/>
                <w:sz w:val="20"/>
                <w:szCs w:val="20"/>
              </w:rPr>
            </w:pPr>
            <w:r w:rsidRPr="00F6791C">
              <w:rPr>
                <w:rFonts w:cstheme="minorHAnsi"/>
                <w:sz w:val="20"/>
                <w:szCs w:val="20"/>
              </w:rPr>
              <w:t xml:space="preserve">spodbujanje sodelovanja med šolami in oddelki (horizontalno in vertikalno) ter učenci oziroma dijaki (medgeneracijsko mreženje, tutorstvo, vrstniška mediacija ipd.) </w:t>
            </w:r>
          </w:p>
        </w:tc>
        <w:tc>
          <w:tcPr>
            <w:tcW w:w="4086" w:type="dxa"/>
          </w:tcPr>
          <w:p w14:paraId="1A9F8A28" w14:textId="77777777" w:rsidR="0092405E" w:rsidRPr="00F6791C" w:rsidRDefault="0092405E" w:rsidP="00766377">
            <w:pPr>
              <w:spacing w:line="276" w:lineRule="auto"/>
              <w:rPr>
                <w:rFonts w:cstheme="minorHAnsi"/>
                <w:sz w:val="20"/>
                <w:szCs w:val="20"/>
              </w:rPr>
            </w:pPr>
            <w:r w:rsidRPr="00F6791C">
              <w:rPr>
                <w:rFonts w:cstheme="minorHAnsi"/>
                <w:sz w:val="20"/>
                <w:szCs w:val="20"/>
              </w:rPr>
              <w:t>Izvedbena aktivnost osnovnošolskega programa, ki se izvaja v različnih oblikah in na različnih nivojih.</w:t>
            </w:r>
          </w:p>
        </w:tc>
      </w:tr>
      <w:tr w:rsidR="0092405E" w:rsidRPr="00F6791C" w14:paraId="7A65DFF8" w14:textId="77777777" w:rsidTr="00766377">
        <w:tc>
          <w:tcPr>
            <w:tcW w:w="4616" w:type="dxa"/>
          </w:tcPr>
          <w:p w14:paraId="5C8EAC3A" w14:textId="77777777" w:rsidR="0092405E" w:rsidRPr="00F6791C" w:rsidRDefault="0092405E" w:rsidP="00600C91">
            <w:pPr>
              <w:numPr>
                <w:ilvl w:val="0"/>
                <w:numId w:val="15"/>
              </w:numPr>
              <w:spacing w:line="276" w:lineRule="auto"/>
              <w:rPr>
                <w:rFonts w:cstheme="minorHAnsi"/>
                <w:sz w:val="20"/>
                <w:szCs w:val="20"/>
              </w:rPr>
            </w:pPr>
            <w:r w:rsidRPr="00F6791C">
              <w:rPr>
                <w:rFonts w:cstheme="minorHAnsi"/>
                <w:sz w:val="20"/>
                <w:szCs w:val="20"/>
              </w:rPr>
              <w:t xml:space="preserve">učiteljem nuditi možnost </w:t>
            </w:r>
            <w:proofErr w:type="spellStart"/>
            <w:r w:rsidRPr="00F6791C">
              <w:rPr>
                <w:rFonts w:cstheme="minorHAnsi"/>
                <w:sz w:val="20"/>
                <w:szCs w:val="20"/>
              </w:rPr>
              <w:t>supervizije</w:t>
            </w:r>
            <w:proofErr w:type="spellEnd"/>
            <w:r w:rsidRPr="00F6791C">
              <w:rPr>
                <w:rFonts w:cstheme="minorHAnsi"/>
                <w:sz w:val="20"/>
                <w:szCs w:val="20"/>
              </w:rPr>
              <w:t xml:space="preserve">, </w:t>
            </w:r>
            <w:proofErr w:type="spellStart"/>
            <w:r w:rsidRPr="00F6791C">
              <w:rPr>
                <w:rFonts w:cstheme="minorHAnsi"/>
                <w:sz w:val="20"/>
                <w:szCs w:val="20"/>
              </w:rPr>
              <w:t>intervizije</w:t>
            </w:r>
            <w:proofErr w:type="spellEnd"/>
            <w:r w:rsidRPr="00F6791C">
              <w:rPr>
                <w:rFonts w:cstheme="minorHAnsi"/>
                <w:sz w:val="20"/>
                <w:szCs w:val="20"/>
              </w:rPr>
              <w:t xml:space="preserve">, kolegialnega </w:t>
            </w:r>
            <w:proofErr w:type="spellStart"/>
            <w:r w:rsidRPr="00F6791C">
              <w:rPr>
                <w:rFonts w:cstheme="minorHAnsi"/>
                <w:sz w:val="20"/>
                <w:szCs w:val="20"/>
              </w:rPr>
              <w:t>coachinga</w:t>
            </w:r>
            <w:proofErr w:type="spellEnd"/>
            <w:r w:rsidRPr="00F6791C">
              <w:rPr>
                <w:rFonts w:cstheme="minorHAnsi"/>
                <w:sz w:val="20"/>
                <w:szCs w:val="20"/>
              </w:rPr>
              <w:t xml:space="preserve"> in drugih oblik podpore </w:t>
            </w:r>
          </w:p>
        </w:tc>
        <w:tc>
          <w:tcPr>
            <w:tcW w:w="4086" w:type="dxa"/>
          </w:tcPr>
          <w:p w14:paraId="68720CE7" w14:textId="59D84502" w:rsidR="0092405E" w:rsidRPr="00F6791C" w:rsidRDefault="0092405E" w:rsidP="00766377">
            <w:pPr>
              <w:spacing w:line="276" w:lineRule="auto"/>
              <w:rPr>
                <w:rFonts w:cstheme="minorHAnsi"/>
                <w:sz w:val="20"/>
                <w:szCs w:val="20"/>
              </w:rPr>
            </w:pPr>
            <w:r w:rsidRPr="00F6791C">
              <w:rPr>
                <w:rFonts w:cstheme="minorHAnsi"/>
                <w:sz w:val="20"/>
                <w:szCs w:val="20"/>
              </w:rPr>
              <w:t>Aktivnost stalnega izpopolnjevanja vseh strokovnih delavcev. Sodi v program izvedbe in ni moč posebej</w:t>
            </w:r>
            <w:r w:rsidR="00160075">
              <w:rPr>
                <w:rFonts w:cstheme="minorHAnsi"/>
                <w:sz w:val="20"/>
                <w:szCs w:val="20"/>
              </w:rPr>
              <w:t xml:space="preserve"> specificirati.</w:t>
            </w:r>
          </w:p>
        </w:tc>
      </w:tr>
      <w:tr w:rsidR="0092405E" w:rsidRPr="00F6791C" w14:paraId="0219DF51" w14:textId="77777777" w:rsidTr="00766377">
        <w:tc>
          <w:tcPr>
            <w:tcW w:w="4616" w:type="dxa"/>
          </w:tcPr>
          <w:p w14:paraId="314E1612" w14:textId="77777777" w:rsidR="0092405E" w:rsidRPr="00F6791C" w:rsidRDefault="0092405E" w:rsidP="00600C91">
            <w:pPr>
              <w:numPr>
                <w:ilvl w:val="0"/>
                <w:numId w:val="15"/>
              </w:numPr>
              <w:spacing w:line="276" w:lineRule="auto"/>
              <w:rPr>
                <w:rFonts w:cstheme="minorHAnsi"/>
                <w:sz w:val="20"/>
                <w:szCs w:val="20"/>
              </w:rPr>
            </w:pPr>
            <w:r w:rsidRPr="00F6791C">
              <w:rPr>
                <w:rFonts w:cstheme="minorHAnsi"/>
                <w:sz w:val="20"/>
                <w:szCs w:val="20"/>
              </w:rPr>
              <w:t xml:space="preserve">izvajanje programov za krepitev socialnih in čustvenih spretnosti za otroke, učence in dijake (npr. tabori/šole v naravi za učence, dijake, poletna šola …) </w:t>
            </w:r>
          </w:p>
        </w:tc>
        <w:tc>
          <w:tcPr>
            <w:tcW w:w="4086" w:type="dxa"/>
          </w:tcPr>
          <w:p w14:paraId="1BB17673" w14:textId="77777777" w:rsidR="0092405E" w:rsidRPr="00F6791C" w:rsidRDefault="0092405E" w:rsidP="00766377">
            <w:pPr>
              <w:spacing w:line="276" w:lineRule="auto"/>
              <w:rPr>
                <w:rFonts w:cstheme="minorHAnsi"/>
                <w:sz w:val="20"/>
                <w:szCs w:val="20"/>
              </w:rPr>
            </w:pPr>
            <w:r w:rsidRPr="00F6791C">
              <w:rPr>
                <w:rFonts w:cstheme="minorHAnsi"/>
                <w:sz w:val="20"/>
                <w:szCs w:val="20"/>
              </w:rPr>
              <w:t>Gre za sestavine celovitega programa osnovne šole. Aktivnosti se izvajajo glede na učne načrte in aktualizacijo predmetnih vsebin. Financira se globalno v okviru programa, ki ga izvaja šola.</w:t>
            </w:r>
          </w:p>
        </w:tc>
      </w:tr>
      <w:tr w:rsidR="0092405E" w:rsidRPr="00F6791C" w14:paraId="5C739DBD" w14:textId="77777777" w:rsidTr="00766377">
        <w:tc>
          <w:tcPr>
            <w:tcW w:w="4616" w:type="dxa"/>
          </w:tcPr>
          <w:p w14:paraId="3598C91E" w14:textId="77777777" w:rsidR="0092405E" w:rsidRPr="00F6791C" w:rsidRDefault="0092405E" w:rsidP="00600C91">
            <w:pPr>
              <w:numPr>
                <w:ilvl w:val="0"/>
                <w:numId w:val="15"/>
              </w:numPr>
              <w:spacing w:line="276" w:lineRule="auto"/>
              <w:rPr>
                <w:rFonts w:cstheme="minorHAnsi"/>
                <w:sz w:val="20"/>
                <w:szCs w:val="20"/>
              </w:rPr>
            </w:pPr>
            <w:r w:rsidRPr="00F6791C">
              <w:rPr>
                <w:rFonts w:cstheme="minorHAnsi"/>
                <w:sz w:val="20"/>
                <w:szCs w:val="20"/>
              </w:rPr>
              <w:t xml:space="preserve">preprečevanje </w:t>
            </w:r>
            <w:proofErr w:type="spellStart"/>
            <w:r w:rsidRPr="00F6791C">
              <w:rPr>
                <w:rFonts w:cstheme="minorHAnsi"/>
                <w:sz w:val="20"/>
                <w:szCs w:val="20"/>
              </w:rPr>
              <w:t>medvrstniškega</w:t>
            </w:r>
            <w:proofErr w:type="spellEnd"/>
            <w:r w:rsidRPr="00F6791C">
              <w:rPr>
                <w:rFonts w:cstheme="minorHAnsi"/>
                <w:sz w:val="20"/>
                <w:szCs w:val="20"/>
              </w:rPr>
              <w:t xml:space="preserve"> nasilja: izdelan je Protokol ob zaznavi in za obravnavo </w:t>
            </w:r>
            <w:proofErr w:type="spellStart"/>
            <w:r w:rsidRPr="00F6791C">
              <w:rPr>
                <w:rFonts w:cstheme="minorHAnsi"/>
                <w:sz w:val="20"/>
                <w:szCs w:val="20"/>
              </w:rPr>
              <w:t>medvrstniškega</w:t>
            </w:r>
            <w:proofErr w:type="spellEnd"/>
            <w:r w:rsidRPr="00F6791C">
              <w:rPr>
                <w:rFonts w:cstheme="minorHAnsi"/>
                <w:sz w:val="20"/>
                <w:szCs w:val="20"/>
              </w:rPr>
              <w:t xml:space="preserve"> nasilja v vzgojno-izobraževalnih zavodih. V povezavi z drugimi pristojnimi bo izdelana mreža institucij za takojšnje ukrepanje ob zaznavah oziroma pojavih </w:t>
            </w:r>
            <w:proofErr w:type="spellStart"/>
            <w:r w:rsidRPr="00F6791C">
              <w:rPr>
                <w:rFonts w:cstheme="minorHAnsi"/>
                <w:sz w:val="20"/>
                <w:szCs w:val="20"/>
              </w:rPr>
              <w:t>medvrstniškega</w:t>
            </w:r>
            <w:proofErr w:type="spellEnd"/>
            <w:r w:rsidRPr="00F6791C">
              <w:rPr>
                <w:rFonts w:cstheme="minorHAnsi"/>
                <w:sz w:val="20"/>
                <w:szCs w:val="20"/>
              </w:rPr>
              <w:t xml:space="preserve"> nasilja. </w:t>
            </w:r>
          </w:p>
        </w:tc>
        <w:tc>
          <w:tcPr>
            <w:tcW w:w="4086" w:type="dxa"/>
          </w:tcPr>
          <w:p w14:paraId="41686190" w14:textId="77777777" w:rsidR="0092405E" w:rsidRPr="00F6791C" w:rsidRDefault="0092405E" w:rsidP="00766377">
            <w:pPr>
              <w:spacing w:line="276" w:lineRule="auto"/>
              <w:ind w:left="360"/>
              <w:rPr>
                <w:rFonts w:cstheme="minorHAnsi"/>
                <w:sz w:val="20"/>
                <w:szCs w:val="20"/>
              </w:rPr>
            </w:pPr>
          </w:p>
        </w:tc>
      </w:tr>
    </w:tbl>
    <w:p w14:paraId="10FC815C" w14:textId="77777777" w:rsidR="00E70AF6" w:rsidRPr="00370AAE" w:rsidRDefault="00E70AF6" w:rsidP="005D7C79">
      <w:pPr>
        <w:spacing w:before="240" w:line="276" w:lineRule="auto"/>
        <w:jc w:val="both"/>
        <w:rPr>
          <w:rFonts w:cstheme="minorHAnsi"/>
        </w:rPr>
      </w:pPr>
    </w:p>
    <w:p w14:paraId="7638B616" w14:textId="61E95A99" w:rsidR="00C032CB" w:rsidRPr="00370AAE" w:rsidRDefault="00242339" w:rsidP="00600C91">
      <w:pPr>
        <w:pStyle w:val="Naslov2"/>
        <w:numPr>
          <w:ilvl w:val="0"/>
          <w:numId w:val="21"/>
        </w:numPr>
        <w:spacing w:line="276" w:lineRule="auto"/>
        <w:ind w:left="1134" w:hanging="643"/>
        <w:jc w:val="both"/>
        <w:rPr>
          <w:rFonts w:asciiTheme="minorHAnsi" w:hAnsiTheme="minorHAnsi" w:cstheme="minorHAnsi"/>
        </w:rPr>
      </w:pPr>
      <w:bookmarkStart w:id="30" w:name="_Toc133398730"/>
      <w:r w:rsidRPr="00370AAE">
        <w:rPr>
          <w:rFonts w:asciiTheme="minorHAnsi" w:hAnsiTheme="minorHAnsi" w:cstheme="minorHAnsi"/>
        </w:rPr>
        <w:t>S</w:t>
      </w:r>
      <w:r w:rsidR="00465D5C" w:rsidRPr="00370AAE">
        <w:rPr>
          <w:rFonts w:asciiTheme="minorHAnsi" w:hAnsiTheme="minorHAnsi" w:cstheme="minorHAnsi"/>
        </w:rPr>
        <w:t>prej</w:t>
      </w:r>
      <w:r w:rsidR="007D1925" w:rsidRPr="00370AAE">
        <w:rPr>
          <w:rFonts w:asciiTheme="minorHAnsi" w:hAnsiTheme="minorHAnsi" w:cstheme="minorHAnsi"/>
        </w:rPr>
        <w:t>e</w:t>
      </w:r>
      <w:r w:rsidR="00465D5C" w:rsidRPr="00370AAE">
        <w:rPr>
          <w:rFonts w:asciiTheme="minorHAnsi" w:hAnsiTheme="minorHAnsi" w:cstheme="minorHAnsi"/>
        </w:rPr>
        <w:t>m ukrep</w:t>
      </w:r>
      <w:r w:rsidR="007D1925" w:rsidRPr="00370AAE">
        <w:rPr>
          <w:rFonts w:asciiTheme="minorHAnsi" w:hAnsiTheme="minorHAnsi" w:cstheme="minorHAnsi"/>
        </w:rPr>
        <w:t>ov</w:t>
      </w:r>
      <w:r w:rsidR="00465D5C" w:rsidRPr="00370AAE">
        <w:rPr>
          <w:rFonts w:asciiTheme="minorHAnsi" w:hAnsiTheme="minorHAnsi" w:cstheme="minorHAnsi"/>
        </w:rPr>
        <w:t xml:space="preserve"> za preprečevanje in zmanjšanje zgodnjega opuščanja </w:t>
      </w:r>
      <w:r w:rsidR="0030413B" w:rsidRPr="00370AAE">
        <w:rPr>
          <w:rFonts w:asciiTheme="minorHAnsi" w:hAnsiTheme="minorHAnsi" w:cstheme="minorHAnsi"/>
        </w:rPr>
        <w:t xml:space="preserve">šolanja </w:t>
      </w:r>
      <w:r w:rsidR="00C64C12" w:rsidRPr="00370AAE">
        <w:rPr>
          <w:rFonts w:asciiTheme="minorHAnsi" w:hAnsiTheme="minorHAnsi" w:cstheme="minorHAnsi"/>
        </w:rPr>
        <w:t xml:space="preserve">z upoštevanjem </w:t>
      </w:r>
      <w:r w:rsidR="00465D5C" w:rsidRPr="00370AAE">
        <w:rPr>
          <w:rFonts w:asciiTheme="minorHAnsi" w:hAnsiTheme="minorHAnsi" w:cstheme="minorHAnsi"/>
        </w:rPr>
        <w:t>vidik</w:t>
      </w:r>
      <w:r w:rsidR="00C64C12" w:rsidRPr="00370AAE">
        <w:rPr>
          <w:rFonts w:asciiTheme="minorHAnsi" w:hAnsiTheme="minorHAnsi" w:cstheme="minorHAnsi"/>
        </w:rPr>
        <w:t>a</w:t>
      </w:r>
      <w:r w:rsidR="00465D5C" w:rsidRPr="00370AAE">
        <w:rPr>
          <w:rFonts w:asciiTheme="minorHAnsi" w:hAnsiTheme="minorHAnsi" w:cstheme="minorHAnsi"/>
        </w:rPr>
        <w:t xml:space="preserve"> spola, ukrep</w:t>
      </w:r>
      <w:r w:rsidR="00C64C12" w:rsidRPr="00370AAE">
        <w:rPr>
          <w:rFonts w:asciiTheme="minorHAnsi" w:hAnsiTheme="minorHAnsi" w:cstheme="minorHAnsi"/>
        </w:rPr>
        <w:t>ov</w:t>
      </w:r>
      <w:r w:rsidR="00465D5C" w:rsidRPr="00370AAE">
        <w:rPr>
          <w:rFonts w:asciiTheme="minorHAnsi" w:hAnsiTheme="minorHAnsi" w:cstheme="minorHAnsi"/>
        </w:rPr>
        <w:t xml:space="preserve"> za ponovno vključitev otrok, pri katerih je tveganje, da opustijo šolanje ali usposabljanje, oziroma otrok, ki so opustili šolanje ali usposabljanje, ter zagotovi</w:t>
      </w:r>
      <w:r w:rsidR="007D1925" w:rsidRPr="00370AAE">
        <w:rPr>
          <w:rFonts w:asciiTheme="minorHAnsi" w:hAnsiTheme="minorHAnsi" w:cstheme="minorHAnsi"/>
        </w:rPr>
        <w:t>tev</w:t>
      </w:r>
      <w:r w:rsidR="00465D5C" w:rsidRPr="00370AAE">
        <w:rPr>
          <w:rFonts w:asciiTheme="minorHAnsi" w:hAnsiTheme="minorHAnsi" w:cstheme="minorHAnsi"/>
        </w:rPr>
        <w:t xml:space="preserve"> individualn</w:t>
      </w:r>
      <w:r w:rsidR="007D1925" w:rsidRPr="00370AAE">
        <w:rPr>
          <w:rFonts w:asciiTheme="minorHAnsi" w:hAnsiTheme="minorHAnsi" w:cstheme="minorHAnsi"/>
        </w:rPr>
        <w:t>ega</w:t>
      </w:r>
      <w:r w:rsidR="00465D5C" w:rsidRPr="00370AAE">
        <w:rPr>
          <w:rFonts w:asciiTheme="minorHAnsi" w:hAnsiTheme="minorHAnsi" w:cstheme="minorHAnsi"/>
        </w:rPr>
        <w:t xml:space="preserve"> svetovanj</w:t>
      </w:r>
      <w:r w:rsidR="007D1925" w:rsidRPr="00370AAE">
        <w:rPr>
          <w:rFonts w:asciiTheme="minorHAnsi" w:hAnsiTheme="minorHAnsi" w:cstheme="minorHAnsi"/>
        </w:rPr>
        <w:t>a</w:t>
      </w:r>
      <w:r w:rsidR="00465D5C" w:rsidRPr="00370AAE">
        <w:rPr>
          <w:rFonts w:asciiTheme="minorHAnsi" w:hAnsiTheme="minorHAnsi" w:cstheme="minorHAnsi"/>
        </w:rPr>
        <w:t xml:space="preserve"> in krepi</w:t>
      </w:r>
      <w:r w:rsidR="006D7303" w:rsidRPr="00370AAE">
        <w:rPr>
          <w:rFonts w:asciiTheme="minorHAnsi" w:hAnsiTheme="minorHAnsi" w:cstheme="minorHAnsi"/>
        </w:rPr>
        <w:t>tev</w:t>
      </w:r>
      <w:r w:rsidR="00465D5C" w:rsidRPr="00370AAE">
        <w:rPr>
          <w:rFonts w:asciiTheme="minorHAnsi" w:hAnsiTheme="minorHAnsi" w:cstheme="minorHAnsi"/>
        </w:rPr>
        <w:t xml:space="preserve"> sodelovanj</w:t>
      </w:r>
      <w:r w:rsidR="006D7303" w:rsidRPr="00370AAE">
        <w:rPr>
          <w:rFonts w:asciiTheme="minorHAnsi" w:hAnsiTheme="minorHAnsi" w:cstheme="minorHAnsi"/>
        </w:rPr>
        <w:t>a</w:t>
      </w:r>
      <w:r w:rsidR="00465D5C" w:rsidRPr="00370AAE">
        <w:rPr>
          <w:rFonts w:asciiTheme="minorHAnsi" w:hAnsiTheme="minorHAnsi" w:cstheme="minorHAnsi"/>
        </w:rPr>
        <w:t xml:space="preserve"> z družinami</w:t>
      </w:r>
      <w:bookmarkEnd w:id="30"/>
      <w:r w:rsidR="00B718C4" w:rsidRPr="00370AAE">
        <w:rPr>
          <w:rFonts w:asciiTheme="minorHAnsi" w:hAnsiTheme="minorHAnsi" w:cstheme="minorHAnsi"/>
        </w:rPr>
        <w:t xml:space="preserve"> </w:t>
      </w:r>
    </w:p>
    <w:p w14:paraId="78125ADC" w14:textId="77777777" w:rsidR="00AC5701" w:rsidRPr="00370AAE" w:rsidRDefault="00AC5701" w:rsidP="008E1D48">
      <w:pPr>
        <w:pStyle w:val="Odstavekseznama"/>
        <w:spacing w:line="276" w:lineRule="auto"/>
        <w:rPr>
          <w:rFonts w:cstheme="minorHAnsi"/>
        </w:rPr>
      </w:pPr>
    </w:p>
    <w:p w14:paraId="7163DEB1" w14:textId="64F47625" w:rsidR="00AC5701" w:rsidRPr="00D41E22" w:rsidRDefault="00AC5701" w:rsidP="00600C91">
      <w:pPr>
        <w:pStyle w:val="Odstavekseznama"/>
        <w:numPr>
          <w:ilvl w:val="0"/>
          <w:numId w:val="116"/>
        </w:numPr>
        <w:spacing w:line="276" w:lineRule="auto"/>
        <w:ind w:left="426" w:hanging="426"/>
        <w:jc w:val="both"/>
        <w:rPr>
          <w:rFonts w:cstheme="minorHAnsi"/>
          <w:u w:val="single"/>
        </w:rPr>
      </w:pPr>
      <w:r w:rsidRPr="00D41E22">
        <w:rPr>
          <w:rFonts w:cstheme="minorHAnsi"/>
          <w:bCs/>
          <w:u w:val="single"/>
        </w:rPr>
        <w:t>SPODBUJANJE REDNEGA SODELOVANJA ROMSKIH OTROK V UČNIH PROCESIH IN ZAKLJUČENA OSNOVNOŠOLSKA IZOBRAZBA</w:t>
      </w:r>
      <w:r w:rsidRPr="00D41E22">
        <w:rPr>
          <w:rFonts w:cstheme="minorHAnsi"/>
          <w:u w:val="single"/>
        </w:rPr>
        <w:t xml:space="preserve"> </w:t>
      </w:r>
    </w:p>
    <w:p w14:paraId="1F631A4C" w14:textId="5E99871B" w:rsidR="00AC5701" w:rsidRPr="00370AAE" w:rsidRDefault="00B20308" w:rsidP="008E1D48">
      <w:pPr>
        <w:autoSpaceDE w:val="0"/>
        <w:autoSpaceDN w:val="0"/>
        <w:adjustRightInd w:val="0"/>
        <w:spacing w:line="276" w:lineRule="auto"/>
        <w:jc w:val="both"/>
        <w:rPr>
          <w:rFonts w:cstheme="minorHAnsi"/>
        </w:rPr>
      </w:pPr>
      <w:r>
        <w:rPr>
          <w:rFonts w:cstheme="minorHAnsi"/>
          <w:color w:val="000000"/>
        </w:rPr>
        <w:lastRenderedPageBreak/>
        <w:t xml:space="preserve">Republika </w:t>
      </w:r>
      <w:r w:rsidR="00AC5701" w:rsidRPr="00370AAE">
        <w:rPr>
          <w:rFonts w:cstheme="minorHAnsi"/>
          <w:color w:val="000000"/>
        </w:rPr>
        <w:t xml:space="preserve">Slovenija ima enega najmanjših deležev zgodnjega opuščanja izobraževanja in usposabljanja v Evropi, </w:t>
      </w:r>
      <w:r w:rsidR="00AC5701" w:rsidRPr="00370AAE">
        <w:rPr>
          <w:rFonts w:cstheme="minorHAnsi"/>
        </w:rPr>
        <w:t xml:space="preserve">delež mladih, ki so opustili šolanje, </w:t>
      </w:r>
      <w:r w:rsidR="003C2362" w:rsidRPr="00370AAE">
        <w:rPr>
          <w:rFonts w:cstheme="minorHAnsi"/>
        </w:rPr>
        <w:t>znaša</w:t>
      </w:r>
      <w:r w:rsidR="00AC5701" w:rsidRPr="00370AAE">
        <w:rPr>
          <w:rFonts w:cstheme="minorHAnsi"/>
        </w:rPr>
        <w:t xml:space="preserve"> 4,2</w:t>
      </w:r>
      <w:r w:rsidR="0030413B" w:rsidRPr="00370AAE">
        <w:rPr>
          <w:rFonts w:cstheme="minorHAnsi"/>
        </w:rPr>
        <w:t> %</w:t>
      </w:r>
      <w:r w:rsidR="00AC5701" w:rsidRPr="00370AAE">
        <w:rPr>
          <w:rFonts w:cstheme="minorHAnsi"/>
        </w:rPr>
        <w:t xml:space="preserve">. Četudi ni zakonske podlage za zbiranje podatkov na osnovi etnične pripadnosti, opažanja iz lokalnih okolij kažejo na to, da je med otroki, ki opuščajo šolanje, veliko romskih otrok, zato se načrtuje krepitev spodbujevalnih ukrepov, da bi romskim učencem olajšali sodelovanje pri pouku. </w:t>
      </w:r>
    </w:p>
    <w:p w14:paraId="37F4A1F6" w14:textId="77777777" w:rsidR="00AC5701" w:rsidRPr="00370AAE" w:rsidRDefault="00AC5701" w:rsidP="008E1D48">
      <w:pPr>
        <w:spacing w:after="0" w:line="276" w:lineRule="auto"/>
        <w:jc w:val="both"/>
        <w:rPr>
          <w:rFonts w:cstheme="minorHAnsi"/>
        </w:rPr>
      </w:pPr>
      <w:r w:rsidRPr="00370AAE">
        <w:rPr>
          <w:rFonts w:cstheme="minorHAnsi"/>
        </w:rPr>
        <w:t>Trenutno se zagotavlja:</w:t>
      </w:r>
    </w:p>
    <w:p w14:paraId="3EF637BA" w14:textId="423E7CD9" w:rsidR="00AC5701" w:rsidRPr="00370AAE" w:rsidRDefault="00AC5701" w:rsidP="00C625A7">
      <w:pPr>
        <w:pStyle w:val="Odstavekseznama"/>
        <w:numPr>
          <w:ilvl w:val="0"/>
          <w:numId w:val="6"/>
        </w:numPr>
        <w:spacing w:after="0" w:line="276" w:lineRule="auto"/>
        <w:ind w:left="709" w:hanging="709"/>
        <w:contextualSpacing w:val="0"/>
        <w:jc w:val="both"/>
        <w:rPr>
          <w:rFonts w:cstheme="minorHAnsi"/>
        </w:rPr>
      </w:pPr>
      <w:r w:rsidRPr="00370AAE">
        <w:rPr>
          <w:rFonts w:cstheme="minorHAnsi"/>
        </w:rPr>
        <w:t>manjši obseg ur pouka za drugega strokovnega delavca v oddelkih 1. razreda, v katerega so vključeni najmanj trije učenci Romi</w:t>
      </w:r>
      <w:r w:rsidR="003C2362" w:rsidRPr="00370AAE">
        <w:rPr>
          <w:rFonts w:cstheme="minorHAnsi"/>
        </w:rPr>
        <w:t>,</w:t>
      </w:r>
      <w:r w:rsidRPr="00370AAE">
        <w:rPr>
          <w:rFonts w:cstheme="minorHAnsi"/>
        </w:rPr>
        <w:t xml:space="preserve"> </w:t>
      </w:r>
    </w:p>
    <w:p w14:paraId="06C4C0DA" w14:textId="72485709" w:rsidR="00AC5701" w:rsidRPr="00370AAE" w:rsidRDefault="00AC5701" w:rsidP="00C625A7">
      <w:pPr>
        <w:pStyle w:val="Odstavekseznama"/>
        <w:numPr>
          <w:ilvl w:val="0"/>
          <w:numId w:val="6"/>
        </w:numPr>
        <w:spacing w:after="0" w:line="276" w:lineRule="auto"/>
        <w:ind w:left="709" w:hanging="709"/>
        <w:contextualSpacing w:val="0"/>
        <w:jc w:val="both"/>
        <w:rPr>
          <w:rFonts w:cstheme="minorHAnsi"/>
        </w:rPr>
      </w:pPr>
      <w:r w:rsidRPr="00370AAE">
        <w:rPr>
          <w:rFonts w:cstheme="minorHAnsi"/>
        </w:rPr>
        <w:t>sistemizirano dodatno delovno mesto strokovnega delavca za delo z učenci Romi v skladu z določenimi merili</w:t>
      </w:r>
      <w:r w:rsidR="003C2362" w:rsidRPr="00370AAE">
        <w:rPr>
          <w:rFonts w:cstheme="minorHAnsi"/>
        </w:rPr>
        <w:t>,</w:t>
      </w:r>
    </w:p>
    <w:p w14:paraId="45271C59" w14:textId="04F42127" w:rsidR="00AC5701" w:rsidRPr="00370AAE" w:rsidRDefault="00AC5701" w:rsidP="00C625A7">
      <w:pPr>
        <w:pStyle w:val="Odstavekseznama"/>
        <w:numPr>
          <w:ilvl w:val="0"/>
          <w:numId w:val="6"/>
        </w:numPr>
        <w:spacing w:after="0" w:line="276" w:lineRule="auto"/>
        <w:ind w:left="709" w:hanging="709"/>
        <w:contextualSpacing w:val="0"/>
        <w:jc w:val="both"/>
        <w:rPr>
          <w:rFonts w:cstheme="minorHAnsi"/>
        </w:rPr>
      </w:pPr>
      <w:r w:rsidRPr="00370AAE">
        <w:rPr>
          <w:rFonts w:cstheme="minorHAnsi"/>
        </w:rPr>
        <w:t>nižji normativ za oblikovanje oddelka, v katerem so najmanj trije romski učenci (redni normativ je 28 učencev, normativ za oddelek z vključenimi romskimi učenci pa je 21 učencev)</w:t>
      </w:r>
      <w:r w:rsidR="003C2362" w:rsidRPr="00370AAE">
        <w:rPr>
          <w:rFonts w:cstheme="minorHAnsi"/>
        </w:rPr>
        <w:t>,</w:t>
      </w:r>
    </w:p>
    <w:p w14:paraId="0877622B" w14:textId="3041B4A8" w:rsidR="00AC5701" w:rsidRPr="00370AAE" w:rsidRDefault="00AC5701" w:rsidP="00C625A7">
      <w:pPr>
        <w:pStyle w:val="Odstavekseznama"/>
        <w:numPr>
          <w:ilvl w:val="0"/>
          <w:numId w:val="6"/>
        </w:numPr>
        <w:spacing w:after="0" w:line="276" w:lineRule="auto"/>
        <w:ind w:left="709" w:hanging="709"/>
        <w:contextualSpacing w:val="0"/>
        <w:jc w:val="both"/>
        <w:rPr>
          <w:rFonts w:cstheme="minorHAnsi"/>
        </w:rPr>
      </w:pPr>
      <w:r w:rsidRPr="00370AAE">
        <w:rPr>
          <w:rFonts w:cstheme="minorHAnsi"/>
        </w:rPr>
        <w:t>nižji normativ za oblikovanje kombiniranega oddelka iz dveh razredov, v katerega so vključeni najmanj trije učenci Romi (redni normativ je 21 učencev, normativ za oddelek z vključenimi romskimi učenci pa je 16 učencev)</w:t>
      </w:r>
      <w:r w:rsidR="003C2362" w:rsidRPr="00370AAE">
        <w:rPr>
          <w:rFonts w:cstheme="minorHAnsi"/>
        </w:rPr>
        <w:t>,</w:t>
      </w:r>
    </w:p>
    <w:p w14:paraId="66FDCB4F" w14:textId="77777777" w:rsidR="00AC5701" w:rsidRPr="00370AAE" w:rsidRDefault="00AC5701" w:rsidP="00C625A7">
      <w:pPr>
        <w:pStyle w:val="Odstavekseznama"/>
        <w:numPr>
          <w:ilvl w:val="0"/>
          <w:numId w:val="6"/>
        </w:numPr>
        <w:spacing w:after="0" w:line="276" w:lineRule="auto"/>
        <w:ind w:left="709" w:hanging="709"/>
        <w:contextualSpacing w:val="0"/>
        <w:jc w:val="both"/>
        <w:rPr>
          <w:rFonts w:cstheme="minorHAnsi"/>
        </w:rPr>
      </w:pPr>
      <w:r w:rsidRPr="00370AAE">
        <w:rPr>
          <w:rFonts w:cstheme="minorHAnsi"/>
        </w:rPr>
        <w:t>nižji normativ za oblikovanje kombiniranega oddelka iz treh razredov, v katerega so vključeni najmanj trije učenci Romi (redni normativ je 14 učencev, normativ za oddelek z vključenimi romskimi učenci pa je 10 učencev).</w:t>
      </w:r>
    </w:p>
    <w:p w14:paraId="316D7EAD" w14:textId="77777777" w:rsidR="00AC5701" w:rsidRPr="00370AAE" w:rsidRDefault="00AC5701" w:rsidP="008E1D48">
      <w:pPr>
        <w:autoSpaceDE w:val="0"/>
        <w:autoSpaceDN w:val="0"/>
        <w:adjustRightInd w:val="0"/>
        <w:spacing w:after="0" w:line="276" w:lineRule="auto"/>
        <w:jc w:val="both"/>
        <w:rPr>
          <w:rFonts w:cstheme="minorHAnsi"/>
          <w:color w:val="000000" w:themeColor="text1"/>
        </w:rPr>
      </w:pPr>
    </w:p>
    <w:p w14:paraId="50A178AE" w14:textId="5B71A141" w:rsidR="00AC5701" w:rsidRPr="00370AAE" w:rsidRDefault="00AC5701" w:rsidP="008E1D48">
      <w:pPr>
        <w:autoSpaceDE w:val="0"/>
        <w:autoSpaceDN w:val="0"/>
        <w:adjustRightInd w:val="0"/>
        <w:spacing w:line="276" w:lineRule="auto"/>
        <w:jc w:val="both"/>
        <w:rPr>
          <w:rFonts w:cstheme="minorHAnsi"/>
          <w:color w:val="000000" w:themeColor="text1"/>
        </w:rPr>
      </w:pPr>
      <w:r w:rsidRPr="00370AAE">
        <w:rPr>
          <w:rFonts w:cstheme="minorHAnsi"/>
          <w:color w:val="000000" w:themeColor="text1"/>
        </w:rPr>
        <w:t>Po raziskavi o učnem uspehu romskih učencev v osnovni šoli, ki jo je leta 2021 opravil Inštitut za narodnostna vprašanja, osnovno šolo oziroma 9. razred uspešno zaključi zgolj okrog 20</w:t>
      </w:r>
      <w:r w:rsidR="0030413B" w:rsidRPr="00370AAE">
        <w:rPr>
          <w:rFonts w:cstheme="minorHAnsi"/>
          <w:color w:val="000000" w:themeColor="text1"/>
        </w:rPr>
        <w:t> %</w:t>
      </w:r>
      <w:r w:rsidRPr="00370AAE">
        <w:rPr>
          <w:rFonts w:cstheme="minorHAnsi"/>
          <w:color w:val="000000" w:themeColor="text1"/>
        </w:rPr>
        <w:t xml:space="preserve"> romskih učencev. Pri tem se </w:t>
      </w:r>
      <w:r w:rsidR="0030413B" w:rsidRPr="00370AAE">
        <w:rPr>
          <w:rFonts w:cstheme="minorHAnsi"/>
          <w:color w:val="000000" w:themeColor="text1"/>
        </w:rPr>
        <w:t>zaznavajo</w:t>
      </w:r>
      <w:r w:rsidRPr="00370AAE">
        <w:rPr>
          <w:rFonts w:cstheme="minorHAnsi"/>
          <w:color w:val="000000" w:themeColor="text1"/>
        </w:rPr>
        <w:t xml:space="preserve"> velike razlike med regijami. V severovzhodni Sloveniji v povprečju osnovno šolo (9. razred) uspešno zaključi okrog 40</w:t>
      </w:r>
      <w:r w:rsidR="0030413B" w:rsidRPr="00370AAE">
        <w:rPr>
          <w:rFonts w:cstheme="minorHAnsi"/>
          <w:color w:val="000000" w:themeColor="text1"/>
        </w:rPr>
        <w:t> %</w:t>
      </w:r>
      <w:r w:rsidRPr="00370AAE">
        <w:rPr>
          <w:rFonts w:cstheme="minorHAnsi"/>
          <w:color w:val="000000" w:themeColor="text1"/>
        </w:rPr>
        <w:t xml:space="preserve"> romskih učencev, v jugovzhodni Sloveniji pa ta delež znaša zgolj okrog 11</w:t>
      </w:r>
      <w:r w:rsidR="0030413B" w:rsidRPr="00370AAE">
        <w:rPr>
          <w:rFonts w:cstheme="minorHAnsi"/>
          <w:color w:val="000000" w:themeColor="text1"/>
        </w:rPr>
        <w:t> %</w:t>
      </w:r>
      <w:r w:rsidRPr="00370AAE">
        <w:rPr>
          <w:rFonts w:cstheme="minorHAnsi"/>
          <w:color w:val="000000" w:themeColor="text1"/>
        </w:rPr>
        <w:t xml:space="preserve">. </w:t>
      </w:r>
    </w:p>
    <w:p w14:paraId="26233B7A" w14:textId="55A96620" w:rsidR="00D97AE7" w:rsidRPr="00370AAE" w:rsidRDefault="00D97AE7" w:rsidP="007D38C4">
      <w:pPr>
        <w:spacing w:after="0" w:line="276" w:lineRule="auto"/>
        <w:jc w:val="both"/>
        <w:rPr>
          <w:rFonts w:cstheme="minorHAnsi"/>
          <w:b/>
          <w:bCs/>
          <w:u w:val="single"/>
        </w:rPr>
      </w:pPr>
      <w:r w:rsidRPr="00370AAE">
        <w:rPr>
          <w:rFonts w:cstheme="minorHAnsi"/>
          <w:b/>
          <w:bCs/>
          <w:u w:val="single"/>
        </w:rPr>
        <w:t>Cilj</w:t>
      </w:r>
      <w:r w:rsidR="007712B8">
        <w:rPr>
          <w:rFonts w:cstheme="minorHAnsi"/>
          <w:b/>
          <w:bCs/>
          <w:u w:val="single"/>
        </w:rPr>
        <w:t>a</w:t>
      </w:r>
      <w:r w:rsidRPr="00370AAE">
        <w:rPr>
          <w:rFonts w:cstheme="minorHAnsi"/>
          <w:b/>
          <w:bCs/>
          <w:u w:val="single"/>
        </w:rPr>
        <w:t xml:space="preserve">: </w:t>
      </w:r>
    </w:p>
    <w:p w14:paraId="752472C3" w14:textId="52C766EE" w:rsidR="0029609E" w:rsidRPr="007F0A0F" w:rsidRDefault="00513839" w:rsidP="00600C91">
      <w:pPr>
        <w:pStyle w:val="Odstavekseznama"/>
        <w:numPr>
          <w:ilvl w:val="0"/>
          <w:numId w:val="50"/>
        </w:numPr>
        <w:spacing w:line="276" w:lineRule="auto"/>
        <w:ind w:left="709" w:hanging="709"/>
        <w:jc w:val="both"/>
        <w:rPr>
          <w:rFonts w:cstheme="minorHAnsi"/>
        </w:rPr>
      </w:pPr>
      <w:r w:rsidRPr="002D7D3C">
        <w:rPr>
          <w:rFonts w:cstheme="minorHAnsi"/>
        </w:rPr>
        <w:t xml:space="preserve">do leta 2025 </w:t>
      </w:r>
      <w:r w:rsidR="00325226" w:rsidRPr="002D7D3C">
        <w:rPr>
          <w:rFonts w:cstheme="minorHAnsi"/>
        </w:rPr>
        <w:t>doseči</w:t>
      </w:r>
      <w:r w:rsidRPr="002D7D3C">
        <w:rPr>
          <w:rFonts w:cstheme="minorHAnsi"/>
        </w:rPr>
        <w:t xml:space="preserve"> minimalno 40</w:t>
      </w:r>
      <w:r w:rsidR="0030413B" w:rsidRPr="002D7D3C">
        <w:rPr>
          <w:rFonts w:cstheme="minorHAnsi"/>
        </w:rPr>
        <w:t> %</w:t>
      </w:r>
      <w:r w:rsidRPr="002D7D3C">
        <w:rPr>
          <w:rFonts w:cstheme="minorHAnsi"/>
        </w:rPr>
        <w:t xml:space="preserve"> in do leta 2030 minimalno </w:t>
      </w:r>
      <w:r w:rsidR="007D38C4" w:rsidRPr="007F0A0F">
        <w:rPr>
          <w:rFonts w:cstheme="minorHAnsi"/>
        </w:rPr>
        <w:t>50 %</w:t>
      </w:r>
      <w:r w:rsidR="00325226" w:rsidRPr="007F0A0F">
        <w:rPr>
          <w:rFonts w:cstheme="minorHAnsi"/>
        </w:rPr>
        <w:t xml:space="preserve"> romskih učencev, ki zaključijo osnovnošolsko izobraževanje;</w:t>
      </w:r>
      <w:r w:rsidRPr="007F0A0F">
        <w:rPr>
          <w:rFonts w:cstheme="minorHAnsi"/>
        </w:rPr>
        <w:t xml:space="preserve"> </w:t>
      </w:r>
    </w:p>
    <w:p w14:paraId="07BF072E" w14:textId="46C4A46F" w:rsidR="00513839" w:rsidRPr="007F0A0F" w:rsidRDefault="00513839" w:rsidP="00600C91">
      <w:pPr>
        <w:pStyle w:val="Odstavekseznama"/>
        <w:numPr>
          <w:ilvl w:val="0"/>
          <w:numId w:val="50"/>
        </w:numPr>
        <w:spacing w:line="276" w:lineRule="auto"/>
        <w:ind w:left="709" w:hanging="709"/>
        <w:jc w:val="both"/>
        <w:rPr>
          <w:rFonts w:cstheme="minorHAnsi"/>
        </w:rPr>
      </w:pPr>
      <w:r w:rsidRPr="007F0A0F">
        <w:rPr>
          <w:rFonts w:cstheme="minorHAnsi"/>
        </w:rPr>
        <w:t xml:space="preserve">do leta 2025 </w:t>
      </w:r>
      <w:r w:rsidR="00325226" w:rsidRPr="007F0A0F">
        <w:rPr>
          <w:rFonts w:cstheme="minorHAnsi"/>
        </w:rPr>
        <w:t>doseči</w:t>
      </w:r>
      <w:r w:rsidRPr="007F0A0F">
        <w:rPr>
          <w:rFonts w:cstheme="minorHAnsi"/>
        </w:rPr>
        <w:t xml:space="preserve"> minimalno 20 % in do leta 2030 minimalno 40 % </w:t>
      </w:r>
      <w:r w:rsidR="00325226" w:rsidRPr="007F0A0F">
        <w:rPr>
          <w:rFonts w:cstheme="minorHAnsi"/>
        </w:rPr>
        <w:t xml:space="preserve">romskih učencev v </w:t>
      </w:r>
      <w:r w:rsidR="00AE318D" w:rsidRPr="007F0A0F">
        <w:rPr>
          <w:rFonts w:cstheme="minorHAnsi"/>
          <w:color w:val="000000" w:themeColor="text1"/>
        </w:rPr>
        <w:t>jugovzhodni</w:t>
      </w:r>
      <w:r w:rsidR="00325226" w:rsidRPr="007F0A0F">
        <w:rPr>
          <w:rFonts w:cstheme="minorHAnsi"/>
        </w:rPr>
        <w:t xml:space="preserve"> Sloveniji in Posavju, ki zaključijo osnovnošolsko izobraževanje.</w:t>
      </w:r>
    </w:p>
    <w:p w14:paraId="5FFA506B" w14:textId="00E5065A" w:rsidR="005D7C79" w:rsidRPr="00370AAE" w:rsidRDefault="005D7C79" w:rsidP="005D7C79">
      <w:pPr>
        <w:spacing w:line="276" w:lineRule="auto"/>
        <w:jc w:val="both"/>
        <w:rPr>
          <w:rFonts w:cstheme="minorHAnsi"/>
          <w:b/>
          <w:bCs/>
          <w:u w:val="single"/>
        </w:rPr>
      </w:pPr>
      <w:r w:rsidRPr="00370AAE">
        <w:rPr>
          <w:rFonts w:cstheme="minorHAnsi"/>
          <w:b/>
          <w:bCs/>
          <w:u w:val="single"/>
        </w:rPr>
        <w:t>Finančni viri</w:t>
      </w:r>
      <w:r w:rsidR="002D7D3C">
        <w:rPr>
          <w:rFonts w:cstheme="minorHAnsi"/>
          <w:b/>
          <w:bCs/>
          <w:u w:val="single"/>
        </w:rPr>
        <w:t>:</w:t>
      </w:r>
      <w:r w:rsidR="0092405E">
        <w:rPr>
          <w:rFonts w:cstheme="minorHAnsi"/>
          <w:b/>
          <w:bCs/>
          <w:u w:val="single"/>
        </w:rPr>
        <w:t>*</w:t>
      </w:r>
    </w:p>
    <w:tbl>
      <w:tblPr>
        <w:tblStyle w:val="Tabelamrea4poudarek3"/>
        <w:tblW w:w="9345" w:type="dxa"/>
        <w:tblLook w:val="04A0" w:firstRow="1" w:lastRow="0" w:firstColumn="1" w:lastColumn="0" w:noHBand="0" w:noVBand="1"/>
      </w:tblPr>
      <w:tblGrid>
        <w:gridCol w:w="3113"/>
        <w:gridCol w:w="1518"/>
        <w:gridCol w:w="1606"/>
        <w:gridCol w:w="1610"/>
        <w:gridCol w:w="1498"/>
      </w:tblGrid>
      <w:tr w:rsidR="0092405E" w:rsidRPr="00F6791C" w14:paraId="58B62D28" w14:textId="77777777" w:rsidTr="004A110B">
        <w:trPr>
          <w:cnfStyle w:val="100000000000" w:firstRow="1" w:lastRow="0" w:firstColumn="0" w:lastColumn="0" w:oddVBand="0" w:evenVBand="0" w:oddHBand="0"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3186" w:type="dxa"/>
            <w:shd w:val="clear" w:color="auto" w:fill="595959" w:themeFill="text1" w:themeFillTint="A6"/>
            <w:hideMark/>
          </w:tcPr>
          <w:p w14:paraId="5E3DDEF4" w14:textId="77777777" w:rsidR="0092405E" w:rsidRPr="00F6791C" w:rsidRDefault="0092405E" w:rsidP="00766377">
            <w:pPr>
              <w:spacing w:before="60" w:after="60"/>
              <w:jc w:val="center"/>
              <w:rPr>
                <w:sz w:val="20"/>
                <w:szCs w:val="20"/>
              </w:rPr>
            </w:pPr>
            <w:r w:rsidRPr="00F6791C">
              <w:rPr>
                <w:sz w:val="20"/>
                <w:szCs w:val="20"/>
              </w:rPr>
              <w:t>NOSILEC</w:t>
            </w:r>
          </w:p>
        </w:tc>
        <w:tc>
          <w:tcPr>
            <w:tcW w:w="1528" w:type="dxa"/>
            <w:shd w:val="clear" w:color="auto" w:fill="595959" w:themeFill="text1" w:themeFillTint="A6"/>
            <w:hideMark/>
          </w:tcPr>
          <w:p w14:paraId="069F2A7C" w14:textId="77777777" w:rsidR="0092405E" w:rsidRPr="00F6791C" w:rsidRDefault="0092405E" w:rsidP="00766377">
            <w:pPr>
              <w:jc w:val="center"/>
              <w:cnfStyle w:val="100000000000" w:firstRow="1" w:lastRow="0" w:firstColumn="0" w:lastColumn="0" w:oddVBand="0" w:evenVBand="0" w:oddHBand="0" w:evenHBand="0" w:firstRowFirstColumn="0" w:firstRowLastColumn="0" w:lastRowFirstColumn="0" w:lastRowLastColumn="0"/>
              <w:rPr>
                <w:sz w:val="20"/>
                <w:szCs w:val="20"/>
              </w:rPr>
            </w:pPr>
            <w:r w:rsidRPr="00F6791C">
              <w:rPr>
                <w:sz w:val="20"/>
                <w:szCs w:val="20"/>
              </w:rPr>
              <w:t>2022</w:t>
            </w:r>
          </w:p>
        </w:tc>
        <w:tc>
          <w:tcPr>
            <w:tcW w:w="1620" w:type="dxa"/>
            <w:shd w:val="clear" w:color="auto" w:fill="595959" w:themeFill="text1" w:themeFillTint="A6"/>
            <w:hideMark/>
          </w:tcPr>
          <w:p w14:paraId="232D837B" w14:textId="77777777" w:rsidR="0092405E" w:rsidRPr="00F6791C" w:rsidRDefault="0092405E"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sz w:val="20"/>
                <w:szCs w:val="20"/>
                <w:lang w:val="it-IT"/>
              </w:rPr>
            </w:pPr>
            <w:r w:rsidRPr="00F6791C">
              <w:rPr>
                <w:sz w:val="20"/>
                <w:szCs w:val="20"/>
                <w:lang w:val="it-IT"/>
              </w:rPr>
              <w:t>2023</w:t>
            </w:r>
          </w:p>
        </w:tc>
        <w:tc>
          <w:tcPr>
            <w:tcW w:w="1620" w:type="dxa"/>
            <w:shd w:val="clear" w:color="auto" w:fill="595959" w:themeFill="text1" w:themeFillTint="A6"/>
            <w:hideMark/>
          </w:tcPr>
          <w:p w14:paraId="2419D483" w14:textId="77777777" w:rsidR="0092405E" w:rsidRPr="00F6791C" w:rsidRDefault="0092405E"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sz w:val="20"/>
                <w:szCs w:val="20"/>
              </w:rPr>
            </w:pPr>
            <w:r w:rsidRPr="00F6791C">
              <w:rPr>
                <w:sz w:val="20"/>
                <w:szCs w:val="20"/>
              </w:rPr>
              <w:t>2024</w:t>
            </w:r>
          </w:p>
        </w:tc>
        <w:tc>
          <w:tcPr>
            <w:tcW w:w="1391" w:type="dxa"/>
            <w:shd w:val="clear" w:color="auto" w:fill="595959" w:themeFill="text1" w:themeFillTint="A6"/>
            <w:hideMark/>
          </w:tcPr>
          <w:p w14:paraId="0DFA5C5E" w14:textId="77777777" w:rsidR="0092405E" w:rsidRPr="00F6791C" w:rsidRDefault="0092405E" w:rsidP="00766377">
            <w:pPr>
              <w:spacing w:before="120"/>
              <w:jc w:val="center"/>
              <w:cnfStyle w:val="100000000000" w:firstRow="1" w:lastRow="0" w:firstColumn="0" w:lastColumn="0" w:oddVBand="0" w:evenVBand="0" w:oddHBand="0" w:evenHBand="0" w:firstRowFirstColumn="0" w:firstRowLastColumn="0" w:lastRowFirstColumn="0" w:lastRowLastColumn="0"/>
              <w:rPr>
                <w:sz w:val="20"/>
                <w:szCs w:val="20"/>
                <w:lang w:eastAsia="sl-SI"/>
              </w:rPr>
            </w:pPr>
            <w:r w:rsidRPr="00F6791C">
              <w:rPr>
                <w:sz w:val="20"/>
                <w:szCs w:val="20"/>
              </w:rPr>
              <w:t>PRORAČUNSKA POSTAVKA</w:t>
            </w:r>
          </w:p>
        </w:tc>
      </w:tr>
      <w:tr w:rsidR="0092405E" w:rsidRPr="00F6791C" w14:paraId="1CB099EB" w14:textId="77777777" w:rsidTr="004A110B">
        <w:trPr>
          <w:cnfStyle w:val="000000100000" w:firstRow="0" w:lastRow="0" w:firstColumn="0" w:lastColumn="0" w:oddVBand="0" w:evenVBand="0" w:oddHBand="1"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3186" w:type="dxa"/>
            <w:tcBorders>
              <w:top w:val="single" w:sz="4" w:space="0" w:color="A5A5A5" w:themeColor="accent3"/>
            </w:tcBorders>
            <w:shd w:val="clear" w:color="auto" w:fill="595959" w:themeFill="text1" w:themeFillTint="A6"/>
            <w:hideMark/>
          </w:tcPr>
          <w:p w14:paraId="5FEF3B69" w14:textId="14DFB4E0" w:rsidR="0092405E" w:rsidRPr="00F6791C" w:rsidRDefault="0092405E" w:rsidP="00766377">
            <w:pPr>
              <w:spacing w:before="60" w:after="60"/>
              <w:rPr>
                <w:sz w:val="20"/>
                <w:szCs w:val="20"/>
              </w:rPr>
            </w:pPr>
            <w:r w:rsidRPr="00F6791C">
              <w:rPr>
                <w:rFonts w:eastAsia="Times New Roman"/>
                <w:sz w:val="20"/>
                <w:szCs w:val="20"/>
              </w:rPr>
              <w:br w:type="page"/>
            </w:r>
            <w:r w:rsidR="00B91072" w:rsidRPr="004A110B">
              <w:rPr>
                <w:color w:val="FFFFFF" w:themeColor="background1"/>
                <w:sz w:val="20"/>
                <w:szCs w:val="20"/>
                <w:lang w:eastAsia="sl-SI"/>
              </w:rPr>
              <w:t>Ministrstvo za vzgojo in izobraževanje</w:t>
            </w:r>
          </w:p>
        </w:tc>
        <w:tc>
          <w:tcPr>
            <w:tcW w:w="1528" w:type="dxa"/>
          </w:tcPr>
          <w:p w14:paraId="77C709DA" w14:textId="2283E9C4" w:rsidR="0092405E" w:rsidRPr="00F6791C" w:rsidRDefault="0092405E" w:rsidP="00766377">
            <w:pPr>
              <w:jc w:val="center"/>
              <w:cnfStyle w:val="000000100000" w:firstRow="0" w:lastRow="0" w:firstColumn="0" w:lastColumn="0" w:oddVBand="0" w:evenVBand="0" w:oddHBand="1" w:evenHBand="0" w:firstRowFirstColumn="0" w:firstRowLastColumn="0" w:lastRowFirstColumn="0" w:lastRowLastColumn="0"/>
              <w:rPr>
                <w:sz w:val="20"/>
                <w:szCs w:val="20"/>
              </w:rPr>
            </w:pPr>
            <w:r w:rsidRPr="00F6791C">
              <w:rPr>
                <w:sz w:val="20"/>
                <w:szCs w:val="20"/>
              </w:rPr>
              <w:t>7.150.000</w:t>
            </w:r>
            <w:r w:rsidR="002237FD" w:rsidRPr="00F6791C">
              <w:rPr>
                <w:sz w:val="20"/>
                <w:szCs w:val="20"/>
              </w:rPr>
              <w:t>,00</w:t>
            </w:r>
            <w:r w:rsidRPr="00F6791C">
              <w:rPr>
                <w:sz w:val="20"/>
                <w:szCs w:val="20"/>
              </w:rPr>
              <w:t xml:space="preserve"> </w:t>
            </w:r>
          </w:p>
        </w:tc>
        <w:tc>
          <w:tcPr>
            <w:tcW w:w="1620" w:type="dxa"/>
          </w:tcPr>
          <w:p w14:paraId="29D1E0D0" w14:textId="19983A71" w:rsidR="0092405E" w:rsidRPr="00F6791C" w:rsidRDefault="0092405E" w:rsidP="00766377">
            <w:pPr>
              <w:jc w:val="center"/>
              <w:cnfStyle w:val="000000100000" w:firstRow="0" w:lastRow="0" w:firstColumn="0" w:lastColumn="0" w:oddVBand="0" w:evenVBand="0" w:oddHBand="1" w:evenHBand="0" w:firstRowFirstColumn="0" w:firstRowLastColumn="0" w:lastRowFirstColumn="0" w:lastRowLastColumn="0"/>
              <w:rPr>
                <w:sz w:val="20"/>
                <w:szCs w:val="20"/>
              </w:rPr>
            </w:pPr>
            <w:r w:rsidRPr="00F6791C">
              <w:rPr>
                <w:sz w:val="20"/>
                <w:szCs w:val="20"/>
              </w:rPr>
              <w:t>9.030.000</w:t>
            </w:r>
            <w:r w:rsidR="002237FD" w:rsidRPr="00F6791C">
              <w:rPr>
                <w:sz w:val="20"/>
                <w:szCs w:val="20"/>
              </w:rPr>
              <w:t>,00</w:t>
            </w:r>
            <w:r w:rsidRPr="00F6791C">
              <w:rPr>
                <w:sz w:val="20"/>
                <w:szCs w:val="20"/>
              </w:rPr>
              <w:t xml:space="preserve"> </w:t>
            </w:r>
          </w:p>
        </w:tc>
        <w:tc>
          <w:tcPr>
            <w:tcW w:w="1620" w:type="dxa"/>
          </w:tcPr>
          <w:p w14:paraId="73AA65B3" w14:textId="1A5E4883" w:rsidR="0092405E" w:rsidRPr="00F6791C" w:rsidRDefault="0092405E" w:rsidP="00766377">
            <w:pPr>
              <w:jc w:val="center"/>
              <w:cnfStyle w:val="000000100000" w:firstRow="0" w:lastRow="0" w:firstColumn="0" w:lastColumn="0" w:oddVBand="0" w:evenVBand="0" w:oddHBand="1" w:evenHBand="0" w:firstRowFirstColumn="0" w:firstRowLastColumn="0" w:lastRowFirstColumn="0" w:lastRowLastColumn="0"/>
              <w:rPr>
                <w:sz w:val="20"/>
                <w:szCs w:val="20"/>
              </w:rPr>
            </w:pPr>
            <w:r w:rsidRPr="00F6791C">
              <w:rPr>
                <w:sz w:val="20"/>
                <w:szCs w:val="20"/>
              </w:rPr>
              <w:t>11.690.000</w:t>
            </w:r>
            <w:r w:rsidR="002237FD" w:rsidRPr="00F6791C">
              <w:rPr>
                <w:sz w:val="20"/>
                <w:szCs w:val="20"/>
              </w:rPr>
              <w:t>,00</w:t>
            </w:r>
            <w:r w:rsidRPr="00F6791C">
              <w:rPr>
                <w:sz w:val="20"/>
                <w:szCs w:val="20"/>
              </w:rPr>
              <w:t xml:space="preserve"> </w:t>
            </w:r>
          </w:p>
        </w:tc>
        <w:tc>
          <w:tcPr>
            <w:tcW w:w="1391" w:type="dxa"/>
            <w:hideMark/>
          </w:tcPr>
          <w:p w14:paraId="576DDD75" w14:textId="77777777" w:rsidR="0092405E" w:rsidRPr="00F6791C" w:rsidRDefault="0092405E" w:rsidP="00766377">
            <w:pPr>
              <w:jc w:val="center"/>
              <w:cnfStyle w:val="000000100000" w:firstRow="0" w:lastRow="0" w:firstColumn="0" w:lastColumn="0" w:oddVBand="0" w:evenVBand="0" w:oddHBand="1" w:evenHBand="0" w:firstRowFirstColumn="0" w:firstRowLastColumn="0" w:lastRowFirstColumn="0" w:lastRowLastColumn="0"/>
              <w:rPr>
                <w:sz w:val="20"/>
                <w:szCs w:val="20"/>
                <w:lang w:eastAsia="sl-SI"/>
              </w:rPr>
            </w:pPr>
            <w:r w:rsidRPr="00F6791C">
              <w:rPr>
                <w:sz w:val="20"/>
                <w:szCs w:val="20"/>
                <w:lang w:eastAsia="sl-SI"/>
              </w:rPr>
              <w:t>667210</w:t>
            </w:r>
          </w:p>
          <w:p w14:paraId="2CD5AF3E" w14:textId="77777777" w:rsidR="0092405E" w:rsidRPr="00F6791C" w:rsidRDefault="0092405E" w:rsidP="00766377">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lang w:eastAsia="sl-SI"/>
              </w:rPr>
            </w:pPr>
          </w:p>
        </w:tc>
      </w:tr>
    </w:tbl>
    <w:p w14:paraId="3E0D8F48" w14:textId="6D315DDE" w:rsidR="0092405E" w:rsidRPr="00D627F4" w:rsidRDefault="0092405E" w:rsidP="0092405E">
      <w:pPr>
        <w:autoSpaceDE w:val="0"/>
        <w:autoSpaceDN w:val="0"/>
        <w:adjustRightInd w:val="0"/>
        <w:spacing w:after="0" w:line="276" w:lineRule="auto"/>
        <w:jc w:val="both"/>
        <w:rPr>
          <w:rFonts w:cstheme="minorHAnsi"/>
          <w:i/>
          <w:iCs/>
          <w:color w:val="000000" w:themeColor="text1"/>
        </w:rPr>
      </w:pPr>
      <w:r w:rsidRPr="002237FD">
        <w:rPr>
          <w:rFonts w:cstheme="minorHAnsi"/>
          <w:i/>
          <w:iCs/>
          <w:color w:val="000000" w:themeColor="text1"/>
        </w:rPr>
        <w:t xml:space="preserve">* </w:t>
      </w:r>
      <w:r w:rsidRPr="00A36C5A">
        <w:rPr>
          <w:rFonts w:cstheme="minorHAnsi"/>
          <w:color w:val="000000" w:themeColor="text1"/>
          <w:sz w:val="20"/>
          <w:szCs w:val="20"/>
        </w:rPr>
        <w:t>Upoštevana so vsa sredstva razen sredst</w:t>
      </w:r>
      <w:r w:rsidR="00FA4B82" w:rsidRPr="00A36C5A">
        <w:rPr>
          <w:rFonts w:cstheme="minorHAnsi"/>
          <w:color w:val="000000" w:themeColor="text1"/>
          <w:sz w:val="20"/>
          <w:szCs w:val="20"/>
        </w:rPr>
        <w:t>e</w:t>
      </w:r>
      <w:r w:rsidRPr="00A36C5A">
        <w:rPr>
          <w:rFonts w:cstheme="minorHAnsi"/>
          <w:color w:val="000000" w:themeColor="text1"/>
          <w:sz w:val="20"/>
          <w:szCs w:val="20"/>
        </w:rPr>
        <w:t>v za romske pomočnike.</w:t>
      </w:r>
    </w:p>
    <w:p w14:paraId="46831A7F" w14:textId="77777777" w:rsidR="00513839" w:rsidRPr="00370AAE" w:rsidRDefault="00513839" w:rsidP="008E1D48">
      <w:pPr>
        <w:autoSpaceDE w:val="0"/>
        <w:autoSpaceDN w:val="0"/>
        <w:adjustRightInd w:val="0"/>
        <w:spacing w:after="0" w:line="276" w:lineRule="auto"/>
        <w:jc w:val="both"/>
        <w:rPr>
          <w:rFonts w:cstheme="minorHAnsi"/>
          <w:color w:val="000000" w:themeColor="text1"/>
        </w:rPr>
      </w:pPr>
    </w:p>
    <w:p w14:paraId="2E9C491D" w14:textId="42D62759" w:rsidR="00513839" w:rsidRPr="0083716B" w:rsidRDefault="00513839" w:rsidP="00600C91">
      <w:pPr>
        <w:pStyle w:val="Odstavekseznama"/>
        <w:numPr>
          <w:ilvl w:val="0"/>
          <w:numId w:val="116"/>
        </w:numPr>
        <w:spacing w:line="276" w:lineRule="auto"/>
        <w:ind w:left="426" w:hanging="426"/>
        <w:jc w:val="both"/>
        <w:rPr>
          <w:rFonts w:cstheme="minorHAnsi"/>
          <w:bCs/>
          <w:u w:val="single"/>
        </w:rPr>
      </w:pPr>
      <w:bookmarkStart w:id="31" w:name="_Hlk119419719"/>
      <w:r w:rsidRPr="0083716B">
        <w:rPr>
          <w:rFonts w:cstheme="minorHAnsi"/>
          <w:bCs/>
          <w:u w:val="single"/>
        </w:rPr>
        <w:t>ZAPOSLOVANJE ROMSKIH POMOČNIKOV V OSNOVNIH ŠOLAH</w:t>
      </w:r>
    </w:p>
    <w:p w14:paraId="1B928B62" w14:textId="2C1BDFCC" w:rsidR="004E26A1" w:rsidRPr="00370AAE" w:rsidRDefault="00513839" w:rsidP="008E1D48">
      <w:pPr>
        <w:spacing w:line="276" w:lineRule="auto"/>
        <w:jc w:val="both"/>
        <w:rPr>
          <w:rFonts w:cstheme="minorHAnsi"/>
          <w:bCs/>
        </w:rPr>
      </w:pPr>
      <w:r w:rsidRPr="00370AAE">
        <w:rPr>
          <w:rFonts w:cstheme="minorHAnsi"/>
          <w:bCs/>
        </w:rPr>
        <w:t xml:space="preserve">V slovenskih šolah se je na podlagi pozitivnih rezultatov projekta s </w:t>
      </w:r>
      <w:r w:rsidR="0030413B" w:rsidRPr="00370AAE">
        <w:rPr>
          <w:rFonts w:cstheme="minorHAnsi"/>
          <w:bCs/>
        </w:rPr>
        <w:t>1. 9. 2021</w:t>
      </w:r>
      <w:r w:rsidRPr="00370AAE">
        <w:rPr>
          <w:rFonts w:cstheme="minorHAnsi"/>
          <w:bCs/>
        </w:rPr>
        <w:t xml:space="preserve"> omogočilo zaposlovanje romskih pomočnikov, ki so do tedaj delali projektno in so se izkazali kot pomemben povezovalni člen med romskimi otroki, njihovimi starši in strokovnimi delavci vzgojno-izobraževalnih ustanov. Ključne naloge romskega pomočnika so: pomoč otrokom pri premagovanju čustvenih in jezikovnih ovir; vzpostavljanje in vzdrževanje stikov s starši ter pomoč pri njihovi komunikaciji s strokovnimi delavci v </w:t>
      </w:r>
      <w:r w:rsidRPr="00370AAE">
        <w:rPr>
          <w:rFonts w:cstheme="minorHAnsi"/>
          <w:bCs/>
        </w:rPr>
        <w:lastRenderedPageBreak/>
        <w:t>šoli</w:t>
      </w:r>
      <w:r w:rsidR="00AE318D">
        <w:rPr>
          <w:rFonts w:cstheme="minorHAnsi"/>
          <w:bCs/>
        </w:rPr>
        <w:t xml:space="preserve"> oziroma </w:t>
      </w:r>
      <w:r w:rsidRPr="00370AAE">
        <w:rPr>
          <w:rFonts w:cstheme="minorHAnsi"/>
          <w:bCs/>
        </w:rPr>
        <w:t>vrtcu; sodelovanje s strokovnimi delavci šole</w:t>
      </w:r>
      <w:r w:rsidR="00AE318D">
        <w:rPr>
          <w:rFonts w:cstheme="minorHAnsi"/>
          <w:bCs/>
        </w:rPr>
        <w:t xml:space="preserve"> oziroma </w:t>
      </w:r>
      <w:r w:rsidRPr="00370AAE">
        <w:rPr>
          <w:rFonts w:cstheme="minorHAnsi"/>
          <w:bCs/>
        </w:rPr>
        <w:t>vrtca pri aktivnostih, ki so namenjene boljši integraciji romskih otrok z ostalimi otroki; sodelovanje s strokovnimi delavci šole</w:t>
      </w:r>
      <w:r w:rsidR="00AE318D">
        <w:rPr>
          <w:rFonts w:cstheme="minorHAnsi"/>
          <w:bCs/>
        </w:rPr>
        <w:t xml:space="preserve"> oziroma </w:t>
      </w:r>
      <w:r w:rsidRPr="00370AAE">
        <w:rPr>
          <w:rFonts w:cstheme="minorHAnsi"/>
          <w:bCs/>
        </w:rPr>
        <w:t xml:space="preserve">vrtca pri oblikovanju in izvedbi ukrepov za večjo uspešnost romskih otrok; izvedba aktivnosti za otroke in njihove starše v okoljih, kjer živijo; promocija pomena vzgoje in izobraževanja v romski skupnosti. </w:t>
      </w:r>
    </w:p>
    <w:p w14:paraId="3CADA23F" w14:textId="128E4D6B" w:rsidR="00513839" w:rsidRPr="00370AAE" w:rsidRDefault="00513839" w:rsidP="008E1D48">
      <w:pPr>
        <w:spacing w:line="276" w:lineRule="auto"/>
        <w:jc w:val="both"/>
        <w:rPr>
          <w:rFonts w:eastAsia="Times New Roman" w:cstheme="minorHAnsi"/>
          <w:color w:val="000000"/>
          <w:lang w:eastAsia="sl-SI"/>
        </w:rPr>
      </w:pPr>
      <w:r w:rsidRPr="00370AAE">
        <w:rPr>
          <w:rFonts w:cstheme="minorHAnsi"/>
          <w:bCs/>
        </w:rPr>
        <w:t xml:space="preserve">Romski pomočnik s svojo izobrazbo in zaposlitvijo predstavlja zelo pomemben zgled romskim otrokom, staršem in celotni romski skupnosti v določenem okolju, da je izobrazba ključnega pomena za boljše poklicne možnosti in kakovostnejše osebno življenje. </w:t>
      </w:r>
      <w:r w:rsidRPr="00370AAE">
        <w:rPr>
          <w:rFonts w:eastAsia="Times New Roman" w:cstheme="minorHAnsi"/>
          <w:color w:val="000000"/>
          <w:lang w:eastAsia="sl-SI"/>
        </w:rPr>
        <w:t xml:space="preserve">V osnovnih šolah in osnovnih šolah s prilagojenim programom je trenutno zaposlenih 48 romskih pomočnikov v deležu 39,5 </w:t>
      </w:r>
      <w:r w:rsidR="0030413B" w:rsidRPr="00370AAE">
        <w:rPr>
          <w:rFonts w:eastAsia="Times New Roman" w:cstheme="minorHAnsi"/>
          <w:color w:val="000000"/>
          <w:lang w:eastAsia="sl-SI"/>
        </w:rPr>
        <w:t>delovnega mesta</w:t>
      </w:r>
      <w:r w:rsidRPr="00370AAE">
        <w:rPr>
          <w:rFonts w:eastAsia="Times New Roman" w:cstheme="minorHAnsi"/>
          <w:color w:val="000000"/>
          <w:lang w:eastAsia="sl-SI"/>
        </w:rPr>
        <w:t>.</w:t>
      </w:r>
    </w:p>
    <w:bookmarkEnd w:id="31"/>
    <w:p w14:paraId="30AD80AD" w14:textId="5EBFCF09" w:rsidR="00D97AE7" w:rsidRPr="00370AAE" w:rsidRDefault="00D97AE7" w:rsidP="007D38C4">
      <w:pPr>
        <w:spacing w:after="0" w:line="276" w:lineRule="auto"/>
        <w:jc w:val="both"/>
        <w:rPr>
          <w:rFonts w:cstheme="minorHAnsi"/>
          <w:b/>
          <w:bCs/>
          <w:u w:val="single"/>
        </w:rPr>
      </w:pPr>
      <w:r w:rsidRPr="00370AAE">
        <w:rPr>
          <w:rFonts w:cstheme="minorHAnsi"/>
          <w:b/>
          <w:bCs/>
          <w:u w:val="single"/>
        </w:rPr>
        <w:t>Cilj</w:t>
      </w:r>
      <w:r w:rsidR="007712B8">
        <w:rPr>
          <w:rFonts w:cstheme="minorHAnsi"/>
          <w:b/>
          <w:bCs/>
          <w:u w:val="single"/>
        </w:rPr>
        <w:t>i</w:t>
      </w:r>
      <w:r w:rsidRPr="00370AAE">
        <w:rPr>
          <w:rFonts w:cstheme="minorHAnsi"/>
          <w:b/>
          <w:bCs/>
          <w:u w:val="single"/>
        </w:rPr>
        <w:t xml:space="preserve">: </w:t>
      </w:r>
    </w:p>
    <w:p w14:paraId="3CA191FE" w14:textId="5D724331" w:rsidR="004E26A1" w:rsidRPr="00370AAE" w:rsidRDefault="004E26A1" w:rsidP="00600C91">
      <w:pPr>
        <w:pStyle w:val="Odstavekseznama"/>
        <w:numPr>
          <w:ilvl w:val="0"/>
          <w:numId w:val="68"/>
        </w:numPr>
        <w:tabs>
          <w:tab w:val="clear" w:pos="360"/>
          <w:tab w:val="num" w:pos="709"/>
        </w:tabs>
        <w:spacing w:line="276" w:lineRule="auto"/>
        <w:ind w:left="709" w:hanging="709"/>
        <w:jc w:val="both"/>
        <w:rPr>
          <w:rFonts w:eastAsia="Times New Roman" w:cstheme="minorHAnsi"/>
          <w:color w:val="000000"/>
          <w:lang w:eastAsia="sl-SI"/>
        </w:rPr>
      </w:pPr>
      <w:r w:rsidRPr="00370AAE">
        <w:rPr>
          <w:rFonts w:eastAsia="Times New Roman" w:cstheme="minorHAnsi"/>
          <w:color w:val="000000"/>
          <w:lang w:eastAsia="sl-SI"/>
        </w:rPr>
        <w:t>izvedba evalvacije dela romskih pomočnikov po uvedbi sistemiziranega delovnega mesta ter analiza potreb po novih zaposlitvah in usposabljanjih za romske pomočnike;</w:t>
      </w:r>
    </w:p>
    <w:p w14:paraId="71AAC214" w14:textId="5FCC5339" w:rsidR="00513839" w:rsidRPr="00370AAE" w:rsidRDefault="004E26A1" w:rsidP="00600C91">
      <w:pPr>
        <w:pStyle w:val="Odstavekseznama"/>
        <w:numPr>
          <w:ilvl w:val="0"/>
          <w:numId w:val="68"/>
        </w:numPr>
        <w:tabs>
          <w:tab w:val="clear" w:pos="360"/>
          <w:tab w:val="num" w:pos="709"/>
        </w:tabs>
        <w:spacing w:line="276" w:lineRule="auto"/>
        <w:ind w:left="709" w:hanging="709"/>
        <w:jc w:val="both"/>
        <w:rPr>
          <w:rFonts w:eastAsia="Times New Roman" w:cstheme="minorHAnsi"/>
          <w:color w:val="000000"/>
          <w:lang w:eastAsia="sl-SI"/>
        </w:rPr>
      </w:pPr>
      <w:r w:rsidRPr="00370AAE">
        <w:rPr>
          <w:rFonts w:eastAsia="Times New Roman" w:cstheme="minorHAnsi"/>
          <w:color w:val="000000"/>
          <w:lang w:eastAsia="sl-SI"/>
        </w:rPr>
        <w:t>p</w:t>
      </w:r>
      <w:r w:rsidR="00513839" w:rsidRPr="00370AAE">
        <w:rPr>
          <w:rFonts w:eastAsia="Times New Roman" w:cstheme="minorHAnsi"/>
          <w:color w:val="000000"/>
          <w:lang w:eastAsia="sl-SI"/>
        </w:rPr>
        <w:t>ovečanje števila romskih pomočnikov v šolah in njihovo zaposlovanje v drugih ustanovah</w:t>
      </w:r>
      <w:r w:rsidRPr="00370AAE">
        <w:rPr>
          <w:rFonts w:eastAsia="Times New Roman" w:cstheme="minorHAnsi"/>
          <w:color w:val="000000"/>
          <w:lang w:eastAsia="sl-SI"/>
        </w:rPr>
        <w:t>;</w:t>
      </w:r>
    </w:p>
    <w:p w14:paraId="752C1B35" w14:textId="1EF2650D" w:rsidR="0043175F" w:rsidRPr="00370AAE" w:rsidRDefault="004E26A1" w:rsidP="00600C91">
      <w:pPr>
        <w:pStyle w:val="Odstavekseznama"/>
        <w:numPr>
          <w:ilvl w:val="0"/>
          <w:numId w:val="68"/>
        </w:numPr>
        <w:tabs>
          <w:tab w:val="clear" w:pos="360"/>
          <w:tab w:val="num" w:pos="709"/>
        </w:tabs>
        <w:spacing w:line="276" w:lineRule="auto"/>
        <w:ind w:left="709" w:hanging="709"/>
        <w:jc w:val="both"/>
        <w:rPr>
          <w:rFonts w:eastAsia="Times New Roman" w:cstheme="minorHAnsi"/>
          <w:color w:val="000000"/>
          <w:lang w:eastAsia="sl-SI"/>
        </w:rPr>
      </w:pPr>
      <w:r w:rsidRPr="00370AAE">
        <w:rPr>
          <w:rFonts w:eastAsia="Times New Roman" w:cstheme="minorHAnsi"/>
          <w:color w:val="000000"/>
          <w:lang w:eastAsia="sl-SI"/>
        </w:rPr>
        <w:t>p</w:t>
      </w:r>
      <w:r w:rsidR="00513839" w:rsidRPr="00370AAE">
        <w:rPr>
          <w:rFonts w:eastAsia="Times New Roman" w:cstheme="minorHAnsi"/>
          <w:color w:val="000000"/>
          <w:lang w:eastAsia="sl-SI"/>
        </w:rPr>
        <w:t>riprava načrta ustreznega strokovnega izobraževanja in izpopolnjevanja romskih pomočnikov</w:t>
      </w:r>
      <w:r w:rsidRPr="00370AAE">
        <w:rPr>
          <w:rFonts w:eastAsia="Times New Roman" w:cstheme="minorHAnsi"/>
          <w:color w:val="000000"/>
          <w:lang w:eastAsia="sl-SI"/>
        </w:rPr>
        <w:t>.</w:t>
      </w:r>
    </w:p>
    <w:p w14:paraId="29F7378A" w14:textId="19EB102D" w:rsidR="005D7C79" w:rsidRDefault="005D7C79" w:rsidP="005D7C79">
      <w:pPr>
        <w:spacing w:line="276" w:lineRule="auto"/>
        <w:jc w:val="both"/>
        <w:rPr>
          <w:rFonts w:cstheme="minorHAnsi"/>
          <w:b/>
          <w:bCs/>
          <w:u w:val="single"/>
        </w:rPr>
      </w:pPr>
      <w:r w:rsidRPr="00370AAE">
        <w:rPr>
          <w:rFonts w:cstheme="minorHAnsi"/>
          <w:b/>
          <w:bCs/>
          <w:u w:val="single"/>
        </w:rPr>
        <w:t>Finančni viri</w:t>
      </w:r>
      <w:r w:rsidR="00E26A19">
        <w:rPr>
          <w:rFonts w:cstheme="minorHAnsi"/>
          <w:b/>
          <w:bCs/>
          <w:u w:val="single"/>
        </w:rPr>
        <w:t>:</w:t>
      </w:r>
      <w:r w:rsidR="0092405E">
        <w:rPr>
          <w:rFonts w:cstheme="minorHAnsi"/>
          <w:b/>
          <w:bCs/>
          <w:u w:val="single"/>
        </w:rPr>
        <w:t>*</w:t>
      </w:r>
    </w:p>
    <w:tbl>
      <w:tblPr>
        <w:tblStyle w:val="Tabelatemnamrea5poudarek3"/>
        <w:tblW w:w="9421" w:type="dxa"/>
        <w:tblLook w:val="04A0" w:firstRow="1" w:lastRow="0" w:firstColumn="1" w:lastColumn="0" w:noHBand="0" w:noVBand="1"/>
      </w:tblPr>
      <w:tblGrid>
        <w:gridCol w:w="3158"/>
        <w:gridCol w:w="1529"/>
        <w:gridCol w:w="1618"/>
        <w:gridCol w:w="1618"/>
        <w:gridCol w:w="1498"/>
      </w:tblGrid>
      <w:tr w:rsidR="0092405E" w:rsidRPr="00F6791C" w14:paraId="7A8D7E30" w14:textId="77777777" w:rsidTr="004A110B">
        <w:trPr>
          <w:cnfStyle w:val="100000000000" w:firstRow="1" w:lastRow="0" w:firstColumn="0" w:lastColumn="0" w:oddVBand="0" w:evenVBand="0" w:oddHBand="0"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3212" w:type="dxa"/>
            <w:shd w:val="clear" w:color="auto" w:fill="595959" w:themeFill="text1" w:themeFillTint="A6"/>
            <w:hideMark/>
          </w:tcPr>
          <w:p w14:paraId="0D64396D" w14:textId="77777777" w:rsidR="0092405E" w:rsidRPr="00F6791C" w:rsidRDefault="0092405E" w:rsidP="00766377">
            <w:pPr>
              <w:spacing w:before="60" w:after="60"/>
              <w:jc w:val="center"/>
              <w:rPr>
                <w:sz w:val="20"/>
                <w:szCs w:val="20"/>
              </w:rPr>
            </w:pPr>
            <w:r w:rsidRPr="00F6791C">
              <w:rPr>
                <w:sz w:val="20"/>
                <w:szCs w:val="20"/>
              </w:rPr>
              <w:t>NOSILEC</w:t>
            </w:r>
          </w:p>
        </w:tc>
        <w:tc>
          <w:tcPr>
            <w:tcW w:w="1541" w:type="dxa"/>
            <w:shd w:val="clear" w:color="auto" w:fill="595959" w:themeFill="text1" w:themeFillTint="A6"/>
            <w:hideMark/>
          </w:tcPr>
          <w:p w14:paraId="58FBB4EE" w14:textId="77777777" w:rsidR="0092405E" w:rsidRPr="00F6791C" w:rsidRDefault="0092405E" w:rsidP="00766377">
            <w:pPr>
              <w:jc w:val="center"/>
              <w:cnfStyle w:val="100000000000" w:firstRow="1" w:lastRow="0" w:firstColumn="0" w:lastColumn="0" w:oddVBand="0" w:evenVBand="0" w:oddHBand="0" w:evenHBand="0" w:firstRowFirstColumn="0" w:firstRowLastColumn="0" w:lastRowFirstColumn="0" w:lastRowLastColumn="0"/>
              <w:rPr>
                <w:sz w:val="20"/>
                <w:szCs w:val="20"/>
              </w:rPr>
            </w:pPr>
            <w:r w:rsidRPr="00F6791C">
              <w:rPr>
                <w:sz w:val="20"/>
                <w:szCs w:val="20"/>
              </w:rPr>
              <w:t>2022</w:t>
            </w:r>
          </w:p>
        </w:tc>
        <w:tc>
          <w:tcPr>
            <w:tcW w:w="1633" w:type="dxa"/>
            <w:shd w:val="clear" w:color="auto" w:fill="595959" w:themeFill="text1" w:themeFillTint="A6"/>
            <w:hideMark/>
          </w:tcPr>
          <w:p w14:paraId="4B59005A" w14:textId="77777777" w:rsidR="0092405E" w:rsidRPr="00F6791C" w:rsidRDefault="0092405E"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sz w:val="20"/>
                <w:szCs w:val="20"/>
                <w:lang w:val="it-IT"/>
              </w:rPr>
            </w:pPr>
            <w:r w:rsidRPr="00F6791C">
              <w:rPr>
                <w:sz w:val="20"/>
                <w:szCs w:val="20"/>
                <w:lang w:val="it-IT"/>
              </w:rPr>
              <w:t>2023</w:t>
            </w:r>
          </w:p>
        </w:tc>
        <w:tc>
          <w:tcPr>
            <w:tcW w:w="1633" w:type="dxa"/>
            <w:shd w:val="clear" w:color="auto" w:fill="595959" w:themeFill="text1" w:themeFillTint="A6"/>
            <w:hideMark/>
          </w:tcPr>
          <w:p w14:paraId="306F5A22" w14:textId="77777777" w:rsidR="0092405E" w:rsidRPr="00F6791C" w:rsidRDefault="0092405E"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sz w:val="20"/>
                <w:szCs w:val="20"/>
              </w:rPr>
            </w:pPr>
            <w:r w:rsidRPr="00F6791C">
              <w:rPr>
                <w:sz w:val="20"/>
                <w:szCs w:val="20"/>
              </w:rPr>
              <w:t>2024</w:t>
            </w:r>
          </w:p>
        </w:tc>
        <w:tc>
          <w:tcPr>
            <w:tcW w:w="1402" w:type="dxa"/>
            <w:shd w:val="clear" w:color="auto" w:fill="595959" w:themeFill="text1" w:themeFillTint="A6"/>
            <w:hideMark/>
          </w:tcPr>
          <w:p w14:paraId="3AE1913C" w14:textId="77777777" w:rsidR="0092405E" w:rsidRPr="00F6791C" w:rsidRDefault="0092405E" w:rsidP="00766377">
            <w:pPr>
              <w:spacing w:before="120"/>
              <w:jc w:val="center"/>
              <w:cnfStyle w:val="100000000000" w:firstRow="1" w:lastRow="0" w:firstColumn="0" w:lastColumn="0" w:oddVBand="0" w:evenVBand="0" w:oddHBand="0" w:evenHBand="0" w:firstRowFirstColumn="0" w:firstRowLastColumn="0" w:lastRowFirstColumn="0" w:lastRowLastColumn="0"/>
              <w:rPr>
                <w:sz w:val="20"/>
                <w:szCs w:val="20"/>
                <w:lang w:eastAsia="sl-SI"/>
              </w:rPr>
            </w:pPr>
            <w:r w:rsidRPr="00F6791C">
              <w:rPr>
                <w:sz w:val="20"/>
                <w:szCs w:val="20"/>
              </w:rPr>
              <w:t>PRORAČUNSKA POSTAVKA</w:t>
            </w:r>
          </w:p>
        </w:tc>
      </w:tr>
      <w:tr w:rsidR="0092405E" w:rsidRPr="00F6791C" w14:paraId="131FDEE2" w14:textId="77777777" w:rsidTr="004A110B">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3212" w:type="dxa"/>
            <w:shd w:val="clear" w:color="auto" w:fill="595959" w:themeFill="text1" w:themeFillTint="A6"/>
            <w:hideMark/>
          </w:tcPr>
          <w:p w14:paraId="212EFE03" w14:textId="31CA574A" w:rsidR="0092405E" w:rsidRPr="00F6791C" w:rsidRDefault="0092405E" w:rsidP="00766377">
            <w:pPr>
              <w:spacing w:before="60" w:after="60"/>
              <w:rPr>
                <w:sz w:val="20"/>
                <w:szCs w:val="20"/>
                <w:lang w:eastAsia="sl-SI"/>
              </w:rPr>
            </w:pPr>
            <w:r w:rsidRPr="00F6791C">
              <w:rPr>
                <w:sz w:val="20"/>
                <w:szCs w:val="20"/>
                <w:lang w:eastAsia="sl-SI"/>
              </w:rPr>
              <w:br w:type="page"/>
            </w:r>
            <w:r w:rsidR="00B91072">
              <w:rPr>
                <w:sz w:val="20"/>
                <w:szCs w:val="20"/>
                <w:lang w:eastAsia="sl-SI"/>
              </w:rPr>
              <w:t>Ministrstvo za vzgojo in izobraževanje</w:t>
            </w:r>
          </w:p>
        </w:tc>
        <w:tc>
          <w:tcPr>
            <w:tcW w:w="1541" w:type="dxa"/>
          </w:tcPr>
          <w:p w14:paraId="22D37542" w14:textId="2CDE11D5" w:rsidR="0092405E" w:rsidRPr="00F6791C" w:rsidRDefault="0092405E" w:rsidP="00766377">
            <w:pPr>
              <w:jc w:val="center"/>
              <w:cnfStyle w:val="000000100000" w:firstRow="0" w:lastRow="0" w:firstColumn="0" w:lastColumn="0" w:oddVBand="0" w:evenVBand="0" w:oddHBand="1" w:evenHBand="0" w:firstRowFirstColumn="0" w:firstRowLastColumn="0" w:lastRowFirstColumn="0" w:lastRowLastColumn="0"/>
              <w:rPr>
                <w:sz w:val="20"/>
                <w:szCs w:val="20"/>
                <w:lang w:eastAsia="sl-SI"/>
              </w:rPr>
            </w:pPr>
            <w:r w:rsidRPr="00F6791C">
              <w:rPr>
                <w:sz w:val="20"/>
                <w:szCs w:val="20"/>
                <w:lang w:eastAsia="sl-SI"/>
              </w:rPr>
              <w:t xml:space="preserve">800.000,00 </w:t>
            </w:r>
          </w:p>
        </w:tc>
        <w:tc>
          <w:tcPr>
            <w:tcW w:w="1633" w:type="dxa"/>
          </w:tcPr>
          <w:p w14:paraId="25463959" w14:textId="7E2B0CED" w:rsidR="0092405E" w:rsidRPr="00F6791C" w:rsidRDefault="0092405E" w:rsidP="00766377">
            <w:pPr>
              <w:jc w:val="center"/>
              <w:cnfStyle w:val="000000100000" w:firstRow="0" w:lastRow="0" w:firstColumn="0" w:lastColumn="0" w:oddVBand="0" w:evenVBand="0" w:oddHBand="1" w:evenHBand="0" w:firstRowFirstColumn="0" w:firstRowLastColumn="0" w:lastRowFirstColumn="0" w:lastRowLastColumn="0"/>
              <w:rPr>
                <w:sz w:val="20"/>
                <w:szCs w:val="20"/>
                <w:lang w:eastAsia="sl-SI"/>
              </w:rPr>
            </w:pPr>
            <w:r w:rsidRPr="00F6791C">
              <w:rPr>
                <w:sz w:val="20"/>
                <w:szCs w:val="20"/>
                <w:lang w:eastAsia="sl-SI"/>
              </w:rPr>
              <w:t xml:space="preserve">940.000,00 </w:t>
            </w:r>
          </w:p>
        </w:tc>
        <w:tc>
          <w:tcPr>
            <w:tcW w:w="1633" w:type="dxa"/>
          </w:tcPr>
          <w:p w14:paraId="1212D30B" w14:textId="0469DD9B" w:rsidR="0092405E" w:rsidRPr="00F6791C" w:rsidRDefault="0092405E" w:rsidP="00766377">
            <w:pPr>
              <w:jc w:val="center"/>
              <w:cnfStyle w:val="000000100000" w:firstRow="0" w:lastRow="0" w:firstColumn="0" w:lastColumn="0" w:oddVBand="0" w:evenVBand="0" w:oddHBand="1" w:evenHBand="0" w:firstRowFirstColumn="0" w:firstRowLastColumn="0" w:lastRowFirstColumn="0" w:lastRowLastColumn="0"/>
              <w:rPr>
                <w:sz w:val="20"/>
                <w:szCs w:val="20"/>
                <w:lang w:eastAsia="sl-SI"/>
              </w:rPr>
            </w:pPr>
            <w:r w:rsidRPr="00F6791C">
              <w:rPr>
                <w:sz w:val="20"/>
                <w:szCs w:val="20"/>
                <w:lang w:eastAsia="sl-SI"/>
              </w:rPr>
              <w:t xml:space="preserve">987.000,00 </w:t>
            </w:r>
          </w:p>
        </w:tc>
        <w:tc>
          <w:tcPr>
            <w:tcW w:w="1402" w:type="dxa"/>
            <w:hideMark/>
          </w:tcPr>
          <w:p w14:paraId="7736F9F3" w14:textId="77EF91A1" w:rsidR="0092405E" w:rsidRPr="00F6791C" w:rsidRDefault="0092405E" w:rsidP="002237FD">
            <w:pPr>
              <w:jc w:val="center"/>
              <w:cnfStyle w:val="000000100000" w:firstRow="0" w:lastRow="0" w:firstColumn="0" w:lastColumn="0" w:oddVBand="0" w:evenVBand="0" w:oddHBand="1" w:evenHBand="0" w:firstRowFirstColumn="0" w:firstRowLastColumn="0" w:lastRowFirstColumn="0" w:lastRowLastColumn="0"/>
              <w:rPr>
                <w:sz w:val="20"/>
                <w:szCs w:val="20"/>
                <w:lang w:eastAsia="sl-SI"/>
              </w:rPr>
            </w:pPr>
            <w:r w:rsidRPr="00F6791C">
              <w:rPr>
                <w:sz w:val="20"/>
                <w:szCs w:val="20"/>
                <w:lang w:eastAsia="sl-SI"/>
              </w:rPr>
              <w:t>667210</w:t>
            </w:r>
            <w:r w:rsidR="009F7D69" w:rsidRPr="00F6791C">
              <w:rPr>
                <w:sz w:val="20"/>
                <w:szCs w:val="20"/>
                <w:lang w:eastAsia="sl-SI"/>
              </w:rPr>
              <w:t xml:space="preserve"> -</w:t>
            </w:r>
            <w:r w:rsidRPr="00F6791C">
              <w:rPr>
                <w:sz w:val="20"/>
                <w:szCs w:val="20"/>
                <w:lang w:eastAsia="sl-SI"/>
              </w:rPr>
              <w:t xml:space="preserve"> Dejavnost osnovnega šolstva</w:t>
            </w:r>
          </w:p>
        </w:tc>
      </w:tr>
    </w:tbl>
    <w:p w14:paraId="48B64477" w14:textId="0F863D23" w:rsidR="0092405E" w:rsidRDefault="002237FD" w:rsidP="002237FD">
      <w:pPr>
        <w:spacing w:line="276" w:lineRule="auto"/>
        <w:ind w:left="360"/>
        <w:jc w:val="both"/>
        <w:rPr>
          <w:rFonts w:eastAsia="Times New Roman" w:cstheme="minorHAnsi"/>
          <w:color w:val="000000"/>
          <w:sz w:val="20"/>
          <w:szCs w:val="20"/>
          <w:lang w:eastAsia="sl-SI"/>
        </w:rPr>
      </w:pPr>
      <w:r w:rsidRPr="002237FD">
        <w:rPr>
          <w:rFonts w:eastAsia="Times New Roman" w:cstheme="minorHAnsi"/>
          <w:color w:val="000000"/>
          <w:lang w:eastAsia="sl-SI"/>
        </w:rPr>
        <w:t xml:space="preserve">* </w:t>
      </w:r>
      <w:r w:rsidR="0092405E" w:rsidRPr="00A36C5A">
        <w:rPr>
          <w:rFonts w:eastAsia="Times New Roman" w:cstheme="minorHAnsi"/>
          <w:color w:val="000000"/>
          <w:sz w:val="20"/>
          <w:szCs w:val="20"/>
          <w:lang w:eastAsia="sl-SI"/>
        </w:rPr>
        <w:t>Romski pomočniki v osnovnih šolah in v osnovnih šolah s prilagojenim programom – ocenjena vrednost na podlagi sistemizacije 2021/22 in 2022/23.</w:t>
      </w:r>
    </w:p>
    <w:p w14:paraId="26418493" w14:textId="77777777" w:rsidR="005D1830" w:rsidRDefault="005D1830" w:rsidP="002237FD">
      <w:pPr>
        <w:spacing w:line="276" w:lineRule="auto"/>
        <w:ind w:left="360"/>
        <w:jc w:val="both"/>
        <w:rPr>
          <w:rFonts w:eastAsia="Times New Roman" w:cstheme="minorHAnsi"/>
          <w:color w:val="000000"/>
          <w:lang w:eastAsia="sl-SI"/>
        </w:rPr>
      </w:pPr>
    </w:p>
    <w:p w14:paraId="5F5EFF28" w14:textId="1D0643FD" w:rsidR="00513839" w:rsidRPr="0083716B" w:rsidRDefault="00513839" w:rsidP="00600C91">
      <w:pPr>
        <w:pStyle w:val="Odstavekseznama"/>
        <w:numPr>
          <w:ilvl w:val="3"/>
          <w:numId w:val="68"/>
        </w:numPr>
        <w:spacing w:line="276" w:lineRule="auto"/>
        <w:ind w:left="426" w:hanging="426"/>
        <w:jc w:val="both"/>
        <w:rPr>
          <w:rFonts w:cstheme="minorHAnsi"/>
          <w:bCs/>
          <w:u w:val="single"/>
        </w:rPr>
      </w:pPr>
      <w:r w:rsidRPr="0083716B">
        <w:rPr>
          <w:rFonts w:cstheme="minorHAnsi"/>
          <w:bCs/>
          <w:u w:val="single"/>
        </w:rPr>
        <w:t>PREPREČEVANJE NEENAKOSTI V IZOBRAŽEVANJU NA PODLAGI VEČJEGA POSLUHA ZA INDIVIDUALNOST UČENCEV IN NJIHOVE POTREBE – PRODUKCIJSKA ŠOLA</w:t>
      </w:r>
    </w:p>
    <w:p w14:paraId="5A6F8389" w14:textId="6A1407AA" w:rsidR="00513839" w:rsidRPr="00370AAE" w:rsidRDefault="00513839" w:rsidP="008E1D48">
      <w:pPr>
        <w:spacing w:line="276" w:lineRule="auto"/>
        <w:jc w:val="both"/>
        <w:rPr>
          <w:rFonts w:cstheme="minorHAnsi"/>
        </w:rPr>
      </w:pPr>
      <w:r w:rsidRPr="00370AAE">
        <w:rPr>
          <w:rFonts w:cstheme="minorHAnsi"/>
        </w:rPr>
        <w:t xml:space="preserve">Opuščanje šolanja v času mladostništva predstavlja </w:t>
      </w:r>
      <w:r w:rsidR="004E3BD6" w:rsidRPr="00370AAE">
        <w:rPr>
          <w:rFonts w:cstheme="minorHAnsi"/>
        </w:rPr>
        <w:t>tvegan</w:t>
      </w:r>
      <w:r w:rsidRPr="00370AAE">
        <w:rPr>
          <w:rFonts w:cstheme="minorHAnsi"/>
        </w:rPr>
        <w:t xml:space="preserve"> dejavnik za zdravo odraščanje in vključevanje v širšo družbo. Mladostniki so kot skupina tudi najbolj izpostavljeni tveganjem, kot so zloraba nedovoljenih in dovoljenih </w:t>
      </w:r>
      <w:r w:rsidR="0030413B" w:rsidRPr="00370AAE">
        <w:rPr>
          <w:rFonts w:cstheme="minorHAnsi"/>
        </w:rPr>
        <w:t>snovi</w:t>
      </w:r>
      <w:r w:rsidRPr="00370AAE">
        <w:rPr>
          <w:rFonts w:cstheme="minorHAnsi"/>
        </w:rPr>
        <w:t xml:space="preserve"> ipd. Vključeni v program Produkcijske šole praviloma prihajajo iz rizičnih skupin mladostnikov z manj priložnostmi, ki imajo težave na čustvenem ali vedenjskem področju ali težave v duševnem zdravju. Produkcijska šola ponuja program </w:t>
      </w:r>
      <w:r w:rsidR="004E3BD6" w:rsidRPr="00370AAE">
        <w:rPr>
          <w:rFonts w:cstheme="minorHAnsi"/>
        </w:rPr>
        <w:t>dejavnosti</w:t>
      </w:r>
      <w:r w:rsidRPr="00370AAE">
        <w:rPr>
          <w:rFonts w:cstheme="minorHAnsi"/>
        </w:rPr>
        <w:t xml:space="preserve"> za mladostnike in mladostnice, ki so opustili šolanje v srednješolskih programih in ki potrebujejo dodatno podporo pri zdravem odraščanju (čustvene in vedenjske težave, težave v duševnem zdravju ipd.). Vključujejo se lahko v aktivnosti ročnih del, pripravljajo si obroke, skupaj z vzgojitelji pripravljajo projekte in se udejstvujejo v zunanjem okolju. Program je namenjen aktivaciji mladih najprej na neformalnem področju, potem pa tudi kot podpora pri vračanju v formalno okolje z nadaljevanje</w:t>
      </w:r>
      <w:r w:rsidR="004E26A1" w:rsidRPr="00370AAE">
        <w:rPr>
          <w:rFonts w:cstheme="minorHAnsi"/>
        </w:rPr>
        <w:t>m</w:t>
      </w:r>
      <w:r w:rsidRPr="00370AAE">
        <w:rPr>
          <w:rFonts w:cstheme="minorHAnsi"/>
        </w:rPr>
        <w:t xml:space="preserve"> šolanja ali iskanjem zaposlitve. </w:t>
      </w:r>
      <w:r w:rsidR="004E26A1" w:rsidRPr="00370AAE">
        <w:rPr>
          <w:rFonts w:cstheme="minorHAnsi"/>
        </w:rPr>
        <w:t xml:space="preserve">V obliki individualnih svetovanj in skupnih srečanj se </w:t>
      </w:r>
      <w:r w:rsidR="004E3BD6" w:rsidRPr="00370AAE">
        <w:rPr>
          <w:rFonts w:cstheme="minorHAnsi"/>
        </w:rPr>
        <w:t>izdatna podpora</w:t>
      </w:r>
      <w:r w:rsidRPr="00370AAE">
        <w:rPr>
          <w:rFonts w:cstheme="minorHAnsi"/>
        </w:rPr>
        <w:t xml:space="preserve"> nudi</w:t>
      </w:r>
      <w:r w:rsidR="004E26A1" w:rsidRPr="00370AAE">
        <w:rPr>
          <w:rFonts w:cstheme="minorHAnsi"/>
        </w:rPr>
        <w:t xml:space="preserve"> tudi</w:t>
      </w:r>
      <w:r w:rsidRPr="00370AAE">
        <w:rPr>
          <w:rFonts w:cstheme="minorHAnsi"/>
        </w:rPr>
        <w:t xml:space="preserve"> staršem. Vključitev je prostovoljna. </w:t>
      </w:r>
    </w:p>
    <w:p w14:paraId="03160F17" w14:textId="18FD3481" w:rsidR="00513839" w:rsidRPr="00370AAE" w:rsidRDefault="00513839" w:rsidP="008E1D48">
      <w:pPr>
        <w:autoSpaceDE w:val="0"/>
        <w:autoSpaceDN w:val="0"/>
        <w:adjustRightInd w:val="0"/>
        <w:spacing w:line="276" w:lineRule="auto"/>
        <w:jc w:val="both"/>
        <w:rPr>
          <w:rFonts w:cstheme="minorHAnsi"/>
          <w:color w:val="000000"/>
        </w:rPr>
      </w:pPr>
      <w:r w:rsidRPr="00370AAE">
        <w:rPr>
          <w:rFonts w:cstheme="minorHAnsi"/>
        </w:rPr>
        <w:t>Program poteka med šolskim letom v času, ko bi bili</w:t>
      </w:r>
      <w:r w:rsidR="004E26A1" w:rsidRPr="00370AAE">
        <w:rPr>
          <w:rFonts w:cstheme="minorHAnsi"/>
        </w:rPr>
        <w:t xml:space="preserve"> otroci in mladostniki</w:t>
      </w:r>
      <w:r w:rsidRPr="00370AAE">
        <w:rPr>
          <w:rFonts w:cstheme="minorHAnsi"/>
        </w:rPr>
        <w:t xml:space="preserve"> sicer vključeni v šolan</w:t>
      </w:r>
      <w:r w:rsidR="005D1830">
        <w:rPr>
          <w:rFonts w:cstheme="minorHAnsi"/>
        </w:rPr>
        <w:t>je (od ponedeljka do petka od 8. do 15. ure</w:t>
      </w:r>
      <w:r w:rsidRPr="00370AAE">
        <w:rPr>
          <w:rFonts w:cstheme="minorHAnsi"/>
        </w:rPr>
        <w:t xml:space="preserve">). Med počitnicami poteka spremljanje mladostnikov ob prejšnjem </w:t>
      </w:r>
      <w:r w:rsidRPr="00370AAE">
        <w:rPr>
          <w:rFonts w:cstheme="minorHAnsi"/>
        </w:rPr>
        <w:lastRenderedPageBreak/>
        <w:t>spodbujanju k aktivaciji v njihovem okolju. Prav tako poteka program spremljanja po zaključku z namenom občasne podpore pri reintegraciji. Projekt se izvaja v Ljubljani, namenjen je širši regiji.</w:t>
      </w:r>
    </w:p>
    <w:p w14:paraId="2371ABEF" w14:textId="77777777" w:rsidR="00380154" w:rsidRDefault="00380154" w:rsidP="007D38C4">
      <w:pPr>
        <w:spacing w:after="0" w:line="276" w:lineRule="auto"/>
        <w:jc w:val="both"/>
        <w:rPr>
          <w:rFonts w:cstheme="minorHAnsi"/>
          <w:b/>
          <w:bCs/>
          <w:u w:val="single"/>
        </w:rPr>
      </w:pPr>
    </w:p>
    <w:p w14:paraId="37051DE3" w14:textId="22F17066" w:rsidR="00D97AE7" w:rsidRPr="00370AAE" w:rsidRDefault="00D97AE7" w:rsidP="007D38C4">
      <w:pPr>
        <w:spacing w:after="0" w:line="276" w:lineRule="auto"/>
        <w:jc w:val="both"/>
        <w:rPr>
          <w:rFonts w:cstheme="minorHAnsi"/>
          <w:b/>
          <w:bCs/>
          <w:u w:val="single"/>
        </w:rPr>
      </w:pPr>
      <w:r w:rsidRPr="00370AAE">
        <w:rPr>
          <w:rFonts w:cstheme="minorHAnsi"/>
          <w:b/>
          <w:bCs/>
          <w:u w:val="single"/>
        </w:rPr>
        <w:t xml:space="preserve">Cilj: </w:t>
      </w:r>
    </w:p>
    <w:p w14:paraId="3D88028F" w14:textId="669CA84B" w:rsidR="00513839" w:rsidRDefault="004E26A1" w:rsidP="00600C91">
      <w:pPr>
        <w:pStyle w:val="Odstavekseznama"/>
        <w:numPr>
          <w:ilvl w:val="1"/>
          <w:numId w:val="69"/>
        </w:numPr>
        <w:autoSpaceDE w:val="0"/>
        <w:autoSpaceDN w:val="0"/>
        <w:adjustRightInd w:val="0"/>
        <w:spacing w:after="0" w:line="276" w:lineRule="auto"/>
        <w:ind w:left="709" w:hanging="709"/>
        <w:jc w:val="both"/>
        <w:rPr>
          <w:rFonts w:cstheme="minorHAnsi"/>
        </w:rPr>
      </w:pPr>
      <w:r w:rsidRPr="00370AAE">
        <w:rPr>
          <w:rFonts w:cstheme="minorHAnsi"/>
        </w:rPr>
        <w:t>vzpostavitev p</w:t>
      </w:r>
      <w:r w:rsidR="00513839" w:rsidRPr="00370AAE">
        <w:rPr>
          <w:rFonts w:cstheme="minorHAnsi"/>
        </w:rPr>
        <w:t>rodukcijsk</w:t>
      </w:r>
      <w:r w:rsidRPr="00370AAE">
        <w:rPr>
          <w:rFonts w:cstheme="minorHAnsi"/>
        </w:rPr>
        <w:t>e</w:t>
      </w:r>
      <w:r w:rsidR="00513839" w:rsidRPr="00370AAE">
        <w:rPr>
          <w:rFonts w:cstheme="minorHAnsi"/>
        </w:rPr>
        <w:t xml:space="preserve"> šol</w:t>
      </w:r>
      <w:r w:rsidRPr="00370AAE">
        <w:rPr>
          <w:rFonts w:cstheme="minorHAnsi"/>
        </w:rPr>
        <w:t>e</w:t>
      </w:r>
      <w:r w:rsidR="00513839" w:rsidRPr="00370AAE">
        <w:rPr>
          <w:rFonts w:cstheme="minorHAnsi"/>
        </w:rPr>
        <w:t xml:space="preserve"> v vsakem od </w:t>
      </w:r>
      <w:r w:rsidRPr="00370AAE">
        <w:rPr>
          <w:rFonts w:cstheme="minorHAnsi"/>
        </w:rPr>
        <w:t xml:space="preserve">štirih </w:t>
      </w:r>
      <w:r w:rsidR="00513839" w:rsidRPr="00370AAE">
        <w:rPr>
          <w:rFonts w:cstheme="minorHAnsi"/>
        </w:rPr>
        <w:t>območ</w:t>
      </w:r>
      <w:r w:rsidRPr="00370AAE">
        <w:rPr>
          <w:rFonts w:cstheme="minorHAnsi"/>
        </w:rPr>
        <w:t>nih</w:t>
      </w:r>
      <w:r w:rsidR="00513839" w:rsidRPr="00370AAE">
        <w:rPr>
          <w:rFonts w:cstheme="minorHAnsi"/>
        </w:rPr>
        <w:t xml:space="preserve"> regijskih centrov, ki opravljajo naloge iz Zakona o obravnavi otrok in mladostnikov s čustvenimi in vedenjskimi težavami in motnjami v vzgoji in izobraževanju. </w:t>
      </w:r>
    </w:p>
    <w:p w14:paraId="22F12DA0" w14:textId="77777777" w:rsidR="002237FD" w:rsidRPr="00370AAE" w:rsidRDefault="002237FD" w:rsidP="002237FD">
      <w:pPr>
        <w:pStyle w:val="Odstavekseznama"/>
        <w:autoSpaceDE w:val="0"/>
        <w:autoSpaceDN w:val="0"/>
        <w:adjustRightInd w:val="0"/>
        <w:spacing w:after="0" w:line="276" w:lineRule="auto"/>
        <w:ind w:left="284"/>
        <w:jc w:val="both"/>
        <w:rPr>
          <w:rFonts w:cstheme="minorHAnsi"/>
        </w:rPr>
      </w:pPr>
    </w:p>
    <w:p w14:paraId="420AF87B" w14:textId="17A0F228" w:rsidR="005D7C79" w:rsidRPr="00370AAE" w:rsidRDefault="005D7C79" w:rsidP="005D7C79">
      <w:pPr>
        <w:spacing w:after="0" w:line="276" w:lineRule="auto"/>
        <w:jc w:val="both"/>
        <w:rPr>
          <w:rFonts w:cstheme="minorHAnsi"/>
          <w:b/>
          <w:bCs/>
          <w:u w:val="single"/>
        </w:rPr>
      </w:pPr>
      <w:r w:rsidRPr="00370AAE">
        <w:rPr>
          <w:rFonts w:cstheme="minorHAnsi"/>
          <w:b/>
          <w:bCs/>
          <w:u w:val="single"/>
        </w:rPr>
        <w:t>Finančni viri:</w:t>
      </w:r>
    </w:p>
    <w:tbl>
      <w:tblPr>
        <w:tblStyle w:val="Tabelatemnamrea5poudarek3"/>
        <w:tblW w:w="9359" w:type="dxa"/>
        <w:tblLook w:val="04A0" w:firstRow="1" w:lastRow="0" w:firstColumn="1" w:lastColumn="0" w:noHBand="0" w:noVBand="1"/>
      </w:tblPr>
      <w:tblGrid>
        <w:gridCol w:w="3137"/>
        <w:gridCol w:w="1516"/>
        <w:gridCol w:w="1604"/>
        <w:gridCol w:w="1604"/>
        <w:gridCol w:w="1498"/>
      </w:tblGrid>
      <w:tr w:rsidR="0092405E" w:rsidRPr="00F6791C" w14:paraId="77C5984A" w14:textId="77777777" w:rsidTr="004A110B">
        <w:trPr>
          <w:cnfStyle w:val="100000000000" w:firstRow="1" w:lastRow="0" w:firstColumn="0" w:lastColumn="0" w:oddVBand="0" w:evenVBand="0" w:oddHBand="0"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3191" w:type="dxa"/>
            <w:shd w:val="clear" w:color="auto" w:fill="595959" w:themeFill="text1" w:themeFillTint="A6"/>
            <w:hideMark/>
          </w:tcPr>
          <w:p w14:paraId="2144D3F1" w14:textId="77777777" w:rsidR="0092405E" w:rsidRPr="00F6791C" w:rsidRDefault="0092405E" w:rsidP="00766377">
            <w:pPr>
              <w:spacing w:before="60" w:after="60"/>
              <w:jc w:val="center"/>
              <w:rPr>
                <w:sz w:val="20"/>
                <w:szCs w:val="20"/>
              </w:rPr>
            </w:pPr>
            <w:r w:rsidRPr="00F6791C">
              <w:rPr>
                <w:sz w:val="20"/>
                <w:szCs w:val="20"/>
              </w:rPr>
              <w:t>NOSILEC</w:t>
            </w:r>
          </w:p>
        </w:tc>
        <w:tc>
          <w:tcPr>
            <w:tcW w:w="1531" w:type="dxa"/>
            <w:shd w:val="clear" w:color="auto" w:fill="595959" w:themeFill="text1" w:themeFillTint="A6"/>
            <w:hideMark/>
          </w:tcPr>
          <w:p w14:paraId="68838AAE" w14:textId="77777777" w:rsidR="0092405E" w:rsidRPr="00F6791C" w:rsidRDefault="0092405E" w:rsidP="00766377">
            <w:pPr>
              <w:jc w:val="center"/>
              <w:cnfStyle w:val="100000000000" w:firstRow="1" w:lastRow="0" w:firstColumn="0" w:lastColumn="0" w:oddVBand="0" w:evenVBand="0" w:oddHBand="0" w:evenHBand="0" w:firstRowFirstColumn="0" w:firstRowLastColumn="0" w:lastRowFirstColumn="0" w:lastRowLastColumn="0"/>
              <w:rPr>
                <w:sz w:val="20"/>
                <w:szCs w:val="20"/>
              </w:rPr>
            </w:pPr>
            <w:r w:rsidRPr="00F6791C">
              <w:rPr>
                <w:sz w:val="20"/>
                <w:szCs w:val="20"/>
              </w:rPr>
              <w:t>2022</w:t>
            </w:r>
          </w:p>
        </w:tc>
        <w:tc>
          <w:tcPr>
            <w:tcW w:w="1622" w:type="dxa"/>
            <w:shd w:val="clear" w:color="auto" w:fill="595959" w:themeFill="text1" w:themeFillTint="A6"/>
            <w:hideMark/>
          </w:tcPr>
          <w:p w14:paraId="196C3604" w14:textId="77777777" w:rsidR="0092405E" w:rsidRPr="00F6791C" w:rsidRDefault="0092405E"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sz w:val="20"/>
                <w:szCs w:val="20"/>
                <w:lang w:val="it-IT"/>
              </w:rPr>
            </w:pPr>
            <w:r w:rsidRPr="00F6791C">
              <w:rPr>
                <w:sz w:val="20"/>
                <w:szCs w:val="20"/>
                <w:lang w:val="it-IT"/>
              </w:rPr>
              <w:t>2023</w:t>
            </w:r>
          </w:p>
        </w:tc>
        <w:tc>
          <w:tcPr>
            <w:tcW w:w="1622" w:type="dxa"/>
            <w:shd w:val="clear" w:color="auto" w:fill="595959" w:themeFill="text1" w:themeFillTint="A6"/>
            <w:hideMark/>
          </w:tcPr>
          <w:p w14:paraId="6760F425" w14:textId="77777777" w:rsidR="0092405E" w:rsidRPr="00F6791C" w:rsidRDefault="0092405E"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sz w:val="20"/>
                <w:szCs w:val="20"/>
              </w:rPr>
            </w:pPr>
            <w:r w:rsidRPr="00F6791C">
              <w:rPr>
                <w:sz w:val="20"/>
                <w:szCs w:val="20"/>
              </w:rPr>
              <w:t>2024</w:t>
            </w:r>
          </w:p>
        </w:tc>
        <w:tc>
          <w:tcPr>
            <w:tcW w:w="1393" w:type="dxa"/>
            <w:shd w:val="clear" w:color="auto" w:fill="595959" w:themeFill="text1" w:themeFillTint="A6"/>
            <w:hideMark/>
          </w:tcPr>
          <w:p w14:paraId="0D830E3B" w14:textId="77777777" w:rsidR="0092405E" w:rsidRPr="00F6791C" w:rsidRDefault="0092405E" w:rsidP="00766377">
            <w:pPr>
              <w:spacing w:before="120"/>
              <w:jc w:val="center"/>
              <w:cnfStyle w:val="100000000000" w:firstRow="1" w:lastRow="0" w:firstColumn="0" w:lastColumn="0" w:oddVBand="0" w:evenVBand="0" w:oddHBand="0" w:evenHBand="0" w:firstRowFirstColumn="0" w:firstRowLastColumn="0" w:lastRowFirstColumn="0" w:lastRowLastColumn="0"/>
              <w:rPr>
                <w:sz w:val="20"/>
                <w:szCs w:val="20"/>
                <w:lang w:eastAsia="sl-SI"/>
              </w:rPr>
            </w:pPr>
            <w:r w:rsidRPr="00F6791C">
              <w:rPr>
                <w:sz w:val="20"/>
                <w:szCs w:val="20"/>
              </w:rPr>
              <w:t>PRORAČUNSKA POSTAVKA</w:t>
            </w:r>
          </w:p>
        </w:tc>
      </w:tr>
      <w:tr w:rsidR="0092405E" w:rsidRPr="00F6791C" w14:paraId="7584E4CE" w14:textId="77777777" w:rsidTr="004A110B">
        <w:trPr>
          <w:cnfStyle w:val="000000100000" w:firstRow="0" w:lastRow="0" w:firstColumn="0" w:lastColumn="0" w:oddVBand="0" w:evenVBand="0" w:oddHBand="1"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3191" w:type="dxa"/>
            <w:shd w:val="clear" w:color="auto" w:fill="595959" w:themeFill="text1" w:themeFillTint="A6"/>
            <w:hideMark/>
          </w:tcPr>
          <w:p w14:paraId="72704B30" w14:textId="61E7BD26" w:rsidR="0092405E" w:rsidRPr="00F6791C" w:rsidRDefault="0092405E" w:rsidP="00766377">
            <w:pPr>
              <w:spacing w:before="60" w:after="60"/>
              <w:rPr>
                <w:sz w:val="20"/>
                <w:szCs w:val="20"/>
              </w:rPr>
            </w:pPr>
            <w:r w:rsidRPr="00F6791C">
              <w:rPr>
                <w:rFonts w:eastAsia="Times New Roman"/>
                <w:sz w:val="20"/>
                <w:szCs w:val="20"/>
              </w:rPr>
              <w:br w:type="page"/>
            </w:r>
            <w:r w:rsidR="00B91072">
              <w:rPr>
                <w:sz w:val="20"/>
                <w:szCs w:val="20"/>
                <w:lang w:eastAsia="sl-SI"/>
              </w:rPr>
              <w:t>Ministrstvo za vzgojo in izobraževanje</w:t>
            </w:r>
          </w:p>
        </w:tc>
        <w:tc>
          <w:tcPr>
            <w:tcW w:w="1531" w:type="dxa"/>
          </w:tcPr>
          <w:p w14:paraId="59015776" w14:textId="5FF24AC2" w:rsidR="0092405E" w:rsidRPr="00F6791C" w:rsidRDefault="0092405E" w:rsidP="00766377">
            <w:pPr>
              <w:jc w:val="center"/>
              <w:cnfStyle w:val="000000100000" w:firstRow="0" w:lastRow="0" w:firstColumn="0" w:lastColumn="0" w:oddVBand="0" w:evenVBand="0" w:oddHBand="1" w:evenHBand="0" w:firstRowFirstColumn="0" w:firstRowLastColumn="0" w:lastRowFirstColumn="0" w:lastRowLastColumn="0"/>
              <w:rPr>
                <w:sz w:val="20"/>
                <w:szCs w:val="20"/>
              </w:rPr>
            </w:pPr>
            <w:r w:rsidRPr="00F6791C">
              <w:rPr>
                <w:rFonts w:eastAsia="Times New Roman"/>
                <w:sz w:val="20"/>
                <w:szCs w:val="20"/>
              </w:rPr>
              <w:t>80.000,00</w:t>
            </w:r>
          </w:p>
        </w:tc>
        <w:tc>
          <w:tcPr>
            <w:tcW w:w="1622" w:type="dxa"/>
          </w:tcPr>
          <w:p w14:paraId="238540C8" w14:textId="6A92BA5E" w:rsidR="0092405E" w:rsidRPr="00F6791C" w:rsidRDefault="002E0DB5" w:rsidP="0076637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w:t>
            </w:r>
            <w:r w:rsidR="0092405E" w:rsidRPr="00F6791C">
              <w:rPr>
                <w:sz w:val="20"/>
                <w:szCs w:val="20"/>
              </w:rPr>
              <w:t>12.000,00</w:t>
            </w:r>
          </w:p>
        </w:tc>
        <w:tc>
          <w:tcPr>
            <w:tcW w:w="1622" w:type="dxa"/>
          </w:tcPr>
          <w:p w14:paraId="4A12F63F" w14:textId="40C4E620" w:rsidR="0092405E" w:rsidRPr="00F6791C" w:rsidRDefault="0092405E" w:rsidP="00766377">
            <w:pPr>
              <w:jc w:val="center"/>
              <w:cnfStyle w:val="000000100000" w:firstRow="0" w:lastRow="0" w:firstColumn="0" w:lastColumn="0" w:oddVBand="0" w:evenVBand="0" w:oddHBand="1" w:evenHBand="0" w:firstRowFirstColumn="0" w:firstRowLastColumn="0" w:lastRowFirstColumn="0" w:lastRowLastColumn="0"/>
              <w:rPr>
                <w:sz w:val="20"/>
                <w:szCs w:val="20"/>
              </w:rPr>
            </w:pPr>
            <w:r w:rsidRPr="00F6791C">
              <w:rPr>
                <w:rFonts w:eastAsia="Times New Roman"/>
                <w:sz w:val="20"/>
                <w:szCs w:val="20"/>
              </w:rPr>
              <w:t>13.000,00</w:t>
            </w:r>
          </w:p>
        </w:tc>
        <w:tc>
          <w:tcPr>
            <w:tcW w:w="1393" w:type="dxa"/>
            <w:hideMark/>
          </w:tcPr>
          <w:p w14:paraId="547DB490" w14:textId="77777777" w:rsidR="0092405E" w:rsidRPr="00F6791C" w:rsidRDefault="0092405E" w:rsidP="002237FD">
            <w:pPr>
              <w:spacing w:after="60"/>
              <w:jc w:val="center"/>
              <w:cnfStyle w:val="000000100000" w:firstRow="0" w:lastRow="0" w:firstColumn="0" w:lastColumn="0" w:oddVBand="0" w:evenVBand="0" w:oddHBand="1" w:evenHBand="0" w:firstRowFirstColumn="0" w:firstRowLastColumn="0" w:lastRowFirstColumn="0" w:lastRowLastColumn="0"/>
              <w:rPr>
                <w:sz w:val="20"/>
                <w:szCs w:val="20"/>
                <w:lang w:eastAsia="sl-SI"/>
              </w:rPr>
            </w:pPr>
            <w:r w:rsidRPr="00F6791C">
              <w:rPr>
                <w:sz w:val="20"/>
                <w:szCs w:val="20"/>
                <w:lang w:eastAsia="sl-SI"/>
              </w:rPr>
              <w:t xml:space="preserve">667410 - Dejavnost zavodov za usposabljanje </w:t>
            </w:r>
          </w:p>
        </w:tc>
      </w:tr>
    </w:tbl>
    <w:p w14:paraId="15EF2758" w14:textId="77777777" w:rsidR="00E657CE" w:rsidRPr="00370AAE" w:rsidRDefault="00E657CE" w:rsidP="008E1D48">
      <w:pPr>
        <w:pStyle w:val="Odstavekseznama"/>
        <w:spacing w:line="276" w:lineRule="auto"/>
        <w:jc w:val="both"/>
        <w:rPr>
          <w:rFonts w:cstheme="minorHAnsi"/>
          <w:color w:val="2E74B5" w:themeColor="accent5" w:themeShade="BF"/>
        </w:rPr>
      </w:pPr>
    </w:p>
    <w:p w14:paraId="2E6CFFC9" w14:textId="3438F1AF" w:rsidR="00C032CB" w:rsidRPr="00370AAE" w:rsidRDefault="00242339" w:rsidP="006573D1">
      <w:pPr>
        <w:pStyle w:val="Naslov2"/>
        <w:tabs>
          <w:tab w:val="left" w:pos="851"/>
          <w:tab w:val="left" w:pos="993"/>
          <w:tab w:val="left" w:pos="1134"/>
          <w:tab w:val="left" w:pos="1276"/>
        </w:tabs>
        <w:spacing w:line="276" w:lineRule="auto"/>
        <w:ind w:left="1134" w:hanging="708"/>
        <w:jc w:val="both"/>
        <w:rPr>
          <w:rFonts w:asciiTheme="minorHAnsi" w:hAnsiTheme="minorHAnsi" w:cstheme="minorHAnsi"/>
        </w:rPr>
      </w:pPr>
      <w:bookmarkStart w:id="32" w:name="_Toc133398731"/>
      <w:r w:rsidRPr="00370AAE">
        <w:rPr>
          <w:rFonts w:asciiTheme="minorHAnsi" w:hAnsiTheme="minorHAnsi" w:cstheme="minorHAnsi"/>
        </w:rPr>
        <w:t xml:space="preserve">III. </w:t>
      </w:r>
      <w:r w:rsidR="00886525">
        <w:rPr>
          <w:rFonts w:asciiTheme="minorHAnsi" w:hAnsiTheme="minorHAnsi" w:cstheme="minorHAnsi"/>
        </w:rPr>
        <w:t xml:space="preserve">   </w:t>
      </w:r>
      <w:r w:rsidRPr="00370AAE">
        <w:rPr>
          <w:rFonts w:asciiTheme="minorHAnsi" w:hAnsiTheme="minorHAnsi" w:cstheme="minorHAnsi"/>
        </w:rPr>
        <w:t>Z</w:t>
      </w:r>
      <w:r w:rsidR="00465D5C" w:rsidRPr="00370AAE">
        <w:rPr>
          <w:rFonts w:asciiTheme="minorHAnsi" w:hAnsiTheme="minorHAnsi" w:cstheme="minorHAnsi"/>
        </w:rPr>
        <w:t>agot</w:t>
      </w:r>
      <w:r w:rsidR="0085222A" w:rsidRPr="00370AAE">
        <w:rPr>
          <w:rFonts w:asciiTheme="minorHAnsi" w:hAnsiTheme="minorHAnsi" w:cstheme="minorHAnsi"/>
        </w:rPr>
        <w:t>avljanje</w:t>
      </w:r>
      <w:r w:rsidR="00465D5C" w:rsidRPr="00370AAE">
        <w:rPr>
          <w:rFonts w:asciiTheme="minorHAnsi" w:hAnsiTheme="minorHAnsi" w:cstheme="minorHAnsi"/>
        </w:rPr>
        <w:t xml:space="preserve"> učn</w:t>
      </w:r>
      <w:r w:rsidR="00B718C4" w:rsidRPr="00370AAE">
        <w:rPr>
          <w:rFonts w:asciiTheme="minorHAnsi" w:hAnsiTheme="minorHAnsi" w:cstheme="minorHAnsi"/>
        </w:rPr>
        <w:t>e</w:t>
      </w:r>
      <w:r w:rsidR="00465D5C" w:rsidRPr="00370AAE">
        <w:rPr>
          <w:rFonts w:asciiTheme="minorHAnsi" w:hAnsiTheme="minorHAnsi" w:cstheme="minorHAnsi"/>
        </w:rPr>
        <w:t xml:space="preserve"> podpor</w:t>
      </w:r>
      <w:r w:rsidR="00B718C4" w:rsidRPr="00370AAE">
        <w:rPr>
          <w:rFonts w:asciiTheme="minorHAnsi" w:hAnsiTheme="minorHAnsi" w:cstheme="minorHAnsi"/>
        </w:rPr>
        <w:t>e</w:t>
      </w:r>
      <w:r w:rsidR="00465D5C" w:rsidRPr="00370AAE">
        <w:rPr>
          <w:rFonts w:asciiTheme="minorHAnsi" w:hAnsiTheme="minorHAnsi" w:cstheme="minorHAnsi"/>
        </w:rPr>
        <w:t xml:space="preserve"> otrokom z učnimi težavami</w:t>
      </w:r>
      <w:r w:rsidR="004E26A1" w:rsidRPr="00370AAE">
        <w:rPr>
          <w:rFonts w:asciiTheme="minorHAnsi" w:hAnsiTheme="minorHAnsi" w:cstheme="minorHAnsi"/>
        </w:rPr>
        <w:t xml:space="preserve"> za </w:t>
      </w:r>
      <w:r w:rsidR="0030413B" w:rsidRPr="00370AAE">
        <w:rPr>
          <w:rFonts w:asciiTheme="minorHAnsi" w:hAnsiTheme="minorHAnsi" w:cstheme="minorHAnsi"/>
        </w:rPr>
        <w:t xml:space="preserve">premostitev </w:t>
      </w:r>
      <w:r w:rsidR="006573D1">
        <w:rPr>
          <w:rFonts w:asciiTheme="minorHAnsi" w:hAnsiTheme="minorHAnsi" w:cstheme="minorHAnsi"/>
        </w:rPr>
        <w:t xml:space="preserve"> </w:t>
      </w:r>
      <w:r w:rsidR="00465D5C" w:rsidRPr="00370AAE">
        <w:rPr>
          <w:rFonts w:asciiTheme="minorHAnsi" w:hAnsiTheme="minorHAnsi" w:cstheme="minorHAnsi"/>
        </w:rPr>
        <w:t>njihove jezikovne, kognitivne in izobrazbene vrzeli</w:t>
      </w:r>
      <w:bookmarkEnd w:id="32"/>
    </w:p>
    <w:p w14:paraId="10419095" w14:textId="04D5A0E8" w:rsidR="00B718C4" w:rsidRPr="00370AAE" w:rsidRDefault="00B718C4" w:rsidP="008E1D48">
      <w:pPr>
        <w:spacing w:line="276" w:lineRule="auto"/>
        <w:jc w:val="both"/>
        <w:rPr>
          <w:rFonts w:cstheme="minorHAnsi"/>
        </w:rPr>
      </w:pPr>
    </w:p>
    <w:p w14:paraId="02854F7B" w14:textId="4A7636C0" w:rsidR="00326276" w:rsidRPr="00370AAE" w:rsidRDefault="00326276" w:rsidP="00600C91">
      <w:pPr>
        <w:pStyle w:val="Odstavekseznama"/>
        <w:numPr>
          <w:ilvl w:val="0"/>
          <w:numId w:val="28"/>
        </w:numPr>
        <w:spacing w:line="276" w:lineRule="auto"/>
        <w:ind w:left="426" w:hanging="426"/>
        <w:jc w:val="both"/>
        <w:rPr>
          <w:rFonts w:cstheme="minorHAnsi"/>
          <w:u w:val="single"/>
        </w:rPr>
      </w:pPr>
      <w:r w:rsidRPr="00370AAE">
        <w:rPr>
          <w:rFonts w:cstheme="minorHAnsi"/>
          <w:color w:val="000000"/>
          <w:u w:val="single"/>
        </w:rPr>
        <w:t>ODDELKI OTROK ROMO</w:t>
      </w:r>
      <w:r w:rsidR="002F6656" w:rsidRPr="00370AAE">
        <w:rPr>
          <w:rFonts w:cstheme="minorHAnsi"/>
          <w:color w:val="000000"/>
          <w:u w:val="single"/>
        </w:rPr>
        <w:t>V V SISTEMU PREDŠOLSKE VZGOJE</w:t>
      </w:r>
    </w:p>
    <w:p w14:paraId="4F46E5DE" w14:textId="77777777" w:rsidR="00326276" w:rsidRPr="00370AAE" w:rsidRDefault="00326276" w:rsidP="008E1D48">
      <w:pPr>
        <w:autoSpaceDE w:val="0"/>
        <w:autoSpaceDN w:val="0"/>
        <w:adjustRightInd w:val="0"/>
        <w:spacing w:line="276" w:lineRule="auto"/>
        <w:jc w:val="both"/>
        <w:rPr>
          <w:rFonts w:cstheme="minorHAnsi"/>
          <w:color w:val="000000"/>
        </w:rPr>
      </w:pPr>
      <w:r w:rsidRPr="00370AAE">
        <w:rPr>
          <w:rFonts w:cstheme="minorHAnsi"/>
          <w:color w:val="000000"/>
        </w:rPr>
        <w:t xml:space="preserve">Oddelki otrok Romov so oddelki, v katerih so samo romski otroci. Otrokom je dana možnost, da se skupaj z vrstniki navajajo na življenje v oddelku, predvsem v začetnem obdobju, ko se otroci Romov prvič vključijo v institucionalno vzgojo. Otroci v takem oddelku niso popolnoma izolirani, ker s fleksibilno organizacijo dela in dejavnosti otrok v oddelku dokaj hitro preidejo v stik z vrstniki </w:t>
      </w:r>
      <w:proofErr w:type="spellStart"/>
      <w:r w:rsidRPr="00370AAE">
        <w:rPr>
          <w:rFonts w:cstheme="minorHAnsi"/>
          <w:color w:val="000000"/>
        </w:rPr>
        <w:t>neromskih</w:t>
      </w:r>
      <w:proofErr w:type="spellEnd"/>
      <w:r w:rsidRPr="00370AAE">
        <w:rPr>
          <w:rFonts w:cstheme="minorHAnsi"/>
          <w:color w:val="000000"/>
        </w:rPr>
        <w:t xml:space="preserve"> otrok iz ostalih oddelkov vrtca. </w:t>
      </w:r>
    </w:p>
    <w:p w14:paraId="6DED5ABA" w14:textId="5D7AEF35" w:rsidR="00326276" w:rsidRPr="00370AAE" w:rsidRDefault="00ED5464" w:rsidP="008E1D48">
      <w:pPr>
        <w:autoSpaceDE w:val="0"/>
        <w:autoSpaceDN w:val="0"/>
        <w:adjustRightInd w:val="0"/>
        <w:spacing w:line="276" w:lineRule="auto"/>
        <w:jc w:val="both"/>
        <w:rPr>
          <w:rFonts w:cstheme="minorHAnsi"/>
          <w:color w:val="000000"/>
        </w:rPr>
      </w:pPr>
      <w:r w:rsidRPr="00370AAE">
        <w:rPr>
          <w:rFonts w:cstheme="minorHAnsi"/>
          <w:color w:val="000000"/>
        </w:rPr>
        <w:t>V</w:t>
      </w:r>
      <w:r w:rsidR="00326276" w:rsidRPr="00370AAE">
        <w:rPr>
          <w:rFonts w:cstheme="minorHAnsi"/>
          <w:color w:val="000000"/>
        </w:rPr>
        <w:t xml:space="preserve"> državnem proračunu </w:t>
      </w:r>
      <w:r w:rsidRPr="00370AAE">
        <w:rPr>
          <w:rFonts w:cstheme="minorHAnsi"/>
          <w:color w:val="000000"/>
        </w:rPr>
        <w:t xml:space="preserve">se </w:t>
      </w:r>
      <w:r w:rsidR="00326276" w:rsidRPr="00370AAE">
        <w:rPr>
          <w:rFonts w:cstheme="minorHAnsi"/>
          <w:color w:val="000000"/>
        </w:rPr>
        <w:t xml:space="preserve">za vsako proračunsko leto v skladu z normativi in standardi zagotavljajo sredstva za plačilo višjih stroškov za oddelke otrok Romov. Krijejo se tudi stroški za </w:t>
      </w:r>
      <w:r w:rsidR="00326276" w:rsidRPr="00370AAE">
        <w:rPr>
          <w:rFonts w:cstheme="minorHAnsi"/>
        </w:rPr>
        <w:t>dodatna didaktična sredstva, namenjena romskim otrokom oz. oddelku otrok Romov, za stalno strokovno izobraževanje za strokovne delavce, ki opravljajo delo z romskimi otroki, oziroma za strokovna predavanja, namenjena staršem Romov, za dodatno hišno perilo za otroke Romov oz. oddelek otrok Romov, za dodatna sredstva za higieno in prvo pomoč za oddelek otrok Romov ipd.</w:t>
      </w:r>
    </w:p>
    <w:p w14:paraId="17F4E624" w14:textId="77777777" w:rsidR="00326276" w:rsidRPr="00370AAE" w:rsidRDefault="00326276" w:rsidP="008E1D48">
      <w:pPr>
        <w:autoSpaceDE w:val="0"/>
        <w:autoSpaceDN w:val="0"/>
        <w:adjustRightInd w:val="0"/>
        <w:spacing w:line="276" w:lineRule="auto"/>
        <w:jc w:val="both"/>
        <w:rPr>
          <w:rFonts w:cstheme="minorHAnsi"/>
          <w:color w:val="000000"/>
        </w:rPr>
      </w:pPr>
      <w:r w:rsidRPr="00370AAE">
        <w:rPr>
          <w:rFonts w:cstheme="minorHAnsi"/>
          <w:color w:val="000000"/>
        </w:rPr>
        <w:t>V letu 2005 je bilo v oddelke otrok Romov v šestih vrtcih vključenih 98 otrok (tudi v romskih naseljih Pušča in Brezje), v letu 2022 je v petih vrtcih vključenih 109 romskih otrok v oddelke otrok Romov.</w:t>
      </w:r>
    </w:p>
    <w:p w14:paraId="292DB458" w14:textId="77777777" w:rsidR="00326276" w:rsidRPr="00370AAE" w:rsidRDefault="00326276" w:rsidP="008E1D48">
      <w:pPr>
        <w:spacing w:line="276" w:lineRule="auto"/>
        <w:jc w:val="both"/>
        <w:rPr>
          <w:rFonts w:cstheme="minorHAnsi"/>
          <w:color w:val="000000"/>
        </w:rPr>
      </w:pPr>
      <w:r w:rsidRPr="00370AAE">
        <w:rPr>
          <w:rFonts w:cstheme="minorHAnsi"/>
          <w:color w:val="000000"/>
        </w:rPr>
        <w:t xml:space="preserve">Število otrok v oddelkih otrok Romov je skozi leta stabilno, oddelki pa uspešno delujejo že 16 let. </w:t>
      </w:r>
    </w:p>
    <w:p w14:paraId="738BD563" w14:textId="7F767E4F" w:rsidR="00D97AE7" w:rsidRPr="00370AAE" w:rsidRDefault="00D97AE7" w:rsidP="007D38C4">
      <w:pPr>
        <w:spacing w:after="0" w:line="276" w:lineRule="auto"/>
        <w:jc w:val="both"/>
        <w:rPr>
          <w:rFonts w:cstheme="minorHAnsi"/>
          <w:b/>
          <w:bCs/>
          <w:u w:val="single"/>
        </w:rPr>
      </w:pPr>
      <w:r w:rsidRPr="00370AAE">
        <w:rPr>
          <w:rFonts w:cstheme="minorHAnsi"/>
          <w:b/>
          <w:bCs/>
          <w:u w:val="single"/>
        </w:rPr>
        <w:t>Cilj</w:t>
      </w:r>
      <w:r w:rsidR="007712B8">
        <w:rPr>
          <w:rFonts w:cstheme="minorHAnsi"/>
          <w:b/>
          <w:bCs/>
          <w:u w:val="single"/>
        </w:rPr>
        <w:t>i</w:t>
      </w:r>
      <w:r w:rsidRPr="00370AAE">
        <w:rPr>
          <w:rFonts w:cstheme="minorHAnsi"/>
          <w:b/>
          <w:bCs/>
          <w:u w:val="single"/>
        </w:rPr>
        <w:t xml:space="preserve">: </w:t>
      </w:r>
    </w:p>
    <w:p w14:paraId="29EDA183" w14:textId="29F7F16E" w:rsidR="004316B6" w:rsidRPr="00370AAE" w:rsidRDefault="005A30F5" w:rsidP="00600C91">
      <w:pPr>
        <w:pStyle w:val="Odstavekseznama"/>
        <w:numPr>
          <w:ilvl w:val="0"/>
          <w:numId w:val="70"/>
        </w:numPr>
        <w:spacing w:after="0" w:line="276" w:lineRule="auto"/>
        <w:ind w:left="709" w:hanging="709"/>
        <w:jc w:val="both"/>
        <w:rPr>
          <w:rFonts w:cstheme="minorHAnsi"/>
          <w:color w:val="000000"/>
        </w:rPr>
      </w:pPr>
      <w:r w:rsidRPr="00370AAE">
        <w:rPr>
          <w:rFonts w:cstheme="minorHAnsi"/>
          <w:color w:val="000000"/>
        </w:rPr>
        <w:t>p</w:t>
      </w:r>
      <w:r w:rsidR="004316B6" w:rsidRPr="00370AAE">
        <w:rPr>
          <w:rFonts w:cstheme="minorHAnsi"/>
          <w:color w:val="000000"/>
        </w:rPr>
        <w:t>ovečanje števila otrok Romov, vključenih v sistem predšolske vzgoje</w:t>
      </w:r>
      <w:r w:rsidR="00BE5901" w:rsidRPr="00370AAE">
        <w:rPr>
          <w:rFonts w:cstheme="minorHAnsi"/>
          <w:color w:val="000000"/>
        </w:rPr>
        <w:t>;</w:t>
      </w:r>
    </w:p>
    <w:p w14:paraId="1C59E89F" w14:textId="77777777" w:rsidR="004316B6" w:rsidRPr="00370AAE" w:rsidRDefault="004316B6" w:rsidP="00600C91">
      <w:pPr>
        <w:pStyle w:val="Odstavekseznama"/>
        <w:numPr>
          <w:ilvl w:val="0"/>
          <w:numId w:val="70"/>
        </w:numPr>
        <w:spacing w:after="0" w:line="276" w:lineRule="auto"/>
        <w:ind w:left="709" w:hanging="709"/>
        <w:jc w:val="both"/>
        <w:rPr>
          <w:rFonts w:cstheme="minorHAnsi"/>
          <w:color w:val="000000"/>
        </w:rPr>
      </w:pPr>
      <w:r w:rsidRPr="00370AAE">
        <w:rPr>
          <w:rFonts w:cstheme="minorHAnsi"/>
          <w:color w:val="000000"/>
        </w:rPr>
        <w:t>povečevanje števila oddelkov otrok Romov;</w:t>
      </w:r>
    </w:p>
    <w:p w14:paraId="07203ACB" w14:textId="57ACAB99" w:rsidR="007F0A0F" w:rsidRDefault="004316B6" w:rsidP="00600C91">
      <w:pPr>
        <w:pStyle w:val="Odstavekseznama"/>
        <w:numPr>
          <w:ilvl w:val="0"/>
          <w:numId w:val="70"/>
        </w:numPr>
        <w:spacing w:after="0" w:line="276" w:lineRule="auto"/>
        <w:ind w:left="709" w:hanging="709"/>
        <w:jc w:val="both"/>
        <w:rPr>
          <w:rFonts w:cstheme="minorHAnsi"/>
          <w:color w:val="000000"/>
        </w:rPr>
      </w:pPr>
      <w:r w:rsidRPr="00370AAE">
        <w:rPr>
          <w:rFonts w:cstheme="minorHAnsi"/>
          <w:color w:val="000000"/>
        </w:rPr>
        <w:t>povečevanje števila vrtcev oz. enot z oddelki otrok Romov.</w:t>
      </w:r>
    </w:p>
    <w:p w14:paraId="163FE85F" w14:textId="77777777" w:rsidR="005D1830" w:rsidRPr="005D1830" w:rsidRDefault="005D1830" w:rsidP="005D1830">
      <w:pPr>
        <w:pStyle w:val="Odstavekseznama"/>
        <w:spacing w:after="0" w:line="276" w:lineRule="auto"/>
        <w:ind w:left="709"/>
        <w:jc w:val="both"/>
        <w:rPr>
          <w:rFonts w:cstheme="minorHAnsi"/>
          <w:color w:val="000000"/>
        </w:rPr>
      </w:pPr>
    </w:p>
    <w:p w14:paraId="1EC33570" w14:textId="77777777" w:rsidR="004A110B" w:rsidRDefault="004A110B" w:rsidP="005D7C79">
      <w:pPr>
        <w:spacing w:line="276" w:lineRule="auto"/>
        <w:jc w:val="both"/>
        <w:rPr>
          <w:rFonts w:cstheme="minorHAnsi"/>
          <w:b/>
          <w:bCs/>
          <w:u w:val="single"/>
        </w:rPr>
      </w:pPr>
    </w:p>
    <w:p w14:paraId="518C080D" w14:textId="7827826B" w:rsidR="005D7C79" w:rsidRPr="00370AAE" w:rsidRDefault="005D7C79" w:rsidP="005D7C79">
      <w:pPr>
        <w:spacing w:line="276" w:lineRule="auto"/>
        <w:jc w:val="both"/>
        <w:rPr>
          <w:rFonts w:cstheme="minorHAnsi"/>
          <w:b/>
          <w:bCs/>
          <w:u w:val="single"/>
        </w:rPr>
      </w:pPr>
      <w:r w:rsidRPr="00370AAE">
        <w:rPr>
          <w:rFonts w:cstheme="minorHAnsi"/>
          <w:b/>
          <w:bCs/>
          <w:u w:val="single"/>
        </w:rPr>
        <w:lastRenderedPageBreak/>
        <w:t>Finančni viri:</w:t>
      </w:r>
    </w:p>
    <w:tbl>
      <w:tblPr>
        <w:tblStyle w:val="Tabelatemnamrea5poudarek3"/>
        <w:tblW w:w="9435" w:type="dxa"/>
        <w:tblLook w:val="04A0" w:firstRow="1" w:lastRow="0" w:firstColumn="1" w:lastColumn="0" w:noHBand="0" w:noVBand="1"/>
      </w:tblPr>
      <w:tblGrid>
        <w:gridCol w:w="3169"/>
        <w:gridCol w:w="1530"/>
        <w:gridCol w:w="1619"/>
        <w:gridCol w:w="1619"/>
        <w:gridCol w:w="1498"/>
      </w:tblGrid>
      <w:tr w:rsidR="000C3AB9" w:rsidRPr="00F6791C" w14:paraId="65037176" w14:textId="77777777" w:rsidTr="004A110B">
        <w:trPr>
          <w:cnfStyle w:val="100000000000" w:firstRow="1" w:lastRow="0" w:firstColumn="0" w:lastColumn="0" w:oddVBand="0" w:evenVBand="0" w:oddHBand="0"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3217" w:type="dxa"/>
            <w:shd w:val="clear" w:color="auto" w:fill="595959" w:themeFill="text1" w:themeFillTint="A6"/>
            <w:hideMark/>
          </w:tcPr>
          <w:p w14:paraId="243840D3" w14:textId="77777777" w:rsidR="000C3AB9" w:rsidRPr="00F6791C" w:rsidRDefault="000C3AB9" w:rsidP="00766377">
            <w:pPr>
              <w:spacing w:before="60" w:after="60"/>
              <w:jc w:val="center"/>
              <w:rPr>
                <w:rFonts w:cstheme="minorHAnsi"/>
                <w:sz w:val="20"/>
                <w:szCs w:val="20"/>
              </w:rPr>
            </w:pPr>
            <w:r w:rsidRPr="00F6791C">
              <w:rPr>
                <w:rFonts w:cstheme="minorHAnsi"/>
                <w:sz w:val="20"/>
                <w:szCs w:val="20"/>
              </w:rPr>
              <w:t>NOSILEC</w:t>
            </w:r>
          </w:p>
        </w:tc>
        <w:tc>
          <w:tcPr>
            <w:tcW w:w="1543" w:type="dxa"/>
            <w:shd w:val="clear" w:color="auto" w:fill="595959" w:themeFill="text1" w:themeFillTint="A6"/>
            <w:hideMark/>
          </w:tcPr>
          <w:p w14:paraId="1D1B9DAB" w14:textId="77777777" w:rsidR="000C3AB9" w:rsidRPr="00F6791C" w:rsidRDefault="000C3AB9" w:rsidP="00766377">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6791C">
              <w:rPr>
                <w:rFonts w:cstheme="minorHAnsi"/>
                <w:sz w:val="20"/>
                <w:szCs w:val="20"/>
              </w:rPr>
              <w:t>2022</w:t>
            </w:r>
          </w:p>
        </w:tc>
        <w:tc>
          <w:tcPr>
            <w:tcW w:w="1635" w:type="dxa"/>
            <w:shd w:val="clear" w:color="auto" w:fill="595959" w:themeFill="text1" w:themeFillTint="A6"/>
            <w:hideMark/>
          </w:tcPr>
          <w:p w14:paraId="477C79BE" w14:textId="77777777" w:rsidR="000C3AB9" w:rsidRPr="00F6791C" w:rsidRDefault="000C3AB9"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it-IT"/>
              </w:rPr>
            </w:pPr>
            <w:r w:rsidRPr="00F6791C">
              <w:rPr>
                <w:rFonts w:cstheme="minorHAnsi"/>
                <w:sz w:val="20"/>
                <w:szCs w:val="20"/>
                <w:lang w:val="it-IT"/>
              </w:rPr>
              <w:t>2023</w:t>
            </w:r>
          </w:p>
        </w:tc>
        <w:tc>
          <w:tcPr>
            <w:tcW w:w="1635" w:type="dxa"/>
            <w:shd w:val="clear" w:color="auto" w:fill="595959" w:themeFill="text1" w:themeFillTint="A6"/>
            <w:hideMark/>
          </w:tcPr>
          <w:p w14:paraId="0D5758F3" w14:textId="77777777" w:rsidR="000C3AB9" w:rsidRPr="00F6791C" w:rsidRDefault="000C3AB9"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6791C">
              <w:rPr>
                <w:rFonts w:cstheme="minorHAnsi"/>
                <w:sz w:val="20"/>
                <w:szCs w:val="20"/>
              </w:rPr>
              <w:t>2024</w:t>
            </w:r>
          </w:p>
        </w:tc>
        <w:tc>
          <w:tcPr>
            <w:tcW w:w="1405" w:type="dxa"/>
            <w:shd w:val="clear" w:color="auto" w:fill="595959" w:themeFill="text1" w:themeFillTint="A6"/>
            <w:hideMark/>
          </w:tcPr>
          <w:p w14:paraId="6AFC1D78" w14:textId="77777777" w:rsidR="000C3AB9" w:rsidRPr="00F6791C" w:rsidRDefault="000C3AB9" w:rsidP="00766377">
            <w:pPr>
              <w:spacing w:before="12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eastAsia="sl-SI"/>
              </w:rPr>
            </w:pPr>
            <w:r w:rsidRPr="00F6791C">
              <w:rPr>
                <w:rFonts w:cstheme="minorHAnsi"/>
                <w:sz w:val="20"/>
                <w:szCs w:val="20"/>
              </w:rPr>
              <w:t>PRORAČUNSKA POSTAVKA</w:t>
            </w:r>
          </w:p>
        </w:tc>
      </w:tr>
      <w:tr w:rsidR="000C3AB9" w:rsidRPr="00F6791C" w14:paraId="30895B4D" w14:textId="77777777" w:rsidTr="004A110B">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3217" w:type="dxa"/>
            <w:shd w:val="clear" w:color="auto" w:fill="595959" w:themeFill="text1" w:themeFillTint="A6"/>
            <w:hideMark/>
          </w:tcPr>
          <w:p w14:paraId="5024B939" w14:textId="29F7D001" w:rsidR="000C3AB9" w:rsidRPr="00F6791C" w:rsidRDefault="000C3AB9" w:rsidP="00766377">
            <w:pPr>
              <w:spacing w:before="60" w:after="60"/>
              <w:rPr>
                <w:rFonts w:cstheme="minorHAnsi"/>
                <w:sz w:val="20"/>
                <w:szCs w:val="20"/>
              </w:rPr>
            </w:pPr>
            <w:r w:rsidRPr="00F6791C">
              <w:rPr>
                <w:rFonts w:eastAsia="Times New Roman" w:cstheme="minorHAnsi"/>
                <w:sz w:val="20"/>
                <w:szCs w:val="20"/>
              </w:rPr>
              <w:br w:type="page"/>
            </w:r>
            <w:r w:rsidR="00B91072">
              <w:rPr>
                <w:rFonts w:cstheme="minorHAnsi"/>
                <w:sz w:val="20"/>
                <w:szCs w:val="20"/>
                <w:lang w:eastAsia="sl-SI"/>
              </w:rPr>
              <w:t>Ministrstvo za vzgojo in izobraževanje</w:t>
            </w:r>
          </w:p>
        </w:tc>
        <w:tc>
          <w:tcPr>
            <w:tcW w:w="1543" w:type="dxa"/>
          </w:tcPr>
          <w:p w14:paraId="2BE29520" w14:textId="099A6012" w:rsidR="000C3AB9" w:rsidRPr="00F6791C" w:rsidRDefault="000C3AB9"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6791C">
              <w:rPr>
                <w:rFonts w:cstheme="minorHAnsi"/>
                <w:sz w:val="20"/>
                <w:szCs w:val="20"/>
              </w:rPr>
              <w:t>17.941</w:t>
            </w:r>
            <w:r w:rsidR="005D7C79" w:rsidRPr="00F6791C">
              <w:rPr>
                <w:rFonts w:cstheme="minorHAnsi"/>
                <w:sz w:val="20"/>
                <w:szCs w:val="20"/>
              </w:rPr>
              <w:t>,00</w:t>
            </w:r>
          </w:p>
        </w:tc>
        <w:tc>
          <w:tcPr>
            <w:tcW w:w="1635" w:type="dxa"/>
          </w:tcPr>
          <w:p w14:paraId="2E7FC92A" w14:textId="12EB250A" w:rsidR="000C3AB9" w:rsidRPr="00F6791C" w:rsidRDefault="000C3AB9"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6791C">
              <w:rPr>
                <w:rFonts w:cstheme="minorHAnsi"/>
                <w:sz w:val="20"/>
                <w:szCs w:val="20"/>
              </w:rPr>
              <w:t>22.000</w:t>
            </w:r>
            <w:r w:rsidR="005D7C79" w:rsidRPr="00F6791C">
              <w:rPr>
                <w:rFonts w:cstheme="minorHAnsi"/>
                <w:sz w:val="20"/>
                <w:szCs w:val="20"/>
              </w:rPr>
              <w:t>,00</w:t>
            </w:r>
          </w:p>
        </w:tc>
        <w:tc>
          <w:tcPr>
            <w:tcW w:w="1635" w:type="dxa"/>
          </w:tcPr>
          <w:p w14:paraId="7755103E" w14:textId="4F7E8153" w:rsidR="000C3AB9" w:rsidRPr="00F6791C" w:rsidRDefault="000C3AB9"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6791C">
              <w:rPr>
                <w:rFonts w:cstheme="minorHAnsi"/>
                <w:sz w:val="20"/>
                <w:szCs w:val="20"/>
              </w:rPr>
              <w:t>24.200</w:t>
            </w:r>
            <w:r w:rsidR="005D7C79" w:rsidRPr="00F6791C">
              <w:rPr>
                <w:rFonts w:cstheme="minorHAnsi"/>
                <w:sz w:val="20"/>
                <w:szCs w:val="20"/>
              </w:rPr>
              <w:t>,00</w:t>
            </w:r>
          </w:p>
        </w:tc>
        <w:tc>
          <w:tcPr>
            <w:tcW w:w="1405" w:type="dxa"/>
            <w:hideMark/>
          </w:tcPr>
          <w:p w14:paraId="155D1F60" w14:textId="4F556324" w:rsidR="000C3AB9" w:rsidRPr="00F6791C" w:rsidRDefault="000C3AB9" w:rsidP="00A465D9">
            <w:pPr>
              <w:spacing w:after="60"/>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r w:rsidRPr="00F6791C">
              <w:rPr>
                <w:rFonts w:cstheme="minorHAnsi"/>
                <w:sz w:val="20"/>
                <w:szCs w:val="20"/>
                <w:lang w:eastAsia="sl-SI"/>
              </w:rPr>
              <w:t>887210</w:t>
            </w:r>
            <w:r w:rsidR="002237FD" w:rsidRPr="00F6791C">
              <w:rPr>
                <w:rFonts w:cstheme="minorHAnsi"/>
                <w:sz w:val="20"/>
                <w:szCs w:val="20"/>
                <w:lang w:eastAsia="sl-SI"/>
              </w:rPr>
              <w:t xml:space="preserve"> </w:t>
            </w:r>
            <w:r w:rsidRPr="00F6791C">
              <w:rPr>
                <w:rFonts w:cstheme="minorHAnsi"/>
                <w:sz w:val="20"/>
                <w:szCs w:val="20"/>
                <w:lang w:eastAsia="sl-SI"/>
              </w:rPr>
              <w:t>- Predšolska vzgoja otrok italijanske in madžarske narod</w:t>
            </w:r>
            <w:r w:rsidR="002237FD" w:rsidRPr="00F6791C">
              <w:rPr>
                <w:rFonts w:cstheme="minorHAnsi"/>
                <w:sz w:val="20"/>
                <w:szCs w:val="20"/>
                <w:lang w:eastAsia="sl-SI"/>
              </w:rPr>
              <w:t>nosti</w:t>
            </w:r>
          </w:p>
        </w:tc>
      </w:tr>
    </w:tbl>
    <w:p w14:paraId="51601C4A" w14:textId="77777777" w:rsidR="00ED5464" w:rsidRPr="00370AAE" w:rsidRDefault="00ED5464" w:rsidP="008E1D48">
      <w:pPr>
        <w:spacing w:after="0" w:line="276" w:lineRule="auto"/>
        <w:jc w:val="both"/>
        <w:rPr>
          <w:rFonts w:cstheme="minorHAnsi"/>
          <w:color w:val="000000"/>
        </w:rPr>
      </w:pPr>
    </w:p>
    <w:p w14:paraId="2B314440" w14:textId="40D704BA" w:rsidR="00326276" w:rsidRPr="00370AAE" w:rsidRDefault="00326276" w:rsidP="00600C91">
      <w:pPr>
        <w:pStyle w:val="Odstavekseznama"/>
        <w:numPr>
          <w:ilvl w:val="0"/>
          <w:numId w:val="28"/>
        </w:numPr>
        <w:spacing w:line="276" w:lineRule="auto"/>
        <w:ind w:left="426" w:hanging="426"/>
        <w:jc w:val="both"/>
        <w:rPr>
          <w:rFonts w:cstheme="minorHAnsi"/>
          <w:bCs/>
          <w:u w:val="single"/>
        </w:rPr>
      </w:pPr>
      <w:bookmarkStart w:id="33" w:name="_Hlk119419953"/>
      <w:r w:rsidRPr="00370AAE">
        <w:rPr>
          <w:rFonts w:cstheme="minorHAnsi"/>
          <w:bCs/>
          <w:u w:val="single"/>
        </w:rPr>
        <w:t>DODATNA STROKOVNA POMOČ ZA UČENCE ROME</w:t>
      </w:r>
    </w:p>
    <w:p w14:paraId="3CBB3979" w14:textId="70F93A36" w:rsidR="00D25BED" w:rsidRPr="00962AB4" w:rsidRDefault="00B91072" w:rsidP="00D25BED">
      <w:pPr>
        <w:spacing w:line="276" w:lineRule="auto"/>
        <w:jc w:val="both"/>
        <w:rPr>
          <w:rFonts w:cstheme="minorHAnsi"/>
        </w:rPr>
      </w:pPr>
      <w:r>
        <w:rPr>
          <w:rFonts w:cstheme="minorHAnsi"/>
        </w:rPr>
        <w:t>Ministrstvo za vzgojo in izobraževanje</w:t>
      </w:r>
      <w:r w:rsidR="00D25BED" w:rsidRPr="00962AB4">
        <w:rPr>
          <w:rFonts w:cstheme="minorHAnsi"/>
        </w:rPr>
        <w:t xml:space="preserve"> zagotavlja:</w:t>
      </w:r>
    </w:p>
    <w:p w14:paraId="2E01C933" w14:textId="77777777" w:rsidR="00D25BED" w:rsidRDefault="00D25BED" w:rsidP="00D25BED">
      <w:pPr>
        <w:spacing w:line="276" w:lineRule="auto"/>
        <w:jc w:val="both"/>
        <w:rPr>
          <w:rFonts w:cstheme="minorHAnsi"/>
        </w:rPr>
      </w:pPr>
      <w:r>
        <w:rPr>
          <w:rFonts w:cstheme="minorHAnsi"/>
        </w:rPr>
        <w:t xml:space="preserve">1. </w:t>
      </w:r>
      <w:r w:rsidRPr="00DC08CF">
        <w:rPr>
          <w:rFonts w:cstheme="minorHAnsi"/>
        </w:rPr>
        <w:t>manjši obseg ur pouka za drugega strokovnega delavca v oddelkih 1. razreda, v katerega so vključeni najmanj trije učenci Romi;</w:t>
      </w:r>
    </w:p>
    <w:p w14:paraId="7D3C39DB" w14:textId="019779A6" w:rsidR="00D25BED" w:rsidRDefault="00D25BED" w:rsidP="00D25BED">
      <w:pPr>
        <w:spacing w:line="276" w:lineRule="auto"/>
        <w:jc w:val="both"/>
        <w:rPr>
          <w:rFonts w:cstheme="minorHAnsi"/>
        </w:rPr>
      </w:pPr>
      <w:r>
        <w:rPr>
          <w:rFonts w:cstheme="minorHAnsi"/>
        </w:rPr>
        <w:t xml:space="preserve">2. </w:t>
      </w:r>
      <w:r w:rsidRPr="00DC08CF">
        <w:rPr>
          <w:rFonts w:cstheme="minorHAnsi"/>
        </w:rPr>
        <w:t>sistemizirano dodatno delovno mesto strokovnega delavca za delo z učenci Romi v skladu z določenimi merili</w:t>
      </w:r>
      <w:r>
        <w:rPr>
          <w:rFonts w:cstheme="minorHAnsi"/>
        </w:rPr>
        <w:t>, kjer lahko š</w:t>
      </w:r>
      <w:r w:rsidRPr="00962AB4">
        <w:rPr>
          <w:rFonts w:cstheme="minorHAnsi"/>
        </w:rPr>
        <w:t>ola delež delovnega mesta razporedi med delovno mesto učitelja za dodatno strokovno pomoč za učence Rome in delovno mesto svetovalnega delavca</w:t>
      </w:r>
      <w:r>
        <w:rPr>
          <w:rFonts w:cstheme="minorHAnsi"/>
        </w:rPr>
        <w:t>;</w:t>
      </w:r>
    </w:p>
    <w:p w14:paraId="0A848843" w14:textId="2C83DDBC" w:rsidR="00D25BED" w:rsidRPr="00D25BED" w:rsidRDefault="00D25BED" w:rsidP="005D1830">
      <w:pPr>
        <w:spacing w:after="0" w:line="276" w:lineRule="auto"/>
        <w:jc w:val="both"/>
        <w:rPr>
          <w:rFonts w:cstheme="minorHAnsi"/>
        </w:rPr>
      </w:pPr>
      <w:r w:rsidRPr="00D25BED">
        <w:rPr>
          <w:rFonts w:cstheme="minorHAnsi"/>
        </w:rPr>
        <w:t>3. nižj</w:t>
      </w:r>
      <w:r w:rsidR="00E26A19">
        <w:rPr>
          <w:rFonts w:cstheme="minorHAnsi"/>
        </w:rPr>
        <w:t>e</w:t>
      </w:r>
      <w:r w:rsidRPr="00D25BED">
        <w:rPr>
          <w:rFonts w:cstheme="minorHAnsi"/>
        </w:rPr>
        <w:t xml:space="preserve"> normativ</w:t>
      </w:r>
      <w:r w:rsidR="00E26A19">
        <w:rPr>
          <w:rFonts w:cstheme="minorHAnsi"/>
        </w:rPr>
        <w:t>e</w:t>
      </w:r>
      <w:r w:rsidRPr="00D25BED">
        <w:rPr>
          <w:rFonts w:cstheme="minorHAnsi"/>
        </w:rPr>
        <w:t xml:space="preserve"> za oblikovanje oddelkov:</w:t>
      </w:r>
    </w:p>
    <w:p w14:paraId="196C3601" w14:textId="6E6DA576" w:rsidR="00D25BED" w:rsidRPr="00962AB4" w:rsidRDefault="00D25BED" w:rsidP="00600C91">
      <w:pPr>
        <w:pStyle w:val="Odstavekseznama"/>
        <w:numPr>
          <w:ilvl w:val="0"/>
          <w:numId w:val="16"/>
        </w:numPr>
        <w:spacing w:line="276" w:lineRule="auto"/>
        <w:ind w:left="709" w:hanging="709"/>
        <w:jc w:val="both"/>
        <w:rPr>
          <w:rFonts w:cstheme="minorHAnsi"/>
        </w:rPr>
      </w:pPr>
      <w:r w:rsidRPr="00962AB4">
        <w:rPr>
          <w:rFonts w:cstheme="minorHAnsi"/>
        </w:rPr>
        <w:t>nižji normativ za oblikovanje</w:t>
      </w:r>
      <w:r w:rsidR="006E0640">
        <w:rPr>
          <w:rFonts w:cstheme="minorHAnsi"/>
        </w:rPr>
        <w:t xml:space="preserve"> oddelka, v katerem so najmanj trije</w:t>
      </w:r>
      <w:r w:rsidRPr="00962AB4">
        <w:rPr>
          <w:rFonts w:cstheme="minorHAnsi"/>
        </w:rPr>
        <w:t xml:space="preserve"> romski učenci (redni normativ je 28 učencev, normativ za oddelek z vključenimi romskimi učenci pa je 21 učencev);</w:t>
      </w:r>
    </w:p>
    <w:p w14:paraId="676078A9" w14:textId="77777777" w:rsidR="00D25BED" w:rsidRPr="00962AB4" w:rsidRDefault="00D25BED" w:rsidP="00600C91">
      <w:pPr>
        <w:pStyle w:val="Odstavekseznama"/>
        <w:numPr>
          <w:ilvl w:val="0"/>
          <w:numId w:val="16"/>
        </w:numPr>
        <w:spacing w:line="276" w:lineRule="auto"/>
        <w:ind w:left="709" w:hanging="709"/>
        <w:jc w:val="both"/>
        <w:rPr>
          <w:rFonts w:cstheme="minorHAnsi"/>
        </w:rPr>
      </w:pPr>
      <w:r w:rsidRPr="00962AB4">
        <w:rPr>
          <w:rFonts w:cstheme="minorHAnsi"/>
        </w:rPr>
        <w:t>nižji normativ za oblikovanje kombiniranega oddelka iz dveh razredov, v katerega so vključeni najmanj trije učenci Romi (redni normativ je 21 učencev, normativ za oddelek z vključenimi romskimi učenci pa je 16 učencev);</w:t>
      </w:r>
    </w:p>
    <w:p w14:paraId="7B01E35A" w14:textId="59DE3A4E" w:rsidR="00D25BED" w:rsidRPr="00962AB4" w:rsidRDefault="00D25BED" w:rsidP="00600C91">
      <w:pPr>
        <w:pStyle w:val="Odstavekseznama"/>
        <w:numPr>
          <w:ilvl w:val="0"/>
          <w:numId w:val="16"/>
        </w:numPr>
        <w:spacing w:line="276" w:lineRule="auto"/>
        <w:ind w:left="709" w:hanging="709"/>
        <w:jc w:val="both"/>
        <w:rPr>
          <w:rFonts w:cstheme="minorHAnsi"/>
        </w:rPr>
      </w:pPr>
      <w:r w:rsidRPr="00962AB4">
        <w:rPr>
          <w:rFonts w:cstheme="minorHAnsi"/>
        </w:rPr>
        <w:t>nižji normativ za oblikovanje kombiniranega oddelka iz treh razredov, v katerega so vključeni najmanj trije učenci Romi (redni normativ je 14 učencev, normativ za oddelek z vključenimi romskimi učenci pa je 10 učencev)</w:t>
      </w:r>
      <w:r w:rsidR="00E26A19">
        <w:rPr>
          <w:rFonts w:cstheme="minorHAnsi"/>
        </w:rPr>
        <w:t>;</w:t>
      </w:r>
    </w:p>
    <w:p w14:paraId="127BEC7C" w14:textId="7F7388BF" w:rsidR="00D25BED" w:rsidRPr="00D25BED" w:rsidRDefault="00D25BED" w:rsidP="00D25BED">
      <w:pPr>
        <w:spacing w:line="276" w:lineRule="auto"/>
        <w:jc w:val="both"/>
        <w:rPr>
          <w:rFonts w:cstheme="minorHAnsi"/>
        </w:rPr>
      </w:pPr>
      <w:r w:rsidRPr="00D25BED">
        <w:rPr>
          <w:rFonts w:cstheme="minorHAnsi"/>
        </w:rPr>
        <w:t>4. sredstv</w:t>
      </w:r>
      <w:r w:rsidR="00E26A19">
        <w:rPr>
          <w:rFonts w:cstheme="minorHAnsi"/>
        </w:rPr>
        <w:t>a</w:t>
      </w:r>
      <w:r w:rsidRPr="00D25BED">
        <w:rPr>
          <w:rFonts w:cstheme="minorHAnsi"/>
        </w:rPr>
        <w:t xml:space="preserve"> za dodatne materialne stroške za romske učence in za zaposlovanje romskih pomočnikov.</w:t>
      </w:r>
    </w:p>
    <w:bookmarkEnd w:id="33"/>
    <w:p w14:paraId="0FC715A3" w14:textId="7FD88811" w:rsidR="0029609E" w:rsidRPr="00370AAE" w:rsidRDefault="00D97AE7" w:rsidP="007D38C4">
      <w:pPr>
        <w:spacing w:after="0" w:line="276" w:lineRule="auto"/>
        <w:jc w:val="both"/>
        <w:rPr>
          <w:rFonts w:cstheme="minorHAnsi"/>
          <w:b/>
          <w:bCs/>
          <w:u w:val="single"/>
        </w:rPr>
      </w:pPr>
      <w:r w:rsidRPr="00370AAE">
        <w:rPr>
          <w:rFonts w:cstheme="minorHAnsi"/>
          <w:b/>
          <w:bCs/>
          <w:u w:val="single"/>
        </w:rPr>
        <w:t>Cilj</w:t>
      </w:r>
      <w:r w:rsidR="007712B8">
        <w:rPr>
          <w:rFonts w:cstheme="minorHAnsi"/>
          <w:b/>
          <w:bCs/>
          <w:u w:val="single"/>
        </w:rPr>
        <w:t>a</w:t>
      </w:r>
      <w:r w:rsidRPr="00370AAE">
        <w:rPr>
          <w:rFonts w:cstheme="minorHAnsi"/>
          <w:b/>
          <w:bCs/>
          <w:u w:val="single"/>
        </w:rPr>
        <w:t xml:space="preserve">: </w:t>
      </w:r>
    </w:p>
    <w:p w14:paraId="3F2DFFE1" w14:textId="77777777" w:rsidR="0029609E" w:rsidRPr="00370AAE" w:rsidRDefault="0029609E" w:rsidP="00600C91">
      <w:pPr>
        <w:pStyle w:val="Odstavekseznama"/>
        <w:numPr>
          <w:ilvl w:val="0"/>
          <w:numId w:val="71"/>
        </w:numPr>
        <w:spacing w:line="276" w:lineRule="auto"/>
        <w:ind w:left="709" w:hanging="709"/>
        <w:jc w:val="both"/>
        <w:rPr>
          <w:rFonts w:eastAsia="Times New Roman" w:cstheme="minorHAnsi"/>
          <w:color w:val="000000"/>
          <w:lang w:eastAsia="sl-SI"/>
        </w:rPr>
      </w:pPr>
      <w:r w:rsidRPr="00370AAE">
        <w:rPr>
          <w:rFonts w:eastAsia="Times New Roman" w:cstheme="minorHAnsi"/>
          <w:color w:val="000000"/>
          <w:lang w:eastAsia="sl-SI"/>
        </w:rPr>
        <w:t>povečanje števila romskih pomočnikov v šolah in njihovo zaposlovanje v drugih ustanovah;</w:t>
      </w:r>
    </w:p>
    <w:p w14:paraId="5F917E16" w14:textId="52910870" w:rsidR="00D97AE7" w:rsidRPr="00370AAE" w:rsidRDefault="007E1F39" w:rsidP="00600C91">
      <w:pPr>
        <w:pStyle w:val="Odstavekseznama"/>
        <w:numPr>
          <w:ilvl w:val="0"/>
          <w:numId w:val="71"/>
        </w:numPr>
        <w:spacing w:line="276" w:lineRule="auto"/>
        <w:ind w:left="709" w:hanging="709"/>
        <w:jc w:val="both"/>
        <w:rPr>
          <w:rFonts w:cstheme="minorHAnsi"/>
          <w:b/>
          <w:bCs/>
          <w:u w:val="single"/>
        </w:rPr>
      </w:pPr>
      <w:r>
        <w:rPr>
          <w:rFonts w:cstheme="minorHAnsi"/>
        </w:rPr>
        <w:t>spodbujanje</w:t>
      </w:r>
      <w:r w:rsidR="004316B6" w:rsidRPr="00370AAE">
        <w:rPr>
          <w:rFonts w:cstheme="minorHAnsi"/>
        </w:rPr>
        <w:t xml:space="preserve"> rednega sodelovanja romskih otrok v učnem procesu</w:t>
      </w:r>
      <w:r w:rsidR="0029609E" w:rsidRPr="00370AAE">
        <w:rPr>
          <w:rFonts w:cstheme="minorHAnsi"/>
        </w:rPr>
        <w:t>.</w:t>
      </w:r>
    </w:p>
    <w:p w14:paraId="5EF1DD72" w14:textId="44D2CE35" w:rsidR="005D7C79" w:rsidRPr="00370AAE" w:rsidRDefault="005D7C79" w:rsidP="005D7C79">
      <w:pPr>
        <w:spacing w:line="276" w:lineRule="auto"/>
        <w:jc w:val="both"/>
        <w:rPr>
          <w:rFonts w:cstheme="minorHAnsi"/>
          <w:b/>
          <w:bCs/>
          <w:u w:val="single"/>
        </w:rPr>
      </w:pPr>
      <w:r w:rsidRPr="00370AAE">
        <w:rPr>
          <w:rFonts w:cstheme="minorHAnsi"/>
          <w:b/>
          <w:bCs/>
          <w:u w:val="single"/>
        </w:rPr>
        <w:t>Finančni viri</w:t>
      </w:r>
      <w:r w:rsidR="0092405E">
        <w:rPr>
          <w:rFonts w:cstheme="minorHAnsi"/>
          <w:b/>
          <w:bCs/>
          <w:u w:val="single"/>
        </w:rPr>
        <w:t>*</w:t>
      </w:r>
      <w:r w:rsidRPr="00370AAE">
        <w:rPr>
          <w:rFonts w:cstheme="minorHAnsi"/>
          <w:b/>
          <w:bCs/>
          <w:u w:val="single"/>
        </w:rPr>
        <w:t>:</w:t>
      </w:r>
    </w:p>
    <w:tbl>
      <w:tblPr>
        <w:tblStyle w:val="Tabelatemnamrea5poudarek3"/>
        <w:tblW w:w="9451" w:type="dxa"/>
        <w:tblLook w:val="04A0" w:firstRow="1" w:lastRow="0" w:firstColumn="1" w:lastColumn="0" w:noHBand="0" w:noVBand="1"/>
      </w:tblPr>
      <w:tblGrid>
        <w:gridCol w:w="3162"/>
        <w:gridCol w:w="1537"/>
        <w:gridCol w:w="1627"/>
        <w:gridCol w:w="1627"/>
        <w:gridCol w:w="1498"/>
      </w:tblGrid>
      <w:tr w:rsidR="000C3AB9" w:rsidRPr="00F6791C" w14:paraId="4E5C1D78" w14:textId="77777777" w:rsidTr="004A110B">
        <w:trPr>
          <w:cnfStyle w:val="100000000000" w:firstRow="1" w:lastRow="0" w:firstColumn="0" w:lastColumn="0" w:oddVBand="0" w:evenVBand="0" w:oddHBand="0"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3222" w:type="dxa"/>
            <w:shd w:val="clear" w:color="auto" w:fill="595959" w:themeFill="text1" w:themeFillTint="A6"/>
            <w:hideMark/>
          </w:tcPr>
          <w:p w14:paraId="62168D57" w14:textId="77777777" w:rsidR="000C3AB9" w:rsidRPr="00F6791C" w:rsidRDefault="000C3AB9" w:rsidP="00766377">
            <w:pPr>
              <w:spacing w:before="60" w:after="60"/>
              <w:jc w:val="center"/>
              <w:rPr>
                <w:rFonts w:cstheme="minorHAnsi"/>
                <w:sz w:val="20"/>
                <w:szCs w:val="20"/>
              </w:rPr>
            </w:pPr>
            <w:r w:rsidRPr="00F6791C">
              <w:rPr>
                <w:rFonts w:cstheme="minorHAnsi"/>
                <w:sz w:val="20"/>
                <w:szCs w:val="20"/>
              </w:rPr>
              <w:t>NOSILEC</w:t>
            </w:r>
          </w:p>
        </w:tc>
        <w:tc>
          <w:tcPr>
            <w:tcW w:w="1546" w:type="dxa"/>
            <w:shd w:val="clear" w:color="auto" w:fill="595959" w:themeFill="text1" w:themeFillTint="A6"/>
            <w:hideMark/>
          </w:tcPr>
          <w:p w14:paraId="16392CA2" w14:textId="77777777" w:rsidR="000C3AB9" w:rsidRPr="00F6791C" w:rsidRDefault="000C3AB9" w:rsidP="00766377">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6791C">
              <w:rPr>
                <w:rFonts w:cstheme="minorHAnsi"/>
                <w:sz w:val="20"/>
                <w:szCs w:val="20"/>
              </w:rPr>
              <w:t>2022</w:t>
            </w:r>
          </w:p>
        </w:tc>
        <w:tc>
          <w:tcPr>
            <w:tcW w:w="1638" w:type="dxa"/>
            <w:shd w:val="clear" w:color="auto" w:fill="595959" w:themeFill="text1" w:themeFillTint="A6"/>
            <w:hideMark/>
          </w:tcPr>
          <w:p w14:paraId="2A71F727" w14:textId="77777777" w:rsidR="000C3AB9" w:rsidRPr="00F6791C" w:rsidRDefault="000C3AB9"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it-IT"/>
              </w:rPr>
            </w:pPr>
            <w:r w:rsidRPr="00F6791C">
              <w:rPr>
                <w:rFonts w:cstheme="minorHAnsi"/>
                <w:sz w:val="20"/>
                <w:szCs w:val="20"/>
                <w:lang w:val="it-IT"/>
              </w:rPr>
              <w:t>2023</w:t>
            </w:r>
          </w:p>
        </w:tc>
        <w:tc>
          <w:tcPr>
            <w:tcW w:w="1638" w:type="dxa"/>
            <w:shd w:val="clear" w:color="auto" w:fill="595959" w:themeFill="text1" w:themeFillTint="A6"/>
            <w:hideMark/>
          </w:tcPr>
          <w:p w14:paraId="712364C3" w14:textId="77777777" w:rsidR="000C3AB9" w:rsidRPr="00F6791C" w:rsidRDefault="000C3AB9"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6791C">
              <w:rPr>
                <w:rFonts w:cstheme="minorHAnsi"/>
                <w:sz w:val="20"/>
                <w:szCs w:val="20"/>
              </w:rPr>
              <w:t>2024</w:t>
            </w:r>
          </w:p>
        </w:tc>
        <w:tc>
          <w:tcPr>
            <w:tcW w:w="1407" w:type="dxa"/>
            <w:shd w:val="clear" w:color="auto" w:fill="595959" w:themeFill="text1" w:themeFillTint="A6"/>
            <w:hideMark/>
          </w:tcPr>
          <w:p w14:paraId="75DD859F" w14:textId="77777777" w:rsidR="000C3AB9" w:rsidRPr="00F6791C" w:rsidRDefault="000C3AB9" w:rsidP="00766377">
            <w:pPr>
              <w:spacing w:before="12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eastAsia="sl-SI"/>
              </w:rPr>
            </w:pPr>
            <w:r w:rsidRPr="00F6791C">
              <w:rPr>
                <w:rFonts w:cstheme="minorHAnsi"/>
                <w:sz w:val="20"/>
                <w:szCs w:val="20"/>
              </w:rPr>
              <w:t>PRORAČUNSKA POSTAVKA</w:t>
            </w:r>
          </w:p>
        </w:tc>
      </w:tr>
      <w:tr w:rsidR="000C3AB9" w:rsidRPr="00F6791C" w14:paraId="6D7987D3" w14:textId="77777777" w:rsidTr="004A110B">
        <w:trPr>
          <w:cnfStyle w:val="000000100000" w:firstRow="0" w:lastRow="0" w:firstColumn="0" w:lastColumn="0" w:oddVBand="0" w:evenVBand="0" w:oddHBand="1" w:evenHBand="0" w:firstRowFirstColumn="0" w:firstRowLastColumn="0" w:lastRowFirstColumn="0" w:lastRowLastColumn="0"/>
          <w:trHeight w:val="857"/>
        </w:trPr>
        <w:tc>
          <w:tcPr>
            <w:cnfStyle w:val="001000000000" w:firstRow="0" w:lastRow="0" w:firstColumn="1" w:lastColumn="0" w:oddVBand="0" w:evenVBand="0" w:oddHBand="0" w:evenHBand="0" w:firstRowFirstColumn="0" w:firstRowLastColumn="0" w:lastRowFirstColumn="0" w:lastRowLastColumn="0"/>
            <w:tcW w:w="3222" w:type="dxa"/>
            <w:shd w:val="clear" w:color="auto" w:fill="595959" w:themeFill="text1" w:themeFillTint="A6"/>
            <w:hideMark/>
          </w:tcPr>
          <w:p w14:paraId="3EE37669" w14:textId="0C39150B" w:rsidR="000C3AB9" w:rsidRPr="00F6791C" w:rsidRDefault="000C3AB9" w:rsidP="00766377">
            <w:pPr>
              <w:spacing w:before="60" w:after="60"/>
              <w:rPr>
                <w:rFonts w:cstheme="minorHAnsi"/>
                <w:sz w:val="20"/>
                <w:szCs w:val="20"/>
              </w:rPr>
            </w:pPr>
            <w:r w:rsidRPr="00F6791C">
              <w:rPr>
                <w:rFonts w:eastAsia="Times New Roman" w:cstheme="minorHAnsi"/>
                <w:sz w:val="20"/>
                <w:szCs w:val="20"/>
              </w:rPr>
              <w:br w:type="page"/>
            </w:r>
            <w:r w:rsidR="00B91072">
              <w:rPr>
                <w:rFonts w:cstheme="minorHAnsi"/>
                <w:sz w:val="20"/>
                <w:szCs w:val="20"/>
                <w:lang w:eastAsia="sl-SI"/>
              </w:rPr>
              <w:t>Ministrstvo za vzgojo in izobraževanje</w:t>
            </w:r>
          </w:p>
        </w:tc>
        <w:tc>
          <w:tcPr>
            <w:tcW w:w="1546" w:type="dxa"/>
          </w:tcPr>
          <w:p w14:paraId="3742709D" w14:textId="7164EF33" w:rsidR="000C3AB9" w:rsidRPr="00F6791C" w:rsidRDefault="000C3AB9"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6791C">
              <w:rPr>
                <w:rFonts w:cstheme="minorHAnsi"/>
                <w:sz w:val="20"/>
                <w:szCs w:val="20"/>
              </w:rPr>
              <w:t>2.280.000</w:t>
            </w:r>
            <w:r w:rsidR="005D7C79" w:rsidRPr="00F6791C">
              <w:rPr>
                <w:rFonts w:cstheme="minorHAnsi"/>
                <w:sz w:val="20"/>
                <w:szCs w:val="20"/>
              </w:rPr>
              <w:t>,00</w:t>
            </w:r>
          </w:p>
        </w:tc>
        <w:tc>
          <w:tcPr>
            <w:tcW w:w="1638" w:type="dxa"/>
          </w:tcPr>
          <w:p w14:paraId="0AE7020B" w14:textId="11737870" w:rsidR="000C3AB9" w:rsidRPr="00F6791C" w:rsidRDefault="000C3AB9"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6791C">
              <w:rPr>
                <w:rFonts w:cstheme="minorHAnsi"/>
                <w:sz w:val="20"/>
                <w:szCs w:val="20"/>
              </w:rPr>
              <w:t>2.430.000</w:t>
            </w:r>
            <w:r w:rsidR="005D7C79" w:rsidRPr="00F6791C">
              <w:rPr>
                <w:rFonts w:cstheme="minorHAnsi"/>
                <w:sz w:val="20"/>
                <w:szCs w:val="20"/>
              </w:rPr>
              <w:t>,00</w:t>
            </w:r>
          </w:p>
        </w:tc>
        <w:tc>
          <w:tcPr>
            <w:tcW w:w="1638" w:type="dxa"/>
          </w:tcPr>
          <w:p w14:paraId="5B460CA7" w14:textId="01E296C6" w:rsidR="000C3AB9" w:rsidRPr="00F6791C" w:rsidRDefault="000C3AB9"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6791C">
              <w:rPr>
                <w:rFonts w:cstheme="minorHAnsi"/>
                <w:sz w:val="20"/>
                <w:szCs w:val="20"/>
              </w:rPr>
              <w:t>2.550.000</w:t>
            </w:r>
            <w:r w:rsidR="005D7C79" w:rsidRPr="00F6791C">
              <w:rPr>
                <w:rFonts w:cstheme="minorHAnsi"/>
                <w:sz w:val="20"/>
                <w:szCs w:val="20"/>
              </w:rPr>
              <w:t>,00</w:t>
            </w:r>
          </w:p>
        </w:tc>
        <w:tc>
          <w:tcPr>
            <w:tcW w:w="1407" w:type="dxa"/>
            <w:hideMark/>
          </w:tcPr>
          <w:p w14:paraId="29604666" w14:textId="0AFB2C33" w:rsidR="000C3AB9" w:rsidRPr="00F6791C" w:rsidRDefault="000C3AB9" w:rsidP="00A465D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r w:rsidRPr="00F6791C">
              <w:rPr>
                <w:rFonts w:cstheme="minorHAnsi"/>
                <w:sz w:val="20"/>
                <w:szCs w:val="20"/>
                <w:lang w:eastAsia="sl-SI"/>
              </w:rPr>
              <w:t xml:space="preserve">667210 </w:t>
            </w:r>
            <w:r w:rsidR="009F7D69" w:rsidRPr="00F6791C">
              <w:rPr>
                <w:rFonts w:cstheme="minorHAnsi"/>
                <w:sz w:val="20"/>
                <w:szCs w:val="20"/>
                <w:lang w:eastAsia="sl-SI"/>
              </w:rPr>
              <w:t>-</w:t>
            </w:r>
            <w:r w:rsidRPr="00F6791C">
              <w:rPr>
                <w:rFonts w:cstheme="minorHAnsi"/>
                <w:sz w:val="20"/>
                <w:szCs w:val="20"/>
                <w:lang w:eastAsia="sl-SI"/>
              </w:rPr>
              <w:t>Dejavnost osnovnega šolstva</w:t>
            </w:r>
          </w:p>
        </w:tc>
      </w:tr>
    </w:tbl>
    <w:p w14:paraId="35D92D1F" w14:textId="073C8E4B" w:rsidR="0092405E" w:rsidRDefault="009F7D69" w:rsidP="0092405E">
      <w:pPr>
        <w:autoSpaceDE w:val="0"/>
        <w:autoSpaceDN w:val="0"/>
        <w:adjustRightInd w:val="0"/>
        <w:spacing w:after="0" w:line="276" w:lineRule="auto"/>
        <w:jc w:val="both"/>
        <w:rPr>
          <w:rFonts w:cstheme="minorHAnsi"/>
          <w:color w:val="000000"/>
        </w:rPr>
      </w:pPr>
      <w:r>
        <w:rPr>
          <w:rFonts w:cstheme="minorHAnsi"/>
          <w:color w:val="000000"/>
        </w:rPr>
        <w:t xml:space="preserve">  </w:t>
      </w:r>
      <w:r w:rsidR="0092405E" w:rsidRPr="002237FD">
        <w:rPr>
          <w:rFonts w:cstheme="minorHAnsi"/>
          <w:color w:val="000000"/>
        </w:rPr>
        <w:t>*</w:t>
      </w:r>
      <w:r>
        <w:rPr>
          <w:rFonts w:cstheme="minorHAnsi"/>
          <w:color w:val="000000"/>
        </w:rPr>
        <w:t xml:space="preserve"> </w:t>
      </w:r>
      <w:r w:rsidR="0092405E" w:rsidRPr="00A36C5A">
        <w:rPr>
          <w:rFonts w:cstheme="minorHAnsi"/>
          <w:color w:val="000000"/>
          <w:sz w:val="20"/>
          <w:szCs w:val="20"/>
        </w:rPr>
        <w:t>Ocenjena</w:t>
      </w:r>
      <w:r w:rsidR="002237FD" w:rsidRPr="00A36C5A">
        <w:rPr>
          <w:rFonts w:cstheme="minorHAnsi"/>
          <w:color w:val="000000"/>
          <w:sz w:val="20"/>
          <w:szCs w:val="20"/>
        </w:rPr>
        <w:t xml:space="preserve"> je</w:t>
      </w:r>
      <w:r w:rsidR="0092405E" w:rsidRPr="00A36C5A">
        <w:rPr>
          <w:rFonts w:cstheme="minorHAnsi"/>
          <w:color w:val="000000"/>
          <w:sz w:val="20"/>
          <w:szCs w:val="20"/>
        </w:rPr>
        <w:t xml:space="preserve"> le dodatna strokovna pomoč za učence Rome na podlagi sistemizacije 2021/22 (64 delovnih mest).</w:t>
      </w:r>
      <w:r w:rsidR="0092405E">
        <w:rPr>
          <w:rFonts w:cstheme="minorHAnsi"/>
          <w:color w:val="000000"/>
        </w:rPr>
        <w:t xml:space="preserve"> </w:t>
      </w:r>
    </w:p>
    <w:p w14:paraId="4D403BF2" w14:textId="176027AA" w:rsidR="00C032CB" w:rsidRPr="00370AAE" w:rsidRDefault="00242339" w:rsidP="007B2AC1">
      <w:pPr>
        <w:pStyle w:val="Naslov2"/>
        <w:spacing w:line="276" w:lineRule="auto"/>
        <w:ind w:left="1134" w:hanging="708"/>
        <w:jc w:val="both"/>
        <w:rPr>
          <w:rFonts w:asciiTheme="minorHAnsi" w:hAnsiTheme="minorHAnsi" w:cstheme="minorHAnsi"/>
        </w:rPr>
      </w:pPr>
      <w:bookmarkStart w:id="34" w:name="_Toc133398732"/>
      <w:r w:rsidRPr="00370AAE">
        <w:rPr>
          <w:rFonts w:asciiTheme="minorHAnsi" w:hAnsiTheme="minorHAnsi" w:cstheme="minorHAnsi"/>
        </w:rPr>
        <w:lastRenderedPageBreak/>
        <w:t>IV</w:t>
      </w:r>
      <w:r w:rsidR="001A151A" w:rsidRPr="00370AAE">
        <w:rPr>
          <w:rFonts w:asciiTheme="minorHAnsi" w:hAnsiTheme="minorHAnsi" w:cstheme="minorHAnsi"/>
        </w:rPr>
        <w:t xml:space="preserve">. </w:t>
      </w:r>
      <w:r w:rsidR="007B2AC1">
        <w:rPr>
          <w:rFonts w:asciiTheme="minorHAnsi" w:hAnsiTheme="minorHAnsi" w:cstheme="minorHAnsi"/>
        </w:rPr>
        <w:t xml:space="preserve">    </w:t>
      </w:r>
      <w:r w:rsidRPr="00370AAE">
        <w:rPr>
          <w:rFonts w:asciiTheme="minorHAnsi" w:hAnsiTheme="minorHAnsi" w:cstheme="minorHAnsi"/>
        </w:rPr>
        <w:t>P</w:t>
      </w:r>
      <w:r w:rsidR="00350BF1" w:rsidRPr="00370AAE">
        <w:rPr>
          <w:rFonts w:asciiTheme="minorHAnsi" w:hAnsiTheme="minorHAnsi" w:cstheme="minorHAnsi"/>
        </w:rPr>
        <w:t xml:space="preserve">rilagoditev </w:t>
      </w:r>
      <w:r w:rsidR="00465D5C" w:rsidRPr="00370AAE">
        <w:rPr>
          <w:rFonts w:asciiTheme="minorHAnsi" w:hAnsiTheme="minorHAnsi" w:cstheme="minorHAnsi"/>
        </w:rPr>
        <w:t>objekt</w:t>
      </w:r>
      <w:r w:rsidR="00350BF1" w:rsidRPr="00370AAE">
        <w:rPr>
          <w:rFonts w:asciiTheme="minorHAnsi" w:hAnsiTheme="minorHAnsi" w:cstheme="minorHAnsi"/>
        </w:rPr>
        <w:t>ov</w:t>
      </w:r>
      <w:r w:rsidR="00465D5C" w:rsidRPr="00370AAE">
        <w:rPr>
          <w:rFonts w:asciiTheme="minorHAnsi" w:hAnsiTheme="minorHAnsi" w:cstheme="minorHAnsi"/>
        </w:rPr>
        <w:t xml:space="preserve"> in izobraževaln</w:t>
      </w:r>
      <w:r w:rsidR="00350BF1" w:rsidRPr="00370AAE">
        <w:rPr>
          <w:rFonts w:asciiTheme="minorHAnsi" w:hAnsiTheme="minorHAnsi" w:cstheme="minorHAnsi"/>
        </w:rPr>
        <w:t>ih</w:t>
      </w:r>
      <w:r w:rsidR="00465D5C" w:rsidRPr="00370AAE">
        <w:rPr>
          <w:rFonts w:asciiTheme="minorHAnsi" w:hAnsiTheme="minorHAnsi" w:cstheme="minorHAnsi"/>
        </w:rPr>
        <w:t xml:space="preserve"> gradiv vzgoje in varstva predšolskih otrok ter izobraževalnih ustanov otrokom s posebnimi učnimi potrebami in otrokom z invalidnostjo ter </w:t>
      </w:r>
      <w:r w:rsidR="001A0668" w:rsidRPr="00370AAE">
        <w:rPr>
          <w:rFonts w:asciiTheme="minorHAnsi" w:hAnsiTheme="minorHAnsi" w:cstheme="minorHAnsi"/>
        </w:rPr>
        <w:t>ustrezen</w:t>
      </w:r>
      <w:r w:rsidR="00465D5C" w:rsidRPr="00370AAE">
        <w:rPr>
          <w:rFonts w:asciiTheme="minorHAnsi" w:hAnsiTheme="minorHAnsi" w:cstheme="minorHAnsi"/>
        </w:rPr>
        <w:t xml:space="preserve"> odz</w:t>
      </w:r>
      <w:r w:rsidR="001A0668" w:rsidRPr="00370AAE">
        <w:rPr>
          <w:rFonts w:asciiTheme="minorHAnsi" w:hAnsiTheme="minorHAnsi" w:cstheme="minorHAnsi"/>
        </w:rPr>
        <w:t>iv</w:t>
      </w:r>
      <w:r w:rsidR="00465D5C" w:rsidRPr="00370AAE">
        <w:rPr>
          <w:rFonts w:asciiTheme="minorHAnsi" w:hAnsiTheme="minorHAnsi" w:cstheme="minorHAnsi"/>
        </w:rPr>
        <w:t xml:space="preserve"> na njihove specifične potrebe, pri čemer uporabijo vključujoče metode poučevanja in učenja; zagotoviti, da so na voljo usposobljeni učitelji in drugi strokovni delavci, kot so psihologi, logopedi, </w:t>
      </w:r>
      <w:proofErr w:type="spellStart"/>
      <w:r w:rsidR="00465D5C" w:rsidRPr="00370AAE">
        <w:rPr>
          <w:rFonts w:asciiTheme="minorHAnsi" w:hAnsiTheme="minorHAnsi" w:cstheme="minorHAnsi"/>
        </w:rPr>
        <w:t>rehabilitatorji</w:t>
      </w:r>
      <w:proofErr w:type="spellEnd"/>
      <w:r w:rsidR="00465D5C" w:rsidRPr="00370AAE">
        <w:rPr>
          <w:rFonts w:asciiTheme="minorHAnsi" w:hAnsiTheme="minorHAnsi" w:cstheme="minorHAnsi"/>
        </w:rPr>
        <w:t>, socialni delavci ali pomočniki učiteljev</w:t>
      </w:r>
      <w:bookmarkEnd w:id="34"/>
    </w:p>
    <w:p w14:paraId="1D66A1A5" w14:textId="4DA2BD20" w:rsidR="00E65C69" w:rsidRPr="00370AAE" w:rsidRDefault="00E65C69" w:rsidP="008E1D48">
      <w:pPr>
        <w:spacing w:line="276" w:lineRule="auto"/>
        <w:jc w:val="both"/>
        <w:rPr>
          <w:rFonts w:cstheme="minorHAnsi"/>
        </w:rPr>
      </w:pPr>
    </w:p>
    <w:p w14:paraId="2A35B559" w14:textId="7ECC3167" w:rsidR="00543EE2" w:rsidRPr="00370AAE" w:rsidRDefault="00543EE2" w:rsidP="00600C91">
      <w:pPr>
        <w:pStyle w:val="Odstavekseznama"/>
        <w:numPr>
          <w:ilvl w:val="0"/>
          <w:numId w:val="29"/>
        </w:numPr>
        <w:spacing w:line="276" w:lineRule="auto"/>
        <w:ind w:left="426" w:hanging="426"/>
        <w:jc w:val="both"/>
        <w:rPr>
          <w:rFonts w:cstheme="minorHAnsi"/>
          <w:bCs/>
          <w:u w:val="single"/>
        </w:rPr>
      </w:pPr>
      <w:r w:rsidRPr="00370AAE">
        <w:rPr>
          <w:rFonts w:cstheme="minorHAnsi"/>
          <w:bCs/>
          <w:u w:val="single"/>
        </w:rPr>
        <w:t>PODPORA UVAJANJU SLOVENSKEGA ZNAKOVNEGA JEZIKA V VZGOJO IN IZOBRAŽEVANJE</w:t>
      </w:r>
    </w:p>
    <w:p w14:paraId="697AD60B" w14:textId="763236CF" w:rsidR="00543EE2" w:rsidRPr="00370AAE" w:rsidRDefault="00543EE2" w:rsidP="008E1D48">
      <w:pPr>
        <w:spacing w:after="0" w:line="276" w:lineRule="auto"/>
        <w:jc w:val="both"/>
        <w:rPr>
          <w:rFonts w:eastAsia="Times New Roman" w:cstheme="minorHAnsi"/>
          <w:bCs/>
        </w:rPr>
      </w:pPr>
      <w:r w:rsidRPr="00370AAE">
        <w:rPr>
          <w:rFonts w:eastAsia="Times New Roman" w:cstheme="minorHAnsi"/>
          <w:bCs/>
        </w:rPr>
        <w:t xml:space="preserve">Gluhi otroci so zaradi oteženega sporazumevanja ena najbolj izključenih skupin. V </w:t>
      </w:r>
      <w:r w:rsidR="00285642" w:rsidRPr="00370AAE">
        <w:rPr>
          <w:rFonts w:cstheme="minorHAnsi"/>
        </w:rPr>
        <w:t>Republiki Sloveniji</w:t>
      </w:r>
      <w:r w:rsidRPr="00370AAE">
        <w:rPr>
          <w:rFonts w:eastAsia="Times New Roman" w:cstheme="minorHAnsi"/>
          <w:bCs/>
        </w:rPr>
        <w:t xml:space="preserve"> </w:t>
      </w:r>
      <w:r w:rsidR="00B603D0" w:rsidRPr="00370AAE">
        <w:rPr>
          <w:rFonts w:eastAsia="Times New Roman" w:cstheme="minorHAnsi"/>
          <w:bCs/>
        </w:rPr>
        <w:t>je bila zato v</w:t>
      </w:r>
      <w:r w:rsidRPr="00370AAE">
        <w:rPr>
          <w:rFonts w:eastAsia="Times New Roman" w:cstheme="minorHAnsi"/>
          <w:bCs/>
        </w:rPr>
        <w:t xml:space="preserve"> 2021 pravic</w:t>
      </w:r>
      <w:r w:rsidR="00B603D0" w:rsidRPr="00370AAE">
        <w:rPr>
          <w:rFonts w:eastAsia="Times New Roman" w:cstheme="minorHAnsi"/>
          <w:bCs/>
        </w:rPr>
        <w:t>a</w:t>
      </w:r>
      <w:r w:rsidRPr="00370AAE">
        <w:rPr>
          <w:rFonts w:eastAsia="Times New Roman" w:cstheme="minorHAnsi"/>
          <w:bCs/>
        </w:rPr>
        <w:t xml:space="preserve"> do uporabe sl</w:t>
      </w:r>
      <w:r w:rsidR="00F22606">
        <w:rPr>
          <w:rFonts w:eastAsia="Times New Roman" w:cstheme="minorHAnsi"/>
          <w:bCs/>
        </w:rPr>
        <w:t>ovenskega znakovnega jezika</w:t>
      </w:r>
      <w:r w:rsidRPr="00370AAE">
        <w:rPr>
          <w:rFonts w:eastAsia="Times New Roman" w:cstheme="minorHAnsi"/>
          <w:bCs/>
        </w:rPr>
        <w:t xml:space="preserve"> </w:t>
      </w:r>
      <w:r w:rsidR="00B603D0" w:rsidRPr="00370AAE">
        <w:rPr>
          <w:rFonts w:eastAsia="Times New Roman" w:cstheme="minorHAnsi"/>
          <w:bCs/>
        </w:rPr>
        <w:t>zapisana</w:t>
      </w:r>
      <w:r w:rsidRPr="00370AAE">
        <w:rPr>
          <w:rFonts w:eastAsia="Times New Roman" w:cstheme="minorHAnsi"/>
          <w:bCs/>
        </w:rPr>
        <w:t xml:space="preserve"> v Ustavo </w:t>
      </w:r>
      <w:r w:rsidR="00285642" w:rsidRPr="00370AAE">
        <w:rPr>
          <w:rFonts w:cstheme="minorHAnsi"/>
        </w:rPr>
        <w:t>Republike Slovenije</w:t>
      </w:r>
      <w:r w:rsidRPr="00370AAE">
        <w:rPr>
          <w:rFonts w:eastAsia="Times New Roman" w:cstheme="minorHAnsi"/>
          <w:bCs/>
        </w:rPr>
        <w:t>, razvijanje sporazumevalne zmožnosti v slovenskem znakovnem jeziku pa je tudi eden od ciljev jezikovne politike. Aktivnosti ukrepa bodo namenjene podpori pri umestitvi slovenskega znakovnega jezika v sistem predšolske vzgoje ter osnovnošolskega in srednješolskega izobraževanja gluhih in naglušnih</w:t>
      </w:r>
      <w:r w:rsidR="00053A0D" w:rsidRPr="00370AAE">
        <w:rPr>
          <w:rFonts w:eastAsia="Times New Roman" w:cstheme="minorHAnsi"/>
          <w:bCs/>
        </w:rPr>
        <w:t xml:space="preserve"> s ciljem</w:t>
      </w:r>
      <w:r w:rsidR="00B603D0" w:rsidRPr="00370AAE">
        <w:rPr>
          <w:rFonts w:eastAsia="Times New Roman" w:cstheme="minorHAnsi"/>
          <w:bCs/>
        </w:rPr>
        <w:t xml:space="preserve"> </w:t>
      </w:r>
      <w:r w:rsidRPr="00370AAE">
        <w:rPr>
          <w:rFonts w:eastAsia="Times New Roman" w:cstheme="minorHAnsi"/>
          <w:bCs/>
        </w:rPr>
        <w:t>izboljša</w:t>
      </w:r>
      <w:r w:rsidR="00B603D0" w:rsidRPr="00370AAE">
        <w:rPr>
          <w:rFonts w:eastAsia="Times New Roman" w:cstheme="minorHAnsi"/>
          <w:bCs/>
        </w:rPr>
        <w:t>nja</w:t>
      </w:r>
      <w:r w:rsidRPr="00370AAE">
        <w:rPr>
          <w:rFonts w:eastAsia="Times New Roman" w:cstheme="minorHAnsi"/>
          <w:bCs/>
        </w:rPr>
        <w:t xml:space="preserve"> dostopnost</w:t>
      </w:r>
      <w:r w:rsidR="00B603D0" w:rsidRPr="00370AAE">
        <w:rPr>
          <w:rFonts w:eastAsia="Times New Roman" w:cstheme="minorHAnsi"/>
          <w:bCs/>
        </w:rPr>
        <w:t>i</w:t>
      </w:r>
      <w:r w:rsidRPr="00370AAE">
        <w:rPr>
          <w:rFonts w:eastAsia="Times New Roman" w:cstheme="minorHAnsi"/>
          <w:bCs/>
        </w:rPr>
        <w:t xml:space="preserve"> do izobraževanja v slovenskem znakovnem jeziku in o njem, priprav</w:t>
      </w:r>
      <w:r w:rsidR="00B603D0" w:rsidRPr="00370AAE">
        <w:rPr>
          <w:rFonts w:eastAsia="Times New Roman" w:cstheme="minorHAnsi"/>
          <w:bCs/>
        </w:rPr>
        <w:t>e</w:t>
      </w:r>
      <w:r w:rsidR="00F22606">
        <w:rPr>
          <w:rFonts w:eastAsia="Times New Roman" w:cstheme="minorHAnsi"/>
          <w:bCs/>
        </w:rPr>
        <w:t xml:space="preserve"> ustreznih programskih dokumentov (učnih načrtov, katalogov</w:t>
      </w:r>
      <w:r w:rsidRPr="00370AAE">
        <w:rPr>
          <w:rFonts w:eastAsia="Times New Roman" w:cstheme="minorHAnsi"/>
          <w:bCs/>
        </w:rPr>
        <w:t xml:space="preserve"> znanja ipd.)</w:t>
      </w:r>
      <w:r w:rsidR="00053A0D" w:rsidRPr="00370AAE">
        <w:rPr>
          <w:rFonts w:eastAsia="Times New Roman" w:cstheme="minorHAnsi"/>
          <w:bCs/>
        </w:rPr>
        <w:t xml:space="preserve"> </w:t>
      </w:r>
      <w:r w:rsidRPr="00370AAE">
        <w:rPr>
          <w:rFonts w:eastAsia="Times New Roman" w:cstheme="minorHAnsi"/>
          <w:bCs/>
        </w:rPr>
        <w:t>ter razv</w:t>
      </w:r>
      <w:r w:rsidR="00053A0D" w:rsidRPr="00370AAE">
        <w:rPr>
          <w:rFonts w:eastAsia="Times New Roman" w:cstheme="minorHAnsi"/>
          <w:bCs/>
        </w:rPr>
        <w:t>oja</w:t>
      </w:r>
      <w:r w:rsidRPr="00370AAE">
        <w:rPr>
          <w:rFonts w:eastAsia="Times New Roman" w:cstheme="minorHAnsi"/>
          <w:bCs/>
        </w:rPr>
        <w:t xml:space="preserve"> didaktik</w:t>
      </w:r>
      <w:r w:rsidR="00053A0D" w:rsidRPr="00370AAE">
        <w:rPr>
          <w:rFonts w:eastAsia="Times New Roman" w:cstheme="minorHAnsi"/>
          <w:bCs/>
        </w:rPr>
        <w:t>e</w:t>
      </w:r>
      <w:r w:rsidRPr="00370AAE">
        <w:rPr>
          <w:rFonts w:eastAsia="Times New Roman" w:cstheme="minorHAnsi"/>
          <w:bCs/>
        </w:rPr>
        <w:t xml:space="preserve"> timskega vzgojno-izobraževalnega dela z gluhimi in naglušnimi </w:t>
      </w:r>
      <w:r w:rsidR="00BB66EC" w:rsidRPr="00370AAE">
        <w:rPr>
          <w:rFonts w:eastAsia="Times New Roman" w:cstheme="minorHAnsi"/>
          <w:bCs/>
        </w:rPr>
        <w:t>ter</w:t>
      </w:r>
      <w:r w:rsidRPr="00370AAE">
        <w:rPr>
          <w:rFonts w:eastAsia="Times New Roman" w:cstheme="minorHAnsi"/>
          <w:bCs/>
        </w:rPr>
        <w:t xml:space="preserve"> ustreznega programa za zagotovitev strokovno in jezikovno usposobljenih učiteljev in drugih strokovnih delavcev za poučevanje slovenskega znakovnega jezika</w:t>
      </w:r>
      <w:r w:rsidR="00F22606">
        <w:rPr>
          <w:rFonts w:eastAsia="Times New Roman" w:cstheme="minorHAnsi"/>
          <w:bCs/>
        </w:rPr>
        <w:t>,</w:t>
      </w:r>
      <w:r w:rsidRPr="00370AAE">
        <w:rPr>
          <w:rFonts w:eastAsia="Times New Roman" w:cstheme="minorHAnsi"/>
          <w:bCs/>
        </w:rPr>
        <w:t xml:space="preserve"> kot tudi za komunikacijo v slovenskem znakovnem jeziku. </w:t>
      </w:r>
    </w:p>
    <w:p w14:paraId="4CBE3FBB" w14:textId="30E8FF9E" w:rsidR="00D97AE7" w:rsidRPr="00370AAE" w:rsidRDefault="00D97AE7" w:rsidP="00F22606">
      <w:pPr>
        <w:spacing w:after="0" w:line="276" w:lineRule="auto"/>
        <w:jc w:val="both"/>
        <w:rPr>
          <w:rFonts w:cstheme="minorHAnsi"/>
          <w:b/>
          <w:bCs/>
          <w:u w:val="single"/>
        </w:rPr>
      </w:pPr>
      <w:r w:rsidRPr="00370AAE">
        <w:rPr>
          <w:rFonts w:cstheme="minorHAnsi"/>
          <w:b/>
          <w:bCs/>
          <w:u w:val="single"/>
        </w:rPr>
        <w:t>Cilj</w:t>
      </w:r>
      <w:r w:rsidR="007712B8">
        <w:rPr>
          <w:rFonts w:cstheme="minorHAnsi"/>
          <w:b/>
          <w:bCs/>
          <w:u w:val="single"/>
        </w:rPr>
        <w:t>i</w:t>
      </w:r>
      <w:r w:rsidRPr="00370AAE">
        <w:rPr>
          <w:rFonts w:cstheme="minorHAnsi"/>
          <w:b/>
          <w:bCs/>
          <w:u w:val="single"/>
        </w:rPr>
        <w:t xml:space="preserve">: </w:t>
      </w:r>
    </w:p>
    <w:p w14:paraId="1F58E80F" w14:textId="3D2A8129" w:rsidR="00543EE2" w:rsidRPr="00370AAE" w:rsidRDefault="00833918" w:rsidP="00600C91">
      <w:pPr>
        <w:numPr>
          <w:ilvl w:val="0"/>
          <w:numId w:val="72"/>
        </w:numPr>
        <w:spacing w:after="0" w:line="276" w:lineRule="auto"/>
        <w:ind w:hanging="720"/>
        <w:jc w:val="both"/>
        <w:rPr>
          <w:rFonts w:cstheme="minorHAnsi"/>
        </w:rPr>
      </w:pPr>
      <w:r w:rsidRPr="00370AAE">
        <w:rPr>
          <w:rFonts w:cstheme="minorHAnsi"/>
        </w:rPr>
        <w:t>r</w:t>
      </w:r>
      <w:r w:rsidR="00543EE2" w:rsidRPr="00370AAE">
        <w:rPr>
          <w:rFonts w:cstheme="minorHAnsi"/>
        </w:rPr>
        <w:t xml:space="preserve">azvoj didaktike timskega vzgojno-izobraževalnega dela z gluhimi in naglušnimi z vključevanjem strokovnega delavca za komunikacijo v slovenskem znakovnem jeziku v proces učenja in poučevanja ter s tem povezan razvoj programa za zagotovitev kompetentnih </w:t>
      </w:r>
      <w:r w:rsidR="0030413B" w:rsidRPr="00370AAE">
        <w:rPr>
          <w:rFonts w:cstheme="minorHAnsi"/>
        </w:rPr>
        <w:t xml:space="preserve">strokovnih </w:t>
      </w:r>
      <w:r w:rsidR="00543EE2" w:rsidRPr="00370AAE">
        <w:rPr>
          <w:rFonts w:cstheme="minorHAnsi"/>
        </w:rPr>
        <w:t>delavcev za vzgojno-izobraževalno delo z gluhimi in naglušnimi;</w:t>
      </w:r>
    </w:p>
    <w:p w14:paraId="0496EE9D" w14:textId="77777777" w:rsidR="00543EE2" w:rsidRPr="00370AAE" w:rsidRDefault="00543EE2" w:rsidP="00600C91">
      <w:pPr>
        <w:numPr>
          <w:ilvl w:val="0"/>
          <w:numId w:val="72"/>
        </w:numPr>
        <w:spacing w:after="0" w:line="276" w:lineRule="auto"/>
        <w:ind w:hanging="720"/>
        <w:jc w:val="both"/>
        <w:rPr>
          <w:rFonts w:cstheme="minorHAnsi"/>
        </w:rPr>
      </w:pPr>
      <w:r w:rsidRPr="00370AAE">
        <w:rPr>
          <w:rFonts w:cstheme="minorHAnsi"/>
        </w:rPr>
        <w:t>priprava učnega načrta/kataloga znanja za pouk slovenskega znakovnega jezika za prilagojene programe osnovnošolskega in srednješolskega izobraževanja z enakovrednim izobrazbenim standardom za gluhe in naglušne ter prilagoditve za dvojezične šole in šole z italijanskim učnim jezikom ter priprava prilagojenega učnega načrta za slovenščino (italijanščino oz. madžarščino na narodnostno mešanih območjih) za gluhe in naglušne, uporabnike slovenskega znakovnega jezika, za prilagojene programe osnovnošolskega izobraževanja z enakovrednim izobrazbenim standardom za gluhe in naglušne;</w:t>
      </w:r>
    </w:p>
    <w:p w14:paraId="613CDD9A" w14:textId="314FD136" w:rsidR="00380154" w:rsidRDefault="00543EE2" w:rsidP="00600C91">
      <w:pPr>
        <w:numPr>
          <w:ilvl w:val="0"/>
          <w:numId w:val="72"/>
        </w:numPr>
        <w:spacing w:after="0" w:line="276" w:lineRule="auto"/>
        <w:ind w:hanging="720"/>
        <w:jc w:val="both"/>
        <w:rPr>
          <w:rFonts w:cstheme="minorHAnsi"/>
        </w:rPr>
      </w:pPr>
      <w:r w:rsidRPr="00370AAE">
        <w:rPr>
          <w:rFonts w:cstheme="minorHAnsi"/>
        </w:rPr>
        <w:t xml:space="preserve">umestitev neobveznega učenja/poučevanja slovenskega znakovnega jezika v vzgojno-izobraževalne programe osnovnošolskega in srednješolskega izobraževanja ter priprava učnih načrtov oziroma drugih ustreznih programskih dokumentov </w:t>
      </w:r>
      <w:r w:rsidR="00BB66EC" w:rsidRPr="00370AAE">
        <w:rPr>
          <w:rFonts w:cstheme="minorHAnsi"/>
        </w:rPr>
        <w:t>ter</w:t>
      </w:r>
      <w:r w:rsidRPr="00370AAE">
        <w:rPr>
          <w:rFonts w:cstheme="minorHAnsi"/>
        </w:rPr>
        <w:t xml:space="preserve"> poskusno izvajanje. </w:t>
      </w:r>
    </w:p>
    <w:p w14:paraId="5E19E174" w14:textId="77777777" w:rsidR="005D0F4D" w:rsidRPr="005D0F4D" w:rsidRDefault="005D0F4D" w:rsidP="005D0F4D">
      <w:pPr>
        <w:spacing w:after="0" w:line="276" w:lineRule="auto"/>
        <w:ind w:left="720"/>
        <w:jc w:val="both"/>
        <w:rPr>
          <w:rFonts w:cstheme="minorHAnsi"/>
        </w:rPr>
      </w:pPr>
    </w:p>
    <w:p w14:paraId="5D336019" w14:textId="5A78A41D" w:rsidR="0092405E" w:rsidRDefault="005D7C79" w:rsidP="00DE5E48">
      <w:pPr>
        <w:spacing w:line="276" w:lineRule="auto"/>
        <w:jc w:val="both"/>
        <w:rPr>
          <w:rFonts w:cstheme="minorHAnsi"/>
        </w:rPr>
      </w:pPr>
      <w:r w:rsidRPr="00370AAE">
        <w:rPr>
          <w:rFonts w:cstheme="minorHAnsi"/>
          <w:b/>
          <w:bCs/>
          <w:u w:val="single"/>
        </w:rPr>
        <w:t>Finančni viri:</w:t>
      </w:r>
    </w:p>
    <w:tbl>
      <w:tblPr>
        <w:tblStyle w:val="Tabelatemnamrea5poudarek3"/>
        <w:tblW w:w="9360" w:type="dxa"/>
        <w:tblLook w:val="04A0" w:firstRow="1" w:lastRow="0" w:firstColumn="1" w:lastColumn="0" w:noHBand="0" w:noVBand="1"/>
      </w:tblPr>
      <w:tblGrid>
        <w:gridCol w:w="3046"/>
        <w:gridCol w:w="1678"/>
        <w:gridCol w:w="1622"/>
        <w:gridCol w:w="1441"/>
        <w:gridCol w:w="1573"/>
      </w:tblGrid>
      <w:tr w:rsidR="00F6791C" w:rsidRPr="00F6791C" w14:paraId="32A6DF3F" w14:textId="77777777" w:rsidTr="004A110B">
        <w:trPr>
          <w:cnfStyle w:val="100000000000" w:firstRow="1" w:lastRow="0" w:firstColumn="0" w:lastColumn="0" w:oddVBand="0" w:evenVBand="0" w:oddHBand="0"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3046" w:type="dxa"/>
            <w:shd w:val="clear" w:color="auto" w:fill="595959" w:themeFill="text1" w:themeFillTint="A6"/>
            <w:hideMark/>
          </w:tcPr>
          <w:p w14:paraId="16FA9459" w14:textId="77777777" w:rsidR="0092405E" w:rsidRPr="00F6791C" w:rsidRDefault="0092405E" w:rsidP="00766377">
            <w:pPr>
              <w:spacing w:line="276" w:lineRule="auto"/>
              <w:jc w:val="both"/>
              <w:rPr>
                <w:rFonts w:cstheme="minorHAnsi"/>
                <w:sz w:val="20"/>
                <w:szCs w:val="20"/>
              </w:rPr>
            </w:pPr>
            <w:r w:rsidRPr="00F6791C">
              <w:rPr>
                <w:rFonts w:cstheme="minorHAnsi"/>
                <w:sz w:val="20"/>
                <w:szCs w:val="20"/>
              </w:rPr>
              <w:t>NOSILEC</w:t>
            </w:r>
          </w:p>
        </w:tc>
        <w:tc>
          <w:tcPr>
            <w:tcW w:w="1678" w:type="dxa"/>
            <w:shd w:val="clear" w:color="auto" w:fill="595959" w:themeFill="text1" w:themeFillTint="A6"/>
            <w:hideMark/>
          </w:tcPr>
          <w:p w14:paraId="2619D813" w14:textId="77777777" w:rsidR="0092405E" w:rsidRPr="00F6791C" w:rsidRDefault="0092405E" w:rsidP="00766377">
            <w:pPr>
              <w:spacing w:line="276" w:lineRule="auto"/>
              <w:jc w:val="both"/>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6791C">
              <w:rPr>
                <w:rFonts w:cstheme="minorHAnsi"/>
                <w:sz w:val="20"/>
                <w:szCs w:val="20"/>
              </w:rPr>
              <w:t>2022</w:t>
            </w:r>
          </w:p>
        </w:tc>
        <w:tc>
          <w:tcPr>
            <w:tcW w:w="1622" w:type="dxa"/>
            <w:shd w:val="clear" w:color="auto" w:fill="595959" w:themeFill="text1" w:themeFillTint="A6"/>
            <w:hideMark/>
          </w:tcPr>
          <w:p w14:paraId="48831E27" w14:textId="77777777" w:rsidR="0092405E" w:rsidRPr="00F6791C" w:rsidRDefault="0092405E" w:rsidP="00766377">
            <w:pPr>
              <w:spacing w:line="276" w:lineRule="auto"/>
              <w:jc w:val="both"/>
              <w:cnfStyle w:val="100000000000" w:firstRow="1" w:lastRow="0" w:firstColumn="0" w:lastColumn="0" w:oddVBand="0" w:evenVBand="0" w:oddHBand="0" w:evenHBand="0" w:firstRowFirstColumn="0" w:firstRowLastColumn="0" w:lastRowFirstColumn="0" w:lastRowLastColumn="0"/>
              <w:rPr>
                <w:rFonts w:cstheme="minorHAnsi"/>
                <w:sz w:val="20"/>
                <w:szCs w:val="20"/>
                <w:lang w:val="it-IT"/>
              </w:rPr>
            </w:pPr>
            <w:r w:rsidRPr="00F6791C">
              <w:rPr>
                <w:rFonts w:cstheme="minorHAnsi"/>
                <w:sz w:val="20"/>
                <w:szCs w:val="20"/>
                <w:lang w:val="it-IT"/>
              </w:rPr>
              <w:t>2023</w:t>
            </w:r>
          </w:p>
        </w:tc>
        <w:tc>
          <w:tcPr>
            <w:tcW w:w="1441" w:type="dxa"/>
            <w:shd w:val="clear" w:color="auto" w:fill="595959" w:themeFill="text1" w:themeFillTint="A6"/>
            <w:hideMark/>
          </w:tcPr>
          <w:p w14:paraId="6928A26B" w14:textId="77777777" w:rsidR="0092405E" w:rsidRPr="00F6791C" w:rsidRDefault="0092405E" w:rsidP="00766377">
            <w:pPr>
              <w:spacing w:line="276" w:lineRule="auto"/>
              <w:jc w:val="both"/>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6791C">
              <w:rPr>
                <w:rFonts w:cstheme="minorHAnsi"/>
                <w:sz w:val="20"/>
                <w:szCs w:val="20"/>
              </w:rPr>
              <w:t>2024</w:t>
            </w:r>
          </w:p>
        </w:tc>
        <w:tc>
          <w:tcPr>
            <w:tcW w:w="1573" w:type="dxa"/>
            <w:shd w:val="clear" w:color="auto" w:fill="595959" w:themeFill="text1" w:themeFillTint="A6"/>
            <w:hideMark/>
          </w:tcPr>
          <w:p w14:paraId="56EBE46C" w14:textId="77777777" w:rsidR="0092405E" w:rsidRPr="00F6791C" w:rsidRDefault="0092405E" w:rsidP="00766377">
            <w:pPr>
              <w:spacing w:line="276" w:lineRule="auto"/>
              <w:jc w:val="both"/>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6791C">
              <w:rPr>
                <w:rFonts w:cstheme="minorHAnsi"/>
                <w:sz w:val="20"/>
                <w:szCs w:val="20"/>
              </w:rPr>
              <w:t>PRORAČUNSKA POSTAVKA</w:t>
            </w:r>
          </w:p>
        </w:tc>
      </w:tr>
      <w:tr w:rsidR="0092405E" w:rsidRPr="00F6791C" w14:paraId="7EA4DD82" w14:textId="77777777" w:rsidTr="004A110B">
        <w:trPr>
          <w:cnfStyle w:val="000000100000" w:firstRow="0" w:lastRow="0" w:firstColumn="0" w:lastColumn="0" w:oddVBand="0" w:evenVBand="0" w:oddHBand="1" w:evenHBand="0" w:firstRowFirstColumn="0" w:firstRowLastColumn="0" w:lastRowFirstColumn="0" w:lastRowLastColumn="0"/>
          <w:trHeight w:val="1054"/>
        </w:trPr>
        <w:tc>
          <w:tcPr>
            <w:cnfStyle w:val="001000000000" w:firstRow="0" w:lastRow="0" w:firstColumn="1" w:lastColumn="0" w:oddVBand="0" w:evenVBand="0" w:oddHBand="0" w:evenHBand="0" w:firstRowFirstColumn="0" w:firstRowLastColumn="0" w:lastRowFirstColumn="0" w:lastRowLastColumn="0"/>
            <w:tcW w:w="3046" w:type="dxa"/>
            <w:shd w:val="clear" w:color="auto" w:fill="595959" w:themeFill="text1" w:themeFillTint="A6"/>
            <w:hideMark/>
          </w:tcPr>
          <w:p w14:paraId="46CF4FD3" w14:textId="7914632B" w:rsidR="0092405E" w:rsidRPr="00F6791C" w:rsidRDefault="0092405E" w:rsidP="00766377">
            <w:pPr>
              <w:spacing w:line="276" w:lineRule="auto"/>
              <w:jc w:val="both"/>
              <w:rPr>
                <w:rFonts w:cstheme="minorHAnsi"/>
                <w:sz w:val="20"/>
                <w:szCs w:val="20"/>
              </w:rPr>
            </w:pPr>
            <w:r w:rsidRPr="00F6791C">
              <w:rPr>
                <w:rFonts w:cstheme="minorHAnsi"/>
                <w:sz w:val="20"/>
                <w:szCs w:val="20"/>
              </w:rPr>
              <w:br w:type="page"/>
            </w:r>
            <w:r w:rsidR="00B91072">
              <w:rPr>
                <w:rFonts w:cstheme="minorHAnsi"/>
                <w:sz w:val="20"/>
                <w:szCs w:val="20"/>
              </w:rPr>
              <w:t>Ministrstvo za vzgojo in izobraževanje</w:t>
            </w:r>
          </w:p>
        </w:tc>
        <w:tc>
          <w:tcPr>
            <w:tcW w:w="1678" w:type="dxa"/>
          </w:tcPr>
          <w:p w14:paraId="1A3626A0" w14:textId="57CDC254" w:rsidR="0092405E" w:rsidRPr="00F6791C" w:rsidRDefault="0092405E" w:rsidP="00766377">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6791C">
              <w:rPr>
                <w:rFonts w:cstheme="minorHAnsi"/>
                <w:sz w:val="20"/>
                <w:szCs w:val="20"/>
              </w:rPr>
              <w:t>10.000</w:t>
            </w:r>
            <w:r w:rsidR="002237FD" w:rsidRPr="00F6791C">
              <w:rPr>
                <w:rFonts w:cstheme="minorHAnsi"/>
                <w:sz w:val="20"/>
                <w:szCs w:val="20"/>
              </w:rPr>
              <w:t>,00</w:t>
            </w:r>
          </w:p>
        </w:tc>
        <w:tc>
          <w:tcPr>
            <w:tcW w:w="1622" w:type="dxa"/>
          </w:tcPr>
          <w:p w14:paraId="2A747ADA" w14:textId="38A87400" w:rsidR="0092405E" w:rsidRPr="00F6791C" w:rsidRDefault="0092405E" w:rsidP="00766377">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6791C">
              <w:rPr>
                <w:rFonts w:cstheme="minorHAnsi"/>
                <w:sz w:val="20"/>
                <w:szCs w:val="20"/>
              </w:rPr>
              <w:t>5.000</w:t>
            </w:r>
            <w:r w:rsidR="002237FD" w:rsidRPr="00F6791C">
              <w:rPr>
                <w:rFonts w:cstheme="minorHAnsi"/>
                <w:sz w:val="20"/>
                <w:szCs w:val="20"/>
              </w:rPr>
              <w:t>,00</w:t>
            </w:r>
          </w:p>
        </w:tc>
        <w:tc>
          <w:tcPr>
            <w:tcW w:w="1441" w:type="dxa"/>
          </w:tcPr>
          <w:p w14:paraId="5199D5E9" w14:textId="77777777" w:rsidR="0092405E" w:rsidRPr="00F6791C" w:rsidRDefault="0092405E" w:rsidP="00766377">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6791C">
              <w:rPr>
                <w:rFonts w:cstheme="minorHAnsi"/>
                <w:sz w:val="20"/>
                <w:szCs w:val="20"/>
              </w:rPr>
              <w:t>/</w:t>
            </w:r>
          </w:p>
        </w:tc>
        <w:tc>
          <w:tcPr>
            <w:tcW w:w="1573" w:type="dxa"/>
            <w:hideMark/>
          </w:tcPr>
          <w:p w14:paraId="15B027E2" w14:textId="1AA91AC0" w:rsidR="0092405E" w:rsidRPr="00F6791C" w:rsidRDefault="0092405E" w:rsidP="0076637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6791C">
              <w:rPr>
                <w:rFonts w:cstheme="minorHAnsi"/>
                <w:sz w:val="20"/>
                <w:szCs w:val="20"/>
              </w:rPr>
              <w:t xml:space="preserve">687010 </w:t>
            </w:r>
            <w:r w:rsidR="002237FD" w:rsidRPr="00F6791C">
              <w:rPr>
                <w:rFonts w:cstheme="minorHAnsi"/>
                <w:sz w:val="20"/>
                <w:szCs w:val="20"/>
              </w:rPr>
              <w:t>-</w:t>
            </w:r>
          </w:p>
          <w:p w14:paraId="21F6D395" w14:textId="77777777" w:rsidR="0092405E" w:rsidRPr="00F6791C" w:rsidRDefault="0092405E" w:rsidP="0076637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6791C">
              <w:rPr>
                <w:rFonts w:cstheme="minorHAnsi"/>
                <w:sz w:val="20"/>
                <w:szCs w:val="20"/>
              </w:rPr>
              <w:t>Evalvacije in nacionalni kurikulum</w:t>
            </w:r>
          </w:p>
          <w:p w14:paraId="151FC3BD" w14:textId="77777777" w:rsidR="0092405E" w:rsidRPr="00F6791C" w:rsidRDefault="0092405E" w:rsidP="0076637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92405E" w:rsidRPr="00F6791C" w14:paraId="09E8C1CD" w14:textId="77777777" w:rsidTr="004A110B">
        <w:trPr>
          <w:trHeight w:val="1054"/>
        </w:trPr>
        <w:tc>
          <w:tcPr>
            <w:cnfStyle w:val="001000000000" w:firstRow="0" w:lastRow="0" w:firstColumn="1" w:lastColumn="0" w:oddVBand="0" w:evenVBand="0" w:oddHBand="0" w:evenHBand="0" w:firstRowFirstColumn="0" w:firstRowLastColumn="0" w:lastRowFirstColumn="0" w:lastRowLastColumn="0"/>
            <w:tcW w:w="3046" w:type="dxa"/>
            <w:shd w:val="clear" w:color="auto" w:fill="595959" w:themeFill="text1" w:themeFillTint="A6"/>
          </w:tcPr>
          <w:p w14:paraId="15D2B8BE" w14:textId="77777777" w:rsidR="0092405E" w:rsidRPr="00F6791C" w:rsidRDefault="0092405E" w:rsidP="00766377">
            <w:pPr>
              <w:spacing w:line="276" w:lineRule="auto"/>
              <w:jc w:val="both"/>
              <w:rPr>
                <w:rFonts w:cstheme="minorHAnsi"/>
                <w:sz w:val="20"/>
                <w:szCs w:val="20"/>
              </w:rPr>
            </w:pPr>
          </w:p>
        </w:tc>
        <w:tc>
          <w:tcPr>
            <w:tcW w:w="1678" w:type="dxa"/>
          </w:tcPr>
          <w:p w14:paraId="500615E2" w14:textId="18C141FC" w:rsidR="0092405E" w:rsidRPr="00F6791C" w:rsidRDefault="0092405E" w:rsidP="00766377">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6791C">
              <w:rPr>
                <w:rFonts w:cstheme="minorHAnsi"/>
                <w:sz w:val="20"/>
                <w:szCs w:val="20"/>
              </w:rPr>
              <w:t>16.500</w:t>
            </w:r>
            <w:r w:rsidR="002237FD" w:rsidRPr="00F6791C">
              <w:rPr>
                <w:rFonts w:cstheme="minorHAnsi"/>
                <w:sz w:val="20"/>
                <w:szCs w:val="20"/>
              </w:rPr>
              <w:t>,00</w:t>
            </w:r>
          </w:p>
        </w:tc>
        <w:tc>
          <w:tcPr>
            <w:tcW w:w="1622" w:type="dxa"/>
          </w:tcPr>
          <w:p w14:paraId="1482562C" w14:textId="4572141C" w:rsidR="0092405E" w:rsidRPr="00F6791C" w:rsidRDefault="0092405E" w:rsidP="00766377">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6791C">
              <w:rPr>
                <w:rFonts w:cstheme="minorHAnsi"/>
                <w:sz w:val="20"/>
                <w:szCs w:val="20"/>
              </w:rPr>
              <w:t>24.500</w:t>
            </w:r>
            <w:r w:rsidR="002237FD" w:rsidRPr="00F6791C">
              <w:rPr>
                <w:rFonts w:cstheme="minorHAnsi"/>
                <w:sz w:val="20"/>
                <w:szCs w:val="20"/>
              </w:rPr>
              <w:t>,00</w:t>
            </w:r>
          </w:p>
        </w:tc>
        <w:tc>
          <w:tcPr>
            <w:tcW w:w="1441" w:type="dxa"/>
          </w:tcPr>
          <w:p w14:paraId="67308C01" w14:textId="447A4EF6" w:rsidR="0092405E" w:rsidRPr="00F6791C" w:rsidRDefault="0092405E" w:rsidP="00766377">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6791C">
              <w:rPr>
                <w:rFonts w:cstheme="minorHAnsi"/>
                <w:sz w:val="20"/>
                <w:szCs w:val="20"/>
              </w:rPr>
              <w:t>12.500</w:t>
            </w:r>
            <w:r w:rsidR="002237FD" w:rsidRPr="00F6791C">
              <w:rPr>
                <w:rFonts w:cstheme="minorHAnsi"/>
                <w:sz w:val="20"/>
                <w:szCs w:val="20"/>
              </w:rPr>
              <w:t>,00</w:t>
            </w:r>
          </w:p>
        </w:tc>
        <w:tc>
          <w:tcPr>
            <w:tcW w:w="1573" w:type="dxa"/>
          </w:tcPr>
          <w:p w14:paraId="4C780124" w14:textId="50F3C0A2" w:rsidR="0092405E" w:rsidRPr="00F6791C" w:rsidRDefault="0092405E" w:rsidP="0076637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6791C">
              <w:rPr>
                <w:rFonts w:cstheme="minorHAnsi"/>
                <w:sz w:val="20"/>
                <w:szCs w:val="20"/>
              </w:rPr>
              <w:t xml:space="preserve">716910 </w:t>
            </w:r>
            <w:r w:rsidR="002237FD" w:rsidRPr="00F6791C">
              <w:rPr>
                <w:rFonts w:cstheme="minorHAnsi"/>
                <w:sz w:val="20"/>
                <w:szCs w:val="20"/>
              </w:rPr>
              <w:t>-</w:t>
            </w:r>
          </w:p>
          <w:p w14:paraId="32D0A8CE" w14:textId="77777777" w:rsidR="0092405E" w:rsidRPr="00F6791C" w:rsidRDefault="0092405E" w:rsidP="0076637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6791C">
              <w:rPr>
                <w:rFonts w:cstheme="minorHAnsi"/>
                <w:sz w:val="20"/>
                <w:szCs w:val="20"/>
              </w:rPr>
              <w:t>Raziskovalne in strokovne naloge za izobraževanje</w:t>
            </w:r>
          </w:p>
        </w:tc>
      </w:tr>
      <w:tr w:rsidR="0092405E" w:rsidRPr="00F6791C" w14:paraId="4B75543A" w14:textId="77777777" w:rsidTr="004A110B">
        <w:trPr>
          <w:cnfStyle w:val="000000100000" w:firstRow="0" w:lastRow="0" w:firstColumn="0" w:lastColumn="0" w:oddVBand="0" w:evenVBand="0" w:oddHBand="1" w:evenHBand="0" w:firstRowFirstColumn="0" w:firstRowLastColumn="0" w:lastRowFirstColumn="0" w:lastRowLastColumn="0"/>
          <w:trHeight w:val="1054"/>
        </w:trPr>
        <w:tc>
          <w:tcPr>
            <w:cnfStyle w:val="001000000000" w:firstRow="0" w:lastRow="0" w:firstColumn="1" w:lastColumn="0" w:oddVBand="0" w:evenVBand="0" w:oddHBand="0" w:evenHBand="0" w:firstRowFirstColumn="0" w:firstRowLastColumn="0" w:lastRowFirstColumn="0" w:lastRowLastColumn="0"/>
            <w:tcW w:w="3046" w:type="dxa"/>
            <w:shd w:val="clear" w:color="auto" w:fill="595959" w:themeFill="text1" w:themeFillTint="A6"/>
            <w:hideMark/>
          </w:tcPr>
          <w:p w14:paraId="415F9C94" w14:textId="77777777" w:rsidR="0092405E" w:rsidRPr="00F6791C" w:rsidRDefault="0092405E" w:rsidP="00766377">
            <w:pPr>
              <w:spacing w:line="276" w:lineRule="auto"/>
              <w:jc w:val="both"/>
              <w:rPr>
                <w:rFonts w:cstheme="minorHAnsi"/>
                <w:sz w:val="20"/>
                <w:szCs w:val="20"/>
              </w:rPr>
            </w:pPr>
            <w:r w:rsidRPr="00F6791C">
              <w:rPr>
                <w:rFonts w:cstheme="minorHAnsi"/>
                <w:sz w:val="20"/>
                <w:szCs w:val="20"/>
              </w:rPr>
              <w:br w:type="page"/>
            </w:r>
          </w:p>
        </w:tc>
        <w:tc>
          <w:tcPr>
            <w:tcW w:w="1678" w:type="dxa"/>
          </w:tcPr>
          <w:p w14:paraId="0C06C212" w14:textId="490D257B" w:rsidR="0092405E" w:rsidRPr="00F6791C" w:rsidRDefault="0092405E" w:rsidP="00766377">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6791C">
              <w:rPr>
                <w:rFonts w:cstheme="minorHAnsi"/>
                <w:sz w:val="20"/>
                <w:szCs w:val="20"/>
              </w:rPr>
              <w:t>60.000</w:t>
            </w:r>
            <w:r w:rsidR="002237FD" w:rsidRPr="00F6791C">
              <w:rPr>
                <w:rFonts w:cstheme="minorHAnsi"/>
                <w:sz w:val="20"/>
                <w:szCs w:val="20"/>
              </w:rPr>
              <w:t>,00</w:t>
            </w:r>
          </w:p>
        </w:tc>
        <w:tc>
          <w:tcPr>
            <w:tcW w:w="1622" w:type="dxa"/>
          </w:tcPr>
          <w:p w14:paraId="7A4FDA04" w14:textId="1863BDB9" w:rsidR="0092405E" w:rsidRPr="00F6791C" w:rsidRDefault="0092405E" w:rsidP="00766377">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6791C">
              <w:rPr>
                <w:rFonts w:cstheme="minorHAnsi"/>
                <w:sz w:val="20"/>
                <w:szCs w:val="20"/>
              </w:rPr>
              <w:t>240.000</w:t>
            </w:r>
            <w:r w:rsidR="002237FD" w:rsidRPr="00F6791C">
              <w:rPr>
                <w:rFonts w:cstheme="minorHAnsi"/>
                <w:sz w:val="20"/>
                <w:szCs w:val="20"/>
              </w:rPr>
              <w:t>,00</w:t>
            </w:r>
          </w:p>
        </w:tc>
        <w:tc>
          <w:tcPr>
            <w:tcW w:w="1441" w:type="dxa"/>
          </w:tcPr>
          <w:p w14:paraId="646BD578" w14:textId="23341693" w:rsidR="0092405E" w:rsidRPr="00F6791C" w:rsidRDefault="0092405E" w:rsidP="00766377">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6791C">
              <w:rPr>
                <w:rFonts w:cstheme="minorHAnsi"/>
                <w:sz w:val="20"/>
                <w:szCs w:val="20"/>
              </w:rPr>
              <w:t>180.000</w:t>
            </w:r>
            <w:r w:rsidR="002237FD" w:rsidRPr="00F6791C">
              <w:rPr>
                <w:rFonts w:cstheme="minorHAnsi"/>
                <w:sz w:val="20"/>
                <w:szCs w:val="20"/>
              </w:rPr>
              <w:t>,00</w:t>
            </w:r>
          </w:p>
        </w:tc>
        <w:tc>
          <w:tcPr>
            <w:tcW w:w="1573" w:type="dxa"/>
            <w:hideMark/>
          </w:tcPr>
          <w:p w14:paraId="17E94CEA" w14:textId="3231F36C" w:rsidR="0092405E" w:rsidRPr="00F6791C" w:rsidRDefault="0092405E" w:rsidP="0076637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6791C">
              <w:rPr>
                <w:rFonts w:cstheme="minorHAnsi"/>
                <w:sz w:val="20"/>
                <w:szCs w:val="20"/>
              </w:rPr>
              <w:t xml:space="preserve">667410 </w:t>
            </w:r>
            <w:r w:rsidR="002237FD" w:rsidRPr="00F6791C">
              <w:rPr>
                <w:rFonts w:cstheme="minorHAnsi"/>
                <w:sz w:val="20"/>
                <w:szCs w:val="20"/>
              </w:rPr>
              <w:t>-</w:t>
            </w:r>
          </w:p>
          <w:p w14:paraId="6C386B32" w14:textId="77777777" w:rsidR="0092405E" w:rsidRPr="00F6791C" w:rsidRDefault="0092405E" w:rsidP="0076637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6791C">
              <w:rPr>
                <w:rFonts w:cstheme="minorHAnsi"/>
                <w:sz w:val="20"/>
                <w:szCs w:val="20"/>
              </w:rPr>
              <w:t xml:space="preserve">Dejavnost zavodov za usposabljanje  </w:t>
            </w:r>
          </w:p>
        </w:tc>
      </w:tr>
    </w:tbl>
    <w:p w14:paraId="29E9469E" w14:textId="77777777" w:rsidR="005D7C79" w:rsidRPr="00370AAE" w:rsidRDefault="005D7C79" w:rsidP="005D7C79">
      <w:pPr>
        <w:spacing w:line="276" w:lineRule="auto"/>
        <w:ind w:left="66"/>
        <w:jc w:val="both"/>
        <w:rPr>
          <w:rFonts w:cstheme="minorHAnsi"/>
          <w:b/>
          <w:bCs/>
        </w:rPr>
      </w:pPr>
    </w:p>
    <w:p w14:paraId="38C89E48" w14:textId="75261A81" w:rsidR="00543EE2" w:rsidRPr="00370AAE" w:rsidRDefault="00543EE2" w:rsidP="00600C91">
      <w:pPr>
        <w:pStyle w:val="Odstavekseznama"/>
        <w:numPr>
          <w:ilvl w:val="0"/>
          <w:numId w:val="29"/>
        </w:numPr>
        <w:spacing w:line="276" w:lineRule="auto"/>
        <w:ind w:left="426" w:hanging="426"/>
        <w:jc w:val="both"/>
        <w:rPr>
          <w:rFonts w:cstheme="minorHAnsi"/>
          <w:bCs/>
          <w:u w:val="single"/>
        </w:rPr>
      </w:pPr>
      <w:r w:rsidRPr="00370AAE">
        <w:rPr>
          <w:rFonts w:cstheme="minorHAnsi"/>
          <w:bCs/>
          <w:u w:val="single"/>
        </w:rPr>
        <w:t xml:space="preserve">RAZVOJ GRADIV ZA LAHKO BRANJE NA RAZLIČNIH ZAHTEVNOSTNIH RAVNEH ZA RAZLIČNE CILJNE SKUPINE S PRIPOROČILI ZA UPORABO V VZGOJNO-IZOBRAŽEVALNEM PROCESU </w:t>
      </w:r>
    </w:p>
    <w:p w14:paraId="036D1324" w14:textId="53FDF4EA" w:rsidR="00543EE2" w:rsidRPr="00370AAE" w:rsidRDefault="00543EE2" w:rsidP="008E1D48">
      <w:pPr>
        <w:spacing w:line="276" w:lineRule="auto"/>
        <w:jc w:val="both"/>
        <w:rPr>
          <w:rFonts w:cstheme="minorHAnsi"/>
        </w:rPr>
      </w:pPr>
      <w:r w:rsidRPr="00370AAE">
        <w:rPr>
          <w:rFonts w:cstheme="minorHAnsi"/>
        </w:rPr>
        <w:t xml:space="preserve">Razvijanje in krepitev sporazumevalne zmožnosti </w:t>
      </w:r>
      <w:r w:rsidR="00053A0D" w:rsidRPr="00370AAE">
        <w:rPr>
          <w:rFonts w:cstheme="minorHAnsi"/>
        </w:rPr>
        <w:t>otrok</w:t>
      </w:r>
      <w:r w:rsidRPr="00370AAE">
        <w:rPr>
          <w:rFonts w:cstheme="minorHAnsi"/>
        </w:rPr>
        <w:t xml:space="preserve"> s specifičnimi motnjami (npr. disleksija, slabše bralne in učne sposobnosti, govorno-jezikovne motnje, barvna slepota), o</w:t>
      </w:r>
      <w:r w:rsidR="00EB0228" w:rsidRPr="00370AAE">
        <w:rPr>
          <w:rFonts w:cstheme="minorHAnsi"/>
        </w:rPr>
        <w:t>trok</w:t>
      </w:r>
      <w:r w:rsidRPr="00370AAE">
        <w:rPr>
          <w:rFonts w:cstheme="minorHAnsi"/>
        </w:rPr>
        <w:t xml:space="preserve"> z motnjami v duševnem razvoju in gibalno oviranih o</w:t>
      </w:r>
      <w:r w:rsidR="00EB0228" w:rsidRPr="00370AAE">
        <w:rPr>
          <w:rFonts w:cstheme="minorHAnsi"/>
        </w:rPr>
        <w:t>trok</w:t>
      </w:r>
      <w:r w:rsidRPr="00370AAE">
        <w:rPr>
          <w:rFonts w:cstheme="minorHAnsi"/>
        </w:rPr>
        <w:t xml:space="preserve"> ter zagotovitev </w:t>
      </w:r>
      <w:r w:rsidR="004316B6" w:rsidRPr="00370AAE">
        <w:rPr>
          <w:rFonts w:cstheme="minorHAnsi"/>
        </w:rPr>
        <w:t>pogojev za razvoj in krepitev te zmožnosti je eden izmed ciljev slovenske jezikovne politike</w:t>
      </w:r>
      <w:r w:rsidRPr="00370AAE">
        <w:rPr>
          <w:rFonts w:cstheme="minorHAnsi"/>
        </w:rPr>
        <w:t xml:space="preserve">. </w:t>
      </w:r>
      <w:r w:rsidR="00EB0228" w:rsidRPr="00370AAE">
        <w:rPr>
          <w:rFonts w:cstheme="minorHAnsi"/>
        </w:rPr>
        <w:t>Vzpostavitev pogojev za</w:t>
      </w:r>
      <w:r w:rsidRPr="00370AAE">
        <w:rPr>
          <w:rFonts w:cstheme="minorHAnsi"/>
        </w:rPr>
        <w:t xml:space="preserve"> razvoj bralne pismenosti in bralne kulture za ranljive skupine je nujna za preprečitev izolacije teh otrok</w:t>
      </w:r>
      <w:r w:rsidR="00EB0228" w:rsidRPr="00370AAE">
        <w:rPr>
          <w:rFonts w:cstheme="minorHAnsi"/>
        </w:rPr>
        <w:t>, ki</w:t>
      </w:r>
      <w:r w:rsidRPr="00370AAE">
        <w:rPr>
          <w:rFonts w:cstheme="minorHAnsi"/>
        </w:rPr>
        <w:t xml:space="preserve"> jim hkrati omogoča bolj enakopravno uresničevanje temeljnih pravic in dejavnejše vključevanje v družbo. V okviru instrumenta se bodo razvijala in pilotirala gradiva (priprava, tiskanje in e-oblikovanje) za lahko branje na različnih zahtevnostnih ravneh za različne ciljne skupine (tako po starosti kot po primanjkljaju) s priporočili za uporabo v </w:t>
      </w:r>
      <w:r w:rsidRPr="00370AAE">
        <w:rPr>
          <w:rFonts w:cstheme="minorHAnsi"/>
          <w:bCs/>
        </w:rPr>
        <w:t xml:space="preserve">vzgojno-izobraževalnem </w:t>
      </w:r>
      <w:r w:rsidRPr="00370AAE">
        <w:rPr>
          <w:rFonts w:cstheme="minorHAnsi"/>
        </w:rPr>
        <w:t xml:space="preserve">procesu. </w:t>
      </w:r>
    </w:p>
    <w:p w14:paraId="399FC432" w14:textId="74E057F4" w:rsidR="00D97AE7" w:rsidRPr="00370AAE" w:rsidRDefault="00D97AE7" w:rsidP="007D38C4">
      <w:pPr>
        <w:spacing w:after="0" w:line="276" w:lineRule="auto"/>
        <w:jc w:val="both"/>
        <w:rPr>
          <w:rFonts w:cstheme="minorHAnsi"/>
          <w:b/>
          <w:bCs/>
          <w:u w:val="single"/>
        </w:rPr>
      </w:pPr>
      <w:r w:rsidRPr="00370AAE">
        <w:rPr>
          <w:rFonts w:cstheme="minorHAnsi"/>
          <w:b/>
          <w:bCs/>
          <w:u w:val="single"/>
        </w:rPr>
        <w:t>Cilj</w:t>
      </w:r>
      <w:r w:rsidR="006B6C60">
        <w:rPr>
          <w:rFonts w:cstheme="minorHAnsi"/>
          <w:b/>
          <w:bCs/>
          <w:u w:val="single"/>
        </w:rPr>
        <w:t>i</w:t>
      </w:r>
      <w:r w:rsidRPr="00370AAE">
        <w:rPr>
          <w:rFonts w:cstheme="minorHAnsi"/>
          <w:b/>
          <w:bCs/>
          <w:u w:val="single"/>
        </w:rPr>
        <w:t xml:space="preserve">: </w:t>
      </w:r>
    </w:p>
    <w:p w14:paraId="04A21FC1" w14:textId="53D02C56" w:rsidR="00543EE2" w:rsidRPr="00370AAE" w:rsidRDefault="00EB0228" w:rsidP="00600C91">
      <w:pPr>
        <w:pStyle w:val="Odstavekseznama"/>
        <w:numPr>
          <w:ilvl w:val="0"/>
          <w:numId w:val="73"/>
        </w:numPr>
        <w:spacing w:after="0" w:line="276" w:lineRule="auto"/>
        <w:ind w:hanging="720"/>
        <w:jc w:val="both"/>
        <w:rPr>
          <w:rFonts w:eastAsia="Times New Roman" w:cstheme="minorHAnsi"/>
        </w:rPr>
      </w:pPr>
      <w:r w:rsidRPr="00370AAE">
        <w:rPr>
          <w:rFonts w:cstheme="minorHAnsi"/>
        </w:rPr>
        <w:t>r</w:t>
      </w:r>
      <w:r w:rsidR="00543EE2" w:rsidRPr="00370AAE">
        <w:rPr>
          <w:rFonts w:cstheme="minorHAnsi"/>
        </w:rPr>
        <w:t>azvoj, priprava, tiskanje in oblikovanje literarnih del in drugih gradiv v obliki za lahko branje (tudi v e-obliki)</w:t>
      </w:r>
      <w:r w:rsidRPr="00370AAE">
        <w:rPr>
          <w:rFonts w:cstheme="minorHAnsi"/>
        </w:rPr>
        <w:t>;</w:t>
      </w:r>
      <w:r w:rsidR="00543EE2" w:rsidRPr="00370AAE">
        <w:rPr>
          <w:rFonts w:cstheme="minorHAnsi"/>
        </w:rPr>
        <w:t xml:space="preserve"> </w:t>
      </w:r>
    </w:p>
    <w:p w14:paraId="5AA8DE51" w14:textId="17454957" w:rsidR="00543EE2" w:rsidRPr="00370AAE" w:rsidRDefault="00EB0228" w:rsidP="00600C91">
      <w:pPr>
        <w:pStyle w:val="Odstavekseznama"/>
        <w:numPr>
          <w:ilvl w:val="0"/>
          <w:numId w:val="73"/>
        </w:numPr>
        <w:spacing w:after="0" w:line="276" w:lineRule="auto"/>
        <w:ind w:hanging="720"/>
        <w:jc w:val="both"/>
        <w:rPr>
          <w:rFonts w:cstheme="minorHAnsi"/>
        </w:rPr>
      </w:pPr>
      <w:r w:rsidRPr="00370AAE">
        <w:rPr>
          <w:rFonts w:eastAsia="Times New Roman" w:cstheme="minorHAnsi"/>
        </w:rPr>
        <w:t>r</w:t>
      </w:r>
      <w:r w:rsidR="00543EE2" w:rsidRPr="00370AAE">
        <w:rPr>
          <w:rFonts w:eastAsia="Times New Roman" w:cstheme="minorHAnsi"/>
        </w:rPr>
        <w:t>ačunalniški programi za preverjanje težavnosti besedil</w:t>
      </w:r>
      <w:r w:rsidRPr="00370AAE">
        <w:rPr>
          <w:rFonts w:eastAsia="Times New Roman" w:cstheme="minorHAnsi"/>
        </w:rPr>
        <w:t>;</w:t>
      </w:r>
      <w:r w:rsidR="00543EE2" w:rsidRPr="00370AAE">
        <w:rPr>
          <w:rFonts w:eastAsia="Times New Roman" w:cstheme="minorHAnsi"/>
        </w:rPr>
        <w:t xml:space="preserve"> </w:t>
      </w:r>
    </w:p>
    <w:p w14:paraId="1B65B3E7" w14:textId="280AF994" w:rsidR="00543EE2" w:rsidRPr="00370AAE" w:rsidRDefault="00EB0228" w:rsidP="00600C91">
      <w:pPr>
        <w:pStyle w:val="Odstavekseznama"/>
        <w:numPr>
          <w:ilvl w:val="0"/>
          <w:numId w:val="73"/>
        </w:numPr>
        <w:spacing w:after="0" w:line="276" w:lineRule="auto"/>
        <w:ind w:hanging="720"/>
        <w:jc w:val="both"/>
        <w:rPr>
          <w:rFonts w:cstheme="minorHAnsi"/>
        </w:rPr>
      </w:pPr>
      <w:r w:rsidRPr="00370AAE">
        <w:rPr>
          <w:rFonts w:eastAsia="Times New Roman" w:cstheme="minorHAnsi"/>
        </w:rPr>
        <w:t>p</w:t>
      </w:r>
      <w:r w:rsidR="00543EE2" w:rsidRPr="00370AAE">
        <w:rPr>
          <w:rFonts w:eastAsia="Times New Roman" w:cstheme="minorHAnsi"/>
        </w:rPr>
        <w:t>rilagoditveni seznami besedil za vse skupine otrok s posebnimi potrebami</w:t>
      </w:r>
      <w:r w:rsidRPr="00370AAE">
        <w:rPr>
          <w:rFonts w:eastAsia="Times New Roman" w:cstheme="minorHAnsi"/>
        </w:rPr>
        <w:t>;</w:t>
      </w:r>
      <w:r w:rsidR="00543EE2" w:rsidRPr="00370AAE">
        <w:rPr>
          <w:rFonts w:eastAsia="Times New Roman" w:cstheme="minorHAnsi"/>
        </w:rPr>
        <w:t xml:space="preserve"> </w:t>
      </w:r>
    </w:p>
    <w:p w14:paraId="27B35CAB" w14:textId="54897122" w:rsidR="00543EE2" w:rsidRPr="00370AAE" w:rsidRDefault="00EB0228" w:rsidP="00600C91">
      <w:pPr>
        <w:pStyle w:val="Odstavekseznama"/>
        <w:numPr>
          <w:ilvl w:val="0"/>
          <w:numId w:val="73"/>
        </w:numPr>
        <w:spacing w:after="0" w:line="276" w:lineRule="auto"/>
        <w:ind w:hanging="720"/>
        <w:jc w:val="both"/>
        <w:rPr>
          <w:rFonts w:cstheme="minorHAnsi"/>
        </w:rPr>
      </w:pPr>
      <w:r w:rsidRPr="00370AAE">
        <w:rPr>
          <w:rFonts w:cstheme="minorHAnsi"/>
        </w:rPr>
        <w:t>p</w:t>
      </w:r>
      <w:r w:rsidR="00543EE2" w:rsidRPr="00370AAE">
        <w:rPr>
          <w:rFonts w:cstheme="minorHAnsi"/>
        </w:rPr>
        <w:t xml:space="preserve">riporočila za uporabo teh gradiv v </w:t>
      </w:r>
      <w:r w:rsidR="00543EE2" w:rsidRPr="00370AAE">
        <w:rPr>
          <w:rFonts w:cstheme="minorHAnsi"/>
          <w:bCs/>
        </w:rPr>
        <w:t>vzgojno-izobraževalnem</w:t>
      </w:r>
      <w:r w:rsidR="00543EE2" w:rsidRPr="00370AAE">
        <w:rPr>
          <w:rFonts w:cstheme="minorHAnsi"/>
        </w:rPr>
        <w:t xml:space="preserve"> procesu</w:t>
      </w:r>
      <w:r w:rsidRPr="00370AAE">
        <w:rPr>
          <w:rFonts w:cstheme="minorHAnsi"/>
        </w:rPr>
        <w:t>;</w:t>
      </w:r>
    </w:p>
    <w:p w14:paraId="26F6C4FE" w14:textId="7FD2F195" w:rsidR="00543EE2" w:rsidRPr="00370AAE" w:rsidRDefault="00EB0228" w:rsidP="00600C91">
      <w:pPr>
        <w:pStyle w:val="Odstavekseznama"/>
        <w:numPr>
          <w:ilvl w:val="0"/>
          <w:numId w:val="73"/>
        </w:numPr>
        <w:spacing w:after="0" w:line="276" w:lineRule="auto"/>
        <w:ind w:hanging="720"/>
        <w:jc w:val="both"/>
        <w:rPr>
          <w:rFonts w:cstheme="minorHAnsi"/>
        </w:rPr>
      </w:pPr>
      <w:r w:rsidRPr="00370AAE">
        <w:rPr>
          <w:rFonts w:cstheme="minorHAnsi"/>
        </w:rPr>
        <w:t>i</w:t>
      </w:r>
      <w:r w:rsidR="00543EE2" w:rsidRPr="00370AAE">
        <w:rPr>
          <w:rFonts w:cstheme="minorHAnsi"/>
        </w:rPr>
        <w:t xml:space="preserve">zobraževanje strokovnih delavcev za uporabo teh gradiv v </w:t>
      </w:r>
      <w:r w:rsidR="00543EE2" w:rsidRPr="00370AAE">
        <w:rPr>
          <w:rFonts w:cstheme="minorHAnsi"/>
          <w:bCs/>
        </w:rPr>
        <w:t>vzgojno-izobraževalnem</w:t>
      </w:r>
      <w:r w:rsidR="00543EE2" w:rsidRPr="00370AAE">
        <w:rPr>
          <w:rFonts w:cstheme="minorHAnsi"/>
        </w:rPr>
        <w:t xml:space="preserve"> procesu</w:t>
      </w:r>
      <w:r w:rsidRPr="00370AAE">
        <w:rPr>
          <w:rFonts w:cstheme="minorHAnsi"/>
        </w:rPr>
        <w:t>.</w:t>
      </w:r>
      <w:r w:rsidR="00543EE2" w:rsidRPr="00370AAE">
        <w:rPr>
          <w:rFonts w:cstheme="minorHAnsi"/>
        </w:rPr>
        <w:t xml:space="preserve"> </w:t>
      </w:r>
    </w:p>
    <w:p w14:paraId="5A8ADE55" w14:textId="3681227D" w:rsidR="005D7C79" w:rsidRPr="00370AAE" w:rsidRDefault="005D7C79" w:rsidP="005D7C79">
      <w:pPr>
        <w:spacing w:after="0" w:line="276" w:lineRule="auto"/>
        <w:ind w:left="66"/>
        <w:jc w:val="both"/>
        <w:rPr>
          <w:rFonts w:cstheme="minorHAnsi"/>
        </w:rPr>
      </w:pPr>
    </w:p>
    <w:p w14:paraId="2436E6EB" w14:textId="3CCB6852" w:rsidR="005D7C79" w:rsidRDefault="005D7C79" w:rsidP="005D7C79">
      <w:pPr>
        <w:spacing w:line="276" w:lineRule="auto"/>
        <w:jc w:val="both"/>
        <w:rPr>
          <w:rFonts w:cstheme="minorHAnsi"/>
          <w:b/>
          <w:bCs/>
          <w:u w:val="single"/>
        </w:rPr>
      </w:pPr>
      <w:r w:rsidRPr="00370AAE">
        <w:rPr>
          <w:rFonts w:cstheme="minorHAnsi"/>
          <w:b/>
          <w:bCs/>
          <w:u w:val="single"/>
        </w:rPr>
        <w:t>Finančni viri:</w:t>
      </w:r>
    </w:p>
    <w:p w14:paraId="7EEF57CB" w14:textId="0F6B8324" w:rsidR="005B4FED" w:rsidRPr="00941686" w:rsidRDefault="009F7D69" w:rsidP="00941686">
      <w:pPr>
        <w:spacing w:after="0" w:line="276" w:lineRule="auto"/>
        <w:jc w:val="both"/>
        <w:rPr>
          <w:rFonts w:cstheme="minorHAnsi"/>
        </w:rPr>
      </w:pPr>
      <w:r>
        <w:t xml:space="preserve">* </w:t>
      </w:r>
      <w:r w:rsidRPr="002D6DEB">
        <w:rPr>
          <w:rFonts w:cstheme="minorHAnsi"/>
        </w:rPr>
        <w:t xml:space="preserve">Finančne posledice ukrepa še niso dokončno potrjene, saj gre za evropske vire financiranja v sklopu EKP perspektive z delovnim naslovom </w:t>
      </w:r>
      <w:r w:rsidR="00DE5E48" w:rsidRPr="002D6DEB">
        <w:rPr>
          <w:rFonts w:cstheme="minorHAnsi"/>
        </w:rPr>
        <w:t>Razvoj prilagojenih gradiv na različnih zahtevnostnih ravneh za različne ciljne skupine s priporočili za uporabo v VIZ procesu</w:t>
      </w:r>
      <w:r w:rsidRPr="002D6DEB">
        <w:rPr>
          <w:rFonts w:cstheme="minorHAnsi"/>
        </w:rPr>
        <w:t>.</w:t>
      </w:r>
    </w:p>
    <w:p w14:paraId="1F58F1DE" w14:textId="761390B2" w:rsidR="00BF7BE4" w:rsidRPr="00370AAE" w:rsidRDefault="00941686" w:rsidP="00600C91">
      <w:pPr>
        <w:pStyle w:val="Odstavekseznama"/>
        <w:numPr>
          <w:ilvl w:val="0"/>
          <w:numId w:val="29"/>
        </w:numPr>
        <w:autoSpaceDE w:val="0"/>
        <w:autoSpaceDN w:val="0"/>
        <w:adjustRightInd w:val="0"/>
        <w:spacing w:before="240" w:line="276" w:lineRule="auto"/>
        <w:ind w:left="426" w:hanging="426"/>
        <w:jc w:val="both"/>
        <w:rPr>
          <w:rFonts w:cstheme="minorHAnsi"/>
          <w:bCs/>
          <w:u w:val="single"/>
        </w:rPr>
      </w:pPr>
      <w:r>
        <w:rPr>
          <w:rFonts w:cstheme="minorHAnsi"/>
          <w:bCs/>
          <w:u w:val="single"/>
        </w:rPr>
        <w:t>ODDELKI PRILAGOJENEGA PROGRAMA –</w:t>
      </w:r>
      <w:r w:rsidR="00BF7BE4" w:rsidRPr="00370AAE">
        <w:rPr>
          <w:rFonts w:cstheme="minorHAnsi"/>
          <w:bCs/>
          <w:u w:val="single"/>
        </w:rPr>
        <w:t xml:space="preserve"> RAZVOJNI ODDELKI V VRTCIH ZA OTROKE S POSEBNIMI POTREBAMI</w:t>
      </w:r>
    </w:p>
    <w:p w14:paraId="6495FFF1" w14:textId="3E46DD7A" w:rsidR="00BF7BE4" w:rsidRPr="00370AAE" w:rsidRDefault="00BF7BE4" w:rsidP="008E1D48">
      <w:pPr>
        <w:spacing w:line="276" w:lineRule="auto"/>
        <w:jc w:val="both"/>
        <w:rPr>
          <w:rFonts w:cstheme="minorHAnsi"/>
          <w:color w:val="000000"/>
        </w:rPr>
      </w:pPr>
      <w:r w:rsidRPr="00370AAE">
        <w:rPr>
          <w:rFonts w:cstheme="minorHAnsi"/>
        </w:rPr>
        <w:t>Oddelki prilagojenega</w:t>
      </w:r>
      <w:r w:rsidRPr="00370AAE">
        <w:rPr>
          <w:rFonts w:cstheme="minorHAnsi"/>
          <w:color w:val="000000"/>
        </w:rPr>
        <w:t xml:space="preserve"> programa so namenjeni </w:t>
      </w:r>
      <w:r w:rsidRPr="00370AAE">
        <w:rPr>
          <w:rFonts w:cstheme="minorHAnsi"/>
        </w:rPr>
        <w:t xml:space="preserve">otrokom z zmernimi, težjimi in težkimi motnjami v duševnem razvoju in otrokom, ki imajo poleg omenjenih motenj še druge dodatne motnje. Namenjen je tudi gluhim in naglušnim otrokom, slepim in slabovidnim otrokom, gibalno oviranim otrokom in otrokom z govorno-jezikovnimi motnjami, ki imajo najtežje oblike primanjkljajev, ovir oziroma motenj </w:t>
      </w:r>
      <w:r w:rsidRPr="00370AAE">
        <w:rPr>
          <w:rFonts w:cstheme="minorHAnsi"/>
        </w:rPr>
        <w:lastRenderedPageBreak/>
        <w:t>in ki za odpravljanje oz. korekcijo le-teh potrebujejo prilagojen program. Prilagojeni program vključuje temeljna vedenja o razvoju predšolskih otrok ter specialno pedagoške oz. defektološke izkušnje pri vzgojno-izobraževalnem delu z otroki s posebnimi potrebami. Predstavlja okvir za načrtovanje in izvajanje vzgojno-izobraževalnega procesa v oddelku in vrtcu oziroma zavodu ter za oblikovanje individualiziranih in individualnih programov vzgoje in izobraževanja.</w:t>
      </w:r>
    </w:p>
    <w:p w14:paraId="69889CDC" w14:textId="52E7FE32" w:rsidR="00BF7BE4" w:rsidRPr="00370AAE" w:rsidRDefault="00BF7BE4" w:rsidP="008E1D48">
      <w:pPr>
        <w:spacing w:line="276" w:lineRule="auto"/>
        <w:jc w:val="both"/>
        <w:rPr>
          <w:rFonts w:cstheme="minorHAnsi"/>
        </w:rPr>
      </w:pPr>
      <w:r w:rsidRPr="00370AAE">
        <w:rPr>
          <w:rFonts w:cstheme="minorHAnsi"/>
          <w:color w:val="000000"/>
        </w:rPr>
        <w:t>Normativ izvajanja predvideva v vsa</w:t>
      </w:r>
      <w:r w:rsidR="00941686">
        <w:rPr>
          <w:rFonts w:cstheme="minorHAnsi"/>
          <w:color w:val="000000"/>
        </w:rPr>
        <w:t>kem oddelku vključenost največ šest</w:t>
      </w:r>
      <w:r w:rsidRPr="00370AAE">
        <w:rPr>
          <w:rFonts w:cstheme="minorHAnsi"/>
          <w:color w:val="000000"/>
        </w:rPr>
        <w:t xml:space="preserve"> otrok s posebnimi potrebami in prilagojeno izvajanje predšolskega programa. </w:t>
      </w:r>
      <w:r w:rsidRPr="00370AAE">
        <w:rPr>
          <w:rFonts w:cstheme="minorHAnsi"/>
        </w:rPr>
        <w:t>Leta 2019/2020 je bilo 52 oddelkov prilagojenega programa, v letu 2021/2022 pa že 59 oddelkov prilagojenega programa.</w:t>
      </w:r>
    </w:p>
    <w:p w14:paraId="38F69BBC" w14:textId="77777777" w:rsidR="00BF7BE4" w:rsidRPr="00370AAE" w:rsidRDefault="00BF7BE4" w:rsidP="008E1D48">
      <w:pPr>
        <w:autoSpaceDE w:val="0"/>
        <w:autoSpaceDN w:val="0"/>
        <w:adjustRightInd w:val="0"/>
        <w:spacing w:line="276" w:lineRule="auto"/>
        <w:jc w:val="both"/>
        <w:rPr>
          <w:rFonts w:cstheme="minorHAnsi"/>
          <w:bCs/>
        </w:rPr>
      </w:pPr>
      <w:r w:rsidRPr="00370AAE">
        <w:rPr>
          <w:rFonts w:cstheme="minorHAnsi"/>
          <w:bCs/>
        </w:rPr>
        <w:t>Ukrep je namenjen otrokom s posebnimi potrebami.</w:t>
      </w:r>
    </w:p>
    <w:p w14:paraId="5652AD52" w14:textId="77777777" w:rsidR="00D97AE7" w:rsidRPr="00370AAE" w:rsidRDefault="00D97AE7" w:rsidP="007D38C4">
      <w:pPr>
        <w:spacing w:after="0" w:line="276" w:lineRule="auto"/>
        <w:jc w:val="both"/>
        <w:rPr>
          <w:rFonts w:cstheme="minorHAnsi"/>
          <w:b/>
          <w:bCs/>
          <w:u w:val="single"/>
        </w:rPr>
      </w:pPr>
      <w:r w:rsidRPr="00370AAE">
        <w:rPr>
          <w:rFonts w:cstheme="minorHAnsi"/>
          <w:b/>
          <w:bCs/>
          <w:u w:val="single"/>
        </w:rPr>
        <w:t xml:space="preserve">Cilj: </w:t>
      </w:r>
    </w:p>
    <w:p w14:paraId="7BB8B63E" w14:textId="0E5206EB" w:rsidR="00BF7BE4" w:rsidRPr="00370AAE" w:rsidRDefault="00BF7BE4" w:rsidP="00600C91">
      <w:pPr>
        <w:pStyle w:val="Odstavekseznama"/>
        <w:numPr>
          <w:ilvl w:val="0"/>
          <w:numId w:val="74"/>
        </w:numPr>
        <w:tabs>
          <w:tab w:val="clear" w:pos="360"/>
          <w:tab w:val="num" w:pos="709"/>
        </w:tabs>
        <w:autoSpaceDE w:val="0"/>
        <w:autoSpaceDN w:val="0"/>
        <w:adjustRightInd w:val="0"/>
        <w:spacing w:line="276" w:lineRule="auto"/>
        <w:ind w:left="709" w:hanging="709"/>
        <w:jc w:val="both"/>
        <w:rPr>
          <w:rFonts w:cstheme="minorHAnsi"/>
          <w:bCs/>
        </w:rPr>
      </w:pPr>
      <w:r w:rsidRPr="00370AAE">
        <w:rPr>
          <w:rFonts w:cstheme="minorHAnsi"/>
          <w:bCs/>
        </w:rPr>
        <w:t>nadaljevati z ukrepom sofinanciranja razlike cene vrtca z namenom vzpostavitve mreže, ki sledi potrebam terena.</w:t>
      </w:r>
    </w:p>
    <w:p w14:paraId="4AA65983" w14:textId="77777777" w:rsidR="005D7C79" w:rsidRPr="00370AAE" w:rsidRDefault="005D7C79" w:rsidP="005D7C79">
      <w:pPr>
        <w:spacing w:line="276" w:lineRule="auto"/>
        <w:jc w:val="both"/>
        <w:rPr>
          <w:rFonts w:cstheme="minorHAnsi"/>
          <w:b/>
          <w:bCs/>
          <w:u w:val="single"/>
        </w:rPr>
      </w:pPr>
      <w:r w:rsidRPr="00370AAE">
        <w:rPr>
          <w:rFonts w:cstheme="minorHAnsi"/>
          <w:b/>
          <w:bCs/>
          <w:u w:val="single"/>
        </w:rPr>
        <w:t>Finančni viri:</w:t>
      </w:r>
    </w:p>
    <w:tbl>
      <w:tblPr>
        <w:tblStyle w:val="Tabelatemnamrea5poudarek3"/>
        <w:tblW w:w="9436" w:type="dxa"/>
        <w:tblLook w:val="04A0" w:firstRow="1" w:lastRow="0" w:firstColumn="1" w:lastColumn="0" w:noHBand="0" w:noVBand="1"/>
      </w:tblPr>
      <w:tblGrid>
        <w:gridCol w:w="3183"/>
        <w:gridCol w:w="1536"/>
        <w:gridCol w:w="1628"/>
        <w:gridCol w:w="1440"/>
        <w:gridCol w:w="1649"/>
      </w:tblGrid>
      <w:tr w:rsidR="000C3AB9" w:rsidRPr="002D6DEB" w14:paraId="2C135923" w14:textId="77777777" w:rsidTr="004A110B">
        <w:trPr>
          <w:cnfStyle w:val="100000000000" w:firstRow="1" w:lastRow="0" w:firstColumn="0" w:lastColumn="0" w:oddVBand="0" w:evenVBand="0" w:oddHBand="0"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3183" w:type="dxa"/>
            <w:shd w:val="clear" w:color="auto" w:fill="595959" w:themeFill="text1" w:themeFillTint="A6"/>
            <w:hideMark/>
          </w:tcPr>
          <w:p w14:paraId="6794F849" w14:textId="77777777" w:rsidR="000C3AB9" w:rsidRPr="002D6DEB" w:rsidRDefault="000C3AB9" w:rsidP="00766377">
            <w:pPr>
              <w:spacing w:before="60" w:after="60"/>
              <w:jc w:val="center"/>
              <w:rPr>
                <w:rFonts w:cstheme="minorHAnsi"/>
                <w:sz w:val="20"/>
                <w:szCs w:val="20"/>
              </w:rPr>
            </w:pPr>
            <w:r w:rsidRPr="002D6DEB">
              <w:rPr>
                <w:rFonts w:cstheme="minorHAnsi"/>
                <w:sz w:val="20"/>
                <w:szCs w:val="20"/>
              </w:rPr>
              <w:t>NOSILEC</w:t>
            </w:r>
          </w:p>
        </w:tc>
        <w:tc>
          <w:tcPr>
            <w:tcW w:w="1536" w:type="dxa"/>
            <w:shd w:val="clear" w:color="auto" w:fill="595959" w:themeFill="text1" w:themeFillTint="A6"/>
            <w:hideMark/>
          </w:tcPr>
          <w:p w14:paraId="5905EAC0" w14:textId="77777777" w:rsidR="000C3AB9" w:rsidRPr="002D6DEB" w:rsidRDefault="000C3AB9" w:rsidP="00766377">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2D6DEB">
              <w:rPr>
                <w:rFonts w:cstheme="minorHAnsi"/>
                <w:sz w:val="20"/>
                <w:szCs w:val="20"/>
              </w:rPr>
              <w:t>2022</w:t>
            </w:r>
          </w:p>
        </w:tc>
        <w:tc>
          <w:tcPr>
            <w:tcW w:w="1628" w:type="dxa"/>
            <w:shd w:val="clear" w:color="auto" w:fill="595959" w:themeFill="text1" w:themeFillTint="A6"/>
            <w:hideMark/>
          </w:tcPr>
          <w:p w14:paraId="530BA69C" w14:textId="77777777" w:rsidR="000C3AB9" w:rsidRPr="002D6DEB" w:rsidRDefault="000C3AB9"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it-IT"/>
              </w:rPr>
            </w:pPr>
            <w:r w:rsidRPr="002D6DEB">
              <w:rPr>
                <w:rFonts w:cstheme="minorHAnsi"/>
                <w:sz w:val="20"/>
                <w:szCs w:val="20"/>
                <w:lang w:val="it-IT"/>
              </w:rPr>
              <w:t>2023</w:t>
            </w:r>
          </w:p>
        </w:tc>
        <w:tc>
          <w:tcPr>
            <w:tcW w:w="1440" w:type="dxa"/>
            <w:shd w:val="clear" w:color="auto" w:fill="595959" w:themeFill="text1" w:themeFillTint="A6"/>
            <w:hideMark/>
          </w:tcPr>
          <w:p w14:paraId="010386DE" w14:textId="77777777" w:rsidR="000C3AB9" w:rsidRPr="002D6DEB" w:rsidRDefault="000C3AB9"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2D6DEB">
              <w:rPr>
                <w:rFonts w:cstheme="minorHAnsi"/>
                <w:sz w:val="20"/>
                <w:szCs w:val="20"/>
              </w:rPr>
              <w:t>2024</w:t>
            </w:r>
          </w:p>
        </w:tc>
        <w:tc>
          <w:tcPr>
            <w:tcW w:w="1649" w:type="dxa"/>
            <w:shd w:val="clear" w:color="auto" w:fill="595959" w:themeFill="text1" w:themeFillTint="A6"/>
            <w:hideMark/>
          </w:tcPr>
          <w:p w14:paraId="7F599E1A" w14:textId="77777777" w:rsidR="000C3AB9" w:rsidRPr="002D6DEB" w:rsidRDefault="000C3AB9" w:rsidP="00766377">
            <w:pPr>
              <w:spacing w:before="12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eastAsia="sl-SI"/>
              </w:rPr>
            </w:pPr>
            <w:r w:rsidRPr="002D6DEB">
              <w:rPr>
                <w:rFonts w:cstheme="minorHAnsi"/>
                <w:sz w:val="20"/>
                <w:szCs w:val="20"/>
              </w:rPr>
              <w:t>PRORAČUNSKA POSTAVKA</w:t>
            </w:r>
          </w:p>
        </w:tc>
      </w:tr>
      <w:tr w:rsidR="000C3AB9" w:rsidRPr="002D6DEB" w14:paraId="7E005DE6" w14:textId="77777777" w:rsidTr="004A110B">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3183" w:type="dxa"/>
            <w:shd w:val="clear" w:color="auto" w:fill="595959" w:themeFill="text1" w:themeFillTint="A6"/>
            <w:hideMark/>
          </w:tcPr>
          <w:p w14:paraId="7D4F654F" w14:textId="4ECD9BD1" w:rsidR="000C3AB9" w:rsidRPr="002D6DEB" w:rsidRDefault="000C3AB9" w:rsidP="00766377">
            <w:pPr>
              <w:spacing w:before="60" w:after="60"/>
              <w:rPr>
                <w:rFonts w:cstheme="minorHAnsi"/>
                <w:sz w:val="20"/>
                <w:szCs w:val="20"/>
              </w:rPr>
            </w:pPr>
            <w:r w:rsidRPr="002D6DEB">
              <w:rPr>
                <w:rFonts w:eastAsia="Times New Roman" w:cstheme="minorHAnsi"/>
                <w:sz w:val="20"/>
                <w:szCs w:val="20"/>
              </w:rPr>
              <w:br w:type="page"/>
            </w:r>
            <w:r w:rsidR="00B91072">
              <w:rPr>
                <w:rFonts w:cstheme="minorHAnsi"/>
                <w:sz w:val="20"/>
                <w:szCs w:val="20"/>
                <w:lang w:eastAsia="sl-SI"/>
              </w:rPr>
              <w:t>Ministrstvo za vzgojo in izobraževanje</w:t>
            </w:r>
          </w:p>
        </w:tc>
        <w:tc>
          <w:tcPr>
            <w:tcW w:w="1536" w:type="dxa"/>
          </w:tcPr>
          <w:p w14:paraId="69EE807B" w14:textId="61E75095" w:rsidR="000C3AB9" w:rsidRPr="002D6DEB" w:rsidRDefault="000C3AB9"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6DEB">
              <w:rPr>
                <w:rFonts w:cstheme="minorHAnsi"/>
                <w:sz w:val="20"/>
                <w:szCs w:val="20"/>
              </w:rPr>
              <w:t>2.731.856</w:t>
            </w:r>
            <w:r w:rsidR="005D7C79" w:rsidRPr="002D6DEB">
              <w:rPr>
                <w:rFonts w:cstheme="minorHAnsi"/>
                <w:sz w:val="20"/>
                <w:szCs w:val="20"/>
              </w:rPr>
              <w:t>,00</w:t>
            </w:r>
          </w:p>
        </w:tc>
        <w:tc>
          <w:tcPr>
            <w:tcW w:w="1628" w:type="dxa"/>
          </w:tcPr>
          <w:p w14:paraId="7DC3E764" w14:textId="50F3D82B" w:rsidR="000C3AB9" w:rsidRPr="002D6DEB" w:rsidRDefault="000C3AB9"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6DEB">
              <w:rPr>
                <w:rFonts w:cstheme="minorHAnsi"/>
                <w:sz w:val="20"/>
                <w:szCs w:val="20"/>
              </w:rPr>
              <w:t>2.919.545</w:t>
            </w:r>
            <w:r w:rsidR="005D7C79" w:rsidRPr="002D6DEB">
              <w:rPr>
                <w:rFonts w:cstheme="minorHAnsi"/>
                <w:sz w:val="20"/>
                <w:szCs w:val="20"/>
              </w:rPr>
              <w:t>,00</w:t>
            </w:r>
          </w:p>
        </w:tc>
        <w:tc>
          <w:tcPr>
            <w:tcW w:w="1440" w:type="dxa"/>
          </w:tcPr>
          <w:p w14:paraId="5F90D911" w14:textId="52598285" w:rsidR="000C3AB9" w:rsidRPr="002D6DEB" w:rsidRDefault="000C3AB9"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6DEB">
              <w:rPr>
                <w:rFonts w:cstheme="minorHAnsi"/>
                <w:sz w:val="20"/>
                <w:szCs w:val="20"/>
              </w:rPr>
              <w:t>2.919.545</w:t>
            </w:r>
            <w:r w:rsidR="005D7C79" w:rsidRPr="002D6DEB">
              <w:rPr>
                <w:rFonts w:cstheme="minorHAnsi"/>
                <w:sz w:val="20"/>
                <w:szCs w:val="20"/>
              </w:rPr>
              <w:t>,00</w:t>
            </w:r>
          </w:p>
          <w:p w14:paraId="52E45730" w14:textId="77777777" w:rsidR="000C3AB9" w:rsidRPr="002D6DEB" w:rsidRDefault="000C3AB9"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649" w:type="dxa"/>
            <w:hideMark/>
          </w:tcPr>
          <w:p w14:paraId="1CF1A980" w14:textId="066DBFF7" w:rsidR="000C3AB9" w:rsidRPr="002D6DEB" w:rsidRDefault="000C3AB9" w:rsidP="00A465D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r w:rsidRPr="002D6DEB">
              <w:rPr>
                <w:rFonts w:cstheme="minorHAnsi"/>
                <w:sz w:val="20"/>
                <w:szCs w:val="20"/>
                <w:lang w:eastAsia="sl-SI"/>
              </w:rPr>
              <w:t>180069</w:t>
            </w:r>
            <w:r w:rsidR="009F7D69" w:rsidRPr="002D6DEB">
              <w:rPr>
                <w:rFonts w:cstheme="minorHAnsi"/>
                <w:sz w:val="20"/>
                <w:szCs w:val="20"/>
                <w:lang w:eastAsia="sl-SI"/>
              </w:rPr>
              <w:t xml:space="preserve"> </w:t>
            </w:r>
            <w:r w:rsidRPr="002D6DEB">
              <w:rPr>
                <w:rFonts w:cstheme="minorHAnsi"/>
                <w:sz w:val="20"/>
                <w:szCs w:val="20"/>
                <w:lang w:eastAsia="sl-SI"/>
              </w:rPr>
              <w:t>-Sofinanciranje razvojnih oddelkov vrtca</w:t>
            </w:r>
          </w:p>
        </w:tc>
      </w:tr>
    </w:tbl>
    <w:p w14:paraId="0BC56692" w14:textId="1FCAD8F5" w:rsidR="009057B9" w:rsidRPr="00370AAE" w:rsidRDefault="00543EE2" w:rsidP="00600C91">
      <w:pPr>
        <w:pStyle w:val="Odstavekseznama"/>
        <w:numPr>
          <w:ilvl w:val="0"/>
          <w:numId w:val="29"/>
        </w:numPr>
        <w:autoSpaceDE w:val="0"/>
        <w:autoSpaceDN w:val="0"/>
        <w:adjustRightInd w:val="0"/>
        <w:spacing w:before="240" w:line="276" w:lineRule="auto"/>
        <w:ind w:left="426" w:hanging="426"/>
        <w:jc w:val="both"/>
        <w:rPr>
          <w:rFonts w:cstheme="minorHAnsi"/>
          <w:color w:val="000000"/>
          <w:u w:val="single"/>
        </w:rPr>
      </w:pPr>
      <w:r w:rsidRPr="00370AAE">
        <w:rPr>
          <w:rFonts w:cstheme="minorHAnsi"/>
          <w:color w:val="000000"/>
          <w:u w:val="single"/>
        </w:rPr>
        <w:t>BOLNIŠNIČNI VRTCI</w:t>
      </w:r>
    </w:p>
    <w:p w14:paraId="2BB9DC2D" w14:textId="6BC7EEC8" w:rsidR="00543EE2" w:rsidRPr="00370AAE" w:rsidRDefault="001C7F8A" w:rsidP="008E1D48">
      <w:pPr>
        <w:autoSpaceDE w:val="0"/>
        <w:autoSpaceDN w:val="0"/>
        <w:adjustRightInd w:val="0"/>
        <w:spacing w:line="276" w:lineRule="auto"/>
        <w:jc w:val="both"/>
        <w:rPr>
          <w:rFonts w:cstheme="minorHAnsi"/>
          <w:color w:val="000000"/>
          <w:u w:val="single"/>
        </w:rPr>
      </w:pPr>
      <w:r w:rsidRPr="00370AAE">
        <w:rPr>
          <w:rFonts w:cstheme="minorHAnsi"/>
          <w:color w:val="000000"/>
        </w:rPr>
        <w:t>H</w:t>
      </w:r>
      <w:r w:rsidRPr="00370AAE">
        <w:rPr>
          <w:rFonts w:cstheme="minorHAnsi"/>
        </w:rPr>
        <w:t xml:space="preserve">umanizacija hospitalizacije je za otroke izjemnega pomena. </w:t>
      </w:r>
      <w:r w:rsidRPr="00370AAE">
        <w:rPr>
          <w:rFonts w:cstheme="minorHAnsi"/>
          <w:color w:val="000000"/>
        </w:rPr>
        <w:t xml:space="preserve">Predšolski otroci, ki se zdravijo v Pediatrični kliniki </w:t>
      </w:r>
      <w:r w:rsidR="00CE502A" w:rsidRPr="00370AAE">
        <w:rPr>
          <w:rFonts w:cstheme="minorHAnsi"/>
          <w:color w:val="000000"/>
        </w:rPr>
        <w:t>Univerzitetnega kliničnega centra</w:t>
      </w:r>
      <w:r w:rsidRPr="00370AAE">
        <w:rPr>
          <w:rFonts w:cstheme="minorHAnsi"/>
          <w:color w:val="000000"/>
        </w:rPr>
        <w:t xml:space="preserve"> Ljubljana, Univerzitetnem rehabilitacijskem inštitutu R</w:t>
      </w:r>
      <w:r w:rsidR="00A34BE5">
        <w:rPr>
          <w:rFonts w:cstheme="minorHAnsi"/>
          <w:color w:val="000000"/>
        </w:rPr>
        <w:t>epublike Slovenije – Soča in v devetih</w:t>
      </w:r>
      <w:r w:rsidRPr="00370AAE">
        <w:rPr>
          <w:rFonts w:cstheme="minorHAnsi"/>
          <w:color w:val="000000"/>
        </w:rPr>
        <w:t xml:space="preserve"> regijskih bolnišnicah, so vključeni v vzgojo in varstvo s pomočjo vzgojiteljev, ki opravljajo vzgojno delo na pediatričnih oddelkih. </w:t>
      </w:r>
      <w:r w:rsidRPr="00370AAE">
        <w:rPr>
          <w:rFonts w:cstheme="minorHAnsi"/>
        </w:rPr>
        <w:t>Ti b</w:t>
      </w:r>
      <w:r w:rsidRPr="00370AAE">
        <w:rPr>
          <w:rFonts w:cstheme="minorHAnsi"/>
          <w:color w:val="000000"/>
        </w:rPr>
        <w:t xml:space="preserve">olnim otrokom s pogovorom in pozornostjo pomagajo premagovati strah in domotožje, jih tolažijo in spodbujajo. S pestro izbiro dejavnosti z vseh </w:t>
      </w:r>
      <w:proofErr w:type="spellStart"/>
      <w:r w:rsidRPr="00370AAE">
        <w:rPr>
          <w:rFonts w:cstheme="minorHAnsi"/>
          <w:color w:val="000000"/>
        </w:rPr>
        <w:t>kurikularnih</w:t>
      </w:r>
      <w:proofErr w:type="spellEnd"/>
      <w:r w:rsidRPr="00370AAE">
        <w:rPr>
          <w:rFonts w:cstheme="minorHAnsi"/>
          <w:color w:val="000000"/>
        </w:rPr>
        <w:t xml:space="preserve"> področij bogatijo otrokov dan v bolnišnici, sodelujejo s starši in bolnišničnim osebjem. Bolnišnične dneve popestrijo tudi s številnimi praznovanji, lutkovnimi in gledališkimi predstavami. </w:t>
      </w:r>
    </w:p>
    <w:p w14:paraId="2016BA2F" w14:textId="2C6A2666" w:rsidR="00380154" w:rsidRPr="00A34BE5" w:rsidRDefault="00543EE2" w:rsidP="00A34BE5">
      <w:pPr>
        <w:spacing w:before="240" w:line="276" w:lineRule="auto"/>
        <w:jc w:val="both"/>
        <w:rPr>
          <w:rFonts w:cstheme="minorHAnsi"/>
        </w:rPr>
      </w:pPr>
      <w:r w:rsidRPr="00370AAE">
        <w:rPr>
          <w:rFonts w:cstheme="minorHAnsi"/>
        </w:rPr>
        <w:t xml:space="preserve">Ukrep je namenjen otrokom, </w:t>
      </w:r>
      <w:r w:rsidR="004E3BD6" w:rsidRPr="00370AAE">
        <w:rPr>
          <w:rFonts w:cstheme="minorHAnsi"/>
        </w:rPr>
        <w:t>ki jim</w:t>
      </w:r>
      <w:r w:rsidRPr="00370AAE">
        <w:rPr>
          <w:rFonts w:cstheme="minorHAnsi"/>
        </w:rPr>
        <w:t xml:space="preserve"> bi odsotnost zaradi bolezni lahko povzročila prekinitve v izobraževalnem proces</w:t>
      </w:r>
      <w:r w:rsidR="001C7F8A" w:rsidRPr="00370AAE">
        <w:rPr>
          <w:rFonts w:cstheme="minorHAnsi"/>
        </w:rPr>
        <w:t>u</w:t>
      </w:r>
      <w:r w:rsidR="00A34BE5">
        <w:rPr>
          <w:rFonts w:cstheme="minorHAnsi"/>
        </w:rPr>
        <w:t xml:space="preserve"> in vrzeli v znanju.</w:t>
      </w:r>
    </w:p>
    <w:p w14:paraId="7796611A" w14:textId="141260C2" w:rsidR="00D97AE7" w:rsidRPr="00370AAE" w:rsidRDefault="00D97AE7" w:rsidP="007D38C4">
      <w:pPr>
        <w:spacing w:after="0" w:line="276" w:lineRule="auto"/>
        <w:jc w:val="both"/>
        <w:rPr>
          <w:rFonts w:cstheme="minorHAnsi"/>
          <w:b/>
          <w:bCs/>
          <w:u w:val="single"/>
        </w:rPr>
      </w:pPr>
      <w:r w:rsidRPr="00370AAE">
        <w:rPr>
          <w:rFonts w:cstheme="minorHAnsi"/>
          <w:b/>
          <w:bCs/>
          <w:u w:val="single"/>
        </w:rPr>
        <w:t xml:space="preserve">Cilj: </w:t>
      </w:r>
    </w:p>
    <w:p w14:paraId="51BF4269" w14:textId="3B17216B" w:rsidR="00863F15" w:rsidRPr="00370AAE" w:rsidRDefault="00EB0228" w:rsidP="00600C91">
      <w:pPr>
        <w:pStyle w:val="Odstavekseznama"/>
        <w:numPr>
          <w:ilvl w:val="0"/>
          <w:numId w:val="75"/>
        </w:numPr>
        <w:tabs>
          <w:tab w:val="clear" w:pos="360"/>
          <w:tab w:val="num" w:pos="709"/>
        </w:tabs>
        <w:autoSpaceDE w:val="0"/>
        <w:autoSpaceDN w:val="0"/>
        <w:adjustRightInd w:val="0"/>
        <w:spacing w:after="0" w:line="276" w:lineRule="auto"/>
        <w:ind w:left="709" w:hanging="709"/>
        <w:jc w:val="both"/>
        <w:rPr>
          <w:rFonts w:cstheme="minorHAnsi"/>
          <w:color w:val="000000"/>
          <w:u w:val="single"/>
        </w:rPr>
      </w:pPr>
      <w:r w:rsidRPr="00370AAE">
        <w:rPr>
          <w:rFonts w:cstheme="minorHAnsi"/>
        </w:rPr>
        <w:t>ohraniti in krepiti</w:t>
      </w:r>
      <w:r w:rsidR="00543EE2" w:rsidRPr="00370AAE">
        <w:rPr>
          <w:rFonts w:cstheme="minorHAnsi"/>
        </w:rPr>
        <w:t xml:space="preserve"> strukturo in mrežo bolnišničnih vrtcev, ki delujejo v vseh regijskih bolnišnicah</w:t>
      </w:r>
      <w:r w:rsidR="007745F0">
        <w:rPr>
          <w:rFonts w:cstheme="minorHAnsi"/>
        </w:rPr>
        <w:t>,</w:t>
      </w:r>
      <w:r w:rsidR="00543EE2" w:rsidRPr="00370AAE">
        <w:rPr>
          <w:rFonts w:cstheme="minorHAnsi"/>
        </w:rPr>
        <w:t xml:space="preserve"> kot tudi v </w:t>
      </w:r>
      <w:r w:rsidR="00CE502A" w:rsidRPr="00370AAE">
        <w:rPr>
          <w:rFonts w:cstheme="minorHAnsi"/>
          <w:color w:val="000000"/>
        </w:rPr>
        <w:t>Univerzitetne</w:t>
      </w:r>
      <w:r w:rsidR="00FA2889" w:rsidRPr="00370AAE">
        <w:rPr>
          <w:rFonts w:cstheme="minorHAnsi"/>
          <w:color w:val="000000"/>
        </w:rPr>
        <w:t>m</w:t>
      </w:r>
      <w:r w:rsidR="00CE502A" w:rsidRPr="00370AAE">
        <w:rPr>
          <w:rFonts w:cstheme="minorHAnsi"/>
          <w:color w:val="000000"/>
        </w:rPr>
        <w:t xml:space="preserve"> klinične</w:t>
      </w:r>
      <w:r w:rsidR="00FA2889" w:rsidRPr="00370AAE">
        <w:rPr>
          <w:rFonts w:cstheme="minorHAnsi"/>
          <w:color w:val="000000"/>
        </w:rPr>
        <w:t>m</w:t>
      </w:r>
      <w:r w:rsidR="00CE502A" w:rsidRPr="00370AAE">
        <w:rPr>
          <w:rFonts w:cstheme="minorHAnsi"/>
          <w:color w:val="000000"/>
        </w:rPr>
        <w:t xml:space="preserve"> centr</w:t>
      </w:r>
      <w:r w:rsidR="00FA2889" w:rsidRPr="00370AAE">
        <w:rPr>
          <w:rFonts w:cstheme="minorHAnsi"/>
          <w:color w:val="000000"/>
        </w:rPr>
        <w:t>u</w:t>
      </w:r>
      <w:r w:rsidR="00CE502A" w:rsidRPr="00370AAE">
        <w:rPr>
          <w:rFonts w:cstheme="minorHAnsi"/>
          <w:color w:val="000000"/>
        </w:rPr>
        <w:t xml:space="preserve"> </w:t>
      </w:r>
      <w:r w:rsidR="00543EE2" w:rsidRPr="00370AAE">
        <w:rPr>
          <w:rFonts w:cstheme="minorHAnsi"/>
        </w:rPr>
        <w:t>Ljubljana</w:t>
      </w:r>
      <w:r w:rsidR="00863F15" w:rsidRPr="00370AAE">
        <w:rPr>
          <w:rFonts w:cstheme="minorHAnsi"/>
        </w:rPr>
        <w:t>.</w:t>
      </w:r>
    </w:p>
    <w:p w14:paraId="4BE22FAD" w14:textId="77777777" w:rsidR="00DE50BC" w:rsidRDefault="00DE50BC" w:rsidP="005D7C79">
      <w:pPr>
        <w:spacing w:line="276" w:lineRule="auto"/>
        <w:jc w:val="both"/>
        <w:rPr>
          <w:rFonts w:cstheme="minorHAnsi"/>
          <w:b/>
          <w:bCs/>
          <w:u w:val="single"/>
        </w:rPr>
      </w:pPr>
    </w:p>
    <w:p w14:paraId="358CE0B7" w14:textId="7139A7AB" w:rsidR="005D7C79" w:rsidRPr="00370AAE" w:rsidRDefault="005D7C79" w:rsidP="005D7C79">
      <w:pPr>
        <w:spacing w:line="276" w:lineRule="auto"/>
        <w:jc w:val="both"/>
        <w:rPr>
          <w:rFonts w:cstheme="minorHAnsi"/>
          <w:b/>
          <w:bCs/>
          <w:u w:val="single"/>
        </w:rPr>
      </w:pPr>
      <w:r w:rsidRPr="00370AAE">
        <w:rPr>
          <w:rFonts w:cstheme="minorHAnsi"/>
          <w:b/>
          <w:bCs/>
          <w:u w:val="single"/>
        </w:rPr>
        <w:t>Finančni viri:</w:t>
      </w:r>
    </w:p>
    <w:tbl>
      <w:tblPr>
        <w:tblStyle w:val="Tabelatemnamrea5poudarek3"/>
        <w:tblW w:w="9389" w:type="dxa"/>
        <w:tblLook w:val="04A0" w:firstRow="1" w:lastRow="0" w:firstColumn="1" w:lastColumn="0" w:noHBand="0" w:noVBand="1"/>
      </w:tblPr>
      <w:tblGrid>
        <w:gridCol w:w="3163"/>
        <w:gridCol w:w="1527"/>
        <w:gridCol w:w="1617"/>
        <w:gridCol w:w="1480"/>
        <w:gridCol w:w="1602"/>
      </w:tblGrid>
      <w:tr w:rsidR="000C3AB9" w:rsidRPr="00370AAE" w14:paraId="2BA44910" w14:textId="77777777" w:rsidTr="004A110B">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3163" w:type="dxa"/>
            <w:shd w:val="clear" w:color="auto" w:fill="595959" w:themeFill="text1" w:themeFillTint="A6"/>
            <w:hideMark/>
          </w:tcPr>
          <w:p w14:paraId="03E48555" w14:textId="77777777" w:rsidR="000C3AB9" w:rsidRPr="002D6DEB" w:rsidRDefault="000C3AB9" w:rsidP="00766377">
            <w:pPr>
              <w:spacing w:before="60" w:after="60"/>
              <w:jc w:val="center"/>
              <w:rPr>
                <w:rFonts w:cstheme="minorHAnsi"/>
                <w:sz w:val="20"/>
                <w:szCs w:val="20"/>
              </w:rPr>
            </w:pPr>
            <w:r w:rsidRPr="002D6DEB">
              <w:rPr>
                <w:rFonts w:cstheme="minorHAnsi"/>
                <w:sz w:val="20"/>
                <w:szCs w:val="20"/>
              </w:rPr>
              <w:t>NOSILEC</w:t>
            </w:r>
          </w:p>
        </w:tc>
        <w:tc>
          <w:tcPr>
            <w:tcW w:w="1527" w:type="dxa"/>
            <w:shd w:val="clear" w:color="auto" w:fill="595959" w:themeFill="text1" w:themeFillTint="A6"/>
            <w:hideMark/>
          </w:tcPr>
          <w:p w14:paraId="70DBBD88" w14:textId="77777777" w:rsidR="000C3AB9" w:rsidRPr="002D6DEB" w:rsidRDefault="000C3AB9" w:rsidP="00766377">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2D6DEB">
              <w:rPr>
                <w:rFonts w:cstheme="minorHAnsi"/>
                <w:sz w:val="20"/>
                <w:szCs w:val="20"/>
              </w:rPr>
              <w:t>2022</w:t>
            </w:r>
          </w:p>
        </w:tc>
        <w:tc>
          <w:tcPr>
            <w:tcW w:w="1617" w:type="dxa"/>
            <w:shd w:val="clear" w:color="auto" w:fill="595959" w:themeFill="text1" w:themeFillTint="A6"/>
            <w:hideMark/>
          </w:tcPr>
          <w:p w14:paraId="3902F854" w14:textId="77777777" w:rsidR="000C3AB9" w:rsidRPr="002D6DEB" w:rsidRDefault="000C3AB9"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it-IT"/>
              </w:rPr>
            </w:pPr>
            <w:r w:rsidRPr="002D6DEB">
              <w:rPr>
                <w:rFonts w:cstheme="minorHAnsi"/>
                <w:sz w:val="20"/>
                <w:szCs w:val="20"/>
                <w:lang w:val="it-IT"/>
              </w:rPr>
              <w:t>2023</w:t>
            </w:r>
          </w:p>
        </w:tc>
        <w:tc>
          <w:tcPr>
            <w:tcW w:w="1480" w:type="dxa"/>
            <w:shd w:val="clear" w:color="auto" w:fill="595959" w:themeFill="text1" w:themeFillTint="A6"/>
            <w:hideMark/>
          </w:tcPr>
          <w:p w14:paraId="41FD73F9" w14:textId="77777777" w:rsidR="000C3AB9" w:rsidRPr="002D6DEB" w:rsidRDefault="000C3AB9"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2D6DEB">
              <w:rPr>
                <w:rFonts w:cstheme="minorHAnsi"/>
                <w:sz w:val="20"/>
                <w:szCs w:val="20"/>
              </w:rPr>
              <w:t>2024</w:t>
            </w:r>
          </w:p>
        </w:tc>
        <w:tc>
          <w:tcPr>
            <w:tcW w:w="1602" w:type="dxa"/>
            <w:shd w:val="clear" w:color="auto" w:fill="595959" w:themeFill="text1" w:themeFillTint="A6"/>
            <w:hideMark/>
          </w:tcPr>
          <w:p w14:paraId="3356FFE8" w14:textId="77777777" w:rsidR="000C3AB9" w:rsidRPr="002D6DEB" w:rsidRDefault="000C3AB9" w:rsidP="00766377">
            <w:pPr>
              <w:spacing w:before="12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eastAsia="sl-SI"/>
              </w:rPr>
            </w:pPr>
            <w:r w:rsidRPr="002D6DEB">
              <w:rPr>
                <w:rFonts w:cstheme="minorHAnsi"/>
                <w:sz w:val="20"/>
                <w:szCs w:val="20"/>
              </w:rPr>
              <w:t>PRORAČUNSKA POSTAVKA</w:t>
            </w:r>
          </w:p>
        </w:tc>
      </w:tr>
      <w:tr w:rsidR="000C3AB9" w:rsidRPr="00370AAE" w14:paraId="63793025" w14:textId="77777777" w:rsidTr="004A110B">
        <w:trPr>
          <w:cnfStyle w:val="000000100000" w:firstRow="0" w:lastRow="0" w:firstColumn="0" w:lastColumn="0" w:oddVBand="0" w:evenVBand="0" w:oddHBand="1" w:evenHBand="0" w:firstRowFirstColumn="0" w:firstRowLastColumn="0" w:lastRowFirstColumn="0" w:lastRowLastColumn="0"/>
          <w:trHeight w:val="837"/>
        </w:trPr>
        <w:tc>
          <w:tcPr>
            <w:cnfStyle w:val="001000000000" w:firstRow="0" w:lastRow="0" w:firstColumn="1" w:lastColumn="0" w:oddVBand="0" w:evenVBand="0" w:oddHBand="0" w:evenHBand="0" w:firstRowFirstColumn="0" w:firstRowLastColumn="0" w:lastRowFirstColumn="0" w:lastRowLastColumn="0"/>
            <w:tcW w:w="3163" w:type="dxa"/>
            <w:shd w:val="clear" w:color="auto" w:fill="595959" w:themeFill="text1" w:themeFillTint="A6"/>
            <w:hideMark/>
          </w:tcPr>
          <w:p w14:paraId="5893C639" w14:textId="57D1AA3F" w:rsidR="000C3AB9" w:rsidRPr="002D6DEB" w:rsidRDefault="000C3AB9" w:rsidP="00766377">
            <w:pPr>
              <w:spacing w:before="60" w:after="60"/>
              <w:rPr>
                <w:rFonts w:cstheme="minorHAnsi"/>
                <w:sz w:val="20"/>
                <w:szCs w:val="20"/>
              </w:rPr>
            </w:pPr>
            <w:r w:rsidRPr="002D6DEB">
              <w:rPr>
                <w:rFonts w:eastAsia="Times New Roman" w:cstheme="minorHAnsi"/>
                <w:sz w:val="20"/>
                <w:szCs w:val="20"/>
              </w:rPr>
              <w:br w:type="page"/>
            </w:r>
            <w:r w:rsidR="00B91072">
              <w:rPr>
                <w:rFonts w:cstheme="minorHAnsi"/>
                <w:sz w:val="20"/>
                <w:szCs w:val="20"/>
                <w:lang w:eastAsia="sl-SI"/>
              </w:rPr>
              <w:t>Ministrstvo za vzgojo in izobraževanje</w:t>
            </w:r>
          </w:p>
        </w:tc>
        <w:tc>
          <w:tcPr>
            <w:tcW w:w="1527" w:type="dxa"/>
          </w:tcPr>
          <w:p w14:paraId="382869A0" w14:textId="5BBEC09A" w:rsidR="000C3AB9" w:rsidRPr="002D6DEB" w:rsidRDefault="000C3AB9"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6DEB">
              <w:rPr>
                <w:rFonts w:cstheme="minorHAnsi"/>
                <w:sz w:val="20"/>
                <w:szCs w:val="20"/>
              </w:rPr>
              <w:t>894.046</w:t>
            </w:r>
            <w:r w:rsidR="005D7C79" w:rsidRPr="002D6DEB">
              <w:rPr>
                <w:rFonts w:cstheme="minorHAnsi"/>
                <w:sz w:val="20"/>
                <w:szCs w:val="20"/>
              </w:rPr>
              <w:t>,00</w:t>
            </w:r>
          </w:p>
        </w:tc>
        <w:tc>
          <w:tcPr>
            <w:tcW w:w="1617" w:type="dxa"/>
          </w:tcPr>
          <w:p w14:paraId="0168EEB4" w14:textId="0B9ACFA6" w:rsidR="000C3AB9" w:rsidRPr="002D6DEB" w:rsidRDefault="000C3AB9"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6DEB">
              <w:rPr>
                <w:rFonts w:cstheme="minorHAnsi"/>
                <w:sz w:val="20"/>
                <w:szCs w:val="20"/>
              </w:rPr>
              <w:t>918.500</w:t>
            </w:r>
            <w:r w:rsidR="005D7C79" w:rsidRPr="002D6DEB">
              <w:rPr>
                <w:rFonts w:cstheme="minorHAnsi"/>
                <w:sz w:val="20"/>
                <w:szCs w:val="20"/>
              </w:rPr>
              <w:t>,00</w:t>
            </w:r>
          </w:p>
        </w:tc>
        <w:tc>
          <w:tcPr>
            <w:tcW w:w="1480" w:type="dxa"/>
          </w:tcPr>
          <w:p w14:paraId="319A1F1F" w14:textId="2C578B6F" w:rsidR="000C3AB9" w:rsidRPr="002D6DEB" w:rsidRDefault="000C3AB9"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6DEB">
              <w:rPr>
                <w:rFonts w:cstheme="minorHAnsi"/>
                <w:sz w:val="20"/>
                <w:szCs w:val="20"/>
              </w:rPr>
              <w:t>1.010.350</w:t>
            </w:r>
            <w:r w:rsidR="005D7C79" w:rsidRPr="002D6DEB">
              <w:rPr>
                <w:rFonts w:cstheme="minorHAnsi"/>
                <w:sz w:val="20"/>
                <w:szCs w:val="20"/>
              </w:rPr>
              <w:t>,00</w:t>
            </w:r>
          </w:p>
        </w:tc>
        <w:tc>
          <w:tcPr>
            <w:tcW w:w="1602" w:type="dxa"/>
            <w:hideMark/>
          </w:tcPr>
          <w:p w14:paraId="7C273A38" w14:textId="524A0E0A" w:rsidR="008E24DE" w:rsidRDefault="000C3AB9" w:rsidP="008E24D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r w:rsidRPr="002D6DEB">
              <w:rPr>
                <w:rFonts w:cstheme="minorHAnsi"/>
                <w:sz w:val="20"/>
                <w:szCs w:val="20"/>
                <w:lang w:eastAsia="sl-SI"/>
              </w:rPr>
              <w:t>873610</w:t>
            </w:r>
            <w:r w:rsidR="0092405E" w:rsidRPr="002D6DEB">
              <w:rPr>
                <w:rFonts w:cstheme="minorHAnsi"/>
                <w:sz w:val="20"/>
                <w:szCs w:val="20"/>
                <w:lang w:eastAsia="sl-SI"/>
              </w:rPr>
              <w:t xml:space="preserve"> </w:t>
            </w:r>
            <w:r w:rsidR="008E24DE">
              <w:rPr>
                <w:rFonts w:cstheme="minorHAnsi"/>
                <w:sz w:val="20"/>
                <w:szCs w:val="20"/>
                <w:lang w:eastAsia="sl-SI"/>
              </w:rPr>
              <w:t>–</w:t>
            </w:r>
          </w:p>
          <w:p w14:paraId="00A8B6CB" w14:textId="058C8DC4" w:rsidR="000C3AB9" w:rsidRPr="002D6DEB" w:rsidRDefault="000C3AB9" w:rsidP="008E24D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r w:rsidRPr="002D6DEB">
              <w:rPr>
                <w:rFonts w:cstheme="minorHAnsi"/>
                <w:sz w:val="20"/>
                <w:szCs w:val="20"/>
                <w:lang w:eastAsia="sl-SI"/>
              </w:rPr>
              <w:t xml:space="preserve">Plače pripravnikov v </w:t>
            </w:r>
            <w:r w:rsidRPr="002D6DEB">
              <w:rPr>
                <w:rFonts w:cstheme="minorHAnsi"/>
                <w:sz w:val="20"/>
                <w:szCs w:val="20"/>
                <w:lang w:eastAsia="sl-SI"/>
              </w:rPr>
              <w:lastRenderedPageBreak/>
              <w:t>vrtcih in zaposlenih v bolnišničnih vrtcih</w:t>
            </w:r>
          </w:p>
        </w:tc>
      </w:tr>
    </w:tbl>
    <w:p w14:paraId="62E1778E" w14:textId="3F4BD0B2" w:rsidR="00543EE2" w:rsidRDefault="00543EE2" w:rsidP="008E1D48">
      <w:pPr>
        <w:pStyle w:val="Naslov2"/>
        <w:spacing w:line="276" w:lineRule="auto"/>
        <w:jc w:val="both"/>
        <w:rPr>
          <w:rFonts w:asciiTheme="minorHAnsi" w:hAnsiTheme="minorHAnsi" w:cstheme="minorHAnsi"/>
        </w:rPr>
      </w:pPr>
    </w:p>
    <w:p w14:paraId="4B97B0E8" w14:textId="4471E31B" w:rsidR="00C032CB" w:rsidRDefault="002E2C09" w:rsidP="0091766C">
      <w:pPr>
        <w:pStyle w:val="Naslov2"/>
        <w:spacing w:line="276" w:lineRule="auto"/>
        <w:ind w:left="1134" w:hanging="708"/>
        <w:jc w:val="both"/>
        <w:rPr>
          <w:rFonts w:asciiTheme="minorHAnsi" w:hAnsiTheme="minorHAnsi" w:cstheme="minorHAnsi"/>
        </w:rPr>
      </w:pPr>
      <w:bookmarkStart w:id="35" w:name="_Toc133398733"/>
      <w:r w:rsidRPr="00370AAE">
        <w:rPr>
          <w:rFonts w:asciiTheme="minorHAnsi" w:hAnsiTheme="minorHAnsi" w:cstheme="minorHAnsi"/>
        </w:rPr>
        <w:t xml:space="preserve">V. </w:t>
      </w:r>
      <w:r w:rsidR="0091766C">
        <w:rPr>
          <w:rFonts w:asciiTheme="minorHAnsi" w:hAnsiTheme="minorHAnsi" w:cstheme="minorHAnsi"/>
        </w:rPr>
        <w:t xml:space="preserve">    </w:t>
      </w:r>
      <w:r w:rsidR="005F4599" w:rsidRPr="00370AAE">
        <w:rPr>
          <w:rFonts w:asciiTheme="minorHAnsi" w:hAnsiTheme="minorHAnsi" w:cstheme="minorHAnsi"/>
        </w:rPr>
        <w:t>Ukrepi</w:t>
      </w:r>
      <w:r w:rsidR="00465D5C" w:rsidRPr="00370AAE">
        <w:rPr>
          <w:rFonts w:asciiTheme="minorHAnsi" w:hAnsiTheme="minorHAnsi" w:cstheme="minorHAnsi"/>
        </w:rPr>
        <w:t xml:space="preserve"> za podporo vključujočemu izobraževanju in preprečevanje ločenih razredov v ustanovah za vzgojo in varstvo predšolskih otrok ter </w:t>
      </w:r>
      <w:r w:rsidR="007F718C" w:rsidRPr="00370AAE">
        <w:rPr>
          <w:rFonts w:asciiTheme="minorHAnsi" w:hAnsiTheme="minorHAnsi" w:cstheme="minorHAnsi"/>
        </w:rPr>
        <w:t xml:space="preserve">v </w:t>
      </w:r>
      <w:r w:rsidR="00465D5C" w:rsidRPr="00370AAE">
        <w:rPr>
          <w:rFonts w:asciiTheme="minorHAnsi" w:hAnsiTheme="minorHAnsi" w:cstheme="minorHAnsi"/>
        </w:rPr>
        <w:t>izobraževalnih ustanovah</w:t>
      </w:r>
      <w:r w:rsidR="0026082A" w:rsidRPr="00370AAE">
        <w:rPr>
          <w:rFonts w:asciiTheme="minorHAnsi" w:hAnsiTheme="minorHAnsi" w:cstheme="minorHAnsi"/>
        </w:rPr>
        <w:t xml:space="preserve">, vključno z zagotavljanjem </w:t>
      </w:r>
      <w:r w:rsidR="00465D5C" w:rsidRPr="00370AAE">
        <w:rPr>
          <w:rFonts w:asciiTheme="minorHAnsi" w:hAnsiTheme="minorHAnsi" w:cstheme="minorHAnsi"/>
        </w:rPr>
        <w:t>prednostnega ali po potrebi zgodnjega dostopa pomoči potrebnim otrokom</w:t>
      </w:r>
      <w:bookmarkEnd w:id="35"/>
    </w:p>
    <w:p w14:paraId="6022603E" w14:textId="77777777" w:rsidR="00DE50BC" w:rsidRPr="00DE50BC" w:rsidRDefault="00DE50BC" w:rsidP="00DE50BC"/>
    <w:p w14:paraId="46587159" w14:textId="69CD21AF" w:rsidR="00304471" w:rsidRPr="00370AAE" w:rsidRDefault="00304471" w:rsidP="00600C91">
      <w:pPr>
        <w:pStyle w:val="Odstavekseznama"/>
        <w:numPr>
          <w:ilvl w:val="0"/>
          <w:numId w:val="30"/>
        </w:numPr>
        <w:spacing w:line="276" w:lineRule="auto"/>
        <w:ind w:left="426" w:hanging="426"/>
        <w:jc w:val="both"/>
        <w:rPr>
          <w:rFonts w:cstheme="minorHAnsi"/>
          <w:bCs/>
          <w:u w:val="single"/>
        </w:rPr>
      </w:pPr>
      <w:bookmarkStart w:id="36" w:name="_Hlk120179494"/>
      <w:r w:rsidRPr="00370AAE">
        <w:rPr>
          <w:rFonts w:cstheme="minorHAnsi"/>
          <w:bCs/>
          <w:u w:val="single"/>
        </w:rPr>
        <w:t>ZAČETNI POUK SLOVENŠČINE ZA UČENCE PRISELJENCE IZ DRUGIH DRŽAV</w:t>
      </w:r>
    </w:p>
    <w:bookmarkEnd w:id="36"/>
    <w:p w14:paraId="0062BF50" w14:textId="77777777" w:rsidR="00D25BED" w:rsidRPr="00962AB4" w:rsidRDefault="00D25BED" w:rsidP="00D25BED">
      <w:pPr>
        <w:autoSpaceDE w:val="0"/>
        <w:autoSpaceDN w:val="0"/>
        <w:adjustRightInd w:val="0"/>
        <w:spacing w:line="276" w:lineRule="auto"/>
        <w:jc w:val="both"/>
        <w:rPr>
          <w:rFonts w:cstheme="minorHAnsi"/>
          <w:color w:val="000000"/>
        </w:rPr>
      </w:pPr>
      <w:r w:rsidRPr="00962AB4">
        <w:rPr>
          <w:rFonts w:cstheme="minorHAnsi"/>
          <w:color w:val="000000"/>
        </w:rPr>
        <w:t>Učni jezik v slovenskih osnovnih šolah je slovenščina.</w:t>
      </w:r>
      <w:r w:rsidRPr="00962AB4">
        <w:rPr>
          <w:rStyle w:val="Sprotnaopomba-sklic"/>
          <w:rFonts w:cstheme="minorHAnsi"/>
          <w:color w:val="000000"/>
        </w:rPr>
        <w:footnoteReference w:id="12"/>
      </w:r>
      <w:r w:rsidRPr="00962AB4">
        <w:rPr>
          <w:rFonts w:cstheme="minorHAnsi"/>
          <w:color w:val="000000"/>
        </w:rPr>
        <w:t xml:space="preserve"> Za doseganje učnih ciljev in standardov ter za uspešno participacijo v šolskih dejavnostih mora vsak učenec obvladati slovenščino v največji možni meri. V slovenski šolski prostor vstopajo tudi učenci, katerih prvi jezik ni slovenščina (priseljenci, Romi), zato mora vzgojno-izobraževalni sistem – z vidika pravičnosti in dostopnosti do izobraževanja – zagotoviti dodatno podporo tem učencem pri učenju slovenskega jezika.</w:t>
      </w:r>
    </w:p>
    <w:p w14:paraId="352C649B" w14:textId="20EA67DB" w:rsidR="00D25BED" w:rsidRPr="007F0A0F" w:rsidRDefault="00D25BED" w:rsidP="007F0A0F">
      <w:pPr>
        <w:spacing w:line="276" w:lineRule="auto"/>
        <w:jc w:val="both"/>
        <w:rPr>
          <w:rFonts w:cstheme="minorHAnsi"/>
          <w:color w:val="000000"/>
        </w:rPr>
      </w:pPr>
      <w:r w:rsidRPr="00962AB4">
        <w:rPr>
          <w:rFonts w:cstheme="minorHAnsi"/>
          <w:color w:val="000000"/>
        </w:rPr>
        <w:t>Zakonodaja na področju izvajanja programa osnovne šole določa dodatne ure slovenščine v prvem letu šolanja priseljencev tudi v primerih majhnega števila vključenih učencev v osnovno šolo (do 4 učen</w:t>
      </w:r>
      <w:r w:rsidR="007745F0">
        <w:rPr>
          <w:rFonts w:cstheme="minorHAnsi"/>
          <w:color w:val="000000"/>
        </w:rPr>
        <w:t>ci – 120 ur, od 5 do 8 učencev – 160 ur, od 9 do 17 učencev –</w:t>
      </w:r>
      <w:r w:rsidRPr="00962AB4">
        <w:rPr>
          <w:rFonts w:cstheme="minorHAnsi"/>
          <w:color w:val="000000"/>
        </w:rPr>
        <w:t xml:space="preserve"> 180 ur)</w:t>
      </w:r>
      <w:r>
        <w:rPr>
          <w:rFonts w:cstheme="minorHAnsi"/>
          <w:color w:val="000000"/>
        </w:rPr>
        <w:t xml:space="preserve"> </w:t>
      </w:r>
      <w:r w:rsidRPr="007F0A0F">
        <w:rPr>
          <w:rFonts w:cstheme="minorHAnsi"/>
          <w:color w:val="000000"/>
        </w:rPr>
        <w:t>ter možnost sistemiziranega delovnega mesta učitelja za poučevanje slovenščine učencev, katerih materni jezik ni slovenski. Prav tako je z dodatnimi urami slovenščine poskrbljeno tudi za učence, katerih materni jezik je slovenski, pa so se predhodno izobraževali v tujini.</w:t>
      </w:r>
    </w:p>
    <w:p w14:paraId="031C5844" w14:textId="6D7F8E10" w:rsidR="00D25BED" w:rsidRPr="00962AB4" w:rsidRDefault="00D25BED" w:rsidP="00D25BED">
      <w:pPr>
        <w:autoSpaceDE w:val="0"/>
        <w:autoSpaceDN w:val="0"/>
        <w:adjustRightInd w:val="0"/>
        <w:spacing w:line="276" w:lineRule="auto"/>
        <w:jc w:val="both"/>
        <w:rPr>
          <w:rFonts w:cstheme="minorHAnsi"/>
          <w:color w:val="000000"/>
        </w:rPr>
      </w:pPr>
      <w:r w:rsidRPr="00962AB4">
        <w:rPr>
          <w:rFonts w:cstheme="minorHAnsi"/>
          <w:color w:val="000000"/>
        </w:rPr>
        <w:t>Drugo in tretje šolsko leto imajo učenci priseljenci možnost podpore pri učenju slovenščine in drugih predmetov (dopolnilni pouk, individualna oz. skupinska pomoč, vk</w:t>
      </w:r>
      <w:r w:rsidR="007745F0">
        <w:rPr>
          <w:rFonts w:cstheme="minorHAnsi"/>
          <w:color w:val="000000"/>
        </w:rPr>
        <w:t>ljučenost v razširjeni program –</w:t>
      </w:r>
      <w:r w:rsidRPr="00962AB4">
        <w:rPr>
          <w:rFonts w:cstheme="minorHAnsi"/>
          <w:color w:val="000000"/>
        </w:rPr>
        <w:t xml:space="preserve"> jutranje varstvo, podaljšano bivanje). </w:t>
      </w:r>
      <w:r>
        <w:rPr>
          <w:rFonts w:cstheme="minorHAnsi"/>
          <w:color w:val="000000"/>
        </w:rPr>
        <w:t>Po potrebi se otrok lahko vključi v obstoječo skupino začetnega pouka slovenščine tudi drugo in tretje leto po vključitvi v OŠ v Republiki Sloveniji.</w:t>
      </w:r>
    </w:p>
    <w:p w14:paraId="6010AFE4" w14:textId="77777777" w:rsidR="00D25BED" w:rsidRPr="00962AB4" w:rsidRDefault="00D25BED" w:rsidP="00D25BED">
      <w:pPr>
        <w:spacing w:after="0" w:line="276" w:lineRule="auto"/>
        <w:jc w:val="both"/>
        <w:rPr>
          <w:rFonts w:cstheme="minorHAnsi"/>
          <w:b/>
          <w:bCs/>
          <w:u w:val="single"/>
        </w:rPr>
      </w:pPr>
      <w:r w:rsidRPr="00962AB4">
        <w:rPr>
          <w:rFonts w:cstheme="minorHAnsi"/>
          <w:b/>
          <w:bCs/>
          <w:u w:val="single"/>
        </w:rPr>
        <w:t xml:space="preserve">Cilj: </w:t>
      </w:r>
    </w:p>
    <w:p w14:paraId="7B38A05B" w14:textId="2EBECDFA" w:rsidR="00D25BED" w:rsidRDefault="00D25BED" w:rsidP="00600C91">
      <w:pPr>
        <w:pStyle w:val="Odstavekseznama"/>
        <w:numPr>
          <w:ilvl w:val="0"/>
          <w:numId w:val="76"/>
        </w:numPr>
        <w:tabs>
          <w:tab w:val="clear" w:pos="360"/>
          <w:tab w:val="num" w:pos="709"/>
        </w:tabs>
        <w:autoSpaceDE w:val="0"/>
        <w:autoSpaceDN w:val="0"/>
        <w:adjustRightInd w:val="0"/>
        <w:spacing w:line="276" w:lineRule="auto"/>
        <w:ind w:left="709" w:hanging="709"/>
        <w:jc w:val="both"/>
        <w:rPr>
          <w:rFonts w:cstheme="minorHAnsi"/>
          <w:color w:val="000000"/>
        </w:rPr>
      </w:pPr>
      <w:r w:rsidRPr="00962AB4">
        <w:rPr>
          <w:rFonts w:cstheme="minorHAnsi"/>
          <w:color w:val="000000"/>
        </w:rPr>
        <w:t>krepitev podpore učencem priseljencem ter drugim skupinam učencev, ki jim slovenščina ni prvi jezik</w:t>
      </w:r>
      <w:r w:rsidR="00D25B3E">
        <w:rPr>
          <w:rFonts w:cstheme="minorHAnsi"/>
          <w:color w:val="000000"/>
        </w:rPr>
        <w:t>,</w:t>
      </w:r>
      <w:r w:rsidRPr="00962AB4">
        <w:rPr>
          <w:rFonts w:cstheme="minorHAnsi"/>
          <w:color w:val="000000"/>
        </w:rPr>
        <w:t xml:space="preserve"> za kakovostno učenje slovenščine kot drugega jezika.</w:t>
      </w:r>
      <w:r>
        <w:rPr>
          <w:rFonts w:cstheme="minorHAnsi"/>
          <w:color w:val="000000"/>
        </w:rPr>
        <w:t xml:space="preserve"> Pomoč je namenjena tudi slovenskim izseljencem po povratku v Republiko Slovenijo, saj na področju materinščine učenci ne morejo napredovati na enak način v tujini.</w:t>
      </w:r>
    </w:p>
    <w:p w14:paraId="7591EC62" w14:textId="3167C52F" w:rsidR="005D7C79" w:rsidRPr="00370AAE" w:rsidRDefault="005D7C79" w:rsidP="005D7C79">
      <w:pPr>
        <w:spacing w:line="276" w:lineRule="auto"/>
        <w:jc w:val="both"/>
        <w:rPr>
          <w:rFonts w:cstheme="minorHAnsi"/>
          <w:b/>
          <w:bCs/>
          <w:u w:val="single"/>
        </w:rPr>
      </w:pPr>
      <w:r w:rsidRPr="00370AAE">
        <w:rPr>
          <w:rFonts w:cstheme="minorHAnsi"/>
          <w:b/>
          <w:bCs/>
          <w:u w:val="single"/>
        </w:rPr>
        <w:t>Finančni viri:</w:t>
      </w:r>
    </w:p>
    <w:tbl>
      <w:tblPr>
        <w:tblStyle w:val="Tabelatemnamrea5poudarek3"/>
        <w:tblW w:w="9404" w:type="dxa"/>
        <w:tblLook w:val="04A0" w:firstRow="1" w:lastRow="0" w:firstColumn="1" w:lastColumn="0" w:noHBand="0" w:noVBand="1"/>
      </w:tblPr>
      <w:tblGrid>
        <w:gridCol w:w="3063"/>
        <w:gridCol w:w="1613"/>
        <w:gridCol w:w="1615"/>
        <w:gridCol w:w="1615"/>
        <w:gridCol w:w="1498"/>
      </w:tblGrid>
      <w:tr w:rsidR="000C3AB9" w:rsidRPr="002D6DEB" w14:paraId="6D7F771F" w14:textId="77777777" w:rsidTr="004A110B">
        <w:trPr>
          <w:cnfStyle w:val="100000000000" w:firstRow="1" w:lastRow="0" w:firstColumn="0" w:lastColumn="0" w:oddVBand="0" w:evenVBand="0" w:oddHBand="0"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3116" w:type="dxa"/>
            <w:shd w:val="clear" w:color="auto" w:fill="595959" w:themeFill="text1" w:themeFillTint="A6"/>
            <w:hideMark/>
          </w:tcPr>
          <w:p w14:paraId="27808E59" w14:textId="77777777" w:rsidR="000C3AB9" w:rsidRPr="002D6DEB" w:rsidRDefault="000C3AB9" w:rsidP="00766377">
            <w:pPr>
              <w:spacing w:before="60" w:after="60"/>
              <w:jc w:val="center"/>
              <w:rPr>
                <w:rFonts w:cstheme="minorHAnsi"/>
                <w:sz w:val="20"/>
                <w:szCs w:val="20"/>
              </w:rPr>
            </w:pPr>
            <w:r w:rsidRPr="002D6DEB">
              <w:rPr>
                <w:rFonts w:cstheme="minorHAnsi"/>
                <w:sz w:val="20"/>
                <w:szCs w:val="20"/>
              </w:rPr>
              <w:t>NOSILEC</w:t>
            </w:r>
          </w:p>
        </w:tc>
        <w:tc>
          <w:tcPr>
            <w:tcW w:w="1628" w:type="dxa"/>
            <w:shd w:val="clear" w:color="auto" w:fill="595959" w:themeFill="text1" w:themeFillTint="A6"/>
            <w:hideMark/>
          </w:tcPr>
          <w:p w14:paraId="09E1C307" w14:textId="77777777" w:rsidR="000C3AB9" w:rsidRPr="002D6DEB" w:rsidRDefault="000C3AB9" w:rsidP="00766377">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2D6DEB">
              <w:rPr>
                <w:rFonts w:cstheme="minorHAnsi"/>
                <w:sz w:val="20"/>
                <w:szCs w:val="20"/>
              </w:rPr>
              <w:t>2022</w:t>
            </w:r>
          </w:p>
        </w:tc>
        <w:tc>
          <w:tcPr>
            <w:tcW w:w="1630" w:type="dxa"/>
            <w:shd w:val="clear" w:color="auto" w:fill="595959" w:themeFill="text1" w:themeFillTint="A6"/>
            <w:hideMark/>
          </w:tcPr>
          <w:p w14:paraId="35039D17" w14:textId="77777777" w:rsidR="000C3AB9" w:rsidRPr="002D6DEB" w:rsidRDefault="000C3AB9"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it-IT"/>
              </w:rPr>
            </w:pPr>
            <w:r w:rsidRPr="002D6DEB">
              <w:rPr>
                <w:rFonts w:cstheme="minorHAnsi"/>
                <w:sz w:val="20"/>
                <w:szCs w:val="20"/>
                <w:lang w:val="it-IT"/>
              </w:rPr>
              <w:t>2023</w:t>
            </w:r>
          </w:p>
        </w:tc>
        <w:tc>
          <w:tcPr>
            <w:tcW w:w="1630" w:type="dxa"/>
            <w:shd w:val="clear" w:color="auto" w:fill="595959" w:themeFill="text1" w:themeFillTint="A6"/>
            <w:hideMark/>
          </w:tcPr>
          <w:p w14:paraId="66AE4203" w14:textId="77777777" w:rsidR="000C3AB9" w:rsidRPr="002D6DEB" w:rsidRDefault="000C3AB9"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2D6DEB">
              <w:rPr>
                <w:rFonts w:cstheme="minorHAnsi"/>
                <w:sz w:val="20"/>
                <w:szCs w:val="20"/>
              </w:rPr>
              <w:t>2024</w:t>
            </w:r>
          </w:p>
        </w:tc>
        <w:tc>
          <w:tcPr>
            <w:tcW w:w="1400" w:type="dxa"/>
            <w:shd w:val="clear" w:color="auto" w:fill="595959" w:themeFill="text1" w:themeFillTint="A6"/>
            <w:hideMark/>
          </w:tcPr>
          <w:p w14:paraId="462751F1" w14:textId="77777777" w:rsidR="000C3AB9" w:rsidRPr="002D6DEB" w:rsidRDefault="000C3AB9" w:rsidP="00766377">
            <w:pPr>
              <w:spacing w:before="12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eastAsia="sl-SI"/>
              </w:rPr>
            </w:pPr>
            <w:r w:rsidRPr="002D6DEB">
              <w:rPr>
                <w:rFonts w:cstheme="minorHAnsi"/>
                <w:sz w:val="20"/>
                <w:szCs w:val="20"/>
              </w:rPr>
              <w:t>PRORAČUNSKA POSTAVKA</w:t>
            </w:r>
          </w:p>
        </w:tc>
      </w:tr>
      <w:tr w:rsidR="000C3AB9" w:rsidRPr="002D6DEB" w14:paraId="28AD2463" w14:textId="77777777" w:rsidTr="004A110B">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3116" w:type="dxa"/>
            <w:shd w:val="clear" w:color="auto" w:fill="595959" w:themeFill="text1" w:themeFillTint="A6"/>
            <w:hideMark/>
          </w:tcPr>
          <w:p w14:paraId="4E09C1AB" w14:textId="5601E5DF" w:rsidR="000C3AB9" w:rsidRPr="002D6DEB" w:rsidRDefault="000C3AB9" w:rsidP="00766377">
            <w:pPr>
              <w:spacing w:before="60" w:after="60"/>
              <w:rPr>
                <w:rFonts w:cstheme="minorHAnsi"/>
                <w:sz w:val="20"/>
                <w:szCs w:val="20"/>
              </w:rPr>
            </w:pPr>
            <w:r w:rsidRPr="002D6DEB">
              <w:rPr>
                <w:rFonts w:eastAsia="Times New Roman" w:cstheme="minorHAnsi"/>
                <w:sz w:val="20"/>
                <w:szCs w:val="20"/>
              </w:rPr>
              <w:lastRenderedPageBreak/>
              <w:br w:type="page"/>
            </w:r>
            <w:r w:rsidR="00B91072">
              <w:rPr>
                <w:rFonts w:cstheme="minorHAnsi"/>
                <w:sz w:val="20"/>
                <w:szCs w:val="20"/>
                <w:lang w:eastAsia="sl-SI"/>
              </w:rPr>
              <w:t>Ministrstvo za vzgojo in izobraževanje</w:t>
            </w:r>
          </w:p>
        </w:tc>
        <w:tc>
          <w:tcPr>
            <w:tcW w:w="1628" w:type="dxa"/>
          </w:tcPr>
          <w:p w14:paraId="67579C0E" w14:textId="70A400AF" w:rsidR="000C3AB9" w:rsidRPr="002D6DEB" w:rsidRDefault="000C3AB9"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6DEB">
              <w:rPr>
                <w:rFonts w:cstheme="minorHAnsi"/>
                <w:sz w:val="20"/>
                <w:szCs w:val="20"/>
              </w:rPr>
              <w:t>302.191</w:t>
            </w:r>
            <w:r w:rsidR="005D7C79" w:rsidRPr="002D6DEB">
              <w:rPr>
                <w:rFonts w:cstheme="minorHAnsi"/>
                <w:sz w:val="20"/>
                <w:szCs w:val="20"/>
              </w:rPr>
              <w:t>,00</w:t>
            </w:r>
          </w:p>
        </w:tc>
        <w:tc>
          <w:tcPr>
            <w:tcW w:w="1630" w:type="dxa"/>
          </w:tcPr>
          <w:p w14:paraId="270AA43F" w14:textId="40386DA0" w:rsidR="000C3AB9" w:rsidRPr="002D6DEB" w:rsidRDefault="000C3AB9"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6DEB">
              <w:rPr>
                <w:rFonts w:cstheme="minorHAnsi"/>
                <w:sz w:val="20"/>
                <w:szCs w:val="20"/>
              </w:rPr>
              <w:t>350.000</w:t>
            </w:r>
            <w:r w:rsidR="005D7C79" w:rsidRPr="002D6DEB">
              <w:rPr>
                <w:rFonts w:cstheme="minorHAnsi"/>
                <w:sz w:val="20"/>
                <w:szCs w:val="20"/>
              </w:rPr>
              <w:t>,00</w:t>
            </w:r>
            <w:r w:rsidRPr="002D6DEB">
              <w:rPr>
                <w:rFonts w:cstheme="minorHAnsi"/>
                <w:sz w:val="20"/>
                <w:szCs w:val="20"/>
              </w:rPr>
              <w:t xml:space="preserve">  </w:t>
            </w:r>
          </w:p>
          <w:p w14:paraId="5E4BD296" w14:textId="77777777" w:rsidR="000C3AB9" w:rsidRPr="002D6DEB" w:rsidRDefault="000C3AB9"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630" w:type="dxa"/>
          </w:tcPr>
          <w:p w14:paraId="1DDAAC32" w14:textId="73EDAB56" w:rsidR="000C3AB9" w:rsidRPr="002D6DEB" w:rsidRDefault="000C3AB9"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6DEB">
              <w:rPr>
                <w:rFonts w:cstheme="minorHAnsi"/>
                <w:sz w:val="20"/>
                <w:szCs w:val="20"/>
              </w:rPr>
              <w:t>367.500</w:t>
            </w:r>
            <w:r w:rsidR="005D7C79" w:rsidRPr="002D6DEB">
              <w:rPr>
                <w:rFonts w:cstheme="minorHAnsi"/>
                <w:sz w:val="20"/>
                <w:szCs w:val="20"/>
              </w:rPr>
              <w:t>,00</w:t>
            </w:r>
            <w:r w:rsidRPr="002D6DEB">
              <w:rPr>
                <w:rFonts w:cstheme="minorHAnsi"/>
                <w:sz w:val="20"/>
                <w:szCs w:val="20"/>
              </w:rPr>
              <w:t xml:space="preserve"> </w:t>
            </w:r>
          </w:p>
        </w:tc>
        <w:tc>
          <w:tcPr>
            <w:tcW w:w="1400" w:type="dxa"/>
            <w:hideMark/>
          </w:tcPr>
          <w:p w14:paraId="690CBCA0" w14:textId="3B6A1D34" w:rsidR="000C3AB9" w:rsidRPr="002D6DEB" w:rsidRDefault="000C3AB9" w:rsidP="00A465D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r w:rsidRPr="002D6DEB">
              <w:rPr>
                <w:rFonts w:cstheme="minorHAnsi"/>
                <w:sz w:val="20"/>
                <w:szCs w:val="20"/>
                <w:lang w:eastAsia="sl-SI"/>
              </w:rPr>
              <w:t xml:space="preserve">667210 </w:t>
            </w:r>
            <w:r w:rsidR="009F7D69" w:rsidRPr="002D6DEB">
              <w:rPr>
                <w:rFonts w:cstheme="minorHAnsi"/>
                <w:sz w:val="20"/>
                <w:szCs w:val="20"/>
                <w:lang w:eastAsia="sl-SI"/>
              </w:rPr>
              <w:t>-</w:t>
            </w:r>
            <w:r w:rsidRPr="002D6DEB">
              <w:rPr>
                <w:rFonts w:cstheme="minorHAnsi"/>
                <w:sz w:val="20"/>
                <w:szCs w:val="20"/>
                <w:lang w:eastAsia="sl-SI"/>
              </w:rPr>
              <w:t>Dejavnost osnovnega šolstva</w:t>
            </w:r>
          </w:p>
        </w:tc>
      </w:tr>
    </w:tbl>
    <w:p w14:paraId="18EB82FF" w14:textId="77777777" w:rsidR="00027FA2" w:rsidRPr="00370AAE" w:rsidRDefault="00027FA2" w:rsidP="008E1D48">
      <w:pPr>
        <w:pStyle w:val="Odstavekseznama"/>
        <w:autoSpaceDE w:val="0"/>
        <w:autoSpaceDN w:val="0"/>
        <w:adjustRightInd w:val="0"/>
        <w:spacing w:line="276" w:lineRule="auto"/>
        <w:ind w:left="360"/>
        <w:jc w:val="both"/>
        <w:rPr>
          <w:rFonts w:cstheme="minorHAnsi"/>
          <w:color w:val="000000"/>
        </w:rPr>
      </w:pPr>
    </w:p>
    <w:p w14:paraId="040CB356" w14:textId="0DD6501A" w:rsidR="00304471" w:rsidRPr="00370AAE" w:rsidRDefault="00304471" w:rsidP="00600C91">
      <w:pPr>
        <w:pStyle w:val="Odstavekseznama"/>
        <w:numPr>
          <w:ilvl w:val="0"/>
          <w:numId w:val="30"/>
        </w:numPr>
        <w:spacing w:line="276" w:lineRule="auto"/>
        <w:ind w:left="426" w:hanging="426"/>
        <w:jc w:val="both"/>
        <w:rPr>
          <w:rFonts w:cstheme="minorHAnsi"/>
          <w:bCs/>
          <w:u w:val="single"/>
        </w:rPr>
      </w:pPr>
      <w:r w:rsidRPr="00370AAE">
        <w:rPr>
          <w:rFonts w:cstheme="minorHAnsi"/>
          <w:bCs/>
          <w:u w:val="single"/>
        </w:rPr>
        <w:t>DODATNA POMOČ UČENCEM Z UČNIMI TEŽAVAMI – INDIVIDUALNA IN SKUPINSKA POMOČ, DOPOLNILNI POUK</w:t>
      </w:r>
    </w:p>
    <w:p w14:paraId="5AC4EB15" w14:textId="481160A6" w:rsidR="00304471" w:rsidRPr="00370AAE" w:rsidRDefault="00BC39F0" w:rsidP="00D1446B">
      <w:pPr>
        <w:autoSpaceDE w:val="0"/>
        <w:autoSpaceDN w:val="0"/>
        <w:adjustRightInd w:val="0"/>
        <w:spacing w:after="0" w:line="276" w:lineRule="auto"/>
        <w:jc w:val="both"/>
        <w:rPr>
          <w:rFonts w:cstheme="minorHAnsi"/>
          <w:color w:val="000000"/>
        </w:rPr>
      </w:pPr>
      <w:r w:rsidRPr="00370AAE">
        <w:rPr>
          <w:rFonts w:cstheme="minorHAnsi"/>
          <w:color w:val="000000"/>
        </w:rPr>
        <w:t>Delo</w:t>
      </w:r>
      <w:r w:rsidR="00304471" w:rsidRPr="00370AAE">
        <w:rPr>
          <w:rFonts w:cstheme="minorHAnsi"/>
          <w:color w:val="000000"/>
        </w:rPr>
        <w:t xml:space="preserve"> z učenci z učnimi težavami </w:t>
      </w:r>
      <w:r w:rsidRPr="00370AAE">
        <w:rPr>
          <w:rFonts w:cstheme="minorHAnsi"/>
          <w:color w:val="000000"/>
        </w:rPr>
        <w:t>temelji na n</w:t>
      </w:r>
      <w:r w:rsidR="00304471" w:rsidRPr="00370AAE">
        <w:rPr>
          <w:rFonts w:cstheme="minorHAnsi"/>
          <w:color w:val="000000"/>
        </w:rPr>
        <w:t>ačel</w:t>
      </w:r>
      <w:r w:rsidRPr="00370AAE">
        <w:rPr>
          <w:rFonts w:cstheme="minorHAnsi"/>
          <w:color w:val="000000"/>
        </w:rPr>
        <w:t>ih</w:t>
      </w:r>
      <w:r w:rsidR="00304471" w:rsidRPr="00370AAE">
        <w:rPr>
          <w:rFonts w:cstheme="minorHAnsi"/>
          <w:color w:val="000000"/>
        </w:rPr>
        <w:t xml:space="preserve"> dobre poučevalne prakse,</w:t>
      </w:r>
      <w:r w:rsidRPr="00370AAE">
        <w:rPr>
          <w:rFonts w:cstheme="minorHAnsi"/>
          <w:color w:val="000000"/>
        </w:rPr>
        <w:t xml:space="preserve"> </w:t>
      </w:r>
      <w:r w:rsidR="00304471" w:rsidRPr="00370AAE">
        <w:rPr>
          <w:rFonts w:cstheme="minorHAnsi"/>
          <w:color w:val="000000"/>
        </w:rPr>
        <w:t>temeljnih načel</w:t>
      </w:r>
      <w:r w:rsidRPr="00370AAE">
        <w:rPr>
          <w:rFonts w:cstheme="minorHAnsi"/>
          <w:color w:val="000000"/>
        </w:rPr>
        <w:t>ih</w:t>
      </w:r>
      <w:r w:rsidR="00304471" w:rsidRPr="00370AAE">
        <w:rPr>
          <w:rFonts w:cstheme="minorHAnsi"/>
          <w:color w:val="000000"/>
        </w:rPr>
        <w:t xml:space="preserve"> pomoči učencem z učnimi težavami</w:t>
      </w:r>
      <w:r w:rsidRPr="00370AAE">
        <w:rPr>
          <w:rFonts w:cstheme="minorHAnsi"/>
          <w:color w:val="000000"/>
        </w:rPr>
        <w:t xml:space="preserve"> ter na prilagajanju </w:t>
      </w:r>
      <w:r w:rsidR="00304471" w:rsidRPr="00370AAE">
        <w:rPr>
          <w:rFonts w:cstheme="minorHAnsi"/>
          <w:color w:val="000000"/>
        </w:rPr>
        <w:t>metod in oblik dela, značiln</w:t>
      </w:r>
      <w:r w:rsidRPr="00370AAE">
        <w:rPr>
          <w:rFonts w:cstheme="minorHAnsi"/>
          <w:color w:val="000000"/>
        </w:rPr>
        <w:t>ih</w:t>
      </w:r>
      <w:r w:rsidR="00304471" w:rsidRPr="00370AAE">
        <w:rPr>
          <w:rFonts w:cstheme="minorHAnsi"/>
          <w:color w:val="000000"/>
        </w:rPr>
        <w:t xml:space="preserve"> za posamezno skupino učnih težav.</w:t>
      </w:r>
      <w:r w:rsidRPr="00370AAE">
        <w:rPr>
          <w:rFonts w:cstheme="minorHAnsi"/>
          <w:color w:val="000000"/>
        </w:rPr>
        <w:t xml:space="preserve"> </w:t>
      </w:r>
      <w:r w:rsidR="00304471" w:rsidRPr="00370AAE">
        <w:rPr>
          <w:rFonts w:cstheme="minorHAnsi"/>
          <w:color w:val="000000"/>
        </w:rPr>
        <w:t>P</w:t>
      </w:r>
      <w:r w:rsidRPr="00370AAE">
        <w:rPr>
          <w:rFonts w:cstheme="minorHAnsi"/>
          <w:color w:val="000000"/>
        </w:rPr>
        <w:t xml:space="preserve">omoč učencem </w:t>
      </w:r>
      <w:r w:rsidR="00304471" w:rsidRPr="00370AAE">
        <w:rPr>
          <w:rFonts w:cstheme="minorHAnsi"/>
          <w:color w:val="000000"/>
        </w:rPr>
        <w:t xml:space="preserve">z učnimi težavami </w:t>
      </w:r>
      <w:r w:rsidRPr="00370AAE">
        <w:rPr>
          <w:rFonts w:cstheme="minorHAnsi"/>
          <w:color w:val="000000"/>
        </w:rPr>
        <w:t>je petstopenjska</w:t>
      </w:r>
      <w:r w:rsidR="00304471" w:rsidRPr="00370AAE">
        <w:rPr>
          <w:rFonts w:cstheme="minorHAnsi"/>
          <w:color w:val="000000"/>
        </w:rPr>
        <w:t>:</w:t>
      </w:r>
    </w:p>
    <w:p w14:paraId="4F7B6151" w14:textId="77777777" w:rsidR="00304471" w:rsidRPr="00370AAE" w:rsidRDefault="00304471" w:rsidP="00600C91">
      <w:pPr>
        <w:pStyle w:val="Odstavekseznama"/>
        <w:numPr>
          <w:ilvl w:val="0"/>
          <w:numId w:val="17"/>
        </w:numPr>
        <w:autoSpaceDE w:val="0"/>
        <w:autoSpaceDN w:val="0"/>
        <w:adjustRightInd w:val="0"/>
        <w:spacing w:line="276" w:lineRule="auto"/>
        <w:ind w:left="709" w:hanging="709"/>
        <w:jc w:val="both"/>
        <w:rPr>
          <w:rFonts w:cstheme="minorHAnsi"/>
          <w:color w:val="000000"/>
        </w:rPr>
      </w:pPr>
      <w:r w:rsidRPr="00370AAE">
        <w:rPr>
          <w:rFonts w:cstheme="minorHAnsi"/>
          <w:color w:val="000000"/>
        </w:rPr>
        <w:t>pomoč učitelja pri pouku, dopolnilnem pouku in v okviru oddelka podaljšanega bivanja,</w:t>
      </w:r>
    </w:p>
    <w:p w14:paraId="4B512E5A" w14:textId="77777777" w:rsidR="00304471" w:rsidRPr="00370AAE" w:rsidRDefault="00304471" w:rsidP="00600C91">
      <w:pPr>
        <w:pStyle w:val="Odstavekseznama"/>
        <w:numPr>
          <w:ilvl w:val="0"/>
          <w:numId w:val="17"/>
        </w:numPr>
        <w:autoSpaceDE w:val="0"/>
        <w:autoSpaceDN w:val="0"/>
        <w:adjustRightInd w:val="0"/>
        <w:spacing w:line="276" w:lineRule="auto"/>
        <w:ind w:left="709" w:hanging="709"/>
        <w:jc w:val="both"/>
        <w:rPr>
          <w:rFonts w:cstheme="minorHAnsi"/>
          <w:color w:val="000000"/>
        </w:rPr>
      </w:pPr>
      <w:r w:rsidRPr="00370AAE">
        <w:rPr>
          <w:rFonts w:cstheme="minorHAnsi"/>
          <w:color w:val="000000"/>
        </w:rPr>
        <w:t xml:space="preserve">pomoč šolske svetovalne službe oz. mobilne </w:t>
      </w:r>
      <w:proofErr w:type="spellStart"/>
      <w:r w:rsidRPr="00370AAE">
        <w:rPr>
          <w:rFonts w:cstheme="minorHAnsi"/>
          <w:color w:val="000000"/>
        </w:rPr>
        <w:t>specialnopedagoške</w:t>
      </w:r>
      <w:proofErr w:type="spellEnd"/>
      <w:r w:rsidRPr="00370AAE">
        <w:rPr>
          <w:rFonts w:cstheme="minorHAnsi"/>
          <w:color w:val="000000"/>
        </w:rPr>
        <w:t xml:space="preserve"> službe,</w:t>
      </w:r>
    </w:p>
    <w:p w14:paraId="046C08F1" w14:textId="58FC275B" w:rsidR="00304471" w:rsidRPr="00370AAE" w:rsidRDefault="00304471" w:rsidP="00600C91">
      <w:pPr>
        <w:pStyle w:val="Odstavekseznama"/>
        <w:numPr>
          <w:ilvl w:val="0"/>
          <w:numId w:val="17"/>
        </w:numPr>
        <w:autoSpaceDE w:val="0"/>
        <w:autoSpaceDN w:val="0"/>
        <w:adjustRightInd w:val="0"/>
        <w:spacing w:line="276" w:lineRule="auto"/>
        <w:ind w:left="709" w:hanging="709"/>
        <w:jc w:val="both"/>
        <w:rPr>
          <w:rFonts w:cstheme="minorHAnsi"/>
          <w:color w:val="000000"/>
        </w:rPr>
      </w:pPr>
      <w:r w:rsidRPr="00370AAE">
        <w:rPr>
          <w:rFonts w:cstheme="minorHAnsi"/>
          <w:color w:val="000000"/>
        </w:rPr>
        <w:t>dodatn</w:t>
      </w:r>
      <w:r w:rsidR="00062D88" w:rsidRPr="00370AAE">
        <w:rPr>
          <w:rFonts w:cstheme="minorHAnsi"/>
          <w:color w:val="000000"/>
        </w:rPr>
        <w:t>a</w:t>
      </w:r>
      <w:r w:rsidRPr="00370AAE">
        <w:rPr>
          <w:rFonts w:cstheme="minorHAnsi"/>
          <w:color w:val="000000"/>
        </w:rPr>
        <w:t xml:space="preserve"> individualn</w:t>
      </w:r>
      <w:r w:rsidR="00062D88" w:rsidRPr="00370AAE">
        <w:rPr>
          <w:rFonts w:cstheme="minorHAnsi"/>
          <w:color w:val="000000"/>
        </w:rPr>
        <w:t>a</w:t>
      </w:r>
      <w:r w:rsidRPr="00370AAE">
        <w:rPr>
          <w:rFonts w:cstheme="minorHAnsi"/>
          <w:color w:val="000000"/>
        </w:rPr>
        <w:t xml:space="preserve"> in skupinsk</w:t>
      </w:r>
      <w:r w:rsidR="00A42EC9">
        <w:rPr>
          <w:rFonts w:cstheme="minorHAnsi"/>
          <w:color w:val="000000"/>
        </w:rPr>
        <w:t>a</w:t>
      </w:r>
      <w:r w:rsidRPr="00370AAE">
        <w:rPr>
          <w:rFonts w:cstheme="minorHAnsi"/>
          <w:color w:val="000000"/>
        </w:rPr>
        <w:t xml:space="preserve"> pomoč,</w:t>
      </w:r>
    </w:p>
    <w:p w14:paraId="3F9FBBA6" w14:textId="77777777" w:rsidR="00304471" w:rsidRPr="00370AAE" w:rsidRDefault="00304471" w:rsidP="00600C91">
      <w:pPr>
        <w:pStyle w:val="Odstavekseznama"/>
        <w:numPr>
          <w:ilvl w:val="0"/>
          <w:numId w:val="17"/>
        </w:numPr>
        <w:autoSpaceDE w:val="0"/>
        <w:autoSpaceDN w:val="0"/>
        <w:adjustRightInd w:val="0"/>
        <w:spacing w:line="276" w:lineRule="auto"/>
        <w:ind w:left="709" w:hanging="709"/>
        <w:jc w:val="both"/>
        <w:rPr>
          <w:rFonts w:cstheme="minorHAnsi"/>
          <w:color w:val="000000"/>
        </w:rPr>
      </w:pPr>
      <w:r w:rsidRPr="00370AAE">
        <w:rPr>
          <w:rFonts w:cstheme="minorHAnsi"/>
          <w:color w:val="000000"/>
        </w:rPr>
        <w:t>mnenje in pomoč zunanje strokovne ustanove,</w:t>
      </w:r>
    </w:p>
    <w:p w14:paraId="6DEEAEB0" w14:textId="77777777" w:rsidR="00304471" w:rsidRPr="00370AAE" w:rsidRDefault="00304471" w:rsidP="00600C91">
      <w:pPr>
        <w:pStyle w:val="Odstavekseznama"/>
        <w:numPr>
          <w:ilvl w:val="0"/>
          <w:numId w:val="17"/>
        </w:numPr>
        <w:autoSpaceDE w:val="0"/>
        <w:autoSpaceDN w:val="0"/>
        <w:adjustRightInd w:val="0"/>
        <w:spacing w:line="276" w:lineRule="auto"/>
        <w:ind w:left="709" w:hanging="709"/>
        <w:jc w:val="both"/>
        <w:rPr>
          <w:rFonts w:cstheme="minorHAnsi"/>
          <w:color w:val="000000"/>
        </w:rPr>
      </w:pPr>
      <w:r w:rsidRPr="00370AAE">
        <w:rPr>
          <w:rFonts w:cstheme="minorHAnsi"/>
          <w:color w:val="000000"/>
        </w:rPr>
        <w:t>program s prilagojenim izvajanjem in z dodatno strokovno pomočjo.</w:t>
      </w:r>
    </w:p>
    <w:p w14:paraId="3D6BBB3D" w14:textId="77777777" w:rsidR="00D97AE7" w:rsidRPr="00370AAE" w:rsidRDefault="00D97AE7" w:rsidP="007D38C4">
      <w:pPr>
        <w:spacing w:after="0" w:line="276" w:lineRule="auto"/>
        <w:jc w:val="both"/>
        <w:rPr>
          <w:rFonts w:cstheme="minorHAnsi"/>
          <w:b/>
          <w:bCs/>
          <w:u w:val="single"/>
        </w:rPr>
      </w:pPr>
      <w:r w:rsidRPr="00370AAE">
        <w:rPr>
          <w:rFonts w:cstheme="minorHAnsi"/>
          <w:b/>
          <w:bCs/>
          <w:u w:val="single"/>
        </w:rPr>
        <w:t xml:space="preserve">Cilj: </w:t>
      </w:r>
    </w:p>
    <w:p w14:paraId="78B0788A" w14:textId="3C793083" w:rsidR="00304471" w:rsidRPr="00370AAE" w:rsidRDefault="00BC39F0" w:rsidP="00600C91">
      <w:pPr>
        <w:pStyle w:val="Odstavekseznama"/>
        <w:numPr>
          <w:ilvl w:val="0"/>
          <w:numId w:val="77"/>
        </w:numPr>
        <w:tabs>
          <w:tab w:val="clear" w:pos="360"/>
          <w:tab w:val="num" w:pos="709"/>
        </w:tabs>
        <w:autoSpaceDE w:val="0"/>
        <w:autoSpaceDN w:val="0"/>
        <w:adjustRightInd w:val="0"/>
        <w:spacing w:line="276" w:lineRule="auto"/>
        <w:ind w:left="709" w:hanging="709"/>
        <w:jc w:val="both"/>
        <w:rPr>
          <w:rFonts w:cstheme="minorHAnsi"/>
          <w:color w:val="000000"/>
        </w:rPr>
      </w:pPr>
      <w:r w:rsidRPr="00370AAE">
        <w:rPr>
          <w:rFonts w:cstheme="minorHAnsi"/>
          <w:color w:val="000000"/>
        </w:rPr>
        <w:t xml:space="preserve">nadgradnja </w:t>
      </w:r>
      <w:r w:rsidR="00304471" w:rsidRPr="00370AAE">
        <w:rPr>
          <w:rFonts w:cstheme="minorHAnsi"/>
          <w:color w:val="000000"/>
        </w:rPr>
        <w:t>izvajanj</w:t>
      </w:r>
      <w:r w:rsidRPr="00370AAE">
        <w:rPr>
          <w:rFonts w:cstheme="minorHAnsi"/>
          <w:color w:val="000000"/>
        </w:rPr>
        <w:t>a</w:t>
      </w:r>
      <w:r w:rsidR="00304471" w:rsidRPr="00370AAE">
        <w:rPr>
          <w:rFonts w:cstheme="minorHAnsi"/>
          <w:color w:val="000000"/>
        </w:rPr>
        <w:t xml:space="preserve"> pomoči učencem z učnimi težavami v skladu z odločbami za usmerjanje zaradi učnih težav. </w:t>
      </w:r>
    </w:p>
    <w:p w14:paraId="34C38D99" w14:textId="77777777" w:rsidR="009F7D69" w:rsidRPr="00A16CD2" w:rsidRDefault="005D7C79" w:rsidP="009F7D69">
      <w:pPr>
        <w:spacing w:line="276" w:lineRule="auto"/>
        <w:jc w:val="both"/>
        <w:rPr>
          <w:rFonts w:cstheme="minorHAnsi"/>
          <w:b/>
          <w:bCs/>
          <w:u w:val="single"/>
        </w:rPr>
      </w:pPr>
      <w:r w:rsidRPr="00A16CD2">
        <w:rPr>
          <w:rFonts w:cstheme="minorHAnsi"/>
          <w:b/>
          <w:bCs/>
          <w:u w:val="single"/>
        </w:rPr>
        <w:t>Finančni viri:</w:t>
      </w:r>
    </w:p>
    <w:p w14:paraId="3B6CE295" w14:textId="247618BF" w:rsidR="0092405E" w:rsidRPr="007F0A0F" w:rsidRDefault="0092405E" w:rsidP="00600C91">
      <w:pPr>
        <w:pStyle w:val="Odstavekseznama"/>
        <w:numPr>
          <w:ilvl w:val="0"/>
          <w:numId w:val="51"/>
        </w:numPr>
        <w:spacing w:line="276" w:lineRule="auto"/>
        <w:jc w:val="both"/>
        <w:rPr>
          <w:rFonts w:cstheme="minorHAnsi"/>
        </w:rPr>
      </w:pPr>
      <w:r w:rsidRPr="00A42EC9">
        <w:rPr>
          <w:rFonts w:cstheme="minorHAnsi"/>
        </w:rPr>
        <w:t xml:space="preserve">Priprava smernic za pripravo in evalvacijo individualiziranih programov </w:t>
      </w:r>
      <w:r w:rsidR="00A16CD2" w:rsidRPr="007F0A0F">
        <w:rPr>
          <w:rFonts w:cstheme="minorHAnsi"/>
        </w:rPr>
        <w:t>bo potekala v sklopu</w:t>
      </w:r>
      <w:r w:rsidRPr="007F0A0F">
        <w:rPr>
          <w:rFonts w:cstheme="minorHAnsi"/>
        </w:rPr>
        <w:t xml:space="preserve"> redn</w:t>
      </w:r>
      <w:r w:rsidR="00A16CD2" w:rsidRPr="007F0A0F">
        <w:rPr>
          <w:rFonts w:cstheme="minorHAnsi"/>
        </w:rPr>
        <w:t>ih</w:t>
      </w:r>
      <w:r w:rsidR="00D1446B">
        <w:rPr>
          <w:rFonts w:cstheme="minorHAnsi"/>
        </w:rPr>
        <w:t xml:space="preserve"> nalog Zavoda Republike Slovenije za šolstvo</w:t>
      </w:r>
      <w:r w:rsidR="00A16CD2" w:rsidRPr="007F0A0F">
        <w:rPr>
          <w:rFonts w:cstheme="minorHAnsi"/>
        </w:rPr>
        <w:t>.</w:t>
      </w:r>
    </w:p>
    <w:p w14:paraId="1046EF1B" w14:textId="18A688FB" w:rsidR="005D7C79" w:rsidRPr="007F0A0F" w:rsidRDefault="0092405E" w:rsidP="00600C91">
      <w:pPr>
        <w:pStyle w:val="Odstavekseznama"/>
        <w:numPr>
          <w:ilvl w:val="0"/>
          <w:numId w:val="51"/>
        </w:numPr>
        <w:spacing w:after="0" w:line="276" w:lineRule="auto"/>
        <w:jc w:val="both"/>
        <w:rPr>
          <w:rFonts w:cstheme="minorHAnsi"/>
          <w:color w:val="000000"/>
        </w:rPr>
      </w:pPr>
      <w:r w:rsidRPr="007F0A0F">
        <w:rPr>
          <w:rFonts w:cstheme="minorHAnsi"/>
        </w:rPr>
        <w:t xml:space="preserve">Ozaveščanje o pomenu izvajanja petstopenjskega modela </w:t>
      </w:r>
      <w:r w:rsidR="00A16CD2" w:rsidRPr="007F0A0F">
        <w:rPr>
          <w:rFonts w:cstheme="minorHAnsi"/>
        </w:rPr>
        <w:t>(</w:t>
      </w:r>
      <w:r w:rsidRPr="007F0A0F">
        <w:rPr>
          <w:rFonts w:cstheme="minorHAnsi"/>
        </w:rPr>
        <w:t>srečanja ravnateljev</w:t>
      </w:r>
      <w:r w:rsidR="00A16CD2" w:rsidRPr="007F0A0F">
        <w:rPr>
          <w:rFonts w:cstheme="minorHAnsi"/>
        </w:rPr>
        <w:t>) je redna</w:t>
      </w:r>
      <w:r w:rsidRPr="007F0A0F">
        <w:rPr>
          <w:rFonts w:cstheme="minorHAnsi"/>
        </w:rPr>
        <w:t xml:space="preserve"> naloga </w:t>
      </w:r>
      <w:r w:rsidR="00D1446B">
        <w:rPr>
          <w:rFonts w:cstheme="minorHAnsi"/>
        </w:rPr>
        <w:t>Zavoda Republike Slovenije za šolstvo</w:t>
      </w:r>
      <w:r w:rsidR="00A16CD2" w:rsidRPr="007F0A0F">
        <w:rPr>
          <w:rFonts w:cstheme="minorHAnsi"/>
        </w:rPr>
        <w:t>.</w:t>
      </w:r>
    </w:p>
    <w:p w14:paraId="389D3DD7" w14:textId="77777777" w:rsidR="003C770C" w:rsidRDefault="003C770C" w:rsidP="008E1D48">
      <w:pPr>
        <w:pStyle w:val="Odstavekseznama"/>
        <w:autoSpaceDE w:val="0"/>
        <w:autoSpaceDN w:val="0"/>
        <w:adjustRightInd w:val="0"/>
        <w:spacing w:line="276" w:lineRule="auto"/>
        <w:ind w:left="360"/>
        <w:jc w:val="both"/>
        <w:rPr>
          <w:rFonts w:cstheme="minorHAnsi"/>
          <w:color w:val="000000"/>
        </w:rPr>
      </w:pPr>
    </w:p>
    <w:p w14:paraId="519A3D8A" w14:textId="77777777" w:rsidR="00CA7777" w:rsidRPr="00370AAE" w:rsidRDefault="00CA7777" w:rsidP="008E1D48">
      <w:pPr>
        <w:pStyle w:val="Odstavekseznama"/>
        <w:autoSpaceDE w:val="0"/>
        <w:autoSpaceDN w:val="0"/>
        <w:adjustRightInd w:val="0"/>
        <w:spacing w:line="276" w:lineRule="auto"/>
        <w:ind w:left="360"/>
        <w:jc w:val="both"/>
        <w:rPr>
          <w:rFonts w:cstheme="minorHAnsi"/>
          <w:color w:val="000000"/>
        </w:rPr>
      </w:pPr>
    </w:p>
    <w:p w14:paraId="0989A068" w14:textId="63425F36" w:rsidR="00304471" w:rsidRPr="00370AAE" w:rsidRDefault="00304471" w:rsidP="00600C91">
      <w:pPr>
        <w:pStyle w:val="Odstavekseznama"/>
        <w:numPr>
          <w:ilvl w:val="0"/>
          <w:numId w:val="30"/>
        </w:numPr>
        <w:spacing w:line="276" w:lineRule="auto"/>
        <w:ind w:left="426" w:hanging="426"/>
        <w:jc w:val="both"/>
        <w:rPr>
          <w:rFonts w:cstheme="minorHAnsi"/>
          <w:bCs/>
          <w:u w:val="single"/>
        </w:rPr>
      </w:pPr>
      <w:r w:rsidRPr="00370AAE">
        <w:rPr>
          <w:rFonts w:cstheme="minorHAnsi"/>
          <w:bCs/>
          <w:u w:val="single"/>
        </w:rPr>
        <w:t>OZAVEŠČANJE IN SPODBUJANJE OTROK S POSEBNIMI POTREBAMI O MOŽNOSTI PREHAJANJA MED IZOBRAŽEVALNIMI PROGRAMI V O</w:t>
      </w:r>
      <w:r w:rsidR="00585A1C" w:rsidRPr="00370AAE">
        <w:rPr>
          <w:rFonts w:cstheme="minorHAnsi"/>
          <w:bCs/>
          <w:u w:val="single"/>
        </w:rPr>
        <w:t xml:space="preserve">SNOVNI </w:t>
      </w:r>
      <w:r w:rsidRPr="00370AAE">
        <w:rPr>
          <w:rFonts w:cstheme="minorHAnsi"/>
          <w:bCs/>
          <w:u w:val="single"/>
        </w:rPr>
        <w:t>Š</w:t>
      </w:r>
      <w:r w:rsidR="00585A1C" w:rsidRPr="00370AAE">
        <w:rPr>
          <w:rFonts w:cstheme="minorHAnsi"/>
          <w:bCs/>
          <w:u w:val="single"/>
        </w:rPr>
        <w:t>OLI</w:t>
      </w:r>
    </w:p>
    <w:p w14:paraId="45147891" w14:textId="71CC3565" w:rsidR="00304471" w:rsidRPr="00370AAE" w:rsidRDefault="00304471" w:rsidP="008E1D48">
      <w:pPr>
        <w:autoSpaceDE w:val="0"/>
        <w:autoSpaceDN w:val="0"/>
        <w:adjustRightInd w:val="0"/>
        <w:spacing w:after="0" w:line="276" w:lineRule="auto"/>
        <w:jc w:val="both"/>
        <w:rPr>
          <w:rFonts w:cstheme="minorHAnsi"/>
          <w:bCs/>
        </w:rPr>
      </w:pPr>
      <w:r w:rsidRPr="00370AAE">
        <w:rPr>
          <w:rFonts w:cstheme="minorHAnsi"/>
          <w:bCs/>
        </w:rPr>
        <w:t xml:space="preserve">Otroci s posebnimi potrebami se v skladu z odločbo o usmeritvi, ki jo izda komisija za usmerjanje otrok s posebnimi potrebami, vključujejo v zanje najprimernejši program in pri tem dobijo tudi drugo ustrezno pomoč. </w:t>
      </w:r>
      <w:r w:rsidR="00BC39F0" w:rsidRPr="00370AAE">
        <w:rPr>
          <w:rFonts w:cstheme="minorHAnsi"/>
          <w:bCs/>
        </w:rPr>
        <w:t>Pri tem se izvajajo različne obli</w:t>
      </w:r>
      <w:r w:rsidRPr="00370AAE">
        <w:rPr>
          <w:rFonts w:cstheme="minorHAnsi"/>
          <w:bCs/>
        </w:rPr>
        <w:t xml:space="preserve">ke pomoči učencem s posebnimi potrebami: </w:t>
      </w:r>
    </w:p>
    <w:p w14:paraId="3D622BFE" w14:textId="035A30D5" w:rsidR="00304471" w:rsidRPr="00370AAE" w:rsidRDefault="00304471" w:rsidP="00600C91">
      <w:pPr>
        <w:pStyle w:val="Odstavekseznama"/>
        <w:numPr>
          <w:ilvl w:val="0"/>
          <w:numId w:val="18"/>
        </w:numPr>
        <w:autoSpaceDE w:val="0"/>
        <w:autoSpaceDN w:val="0"/>
        <w:adjustRightInd w:val="0"/>
        <w:spacing w:after="0" w:line="276" w:lineRule="auto"/>
        <w:ind w:left="709" w:hanging="709"/>
        <w:jc w:val="both"/>
        <w:rPr>
          <w:rFonts w:cstheme="minorHAnsi"/>
          <w:bCs/>
        </w:rPr>
      </w:pPr>
      <w:r w:rsidRPr="00370AAE">
        <w:rPr>
          <w:rFonts w:cstheme="minorHAnsi"/>
          <w:bCs/>
        </w:rPr>
        <w:t>individualiziran program, ki ga določi strokovna skupina na šoli (opredeljena dodatna strokovna pomoč, cilji in oblike dela, potrebne prilagoditve pri preverjanju in ocenjevanju znanja, prehajanje med programi itd.)</w:t>
      </w:r>
      <w:r w:rsidR="003C770C" w:rsidRPr="00370AAE">
        <w:rPr>
          <w:rFonts w:cstheme="minorHAnsi"/>
          <w:bCs/>
        </w:rPr>
        <w:t>;</w:t>
      </w:r>
      <w:r w:rsidRPr="00370AAE">
        <w:rPr>
          <w:rFonts w:cstheme="minorHAnsi"/>
          <w:bCs/>
        </w:rPr>
        <w:t xml:space="preserve"> </w:t>
      </w:r>
    </w:p>
    <w:p w14:paraId="7A3E7687" w14:textId="3610190C" w:rsidR="00304471" w:rsidRPr="00370AAE" w:rsidRDefault="00304471" w:rsidP="00600C91">
      <w:pPr>
        <w:pStyle w:val="Odstavekseznama"/>
        <w:numPr>
          <w:ilvl w:val="0"/>
          <w:numId w:val="18"/>
        </w:numPr>
        <w:autoSpaceDE w:val="0"/>
        <w:autoSpaceDN w:val="0"/>
        <w:adjustRightInd w:val="0"/>
        <w:spacing w:line="276" w:lineRule="auto"/>
        <w:ind w:left="709" w:hanging="709"/>
        <w:jc w:val="both"/>
        <w:rPr>
          <w:rFonts w:cstheme="minorHAnsi"/>
          <w:bCs/>
        </w:rPr>
      </w:pPr>
      <w:r w:rsidRPr="00370AAE">
        <w:rPr>
          <w:rFonts w:cstheme="minorHAnsi"/>
          <w:bCs/>
        </w:rPr>
        <w:t>prilagoditve in dodatna strokovna pomoč, opredeljene v odločbi o usmeritvi; podrobnejši način izvajanja je določen v individualiziranem programu</w:t>
      </w:r>
      <w:r w:rsidR="003C770C" w:rsidRPr="00370AAE">
        <w:rPr>
          <w:rFonts w:cstheme="minorHAnsi"/>
          <w:bCs/>
        </w:rPr>
        <w:t>;</w:t>
      </w:r>
      <w:r w:rsidRPr="00370AAE">
        <w:rPr>
          <w:rFonts w:cstheme="minorHAnsi"/>
          <w:bCs/>
        </w:rPr>
        <w:t xml:space="preserve"> </w:t>
      </w:r>
    </w:p>
    <w:p w14:paraId="49560F48" w14:textId="229DA7A5" w:rsidR="00304471" w:rsidRPr="00370AAE" w:rsidRDefault="00304471" w:rsidP="00600C91">
      <w:pPr>
        <w:pStyle w:val="Odstavekseznama"/>
        <w:numPr>
          <w:ilvl w:val="0"/>
          <w:numId w:val="18"/>
        </w:numPr>
        <w:autoSpaceDE w:val="0"/>
        <w:autoSpaceDN w:val="0"/>
        <w:adjustRightInd w:val="0"/>
        <w:spacing w:line="276" w:lineRule="auto"/>
        <w:ind w:left="709" w:hanging="709"/>
        <w:jc w:val="both"/>
        <w:rPr>
          <w:rFonts w:cstheme="minorHAnsi"/>
          <w:bCs/>
        </w:rPr>
      </w:pPr>
      <w:r w:rsidRPr="00370AAE">
        <w:rPr>
          <w:rFonts w:cstheme="minorHAnsi"/>
          <w:bCs/>
        </w:rPr>
        <w:t>fizična pomoč spremljevalca za težje in težko gibalno ovirane učence</w:t>
      </w:r>
      <w:r w:rsidR="003C770C" w:rsidRPr="00370AAE">
        <w:rPr>
          <w:rFonts w:cstheme="minorHAnsi"/>
          <w:bCs/>
        </w:rPr>
        <w:t>;</w:t>
      </w:r>
      <w:r w:rsidRPr="00370AAE">
        <w:rPr>
          <w:rFonts w:cstheme="minorHAnsi"/>
          <w:bCs/>
        </w:rPr>
        <w:t xml:space="preserve"> </w:t>
      </w:r>
    </w:p>
    <w:p w14:paraId="5DADE5CF" w14:textId="1FD985BF" w:rsidR="006D4F3C" w:rsidRPr="00D15895" w:rsidRDefault="00304471" w:rsidP="00600C91">
      <w:pPr>
        <w:pStyle w:val="Odstavekseznama"/>
        <w:numPr>
          <w:ilvl w:val="0"/>
          <w:numId w:val="18"/>
        </w:numPr>
        <w:autoSpaceDE w:val="0"/>
        <w:autoSpaceDN w:val="0"/>
        <w:adjustRightInd w:val="0"/>
        <w:spacing w:line="276" w:lineRule="auto"/>
        <w:ind w:left="709" w:hanging="709"/>
        <w:jc w:val="both"/>
        <w:rPr>
          <w:rFonts w:cstheme="minorHAnsi"/>
          <w:bCs/>
        </w:rPr>
      </w:pPr>
      <w:r w:rsidRPr="00370AAE">
        <w:rPr>
          <w:rFonts w:cstheme="minorHAnsi"/>
          <w:bCs/>
        </w:rPr>
        <w:t>pomoč tolmača za gluhe in naglušne učence, ki se sporazumevajo v slovenskem znakovnem jeziku</w:t>
      </w:r>
      <w:r w:rsidR="00275156" w:rsidRPr="00370AAE">
        <w:rPr>
          <w:rFonts w:cstheme="minorHAnsi"/>
          <w:bCs/>
        </w:rPr>
        <w:t>.</w:t>
      </w:r>
      <w:r w:rsidRPr="00370AAE">
        <w:rPr>
          <w:rFonts w:cstheme="minorHAnsi"/>
          <w:bCs/>
        </w:rPr>
        <w:t xml:space="preserve"> </w:t>
      </w:r>
    </w:p>
    <w:p w14:paraId="41839E9F" w14:textId="13B9E5B4" w:rsidR="00304471" w:rsidRPr="00370AAE" w:rsidRDefault="00304471" w:rsidP="00D15895">
      <w:pPr>
        <w:autoSpaceDE w:val="0"/>
        <w:autoSpaceDN w:val="0"/>
        <w:adjustRightInd w:val="0"/>
        <w:spacing w:after="0" w:line="276" w:lineRule="auto"/>
        <w:jc w:val="both"/>
        <w:rPr>
          <w:rFonts w:cstheme="minorHAnsi"/>
          <w:bCs/>
        </w:rPr>
      </w:pPr>
      <w:r w:rsidRPr="00370AAE">
        <w:rPr>
          <w:rFonts w:cstheme="minorHAnsi"/>
          <w:bCs/>
        </w:rPr>
        <w:t>Obstajajo naslednji programi:</w:t>
      </w:r>
    </w:p>
    <w:p w14:paraId="71691AA4" w14:textId="5F501506" w:rsidR="00304471" w:rsidRPr="00370AAE" w:rsidRDefault="00304471" w:rsidP="00600C91">
      <w:pPr>
        <w:pStyle w:val="Odstavekseznama"/>
        <w:numPr>
          <w:ilvl w:val="0"/>
          <w:numId w:val="19"/>
        </w:numPr>
        <w:autoSpaceDE w:val="0"/>
        <w:autoSpaceDN w:val="0"/>
        <w:adjustRightInd w:val="0"/>
        <w:spacing w:line="276" w:lineRule="auto"/>
        <w:ind w:left="709" w:hanging="709"/>
        <w:jc w:val="both"/>
        <w:rPr>
          <w:rFonts w:cstheme="minorHAnsi"/>
          <w:bCs/>
        </w:rPr>
      </w:pPr>
      <w:r w:rsidRPr="00370AAE">
        <w:rPr>
          <w:rFonts w:cstheme="minorHAnsi"/>
          <w:bCs/>
        </w:rPr>
        <w:t>izobraževalni program devetletne osnovne šole s prilagojenim izvajanjem in dodatno strokovno pomočj</w:t>
      </w:r>
      <w:r w:rsidR="003C770C" w:rsidRPr="00370AAE">
        <w:rPr>
          <w:rFonts w:cstheme="minorHAnsi"/>
          <w:bCs/>
        </w:rPr>
        <w:t>o;</w:t>
      </w:r>
    </w:p>
    <w:p w14:paraId="68300075" w14:textId="1B5B1F02" w:rsidR="00304471" w:rsidRPr="00370AAE" w:rsidRDefault="00304471" w:rsidP="00600C91">
      <w:pPr>
        <w:pStyle w:val="Odstavekseznama"/>
        <w:numPr>
          <w:ilvl w:val="0"/>
          <w:numId w:val="19"/>
        </w:numPr>
        <w:autoSpaceDE w:val="0"/>
        <w:autoSpaceDN w:val="0"/>
        <w:adjustRightInd w:val="0"/>
        <w:spacing w:after="0" w:line="276" w:lineRule="auto"/>
        <w:ind w:left="709" w:hanging="709"/>
        <w:jc w:val="both"/>
        <w:rPr>
          <w:rFonts w:cstheme="minorHAnsi"/>
          <w:bCs/>
        </w:rPr>
      </w:pPr>
      <w:r w:rsidRPr="00370AAE">
        <w:rPr>
          <w:rFonts w:cstheme="minorHAnsi"/>
          <w:bCs/>
        </w:rPr>
        <w:lastRenderedPageBreak/>
        <w:t>prilagojeni izobraževalni programi vzgoje in izobraževanja z enakovrednim izobrazbenim standardom (za gluhe in naglušne, za gibalno ovirane; za slepe in slabovidne; za govorno-jezikovne motnje; za otroke z avtističnimi motnjami</w:t>
      </w:r>
      <w:r w:rsidR="00A950D1">
        <w:rPr>
          <w:rFonts w:cstheme="minorHAnsi"/>
          <w:bCs/>
        </w:rPr>
        <w:t>)</w:t>
      </w:r>
      <w:r w:rsidR="003E4D03" w:rsidRPr="00370AAE">
        <w:rPr>
          <w:rFonts w:cstheme="minorHAnsi"/>
          <w:bCs/>
        </w:rPr>
        <w:t>.</w:t>
      </w:r>
    </w:p>
    <w:p w14:paraId="148E8483" w14:textId="77777777" w:rsidR="00304471" w:rsidRPr="00370AAE" w:rsidRDefault="00304471" w:rsidP="008E1D48">
      <w:pPr>
        <w:autoSpaceDE w:val="0"/>
        <w:autoSpaceDN w:val="0"/>
        <w:adjustRightInd w:val="0"/>
        <w:spacing w:after="0" w:line="276" w:lineRule="auto"/>
        <w:jc w:val="both"/>
        <w:rPr>
          <w:rFonts w:cstheme="minorHAnsi"/>
        </w:rPr>
      </w:pPr>
    </w:p>
    <w:p w14:paraId="3A7E60AB" w14:textId="77777777" w:rsidR="00304471" w:rsidRPr="00370AAE" w:rsidRDefault="00304471" w:rsidP="008E1D48">
      <w:pPr>
        <w:autoSpaceDE w:val="0"/>
        <w:autoSpaceDN w:val="0"/>
        <w:adjustRightInd w:val="0"/>
        <w:spacing w:line="276" w:lineRule="auto"/>
        <w:jc w:val="both"/>
        <w:rPr>
          <w:rFonts w:cstheme="minorHAnsi"/>
        </w:rPr>
      </w:pPr>
      <w:r w:rsidRPr="00370AAE">
        <w:rPr>
          <w:rFonts w:cstheme="minorHAnsi"/>
        </w:rPr>
        <w:t xml:space="preserve">Ozaveščanje poteka prek šolske svetovalne službe in prek usposabljanj strokovnih delavcev šole. Pri prehajanju gre za prehod iz lažjega izobraževalnega programa v težjega in ne obratno. Prehajanje učencev pri posameznih predmetih med izobraževalnimi programi je omogočeno glede na učenčevo znanje in njegove sposobnosti sledenja učnemu načrtu predmeta izobraževalnega programa, v katerega učenec prehaja. </w:t>
      </w:r>
    </w:p>
    <w:p w14:paraId="1D4F5A1D" w14:textId="77777777" w:rsidR="00304471" w:rsidRPr="00370AAE" w:rsidRDefault="00304471" w:rsidP="008E1D48">
      <w:pPr>
        <w:autoSpaceDE w:val="0"/>
        <w:autoSpaceDN w:val="0"/>
        <w:adjustRightInd w:val="0"/>
        <w:spacing w:line="276" w:lineRule="auto"/>
        <w:jc w:val="both"/>
        <w:rPr>
          <w:rFonts w:cstheme="minorHAnsi"/>
        </w:rPr>
      </w:pPr>
      <w:r w:rsidRPr="00370AAE">
        <w:rPr>
          <w:rFonts w:cstheme="minorHAnsi"/>
        </w:rPr>
        <w:t xml:space="preserve">Če učenec pri posameznih predmetih prehaja v »višji« izobraževalni program, se njegovo znanje pri teh predmetih ocenjuje v skladu s pravili ocenjevanja, ki veljajo v tem izobraževalnem programu. </w:t>
      </w:r>
    </w:p>
    <w:p w14:paraId="0840C3C9" w14:textId="77777777" w:rsidR="00304471" w:rsidRPr="00370AAE" w:rsidRDefault="00304471" w:rsidP="008E1D48">
      <w:pPr>
        <w:autoSpaceDE w:val="0"/>
        <w:autoSpaceDN w:val="0"/>
        <w:adjustRightInd w:val="0"/>
        <w:spacing w:line="276" w:lineRule="auto"/>
        <w:jc w:val="both"/>
        <w:rPr>
          <w:rFonts w:cstheme="minorHAnsi"/>
        </w:rPr>
      </w:pPr>
      <w:r w:rsidRPr="00370AAE">
        <w:rPr>
          <w:rFonts w:cstheme="minorHAnsi"/>
        </w:rPr>
        <w:t>Ukrep prehajanja se izvaja na nacionalni ravni v programih osnovne šole. Dodatna strokovna pomoč se izvaja v izobraževalnih programih osnovne in srednje šole.</w:t>
      </w:r>
    </w:p>
    <w:p w14:paraId="5AB2A734" w14:textId="77777777" w:rsidR="00D97AE7" w:rsidRPr="00370AAE" w:rsidRDefault="00D97AE7" w:rsidP="007D38C4">
      <w:pPr>
        <w:spacing w:after="0" w:line="276" w:lineRule="auto"/>
        <w:jc w:val="both"/>
        <w:rPr>
          <w:rFonts w:cstheme="minorHAnsi"/>
          <w:b/>
          <w:bCs/>
          <w:u w:val="single"/>
        </w:rPr>
      </w:pPr>
      <w:r w:rsidRPr="00370AAE">
        <w:rPr>
          <w:rFonts w:cstheme="minorHAnsi"/>
          <w:b/>
          <w:bCs/>
          <w:u w:val="single"/>
        </w:rPr>
        <w:t xml:space="preserve">Cilj: </w:t>
      </w:r>
    </w:p>
    <w:p w14:paraId="1B5CCDD0" w14:textId="44655745" w:rsidR="00304471" w:rsidRPr="00370AAE" w:rsidRDefault="008E1D48" w:rsidP="00600C91">
      <w:pPr>
        <w:pStyle w:val="Odstavekseznama"/>
        <w:numPr>
          <w:ilvl w:val="0"/>
          <w:numId w:val="78"/>
        </w:numPr>
        <w:tabs>
          <w:tab w:val="clear" w:pos="360"/>
          <w:tab w:val="num" w:pos="709"/>
        </w:tabs>
        <w:autoSpaceDE w:val="0"/>
        <w:autoSpaceDN w:val="0"/>
        <w:adjustRightInd w:val="0"/>
        <w:spacing w:after="0" w:line="276" w:lineRule="auto"/>
        <w:ind w:left="709" w:hanging="709"/>
        <w:jc w:val="both"/>
        <w:rPr>
          <w:rFonts w:cstheme="minorHAnsi"/>
          <w:color w:val="000000"/>
        </w:rPr>
      </w:pPr>
      <w:r w:rsidRPr="00370AAE">
        <w:rPr>
          <w:rFonts w:cstheme="minorHAnsi"/>
        </w:rPr>
        <w:t>v</w:t>
      </w:r>
      <w:r w:rsidR="00304471" w:rsidRPr="00370AAE">
        <w:rPr>
          <w:rFonts w:cstheme="minorHAnsi"/>
        </w:rPr>
        <w:t xml:space="preserve"> skladu s trendi se predvideva </w:t>
      </w:r>
      <w:r w:rsidR="004E3BD6" w:rsidRPr="00370AAE">
        <w:rPr>
          <w:rFonts w:cstheme="minorHAnsi"/>
        </w:rPr>
        <w:t>5</w:t>
      </w:r>
      <w:r w:rsidR="007F41F7">
        <w:rPr>
          <w:rFonts w:cstheme="minorHAnsi"/>
        </w:rPr>
        <w:t xml:space="preserve"> </w:t>
      </w:r>
      <w:r w:rsidR="004E3BD6" w:rsidRPr="00370AAE">
        <w:rPr>
          <w:rFonts w:cstheme="minorHAnsi"/>
        </w:rPr>
        <w:t>%</w:t>
      </w:r>
      <w:r w:rsidR="00304471" w:rsidRPr="00370AAE">
        <w:rPr>
          <w:rFonts w:cstheme="minorHAnsi"/>
        </w:rPr>
        <w:t xml:space="preserve"> povečano prehajanje učencev iz osnovne šole s prilagojenim programom v program osnovne šole oz. iz lažjega izobraževalnega programa v težjega. </w:t>
      </w:r>
    </w:p>
    <w:p w14:paraId="76009199" w14:textId="4022AE87" w:rsidR="005D7C79" w:rsidRPr="00370AAE" w:rsidRDefault="005D7C79" w:rsidP="005D7C79">
      <w:pPr>
        <w:autoSpaceDE w:val="0"/>
        <w:autoSpaceDN w:val="0"/>
        <w:adjustRightInd w:val="0"/>
        <w:spacing w:after="0" w:line="276" w:lineRule="auto"/>
        <w:jc w:val="both"/>
        <w:rPr>
          <w:rFonts w:cstheme="minorHAnsi"/>
          <w:color w:val="000000"/>
        </w:rPr>
      </w:pPr>
    </w:p>
    <w:p w14:paraId="2890221B" w14:textId="46FF5DFE" w:rsidR="005D7C79" w:rsidRPr="00370AAE" w:rsidRDefault="005D7C79" w:rsidP="005D7C79">
      <w:pPr>
        <w:spacing w:line="276" w:lineRule="auto"/>
        <w:jc w:val="both"/>
        <w:rPr>
          <w:rFonts w:cstheme="minorHAnsi"/>
          <w:b/>
          <w:bCs/>
          <w:u w:val="single"/>
        </w:rPr>
      </w:pPr>
      <w:r w:rsidRPr="00370AAE">
        <w:rPr>
          <w:rFonts w:cstheme="minorHAnsi"/>
          <w:b/>
          <w:bCs/>
          <w:u w:val="single"/>
        </w:rPr>
        <w:t>Finančni viri</w:t>
      </w:r>
      <w:r w:rsidR="0092405E">
        <w:rPr>
          <w:rFonts w:cstheme="minorHAnsi"/>
          <w:b/>
          <w:bCs/>
          <w:u w:val="single"/>
        </w:rPr>
        <w:t>*</w:t>
      </w:r>
      <w:r w:rsidRPr="00370AAE">
        <w:rPr>
          <w:rFonts w:cstheme="minorHAnsi"/>
          <w:b/>
          <w:bCs/>
          <w:u w:val="single"/>
        </w:rPr>
        <w:t>:</w:t>
      </w:r>
    </w:p>
    <w:tbl>
      <w:tblPr>
        <w:tblStyle w:val="Tabelatemnamrea5poudarek3"/>
        <w:tblW w:w="9241" w:type="dxa"/>
        <w:tblLook w:val="04A0" w:firstRow="1" w:lastRow="0" w:firstColumn="1" w:lastColumn="0" w:noHBand="0" w:noVBand="1"/>
      </w:tblPr>
      <w:tblGrid>
        <w:gridCol w:w="3092"/>
        <w:gridCol w:w="1496"/>
        <w:gridCol w:w="1584"/>
        <w:gridCol w:w="1571"/>
        <w:gridCol w:w="1498"/>
      </w:tblGrid>
      <w:tr w:rsidR="0092405E" w:rsidRPr="002D6DEB" w14:paraId="1FBC5A4E" w14:textId="77777777" w:rsidTr="00EF1304">
        <w:trPr>
          <w:cnfStyle w:val="100000000000" w:firstRow="1" w:lastRow="0" w:firstColumn="0" w:lastColumn="0" w:oddVBand="0" w:evenVBand="0" w:oddHBand="0"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3150" w:type="dxa"/>
            <w:tcBorders>
              <w:bottom w:val="single" w:sz="4" w:space="0" w:color="FFFFFF" w:themeColor="background1"/>
            </w:tcBorders>
            <w:shd w:val="clear" w:color="auto" w:fill="595959" w:themeFill="text1" w:themeFillTint="A6"/>
            <w:hideMark/>
          </w:tcPr>
          <w:p w14:paraId="384FC96B" w14:textId="77777777" w:rsidR="0092405E" w:rsidRPr="002D6DEB" w:rsidRDefault="0092405E" w:rsidP="00766377">
            <w:pPr>
              <w:spacing w:before="60" w:after="60"/>
              <w:jc w:val="center"/>
              <w:rPr>
                <w:sz w:val="20"/>
                <w:szCs w:val="20"/>
              </w:rPr>
            </w:pPr>
            <w:r w:rsidRPr="002D6DEB">
              <w:rPr>
                <w:sz w:val="20"/>
                <w:szCs w:val="20"/>
              </w:rPr>
              <w:t>NOSILEC</w:t>
            </w:r>
          </w:p>
        </w:tc>
        <w:tc>
          <w:tcPr>
            <w:tcW w:w="1511" w:type="dxa"/>
            <w:shd w:val="clear" w:color="auto" w:fill="595959" w:themeFill="text1" w:themeFillTint="A6"/>
            <w:hideMark/>
          </w:tcPr>
          <w:p w14:paraId="67EEDC8B" w14:textId="77777777" w:rsidR="0092405E" w:rsidRPr="002D6DEB" w:rsidRDefault="0092405E" w:rsidP="00766377">
            <w:pPr>
              <w:jc w:val="center"/>
              <w:cnfStyle w:val="100000000000" w:firstRow="1" w:lastRow="0" w:firstColumn="0" w:lastColumn="0" w:oddVBand="0" w:evenVBand="0" w:oddHBand="0" w:evenHBand="0" w:firstRowFirstColumn="0" w:firstRowLastColumn="0" w:lastRowFirstColumn="0" w:lastRowLastColumn="0"/>
              <w:rPr>
                <w:sz w:val="20"/>
                <w:szCs w:val="20"/>
              </w:rPr>
            </w:pPr>
            <w:r w:rsidRPr="002D6DEB">
              <w:rPr>
                <w:sz w:val="20"/>
                <w:szCs w:val="20"/>
              </w:rPr>
              <w:t>2022</w:t>
            </w:r>
          </w:p>
        </w:tc>
        <w:tc>
          <w:tcPr>
            <w:tcW w:w="1602" w:type="dxa"/>
            <w:shd w:val="clear" w:color="auto" w:fill="595959" w:themeFill="text1" w:themeFillTint="A6"/>
            <w:hideMark/>
          </w:tcPr>
          <w:p w14:paraId="518FB60F" w14:textId="77777777" w:rsidR="0092405E" w:rsidRPr="002D6DEB" w:rsidRDefault="0092405E"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sz w:val="20"/>
                <w:szCs w:val="20"/>
                <w:lang w:val="it-IT"/>
              </w:rPr>
            </w:pPr>
            <w:r w:rsidRPr="002D6DEB">
              <w:rPr>
                <w:sz w:val="20"/>
                <w:szCs w:val="20"/>
                <w:lang w:val="it-IT"/>
              </w:rPr>
              <w:t>2023</w:t>
            </w:r>
          </w:p>
        </w:tc>
        <w:tc>
          <w:tcPr>
            <w:tcW w:w="1602" w:type="dxa"/>
            <w:shd w:val="clear" w:color="auto" w:fill="595959" w:themeFill="text1" w:themeFillTint="A6"/>
            <w:hideMark/>
          </w:tcPr>
          <w:p w14:paraId="11483711" w14:textId="77777777" w:rsidR="0092405E" w:rsidRPr="002D6DEB" w:rsidRDefault="0092405E"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sz w:val="20"/>
                <w:szCs w:val="20"/>
              </w:rPr>
            </w:pPr>
            <w:r w:rsidRPr="002D6DEB">
              <w:rPr>
                <w:sz w:val="20"/>
                <w:szCs w:val="20"/>
              </w:rPr>
              <w:t>2024</w:t>
            </w:r>
          </w:p>
        </w:tc>
        <w:tc>
          <w:tcPr>
            <w:tcW w:w="1376" w:type="dxa"/>
            <w:shd w:val="clear" w:color="auto" w:fill="595959" w:themeFill="text1" w:themeFillTint="A6"/>
            <w:hideMark/>
          </w:tcPr>
          <w:p w14:paraId="1A7543F2" w14:textId="77777777" w:rsidR="0092405E" w:rsidRPr="002D6DEB" w:rsidRDefault="0092405E" w:rsidP="00766377">
            <w:pPr>
              <w:spacing w:before="120"/>
              <w:jc w:val="center"/>
              <w:cnfStyle w:val="100000000000" w:firstRow="1" w:lastRow="0" w:firstColumn="0" w:lastColumn="0" w:oddVBand="0" w:evenVBand="0" w:oddHBand="0" w:evenHBand="0" w:firstRowFirstColumn="0" w:firstRowLastColumn="0" w:lastRowFirstColumn="0" w:lastRowLastColumn="0"/>
              <w:rPr>
                <w:sz w:val="20"/>
                <w:szCs w:val="20"/>
                <w:lang w:eastAsia="sl-SI"/>
              </w:rPr>
            </w:pPr>
            <w:r w:rsidRPr="002D6DEB">
              <w:rPr>
                <w:sz w:val="20"/>
                <w:szCs w:val="20"/>
              </w:rPr>
              <w:t>PRORAČUNSKA POSTAVKA</w:t>
            </w:r>
          </w:p>
        </w:tc>
      </w:tr>
      <w:tr w:rsidR="0092405E" w:rsidRPr="002D6DEB" w14:paraId="41DCB22A" w14:textId="77777777" w:rsidTr="00EF1304">
        <w:trPr>
          <w:cnfStyle w:val="000000100000" w:firstRow="0" w:lastRow="0" w:firstColumn="0" w:lastColumn="0" w:oddVBand="0" w:evenVBand="0" w:oddHBand="1"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3150" w:type="dxa"/>
            <w:shd w:val="clear" w:color="auto" w:fill="595959" w:themeFill="text1" w:themeFillTint="A6"/>
            <w:hideMark/>
          </w:tcPr>
          <w:p w14:paraId="17E12F71" w14:textId="20DBA6CB" w:rsidR="0092405E" w:rsidRPr="002D6DEB" w:rsidRDefault="0092405E" w:rsidP="00766377">
            <w:pPr>
              <w:spacing w:before="60" w:after="60"/>
              <w:rPr>
                <w:sz w:val="20"/>
                <w:szCs w:val="20"/>
              </w:rPr>
            </w:pPr>
            <w:r w:rsidRPr="002D6DEB">
              <w:rPr>
                <w:rFonts w:eastAsia="Times New Roman"/>
                <w:sz w:val="20"/>
                <w:szCs w:val="20"/>
              </w:rPr>
              <w:br w:type="page"/>
            </w:r>
            <w:r w:rsidR="00B91072">
              <w:rPr>
                <w:sz w:val="20"/>
                <w:szCs w:val="20"/>
                <w:lang w:eastAsia="sl-SI"/>
              </w:rPr>
              <w:t>Ministrstvo za vzgojo in izobraževanje</w:t>
            </w:r>
          </w:p>
        </w:tc>
        <w:tc>
          <w:tcPr>
            <w:tcW w:w="1511" w:type="dxa"/>
          </w:tcPr>
          <w:p w14:paraId="34E5B202" w14:textId="7BB8C28B" w:rsidR="0092405E" w:rsidRPr="002D6DEB" w:rsidRDefault="0092405E" w:rsidP="00766377">
            <w:pPr>
              <w:jc w:val="center"/>
              <w:cnfStyle w:val="000000100000" w:firstRow="0" w:lastRow="0" w:firstColumn="0" w:lastColumn="0" w:oddVBand="0" w:evenVBand="0" w:oddHBand="1" w:evenHBand="0" w:firstRowFirstColumn="0" w:firstRowLastColumn="0" w:lastRowFirstColumn="0" w:lastRowLastColumn="0"/>
              <w:rPr>
                <w:sz w:val="20"/>
                <w:szCs w:val="20"/>
              </w:rPr>
            </w:pPr>
            <w:r w:rsidRPr="002D6DEB">
              <w:rPr>
                <w:sz w:val="20"/>
                <w:szCs w:val="20"/>
              </w:rPr>
              <w:t>10.000,00</w:t>
            </w:r>
          </w:p>
        </w:tc>
        <w:tc>
          <w:tcPr>
            <w:tcW w:w="1602" w:type="dxa"/>
          </w:tcPr>
          <w:p w14:paraId="6AEAB3CA" w14:textId="687DAA77" w:rsidR="0092405E" w:rsidRPr="002D6DEB" w:rsidRDefault="0092405E" w:rsidP="00766377">
            <w:pPr>
              <w:jc w:val="center"/>
              <w:cnfStyle w:val="000000100000" w:firstRow="0" w:lastRow="0" w:firstColumn="0" w:lastColumn="0" w:oddVBand="0" w:evenVBand="0" w:oddHBand="1" w:evenHBand="0" w:firstRowFirstColumn="0" w:firstRowLastColumn="0" w:lastRowFirstColumn="0" w:lastRowLastColumn="0"/>
              <w:rPr>
                <w:sz w:val="20"/>
                <w:szCs w:val="20"/>
              </w:rPr>
            </w:pPr>
            <w:r w:rsidRPr="002D6DEB">
              <w:rPr>
                <w:sz w:val="20"/>
                <w:szCs w:val="20"/>
              </w:rPr>
              <w:t>10.000,00</w:t>
            </w:r>
          </w:p>
        </w:tc>
        <w:tc>
          <w:tcPr>
            <w:tcW w:w="1602" w:type="dxa"/>
          </w:tcPr>
          <w:p w14:paraId="49004E02" w14:textId="77777777" w:rsidR="0092405E" w:rsidRPr="002D6DEB" w:rsidRDefault="0092405E" w:rsidP="00766377">
            <w:pPr>
              <w:jc w:val="center"/>
              <w:cnfStyle w:val="000000100000" w:firstRow="0" w:lastRow="0" w:firstColumn="0" w:lastColumn="0" w:oddVBand="0" w:evenVBand="0" w:oddHBand="1" w:evenHBand="0" w:firstRowFirstColumn="0" w:firstRowLastColumn="0" w:lastRowFirstColumn="0" w:lastRowLastColumn="0"/>
              <w:rPr>
                <w:sz w:val="20"/>
                <w:szCs w:val="20"/>
              </w:rPr>
            </w:pPr>
            <w:r w:rsidRPr="002D6DEB">
              <w:rPr>
                <w:sz w:val="20"/>
                <w:szCs w:val="20"/>
              </w:rPr>
              <w:t>/</w:t>
            </w:r>
          </w:p>
        </w:tc>
        <w:tc>
          <w:tcPr>
            <w:tcW w:w="1376" w:type="dxa"/>
            <w:hideMark/>
          </w:tcPr>
          <w:p w14:paraId="20C50850" w14:textId="38017531" w:rsidR="0092405E" w:rsidRPr="002D6DEB" w:rsidRDefault="0092405E" w:rsidP="00A16CD2">
            <w:pPr>
              <w:spacing w:after="60"/>
              <w:jc w:val="center"/>
              <w:cnfStyle w:val="000000100000" w:firstRow="0" w:lastRow="0" w:firstColumn="0" w:lastColumn="0" w:oddVBand="0" w:evenVBand="0" w:oddHBand="1" w:evenHBand="0" w:firstRowFirstColumn="0" w:firstRowLastColumn="0" w:lastRowFirstColumn="0" w:lastRowLastColumn="0"/>
              <w:rPr>
                <w:sz w:val="20"/>
                <w:szCs w:val="20"/>
                <w:lang w:eastAsia="sl-SI"/>
              </w:rPr>
            </w:pPr>
            <w:r w:rsidRPr="002D6DEB">
              <w:rPr>
                <w:sz w:val="20"/>
                <w:szCs w:val="20"/>
                <w:lang w:eastAsia="sl-SI"/>
              </w:rPr>
              <w:t xml:space="preserve">716910 -Raziskovalne in strokovne naloge za izobraževanje </w:t>
            </w:r>
          </w:p>
        </w:tc>
      </w:tr>
    </w:tbl>
    <w:p w14:paraId="4AABCB93" w14:textId="1791AD96" w:rsidR="0092405E" w:rsidRDefault="0092405E" w:rsidP="0092405E">
      <w:pPr>
        <w:spacing w:after="0" w:line="276" w:lineRule="auto"/>
        <w:jc w:val="both"/>
      </w:pPr>
      <w:r>
        <w:t>*</w:t>
      </w:r>
      <w:r w:rsidRPr="006D4F3C">
        <w:rPr>
          <w:sz w:val="20"/>
          <w:szCs w:val="20"/>
        </w:rPr>
        <w:t>Prenova Smernic za delovanje svetovalne službe v vrtcu</w:t>
      </w:r>
      <w:r w:rsidR="00A16CD2" w:rsidRPr="006D4F3C">
        <w:rPr>
          <w:sz w:val="20"/>
          <w:szCs w:val="20"/>
        </w:rPr>
        <w:t>,</w:t>
      </w:r>
      <w:r w:rsidRPr="006D4F3C">
        <w:rPr>
          <w:sz w:val="20"/>
          <w:szCs w:val="20"/>
        </w:rPr>
        <w:t xml:space="preserve"> osnovni in srednji šoli je osnovna naloga na Zavodu Republike Slovenije za šolstvo. Družbene spremembe narekujejo strokovni pregled in posodobitev v skladu z novejšimi teoretičnimi spoznanji o svetovalnem delu v vrtcih in šolah ter ustrezen odziv na izkušnje in izzive prakse na področju delovanja svetovalne službe v </w:t>
      </w:r>
      <w:r w:rsidR="00AE318D" w:rsidRPr="006D4F3C">
        <w:rPr>
          <w:sz w:val="20"/>
          <w:szCs w:val="20"/>
        </w:rPr>
        <w:t xml:space="preserve">Republiki </w:t>
      </w:r>
      <w:r w:rsidRPr="006D4F3C">
        <w:rPr>
          <w:sz w:val="20"/>
          <w:szCs w:val="20"/>
        </w:rPr>
        <w:t xml:space="preserve">Sloveniji. Dopolnili bodo tiste vsebinske vidike (področje duševnega zdravja, socialnega in čustvenega učenja, karierno svetovanje, delo z nadarjenimi, delo z ranljivimi skupinami in siceršnje aktualne vsebine), ki manjkajo ali pa potrebujejo nadgradnje skladno </w:t>
      </w:r>
      <w:r w:rsidR="00A42EC9" w:rsidRPr="006D4F3C">
        <w:rPr>
          <w:sz w:val="20"/>
          <w:szCs w:val="20"/>
        </w:rPr>
        <w:t>s</w:t>
      </w:r>
      <w:r w:rsidRPr="006D4F3C">
        <w:rPr>
          <w:sz w:val="20"/>
          <w:szCs w:val="20"/>
        </w:rPr>
        <w:t xml:space="preserve"> potreb</w:t>
      </w:r>
      <w:r w:rsidR="00A42EC9" w:rsidRPr="006D4F3C">
        <w:rPr>
          <w:sz w:val="20"/>
          <w:szCs w:val="20"/>
        </w:rPr>
        <w:t>ami</w:t>
      </w:r>
      <w:r w:rsidRPr="006D4F3C">
        <w:rPr>
          <w:sz w:val="20"/>
          <w:szCs w:val="20"/>
        </w:rPr>
        <w:t xml:space="preserve"> otrok, učencev in dijakov ter časa, v katerem živimo.</w:t>
      </w:r>
      <w:r w:rsidRPr="002D6DEB">
        <w:t xml:space="preserve"> </w:t>
      </w:r>
    </w:p>
    <w:p w14:paraId="4ABD0039" w14:textId="77777777" w:rsidR="007F0A0F" w:rsidRPr="00A16CD2" w:rsidRDefault="007F0A0F" w:rsidP="0092405E">
      <w:pPr>
        <w:spacing w:after="0" w:line="276" w:lineRule="auto"/>
        <w:jc w:val="both"/>
        <w:rPr>
          <w:i/>
          <w:iCs/>
        </w:rPr>
      </w:pPr>
    </w:p>
    <w:p w14:paraId="71E36B8F" w14:textId="24D523F5" w:rsidR="00304471" w:rsidRPr="00370AAE" w:rsidRDefault="00304471" w:rsidP="00600C91">
      <w:pPr>
        <w:pStyle w:val="Odstavekseznama"/>
        <w:numPr>
          <w:ilvl w:val="0"/>
          <w:numId w:val="30"/>
        </w:numPr>
        <w:spacing w:line="276" w:lineRule="auto"/>
        <w:ind w:left="426" w:hanging="426"/>
        <w:jc w:val="both"/>
        <w:rPr>
          <w:rFonts w:cstheme="minorHAnsi"/>
          <w:color w:val="000000" w:themeColor="text1"/>
          <w:szCs w:val="20"/>
          <w:u w:val="single"/>
          <w:shd w:val="clear" w:color="auto" w:fill="FFFFFF"/>
        </w:rPr>
      </w:pPr>
      <w:bookmarkStart w:id="37" w:name="_Hlk119421082"/>
      <w:r w:rsidRPr="00370AAE">
        <w:rPr>
          <w:rFonts w:cstheme="minorHAnsi"/>
          <w:color w:val="000000" w:themeColor="text1"/>
          <w:szCs w:val="20"/>
          <w:u w:val="single"/>
          <w:shd w:val="clear" w:color="auto" w:fill="FFFFFF"/>
        </w:rPr>
        <w:t>ROMSKI POMOČNIK V VRTCIH</w:t>
      </w:r>
    </w:p>
    <w:p w14:paraId="3CA23194" w14:textId="72B09BCE" w:rsidR="00304471" w:rsidRPr="00370AAE" w:rsidRDefault="00304471" w:rsidP="008E1D48">
      <w:pPr>
        <w:autoSpaceDE w:val="0"/>
        <w:autoSpaceDN w:val="0"/>
        <w:adjustRightInd w:val="0"/>
        <w:spacing w:before="240" w:line="276" w:lineRule="auto"/>
        <w:jc w:val="both"/>
        <w:rPr>
          <w:rFonts w:cstheme="minorHAnsi"/>
          <w:color w:val="000000" w:themeColor="text1"/>
        </w:rPr>
      </w:pPr>
      <w:r w:rsidRPr="00370AAE">
        <w:rPr>
          <w:rFonts w:cstheme="minorHAnsi"/>
          <w:color w:val="000000"/>
        </w:rPr>
        <w:t xml:space="preserve">Od </w:t>
      </w:r>
      <w:r w:rsidR="004E3BD6" w:rsidRPr="00370AAE">
        <w:rPr>
          <w:rFonts w:cstheme="minorHAnsi"/>
          <w:color w:val="000000"/>
        </w:rPr>
        <w:t>1. 9. 2021</w:t>
      </w:r>
      <w:r w:rsidRPr="00370AAE">
        <w:rPr>
          <w:rFonts w:cstheme="minorHAnsi"/>
          <w:color w:val="000000"/>
        </w:rPr>
        <w:t xml:space="preserve"> se v vrtcih, v katere je vključenih 10 ali več otrok iz romskih naselij, v skladu z normativi sistemizira delovno mesto romski pomočnik. Da je novo delovno mesto romski pomočnik pomemben povezovalni člen med romskimi otroki, njihovimi starši in strokovnimi delavci v vrtcu, je že v prvem letu prepoznalo 15 vrtcev, ki imajo sistemiziranega romskega pomočnika</w:t>
      </w:r>
      <w:r w:rsidR="00BC39F0" w:rsidRPr="00370AAE">
        <w:rPr>
          <w:rFonts w:cstheme="minorHAnsi"/>
          <w:color w:val="000000"/>
        </w:rPr>
        <w:t xml:space="preserve">, </w:t>
      </w:r>
      <w:r w:rsidR="00A42EC9">
        <w:rPr>
          <w:rFonts w:cstheme="minorHAnsi"/>
          <w:color w:val="000000"/>
        </w:rPr>
        <w:t>ter</w:t>
      </w:r>
      <w:r w:rsidR="00A42EC9" w:rsidRPr="00370AAE">
        <w:rPr>
          <w:rFonts w:cstheme="minorHAnsi"/>
          <w:color w:val="000000"/>
        </w:rPr>
        <w:t xml:space="preserve"> </w:t>
      </w:r>
      <w:r w:rsidR="00BC39F0" w:rsidRPr="00370AAE">
        <w:rPr>
          <w:rFonts w:cstheme="minorHAnsi"/>
          <w:color w:val="000000"/>
        </w:rPr>
        <w:t xml:space="preserve">v treh vrtcih, ki imajo oddelke v romskih naseljih Pušča, </w:t>
      </w:r>
      <w:proofErr w:type="spellStart"/>
      <w:r w:rsidR="00BC39F0" w:rsidRPr="00370AAE">
        <w:rPr>
          <w:rFonts w:cstheme="minorHAnsi"/>
          <w:color w:val="000000"/>
        </w:rPr>
        <w:t>Vejar</w:t>
      </w:r>
      <w:proofErr w:type="spellEnd"/>
      <w:r w:rsidR="00BC39F0" w:rsidRPr="00370AAE">
        <w:rPr>
          <w:rFonts w:cstheme="minorHAnsi"/>
          <w:color w:val="000000"/>
        </w:rPr>
        <w:t xml:space="preserve"> in Brezje.</w:t>
      </w:r>
    </w:p>
    <w:p w14:paraId="3554D282" w14:textId="7C562E42" w:rsidR="00304471" w:rsidRPr="00370AAE" w:rsidRDefault="00304471" w:rsidP="008E1D48">
      <w:pPr>
        <w:autoSpaceDE w:val="0"/>
        <w:autoSpaceDN w:val="0"/>
        <w:adjustRightInd w:val="0"/>
        <w:spacing w:line="276" w:lineRule="auto"/>
        <w:jc w:val="both"/>
        <w:rPr>
          <w:rFonts w:cstheme="minorHAnsi"/>
          <w:color w:val="000000"/>
        </w:rPr>
      </w:pPr>
      <w:r w:rsidRPr="00370AAE">
        <w:rPr>
          <w:rFonts w:cstheme="minorHAnsi"/>
          <w:color w:val="000000"/>
        </w:rPr>
        <w:t xml:space="preserve">Romski pomočniki so bili v vzgojno-izobraževalni sistem v </w:t>
      </w:r>
      <w:r w:rsidR="00AE318D">
        <w:rPr>
          <w:rFonts w:cstheme="minorHAnsi"/>
          <w:color w:val="000000"/>
        </w:rPr>
        <w:t xml:space="preserve"> </w:t>
      </w:r>
      <w:r w:rsidR="00AE318D">
        <w:t xml:space="preserve">Republiki </w:t>
      </w:r>
      <w:r w:rsidRPr="00370AAE">
        <w:rPr>
          <w:rFonts w:cstheme="minorHAnsi"/>
          <w:color w:val="000000"/>
        </w:rPr>
        <w:t xml:space="preserve">Sloveniji vključeni v več projektih, ki so temeljili na tem, da bi izboljšali izobraževalne dosežke romskih otrok. Po uspešno zaključenem </w:t>
      </w:r>
      <w:r w:rsidR="002F6656" w:rsidRPr="00370AAE">
        <w:rPr>
          <w:rFonts w:cstheme="minorHAnsi"/>
          <w:color w:val="000000"/>
        </w:rPr>
        <w:t>p</w:t>
      </w:r>
      <w:r w:rsidRPr="00370AAE">
        <w:rPr>
          <w:rFonts w:cstheme="minorHAnsi"/>
          <w:color w:val="000000"/>
        </w:rPr>
        <w:t>rojektu Skupaj za znanje (2021) je romski pomočnik s šolskim letom 2021/2022 sistemsko urejen na področju vzgoje in izobraževanja kot novo delovno mesto v vrtcih.</w:t>
      </w:r>
    </w:p>
    <w:p w14:paraId="6D5754A2" w14:textId="77777777" w:rsidR="00304471" w:rsidRPr="00370AAE" w:rsidRDefault="00304471" w:rsidP="008E1D48">
      <w:pPr>
        <w:autoSpaceDE w:val="0"/>
        <w:autoSpaceDN w:val="0"/>
        <w:adjustRightInd w:val="0"/>
        <w:spacing w:after="0" w:line="276" w:lineRule="auto"/>
        <w:jc w:val="both"/>
        <w:rPr>
          <w:rFonts w:cstheme="minorHAnsi"/>
          <w:color w:val="000000"/>
        </w:rPr>
      </w:pPr>
      <w:r w:rsidRPr="00370AAE">
        <w:rPr>
          <w:rFonts w:cstheme="minorHAnsi"/>
          <w:color w:val="000000"/>
        </w:rPr>
        <w:lastRenderedPageBreak/>
        <w:t>Stroški dela za zaposlenega javnega uslužbenca na delovnem mestu romski pomočnik, ki se krijejo iz državnega proračuna, obsegajo:</w:t>
      </w:r>
    </w:p>
    <w:p w14:paraId="4A56B4F3" w14:textId="77777777" w:rsidR="00304471" w:rsidRPr="00370AAE" w:rsidRDefault="00304471" w:rsidP="00600C91">
      <w:pPr>
        <w:pStyle w:val="Odstavekseznama"/>
        <w:numPr>
          <w:ilvl w:val="0"/>
          <w:numId w:val="79"/>
        </w:numPr>
        <w:autoSpaceDE w:val="0"/>
        <w:autoSpaceDN w:val="0"/>
        <w:adjustRightInd w:val="0"/>
        <w:spacing w:after="0" w:line="276" w:lineRule="auto"/>
        <w:ind w:left="709" w:hanging="709"/>
        <w:jc w:val="both"/>
        <w:rPr>
          <w:rFonts w:cstheme="minorHAnsi"/>
          <w:color w:val="000000"/>
        </w:rPr>
      </w:pPr>
      <w:r w:rsidRPr="00370AAE">
        <w:rPr>
          <w:rFonts w:cstheme="minorHAnsi"/>
          <w:color w:val="000000"/>
        </w:rPr>
        <w:t>sredstva za plače in</w:t>
      </w:r>
    </w:p>
    <w:p w14:paraId="7B68AFE8" w14:textId="77777777" w:rsidR="00304471" w:rsidRPr="00370AAE" w:rsidRDefault="00304471" w:rsidP="00600C91">
      <w:pPr>
        <w:pStyle w:val="Odstavekseznama"/>
        <w:numPr>
          <w:ilvl w:val="0"/>
          <w:numId w:val="79"/>
        </w:numPr>
        <w:autoSpaceDE w:val="0"/>
        <w:autoSpaceDN w:val="0"/>
        <w:adjustRightInd w:val="0"/>
        <w:spacing w:after="0" w:line="276" w:lineRule="auto"/>
        <w:ind w:left="709" w:hanging="709"/>
        <w:jc w:val="both"/>
        <w:rPr>
          <w:rFonts w:cstheme="minorHAnsi"/>
          <w:color w:val="000000"/>
        </w:rPr>
      </w:pPr>
      <w:r w:rsidRPr="00370AAE">
        <w:rPr>
          <w:rFonts w:cstheme="minorHAnsi"/>
          <w:color w:val="000000"/>
        </w:rPr>
        <w:t>povračila stroškov in drugih prejemkov (regres za letni dopust, povračila stroškov prehrane med delom, povračila stroškov prevoza na delo in iz dela, jubilejne nagrade, odpravnine ob upokojitvi).</w:t>
      </w:r>
    </w:p>
    <w:p w14:paraId="7A314B1E" w14:textId="77777777" w:rsidR="00304471" w:rsidRPr="00370AAE" w:rsidRDefault="00304471" w:rsidP="008E1D48">
      <w:pPr>
        <w:autoSpaceDE w:val="0"/>
        <w:autoSpaceDN w:val="0"/>
        <w:adjustRightInd w:val="0"/>
        <w:spacing w:before="240" w:after="0" w:line="276" w:lineRule="auto"/>
        <w:jc w:val="both"/>
        <w:rPr>
          <w:rFonts w:cstheme="minorHAnsi"/>
          <w:color w:val="000000"/>
        </w:rPr>
      </w:pPr>
      <w:r w:rsidRPr="00370AAE">
        <w:rPr>
          <w:rFonts w:cstheme="minorHAnsi"/>
          <w:color w:val="000000"/>
        </w:rPr>
        <w:t>Ukrep je namenjen romskim otrokom.</w:t>
      </w:r>
    </w:p>
    <w:bookmarkEnd w:id="37"/>
    <w:p w14:paraId="501BB735" w14:textId="77777777" w:rsidR="00304471" w:rsidRPr="00370AAE" w:rsidRDefault="00304471" w:rsidP="008E1D48">
      <w:pPr>
        <w:autoSpaceDE w:val="0"/>
        <w:autoSpaceDN w:val="0"/>
        <w:adjustRightInd w:val="0"/>
        <w:spacing w:after="0" w:line="276" w:lineRule="auto"/>
        <w:jc w:val="both"/>
        <w:rPr>
          <w:rFonts w:cstheme="minorHAnsi"/>
          <w:color w:val="000000"/>
        </w:rPr>
      </w:pPr>
    </w:p>
    <w:p w14:paraId="25A03ABA" w14:textId="5D9B2672" w:rsidR="00D97AE7" w:rsidRPr="00370AAE" w:rsidRDefault="00D97AE7" w:rsidP="007D38C4">
      <w:pPr>
        <w:spacing w:after="0" w:line="276" w:lineRule="auto"/>
        <w:jc w:val="both"/>
        <w:rPr>
          <w:rFonts w:cstheme="minorHAnsi"/>
          <w:b/>
          <w:bCs/>
          <w:u w:val="single"/>
        </w:rPr>
      </w:pPr>
      <w:r w:rsidRPr="00370AAE">
        <w:rPr>
          <w:rFonts w:cstheme="minorHAnsi"/>
          <w:b/>
          <w:bCs/>
          <w:u w:val="single"/>
        </w:rPr>
        <w:t>Cilj</w:t>
      </w:r>
      <w:r w:rsidR="006B6C60">
        <w:rPr>
          <w:rFonts w:cstheme="minorHAnsi"/>
          <w:b/>
          <w:bCs/>
          <w:u w:val="single"/>
        </w:rPr>
        <w:t>a</w:t>
      </w:r>
      <w:r w:rsidRPr="00370AAE">
        <w:rPr>
          <w:rFonts w:cstheme="minorHAnsi"/>
          <w:b/>
          <w:bCs/>
          <w:u w:val="single"/>
        </w:rPr>
        <w:t xml:space="preserve">: </w:t>
      </w:r>
    </w:p>
    <w:p w14:paraId="464354A5" w14:textId="18ABDB56" w:rsidR="00BC39F0" w:rsidRPr="00370AAE" w:rsidRDefault="00BC39F0" w:rsidP="00600C91">
      <w:pPr>
        <w:pStyle w:val="Odstavekseznama"/>
        <w:numPr>
          <w:ilvl w:val="0"/>
          <w:numId w:val="80"/>
        </w:numPr>
        <w:autoSpaceDE w:val="0"/>
        <w:autoSpaceDN w:val="0"/>
        <w:adjustRightInd w:val="0"/>
        <w:spacing w:line="276" w:lineRule="auto"/>
        <w:ind w:left="709" w:hanging="709"/>
        <w:jc w:val="both"/>
        <w:rPr>
          <w:rFonts w:cstheme="minorHAnsi"/>
          <w:color w:val="000000"/>
        </w:rPr>
      </w:pPr>
      <w:r w:rsidRPr="00370AAE">
        <w:rPr>
          <w:rFonts w:cstheme="minorHAnsi"/>
          <w:color w:val="000000"/>
        </w:rPr>
        <w:t>krepitev</w:t>
      </w:r>
      <w:r w:rsidR="00304471" w:rsidRPr="00370AAE">
        <w:rPr>
          <w:rFonts w:cstheme="minorHAnsi"/>
          <w:color w:val="000000"/>
        </w:rPr>
        <w:t xml:space="preserve"> vlog</w:t>
      </w:r>
      <w:r w:rsidRPr="00370AAE">
        <w:rPr>
          <w:rFonts w:cstheme="minorHAnsi"/>
          <w:color w:val="000000"/>
        </w:rPr>
        <w:t>e</w:t>
      </w:r>
      <w:r w:rsidR="00304471" w:rsidRPr="00370AAE">
        <w:rPr>
          <w:rFonts w:cstheme="minorHAnsi"/>
          <w:color w:val="000000"/>
        </w:rPr>
        <w:t xml:space="preserve"> romskega pomočnika v vrtcih z rednim strokovnim usposabljanjem in izobraževanjem</w:t>
      </w:r>
      <w:r w:rsidR="00813374" w:rsidRPr="00370AAE">
        <w:rPr>
          <w:rFonts w:cstheme="minorHAnsi"/>
          <w:color w:val="000000"/>
        </w:rPr>
        <w:t>;</w:t>
      </w:r>
    </w:p>
    <w:p w14:paraId="423FD9B4" w14:textId="74C5F110" w:rsidR="00FF087C" w:rsidRPr="007F0A0F" w:rsidRDefault="00BC39F0" w:rsidP="00600C91">
      <w:pPr>
        <w:pStyle w:val="Odstavekseznama"/>
        <w:numPr>
          <w:ilvl w:val="0"/>
          <w:numId w:val="80"/>
        </w:numPr>
        <w:autoSpaceDE w:val="0"/>
        <w:autoSpaceDN w:val="0"/>
        <w:adjustRightInd w:val="0"/>
        <w:spacing w:line="276" w:lineRule="auto"/>
        <w:ind w:left="709" w:hanging="709"/>
        <w:jc w:val="both"/>
        <w:rPr>
          <w:rFonts w:cstheme="minorHAnsi"/>
        </w:rPr>
      </w:pPr>
      <w:r w:rsidRPr="00370AAE">
        <w:rPr>
          <w:rFonts w:cstheme="minorHAnsi"/>
          <w:color w:val="000000"/>
        </w:rPr>
        <w:t>izvajanje</w:t>
      </w:r>
      <w:r w:rsidR="00304471" w:rsidRPr="00370AAE">
        <w:rPr>
          <w:rFonts w:cstheme="minorHAnsi"/>
          <w:color w:val="000000"/>
        </w:rPr>
        <w:t xml:space="preserve"> letni</w:t>
      </w:r>
      <w:r w:rsidRPr="00370AAE">
        <w:rPr>
          <w:rFonts w:cstheme="minorHAnsi"/>
          <w:color w:val="000000"/>
        </w:rPr>
        <w:t>h</w:t>
      </w:r>
      <w:r w:rsidR="00304471" w:rsidRPr="00370AAE">
        <w:rPr>
          <w:rFonts w:cstheme="minorHAnsi"/>
          <w:color w:val="000000"/>
        </w:rPr>
        <w:t xml:space="preserve"> analiz ter na podlagi ugotovljenih pomanjkljivosti in izzivov ustrezn</w:t>
      </w:r>
      <w:r w:rsidR="00813374" w:rsidRPr="00370AAE">
        <w:rPr>
          <w:rFonts w:cstheme="minorHAnsi"/>
          <w:color w:val="000000"/>
        </w:rPr>
        <w:t>a</w:t>
      </w:r>
      <w:r w:rsidR="00304471" w:rsidRPr="00370AAE">
        <w:rPr>
          <w:rFonts w:cstheme="minorHAnsi"/>
          <w:color w:val="000000"/>
        </w:rPr>
        <w:t xml:space="preserve"> nadgradnj</w:t>
      </w:r>
      <w:r w:rsidR="00813374" w:rsidRPr="00370AAE">
        <w:rPr>
          <w:rFonts w:cstheme="minorHAnsi"/>
          <w:color w:val="000000"/>
        </w:rPr>
        <w:t>a</w:t>
      </w:r>
      <w:r w:rsidR="00304471" w:rsidRPr="00370AAE">
        <w:rPr>
          <w:rFonts w:cstheme="minorHAnsi"/>
          <w:color w:val="000000"/>
        </w:rPr>
        <w:t xml:space="preserve"> sistema. </w:t>
      </w:r>
    </w:p>
    <w:p w14:paraId="2D7091B1" w14:textId="77777777" w:rsidR="005D7C79" w:rsidRPr="00370AAE" w:rsidRDefault="005D7C79" w:rsidP="005D7C79">
      <w:pPr>
        <w:spacing w:line="276" w:lineRule="auto"/>
        <w:jc w:val="both"/>
        <w:rPr>
          <w:rFonts w:cstheme="minorHAnsi"/>
          <w:b/>
          <w:bCs/>
          <w:u w:val="single"/>
        </w:rPr>
      </w:pPr>
      <w:r w:rsidRPr="00370AAE">
        <w:rPr>
          <w:rFonts w:cstheme="minorHAnsi"/>
          <w:b/>
          <w:bCs/>
          <w:u w:val="single"/>
        </w:rPr>
        <w:t>Finančni viri:</w:t>
      </w:r>
    </w:p>
    <w:tbl>
      <w:tblPr>
        <w:tblStyle w:val="Tabelatemnamrea5poudarek3"/>
        <w:tblW w:w="9317" w:type="dxa"/>
        <w:tblLook w:val="04A0" w:firstRow="1" w:lastRow="0" w:firstColumn="1" w:lastColumn="0" w:noHBand="0" w:noVBand="1"/>
      </w:tblPr>
      <w:tblGrid>
        <w:gridCol w:w="3113"/>
        <w:gridCol w:w="1510"/>
        <w:gridCol w:w="1598"/>
        <w:gridCol w:w="1598"/>
        <w:gridCol w:w="1498"/>
      </w:tblGrid>
      <w:tr w:rsidR="000C3AB9" w:rsidRPr="002D6DEB" w14:paraId="25E82874" w14:textId="77777777" w:rsidTr="00EF1304">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76" w:type="dxa"/>
            <w:tcBorders>
              <w:bottom w:val="single" w:sz="4" w:space="0" w:color="FFFFFF" w:themeColor="background1"/>
            </w:tcBorders>
            <w:shd w:val="clear" w:color="auto" w:fill="595959" w:themeFill="text1" w:themeFillTint="A6"/>
            <w:hideMark/>
          </w:tcPr>
          <w:p w14:paraId="5EBF7F1A" w14:textId="77777777" w:rsidR="000C3AB9" w:rsidRPr="002D6DEB" w:rsidRDefault="000C3AB9" w:rsidP="00766377">
            <w:pPr>
              <w:spacing w:before="60" w:after="60"/>
              <w:jc w:val="center"/>
              <w:rPr>
                <w:rFonts w:cstheme="minorHAnsi"/>
                <w:sz w:val="20"/>
                <w:szCs w:val="20"/>
              </w:rPr>
            </w:pPr>
            <w:r w:rsidRPr="002D6DEB">
              <w:rPr>
                <w:rFonts w:cstheme="minorHAnsi"/>
                <w:sz w:val="20"/>
                <w:szCs w:val="20"/>
              </w:rPr>
              <w:t>NOSILEC</w:t>
            </w:r>
          </w:p>
        </w:tc>
        <w:tc>
          <w:tcPr>
            <w:tcW w:w="1524" w:type="dxa"/>
            <w:shd w:val="clear" w:color="auto" w:fill="595959" w:themeFill="text1" w:themeFillTint="A6"/>
            <w:hideMark/>
          </w:tcPr>
          <w:p w14:paraId="737C013A" w14:textId="77777777" w:rsidR="000C3AB9" w:rsidRPr="002D6DEB" w:rsidRDefault="000C3AB9" w:rsidP="00766377">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2D6DEB">
              <w:rPr>
                <w:rFonts w:cstheme="minorHAnsi"/>
                <w:sz w:val="20"/>
                <w:szCs w:val="20"/>
              </w:rPr>
              <w:t>2022</w:t>
            </w:r>
          </w:p>
        </w:tc>
        <w:tc>
          <w:tcPr>
            <w:tcW w:w="1615" w:type="dxa"/>
            <w:shd w:val="clear" w:color="auto" w:fill="595959" w:themeFill="text1" w:themeFillTint="A6"/>
            <w:hideMark/>
          </w:tcPr>
          <w:p w14:paraId="774806C7" w14:textId="77777777" w:rsidR="000C3AB9" w:rsidRPr="002D6DEB" w:rsidRDefault="000C3AB9"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it-IT"/>
              </w:rPr>
            </w:pPr>
            <w:r w:rsidRPr="002D6DEB">
              <w:rPr>
                <w:rFonts w:cstheme="minorHAnsi"/>
                <w:sz w:val="20"/>
                <w:szCs w:val="20"/>
                <w:lang w:val="it-IT"/>
              </w:rPr>
              <w:t>2023</w:t>
            </w:r>
          </w:p>
        </w:tc>
        <w:tc>
          <w:tcPr>
            <w:tcW w:w="1615" w:type="dxa"/>
            <w:shd w:val="clear" w:color="auto" w:fill="595959" w:themeFill="text1" w:themeFillTint="A6"/>
            <w:hideMark/>
          </w:tcPr>
          <w:p w14:paraId="2138F21C" w14:textId="77777777" w:rsidR="000C3AB9" w:rsidRPr="002D6DEB" w:rsidRDefault="000C3AB9"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2D6DEB">
              <w:rPr>
                <w:rFonts w:cstheme="minorHAnsi"/>
                <w:sz w:val="20"/>
                <w:szCs w:val="20"/>
              </w:rPr>
              <w:t>2024</w:t>
            </w:r>
          </w:p>
        </w:tc>
        <w:tc>
          <w:tcPr>
            <w:tcW w:w="1387" w:type="dxa"/>
            <w:shd w:val="clear" w:color="auto" w:fill="595959" w:themeFill="text1" w:themeFillTint="A6"/>
            <w:hideMark/>
          </w:tcPr>
          <w:p w14:paraId="20ACF2B7" w14:textId="77777777" w:rsidR="000C3AB9" w:rsidRPr="002D6DEB" w:rsidRDefault="000C3AB9" w:rsidP="00766377">
            <w:pPr>
              <w:spacing w:before="12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eastAsia="sl-SI"/>
              </w:rPr>
            </w:pPr>
            <w:r w:rsidRPr="002D6DEB">
              <w:rPr>
                <w:rFonts w:cstheme="minorHAnsi"/>
                <w:sz w:val="20"/>
                <w:szCs w:val="20"/>
              </w:rPr>
              <w:t>PRORAČUNSKA POSTAVKA</w:t>
            </w:r>
          </w:p>
        </w:tc>
      </w:tr>
      <w:tr w:rsidR="000C3AB9" w:rsidRPr="002D6DEB" w14:paraId="70E1CE89" w14:textId="77777777" w:rsidTr="00EF1304">
        <w:trPr>
          <w:cnfStyle w:val="000000100000" w:firstRow="0" w:lastRow="0" w:firstColumn="0" w:lastColumn="0" w:oddVBand="0" w:evenVBand="0" w:oddHBand="1" w:evenHBand="0" w:firstRowFirstColumn="0" w:firstRowLastColumn="0" w:lastRowFirstColumn="0" w:lastRowLastColumn="0"/>
          <w:trHeight w:val="867"/>
        </w:trPr>
        <w:tc>
          <w:tcPr>
            <w:cnfStyle w:val="001000000000" w:firstRow="0" w:lastRow="0" w:firstColumn="1" w:lastColumn="0" w:oddVBand="0" w:evenVBand="0" w:oddHBand="0" w:evenHBand="0" w:firstRowFirstColumn="0" w:firstRowLastColumn="0" w:lastRowFirstColumn="0" w:lastRowLastColumn="0"/>
            <w:tcW w:w="3176" w:type="dxa"/>
            <w:shd w:val="clear" w:color="auto" w:fill="595959" w:themeFill="text1" w:themeFillTint="A6"/>
            <w:hideMark/>
          </w:tcPr>
          <w:p w14:paraId="5664B90A" w14:textId="32AA3ADE" w:rsidR="000C3AB9" w:rsidRPr="002D6DEB" w:rsidRDefault="000C3AB9" w:rsidP="00766377">
            <w:pPr>
              <w:spacing w:before="60" w:after="60"/>
              <w:rPr>
                <w:rFonts w:cstheme="minorHAnsi"/>
                <w:sz w:val="20"/>
                <w:szCs w:val="20"/>
              </w:rPr>
            </w:pPr>
            <w:r w:rsidRPr="002D6DEB">
              <w:rPr>
                <w:rFonts w:eastAsia="Times New Roman" w:cstheme="minorHAnsi"/>
                <w:sz w:val="20"/>
                <w:szCs w:val="20"/>
              </w:rPr>
              <w:br w:type="page"/>
            </w:r>
            <w:r w:rsidR="00B91072">
              <w:rPr>
                <w:rFonts w:cstheme="minorHAnsi"/>
                <w:sz w:val="20"/>
                <w:szCs w:val="20"/>
                <w:lang w:eastAsia="sl-SI"/>
              </w:rPr>
              <w:t>Ministrstvo za vzgojo in izobraževanje</w:t>
            </w:r>
          </w:p>
        </w:tc>
        <w:tc>
          <w:tcPr>
            <w:tcW w:w="1524" w:type="dxa"/>
          </w:tcPr>
          <w:p w14:paraId="711B98BC" w14:textId="572CAAD0" w:rsidR="000C3AB9" w:rsidRPr="002D6DEB" w:rsidRDefault="000C3AB9"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6DEB">
              <w:rPr>
                <w:rFonts w:cstheme="minorHAnsi"/>
                <w:sz w:val="20"/>
                <w:szCs w:val="20"/>
              </w:rPr>
              <w:t>189.391</w:t>
            </w:r>
            <w:r w:rsidR="005D7C79" w:rsidRPr="002D6DEB">
              <w:rPr>
                <w:rFonts w:cstheme="minorHAnsi"/>
                <w:sz w:val="20"/>
                <w:szCs w:val="20"/>
              </w:rPr>
              <w:t>,00</w:t>
            </w:r>
          </w:p>
          <w:p w14:paraId="4ABF57E9" w14:textId="77777777" w:rsidR="000C3AB9" w:rsidRPr="002D6DEB" w:rsidRDefault="000C3AB9"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615" w:type="dxa"/>
          </w:tcPr>
          <w:p w14:paraId="299C69FA" w14:textId="06203102" w:rsidR="000C3AB9" w:rsidRPr="002D6DEB" w:rsidRDefault="000C3AB9"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6DEB">
              <w:rPr>
                <w:rFonts w:cstheme="minorHAnsi"/>
                <w:sz w:val="20"/>
                <w:szCs w:val="20"/>
              </w:rPr>
              <w:t>210.499</w:t>
            </w:r>
            <w:r w:rsidR="005D7C79" w:rsidRPr="002D6DEB">
              <w:rPr>
                <w:rFonts w:cstheme="minorHAnsi"/>
                <w:sz w:val="20"/>
                <w:szCs w:val="20"/>
              </w:rPr>
              <w:t>,00</w:t>
            </w:r>
          </w:p>
        </w:tc>
        <w:tc>
          <w:tcPr>
            <w:tcW w:w="1615" w:type="dxa"/>
          </w:tcPr>
          <w:p w14:paraId="709A579C" w14:textId="1EA98FE7" w:rsidR="000C3AB9" w:rsidRPr="002D6DEB" w:rsidRDefault="000C3AB9"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6DEB">
              <w:rPr>
                <w:rFonts w:cstheme="minorHAnsi"/>
                <w:sz w:val="20"/>
                <w:szCs w:val="20"/>
              </w:rPr>
              <w:t>291.060</w:t>
            </w:r>
            <w:r w:rsidR="005D7C79" w:rsidRPr="002D6DEB">
              <w:rPr>
                <w:rFonts w:cstheme="minorHAnsi"/>
                <w:sz w:val="20"/>
                <w:szCs w:val="20"/>
              </w:rPr>
              <w:t>,00</w:t>
            </w:r>
          </w:p>
          <w:p w14:paraId="6C1FF9EC" w14:textId="77777777" w:rsidR="000C3AB9" w:rsidRPr="002D6DEB" w:rsidRDefault="000C3AB9"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387" w:type="dxa"/>
            <w:hideMark/>
          </w:tcPr>
          <w:p w14:paraId="21C3D57D" w14:textId="18372B13" w:rsidR="000C3AB9" w:rsidRPr="002D6DEB" w:rsidRDefault="000C3AB9" w:rsidP="00A465D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r w:rsidRPr="002D6DEB">
              <w:rPr>
                <w:rFonts w:cstheme="minorHAnsi"/>
                <w:sz w:val="20"/>
                <w:szCs w:val="20"/>
                <w:lang w:eastAsia="sl-SI"/>
              </w:rPr>
              <w:t>887210</w:t>
            </w:r>
            <w:r w:rsidR="0092405E" w:rsidRPr="002D6DEB">
              <w:rPr>
                <w:rFonts w:cstheme="minorHAnsi"/>
                <w:sz w:val="20"/>
                <w:szCs w:val="20"/>
                <w:lang w:eastAsia="sl-SI"/>
              </w:rPr>
              <w:t xml:space="preserve"> </w:t>
            </w:r>
            <w:r w:rsidRPr="002D6DEB">
              <w:rPr>
                <w:rFonts w:cstheme="minorHAnsi"/>
                <w:sz w:val="20"/>
                <w:szCs w:val="20"/>
                <w:lang w:eastAsia="sl-SI"/>
              </w:rPr>
              <w:t>-Predšolska vzgoja otrok italijanske in madžarske narod</w:t>
            </w:r>
            <w:r w:rsidR="00A16CD2" w:rsidRPr="002D6DEB">
              <w:rPr>
                <w:rFonts w:cstheme="minorHAnsi"/>
                <w:sz w:val="20"/>
                <w:szCs w:val="20"/>
                <w:lang w:eastAsia="sl-SI"/>
              </w:rPr>
              <w:t>nosti</w:t>
            </w:r>
          </w:p>
        </w:tc>
      </w:tr>
    </w:tbl>
    <w:p w14:paraId="716DE8A2" w14:textId="77777777" w:rsidR="000C3AB9" w:rsidRPr="00370AAE" w:rsidRDefault="000C3AB9" w:rsidP="000C3AB9">
      <w:pPr>
        <w:autoSpaceDE w:val="0"/>
        <w:autoSpaceDN w:val="0"/>
        <w:adjustRightInd w:val="0"/>
        <w:spacing w:line="276" w:lineRule="auto"/>
        <w:jc w:val="both"/>
        <w:rPr>
          <w:rFonts w:cstheme="minorHAnsi"/>
          <w:color w:val="2E74B5" w:themeColor="accent5" w:themeShade="BF"/>
        </w:rPr>
      </w:pPr>
    </w:p>
    <w:p w14:paraId="7CA8609A" w14:textId="285A6AEE" w:rsidR="00C032CB" w:rsidRPr="00370AAE" w:rsidRDefault="00242339" w:rsidP="00600C91">
      <w:pPr>
        <w:pStyle w:val="Naslov2"/>
        <w:numPr>
          <w:ilvl w:val="2"/>
          <w:numId w:val="11"/>
        </w:numPr>
        <w:spacing w:line="276" w:lineRule="auto"/>
        <w:ind w:left="1134" w:hanging="708"/>
        <w:jc w:val="both"/>
        <w:rPr>
          <w:rFonts w:asciiTheme="minorHAnsi" w:hAnsiTheme="minorHAnsi" w:cstheme="minorHAnsi"/>
        </w:rPr>
      </w:pPr>
      <w:bookmarkStart w:id="38" w:name="_Toc133398734"/>
      <w:r w:rsidRPr="00370AAE">
        <w:rPr>
          <w:rFonts w:asciiTheme="minorHAnsi" w:hAnsiTheme="minorHAnsi" w:cstheme="minorHAnsi"/>
        </w:rPr>
        <w:t>Z</w:t>
      </w:r>
      <w:r w:rsidR="00465D5C" w:rsidRPr="00370AAE">
        <w:rPr>
          <w:rFonts w:asciiTheme="minorHAnsi" w:hAnsiTheme="minorHAnsi" w:cstheme="minorHAnsi"/>
        </w:rPr>
        <w:t>agotovi</w:t>
      </w:r>
      <w:r w:rsidR="00350BF1" w:rsidRPr="00370AAE">
        <w:rPr>
          <w:rFonts w:asciiTheme="minorHAnsi" w:hAnsiTheme="minorHAnsi" w:cstheme="minorHAnsi"/>
        </w:rPr>
        <w:t>tev</w:t>
      </w:r>
      <w:r w:rsidR="00465D5C" w:rsidRPr="00370AAE">
        <w:rPr>
          <w:rFonts w:asciiTheme="minorHAnsi" w:hAnsiTheme="minorHAnsi" w:cstheme="minorHAnsi"/>
        </w:rPr>
        <w:t xml:space="preserve"> vsaj en</w:t>
      </w:r>
      <w:r w:rsidR="00350BF1" w:rsidRPr="00370AAE">
        <w:rPr>
          <w:rFonts w:asciiTheme="minorHAnsi" w:hAnsiTheme="minorHAnsi" w:cstheme="minorHAnsi"/>
        </w:rPr>
        <w:t>ega</w:t>
      </w:r>
      <w:r w:rsidR="00465D5C" w:rsidRPr="00370AAE">
        <w:rPr>
          <w:rFonts w:asciiTheme="minorHAnsi" w:hAnsiTheme="minorHAnsi" w:cstheme="minorHAnsi"/>
        </w:rPr>
        <w:t xml:space="preserve"> zdrav</w:t>
      </w:r>
      <w:r w:rsidR="00350BF1" w:rsidRPr="00370AAE">
        <w:rPr>
          <w:rFonts w:asciiTheme="minorHAnsi" w:hAnsiTheme="minorHAnsi" w:cstheme="minorHAnsi"/>
        </w:rPr>
        <w:t>ega</w:t>
      </w:r>
      <w:r w:rsidR="00465D5C" w:rsidRPr="00370AAE">
        <w:rPr>
          <w:rFonts w:asciiTheme="minorHAnsi" w:hAnsiTheme="minorHAnsi" w:cstheme="minorHAnsi"/>
        </w:rPr>
        <w:t xml:space="preserve"> obrok</w:t>
      </w:r>
      <w:r w:rsidR="00350BF1" w:rsidRPr="00370AAE">
        <w:rPr>
          <w:rFonts w:asciiTheme="minorHAnsi" w:hAnsiTheme="minorHAnsi" w:cstheme="minorHAnsi"/>
        </w:rPr>
        <w:t>a</w:t>
      </w:r>
      <w:r w:rsidR="00465D5C" w:rsidRPr="00370AAE">
        <w:rPr>
          <w:rFonts w:asciiTheme="minorHAnsi" w:hAnsiTheme="minorHAnsi" w:cstheme="minorHAnsi"/>
        </w:rPr>
        <w:t xml:space="preserve"> vsak šolski dan</w:t>
      </w:r>
      <w:bookmarkEnd w:id="38"/>
      <w:r w:rsidR="00465D5C" w:rsidRPr="00370AAE">
        <w:rPr>
          <w:rFonts w:asciiTheme="minorHAnsi" w:hAnsiTheme="minorHAnsi" w:cstheme="minorHAnsi"/>
        </w:rPr>
        <w:t xml:space="preserve"> </w:t>
      </w:r>
    </w:p>
    <w:p w14:paraId="7CDDDA9A" w14:textId="77777777" w:rsidR="00600756" w:rsidRPr="00370AAE" w:rsidRDefault="00600756" w:rsidP="008E1D48">
      <w:pPr>
        <w:spacing w:line="276" w:lineRule="auto"/>
        <w:jc w:val="both"/>
        <w:rPr>
          <w:rFonts w:cstheme="minorHAnsi"/>
        </w:rPr>
      </w:pPr>
    </w:p>
    <w:p w14:paraId="67CA522A" w14:textId="0FEF4A61" w:rsidR="00112F7E" w:rsidRPr="00370AAE" w:rsidRDefault="00112F7E" w:rsidP="00600C91">
      <w:pPr>
        <w:pStyle w:val="Odstavekseznama"/>
        <w:numPr>
          <w:ilvl w:val="0"/>
          <w:numId w:val="31"/>
        </w:numPr>
        <w:autoSpaceDE w:val="0"/>
        <w:autoSpaceDN w:val="0"/>
        <w:adjustRightInd w:val="0"/>
        <w:spacing w:line="276" w:lineRule="auto"/>
        <w:ind w:left="426" w:hanging="426"/>
        <w:jc w:val="both"/>
        <w:rPr>
          <w:rFonts w:cstheme="minorHAnsi"/>
          <w:bCs/>
          <w:color w:val="000000" w:themeColor="text1"/>
          <w:u w:val="single"/>
        </w:rPr>
      </w:pPr>
      <w:r w:rsidRPr="00370AAE">
        <w:rPr>
          <w:rFonts w:cstheme="minorHAnsi"/>
          <w:bCs/>
          <w:color w:val="000000" w:themeColor="text1"/>
          <w:u w:val="single"/>
        </w:rPr>
        <w:t>PREHRANA V PREDŠOLSKI VZGOJI</w:t>
      </w:r>
    </w:p>
    <w:p w14:paraId="7CD4E443" w14:textId="18932B70" w:rsidR="00C152CA" w:rsidRPr="00370AAE" w:rsidRDefault="00600756" w:rsidP="008E1D48">
      <w:pPr>
        <w:spacing w:after="0" w:line="276" w:lineRule="auto"/>
        <w:jc w:val="both"/>
        <w:rPr>
          <w:rFonts w:eastAsia="Times New Roman" w:cstheme="minorHAnsi"/>
          <w:lang w:eastAsia="sl-SI"/>
        </w:rPr>
      </w:pPr>
      <w:r w:rsidRPr="00370AAE">
        <w:rPr>
          <w:rFonts w:cstheme="minorHAnsi"/>
        </w:rPr>
        <w:t xml:space="preserve">Otroci preživijo v vrtcu, ki je prevladujoča oblika predšolskega varstva in vzgoje v </w:t>
      </w:r>
      <w:r w:rsidR="0021130D" w:rsidRPr="00370AAE">
        <w:rPr>
          <w:rFonts w:cstheme="minorHAnsi"/>
        </w:rPr>
        <w:t>Republiki Sloveniji</w:t>
      </w:r>
      <w:r w:rsidRPr="00370AAE">
        <w:rPr>
          <w:rFonts w:cstheme="minorHAnsi"/>
        </w:rPr>
        <w:t xml:space="preserve">, veliko svojega časa, zato je zelo pomembno, da njihovo prehrano in jedilnike v vrtcih skrbno načrtujejo. </w:t>
      </w:r>
      <w:r w:rsidR="00112F7E" w:rsidRPr="00370AAE">
        <w:rPr>
          <w:rFonts w:eastAsia="Times New Roman" w:cstheme="minorHAnsi"/>
          <w:lang w:eastAsia="sl-SI"/>
        </w:rPr>
        <w:t>Prehrana otrok v vrtcih je s sistemskega vidika urejena s področno zakonodajo</w:t>
      </w:r>
      <w:r w:rsidRPr="00370AAE">
        <w:rPr>
          <w:rFonts w:eastAsia="Times New Roman" w:cstheme="minorHAnsi"/>
          <w:lang w:eastAsia="sl-SI"/>
        </w:rPr>
        <w:t xml:space="preserve">, ki med </w:t>
      </w:r>
      <w:r w:rsidR="004E3BD6" w:rsidRPr="00370AAE">
        <w:rPr>
          <w:rFonts w:eastAsia="Times New Roman" w:cstheme="minorHAnsi"/>
          <w:lang w:eastAsia="sl-SI"/>
        </w:rPr>
        <w:t xml:space="preserve">drugim </w:t>
      </w:r>
      <w:r w:rsidR="00112F7E" w:rsidRPr="00370AAE">
        <w:rPr>
          <w:rFonts w:eastAsia="Times New Roman" w:cstheme="minorHAnsi"/>
          <w:lang w:eastAsia="sl-SI"/>
        </w:rPr>
        <w:t>določa, da je prehrana del programa</w:t>
      </w:r>
      <w:r w:rsidRPr="00370AAE">
        <w:rPr>
          <w:rFonts w:eastAsia="Times New Roman" w:cstheme="minorHAnsi"/>
          <w:lang w:eastAsia="sl-SI"/>
        </w:rPr>
        <w:t xml:space="preserve"> ter</w:t>
      </w:r>
      <w:r w:rsidR="00112F7E" w:rsidRPr="00370AAE">
        <w:rPr>
          <w:rFonts w:eastAsia="Times New Roman" w:cstheme="minorHAnsi"/>
          <w:lang w:eastAsia="sl-SI"/>
        </w:rPr>
        <w:t xml:space="preserve"> da morajo vrtci zagotoviti pogoje za otrokov telesni in duševni razvoj. Tega ne morejo zagotavljati brez kakovostne prehrane in pravilnega odnosa do hrane. </w:t>
      </w:r>
      <w:r w:rsidR="00112F7E" w:rsidRPr="00370AAE">
        <w:rPr>
          <w:rFonts w:cstheme="minorHAnsi"/>
        </w:rPr>
        <w:t xml:space="preserve">Otroci v tem obdobju oblikujejo prehranske navade, v vrtcih pa se strokovni delavci trudijo, da otrokom že v najzgodnejših letih privzgojijo pozitiven odnos do zdravega načina prehranjevanja. Vrtci otrokom zagotavljajo najmanj tri (lahko do pet) različnih obrokov (zajtrk, dopoldansko malico, kosilo, popoldansko malico in še dodatno pozno malico). </w:t>
      </w:r>
      <w:r w:rsidR="00112F7E" w:rsidRPr="00370AAE">
        <w:rPr>
          <w:rFonts w:eastAsia="Times New Roman" w:cstheme="minorHAnsi"/>
          <w:lang w:eastAsia="sl-SI"/>
        </w:rPr>
        <w:t xml:space="preserve">Prehrana je izjemnega pomena predvsem za otroke, ki prihajajo iz ranljivih skupin prebivalstva in </w:t>
      </w:r>
      <w:proofErr w:type="spellStart"/>
      <w:r w:rsidR="00112F7E" w:rsidRPr="00370AAE">
        <w:rPr>
          <w:rFonts w:eastAsia="Times New Roman" w:cstheme="minorHAnsi"/>
          <w:lang w:eastAsia="sl-SI"/>
        </w:rPr>
        <w:t>deprivilegiranih</w:t>
      </w:r>
      <w:proofErr w:type="spellEnd"/>
      <w:r w:rsidR="00112F7E" w:rsidRPr="00370AAE">
        <w:rPr>
          <w:rFonts w:eastAsia="Times New Roman" w:cstheme="minorHAnsi"/>
          <w:lang w:eastAsia="sl-SI"/>
        </w:rPr>
        <w:t xml:space="preserve"> okolij.</w:t>
      </w:r>
    </w:p>
    <w:p w14:paraId="2A23C47C" w14:textId="77777777" w:rsidR="00C152CA" w:rsidRPr="00370AAE" w:rsidRDefault="00C152CA" w:rsidP="008E1D48">
      <w:pPr>
        <w:spacing w:after="0" w:line="276" w:lineRule="auto"/>
        <w:jc w:val="both"/>
        <w:rPr>
          <w:rFonts w:eastAsia="Times New Roman" w:cstheme="minorHAnsi"/>
          <w:lang w:eastAsia="sl-SI"/>
        </w:rPr>
      </w:pPr>
    </w:p>
    <w:p w14:paraId="04B55420" w14:textId="0E45E30B" w:rsidR="00D97AE7" w:rsidRPr="00370AAE" w:rsidRDefault="00D97AE7" w:rsidP="008E1D48">
      <w:pPr>
        <w:spacing w:after="0" w:line="276" w:lineRule="auto"/>
        <w:jc w:val="both"/>
        <w:rPr>
          <w:rFonts w:eastAsia="Times New Roman" w:cstheme="minorHAnsi"/>
          <w:lang w:eastAsia="sl-SI"/>
        </w:rPr>
      </w:pPr>
      <w:r w:rsidRPr="00370AAE">
        <w:rPr>
          <w:rFonts w:cstheme="minorHAnsi"/>
          <w:b/>
          <w:bCs/>
          <w:u w:val="single"/>
        </w:rPr>
        <w:t xml:space="preserve">Cilj: </w:t>
      </w:r>
    </w:p>
    <w:p w14:paraId="5946EFD4" w14:textId="25E1CB94" w:rsidR="005D7C79" w:rsidRPr="00DC1150" w:rsidRDefault="00112F7E" w:rsidP="00600C91">
      <w:pPr>
        <w:pStyle w:val="Odstavekseznama"/>
        <w:numPr>
          <w:ilvl w:val="0"/>
          <w:numId w:val="81"/>
        </w:numPr>
        <w:spacing w:after="0" w:line="276" w:lineRule="auto"/>
        <w:ind w:hanging="720"/>
        <w:jc w:val="both"/>
        <w:rPr>
          <w:rFonts w:eastAsia="Times New Roman" w:cstheme="minorHAnsi"/>
          <w:lang w:eastAsia="sl-SI"/>
        </w:rPr>
      </w:pPr>
      <w:r w:rsidRPr="00DC1150">
        <w:rPr>
          <w:rFonts w:eastAsia="Times New Roman" w:cstheme="minorHAnsi"/>
          <w:lang w:eastAsia="sl-SI"/>
        </w:rPr>
        <w:t>ohraniti</w:t>
      </w:r>
      <w:r w:rsidR="00600756" w:rsidRPr="00DC1150">
        <w:rPr>
          <w:rFonts w:eastAsia="Times New Roman" w:cstheme="minorHAnsi"/>
          <w:lang w:eastAsia="sl-SI"/>
        </w:rPr>
        <w:t xml:space="preserve"> in po potrebi nadgraditi</w:t>
      </w:r>
      <w:r w:rsidRPr="00DC1150">
        <w:rPr>
          <w:rFonts w:eastAsia="Times New Roman" w:cstheme="minorHAnsi"/>
          <w:lang w:eastAsia="sl-SI"/>
        </w:rPr>
        <w:t xml:space="preserve"> obstoječi standard, ki je </w:t>
      </w:r>
      <w:r w:rsidR="00600756" w:rsidRPr="00DC1150">
        <w:rPr>
          <w:rFonts w:eastAsia="Times New Roman" w:cstheme="minorHAnsi"/>
          <w:lang w:eastAsia="sl-SI"/>
        </w:rPr>
        <w:t xml:space="preserve">- kar zadeva upoštevana priporočila, kakovost in število ponujenih obrokov - </w:t>
      </w:r>
      <w:r w:rsidRPr="00DC1150">
        <w:rPr>
          <w:rFonts w:eastAsia="Times New Roman" w:cstheme="minorHAnsi"/>
          <w:lang w:eastAsia="sl-SI"/>
        </w:rPr>
        <w:t>unikum tudi v evropskem merilu</w:t>
      </w:r>
      <w:r w:rsidR="00600756" w:rsidRPr="00DC1150">
        <w:rPr>
          <w:rFonts w:eastAsia="Times New Roman" w:cstheme="minorHAnsi"/>
          <w:lang w:eastAsia="sl-SI"/>
        </w:rPr>
        <w:t>.</w:t>
      </w:r>
    </w:p>
    <w:p w14:paraId="52219F99" w14:textId="6EF48F5D" w:rsidR="005D7C79" w:rsidRPr="00370AAE" w:rsidRDefault="005D7C79" w:rsidP="008E1D48">
      <w:pPr>
        <w:spacing w:after="0" w:line="276" w:lineRule="auto"/>
        <w:jc w:val="both"/>
        <w:rPr>
          <w:rFonts w:eastAsia="Times New Roman" w:cstheme="minorHAnsi"/>
          <w:lang w:eastAsia="sl-SI"/>
        </w:rPr>
      </w:pPr>
    </w:p>
    <w:p w14:paraId="4EC24474" w14:textId="77777777" w:rsidR="005D7C79" w:rsidRPr="00370AAE" w:rsidRDefault="005D7C79" w:rsidP="005D7C79">
      <w:pPr>
        <w:spacing w:line="276" w:lineRule="auto"/>
        <w:jc w:val="both"/>
        <w:rPr>
          <w:rFonts w:cstheme="minorHAnsi"/>
          <w:b/>
          <w:bCs/>
          <w:u w:val="single"/>
        </w:rPr>
      </w:pPr>
      <w:r w:rsidRPr="00370AAE">
        <w:rPr>
          <w:rFonts w:cstheme="minorHAnsi"/>
          <w:b/>
          <w:bCs/>
          <w:u w:val="single"/>
        </w:rPr>
        <w:t>Finančni viri:</w:t>
      </w:r>
    </w:p>
    <w:p w14:paraId="135237A4" w14:textId="0CB35359" w:rsidR="00112F7E" w:rsidRPr="00A16CD2" w:rsidRDefault="00A16CD2" w:rsidP="008E1D48">
      <w:pPr>
        <w:spacing w:after="0" w:line="276" w:lineRule="auto"/>
        <w:jc w:val="both"/>
        <w:rPr>
          <w:rFonts w:eastAsia="Times New Roman" w:cstheme="minorHAnsi"/>
          <w:b/>
          <w:bCs/>
          <w:lang w:eastAsia="sl-SI"/>
        </w:rPr>
      </w:pPr>
      <w:r w:rsidRPr="00A16CD2">
        <w:lastRenderedPageBreak/>
        <w:t>Programi predšolske vzgoje, ki zajema</w:t>
      </w:r>
      <w:r>
        <w:t>jo</w:t>
      </w:r>
      <w:r w:rsidRPr="00A16CD2">
        <w:t xml:space="preserve"> tudi stroške prehrane, se financirajo iz </w:t>
      </w:r>
      <w:r w:rsidRPr="00A16CD2">
        <w:rPr>
          <w:rStyle w:val="Krepko"/>
          <w:b w:val="0"/>
          <w:bCs w:val="0"/>
        </w:rPr>
        <w:t>občinskih proračunov</w:t>
      </w:r>
      <w:r w:rsidRPr="00A16CD2">
        <w:rPr>
          <w:b/>
          <w:bCs/>
        </w:rPr>
        <w:t xml:space="preserve">, </w:t>
      </w:r>
      <w:r w:rsidRPr="00A16CD2">
        <w:rPr>
          <w:rStyle w:val="Krepko"/>
          <w:b w:val="0"/>
          <w:bCs w:val="0"/>
        </w:rPr>
        <w:t xml:space="preserve">plačil staršev </w:t>
      </w:r>
      <w:r w:rsidRPr="00FA4B82">
        <w:t>in</w:t>
      </w:r>
      <w:r w:rsidRPr="00A16CD2">
        <w:rPr>
          <w:b/>
          <w:bCs/>
        </w:rPr>
        <w:t xml:space="preserve"> </w:t>
      </w:r>
      <w:r w:rsidRPr="00A16CD2">
        <w:rPr>
          <w:rStyle w:val="Krepko"/>
          <w:b w:val="0"/>
          <w:bCs w:val="0"/>
        </w:rPr>
        <w:t>drugih virov</w:t>
      </w:r>
      <w:r w:rsidRPr="00A16CD2">
        <w:rPr>
          <w:b/>
          <w:bCs/>
        </w:rPr>
        <w:t>.</w:t>
      </w:r>
    </w:p>
    <w:p w14:paraId="108AC612" w14:textId="77777777" w:rsidR="00A16CD2" w:rsidRPr="00370AAE" w:rsidRDefault="00A16CD2" w:rsidP="008E1D48">
      <w:pPr>
        <w:spacing w:after="0" w:line="276" w:lineRule="auto"/>
        <w:jc w:val="both"/>
        <w:rPr>
          <w:rFonts w:eastAsia="Times New Roman" w:cstheme="minorHAnsi"/>
          <w:lang w:eastAsia="sl-SI"/>
        </w:rPr>
      </w:pPr>
    </w:p>
    <w:p w14:paraId="542D4533" w14:textId="2850D728" w:rsidR="00112F7E" w:rsidRPr="00370AAE" w:rsidRDefault="00112F7E" w:rsidP="00600C91">
      <w:pPr>
        <w:pStyle w:val="Odstavekseznama"/>
        <w:numPr>
          <w:ilvl w:val="0"/>
          <w:numId w:val="31"/>
        </w:numPr>
        <w:spacing w:line="276" w:lineRule="auto"/>
        <w:ind w:left="426" w:hanging="426"/>
        <w:jc w:val="both"/>
        <w:rPr>
          <w:rFonts w:cstheme="minorHAnsi"/>
          <w:bCs/>
          <w:u w:val="single"/>
        </w:rPr>
      </w:pPr>
      <w:r w:rsidRPr="00370AAE">
        <w:rPr>
          <w:rFonts w:cstheme="minorHAnsi"/>
          <w:bCs/>
          <w:u w:val="single"/>
        </w:rPr>
        <w:t>ŠOLSKA PREHRANA</w:t>
      </w:r>
    </w:p>
    <w:p w14:paraId="67C49F53" w14:textId="1923E6AD" w:rsidR="00112F7E" w:rsidRPr="00370AAE" w:rsidRDefault="00B20308" w:rsidP="008E1D48">
      <w:pPr>
        <w:autoSpaceDE w:val="0"/>
        <w:autoSpaceDN w:val="0"/>
        <w:adjustRightInd w:val="0"/>
        <w:spacing w:line="276" w:lineRule="auto"/>
        <w:jc w:val="both"/>
        <w:rPr>
          <w:rFonts w:cstheme="minorHAnsi"/>
        </w:rPr>
      </w:pPr>
      <w:r>
        <w:rPr>
          <w:rFonts w:cstheme="minorHAnsi"/>
          <w:color w:val="000000"/>
        </w:rPr>
        <w:t xml:space="preserve">Republika </w:t>
      </w:r>
      <w:r w:rsidR="00112F7E" w:rsidRPr="00370AAE">
        <w:rPr>
          <w:rFonts w:cstheme="minorHAnsi"/>
          <w:color w:val="000000"/>
        </w:rPr>
        <w:t xml:space="preserve">Slovenija je ena izmed držav v svetu, ki namenja šolski prehrani otrok posebno skrb. </w:t>
      </w:r>
      <w:r w:rsidR="00112F7E" w:rsidRPr="00370AAE">
        <w:rPr>
          <w:rFonts w:cstheme="minorHAnsi"/>
        </w:rPr>
        <w:t>Dobro načrtovana in organizirana šolska prehrana je najučinkovitejš</w:t>
      </w:r>
      <w:r w:rsidR="00062D88" w:rsidRPr="00370AAE">
        <w:rPr>
          <w:rFonts w:cstheme="minorHAnsi"/>
        </w:rPr>
        <w:t>i</w:t>
      </w:r>
      <w:r w:rsidR="00112F7E" w:rsidRPr="00370AAE">
        <w:rPr>
          <w:rFonts w:cstheme="minorHAnsi"/>
        </w:rPr>
        <w:t xml:space="preserve"> </w:t>
      </w:r>
      <w:r w:rsidR="00062D88" w:rsidRPr="00370AAE">
        <w:rPr>
          <w:rFonts w:cstheme="minorHAnsi"/>
        </w:rPr>
        <w:t>popravek</w:t>
      </w:r>
      <w:r w:rsidR="00112F7E" w:rsidRPr="00370AAE">
        <w:rPr>
          <w:rFonts w:cstheme="minorHAnsi"/>
        </w:rPr>
        <w:t xml:space="preserve"> nepravilne družinske prehrane, ki pa ne more izpolniti svojega namena, če jo otrok zavrača. Zato je vzgojna in izobraževalna vloga šole pri razvijanju zavesti o zdravi prehrani, prehranjevalnih navadah, kulturi prehranjevanja ter odgovornega odnosa do sebe in svojega zdravja izrednega pomena. To je tudi razlog, da je šolska prehrana od vstopa v osnovno šolo do zaključka srednje šole del šolske razvojne politike.</w:t>
      </w:r>
    </w:p>
    <w:p w14:paraId="7D211F45" w14:textId="61E052B4" w:rsidR="00112F7E" w:rsidRPr="00370AAE" w:rsidRDefault="00112F7E" w:rsidP="008E1D48">
      <w:pPr>
        <w:pStyle w:val="odstavek"/>
        <w:shd w:val="clear" w:color="auto" w:fill="FFFFFF"/>
        <w:spacing w:before="240" w:after="0" w:afterAutospacing="0" w:line="276" w:lineRule="auto"/>
        <w:jc w:val="both"/>
        <w:rPr>
          <w:rFonts w:asciiTheme="minorHAnsi" w:eastAsiaTheme="minorHAnsi" w:hAnsiTheme="minorHAnsi" w:cstheme="minorHAnsi"/>
          <w:sz w:val="22"/>
          <w:szCs w:val="22"/>
          <w:lang w:eastAsia="en-US"/>
        </w:rPr>
      </w:pPr>
      <w:r w:rsidRPr="00370AAE">
        <w:rPr>
          <w:rFonts w:asciiTheme="minorHAnsi" w:eastAsiaTheme="minorHAnsi" w:hAnsiTheme="minorHAnsi" w:cstheme="minorHAnsi"/>
          <w:sz w:val="22"/>
          <w:szCs w:val="22"/>
          <w:lang w:eastAsia="en-US"/>
        </w:rPr>
        <w:t xml:space="preserve">V </w:t>
      </w:r>
      <w:r w:rsidR="0021130D" w:rsidRPr="00370AAE">
        <w:rPr>
          <w:rFonts w:asciiTheme="minorHAnsi" w:eastAsiaTheme="minorHAnsi" w:hAnsiTheme="minorHAnsi" w:cstheme="minorHAnsi"/>
          <w:sz w:val="22"/>
          <w:szCs w:val="22"/>
          <w:lang w:eastAsia="en-US"/>
        </w:rPr>
        <w:t>Republiki Sloveniji</w:t>
      </w:r>
      <w:r w:rsidRPr="00370AAE">
        <w:rPr>
          <w:rFonts w:asciiTheme="minorHAnsi" w:eastAsiaTheme="minorHAnsi" w:hAnsiTheme="minorHAnsi" w:cstheme="minorHAnsi"/>
          <w:sz w:val="22"/>
          <w:szCs w:val="22"/>
          <w:lang w:eastAsia="en-US"/>
        </w:rPr>
        <w:t xml:space="preserve"> šole za vse učence in dijake obvezno organizirajo malico, kot dodatno ponudbo </w:t>
      </w:r>
      <w:r w:rsidR="00062D88" w:rsidRPr="00370AAE">
        <w:rPr>
          <w:rFonts w:asciiTheme="minorHAnsi" w:eastAsiaTheme="minorHAnsi" w:hAnsiTheme="minorHAnsi" w:cstheme="minorHAnsi"/>
          <w:sz w:val="22"/>
          <w:szCs w:val="22"/>
          <w:lang w:eastAsia="en-US"/>
        </w:rPr>
        <w:t>pa</w:t>
      </w:r>
      <w:r w:rsidRPr="00370AAE">
        <w:rPr>
          <w:rFonts w:asciiTheme="minorHAnsi" w:eastAsiaTheme="minorHAnsi" w:hAnsiTheme="minorHAnsi" w:cstheme="minorHAnsi"/>
          <w:sz w:val="22"/>
          <w:szCs w:val="22"/>
          <w:lang w:eastAsia="en-US"/>
        </w:rPr>
        <w:t xml:space="preserve"> tudi zajtrk, kosilo in popoldansko malico. Učenci in dijaki iz manj spodbudnih okolij so upravičeni do subvencije za malico in v osnovni šoli tudi do subvencije za kosilo. Pri pripravi obrokov šole obvezno upoštevajo </w:t>
      </w:r>
      <w:r w:rsidRPr="00370AAE">
        <w:rPr>
          <w:rFonts w:asciiTheme="minorHAnsi" w:eastAsiaTheme="minorHAnsi" w:hAnsiTheme="minorHAnsi" w:cstheme="minorHAnsi"/>
          <w:i/>
          <w:sz w:val="22"/>
          <w:szCs w:val="22"/>
          <w:lang w:eastAsia="en-US"/>
        </w:rPr>
        <w:t>Smernice za prehranjevanje v vzgojno-izobraževalnih zavodih</w:t>
      </w:r>
      <w:r w:rsidRPr="00370AAE">
        <w:rPr>
          <w:rFonts w:asciiTheme="minorHAnsi" w:eastAsiaTheme="minorHAnsi" w:hAnsiTheme="minorHAnsi" w:cstheme="minorHAnsi"/>
          <w:sz w:val="22"/>
          <w:szCs w:val="22"/>
          <w:lang w:eastAsia="en-US"/>
        </w:rPr>
        <w:t xml:space="preserve">, sprejete na Strokovnem svetu Republike Slovenije za splošno izobraževanje, ki vsebujejo: </w:t>
      </w:r>
    </w:p>
    <w:p w14:paraId="7AB99E63" w14:textId="77777777" w:rsidR="00112F7E" w:rsidRPr="00370AAE" w:rsidRDefault="00112F7E" w:rsidP="00600C91">
      <w:pPr>
        <w:pStyle w:val="alineazaodstavkom0"/>
        <w:numPr>
          <w:ilvl w:val="0"/>
          <w:numId w:val="7"/>
        </w:numPr>
        <w:shd w:val="clear" w:color="auto" w:fill="FFFFFF"/>
        <w:spacing w:before="0" w:beforeAutospacing="0" w:after="0" w:afterAutospacing="0" w:line="276" w:lineRule="auto"/>
        <w:jc w:val="both"/>
        <w:rPr>
          <w:rFonts w:asciiTheme="minorHAnsi" w:eastAsiaTheme="minorHAnsi" w:hAnsiTheme="minorHAnsi" w:cstheme="minorHAnsi"/>
          <w:sz w:val="22"/>
          <w:szCs w:val="22"/>
          <w:lang w:eastAsia="en-US"/>
        </w:rPr>
      </w:pPr>
      <w:r w:rsidRPr="00370AAE">
        <w:rPr>
          <w:rFonts w:asciiTheme="minorHAnsi" w:eastAsiaTheme="minorHAnsi" w:hAnsiTheme="minorHAnsi" w:cstheme="minorHAnsi"/>
          <w:sz w:val="22"/>
          <w:szCs w:val="22"/>
          <w:lang w:eastAsia="en-US"/>
        </w:rPr>
        <w:t xml:space="preserve">cilje, načela in vzgojno-izobraževalne dejavnosti, povezane s šolsko prehrano; </w:t>
      </w:r>
    </w:p>
    <w:p w14:paraId="575EF4CF" w14:textId="1F956ADC" w:rsidR="00DC1150" w:rsidRPr="00DC1150" w:rsidRDefault="00112F7E" w:rsidP="00600C91">
      <w:pPr>
        <w:pStyle w:val="Odstavekseznama"/>
        <w:numPr>
          <w:ilvl w:val="0"/>
          <w:numId w:val="7"/>
        </w:numPr>
        <w:autoSpaceDE w:val="0"/>
        <w:autoSpaceDN w:val="0"/>
        <w:adjustRightInd w:val="0"/>
        <w:spacing w:line="276" w:lineRule="auto"/>
        <w:jc w:val="both"/>
        <w:rPr>
          <w:rFonts w:cstheme="minorHAnsi"/>
        </w:rPr>
      </w:pPr>
      <w:r w:rsidRPr="00370AAE">
        <w:rPr>
          <w:rFonts w:cstheme="minorHAnsi"/>
        </w:rPr>
        <w:t>strokovne usmeritve in navodila, ki opredeljujejo merila za izbor živil, načrtovanje sestave, količinske normative in način priprave šolske prehrane ter časovni okvir za njeno izvedbo, ki jih določi javni zdravstveni zavod, pooblaščen od ministrstva, pristojnega za zdravje. Zagotovljeno je strokovno spremljanje šolske prehrane.</w:t>
      </w:r>
    </w:p>
    <w:p w14:paraId="626B0494" w14:textId="77777777" w:rsidR="007D38C4" w:rsidRPr="00370AAE" w:rsidRDefault="00D97AE7" w:rsidP="00DC1150">
      <w:pPr>
        <w:spacing w:after="0" w:line="276" w:lineRule="auto"/>
        <w:jc w:val="both"/>
        <w:rPr>
          <w:rFonts w:cstheme="minorHAnsi"/>
          <w:b/>
          <w:bCs/>
          <w:u w:val="single"/>
        </w:rPr>
      </w:pPr>
      <w:r w:rsidRPr="00370AAE">
        <w:rPr>
          <w:rFonts w:cstheme="minorHAnsi"/>
          <w:b/>
          <w:bCs/>
          <w:u w:val="single"/>
        </w:rPr>
        <w:t xml:space="preserve">Cilj: </w:t>
      </w:r>
    </w:p>
    <w:p w14:paraId="3C2D5E92" w14:textId="27B95D70" w:rsidR="00380154" w:rsidRPr="00DC1150" w:rsidRDefault="00600756" w:rsidP="00600C91">
      <w:pPr>
        <w:pStyle w:val="Odstavekseznama"/>
        <w:numPr>
          <w:ilvl w:val="0"/>
          <w:numId w:val="82"/>
        </w:numPr>
        <w:tabs>
          <w:tab w:val="clear" w:pos="360"/>
          <w:tab w:val="num" w:pos="709"/>
        </w:tabs>
        <w:spacing w:line="276" w:lineRule="auto"/>
        <w:ind w:left="709" w:hanging="709"/>
        <w:jc w:val="both"/>
        <w:rPr>
          <w:rFonts w:eastAsia="Times New Roman" w:cstheme="minorHAnsi"/>
          <w:lang w:eastAsia="sl-SI"/>
        </w:rPr>
      </w:pPr>
      <w:r w:rsidRPr="00370AAE">
        <w:rPr>
          <w:rFonts w:eastAsia="Times New Roman" w:cstheme="minorHAnsi"/>
          <w:lang w:eastAsia="sl-SI"/>
        </w:rPr>
        <w:t>ohraniti in po potrebi nadgraditi obstoječi standard.</w:t>
      </w:r>
    </w:p>
    <w:p w14:paraId="6209F640" w14:textId="7409EF47" w:rsidR="005D7C79" w:rsidRPr="00370AAE" w:rsidRDefault="005D7C79" w:rsidP="005D7C79">
      <w:pPr>
        <w:spacing w:line="276" w:lineRule="auto"/>
        <w:jc w:val="both"/>
        <w:rPr>
          <w:rFonts w:cstheme="minorHAnsi"/>
          <w:b/>
          <w:bCs/>
          <w:u w:val="single"/>
        </w:rPr>
      </w:pPr>
      <w:r w:rsidRPr="00370AAE">
        <w:rPr>
          <w:rFonts w:cstheme="minorHAnsi"/>
          <w:b/>
          <w:bCs/>
          <w:u w:val="single"/>
        </w:rPr>
        <w:t>Finančni viri:</w:t>
      </w:r>
    </w:p>
    <w:tbl>
      <w:tblPr>
        <w:tblStyle w:val="Tabelatemnamrea5poudarek3"/>
        <w:tblW w:w="9405" w:type="dxa"/>
        <w:tblLook w:val="04A0" w:firstRow="1" w:lastRow="0" w:firstColumn="1" w:lastColumn="0" w:noHBand="0" w:noVBand="1"/>
      </w:tblPr>
      <w:tblGrid>
        <w:gridCol w:w="3114"/>
        <w:gridCol w:w="1532"/>
        <w:gridCol w:w="1620"/>
        <w:gridCol w:w="1521"/>
        <w:gridCol w:w="1618"/>
      </w:tblGrid>
      <w:tr w:rsidR="000C3AB9" w:rsidRPr="002D6DEB" w14:paraId="68BD4849" w14:textId="77777777" w:rsidTr="00EF1304">
        <w:trPr>
          <w:cnfStyle w:val="100000000000" w:firstRow="1" w:lastRow="0" w:firstColumn="0" w:lastColumn="0" w:oddVBand="0" w:evenVBand="0" w:oddHBand="0"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3114" w:type="dxa"/>
            <w:tcBorders>
              <w:bottom w:val="single" w:sz="4" w:space="0" w:color="FFFFFF" w:themeColor="background1"/>
            </w:tcBorders>
            <w:shd w:val="clear" w:color="auto" w:fill="595959" w:themeFill="text1" w:themeFillTint="A6"/>
            <w:hideMark/>
          </w:tcPr>
          <w:p w14:paraId="5FDD019A" w14:textId="77777777" w:rsidR="000C3AB9" w:rsidRPr="002D6DEB" w:rsidRDefault="000C3AB9" w:rsidP="00766377">
            <w:pPr>
              <w:spacing w:before="60" w:after="60"/>
              <w:jc w:val="center"/>
              <w:rPr>
                <w:rFonts w:cstheme="minorHAnsi"/>
                <w:sz w:val="20"/>
                <w:szCs w:val="20"/>
              </w:rPr>
            </w:pPr>
            <w:r w:rsidRPr="002D6DEB">
              <w:rPr>
                <w:rFonts w:cstheme="minorHAnsi"/>
                <w:sz w:val="20"/>
                <w:szCs w:val="20"/>
              </w:rPr>
              <w:t>NOSILEC</w:t>
            </w:r>
          </w:p>
        </w:tc>
        <w:tc>
          <w:tcPr>
            <w:tcW w:w="1532" w:type="dxa"/>
            <w:shd w:val="clear" w:color="auto" w:fill="595959" w:themeFill="text1" w:themeFillTint="A6"/>
            <w:hideMark/>
          </w:tcPr>
          <w:p w14:paraId="3C934949" w14:textId="77777777" w:rsidR="000C3AB9" w:rsidRPr="002D6DEB" w:rsidRDefault="000C3AB9" w:rsidP="00766377">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2D6DEB">
              <w:rPr>
                <w:rFonts w:cstheme="minorHAnsi"/>
                <w:sz w:val="20"/>
                <w:szCs w:val="20"/>
              </w:rPr>
              <w:t>2022</w:t>
            </w:r>
          </w:p>
        </w:tc>
        <w:tc>
          <w:tcPr>
            <w:tcW w:w="1620" w:type="dxa"/>
            <w:shd w:val="clear" w:color="auto" w:fill="595959" w:themeFill="text1" w:themeFillTint="A6"/>
            <w:hideMark/>
          </w:tcPr>
          <w:p w14:paraId="796F5546" w14:textId="77777777" w:rsidR="000C3AB9" w:rsidRPr="002D6DEB" w:rsidRDefault="000C3AB9"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it-IT"/>
              </w:rPr>
            </w:pPr>
            <w:r w:rsidRPr="002D6DEB">
              <w:rPr>
                <w:rFonts w:cstheme="minorHAnsi"/>
                <w:sz w:val="20"/>
                <w:szCs w:val="20"/>
                <w:lang w:val="it-IT"/>
              </w:rPr>
              <w:t>2023</w:t>
            </w:r>
          </w:p>
        </w:tc>
        <w:tc>
          <w:tcPr>
            <w:tcW w:w="1521" w:type="dxa"/>
            <w:shd w:val="clear" w:color="auto" w:fill="595959" w:themeFill="text1" w:themeFillTint="A6"/>
            <w:hideMark/>
          </w:tcPr>
          <w:p w14:paraId="3F2763E1" w14:textId="77777777" w:rsidR="000C3AB9" w:rsidRPr="002D6DEB" w:rsidRDefault="000C3AB9"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2D6DEB">
              <w:rPr>
                <w:rFonts w:cstheme="minorHAnsi"/>
                <w:sz w:val="20"/>
                <w:szCs w:val="20"/>
              </w:rPr>
              <w:t>2024</w:t>
            </w:r>
          </w:p>
        </w:tc>
        <w:tc>
          <w:tcPr>
            <w:tcW w:w="1618" w:type="dxa"/>
            <w:shd w:val="clear" w:color="auto" w:fill="595959" w:themeFill="text1" w:themeFillTint="A6"/>
            <w:hideMark/>
          </w:tcPr>
          <w:p w14:paraId="652F758B" w14:textId="77777777" w:rsidR="000C3AB9" w:rsidRPr="002D6DEB" w:rsidRDefault="000C3AB9" w:rsidP="00766377">
            <w:pPr>
              <w:spacing w:before="12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eastAsia="sl-SI"/>
              </w:rPr>
            </w:pPr>
            <w:r w:rsidRPr="002D6DEB">
              <w:rPr>
                <w:rFonts w:cstheme="minorHAnsi"/>
                <w:sz w:val="20"/>
                <w:szCs w:val="20"/>
              </w:rPr>
              <w:t>PRORAČUNSKA POSTAVKA</w:t>
            </w:r>
          </w:p>
        </w:tc>
      </w:tr>
      <w:tr w:rsidR="000C3AB9" w:rsidRPr="002D6DEB" w14:paraId="67748900" w14:textId="77777777" w:rsidTr="00EF1304">
        <w:trPr>
          <w:cnfStyle w:val="000000100000" w:firstRow="0" w:lastRow="0" w:firstColumn="0" w:lastColumn="0" w:oddVBand="0" w:evenVBand="0" w:oddHBand="1" w:evenHBand="0" w:firstRowFirstColumn="0" w:firstRowLastColumn="0" w:lastRowFirstColumn="0" w:lastRowLastColumn="0"/>
          <w:trHeight w:val="888"/>
        </w:trPr>
        <w:tc>
          <w:tcPr>
            <w:cnfStyle w:val="001000000000" w:firstRow="0" w:lastRow="0" w:firstColumn="1" w:lastColumn="0" w:oddVBand="0" w:evenVBand="0" w:oddHBand="0" w:evenHBand="0" w:firstRowFirstColumn="0" w:firstRowLastColumn="0" w:lastRowFirstColumn="0" w:lastRowLastColumn="0"/>
            <w:tcW w:w="3114" w:type="dxa"/>
            <w:shd w:val="clear" w:color="auto" w:fill="595959" w:themeFill="text1" w:themeFillTint="A6"/>
            <w:hideMark/>
          </w:tcPr>
          <w:p w14:paraId="408AFCD9" w14:textId="0D9D1F49" w:rsidR="000C3AB9" w:rsidRPr="002D6DEB" w:rsidRDefault="000C3AB9" w:rsidP="00766377">
            <w:pPr>
              <w:spacing w:before="60" w:after="60"/>
              <w:rPr>
                <w:rFonts w:cstheme="minorHAnsi"/>
                <w:sz w:val="20"/>
                <w:szCs w:val="20"/>
              </w:rPr>
            </w:pPr>
            <w:r w:rsidRPr="002D6DEB">
              <w:rPr>
                <w:rFonts w:eastAsia="Times New Roman" w:cstheme="minorHAnsi"/>
                <w:sz w:val="20"/>
                <w:szCs w:val="20"/>
              </w:rPr>
              <w:br w:type="page"/>
            </w:r>
            <w:r w:rsidR="00B91072">
              <w:rPr>
                <w:rFonts w:cstheme="minorHAnsi"/>
                <w:sz w:val="20"/>
                <w:szCs w:val="20"/>
                <w:lang w:eastAsia="sl-SI"/>
              </w:rPr>
              <w:t>Ministrstvo za vzgojo in izobraževanje</w:t>
            </w:r>
          </w:p>
        </w:tc>
        <w:tc>
          <w:tcPr>
            <w:tcW w:w="1532" w:type="dxa"/>
          </w:tcPr>
          <w:p w14:paraId="2F12F2FD" w14:textId="6A563EF9" w:rsidR="000C3AB9" w:rsidRPr="002D6DEB" w:rsidRDefault="000C3AB9"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6DEB">
              <w:rPr>
                <w:rFonts w:cstheme="minorHAnsi"/>
                <w:sz w:val="20"/>
                <w:szCs w:val="20"/>
              </w:rPr>
              <w:t>43.164.504</w:t>
            </w:r>
            <w:r w:rsidR="005D7C79" w:rsidRPr="002D6DEB">
              <w:rPr>
                <w:rFonts w:cstheme="minorHAnsi"/>
                <w:sz w:val="20"/>
                <w:szCs w:val="20"/>
              </w:rPr>
              <w:t>,00</w:t>
            </w:r>
          </w:p>
        </w:tc>
        <w:tc>
          <w:tcPr>
            <w:tcW w:w="1620" w:type="dxa"/>
          </w:tcPr>
          <w:p w14:paraId="0500ABCE" w14:textId="5F18DC90" w:rsidR="000C3AB9" w:rsidRPr="002D6DEB" w:rsidRDefault="000C3AB9"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6DEB">
              <w:rPr>
                <w:rFonts w:cstheme="minorHAnsi"/>
                <w:sz w:val="20"/>
                <w:szCs w:val="20"/>
              </w:rPr>
              <w:t>58.206.090</w:t>
            </w:r>
            <w:r w:rsidR="005D7C79" w:rsidRPr="002D6DEB">
              <w:rPr>
                <w:rFonts w:cstheme="minorHAnsi"/>
                <w:sz w:val="20"/>
                <w:szCs w:val="20"/>
              </w:rPr>
              <w:t>,00</w:t>
            </w:r>
          </w:p>
        </w:tc>
        <w:tc>
          <w:tcPr>
            <w:tcW w:w="1521" w:type="dxa"/>
          </w:tcPr>
          <w:p w14:paraId="05CBB3CA" w14:textId="64D6CB76" w:rsidR="000C3AB9" w:rsidRPr="002D6DEB" w:rsidRDefault="000C3AB9"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6DEB">
              <w:rPr>
                <w:rFonts w:cstheme="minorHAnsi"/>
                <w:sz w:val="20"/>
                <w:szCs w:val="20"/>
              </w:rPr>
              <w:t>58.212.193</w:t>
            </w:r>
            <w:r w:rsidR="005D7C79" w:rsidRPr="002D6DEB">
              <w:rPr>
                <w:rFonts w:cstheme="minorHAnsi"/>
                <w:sz w:val="20"/>
                <w:szCs w:val="20"/>
              </w:rPr>
              <w:t>,00</w:t>
            </w:r>
          </w:p>
        </w:tc>
        <w:tc>
          <w:tcPr>
            <w:tcW w:w="1618" w:type="dxa"/>
            <w:hideMark/>
          </w:tcPr>
          <w:p w14:paraId="4A6FFCE7" w14:textId="77777777" w:rsidR="004704E7" w:rsidRDefault="000C3AB9" w:rsidP="00A465D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r w:rsidRPr="002D6DEB">
              <w:rPr>
                <w:rFonts w:cstheme="minorHAnsi"/>
                <w:sz w:val="20"/>
                <w:szCs w:val="20"/>
                <w:lang w:eastAsia="sl-SI"/>
              </w:rPr>
              <w:t xml:space="preserve">152710 </w:t>
            </w:r>
            <w:r w:rsidR="0092405E" w:rsidRPr="002D6DEB">
              <w:rPr>
                <w:rFonts w:cstheme="minorHAnsi"/>
                <w:sz w:val="20"/>
                <w:szCs w:val="20"/>
                <w:lang w:eastAsia="sl-SI"/>
              </w:rPr>
              <w:t>-</w:t>
            </w:r>
            <w:r w:rsidRPr="002D6DEB">
              <w:rPr>
                <w:rFonts w:cstheme="minorHAnsi"/>
                <w:sz w:val="20"/>
                <w:szCs w:val="20"/>
                <w:lang w:eastAsia="sl-SI"/>
              </w:rPr>
              <w:t xml:space="preserve">Regresirana prehrana učencev </w:t>
            </w:r>
          </w:p>
          <w:p w14:paraId="72BCF777" w14:textId="454619A3" w:rsidR="000C3AB9" w:rsidRPr="002D6DEB" w:rsidRDefault="000C3AB9" w:rsidP="00A465D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r w:rsidRPr="002D6DEB">
              <w:rPr>
                <w:rFonts w:cstheme="minorHAnsi"/>
                <w:sz w:val="20"/>
                <w:szCs w:val="20"/>
                <w:lang w:eastAsia="sl-SI"/>
              </w:rPr>
              <w:t xml:space="preserve">863810 </w:t>
            </w:r>
            <w:r w:rsidR="0092405E" w:rsidRPr="002D6DEB">
              <w:rPr>
                <w:rFonts w:cstheme="minorHAnsi"/>
                <w:sz w:val="20"/>
                <w:szCs w:val="20"/>
                <w:lang w:eastAsia="sl-SI"/>
              </w:rPr>
              <w:t>-</w:t>
            </w:r>
            <w:r w:rsidRPr="002D6DEB">
              <w:rPr>
                <w:rFonts w:cstheme="minorHAnsi"/>
                <w:sz w:val="20"/>
                <w:szCs w:val="20"/>
                <w:lang w:eastAsia="sl-SI"/>
              </w:rPr>
              <w:t>Regresirana prehrana dijakov</w:t>
            </w:r>
          </w:p>
          <w:p w14:paraId="566E7B14" w14:textId="77777777" w:rsidR="000C3AB9" w:rsidRPr="002D6DEB" w:rsidRDefault="000C3AB9" w:rsidP="00766377">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p>
        </w:tc>
      </w:tr>
    </w:tbl>
    <w:p w14:paraId="53C137DC" w14:textId="3034A968" w:rsidR="00600756" w:rsidRDefault="00600756" w:rsidP="000C3AB9">
      <w:pPr>
        <w:autoSpaceDE w:val="0"/>
        <w:autoSpaceDN w:val="0"/>
        <w:adjustRightInd w:val="0"/>
        <w:spacing w:line="276" w:lineRule="auto"/>
        <w:jc w:val="both"/>
        <w:rPr>
          <w:rFonts w:cstheme="minorHAnsi"/>
          <w:b/>
          <w:bCs/>
          <w:color w:val="000000"/>
          <w:u w:val="single"/>
        </w:rPr>
      </w:pPr>
    </w:p>
    <w:p w14:paraId="725064A7" w14:textId="6062CE89" w:rsidR="00C032CB" w:rsidRPr="00370AAE" w:rsidRDefault="002E4C61" w:rsidP="00600C91">
      <w:pPr>
        <w:pStyle w:val="Naslov2"/>
        <w:numPr>
          <w:ilvl w:val="0"/>
          <w:numId w:val="12"/>
        </w:numPr>
        <w:spacing w:line="276" w:lineRule="auto"/>
        <w:jc w:val="both"/>
        <w:rPr>
          <w:rFonts w:asciiTheme="minorHAnsi" w:hAnsiTheme="minorHAnsi" w:cstheme="minorHAnsi"/>
        </w:rPr>
      </w:pPr>
      <w:bookmarkStart w:id="39" w:name="_Toc133398735"/>
      <w:r w:rsidRPr="00370AAE">
        <w:rPr>
          <w:rFonts w:asciiTheme="minorHAnsi" w:hAnsiTheme="minorHAnsi" w:cstheme="minorHAnsi"/>
        </w:rPr>
        <w:t>Z</w:t>
      </w:r>
      <w:r w:rsidR="00465D5C" w:rsidRPr="00370AAE">
        <w:rPr>
          <w:rFonts w:asciiTheme="minorHAnsi" w:hAnsiTheme="minorHAnsi" w:cstheme="minorHAnsi"/>
        </w:rPr>
        <w:t>agotovi</w:t>
      </w:r>
      <w:r w:rsidR="00CC141C" w:rsidRPr="00370AAE">
        <w:rPr>
          <w:rFonts w:asciiTheme="minorHAnsi" w:hAnsiTheme="minorHAnsi" w:cstheme="minorHAnsi"/>
        </w:rPr>
        <w:t>tev</w:t>
      </w:r>
      <w:r w:rsidR="00465D5C" w:rsidRPr="00370AAE">
        <w:rPr>
          <w:rFonts w:asciiTheme="minorHAnsi" w:hAnsiTheme="minorHAnsi" w:cstheme="minorHAnsi"/>
        </w:rPr>
        <w:t xml:space="preserve"> izobraževaln</w:t>
      </w:r>
      <w:r w:rsidR="00CC141C" w:rsidRPr="00370AAE">
        <w:rPr>
          <w:rFonts w:asciiTheme="minorHAnsi" w:hAnsiTheme="minorHAnsi" w:cstheme="minorHAnsi"/>
        </w:rPr>
        <w:t>ega</w:t>
      </w:r>
      <w:r w:rsidR="00465D5C" w:rsidRPr="00370AAE">
        <w:rPr>
          <w:rFonts w:asciiTheme="minorHAnsi" w:hAnsiTheme="minorHAnsi" w:cstheme="minorHAnsi"/>
        </w:rPr>
        <w:t xml:space="preserve"> gradiv</w:t>
      </w:r>
      <w:r w:rsidR="00CC141C" w:rsidRPr="00370AAE">
        <w:rPr>
          <w:rFonts w:asciiTheme="minorHAnsi" w:hAnsiTheme="minorHAnsi" w:cstheme="minorHAnsi"/>
        </w:rPr>
        <w:t>a</w:t>
      </w:r>
      <w:r w:rsidR="00465D5C" w:rsidRPr="00370AAE">
        <w:rPr>
          <w:rFonts w:asciiTheme="minorHAnsi" w:hAnsiTheme="minorHAnsi" w:cstheme="minorHAnsi"/>
        </w:rPr>
        <w:t>, vključno z digitalnimi izobraževalnimi orodji, knjigami, uniformami ali drugimi potrebnimi oblačili</w:t>
      </w:r>
      <w:bookmarkEnd w:id="39"/>
      <w:r w:rsidR="00465D5C" w:rsidRPr="00370AAE">
        <w:rPr>
          <w:rFonts w:asciiTheme="minorHAnsi" w:hAnsiTheme="minorHAnsi" w:cstheme="minorHAnsi"/>
        </w:rPr>
        <w:t xml:space="preserve"> </w:t>
      </w:r>
    </w:p>
    <w:p w14:paraId="29EFC941" w14:textId="3479CB3B" w:rsidR="00C032CB" w:rsidRPr="00370AAE" w:rsidRDefault="00C032CB" w:rsidP="008E1D48">
      <w:pPr>
        <w:pStyle w:val="Naslov2"/>
        <w:spacing w:line="276" w:lineRule="auto"/>
        <w:jc w:val="both"/>
        <w:rPr>
          <w:rFonts w:asciiTheme="minorHAnsi" w:hAnsiTheme="minorHAnsi" w:cstheme="minorHAnsi"/>
        </w:rPr>
      </w:pPr>
    </w:p>
    <w:p w14:paraId="2DF983ED" w14:textId="7775F303" w:rsidR="002F6656" w:rsidRPr="00370AAE" w:rsidRDefault="002F6656" w:rsidP="00600C91">
      <w:pPr>
        <w:pStyle w:val="Odstavekseznama"/>
        <w:numPr>
          <w:ilvl w:val="0"/>
          <w:numId w:val="32"/>
        </w:numPr>
        <w:spacing w:line="276" w:lineRule="auto"/>
        <w:ind w:left="426" w:hanging="426"/>
        <w:jc w:val="both"/>
        <w:rPr>
          <w:rFonts w:cstheme="minorHAnsi"/>
          <w:bCs/>
          <w:u w:val="single"/>
        </w:rPr>
      </w:pPr>
      <w:r w:rsidRPr="00370AAE">
        <w:rPr>
          <w:rFonts w:cstheme="minorHAnsi"/>
          <w:bCs/>
          <w:u w:val="single"/>
        </w:rPr>
        <w:t>UČBENIŠKI SKLADI V OSNOVNIH ŠOLAH</w:t>
      </w:r>
    </w:p>
    <w:p w14:paraId="786FC2D5" w14:textId="040D077F" w:rsidR="002F6656" w:rsidRPr="00370AAE" w:rsidRDefault="002F6656" w:rsidP="008E1D48">
      <w:pPr>
        <w:spacing w:line="276" w:lineRule="auto"/>
        <w:jc w:val="both"/>
        <w:rPr>
          <w:rFonts w:cstheme="minorHAnsi"/>
        </w:rPr>
      </w:pPr>
      <w:r w:rsidRPr="00370AAE">
        <w:rPr>
          <w:rFonts w:cstheme="minorHAnsi"/>
        </w:rPr>
        <w:t xml:space="preserve">Sredi devetdesetih let so na ministrstvu, pristojnem za izobraževanje, spodbudili nastajanje učbeniških skladov, ki so za tretjinsko ceno učbenikov </w:t>
      </w:r>
      <w:r w:rsidR="00190CF6">
        <w:rPr>
          <w:rFonts w:cstheme="minorHAnsi"/>
        </w:rPr>
        <w:t>le-</w:t>
      </w:r>
      <w:r w:rsidRPr="00370AAE">
        <w:rPr>
          <w:rFonts w:cstheme="minorHAnsi"/>
        </w:rPr>
        <w:t xml:space="preserve">te izposojali učenkam in učencem. Tako so šole zagotovile dostopnost učbenikov vsem udeležencem izobraževanja. V letih od 2006 do 2008 so na ministrstvu </w:t>
      </w:r>
      <w:r w:rsidRPr="00370AAE">
        <w:rPr>
          <w:rFonts w:cstheme="minorHAnsi"/>
        </w:rPr>
        <w:lastRenderedPageBreak/>
        <w:t xml:space="preserve">postopoma v celoti prevzeli </w:t>
      </w:r>
      <w:r w:rsidR="00DA5E88" w:rsidRPr="00370AAE">
        <w:rPr>
          <w:rFonts w:cstheme="minorHAnsi"/>
        </w:rPr>
        <w:t>strošk</w:t>
      </w:r>
      <w:r w:rsidRPr="00370AAE">
        <w:rPr>
          <w:rFonts w:cstheme="minorHAnsi"/>
        </w:rPr>
        <w:t>e izposojevalnine in učenke in učenci si odtlej učbenike izposojajo brezplačno.</w:t>
      </w:r>
    </w:p>
    <w:p w14:paraId="014A763E" w14:textId="77777777" w:rsidR="00112F7E" w:rsidRPr="00370AAE" w:rsidRDefault="00112F7E" w:rsidP="008E1D48">
      <w:pPr>
        <w:spacing w:line="276" w:lineRule="auto"/>
        <w:jc w:val="both"/>
        <w:rPr>
          <w:rFonts w:cstheme="minorHAnsi"/>
        </w:rPr>
      </w:pPr>
      <w:r w:rsidRPr="00370AAE">
        <w:rPr>
          <w:rFonts w:cstheme="minorHAnsi"/>
        </w:rPr>
        <w:t>Država sofinancira nastajanje učbenikov za italijansko in madžarsko narodno skupnost, za slepe in slabovidne učence ter za učence v šolah s prilagojenim programom.</w:t>
      </w:r>
    </w:p>
    <w:p w14:paraId="20A6E6B7" w14:textId="188C6755" w:rsidR="00112F7E" w:rsidRPr="00370AAE" w:rsidRDefault="00112F7E" w:rsidP="008E1D48">
      <w:pPr>
        <w:spacing w:line="276" w:lineRule="auto"/>
        <w:jc w:val="both"/>
        <w:rPr>
          <w:rFonts w:cstheme="minorHAnsi"/>
        </w:rPr>
      </w:pPr>
      <w:r w:rsidRPr="00370AAE">
        <w:rPr>
          <w:rFonts w:cstheme="minorHAnsi"/>
        </w:rPr>
        <w:t>Pri izbiri učbenikov in učnih gradiv so strokovni aktivi učiteljev v šolah avtonomni.</w:t>
      </w:r>
    </w:p>
    <w:p w14:paraId="0AE7FB8D" w14:textId="77777777" w:rsidR="00D97AE7" w:rsidRPr="00370AAE" w:rsidRDefault="00D97AE7" w:rsidP="007D38C4">
      <w:pPr>
        <w:spacing w:after="0" w:line="276" w:lineRule="auto"/>
        <w:jc w:val="both"/>
        <w:rPr>
          <w:rFonts w:cstheme="minorHAnsi"/>
          <w:b/>
          <w:bCs/>
          <w:u w:val="single"/>
        </w:rPr>
      </w:pPr>
      <w:r w:rsidRPr="00370AAE">
        <w:rPr>
          <w:rFonts w:cstheme="minorHAnsi"/>
          <w:b/>
          <w:bCs/>
          <w:u w:val="single"/>
        </w:rPr>
        <w:t xml:space="preserve">Cilj: </w:t>
      </w:r>
    </w:p>
    <w:p w14:paraId="5D64D55C" w14:textId="4FF9BE9D" w:rsidR="002F6656" w:rsidRPr="00370AAE" w:rsidRDefault="002F6656" w:rsidP="00600C91">
      <w:pPr>
        <w:pStyle w:val="Odstavekseznama"/>
        <w:numPr>
          <w:ilvl w:val="0"/>
          <w:numId w:val="83"/>
        </w:numPr>
        <w:spacing w:line="276" w:lineRule="auto"/>
        <w:ind w:left="709" w:hanging="709"/>
        <w:jc w:val="both"/>
        <w:rPr>
          <w:rFonts w:cstheme="minorHAnsi"/>
        </w:rPr>
      </w:pPr>
      <w:r w:rsidRPr="00370AAE">
        <w:rPr>
          <w:rFonts w:cstheme="minorHAnsi"/>
        </w:rPr>
        <w:t xml:space="preserve">ohraniti brezplačno izposojo učenikov </w:t>
      </w:r>
      <w:r w:rsidR="00ED49A2" w:rsidRPr="00370AAE">
        <w:rPr>
          <w:rFonts w:cstheme="minorHAnsi"/>
        </w:rPr>
        <w:t>v osnovnošolskem izobraževanju</w:t>
      </w:r>
      <w:r w:rsidR="0079433B" w:rsidRPr="00370AAE">
        <w:rPr>
          <w:rFonts w:cstheme="minorHAnsi"/>
        </w:rPr>
        <w:t>.</w:t>
      </w:r>
    </w:p>
    <w:p w14:paraId="1EBC4C7D" w14:textId="54B3C8BB" w:rsidR="005D7C79" w:rsidRPr="00370AAE" w:rsidRDefault="005D7C79" w:rsidP="005D7C79">
      <w:pPr>
        <w:spacing w:line="276" w:lineRule="auto"/>
        <w:jc w:val="both"/>
        <w:rPr>
          <w:rFonts w:cstheme="minorHAnsi"/>
          <w:b/>
          <w:bCs/>
          <w:u w:val="single"/>
        </w:rPr>
      </w:pPr>
      <w:r w:rsidRPr="00370AAE">
        <w:rPr>
          <w:rFonts w:cstheme="minorHAnsi"/>
          <w:b/>
          <w:bCs/>
          <w:u w:val="single"/>
        </w:rPr>
        <w:t>Finančni viri:</w:t>
      </w:r>
    </w:p>
    <w:tbl>
      <w:tblPr>
        <w:tblStyle w:val="Tabelatemnamrea5poudarek3"/>
        <w:tblW w:w="9344" w:type="dxa"/>
        <w:tblLook w:val="04A0" w:firstRow="1" w:lastRow="0" w:firstColumn="1" w:lastColumn="0" w:noHBand="0" w:noVBand="1"/>
      </w:tblPr>
      <w:tblGrid>
        <w:gridCol w:w="3106"/>
        <w:gridCol w:w="1519"/>
        <w:gridCol w:w="1605"/>
        <w:gridCol w:w="1605"/>
        <w:gridCol w:w="1509"/>
      </w:tblGrid>
      <w:tr w:rsidR="000C3AB9" w:rsidRPr="002D6DEB" w14:paraId="4E2B534C" w14:textId="77777777" w:rsidTr="00EF1304">
        <w:trPr>
          <w:cnfStyle w:val="100000000000" w:firstRow="1" w:lastRow="0" w:firstColumn="0" w:lastColumn="0" w:oddVBand="0" w:evenVBand="0" w:oddHBand="0"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3106" w:type="dxa"/>
            <w:tcBorders>
              <w:bottom w:val="single" w:sz="4" w:space="0" w:color="FFFFFF" w:themeColor="background1"/>
            </w:tcBorders>
            <w:shd w:val="clear" w:color="auto" w:fill="595959" w:themeFill="text1" w:themeFillTint="A6"/>
            <w:hideMark/>
          </w:tcPr>
          <w:p w14:paraId="2F123D62" w14:textId="77777777" w:rsidR="000C3AB9" w:rsidRPr="002D6DEB" w:rsidRDefault="000C3AB9" w:rsidP="00766377">
            <w:pPr>
              <w:spacing w:before="60" w:after="60"/>
              <w:jc w:val="center"/>
              <w:rPr>
                <w:rFonts w:cstheme="minorHAnsi"/>
                <w:sz w:val="20"/>
                <w:szCs w:val="20"/>
              </w:rPr>
            </w:pPr>
            <w:r w:rsidRPr="002D6DEB">
              <w:rPr>
                <w:rFonts w:cstheme="minorHAnsi"/>
                <w:sz w:val="20"/>
                <w:szCs w:val="20"/>
              </w:rPr>
              <w:t>NOSILEC</w:t>
            </w:r>
          </w:p>
        </w:tc>
        <w:tc>
          <w:tcPr>
            <w:tcW w:w="1519" w:type="dxa"/>
            <w:shd w:val="clear" w:color="auto" w:fill="595959" w:themeFill="text1" w:themeFillTint="A6"/>
            <w:hideMark/>
          </w:tcPr>
          <w:p w14:paraId="69C9AFAA" w14:textId="77777777" w:rsidR="000C3AB9" w:rsidRPr="002D6DEB" w:rsidRDefault="000C3AB9" w:rsidP="00766377">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2D6DEB">
              <w:rPr>
                <w:rFonts w:cstheme="minorHAnsi"/>
                <w:sz w:val="20"/>
                <w:szCs w:val="20"/>
              </w:rPr>
              <w:t>2022</w:t>
            </w:r>
          </w:p>
        </w:tc>
        <w:tc>
          <w:tcPr>
            <w:tcW w:w="1605" w:type="dxa"/>
            <w:shd w:val="clear" w:color="auto" w:fill="595959" w:themeFill="text1" w:themeFillTint="A6"/>
            <w:hideMark/>
          </w:tcPr>
          <w:p w14:paraId="79650F81" w14:textId="77777777" w:rsidR="000C3AB9" w:rsidRPr="002D6DEB" w:rsidRDefault="000C3AB9"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it-IT"/>
              </w:rPr>
            </w:pPr>
            <w:r w:rsidRPr="002D6DEB">
              <w:rPr>
                <w:rFonts w:cstheme="minorHAnsi"/>
                <w:sz w:val="20"/>
                <w:szCs w:val="20"/>
                <w:lang w:val="it-IT"/>
              </w:rPr>
              <w:t>2023</w:t>
            </w:r>
          </w:p>
        </w:tc>
        <w:tc>
          <w:tcPr>
            <w:tcW w:w="1605" w:type="dxa"/>
            <w:shd w:val="clear" w:color="auto" w:fill="595959" w:themeFill="text1" w:themeFillTint="A6"/>
            <w:hideMark/>
          </w:tcPr>
          <w:p w14:paraId="3510C6A5" w14:textId="77777777" w:rsidR="000C3AB9" w:rsidRPr="002D6DEB" w:rsidRDefault="000C3AB9"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2D6DEB">
              <w:rPr>
                <w:rFonts w:cstheme="minorHAnsi"/>
                <w:sz w:val="20"/>
                <w:szCs w:val="20"/>
              </w:rPr>
              <w:t>2024</w:t>
            </w:r>
          </w:p>
        </w:tc>
        <w:tc>
          <w:tcPr>
            <w:tcW w:w="1509" w:type="dxa"/>
            <w:shd w:val="clear" w:color="auto" w:fill="595959" w:themeFill="text1" w:themeFillTint="A6"/>
            <w:hideMark/>
          </w:tcPr>
          <w:p w14:paraId="5FA1684E" w14:textId="77777777" w:rsidR="000C3AB9" w:rsidRPr="002D6DEB" w:rsidRDefault="000C3AB9" w:rsidP="00766377">
            <w:pPr>
              <w:spacing w:before="12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eastAsia="sl-SI"/>
              </w:rPr>
            </w:pPr>
            <w:r w:rsidRPr="002D6DEB">
              <w:rPr>
                <w:rFonts w:cstheme="minorHAnsi"/>
                <w:sz w:val="20"/>
                <w:szCs w:val="20"/>
              </w:rPr>
              <w:t>PRORAČUNSKA POSTAVKA</w:t>
            </w:r>
          </w:p>
        </w:tc>
      </w:tr>
      <w:tr w:rsidR="000C3AB9" w:rsidRPr="002D6DEB" w14:paraId="5344EFF1" w14:textId="77777777" w:rsidTr="00EF1304">
        <w:trPr>
          <w:cnfStyle w:val="000000100000" w:firstRow="0" w:lastRow="0" w:firstColumn="0" w:lastColumn="0" w:oddVBand="0" w:evenVBand="0" w:oddHBand="1"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3106" w:type="dxa"/>
            <w:shd w:val="clear" w:color="auto" w:fill="595959" w:themeFill="text1" w:themeFillTint="A6"/>
            <w:hideMark/>
          </w:tcPr>
          <w:p w14:paraId="6F277814" w14:textId="452A8298" w:rsidR="000C3AB9" w:rsidRPr="002D6DEB" w:rsidRDefault="000C3AB9" w:rsidP="00766377">
            <w:pPr>
              <w:spacing w:before="60" w:after="60"/>
              <w:rPr>
                <w:rFonts w:cstheme="minorHAnsi"/>
                <w:sz w:val="20"/>
                <w:szCs w:val="20"/>
              </w:rPr>
            </w:pPr>
            <w:r w:rsidRPr="002D6DEB">
              <w:rPr>
                <w:rFonts w:eastAsia="Times New Roman" w:cstheme="minorHAnsi"/>
                <w:sz w:val="20"/>
                <w:szCs w:val="20"/>
              </w:rPr>
              <w:br w:type="page"/>
            </w:r>
            <w:r w:rsidR="00B91072">
              <w:rPr>
                <w:rFonts w:cstheme="minorHAnsi"/>
                <w:sz w:val="20"/>
                <w:szCs w:val="20"/>
                <w:lang w:eastAsia="sl-SI"/>
              </w:rPr>
              <w:t>Ministrstvo za vzgojo in izobraževanje</w:t>
            </w:r>
          </w:p>
        </w:tc>
        <w:tc>
          <w:tcPr>
            <w:tcW w:w="1519" w:type="dxa"/>
          </w:tcPr>
          <w:p w14:paraId="58367F91" w14:textId="4E88D341" w:rsidR="000C3AB9" w:rsidRPr="002D6DEB" w:rsidRDefault="000C3AB9"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6DEB">
              <w:rPr>
                <w:rFonts w:cstheme="minorHAnsi"/>
                <w:sz w:val="20"/>
                <w:szCs w:val="20"/>
              </w:rPr>
              <w:t>5.436.439</w:t>
            </w:r>
            <w:r w:rsidR="005D7C79" w:rsidRPr="002D6DEB">
              <w:rPr>
                <w:rFonts w:cstheme="minorHAnsi"/>
                <w:sz w:val="20"/>
                <w:szCs w:val="20"/>
              </w:rPr>
              <w:t>,00</w:t>
            </w:r>
          </w:p>
        </w:tc>
        <w:tc>
          <w:tcPr>
            <w:tcW w:w="1605" w:type="dxa"/>
          </w:tcPr>
          <w:p w14:paraId="3DC8B185" w14:textId="0236BB3B" w:rsidR="000C3AB9" w:rsidRPr="002D6DEB" w:rsidRDefault="000C3AB9"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6DEB">
              <w:rPr>
                <w:rFonts w:cstheme="minorHAnsi"/>
                <w:sz w:val="20"/>
                <w:szCs w:val="20"/>
              </w:rPr>
              <w:t>6.000.000</w:t>
            </w:r>
            <w:r w:rsidR="005D7C79" w:rsidRPr="002D6DEB">
              <w:rPr>
                <w:rFonts w:cstheme="minorHAnsi"/>
                <w:sz w:val="20"/>
                <w:szCs w:val="20"/>
              </w:rPr>
              <w:t>,00</w:t>
            </w:r>
          </w:p>
        </w:tc>
        <w:tc>
          <w:tcPr>
            <w:tcW w:w="1605" w:type="dxa"/>
          </w:tcPr>
          <w:p w14:paraId="574F1EF8" w14:textId="2D79C849" w:rsidR="000C3AB9" w:rsidRPr="002D6DEB" w:rsidRDefault="000C3AB9"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6DEB">
              <w:rPr>
                <w:rFonts w:cstheme="minorHAnsi"/>
                <w:sz w:val="20"/>
                <w:szCs w:val="20"/>
              </w:rPr>
              <w:t>6.000.000</w:t>
            </w:r>
            <w:r w:rsidR="005D7C79" w:rsidRPr="002D6DEB">
              <w:rPr>
                <w:rFonts w:cstheme="minorHAnsi"/>
                <w:sz w:val="20"/>
                <w:szCs w:val="20"/>
              </w:rPr>
              <w:t>,</w:t>
            </w:r>
            <w:r w:rsidR="00370AAE" w:rsidRPr="002D6DEB">
              <w:rPr>
                <w:rFonts w:cstheme="minorHAnsi"/>
                <w:sz w:val="20"/>
                <w:szCs w:val="20"/>
              </w:rPr>
              <w:t>00</w:t>
            </w:r>
          </w:p>
        </w:tc>
        <w:tc>
          <w:tcPr>
            <w:tcW w:w="1509" w:type="dxa"/>
            <w:hideMark/>
          </w:tcPr>
          <w:p w14:paraId="11640044" w14:textId="7B3A799F" w:rsidR="000C3AB9" w:rsidRPr="002D6DEB" w:rsidRDefault="000C3AB9" w:rsidP="00A465D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r w:rsidRPr="002D6DEB">
              <w:rPr>
                <w:rFonts w:cstheme="minorHAnsi"/>
                <w:sz w:val="20"/>
                <w:szCs w:val="20"/>
                <w:lang w:eastAsia="sl-SI"/>
              </w:rPr>
              <w:t xml:space="preserve">* 483210 </w:t>
            </w:r>
            <w:r w:rsidR="00837445" w:rsidRPr="002D6DEB">
              <w:rPr>
                <w:rFonts w:cstheme="minorHAnsi"/>
                <w:sz w:val="20"/>
                <w:szCs w:val="20"/>
                <w:lang w:eastAsia="sl-SI"/>
              </w:rPr>
              <w:t>-</w:t>
            </w:r>
            <w:r w:rsidRPr="002D6DEB">
              <w:rPr>
                <w:rFonts w:cstheme="minorHAnsi"/>
                <w:sz w:val="20"/>
                <w:szCs w:val="20"/>
                <w:lang w:eastAsia="sl-SI"/>
              </w:rPr>
              <w:t>Učbeniki in učna tehnologija</w:t>
            </w:r>
          </w:p>
          <w:p w14:paraId="446AE0F5" w14:textId="77777777" w:rsidR="000C3AB9" w:rsidRPr="002D6DEB" w:rsidRDefault="000C3AB9" w:rsidP="00766377">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p>
        </w:tc>
      </w:tr>
    </w:tbl>
    <w:p w14:paraId="7D701EFD" w14:textId="02E5390E" w:rsidR="0079433B" w:rsidRDefault="000C3AB9" w:rsidP="000C3AB9">
      <w:pPr>
        <w:spacing w:line="276" w:lineRule="auto"/>
        <w:jc w:val="both"/>
        <w:rPr>
          <w:rFonts w:cstheme="minorHAnsi"/>
        </w:rPr>
      </w:pPr>
      <w:r w:rsidRPr="00370AAE">
        <w:rPr>
          <w:rFonts w:cstheme="minorHAnsi"/>
        </w:rPr>
        <w:t>*</w:t>
      </w:r>
      <w:r w:rsidR="005D7C79" w:rsidRPr="006D4F3C">
        <w:rPr>
          <w:rFonts w:cstheme="minorHAnsi"/>
          <w:sz w:val="20"/>
          <w:szCs w:val="20"/>
        </w:rPr>
        <w:t>Z</w:t>
      </w:r>
      <w:r w:rsidRPr="006D4F3C">
        <w:rPr>
          <w:rFonts w:cstheme="minorHAnsi"/>
          <w:sz w:val="20"/>
          <w:szCs w:val="20"/>
        </w:rPr>
        <w:t>a učbeni</w:t>
      </w:r>
      <w:r w:rsidR="005D7C79" w:rsidRPr="006D4F3C">
        <w:rPr>
          <w:rFonts w:cstheme="minorHAnsi"/>
          <w:sz w:val="20"/>
          <w:szCs w:val="20"/>
        </w:rPr>
        <w:t>ški sklad v osnovnih in srednjih šolah obstaja ista proračunska postavka.</w:t>
      </w:r>
      <w:r w:rsidR="005D7C79" w:rsidRPr="00370AAE">
        <w:rPr>
          <w:rFonts w:cstheme="minorHAnsi"/>
        </w:rPr>
        <w:t xml:space="preserve"> </w:t>
      </w:r>
    </w:p>
    <w:p w14:paraId="0C23FDF5" w14:textId="77777777" w:rsidR="00093989" w:rsidRDefault="00093989" w:rsidP="000C3AB9">
      <w:pPr>
        <w:spacing w:line="276" w:lineRule="auto"/>
        <w:jc w:val="both"/>
        <w:rPr>
          <w:rFonts w:cstheme="minorHAnsi"/>
        </w:rPr>
      </w:pPr>
    </w:p>
    <w:p w14:paraId="09C64387" w14:textId="1376D1D6" w:rsidR="00ED49A2" w:rsidRPr="00370AAE" w:rsidRDefault="00ED49A2" w:rsidP="00600C91">
      <w:pPr>
        <w:pStyle w:val="Odstavekseznama"/>
        <w:numPr>
          <w:ilvl w:val="0"/>
          <w:numId w:val="32"/>
        </w:numPr>
        <w:spacing w:line="276" w:lineRule="auto"/>
        <w:ind w:left="426" w:hanging="426"/>
        <w:jc w:val="both"/>
        <w:rPr>
          <w:rFonts w:cstheme="minorHAnsi"/>
          <w:bCs/>
          <w:u w:val="single"/>
        </w:rPr>
      </w:pPr>
      <w:r w:rsidRPr="00370AAE">
        <w:rPr>
          <w:rFonts w:cstheme="minorHAnsi"/>
          <w:bCs/>
          <w:u w:val="single"/>
        </w:rPr>
        <w:t>UČBENIŠKI SKLADI V SREDNJIH ŠOLAH</w:t>
      </w:r>
    </w:p>
    <w:p w14:paraId="02A990B6" w14:textId="705D3351" w:rsidR="00112F7E" w:rsidRPr="00370AAE" w:rsidRDefault="00112F7E" w:rsidP="008E1D48">
      <w:pPr>
        <w:spacing w:line="276" w:lineRule="auto"/>
        <w:jc w:val="both"/>
        <w:rPr>
          <w:rFonts w:cstheme="minorHAnsi"/>
        </w:rPr>
      </w:pPr>
      <w:r w:rsidRPr="00370AAE">
        <w:rPr>
          <w:rFonts w:cstheme="minorHAnsi"/>
        </w:rPr>
        <w:t xml:space="preserve">Učbeniški skladi v srednjih šolah niso obvezni, jih pa večina šol ima. Za srednje šole je specifično tudi to, da pri nekaterih programih, predvsem poklicnih in strokovnih, pri katerih zaradi majhnega števila dijakinj in dijakov za natis učbenikov ni ekonomskega interesa, </w:t>
      </w:r>
      <w:r w:rsidR="00B91072">
        <w:rPr>
          <w:rFonts w:cstheme="minorHAnsi"/>
          <w:sz w:val="20"/>
          <w:szCs w:val="20"/>
          <w:lang w:eastAsia="sl-SI"/>
        </w:rPr>
        <w:t>Ministrstvo za vzgojo in izobraževanje</w:t>
      </w:r>
      <w:r w:rsidRPr="00370AAE">
        <w:rPr>
          <w:rFonts w:cstheme="minorHAnsi"/>
        </w:rPr>
        <w:t xml:space="preserve"> sofinancira nastanek in izdajo tovrstnih gradiv. </w:t>
      </w:r>
    </w:p>
    <w:p w14:paraId="4F0BB062" w14:textId="77777777" w:rsidR="00D97AE7" w:rsidRPr="00370AAE" w:rsidRDefault="00D97AE7" w:rsidP="007D38C4">
      <w:pPr>
        <w:spacing w:after="0" w:line="276" w:lineRule="auto"/>
        <w:jc w:val="both"/>
        <w:rPr>
          <w:rFonts w:cstheme="minorHAnsi"/>
          <w:b/>
          <w:bCs/>
          <w:u w:val="single"/>
        </w:rPr>
      </w:pPr>
      <w:r w:rsidRPr="00370AAE">
        <w:rPr>
          <w:rFonts w:cstheme="minorHAnsi"/>
          <w:b/>
          <w:bCs/>
          <w:u w:val="single"/>
        </w:rPr>
        <w:t xml:space="preserve">Cilj: </w:t>
      </w:r>
    </w:p>
    <w:p w14:paraId="6335E1DC" w14:textId="5E36BDDF" w:rsidR="008E6065" w:rsidRPr="00370AAE" w:rsidRDefault="008E6065" w:rsidP="00600C91">
      <w:pPr>
        <w:pStyle w:val="Odstavekseznama"/>
        <w:numPr>
          <w:ilvl w:val="0"/>
          <w:numId w:val="84"/>
        </w:numPr>
        <w:spacing w:after="0" w:line="276" w:lineRule="auto"/>
        <w:ind w:left="709" w:hanging="709"/>
        <w:jc w:val="both"/>
        <w:rPr>
          <w:rFonts w:eastAsia="Times New Roman" w:cstheme="minorHAnsi"/>
          <w:lang w:eastAsia="sl-SI"/>
        </w:rPr>
      </w:pPr>
      <w:r w:rsidRPr="00370AAE">
        <w:rPr>
          <w:rFonts w:eastAsia="Times New Roman" w:cstheme="minorHAnsi"/>
          <w:lang w:eastAsia="sl-SI"/>
        </w:rPr>
        <w:t>ohraniti in po potrebi nadgraditi obstoječi standard.</w:t>
      </w:r>
    </w:p>
    <w:p w14:paraId="751F005B" w14:textId="4F01A00E" w:rsidR="00EA40A6" w:rsidRPr="00370AAE" w:rsidRDefault="00EA40A6" w:rsidP="00EA40A6">
      <w:pPr>
        <w:spacing w:after="0" w:line="276" w:lineRule="auto"/>
        <w:jc w:val="both"/>
        <w:rPr>
          <w:rFonts w:eastAsia="Times New Roman" w:cstheme="minorHAnsi"/>
          <w:lang w:eastAsia="sl-SI"/>
        </w:rPr>
      </w:pPr>
    </w:p>
    <w:p w14:paraId="417BF131" w14:textId="4AE0AE15" w:rsidR="005D7C79" w:rsidRPr="00370AAE" w:rsidRDefault="00EA40A6" w:rsidP="00EA40A6">
      <w:pPr>
        <w:spacing w:after="0" w:line="276" w:lineRule="auto"/>
        <w:jc w:val="both"/>
        <w:rPr>
          <w:rFonts w:cstheme="minorHAnsi"/>
          <w:b/>
          <w:bCs/>
          <w:u w:val="single"/>
        </w:rPr>
      </w:pPr>
      <w:r w:rsidRPr="00370AAE">
        <w:rPr>
          <w:rFonts w:cstheme="minorHAnsi"/>
          <w:b/>
          <w:bCs/>
          <w:u w:val="single"/>
        </w:rPr>
        <w:t>Finančni viri:</w:t>
      </w:r>
    </w:p>
    <w:tbl>
      <w:tblPr>
        <w:tblStyle w:val="Tabelatemnamrea5poudarek3"/>
        <w:tblW w:w="9451" w:type="dxa"/>
        <w:tblLook w:val="04A0" w:firstRow="1" w:lastRow="0" w:firstColumn="1" w:lastColumn="0" w:noHBand="0" w:noVBand="1"/>
      </w:tblPr>
      <w:tblGrid>
        <w:gridCol w:w="3162"/>
        <w:gridCol w:w="1537"/>
        <w:gridCol w:w="1627"/>
        <w:gridCol w:w="1627"/>
        <w:gridCol w:w="1498"/>
      </w:tblGrid>
      <w:tr w:rsidR="000C3AB9" w:rsidRPr="00A16CD2" w14:paraId="15EB8BEB" w14:textId="77777777" w:rsidTr="00EF1304">
        <w:trPr>
          <w:cnfStyle w:val="100000000000" w:firstRow="1" w:lastRow="0" w:firstColumn="0" w:lastColumn="0" w:oddVBand="0" w:evenVBand="0" w:oddHBand="0"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3222" w:type="dxa"/>
            <w:tcBorders>
              <w:bottom w:val="single" w:sz="4" w:space="0" w:color="FFFFFF" w:themeColor="background1"/>
            </w:tcBorders>
            <w:shd w:val="clear" w:color="auto" w:fill="595959" w:themeFill="text1" w:themeFillTint="A6"/>
            <w:hideMark/>
          </w:tcPr>
          <w:p w14:paraId="35F6BD36" w14:textId="77777777" w:rsidR="000C3AB9" w:rsidRPr="002D6DEB" w:rsidRDefault="000C3AB9" w:rsidP="00766377">
            <w:pPr>
              <w:spacing w:before="60" w:after="60"/>
              <w:jc w:val="center"/>
              <w:rPr>
                <w:rFonts w:cstheme="minorHAnsi"/>
                <w:sz w:val="20"/>
                <w:szCs w:val="20"/>
              </w:rPr>
            </w:pPr>
            <w:r w:rsidRPr="002D6DEB">
              <w:rPr>
                <w:rFonts w:cstheme="minorHAnsi"/>
                <w:sz w:val="20"/>
                <w:szCs w:val="20"/>
              </w:rPr>
              <w:t>NOSILEC</w:t>
            </w:r>
          </w:p>
        </w:tc>
        <w:tc>
          <w:tcPr>
            <w:tcW w:w="1546" w:type="dxa"/>
            <w:shd w:val="clear" w:color="auto" w:fill="595959" w:themeFill="text1" w:themeFillTint="A6"/>
            <w:hideMark/>
          </w:tcPr>
          <w:p w14:paraId="55C5A2EC" w14:textId="77777777" w:rsidR="000C3AB9" w:rsidRPr="002D6DEB" w:rsidRDefault="000C3AB9" w:rsidP="00766377">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2D6DEB">
              <w:rPr>
                <w:rFonts w:cstheme="minorHAnsi"/>
                <w:sz w:val="20"/>
                <w:szCs w:val="20"/>
              </w:rPr>
              <w:t>2022</w:t>
            </w:r>
          </w:p>
        </w:tc>
        <w:tc>
          <w:tcPr>
            <w:tcW w:w="1638" w:type="dxa"/>
            <w:shd w:val="clear" w:color="auto" w:fill="595959" w:themeFill="text1" w:themeFillTint="A6"/>
            <w:hideMark/>
          </w:tcPr>
          <w:p w14:paraId="1A081D91" w14:textId="77777777" w:rsidR="000C3AB9" w:rsidRPr="002D6DEB" w:rsidRDefault="000C3AB9"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it-IT"/>
              </w:rPr>
            </w:pPr>
            <w:r w:rsidRPr="002D6DEB">
              <w:rPr>
                <w:rFonts w:cstheme="minorHAnsi"/>
                <w:sz w:val="20"/>
                <w:szCs w:val="20"/>
                <w:lang w:val="it-IT"/>
              </w:rPr>
              <w:t>2023</w:t>
            </w:r>
          </w:p>
        </w:tc>
        <w:tc>
          <w:tcPr>
            <w:tcW w:w="1638" w:type="dxa"/>
            <w:shd w:val="clear" w:color="auto" w:fill="595959" w:themeFill="text1" w:themeFillTint="A6"/>
            <w:hideMark/>
          </w:tcPr>
          <w:p w14:paraId="4462F162" w14:textId="77777777" w:rsidR="000C3AB9" w:rsidRPr="002D6DEB" w:rsidRDefault="000C3AB9"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2D6DEB">
              <w:rPr>
                <w:rFonts w:cstheme="minorHAnsi"/>
                <w:sz w:val="20"/>
                <w:szCs w:val="20"/>
              </w:rPr>
              <w:t>2024</w:t>
            </w:r>
          </w:p>
        </w:tc>
        <w:tc>
          <w:tcPr>
            <w:tcW w:w="1407" w:type="dxa"/>
            <w:shd w:val="clear" w:color="auto" w:fill="595959" w:themeFill="text1" w:themeFillTint="A6"/>
            <w:hideMark/>
          </w:tcPr>
          <w:p w14:paraId="22D30ECD" w14:textId="77777777" w:rsidR="000C3AB9" w:rsidRPr="002D6DEB" w:rsidRDefault="000C3AB9" w:rsidP="00766377">
            <w:pPr>
              <w:spacing w:before="12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eastAsia="sl-SI"/>
              </w:rPr>
            </w:pPr>
            <w:r w:rsidRPr="002D6DEB">
              <w:rPr>
                <w:rFonts w:cstheme="minorHAnsi"/>
                <w:sz w:val="20"/>
                <w:szCs w:val="20"/>
              </w:rPr>
              <w:t>PRORAČUNSKA POSTAVKA</w:t>
            </w:r>
          </w:p>
        </w:tc>
      </w:tr>
      <w:tr w:rsidR="000C3AB9" w:rsidRPr="00A16CD2" w14:paraId="3700AA1D" w14:textId="77777777" w:rsidTr="00EF1304">
        <w:trPr>
          <w:cnfStyle w:val="000000100000" w:firstRow="0" w:lastRow="0" w:firstColumn="0" w:lastColumn="0" w:oddVBand="0" w:evenVBand="0" w:oddHBand="1" w:evenHBand="0"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3222" w:type="dxa"/>
            <w:shd w:val="clear" w:color="auto" w:fill="595959" w:themeFill="text1" w:themeFillTint="A6"/>
            <w:hideMark/>
          </w:tcPr>
          <w:p w14:paraId="086367C1" w14:textId="3F953EF8" w:rsidR="000C3AB9" w:rsidRPr="002D6DEB" w:rsidRDefault="000C3AB9" w:rsidP="00766377">
            <w:pPr>
              <w:spacing w:before="60" w:after="60"/>
              <w:rPr>
                <w:rFonts w:cstheme="minorHAnsi"/>
                <w:sz w:val="20"/>
                <w:szCs w:val="20"/>
              </w:rPr>
            </w:pPr>
            <w:r w:rsidRPr="002D6DEB">
              <w:rPr>
                <w:rFonts w:eastAsia="Times New Roman" w:cstheme="minorHAnsi"/>
                <w:sz w:val="20"/>
                <w:szCs w:val="20"/>
              </w:rPr>
              <w:br w:type="page"/>
            </w:r>
            <w:r w:rsidR="00B91072">
              <w:rPr>
                <w:rFonts w:cstheme="minorHAnsi"/>
                <w:sz w:val="20"/>
                <w:szCs w:val="20"/>
                <w:lang w:eastAsia="sl-SI"/>
              </w:rPr>
              <w:t>Ministrstvo za vzgojo in izobraževanje</w:t>
            </w:r>
          </w:p>
        </w:tc>
        <w:tc>
          <w:tcPr>
            <w:tcW w:w="1546" w:type="dxa"/>
          </w:tcPr>
          <w:p w14:paraId="688FFF1F" w14:textId="3D989ED9" w:rsidR="000C3AB9" w:rsidRPr="002D6DEB" w:rsidRDefault="000C3AB9"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6DEB">
              <w:rPr>
                <w:rFonts w:cstheme="minorHAnsi"/>
                <w:sz w:val="20"/>
                <w:szCs w:val="20"/>
              </w:rPr>
              <w:t>5.436.439</w:t>
            </w:r>
            <w:r w:rsidR="005D7C79" w:rsidRPr="002D6DEB">
              <w:rPr>
                <w:rFonts w:cstheme="minorHAnsi"/>
                <w:sz w:val="20"/>
                <w:szCs w:val="20"/>
              </w:rPr>
              <w:t>,00</w:t>
            </w:r>
          </w:p>
        </w:tc>
        <w:tc>
          <w:tcPr>
            <w:tcW w:w="1638" w:type="dxa"/>
          </w:tcPr>
          <w:p w14:paraId="773B4850" w14:textId="413F40B4" w:rsidR="000C3AB9" w:rsidRPr="002D6DEB" w:rsidRDefault="000C3AB9"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6DEB">
              <w:rPr>
                <w:rFonts w:cstheme="minorHAnsi"/>
                <w:sz w:val="20"/>
                <w:szCs w:val="20"/>
              </w:rPr>
              <w:t>6.000.000</w:t>
            </w:r>
            <w:r w:rsidR="005D7C79" w:rsidRPr="002D6DEB">
              <w:rPr>
                <w:rFonts w:cstheme="minorHAnsi"/>
                <w:sz w:val="20"/>
                <w:szCs w:val="20"/>
              </w:rPr>
              <w:t>,00</w:t>
            </w:r>
          </w:p>
        </w:tc>
        <w:tc>
          <w:tcPr>
            <w:tcW w:w="1638" w:type="dxa"/>
          </w:tcPr>
          <w:p w14:paraId="38520F29" w14:textId="216F9811" w:rsidR="000C3AB9" w:rsidRPr="002D6DEB" w:rsidRDefault="000C3AB9"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6DEB">
              <w:rPr>
                <w:rFonts w:cstheme="minorHAnsi"/>
                <w:sz w:val="20"/>
                <w:szCs w:val="20"/>
              </w:rPr>
              <w:t>6.000.000</w:t>
            </w:r>
            <w:r w:rsidR="005D7C79" w:rsidRPr="002D6DEB">
              <w:rPr>
                <w:rFonts w:cstheme="minorHAnsi"/>
                <w:sz w:val="20"/>
                <w:szCs w:val="20"/>
              </w:rPr>
              <w:t>,00</w:t>
            </w:r>
          </w:p>
        </w:tc>
        <w:tc>
          <w:tcPr>
            <w:tcW w:w="1407" w:type="dxa"/>
            <w:hideMark/>
          </w:tcPr>
          <w:p w14:paraId="3F1C7987" w14:textId="0D58D448" w:rsidR="000C3AB9" w:rsidRPr="002D6DEB" w:rsidRDefault="000C3AB9" w:rsidP="00A465D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r w:rsidRPr="002D6DEB">
              <w:rPr>
                <w:rFonts w:cstheme="minorHAnsi"/>
                <w:sz w:val="20"/>
                <w:szCs w:val="20"/>
                <w:lang w:eastAsia="sl-SI"/>
              </w:rPr>
              <w:t xml:space="preserve">* 483210 </w:t>
            </w:r>
            <w:r w:rsidR="00837445" w:rsidRPr="002D6DEB">
              <w:rPr>
                <w:rFonts w:cstheme="minorHAnsi"/>
                <w:sz w:val="20"/>
                <w:szCs w:val="20"/>
                <w:lang w:eastAsia="sl-SI"/>
              </w:rPr>
              <w:t>-</w:t>
            </w:r>
            <w:r w:rsidRPr="002D6DEB">
              <w:rPr>
                <w:rFonts w:cstheme="minorHAnsi"/>
                <w:sz w:val="20"/>
                <w:szCs w:val="20"/>
                <w:lang w:eastAsia="sl-SI"/>
              </w:rPr>
              <w:t>Učbeniki in učna tehnologija</w:t>
            </w:r>
          </w:p>
          <w:p w14:paraId="426EFD85" w14:textId="77777777" w:rsidR="000C3AB9" w:rsidRPr="002D6DEB" w:rsidRDefault="000C3AB9" w:rsidP="00766377">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p>
        </w:tc>
      </w:tr>
    </w:tbl>
    <w:p w14:paraId="61AD5A23" w14:textId="3F12C7F5" w:rsidR="005D7C79" w:rsidRDefault="005D7C79" w:rsidP="005D7C79">
      <w:pPr>
        <w:spacing w:line="276" w:lineRule="auto"/>
        <w:jc w:val="both"/>
        <w:rPr>
          <w:rFonts w:cstheme="minorHAnsi"/>
          <w:sz w:val="20"/>
          <w:szCs w:val="20"/>
        </w:rPr>
      </w:pPr>
      <w:r w:rsidRPr="006D4F3C">
        <w:rPr>
          <w:rFonts w:cstheme="minorHAnsi"/>
          <w:sz w:val="20"/>
          <w:szCs w:val="20"/>
        </w:rPr>
        <w:t xml:space="preserve">*Za učbeniški sklad v osnovnih in srednjih šolah obstaja ista proračunska postavka. </w:t>
      </w:r>
    </w:p>
    <w:p w14:paraId="4E8DE941" w14:textId="77777777" w:rsidR="004A110B" w:rsidRPr="006D4F3C" w:rsidRDefault="004A110B" w:rsidP="005D7C79">
      <w:pPr>
        <w:spacing w:line="276" w:lineRule="auto"/>
        <w:jc w:val="both"/>
        <w:rPr>
          <w:rFonts w:cstheme="minorHAnsi"/>
          <w:sz w:val="20"/>
          <w:szCs w:val="20"/>
        </w:rPr>
      </w:pPr>
    </w:p>
    <w:p w14:paraId="7D6EDAA0" w14:textId="3CB34D0F" w:rsidR="0013098B" w:rsidRPr="006D4F3C" w:rsidRDefault="002E4C61" w:rsidP="00600C91">
      <w:pPr>
        <w:pStyle w:val="Naslov2"/>
        <w:numPr>
          <w:ilvl w:val="0"/>
          <w:numId w:val="12"/>
        </w:numPr>
        <w:spacing w:before="0" w:after="240" w:line="240" w:lineRule="auto"/>
        <w:jc w:val="both"/>
        <w:rPr>
          <w:rFonts w:cstheme="minorHAnsi"/>
        </w:rPr>
      </w:pPr>
      <w:bookmarkStart w:id="40" w:name="_Toc133398736"/>
      <w:r w:rsidRPr="006D4F3C">
        <w:rPr>
          <w:rFonts w:asciiTheme="minorHAnsi" w:hAnsiTheme="minorHAnsi" w:cstheme="minorHAnsi"/>
        </w:rPr>
        <w:lastRenderedPageBreak/>
        <w:t>Z</w:t>
      </w:r>
      <w:r w:rsidR="00465D5C" w:rsidRPr="006D4F3C">
        <w:rPr>
          <w:rFonts w:asciiTheme="minorHAnsi" w:hAnsiTheme="minorHAnsi" w:cstheme="minorHAnsi"/>
        </w:rPr>
        <w:t>agotovi</w:t>
      </w:r>
      <w:r w:rsidR="00350BF1" w:rsidRPr="006D4F3C">
        <w:rPr>
          <w:rFonts w:asciiTheme="minorHAnsi" w:hAnsiTheme="minorHAnsi" w:cstheme="minorHAnsi"/>
        </w:rPr>
        <w:t>tev</w:t>
      </w:r>
      <w:r w:rsidR="00465D5C" w:rsidRPr="006D4F3C">
        <w:rPr>
          <w:rFonts w:asciiTheme="minorHAnsi" w:hAnsiTheme="minorHAnsi" w:cstheme="minorHAnsi"/>
        </w:rPr>
        <w:t xml:space="preserve"> povezljivost visoke hitrosti, ustrezno opremo</w:t>
      </w:r>
      <w:r w:rsidR="00590ADF" w:rsidRPr="006D4F3C">
        <w:rPr>
          <w:rFonts w:asciiTheme="minorHAnsi" w:hAnsiTheme="minorHAnsi" w:cstheme="minorHAnsi"/>
        </w:rPr>
        <w:t xml:space="preserve"> in digitalne storitve</w:t>
      </w:r>
      <w:r w:rsidR="00465D5C" w:rsidRPr="006D4F3C">
        <w:rPr>
          <w:rFonts w:asciiTheme="minorHAnsi" w:hAnsiTheme="minorHAnsi" w:cstheme="minorHAnsi"/>
        </w:rPr>
        <w:t>, ki so potrebni za učenje na daljavo, da se zagotovi dostop do izobraževalnih vsebin na spletu, izboljšajo digitalna znanja in spretnosti pomoči potrebnih otrok in učiteljev, ter izvedejo potrebne naložbe za odpravo vseh oblik digitalnega razkoraka</w:t>
      </w:r>
      <w:bookmarkEnd w:id="40"/>
    </w:p>
    <w:p w14:paraId="75651D28" w14:textId="5A6C7E7F" w:rsidR="004A37D4" w:rsidRDefault="004A37D4" w:rsidP="00600C91">
      <w:pPr>
        <w:pStyle w:val="Odstavekseznama"/>
        <w:numPr>
          <w:ilvl w:val="0"/>
          <w:numId w:val="33"/>
        </w:numPr>
        <w:spacing w:before="240" w:after="0" w:line="276" w:lineRule="auto"/>
        <w:ind w:left="426" w:hanging="426"/>
        <w:jc w:val="both"/>
        <w:rPr>
          <w:rFonts w:cstheme="minorHAnsi"/>
          <w:u w:val="single"/>
        </w:rPr>
      </w:pPr>
      <w:r w:rsidRPr="00370AAE">
        <w:rPr>
          <w:rFonts w:cstheme="minorHAnsi"/>
          <w:u w:val="single"/>
        </w:rPr>
        <w:t>USPEŠNA DIGITALIZACIJA IZOBRAŽEVANJA</w:t>
      </w:r>
    </w:p>
    <w:p w14:paraId="1849DC83" w14:textId="77777777" w:rsidR="00CC2E1B" w:rsidRPr="00370AAE" w:rsidRDefault="00CC2E1B" w:rsidP="00CC2E1B">
      <w:pPr>
        <w:pStyle w:val="Odstavekseznama"/>
        <w:spacing w:before="240" w:after="0" w:line="276" w:lineRule="auto"/>
        <w:jc w:val="both"/>
        <w:rPr>
          <w:rFonts w:cstheme="minorHAnsi"/>
          <w:u w:val="single"/>
        </w:rPr>
      </w:pPr>
    </w:p>
    <w:p w14:paraId="398A0772" w14:textId="6B239693" w:rsidR="004A37D4" w:rsidRPr="00370AAE" w:rsidRDefault="00B20308" w:rsidP="008E1D48">
      <w:pPr>
        <w:spacing w:after="0" w:line="276" w:lineRule="auto"/>
        <w:jc w:val="both"/>
        <w:rPr>
          <w:rFonts w:cstheme="minorHAnsi"/>
        </w:rPr>
      </w:pPr>
      <w:r>
        <w:rPr>
          <w:rFonts w:cstheme="minorHAnsi"/>
        </w:rPr>
        <w:t xml:space="preserve">Republika </w:t>
      </w:r>
      <w:r w:rsidR="0013098B" w:rsidRPr="00370AAE">
        <w:rPr>
          <w:rFonts w:cstheme="minorHAnsi"/>
        </w:rPr>
        <w:t xml:space="preserve">Slovenija vlaga v razvoj digitalnih spretnosti in digitalne infrastrukture za šole. </w:t>
      </w:r>
      <w:r w:rsidR="00590ADF" w:rsidRPr="00370AAE">
        <w:rPr>
          <w:rFonts w:cstheme="minorHAnsi"/>
        </w:rPr>
        <w:t>Slovenske š</w:t>
      </w:r>
      <w:r w:rsidR="0013098B" w:rsidRPr="00370AAE">
        <w:rPr>
          <w:rFonts w:cstheme="minorHAnsi"/>
        </w:rPr>
        <w:t xml:space="preserve">ole so bolje opremljene in </w:t>
      </w:r>
      <w:r w:rsidR="00590ADF" w:rsidRPr="00370AAE">
        <w:rPr>
          <w:rFonts w:cstheme="minorHAnsi"/>
        </w:rPr>
        <w:t xml:space="preserve">digitalno </w:t>
      </w:r>
      <w:r w:rsidR="0013098B" w:rsidRPr="00370AAE">
        <w:rPr>
          <w:rFonts w:cstheme="minorHAnsi"/>
        </w:rPr>
        <w:t xml:space="preserve">povezane od povprečja </w:t>
      </w:r>
      <w:r w:rsidR="007F41F7">
        <w:rPr>
          <w:rFonts w:cstheme="minorHAnsi"/>
        </w:rPr>
        <w:t xml:space="preserve">Evropske unije (v nadaljnjem besedilu: </w:t>
      </w:r>
      <w:r w:rsidR="0013098B" w:rsidRPr="00370AAE">
        <w:rPr>
          <w:rFonts w:cstheme="minorHAnsi"/>
        </w:rPr>
        <w:t>EU</w:t>
      </w:r>
      <w:r w:rsidR="007F41F7">
        <w:rPr>
          <w:rFonts w:cstheme="minorHAnsi"/>
        </w:rPr>
        <w:t>)</w:t>
      </w:r>
      <w:r w:rsidR="0013098B" w:rsidRPr="00370AAE">
        <w:rPr>
          <w:rFonts w:cstheme="minorHAnsi"/>
        </w:rPr>
        <w:t xml:space="preserve">, vendar težave s povezljivostjo v oddaljenih šolah ostajajo. </w:t>
      </w:r>
      <w:r w:rsidR="00D116EA" w:rsidRPr="00370AAE">
        <w:rPr>
          <w:rFonts w:cstheme="minorHAnsi"/>
        </w:rPr>
        <w:t xml:space="preserve">Za uspešno digitalizacijo izobraževanja je treba na vzgojno-izobraževalnih zavodih pristopiti celostno s </w:t>
      </w:r>
      <w:r w:rsidR="002E2C09" w:rsidRPr="00370AAE">
        <w:rPr>
          <w:rFonts w:cstheme="minorHAnsi"/>
        </w:rPr>
        <w:t xml:space="preserve">pripravo </w:t>
      </w:r>
      <w:r w:rsidR="00D116EA" w:rsidRPr="00370AAE">
        <w:rPr>
          <w:rFonts w:cstheme="minorHAnsi"/>
        </w:rPr>
        <w:t xml:space="preserve">digitalne strategije šole. </w:t>
      </w:r>
      <w:r w:rsidR="00AE318D">
        <w:t xml:space="preserve">Republika </w:t>
      </w:r>
      <w:r w:rsidR="0013098B" w:rsidRPr="00370AAE">
        <w:rPr>
          <w:rFonts w:cstheme="minorHAnsi"/>
        </w:rPr>
        <w:t xml:space="preserve">Slovenija bo v okviru </w:t>
      </w:r>
      <w:r w:rsidR="0013098B" w:rsidRPr="00370AAE">
        <w:rPr>
          <w:rFonts w:cstheme="minorHAnsi"/>
          <w:i/>
        </w:rPr>
        <w:t>Načrta za okrevanje in odpornost</w:t>
      </w:r>
      <w:r w:rsidR="0013098B" w:rsidRPr="00370AAE">
        <w:rPr>
          <w:rFonts w:cstheme="minorHAnsi"/>
        </w:rPr>
        <w:t xml:space="preserve"> okrepila povezljivost vzgojno-izobraževalnih ustanov. </w:t>
      </w:r>
    </w:p>
    <w:p w14:paraId="31182286" w14:textId="7B84C756" w:rsidR="004A37D4" w:rsidRPr="00370AAE" w:rsidRDefault="004A37D4" w:rsidP="008E1D48">
      <w:pPr>
        <w:spacing w:after="0" w:line="276" w:lineRule="auto"/>
        <w:jc w:val="both"/>
        <w:rPr>
          <w:rFonts w:cstheme="minorHAnsi"/>
        </w:rPr>
      </w:pPr>
    </w:p>
    <w:p w14:paraId="0CB298B1" w14:textId="241ED887" w:rsidR="00D97AE7" w:rsidRPr="00370AAE" w:rsidRDefault="00D97AE7" w:rsidP="007D38C4">
      <w:pPr>
        <w:spacing w:after="0" w:line="276" w:lineRule="auto"/>
        <w:jc w:val="both"/>
        <w:rPr>
          <w:rFonts w:cstheme="minorHAnsi"/>
          <w:b/>
          <w:bCs/>
          <w:u w:val="single"/>
        </w:rPr>
      </w:pPr>
      <w:r w:rsidRPr="00370AAE">
        <w:rPr>
          <w:rFonts w:cstheme="minorHAnsi"/>
          <w:b/>
          <w:bCs/>
          <w:u w:val="single"/>
        </w:rPr>
        <w:t>Cilj</w:t>
      </w:r>
      <w:r w:rsidR="006B6C60">
        <w:rPr>
          <w:rFonts w:cstheme="minorHAnsi"/>
          <w:b/>
          <w:bCs/>
          <w:u w:val="single"/>
        </w:rPr>
        <w:t>i</w:t>
      </w:r>
      <w:r w:rsidRPr="00370AAE">
        <w:rPr>
          <w:rFonts w:cstheme="minorHAnsi"/>
          <w:b/>
          <w:bCs/>
          <w:u w:val="single"/>
        </w:rPr>
        <w:t xml:space="preserve">: </w:t>
      </w:r>
    </w:p>
    <w:p w14:paraId="038E66FB" w14:textId="7CD4DA85" w:rsidR="00D116EA" w:rsidRPr="00370AAE" w:rsidRDefault="00D116EA" w:rsidP="00600C91">
      <w:pPr>
        <w:pStyle w:val="Odstavekseznama"/>
        <w:numPr>
          <w:ilvl w:val="0"/>
          <w:numId w:val="85"/>
        </w:numPr>
        <w:autoSpaceDE w:val="0"/>
        <w:autoSpaceDN w:val="0"/>
        <w:adjustRightInd w:val="0"/>
        <w:spacing w:line="276" w:lineRule="auto"/>
        <w:ind w:left="709" w:hanging="709"/>
        <w:jc w:val="both"/>
        <w:rPr>
          <w:rFonts w:cstheme="minorHAnsi"/>
        </w:rPr>
      </w:pPr>
      <w:r w:rsidRPr="00370AAE">
        <w:rPr>
          <w:rFonts w:cstheme="minorHAnsi"/>
        </w:rPr>
        <w:t xml:space="preserve">za </w:t>
      </w:r>
      <w:r w:rsidR="00A34A2E" w:rsidRPr="00370AAE">
        <w:rPr>
          <w:rFonts w:cstheme="minorHAnsi"/>
        </w:rPr>
        <w:t>opremo informacijsko</w:t>
      </w:r>
      <w:r w:rsidR="0086665E" w:rsidRPr="00370AAE">
        <w:rPr>
          <w:rFonts w:cstheme="minorHAnsi"/>
        </w:rPr>
        <w:t>-</w:t>
      </w:r>
      <w:r w:rsidR="00A34A2E" w:rsidRPr="00370AAE">
        <w:rPr>
          <w:rFonts w:cstheme="minorHAnsi"/>
        </w:rPr>
        <w:t xml:space="preserve">komunikacijske tehnologije </w:t>
      </w:r>
      <w:r w:rsidRPr="00370AAE">
        <w:rPr>
          <w:rFonts w:cstheme="minorHAnsi"/>
        </w:rPr>
        <w:t xml:space="preserve">do leta 2027 nameniti okrog </w:t>
      </w:r>
      <w:r w:rsidR="000C3AB9" w:rsidRPr="00370AAE">
        <w:rPr>
          <w:rFonts w:cstheme="minorHAnsi"/>
        </w:rPr>
        <w:t xml:space="preserve">50,50 </w:t>
      </w:r>
      <w:r w:rsidRPr="00370AAE">
        <w:rPr>
          <w:rFonts w:cstheme="minorHAnsi"/>
        </w:rPr>
        <w:t xml:space="preserve"> </w:t>
      </w:r>
      <w:r w:rsidR="00A34A2E" w:rsidRPr="00370AAE">
        <w:rPr>
          <w:rFonts w:cstheme="minorHAnsi"/>
        </w:rPr>
        <w:t>milijonov</w:t>
      </w:r>
      <w:r w:rsidRPr="00370AAE">
        <w:rPr>
          <w:rFonts w:cstheme="minorHAnsi"/>
        </w:rPr>
        <w:t xml:space="preserve"> EUR;</w:t>
      </w:r>
    </w:p>
    <w:p w14:paraId="00CFD79E" w14:textId="77777777" w:rsidR="004A37D4" w:rsidRPr="00370AAE" w:rsidRDefault="004A37D4" w:rsidP="00600C91">
      <w:pPr>
        <w:pStyle w:val="Odstavekseznama"/>
        <w:numPr>
          <w:ilvl w:val="0"/>
          <w:numId w:val="85"/>
        </w:numPr>
        <w:spacing w:after="0" w:line="276" w:lineRule="auto"/>
        <w:ind w:left="709" w:hanging="709"/>
        <w:jc w:val="both"/>
        <w:rPr>
          <w:rFonts w:cstheme="minorHAnsi"/>
        </w:rPr>
      </w:pPr>
      <w:r w:rsidRPr="00370AAE">
        <w:rPr>
          <w:rFonts w:cstheme="minorHAnsi"/>
        </w:rPr>
        <w:t>r</w:t>
      </w:r>
      <w:r w:rsidR="0013098B" w:rsidRPr="00370AAE">
        <w:rPr>
          <w:rFonts w:cstheme="minorHAnsi"/>
        </w:rPr>
        <w:t>azv</w:t>
      </w:r>
      <w:r w:rsidRPr="00370AAE">
        <w:rPr>
          <w:rFonts w:cstheme="minorHAnsi"/>
        </w:rPr>
        <w:t>oj</w:t>
      </w:r>
      <w:r w:rsidR="0013098B" w:rsidRPr="00370AAE">
        <w:rPr>
          <w:rFonts w:cstheme="minorHAnsi"/>
        </w:rPr>
        <w:t xml:space="preserve"> nov</w:t>
      </w:r>
      <w:r w:rsidRPr="00370AAE">
        <w:rPr>
          <w:rFonts w:cstheme="minorHAnsi"/>
        </w:rPr>
        <w:t>ih</w:t>
      </w:r>
      <w:r w:rsidR="0013098B" w:rsidRPr="00370AAE">
        <w:rPr>
          <w:rFonts w:cstheme="minorHAnsi"/>
        </w:rPr>
        <w:t xml:space="preserve"> informacijsk</w:t>
      </w:r>
      <w:r w:rsidRPr="00370AAE">
        <w:rPr>
          <w:rFonts w:cstheme="minorHAnsi"/>
        </w:rPr>
        <w:t>ih</w:t>
      </w:r>
      <w:r w:rsidR="0013098B" w:rsidRPr="00370AAE">
        <w:rPr>
          <w:rFonts w:cstheme="minorHAnsi"/>
        </w:rPr>
        <w:t xml:space="preserve"> rešit</w:t>
      </w:r>
      <w:r w:rsidRPr="00370AAE">
        <w:rPr>
          <w:rFonts w:cstheme="minorHAnsi"/>
        </w:rPr>
        <w:t>e</w:t>
      </w:r>
      <w:r w:rsidR="0013098B" w:rsidRPr="00370AAE">
        <w:rPr>
          <w:rFonts w:cstheme="minorHAnsi"/>
        </w:rPr>
        <w:t>v za podporo digitalizaciji pedagoškega procesa za vse ravni vzgoje in izobraževanja</w:t>
      </w:r>
      <w:r w:rsidRPr="00370AAE">
        <w:rPr>
          <w:rFonts w:cstheme="minorHAnsi"/>
        </w:rPr>
        <w:t>;</w:t>
      </w:r>
    </w:p>
    <w:p w14:paraId="025297C5" w14:textId="77777777" w:rsidR="004A37D4" w:rsidRPr="00370AAE" w:rsidRDefault="004A37D4" w:rsidP="00600C91">
      <w:pPr>
        <w:pStyle w:val="Odstavekseznama"/>
        <w:numPr>
          <w:ilvl w:val="0"/>
          <w:numId w:val="85"/>
        </w:numPr>
        <w:spacing w:after="0" w:line="276" w:lineRule="auto"/>
        <w:ind w:left="709" w:hanging="709"/>
        <w:jc w:val="both"/>
        <w:rPr>
          <w:rFonts w:cstheme="minorHAnsi"/>
        </w:rPr>
      </w:pPr>
      <w:r w:rsidRPr="00370AAE">
        <w:rPr>
          <w:rFonts w:cstheme="minorHAnsi"/>
        </w:rPr>
        <w:t>bolj celostna integracija d</w:t>
      </w:r>
      <w:r w:rsidR="0013098B" w:rsidRPr="00370AAE">
        <w:rPr>
          <w:rFonts w:cstheme="minorHAnsi"/>
        </w:rPr>
        <w:t>igitaln</w:t>
      </w:r>
      <w:r w:rsidRPr="00370AAE">
        <w:rPr>
          <w:rFonts w:cstheme="minorHAnsi"/>
        </w:rPr>
        <w:t>ih</w:t>
      </w:r>
      <w:r w:rsidR="0013098B" w:rsidRPr="00370AAE">
        <w:rPr>
          <w:rFonts w:cstheme="minorHAnsi"/>
        </w:rPr>
        <w:t xml:space="preserve"> spretnosti v učne načrte na vseh ravneh</w:t>
      </w:r>
      <w:r w:rsidRPr="00370AAE">
        <w:rPr>
          <w:rFonts w:cstheme="minorHAnsi"/>
        </w:rPr>
        <w:t>;</w:t>
      </w:r>
    </w:p>
    <w:p w14:paraId="0F321972" w14:textId="7E5B37C7" w:rsidR="00EA40A6" w:rsidRDefault="00590ADF" w:rsidP="00600C91">
      <w:pPr>
        <w:pStyle w:val="Odstavekseznama"/>
        <w:numPr>
          <w:ilvl w:val="0"/>
          <w:numId w:val="85"/>
        </w:numPr>
        <w:spacing w:after="0" w:line="276" w:lineRule="auto"/>
        <w:ind w:left="709" w:hanging="709"/>
        <w:jc w:val="both"/>
        <w:rPr>
          <w:rFonts w:cstheme="minorHAnsi"/>
        </w:rPr>
      </w:pPr>
      <w:r w:rsidRPr="00380154">
        <w:rPr>
          <w:rFonts w:cstheme="minorHAnsi"/>
        </w:rPr>
        <w:t xml:space="preserve">v digitalnih veščinah </w:t>
      </w:r>
      <w:r w:rsidR="004A37D4" w:rsidRPr="00380154">
        <w:rPr>
          <w:rFonts w:cstheme="minorHAnsi"/>
        </w:rPr>
        <w:t xml:space="preserve">dodatno </w:t>
      </w:r>
      <w:r w:rsidR="0013098B" w:rsidRPr="00380154">
        <w:rPr>
          <w:rFonts w:cstheme="minorHAnsi"/>
        </w:rPr>
        <w:t xml:space="preserve">usposobiti 20.000 pedagoških delavcev in ravnateljev, tj. polovico učiteljske populacije. </w:t>
      </w:r>
    </w:p>
    <w:p w14:paraId="0C77B718" w14:textId="77777777" w:rsidR="00380154" w:rsidRDefault="00380154" w:rsidP="000D2941">
      <w:pPr>
        <w:pStyle w:val="Odstavekseznama"/>
        <w:spacing w:after="0" w:line="276" w:lineRule="auto"/>
        <w:ind w:left="360"/>
        <w:jc w:val="both"/>
        <w:rPr>
          <w:rFonts w:cstheme="minorHAnsi"/>
        </w:rPr>
      </w:pPr>
    </w:p>
    <w:p w14:paraId="65C8AEC1" w14:textId="47C69984" w:rsidR="00EA40A6" w:rsidRDefault="00EA40A6" w:rsidP="00EA40A6">
      <w:pPr>
        <w:spacing w:after="0" w:line="276" w:lineRule="auto"/>
        <w:jc w:val="both"/>
        <w:rPr>
          <w:rFonts w:cstheme="minorHAnsi"/>
          <w:b/>
          <w:bCs/>
          <w:u w:val="single"/>
        </w:rPr>
      </w:pPr>
      <w:r w:rsidRPr="00370AAE">
        <w:rPr>
          <w:rFonts w:cstheme="minorHAnsi"/>
          <w:b/>
          <w:bCs/>
          <w:u w:val="single"/>
        </w:rPr>
        <w:t>Finančni viri:</w:t>
      </w:r>
    </w:p>
    <w:tbl>
      <w:tblPr>
        <w:tblStyle w:val="Tabelatemnamrea5poudarek3"/>
        <w:tblW w:w="9466" w:type="dxa"/>
        <w:tblLook w:val="04A0" w:firstRow="1" w:lastRow="0" w:firstColumn="1" w:lastColumn="0" w:noHBand="0" w:noVBand="1"/>
      </w:tblPr>
      <w:tblGrid>
        <w:gridCol w:w="2682"/>
        <w:gridCol w:w="1700"/>
        <w:gridCol w:w="1559"/>
        <w:gridCol w:w="1280"/>
        <w:gridCol w:w="2245"/>
      </w:tblGrid>
      <w:tr w:rsidR="0092405E" w:rsidRPr="002D6DEB" w14:paraId="26DBC6F6" w14:textId="77777777" w:rsidTr="00EF1304">
        <w:trPr>
          <w:cnfStyle w:val="100000000000" w:firstRow="1" w:lastRow="0" w:firstColumn="0" w:lastColumn="0" w:oddVBand="0" w:evenVBand="0" w:oddHBand="0"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2682" w:type="dxa"/>
            <w:tcBorders>
              <w:bottom w:val="nil"/>
            </w:tcBorders>
            <w:shd w:val="clear" w:color="auto" w:fill="595959" w:themeFill="text1" w:themeFillTint="A6"/>
            <w:hideMark/>
          </w:tcPr>
          <w:p w14:paraId="03DDD307" w14:textId="77777777" w:rsidR="0092405E" w:rsidRPr="002D6DEB" w:rsidRDefault="0092405E" w:rsidP="00766377">
            <w:pPr>
              <w:spacing w:before="60" w:after="60"/>
              <w:jc w:val="center"/>
              <w:rPr>
                <w:sz w:val="20"/>
                <w:szCs w:val="20"/>
              </w:rPr>
            </w:pPr>
            <w:r w:rsidRPr="002D6DEB">
              <w:rPr>
                <w:sz w:val="20"/>
                <w:szCs w:val="20"/>
              </w:rPr>
              <w:t>NOSILEC</w:t>
            </w:r>
          </w:p>
        </w:tc>
        <w:tc>
          <w:tcPr>
            <w:tcW w:w="1700" w:type="dxa"/>
            <w:shd w:val="clear" w:color="auto" w:fill="595959" w:themeFill="text1" w:themeFillTint="A6"/>
            <w:hideMark/>
          </w:tcPr>
          <w:p w14:paraId="6FF5716E" w14:textId="77777777" w:rsidR="0092405E" w:rsidRPr="002D6DEB" w:rsidRDefault="0092405E" w:rsidP="00766377">
            <w:pPr>
              <w:jc w:val="center"/>
              <w:cnfStyle w:val="100000000000" w:firstRow="1" w:lastRow="0" w:firstColumn="0" w:lastColumn="0" w:oddVBand="0" w:evenVBand="0" w:oddHBand="0" w:evenHBand="0" w:firstRowFirstColumn="0" w:firstRowLastColumn="0" w:lastRowFirstColumn="0" w:lastRowLastColumn="0"/>
              <w:rPr>
                <w:sz w:val="20"/>
                <w:szCs w:val="20"/>
              </w:rPr>
            </w:pPr>
            <w:r w:rsidRPr="002D6DEB">
              <w:rPr>
                <w:sz w:val="20"/>
                <w:szCs w:val="20"/>
              </w:rPr>
              <w:t>2022</w:t>
            </w:r>
          </w:p>
        </w:tc>
        <w:tc>
          <w:tcPr>
            <w:tcW w:w="1559" w:type="dxa"/>
            <w:shd w:val="clear" w:color="auto" w:fill="595959" w:themeFill="text1" w:themeFillTint="A6"/>
            <w:hideMark/>
          </w:tcPr>
          <w:p w14:paraId="360D8A83" w14:textId="77777777" w:rsidR="0092405E" w:rsidRPr="002D6DEB" w:rsidRDefault="0092405E"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sz w:val="20"/>
                <w:szCs w:val="20"/>
                <w:lang w:val="it-IT"/>
              </w:rPr>
            </w:pPr>
            <w:r w:rsidRPr="002D6DEB">
              <w:rPr>
                <w:sz w:val="20"/>
                <w:szCs w:val="20"/>
                <w:lang w:val="it-IT"/>
              </w:rPr>
              <w:t>2023</w:t>
            </w:r>
          </w:p>
        </w:tc>
        <w:tc>
          <w:tcPr>
            <w:tcW w:w="1280" w:type="dxa"/>
            <w:shd w:val="clear" w:color="auto" w:fill="595959" w:themeFill="text1" w:themeFillTint="A6"/>
            <w:hideMark/>
          </w:tcPr>
          <w:p w14:paraId="40879FAD" w14:textId="77777777" w:rsidR="0092405E" w:rsidRPr="002D6DEB" w:rsidRDefault="0092405E"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sz w:val="20"/>
                <w:szCs w:val="20"/>
              </w:rPr>
            </w:pPr>
            <w:r w:rsidRPr="002D6DEB">
              <w:rPr>
                <w:sz w:val="20"/>
                <w:szCs w:val="20"/>
              </w:rPr>
              <w:t>2024</w:t>
            </w:r>
          </w:p>
        </w:tc>
        <w:tc>
          <w:tcPr>
            <w:tcW w:w="2245" w:type="dxa"/>
            <w:shd w:val="clear" w:color="auto" w:fill="595959" w:themeFill="text1" w:themeFillTint="A6"/>
            <w:hideMark/>
          </w:tcPr>
          <w:p w14:paraId="2E0592C1" w14:textId="77777777" w:rsidR="0092405E" w:rsidRPr="002D6DEB" w:rsidRDefault="0092405E" w:rsidP="00766377">
            <w:pPr>
              <w:spacing w:before="120"/>
              <w:jc w:val="center"/>
              <w:cnfStyle w:val="100000000000" w:firstRow="1" w:lastRow="0" w:firstColumn="0" w:lastColumn="0" w:oddVBand="0" w:evenVBand="0" w:oddHBand="0" w:evenHBand="0" w:firstRowFirstColumn="0" w:firstRowLastColumn="0" w:lastRowFirstColumn="0" w:lastRowLastColumn="0"/>
              <w:rPr>
                <w:sz w:val="20"/>
                <w:szCs w:val="20"/>
                <w:lang w:eastAsia="sl-SI"/>
              </w:rPr>
            </w:pPr>
            <w:r w:rsidRPr="002D6DEB">
              <w:rPr>
                <w:sz w:val="20"/>
                <w:szCs w:val="20"/>
              </w:rPr>
              <w:t>PRORAČUNSKA POSTAVKA</w:t>
            </w:r>
          </w:p>
        </w:tc>
      </w:tr>
      <w:tr w:rsidR="00EF1304" w:rsidRPr="002D6DEB" w14:paraId="4206B523" w14:textId="77777777" w:rsidTr="00EF1304">
        <w:trPr>
          <w:cnfStyle w:val="000000100000" w:firstRow="0" w:lastRow="0" w:firstColumn="0" w:lastColumn="0" w:oddVBand="0" w:evenVBand="0" w:oddHBand="1" w:evenHBand="0" w:firstRowFirstColumn="0" w:firstRowLastColumn="0" w:lastRowFirstColumn="0" w:lastRowLastColumn="0"/>
          <w:trHeight w:val="1285"/>
        </w:trPr>
        <w:tc>
          <w:tcPr>
            <w:cnfStyle w:val="001000000000" w:firstRow="0" w:lastRow="0" w:firstColumn="1" w:lastColumn="0" w:oddVBand="0" w:evenVBand="0" w:oddHBand="0" w:evenHBand="0" w:firstRowFirstColumn="0" w:firstRowLastColumn="0" w:lastRowFirstColumn="0" w:lastRowLastColumn="0"/>
            <w:tcW w:w="2682" w:type="dxa"/>
            <w:tcBorders>
              <w:top w:val="nil"/>
              <w:left w:val="nil"/>
              <w:bottom w:val="nil"/>
              <w:right w:val="nil"/>
            </w:tcBorders>
            <w:shd w:val="clear" w:color="auto" w:fill="595959" w:themeFill="text1" w:themeFillTint="A6"/>
            <w:hideMark/>
          </w:tcPr>
          <w:p w14:paraId="586CA4D5" w14:textId="4323A5A1" w:rsidR="00EF1304" w:rsidRPr="002D6DEB" w:rsidRDefault="00EF1304" w:rsidP="00766377">
            <w:pPr>
              <w:spacing w:before="60" w:after="60"/>
              <w:jc w:val="center"/>
              <w:rPr>
                <w:sz w:val="20"/>
                <w:szCs w:val="20"/>
              </w:rPr>
            </w:pPr>
            <w:r w:rsidRPr="002D6DEB">
              <w:rPr>
                <w:rFonts w:eastAsia="Times New Roman"/>
                <w:sz w:val="20"/>
                <w:szCs w:val="20"/>
              </w:rPr>
              <w:br w:type="page"/>
            </w:r>
            <w:r>
              <w:rPr>
                <w:sz w:val="20"/>
                <w:szCs w:val="20"/>
                <w:lang w:eastAsia="sl-SI"/>
              </w:rPr>
              <w:t>Ministrstvo za vzgojo in izobraževanje</w:t>
            </w:r>
          </w:p>
        </w:tc>
        <w:tc>
          <w:tcPr>
            <w:tcW w:w="1700" w:type="dxa"/>
            <w:tcBorders>
              <w:left w:val="nil"/>
            </w:tcBorders>
          </w:tcPr>
          <w:p w14:paraId="5AFC5492" w14:textId="0D9A55C4" w:rsidR="00EF1304" w:rsidRPr="002D6DEB" w:rsidRDefault="00EF1304" w:rsidP="00766377">
            <w:pPr>
              <w:jc w:val="center"/>
              <w:cnfStyle w:val="000000100000" w:firstRow="0" w:lastRow="0" w:firstColumn="0" w:lastColumn="0" w:oddVBand="0" w:evenVBand="0" w:oddHBand="1" w:evenHBand="0" w:firstRowFirstColumn="0" w:firstRowLastColumn="0" w:lastRowFirstColumn="0" w:lastRowLastColumn="0"/>
              <w:rPr>
                <w:sz w:val="20"/>
                <w:szCs w:val="20"/>
              </w:rPr>
            </w:pPr>
            <w:r w:rsidRPr="002D6DEB">
              <w:rPr>
                <w:sz w:val="20"/>
                <w:szCs w:val="20"/>
              </w:rPr>
              <w:t>11.819,00</w:t>
            </w:r>
          </w:p>
        </w:tc>
        <w:tc>
          <w:tcPr>
            <w:tcW w:w="1559" w:type="dxa"/>
          </w:tcPr>
          <w:p w14:paraId="1D455309" w14:textId="32493AC3" w:rsidR="00EF1304" w:rsidRPr="002D6DEB" w:rsidRDefault="00EF1304" w:rsidP="00766377">
            <w:pPr>
              <w:jc w:val="center"/>
              <w:cnfStyle w:val="000000100000" w:firstRow="0" w:lastRow="0" w:firstColumn="0" w:lastColumn="0" w:oddVBand="0" w:evenVBand="0" w:oddHBand="1" w:evenHBand="0" w:firstRowFirstColumn="0" w:firstRowLastColumn="0" w:lastRowFirstColumn="0" w:lastRowLastColumn="0"/>
              <w:rPr>
                <w:sz w:val="20"/>
                <w:szCs w:val="20"/>
              </w:rPr>
            </w:pPr>
            <w:r w:rsidRPr="002D6DEB">
              <w:rPr>
                <w:sz w:val="20"/>
                <w:szCs w:val="20"/>
              </w:rPr>
              <w:t>100.000,00</w:t>
            </w:r>
          </w:p>
        </w:tc>
        <w:tc>
          <w:tcPr>
            <w:tcW w:w="1280" w:type="dxa"/>
          </w:tcPr>
          <w:p w14:paraId="078F4CA0" w14:textId="3E60086E" w:rsidR="00EF1304" w:rsidRPr="002D6DEB" w:rsidRDefault="00EF1304" w:rsidP="00766377">
            <w:pPr>
              <w:jc w:val="center"/>
              <w:cnfStyle w:val="000000100000" w:firstRow="0" w:lastRow="0" w:firstColumn="0" w:lastColumn="0" w:oddVBand="0" w:evenVBand="0" w:oddHBand="1" w:evenHBand="0" w:firstRowFirstColumn="0" w:firstRowLastColumn="0" w:lastRowFirstColumn="0" w:lastRowLastColumn="0"/>
              <w:rPr>
                <w:sz w:val="20"/>
                <w:szCs w:val="20"/>
              </w:rPr>
            </w:pPr>
            <w:r w:rsidRPr="002D6DEB">
              <w:rPr>
                <w:sz w:val="20"/>
                <w:szCs w:val="20"/>
              </w:rPr>
              <w:t>100.000,00</w:t>
            </w:r>
          </w:p>
        </w:tc>
        <w:tc>
          <w:tcPr>
            <w:tcW w:w="2245" w:type="dxa"/>
            <w:hideMark/>
          </w:tcPr>
          <w:p w14:paraId="1F7B4D20" w14:textId="2BBFE70A" w:rsidR="00EF1304" w:rsidRPr="002D6DEB" w:rsidRDefault="00EF1304" w:rsidP="00766377">
            <w:pPr>
              <w:jc w:val="center"/>
              <w:cnfStyle w:val="000000100000" w:firstRow="0" w:lastRow="0" w:firstColumn="0" w:lastColumn="0" w:oddVBand="0" w:evenVBand="0" w:oddHBand="1" w:evenHBand="0" w:firstRowFirstColumn="0" w:firstRowLastColumn="0" w:lastRowFirstColumn="0" w:lastRowLastColumn="0"/>
              <w:rPr>
                <w:sz w:val="20"/>
                <w:szCs w:val="20"/>
                <w:lang w:eastAsia="sl-SI"/>
              </w:rPr>
            </w:pPr>
            <w:r w:rsidRPr="002D6DEB">
              <w:rPr>
                <w:sz w:val="20"/>
                <w:szCs w:val="20"/>
                <w:lang w:eastAsia="sl-SI"/>
              </w:rPr>
              <w:t>445510 -</w:t>
            </w:r>
          </w:p>
          <w:p w14:paraId="3DCB79A6" w14:textId="5391284F" w:rsidR="00EF1304" w:rsidRPr="002D6DEB" w:rsidRDefault="00EF1304" w:rsidP="002D6DEB">
            <w:pPr>
              <w:jc w:val="center"/>
              <w:cnfStyle w:val="000000100000" w:firstRow="0" w:lastRow="0" w:firstColumn="0" w:lastColumn="0" w:oddVBand="0" w:evenVBand="0" w:oddHBand="1" w:evenHBand="0" w:firstRowFirstColumn="0" w:firstRowLastColumn="0" w:lastRowFirstColumn="0" w:lastRowLastColumn="0"/>
              <w:rPr>
                <w:sz w:val="20"/>
                <w:szCs w:val="20"/>
                <w:lang w:eastAsia="sl-SI"/>
              </w:rPr>
            </w:pPr>
            <w:r w:rsidRPr="002D6DEB">
              <w:rPr>
                <w:rFonts w:ascii="Calibri" w:hAnsi="Calibri" w:cs="Calibri"/>
                <w:color w:val="000000"/>
                <w:sz w:val="20"/>
                <w:szCs w:val="20"/>
              </w:rPr>
              <w:t>Vrtci - računalniško opismenjevanje in informatika</w:t>
            </w:r>
          </w:p>
        </w:tc>
      </w:tr>
      <w:tr w:rsidR="00EF1304" w:rsidRPr="002D6DEB" w14:paraId="37356A55" w14:textId="77777777" w:rsidTr="00EF1304">
        <w:trPr>
          <w:trHeight w:val="869"/>
        </w:trPr>
        <w:tc>
          <w:tcPr>
            <w:cnfStyle w:val="001000000000" w:firstRow="0" w:lastRow="0" w:firstColumn="1" w:lastColumn="0" w:oddVBand="0" w:evenVBand="0" w:oddHBand="0" w:evenHBand="0" w:firstRowFirstColumn="0" w:firstRowLastColumn="0" w:lastRowFirstColumn="0" w:lastRowLastColumn="0"/>
            <w:tcW w:w="2682" w:type="dxa"/>
            <w:tcBorders>
              <w:top w:val="nil"/>
              <w:left w:val="nil"/>
              <w:bottom w:val="nil"/>
              <w:right w:val="nil"/>
            </w:tcBorders>
            <w:shd w:val="clear" w:color="auto" w:fill="595959" w:themeFill="text1" w:themeFillTint="A6"/>
          </w:tcPr>
          <w:p w14:paraId="165FE5C5" w14:textId="77777777" w:rsidR="00EF1304" w:rsidRPr="002D6DEB" w:rsidRDefault="00EF1304" w:rsidP="00766377">
            <w:pPr>
              <w:jc w:val="center"/>
              <w:rPr>
                <w:rFonts w:eastAsia="Times New Roman"/>
                <w:sz w:val="20"/>
                <w:szCs w:val="20"/>
              </w:rPr>
            </w:pPr>
          </w:p>
        </w:tc>
        <w:tc>
          <w:tcPr>
            <w:tcW w:w="1700" w:type="dxa"/>
            <w:tcBorders>
              <w:left w:val="nil"/>
            </w:tcBorders>
          </w:tcPr>
          <w:p w14:paraId="77FE792D" w14:textId="34F92A5D" w:rsidR="00EF1304" w:rsidRPr="002D6DEB" w:rsidRDefault="00EF1304" w:rsidP="00766377">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6DEB">
              <w:rPr>
                <w:sz w:val="20"/>
                <w:szCs w:val="20"/>
              </w:rPr>
              <w:t>4.808.436,00</w:t>
            </w:r>
          </w:p>
        </w:tc>
        <w:tc>
          <w:tcPr>
            <w:tcW w:w="1559" w:type="dxa"/>
          </w:tcPr>
          <w:p w14:paraId="787B9F8A" w14:textId="55DB0302" w:rsidR="00EF1304" w:rsidRPr="002D6DEB" w:rsidRDefault="00EF1304" w:rsidP="00766377">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6DEB">
              <w:rPr>
                <w:sz w:val="20"/>
                <w:szCs w:val="20"/>
              </w:rPr>
              <w:t>1.825.000,00</w:t>
            </w:r>
          </w:p>
        </w:tc>
        <w:tc>
          <w:tcPr>
            <w:tcW w:w="1280" w:type="dxa"/>
          </w:tcPr>
          <w:p w14:paraId="39A47C6D" w14:textId="4E0F39AB" w:rsidR="00EF1304" w:rsidRPr="002D6DEB" w:rsidRDefault="00EF1304" w:rsidP="00766377">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6DEB">
              <w:rPr>
                <w:sz w:val="20"/>
                <w:szCs w:val="20"/>
              </w:rPr>
              <w:t>1.825.000,00</w:t>
            </w:r>
          </w:p>
        </w:tc>
        <w:tc>
          <w:tcPr>
            <w:tcW w:w="2245" w:type="dxa"/>
          </w:tcPr>
          <w:p w14:paraId="76462ED9" w14:textId="70836A79" w:rsidR="00EF1304" w:rsidRPr="002D6DEB" w:rsidRDefault="00EF1304" w:rsidP="00766377">
            <w:pPr>
              <w:jc w:val="center"/>
              <w:cnfStyle w:val="000000000000" w:firstRow="0" w:lastRow="0" w:firstColumn="0" w:lastColumn="0" w:oddVBand="0" w:evenVBand="0" w:oddHBand="0" w:evenHBand="0" w:firstRowFirstColumn="0" w:firstRowLastColumn="0" w:lastRowFirstColumn="0" w:lastRowLastColumn="0"/>
              <w:rPr>
                <w:sz w:val="20"/>
                <w:szCs w:val="20"/>
                <w:lang w:eastAsia="sl-SI"/>
              </w:rPr>
            </w:pPr>
            <w:r w:rsidRPr="002D6DEB">
              <w:rPr>
                <w:sz w:val="20"/>
                <w:szCs w:val="20"/>
                <w:lang w:eastAsia="sl-SI"/>
              </w:rPr>
              <w:t>483010 -</w:t>
            </w:r>
          </w:p>
          <w:p w14:paraId="7D801F15" w14:textId="77777777" w:rsidR="00EF1304" w:rsidRPr="002D6DEB" w:rsidRDefault="00EF1304" w:rsidP="00766377">
            <w:pPr>
              <w:jc w:val="center"/>
              <w:cnfStyle w:val="000000000000" w:firstRow="0" w:lastRow="0" w:firstColumn="0" w:lastColumn="0" w:oddVBand="0" w:evenVBand="0" w:oddHBand="0" w:evenHBand="0" w:firstRowFirstColumn="0" w:firstRowLastColumn="0" w:lastRowFirstColumn="0" w:lastRowLastColumn="0"/>
              <w:rPr>
                <w:sz w:val="20"/>
                <w:szCs w:val="20"/>
                <w:lang w:eastAsia="sl-SI"/>
              </w:rPr>
            </w:pPr>
            <w:r w:rsidRPr="002D6DEB">
              <w:rPr>
                <w:sz w:val="20"/>
                <w:szCs w:val="20"/>
                <w:lang w:eastAsia="sl-SI"/>
              </w:rPr>
              <w:t>Računalniško opismenjevanje in informatika</w:t>
            </w:r>
          </w:p>
        </w:tc>
      </w:tr>
      <w:tr w:rsidR="00EF1304" w:rsidRPr="002D6DEB" w14:paraId="3C79C47F" w14:textId="77777777" w:rsidTr="00EF1304">
        <w:trPr>
          <w:cnfStyle w:val="000000100000" w:firstRow="0" w:lastRow="0" w:firstColumn="0" w:lastColumn="0" w:oddVBand="0" w:evenVBand="0" w:oddHBand="1" w:evenHBand="0" w:firstRowFirstColumn="0" w:firstRowLastColumn="0" w:lastRowFirstColumn="0" w:lastRowLastColumn="0"/>
          <w:trHeight w:val="869"/>
        </w:trPr>
        <w:tc>
          <w:tcPr>
            <w:cnfStyle w:val="001000000000" w:firstRow="0" w:lastRow="0" w:firstColumn="1" w:lastColumn="0" w:oddVBand="0" w:evenVBand="0" w:oddHBand="0" w:evenHBand="0" w:firstRowFirstColumn="0" w:firstRowLastColumn="0" w:lastRowFirstColumn="0" w:lastRowLastColumn="0"/>
            <w:tcW w:w="2682" w:type="dxa"/>
            <w:tcBorders>
              <w:top w:val="nil"/>
              <w:left w:val="nil"/>
              <w:bottom w:val="nil"/>
              <w:right w:val="nil"/>
            </w:tcBorders>
            <w:shd w:val="clear" w:color="auto" w:fill="595959" w:themeFill="text1" w:themeFillTint="A6"/>
          </w:tcPr>
          <w:p w14:paraId="173D028B" w14:textId="77777777" w:rsidR="00EF1304" w:rsidRPr="002D6DEB" w:rsidRDefault="00EF1304" w:rsidP="00766377">
            <w:pPr>
              <w:spacing w:before="60" w:after="60"/>
              <w:jc w:val="center"/>
              <w:rPr>
                <w:rFonts w:eastAsia="Times New Roman"/>
                <w:sz w:val="20"/>
                <w:szCs w:val="20"/>
              </w:rPr>
            </w:pPr>
          </w:p>
        </w:tc>
        <w:tc>
          <w:tcPr>
            <w:tcW w:w="1700" w:type="dxa"/>
            <w:tcBorders>
              <w:left w:val="nil"/>
            </w:tcBorders>
          </w:tcPr>
          <w:p w14:paraId="1A9742CC" w14:textId="77777777" w:rsidR="00EF1304" w:rsidRPr="002D6DEB" w:rsidRDefault="00EF1304" w:rsidP="00766377">
            <w:pPr>
              <w:jc w:val="center"/>
              <w:cnfStyle w:val="000000100000" w:firstRow="0" w:lastRow="0" w:firstColumn="0" w:lastColumn="0" w:oddVBand="0" w:evenVBand="0" w:oddHBand="1" w:evenHBand="0" w:firstRowFirstColumn="0" w:firstRowLastColumn="0" w:lastRowFirstColumn="0" w:lastRowLastColumn="0"/>
              <w:rPr>
                <w:sz w:val="20"/>
                <w:szCs w:val="20"/>
              </w:rPr>
            </w:pPr>
            <w:r w:rsidRPr="002D6DEB">
              <w:rPr>
                <w:sz w:val="20"/>
                <w:szCs w:val="20"/>
              </w:rPr>
              <w:t>46.005,17</w:t>
            </w:r>
          </w:p>
        </w:tc>
        <w:tc>
          <w:tcPr>
            <w:tcW w:w="1559" w:type="dxa"/>
          </w:tcPr>
          <w:p w14:paraId="37EA5DB5" w14:textId="77777777" w:rsidR="00EF1304" w:rsidRPr="002D6DEB" w:rsidRDefault="00EF1304" w:rsidP="00766377">
            <w:pPr>
              <w:jc w:val="center"/>
              <w:cnfStyle w:val="000000100000" w:firstRow="0" w:lastRow="0" w:firstColumn="0" w:lastColumn="0" w:oddVBand="0" w:evenVBand="0" w:oddHBand="1" w:evenHBand="0" w:firstRowFirstColumn="0" w:firstRowLastColumn="0" w:lastRowFirstColumn="0" w:lastRowLastColumn="0"/>
              <w:rPr>
                <w:sz w:val="20"/>
                <w:szCs w:val="20"/>
              </w:rPr>
            </w:pPr>
            <w:r w:rsidRPr="002D6DEB">
              <w:rPr>
                <w:sz w:val="20"/>
                <w:szCs w:val="20"/>
              </w:rPr>
              <w:t>50.000,00</w:t>
            </w:r>
          </w:p>
        </w:tc>
        <w:tc>
          <w:tcPr>
            <w:tcW w:w="1280" w:type="dxa"/>
          </w:tcPr>
          <w:p w14:paraId="3519BB2D" w14:textId="77777777" w:rsidR="00EF1304" w:rsidRPr="002D6DEB" w:rsidRDefault="00EF1304" w:rsidP="00766377">
            <w:pPr>
              <w:jc w:val="center"/>
              <w:cnfStyle w:val="000000100000" w:firstRow="0" w:lastRow="0" w:firstColumn="0" w:lastColumn="0" w:oddVBand="0" w:evenVBand="0" w:oddHBand="1" w:evenHBand="0" w:firstRowFirstColumn="0" w:firstRowLastColumn="0" w:lastRowFirstColumn="0" w:lastRowLastColumn="0"/>
              <w:rPr>
                <w:sz w:val="20"/>
                <w:szCs w:val="20"/>
              </w:rPr>
            </w:pPr>
            <w:r w:rsidRPr="002D6DEB">
              <w:rPr>
                <w:sz w:val="20"/>
                <w:szCs w:val="20"/>
              </w:rPr>
              <w:t>50.000,00</w:t>
            </w:r>
          </w:p>
        </w:tc>
        <w:tc>
          <w:tcPr>
            <w:tcW w:w="2245" w:type="dxa"/>
          </w:tcPr>
          <w:p w14:paraId="372E7FB2" w14:textId="03243595" w:rsidR="00EF1304" w:rsidRPr="002D6DEB" w:rsidRDefault="00EF1304" w:rsidP="00766377">
            <w:pPr>
              <w:jc w:val="center"/>
              <w:cnfStyle w:val="000000100000" w:firstRow="0" w:lastRow="0" w:firstColumn="0" w:lastColumn="0" w:oddVBand="0" w:evenVBand="0" w:oddHBand="1" w:evenHBand="0" w:firstRowFirstColumn="0" w:firstRowLastColumn="0" w:lastRowFirstColumn="0" w:lastRowLastColumn="0"/>
              <w:rPr>
                <w:sz w:val="20"/>
                <w:szCs w:val="20"/>
                <w:lang w:eastAsia="sl-SI"/>
              </w:rPr>
            </w:pPr>
            <w:r w:rsidRPr="002D6DEB">
              <w:rPr>
                <w:sz w:val="20"/>
                <w:szCs w:val="20"/>
                <w:lang w:eastAsia="sl-SI"/>
              </w:rPr>
              <w:t>448810 -</w:t>
            </w:r>
          </w:p>
          <w:p w14:paraId="0DE59B0C" w14:textId="77777777" w:rsidR="00EF1304" w:rsidRPr="002D6DEB" w:rsidRDefault="00EF1304" w:rsidP="00766377">
            <w:pPr>
              <w:jc w:val="center"/>
              <w:cnfStyle w:val="000000100000" w:firstRow="0" w:lastRow="0" w:firstColumn="0" w:lastColumn="0" w:oddVBand="0" w:evenVBand="0" w:oddHBand="1" w:evenHBand="0" w:firstRowFirstColumn="0" w:firstRowLastColumn="0" w:lastRowFirstColumn="0" w:lastRowLastColumn="0"/>
              <w:rPr>
                <w:sz w:val="20"/>
                <w:szCs w:val="20"/>
                <w:lang w:eastAsia="sl-SI"/>
              </w:rPr>
            </w:pPr>
            <w:r w:rsidRPr="002D6DEB">
              <w:rPr>
                <w:sz w:val="20"/>
                <w:szCs w:val="20"/>
                <w:lang w:eastAsia="sl-SI"/>
              </w:rPr>
              <w:t>Dijaški domovi - računalniško opismenjevanje in informatika</w:t>
            </w:r>
          </w:p>
        </w:tc>
      </w:tr>
      <w:tr w:rsidR="00EF1304" w:rsidRPr="002D6DEB" w14:paraId="214EF793" w14:textId="77777777" w:rsidTr="00EF1304">
        <w:trPr>
          <w:trHeight w:val="869"/>
        </w:trPr>
        <w:tc>
          <w:tcPr>
            <w:cnfStyle w:val="001000000000" w:firstRow="0" w:lastRow="0" w:firstColumn="1" w:lastColumn="0" w:oddVBand="0" w:evenVBand="0" w:oddHBand="0" w:evenHBand="0" w:firstRowFirstColumn="0" w:firstRowLastColumn="0" w:lastRowFirstColumn="0" w:lastRowLastColumn="0"/>
            <w:tcW w:w="2682" w:type="dxa"/>
            <w:tcBorders>
              <w:top w:val="nil"/>
              <w:left w:val="nil"/>
              <w:bottom w:val="nil"/>
              <w:right w:val="nil"/>
            </w:tcBorders>
            <w:shd w:val="clear" w:color="auto" w:fill="595959" w:themeFill="text1" w:themeFillTint="A6"/>
          </w:tcPr>
          <w:p w14:paraId="26740B43" w14:textId="77777777" w:rsidR="00EF1304" w:rsidRPr="002D6DEB" w:rsidRDefault="00EF1304" w:rsidP="00766377">
            <w:pPr>
              <w:spacing w:before="60" w:after="60"/>
              <w:jc w:val="center"/>
              <w:rPr>
                <w:rFonts w:eastAsia="Times New Roman"/>
                <w:sz w:val="20"/>
                <w:szCs w:val="20"/>
              </w:rPr>
            </w:pPr>
          </w:p>
        </w:tc>
        <w:tc>
          <w:tcPr>
            <w:tcW w:w="1700" w:type="dxa"/>
            <w:tcBorders>
              <w:left w:val="nil"/>
            </w:tcBorders>
          </w:tcPr>
          <w:p w14:paraId="4CE0DBFC" w14:textId="77777777" w:rsidR="00EF1304" w:rsidRPr="002D6DEB" w:rsidRDefault="00EF1304" w:rsidP="00766377">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6DEB">
              <w:rPr>
                <w:rFonts w:ascii="Calibri" w:hAnsi="Calibri" w:cs="Calibri"/>
                <w:color w:val="000000"/>
                <w:sz w:val="20"/>
                <w:szCs w:val="20"/>
              </w:rPr>
              <w:t>0</w:t>
            </w:r>
          </w:p>
        </w:tc>
        <w:tc>
          <w:tcPr>
            <w:tcW w:w="1559" w:type="dxa"/>
          </w:tcPr>
          <w:p w14:paraId="696439CC" w14:textId="4776D91C" w:rsidR="00EF1304" w:rsidRPr="002D6DEB" w:rsidRDefault="00EF1304" w:rsidP="00766377">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6DEB">
              <w:rPr>
                <w:rFonts w:ascii="Calibri" w:hAnsi="Calibri" w:cs="Calibri"/>
                <w:color w:val="000000"/>
                <w:sz w:val="20"/>
                <w:szCs w:val="20"/>
              </w:rPr>
              <w:t>12.542.974</w:t>
            </w:r>
            <w:r w:rsidRPr="002D6DEB">
              <w:rPr>
                <w:sz w:val="20"/>
                <w:szCs w:val="20"/>
              </w:rPr>
              <w:t>,00</w:t>
            </w:r>
          </w:p>
        </w:tc>
        <w:tc>
          <w:tcPr>
            <w:tcW w:w="1280" w:type="dxa"/>
          </w:tcPr>
          <w:p w14:paraId="450A2C7D" w14:textId="3573D360" w:rsidR="00EF1304" w:rsidRPr="002D6DEB" w:rsidRDefault="00EF1304" w:rsidP="00766377">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6DEB">
              <w:rPr>
                <w:rFonts w:ascii="Calibri" w:hAnsi="Calibri" w:cs="Calibri"/>
                <w:color w:val="000000"/>
                <w:sz w:val="20"/>
                <w:szCs w:val="20"/>
              </w:rPr>
              <w:t>6.179.794</w:t>
            </w:r>
            <w:r w:rsidRPr="002D6DEB">
              <w:rPr>
                <w:sz w:val="20"/>
                <w:szCs w:val="20"/>
              </w:rPr>
              <w:t>,00</w:t>
            </w:r>
          </w:p>
        </w:tc>
        <w:tc>
          <w:tcPr>
            <w:tcW w:w="2245" w:type="dxa"/>
          </w:tcPr>
          <w:p w14:paraId="32598809" w14:textId="77777777" w:rsidR="00EF1304" w:rsidRPr="002D6DEB" w:rsidRDefault="00EF1304" w:rsidP="00766377">
            <w:pPr>
              <w:jc w:val="center"/>
              <w:cnfStyle w:val="000000000000" w:firstRow="0" w:lastRow="0" w:firstColumn="0" w:lastColumn="0" w:oddVBand="0" w:evenVBand="0" w:oddHBand="0" w:evenHBand="0" w:firstRowFirstColumn="0" w:firstRowLastColumn="0" w:lastRowFirstColumn="0" w:lastRowLastColumn="0"/>
              <w:rPr>
                <w:sz w:val="20"/>
                <w:szCs w:val="20"/>
                <w:lang w:eastAsia="sl-SI"/>
              </w:rPr>
            </w:pPr>
            <w:r w:rsidRPr="002D6DEB">
              <w:rPr>
                <w:sz w:val="20"/>
                <w:szCs w:val="20"/>
                <w:lang w:eastAsia="sl-SI"/>
              </w:rPr>
              <w:t>221164</w:t>
            </w:r>
          </w:p>
          <w:p w14:paraId="2FC485D5" w14:textId="77777777" w:rsidR="00EF1304" w:rsidRPr="002D6DEB" w:rsidRDefault="00EF1304" w:rsidP="00766377">
            <w:pPr>
              <w:jc w:val="center"/>
              <w:cnfStyle w:val="000000000000" w:firstRow="0" w:lastRow="0" w:firstColumn="0" w:lastColumn="0" w:oddVBand="0" w:evenVBand="0" w:oddHBand="0" w:evenHBand="0" w:firstRowFirstColumn="0" w:firstRowLastColumn="0" w:lastRowFirstColumn="0" w:lastRowLastColumn="0"/>
              <w:rPr>
                <w:sz w:val="20"/>
                <w:szCs w:val="20"/>
                <w:lang w:eastAsia="sl-SI"/>
              </w:rPr>
            </w:pPr>
            <w:r w:rsidRPr="002D6DEB">
              <w:rPr>
                <w:sz w:val="20"/>
                <w:szCs w:val="20"/>
                <w:lang w:eastAsia="sl-SI"/>
              </w:rPr>
              <w:t>C2K7IJ Digitalizacija izobraževanja in športa-NOO-MIZŠ</w:t>
            </w:r>
          </w:p>
        </w:tc>
      </w:tr>
      <w:tr w:rsidR="00EF1304" w:rsidRPr="002D6DEB" w14:paraId="01C9D663" w14:textId="77777777" w:rsidTr="00EF1304">
        <w:trPr>
          <w:cnfStyle w:val="000000100000" w:firstRow="0" w:lastRow="0" w:firstColumn="0" w:lastColumn="0" w:oddVBand="0" w:evenVBand="0" w:oddHBand="1" w:evenHBand="0" w:firstRowFirstColumn="0" w:firstRowLastColumn="0" w:lastRowFirstColumn="0" w:lastRowLastColumn="0"/>
          <w:trHeight w:val="869"/>
        </w:trPr>
        <w:tc>
          <w:tcPr>
            <w:cnfStyle w:val="001000000000" w:firstRow="0" w:lastRow="0" w:firstColumn="1" w:lastColumn="0" w:oddVBand="0" w:evenVBand="0" w:oddHBand="0" w:evenHBand="0" w:firstRowFirstColumn="0" w:firstRowLastColumn="0" w:lastRowFirstColumn="0" w:lastRowLastColumn="0"/>
            <w:tcW w:w="2682" w:type="dxa"/>
            <w:tcBorders>
              <w:top w:val="nil"/>
              <w:left w:val="nil"/>
              <w:bottom w:val="nil"/>
              <w:right w:val="nil"/>
            </w:tcBorders>
            <w:shd w:val="clear" w:color="auto" w:fill="595959" w:themeFill="text1" w:themeFillTint="A6"/>
          </w:tcPr>
          <w:p w14:paraId="6D7C88E8" w14:textId="77777777" w:rsidR="00EF1304" w:rsidRPr="002D6DEB" w:rsidRDefault="00EF1304" w:rsidP="00766377">
            <w:pPr>
              <w:spacing w:before="60" w:after="60"/>
              <w:jc w:val="center"/>
              <w:rPr>
                <w:rFonts w:eastAsia="Times New Roman"/>
                <w:sz w:val="20"/>
                <w:szCs w:val="20"/>
              </w:rPr>
            </w:pPr>
          </w:p>
        </w:tc>
        <w:tc>
          <w:tcPr>
            <w:tcW w:w="1700" w:type="dxa"/>
            <w:tcBorders>
              <w:left w:val="nil"/>
            </w:tcBorders>
          </w:tcPr>
          <w:p w14:paraId="5D9D298F" w14:textId="77777777" w:rsidR="00EF1304" w:rsidRPr="002D6DEB" w:rsidRDefault="00EF1304" w:rsidP="00766377">
            <w:pPr>
              <w:jc w:val="center"/>
              <w:cnfStyle w:val="000000100000" w:firstRow="0" w:lastRow="0" w:firstColumn="0" w:lastColumn="0" w:oddVBand="0" w:evenVBand="0" w:oddHBand="1" w:evenHBand="0" w:firstRowFirstColumn="0" w:firstRowLastColumn="0" w:lastRowFirstColumn="0" w:lastRowLastColumn="0"/>
              <w:rPr>
                <w:sz w:val="20"/>
                <w:szCs w:val="20"/>
              </w:rPr>
            </w:pPr>
            <w:r w:rsidRPr="002D6DEB">
              <w:rPr>
                <w:rFonts w:ascii="Calibri" w:hAnsi="Calibri" w:cs="Calibri"/>
                <w:color w:val="000000"/>
                <w:sz w:val="20"/>
                <w:szCs w:val="20"/>
              </w:rPr>
              <w:t>0</w:t>
            </w:r>
          </w:p>
        </w:tc>
        <w:tc>
          <w:tcPr>
            <w:tcW w:w="1559" w:type="dxa"/>
          </w:tcPr>
          <w:p w14:paraId="715047C2" w14:textId="3780D94D" w:rsidR="00EF1304" w:rsidRPr="002D6DEB" w:rsidRDefault="00EF1304" w:rsidP="00766377">
            <w:pPr>
              <w:jc w:val="center"/>
              <w:cnfStyle w:val="000000100000" w:firstRow="0" w:lastRow="0" w:firstColumn="0" w:lastColumn="0" w:oddVBand="0" w:evenVBand="0" w:oddHBand="1" w:evenHBand="0" w:firstRowFirstColumn="0" w:firstRowLastColumn="0" w:lastRowFirstColumn="0" w:lastRowLastColumn="0"/>
              <w:rPr>
                <w:sz w:val="20"/>
                <w:szCs w:val="20"/>
              </w:rPr>
            </w:pPr>
            <w:r w:rsidRPr="002D6DEB">
              <w:rPr>
                <w:rFonts w:ascii="Calibri" w:hAnsi="Calibri" w:cs="Calibri"/>
                <w:color w:val="000000"/>
                <w:sz w:val="20"/>
                <w:szCs w:val="20"/>
              </w:rPr>
              <w:t>2.554.725</w:t>
            </w:r>
            <w:r w:rsidRPr="002D6DEB">
              <w:rPr>
                <w:sz w:val="20"/>
                <w:szCs w:val="20"/>
              </w:rPr>
              <w:t>,00</w:t>
            </w:r>
          </w:p>
        </w:tc>
        <w:tc>
          <w:tcPr>
            <w:tcW w:w="1280" w:type="dxa"/>
          </w:tcPr>
          <w:p w14:paraId="2FDDE480" w14:textId="651D2720" w:rsidR="00EF1304" w:rsidRPr="002D6DEB" w:rsidRDefault="00EF1304" w:rsidP="00766377">
            <w:pPr>
              <w:jc w:val="center"/>
              <w:cnfStyle w:val="000000100000" w:firstRow="0" w:lastRow="0" w:firstColumn="0" w:lastColumn="0" w:oddVBand="0" w:evenVBand="0" w:oddHBand="1" w:evenHBand="0" w:firstRowFirstColumn="0" w:firstRowLastColumn="0" w:lastRowFirstColumn="0" w:lastRowLastColumn="0"/>
              <w:rPr>
                <w:sz w:val="20"/>
                <w:szCs w:val="20"/>
              </w:rPr>
            </w:pPr>
            <w:r w:rsidRPr="002D6DEB">
              <w:rPr>
                <w:rFonts w:ascii="Calibri" w:hAnsi="Calibri" w:cs="Calibri"/>
                <w:color w:val="000000"/>
                <w:sz w:val="20"/>
                <w:szCs w:val="20"/>
              </w:rPr>
              <w:t>1.528.436</w:t>
            </w:r>
            <w:r w:rsidRPr="002D6DEB">
              <w:rPr>
                <w:sz w:val="20"/>
                <w:szCs w:val="20"/>
              </w:rPr>
              <w:t>,00</w:t>
            </w:r>
          </w:p>
        </w:tc>
        <w:tc>
          <w:tcPr>
            <w:tcW w:w="2245" w:type="dxa"/>
          </w:tcPr>
          <w:p w14:paraId="6E93C243" w14:textId="77777777" w:rsidR="00EF1304" w:rsidRPr="002D6DEB" w:rsidRDefault="00EF1304" w:rsidP="00766377">
            <w:pPr>
              <w:jc w:val="center"/>
              <w:cnfStyle w:val="000000100000" w:firstRow="0" w:lastRow="0" w:firstColumn="0" w:lastColumn="0" w:oddVBand="0" w:evenVBand="0" w:oddHBand="1" w:evenHBand="0" w:firstRowFirstColumn="0" w:firstRowLastColumn="0" w:lastRowFirstColumn="0" w:lastRowLastColumn="0"/>
              <w:rPr>
                <w:sz w:val="20"/>
                <w:szCs w:val="20"/>
                <w:lang w:eastAsia="sl-SI"/>
              </w:rPr>
            </w:pPr>
            <w:r w:rsidRPr="002D6DEB">
              <w:rPr>
                <w:sz w:val="20"/>
                <w:szCs w:val="20"/>
                <w:lang w:eastAsia="sl-SI"/>
              </w:rPr>
              <w:t>221099</w:t>
            </w:r>
          </w:p>
          <w:p w14:paraId="35907449" w14:textId="77777777" w:rsidR="00EF1304" w:rsidRPr="002D6DEB" w:rsidRDefault="00EF1304" w:rsidP="00766377">
            <w:pPr>
              <w:jc w:val="center"/>
              <w:cnfStyle w:val="000000100000" w:firstRow="0" w:lastRow="0" w:firstColumn="0" w:lastColumn="0" w:oddVBand="0" w:evenVBand="0" w:oddHBand="1" w:evenHBand="0" w:firstRowFirstColumn="0" w:firstRowLastColumn="0" w:lastRowFirstColumn="0" w:lastRowLastColumn="0"/>
              <w:rPr>
                <w:sz w:val="20"/>
                <w:szCs w:val="20"/>
                <w:lang w:eastAsia="sl-SI"/>
              </w:rPr>
            </w:pPr>
            <w:r w:rsidRPr="002D6DEB">
              <w:rPr>
                <w:sz w:val="20"/>
                <w:szCs w:val="20"/>
                <w:lang w:eastAsia="sl-SI"/>
              </w:rPr>
              <w:t>Plačilo DDV za NOO – izobraževanje</w:t>
            </w:r>
          </w:p>
        </w:tc>
      </w:tr>
    </w:tbl>
    <w:p w14:paraId="4BC92347" w14:textId="77777777" w:rsidR="00380154" w:rsidRDefault="00380154" w:rsidP="00380154">
      <w:pPr>
        <w:pStyle w:val="Odstavekseznama"/>
        <w:spacing w:after="0" w:line="276" w:lineRule="auto"/>
        <w:jc w:val="both"/>
        <w:rPr>
          <w:rFonts w:cstheme="minorHAnsi"/>
          <w:u w:val="single"/>
        </w:rPr>
      </w:pPr>
    </w:p>
    <w:p w14:paraId="308DFBD9" w14:textId="48C51526" w:rsidR="00D116EA" w:rsidRPr="00370AAE" w:rsidRDefault="00D116EA" w:rsidP="00600C91">
      <w:pPr>
        <w:pStyle w:val="Odstavekseznama"/>
        <w:numPr>
          <w:ilvl w:val="0"/>
          <w:numId w:val="33"/>
        </w:numPr>
        <w:spacing w:after="0" w:line="276" w:lineRule="auto"/>
        <w:ind w:left="426" w:hanging="426"/>
        <w:jc w:val="both"/>
        <w:rPr>
          <w:rFonts w:cstheme="minorHAnsi"/>
          <w:u w:val="single"/>
        </w:rPr>
      </w:pPr>
      <w:r w:rsidRPr="00370AAE">
        <w:rPr>
          <w:rFonts w:cstheme="minorHAnsi"/>
          <w:u w:val="single"/>
        </w:rPr>
        <w:t>POUK NA DALJAVO</w:t>
      </w:r>
    </w:p>
    <w:p w14:paraId="42ACB99F" w14:textId="77777777" w:rsidR="0013098B" w:rsidRPr="00370AAE" w:rsidRDefault="0013098B" w:rsidP="008E1D48">
      <w:pPr>
        <w:spacing w:after="0" w:line="276" w:lineRule="auto"/>
        <w:jc w:val="both"/>
        <w:rPr>
          <w:rFonts w:cstheme="minorHAnsi"/>
        </w:rPr>
      </w:pPr>
    </w:p>
    <w:p w14:paraId="3AC2304A" w14:textId="1139A712" w:rsidR="0013098B" w:rsidRPr="00370AAE" w:rsidRDefault="0013098B" w:rsidP="008E1D48">
      <w:pPr>
        <w:autoSpaceDE w:val="0"/>
        <w:autoSpaceDN w:val="0"/>
        <w:adjustRightInd w:val="0"/>
        <w:spacing w:line="276" w:lineRule="auto"/>
        <w:jc w:val="both"/>
        <w:rPr>
          <w:rFonts w:cstheme="minorHAnsi"/>
        </w:rPr>
      </w:pPr>
      <w:r w:rsidRPr="00370AAE">
        <w:rPr>
          <w:rFonts w:cstheme="minorHAnsi"/>
        </w:rPr>
        <w:t xml:space="preserve">Ob izbruhu COVID-19 in ob prehodu na pouk na daljavo </w:t>
      </w:r>
      <w:r w:rsidR="00D116EA" w:rsidRPr="00370AAE">
        <w:rPr>
          <w:rFonts w:cstheme="minorHAnsi"/>
        </w:rPr>
        <w:t>je bila</w:t>
      </w:r>
      <w:r w:rsidRPr="00370AAE">
        <w:rPr>
          <w:rFonts w:cstheme="minorHAnsi"/>
        </w:rPr>
        <w:t xml:space="preserve"> izvedb</w:t>
      </w:r>
      <w:r w:rsidR="00D116EA" w:rsidRPr="00370AAE">
        <w:rPr>
          <w:rFonts w:cstheme="minorHAnsi"/>
        </w:rPr>
        <w:t>a</w:t>
      </w:r>
      <w:r w:rsidRPr="00370AAE">
        <w:rPr>
          <w:rFonts w:cstheme="minorHAnsi"/>
        </w:rPr>
        <w:t xml:space="preserve"> pouka na daljavo in zagotavljanj</w:t>
      </w:r>
      <w:r w:rsidR="00190CF6">
        <w:rPr>
          <w:rFonts w:cstheme="minorHAnsi"/>
        </w:rPr>
        <w:t>e</w:t>
      </w:r>
      <w:r w:rsidRPr="00370AAE">
        <w:rPr>
          <w:rFonts w:cstheme="minorHAnsi"/>
        </w:rPr>
        <w:t xml:space="preserve"> dostopnosti za vse vzgojno-izobraževalne zavode in otroke najvišj</w:t>
      </w:r>
      <w:r w:rsidR="00D116EA" w:rsidRPr="00370AAE">
        <w:rPr>
          <w:rFonts w:cstheme="minorHAnsi"/>
        </w:rPr>
        <w:t>a</w:t>
      </w:r>
      <w:r w:rsidRPr="00370AAE">
        <w:rPr>
          <w:rFonts w:cstheme="minorHAnsi"/>
        </w:rPr>
        <w:t xml:space="preserve"> prioritet</w:t>
      </w:r>
      <w:r w:rsidR="00D116EA" w:rsidRPr="00370AAE">
        <w:rPr>
          <w:rFonts w:cstheme="minorHAnsi"/>
        </w:rPr>
        <w:t>a</w:t>
      </w:r>
      <w:r w:rsidRPr="00370AAE">
        <w:rPr>
          <w:rFonts w:cstheme="minorHAnsi"/>
        </w:rPr>
        <w:t xml:space="preserve">. </w:t>
      </w:r>
      <w:r w:rsidR="0015605D" w:rsidRPr="00370AAE">
        <w:rPr>
          <w:rFonts w:cstheme="minorHAnsi"/>
        </w:rPr>
        <w:t xml:space="preserve"> Takrat </w:t>
      </w:r>
      <w:r w:rsidRPr="00370AAE">
        <w:rPr>
          <w:rFonts w:cstheme="minorHAnsi"/>
        </w:rPr>
        <w:t xml:space="preserve">so vse šole dobile strokovne smernice in priporočila za izvedbo pouka na daljavo. Te usmeritve so </w:t>
      </w:r>
      <w:r w:rsidR="00ED49A2" w:rsidRPr="00370AAE">
        <w:rPr>
          <w:rFonts w:cstheme="minorHAnsi"/>
        </w:rPr>
        <w:t>bile p</w:t>
      </w:r>
      <w:r w:rsidRPr="00370AAE">
        <w:rPr>
          <w:rFonts w:cstheme="minorHAnsi"/>
        </w:rPr>
        <w:t>odpr</w:t>
      </w:r>
      <w:r w:rsidR="00ED49A2" w:rsidRPr="00370AAE">
        <w:rPr>
          <w:rFonts w:cstheme="minorHAnsi"/>
        </w:rPr>
        <w:t>te</w:t>
      </w:r>
      <w:r w:rsidRPr="00370AAE">
        <w:rPr>
          <w:rFonts w:cstheme="minorHAnsi"/>
        </w:rPr>
        <w:t xml:space="preserve"> strokovno, finančno in tudi zakonodajno, tako da lahko </w:t>
      </w:r>
      <w:r w:rsidR="00BC3010" w:rsidRPr="00370AAE">
        <w:rPr>
          <w:rFonts w:cstheme="minorHAnsi"/>
        </w:rPr>
        <w:t xml:space="preserve">odslej </w:t>
      </w:r>
      <w:r w:rsidRPr="00370AAE">
        <w:rPr>
          <w:rFonts w:cstheme="minorHAnsi"/>
        </w:rPr>
        <w:t>pouk na daljavo</w:t>
      </w:r>
      <w:r w:rsidR="00BC3010" w:rsidRPr="00370AAE">
        <w:rPr>
          <w:rFonts w:cstheme="minorHAnsi"/>
        </w:rPr>
        <w:t xml:space="preserve"> poteka</w:t>
      </w:r>
      <w:r w:rsidRPr="00370AAE">
        <w:rPr>
          <w:rFonts w:cstheme="minorHAnsi"/>
        </w:rPr>
        <w:t xml:space="preserve"> s čim manj zapleti. </w:t>
      </w:r>
    </w:p>
    <w:p w14:paraId="11F10262" w14:textId="3B04EB51" w:rsidR="00BC3010" w:rsidRPr="00370AAE" w:rsidRDefault="00BC3010" w:rsidP="008E1D48">
      <w:pPr>
        <w:autoSpaceDE w:val="0"/>
        <w:autoSpaceDN w:val="0"/>
        <w:adjustRightInd w:val="0"/>
        <w:spacing w:line="276" w:lineRule="auto"/>
        <w:jc w:val="both"/>
        <w:rPr>
          <w:rFonts w:cstheme="minorHAnsi"/>
        </w:rPr>
      </w:pPr>
      <w:r w:rsidRPr="00370AAE">
        <w:rPr>
          <w:rFonts w:cstheme="minorHAnsi"/>
        </w:rPr>
        <w:t xml:space="preserve">Delo na daljavo z učenci poteka prek razrednih spletnih učilnic. Pri načrtovanju dela je zagotovljena interaktivnost, sprotne povratne informacije in spodbude ter vrstniško sodelovanje. Spletne učilnice tudi omogočajo spremljanje aktivnosti in vrednotenje znanja učencev. </w:t>
      </w:r>
    </w:p>
    <w:p w14:paraId="46C34872" w14:textId="2CF33BBF" w:rsidR="0013098B" w:rsidRPr="00370AAE" w:rsidRDefault="00D116EA" w:rsidP="008E1D48">
      <w:pPr>
        <w:autoSpaceDE w:val="0"/>
        <w:autoSpaceDN w:val="0"/>
        <w:adjustRightInd w:val="0"/>
        <w:spacing w:line="276" w:lineRule="auto"/>
        <w:jc w:val="both"/>
        <w:rPr>
          <w:rFonts w:cstheme="minorHAnsi"/>
        </w:rPr>
      </w:pPr>
      <w:r w:rsidRPr="00370AAE">
        <w:rPr>
          <w:rFonts w:cstheme="minorHAnsi"/>
        </w:rPr>
        <w:t>Kakovost</w:t>
      </w:r>
      <w:r w:rsidR="0013098B" w:rsidRPr="00370AAE">
        <w:rPr>
          <w:rFonts w:cstheme="minorHAnsi"/>
        </w:rPr>
        <w:t xml:space="preserve"> izvajanja pouka na daljavo</w:t>
      </w:r>
      <w:r w:rsidR="00590ADF" w:rsidRPr="00370AAE">
        <w:rPr>
          <w:rFonts w:cstheme="minorHAnsi"/>
        </w:rPr>
        <w:t xml:space="preserve"> je</w:t>
      </w:r>
      <w:r w:rsidR="0013098B" w:rsidRPr="00370AAE">
        <w:rPr>
          <w:rFonts w:cstheme="minorHAnsi"/>
        </w:rPr>
        <w:t xml:space="preserve"> odvisna od različnih dejavnikov. Ena ključnih skrbi je zagotavljanje dostopnosti in opremljenosti otrok iz socialno šibkih družin in tistih, ki živijo na ruralnih področjih, kjer imajo slabše pogoje za delo na daljavo. Vseh težav z dostopom do </w:t>
      </w:r>
      <w:r w:rsidR="002E2C09" w:rsidRPr="00370AAE">
        <w:rPr>
          <w:rFonts w:cstheme="minorHAnsi"/>
        </w:rPr>
        <w:t>medomrežja</w:t>
      </w:r>
      <w:r w:rsidR="0013098B" w:rsidRPr="00370AAE">
        <w:rPr>
          <w:rFonts w:cstheme="minorHAnsi"/>
        </w:rPr>
        <w:t xml:space="preserve"> ni mogoče rešiti z mobilnim dostopom, saj mobilni signal ne pokriva zadovoljivo celotnega ozemlja </w:t>
      </w:r>
      <w:r w:rsidR="00AE318D">
        <w:t xml:space="preserve">Republike </w:t>
      </w:r>
      <w:r w:rsidR="0013098B" w:rsidRPr="00370AAE">
        <w:rPr>
          <w:rFonts w:cstheme="minorHAnsi"/>
        </w:rPr>
        <w:t xml:space="preserve">Slovenije, tovrstne problematike pa žal ni mogoče hitro rešiti. Vse take primere so šole obravnavale individualno, prav tako so imele navodilo, da družinam, ki nimajo ustrezne opreme, posodijo svoje šolske računalnike; če pa bi jim šolskih računalnikov in opreme zmanjkalo, si šole priskočijo na pomoč in si v času trajanja pouka na daljavo posodijo opremo tudi med seboj. </w:t>
      </w:r>
    </w:p>
    <w:p w14:paraId="3A9875AC" w14:textId="77777777" w:rsidR="00D97AE7" w:rsidRPr="00370AAE" w:rsidRDefault="00D97AE7" w:rsidP="007D38C4">
      <w:pPr>
        <w:spacing w:after="0" w:line="276" w:lineRule="auto"/>
        <w:jc w:val="both"/>
        <w:rPr>
          <w:rFonts w:cstheme="minorHAnsi"/>
          <w:b/>
          <w:bCs/>
          <w:u w:val="single"/>
        </w:rPr>
      </w:pPr>
      <w:r w:rsidRPr="00370AAE">
        <w:rPr>
          <w:rFonts w:cstheme="minorHAnsi"/>
          <w:b/>
          <w:bCs/>
          <w:u w:val="single"/>
        </w:rPr>
        <w:t xml:space="preserve">Cilj: </w:t>
      </w:r>
    </w:p>
    <w:p w14:paraId="0114E633" w14:textId="01493DC1" w:rsidR="006F3A8F" w:rsidRPr="00B25504" w:rsidRDefault="000D393B" w:rsidP="00600C91">
      <w:pPr>
        <w:pStyle w:val="Odstavekseznama"/>
        <w:numPr>
          <w:ilvl w:val="0"/>
          <w:numId w:val="86"/>
        </w:numPr>
        <w:autoSpaceDE w:val="0"/>
        <w:autoSpaceDN w:val="0"/>
        <w:adjustRightInd w:val="0"/>
        <w:spacing w:line="276" w:lineRule="auto"/>
        <w:ind w:hanging="720"/>
        <w:jc w:val="both"/>
        <w:rPr>
          <w:rFonts w:cstheme="minorHAnsi"/>
        </w:rPr>
      </w:pPr>
      <w:r w:rsidRPr="00B25504">
        <w:rPr>
          <w:rFonts w:cstheme="minorHAnsi"/>
        </w:rPr>
        <w:t>z</w:t>
      </w:r>
      <w:r w:rsidR="006F3A8F" w:rsidRPr="00B25504">
        <w:rPr>
          <w:rFonts w:cstheme="minorHAnsi"/>
        </w:rPr>
        <w:t>agotoviti vsem učencem in dijakom možnost izobraževanja na daljavo.</w:t>
      </w:r>
    </w:p>
    <w:p w14:paraId="1B7DC0F0" w14:textId="77777777" w:rsidR="000A200C" w:rsidRDefault="000A200C" w:rsidP="00D2023E">
      <w:pPr>
        <w:spacing w:after="0" w:line="276" w:lineRule="auto"/>
        <w:jc w:val="both"/>
        <w:rPr>
          <w:rFonts w:cstheme="minorHAnsi"/>
          <w:b/>
          <w:bCs/>
          <w:u w:val="single"/>
        </w:rPr>
      </w:pPr>
    </w:p>
    <w:p w14:paraId="28806A8D" w14:textId="7CC56FBB" w:rsidR="00D2023E" w:rsidRPr="00370AAE" w:rsidRDefault="00D2023E" w:rsidP="00D2023E">
      <w:pPr>
        <w:spacing w:after="0" w:line="276" w:lineRule="auto"/>
        <w:jc w:val="both"/>
        <w:rPr>
          <w:rFonts w:cstheme="minorHAnsi"/>
          <w:b/>
          <w:bCs/>
          <w:u w:val="single"/>
        </w:rPr>
      </w:pPr>
      <w:r w:rsidRPr="00370AAE">
        <w:rPr>
          <w:rFonts w:cstheme="minorHAnsi"/>
          <w:b/>
          <w:bCs/>
          <w:u w:val="single"/>
        </w:rPr>
        <w:t>Finančni viri:</w:t>
      </w:r>
    </w:p>
    <w:p w14:paraId="37FB484D" w14:textId="608F4125" w:rsidR="00D2023E" w:rsidRPr="00370AAE" w:rsidRDefault="00D2023E" w:rsidP="00D2023E">
      <w:pPr>
        <w:autoSpaceDE w:val="0"/>
        <w:autoSpaceDN w:val="0"/>
        <w:adjustRightInd w:val="0"/>
        <w:spacing w:line="276" w:lineRule="auto"/>
        <w:jc w:val="both"/>
        <w:rPr>
          <w:rFonts w:cstheme="minorHAnsi"/>
        </w:rPr>
      </w:pPr>
      <w:r w:rsidRPr="00370AAE">
        <w:rPr>
          <w:rFonts w:cstheme="minorHAnsi"/>
        </w:rPr>
        <w:t>Za podporo izobraževanju na daljavo so vzgojno-izobraževalni zavodi v letih 202</w:t>
      </w:r>
      <w:r w:rsidR="005D7C79" w:rsidRPr="00370AAE">
        <w:rPr>
          <w:rFonts w:cstheme="minorHAnsi"/>
        </w:rPr>
        <w:t>0</w:t>
      </w:r>
      <w:r w:rsidRPr="00370AAE">
        <w:rPr>
          <w:rFonts w:cstheme="minorHAnsi"/>
        </w:rPr>
        <w:t xml:space="preserve"> in 202</w:t>
      </w:r>
      <w:r w:rsidR="005D7C79" w:rsidRPr="00370AAE">
        <w:rPr>
          <w:rFonts w:cstheme="minorHAnsi"/>
        </w:rPr>
        <w:t>1</w:t>
      </w:r>
      <w:r w:rsidRPr="00370AAE">
        <w:rPr>
          <w:rFonts w:cstheme="minorHAnsi"/>
        </w:rPr>
        <w:t xml:space="preserve"> prejeli 6.464 namiznih računalnikov, 22.078 prenosnih računalnikov in 3.306 tabličnih računalnikov v skupni vrednosti 21.995.440,00 EUR. Akademska in raziskovalna mreža Slovenije – Arnes je prejele sredstva v višini 799.241</w:t>
      </w:r>
      <w:r w:rsidR="00837445">
        <w:rPr>
          <w:rFonts w:cstheme="minorHAnsi"/>
        </w:rPr>
        <w:t xml:space="preserve">,00 </w:t>
      </w:r>
      <w:r w:rsidRPr="00370AAE">
        <w:rPr>
          <w:rFonts w:cstheme="minorHAnsi"/>
        </w:rPr>
        <w:t>EUR za okrepitev centralne informacijske infrastrukture (vključena je tudi uporaba videokonferenčnega sistema Zoom za vse učitelje).</w:t>
      </w:r>
    </w:p>
    <w:p w14:paraId="3E118285" w14:textId="62AE205E" w:rsidR="00D2023E" w:rsidRPr="00370AAE" w:rsidRDefault="00D2023E" w:rsidP="00D2023E">
      <w:pPr>
        <w:autoSpaceDE w:val="0"/>
        <w:autoSpaceDN w:val="0"/>
        <w:adjustRightInd w:val="0"/>
        <w:spacing w:line="276" w:lineRule="auto"/>
        <w:jc w:val="both"/>
        <w:rPr>
          <w:rFonts w:cstheme="minorHAnsi"/>
        </w:rPr>
      </w:pPr>
      <w:r w:rsidRPr="00370AAE">
        <w:rPr>
          <w:rFonts w:cstheme="minorHAnsi"/>
        </w:rPr>
        <w:t>Zavodi so preko don</w:t>
      </w:r>
      <w:r w:rsidR="00A16CD2">
        <w:rPr>
          <w:rFonts w:cstheme="minorHAnsi"/>
        </w:rPr>
        <w:t>a</w:t>
      </w:r>
      <w:r w:rsidRPr="00370AAE">
        <w:rPr>
          <w:rFonts w:cstheme="minorHAnsi"/>
        </w:rPr>
        <w:t>cij (A1</w:t>
      </w:r>
      <w:r w:rsidR="00AE318D">
        <w:rPr>
          <w:rFonts w:cstheme="minorHAnsi"/>
        </w:rPr>
        <w:t>,</w:t>
      </w:r>
      <w:r w:rsidRPr="00370AAE">
        <w:rPr>
          <w:rFonts w:cstheme="minorHAnsi"/>
        </w:rPr>
        <w:t xml:space="preserve"> d.</w:t>
      </w:r>
      <w:r w:rsidR="000A200C">
        <w:rPr>
          <w:rFonts w:cstheme="minorHAnsi"/>
        </w:rPr>
        <w:t xml:space="preserve"> </w:t>
      </w:r>
      <w:r w:rsidRPr="00370AAE">
        <w:rPr>
          <w:rFonts w:cstheme="minorHAnsi"/>
        </w:rPr>
        <w:t>d.</w:t>
      </w:r>
      <w:r w:rsidR="00190CF6">
        <w:rPr>
          <w:rFonts w:cstheme="minorHAnsi"/>
        </w:rPr>
        <w:t>,</w:t>
      </w:r>
      <w:r w:rsidRPr="00370AAE">
        <w:rPr>
          <w:rFonts w:cstheme="minorHAnsi"/>
        </w:rPr>
        <w:t xml:space="preserve"> in Telekom</w:t>
      </w:r>
      <w:r w:rsidR="00AE318D">
        <w:rPr>
          <w:rFonts w:cstheme="minorHAnsi"/>
        </w:rPr>
        <w:t xml:space="preserve"> Slovenije, d.</w:t>
      </w:r>
      <w:r w:rsidR="000A200C">
        <w:rPr>
          <w:rFonts w:cstheme="minorHAnsi"/>
        </w:rPr>
        <w:t xml:space="preserve"> </w:t>
      </w:r>
      <w:r w:rsidR="00AE318D">
        <w:rPr>
          <w:rFonts w:cstheme="minorHAnsi"/>
        </w:rPr>
        <w:t xml:space="preserve">d.) </w:t>
      </w:r>
      <w:r w:rsidRPr="00370AAE">
        <w:rPr>
          <w:rFonts w:cstheme="minorHAnsi"/>
        </w:rPr>
        <w:t xml:space="preserve">prejeli 800 obilnih modemov z neomejenimi podatkovnimi </w:t>
      </w:r>
      <w:r w:rsidR="00AE318D" w:rsidRPr="00370AAE">
        <w:rPr>
          <w:rFonts w:cstheme="minorHAnsi"/>
        </w:rPr>
        <w:t>paketi</w:t>
      </w:r>
      <w:r w:rsidRPr="00370AAE">
        <w:rPr>
          <w:rFonts w:cstheme="minorHAnsi"/>
        </w:rPr>
        <w:t>, dodatno je bilo nabavljenih še 760 mobilnih modemov z neomejenimi podatkovnimi paketi ter 400 spletnih kamer in 400 slušalk z mikrofoni.</w:t>
      </w:r>
    </w:p>
    <w:p w14:paraId="3E289102" w14:textId="77777777" w:rsidR="007F0A0F" w:rsidRPr="00370AAE" w:rsidRDefault="007F0A0F" w:rsidP="00EA40A6">
      <w:pPr>
        <w:autoSpaceDE w:val="0"/>
        <w:autoSpaceDN w:val="0"/>
        <w:adjustRightInd w:val="0"/>
        <w:spacing w:after="0" w:line="276" w:lineRule="auto"/>
        <w:jc w:val="both"/>
        <w:rPr>
          <w:rFonts w:cstheme="minorHAnsi"/>
        </w:rPr>
      </w:pPr>
    </w:p>
    <w:p w14:paraId="575B1839" w14:textId="526F78E1" w:rsidR="00C032CB" w:rsidRPr="00370AAE" w:rsidRDefault="002E4C61" w:rsidP="00600C91">
      <w:pPr>
        <w:pStyle w:val="Naslov2"/>
        <w:numPr>
          <w:ilvl w:val="0"/>
          <w:numId w:val="12"/>
        </w:numPr>
        <w:tabs>
          <w:tab w:val="left" w:pos="1134"/>
        </w:tabs>
        <w:spacing w:before="0" w:line="276" w:lineRule="auto"/>
        <w:jc w:val="both"/>
        <w:rPr>
          <w:rFonts w:asciiTheme="minorHAnsi" w:hAnsiTheme="minorHAnsi" w:cstheme="minorHAnsi"/>
        </w:rPr>
      </w:pPr>
      <w:bookmarkStart w:id="41" w:name="_Toc133398737"/>
      <w:r w:rsidRPr="00370AAE">
        <w:rPr>
          <w:rFonts w:asciiTheme="minorHAnsi" w:hAnsiTheme="minorHAnsi" w:cstheme="minorHAnsi"/>
        </w:rPr>
        <w:t>Z</w:t>
      </w:r>
      <w:r w:rsidR="00465D5C" w:rsidRPr="00370AAE">
        <w:rPr>
          <w:rFonts w:asciiTheme="minorHAnsi" w:hAnsiTheme="minorHAnsi" w:cstheme="minorHAnsi"/>
        </w:rPr>
        <w:t>agotovi</w:t>
      </w:r>
      <w:r w:rsidR="00350BF1" w:rsidRPr="00370AAE">
        <w:rPr>
          <w:rFonts w:asciiTheme="minorHAnsi" w:hAnsiTheme="minorHAnsi" w:cstheme="minorHAnsi"/>
        </w:rPr>
        <w:t>tev</w:t>
      </w:r>
      <w:r w:rsidR="00465D5C" w:rsidRPr="00370AAE">
        <w:rPr>
          <w:rFonts w:asciiTheme="minorHAnsi" w:hAnsiTheme="minorHAnsi" w:cstheme="minorHAnsi"/>
        </w:rPr>
        <w:t xml:space="preserve"> prevoz</w:t>
      </w:r>
      <w:r w:rsidR="0026082A" w:rsidRPr="00370AAE">
        <w:rPr>
          <w:rFonts w:asciiTheme="minorHAnsi" w:hAnsiTheme="minorHAnsi" w:cstheme="minorHAnsi"/>
        </w:rPr>
        <w:t>a</w:t>
      </w:r>
      <w:r w:rsidR="00465D5C" w:rsidRPr="00370AAE">
        <w:rPr>
          <w:rFonts w:asciiTheme="minorHAnsi" w:hAnsiTheme="minorHAnsi" w:cstheme="minorHAnsi"/>
        </w:rPr>
        <w:t xml:space="preserve"> do ustanov za vzgojo in varstvo predšolskih otrok ter izobraževalnih ustanov</w:t>
      </w:r>
      <w:bookmarkEnd w:id="41"/>
    </w:p>
    <w:p w14:paraId="099D5E52" w14:textId="77777777" w:rsidR="00F844BF" w:rsidRPr="00370AAE" w:rsidRDefault="00F844BF" w:rsidP="008E1D48">
      <w:pPr>
        <w:spacing w:line="276" w:lineRule="auto"/>
        <w:jc w:val="both"/>
        <w:rPr>
          <w:rFonts w:cstheme="minorHAnsi"/>
        </w:rPr>
      </w:pPr>
    </w:p>
    <w:p w14:paraId="7A880FD5" w14:textId="3D8FECB8" w:rsidR="0013098B" w:rsidRPr="00370AAE" w:rsidRDefault="0013098B" w:rsidP="00600C91">
      <w:pPr>
        <w:pStyle w:val="Odstavekseznama"/>
        <w:numPr>
          <w:ilvl w:val="0"/>
          <w:numId w:val="34"/>
        </w:numPr>
        <w:spacing w:line="276" w:lineRule="auto"/>
        <w:ind w:left="426" w:hanging="426"/>
        <w:jc w:val="both"/>
        <w:rPr>
          <w:rFonts w:cstheme="minorHAnsi"/>
          <w:bCs/>
          <w:u w:val="single"/>
        </w:rPr>
      </w:pPr>
      <w:r w:rsidRPr="00370AAE">
        <w:rPr>
          <w:rFonts w:cstheme="minorHAnsi"/>
          <w:bCs/>
          <w:u w:val="single"/>
        </w:rPr>
        <w:t>BREZPLAČNI ORGANIZIRANI PREVOZ DO VRTCA, ŠOLE, ZAVODA IN NAZAJ DOMOV ZA OTROKE S POSEBNIMI POTREBAMI</w:t>
      </w:r>
    </w:p>
    <w:p w14:paraId="26BFC389" w14:textId="299281F3" w:rsidR="00D25BED" w:rsidRPr="00370AAE" w:rsidRDefault="00D25BED" w:rsidP="008E1D48">
      <w:pPr>
        <w:autoSpaceDE w:val="0"/>
        <w:autoSpaceDN w:val="0"/>
        <w:adjustRightInd w:val="0"/>
        <w:spacing w:line="276" w:lineRule="auto"/>
        <w:jc w:val="both"/>
        <w:rPr>
          <w:rFonts w:cstheme="minorHAnsi"/>
          <w:color w:val="000000"/>
        </w:rPr>
      </w:pPr>
      <w:r w:rsidRPr="00962AB4">
        <w:rPr>
          <w:rFonts w:cstheme="minorHAnsi"/>
        </w:rPr>
        <w:t>Otroci s posebnimi potrebami v R</w:t>
      </w:r>
      <w:r>
        <w:rPr>
          <w:rFonts w:cstheme="minorHAnsi"/>
        </w:rPr>
        <w:t>epubliki Sloveniji</w:t>
      </w:r>
      <w:r w:rsidRPr="00962AB4">
        <w:rPr>
          <w:rFonts w:cstheme="minorHAnsi"/>
        </w:rPr>
        <w:t xml:space="preserve"> so upravičeni do brezplačnega prevoza v okviru organiziranega prevoza, javnega prevoza ali v okviru prevoza, ki ga izvajajo starši otroka s posebnimi potrebami. Izvajanje in financiranje stroškov prevoza poteka na </w:t>
      </w:r>
      <w:r>
        <w:rPr>
          <w:rFonts w:cstheme="minorHAnsi"/>
        </w:rPr>
        <w:t xml:space="preserve">lokalni in </w:t>
      </w:r>
      <w:r w:rsidRPr="00962AB4">
        <w:rPr>
          <w:rFonts w:cstheme="minorHAnsi"/>
        </w:rPr>
        <w:t xml:space="preserve">nacionalni ravni. Organizacijo in povračilo prevoznih stroškov </w:t>
      </w:r>
      <w:r>
        <w:rPr>
          <w:rFonts w:cstheme="minorHAnsi"/>
        </w:rPr>
        <w:t xml:space="preserve">za predšolske otroke, učence, ki so nastanjeni v domovih in zavodih za </w:t>
      </w:r>
      <w:r>
        <w:rPr>
          <w:rFonts w:cstheme="minorHAnsi"/>
        </w:rPr>
        <w:lastRenderedPageBreak/>
        <w:t xml:space="preserve">otroke in mladostnike s čustvenimi in vedenjskimi motnjami, ki so v oskrbi v vzgojnih zavodih in so vključeni v vzgojno izobraževalne programe izven vzgojnih zavodov ter za težje ali težko gibalno ovirane dijake, </w:t>
      </w:r>
      <w:r w:rsidRPr="00962AB4">
        <w:rPr>
          <w:rFonts w:cstheme="minorHAnsi"/>
        </w:rPr>
        <w:t>krije državni proračun</w:t>
      </w:r>
      <w:r>
        <w:rPr>
          <w:rFonts w:cstheme="minorHAnsi"/>
        </w:rPr>
        <w:t>.</w:t>
      </w:r>
    </w:p>
    <w:p w14:paraId="05E72A3E" w14:textId="77777777" w:rsidR="00D97AE7" w:rsidRPr="00370AAE" w:rsidRDefault="00D97AE7" w:rsidP="007D38C4">
      <w:pPr>
        <w:spacing w:after="0" w:line="276" w:lineRule="auto"/>
        <w:jc w:val="both"/>
        <w:rPr>
          <w:rFonts w:cstheme="minorHAnsi"/>
          <w:b/>
          <w:bCs/>
          <w:u w:val="single"/>
        </w:rPr>
      </w:pPr>
      <w:r w:rsidRPr="00370AAE">
        <w:rPr>
          <w:rFonts w:cstheme="minorHAnsi"/>
          <w:b/>
          <w:bCs/>
          <w:u w:val="single"/>
        </w:rPr>
        <w:t xml:space="preserve">Cilj: </w:t>
      </w:r>
    </w:p>
    <w:p w14:paraId="4BEFB3CF" w14:textId="2A498010" w:rsidR="0013098B" w:rsidRPr="00370AAE" w:rsidRDefault="0013098B" w:rsidP="00600C91">
      <w:pPr>
        <w:pStyle w:val="Odstavekseznama"/>
        <w:numPr>
          <w:ilvl w:val="0"/>
          <w:numId w:val="87"/>
        </w:numPr>
        <w:tabs>
          <w:tab w:val="clear" w:pos="360"/>
          <w:tab w:val="num" w:pos="709"/>
        </w:tabs>
        <w:autoSpaceDE w:val="0"/>
        <w:autoSpaceDN w:val="0"/>
        <w:adjustRightInd w:val="0"/>
        <w:spacing w:line="276" w:lineRule="auto"/>
        <w:ind w:left="709" w:hanging="709"/>
        <w:jc w:val="both"/>
        <w:rPr>
          <w:rFonts w:cstheme="minorHAnsi"/>
          <w:color w:val="000000"/>
        </w:rPr>
      </w:pPr>
      <w:r w:rsidRPr="00370AAE">
        <w:rPr>
          <w:rFonts w:cstheme="minorHAnsi"/>
          <w:color w:val="000000"/>
        </w:rPr>
        <w:t xml:space="preserve">tudi v </w:t>
      </w:r>
      <w:r w:rsidR="00BC3010" w:rsidRPr="00370AAE">
        <w:rPr>
          <w:rFonts w:cstheme="minorHAnsi"/>
          <w:color w:val="000000"/>
        </w:rPr>
        <w:t>prihodnje</w:t>
      </w:r>
      <w:r w:rsidRPr="00370AAE">
        <w:rPr>
          <w:rFonts w:cstheme="minorHAnsi"/>
          <w:color w:val="000000"/>
        </w:rPr>
        <w:t xml:space="preserve"> zagotavlja</w:t>
      </w:r>
      <w:r w:rsidR="00BC3010" w:rsidRPr="00370AAE">
        <w:rPr>
          <w:rFonts w:cstheme="minorHAnsi"/>
          <w:color w:val="000000"/>
        </w:rPr>
        <w:t>nje zadostnih</w:t>
      </w:r>
      <w:r w:rsidRPr="00370AAE">
        <w:rPr>
          <w:rFonts w:cstheme="minorHAnsi"/>
          <w:color w:val="000000"/>
        </w:rPr>
        <w:t xml:space="preserve"> sredst</w:t>
      </w:r>
      <w:r w:rsidR="00BC3010" w:rsidRPr="00370AAE">
        <w:rPr>
          <w:rFonts w:cstheme="minorHAnsi"/>
          <w:color w:val="000000"/>
        </w:rPr>
        <w:t>e</w:t>
      </w:r>
      <w:r w:rsidRPr="00370AAE">
        <w:rPr>
          <w:rFonts w:cstheme="minorHAnsi"/>
          <w:color w:val="000000"/>
        </w:rPr>
        <w:t xml:space="preserve">v za financiranje stroškov prevoza za vse upravičence, torej tudi za otroke, vključene v razvojne oddelke. </w:t>
      </w:r>
    </w:p>
    <w:p w14:paraId="7B9A34E5" w14:textId="77777777" w:rsidR="00DC4227" w:rsidRPr="00370AAE" w:rsidRDefault="00DC4227" w:rsidP="00DC4227">
      <w:pPr>
        <w:spacing w:after="0" w:line="276" w:lineRule="auto"/>
        <w:jc w:val="both"/>
        <w:rPr>
          <w:rFonts w:cstheme="minorHAnsi"/>
          <w:b/>
          <w:bCs/>
          <w:u w:val="single"/>
        </w:rPr>
      </w:pPr>
      <w:r w:rsidRPr="00370AAE">
        <w:rPr>
          <w:rFonts w:cstheme="minorHAnsi"/>
          <w:b/>
          <w:bCs/>
          <w:u w:val="single"/>
        </w:rPr>
        <w:t>Finančni viri:</w:t>
      </w:r>
    </w:p>
    <w:tbl>
      <w:tblPr>
        <w:tblStyle w:val="Tabelatemnamrea5poudarek3"/>
        <w:tblW w:w="9241" w:type="dxa"/>
        <w:tblLook w:val="04A0" w:firstRow="1" w:lastRow="0" w:firstColumn="1" w:lastColumn="0" w:noHBand="0" w:noVBand="1"/>
      </w:tblPr>
      <w:tblGrid>
        <w:gridCol w:w="3101"/>
        <w:gridCol w:w="1501"/>
        <w:gridCol w:w="1589"/>
        <w:gridCol w:w="1454"/>
        <w:gridCol w:w="1596"/>
      </w:tblGrid>
      <w:tr w:rsidR="00DC4227" w:rsidRPr="002D6DEB" w14:paraId="026845D8" w14:textId="77777777" w:rsidTr="004A110B">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3101" w:type="dxa"/>
            <w:shd w:val="clear" w:color="auto" w:fill="595959" w:themeFill="text1" w:themeFillTint="A6"/>
            <w:hideMark/>
          </w:tcPr>
          <w:p w14:paraId="51AD91A1" w14:textId="77777777" w:rsidR="00DC4227" w:rsidRPr="002D6DEB" w:rsidRDefault="00DC4227" w:rsidP="00766377">
            <w:pPr>
              <w:spacing w:before="60" w:after="60"/>
              <w:jc w:val="center"/>
              <w:rPr>
                <w:rFonts w:cstheme="minorHAnsi"/>
                <w:sz w:val="20"/>
                <w:szCs w:val="20"/>
              </w:rPr>
            </w:pPr>
            <w:r w:rsidRPr="002D6DEB">
              <w:rPr>
                <w:rFonts w:cstheme="minorHAnsi"/>
                <w:sz w:val="20"/>
                <w:szCs w:val="20"/>
              </w:rPr>
              <w:t>NOSILEC</w:t>
            </w:r>
          </w:p>
        </w:tc>
        <w:tc>
          <w:tcPr>
            <w:tcW w:w="1501" w:type="dxa"/>
            <w:shd w:val="clear" w:color="auto" w:fill="595959" w:themeFill="text1" w:themeFillTint="A6"/>
            <w:hideMark/>
          </w:tcPr>
          <w:p w14:paraId="0AB8C108" w14:textId="77777777" w:rsidR="00DC4227" w:rsidRPr="002D6DEB" w:rsidRDefault="00DC4227" w:rsidP="00766377">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2D6DEB">
              <w:rPr>
                <w:rFonts w:cstheme="minorHAnsi"/>
                <w:sz w:val="20"/>
                <w:szCs w:val="20"/>
              </w:rPr>
              <w:t>2022</w:t>
            </w:r>
          </w:p>
        </w:tc>
        <w:tc>
          <w:tcPr>
            <w:tcW w:w="1589" w:type="dxa"/>
            <w:shd w:val="clear" w:color="auto" w:fill="595959" w:themeFill="text1" w:themeFillTint="A6"/>
            <w:hideMark/>
          </w:tcPr>
          <w:p w14:paraId="6CD206D4" w14:textId="77777777" w:rsidR="00DC4227" w:rsidRPr="002D6DEB" w:rsidRDefault="00DC4227"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it-IT"/>
              </w:rPr>
            </w:pPr>
            <w:r w:rsidRPr="002D6DEB">
              <w:rPr>
                <w:rFonts w:cstheme="minorHAnsi"/>
                <w:sz w:val="20"/>
                <w:szCs w:val="20"/>
                <w:lang w:val="it-IT"/>
              </w:rPr>
              <w:t>2023</w:t>
            </w:r>
          </w:p>
        </w:tc>
        <w:tc>
          <w:tcPr>
            <w:tcW w:w="1454" w:type="dxa"/>
            <w:shd w:val="clear" w:color="auto" w:fill="595959" w:themeFill="text1" w:themeFillTint="A6"/>
            <w:hideMark/>
          </w:tcPr>
          <w:p w14:paraId="505CD253" w14:textId="77777777" w:rsidR="00DC4227" w:rsidRPr="002D6DEB" w:rsidRDefault="00DC4227"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2D6DEB">
              <w:rPr>
                <w:rFonts w:cstheme="minorHAnsi"/>
                <w:sz w:val="20"/>
                <w:szCs w:val="20"/>
              </w:rPr>
              <w:t>2024</w:t>
            </w:r>
          </w:p>
        </w:tc>
        <w:tc>
          <w:tcPr>
            <w:tcW w:w="1596" w:type="dxa"/>
            <w:shd w:val="clear" w:color="auto" w:fill="595959" w:themeFill="text1" w:themeFillTint="A6"/>
            <w:hideMark/>
          </w:tcPr>
          <w:p w14:paraId="13FD95CB" w14:textId="77777777" w:rsidR="00DC4227" w:rsidRPr="002D6DEB" w:rsidRDefault="00DC4227" w:rsidP="00766377">
            <w:pPr>
              <w:spacing w:before="12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eastAsia="sl-SI"/>
              </w:rPr>
            </w:pPr>
            <w:r w:rsidRPr="002D6DEB">
              <w:rPr>
                <w:rFonts w:cstheme="minorHAnsi"/>
                <w:sz w:val="20"/>
                <w:szCs w:val="20"/>
              </w:rPr>
              <w:t>PRORAČUNSKA POSTAVKA</w:t>
            </w:r>
          </w:p>
        </w:tc>
      </w:tr>
      <w:tr w:rsidR="00DC4227" w:rsidRPr="002D6DEB" w14:paraId="6CECAFD5" w14:textId="77777777" w:rsidTr="004A110B">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3101" w:type="dxa"/>
            <w:shd w:val="clear" w:color="auto" w:fill="595959" w:themeFill="text1" w:themeFillTint="A6"/>
            <w:hideMark/>
          </w:tcPr>
          <w:p w14:paraId="754C32AD" w14:textId="178BA607" w:rsidR="00DC4227" w:rsidRPr="002D6DEB" w:rsidRDefault="00DC4227" w:rsidP="00766377">
            <w:pPr>
              <w:spacing w:before="60" w:after="60"/>
              <w:rPr>
                <w:rFonts w:cstheme="minorHAnsi"/>
                <w:sz w:val="20"/>
                <w:szCs w:val="20"/>
              </w:rPr>
            </w:pPr>
            <w:r w:rsidRPr="002D6DEB">
              <w:rPr>
                <w:rFonts w:eastAsia="Times New Roman" w:cstheme="minorHAnsi"/>
                <w:sz w:val="20"/>
                <w:szCs w:val="20"/>
              </w:rPr>
              <w:br w:type="page"/>
            </w:r>
            <w:r w:rsidR="00B91072">
              <w:rPr>
                <w:rFonts w:cstheme="minorHAnsi"/>
                <w:sz w:val="20"/>
                <w:szCs w:val="20"/>
                <w:lang w:eastAsia="sl-SI"/>
              </w:rPr>
              <w:t>Ministrstvo za vzgojo in izobraževanje</w:t>
            </w:r>
          </w:p>
        </w:tc>
        <w:tc>
          <w:tcPr>
            <w:tcW w:w="1501" w:type="dxa"/>
          </w:tcPr>
          <w:p w14:paraId="0741146F" w14:textId="32150852" w:rsidR="00DC4227" w:rsidRPr="002D6DEB" w:rsidRDefault="00DC4227"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6DEB">
              <w:rPr>
                <w:rFonts w:cstheme="minorHAnsi"/>
                <w:sz w:val="20"/>
                <w:szCs w:val="20"/>
              </w:rPr>
              <w:t>186.715</w:t>
            </w:r>
            <w:r w:rsidR="00D2023E" w:rsidRPr="002D6DEB">
              <w:rPr>
                <w:rFonts w:cstheme="minorHAnsi"/>
                <w:sz w:val="20"/>
                <w:szCs w:val="20"/>
              </w:rPr>
              <w:t>,00</w:t>
            </w:r>
          </w:p>
        </w:tc>
        <w:tc>
          <w:tcPr>
            <w:tcW w:w="1589" w:type="dxa"/>
          </w:tcPr>
          <w:p w14:paraId="66B99AFF" w14:textId="1232BC30" w:rsidR="00DC4227" w:rsidRPr="002D6DEB" w:rsidRDefault="00DC4227"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6DEB">
              <w:rPr>
                <w:rFonts w:cstheme="minorHAnsi"/>
                <w:sz w:val="20"/>
                <w:szCs w:val="20"/>
              </w:rPr>
              <w:t>206.360</w:t>
            </w:r>
            <w:r w:rsidR="00D2023E" w:rsidRPr="002D6DEB">
              <w:rPr>
                <w:rFonts w:cstheme="minorHAnsi"/>
                <w:sz w:val="20"/>
                <w:szCs w:val="20"/>
              </w:rPr>
              <w:t>,00</w:t>
            </w:r>
          </w:p>
        </w:tc>
        <w:tc>
          <w:tcPr>
            <w:tcW w:w="1454" w:type="dxa"/>
          </w:tcPr>
          <w:p w14:paraId="797C1D12" w14:textId="33EB87FD" w:rsidR="00DC4227" w:rsidRPr="002D6DEB" w:rsidRDefault="00DC4227"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6DEB">
              <w:rPr>
                <w:rFonts w:cstheme="minorHAnsi"/>
                <w:sz w:val="20"/>
                <w:szCs w:val="20"/>
              </w:rPr>
              <w:t>216.678</w:t>
            </w:r>
            <w:r w:rsidR="00D2023E" w:rsidRPr="002D6DEB">
              <w:rPr>
                <w:rFonts w:cstheme="minorHAnsi"/>
                <w:sz w:val="20"/>
                <w:szCs w:val="20"/>
              </w:rPr>
              <w:t>,00</w:t>
            </w:r>
          </w:p>
        </w:tc>
        <w:tc>
          <w:tcPr>
            <w:tcW w:w="1596" w:type="dxa"/>
            <w:hideMark/>
          </w:tcPr>
          <w:p w14:paraId="50B368A9" w14:textId="0D40B9B6" w:rsidR="00BD2386" w:rsidRDefault="00DC4227" w:rsidP="008E24D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r w:rsidRPr="002D6DEB">
              <w:rPr>
                <w:rFonts w:cstheme="minorHAnsi"/>
                <w:sz w:val="20"/>
                <w:szCs w:val="20"/>
                <w:lang w:eastAsia="sl-SI"/>
              </w:rPr>
              <w:t>190138</w:t>
            </w:r>
            <w:r w:rsidR="00837445" w:rsidRPr="002D6DEB">
              <w:rPr>
                <w:rFonts w:cstheme="minorHAnsi"/>
                <w:sz w:val="20"/>
                <w:szCs w:val="20"/>
                <w:lang w:eastAsia="sl-SI"/>
              </w:rPr>
              <w:t xml:space="preserve"> </w:t>
            </w:r>
            <w:r w:rsidR="00BD2386">
              <w:rPr>
                <w:rFonts w:cstheme="minorHAnsi"/>
                <w:sz w:val="20"/>
                <w:szCs w:val="20"/>
                <w:lang w:eastAsia="sl-SI"/>
              </w:rPr>
              <w:t>–</w:t>
            </w:r>
          </w:p>
          <w:p w14:paraId="29744615" w14:textId="63F53306" w:rsidR="00DC4227" w:rsidRPr="002D6DEB" w:rsidRDefault="00DC4227" w:rsidP="008E24D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r w:rsidRPr="002D6DEB">
              <w:rPr>
                <w:rFonts w:cstheme="minorHAnsi"/>
                <w:sz w:val="20"/>
                <w:szCs w:val="20"/>
                <w:lang w:eastAsia="sl-SI"/>
              </w:rPr>
              <w:t xml:space="preserve">Prevozi otrok v razvojnih oddelkih vrtcev </w:t>
            </w:r>
          </w:p>
          <w:p w14:paraId="6CB167EC" w14:textId="77777777" w:rsidR="00DC4227" w:rsidRPr="002D6DEB" w:rsidRDefault="00DC4227" w:rsidP="00766377">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p>
        </w:tc>
      </w:tr>
    </w:tbl>
    <w:p w14:paraId="4826AF7C" w14:textId="77777777" w:rsidR="00981F73" w:rsidRPr="00370AAE" w:rsidRDefault="00981F73" w:rsidP="008E1D48">
      <w:pPr>
        <w:pStyle w:val="Odstavekseznama"/>
        <w:autoSpaceDE w:val="0"/>
        <w:autoSpaceDN w:val="0"/>
        <w:adjustRightInd w:val="0"/>
        <w:spacing w:line="276" w:lineRule="auto"/>
        <w:ind w:left="360"/>
        <w:jc w:val="both"/>
        <w:rPr>
          <w:rFonts w:cstheme="minorHAnsi"/>
          <w:color w:val="000000"/>
        </w:rPr>
      </w:pPr>
    </w:p>
    <w:p w14:paraId="45D1ED3B" w14:textId="6DC3848E" w:rsidR="0013098B" w:rsidRPr="00370AAE" w:rsidRDefault="0013098B" w:rsidP="00600C91">
      <w:pPr>
        <w:pStyle w:val="Odstavekseznama"/>
        <w:numPr>
          <w:ilvl w:val="0"/>
          <w:numId w:val="34"/>
        </w:numPr>
        <w:spacing w:line="276" w:lineRule="auto"/>
        <w:ind w:left="426" w:hanging="426"/>
        <w:jc w:val="both"/>
        <w:rPr>
          <w:rFonts w:cstheme="minorHAnsi"/>
          <w:bCs/>
          <w:u w:val="single"/>
        </w:rPr>
      </w:pPr>
      <w:r w:rsidRPr="00370AAE">
        <w:rPr>
          <w:rFonts w:cstheme="minorHAnsi"/>
          <w:bCs/>
          <w:u w:val="single"/>
        </w:rPr>
        <w:t>PLAČILO PREVOZA ZA OTROKE IZ DEPRIVILEGIRANIH OKOLIJ OZIROMA V SPECIFIČNIH SITUACIJAH</w:t>
      </w:r>
    </w:p>
    <w:p w14:paraId="1B0437C8" w14:textId="69DF4610" w:rsidR="00D25BED" w:rsidRPr="00A16CD2" w:rsidRDefault="00D25BED" w:rsidP="00D25BED">
      <w:pPr>
        <w:spacing w:line="276" w:lineRule="auto"/>
        <w:jc w:val="both"/>
        <w:rPr>
          <w:rFonts w:cstheme="minorHAnsi"/>
        </w:rPr>
      </w:pPr>
      <w:r w:rsidRPr="00A16CD2">
        <w:rPr>
          <w:rFonts w:cstheme="minorHAnsi"/>
        </w:rPr>
        <w:t xml:space="preserve">Kadar otroci, ki prihajajo iz </w:t>
      </w:r>
      <w:proofErr w:type="spellStart"/>
      <w:r w:rsidRPr="00A16CD2">
        <w:rPr>
          <w:rFonts w:cstheme="minorHAnsi"/>
        </w:rPr>
        <w:t>deprivilegiranih</w:t>
      </w:r>
      <w:proofErr w:type="spellEnd"/>
      <w:r w:rsidRPr="00A16CD2">
        <w:rPr>
          <w:rFonts w:cstheme="minorHAnsi"/>
        </w:rPr>
        <w:t xml:space="preserve"> okolij in nimajo možnosti prevoza od doma do vrtca (ker je vrtec neobvezen, ni zakonske podlage za plačilo stroškov), poiščejo rešitev na lokalni ravni ali pa občasno v krajših programih, ki jih v celoti financira </w:t>
      </w:r>
      <w:r w:rsidR="00B91072">
        <w:rPr>
          <w:rFonts w:cstheme="minorHAnsi"/>
        </w:rPr>
        <w:t>Ministrstvo za vzgojo in izobraževanje</w:t>
      </w:r>
      <w:r w:rsidRPr="00A16CD2">
        <w:rPr>
          <w:rFonts w:cstheme="minorHAnsi"/>
        </w:rPr>
        <w:t xml:space="preserve">. Otroci imajo v specifičnih okoliščinah organiziran </w:t>
      </w:r>
      <w:r w:rsidRPr="000A200C">
        <w:rPr>
          <w:rFonts w:cstheme="minorHAnsi"/>
        </w:rPr>
        <w:t>prevoz do vrtcev</w:t>
      </w:r>
      <w:r w:rsidRPr="00A16CD2">
        <w:rPr>
          <w:rFonts w:cstheme="minorHAnsi"/>
        </w:rPr>
        <w:t xml:space="preserve"> tudi znotraj krajših programov, kadar prevoza ni možno zagotoviti drugače. Vrtec lahko iz sredstev ministrstva krije tudi stroške prevoza. </w:t>
      </w:r>
    </w:p>
    <w:p w14:paraId="0BDCBB11" w14:textId="77777777" w:rsidR="00D25BED" w:rsidRPr="00A16CD2" w:rsidRDefault="00D25BED" w:rsidP="00D25BED">
      <w:pPr>
        <w:autoSpaceDE w:val="0"/>
        <w:autoSpaceDN w:val="0"/>
        <w:adjustRightInd w:val="0"/>
        <w:spacing w:line="276" w:lineRule="auto"/>
        <w:jc w:val="both"/>
        <w:rPr>
          <w:rFonts w:cstheme="minorHAnsi"/>
          <w:bCs/>
        </w:rPr>
      </w:pPr>
      <w:r w:rsidRPr="00A16CD2">
        <w:rPr>
          <w:rFonts w:cstheme="minorHAnsi"/>
          <w:bCs/>
        </w:rPr>
        <w:t xml:space="preserve">Ukrep je namenjen vsem otrokom iz </w:t>
      </w:r>
      <w:proofErr w:type="spellStart"/>
      <w:r w:rsidRPr="00A16CD2">
        <w:rPr>
          <w:rFonts w:cstheme="minorHAnsi"/>
          <w:bCs/>
        </w:rPr>
        <w:t>deprivilegiranih</w:t>
      </w:r>
      <w:proofErr w:type="spellEnd"/>
      <w:r w:rsidRPr="00A16CD2">
        <w:rPr>
          <w:rFonts w:cstheme="minorHAnsi"/>
          <w:bCs/>
        </w:rPr>
        <w:t xml:space="preserve"> okolij.</w:t>
      </w:r>
    </w:p>
    <w:p w14:paraId="2E0132A0" w14:textId="2987FF8B" w:rsidR="00D25BED" w:rsidRPr="00A16CD2" w:rsidRDefault="00D25BED" w:rsidP="00D25BED">
      <w:pPr>
        <w:pStyle w:val="Odstavekseznama"/>
        <w:spacing w:line="276" w:lineRule="auto"/>
        <w:ind w:left="0"/>
        <w:jc w:val="both"/>
        <w:rPr>
          <w:rFonts w:cstheme="minorHAnsi"/>
        </w:rPr>
      </w:pPr>
      <w:r w:rsidRPr="00A16CD2">
        <w:rPr>
          <w:rFonts w:cstheme="minorHAnsi"/>
        </w:rPr>
        <w:t xml:space="preserve">Kritje stroškov </w:t>
      </w:r>
      <w:r w:rsidRPr="000A200C">
        <w:rPr>
          <w:rFonts w:cstheme="minorHAnsi"/>
        </w:rPr>
        <w:t xml:space="preserve">prevoza </w:t>
      </w:r>
      <w:r w:rsidRPr="00A16CD2">
        <w:rPr>
          <w:rFonts w:cstheme="minorHAnsi"/>
        </w:rPr>
        <w:t xml:space="preserve">na predšolski ravni se izvaja občasno tudi v okviru sofinanciranja oddelkov otrok Romov, v okviru financiranja krajših programov in občasno iz občinskih proračunov, kar bo </w:t>
      </w:r>
      <w:r w:rsidR="00B20308">
        <w:rPr>
          <w:rFonts w:cstheme="minorHAnsi"/>
        </w:rPr>
        <w:t>država</w:t>
      </w:r>
      <w:r w:rsidRPr="00A16CD2">
        <w:rPr>
          <w:rFonts w:cstheme="minorHAnsi"/>
        </w:rPr>
        <w:t xml:space="preserve"> spodbujala tudi v prihodnje, saj je logistična nezmožnost včasih ovira za </w:t>
      </w:r>
      <w:proofErr w:type="spellStart"/>
      <w:r w:rsidRPr="00A16CD2">
        <w:rPr>
          <w:rFonts w:cstheme="minorHAnsi"/>
        </w:rPr>
        <w:t>nevključevanje</w:t>
      </w:r>
      <w:proofErr w:type="spellEnd"/>
      <w:r w:rsidRPr="00A16CD2">
        <w:rPr>
          <w:rFonts w:cstheme="minorHAnsi"/>
        </w:rPr>
        <w:t xml:space="preserve"> otroka v vrtec. Slednje pa je izjemnega pomena tudi z vidika mehkega prehoda v osnovno šolo, zato bo vrtcem v tovrstnih primerih zagotovljena podpora v obliki finančnih nadomestil. Starše o tem informira svetovalna služba vrtca, kjer tudi presodijo, ali je slednje upravičeno in dejansko potrebno. </w:t>
      </w:r>
    </w:p>
    <w:p w14:paraId="7EFFE77B" w14:textId="2275BEC6" w:rsidR="00D25BED" w:rsidRPr="00A16CD2" w:rsidRDefault="00D25BED" w:rsidP="00D25BED">
      <w:pPr>
        <w:spacing w:line="276" w:lineRule="auto"/>
        <w:jc w:val="both"/>
        <w:rPr>
          <w:rFonts w:cstheme="minorHAnsi"/>
        </w:rPr>
      </w:pPr>
      <w:r w:rsidRPr="00A16CD2">
        <w:rPr>
          <w:rFonts w:cstheme="minorHAnsi"/>
        </w:rPr>
        <w:t xml:space="preserve">Brezplačen prevoz v </w:t>
      </w:r>
      <w:r w:rsidRPr="000A200C">
        <w:rPr>
          <w:rFonts w:cstheme="minorHAnsi"/>
        </w:rPr>
        <w:t>osnovno šolo</w:t>
      </w:r>
      <w:r w:rsidRPr="00A16CD2">
        <w:rPr>
          <w:rFonts w:cstheme="minorHAnsi"/>
        </w:rPr>
        <w:t xml:space="preserve">: Učenec ima pravico do brezplačnega prevoza, če je njegovo prebivališče od osnovne šole oddaljeno več kot </w:t>
      </w:r>
      <w:r w:rsidR="000A200C">
        <w:rPr>
          <w:rFonts w:cstheme="minorHAnsi"/>
        </w:rPr>
        <w:t>štiri</w:t>
      </w:r>
      <w:r w:rsidRPr="00A16CD2">
        <w:rPr>
          <w:rFonts w:cstheme="minorHAnsi"/>
        </w:rPr>
        <w:t xml:space="preserve"> kilometre. O načinu prevoza učencev se dogovorijo osnovna šola, starši in lokalna skupnost. O upravičenosti učencev do brezplačnega prevoza na podlagi vloge staršev odloči lokalna skupnost (občina), ki prevoz tudi financira.</w:t>
      </w:r>
    </w:p>
    <w:p w14:paraId="3A606533" w14:textId="77777777" w:rsidR="00D25BED" w:rsidRPr="00A16CD2" w:rsidRDefault="00D25BED" w:rsidP="000A200C">
      <w:pPr>
        <w:spacing w:after="0" w:line="276" w:lineRule="auto"/>
        <w:jc w:val="both"/>
        <w:rPr>
          <w:rFonts w:cstheme="minorHAnsi"/>
        </w:rPr>
      </w:pPr>
      <w:r w:rsidRPr="00A16CD2">
        <w:rPr>
          <w:rFonts w:cstheme="minorHAnsi"/>
        </w:rPr>
        <w:t>Ne glede na oddaljenost prebivališča od osnovne šole imajo pravico do brezplačnega prevoza:</w:t>
      </w:r>
    </w:p>
    <w:p w14:paraId="1F1737C3" w14:textId="77777777" w:rsidR="00D25BED" w:rsidRPr="00A16CD2" w:rsidRDefault="00D25BED" w:rsidP="00600C91">
      <w:pPr>
        <w:pStyle w:val="Odstavekseznama"/>
        <w:numPr>
          <w:ilvl w:val="0"/>
          <w:numId w:val="20"/>
        </w:numPr>
        <w:spacing w:line="276" w:lineRule="auto"/>
        <w:ind w:left="709" w:hanging="709"/>
        <w:jc w:val="both"/>
        <w:rPr>
          <w:rFonts w:cstheme="minorHAnsi"/>
        </w:rPr>
      </w:pPr>
      <w:r w:rsidRPr="00A16CD2">
        <w:rPr>
          <w:rFonts w:cstheme="minorHAnsi"/>
        </w:rPr>
        <w:t>učenci prvega razreda osnovne šole,</w:t>
      </w:r>
    </w:p>
    <w:p w14:paraId="58C2EC56" w14:textId="77777777" w:rsidR="00D25BED" w:rsidRPr="00A16CD2" w:rsidRDefault="00D25BED" w:rsidP="00600C91">
      <w:pPr>
        <w:pStyle w:val="Odstavekseznama"/>
        <w:numPr>
          <w:ilvl w:val="0"/>
          <w:numId w:val="20"/>
        </w:numPr>
        <w:spacing w:line="276" w:lineRule="auto"/>
        <w:ind w:left="709" w:hanging="709"/>
        <w:jc w:val="both"/>
        <w:rPr>
          <w:rFonts w:cstheme="minorHAnsi"/>
        </w:rPr>
      </w:pPr>
      <w:r w:rsidRPr="00A16CD2">
        <w:rPr>
          <w:rFonts w:cstheme="minorHAnsi"/>
        </w:rPr>
        <w:t>učenci ostalih razredov osnovne šole, če pristojni organ za preventivo v cestnem prometu ugotovi, da je na poti v šolo ogrožena njihova varnost,</w:t>
      </w:r>
    </w:p>
    <w:p w14:paraId="48F1776F" w14:textId="77777777" w:rsidR="00D25BED" w:rsidRPr="00A16CD2" w:rsidRDefault="00D25BED" w:rsidP="00600C91">
      <w:pPr>
        <w:pStyle w:val="Odstavekseznama"/>
        <w:numPr>
          <w:ilvl w:val="0"/>
          <w:numId w:val="20"/>
        </w:numPr>
        <w:spacing w:line="276" w:lineRule="auto"/>
        <w:ind w:left="709" w:hanging="709"/>
        <w:jc w:val="both"/>
        <w:rPr>
          <w:rFonts w:cstheme="minorHAnsi"/>
        </w:rPr>
      </w:pPr>
      <w:r w:rsidRPr="00A16CD2">
        <w:rPr>
          <w:rFonts w:cstheme="minorHAnsi"/>
        </w:rPr>
        <w:t>otroci s posebnimi potrebami, če je tako določeno z odločbo o usmeritvi.</w:t>
      </w:r>
    </w:p>
    <w:p w14:paraId="13167391" w14:textId="77777777" w:rsidR="00F23257" w:rsidRDefault="00D25BED" w:rsidP="00D25BED">
      <w:pPr>
        <w:spacing w:line="276" w:lineRule="auto"/>
        <w:jc w:val="both"/>
      </w:pPr>
      <w:r w:rsidRPr="00A16CD2">
        <w:t xml:space="preserve">Učenci, ki obiskujejo osnovno šolo zunaj svojega šolskega okoliša, v katerem prebivajo, imajo po zakonu pravico do povračila stroškov v višini, ki bi jim pripadala, če bi obiskovali osnovno šolo v šolskem okolišu, kjer prebivajo. </w:t>
      </w:r>
    </w:p>
    <w:p w14:paraId="727FAF25" w14:textId="27B98455" w:rsidR="00D25BED" w:rsidRPr="00A16CD2" w:rsidRDefault="00D25BED" w:rsidP="00D25BED">
      <w:pPr>
        <w:spacing w:line="276" w:lineRule="auto"/>
        <w:jc w:val="both"/>
        <w:rPr>
          <w:rFonts w:cstheme="minorHAnsi"/>
        </w:rPr>
      </w:pPr>
      <w:r w:rsidRPr="00A16CD2">
        <w:rPr>
          <w:rFonts w:cstheme="minorHAnsi"/>
        </w:rPr>
        <w:lastRenderedPageBreak/>
        <w:t xml:space="preserve">Subvencioniran prevoz v </w:t>
      </w:r>
      <w:r w:rsidRPr="00B82160">
        <w:rPr>
          <w:rFonts w:cstheme="minorHAnsi"/>
        </w:rPr>
        <w:t>srednjo šolo</w:t>
      </w:r>
      <w:r w:rsidRPr="00A16CD2">
        <w:rPr>
          <w:rFonts w:cstheme="minorHAnsi"/>
        </w:rPr>
        <w:t xml:space="preserve">: Dijaki so upravičeni do denarne pomoči pri nakupu vozovnic javnega potniškega prometa, če je kraj, kjer se izobražujejo, najmanj dva kilometra oddaljen od njihovega doma. </w:t>
      </w:r>
    </w:p>
    <w:p w14:paraId="276F05C5" w14:textId="77777777" w:rsidR="00D25BED" w:rsidRPr="00A16CD2" w:rsidRDefault="00D25BED" w:rsidP="00D25BED">
      <w:pPr>
        <w:spacing w:line="276" w:lineRule="auto"/>
        <w:jc w:val="both"/>
        <w:rPr>
          <w:rFonts w:cstheme="minorHAnsi"/>
        </w:rPr>
      </w:pPr>
      <w:r w:rsidRPr="00A16CD2">
        <w:rPr>
          <w:rFonts w:cstheme="minorHAnsi"/>
        </w:rPr>
        <w:t>Ministrstvo, pristojno za izobraževanje, subvencionira tudi prilagojen prevoz osebam, ki so težje ali težko gibalno ovirane.</w:t>
      </w:r>
    </w:p>
    <w:p w14:paraId="693D1C9F" w14:textId="77777777" w:rsidR="00D25BED" w:rsidRPr="00A16CD2" w:rsidRDefault="00D25BED" w:rsidP="00D25BED">
      <w:pPr>
        <w:spacing w:line="276" w:lineRule="auto"/>
        <w:jc w:val="both"/>
        <w:rPr>
          <w:rFonts w:cstheme="minorHAnsi"/>
        </w:rPr>
      </w:pPr>
      <w:r w:rsidRPr="00B82160">
        <w:rPr>
          <w:rFonts w:cstheme="minorHAnsi"/>
          <w:bCs/>
        </w:rPr>
        <w:t>Prilagojeni prevozi</w:t>
      </w:r>
      <w:r w:rsidRPr="00A16CD2">
        <w:rPr>
          <w:rFonts w:cstheme="minorHAnsi"/>
          <w:bCs/>
        </w:rPr>
        <w:t xml:space="preserve">: </w:t>
      </w:r>
      <w:r w:rsidRPr="00A16CD2">
        <w:rPr>
          <w:rFonts w:cstheme="minorHAnsi"/>
        </w:rPr>
        <w:t>Učencem in dijakom, ki so težje ali težko gibalno ovirani, pripada brezplačen prilagojen prevoz v šolo. Omogoča ga Ministrstvo za izobraževanje, znanosti in šport na podlagi pogodbe, ki jo sklene z vzgojno-izobraževalnim zavodom in prevoznikom</w:t>
      </w:r>
    </w:p>
    <w:p w14:paraId="687FF998" w14:textId="77777777" w:rsidR="00D25BED" w:rsidRPr="00A16CD2" w:rsidRDefault="00D25BED" w:rsidP="00D25BED">
      <w:pPr>
        <w:spacing w:after="0" w:line="276" w:lineRule="auto"/>
        <w:jc w:val="both"/>
        <w:rPr>
          <w:rFonts w:cstheme="minorHAnsi"/>
        </w:rPr>
      </w:pPr>
      <w:r w:rsidRPr="00A16CD2">
        <w:rPr>
          <w:rFonts w:cstheme="minorHAnsi"/>
        </w:rPr>
        <w:t xml:space="preserve">Vzgojno-izobraževalni zavod, kjer se težje ali težko gibalno ovirani učenci oziroma dijaki šolajo, na podlagi javne objave izbere ponudnika, ki je najustreznejši glede na usposobljenost, opremo in ceno prevozov. </w:t>
      </w:r>
    </w:p>
    <w:p w14:paraId="10972366" w14:textId="77777777" w:rsidR="00D25BED" w:rsidRPr="00A16CD2" w:rsidRDefault="00D25BED" w:rsidP="00D25BED">
      <w:pPr>
        <w:spacing w:after="0" w:line="276" w:lineRule="auto"/>
        <w:jc w:val="both"/>
        <w:rPr>
          <w:rFonts w:cstheme="minorHAnsi"/>
        </w:rPr>
      </w:pPr>
    </w:p>
    <w:p w14:paraId="1135B81B" w14:textId="77777777" w:rsidR="00D25BED" w:rsidRPr="00A16CD2" w:rsidRDefault="00D25BED" w:rsidP="00D25BED">
      <w:pPr>
        <w:spacing w:after="0" w:line="276" w:lineRule="auto"/>
        <w:jc w:val="both"/>
        <w:rPr>
          <w:rFonts w:cstheme="minorHAnsi"/>
          <w:b/>
          <w:bCs/>
          <w:u w:val="single"/>
        </w:rPr>
      </w:pPr>
      <w:r w:rsidRPr="00A16CD2">
        <w:rPr>
          <w:rFonts w:cstheme="minorHAnsi"/>
          <w:b/>
          <w:bCs/>
          <w:u w:val="single"/>
        </w:rPr>
        <w:t xml:space="preserve">Cilj: </w:t>
      </w:r>
    </w:p>
    <w:p w14:paraId="34510C5D" w14:textId="4AA28491" w:rsidR="00426602" w:rsidRPr="00A16CD2" w:rsidRDefault="00D25BED" w:rsidP="00600C91">
      <w:pPr>
        <w:pStyle w:val="Odstavekseznama"/>
        <w:numPr>
          <w:ilvl w:val="0"/>
          <w:numId w:val="88"/>
        </w:numPr>
        <w:tabs>
          <w:tab w:val="clear" w:pos="360"/>
          <w:tab w:val="num" w:pos="709"/>
        </w:tabs>
        <w:autoSpaceDE w:val="0"/>
        <w:autoSpaceDN w:val="0"/>
        <w:adjustRightInd w:val="0"/>
        <w:spacing w:line="276" w:lineRule="auto"/>
        <w:ind w:left="709" w:hanging="709"/>
        <w:jc w:val="both"/>
        <w:rPr>
          <w:rFonts w:cstheme="minorHAnsi"/>
          <w:color w:val="000000"/>
        </w:rPr>
      </w:pPr>
      <w:r w:rsidRPr="00A16CD2">
        <w:rPr>
          <w:rFonts w:cstheme="minorHAnsi"/>
          <w:color w:val="000000"/>
        </w:rPr>
        <w:t xml:space="preserve">ohranjati obstoječe standarde sofinanciranja na vseh omenjenih področjih. </w:t>
      </w:r>
    </w:p>
    <w:p w14:paraId="6E437534" w14:textId="3B8A7B21" w:rsidR="00426602" w:rsidRPr="00A16CD2" w:rsidRDefault="00426602" w:rsidP="00426602">
      <w:pPr>
        <w:spacing w:after="0" w:line="276" w:lineRule="auto"/>
        <w:jc w:val="both"/>
        <w:rPr>
          <w:rFonts w:cstheme="minorHAnsi"/>
          <w:b/>
          <w:bCs/>
          <w:u w:val="single"/>
        </w:rPr>
      </w:pPr>
      <w:r w:rsidRPr="00A16CD2">
        <w:rPr>
          <w:rFonts w:cstheme="minorHAnsi"/>
          <w:b/>
          <w:bCs/>
          <w:u w:val="single"/>
        </w:rPr>
        <w:t>Finančni viri</w:t>
      </w:r>
      <w:r w:rsidR="00D25BED" w:rsidRPr="00A16CD2">
        <w:rPr>
          <w:rFonts w:cstheme="minorHAnsi"/>
          <w:b/>
          <w:bCs/>
          <w:u w:val="single"/>
        </w:rPr>
        <w:t>:</w:t>
      </w:r>
    </w:p>
    <w:tbl>
      <w:tblPr>
        <w:tblStyle w:val="Tabelatemnamrea5poudarek3"/>
        <w:tblW w:w="9255" w:type="dxa"/>
        <w:tblLook w:val="04A0" w:firstRow="1" w:lastRow="0" w:firstColumn="1" w:lastColumn="0" w:noHBand="0" w:noVBand="1"/>
      </w:tblPr>
      <w:tblGrid>
        <w:gridCol w:w="3099"/>
        <w:gridCol w:w="1507"/>
        <w:gridCol w:w="1594"/>
        <w:gridCol w:w="1445"/>
        <w:gridCol w:w="1610"/>
      </w:tblGrid>
      <w:tr w:rsidR="00426602" w:rsidRPr="002D6DEB" w14:paraId="4BCE0AD2" w14:textId="77777777" w:rsidTr="004A110B">
        <w:trPr>
          <w:cnfStyle w:val="100000000000" w:firstRow="1" w:lastRow="0" w:firstColumn="0" w:lastColumn="0" w:oddVBand="0" w:evenVBand="0" w:oddHBand="0"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3099" w:type="dxa"/>
            <w:shd w:val="clear" w:color="auto" w:fill="595959" w:themeFill="text1" w:themeFillTint="A6"/>
            <w:hideMark/>
          </w:tcPr>
          <w:p w14:paraId="612E1F1E" w14:textId="77777777" w:rsidR="00426602" w:rsidRPr="002D6DEB" w:rsidRDefault="00426602" w:rsidP="00766377">
            <w:pPr>
              <w:spacing w:before="60" w:after="60"/>
              <w:jc w:val="center"/>
              <w:rPr>
                <w:sz w:val="20"/>
                <w:szCs w:val="20"/>
              </w:rPr>
            </w:pPr>
            <w:r w:rsidRPr="002D6DEB">
              <w:rPr>
                <w:sz w:val="20"/>
                <w:szCs w:val="20"/>
              </w:rPr>
              <w:t>NOSILEC</w:t>
            </w:r>
          </w:p>
        </w:tc>
        <w:tc>
          <w:tcPr>
            <w:tcW w:w="1507" w:type="dxa"/>
            <w:shd w:val="clear" w:color="auto" w:fill="595959" w:themeFill="text1" w:themeFillTint="A6"/>
            <w:hideMark/>
          </w:tcPr>
          <w:p w14:paraId="416CBB95" w14:textId="77777777" w:rsidR="00426602" w:rsidRPr="002D6DEB" w:rsidRDefault="00426602" w:rsidP="00766377">
            <w:pPr>
              <w:jc w:val="center"/>
              <w:cnfStyle w:val="100000000000" w:firstRow="1" w:lastRow="0" w:firstColumn="0" w:lastColumn="0" w:oddVBand="0" w:evenVBand="0" w:oddHBand="0" w:evenHBand="0" w:firstRowFirstColumn="0" w:firstRowLastColumn="0" w:lastRowFirstColumn="0" w:lastRowLastColumn="0"/>
              <w:rPr>
                <w:sz w:val="20"/>
                <w:szCs w:val="20"/>
              </w:rPr>
            </w:pPr>
            <w:r w:rsidRPr="002D6DEB">
              <w:rPr>
                <w:sz w:val="20"/>
                <w:szCs w:val="20"/>
              </w:rPr>
              <w:t>2022</w:t>
            </w:r>
          </w:p>
        </w:tc>
        <w:tc>
          <w:tcPr>
            <w:tcW w:w="1594" w:type="dxa"/>
            <w:shd w:val="clear" w:color="auto" w:fill="595959" w:themeFill="text1" w:themeFillTint="A6"/>
            <w:hideMark/>
          </w:tcPr>
          <w:p w14:paraId="03651C5F" w14:textId="77777777" w:rsidR="00426602" w:rsidRPr="002D6DEB" w:rsidRDefault="00426602"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sz w:val="20"/>
                <w:szCs w:val="20"/>
                <w:lang w:val="it-IT"/>
              </w:rPr>
            </w:pPr>
            <w:r w:rsidRPr="002D6DEB">
              <w:rPr>
                <w:sz w:val="20"/>
                <w:szCs w:val="20"/>
                <w:lang w:val="it-IT"/>
              </w:rPr>
              <w:t>2023</w:t>
            </w:r>
          </w:p>
        </w:tc>
        <w:tc>
          <w:tcPr>
            <w:tcW w:w="1445" w:type="dxa"/>
            <w:shd w:val="clear" w:color="auto" w:fill="595959" w:themeFill="text1" w:themeFillTint="A6"/>
            <w:hideMark/>
          </w:tcPr>
          <w:p w14:paraId="58FE28CD" w14:textId="77777777" w:rsidR="00426602" w:rsidRPr="002D6DEB" w:rsidRDefault="00426602"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sz w:val="20"/>
                <w:szCs w:val="20"/>
              </w:rPr>
            </w:pPr>
            <w:r w:rsidRPr="002D6DEB">
              <w:rPr>
                <w:sz w:val="20"/>
                <w:szCs w:val="20"/>
              </w:rPr>
              <w:t>2024</w:t>
            </w:r>
          </w:p>
        </w:tc>
        <w:tc>
          <w:tcPr>
            <w:tcW w:w="1610" w:type="dxa"/>
            <w:shd w:val="clear" w:color="auto" w:fill="595959" w:themeFill="text1" w:themeFillTint="A6"/>
            <w:hideMark/>
          </w:tcPr>
          <w:p w14:paraId="29701478" w14:textId="77777777" w:rsidR="00426602" w:rsidRPr="002D6DEB" w:rsidRDefault="00426602" w:rsidP="00766377">
            <w:pPr>
              <w:spacing w:before="120"/>
              <w:jc w:val="center"/>
              <w:cnfStyle w:val="100000000000" w:firstRow="1" w:lastRow="0" w:firstColumn="0" w:lastColumn="0" w:oddVBand="0" w:evenVBand="0" w:oddHBand="0" w:evenHBand="0" w:firstRowFirstColumn="0" w:firstRowLastColumn="0" w:lastRowFirstColumn="0" w:lastRowLastColumn="0"/>
              <w:rPr>
                <w:sz w:val="20"/>
                <w:szCs w:val="20"/>
                <w:lang w:eastAsia="sl-SI"/>
              </w:rPr>
            </w:pPr>
            <w:r w:rsidRPr="002D6DEB">
              <w:rPr>
                <w:sz w:val="20"/>
                <w:szCs w:val="20"/>
              </w:rPr>
              <w:t>PRORAČUNSKA POSTAVKA</w:t>
            </w:r>
          </w:p>
        </w:tc>
      </w:tr>
      <w:tr w:rsidR="00426602" w:rsidRPr="002D6DEB" w14:paraId="2275C71E" w14:textId="77777777" w:rsidTr="004A110B">
        <w:trPr>
          <w:cnfStyle w:val="000000100000" w:firstRow="0" w:lastRow="0" w:firstColumn="0" w:lastColumn="0" w:oddVBand="0" w:evenVBand="0" w:oddHBand="1" w:evenHBand="0"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3099" w:type="dxa"/>
            <w:shd w:val="clear" w:color="auto" w:fill="595959" w:themeFill="text1" w:themeFillTint="A6"/>
            <w:hideMark/>
          </w:tcPr>
          <w:p w14:paraId="3A820237" w14:textId="68A8DBED" w:rsidR="00426602" w:rsidRPr="002D6DEB" w:rsidRDefault="00426602" w:rsidP="00766377">
            <w:pPr>
              <w:spacing w:before="60" w:after="60"/>
              <w:rPr>
                <w:sz w:val="20"/>
                <w:szCs w:val="20"/>
              </w:rPr>
            </w:pPr>
            <w:r w:rsidRPr="002D6DEB">
              <w:rPr>
                <w:rFonts w:eastAsia="Times New Roman"/>
                <w:sz w:val="20"/>
                <w:szCs w:val="20"/>
              </w:rPr>
              <w:br w:type="page"/>
            </w:r>
            <w:r w:rsidR="00B91072">
              <w:rPr>
                <w:sz w:val="20"/>
                <w:szCs w:val="20"/>
                <w:lang w:eastAsia="sl-SI"/>
              </w:rPr>
              <w:t>Ministrstvo za vzgojo in izobraževanje</w:t>
            </w:r>
          </w:p>
        </w:tc>
        <w:tc>
          <w:tcPr>
            <w:tcW w:w="1507" w:type="dxa"/>
          </w:tcPr>
          <w:p w14:paraId="289BCF59" w14:textId="10AC0ECC" w:rsidR="00426602" w:rsidRPr="002D6DEB" w:rsidRDefault="00426602" w:rsidP="00766377">
            <w:pPr>
              <w:jc w:val="center"/>
              <w:cnfStyle w:val="000000100000" w:firstRow="0" w:lastRow="0" w:firstColumn="0" w:lastColumn="0" w:oddVBand="0" w:evenVBand="0" w:oddHBand="1" w:evenHBand="0" w:firstRowFirstColumn="0" w:firstRowLastColumn="0" w:lastRowFirstColumn="0" w:lastRowLastColumn="0"/>
              <w:rPr>
                <w:sz w:val="20"/>
                <w:szCs w:val="20"/>
              </w:rPr>
            </w:pPr>
            <w:r w:rsidRPr="002D6DEB">
              <w:rPr>
                <w:sz w:val="20"/>
                <w:szCs w:val="20"/>
              </w:rPr>
              <w:t>1.250.609,00</w:t>
            </w:r>
          </w:p>
          <w:p w14:paraId="7C6E5B3A" w14:textId="77777777" w:rsidR="00426602" w:rsidRPr="002D6DEB" w:rsidRDefault="00426602" w:rsidP="00766377">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594" w:type="dxa"/>
          </w:tcPr>
          <w:p w14:paraId="30AEAE5E" w14:textId="73B01314" w:rsidR="00426602" w:rsidRPr="002D6DEB" w:rsidRDefault="00426602" w:rsidP="00766377">
            <w:pPr>
              <w:jc w:val="center"/>
              <w:cnfStyle w:val="000000100000" w:firstRow="0" w:lastRow="0" w:firstColumn="0" w:lastColumn="0" w:oddVBand="0" w:evenVBand="0" w:oddHBand="1" w:evenHBand="0" w:firstRowFirstColumn="0" w:firstRowLastColumn="0" w:lastRowFirstColumn="0" w:lastRowLastColumn="0"/>
              <w:rPr>
                <w:sz w:val="20"/>
                <w:szCs w:val="20"/>
              </w:rPr>
            </w:pPr>
            <w:r w:rsidRPr="002D6DEB">
              <w:rPr>
                <w:sz w:val="20"/>
                <w:szCs w:val="20"/>
              </w:rPr>
              <w:t>1.474.000,00</w:t>
            </w:r>
          </w:p>
          <w:p w14:paraId="38640E03" w14:textId="77777777" w:rsidR="00426602" w:rsidRPr="002D6DEB" w:rsidRDefault="00426602" w:rsidP="00766377">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445" w:type="dxa"/>
          </w:tcPr>
          <w:p w14:paraId="717A55F7" w14:textId="12C66B00" w:rsidR="00426602" w:rsidRPr="002D6DEB" w:rsidRDefault="00426602" w:rsidP="00766377">
            <w:pPr>
              <w:jc w:val="center"/>
              <w:cnfStyle w:val="000000100000" w:firstRow="0" w:lastRow="0" w:firstColumn="0" w:lastColumn="0" w:oddVBand="0" w:evenVBand="0" w:oddHBand="1" w:evenHBand="0" w:firstRowFirstColumn="0" w:firstRowLastColumn="0" w:lastRowFirstColumn="0" w:lastRowLastColumn="0"/>
              <w:rPr>
                <w:sz w:val="20"/>
                <w:szCs w:val="20"/>
              </w:rPr>
            </w:pPr>
            <w:r w:rsidRPr="002D6DEB">
              <w:rPr>
                <w:sz w:val="20"/>
                <w:szCs w:val="20"/>
              </w:rPr>
              <w:t>1.508.000,00</w:t>
            </w:r>
          </w:p>
          <w:p w14:paraId="7D40CC81" w14:textId="77777777" w:rsidR="00426602" w:rsidRPr="002D6DEB" w:rsidRDefault="00426602" w:rsidP="00766377">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610" w:type="dxa"/>
            <w:hideMark/>
          </w:tcPr>
          <w:p w14:paraId="39F260BB" w14:textId="5DFE8D7D" w:rsidR="00426602" w:rsidRPr="002D6DEB" w:rsidRDefault="00426602" w:rsidP="00A16CD2">
            <w:pPr>
              <w:jc w:val="center"/>
              <w:cnfStyle w:val="000000100000" w:firstRow="0" w:lastRow="0" w:firstColumn="0" w:lastColumn="0" w:oddVBand="0" w:evenVBand="0" w:oddHBand="1" w:evenHBand="0" w:firstRowFirstColumn="0" w:firstRowLastColumn="0" w:lastRowFirstColumn="0" w:lastRowLastColumn="0"/>
              <w:rPr>
                <w:sz w:val="20"/>
                <w:szCs w:val="20"/>
                <w:lang w:eastAsia="sl-SI"/>
              </w:rPr>
            </w:pPr>
            <w:r w:rsidRPr="002D6DEB">
              <w:rPr>
                <w:sz w:val="20"/>
                <w:szCs w:val="20"/>
                <w:lang w:eastAsia="sl-SI"/>
              </w:rPr>
              <w:t xml:space="preserve">439510 </w:t>
            </w:r>
            <w:r w:rsidR="00821A5F" w:rsidRPr="002D6DEB">
              <w:rPr>
                <w:sz w:val="20"/>
                <w:szCs w:val="20"/>
                <w:lang w:eastAsia="sl-SI"/>
              </w:rPr>
              <w:t>-</w:t>
            </w:r>
            <w:r w:rsidRPr="002D6DEB">
              <w:rPr>
                <w:sz w:val="20"/>
                <w:szCs w:val="20"/>
                <w:lang w:eastAsia="sl-SI"/>
              </w:rPr>
              <w:t xml:space="preserve">Regresiranje prevoza učencem zaradi nevarnih zveri </w:t>
            </w:r>
          </w:p>
        </w:tc>
      </w:tr>
    </w:tbl>
    <w:p w14:paraId="2A98B52E" w14:textId="77777777" w:rsidR="00D57173" w:rsidRDefault="00D57173" w:rsidP="00D57173">
      <w:pPr>
        <w:pStyle w:val="Naslov2"/>
        <w:tabs>
          <w:tab w:val="left" w:pos="993"/>
        </w:tabs>
        <w:spacing w:line="276" w:lineRule="auto"/>
        <w:ind w:left="1080"/>
        <w:jc w:val="both"/>
        <w:rPr>
          <w:rFonts w:asciiTheme="minorHAnsi" w:hAnsiTheme="minorHAnsi" w:cstheme="minorHAnsi"/>
        </w:rPr>
      </w:pPr>
    </w:p>
    <w:p w14:paraId="61A60E5F" w14:textId="338B9CB7" w:rsidR="00C032CB" w:rsidRPr="00370AAE" w:rsidRDefault="002E4C61" w:rsidP="00600C91">
      <w:pPr>
        <w:pStyle w:val="Naslov2"/>
        <w:numPr>
          <w:ilvl w:val="0"/>
          <w:numId w:val="12"/>
        </w:numPr>
        <w:tabs>
          <w:tab w:val="left" w:pos="1134"/>
        </w:tabs>
        <w:spacing w:line="276" w:lineRule="auto"/>
        <w:jc w:val="both"/>
        <w:rPr>
          <w:rFonts w:asciiTheme="minorHAnsi" w:hAnsiTheme="minorHAnsi" w:cstheme="minorHAnsi"/>
        </w:rPr>
      </w:pPr>
      <w:bookmarkStart w:id="42" w:name="_Toc133398738"/>
      <w:r w:rsidRPr="00370AAE">
        <w:rPr>
          <w:rFonts w:asciiTheme="minorHAnsi" w:hAnsiTheme="minorHAnsi" w:cstheme="minorHAnsi"/>
        </w:rPr>
        <w:t>Z</w:t>
      </w:r>
      <w:r w:rsidR="00465D5C" w:rsidRPr="00370AAE">
        <w:rPr>
          <w:rFonts w:asciiTheme="minorHAnsi" w:hAnsiTheme="minorHAnsi" w:cstheme="minorHAnsi"/>
        </w:rPr>
        <w:t>agotovi</w:t>
      </w:r>
      <w:r w:rsidR="002F2F90" w:rsidRPr="00370AAE">
        <w:rPr>
          <w:rFonts w:asciiTheme="minorHAnsi" w:hAnsiTheme="minorHAnsi" w:cstheme="minorHAnsi"/>
        </w:rPr>
        <w:t>tev</w:t>
      </w:r>
      <w:r w:rsidR="00465D5C" w:rsidRPr="00370AAE">
        <w:rPr>
          <w:rFonts w:asciiTheme="minorHAnsi" w:hAnsiTheme="minorHAnsi" w:cstheme="minorHAnsi"/>
        </w:rPr>
        <w:t xml:space="preserve"> enak</w:t>
      </w:r>
      <w:r w:rsidR="002F2F90" w:rsidRPr="00370AAE">
        <w:rPr>
          <w:rFonts w:asciiTheme="minorHAnsi" w:hAnsiTheme="minorHAnsi" w:cstheme="minorHAnsi"/>
        </w:rPr>
        <w:t>ega</w:t>
      </w:r>
      <w:r w:rsidR="00465D5C" w:rsidRPr="00370AAE">
        <w:rPr>
          <w:rFonts w:asciiTheme="minorHAnsi" w:hAnsiTheme="minorHAnsi" w:cstheme="minorHAnsi"/>
        </w:rPr>
        <w:t xml:space="preserve"> in vključujoč</w:t>
      </w:r>
      <w:r w:rsidR="002F2F90" w:rsidRPr="00370AAE">
        <w:rPr>
          <w:rFonts w:asciiTheme="minorHAnsi" w:hAnsiTheme="minorHAnsi" w:cstheme="minorHAnsi"/>
        </w:rPr>
        <w:t>ega</w:t>
      </w:r>
      <w:r w:rsidR="00465D5C" w:rsidRPr="00370AAE">
        <w:rPr>
          <w:rFonts w:asciiTheme="minorHAnsi" w:hAnsiTheme="minorHAnsi" w:cstheme="minorHAnsi"/>
        </w:rPr>
        <w:t xml:space="preserve"> dostop</w:t>
      </w:r>
      <w:r w:rsidR="002F2F90" w:rsidRPr="00370AAE">
        <w:rPr>
          <w:rFonts w:asciiTheme="minorHAnsi" w:hAnsiTheme="minorHAnsi" w:cstheme="minorHAnsi"/>
        </w:rPr>
        <w:t>a</w:t>
      </w:r>
      <w:r w:rsidR="00465D5C" w:rsidRPr="00370AAE">
        <w:rPr>
          <w:rFonts w:asciiTheme="minorHAnsi" w:hAnsiTheme="minorHAnsi" w:cstheme="minorHAnsi"/>
        </w:rPr>
        <w:t xml:space="preserve"> do šolskih dejavnosti, vključno z udeležbo na šolskih izletih ter v športnih, prostočasnih in kulturnih dejavnostih</w:t>
      </w:r>
      <w:bookmarkEnd w:id="42"/>
    </w:p>
    <w:p w14:paraId="7634A2F9" w14:textId="63A8E362" w:rsidR="002F2F90" w:rsidRPr="00370AAE" w:rsidRDefault="002F2F90" w:rsidP="008E1D48">
      <w:pPr>
        <w:pStyle w:val="Naslov2"/>
        <w:spacing w:line="276" w:lineRule="auto"/>
        <w:jc w:val="both"/>
        <w:rPr>
          <w:rFonts w:asciiTheme="minorHAnsi" w:hAnsiTheme="minorHAnsi" w:cstheme="minorHAnsi"/>
        </w:rPr>
      </w:pPr>
    </w:p>
    <w:p w14:paraId="4911B2D1" w14:textId="3094D82C" w:rsidR="001702F7" w:rsidRPr="00370AAE" w:rsidRDefault="001702F7" w:rsidP="00C625A7">
      <w:pPr>
        <w:pStyle w:val="Odstavekseznama"/>
        <w:numPr>
          <w:ilvl w:val="2"/>
          <w:numId w:val="5"/>
        </w:numPr>
        <w:spacing w:line="276" w:lineRule="auto"/>
        <w:ind w:left="426" w:hanging="426"/>
        <w:jc w:val="both"/>
        <w:rPr>
          <w:rFonts w:cstheme="minorHAnsi"/>
          <w:u w:val="single"/>
        </w:rPr>
      </w:pPr>
      <w:r w:rsidRPr="00370AAE">
        <w:rPr>
          <w:rFonts w:cstheme="minorHAnsi"/>
          <w:u w:val="single"/>
        </w:rPr>
        <w:t>ŠIROK IN VKLJUČUJOČ DOSTOP DO ŠOLSKIH IN OBŠOLSKIH DEJAVNOSTI</w:t>
      </w:r>
    </w:p>
    <w:p w14:paraId="690BB746" w14:textId="77777777" w:rsidR="001702F7" w:rsidRPr="00370AAE" w:rsidRDefault="001702F7" w:rsidP="008E1D48">
      <w:pPr>
        <w:pStyle w:val="Odstavekseznama"/>
        <w:spacing w:line="276" w:lineRule="auto"/>
        <w:ind w:left="360"/>
        <w:jc w:val="both"/>
        <w:rPr>
          <w:rFonts w:cstheme="minorHAnsi"/>
          <w:u w:val="single"/>
        </w:rPr>
      </w:pPr>
    </w:p>
    <w:p w14:paraId="27F16571" w14:textId="68687B9A" w:rsidR="00F844BF" w:rsidRPr="00370AAE" w:rsidRDefault="00F844BF" w:rsidP="008E1D48">
      <w:pPr>
        <w:pStyle w:val="Odstavekseznama"/>
        <w:spacing w:line="276" w:lineRule="auto"/>
        <w:ind w:left="0"/>
        <w:jc w:val="both"/>
        <w:rPr>
          <w:rFonts w:cstheme="minorHAnsi"/>
        </w:rPr>
      </w:pPr>
      <w:r w:rsidRPr="00D57173">
        <w:rPr>
          <w:rFonts w:cstheme="minorHAnsi"/>
        </w:rPr>
        <w:t>Šolske ekskurzije</w:t>
      </w:r>
      <w:r w:rsidRPr="00370AAE">
        <w:rPr>
          <w:rFonts w:cstheme="minorHAnsi"/>
        </w:rPr>
        <w:t xml:space="preserve">: Realizacijo zastavljenih programov sofinancira </w:t>
      </w:r>
      <w:r w:rsidR="00B91072">
        <w:rPr>
          <w:rFonts w:cstheme="minorHAnsi"/>
        </w:rPr>
        <w:t>Ministrstvo za vzgojo in izobraževanje</w:t>
      </w:r>
      <w:r w:rsidRPr="00370AAE">
        <w:rPr>
          <w:rFonts w:cstheme="minorHAnsi"/>
        </w:rPr>
        <w:t xml:space="preserve">, in sicer v letu 2022: 20 km na oddelek od 1. do 4. razreda oz. 23 EUR na oddelek in 120 km na oddelek od 5. do 9. razreda oz. 138 EUR na oddelek. </w:t>
      </w:r>
    </w:p>
    <w:p w14:paraId="72CD5F83" w14:textId="050FF613" w:rsidR="00F844BF" w:rsidRPr="00370AAE" w:rsidRDefault="00F844BF" w:rsidP="008E1D48">
      <w:pPr>
        <w:pStyle w:val="Odstavekseznama"/>
        <w:spacing w:line="276" w:lineRule="auto"/>
        <w:ind w:left="0"/>
        <w:jc w:val="both"/>
        <w:rPr>
          <w:rFonts w:cstheme="minorHAnsi"/>
        </w:rPr>
      </w:pPr>
    </w:p>
    <w:p w14:paraId="0D4D1EC8" w14:textId="77777777" w:rsidR="00553259" w:rsidRPr="00370AAE" w:rsidRDefault="00553259" w:rsidP="008E1D48">
      <w:pPr>
        <w:pStyle w:val="Odstavekseznama"/>
        <w:spacing w:line="276" w:lineRule="auto"/>
        <w:ind w:left="0"/>
        <w:jc w:val="both"/>
        <w:rPr>
          <w:rFonts w:cstheme="minorHAnsi"/>
        </w:rPr>
      </w:pPr>
      <w:r w:rsidRPr="00D57173">
        <w:rPr>
          <w:rFonts w:cstheme="minorHAnsi"/>
        </w:rPr>
        <w:t>Kulturne dejavnosti</w:t>
      </w:r>
      <w:r w:rsidRPr="00370AAE">
        <w:rPr>
          <w:rFonts w:cstheme="minorHAnsi"/>
        </w:rPr>
        <w:t xml:space="preserve"> so del obveznega programa osnovne šole, ki medpredmetno povezujejo discipline in predmetna področja, vključena v predmetnik osnovne šole. Učenke in učenci spoznavajo različna jezikovna, družboslovna in umetnostna področja, naravne vrednote in vrednote človeške družbe ter jih med seboj povezujejo. V izvajanju kulturnih dni so učenke in učenci aktivni, to je dejavnosti načrtujejo ter sprejemajo, doživljajo in se izražajo. </w:t>
      </w:r>
    </w:p>
    <w:p w14:paraId="505FFBD6" w14:textId="77777777" w:rsidR="00553259" w:rsidRPr="00370AAE" w:rsidRDefault="00553259" w:rsidP="008E1D48">
      <w:pPr>
        <w:pStyle w:val="Odstavekseznama"/>
        <w:spacing w:line="276" w:lineRule="auto"/>
        <w:ind w:left="0"/>
        <w:jc w:val="both"/>
        <w:rPr>
          <w:rFonts w:cstheme="minorHAnsi"/>
        </w:rPr>
      </w:pPr>
    </w:p>
    <w:p w14:paraId="4BD61F06" w14:textId="77777777" w:rsidR="00F844BF" w:rsidRPr="00370AAE" w:rsidRDefault="00F844BF" w:rsidP="008E1D48">
      <w:pPr>
        <w:pStyle w:val="Odstavekseznama"/>
        <w:spacing w:line="276" w:lineRule="auto"/>
        <w:ind w:left="0"/>
        <w:jc w:val="both"/>
        <w:rPr>
          <w:rFonts w:cstheme="minorHAnsi"/>
        </w:rPr>
      </w:pPr>
      <w:r w:rsidRPr="00370AAE">
        <w:rPr>
          <w:rFonts w:cstheme="minorHAnsi"/>
        </w:rPr>
        <w:t xml:space="preserve">Naslednje dejavnosti so na razpolago vsem otrokom glede na njihove interese in zmožnosti: </w:t>
      </w:r>
    </w:p>
    <w:p w14:paraId="396E356C" w14:textId="42DCEC72" w:rsidR="00F844BF" w:rsidRPr="00D57173" w:rsidRDefault="00F844BF" w:rsidP="00600C91">
      <w:pPr>
        <w:pStyle w:val="Odstavekseznama"/>
        <w:numPr>
          <w:ilvl w:val="0"/>
          <w:numId w:val="89"/>
        </w:numPr>
        <w:spacing w:line="276" w:lineRule="auto"/>
        <w:jc w:val="both"/>
        <w:rPr>
          <w:rFonts w:cstheme="minorHAnsi"/>
        </w:rPr>
      </w:pPr>
      <w:r w:rsidRPr="00370AAE">
        <w:rPr>
          <w:rFonts w:cstheme="minorHAnsi"/>
        </w:rPr>
        <w:t xml:space="preserve">Šola organizira </w:t>
      </w:r>
      <w:r w:rsidRPr="00D57173">
        <w:rPr>
          <w:rFonts w:cstheme="minorHAnsi"/>
        </w:rPr>
        <w:t>interesne dejavnosti</w:t>
      </w:r>
      <w:r w:rsidRPr="00370AAE">
        <w:rPr>
          <w:rFonts w:cstheme="minorHAnsi"/>
        </w:rPr>
        <w:t xml:space="preserve">, ki jih določi z letnim delovnim načrtom. </w:t>
      </w:r>
      <w:r w:rsidR="00F23257" w:rsidRPr="00F23257">
        <w:rPr>
          <w:rFonts w:cstheme="minorHAnsi"/>
        </w:rPr>
        <w:t>Njihov namen je, da odkrivajo in razvijajo interese učencev ter jih usposobijo, da bo njihov prosti čas preživet koristno in zdravo. Izvajajo se pred poukom ali po njem.</w:t>
      </w:r>
      <w:r w:rsidR="00F23257" w:rsidRPr="00370AAE">
        <w:rPr>
          <w:rFonts w:cstheme="minorHAnsi"/>
        </w:rPr>
        <w:t xml:space="preserve"> </w:t>
      </w:r>
      <w:r w:rsidRPr="00370AAE">
        <w:rPr>
          <w:rFonts w:cstheme="minorHAnsi"/>
        </w:rPr>
        <w:t xml:space="preserve">Učenci se </w:t>
      </w:r>
      <w:r w:rsidR="00F23257">
        <w:rPr>
          <w:rFonts w:cstheme="minorHAnsi"/>
        </w:rPr>
        <w:t xml:space="preserve">vanje </w:t>
      </w:r>
      <w:r w:rsidRPr="00370AAE">
        <w:rPr>
          <w:rFonts w:cstheme="minorHAnsi"/>
        </w:rPr>
        <w:t>vključujejo prostovoljno.</w:t>
      </w:r>
    </w:p>
    <w:p w14:paraId="42139E2A" w14:textId="5DFCB3FC" w:rsidR="00F844BF" w:rsidRPr="00D57173" w:rsidRDefault="00F844BF" w:rsidP="00600C91">
      <w:pPr>
        <w:pStyle w:val="Odstavekseznama"/>
        <w:numPr>
          <w:ilvl w:val="0"/>
          <w:numId w:val="89"/>
        </w:numPr>
        <w:spacing w:line="276" w:lineRule="auto"/>
        <w:jc w:val="both"/>
        <w:rPr>
          <w:rFonts w:cstheme="minorHAnsi"/>
        </w:rPr>
      </w:pPr>
      <w:r w:rsidRPr="00D57173">
        <w:rPr>
          <w:rFonts w:cstheme="minorHAnsi"/>
        </w:rPr>
        <w:lastRenderedPageBreak/>
        <w:t>Športne krožke</w:t>
      </w:r>
      <w:r w:rsidRPr="00370AAE">
        <w:rPr>
          <w:rFonts w:cstheme="minorHAnsi"/>
        </w:rPr>
        <w:t xml:space="preserve"> šole organizirajo glede na zanimanje učencev. Cilji so, da otroci pridobijo raznovrstna športna znanja, zadovoljijo otrokove potrebe po gibanju in igri, spodbujajo k medsebojnemu sodelovanju, zdravi tekmovalnosti, spoštovanju športnega obnašanja, strpnosti in sprejemanju drugačnosti in jih navajajo na kakovostno preživljanje prostega časa. </w:t>
      </w:r>
    </w:p>
    <w:p w14:paraId="05A77BAA" w14:textId="6886960E" w:rsidR="00F844BF" w:rsidRDefault="00F844BF" w:rsidP="00600C91">
      <w:pPr>
        <w:pStyle w:val="Odstavekseznama"/>
        <w:numPr>
          <w:ilvl w:val="0"/>
          <w:numId w:val="89"/>
        </w:numPr>
        <w:spacing w:line="276" w:lineRule="auto"/>
        <w:jc w:val="both"/>
        <w:rPr>
          <w:rFonts w:cstheme="minorHAnsi"/>
        </w:rPr>
      </w:pPr>
      <w:r w:rsidRPr="00D57173">
        <w:rPr>
          <w:rFonts w:cstheme="minorHAnsi"/>
        </w:rPr>
        <w:t>Prostočasne</w:t>
      </w:r>
      <w:r w:rsidRPr="00D57173">
        <w:rPr>
          <w:rFonts w:cstheme="minorHAnsi"/>
          <w:b/>
          <w:bCs/>
        </w:rPr>
        <w:t xml:space="preserve"> </w:t>
      </w:r>
      <w:r w:rsidRPr="00D57173">
        <w:rPr>
          <w:rFonts w:cstheme="minorHAnsi"/>
          <w:bCs/>
        </w:rPr>
        <w:t>dejavnost</w:t>
      </w:r>
      <w:r w:rsidRPr="00370AAE">
        <w:rPr>
          <w:rFonts w:cstheme="minorHAnsi"/>
          <w:bCs/>
          <w:u w:val="single"/>
        </w:rPr>
        <w:t>i</w:t>
      </w:r>
      <w:r w:rsidR="00D732BB">
        <w:rPr>
          <w:rStyle w:val="Sprotnaopomba-sklic"/>
        </w:rPr>
        <w:t xml:space="preserve"> </w:t>
      </w:r>
      <w:r w:rsidR="00190CF6">
        <w:t>(</w:t>
      </w:r>
      <w:r w:rsidR="00D732BB" w:rsidRPr="00D732BB">
        <w:rPr>
          <w:rFonts w:cstheme="minorHAnsi"/>
        </w:rPr>
        <w:t>oz. neusmerjen prosti čas</w:t>
      </w:r>
      <w:r w:rsidR="00190CF6">
        <w:rPr>
          <w:rFonts w:cstheme="minorHAnsi"/>
        </w:rPr>
        <w:t>)</w:t>
      </w:r>
      <w:r w:rsidR="00D732BB" w:rsidRPr="00D732BB">
        <w:rPr>
          <w:rFonts w:cstheme="minorHAnsi"/>
        </w:rPr>
        <w:t xml:space="preserve"> se odvija</w:t>
      </w:r>
      <w:r w:rsidR="00190CF6">
        <w:rPr>
          <w:rFonts w:cstheme="minorHAnsi"/>
        </w:rPr>
        <w:t>jo</w:t>
      </w:r>
      <w:r w:rsidR="00D732BB" w:rsidRPr="00D732BB">
        <w:rPr>
          <w:rFonts w:cstheme="minorHAnsi"/>
        </w:rPr>
        <w:t xml:space="preserve"> v okviru podaljšanega bivanj</w:t>
      </w:r>
      <w:r w:rsidR="007F0A0F">
        <w:rPr>
          <w:rFonts w:cstheme="minorHAnsi"/>
        </w:rPr>
        <w:t>a</w:t>
      </w:r>
      <w:r w:rsidR="00D732BB">
        <w:rPr>
          <w:rFonts w:cstheme="minorHAnsi"/>
        </w:rPr>
        <w:t xml:space="preserve"> ter otrokom pomaga</w:t>
      </w:r>
      <w:r w:rsidR="00190CF6">
        <w:rPr>
          <w:rFonts w:cstheme="minorHAnsi"/>
        </w:rPr>
        <w:t>jo</w:t>
      </w:r>
      <w:r w:rsidR="00D732BB">
        <w:rPr>
          <w:rFonts w:cstheme="minorHAnsi"/>
        </w:rPr>
        <w:t xml:space="preserve">, da se </w:t>
      </w:r>
      <w:r w:rsidRPr="00370AAE">
        <w:rPr>
          <w:rFonts w:cstheme="minorHAnsi"/>
        </w:rPr>
        <w:t>pravilno psihomotorično in psihosocialno razvijajo, obenem pa se učijo tudi odgovornosti in razpolaga</w:t>
      </w:r>
      <w:r w:rsidR="00D732BB">
        <w:rPr>
          <w:rFonts w:cstheme="minorHAnsi"/>
        </w:rPr>
        <w:t>nja</w:t>
      </w:r>
      <w:r w:rsidRPr="00370AAE">
        <w:rPr>
          <w:rFonts w:cstheme="minorHAnsi"/>
        </w:rPr>
        <w:t xml:space="preserve"> s svojim časom. Vsako dejavnost je treba vnaprej načrtovati in jo prilagajati glede na šolske obveznosti, obveznosti doma in podobno. </w:t>
      </w:r>
    </w:p>
    <w:p w14:paraId="37A1D32D" w14:textId="0E377B6B" w:rsidR="00F23EDB" w:rsidRPr="00370AAE" w:rsidRDefault="00F23EDB" w:rsidP="008E1D48">
      <w:pPr>
        <w:spacing w:line="276" w:lineRule="auto"/>
        <w:jc w:val="both"/>
        <w:rPr>
          <w:rFonts w:cstheme="minorHAnsi"/>
        </w:rPr>
      </w:pPr>
      <w:r w:rsidRPr="00370AAE">
        <w:rPr>
          <w:rFonts w:cstheme="minorHAnsi"/>
        </w:rPr>
        <w:t xml:space="preserve">Večina </w:t>
      </w:r>
      <w:proofErr w:type="spellStart"/>
      <w:r w:rsidRPr="00370AAE">
        <w:rPr>
          <w:rFonts w:cstheme="minorHAnsi"/>
        </w:rPr>
        <w:t>izvenšolskih</w:t>
      </w:r>
      <w:proofErr w:type="spellEnd"/>
      <w:r w:rsidRPr="00370AAE">
        <w:rPr>
          <w:rFonts w:cstheme="minorHAnsi"/>
        </w:rPr>
        <w:t xml:space="preserve"> dejavnosti je brezplačnih, kolikor so v organizaciji in izvedbi šole, v obsegu ur, ki ga določa predmetnik, in se izvajajo na šoli. Nekaj dejavnosti pa je treba doplačati, če šola ponudi več dejavnosti, kar se šteje za nadstandard.</w:t>
      </w:r>
      <w:r w:rsidRPr="00370AAE">
        <w:rPr>
          <w:rStyle w:val="Sprotnaopomba-sklic"/>
          <w:rFonts w:cstheme="minorHAnsi"/>
        </w:rPr>
        <w:footnoteReference w:id="13"/>
      </w:r>
      <w:r w:rsidRPr="00370AAE">
        <w:rPr>
          <w:rFonts w:cstheme="minorHAnsi"/>
        </w:rPr>
        <w:t xml:space="preserve"> </w:t>
      </w:r>
    </w:p>
    <w:p w14:paraId="21E2DA37" w14:textId="77777777" w:rsidR="00BD2386" w:rsidRDefault="00F23EDB" w:rsidP="00BD2386">
      <w:pPr>
        <w:spacing w:line="276" w:lineRule="auto"/>
        <w:jc w:val="both"/>
        <w:rPr>
          <w:rFonts w:cstheme="minorHAnsi"/>
          <w:b/>
          <w:bCs/>
          <w:u w:val="single"/>
        </w:rPr>
      </w:pPr>
      <w:r w:rsidRPr="00370AAE">
        <w:rPr>
          <w:rFonts w:cstheme="minorHAnsi"/>
          <w:b/>
          <w:bCs/>
          <w:u w:val="single"/>
        </w:rPr>
        <w:t xml:space="preserve">Cilj: </w:t>
      </w:r>
    </w:p>
    <w:p w14:paraId="131EFB49" w14:textId="06533C5F" w:rsidR="00380154" w:rsidRPr="00EC2DF4" w:rsidRDefault="008E1D48" w:rsidP="00600C91">
      <w:pPr>
        <w:pStyle w:val="Odstavekseznama"/>
        <w:numPr>
          <w:ilvl w:val="0"/>
          <w:numId w:val="90"/>
        </w:numPr>
        <w:tabs>
          <w:tab w:val="clear" w:pos="360"/>
          <w:tab w:val="num" w:pos="709"/>
        </w:tabs>
        <w:spacing w:line="276" w:lineRule="auto"/>
        <w:ind w:left="709" w:hanging="709"/>
        <w:jc w:val="both"/>
        <w:rPr>
          <w:rFonts w:cstheme="minorHAnsi"/>
        </w:rPr>
      </w:pPr>
      <w:r w:rsidRPr="00BD2386">
        <w:rPr>
          <w:rFonts w:cstheme="minorHAnsi"/>
        </w:rPr>
        <w:t>t</w:t>
      </w:r>
      <w:r w:rsidR="008B5AC7" w:rsidRPr="00BD2386">
        <w:rPr>
          <w:rFonts w:cstheme="minorHAnsi"/>
        </w:rPr>
        <w:t>renutno spadajo interesne dejavnosti pod razširjeni program in ne v obveznega, kar naj bi se s spremembo normativov spremenilo. Cilj je sistematizirati del interesnih dejavnosti, da bo dostop do dejavnosti za vse učenke in učence enak.</w:t>
      </w:r>
    </w:p>
    <w:p w14:paraId="093D9247" w14:textId="67B7D97A" w:rsidR="00EA40A6" w:rsidRDefault="00EA40A6" w:rsidP="00EA40A6">
      <w:pPr>
        <w:spacing w:after="0" w:line="276" w:lineRule="auto"/>
        <w:jc w:val="both"/>
        <w:rPr>
          <w:rFonts w:cstheme="minorHAnsi"/>
          <w:b/>
          <w:bCs/>
          <w:u w:val="single"/>
        </w:rPr>
      </w:pPr>
      <w:r w:rsidRPr="00370AAE">
        <w:rPr>
          <w:rFonts w:cstheme="minorHAnsi"/>
          <w:b/>
          <w:bCs/>
          <w:u w:val="single"/>
        </w:rPr>
        <w:t>Finančni viri:</w:t>
      </w:r>
    </w:p>
    <w:tbl>
      <w:tblPr>
        <w:tblStyle w:val="Tabelatemnamrea5poudarek3"/>
        <w:tblW w:w="9298" w:type="dxa"/>
        <w:tblLook w:val="04A0" w:firstRow="1" w:lastRow="0" w:firstColumn="1" w:lastColumn="0" w:noHBand="0" w:noVBand="1"/>
      </w:tblPr>
      <w:tblGrid>
        <w:gridCol w:w="3082"/>
        <w:gridCol w:w="1511"/>
        <w:gridCol w:w="1602"/>
        <w:gridCol w:w="1602"/>
        <w:gridCol w:w="1501"/>
      </w:tblGrid>
      <w:tr w:rsidR="00F84CF9" w:rsidRPr="002D6DEB" w14:paraId="61FAC137" w14:textId="77777777" w:rsidTr="004A110B">
        <w:trPr>
          <w:cnfStyle w:val="100000000000" w:firstRow="1" w:lastRow="0" w:firstColumn="0" w:lastColumn="0" w:oddVBand="0" w:evenVBand="0" w:oddHBand="0"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3082" w:type="dxa"/>
            <w:shd w:val="clear" w:color="auto" w:fill="595959" w:themeFill="text1" w:themeFillTint="A6"/>
            <w:hideMark/>
          </w:tcPr>
          <w:p w14:paraId="2AB64778" w14:textId="77777777" w:rsidR="00F84CF9" w:rsidRPr="002D6DEB" w:rsidRDefault="00F84CF9" w:rsidP="00766377">
            <w:pPr>
              <w:spacing w:before="60" w:after="60"/>
              <w:jc w:val="center"/>
              <w:rPr>
                <w:sz w:val="20"/>
                <w:szCs w:val="20"/>
              </w:rPr>
            </w:pPr>
            <w:r w:rsidRPr="002D6DEB">
              <w:rPr>
                <w:sz w:val="20"/>
                <w:szCs w:val="20"/>
              </w:rPr>
              <w:t>NOSILEC</w:t>
            </w:r>
          </w:p>
        </w:tc>
        <w:tc>
          <w:tcPr>
            <w:tcW w:w="1511" w:type="dxa"/>
            <w:shd w:val="clear" w:color="auto" w:fill="595959" w:themeFill="text1" w:themeFillTint="A6"/>
            <w:hideMark/>
          </w:tcPr>
          <w:p w14:paraId="2DE099EA" w14:textId="77777777" w:rsidR="00F84CF9" w:rsidRPr="002D6DEB" w:rsidRDefault="00F84CF9" w:rsidP="00766377">
            <w:pPr>
              <w:jc w:val="center"/>
              <w:cnfStyle w:val="100000000000" w:firstRow="1" w:lastRow="0" w:firstColumn="0" w:lastColumn="0" w:oddVBand="0" w:evenVBand="0" w:oddHBand="0" w:evenHBand="0" w:firstRowFirstColumn="0" w:firstRowLastColumn="0" w:lastRowFirstColumn="0" w:lastRowLastColumn="0"/>
              <w:rPr>
                <w:sz w:val="20"/>
                <w:szCs w:val="20"/>
              </w:rPr>
            </w:pPr>
            <w:r w:rsidRPr="002D6DEB">
              <w:rPr>
                <w:sz w:val="20"/>
                <w:szCs w:val="20"/>
              </w:rPr>
              <w:t>2022</w:t>
            </w:r>
          </w:p>
        </w:tc>
        <w:tc>
          <w:tcPr>
            <w:tcW w:w="1602" w:type="dxa"/>
            <w:shd w:val="clear" w:color="auto" w:fill="595959" w:themeFill="text1" w:themeFillTint="A6"/>
            <w:hideMark/>
          </w:tcPr>
          <w:p w14:paraId="1C7D7F40" w14:textId="77777777" w:rsidR="00F84CF9" w:rsidRPr="002D6DEB" w:rsidRDefault="00F84CF9"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sz w:val="20"/>
                <w:szCs w:val="20"/>
                <w:lang w:val="it-IT"/>
              </w:rPr>
            </w:pPr>
            <w:r w:rsidRPr="002D6DEB">
              <w:rPr>
                <w:sz w:val="20"/>
                <w:szCs w:val="20"/>
                <w:lang w:val="it-IT"/>
              </w:rPr>
              <w:t>2023</w:t>
            </w:r>
          </w:p>
        </w:tc>
        <w:tc>
          <w:tcPr>
            <w:tcW w:w="1602" w:type="dxa"/>
            <w:shd w:val="clear" w:color="auto" w:fill="595959" w:themeFill="text1" w:themeFillTint="A6"/>
            <w:hideMark/>
          </w:tcPr>
          <w:p w14:paraId="15877A8B" w14:textId="77777777" w:rsidR="00F84CF9" w:rsidRPr="002D6DEB" w:rsidRDefault="00F84CF9"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sz w:val="20"/>
                <w:szCs w:val="20"/>
              </w:rPr>
            </w:pPr>
            <w:r w:rsidRPr="002D6DEB">
              <w:rPr>
                <w:sz w:val="20"/>
                <w:szCs w:val="20"/>
              </w:rPr>
              <w:t>2024</w:t>
            </w:r>
          </w:p>
        </w:tc>
        <w:tc>
          <w:tcPr>
            <w:tcW w:w="1501" w:type="dxa"/>
            <w:shd w:val="clear" w:color="auto" w:fill="595959" w:themeFill="text1" w:themeFillTint="A6"/>
            <w:hideMark/>
          </w:tcPr>
          <w:p w14:paraId="0974D422" w14:textId="77777777" w:rsidR="00F84CF9" w:rsidRPr="002D6DEB" w:rsidRDefault="00F84CF9" w:rsidP="00766377">
            <w:pPr>
              <w:spacing w:before="120"/>
              <w:jc w:val="center"/>
              <w:cnfStyle w:val="100000000000" w:firstRow="1" w:lastRow="0" w:firstColumn="0" w:lastColumn="0" w:oddVBand="0" w:evenVBand="0" w:oddHBand="0" w:evenHBand="0" w:firstRowFirstColumn="0" w:firstRowLastColumn="0" w:lastRowFirstColumn="0" w:lastRowLastColumn="0"/>
              <w:rPr>
                <w:sz w:val="20"/>
                <w:szCs w:val="20"/>
                <w:lang w:eastAsia="sl-SI"/>
              </w:rPr>
            </w:pPr>
            <w:r w:rsidRPr="002D6DEB">
              <w:rPr>
                <w:sz w:val="20"/>
                <w:szCs w:val="20"/>
              </w:rPr>
              <w:t>PRORAČUNSKA POSTAVKA</w:t>
            </w:r>
          </w:p>
        </w:tc>
      </w:tr>
      <w:tr w:rsidR="00F84CF9" w:rsidRPr="002D6DEB" w14:paraId="6483704F" w14:textId="77777777" w:rsidTr="004A110B">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3082" w:type="dxa"/>
            <w:shd w:val="clear" w:color="auto" w:fill="595959" w:themeFill="text1" w:themeFillTint="A6"/>
            <w:hideMark/>
          </w:tcPr>
          <w:p w14:paraId="6BD342E7" w14:textId="32624CF9" w:rsidR="00F84CF9" w:rsidRPr="002D6DEB" w:rsidRDefault="00F84CF9" w:rsidP="00766377">
            <w:pPr>
              <w:spacing w:before="60" w:after="60"/>
              <w:rPr>
                <w:sz w:val="20"/>
                <w:szCs w:val="20"/>
              </w:rPr>
            </w:pPr>
            <w:r w:rsidRPr="002D6DEB">
              <w:rPr>
                <w:rFonts w:eastAsia="Times New Roman"/>
                <w:sz w:val="20"/>
                <w:szCs w:val="20"/>
              </w:rPr>
              <w:br w:type="page"/>
            </w:r>
            <w:r w:rsidR="00B91072">
              <w:rPr>
                <w:sz w:val="20"/>
                <w:szCs w:val="20"/>
                <w:lang w:eastAsia="sl-SI"/>
              </w:rPr>
              <w:t>Ministrstvo za vzgojo in izobraževanje</w:t>
            </w:r>
          </w:p>
        </w:tc>
        <w:tc>
          <w:tcPr>
            <w:tcW w:w="1511" w:type="dxa"/>
          </w:tcPr>
          <w:p w14:paraId="22BA95A6" w14:textId="66BD0410" w:rsidR="00F84CF9" w:rsidRPr="002D6DEB" w:rsidRDefault="00F84CF9" w:rsidP="00766377">
            <w:pPr>
              <w:jc w:val="center"/>
              <w:cnfStyle w:val="000000100000" w:firstRow="0" w:lastRow="0" w:firstColumn="0" w:lastColumn="0" w:oddVBand="0" w:evenVBand="0" w:oddHBand="1" w:evenHBand="0" w:firstRowFirstColumn="0" w:firstRowLastColumn="0" w:lastRowFirstColumn="0" w:lastRowLastColumn="0"/>
              <w:rPr>
                <w:sz w:val="20"/>
                <w:szCs w:val="20"/>
              </w:rPr>
            </w:pPr>
            <w:r w:rsidRPr="002D6DEB">
              <w:rPr>
                <w:sz w:val="20"/>
                <w:szCs w:val="20"/>
              </w:rPr>
              <w:t xml:space="preserve">3.100.000,00 </w:t>
            </w:r>
          </w:p>
        </w:tc>
        <w:tc>
          <w:tcPr>
            <w:tcW w:w="1602" w:type="dxa"/>
          </w:tcPr>
          <w:p w14:paraId="6B0BD359" w14:textId="2CFB7D2B" w:rsidR="00F84CF9" w:rsidRPr="002D6DEB" w:rsidRDefault="00F84CF9" w:rsidP="00766377">
            <w:pPr>
              <w:jc w:val="center"/>
              <w:cnfStyle w:val="000000100000" w:firstRow="0" w:lastRow="0" w:firstColumn="0" w:lastColumn="0" w:oddVBand="0" w:evenVBand="0" w:oddHBand="1" w:evenHBand="0" w:firstRowFirstColumn="0" w:firstRowLastColumn="0" w:lastRowFirstColumn="0" w:lastRowLastColumn="0"/>
              <w:rPr>
                <w:sz w:val="20"/>
                <w:szCs w:val="20"/>
              </w:rPr>
            </w:pPr>
            <w:r w:rsidRPr="002D6DEB">
              <w:rPr>
                <w:sz w:val="20"/>
                <w:szCs w:val="20"/>
              </w:rPr>
              <w:t xml:space="preserve">12.500.000,00 </w:t>
            </w:r>
          </w:p>
        </w:tc>
        <w:tc>
          <w:tcPr>
            <w:tcW w:w="1602" w:type="dxa"/>
          </w:tcPr>
          <w:p w14:paraId="3FB7F990" w14:textId="6B371240" w:rsidR="00F84CF9" w:rsidRPr="002D6DEB" w:rsidRDefault="00F84CF9" w:rsidP="00766377">
            <w:pPr>
              <w:jc w:val="center"/>
              <w:cnfStyle w:val="000000100000" w:firstRow="0" w:lastRow="0" w:firstColumn="0" w:lastColumn="0" w:oddVBand="0" w:evenVBand="0" w:oddHBand="1" w:evenHBand="0" w:firstRowFirstColumn="0" w:firstRowLastColumn="0" w:lastRowFirstColumn="0" w:lastRowLastColumn="0"/>
              <w:rPr>
                <w:sz w:val="20"/>
                <w:szCs w:val="20"/>
              </w:rPr>
            </w:pPr>
            <w:r w:rsidRPr="002D6DEB">
              <w:rPr>
                <w:sz w:val="20"/>
                <w:szCs w:val="20"/>
              </w:rPr>
              <w:t xml:space="preserve">12.500.000,00 </w:t>
            </w:r>
          </w:p>
        </w:tc>
        <w:tc>
          <w:tcPr>
            <w:tcW w:w="1501" w:type="dxa"/>
            <w:hideMark/>
          </w:tcPr>
          <w:p w14:paraId="352195FA" w14:textId="77777777" w:rsidR="00F84CF9" w:rsidRPr="002D6DEB" w:rsidRDefault="00F84CF9" w:rsidP="00F84CF9">
            <w:pPr>
              <w:jc w:val="center"/>
              <w:cnfStyle w:val="000000100000" w:firstRow="0" w:lastRow="0" w:firstColumn="0" w:lastColumn="0" w:oddVBand="0" w:evenVBand="0" w:oddHBand="1" w:evenHBand="0" w:firstRowFirstColumn="0" w:firstRowLastColumn="0" w:lastRowFirstColumn="0" w:lastRowLastColumn="0"/>
              <w:rPr>
                <w:sz w:val="20"/>
                <w:szCs w:val="20"/>
                <w:lang w:eastAsia="sl-SI"/>
              </w:rPr>
            </w:pPr>
            <w:r w:rsidRPr="002D6DEB">
              <w:rPr>
                <w:sz w:val="20"/>
                <w:szCs w:val="20"/>
              </w:rPr>
              <w:t xml:space="preserve">667210 </w:t>
            </w:r>
          </w:p>
        </w:tc>
      </w:tr>
    </w:tbl>
    <w:p w14:paraId="56FCDC93" w14:textId="35B28726" w:rsidR="00E45A8D" w:rsidRDefault="00E45A8D" w:rsidP="00E45A8D">
      <w:pPr>
        <w:pStyle w:val="Odstavekseznama"/>
        <w:spacing w:line="276" w:lineRule="auto"/>
        <w:ind w:left="360"/>
        <w:jc w:val="both"/>
        <w:rPr>
          <w:rFonts w:cstheme="minorHAnsi"/>
        </w:rPr>
      </w:pPr>
    </w:p>
    <w:p w14:paraId="0BEED2A6" w14:textId="77777777" w:rsidR="00E45A8D" w:rsidRPr="00370AAE" w:rsidRDefault="00E45A8D" w:rsidP="00C625A7">
      <w:pPr>
        <w:pStyle w:val="Odstavekseznama"/>
        <w:numPr>
          <w:ilvl w:val="2"/>
          <w:numId w:val="5"/>
        </w:numPr>
        <w:spacing w:before="100" w:beforeAutospacing="1" w:after="100" w:afterAutospacing="1" w:line="276" w:lineRule="auto"/>
        <w:ind w:left="426" w:hanging="426"/>
        <w:jc w:val="both"/>
        <w:rPr>
          <w:rFonts w:cstheme="minorHAnsi"/>
          <w:u w:val="single"/>
        </w:rPr>
      </w:pPr>
      <w:r w:rsidRPr="00370AAE">
        <w:rPr>
          <w:rFonts w:cstheme="minorHAnsi"/>
          <w:u w:val="single"/>
        </w:rPr>
        <w:t>TELESNA DEJAVNOST</w:t>
      </w:r>
    </w:p>
    <w:p w14:paraId="6413E08D" w14:textId="77777777" w:rsidR="00E45A8D" w:rsidRPr="00370AAE" w:rsidRDefault="00E45A8D" w:rsidP="00E45A8D">
      <w:pPr>
        <w:spacing w:line="276" w:lineRule="auto"/>
        <w:jc w:val="both"/>
        <w:rPr>
          <w:rFonts w:cstheme="minorHAnsi"/>
        </w:rPr>
      </w:pPr>
      <w:r w:rsidRPr="00370AAE">
        <w:rPr>
          <w:rFonts w:cstheme="minorHAnsi"/>
        </w:rPr>
        <w:t xml:space="preserve">Prehrana in telesna dejavnost ugodno vplivata na zdravje in zmanjšujeta breme debelosti. Telesna dejavnost pripomore k boljši telesni pripravljenosti ter lahko izboljša ravnovesje krvnega sladkorja in krvnih maščob, krvni tlak, preprečuje nastanek presnovnega sindroma, zavira razvoj osteoporoze in preprečuje izgubo mišične mase. Telesna dejavnost zgolj v šolah (v sklopu telesne vzgoje) ne zadošča za zdrav razvoj in ohranjanje zdravja. </w:t>
      </w:r>
    </w:p>
    <w:p w14:paraId="699A6E8A" w14:textId="77777777" w:rsidR="00E45A8D" w:rsidRPr="00370AAE" w:rsidRDefault="00E45A8D" w:rsidP="00E45A8D">
      <w:pPr>
        <w:spacing w:before="240" w:after="0" w:line="276" w:lineRule="auto"/>
        <w:jc w:val="both"/>
        <w:rPr>
          <w:rFonts w:cstheme="minorHAnsi"/>
          <w:b/>
          <w:bCs/>
          <w:u w:val="single"/>
        </w:rPr>
      </w:pPr>
      <w:r w:rsidRPr="00370AAE">
        <w:rPr>
          <w:rFonts w:cstheme="minorHAnsi"/>
          <w:b/>
          <w:bCs/>
          <w:u w:val="single"/>
        </w:rPr>
        <w:t>Cilj:</w:t>
      </w:r>
    </w:p>
    <w:p w14:paraId="2506F7A2" w14:textId="5F1F754D" w:rsidR="00E45A8D" w:rsidRDefault="00E45A8D" w:rsidP="00600C91">
      <w:pPr>
        <w:pStyle w:val="Odstavekseznama"/>
        <w:numPr>
          <w:ilvl w:val="0"/>
          <w:numId w:val="8"/>
        </w:numPr>
        <w:tabs>
          <w:tab w:val="clear" w:pos="360"/>
        </w:tabs>
        <w:spacing w:after="0" w:line="276" w:lineRule="auto"/>
        <w:ind w:left="709" w:hanging="709"/>
        <w:jc w:val="both"/>
        <w:rPr>
          <w:rFonts w:cstheme="minorHAnsi"/>
        </w:rPr>
      </w:pPr>
      <w:r w:rsidRPr="00370AAE">
        <w:rPr>
          <w:rFonts w:cstheme="minorHAnsi"/>
        </w:rPr>
        <w:t>spodbujati in organizirati aktivno pot v šolo.</w:t>
      </w:r>
    </w:p>
    <w:p w14:paraId="54E3ECD4" w14:textId="47016365" w:rsidR="006D4F3C" w:rsidRDefault="006D4F3C" w:rsidP="006D4F3C">
      <w:pPr>
        <w:pStyle w:val="Odstavekseznama"/>
        <w:spacing w:after="0" w:line="276" w:lineRule="auto"/>
        <w:ind w:left="360"/>
        <w:jc w:val="both"/>
        <w:rPr>
          <w:rFonts w:cstheme="minorHAnsi"/>
        </w:rPr>
      </w:pPr>
    </w:p>
    <w:p w14:paraId="6431546E" w14:textId="77777777" w:rsidR="00EA40A6" w:rsidRPr="00370AAE" w:rsidRDefault="00EA40A6" w:rsidP="00EA40A6">
      <w:pPr>
        <w:spacing w:after="0" w:line="276" w:lineRule="auto"/>
        <w:jc w:val="both"/>
        <w:rPr>
          <w:rFonts w:cstheme="minorHAnsi"/>
          <w:b/>
          <w:bCs/>
          <w:u w:val="single"/>
        </w:rPr>
      </w:pPr>
      <w:r w:rsidRPr="00370AAE">
        <w:rPr>
          <w:rFonts w:cstheme="minorHAnsi"/>
          <w:b/>
          <w:bCs/>
          <w:u w:val="single"/>
        </w:rPr>
        <w:t>Finančni viri:</w:t>
      </w:r>
    </w:p>
    <w:tbl>
      <w:tblPr>
        <w:tblStyle w:val="Tabelatemnamrea5poudarek3"/>
        <w:tblW w:w="9547" w:type="dxa"/>
        <w:tblLook w:val="04A0" w:firstRow="1" w:lastRow="0" w:firstColumn="1" w:lastColumn="0" w:noHBand="0" w:noVBand="1"/>
      </w:tblPr>
      <w:tblGrid>
        <w:gridCol w:w="3090"/>
        <w:gridCol w:w="1616"/>
        <w:gridCol w:w="1521"/>
        <w:gridCol w:w="1418"/>
        <w:gridCol w:w="1902"/>
      </w:tblGrid>
      <w:tr w:rsidR="00E45A8D" w:rsidRPr="002D6DEB" w14:paraId="749ED408" w14:textId="77777777" w:rsidTr="004A110B">
        <w:trPr>
          <w:cnfStyle w:val="100000000000" w:firstRow="1" w:lastRow="0" w:firstColumn="0" w:lastColumn="0" w:oddVBand="0" w:evenVBand="0" w:oddHBand="0"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3090" w:type="dxa"/>
            <w:shd w:val="clear" w:color="auto" w:fill="595959" w:themeFill="text1" w:themeFillTint="A6"/>
            <w:hideMark/>
          </w:tcPr>
          <w:p w14:paraId="78DDF67D" w14:textId="77777777" w:rsidR="00E45A8D" w:rsidRPr="002D6DEB" w:rsidRDefault="00E45A8D" w:rsidP="00766377">
            <w:pPr>
              <w:spacing w:before="60" w:after="60"/>
              <w:jc w:val="center"/>
              <w:rPr>
                <w:rFonts w:cstheme="minorHAnsi"/>
                <w:sz w:val="20"/>
                <w:szCs w:val="20"/>
              </w:rPr>
            </w:pPr>
            <w:r w:rsidRPr="002D6DEB">
              <w:rPr>
                <w:rFonts w:cstheme="minorHAnsi"/>
                <w:sz w:val="20"/>
                <w:szCs w:val="20"/>
              </w:rPr>
              <w:t>NOSILEC</w:t>
            </w:r>
          </w:p>
        </w:tc>
        <w:tc>
          <w:tcPr>
            <w:tcW w:w="1616" w:type="dxa"/>
            <w:shd w:val="clear" w:color="auto" w:fill="595959" w:themeFill="text1" w:themeFillTint="A6"/>
            <w:hideMark/>
          </w:tcPr>
          <w:p w14:paraId="764614F7" w14:textId="77777777" w:rsidR="00E45A8D" w:rsidRPr="002D6DEB" w:rsidRDefault="00E45A8D" w:rsidP="00766377">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2D6DEB">
              <w:rPr>
                <w:rFonts w:cstheme="minorHAnsi"/>
                <w:sz w:val="20"/>
                <w:szCs w:val="20"/>
              </w:rPr>
              <w:t>2022</w:t>
            </w:r>
          </w:p>
        </w:tc>
        <w:tc>
          <w:tcPr>
            <w:tcW w:w="1521" w:type="dxa"/>
            <w:shd w:val="clear" w:color="auto" w:fill="595959" w:themeFill="text1" w:themeFillTint="A6"/>
            <w:hideMark/>
          </w:tcPr>
          <w:p w14:paraId="799F35CC" w14:textId="77777777" w:rsidR="00E45A8D" w:rsidRPr="002D6DEB" w:rsidRDefault="00E45A8D"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it-IT"/>
              </w:rPr>
            </w:pPr>
            <w:r w:rsidRPr="002D6DEB">
              <w:rPr>
                <w:rFonts w:cstheme="minorHAnsi"/>
                <w:sz w:val="20"/>
                <w:szCs w:val="20"/>
                <w:lang w:val="it-IT"/>
              </w:rPr>
              <w:t>2023</w:t>
            </w:r>
          </w:p>
        </w:tc>
        <w:tc>
          <w:tcPr>
            <w:tcW w:w="1418" w:type="dxa"/>
            <w:shd w:val="clear" w:color="auto" w:fill="595959" w:themeFill="text1" w:themeFillTint="A6"/>
            <w:hideMark/>
          </w:tcPr>
          <w:p w14:paraId="6BDFCCDE" w14:textId="77777777" w:rsidR="00E45A8D" w:rsidRPr="002D6DEB" w:rsidRDefault="00E45A8D"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2D6DEB">
              <w:rPr>
                <w:rFonts w:cstheme="minorHAnsi"/>
                <w:sz w:val="20"/>
                <w:szCs w:val="20"/>
              </w:rPr>
              <w:t>2024</w:t>
            </w:r>
          </w:p>
        </w:tc>
        <w:tc>
          <w:tcPr>
            <w:tcW w:w="1902" w:type="dxa"/>
            <w:shd w:val="clear" w:color="auto" w:fill="595959" w:themeFill="text1" w:themeFillTint="A6"/>
            <w:hideMark/>
          </w:tcPr>
          <w:p w14:paraId="03C340EF" w14:textId="77777777" w:rsidR="00E45A8D" w:rsidRPr="002D6DEB" w:rsidRDefault="00E45A8D" w:rsidP="00766377">
            <w:pPr>
              <w:spacing w:before="12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eastAsia="sl-SI"/>
              </w:rPr>
            </w:pPr>
            <w:r w:rsidRPr="002D6DEB">
              <w:rPr>
                <w:rFonts w:cstheme="minorHAnsi"/>
                <w:sz w:val="20"/>
                <w:szCs w:val="20"/>
              </w:rPr>
              <w:t>PRORAČUNSKA POSTAVKA</w:t>
            </w:r>
          </w:p>
        </w:tc>
      </w:tr>
      <w:tr w:rsidR="00E45A8D" w:rsidRPr="002D6DEB" w14:paraId="61029814" w14:textId="77777777" w:rsidTr="004A110B">
        <w:trPr>
          <w:cnfStyle w:val="000000100000" w:firstRow="0" w:lastRow="0" w:firstColumn="0" w:lastColumn="0" w:oddVBand="0" w:evenVBand="0" w:oddHBand="1"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3090" w:type="dxa"/>
            <w:shd w:val="clear" w:color="auto" w:fill="595959" w:themeFill="text1" w:themeFillTint="A6"/>
            <w:hideMark/>
          </w:tcPr>
          <w:p w14:paraId="497EB265" w14:textId="77777777" w:rsidR="00E45A8D" w:rsidRPr="002D6DEB" w:rsidRDefault="00E45A8D" w:rsidP="00766377">
            <w:pPr>
              <w:spacing w:before="60" w:after="60"/>
              <w:rPr>
                <w:rFonts w:cstheme="minorHAnsi"/>
                <w:sz w:val="20"/>
                <w:szCs w:val="20"/>
              </w:rPr>
            </w:pPr>
            <w:r w:rsidRPr="002D6DEB">
              <w:rPr>
                <w:rFonts w:eastAsia="Times New Roman" w:cstheme="minorHAnsi"/>
                <w:sz w:val="20"/>
                <w:szCs w:val="20"/>
              </w:rPr>
              <w:br w:type="page"/>
            </w:r>
            <w:r w:rsidRPr="002D6DEB">
              <w:rPr>
                <w:rFonts w:cstheme="minorHAnsi"/>
                <w:sz w:val="20"/>
                <w:szCs w:val="20"/>
                <w:lang w:eastAsia="sl-SI"/>
              </w:rPr>
              <w:t xml:space="preserve">Ministrstvo za zdravje (program Aktivno v šolo in zdravo mesto, program Specialni </w:t>
            </w:r>
            <w:proofErr w:type="spellStart"/>
            <w:r w:rsidRPr="002D6DEB">
              <w:rPr>
                <w:rFonts w:cstheme="minorHAnsi"/>
                <w:sz w:val="20"/>
                <w:szCs w:val="20"/>
                <w:lang w:eastAsia="sl-SI"/>
              </w:rPr>
              <w:t>zdravko</w:t>
            </w:r>
            <w:proofErr w:type="spellEnd"/>
            <w:r w:rsidRPr="002D6DEB">
              <w:rPr>
                <w:rFonts w:cstheme="minorHAnsi"/>
                <w:sz w:val="20"/>
                <w:szCs w:val="20"/>
                <w:lang w:eastAsia="sl-SI"/>
              </w:rPr>
              <w:t>)</w:t>
            </w:r>
          </w:p>
        </w:tc>
        <w:tc>
          <w:tcPr>
            <w:tcW w:w="1616" w:type="dxa"/>
          </w:tcPr>
          <w:p w14:paraId="1C8EA230" w14:textId="77777777" w:rsidR="00E45A8D" w:rsidRPr="002D6DEB" w:rsidRDefault="00E45A8D"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r w:rsidRPr="002D6DEB">
              <w:rPr>
                <w:rFonts w:cstheme="minorHAnsi"/>
                <w:sz w:val="20"/>
                <w:szCs w:val="20"/>
                <w:lang w:eastAsia="sl-SI"/>
              </w:rPr>
              <w:t>54.774,42</w:t>
            </w:r>
          </w:p>
        </w:tc>
        <w:tc>
          <w:tcPr>
            <w:tcW w:w="1521" w:type="dxa"/>
          </w:tcPr>
          <w:p w14:paraId="26F0C895" w14:textId="77777777" w:rsidR="00E45A8D" w:rsidRPr="002D6DEB" w:rsidRDefault="00E45A8D"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r w:rsidRPr="002D6DEB">
              <w:rPr>
                <w:rFonts w:cstheme="minorHAnsi"/>
                <w:sz w:val="20"/>
                <w:szCs w:val="20"/>
                <w:lang w:eastAsia="sl-SI"/>
              </w:rPr>
              <w:t>70.128,30</w:t>
            </w:r>
          </w:p>
        </w:tc>
        <w:tc>
          <w:tcPr>
            <w:tcW w:w="1418" w:type="dxa"/>
          </w:tcPr>
          <w:p w14:paraId="7E4BB7FE" w14:textId="77777777" w:rsidR="00E45A8D" w:rsidRPr="002D6DEB" w:rsidRDefault="00E45A8D"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r w:rsidRPr="002D6DEB">
              <w:rPr>
                <w:rFonts w:cstheme="minorHAnsi"/>
                <w:sz w:val="20"/>
                <w:szCs w:val="20"/>
                <w:lang w:eastAsia="sl-SI"/>
              </w:rPr>
              <w:t>70.128,30</w:t>
            </w:r>
          </w:p>
        </w:tc>
        <w:tc>
          <w:tcPr>
            <w:tcW w:w="1902" w:type="dxa"/>
            <w:hideMark/>
          </w:tcPr>
          <w:p w14:paraId="39DE907F" w14:textId="24CD0627" w:rsidR="00E45A8D" w:rsidRPr="002D6DEB" w:rsidRDefault="00E45A8D" w:rsidP="00750F6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r w:rsidRPr="002D6DEB">
              <w:rPr>
                <w:rFonts w:cstheme="minorHAnsi"/>
                <w:sz w:val="20"/>
                <w:szCs w:val="20"/>
                <w:lang w:eastAsia="sl-SI"/>
              </w:rPr>
              <w:t xml:space="preserve">* 180050 – Nacionalni program o prehrani in telesni dejavnosti, ukrep št. 2711-18-0005 – </w:t>
            </w:r>
            <w:r w:rsidRPr="002D6DEB">
              <w:rPr>
                <w:rFonts w:cstheme="minorHAnsi"/>
                <w:sz w:val="20"/>
                <w:szCs w:val="20"/>
                <w:lang w:eastAsia="sl-SI"/>
              </w:rPr>
              <w:lastRenderedPageBreak/>
              <w:t>Zdravje na področju prehrane in telesne dejavnosti</w:t>
            </w:r>
          </w:p>
          <w:p w14:paraId="2A5A307B" w14:textId="77777777" w:rsidR="00E45A8D" w:rsidRPr="002D6DEB" w:rsidRDefault="00E45A8D" w:rsidP="00766377">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p>
        </w:tc>
      </w:tr>
    </w:tbl>
    <w:p w14:paraId="3FC046CB" w14:textId="77777777" w:rsidR="00E45A8D" w:rsidRPr="00370AAE" w:rsidRDefault="00E45A8D" w:rsidP="00E45A8D">
      <w:pPr>
        <w:spacing w:line="276" w:lineRule="auto"/>
        <w:jc w:val="both"/>
        <w:rPr>
          <w:rFonts w:cstheme="minorHAnsi"/>
        </w:rPr>
      </w:pPr>
    </w:p>
    <w:p w14:paraId="7EEF7268" w14:textId="7E827DC3" w:rsidR="005E0BBD" w:rsidRPr="00370AAE" w:rsidRDefault="008E6195" w:rsidP="00600C91">
      <w:pPr>
        <w:pStyle w:val="Naslov2"/>
        <w:numPr>
          <w:ilvl w:val="0"/>
          <w:numId w:val="40"/>
        </w:numPr>
        <w:spacing w:line="276" w:lineRule="auto"/>
        <w:ind w:left="993" w:hanging="709"/>
        <w:jc w:val="both"/>
        <w:rPr>
          <w:rFonts w:asciiTheme="minorHAnsi" w:hAnsiTheme="minorHAnsi" w:cstheme="minorHAnsi"/>
        </w:rPr>
      </w:pPr>
      <w:bookmarkStart w:id="43" w:name="_Toc133398739"/>
      <w:r w:rsidRPr="00370AAE">
        <w:rPr>
          <w:rFonts w:asciiTheme="minorHAnsi" w:hAnsiTheme="minorHAnsi" w:cstheme="minorHAnsi"/>
        </w:rPr>
        <w:t>R</w:t>
      </w:r>
      <w:r w:rsidR="00465D5C" w:rsidRPr="00370AAE">
        <w:rPr>
          <w:rFonts w:asciiTheme="minorHAnsi" w:hAnsiTheme="minorHAnsi" w:cstheme="minorHAnsi"/>
        </w:rPr>
        <w:t>azv</w:t>
      </w:r>
      <w:r w:rsidR="002F2F90" w:rsidRPr="00370AAE">
        <w:rPr>
          <w:rFonts w:asciiTheme="minorHAnsi" w:hAnsiTheme="minorHAnsi" w:cstheme="minorHAnsi"/>
        </w:rPr>
        <w:t>o</w:t>
      </w:r>
      <w:r w:rsidR="00465D5C" w:rsidRPr="00370AAE">
        <w:rPr>
          <w:rFonts w:asciiTheme="minorHAnsi" w:hAnsiTheme="minorHAnsi" w:cstheme="minorHAnsi"/>
        </w:rPr>
        <w:t>j okvir</w:t>
      </w:r>
      <w:r w:rsidR="002F2F90" w:rsidRPr="00370AAE">
        <w:rPr>
          <w:rFonts w:asciiTheme="minorHAnsi" w:hAnsiTheme="minorHAnsi" w:cstheme="minorHAnsi"/>
        </w:rPr>
        <w:t>ja</w:t>
      </w:r>
      <w:r w:rsidR="00465D5C" w:rsidRPr="00370AAE">
        <w:rPr>
          <w:rFonts w:asciiTheme="minorHAnsi" w:hAnsiTheme="minorHAnsi" w:cstheme="minorHAnsi"/>
        </w:rPr>
        <w:t xml:space="preserve"> za sodelovanj</w:t>
      </w:r>
      <w:r w:rsidR="002F2F90" w:rsidRPr="00370AAE">
        <w:rPr>
          <w:rFonts w:asciiTheme="minorHAnsi" w:hAnsiTheme="minorHAnsi" w:cstheme="minorHAnsi"/>
        </w:rPr>
        <w:t>a</w:t>
      </w:r>
      <w:r w:rsidR="00465D5C" w:rsidRPr="00370AAE">
        <w:rPr>
          <w:rFonts w:asciiTheme="minorHAnsi" w:hAnsiTheme="minorHAnsi" w:cstheme="minorHAnsi"/>
        </w:rPr>
        <w:t xml:space="preserve"> izobraževalnih ustanov, lokalnih skupnosti, socialnih služb, zdravstvenih služb in služb za zaščito otrok, družin in akterjev socialne ekonomije</w:t>
      </w:r>
      <w:r w:rsidRPr="00370AAE">
        <w:rPr>
          <w:rFonts w:asciiTheme="minorHAnsi" w:hAnsiTheme="minorHAnsi" w:cstheme="minorHAnsi"/>
        </w:rPr>
        <w:t xml:space="preserve"> za podporo</w:t>
      </w:r>
      <w:r w:rsidR="00465D5C" w:rsidRPr="00370AAE">
        <w:rPr>
          <w:rFonts w:asciiTheme="minorHAnsi" w:hAnsiTheme="minorHAnsi" w:cstheme="minorHAnsi"/>
        </w:rPr>
        <w:t xml:space="preserve"> vključujoče</w:t>
      </w:r>
      <w:r w:rsidRPr="00370AAE">
        <w:rPr>
          <w:rFonts w:asciiTheme="minorHAnsi" w:hAnsiTheme="minorHAnsi" w:cstheme="minorHAnsi"/>
        </w:rPr>
        <w:t>ga</w:t>
      </w:r>
      <w:r w:rsidR="00465D5C" w:rsidRPr="00370AAE">
        <w:rPr>
          <w:rFonts w:asciiTheme="minorHAnsi" w:hAnsiTheme="minorHAnsi" w:cstheme="minorHAnsi"/>
        </w:rPr>
        <w:t xml:space="preserve"> izobraževanj</w:t>
      </w:r>
      <w:r w:rsidRPr="00370AAE">
        <w:rPr>
          <w:rFonts w:asciiTheme="minorHAnsi" w:hAnsiTheme="minorHAnsi" w:cstheme="minorHAnsi"/>
        </w:rPr>
        <w:t>a</w:t>
      </w:r>
      <w:r w:rsidR="00465D5C" w:rsidRPr="00370AAE">
        <w:rPr>
          <w:rFonts w:asciiTheme="minorHAnsi" w:hAnsiTheme="minorHAnsi" w:cstheme="minorHAnsi"/>
        </w:rPr>
        <w:t>, zagotovi</w:t>
      </w:r>
      <w:r w:rsidRPr="00370AAE">
        <w:rPr>
          <w:rFonts w:asciiTheme="minorHAnsi" w:hAnsiTheme="minorHAnsi" w:cstheme="minorHAnsi"/>
        </w:rPr>
        <w:t>tev</w:t>
      </w:r>
      <w:r w:rsidR="00465D5C" w:rsidRPr="00370AAE">
        <w:rPr>
          <w:rFonts w:asciiTheme="minorHAnsi" w:hAnsiTheme="minorHAnsi" w:cstheme="minorHAnsi"/>
        </w:rPr>
        <w:t xml:space="preserve"> varstv</w:t>
      </w:r>
      <w:r w:rsidRPr="00370AAE">
        <w:rPr>
          <w:rFonts w:asciiTheme="minorHAnsi" w:hAnsiTheme="minorHAnsi" w:cstheme="minorHAnsi"/>
        </w:rPr>
        <w:t>a</w:t>
      </w:r>
      <w:r w:rsidR="00465D5C" w:rsidRPr="00370AAE">
        <w:rPr>
          <w:rFonts w:asciiTheme="minorHAnsi" w:hAnsiTheme="minorHAnsi" w:cstheme="minorHAnsi"/>
        </w:rPr>
        <w:t xml:space="preserve"> po pouku in možnosti za udeležbo v športnih, prostočasnih in kulturnih dejavnostih ter </w:t>
      </w:r>
      <w:r w:rsidRPr="00370AAE">
        <w:rPr>
          <w:rFonts w:asciiTheme="minorHAnsi" w:hAnsiTheme="minorHAnsi" w:cstheme="minorHAnsi"/>
        </w:rPr>
        <w:t>vlaganje</w:t>
      </w:r>
      <w:r w:rsidR="00465D5C" w:rsidRPr="00370AAE">
        <w:rPr>
          <w:rFonts w:asciiTheme="minorHAnsi" w:hAnsiTheme="minorHAnsi" w:cstheme="minorHAnsi"/>
        </w:rPr>
        <w:t xml:space="preserve"> v izobraževalne ustanove kot središča vključevanja in udeležbe</w:t>
      </w:r>
      <w:bookmarkStart w:id="44" w:name="_Hlk112331268"/>
      <w:bookmarkEnd w:id="43"/>
    </w:p>
    <w:p w14:paraId="318CCAA5" w14:textId="1AB6302B" w:rsidR="00F844BF" w:rsidRPr="00370AAE" w:rsidRDefault="00F844BF" w:rsidP="00600C91">
      <w:pPr>
        <w:pStyle w:val="Odstavekseznama"/>
        <w:numPr>
          <w:ilvl w:val="0"/>
          <w:numId w:val="35"/>
        </w:numPr>
        <w:spacing w:before="360" w:line="276" w:lineRule="auto"/>
        <w:ind w:left="426" w:hanging="426"/>
        <w:jc w:val="both"/>
        <w:rPr>
          <w:rFonts w:cstheme="minorHAnsi"/>
          <w:bCs/>
          <w:u w:val="single"/>
        </w:rPr>
      </w:pPr>
      <w:bookmarkStart w:id="45" w:name="_Hlk119421204"/>
      <w:r w:rsidRPr="00370AAE">
        <w:rPr>
          <w:rFonts w:cstheme="minorHAnsi"/>
          <w:bCs/>
          <w:u w:val="single"/>
        </w:rPr>
        <w:t xml:space="preserve">DVIG SPORAZUMEVALNE ZMOŽNOSTI ROMSKIH OTROK </w:t>
      </w:r>
    </w:p>
    <w:p w14:paraId="0146DA83" w14:textId="77777777" w:rsidR="00F844BF" w:rsidRPr="00370AAE" w:rsidRDefault="00F844BF" w:rsidP="008E1D48">
      <w:pPr>
        <w:pStyle w:val="Odstavekseznama"/>
        <w:spacing w:before="240" w:line="276" w:lineRule="auto"/>
        <w:ind w:left="0"/>
        <w:jc w:val="both"/>
        <w:rPr>
          <w:rFonts w:cstheme="minorHAnsi"/>
          <w:bCs/>
          <w:u w:val="single"/>
        </w:rPr>
      </w:pPr>
    </w:p>
    <w:p w14:paraId="16397A68" w14:textId="680F1B4F" w:rsidR="00F844BF" w:rsidRPr="00370AAE" w:rsidRDefault="00F844BF" w:rsidP="008E1D48">
      <w:pPr>
        <w:pStyle w:val="Odstavekseznama"/>
        <w:spacing w:before="240" w:line="276" w:lineRule="auto"/>
        <w:ind w:left="0"/>
        <w:jc w:val="both"/>
        <w:rPr>
          <w:rFonts w:cstheme="minorHAnsi"/>
        </w:rPr>
      </w:pPr>
      <w:r w:rsidRPr="00370AAE">
        <w:rPr>
          <w:rFonts w:cstheme="minorHAnsi"/>
        </w:rPr>
        <w:t>V predvidenem projektu se bo razvil, nadgradil in pilotiral instrumentarij za preverjanje sporazumevalne zmožnosti romskih otrok v predšolskem obdobju ter v prvem vzgojno-izobraževalnem obdobju, vzpostavil se bo sistem za sledenje razvoju sporazumevalne zmožnosti romskih učencev, nadgradil sistem vzpostavljanja pomoči ter vključevanja staršev</w:t>
      </w:r>
      <w:r w:rsidR="005E0BBD" w:rsidRPr="00370AAE">
        <w:rPr>
          <w:rFonts w:cstheme="minorHAnsi"/>
        </w:rPr>
        <w:t xml:space="preserve">. </w:t>
      </w:r>
      <w:r w:rsidRPr="00370AAE">
        <w:rPr>
          <w:rFonts w:cstheme="minorHAnsi"/>
        </w:rPr>
        <w:t>Izvajanje projekta bo potekalo tako v okolju vzgojno-izobraževalnih zavodov z vključevanjem strokovnih in vodstvenih delavcev kot v večnamenskih romskih centrih v sodelovanju z romsko skupnostjo.</w:t>
      </w:r>
    </w:p>
    <w:p w14:paraId="36199EB5" w14:textId="77777777" w:rsidR="00F844BF" w:rsidRPr="00370AAE" w:rsidRDefault="00F844BF" w:rsidP="008E1D48">
      <w:pPr>
        <w:spacing w:line="276" w:lineRule="auto"/>
        <w:jc w:val="both"/>
        <w:rPr>
          <w:rFonts w:cstheme="minorHAnsi"/>
        </w:rPr>
      </w:pPr>
      <w:r w:rsidRPr="00370AAE">
        <w:rPr>
          <w:rFonts w:cstheme="minorHAnsi"/>
        </w:rPr>
        <w:t xml:space="preserve">Pri izvajanju instrumenta se bo upoštevalo izsledke, dognanja in izkušnje vseh dosedanjih projektov na temo dviga jezikovnega in socialnega kapitala romskih otrok in učencev. </w:t>
      </w:r>
    </w:p>
    <w:p w14:paraId="0FEA4A34" w14:textId="4E658936" w:rsidR="00F844BF" w:rsidRPr="00370AAE" w:rsidRDefault="00F844BF" w:rsidP="008E1D48">
      <w:pPr>
        <w:spacing w:after="0" w:line="276" w:lineRule="auto"/>
        <w:jc w:val="both"/>
        <w:rPr>
          <w:rFonts w:cstheme="minorHAnsi"/>
          <w:b/>
          <w:bCs/>
          <w:u w:val="single"/>
        </w:rPr>
      </w:pPr>
      <w:r w:rsidRPr="00370AAE">
        <w:rPr>
          <w:rFonts w:cstheme="minorHAnsi"/>
          <w:b/>
          <w:bCs/>
          <w:u w:val="single"/>
        </w:rPr>
        <w:t>Cilj</w:t>
      </w:r>
      <w:r w:rsidR="006B6C60">
        <w:rPr>
          <w:rFonts w:cstheme="minorHAnsi"/>
          <w:b/>
          <w:bCs/>
          <w:u w:val="single"/>
        </w:rPr>
        <w:t>i</w:t>
      </w:r>
      <w:r w:rsidRPr="00370AAE">
        <w:rPr>
          <w:rFonts w:cstheme="minorHAnsi"/>
          <w:b/>
          <w:bCs/>
          <w:u w:val="single"/>
        </w:rPr>
        <w:t>:</w:t>
      </w:r>
    </w:p>
    <w:p w14:paraId="2A2D70C7" w14:textId="431D09E3" w:rsidR="00F844BF" w:rsidRPr="00370AAE" w:rsidRDefault="002B2251" w:rsidP="00600C91">
      <w:pPr>
        <w:pStyle w:val="Odstavekseznama"/>
        <w:numPr>
          <w:ilvl w:val="0"/>
          <w:numId w:val="91"/>
        </w:numPr>
        <w:spacing w:after="0" w:line="276" w:lineRule="auto"/>
        <w:ind w:hanging="720"/>
        <w:jc w:val="both"/>
        <w:rPr>
          <w:rFonts w:eastAsia="Times New Roman" w:cstheme="minorHAnsi"/>
        </w:rPr>
      </w:pPr>
      <w:r w:rsidRPr="00370AAE">
        <w:rPr>
          <w:rFonts w:cstheme="minorHAnsi"/>
        </w:rPr>
        <w:t>r</w:t>
      </w:r>
      <w:r w:rsidR="00F844BF" w:rsidRPr="00370AAE">
        <w:rPr>
          <w:rFonts w:cstheme="minorHAnsi"/>
        </w:rPr>
        <w:t>azvoj instrumentarija za preverjanje in sledenje razvoju sporazumevalne zmožnosti romskih otrok in učencev v slovenskem in romskem jeziku</w:t>
      </w:r>
      <w:r w:rsidR="00981F73" w:rsidRPr="00370AAE">
        <w:rPr>
          <w:rFonts w:cstheme="minorHAnsi"/>
        </w:rPr>
        <w:t>;</w:t>
      </w:r>
    </w:p>
    <w:p w14:paraId="2C4C4B80" w14:textId="49646EEC" w:rsidR="00F844BF" w:rsidRPr="00370AAE" w:rsidRDefault="002B2251" w:rsidP="00600C91">
      <w:pPr>
        <w:pStyle w:val="Odstavekseznama"/>
        <w:numPr>
          <w:ilvl w:val="0"/>
          <w:numId w:val="91"/>
        </w:numPr>
        <w:spacing w:after="0" w:line="276" w:lineRule="auto"/>
        <w:ind w:hanging="720"/>
        <w:jc w:val="both"/>
        <w:rPr>
          <w:rFonts w:cstheme="minorHAnsi"/>
        </w:rPr>
      </w:pPr>
      <w:r w:rsidRPr="00370AAE">
        <w:rPr>
          <w:rFonts w:cstheme="minorHAnsi"/>
        </w:rPr>
        <w:t>v</w:t>
      </w:r>
      <w:r w:rsidR="00F844BF" w:rsidRPr="00370AAE">
        <w:rPr>
          <w:rFonts w:cstheme="minorHAnsi"/>
        </w:rPr>
        <w:t>zpostavitev sistema za nudenje pomoči romskim otrokom in učencem pri razvoju njihove sporazumevalne zmožnosti, tudi z vključevanjem staršev</w:t>
      </w:r>
      <w:r w:rsidR="00981F73" w:rsidRPr="00370AAE">
        <w:rPr>
          <w:rFonts w:cstheme="minorHAnsi"/>
        </w:rPr>
        <w:t>;</w:t>
      </w:r>
    </w:p>
    <w:p w14:paraId="05F932BD" w14:textId="269ACA75" w:rsidR="00F844BF" w:rsidRDefault="002B2251" w:rsidP="00600C91">
      <w:pPr>
        <w:numPr>
          <w:ilvl w:val="0"/>
          <w:numId w:val="91"/>
        </w:numPr>
        <w:spacing w:after="0" w:line="276" w:lineRule="auto"/>
        <w:ind w:hanging="720"/>
        <w:jc w:val="both"/>
        <w:rPr>
          <w:rFonts w:cstheme="minorHAnsi"/>
        </w:rPr>
      </w:pPr>
      <w:r w:rsidRPr="00370AAE">
        <w:rPr>
          <w:rFonts w:cstheme="minorHAnsi"/>
        </w:rPr>
        <w:t>p</w:t>
      </w:r>
      <w:r w:rsidR="00F844BF" w:rsidRPr="00370AAE">
        <w:rPr>
          <w:rFonts w:cstheme="minorHAnsi"/>
        </w:rPr>
        <w:t xml:space="preserve">riprava programov za starše v okviru večnamenskih romskih centrov. </w:t>
      </w:r>
    </w:p>
    <w:p w14:paraId="1B55A10E" w14:textId="77777777" w:rsidR="00380154" w:rsidRPr="00370AAE" w:rsidRDefault="00380154" w:rsidP="00380154">
      <w:pPr>
        <w:spacing w:after="0" w:line="276" w:lineRule="auto"/>
        <w:ind w:left="426"/>
        <w:jc w:val="both"/>
        <w:rPr>
          <w:rFonts w:cstheme="minorHAnsi"/>
        </w:rPr>
      </w:pPr>
    </w:p>
    <w:bookmarkEnd w:id="45"/>
    <w:p w14:paraId="79F236F4" w14:textId="77777777" w:rsidR="00EA40A6" w:rsidRPr="00370AAE" w:rsidRDefault="00EA40A6" w:rsidP="00EA40A6">
      <w:pPr>
        <w:spacing w:after="0" w:line="276" w:lineRule="auto"/>
        <w:jc w:val="both"/>
        <w:rPr>
          <w:rFonts w:cstheme="minorHAnsi"/>
          <w:b/>
          <w:bCs/>
          <w:u w:val="single"/>
        </w:rPr>
      </w:pPr>
      <w:r w:rsidRPr="00370AAE">
        <w:rPr>
          <w:rFonts w:cstheme="minorHAnsi"/>
          <w:b/>
          <w:bCs/>
          <w:u w:val="single"/>
        </w:rPr>
        <w:t>Finančni viri:</w:t>
      </w:r>
    </w:p>
    <w:tbl>
      <w:tblPr>
        <w:tblStyle w:val="Tabelatemnamrea5poudarek3"/>
        <w:tblW w:w="9346" w:type="dxa"/>
        <w:tblLook w:val="04A0" w:firstRow="1" w:lastRow="0" w:firstColumn="1" w:lastColumn="0" w:noHBand="0" w:noVBand="1"/>
      </w:tblPr>
      <w:tblGrid>
        <w:gridCol w:w="2930"/>
        <w:gridCol w:w="1539"/>
        <w:gridCol w:w="1540"/>
        <w:gridCol w:w="1352"/>
        <w:gridCol w:w="1985"/>
      </w:tblGrid>
      <w:tr w:rsidR="002D6DEB" w:rsidRPr="002D6DEB" w14:paraId="628A9C88" w14:textId="77777777" w:rsidTr="004A110B">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2930" w:type="dxa"/>
            <w:shd w:val="clear" w:color="auto" w:fill="595959" w:themeFill="text1" w:themeFillTint="A6"/>
            <w:hideMark/>
          </w:tcPr>
          <w:p w14:paraId="12464E68" w14:textId="77777777" w:rsidR="00F84CF9" w:rsidRPr="002D6DEB" w:rsidRDefault="00F84CF9" w:rsidP="00766377">
            <w:pPr>
              <w:spacing w:before="60" w:after="60"/>
              <w:jc w:val="center"/>
              <w:rPr>
                <w:sz w:val="20"/>
                <w:szCs w:val="20"/>
              </w:rPr>
            </w:pPr>
            <w:r w:rsidRPr="002D6DEB">
              <w:rPr>
                <w:sz w:val="20"/>
                <w:szCs w:val="20"/>
              </w:rPr>
              <w:t>NOSILEC</w:t>
            </w:r>
          </w:p>
        </w:tc>
        <w:tc>
          <w:tcPr>
            <w:tcW w:w="1539" w:type="dxa"/>
            <w:shd w:val="clear" w:color="auto" w:fill="595959" w:themeFill="text1" w:themeFillTint="A6"/>
            <w:hideMark/>
          </w:tcPr>
          <w:p w14:paraId="2E3A9FDC" w14:textId="77777777" w:rsidR="00F84CF9" w:rsidRPr="002D6DEB" w:rsidRDefault="00F84CF9" w:rsidP="00766377">
            <w:pPr>
              <w:jc w:val="center"/>
              <w:cnfStyle w:val="100000000000" w:firstRow="1" w:lastRow="0" w:firstColumn="0" w:lastColumn="0" w:oddVBand="0" w:evenVBand="0" w:oddHBand="0" w:evenHBand="0" w:firstRowFirstColumn="0" w:firstRowLastColumn="0" w:lastRowFirstColumn="0" w:lastRowLastColumn="0"/>
              <w:rPr>
                <w:sz w:val="20"/>
                <w:szCs w:val="20"/>
              </w:rPr>
            </w:pPr>
            <w:r w:rsidRPr="002D6DEB">
              <w:rPr>
                <w:sz w:val="20"/>
                <w:szCs w:val="20"/>
              </w:rPr>
              <w:t>2022</w:t>
            </w:r>
          </w:p>
        </w:tc>
        <w:tc>
          <w:tcPr>
            <w:tcW w:w="1540" w:type="dxa"/>
            <w:shd w:val="clear" w:color="auto" w:fill="595959" w:themeFill="text1" w:themeFillTint="A6"/>
            <w:hideMark/>
          </w:tcPr>
          <w:p w14:paraId="1A13779E" w14:textId="77777777" w:rsidR="00F84CF9" w:rsidRPr="002D6DEB" w:rsidRDefault="00F84CF9"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sz w:val="20"/>
                <w:szCs w:val="20"/>
                <w:lang w:val="it-IT"/>
              </w:rPr>
            </w:pPr>
            <w:r w:rsidRPr="002D6DEB">
              <w:rPr>
                <w:sz w:val="20"/>
                <w:szCs w:val="20"/>
                <w:lang w:val="it-IT"/>
              </w:rPr>
              <w:t>2023</w:t>
            </w:r>
          </w:p>
        </w:tc>
        <w:tc>
          <w:tcPr>
            <w:tcW w:w="1352" w:type="dxa"/>
            <w:shd w:val="clear" w:color="auto" w:fill="595959" w:themeFill="text1" w:themeFillTint="A6"/>
            <w:hideMark/>
          </w:tcPr>
          <w:p w14:paraId="77E0A0D1" w14:textId="77777777" w:rsidR="00F84CF9" w:rsidRPr="002D6DEB" w:rsidRDefault="00F84CF9"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sz w:val="20"/>
                <w:szCs w:val="20"/>
              </w:rPr>
            </w:pPr>
            <w:r w:rsidRPr="002D6DEB">
              <w:rPr>
                <w:sz w:val="20"/>
                <w:szCs w:val="20"/>
              </w:rPr>
              <w:t>2024</w:t>
            </w:r>
          </w:p>
        </w:tc>
        <w:tc>
          <w:tcPr>
            <w:tcW w:w="1985" w:type="dxa"/>
            <w:shd w:val="clear" w:color="auto" w:fill="595959" w:themeFill="text1" w:themeFillTint="A6"/>
            <w:hideMark/>
          </w:tcPr>
          <w:p w14:paraId="7F866982" w14:textId="77777777" w:rsidR="00F84CF9" w:rsidRPr="002D6DEB" w:rsidRDefault="00F84CF9" w:rsidP="00766377">
            <w:pPr>
              <w:spacing w:before="120"/>
              <w:jc w:val="center"/>
              <w:cnfStyle w:val="100000000000" w:firstRow="1" w:lastRow="0" w:firstColumn="0" w:lastColumn="0" w:oddVBand="0" w:evenVBand="0" w:oddHBand="0" w:evenHBand="0" w:firstRowFirstColumn="0" w:firstRowLastColumn="0" w:lastRowFirstColumn="0" w:lastRowLastColumn="0"/>
              <w:rPr>
                <w:sz w:val="20"/>
                <w:szCs w:val="20"/>
                <w:lang w:eastAsia="sl-SI"/>
              </w:rPr>
            </w:pPr>
            <w:r w:rsidRPr="002D6DEB">
              <w:rPr>
                <w:sz w:val="20"/>
                <w:szCs w:val="20"/>
              </w:rPr>
              <w:t>PRORAČUNSKA POSTAVKA</w:t>
            </w:r>
          </w:p>
        </w:tc>
      </w:tr>
      <w:tr w:rsidR="00F84CF9" w:rsidRPr="002D6DEB" w14:paraId="5E911AAD" w14:textId="77777777" w:rsidTr="004A110B">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2930" w:type="dxa"/>
            <w:shd w:val="clear" w:color="auto" w:fill="595959" w:themeFill="text1" w:themeFillTint="A6"/>
            <w:hideMark/>
          </w:tcPr>
          <w:p w14:paraId="7AA3F46E" w14:textId="6698D74B" w:rsidR="00F84CF9" w:rsidRPr="002D6DEB" w:rsidRDefault="00F84CF9" w:rsidP="00766377">
            <w:pPr>
              <w:spacing w:before="60" w:after="60"/>
              <w:rPr>
                <w:sz w:val="20"/>
                <w:szCs w:val="20"/>
              </w:rPr>
            </w:pPr>
            <w:r w:rsidRPr="002D6DEB">
              <w:rPr>
                <w:rFonts w:eastAsia="Times New Roman"/>
                <w:sz w:val="20"/>
                <w:szCs w:val="20"/>
              </w:rPr>
              <w:br w:type="page"/>
            </w:r>
            <w:r w:rsidR="00B91072">
              <w:rPr>
                <w:sz w:val="20"/>
                <w:szCs w:val="20"/>
                <w:lang w:eastAsia="sl-SI"/>
              </w:rPr>
              <w:t>Ministrstvo za vzgojo in izobraževanje</w:t>
            </w:r>
          </w:p>
        </w:tc>
        <w:tc>
          <w:tcPr>
            <w:tcW w:w="1539" w:type="dxa"/>
          </w:tcPr>
          <w:p w14:paraId="7EE516CB" w14:textId="2A72F3C2" w:rsidR="00F84CF9" w:rsidRPr="002D6DEB" w:rsidRDefault="00F84CF9" w:rsidP="0076637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D6DEB">
              <w:rPr>
                <w:rFonts w:eastAsia="Times New Roman"/>
                <w:color w:val="000000"/>
                <w:sz w:val="20"/>
                <w:szCs w:val="20"/>
              </w:rPr>
              <w:t>548.480</w:t>
            </w:r>
            <w:r w:rsidR="00837445" w:rsidRPr="002D6DEB">
              <w:rPr>
                <w:sz w:val="20"/>
                <w:szCs w:val="20"/>
              </w:rPr>
              <w:t>,00</w:t>
            </w:r>
          </w:p>
          <w:p w14:paraId="35A86D3F" w14:textId="77777777" w:rsidR="00F84CF9" w:rsidRPr="002D6DEB" w:rsidRDefault="00F84CF9" w:rsidP="00766377">
            <w:pPr>
              <w:cnfStyle w:val="000000100000" w:firstRow="0" w:lastRow="0" w:firstColumn="0" w:lastColumn="0" w:oddVBand="0" w:evenVBand="0" w:oddHBand="1" w:evenHBand="0" w:firstRowFirstColumn="0" w:firstRowLastColumn="0" w:lastRowFirstColumn="0" w:lastRowLastColumn="0"/>
              <w:rPr>
                <w:sz w:val="20"/>
                <w:szCs w:val="20"/>
              </w:rPr>
            </w:pPr>
          </w:p>
        </w:tc>
        <w:tc>
          <w:tcPr>
            <w:tcW w:w="1540" w:type="dxa"/>
          </w:tcPr>
          <w:p w14:paraId="1973DB56" w14:textId="16FE19FE" w:rsidR="00F84CF9" w:rsidRPr="002D6DEB" w:rsidRDefault="00F84CF9" w:rsidP="0076637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2D6DEB">
              <w:rPr>
                <w:rFonts w:eastAsia="Times New Roman"/>
                <w:color w:val="000000"/>
                <w:sz w:val="20"/>
                <w:szCs w:val="20"/>
              </w:rPr>
              <w:t>335.944</w:t>
            </w:r>
            <w:r w:rsidR="00837445" w:rsidRPr="002D6DEB">
              <w:rPr>
                <w:sz w:val="20"/>
                <w:szCs w:val="20"/>
              </w:rPr>
              <w:t>,00</w:t>
            </w:r>
            <w:r w:rsidRPr="002D6DEB">
              <w:rPr>
                <w:rFonts w:eastAsia="Times New Roman"/>
                <w:color w:val="000000"/>
                <w:sz w:val="20"/>
                <w:szCs w:val="20"/>
              </w:rPr>
              <w:t xml:space="preserve"> </w:t>
            </w:r>
          </w:p>
          <w:p w14:paraId="0CB236BB" w14:textId="77777777" w:rsidR="00F84CF9" w:rsidRPr="002D6DEB" w:rsidRDefault="00F84CF9" w:rsidP="00766377">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352" w:type="dxa"/>
          </w:tcPr>
          <w:p w14:paraId="2BEA5829" w14:textId="77777777" w:rsidR="00F84CF9" w:rsidRPr="002D6DEB" w:rsidRDefault="00F84CF9" w:rsidP="00766377">
            <w:pPr>
              <w:jc w:val="center"/>
              <w:cnfStyle w:val="000000100000" w:firstRow="0" w:lastRow="0" w:firstColumn="0" w:lastColumn="0" w:oddVBand="0" w:evenVBand="0" w:oddHBand="1" w:evenHBand="0" w:firstRowFirstColumn="0" w:firstRowLastColumn="0" w:lastRowFirstColumn="0" w:lastRowLastColumn="0"/>
              <w:rPr>
                <w:sz w:val="20"/>
                <w:szCs w:val="20"/>
              </w:rPr>
            </w:pPr>
            <w:r w:rsidRPr="002D6DEB">
              <w:rPr>
                <w:sz w:val="20"/>
                <w:szCs w:val="20"/>
              </w:rPr>
              <w:t>/</w:t>
            </w:r>
          </w:p>
        </w:tc>
        <w:tc>
          <w:tcPr>
            <w:tcW w:w="1985" w:type="dxa"/>
          </w:tcPr>
          <w:p w14:paraId="5844E786" w14:textId="77777777" w:rsidR="00F84CF9" w:rsidRPr="002D6DEB" w:rsidRDefault="00F84CF9" w:rsidP="00766377">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lang w:eastAsia="sl-SI"/>
              </w:rPr>
            </w:pPr>
            <w:r w:rsidRPr="002D6DEB">
              <w:rPr>
                <w:sz w:val="20"/>
                <w:szCs w:val="20"/>
                <w:lang w:eastAsia="sl-SI"/>
              </w:rPr>
              <w:t>za kohezijsko regijo Vzhodna Slovenija:</w:t>
            </w:r>
          </w:p>
          <w:p w14:paraId="6672D638" w14:textId="77777777" w:rsidR="00F84CF9" w:rsidRPr="002D6DEB" w:rsidRDefault="00F84CF9" w:rsidP="00766377">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lang w:eastAsia="sl-SI"/>
              </w:rPr>
            </w:pPr>
            <w:r w:rsidRPr="002D6DEB">
              <w:rPr>
                <w:sz w:val="20"/>
                <w:szCs w:val="20"/>
                <w:lang w:eastAsia="sl-SI"/>
              </w:rPr>
              <w:t xml:space="preserve">150044 – PN10.1-Izboljšanje kompetenc in spodbujanje prožnih oblik učenja-14-20-EU (80,00 %) </w:t>
            </w:r>
          </w:p>
        </w:tc>
      </w:tr>
      <w:tr w:rsidR="00F84CF9" w:rsidRPr="002D6DEB" w14:paraId="5B4A57B3" w14:textId="77777777" w:rsidTr="004A110B">
        <w:trPr>
          <w:trHeight w:val="863"/>
        </w:trPr>
        <w:tc>
          <w:tcPr>
            <w:cnfStyle w:val="001000000000" w:firstRow="0" w:lastRow="0" w:firstColumn="1" w:lastColumn="0" w:oddVBand="0" w:evenVBand="0" w:oddHBand="0" w:evenHBand="0" w:firstRowFirstColumn="0" w:firstRowLastColumn="0" w:lastRowFirstColumn="0" w:lastRowLastColumn="0"/>
            <w:tcW w:w="2930" w:type="dxa"/>
            <w:shd w:val="clear" w:color="auto" w:fill="595959" w:themeFill="text1" w:themeFillTint="A6"/>
          </w:tcPr>
          <w:p w14:paraId="7FB9541B" w14:textId="77777777" w:rsidR="00F84CF9" w:rsidRPr="002D6DEB" w:rsidRDefault="00F84CF9" w:rsidP="00766377">
            <w:pPr>
              <w:spacing w:before="60" w:after="60"/>
              <w:rPr>
                <w:rFonts w:eastAsia="Times New Roman"/>
                <w:sz w:val="20"/>
                <w:szCs w:val="20"/>
              </w:rPr>
            </w:pPr>
          </w:p>
        </w:tc>
        <w:tc>
          <w:tcPr>
            <w:tcW w:w="1539" w:type="dxa"/>
          </w:tcPr>
          <w:p w14:paraId="03DC9A48" w14:textId="332744F4" w:rsidR="00F84CF9" w:rsidRPr="002D6DEB" w:rsidRDefault="00F84CF9" w:rsidP="0076637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2D6DEB">
              <w:rPr>
                <w:rFonts w:eastAsia="Times New Roman"/>
                <w:color w:val="000000"/>
                <w:sz w:val="20"/>
                <w:szCs w:val="20"/>
              </w:rPr>
              <w:t>137.120</w:t>
            </w:r>
            <w:r w:rsidR="008C2500" w:rsidRPr="002D6DEB">
              <w:rPr>
                <w:sz w:val="20"/>
                <w:szCs w:val="20"/>
              </w:rPr>
              <w:t>,00</w:t>
            </w:r>
          </w:p>
        </w:tc>
        <w:tc>
          <w:tcPr>
            <w:tcW w:w="1540" w:type="dxa"/>
          </w:tcPr>
          <w:p w14:paraId="4117630B" w14:textId="048D0F59" w:rsidR="00F84CF9" w:rsidRPr="002D6DEB" w:rsidRDefault="00F84CF9" w:rsidP="00766377">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6DEB">
              <w:rPr>
                <w:rFonts w:eastAsia="Times New Roman"/>
                <w:color w:val="000000"/>
                <w:sz w:val="20"/>
                <w:szCs w:val="20"/>
              </w:rPr>
              <w:t>83.986</w:t>
            </w:r>
            <w:r w:rsidR="008C2500" w:rsidRPr="002D6DEB">
              <w:rPr>
                <w:sz w:val="20"/>
                <w:szCs w:val="20"/>
              </w:rPr>
              <w:t>,00</w:t>
            </w:r>
          </w:p>
        </w:tc>
        <w:tc>
          <w:tcPr>
            <w:tcW w:w="1352" w:type="dxa"/>
          </w:tcPr>
          <w:p w14:paraId="393F8140" w14:textId="18F85768" w:rsidR="00F84CF9" w:rsidRPr="002D6DEB" w:rsidRDefault="008E24DE" w:rsidP="0076637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985" w:type="dxa"/>
          </w:tcPr>
          <w:p w14:paraId="544E4F70" w14:textId="77777777" w:rsidR="00F84CF9" w:rsidRPr="002D6DEB" w:rsidRDefault="00F84CF9" w:rsidP="00766377">
            <w:pPr>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2D6DEB">
              <w:rPr>
                <w:rFonts w:eastAsia="Times New Roman"/>
                <w:color w:val="000000"/>
                <w:sz w:val="20"/>
                <w:szCs w:val="20"/>
              </w:rPr>
              <w:t xml:space="preserve">150046 – PN10.1-Izboljšanje kompetenc in spodbujanje prožnih </w:t>
            </w:r>
            <w:r w:rsidRPr="002D6DEB">
              <w:rPr>
                <w:rFonts w:eastAsia="Times New Roman"/>
                <w:color w:val="000000"/>
                <w:sz w:val="20"/>
                <w:szCs w:val="20"/>
              </w:rPr>
              <w:lastRenderedPageBreak/>
              <w:t>oblik učenja-14-20-slovenska udeležba (20,00 %)</w:t>
            </w:r>
          </w:p>
        </w:tc>
      </w:tr>
      <w:tr w:rsidR="00F84CF9" w:rsidRPr="002D6DEB" w14:paraId="2AB7511F" w14:textId="77777777" w:rsidTr="004A110B">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2930" w:type="dxa"/>
            <w:shd w:val="clear" w:color="auto" w:fill="595959" w:themeFill="text1" w:themeFillTint="A6"/>
          </w:tcPr>
          <w:p w14:paraId="4E1349F7" w14:textId="77777777" w:rsidR="00F84CF9" w:rsidRPr="002D6DEB" w:rsidRDefault="00F84CF9" w:rsidP="00766377">
            <w:pPr>
              <w:spacing w:before="60" w:after="60"/>
              <w:rPr>
                <w:rFonts w:eastAsia="Times New Roman"/>
                <w:sz w:val="20"/>
                <w:szCs w:val="20"/>
              </w:rPr>
            </w:pPr>
          </w:p>
        </w:tc>
        <w:tc>
          <w:tcPr>
            <w:tcW w:w="1539" w:type="dxa"/>
          </w:tcPr>
          <w:p w14:paraId="55095DB3" w14:textId="3292807B" w:rsidR="00F84CF9" w:rsidRPr="002D6DEB" w:rsidRDefault="00F84CF9" w:rsidP="0076637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2D6DEB">
              <w:rPr>
                <w:rFonts w:eastAsia="Times New Roman"/>
                <w:color w:val="000000"/>
                <w:sz w:val="20"/>
                <w:szCs w:val="20"/>
              </w:rPr>
              <w:t>91.520</w:t>
            </w:r>
            <w:r w:rsidR="008C2500" w:rsidRPr="002D6DEB">
              <w:rPr>
                <w:sz w:val="20"/>
                <w:szCs w:val="20"/>
              </w:rPr>
              <w:t>,00</w:t>
            </w:r>
          </w:p>
        </w:tc>
        <w:tc>
          <w:tcPr>
            <w:tcW w:w="1540" w:type="dxa"/>
          </w:tcPr>
          <w:p w14:paraId="635C751E" w14:textId="3957BC89" w:rsidR="00F84CF9" w:rsidRPr="002D6DEB" w:rsidRDefault="00F84CF9" w:rsidP="00766377">
            <w:pPr>
              <w:jc w:val="center"/>
              <w:cnfStyle w:val="000000100000" w:firstRow="0" w:lastRow="0" w:firstColumn="0" w:lastColumn="0" w:oddVBand="0" w:evenVBand="0" w:oddHBand="1" w:evenHBand="0" w:firstRowFirstColumn="0" w:firstRowLastColumn="0" w:lastRowFirstColumn="0" w:lastRowLastColumn="0"/>
              <w:rPr>
                <w:sz w:val="20"/>
                <w:szCs w:val="20"/>
              </w:rPr>
            </w:pPr>
            <w:r w:rsidRPr="002D6DEB">
              <w:rPr>
                <w:rFonts w:eastAsia="Times New Roman"/>
                <w:color w:val="000000"/>
                <w:sz w:val="20"/>
                <w:szCs w:val="20"/>
              </w:rPr>
              <w:t>56.056</w:t>
            </w:r>
            <w:r w:rsidR="008C2500" w:rsidRPr="002D6DEB">
              <w:rPr>
                <w:sz w:val="20"/>
                <w:szCs w:val="20"/>
              </w:rPr>
              <w:t>,00</w:t>
            </w:r>
          </w:p>
        </w:tc>
        <w:tc>
          <w:tcPr>
            <w:tcW w:w="1352" w:type="dxa"/>
          </w:tcPr>
          <w:p w14:paraId="6D05D89C" w14:textId="0A3DE29D" w:rsidR="00F84CF9" w:rsidRPr="002D6DEB" w:rsidRDefault="008E24DE" w:rsidP="00766377">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1985" w:type="dxa"/>
          </w:tcPr>
          <w:p w14:paraId="1453DB46" w14:textId="77777777" w:rsidR="00F84CF9" w:rsidRPr="002D6DEB" w:rsidRDefault="00F84CF9" w:rsidP="00766377">
            <w:pPr>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2D6DEB">
              <w:rPr>
                <w:rFonts w:eastAsia="Times New Roman"/>
                <w:color w:val="000000"/>
                <w:sz w:val="20"/>
                <w:szCs w:val="20"/>
              </w:rPr>
              <w:t xml:space="preserve">za kohezijsko regijo Zahodna Slovenija: </w:t>
            </w:r>
          </w:p>
          <w:p w14:paraId="700FD6FB" w14:textId="56E89BC7" w:rsidR="00F84CF9" w:rsidRPr="002D6DEB" w:rsidRDefault="00F84CF9" w:rsidP="00766377">
            <w:pPr>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2D6DEB">
              <w:rPr>
                <w:rFonts w:eastAsia="Times New Roman"/>
                <w:color w:val="000000"/>
                <w:sz w:val="20"/>
                <w:szCs w:val="20"/>
              </w:rPr>
              <w:t>150045 – PN10.1-Izboljšanje kompetenc in spodbujanje prožnih oblik učenja-14-20-EU (80,00 %)</w:t>
            </w:r>
          </w:p>
        </w:tc>
      </w:tr>
      <w:tr w:rsidR="00F84CF9" w:rsidRPr="002D6DEB" w14:paraId="631C1590" w14:textId="77777777" w:rsidTr="004A110B">
        <w:trPr>
          <w:trHeight w:val="863"/>
        </w:trPr>
        <w:tc>
          <w:tcPr>
            <w:cnfStyle w:val="001000000000" w:firstRow="0" w:lastRow="0" w:firstColumn="1" w:lastColumn="0" w:oddVBand="0" w:evenVBand="0" w:oddHBand="0" w:evenHBand="0" w:firstRowFirstColumn="0" w:firstRowLastColumn="0" w:lastRowFirstColumn="0" w:lastRowLastColumn="0"/>
            <w:tcW w:w="2930" w:type="dxa"/>
            <w:shd w:val="clear" w:color="auto" w:fill="595959" w:themeFill="text1" w:themeFillTint="A6"/>
          </w:tcPr>
          <w:p w14:paraId="55AFE881" w14:textId="77777777" w:rsidR="00F84CF9" w:rsidRPr="002D6DEB" w:rsidRDefault="00F84CF9" w:rsidP="00766377">
            <w:pPr>
              <w:spacing w:before="60" w:after="60"/>
              <w:rPr>
                <w:rFonts w:eastAsia="Times New Roman"/>
                <w:sz w:val="20"/>
                <w:szCs w:val="20"/>
              </w:rPr>
            </w:pPr>
          </w:p>
        </w:tc>
        <w:tc>
          <w:tcPr>
            <w:tcW w:w="1539" w:type="dxa"/>
          </w:tcPr>
          <w:p w14:paraId="58777953" w14:textId="75E8A30A" w:rsidR="00F84CF9" w:rsidRPr="002D6DEB" w:rsidRDefault="00F84CF9" w:rsidP="0076637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2D6DEB">
              <w:rPr>
                <w:rFonts w:eastAsia="Times New Roman"/>
                <w:color w:val="000000"/>
                <w:sz w:val="20"/>
                <w:szCs w:val="20"/>
              </w:rPr>
              <w:t>22.880</w:t>
            </w:r>
            <w:r w:rsidR="008C2500" w:rsidRPr="002D6DEB">
              <w:rPr>
                <w:sz w:val="20"/>
                <w:szCs w:val="20"/>
              </w:rPr>
              <w:t>,00</w:t>
            </w:r>
          </w:p>
        </w:tc>
        <w:tc>
          <w:tcPr>
            <w:tcW w:w="1540" w:type="dxa"/>
          </w:tcPr>
          <w:p w14:paraId="7A764488" w14:textId="78C3BD93" w:rsidR="00F84CF9" w:rsidRPr="002D6DEB" w:rsidRDefault="00F84CF9" w:rsidP="00766377">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6DEB">
              <w:rPr>
                <w:rFonts w:eastAsia="Times New Roman"/>
                <w:color w:val="000000"/>
                <w:sz w:val="20"/>
                <w:szCs w:val="20"/>
              </w:rPr>
              <w:t>14.014</w:t>
            </w:r>
            <w:r w:rsidR="008C2500" w:rsidRPr="002D6DEB">
              <w:rPr>
                <w:sz w:val="20"/>
                <w:szCs w:val="20"/>
              </w:rPr>
              <w:t>,00</w:t>
            </w:r>
          </w:p>
        </w:tc>
        <w:tc>
          <w:tcPr>
            <w:tcW w:w="1352" w:type="dxa"/>
          </w:tcPr>
          <w:p w14:paraId="26301E61" w14:textId="032B4C7F" w:rsidR="00F84CF9" w:rsidRPr="002D6DEB" w:rsidRDefault="008E24DE" w:rsidP="0076637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985" w:type="dxa"/>
          </w:tcPr>
          <w:p w14:paraId="1F0A2437" w14:textId="00906855" w:rsidR="00F84CF9" w:rsidRPr="002D6DEB" w:rsidRDefault="00F84CF9" w:rsidP="00766377">
            <w:pPr>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2D6DEB">
              <w:rPr>
                <w:rFonts w:eastAsia="Times New Roman"/>
                <w:color w:val="000000"/>
                <w:sz w:val="20"/>
                <w:szCs w:val="20"/>
              </w:rPr>
              <w:t xml:space="preserve"> 150047 – PN10.1-Izboljšanje kompetenc in spodbujanje prožnih oblik učenja-14-20-slovenska udeležba - (20,00 %) </w:t>
            </w:r>
          </w:p>
        </w:tc>
      </w:tr>
    </w:tbl>
    <w:p w14:paraId="47742F5F" w14:textId="77777777" w:rsidR="00F84CF9" w:rsidRDefault="00F84CF9" w:rsidP="00F84CF9">
      <w:pPr>
        <w:autoSpaceDE w:val="0"/>
        <w:autoSpaceDN w:val="0"/>
        <w:adjustRightInd w:val="0"/>
        <w:spacing w:line="276" w:lineRule="auto"/>
        <w:jc w:val="both"/>
        <w:rPr>
          <w:rFonts w:cstheme="minorHAnsi"/>
          <w:color w:val="000000"/>
        </w:rPr>
      </w:pPr>
    </w:p>
    <w:p w14:paraId="077E0B41" w14:textId="0F35082A" w:rsidR="00F844BF" w:rsidRPr="00370AAE" w:rsidRDefault="00F844BF" w:rsidP="00600C91">
      <w:pPr>
        <w:pStyle w:val="Odstavekseznama"/>
        <w:numPr>
          <w:ilvl w:val="0"/>
          <w:numId w:val="35"/>
        </w:numPr>
        <w:spacing w:line="276" w:lineRule="auto"/>
        <w:ind w:left="426" w:hanging="426"/>
        <w:jc w:val="both"/>
        <w:rPr>
          <w:rFonts w:cstheme="minorHAnsi"/>
          <w:bCs/>
          <w:u w:val="single"/>
        </w:rPr>
      </w:pPr>
      <w:r w:rsidRPr="00370AAE">
        <w:rPr>
          <w:rFonts w:cstheme="minorHAnsi"/>
          <w:bCs/>
          <w:u w:val="single"/>
        </w:rPr>
        <w:t>SPODBUJANJE SOCIALNE VKLJUČENOSTI OTROK IN MLADIH S POSEBNIMI POTREBAMI V LOKALNO OKOLJE</w:t>
      </w:r>
    </w:p>
    <w:p w14:paraId="0982708B" w14:textId="77777777" w:rsidR="00F844BF" w:rsidRPr="00370AAE" w:rsidRDefault="00F844BF" w:rsidP="008E1D48">
      <w:pPr>
        <w:spacing w:after="0" w:line="276" w:lineRule="auto"/>
        <w:jc w:val="both"/>
        <w:rPr>
          <w:rFonts w:eastAsia="Times New Roman" w:cstheme="minorHAnsi"/>
          <w:bCs/>
        </w:rPr>
      </w:pPr>
      <w:r w:rsidRPr="00370AAE">
        <w:rPr>
          <w:rFonts w:eastAsia="Times New Roman" w:cstheme="minorHAnsi"/>
          <w:bCs/>
        </w:rPr>
        <w:t xml:space="preserve">Krepitev socialnih, osebnostnih ter poklicnih kompetenc je za otroke in mladostnike s posebnimi potrebami, ki se vključujejo v zavode za vzgojo in izobraževanje otrok in mladostnikov s posebnimi potrebami, v osnovne šole s prilagojenim programom ali v srednješolske programe nižjega poklicnega izobraževanja, pomembna za spodbujanje njihove socialne vključenosti. </w:t>
      </w:r>
    </w:p>
    <w:p w14:paraId="6C243340" w14:textId="77777777" w:rsidR="00F844BF" w:rsidRPr="00370AAE" w:rsidRDefault="00F844BF" w:rsidP="008E1D48">
      <w:pPr>
        <w:spacing w:after="0" w:line="276" w:lineRule="auto"/>
        <w:jc w:val="both"/>
        <w:rPr>
          <w:rFonts w:eastAsia="Times New Roman" w:cstheme="minorHAnsi"/>
          <w:bCs/>
        </w:rPr>
      </w:pPr>
    </w:p>
    <w:p w14:paraId="43CF0547" w14:textId="09954899" w:rsidR="00F844BF" w:rsidRPr="00370AAE" w:rsidRDefault="00F844BF" w:rsidP="008E1D48">
      <w:pPr>
        <w:spacing w:after="0" w:line="276" w:lineRule="auto"/>
        <w:jc w:val="both"/>
        <w:rPr>
          <w:rFonts w:eastAsia="Times New Roman" w:cstheme="minorHAnsi"/>
          <w:bCs/>
        </w:rPr>
      </w:pPr>
      <w:r w:rsidRPr="00370AAE">
        <w:rPr>
          <w:rFonts w:eastAsia="Times New Roman" w:cstheme="minorHAnsi"/>
          <w:bCs/>
        </w:rPr>
        <w:t xml:space="preserve">Osebe s posebnimi potrebami potrebujejo razvoj njim prilagojenih oblik usposabljanja in izobraževanja za pridobitev in nadaljnje razvijanje spretnosti in znanj, ki jim bodo omogočale kakovostno samostojno oz. neodvisno življenje, lahko pa tudi vključitev v delovno okolje. Treba je ustvariti pogoje za pridobivanje novih socialnih izkušenj, razvijanje socialnih, medosebnih in komunikacijskih spretnosti, zmožnosti sodelovanja v skupini in reševanja problemov, uporabe IKT ter krepitev poklicnih spretnosti itd. Za lažji prehod iz izobraževalnih ustanov v lokalna okolja </w:t>
      </w:r>
      <w:r w:rsidR="00D17F78" w:rsidRPr="00370AAE">
        <w:rPr>
          <w:rFonts w:eastAsia="Times New Roman" w:cstheme="minorHAnsi"/>
          <w:bCs/>
        </w:rPr>
        <w:t>je potrebna</w:t>
      </w:r>
      <w:r w:rsidRPr="00370AAE">
        <w:rPr>
          <w:rFonts w:eastAsia="Times New Roman" w:cstheme="minorHAnsi"/>
          <w:bCs/>
        </w:rPr>
        <w:t xml:space="preserve"> vzpostavitev močne povezave z lokalnim okoljem ter vseh potrebnih deležnikov za izvedbo različnih aktivnosti, s katerimi se osebe s posebnimi potrebami </w:t>
      </w:r>
      <w:r w:rsidR="005E0BBD" w:rsidRPr="00370AAE">
        <w:rPr>
          <w:rFonts w:eastAsia="Times New Roman" w:cstheme="minorHAnsi"/>
          <w:bCs/>
        </w:rPr>
        <w:t>umesti</w:t>
      </w:r>
      <w:r w:rsidRPr="00370AAE">
        <w:rPr>
          <w:rFonts w:eastAsia="Times New Roman" w:cstheme="minorHAnsi"/>
          <w:bCs/>
        </w:rPr>
        <w:t xml:space="preserve"> v lokalno okolje ter se jih </w:t>
      </w:r>
      <w:r w:rsidR="005E0BBD" w:rsidRPr="00370AAE">
        <w:rPr>
          <w:rFonts w:eastAsia="Times New Roman" w:cstheme="minorHAnsi"/>
          <w:bCs/>
        </w:rPr>
        <w:t>spodbuja</w:t>
      </w:r>
      <w:r w:rsidRPr="00370AAE">
        <w:rPr>
          <w:rFonts w:eastAsia="Times New Roman" w:cstheme="minorHAnsi"/>
          <w:bCs/>
        </w:rPr>
        <w:t xml:space="preserve"> k aktivnejšemu samostojnemu življenju. </w:t>
      </w:r>
    </w:p>
    <w:p w14:paraId="7B0ECC86" w14:textId="77777777" w:rsidR="00DE50BC" w:rsidRDefault="00DE50BC" w:rsidP="009215D1">
      <w:pPr>
        <w:spacing w:after="0" w:line="276" w:lineRule="auto"/>
        <w:jc w:val="both"/>
        <w:rPr>
          <w:rFonts w:cstheme="minorHAnsi"/>
          <w:b/>
          <w:bCs/>
          <w:u w:val="single"/>
        </w:rPr>
      </w:pPr>
    </w:p>
    <w:p w14:paraId="0605BDEA" w14:textId="521E9A35" w:rsidR="00D97AE7" w:rsidRPr="00370AAE" w:rsidRDefault="00D97AE7" w:rsidP="009215D1">
      <w:pPr>
        <w:spacing w:after="0" w:line="276" w:lineRule="auto"/>
        <w:jc w:val="both"/>
        <w:rPr>
          <w:rFonts w:cstheme="minorHAnsi"/>
          <w:b/>
          <w:bCs/>
          <w:u w:val="single"/>
        </w:rPr>
      </w:pPr>
      <w:r w:rsidRPr="00370AAE">
        <w:rPr>
          <w:rFonts w:cstheme="minorHAnsi"/>
          <w:b/>
          <w:bCs/>
          <w:u w:val="single"/>
        </w:rPr>
        <w:t>Cilj</w:t>
      </w:r>
      <w:r w:rsidR="006B6C60">
        <w:rPr>
          <w:rFonts w:cstheme="minorHAnsi"/>
          <w:b/>
          <w:bCs/>
          <w:u w:val="single"/>
        </w:rPr>
        <w:t>a</w:t>
      </w:r>
      <w:r w:rsidRPr="00370AAE">
        <w:rPr>
          <w:rFonts w:cstheme="minorHAnsi"/>
          <w:b/>
          <w:bCs/>
          <w:u w:val="single"/>
        </w:rPr>
        <w:t xml:space="preserve">: </w:t>
      </w:r>
    </w:p>
    <w:p w14:paraId="424630FB" w14:textId="6BF12E94" w:rsidR="00F844BF" w:rsidRPr="00370AAE" w:rsidRDefault="00D17F78" w:rsidP="00600C91">
      <w:pPr>
        <w:pStyle w:val="Odstavekseznama"/>
        <w:numPr>
          <w:ilvl w:val="0"/>
          <w:numId w:val="92"/>
        </w:numPr>
        <w:spacing w:after="0" w:line="276" w:lineRule="auto"/>
        <w:ind w:hanging="720"/>
        <w:jc w:val="both"/>
        <w:rPr>
          <w:rFonts w:cstheme="minorHAnsi"/>
        </w:rPr>
      </w:pPr>
      <w:r w:rsidRPr="00370AAE">
        <w:rPr>
          <w:rFonts w:cstheme="minorHAnsi"/>
        </w:rPr>
        <w:t>nadgradnja</w:t>
      </w:r>
      <w:r w:rsidR="00F844BF" w:rsidRPr="00370AAE">
        <w:rPr>
          <w:rFonts w:cstheme="minorHAnsi"/>
        </w:rPr>
        <w:t xml:space="preserve"> programov za razvoj socialnih, osebnostnih ter poklicnih zmožnosti otrok in mladostnikov</w:t>
      </w:r>
      <w:r w:rsidRPr="00370AAE">
        <w:rPr>
          <w:rFonts w:cstheme="minorHAnsi"/>
        </w:rPr>
        <w:t xml:space="preserve"> s posebnimi potrebami tudi </w:t>
      </w:r>
      <w:r w:rsidRPr="00370AAE">
        <w:rPr>
          <w:rFonts w:cstheme="minorHAnsi"/>
          <w:sz w:val="20"/>
          <w:szCs w:val="20"/>
        </w:rPr>
        <w:t>v okviru ev</w:t>
      </w:r>
      <w:r w:rsidR="00583E9B">
        <w:rPr>
          <w:rFonts w:cstheme="minorHAnsi"/>
          <w:sz w:val="20"/>
          <w:szCs w:val="20"/>
        </w:rPr>
        <w:t>ropske kohezijske politike 2021–</w:t>
      </w:r>
      <w:r w:rsidRPr="00370AAE">
        <w:rPr>
          <w:rFonts w:cstheme="minorHAnsi"/>
          <w:sz w:val="20"/>
          <w:szCs w:val="20"/>
        </w:rPr>
        <w:t>2027;</w:t>
      </w:r>
    </w:p>
    <w:p w14:paraId="2616F1A7" w14:textId="695C142C" w:rsidR="00F844BF" w:rsidRPr="00370AAE" w:rsidRDefault="0017448C" w:rsidP="00600C91">
      <w:pPr>
        <w:numPr>
          <w:ilvl w:val="0"/>
          <w:numId w:val="92"/>
        </w:numPr>
        <w:spacing w:after="0" w:line="276" w:lineRule="auto"/>
        <w:ind w:hanging="720"/>
        <w:jc w:val="both"/>
        <w:rPr>
          <w:rFonts w:cstheme="minorHAnsi"/>
        </w:rPr>
      </w:pPr>
      <w:r w:rsidRPr="00370AAE">
        <w:rPr>
          <w:rFonts w:cstheme="minorHAnsi"/>
        </w:rPr>
        <w:t>v</w:t>
      </w:r>
      <w:r w:rsidR="00F844BF" w:rsidRPr="00370AAE">
        <w:rPr>
          <w:rFonts w:cstheme="minorHAnsi"/>
        </w:rPr>
        <w:t>zpostavitev sistema podpore v lokalnem okolju za spodbujanje socialne vključenosti otrok in mladostnikov s posebnimi potrebami</w:t>
      </w:r>
      <w:r w:rsidRPr="00370AAE">
        <w:rPr>
          <w:rFonts w:cstheme="minorHAnsi"/>
        </w:rPr>
        <w:t>.</w:t>
      </w:r>
    </w:p>
    <w:p w14:paraId="41A2D7BC" w14:textId="77777777" w:rsidR="00DE50BC" w:rsidRDefault="00DE50BC" w:rsidP="00EA40A6">
      <w:pPr>
        <w:spacing w:after="0" w:line="276" w:lineRule="auto"/>
        <w:jc w:val="both"/>
        <w:rPr>
          <w:rFonts w:cstheme="minorHAnsi"/>
          <w:b/>
          <w:bCs/>
          <w:u w:val="single"/>
        </w:rPr>
      </w:pPr>
    </w:p>
    <w:p w14:paraId="1214840E" w14:textId="554F24E8" w:rsidR="00EA40A6" w:rsidRDefault="00EA40A6" w:rsidP="00EA40A6">
      <w:pPr>
        <w:spacing w:after="0" w:line="276" w:lineRule="auto"/>
        <w:jc w:val="both"/>
        <w:rPr>
          <w:rFonts w:cstheme="minorHAnsi"/>
          <w:b/>
          <w:bCs/>
          <w:u w:val="single"/>
        </w:rPr>
      </w:pPr>
      <w:r w:rsidRPr="00370AAE">
        <w:rPr>
          <w:rFonts w:cstheme="minorHAnsi"/>
          <w:b/>
          <w:bCs/>
          <w:u w:val="single"/>
        </w:rPr>
        <w:t>Finančni viri:</w:t>
      </w:r>
    </w:p>
    <w:tbl>
      <w:tblPr>
        <w:tblStyle w:val="Tabelatemnamrea5poudarek3"/>
        <w:tblW w:w="9255" w:type="dxa"/>
        <w:tblLook w:val="04A0" w:firstRow="1" w:lastRow="0" w:firstColumn="1" w:lastColumn="0" w:noHBand="0" w:noVBand="1"/>
      </w:tblPr>
      <w:tblGrid>
        <w:gridCol w:w="3104"/>
        <w:gridCol w:w="1487"/>
        <w:gridCol w:w="1575"/>
        <w:gridCol w:w="1591"/>
        <w:gridCol w:w="1498"/>
      </w:tblGrid>
      <w:tr w:rsidR="00F84CF9" w:rsidRPr="002D6DEB" w14:paraId="5CA31A25" w14:textId="77777777" w:rsidTr="004A110B">
        <w:trPr>
          <w:cnfStyle w:val="100000000000" w:firstRow="1" w:lastRow="0" w:firstColumn="0" w:lastColumn="0" w:oddVBand="0" w:evenVBand="0" w:oddHBand="0"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3105" w:type="dxa"/>
            <w:shd w:val="clear" w:color="auto" w:fill="595959" w:themeFill="text1" w:themeFillTint="A6"/>
            <w:hideMark/>
          </w:tcPr>
          <w:p w14:paraId="0EBBCF78" w14:textId="77777777" w:rsidR="00F84CF9" w:rsidRPr="002D6DEB" w:rsidRDefault="00F84CF9" w:rsidP="00766377">
            <w:pPr>
              <w:spacing w:before="60" w:after="60"/>
              <w:jc w:val="center"/>
              <w:rPr>
                <w:sz w:val="20"/>
                <w:szCs w:val="20"/>
              </w:rPr>
            </w:pPr>
            <w:r w:rsidRPr="002D6DEB">
              <w:rPr>
                <w:sz w:val="20"/>
                <w:szCs w:val="20"/>
              </w:rPr>
              <w:t>NOSILEC</w:t>
            </w:r>
          </w:p>
        </w:tc>
        <w:tc>
          <w:tcPr>
            <w:tcW w:w="1488" w:type="dxa"/>
            <w:shd w:val="clear" w:color="auto" w:fill="595959" w:themeFill="text1" w:themeFillTint="A6"/>
            <w:hideMark/>
          </w:tcPr>
          <w:p w14:paraId="5612F1A7" w14:textId="77777777" w:rsidR="00F84CF9" w:rsidRPr="002D6DEB" w:rsidRDefault="00F84CF9" w:rsidP="00766377">
            <w:pPr>
              <w:jc w:val="center"/>
              <w:cnfStyle w:val="100000000000" w:firstRow="1" w:lastRow="0" w:firstColumn="0" w:lastColumn="0" w:oddVBand="0" w:evenVBand="0" w:oddHBand="0" w:evenHBand="0" w:firstRowFirstColumn="0" w:firstRowLastColumn="0" w:lastRowFirstColumn="0" w:lastRowLastColumn="0"/>
              <w:rPr>
                <w:sz w:val="20"/>
                <w:szCs w:val="20"/>
              </w:rPr>
            </w:pPr>
            <w:r w:rsidRPr="002D6DEB">
              <w:rPr>
                <w:sz w:val="20"/>
                <w:szCs w:val="20"/>
              </w:rPr>
              <w:t>2022</w:t>
            </w:r>
          </w:p>
        </w:tc>
        <w:tc>
          <w:tcPr>
            <w:tcW w:w="1576" w:type="dxa"/>
            <w:shd w:val="clear" w:color="auto" w:fill="595959" w:themeFill="text1" w:themeFillTint="A6"/>
            <w:hideMark/>
          </w:tcPr>
          <w:p w14:paraId="2FCD8350" w14:textId="77777777" w:rsidR="00F84CF9" w:rsidRPr="002D6DEB" w:rsidRDefault="00F84CF9"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sz w:val="20"/>
                <w:szCs w:val="20"/>
                <w:lang w:val="it-IT"/>
              </w:rPr>
            </w:pPr>
            <w:r w:rsidRPr="002D6DEB">
              <w:rPr>
                <w:sz w:val="20"/>
                <w:szCs w:val="20"/>
                <w:lang w:val="it-IT"/>
              </w:rPr>
              <w:t>2023</w:t>
            </w:r>
          </w:p>
        </w:tc>
        <w:tc>
          <w:tcPr>
            <w:tcW w:w="1591" w:type="dxa"/>
            <w:shd w:val="clear" w:color="auto" w:fill="595959" w:themeFill="text1" w:themeFillTint="A6"/>
            <w:hideMark/>
          </w:tcPr>
          <w:p w14:paraId="7A336043" w14:textId="77777777" w:rsidR="00F84CF9" w:rsidRPr="002D6DEB" w:rsidRDefault="00F84CF9"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sz w:val="20"/>
                <w:szCs w:val="20"/>
              </w:rPr>
            </w:pPr>
            <w:r w:rsidRPr="002D6DEB">
              <w:rPr>
                <w:sz w:val="20"/>
                <w:szCs w:val="20"/>
              </w:rPr>
              <w:t>2024</w:t>
            </w:r>
          </w:p>
        </w:tc>
        <w:tc>
          <w:tcPr>
            <w:tcW w:w="1495" w:type="dxa"/>
            <w:shd w:val="clear" w:color="auto" w:fill="595959" w:themeFill="text1" w:themeFillTint="A6"/>
            <w:hideMark/>
          </w:tcPr>
          <w:p w14:paraId="2000E021" w14:textId="77777777" w:rsidR="00F84CF9" w:rsidRPr="002D6DEB" w:rsidRDefault="00F84CF9" w:rsidP="00766377">
            <w:pPr>
              <w:spacing w:before="120"/>
              <w:jc w:val="center"/>
              <w:cnfStyle w:val="100000000000" w:firstRow="1" w:lastRow="0" w:firstColumn="0" w:lastColumn="0" w:oddVBand="0" w:evenVBand="0" w:oddHBand="0" w:evenHBand="0" w:firstRowFirstColumn="0" w:firstRowLastColumn="0" w:lastRowFirstColumn="0" w:lastRowLastColumn="0"/>
              <w:rPr>
                <w:sz w:val="20"/>
                <w:szCs w:val="20"/>
                <w:lang w:eastAsia="sl-SI"/>
              </w:rPr>
            </w:pPr>
            <w:r w:rsidRPr="002D6DEB">
              <w:rPr>
                <w:sz w:val="20"/>
                <w:szCs w:val="20"/>
              </w:rPr>
              <w:t>PRORAČUNSKA POSTAVKA</w:t>
            </w:r>
          </w:p>
        </w:tc>
      </w:tr>
      <w:tr w:rsidR="00F84CF9" w:rsidRPr="002D6DEB" w14:paraId="3C227453" w14:textId="77777777" w:rsidTr="004A110B">
        <w:trPr>
          <w:cnfStyle w:val="000000100000" w:firstRow="0" w:lastRow="0" w:firstColumn="0" w:lastColumn="0" w:oddVBand="0" w:evenVBand="0" w:oddHBand="1" w:evenHBand="0" w:firstRowFirstColumn="0" w:firstRowLastColumn="0" w:lastRowFirstColumn="0" w:lastRowLastColumn="0"/>
          <w:trHeight w:val="858"/>
        </w:trPr>
        <w:tc>
          <w:tcPr>
            <w:cnfStyle w:val="001000000000" w:firstRow="0" w:lastRow="0" w:firstColumn="1" w:lastColumn="0" w:oddVBand="0" w:evenVBand="0" w:oddHBand="0" w:evenHBand="0" w:firstRowFirstColumn="0" w:firstRowLastColumn="0" w:lastRowFirstColumn="0" w:lastRowLastColumn="0"/>
            <w:tcW w:w="3105" w:type="dxa"/>
            <w:shd w:val="clear" w:color="auto" w:fill="595959" w:themeFill="text1" w:themeFillTint="A6"/>
            <w:hideMark/>
          </w:tcPr>
          <w:p w14:paraId="782ED435" w14:textId="24D46C5E" w:rsidR="00F84CF9" w:rsidRPr="002D6DEB" w:rsidRDefault="00F84CF9" w:rsidP="00766377">
            <w:pPr>
              <w:spacing w:before="60" w:after="60"/>
              <w:rPr>
                <w:sz w:val="20"/>
                <w:szCs w:val="20"/>
              </w:rPr>
            </w:pPr>
            <w:r w:rsidRPr="002D6DEB">
              <w:rPr>
                <w:rFonts w:eastAsia="Times New Roman"/>
                <w:sz w:val="20"/>
                <w:szCs w:val="20"/>
              </w:rPr>
              <w:lastRenderedPageBreak/>
              <w:br w:type="page"/>
            </w:r>
            <w:r w:rsidR="00B91072">
              <w:rPr>
                <w:sz w:val="20"/>
                <w:szCs w:val="20"/>
                <w:lang w:eastAsia="sl-SI"/>
              </w:rPr>
              <w:t>Ministrstvo za vzgojo in izobraževanje</w:t>
            </w:r>
            <w:bookmarkStart w:id="46" w:name="_Hlk125366163"/>
            <w:r w:rsidRPr="002D6DEB">
              <w:rPr>
                <w:sz w:val="20"/>
                <w:szCs w:val="20"/>
              </w:rPr>
              <w:t xml:space="preserve"> </w:t>
            </w:r>
          </w:p>
          <w:p w14:paraId="378FDC22" w14:textId="77777777" w:rsidR="00F84CF9" w:rsidRPr="002D6DEB" w:rsidRDefault="00F84CF9" w:rsidP="00766377">
            <w:pPr>
              <w:spacing w:before="60" w:after="60"/>
              <w:rPr>
                <w:sz w:val="20"/>
                <w:szCs w:val="20"/>
              </w:rPr>
            </w:pPr>
            <w:r w:rsidRPr="002D6DEB">
              <w:rPr>
                <w:sz w:val="20"/>
                <w:szCs w:val="20"/>
              </w:rPr>
              <w:t>EKP projekt Spodbujanje socialne vključenosti otrok in mladih s posebnimi potrebami v lokalno okolje</w:t>
            </w:r>
            <w:bookmarkEnd w:id="46"/>
          </w:p>
        </w:tc>
        <w:tc>
          <w:tcPr>
            <w:tcW w:w="1488" w:type="dxa"/>
          </w:tcPr>
          <w:p w14:paraId="24FCC6F7" w14:textId="77777777" w:rsidR="00F84CF9" w:rsidRPr="002D6DEB" w:rsidRDefault="00F84CF9" w:rsidP="00766377">
            <w:pPr>
              <w:jc w:val="center"/>
              <w:cnfStyle w:val="000000100000" w:firstRow="0" w:lastRow="0" w:firstColumn="0" w:lastColumn="0" w:oddVBand="0" w:evenVBand="0" w:oddHBand="1" w:evenHBand="0" w:firstRowFirstColumn="0" w:firstRowLastColumn="0" w:lastRowFirstColumn="0" w:lastRowLastColumn="0"/>
              <w:rPr>
                <w:sz w:val="20"/>
                <w:szCs w:val="20"/>
              </w:rPr>
            </w:pPr>
            <w:r w:rsidRPr="002D6DEB">
              <w:rPr>
                <w:sz w:val="20"/>
                <w:szCs w:val="20"/>
              </w:rPr>
              <w:t>/</w:t>
            </w:r>
          </w:p>
        </w:tc>
        <w:tc>
          <w:tcPr>
            <w:tcW w:w="1576" w:type="dxa"/>
          </w:tcPr>
          <w:p w14:paraId="1069B791" w14:textId="77777777" w:rsidR="00F84CF9" w:rsidRPr="002D6DEB" w:rsidRDefault="00F84CF9" w:rsidP="00766377">
            <w:pPr>
              <w:jc w:val="center"/>
              <w:cnfStyle w:val="000000100000" w:firstRow="0" w:lastRow="0" w:firstColumn="0" w:lastColumn="0" w:oddVBand="0" w:evenVBand="0" w:oddHBand="1" w:evenHBand="0" w:firstRowFirstColumn="0" w:firstRowLastColumn="0" w:lastRowFirstColumn="0" w:lastRowLastColumn="0"/>
              <w:rPr>
                <w:sz w:val="20"/>
                <w:szCs w:val="20"/>
              </w:rPr>
            </w:pPr>
            <w:r w:rsidRPr="002D6DEB">
              <w:rPr>
                <w:sz w:val="20"/>
                <w:szCs w:val="20"/>
              </w:rPr>
              <w:t>/</w:t>
            </w:r>
          </w:p>
        </w:tc>
        <w:tc>
          <w:tcPr>
            <w:tcW w:w="1591" w:type="dxa"/>
          </w:tcPr>
          <w:p w14:paraId="42B3F43E" w14:textId="34E7B9AB" w:rsidR="00F84CF9" w:rsidRPr="002D6DEB" w:rsidRDefault="00F84CF9" w:rsidP="00766377">
            <w:pPr>
              <w:jc w:val="center"/>
              <w:cnfStyle w:val="000000100000" w:firstRow="0" w:lastRow="0" w:firstColumn="0" w:lastColumn="0" w:oddVBand="0" w:evenVBand="0" w:oddHBand="1" w:evenHBand="0" w:firstRowFirstColumn="0" w:firstRowLastColumn="0" w:lastRowFirstColumn="0" w:lastRowLastColumn="0"/>
              <w:rPr>
                <w:sz w:val="20"/>
                <w:szCs w:val="20"/>
              </w:rPr>
            </w:pPr>
            <w:r w:rsidRPr="002D6DEB">
              <w:rPr>
                <w:sz w:val="20"/>
                <w:szCs w:val="20"/>
              </w:rPr>
              <w:t>200.000</w:t>
            </w:r>
            <w:r w:rsidR="002237FD" w:rsidRPr="002D6DEB">
              <w:rPr>
                <w:sz w:val="20"/>
                <w:szCs w:val="20"/>
              </w:rPr>
              <w:t>,00</w:t>
            </w:r>
          </w:p>
          <w:p w14:paraId="0CADBBB4" w14:textId="77777777" w:rsidR="00F84CF9" w:rsidRPr="002D6DEB" w:rsidRDefault="00F84CF9" w:rsidP="00766377">
            <w:pPr>
              <w:jc w:val="center"/>
              <w:cnfStyle w:val="000000100000" w:firstRow="0" w:lastRow="0" w:firstColumn="0" w:lastColumn="0" w:oddVBand="0" w:evenVBand="0" w:oddHBand="1" w:evenHBand="0" w:firstRowFirstColumn="0" w:firstRowLastColumn="0" w:lastRowFirstColumn="0" w:lastRowLastColumn="0"/>
              <w:rPr>
                <w:sz w:val="20"/>
                <w:szCs w:val="20"/>
              </w:rPr>
            </w:pPr>
            <w:r w:rsidRPr="002D6DEB">
              <w:rPr>
                <w:sz w:val="20"/>
                <w:szCs w:val="20"/>
              </w:rPr>
              <w:t xml:space="preserve">(EU udeležba, 40 %) </w:t>
            </w:r>
          </w:p>
          <w:p w14:paraId="00069F51" w14:textId="5E0BF898" w:rsidR="00F84CF9" w:rsidRPr="002D6DEB" w:rsidRDefault="00F84CF9" w:rsidP="00766377">
            <w:pPr>
              <w:jc w:val="center"/>
              <w:cnfStyle w:val="000000100000" w:firstRow="0" w:lastRow="0" w:firstColumn="0" w:lastColumn="0" w:oddVBand="0" w:evenVBand="0" w:oddHBand="1" w:evenHBand="0" w:firstRowFirstColumn="0" w:firstRowLastColumn="0" w:lastRowFirstColumn="0" w:lastRowLastColumn="0"/>
              <w:rPr>
                <w:sz w:val="20"/>
                <w:szCs w:val="20"/>
              </w:rPr>
            </w:pPr>
            <w:r w:rsidRPr="002D6DEB">
              <w:rPr>
                <w:sz w:val="20"/>
                <w:szCs w:val="20"/>
              </w:rPr>
              <w:t>300.000</w:t>
            </w:r>
            <w:r w:rsidR="002237FD" w:rsidRPr="002D6DEB">
              <w:rPr>
                <w:sz w:val="20"/>
                <w:szCs w:val="20"/>
              </w:rPr>
              <w:t>,00</w:t>
            </w:r>
            <w:r w:rsidRPr="002D6DEB">
              <w:rPr>
                <w:sz w:val="20"/>
                <w:szCs w:val="20"/>
              </w:rPr>
              <w:t xml:space="preserve"> </w:t>
            </w:r>
          </w:p>
          <w:p w14:paraId="191A9F60" w14:textId="77777777" w:rsidR="00F84CF9" w:rsidRPr="002D6DEB" w:rsidRDefault="00F84CF9" w:rsidP="00766377">
            <w:pPr>
              <w:jc w:val="center"/>
              <w:cnfStyle w:val="000000100000" w:firstRow="0" w:lastRow="0" w:firstColumn="0" w:lastColumn="0" w:oddVBand="0" w:evenVBand="0" w:oddHBand="1" w:evenHBand="0" w:firstRowFirstColumn="0" w:firstRowLastColumn="0" w:lastRowFirstColumn="0" w:lastRowLastColumn="0"/>
              <w:rPr>
                <w:sz w:val="20"/>
                <w:szCs w:val="20"/>
              </w:rPr>
            </w:pPr>
            <w:r w:rsidRPr="002D6DEB">
              <w:rPr>
                <w:sz w:val="20"/>
                <w:szCs w:val="20"/>
              </w:rPr>
              <w:t>(slovenska udeležba, 60 %)</w:t>
            </w:r>
          </w:p>
        </w:tc>
        <w:tc>
          <w:tcPr>
            <w:tcW w:w="1495" w:type="dxa"/>
            <w:hideMark/>
          </w:tcPr>
          <w:p w14:paraId="77C42DEA" w14:textId="574B834E" w:rsidR="00F84CF9" w:rsidRPr="002D6DEB" w:rsidRDefault="002237FD" w:rsidP="00766377">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lang w:eastAsia="sl-SI"/>
              </w:rPr>
            </w:pPr>
            <w:r w:rsidRPr="002D6DEB">
              <w:rPr>
                <w:sz w:val="20"/>
                <w:szCs w:val="20"/>
              </w:rPr>
              <w:t>*</w:t>
            </w:r>
            <w:r w:rsidR="00F84CF9" w:rsidRPr="002D6DEB">
              <w:rPr>
                <w:sz w:val="20"/>
                <w:szCs w:val="20"/>
              </w:rPr>
              <w:t xml:space="preserve"> </w:t>
            </w:r>
          </w:p>
        </w:tc>
      </w:tr>
    </w:tbl>
    <w:p w14:paraId="50314406" w14:textId="66460C61" w:rsidR="00F84CF9" w:rsidRPr="00370AAE" w:rsidRDefault="002237FD" w:rsidP="00766377">
      <w:pPr>
        <w:rPr>
          <w:rFonts w:cstheme="minorHAnsi"/>
          <w:b/>
          <w:bCs/>
          <w:u w:val="single"/>
        </w:rPr>
      </w:pPr>
      <w:r w:rsidRPr="00A05E63">
        <w:rPr>
          <w:lang w:eastAsia="sl-SI"/>
        </w:rPr>
        <w:t xml:space="preserve">* </w:t>
      </w:r>
      <w:r w:rsidR="00766377" w:rsidRPr="006D4F3C">
        <w:rPr>
          <w:sz w:val="20"/>
          <w:szCs w:val="20"/>
        </w:rPr>
        <w:t xml:space="preserve">Gre za evropska sredstva, zato </w:t>
      </w:r>
      <w:bookmarkStart w:id="47" w:name="_Hlk126574549"/>
      <w:r w:rsidR="00766377" w:rsidRPr="006D4F3C">
        <w:rPr>
          <w:sz w:val="20"/>
          <w:szCs w:val="20"/>
        </w:rPr>
        <w:t xml:space="preserve">se plan sredstev ter proračunske postavke še usklajujejo v okviru </w:t>
      </w:r>
      <w:r w:rsidR="00766377" w:rsidRPr="006D4F3C">
        <w:rPr>
          <w:rStyle w:val="x4k7w5x"/>
          <w:sz w:val="20"/>
          <w:szCs w:val="20"/>
        </w:rPr>
        <w:t xml:space="preserve">Izvedbenega načrta </w:t>
      </w:r>
      <w:r w:rsidR="00641433">
        <w:rPr>
          <w:sz w:val="20"/>
          <w:szCs w:val="20"/>
        </w:rPr>
        <w:t>Programa EKP 2021–</w:t>
      </w:r>
      <w:r w:rsidR="00766377" w:rsidRPr="006D4F3C">
        <w:rPr>
          <w:sz w:val="20"/>
          <w:szCs w:val="20"/>
        </w:rPr>
        <w:t>27</w:t>
      </w:r>
      <w:r w:rsidR="00766377" w:rsidRPr="006D4F3C">
        <w:rPr>
          <w:rStyle w:val="x4k7w5x"/>
          <w:sz w:val="20"/>
          <w:szCs w:val="20"/>
        </w:rPr>
        <w:t xml:space="preserve"> </w:t>
      </w:r>
      <w:bookmarkEnd w:id="47"/>
      <w:r w:rsidR="00766377" w:rsidRPr="006D4F3C">
        <w:rPr>
          <w:sz w:val="20"/>
          <w:szCs w:val="20"/>
        </w:rPr>
        <w:t xml:space="preserve">na ravni organa upravljanja. </w:t>
      </w:r>
      <w:r w:rsidRPr="006D4F3C">
        <w:rPr>
          <w:sz w:val="20"/>
          <w:szCs w:val="20"/>
        </w:rPr>
        <w:t>Projekt se bo financiral iz sredstev, predvidenih za zahodno kohezijsko regijo.</w:t>
      </w:r>
    </w:p>
    <w:p w14:paraId="0C7EBEE5" w14:textId="77777777" w:rsidR="00EA40A6" w:rsidRPr="00370AAE" w:rsidRDefault="00EA40A6" w:rsidP="00EA40A6">
      <w:pPr>
        <w:spacing w:after="0" w:line="276" w:lineRule="auto"/>
        <w:ind w:left="66"/>
        <w:jc w:val="both"/>
        <w:rPr>
          <w:rFonts w:cstheme="minorHAnsi"/>
        </w:rPr>
      </w:pPr>
    </w:p>
    <w:p w14:paraId="5941620B" w14:textId="61B1F5AD" w:rsidR="00F844BF" w:rsidRPr="00370AAE" w:rsidRDefault="00F844BF" w:rsidP="00420ECC">
      <w:pPr>
        <w:pStyle w:val="Odstavekseznama"/>
        <w:numPr>
          <w:ilvl w:val="0"/>
          <w:numId w:val="35"/>
        </w:numPr>
        <w:spacing w:line="276" w:lineRule="auto"/>
        <w:ind w:left="426" w:hanging="426"/>
        <w:jc w:val="both"/>
        <w:rPr>
          <w:rFonts w:cstheme="minorHAnsi"/>
          <w:bCs/>
          <w:u w:val="single"/>
        </w:rPr>
      </w:pPr>
      <w:bookmarkStart w:id="48" w:name="_Hlk119421228"/>
      <w:r w:rsidRPr="00370AAE">
        <w:rPr>
          <w:rFonts w:cstheme="minorHAnsi"/>
          <w:bCs/>
          <w:u w:val="single"/>
        </w:rPr>
        <w:t>VEČNAMENSKI ROMSKI CEN</w:t>
      </w:r>
      <w:r w:rsidR="00671B5C">
        <w:rPr>
          <w:rFonts w:cstheme="minorHAnsi"/>
          <w:bCs/>
          <w:u w:val="single"/>
        </w:rPr>
        <w:t>TRI KOT INOVATIVNA UČNA OKOLJA –</w:t>
      </w:r>
      <w:r w:rsidRPr="00370AAE">
        <w:rPr>
          <w:rFonts w:cstheme="minorHAnsi"/>
          <w:bCs/>
          <w:u w:val="single"/>
        </w:rPr>
        <w:t xml:space="preserve"> VEČANJE SOCIALNEGA IN KULTURNEGA KAPITALA V NASELJIH Z ROMSKIM PREBIVALSTVOM</w:t>
      </w:r>
    </w:p>
    <w:p w14:paraId="3C5B19B0" w14:textId="6086A820" w:rsidR="00F844BF" w:rsidRPr="00370AAE" w:rsidRDefault="00F844BF" w:rsidP="008E1D48">
      <w:pPr>
        <w:autoSpaceDE w:val="0"/>
        <w:autoSpaceDN w:val="0"/>
        <w:adjustRightInd w:val="0"/>
        <w:spacing w:line="276" w:lineRule="auto"/>
        <w:jc w:val="both"/>
        <w:rPr>
          <w:rFonts w:cstheme="minorHAnsi"/>
          <w:color w:val="000000"/>
          <w:lang w:val="sl"/>
        </w:rPr>
      </w:pPr>
      <w:r w:rsidRPr="00370AAE">
        <w:rPr>
          <w:rFonts w:cstheme="minorHAnsi"/>
          <w:color w:val="000000"/>
        </w:rPr>
        <w:t>Socialni in kulturni kapital Romov</w:t>
      </w:r>
      <w:r w:rsidR="005E0BBD" w:rsidRPr="00370AAE">
        <w:rPr>
          <w:rFonts w:cstheme="minorHAnsi"/>
          <w:color w:val="000000"/>
        </w:rPr>
        <w:t xml:space="preserve"> je</w:t>
      </w:r>
      <w:r w:rsidRPr="00370AAE">
        <w:rPr>
          <w:rFonts w:cstheme="minorHAnsi"/>
          <w:color w:val="000000"/>
        </w:rPr>
        <w:t xml:space="preserve">, predvsem v dolenjski regiji, nizek. Po ocenah </w:t>
      </w:r>
      <w:r w:rsidR="00D432F6" w:rsidRPr="00370AAE">
        <w:rPr>
          <w:rFonts w:cstheme="minorHAnsi"/>
        </w:rPr>
        <w:t xml:space="preserve">Ministrstva za </w:t>
      </w:r>
      <w:r w:rsidR="00B91072">
        <w:rPr>
          <w:rFonts w:cstheme="minorHAnsi"/>
        </w:rPr>
        <w:t xml:space="preserve">vzgojo in </w:t>
      </w:r>
      <w:r w:rsidR="00D432F6" w:rsidRPr="00370AAE">
        <w:rPr>
          <w:rFonts w:cstheme="minorHAnsi"/>
        </w:rPr>
        <w:t>izobraževanje</w:t>
      </w:r>
      <w:r w:rsidRPr="00370AAE">
        <w:rPr>
          <w:rFonts w:cstheme="minorHAnsi"/>
          <w:color w:val="000000"/>
        </w:rPr>
        <w:t xml:space="preserve"> veliko romskih otrok osnovne šole ne zaključi uspešno, spopadajo se tudi z revščino in neustreznimi bivalnimi razmerami. V romskih okoljih zato že vrsto let izvajamo projekte za dvig socialnega, kulturnega in izobrazbenega kapitala romskih otrok. Zelo uspešen projekt, ki se je odvijal med leti 2016 in 2021, poimenovan </w:t>
      </w:r>
      <w:r w:rsidRPr="00370AAE">
        <w:rPr>
          <w:rFonts w:cstheme="minorHAnsi"/>
          <w:i/>
          <w:color w:val="000000"/>
        </w:rPr>
        <w:t>Skupaj za znanje</w:t>
      </w:r>
      <w:r w:rsidRPr="00370AAE">
        <w:rPr>
          <w:rFonts w:cstheme="minorHAnsi"/>
          <w:color w:val="000000"/>
        </w:rPr>
        <w:t xml:space="preserve">, nadaljujemo s projektom </w:t>
      </w:r>
      <w:r w:rsidRPr="00370AAE">
        <w:rPr>
          <w:rFonts w:cstheme="minorHAnsi"/>
          <w:i/>
          <w:color w:val="000000"/>
        </w:rPr>
        <w:t>Večnamenski romski centri kot inovativna učna okolja</w:t>
      </w:r>
      <w:r w:rsidR="0091317B" w:rsidRPr="00370AAE">
        <w:rPr>
          <w:rStyle w:val="Sprotnaopomba-sklic"/>
          <w:rFonts w:cstheme="minorHAnsi"/>
          <w:i/>
          <w:color w:val="000000"/>
        </w:rPr>
        <w:footnoteReference w:id="14"/>
      </w:r>
      <w:r w:rsidRPr="00370AAE">
        <w:rPr>
          <w:rFonts w:cstheme="minorHAnsi"/>
          <w:color w:val="000000"/>
        </w:rPr>
        <w:t xml:space="preserve">. Projekt med drugim poudarja </w:t>
      </w:r>
      <w:r w:rsidRPr="00370AAE">
        <w:rPr>
          <w:rFonts w:eastAsia="Times New Roman" w:cstheme="minorHAnsi"/>
        </w:rPr>
        <w:t xml:space="preserve">razvoj inovativne pedagoške prakse in prožnejše oblike za vzgojno-izobraževalno delo z romskimi otroki, ki so prilagojene posebnostim dela s to skupino otrok. Uvajanje teh praks v učna okolja večnamenskih romskih centrov </w:t>
      </w:r>
      <w:r w:rsidR="005E0BBD" w:rsidRPr="00370AAE">
        <w:rPr>
          <w:rFonts w:eastAsia="Times New Roman" w:cstheme="minorHAnsi"/>
        </w:rPr>
        <w:t xml:space="preserve">poteka </w:t>
      </w:r>
      <w:r w:rsidRPr="00370AAE">
        <w:rPr>
          <w:rFonts w:eastAsia="Times New Roman" w:cstheme="minorHAnsi"/>
        </w:rPr>
        <w:t xml:space="preserve">ob upoštevanju načel individualizacije, </w:t>
      </w:r>
      <w:proofErr w:type="spellStart"/>
      <w:r w:rsidRPr="00370AAE">
        <w:rPr>
          <w:rFonts w:eastAsia="Times New Roman" w:cstheme="minorHAnsi"/>
        </w:rPr>
        <w:t>personalizacije</w:t>
      </w:r>
      <w:proofErr w:type="spellEnd"/>
      <w:r w:rsidRPr="00370AAE">
        <w:rPr>
          <w:rFonts w:eastAsia="Times New Roman" w:cstheme="minorHAnsi"/>
        </w:rPr>
        <w:t xml:space="preserve"> in diferenciacije na nivoju osnovnega in razširjenega vzgojno-izobraževalnega programa. Namen </w:t>
      </w:r>
      <w:r w:rsidR="0091317B" w:rsidRPr="00370AAE">
        <w:rPr>
          <w:rFonts w:eastAsia="Times New Roman" w:cstheme="minorHAnsi"/>
        </w:rPr>
        <w:t xml:space="preserve">ukrepa </w:t>
      </w:r>
      <w:r w:rsidRPr="00370AAE">
        <w:rPr>
          <w:rFonts w:eastAsia="Times New Roman" w:cstheme="minorHAnsi"/>
        </w:rPr>
        <w:t>je krepitev kompetenc, veščin in znanj romskih otrok prek izboljšanja njihove vključenosti in uspešnosti v vzgojno-izobraževalnem sistemu in v družbi.</w:t>
      </w:r>
      <w:r w:rsidRPr="00370AAE">
        <w:rPr>
          <w:rFonts w:cstheme="minorHAnsi"/>
          <w:color w:val="000000"/>
          <w:lang w:val="sl"/>
        </w:rPr>
        <w:t xml:space="preserve"> </w:t>
      </w:r>
    </w:p>
    <w:bookmarkEnd w:id="48"/>
    <w:p w14:paraId="2E5AA17A" w14:textId="47B6BFAD" w:rsidR="00D97AE7" w:rsidRPr="00370AAE" w:rsidRDefault="00D97AE7" w:rsidP="009215D1">
      <w:pPr>
        <w:spacing w:after="0" w:line="276" w:lineRule="auto"/>
        <w:jc w:val="both"/>
        <w:rPr>
          <w:rFonts w:cstheme="minorHAnsi"/>
          <w:b/>
          <w:bCs/>
          <w:u w:val="single"/>
        </w:rPr>
      </w:pPr>
      <w:r w:rsidRPr="00370AAE">
        <w:rPr>
          <w:rFonts w:cstheme="minorHAnsi"/>
          <w:b/>
          <w:bCs/>
          <w:u w:val="single"/>
        </w:rPr>
        <w:t>Cilj</w:t>
      </w:r>
      <w:r w:rsidR="006B6C60">
        <w:rPr>
          <w:rFonts w:cstheme="minorHAnsi"/>
          <w:b/>
          <w:bCs/>
          <w:u w:val="single"/>
        </w:rPr>
        <w:t>i</w:t>
      </w:r>
      <w:r w:rsidRPr="00370AAE">
        <w:rPr>
          <w:rFonts w:cstheme="minorHAnsi"/>
          <w:b/>
          <w:bCs/>
          <w:u w:val="single"/>
        </w:rPr>
        <w:t xml:space="preserve">: </w:t>
      </w:r>
    </w:p>
    <w:p w14:paraId="138C001E" w14:textId="1E1018A7" w:rsidR="00F844BF" w:rsidRPr="00370AAE" w:rsidRDefault="00F844BF" w:rsidP="00600C91">
      <w:pPr>
        <w:numPr>
          <w:ilvl w:val="0"/>
          <w:numId w:val="93"/>
        </w:numPr>
        <w:spacing w:after="0" w:line="276" w:lineRule="auto"/>
        <w:ind w:hanging="720"/>
        <w:jc w:val="both"/>
        <w:rPr>
          <w:rFonts w:cstheme="minorHAnsi"/>
        </w:rPr>
      </w:pPr>
      <w:r w:rsidRPr="00370AAE">
        <w:rPr>
          <w:rFonts w:cstheme="minorHAnsi"/>
        </w:rPr>
        <w:t>razvit</w:t>
      </w:r>
      <w:r w:rsidR="00190CF6">
        <w:rPr>
          <w:rFonts w:cstheme="minorHAnsi"/>
        </w:rPr>
        <w:t>i</w:t>
      </w:r>
      <w:r w:rsidRPr="00370AAE">
        <w:rPr>
          <w:rFonts w:cstheme="minorHAnsi"/>
        </w:rPr>
        <w:t xml:space="preserve"> inovativne pedagoške prakse in prožnejše oblike vzgojno-izobraževalnega dela, ki so usmerjene v krepitev kompetenc, veščin in znanj romskih otrok prek izboljšanja njihove vključenosti in uspešnosti v vzgojno-izobraževalnem sistemu in v družbi;</w:t>
      </w:r>
    </w:p>
    <w:p w14:paraId="7CED4C5F" w14:textId="6A8E749E" w:rsidR="00F844BF" w:rsidRPr="00370AAE" w:rsidRDefault="00F844BF" w:rsidP="00600C91">
      <w:pPr>
        <w:numPr>
          <w:ilvl w:val="0"/>
          <w:numId w:val="93"/>
        </w:numPr>
        <w:spacing w:after="0" w:line="276" w:lineRule="auto"/>
        <w:ind w:hanging="720"/>
        <w:jc w:val="both"/>
        <w:rPr>
          <w:rFonts w:cstheme="minorHAnsi"/>
        </w:rPr>
      </w:pPr>
      <w:r w:rsidRPr="00370AAE">
        <w:rPr>
          <w:rFonts w:cstheme="minorHAnsi"/>
        </w:rPr>
        <w:t>uspešno uve</w:t>
      </w:r>
      <w:r w:rsidR="00190CF6">
        <w:rPr>
          <w:rFonts w:cstheme="minorHAnsi"/>
        </w:rPr>
        <w:t>sti</w:t>
      </w:r>
      <w:r w:rsidRPr="00370AAE">
        <w:rPr>
          <w:rFonts w:cstheme="minorHAnsi"/>
        </w:rPr>
        <w:t xml:space="preserve"> inovativne pedagoške prakse in prožnejše oblike vzgojno-izobraževalnega dela z romskimi otroki v učna okolja večnamenskih romskih centrov;</w:t>
      </w:r>
    </w:p>
    <w:p w14:paraId="3697D1AC" w14:textId="761CAE58" w:rsidR="00F844BF" w:rsidRDefault="00F844BF" w:rsidP="00600C91">
      <w:pPr>
        <w:numPr>
          <w:ilvl w:val="0"/>
          <w:numId w:val="93"/>
        </w:numPr>
        <w:spacing w:after="0" w:line="276" w:lineRule="auto"/>
        <w:ind w:hanging="720"/>
        <w:jc w:val="both"/>
        <w:rPr>
          <w:rFonts w:cstheme="minorHAnsi"/>
        </w:rPr>
      </w:pPr>
      <w:r w:rsidRPr="00370AAE">
        <w:rPr>
          <w:rFonts w:cstheme="minorHAnsi"/>
        </w:rPr>
        <w:t>pridob</w:t>
      </w:r>
      <w:r w:rsidR="00190CF6">
        <w:rPr>
          <w:rFonts w:cstheme="minorHAnsi"/>
        </w:rPr>
        <w:t>iti</w:t>
      </w:r>
      <w:r w:rsidRPr="00370AAE">
        <w:rPr>
          <w:rFonts w:cstheme="minorHAnsi"/>
        </w:rPr>
        <w:t xml:space="preserve"> dodatne strokovne kompetence in veščine strokovnih delavcev v</w:t>
      </w:r>
      <w:r w:rsidR="00E109F8" w:rsidRPr="00370AAE">
        <w:rPr>
          <w:rFonts w:cstheme="minorHAnsi"/>
        </w:rPr>
        <w:t xml:space="preserve"> vzgojno-izobraževalnih zavodih </w:t>
      </w:r>
      <w:r w:rsidRPr="00370AAE">
        <w:rPr>
          <w:rFonts w:cstheme="minorHAnsi"/>
        </w:rPr>
        <w:t xml:space="preserve">na področju vzgojno-izobraževalnega dela z romskimi otroki. </w:t>
      </w:r>
    </w:p>
    <w:p w14:paraId="4756BBFF" w14:textId="77777777" w:rsidR="00BD2386" w:rsidRPr="00370AAE" w:rsidRDefault="00BD2386" w:rsidP="00BD2386">
      <w:pPr>
        <w:spacing w:after="0" w:line="276" w:lineRule="auto"/>
        <w:ind w:left="426"/>
        <w:jc w:val="both"/>
        <w:rPr>
          <w:rFonts w:cstheme="minorHAnsi"/>
        </w:rPr>
      </w:pPr>
    </w:p>
    <w:p w14:paraId="01EB7361" w14:textId="77777777" w:rsidR="00EA40A6" w:rsidRPr="00370AAE" w:rsidRDefault="00EA40A6" w:rsidP="00EA40A6">
      <w:pPr>
        <w:spacing w:after="0" w:line="276" w:lineRule="auto"/>
        <w:jc w:val="both"/>
        <w:rPr>
          <w:rFonts w:cstheme="minorHAnsi"/>
          <w:b/>
          <w:bCs/>
          <w:u w:val="single"/>
        </w:rPr>
      </w:pPr>
      <w:r w:rsidRPr="00370AAE">
        <w:rPr>
          <w:rFonts w:cstheme="minorHAnsi"/>
          <w:b/>
          <w:bCs/>
          <w:u w:val="single"/>
        </w:rPr>
        <w:t>Finančni viri:</w:t>
      </w:r>
    </w:p>
    <w:tbl>
      <w:tblPr>
        <w:tblStyle w:val="Tabelatemnamrea5poudarek3"/>
        <w:tblW w:w="9345" w:type="dxa"/>
        <w:tblLook w:val="04A0" w:firstRow="1" w:lastRow="0" w:firstColumn="1" w:lastColumn="0" w:noHBand="0" w:noVBand="1"/>
      </w:tblPr>
      <w:tblGrid>
        <w:gridCol w:w="3134"/>
        <w:gridCol w:w="1511"/>
        <w:gridCol w:w="1601"/>
        <w:gridCol w:w="1601"/>
        <w:gridCol w:w="1498"/>
      </w:tblGrid>
      <w:tr w:rsidR="00F84CF9" w:rsidRPr="002D6DEB" w14:paraId="5AF89B3A" w14:textId="77777777" w:rsidTr="004A110B">
        <w:trPr>
          <w:cnfStyle w:val="100000000000" w:firstRow="1" w:lastRow="0" w:firstColumn="0" w:lastColumn="0" w:oddVBand="0" w:evenVBand="0" w:oddHBand="0"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3186" w:type="dxa"/>
            <w:shd w:val="clear" w:color="auto" w:fill="595959" w:themeFill="text1" w:themeFillTint="A6"/>
            <w:hideMark/>
          </w:tcPr>
          <w:p w14:paraId="3EAA5405" w14:textId="77777777" w:rsidR="00F84CF9" w:rsidRPr="002D6DEB" w:rsidRDefault="00F84CF9" w:rsidP="00766377">
            <w:pPr>
              <w:spacing w:before="60" w:after="60"/>
              <w:jc w:val="center"/>
              <w:rPr>
                <w:sz w:val="20"/>
                <w:szCs w:val="20"/>
              </w:rPr>
            </w:pPr>
            <w:r w:rsidRPr="002D6DEB">
              <w:rPr>
                <w:sz w:val="20"/>
                <w:szCs w:val="20"/>
              </w:rPr>
              <w:t>NOSILEC</w:t>
            </w:r>
          </w:p>
        </w:tc>
        <w:tc>
          <w:tcPr>
            <w:tcW w:w="1528" w:type="dxa"/>
            <w:shd w:val="clear" w:color="auto" w:fill="595959" w:themeFill="text1" w:themeFillTint="A6"/>
            <w:hideMark/>
          </w:tcPr>
          <w:p w14:paraId="27662573" w14:textId="77777777" w:rsidR="00F84CF9" w:rsidRPr="002D6DEB" w:rsidRDefault="00F84CF9" w:rsidP="00766377">
            <w:pPr>
              <w:jc w:val="center"/>
              <w:cnfStyle w:val="100000000000" w:firstRow="1" w:lastRow="0" w:firstColumn="0" w:lastColumn="0" w:oddVBand="0" w:evenVBand="0" w:oddHBand="0" w:evenHBand="0" w:firstRowFirstColumn="0" w:firstRowLastColumn="0" w:lastRowFirstColumn="0" w:lastRowLastColumn="0"/>
              <w:rPr>
                <w:sz w:val="20"/>
                <w:szCs w:val="20"/>
              </w:rPr>
            </w:pPr>
            <w:r w:rsidRPr="002D6DEB">
              <w:rPr>
                <w:sz w:val="20"/>
                <w:szCs w:val="20"/>
              </w:rPr>
              <w:t>2022</w:t>
            </w:r>
          </w:p>
        </w:tc>
        <w:tc>
          <w:tcPr>
            <w:tcW w:w="1620" w:type="dxa"/>
            <w:shd w:val="clear" w:color="auto" w:fill="595959" w:themeFill="text1" w:themeFillTint="A6"/>
            <w:hideMark/>
          </w:tcPr>
          <w:p w14:paraId="14B77A42" w14:textId="77777777" w:rsidR="00F84CF9" w:rsidRPr="002D6DEB" w:rsidRDefault="00F84CF9"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sz w:val="20"/>
                <w:szCs w:val="20"/>
                <w:lang w:val="it-IT"/>
              </w:rPr>
            </w:pPr>
            <w:r w:rsidRPr="002D6DEB">
              <w:rPr>
                <w:sz w:val="20"/>
                <w:szCs w:val="20"/>
                <w:lang w:val="it-IT"/>
              </w:rPr>
              <w:t>2023</w:t>
            </w:r>
          </w:p>
        </w:tc>
        <w:tc>
          <w:tcPr>
            <w:tcW w:w="1620" w:type="dxa"/>
            <w:shd w:val="clear" w:color="auto" w:fill="595959" w:themeFill="text1" w:themeFillTint="A6"/>
            <w:hideMark/>
          </w:tcPr>
          <w:p w14:paraId="5DD9E268" w14:textId="77777777" w:rsidR="00F84CF9" w:rsidRPr="002D6DEB" w:rsidRDefault="00F84CF9"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sz w:val="20"/>
                <w:szCs w:val="20"/>
              </w:rPr>
            </w:pPr>
            <w:r w:rsidRPr="002D6DEB">
              <w:rPr>
                <w:sz w:val="20"/>
                <w:szCs w:val="20"/>
              </w:rPr>
              <w:t>2024</w:t>
            </w:r>
          </w:p>
        </w:tc>
        <w:tc>
          <w:tcPr>
            <w:tcW w:w="1391" w:type="dxa"/>
            <w:shd w:val="clear" w:color="auto" w:fill="595959" w:themeFill="text1" w:themeFillTint="A6"/>
            <w:hideMark/>
          </w:tcPr>
          <w:p w14:paraId="0ACFA4F9" w14:textId="77777777" w:rsidR="00F84CF9" w:rsidRPr="002D6DEB" w:rsidRDefault="00F84CF9" w:rsidP="00766377">
            <w:pPr>
              <w:spacing w:before="120"/>
              <w:jc w:val="center"/>
              <w:cnfStyle w:val="100000000000" w:firstRow="1" w:lastRow="0" w:firstColumn="0" w:lastColumn="0" w:oddVBand="0" w:evenVBand="0" w:oddHBand="0" w:evenHBand="0" w:firstRowFirstColumn="0" w:firstRowLastColumn="0" w:lastRowFirstColumn="0" w:lastRowLastColumn="0"/>
              <w:rPr>
                <w:sz w:val="20"/>
                <w:szCs w:val="20"/>
                <w:lang w:eastAsia="sl-SI"/>
              </w:rPr>
            </w:pPr>
            <w:r w:rsidRPr="002D6DEB">
              <w:rPr>
                <w:sz w:val="20"/>
                <w:szCs w:val="20"/>
              </w:rPr>
              <w:t>PRORAČUNSKA POSTAVKA</w:t>
            </w:r>
          </w:p>
        </w:tc>
      </w:tr>
      <w:tr w:rsidR="00F84CF9" w:rsidRPr="002D6DEB" w14:paraId="2C6EDD5F" w14:textId="77777777" w:rsidTr="00EE0B5B">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3186" w:type="dxa"/>
            <w:shd w:val="clear" w:color="auto" w:fill="595959" w:themeFill="text1" w:themeFillTint="A6"/>
            <w:hideMark/>
          </w:tcPr>
          <w:p w14:paraId="0E67F7CF" w14:textId="410C735B" w:rsidR="00F84CF9" w:rsidRPr="002D6DEB" w:rsidRDefault="00F84CF9" w:rsidP="00766377">
            <w:pPr>
              <w:spacing w:before="60" w:after="60"/>
              <w:rPr>
                <w:sz w:val="20"/>
                <w:szCs w:val="20"/>
              </w:rPr>
            </w:pPr>
            <w:r w:rsidRPr="002D6DEB">
              <w:rPr>
                <w:rFonts w:eastAsia="Times New Roman"/>
                <w:sz w:val="20"/>
                <w:szCs w:val="20"/>
              </w:rPr>
              <w:br w:type="page"/>
            </w:r>
            <w:r w:rsidR="00B91072">
              <w:rPr>
                <w:sz w:val="20"/>
                <w:szCs w:val="20"/>
                <w:lang w:eastAsia="sl-SI"/>
              </w:rPr>
              <w:t>Ministrstvo za vzgojo in izobraževanje</w:t>
            </w:r>
          </w:p>
        </w:tc>
        <w:tc>
          <w:tcPr>
            <w:tcW w:w="1528" w:type="dxa"/>
          </w:tcPr>
          <w:p w14:paraId="459A7DB7" w14:textId="4339E778" w:rsidR="00F84CF9" w:rsidRPr="002D6DEB" w:rsidRDefault="00F84CF9" w:rsidP="00766377">
            <w:pPr>
              <w:jc w:val="center"/>
              <w:cnfStyle w:val="000000100000" w:firstRow="0" w:lastRow="0" w:firstColumn="0" w:lastColumn="0" w:oddVBand="0" w:evenVBand="0" w:oddHBand="1" w:evenHBand="0" w:firstRowFirstColumn="0" w:firstRowLastColumn="0" w:lastRowFirstColumn="0" w:lastRowLastColumn="0"/>
              <w:rPr>
                <w:sz w:val="20"/>
                <w:szCs w:val="20"/>
              </w:rPr>
            </w:pPr>
            <w:r w:rsidRPr="002D6DEB">
              <w:rPr>
                <w:sz w:val="20"/>
                <w:szCs w:val="20"/>
              </w:rPr>
              <w:t>2.000</w:t>
            </w:r>
            <w:r w:rsidR="002237FD" w:rsidRPr="002D6DEB">
              <w:rPr>
                <w:sz w:val="20"/>
                <w:szCs w:val="20"/>
              </w:rPr>
              <w:t>,00</w:t>
            </w:r>
          </w:p>
        </w:tc>
        <w:tc>
          <w:tcPr>
            <w:tcW w:w="1620" w:type="dxa"/>
          </w:tcPr>
          <w:p w14:paraId="52D5B430" w14:textId="44DB6053" w:rsidR="00F84CF9" w:rsidRPr="002D6DEB" w:rsidRDefault="00F84CF9" w:rsidP="00766377">
            <w:pPr>
              <w:jc w:val="center"/>
              <w:cnfStyle w:val="000000100000" w:firstRow="0" w:lastRow="0" w:firstColumn="0" w:lastColumn="0" w:oddVBand="0" w:evenVBand="0" w:oddHBand="1" w:evenHBand="0" w:firstRowFirstColumn="0" w:firstRowLastColumn="0" w:lastRowFirstColumn="0" w:lastRowLastColumn="0"/>
              <w:rPr>
                <w:sz w:val="20"/>
                <w:szCs w:val="20"/>
              </w:rPr>
            </w:pPr>
            <w:r w:rsidRPr="002D6DEB">
              <w:rPr>
                <w:sz w:val="20"/>
                <w:szCs w:val="20"/>
              </w:rPr>
              <w:t>2.000</w:t>
            </w:r>
            <w:r w:rsidR="002237FD" w:rsidRPr="002D6DEB">
              <w:rPr>
                <w:sz w:val="20"/>
                <w:szCs w:val="20"/>
              </w:rPr>
              <w:t>,00</w:t>
            </w:r>
          </w:p>
        </w:tc>
        <w:tc>
          <w:tcPr>
            <w:tcW w:w="1620" w:type="dxa"/>
          </w:tcPr>
          <w:p w14:paraId="6B6E860D" w14:textId="269BDCBF" w:rsidR="00F84CF9" w:rsidRPr="002D6DEB" w:rsidRDefault="00F84CF9" w:rsidP="00766377">
            <w:pPr>
              <w:jc w:val="center"/>
              <w:cnfStyle w:val="000000100000" w:firstRow="0" w:lastRow="0" w:firstColumn="0" w:lastColumn="0" w:oddVBand="0" w:evenVBand="0" w:oddHBand="1" w:evenHBand="0" w:firstRowFirstColumn="0" w:firstRowLastColumn="0" w:lastRowFirstColumn="0" w:lastRowLastColumn="0"/>
              <w:rPr>
                <w:sz w:val="20"/>
                <w:szCs w:val="20"/>
              </w:rPr>
            </w:pPr>
            <w:r w:rsidRPr="002D6DEB">
              <w:rPr>
                <w:sz w:val="20"/>
                <w:szCs w:val="20"/>
              </w:rPr>
              <w:t>2.000</w:t>
            </w:r>
            <w:r w:rsidR="002237FD" w:rsidRPr="002D6DEB">
              <w:rPr>
                <w:sz w:val="20"/>
                <w:szCs w:val="20"/>
              </w:rPr>
              <w:t>,00</w:t>
            </w:r>
          </w:p>
        </w:tc>
        <w:tc>
          <w:tcPr>
            <w:tcW w:w="1391" w:type="dxa"/>
            <w:hideMark/>
          </w:tcPr>
          <w:p w14:paraId="0A19A127" w14:textId="1E240B8B" w:rsidR="00F84CF9" w:rsidRPr="002D6DEB" w:rsidRDefault="00F84CF9" w:rsidP="00A36C5A">
            <w:pPr>
              <w:jc w:val="center"/>
              <w:cnfStyle w:val="000000100000" w:firstRow="0" w:lastRow="0" w:firstColumn="0" w:lastColumn="0" w:oddVBand="0" w:evenVBand="0" w:oddHBand="1" w:evenHBand="0" w:firstRowFirstColumn="0" w:firstRowLastColumn="0" w:lastRowFirstColumn="0" w:lastRowLastColumn="0"/>
              <w:rPr>
                <w:sz w:val="20"/>
                <w:szCs w:val="20"/>
                <w:lang w:eastAsia="sl-SI"/>
              </w:rPr>
            </w:pPr>
            <w:r w:rsidRPr="002D6DEB">
              <w:rPr>
                <w:sz w:val="20"/>
                <w:szCs w:val="20"/>
                <w:lang w:eastAsia="sl-SI"/>
              </w:rPr>
              <w:t xml:space="preserve">715310 - </w:t>
            </w:r>
          </w:p>
          <w:p w14:paraId="14481589" w14:textId="77777777" w:rsidR="00F84CF9" w:rsidRPr="002D6DEB" w:rsidRDefault="00F84CF9" w:rsidP="00A36C5A">
            <w:pPr>
              <w:jc w:val="center"/>
              <w:cnfStyle w:val="000000100000" w:firstRow="0" w:lastRow="0" w:firstColumn="0" w:lastColumn="0" w:oddVBand="0" w:evenVBand="0" w:oddHBand="1" w:evenHBand="0" w:firstRowFirstColumn="0" w:firstRowLastColumn="0" w:lastRowFirstColumn="0" w:lastRowLastColumn="0"/>
              <w:rPr>
                <w:sz w:val="20"/>
                <w:szCs w:val="20"/>
                <w:lang w:eastAsia="sl-SI"/>
              </w:rPr>
            </w:pPr>
            <w:r w:rsidRPr="002D6DEB">
              <w:rPr>
                <w:sz w:val="20"/>
                <w:szCs w:val="20"/>
                <w:lang w:eastAsia="sl-SI"/>
              </w:rPr>
              <w:t>Izobraževanje učiteljev</w:t>
            </w:r>
          </w:p>
        </w:tc>
      </w:tr>
    </w:tbl>
    <w:p w14:paraId="351BADE8" w14:textId="77777777" w:rsidR="00EA40A6" w:rsidRPr="00370AAE" w:rsidRDefault="00EA40A6" w:rsidP="00EA40A6">
      <w:pPr>
        <w:spacing w:line="276" w:lineRule="auto"/>
        <w:jc w:val="both"/>
        <w:rPr>
          <w:rFonts w:cstheme="minorHAnsi"/>
          <w:bCs/>
          <w:u w:val="single"/>
        </w:rPr>
      </w:pPr>
    </w:p>
    <w:p w14:paraId="13BDCDB5" w14:textId="21E121F7" w:rsidR="00F844BF" w:rsidRPr="00370AAE" w:rsidRDefault="008E6195" w:rsidP="00600C91">
      <w:pPr>
        <w:pStyle w:val="Odstavekseznama"/>
        <w:numPr>
          <w:ilvl w:val="0"/>
          <w:numId w:val="35"/>
        </w:numPr>
        <w:spacing w:line="276" w:lineRule="auto"/>
        <w:ind w:left="426" w:hanging="426"/>
        <w:jc w:val="both"/>
        <w:rPr>
          <w:rFonts w:cstheme="minorHAnsi"/>
          <w:bCs/>
          <w:u w:val="single"/>
        </w:rPr>
      </w:pPr>
      <w:r w:rsidRPr="00370AAE">
        <w:rPr>
          <w:rFonts w:cstheme="minorHAnsi"/>
          <w:bCs/>
          <w:u w:val="single"/>
        </w:rPr>
        <w:lastRenderedPageBreak/>
        <w:t xml:space="preserve"> </w:t>
      </w:r>
      <w:r w:rsidR="00F844BF" w:rsidRPr="00370AAE">
        <w:rPr>
          <w:rFonts w:cstheme="minorHAnsi"/>
          <w:bCs/>
          <w:u w:val="single"/>
        </w:rPr>
        <w:t>KREPITEV KOMPETENC STROKOVNIH DELAVCEV</w:t>
      </w:r>
      <w:r w:rsidR="0017448C" w:rsidRPr="00370AAE">
        <w:rPr>
          <w:rFonts w:cstheme="minorHAnsi"/>
          <w:bCs/>
          <w:u w:val="single"/>
        </w:rPr>
        <w:t xml:space="preserve"> ZA DELO V VEČKULTURNEM OKOLJU</w:t>
      </w:r>
    </w:p>
    <w:p w14:paraId="73C37306" w14:textId="6C55CAD1" w:rsidR="00F844BF" w:rsidRPr="00370AAE" w:rsidRDefault="00F844BF" w:rsidP="008E1D48">
      <w:pPr>
        <w:spacing w:line="276" w:lineRule="auto"/>
        <w:jc w:val="both"/>
        <w:rPr>
          <w:rFonts w:cstheme="minorHAnsi"/>
        </w:rPr>
      </w:pPr>
      <w:r w:rsidRPr="00370AAE">
        <w:rPr>
          <w:rFonts w:cstheme="minorHAnsi"/>
        </w:rPr>
        <w:t>Eden izmed ciljev nadaljnjega izobraževanja in usposabljanja strokovnih delavcev v vzgoji in izobraževanju je zagotavljanje strokovne usposobljenosti za poučevanje predmeta ali predmetnega področja oziroma za opravljanje strokovnega dela, kar vključuje tudi usposabljanje za delo v večkulturnem okolju. Strokovni kader v izobraževanju se redno usposablja za delo v večkulturnem okolju</w:t>
      </w:r>
      <w:r w:rsidR="0017448C" w:rsidRPr="00370AAE">
        <w:rPr>
          <w:rFonts w:cstheme="minorHAnsi"/>
        </w:rPr>
        <w:t>, projekti, v sklopu katerih potekajo izobraževanja, se</w:t>
      </w:r>
      <w:r w:rsidR="0017448C" w:rsidRPr="00370AAE">
        <w:rPr>
          <w:rFonts w:cstheme="minorHAnsi"/>
          <w:color w:val="000000"/>
        </w:rPr>
        <w:t xml:space="preserve"> nanašajo na večkulturno okolje, torej tudi na priseljence iz drugih jezikovnih in kulturnih okolij, in ne naslavljajo izključno Romov.</w:t>
      </w:r>
    </w:p>
    <w:p w14:paraId="130DEAFF" w14:textId="77777777" w:rsidR="0091317B" w:rsidRPr="00370AAE" w:rsidRDefault="00D97AE7" w:rsidP="009215D1">
      <w:pPr>
        <w:spacing w:after="0" w:line="276" w:lineRule="auto"/>
        <w:jc w:val="both"/>
        <w:rPr>
          <w:rFonts w:cstheme="minorHAnsi"/>
          <w:b/>
          <w:bCs/>
          <w:u w:val="single"/>
        </w:rPr>
      </w:pPr>
      <w:r w:rsidRPr="00370AAE">
        <w:rPr>
          <w:rFonts w:cstheme="minorHAnsi"/>
          <w:b/>
          <w:bCs/>
          <w:u w:val="single"/>
        </w:rPr>
        <w:t xml:space="preserve">Cilj: </w:t>
      </w:r>
    </w:p>
    <w:p w14:paraId="68A34A7A" w14:textId="09E272FA" w:rsidR="00380154" w:rsidRPr="00F3495A" w:rsidRDefault="008E1D48" w:rsidP="00600C91">
      <w:pPr>
        <w:pStyle w:val="Odstavekseznama"/>
        <w:numPr>
          <w:ilvl w:val="0"/>
          <w:numId w:val="94"/>
        </w:numPr>
        <w:spacing w:after="240" w:line="276" w:lineRule="auto"/>
        <w:ind w:hanging="720"/>
        <w:jc w:val="both"/>
        <w:rPr>
          <w:rFonts w:cstheme="minorHAnsi"/>
        </w:rPr>
      </w:pPr>
      <w:r w:rsidRPr="00370AAE">
        <w:rPr>
          <w:rFonts w:cstheme="minorHAnsi"/>
          <w:bCs/>
        </w:rPr>
        <w:t>i</w:t>
      </w:r>
      <w:r w:rsidR="00E972DE" w:rsidRPr="00370AAE">
        <w:rPr>
          <w:rFonts w:cstheme="minorHAnsi"/>
          <w:bCs/>
        </w:rPr>
        <w:t xml:space="preserve">zvajati programe </w:t>
      </w:r>
      <w:r w:rsidR="00E972DE" w:rsidRPr="00370AAE">
        <w:rPr>
          <w:rFonts w:cstheme="minorHAnsi"/>
        </w:rPr>
        <w:t>profesionalnega usposabljanja strokovnih delavcev</w:t>
      </w:r>
      <w:r w:rsidR="0017448C" w:rsidRPr="00370AAE">
        <w:rPr>
          <w:rFonts w:cstheme="minorHAnsi"/>
        </w:rPr>
        <w:t xml:space="preserve"> za delo v večkulturnem okolju.</w:t>
      </w:r>
      <w:bookmarkEnd w:id="44"/>
    </w:p>
    <w:p w14:paraId="4883148A" w14:textId="77777777" w:rsidR="00EA40A6" w:rsidRPr="00370AAE" w:rsidRDefault="00EA40A6" w:rsidP="00EA40A6">
      <w:pPr>
        <w:spacing w:after="0" w:line="276" w:lineRule="auto"/>
        <w:jc w:val="both"/>
        <w:rPr>
          <w:rFonts w:cstheme="minorHAnsi"/>
          <w:b/>
          <w:bCs/>
          <w:u w:val="single"/>
        </w:rPr>
      </w:pPr>
      <w:r w:rsidRPr="00370AAE">
        <w:rPr>
          <w:rFonts w:cstheme="minorHAnsi"/>
          <w:b/>
          <w:bCs/>
          <w:u w:val="single"/>
        </w:rPr>
        <w:t>Finančni viri:</w:t>
      </w:r>
    </w:p>
    <w:tbl>
      <w:tblPr>
        <w:tblStyle w:val="Tabelatemnamrea5poudarek3"/>
        <w:tblW w:w="9510" w:type="dxa"/>
        <w:tblLook w:val="04A0" w:firstRow="1" w:lastRow="0" w:firstColumn="1" w:lastColumn="0" w:noHBand="0" w:noVBand="1"/>
      </w:tblPr>
      <w:tblGrid>
        <w:gridCol w:w="3195"/>
        <w:gridCol w:w="1533"/>
        <w:gridCol w:w="1623"/>
        <w:gridCol w:w="1623"/>
        <w:gridCol w:w="1536"/>
      </w:tblGrid>
      <w:tr w:rsidR="00F84CF9" w:rsidRPr="002D6DEB" w14:paraId="5C273AA4" w14:textId="77777777" w:rsidTr="004A110B">
        <w:trPr>
          <w:cnfStyle w:val="100000000000" w:firstRow="1" w:lastRow="0" w:firstColumn="0" w:lastColumn="0" w:oddVBand="0" w:evenVBand="0" w:oddHBand="0"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3195" w:type="dxa"/>
            <w:shd w:val="clear" w:color="auto" w:fill="595959" w:themeFill="text1" w:themeFillTint="A6"/>
            <w:hideMark/>
          </w:tcPr>
          <w:p w14:paraId="15FA25F8" w14:textId="77777777" w:rsidR="00F84CF9" w:rsidRPr="002D6DEB" w:rsidRDefault="00F84CF9" w:rsidP="00766377">
            <w:pPr>
              <w:spacing w:before="60" w:after="60"/>
              <w:jc w:val="center"/>
              <w:rPr>
                <w:sz w:val="20"/>
                <w:szCs w:val="20"/>
              </w:rPr>
            </w:pPr>
            <w:r w:rsidRPr="002D6DEB">
              <w:rPr>
                <w:sz w:val="20"/>
                <w:szCs w:val="20"/>
              </w:rPr>
              <w:t>NOSILEC</w:t>
            </w:r>
          </w:p>
        </w:tc>
        <w:tc>
          <w:tcPr>
            <w:tcW w:w="1533" w:type="dxa"/>
            <w:shd w:val="clear" w:color="auto" w:fill="595959" w:themeFill="text1" w:themeFillTint="A6"/>
            <w:hideMark/>
          </w:tcPr>
          <w:p w14:paraId="388F5337" w14:textId="77777777" w:rsidR="00F84CF9" w:rsidRPr="002D6DEB" w:rsidRDefault="00F84CF9" w:rsidP="00766377">
            <w:pPr>
              <w:jc w:val="center"/>
              <w:cnfStyle w:val="100000000000" w:firstRow="1" w:lastRow="0" w:firstColumn="0" w:lastColumn="0" w:oddVBand="0" w:evenVBand="0" w:oddHBand="0" w:evenHBand="0" w:firstRowFirstColumn="0" w:firstRowLastColumn="0" w:lastRowFirstColumn="0" w:lastRowLastColumn="0"/>
              <w:rPr>
                <w:sz w:val="20"/>
                <w:szCs w:val="20"/>
              </w:rPr>
            </w:pPr>
            <w:r w:rsidRPr="002D6DEB">
              <w:rPr>
                <w:sz w:val="20"/>
                <w:szCs w:val="20"/>
              </w:rPr>
              <w:t>2022</w:t>
            </w:r>
          </w:p>
        </w:tc>
        <w:tc>
          <w:tcPr>
            <w:tcW w:w="1623" w:type="dxa"/>
            <w:shd w:val="clear" w:color="auto" w:fill="595959" w:themeFill="text1" w:themeFillTint="A6"/>
            <w:hideMark/>
          </w:tcPr>
          <w:p w14:paraId="6D7840B1" w14:textId="77777777" w:rsidR="00F84CF9" w:rsidRPr="002D6DEB" w:rsidRDefault="00F84CF9"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sz w:val="20"/>
                <w:szCs w:val="20"/>
                <w:lang w:val="it-IT"/>
              </w:rPr>
            </w:pPr>
            <w:r w:rsidRPr="002D6DEB">
              <w:rPr>
                <w:sz w:val="20"/>
                <w:szCs w:val="20"/>
                <w:lang w:val="it-IT"/>
              </w:rPr>
              <w:t>2023</w:t>
            </w:r>
          </w:p>
        </w:tc>
        <w:tc>
          <w:tcPr>
            <w:tcW w:w="1623" w:type="dxa"/>
            <w:shd w:val="clear" w:color="auto" w:fill="595959" w:themeFill="text1" w:themeFillTint="A6"/>
            <w:hideMark/>
          </w:tcPr>
          <w:p w14:paraId="3956ACBA" w14:textId="77777777" w:rsidR="00F84CF9" w:rsidRPr="002D6DEB" w:rsidRDefault="00F84CF9"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sz w:val="20"/>
                <w:szCs w:val="20"/>
              </w:rPr>
            </w:pPr>
            <w:r w:rsidRPr="002D6DEB">
              <w:rPr>
                <w:sz w:val="20"/>
                <w:szCs w:val="20"/>
              </w:rPr>
              <w:t>2024</w:t>
            </w:r>
          </w:p>
        </w:tc>
        <w:tc>
          <w:tcPr>
            <w:tcW w:w="1536" w:type="dxa"/>
            <w:shd w:val="clear" w:color="auto" w:fill="595959" w:themeFill="text1" w:themeFillTint="A6"/>
            <w:hideMark/>
          </w:tcPr>
          <w:p w14:paraId="4D2D4119" w14:textId="77777777" w:rsidR="00F84CF9" w:rsidRPr="002D6DEB" w:rsidRDefault="00F84CF9" w:rsidP="00766377">
            <w:pPr>
              <w:spacing w:before="120"/>
              <w:jc w:val="center"/>
              <w:cnfStyle w:val="100000000000" w:firstRow="1" w:lastRow="0" w:firstColumn="0" w:lastColumn="0" w:oddVBand="0" w:evenVBand="0" w:oddHBand="0" w:evenHBand="0" w:firstRowFirstColumn="0" w:firstRowLastColumn="0" w:lastRowFirstColumn="0" w:lastRowLastColumn="0"/>
              <w:rPr>
                <w:sz w:val="20"/>
                <w:szCs w:val="20"/>
                <w:lang w:eastAsia="sl-SI"/>
              </w:rPr>
            </w:pPr>
            <w:r w:rsidRPr="002D6DEB">
              <w:rPr>
                <w:sz w:val="20"/>
                <w:szCs w:val="20"/>
              </w:rPr>
              <w:t>PRORAČUNSKA POSTAVKA</w:t>
            </w:r>
          </w:p>
        </w:tc>
      </w:tr>
      <w:tr w:rsidR="00F84CF9" w:rsidRPr="002D6DEB" w14:paraId="3DA6FBEC" w14:textId="77777777" w:rsidTr="004A110B">
        <w:trPr>
          <w:cnfStyle w:val="000000100000" w:firstRow="0" w:lastRow="0" w:firstColumn="0" w:lastColumn="0" w:oddVBand="0" w:evenVBand="0" w:oddHBand="1" w:evenHBand="0" w:firstRowFirstColumn="0" w:firstRowLastColumn="0" w:lastRowFirstColumn="0" w:lastRowLastColumn="0"/>
          <w:trHeight w:val="908"/>
        </w:trPr>
        <w:tc>
          <w:tcPr>
            <w:cnfStyle w:val="001000000000" w:firstRow="0" w:lastRow="0" w:firstColumn="1" w:lastColumn="0" w:oddVBand="0" w:evenVBand="0" w:oddHBand="0" w:evenHBand="0" w:firstRowFirstColumn="0" w:firstRowLastColumn="0" w:lastRowFirstColumn="0" w:lastRowLastColumn="0"/>
            <w:tcW w:w="3195" w:type="dxa"/>
            <w:shd w:val="clear" w:color="auto" w:fill="595959" w:themeFill="text1" w:themeFillTint="A6"/>
            <w:hideMark/>
          </w:tcPr>
          <w:p w14:paraId="68018842" w14:textId="73BB3686" w:rsidR="00F84CF9" w:rsidRPr="002D6DEB" w:rsidRDefault="00F84CF9" w:rsidP="00A05E63">
            <w:pPr>
              <w:spacing w:after="60"/>
              <w:rPr>
                <w:sz w:val="20"/>
                <w:szCs w:val="20"/>
              </w:rPr>
            </w:pPr>
            <w:r w:rsidRPr="002D6DEB">
              <w:rPr>
                <w:rFonts w:eastAsia="Times New Roman"/>
                <w:sz w:val="20"/>
                <w:szCs w:val="20"/>
              </w:rPr>
              <w:br w:type="page"/>
            </w:r>
            <w:r w:rsidR="00B91072">
              <w:rPr>
                <w:sz w:val="20"/>
                <w:szCs w:val="20"/>
                <w:lang w:eastAsia="sl-SI"/>
              </w:rPr>
              <w:t>Ministrstvo za vzgojo in izobraževanje</w:t>
            </w:r>
          </w:p>
        </w:tc>
        <w:tc>
          <w:tcPr>
            <w:tcW w:w="1533" w:type="dxa"/>
          </w:tcPr>
          <w:p w14:paraId="1DD52E49" w14:textId="77777777" w:rsidR="00F84CF9" w:rsidRPr="002D6DEB" w:rsidRDefault="00F84CF9" w:rsidP="00766377">
            <w:pPr>
              <w:jc w:val="center"/>
              <w:cnfStyle w:val="000000100000" w:firstRow="0" w:lastRow="0" w:firstColumn="0" w:lastColumn="0" w:oddVBand="0" w:evenVBand="0" w:oddHBand="1" w:evenHBand="0" w:firstRowFirstColumn="0" w:firstRowLastColumn="0" w:lastRowFirstColumn="0" w:lastRowLastColumn="0"/>
              <w:rPr>
                <w:sz w:val="20"/>
                <w:szCs w:val="20"/>
              </w:rPr>
            </w:pPr>
            <w:r w:rsidRPr="002D6DEB">
              <w:rPr>
                <w:sz w:val="20"/>
                <w:szCs w:val="20"/>
              </w:rPr>
              <w:t>2.000</w:t>
            </w:r>
          </w:p>
        </w:tc>
        <w:tc>
          <w:tcPr>
            <w:tcW w:w="1623" w:type="dxa"/>
          </w:tcPr>
          <w:p w14:paraId="165D65FD" w14:textId="77777777" w:rsidR="00F84CF9" w:rsidRPr="002D6DEB" w:rsidRDefault="00F84CF9" w:rsidP="00766377">
            <w:pPr>
              <w:jc w:val="center"/>
              <w:cnfStyle w:val="000000100000" w:firstRow="0" w:lastRow="0" w:firstColumn="0" w:lastColumn="0" w:oddVBand="0" w:evenVBand="0" w:oddHBand="1" w:evenHBand="0" w:firstRowFirstColumn="0" w:firstRowLastColumn="0" w:lastRowFirstColumn="0" w:lastRowLastColumn="0"/>
              <w:rPr>
                <w:sz w:val="20"/>
                <w:szCs w:val="20"/>
              </w:rPr>
            </w:pPr>
            <w:r w:rsidRPr="002D6DEB">
              <w:rPr>
                <w:sz w:val="20"/>
                <w:szCs w:val="20"/>
              </w:rPr>
              <w:t>2.000</w:t>
            </w:r>
          </w:p>
        </w:tc>
        <w:tc>
          <w:tcPr>
            <w:tcW w:w="1623" w:type="dxa"/>
          </w:tcPr>
          <w:p w14:paraId="181E489F" w14:textId="77777777" w:rsidR="00F84CF9" w:rsidRPr="002D6DEB" w:rsidRDefault="00F84CF9" w:rsidP="00766377">
            <w:pPr>
              <w:jc w:val="center"/>
              <w:cnfStyle w:val="000000100000" w:firstRow="0" w:lastRow="0" w:firstColumn="0" w:lastColumn="0" w:oddVBand="0" w:evenVBand="0" w:oddHBand="1" w:evenHBand="0" w:firstRowFirstColumn="0" w:firstRowLastColumn="0" w:lastRowFirstColumn="0" w:lastRowLastColumn="0"/>
              <w:rPr>
                <w:sz w:val="20"/>
                <w:szCs w:val="20"/>
              </w:rPr>
            </w:pPr>
            <w:r w:rsidRPr="002D6DEB">
              <w:rPr>
                <w:sz w:val="20"/>
                <w:szCs w:val="20"/>
              </w:rPr>
              <w:t>2.000</w:t>
            </w:r>
          </w:p>
        </w:tc>
        <w:tc>
          <w:tcPr>
            <w:tcW w:w="1536" w:type="dxa"/>
            <w:hideMark/>
          </w:tcPr>
          <w:p w14:paraId="5CD4A798" w14:textId="3F0556AA" w:rsidR="00F84CF9" w:rsidRPr="002D6DEB" w:rsidRDefault="00F84CF9" w:rsidP="00A36C5A">
            <w:pPr>
              <w:jc w:val="center"/>
              <w:cnfStyle w:val="000000100000" w:firstRow="0" w:lastRow="0" w:firstColumn="0" w:lastColumn="0" w:oddVBand="0" w:evenVBand="0" w:oddHBand="1" w:evenHBand="0" w:firstRowFirstColumn="0" w:firstRowLastColumn="0" w:lastRowFirstColumn="0" w:lastRowLastColumn="0"/>
              <w:rPr>
                <w:sz w:val="20"/>
                <w:szCs w:val="20"/>
                <w:lang w:eastAsia="sl-SI"/>
              </w:rPr>
            </w:pPr>
            <w:r w:rsidRPr="002D6DEB">
              <w:rPr>
                <w:sz w:val="20"/>
                <w:szCs w:val="20"/>
                <w:lang w:eastAsia="sl-SI"/>
              </w:rPr>
              <w:t xml:space="preserve">715310 - </w:t>
            </w:r>
          </w:p>
          <w:p w14:paraId="652E5605" w14:textId="77777777" w:rsidR="00F84CF9" w:rsidRPr="002D6DEB" w:rsidRDefault="00F84CF9" w:rsidP="00A36C5A">
            <w:pPr>
              <w:jc w:val="center"/>
              <w:cnfStyle w:val="000000100000" w:firstRow="0" w:lastRow="0" w:firstColumn="0" w:lastColumn="0" w:oddVBand="0" w:evenVBand="0" w:oddHBand="1" w:evenHBand="0" w:firstRowFirstColumn="0" w:firstRowLastColumn="0" w:lastRowFirstColumn="0" w:lastRowLastColumn="0"/>
              <w:rPr>
                <w:sz w:val="20"/>
                <w:szCs w:val="20"/>
                <w:lang w:eastAsia="sl-SI"/>
              </w:rPr>
            </w:pPr>
            <w:r w:rsidRPr="002D6DEB">
              <w:rPr>
                <w:sz w:val="20"/>
                <w:szCs w:val="20"/>
                <w:lang w:eastAsia="sl-SI"/>
              </w:rPr>
              <w:t>Izobraževanje učiteljev</w:t>
            </w:r>
          </w:p>
        </w:tc>
      </w:tr>
    </w:tbl>
    <w:p w14:paraId="7EB436F6" w14:textId="77777777" w:rsidR="00F84CF9" w:rsidRPr="00933981" w:rsidRDefault="00F84CF9" w:rsidP="00F84CF9">
      <w:pPr>
        <w:pStyle w:val="Pripombabesedilo"/>
      </w:pPr>
    </w:p>
    <w:p w14:paraId="1941996B" w14:textId="418829CA" w:rsidR="0035299D" w:rsidRPr="00370AAE" w:rsidRDefault="0035299D" w:rsidP="002477DA">
      <w:pPr>
        <w:pStyle w:val="Naslov2"/>
        <w:numPr>
          <w:ilvl w:val="2"/>
          <w:numId w:val="117"/>
        </w:numPr>
        <w:spacing w:before="120" w:line="276" w:lineRule="auto"/>
        <w:jc w:val="both"/>
        <w:rPr>
          <w:rFonts w:asciiTheme="minorHAnsi" w:hAnsiTheme="minorHAnsi" w:cstheme="minorHAnsi"/>
          <w:sz w:val="28"/>
          <w:szCs w:val="28"/>
        </w:rPr>
      </w:pPr>
      <w:bookmarkStart w:id="49" w:name="_Toc133398740"/>
      <w:r w:rsidRPr="00370AAE">
        <w:rPr>
          <w:rFonts w:asciiTheme="minorHAnsi" w:hAnsiTheme="minorHAnsi" w:cstheme="minorHAnsi"/>
          <w:sz w:val="28"/>
          <w:szCs w:val="28"/>
        </w:rPr>
        <w:t>ZDRAVSTVENO VARSTVO</w:t>
      </w:r>
      <w:bookmarkEnd w:id="49"/>
    </w:p>
    <w:p w14:paraId="3157EBFB" w14:textId="1C3D228B" w:rsidR="00064FA7" w:rsidRPr="00370AAE" w:rsidRDefault="008E6195" w:rsidP="002477DA">
      <w:pPr>
        <w:pStyle w:val="Naslov2"/>
        <w:numPr>
          <w:ilvl w:val="4"/>
          <w:numId w:val="11"/>
        </w:numPr>
        <w:spacing w:line="240" w:lineRule="auto"/>
        <w:ind w:left="1134" w:hanging="708"/>
        <w:jc w:val="both"/>
        <w:rPr>
          <w:rFonts w:asciiTheme="minorHAnsi" w:hAnsiTheme="minorHAnsi" w:cstheme="minorHAnsi"/>
        </w:rPr>
      </w:pPr>
      <w:bookmarkStart w:id="50" w:name="_Toc133398741"/>
      <w:r w:rsidRPr="00370AAE">
        <w:rPr>
          <w:rFonts w:asciiTheme="minorHAnsi" w:hAnsiTheme="minorHAnsi" w:cstheme="minorHAnsi"/>
        </w:rPr>
        <w:t>Z</w:t>
      </w:r>
      <w:r w:rsidR="00064FA7" w:rsidRPr="00370AAE">
        <w:rPr>
          <w:rFonts w:asciiTheme="minorHAnsi" w:hAnsiTheme="minorHAnsi" w:cstheme="minorHAnsi"/>
        </w:rPr>
        <w:t>godnje odkrivanje in zdravljenje bolezni in razvojnih težav, vključno s tistimi, ki so povezane z duševnim zdravjem, ter zagotovi</w:t>
      </w:r>
      <w:r w:rsidR="007442F3" w:rsidRPr="00370AAE">
        <w:rPr>
          <w:rFonts w:asciiTheme="minorHAnsi" w:hAnsiTheme="minorHAnsi" w:cstheme="minorHAnsi"/>
        </w:rPr>
        <w:t>tev</w:t>
      </w:r>
      <w:r w:rsidR="00064FA7" w:rsidRPr="00370AAE">
        <w:rPr>
          <w:rFonts w:asciiTheme="minorHAnsi" w:hAnsiTheme="minorHAnsi" w:cstheme="minorHAnsi"/>
        </w:rPr>
        <w:t xml:space="preserve"> dostop</w:t>
      </w:r>
      <w:r w:rsidR="007442F3" w:rsidRPr="00370AAE">
        <w:rPr>
          <w:rFonts w:asciiTheme="minorHAnsi" w:hAnsiTheme="minorHAnsi" w:cstheme="minorHAnsi"/>
        </w:rPr>
        <w:t>a</w:t>
      </w:r>
      <w:r w:rsidR="00064FA7" w:rsidRPr="00370AAE">
        <w:rPr>
          <w:rFonts w:asciiTheme="minorHAnsi" w:hAnsiTheme="minorHAnsi" w:cstheme="minorHAnsi"/>
        </w:rPr>
        <w:t xml:space="preserve"> do rednih zdravniških pregledov, vključno z zobozdravstvenimi in oftalmološkimi, in programov zgodnje diagnostike; zagotovi</w:t>
      </w:r>
      <w:r w:rsidR="007442F3" w:rsidRPr="00370AAE">
        <w:rPr>
          <w:rFonts w:asciiTheme="minorHAnsi" w:hAnsiTheme="minorHAnsi" w:cstheme="minorHAnsi"/>
        </w:rPr>
        <w:t>tev</w:t>
      </w:r>
      <w:r w:rsidR="00064FA7" w:rsidRPr="00370AAE">
        <w:rPr>
          <w:rFonts w:asciiTheme="minorHAnsi" w:hAnsiTheme="minorHAnsi" w:cstheme="minorHAnsi"/>
        </w:rPr>
        <w:t xml:space="preserve"> pravočasne kurativne in rehabilitacijsk</w:t>
      </w:r>
      <w:r w:rsidR="007442F3" w:rsidRPr="00370AAE">
        <w:rPr>
          <w:rFonts w:asciiTheme="minorHAnsi" w:hAnsiTheme="minorHAnsi" w:cstheme="minorHAnsi"/>
        </w:rPr>
        <w:t>ih</w:t>
      </w:r>
      <w:r w:rsidR="00064FA7" w:rsidRPr="00370AAE">
        <w:rPr>
          <w:rFonts w:asciiTheme="minorHAnsi" w:hAnsiTheme="minorHAnsi" w:cstheme="minorHAnsi"/>
        </w:rPr>
        <w:t xml:space="preserve"> ukrep</w:t>
      </w:r>
      <w:r w:rsidR="007442F3" w:rsidRPr="00370AAE">
        <w:rPr>
          <w:rFonts w:asciiTheme="minorHAnsi" w:hAnsiTheme="minorHAnsi" w:cstheme="minorHAnsi"/>
        </w:rPr>
        <w:t>ov</w:t>
      </w:r>
      <w:r w:rsidR="00064FA7" w:rsidRPr="00370AAE">
        <w:rPr>
          <w:rFonts w:asciiTheme="minorHAnsi" w:hAnsiTheme="minorHAnsi" w:cstheme="minorHAnsi"/>
        </w:rPr>
        <w:t>, vključno z dostopom do zdravil, zdravljenja in medicinskih pripomočkov, ter dostop</w:t>
      </w:r>
      <w:r w:rsidR="007442F3" w:rsidRPr="00370AAE">
        <w:rPr>
          <w:rFonts w:asciiTheme="minorHAnsi" w:hAnsiTheme="minorHAnsi" w:cstheme="minorHAnsi"/>
        </w:rPr>
        <w:t>a</w:t>
      </w:r>
      <w:r w:rsidR="00064FA7" w:rsidRPr="00370AAE">
        <w:rPr>
          <w:rFonts w:asciiTheme="minorHAnsi" w:hAnsiTheme="minorHAnsi" w:cstheme="minorHAnsi"/>
        </w:rPr>
        <w:t xml:space="preserve"> do programov cepljenj</w:t>
      </w:r>
      <w:bookmarkEnd w:id="50"/>
      <w:r w:rsidR="00064FA7" w:rsidRPr="00370AAE">
        <w:rPr>
          <w:rFonts w:asciiTheme="minorHAnsi" w:hAnsiTheme="minorHAnsi" w:cstheme="minorHAnsi"/>
        </w:rPr>
        <w:t xml:space="preserve"> </w:t>
      </w:r>
    </w:p>
    <w:p w14:paraId="490C43CB" w14:textId="4DF50E28" w:rsidR="00803FF9" w:rsidRPr="00370AAE" w:rsidRDefault="00803FF9" w:rsidP="008E1D48">
      <w:pPr>
        <w:spacing w:line="276" w:lineRule="auto"/>
        <w:jc w:val="both"/>
        <w:rPr>
          <w:rFonts w:cstheme="minorHAnsi"/>
        </w:rPr>
      </w:pPr>
    </w:p>
    <w:p w14:paraId="50C7186A" w14:textId="788681DA" w:rsidR="003909BB" w:rsidRPr="00370AAE" w:rsidRDefault="003909BB" w:rsidP="003909BB">
      <w:pPr>
        <w:spacing w:line="276" w:lineRule="auto"/>
        <w:jc w:val="both"/>
        <w:rPr>
          <w:rFonts w:eastAsiaTheme="majorEastAsia" w:cstheme="minorHAnsi"/>
          <w:color w:val="2F5496" w:themeColor="accent1" w:themeShade="BF"/>
          <w:sz w:val="26"/>
          <w:szCs w:val="26"/>
        </w:rPr>
      </w:pPr>
      <w:r w:rsidRPr="00370AAE">
        <w:rPr>
          <w:rFonts w:cstheme="minorHAnsi"/>
        </w:rPr>
        <w:t>Da bi pomoči potrebnim otrokom zagotovili učinkovit in brezplačen dostop do kakovostnega zdravstvenega varstva, Slovenija v okviru obveznega zavarovanja pokriva zgodnje odkrivanje in zdravljenje bolezni in razvojnih težav, vključno s tistimi, ki so povezane z duševnim zdravjem, ter zagotavlja dostop do rednih zdravniških pregledov</w:t>
      </w:r>
      <w:r w:rsidR="00EC2DF4">
        <w:rPr>
          <w:rFonts w:cstheme="minorHAnsi"/>
        </w:rPr>
        <w:t>,</w:t>
      </w:r>
      <w:r w:rsidRPr="00370AAE">
        <w:rPr>
          <w:rFonts w:cstheme="minorHAnsi"/>
        </w:rPr>
        <w:t xml:space="preserve"> vključno z zobozdravstvenimi in oftalmološkimi. Prav tako so v Sloveniji dostopni programi zgodnje diagnostike, pravočas</w:t>
      </w:r>
      <w:r w:rsidR="00EC2DF4">
        <w:rPr>
          <w:rFonts w:cstheme="minorHAnsi"/>
        </w:rPr>
        <w:t>ni kurativni in rehabilitacijski ukrepi</w:t>
      </w:r>
      <w:r w:rsidRPr="00370AAE">
        <w:rPr>
          <w:rFonts w:cstheme="minorHAnsi"/>
        </w:rPr>
        <w:t>, vključno z dostopom do zdravil, zdravljenja in medicinskih pripomočkov, zagotovljeni pa so tud</w:t>
      </w:r>
      <w:r w:rsidR="00EC2DF4">
        <w:rPr>
          <w:rFonts w:cstheme="minorHAnsi"/>
        </w:rPr>
        <w:t>i dostop do programov cepljenja</w:t>
      </w:r>
      <w:r w:rsidRPr="00370AAE">
        <w:rPr>
          <w:rFonts w:cstheme="minorHAnsi"/>
        </w:rPr>
        <w:t xml:space="preserve"> in ciljno usmerjene rehabilitacijske in habilitacijske storitve za otroke z invalidnostjo. </w:t>
      </w:r>
      <w:bookmarkStart w:id="51" w:name="OLE_LINK1"/>
      <w:r w:rsidRPr="00370AAE">
        <w:rPr>
          <w:rFonts w:cstheme="minorHAnsi"/>
        </w:rPr>
        <w:t>V okviru Jamstva za otroke Slovenija načrtuje predvsem nadgradnjo dostopnih programov za spodbujanje zdravja in preprečevanje bolezni za pomoči potrebne otroke in njihove družine ter strokovnjake, ki delajo z otroki.</w:t>
      </w:r>
    </w:p>
    <w:bookmarkEnd w:id="51"/>
    <w:p w14:paraId="01007C85" w14:textId="77777777" w:rsidR="003909BB" w:rsidRPr="00370AAE" w:rsidRDefault="003909BB" w:rsidP="003909BB">
      <w:pPr>
        <w:spacing w:line="276" w:lineRule="auto"/>
        <w:jc w:val="both"/>
        <w:rPr>
          <w:rFonts w:cstheme="minorHAnsi"/>
        </w:rPr>
      </w:pPr>
      <w:r w:rsidRPr="00370AAE">
        <w:rPr>
          <w:rFonts w:cstheme="minorHAnsi"/>
        </w:rPr>
        <w:t>V Sloveniji so vsi otroci do 18. leta, oziroma do konca šolanja, vključeni v obvezno zavarovanje, kot ožji ali širši družinski člani zavarovanca ali kot zavarovanci, v kolikor njihovi starši zanje ne skrbijo, oziroma ker starši ne izpolnjujejo pogojev za vključitev v obvezno zavarovanje.</w:t>
      </w:r>
    </w:p>
    <w:p w14:paraId="0AB59DE9" w14:textId="77777777" w:rsidR="003909BB" w:rsidRPr="00370AAE" w:rsidRDefault="003909BB" w:rsidP="00EC2DF4">
      <w:pPr>
        <w:spacing w:after="0" w:line="276" w:lineRule="auto"/>
        <w:jc w:val="both"/>
        <w:rPr>
          <w:rFonts w:cstheme="minorHAnsi"/>
        </w:rPr>
      </w:pPr>
      <w:r w:rsidRPr="00370AAE">
        <w:rPr>
          <w:rFonts w:cstheme="minorHAnsi"/>
        </w:rPr>
        <w:t>V okviru obveznega zavarovanja jim pripada širok nabor zdravstvenih storitev, kot so:</w:t>
      </w:r>
    </w:p>
    <w:p w14:paraId="7477B1D5" w14:textId="3820AF5A" w:rsidR="003909BB" w:rsidRPr="00370AAE" w:rsidRDefault="003909BB" w:rsidP="00600C91">
      <w:pPr>
        <w:pStyle w:val="Odstavekseznama"/>
        <w:numPr>
          <w:ilvl w:val="0"/>
          <w:numId w:val="96"/>
        </w:numPr>
        <w:spacing w:line="276" w:lineRule="auto"/>
        <w:ind w:hanging="720"/>
        <w:jc w:val="both"/>
        <w:rPr>
          <w:rFonts w:cstheme="minorHAnsi"/>
        </w:rPr>
      </w:pPr>
      <w:r w:rsidRPr="00370AAE">
        <w:rPr>
          <w:rFonts w:cstheme="minorHAnsi"/>
          <w:lang w:val="x-none"/>
        </w:rPr>
        <w:lastRenderedPageBreak/>
        <w:t>preventivni pregledi otrok</w:t>
      </w:r>
      <w:r w:rsidRPr="00370AAE">
        <w:rPr>
          <w:rFonts w:cstheme="minorHAnsi"/>
        </w:rPr>
        <w:t xml:space="preserve">, mladostnikov in študentov, vzgoja za zdravje in obravnavo za krepitev zdravja kot jih opredeljuje novela </w:t>
      </w:r>
      <w:r w:rsidRPr="00370AAE">
        <w:rPr>
          <w:rFonts w:cstheme="minorHAnsi"/>
          <w:lang w:val="x-none"/>
        </w:rPr>
        <w:t>Pravilnik</w:t>
      </w:r>
      <w:r w:rsidRPr="00370AAE">
        <w:rPr>
          <w:rFonts w:cstheme="minorHAnsi"/>
        </w:rPr>
        <w:t>a</w:t>
      </w:r>
      <w:r w:rsidRPr="00370AAE">
        <w:rPr>
          <w:rFonts w:cstheme="minorHAnsi"/>
          <w:lang w:val="x-none"/>
        </w:rPr>
        <w:t xml:space="preserve"> za izvajanje preventivnega zdravstvenega varstva na primarni ravni</w:t>
      </w:r>
      <w:r w:rsidR="00AE318D">
        <w:rPr>
          <w:rFonts w:cstheme="minorHAnsi"/>
        </w:rPr>
        <w:t xml:space="preserve"> (</w:t>
      </w:r>
      <w:r w:rsidRPr="00370AAE">
        <w:rPr>
          <w:rFonts w:cstheme="minorHAnsi"/>
          <w:lang w:val="x-none"/>
        </w:rPr>
        <w:t xml:space="preserve">Uradni list RS, št. </w:t>
      </w:r>
      <w:r w:rsidRPr="00370AAE">
        <w:rPr>
          <w:rFonts w:cstheme="minorHAnsi"/>
        </w:rPr>
        <w:t>57</w:t>
      </w:r>
      <w:r w:rsidRPr="00370AAE">
        <w:rPr>
          <w:rFonts w:cstheme="minorHAnsi"/>
          <w:lang w:val="x-none"/>
        </w:rPr>
        <w:t>/</w:t>
      </w:r>
      <w:r w:rsidRPr="00370AAE">
        <w:rPr>
          <w:rFonts w:cstheme="minorHAnsi"/>
        </w:rPr>
        <w:t>21</w:t>
      </w:r>
      <w:r w:rsidR="00AE318D">
        <w:rPr>
          <w:rFonts w:cstheme="minorHAnsi"/>
        </w:rPr>
        <w:t>)</w:t>
      </w:r>
      <w:r w:rsidRPr="00370AAE">
        <w:rPr>
          <w:rFonts w:cstheme="minorHAnsi"/>
        </w:rPr>
        <w:t>,</w:t>
      </w:r>
    </w:p>
    <w:p w14:paraId="2EEE3AF1" w14:textId="77777777" w:rsidR="003909BB" w:rsidRPr="00370AAE" w:rsidRDefault="003909BB" w:rsidP="00600C91">
      <w:pPr>
        <w:pStyle w:val="Odstavekseznama"/>
        <w:numPr>
          <w:ilvl w:val="0"/>
          <w:numId w:val="96"/>
        </w:numPr>
        <w:spacing w:line="276" w:lineRule="auto"/>
        <w:ind w:hanging="720"/>
        <w:jc w:val="both"/>
        <w:rPr>
          <w:rFonts w:cstheme="minorHAnsi"/>
        </w:rPr>
      </w:pPr>
      <w:r w:rsidRPr="00370AAE">
        <w:rPr>
          <w:rFonts w:cstheme="minorHAnsi"/>
          <w:lang w:val="x-none"/>
        </w:rPr>
        <w:t>svetovanje, izobraževanje, usposabljanje in pomoč za spreminjanje nezdravega življenjskega sloga,</w:t>
      </w:r>
    </w:p>
    <w:p w14:paraId="045809D8" w14:textId="77777777" w:rsidR="003909BB" w:rsidRPr="00370AAE" w:rsidRDefault="003909BB" w:rsidP="00600C91">
      <w:pPr>
        <w:pStyle w:val="Odstavekseznama"/>
        <w:numPr>
          <w:ilvl w:val="0"/>
          <w:numId w:val="96"/>
        </w:numPr>
        <w:spacing w:line="276" w:lineRule="auto"/>
        <w:ind w:hanging="720"/>
        <w:jc w:val="both"/>
        <w:rPr>
          <w:rFonts w:cstheme="minorHAnsi"/>
        </w:rPr>
      </w:pPr>
      <w:r w:rsidRPr="00370AAE">
        <w:rPr>
          <w:rFonts w:cstheme="minorHAnsi"/>
          <w:lang w:val="x-none"/>
        </w:rPr>
        <w:t>zdravljenje in rehabilitacija otrok</w:t>
      </w:r>
      <w:r w:rsidRPr="00370AAE">
        <w:rPr>
          <w:rFonts w:cstheme="minorHAnsi"/>
        </w:rPr>
        <w:t>,</w:t>
      </w:r>
    </w:p>
    <w:p w14:paraId="407E5239" w14:textId="77777777" w:rsidR="003909BB" w:rsidRPr="00370AAE" w:rsidRDefault="003909BB" w:rsidP="00600C91">
      <w:pPr>
        <w:pStyle w:val="Odstavekseznama"/>
        <w:numPr>
          <w:ilvl w:val="0"/>
          <w:numId w:val="96"/>
        </w:numPr>
        <w:spacing w:line="276" w:lineRule="auto"/>
        <w:ind w:hanging="720"/>
        <w:jc w:val="both"/>
        <w:rPr>
          <w:rFonts w:cstheme="minorHAnsi"/>
        </w:rPr>
      </w:pPr>
      <w:r w:rsidRPr="00370AAE">
        <w:rPr>
          <w:rFonts w:cstheme="minorHAnsi"/>
          <w:lang w:val="x-none"/>
        </w:rPr>
        <w:t>obvezna cepljenja</w:t>
      </w:r>
      <w:r w:rsidRPr="00370AAE">
        <w:rPr>
          <w:rFonts w:cstheme="minorHAnsi"/>
        </w:rPr>
        <w:t xml:space="preserve"> </w:t>
      </w:r>
      <w:r w:rsidRPr="00370AAE">
        <w:rPr>
          <w:rFonts w:cstheme="minorHAnsi"/>
          <w:lang w:val="x-none"/>
        </w:rPr>
        <w:t>skladno s programom</w:t>
      </w:r>
      <w:r w:rsidRPr="00370AAE">
        <w:rPr>
          <w:rFonts w:cstheme="minorHAnsi"/>
        </w:rPr>
        <w:t xml:space="preserve"> (</w:t>
      </w:r>
      <w:proofErr w:type="spellStart"/>
      <w:r w:rsidRPr="00370AAE">
        <w:rPr>
          <w:rFonts w:cstheme="minorHAnsi"/>
        </w:rPr>
        <w:t>hemofilus</w:t>
      </w:r>
      <w:proofErr w:type="spellEnd"/>
      <w:r w:rsidRPr="00370AAE">
        <w:rPr>
          <w:rFonts w:cstheme="minorHAnsi"/>
        </w:rPr>
        <w:t xml:space="preserve"> influence b, davica, tetanus, oslovski kašelj, otroška paraliza, ošpice, mumps, rdečke in hepatitis B)</w:t>
      </w:r>
      <w:r w:rsidRPr="00370AAE">
        <w:rPr>
          <w:rFonts w:cstheme="minorHAnsi"/>
          <w:lang w:val="x-none"/>
        </w:rPr>
        <w:t>,</w:t>
      </w:r>
    </w:p>
    <w:p w14:paraId="49253BBC" w14:textId="77777777" w:rsidR="003909BB" w:rsidRPr="00370AAE" w:rsidRDefault="003909BB" w:rsidP="00600C91">
      <w:pPr>
        <w:pStyle w:val="Odstavekseznama"/>
        <w:numPr>
          <w:ilvl w:val="0"/>
          <w:numId w:val="96"/>
        </w:numPr>
        <w:spacing w:line="276" w:lineRule="auto"/>
        <w:ind w:hanging="720"/>
        <w:jc w:val="both"/>
        <w:rPr>
          <w:rFonts w:cstheme="minorHAnsi"/>
        </w:rPr>
      </w:pPr>
      <w:r w:rsidRPr="00370AAE">
        <w:rPr>
          <w:rFonts w:cstheme="minorHAnsi"/>
          <w:lang w:val="x-none"/>
        </w:rPr>
        <w:t>nujna medicinska pomoč,</w:t>
      </w:r>
    </w:p>
    <w:p w14:paraId="34716BC5" w14:textId="77777777" w:rsidR="003909BB" w:rsidRPr="00370AAE" w:rsidRDefault="003909BB" w:rsidP="00600C91">
      <w:pPr>
        <w:pStyle w:val="Odstavekseznama"/>
        <w:numPr>
          <w:ilvl w:val="0"/>
          <w:numId w:val="96"/>
        </w:numPr>
        <w:spacing w:line="276" w:lineRule="auto"/>
        <w:ind w:hanging="720"/>
        <w:jc w:val="both"/>
        <w:rPr>
          <w:rFonts w:cstheme="minorHAnsi"/>
        </w:rPr>
      </w:pPr>
      <w:r w:rsidRPr="00370AAE">
        <w:rPr>
          <w:rFonts w:cstheme="minorHAnsi"/>
          <w:lang w:val="x-none"/>
        </w:rPr>
        <w:t>patronažni obiski, zdravljenje in nega na domu ter v socialnovarstvenih zavodih</w:t>
      </w:r>
      <w:r w:rsidRPr="00370AAE">
        <w:rPr>
          <w:rFonts w:cstheme="minorHAnsi"/>
        </w:rPr>
        <w:t>,</w:t>
      </w:r>
    </w:p>
    <w:p w14:paraId="7E40418D" w14:textId="77777777" w:rsidR="003909BB" w:rsidRPr="00370AAE" w:rsidRDefault="003909BB" w:rsidP="00600C91">
      <w:pPr>
        <w:pStyle w:val="Odstavekseznama"/>
        <w:numPr>
          <w:ilvl w:val="0"/>
          <w:numId w:val="96"/>
        </w:numPr>
        <w:spacing w:line="276" w:lineRule="auto"/>
        <w:ind w:hanging="720"/>
        <w:jc w:val="both"/>
        <w:rPr>
          <w:rFonts w:cstheme="minorHAnsi"/>
        </w:rPr>
      </w:pPr>
      <w:r w:rsidRPr="00370AAE">
        <w:rPr>
          <w:rFonts w:cstheme="minorHAnsi"/>
          <w:lang w:val="x-none"/>
        </w:rPr>
        <w:t>zdravila</w:t>
      </w:r>
      <w:r w:rsidRPr="00370AAE">
        <w:rPr>
          <w:rFonts w:cstheme="minorHAnsi"/>
        </w:rPr>
        <w:t xml:space="preserve">, </w:t>
      </w:r>
      <w:r w:rsidRPr="00370AAE">
        <w:rPr>
          <w:rFonts w:cstheme="minorHAnsi"/>
          <w:lang w:val="x-none"/>
        </w:rPr>
        <w:t>medicinski pripomočki</w:t>
      </w:r>
      <w:r w:rsidRPr="00370AAE">
        <w:rPr>
          <w:rFonts w:cstheme="minorHAnsi"/>
        </w:rPr>
        <w:t xml:space="preserve"> </w:t>
      </w:r>
      <w:r w:rsidRPr="00370AAE">
        <w:rPr>
          <w:rFonts w:cstheme="minorHAnsi"/>
          <w:lang w:val="x-none"/>
        </w:rPr>
        <w:t>in živila za posebne zdravstvene namene</w:t>
      </w:r>
      <w:r w:rsidRPr="00370AAE">
        <w:rPr>
          <w:rFonts w:cstheme="minorHAnsi"/>
        </w:rPr>
        <w:t>,</w:t>
      </w:r>
    </w:p>
    <w:p w14:paraId="021FA807" w14:textId="77777777" w:rsidR="003909BB" w:rsidRPr="00370AAE" w:rsidRDefault="003909BB" w:rsidP="00600C91">
      <w:pPr>
        <w:pStyle w:val="Odstavekseznama"/>
        <w:numPr>
          <w:ilvl w:val="0"/>
          <w:numId w:val="96"/>
        </w:numPr>
        <w:spacing w:line="276" w:lineRule="auto"/>
        <w:ind w:hanging="720"/>
        <w:jc w:val="both"/>
        <w:rPr>
          <w:rFonts w:cstheme="minorHAnsi"/>
        </w:rPr>
      </w:pPr>
      <w:r w:rsidRPr="00370AAE">
        <w:rPr>
          <w:rFonts w:cstheme="minorHAnsi"/>
          <w:lang w:val="x-none"/>
        </w:rPr>
        <w:t>sobivanje enega od staršev, rejnika, skrbnika, v zdravstvenem zavodu ali zdravilišču z bolnim otrokom do vključno 14. leta starosti</w:t>
      </w:r>
      <w:r w:rsidRPr="00370AAE">
        <w:rPr>
          <w:rFonts w:cstheme="minorHAnsi"/>
        </w:rPr>
        <w:t xml:space="preserve"> ali več v primeru določenih težjih stanj,</w:t>
      </w:r>
    </w:p>
    <w:p w14:paraId="137DB3F1" w14:textId="69951ACD" w:rsidR="003909BB" w:rsidRPr="00370AAE" w:rsidRDefault="003909BB" w:rsidP="00600C91">
      <w:pPr>
        <w:pStyle w:val="Odstavekseznama"/>
        <w:numPr>
          <w:ilvl w:val="0"/>
          <w:numId w:val="96"/>
        </w:numPr>
        <w:spacing w:line="276" w:lineRule="auto"/>
        <w:ind w:hanging="720"/>
        <w:jc w:val="both"/>
        <w:rPr>
          <w:rFonts w:cstheme="minorHAnsi"/>
        </w:rPr>
      </w:pPr>
      <w:r w:rsidRPr="00370AAE">
        <w:rPr>
          <w:rFonts w:cstheme="minorHAnsi"/>
          <w:lang w:val="x-none"/>
        </w:rPr>
        <w:t>skupinski zdravstveni programi zaradi krepitve zdravstvenega stanja otrok do 18. leta starosti, ki so v koledarskem letu večkrat hospitalizirani ali vsaj dvakrat bolni</w:t>
      </w:r>
      <w:r w:rsidRPr="00370AAE">
        <w:rPr>
          <w:rFonts w:cstheme="minorHAnsi"/>
        </w:rPr>
        <w:t xml:space="preserve"> ali imajo določena zdravstvena stanja, kot so </w:t>
      </w:r>
      <w:r w:rsidRPr="00370AAE">
        <w:rPr>
          <w:rFonts w:cstheme="minorHAnsi"/>
          <w:lang w:val="x-none"/>
        </w:rPr>
        <w:t>cerebraln</w:t>
      </w:r>
      <w:r w:rsidRPr="00370AAE">
        <w:rPr>
          <w:rFonts w:cstheme="minorHAnsi"/>
        </w:rPr>
        <w:t>a</w:t>
      </w:r>
      <w:r w:rsidRPr="00370AAE">
        <w:rPr>
          <w:rFonts w:cstheme="minorHAnsi"/>
          <w:lang w:val="x-none"/>
        </w:rPr>
        <w:t xml:space="preserve"> paraliz</w:t>
      </w:r>
      <w:r w:rsidRPr="00370AAE">
        <w:rPr>
          <w:rFonts w:cstheme="minorHAnsi"/>
        </w:rPr>
        <w:t>a</w:t>
      </w:r>
      <w:r w:rsidRPr="00370AAE">
        <w:rPr>
          <w:rFonts w:cstheme="minorHAnsi"/>
          <w:lang w:val="x-none"/>
        </w:rPr>
        <w:t>, živčno-mišičn</w:t>
      </w:r>
      <w:r w:rsidRPr="00370AAE">
        <w:rPr>
          <w:rFonts w:cstheme="minorHAnsi"/>
        </w:rPr>
        <w:t>e</w:t>
      </w:r>
      <w:r w:rsidR="00504B14">
        <w:rPr>
          <w:rFonts w:cstheme="minorHAnsi"/>
          <w:lang w:val="x-none"/>
        </w:rPr>
        <w:t xml:space="preserve"> bolezni</w:t>
      </w:r>
      <w:r w:rsidRPr="00370AAE">
        <w:rPr>
          <w:rFonts w:cstheme="minorHAnsi"/>
          <w:lang w:val="x-none"/>
        </w:rPr>
        <w:t xml:space="preserve"> ali druge vrste gibalne oviranosti, poškodb</w:t>
      </w:r>
      <w:r w:rsidRPr="00370AAE">
        <w:rPr>
          <w:rFonts w:cstheme="minorHAnsi"/>
        </w:rPr>
        <w:t>a</w:t>
      </w:r>
      <w:r w:rsidRPr="00370AAE">
        <w:rPr>
          <w:rFonts w:cstheme="minorHAnsi"/>
          <w:lang w:val="x-none"/>
        </w:rPr>
        <w:t xml:space="preserve"> glave, juvenilni revmatoidni artritis, sladkorn</w:t>
      </w:r>
      <w:r w:rsidRPr="00370AAE">
        <w:rPr>
          <w:rFonts w:cstheme="minorHAnsi"/>
        </w:rPr>
        <w:t>a</w:t>
      </w:r>
      <w:r w:rsidRPr="00370AAE">
        <w:rPr>
          <w:rFonts w:cstheme="minorHAnsi"/>
          <w:lang w:val="x-none"/>
        </w:rPr>
        <w:t xml:space="preserve"> bolez</w:t>
      </w:r>
      <w:r w:rsidRPr="00370AAE">
        <w:rPr>
          <w:rFonts w:cstheme="minorHAnsi"/>
        </w:rPr>
        <w:t>en</w:t>
      </w:r>
      <w:r w:rsidRPr="00370AAE">
        <w:rPr>
          <w:rFonts w:cstheme="minorHAnsi"/>
          <w:lang w:val="x-none"/>
        </w:rPr>
        <w:t xml:space="preserve">, </w:t>
      </w:r>
      <w:proofErr w:type="spellStart"/>
      <w:r w:rsidRPr="00370AAE">
        <w:rPr>
          <w:rFonts w:cstheme="minorHAnsi"/>
          <w:lang w:val="x-none"/>
        </w:rPr>
        <w:t>fenilketonurij</w:t>
      </w:r>
      <w:r w:rsidRPr="00370AAE">
        <w:rPr>
          <w:rFonts w:cstheme="minorHAnsi"/>
        </w:rPr>
        <w:t>a</w:t>
      </w:r>
      <w:proofErr w:type="spellEnd"/>
      <w:r w:rsidRPr="00370AAE">
        <w:rPr>
          <w:rFonts w:cstheme="minorHAnsi"/>
          <w:lang w:val="x-none"/>
        </w:rPr>
        <w:t>, celiakij</w:t>
      </w:r>
      <w:r w:rsidRPr="00370AAE">
        <w:rPr>
          <w:rFonts w:cstheme="minorHAnsi"/>
        </w:rPr>
        <w:t>a</w:t>
      </w:r>
      <w:r w:rsidRPr="00370AAE">
        <w:rPr>
          <w:rFonts w:cstheme="minorHAnsi"/>
          <w:lang w:val="x-none"/>
        </w:rPr>
        <w:t xml:space="preserve"> ali prekomern</w:t>
      </w:r>
      <w:r w:rsidRPr="00370AAE">
        <w:rPr>
          <w:rFonts w:cstheme="minorHAnsi"/>
        </w:rPr>
        <w:t>a</w:t>
      </w:r>
      <w:r w:rsidRPr="00370AAE">
        <w:rPr>
          <w:rFonts w:cstheme="minorHAnsi"/>
          <w:lang w:val="x-none"/>
        </w:rPr>
        <w:t xml:space="preserve"> telesn</w:t>
      </w:r>
      <w:r w:rsidRPr="00370AAE">
        <w:rPr>
          <w:rFonts w:cstheme="minorHAnsi"/>
        </w:rPr>
        <w:t>a</w:t>
      </w:r>
      <w:r w:rsidRPr="00370AAE">
        <w:rPr>
          <w:rFonts w:cstheme="minorHAnsi"/>
          <w:lang w:val="x-none"/>
        </w:rPr>
        <w:t xml:space="preserve"> tež</w:t>
      </w:r>
      <w:r w:rsidRPr="00370AAE">
        <w:rPr>
          <w:rFonts w:cstheme="minorHAnsi"/>
        </w:rPr>
        <w:t xml:space="preserve">a, </w:t>
      </w:r>
      <w:r w:rsidRPr="00370AAE">
        <w:rPr>
          <w:rFonts w:cstheme="minorHAnsi"/>
          <w:lang w:val="x-none"/>
        </w:rPr>
        <w:t>motnj</w:t>
      </w:r>
      <w:r w:rsidRPr="00370AAE">
        <w:rPr>
          <w:rFonts w:cstheme="minorHAnsi"/>
        </w:rPr>
        <w:t>a</w:t>
      </w:r>
      <w:r w:rsidRPr="00370AAE">
        <w:rPr>
          <w:rFonts w:cstheme="minorHAnsi"/>
          <w:lang w:val="x-none"/>
        </w:rPr>
        <w:t xml:space="preserve"> avtističnega spektra, razvojni zaostan</w:t>
      </w:r>
      <w:r w:rsidRPr="00370AAE">
        <w:rPr>
          <w:rFonts w:cstheme="minorHAnsi"/>
        </w:rPr>
        <w:t>e</w:t>
      </w:r>
      <w:r w:rsidRPr="00370AAE">
        <w:rPr>
          <w:rFonts w:cstheme="minorHAnsi"/>
          <w:lang w:val="x-none"/>
        </w:rPr>
        <w:t>k ali intelektualn</w:t>
      </w:r>
      <w:r w:rsidRPr="00370AAE">
        <w:rPr>
          <w:rFonts w:cstheme="minorHAnsi"/>
        </w:rPr>
        <w:t>a</w:t>
      </w:r>
      <w:r w:rsidRPr="00370AAE">
        <w:rPr>
          <w:rFonts w:cstheme="minorHAnsi"/>
          <w:lang w:val="x-none"/>
        </w:rPr>
        <w:t xml:space="preserve"> </w:t>
      </w:r>
      <w:proofErr w:type="spellStart"/>
      <w:r w:rsidRPr="00370AAE">
        <w:rPr>
          <w:rFonts w:cstheme="minorHAnsi"/>
          <w:lang w:val="x-none"/>
        </w:rPr>
        <w:t>manjzmožnost</w:t>
      </w:r>
      <w:proofErr w:type="spellEnd"/>
      <w:r w:rsidRPr="00370AAE">
        <w:rPr>
          <w:rFonts w:cstheme="minorHAnsi"/>
          <w:lang w:val="x-none"/>
        </w:rPr>
        <w:t>,</w:t>
      </w:r>
      <w:r w:rsidRPr="00370AAE">
        <w:rPr>
          <w:rFonts w:cstheme="minorHAnsi"/>
        </w:rPr>
        <w:t xml:space="preserve"> </w:t>
      </w:r>
      <w:r w:rsidRPr="00370AAE">
        <w:rPr>
          <w:rFonts w:cstheme="minorHAnsi"/>
          <w:lang w:val="x-none"/>
        </w:rPr>
        <w:t>multipl</w:t>
      </w:r>
      <w:r w:rsidRPr="00370AAE">
        <w:rPr>
          <w:rFonts w:cstheme="minorHAnsi"/>
        </w:rPr>
        <w:t>a</w:t>
      </w:r>
      <w:r w:rsidRPr="00370AAE">
        <w:rPr>
          <w:rFonts w:cstheme="minorHAnsi"/>
          <w:lang w:val="x-none"/>
        </w:rPr>
        <w:t xml:space="preserve"> skleroz</w:t>
      </w:r>
      <w:r w:rsidRPr="00370AAE">
        <w:rPr>
          <w:rFonts w:cstheme="minorHAnsi"/>
        </w:rPr>
        <w:t>a</w:t>
      </w:r>
      <w:r w:rsidRPr="00370AAE">
        <w:rPr>
          <w:rFonts w:cstheme="minorHAnsi"/>
          <w:lang w:val="x-none"/>
        </w:rPr>
        <w:t xml:space="preserve">, </w:t>
      </w:r>
      <w:proofErr w:type="spellStart"/>
      <w:r w:rsidRPr="00370AAE">
        <w:rPr>
          <w:rFonts w:cstheme="minorHAnsi"/>
          <w:lang w:val="x-none"/>
        </w:rPr>
        <w:t>poliomelitis</w:t>
      </w:r>
      <w:proofErr w:type="spellEnd"/>
      <w:r w:rsidRPr="00370AAE">
        <w:rPr>
          <w:rFonts w:cstheme="minorHAnsi"/>
          <w:lang w:val="x-none"/>
        </w:rPr>
        <w:t>, Parkinsonov</w:t>
      </w:r>
      <w:r w:rsidRPr="00370AAE">
        <w:rPr>
          <w:rFonts w:cstheme="minorHAnsi"/>
        </w:rPr>
        <w:t>a</w:t>
      </w:r>
      <w:r w:rsidRPr="00370AAE">
        <w:rPr>
          <w:rFonts w:cstheme="minorHAnsi"/>
          <w:lang w:val="x-none"/>
        </w:rPr>
        <w:t xml:space="preserve"> bolez</w:t>
      </w:r>
      <w:r w:rsidRPr="00370AAE">
        <w:rPr>
          <w:rFonts w:cstheme="minorHAnsi"/>
        </w:rPr>
        <w:t>en</w:t>
      </w:r>
      <w:r w:rsidRPr="00370AAE">
        <w:rPr>
          <w:rFonts w:cstheme="minorHAnsi"/>
          <w:lang w:val="x-none"/>
        </w:rPr>
        <w:t xml:space="preserve"> ali težj</w:t>
      </w:r>
      <w:r w:rsidRPr="00370AAE">
        <w:rPr>
          <w:rFonts w:cstheme="minorHAnsi"/>
        </w:rPr>
        <w:t>a</w:t>
      </w:r>
      <w:r w:rsidRPr="00370AAE">
        <w:rPr>
          <w:rFonts w:cstheme="minorHAnsi"/>
          <w:lang w:val="x-none"/>
        </w:rPr>
        <w:t xml:space="preserve"> ali težk</w:t>
      </w:r>
      <w:r w:rsidRPr="00370AAE">
        <w:rPr>
          <w:rFonts w:cstheme="minorHAnsi"/>
        </w:rPr>
        <w:t>a</w:t>
      </w:r>
      <w:r w:rsidRPr="00370AAE">
        <w:rPr>
          <w:rFonts w:cstheme="minorHAnsi"/>
          <w:lang w:val="x-none"/>
        </w:rPr>
        <w:t xml:space="preserve"> motnj</w:t>
      </w:r>
      <w:r w:rsidRPr="00370AAE">
        <w:rPr>
          <w:rFonts w:cstheme="minorHAnsi"/>
        </w:rPr>
        <w:t>a</w:t>
      </w:r>
      <w:r w:rsidRPr="00370AAE">
        <w:rPr>
          <w:rFonts w:cstheme="minorHAnsi"/>
          <w:lang w:val="x-none"/>
        </w:rPr>
        <w:t xml:space="preserve"> v duševnem razvoju</w:t>
      </w:r>
      <w:r w:rsidRPr="00370AAE">
        <w:rPr>
          <w:rFonts w:cstheme="minorHAnsi"/>
        </w:rPr>
        <w:t>.</w:t>
      </w:r>
    </w:p>
    <w:p w14:paraId="586CDC26" w14:textId="316C1A68" w:rsidR="003909BB" w:rsidRPr="00370AAE" w:rsidRDefault="003909BB" w:rsidP="003909BB">
      <w:pPr>
        <w:spacing w:line="276" w:lineRule="auto"/>
        <w:jc w:val="both"/>
        <w:rPr>
          <w:rFonts w:cstheme="minorHAnsi"/>
        </w:rPr>
      </w:pPr>
      <w:r w:rsidRPr="00370AAE">
        <w:rPr>
          <w:rFonts w:cstheme="minorHAnsi"/>
        </w:rPr>
        <w:t>Odlično pokritost zdravstvenih storitev kaže tudi raziskava EU-SILC modul zdravja otrok v 2017. Raziskava je pokazala, da zdravstvena oskrba in zdravila na predstavljajo finančnega bremena. Delež precepljenih otrok za DTP3 (davica-tetanus-oslovski kašelj) v 2020 je 95,2 %, proti ošpicam, mumpsu in rdečkam pa 94,3</w:t>
      </w:r>
      <w:r w:rsidR="00F9328B">
        <w:rPr>
          <w:rFonts w:cstheme="minorHAnsi"/>
        </w:rPr>
        <w:t xml:space="preserve"> </w:t>
      </w:r>
      <w:r w:rsidRPr="00370AAE">
        <w:rPr>
          <w:rFonts w:cstheme="minorHAnsi"/>
        </w:rPr>
        <w:t>%.</w:t>
      </w:r>
      <w:r w:rsidRPr="00370AAE">
        <w:rPr>
          <w:rStyle w:val="Sprotnaopomba-sklic"/>
          <w:rFonts w:cstheme="minorHAnsi"/>
        </w:rPr>
        <w:footnoteReference w:id="15"/>
      </w:r>
      <w:r w:rsidRPr="00370AAE">
        <w:rPr>
          <w:rFonts w:cstheme="minorHAnsi"/>
        </w:rPr>
        <w:t xml:space="preserve">  </w:t>
      </w:r>
    </w:p>
    <w:p w14:paraId="6346861A" w14:textId="54BD4F77" w:rsidR="003909BB" w:rsidRPr="00370AAE" w:rsidRDefault="003909BB" w:rsidP="003909BB">
      <w:pPr>
        <w:spacing w:line="276" w:lineRule="auto"/>
        <w:jc w:val="both"/>
        <w:rPr>
          <w:rFonts w:eastAsiaTheme="majorEastAsia" w:cstheme="minorHAnsi"/>
          <w:color w:val="2F5496" w:themeColor="accent1" w:themeShade="BF"/>
          <w:sz w:val="26"/>
          <w:szCs w:val="26"/>
        </w:rPr>
      </w:pPr>
      <w:r w:rsidRPr="00370AAE">
        <w:rPr>
          <w:rFonts w:cstheme="minorHAnsi"/>
        </w:rPr>
        <w:t xml:space="preserve">Kljub široki dostopnosti kakovostne preventivne in kurativne obravnave otrok in mladostnikov pa je potrebno programe stalno nadgrajevati in dopolnjevati, da bi dosegli najbolj ranljive otroke in mladostnike. </w:t>
      </w:r>
      <w:r w:rsidRPr="00370AAE">
        <w:rPr>
          <w:rFonts w:cstheme="minorHAnsi"/>
          <w:lang w:val="x-none"/>
        </w:rPr>
        <w:fldChar w:fldCharType="begin"/>
      </w:r>
      <w:r w:rsidRPr="00370AAE">
        <w:rPr>
          <w:rFonts w:cstheme="minorHAnsi"/>
          <w:lang w:val="x-none"/>
        </w:rPr>
        <w:instrText xml:space="preserve"> LINK Word.Document.12 "C:\\Users\\GobecM87\\AppData\\Local\\Microsoft\\Windows\\INetCache\\Content.Outlook\\OQYRJBAT\\Nacionalni akcijski nacrt jamstvo za otroke_MZ-vsebina-MZ-20-12.docx" "OLE_LINK1" \a \r </w:instrText>
      </w:r>
      <w:r w:rsidR="00370AAE" w:rsidRPr="00370AAE">
        <w:rPr>
          <w:rFonts w:cstheme="minorHAnsi"/>
          <w:lang w:val="x-none"/>
        </w:rPr>
        <w:instrText xml:space="preserve"> \* MERGEFORMAT </w:instrText>
      </w:r>
      <w:r w:rsidRPr="00370AAE">
        <w:rPr>
          <w:rFonts w:cstheme="minorHAnsi"/>
          <w:lang w:val="x-none"/>
        </w:rPr>
        <w:fldChar w:fldCharType="separate"/>
      </w:r>
      <w:r w:rsidRPr="00370AAE">
        <w:rPr>
          <w:rFonts w:cstheme="minorHAnsi"/>
        </w:rPr>
        <w:t>V okviru Jamstva za otroke Slovenija načrtuje predvsem nadgradnjo dostopnih programov za spodbujanje zdravja in preprečevanje bolezni za pomoči potrebne otroke in njihove družine ter strokovnjake, ki delajo z otroki.</w:t>
      </w:r>
    </w:p>
    <w:p w14:paraId="298DF0F5" w14:textId="75A8F593" w:rsidR="003909BB" w:rsidRPr="00370AAE" w:rsidRDefault="003909BB" w:rsidP="00F9328B">
      <w:pPr>
        <w:spacing w:line="276" w:lineRule="auto"/>
        <w:ind w:left="425" w:hanging="425"/>
        <w:jc w:val="both"/>
        <w:rPr>
          <w:rFonts w:cstheme="minorHAnsi"/>
        </w:rPr>
      </w:pPr>
      <w:r w:rsidRPr="00370AAE">
        <w:rPr>
          <w:rFonts w:cstheme="minorHAnsi"/>
          <w:lang w:val="x-none"/>
        </w:rPr>
        <w:fldChar w:fldCharType="end"/>
      </w:r>
      <w:r w:rsidRPr="00F9328B">
        <w:rPr>
          <w:rFonts w:cstheme="minorHAnsi"/>
        </w:rPr>
        <w:t xml:space="preserve">1. </w:t>
      </w:r>
      <w:r w:rsidR="00F9328B">
        <w:rPr>
          <w:rFonts w:cstheme="minorHAnsi"/>
        </w:rPr>
        <w:t xml:space="preserve">    </w:t>
      </w:r>
      <w:r w:rsidRPr="00370AAE">
        <w:rPr>
          <w:rFonts w:cstheme="minorHAnsi"/>
          <w:u w:val="single"/>
        </w:rPr>
        <w:t>PRVIH 1000 DNI OT</w:t>
      </w:r>
      <w:r w:rsidR="00F9328B">
        <w:rPr>
          <w:rFonts w:cstheme="minorHAnsi"/>
          <w:u w:val="single"/>
        </w:rPr>
        <w:t xml:space="preserve">ROKOVEGA ŽIVLJENJA </w:t>
      </w:r>
      <w:r w:rsidR="00F9328B" w:rsidRPr="00F9328B">
        <w:rPr>
          <w:rFonts w:cstheme="minorHAnsi"/>
          <w:u w:val="single"/>
        </w:rPr>
        <w:t>‒</w:t>
      </w:r>
      <w:r w:rsidRPr="00370AAE">
        <w:rPr>
          <w:rFonts w:cstheme="minorHAnsi"/>
          <w:u w:val="single"/>
        </w:rPr>
        <w:t xml:space="preserve"> INTENZIVNI PROGRAM PSIHOSOCIALNE PODPORE ZA RANLJIVE NOSEČNICE IN OGROŽENE DRUŽINE Z VELIKO TVEGANJI ZA ZDRAVJE NA DOMU (V NOSEČNOSTI IN V OBDOBJU PO ROJSTVU)</w:t>
      </w:r>
    </w:p>
    <w:p w14:paraId="4561BDB2" w14:textId="77777777" w:rsidR="003909BB" w:rsidRPr="00370AAE" w:rsidRDefault="003909BB" w:rsidP="003909BB">
      <w:pPr>
        <w:spacing w:line="276" w:lineRule="auto"/>
        <w:jc w:val="both"/>
        <w:rPr>
          <w:rFonts w:cstheme="minorHAnsi"/>
        </w:rPr>
      </w:pPr>
      <w:r w:rsidRPr="00370AAE">
        <w:rPr>
          <w:rFonts w:cstheme="minorHAnsi"/>
        </w:rPr>
        <w:t xml:space="preserve">V Sloveniji se letno rodi med 18.000 in 19.000 otrok. Pomembno je prepoznavanje nosečnic, otrok in družin z različnimi ranljivostmi in tveganji za zdravje in kakovostno življenje. Ranljive nosečnice in družine z veliko tveganji za zdravje je nujno podpreti, spremljati ter zagotoviti ustrezno pomoč, zdravljenje in usmerjanje že v času nosečnosti oz. od samega začetka družinskega življenja. S tem ščitimo plodovo in otrokovo zdravje in podpiramo njegov razvoj, preprečujemo zasvojenosti, </w:t>
      </w:r>
      <w:proofErr w:type="spellStart"/>
      <w:r w:rsidRPr="00370AAE">
        <w:rPr>
          <w:rFonts w:cstheme="minorHAnsi"/>
        </w:rPr>
        <w:t>transgeneracijski</w:t>
      </w:r>
      <w:proofErr w:type="spellEnd"/>
      <w:r w:rsidRPr="00370AAE">
        <w:rPr>
          <w:rFonts w:cstheme="minorHAnsi"/>
        </w:rPr>
        <w:t xml:space="preserve"> prenos travm, zmanjšujemo revščino in socialno izključenost in pomembno vplivamo </w:t>
      </w:r>
      <w:r w:rsidRPr="00370AAE">
        <w:rPr>
          <w:rFonts w:cstheme="minorHAnsi"/>
        </w:rPr>
        <w:lastRenderedPageBreak/>
        <w:t xml:space="preserve">na dobrobit otroka kratkoročno in na zdravje in kakovost njegovega življenja, ko bo odrasel. V tem najzgodnejšem obdobju se postavljajo temelji telesnega, duševnega in socialnega zdravja. </w:t>
      </w:r>
    </w:p>
    <w:p w14:paraId="51B73592" w14:textId="77777777" w:rsidR="003909BB" w:rsidRPr="00370AAE" w:rsidRDefault="003909BB" w:rsidP="003909BB">
      <w:pPr>
        <w:spacing w:line="276" w:lineRule="auto"/>
        <w:jc w:val="both"/>
        <w:rPr>
          <w:rFonts w:cstheme="minorHAnsi"/>
        </w:rPr>
      </w:pPr>
      <w:r w:rsidRPr="00370AAE">
        <w:rPr>
          <w:rFonts w:cstheme="minorHAnsi"/>
        </w:rPr>
        <w:t xml:space="preserve">S tega vidika je pomembno celostno (duševno, telesno in socialno) zdravje nosečnic in mater. Ocenjuje se, da se vsaka peta nosečnica in ženska po porodu srečuje z depresijo in/ali tesnobo, približno 6 % pa s posttravmatsko stresno motnjo po porodu. Duševne stiske v </w:t>
      </w:r>
      <w:proofErr w:type="spellStart"/>
      <w:r w:rsidRPr="00370AAE">
        <w:rPr>
          <w:rFonts w:cstheme="minorHAnsi"/>
        </w:rPr>
        <w:t>obporodnem</w:t>
      </w:r>
      <w:proofErr w:type="spellEnd"/>
      <w:r w:rsidRPr="00370AAE">
        <w:rPr>
          <w:rFonts w:cstheme="minorHAnsi"/>
        </w:rPr>
        <w:t xml:space="preserve"> obdobju so še posebej </w:t>
      </w:r>
      <w:proofErr w:type="spellStart"/>
      <w:r w:rsidRPr="00370AAE">
        <w:rPr>
          <w:rFonts w:cstheme="minorHAnsi"/>
        </w:rPr>
        <w:t>tabuizirane</w:t>
      </w:r>
      <w:proofErr w:type="spellEnd"/>
      <w:r w:rsidRPr="00370AAE">
        <w:rPr>
          <w:rFonts w:cstheme="minorHAnsi"/>
        </w:rPr>
        <w:t xml:space="preserve"> in stigmatizirane. Pomoč in zdravljenje duševnih stisk nasploh nista dovolj dostopna, še posebej pa za ranljive (oddaljenost, plačljivost določenih storitev, kot so psihoterapije, čakalne dobe za tovrstne storitve v zdravstvenem sistemu so predolge). </w:t>
      </w:r>
    </w:p>
    <w:p w14:paraId="7C8F0F0E" w14:textId="6479954E" w:rsidR="003909BB" w:rsidRPr="00370AAE" w:rsidRDefault="003909BB" w:rsidP="003909BB">
      <w:pPr>
        <w:spacing w:line="276" w:lineRule="auto"/>
        <w:jc w:val="both"/>
        <w:rPr>
          <w:rFonts w:cstheme="minorHAnsi"/>
        </w:rPr>
      </w:pPr>
      <w:r w:rsidRPr="00370AAE">
        <w:rPr>
          <w:rFonts w:cstheme="minorHAnsi"/>
        </w:rPr>
        <w:t xml:space="preserve">Ženske z dojenčkom se težje odločijo za obiskovanje zdravstvenih strokovnjakov zaradi praktičnih izzivov, težav z varstvom otroka, težjega dostopa do prevoza. Nekatere svojo stisko prikrivajo zaradi stigmatizacije. Pomembno je tudi celostno (duševno, telesno in socialno) zdravje (bodočega) očeta. Nujno je prepoznavati vpliv obremenjujočih izkušenj na starševsko vlogo, jih razreševati ter podpreti dobre starševske prakse (varna navezanost, sodelovanje z otrokom, prepoznavanje otrokovih potreb in ustrezno odzivanje nanje). Zelo pomembno je razviti usklajen algoritem presajanja na </w:t>
      </w:r>
      <w:proofErr w:type="spellStart"/>
      <w:r w:rsidRPr="00370AAE">
        <w:rPr>
          <w:rFonts w:cstheme="minorHAnsi"/>
        </w:rPr>
        <w:t>obporodno</w:t>
      </w:r>
      <w:proofErr w:type="spellEnd"/>
      <w:r w:rsidRPr="00370AAE">
        <w:rPr>
          <w:rFonts w:cstheme="minorHAnsi"/>
        </w:rPr>
        <w:t xml:space="preserve"> depresijo, nasilje v družini, zasvojenosti idr. v </w:t>
      </w:r>
      <w:proofErr w:type="spellStart"/>
      <w:r w:rsidRPr="00370AAE">
        <w:rPr>
          <w:rFonts w:cstheme="minorHAnsi"/>
        </w:rPr>
        <w:t>obporodnem</w:t>
      </w:r>
      <w:proofErr w:type="spellEnd"/>
      <w:r w:rsidRPr="00370AAE">
        <w:rPr>
          <w:rFonts w:cstheme="minorHAnsi"/>
        </w:rPr>
        <w:t xml:space="preserve"> obdobju in ga uvesti na nacionalno raven (kdo </w:t>
      </w:r>
      <w:proofErr w:type="spellStart"/>
      <w:r w:rsidRPr="00370AAE">
        <w:rPr>
          <w:rFonts w:cstheme="minorHAnsi"/>
        </w:rPr>
        <w:t>preseja</w:t>
      </w:r>
      <w:proofErr w:type="spellEnd"/>
      <w:r w:rsidRPr="00370AAE">
        <w:rPr>
          <w:rFonts w:cstheme="minorHAnsi"/>
        </w:rPr>
        <w:t xml:space="preserve">, kdaj </w:t>
      </w:r>
      <w:proofErr w:type="spellStart"/>
      <w:r w:rsidRPr="00370AAE">
        <w:rPr>
          <w:rFonts w:cstheme="minorHAnsi"/>
        </w:rPr>
        <w:t>preseja</w:t>
      </w:r>
      <w:proofErr w:type="spellEnd"/>
      <w:r w:rsidRPr="00370AAE">
        <w:rPr>
          <w:rFonts w:cstheme="minorHAnsi"/>
        </w:rPr>
        <w:t xml:space="preserve"> in določiti poti usmerjanja itd.). Intenzivno in dalj časa trajajoče sodelovanje med nosečnico, bodočim očetom oz. družino z dojenčkom in strokovnjakom, ki temelji na zaupanju in usmerjenosti k skupnemu cilju (kakovostna skrb za dojenčka in njegovo zdravje in dober razvoj), dokazano prispeva k dobremu otroka že v nosečnosti in po njegovem rojstvu in k zmanjšanju neenakosti med najranljivejšimi (in od odraslih odvisnimi)</w:t>
      </w:r>
      <w:r w:rsidR="004478C2">
        <w:rPr>
          <w:rFonts w:cstheme="minorHAnsi"/>
        </w:rPr>
        <w:t xml:space="preserve"> skupinami prebivalstva – otroki</w:t>
      </w:r>
      <w:r w:rsidRPr="00370AAE">
        <w:rPr>
          <w:rFonts w:cstheme="minorHAnsi"/>
        </w:rPr>
        <w:t xml:space="preserve">. Intenzivna podpora in pomoč v tem obdobju je zelo učinkovita. Zmanjševanje neenakosti otrok je izjemnega pomena prav na začetku nastajanja družine. </w:t>
      </w:r>
    </w:p>
    <w:p w14:paraId="1741974E" w14:textId="77777777" w:rsidR="003909BB" w:rsidRPr="00370AAE" w:rsidRDefault="003909BB" w:rsidP="003909BB">
      <w:pPr>
        <w:spacing w:line="276" w:lineRule="auto"/>
        <w:jc w:val="both"/>
        <w:rPr>
          <w:rFonts w:cstheme="minorHAnsi"/>
        </w:rPr>
      </w:pPr>
      <w:r w:rsidRPr="00370AAE">
        <w:rPr>
          <w:rFonts w:cstheme="minorHAnsi"/>
        </w:rPr>
        <w:t xml:space="preserve">Program se bo osredotočal na obdobje nosečnosti, porod in obdobja življenja družine do okvirno drugega leta starosti otroka. Vključeval bo nosečnice, bodoče očete, dojenčke, otroke, očete, matere oziroma skrbnike otrok, sorojence; tudi člane in članice širše družine, kadar bo to smiselno; gre za ranljive nosečnice in ogrožene družine z veliko tveganji za zdravje in otrokov razvoj oz. kakovosti življenja, družine s številnimi izzivi. Podpiral bo družine, ki se, med drugim, soočajo s predhodnimi in obstoječimi težavami v duševnem zdravju, z več obremenjujočimi izkušnjami iz otroštva in mladosti, s krizno situacijo v družini, brezposelnostjo, zasvojenostmi (npr. alkohol, droge, </w:t>
      </w:r>
      <w:proofErr w:type="spellStart"/>
      <w:r w:rsidRPr="00370AAE">
        <w:rPr>
          <w:rFonts w:cstheme="minorHAnsi"/>
        </w:rPr>
        <w:t>nekemične</w:t>
      </w:r>
      <w:proofErr w:type="spellEnd"/>
      <w:r w:rsidRPr="00370AAE">
        <w:rPr>
          <w:rFonts w:cstheme="minorHAnsi"/>
        </w:rPr>
        <w:t xml:space="preserve"> zasvojenosti), nasiljem v družini, pričakujejo/imajo otroka s težjo boleznijo, s posebnimi potrebami, otroka s težavami v razvoju, so priseljenske družine, se soočajo z </w:t>
      </w:r>
      <w:proofErr w:type="spellStart"/>
      <w:r w:rsidRPr="00370AAE">
        <w:rPr>
          <w:rFonts w:cstheme="minorHAnsi"/>
        </w:rPr>
        <w:t>marginaliziranostjo</w:t>
      </w:r>
      <w:proofErr w:type="spellEnd"/>
      <w:r w:rsidRPr="00370AAE">
        <w:rPr>
          <w:rFonts w:cstheme="minorHAnsi"/>
        </w:rPr>
        <w:t>, soočajo z revščino, slabimi bivanjskimi razmerami ipd.</w:t>
      </w:r>
    </w:p>
    <w:p w14:paraId="2A32DA80" w14:textId="77777777" w:rsidR="00865219" w:rsidRDefault="00865219" w:rsidP="00865219">
      <w:pPr>
        <w:spacing w:after="0" w:line="276" w:lineRule="auto"/>
        <w:jc w:val="both"/>
        <w:rPr>
          <w:rFonts w:cstheme="minorHAnsi"/>
        </w:rPr>
      </w:pPr>
    </w:p>
    <w:p w14:paraId="6C88E2A4" w14:textId="4F7B1C9A" w:rsidR="003909BB" w:rsidRPr="00370AAE" w:rsidRDefault="00865219" w:rsidP="00865219">
      <w:pPr>
        <w:spacing w:after="0" w:line="276" w:lineRule="auto"/>
        <w:jc w:val="both"/>
        <w:rPr>
          <w:rFonts w:cstheme="minorHAnsi"/>
        </w:rPr>
      </w:pPr>
      <w:r>
        <w:rPr>
          <w:rFonts w:cstheme="minorHAnsi"/>
        </w:rPr>
        <w:t>Program bo sestavljen iz:</w:t>
      </w:r>
    </w:p>
    <w:p w14:paraId="5A6BAAA2" w14:textId="555BAE18" w:rsidR="003909BB" w:rsidRPr="00865219" w:rsidRDefault="003909BB" w:rsidP="00600C91">
      <w:pPr>
        <w:pStyle w:val="Odstavekseznama"/>
        <w:numPr>
          <w:ilvl w:val="1"/>
          <w:numId w:val="97"/>
        </w:numPr>
        <w:spacing w:after="0" w:line="276" w:lineRule="auto"/>
        <w:ind w:left="709" w:hanging="709"/>
        <w:jc w:val="both"/>
        <w:rPr>
          <w:rFonts w:cstheme="minorHAnsi"/>
        </w:rPr>
      </w:pPr>
      <w:r w:rsidRPr="00865219">
        <w:rPr>
          <w:rFonts w:cstheme="minorHAnsi"/>
        </w:rPr>
        <w:t xml:space="preserve">ugotavljanja potreb nosečnic in mater, staršev oz. skrbnikov otrok, otrok, družin po povečani podpori, spremljanju, pomoči, zdravljenju in usmerjanju in identifikacije, tj. </w:t>
      </w:r>
      <w:proofErr w:type="spellStart"/>
      <w:r w:rsidRPr="00865219">
        <w:rPr>
          <w:rFonts w:cstheme="minorHAnsi"/>
        </w:rPr>
        <w:t>presejanja</w:t>
      </w:r>
      <w:proofErr w:type="spellEnd"/>
      <w:r w:rsidRPr="00865219">
        <w:rPr>
          <w:rFonts w:cstheme="minorHAnsi"/>
        </w:rPr>
        <w:t xml:space="preserve"> na ranljivosti in tveganja in</w:t>
      </w:r>
    </w:p>
    <w:p w14:paraId="6F7DE8D5" w14:textId="191F4917" w:rsidR="003909BB" w:rsidRPr="00865219" w:rsidRDefault="003909BB" w:rsidP="00600C91">
      <w:pPr>
        <w:pStyle w:val="Odstavekseznama"/>
        <w:numPr>
          <w:ilvl w:val="1"/>
          <w:numId w:val="97"/>
        </w:numPr>
        <w:spacing w:line="276" w:lineRule="auto"/>
        <w:ind w:left="709" w:hanging="709"/>
        <w:jc w:val="both"/>
        <w:rPr>
          <w:rFonts w:cstheme="minorHAnsi"/>
        </w:rPr>
      </w:pPr>
      <w:r w:rsidRPr="00865219">
        <w:rPr>
          <w:rFonts w:cstheme="minorHAnsi"/>
        </w:rPr>
        <w:t xml:space="preserve">dolgotrajnega in poglobljenega sodelovanja med nosečnico oz. (bodočimi) starši ali skrbniki ter otrokom ter strokovnjakom. Ta bo po vzpostavitvi zaupnega odnosa nudil dolgotrajno intenzivno podporo in pomoč na domu. Po potrebi bo tudi usmerjal na druge vire pomoči.  </w:t>
      </w:r>
    </w:p>
    <w:p w14:paraId="4C5A275E" w14:textId="77777777" w:rsidR="003909BB" w:rsidRPr="00370AAE" w:rsidRDefault="003909BB" w:rsidP="00D81E08">
      <w:pPr>
        <w:spacing w:after="0" w:line="276" w:lineRule="auto"/>
        <w:jc w:val="both"/>
        <w:rPr>
          <w:rFonts w:cstheme="minorHAnsi"/>
        </w:rPr>
      </w:pPr>
      <w:r w:rsidRPr="00370AAE">
        <w:rPr>
          <w:rFonts w:cstheme="minorHAnsi"/>
        </w:rPr>
        <w:t>Ob tem je predvideno tudi:</w:t>
      </w:r>
    </w:p>
    <w:p w14:paraId="39A521E2" w14:textId="77777777" w:rsidR="003909BB" w:rsidRPr="00370AAE" w:rsidRDefault="003909BB" w:rsidP="00600C91">
      <w:pPr>
        <w:pStyle w:val="Odstavekseznama"/>
        <w:numPr>
          <w:ilvl w:val="0"/>
          <w:numId w:val="8"/>
        </w:numPr>
        <w:tabs>
          <w:tab w:val="clear" w:pos="360"/>
          <w:tab w:val="num" w:pos="709"/>
        </w:tabs>
        <w:spacing w:line="276" w:lineRule="auto"/>
        <w:ind w:left="709" w:hanging="709"/>
        <w:jc w:val="both"/>
        <w:rPr>
          <w:rFonts w:cstheme="minorHAnsi"/>
        </w:rPr>
      </w:pPr>
      <w:r w:rsidRPr="00370AAE">
        <w:rPr>
          <w:rFonts w:cstheme="minorHAnsi"/>
        </w:rPr>
        <w:lastRenderedPageBreak/>
        <w:t>izobraževanje in usposabljanje zdravstvenih in drugih strokovnjakov, ki sodelujejo z navedeno ciljno populacijo (ginekologi porodničarji, babice, medicinske sestre, patronažne medicinske sestre, klinični psihologi, pediatri, psihiatri …), in relevantnih strokovnjakov iz drugih sektorjev;</w:t>
      </w:r>
    </w:p>
    <w:p w14:paraId="0F11A1B0" w14:textId="77777777" w:rsidR="003909BB" w:rsidRPr="00370AAE" w:rsidRDefault="003909BB" w:rsidP="00600C91">
      <w:pPr>
        <w:pStyle w:val="Odstavekseznama"/>
        <w:numPr>
          <w:ilvl w:val="0"/>
          <w:numId w:val="8"/>
        </w:numPr>
        <w:tabs>
          <w:tab w:val="clear" w:pos="360"/>
          <w:tab w:val="num" w:pos="709"/>
        </w:tabs>
        <w:spacing w:line="276" w:lineRule="auto"/>
        <w:ind w:left="709" w:hanging="709"/>
        <w:jc w:val="both"/>
        <w:rPr>
          <w:rFonts w:cstheme="minorHAnsi"/>
        </w:rPr>
      </w:pPr>
      <w:r w:rsidRPr="00370AAE">
        <w:rPr>
          <w:rFonts w:cstheme="minorHAnsi"/>
        </w:rPr>
        <w:t>vzpostavljanje na razumevanju travme delujočih zdravstvenih ustanov;</w:t>
      </w:r>
    </w:p>
    <w:p w14:paraId="32749476" w14:textId="77777777" w:rsidR="003909BB" w:rsidRPr="00370AAE" w:rsidRDefault="003909BB" w:rsidP="00600C91">
      <w:pPr>
        <w:pStyle w:val="Odstavekseznama"/>
        <w:numPr>
          <w:ilvl w:val="0"/>
          <w:numId w:val="8"/>
        </w:numPr>
        <w:tabs>
          <w:tab w:val="clear" w:pos="360"/>
          <w:tab w:val="num" w:pos="709"/>
        </w:tabs>
        <w:spacing w:line="276" w:lineRule="auto"/>
        <w:ind w:left="709" w:hanging="709"/>
        <w:jc w:val="both"/>
        <w:rPr>
          <w:rFonts w:cstheme="minorHAnsi"/>
        </w:rPr>
      </w:pPr>
      <w:r w:rsidRPr="00370AAE">
        <w:rPr>
          <w:rFonts w:cstheme="minorHAnsi"/>
        </w:rPr>
        <w:t xml:space="preserve">ozaveščanje in informiranje bodočih staršev in staršev in splošne javnosti. </w:t>
      </w:r>
    </w:p>
    <w:p w14:paraId="3D703D32" w14:textId="77777777" w:rsidR="003909BB" w:rsidRPr="00370AAE" w:rsidRDefault="003909BB" w:rsidP="003909BB">
      <w:pPr>
        <w:spacing w:after="0" w:line="276" w:lineRule="auto"/>
        <w:jc w:val="both"/>
        <w:rPr>
          <w:rFonts w:cstheme="minorHAnsi"/>
          <w:b/>
          <w:bCs/>
          <w:u w:val="single"/>
        </w:rPr>
      </w:pPr>
      <w:r w:rsidRPr="00370AAE">
        <w:rPr>
          <w:rFonts w:cstheme="minorHAnsi"/>
          <w:b/>
          <w:bCs/>
          <w:u w:val="single"/>
        </w:rPr>
        <w:t xml:space="preserve">Cilj: </w:t>
      </w:r>
    </w:p>
    <w:p w14:paraId="750B13A9" w14:textId="1F1DC9E9" w:rsidR="00380154" w:rsidRPr="00B9500E" w:rsidRDefault="003909BB" w:rsidP="00600C91">
      <w:pPr>
        <w:pStyle w:val="Odstavekseznama"/>
        <w:numPr>
          <w:ilvl w:val="0"/>
          <w:numId w:val="8"/>
        </w:numPr>
        <w:tabs>
          <w:tab w:val="clear" w:pos="360"/>
          <w:tab w:val="num" w:pos="709"/>
        </w:tabs>
        <w:spacing w:line="276" w:lineRule="auto"/>
        <w:ind w:left="709" w:hanging="709"/>
        <w:jc w:val="both"/>
        <w:rPr>
          <w:rFonts w:cstheme="minorHAnsi"/>
        </w:rPr>
      </w:pPr>
      <w:r w:rsidRPr="00370AAE">
        <w:rPr>
          <w:rFonts w:cstheme="minorHAnsi"/>
        </w:rPr>
        <w:t xml:space="preserve">krepiti telesno, duševno in socialno zdravje nosečnic in mater oz. staršev in krepiti starševske kompetence za večanje možnosti za dober razvoj ploda in otroka ter krepitev njegovega duševnega, telesnega in socialnega zdravja kratkoročno in v odraslosti, preprečevanje </w:t>
      </w:r>
      <w:proofErr w:type="spellStart"/>
      <w:r w:rsidRPr="00370AAE">
        <w:rPr>
          <w:rFonts w:cstheme="minorHAnsi"/>
        </w:rPr>
        <w:t>transgeneracijskega</w:t>
      </w:r>
      <w:proofErr w:type="spellEnd"/>
      <w:r w:rsidRPr="00370AAE">
        <w:rPr>
          <w:rFonts w:cstheme="minorHAnsi"/>
        </w:rPr>
        <w:t xml:space="preserve"> prenosa </w:t>
      </w:r>
      <w:proofErr w:type="spellStart"/>
      <w:r w:rsidRPr="00370AAE">
        <w:rPr>
          <w:rFonts w:cstheme="minorHAnsi"/>
        </w:rPr>
        <w:t>oškodovanosti</w:t>
      </w:r>
      <w:proofErr w:type="spellEnd"/>
      <w:r w:rsidRPr="00370AAE">
        <w:rPr>
          <w:rFonts w:cstheme="minorHAnsi"/>
        </w:rPr>
        <w:t xml:space="preserve"> in travm ter poglabljanja neenakosti. </w:t>
      </w:r>
    </w:p>
    <w:p w14:paraId="6B83EFDA" w14:textId="6196E639" w:rsidR="00B85431" w:rsidRPr="00370AAE" w:rsidRDefault="00B85431" w:rsidP="00B85431">
      <w:pPr>
        <w:spacing w:line="276" w:lineRule="auto"/>
        <w:jc w:val="both"/>
        <w:rPr>
          <w:rFonts w:cstheme="minorHAnsi"/>
          <w:b/>
          <w:bCs/>
          <w:u w:val="single"/>
        </w:rPr>
      </w:pPr>
      <w:r w:rsidRPr="00370AAE">
        <w:rPr>
          <w:rFonts w:cstheme="minorHAnsi"/>
          <w:b/>
          <w:bCs/>
          <w:u w:val="single"/>
        </w:rPr>
        <w:t>Finančni viri:</w:t>
      </w:r>
    </w:p>
    <w:tbl>
      <w:tblPr>
        <w:tblStyle w:val="Tabelatemnamrea5poudarek3"/>
        <w:tblW w:w="9386" w:type="dxa"/>
        <w:tblLook w:val="04A0" w:firstRow="1" w:lastRow="0" w:firstColumn="1" w:lastColumn="0" w:noHBand="0" w:noVBand="1"/>
      </w:tblPr>
      <w:tblGrid>
        <w:gridCol w:w="3125"/>
        <w:gridCol w:w="1499"/>
        <w:gridCol w:w="1589"/>
        <w:gridCol w:w="1675"/>
        <w:gridCol w:w="1498"/>
      </w:tblGrid>
      <w:tr w:rsidR="003909BB" w:rsidRPr="002D6DEB" w14:paraId="31A5802C" w14:textId="77777777" w:rsidTr="004A110B">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3127" w:type="dxa"/>
            <w:shd w:val="clear" w:color="auto" w:fill="595959" w:themeFill="text1" w:themeFillTint="A6"/>
            <w:hideMark/>
          </w:tcPr>
          <w:p w14:paraId="14BDC89F" w14:textId="77777777" w:rsidR="003909BB" w:rsidRPr="002D6DEB" w:rsidRDefault="003909BB" w:rsidP="00766377">
            <w:pPr>
              <w:spacing w:before="60" w:after="60"/>
              <w:jc w:val="center"/>
              <w:rPr>
                <w:rFonts w:cstheme="minorHAnsi"/>
                <w:sz w:val="20"/>
                <w:szCs w:val="20"/>
              </w:rPr>
            </w:pPr>
            <w:r w:rsidRPr="002D6DEB">
              <w:rPr>
                <w:rFonts w:cstheme="minorHAnsi"/>
                <w:sz w:val="20"/>
                <w:szCs w:val="20"/>
              </w:rPr>
              <w:t>NOSILEC</w:t>
            </w:r>
          </w:p>
        </w:tc>
        <w:tc>
          <w:tcPr>
            <w:tcW w:w="1499" w:type="dxa"/>
            <w:shd w:val="clear" w:color="auto" w:fill="595959" w:themeFill="text1" w:themeFillTint="A6"/>
            <w:hideMark/>
          </w:tcPr>
          <w:p w14:paraId="4FC64929" w14:textId="77777777" w:rsidR="003909BB" w:rsidRPr="002D6DEB" w:rsidRDefault="003909BB" w:rsidP="00766377">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2D6DEB">
              <w:rPr>
                <w:rFonts w:cstheme="minorHAnsi"/>
                <w:sz w:val="20"/>
                <w:szCs w:val="20"/>
              </w:rPr>
              <w:t>2022</w:t>
            </w:r>
          </w:p>
        </w:tc>
        <w:tc>
          <w:tcPr>
            <w:tcW w:w="1589" w:type="dxa"/>
            <w:shd w:val="clear" w:color="auto" w:fill="595959" w:themeFill="text1" w:themeFillTint="A6"/>
            <w:hideMark/>
          </w:tcPr>
          <w:p w14:paraId="04F19C17" w14:textId="77777777" w:rsidR="003909BB" w:rsidRPr="002D6DEB" w:rsidRDefault="003909BB"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it-IT"/>
              </w:rPr>
            </w:pPr>
            <w:r w:rsidRPr="002D6DEB">
              <w:rPr>
                <w:rFonts w:cstheme="minorHAnsi"/>
                <w:sz w:val="20"/>
                <w:szCs w:val="20"/>
                <w:lang w:val="it-IT"/>
              </w:rPr>
              <w:t>2023</w:t>
            </w:r>
          </w:p>
        </w:tc>
        <w:tc>
          <w:tcPr>
            <w:tcW w:w="1675" w:type="dxa"/>
            <w:shd w:val="clear" w:color="auto" w:fill="595959" w:themeFill="text1" w:themeFillTint="A6"/>
            <w:hideMark/>
          </w:tcPr>
          <w:p w14:paraId="43FDCAF0" w14:textId="77777777" w:rsidR="003909BB" w:rsidRPr="002D6DEB" w:rsidRDefault="003909BB"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2D6DEB">
              <w:rPr>
                <w:rFonts w:cstheme="minorHAnsi"/>
                <w:sz w:val="20"/>
                <w:szCs w:val="20"/>
              </w:rPr>
              <w:t>2024</w:t>
            </w:r>
          </w:p>
        </w:tc>
        <w:tc>
          <w:tcPr>
            <w:tcW w:w="1496" w:type="dxa"/>
            <w:shd w:val="clear" w:color="auto" w:fill="595959" w:themeFill="text1" w:themeFillTint="A6"/>
            <w:hideMark/>
          </w:tcPr>
          <w:p w14:paraId="7A5F35F2" w14:textId="77777777" w:rsidR="003909BB" w:rsidRPr="002D6DEB" w:rsidRDefault="003909BB" w:rsidP="00766377">
            <w:pPr>
              <w:spacing w:before="12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eastAsia="sl-SI"/>
              </w:rPr>
            </w:pPr>
            <w:r w:rsidRPr="002D6DEB">
              <w:rPr>
                <w:rFonts w:cstheme="minorHAnsi"/>
                <w:sz w:val="20"/>
                <w:szCs w:val="20"/>
              </w:rPr>
              <w:t>PRORAČUNSKA POSTAVKA</w:t>
            </w:r>
          </w:p>
        </w:tc>
      </w:tr>
      <w:tr w:rsidR="003909BB" w:rsidRPr="002D6DEB" w14:paraId="01EED64E" w14:textId="77777777" w:rsidTr="004A110B">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3127" w:type="dxa"/>
            <w:shd w:val="clear" w:color="auto" w:fill="595959" w:themeFill="text1" w:themeFillTint="A6"/>
            <w:hideMark/>
          </w:tcPr>
          <w:p w14:paraId="3532EA2F" w14:textId="77777777" w:rsidR="003909BB" w:rsidRPr="002D6DEB" w:rsidRDefault="003909BB" w:rsidP="00766377">
            <w:pPr>
              <w:spacing w:before="60" w:after="60"/>
              <w:rPr>
                <w:rFonts w:cstheme="minorHAnsi"/>
                <w:sz w:val="20"/>
                <w:szCs w:val="20"/>
              </w:rPr>
            </w:pPr>
            <w:r w:rsidRPr="002D6DEB">
              <w:rPr>
                <w:rFonts w:eastAsia="Times New Roman" w:cstheme="minorHAnsi"/>
                <w:sz w:val="20"/>
                <w:szCs w:val="20"/>
              </w:rPr>
              <w:br w:type="page"/>
            </w:r>
            <w:r w:rsidRPr="002D6DEB">
              <w:rPr>
                <w:rFonts w:cstheme="minorHAnsi"/>
                <w:sz w:val="20"/>
                <w:szCs w:val="20"/>
                <w:lang w:eastAsia="sl-SI"/>
              </w:rPr>
              <w:t>Ministrstvo za zdravje</w:t>
            </w:r>
          </w:p>
        </w:tc>
        <w:tc>
          <w:tcPr>
            <w:tcW w:w="1499" w:type="dxa"/>
          </w:tcPr>
          <w:p w14:paraId="7D4ECA83" w14:textId="1C76FCA5" w:rsidR="003909BB" w:rsidRPr="002D6DEB" w:rsidRDefault="00D2023E"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6DEB">
              <w:rPr>
                <w:rFonts w:cstheme="minorHAnsi"/>
                <w:sz w:val="20"/>
                <w:szCs w:val="20"/>
              </w:rPr>
              <w:t>/</w:t>
            </w:r>
          </w:p>
        </w:tc>
        <w:tc>
          <w:tcPr>
            <w:tcW w:w="1589" w:type="dxa"/>
          </w:tcPr>
          <w:p w14:paraId="52BC01B1" w14:textId="5F8CF6C8" w:rsidR="003909BB" w:rsidRPr="002D6DEB" w:rsidRDefault="003909BB"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6DEB">
              <w:rPr>
                <w:rFonts w:cstheme="minorHAnsi"/>
                <w:sz w:val="20"/>
                <w:szCs w:val="20"/>
              </w:rPr>
              <w:t>120.000</w:t>
            </w:r>
            <w:r w:rsidR="00D2023E" w:rsidRPr="002D6DEB">
              <w:rPr>
                <w:rFonts w:cstheme="minorHAnsi"/>
                <w:sz w:val="20"/>
                <w:szCs w:val="20"/>
              </w:rPr>
              <w:t>,00</w:t>
            </w:r>
          </w:p>
        </w:tc>
        <w:tc>
          <w:tcPr>
            <w:tcW w:w="1675" w:type="dxa"/>
          </w:tcPr>
          <w:p w14:paraId="1199D81E" w14:textId="31012559" w:rsidR="003909BB" w:rsidRPr="002D6DEB" w:rsidRDefault="003909BB"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6DEB">
              <w:rPr>
                <w:rFonts w:cstheme="minorHAnsi"/>
                <w:sz w:val="20"/>
                <w:szCs w:val="20"/>
              </w:rPr>
              <w:t>170.000</w:t>
            </w:r>
            <w:r w:rsidR="00D2023E" w:rsidRPr="002D6DEB">
              <w:rPr>
                <w:rFonts w:cstheme="minorHAnsi"/>
                <w:sz w:val="20"/>
                <w:szCs w:val="20"/>
              </w:rPr>
              <w:t>,00</w:t>
            </w:r>
          </w:p>
        </w:tc>
        <w:tc>
          <w:tcPr>
            <w:tcW w:w="1496" w:type="dxa"/>
            <w:hideMark/>
          </w:tcPr>
          <w:p w14:paraId="0D0E8AC8" w14:textId="19B59DD4" w:rsidR="003909BB" w:rsidRPr="002D6DEB" w:rsidRDefault="00766377" w:rsidP="00766377">
            <w:pPr>
              <w:spacing w:before="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r>
              <w:rPr>
                <w:rFonts w:cstheme="minorHAnsi"/>
                <w:sz w:val="20"/>
                <w:szCs w:val="20"/>
                <w:lang w:eastAsia="sl-SI"/>
              </w:rPr>
              <w:t>*</w:t>
            </w:r>
          </w:p>
        </w:tc>
      </w:tr>
    </w:tbl>
    <w:p w14:paraId="7FA5A75B" w14:textId="518D4C36" w:rsidR="00766377" w:rsidRDefault="00766377" w:rsidP="00766377">
      <w:r>
        <w:t xml:space="preserve">* </w:t>
      </w:r>
      <w:r w:rsidRPr="006D4F3C">
        <w:rPr>
          <w:sz w:val="20"/>
          <w:szCs w:val="20"/>
        </w:rPr>
        <w:t xml:space="preserve">Gre za evropska sredstva, zato se plan sredstev ter proračunske postavke še usklajujejo v okviru </w:t>
      </w:r>
      <w:r w:rsidRPr="006D4F3C">
        <w:rPr>
          <w:rStyle w:val="x4k7w5x"/>
          <w:sz w:val="20"/>
          <w:szCs w:val="20"/>
        </w:rPr>
        <w:t xml:space="preserve">Izvedbenega načrta </w:t>
      </w:r>
      <w:r w:rsidR="0033211B">
        <w:rPr>
          <w:sz w:val="20"/>
          <w:szCs w:val="20"/>
        </w:rPr>
        <w:t>Programa EKP 2021</w:t>
      </w:r>
      <w:r w:rsidR="0033211B" w:rsidRPr="0033211B">
        <w:rPr>
          <w:sz w:val="20"/>
          <w:szCs w:val="20"/>
        </w:rPr>
        <w:t>‒</w:t>
      </w:r>
      <w:r w:rsidRPr="006D4F3C">
        <w:rPr>
          <w:sz w:val="20"/>
          <w:szCs w:val="20"/>
        </w:rPr>
        <w:t>27</w:t>
      </w:r>
      <w:r w:rsidRPr="006D4F3C">
        <w:rPr>
          <w:rStyle w:val="x4k7w5x"/>
          <w:sz w:val="20"/>
          <w:szCs w:val="20"/>
        </w:rPr>
        <w:t xml:space="preserve"> </w:t>
      </w:r>
      <w:r w:rsidRPr="006D4F3C">
        <w:rPr>
          <w:sz w:val="20"/>
          <w:szCs w:val="20"/>
        </w:rPr>
        <w:t>na ravni organa upravljanja.</w:t>
      </w:r>
    </w:p>
    <w:p w14:paraId="54D7BE18" w14:textId="77777777" w:rsidR="00B9500E" w:rsidRDefault="00B9500E" w:rsidP="00B9500E">
      <w:pPr>
        <w:spacing w:after="0"/>
      </w:pPr>
    </w:p>
    <w:p w14:paraId="11DC95A8" w14:textId="43AB07FF" w:rsidR="003909BB" w:rsidRPr="00370AAE" w:rsidRDefault="003909BB" w:rsidP="00702BDE">
      <w:pPr>
        <w:tabs>
          <w:tab w:val="left" w:pos="426"/>
        </w:tabs>
        <w:spacing w:line="276" w:lineRule="auto"/>
        <w:jc w:val="both"/>
        <w:rPr>
          <w:rFonts w:cstheme="minorHAnsi"/>
          <w:u w:val="single"/>
        </w:rPr>
      </w:pPr>
      <w:r w:rsidRPr="00702BDE">
        <w:rPr>
          <w:rFonts w:cstheme="minorHAnsi"/>
        </w:rPr>
        <w:t>2.</w:t>
      </w:r>
      <w:r w:rsidR="00702BDE">
        <w:rPr>
          <w:rFonts w:cstheme="minorHAnsi"/>
        </w:rPr>
        <w:t xml:space="preserve">    </w:t>
      </w:r>
      <w:r w:rsidRPr="00370AAE">
        <w:rPr>
          <w:rFonts w:cstheme="minorHAnsi"/>
          <w:u w:val="single"/>
        </w:rPr>
        <w:t>USTNO ZDRAVJE</w:t>
      </w:r>
    </w:p>
    <w:p w14:paraId="56660F5E" w14:textId="77777777" w:rsidR="003909BB" w:rsidRPr="00370AAE" w:rsidRDefault="003909BB" w:rsidP="003909BB">
      <w:pPr>
        <w:spacing w:line="276" w:lineRule="auto"/>
        <w:jc w:val="both"/>
        <w:rPr>
          <w:rFonts w:cstheme="minorHAnsi"/>
          <w:lang w:val="x-none"/>
        </w:rPr>
      </w:pPr>
      <w:r w:rsidRPr="00370AAE">
        <w:rPr>
          <w:rFonts w:cstheme="minorHAnsi"/>
        </w:rPr>
        <w:t>U</w:t>
      </w:r>
      <w:proofErr w:type="spellStart"/>
      <w:r w:rsidRPr="00370AAE">
        <w:rPr>
          <w:rFonts w:cstheme="minorHAnsi"/>
          <w:lang w:val="x-none"/>
        </w:rPr>
        <w:t>stno</w:t>
      </w:r>
      <w:proofErr w:type="spellEnd"/>
      <w:r w:rsidRPr="00370AAE">
        <w:rPr>
          <w:rFonts w:cstheme="minorHAnsi"/>
          <w:lang w:val="x-none"/>
        </w:rPr>
        <w:t xml:space="preserve"> zdravje je neločljiv del splošnega zdravja in pomemben dejavnik kakovosti življenja. </w:t>
      </w:r>
      <w:r w:rsidRPr="00370AAE">
        <w:rPr>
          <w:rFonts w:cstheme="minorHAnsi"/>
        </w:rPr>
        <w:t xml:space="preserve">Ugotovljena je povezanost med zobnimi in ustnimi boleznimi ter najpogostejšimi kroničnimi boleznimi in vpliv ustnih in zobnih bolezni na otroško in materialno zdravje. Ustne bolezni predstavljajo tudi pomemben izdatek zdravstvene blagajne. </w:t>
      </w:r>
      <w:r w:rsidRPr="00370AAE">
        <w:rPr>
          <w:rFonts w:cstheme="minorHAnsi"/>
          <w:lang w:val="x-none"/>
        </w:rPr>
        <w:t>Trenutni preventivni program ne vključuje vseh populacijskih skupin</w:t>
      </w:r>
      <w:r w:rsidRPr="00370AAE">
        <w:rPr>
          <w:rFonts w:cstheme="minorHAnsi"/>
        </w:rPr>
        <w:t>,</w:t>
      </w:r>
      <w:r w:rsidRPr="00370AAE">
        <w:rPr>
          <w:rFonts w:cstheme="minorHAnsi"/>
          <w:lang w:val="x-none"/>
        </w:rPr>
        <w:t xml:space="preserve"> </w:t>
      </w:r>
      <w:r w:rsidRPr="00370AAE">
        <w:rPr>
          <w:rFonts w:cstheme="minorHAnsi"/>
        </w:rPr>
        <w:t>h</w:t>
      </w:r>
      <w:r w:rsidRPr="00370AAE">
        <w:rPr>
          <w:rFonts w:cstheme="minorHAnsi"/>
          <w:lang w:val="x-none"/>
        </w:rPr>
        <w:t xml:space="preserve">krati pa sistem ne vključuje spremljanja ustnega zdravja, ki je nujen korak za spremljanje in načrtovanje aktivnosti. Potrebno bo vzpostaviti celovit sistem spremljanja, izvajanja in evalvacije preventivnih aktivnosti. </w:t>
      </w:r>
      <w:r w:rsidRPr="00370AAE">
        <w:rPr>
          <w:rFonts w:cstheme="minorHAnsi"/>
        </w:rPr>
        <w:t>Poleg tega</w:t>
      </w:r>
      <w:r w:rsidRPr="00370AAE">
        <w:rPr>
          <w:rFonts w:cstheme="minorHAnsi"/>
          <w:lang w:val="x-none"/>
        </w:rPr>
        <w:t xml:space="preserve"> je potrebno nadgraditi obstoječi preventivni program z vključevanjem ranljivih skupin in natančneje opredeliti </w:t>
      </w:r>
      <w:proofErr w:type="spellStart"/>
      <w:r w:rsidRPr="00370AAE">
        <w:rPr>
          <w:rFonts w:cstheme="minorHAnsi"/>
          <w:lang w:val="en-US"/>
        </w:rPr>
        <w:t>naloge</w:t>
      </w:r>
      <w:proofErr w:type="spellEnd"/>
      <w:r w:rsidRPr="00370AAE">
        <w:rPr>
          <w:rFonts w:cstheme="minorHAnsi"/>
          <w:lang w:val="en-US"/>
        </w:rPr>
        <w:t xml:space="preserve"> in </w:t>
      </w:r>
      <w:r w:rsidRPr="00370AAE">
        <w:rPr>
          <w:rFonts w:cstheme="minorHAnsi"/>
          <w:lang w:val="x-none"/>
        </w:rPr>
        <w:t>pristojnosti  posamezn</w:t>
      </w:r>
      <w:r w:rsidRPr="00370AAE">
        <w:rPr>
          <w:rFonts w:cstheme="minorHAnsi"/>
          <w:lang w:val="en-US"/>
        </w:rPr>
        <w:t>ih</w:t>
      </w:r>
      <w:r w:rsidRPr="00370AAE">
        <w:rPr>
          <w:rFonts w:cstheme="minorHAnsi"/>
          <w:lang w:val="x-none"/>
        </w:rPr>
        <w:t xml:space="preserve"> deležnik</w:t>
      </w:r>
      <w:r w:rsidRPr="00370AAE">
        <w:rPr>
          <w:rFonts w:cstheme="minorHAnsi"/>
          <w:lang w:val="en-US"/>
        </w:rPr>
        <w:t>ov</w:t>
      </w:r>
      <w:r w:rsidRPr="00370AAE">
        <w:rPr>
          <w:rFonts w:cstheme="minorHAnsi"/>
          <w:lang w:val="x-none"/>
        </w:rPr>
        <w:t xml:space="preserve">, ki so vključeni v preventivne aktivnosti (izobraževalne aktivnosti v </w:t>
      </w:r>
      <w:proofErr w:type="spellStart"/>
      <w:r w:rsidRPr="00370AAE">
        <w:rPr>
          <w:rFonts w:cstheme="minorHAnsi"/>
          <w:lang w:val="en-US"/>
        </w:rPr>
        <w:t>vzgojno</w:t>
      </w:r>
      <w:proofErr w:type="spellEnd"/>
      <w:r w:rsidRPr="00370AAE">
        <w:rPr>
          <w:rFonts w:cstheme="minorHAnsi"/>
          <w:lang w:val="en-US"/>
        </w:rPr>
        <w:t>-</w:t>
      </w:r>
      <w:r w:rsidRPr="00370AAE">
        <w:rPr>
          <w:rFonts w:cstheme="minorHAnsi"/>
          <w:lang w:val="x-none"/>
        </w:rPr>
        <w:t xml:space="preserve">izobraževalnih zavodih, druge preventivne aktivnosti v </w:t>
      </w:r>
      <w:proofErr w:type="spellStart"/>
      <w:r w:rsidRPr="00370AAE">
        <w:rPr>
          <w:rFonts w:cstheme="minorHAnsi"/>
          <w:lang w:val="en-US"/>
        </w:rPr>
        <w:t>vzgojno</w:t>
      </w:r>
      <w:proofErr w:type="spellEnd"/>
      <w:r w:rsidRPr="00370AAE">
        <w:rPr>
          <w:rFonts w:cstheme="minorHAnsi"/>
          <w:lang w:val="en-US"/>
        </w:rPr>
        <w:t>-</w:t>
      </w:r>
      <w:r w:rsidRPr="00370AAE">
        <w:rPr>
          <w:rFonts w:cstheme="minorHAnsi"/>
          <w:lang w:val="x-none"/>
        </w:rPr>
        <w:t>izobraževalnih zavodih, klinični postopki).</w:t>
      </w:r>
    </w:p>
    <w:p w14:paraId="246871FA" w14:textId="016F05D4" w:rsidR="003909BB" w:rsidRPr="00370AAE" w:rsidRDefault="003909BB" w:rsidP="003909BB">
      <w:pPr>
        <w:spacing w:before="240" w:after="0" w:line="276" w:lineRule="auto"/>
        <w:jc w:val="both"/>
        <w:rPr>
          <w:rFonts w:cstheme="minorHAnsi"/>
          <w:b/>
          <w:bCs/>
          <w:u w:val="single"/>
        </w:rPr>
      </w:pPr>
      <w:r w:rsidRPr="00370AAE">
        <w:rPr>
          <w:rFonts w:cstheme="minorHAnsi"/>
          <w:b/>
          <w:bCs/>
          <w:u w:val="single"/>
        </w:rPr>
        <w:t>Cilj</w:t>
      </w:r>
      <w:r w:rsidR="00217ED2">
        <w:rPr>
          <w:rFonts w:cstheme="minorHAnsi"/>
          <w:b/>
          <w:bCs/>
          <w:u w:val="single"/>
        </w:rPr>
        <w:t>a</w:t>
      </w:r>
      <w:r w:rsidRPr="00370AAE">
        <w:rPr>
          <w:rFonts w:cstheme="minorHAnsi"/>
          <w:b/>
          <w:bCs/>
          <w:u w:val="single"/>
        </w:rPr>
        <w:t>:</w:t>
      </w:r>
    </w:p>
    <w:p w14:paraId="55E93BB7" w14:textId="77777777" w:rsidR="003909BB" w:rsidRPr="00370AAE" w:rsidRDefault="003909BB" w:rsidP="00600C91">
      <w:pPr>
        <w:pStyle w:val="Odstavekseznama"/>
        <w:numPr>
          <w:ilvl w:val="0"/>
          <w:numId w:val="8"/>
        </w:numPr>
        <w:tabs>
          <w:tab w:val="clear" w:pos="360"/>
          <w:tab w:val="num" w:pos="709"/>
        </w:tabs>
        <w:spacing w:after="0" w:line="276" w:lineRule="auto"/>
        <w:ind w:left="709" w:hanging="709"/>
        <w:jc w:val="both"/>
        <w:rPr>
          <w:rFonts w:cstheme="minorHAnsi"/>
        </w:rPr>
      </w:pPr>
      <w:r w:rsidRPr="00370AAE">
        <w:rPr>
          <w:rFonts w:cstheme="minorHAnsi"/>
        </w:rPr>
        <w:t>nadgraditi obstoječi preventivni program, vključno s sistemom spremljanja, izvajanja in evalvacije;</w:t>
      </w:r>
    </w:p>
    <w:p w14:paraId="6FA4C8A6" w14:textId="102C37F3" w:rsidR="003909BB" w:rsidRPr="00370AAE" w:rsidRDefault="003909BB" w:rsidP="00600C91">
      <w:pPr>
        <w:pStyle w:val="Odstavekseznama"/>
        <w:numPr>
          <w:ilvl w:val="0"/>
          <w:numId w:val="8"/>
        </w:numPr>
        <w:tabs>
          <w:tab w:val="clear" w:pos="360"/>
          <w:tab w:val="num" w:pos="709"/>
        </w:tabs>
        <w:spacing w:after="0" w:line="276" w:lineRule="auto"/>
        <w:ind w:left="709" w:hanging="709"/>
        <w:jc w:val="both"/>
        <w:rPr>
          <w:rFonts w:cstheme="minorHAnsi"/>
        </w:rPr>
      </w:pPr>
      <w:r w:rsidRPr="00370AAE">
        <w:rPr>
          <w:rFonts w:cstheme="minorHAnsi"/>
        </w:rPr>
        <w:t>ohranjati, krepiti in izboljšati zdravje ust, še posebej pri otrocih iz ranljivih skupin s ciljanimi brezplačnimi programi promocije ustnega zdravja.</w:t>
      </w:r>
    </w:p>
    <w:p w14:paraId="059CA2EC" w14:textId="77777777" w:rsidR="00B85431" w:rsidRPr="00370AAE" w:rsidRDefault="00B85431" w:rsidP="00B85431">
      <w:pPr>
        <w:spacing w:line="276" w:lineRule="auto"/>
        <w:jc w:val="both"/>
        <w:rPr>
          <w:rFonts w:cstheme="minorHAnsi"/>
          <w:b/>
          <w:bCs/>
          <w:u w:val="single"/>
        </w:rPr>
      </w:pPr>
      <w:r w:rsidRPr="00370AAE">
        <w:rPr>
          <w:rFonts w:cstheme="minorHAnsi"/>
          <w:b/>
          <w:bCs/>
          <w:u w:val="single"/>
        </w:rPr>
        <w:t>Finančni viri:</w:t>
      </w:r>
    </w:p>
    <w:tbl>
      <w:tblPr>
        <w:tblStyle w:val="Tabelatemnamrea5poudarek3"/>
        <w:tblW w:w="9431" w:type="dxa"/>
        <w:tblLook w:val="04A0" w:firstRow="1" w:lastRow="0" w:firstColumn="1" w:lastColumn="0" w:noHBand="0" w:noVBand="1"/>
      </w:tblPr>
      <w:tblGrid>
        <w:gridCol w:w="3142"/>
        <w:gridCol w:w="1641"/>
        <w:gridCol w:w="1641"/>
        <w:gridCol w:w="1504"/>
        <w:gridCol w:w="1503"/>
      </w:tblGrid>
      <w:tr w:rsidR="003909BB" w:rsidRPr="002D6DEB" w14:paraId="7CBF051A" w14:textId="77777777" w:rsidTr="004A110B">
        <w:trPr>
          <w:cnfStyle w:val="100000000000" w:firstRow="1" w:lastRow="0" w:firstColumn="0" w:lastColumn="0" w:oddVBand="0" w:evenVBand="0" w:oddHBand="0"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3142" w:type="dxa"/>
            <w:shd w:val="clear" w:color="auto" w:fill="595959" w:themeFill="text1" w:themeFillTint="A6"/>
            <w:hideMark/>
          </w:tcPr>
          <w:p w14:paraId="1FB27B19" w14:textId="77777777" w:rsidR="003909BB" w:rsidRPr="002D6DEB" w:rsidRDefault="003909BB" w:rsidP="00766377">
            <w:pPr>
              <w:spacing w:before="60" w:after="60"/>
              <w:jc w:val="center"/>
              <w:rPr>
                <w:rFonts w:cstheme="minorHAnsi"/>
                <w:sz w:val="20"/>
                <w:szCs w:val="20"/>
              </w:rPr>
            </w:pPr>
            <w:r w:rsidRPr="002D6DEB">
              <w:rPr>
                <w:rFonts w:cstheme="minorHAnsi"/>
                <w:sz w:val="20"/>
                <w:szCs w:val="20"/>
              </w:rPr>
              <w:t>NOSILEC</w:t>
            </w:r>
          </w:p>
        </w:tc>
        <w:tc>
          <w:tcPr>
            <w:tcW w:w="1641" w:type="dxa"/>
            <w:shd w:val="clear" w:color="auto" w:fill="595959" w:themeFill="text1" w:themeFillTint="A6"/>
            <w:hideMark/>
          </w:tcPr>
          <w:p w14:paraId="1D292C0D" w14:textId="77777777" w:rsidR="003909BB" w:rsidRPr="002D6DEB" w:rsidRDefault="003909BB" w:rsidP="00766377">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2D6DEB">
              <w:rPr>
                <w:rFonts w:cstheme="minorHAnsi"/>
                <w:sz w:val="20"/>
                <w:szCs w:val="20"/>
              </w:rPr>
              <w:t>2022</w:t>
            </w:r>
          </w:p>
        </w:tc>
        <w:tc>
          <w:tcPr>
            <w:tcW w:w="1641" w:type="dxa"/>
            <w:shd w:val="clear" w:color="auto" w:fill="595959" w:themeFill="text1" w:themeFillTint="A6"/>
            <w:hideMark/>
          </w:tcPr>
          <w:p w14:paraId="4F8BAA84" w14:textId="77777777" w:rsidR="003909BB" w:rsidRPr="002D6DEB" w:rsidRDefault="003909BB"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it-IT"/>
              </w:rPr>
            </w:pPr>
            <w:r w:rsidRPr="002D6DEB">
              <w:rPr>
                <w:rFonts w:cstheme="minorHAnsi"/>
                <w:sz w:val="20"/>
                <w:szCs w:val="20"/>
                <w:lang w:val="it-IT"/>
              </w:rPr>
              <w:t>2023</w:t>
            </w:r>
          </w:p>
        </w:tc>
        <w:tc>
          <w:tcPr>
            <w:tcW w:w="1504" w:type="dxa"/>
            <w:shd w:val="clear" w:color="auto" w:fill="595959" w:themeFill="text1" w:themeFillTint="A6"/>
            <w:hideMark/>
          </w:tcPr>
          <w:p w14:paraId="3C1961D8" w14:textId="77777777" w:rsidR="003909BB" w:rsidRPr="002D6DEB" w:rsidRDefault="003909BB"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2D6DEB">
              <w:rPr>
                <w:rFonts w:cstheme="minorHAnsi"/>
                <w:sz w:val="20"/>
                <w:szCs w:val="20"/>
              </w:rPr>
              <w:t>2024</w:t>
            </w:r>
          </w:p>
        </w:tc>
        <w:tc>
          <w:tcPr>
            <w:tcW w:w="1503" w:type="dxa"/>
            <w:shd w:val="clear" w:color="auto" w:fill="595959" w:themeFill="text1" w:themeFillTint="A6"/>
            <w:hideMark/>
          </w:tcPr>
          <w:p w14:paraId="34CB77C8" w14:textId="77777777" w:rsidR="003909BB" w:rsidRPr="002D6DEB" w:rsidRDefault="003909BB" w:rsidP="00766377">
            <w:pPr>
              <w:spacing w:before="12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eastAsia="sl-SI"/>
              </w:rPr>
            </w:pPr>
            <w:r w:rsidRPr="002D6DEB">
              <w:rPr>
                <w:rFonts w:cstheme="minorHAnsi"/>
                <w:sz w:val="20"/>
                <w:szCs w:val="20"/>
              </w:rPr>
              <w:t>PRORAČUNSKA POSTAVKA</w:t>
            </w:r>
          </w:p>
        </w:tc>
      </w:tr>
      <w:tr w:rsidR="003909BB" w:rsidRPr="002D6DEB" w14:paraId="5B375853" w14:textId="77777777" w:rsidTr="004A110B">
        <w:trPr>
          <w:cnfStyle w:val="000000100000" w:firstRow="0" w:lastRow="0" w:firstColumn="0" w:lastColumn="0" w:oddVBand="0" w:evenVBand="0" w:oddHBand="1" w:evenHBand="0" w:firstRowFirstColumn="0" w:firstRowLastColumn="0" w:lastRowFirstColumn="0" w:lastRowLastColumn="0"/>
          <w:trHeight w:val="868"/>
        </w:trPr>
        <w:tc>
          <w:tcPr>
            <w:cnfStyle w:val="001000000000" w:firstRow="0" w:lastRow="0" w:firstColumn="1" w:lastColumn="0" w:oddVBand="0" w:evenVBand="0" w:oddHBand="0" w:evenHBand="0" w:firstRowFirstColumn="0" w:firstRowLastColumn="0" w:lastRowFirstColumn="0" w:lastRowLastColumn="0"/>
            <w:tcW w:w="3142" w:type="dxa"/>
            <w:shd w:val="clear" w:color="auto" w:fill="595959" w:themeFill="text1" w:themeFillTint="A6"/>
            <w:hideMark/>
          </w:tcPr>
          <w:p w14:paraId="4733A14B" w14:textId="77777777" w:rsidR="003909BB" w:rsidRPr="002D6DEB" w:rsidRDefault="003909BB" w:rsidP="00766377">
            <w:pPr>
              <w:spacing w:before="60" w:after="60"/>
              <w:rPr>
                <w:rFonts w:cstheme="minorHAnsi"/>
                <w:sz w:val="20"/>
                <w:szCs w:val="20"/>
              </w:rPr>
            </w:pPr>
            <w:r w:rsidRPr="002D6DEB">
              <w:rPr>
                <w:rFonts w:eastAsia="Times New Roman" w:cstheme="minorHAnsi"/>
                <w:sz w:val="20"/>
                <w:szCs w:val="20"/>
              </w:rPr>
              <w:br w:type="page"/>
            </w:r>
            <w:r w:rsidRPr="002D6DEB">
              <w:rPr>
                <w:rFonts w:cstheme="minorHAnsi"/>
                <w:sz w:val="20"/>
                <w:szCs w:val="20"/>
                <w:lang w:eastAsia="sl-SI"/>
              </w:rPr>
              <w:t>Ministrstvo za zdravje</w:t>
            </w:r>
          </w:p>
        </w:tc>
        <w:tc>
          <w:tcPr>
            <w:tcW w:w="1641" w:type="dxa"/>
          </w:tcPr>
          <w:p w14:paraId="22BF94FD" w14:textId="4B3A73BD" w:rsidR="003909BB" w:rsidRPr="002D6DEB" w:rsidRDefault="00D2023E"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6DEB">
              <w:rPr>
                <w:rFonts w:cstheme="minorHAnsi"/>
                <w:sz w:val="20"/>
                <w:szCs w:val="20"/>
              </w:rPr>
              <w:t>/</w:t>
            </w:r>
          </w:p>
        </w:tc>
        <w:tc>
          <w:tcPr>
            <w:tcW w:w="1641" w:type="dxa"/>
          </w:tcPr>
          <w:p w14:paraId="2AC3601D" w14:textId="1B77443C" w:rsidR="003909BB" w:rsidRPr="002D6DEB" w:rsidRDefault="003909BB"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6DEB">
              <w:rPr>
                <w:rFonts w:cstheme="minorHAnsi"/>
                <w:sz w:val="20"/>
                <w:szCs w:val="20"/>
              </w:rPr>
              <w:t>50.000</w:t>
            </w:r>
            <w:r w:rsidR="00D2023E" w:rsidRPr="002D6DEB">
              <w:rPr>
                <w:rFonts w:cstheme="minorHAnsi"/>
                <w:sz w:val="20"/>
                <w:szCs w:val="20"/>
              </w:rPr>
              <w:t>,00</w:t>
            </w:r>
            <w:r w:rsidRPr="002D6DEB">
              <w:rPr>
                <w:rFonts w:cstheme="minorHAnsi"/>
                <w:sz w:val="20"/>
                <w:szCs w:val="20"/>
              </w:rPr>
              <w:t xml:space="preserve"> </w:t>
            </w:r>
          </w:p>
          <w:p w14:paraId="244B06D6" w14:textId="77777777" w:rsidR="003909BB" w:rsidRPr="002D6DEB" w:rsidRDefault="003909BB"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04" w:type="dxa"/>
          </w:tcPr>
          <w:p w14:paraId="6D521276" w14:textId="1BEE04D4" w:rsidR="003909BB" w:rsidRPr="002D6DEB" w:rsidRDefault="003909BB"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6DEB">
              <w:rPr>
                <w:rFonts w:cstheme="minorHAnsi"/>
                <w:sz w:val="20"/>
                <w:szCs w:val="20"/>
              </w:rPr>
              <w:t>50.000</w:t>
            </w:r>
            <w:r w:rsidR="00D2023E" w:rsidRPr="002D6DEB">
              <w:rPr>
                <w:rFonts w:cstheme="minorHAnsi"/>
                <w:sz w:val="20"/>
                <w:szCs w:val="20"/>
              </w:rPr>
              <w:t>,00</w:t>
            </w:r>
          </w:p>
        </w:tc>
        <w:tc>
          <w:tcPr>
            <w:tcW w:w="1503" w:type="dxa"/>
            <w:hideMark/>
          </w:tcPr>
          <w:p w14:paraId="009B2717" w14:textId="6EB1B06A" w:rsidR="003909BB" w:rsidRPr="002D6DEB" w:rsidRDefault="003909BB" w:rsidP="00A05E6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r w:rsidRPr="002D6DEB">
              <w:rPr>
                <w:rFonts w:cstheme="minorHAnsi"/>
                <w:sz w:val="20"/>
                <w:szCs w:val="20"/>
                <w:lang w:eastAsia="sl-SI"/>
              </w:rPr>
              <w:t xml:space="preserve"> 7084 - Izvajanje javne službe na NIJZ</w:t>
            </w:r>
          </w:p>
        </w:tc>
      </w:tr>
    </w:tbl>
    <w:p w14:paraId="7544401E" w14:textId="6D49198E" w:rsidR="003909BB" w:rsidRDefault="003909BB" w:rsidP="003909BB">
      <w:pPr>
        <w:pStyle w:val="Odstavekseznama"/>
        <w:spacing w:line="276" w:lineRule="auto"/>
        <w:ind w:left="360"/>
        <w:jc w:val="both"/>
        <w:rPr>
          <w:rFonts w:cstheme="minorHAnsi"/>
        </w:rPr>
      </w:pPr>
    </w:p>
    <w:p w14:paraId="565CADA4" w14:textId="60148E9A" w:rsidR="003909BB" w:rsidRPr="00370AAE" w:rsidRDefault="003909BB" w:rsidP="000409C6">
      <w:pPr>
        <w:spacing w:line="276" w:lineRule="auto"/>
        <w:ind w:left="426" w:hanging="426"/>
        <w:jc w:val="both"/>
        <w:rPr>
          <w:rFonts w:cstheme="minorHAnsi"/>
          <w:u w:val="single"/>
        </w:rPr>
      </w:pPr>
      <w:r w:rsidRPr="000409C6">
        <w:rPr>
          <w:rFonts w:cstheme="minorHAnsi"/>
        </w:rPr>
        <w:lastRenderedPageBreak/>
        <w:t xml:space="preserve">3. </w:t>
      </w:r>
      <w:r w:rsidR="000409C6">
        <w:rPr>
          <w:rFonts w:cstheme="minorHAnsi"/>
        </w:rPr>
        <w:t xml:space="preserve">  </w:t>
      </w:r>
      <w:r w:rsidRPr="00370AAE">
        <w:rPr>
          <w:rFonts w:cstheme="minorHAnsi"/>
          <w:u w:val="single"/>
        </w:rPr>
        <w:t>PREVENTIVNI PROGRAM ZA OTROKE, MLADOSTNIKE IN ŠTUDENTE »Zdravje danes za jutri – Program ZDAJ«</w:t>
      </w:r>
    </w:p>
    <w:p w14:paraId="3C7E5867" w14:textId="274161D3" w:rsidR="003909BB" w:rsidRPr="00370AAE" w:rsidRDefault="003909BB" w:rsidP="003909BB">
      <w:pPr>
        <w:spacing w:line="276" w:lineRule="auto"/>
        <w:jc w:val="both"/>
        <w:rPr>
          <w:rFonts w:cstheme="minorHAnsi"/>
        </w:rPr>
      </w:pPr>
      <w:r w:rsidRPr="00370AAE">
        <w:rPr>
          <w:rFonts w:cstheme="minorHAnsi"/>
        </w:rPr>
        <w:t xml:space="preserve">V </w:t>
      </w:r>
      <w:r w:rsidR="00AE318D">
        <w:t xml:space="preserve">Republiki </w:t>
      </w:r>
      <w:r w:rsidRPr="00370AAE">
        <w:rPr>
          <w:rFonts w:cstheme="minorHAnsi"/>
        </w:rPr>
        <w:t xml:space="preserve">Sloveniji imamo dolgoletno tradicijo uspešnega preventivnega programa, ki poteka za novorojenčke v porodnišnicah, za dojenčke, predšolske otroke, učence, dijake, otroke in mladostnike – registrirane športnike, otroke z motnjo v razvoju ter študente na primarni ravni zdravstvenega varstva. Novela </w:t>
      </w:r>
      <w:r w:rsidRPr="00370AAE">
        <w:rPr>
          <w:rFonts w:cstheme="minorHAnsi"/>
          <w:lang w:val="x-none"/>
        </w:rPr>
        <w:t>Pravilnik</w:t>
      </w:r>
      <w:r w:rsidRPr="00370AAE">
        <w:rPr>
          <w:rFonts w:cstheme="minorHAnsi"/>
        </w:rPr>
        <w:t>a</w:t>
      </w:r>
      <w:r w:rsidRPr="00370AAE">
        <w:rPr>
          <w:rFonts w:cstheme="minorHAnsi"/>
          <w:lang w:val="x-none"/>
        </w:rPr>
        <w:t xml:space="preserve"> za izvajanje preventivnega zdravstvenega varstva na primarni ravni, Uradni list RS, št. </w:t>
      </w:r>
      <w:r w:rsidRPr="00370AAE">
        <w:rPr>
          <w:rFonts w:cstheme="minorHAnsi"/>
        </w:rPr>
        <w:t>57</w:t>
      </w:r>
      <w:r w:rsidRPr="00370AAE">
        <w:rPr>
          <w:rFonts w:cstheme="minorHAnsi"/>
          <w:lang w:val="x-none"/>
        </w:rPr>
        <w:t>/</w:t>
      </w:r>
      <w:r w:rsidRPr="00370AAE">
        <w:rPr>
          <w:rFonts w:cstheme="minorHAnsi"/>
        </w:rPr>
        <w:t>21</w:t>
      </w:r>
      <w:r w:rsidR="00FD7A2F">
        <w:rPr>
          <w:rFonts w:cstheme="minorHAnsi"/>
        </w:rPr>
        <w:t>,</w:t>
      </w:r>
      <w:r w:rsidRPr="00370AAE">
        <w:rPr>
          <w:rFonts w:cstheme="minorHAnsi"/>
        </w:rPr>
        <w:t xml:space="preserve"> je opredelila mehanizme in pristope v upravljanju programa. Vendar so nekateri otroci in mladostniki spregledani in niso vključeni v preventivni program, kar lahko pomeni izgubo priložnosti za spremljanje rasti in razvoja ter preventivnih aktivnosti in dejavnosti promocije zdravja. To ima lahko negativne posledice za zdravje v otroštvu in v smislu vseživljenjske perspektive tudi za zdravje v odrasli dobi. Predvidevamo, da iz sistema preventivnega zdravstvenega varstva pogosteje izpadejo otroci, rojeni v tujini, rojeni doma (izven porodnišnic), otroci, ki niso vključeni v vzgojo in izobraževanje (vrtec, šola), tisti, ki izpadejo iz rednega programa izobraževanja, otroci romskih družin, priseljeni otroci itd. Za lažjo identifikacijo teh otrok je potrebna </w:t>
      </w:r>
      <w:r w:rsidRPr="00370AAE">
        <w:rPr>
          <w:rFonts w:cstheme="minorHAnsi"/>
          <w:bCs/>
        </w:rPr>
        <w:t>vzpostavitev sistema spremljanja vključenosti ciljne populacije v preventivni zdravstveni program</w:t>
      </w:r>
      <w:r w:rsidRPr="00370AAE">
        <w:rPr>
          <w:rFonts w:cstheme="minorHAnsi"/>
        </w:rPr>
        <w:t>, ki bo omogočal ažurno spremljanje in izvajanje aktivnosti za izboljšanje stanja, kar je še posebej pomembno za ranljive otroke in mladostnike.</w:t>
      </w:r>
    </w:p>
    <w:p w14:paraId="56122981" w14:textId="77777777" w:rsidR="003909BB" w:rsidRPr="00370AAE" w:rsidRDefault="003909BB" w:rsidP="003909BB">
      <w:pPr>
        <w:spacing w:line="276" w:lineRule="auto"/>
        <w:jc w:val="both"/>
        <w:rPr>
          <w:rFonts w:cstheme="minorHAnsi"/>
        </w:rPr>
      </w:pPr>
      <w:r w:rsidRPr="00370AAE">
        <w:rPr>
          <w:rFonts w:cstheme="minorHAnsi"/>
        </w:rPr>
        <w:t>V okviru Programa ZDAJ zdravstveni delavci in sodelavci izvajajo tudi DRUŽINSKO OBRAVNAVO ZA ZDRAV ŽIVLJENJSKI SLOG, ki je namenjena otrokom in mladostnikom z debelostjo in zmanjšano telesno zmogljivostjo ter vključuje tudi starše in sorojence. Intervencijo izvaja multidisciplinarni tim, ki ga vodi pediater, sodelujejo kineziolog, dietetik, psiholog in diplomirana medicinska sestra. Program je kombinacija individualnih in skupinskih obravnav (pregledi, timski sestanki, svetovanja, delavnice ipd.) ter je usmerjen v spreminjanje življenjskega sloga na področju prehrane, telesne dejavnosti, uporabe elektronskih naprav in spanja. Pomemben vidik je psihološka podpora oz. motiviranje za spremembe. Pomembno je sodelovanje s šolo in lokalno skupnostjo, da bi podprli otroke, mladostnike in njihove družine pri spremembi življenjskega sloga. Multidisciplinarni timi na primarni ravni oz. v lokalnem okolju zagotavljajo podporo tudi otrokom in mladostnikom, ki zaključijo intervencije v bolnišničnem okolju ali pa v Mladinskem zdravilišču in letovišču Rdečega križa Slovenije Debeli rtič.</w:t>
      </w:r>
    </w:p>
    <w:p w14:paraId="11CF1BA6" w14:textId="48E43214" w:rsidR="003909BB" w:rsidRPr="00370AAE" w:rsidRDefault="003909BB" w:rsidP="003909BB">
      <w:pPr>
        <w:spacing w:after="0" w:line="276" w:lineRule="auto"/>
        <w:jc w:val="both"/>
        <w:rPr>
          <w:rFonts w:cstheme="minorHAnsi"/>
          <w:b/>
          <w:bCs/>
          <w:u w:val="single"/>
        </w:rPr>
      </w:pPr>
      <w:r w:rsidRPr="00370AAE">
        <w:rPr>
          <w:rFonts w:cstheme="minorHAnsi"/>
          <w:b/>
          <w:bCs/>
          <w:u w:val="single"/>
        </w:rPr>
        <w:t>Cilj</w:t>
      </w:r>
      <w:r w:rsidR="006B6C60">
        <w:rPr>
          <w:rFonts w:cstheme="minorHAnsi"/>
          <w:b/>
          <w:bCs/>
          <w:u w:val="single"/>
        </w:rPr>
        <w:t>i</w:t>
      </w:r>
      <w:r w:rsidRPr="00370AAE">
        <w:rPr>
          <w:rFonts w:cstheme="minorHAnsi"/>
          <w:b/>
          <w:bCs/>
          <w:u w:val="single"/>
        </w:rPr>
        <w:t xml:space="preserve">: </w:t>
      </w:r>
    </w:p>
    <w:p w14:paraId="5164645A" w14:textId="7E96373B" w:rsidR="003909BB" w:rsidRPr="00370AAE" w:rsidRDefault="003909BB" w:rsidP="00600C91">
      <w:pPr>
        <w:numPr>
          <w:ilvl w:val="0"/>
          <w:numId w:val="98"/>
        </w:numPr>
        <w:spacing w:line="276" w:lineRule="auto"/>
        <w:ind w:hanging="720"/>
        <w:contextualSpacing/>
        <w:jc w:val="both"/>
        <w:rPr>
          <w:rFonts w:cstheme="minorHAnsi"/>
        </w:rPr>
      </w:pPr>
      <w:r w:rsidRPr="00370AAE">
        <w:rPr>
          <w:rFonts w:cstheme="minorHAnsi"/>
        </w:rPr>
        <w:t xml:space="preserve">implementacija upravljanja programa in vzpostavitev sistema spremljanja vključenosti otrok in mladostnikov v preventivni program, identifikacija </w:t>
      </w:r>
      <w:proofErr w:type="spellStart"/>
      <w:r w:rsidRPr="00370AAE">
        <w:rPr>
          <w:rFonts w:cstheme="minorHAnsi"/>
        </w:rPr>
        <w:t>neodzivnikov</w:t>
      </w:r>
      <w:proofErr w:type="spellEnd"/>
      <w:r w:rsidRPr="00370AAE">
        <w:rPr>
          <w:rFonts w:cstheme="minorHAnsi"/>
        </w:rPr>
        <w:t xml:space="preserve"> in razvoj protokola za njihovo vključitev v preventivno zdravstveno varstvo</w:t>
      </w:r>
      <w:r w:rsidR="00A05E63">
        <w:rPr>
          <w:rFonts w:cstheme="minorHAnsi"/>
        </w:rPr>
        <w:t>;</w:t>
      </w:r>
    </w:p>
    <w:p w14:paraId="136AC19E" w14:textId="0103C624" w:rsidR="003909BB" w:rsidRPr="00370AAE" w:rsidRDefault="003909BB" w:rsidP="00600C91">
      <w:pPr>
        <w:numPr>
          <w:ilvl w:val="0"/>
          <w:numId w:val="98"/>
        </w:numPr>
        <w:spacing w:line="276" w:lineRule="auto"/>
        <w:ind w:hanging="720"/>
        <w:contextualSpacing/>
        <w:jc w:val="both"/>
        <w:rPr>
          <w:rFonts w:cstheme="minorHAnsi"/>
        </w:rPr>
      </w:pPr>
      <w:r w:rsidRPr="00370AAE">
        <w:rPr>
          <w:rFonts w:cstheme="minorHAnsi"/>
        </w:rPr>
        <w:t>redno usposabljanje izvajalcev programa za izboljšanje preventivnega zdravstvenega varstva ranljivih otrok in mladostnikov</w:t>
      </w:r>
      <w:r w:rsidR="00A05E63">
        <w:rPr>
          <w:rFonts w:cstheme="minorHAnsi"/>
        </w:rPr>
        <w:t>;</w:t>
      </w:r>
    </w:p>
    <w:p w14:paraId="0192739D" w14:textId="6CA906F1" w:rsidR="003909BB" w:rsidRPr="00370AAE" w:rsidRDefault="003909BB" w:rsidP="00600C91">
      <w:pPr>
        <w:numPr>
          <w:ilvl w:val="0"/>
          <w:numId w:val="98"/>
        </w:numPr>
        <w:spacing w:line="276" w:lineRule="auto"/>
        <w:ind w:hanging="720"/>
        <w:contextualSpacing/>
        <w:jc w:val="both"/>
        <w:rPr>
          <w:rFonts w:cstheme="minorHAnsi"/>
        </w:rPr>
      </w:pPr>
      <w:r w:rsidRPr="00370AAE">
        <w:rPr>
          <w:rFonts w:cstheme="minorHAnsi"/>
        </w:rPr>
        <w:t>priprava protokolov sodelovanja s Centri za duševno zdravje otrok in mladostnikov</w:t>
      </w:r>
      <w:r w:rsidR="00A05E63">
        <w:rPr>
          <w:rFonts w:cstheme="minorHAnsi"/>
        </w:rPr>
        <w:t>;</w:t>
      </w:r>
      <w:r w:rsidRPr="00370AAE">
        <w:rPr>
          <w:rFonts w:cstheme="minorHAnsi"/>
        </w:rPr>
        <w:t xml:space="preserve"> </w:t>
      </w:r>
    </w:p>
    <w:p w14:paraId="6A69FDC3" w14:textId="582FC6E1" w:rsidR="003909BB" w:rsidRPr="00370AAE" w:rsidRDefault="003909BB" w:rsidP="00600C91">
      <w:pPr>
        <w:numPr>
          <w:ilvl w:val="0"/>
          <w:numId w:val="98"/>
        </w:numPr>
        <w:spacing w:line="276" w:lineRule="auto"/>
        <w:ind w:hanging="720"/>
        <w:contextualSpacing/>
        <w:jc w:val="both"/>
        <w:rPr>
          <w:rFonts w:cstheme="minorHAnsi"/>
        </w:rPr>
      </w:pPr>
      <w:r w:rsidRPr="00370AAE">
        <w:rPr>
          <w:rFonts w:cstheme="minorHAnsi"/>
        </w:rPr>
        <w:t>širitev Centrov za krepitev zdravja na druga področja Slovenije za zagotovitev dostopne, celostne in kakovostne obravnave na področju vzgoje za zdravje in obravnav za krepitev zdravja na primarni ravni</w:t>
      </w:r>
      <w:r w:rsidR="00A05E63">
        <w:rPr>
          <w:rFonts w:cstheme="minorHAnsi"/>
        </w:rPr>
        <w:t>;</w:t>
      </w:r>
    </w:p>
    <w:p w14:paraId="7F3916BA" w14:textId="256E9276" w:rsidR="003909BB" w:rsidRPr="00370AAE" w:rsidRDefault="003909BB" w:rsidP="00600C91">
      <w:pPr>
        <w:numPr>
          <w:ilvl w:val="0"/>
          <w:numId w:val="98"/>
        </w:numPr>
        <w:spacing w:line="276" w:lineRule="auto"/>
        <w:ind w:hanging="720"/>
        <w:contextualSpacing/>
        <w:jc w:val="both"/>
        <w:rPr>
          <w:rFonts w:cstheme="minorHAnsi"/>
        </w:rPr>
      </w:pPr>
      <w:r w:rsidRPr="00370AAE">
        <w:rPr>
          <w:rFonts w:cstheme="minorHAnsi"/>
        </w:rPr>
        <w:t>razvoj novih intervencij za obvladovanje debelosti in posledično drugih nenalezljivih kroničnih bolezni</w:t>
      </w:r>
      <w:r w:rsidR="00A05E63">
        <w:rPr>
          <w:rFonts w:cstheme="minorHAnsi"/>
        </w:rPr>
        <w:t>;</w:t>
      </w:r>
    </w:p>
    <w:p w14:paraId="34376017" w14:textId="1EA45EDC" w:rsidR="007F0A0F" w:rsidRPr="006D4F3C" w:rsidRDefault="003909BB" w:rsidP="00600C91">
      <w:pPr>
        <w:numPr>
          <w:ilvl w:val="0"/>
          <w:numId w:val="98"/>
        </w:numPr>
        <w:spacing w:line="276" w:lineRule="auto"/>
        <w:ind w:hanging="720"/>
        <w:contextualSpacing/>
        <w:jc w:val="both"/>
        <w:rPr>
          <w:rFonts w:cstheme="minorHAnsi"/>
        </w:rPr>
      </w:pPr>
      <w:r w:rsidRPr="006D4F3C">
        <w:rPr>
          <w:rFonts w:cstheme="minorHAnsi"/>
        </w:rPr>
        <w:t>prilagoditev intervencij posameznim ciljnim skupinam s poudarkom na ranljivih otrocih in mladostnikih.</w:t>
      </w:r>
    </w:p>
    <w:p w14:paraId="4C478885" w14:textId="6F4D40A3" w:rsidR="00B85431" w:rsidRPr="00370AAE" w:rsidRDefault="00B85431" w:rsidP="00B85431">
      <w:pPr>
        <w:spacing w:line="276" w:lineRule="auto"/>
        <w:ind w:left="284"/>
        <w:contextualSpacing/>
        <w:jc w:val="both"/>
        <w:rPr>
          <w:rFonts w:cstheme="minorHAnsi"/>
        </w:rPr>
      </w:pPr>
    </w:p>
    <w:p w14:paraId="1F92F232" w14:textId="77777777" w:rsidR="00DE50BC" w:rsidRDefault="00DE50BC" w:rsidP="00B85431">
      <w:pPr>
        <w:spacing w:line="276" w:lineRule="auto"/>
        <w:jc w:val="both"/>
        <w:rPr>
          <w:rFonts w:cstheme="minorHAnsi"/>
          <w:b/>
          <w:bCs/>
          <w:u w:val="single"/>
        </w:rPr>
      </w:pPr>
    </w:p>
    <w:p w14:paraId="3057E461" w14:textId="01C938C1" w:rsidR="00B85431" w:rsidRPr="00370AAE" w:rsidRDefault="00B85431" w:rsidP="00B85431">
      <w:pPr>
        <w:spacing w:line="276" w:lineRule="auto"/>
        <w:jc w:val="both"/>
        <w:rPr>
          <w:rFonts w:cstheme="minorHAnsi"/>
          <w:b/>
          <w:bCs/>
          <w:u w:val="single"/>
        </w:rPr>
      </w:pPr>
      <w:r w:rsidRPr="00370AAE">
        <w:rPr>
          <w:rFonts w:cstheme="minorHAnsi"/>
          <w:b/>
          <w:bCs/>
          <w:u w:val="single"/>
        </w:rPr>
        <w:lastRenderedPageBreak/>
        <w:t>Finančni viri:</w:t>
      </w:r>
    </w:p>
    <w:tbl>
      <w:tblPr>
        <w:tblStyle w:val="Tabelatemnamrea5poudarek3"/>
        <w:tblW w:w="9551" w:type="dxa"/>
        <w:tblLook w:val="04A0" w:firstRow="1" w:lastRow="0" w:firstColumn="1" w:lastColumn="0" w:noHBand="0" w:noVBand="1"/>
      </w:tblPr>
      <w:tblGrid>
        <w:gridCol w:w="3090"/>
        <w:gridCol w:w="1617"/>
        <w:gridCol w:w="1617"/>
        <w:gridCol w:w="1704"/>
        <w:gridCol w:w="1523"/>
      </w:tblGrid>
      <w:tr w:rsidR="003909BB" w:rsidRPr="002D6DEB" w14:paraId="5EA6420C" w14:textId="77777777" w:rsidTr="00DE50BC">
        <w:trPr>
          <w:cnfStyle w:val="100000000000" w:firstRow="1" w:lastRow="0" w:firstColumn="0" w:lastColumn="0" w:oddVBand="0" w:evenVBand="0" w:oddHBand="0"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3090" w:type="dxa"/>
            <w:tcBorders>
              <w:bottom w:val="single" w:sz="4" w:space="0" w:color="FFFFFF" w:themeColor="background1"/>
            </w:tcBorders>
            <w:shd w:val="clear" w:color="auto" w:fill="595959" w:themeFill="text1" w:themeFillTint="A6"/>
            <w:hideMark/>
          </w:tcPr>
          <w:p w14:paraId="7E067877" w14:textId="77777777" w:rsidR="003909BB" w:rsidRPr="002D6DEB" w:rsidRDefault="003909BB" w:rsidP="00766377">
            <w:pPr>
              <w:spacing w:before="60" w:after="60"/>
              <w:jc w:val="center"/>
              <w:rPr>
                <w:rFonts w:cstheme="minorHAnsi"/>
                <w:sz w:val="20"/>
                <w:szCs w:val="20"/>
              </w:rPr>
            </w:pPr>
            <w:r w:rsidRPr="002D6DEB">
              <w:rPr>
                <w:rFonts w:cstheme="minorHAnsi"/>
                <w:sz w:val="20"/>
                <w:szCs w:val="20"/>
              </w:rPr>
              <w:t>NOSILEC</w:t>
            </w:r>
          </w:p>
        </w:tc>
        <w:tc>
          <w:tcPr>
            <w:tcW w:w="1617" w:type="dxa"/>
            <w:shd w:val="clear" w:color="auto" w:fill="595959" w:themeFill="text1" w:themeFillTint="A6"/>
            <w:hideMark/>
          </w:tcPr>
          <w:p w14:paraId="59486D22" w14:textId="77777777" w:rsidR="003909BB" w:rsidRPr="002D6DEB" w:rsidRDefault="003909BB" w:rsidP="00766377">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2D6DEB">
              <w:rPr>
                <w:rFonts w:cstheme="minorHAnsi"/>
                <w:sz w:val="20"/>
                <w:szCs w:val="20"/>
              </w:rPr>
              <w:t>2022</w:t>
            </w:r>
          </w:p>
        </w:tc>
        <w:tc>
          <w:tcPr>
            <w:tcW w:w="1617" w:type="dxa"/>
            <w:shd w:val="clear" w:color="auto" w:fill="595959" w:themeFill="text1" w:themeFillTint="A6"/>
            <w:hideMark/>
          </w:tcPr>
          <w:p w14:paraId="4A8F8D97" w14:textId="77777777" w:rsidR="003909BB" w:rsidRPr="002D6DEB" w:rsidRDefault="003909BB"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it-IT"/>
              </w:rPr>
            </w:pPr>
            <w:r w:rsidRPr="002D6DEB">
              <w:rPr>
                <w:rFonts w:cstheme="minorHAnsi"/>
                <w:sz w:val="20"/>
                <w:szCs w:val="20"/>
                <w:lang w:val="it-IT"/>
              </w:rPr>
              <w:t>2023</w:t>
            </w:r>
          </w:p>
        </w:tc>
        <w:tc>
          <w:tcPr>
            <w:tcW w:w="1704" w:type="dxa"/>
            <w:shd w:val="clear" w:color="auto" w:fill="595959" w:themeFill="text1" w:themeFillTint="A6"/>
            <w:hideMark/>
          </w:tcPr>
          <w:p w14:paraId="0037A457" w14:textId="77777777" w:rsidR="003909BB" w:rsidRPr="002D6DEB" w:rsidRDefault="003909BB"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2D6DEB">
              <w:rPr>
                <w:rFonts w:cstheme="minorHAnsi"/>
                <w:sz w:val="20"/>
                <w:szCs w:val="20"/>
              </w:rPr>
              <w:t>2024</w:t>
            </w:r>
          </w:p>
        </w:tc>
        <w:tc>
          <w:tcPr>
            <w:tcW w:w="1523" w:type="dxa"/>
            <w:shd w:val="clear" w:color="auto" w:fill="595959" w:themeFill="text1" w:themeFillTint="A6"/>
            <w:hideMark/>
          </w:tcPr>
          <w:p w14:paraId="71A83FD8" w14:textId="77777777" w:rsidR="003909BB" w:rsidRPr="002D6DEB" w:rsidRDefault="003909BB" w:rsidP="00766377">
            <w:pPr>
              <w:spacing w:before="12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eastAsia="sl-SI"/>
              </w:rPr>
            </w:pPr>
            <w:r w:rsidRPr="002D6DEB">
              <w:rPr>
                <w:rFonts w:cstheme="minorHAnsi"/>
                <w:sz w:val="20"/>
                <w:szCs w:val="20"/>
              </w:rPr>
              <w:t>PRORAČUNSKA POSTAVKA</w:t>
            </w:r>
          </w:p>
        </w:tc>
      </w:tr>
      <w:tr w:rsidR="003909BB" w:rsidRPr="002D6DEB" w14:paraId="14B622CA" w14:textId="77777777" w:rsidTr="00DE50BC">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3090" w:type="dxa"/>
            <w:tcBorders>
              <w:top w:val="single" w:sz="4" w:space="0" w:color="FFFFFF" w:themeColor="background1"/>
              <w:left w:val="nil"/>
              <w:bottom w:val="nil"/>
              <w:right w:val="nil"/>
            </w:tcBorders>
            <w:shd w:val="clear" w:color="auto" w:fill="595959" w:themeFill="text1" w:themeFillTint="A6"/>
            <w:hideMark/>
          </w:tcPr>
          <w:p w14:paraId="2B40A2E6" w14:textId="77777777" w:rsidR="003909BB" w:rsidRPr="002D6DEB" w:rsidRDefault="003909BB" w:rsidP="00A36C5A">
            <w:pPr>
              <w:rPr>
                <w:rFonts w:cstheme="minorHAnsi"/>
                <w:sz w:val="20"/>
                <w:szCs w:val="20"/>
              </w:rPr>
            </w:pPr>
            <w:r w:rsidRPr="002D6DEB">
              <w:rPr>
                <w:rFonts w:eastAsia="Times New Roman" w:cstheme="minorHAnsi"/>
                <w:sz w:val="20"/>
                <w:szCs w:val="20"/>
              </w:rPr>
              <w:br w:type="page"/>
            </w:r>
            <w:r w:rsidRPr="002D6DEB">
              <w:rPr>
                <w:rFonts w:cstheme="minorHAnsi"/>
                <w:sz w:val="20"/>
                <w:szCs w:val="20"/>
                <w:lang w:eastAsia="sl-SI"/>
              </w:rPr>
              <w:t>Ministrstvo za zdravje</w:t>
            </w:r>
          </w:p>
        </w:tc>
        <w:tc>
          <w:tcPr>
            <w:tcW w:w="1617" w:type="dxa"/>
            <w:tcBorders>
              <w:left w:val="nil"/>
            </w:tcBorders>
          </w:tcPr>
          <w:p w14:paraId="69B6118B" w14:textId="6C3D7BF6" w:rsidR="003909BB" w:rsidRPr="002D6DEB" w:rsidRDefault="003909BB" w:rsidP="00A36C5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6DEB">
              <w:rPr>
                <w:rFonts w:cstheme="minorHAnsi"/>
                <w:sz w:val="20"/>
                <w:szCs w:val="20"/>
              </w:rPr>
              <w:t>200.000</w:t>
            </w:r>
            <w:r w:rsidR="00D2023E" w:rsidRPr="002D6DEB">
              <w:rPr>
                <w:rFonts w:cstheme="minorHAnsi"/>
                <w:sz w:val="20"/>
                <w:szCs w:val="20"/>
              </w:rPr>
              <w:t>,00</w:t>
            </w:r>
            <w:r w:rsidRPr="002D6DEB">
              <w:rPr>
                <w:rFonts w:cstheme="minorHAnsi"/>
                <w:sz w:val="20"/>
                <w:szCs w:val="20"/>
              </w:rPr>
              <w:t xml:space="preserve"> </w:t>
            </w:r>
          </w:p>
        </w:tc>
        <w:tc>
          <w:tcPr>
            <w:tcW w:w="1617" w:type="dxa"/>
          </w:tcPr>
          <w:p w14:paraId="08CBDFFC" w14:textId="5621E23B" w:rsidR="003909BB" w:rsidRPr="002D6DEB" w:rsidRDefault="003909BB" w:rsidP="00A36C5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6DEB">
              <w:rPr>
                <w:rFonts w:cstheme="minorHAnsi"/>
                <w:sz w:val="20"/>
                <w:szCs w:val="20"/>
              </w:rPr>
              <w:t>400.000</w:t>
            </w:r>
            <w:r w:rsidR="00D2023E" w:rsidRPr="002D6DEB">
              <w:rPr>
                <w:rFonts w:cstheme="minorHAnsi"/>
                <w:sz w:val="20"/>
                <w:szCs w:val="20"/>
              </w:rPr>
              <w:t>,00</w:t>
            </w:r>
          </w:p>
        </w:tc>
        <w:tc>
          <w:tcPr>
            <w:tcW w:w="1704" w:type="dxa"/>
          </w:tcPr>
          <w:p w14:paraId="105C7BE6" w14:textId="2EBC8F53" w:rsidR="003909BB" w:rsidRPr="002D6DEB" w:rsidRDefault="003909BB" w:rsidP="00A36C5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6DEB">
              <w:rPr>
                <w:rFonts w:cstheme="minorHAnsi"/>
                <w:sz w:val="20"/>
                <w:szCs w:val="20"/>
              </w:rPr>
              <w:t>400.000</w:t>
            </w:r>
            <w:r w:rsidR="00D2023E" w:rsidRPr="002D6DEB">
              <w:rPr>
                <w:rFonts w:cstheme="minorHAnsi"/>
                <w:sz w:val="20"/>
                <w:szCs w:val="20"/>
              </w:rPr>
              <w:t>,00</w:t>
            </w:r>
          </w:p>
        </w:tc>
        <w:tc>
          <w:tcPr>
            <w:tcW w:w="1523" w:type="dxa"/>
            <w:hideMark/>
          </w:tcPr>
          <w:p w14:paraId="76F068D8" w14:textId="2F9AD529" w:rsidR="002D6DEB" w:rsidRDefault="003909BB" w:rsidP="00A36C5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r w:rsidRPr="002D6DEB">
              <w:rPr>
                <w:rFonts w:cstheme="minorHAnsi"/>
                <w:sz w:val="20"/>
                <w:szCs w:val="20"/>
                <w:lang w:eastAsia="sl-SI"/>
              </w:rPr>
              <w:t xml:space="preserve">7084 </w:t>
            </w:r>
            <w:r w:rsidR="002D6DEB">
              <w:rPr>
                <w:rFonts w:cstheme="minorHAnsi"/>
                <w:sz w:val="20"/>
                <w:szCs w:val="20"/>
                <w:lang w:eastAsia="sl-SI"/>
              </w:rPr>
              <w:t>–</w:t>
            </w:r>
            <w:r w:rsidRPr="002D6DEB">
              <w:rPr>
                <w:rFonts w:cstheme="minorHAnsi"/>
                <w:sz w:val="20"/>
                <w:szCs w:val="20"/>
                <w:lang w:eastAsia="sl-SI"/>
              </w:rPr>
              <w:t xml:space="preserve"> </w:t>
            </w:r>
          </w:p>
          <w:p w14:paraId="4709E69E" w14:textId="547A67E4" w:rsidR="003909BB" w:rsidRPr="002D6DEB" w:rsidRDefault="003909BB" w:rsidP="00A36C5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r w:rsidRPr="002D6DEB">
              <w:rPr>
                <w:rFonts w:cstheme="minorHAnsi"/>
                <w:sz w:val="20"/>
                <w:szCs w:val="20"/>
                <w:lang w:eastAsia="sl-SI"/>
              </w:rPr>
              <w:t>Izvajanje javne službe na NIJZ</w:t>
            </w:r>
          </w:p>
          <w:p w14:paraId="61E120D9" w14:textId="77777777" w:rsidR="003909BB" w:rsidRPr="002D6DEB" w:rsidRDefault="003909BB" w:rsidP="00A36C5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p>
        </w:tc>
      </w:tr>
      <w:tr w:rsidR="003909BB" w:rsidRPr="002D6DEB" w14:paraId="097F4547" w14:textId="77777777" w:rsidTr="00DE50BC">
        <w:trPr>
          <w:trHeight w:val="827"/>
        </w:trPr>
        <w:tc>
          <w:tcPr>
            <w:cnfStyle w:val="001000000000" w:firstRow="0" w:lastRow="0" w:firstColumn="1" w:lastColumn="0" w:oddVBand="0" w:evenVBand="0" w:oddHBand="0" w:evenHBand="0" w:firstRowFirstColumn="0" w:firstRowLastColumn="0" w:lastRowFirstColumn="0" w:lastRowLastColumn="0"/>
            <w:tcW w:w="3090" w:type="dxa"/>
            <w:tcBorders>
              <w:top w:val="nil"/>
            </w:tcBorders>
            <w:shd w:val="clear" w:color="auto" w:fill="595959" w:themeFill="text1" w:themeFillTint="A6"/>
          </w:tcPr>
          <w:p w14:paraId="2A615FD3" w14:textId="77777777" w:rsidR="003909BB" w:rsidRPr="002D6DEB" w:rsidRDefault="003909BB" w:rsidP="00A36C5A">
            <w:pPr>
              <w:rPr>
                <w:rFonts w:eastAsia="Times New Roman" w:cstheme="minorHAnsi"/>
                <w:sz w:val="20"/>
                <w:szCs w:val="20"/>
              </w:rPr>
            </w:pPr>
          </w:p>
        </w:tc>
        <w:tc>
          <w:tcPr>
            <w:tcW w:w="1617" w:type="dxa"/>
          </w:tcPr>
          <w:p w14:paraId="74A5DD38" w14:textId="77777777" w:rsidR="003909BB" w:rsidRPr="002D6DEB" w:rsidRDefault="003909BB" w:rsidP="00A36C5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617" w:type="dxa"/>
          </w:tcPr>
          <w:p w14:paraId="1A2496B2" w14:textId="77777777" w:rsidR="003909BB" w:rsidRPr="002D6DEB" w:rsidRDefault="003909BB" w:rsidP="00A36C5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704" w:type="dxa"/>
          </w:tcPr>
          <w:p w14:paraId="08B5ED21" w14:textId="77777777" w:rsidR="003909BB" w:rsidRPr="002D6DEB" w:rsidRDefault="003909BB" w:rsidP="00A36C5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23" w:type="dxa"/>
          </w:tcPr>
          <w:p w14:paraId="4656C2E2" w14:textId="77777777" w:rsidR="003909BB" w:rsidRPr="002D6DEB" w:rsidRDefault="003909BB" w:rsidP="00A36C5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sl-SI"/>
              </w:rPr>
            </w:pPr>
            <w:r w:rsidRPr="002D6DEB">
              <w:rPr>
                <w:rFonts w:cstheme="minorHAnsi"/>
                <w:sz w:val="20"/>
                <w:szCs w:val="20"/>
                <w:lang w:eastAsia="sl-SI"/>
              </w:rPr>
              <w:t>ZZZS – centri za krepitev zdravja</w:t>
            </w:r>
          </w:p>
        </w:tc>
      </w:tr>
    </w:tbl>
    <w:p w14:paraId="72915ADB" w14:textId="77777777" w:rsidR="003909BB" w:rsidRPr="00370AAE" w:rsidRDefault="003909BB" w:rsidP="003909BB">
      <w:pPr>
        <w:spacing w:line="276" w:lineRule="auto"/>
        <w:jc w:val="both"/>
        <w:rPr>
          <w:rFonts w:cstheme="minorHAnsi"/>
          <w:u w:val="single"/>
        </w:rPr>
      </w:pPr>
    </w:p>
    <w:p w14:paraId="4D5767E3" w14:textId="3A16AB8F" w:rsidR="003909BB" w:rsidRPr="00370AAE" w:rsidRDefault="003909BB" w:rsidP="00E57D59">
      <w:pPr>
        <w:spacing w:line="276" w:lineRule="auto"/>
        <w:ind w:left="426" w:hanging="426"/>
        <w:jc w:val="both"/>
        <w:rPr>
          <w:rFonts w:cstheme="minorHAnsi"/>
          <w:u w:val="single"/>
        </w:rPr>
      </w:pPr>
      <w:r w:rsidRPr="00E57D59">
        <w:rPr>
          <w:rFonts w:cstheme="minorHAnsi"/>
        </w:rPr>
        <w:t xml:space="preserve">4. </w:t>
      </w:r>
      <w:r w:rsidR="00E57D59">
        <w:rPr>
          <w:rFonts w:cstheme="minorHAnsi"/>
        </w:rPr>
        <w:t xml:space="preserve">  </w:t>
      </w:r>
      <w:r w:rsidRPr="00370AAE">
        <w:rPr>
          <w:rFonts w:cstheme="minorHAnsi"/>
          <w:u w:val="single"/>
        </w:rPr>
        <w:t>VZPOSTAVITEV MREŽE CENTROV ZA DUŠEVNO ZDRAVJE OTROK IN MLADOSTNIKOV V OKVIRU ZDRAVSTVENIH DOMOV, KI ZAGOTAVLJAJO DOSTOPNO, CELOSTNO IN KAKOVOSTNO OBRAVNAVO</w:t>
      </w:r>
    </w:p>
    <w:p w14:paraId="2D3951B3" w14:textId="4F768AFE" w:rsidR="003909BB" w:rsidRPr="00370AAE" w:rsidRDefault="003909BB" w:rsidP="003909BB">
      <w:pPr>
        <w:spacing w:line="276" w:lineRule="auto"/>
        <w:jc w:val="both"/>
        <w:rPr>
          <w:rFonts w:cstheme="minorHAnsi"/>
        </w:rPr>
      </w:pPr>
      <w:r w:rsidRPr="00370AAE">
        <w:rPr>
          <w:rFonts w:cstheme="minorHAnsi"/>
        </w:rPr>
        <w:t xml:space="preserve">Skrb za duševno zdravje družbe temelji na dobrem duševnem zdravju otrok in mladih. Skladno z resolucijo o Nacionalnem </w:t>
      </w:r>
      <w:r w:rsidR="00AA487E">
        <w:rPr>
          <w:rFonts w:cstheme="minorHAnsi"/>
        </w:rPr>
        <w:t>programu duševnega zdravja 2018</w:t>
      </w:r>
      <w:r w:rsidR="00AA487E" w:rsidRPr="00AA487E">
        <w:rPr>
          <w:rFonts w:cstheme="minorHAnsi"/>
        </w:rPr>
        <w:t>‒</w:t>
      </w:r>
      <w:r w:rsidRPr="00370AAE">
        <w:rPr>
          <w:rFonts w:cstheme="minorHAnsi"/>
        </w:rPr>
        <w:t>2028 se vzpostavljajo Centri za duševno zdravje otrok in mladostnikov (CDZOM), ki zagotavljajo preventivo ter celostno, multidisciplinarno ambulantno in skupnostno obravnavo otrok in mladostnikov. V letu 2022 je delujočih 18 od načrtovanih 25 centrov, ki bodo skupno delovali na geografskih območjih z okvirno 80.000 prebivalci, od tega približno 16.000 otrok in mladostnikov od 0 do 19. leta. Zagotavljanje varnega in spodbudnega okolja, ki preprečuje duševne težave v otroštvu, je naložba družbe. Duševno zdravje ostaja še naprej eno ključnih področij zdravstvenega stanja otrok in mladostnikov in je povezano tudi z razvojem številnih škodljivih vedenj. Glede na še vedno visoke kazalnike negativnega duševnega zdravja, kot sta povečevanje obravnav v zdravstvenem sistemu in visoka stopnja samomorilnosti, je v prihodnje nujno treba povečati aktivnosti na tem področju in vključiti različne sektorje za učinkovitejše reševanje problematike.</w:t>
      </w:r>
    </w:p>
    <w:p w14:paraId="0AFFF887" w14:textId="77777777" w:rsidR="003909BB" w:rsidRPr="00370AAE" w:rsidRDefault="003909BB" w:rsidP="003909BB">
      <w:pPr>
        <w:spacing w:after="0" w:line="276" w:lineRule="auto"/>
        <w:jc w:val="both"/>
        <w:rPr>
          <w:rFonts w:cstheme="minorHAnsi"/>
          <w:b/>
          <w:bCs/>
          <w:u w:val="single"/>
        </w:rPr>
      </w:pPr>
      <w:r w:rsidRPr="00370AAE">
        <w:rPr>
          <w:rFonts w:cstheme="minorHAnsi"/>
          <w:b/>
          <w:bCs/>
          <w:u w:val="single"/>
        </w:rPr>
        <w:t xml:space="preserve">Cilj: </w:t>
      </w:r>
    </w:p>
    <w:p w14:paraId="18EE04DF" w14:textId="2570C801" w:rsidR="003909BB" w:rsidRDefault="003909BB" w:rsidP="00600C91">
      <w:pPr>
        <w:pStyle w:val="Odstavekseznama"/>
        <w:numPr>
          <w:ilvl w:val="0"/>
          <w:numId w:val="99"/>
        </w:numPr>
        <w:tabs>
          <w:tab w:val="clear" w:pos="142"/>
          <w:tab w:val="num" w:pos="709"/>
        </w:tabs>
        <w:spacing w:after="0" w:line="276" w:lineRule="auto"/>
        <w:ind w:left="709" w:hanging="709"/>
        <w:jc w:val="both"/>
        <w:rPr>
          <w:rFonts w:cstheme="minorHAnsi"/>
        </w:rPr>
      </w:pPr>
      <w:r w:rsidRPr="00370AAE">
        <w:rPr>
          <w:rFonts w:cstheme="minorHAnsi"/>
        </w:rPr>
        <w:t>zagotoviti dostopno, celostno in kakovostno obravnavo na področju duševnega zdravja v skupnosti za otroke.</w:t>
      </w:r>
    </w:p>
    <w:p w14:paraId="72B5A727" w14:textId="77777777" w:rsidR="00A05E63" w:rsidRPr="00370AAE" w:rsidRDefault="00A05E63" w:rsidP="00A05E63">
      <w:pPr>
        <w:pStyle w:val="Odstavekseznama"/>
        <w:spacing w:after="0" w:line="276" w:lineRule="auto"/>
        <w:ind w:left="284"/>
        <w:jc w:val="both"/>
        <w:rPr>
          <w:rFonts w:cstheme="minorHAnsi"/>
        </w:rPr>
      </w:pPr>
    </w:p>
    <w:p w14:paraId="791F92F9" w14:textId="6BABF59F" w:rsidR="00B85431" w:rsidRPr="00370AAE" w:rsidRDefault="00B85431" w:rsidP="00B85431">
      <w:pPr>
        <w:spacing w:line="276" w:lineRule="auto"/>
        <w:jc w:val="both"/>
        <w:rPr>
          <w:rFonts w:cstheme="minorHAnsi"/>
          <w:b/>
          <w:bCs/>
          <w:u w:val="single"/>
        </w:rPr>
      </w:pPr>
      <w:r w:rsidRPr="00370AAE">
        <w:rPr>
          <w:rFonts w:cstheme="minorHAnsi"/>
          <w:b/>
          <w:bCs/>
          <w:u w:val="single"/>
        </w:rPr>
        <w:t>Finančni viri:</w:t>
      </w:r>
    </w:p>
    <w:p w14:paraId="60DC73B9" w14:textId="67324A4F" w:rsidR="00380154" w:rsidRDefault="00B85431" w:rsidP="00380154">
      <w:pPr>
        <w:spacing w:before="120" w:after="0"/>
        <w:rPr>
          <w:rFonts w:cstheme="minorHAnsi"/>
          <w:lang w:eastAsia="sl-SI"/>
        </w:rPr>
      </w:pPr>
      <w:r w:rsidRPr="00370AAE">
        <w:rPr>
          <w:rFonts w:cstheme="minorHAnsi"/>
          <w:lang w:eastAsia="sl-SI"/>
        </w:rPr>
        <w:t>Delovanje in zdravstvene storitve Centrov za duševno zdravje so financirane s strani ZZZS.</w:t>
      </w:r>
    </w:p>
    <w:p w14:paraId="0F599F34" w14:textId="77777777" w:rsidR="00380154" w:rsidRPr="00370AAE" w:rsidRDefault="00380154" w:rsidP="00380154">
      <w:pPr>
        <w:spacing w:before="120" w:after="0"/>
        <w:rPr>
          <w:rFonts w:cstheme="minorHAnsi"/>
          <w:lang w:eastAsia="sl-SI"/>
        </w:rPr>
      </w:pPr>
    </w:p>
    <w:p w14:paraId="6C51B71B" w14:textId="3334ADA7" w:rsidR="003909BB" w:rsidRPr="00370AAE" w:rsidRDefault="002477DA" w:rsidP="002477DA">
      <w:pPr>
        <w:pStyle w:val="Naslov2"/>
        <w:tabs>
          <w:tab w:val="left" w:pos="1560"/>
        </w:tabs>
        <w:spacing w:before="0" w:line="276" w:lineRule="auto"/>
        <w:ind w:left="1134" w:hanging="708"/>
        <w:jc w:val="both"/>
        <w:rPr>
          <w:rFonts w:asciiTheme="minorHAnsi" w:hAnsiTheme="minorHAnsi" w:cstheme="minorHAnsi"/>
        </w:rPr>
      </w:pPr>
      <w:bookmarkStart w:id="52" w:name="_Toc133398742"/>
      <w:r>
        <w:rPr>
          <w:rFonts w:asciiTheme="minorHAnsi" w:hAnsiTheme="minorHAnsi" w:cstheme="minorHAnsi"/>
        </w:rPr>
        <w:t xml:space="preserve">II.   </w:t>
      </w:r>
      <w:r w:rsidR="003909BB" w:rsidRPr="00370AAE">
        <w:rPr>
          <w:rFonts w:asciiTheme="minorHAnsi" w:hAnsiTheme="minorHAnsi" w:cstheme="minorHAnsi"/>
        </w:rPr>
        <w:t>Ciljno usmerjene rehabilitacijske in habilitacijske storitve za otroke z invalidnostjo</w:t>
      </w:r>
      <w:bookmarkEnd w:id="52"/>
    </w:p>
    <w:p w14:paraId="15EA8AD6" w14:textId="77777777" w:rsidR="003909BB" w:rsidRPr="00370AAE" w:rsidRDefault="003909BB" w:rsidP="00390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sz w:val="20"/>
          <w:szCs w:val="20"/>
          <w:lang w:eastAsia="sl-SI"/>
        </w:rPr>
      </w:pPr>
    </w:p>
    <w:p w14:paraId="61DCE950" w14:textId="01032609" w:rsidR="003909BB" w:rsidRPr="00370AAE" w:rsidRDefault="003909BB" w:rsidP="00600C91">
      <w:pPr>
        <w:pStyle w:val="Odstavekseznama"/>
        <w:numPr>
          <w:ilvl w:val="0"/>
          <w:numId w:val="49"/>
        </w:numPr>
        <w:tabs>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426" w:hanging="426"/>
        <w:jc w:val="both"/>
        <w:rPr>
          <w:rFonts w:cstheme="minorHAnsi"/>
          <w:u w:val="single"/>
        </w:rPr>
      </w:pPr>
      <w:r w:rsidRPr="00370AAE">
        <w:rPr>
          <w:rFonts w:cstheme="minorHAnsi"/>
          <w:u w:val="single"/>
        </w:rPr>
        <w:t>NADGRADNJA STORITEV ZA OTROKE Z INVALIDNOSTJO</w:t>
      </w:r>
    </w:p>
    <w:p w14:paraId="72EF9D64" w14:textId="77777777" w:rsidR="003909BB" w:rsidRPr="00370AAE" w:rsidRDefault="003909BB" w:rsidP="003909BB">
      <w:pPr>
        <w:pStyle w:val="Odstavekseznam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520"/>
        <w:jc w:val="both"/>
        <w:rPr>
          <w:rFonts w:cstheme="minorHAnsi"/>
        </w:rPr>
      </w:pPr>
    </w:p>
    <w:p w14:paraId="6D7604C7" w14:textId="77777777" w:rsidR="003909BB" w:rsidRPr="00370AAE" w:rsidRDefault="003909BB" w:rsidP="00390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theme="minorHAnsi"/>
        </w:rPr>
      </w:pPr>
      <w:r w:rsidRPr="00370AAE">
        <w:rPr>
          <w:rFonts w:cstheme="minorHAnsi"/>
        </w:rPr>
        <w:t>Skladno s Pravilnikom o izvajanju preventivnega zdravstvenega varstva se na primarni ravni zagotavlja dodatna obravnava razvojno motenih otrok, tako da se poleg rednih sistematičnih pregledov po programu za vse upravičene otroke izvajajo tudi pregledi v razvojni ordinaciji in ostale storitve habilitacijskega programa. Podobno velja tudi za razvojno motene šolajoče se otroke in mladino do dopolnjenega 19. leta starosti.</w:t>
      </w:r>
    </w:p>
    <w:p w14:paraId="63A24572" w14:textId="77777777" w:rsidR="003909BB" w:rsidRPr="00370AAE" w:rsidRDefault="003909BB" w:rsidP="00390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theme="minorHAnsi"/>
        </w:rPr>
      </w:pPr>
    </w:p>
    <w:p w14:paraId="634F09B1" w14:textId="77777777" w:rsidR="003909BB" w:rsidRPr="00370AAE" w:rsidRDefault="003909BB" w:rsidP="00390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theme="minorHAnsi"/>
        </w:rPr>
      </w:pPr>
      <w:r w:rsidRPr="00370AAE">
        <w:rPr>
          <w:rFonts w:cstheme="minorHAnsi"/>
        </w:rPr>
        <w:t xml:space="preserve">Zavod za zdravstveno zavarovanje Slovenije v skladu s svojim letnim programom zagotavlja zavarovanim osebam z mišičnimi in živčno-mišičnimi boleznimi, </w:t>
      </w:r>
      <w:proofErr w:type="spellStart"/>
      <w:r w:rsidRPr="00370AAE">
        <w:rPr>
          <w:rFonts w:cstheme="minorHAnsi"/>
        </w:rPr>
        <w:t>paraplegijo</w:t>
      </w:r>
      <w:proofErr w:type="spellEnd"/>
      <w:r w:rsidRPr="00370AAE">
        <w:rPr>
          <w:rFonts w:cstheme="minorHAnsi"/>
        </w:rPr>
        <w:t xml:space="preserve">, cerebralno paralizo, najtežjo obliko generalizirane </w:t>
      </w:r>
      <w:proofErr w:type="spellStart"/>
      <w:r w:rsidRPr="00370AAE">
        <w:rPr>
          <w:rFonts w:cstheme="minorHAnsi"/>
        </w:rPr>
        <w:t>psoriaze</w:t>
      </w:r>
      <w:proofErr w:type="spellEnd"/>
      <w:r w:rsidRPr="00370AAE">
        <w:rPr>
          <w:rFonts w:cstheme="minorHAnsi"/>
        </w:rPr>
        <w:t xml:space="preserve">, multiplo sklerozo in </w:t>
      </w:r>
      <w:proofErr w:type="spellStart"/>
      <w:r w:rsidRPr="00370AAE">
        <w:rPr>
          <w:rFonts w:cstheme="minorHAnsi"/>
        </w:rPr>
        <w:t>paralitikom</w:t>
      </w:r>
      <w:proofErr w:type="spellEnd"/>
      <w:r w:rsidRPr="00370AAE">
        <w:rPr>
          <w:rFonts w:cstheme="minorHAnsi"/>
        </w:rPr>
        <w:t xml:space="preserve"> ob določeni funkcionalni okvari možnosti udeležbe v skupinski in njim prilagojeni rehabilitaciji. Udeležencem je zagotovljeno sofinanciranje fizioterapije in stroškov bivanja. Otrokom in mladostnikom s cerebralno paralizo, drugimi težjimi in trajnimi telesnimi okvarami ali kroničnimi boleznimi (juvenilnim revmatoidnim artritisom, sladkorno boleznijo, </w:t>
      </w:r>
      <w:proofErr w:type="spellStart"/>
      <w:r w:rsidRPr="00370AAE">
        <w:rPr>
          <w:rFonts w:cstheme="minorHAnsi"/>
        </w:rPr>
        <w:t>fenilketonurijo</w:t>
      </w:r>
      <w:proofErr w:type="spellEnd"/>
      <w:r w:rsidRPr="00370AAE">
        <w:rPr>
          <w:rFonts w:cstheme="minorHAnsi"/>
        </w:rPr>
        <w:t xml:space="preserve"> in celiakijo) je zagotovljena udeležba na organiziranih skupinskih usposabljanjih za obvladovanje bolezni oziroma stanja. Zavod sofinancira potrebne zdravstvene storitve, stroške terapevtskih delovnih skupin ter stroške bivanja. Izjemoma se takšnega usposabljanja lahko udeleži tudi eden izmed staršev otroka oziroma mladostnika. Usposabljanje traja največ 14 dni na leto. Te pravice ne morejo uveljavljati otroci in mladostniki, ki so med letom v oskrbi v ustreznih zdravstvenih, vzgojnih ali socialnovarstvenih zavodih oziroma v zavodih za usposabljanje. Otroku, ki je bil večkrat hospitaliziran ali je pogosteje bolan, zavod sofinancira letovanje v organizirani in strokovno vodeni zdravstveni koloniji.</w:t>
      </w:r>
    </w:p>
    <w:p w14:paraId="6A33BEFD" w14:textId="77777777" w:rsidR="003909BB" w:rsidRPr="00370AAE" w:rsidRDefault="003909BB" w:rsidP="00390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theme="minorHAnsi"/>
        </w:rPr>
      </w:pPr>
    </w:p>
    <w:p w14:paraId="5E32DB22" w14:textId="77777777" w:rsidR="003909BB" w:rsidRPr="00370AAE" w:rsidRDefault="003909BB" w:rsidP="003909BB">
      <w:pPr>
        <w:spacing w:after="0" w:line="276" w:lineRule="auto"/>
        <w:jc w:val="both"/>
        <w:rPr>
          <w:rFonts w:cstheme="minorHAnsi"/>
        </w:rPr>
      </w:pPr>
      <w:r w:rsidRPr="00370AAE">
        <w:rPr>
          <w:rFonts w:cstheme="minorHAnsi"/>
          <w:b/>
          <w:bCs/>
          <w:u w:val="single"/>
        </w:rPr>
        <w:t xml:space="preserve">Cilj: </w:t>
      </w:r>
    </w:p>
    <w:p w14:paraId="600D7E6B" w14:textId="02151274" w:rsidR="003909BB" w:rsidRPr="00370AAE" w:rsidRDefault="003909BB" w:rsidP="00600C91">
      <w:pPr>
        <w:pStyle w:val="Odstavekseznama"/>
        <w:numPr>
          <w:ilvl w:val="0"/>
          <w:numId w:val="100"/>
        </w:numPr>
        <w:tabs>
          <w:tab w:val="clear" w:pos="360"/>
          <w:tab w:val="num" w:pos="709"/>
        </w:tabs>
        <w:spacing w:after="0" w:line="276" w:lineRule="auto"/>
        <w:ind w:left="709" w:hanging="709"/>
        <w:jc w:val="both"/>
        <w:rPr>
          <w:rFonts w:cstheme="minorHAnsi"/>
        </w:rPr>
      </w:pPr>
      <w:r w:rsidRPr="00370AAE">
        <w:rPr>
          <w:rFonts w:cstheme="minorHAnsi"/>
        </w:rPr>
        <w:t xml:space="preserve">izgradnja novega objekta Centra za zdravljenje bolezni otrok Šentvid pri Stični, ki bo zagotavljal boljšo oskrbo otrok (uspešnejše zdravljenje in doseganje večjega deleža trajnejših učinkov zdravljenja), skrajšanje časa obravnave otrok (zmanjšanje bolnišničnih okužb), izboljšanje zdravstvenih storitev (primernejši prostori za bivanje otrok in spremstva), izvajanje dodatnih aktivnosti obstoječih programov (šola zdravega načina življenja, terapevtska obravnava otrok z motnjami v razvoju itd.) in izboljšanje delovnih pogojev zaposlenih. Ob tem bosta omogočena tudi večje socialno vključevanje mladine s posebnimi potrebami v lokalno okolje in razvoj </w:t>
      </w:r>
      <w:proofErr w:type="spellStart"/>
      <w:r w:rsidRPr="00370AAE">
        <w:rPr>
          <w:rFonts w:cstheme="minorHAnsi"/>
        </w:rPr>
        <w:t>deinstitucionalnih</w:t>
      </w:r>
      <w:proofErr w:type="spellEnd"/>
      <w:r w:rsidRPr="00370AAE">
        <w:rPr>
          <w:rFonts w:cstheme="minorHAnsi"/>
        </w:rPr>
        <w:t xml:space="preserve"> oblik varstva. </w:t>
      </w:r>
    </w:p>
    <w:p w14:paraId="7D719F77" w14:textId="160BB319" w:rsidR="00B85431" w:rsidRPr="00370AAE" w:rsidRDefault="00B85431" w:rsidP="00B85431">
      <w:pPr>
        <w:spacing w:after="0" w:line="276" w:lineRule="auto"/>
        <w:jc w:val="both"/>
        <w:rPr>
          <w:rFonts w:cstheme="minorHAnsi"/>
        </w:rPr>
      </w:pPr>
    </w:p>
    <w:p w14:paraId="621320F6" w14:textId="77777777" w:rsidR="00B85431" w:rsidRPr="00370AAE" w:rsidRDefault="00B85431" w:rsidP="00B85431">
      <w:pPr>
        <w:spacing w:line="276" w:lineRule="auto"/>
        <w:jc w:val="both"/>
        <w:rPr>
          <w:rFonts w:cstheme="minorHAnsi"/>
          <w:b/>
          <w:bCs/>
          <w:u w:val="single"/>
        </w:rPr>
      </w:pPr>
      <w:r w:rsidRPr="00370AAE">
        <w:rPr>
          <w:rFonts w:cstheme="minorHAnsi"/>
          <w:b/>
          <w:bCs/>
          <w:u w:val="single"/>
        </w:rPr>
        <w:t>Finančni viri:</w:t>
      </w:r>
    </w:p>
    <w:p w14:paraId="6C1094B7" w14:textId="44FE3D5F" w:rsidR="00A05E63" w:rsidRDefault="00B85431" w:rsidP="00380154">
      <w:pPr>
        <w:spacing w:before="120" w:after="360"/>
        <w:rPr>
          <w:rFonts w:cstheme="minorHAnsi"/>
        </w:rPr>
      </w:pPr>
      <w:r w:rsidRPr="00370AAE">
        <w:rPr>
          <w:rFonts w:cstheme="minorHAnsi"/>
        </w:rPr>
        <w:t>Nadgradnjo storitev za otroke z invalidnostjo financira Evropski sklad za regionalni razvoj v skupnem znesku 5.523.902,76 EUR.</w:t>
      </w:r>
    </w:p>
    <w:p w14:paraId="7E7EA2E5" w14:textId="77777777" w:rsidR="003909BB" w:rsidRPr="00370AAE" w:rsidRDefault="003909BB" w:rsidP="00994E54">
      <w:pPr>
        <w:pStyle w:val="Naslov2"/>
        <w:numPr>
          <w:ilvl w:val="2"/>
          <w:numId w:val="4"/>
        </w:numPr>
        <w:spacing w:line="276" w:lineRule="auto"/>
        <w:ind w:left="1134" w:hanging="850"/>
        <w:jc w:val="both"/>
        <w:rPr>
          <w:rFonts w:asciiTheme="minorHAnsi" w:hAnsiTheme="minorHAnsi" w:cstheme="minorHAnsi"/>
        </w:rPr>
      </w:pPr>
      <w:bookmarkStart w:id="53" w:name="_Toc133398743"/>
      <w:r w:rsidRPr="00370AAE">
        <w:rPr>
          <w:rFonts w:asciiTheme="minorHAnsi" w:hAnsiTheme="minorHAnsi" w:cstheme="minorHAnsi"/>
        </w:rPr>
        <w:t>Dostopni programi za spodbujanje zdravja in preprečevanje bolezni za pomoči potrebne otroke in njihove družine ter strokovnjake, ki delajo z otroki</w:t>
      </w:r>
      <w:bookmarkEnd w:id="53"/>
    </w:p>
    <w:p w14:paraId="5B3C2433" w14:textId="77777777" w:rsidR="003909BB" w:rsidRPr="00370AAE" w:rsidRDefault="003909BB" w:rsidP="003909BB">
      <w:pPr>
        <w:spacing w:line="276" w:lineRule="auto"/>
        <w:jc w:val="both"/>
        <w:rPr>
          <w:rFonts w:cstheme="minorHAnsi"/>
        </w:rPr>
      </w:pPr>
    </w:p>
    <w:p w14:paraId="2D459FDB" w14:textId="77777777" w:rsidR="003909BB" w:rsidRPr="00370AAE" w:rsidRDefault="003909BB" w:rsidP="00600C91">
      <w:pPr>
        <w:pStyle w:val="Odstavekseznama"/>
        <w:numPr>
          <w:ilvl w:val="0"/>
          <w:numId w:val="22"/>
        </w:numPr>
        <w:spacing w:line="276" w:lineRule="auto"/>
        <w:ind w:left="426" w:hanging="426"/>
        <w:jc w:val="both"/>
        <w:rPr>
          <w:rFonts w:cstheme="minorHAnsi"/>
          <w:u w:val="single"/>
        </w:rPr>
      </w:pPr>
      <w:r w:rsidRPr="00370AAE">
        <w:rPr>
          <w:rFonts w:cstheme="minorHAnsi"/>
          <w:u w:val="single"/>
        </w:rPr>
        <w:t xml:space="preserve">RAZVOJ PREVENTIVNIH PROGRAMOV ZA PREPREČEVANJE NEKEMIČNIH ZASVOJENOSTI </w:t>
      </w:r>
    </w:p>
    <w:p w14:paraId="522852FF" w14:textId="77777777" w:rsidR="003909BB" w:rsidRPr="00370AAE" w:rsidRDefault="003909BB" w:rsidP="003909BB">
      <w:pPr>
        <w:spacing w:line="276" w:lineRule="auto"/>
        <w:jc w:val="both"/>
        <w:rPr>
          <w:rFonts w:cstheme="minorHAnsi"/>
        </w:rPr>
      </w:pPr>
      <w:r w:rsidRPr="00370AAE">
        <w:rPr>
          <w:rFonts w:cstheme="minorHAnsi"/>
        </w:rPr>
        <w:t>Težave s področja uporabe digitalnih tehnologij so se v času epidemije COVID-19 še poglobile, zato se ukrepi predvidevajo tudi za obvladovanje posledic epidemije COVID-19, ki so pri otrocih in mladostnikih ter njihovih družinah številne in se odražajo večplastno.</w:t>
      </w:r>
    </w:p>
    <w:p w14:paraId="7004EBEE" w14:textId="77777777" w:rsidR="003909BB" w:rsidRPr="00370AAE" w:rsidRDefault="003909BB" w:rsidP="00E97124">
      <w:pPr>
        <w:spacing w:after="0" w:line="276" w:lineRule="auto"/>
        <w:jc w:val="both"/>
        <w:rPr>
          <w:rFonts w:cstheme="minorHAnsi"/>
        </w:rPr>
      </w:pPr>
      <w:r w:rsidRPr="00370AAE">
        <w:rPr>
          <w:rFonts w:cstheme="minorHAnsi"/>
        </w:rPr>
        <w:t xml:space="preserve">Za preprečevanje in obravnavo </w:t>
      </w:r>
      <w:proofErr w:type="spellStart"/>
      <w:r w:rsidRPr="00370AAE">
        <w:rPr>
          <w:rFonts w:cstheme="minorHAnsi"/>
        </w:rPr>
        <w:t>nekemičnih</w:t>
      </w:r>
      <w:proofErr w:type="spellEnd"/>
      <w:r w:rsidRPr="00370AAE">
        <w:rPr>
          <w:rFonts w:cstheme="minorHAnsi"/>
        </w:rPr>
        <w:t xml:space="preserve"> odvisnosti pri otrocih bomo izvedli naslednje aktivnosti:</w:t>
      </w:r>
    </w:p>
    <w:p w14:paraId="07DC0DDD" w14:textId="77777777" w:rsidR="003909BB" w:rsidRPr="00370AAE" w:rsidRDefault="003909BB" w:rsidP="00600C91">
      <w:pPr>
        <w:numPr>
          <w:ilvl w:val="0"/>
          <w:numId w:val="101"/>
        </w:numPr>
        <w:spacing w:after="0" w:line="276" w:lineRule="auto"/>
        <w:ind w:left="709" w:hanging="709"/>
        <w:contextualSpacing/>
        <w:jc w:val="both"/>
        <w:rPr>
          <w:rFonts w:cstheme="minorHAnsi"/>
        </w:rPr>
      </w:pPr>
      <w:bookmarkStart w:id="54" w:name="_Hlk122605611"/>
      <w:r w:rsidRPr="00370AAE">
        <w:rPr>
          <w:rFonts w:cstheme="minorHAnsi"/>
        </w:rPr>
        <w:t xml:space="preserve">dopolnitev obstoječih in/ali razvoj novih vsebin za dvig digitalne in medijske pismenosti v povezavi z </w:t>
      </w:r>
      <w:proofErr w:type="spellStart"/>
      <w:r w:rsidRPr="00370AAE">
        <w:rPr>
          <w:rFonts w:cstheme="minorHAnsi"/>
        </w:rPr>
        <w:t>nekemičnimi</w:t>
      </w:r>
      <w:proofErr w:type="spellEnd"/>
      <w:r w:rsidRPr="00370AAE">
        <w:rPr>
          <w:rFonts w:cstheme="minorHAnsi"/>
        </w:rPr>
        <w:t xml:space="preserve"> zasvojenostmi;</w:t>
      </w:r>
    </w:p>
    <w:p w14:paraId="200C8944" w14:textId="77777777" w:rsidR="003909BB" w:rsidRPr="00370AAE" w:rsidRDefault="003909BB" w:rsidP="00600C91">
      <w:pPr>
        <w:numPr>
          <w:ilvl w:val="0"/>
          <w:numId w:val="101"/>
        </w:numPr>
        <w:spacing w:after="0" w:line="276" w:lineRule="auto"/>
        <w:ind w:left="709" w:hanging="709"/>
        <w:contextualSpacing/>
        <w:jc w:val="both"/>
        <w:rPr>
          <w:rFonts w:cstheme="minorHAnsi"/>
        </w:rPr>
      </w:pPr>
      <w:r w:rsidRPr="00370AAE">
        <w:rPr>
          <w:rFonts w:cstheme="minorHAnsi"/>
        </w:rPr>
        <w:lastRenderedPageBreak/>
        <w:t>razvoj, pilotiranje, evalvacija in morebitna prilagoditev podpornih delavnic za zmanjševanje tveganja za razvoj digitalnih zasvojenosti;</w:t>
      </w:r>
    </w:p>
    <w:p w14:paraId="1BFAAF1A" w14:textId="3C075DC1" w:rsidR="003909BB" w:rsidRDefault="003909BB" w:rsidP="00600C91">
      <w:pPr>
        <w:numPr>
          <w:ilvl w:val="0"/>
          <w:numId w:val="101"/>
        </w:numPr>
        <w:spacing w:after="0" w:line="276" w:lineRule="auto"/>
        <w:ind w:left="709" w:hanging="709"/>
        <w:contextualSpacing/>
        <w:jc w:val="both"/>
        <w:rPr>
          <w:rFonts w:cstheme="minorHAnsi"/>
        </w:rPr>
      </w:pPr>
      <w:r w:rsidRPr="00370AAE">
        <w:rPr>
          <w:rFonts w:cstheme="minorHAnsi"/>
        </w:rPr>
        <w:t xml:space="preserve">razvoj programa usposabljanja strokovnega kadra v centrih za duševno zdravje otrok in mladostnikov s področja </w:t>
      </w:r>
      <w:proofErr w:type="spellStart"/>
      <w:r w:rsidRPr="00370AAE">
        <w:rPr>
          <w:rFonts w:cstheme="minorHAnsi"/>
        </w:rPr>
        <w:t>nekemičnih</w:t>
      </w:r>
      <w:proofErr w:type="spellEnd"/>
      <w:r w:rsidRPr="00370AAE">
        <w:rPr>
          <w:rFonts w:cstheme="minorHAnsi"/>
        </w:rPr>
        <w:t xml:space="preserve"> zasvojenosti</w:t>
      </w:r>
      <w:r w:rsidR="00F45CF3">
        <w:rPr>
          <w:rFonts w:cstheme="minorHAnsi"/>
        </w:rPr>
        <w:t>.</w:t>
      </w:r>
    </w:p>
    <w:p w14:paraId="6AB28559" w14:textId="77777777" w:rsidR="00E97124" w:rsidRPr="00370AAE" w:rsidRDefault="00E97124" w:rsidP="00E97124">
      <w:pPr>
        <w:spacing w:after="0" w:line="276" w:lineRule="auto"/>
        <w:ind w:left="709"/>
        <w:contextualSpacing/>
        <w:jc w:val="both"/>
        <w:rPr>
          <w:rFonts w:cstheme="minorHAnsi"/>
        </w:rPr>
      </w:pPr>
    </w:p>
    <w:p w14:paraId="0397055B" w14:textId="77777777" w:rsidR="003909BB" w:rsidRPr="00370AAE" w:rsidRDefault="003909BB" w:rsidP="003909BB">
      <w:pPr>
        <w:spacing w:after="0" w:line="276" w:lineRule="auto"/>
        <w:jc w:val="both"/>
        <w:rPr>
          <w:rFonts w:cstheme="minorHAnsi"/>
          <w:b/>
          <w:bCs/>
          <w:u w:val="single"/>
        </w:rPr>
      </w:pPr>
      <w:bookmarkStart w:id="55" w:name="_Hlk122605685"/>
      <w:bookmarkEnd w:id="54"/>
      <w:r w:rsidRPr="00370AAE">
        <w:rPr>
          <w:rFonts w:cstheme="minorHAnsi"/>
          <w:b/>
          <w:bCs/>
          <w:u w:val="single"/>
        </w:rPr>
        <w:t xml:space="preserve">Cilj: </w:t>
      </w:r>
    </w:p>
    <w:p w14:paraId="5E55C2DB" w14:textId="051E248D" w:rsidR="00380154" w:rsidRPr="00E97124" w:rsidRDefault="003909BB" w:rsidP="00600C91">
      <w:pPr>
        <w:pStyle w:val="Odstavekseznama"/>
        <w:numPr>
          <w:ilvl w:val="0"/>
          <w:numId w:val="102"/>
        </w:numPr>
        <w:spacing w:line="276" w:lineRule="auto"/>
        <w:ind w:left="709" w:hanging="709"/>
        <w:jc w:val="both"/>
        <w:rPr>
          <w:rFonts w:cstheme="minorHAnsi"/>
        </w:rPr>
      </w:pPr>
      <w:r w:rsidRPr="00370AAE">
        <w:rPr>
          <w:rFonts w:cstheme="minorHAnsi"/>
        </w:rPr>
        <w:t xml:space="preserve">preprečevanje </w:t>
      </w:r>
      <w:proofErr w:type="spellStart"/>
      <w:r w:rsidRPr="00370AAE">
        <w:rPr>
          <w:rFonts w:cstheme="minorHAnsi"/>
        </w:rPr>
        <w:t>nekemičnih</w:t>
      </w:r>
      <w:proofErr w:type="spellEnd"/>
      <w:r w:rsidRPr="00370AAE">
        <w:rPr>
          <w:rFonts w:cstheme="minorHAnsi"/>
        </w:rPr>
        <w:t xml:space="preserve"> zasvojenosti med otroki in mladostniki. </w:t>
      </w:r>
    </w:p>
    <w:p w14:paraId="3A96A169" w14:textId="35A2AAC8" w:rsidR="00B85431" w:rsidRPr="00370AAE" w:rsidRDefault="00B85431" w:rsidP="00B85431">
      <w:pPr>
        <w:spacing w:after="0" w:line="276" w:lineRule="auto"/>
        <w:jc w:val="both"/>
        <w:rPr>
          <w:rFonts w:cstheme="minorHAnsi"/>
          <w:b/>
          <w:bCs/>
          <w:u w:val="single"/>
        </w:rPr>
      </w:pPr>
      <w:r w:rsidRPr="00370AAE">
        <w:rPr>
          <w:rFonts w:cstheme="minorHAnsi"/>
          <w:b/>
          <w:bCs/>
          <w:u w:val="single"/>
        </w:rPr>
        <w:t>Finančni viri:</w:t>
      </w:r>
    </w:p>
    <w:tbl>
      <w:tblPr>
        <w:tblStyle w:val="Tabelatemnamrea5poudarek3"/>
        <w:tblW w:w="9346" w:type="dxa"/>
        <w:tblLook w:val="04A0" w:firstRow="1" w:lastRow="0" w:firstColumn="1" w:lastColumn="0" w:noHBand="0" w:noVBand="1"/>
      </w:tblPr>
      <w:tblGrid>
        <w:gridCol w:w="2400"/>
        <w:gridCol w:w="1701"/>
        <w:gridCol w:w="1701"/>
        <w:gridCol w:w="1701"/>
        <w:gridCol w:w="1843"/>
      </w:tblGrid>
      <w:tr w:rsidR="003909BB" w:rsidRPr="00F45CF3" w14:paraId="224459B2" w14:textId="77777777" w:rsidTr="00EC6255">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2400" w:type="dxa"/>
            <w:shd w:val="clear" w:color="auto" w:fill="595959" w:themeFill="text1" w:themeFillTint="A6"/>
            <w:hideMark/>
          </w:tcPr>
          <w:p w14:paraId="6A6C6567" w14:textId="77777777" w:rsidR="003909BB" w:rsidRPr="00F45CF3" w:rsidRDefault="003909BB" w:rsidP="00766377">
            <w:pPr>
              <w:spacing w:before="60" w:after="60"/>
              <w:jc w:val="center"/>
              <w:rPr>
                <w:rFonts w:cstheme="minorHAnsi"/>
                <w:sz w:val="20"/>
                <w:szCs w:val="20"/>
              </w:rPr>
            </w:pPr>
            <w:r w:rsidRPr="00F45CF3">
              <w:rPr>
                <w:rFonts w:cstheme="minorHAnsi"/>
                <w:sz w:val="20"/>
                <w:szCs w:val="20"/>
              </w:rPr>
              <w:t>NOSILEC</w:t>
            </w:r>
          </w:p>
        </w:tc>
        <w:tc>
          <w:tcPr>
            <w:tcW w:w="1701" w:type="dxa"/>
            <w:shd w:val="clear" w:color="auto" w:fill="595959" w:themeFill="text1" w:themeFillTint="A6"/>
            <w:hideMark/>
          </w:tcPr>
          <w:p w14:paraId="5B7B0233" w14:textId="77777777" w:rsidR="003909BB" w:rsidRPr="00F45CF3" w:rsidRDefault="003909BB" w:rsidP="00766377">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45CF3">
              <w:rPr>
                <w:rFonts w:cstheme="minorHAnsi"/>
                <w:sz w:val="20"/>
                <w:szCs w:val="20"/>
              </w:rPr>
              <w:t>2022</w:t>
            </w:r>
          </w:p>
        </w:tc>
        <w:tc>
          <w:tcPr>
            <w:tcW w:w="1701" w:type="dxa"/>
            <w:shd w:val="clear" w:color="auto" w:fill="595959" w:themeFill="text1" w:themeFillTint="A6"/>
            <w:hideMark/>
          </w:tcPr>
          <w:p w14:paraId="191039F1" w14:textId="77777777" w:rsidR="003909BB" w:rsidRPr="00F45CF3" w:rsidRDefault="003909BB"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it-IT"/>
              </w:rPr>
            </w:pPr>
            <w:r w:rsidRPr="00F45CF3">
              <w:rPr>
                <w:rFonts w:cstheme="minorHAnsi"/>
                <w:sz w:val="20"/>
                <w:szCs w:val="20"/>
                <w:lang w:val="it-IT"/>
              </w:rPr>
              <w:t>2023</w:t>
            </w:r>
          </w:p>
        </w:tc>
        <w:tc>
          <w:tcPr>
            <w:tcW w:w="1701" w:type="dxa"/>
            <w:shd w:val="clear" w:color="auto" w:fill="595959" w:themeFill="text1" w:themeFillTint="A6"/>
            <w:hideMark/>
          </w:tcPr>
          <w:p w14:paraId="1E8B9D1B" w14:textId="77777777" w:rsidR="003909BB" w:rsidRPr="00F45CF3" w:rsidRDefault="003909BB"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45CF3">
              <w:rPr>
                <w:rFonts w:cstheme="minorHAnsi"/>
                <w:sz w:val="20"/>
                <w:szCs w:val="20"/>
              </w:rPr>
              <w:t>2024</w:t>
            </w:r>
          </w:p>
        </w:tc>
        <w:tc>
          <w:tcPr>
            <w:tcW w:w="1843" w:type="dxa"/>
            <w:shd w:val="clear" w:color="auto" w:fill="595959" w:themeFill="text1" w:themeFillTint="A6"/>
            <w:hideMark/>
          </w:tcPr>
          <w:p w14:paraId="6D16E461" w14:textId="77777777" w:rsidR="003909BB" w:rsidRPr="00F45CF3" w:rsidRDefault="003909BB" w:rsidP="00766377">
            <w:pPr>
              <w:spacing w:before="12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eastAsia="sl-SI"/>
              </w:rPr>
            </w:pPr>
            <w:r w:rsidRPr="00F45CF3">
              <w:rPr>
                <w:rFonts w:cstheme="minorHAnsi"/>
                <w:sz w:val="20"/>
                <w:szCs w:val="20"/>
              </w:rPr>
              <w:t>PRORAČUNSKA POSTAVKA</w:t>
            </w:r>
          </w:p>
        </w:tc>
      </w:tr>
      <w:tr w:rsidR="003909BB" w:rsidRPr="00F45CF3" w14:paraId="65E6B0AC" w14:textId="77777777" w:rsidTr="00EC6255">
        <w:trPr>
          <w:cnfStyle w:val="000000100000" w:firstRow="0" w:lastRow="0" w:firstColumn="0" w:lastColumn="0" w:oddVBand="0" w:evenVBand="0" w:oddHBand="1" w:evenHBand="0"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2400" w:type="dxa"/>
            <w:shd w:val="clear" w:color="auto" w:fill="595959" w:themeFill="text1" w:themeFillTint="A6"/>
            <w:hideMark/>
          </w:tcPr>
          <w:p w14:paraId="3331D044" w14:textId="77777777" w:rsidR="003909BB" w:rsidRPr="00F45CF3" w:rsidRDefault="003909BB" w:rsidP="00A36C5A">
            <w:pPr>
              <w:rPr>
                <w:rFonts w:cstheme="minorHAnsi"/>
                <w:sz w:val="20"/>
                <w:szCs w:val="20"/>
              </w:rPr>
            </w:pPr>
            <w:r w:rsidRPr="00F45CF3">
              <w:rPr>
                <w:rFonts w:eastAsia="Times New Roman" w:cstheme="minorHAnsi"/>
                <w:sz w:val="20"/>
                <w:szCs w:val="20"/>
              </w:rPr>
              <w:br w:type="page"/>
            </w:r>
            <w:r w:rsidRPr="00F45CF3">
              <w:rPr>
                <w:rFonts w:cstheme="minorHAnsi"/>
                <w:sz w:val="20"/>
                <w:szCs w:val="20"/>
                <w:lang w:eastAsia="sl-SI"/>
              </w:rPr>
              <w:t xml:space="preserve">Ministrstvo za zdravje, </w:t>
            </w:r>
            <w:r w:rsidRPr="00F45CF3">
              <w:rPr>
                <w:rFonts w:cstheme="minorHAnsi"/>
                <w:sz w:val="20"/>
                <w:szCs w:val="20"/>
              </w:rPr>
              <w:t xml:space="preserve">sofinanciranje programov NVO, ki delujejo na preventivi s področja </w:t>
            </w:r>
            <w:proofErr w:type="spellStart"/>
            <w:r w:rsidRPr="00F45CF3">
              <w:rPr>
                <w:rFonts w:cstheme="minorHAnsi"/>
                <w:sz w:val="20"/>
                <w:szCs w:val="20"/>
              </w:rPr>
              <w:t>nekemičnih</w:t>
            </w:r>
            <w:proofErr w:type="spellEnd"/>
            <w:r w:rsidRPr="00F45CF3">
              <w:rPr>
                <w:rFonts w:cstheme="minorHAnsi"/>
                <w:sz w:val="20"/>
                <w:szCs w:val="20"/>
              </w:rPr>
              <w:t xml:space="preserve"> zasvojenosti</w:t>
            </w:r>
          </w:p>
        </w:tc>
        <w:tc>
          <w:tcPr>
            <w:tcW w:w="1701" w:type="dxa"/>
          </w:tcPr>
          <w:p w14:paraId="190F88F0" w14:textId="4F4302E9" w:rsidR="003909BB" w:rsidRPr="00F45CF3" w:rsidRDefault="003909BB" w:rsidP="00A36C5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45CF3">
              <w:rPr>
                <w:rFonts w:cstheme="minorHAnsi"/>
                <w:sz w:val="20"/>
                <w:szCs w:val="20"/>
              </w:rPr>
              <w:t>275.000</w:t>
            </w:r>
            <w:r w:rsidR="00D2023E" w:rsidRPr="00F45CF3">
              <w:rPr>
                <w:rFonts w:cstheme="minorHAnsi"/>
                <w:sz w:val="20"/>
                <w:szCs w:val="20"/>
              </w:rPr>
              <w:t>,00</w:t>
            </w:r>
            <w:r w:rsidRPr="00F45CF3">
              <w:rPr>
                <w:rFonts w:cstheme="minorHAnsi"/>
                <w:sz w:val="20"/>
                <w:szCs w:val="20"/>
              </w:rPr>
              <w:t xml:space="preserve"> </w:t>
            </w:r>
          </w:p>
        </w:tc>
        <w:tc>
          <w:tcPr>
            <w:tcW w:w="1701" w:type="dxa"/>
          </w:tcPr>
          <w:p w14:paraId="04051690" w14:textId="191B8E12" w:rsidR="003909BB" w:rsidRPr="00F45CF3" w:rsidRDefault="003909BB" w:rsidP="00A36C5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45CF3">
              <w:rPr>
                <w:rFonts w:cstheme="minorHAnsi"/>
                <w:sz w:val="20"/>
                <w:szCs w:val="20"/>
              </w:rPr>
              <w:t>290.000</w:t>
            </w:r>
            <w:r w:rsidR="00D2023E" w:rsidRPr="00F45CF3">
              <w:rPr>
                <w:rFonts w:cstheme="minorHAnsi"/>
                <w:sz w:val="20"/>
                <w:szCs w:val="20"/>
              </w:rPr>
              <w:t>,00</w:t>
            </w:r>
            <w:r w:rsidRPr="00F45CF3">
              <w:rPr>
                <w:rFonts w:cstheme="minorHAnsi"/>
                <w:sz w:val="20"/>
                <w:szCs w:val="20"/>
              </w:rPr>
              <w:t xml:space="preserve"> </w:t>
            </w:r>
          </w:p>
        </w:tc>
        <w:tc>
          <w:tcPr>
            <w:tcW w:w="1701" w:type="dxa"/>
          </w:tcPr>
          <w:p w14:paraId="523F4EB4" w14:textId="0687AF6D" w:rsidR="003909BB" w:rsidRPr="00F45CF3" w:rsidRDefault="003909BB" w:rsidP="00A36C5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45CF3">
              <w:rPr>
                <w:rFonts w:cstheme="minorHAnsi"/>
                <w:sz w:val="20"/>
                <w:szCs w:val="20"/>
              </w:rPr>
              <w:t>216.000</w:t>
            </w:r>
            <w:r w:rsidR="00D2023E" w:rsidRPr="00F45CF3">
              <w:rPr>
                <w:rFonts w:cstheme="minorHAnsi"/>
                <w:sz w:val="20"/>
                <w:szCs w:val="20"/>
              </w:rPr>
              <w:t>,00</w:t>
            </w:r>
          </w:p>
        </w:tc>
        <w:tc>
          <w:tcPr>
            <w:tcW w:w="1843" w:type="dxa"/>
            <w:hideMark/>
          </w:tcPr>
          <w:p w14:paraId="4FA6EF76" w14:textId="19276715" w:rsidR="00A36C5A" w:rsidRDefault="003909BB" w:rsidP="00A36C5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r w:rsidRPr="00F45CF3">
              <w:rPr>
                <w:rFonts w:cstheme="minorHAnsi"/>
                <w:sz w:val="20"/>
                <w:szCs w:val="20"/>
                <w:lang w:eastAsia="sl-SI"/>
              </w:rPr>
              <w:t xml:space="preserve">221091 </w:t>
            </w:r>
            <w:r w:rsidR="00A36C5A">
              <w:rPr>
                <w:rFonts w:cstheme="minorHAnsi"/>
                <w:sz w:val="20"/>
                <w:szCs w:val="20"/>
                <w:lang w:eastAsia="sl-SI"/>
              </w:rPr>
              <w:t>–</w:t>
            </w:r>
          </w:p>
          <w:p w14:paraId="61BB38AA" w14:textId="4ED800E3" w:rsidR="003909BB" w:rsidRPr="00F45CF3" w:rsidRDefault="003909BB" w:rsidP="00A36C5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r w:rsidRPr="00F45CF3">
              <w:rPr>
                <w:rFonts w:cstheme="minorHAnsi"/>
                <w:sz w:val="20"/>
                <w:szCs w:val="20"/>
                <w:lang w:eastAsia="sl-SI"/>
              </w:rPr>
              <w:t xml:space="preserve"> Programi duševnega zdravja in demence</w:t>
            </w:r>
          </w:p>
          <w:p w14:paraId="6679B376" w14:textId="77777777" w:rsidR="003909BB" w:rsidRPr="00F45CF3" w:rsidRDefault="003909BB" w:rsidP="00A36C5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p>
        </w:tc>
      </w:tr>
      <w:tr w:rsidR="003909BB" w:rsidRPr="00F45CF3" w14:paraId="7007B683" w14:textId="77777777" w:rsidTr="00EC6255">
        <w:trPr>
          <w:trHeight w:val="1794"/>
        </w:trPr>
        <w:tc>
          <w:tcPr>
            <w:cnfStyle w:val="001000000000" w:firstRow="0" w:lastRow="0" w:firstColumn="1" w:lastColumn="0" w:oddVBand="0" w:evenVBand="0" w:oddHBand="0" w:evenHBand="0" w:firstRowFirstColumn="0" w:firstRowLastColumn="0" w:lastRowFirstColumn="0" w:lastRowLastColumn="0"/>
            <w:tcW w:w="2400" w:type="dxa"/>
            <w:shd w:val="clear" w:color="auto" w:fill="595959" w:themeFill="text1" w:themeFillTint="A6"/>
          </w:tcPr>
          <w:p w14:paraId="5E14AB85" w14:textId="77777777" w:rsidR="003909BB" w:rsidRPr="00AF5265" w:rsidRDefault="003909BB" w:rsidP="00A36C5A">
            <w:pPr>
              <w:rPr>
                <w:rFonts w:cstheme="minorHAnsi"/>
                <w:sz w:val="20"/>
                <w:szCs w:val="20"/>
                <w:lang w:eastAsia="sl-SI"/>
              </w:rPr>
            </w:pPr>
            <w:r w:rsidRPr="00AF5265">
              <w:rPr>
                <w:rFonts w:cstheme="minorHAnsi"/>
                <w:sz w:val="20"/>
                <w:szCs w:val="20"/>
                <w:lang w:eastAsia="sl-SI"/>
              </w:rPr>
              <w:t>Ministrstvo za zdravje,</w:t>
            </w:r>
          </w:p>
          <w:p w14:paraId="5A0502E1" w14:textId="77777777" w:rsidR="003909BB" w:rsidRPr="00AF5265" w:rsidRDefault="003909BB" w:rsidP="00A36C5A">
            <w:pPr>
              <w:rPr>
                <w:rFonts w:cstheme="minorHAnsi"/>
                <w:sz w:val="20"/>
                <w:szCs w:val="20"/>
                <w:lang w:eastAsia="sl-SI"/>
              </w:rPr>
            </w:pPr>
            <w:r w:rsidRPr="00AF5265">
              <w:rPr>
                <w:rFonts w:cstheme="minorHAnsi"/>
                <w:sz w:val="20"/>
                <w:szCs w:val="20"/>
                <w:lang w:eastAsia="sl-SI"/>
              </w:rPr>
              <w:t>v okviru redne dejavnosti NIJZ</w:t>
            </w:r>
          </w:p>
          <w:p w14:paraId="0D4C4B5B" w14:textId="77777777" w:rsidR="003909BB" w:rsidRPr="00AF5265" w:rsidRDefault="003909BB" w:rsidP="00A36C5A">
            <w:pPr>
              <w:rPr>
                <w:rFonts w:cstheme="minorHAnsi"/>
                <w:sz w:val="20"/>
                <w:szCs w:val="20"/>
                <w:lang w:eastAsia="sl-SI"/>
              </w:rPr>
            </w:pPr>
          </w:p>
          <w:p w14:paraId="42F39ED3" w14:textId="77777777" w:rsidR="003909BB" w:rsidRPr="00F45CF3" w:rsidRDefault="003909BB" w:rsidP="00A36C5A">
            <w:pPr>
              <w:rPr>
                <w:rFonts w:eastAsia="Times New Roman" w:cstheme="minorHAnsi"/>
                <w:sz w:val="20"/>
                <w:szCs w:val="20"/>
              </w:rPr>
            </w:pPr>
            <w:r w:rsidRPr="00AF5265">
              <w:rPr>
                <w:rFonts w:cstheme="minorHAnsi"/>
                <w:sz w:val="20"/>
                <w:szCs w:val="20"/>
                <w:lang w:eastAsia="sl-SI"/>
              </w:rPr>
              <w:t xml:space="preserve">delo NIJZ na področju </w:t>
            </w:r>
            <w:proofErr w:type="spellStart"/>
            <w:r w:rsidRPr="00AF5265">
              <w:rPr>
                <w:rFonts w:cstheme="minorHAnsi"/>
                <w:sz w:val="20"/>
                <w:szCs w:val="20"/>
                <w:lang w:eastAsia="sl-SI"/>
              </w:rPr>
              <w:t>nekemičnih</w:t>
            </w:r>
            <w:proofErr w:type="spellEnd"/>
            <w:r w:rsidRPr="00AF5265">
              <w:rPr>
                <w:rFonts w:cstheme="minorHAnsi"/>
                <w:sz w:val="20"/>
                <w:szCs w:val="20"/>
                <w:lang w:eastAsia="sl-SI"/>
              </w:rPr>
              <w:t xml:space="preserve"> zasvojenosti financira tudi ZZZS</w:t>
            </w:r>
          </w:p>
        </w:tc>
        <w:tc>
          <w:tcPr>
            <w:tcW w:w="1701" w:type="dxa"/>
          </w:tcPr>
          <w:p w14:paraId="1720EA68" w14:textId="77777777" w:rsidR="003909BB" w:rsidRPr="00F45CF3" w:rsidRDefault="003909BB" w:rsidP="00A36C5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701" w:type="dxa"/>
          </w:tcPr>
          <w:p w14:paraId="64CD64E1" w14:textId="77777777" w:rsidR="003909BB" w:rsidRPr="00F45CF3" w:rsidRDefault="003909BB" w:rsidP="00A36C5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701" w:type="dxa"/>
          </w:tcPr>
          <w:p w14:paraId="36A4086B" w14:textId="77777777" w:rsidR="003909BB" w:rsidRPr="00F45CF3" w:rsidRDefault="003909BB" w:rsidP="00A36C5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843" w:type="dxa"/>
          </w:tcPr>
          <w:p w14:paraId="79A1D5E0" w14:textId="47D4014F" w:rsidR="00A36C5A" w:rsidRDefault="003909BB" w:rsidP="00A36C5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sl-SI"/>
              </w:rPr>
            </w:pPr>
            <w:r w:rsidRPr="00F45CF3">
              <w:rPr>
                <w:rFonts w:cstheme="minorHAnsi"/>
                <w:sz w:val="20"/>
                <w:szCs w:val="20"/>
                <w:lang w:eastAsia="sl-SI"/>
              </w:rPr>
              <w:t xml:space="preserve">7084 </w:t>
            </w:r>
            <w:r w:rsidR="00A36C5A">
              <w:rPr>
                <w:rFonts w:cstheme="minorHAnsi"/>
                <w:sz w:val="20"/>
                <w:szCs w:val="20"/>
                <w:lang w:eastAsia="sl-SI"/>
              </w:rPr>
              <w:t>–</w:t>
            </w:r>
            <w:r w:rsidRPr="00F45CF3">
              <w:rPr>
                <w:rFonts w:cstheme="minorHAnsi"/>
                <w:sz w:val="20"/>
                <w:szCs w:val="20"/>
                <w:lang w:eastAsia="sl-SI"/>
              </w:rPr>
              <w:t xml:space="preserve"> </w:t>
            </w:r>
          </w:p>
          <w:p w14:paraId="3854693C" w14:textId="17AA418F" w:rsidR="003909BB" w:rsidRPr="00F45CF3" w:rsidRDefault="003909BB" w:rsidP="00A36C5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sl-SI"/>
              </w:rPr>
            </w:pPr>
            <w:r w:rsidRPr="00F45CF3">
              <w:rPr>
                <w:rFonts w:cstheme="minorHAnsi"/>
                <w:sz w:val="20"/>
                <w:szCs w:val="20"/>
                <w:lang w:eastAsia="sl-SI"/>
              </w:rPr>
              <w:t>Izvajanje javne službe na NIJZ</w:t>
            </w:r>
          </w:p>
          <w:p w14:paraId="195605C8" w14:textId="77777777" w:rsidR="003909BB" w:rsidRPr="00F45CF3" w:rsidRDefault="003909BB" w:rsidP="00A36C5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sl-SI"/>
              </w:rPr>
            </w:pPr>
            <w:r w:rsidRPr="00F45CF3">
              <w:rPr>
                <w:rFonts w:cstheme="minorHAnsi"/>
                <w:sz w:val="20"/>
                <w:szCs w:val="20"/>
                <w:lang w:eastAsia="sl-SI"/>
              </w:rPr>
              <w:t>+</w:t>
            </w:r>
          </w:p>
          <w:p w14:paraId="14287B1D" w14:textId="77777777" w:rsidR="003909BB" w:rsidRPr="00F45CF3" w:rsidRDefault="003909BB" w:rsidP="00A36C5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sl-SI"/>
              </w:rPr>
            </w:pPr>
            <w:r w:rsidRPr="00F45CF3">
              <w:rPr>
                <w:rFonts w:cstheme="minorHAnsi"/>
                <w:sz w:val="20"/>
                <w:szCs w:val="20"/>
                <w:lang w:eastAsia="sl-SI"/>
              </w:rPr>
              <w:t>ZZZS splošni dogovor</w:t>
            </w:r>
          </w:p>
        </w:tc>
      </w:tr>
      <w:tr w:rsidR="00AF5265" w:rsidRPr="00F45CF3" w14:paraId="1A9819D8" w14:textId="77777777" w:rsidTr="00EC6255">
        <w:trPr>
          <w:cnfStyle w:val="000000100000" w:firstRow="0" w:lastRow="0" w:firstColumn="0" w:lastColumn="0" w:oddVBand="0" w:evenVBand="0" w:oddHBand="1" w:evenHBand="0" w:firstRowFirstColumn="0" w:firstRowLastColumn="0" w:lastRowFirstColumn="0" w:lastRowLastColumn="0"/>
          <w:trHeight w:val="1794"/>
        </w:trPr>
        <w:tc>
          <w:tcPr>
            <w:cnfStyle w:val="001000000000" w:firstRow="0" w:lastRow="0" w:firstColumn="1" w:lastColumn="0" w:oddVBand="0" w:evenVBand="0" w:oddHBand="0" w:evenHBand="0" w:firstRowFirstColumn="0" w:firstRowLastColumn="0" w:lastRowFirstColumn="0" w:lastRowLastColumn="0"/>
            <w:tcW w:w="2400" w:type="dxa"/>
            <w:shd w:val="clear" w:color="auto" w:fill="595959" w:themeFill="text1" w:themeFillTint="A6"/>
          </w:tcPr>
          <w:p w14:paraId="2AF9DC7F" w14:textId="2678265A" w:rsidR="00AF5265" w:rsidRPr="00F45CF3" w:rsidRDefault="00AF5265" w:rsidP="00370AAE">
            <w:pPr>
              <w:spacing w:after="60"/>
              <w:rPr>
                <w:rFonts w:eastAsia="Times New Roman" w:cstheme="minorHAnsi"/>
                <w:sz w:val="20"/>
                <w:szCs w:val="20"/>
              </w:rPr>
            </w:pPr>
            <w:r w:rsidRPr="00F45CF3">
              <w:rPr>
                <w:rFonts w:eastAsia="Times New Roman" w:cstheme="minorHAnsi"/>
                <w:sz w:val="20"/>
                <w:szCs w:val="20"/>
              </w:rPr>
              <w:t>Ministrstvo za zdravje</w:t>
            </w:r>
          </w:p>
        </w:tc>
        <w:tc>
          <w:tcPr>
            <w:tcW w:w="1701" w:type="dxa"/>
          </w:tcPr>
          <w:p w14:paraId="4E8CC9B4" w14:textId="12C74654" w:rsidR="00AF5265" w:rsidRPr="00F45CF3" w:rsidRDefault="00AF5265" w:rsidP="00370AA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Dodatna sredstva</w:t>
            </w:r>
          </w:p>
        </w:tc>
        <w:tc>
          <w:tcPr>
            <w:tcW w:w="1701" w:type="dxa"/>
          </w:tcPr>
          <w:p w14:paraId="0A22E8DE" w14:textId="1B81D3C0" w:rsidR="00AF5265" w:rsidRPr="00F45CF3" w:rsidRDefault="00AF5265" w:rsidP="00370AA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Dodatna sredstva</w:t>
            </w:r>
          </w:p>
        </w:tc>
        <w:tc>
          <w:tcPr>
            <w:tcW w:w="1701" w:type="dxa"/>
          </w:tcPr>
          <w:p w14:paraId="784C4464" w14:textId="66BB57CB" w:rsidR="00AF5265" w:rsidRPr="00F45CF3" w:rsidRDefault="00AF5265" w:rsidP="00370AA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Dodatna sredstva</w:t>
            </w:r>
          </w:p>
        </w:tc>
        <w:tc>
          <w:tcPr>
            <w:tcW w:w="1843" w:type="dxa"/>
          </w:tcPr>
          <w:p w14:paraId="6ECD326D" w14:textId="77777777" w:rsidR="00AF5265" w:rsidRPr="00AF5265" w:rsidRDefault="00AF5265" w:rsidP="00AF526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r w:rsidRPr="00AF5265">
              <w:rPr>
                <w:rFonts w:cstheme="minorHAnsi"/>
                <w:sz w:val="20"/>
                <w:szCs w:val="20"/>
                <w:lang w:eastAsia="sl-SI"/>
              </w:rPr>
              <w:t>Mehanizem za</w:t>
            </w:r>
          </w:p>
          <w:p w14:paraId="51147F33" w14:textId="77777777" w:rsidR="00AF5265" w:rsidRPr="00AF5265" w:rsidRDefault="00AF5265" w:rsidP="00AF526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r w:rsidRPr="00AF5265">
              <w:rPr>
                <w:rFonts w:cstheme="minorHAnsi"/>
                <w:sz w:val="20"/>
                <w:szCs w:val="20"/>
                <w:lang w:eastAsia="sl-SI"/>
              </w:rPr>
              <w:t>okrevanje in</w:t>
            </w:r>
          </w:p>
          <w:p w14:paraId="1A60AE42" w14:textId="03006574" w:rsidR="00AF5265" w:rsidRPr="00AF5265" w:rsidRDefault="00AF5265" w:rsidP="00AF526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r w:rsidRPr="00AF5265">
              <w:rPr>
                <w:rFonts w:cstheme="minorHAnsi"/>
                <w:sz w:val="20"/>
                <w:szCs w:val="20"/>
                <w:lang w:eastAsia="sl-SI"/>
              </w:rPr>
              <w:t>odpornost: projekt</w:t>
            </w:r>
          </w:p>
          <w:p w14:paraId="0A09CE94" w14:textId="5674955E" w:rsidR="00AF5265" w:rsidRPr="00AF5265" w:rsidRDefault="00AF5265" w:rsidP="00AF526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r w:rsidRPr="00AF5265">
              <w:rPr>
                <w:rFonts w:cstheme="minorHAnsi"/>
                <w:sz w:val="20"/>
                <w:szCs w:val="20"/>
                <w:lang w:eastAsia="sl-SI"/>
              </w:rPr>
              <w:t xml:space="preserve">»Razvoj </w:t>
            </w:r>
            <w:r>
              <w:rPr>
                <w:rFonts w:cstheme="minorHAnsi"/>
                <w:sz w:val="20"/>
                <w:szCs w:val="20"/>
                <w:lang w:eastAsia="sl-SI"/>
              </w:rPr>
              <w:t>p</w:t>
            </w:r>
            <w:r w:rsidRPr="00AF5265">
              <w:rPr>
                <w:rFonts w:cstheme="minorHAnsi"/>
                <w:sz w:val="20"/>
                <w:szCs w:val="20"/>
                <w:lang w:eastAsia="sl-SI"/>
              </w:rPr>
              <w:t>rogramov</w:t>
            </w:r>
          </w:p>
          <w:p w14:paraId="3546CAE0" w14:textId="77777777" w:rsidR="00AF5265" w:rsidRPr="00AF5265" w:rsidRDefault="00AF5265" w:rsidP="00AF526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r w:rsidRPr="00AF5265">
              <w:rPr>
                <w:rFonts w:cstheme="minorHAnsi"/>
                <w:sz w:val="20"/>
                <w:szCs w:val="20"/>
                <w:lang w:eastAsia="sl-SI"/>
              </w:rPr>
              <w:t>za duševno zdravje</w:t>
            </w:r>
          </w:p>
          <w:p w14:paraId="77E1B54F" w14:textId="77777777" w:rsidR="00AF5265" w:rsidRPr="00AF5265" w:rsidRDefault="00AF5265" w:rsidP="00AF526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r w:rsidRPr="00AF5265">
              <w:rPr>
                <w:rFonts w:cstheme="minorHAnsi"/>
                <w:sz w:val="20"/>
                <w:szCs w:val="20"/>
                <w:lang w:eastAsia="sl-SI"/>
              </w:rPr>
              <w:t>otrok, mladostnikov</w:t>
            </w:r>
          </w:p>
          <w:p w14:paraId="20E8B5ED" w14:textId="146FA37C" w:rsidR="00AF5265" w:rsidRPr="00F45CF3" w:rsidRDefault="00AF5265" w:rsidP="00AF526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r w:rsidRPr="00AF5265">
              <w:rPr>
                <w:rFonts w:cstheme="minorHAnsi"/>
                <w:sz w:val="20"/>
                <w:szCs w:val="20"/>
                <w:lang w:eastAsia="sl-SI"/>
              </w:rPr>
              <w:t>in mlajših odraslih</w:t>
            </w:r>
            <w:r>
              <w:rPr>
                <w:rFonts w:cstheme="minorHAnsi"/>
                <w:sz w:val="20"/>
                <w:szCs w:val="20"/>
                <w:lang w:eastAsia="sl-SI"/>
              </w:rPr>
              <w:t>«</w:t>
            </w:r>
          </w:p>
        </w:tc>
      </w:tr>
    </w:tbl>
    <w:bookmarkEnd w:id="55"/>
    <w:p w14:paraId="3EB3C7F1" w14:textId="2DA6FBFF" w:rsidR="003909BB" w:rsidRPr="00370AAE" w:rsidRDefault="003909BB" w:rsidP="00581883">
      <w:pPr>
        <w:spacing w:before="100" w:beforeAutospacing="1" w:after="100" w:afterAutospacing="1" w:line="276" w:lineRule="auto"/>
        <w:ind w:left="426" w:hanging="426"/>
        <w:jc w:val="both"/>
        <w:rPr>
          <w:rFonts w:cstheme="minorHAnsi"/>
          <w:lang w:eastAsia="sl-SI"/>
        </w:rPr>
      </w:pPr>
      <w:r w:rsidRPr="00370AAE">
        <w:rPr>
          <w:rFonts w:cstheme="minorHAnsi"/>
          <w:lang w:eastAsia="sl-SI"/>
        </w:rPr>
        <w:t xml:space="preserve">2. </w:t>
      </w:r>
      <w:r w:rsidR="00581883">
        <w:rPr>
          <w:rFonts w:cstheme="minorHAnsi"/>
          <w:lang w:eastAsia="sl-SI"/>
        </w:rPr>
        <w:t xml:space="preserve">   </w:t>
      </w:r>
      <w:r w:rsidRPr="00581883">
        <w:rPr>
          <w:rFonts w:cstheme="minorHAnsi"/>
          <w:u w:val="single"/>
          <w:lang w:eastAsia="sl-SI"/>
        </w:rPr>
        <w:t>PROGRAM »COOL KIDS« ZA PREMAGOVANJE ANKSIOZNOSTI PRI OTROCIH IN MLADOSTNIKIH</w:t>
      </w:r>
    </w:p>
    <w:p w14:paraId="120A2E50" w14:textId="1E13D1F0" w:rsidR="003909BB" w:rsidRPr="00370AAE" w:rsidRDefault="003909BB" w:rsidP="003909BB">
      <w:pPr>
        <w:spacing w:before="100" w:beforeAutospacing="1" w:after="0" w:line="276" w:lineRule="auto"/>
        <w:jc w:val="both"/>
        <w:rPr>
          <w:rFonts w:cstheme="minorHAnsi"/>
        </w:rPr>
      </w:pPr>
      <w:r w:rsidRPr="00370AAE">
        <w:rPr>
          <w:rFonts w:cstheme="minorHAnsi"/>
        </w:rPr>
        <w:t>Podatki o najpogostejših motnjah v različnih življenjskih obdobjih  kažejo, da so najpogostejše duš</w:t>
      </w:r>
      <w:r w:rsidR="004C5B5C">
        <w:rPr>
          <w:rFonts w:cstheme="minorHAnsi"/>
        </w:rPr>
        <w:t>evne motnje med starejšimi otrok</w:t>
      </w:r>
      <w:r w:rsidRPr="00370AAE">
        <w:rPr>
          <w:rFonts w:cstheme="minorHAnsi"/>
        </w:rPr>
        <w:t xml:space="preserve">i (med 6. in 14. letom) čustvene in vedenjske motnje, </w:t>
      </w:r>
      <w:proofErr w:type="spellStart"/>
      <w:r w:rsidRPr="00370AAE">
        <w:rPr>
          <w:rFonts w:cstheme="minorHAnsi"/>
        </w:rPr>
        <w:t>hiperkinetična</w:t>
      </w:r>
      <w:proofErr w:type="spellEnd"/>
      <w:r w:rsidRPr="00370AAE">
        <w:rPr>
          <w:rFonts w:cstheme="minorHAnsi"/>
        </w:rPr>
        <w:t xml:space="preserve"> motnja ter v manjšem obsegu tudi razvojne motnje. Med mladostniki (med 15. in 19. letom) pa so najbolj prisotne »odziv na hud stres in prilagoditvene motnje«, druge </w:t>
      </w:r>
      <w:proofErr w:type="spellStart"/>
      <w:r w:rsidRPr="00370AAE">
        <w:rPr>
          <w:rFonts w:cstheme="minorHAnsi"/>
        </w:rPr>
        <w:t>anksiozne</w:t>
      </w:r>
      <w:proofErr w:type="spellEnd"/>
      <w:r w:rsidRPr="00370AAE">
        <w:rPr>
          <w:rFonts w:cstheme="minorHAnsi"/>
        </w:rPr>
        <w:t xml:space="preserve"> motnje, depresivne epizode ter motnje hranjenja.</w:t>
      </w:r>
    </w:p>
    <w:p w14:paraId="2B9F6AA9" w14:textId="77777777" w:rsidR="003909BB" w:rsidRPr="00370AAE" w:rsidRDefault="003909BB" w:rsidP="003909BB">
      <w:pPr>
        <w:spacing w:before="120" w:after="0" w:line="276" w:lineRule="auto"/>
        <w:jc w:val="both"/>
        <w:rPr>
          <w:rFonts w:cstheme="minorHAnsi"/>
        </w:rPr>
      </w:pPr>
      <w:r w:rsidRPr="00370AAE">
        <w:rPr>
          <w:rFonts w:eastAsia="Times New Roman" w:cstheme="minorHAnsi"/>
          <w:lang w:eastAsia="sl-SI"/>
        </w:rPr>
        <w:t>»</w:t>
      </w:r>
      <w:proofErr w:type="spellStart"/>
      <w:r w:rsidRPr="00370AAE">
        <w:rPr>
          <w:rFonts w:eastAsia="Times New Roman" w:cstheme="minorHAnsi"/>
          <w:lang w:eastAsia="sl-SI"/>
        </w:rPr>
        <w:t>Cool</w:t>
      </w:r>
      <w:proofErr w:type="spellEnd"/>
      <w:r w:rsidRPr="00370AAE">
        <w:rPr>
          <w:rFonts w:eastAsia="Times New Roman" w:cstheme="minorHAnsi"/>
          <w:lang w:eastAsia="sl-SI"/>
        </w:rPr>
        <w:t xml:space="preserve"> </w:t>
      </w:r>
      <w:proofErr w:type="spellStart"/>
      <w:r w:rsidRPr="00370AAE">
        <w:rPr>
          <w:rFonts w:eastAsia="Times New Roman" w:cstheme="minorHAnsi"/>
          <w:lang w:eastAsia="sl-SI"/>
        </w:rPr>
        <w:t>Kids</w:t>
      </w:r>
      <w:proofErr w:type="spellEnd"/>
      <w:r w:rsidRPr="00370AAE">
        <w:rPr>
          <w:rFonts w:eastAsia="Times New Roman" w:cstheme="minorHAnsi"/>
          <w:lang w:eastAsia="sl-SI"/>
        </w:rPr>
        <w:t xml:space="preserve">« je dokazano učinkovit program za premagovanje </w:t>
      </w:r>
      <w:proofErr w:type="spellStart"/>
      <w:r w:rsidRPr="00370AAE">
        <w:rPr>
          <w:rFonts w:eastAsia="Times New Roman" w:cstheme="minorHAnsi"/>
          <w:lang w:eastAsia="sl-SI"/>
        </w:rPr>
        <w:t>anksioznosti</w:t>
      </w:r>
      <w:proofErr w:type="spellEnd"/>
      <w:r w:rsidRPr="00370AAE">
        <w:rPr>
          <w:rFonts w:eastAsia="Times New Roman" w:cstheme="minorHAnsi"/>
          <w:lang w:eastAsia="sl-SI"/>
        </w:rPr>
        <w:t xml:space="preserve">, </w:t>
      </w:r>
      <w:r w:rsidRPr="00370AAE">
        <w:rPr>
          <w:rFonts w:cstheme="minorHAnsi"/>
        </w:rPr>
        <w:t xml:space="preserve">ki ga uvajamo  tudi v slovenski prostor. Gre za strukturiran program za otroke in mladostnike z </w:t>
      </w:r>
      <w:proofErr w:type="spellStart"/>
      <w:r w:rsidRPr="00370AAE">
        <w:rPr>
          <w:rFonts w:cstheme="minorHAnsi"/>
        </w:rPr>
        <w:t>anksioznimi</w:t>
      </w:r>
      <w:proofErr w:type="spellEnd"/>
      <w:r w:rsidRPr="00370AAE">
        <w:rPr>
          <w:rFonts w:cstheme="minorHAnsi"/>
        </w:rPr>
        <w:t xml:space="preserve"> težavami ali motnjami, namenjen pa je otrokom in mladostnikom od 7. do 17. leta ter njihovim staršem. Izvaja se v skupini ali individualno in temelji na kognitivno-vedenjski terapiji ter se usmerja v učenje praktičnih spretnosti za obvladovanje </w:t>
      </w:r>
      <w:proofErr w:type="spellStart"/>
      <w:r w:rsidRPr="00370AAE">
        <w:rPr>
          <w:rFonts w:cstheme="minorHAnsi"/>
        </w:rPr>
        <w:t>anksioznosti</w:t>
      </w:r>
      <w:proofErr w:type="spellEnd"/>
      <w:r w:rsidRPr="00370AAE">
        <w:rPr>
          <w:rFonts w:cstheme="minorHAnsi"/>
        </w:rPr>
        <w:t>. Program »</w:t>
      </w:r>
      <w:proofErr w:type="spellStart"/>
      <w:r w:rsidRPr="00370AAE">
        <w:rPr>
          <w:rFonts w:cstheme="minorHAnsi"/>
        </w:rPr>
        <w:t>Cool</w:t>
      </w:r>
      <w:proofErr w:type="spellEnd"/>
      <w:r w:rsidRPr="00370AAE">
        <w:rPr>
          <w:rFonts w:cstheme="minorHAnsi"/>
        </w:rPr>
        <w:t xml:space="preserve"> </w:t>
      </w:r>
      <w:proofErr w:type="spellStart"/>
      <w:r w:rsidRPr="00370AAE">
        <w:rPr>
          <w:rFonts w:cstheme="minorHAnsi"/>
        </w:rPr>
        <w:t>Kids</w:t>
      </w:r>
      <w:proofErr w:type="spellEnd"/>
      <w:r w:rsidRPr="00370AAE">
        <w:rPr>
          <w:rFonts w:cstheme="minorHAnsi"/>
        </w:rPr>
        <w:t xml:space="preserve">« obsega tudi različico programa, namenjeno </w:t>
      </w:r>
      <w:proofErr w:type="spellStart"/>
      <w:r w:rsidRPr="00370AAE">
        <w:rPr>
          <w:rFonts w:cstheme="minorHAnsi"/>
        </w:rPr>
        <w:t>anksioznim</w:t>
      </w:r>
      <w:proofErr w:type="spellEnd"/>
      <w:r w:rsidRPr="00370AAE">
        <w:rPr>
          <w:rFonts w:cstheme="minorHAnsi"/>
        </w:rPr>
        <w:t xml:space="preserve"> otrokom in mladostnikom z motnjami avtističnega spektra (MAS), starim od 7 do 12 let – »</w:t>
      </w:r>
      <w:proofErr w:type="spellStart"/>
      <w:r w:rsidRPr="00370AAE">
        <w:rPr>
          <w:rFonts w:cstheme="minorHAnsi"/>
        </w:rPr>
        <w:t>Cool</w:t>
      </w:r>
      <w:proofErr w:type="spellEnd"/>
      <w:r w:rsidRPr="00370AAE">
        <w:rPr>
          <w:rFonts w:cstheme="minorHAnsi"/>
        </w:rPr>
        <w:t xml:space="preserve"> </w:t>
      </w:r>
      <w:proofErr w:type="spellStart"/>
      <w:r w:rsidRPr="00370AAE">
        <w:rPr>
          <w:rFonts w:cstheme="minorHAnsi"/>
        </w:rPr>
        <w:t>Kids</w:t>
      </w:r>
      <w:proofErr w:type="spellEnd"/>
      <w:r w:rsidRPr="00370AAE">
        <w:rPr>
          <w:rFonts w:cstheme="minorHAnsi"/>
        </w:rPr>
        <w:t xml:space="preserve"> </w:t>
      </w:r>
      <w:proofErr w:type="spellStart"/>
      <w:r w:rsidRPr="00370AAE">
        <w:rPr>
          <w:rFonts w:cstheme="minorHAnsi"/>
        </w:rPr>
        <w:t>Autism</w:t>
      </w:r>
      <w:proofErr w:type="spellEnd"/>
      <w:r w:rsidRPr="00370AAE">
        <w:rPr>
          <w:rFonts w:cstheme="minorHAnsi"/>
        </w:rPr>
        <w:t xml:space="preserve"> </w:t>
      </w:r>
      <w:proofErr w:type="spellStart"/>
      <w:r w:rsidRPr="00370AAE">
        <w:rPr>
          <w:rFonts w:cstheme="minorHAnsi"/>
        </w:rPr>
        <w:t>Spectrum</w:t>
      </w:r>
      <w:proofErr w:type="spellEnd"/>
      <w:r w:rsidRPr="00370AAE">
        <w:rPr>
          <w:rFonts w:cstheme="minorHAnsi"/>
        </w:rPr>
        <w:t xml:space="preserve"> </w:t>
      </w:r>
      <w:proofErr w:type="spellStart"/>
      <w:r w:rsidRPr="00370AAE">
        <w:rPr>
          <w:rFonts w:cstheme="minorHAnsi"/>
        </w:rPr>
        <w:t>Adaptation</w:t>
      </w:r>
      <w:proofErr w:type="spellEnd"/>
      <w:r w:rsidRPr="00370AAE">
        <w:rPr>
          <w:rFonts w:cstheme="minorHAnsi"/>
        </w:rPr>
        <w:t>« (CKASA).</w:t>
      </w:r>
    </w:p>
    <w:p w14:paraId="1DCBA6B2" w14:textId="4C9EBAF7" w:rsidR="003909BB" w:rsidRPr="00370AAE" w:rsidRDefault="003909BB" w:rsidP="003909BB">
      <w:pPr>
        <w:spacing w:before="120" w:after="100" w:afterAutospacing="1" w:line="276" w:lineRule="auto"/>
        <w:jc w:val="both"/>
        <w:rPr>
          <w:rFonts w:eastAsia="Times New Roman" w:cstheme="minorHAnsi"/>
          <w:lang w:eastAsia="sl-SI"/>
        </w:rPr>
      </w:pPr>
      <w:r w:rsidRPr="00370AAE">
        <w:rPr>
          <w:rFonts w:eastAsia="Times New Roman" w:cstheme="minorHAnsi"/>
          <w:lang w:eastAsia="sl-SI"/>
        </w:rPr>
        <w:t xml:space="preserve">Nosilec programa v </w:t>
      </w:r>
      <w:r w:rsidR="00AE318D">
        <w:t xml:space="preserve">Republiki </w:t>
      </w:r>
      <w:r w:rsidRPr="00370AAE">
        <w:rPr>
          <w:rFonts w:eastAsia="Times New Roman" w:cstheme="minorHAnsi"/>
          <w:lang w:eastAsia="sl-SI"/>
        </w:rPr>
        <w:t xml:space="preserve">Sloveniji je Svetovalni center za otroke, mladostnike in starše Ljubljana, v sklopu projekta pa bodo za izvajanje programa v prvem koraku akreditirani strokovnjaki iz štirih </w:t>
      </w:r>
      <w:r w:rsidRPr="00370AAE">
        <w:rPr>
          <w:rFonts w:eastAsia="Times New Roman" w:cstheme="minorHAnsi"/>
          <w:lang w:eastAsia="sl-SI"/>
        </w:rPr>
        <w:lastRenderedPageBreak/>
        <w:t xml:space="preserve">partnerskih ustanov (Svetovalni center Ljubljana, Svetovalni center Maribor, Zdravstveni dom Ljubljana in Zdravstveni dom Velenje). </w:t>
      </w:r>
    </w:p>
    <w:p w14:paraId="28C6B137" w14:textId="77777777" w:rsidR="003909BB" w:rsidRPr="00370AAE" w:rsidRDefault="003909BB" w:rsidP="003909BB">
      <w:pPr>
        <w:spacing w:after="0" w:line="276" w:lineRule="auto"/>
        <w:jc w:val="both"/>
        <w:rPr>
          <w:rFonts w:cstheme="minorHAnsi"/>
          <w:b/>
          <w:bCs/>
          <w:u w:val="single"/>
        </w:rPr>
      </w:pPr>
      <w:r w:rsidRPr="00370AAE">
        <w:rPr>
          <w:rFonts w:cstheme="minorHAnsi"/>
          <w:b/>
          <w:bCs/>
          <w:u w:val="single"/>
        </w:rPr>
        <w:t xml:space="preserve">Cilj: </w:t>
      </w:r>
    </w:p>
    <w:p w14:paraId="69894772" w14:textId="4EE35E66" w:rsidR="003909BB" w:rsidRPr="000E1233" w:rsidRDefault="003909BB" w:rsidP="00600C91">
      <w:pPr>
        <w:pStyle w:val="Odstavekseznama"/>
        <w:numPr>
          <w:ilvl w:val="0"/>
          <w:numId w:val="103"/>
        </w:numPr>
        <w:tabs>
          <w:tab w:val="clear" w:pos="142"/>
          <w:tab w:val="num" w:pos="709"/>
        </w:tabs>
        <w:spacing w:after="240" w:line="276" w:lineRule="auto"/>
        <w:ind w:left="709" w:hanging="709"/>
        <w:jc w:val="both"/>
        <w:rPr>
          <w:rFonts w:eastAsia="Times New Roman" w:cstheme="minorHAnsi"/>
          <w:b/>
          <w:bCs/>
          <w:lang w:eastAsia="sl-SI"/>
        </w:rPr>
      </w:pPr>
      <w:r w:rsidRPr="00370AAE">
        <w:rPr>
          <w:rFonts w:cstheme="minorHAnsi"/>
        </w:rPr>
        <w:t xml:space="preserve">vzpostavitev programa za premagovanje </w:t>
      </w:r>
      <w:proofErr w:type="spellStart"/>
      <w:r w:rsidRPr="00370AAE">
        <w:rPr>
          <w:rFonts w:cstheme="minorHAnsi"/>
        </w:rPr>
        <w:t>anksioznosti</w:t>
      </w:r>
      <w:proofErr w:type="spellEnd"/>
      <w:r w:rsidRPr="00370AAE">
        <w:rPr>
          <w:rFonts w:cstheme="minorHAnsi"/>
        </w:rPr>
        <w:t>, vključno za otroke z motnjami avtističnega spektra.</w:t>
      </w:r>
    </w:p>
    <w:p w14:paraId="0AEE9A61" w14:textId="603DC93F" w:rsidR="00B85431" w:rsidRPr="00370AAE" w:rsidRDefault="00B85431" w:rsidP="00B85431">
      <w:pPr>
        <w:spacing w:after="0" w:line="276" w:lineRule="auto"/>
        <w:jc w:val="both"/>
        <w:rPr>
          <w:rFonts w:cstheme="minorHAnsi"/>
          <w:b/>
          <w:bCs/>
          <w:u w:val="single"/>
        </w:rPr>
      </w:pPr>
      <w:r w:rsidRPr="00370AAE">
        <w:rPr>
          <w:rFonts w:cstheme="minorHAnsi"/>
          <w:b/>
          <w:bCs/>
          <w:u w:val="single"/>
        </w:rPr>
        <w:t>Finančni viri:</w:t>
      </w:r>
    </w:p>
    <w:tbl>
      <w:tblPr>
        <w:tblStyle w:val="Tabelatemnamrea5poudarek3"/>
        <w:tblW w:w="9353" w:type="dxa"/>
        <w:tblLook w:val="04A0" w:firstRow="1" w:lastRow="0" w:firstColumn="1" w:lastColumn="0" w:noHBand="0" w:noVBand="1"/>
      </w:tblPr>
      <w:tblGrid>
        <w:gridCol w:w="2258"/>
        <w:gridCol w:w="1701"/>
        <w:gridCol w:w="1701"/>
        <w:gridCol w:w="1701"/>
        <w:gridCol w:w="1992"/>
      </w:tblGrid>
      <w:tr w:rsidR="003909BB" w:rsidRPr="00F45CF3" w14:paraId="5D7C4434" w14:textId="77777777" w:rsidTr="00EC6255">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258" w:type="dxa"/>
            <w:shd w:val="clear" w:color="auto" w:fill="595959" w:themeFill="text1" w:themeFillTint="A6"/>
            <w:hideMark/>
          </w:tcPr>
          <w:p w14:paraId="5286D0A8" w14:textId="77777777" w:rsidR="003909BB" w:rsidRPr="00F45CF3" w:rsidRDefault="003909BB" w:rsidP="00766377">
            <w:pPr>
              <w:spacing w:before="60" w:after="60"/>
              <w:jc w:val="center"/>
              <w:rPr>
                <w:rFonts w:cstheme="minorHAnsi"/>
                <w:sz w:val="20"/>
                <w:szCs w:val="20"/>
              </w:rPr>
            </w:pPr>
            <w:r w:rsidRPr="00F45CF3">
              <w:rPr>
                <w:rFonts w:cstheme="minorHAnsi"/>
                <w:sz w:val="20"/>
                <w:szCs w:val="20"/>
              </w:rPr>
              <w:t>NOSILEC</w:t>
            </w:r>
          </w:p>
        </w:tc>
        <w:tc>
          <w:tcPr>
            <w:tcW w:w="1701" w:type="dxa"/>
            <w:shd w:val="clear" w:color="auto" w:fill="595959" w:themeFill="text1" w:themeFillTint="A6"/>
            <w:hideMark/>
          </w:tcPr>
          <w:p w14:paraId="18FF9A9F" w14:textId="77777777" w:rsidR="003909BB" w:rsidRPr="00F45CF3" w:rsidRDefault="003909BB" w:rsidP="00766377">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45CF3">
              <w:rPr>
                <w:rFonts w:cstheme="minorHAnsi"/>
                <w:sz w:val="20"/>
                <w:szCs w:val="20"/>
              </w:rPr>
              <w:t>2022</w:t>
            </w:r>
          </w:p>
        </w:tc>
        <w:tc>
          <w:tcPr>
            <w:tcW w:w="1701" w:type="dxa"/>
            <w:shd w:val="clear" w:color="auto" w:fill="595959" w:themeFill="text1" w:themeFillTint="A6"/>
            <w:hideMark/>
          </w:tcPr>
          <w:p w14:paraId="20DB7438" w14:textId="77777777" w:rsidR="003909BB" w:rsidRPr="00F45CF3" w:rsidRDefault="003909BB"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it-IT"/>
              </w:rPr>
            </w:pPr>
            <w:r w:rsidRPr="00F45CF3">
              <w:rPr>
                <w:rFonts w:cstheme="minorHAnsi"/>
                <w:sz w:val="20"/>
                <w:szCs w:val="20"/>
                <w:lang w:val="it-IT"/>
              </w:rPr>
              <w:t>2023</w:t>
            </w:r>
          </w:p>
        </w:tc>
        <w:tc>
          <w:tcPr>
            <w:tcW w:w="1701" w:type="dxa"/>
            <w:shd w:val="clear" w:color="auto" w:fill="595959" w:themeFill="text1" w:themeFillTint="A6"/>
            <w:hideMark/>
          </w:tcPr>
          <w:p w14:paraId="1E065380" w14:textId="77777777" w:rsidR="003909BB" w:rsidRPr="00F45CF3" w:rsidRDefault="003909BB"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45CF3">
              <w:rPr>
                <w:rFonts w:cstheme="minorHAnsi"/>
                <w:sz w:val="20"/>
                <w:szCs w:val="20"/>
              </w:rPr>
              <w:t>2024</w:t>
            </w:r>
          </w:p>
        </w:tc>
        <w:tc>
          <w:tcPr>
            <w:tcW w:w="1992" w:type="dxa"/>
            <w:shd w:val="clear" w:color="auto" w:fill="595959" w:themeFill="text1" w:themeFillTint="A6"/>
            <w:hideMark/>
          </w:tcPr>
          <w:p w14:paraId="73BE1017" w14:textId="77777777" w:rsidR="003909BB" w:rsidRPr="00F45CF3" w:rsidRDefault="003909BB" w:rsidP="00766377">
            <w:pPr>
              <w:spacing w:before="12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eastAsia="sl-SI"/>
              </w:rPr>
            </w:pPr>
            <w:r w:rsidRPr="00F45CF3">
              <w:rPr>
                <w:rFonts w:cstheme="minorHAnsi"/>
                <w:sz w:val="20"/>
                <w:szCs w:val="20"/>
              </w:rPr>
              <w:t>PRORAČUNSKA POSTAVKA</w:t>
            </w:r>
          </w:p>
        </w:tc>
      </w:tr>
      <w:tr w:rsidR="003909BB" w:rsidRPr="00F45CF3" w14:paraId="41DDFF8C" w14:textId="77777777" w:rsidTr="00EC6255">
        <w:trPr>
          <w:cnfStyle w:val="000000100000" w:firstRow="0" w:lastRow="0" w:firstColumn="0" w:lastColumn="0" w:oddVBand="0" w:evenVBand="0" w:oddHBand="1" w:evenHBand="0" w:firstRowFirstColumn="0" w:firstRowLastColumn="0" w:lastRowFirstColumn="0" w:lastRowLastColumn="0"/>
          <w:trHeight w:val="1041"/>
        </w:trPr>
        <w:tc>
          <w:tcPr>
            <w:cnfStyle w:val="001000000000" w:firstRow="0" w:lastRow="0" w:firstColumn="1" w:lastColumn="0" w:oddVBand="0" w:evenVBand="0" w:oddHBand="0" w:evenHBand="0" w:firstRowFirstColumn="0" w:firstRowLastColumn="0" w:lastRowFirstColumn="0" w:lastRowLastColumn="0"/>
            <w:tcW w:w="2258" w:type="dxa"/>
            <w:shd w:val="clear" w:color="auto" w:fill="595959" w:themeFill="text1" w:themeFillTint="A6"/>
            <w:hideMark/>
          </w:tcPr>
          <w:p w14:paraId="035176DB" w14:textId="77777777" w:rsidR="003909BB" w:rsidRPr="00F45CF3" w:rsidRDefault="003909BB" w:rsidP="00766377">
            <w:pPr>
              <w:spacing w:before="60" w:after="60"/>
              <w:rPr>
                <w:rFonts w:cstheme="minorHAnsi"/>
                <w:sz w:val="20"/>
                <w:szCs w:val="20"/>
              </w:rPr>
            </w:pPr>
            <w:r w:rsidRPr="00F45CF3">
              <w:rPr>
                <w:rFonts w:eastAsia="Times New Roman" w:cstheme="minorHAnsi"/>
                <w:sz w:val="20"/>
                <w:szCs w:val="20"/>
              </w:rPr>
              <w:br w:type="page"/>
            </w:r>
            <w:r w:rsidRPr="00F45CF3">
              <w:rPr>
                <w:rFonts w:cstheme="minorHAnsi"/>
                <w:sz w:val="20"/>
                <w:szCs w:val="20"/>
                <w:lang w:eastAsia="sl-SI"/>
              </w:rPr>
              <w:t>Ministrstvo za zdravje</w:t>
            </w:r>
          </w:p>
        </w:tc>
        <w:tc>
          <w:tcPr>
            <w:tcW w:w="1701" w:type="dxa"/>
          </w:tcPr>
          <w:p w14:paraId="7955A6FF" w14:textId="5812F536" w:rsidR="003909BB" w:rsidRPr="00F45CF3" w:rsidRDefault="003909BB"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45CF3">
              <w:rPr>
                <w:rFonts w:cstheme="minorHAnsi"/>
                <w:sz w:val="20"/>
                <w:szCs w:val="20"/>
              </w:rPr>
              <w:t>71.120,00</w:t>
            </w:r>
          </w:p>
          <w:p w14:paraId="65F47AF2" w14:textId="77777777" w:rsidR="003909BB" w:rsidRPr="00F45CF3" w:rsidRDefault="003909BB"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6F1D8EEC" w14:textId="77777777" w:rsidR="003909BB" w:rsidRPr="00F45CF3" w:rsidRDefault="003909BB"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701" w:type="dxa"/>
          </w:tcPr>
          <w:p w14:paraId="5C00DAFC" w14:textId="77777777" w:rsidR="003909BB" w:rsidRPr="00F45CF3" w:rsidRDefault="003909BB"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45CF3">
              <w:rPr>
                <w:rFonts w:cstheme="minorHAnsi"/>
                <w:sz w:val="20"/>
                <w:szCs w:val="20"/>
              </w:rPr>
              <w:t>50.393,00</w:t>
            </w:r>
          </w:p>
        </w:tc>
        <w:tc>
          <w:tcPr>
            <w:tcW w:w="1701" w:type="dxa"/>
          </w:tcPr>
          <w:p w14:paraId="27DDDB14" w14:textId="77777777" w:rsidR="003909BB" w:rsidRPr="00F45CF3" w:rsidRDefault="003909BB"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45CF3">
              <w:rPr>
                <w:rFonts w:cstheme="minorHAnsi"/>
                <w:sz w:val="20"/>
                <w:szCs w:val="20"/>
              </w:rPr>
              <w:t>37.795,00</w:t>
            </w:r>
          </w:p>
        </w:tc>
        <w:tc>
          <w:tcPr>
            <w:tcW w:w="1992" w:type="dxa"/>
            <w:hideMark/>
          </w:tcPr>
          <w:p w14:paraId="5F026A57" w14:textId="44FC70F5" w:rsidR="00A36C5A" w:rsidRDefault="003909BB" w:rsidP="00A36C5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r w:rsidRPr="00F45CF3">
              <w:rPr>
                <w:rFonts w:cstheme="minorHAnsi"/>
                <w:sz w:val="20"/>
                <w:szCs w:val="20"/>
                <w:lang w:eastAsia="sl-SI"/>
              </w:rPr>
              <w:t xml:space="preserve">221091 </w:t>
            </w:r>
            <w:r w:rsidR="00A36C5A">
              <w:rPr>
                <w:rFonts w:cstheme="minorHAnsi"/>
                <w:sz w:val="20"/>
                <w:szCs w:val="20"/>
                <w:lang w:eastAsia="sl-SI"/>
              </w:rPr>
              <w:t>–</w:t>
            </w:r>
            <w:r w:rsidRPr="00F45CF3">
              <w:rPr>
                <w:rFonts w:cstheme="minorHAnsi"/>
                <w:sz w:val="20"/>
                <w:szCs w:val="20"/>
                <w:lang w:eastAsia="sl-SI"/>
              </w:rPr>
              <w:t xml:space="preserve"> </w:t>
            </w:r>
          </w:p>
          <w:p w14:paraId="052A4677" w14:textId="0249A9C4" w:rsidR="003909BB" w:rsidRPr="00F45CF3" w:rsidRDefault="003909BB" w:rsidP="00A36C5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r w:rsidRPr="00F45CF3">
              <w:rPr>
                <w:rFonts w:cstheme="minorHAnsi"/>
                <w:sz w:val="20"/>
                <w:szCs w:val="20"/>
                <w:lang w:eastAsia="sl-SI"/>
              </w:rPr>
              <w:t>Programi duševnega zdravja in demence</w:t>
            </w:r>
          </w:p>
        </w:tc>
      </w:tr>
      <w:tr w:rsidR="00AF5265" w:rsidRPr="00F45CF3" w14:paraId="3973E2D8" w14:textId="77777777" w:rsidTr="00EC6255">
        <w:trPr>
          <w:trHeight w:val="1146"/>
        </w:trPr>
        <w:tc>
          <w:tcPr>
            <w:cnfStyle w:val="001000000000" w:firstRow="0" w:lastRow="0" w:firstColumn="1" w:lastColumn="0" w:oddVBand="0" w:evenVBand="0" w:oddHBand="0" w:evenHBand="0" w:firstRowFirstColumn="0" w:firstRowLastColumn="0" w:lastRowFirstColumn="0" w:lastRowLastColumn="0"/>
            <w:tcW w:w="2258" w:type="dxa"/>
            <w:shd w:val="clear" w:color="auto" w:fill="595959" w:themeFill="text1" w:themeFillTint="A6"/>
          </w:tcPr>
          <w:p w14:paraId="18EC96A7" w14:textId="7D22B730" w:rsidR="00AF5265" w:rsidRPr="00AF5265" w:rsidRDefault="00AF5265" w:rsidP="00AF5265">
            <w:pPr>
              <w:spacing w:before="60" w:after="60"/>
              <w:rPr>
                <w:rFonts w:cstheme="minorHAnsi"/>
                <w:sz w:val="20"/>
                <w:szCs w:val="20"/>
                <w:lang w:eastAsia="sl-SI"/>
              </w:rPr>
            </w:pPr>
            <w:bookmarkStart w:id="56" w:name="_Hlk132369533"/>
            <w:r w:rsidRPr="00AF5265">
              <w:rPr>
                <w:rFonts w:cstheme="minorHAnsi"/>
                <w:sz w:val="20"/>
                <w:szCs w:val="20"/>
                <w:lang w:eastAsia="sl-SI"/>
              </w:rPr>
              <w:t>Ministrstvo za</w:t>
            </w:r>
            <w:r>
              <w:rPr>
                <w:rFonts w:cstheme="minorHAnsi"/>
                <w:sz w:val="20"/>
                <w:szCs w:val="20"/>
                <w:lang w:eastAsia="sl-SI"/>
              </w:rPr>
              <w:t xml:space="preserve"> </w:t>
            </w:r>
            <w:r w:rsidRPr="00AF5265">
              <w:rPr>
                <w:rFonts w:cstheme="minorHAnsi"/>
                <w:sz w:val="20"/>
                <w:szCs w:val="20"/>
                <w:lang w:eastAsia="sl-SI"/>
              </w:rPr>
              <w:t>zdravje</w:t>
            </w:r>
          </w:p>
          <w:p w14:paraId="62D3CD18" w14:textId="77777777" w:rsidR="00AF5265" w:rsidRPr="00F45CF3" w:rsidRDefault="00AF5265" w:rsidP="00766377">
            <w:pPr>
              <w:spacing w:before="60" w:after="60"/>
              <w:rPr>
                <w:rFonts w:eastAsia="Times New Roman" w:cstheme="minorHAnsi"/>
                <w:sz w:val="20"/>
                <w:szCs w:val="20"/>
              </w:rPr>
            </w:pPr>
          </w:p>
        </w:tc>
        <w:tc>
          <w:tcPr>
            <w:tcW w:w="1701" w:type="dxa"/>
          </w:tcPr>
          <w:p w14:paraId="726FF020" w14:textId="59F00EFA" w:rsidR="00AF5265" w:rsidRPr="00F45CF3" w:rsidRDefault="00AF5265" w:rsidP="0076637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sl-SI"/>
              </w:rPr>
            </w:pPr>
            <w:r w:rsidRPr="00AF5265">
              <w:rPr>
                <w:rFonts w:cstheme="minorHAnsi"/>
                <w:sz w:val="20"/>
                <w:szCs w:val="20"/>
                <w:lang w:eastAsia="sl-SI"/>
              </w:rPr>
              <w:t>dodatna sredstva</w:t>
            </w:r>
          </w:p>
        </w:tc>
        <w:tc>
          <w:tcPr>
            <w:tcW w:w="1701" w:type="dxa"/>
          </w:tcPr>
          <w:p w14:paraId="4B5BF6BB" w14:textId="73EC2A5C" w:rsidR="00AF5265" w:rsidRPr="00F45CF3" w:rsidRDefault="00AF5265" w:rsidP="0076637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sl-SI"/>
              </w:rPr>
            </w:pPr>
            <w:r w:rsidRPr="00AF5265">
              <w:rPr>
                <w:rFonts w:cstheme="minorHAnsi"/>
                <w:sz w:val="20"/>
                <w:szCs w:val="20"/>
                <w:lang w:eastAsia="sl-SI"/>
              </w:rPr>
              <w:t>dodatna sredstva</w:t>
            </w:r>
          </w:p>
        </w:tc>
        <w:tc>
          <w:tcPr>
            <w:tcW w:w="1701" w:type="dxa"/>
          </w:tcPr>
          <w:p w14:paraId="22154E8F" w14:textId="0AB2E7C9" w:rsidR="00AF5265" w:rsidRPr="00F45CF3" w:rsidRDefault="00AF5265" w:rsidP="0076637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sl-SI"/>
              </w:rPr>
            </w:pPr>
            <w:r w:rsidRPr="00AF5265">
              <w:rPr>
                <w:rFonts w:cstheme="minorHAnsi"/>
                <w:sz w:val="20"/>
                <w:szCs w:val="20"/>
                <w:lang w:eastAsia="sl-SI"/>
              </w:rPr>
              <w:t>dodatna sredstva</w:t>
            </w:r>
          </w:p>
        </w:tc>
        <w:tc>
          <w:tcPr>
            <w:tcW w:w="1992" w:type="dxa"/>
          </w:tcPr>
          <w:p w14:paraId="63760E12" w14:textId="327FEDC8" w:rsidR="00AF5265" w:rsidRPr="00AF5265" w:rsidRDefault="00AF5265" w:rsidP="00AF526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sl-SI"/>
              </w:rPr>
            </w:pPr>
            <w:r w:rsidRPr="00AF5265">
              <w:rPr>
                <w:rFonts w:cstheme="minorHAnsi"/>
                <w:sz w:val="20"/>
                <w:szCs w:val="20"/>
                <w:lang w:eastAsia="sl-SI"/>
              </w:rPr>
              <w:t>Mehanizem za</w:t>
            </w:r>
          </w:p>
          <w:p w14:paraId="4306A6CD" w14:textId="77777777" w:rsidR="00AF5265" w:rsidRPr="00AF5265" w:rsidRDefault="00AF5265" w:rsidP="00AF526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sl-SI"/>
              </w:rPr>
            </w:pPr>
            <w:r w:rsidRPr="00AF5265">
              <w:rPr>
                <w:rFonts w:cstheme="minorHAnsi"/>
                <w:sz w:val="20"/>
                <w:szCs w:val="20"/>
                <w:lang w:eastAsia="sl-SI"/>
              </w:rPr>
              <w:t>okrevanje in</w:t>
            </w:r>
          </w:p>
          <w:p w14:paraId="7139CD47" w14:textId="70D1F336" w:rsidR="00AF5265" w:rsidRPr="00AF5265" w:rsidRDefault="00AF5265" w:rsidP="00AF526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sl-SI"/>
              </w:rPr>
            </w:pPr>
            <w:r w:rsidRPr="00AF5265">
              <w:rPr>
                <w:rFonts w:cstheme="minorHAnsi"/>
                <w:sz w:val="20"/>
                <w:szCs w:val="20"/>
                <w:lang w:eastAsia="sl-SI"/>
              </w:rPr>
              <w:t>odpornost: projekt</w:t>
            </w:r>
          </w:p>
          <w:p w14:paraId="51850F95" w14:textId="7298D166" w:rsidR="00AF5265" w:rsidRPr="00AF5265" w:rsidRDefault="00AF5265" w:rsidP="00AF526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sl-SI"/>
              </w:rPr>
            </w:pPr>
            <w:r w:rsidRPr="00AF5265">
              <w:rPr>
                <w:rFonts w:cstheme="minorHAnsi"/>
                <w:sz w:val="20"/>
                <w:szCs w:val="20"/>
                <w:lang w:eastAsia="sl-SI"/>
              </w:rPr>
              <w:t>»Razvoj programov</w:t>
            </w:r>
          </w:p>
          <w:p w14:paraId="78B3AB74" w14:textId="77777777" w:rsidR="00AF5265" w:rsidRPr="00AF5265" w:rsidRDefault="00AF5265" w:rsidP="00AF526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sl-SI"/>
              </w:rPr>
            </w:pPr>
            <w:r w:rsidRPr="00AF5265">
              <w:rPr>
                <w:rFonts w:cstheme="minorHAnsi"/>
                <w:sz w:val="20"/>
                <w:szCs w:val="20"/>
                <w:lang w:eastAsia="sl-SI"/>
              </w:rPr>
              <w:t>za duševno zdravje</w:t>
            </w:r>
          </w:p>
          <w:p w14:paraId="1FC589AA" w14:textId="61D2BB47" w:rsidR="00AF5265" w:rsidRPr="00AF5265" w:rsidRDefault="00AF5265" w:rsidP="00AF526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sl-SI"/>
              </w:rPr>
            </w:pPr>
            <w:r w:rsidRPr="00AF5265">
              <w:rPr>
                <w:rFonts w:cstheme="minorHAnsi"/>
                <w:sz w:val="20"/>
                <w:szCs w:val="20"/>
                <w:lang w:eastAsia="sl-SI"/>
              </w:rPr>
              <w:t>otrok, mladostnikov</w:t>
            </w:r>
          </w:p>
          <w:p w14:paraId="267389A2" w14:textId="7D7309D9" w:rsidR="00AF5265" w:rsidRPr="00F45CF3" w:rsidRDefault="00AF5265" w:rsidP="00AF526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sl-SI"/>
              </w:rPr>
            </w:pPr>
            <w:r w:rsidRPr="00AF5265">
              <w:rPr>
                <w:rFonts w:cstheme="minorHAnsi"/>
                <w:sz w:val="20"/>
                <w:szCs w:val="20"/>
                <w:lang w:eastAsia="sl-SI"/>
              </w:rPr>
              <w:t>in mlajših od</w:t>
            </w:r>
            <w:r>
              <w:rPr>
                <w:rFonts w:cstheme="minorHAnsi"/>
                <w:sz w:val="20"/>
                <w:szCs w:val="20"/>
                <w:lang w:eastAsia="sl-SI"/>
              </w:rPr>
              <w:t>r</w:t>
            </w:r>
            <w:r w:rsidRPr="00AF5265">
              <w:rPr>
                <w:rFonts w:cstheme="minorHAnsi"/>
                <w:sz w:val="20"/>
                <w:szCs w:val="20"/>
                <w:lang w:eastAsia="sl-SI"/>
              </w:rPr>
              <w:t>aslih«</w:t>
            </w:r>
          </w:p>
        </w:tc>
      </w:tr>
      <w:bookmarkEnd w:id="56"/>
    </w:tbl>
    <w:p w14:paraId="65422215" w14:textId="77777777" w:rsidR="00380154" w:rsidRDefault="00380154" w:rsidP="003909BB">
      <w:pPr>
        <w:pStyle w:val="Odstavekseznama"/>
        <w:spacing w:line="276" w:lineRule="auto"/>
        <w:jc w:val="both"/>
        <w:rPr>
          <w:rFonts w:cstheme="minorHAnsi"/>
          <w:u w:val="single"/>
        </w:rPr>
      </w:pPr>
    </w:p>
    <w:p w14:paraId="44373D33" w14:textId="0486E1B7" w:rsidR="003909BB" w:rsidRPr="00370AAE" w:rsidRDefault="003909BB" w:rsidP="00545D72">
      <w:pPr>
        <w:pStyle w:val="Odstavekseznama"/>
        <w:tabs>
          <w:tab w:val="left" w:pos="426"/>
        </w:tabs>
        <w:spacing w:line="276" w:lineRule="auto"/>
        <w:ind w:hanging="720"/>
        <w:jc w:val="both"/>
        <w:rPr>
          <w:rFonts w:cstheme="minorHAnsi"/>
          <w:u w:val="single"/>
        </w:rPr>
      </w:pPr>
      <w:r w:rsidRPr="00545D72">
        <w:rPr>
          <w:rFonts w:cstheme="minorHAnsi"/>
        </w:rPr>
        <w:t xml:space="preserve">3. </w:t>
      </w:r>
      <w:r w:rsidR="00545D72" w:rsidRPr="00545D72">
        <w:rPr>
          <w:rFonts w:cstheme="minorHAnsi"/>
        </w:rPr>
        <w:t xml:space="preserve">   </w:t>
      </w:r>
      <w:r w:rsidRPr="00370AAE">
        <w:rPr>
          <w:rFonts w:cstheme="minorHAnsi"/>
          <w:u w:val="single"/>
        </w:rPr>
        <w:t>NEVERJETNA LETA</w:t>
      </w:r>
    </w:p>
    <w:p w14:paraId="16339383" w14:textId="52FB46BC" w:rsidR="003909BB" w:rsidRDefault="003909BB" w:rsidP="003909BB">
      <w:pPr>
        <w:spacing w:before="100" w:beforeAutospacing="1" w:after="100" w:afterAutospacing="1" w:line="276" w:lineRule="auto"/>
        <w:jc w:val="both"/>
        <w:rPr>
          <w:rFonts w:cstheme="minorHAnsi"/>
        </w:rPr>
      </w:pPr>
      <w:r w:rsidRPr="00370AAE">
        <w:rPr>
          <w:rFonts w:cstheme="minorHAnsi"/>
        </w:rPr>
        <w:t>Podatki o najpogostejših motnjah v različnih življenjskih obdobjih kažejo, da so najpogostejše duš</w:t>
      </w:r>
      <w:r w:rsidR="00BE097C">
        <w:rPr>
          <w:rFonts w:cstheme="minorHAnsi"/>
        </w:rPr>
        <w:t>evne motnje med starejšimi otrok</w:t>
      </w:r>
      <w:r w:rsidRPr="00370AAE">
        <w:rPr>
          <w:rFonts w:cstheme="minorHAnsi"/>
        </w:rPr>
        <w:t xml:space="preserve">i (med 6. in 14. letom) čustvene in vedenjske motnje, </w:t>
      </w:r>
      <w:proofErr w:type="spellStart"/>
      <w:r w:rsidRPr="00370AAE">
        <w:rPr>
          <w:rFonts w:cstheme="minorHAnsi"/>
        </w:rPr>
        <w:t>hiperkinetična</w:t>
      </w:r>
      <w:proofErr w:type="spellEnd"/>
      <w:r w:rsidRPr="00370AAE">
        <w:rPr>
          <w:rFonts w:cstheme="minorHAnsi"/>
        </w:rPr>
        <w:t xml:space="preserve"> motnja ter v manjšem obsegu tudi razvojne motnje. </w:t>
      </w:r>
      <w:r w:rsidRPr="00370AAE">
        <w:rPr>
          <w:rFonts w:eastAsia="Times New Roman" w:cstheme="minorHAnsi"/>
          <w:lang w:eastAsia="sl-SI"/>
        </w:rPr>
        <w:t>Program</w:t>
      </w:r>
      <w:r w:rsidRPr="00370AAE">
        <w:rPr>
          <w:rFonts w:eastAsia="Times New Roman" w:cstheme="minorHAnsi"/>
          <w:b/>
          <w:bCs/>
          <w:lang w:eastAsia="sl-SI"/>
        </w:rPr>
        <w:t xml:space="preserve"> »</w:t>
      </w:r>
      <w:r w:rsidRPr="00370AAE">
        <w:rPr>
          <w:rFonts w:eastAsia="Times New Roman" w:cstheme="minorHAnsi"/>
          <w:lang w:eastAsia="sl-SI"/>
        </w:rPr>
        <w:t xml:space="preserve">Neverjetna leta« je dokazano učinkovit program za preprečevanje in zgodnjo obravnavo vedenjskih težav otrok. </w:t>
      </w:r>
      <w:r w:rsidRPr="00370AAE">
        <w:rPr>
          <w:rFonts w:cstheme="minorHAnsi"/>
        </w:rPr>
        <w:t>Otroci, ki niso deležni obravnave in pri katerih se vedenjske težave stopnjujejo, so kot odrasli izpostavljeni večjemu tveganju za nezaposlenost, težave v duševnem zdravju, odvisnosti, prezgodnje starševstvo, prestopništvo, zaporne kazni, nasilje v družini in krajšo življenjsko dobo.</w:t>
      </w:r>
    </w:p>
    <w:p w14:paraId="53AED517" w14:textId="7562081F" w:rsidR="003909BB" w:rsidRPr="00370AAE" w:rsidRDefault="003909BB" w:rsidP="003909BB">
      <w:pPr>
        <w:spacing w:after="0" w:line="276" w:lineRule="auto"/>
        <w:jc w:val="both"/>
        <w:rPr>
          <w:rFonts w:cstheme="minorHAnsi"/>
          <w:b/>
          <w:bCs/>
          <w:u w:val="single"/>
        </w:rPr>
      </w:pPr>
      <w:r w:rsidRPr="00370AAE">
        <w:rPr>
          <w:rFonts w:cstheme="minorHAnsi"/>
          <w:b/>
          <w:bCs/>
          <w:u w:val="single"/>
        </w:rPr>
        <w:t>Cilj</w:t>
      </w:r>
      <w:r w:rsidR="006B6C60">
        <w:rPr>
          <w:rFonts w:cstheme="minorHAnsi"/>
          <w:b/>
          <w:bCs/>
          <w:u w:val="single"/>
        </w:rPr>
        <w:t>i</w:t>
      </w:r>
      <w:r w:rsidRPr="00370AAE">
        <w:rPr>
          <w:rFonts w:cstheme="minorHAnsi"/>
          <w:b/>
          <w:bCs/>
          <w:u w:val="single"/>
        </w:rPr>
        <w:t xml:space="preserve">: </w:t>
      </w:r>
    </w:p>
    <w:p w14:paraId="7531BEA6" w14:textId="2770801E" w:rsidR="003909BB" w:rsidRPr="00370AAE" w:rsidRDefault="003909BB" w:rsidP="00600C91">
      <w:pPr>
        <w:pStyle w:val="Odstavekseznama"/>
        <w:numPr>
          <w:ilvl w:val="0"/>
          <w:numId w:val="104"/>
        </w:numPr>
        <w:spacing w:after="0" w:line="276" w:lineRule="auto"/>
        <w:ind w:left="709" w:hanging="709"/>
        <w:jc w:val="both"/>
        <w:rPr>
          <w:rFonts w:eastAsia="Times New Roman" w:cstheme="minorHAnsi"/>
          <w:lang w:eastAsia="sl-SI"/>
        </w:rPr>
      </w:pPr>
      <w:r w:rsidRPr="00370AAE">
        <w:rPr>
          <w:rFonts w:cstheme="minorHAnsi"/>
          <w:lang w:eastAsia="sl-SI"/>
        </w:rPr>
        <w:t>preprečevanje in zgodnja obravnava čustveno vedenjskih težav ter avtistične razvojne motnje</w:t>
      </w:r>
      <w:r w:rsidR="00757E01">
        <w:rPr>
          <w:rFonts w:cstheme="minorHAnsi"/>
          <w:lang w:eastAsia="sl-SI"/>
        </w:rPr>
        <w:t>;</w:t>
      </w:r>
    </w:p>
    <w:p w14:paraId="106BEAB5" w14:textId="5B634998" w:rsidR="003909BB" w:rsidRPr="00370AAE" w:rsidRDefault="003909BB" w:rsidP="00600C91">
      <w:pPr>
        <w:pStyle w:val="Odstavekseznama"/>
        <w:numPr>
          <w:ilvl w:val="0"/>
          <w:numId w:val="104"/>
        </w:numPr>
        <w:spacing w:after="0" w:line="276" w:lineRule="auto"/>
        <w:ind w:left="709" w:hanging="709"/>
        <w:jc w:val="both"/>
        <w:rPr>
          <w:rFonts w:eastAsia="Times New Roman" w:cstheme="minorHAnsi"/>
          <w:lang w:eastAsia="sl-SI"/>
        </w:rPr>
      </w:pPr>
      <w:r w:rsidRPr="00370AAE">
        <w:rPr>
          <w:rFonts w:cstheme="minorHAnsi"/>
          <w:lang w:eastAsia="sl-SI"/>
        </w:rPr>
        <w:t>večja dostopnost programa starševstva</w:t>
      </w:r>
      <w:r w:rsidR="00BE097C">
        <w:rPr>
          <w:rFonts w:cstheme="minorHAnsi"/>
          <w:lang w:eastAsia="sl-SI"/>
        </w:rPr>
        <w:t>,</w:t>
      </w:r>
      <w:r w:rsidRPr="00370AAE">
        <w:rPr>
          <w:rFonts w:cstheme="minorHAnsi"/>
          <w:lang w:eastAsia="sl-SI"/>
        </w:rPr>
        <w:t xml:space="preserve"> vključno za </w:t>
      </w:r>
      <w:r w:rsidRPr="00370AAE">
        <w:rPr>
          <w:rFonts w:cstheme="minorHAnsi"/>
        </w:rPr>
        <w:t>starše otrok z avtistično razvojno motnjo</w:t>
      </w:r>
      <w:r w:rsidR="00757E01">
        <w:rPr>
          <w:rFonts w:cstheme="minorHAnsi"/>
        </w:rPr>
        <w:t>;</w:t>
      </w:r>
    </w:p>
    <w:p w14:paraId="1717D3BC" w14:textId="77777777" w:rsidR="003909BB" w:rsidRPr="00370AAE" w:rsidRDefault="003909BB" w:rsidP="00600C91">
      <w:pPr>
        <w:pStyle w:val="Odstavekseznama"/>
        <w:numPr>
          <w:ilvl w:val="0"/>
          <w:numId w:val="104"/>
        </w:numPr>
        <w:spacing w:after="0" w:line="276" w:lineRule="auto"/>
        <w:ind w:left="709" w:hanging="709"/>
        <w:jc w:val="both"/>
        <w:rPr>
          <w:rFonts w:eastAsia="Times New Roman" w:cstheme="minorHAnsi"/>
          <w:lang w:eastAsia="sl-SI"/>
        </w:rPr>
      </w:pPr>
      <w:r w:rsidRPr="00370AAE">
        <w:rPr>
          <w:rFonts w:cstheme="minorHAnsi"/>
          <w:lang w:eastAsia="sl-SI"/>
        </w:rPr>
        <w:t xml:space="preserve">izvajanje programa vodenja razreda za učitelje. </w:t>
      </w:r>
    </w:p>
    <w:p w14:paraId="798014E8" w14:textId="45D6E5E1" w:rsidR="00B85431" w:rsidRDefault="003909BB" w:rsidP="00B85431">
      <w:pPr>
        <w:spacing w:after="0" w:line="276" w:lineRule="auto"/>
        <w:jc w:val="both"/>
        <w:rPr>
          <w:rFonts w:cstheme="minorHAnsi"/>
          <w:b/>
          <w:bCs/>
          <w:u w:val="single"/>
        </w:rPr>
      </w:pPr>
      <w:r w:rsidRPr="00370AAE">
        <w:rPr>
          <w:rFonts w:cstheme="minorHAnsi"/>
          <w:lang w:eastAsia="sl-SI"/>
        </w:rPr>
        <w:t xml:space="preserve">  </w:t>
      </w:r>
      <w:r w:rsidRPr="00370AAE">
        <w:rPr>
          <w:rFonts w:cstheme="minorHAnsi"/>
          <w:lang w:eastAsia="sl-SI"/>
        </w:rPr>
        <w:br/>
      </w:r>
      <w:r w:rsidR="00B85431" w:rsidRPr="00370AAE">
        <w:rPr>
          <w:rFonts w:cstheme="minorHAnsi"/>
          <w:b/>
          <w:bCs/>
          <w:u w:val="single"/>
        </w:rPr>
        <w:t>Finančni viri:</w:t>
      </w:r>
    </w:p>
    <w:tbl>
      <w:tblPr>
        <w:tblStyle w:val="Tabelatemnamrea5poudarek3"/>
        <w:tblW w:w="9488" w:type="dxa"/>
        <w:tblLook w:val="04A0" w:firstRow="1" w:lastRow="0" w:firstColumn="1" w:lastColumn="0" w:noHBand="0" w:noVBand="1"/>
      </w:tblPr>
      <w:tblGrid>
        <w:gridCol w:w="2400"/>
        <w:gridCol w:w="1701"/>
        <w:gridCol w:w="1701"/>
        <w:gridCol w:w="1701"/>
        <w:gridCol w:w="1985"/>
      </w:tblGrid>
      <w:tr w:rsidR="003909BB" w:rsidRPr="00F45CF3" w14:paraId="4CF85DC9" w14:textId="77777777" w:rsidTr="00EC6255">
        <w:trPr>
          <w:cnfStyle w:val="100000000000" w:firstRow="1" w:lastRow="0" w:firstColumn="0" w:lastColumn="0" w:oddVBand="0" w:evenVBand="0" w:oddHBand="0"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2400" w:type="dxa"/>
            <w:shd w:val="clear" w:color="auto" w:fill="595959" w:themeFill="text1" w:themeFillTint="A6"/>
            <w:hideMark/>
          </w:tcPr>
          <w:p w14:paraId="307C4163" w14:textId="77777777" w:rsidR="003909BB" w:rsidRPr="00F45CF3" w:rsidRDefault="003909BB" w:rsidP="00766377">
            <w:pPr>
              <w:spacing w:before="60" w:after="60"/>
              <w:jc w:val="center"/>
              <w:rPr>
                <w:rFonts w:cstheme="minorHAnsi"/>
                <w:sz w:val="20"/>
                <w:szCs w:val="20"/>
              </w:rPr>
            </w:pPr>
            <w:r w:rsidRPr="00F45CF3">
              <w:rPr>
                <w:rFonts w:cstheme="minorHAnsi"/>
                <w:sz w:val="20"/>
                <w:szCs w:val="20"/>
              </w:rPr>
              <w:t>NOSILEC</w:t>
            </w:r>
          </w:p>
        </w:tc>
        <w:tc>
          <w:tcPr>
            <w:tcW w:w="1701" w:type="dxa"/>
            <w:shd w:val="clear" w:color="auto" w:fill="595959" w:themeFill="text1" w:themeFillTint="A6"/>
            <w:hideMark/>
          </w:tcPr>
          <w:p w14:paraId="29E539B3" w14:textId="77777777" w:rsidR="003909BB" w:rsidRPr="00F45CF3" w:rsidRDefault="003909BB" w:rsidP="00766377">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45CF3">
              <w:rPr>
                <w:rFonts w:cstheme="minorHAnsi"/>
                <w:sz w:val="20"/>
                <w:szCs w:val="20"/>
              </w:rPr>
              <w:t>2022</w:t>
            </w:r>
          </w:p>
        </w:tc>
        <w:tc>
          <w:tcPr>
            <w:tcW w:w="1701" w:type="dxa"/>
            <w:shd w:val="clear" w:color="auto" w:fill="595959" w:themeFill="text1" w:themeFillTint="A6"/>
            <w:hideMark/>
          </w:tcPr>
          <w:p w14:paraId="59E34D7C" w14:textId="77777777" w:rsidR="003909BB" w:rsidRPr="00F45CF3" w:rsidRDefault="003909BB"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it-IT"/>
              </w:rPr>
            </w:pPr>
            <w:r w:rsidRPr="00F45CF3">
              <w:rPr>
                <w:rFonts w:cstheme="minorHAnsi"/>
                <w:sz w:val="20"/>
                <w:szCs w:val="20"/>
                <w:lang w:val="it-IT"/>
              </w:rPr>
              <w:t>2023</w:t>
            </w:r>
          </w:p>
        </w:tc>
        <w:tc>
          <w:tcPr>
            <w:tcW w:w="1701" w:type="dxa"/>
            <w:shd w:val="clear" w:color="auto" w:fill="595959" w:themeFill="text1" w:themeFillTint="A6"/>
            <w:hideMark/>
          </w:tcPr>
          <w:p w14:paraId="00207680" w14:textId="77777777" w:rsidR="003909BB" w:rsidRPr="00F45CF3" w:rsidRDefault="003909BB"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45CF3">
              <w:rPr>
                <w:rFonts w:cstheme="minorHAnsi"/>
                <w:sz w:val="20"/>
                <w:szCs w:val="20"/>
              </w:rPr>
              <w:t>2024</w:t>
            </w:r>
          </w:p>
        </w:tc>
        <w:tc>
          <w:tcPr>
            <w:tcW w:w="1985" w:type="dxa"/>
            <w:shd w:val="clear" w:color="auto" w:fill="595959" w:themeFill="text1" w:themeFillTint="A6"/>
            <w:hideMark/>
          </w:tcPr>
          <w:p w14:paraId="786EC7EA" w14:textId="77777777" w:rsidR="003909BB" w:rsidRPr="00F45CF3" w:rsidRDefault="003909BB" w:rsidP="00766377">
            <w:pPr>
              <w:spacing w:before="12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eastAsia="sl-SI"/>
              </w:rPr>
            </w:pPr>
            <w:r w:rsidRPr="00F45CF3">
              <w:rPr>
                <w:rFonts w:cstheme="minorHAnsi"/>
                <w:sz w:val="20"/>
                <w:szCs w:val="20"/>
              </w:rPr>
              <w:t>PRORAČUNSKA POSTAVKA</w:t>
            </w:r>
          </w:p>
        </w:tc>
      </w:tr>
      <w:tr w:rsidR="003909BB" w:rsidRPr="00F45CF3" w14:paraId="14DF639E" w14:textId="77777777" w:rsidTr="00EC6255">
        <w:trPr>
          <w:cnfStyle w:val="000000100000" w:firstRow="0" w:lastRow="0" w:firstColumn="0" w:lastColumn="0" w:oddVBand="0" w:evenVBand="0" w:oddHBand="1" w:evenHBand="0" w:firstRowFirstColumn="0" w:firstRowLastColumn="0" w:lastRowFirstColumn="0" w:lastRowLastColumn="0"/>
          <w:trHeight w:val="888"/>
        </w:trPr>
        <w:tc>
          <w:tcPr>
            <w:cnfStyle w:val="001000000000" w:firstRow="0" w:lastRow="0" w:firstColumn="1" w:lastColumn="0" w:oddVBand="0" w:evenVBand="0" w:oddHBand="0" w:evenHBand="0" w:firstRowFirstColumn="0" w:firstRowLastColumn="0" w:lastRowFirstColumn="0" w:lastRowLastColumn="0"/>
            <w:tcW w:w="2400" w:type="dxa"/>
            <w:shd w:val="clear" w:color="auto" w:fill="595959" w:themeFill="text1" w:themeFillTint="A6"/>
            <w:hideMark/>
          </w:tcPr>
          <w:p w14:paraId="6F32C0F5" w14:textId="77777777" w:rsidR="003909BB" w:rsidRPr="00F45CF3" w:rsidRDefault="003909BB" w:rsidP="00766377">
            <w:pPr>
              <w:spacing w:before="60" w:after="60"/>
              <w:rPr>
                <w:rFonts w:cstheme="minorHAnsi"/>
                <w:sz w:val="20"/>
                <w:szCs w:val="20"/>
              </w:rPr>
            </w:pPr>
            <w:r w:rsidRPr="00F45CF3">
              <w:rPr>
                <w:rFonts w:eastAsia="Times New Roman" w:cstheme="minorHAnsi"/>
                <w:sz w:val="20"/>
                <w:szCs w:val="20"/>
              </w:rPr>
              <w:br w:type="page"/>
            </w:r>
            <w:r w:rsidRPr="00F45CF3">
              <w:rPr>
                <w:rFonts w:cstheme="minorHAnsi"/>
                <w:sz w:val="20"/>
                <w:szCs w:val="20"/>
                <w:lang w:eastAsia="sl-SI"/>
              </w:rPr>
              <w:t>Ministrstvo za zdravje</w:t>
            </w:r>
          </w:p>
        </w:tc>
        <w:tc>
          <w:tcPr>
            <w:tcW w:w="1701" w:type="dxa"/>
          </w:tcPr>
          <w:p w14:paraId="09216826" w14:textId="2B5A25B1" w:rsidR="003909BB" w:rsidRPr="00F45CF3" w:rsidRDefault="003909BB"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45CF3">
              <w:rPr>
                <w:rFonts w:cstheme="minorHAnsi"/>
                <w:sz w:val="20"/>
                <w:szCs w:val="20"/>
              </w:rPr>
              <w:t>102.209</w:t>
            </w:r>
            <w:r w:rsidR="00370AAE" w:rsidRPr="00F45CF3">
              <w:rPr>
                <w:rFonts w:cstheme="minorHAnsi"/>
                <w:sz w:val="20"/>
                <w:szCs w:val="20"/>
              </w:rPr>
              <w:t>,00</w:t>
            </w:r>
          </w:p>
        </w:tc>
        <w:tc>
          <w:tcPr>
            <w:tcW w:w="1701" w:type="dxa"/>
          </w:tcPr>
          <w:p w14:paraId="61A53812" w14:textId="4342B2C4" w:rsidR="003909BB" w:rsidRPr="00F45CF3" w:rsidRDefault="003909BB"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45CF3">
              <w:rPr>
                <w:rFonts w:cstheme="minorHAnsi"/>
                <w:sz w:val="20"/>
                <w:szCs w:val="20"/>
              </w:rPr>
              <w:t>50.400</w:t>
            </w:r>
            <w:r w:rsidR="00370AAE" w:rsidRPr="00F45CF3">
              <w:rPr>
                <w:rFonts w:cstheme="minorHAnsi"/>
                <w:sz w:val="20"/>
                <w:szCs w:val="20"/>
              </w:rPr>
              <w:t>,00</w:t>
            </w:r>
          </w:p>
        </w:tc>
        <w:tc>
          <w:tcPr>
            <w:tcW w:w="1701" w:type="dxa"/>
          </w:tcPr>
          <w:p w14:paraId="1A64E235" w14:textId="371E4746" w:rsidR="003909BB" w:rsidRPr="00F45CF3" w:rsidRDefault="003909BB"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45CF3">
              <w:rPr>
                <w:rFonts w:cstheme="minorHAnsi"/>
                <w:sz w:val="20"/>
                <w:szCs w:val="20"/>
              </w:rPr>
              <w:t>37.800</w:t>
            </w:r>
            <w:r w:rsidR="00370AAE" w:rsidRPr="00F45CF3">
              <w:rPr>
                <w:rFonts w:cstheme="minorHAnsi"/>
                <w:sz w:val="20"/>
                <w:szCs w:val="20"/>
              </w:rPr>
              <w:t>,00</w:t>
            </w:r>
          </w:p>
        </w:tc>
        <w:tc>
          <w:tcPr>
            <w:tcW w:w="1985" w:type="dxa"/>
            <w:hideMark/>
          </w:tcPr>
          <w:p w14:paraId="44E04F2F" w14:textId="03626CD1" w:rsidR="00F45CF3" w:rsidRDefault="003909BB" w:rsidP="00AF526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r w:rsidRPr="00F45CF3">
              <w:rPr>
                <w:rFonts w:cstheme="minorHAnsi"/>
                <w:sz w:val="20"/>
                <w:szCs w:val="20"/>
                <w:lang w:eastAsia="sl-SI"/>
              </w:rPr>
              <w:t xml:space="preserve">221091 </w:t>
            </w:r>
            <w:r w:rsidR="00F45CF3">
              <w:rPr>
                <w:rFonts w:cstheme="minorHAnsi"/>
                <w:sz w:val="20"/>
                <w:szCs w:val="20"/>
                <w:lang w:eastAsia="sl-SI"/>
              </w:rPr>
              <w:t>–</w:t>
            </w:r>
            <w:r w:rsidRPr="00F45CF3">
              <w:rPr>
                <w:rFonts w:cstheme="minorHAnsi"/>
                <w:sz w:val="20"/>
                <w:szCs w:val="20"/>
                <w:lang w:eastAsia="sl-SI"/>
              </w:rPr>
              <w:t xml:space="preserve"> </w:t>
            </w:r>
          </w:p>
          <w:p w14:paraId="2B46D2AA" w14:textId="24B4BDC1" w:rsidR="003909BB" w:rsidRPr="00F45CF3" w:rsidRDefault="003909BB" w:rsidP="00AF526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r w:rsidRPr="00F45CF3">
              <w:rPr>
                <w:rFonts w:cstheme="minorHAnsi"/>
                <w:sz w:val="20"/>
                <w:szCs w:val="20"/>
                <w:lang w:eastAsia="sl-SI"/>
              </w:rPr>
              <w:t xml:space="preserve">Programi duševnega zdravja in demence </w:t>
            </w:r>
          </w:p>
          <w:p w14:paraId="570C7B34" w14:textId="77777777" w:rsidR="003909BB" w:rsidRPr="00F45CF3" w:rsidRDefault="003909BB" w:rsidP="00766377">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p>
        </w:tc>
      </w:tr>
      <w:tr w:rsidR="00AF5265" w:rsidRPr="00F45CF3" w14:paraId="2BDCF47F" w14:textId="77777777" w:rsidTr="00EC6255">
        <w:trPr>
          <w:trHeight w:val="888"/>
        </w:trPr>
        <w:tc>
          <w:tcPr>
            <w:cnfStyle w:val="001000000000" w:firstRow="0" w:lastRow="0" w:firstColumn="1" w:lastColumn="0" w:oddVBand="0" w:evenVBand="0" w:oddHBand="0" w:evenHBand="0" w:firstRowFirstColumn="0" w:firstRowLastColumn="0" w:lastRowFirstColumn="0" w:lastRowLastColumn="0"/>
            <w:tcW w:w="2400" w:type="dxa"/>
            <w:shd w:val="clear" w:color="auto" w:fill="595959" w:themeFill="text1" w:themeFillTint="A6"/>
            <w:hideMark/>
          </w:tcPr>
          <w:p w14:paraId="1D7617D4" w14:textId="77777777" w:rsidR="00AF5265" w:rsidRPr="00AF5265" w:rsidRDefault="00AF5265" w:rsidP="00700187">
            <w:pPr>
              <w:spacing w:before="60" w:after="60"/>
              <w:rPr>
                <w:rFonts w:eastAsia="Times New Roman" w:cstheme="minorHAnsi"/>
                <w:sz w:val="20"/>
                <w:szCs w:val="20"/>
              </w:rPr>
            </w:pPr>
            <w:r w:rsidRPr="00AF5265">
              <w:rPr>
                <w:rFonts w:eastAsia="Times New Roman" w:cstheme="minorHAnsi"/>
                <w:sz w:val="20"/>
                <w:szCs w:val="20"/>
              </w:rPr>
              <w:t>Ministrstvo za zdravje</w:t>
            </w:r>
          </w:p>
          <w:p w14:paraId="567CDFBE" w14:textId="77777777" w:rsidR="00AF5265" w:rsidRPr="00F45CF3" w:rsidRDefault="00AF5265" w:rsidP="00700187">
            <w:pPr>
              <w:spacing w:before="60" w:after="60"/>
              <w:rPr>
                <w:rFonts w:eastAsia="Times New Roman" w:cstheme="minorHAnsi"/>
                <w:sz w:val="20"/>
                <w:szCs w:val="20"/>
              </w:rPr>
            </w:pPr>
          </w:p>
        </w:tc>
        <w:tc>
          <w:tcPr>
            <w:tcW w:w="1701" w:type="dxa"/>
          </w:tcPr>
          <w:p w14:paraId="0FA0554E" w14:textId="77777777" w:rsidR="00AF5265" w:rsidRPr="00F45CF3" w:rsidRDefault="00AF5265" w:rsidP="0070018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F5265">
              <w:rPr>
                <w:rFonts w:cstheme="minorHAnsi"/>
                <w:sz w:val="20"/>
                <w:szCs w:val="20"/>
              </w:rPr>
              <w:t>dodatna sredstva</w:t>
            </w:r>
          </w:p>
        </w:tc>
        <w:tc>
          <w:tcPr>
            <w:tcW w:w="1701" w:type="dxa"/>
          </w:tcPr>
          <w:p w14:paraId="14F541E4" w14:textId="6A9B82FA" w:rsidR="00AF5265" w:rsidRPr="00F45CF3" w:rsidRDefault="00AF5265" w:rsidP="0070018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d</w:t>
            </w:r>
            <w:r w:rsidRPr="00AF5265">
              <w:rPr>
                <w:rFonts w:cstheme="minorHAnsi"/>
                <w:sz w:val="20"/>
                <w:szCs w:val="20"/>
              </w:rPr>
              <w:t>odatna</w:t>
            </w:r>
            <w:r>
              <w:rPr>
                <w:rFonts w:cstheme="minorHAnsi"/>
                <w:sz w:val="20"/>
                <w:szCs w:val="20"/>
              </w:rPr>
              <w:t xml:space="preserve"> </w:t>
            </w:r>
            <w:r w:rsidRPr="00AF5265">
              <w:rPr>
                <w:rFonts w:cstheme="minorHAnsi"/>
                <w:sz w:val="20"/>
                <w:szCs w:val="20"/>
              </w:rPr>
              <w:t xml:space="preserve">sredstva </w:t>
            </w:r>
          </w:p>
        </w:tc>
        <w:tc>
          <w:tcPr>
            <w:tcW w:w="1701" w:type="dxa"/>
          </w:tcPr>
          <w:p w14:paraId="1FED9648" w14:textId="01CFD742" w:rsidR="00AF5265" w:rsidRPr="00F45CF3" w:rsidRDefault="00AF5265" w:rsidP="0070018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F5265">
              <w:rPr>
                <w:rFonts w:cstheme="minorHAnsi"/>
                <w:sz w:val="20"/>
                <w:szCs w:val="20"/>
              </w:rPr>
              <w:t>dodatna sreds</w:t>
            </w:r>
            <w:r>
              <w:rPr>
                <w:rFonts w:cstheme="minorHAnsi"/>
                <w:sz w:val="20"/>
                <w:szCs w:val="20"/>
              </w:rPr>
              <w:t>tva</w:t>
            </w:r>
          </w:p>
        </w:tc>
        <w:tc>
          <w:tcPr>
            <w:tcW w:w="1985" w:type="dxa"/>
            <w:hideMark/>
          </w:tcPr>
          <w:p w14:paraId="78AB0273" w14:textId="77777777" w:rsidR="00AF5265" w:rsidRPr="00AF5265" w:rsidRDefault="00AF5265" w:rsidP="00AF526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sl-SI"/>
              </w:rPr>
            </w:pPr>
            <w:r w:rsidRPr="00AF5265">
              <w:rPr>
                <w:rFonts w:cstheme="minorHAnsi"/>
                <w:sz w:val="20"/>
                <w:szCs w:val="20"/>
                <w:lang w:eastAsia="sl-SI"/>
              </w:rPr>
              <w:t>Mehanizem za</w:t>
            </w:r>
          </w:p>
          <w:p w14:paraId="5389DBC1" w14:textId="77777777" w:rsidR="00AF5265" w:rsidRPr="00AF5265" w:rsidRDefault="00AF5265" w:rsidP="00AF526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sl-SI"/>
              </w:rPr>
            </w:pPr>
            <w:r w:rsidRPr="00AF5265">
              <w:rPr>
                <w:rFonts w:cstheme="minorHAnsi"/>
                <w:sz w:val="20"/>
                <w:szCs w:val="20"/>
                <w:lang w:eastAsia="sl-SI"/>
              </w:rPr>
              <w:t>okrevanje in</w:t>
            </w:r>
          </w:p>
          <w:p w14:paraId="6AC05D31" w14:textId="77777777" w:rsidR="00AF5265" w:rsidRPr="00AF5265" w:rsidRDefault="00AF5265" w:rsidP="00AF526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sl-SI"/>
              </w:rPr>
            </w:pPr>
            <w:r w:rsidRPr="00AF5265">
              <w:rPr>
                <w:rFonts w:cstheme="minorHAnsi"/>
                <w:sz w:val="20"/>
                <w:szCs w:val="20"/>
                <w:lang w:eastAsia="sl-SI"/>
              </w:rPr>
              <w:t>odpornost: projekt</w:t>
            </w:r>
          </w:p>
          <w:p w14:paraId="70C41815" w14:textId="77777777" w:rsidR="00AF5265" w:rsidRPr="00AF5265" w:rsidRDefault="00AF5265" w:rsidP="00AF526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sl-SI"/>
              </w:rPr>
            </w:pPr>
            <w:r w:rsidRPr="00AF5265">
              <w:rPr>
                <w:rFonts w:cstheme="minorHAnsi"/>
                <w:sz w:val="20"/>
                <w:szCs w:val="20"/>
                <w:lang w:eastAsia="sl-SI"/>
              </w:rPr>
              <w:t>»Razvoj programov</w:t>
            </w:r>
          </w:p>
          <w:p w14:paraId="2DDCE46D" w14:textId="77777777" w:rsidR="00AF5265" w:rsidRPr="00AF5265" w:rsidRDefault="00AF5265" w:rsidP="00AF526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sl-SI"/>
              </w:rPr>
            </w:pPr>
            <w:r w:rsidRPr="00AF5265">
              <w:rPr>
                <w:rFonts w:cstheme="minorHAnsi"/>
                <w:sz w:val="20"/>
                <w:szCs w:val="20"/>
                <w:lang w:eastAsia="sl-SI"/>
              </w:rPr>
              <w:t>za duševno zdravje</w:t>
            </w:r>
          </w:p>
          <w:p w14:paraId="0E33FAC0" w14:textId="77777777" w:rsidR="00AF5265" w:rsidRPr="00AF5265" w:rsidRDefault="00AF5265" w:rsidP="00AF526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sl-SI"/>
              </w:rPr>
            </w:pPr>
            <w:r w:rsidRPr="00AF5265">
              <w:rPr>
                <w:rFonts w:cstheme="minorHAnsi"/>
                <w:sz w:val="20"/>
                <w:szCs w:val="20"/>
                <w:lang w:eastAsia="sl-SI"/>
              </w:rPr>
              <w:lastRenderedPageBreak/>
              <w:t>otrok, mladostnikov</w:t>
            </w:r>
          </w:p>
          <w:p w14:paraId="7B27405C" w14:textId="77777777" w:rsidR="00AF5265" w:rsidRPr="00F45CF3" w:rsidRDefault="00AF5265" w:rsidP="00AF526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sl-SI"/>
              </w:rPr>
            </w:pPr>
            <w:r w:rsidRPr="00AF5265">
              <w:rPr>
                <w:rFonts w:cstheme="minorHAnsi"/>
                <w:sz w:val="20"/>
                <w:szCs w:val="20"/>
                <w:lang w:eastAsia="sl-SI"/>
              </w:rPr>
              <w:t>in mlajših odraslih«</w:t>
            </w:r>
          </w:p>
        </w:tc>
      </w:tr>
    </w:tbl>
    <w:p w14:paraId="041987E3" w14:textId="0B0B4442" w:rsidR="00380154" w:rsidRPr="00BE097C" w:rsidRDefault="00F45CF3" w:rsidP="00BE097C">
      <w:pPr>
        <w:spacing w:before="100" w:beforeAutospacing="1" w:after="100" w:afterAutospacing="1" w:line="276" w:lineRule="auto"/>
        <w:contextualSpacing/>
        <w:jc w:val="both"/>
        <w:rPr>
          <w:rFonts w:cstheme="minorHAnsi"/>
        </w:rPr>
      </w:pPr>
      <w:r>
        <w:rPr>
          <w:rFonts w:cstheme="minorHAnsi"/>
        </w:rPr>
        <w:lastRenderedPageBreak/>
        <w:t xml:space="preserve"> </w:t>
      </w:r>
    </w:p>
    <w:p w14:paraId="332F93D9" w14:textId="408B176A" w:rsidR="003909BB" w:rsidRPr="00370AAE" w:rsidRDefault="003909BB" w:rsidP="00BE097C">
      <w:pPr>
        <w:spacing w:before="100" w:beforeAutospacing="1" w:after="100" w:afterAutospacing="1" w:line="276" w:lineRule="auto"/>
        <w:ind w:left="360" w:hanging="360"/>
        <w:jc w:val="both"/>
        <w:rPr>
          <w:rFonts w:cstheme="minorHAnsi"/>
          <w:u w:val="single"/>
        </w:rPr>
      </w:pPr>
      <w:r w:rsidRPr="00BE097C">
        <w:rPr>
          <w:rFonts w:cstheme="minorHAnsi"/>
        </w:rPr>
        <w:t xml:space="preserve">4. </w:t>
      </w:r>
      <w:r w:rsidR="00BE097C" w:rsidRPr="00BE097C">
        <w:rPr>
          <w:rFonts w:cstheme="minorHAnsi"/>
        </w:rPr>
        <w:t xml:space="preserve">   </w:t>
      </w:r>
      <w:r w:rsidRPr="00370AAE">
        <w:rPr>
          <w:rFonts w:cstheme="minorHAnsi"/>
          <w:u w:val="single"/>
        </w:rPr>
        <w:t>PROGRAMI ZA ZMANJŠEVANJE MEDVRSTNIŠKEGA NASILJA</w:t>
      </w:r>
    </w:p>
    <w:p w14:paraId="4347B8C9" w14:textId="77777777" w:rsidR="003909BB" w:rsidRPr="00370AAE" w:rsidRDefault="003909BB" w:rsidP="003909BB">
      <w:pPr>
        <w:spacing w:before="100" w:beforeAutospacing="1" w:after="100" w:afterAutospacing="1" w:line="276" w:lineRule="auto"/>
        <w:jc w:val="both"/>
        <w:rPr>
          <w:rFonts w:cstheme="minorHAnsi"/>
        </w:rPr>
      </w:pPr>
      <w:r w:rsidRPr="00370AAE">
        <w:rPr>
          <w:rFonts w:cstheme="minorHAnsi"/>
        </w:rPr>
        <w:t>Izsledki mednarodne raziskave HBSC iz leta 2014 kažejo, da je bilo 44 % učencev, starih od 13 do 15 let, v šoli v preteklih mesecih vsaj enkrat ustrahovanih in/ali v preteklem letu vpletenih v pretep</w:t>
      </w:r>
      <w:r w:rsidRPr="00370AAE">
        <w:rPr>
          <w:rStyle w:val="Sprotnaopomba-sklic"/>
          <w:rFonts w:cstheme="minorHAnsi"/>
        </w:rPr>
        <w:footnoteReference w:id="16"/>
      </w:r>
      <w:r w:rsidRPr="00370AAE">
        <w:rPr>
          <w:rFonts w:cstheme="minorHAnsi"/>
        </w:rPr>
        <w:t xml:space="preserve">. V Republiki Sloveniji imamo že vzpostavljene različne mehanizme za preprečevanje </w:t>
      </w:r>
      <w:proofErr w:type="spellStart"/>
      <w:r w:rsidRPr="00370AAE">
        <w:rPr>
          <w:rFonts w:cstheme="minorHAnsi"/>
        </w:rPr>
        <w:t>medvrstniškega</w:t>
      </w:r>
      <w:proofErr w:type="spellEnd"/>
      <w:r w:rsidRPr="00370AAE">
        <w:rPr>
          <w:rFonts w:cstheme="minorHAnsi"/>
        </w:rPr>
        <w:t xml:space="preserve"> nasilja, vendar zaznavajo otroci potrebo po več in učinkovitejših načinih boja proti tej problematiki. </w:t>
      </w:r>
    </w:p>
    <w:p w14:paraId="3188BF67" w14:textId="4CDE8BD1" w:rsidR="003909BB" w:rsidRPr="00370AAE" w:rsidRDefault="003909BB" w:rsidP="003909BB">
      <w:pPr>
        <w:spacing w:after="0" w:line="276" w:lineRule="auto"/>
        <w:jc w:val="both"/>
        <w:rPr>
          <w:rFonts w:cstheme="minorHAnsi"/>
          <w:b/>
          <w:bCs/>
          <w:u w:val="single"/>
        </w:rPr>
      </w:pPr>
      <w:r w:rsidRPr="00370AAE">
        <w:rPr>
          <w:rFonts w:cstheme="minorHAnsi"/>
          <w:b/>
          <w:bCs/>
          <w:u w:val="single"/>
        </w:rPr>
        <w:t>Cilj</w:t>
      </w:r>
      <w:r w:rsidR="006B6C60">
        <w:rPr>
          <w:rFonts w:cstheme="minorHAnsi"/>
          <w:b/>
          <w:bCs/>
          <w:u w:val="single"/>
        </w:rPr>
        <w:t>i</w:t>
      </w:r>
      <w:r w:rsidRPr="00370AAE">
        <w:rPr>
          <w:rFonts w:cstheme="minorHAnsi"/>
          <w:b/>
          <w:bCs/>
          <w:u w:val="single"/>
        </w:rPr>
        <w:t xml:space="preserve">: </w:t>
      </w:r>
    </w:p>
    <w:p w14:paraId="662397BA" w14:textId="3C43925F" w:rsidR="003909BB" w:rsidRPr="00370AAE" w:rsidRDefault="003909BB" w:rsidP="00600C91">
      <w:pPr>
        <w:numPr>
          <w:ilvl w:val="0"/>
          <w:numId w:val="105"/>
        </w:numPr>
        <w:tabs>
          <w:tab w:val="clear" w:pos="360"/>
          <w:tab w:val="num" w:pos="709"/>
        </w:tabs>
        <w:spacing w:line="276" w:lineRule="auto"/>
        <w:ind w:left="709" w:hanging="709"/>
        <w:contextualSpacing/>
        <w:jc w:val="both"/>
        <w:rPr>
          <w:rFonts w:cstheme="minorHAnsi"/>
        </w:rPr>
      </w:pPr>
      <w:r w:rsidRPr="00370AAE">
        <w:rPr>
          <w:rFonts w:cstheme="minorHAnsi"/>
        </w:rPr>
        <w:t xml:space="preserve">pilotno testiranje in postopna sistemska uvedba preverjeno učinkovitih programov zmanjševanja </w:t>
      </w:r>
      <w:proofErr w:type="spellStart"/>
      <w:r w:rsidRPr="00370AAE">
        <w:rPr>
          <w:rFonts w:cstheme="minorHAnsi"/>
        </w:rPr>
        <w:t>medvrstniškega</w:t>
      </w:r>
      <w:proofErr w:type="spellEnd"/>
      <w:r w:rsidRPr="00370AAE">
        <w:rPr>
          <w:rFonts w:cstheme="minorHAnsi"/>
        </w:rPr>
        <w:t xml:space="preserve"> nasilja, ki povečujejo občutljivost otrok do te problematike in usmerjeno naslavljajo obravnavo prepoznanih primerov vrstniškega in spletnega vrstniškega nasilja</w:t>
      </w:r>
      <w:r w:rsidR="00A55EF3">
        <w:rPr>
          <w:rFonts w:cstheme="minorHAnsi"/>
        </w:rPr>
        <w:t>,</w:t>
      </w:r>
      <w:r w:rsidRPr="00370AAE">
        <w:rPr>
          <w:rFonts w:cstheme="minorHAnsi"/>
        </w:rPr>
        <w:t xml:space="preserve"> ter programov, ki uspešno delujejo za vzpostavitev varnega in spodbudnega šolskega okolja;</w:t>
      </w:r>
    </w:p>
    <w:p w14:paraId="7E809515" w14:textId="77777777" w:rsidR="003909BB" w:rsidRPr="00370AAE" w:rsidRDefault="003909BB" w:rsidP="00600C91">
      <w:pPr>
        <w:numPr>
          <w:ilvl w:val="0"/>
          <w:numId w:val="105"/>
        </w:numPr>
        <w:tabs>
          <w:tab w:val="clear" w:pos="360"/>
          <w:tab w:val="num" w:pos="709"/>
        </w:tabs>
        <w:spacing w:line="276" w:lineRule="auto"/>
        <w:ind w:left="709" w:hanging="709"/>
        <w:contextualSpacing/>
        <w:jc w:val="both"/>
        <w:rPr>
          <w:rFonts w:cstheme="minorHAnsi"/>
        </w:rPr>
      </w:pPr>
      <w:r w:rsidRPr="00370AAE">
        <w:rPr>
          <w:rFonts w:cstheme="minorHAnsi"/>
        </w:rPr>
        <w:t xml:space="preserve">pilotna izvedba in evalvacija programov za zmanjševanje </w:t>
      </w:r>
      <w:proofErr w:type="spellStart"/>
      <w:r w:rsidRPr="00370AAE">
        <w:rPr>
          <w:rFonts w:cstheme="minorHAnsi"/>
        </w:rPr>
        <w:t>medvrstniškega</w:t>
      </w:r>
      <w:proofErr w:type="spellEnd"/>
      <w:r w:rsidRPr="00370AAE">
        <w:rPr>
          <w:rFonts w:cstheme="minorHAnsi"/>
        </w:rPr>
        <w:t xml:space="preserve"> nasilja;</w:t>
      </w:r>
    </w:p>
    <w:p w14:paraId="25E430A8" w14:textId="77777777" w:rsidR="003909BB" w:rsidRPr="00370AAE" w:rsidRDefault="003909BB" w:rsidP="00600C91">
      <w:pPr>
        <w:numPr>
          <w:ilvl w:val="0"/>
          <w:numId w:val="105"/>
        </w:numPr>
        <w:tabs>
          <w:tab w:val="clear" w:pos="360"/>
          <w:tab w:val="num" w:pos="709"/>
        </w:tabs>
        <w:spacing w:before="100" w:beforeAutospacing="1" w:after="100" w:afterAutospacing="1" w:line="276" w:lineRule="auto"/>
        <w:ind w:left="709" w:hanging="709"/>
        <w:contextualSpacing/>
        <w:jc w:val="both"/>
        <w:rPr>
          <w:rFonts w:cstheme="minorHAnsi"/>
        </w:rPr>
      </w:pPr>
      <w:r w:rsidRPr="00370AAE">
        <w:rPr>
          <w:rFonts w:cstheme="minorHAnsi"/>
        </w:rPr>
        <w:t>dopolnitev programa, priprava nacionalnega načrta implementacije, začetek prenosa izvajanja na nacionalno raven;</w:t>
      </w:r>
    </w:p>
    <w:p w14:paraId="3E2B5168" w14:textId="09174A54" w:rsidR="003909BB" w:rsidRPr="00370AAE" w:rsidRDefault="003909BB" w:rsidP="00600C91">
      <w:pPr>
        <w:numPr>
          <w:ilvl w:val="0"/>
          <w:numId w:val="105"/>
        </w:numPr>
        <w:tabs>
          <w:tab w:val="clear" w:pos="360"/>
          <w:tab w:val="num" w:pos="709"/>
        </w:tabs>
        <w:spacing w:before="100" w:beforeAutospacing="1" w:after="100" w:afterAutospacing="1" w:line="276" w:lineRule="auto"/>
        <w:ind w:left="709" w:hanging="709"/>
        <w:contextualSpacing/>
        <w:jc w:val="both"/>
        <w:rPr>
          <w:rFonts w:cstheme="minorHAnsi"/>
          <w:b/>
          <w:bCs/>
        </w:rPr>
      </w:pPr>
      <w:r w:rsidRPr="00370AAE">
        <w:rPr>
          <w:rFonts w:cstheme="minorHAnsi"/>
        </w:rPr>
        <w:t>priprava smernic in protokolov.</w:t>
      </w:r>
    </w:p>
    <w:p w14:paraId="4413878A" w14:textId="77777777" w:rsidR="00A55EF3" w:rsidRDefault="00A55EF3" w:rsidP="00B85431">
      <w:pPr>
        <w:spacing w:after="0" w:line="276" w:lineRule="auto"/>
        <w:jc w:val="both"/>
        <w:rPr>
          <w:rFonts w:cstheme="minorHAnsi"/>
          <w:b/>
          <w:bCs/>
          <w:u w:val="single"/>
        </w:rPr>
      </w:pPr>
    </w:p>
    <w:p w14:paraId="56B76CC7" w14:textId="6B16FBF0" w:rsidR="00B85431" w:rsidRPr="00370AAE" w:rsidRDefault="00B85431" w:rsidP="00B85431">
      <w:pPr>
        <w:spacing w:after="0" w:line="276" w:lineRule="auto"/>
        <w:jc w:val="both"/>
        <w:rPr>
          <w:rFonts w:cstheme="minorHAnsi"/>
          <w:b/>
          <w:bCs/>
          <w:u w:val="single"/>
        </w:rPr>
      </w:pPr>
      <w:r w:rsidRPr="00370AAE">
        <w:rPr>
          <w:rFonts w:cstheme="minorHAnsi"/>
          <w:b/>
          <w:bCs/>
          <w:u w:val="single"/>
        </w:rPr>
        <w:t>Finančni viri:</w:t>
      </w:r>
    </w:p>
    <w:tbl>
      <w:tblPr>
        <w:tblStyle w:val="Tabelatemnamrea5poudarek3"/>
        <w:tblW w:w="9346" w:type="dxa"/>
        <w:tblLook w:val="04A0" w:firstRow="1" w:lastRow="0" w:firstColumn="1" w:lastColumn="0" w:noHBand="0" w:noVBand="1"/>
      </w:tblPr>
      <w:tblGrid>
        <w:gridCol w:w="2400"/>
        <w:gridCol w:w="1702"/>
        <w:gridCol w:w="1700"/>
        <w:gridCol w:w="1701"/>
        <w:gridCol w:w="1843"/>
      </w:tblGrid>
      <w:tr w:rsidR="003909BB" w:rsidRPr="00F45CF3" w14:paraId="57586B09" w14:textId="77777777" w:rsidTr="00EC6255">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400" w:type="dxa"/>
            <w:tcBorders>
              <w:bottom w:val="single" w:sz="4" w:space="0" w:color="FFFFFF" w:themeColor="background1"/>
            </w:tcBorders>
            <w:shd w:val="clear" w:color="auto" w:fill="595959" w:themeFill="text1" w:themeFillTint="A6"/>
            <w:hideMark/>
          </w:tcPr>
          <w:p w14:paraId="6691B3A1" w14:textId="77777777" w:rsidR="003909BB" w:rsidRPr="00F45CF3" w:rsidRDefault="003909BB" w:rsidP="00766377">
            <w:pPr>
              <w:spacing w:before="60" w:after="60"/>
              <w:jc w:val="center"/>
              <w:rPr>
                <w:rFonts w:cstheme="minorHAnsi"/>
                <w:sz w:val="20"/>
                <w:szCs w:val="20"/>
              </w:rPr>
            </w:pPr>
            <w:r w:rsidRPr="00F45CF3">
              <w:rPr>
                <w:rFonts w:cstheme="minorHAnsi"/>
                <w:sz w:val="20"/>
                <w:szCs w:val="20"/>
              </w:rPr>
              <w:t>NOSILEC</w:t>
            </w:r>
          </w:p>
        </w:tc>
        <w:tc>
          <w:tcPr>
            <w:tcW w:w="1702" w:type="dxa"/>
            <w:shd w:val="clear" w:color="auto" w:fill="595959" w:themeFill="text1" w:themeFillTint="A6"/>
            <w:hideMark/>
          </w:tcPr>
          <w:p w14:paraId="7EA52092" w14:textId="77777777" w:rsidR="003909BB" w:rsidRPr="00F45CF3" w:rsidRDefault="003909BB" w:rsidP="00766377">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45CF3">
              <w:rPr>
                <w:rFonts w:cstheme="minorHAnsi"/>
                <w:sz w:val="20"/>
                <w:szCs w:val="20"/>
              </w:rPr>
              <w:t>2022</w:t>
            </w:r>
          </w:p>
        </w:tc>
        <w:tc>
          <w:tcPr>
            <w:tcW w:w="1700" w:type="dxa"/>
            <w:shd w:val="clear" w:color="auto" w:fill="595959" w:themeFill="text1" w:themeFillTint="A6"/>
            <w:hideMark/>
          </w:tcPr>
          <w:p w14:paraId="1FDF6F43" w14:textId="77777777" w:rsidR="003909BB" w:rsidRPr="00F45CF3" w:rsidRDefault="003909BB"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it-IT"/>
              </w:rPr>
            </w:pPr>
            <w:r w:rsidRPr="00F45CF3">
              <w:rPr>
                <w:rFonts w:cstheme="minorHAnsi"/>
                <w:sz w:val="20"/>
                <w:szCs w:val="20"/>
                <w:lang w:val="it-IT"/>
              </w:rPr>
              <w:t>2023</w:t>
            </w:r>
          </w:p>
        </w:tc>
        <w:tc>
          <w:tcPr>
            <w:tcW w:w="1701" w:type="dxa"/>
            <w:shd w:val="clear" w:color="auto" w:fill="595959" w:themeFill="text1" w:themeFillTint="A6"/>
            <w:hideMark/>
          </w:tcPr>
          <w:p w14:paraId="59BC184F" w14:textId="77777777" w:rsidR="003909BB" w:rsidRPr="00F45CF3" w:rsidRDefault="003909BB"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45CF3">
              <w:rPr>
                <w:rFonts w:cstheme="minorHAnsi"/>
                <w:sz w:val="20"/>
                <w:szCs w:val="20"/>
              </w:rPr>
              <w:t>2024</w:t>
            </w:r>
          </w:p>
        </w:tc>
        <w:tc>
          <w:tcPr>
            <w:tcW w:w="1843" w:type="dxa"/>
            <w:shd w:val="clear" w:color="auto" w:fill="595959" w:themeFill="text1" w:themeFillTint="A6"/>
            <w:hideMark/>
          </w:tcPr>
          <w:p w14:paraId="1FFD66AB" w14:textId="77777777" w:rsidR="003909BB" w:rsidRPr="00F45CF3" w:rsidRDefault="003909BB" w:rsidP="00766377">
            <w:pPr>
              <w:spacing w:before="12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eastAsia="sl-SI"/>
              </w:rPr>
            </w:pPr>
            <w:r w:rsidRPr="00F45CF3">
              <w:rPr>
                <w:rFonts w:cstheme="minorHAnsi"/>
                <w:sz w:val="20"/>
                <w:szCs w:val="20"/>
              </w:rPr>
              <w:t>PRORAČUNSKA POSTAVKA</w:t>
            </w:r>
          </w:p>
        </w:tc>
      </w:tr>
      <w:tr w:rsidR="003909BB" w:rsidRPr="00F45CF3" w14:paraId="3AC0C3DA" w14:textId="77777777" w:rsidTr="00EC6255">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2400" w:type="dxa"/>
            <w:shd w:val="clear" w:color="auto" w:fill="595959" w:themeFill="text1" w:themeFillTint="A6"/>
            <w:hideMark/>
          </w:tcPr>
          <w:p w14:paraId="760F2BF5" w14:textId="77777777" w:rsidR="003909BB" w:rsidRPr="00F45CF3" w:rsidRDefault="003909BB" w:rsidP="00766377">
            <w:pPr>
              <w:spacing w:before="60" w:after="60"/>
              <w:rPr>
                <w:rFonts w:cstheme="minorHAnsi"/>
                <w:sz w:val="20"/>
                <w:szCs w:val="20"/>
              </w:rPr>
            </w:pPr>
            <w:r w:rsidRPr="00F45CF3">
              <w:rPr>
                <w:rFonts w:eastAsia="Times New Roman" w:cstheme="minorHAnsi"/>
                <w:sz w:val="20"/>
                <w:szCs w:val="20"/>
              </w:rPr>
              <w:br w:type="page"/>
            </w:r>
            <w:r w:rsidRPr="00F45CF3">
              <w:rPr>
                <w:rFonts w:cstheme="minorHAnsi"/>
                <w:sz w:val="20"/>
                <w:szCs w:val="20"/>
                <w:lang w:eastAsia="sl-SI"/>
              </w:rPr>
              <w:t>Ministrstvo za zdravje</w:t>
            </w:r>
          </w:p>
        </w:tc>
        <w:tc>
          <w:tcPr>
            <w:tcW w:w="1702" w:type="dxa"/>
          </w:tcPr>
          <w:p w14:paraId="3F16413A" w14:textId="051ACCEF" w:rsidR="003909BB" w:rsidRPr="00F45CF3" w:rsidRDefault="003909BB"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45CF3">
              <w:rPr>
                <w:rFonts w:cstheme="minorHAnsi"/>
                <w:sz w:val="20"/>
                <w:szCs w:val="20"/>
              </w:rPr>
              <w:t xml:space="preserve"> 62.202</w:t>
            </w:r>
            <w:r w:rsidR="00D2023E" w:rsidRPr="00F45CF3">
              <w:rPr>
                <w:rFonts w:cstheme="minorHAnsi"/>
                <w:sz w:val="20"/>
                <w:szCs w:val="20"/>
              </w:rPr>
              <w:t>,00</w:t>
            </w:r>
            <w:r w:rsidRPr="00F45CF3">
              <w:rPr>
                <w:rFonts w:cstheme="minorHAnsi"/>
                <w:sz w:val="20"/>
                <w:szCs w:val="20"/>
              </w:rPr>
              <w:t xml:space="preserve"> EUR</w:t>
            </w:r>
          </w:p>
        </w:tc>
        <w:tc>
          <w:tcPr>
            <w:tcW w:w="1700" w:type="dxa"/>
          </w:tcPr>
          <w:p w14:paraId="53D12536" w14:textId="08EEFB5F" w:rsidR="003909BB" w:rsidRPr="00F45CF3" w:rsidRDefault="003909BB"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45CF3">
              <w:rPr>
                <w:rFonts w:cstheme="minorHAnsi"/>
                <w:sz w:val="20"/>
                <w:szCs w:val="20"/>
              </w:rPr>
              <w:t>50.324</w:t>
            </w:r>
            <w:r w:rsidR="00D2023E" w:rsidRPr="00F45CF3">
              <w:rPr>
                <w:rFonts w:cstheme="minorHAnsi"/>
                <w:sz w:val="20"/>
                <w:szCs w:val="20"/>
              </w:rPr>
              <w:t>,00</w:t>
            </w:r>
            <w:r w:rsidRPr="00F45CF3">
              <w:rPr>
                <w:rFonts w:cstheme="minorHAnsi"/>
                <w:sz w:val="20"/>
                <w:szCs w:val="20"/>
              </w:rPr>
              <w:t xml:space="preserve"> EUR</w:t>
            </w:r>
          </w:p>
        </w:tc>
        <w:tc>
          <w:tcPr>
            <w:tcW w:w="1701" w:type="dxa"/>
          </w:tcPr>
          <w:p w14:paraId="198D6BFA" w14:textId="2BE91212" w:rsidR="003909BB" w:rsidRPr="00F45CF3" w:rsidRDefault="003909BB"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45CF3">
              <w:rPr>
                <w:rFonts w:cstheme="minorHAnsi"/>
                <w:sz w:val="20"/>
                <w:szCs w:val="20"/>
              </w:rPr>
              <w:t>37.743</w:t>
            </w:r>
            <w:r w:rsidR="00D2023E" w:rsidRPr="00F45CF3">
              <w:rPr>
                <w:rFonts w:cstheme="minorHAnsi"/>
                <w:sz w:val="20"/>
                <w:szCs w:val="20"/>
              </w:rPr>
              <w:t>,00</w:t>
            </w:r>
            <w:r w:rsidRPr="00F45CF3">
              <w:rPr>
                <w:rFonts w:cstheme="minorHAnsi"/>
                <w:sz w:val="20"/>
                <w:szCs w:val="20"/>
              </w:rPr>
              <w:t xml:space="preserve"> EUR</w:t>
            </w:r>
          </w:p>
        </w:tc>
        <w:tc>
          <w:tcPr>
            <w:tcW w:w="1843" w:type="dxa"/>
            <w:hideMark/>
          </w:tcPr>
          <w:p w14:paraId="3F2D1520" w14:textId="1BFA9FC5" w:rsidR="00F45CF3" w:rsidRDefault="003909BB" w:rsidP="00A36C5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r w:rsidRPr="00F45CF3">
              <w:rPr>
                <w:rFonts w:cstheme="minorHAnsi"/>
                <w:sz w:val="20"/>
                <w:szCs w:val="20"/>
                <w:lang w:eastAsia="sl-SI"/>
              </w:rPr>
              <w:t xml:space="preserve">7084 </w:t>
            </w:r>
            <w:r w:rsidR="00F45CF3">
              <w:rPr>
                <w:rFonts w:cstheme="minorHAnsi"/>
                <w:sz w:val="20"/>
                <w:szCs w:val="20"/>
                <w:lang w:eastAsia="sl-SI"/>
              </w:rPr>
              <w:t>–</w:t>
            </w:r>
            <w:r w:rsidRPr="00F45CF3">
              <w:rPr>
                <w:rFonts w:cstheme="minorHAnsi"/>
                <w:sz w:val="20"/>
                <w:szCs w:val="20"/>
                <w:lang w:eastAsia="sl-SI"/>
              </w:rPr>
              <w:t xml:space="preserve"> </w:t>
            </w:r>
          </w:p>
          <w:p w14:paraId="617403C0" w14:textId="781E5844" w:rsidR="003909BB" w:rsidRPr="00F45CF3" w:rsidRDefault="003909BB" w:rsidP="00A36C5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r w:rsidRPr="00F45CF3">
              <w:rPr>
                <w:rFonts w:cstheme="minorHAnsi"/>
                <w:sz w:val="20"/>
                <w:szCs w:val="20"/>
                <w:lang w:eastAsia="sl-SI"/>
              </w:rPr>
              <w:t>Izvajanje javne službe na NIJZ</w:t>
            </w:r>
          </w:p>
        </w:tc>
      </w:tr>
      <w:tr w:rsidR="00AF5265" w:rsidRPr="00F45CF3" w14:paraId="3EF48E76" w14:textId="77777777" w:rsidTr="00EC6255">
        <w:trPr>
          <w:trHeight w:val="838"/>
        </w:trPr>
        <w:tc>
          <w:tcPr>
            <w:cnfStyle w:val="001000000000" w:firstRow="0" w:lastRow="0" w:firstColumn="1" w:lastColumn="0" w:oddVBand="0" w:evenVBand="0" w:oddHBand="0" w:evenHBand="0" w:firstRowFirstColumn="0" w:firstRowLastColumn="0" w:lastRowFirstColumn="0" w:lastRowLastColumn="0"/>
            <w:tcW w:w="2400" w:type="dxa"/>
            <w:shd w:val="clear" w:color="auto" w:fill="595959" w:themeFill="text1" w:themeFillTint="A6"/>
          </w:tcPr>
          <w:p w14:paraId="17785293" w14:textId="5AA6C68E" w:rsidR="00AF5265" w:rsidRPr="00F45CF3" w:rsidRDefault="00AF5265" w:rsidP="00766377">
            <w:pPr>
              <w:spacing w:before="60" w:after="60"/>
              <w:rPr>
                <w:rFonts w:eastAsia="Times New Roman" w:cstheme="minorHAnsi"/>
                <w:sz w:val="20"/>
                <w:szCs w:val="20"/>
              </w:rPr>
            </w:pPr>
            <w:r w:rsidRPr="00F45CF3">
              <w:rPr>
                <w:rFonts w:cstheme="minorHAnsi"/>
                <w:sz w:val="20"/>
                <w:szCs w:val="20"/>
                <w:lang w:eastAsia="sl-SI"/>
              </w:rPr>
              <w:t>Ministrstvo za zdravje</w:t>
            </w:r>
          </w:p>
        </w:tc>
        <w:tc>
          <w:tcPr>
            <w:tcW w:w="1702" w:type="dxa"/>
          </w:tcPr>
          <w:p w14:paraId="7E04871F" w14:textId="693063F1" w:rsidR="00AF5265" w:rsidRPr="00F45CF3" w:rsidRDefault="00AF5265" w:rsidP="0076637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F5265">
              <w:rPr>
                <w:rFonts w:cstheme="minorHAnsi"/>
                <w:sz w:val="20"/>
                <w:szCs w:val="20"/>
              </w:rPr>
              <w:t>dodatna sreds</w:t>
            </w:r>
            <w:r>
              <w:rPr>
                <w:rFonts w:cstheme="minorHAnsi"/>
                <w:sz w:val="20"/>
                <w:szCs w:val="20"/>
              </w:rPr>
              <w:t>tva</w:t>
            </w:r>
          </w:p>
        </w:tc>
        <w:tc>
          <w:tcPr>
            <w:tcW w:w="1700" w:type="dxa"/>
          </w:tcPr>
          <w:p w14:paraId="0EC0B989" w14:textId="5B2384A7" w:rsidR="00AF5265" w:rsidRPr="00F45CF3" w:rsidRDefault="00AF5265" w:rsidP="0076637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F5265">
              <w:rPr>
                <w:rFonts w:cstheme="minorHAnsi"/>
                <w:sz w:val="20"/>
                <w:szCs w:val="20"/>
              </w:rPr>
              <w:t>dodatna sreds</w:t>
            </w:r>
            <w:r>
              <w:rPr>
                <w:rFonts w:cstheme="minorHAnsi"/>
                <w:sz w:val="20"/>
                <w:szCs w:val="20"/>
              </w:rPr>
              <w:t>tva</w:t>
            </w:r>
          </w:p>
        </w:tc>
        <w:tc>
          <w:tcPr>
            <w:tcW w:w="1701" w:type="dxa"/>
          </w:tcPr>
          <w:p w14:paraId="129A6742" w14:textId="628A9D2E" w:rsidR="00AF5265" w:rsidRPr="00F45CF3" w:rsidRDefault="00AF5265" w:rsidP="0076637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F5265">
              <w:rPr>
                <w:rFonts w:cstheme="minorHAnsi"/>
                <w:sz w:val="20"/>
                <w:szCs w:val="20"/>
              </w:rPr>
              <w:t>dodatna sreds</w:t>
            </w:r>
            <w:r>
              <w:rPr>
                <w:rFonts w:cstheme="minorHAnsi"/>
                <w:sz w:val="20"/>
                <w:szCs w:val="20"/>
              </w:rPr>
              <w:t>tva</w:t>
            </w:r>
          </w:p>
        </w:tc>
        <w:tc>
          <w:tcPr>
            <w:tcW w:w="1843" w:type="dxa"/>
          </w:tcPr>
          <w:p w14:paraId="567CA2A9" w14:textId="77777777" w:rsidR="00AF5265" w:rsidRPr="00AF5265" w:rsidRDefault="00AF5265" w:rsidP="00AF526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sl-SI"/>
              </w:rPr>
            </w:pPr>
            <w:r w:rsidRPr="00AF5265">
              <w:rPr>
                <w:rFonts w:cstheme="minorHAnsi"/>
                <w:sz w:val="20"/>
                <w:szCs w:val="20"/>
                <w:lang w:eastAsia="sl-SI"/>
              </w:rPr>
              <w:t>Mehanizem za</w:t>
            </w:r>
          </w:p>
          <w:p w14:paraId="067901EB" w14:textId="77777777" w:rsidR="00AF5265" w:rsidRPr="00AF5265" w:rsidRDefault="00AF5265" w:rsidP="00AF526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sl-SI"/>
              </w:rPr>
            </w:pPr>
            <w:r w:rsidRPr="00AF5265">
              <w:rPr>
                <w:rFonts w:cstheme="minorHAnsi"/>
                <w:sz w:val="20"/>
                <w:szCs w:val="20"/>
                <w:lang w:eastAsia="sl-SI"/>
              </w:rPr>
              <w:t>okrevanje in</w:t>
            </w:r>
          </w:p>
          <w:p w14:paraId="6B4B43A6" w14:textId="77777777" w:rsidR="00AF5265" w:rsidRPr="00AF5265" w:rsidRDefault="00AF5265" w:rsidP="00AF526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sl-SI"/>
              </w:rPr>
            </w:pPr>
            <w:r w:rsidRPr="00AF5265">
              <w:rPr>
                <w:rFonts w:cstheme="minorHAnsi"/>
                <w:sz w:val="20"/>
                <w:szCs w:val="20"/>
                <w:lang w:eastAsia="sl-SI"/>
              </w:rPr>
              <w:t>odpornost: projekt</w:t>
            </w:r>
          </w:p>
          <w:p w14:paraId="416F28BF" w14:textId="77777777" w:rsidR="00AF5265" w:rsidRPr="00AF5265" w:rsidRDefault="00AF5265" w:rsidP="00AF526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sl-SI"/>
              </w:rPr>
            </w:pPr>
            <w:r w:rsidRPr="00AF5265">
              <w:rPr>
                <w:rFonts w:cstheme="minorHAnsi"/>
                <w:sz w:val="20"/>
                <w:szCs w:val="20"/>
                <w:lang w:eastAsia="sl-SI"/>
              </w:rPr>
              <w:t>»Razvoj programov</w:t>
            </w:r>
          </w:p>
          <w:p w14:paraId="607B0186" w14:textId="77777777" w:rsidR="00AF5265" w:rsidRPr="00AF5265" w:rsidRDefault="00AF5265" w:rsidP="00AF526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sl-SI"/>
              </w:rPr>
            </w:pPr>
            <w:r w:rsidRPr="00AF5265">
              <w:rPr>
                <w:rFonts w:cstheme="minorHAnsi"/>
                <w:sz w:val="20"/>
                <w:szCs w:val="20"/>
                <w:lang w:eastAsia="sl-SI"/>
              </w:rPr>
              <w:t>za duševno zdravje</w:t>
            </w:r>
          </w:p>
          <w:p w14:paraId="69F65F39" w14:textId="77777777" w:rsidR="00AF5265" w:rsidRPr="00AF5265" w:rsidRDefault="00AF5265" w:rsidP="00AF526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sl-SI"/>
              </w:rPr>
            </w:pPr>
            <w:r w:rsidRPr="00AF5265">
              <w:rPr>
                <w:rFonts w:cstheme="minorHAnsi"/>
                <w:sz w:val="20"/>
                <w:szCs w:val="20"/>
                <w:lang w:eastAsia="sl-SI"/>
              </w:rPr>
              <w:t>otrok, mladostnikov</w:t>
            </w:r>
          </w:p>
          <w:p w14:paraId="48780214" w14:textId="2BAFFCFA" w:rsidR="00AF5265" w:rsidRPr="00F45CF3" w:rsidRDefault="00AF5265" w:rsidP="00AF5265">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sl-SI"/>
              </w:rPr>
            </w:pPr>
            <w:r w:rsidRPr="00AF5265">
              <w:rPr>
                <w:rFonts w:cstheme="minorHAnsi"/>
                <w:sz w:val="20"/>
                <w:szCs w:val="20"/>
                <w:lang w:eastAsia="sl-SI"/>
              </w:rPr>
              <w:t>in mlajših odraslih«</w:t>
            </w:r>
          </w:p>
        </w:tc>
      </w:tr>
    </w:tbl>
    <w:p w14:paraId="0BAE72D1" w14:textId="4ECA3BCB" w:rsidR="00D2023E" w:rsidRPr="00370AAE" w:rsidRDefault="00F45CF3" w:rsidP="003909BB">
      <w:pPr>
        <w:spacing w:before="100" w:beforeAutospacing="1" w:after="100" w:afterAutospacing="1" w:line="276" w:lineRule="auto"/>
        <w:contextualSpacing/>
        <w:jc w:val="both"/>
        <w:rPr>
          <w:rFonts w:cstheme="minorHAnsi"/>
          <w:b/>
          <w:bCs/>
        </w:rPr>
      </w:pPr>
      <w:r>
        <w:rPr>
          <w:rFonts w:cstheme="minorHAnsi"/>
        </w:rPr>
        <w:t xml:space="preserve"> </w:t>
      </w:r>
    </w:p>
    <w:p w14:paraId="054D4D80" w14:textId="638E8DF1" w:rsidR="003909BB" w:rsidRPr="00370AAE" w:rsidRDefault="003909BB" w:rsidP="00E14FFB">
      <w:pPr>
        <w:spacing w:line="276" w:lineRule="auto"/>
        <w:ind w:left="360" w:hanging="360"/>
        <w:jc w:val="both"/>
        <w:rPr>
          <w:rFonts w:cstheme="minorHAnsi"/>
          <w:u w:val="single"/>
          <w:lang w:eastAsia="sl-SI"/>
        </w:rPr>
      </w:pPr>
      <w:r w:rsidRPr="00E14FFB">
        <w:rPr>
          <w:rFonts w:cstheme="minorHAnsi"/>
        </w:rPr>
        <w:t xml:space="preserve">5. </w:t>
      </w:r>
      <w:r w:rsidR="00E14FFB" w:rsidRPr="00E14FFB">
        <w:rPr>
          <w:rFonts w:cstheme="minorHAnsi"/>
          <w:u w:val="single"/>
        </w:rPr>
        <w:t>»</w:t>
      </w:r>
      <w:r w:rsidR="00E14FFB">
        <w:rPr>
          <w:rFonts w:cstheme="minorHAnsi"/>
          <w:u w:val="single"/>
        </w:rPr>
        <w:t>A (SE) ŠTEKAŠ?!?</w:t>
      </w:r>
      <w:r w:rsidR="00E14FFB" w:rsidRPr="00E14FFB">
        <w:rPr>
          <w:rFonts w:cstheme="minorHAnsi"/>
          <w:u w:val="single"/>
        </w:rPr>
        <w:t>«</w:t>
      </w:r>
      <w:r w:rsidRPr="00370AAE">
        <w:rPr>
          <w:rFonts w:cstheme="minorHAnsi"/>
          <w:u w:val="single"/>
        </w:rPr>
        <w:t xml:space="preserve"> INTEGRIRAN PRISTOP KREPITVE DUŠEVNEGA ZDRAVJA IN PRIMARNE PREVENTIVE SAMOMORILNEGA VEDENJA ZA MLADOSTNIKE</w:t>
      </w:r>
    </w:p>
    <w:p w14:paraId="01A2D4C3" w14:textId="77777777" w:rsidR="003909BB" w:rsidRPr="00370AAE" w:rsidRDefault="003909BB" w:rsidP="003909BB">
      <w:pPr>
        <w:spacing w:line="276" w:lineRule="auto"/>
        <w:jc w:val="both"/>
        <w:rPr>
          <w:rFonts w:cstheme="minorHAnsi"/>
          <w:lang w:eastAsia="en-GB"/>
        </w:rPr>
      </w:pPr>
      <w:r w:rsidRPr="00370AAE">
        <w:rPr>
          <w:rFonts w:cstheme="minorHAnsi"/>
          <w:lang w:eastAsia="en-GB"/>
        </w:rPr>
        <w:t xml:space="preserve">Program je namenjen krepitvi veščin soočanja in ukrepanja v primeru stiske pri otrocih in mladostnikih ter je usmerjen v oblikovanje zdravega življenjskega stila posameznikov v kasnejših obdobjih. Vključuje učenje mladostnikov, kako prepoznavati nefunkcionalne vzorce, kako se učinkovito soočati z lastno </w:t>
      </w:r>
      <w:r w:rsidRPr="00370AAE">
        <w:rPr>
          <w:rFonts w:cstheme="minorHAnsi"/>
          <w:lang w:eastAsia="en-GB"/>
        </w:rPr>
        <w:lastRenderedPageBreak/>
        <w:t xml:space="preserve">stisko in kako prepoznati stisko pri drugih. Program poteka v sodelovanju s sistemom vzgoje in izobraževanja, kar pomeni sodelovanje z osnovnimi in srednjimi šolami, dijaškimi domovi, organizacijami za prostočasne aktivnosti mladostnikov ipd. Program vključuje izobraževanja za mladostnike, učitelje, starše ter tudi lokalne deležnike. V aktivnostih programa sodelujejo tri društva študentov psihologije. </w:t>
      </w:r>
    </w:p>
    <w:p w14:paraId="5EC8E53A" w14:textId="63C14095" w:rsidR="003909BB" w:rsidRPr="00370AAE" w:rsidRDefault="003909BB" w:rsidP="003909BB">
      <w:pPr>
        <w:spacing w:after="0" w:line="276" w:lineRule="auto"/>
        <w:jc w:val="both"/>
        <w:rPr>
          <w:rFonts w:cstheme="minorHAnsi"/>
          <w:b/>
          <w:bCs/>
          <w:u w:val="single"/>
        </w:rPr>
      </w:pPr>
      <w:r w:rsidRPr="00370AAE">
        <w:rPr>
          <w:rFonts w:cstheme="minorHAnsi"/>
          <w:b/>
          <w:bCs/>
          <w:u w:val="single"/>
        </w:rPr>
        <w:t>Cilj</w:t>
      </w:r>
      <w:r w:rsidR="006B6C60">
        <w:rPr>
          <w:rFonts w:cstheme="minorHAnsi"/>
          <w:b/>
          <w:bCs/>
          <w:u w:val="single"/>
        </w:rPr>
        <w:t>a</w:t>
      </w:r>
      <w:r w:rsidRPr="00370AAE">
        <w:rPr>
          <w:rFonts w:cstheme="minorHAnsi"/>
          <w:b/>
          <w:bCs/>
          <w:u w:val="single"/>
        </w:rPr>
        <w:t>:</w:t>
      </w:r>
    </w:p>
    <w:p w14:paraId="5C0EB83D" w14:textId="77777777" w:rsidR="003909BB" w:rsidRPr="00370AAE" w:rsidRDefault="003909BB" w:rsidP="00600C91">
      <w:pPr>
        <w:pStyle w:val="Odstavekseznama"/>
        <w:numPr>
          <w:ilvl w:val="0"/>
          <w:numId w:val="106"/>
        </w:numPr>
        <w:tabs>
          <w:tab w:val="clear" w:pos="360"/>
          <w:tab w:val="num" w:pos="709"/>
        </w:tabs>
        <w:spacing w:line="276" w:lineRule="auto"/>
        <w:ind w:left="709" w:hanging="709"/>
        <w:jc w:val="both"/>
        <w:rPr>
          <w:rFonts w:cstheme="minorHAnsi"/>
          <w:lang w:eastAsia="en-GB"/>
        </w:rPr>
      </w:pPr>
      <w:r w:rsidRPr="00370AAE">
        <w:rPr>
          <w:rFonts w:cstheme="minorHAnsi"/>
          <w:lang w:eastAsia="en-GB"/>
        </w:rPr>
        <w:t xml:space="preserve">krepitev duševnega zdravja in preventiva samomorilnega vedenja med mladostniki s pomočjo dela na šolah; </w:t>
      </w:r>
    </w:p>
    <w:p w14:paraId="3BBEDD1E" w14:textId="1537AA55" w:rsidR="003909BB" w:rsidRPr="00370AAE" w:rsidRDefault="003909BB" w:rsidP="00600C91">
      <w:pPr>
        <w:pStyle w:val="Odstavekseznama"/>
        <w:numPr>
          <w:ilvl w:val="0"/>
          <w:numId w:val="106"/>
        </w:numPr>
        <w:tabs>
          <w:tab w:val="clear" w:pos="360"/>
          <w:tab w:val="num" w:pos="709"/>
        </w:tabs>
        <w:spacing w:line="276" w:lineRule="auto"/>
        <w:ind w:left="709" w:hanging="709"/>
        <w:jc w:val="both"/>
        <w:rPr>
          <w:rFonts w:cstheme="minorHAnsi"/>
          <w:lang w:eastAsia="en-GB"/>
        </w:rPr>
      </w:pPr>
      <w:r w:rsidRPr="00370AAE">
        <w:rPr>
          <w:rFonts w:cstheme="minorHAnsi"/>
          <w:lang w:eastAsia="en-GB"/>
        </w:rPr>
        <w:t xml:space="preserve">ustvarjanje široke mreže pomoči in </w:t>
      </w:r>
      <w:proofErr w:type="spellStart"/>
      <w:r w:rsidRPr="00370AAE">
        <w:rPr>
          <w:rFonts w:cstheme="minorHAnsi"/>
          <w:lang w:eastAsia="en-GB"/>
        </w:rPr>
        <w:t>postvencijske</w:t>
      </w:r>
      <w:proofErr w:type="spellEnd"/>
      <w:r w:rsidRPr="00370AAE">
        <w:rPr>
          <w:rFonts w:cstheme="minorHAnsi"/>
          <w:lang w:eastAsia="en-GB"/>
        </w:rPr>
        <w:t xml:space="preserve"> aktivnosti za učence in dijake v primeru samomora sošolca. </w:t>
      </w:r>
    </w:p>
    <w:p w14:paraId="6BC1E3B5" w14:textId="77777777" w:rsidR="00B85431" w:rsidRPr="00370AAE" w:rsidRDefault="00B85431" w:rsidP="00B85431">
      <w:pPr>
        <w:spacing w:after="0" w:line="276" w:lineRule="auto"/>
        <w:jc w:val="both"/>
        <w:rPr>
          <w:rFonts w:cstheme="minorHAnsi"/>
          <w:b/>
          <w:bCs/>
          <w:u w:val="single"/>
        </w:rPr>
      </w:pPr>
      <w:r w:rsidRPr="00370AAE">
        <w:rPr>
          <w:rFonts w:cstheme="minorHAnsi"/>
          <w:b/>
          <w:bCs/>
          <w:u w:val="single"/>
        </w:rPr>
        <w:t>Finančni viri:</w:t>
      </w:r>
    </w:p>
    <w:tbl>
      <w:tblPr>
        <w:tblStyle w:val="Tabelatemnamrea5poudarek3"/>
        <w:tblW w:w="9223" w:type="dxa"/>
        <w:tblLook w:val="04A0" w:firstRow="1" w:lastRow="0" w:firstColumn="1" w:lastColumn="0" w:noHBand="0" w:noVBand="1"/>
      </w:tblPr>
      <w:tblGrid>
        <w:gridCol w:w="2400"/>
        <w:gridCol w:w="1727"/>
        <w:gridCol w:w="1675"/>
        <w:gridCol w:w="1701"/>
        <w:gridCol w:w="1720"/>
      </w:tblGrid>
      <w:tr w:rsidR="003909BB" w:rsidRPr="00F45CF3" w14:paraId="6A093CEB" w14:textId="77777777" w:rsidTr="00EC6255">
        <w:trPr>
          <w:cnfStyle w:val="100000000000" w:firstRow="1" w:lastRow="0" w:firstColumn="0" w:lastColumn="0" w:oddVBand="0" w:evenVBand="0" w:oddHBand="0"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2400" w:type="dxa"/>
            <w:shd w:val="clear" w:color="auto" w:fill="595959" w:themeFill="text1" w:themeFillTint="A6"/>
            <w:hideMark/>
          </w:tcPr>
          <w:p w14:paraId="2435A363" w14:textId="77777777" w:rsidR="003909BB" w:rsidRPr="00F45CF3" w:rsidRDefault="003909BB" w:rsidP="00766377">
            <w:pPr>
              <w:spacing w:before="60" w:after="60"/>
              <w:jc w:val="center"/>
              <w:rPr>
                <w:rFonts w:cstheme="minorHAnsi"/>
                <w:sz w:val="20"/>
                <w:szCs w:val="20"/>
              </w:rPr>
            </w:pPr>
            <w:r w:rsidRPr="00F45CF3">
              <w:rPr>
                <w:rFonts w:cstheme="minorHAnsi"/>
                <w:sz w:val="20"/>
                <w:szCs w:val="20"/>
              </w:rPr>
              <w:t>NOSILEC</w:t>
            </w:r>
          </w:p>
        </w:tc>
        <w:tc>
          <w:tcPr>
            <w:tcW w:w="1727" w:type="dxa"/>
            <w:shd w:val="clear" w:color="auto" w:fill="595959" w:themeFill="text1" w:themeFillTint="A6"/>
            <w:hideMark/>
          </w:tcPr>
          <w:p w14:paraId="38C9DE7D" w14:textId="77777777" w:rsidR="003909BB" w:rsidRPr="00F45CF3" w:rsidRDefault="003909BB" w:rsidP="00766377">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45CF3">
              <w:rPr>
                <w:rFonts w:cstheme="minorHAnsi"/>
                <w:sz w:val="20"/>
                <w:szCs w:val="20"/>
              </w:rPr>
              <w:t>2022</w:t>
            </w:r>
          </w:p>
        </w:tc>
        <w:tc>
          <w:tcPr>
            <w:tcW w:w="1675" w:type="dxa"/>
            <w:shd w:val="clear" w:color="auto" w:fill="595959" w:themeFill="text1" w:themeFillTint="A6"/>
            <w:hideMark/>
          </w:tcPr>
          <w:p w14:paraId="33692CDD" w14:textId="77777777" w:rsidR="003909BB" w:rsidRPr="00F45CF3" w:rsidRDefault="003909BB"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it-IT"/>
              </w:rPr>
            </w:pPr>
            <w:r w:rsidRPr="00F45CF3">
              <w:rPr>
                <w:rFonts w:cstheme="minorHAnsi"/>
                <w:sz w:val="20"/>
                <w:szCs w:val="20"/>
                <w:lang w:val="it-IT"/>
              </w:rPr>
              <w:t>2023</w:t>
            </w:r>
          </w:p>
        </w:tc>
        <w:tc>
          <w:tcPr>
            <w:tcW w:w="1701" w:type="dxa"/>
            <w:shd w:val="clear" w:color="auto" w:fill="595959" w:themeFill="text1" w:themeFillTint="A6"/>
            <w:hideMark/>
          </w:tcPr>
          <w:p w14:paraId="64EAF0C0" w14:textId="77777777" w:rsidR="003909BB" w:rsidRPr="00F45CF3" w:rsidRDefault="003909BB"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45CF3">
              <w:rPr>
                <w:rFonts w:cstheme="minorHAnsi"/>
                <w:sz w:val="20"/>
                <w:szCs w:val="20"/>
              </w:rPr>
              <w:t>2024</w:t>
            </w:r>
          </w:p>
        </w:tc>
        <w:tc>
          <w:tcPr>
            <w:tcW w:w="1720" w:type="dxa"/>
            <w:shd w:val="clear" w:color="auto" w:fill="595959" w:themeFill="text1" w:themeFillTint="A6"/>
            <w:hideMark/>
          </w:tcPr>
          <w:p w14:paraId="2422E71E" w14:textId="77777777" w:rsidR="003909BB" w:rsidRPr="00F45CF3" w:rsidRDefault="003909BB" w:rsidP="00766377">
            <w:pPr>
              <w:spacing w:before="12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eastAsia="sl-SI"/>
              </w:rPr>
            </w:pPr>
            <w:r w:rsidRPr="00F45CF3">
              <w:rPr>
                <w:rFonts w:cstheme="minorHAnsi"/>
                <w:sz w:val="20"/>
                <w:szCs w:val="20"/>
              </w:rPr>
              <w:t>PRORAČUNSKA POSTAVKA</w:t>
            </w:r>
          </w:p>
        </w:tc>
      </w:tr>
      <w:tr w:rsidR="003909BB" w:rsidRPr="00F45CF3" w14:paraId="6E1595EC" w14:textId="77777777" w:rsidTr="00EC6255">
        <w:trPr>
          <w:cnfStyle w:val="000000100000" w:firstRow="0" w:lastRow="0" w:firstColumn="0" w:lastColumn="0" w:oddVBand="0" w:evenVBand="0" w:oddHBand="1" w:evenHBand="0" w:firstRowFirstColumn="0" w:firstRowLastColumn="0" w:lastRowFirstColumn="0" w:lastRowLastColumn="0"/>
          <w:trHeight w:val="874"/>
        </w:trPr>
        <w:tc>
          <w:tcPr>
            <w:cnfStyle w:val="001000000000" w:firstRow="0" w:lastRow="0" w:firstColumn="1" w:lastColumn="0" w:oddVBand="0" w:evenVBand="0" w:oddHBand="0" w:evenHBand="0" w:firstRowFirstColumn="0" w:firstRowLastColumn="0" w:lastRowFirstColumn="0" w:lastRowLastColumn="0"/>
            <w:tcW w:w="2400" w:type="dxa"/>
            <w:shd w:val="clear" w:color="auto" w:fill="595959" w:themeFill="text1" w:themeFillTint="A6"/>
            <w:hideMark/>
          </w:tcPr>
          <w:p w14:paraId="7F72E719" w14:textId="77777777" w:rsidR="003909BB" w:rsidRPr="00F45CF3" w:rsidRDefault="003909BB" w:rsidP="00AF5265">
            <w:pPr>
              <w:rPr>
                <w:rFonts w:cstheme="minorHAnsi"/>
                <w:sz w:val="20"/>
                <w:szCs w:val="20"/>
              </w:rPr>
            </w:pPr>
            <w:r w:rsidRPr="00F45CF3">
              <w:rPr>
                <w:rFonts w:eastAsia="Times New Roman" w:cstheme="minorHAnsi"/>
                <w:sz w:val="20"/>
                <w:szCs w:val="20"/>
              </w:rPr>
              <w:br w:type="page"/>
            </w:r>
            <w:r w:rsidRPr="00F45CF3">
              <w:rPr>
                <w:rFonts w:cstheme="minorHAnsi"/>
                <w:sz w:val="20"/>
                <w:szCs w:val="20"/>
                <w:lang w:eastAsia="sl-SI"/>
              </w:rPr>
              <w:t>Ministrstvo za zdravje</w:t>
            </w:r>
          </w:p>
        </w:tc>
        <w:tc>
          <w:tcPr>
            <w:tcW w:w="1727" w:type="dxa"/>
          </w:tcPr>
          <w:p w14:paraId="7618A137" w14:textId="01C3D01A" w:rsidR="003909BB" w:rsidRPr="00F45CF3" w:rsidRDefault="003909BB" w:rsidP="00AF526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45CF3">
              <w:rPr>
                <w:rFonts w:cstheme="minorHAnsi"/>
                <w:sz w:val="20"/>
                <w:szCs w:val="20"/>
              </w:rPr>
              <w:t>57.775,00</w:t>
            </w:r>
          </w:p>
        </w:tc>
        <w:tc>
          <w:tcPr>
            <w:tcW w:w="1675" w:type="dxa"/>
          </w:tcPr>
          <w:p w14:paraId="29EDB3FE" w14:textId="701DB7A7" w:rsidR="003909BB" w:rsidRPr="00F45CF3" w:rsidRDefault="003909BB" w:rsidP="00AF526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45CF3">
              <w:rPr>
                <w:rFonts w:cstheme="minorHAnsi"/>
                <w:sz w:val="20"/>
                <w:szCs w:val="20"/>
              </w:rPr>
              <w:t xml:space="preserve">49.958,00 </w:t>
            </w:r>
          </w:p>
        </w:tc>
        <w:tc>
          <w:tcPr>
            <w:tcW w:w="1701" w:type="dxa"/>
          </w:tcPr>
          <w:p w14:paraId="1F1ED83D" w14:textId="17E765CF" w:rsidR="003909BB" w:rsidRPr="00F45CF3" w:rsidRDefault="003909BB" w:rsidP="00AF526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45CF3">
              <w:rPr>
                <w:rFonts w:cstheme="minorHAnsi"/>
                <w:sz w:val="20"/>
                <w:szCs w:val="20"/>
              </w:rPr>
              <w:t>37.469,00</w:t>
            </w:r>
          </w:p>
        </w:tc>
        <w:tc>
          <w:tcPr>
            <w:tcW w:w="1720" w:type="dxa"/>
            <w:hideMark/>
          </w:tcPr>
          <w:p w14:paraId="78308185" w14:textId="77777777" w:rsidR="00F45CF3" w:rsidRDefault="003909BB" w:rsidP="00AF526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r w:rsidRPr="00F45CF3">
              <w:rPr>
                <w:rFonts w:cstheme="minorHAnsi"/>
                <w:sz w:val="20"/>
                <w:szCs w:val="20"/>
                <w:lang w:eastAsia="sl-SI"/>
              </w:rPr>
              <w:t xml:space="preserve">221091 - </w:t>
            </w:r>
            <w:r w:rsidR="00F45CF3">
              <w:rPr>
                <w:rFonts w:cstheme="minorHAnsi"/>
                <w:sz w:val="20"/>
                <w:szCs w:val="20"/>
                <w:lang w:eastAsia="sl-SI"/>
              </w:rPr>
              <w:t xml:space="preserve"> </w:t>
            </w:r>
          </w:p>
          <w:p w14:paraId="7D5A6224" w14:textId="505F6EF5" w:rsidR="003909BB" w:rsidRPr="00F45CF3" w:rsidRDefault="003909BB" w:rsidP="00AF526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r w:rsidRPr="00F45CF3">
              <w:rPr>
                <w:rFonts w:cstheme="minorHAnsi"/>
                <w:sz w:val="20"/>
                <w:szCs w:val="20"/>
                <w:lang w:eastAsia="sl-SI"/>
              </w:rPr>
              <w:t xml:space="preserve">Programi duševnega zdravja in demence </w:t>
            </w:r>
          </w:p>
          <w:p w14:paraId="0F73F1F2" w14:textId="77777777" w:rsidR="003909BB" w:rsidRPr="00F45CF3" w:rsidRDefault="003909BB" w:rsidP="00AF526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p>
        </w:tc>
      </w:tr>
      <w:tr w:rsidR="003909BB" w:rsidRPr="00F45CF3" w14:paraId="6069DA27" w14:textId="77777777" w:rsidTr="00EC6255">
        <w:trPr>
          <w:trHeight w:val="874"/>
        </w:trPr>
        <w:tc>
          <w:tcPr>
            <w:cnfStyle w:val="001000000000" w:firstRow="0" w:lastRow="0" w:firstColumn="1" w:lastColumn="0" w:oddVBand="0" w:evenVBand="0" w:oddHBand="0" w:evenHBand="0" w:firstRowFirstColumn="0" w:firstRowLastColumn="0" w:lastRowFirstColumn="0" w:lastRowLastColumn="0"/>
            <w:tcW w:w="2400" w:type="dxa"/>
            <w:shd w:val="clear" w:color="auto" w:fill="595959" w:themeFill="text1" w:themeFillTint="A6"/>
          </w:tcPr>
          <w:p w14:paraId="4D2563BD" w14:textId="77777777" w:rsidR="003909BB" w:rsidRPr="00F45CF3" w:rsidRDefault="003909BB" w:rsidP="00AF5265">
            <w:pPr>
              <w:rPr>
                <w:rFonts w:eastAsia="Times New Roman" w:cstheme="minorHAnsi"/>
                <w:sz w:val="20"/>
                <w:szCs w:val="20"/>
              </w:rPr>
            </w:pPr>
            <w:r w:rsidRPr="00F45CF3">
              <w:rPr>
                <w:rFonts w:cstheme="minorHAnsi"/>
                <w:sz w:val="20"/>
                <w:szCs w:val="20"/>
                <w:lang w:eastAsia="sl-SI"/>
              </w:rPr>
              <w:t>Ministrstvo za zdravje</w:t>
            </w:r>
          </w:p>
        </w:tc>
        <w:tc>
          <w:tcPr>
            <w:tcW w:w="1727" w:type="dxa"/>
          </w:tcPr>
          <w:p w14:paraId="2E701DCE" w14:textId="77777777" w:rsidR="003909BB" w:rsidRPr="00F45CF3" w:rsidRDefault="003909BB" w:rsidP="00AF526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45CF3">
              <w:rPr>
                <w:rFonts w:cstheme="minorHAnsi"/>
                <w:sz w:val="20"/>
                <w:szCs w:val="20"/>
              </w:rPr>
              <w:t>dodatna sredstva</w:t>
            </w:r>
          </w:p>
        </w:tc>
        <w:tc>
          <w:tcPr>
            <w:tcW w:w="1675" w:type="dxa"/>
          </w:tcPr>
          <w:p w14:paraId="1E344101" w14:textId="77777777" w:rsidR="003909BB" w:rsidRPr="00F45CF3" w:rsidRDefault="003909BB" w:rsidP="00AF526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45CF3">
              <w:rPr>
                <w:rFonts w:cstheme="minorHAnsi"/>
                <w:sz w:val="20"/>
                <w:szCs w:val="20"/>
              </w:rPr>
              <w:t>dodatna sredstva</w:t>
            </w:r>
          </w:p>
        </w:tc>
        <w:tc>
          <w:tcPr>
            <w:tcW w:w="1701" w:type="dxa"/>
          </w:tcPr>
          <w:p w14:paraId="55AE7CAF" w14:textId="77777777" w:rsidR="003909BB" w:rsidRPr="00F45CF3" w:rsidRDefault="003909BB" w:rsidP="00AF526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45CF3">
              <w:rPr>
                <w:rFonts w:cstheme="minorHAnsi"/>
                <w:sz w:val="20"/>
                <w:szCs w:val="20"/>
              </w:rPr>
              <w:t>dodatna sredstva</w:t>
            </w:r>
          </w:p>
        </w:tc>
        <w:tc>
          <w:tcPr>
            <w:tcW w:w="1720" w:type="dxa"/>
          </w:tcPr>
          <w:p w14:paraId="21F21DB1" w14:textId="00B0106E" w:rsidR="003909BB" w:rsidRPr="00F45CF3" w:rsidRDefault="003909BB" w:rsidP="00AF526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sl-SI"/>
              </w:rPr>
            </w:pPr>
            <w:r w:rsidRPr="00F45CF3">
              <w:rPr>
                <w:rFonts w:cstheme="minorHAnsi"/>
                <w:sz w:val="20"/>
                <w:szCs w:val="20"/>
              </w:rPr>
              <w:t>Mehanizem za okrevanje in odpornost: projekt »Razvoj programov za duševno zdravje otrok, mladostnikov in mlajših odraslih«</w:t>
            </w:r>
          </w:p>
        </w:tc>
      </w:tr>
    </w:tbl>
    <w:p w14:paraId="4D2CF530" w14:textId="6A95717D" w:rsidR="003909BB" w:rsidRPr="00370AAE" w:rsidRDefault="003909BB" w:rsidP="008E1D48">
      <w:pPr>
        <w:spacing w:line="276" w:lineRule="auto"/>
        <w:jc w:val="both"/>
        <w:rPr>
          <w:rFonts w:cstheme="minorHAnsi"/>
        </w:rPr>
      </w:pPr>
    </w:p>
    <w:p w14:paraId="0E10B6C8" w14:textId="68299CAC" w:rsidR="008D6EE9" w:rsidRPr="00370AAE" w:rsidRDefault="008D6EE9" w:rsidP="00600C91">
      <w:pPr>
        <w:pStyle w:val="Naslov1"/>
        <w:numPr>
          <w:ilvl w:val="2"/>
          <w:numId w:val="48"/>
        </w:numPr>
        <w:spacing w:line="276" w:lineRule="auto"/>
        <w:jc w:val="both"/>
        <w:rPr>
          <w:rFonts w:asciiTheme="minorHAnsi" w:hAnsiTheme="minorHAnsi" w:cstheme="minorHAnsi"/>
          <w:sz w:val="28"/>
          <w:szCs w:val="28"/>
        </w:rPr>
      </w:pPr>
      <w:bookmarkStart w:id="57" w:name="_Toc133398744"/>
      <w:r w:rsidRPr="00370AAE">
        <w:rPr>
          <w:rFonts w:asciiTheme="minorHAnsi" w:hAnsiTheme="minorHAnsi" w:cstheme="minorHAnsi"/>
          <w:sz w:val="28"/>
          <w:szCs w:val="28"/>
        </w:rPr>
        <w:t>ZDRAVA PREHRANA</w:t>
      </w:r>
      <w:bookmarkEnd w:id="57"/>
      <w:r w:rsidRPr="00370AAE">
        <w:rPr>
          <w:rFonts w:asciiTheme="minorHAnsi" w:hAnsiTheme="minorHAnsi" w:cstheme="minorHAnsi"/>
          <w:sz w:val="28"/>
          <w:szCs w:val="28"/>
        </w:rPr>
        <w:t xml:space="preserve"> </w:t>
      </w:r>
    </w:p>
    <w:p w14:paraId="102FDB60" w14:textId="4BA212A4" w:rsidR="000E766A" w:rsidRPr="00370AAE" w:rsidRDefault="007442F3" w:rsidP="00600C91">
      <w:pPr>
        <w:pStyle w:val="Naslov2"/>
        <w:numPr>
          <w:ilvl w:val="0"/>
          <w:numId w:val="24"/>
        </w:numPr>
        <w:spacing w:line="276" w:lineRule="auto"/>
        <w:ind w:hanging="654"/>
        <w:jc w:val="both"/>
        <w:rPr>
          <w:rFonts w:asciiTheme="minorHAnsi" w:hAnsiTheme="minorHAnsi" w:cstheme="minorHAnsi"/>
        </w:rPr>
      </w:pPr>
      <w:bookmarkStart w:id="58" w:name="_Toc133398745"/>
      <w:r w:rsidRPr="00370AAE">
        <w:rPr>
          <w:rFonts w:asciiTheme="minorHAnsi" w:hAnsiTheme="minorHAnsi" w:cstheme="minorHAnsi"/>
        </w:rPr>
        <w:t>D</w:t>
      </w:r>
      <w:r w:rsidR="0037121B" w:rsidRPr="00370AAE">
        <w:rPr>
          <w:rFonts w:asciiTheme="minorHAnsi" w:hAnsiTheme="minorHAnsi" w:cstheme="minorHAnsi"/>
        </w:rPr>
        <w:t>ostop do zdravih obrokov tudi izven šolskih dni, vključno s pomočjo v naravi ali finančno podporo, zlasti v izjemnih okoliščinah, kot so zaprtja šol</w:t>
      </w:r>
      <w:bookmarkEnd w:id="58"/>
    </w:p>
    <w:p w14:paraId="08F652EC" w14:textId="475482EF" w:rsidR="0037121B" w:rsidRPr="00370AAE" w:rsidRDefault="0037121B" w:rsidP="008E1D48">
      <w:pPr>
        <w:pStyle w:val="Naslov2"/>
        <w:spacing w:line="276" w:lineRule="auto"/>
        <w:jc w:val="both"/>
        <w:rPr>
          <w:rFonts w:asciiTheme="minorHAnsi" w:hAnsiTheme="minorHAnsi" w:cstheme="minorHAnsi"/>
        </w:rPr>
      </w:pPr>
      <w:r w:rsidRPr="00370AAE">
        <w:rPr>
          <w:rFonts w:asciiTheme="minorHAnsi" w:hAnsiTheme="minorHAnsi" w:cstheme="minorHAnsi"/>
        </w:rPr>
        <w:t xml:space="preserve"> </w:t>
      </w:r>
    </w:p>
    <w:p w14:paraId="0D9288D2" w14:textId="50B7A8AA" w:rsidR="000E5F8D" w:rsidRPr="00370AAE" w:rsidRDefault="000E5F8D" w:rsidP="00600C91">
      <w:pPr>
        <w:pStyle w:val="Odstavekseznama"/>
        <w:numPr>
          <w:ilvl w:val="0"/>
          <w:numId w:val="23"/>
        </w:numPr>
        <w:spacing w:line="276" w:lineRule="auto"/>
        <w:ind w:left="426" w:hanging="426"/>
        <w:jc w:val="both"/>
        <w:rPr>
          <w:rFonts w:cstheme="minorHAnsi"/>
          <w:u w:val="single"/>
        </w:rPr>
      </w:pPr>
      <w:bookmarkStart w:id="59" w:name="_Hlk119421329"/>
      <w:r w:rsidRPr="00370AAE">
        <w:rPr>
          <w:rFonts w:cstheme="minorHAnsi"/>
          <w:u w:val="single"/>
        </w:rPr>
        <w:t>POMOČ V HRANI</w:t>
      </w:r>
    </w:p>
    <w:p w14:paraId="588806CE" w14:textId="11D8D028" w:rsidR="000E5F8D" w:rsidRPr="00370AAE" w:rsidRDefault="000E5F8D" w:rsidP="008E1D48">
      <w:pPr>
        <w:spacing w:line="276" w:lineRule="auto"/>
        <w:jc w:val="both"/>
        <w:rPr>
          <w:rFonts w:cstheme="minorHAnsi"/>
        </w:rPr>
      </w:pPr>
      <w:r w:rsidRPr="00370AAE">
        <w:rPr>
          <w:rFonts w:cstheme="minorHAnsi"/>
        </w:rPr>
        <w:t xml:space="preserve">V okviru Operativnega programa za hrano in/ali osnovno materialno pomoč iz Sklada za evropsko pomoč najbolj ogroženim se zagotavlja nefinančna pomoč materialno in socialno najbolj ogroženim osebam v </w:t>
      </w:r>
      <w:r w:rsidR="00AE318D">
        <w:t xml:space="preserve">Republiki </w:t>
      </w:r>
      <w:r w:rsidRPr="00370AAE">
        <w:rPr>
          <w:rFonts w:cstheme="minorHAnsi"/>
        </w:rPr>
        <w:t>Sloveniji, in sicer v obliki paketov s hrano ter z izvajanjem različnih spremljevalnih ukrepov, ki spodbujajo socialno vključevanje materialno in socialno najbolj ogroženih oseb</w:t>
      </w:r>
      <w:r w:rsidR="000E766A" w:rsidRPr="00370AAE">
        <w:rPr>
          <w:rFonts w:cstheme="minorHAnsi"/>
        </w:rPr>
        <w:t xml:space="preserve">. </w:t>
      </w:r>
      <w:r w:rsidR="00117AC0" w:rsidRPr="00370AAE">
        <w:rPr>
          <w:rFonts w:cstheme="minorHAnsi"/>
        </w:rPr>
        <w:t xml:space="preserve">Iz sredstev </w:t>
      </w:r>
      <w:r w:rsidR="00E9706B">
        <w:rPr>
          <w:rFonts w:cstheme="minorHAnsi"/>
        </w:rPr>
        <w:t xml:space="preserve">v </w:t>
      </w:r>
      <w:r w:rsidR="00117AC0" w:rsidRPr="00370AAE">
        <w:rPr>
          <w:rFonts w:cstheme="minorHAnsi"/>
        </w:rPr>
        <w:t>okviru odziva Unije na pandemijo COVID-19 je v letih 2021, 2022 in 2023 za nakup prehrambnih izdelkov za najbolj ogrožene namenjenih 7,7 milijon</w:t>
      </w:r>
      <w:r w:rsidR="00380BD7" w:rsidRPr="00370AAE">
        <w:rPr>
          <w:rFonts w:cstheme="minorHAnsi"/>
        </w:rPr>
        <w:t>a</w:t>
      </w:r>
      <w:r w:rsidR="00117AC0" w:rsidRPr="00370AAE">
        <w:rPr>
          <w:rFonts w:cstheme="minorHAnsi"/>
        </w:rPr>
        <w:t xml:space="preserve"> </w:t>
      </w:r>
      <w:r w:rsidR="00D362FA" w:rsidRPr="00370AAE">
        <w:rPr>
          <w:rFonts w:cstheme="minorHAnsi"/>
        </w:rPr>
        <w:t>EUR</w:t>
      </w:r>
      <w:r w:rsidR="00117AC0" w:rsidRPr="00370AAE">
        <w:rPr>
          <w:rFonts w:cstheme="minorHAnsi"/>
        </w:rPr>
        <w:t xml:space="preserve">. </w:t>
      </w:r>
    </w:p>
    <w:p w14:paraId="7579DF54" w14:textId="3132EE4E" w:rsidR="000E5F8D" w:rsidRPr="00370AAE" w:rsidRDefault="000E5F8D" w:rsidP="008E1D48">
      <w:pPr>
        <w:spacing w:line="276" w:lineRule="auto"/>
        <w:jc w:val="both"/>
        <w:rPr>
          <w:rFonts w:cstheme="minorHAnsi"/>
        </w:rPr>
      </w:pPr>
      <w:r w:rsidRPr="00370AAE">
        <w:rPr>
          <w:rFonts w:cstheme="minorHAnsi"/>
        </w:rPr>
        <w:t>V okviru</w:t>
      </w:r>
      <w:r w:rsidR="00995131">
        <w:rPr>
          <w:rFonts w:cstheme="minorHAnsi"/>
        </w:rPr>
        <w:t xml:space="preserve"> nove finančne perspektive 2021</w:t>
      </w:r>
      <w:r w:rsidR="00995131" w:rsidRPr="00995131">
        <w:rPr>
          <w:rFonts w:cstheme="minorHAnsi"/>
        </w:rPr>
        <w:t>‒</w:t>
      </w:r>
      <w:r w:rsidRPr="00370AAE">
        <w:rPr>
          <w:rFonts w:cstheme="minorHAnsi"/>
        </w:rPr>
        <w:t>2027 bo v Programu za odpravljanje materialne prikrajšan</w:t>
      </w:r>
      <w:r w:rsidR="00995131">
        <w:rPr>
          <w:rFonts w:cstheme="minorHAnsi"/>
        </w:rPr>
        <w:t>osti v Sloveniji v obdobju 2021–</w:t>
      </w:r>
      <w:r w:rsidRPr="00370AAE">
        <w:rPr>
          <w:rFonts w:cstheme="minorHAnsi"/>
        </w:rPr>
        <w:t>2027 na voljo več kot 32,5 milijon</w:t>
      </w:r>
      <w:r w:rsidR="00380BD7" w:rsidRPr="00370AAE">
        <w:rPr>
          <w:rFonts w:cstheme="minorHAnsi"/>
        </w:rPr>
        <w:t>a</w:t>
      </w:r>
      <w:r w:rsidRPr="00370AAE">
        <w:rPr>
          <w:rFonts w:cstheme="minorHAnsi"/>
        </w:rPr>
        <w:t xml:space="preserve"> EUR sredstev. </w:t>
      </w:r>
    </w:p>
    <w:bookmarkEnd w:id="59"/>
    <w:p w14:paraId="5A49A0E7" w14:textId="2BBFA216" w:rsidR="000E766A" w:rsidRPr="00370AAE" w:rsidRDefault="00D97AE7" w:rsidP="00380BD7">
      <w:pPr>
        <w:spacing w:after="0" w:line="276" w:lineRule="auto"/>
        <w:jc w:val="both"/>
        <w:rPr>
          <w:rFonts w:cstheme="minorHAnsi"/>
          <w:b/>
          <w:bCs/>
          <w:u w:val="single"/>
        </w:rPr>
      </w:pPr>
      <w:r w:rsidRPr="00370AAE">
        <w:rPr>
          <w:rFonts w:cstheme="minorHAnsi"/>
          <w:b/>
          <w:bCs/>
          <w:u w:val="single"/>
        </w:rPr>
        <w:t>C</w:t>
      </w:r>
      <w:r w:rsidR="000E766A" w:rsidRPr="00370AAE">
        <w:rPr>
          <w:rFonts w:cstheme="minorHAnsi"/>
          <w:b/>
          <w:bCs/>
          <w:u w:val="single"/>
        </w:rPr>
        <w:t xml:space="preserve">ilj: </w:t>
      </w:r>
    </w:p>
    <w:p w14:paraId="5F799931" w14:textId="2AE009FD" w:rsidR="000E5F8D" w:rsidRPr="00370AAE" w:rsidRDefault="00AF41B1" w:rsidP="00600C91">
      <w:pPr>
        <w:pStyle w:val="Odstavekseznama"/>
        <w:numPr>
          <w:ilvl w:val="0"/>
          <w:numId w:val="107"/>
        </w:numPr>
        <w:tabs>
          <w:tab w:val="clear" w:pos="360"/>
          <w:tab w:val="num" w:pos="709"/>
        </w:tabs>
        <w:spacing w:after="0" w:line="276" w:lineRule="auto"/>
        <w:ind w:left="709" w:hanging="709"/>
        <w:jc w:val="both"/>
        <w:rPr>
          <w:rFonts w:cstheme="minorHAnsi"/>
        </w:rPr>
      </w:pPr>
      <w:r w:rsidRPr="00370AAE">
        <w:rPr>
          <w:rFonts w:cstheme="minorHAnsi"/>
        </w:rPr>
        <w:lastRenderedPageBreak/>
        <w:t>z</w:t>
      </w:r>
      <w:r w:rsidR="000E766A" w:rsidRPr="00370AAE">
        <w:rPr>
          <w:rFonts w:cstheme="minorHAnsi"/>
        </w:rPr>
        <w:t xml:space="preserve">agotavljanje </w:t>
      </w:r>
      <w:r w:rsidR="00C90974" w:rsidRPr="00370AAE">
        <w:rPr>
          <w:rFonts w:cstheme="minorHAnsi"/>
        </w:rPr>
        <w:t xml:space="preserve">zadostnega obsega </w:t>
      </w:r>
      <w:r w:rsidR="000E766A" w:rsidRPr="00370AAE">
        <w:rPr>
          <w:rFonts w:cstheme="minorHAnsi"/>
        </w:rPr>
        <w:t xml:space="preserve">pomoči v obliki paketov s hrano, osnovne materialne pomoči </w:t>
      </w:r>
      <w:r w:rsidR="00C90974" w:rsidRPr="00370AAE">
        <w:rPr>
          <w:rFonts w:cstheme="minorHAnsi"/>
        </w:rPr>
        <w:t xml:space="preserve">za socialno najbolj ogrožene družine </w:t>
      </w:r>
      <w:r w:rsidR="000E766A" w:rsidRPr="00370AAE">
        <w:rPr>
          <w:rFonts w:cstheme="minorHAnsi"/>
        </w:rPr>
        <w:t>ter izvajanje različnih spremljevalnih ukrepov, ki spodbujajo socialno vključevanje materialno in socialno najbolj ogroženih oseb.</w:t>
      </w:r>
    </w:p>
    <w:p w14:paraId="6FEBED2C" w14:textId="198404E1" w:rsidR="00A52CD7" w:rsidRDefault="00A52CD7" w:rsidP="00A52CD7">
      <w:pPr>
        <w:spacing w:after="0" w:line="276" w:lineRule="auto"/>
        <w:jc w:val="both"/>
        <w:rPr>
          <w:rFonts w:cstheme="minorHAnsi"/>
        </w:rPr>
      </w:pPr>
    </w:p>
    <w:p w14:paraId="29441758" w14:textId="18B2ECC7" w:rsidR="00A52CD7" w:rsidRPr="00370AAE" w:rsidRDefault="00A52CD7" w:rsidP="00A52CD7">
      <w:pPr>
        <w:spacing w:after="0" w:line="276" w:lineRule="auto"/>
        <w:jc w:val="both"/>
        <w:rPr>
          <w:rFonts w:cstheme="minorHAnsi"/>
          <w:b/>
          <w:bCs/>
          <w:u w:val="single"/>
        </w:rPr>
      </w:pPr>
      <w:r w:rsidRPr="00370AAE">
        <w:rPr>
          <w:rFonts w:cstheme="minorHAnsi"/>
          <w:b/>
          <w:bCs/>
          <w:u w:val="single"/>
        </w:rPr>
        <w:t>Finančni viri:</w:t>
      </w:r>
    </w:p>
    <w:tbl>
      <w:tblPr>
        <w:tblStyle w:val="Tabelatemnamrea5poudarek3"/>
        <w:tblW w:w="9536" w:type="dxa"/>
        <w:tblLook w:val="04A0" w:firstRow="1" w:lastRow="0" w:firstColumn="1" w:lastColumn="0" w:noHBand="0" w:noVBand="1"/>
      </w:tblPr>
      <w:tblGrid>
        <w:gridCol w:w="3177"/>
        <w:gridCol w:w="1659"/>
        <w:gridCol w:w="1659"/>
        <w:gridCol w:w="1521"/>
        <w:gridCol w:w="1520"/>
      </w:tblGrid>
      <w:tr w:rsidR="00A52CD7" w:rsidRPr="00F45CF3" w14:paraId="68408272" w14:textId="77777777" w:rsidTr="00EC6255">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3177" w:type="dxa"/>
            <w:shd w:val="clear" w:color="auto" w:fill="595959" w:themeFill="text1" w:themeFillTint="A6"/>
            <w:hideMark/>
          </w:tcPr>
          <w:p w14:paraId="6D17DF0A" w14:textId="77777777" w:rsidR="00A52CD7" w:rsidRPr="00F45CF3" w:rsidRDefault="00A52CD7" w:rsidP="00766377">
            <w:pPr>
              <w:spacing w:before="60" w:after="60"/>
              <w:jc w:val="center"/>
              <w:rPr>
                <w:rFonts w:cstheme="minorHAnsi"/>
                <w:sz w:val="20"/>
                <w:szCs w:val="20"/>
              </w:rPr>
            </w:pPr>
            <w:r w:rsidRPr="00F45CF3">
              <w:rPr>
                <w:rFonts w:cstheme="minorHAnsi"/>
                <w:sz w:val="20"/>
                <w:szCs w:val="20"/>
              </w:rPr>
              <w:t>NOSILEC</w:t>
            </w:r>
          </w:p>
        </w:tc>
        <w:tc>
          <w:tcPr>
            <w:tcW w:w="1659" w:type="dxa"/>
            <w:shd w:val="clear" w:color="auto" w:fill="595959" w:themeFill="text1" w:themeFillTint="A6"/>
            <w:hideMark/>
          </w:tcPr>
          <w:p w14:paraId="47D480D0" w14:textId="77777777" w:rsidR="00A52CD7" w:rsidRPr="00F45CF3" w:rsidRDefault="00A52CD7" w:rsidP="00766377">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45CF3">
              <w:rPr>
                <w:rFonts w:cstheme="minorHAnsi"/>
                <w:sz w:val="20"/>
                <w:szCs w:val="20"/>
              </w:rPr>
              <w:t>2022</w:t>
            </w:r>
          </w:p>
        </w:tc>
        <w:tc>
          <w:tcPr>
            <w:tcW w:w="1659" w:type="dxa"/>
            <w:shd w:val="clear" w:color="auto" w:fill="595959" w:themeFill="text1" w:themeFillTint="A6"/>
            <w:hideMark/>
          </w:tcPr>
          <w:p w14:paraId="3E5E80E8" w14:textId="77777777" w:rsidR="00A52CD7" w:rsidRPr="00F45CF3" w:rsidRDefault="00A52CD7"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it-IT"/>
              </w:rPr>
            </w:pPr>
            <w:r w:rsidRPr="00F45CF3">
              <w:rPr>
                <w:rFonts w:cstheme="minorHAnsi"/>
                <w:sz w:val="20"/>
                <w:szCs w:val="20"/>
                <w:lang w:val="it-IT"/>
              </w:rPr>
              <w:t>2023</w:t>
            </w:r>
          </w:p>
        </w:tc>
        <w:tc>
          <w:tcPr>
            <w:tcW w:w="1521" w:type="dxa"/>
            <w:shd w:val="clear" w:color="auto" w:fill="595959" w:themeFill="text1" w:themeFillTint="A6"/>
            <w:hideMark/>
          </w:tcPr>
          <w:p w14:paraId="4A8419D9" w14:textId="77777777" w:rsidR="00A52CD7" w:rsidRPr="00F45CF3" w:rsidRDefault="00A52CD7"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45CF3">
              <w:rPr>
                <w:rFonts w:cstheme="minorHAnsi"/>
                <w:sz w:val="20"/>
                <w:szCs w:val="20"/>
              </w:rPr>
              <w:t>2024</w:t>
            </w:r>
          </w:p>
        </w:tc>
        <w:tc>
          <w:tcPr>
            <w:tcW w:w="1520" w:type="dxa"/>
            <w:shd w:val="clear" w:color="auto" w:fill="595959" w:themeFill="text1" w:themeFillTint="A6"/>
            <w:hideMark/>
          </w:tcPr>
          <w:p w14:paraId="48E0844E" w14:textId="77777777" w:rsidR="00A52CD7" w:rsidRPr="00F45CF3" w:rsidRDefault="00A52CD7" w:rsidP="00766377">
            <w:pPr>
              <w:spacing w:before="12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eastAsia="sl-SI"/>
              </w:rPr>
            </w:pPr>
            <w:r w:rsidRPr="00F45CF3">
              <w:rPr>
                <w:rFonts w:cstheme="minorHAnsi"/>
                <w:sz w:val="20"/>
                <w:szCs w:val="20"/>
              </w:rPr>
              <w:t>PRORAČUNSKA POSTAVKA</w:t>
            </w:r>
          </w:p>
        </w:tc>
      </w:tr>
      <w:tr w:rsidR="00A52CD7" w:rsidRPr="00F45CF3" w14:paraId="270293A5" w14:textId="77777777" w:rsidTr="00EC6255">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3177" w:type="dxa"/>
            <w:shd w:val="clear" w:color="auto" w:fill="595959" w:themeFill="text1" w:themeFillTint="A6"/>
            <w:hideMark/>
          </w:tcPr>
          <w:p w14:paraId="0DD92EA7" w14:textId="77777777" w:rsidR="00A52CD7" w:rsidRPr="00F45CF3" w:rsidRDefault="00A52CD7" w:rsidP="00766377">
            <w:pPr>
              <w:spacing w:before="60" w:after="60"/>
              <w:rPr>
                <w:rFonts w:cstheme="minorHAnsi"/>
                <w:sz w:val="20"/>
                <w:szCs w:val="20"/>
              </w:rPr>
            </w:pPr>
            <w:r w:rsidRPr="00F45CF3">
              <w:rPr>
                <w:rFonts w:eastAsia="Times New Roman" w:cstheme="minorHAnsi"/>
                <w:sz w:val="20"/>
                <w:szCs w:val="20"/>
              </w:rPr>
              <w:br w:type="page"/>
            </w:r>
            <w:r w:rsidRPr="00F45CF3">
              <w:rPr>
                <w:rFonts w:cstheme="minorHAnsi"/>
                <w:sz w:val="20"/>
                <w:szCs w:val="20"/>
                <w:lang w:eastAsia="sl-SI"/>
              </w:rPr>
              <w:t>Ministrstvo za delo, družino, socialne zadeve in enake možnosti</w:t>
            </w:r>
          </w:p>
        </w:tc>
        <w:tc>
          <w:tcPr>
            <w:tcW w:w="1659" w:type="dxa"/>
          </w:tcPr>
          <w:p w14:paraId="5FDF6AF9" w14:textId="77777777" w:rsidR="00A52CD7" w:rsidRPr="00F45CF3" w:rsidRDefault="00A52CD7" w:rsidP="007663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45CF3">
              <w:rPr>
                <w:rFonts w:eastAsia="Calibri" w:cstheme="minorHAnsi"/>
                <w:color w:val="000000" w:themeColor="text1"/>
                <w:sz w:val="20"/>
                <w:szCs w:val="20"/>
              </w:rPr>
              <w:t>5.739.375,10</w:t>
            </w:r>
          </w:p>
          <w:p w14:paraId="1917B60A" w14:textId="77777777" w:rsidR="00A52CD7" w:rsidRPr="00F45CF3" w:rsidRDefault="00A52CD7"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659" w:type="dxa"/>
          </w:tcPr>
          <w:p w14:paraId="3DAF6078" w14:textId="77777777" w:rsidR="00A52CD7" w:rsidRPr="00F45CF3" w:rsidRDefault="00A52CD7"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45CF3">
              <w:rPr>
                <w:rFonts w:eastAsia="Calibri" w:cstheme="minorHAnsi"/>
                <w:color w:val="000000" w:themeColor="text1"/>
                <w:sz w:val="20"/>
                <w:szCs w:val="20"/>
              </w:rPr>
              <w:t>7.388.021,73</w:t>
            </w:r>
          </w:p>
        </w:tc>
        <w:tc>
          <w:tcPr>
            <w:tcW w:w="1521" w:type="dxa"/>
          </w:tcPr>
          <w:p w14:paraId="0C14B656" w14:textId="77777777" w:rsidR="00A52CD7" w:rsidRPr="00F45CF3" w:rsidRDefault="00A52CD7" w:rsidP="007663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45CF3">
              <w:rPr>
                <w:rFonts w:eastAsia="Calibri" w:cstheme="minorHAnsi"/>
                <w:color w:val="000000" w:themeColor="text1"/>
                <w:sz w:val="20"/>
                <w:szCs w:val="20"/>
              </w:rPr>
              <w:t>5.032.072,00</w:t>
            </w:r>
          </w:p>
          <w:p w14:paraId="11A3B373" w14:textId="77777777" w:rsidR="00A52CD7" w:rsidRPr="00F45CF3" w:rsidRDefault="00A52CD7"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20" w:type="dxa"/>
            <w:hideMark/>
          </w:tcPr>
          <w:p w14:paraId="1F83EF5D" w14:textId="77777777" w:rsidR="002D6DEB" w:rsidRDefault="00A52CD7" w:rsidP="00370AA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45CF3">
              <w:rPr>
                <w:rFonts w:cstheme="minorHAnsi"/>
                <w:sz w:val="20"/>
                <w:szCs w:val="20"/>
              </w:rPr>
              <w:t xml:space="preserve">140074, </w:t>
            </w:r>
          </w:p>
          <w:p w14:paraId="5466973A" w14:textId="40DDFEC7" w:rsidR="00370AAE" w:rsidRPr="00F45CF3" w:rsidRDefault="00A52CD7" w:rsidP="00370AA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45CF3">
              <w:rPr>
                <w:rFonts w:cstheme="minorHAnsi"/>
                <w:sz w:val="20"/>
                <w:szCs w:val="20"/>
              </w:rPr>
              <w:t>140075,</w:t>
            </w:r>
          </w:p>
          <w:p w14:paraId="26644134" w14:textId="0C8B3B17" w:rsidR="00A52CD7" w:rsidRPr="00F45CF3" w:rsidRDefault="00A52CD7" w:rsidP="00370AA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45CF3">
              <w:rPr>
                <w:rFonts w:cstheme="minorHAnsi"/>
                <w:sz w:val="20"/>
                <w:szCs w:val="20"/>
              </w:rPr>
              <w:t>211190*</w:t>
            </w:r>
          </w:p>
          <w:p w14:paraId="6F262FBF" w14:textId="77777777" w:rsidR="00A52CD7" w:rsidRPr="00F45CF3" w:rsidRDefault="00A52CD7" w:rsidP="00766377">
            <w:pPr>
              <w:spacing w:before="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p>
        </w:tc>
      </w:tr>
    </w:tbl>
    <w:p w14:paraId="3A2D0B50" w14:textId="1D738D71" w:rsidR="00A52CD7" w:rsidRPr="00370AAE" w:rsidRDefault="00A52CD7" w:rsidP="00A52CD7">
      <w:pPr>
        <w:spacing w:after="0" w:line="276" w:lineRule="auto"/>
        <w:jc w:val="both"/>
        <w:rPr>
          <w:rFonts w:cstheme="minorHAnsi"/>
        </w:rPr>
      </w:pPr>
      <w:r w:rsidRPr="00370AAE">
        <w:rPr>
          <w:rFonts w:cstheme="minorHAnsi"/>
        </w:rPr>
        <w:t>*</w:t>
      </w:r>
      <w:r w:rsidRPr="006D4F3C">
        <w:rPr>
          <w:rFonts w:cstheme="minorHAnsi"/>
          <w:sz w:val="20"/>
          <w:szCs w:val="20"/>
        </w:rPr>
        <w:t>dodatni dve proračunski postavki nista znani, saj še nista določeni</w:t>
      </w:r>
      <w:r w:rsidR="006D4F3C">
        <w:rPr>
          <w:rFonts w:cstheme="minorHAnsi"/>
          <w:sz w:val="20"/>
          <w:szCs w:val="20"/>
        </w:rPr>
        <w:t>.</w:t>
      </w:r>
    </w:p>
    <w:p w14:paraId="4DA01CFE" w14:textId="77777777" w:rsidR="00BA24B1" w:rsidRPr="00370AAE" w:rsidRDefault="00BA24B1" w:rsidP="00BA24B1">
      <w:pPr>
        <w:pStyle w:val="Odstavekseznama"/>
        <w:spacing w:after="0" w:line="276" w:lineRule="auto"/>
        <w:ind w:left="360"/>
        <w:jc w:val="both"/>
        <w:rPr>
          <w:rFonts w:cstheme="minorHAnsi"/>
        </w:rPr>
      </w:pPr>
    </w:p>
    <w:p w14:paraId="32239FB8" w14:textId="4BCB42E6" w:rsidR="0037121B" w:rsidRPr="00370AAE" w:rsidRDefault="007442F3" w:rsidP="00600C91">
      <w:pPr>
        <w:pStyle w:val="Naslov2"/>
        <w:numPr>
          <w:ilvl w:val="0"/>
          <w:numId w:val="24"/>
        </w:numPr>
        <w:spacing w:line="276" w:lineRule="auto"/>
        <w:jc w:val="both"/>
        <w:rPr>
          <w:rFonts w:asciiTheme="minorHAnsi" w:hAnsiTheme="minorHAnsi" w:cstheme="minorHAnsi"/>
        </w:rPr>
      </w:pPr>
      <w:bookmarkStart w:id="60" w:name="_Toc133398746"/>
      <w:r w:rsidRPr="00370AAE">
        <w:rPr>
          <w:rFonts w:asciiTheme="minorHAnsi" w:hAnsiTheme="minorHAnsi" w:cstheme="minorHAnsi"/>
        </w:rPr>
        <w:t>Z</w:t>
      </w:r>
      <w:r w:rsidR="00C90974" w:rsidRPr="00370AAE">
        <w:rPr>
          <w:rFonts w:asciiTheme="minorHAnsi" w:hAnsiTheme="minorHAnsi" w:cstheme="minorHAnsi"/>
        </w:rPr>
        <w:t>agotavljanje</w:t>
      </w:r>
      <w:r w:rsidR="0037121B" w:rsidRPr="00370AAE">
        <w:rPr>
          <w:rFonts w:asciiTheme="minorHAnsi" w:hAnsiTheme="minorHAnsi" w:cstheme="minorHAnsi"/>
        </w:rPr>
        <w:t xml:space="preserve"> </w:t>
      </w:r>
      <w:r w:rsidR="00C90974" w:rsidRPr="00370AAE">
        <w:rPr>
          <w:rFonts w:asciiTheme="minorHAnsi" w:hAnsiTheme="minorHAnsi" w:cstheme="minorHAnsi"/>
        </w:rPr>
        <w:t xml:space="preserve">posebnih prehranskih potreb v </w:t>
      </w:r>
      <w:r w:rsidR="0037121B" w:rsidRPr="00370AAE">
        <w:rPr>
          <w:rFonts w:asciiTheme="minorHAnsi" w:hAnsiTheme="minorHAnsi" w:cstheme="minorHAnsi"/>
        </w:rPr>
        <w:t>prehranski</w:t>
      </w:r>
      <w:r w:rsidR="00C90974" w:rsidRPr="00370AAE">
        <w:rPr>
          <w:rFonts w:asciiTheme="minorHAnsi" w:hAnsiTheme="minorHAnsi" w:cstheme="minorHAnsi"/>
        </w:rPr>
        <w:t>h</w:t>
      </w:r>
      <w:r w:rsidR="0037121B" w:rsidRPr="00370AAE">
        <w:rPr>
          <w:rFonts w:asciiTheme="minorHAnsi" w:hAnsiTheme="minorHAnsi" w:cstheme="minorHAnsi"/>
        </w:rPr>
        <w:t xml:space="preserve"> standard</w:t>
      </w:r>
      <w:r w:rsidR="00C90974" w:rsidRPr="00370AAE">
        <w:rPr>
          <w:rFonts w:asciiTheme="minorHAnsi" w:hAnsiTheme="minorHAnsi" w:cstheme="minorHAnsi"/>
        </w:rPr>
        <w:t>ih v</w:t>
      </w:r>
      <w:r w:rsidR="0037121B" w:rsidRPr="00370AAE">
        <w:rPr>
          <w:rFonts w:asciiTheme="minorHAnsi" w:hAnsiTheme="minorHAnsi" w:cstheme="minorHAnsi"/>
        </w:rPr>
        <w:t xml:space="preserve"> ustanovah za vzgojo in varstvo predšolskih otrok ter izobraževalnih ustanovah</w:t>
      </w:r>
      <w:bookmarkEnd w:id="60"/>
      <w:r w:rsidR="0037121B" w:rsidRPr="00370AAE">
        <w:rPr>
          <w:rFonts w:asciiTheme="minorHAnsi" w:hAnsiTheme="minorHAnsi" w:cstheme="minorHAnsi"/>
        </w:rPr>
        <w:t xml:space="preserve"> </w:t>
      </w:r>
    </w:p>
    <w:p w14:paraId="4B735622" w14:textId="661D2E6A" w:rsidR="00722C02" w:rsidRPr="00370AAE" w:rsidRDefault="00722C02" w:rsidP="008E1D48">
      <w:pPr>
        <w:pStyle w:val="Odstavekseznama"/>
        <w:spacing w:line="276" w:lineRule="auto"/>
        <w:jc w:val="both"/>
        <w:rPr>
          <w:rFonts w:cstheme="minorHAnsi"/>
        </w:rPr>
      </w:pPr>
    </w:p>
    <w:p w14:paraId="327A6186" w14:textId="7D5B9CC7" w:rsidR="00380BD7" w:rsidRPr="00370AAE" w:rsidRDefault="001A58AF" w:rsidP="00600C91">
      <w:pPr>
        <w:pStyle w:val="Odstavekseznama"/>
        <w:numPr>
          <w:ilvl w:val="0"/>
          <w:numId w:val="25"/>
        </w:numPr>
        <w:spacing w:before="240" w:after="240" w:line="276" w:lineRule="auto"/>
        <w:ind w:left="426" w:hanging="426"/>
        <w:jc w:val="both"/>
        <w:rPr>
          <w:rFonts w:cstheme="minorHAnsi"/>
        </w:rPr>
      </w:pPr>
      <w:r w:rsidRPr="00370AAE">
        <w:rPr>
          <w:rFonts w:cstheme="minorHAnsi"/>
          <w:bCs/>
          <w:u w:val="single"/>
        </w:rPr>
        <w:t>VRTČEVSKA IN ŠOLSKA PREHRANA</w:t>
      </w:r>
      <w:r w:rsidR="00380BD7" w:rsidRPr="00370AAE">
        <w:rPr>
          <w:rFonts w:cstheme="minorHAnsi"/>
          <w:bCs/>
          <w:u w:val="single"/>
        </w:rPr>
        <w:t xml:space="preserve"> </w:t>
      </w:r>
    </w:p>
    <w:p w14:paraId="3E9A79ED" w14:textId="77777777" w:rsidR="00380BD7" w:rsidRPr="00370AAE" w:rsidRDefault="00380BD7" w:rsidP="00380BD7">
      <w:pPr>
        <w:pStyle w:val="Odstavekseznama"/>
        <w:spacing w:before="240" w:after="240" w:line="276" w:lineRule="auto"/>
        <w:ind w:left="426"/>
        <w:jc w:val="both"/>
        <w:rPr>
          <w:rFonts w:cstheme="minorHAnsi"/>
        </w:rPr>
      </w:pPr>
    </w:p>
    <w:p w14:paraId="41C86072" w14:textId="30F9A525" w:rsidR="001A58AF" w:rsidRPr="00370AAE" w:rsidRDefault="001A58AF" w:rsidP="008E1D48">
      <w:pPr>
        <w:pStyle w:val="Odstavekseznama"/>
        <w:spacing w:line="276" w:lineRule="auto"/>
        <w:ind w:left="0"/>
        <w:jc w:val="both"/>
        <w:rPr>
          <w:rFonts w:cstheme="minorHAnsi"/>
        </w:rPr>
      </w:pPr>
      <w:r w:rsidRPr="00370AAE">
        <w:rPr>
          <w:rFonts w:cstheme="minorHAnsi"/>
        </w:rPr>
        <w:t xml:space="preserve">Prehrana otrok in odraščajoče mladine ima več posebnosti in prav zato ji šole posvečajo posebno pozornost. Šole morajo poleg vsebin, ki so opredeljene v učnih načrtih predmetov, v svojih letnih delovnih načrtih dodatno opredeliti vzgojno-izobraževalne dejavnosti, povezane s prehrano, in dejavnosti, s katerimi bodo spodbujale zdravo prehranjevanje in kulturo prehranjevanja. V </w:t>
      </w:r>
      <w:r w:rsidR="002F1BA6" w:rsidRPr="00370AAE">
        <w:rPr>
          <w:rFonts w:cstheme="minorHAnsi"/>
        </w:rPr>
        <w:t>Republiki Sloveniji</w:t>
      </w:r>
      <w:r w:rsidRPr="00370AAE">
        <w:rPr>
          <w:rFonts w:cstheme="minorHAnsi"/>
        </w:rPr>
        <w:t xml:space="preserve"> šole za vse učence in dijake obvezno organizirajo malico, ki na podlagi zdravniškega potrdila ustreza medicinsko indiciranim dietam učencev in dijakom</w:t>
      </w:r>
      <w:r w:rsidR="00380BD7" w:rsidRPr="00370AAE">
        <w:rPr>
          <w:rFonts w:cstheme="minorHAnsi"/>
        </w:rPr>
        <w:t xml:space="preserve">. </w:t>
      </w:r>
      <w:r w:rsidRPr="00370AAE">
        <w:rPr>
          <w:rFonts w:cstheme="minorHAnsi"/>
        </w:rPr>
        <w:t>Pri ostalih obrokih, ki jih nudijo</w:t>
      </w:r>
      <w:r w:rsidR="00380BD7" w:rsidRPr="00370AAE">
        <w:rPr>
          <w:rFonts w:cstheme="minorHAnsi"/>
        </w:rPr>
        <w:t xml:space="preserve"> šole</w:t>
      </w:r>
      <w:r w:rsidRPr="00370AAE">
        <w:rPr>
          <w:rFonts w:cstheme="minorHAnsi"/>
        </w:rPr>
        <w:t>, dietne prehrane niso dolžne organizirati, vendar jo mnoge šole zagotavljajo v skladu s svojimi zmožnostmi, enako velja za alternativno prehrano po željah staršev.</w:t>
      </w:r>
    </w:p>
    <w:p w14:paraId="3F28C7C3" w14:textId="77777777" w:rsidR="001A58AF" w:rsidRPr="00370AAE" w:rsidRDefault="001A58AF" w:rsidP="008E1D48">
      <w:pPr>
        <w:pStyle w:val="Odstavekseznama"/>
        <w:spacing w:line="276" w:lineRule="auto"/>
        <w:ind w:left="0"/>
        <w:jc w:val="both"/>
        <w:rPr>
          <w:rFonts w:cstheme="minorHAnsi"/>
        </w:rPr>
      </w:pPr>
    </w:p>
    <w:p w14:paraId="1A844F38" w14:textId="77777777" w:rsidR="001A58AF" w:rsidRPr="00370AAE" w:rsidRDefault="001A58AF" w:rsidP="008E1D48">
      <w:pPr>
        <w:pStyle w:val="Odstavekseznama"/>
        <w:spacing w:line="276" w:lineRule="auto"/>
        <w:ind w:left="0"/>
        <w:jc w:val="both"/>
        <w:rPr>
          <w:rFonts w:cstheme="minorHAnsi"/>
        </w:rPr>
      </w:pPr>
      <w:r w:rsidRPr="00370AAE">
        <w:rPr>
          <w:rFonts w:cstheme="minorHAnsi"/>
        </w:rPr>
        <w:t xml:space="preserve">Obroki za vse otroke in mladostnike naj bodo uravnoteženi po sestavi, tako da vsebujejo dovolj kakovostnih beljakovin, polnovrednih ogljikovih hidratov in zelenjave, da se v pripravi uporabljajo kakovostne maščobe z ugodno sestavo, da niso preslani in da so primerno toplotno obdelan. Posebna pozornost naj bo namenjena vključevanju kakovostne lokalne hrane, ki je prilagojena sezonski ponudbi ter vključevanju ekoloških izdelkov, kar poudarjajo tudi ukrepi na področju javnega naročanja živil, šolske sheme in </w:t>
      </w:r>
      <w:proofErr w:type="spellStart"/>
      <w:r w:rsidRPr="00370AAE">
        <w:rPr>
          <w:rFonts w:cstheme="minorHAnsi"/>
        </w:rPr>
        <w:t>okoljske</w:t>
      </w:r>
      <w:proofErr w:type="spellEnd"/>
      <w:r w:rsidRPr="00370AAE">
        <w:rPr>
          <w:rFonts w:cstheme="minorHAnsi"/>
        </w:rPr>
        <w:t xml:space="preserve"> politike.</w:t>
      </w:r>
    </w:p>
    <w:p w14:paraId="53930AD3" w14:textId="07D77C5C" w:rsidR="00380BD7" w:rsidRPr="00370AAE" w:rsidRDefault="001A58AF" w:rsidP="00380BD7">
      <w:pPr>
        <w:spacing w:after="0" w:line="276" w:lineRule="auto"/>
        <w:jc w:val="both"/>
        <w:rPr>
          <w:rFonts w:cstheme="minorHAnsi"/>
          <w:b/>
          <w:bCs/>
          <w:u w:val="single"/>
        </w:rPr>
      </w:pPr>
      <w:r w:rsidRPr="00370AAE">
        <w:rPr>
          <w:rFonts w:cstheme="minorHAnsi"/>
          <w:b/>
          <w:bCs/>
          <w:u w:val="single"/>
        </w:rPr>
        <w:t>Cilj</w:t>
      </w:r>
      <w:r w:rsidR="006B6C60">
        <w:rPr>
          <w:rFonts w:cstheme="minorHAnsi"/>
          <w:b/>
          <w:bCs/>
          <w:u w:val="single"/>
        </w:rPr>
        <w:t>i</w:t>
      </w:r>
      <w:r w:rsidRPr="00370AAE">
        <w:rPr>
          <w:rFonts w:cstheme="minorHAnsi"/>
          <w:b/>
          <w:bCs/>
          <w:u w:val="single"/>
        </w:rPr>
        <w:t xml:space="preserve">: </w:t>
      </w:r>
    </w:p>
    <w:p w14:paraId="25D488DE" w14:textId="733D8764" w:rsidR="001A58AF" w:rsidRPr="00370AAE" w:rsidRDefault="001A58AF" w:rsidP="00600C91">
      <w:pPr>
        <w:pStyle w:val="Odstavekseznama"/>
        <w:numPr>
          <w:ilvl w:val="0"/>
          <w:numId w:val="8"/>
        </w:numPr>
        <w:tabs>
          <w:tab w:val="clear" w:pos="360"/>
          <w:tab w:val="num" w:pos="709"/>
        </w:tabs>
        <w:spacing w:after="0" w:line="276" w:lineRule="auto"/>
        <w:ind w:left="709" w:hanging="709"/>
        <w:jc w:val="both"/>
        <w:rPr>
          <w:rFonts w:cstheme="minorHAnsi"/>
        </w:rPr>
      </w:pPr>
      <w:r w:rsidRPr="00370AAE">
        <w:rPr>
          <w:rFonts w:cstheme="minorHAnsi"/>
        </w:rPr>
        <w:t>ohraniti obstoječi standard in ga s stalnim spremljanjem ves čas izboljševati s posebnim poudarkom na otrocih iz socialno ogroženih skupin</w:t>
      </w:r>
      <w:r w:rsidR="009300EF" w:rsidRPr="00370AAE">
        <w:rPr>
          <w:rFonts w:cstheme="minorHAnsi"/>
        </w:rPr>
        <w:t>;</w:t>
      </w:r>
    </w:p>
    <w:p w14:paraId="65936D89" w14:textId="7C2615F5" w:rsidR="001A58AF" w:rsidRPr="00370AAE" w:rsidRDefault="001A58AF" w:rsidP="00600C91">
      <w:pPr>
        <w:pStyle w:val="Odstavekseznama"/>
        <w:numPr>
          <w:ilvl w:val="0"/>
          <w:numId w:val="8"/>
        </w:numPr>
        <w:tabs>
          <w:tab w:val="clear" w:pos="360"/>
          <w:tab w:val="num" w:pos="709"/>
        </w:tabs>
        <w:spacing w:before="100" w:beforeAutospacing="1" w:after="100" w:afterAutospacing="1" w:line="276" w:lineRule="auto"/>
        <w:ind w:left="709" w:hanging="709"/>
        <w:jc w:val="both"/>
        <w:rPr>
          <w:rFonts w:cstheme="minorHAnsi"/>
        </w:rPr>
      </w:pPr>
      <w:r w:rsidRPr="00370AAE">
        <w:rPr>
          <w:rFonts w:cstheme="minorHAnsi"/>
        </w:rPr>
        <w:t>povezovanje z lokalno skupnostjo</w:t>
      </w:r>
      <w:r w:rsidR="009300EF" w:rsidRPr="00370AAE">
        <w:rPr>
          <w:rFonts w:cstheme="minorHAnsi"/>
        </w:rPr>
        <w:t>;</w:t>
      </w:r>
    </w:p>
    <w:p w14:paraId="63DE0625" w14:textId="752B8B61" w:rsidR="001A58AF" w:rsidRPr="00370AAE" w:rsidRDefault="001A58AF" w:rsidP="00600C91">
      <w:pPr>
        <w:pStyle w:val="Odstavekseznama"/>
        <w:numPr>
          <w:ilvl w:val="0"/>
          <w:numId w:val="8"/>
        </w:numPr>
        <w:tabs>
          <w:tab w:val="clear" w:pos="360"/>
          <w:tab w:val="num" w:pos="709"/>
        </w:tabs>
        <w:spacing w:before="100" w:beforeAutospacing="1" w:after="100" w:afterAutospacing="1" w:line="276" w:lineRule="auto"/>
        <w:ind w:left="709" w:hanging="709"/>
        <w:jc w:val="both"/>
        <w:rPr>
          <w:rFonts w:cstheme="minorHAnsi"/>
        </w:rPr>
      </w:pPr>
      <w:r w:rsidRPr="00370AAE">
        <w:rPr>
          <w:rFonts w:cstheme="minorHAnsi"/>
        </w:rPr>
        <w:t>povečevanje kompetenc otrok iz ranljivih okolij (npr. s kmetij) zaradi njihovih specifičnih znanj.</w:t>
      </w:r>
    </w:p>
    <w:p w14:paraId="07D0416F" w14:textId="2F1FD499" w:rsidR="00D2023E" w:rsidRPr="00370AAE" w:rsidRDefault="00D2023E" w:rsidP="00D2023E">
      <w:pPr>
        <w:spacing w:after="0" w:line="276" w:lineRule="auto"/>
        <w:jc w:val="both"/>
        <w:rPr>
          <w:rFonts w:cstheme="minorHAnsi"/>
          <w:b/>
          <w:bCs/>
          <w:u w:val="single"/>
        </w:rPr>
      </w:pPr>
      <w:r w:rsidRPr="00370AAE">
        <w:rPr>
          <w:rFonts w:cstheme="minorHAnsi"/>
          <w:b/>
          <w:bCs/>
          <w:u w:val="single"/>
        </w:rPr>
        <w:t>Finančni viri:</w:t>
      </w:r>
    </w:p>
    <w:p w14:paraId="732BC2A7" w14:textId="627EC5C9" w:rsidR="00D2023E" w:rsidRDefault="00F45CF3" w:rsidP="00D2023E">
      <w:pPr>
        <w:spacing w:after="0" w:line="276" w:lineRule="auto"/>
        <w:jc w:val="both"/>
        <w:rPr>
          <w:rFonts w:cstheme="minorHAnsi"/>
        </w:rPr>
      </w:pPr>
      <w:r w:rsidRPr="00F45CF3">
        <w:rPr>
          <w:rFonts w:cstheme="minorHAnsi"/>
        </w:rPr>
        <w:t>V sklopu rednih aktivnosti.</w:t>
      </w:r>
    </w:p>
    <w:p w14:paraId="7F9F0344" w14:textId="124D571E" w:rsidR="000E1233" w:rsidRDefault="000E1233" w:rsidP="00D2023E">
      <w:pPr>
        <w:spacing w:after="0" w:line="276" w:lineRule="auto"/>
        <w:jc w:val="both"/>
        <w:rPr>
          <w:rFonts w:cstheme="minorHAnsi"/>
        </w:rPr>
      </w:pPr>
    </w:p>
    <w:p w14:paraId="41CC3A2E" w14:textId="240BF545" w:rsidR="0037121B" w:rsidRPr="00370AAE" w:rsidRDefault="007442F3" w:rsidP="00600C91">
      <w:pPr>
        <w:pStyle w:val="Naslov2"/>
        <w:numPr>
          <w:ilvl w:val="0"/>
          <w:numId w:val="24"/>
        </w:numPr>
        <w:spacing w:line="276" w:lineRule="auto"/>
        <w:jc w:val="both"/>
        <w:rPr>
          <w:rFonts w:asciiTheme="minorHAnsi" w:hAnsiTheme="minorHAnsi" w:cstheme="minorHAnsi"/>
        </w:rPr>
      </w:pPr>
      <w:bookmarkStart w:id="61" w:name="_Toc133398747"/>
      <w:r w:rsidRPr="00370AAE">
        <w:rPr>
          <w:rFonts w:asciiTheme="minorHAnsi" w:hAnsiTheme="minorHAnsi" w:cstheme="minorHAnsi"/>
        </w:rPr>
        <w:lastRenderedPageBreak/>
        <w:t>O</w:t>
      </w:r>
      <w:r w:rsidR="0037121B" w:rsidRPr="00370AAE">
        <w:rPr>
          <w:rFonts w:asciiTheme="minorHAnsi" w:hAnsiTheme="minorHAnsi" w:cstheme="minorHAnsi"/>
        </w:rPr>
        <w:t>meji</w:t>
      </w:r>
      <w:r w:rsidR="00473CF2" w:rsidRPr="00370AAE">
        <w:rPr>
          <w:rFonts w:asciiTheme="minorHAnsi" w:hAnsiTheme="minorHAnsi" w:cstheme="minorHAnsi"/>
        </w:rPr>
        <w:t>ti</w:t>
      </w:r>
      <w:r w:rsidR="0037121B" w:rsidRPr="00370AAE">
        <w:rPr>
          <w:rFonts w:asciiTheme="minorHAnsi" w:hAnsiTheme="minorHAnsi" w:cstheme="minorHAnsi"/>
        </w:rPr>
        <w:t xml:space="preserve"> oglaševanje in dostopnost hrane z visoko vsebnostjo maščob, soli in sladkorja v ustanovah za vzgojo in varstvo predšolskih otrok ter izobraževalnih ustanovah</w:t>
      </w:r>
      <w:bookmarkEnd w:id="61"/>
    </w:p>
    <w:p w14:paraId="79CD1CEC" w14:textId="77777777" w:rsidR="00053416" w:rsidRPr="00370AAE" w:rsidRDefault="00053416" w:rsidP="00053416">
      <w:pPr>
        <w:rPr>
          <w:rFonts w:cstheme="minorHAnsi"/>
        </w:rPr>
      </w:pPr>
    </w:p>
    <w:p w14:paraId="5E5906E0" w14:textId="2BBA1BFC" w:rsidR="00053416" w:rsidRPr="00370AAE" w:rsidRDefault="00053416" w:rsidP="00600C91">
      <w:pPr>
        <w:pStyle w:val="Odstavekseznama"/>
        <w:numPr>
          <w:ilvl w:val="3"/>
          <w:numId w:val="24"/>
        </w:numPr>
        <w:spacing w:line="276" w:lineRule="auto"/>
        <w:ind w:left="426" w:hanging="426"/>
        <w:jc w:val="both"/>
        <w:rPr>
          <w:rFonts w:cstheme="minorHAnsi"/>
        </w:rPr>
      </w:pPr>
      <w:r w:rsidRPr="00370AAE">
        <w:rPr>
          <w:rFonts w:cstheme="minorHAnsi"/>
          <w:u w:val="single"/>
        </w:rPr>
        <w:t xml:space="preserve">OTROKOM OMEJITI OGLAŠEVANJE NEZDRAVE PREHRANE </w:t>
      </w:r>
      <w:r w:rsidRPr="00370AAE">
        <w:rPr>
          <w:rFonts w:cstheme="minorHAnsi"/>
        </w:rPr>
        <w:t xml:space="preserve"> </w:t>
      </w:r>
    </w:p>
    <w:p w14:paraId="1869B29E" w14:textId="4ACA7C7C" w:rsidR="00053416" w:rsidRPr="00370AAE" w:rsidRDefault="00A52AB0" w:rsidP="00053416">
      <w:pPr>
        <w:spacing w:line="276" w:lineRule="auto"/>
        <w:jc w:val="both"/>
        <w:rPr>
          <w:rFonts w:cstheme="minorHAnsi"/>
        </w:rPr>
      </w:pPr>
      <w:r>
        <w:rPr>
          <w:rFonts w:cstheme="minorHAnsi"/>
        </w:rPr>
        <w:t xml:space="preserve">Okolje je </w:t>
      </w:r>
      <w:r w:rsidRPr="00A52AB0">
        <w:rPr>
          <w:rFonts w:cstheme="minorHAnsi"/>
        </w:rPr>
        <w:t>‒</w:t>
      </w:r>
      <w:r w:rsidR="00053416" w:rsidRPr="00370AAE">
        <w:rPr>
          <w:rFonts w:cstheme="minorHAnsi"/>
        </w:rPr>
        <w:t xml:space="preserve"> poleg</w:t>
      </w:r>
      <w:r>
        <w:rPr>
          <w:rFonts w:cstheme="minorHAnsi"/>
        </w:rPr>
        <w:t xml:space="preserve"> nezadostne telesne dejavnosti </w:t>
      </w:r>
      <w:r>
        <w:rPr>
          <w:rFonts w:cstheme="minorHAnsi"/>
        </w:rPr>
        <w:softHyphen/>
      </w:r>
      <w:r w:rsidRPr="00A52AB0">
        <w:rPr>
          <w:rFonts w:cstheme="minorHAnsi"/>
        </w:rPr>
        <w:t>‒</w:t>
      </w:r>
      <w:r w:rsidR="00053416" w:rsidRPr="00370AAE">
        <w:rPr>
          <w:rFonts w:cstheme="minorHAnsi"/>
        </w:rPr>
        <w:t xml:space="preserve"> pri otrocih eden glavnih vzrokov za naraščajočo debelost, saj spodbuja pogosto uživanje večjih količin energijsko goste hrane. Intenzivno trženje energijsko gostih in hranilno revnih živil negativno vpliva na prehranske izbire. Z ureditvijo trženja </w:t>
      </w:r>
      <w:r>
        <w:rPr>
          <w:rFonts w:cstheme="minorHAnsi"/>
        </w:rPr>
        <w:t>h</w:t>
      </w:r>
      <w:r w:rsidR="00053416" w:rsidRPr="00370AAE">
        <w:rPr>
          <w:rFonts w:cstheme="minorHAnsi"/>
        </w:rPr>
        <w:t>rane in pijač otrokom bi ugodno vplivali na spreminjanje okolja, ki zdaj spodbuja pogosto uživanje večjih količin zdravju nekoristnih živil in pijač, ter na opisane skrb vzbujajoče trende naraščanja debelosti.</w:t>
      </w:r>
    </w:p>
    <w:p w14:paraId="29F618D0" w14:textId="7FB3DD00" w:rsidR="00053416" w:rsidRPr="00370AAE" w:rsidRDefault="00053416" w:rsidP="00053416">
      <w:pPr>
        <w:spacing w:line="276" w:lineRule="auto"/>
        <w:jc w:val="both"/>
        <w:rPr>
          <w:rFonts w:cstheme="minorHAnsi"/>
        </w:rPr>
      </w:pPr>
      <w:r w:rsidRPr="00370AAE">
        <w:rPr>
          <w:rFonts w:cstheme="minorHAnsi"/>
        </w:rPr>
        <w:t xml:space="preserve">V </w:t>
      </w:r>
      <w:r w:rsidR="00AE318D">
        <w:t xml:space="preserve">Republiki </w:t>
      </w:r>
      <w:r w:rsidRPr="00370AAE">
        <w:rPr>
          <w:rFonts w:cstheme="minorHAnsi"/>
        </w:rPr>
        <w:t xml:space="preserve">Sloveniji je omejeno oglaševanje in dostopnost hrane z visoko vsebnostjo maščob, soli in sladkorja v ustanovah za vzgojo in varstvo predšolskih otrok ter izobraževalnih ustanovah, saj so z Zakonom o šolski prehrani v šolah prepovedani prodajni avtomati. </w:t>
      </w:r>
    </w:p>
    <w:p w14:paraId="6122ACFE" w14:textId="2301679A" w:rsidR="00053416" w:rsidRPr="00370AAE" w:rsidRDefault="00053416" w:rsidP="00053416">
      <w:pPr>
        <w:spacing w:after="0" w:line="276" w:lineRule="auto"/>
        <w:jc w:val="both"/>
        <w:rPr>
          <w:rFonts w:cstheme="minorHAnsi"/>
          <w:b/>
          <w:bCs/>
          <w:u w:val="single"/>
        </w:rPr>
      </w:pPr>
      <w:r w:rsidRPr="00370AAE">
        <w:rPr>
          <w:rFonts w:cstheme="minorHAnsi"/>
          <w:b/>
          <w:bCs/>
          <w:u w:val="single"/>
        </w:rPr>
        <w:t>Cilj</w:t>
      </w:r>
      <w:r w:rsidR="006B6C60">
        <w:rPr>
          <w:rFonts w:cstheme="minorHAnsi"/>
          <w:b/>
          <w:bCs/>
          <w:u w:val="single"/>
        </w:rPr>
        <w:t>a</w:t>
      </w:r>
      <w:r w:rsidRPr="00370AAE">
        <w:rPr>
          <w:rFonts w:cstheme="minorHAnsi"/>
          <w:b/>
          <w:bCs/>
          <w:u w:val="single"/>
        </w:rPr>
        <w:t xml:space="preserve">: </w:t>
      </w:r>
    </w:p>
    <w:p w14:paraId="0A53666A" w14:textId="77777777" w:rsidR="00053416" w:rsidRPr="00370AAE" w:rsidRDefault="00053416" w:rsidP="00600C91">
      <w:pPr>
        <w:pStyle w:val="Odstavekseznama"/>
        <w:numPr>
          <w:ilvl w:val="0"/>
          <w:numId w:val="8"/>
        </w:numPr>
        <w:tabs>
          <w:tab w:val="clear" w:pos="360"/>
          <w:tab w:val="num" w:pos="709"/>
        </w:tabs>
        <w:spacing w:after="100" w:afterAutospacing="1" w:line="276" w:lineRule="auto"/>
        <w:ind w:left="709" w:hanging="709"/>
        <w:jc w:val="both"/>
        <w:rPr>
          <w:rFonts w:cstheme="minorHAnsi"/>
        </w:rPr>
      </w:pPr>
      <w:r w:rsidRPr="00370AAE">
        <w:rPr>
          <w:rFonts w:cstheme="minorHAnsi"/>
        </w:rPr>
        <w:t>omejiti trženje zdravju nekoristnih živil (energijsko goste ter hranilno revne hrane in sladkih pijač) otrokom, s posebno pozornostjo omejevanja digitalnega trženja nezdrave hrane, ki ciljano najbolj dosega otroke iz ranljivih skupin;</w:t>
      </w:r>
    </w:p>
    <w:p w14:paraId="3C8CB7B1" w14:textId="16DEB606" w:rsidR="00053416" w:rsidRPr="00370AAE" w:rsidRDefault="00053416" w:rsidP="00600C91">
      <w:pPr>
        <w:pStyle w:val="Odstavekseznama"/>
        <w:numPr>
          <w:ilvl w:val="0"/>
          <w:numId w:val="8"/>
        </w:numPr>
        <w:tabs>
          <w:tab w:val="clear" w:pos="360"/>
          <w:tab w:val="num" w:pos="709"/>
        </w:tabs>
        <w:spacing w:before="100" w:beforeAutospacing="1" w:after="100" w:afterAutospacing="1" w:line="276" w:lineRule="auto"/>
        <w:ind w:left="709" w:hanging="709"/>
        <w:jc w:val="both"/>
        <w:rPr>
          <w:rFonts w:cstheme="minorHAnsi"/>
        </w:rPr>
      </w:pPr>
      <w:r w:rsidRPr="00370AAE">
        <w:rPr>
          <w:rFonts w:cstheme="minorHAnsi"/>
        </w:rPr>
        <w:t xml:space="preserve">promocija ukrepov za zmanjševanje uživanja zdravju nekoristnih živil (po sestavi in energijski gostoti prehransko neugodna živila) v skladu s predlogi stroke. </w:t>
      </w:r>
    </w:p>
    <w:p w14:paraId="5B349B21" w14:textId="2E1C2DDF" w:rsidR="00053416" w:rsidRPr="00370AAE" w:rsidRDefault="00053416" w:rsidP="00053416">
      <w:pPr>
        <w:spacing w:after="0" w:line="276" w:lineRule="auto"/>
        <w:jc w:val="both"/>
        <w:rPr>
          <w:rFonts w:cstheme="minorHAnsi"/>
          <w:b/>
          <w:bCs/>
          <w:u w:val="single"/>
        </w:rPr>
      </w:pPr>
      <w:r w:rsidRPr="00370AAE">
        <w:rPr>
          <w:rFonts w:cstheme="minorHAnsi"/>
          <w:b/>
          <w:bCs/>
          <w:u w:val="single"/>
        </w:rPr>
        <w:t>Finančni viri:</w:t>
      </w:r>
    </w:p>
    <w:tbl>
      <w:tblPr>
        <w:tblStyle w:val="Tabelatemnamrea5poudarek3"/>
        <w:tblW w:w="9338" w:type="dxa"/>
        <w:tblLook w:val="04A0" w:firstRow="1" w:lastRow="0" w:firstColumn="1" w:lastColumn="0" w:noHBand="0" w:noVBand="1"/>
      </w:tblPr>
      <w:tblGrid>
        <w:gridCol w:w="3107"/>
        <w:gridCol w:w="1622"/>
        <w:gridCol w:w="1622"/>
        <w:gridCol w:w="1489"/>
        <w:gridCol w:w="1498"/>
      </w:tblGrid>
      <w:tr w:rsidR="00053416" w:rsidRPr="00F45CF3" w14:paraId="4F09347A" w14:textId="77777777" w:rsidTr="00EC6255">
        <w:trPr>
          <w:cnfStyle w:val="100000000000" w:firstRow="1" w:lastRow="0" w:firstColumn="0" w:lastColumn="0" w:oddVBand="0" w:evenVBand="0" w:oddHBand="0"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111" w:type="dxa"/>
            <w:shd w:val="clear" w:color="auto" w:fill="595959" w:themeFill="text1" w:themeFillTint="A6"/>
            <w:hideMark/>
          </w:tcPr>
          <w:p w14:paraId="7D6FCA34" w14:textId="77777777" w:rsidR="00053416" w:rsidRPr="00F45CF3" w:rsidRDefault="00053416" w:rsidP="00766377">
            <w:pPr>
              <w:spacing w:before="60" w:after="60"/>
              <w:jc w:val="center"/>
              <w:rPr>
                <w:rFonts w:cstheme="minorHAnsi"/>
                <w:sz w:val="20"/>
                <w:szCs w:val="20"/>
              </w:rPr>
            </w:pPr>
            <w:r w:rsidRPr="00F45CF3">
              <w:rPr>
                <w:rFonts w:cstheme="minorHAnsi"/>
                <w:sz w:val="20"/>
                <w:szCs w:val="20"/>
              </w:rPr>
              <w:t>NOSILEC</w:t>
            </w:r>
          </w:p>
        </w:tc>
        <w:tc>
          <w:tcPr>
            <w:tcW w:w="1624" w:type="dxa"/>
            <w:shd w:val="clear" w:color="auto" w:fill="595959" w:themeFill="text1" w:themeFillTint="A6"/>
            <w:hideMark/>
          </w:tcPr>
          <w:p w14:paraId="44AD22FA" w14:textId="77777777" w:rsidR="00053416" w:rsidRPr="00F45CF3" w:rsidRDefault="00053416" w:rsidP="00766377">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45CF3">
              <w:rPr>
                <w:rFonts w:cstheme="minorHAnsi"/>
                <w:sz w:val="20"/>
                <w:szCs w:val="20"/>
              </w:rPr>
              <w:t>2022</w:t>
            </w:r>
          </w:p>
        </w:tc>
        <w:tc>
          <w:tcPr>
            <w:tcW w:w="1624" w:type="dxa"/>
            <w:shd w:val="clear" w:color="auto" w:fill="595959" w:themeFill="text1" w:themeFillTint="A6"/>
            <w:hideMark/>
          </w:tcPr>
          <w:p w14:paraId="4123B4DA" w14:textId="77777777" w:rsidR="00053416" w:rsidRPr="00F45CF3" w:rsidRDefault="00053416"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it-IT"/>
              </w:rPr>
            </w:pPr>
            <w:r w:rsidRPr="00F45CF3">
              <w:rPr>
                <w:rFonts w:cstheme="minorHAnsi"/>
                <w:sz w:val="20"/>
                <w:szCs w:val="20"/>
                <w:lang w:val="it-IT"/>
              </w:rPr>
              <w:t>2023</w:t>
            </w:r>
          </w:p>
        </w:tc>
        <w:tc>
          <w:tcPr>
            <w:tcW w:w="1490" w:type="dxa"/>
            <w:shd w:val="clear" w:color="auto" w:fill="595959" w:themeFill="text1" w:themeFillTint="A6"/>
            <w:hideMark/>
          </w:tcPr>
          <w:p w14:paraId="11DDD57B" w14:textId="77777777" w:rsidR="00053416" w:rsidRPr="00F45CF3" w:rsidRDefault="00053416"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45CF3">
              <w:rPr>
                <w:rFonts w:cstheme="minorHAnsi"/>
                <w:sz w:val="20"/>
                <w:szCs w:val="20"/>
              </w:rPr>
              <w:t>2024</w:t>
            </w:r>
          </w:p>
        </w:tc>
        <w:tc>
          <w:tcPr>
            <w:tcW w:w="1489" w:type="dxa"/>
            <w:shd w:val="clear" w:color="auto" w:fill="595959" w:themeFill="text1" w:themeFillTint="A6"/>
            <w:hideMark/>
          </w:tcPr>
          <w:p w14:paraId="065391B3" w14:textId="77777777" w:rsidR="00053416" w:rsidRPr="00F45CF3" w:rsidRDefault="00053416" w:rsidP="00766377">
            <w:pPr>
              <w:spacing w:before="12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eastAsia="sl-SI"/>
              </w:rPr>
            </w:pPr>
            <w:r w:rsidRPr="00F45CF3">
              <w:rPr>
                <w:rFonts w:cstheme="minorHAnsi"/>
                <w:sz w:val="20"/>
                <w:szCs w:val="20"/>
              </w:rPr>
              <w:t>PRORAČUNSKA POSTAVKA</w:t>
            </w:r>
          </w:p>
        </w:tc>
      </w:tr>
      <w:tr w:rsidR="00053416" w:rsidRPr="00F45CF3" w14:paraId="2CA98B19" w14:textId="77777777" w:rsidTr="00EC6255">
        <w:trPr>
          <w:cnfStyle w:val="000000100000" w:firstRow="0" w:lastRow="0" w:firstColumn="0" w:lastColumn="0" w:oddVBand="0" w:evenVBand="0" w:oddHBand="1" w:evenHBand="0" w:firstRowFirstColumn="0" w:firstRowLastColumn="0" w:lastRowFirstColumn="0" w:lastRowLastColumn="0"/>
          <w:trHeight w:val="807"/>
        </w:trPr>
        <w:tc>
          <w:tcPr>
            <w:cnfStyle w:val="001000000000" w:firstRow="0" w:lastRow="0" w:firstColumn="1" w:lastColumn="0" w:oddVBand="0" w:evenVBand="0" w:oddHBand="0" w:evenHBand="0" w:firstRowFirstColumn="0" w:firstRowLastColumn="0" w:lastRowFirstColumn="0" w:lastRowLastColumn="0"/>
            <w:tcW w:w="3111" w:type="dxa"/>
            <w:shd w:val="clear" w:color="auto" w:fill="595959" w:themeFill="text1" w:themeFillTint="A6"/>
            <w:hideMark/>
          </w:tcPr>
          <w:p w14:paraId="65E4DDDB" w14:textId="77777777" w:rsidR="00053416" w:rsidRPr="00F45CF3" w:rsidRDefault="00053416" w:rsidP="00370AAE">
            <w:pPr>
              <w:spacing w:after="60"/>
              <w:rPr>
                <w:rFonts w:cstheme="minorHAnsi"/>
                <w:sz w:val="20"/>
                <w:szCs w:val="20"/>
                <w:lang w:eastAsia="sl-SI"/>
              </w:rPr>
            </w:pPr>
            <w:r w:rsidRPr="00F45CF3">
              <w:rPr>
                <w:rFonts w:eastAsia="Times New Roman" w:cstheme="minorHAnsi"/>
                <w:sz w:val="20"/>
                <w:szCs w:val="20"/>
              </w:rPr>
              <w:br w:type="page"/>
            </w:r>
            <w:r w:rsidRPr="00F45CF3">
              <w:rPr>
                <w:rFonts w:cstheme="minorHAnsi"/>
                <w:sz w:val="20"/>
                <w:szCs w:val="20"/>
                <w:lang w:eastAsia="sl-SI"/>
              </w:rPr>
              <w:t>Ministrstvo za zdravje,</w:t>
            </w:r>
          </w:p>
          <w:p w14:paraId="182015D2" w14:textId="77777777" w:rsidR="00053416" w:rsidRPr="00F45CF3" w:rsidRDefault="00053416" w:rsidP="00370AAE">
            <w:pPr>
              <w:spacing w:after="60"/>
              <w:rPr>
                <w:rFonts w:cstheme="minorHAnsi"/>
                <w:sz w:val="20"/>
                <w:szCs w:val="20"/>
                <w:lang w:eastAsia="sl-SI"/>
              </w:rPr>
            </w:pPr>
            <w:r w:rsidRPr="00F45CF3">
              <w:rPr>
                <w:rFonts w:cstheme="minorHAnsi"/>
                <w:sz w:val="20"/>
                <w:szCs w:val="20"/>
                <w:lang w:eastAsia="sl-SI"/>
              </w:rPr>
              <w:t>sofinanciranje programa ZPS Moja izbira veš kaj ješ izbira</w:t>
            </w:r>
          </w:p>
        </w:tc>
        <w:tc>
          <w:tcPr>
            <w:tcW w:w="1624" w:type="dxa"/>
          </w:tcPr>
          <w:p w14:paraId="21F1C50D" w14:textId="5E5E92C9" w:rsidR="00053416" w:rsidRPr="00F45CF3" w:rsidRDefault="00053416" w:rsidP="00370AA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45CF3">
              <w:rPr>
                <w:rFonts w:cstheme="minorHAnsi"/>
                <w:sz w:val="20"/>
                <w:szCs w:val="20"/>
              </w:rPr>
              <w:t>32.690</w:t>
            </w:r>
            <w:r w:rsidR="007664B4" w:rsidRPr="00F45CF3">
              <w:rPr>
                <w:rFonts w:cstheme="minorHAnsi"/>
                <w:sz w:val="20"/>
                <w:szCs w:val="20"/>
              </w:rPr>
              <w:t>,00</w:t>
            </w:r>
            <w:r w:rsidRPr="00F45CF3">
              <w:rPr>
                <w:rFonts w:cstheme="minorHAnsi"/>
                <w:sz w:val="20"/>
                <w:szCs w:val="20"/>
              </w:rPr>
              <w:t xml:space="preserve"> </w:t>
            </w:r>
          </w:p>
        </w:tc>
        <w:tc>
          <w:tcPr>
            <w:tcW w:w="1624" w:type="dxa"/>
          </w:tcPr>
          <w:p w14:paraId="53213A32" w14:textId="7438C4F4" w:rsidR="00053416" w:rsidRPr="00F45CF3" w:rsidRDefault="00053416" w:rsidP="00370AA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45CF3">
              <w:rPr>
                <w:rFonts w:cstheme="minorHAnsi"/>
                <w:sz w:val="20"/>
                <w:szCs w:val="20"/>
              </w:rPr>
              <w:t>26.522</w:t>
            </w:r>
            <w:r w:rsidR="007664B4" w:rsidRPr="00F45CF3">
              <w:rPr>
                <w:rFonts w:cstheme="minorHAnsi"/>
                <w:sz w:val="20"/>
                <w:szCs w:val="20"/>
              </w:rPr>
              <w:t>,00</w:t>
            </w:r>
          </w:p>
        </w:tc>
        <w:tc>
          <w:tcPr>
            <w:tcW w:w="1490" w:type="dxa"/>
          </w:tcPr>
          <w:p w14:paraId="3CC26C07" w14:textId="333BA7DF" w:rsidR="00053416" w:rsidRPr="00F45CF3" w:rsidRDefault="00053416" w:rsidP="00370AA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45CF3">
              <w:rPr>
                <w:rFonts w:cstheme="minorHAnsi"/>
                <w:sz w:val="20"/>
                <w:szCs w:val="20"/>
              </w:rPr>
              <w:t>26.522</w:t>
            </w:r>
            <w:r w:rsidR="007664B4" w:rsidRPr="00F45CF3">
              <w:rPr>
                <w:rFonts w:cstheme="minorHAnsi"/>
                <w:sz w:val="20"/>
                <w:szCs w:val="20"/>
              </w:rPr>
              <w:t>,00</w:t>
            </w:r>
            <w:r w:rsidRPr="00F45CF3">
              <w:rPr>
                <w:rFonts w:cstheme="minorHAnsi"/>
                <w:sz w:val="20"/>
                <w:szCs w:val="20"/>
              </w:rPr>
              <w:t xml:space="preserve"> </w:t>
            </w:r>
          </w:p>
        </w:tc>
        <w:tc>
          <w:tcPr>
            <w:tcW w:w="1489" w:type="dxa"/>
            <w:hideMark/>
          </w:tcPr>
          <w:p w14:paraId="09B7168C" w14:textId="7800C478" w:rsidR="00053416" w:rsidRPr="00F45CF3" w:rsidRDefault="00053416" w:rsidP="00370AA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r w:rsidRPr="00F45CF3">
              <w:rPr>
                <w:rFonts w:cstheme="minorHAnsi"/>
                <w:sz w:val="20"/>
                <w:szCs w:val="20"/>
                <w:lang w:eastAsia="sl-SI"/>
              </w:rPr>
              <w:t>180050</w:t>
            </w:r>
          </w:p>
          <w:p w14:paraId="4FE8AFB5" w14:textId="77777777" w:rsidR="00053416" w:rsidRPr="00F45CF3" w:rsidRDefault="00053416" w:rsidP="00370AAE">
            <w:pPr>
              <w:spacing w:after="60"/>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p>
        </w:tc>
      </w:tr>
      <w:tr w:rsidR="00053416" w:rsidRPr="00F45CF3" w14:paraId="23A2F2C9" w14:textId="77777777" w:rsidTr="00EC6255">
        <w:trPr>
          <w:trHeight w:val="807"/>
        </w:trPr>
        <w:tc>
          <w:tcPr>
            <w:cnfStyle w:val="001000000000" w:firstRow="0" w:lastRow="0" w:firstColumn="1" w:lastColumn="0" w:oddVBand="0" w:evenVBand="0" w:oddHBand="0" w:evenHBand="0" w:firstRowFirstColumn="0" w:firstRowLastColumn="0" w:lastRowFirstColumn="0" w:lastRowLastColumn="0"/>
            <w:tcW w:w="3111" w:type="dxa"/>
            <w:shd w:val="clear" w:color="auto" w:fill="595959" w:themeFill="text1" w:themeFillTint="A6"/>
          </w:tcPr>
          <w:p w14:paraId="7F49F779" w14:textId="77777777" w:rsidR="00053416" w:rsidRPr="00F45CF3" w:rsidRDefault="00053416" w:rsidP="00370AAE">
            <w:pPr>
              <w:spacing w:after="60"/>
              <w:rPr>
                <w:rFonts w:eastAsia="Times New Roman" w:cstheme="minorHAnsi"/>
                <w:sz w:val="20"/>
                <w:szCs w:val="20"/>
              </w:rPr>
            </w:pPr>
            <w:r w:rsidRPr="00F45CF3">
              <w:rPr>
                <w:rFonts w:cstheme="minorHAnsi"/>
                <w:sz w:val="20"/>
                <w:szCs w:val="20"/>
                <w:lang w:eastAsia="sl-SI"/>
              </w:rPr>
              <w:t>Ministrstvo za zdravje, sofinanciranje portala Prehrana.si</w:t>
            </w:r>
          </w:p>
        </w:tc>
        <w:tc>
          <w:tcPr>
            <w:tcW w:w="1624" w:type="dxa"/>
          </w:tcPr>
          <w:p w14:paraId="53A7E267" w14:textId="220A3D02" w:rsidR="00053416" w:rsidRPr="00F45CF3" w:rsidRDefault="00053416" w:rsidP="00370AA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45CF3">
              <w:rPr>
                <w:rFonts w:cstheme="minorHAnsi"/>
                <w:sz w:val="20"/>
                <w:szCs w:val="20"/>
              </w:rPr>
              <w:t>26.588</w:t>
            </w:r>
            <w:r w:rsidR="007664B4" w:rsidRPr="00F45CF3">
              <w:rPr>
                <w:rFonts w:cstheme="minorHAnsi"/>
                <w:sz w:val="20"/>
                <w:szCs w:val="20"/>
              </w:rPr>
              <w:t>,00</w:t>
            </w:r>
            <w:r w:rsidRPr="00F45CF3">
              <w:rPr>
                <w:rFonts w:cstheme="minorHAnsi"/>
                <w:sz w:val="20"/>
                <w:szCs w:val="20"/>
              </w:rPr>
              <w:t xml:space="preserve"> </w:t>
            </w:r>
          </w:p>
        </w:tc>
        <w:tc>
          <w:tcPr>
            <w:tcW w:w="1624" w:type="dxa"/>
          </w:tcPr>
          <w:p w14:paraId="6AA57696" w14:textId="66466949" w:rsidR="00053416" w:rsidRPr="00F45CF3" w:rsidRDefault="00053416" w:rsidP="00370AA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45CF3">
              <w:rPr>
                <w:rFonts w:cstheme="minorHAnsi"/>
                <w:sz w:val="20"/>
                <w:szCs w:val="20"/>
              </w:rPr>
              <w:t>31.900</w:t>
            </w:r>
            <w:r w:rsidR="007664B4" w:rsidRPr="00F45CF3">
              <w:rPr>
                <w:rFonts w:cstheme="minorHAnsi"/>
                <w:sz w:val="20"/>
                <w:szCs w:val="20"/>
              </w:rPr>
              <w:t>,00</w:t>
            </w:r>
          </w:p>
        </w:tc>
        <w:tc>
          <w:tcPr>
            <w:tcW w:w="1490" w:type="dxa"/>
          </w:tcPr>
          <w:p w14:paraId="68C34B48" w14:textId="1941FFA8" w:rsidR="00053416" w:rsidRPr="00F45CF3" w:rsidRDefault="00053416" w:rsidP="00370AA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45CF3">
              <w:rPr>
                <w:rFonts w:cstheme="minorHAnsi"/>
                <w:sz w:val="20"/>
                <w:szCs w:val="20"/>
              </w:rPr>
              <w:t>31.900</w:t>
            </w:r>
            <w:r w:rsidR="007664B4" w:rsidRPr="00F45CF3">
              <w:rPr>
                <w:rFonts w:cstheme="minorHAnsi"/>
                <w:sz w:val="20"/>
                <w:szCs w:val="20"/>
              </w:rPr>
              <w:t>,00</w:t>
            </w:r>
            <w:r w:rsidRPr="00F45CF3">
              <w:rPr>
                <w:rFonts w:cstheme="minorHAnsi"/>
                <w:sz w:val="20"/>
                <w:szCs w:val="20"/>
              </w:rPr>
              <w:t xml:space="preserve"> </w:t>
            </w:r>
          </w:p>
        </w:tc>
        <w:tc>
          <w:tcPr>
            <w:tcW w:w="1489" w:type="dxa"/>
          </w:tcPr>
          <w:p w14:paraId="272BED7D" w14:textId="507E37BD" w:rsidR="00053416" w:rsidRPr="00F45CF3" w:rsidRDefault="00053416" w:rsidP="00370AA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sl-SI"/>
              </w:rPr>
            </w:pPr>
            <w:r w:rsidRPr="00F45CF3">
              <w:rPr>
                <w:rFonts w:cstheme="minorHAnsi"/>
                <w:sz w:val="20"/>
                <w:szCs w:val="20"/>
                <w:lang w:eastAsia="sl-SI"/>
              </w:rPr>
              <w:t>180050</w:t>
            </w:r>
          </w:p>
          <w:p w14:paraId="5B429034" w14:textId="77777777" w:rsidR="00053416" w:rsidRPr="00F45CF3" w:rsidRDefault="00053416" w:rsidP="00370AAE">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sl-SI"/>
              </w:rPr>
            </w:pPr>
          </w:p>
        </w:tc>
      </w:tr>
    </w:tbl>
    <w:p w14:paraId="3D48BEF8" w14:textId="77777777" w:rsidR="00053416" w:rsidRPr="00370AAE" w:rsidRDefault="00053416" w:rsidP="00053416">
      <w:pPr>
        <w:spacing w:line="276" w:lineRule="auto"/>
        <w:ind w:left="2160"/>
        <w:jc w:val="both"/>
        <w:rPr>
          <w:rFonts w:cstheme="minorHAnsi"/>
          <w:u w:val="single"/>
        </w:rPr>
      </w:pPr>
    </w:p>
    <w:p w14:paraId="7BEEF5FA" w14:textId="77777777" w:rsidR="00053416" w:rsidRPr="00370AAE" w:rsidRDefault="00053416" w:rsidP="00600C91">
      <w:pPr>
        <w:pStyle w:val="Odstavekseznama"/>
        <w:numPr>
          <w:ilvl w:val="3"/>
          <w:numId w:val="24"/>
        </w:numPr>
        <w:tabs>
          <w:tab w:val="num" w:pos="928"/>
        </w:tabs>
        <w:spacing w:line="276" w:lineRule="auto"/>
        <w:ind w:left="426" w:hanging="426"/>
        <w:jc w:val="both"/>
        <w:rPr>
          <w:rFonts w:cstheme="minorHAnsi"/>
        </w:rPr>
      </w:pPr>
      <w:r w:rsidRPr="00370AAE">
        <w:rPr>
          <w:rFonts w:cstheme="minorHAnsi"/>
          <w:u w:val="single"/>
        </w:rPr>
        <w:t xml:space="preserve">OTROKOM OMEJITI DOSTOPNOST NEZDRAVE PREHRANE </w:t>
      </w:r>
      <w:r w:rsidRPr="00370AAE">
        <w:rPr>
          <w:rFonts w:cstheme="minorHAnsi"/>
        </w:rPr>
        <w:t xml:space="preserve"> </w:t>
      </w:r>
    </w:p>
    <w:p w14:paraId="195F78C6" w14:textId="77777777" w:rsidR="00053416" w:rsidRPr="00370AAE" w:rsidRDefault="00053416" w:rsidP="00053416">
      <w:pPr>
        <w:spacing w:line="276" w:lineRule="auto"/>
        <w:jc w:val="both"/>
        <w:rPr>
          <w:rFonts w:cstheme="minorHAnsi"/>
        </w:rPr>
      </w:pPr>
      <w:r w:rsidRPr="00370AAE">
        <w:rPr>
          <w:rFonts w:cstheme="minorHAnsi"/>
        </w:rPr>
        <w:t>Zakon o šolski prehrani določa pogoje za ustrezno prehranjevanje vseh socialno-ekonomskih skupin učencev in definira vzgojne funkcije prehranske vzgoje. Skladno s tem zakonom so zaradi polne organizacije šolske prehrane prepovedani avtomati s hrano v šolskem prostoru. S strokovnim spremljanjem se ugotavlja skladnost šolske prehrane s smernicami zdravega prehranjevanja, ki so za vzgojno-izobraževalne zavode zavezujoče, ter svetuje z zdravstvenega vidika. Strokovno spremljanje šolske prehrane kaže, da se sestava jedilnikov glede na smernice zdravega prehranjevanja (z izjemo vrtcev) v splošnem ne uresničuje v želeni meri.</w:t>
      </w:r>
    </w:p>
    <w:p w14:paraId="7EA90EA1" w14:textId="187E0EEA" w:rsidR="00053416" w:rsidRPr="00370AAE" w:rsidRDefault="00053416" w:rsidP="00053416">
      <w:pPr>
        <w:spacing w:line="276" w:lineRule="auto"/>
        <w:jc w:val="both"/>
        <w:rPr>
          <w:rFonts w:cstheme="minorHAnsi"/>
        </w:rPr>
      </w:pPr>
      <w:r w:rsidRPr="00370AAE">
        <w:rPr>
          <w:rFonts w:cstheme="minorHAnsi"/>
        </w:rPr>
        <w:t xml:space="preserve">Smernice o šolskih obrokih svetujejo zmerno uporabo soli, nasičenih maščob ter zlasti sladkih napitkov. Da bi pomoči potrebnim otrokom zagotovili učinkovit dostop do zadostne in zdrave prehrane, je v </w:t>
      </w:r>
      <w:r w:rsidR="00AE318D">
        <w:lastRenderedPageBreak/>
        <w:t xml:space="preserve">Republiki </w:t>
      </w:r>
      <w:r w:rsidRPr="00370AAE">
        <w:rPr>
          <w:rFonts w:cstheme="minorHAnsi"/>
        </w:rPr>
        <w:t xml:space="preserve">Sloveniji zagotovljeno, da prehranski standardi v ustanovah za vzgojo in varstvo predšolskih otrok ter v izobraževalnih ustanovah upoštevajo posebne prehranske potrebe. Spremljanje s svetovanjem in ugotavljanje skladnosti jedilnikov v vzgojno-izobraževalnih ustanovah s strokovnimi usmeritvami je določeno z Zakonom o šolski prehrani. Poleg zagotavljanja spremljanja kakovosti obrokov svetovanje omogoča tudi širjenje aktualnih strokovnih vsebin s področja prehrane, gibanja in zdravja otrok in mladostnikov, ki so za pedagoške delavce lahko podlaga za vzgojno-zdravstveno delo z otroki in mladostniki. Ministrstvo za zdravje sofinancira kontinuirano posodabljanje portala Šolski lonec in razvija računalniško aplikacijo, ki omogoča organizatorjem prehrane kakovostnejše načrtovanje šolske prehrane v skladu s Smernicami zdravega prehranjevanja v vzgojno-izobraževalnih zavodih. Dodatno je vzpostavljen tudi portal prehrana.si, kjer so na voljo strokovne in preverjene informacije v povezavi z zdravim prehranjevanjem za različne ciljne skupine. </w:t>
      </w:r>
    </w:p>
    <w:p w14:paraId="36A33A5D" w14:textId="77777777" w:rsidR="00053416" w:rsidRPr="00370AAE" w:rsidRDefault="00053416" w:rsidP="00053416">
      <w:pPr>
        <w:spacing w:line="276" w:lineRule="auto"/>
        <w:jc w:val="both"/>
        <w:rPr>
          <w:rFonts w:cstheme="minorHAnsi"/>
        </w:rPr>
      </w:pPr>
      <w:r w:rsidRPr="00370AAE">
        <w:rPr>
          <w:rFonts w:cstheme="minorHAnsi"/>
        </w:rPr>
        <w:t>Delež čezmerno hranjenih in debelih otrok in mladostnikov se je v zadnjih tridesetih letih podvojil. Povečanje je izrazitejše pri fantih, saj se je delež dečkov s čezmerno telesno maso povečal s 13,3 % na 19,9 %, delež debelih pa se je povečal z 2,7 % na 7,5 %. Čezmerna telesna masa in debelost sta povezani tudi s porastom števila bolnikov s sladkorno boleznijo. Sladkorna bolezen tipa 2, ki je bila še nedavno značilna predvsem za starejše, se danes pojavlja tudi pri otrocih s povečano telesno maso, pri katerih hkrati ugotavljamo tudi povišan krvni tlak in vrednosti holesterola v krvi ter zamaščenost jeter. Posebej skrb vzbujajoče je, da se neustrezna prehranjenost otrok in mladine kaže tudi na njihovi gibalni učinkovitosti (Strel in drugi, 2011). Povečevanje indeksa telesne mase navadno vodi v slabšanje gibalne učinkovitosti (slika 6), saj povečana telesna masa pomeni dodatno breme, ki ga morajo premagovati otroci in mladostniki.</w:t>
      </w:r>
    </w:p>
    <w:p w14:paraId="2F02CFA3" w14:textId="77777777" w:rsidR="00053416" w:rsidRPr="00370AAE" w:rsidRDefault="00053416" w:rsidP="00053416">
      <w:pPr>
        <w:spacing w:after="0" w:line="276" w:lineRule="auto"/>
        <w:jc w:val="both"/>
        <w:rPr>
          <w:rFonts w:cstheme="minorHAnsi"/>
        </w:rPr>
      </w:pPr>
      <w:r w:rsidRPr="00370AAE">
        <w:rPr>
          <w:rFonts w:cstheme="minorHAnsi"/>
        </w:rPr>
        <w:t xml:space="preserve">Aktivnosti: </w:t>
      </w:r>
    </w:p>
    <w:p w14:paraId="19E46F7E" w14:textId="5C6675CE" w:rsidR="00053416" w:rsidRPr="00725FD4" w:rsidRDefault="00053416" w:rsidP="00600C91">
      <w:pPr>
        <w:pStyle w:val="Odstavekseznama"/>
        <w:numPr>
          <w:ilvl w:val="0"/>
          <w:numId w:val="108"/>
        </w:numPr>
        <w:spacing w:after="0" w:line="276" w:lineRule="auto"/>
        <w:ind w:hanging="720"/>
        <w:jc w:val="both"/>
        <w:rPr>
          <w:rFonts w:cstheme="minorHAnsi"/>
        </w:rPr>
      </w:pPr>
      <w:r w:rsidRPr="00725FD4">
        <w:rPr>
          <w:rFonts w:cstheme="minorHAnsi"/>
        </w:rPr>
        <w:t xml:space="preserve">redno spremljanje in poročanje o ustreznosti ponudbe skladno s smernicami ter prilagajanje dejanske ponudbe, </w:t>
      </w:r>
    </w:p>
    <w:p w14:paraId="6B95EEFE" w14:textId="5EEDF3F9" w:rsidR="00053416" w:rsidRPr="00725FD4" w:rsidRDefault="00053416" w:rsidP="00600C91">
      <w:pPr>
        <w:pStyle w:val="Odstavekseznama"/>
        <w:numPr>
          <w:ilvl w:val="0"/>
          <w:numId w:val="108"/>
        </w:numPr>
        <w:spacing w:after="0" w:line="276" w:lineRule="auto"/>
        <w:ind w:hanging="720"/>
        <w:jc w:val="both"/>
        <w:rPr>
          <w:rFonts w:cstheme="minorHAnsi"/>
        </w:rPr>
      </w:pPr>
      <w:r w:rsidRPr="00725FD4">
        <w:rPr>
          <w:rFonts w:cstheme="minorHAnsi"/>
        </w:rPr>
        <w:t>izobraževanje in usposabljanje ter zagotavljanje kapacitet za izvajanje prehrane v vzgojno-izobraževalnih zavodih,</w:t>
      </w:r>
    </w:p>
    <w:p w14:paraId="71FE6548" w14:textId="6B9EDA19" w:rsidR="00053416" w:rsidRPr="00725FD4" w:rsidRDefault="00053416" w:rsidP="00600C91">
      <w:pPr>
        <w:pStyle w:val="Odstavekseznama"/>
        <w:numPr>
          <w:ilvl w:val="0"/>
          <w:numId w:val="108"/>
        </w:numPr>
        <w:spacing w:after="0" w:line="276" w:lineRule="auto"/>
        <w:ind w:hanging="720"/>
        <w:jc w:val="both"/>
        <w:rPr>
          <w:rFonts w:cstheme="minorHAnsi"/>
        </w:rPr>
      </w:pPr>
      <w:r w:rsidRPr="00725FD4">
        <w:rPr>
          <w:rFonts w:cstheme="minorHAnsi"/>
        </w:rPr>
        <w:t xml:space="preserve">strokovno spremljanje šolske prehrane s svetovanjem, </w:t>
      </w:r>
    </w:p>
    <w:p w14:paraId="47806149" w14:textId="32E555B5" w:rsidR="00053416" w:rsidRPr="00725FD4" w:rsidRDefault="00053416" w:rsidP="00600C91">
      <w:pPr>
        <w:pStyle w:val="Odstavekseznama"/>
        <w:numPr>
          <w:ilvl w:val="0"/>
          <w:numId w:val="108"/>
        </w:numPr>
        <w:spacing w:after="0" w:line="276" w:lineRule="auto"/>
        <w:ind w:hanging="720"/>
        <w:jc w:val="both"/>
        <w:rPr>
          <w:rFonts w:cstheme="minorHAnsi"/>
        </w:rPr>
      </w:pPr>
      <w:r w:rsidRPr="00725FD4">
        <w:rPr>
          <w:rFonts w:cstheme="minorHAnsi"/>
        </w:rPr>
        <w:t xml:space="preserve">sodelovanje pri izvajanju shem za izboljšanje dostopa do hrane (npr. obstoječa Shema šolskega sadja in zelenjave ter mleka) oziroma drugih živil skladno s smernicami, </w:t>
      </w:r>
    </w:p>
    <w:p w14:paraId="2320F72D" w14:textId="33AC2289" w:rsidR="00053416" w:rsidRPr="00725FD4" w:rsidRDefault="00053416" w:rsidP="00600C91">
      <w:pPr>
        <w:pStyle w:val="Odstavekseznama"/>
        <w:numPr>
          <w:ilvl w:val="0"/>
          <w:numId w:val="108"/>
        </w:numPr>
        <w:spacing w:after="0" w:line="276" w:lineRule="auto"/>
        <w:ind w:hanging="720"/>
        <w:jc w:val="both"/>
        <w:rPr>
          <w:rFonts w:cstheme="minorHAnsi"/>
        </w:rPr>
      </w:pPr>
      <w:r w:rsidRPr="00725FD4">
        <w:rPr>
          <w:rFonts w:cstheme="minorHAnsi"/>
        </w:rPr>
        <w:t xml:space="preserve">spodbujanje uživanja pitne vode tudi z nameščanjem </w:t>
      </w:r>
      <w:proofErr w:type="spellStart"/>
      <w:r w:rsidRPr="00725FD4">
        <w:rPr>
          <w:rFonts w:cstheme="minorHAnsi"/>
        </w:rPr>
        <w:t>pitnikov</w:t>
      </w:r>
      <w:proofErr w:type="spellEnd"/>
      <w:r w:rsidRPr="00725FD4">
        <w:rPr>
          <w:rFonts w:cstheme="minorHAnsi"/>
        </w:rPr>
        <w:t xml:space="preserve"> v objektih in na igriščih, </w:t>
      </w:r>
    </w:p>
    <w:p w14:paraId="42B74207" w14:textId="2F3CAE99" w:rsidR="00053416" w:rsidRPr="00725FD4" w:rsidRDefault="00053416" w:rsidP="00600C91">
      <w:pPr>
        <w:pStyle w:val="Odstavekseznama"/>
        <w:numPr>
          <w:ilvl w:val="0"/>
          <w:numId w:val="108"/>
        </w:numPr>
        <w:spacing w:after="0" w:line="276" w:lineRule="auto"/>
        <w:ind w:hanging="720"/>
        <w:jc w:val="both"/>
        <w:rPr>
          <w:rFonts w:cstheme="minorHAnsi"/>
        </w:rPr>
      </w:pPr>
      <w:r w:rsidRPr="00725FD4">
        <w:rPr>
          <w:rFonts w:cstheme="minorHAnsi"/>
        </w:rPr>
        <w:t xml:space="preserve">sodelovanje pri izvajanju projekta Tradicionalni slovenski zajtrk in podobnih projektov z izborom priporočenih lokalno pridelanih živil in povečevanjem deleža ekološko pridelane hrane, </w:t>
      </w:r>
    </w:p>
    <w:p w14:paraId="0B6CE7BA" w14:textId="1D53D88F" w:rsidR="00053416" w:rsidRPr="00725FD4" w:rsidRDefault="00053416" w:rsidP="00600C91">
      <w:pPr>
        <w:pStyle w:val="Odstavekseznama"/>
        <w:numPr>
          <w:ilvl w:val="0"/>
          <w:numId w:val="108"/>
        </w:numPr>
        <w:spacing w:after="0" w:line="276" w:lineRule="auto"/>
        <w:ind w:hanging="720"/>
        <w:jc w:val="both"/>
        <w:rPr>
          <w:rFonts w:cstheme="minorHAnsi"/>
        </w:rPr>
      </w:pPr>
      <w:r w:rsidRPr="00725FD4">
        <w:rPr>
          <w:rFonts w:cstheme="minorHAnsi"/>
        </w:rPr>
        <w:t xml:space="preserve">omejevanje trženja hrane in pijače v šolskem prostoru, </w:t>
      </w:r>
    </w:p>
    <w:p w14:paraId="6C029499" w14:textId="49101963" w:rsidR="00053416" w:rsidRPr="00725FD4" w:rsidRDefault="00053416" w:rsidP="00600C91">
      <w:pPr>
        <w:pStyle w:val="Odstavekseznama"/>
        <w:numPr>
          <w:ilvl w:val="0"/>
          <w:numId w:val="108"/>
        </w:numPr>
        <w:spacing w:after="0" w:line="276" w:lineRule="auto"/>
        <w:ind w:hanging="720"/>
        <w:jc w:val="both"/>
        <w:rPr>
          <w:rFonts w:cstheme="minorHAnsi"/>
        </w:rPr>
      </w:pPr>
      <w:r w:rsidRPr="00725FD4">
        <w:rPr>
          <w:rFonts w:cstheme="minorHAnsi"/>
        </w:rPr>
        <w:t>vzpostavitev izmenjave primerov dobre prakse in učinkovitih vzgojno-izobraževalnih pristopov pri izvajanju prehranske vzgoje v vrtcih in šolah.</w:t>
      </w:r>
    </w:p>
    <w:p w14:paraId="3A0B9D1B" w14:textId="77777777" w:rsidR="00053416" w:rsidRPr="00370AAE" w:rsidRDefault="00053416" w:rsidP="00053416">
      <w:pPr>
        <w:spacing w:before="240" w:after="0" w:line="276" w:lineRule="auto"/>
        <w:jc w:val="both"/>
        <w:rPr>
          <w:rFonts w:cstheme="minorHAnsi"/>
        </w:rPr>
      </w:pPr>
      <w:r w:rsidRPr="00370AAE">
        <w:rPr>
          <w:rFonts w:cstheme="minorHAnsi"/>
          <w:b/>
          <w:bCs/>
          <w:u w:val="single"/>
        </w:rPr>
        <w:t>Cilj:</w:t>
      </w:r>
      <w:r w:rsidRPr="00370AAE">
        <w:rPr>
          <w:rFonts w:cstheme="minorHAnsi"/>
        </w:rPr>
        <w:t xml:space="preserve"> </w:t>
      </w:r>
    </w:p>
    <w:p w14:paraId="1A7DF66B" w14:textId="288150F2" w:rsidR="00380154" w:rsidRPr="00130327" w:rsidRDefault="00053416" w:rsidP="00600C91">
      <w:pPr>
        <w:pStyle w:val="Odstavekseznama"/>
        <w:numPr>
          <w:ilvl w:val="0"/>
          <w:numId w:val="8"/>
        </w:numPr>
        <w:tabs>
          <w:tab w:val="clear" w:pos="360"/>
          <w:tab w:val="num" w:pos="709"/>
        </w:tabs>
        <w:spacing w:after="0" w:line="276" w:lineRule="auto"/>
        <w:ind w:left="709" w:hanging="709"/>
        <w:jc w:val="both"/>
        <w:rPr>
          <w:rFonts w:cstheme="minorHAnsi"/>
        </w:rPr>
      </w:pPr>
      <w:r w:rsidRPr="00370AAE">
        <w:rPr>
          <w:rFonts w:cstheme="minorHAnsi"/>
        </w:rPr>
        <w:t xml:space="preserve">izboljšana kakovost prehranjevanja v vzgojno-izobraževalnih ustanovah na osnovi uveljavitve Smernic zdravega prehranjevanja v vzgojno-izobraževalnih zavodih v Republiki Sloveniji. </w:t>
      </w:r>
    </w:p>
    <w:p w14:paraId="4D22ED4E" w14:textId="66D1D24E" w:rsidR="00053416" w:rsidRPr="00370AAE" w:rsidRDefault="00053416" w:rsidP="00053416">
      <w:pPr>
        <w:spacing w:before="240" w:after="0" w:line="276" w:lineRule="auto"/>
        <w:jc w:val="both"/>
        <w:rPr>
          <w:rFonts w:cstheme="minorHAnsi"/>
          <w:b/>
          <w:bCs/>
          <w:u w:val="single"/>
        </w:rPr>
      </w:pPr>
      <w:r w:rsidRPr="00370AAE">
        <w:rPr>
          <w:rFonts w:cstheme="minorHAnsi"/>
          <w:b/>
          <w:bCs/>
          <w:u w:val="single"/>
        </w:rPr>
        <w:t>Finančni viri:</w:t>
      </w:r>
    </w:p>
    <w:tbl>
      <w:tblPr>
        <w:tblStyle w:val="Tabelatemnamrea5poudarek3"/>
        <w:tblW w:w="9396" w:type="dxa"/>
        <w:tblLook w:val="04A0" w:firstRow="1" w:lastRow="0" w:firstColumn="1" w:lastColumn="0" w:noHBand="0" w:noVBand="1"/>
      </w:tblPr>
      <w:tblGrid>
        <w:gridCol w:w="3131"/>
        <w:gridCol w:w="1634"/>
        <w:gridCol w:w="1634"/>
        <w:gridCol w:w="1499"/>
        <w:gridCol w:w="1498"/>
      </w:tblGrid>
      <w:tr w:rsidR="00053416" w:rsidRPr="00864FE6" w14:paraId="5C711B45" w14:textId="77777777" w:rsidTr="00EC6255">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3131" w:type="dxa"/>
            <w:shd w:val="clear" w:color="auto" w:fill="595959" w:themeFill="text1" w:themeFillTint="A6"/>
            <w:hideMark/>
          </w:tcPr>
          <w:p w14:paraId="39543EBD" w14:textId="77777777" w:rsidR="00053416" w:rsidRPr="00864FE6" w:rsidRDefault="00053416" w:rsidP="00766377">
            <w:pPr>
              <w:spacing w:before="60" w:after="60"/>
              <w:jc w:val="center"/>
              <w:rPr>
                <w:rFonts w:cstheme="minorHAnsi"/>
                <w:sz w:val="20"/>
                <w:szCs w:val="20"/>
              </w:rPr>
            </w:pPr>
            <w:r w:rsidRPr="00864FE6">
              <w:rPr>
                <w:rFonts w:cstheme="minorHAnsi"/>
                <w:sz w:val="20"/>
                <w:szCs w:val="20"/>
              </w:rPr>
              <w:t>NOSILEC</w:t>
            </w:r>
          </w:p>
        </w:tc>
        <w:tc>
          <w:tcPr>
            <w:tcW w:w="1634" w:type="dxa"/>
            <w:shd w:val="clear" w:color="auto" w:fill="595959" w:themeFill="text1" w:themeFillTint="A6"/>
            <w:hideMark/>
          </w:tcPr>
          <w:p w14:paraId="6FF7AE73" w14:textId="77777777" w:rsidR="00053416" w:rsidRPr="00864FE6" w:rsidRDefault="00053416" w:rsidP="00766377">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864FE6">
              <w:rPr>
                <w:rFonts w:cstheme="minorHAnsi"/>
                <w:sz w:val="20"/>
                <w:szCs w:val="20"/>
              </w:rPr>
              <w:t>2022</w:t>
            </w:r>
          </w:p>
        </w:tc>
        <w:tc>
          <w:tcPr>
            <w:tcW w:w="1634" w:type="dxa"/>
            <w:shd w:val="clear" w:color="auto" w:fill="595959" w:themeFill="text1" w:themeFillTint="A6"/>
            <w:hideMark/>
          </w:tcPr>
          <w:p w14:paraId="0BEC7129" w14:textId="77777777" w:rsidR="00053416" w:rsidRPr="00864FE6" w:rsidRDefault="00053416"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it-IT"/>
              </w:rPr>
            </w:pPr>
            <w:r w:rsidRPr="00864FE6">
              <w:rPr>
                <w:rFonts w:cstheme="minorHAnsi"/>
                <w:sz w:val="20"/>
                <w:szCs w:val="20"/>
                <w:lang w:val="it-IT"/>
              </w:rPr>
              <w:t>2023</w:t>
            </w:r>
          </w:p>
        </w:tc>
        <w:tc>
          <w:tcPr>
            <w:tcW w:w="1499" w:type="dxa"/>
            <w:shd w:val="clear" w:color="auto" w:fill="595959" w:themeFill="text1" w:themeFillTint="A6"/>
            <w:hideMark/>
          </w:tcPr>
          <w:p w14:paraId="08BDDD48" w14:textId="77777777" w:rsidR="00053416" w:rsidRPr="00864FE6" w:rsidRDefault="00053416"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864FE6">
              <w:rPr>
                <w:rFonts w:cstheme="minorHAnsi"/>
                <w:sz w:val="20"/>
                <w:szCs w:val="20"/>
              </w:rPr>
              <w:t>2024</w:t>
            </w:r>
          </w:p>
        </w:tc>
        <w:tc>
          <w:tcPr>
            <w:tcW w:w="1498" w:type="dxa"/>
            <w:shd w:val="clear" w:color="auto" w:fill="595959" w:themeFill="text1" w:themeFillTint="A6"/>
            <w:hideMark/>
          </w:tcPr>
          <w:p w14:paraId="76DECD26" w14:textId="77777777" w:rsidR="00053416" w:rsidRPr="00864FE6" w:rsidRDefault="00053416" w:rsidP="00766377">
            <w:pPr>
              <w:spacing w:before="12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eastAsia="sl-SI"/>
              </w:rPr>
            </w:pPr>
            <w:r w:rsidRPr="00864FE6">
              <w:rPr>
                <w:rFonts w:cstheme="minorHAnsi"/>
                <w:sz w:val="20"/>
                <w:szCs w:val="20"/>
              </w:rPr>
              <w:t>PRORAČUNSKA POSTAVKA</w:t>
            </w:r>
          </w:p>
        </w:tc>
      </w:tr>
      <w:tr w:rsidR="00053416" w:rsidRPr="00864FE6" w14:paraId="16B738E0" w14:textId="77777777" w:rsidTr="00EC6255">
        <w:trPr>
          <w:cnfStyle w:val="000000100000" w:firstRow="0" w:lastRow="0" w:firstColumn="0" w:lastColumn="0" w:oddVBand="0" w:evenVBand="0" w:oddHBand="1"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3131" w:type="dxa"/>
            <w:shd w:val="clear" w:color="auto" w:fill="595959" w:themeFill="text1" w:themeFillTint="A6"/>
            <w:hideMark/>
          </w:tcPr>
          <w:p w14:paraId="7A3018A1" w14:textId="77777777" w:rsidR="00053416" w:rsidRPr="00864FE6" w:rsidRDefault="00053416" w:rsidP="00370AAE">
            <w:pPr>
              <w:spacing w:after="60"/>
              <w:rPr>
                <w:rFonts w:cstheme="minorHAnsi"/>
                <w:sz w:val="20"/>
                <w:szCs w:val="20"/>
              </w:rPr>
            </w:pPr>
            <w:r w:rsidRPr="00864FE6">
              <w:rPr>
                <w:rFonts w:eastAsia="Times New Roman" w:cstheme="minorHAnsi"/>
                <w:sz w:val="20"/>
                <w:szCs w:val="20"/>
              </w:rPr>
              <w:lastRenderedPageBreak/>
              <w:br w:type="page"/>
            </w:r>
            <w:r w:rsidRPr="00864FE6">
              <w:rPr>
                <w:rFonts w:cstheme="minorHAnsi"/>
                <w:sz w:val="20"/>
                <w:szCs w:val="20"/>
                <w:lang w:eastAsia="sl-SI"/>
              </w:rPr>
              <w:t xml:space="preserve">Ministrstvo za zdravje, </w:t>
            </w:r>
            <w:r w:rsidRPr="00864FE6">
              <w:rPr>
                <w:rFonts w:cstheme="minorHAnsi"/>
                <w:sz w:val="20"/>
                <w:szCs w:val="20"/>
              </w:rPr>
              <w:t>Sofinanciranje portala Šolski lonec ter izobraževanje v zvezi s smernicam</w:t>
            </w:r>
          </w:p>
        </w:tc>
        <w:tc>
          <w:tcPr>
            <w:tcW w:w="1634" w:type="dxa"/>
          </w:tcPr>
          <w:p w14:paraId="222DCE47" w14:textId="6A4D431F" w:rsidR="00053416" w:rsidRPr="00864FE6" w:rsidRDefault="00053416" w:rsidP="00370AA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64FE6">
              <w:rPr>
                <w:rFonts w:cstheme="minorHAnsi"/>
                <w:sz w:val="20"/>
                <w:szCs w:val="20"/>
              </w:rPr>
              <w:t>36.000</w:t>
            </w:r>
            <w:r w:rsidR="007664B4" w:rsidRPr="00864FE6">
              <w:rPr>
                <w:rFonts w:cstheme="minorHAnsi"/>
                <w:sz w:val="20"/>
                <w:szCs w:val="20"/>
              </w:rPr>
              <w:t>,00</w:t>
            </w:r>
          </w:p>
        </w:tc>
        <w:tc>
          <w:tcPr>
            <w:tcW w:w="1634" w:type="dxa"/>
          </w:tcPr>
          <w:p w14:paraId="524F41F3" w14:textId="11E4FAF9" w:rsidR="00053416" w:rsidRPr="00864FE6" w:rsidRDefault="00053416" w:rsidP="00370AA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64FE6">
              <w:rPr>
                <w:rFonts w:cstheme="minorHAnsi"/>
                <w:sz w:val="20"/>
                <w:szCs w:val="20"/>
              </w:rPr>
              <w:t>40.000</w:t>
            </w:r>
            <w:r w:rsidR="007664B4" w:rsidRPr="00864FE6">
              <w:rPr>
                <w:rFonts w:cstheme="minorHAnsi"/>
                <w:sz w:val="20"/>
                <w:szCs w:val="20"/>
              </w:rPr>
              <w:t>,00</w:t>
            </w:r>
          </w:p>
        </w:tc>
        <w:tc>
          <w:tcPr>
            <w:tcW w:w="1499" w:type="dxa"/>
          </w:tcPr>
          <w:p w14:paraId="45A1DE0B" w14:textId="7A02F3D7" w:rsidR="00053416" w:rsidRPr="00864FE6" w:rsidRDefault="00053416" w:rsidP="00370AA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64FE6">
              <w:rPr>
                <w:rFonts w:cstheme="minorHAnsi"/>
                <w:sz w:val="20"/>
                <w:szCs w:val="20"/>
              </w:rPr>
              <w:t>40.000</w:t>
            </w:r>
            <w:r w:rsidR="007664B4" w:rsidRPr="00864FE6">
              <w:rPr>
                <w:rFonts w:cstheme="minorHAnsi"/>
                <w:sz w:val="20"/>
                <w:szCs w:val="20"/>
              </w:rPr>
              <w:t>,00</w:t>
            </w:r>
          </w:p>
        </w:tc>
        <w:tc>
          <w:tcPr>
            <w:tcW w:w="1498" w:type="dxa"/>
            <w:hideMark/>
          </w:tcPr>
          <w:p w14:paraId="673C7DE9" w14:textId="6F28E445" w:rsidR="00053416" w:rsidRPr="00864FE6" w:rsidRDefault="00053416" w:rsidP="000E123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r w:rsidRPr="00864FE6">
              <w:rPr>
                <w:rFonts w:cstheme="minorHAnsi"/>
                <w:sz w:val="20"/>
                <w:szCs w:val="20"/>
                <w:lang w:eastAsia="sl-SI"/>
              </w:rPr>
              <w:t>180050 - Nacionalni program o prehrani in telesni dejavnosti</w:t>
            </w:r>
          </w:p>
        </w:tc>
      </w:tr>
      <w:tr w:rsidR="00053416" w:rsidRPr="00864FE6" w14:paraId="694ED8E3" w14:textId="77777777" w:rsidTr="00EC6255">
        <w:trPr>
          <w:trHeight w:val="862"/>
        </w:trPr>
        <w:tc>
          <w:tcPr>
            <w:cnfStyle w:val="001000000000" w:firstRow="0" w:lastRow="0" w:firstColumn="1" w:lastColumn="0" w:oddVBand="0" w:evenVBand="0" w:oddHBand="0" w:evenHBand="0" w:firstRowFirstColumn="0" w:firstRowLastColumn="0" w:lastRowFirstColumn="0" w:lastRowLastColumn="0"/>
            <w:tcW w:w="3131" w:type="dxa"/>
            <w:shd w:val="clear" w:color="auto" w:fill="595959" w:themeFill="text1" w:themeFillTint="A6"/>
          </w:tcPr>
          <w:p w14:paraId="0E0DAC11" w14:textId="77777777" w:rsidR="00053416" w:rsidRPr="00864FE6" w:rsidRDefault="00053416" w:rsidP="00370AAE">
            <w:pPr>
              <w:spacing w:after="60"/>
              <w:rPr>
                <w:rFonts w:eastAsia="Times New Roman" w:cstheme="minorHAnsi"/>
                <w:sz w:val="20"/>
                <w:szCs w:val="20"/>
              </w:rPr>
            </w:pPr>
            <w:r w:rsidRPr="00864FE6">
              <w:rPr>
                <w:rFonts w:cstheme="minorHAnsi"/>
                <w:sz w:val="20"/>
                <w:szCs w:val="20"/>
                <w:lang w:eastAsia="sl-SI"/>
              </w:rPr>
              <w:t>Ministrstvo za zdravje, sofinanciranje programa GZS »Več živil ugodnejše sestave v javnih zavodih«</w:t>
            </w:r>
          </w:p>
        </w:tc>
        <w:tc>
          <w:tcPr>
            <w:tcW w:w="1634" w:type="dxa"/>
          </w:tcPr>
          <w:p w14:paraId="3D8EAE9D" w14:textId="1BD1D86B" w:rsidR="00053416" w:rsidRPr="00864FE6" w:rsidRDefault="00053416" w:rsidP="00370AA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64FE6">
              <w:rPr>
                <w:rFonts w:cstheme="minorHAnsi"/>
                <w:sz w:val="20"/>
                <w:szCs w:val="20"/>
              </w:rPr>
              <w:t>34.200</w:t>
            </w:r>
            <w:r w:rsidR="007664B4" w:rsidRPr="00864FE6">
              <w:rPr>
                <w:rFonts w:cstheme="minorHAnsi"/>
                <w:sz w:val="20"/>
                <w:szCs w:val="20"/>
              </w:rPr>
              <w:t>,00</w:t>
            </w:r>
          </w:p>
        </w:tc>
        <w:tc>
          <w:tcPr>
            <w:tcW w:w="1634" w:type="dxa"/>
          </w:tcPr>
          <w:p w14:paraId="25CD9DD8" w14:textId="77777777" w:rsidR="00053416" w:rsidRPr="00864FE6" w:rsidRDefault="00053416" w:rsidP="00370AA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64FE6">
              <w:rPr>
                <w:rFonts w:cstheme="minorHAnsi"/>
                <w:sz w:val="20"/>
                <w:szCs w:val="20"/>
              </w:rPr>
              <w:t>/</w:t>
            </w:r>
          </w:p>
        </w:tc>
        <w:tc>
          <w:tcPr>
            <w:tcW w:w="1499" w:type="dxa"/>
          </w:tcPr>
          <w:p w14:paraId="5C2D3505" w14:textId="77777777" w:rsidR="00053416" w:rsidRPr="00864FE6" w:rsidRDefault="00053416" w:rsidP="00370AA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64FE6">
              <w:rPr>
                <w:rFonts w:cstheme="minorHAnsi"/>
                <w:sz w:val="20"/>
                <w:szCs w:val="20"/>
              </w:rPr>
              <w:t>/</w:t>
            </w:r>
          </w:p>
        </w:tc>
        <w:tc>
          <w:tcPr>
            <w:tcW w:w="1498" w:type="dxa"/>
          </w:tcPr>
          <w:p w14:paraId="3E6950D5" w14:textId="2233B14C" w:rsidR="00053416" w:rsidRPr="00864FE6" w:rsidRDefault="00053416" w:rsidP="00D500D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sl-SI"/>
              </w:rPr>
            </w:pPr>
            <w:r w:rsidRPr="00864FE6">
              <w:rPr>
                <w:rFonts w:cstheme="minorHAnsi"/>
                <w:sz w:val="20"/>
                <w:szCs w:val="20"/>
                <w:lang w:eastAsia="sl-SI"/>
              </w:rPr>
              <w:t xml:space="preserve"> 180050 - Nacionalni program o prehrani in telesni dejavnosti</w:t>
            </w:r>
          </w:p>
        </w:tc>
      </w:tr>
      <w:tr w:rsidR="00053416" w:rsidRPr="00864FE6" w14:paraId="7803773C" w14:textId="77777777" w:rsidTr="00EC6255">
        <w:trPr>
          <w:cnfStyle w:val="000000100000" w:firstRow="0" w:lastRow="0" w:firstColumn="0" w:lastColumn="0" w:oddVBand="0" w:evenVBand="0" w:oddHBand="1" w:evenHBand="0" w:firstRowFirstColumn="0" w:firstRowLastColumn="0" w:lastRowFirstColumn="0" w:lastRowLastColumn="0"/>
          <w:trHeight w:val="1553"/>
        </w:trPr>
        <w:tc>
          <w:tcPr>
            <w:cnfStyle w:val="001000000000" w:firstRow="0" w:lastRow="0" w:firstColumn="1" w:lastColumn="0" w:oddVBand="0" w:evenVBand="0" w:oddHBand="0" w:evenHBand="0" w:firstRowFirstColumn="0" w:firstRowLastColumn="0" w:lastRowFirstColumn="0" w:lastRowLastColumn="0"/>
            <w:tcW w:w="3131" w:type="dxa"/>
            <w:shd w:val="clear" w:color="auto" w:fill="595959" w:themeFill="text1" w:themeFillTint="A6"/>
          </w:tcPr>
          <w:p w14:paraId="10E370AF" w14:textId="77777777" w:rsidR="00053416" w:rsidRPr="00864FE6" w:rsidRDefault="00053416" w:rsidP="00370AAE">
            <w:pPr>
              <w:spacing w:after="60"/>
              <w:rPr>
                <w:rFonts w:eastAsia="Times New Roman" w:cstheme="minorHAnsi"/>
                <w:sz w:val="20"/>
                <w:szCs w:val="20"/>
              </w:rPr>
            </w:pPr>
            <w:r w:rsidRPr="00864FE6">
              <w:rPr>
                <w:rFonts w:cstheme="minorHAnsi"/>
                <w:sz w:val="20"/>
                <w:szCs w:val="20"/>
                <w:lang w:eastAsia="sl-SI"/>
              </w:rPr>
              <w:t>Ministrstvo za zdravje, sofinanciranje programa ZPS Moja izbira veš kaj ješ izbira</w:t>
            </w:r>
          </w:p>
        </w:tc>
        <w:tc>
          <w:tcPr>
            <w:tcW w:w="1634" w:type="dxa"/>
          </w:tcPr>
          <w:p w14:paraId="0066927D" w14:textId="60CAEC10" w:rsidR="00053416" w:rsidRPr="00864FE6" w:rsidRDefault="00053416" w:rsidP="00370AA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64FE6">
              <w:rPr>
                <w:rFonts w:cstheme="minorHAnsi"/>
                <w:sz w:val="20"/>
                <w:szCs w:val="20"/>
              </w:rPr>
              <w:t>32.690</w:t>
            </w:r>
            <w:r w:rsidR="007664B4" w:rsidRPr="00864FE6">
              <w:rPr>
                <w:rFonts w:cstheme="minorHAnsi"/>
                <w:sz w:val="20"/>
                <w:szCs w:val="20"/>
              </w:rPr>
              <w:t>,00</w:t>
            </w:r>
          </w:p>
        </w:tc>
        <w:tc>
          <w:tcPr>
            <w:tcW w:w="1634" w:type="dxa"/>
          </w:tcPr>
          <w:p w14:paraId="7A0E7FA0" w14:textId="1F67EA83" w:rsidR="00053416" w:rsidRPr="00864FE6" w:rsidRDefault="00053416" w:rsidP="00370AA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64FE6">
              <w:rPr>
                <w:rFonts w:cstheme="minorHAnsi"/>
                <w:sz w:val="20"/>
                <w:szCs w:val="20"/>
              </w:rPr>
              <w:t>26.522</w:t>
            </w:r>
            <w:r w:rsidR="007664B4" w:rsidRPr="00864FE6">
              <w:rPr>
                <w:rFonts w:cstheme="minorHAnsi"/>
                <w:sz w:val="20"/>
                <w:szCs w:val="20"/>
              </w:rPr>
              <w:t>,00</w:t>
            </w:r>
          </w:p>
        </w:tc>
        <w:tc>
          <w:tcPr>
            <w:tcW w:w="1499" w:type="dxa"/>
          </w:tcPr>
          <w:p w14:paraId="19432280" w14:textId="361B8FC3" w:rsidR="00053416" w:rsidRPr="00864FE6" w:rsidRDefault="00053416" w:rsidP="00370AA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64FE6">
              <w:rPr>
                <w:rFonts w:cstheme="minorHAnsi"/>
                <w:sz w:val="20"/>
                <w:szCs w:val="20"/>
              </w:rPr>
              <w:t>26.522</w:t>
            </w:r>
            <w:r w:rsidR="007664B4" w:rsidRPr="00864FE6">
              <w:rPr>
                <w:rFonts w:cstheme="minorHAnsi"/>
                <w:sz w:val="20"/>
                <w:szCs w:val="20"/>
              </w:rPr>
              <w:t>,00</w:t>
            </w:r>
          </w:p>
        </w:tc>
        <w:tc>
          <w:tcPr>
            <w:tcW w:w="1498" w:type="dxa"/>
          </w:tcPr>
          <w:p w14:paraId="78FC0973" w14:textId="3425820F" w:rsidR="00053416" w:rsidRPr="00864FE6" w:rsidRDefault="00053416" w:rsidP="00D500D0">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r w:rsidRPr="00864FE6">
              <w:rPr>
                <w:rFonts w:cstheme="minorHAnsi"/>
                <w:sz w:val="20"/>
                <w:szCs w:val="20"/>
                <w:lang w:eastAsia="sl-SI"/>
              </w:rPr>
              <w:t xml:space="preserve"> 180050 - Nacionalni program o prehrani in telesni dejavnosti</w:t>
            </w:r>
          </w:p>
        </w:tc>
      </w:tr>
      <w:tr w:rsidR="00053416" w:rsidRPr="00864FE6" w14:paraId="22380AD0" w14:textId="77777777" w:rsidTr="00EC6255">
        <w:trPr>
          <w:trHeight w:val="862"/>
        </w:trPr>
        <w:tc>
          <w:tcPr>
            <w:cnfStyle w:val="001000000000" w:firstRow="0" w:lastRow="0" w:firstColumn="1" w:lastColumn="0" w:oddVBand="0" w:evenVBand="0" w:oddHBand="0" w:evenHBand="0" w:firstRowFirstColumn="0" w:firstRowLastColumn="0" w:lastRowFirstColumn="0" w:lastRowLastColumn="0"/>
            <w:tcW w:w="3131" w:type="dxa"/>
            <w:shd w:val="clear" w:color="auto" w:fill="595959" w:themeFill="text1" w:themeFillTint="A6"/>
          </w:tcPr>
          <w:p w14:paraId="38023FBE" w14:textId="4E5C4A20" w:rsidR="00053416" w:rsidRPr="00864FE6" w:rsidRDefault="00053416" w:rsidP="00370AAE">
            <w:pPr>
              <w:spacing w:after="60"/>
              <w:rPr>
                <w:rFonts w:cstheme="minorHAnsi"/>
                <w:sz w:val="20"/>
                <w:szCs w:val="20"/>
                <w:lang w:eastAsia="sl-SI"/>
              </w:rPr>
            </w:pPr>
            <w:r w:rsidRPr="00864FE6">
              <w:rPr>
                <w:rFonts w:cstheme="minorHAnsi"/>
                <w:sz w:val="20"/>
                <w:szCs w:val="20"/>
                <w:lang w:eastAsia="sl-SI"/>
              </w:rPr>
              <w:t>Ministrstvo za z</w:t>
            </w:r>
            <w:r w:rsidR="00130327">
              <w:rPr>
                <w:rFonts w:cstheme="minorHAnsi"/>
                <w:sz w:val="20"/>
                <w:szCs w:val="20"/>
                <w:lang w:eastAsia="sl-SI"/>
              </w:rPr>
              <w:t xml:space="preserve">dravje, financiranje nalog NIJZ </w:t>
            </w:r>
            <w:r w:rsidR="00130327" w:rsidRPr="00130327">
              <w:rPr>
                <w:rFonts w:cstheme="minorHAnsi"/>
                <w:sz w:val="20"/>
                <w:szCs w:val="20"/>
                <w:lang w:eastAsia="sl-SI"/>
              </w:rPr>
              <w:t>‒</w:t>
            </w:r>
            <w:r w:rsidR="00130327">
              <w:rPr>
                <w:rFonts w:cstheme="minorHAnsi"/>
                <w:sz w:val="20"/>
                <w:szCs w:val="20"/>
                <w:lang w:eastAsia="sl-SI"/>
              </w:rPr>
              <w:t xml:space="preserve"> </w:t>
            </w:r>
            <w:r w:rsidRPr="00864FE6">
              <w:rPr>
                <w:rFonts w:cstheme="minorHAnsi"/>
                <w:sz w:val="20"/>
                <w:szCs w:val="20"/>
                <w:lang w:eastAsia="sl-SI"/>
              </w:rPr>
              <w:t xml:space="preserve">javne službe na področju prehrane </w:t>
            </w:r>
          </w:p>
          <w:p w14:paraId="3F6C67E8" w14:textId="77777777" w:rsidR="00053416" w:rsidRPr="00864FE6" w:rsidRDefault="00053416" w:rsidP="00370AAE">
            <w:pPr>
              <w:spacing w:after="60"/>
              <w:rPr>
                <w:rFonts w:cstheme="minorHAnsi"/>
                <w:sz w:val="20"/>
                <w:szCs w:val="20"/>
                <w:lang w:eastAsia="sl-SI"/>
              </w:rPr>
            </w:pPr>
            <w:r w:rsidRPr="00864FE6">
              <w:rPr>
                <w:rFonts w:cstheme="minorHAnsi"/>
                <w:sz w:val="20"/>
                <w:szCs w:val="20"/>
                <w:lang w:eastAsia="sl-SI"/>
              </w:rPr>
              <w:t>Podpora prehrani v vzgojno-izobraževalnih ustanovah z zaznavanjem sprememb in vplivov:</w:t>
            </w:r>
          </w:p>
          <w:p w14:paraId="3CDAF4BE" w14:textId="77777777" w:rsidR="00053416" w:rsidRPr="00864FE6" w:rsidRDefault="00053416" w:rsidP="00600C91">
            <w:pPr>
              <w:pStyle w:val="Odstavekseznama"/>
              <w:numPr>
                <w:ilvl w:val="0"/>
                <w:numId w:val="109"/>
              </w:numPr>
              <w:spacing w:after="60" w:line="256" w:lineRule="auto"/>
              <w:rPr>
                <w:rFonts w:cstheme="minorHAnsi"/>
                <w:sz w:val="20"/>
                <w:szCs w:val="20"/>
                <w:lang w:eastAsia="sl-SI"/>
              </w:rPr>
            </w:pPr>
            <w:r w:rsidRPr="00864FE6">
              <w:rPr>
                <w:rFonts w:cstheme="minorHAnsi"/>
                <w:sz w:val="20"/>
                <w:szCs w:val="20"/>
                <w:lang w:eastAsia="sl-SI"/>
              </w:rPr>
              <w:t>podpora implementaciji prenovljenih prehranskih smernic in Šolskega lonca za vrtce in šole</w:t>
            </w:r>
          </w:p>
          <w:p w14:paraId="36EBDF1C" w14:textId="77777777" w:rsidR="00053416" w:rsidRPr="00864FE6" w:rsidRDefault="00053416" w:rsidP="00600C91">
            <w:pPr>
              <w:pStyle w:val="Odstavekseznama"/>
              <w:numPr>
                <w:ilvl w:val="0"/>
                <w:numId w:val="109"/>
              </w:numPr>
              <w:spacing w:after="60" w:line="256" w:lineRule="auto"/>
              <w:rPr>
                <w:rFonts w:cstheme="minorHAnsi"/>
                <w:sz w:val="20"/>
                <w:szCs w:val="20"/>
                <w:lang w:eastAsia="sl-SI"/>
              </w:rPr>
            </w:pPr>
            <w:r w:rsidRPr="00864FE6">
              <w:rPr>
                <w:rFonts w:cstheme="minorHAnsi"/>
                <w:sz w:val="20"/>
                <w:szCs w:val="20"/>
                <w:lang w:eastAsia="sl-SI"/>
              </w:rPr>
              <w:t>strokovno spremljanje šolske prehrane s svetovanjem</w:t>
            </w:r>
          </w:p>
          <w:p w14:paraId="11DB16F5" w14:textId="77777777" w:rsidR="00053416" w:rsidRPr="00864FE6" w:rsidRDefault="00053416" w:rsidP="00600C91">
            <w:pPr>
              <w:pStyle w:val="Odstavekseznama"/>
              <w:numPr>
                <w:ilvl w:val="0"/>
                <w:numId w:val="109"/>
              </w:numPr>
              <w:spacing w:after="60" w:line="256" w:lineRule="auto"/>
              <w:rPr>
                <w:rFonts w:cstheme="minorHAnsi"/>
                <w:sz w:val="20"/>
                <w:szCs w:val="20"/>
                <w:lang w:eastAsia="sl-SI"/>
              </w:rPr>
            </w:pPr>
            <w:r w:rsidRPr="00864FE6">
              <w:rPr>
                <w:rFonts w:cstheme="minorHAnsi"/>
                <w:sz w:val="20"/>
                <w:szCs w:val="20"/>
                <w:lang w:eastAsia="sl-SI"/>
              </w:rPr>
              <w:t>podpora izvajanju Šolske sheme</w:t>
            </w:r>
          </w:p>
          <w:p w14:paraId="004D65A5" w14:textId="14632D61" w:rsidR="00053416" w:rsidRPr="00864FE6" w:rsidRDefault="00053416" w:rsidP="00600C91">
            <w:pPr>
              <w:pStyle w:val="Odstavekseznama"/>
              <w:numPr>
                <w:ilvl w:val="0"/>
                <w:numId w:val="109"/>
              </w:numPr>
              <w:spacing w:after="60" w:line="256" w:lineRule="auto"/>
              <w:rPr>
                <w:rFonts w:cstheme="minorHAnsi"/>
                <w:sz w:val="20"/>
                <w:szCs w:val="20"/>
                <w:lang w:eastAsia="sl-SI"/>
              </w:rPr>
            </w:pPr>
            <w:r w:rsidRPr="00864FE6">
              <w:rPr>
                <w:rFonts w:cstheme="minorHAnsi"/>
                <w:sz w:val="20"/>
                <w:szCs w:val="20"/>
                <w:lang w:eastAsia="sl-SI"/>
              </w:rPr>
              <w:t>podpora izvajanju Tradicionalnega slovenskega zajtrka z izborom priporočenih lokalno pridelanih živil in povečevanjem deleža uživanja ekološko pridelane hrane</w:t>
            </w:r>
          </w:p>
        </w:tc>
        <w:tc>
          <w:tcPr>
            <w:tcW w:w="1634" w:type="dxa"/>
          </w:tcPr>
          <w:p w14:paraId="34411427" w14:textId="345DFA96" w:rsidR="00053416" w:rsidRPr="00864FE6" w:rsidRDefault="00053416" w:rsidP="00370AA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64FE6">
              <w:rPr>
                <w:rFonts w:cstheme="minorHAnsi"/>
                <w:sz w:val="20"/>
                <w:szCs w:val="20"/>
              </w:rPr>
              <w:t>158.357</w:t>
            </w:r>
            <w:r w:rsidR="007664B4" w:rsidRPr="00864FE6">
              <w:rPr>
                <w:rFonts w:cstheme="minorHAnsi"/>
                <w:sz w:val="20"/>
                <w:szCs w:val="20"/>
              </w:rPr>
              <w:t>,00</w:t>
            </w:r>
          </w:p>
          <w:p w14:paraId="3FAEF243" w14:textId="77777777" w:rsidR="00053416" w:rsidRPr="00864FE6" w:rsidRDefault="00053416" w:rsidP="00370AA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634" w:type="dxa"/>
          </w:tcPr>
          <w:p w14:paraId="3590D140" w14:textId="058E1932" w:rsidR="00053416" w:rsidRPr="00864FE6" w:rsidRDefault="00053416" w:rsidP="00370AA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64FE6">
              <w:rPr>
                <w:rFonts w:cstheme="minorHAnsi"/>
                <w:sz w:val="20"/>
                <w:szCs w:val="20"/>
              </w:rPr>
              <w:t>162.756</w:t>
            </w:r>
            <w:r w:rsidR="007664B4" w:rsidRPr="00864FE6">
              <w:rPr>
                <w:rFonts w:cstheme="minorHAnsi"/>
                <w:sz w:val="20"/>
                <w:szCs w:val="20"/>
              </w:rPr>
              <w:t>,00</w:t>
            </w:r>
          </w:p>
        </w:tc>
        <w:tc>
          <w:tcPr>
            <w:tcW w:w="1499" w:type="dxa"/>
          </w:tcPr>
          <w:p w14:paraId="0FB86715" w14:textId="5D424B1A" w:rsidR="00053416" w:rsidRPr="00864FE6" w:rsidRDefault="00053416" w:rsidP="00370AA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64FE6">
              <w:rPr>
                <w:rFonts w:cstheme="minorHAnsi"/>
                <w:sz w:val="20"/>
                <w:szCs w:val="20"/>
              </w:rPr>
              <w:t>162.756</w:t>
            </w:r>
            <w:r w:rsidR="007664B4" w:rsidRPr="00864FE6">
              <w:rPr>
                <w:rFonts w:cstheme="minorHAnsi"/>
                <w:sz w:val="20"/>
                <w:szCs w:val="20"/>
              </w:rPr>
              <w:t>,00</w:t>
            </w:r>
          </w:p>
        </w:tc>
        <w:tc>
          <w:tcPr>
            <w:tcW w:w="1498" w:type="dxa"/>
          </w:tcPr>
          <w:p w14:paraId="30575A82" w14:textId="01504217" w:rsidR="00053416" w:rsidRPr="00864FE6" w:rsidRDefault="00053416" w:rsidP="000E123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sl-SI"/>
              </w:rPr>
            </w:pPr>
            <w:r w:rsidRPr="00864FE6">
              <w:rPr>
                <w:rFonts w:cstheme="minorHAnsi"/>
                <w:sz w:val="20"/>
                <w:szCs w:val="20"/>
                <w:lang w:eastAsia="sl-SI"/>
              </w:rPr>
              <w:t xml:space="preserve"> 7084 </w:t>
            </w:r>
            <w:r w:rsidR="000E1233">
              <w:rPr>
                <w:rFonts w:cstheme="minorHAnsi"/>
                <w:sz w:val="20"/>
                <w:szCs w:val="20"/>
                <w:lang w:eastAsia="sl-SI"/>
              </w:rPr>
              <w:t>-</w:t>
            </w:r>
            <w:r w:rsidRPr="00864FE6">
              <w:rPr>
                <w:rFonts w:cstheme="minorHAnsi"/>
                <w:sz w:val="20"/>
                <w:szCs w:val="20"/>
                <w:lang w:eastAsia="sl-SI"/>
              </w:rPr>
              <w:t xml:space="preserve"> Izvajanje javne službe na NIJZ</w:t>
            </w:r>
          </w:p>
        </w:tc>
      </w:tr>
    </w:tbl>
    <w:p w14:paraId="5CFC3812" w14:textId="77777777" w:rsidR="00380154" w:rsidRPr="00380154" w:rsidRDefault="00380154" w:rsidP="00380154"/>
    <w:p w14:paraId="0AB55113" w14:textId="484DEAF4" w:rsidR="00053416" w:rsidRDefault="007664B4" w:rsidP="00FE7A0C">
      <w:pPr>
        <w:pStyle w:val="Naslov2"/>
        <w:spacing w:line="276" w:lineRule="auto"/>
        <w:ind w:left="1134" w:hanging="708"/>
        <w:jc w:val="both"/>
        <w:rPr>
          <w:rFonts w:asciiTheme="minorHAnsi" w:hAnsiTheme="minorHAnsi" w:cstheme="minorHAnsi"/>
        </w:rPr>
      </w:pPr>
      <w:bookmarkStart w:id="62" w:name="_Toc133398748"/>
      <w:r w:rsidRPr="00370AAE">
        <w:rPr>
          <w:rFonts w:asciiTheme="minorHAnsi" w:hAnsiTheme="minorHAnsi" w:cstheme="minorHAnsi"/>
        </w:rPr>
        <w:t>I</w:t>
      </w:r>
      <w:r w:rsidR="00053416" w:rsidRPr="00370AAE">
        <w:rPr>
          <w:rFonts w:asciiTheme="minorHAnsi" w:hAnsiTheme="minorHAnsi" w:cstheme="minorHAnsi"/>
        </w:rPr>
        <w:t xml:space="preserve">V. </w:t>
      </w:r>
      <w:r w:rsidR="00FE7A0C">
        <w:rPr>
          <w:rFonts w:asciiTheme="minorHAnsi" w:hAnsiTheme="minorHAnsi" w:cstheme="minorHAnsi"/>
        </w:rPr>
        <w:t xml:space="preserve">       </w:t>
      </w:r>
      <w:r w:rsidR="00053416" w:rsidRPr="00370AAE">
        <w:rPr>
          <w:rFonts w:asciiTheme="minorHAnsi" w:hAnsiTheme="minorHAnsi" w:cstheme="minorHAnsi"/>
        </w:rPr>
        <w:t>Otrokom in družinam zagotoviti ustrezne informacije o zdravi prehrani otrok</w:t>
      </w:r>
      <w:bookmarkEnd w:id="62"/>
    </w:p>
    <w:p w14:paraId="209520B6" w14:textId="77777777" w:rsidR="000E1233" w:rsidRPr="000E1233" w:rsidRDefault="000E1233" w:rsidP="000E1233"/>
    <w:p w14:paraId="72F20D10" w14:textId="77777777" w:rsidR="00053416" w:rsidRPr="00370AAE" w:rsidRDefault="00053416" w:rsidP="00600C91">
      <w:pPr>
        <w:pStyle w:val="Odstavekseznama"/>
        <w:numPr>
          <w:ilvl w:val="0"/>
          <w:numId w:val="36"/>
        </w:numPr>
        <w:spacing w:line="276" w:lineRule="auto"/>
        <w:ind w:left="426" w:hanging="426"/>
        <w:jc w:val="both"/>
        <w:rPr>
          <w:rFonts w:cstheme="minorHAnsi"/>
          <w:u w:val="single"/>
        </w:rPr>
      </w:pPr>
      <w:r w:rsidRPr="00370AAE">
        <w:rPr>
          <w:rFonts w:cstheme="minorHAnsi"/>
          <w:u w:val="single"/>
        </w:rPr>
        <w:t>OBRAVNAVA PREKOMERNO HRANJENIH OTROK IN MLADOSTNIKOV</w:t>
      </w:r>
    </w:p>
    <w:p w14:paraId="4AEC10A1" w14:textId="77777777" w:rsidR="00053416" w:rsidRPr="00370AAE" w:rsidRDefault="00053416" w:rsidP="00053416">
      <w:pPr>
        <w:spacing w:line="276" w:lineRule="auto"/>
        <w:jc w:val="both"/>
        <w:rPr>
          <w:rFonts w:cstheme="minorHAnsi"/>
        </w:rPr>
      </w:pPr>
      <w:r w:rsidRPr="00370AAE">
        <w:rPr>
          <w:rFonts w:cstheme="minorHAnsi"/>
        </w:rPr>
        <w:t>Ministrstvo za zdravje sofinancira portal prehrana.si, kjer so na voljo strokovne in preverjene informacije v povezavi z zdravim prehranjevanjem za različne ciljne skupine.</w:t>
      </w:r>
    </w:p>
    <w:p w14:paraId="5D46C707" w14:textId="0EB072A7" w:rsidR="00053416" w:rsidRPr="00370AAE" w:rsidRDefault="00053416" w:rsidP="00053416">
      <w:pPr>
        <w:spacing w:line="276" w:lineRule="auto"/>
        <w:jc w:val="both"/>
        <w:rPr>
          <w:rFonts w:cstheme="minorHAnsi"/>
        </w:rPr>
      </w:pPr>
      <w:r w:rsidRPr="00370AAE">
        <w:rPr>
          <w:rFonts w:cstheme="minorHAnsi"/>
        </w:rPr>
        <w:t>Od leta 1989 do leta 2010 je število predebelih in debelih otrok naraščalo, vendar se je naraščajoči trend po letu 2010 obrnil in se je delež prehranjenih in debelih otrok vseskozi zmanjševal. V letu 2020</w:t>
      </w:r>
      <w:r w:rsidRPr="00370AAE">
        <w:rPr>
          <w:rStyle w:val="Sprotnaopomba-sklic"/>
          <w:rFonts w:cstheme="minorHAnsi"/>
          <w:lang w:val="it-IT"/>
        </w:rPr>
        <w:footnoteReference w:id="17"/>
      </w:r>
      <w:r w:rsidRPr="00370AAE">
        <w:rPr>
          <w:rFonts w:cstheme="minorHAnsi"/>
        </w:rPr>
        <w:t xml:space="preserve"> </w:t>
      </w:r>
      <w:r w:rsidRPr="00370AAE">
        <w:rPr>
          <w:rFonts w:cstheme="minorHAnsi"/>
        </w:rPr>
        <w:lastRenderedPageBreak/>
        <w:t xml:space="preserve">in 2021 (preliminarni podatki) pa se zaradi epidemije </w:t>
      </w:r>
      <w:r w:rsidRPr="00370AAE">
        <w:rPr>
          <w:rFonts w:eastAsia="Calibri" w:cstheme="minorHAnsi"/>
          <w:noProof/>
        </w:rPr>
        <w:t xml:space="preserve">COVID-19 </w:t>
      </w:r>
      <w:r w:rsidRPr="00370AAE">
        <w:rPr>
          <w:rFonts w:cstheme="minorHAnsi"/>
        </w:rPr>
        <w:t>ponovno soočamo z negativnimi trendi, ki so zelo izraziti. Po podatkih športno-vzgojnega kartona (</w:t>
      </w:r>
      <w:proofErr w:type="spellStart"/>
      <w:r w:rsidRPr="00370AAE">
        <w:rPr>
          <w:rFonts w:cstheme="minorHAnsi"/>
        </w:rPr>
        <w:t>Slofit</w:t>
      </w:r>
      <w:proofErr w:type="spellEnd"/>
      <w:r w:rsidRPr="00370AAE">
        <w:rPr>
          <w:rFonts w:cstheme="minorHAnsi"/>
        </w:rPr>
        <w:t>, 2020) je bilo poslabšanje vidn</w:t>
      </w:r>
      <w:r w:rsidR="001F7488">
        <w:rPr>
          <w:rFonts w:cstheme="minorHAnsi"/>
        </w:rPr>
        <w:t xml:space="preserve">o pri celotni generaciji otrok </w:t>
      </w:r>
      <w:r w:rsidR="001F7488" w:rsidRPr="001F7488">
        <w:rPr>
          <w:rFonts w:cstheme="minorHAnsi"/>
        </w:rPr>
        <w:t>‒</w:t>
      </w:r>
      <w:r w:rsidRPr="00370AAE">
        <w:rPr>
          <w:rFonts w:cstheme="minorHAnsi"/>
        </w:rPr>
        <w:t xml:space="preserve"> najbolj pri tistih otrocih, ki so bili prej zelo telesno aktivni. Opazne so tudi značilne razlike glede na regije, pri čemer so rezultati slabši v vzhodni regiji v primerjavi z zahodno in so verjetno povezani z ekonomsko </w:t>
      </w:r>
      <w:proofErr w:type="spellStart"/>
      <w:r w:rsidRPr="00370AAE">
        <w:rPr>
          <w:rFonts w:cstheme="minorHAnsi"/>
        </w:rPr>
        <w:t>deprivilegiranostjo</w:t>
      </w:r>
      <w:proofErr w:type="spellEnd"/>
      <w:r w:rsidRPr="00370AAE">
        <w:rPr>
          <w:rFonts w:cstheme="minorHAnsi"/>
        </w:rPr>
        <w:t xml:space="preserve">, izobrazbeno strukturo in tudi z </w:t>
      </w:r>
      <w:proofErr w:type="spellStart"/>
      <w:r w:rsidRPr="00370AAE">
        <w:rPr>
          <w:rFonts w:cstheme="minorHAnsi"/>
        </w:rPr>
        <w:t>okoljsko</w:t>
      </w:r>
      <w:proofErr w:type="spellEnd"/>
      <w:r w:rsidRPr="00370AAE">
        <w:rPr>
          <w:rFonts w:cstheme="minorHAnsi"/>
        </w:rPr>
        <w:t xml:space="preserve"> </w:t>
      </w:r>
      <w:proofErr w:type="spellStart"/>
      <w:r w:rsidRPr="00370AAE">
        <w:rPr>
          <w:rFonts w:cstheme="minorHAnsi"/>
        </w:rPr>
        <w:t>deprivilegiranostjo</w:t>
      </w:r>
      <w:proofErr w:type="spellEnd"/>
      <w:r w:rsidRPr="00370AAE">
        <w:rPr>
          <w:rFonts w:cstheme="minorHAnsi"/>
        </w:rPr>
        <w:t xml:space="preserve"> okolja. </w:t>
      </w:r>
    </w:p>
    <w:p w14:paraId="7F4E4FE0" w14:textId="6FBF86F3" w:rsidR="00053416" w:rsidRPr="00370AAE" w:rsidRDefault="00053416" w:rsidP="00053416">
      <w:pPr>
        <w:autoSpaceDE w:val="0"/>
        <w:autoSpaceDN w:val="0"/>
        <w:spacing w:line="276" w:lineRule="auto"/>
        <w:jc w:val="both"/>
        <w:rPr>
          <w:rFonts w:cstheme="minorHAnsi"/>
        </w:rPr>
      </w:pPr>
      <w:r w:rsidRPr="00370AAE">
        <w:rPr>
          <w:rFonts w:cstheme="minorHAnsi"/>
        </w:rPr>
        <w:t xml:space="preserve">Skupno gledano je delež fantov z debelostjo glede na predhodno šolsko leto narasel za več kot 20 %, na 7,1 % populacije, delež fantov s </w:t>
      </w:r>
      <w:proofErr w:type="spellStart"/>
      <w:r w:rsidRPr="00370AAE">
        <w:rPr>
          <w:rFonts w:cstheme="minorHAnsi"/>
        </w:rPr>
        <w:t>preddebelostjo</w:t>
      </w:r>
      <w:proofErr w:type="spellEnd"/>
      <w:r w:rsidRPr="00370AAE">
        <w:rPr>
          <w:rFonts w:cstheme="minorHAnsi"/>
        </w:rPr>
        <w:t xml:space="preserve"> je narasel za več kot 11 %, na 19,7 %, hkrati pa je tudi delež fantov z morbidno debelostjo narasel kar za 25 %, na 2 % populacije. Pri dekletih so bili trendi sprememb prehranjenosti podobni, saj je delež deklet z debelostjo narasel za skoraj 17 %, na 5,6 % populacije, delež tistih z morbid</w:t>
      </w:r>
      <w:r w:rsidR="001F7488">
        <w:rPr>
          <w:rFonts w:cstheme="minorHAnsi"/>
        </w:rPr>
        <w:t xml:space="preserve">no debelostjo pa se je povečal </w:t>
      </w:r>
      <w:r w:rsidRPr="00370AAE">
        <w:rPr>
          <w:rFonts w:cstheme="minorHAnsi"/>
        </w:rPr>
        <w:t xml:space="preserve">z 1,3 % populacije na 1,5 % populacije, kar je 15-odstotni prirast. Do največjih prirastov </w:t>
      </w:r>
      <w:proofErr w:type="spellStart"/>
      <w:r w:rsidRPr="00370AAE">
        <w:rPr>
          <w:rFonts w:cstheme="minorHAnsi"/>
        </w:rPr>
        <w:t>preddebelosti</w:t>
      </w:r>
      <w:proofErr w:type="spellEnd"/>
      <w:r w:rsidRPr="00370AAE">
        <w:rPr>
          <w:rFonts w:cstheme="minorHAnsi"/>
        </w:rPr>
        <w:t xml:space="preserve"> in debelosti prišlo pri otrocih do 11. leta starosti, ki jih poučujejo pretežno učitelji razrednega pouka, ki pri šolanju na daljavo športni vzgoji niso posvečali zadostne pozornosti.</w:t>
      </w:r>
    </w:p>
    <w:p w14:paraId="7A5B39A2" w14:textId="77777777" w:rsidR="00053416" w:rsidRPr="00370AAE" w:rsidRDefault="00053416" w:rsidP="00053416">
      <w:pPr>
        <w:autoSpaceDE w:val="0"/>
        <w:autoSpaceDN w:val="0"/>
        <w:spacing w:line="276" w:lineRule="auto"/>
        <w:jc w:val="both"/>
        <w:rPr>
          <w:rFonts w:cstheme="minorHAnsi"/>
        </w:rPr>
      </w:pPr>
      <w:r w:rsidRPr="00370AAE">
        <w:rPr>
          <w:rFonts w:cstheme="minorHAnsi"/>
        </w:rPr>
        <w:t xml:space="preserve">Analiza SLOFIT poudarja, da so bili otroci ena izmed najbolj prizadetih populacij zaradi ukrepov v povezavi s preprečevanjem </w:t>
      </w:r>
      <w:r w:rsidRPr="00370AAE">
        <w:rPr>
          <w:rFonts w:eastAsia="Calibri" w:cstheme="minorHAnsi"/>
          <w:noProof/>
        </w:rPr>
        <w:t>COVID-19</w:t>
      </w:r>
      <w:r w:rsidRPr="00370AAE">
        <w:rPr>
          <w:rFonts w:cstheme="minorHAnsi"/>
        </w:rPr>
        <w:t>, saj so jim ti preprečili običajno vsakdanjo telesno dejavnost in popolnoma spremenili njihov življenjski slog. Kaže tudi na to, da poučevanje športne vzgoje na daljavo ni moglo preprečiti izjemnega upada gibalne učinkovitosti otrok, ampak ga je zgolj malenkostno ublažilo. Tako delež fantov kot tudi deklet z debelostjo je bil v letu 2020 in 2021 najvišji v zgodovini analiz SLOFIT.</w:t>
      </w:r>
    </w:p>
    <w:p w14:paraId="18BF0666" w14:textId="125F6229" w:rsidR="00053416" w:rsidRPr="00370AAE" w:rsidRDefault="00053416" w:rsidP="00053416">
      <w:pPr>
        <w:spacing w:line="276" w:lineRule="auto"/>
        <w:jc w:val="both"/>
        <w:rPr>
          <w:rFonts w:cstheme="minorHAnsi"/>
        </w:rPr>
      </w:pPr>
      <w:r w:rsidRPr="00370AAE">
        <w:rPr>
          <w:rFonts w:cstheme="minorHAnsi"/>
        </w:rPr>
        <w:t>Podpora izvajanju interdisciplinarnega programa pri obravnavi prekomerno hranjenih otrok in mladostnikov se izvaja v Mladinskem zdravilišču in letovišču Rdečega križa Slovenije Debeli rtič. Dvotedenski program zdravljenja j</w:t>
      </w:r>
      <w:r w:rsidR="001F7488">
        <w:rPr>
          <w:rFonts w:cstheme="minorHAnsi"/>
        </w:rPr>
        <w:t>e namenjen otrokom v starosti 7</w:t>
      </w:r>
      <w:r w:rsidR="001F7488" w:rsidRPr="001F7488">
        <w:rPr>
          <w:rFonts w:cstheme="minorHAnsi"/>
        </w:rPr>
        <w:t>‒</w:t>
      </w:r>
      <w:r w:rsidRPr="00370AAE">
        <w:rPr>
          <w:rFonts w:cstheme="minorHAnsi"/>
        </w:rPr>
        <w:t xml:space="preserve">19 let in se izvaja timsko (zdravnik, prehranski svetovalec, psiholog, fizioterapevt in/ali delovni terapevt in kineziolog). Otroci so aktivno vključeni v pripravo zdravih obrokov, aktivnosti v naravi, veliko športa in gibanja, gradnjo samopodobe in učenja za življenje. Program vključuje tudi aktivno prisotnost staršev oz. skrbnikov, ki se udeležijo delavnic ob koncu tedna znotraj 14-dnevnega programa. Po odhodu v domače okolje multidisciplinarni timi (pediatrični tim in kineziolog, prehranski svetovalec, psiholog ter diplomirana medicinska sestra) zagotavljajo podporo otrokom, mladostnikom in njihovim staršem ali skrbnikom na primarni ravni, v lokalnem okolju. </w:t>
      </w:r>
    </w:p>
    <w:p w14:paraId="736524FC" w14:textId="77777777" w:rsidR="00053416" w:rsidRPr="00370AAE" w:rsidRDefault="00053416" w:rsidP="00053416">
      <w:pPr>
        <w:spacing w:line="276" w:lineRule="auto"/>
        <w:jc w:val="both"/>
        <w:rPr>
          <w:rFonts w:cstheme="minorHAnsi"/>
        </w:rPr>
      </w:pPr>
      <w:r w:rsidRPr="00370AAE">
        <w:rPr>
          <w:rFonts w:cstheme="minorHAnsi"/>
        </w:rPr>
        <w:t>V lokalnem okolju je potrebno spodbujati in zagotoviti pogoje za zdrav življenjski slog, predvsem ustrezne možnosti gibanja za otroke in mladostnike, ki so bili vključeni v interdisciplinarne programe obravnave prekomerne hranjenosti.</w:t>
      </w:r>
    </w:p>
    <w:p w14:paraId="0A48BEA7" w14:textId="77777777" w:rsidR="00053416" w:rsidRPr="00370AAE" w:rsidRDefault="00053416" w:rsidP="00053416">
      <w:pPr>
        <w:autoSpaceDE w:val="0"/>
        <w:autoSpaceDN w:val="0"/>
        <w:spacing w:line="276" w:lineRule="auto"/>
        <w:jc w:val="both"/>
        <w:rPr>
          <w:rFonts w:cstheme="minorHAnsi"/>
        </w:rPr>
      </w:pPr>
      <w:r w:rsidRPr="00370AAE">
        <w:rPr>
          <w:rFonts w:cstheme="minorHAnsi"/>
        </w:rPr>
        <w:t xml:space="preserve">Podoben program Šola zdravega načina življenja se izvaja v Bolnišnici Stična, kjer se opravlja dejavnost rehabilitacije kronično bolnih otrok v starosti od 0 do 19 let, in sicer za vsa bolezenska stanja. Poleg zdravljenja bolezni same je njihov cilj priprava otroka na življenje s kronično boleznijo in ga pri tem opremiti s pozitivno samopodobo in samospoštovanjem. Ker je poskrbljeno tudi za osnovnošolsko izobraževanje, si ob tem otrok pridobi tudi veščine usklajevanja bolezenskega stanja z obveznostmi. V dejavnost so poleg medicinskega osebja, potrebnega za zdravljenje in nego, vključeni še fizioterapevti, delovni terapevti, dietetik, logoped, psihologinje in psihoterapevtka, ki so povezani s timskim delom za </w:t>
      </w:r>
      <w:r w:rsidRPr="00370AAE">
        <w:rPr>
          <w:rFonts w:cstheme="minorHAnsi"/>
        </w:rPr>
        <w:lastRenderedPageBreak/>
        <w:t xml:space="preserve">vsakega posameznega otroka. Obravnava otrok in mladostnikov s prekomerno telesno maso in debelostjo na primarni ravni se izvaja tudi v Centrih za krepitev zdravja v sklopu programa »Družinska obravnava za zmanjšanje ogroženosti zaradi debelosti in zmanjšane telesne zmogljivosti«, ki je namenjen otrokom in mladostnikom 3. in 6. razreda, pri katerih so ob rednem sistematskem pregledu prepoznali vključitvena merila. </w:t>
      </w:r>
    </w:p>
    <w:p w14:paraId="23C6BDC0" w14:textId="32D43D19" w:rsidR="00053416" w:rsidRPr="00370AAE" w:rsidRDefault="00053416" w:rsidP="00053416">
      <w:pPr>
        <w:autoSpaceDE w:val="0"/>
        <w:autoSpaceDN w:val="0"/>
        <w:spacing w:line="276" w:lineRule="auto"/>
        <w:jc w:val="both"/>
        <w:rPr>
          <w:rFonts w:cstheme="minorHAnsi"/>
        </w:rPr>
      </w:pPr>
      <w:r w:rsidRPr="00370AAE">
        <w:rPr>
          <w:rFonts w:cstheme="minorHAnsi"/>
        </w:rPr>
        <w:t>Ministrstvo za zdravje bo s pomočjo Evropskega sklada za regionalni razvoj gradil</w:t>
      </w:r>
      <w:r w:rsidR="001F7488">
        <w:rPr>
          <w:rFonts w:cstheme="minorHAnsi"/>
        </w:rPr>
        <w:t>o</w:t>
      </w:r>
      <w:r w:rsidRPr="00370AAE">
        <w:rPr>
          <w:rFonts w:cstheme="minorHAnsi"/>
        </w:rPr>
        <w:t xml:space="preserve"> novi objekt Centra za zdravljenje bolezni otrok Šentvid pri Stični. Z naložbo bo zagotovljena boljša oskrba otrok (uspešnejše zdravljenje in doseganje večjega deleža trajnejših učinkov zdravljenja), skrajšanje časa obravnave otrok (zmanjšanje bolnišničnih okužb), izboljšanje zdravstvenih storitev (primernejši prostori za bivanje otrok in spremstva), izvajanje dodatnih aktivnosti obstoječih programov (šola zdravega načina življenja, terapevtska obravnava otrok z motnjami v razvoju itd.) in izboljšanje delovnih pogojev zaposlenih. Ob tem bosta omogočena tudi večje socialno vključevanje mladine s posebnimi potrebami v lokalno okolje in razvoj </w:t>
      </w:r>
      <w:proofErr w:type="spellStart"/>
      <w:r w:rsidRPr="00370AAE">
        <w:rPr>
          <w:rFonts w:cstheme="minorHAnsi"/>
        </w:rPr>
        <w:t>deinstitucionalnih</w:t>
      </w:r>
      <w:proofErr w:type="spellEnd"/>
      <w:r w:rsidRPr="00370AAE">
        <w:rPr>
          <w:rFonts w:cstheme="minorHAnsi"/>
        </w:rPr>
        <w:t xml:space="preserve"> oblik varstva</w:t>
      </w:r>
      <w:r w:rsidR="001F7488">
        <w:rPr>
          <w:rFonts w:cstheme="minorHAnsi"/>
        </w:rPr>
        <w:t>.</w:t>
      </w:r>
    </w:p>
    <w:p w14:paraId="1A6A2141" w14:textId="77777777" w:rsidR="00053416" w:rsidRPr="00370AAE" w:rsidRDefault="00053416" w:rsidP="00053416">
      <w:pPr>
        <w:spacing w:line="276" w:lineRule="auto"/>
        <w:jc w:val="both"/>
        <w:rPr>
          <w:rFonts w:cstheme="minorHAnsi"/>
        </w:rPr>
      </w:pPr>
      <w:r w:rsidRPr="00370AAE">
        <w:rPr>
          <w:rFonts w:cstheme="minorHAnsi"/>
        </w:rPr>
        <w:t xml:space="preserve">Aktivnosti: Spodbujanje zdravega načina življenja otrok in mladostnikov v lokalnih okoljih, s poudarkom na telesni dejavnosti.  </w:t>
      </w:r>
    </w:p>
    <w:p w14:paraId="748A7E6C" w14:textId="77777777" w:rsidR="00053416" w:rsidRPr="00370AAE" w:rsidRDefault="00053416" w:rsidP="00053416">
      <w:pPr>
        <w:spacing w:before="240" w:after="0" w:line="276" w:lineRule="auto"/>
        <w:jc w:val="both"/>
        <w:rPr>
          <w:rFonts w:cstheme="minorHAnsi"/>
          <w:b/>
          <w:bCs/>
          <w:u w:val="single"/>
        </w:rPr>
      </w:pPr>
      <w:r w:rsidRPr="00370AAE">
        <w:rPr>
          <w:rFonts w:cstheme="minorHAnsi"/>
          <w:b/>
          <w:bCs/>
          <w:u w:val="single"/>
        </w:rPr>
        <w:t xml:space="preserve">Cilj: </w:t>
      </w:r>
    </w:p>
    <w:p w14:paraId="0020DDD7" w14:textId="56A25C07" w:rsidR="00053416" w:rsidRDefault="00053416" w:rsidP="00600C91">
      <w:pPr>
        <w:pStyle w:val="Odstavekseznama"/>
        <w:numPr>
          <w:ilvl w:val="0"/>
          <w:numId w:val="8"/>
        </w:numPr>
        <w:tabs>
          <w:tab w:val="clear" w:pos="360"/>
          <w:tab w:val="num" w:pos="709"/>
        </w:tabs>
        <w:spacing w:after="0" w:line="276" w:lineRule="auto"/>
        <w:ind w:left="709" w:hanging="709"/>
        <w:jc w:val="both"/>
        <w:rPr>
          <w:rFonts w:cstheme="minorHAnsi"/>
        </w:rPr>
      </w:pPr>
      <w:r w:rsidRPr="00370AAE">
        <w:rPr>
          <w:rFonts w:cstheme="minorHAnsi"/>
        </w:rPr>
        <w:t xml:space="preserve">izvajanje </w:t>
      </w:r>
      <w:r w:rsidR="00AF5265">
        <w:rPr>
          <w:rFonts w:cstheme="minorHAnsi"/>
        </w:rPr>
        <w:t xml:space="preserve">in evalvacija </w:t>
      </w:r>
      <w:r w:rsidRPr="00370AAE">
        <w:rPr>
          <w:rFonts w:cstheme="minorHAnsi"/>
        </w:rPr>
        <w:t>interdisciplinarnega programa pri obravnavi čezmerno hranjenih otrok.</w:t>
      </w:r>
    </w:p>
    <w:p w14:paraId="5C30F859" w14:textId="56EAB95B" w:rsidR="00053416" w:rsidRPr="00370AAE" w:rsidRDefault="00053416" w:rsidP="00053416">
      <w:pPr>
        <w:spacing w:before="240" w:after="0" w:line="276" w:lineRule="auto"/>
        <w:jc w:val="both"/>
        <w:rPr>
          <w:rFonts w:cstheme="minorHAnsi"/>
          <w:b/>
          <w:bCs/>
          <w:u w:val="single"/>
        </w:rPr>
      </w:pPr>
      <w:r w:rsidRPr="00370AAE">
        <w:rPr>
          <w:rFonts w:cstheme="minorHAnsi"/>
          <w:b/>
          <w:bCs/>
          <w:u w:val="single"/>
        </w:rPr>
        <w:t>Finančni viri:</w:t>
      </w:r>
    </w:p>
    <w:tbl>
      <w:tblPr>
        <w:tblStyle w:val="Tabelatemnamrea5poudarek3"/>
        <w:tblW w:w="9397" w:type="dxa"/>
        <w:tblLook w:val="04A0" w:firstRow="1" w:lastRow="0" w:firstColumn="1" w:lastColumn="0" w:noHBand="0" w:noVBand="1"/>
      </w:tblPr>
      <w:tblGrid>
        <w:gridCol w:w="3083"/>
        <w:gridCol w:w="1612"/>
        <w:gridCol w:w="1612"/>
        <w:gridCol w:w="1415"/>
        <w:gridCol w:w="1675"/>
      </w:tblGrid>
      <w:tr w:rsidR="00053416" w:rsidRPr="00864FE6" w14:paraId="4695C4BA" w14:textId="77777777" w:rsidTr="00EC6255">
        <w:trPr>
          <w:cnfStyle w:val="100000000000" w:firstRow="1" w:lastRow="0" w:firstColumn="0" w:lastColumn="0" w:oddVBand="0" w:evenVBand="0" w:oddHBand="0"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3083" w:type="dxa"/>
            <w:shd w:val="clear" w:color="auto" w:fill="595959" w:themeFill="text1" w:themeFillTint="A6"/>
            <w:hideMark/>
          </w:tcPr>
          <w:p w14:paraId="07EB241A" w14:textId="77777777" w:rsidR="00053416" w:rsidRPr="00864FE6" w:rsidRDefault="00053416" w:rsidP="00766377">
            <w:pPr>
              <w:spacing w:before="60" w:after="60"/>
              <w:jc w:val="center"/>
              <w:rPr>
                <w:rFonts w:cstheme="minorHAnsi"/>
                <w:sz w:val="20"/>
                <w:szCs w:val="20"/>
              </w:rPr>
            </w:pPr>
            <w:r w:rsidRPr="00864FE6">
              <w:rPr>
                <w:rFonts w:cstheme="minorHAnsi"/>
                <w:sz w:val="20"/>
                <w:szCs w:val="20"/>
              </w:rPr>
              <w:t>NOSILEC</w:t>
            </w:r>
          </w:p>
        </w:tc>
        <w:tc>
          <w:tcPr>
            <w:tcW w:w="1612" w:type="dxa"/>
            <w:shd w:val="clear" w:color="auto" w:fill="595959" w:themeFill="text1" w:themeFillTint="A6"/>
            <w:hideMark/>
          </w:tcPr>
          <w:p w14:paraId="62D4A641" w14:textId="77777777" w:rsidR="00053416" w:rsidRPr="00864FE6" w:rsidRDefault="00053416" w:rsidP="00766377">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864FE6">
              <w:rPr>
                <w:rFonts w:cstheme="minorHAnsi"/>
                <w:sz w:val="20"/>
                <w:szCs w:val="20"/>
              </w:rPr>
              <w:t>2022</w:t>
            </w:r>
          </w:p>
        </w:tc>
        <w:tc>
          <w:tcPr>
            <w:tcW w:w="1612" w:type="dxa"/>
            <w:shd w:val="clear" w:color="auto" w:fill="595959" w:themeFill="text1" w:themeFillTint="A6"/>
            <w:hideMark/>
          </w:tcPr>
          <w:p w14:paraId="12FAE54C" w14:textId="77777777" w:rsidR="00053416" w:rsidRPr="00864FE6" w:rsidRDefault="00053416"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it-IT"/>
              </w:rPr>
            </w:pPr>
            <w:r w:rsidRPr="00864FE6">
              <w:rPr>
                <w:rFonts w:cstheme="minorHAnsi"/>
                <w:sz w:val="20"/>
                <w:szCs w:val="20"/>
                <w:lang w:val="it-IT"/>
              </w:rPr>
              <w:t>2023</w:t>
            </w:r>
          </w:p>
        </w:tc>
        <w:tc>
          <w:tcPr>
            <w:tcW w:w="1415" w:type="dxa"/>
            <w:shd w:val="clear" w:color="auto" w:fill="595959" w:themeFill="text1" w:themeFillTint="A6"/>
            <w:hideMark/>
          </w:tcPr>
          <w:p w14:paraId="3E3B490F" w14:textId="77777777" w:rsidR="00053416" w:rsidRPr="00864FE6" w:rsidRDefault="00053416"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864FE6">
              <w:rPr>
                <w:rFonts w:cstheme="minorHAnsi"/>
                <w:sz w:val="20"/>
                <w:szCs w:val="20"/>
              </w:rPr>
              <w:t>2024</w:t>
            </w:r>
          </w:p>
        </w:tc>
        <w:tc>
          <w:tcPr>
            <w:tcW w:w="1675" w:type="dxa"/>
            <w:shd w:val="clear" w:color="auto" w:fill="595959" w:themeFill="text1" w:themeFillTint="A6"/>
            <w:hideMark/>
          </w:tcPr>
          <w:p w14:paraId="036EA3FD" w14:textId="77777777" w:rsidR="00053416" w:rsidRPr="00864FE6" w:rsidRDefault="00053416" w:rsidP="00766377">
            <w:pPr>
              <w:spacing w:before="12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eastAsia="sl-SI"/>
              </w:rPr>
            </w:pPr>
            <w:r w:rsidRPr="00864FE6">
              <w:rPr>
                <w:rFonts w:cstheme="minorHAnsi"/>
                <w:sz w:val="20"/>
                <w:szCs w:val="20"/>
              </w:rPr>
              <w:t>PRORAČUNSKA POSTAVKA</w:t>
            </w:r>
          </w:p>
        </w:tc>
      </w:tr>
      <w:tr w:rsidR="00053416" w:rsidRPr="00864FE6" w14:paraId="2D0C42F1" w14:textId="77777777" w:rsidTr="00EC6255">
        <w:trPr>
          <w:cnfStyle w:val="000000100000" w:firstRow="0" w:lastRow="0" w:firstColumn="0" w:lastColumn="0" w:oddVBand="0" w:evenVBand="0" w:oddHBand="1" w:evenHBand="0"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3083" w:type="dxa"/>
            <w:shd w:val="clear" w:color="auto" w:fill="595959" w:themeFill="text1" w:themeFillTint="A6"/>
            <w:hideMark/>
          </w:tcPr>
          <w:p w14:paraId="7AA8E6AA" w14:textId="77777777" w:rsidR="00053416" w:rsidRPr="00864FE6" w:rsidRDefault="00053416" w:rsidP="00370AAE">
            <w:pPr>
              <w:spacing w:after="60"/>
              <w:rPr>
                <w:rFonts w:cstheme="minorHAnsi"/>
                <w:sz w:val="20"/>
                <w:szCs w:val="20"/>
                <w:lang w:eastAsia="sl-SI"/>
              </w:rPr>
            </w:pPr>
            <w:r w:rsidRPr="00864FE6">
              <w:rPr>
                <w:rFonts w:eastAsia="Times New Roman" w:cstheme="minorHAnsi"/>
                <w:sz w:val="20"/>
                <w:szCs w:val="20"/>
              </w:rPr>
              <w:br w:type="page"/>
            </w:r>
            <w:r w:rsidRPr="00864FE6">
              <w:rPr>
                <w:rFonts w:cstheme="minorHAnsi"/>
                <w:sz w:val="20"/>
                <w:szCs w:val="20"/>
                <w:lang w:eastAsia="sl-SI"/>
              </w:rPr>
              <w:t>Ministrstvo za zdravje,</w:t>
            </w:r>
          </w:p>
          <w:p w14:paraId="3CA5F275" w14:textId="77777777" w:rsidR="00053416" w:rsidRPr="00864FE6" w:rsidRDefault="00053416" w:rsidP="00370AAE">
            <w:pPr>
              <w:spacing w:after="60"/>
              <w:rPr>
                <w:rFonts w:cstheme="minorHAnsi"/>
                <w:sz w:val="20"/>
                <w:szCs w:val="20"/>
              </w:rPr>
            </w:pPr>
            <w:r w:rsidRPr="00864FE6">
              <w:rPr>
                <w:rFonts w:cstheme="minorHAnsi"/>
                <w:sz w:val="20"/>
                <w:szCs w:val="20"/>
                <w:lang w:eastAsia="sl-SI"/>
              </w:rPr>
              <w:t>sofinanciranje portala Prehrana.si</w:t>
            </w:r>
          </w:p>
        </w:tc>
        <w:tc>
          <w:tcPr>
            <w:tcW w:w="1612" w:type="dxa"/>
          </w:tcPr>
          <w:p w14:paraId="45533F28" w14:textId="6209B010" w:rsidR="00053416" w:rsidRPr="00864FE6" w:rsidRDefault="00053416" w:rsidP="00370AA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64FE6">
              <w:rPr>
                <w:rFonts w:cstheme="minorHAnsi"/>
                <w:sz w:val="20"/>
                <w:szCs w:val="20"/>
              </w:rPr>
              <w:t>26.588</w:t>
            </w:r>
            <w:r w:rsidR="007664B4" w:rsidRPr="00864FE6">
              <w:rPr>
                <w:rFonts w:cstheme="minorHAnsi"/>
                <w:sz w:val="20"/>
                <w:szCs w:val="20"/>
              </w:rPr>
              <w:t>,00</w:t>
            </w:r>
            <w:r w:rsidRPr="00864FE6">
              <w:rPr>
                <w:rFonts w:cstheme="minorHAnsi"/>
                <w:sz w:val="20"/>
                <w:szCs w:val="20"/>
              </w:rPr>
              <w:t xml:space="preserve"> EUR</w:t>
            </w:r>
          </w:p>
        </w:tc>
        <w:tc>
          <w:tcPr>
            <w:tcW w:w="1612" w:type="dxa"/>
          </w:tcPr>
          <w:p w14:paraId="25AAB467" w14:textId="0B68C57C" w:rsidR="00053416" w:rsidRPr="00864FE6" w:rsidRDefault="00053416" w:rsidP="00370AA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64FE6">
              <w:rPr>
                <w:rFonts w:cstheme="minorHAnsi"/>
                <w:sz w:val="20"/>
                <w:szCs w:val="20"/>
              </w:rPr>
              <w:t>31.900</w:t>
            </w:r>
            <w:r w:rsidR="007664B4" w:rsidRPr="00864FE6">
              <w:rPr>
                <w:rFonts w:cstheme="minorHAnsi"/>
                <w:sz w:val="20"/>
                <w:szCs w:val="20"/>
              </w:rPr>
              <w:t>,00</w:t>
            </w:r>
            <w:r w:rsidRPr="00864FE6">
              <w:rPr>
                <w:rFonts w:cstheme="minorHAnsi"/>
                <w:sz w:val="20"/>
                <w:szCs w:val="20"/>
              </w:rPr>
              <w:t xml:space="preserve"> EUR</w:t>
            </w:r>
          </w:p>
        </w:tc>
        <w:tc>
          <w:tcPr>
            <w:tcW w:w="1415" w:type="dxa"/>
          </w:tcPr>
          <w:p w14:paraId="20D7A937" w14:textId="2ADCB976" w:rsidR="00053416" w:rsidRPr="00864FE6" w:rsidRDefault="00053416" w:rsidP="00370AA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64FE6">
              <w:rPr>
                <w:rFonts w:cstheme="minorHAnsi"/>
                <w:sz w:val="20"/>
                <w:szCs w:val="20"/>
              </w:rPr>
              <w:t>31.900</w:t>
            </w:r>
            <w:r w:rsidR="007664B4" w:rsidRPr="00864FE6">
              <w:rPr>
                <w:rFonts w:cstheme="minorHAnsi"/>
                <w:sz w:val="20"/>
                <w:szCs w:val="20"/>
              </w:rPr>
              <w:t>,00</w:t>
            </w:r>
            <w:r w:rsidRPr="00864FE6">
              <w:rPr>
                <w:rFonts w:cstheme="minorHAnsi"/>
                <w:sz w:val="20"/>
                <w:szCs w:val="20"/>
              </w:rPr>
              <w:t xml:space="preserve"> EUR</w:t>
            </w:r>
          </w:p>
        </w:tc>
        <w:tc>
          <w:tcPr>
            <w:tcW w:w="1675" w:type="dxa"/>
            <w:hideMark/>
          </w:tcPr>
          <w:p w14:paraId="2578F99A" w14:textId="02529824" w:rsidR="00053416" w:rsidRPr="00864FE6" w:rsidRDefault="00053416" w:rsidP="00864FE6">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bookmarkStart w:id="63" w:name="_Hlk122680278"/>
            <w:r w:rsidRPr="00864FE6">
              <w:rPr>
                <w:rFonts w:cstheme="minorHAnsi"/>
                <w:sz w:val="20"/>
                <w:szCs w:val="20"/>
                <w:lang w:eastAsia="sl-SI"/>
              </w:rPr>
              <w:t xml:space="preserve"> 180050 </w:t>
            </w:r>
            <w:bookmarkEnd w:id="63"/>
            <w:r w:rsidRPr="00864FE6">
              <w:rPr>
                <w:rFonts w:cstheme="minorHAnsi"/>
                <w:sz w:val="20"/>
                <w:szCs w:val="20"/>
                <w:lang w:eastAsia="sl-SI"/>
              </w:rPr>
              <w:t>- Nacionalni program o prehrani in telesni dejavnosti</w:t>
            </w:r>
          </w:p>
        </w:tc>
      </w:tr>
      <w:tr w:rsidR="00053416" w:rsidRPr="00864FE6" w14:paraId="09BF7879" w14:textId="77777777" w:rsidTr="00EC6255">
        <w:trPr>
          <w:trHeight w:val="885"/>
        </w:trPr>
        <w:tc>
          <w:tcPr>
            <w:cnfStyle w:val="001000000000" w:firstRow="0" w:lastRow="0" w:firstColumn="1" w:lastColumn="0" w:oddVBand="0" w:evenVBand="0" w:oddHBand="0" w:evenHBand="0" w:firstRowFirstColumn="0" w:firstRowLastColumn="0" w:lastRowFirstColumn="0" w:lastRowLastColumn="0"/>
            <w:tcW w:w="3083" w:type="dxa"/>
            <w:shd w:val="clear" w:color="auto" w:fill="595959" w:themeFill="text1" w:themeFillTint="A6"/>
          </w:tcPr>
          <w:p w14:paraId="4A70E1A8" w14:textId="77777777" w:rsidR="00053416" w:rsidRPr="00864FE6" w:rsidRDefault="00053416" w:rsidP="00370AAE">
            <w:pPr>
              <w:spacing w:after="60"/>
              <w:rPr>
                <w:rFonts w:cstheme="minorHAnsi"/>
                <w:sz w:val="20"/>
                <w:szCs w:val="20"/>
                <w:lang w:eastAsia="sl-SI"/>
              </w:rPr>
            </w:pPr>
            <w:r w:rsidRPr="00864FE6">
              <w:rPr>
                <w:rFonts w:cstheme="minorHAnsi"/>
                <w:sz w:val="20"/>
                <w:szCs w:val="20"/>
                <w:lang w:eastAsia="sl-SI"/>
              </w:rPr>
              <w:t>Ministrstvo za zdravje,</w:t>
            </w:r>
          </w:p>
          <w:p w14:paraId="77CA47F8" w14:textId="36B3470D" w:rsidR="00053416" w:rsidRPr="00864FE6" w:rsidRDefault="00053416" w:rsidP="00370AAE">
            <w:pPr>
              <w:spacing w:after="60"/>
              <w:rPr>
                <w:rFonts w:eastAsia="Times New Roman" w:cstheme="minorHAnsi"/>
                <w:sz w:val="20"/>
                <w:szCs w:val="20"/>
              </w:rPr>
            </w:pPr>
            <w:r w:rsidRPr="00864FE6">
              <w:rPr>
                <w:rFonts w:cstheme="minorHAnsi"/>
                <w:sz w:val="20"/>
                <w:szCs w:val="20"/>
                <w:lang w:eastAsia="sl-SI"/>
              </w:rPr>
              <w:t>sofinanciranje programa Interdisciplinarni pristop pri obravnavi prekomerno hranjenih otrok in mladostnikov s poudarkom na dvigu zdravstvene pismenosti cele družine</w:t>
            </w:r>
          </w:p>
        </w:tc>
        <w:tc>
          <w:tcPr>
            <w:tcW w:w="1612" w:type="dxa"/>
          </w:tcPr>
          <w:p w14:paraId="2637F1DA" w14:textId="1264E12F" w:rsidR="00053416" w:rsidRPr="00864FE6" w:rsidRDefault="00053416" w:rsidP="00370AA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64FE6">
              <w:rPr>
                <w:rFonts w:cstheme="minorHAnsi"/>
                <w:sz w:val="20"/>
                <w:szCs w:val="20"/>
              </w:rPr>
              <w:t>35.600</w:t>
            </w:r>
            <w:r w:rsidR="007664B4" w:rsidRPr="00864FE6">
              <w:rPr>
                <w:rFonts w:cstheme="minorHAnsi"/>
                <w:sz w:val="20"/>
                <w:szCs w:val="20"/>
              </w:rPr>
              <w:t>,00</w:t>
            </w:r>
            <w:r w:rsidRPr="00864FE6">
              <w:rPr>
                <w:rFonts w:cstheme="minorHAnsi"/>
                <w:sz w:val="20"/>
                <w:szCs w:val="20"/>
              </w:rPr>
              <w:t xml:space="preserve"> EUR</w:t>
            </w:r>
          </w:p>
        </w:tc>
        <w:tc>
          <w:tcPr>
            <w:tcW w:w="1612" w:type="dxa"/>
          </w:tcPr>
          <w:p w14:paraId="4B45FC4E" w14:textId="056709FE" w:rsidR="00053416" w:rsidRPr="00864FE6" w:rsidRDefault="00053416" w:rsidP="00370AA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64FE6">
              <w:rPr>
                <w:rFonts w:cstheme="minorHAnsi"/>
                <w:sz w:val="20"/>
                <w:szCs w:val="20"/>
              </w:rPr>
              <w:t>31.666</w:t>
            </w:r>
            <w:r w:rsidR="007664B4" w:rsidRPr="00864FE6">
              <w:rPr>
                <w:rFonts w:cstheme="minorHAnsi"/>
                <w:sz w:val="20"/>
                <w:szCs w:val="20"/>
              </w:rPr>
              <w:t>,00</w:t>
            </w:r>
            <w:r w:rsidRPr="00864FE6">
              <w:rPr>
                <w:rFonts w:cstheme="minorHAnsi"/>
                <w:sz w:val="20"/>
                <w:szCs w:val="20"/>
              </w:rPr>
              <w:t xml:space="preserve"> EUR</w:t>
            </w:r>
          </w:p>
        </w:tc>
        <w:tc>
          <w:tcPr>
            <w:tcW w:w="1415" w:type="dxa"/>
          </w:tcPr>
          <w:p w14:paraId="56ED1A72" w14:textId="09F949E1" w:rsidR="00053416" w:rsidRPr="00864FE6" w:rsidRDefault="00053416" w:rsidP="00370AA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64FE6">
              <w:rPr>
                <w:rFonts w:cstheme="minorHAnsi"/>
                <w:sz w:val="20"/>
                <w:szCs w:val="20"/>
              </w:rPr>
              <w:t>31.666</w:t>
            </w:r>
            <w:r w:rsidR="007664B4" w:rsidRPr="00864FE6">
              <w:rPr>
                <w:rFonts w:cstheme="minorHAnsi"/>
                <w:sz w:val="20"/>
                <w:szCs w:val="20"/>
              </w:rPr>
              <w:t>,00</w:t>
            </w:r>
            <w:r w:rsidRPr="00864FE6">
              <w:rPr>
                <w:rFonts w:cstheme="minorHAnsi"/>
                <w:sz w:val="20"/>
                <w:szCs w:val="20"/>
              </w:rPr>
              <w:t xml:space="preserve"> EUR</w:t>
            </w:r>
          </w:p>
        </w:tc>
        <w:tc>
          <w:tcPr>
            <w:tcW w:w="1675" w:type="dxa"/>
          </w:tcPr>
          <w:p w14:paraId="1117C7A4" w14:textId="77777777" w:rsidR="00053416" w:rsidRDefault="00053416" w:rsidP="00AF526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sl-SI"/>
              </w:rPr>
            </w:pPr>
            <w:r w:rsidRPr="00864FE6">
              <w:rPr>
                <w:rFonts w:cstheme="minorHAnsi"/>
                <w:sz w:val="20"/>
                <w:szCs w:val="20"/>
                <w:lang w:eastAsia="sl-SI"/>
              </w:rPr>
              <w:t>180050 - Nacionalni program o prehrani in telesni dejavnosti *</w:t>
            </w:r>
          </w:p>
          <w:p w14:paraId="6136AE09" w14:textId="751BB354" w:rsidR="00AF5265" w:rsidRPr="00864FE6" w:rsidRDefault="00AF5265" w:rsidP="00AF526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sl-SI"/>
              </w:rPr>
            </w:pPr>
            <w:r>
              <w:rPr>
                <w:rFonts w:cstheme="minorHAnsi"/>
                <w:sz w:val="20"/>
                <w:szCs w:val="20"/>
                <w:lang w:eastAsia="sl-SI"/>
              </w:rPr>
              <w:t>**</w:t>
            </w:r>
          </w:p>
        </w:tc>
      </w:tr>
    </w:tbl>
    <w:p w14:paraId="0ACD5F14" w14:textId="2DB15694" w:rsidR="00D668DE" w:rsidRDefault="00370AAE" w:rsidP="00D668DE">
      <w:pPr>
        <w:spacing w:after="0" w:line="276" w:lineRule="auto"/>
        <w:jc w:val="both"/>
        <w:rPr>
          <w:rFonts w:eastAsia="Times New Roman" w:cstheme="minorHAnsi"/>
          <w:sz w:val="20"/>
          <w:szCs w:val="20"/>
        </w:rPr>
      </w:pPr>
      <w:r w:rsidRPr="00370AAE">
        <w:rPr>
          <w:rFonts w:eastAsia="Times New Roman" w:cstheme="minorHAnsi"/>
        </w:rPr>
        <w:t xml:space="preserve">* </w:t>
      </w:r>
      <w:r w:rsidR="00E564BD" w:rsidRPr="006D4F3C">
        <w:rPr>
          <w:rFonts w:eastAsia="Times New Roman" w:cstheme="minorHAnsi"/>
          <w:sz w:val="20"/>
          <w:szCs w:val="20"/>
        </w:rPr>
        <w:t>I</w:t>
      </w:r>
      <w:r w:rsidRPr="006D4F3C">
        <w:rPr>
          <w:rFonts w:eastAsia="Times New Roman" w:cstheme="minorHAnsi"/>
          <w:sz w:val="20"/>
          <w:szCs w:val="20"/>
        </w:rPr>
        <w:t>nterdisciplinarna obravnava otrok, ki se izvaja v Bolnišnici za otroke Šentvid pri Stični ter v Centrih za krepitev zdravja</w:t>
      </w:r>
      <w:r w:rsidR="00864FE6" w:rsidRPr="006D4F3C">
        <w:rPr>
          <w:rFonts w:eastAsia="Times New Roman" w:cstheme="minorHAnsi"/>
          <w:sz w:val="20"/>
          <w:szCs w:val="20"/>
        </w:rPr>
        <w:t>,</w:t>
      </w:r>
      <w:r w:rsidRPr="006D4F3C">
        <w:rPr>
          <w:rFonts w:eastAsia="Times New Roman" w:cstheme="minorHAnsi"/>
          <w:sz w:val="20"/>
          <w:szCs w:val="20"/>
        </w:rPr>
        <w:t xml:space="preserve"> se financira s sredstvi ZZZS</w:t>
      </w:r>
      <w:r w:rsidR="006D4F3C">
        <w:rPr>
          <w:rFonts w:eastAsia="Times New Roman" w:cstheme="minorHAnsi"/>
          <w:sz w:val="20"/>
          <w:szCs w:val="20"/>
        </w:rPr>
        <w:t>.</w:t>
      </w:r>
    </w:p>
    <w:p w14:paraId="07534409" w14:textId="49AC2575" w:rsidR="00AF5265" w:rsidRDefault="00AF5265" w:rsidP="00AF5265">
      <w:pPr>
        <w:autoSpaceDE w:val="0"/>
        <w:autoSpaceDN w:val="0"/>
        <w:adjustRightInd w:val="0"/>
        <w:spacing w:after="0" w:line="240" w:lineRule="auto"/>
        <w:rPr>
          <w:rFonts w:eastAsia="Times New Roman" w:cstheme="minorHAnsi"/>
          <w:sz w:val="20"/>
          <w:szCs w:val="20"/>
        </w:rPr>
      </w:pPr>
      <w:r w:rsidRPr="00AF5265">
        <w:rPr>
          <w:rFonts w:eastAsia="Times New Roman" w:cstheme="minorHAnsi"/>
          <w:sz w:val="20"/>
          <w:szCs w:val="20"/>
        </w:rPr>
        <w:t>**Finančne posledice ukrepa evalvacije še niso dokončno potrjene, saj gre za</w:t>
      </w:r>
      <w:r>
        <w:rPr>
          <w:rFonts w:eastAsia="Times New Roman" w:cstheme="minorHAnsi"/>
          <w:sz w:val="20"/>
          <w:szCs w:val="20"/>
        </w:rPr>
        <w:t xml:space="preserve"> </w:t>
      </w:r>
      <w:r w:rsidRPr="00AF5265">
        <w:rPr>
          <w:rFonts w:eastAsia="Times New Roman" w:cstheme="minorHAnsi"/>
          <w:sz w:val="20"/>
          <w:szCs w:val="20"/>
        </w:rPr>
        <w:t>evropske vire financiranja</w:t>
      </w:r>
      <w:r>
        <w:rPr>
          <w:rFonts w:eastAsia="Times New Roman" w:cstheme="minorHAnsi"/>
          <w:sz w:val="20"/>
          <w:szCs w:val="20"/>
        </w:rPr>
        <w:t>.</w:t>
      </w:r>
    </w:p>
    <w:p w14:paraId="6C25DAC2" w14:textId="77777777" w:rsidR="00DE50BC" w:rsidRPr="00AF5265" w:rsidRDefault="00DE50BC" w:rsidP="00AF5265">
      <w:pPr>
        <w:autoSpaceDE w:val="0"/>
        <w:autoSpaceDN w:val="0"/>
        <w:adjustRightInd w:val="0"/>
        <w:spacing w:after="0" w:line="240" w:lineRule="auto"/>
        <w:rPr>
          <w:rFonts w:eastAsia="Times New Roman" w:cstheme="minorHAnsi"/>
          <w:sz w:val="20"/>
          <w:szCs w:val="20"/>
        </w:rPr>
      </w:pPr>
    </w:p>
    <w:p w14:paraId="4FF4AF41" w14:textId="6D00B71B" w:rsidR="009B73F4" w:rsidRPr="00370AAE" w:rsidRDefault="00B40AA7" w:rsidP="00600C91">
      <w:pPr>
        <w:pStyle w:val="Naslov1"/>
        <w:numPr>
          <w:ilvl w:val="2"/>
          <w:numId w:val="48"/>
        </w:numPr>
        <w:spacing w:line="276" w:lineRule="auto"/>
        <w:jc w:val="both"/>
        <w:rPr>
          <w:rFonts w:asciiTheme="minorHAnsi" w:hAnsiTheme="minorHAnsi" w:cstheme="minorHAnsi"/>
          <w:sz w:val="28"/>
          <w:szCs w:val="28"/>
        </w:rPr>
      </w:pPr>
      <w:bookmarkStart w:id="64" w:name="_Hlk116894811"/>
      <w:bookmarkStart w:id="65" w:name="_Toc133398749"/>
      <w:r w:rsidRPr="00370AAE">
        <w:rPr>
          <w:rFonts w:asciiTheme="minorHAnsi" w:hAnsiTheme="minorHAnsi" w:cstheme="minorHAnsi"/>
          <w:sz w:val="28"/>
          <w:szCs w:val="28"/>
        </w:rPr>
        <w:t>USTREZNO STANOVANJE</w:t>
      </w:r>
      <w:bookmarkEnd w:id="65"/>
    </w:p>
    <w:p w14:paraId="0213976C" w14:textId="2B434274" w:rsidR="00CF184A" w:rsidRPr="00370AAE" w:rsidRDefault="00CF184A" w:rsidP="00600C91">
      <w:pPr>
        <w:pStyle w:val="Naslov2"/>
        <w:numPr>
          <w:ilvl w:val="2"/>
          <w:numId w:val="37"/>
        </w:numPr>
        <w:spacing w:after="240" w:line="276" w:lineRule="auto"/>
        <w:ind w:left="1134" w:hanging="708"/>
        <w:jc w:val="both"/>
        <w:rPr>
          <w:rFonts w:asciiTheme="minorHAnsi" w:hAnsiTheme="minorHAnsi" w:cstheme="minorHAnsi"/>
        </w:rPr>
      </w:pPr>
      <w:bookmarkStart w:id="66" w:name="_Toc133398750"/>
      <w:r w:rsidRPr="00370AAE">
        <w:rPr>
          <w:rFonts w:asciiTheme="minorHAnsi" w:hAnsiTheme="minorHAnsi" w:cstheme="minorHAnsi"/>
        </w:rPr>
        <w:t>Zagotovitev ustrezne nastanitve za brezdomske otroke in njihove družine, da so hitro premeščeni iz začasnih nastanitev v stalno stanovanje ter da so jim zagotovljene ustrezne socialne in svetovalne storitve</w:t>
      </w:r>
      <w:bookmarkEnd w:id="66"/>
    </w:p>
    <w:bookmarkEnd w:id="64"/>
    <w:p w14:paraId="579FC17D" w14:textId="1A200846" w:rsidR="00CF184A" w:rsidRPr="00370AAE" w:rsidRDefault="00CF184A" w:rsidP="00600C91">
      <w:pPr>
        <w:pStyle w:val="Odstavekseznama"/>
        <w:numPr>
          <w:ilvl w:val="3"/>
          <w:numId w:val="37"/>
        </w:numPr>
        <w:spacing w:line="276" w:lineRule="auto"/>
        <w:ind w:left="426" w:hanging="426"/>
        <w:jc w:val="both"/>
        <w:rPr>
          <w:rFonts w:cstheme="minorHAnsi"/>
          <w:u w:val="single"/>
        </w:rPr>
      </w:pPr>
      <w:r w:rsidRPr="00370AAE">
        <w:rPr>
          <w:rFonts w:cstheme="minorHAnsi"/>
          <w:u w:val="single"/>
        </w:rPr>
        <w:t xml:space="preserve">BIVALNE ENOTE ZA ZAČASNO REŠEVANJE STANOVANJSKIH POTREB RANLJIVIH SKUPIN </w:t>
      </w:r>
    </w:p>
    <w:p w14:paraId="03ECBA08" w14:textId="4A0BCBC4" w:rsidR="00DA75D1" w:rsidRPr="00370AAE" w:rsidRDefault="00DA75D1" w:rsidP="008E1D48">
      <w:pPr>
        <w:spacing w:line="276" w:lineRule="auto"/>
        <w:jc w:val="both"/>
        <w:rPr>
          <w:rFonts w:cstheme="minorHAnsi"/>
        </w:rPr>
      </w:pPr>
      <w:r w:rsidRPr="00370AAE">
        <w:rPr>
          <w:rFonts w:cstheme="minorHAnsi"/>
        </w:rPr>
        <w:lastRenderedPageBreak/>
        <w:t xml:space="preserve">Za najbolj ranljive skupine, ki zaradi različnih razlogov ostanejo brez bivališč, je na trgu premalo stanovanj oziroma so najemnine previsoke. Nekatere si </w:t>
      </w:r>
      <w:r w:rsidR="0068527D" w:rsidRPr="00370AAE">
        <w:rPr>
          <w:rFonts w:cstheme="minorHAnsi"/>
        </w:rPr>
        <w:t>stanovanja</w:t>
      </w:r>
      <w:r w:rsidRPr="00370AAE">
        <w:rPr>
          <w:rFonts w:cstheme="minorHAnsi"/>
        </w:rPr>
        <w:t xml:space="preserve"> tudi ne morejo zagotoviti zaradi predsodkov in nezaupanja najemodajalcev, ki pogosto ne želijo oddati stanovanj socialno ogroženim ljudem. V </w:t>
      </w:r>
      <w:r w:rsidR="00AE318D">
        <w:t xml:space="preserve">Republiki </w:t>
      </w:r>
      <w:r w:rsidRPr="00370AAE">
        <w:rPr>
          <w:rFonts w:cstheme="minorHAnsi"/>
        </w:rPr>
        <w:t>Sloveniji imamo v okviru socialnovarstvenih programov za ranljive skupine na voljo 1.280 ležišč. Največ ležišč je na voljo v programih za preprečevanje nasilja (varne hiše in materinski domovi, 427 ležišč), sledijo programi za brezdomce (zavetišča, 352 ležišč), nato programi na področju duševnega zdravja (stanovanjske skupine, 278 ležišč), programi socialne rehabilitacije zasvojenih (185 ležišč) ter programi za invalide (38 ležišč). Vendar podatki</w:t>
      </w:r>
      <w:r w:rsidRPr="00370AAE">
        <w:rPr>
          <w:rStyle w:val="Sprotnaopomba-sklic"/>
          <w:rFonts w:cstheme="minorHAnsi"/>
        </w:rPr>
        <w:footnoteReference w:id="18"/>
      </w:r>
      <w:r w:rsidRPr="00370AAE">
        <w:rPr>
          <w:rFonts w:cstheme="minorHAnsi"/>
        </w:rPr>
        <w:t xml:space="preserve"> kažejo, da je prehodnih stanovanjskih skupin premalo, saj so izvajalci zaradi prezasedenosti kapacitet zavrnili kar 498 uporabnikov.</w:t>
      </w:r>
    </w:p>
    <w:p w14:paraId="2BA971CA" w14:textId="42016C2B" w:rsidR="00DA75D1" w:rsidRPr="00370AAE" w:rsidRDefault="00DA75D1" w:rsidP="008E1D48">
      <w:pPr>
        <w:autoSpaceDE w:val="0"/>
        <w:autoSpaceDN w:val="0"/>
        <w:adjustRightInd w:val="0"/>
        <w:spacing w:line="276" w:lineRule="auto"/>
        <w:jc w:val="both"/>
        <w:rPr>
          <w:rFonts w:cstheme="minorHAnsi"/>
        </w:rPr>
      </w:pPr>
      <w:r w:rsidRPr="00370AAE">
        <w:rPr>
          <w:rFonts w:cstheme="minorHAnsi"/>
        </w:rPr>
        <w:t>V predlogu Resolucije o nacionalnem p</w:t>
      </w:r>
      <w:r w:rsidR="006168FA">
        <w:rPr>
          <w:rFonts w:cstheme="minorHAnsi"/>
        </w:rPr>
        <w:t>rogramu socialnega varstva 2021</w:t>
      </w:r>
      <w:r w:rsidR="006168FA" w:rsidRPr="006168FA">
        <w:rPr>
          <w:rFonts w:cstheme="minorHAnsi"/>
        </w:rPr>
        <w:t>‒</w:t>
      </w:r>
      <w:r w:rsidRPr="00370AAE">
        <w:rPr>
          <w:rFonts w:cstheme="minorHAnsi"/>
        </w:rPr>
        <w:t>2030 smo predvideli spremembo vloge namestitvenih socialnovarstvenih programov (varne hiše, materinski domovi, zavetišča</w:t>
      </w:r>
      <w:r w:rsidR="0068527D" w:rsidRPr="00370AAE">
        <w:rPr>
          <w:rFonts w:cstheme="minorHAnsi"/>
        </w:rPr>
        <w:t xml:space="preserve"> …</w:t>
      </w:r>
      <w:r w:rsidRPr="00370AAE">
        <w:rPr>
          <w:rFonts w:cstheme="minorHAnsi"/>
        </w:rPr>
        <w:t xml:space="preserve">) tako, da bodo postopno postali del javne mreže in bodo imeli zagotovljeno </w:t>
      </w:r>
      <w:r w:rsidR="0068527D" w:rsidRPr="00370AAE">
        <w:rPr>
          <w:rFonts w:cstheme="minorHAnsi"/>
        </w:rPr>
        <w:t>100-%</w:t>
      </w:r>
      <w:r w:rsidRPr="00370AAE">
        <w:rPr>
          <w:rFonts w:cstheme="minorHAnsi"/>
        </w:rPr>
        <w:t xml:space="preserve"> financiranje s strani države. Poleg tega smo v skladu s sodobnimi standardi na področju socialnega dela predvideli uporabo pristopa Najprej stanovanje!</w:t>
      </w:r>
      <w:r w:rsidRPr="00370AAE">
        <w:rPr>
          <w:rStyle w:val="Sprotnaopomba-sklic"/>
          <w:rFonts w:cstheme="minorHAnsi"/>
        </w:rPr>
        <w:footnoteReference w:id="19"/>
      </w:r>
      <w:r w:rsidRPr="00370AAE">
        <w:rPr>
          <w:rFonts w:cstheme="minorHAnsi"/>
        </w:rPr>
        <w:t xml:space="preserve">, saj je najbolj ranljivim ljudem </w:t>
      </w:r>
      <w:r w:rsidR="0068527D" w:rsidRPr="00370AAE">
        <w:rPr>
          <w:rFonts w:cstheme="minorHAnsi"/>
        </w:rPr>
        <w:t>treba</w:t>
      </w:r>
      <w:r w:rsidRPr="00370AAE">
        <w:rPr>
          <w:rFonts w:cstheme="minorHAnsi"/>
        </w:rPr>
        <w:t xml:space="preserve"> zagotoviti varno namestitev in nato strokovno podporo, da se bodo lahko soočili s stiskami.</w:t>
      </w:r>
    </w:p>
    <w:p w14:paraId="1E7F24A8" w14:textId="3BE71C9C" w:rsidR="00DA75D1" w:rsidRPr="00370AAE" w:rsidRDefault="00DA75D1" w:rsidP="008E1D48">
      <w:pPr>
        <w:autoSpaceDE w:val="0"/>
        <w:autoSpaceDN w:val="0"/>
        <w:adjustRightInd w:val="0"/>
        <w:spacing w:line="276" w:lineRule="auto"/>
        <w:jc w:val="both"/>
        <w:rPr>
          <w:rFonts w:cstheme="minorHAnsi"/>
        </w:rPr>
      </w:pPr>
      <w:r w:rsidRPr="00370AAE">
        <w:rPr>
          <w:rFonts w:cstheme="minorHAnsi"/>
        </w:rPr>
        <w:t>Namen ukrepa je dopolnitev dosedanjih nastanitvenih socialnovarstvenih programov z zagotovitvijo (nakupom, izgradnjo in prenovo) bivalnih enot, namenjenih začasnemu reševanju stanovanjskih potreb za ranljive skupine, kot so brezdomci, deložirane družine in posamezniki, osebe s težavami v duševnem zdravju, ženske in otro</w:t>
      </w:r>
      <w:r w:rsidR="0068527D" w:rsidRPr="00370AAE">
        <w:rPr>
          <w:rFonts w:cstheme="minorHAnsi"/>
        </w:rPr>
        <w:t>ci</w:t>
      </w:r>
      <w:r w:rsidRPr="00370AAE">
        <w:rPr>
          <w:rFonts w:cstheme="minorHAnsi"/>
        </w:rPr>
        <w:t>, ki se zaradi nasilja umaknejo iz družinskega okolja, otro</w:t>
      </w:r>
      <w:r w:rsidR="0068527D" w:rsidRPr="00370AAE">
        <w:rPr>
          <w:rFonts w:cstheme="minorHAnsi"/>
        </w:rPr>
        <w:t>ci</w:t>
      </w:r>
      <w:r w:rsidRPr="00370AAE">
        <w:rPr>
          <w:rFonts w:cstheme="minorHAnsi"/>
        </w:rPr>
        <w:t xml:space="preserve"> in mladostnik</w:t>
      </w:r>
      <w:r w:rsidR="0068527D" w:rsidRPr="00370AAE">
        <w:rPr>
          <w:rFonts w:cstheme="minorHAnsi"/>
        </w:rPr>
        <w:t>i</w:t>
      </w:r>
      <w:r w:rsidRPr="00370AAE">
        <w:rPr>
          <w:rFonts w:cstheme="minorHAnsi"/>
        </w:rPr>
        <w:t>, ki se znajdejo v akutni stiski, ki je v domačem okolju ne morejo razrešiti: nevzdržne razmere doma (psihično in fizično nasilje, spolne zlorabe, alkoholizem staršev</w:t>
      </w:r>
      <w:r w:rsidR="00CD1551" w:rsidRPr="00370AAE">
        <w:rPr>
          <w:rFonts w:cstheme="minorHAnsi"/>
        </w:rPr>
        <w:t xml:space="preserve"> … </w:t>
      </w:r>
      <w:r w:rsidRPr="00370AAE">
        <w:rPr>
          <w:rFonts w:cstheme="minorHAnsi"/>
        </w:rPr>
        <w:t xml:space="preserve">), upor staršem zaradi različnih razlogov, zavrnitev s strani staršev, čustvena prizadetost, </w:t>
      </w:r>
      <w:proofErr w:type="spellStart"/>
      <w:r w:rsidRPr="00370AAE">
        <w:rPr>
          <w:rFonts w:cstheme="minorHAnsi"/>
        </w:rPr>
        <w:t>adolescentna</w:t>
      </w:r>
      <w:proofErr w:type="spellEnd"/>
      <w:r w:rsidRPr="00370AAE">
        <w:rPr>
          <w:rFonts w:cstheme="minorHAnsi"/>
        </w:rPr>
        <w:t xml:space="preserve"> kriza, </w:t>
      </w:r>
      <w:r w:rsidR="00CD1551" w:rsidRPr="00370AAE">
        <w:rPr>
          <w:rFonts w:cstheme="minorHAnsi"/>
        </w:rPr>
        <w:t>težave</w:t>
      </w:r>
      <w:r w:rsidRPr="00370AAE">
        <w:rPr>
          <w:rFonts w:cstheme="minorHAnsi"/>
        </w:rPr>
        <w:t xml:space="preserve"> v povezavi s šolo.</w:t>
      </w:r>
    </w:p>
    <w:p w14:paraId="0EAE0572" w14:textId="77777777" w:rsidR="00DA75D1" w:rsidRPr="00370AAE" w:rsidRDefault="00DA75D1" w:rsidP="008E1D48">
      <w:pPr>
        <w:spacing w:line="276" w:lineRule="auto"/>
        <w:jc w:val="both"/>
        <w:rPr>
          <w:rFonts w:cstheme="minorHAnsi"/>
        </w:rPr>
      </w:pPr>
      <w:r w:rsidRPr="00370AAE">
        <w:rPr>
          <w:rFonts w:cstheme="minorHAnsi"/>
        </w:rPr>
        <w:t>Predvidena je zagotovitev 24 bivalnih enot, v posamezni bivalni enoti se zagotavlja namestitev od 5 do 12 oseb. V bivalnih enotah bomo omogočili namestitev s strokovno podporo za 168 najbolj ranljivih oseb.</w:t>
      </w:r>
    </w:p>
    <w:p w14:paraId="451393AC" w14:textId="281844E3" w:rsidR="00DA75D1" w:rsidRPr="00370AAE" w:rsidRDefault="00DA75D1" w:rsidP="00BA24B1">
      <w:pPr>
        <w:spacing w:before="240" w:after="0" w:line="276" w:lineRule="auto"/>
        <w:jc w:val="both"/>
        <w:rPr>
          <w:rFonts w:cstheme="minorHAnsi"/>
          <w:b/>
          <w:bCs/>
          <w:u w:val="single"/>
        </w:rPr>
      </w:pPr>
      <w:r w:rsidRPr="00370AAE">
        <w:rPr>
          <w:rFonts w:cstheme="minorHAnsi"/>
          <w:b/>
          <w:bCs/>
          <w:u w:val="single"/>
        </w:rPr>
        <w:t>Cilj</w:t>
      </w:r>
      <w:r w:rsidR="006B6C60">
        <w:rPr>
          <w:rFonts w:cstheme="minorHAnsi"/>
          <w:b/>
          <w:bCs/>
          <w:u w:val="single"/>
        </w:rPr>
        <w:t>a</w:t>
      </w:r>
      <w:r w:rsidRPr="00370AAE">
        <w:rPr>
          <w:rFonts w:cstheme="minorHAnsi"/>
          <w:b/>
          <w:bCs/>
          <w:u w:val="single"/>
        </w:rPr>
        <w:t>:</w:t>
      </w:r>
    </w:p>
    <w:p w14:paraId="1B14FC3D" w14:textId="14F87EC6" w:rsidR="00DA75D1" w:rsidRPr="00370AAE" w:rsidRDefault="00680E8A" w:rsidP="00600C91">
      <w:pPr>
        <w:pStyle w:val="Odstavekseznama"/>
        <w:numPr>
          <w:ilvl w:val="0"/>
          <w:numId w:val="8"/>
        </w:numPr>
        <w:tabs>
          <w:tab w:val="clear" w:pos="360"/>
          <w:tab w:val="num" w:pos="709"/>
        </w:tabs>
        <w:spacing w:after="0" w:line="276" w:lineRule="auto"/>
        <w:ind w:left="709" w:hanging="709"/>
        <w:jc w:val="both"/>
        <w:rPr>
          <w:rFonts w:cstheme="minorHAnsi"/>
        </w:rPr>
      </w:pPr>
      <w:r w:rsidRPr="00370AAE">
        <w:rPr>
          <w:rFonts w:cstheme="minorHAnsi"/>
        </w:rPr>
        <w:t>z</w:t>
      </w:r>
      <w:r w:rsidR="00DA75D1" w:rsidRPr="00370AAE">
        <w:rPr>
          <w:rFonts w:cstheme="minorHAnsi"/>
        </w:rPr>
        <w:t>agotovitev dodatnih bivalnih enot, namenjenih začasnemu reševanju stanovanjskih potreb najbolj ranljivih skupin</w:t>
      </w:r>
      <w:r w:rsidRPr="00370AAE">
        <w:rPr>
          <w:rFonts w:cstheme="minorHAnsi"/>
        </w:rPr>
        <w:t>;</w:t>
      </w:r>
      <w:r w:rsidR="00DA75D1" w:rsidRPr="00370AAE">
        <w:rPr>
          <w:rFonts w:cstheme="minorHAnsi"/>
        </w:rPr>
        <w:t xml:space="preserve"> </w:t>
      </w:r>
    </w:p>
    <w:p w14:paraId="6D3CFC16" w14:textId="3FF80B5B" w:rsidR="00CF184A" w:rsidRPr="00370AAE" w:rsidRDefault="00680E8A" w:rsidP="00600C91">
      <w:pPr>
        <w:pStyle w:val="Odstavekseznama"/>
        <w:numPr>
          <w:ilvl w:val="0"/>
          <w:numId w:val="8"/>
        </w:numPr>
        <w:tabs>
          <w:tab w:val="clear" w:pos="360"/>
          <w:tab w:val="num" w:pos="709"/>
        </w:tabs>
        <w:spacing w:after="0" w:line="276" w:lineRule="auto"/>
        <w:ind w:left="709" w:hanging="709"/>
        <w:jc w:val="both"/>
        <w:rPr>
          <w:rFonts w:cstheme="minorHAnsi"/>
        </w:rPr>
      </w:pPr>
      <w:r w:rsidRPr="00370AAE">
        <w:rPr>
          <w:rFonts w:cstheme="minorHAnsi"/>
        </w:rPr>
        <w:t>z</w:t>
      </w:r>
      <w:r w:rsidR="00DA75D1" w:rsidRPr="00370AAE">
        <w:rPr>
          <w:rFonts w:cstheme="minorHAnsi"/>
        </w:rPr>
        <w:t>agotovitev varne namestitve in strokovne podpore najbolj ranljivim skupinam, da se bodo lahko soočile s socialnimi in drugimi stiskami</w:t>
      </w:r>
      <w:r w:rsidR="008A0F6F" w:rsidRPr="00370AAE">
        <w:rPr>
          <w:rFonts w:cstheme="minorHAnsi"/>
        </w:rPr>
        <w:t xml:space="preserve"> </w:t>
      </w:r>
      <w:r w:rsidR="008A0F6F" w:rsidRPr="00370AAE">
        <w:rPr>
          <w:rFonts w:cstheme="minorHAnsi"/>
        </w:rPr>
        <w:sym w:font="Wingdings" w:char="F0E0"/>
      </w:r>
      <w:r w:rsidR="008A0F6F" w:rsidRPr="00370AAE">
        <w:rPr>
          <w:rFonts w:cstheme="minorHAnsi"/>
        </w:rPr>
        <w:t xml:space="preserve"> </w:t>
      </w:r>
      <w:r w:rsidR="00FC2FF2" w:rsidRPr="00370AAE">
        <w:rPr>
          <w:rFonts w:cstheme="minorHAnsi"/>
        </w:rPr>
        <w:t>Najprej stanovanje</w:t>
      </w:r>
      <w:r w:rsidR="008A0F6F" w:rsidRPr="00370AAE">
        <w:rPr>
          <w:rFonts w:cstheme="minorHAnsi"/>
        </w:rPr>
        <w:t>!</w:t>
      </w:r>
    </w:p>
    <w:p w14:paraId="3DD2FD3D" w14:textId="51C4BCE9" w:rsidR="007664B4" w:rsidRPr="00370AAE" w:rsidRDefault="007664B4" w:rsidP="007664B4">
      <w:pPr>
        <w:spacing w:before="240" w:after="0" w:line="276" w:lineRule="auto"/>
        <w:jc w:val="both"/>
        <w:rPr>
          <w:rFonts w:cstheme="minorHAnsi"/>
          <w:b/>
          <w:bCs/>
          <w:u w:val="single"/>
        </w:rPr>
      </w:pPr>
      <w:r w:rsidRPr="00370AAE">
        <w:rPr>
          <w:rFonts w:cstheme="minorHAnsi"/>
          <w:b/>
          <w:bCs/>
          <w:u w:val="single"/>
        </w:rPr>
        <w:t>Finančni viri:</w:t>
      </w:r>
    </w:p>
    <w:tbl>
      <w:tblPr>
        <w:tblStyle w:val="Tabelatemnamrea5poudarek3"/>
        <w:tblW w:w="9368" w:type="dxa"/>
        <w:tblLook w:val="04A0" w:firstRow="1" w:lastRow="0" w:firstColumn="1" w:lastColumn="0" w:noHBand="0" w:noVBand="1"/>
      </w:tblPr>
      <w:tblGrid>
        <w:gridCol w:w="3118"/>
        <w:gridCol w:w="1629"/>
        <w:gridCol w:w="1629"/>
        <w:gridCol w:w="1494"/>
        <w:gridCol w:w="1498"/>
      </w:tblGrid>
      <w:tr w:rsidR="00AF3F90" w:rsidRPr="00864FE6" w14:paraId="094383AE" w14:textId="77777777" w:rsidTr="00EC6255">
        <w:trPr>
          <w:cnfStyle w:val="100000000000" w:firstRow="1" w:lastRow="0" w:firstColumn="0" w:lastColumn="0" w:oddVBand="0" w:evenVBand="0" w:oddHBand="0"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3121" w:type="dxa"/>
            <w:shd w:val="clear" w:color="auto" w:fill="595959" w:themeFill="text1" w:themeFillTint="A6"/>
            <w:hideMark/>
          </w:tcPr>
          <w:p w14:paraId="0E3C44BF" w14:textId="77777777" w:rsidR="00AF3F90" w:rsidRPr="00864FE6" w:rsidRDefault="00AF3F90" w:rsidP="00766377">
            <w:pPr>
              <w:spacing w:before="60" w:after="60"/>
              <w:jc w:val="center"/>
              <w:rPr>
                <w:rFonts w:cstheme="minorHAnsi"/>
                <w:sz w:val="20"/>
                <w:szCs w:val="20"/>
              </w:rPr>
            </w:pPr>
            <w:r w:rsidRPr="00864FE6">
              <w:rPr>
                <w:rFonts w:cstheme="minorHAnsi"/>
                <w:sz w:val="20"/>
                <w:szCs w:val="20"/>
              </w:rPr>
              <w:t>NOSILEC</w:t>
            </w:r>
          </w:p>
        </w:tc>
        <w:tc>
          <w:tcPr>
            <w:tcW w:w="1630" w:type="dxa"/>
            <w:shd w:val="clear" w:color="auto" w:fill="595959" w:themeFill="text1" w:themeFillTint="A6"/>
            <w:hideMark/>
          </w:tcPr>
          <w:p w14:paraId="3926152D" w14:textId="77777777" w:rsidR="00AF3F90" w:rsidRPr="00864FE6" w:rsidRDefault="00AF3F90" w:rsidP="00766377">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864FE6">
              <w:rPr>
                <w:rFonts w:cstheme="minorHAnsi"/>
                <w:sz w:val="20"/>
                <w:szCs w:val="20"/>
              </w:rPr>
              <w:t>2022</w:t>
            </w:r>
          </w:p>
        </w:tc>
        <w:tc>
          <w:tcPr>
            <w:tcW w:w="1630" w:type="dxa"/>
            <w:shd w:val="clear" w:color="auto" w:fill="595959" w:themeFill="text1" w:themeFillTint="A6"/>
            <w:hideMark/>
          </w:tcPr>
          <w:p w14:paraId="05072542" w14:textId="77777777" w:rsidR="00AF3F90" w:rsidRPr="00864FE6" w:rsidRDefault="00AF3F90"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it-IT"/>
              </w:rPr>
            </w:pPr>
            <w:r w:rsidRPr="00864FE6">
              <w:rPr>
                <w:rFonts w:cstheme="minorHAnsi"/>
                <w:sz w:val="20"/>
                <w:szCs w:val="20"/>
                <w:lang w:val="it-IT"/>
              </w:rPr>
              <w:t>2023</w:t>
            </w:r>
          </w:p>
        </w:tc>
        <w:tc>
          <w:tcPr>
            <w:tcW w:w="1494" w:type="dxa"/>
            <w:shd w:val="clear" w:color="auto" w:fill="595959" w:themeFill="text1" w:themeFillTint="A6"/>
            <w:hideMark/>
          </w:tcPr>
          <w:p w14:paraId="7E2D1A82" w14:textId="77777777" w:rsidR="00AF3F90" w:rsidRPr="00864FE6" w:rsidRDefault="00AF3F90"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864FE6">
              <w:rPr>
                <w:rFonts w:cstheme="minorHAnsi"/>
                <w:sz w:val="20"/>
                <w:szCs w:val="20"/>
              </w:rPr>
              <w:t>2024</w:t>
            </w:r>
          </w:p>
        </w:tc>
        <w:tc>
          <w:tcPr>
            <w:tcW w:w="1493" w:type="dxa"/>
            <w:shd w:val="clear" w:color="auto" w:fill="595959" w:themeFill="text1" w:themeFillTint="A6"/>
            <w:hideMark/>
          </w:tcPr>
          <w:p w14:paraId="235EDCA6" w14:textId="77777777" w:rsidR="00AF3F90" w:rsidRPr="00864FE6" w:rsidRDefault="00AF3F90" w:rsidP="00766377">
            <w:pPr>
              <w:spacing w:before="12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eastAsia="sl-SI"/>
              </w:rPr>
            </w:pPr>
            <w:r w:rsidRPr="00864FE6">
              <w:rPr>
                <w:rFonts w:cstheme="minorHAnsi"/>
                <w:sz w:val="20"/>
                <w:szCs w:val="20"/>
              </w:rPr>
              <w:t>PRORAČUNSKA POSTAVKA</w:t>
            </w:r>
          </w:p>
        </w:tc>
      </w:tr>
      <w:tr w:rsidR="00AF3F90" w:rsidRPr="00864FE6" w14:paraId="22B8582F" w14:textId="77777777" w:rsidTr="00EC6255">
        <w:trPr>
          <w:cnfStyle w:val="000000100000" w:firstRow="0" w:lastRow="0" w:firstColumn="0" w:lastColumn="0" w:oddVBand="0" w:evenVBand="0" w:oddHBand="1" w:evenHBand="0" w:firstRowFirstColumn="0" w:firstRowLastColumn="0" w:lastRowFirstColumn="0" w:lastRowLastColumn="0"/>
          <w:trHeight w:val="861"/>
        </w:trPr>
        <w:tc>
          <w:tcPr>
            <w:cnfStyle w:val="001000000000" w:firstRow="0" w:lastRow="0" w:firstColumn="1" w:lastColumn="0" w:oddVBand="0" w:evenVBand="0" w:oddHBand="0" w:evenHBand="0" w:firstRowFirstColumn="0" w:firstRowLastColumn="0" w:lastRowFirstColumn="0" w:lastRowLastColumn="0"/>
            <w:tcW w:w="3121" w:type="dxa"/>
            <w:shd w:val="clear" w:color="auto" w:fill="595959" w:themeFill="text1" w:themeFillTint="A6"/>
            <w:hideMark/>
          </w:tcPr>
          <w:p w14:paraId="7E1F669A" w14:textId="77777777" w:rsidR="00AF3F90" w:rsidRPr="00864FE6" w:rsidRDefault="00AF3F90" w:rsidP="00766377">
            <w:pPr>
              <w:spacing w:before="60" w:after="60"/>
              <w:rPr>
                <w:rFonts w:cstheme="minorHAnsi"/>
                <w:sz w:val="20"/>
                <w:szCs w:val="20"/>
              </w:rPr>
            </w:pPr>
            <w:r w:rsidRPr="00864FE6">
              <w:rPr>
                <w:rFonts w:eastAsia="Times New Roman" w:cstheme="minorHAnsi"/>
                <w:sz w:val="20"/>
                <w:szCs w:val="20"/>
              </w:rPr>
              <w:br w:type="page"/>
            </w:r>
            <w:r w:rsidRPr="00864FE6">
              <w:rPr>
                <w:rFonts w:cstheme="minorHAnsi"/>
                <w:sz w:val="20"/>
                <w:szCs w:val="20"/>
                <w:lang w:eastAsia="sl-SI"/>
              </w:rPr>
              <w:t>Ministrstvo za delo, družino, socialne zadeve in enake možnosti</w:t>
            </w:r>
          </w:p>
        </w:tc>
        <w:tc>
          <w:tcPr>
            <w:tcW w:w="1630" w:type="dxa"/>
          </w:tcPr>
          <w:p w14:paraId="15B00B39" w14:textId="77777777" w:rsidR="00AF3F90" w:rsidRPr="00864FE6" w:rsidRDefault="00AF3F90"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64FE6">
              <w:rPr>
                <w:rFonts w:cstheme="minorHAnsi"/>
                <w:sz w:val="20"/>
                <w:szCs w:val="20"/>
              </w:rPr>
              <w:t>0</w:t>
            </w:r>
          </w:p>
        </w:tc>
        <w:tc>
          <w:tcPr>
            <w:tcW w:w="1630" w:type="dxa"/>
          </w:tcPr>
          <w:p w14:paraId="1DAB4521" w14:textId="77777777" w:rsidR="00AF3F90" w:rsidRPr="00864FE6" w:rsidRDefault="00AF3F90"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64FE6">
              <w:rPr>
                <w:rFonts w:cstheme="minorHAnsi"/>
                <w:sz w:val="20"/>
                <w:szCs w:val="20"/>
              </w:rPr>
              <w:t>0</w:t>
            </w:r>
          </w:p>
        </w:tc>
        <w:tc>
          <w:tcPr>
            <w:tcW w:w="1494" w:type="dxa"/>
          </w:tcPr>
          <w:p w14:paraId="4E87B809" w14:textId="77777777" w:rsidR="00AF3F90" w:rsidRPr="00864FE6" w:rsidRDefault="00AF3F90"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64FE6">
              <w:rPr>
                <w:rFonts w:cstheme="minorHAnsi"/>
                <w:sz w:val="20"/>
                <w:szCs w:val="20"/>
              </w:rPr>
              <w:t>2.000.000,00</w:t>
            </w:r>
          </w:p>
          <w:p w14:paraId="47AC2230" w14:textId="77777777" w:rsidR="00AF3F90" w:rsidRPr="00864FE6" w:rsidRDefault="00AF3F90"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493" w:type="dxa"/>
            <w:hideMark/>
          </w:tcPr>
          <w:p w14:paraId="31A85B03" w14:textId="0B6F1472" w:rsidR="00AF3F90" w:rsidRPr="00864FE6" w:rsidRDefault="00864FE6" w:rsidP="00370AA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r>
              <w:rPr>
                <w:rFonts w:cstheme="minorHAnsi"/>
                <w:sz w:val="20"/>
                <w:szCs w:val="20"/>
                <w:lang w:eastAsia="sl-SI"/>
              </w:rPr>
              <w:t>*</w:t>
            </w:r>
          </w:p>
        </w:tc>
      </w:tr>
    </w:tbl>
    <w:p w14:paraId="67747E0B" w14:textId="60FA0EE9" w:rsidR="00766377" w:rsidRDefault="00766377" w:rsidP="00766377">
      <w:r>
        <w:t xml:space="preserve">* </w:t>
      </w:r>
      <w:r w:rsidR="00DF1BFC" w:rsidRPr="006D4F3C">
        <w:rPr>
          <w:rFonts w:cstheme="minorHAnsi"/>
          <w:sz w:val="20"/>
          <w:szCs w:val="20"/>
          <w:lang w:eastAsia="sl-SI"/>
        </w:rPr>
        <w:t>Proračunska postavka še ni določena, znana bo ob rebalansu proračuna</w:t>
      </w:r>
      <w:r w:rsidRPr="006D4F3C">
        <w:rPr>
          <w:sz w:val="20"/>
          <w:szCs w:val="20"/>
        </w:rPr>
        <w:t>.</w:t>
      </w:r>
    </w:p>
    <w:p w14:paraId="14F80352" w14:textId="77777777" w:rsidR="00713485" w:rsidRPr="00370AAE" w:rsidRDefault="00713485" w:rsidP="00713485">
      <w:pPr>
        <w:pStyle w:val="Odstavekseznama"/>
        <w:spacing w:after="0" w:line="276" w:lineRule="auto"/>
        <w:ind w:left="360"/>
        <w:jc w:val="both"/>
        <w:rPr>
          <w:rFonts w:cstheme="minorHAnsi"/>
        </w:rPr>
      </w:pPr>
    </w:p>
    <w:p w14:paraId="031C0ECE" w14:textId="3043F86E" w:rsidR="00DA75D1" w:rsidRPr="00370AAE" w:rsidRDefault="00CF184A" w:rsidP="00600C91">
      <w:pPr>
        <w:pStyle w:val="Naslov2"/>
        <w:numPr>
          <w:ilvl w:val="2"/>
          <w:numId w:val="37"/>
        </w:numPr>
        <w:spacing w:line="276" w:lineRule="auto"/>
        <w:ind w:left="1134" w:hanging="708"/>
        <w:rPr>
          <w:rFonts w:asciiTheme="minorHAnsi" w:hAnsiTheme="minorHAnsi" w:cstheme="minorHAnsi"/>
        </w:rPr>
      </w:pPr>
      <w:bookmarkStart w:id="67" w:name="_Hlk116894847"/>
      <w:bookmarkStart w:id="68" w:name="_Hlk116913190"/>
      <w:bookmarkStart w:id="69" w:name="_Toc133398751"/>
      <w:r w:rsidRPr="00370AAE">
        <w:rPr>
          <w:rFonts w:asciiTheme="minorHAnsi" w:hAnsiTheme="minorHAnsi" w:cstheme="minorHAnsi"/>
        </w:rPr>
        <w:lastRenderedPageBreak/>
        <w:t>Ocena in po potrebi revidiranje nacionalne in lokalne stanovanjske politike ter sprejem ukrepov za zagotovitev, da se ustrezno upoštevajo interesi družin s pomoči potrebnimi otroki, vključno z obravnavanjem energetske revščine in preprečevanjem tveganja brezdomstva;</w:t>
      </w:r>
      <w:r w:rsidR="007F621D" w:rsidRPr="00370AAE">
        <w:rPr>
          <w:rFonts w:asciiTheme="minorHAnsi" w:hAnsiTheme="minorHAnsi" w:cstheme="minorHAnsi"/>
        </w:rPr>
        <w:t xml:space="preserve"> zagotovitev prednostnega in pravočasnega dostopa pomoči potrebnim otrokom in njihovim družinam do socialnih stanovanj ali pomoč pri pridobitvi stanovanj</w:t>
      </w:r>
      <w:bookmarkEnd w:id="69"/>
    </w:p>
    <w:p w14:paraId="3A9E5706" w14:textId="77777777" w:rsidR="0068527D" w:rsidRDefault="0068527D" w:rsidP="0068527D">
      <w:pPr>
        <w:rPr>
          <w:rFonts w:cstheme="minorHAnsi"/>
        </w:rPr>
      </w:pPr>
    </w:p>
    <w:p w14:paraId="6754958F" w14:textId="2802D9D7" w:rsidR="00713485" w:rsidRPr="00370AAE" w:rsidRDefault="00DA75D1" w:rsidP="00600C91">
      <w:pPr>
        <w:pStyle w:val="Odstavekseznama"/>
        <w:numPr>
          <w:ilvl w:val="3"/>
          <w:numId w:val="37"/>
        </w:numPr>
        <w:spacing w:after="0" w:line="276" w:lineRule="auto"/>
        <w:ind w:left="426" w:hanging="426"/>
        <w:jc w:val="both"/>
        <w:rPr>
          <w:rFonts w:cstheme="minorHAnsi"/>
        </w:rPr>
      </w:pPr>
      <w:bookmarkStart w:id="70" w:name="_Hlk122094869"/>
      <w:bookmarkEnd w:id="67"/>
      <w:r w:rsidRPr="00370AAE">
        <w:rPr>
          <w:rFonts w:cstheme="minorHAnsi"/>
          <w:u w:val="single"/>
        </w:rPr>
        <w:t>NAJEMNA STANOVANJA</w:t>
      </w:r>
    </w:p>
    <w:p w14:paraId="106BD5CA" w14:textId="77777777" w:rsidR="007664B4" w:rsidRPr="00370AAE" w:rsidRDefault="007664B4" w:rsidP="007664B4">
      <w:pPr>
        <w:pStyle w:val="Odstavekseznama"/>
        <w:spacing w:after="0" w:line="276" w:lineRule="auto"/>
        <w:ind w:left="426"/>
        <w:jc w:val="both"/>
        <w:rPr>
          <w:rFonts w:cstheme="minorHAnsi"/>
        </w:rPr>
      </w:pPr>
    </w:p>
    <w:p w14:paraId="7683EEDF" w14:textId="5EA8D932" w:rsidR="003901A9" w:rsidRPr="00370AAE" w:rsidRDefault="00DA75D1" w:rsidP="00713485">
      <w:pPr>
        <w:spacing w:line="276" w:lineRule="auto"/>
        <w:jc w:val="both"/>
        <w:rPr>
          <w:rFonts w:cstheme="minorHAnsi"/>
        </w:rPr>
      </w:pPr>
      <w:r w:rsidRPr="00370AAE">
        <w:rPr>
          <w:rFonts w:cstheme="minorHAnsi"/>
        </w:rPr>
        <w:t xml:space="preserve">Stanovanjski zakon opredeljuje mlade in mlade družine za prednostno kategorijo pri pridobivanju neprofitnih najemnih stanovanj. Prav tako so prednostna kategorija tudi invalidi in družine z invalidnim članom. </w:t>
      </w:r>
      <w:r w:rsidR="003901A9" w:rsidRPr="00370AAE">
        <w:rPr>
          <w:rFonts w:cstheme="minorHAnsi"/>
        </w:rPr>
        <w:t xml:space="preserve">Neprofitna najemna </w:t>
      </w:r>
      <w:r w:rsidR="0068527D" w:rsidRPr="00370AAE">
        <w:rPr>
          <w:rFonts w:cstheme="minorHAnsi"/>
        </w:rPr>
        <w:t xml:space="preserve">stanovanja </w:t>
      </w:r>
      <w:r w:rsidR="003901A9" w:rsidRPr="00370AAE">
        <w:rPr>
          <w:rFonts w:cstheme="minorHAnsi"/>
        </w:rPr>
        <w:t>na lokaln</w:t>
      </w:r>
      <w:r w:rsidR="0068527D" w:rsidRPr="00370AAE">
        <w:rPr>
          <w:rFonts w:cstheme="minorHAnsi"/>
        </w:rPr>
        <w:t>i</w:t>
      </w:r>
      <w:r w:rsidR="003901A9" w:rsidRPr="00370AAE">
        <w:rPr>
          <w:rFonts w:cstheme="minorHAnsi"/>
        </w:rPr>
        <w:t xml:space="preserve"> </w:t>
      </w:r>
      <w:r w:rsidR="0068527D" w:rsidRPr="00370AAE">
        <w:rPr>
          <w:rFonts w:cstheme="minorHAnsi"/>
        </w:rPr>
        <w:t>ravni</w:t>
      </w:r>
      <w:r w:rsidR="003901A9" w:rsidRPr="00370AAE">
        <w:rPr>
          <w:rFonts w:cstheme="minorHAnsi"/>
        </w:rPr>
        <w:t xml:space="preserve"> zagotavljajo občine, na </w:t>
      </w:r>
      <w:r w:rsidR="00944C39" w:rsidRPr="00370AAE">
        <w:rPr>
          <w:rFonts w:cstheme="minorHAnsi"/>
        </w:rPr>
        <w:t>ravni</w:t>
      </w:r>
      <w:r w:rsidR="003901A9" w:rsidRPr="00370AAE">
        <w:rPr>
          <w:rFonts w:cstheme="minorHAnsi"/>
        </w:rPr>
        <w:t xml:space="preserve"> celotne države pa javna najemna stanovanja zagotavlja Stanovanjski sklad R</w:t>
      </w:r>
      <w:r w:rsidR="00AC7C40">
        <w:rPr>
          <w:rFonts w:cstheme="minorHAnsi"/>
        </w:rPr>
        <w:t xml:space="preserve">epublike </w:t>
      </w:r>
      <w:r w:rsidR="003901A9" w:rsidRPr="00370AAE">
        <w:rPr>
          <w:rFonts w:cstheme="minorHAnsi"/>
        </w:rPr>
        <w:t>S</w:t>
      </w:r>
      <w:r w:rsidR="00AC7C40">
        <w:rPr>
          <w:rFonts w:cstheme="minorHAnsi"/>
        </w:rPr>
        <w:t>lovenije</w:t>
      </w:r>
      <w:r w:rsidR="003901A9" w:rsidRPr="00370AAE">
        <w:rPr>
          <w:rFonts w:cstheme="minorHAnsi"/>
        </w:rPr>
        <w:t>.</w:t>
      </w:r>
    </w:p>
    <w:p w14:paraId="2FCCF0F7" w14:textId="778B1D63" w:rsidR="00DA75D1" w:rsidRPr="00370AAE" w:rsidRDefault="00DA75D1" w:rsidP="008E1D48">
      <w:pPr>
        <w:pStyle w:val="Navadensplet"/>
        <w:tabs>
          <w:tab w:val="left" w:pos="1560"/>
        </w:tabs>
        <w:spacing w:line="276" w:lineRule="auto"/>
        <w:jc w:val="both"/>
        <w:rPr>
          <w:rFonts w:asciiTheme="minorHAnsi" w:eastAsiaTheme="minorHAnsi" w:hAnsiTheme="minorHAnsi" w:cstheme="minorHAnsi"/>
          <w:sz w:val="22"/>
          <w:szCs w:val="22"/>
          <w:lang w:eastAsia="en-US"/>
        </w:rPr>
      </w:pPr>
      <w:r w:rsidRPr="00370AAE">
        <w:rPr>
          <w:rFonts w:asciiTheme="minorHAnsi" w:eastAsiaTheme="minorHAnsi" w:hAnsiTheme="minorHAnsi" w:cstheme="minorHAnsi"/>
          <w:sz w:val="22"/>
          <w:szCs w:val="22"/>
          <w:lang w:eastAsia="en-US"/>
        </w:rPr>
        <w:t xml:space="preserve">V letu 2022 uvajamo javni najem stanovanj, ki bo namenjen tudi mladim in mladim družinam. Stanovanjski sklad </w:t>
      </w:r>
      <w:r w:rsidR="002F1BA6" w:rsidRPr="00370AAE">
        <w:rPr>
          <w:rFonts w:asciiTheme="minorHAnsi" w:eastAsiaTheme="minorHAnsi" w:hAnsiTheme="minorHAnsi" w:cstheme="minorHAnsi"/>
          <w:sz w:val="22"/>
          <w:szCs w:val="22"/>
          <w:lang w:eastAsia="en-US"/>
        </w:rPr>
        <w:t>Republik</w:t>
      </w:r>
      <w:r w:rsidR="00DC34FB" w:rsidRPr="00370AAE">
        <w:rPr>
          <w:rFonts w:asciiTheme="minorHAnsi" w:eastAsiaTheme="minorHAnsi" w:hAnsiTheme="minorHAnsi" w:cstheme="minorHAnsi"/>
          <w:sz w:val="22"/>
          <w:szCs w:val="22"/>
          <w:lang w:eastAsia="en-US"/>
        </w:rPr>
        <w:t>e</w:t>
      </w:r>
      <w:r w:rsidR="002F1BA6" w:rsidRPr="00370AAE">
        <w:rPr>
          <w:rFonts w:asciiTheme="minorHAnsi" w:eastAsiaTheme="minorHAnsi" w:hAnsiTheme="minorHAnsi" w:cstheme="minorHAnsi"/>
          <w:sz w:val="22"/>
          <w:szCs w:val="22"/>
          <w:lang w:eastAsia="en-US"/>
        </w:rPr>
        <w:t xml:space="preserve"> Slovenij</w:t>
      </w:r>
      <w:r w:rsidR="00DC34FB" w:rsidRPr="00370AAE">
        <w:rPr>
          <w:rFonts w:asciiTheme="minorHAnsi" w:eastAsiaTheme="minorHAnsi" w:hAnsiTheme="minorHAnsi" w:cstheme="minorHAnsi"/>
          <w:sz w:val="22"/>
          <w:szCs w:val="22"/>
          <w:lang w:eastAsia="en-US"/>
        </w:rPr>
        <w:t>e</w:t>
      </w:r>
      <w:r w:rsidRPr="00370AAE">
        <w:rPr>
          <w:rFonts w:asciiTheme="minorHAnsi" w:eastAsiaTheme="minorHAnsi" w:hAnsiTheme="minorHAnsi" w:cstheme="minorHAnsi"/>
          <w:sz w:val="22"/>
          <w:szCs w:val="22"/>
          <w:lang w:eastAsia="en-US"/>
        </w:rPr>
        <w:t xml:space="preserve"> bo od zasebnikov najemal stanovanja na trgu in jih oddajal v podnajem upravičencem, med njimi tudi mladim in mladim družinam z otroki ter družinam z invalidnim otrokom. </w:t>
      </w:r>
    </w:p>
    <w:p w14:paraId="021D171D" w14:textId="26A72B2B" w:rsidR="00647924" w:rsidRPr="00370AAE" w:rsidRDefault="00647924" w:rsidP="008E1D48">
      <w:pPr>
        <w:autoSpaceDE w:val="0"/>
        <w:autoSpaceDN w:val="0"/>
        <w:adjustRightInd w:val="0"/>
        <w:spacing w:after="0" w:line="276" w:lineRule="auto"/>
        <w:jc w:val="both"/>
        <w:rPr>
          <w:rFonts w:cstheme="minorHAnsi"/>
        </w:rPr>
      </w:pPr>
      <w:r w:rsidRPr="00370AAE">
        <w:rPr>
          <w:rFonts w:cstheme="minorHAnsi"/>
        </w:rPr>
        <w:t xml:space="preserve">S prenovo ključnih segmentov stanovanjske zakonodaje je Vlada </w:t>
      </w:r>
      <w:r w:rsidR="00DC34FB" w:rsidRPr="00370AAE">
        <w:rPr>
          <w:rFonts w:cstheme="minorHAnsi"/>
        </w:rPr>
        <w:t xml:space="preserve">Republike Slovenije </w:t>
      </w:r>
      <w:r w:rsidRPr="00370AAE">
        <w:rPr>
          <w:rFonts w:cstheme="minorHAnsi"/>
        </w:rPr>
        <w:t xml:space="preserve">omogočila, da bo po načrtu do leta 2026 zagotovljenih vsaj 5.000 dodatnih javnih najemnih stanovanj. Samo Stanovanjski sklad </w:t>
      </w:r>
      <w:r w:rsidR="00DC34FB" w:rsidRPr="00370AAE">
        <w:rPr>
          <w:rFonts w:cstheme="minorHAnsi"/>
        </w:rPr>
        <w:t>Republike Slovenije</w:t>
      </w:r>
      <w:r w:rsidRPr="00370AAE">
        <w:rPr>
          <w:rFonts w:cstheme="minorHAnsi"/>
        </w:rPr>
        <w:t xml:space="preserve"> bo v obdobju od leta 2020 do leta 2023 zagotovil 2.360 novih javnih najemnih stanovanj in najemnih oskrbovanih stanovanj, od leta 2023 dalje pa ima v okviru lastnih projektov že predvideno izgradnjo še dodatnih 1.333 javnih najemnih in najemnih oskrbovanih stanovanj</w:t>
      </w:r>
      <w:r w:rsidR="001F545F" w:rsidRPr="00617081">
        <w:rPr>
          <w:rFonts w:cstheme="minorHAnsi"/>
          <w:vertAlign w:val="superscript"/>
        </w:rPr>
        <w:footnoteReference w:id="20"/>
      </w:r>
      <w:r w:rsidRPr="00370AAE">
        <w:rPr>
          <w:rFonts w:cstheme="minorHAnsi"/>
        </w:rPr>
        <w:t>.</w:t>
      </w:r>
    </w:p>
    <w:p w14:paraId="310C527B" w14:textId="77777777" w:rsidR="00647924" w:rsidRPr="00370AAE" w:rsidRDefault="00647924" w:rsidP="008E1D48">
      <w:pPr>
        <w:autoSpaceDE w:val="0"/>
        <w:autoSpaceDN w:val="0"/>
        <w:adjustRightInd w:val="0"/>
        <w:spacing w:after="0" w:line="276" w:lineRule="auto"/>
        <w:jc w:val="both"/>
        <w:rPr>
          <w:rFonts w:cstheme="minorHAnsi"/>
        </w:rPr>
      </w:pPr>
    </w:p>
    <w:p w14:paraId="03233767" w14:textId="25DDCB0D" w:rsidR="00647924" w:rsidRPr="00370AAE" w:rsidRDefault="00647924" w:rsidP="008E1D48">
      <w:pPr>
        <w:autoSpaceDE w:val="0"/>
        <w:autoSpaceDN w:val="0"/>
        <w:adjustRightInd w:val="0"/>
        <w:spacing w:after="0" w:line="276" w:lineRule="auto"/>
        <w:jc w:val="both"/>
        <w:rPr>
          <w:rFonts w:cstheme="minorHAnsi"/>
        </w:rPr>
      </w:pPr>
      <w:r w:rsidRPr="00370AAE">
        <w:rPr>
          <w:rFonts w:cstheme="minorHAnsi"/>
        </w:rPr>
        <w:t xml:space="preserve">Poleg navedenih projektov </w:t>
      </w:r>
      <w:r w:rsidR="002549C9" w:rsidRPr="00370AAE">
        <w:rPr>
          <w:rFonts w:cstheme="minorHAnsi"/>
        </w:rPr>
        <w:t>Stanovanjskega sklada Republike Slovenije</w:t>
      </w:r>
      <w:r w:rsidRPr="00370AAE">
        <w:rPr>
          <w:rFonts w:cstheme="minorHAnsi"/>
        </w:rPr>
        <w:t xml:space="preserve"> je </w:t>
      </w:r>
      <w:r w:rsidR="00944C39" w:rsidRPr="00370AAE">
        <w:rPr>
          <w:rFonts w:cstheme="minorHAnsi"/>
        </w:rPr>
        <w:t>treba</w:t>
      </w:r>
      <w:r w:rsidRPr="00370AAE">
        <w:rPr>
          <w:rFonts w:cstheme="minorHAnsi"/>
        </w:rPr>
        <w:t xml:space="preserve"> upoštevati še </w:t>
      </w:r>
      <w:r w:rsidR="00474E50" w:rsidRPr="00370AAE">
        <w:rPr>
          <w:rFonts w:cstheme="minorHAnsi"/>
        </w:rPr>
        <w:t>naložbe</w:t>
      </w:r>
      <w:r w:rsidRPr="00370AAE">
        <w:rPr>
          <w:rFonts w:cstheme="minorHAnsi"/>
        </w:rPr>
        <w:t xml:space="preserve"> občin in občinskih stanovanjskih skladov, ki jim ugodnejši zakonski pogoji olajšujejo pridobivanje novih javnih najemnih stanovanj. Usklajena višina neprofitne najemnine, prenos celotnega stroška subvencioniranja tržnih najemnin na državni proračun, omogočeno višje zadolževanje stanovanjskih skladov in višje povprečnine bodo občinam </w:t>
      </w:r>
      <w:r w:rsidR="00124CB7" w:rsidRPr="00370AAE">
        <w:rPr>
          <w:rFonts w:cstheme="minorHAnsi"/>
        </w:rPr>
        <w:t>omogočili</w:t>
      </w:r>
      <w:r w:rsidRPr="00370AAE">
        <w:rPr>
          <w:rFonts w:cstheme="minorHAnsi"/>
        </w:rPr>
        <w:t xml:space="preserve"> aktivnejše izvajanje stanovanjske politike. Samo ljubljanski stanovanjski sklad bo do leta 2025 zagotovil še dodatnih 1.044 javnih najemnih stanovanj, aktivni pa so tudi drugi skladi mestnih občin.</w:t>
      </w:r>
    </w:p>
    <w:p w14:paraId="79111679" w14:textId="77777777" w:rsidR="00647924" w:rsidRPr="00370AAE" w:rsidRDefault="00647924" w:rsidP="008E1D48">
      <w:pPr>
        <w:autoSpaceDE w:val="0"/>
        <w:autoSpaceDN w:val="0"/>
        <w:adjustRightInd w:val="0"/>
        <w:spacing w:after="0" w:line="276" w:lineRule="auto"/>
        <w:jc w:val="both"/>
        <w:rPr>
          <w:rFonts w:cstheme="minorHAnsi"/>
        </w:rPr>
      </w:pPr>
    </w:p>
    <w:p w14:paraId="1F9818AC" w14:textId="7EE5A936" w:rsidR="00647924" w:rsidRPr="00370AAE" w:rsidRDefault="00AE318D" w:rsidP="008E1D48">
      <w:pPr>
        <w:spacing w:line="276" w:lineRule="auto"/>
        <w:jc w:val="both"/>
        <w:rPr>
          <w:rFonts w:cstheme="minorHAnsi"/>
        </w:rPr>
      </w:pPr>
      <w:r>
        <w:t xml:space="preserve">Republika </w:t>
      </w:r>
      <w:r w:rsidR="00647924" w:rsidRPr="00370AAE">
        <w:rPr>
          <w:rFonts w:cstheme="minorHAnsi"/>
        </w:rPr>
        <w:t>Slovenija bo na podlagi svojega načrta za okrevanje in odpornost prejela skupaj 60 mi</w:t>
      </w:r>
      <w:r w:rsidR="00452052" w:rsidRPr="00370AAE">
        <w:rPr>
          <w:rFonts w:cstheme="minorHAnsi"/>
        </w:rPr>
        <w:t>lijonov</w:t>
      </w:r>
      <w:r w:rsidR="00647924" w:rsidRPr="00370AAE">
        <w:rPr>
          <w:rFonts w:cstheme="minorHAnsi"/>
        </w:rPr>
        <w:t xml:space="preserve"> EUR na področju stanovanjske politike, da bi s kombinacijo reforme in naložb zapolnili primanjkljaj javnih najemnih stanovanj in vzpostavili vzdržne sheme financiranja gradnje tovrstnih stanovanj ter tako izboljšali dostop do javnih najemnih stanovanj za socialno ogrožene in druge marginalizirane skupine. </w:t>
      </w:r>
    </w:p>
    <w:p w14:paraId="6444F118" w14:textId="77777777" w:rsidR="00DA75D1" w:rsidRPr="00370AAE" w:rsidRDefault="00DA75D1" w:rsidP="00BA24B1">
      <w:pPr>
        <w:spacing w:before="240" w:after="0" w:line="276" w:lineRule="auto"/>
        <w:jc w:val="both"/>
        <w:rPr>
          <w:rFonts w:cstheme="minorHAnsi"/>
          <w:b/>
          <w:bCs/>
          <w:u w:val="single"/>
        </w:rPr>
      </w:pPr>
      <w:r w:rsidRPr="00370AAE">
        <w:rPr>
          <w:rFonts w:cstheme="minorHAnsi"/>
          <w:b/>
          <w:bCs/>
          <w:u w:val="single"/>
        </w:rPr>
        <w:lastRenderedPageBreak/>
        <w:t xml:space="preserve">Cilji: </w:t>
      </w:r>
    </w:p>
    <w:p w14:paraId="43E21CDB" w14:textId="770FDB81" w:rsidR="00DA75D1" w:rsidRPr="00370AAE" w:rsidRDefault="00DA75D1" w:rsidP="00600C91">
      <w:pPr>
        <w:pStyle w:val="Odstavekseznama"/>
        <w:numPr>
          <w:ilvl w:val="0"/>
          <w:numId w:val="8"/>
        </w:numPr>
        <w:tabs>
          <w:tab w:val="clear" w:pos="360"/>
          <w:tab w:val="num" w:pos="709"/>
        </w:tabs>
        <w:spacing w:after="0" w:line="276" w:lineRule="auto"/>
        <w:ind w:left="709" w:hanging="709"/>
        <w:jc w:val="both"/>
        <w:rPr>
          <w:rFonts w:cstheme="minorHAnsi"/>
        </w:rPr>
      </w:pPr>
      <w:r w:rsidRPr="00370AAE">
        <w:rPr>
          <w:rFonts w:cstheme="minorHAnsi"/>
        </w:rPr>
        <w:t>povečati število javnih najemnih stanovanj</w:t>
      </w:r>
      <w:r w:rsidR="00323734" w:rsidRPr="00370AAE">
        <w:rPr>
          <w:rFonts w:cstheme="minorHAnsi"/>
        </w:rPr>
        <w:t>;</w:t>
      </w:r>
      <w:r w:rsidRPr="00370AAE">
        <w:rPr>
          <w:rFonts w:cstheme="minorHAnsi"/>
        </w:rPr>
        <w:t xml:space="preserve"> </w:t>
      </w:r>
    </w:p>
    <w:p w14:paraId="5479D00E" w14:textId="3664CC2A" w:rsidR="00DA75D1" w:rsidRPr="00370AAE" w:rsidRDefault="00DA75D1" w:rsidP="00600C91">
      <w:pPr>
        <w:pStyle w:val="Odstavekseznama"/>
        <w:numPr>
          <w:ilvl w:val="0"/>
          <w:numId w:val="8"/>
        </w:numPr>
        <w:tabs>
          <w:tab w:val="clear" w:pos="360"/>
          <w:tab w:val="num" w:pos="709"/>
        </w:tabs>
        <w:spacing w:after="0" w:line="276" w:lineRule="auto"/>
        <w:ind w:left="709" w:hanging="709"/>
        <w:jc w:val="both"/>
        <w:rPr>
          <w:rFonts w:cstheme="minorHAnsi"/>
        </w:rPr>
      </w:pPr>
      <w:r w:rsidRPr="00370AAE">
        <w:rPr>
          <w:rFonts w:cstheme="minorHAnsi"/>
        </w:rPr>
        <w:t>preko javnega najema stanovanj aktivirati prazna zasebna stanovanja zlasti na območjih, kjer je povpraševanje največje</w:t>
      </w:r>
      <w:r w:rsidR="00323734" w:rsidRPr="00370AAE">
        <w:rPr>
          <w:rFonts w:cstheme="minorHAnsi"/>
        </w:rPr>
        <w:t>;</w:t>
      </w:r>
      <w:r w:rsidRPr="00370AAE">
        <w:rPr>
          <w:rFonts w:cstheme="minorHAnsi"/>
        </w:rPr>
        <w:t xml:space="preserve"> </w:t>
      </w:r>
    </w:p>
    <w:p w14:paraId="48949566" w14:textId="77777777" w:rsidR="008A0F6F" w:rsidRPr="00370AAE" w:rsidRDefault="00DA75D1" w:rsidP="00600C91">
      <w:pPr>
        <w:pStyle w:val="Odstavekseznama"/>
        <w:numPr>
          <w:ilvl w:val="0"/>
          <w:numId w:val="8"/>
        </w:numPr>
        <w:tabs>
          <w:tab w:val="clear" w:pos="360"/>
          <w:tab w:val="num" w:pos="709"/>
        </w:tabs>
        <w:spacing w:after="0" w:line="276" w:lineRule="auto"/>
        <w:ind w:left="709" w:hanging="709"/>
        <w:jc w:val="both"/>
        <w:rPr>
          <w:rFonts w:cstheme="minorHAnsi"/>
        </w:rPr>
      </w:pPr>
      <w:r w:rsidRPr="00370AAE">
        <w:rPr>
          <w:rFonts w:cstheme="minorHAnsi"/>
        </w:rPr>
        <w:t>ureditev trga najemnih stanovanj in izboljšanje pravne varnosti najemnikov in najemodajalcev</w:t>
      </w:r>
      <w:r w:rsidR="008A0F6F" w:rsidRPr="00370AAE">
        <w:rPr>
          <w:rFonts w:cstheme="minorHAnsi"/>
        </w:rPr>
        <w:t>;</w:t>
      </w:r>
    </w:p>
    <w:p w14:paraId="602F8266" w14:textId="224DC07E" w:rsidR="00DA75D1" w:rsidRPr="00370AAE" w:rsidRDefault="008A0F6F" w:rsidP="00600C91">
      <w:pPr>
        <w:pStyle w:val="Odstavekseznama"/>
        <w:numPr>
          <w:ilvl w:val="0"/>
          <w:numId w:val="8"/>
        </w:numPr>
        <w:tabs>
          <w:tab w:val="clear" w:pos="360"/>
          <w:tab w:val="num" w:pos="709"/>
        </w:tabs>
        <w:spacing w:after="0" w:line="276" w:lineRule="auto"/>
        <w:ind w:left="709" w:hanging="709"/>
        <w:jc w:val="both"/>
        <w:rPr>
          <w:rFonts w:cstheme="minorHAnsi"/>
        </w:rPr>
      </w:pPr>
      <w:r w:rsidRPr="00370AAE">
        <w:rPr>
          <w:rFonts w:cstheme="minorHAnsi"/>
        </w:rPr>
        <w:t xml:space="preserve">prenova fonda ter naslavljanje energetske revščine in nefunkcionalnih stanovanj. </w:t>
      </w:r>
    </w:p>
    <w:p w14:paraId="1BDE6716" w14:textId="3D8A54B4" w:rsidR="00B570EA" w:rsidRPr="00370AAE" w:rsidRDefault="00B570EA" w:rsidP="00B570EA">
      <w:pPr>
        <w:spacing w:before="240" w:after="0" w:line="276" w:lineRule="auto"/>
        <w:jc w:val="both"/>
        <w:rPr>
          <w:rFonts w:cstheme="minorHAnsi"/>
          <w:b/>
          <w:bCs/>
          <w:u w:val="single"/>
        </w:rPr>
      </w:pPr>
      <w:r w:rsidRPr="00370AAE">
        <w:rPr>
          <w:rFonts w:cstheme="minorHAnsi"/>
          <w:b/>
          <w:bCs/>
          <w:u w:val="single"/>
        </w:rPr>
        <w:t>Finančni viri:</w:t>
      </w:r>
    </w:p>
    <w:tbl>
      <w:tblPr>
        <w:tblStyle w:val="Tabelatemnamrea5poudarek3"/>
        <w:tblW w:w="9438" w:type="dxa"/>
        <w:tblLook w:val="04A0" w:firstRow="1" w:lastRow="0" w:firstColumn="1" w:lastColumn="0" w:noHBand="0" w:noVBand="1"/>
      </w:tblPr>
      <w:tblGrid>
        <w:gridCol w:w="1845"/>
        <w:gridCol w:w="1854"/>
        <w:gridCol w:w="1593"/>
        <w:gridCol w:w="1347"/>
        <w:gridCol w:w="1301"/>
        <w:gridCol w:w="1498"/>
      </w:tblGrid>
      <w:tr w:rsidR="00B570EA" w:rsidRPr="00864FE6" w14:paraId="12FF112E" w14:textId="77777777" w:rsidTr="00EE0B5B">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1845" w:type="dxa"/>
            <w:tcBorders>
              <w:bottom w:val="nil"/>
            </w:tcBorders>
            <w:shd w:val="clear" w:color="auto" w:fill="595959" w:themeFill="text1" w:themeFillTint="A6"/>
            <w:hideMark/>
          </w:tcPr>
          <w:p w14:paraId="7C60EEC6" w14:textId="77777777" w:rsidR="00B570EA" w:rsidRPr="00864FE6" w:rsidRDefault="00B570EA" w:rsidP="00B570EA">
            <w:pPr>
              <w:spacing w:before="60" w:after="60"/>
              <w:jc w:val="center"/>
              <w:rPr>
                <w:rFonts w:cstheme="minorHAnsi"/>
                <w:sz w:val="20"/>
                <w:szCs w:val="20"/>
              </w:rPr>
            </w:pPr>
            <w:bookmarkStart w:id="71" w:name="_Hlk122094641"/>
            <w:r w:rsidRPr="00864FE6">
              <w:rPr>
                <w:rFonts w:cstheme="minorHAnsi"/>
                <w:sz w:val="20"/>
                <w:szCs w:val="20"/>
              </w:rPr>
              <w:t>NOSILEC</w:t>
            </w:r>
          </w:p>
        </w:tc>
        <w:tc>
          <w:tcPr>
            <w:tcW w:w="1854" w:type="dxa"/>
            <w:shd w:val="clear" w:color="auto" w:fill="595959" w:themeFill="text1" w:themeFillTint="A6"/>
          </w:tcPr>
          <w:p w14:paraId="2DB528BB" w14:textId="3E52AC68" w:rsidR="00B570EA" w:rsidRPr="00864FE6" w:rsidRDefault="00B570EA" w:rsidP="00B570EA">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864FE6">
              <w:rPr>
                <w:rFonts w:cstheme="minorHAnsi"/>
                <w:sz w:val="20"/>
                <w:szCs w:val="20"/>
              </w:rPr>
              <w:t>PODUKREP</w:t>
            </w:r>
          </w:p>
        </w:tc>
        <w:tc>
          <w:tcPr>
            <w:tcW w:w="1593" w:type="dxa"/>
            <w:shd w:val="clear" w:color="auto" w:fill="595959" w:themeFill="text1" w:themeFillTint="A6"/>
          </w:tcPr>
          <w:p w14:paraId="19E84FA6" w14:textId="6A84A98A" w:rsidR="00B570EA" w:rsidRPr="00864FE6" w:rsidRDefault="00B570EA" w:rsidP="00B570EA">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it-IT"/>
              </w:rPr>
            </w:pPr>
            <w:r w:rsidRPr="00864FE6">
              <w:rPr>
                <w:rFonts w:cstheme="minorHAnsi"/>
                <w:sz w:val="20"/>
                <w:szCs w:val="20"/>
              </w:rPr>
              <w:t>2022</w:t>
            </w:r>
          </w:p>
        </w:tc>
        <w:tc>
          <w:tcPr>
            <w:tcW w:w="1347" w:type="dxa"/>
            <w:shd w:val="clear" w:color="auto" w:fill="595959" w:themeFill="text1" w:themeFillTint="A6"/>
          </w:tcPr>
          <w:p w14:paraId="7D37FBCE" w14:textId="7E68F3DD" w:rsidR="00B570EA" w:rsidRPr="00864FE6" w:rsidRDefault="00B570EA" w:rsidP="00B570EA">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864FE6">
              <w:rPr>
                <w:rFonts w:cstheme="minorHAnsi"/>
                <w:sz w:val="20"/>
                <w:szCs w:val="20"/>
              </w:rPr>
              <w:t>2023</w:t>
            </w:r>
          </w:p>
        </w:tc>
        <w:tc>
          <w:tcPr>
            <w:tcW w:w="1301" w:type="dxa"/>
            <w:shd w:val="clear" w:color="auto" w:fill="595959" w:themeFill="text1" w:themeFillTint="A6"/>
            <w:hideMark/>
          </w:tcPr>
          <w:p w14:paraId="00445240" w14:textId="2F3AC8D9" w:rsidR="00B570EA" w:rsidRPr="00864FE6" w:rsidRDefault="00B570EA" w:rsidP="00B570EA">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864FE6">
              <w:rPr>
                <w:rFonts w:cstheme="minorHAnsi"/>
                <w:sz w:val="20"/>
                <w:szCs w:val="20"/>
              </w:rPr>
              <w:t>2024</w:t>
            </w:r>
          </w:p>
        </w:tc>
        <w:tc>
          <w:tcPr>
            <w:tcW w:w="1498" w:type="dxa"/>
            <w:shd w:val="clear" w:color="auto" w:fill="595959" w:themeFill="text1" w:themeFillTint="A6"/>
            <w:hideMark/>
          </w:tcPr>
          <w:p w14:paraId="5814048A" w14:textId="77777777" w:rsidR="00B570EA" w:rsidRPr="00864FE6" w:rsidRDefault="00B570EA" w:rsidP="00B570EA">
            <w:pPr>
              <w:spacing w:before="12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eastAsia="sl-SI"/>
              </w:rPr>
            </w:pPr>
            <w:r w:rsidRPr="00864FE6">
              <w:rPr>
                <w:rFonts w:cstheme="minorHAnsi"/>
                <w:sz w:val="20"/>
                <w:szCs w:val="20"/>
              </w:rPr>
              <w:t>PRORAČUNSKA POSTAVKA</w:t>
            </w:r>
          </w:p>
        </w:tc>
      </w:tr>
      <w:tr w:rsidR="00EE0B5B" w:rsidRPr="00864FE6" w14:paraId="4000F6BA" w14:textId="77777777" w:rsidTr="00EE0B5B">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1845" w:type="dxa"/>
            <w:tcBorders>
              <w:top w:val="nil"/>
              <w:left w:val="nil"/>
              <w:bottom w:val="nil"/>
              <w:right w:val="nil"/>
            </w:tcBorders>
            <w:shd w:val="clear" w:color="auto" w:fill="595959" w:themeFill="text1" w:themeFillTint="A6"/>
            <w:hideMark/>
          </w:tcPr>
          <w:p w14:paraId="5E42DAEA" w14:textId="244B37D9" w:rsidR="00EE0B5B" w:rsidRPr="00864FE6" w:rsidRDefault="00EE0B5B" w:rsidP="00370AAE">
            <w:pPr>
              <w:spacing w:after="60"/>
              <w:rPr>
                <w:rFonts w:cstheme="minorHAnsi"/>
                <w:sz w:val="20"/>
                <w:szCs w:val="20"/>
                <w:lang w:eastAsia="sl-SI"/>
              </w:rPr>
            </w:pPr>
            <w:r w:rsidRPr="00864FE6">
              <w:rPr>
                <w:rFonts w:cstheme="minorHAnsi"/>
                <w:sz w:val="20"/>
                <w:szCs w:val="20"/>
                <w:lang w:eastAsia="sl-SI"/>
              </w:rPr>
              <w:br w:type="page"/>
              <w:t xml:space="preserve">Ministrstvo za </w:t>
            </w:r>
            <w:r>
              <w:rPr>
                <w:rFonts w:cstheme="minorHAnsi"/>
                <w:sz w:val="20"/>
                <w:szCs w:val="20"/>
                <w:lang w:eastAsia="sl-SI"/>
              </w:rPr>
              <w:t>solidarno prihodnost</w:t>
            </w:r>
          </w:p>
        </w:tc>
        <w:tc>
          <w:tcPr>
            <w:tcW w:w="1854" w:type="dxa"/>
            <w:tcBorders>
              <w:left w:val="nil"/>
            </w:tcBorders>
          </w:tcPr>
          <w:p w14:paraId="45D52E9B" w14:textId="1D8D50A5" w:rsidR="00EE0B5B" w:rsidRPr="00864FE6" w:rsidRDefault="00EE0B5B" w:rsidP="00370AA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r w:rsidRPr="00864FE6">
              <w:rPr>
                <w:rFonts w:cstheme="minorHAnsi"/>
                <w:sz w:val="20"/>
                <w:szCs w:val="20"/>
                <w:lang w:eastAsia="sl-SI"/>
              </w:rPr>
              <w:t> povečanje števila javnih stanovanj</w:t>
            </w:r>
          </w:p>
        </w:tc>
        <w:tc>
          <w:tcPr>
            <w:tcW w:w="1593" w:type="dxa"/>
          </w:tcPr>
          <w:p w14:paraId="1E69C3DB" w14:textId="12AEC558" w:rsidR="00EE0B5B" w:rsidRPr="00864FE6" w:rsidRDefault="00EE0B5B" w:rsidP="00370AA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r w:rsidRPr="00864FE6">
              <w:rPr>
                <w:rFonts w:cstheme="minorHAnsi"/>
                <w:sz w:val="20"/>
                <w:szCs w:val="20"/>
                <w:lang w:eastAsia="sl-SI"/>
              </w:rPr>
              <w:t>1.500.000,00</w:t>
            </w:r>
          </w:p>
        </w:tc>
        <w:tc>
          <w:tcPr>
            <w:tcW w:w="1347" w:type="dxa"/>
          </w:tcPr>
          <w:p w14:paraId="6430CBD9" w14:textId="3E5F69E9" w:rsidR="00EE0B5B" w:rsidRPr="00864FE6" w:rsidRDefault="00EE0B5B" w:rsidP="00370AA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r w:rsidRPr="00864FE6">
              <w:rPr>
                <w:rFonts w:cstheme="minorHAnsi"/>
                <w:sz w:val="20"/>
                <w:szCs w:val="20"/>
                <w:lang w:eastAsia="sl-SI"/>
              </w:rPr>
              <w:t>1.500.000,00</w:t>
            </w:r>
          </w:p>
        </w:tc>
        <w:tc>
          <w:tcPr>
            <w:tcW w:w="1301" w:type="dxa"/>
          </w:tcPr>
          <w:p w14:paraId="5A8B7057" w14:textId="132A89F8" w:rsidR="00EE0B5B" w:rsidRPr="00864FE6" w:rsidRDefault="00EE0B5B" w:rsidP="00370AA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r w:rsidRPr="00864FE6">
              <w:rPr>
                <w:rFonts w:cstheme="minorHAnsi"/>
                <w:sz w:val="20"/>
                <w:szCs w:val="20"/>
                <w:lang w:eastAsia="sl-SI"/>
              </w:rPr>
              <w:t>1.500.000,00</w:t>
            </w:r>
          </w:p>
        </w:tc>
        <w:tc>
          <w:tcPr>
            <w:tcW w:w="1498" w:type="dxa"/>
            <w:hideMark/>
          </w:tcPr>
          <w:p w14:paraId="326193E5" w14:textId="5054B29F" w:rsidR="00EE0B5B" w:rsidRPr="00864FE6" w:rsidRDefault="00EE0B5B" w:rsidP="00370AA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r w:rsidRPr="00864FE6">
              <w:rPr>
                <w:rFonts w:cstheme="minorHAnsi"/>
                <w:sz w:val="20"/>
                <w:szCs w:val="20"/>
                <w:lang w:eastAsia="sl-SI"/>
              </w:rPr>
              <w:t xml:space="preserve">221083 dokapitalizacija SSRS </w:t>
            </w:r>
          </w:p>
          <w:p w14:paraId="64738D4F" w14:textId="77777777" w:rsidR="00EE0B5B" w:rsidRPr="00864FE6" w:rsidRDefault="00EE0B5B" w:rsidP="00370AAE">
            <w:pPr>
              <w:spacing w:after="60"/>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p>
        </w:tc>
      </w:tr>
      <w:tr w:rsidR="00EE0B5B" w:rsidRPr="00864FE6" w14:paraId="66BE2213" w14:textId="77777777" w:rsidTr="00EE0B5B">
        <w:trPr>
          <w:trHeight w:val="427"/>
        </w:trPr>
        <w:tc>
          <w:tcPr>
            <w:cnfStyle w:val="001000000000" w:firstRow="0" w:lastRow="0" w:firstColumn="1" w:lastColumn="0" w:oddVBand="0" w:evenVBand="0" w:oddHBand="0" w:evenHBand="0" w:firstRowFirstColumn="0" w:firstRowLastColumn="0" w:lastRowFirstColumn="0" w:lastRowLastColumn="0"/>
            <w:tcW w:w="1845" w:type="dxa"/>
            <w:tcBorders>
              <w:top w:val="nil"/>
              <w:left w:val="nil"/>
              <w:bottom w:val="nil"/>
              <w:right w:val="nil"/>
            </w:tcBorders>
            <w:shd w:val="clear" w:color="auto" w:fill="595959" w:themeFill="text1" w:themeFillTint="A6"/>
          </w:tcPr>
          <w:p w14:paraId="59F94B99" w14:textId="77777777" w:rsidR="00EE0B5B" w:rsidRPr="00864FE6" w:rsidRDefault="00EE0B5B" w:rsidP="00370AAE">
            <w:pPr>
              <w:spacing w:after="60"/>
              <w:rPr>
                <w:rFonts w:cstheme="minorHAnsi"/>
                <w:sz w:val="20"/>
                <w:szCs w:val="20"/>
                <w:lang w:eastAsia="sl-SI"/>
              </w:rPr>
            </w:pPr>
          </w:p>
        </w:tc>
        <w:tc>
          <w:tcPr>
            <w:tcW w:w="1854" w:type="dxa"/>
            <w:tcBorders>
              <w:left w:val="nil"/>
            </w:tcBorders>
          </w:tcPr>
          <w:p w14:paraId="4BD6054C" w14:textId="66B37692" w:rsidR="00EE0B5B" w:rsidRPr="00864FE6" w:rsidRDefault="00EE0B5B" w:rsidP="00370AA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sl-SI"/>
              </w:rPr>
            </w:pPr>
            <w:r w:rsidRPr="00864FE6">
              <w:rPr>
                <w:rFonts w:cstheme="minorHAnsi"/>
                <w:sz w:val="20"/>
                <w:szCs w:val="20"/>
                <w:lang w:eastAsia="sl-SI"/>
              </w:rPr>
              <w:t>javni najem stanovanj</w:t>
            </w:r>
          </w:p>
        </w:tc>
        <w:tc>
          <w:tcPr>
            <w:tcW w:w="1593" w:type="dxa"/>
          </w:tcPr>
          <w:p w14:paraId="6C9610D8" w14:textId="7A8280A4" w:rsidR="00EE0B5B" w:rsidRPr="00864FE6" w:rsidRDefault="00EE0B5B" w:rsidP="00370AA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sl-SI"/>
              </w:rPr>
            </w:pPr>
            <w:r w:rsidRPr="00864FE6">
              <w:rPr>
                <w:rFonts w:cstheme="minorHAnsi"/>
                <w:sz w:val="20"/>
                <w:szCs w:val="20"/>
                <w:lang w:eastAsia="sl-SI"/>
              </w:rPr>
              <w:t>270.001,54</w:t>
            </w:r>
          </w:p>
        </w:tc>
        <w:tc>
          <w:tcPr>
            <w:tcW w:w="1347" w:type="dxa"/>
          </w:tcPr>
          <w:p w14:paraId="5E6D6281" w14:textId="6CD349F0" w:rsidR="00EE0B5B" w:rsidRPr="00864FE6" w:rsidRDefault="00EE0B5B" w:rsidP="00370AA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sl-SI"/>
              </w:rPr>
            </w:pPr>
            <w:r w:rsidRPr="00864FE6">
              <w:rPr>
                <w:rFonts w:cstheme="minorHAnsi"/>
                <w:sz w:val="20"/>
                <w:szCs w:val="20"/>
                <w:lang w:eastAsia="sl-SI"/>
              </w:rPr>
              <w:t>1.039.300,00</w:t>
            </w:r>
          </w:p>
        </w:tc>
        <w:tc>
          <w:tcPr>
            <w:tcW w:w="1301" w:type="dxa"/>
          </w:tcPr>
          <w:p w14:paraId="54111F4F" w14:textId="11BA27C4" w:rsidR="00EE0B5B" w:rsidRPr="00864FE6" w:rsidRDefault="00EE0B5B" w:rsidP="00370AA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sl-SI"/>
              </w:rPr>
            </w:pPr>
            <w:r w:rsidRPr="00864FE6">
              <w:rPr>
                <w:rFonts w:cstheme="minorHAnsi"/>
                <w:sz w:val="20"/>
                <w:szCs w:val="20"/>
                <w:lang w:eastAsia="sl-SI"/>
              </w:rPr>
              <w:t>1.500.000,00</w:t>
            </w:r>
          </w:p>
        </w:tc>
        <w:tc>
          <w:tcPr>
            <w:tcW w:w="1498" w:type="dxa"/>
          </w:tcPr>
          <w:p w14:paraId="2FEB08D2" w14:textId="6DAAFABC" w:rsidR="00EE0B5B" w:rsidRPr="00864FE6" w:rsidRDefault="00EE0B5B" w:rsidP="00370AA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sl-SI"/>
              </w:rPr>
            </w:pPr>
            <w:r w:rsidRPr="00864FE6">
              <w:rPr>
                <w:rFonts w:cstheme="minorHAnsi"/>
                <w:sz w:val="20"/>
                <w:szCs w:val="20"/>
                <w:lang w:eastAsia="sl-SI"/>
              </w:rPr>
              <w:t xml:space="preserve">153254 </w:t>
            </w:r>
            <w:r w:rsidRPr="00864FE6">
              <w:rPr>
                <w:rFonts w:cstheme="minorHAnsi"/>
                <w:sz w:val="20"/>
                <w:szCs w:val="20"/>
                <w:lang w:eastAsia="sl-SI"/>
              </w:rPr>
              <w:br/>
              <w:t>Stanovanjska dejavnost</w:t>
            </w:r>
          </w:p>
        </w:tc>
      </w:tr>
      <w:bookmarkEnd w:id="71"/>
    </w:tbl>
    <w:p w14:paraId="596A59C6" w14:textId="77777777" w:rsidR="002F1BA6" w:rsidRPr="00370AAE" w:rsidRDefault="002F1BA6" w:rsidP="008E1D48">
      <w:pPr>
        <w:pStyle w:val="Odstavekseznama"/>
        <w:spacing w:line="276" w:lineRule="auto"/>
        <w:ind w:left="360"/>
        <w:jc w:val="both"/>
        <w:rPr>
          <w:rFonts w:cstheme="minorHAnsi"/>
        </w:rPr>
      </w:pPr>
    </w:p>
    <w:p w14:paraId="3AB16CB9" w14:textId="6D540503" w:rsidR="00DA75D1" w:rsidRPr="00370AAE" w:rsidRDefault="00DA75D1" w:rsidP="00600C91">
      <w:pPr>
        <w:pStyle w:val="Odstavekseznama"/>
        <w:numPr>
          <w:ilvl w:val="0"/>
          <w:numId w:val="36"/>
        </w:numPr>
        <w:spacing w:line="276" w:lineRule="auto"/>
        <w:ind w:left="426" w:hanging="426"/>
        <w:jc w:val="both"/>
        <w:rPr>
          <w:rFonts w:cstheme="minorHAnsi"/>
          <w:u w:val="single"/>
        </w:rPr>
      </w:pPr>
      <w:r w:rsidRPr="00370AAE">
        <w:rPr>
          <w:rFonts w:cstheme="minorHAnsi"/>
          <w:u w:val="single"/>
        </w:rPr>
        <w:t>SUBVENCIONIRANJE NAJEMNIN</w:t>
      </w:r>
    </w:p>
    <w:p w14:paraId="43A4C0CF" w14:textId="5980EFBB" w:rsidR="00DA75D1" w:rsidRPr="00370AAE" w:rsidRDefault="00DA75D1" w:rsidP="008E1D48">
      <w:pPr>
        <w:autoSpaceDE w:val="0"/>
        <w:autoSpaceDN w:val="0"/>
        <w:adjustRightInd w:val="0"/>
        <w:spacing w:after="0" w:line="276" w:lineRule="auto"/>
        <w:jc w:val="both"/>
        <w:rPr>
          <w:rFonts w:cstheme="minorHAnsi"/>
        </w:rPr>
      </w:pPr>
      <w:r w:rsidRPr="00370AAE">
        <w:rPr>
          <w:rFonts w:cstheme="minorHAnsi"/>
        </w:rPr>
        <w:t>Čeprav je neprofitna najemnina navzgor omejena in je precej nižja od tržne najemnine, se najemniki lahko znajdejo v socialni stiski. Razlog so lahko nizke plače, izguba službe, smrt v družini, povečanje družinskih članov. V teh primerih lahko zaprosijo za subvencijo k neprofitni najemnini. Najemniki neprofitnih najemnih stanovanj z dohodki pod določeno mejo so upravičeni do subvencije najemnin, ki lahko predstavlja do 85</w:t>
      </w:r>
      <w:r w:rsidR="00124CB7" w:rsidRPr="00370AAE">
        <w:rPr>
          <w:rFonts w:cstheme="minorHAnsi"/>
        </w:rPr>
        <w:t> %</w:t>
      </w:r>
      <w:r w:rsidRPr="00370AAE">
        <w:rPr>
          <w:rFonts w:cstheme="minorHAnsi"/>
        </w:rPr>
        <w:t xml:space="preserve"> najemnine. </w:t>
      </w:r>
    </w:p>
    <w:p w14:paraId="41FC7BF5" w14:textId="77777777" w:rsidR="0068527D" w:rsidRPr="00370AAE" w:rsidRDefault="0068527D" w:rsidP="008E1D48">
      <w:pPr>
        <w:autoSpaceDE w:val="0"/>
        <w:autoSpaceDN w:val="0"/>
        <w:adjustRightInd w:val="0"/>
        <w:spacing w:after="0" w:line="276" w:lineRule="auto"/>
        <w:jc w:val="both"/>
        <w:rPr>
          <w:rFonts w:cstheme="minorHAnsi"/>
        </w:rPr>
      </w:pPr>
    </w:p>
    <w:p w14:paraId="2285A99B" w14:textId="5E1C22DC" w:rsidR="00DA75D1" w:rsidRPr="00370AAE" w:rsidRDefault="00DA75D1" w:rsidP="008E1D48">
      <w:pPr>
        <w:autoSpaceDE w:val="0"/>
        <w:autoSpaceDN w:val="0"/>
        <w:adjustRightInd w:val="0"/>
        <w:spacing w:after="0" w:line="276" w:lineRule="auto"/>
        <w:jc w:val="both"/>
        <w:rPr>
          <w:rFonts w:cstheme="minorHAnsi"/>
        </w:rPr>
      </w:pPr>
      <w:r w:rsidRPr="00370AAE">
        <w:rPr>
          <w:rFonts w:cstheme="minorHAnsi"/>
        </w:rPr>
        <w:t xml:space="preserve">Najemniki, ki </w:t>
      </w:r>
      <w:r w:rsidR="0068527D" w:rsidRPr="00370AAE">
        <w:rPr>
          <w:rFonts w:cstheme="minorHAnsi"/>
        </w:rPr>
        <w:t xml:space="preserve">jim </w:t>
      </w:r>
      <w:r w:rsidRPr="00370AAE">
        <w:rPr>
          <w:rFonts w:cstheme="minorHAnsi"/>
        </w:rPr>
        <w:t>ne uspe pridobiti neprofitnega najemnega stanovanja,  pa bi bili po kriterijih  do njega upravičeni, si lahko  stanovanje poiščejo na trgu</w:t>
      </w:r>
      <w:r w:rsidR="00124CB7" w:rsidRPr="00370AAE">
        <w:rPr>
          <w:rFonts w:cstheme="minorHAnsi"/>
        </w:rPr>
        <w:t xml:space="preserve"> sami</w:t>
      </w:r>
      <w:r w:rsidRPr="00370AAE">
        <w:rPr>
          <w:rFonts w:cstheme="minorHAnsi"/>
        </w:rPr>
        <w:t xml:space="preserve">. Najemnina tržnih stanovanj je visoka, zato se najemniki večkrat znajdejo v stiski. </w:t>
      </w:r>
      <w:r w:rsidR="00413B7B" w:rsidRPr="00370AAE">
        <w:rPr>
          <w:rFonts w:cstheme="minorHAnsi"/>
        </w:rPr>
        <w:t>Če družina nima zadostnih sredstev za plačevanje najemnine</w:t>
      </w:r>
      <w:r w:rsidR="006413D5" w:rsidRPr="00370AAE">
        <w:rPr>
          <w:rFonts w:cstheme="minorHAnsi"/>
        </w:rPr>
        <w:t xml:space="preserve"> in ima dohodke pod določeno mejo</w:t>
      </w:r>
      <w:r w:rsidR="00413B7B" w:rsidRPr="00370AAE">
        <w:rPr>
          <w:rFonts w:cstheme="minorHAnsi"/>
        </w:rPr>
        <w:t>, lahko</w:t>
      </w:r>
      <w:r w:rsidR="006413D5" w:rsidRPr="00370AAE">
        <w:rPr>
          <w:rFonts w:cstheme="minorHAnsi"/>
        </w:rPr>
        <w:t xml:space="preserve"> </w:t>
      </w:r>
      <w:r w:rsidR="00413B7B" w:rsidRPr="00370AAE">
        <w:rPr>
          <w:rFonts w:cstheme="minorHAnsi"/>
        </w:rPr>
        <w:t>zaprosi za pravico do subvencije najemnine</w:t>
      </w:r>
      <w:r w:rsidR="006413D5" w:rsidRPr="00370AAE">
        <w:rPr>
          <w:rFonts w:cstheme="minorHAnsi"/>
        </w:rPr>
        <w:t xml:space="preserve"> </w:t>
      </w:r>
      <w:r w:rsidRPr="00370AAE">
        <w:rPr>
          <w:rFonts w:cstheme="minorHAnsi"/>
        </w:rPr>
        <w:t>do višine 85</w:t>
      </w:r>
      <w:r w:rsidR="00CD1551" w:rsidRPr="00370AAE">
        <w:rPr>
          <w:rFonts w:cstheme="minorHAnsi"/>
        </w:rPr>
        <w:t> %</w:t>
      </w:r>
      <w:r w:rsidRPr="00370AAE">
        <w:rPr>
          <w:rFonts w:cstheme="minorHAnsi"/>
        </w:rPr>
        <w:t xml:space="preserve"> najemnine. </w:t>
      </w:r>
      <w:r w:rsidR="007C29B3" w:rsidRPr="00370AAE">
        <w:rPr>
          <w:rFonts w:cstheme="minorHAnsi"/>
        </w:rPr>
        <w:t>Prav tako se na podlagi veljavne zakonodaje pri izračunu višine subvencije najemnine</w:t>
      </w:r>
      <w:r w:rsidR="006413D5" w:rsidRPr="00370AAE">
        <w:rPr>
          <w:rFonts w:cstheme="minorHAnsi"/>
        </w:rPr>
        <w:t xml:space="preserve"> </w:t>
      </w:r>
      <w:r w:rsidR="007C29B3" w:rsidRPr="00370AAE">
        <w:rPr>
          <w:rFonts w:cstheme="minorHAnsi"/>
        </w:rPr>
        <w:t xml:space="preserve">upošteva dejstvo, če je najemnik ali uporabnik stanovanja </w:t>
      </w:r>
      <w:r w:rsidR="006413D5" w:rsidRPr="00370AAE">
        <w:rPr>
          <w:rFonts w:cstheme="minorHAnsi"/>
        </w:rPr>
        <w:t>oseba z ovirami</w:t>
      </w:r>
      <w:r w:rsidR="007C29B3" w:rsidRPr="00370AAE">
        <w:rPr>
          <w:rFonts w:cstheme="minorHAnsi"/>
        </w:rPr>
        <w:t>, ki mu je oteženo ali preprečeno normalno gibanje.</w:t>
      </w:r>
    </w:p>
    <w:p w14:paraId="3D6337A0" w14:textId="77777777" w:rsidR="007F621D" w:rsidRPr="00370AAE" w:rsidRDefault="007F621D" w:rsidP="008E1D48">
      <w:pPr>
        <w:autoSpaceDE w:val="0"/>
        <w:autoSpaceDN w:val="0"/>
        <w:adjustRightInd w:val="0"/>
        <w:spacing w:after="0" w:line="276" w:lineRule="auto"/>
        <w:jc w:val="both"/>
        <w:rPr>
          <w:rFonts w:cstheme="minorHAnsi"/>
        </w:rPr>
      </w:pPr>
    </w:p>
    <w:p w14:paraId="7CC86211" w14:textId="0DF2F9BB" w:rsidR="00DA75D1" w:rsidRPr="00370AAE" w:rsidRDefault="00DA75D1" w:rsidP="008E1D48">
      <w:pPr>
        <w:autoSpaceDE w:val="0"/>
        <w:autoSpaceDN w:val="0"/>
        <w:adjustRightInd w:val="0"/>
        <w:spacing w:after="0" w:line="276" w:lineRule="auto"/>
        <w:jc w:val="both"/>
        <w:rPr>
          <w:rFonts w:cstheme="minorHAnsi"/>
        </w:rPr>
      </w:pPr>
      <w:r w:rsidRPr="00370AAE">
        <w:rPr>
          <w:rFonts w:cstheme="minorHAnsi"/>
        </w:rPr>
        <w:t xml:space="preserve">Oba ukrepa sta namenjena reševanju stanovanjskega vprašanja družin z otroki. </w:t>
      </w:r>
    </w:p>
    <w:p w14:paraId="2E67204F" w14:textId="729AC97B" w:rsidR="00DA75D1" w:rsidRPr="00370AAE" w:rsidRDefault="00DA75D1" w:rsidP="00BA24B1">
      <w:pPr>
        <w:spacing w:before="240" w:after="0" w:line="276" w:lineRule="auto"/>
        <w:jc w:val="both"/>
        <w:rPr>
          <w:rFonts w:cstheme="minorHAnsi"/>
          <w:b/>
          <w:bCs/>
          <w:u w:val="single"/>
        </w:rPr>
      </w:pPr>
      <w:r w:rsidRPr="00370AAE">
        <w:rPr>
          <w:rFonts w:cstheme="minorHAnsi"/>
          <w:b/>
          <w:bCs/>
          <w:u w:val="single"/>
        </w:rPr>
        <w:t>Cilj</w:t>
      </w:r>
      <w:r w:rsidR="006B6C60">
        <w:rPr>
          <w:rFonts w:cstheme="minorHAnsi"/>
          <w:b/>
          <w:bCs/>
          <w:u w:val="single"/>
        </w:rPr>
        <w:t>a</w:t>
      </w:r>
      <w:r w:rsidRPr="00370AAE">
        <w:rPr>
          <w:rFonts w:cstheme="minorHAnsi"/>
          <w:b/>
          <w:bCs/>
          <w:u w:val="single"/>
        </w:rPr>
        <w:t xml:space="preserve">: </w:t>
      </w:r>
    </w:p>
    <w:p w14:paraId="4CDADB39" w14:textId="77777777" w:rsidR="008A0F6F" w:rsidRPr="00370AAE" w:rsidRDefault="008A0F6F" w:rsidP="00600C91">
      <w:pPr>
        <w:pStyle w:val="Odstavekseznama"/>
        <w:numPr>
          <w:ilvl w:val="0"/>
          <w:numId w:val="8"/>
        </w:numPr>
        <w:tabs>
          <w:tab w:val="clear" w:pos="360"/>
          <w:tab w:val="num" w:pos="709"/>
        </w:tabs>
        <w:spacing w:after="0" w:line="276" w:lineRule="auto"/>
        <w:ind w:left="709" w:hanging="709"/>
        <w:jc w:val="both"/>
        <w:rPr>
          <w:rFonts w:cstheme="minorHAnsi"/>
        </w:rPr>
      </w:pPr>
      <w:r w:rsidRPr="00370AAE">
        <w:rPr>
          <w:rFonts w:cstheme="minorHAnsi"/>
        </w:rPr>
        <w:t>prenoviti sistem subvencioniranja najemnin;</w:t>
      </w:r>
    </w:p>
    <w:p w14:paraId="0318E8AF" w14:textId="77777777" w:rsidR="008A0F6F" w:rsidRPr="00370AAE" w:rsidRDefault="008A0F6F" w:rsidP="00600C91">
      <w:pPr>
        <w:pStyle w:val="Odstavekseznama"/>
        <w:numPr>
          <w:ilvl w:val="0"/>
          <w:numId w:val="8"/>
        </w:numPr>
        <w:tabs>
          <w:tab w:val="clear" w:pos="360"/>
          <w:tab w:val="num" w:pos="709"/>
        </w:tabs>
        <w:spacing w:after="0" w:line="276" w:lineRule="auto"/>
        <w:ind w:left="709" w:hanging="709"/>
        <w:jc w:val="both"/>
        <w:rPr>
          <w:rFonts w:cstheme="minorHAnsi"/>
        </w:rPr>
      </w:pPr>
      <w:r w:rsidRPr="00370AAE">
        <w:rPr>
          <w:rFonts w:cstheme="minorHAnsi"/>
        </w:rPr>
        <w:t>regulacija najemnega trga in višin najemnin.</w:t>
      </w:r>
    </w:p>
    <w:p w14:paraId="13F56134" w14:textId="77777777" w:rsidR="007664B4" w:rsidRPr="00370AAE" w:rsidRDefault="007664B4" w:rsidP="007664B4">
      <w:pPr>
        <w:spacing w:before="240" w:after="0" w:line="276" w:lineRule="auto"/>
        <w:jc w:val="both"/>
        <w:rPr>
          <w:rFonts w:cstheme="minorHAnsi"/>
          <w:b/>
          <w:bCs/>
          <w:u w:val="single"/>
        </w:rPr>
      </w:pPr>
      <w:r w:rsidRPr="00370AAE">
        <w:rPr>
          <w:rFonts w:cstheme="minorHAnsi"/>
          <w:b/>
          <w:bCs/>
          <w:u w:val="single"/>
        </w:rPr>
        <w:t>Finančni viri:</w:t>
      </w:r>
    </w:p>
    <w:tbl>
      <w:tblPr>
        <w:tblStyle w:val="Tabelatemnamrea5poudarek3"/>
        <w:tblW w:w="9451" w:type="dxa"/>
        <w:tblLook w:val="04A0" w:firstRow="1" w:lastRow="0" w:firstColumn="1" w:lastColumn="0" w:noHBand="0" w:noVBand="1"/>
      </w:tblPr>
      <w:tblGrid>
        <w:gridCol w:w="2157"/>
        <w:gridCol w:w="1876"/>
        <w:gridCol w:w="1820"/>
        <w:gridCol w:w="1910"/>
        <w:gridCol w:w="1688"/>
      </w:tblGrid>
      <w:tr w:rsidR="009C152A" w:rsidRPr="00864FE6" w14:paraId="7EBBF767" w14:textId="77777777" w:rsidTr="00EC6255">
        <w:trPr>
          <w:cnfStyle w:val="100000000000" w:firstRow="1" w:lastRow="0" w:firstColumn="0" w:lastColumn="0" w:oddVBand="0" w:evenVBand="0" w:oddHBand="0"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2157" w:type="dxa"/>
            <w:shd w:val="clear" w:color="auto" w:fill="595959" w:themeFill="text1" w:themeFillTint="A6"/>
            <w:hideMark/>
          </w:tcPr>
          <w:p w14:paraId="4AAAEE76" w14:textId="77777777" w:rsidR="009C152A" w:rsidRPr="00864FE6" w:rsidRDefault="009C152A" w:rsidP="00766377">
            <w:pPr>
              <w:spacing w:before="60" w:after="60"/>
              <w:jc w:val="center"/>
              <w:rPr>
                <w:rFonts w:cstheme="minorHAnsi"/>
                <w:sz w:val="20"/>
                <w:szCs w:val="20"/>
              </w:rPr>
            </w:pPr>
            <w:r w:rsidRPr="00864FE6">
              <w:rPr>
                <w:rFonts w:cstheme="minorHAnsi"/>
                <w:sz w:val="20"/>
                <w:szCs w:val="20"/>
              </w:rPr>
              <w:t>NOSILEC</w:t>
            </w:r>
          </w:p>
        </w:tc>
        <w:tc>
          <w:tcPr>
            <w:tcW w:w="1876" w:type="dxa"/>
            <w:shd w:val="clear" w:color="auto" w:fill="595959" w:themeFill="text1" w:themeFillTint="A6"/>
          </w:tcPr>
          <w:p w14:paraId="60E45CBA" w14:textId="77777777" w:rsidR="009C152A" w:rsidRPr="00864FE6" w:rsidRDefault="009C152A"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it-IT"/>
              </w:rPr>
            </w:pPr>
            <w:r w:rsidRPr="00864FE6">
              <w:rPr>
                <w:rFonts w:cstheme="minorHAnsi"/>
                <w:sz w:val="20"/>
                <w:szCs w:val="20"/>
              </w:rPr>
              <w:t>2022</w:t>
            </w:r>
          </w:p>
        </w:tc>
        <w:tc>
          <w:tcPr>
            <w:tcW w:w="1820" w:type="dxa"/>
            <w:shd w:val="clear" w:color="auto" w:fill="595959" w:themeFill="text1" w:themeFillTint="A6"/>
          </w:tcPr>
          <w:p w14:paraId="33C63479" w14:textId="77777777" w:rsidR="009C152A" w:rsidRPr="00864FE6" w:rsidRDefault="009C152A"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864FE6">
              <w:rPr>
                <w:rFonts w:cstheme="minorHAnsi"/>
                <w:sz w:val="20"/>
                <w:szCs w:val="20"/>
              </w:rPr>
              <w:t>2023</w:t>
            </w:r>
          </w:p>
        </w:tc>
        <w:tc>
          <w:tcPr>
            <w:tcW w:w="1910" w:type="dxa"/>
            <w:shd w:val="clear" w:color="auto" w:fill="595959" w:themeFill="text1" w:themeFillTint="A6"/>
            <w:hideMark/>
          </w:tcPr>
          <w:p w14:paraId="55D7C4D2" w14:textId="77777777" w:rsidR="009C152A" w:rsidRPr="00864FE6" w:rsidRDefault="009C152A"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864FE6">
              <w:rPr>
                <w:rFonts w:cstheme="minorHAnsi"/>
                <w:sz w:val="20"/>
                <w:szCs w:val="20"/>
              </w:rPr>
              <w:t>2024</w:t>
            </w:r>
          </w:p>
        </w:tc>
        <w:tc>
          <w:tcPr>
            <w:tcW w:w="1688" w:type="dxa"/>
            <w:shd w:val="clear" w:color="auto" w:fill="595959" w:themeFill="text1" w:themeFillTint="A6"/>
            <w:hideMark/>
          </w:tcPr>
          <w:p w14:paraId="51A69556" w14:textId="77777777" w:rsidR="009C152A" w:rsidRPr="00864FE6" w:rsidRDefault="009C152A" w:rsidP="00766377">
            <w:pPr>
              <w:spacing w:before="12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eastAsia="sl-SI"/>
              </w:rPr>
            </w:pPr>
            <w:r w:rsidRPr="00864FE6">
              <w:rPr>
                <w:rFonts w:cstheme="minorHAnsi"/>
                <w:sz w:val="20"/>
                <w:szCs w:val="20"/>
              </w:rPr>
              <w:t>PRORAČUNSKA POSTAVKA</w:t>
            </w:r>
          </w:p>
        </w:tc>
      </w:tr>
      <w:tr w:rsidR="009C152A" w:rsidRPr="00864FE6" w14:paraId="13D3DF81" w14:textId="77777777" w:rsidTr="00EC6255">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2157" w:type="dxa"/>
            <w:shd w:val="clear" w:color="auto" w:fill="595959" w:themeFill="text1" w:themeFillTint="A6"/>
            <w:hideMark/>
          </w:tcPr>
          <w:p w14:paraId="2D0AE992" w14:textId="4F835164" w:rsidR="009C152A" w:rsidRPr="00864FE6" w:rsidRDefault="009C152A" w:rsidP="009C152A">
            <w:pPr>
              <w:spacing w:before="60" w:after="60"/>
              <w:rPr>
                <w:rFonts w:cstheme="minorHAnsi"/>
                <w:sz w:val="20"/>
                <w:szCs w:val="20"/>
                <w:lang w:eastAsia="sl-SI"/>
              </w:rPr>
            </w:pPr>
            <w:r w:rsidRPr="00864FE6">
              <w:rPr>
                <w:rFonts w:cstheme="minorHAnsi"/>
                <w:sz w:val="20"/>
                <w:szCs w:val="20"/>
                <w:lang w:eastAsia="sl-SI"/>
              </w:rPr>
              <w:br w:type="page"/>
              <w:t xml:space="preserve">Ministrstvo za </w:t>
            </w:r>
            <w:r w:rsidR="00886A3A">
              <w:rPr>
                <w:rFonts w:cstheme="minorHAnsi"/>
                <w:sz w:val="20"/>
                <w:szCs w:val="20"/>
                <w:lang w:eastAsia="sl-SI"/>
              </w:rPr>
              <w:t>solidarno prihodnost</w:t>
            </w:r>
          </w:p>
          <w:p w14:paraId="6034D576" w14:textId="77777777" w:rsidR="009C152A" w:rsidRPr="00864FE6" w:rsidRDefault="009C152A" w:rsidP="009C152A">
            <w:pPr>
              <w:spacing w:before="60" w:after="60"/>
              <w:rPr>
                <w:rFonts w:cstheme="minorHAnsi"/>
                <w:sz w:val="20"/>
                <w:szCs w:val="20"/>
                <w:lang w:eastAsia="sl-SI"/>
              </w:rPr>
            </w:pPr>
          </w:p>
          <w:p w14:paraId="0C0F3198" w14:textId="16AF5AA3" w:rsidR="009C152A" w:rsidRPr="00864FE6" w:rsidRDefault="009C152A" w:rsidP="009C152A">
            <w:pPr>
              <w:spacing w:before="60" w:after="60"/>
              <w:rPr>
                <w:rFonts w:cstheme="minorHAnsi"/>
                <w:sz w:val="20"/>
                <w:szCs w:val="20"/>
                <w:lang w:eastAsia="sl-SI"/>
              </w:rPr>
            </w:pPr>
          </w:p>
        </w:tc>
        <w:tc>
          <w:tcPr>
            <w:tcW w:w="1876" w:type="dxa"/>
          </w:tcPr>
          <w:p w14:paraId="7769DE8B" w14:textId="07411DA0" w:rsidR="009C152A" w:rsidRPr="00864FE6" w:rsidRDefault="009C152A" w:rsidP="009C152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r w:rsidRPr="00864FE6">
              <w:rPr>
                <w:rFonts w:cstheme="minorHAnsi"/>
                <w:sz w:val="20"/>
                <w:szCs w:val="20"/>
              </w:rPr>
              <w:t>10.613.331,88</w:t>
            </w:r>
          </w:p>
        </w:tc>
        <w:tc>
          <w:tcPr>
            <w:tcW w:w="1820" w:type="dxa"/>
          </w:tcPr>
          <w:p w14:paraId="338B6B90" w14:textId="0EBA1029" w:rsidR="009C152A" w:rsidRPr="00864FE6" w:rsidRDefault="009C152A" w:rsidP="009C152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r w:rsidRPr="00864FE6">
              <w:rPr>
                <w:rFonts w:cstheme="minorHAnsi"/>
                <w:sz w:val="20"/>
                <w:szCs w:val="20"/>
              </w:rPr>
              <w:t xml:space="preserve">12.877.822,00 </w:t>
            </w:r>
          </w:p>
        </w:tc>
        <w:tc>
          <w:tcPr>
            <w:tcW w:w="1910" w:type="dxa"/>
          </w:tcPr>
          <w:p w14:paraId="06AA50E7" w14:textId="50137DD9" w:rsidR="009C152A" w:rsidRPr="00864FE6" w:rsidRDefault="009C152A" w:rsidP="009C152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r w:rsidRPr="00864FE6">
              <w:rPr>
                <w:rFonts w:cstheme="minorHAnsi"/>
                <w:sz w:val="20"/>
                <w:szCs w:val="20"/>
              </w:rPr>
              <w:t>15.106.053,00</w:t>
            </w:r>
          </w:p>
        </w:tc>
        <w:tc>
          <w:tcPr>
            <w:tcW w:w="1688" w:type="dxa"/>
          </w:tcPr>
          <w:p w14:paraId="295A9A08" w14:textId="78241884" w:rsidR="009C152A" w:rsidRPr="00864FE6" w:rsidRDefault="009C152A" w:rsidP="009C152A">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r w:rsidRPr="00864FE6">
              <w:rPr>
                <w:rFonts w:cstheme="minorHAnsi"/>
                <w:sz w:val="20"/>
                <w:szCs w:val="20"/>
              </w:rPr>
              <w:t xml:space="preserve">200030 </w:t>
            </w:r>
            <w:r w:rsidR="002D6DEB">
              <w:rPr>
                <w:rFonts w:cstheme="minorHAnsi"/>
                <w:sz w:val="20"/>
                <w:szCs w:val="20"/>
              </w:rPr>
              <w:t>-</w:t>
            </w:r>
            <w:r w:rsidRPr="00864FE6">
              <w:rPr>
                <w:rFonts w:cstheme="minorHAnsi"/>
                <w:sz w:val="20"/>
                <w:szCs w:val="20"/>
              </w:rPr>
              <w:t>Subvencioniranje najemnin</w:t>
            </w:r>
          </w:p>
        </w:tc>
      </w:tr>
    </w:tbl>
    <w:p w14:paraId="741E07E9" w14:textId="0D3F6EBA" w:rsidR="004E1731" w:rsidRDefault="00B570EA" w:rsidP="00FE7A0C">
      <w:pPr>
        <w:tabs>
          <w:tab w:val="left" w:pos="1134"/>
        </w:tabs>
        <w:spacing w:after="0"/>
        <w:ind w:left="426" w:hanging="142"/>
        <w:rPr>
          <w:rFonts w:eastAsiaTheme="majorEastAsia" w:cstheme="minorHAnsi"/>
          <w:color w:val="2F5496" w:themeColor="accent1" w:themeShade="BF"/>
          <w:sz w:val="26"/>
          <w:szCs w:val="26"/>
        </w:rPr>
      </w:pPr>
      <w:r w:rsidRPr="004E1731">
        <w:rPr>
          <w:rFonts w:cstheme="minorHAnsi"/>
        </w:rPr>
        <w:lastRenderedPageBreak/>
        <w:br/>
      </w:r>
      <w:bookmarkStart w:id="72" w:name="_Hlk116894867"/>
      <w:bookmarkEnd w:id="70"/>
      <w:r w:rsidR="007F621D" w:rsidRPr="004E1731">
        <w:rPr>
          <w:rFonts w:eastAsiaTheme="majorEastAsia" w:cstheme="minorHAnsi"/>
          <w:color w:val="2F5496" w:themeColor="accent1" w:themeShade="BF"/>
          <w:sz w:val="26"/>
          <w:szCs w:val="26"/>
        </w:rPr>
        <w:t xml:space="preserve">III. </w:t>
      </w:r>
      <w:r w:rsidR="004E1731" w:rsidRPr="004E1731">
        <w:rPr>
          <w:rFonts w:eastAsiaTheme="majorEastAsia" w:cstheme="minorHAnsi"/>
          <w:color w:val="2F5496" w:themeColor="accent1" w:themeShade="BF"/>
          <w:sz w:val="26"/>
          <w:szCs w:val="26"/>
        </w:rPr>
        <w:t xml:space="preserve">  </w:t>
      </w:r>
      <w:r w:rsidR="00E34D8F">
        <w:rPr>
          <w:rFonts w:eastAsiaTheme="majorEastAsia" w:cstheme="minorHAnsi"/>
          <w:color w:val="2F5496" w:themeColor="accent1" w:themeShade="BF"/>
          <w:sz w:val="26"/>
          <w:szCs w:val="26"/>
        </w:rPr>
        <w:t xml:space="preserve"> </w:t>
      </w:r>
      <w:r w:rsidR="00CC2E7D" w:rsidRPr="004E1731">
        <w:rPr>
          <w:rFonts w:eastAsiaTheme="majorEastAsia" w:cstheme="minorHAnsi"/>
          <w:color w:val="2F5496" w:themeColor="accent1" w:themeShade="BF"/>
          <w:sz w:val="26"/>
          <w:szCs w:val="26"/>
        </w:rPr>
        <w:t xml:space="preserve">Upoštevanje otrokovih koristi, splošnega položaja in individualne potrebe pri </w:t>
      </w:r>
    </w:p>
    <w:p w14:paraId="2E0573D6" w14:textId="59466919" w:rsidR="0036243E" w:rsidRPr="004E1731" w:rsidRDefault="004E1731" w:rsidP="00FE7A0C">
      <w:pPr>
        <w:tabs>
          <w:tab w:val="left" w:pos="1276"/>
        </w:tabs>
        <w:ind w:left="993" w:hanging="567"/>
        <w:rPr>
          <w:rFonts w:eastAsia="Times New Roman" w:cstheme="minorHAnsi"/>
          <w:sz w:val="24"/>
          <w:szCs w:val="24"/>
        </w:rPr>
      </w:pPr>
      <w:r>
        <w:rPr>
          <w:rFonts w:eastAsiaTheme="majorEastAsia" w:cstheme="minorHAnsi"/>
          <w:color w:val="2F5496" w:themeColor="accent1" w:themeShade="BF"/>
          <w:sz w:val="26"/>
          <w:szCs w:val="26"/>
        </w:rPr>
        <w:t xml:space="preserve">         </w:t>
      </w:r>
      <w:r w:rsidR="00CC2E7D" w:rsidRPr="004E1731">
        <w:rPr>
          <w:rFonts w:eastAsiaTheme="majorEastAsia" w:cstheme="minorHAnsi"/>
          <w:color w:val="2F5496" w:themeColor="accent1" w:themeShade="BF"/>
          <w:sz w:val="26"/>
          <w:szCs w:val="26"/>
        </w:rPr>
        <w:t xml:space="preserve">nameščanju otrok v institucionalno oskrbo ali rejništvo; zagotovitev </w:t>
      </w:r>
      <w:r>
        <w:rPr>
          <w:rFonts w:eastAsiaTheme="majorEastAsia" w:cstheme="minorHAnsi"/>
          <w:color w:val="2F5496" w:themeColor="accent1" w:themeShade="BF"/>
          <w:sz w:val="26"/>
          <w:szCs w:val="26"/>
        </w:rPr>
        <w:t xml:space="preserve"> </w:t>
      </w:r>
      <w:r w:rsidR="00CC2E7D" w:rsidRPr="004E1731">
        <w:rPr>
          <w:rFonts w:eastAsiaTheme="majorEastAsia" w:cstheme="minorHAnsi"/>
          <w:color w:val="2F5496" w:themeColor="accent1" w:themeShade="BF"/>
          <w:sz w:val="26"/>
          <w:szCs w:val="26"/>
        </w:rPr>
        <w:t xml:space="preserve">premestitev otrok iz institucionalne oskrbe ali rejništva v kakovostno oskrbo v </w:t>
      </w:r>
      <w:r>
        <w:rPr>
          <w:rFonts w:eastAsiaTheme="majorEastAsia" w:cstheme="minorHAnsi"/>
          <w:color w:val="2F5496" w:themeColor="accent1" w:themeShade="BF"/>
          <w:sz w:val="26"/>
          <w:szCs w:val="26"/>
        </w:rPr>
        <w:t xml:space="preserve"> </w:t>
      </w:r>
      <w:r w:rsidR="00CC2E7D" w:rsidRPr="004E1731">
        <w:rPr>
          <w:rFonts w:eastAsiaTheme="majorEastAsia" w:cstheme="minorHAnsi"/>
          <w:color w:val="2F5496" w:themeColor="accent1" w:themeShade="BF"/>
          <w:sz w:val="26"/>
          <w:szCs w:val="26"/>
        </w:rPr>
        <w:t>skupnosti ali družini ter podpira</w:t>
      </w:r>
      <w:r w:rsidR="006413D5" w:rsidRPr="004E1731">
        <w:rPr>
          <w:rFonts w:eastAsiaTheme="majorEastAsia" w:cstheme="minorHAnsi"/>
          <w:color w:val="2F5496" w:themeColor="accent1" w:themeShade="BF"/>
          <w:sz w:val="26"/>
          <w:szCs w:val="26"/>
        </w:rPr>
        <w:t>nje</w:t>
      </w:r>
      <w:r w:rsidR="00CC2E7D" w:rsidRPr="004E1731">
        <w:rPr>
          <w:rFonts w:eastAsiaTheme="majorEastAsia" w:cstheme="minorHAnsi"/>
          <w:color w:val="2F5496" w:themeColor="accent1" w:themeShade="BF"/>
          <w:sz w:val="26"/>
          <w:szCs w:val="26"/>
        </w:rPr>
        <w:t xml:space="preserve"> njihov</w:t>
      </w:r>
      <w:r w:rsidR="006413D5" w:rsidRPr="004E1731">
        <w:rPr>
          <w:rFonts w:eastAsiaTheme="majorEastAsia" w:cstheme="minorHAnsi"/>
          <w:color w:val="2F5496" w:themeColor="accent1" w:themeShade="BF"/>
          <w:sz w:val="26"/>
          <w:szCs w:val="26"/>
        </w:rPr>
        <w:t>ega</w:t>
      </w:r>
      <w:r w:rsidR="00CC2E7D" w:rsidRPr="004E1731">
        <w:rPr>
          <w:rFonts w:eastAsiaTheme="majorEastAsia" w:cstheme="minorHAnsi"/>
          <w:color w:val="2F5496" w:themeColor="accent1" w:themeShade="BF"/>
          <w:sz w:val="26"/>
          <w:szCs w:val="26"/>
        </w:rPr>
        <w:t xml:space="preserve"> neodvisn</w:t>
      </w:r>
      <w:r w:rsidR="006413D5" w:rsidRPr="004E1731">
        <w:rPr>
          <w:rFonts w:eastAsiaTheme="majorEastAsia" w:cstheme="minorHAnsi"/>
          <w:color w:val="2F5496" w:themeColor="accent1" w:themeShade="BF"/>
          <w:sz w:val="26"/>
          <w:szCs w:val="26"/>
        </w:rPr>
        <w:t>ega</w:t>
      </w:r>
      <w:r w:rsidR="00CC2E7D" w:rsidRPr="004E1731">
        <w:rPr>
          <w:rFonts w:eastAsiaTheme="majorEastAsia" w:cstheme="minorHAnsi"/>
          <w:color w:val="2F5496" w:themeColor="accent1" w:themeShade="BF"/>
          <w:sz w:val="26"/>
          <w:szCs w:val="26"/>
        </w:rPr>
        <w:t xml:space="preserve"> življenj</w:t>
      </w:r>
      <w:r w:rsidR="006413D5" w:rsidRPr="004E1731">
        <w:rPr>
          <w:rFonts w:eastAsiaTheme="majorEastAsia" w:cstheme="minorHAnsi"/>
          <w:color w:val="2F5496" w:themeColor="accent1" w:themeShade="BF"/>
          <w:sz w:val="26"/>
          <w:szCs w:val="26"/>
        </w:rPr>
        <w:t>a</w:t>
      </w:r>
      <w:r w:rsidR="00CC2E7D" w:rsidRPr="004E1731">
        <w:rPr>
          <w:rFonts w:eastAsiaTheme="majorEastAsia" w:cstheme="minorHAnsi"/>
          <w:color w:val="2F5496" w:themeColor="accent1" w:themeShade="BF"/>
          <w:sz w:val="26"/>
          <w:szCs w:val="26"/>
        </w:rPr>
        <w:t xml:space="preserve"> in socialn</w:t>
      </w:r>
      <w:r w:rsidR="006413D5" w:rsidRPr="004E1731">
        <w:rPr>
          <w:rFonts w:eastAsiaTheme="majorEastAsia" w:cstheme="minorHAnsi"/>
          <w:color w:val="2F5496" w:themeColor="accent1" w:themeShade="BF"/>
          <w:sz w:val="26"/>
          <w:szCs w:val="26"/>
        </w:rPr>
        <w:t>ega</w:t>
      </w:r>
      <w:r w:rsidR="00CC2E7D" w:rsidRPr="004E1731">
        <w:rPr>
          <w:rFonts w:eastAsiaTheme="majorEastAsia" w:cstheme="minorHAnsi"/>
          <w:color w:val="2F5496" w:themeColor="accent1" w:themeShade="BF"/>
          <w:sz w:val="26"/>
          <w:szCs w:val="26"/>
        </w:rPr>
        <w:t xml:space="preserve"> vključevanj</w:t>
      </w:r>
      <w:r w:rsidR="006413D5" w:rsidRPr="004E1731">
        <w:rPr>
          <w:rFonts w:eastAsiaTheme="majorEastAsia" w:cstheme="minorHAnsi"/>
          <w:color w:val="2F5496" w:themeColor="accent1" w:themeShade="BF"/>
          <w:sz w:val="26"/>
          <w:szCs w:val="26"/>
        </w:rPr>
        <w:t>a</w:t>
      </w:r>
    </w:p>
    <w:bookmarkEnd w:id="72"/>
    <w:p w14:paraId="3D6853CE" w14:textId="46F95B6E" w:rsidR="0036243E" w:rsidRPr="00370AAE" w:rsidRDefault="00ED2B9E" w:rsidP="00D15430">
      <w:pPr>
        <w:spacing w:before="240" w:line="276" w:lineRule="auto"/>
        <w:ind w:left="426" w:hanging="426"/>
        <w:jc w:val="both"/>
        <w:rPr>
          <w:rFonts w:cstheme="minorHAnsi"/>
          <w:sz w:val="20"/>
          <w:szCs w:val="20"/>
          <w:u w:val="single"/>
          <w:lang w:eastAsia="sl-SI"/>
        </w:rPr>
      </w:pPr>
      <w:r w:rsidRPr="00D15430">
        <w:rPr>
          <w:rFonts w:cstheme="minorHAnsi"/>
          <w:sz w:val="20"/>
          <w:szCs w:val="20"/>
          <w:lang w:eastAsia="sl-SI"/>
        </w:rPr>
        <w:t xml:space="preserve">1. </w:t>
      </w:r>
      <w:r w:rsidR="00D15430">
        <w:rPr>
          <w:rFonts w:cstheme="minorHAnsi"/>
          <w:sz w:val="20"/>
          <w:szCs w:val="20"/>
          <w:lang w:eastAsia="sl-SI"/>
        </w:rPr>
        <w:t xml:space="preserve">   </w:t>
      </w:r>
      <w:r w:rsidR="0036243E" w:rsidRPr="00370AAE">
        <w:rPr>
          <w:rFonts w:cstheme="minorHAnsi"/>
          <w:u w:val="single"/>
        </w:rPr>
        <w:t>ZASLEDOVANJE OTROKOVIH KORISTI V REJNIŠTVU</w:t>
      </w:r>
    </w:p>
    <w:p w14:paraId="14BFF0B9" w14:textId="5DEB9543" w:rsidR="0036243E" w:rsidRPr="00370AAE" w:rsidRDefault="0036243E" w:rsidP="008E1D48">
      <w:pPr>
        <w:spacing w:after="0" w:line="276" w:lineRule="auto"/>
        <w:jc w:val="both"/>
        <w:rPr>
          <w:rFonts w:cstheme="minorHAnsi"/>
        </w:rPr>
      </w:pPr>
      <w:r w:rsidRPr="00370AAE">
        <w:rPr>
          <w:rFonts w:cstheme="minorHAnsi"/>
        </w:rPr>
        <w:t>Namen rejništva je, da se otrokom pri osebah, ki niso njihovi starši, omogoči zdrava rast, vzgoja, izobraževanje, skladen osebnostni razvoj in usposobitev za samostojno življenje in delo. O namestitvi otroka v rejništvo in o imenovanju rejnika odloči sodišče. Center za socialno delo nato z rejnikom sklene rejniško pogodbo, v kateri se natančneje opredeli rejniško razmerje s pravicami in obveznostmi pogodbenih strank. Naloga centra za socialno delo je, da spremlja izvajanje rejniške dejavnosti, ves čas sodeluje z rejniško družino, otrokom ter njegovo matično družino</w:t>
      </w:r>
      <w:r w:rsidR="000305E3" w:rsidRPr="00370AAE">
        <w:rPr>
          <w:rFonts w:cstheme="minorHAnsi"/>
        </w:rPr>
        <w:t xml:space="preserve">, pri čemer se za vsakega otroka pripravi individualni načrt izvajanja rejništva. </w:t>
      </w:r>
      <w:r w:rsidRPr="00370AAE">
        <w:rPr>
          <w:rFonts w:cstheme="minorHAnsi"/>
        </w:rPr>
        <w:t xml:space="preserve">Pri tem je pomembna naloga tudi načrtovanje prenehanja rejništva. Z namestitvijo otroka v rejništvo ostanejo staršem ali skrbniku tiste pravice in obveznosti, ki so združljive z namenom rejništva, če zaradi varovanja koristi otroka ni odločeno drugače. </w:t>
      </w:r>
      <w:r w:rsidR="00ED2B9E" w:rsidRPr="00370AAE">
        <w:rPr>
          <w:rFonts w:cstheme="minorHAnsi"/>
        </w:rPr>
        <w:t>V</w:t>
      </w:r>
      <w:r w:rsidRPr="00370AAE">
        <w:rPr>
          <w:rFonts w:cstheme="minorHAnsi"/>
        </w:rPr>
        <w:t>sak rejnik mora pridobiti dovoljenje za izvajanje rejniške dejavnosti, uvedeno je obvezno kontinuirano usposabljanje za rejnice in rejnike tako na državni kot na lokalni ravni, obvezno je sprotno spremljanje vsakega otroka v rejništvu (</w:t>
      </w:r>
      <w:proofErr w:type="spellStart"/>
      <w:r w:rsidRPr="00370AAE">
        <w:rPr>
          <w:rFonts w:cstheme="minorHAnsi"/>
        </w:rPr>
        <w:t>t.i</w:t>
      </w:r>
      <w:proofErr w:type="spellEnd"/>
      <w:r w:rsidRPr="00370AAE">
        <w:rPr>
          <w:rFonts w:cstheme="minorHAnsi"/>
        </w:rPr>
        <w:t xml:space="preserve">. individualne projektne skupine), urejeno je financiranje rejništva, vsako leto </w:t>
      </w:r>
      <w:r w:rsidR="006413D5" w:rsidRPr="00370AAE">
        <w:rPr>
          <w:rFonts w:cstheme="minorHAnsi"/>
        </w:rPr>
        <w:t xml:space="preserve">pa </w:t>
      </w:r>
      <w:r w:rsidRPr="00370AAE">
        <w:rPr>
          <w:rFonts w:cstheme="minorHAnsi"/>
        </w:rPr>
        <w:t>se podeljujejo</w:t>
      </w:r>
      <w:r w:rsidR="006413D5" w:rsidRPr="00370AAE">
        <w:rPr>
          <w:rFonts w:cstheme="minorHAnsi"/>
        </w:rPr>
        <w:t xml:space="preserve"> tudi</w:t>
      </w:r>
      <w:r w:rsidRPr="00370AAE">
        <w:rPr>
          <w:rFonts w:cstheme="minorHAnsi"/>
        </w:rPr>
        <w:t xml:space="preserve"> priznanja najbolj zaslužnim rejnicam in rejnikom. </w:t>
      </w:r>
    </w:p>
    <w:p w14:paraId="34A830AD" w14:textId="77777777" w:rsidR="000305E3" w:rsidRPr="00370AAE" w:rsidRDefault="000305E3" w:rsidP="008E1D48">
      <w:pPr>
        <w:spacing w:after="0" w:line="276" w:lineRule="auto"/>
        <w:jc w:val="both"/>
        <w:rPr>
          <w:rFonts w:cstheme="minorHAnsi"/>
        </w:rPr>
      </w:pPr>
    </w:p>
    <w:p w14:paraId="72598CEF" w14:textId="0D089C00" w:rsidR="00ED2B9E" w:rsidRPr="00370AAE" w:rsidRDefault="00ED2B9E" w:rsidP="008E1D48">
      <w:pPr>
        <w:spacing w:after="0" w:line="276" w:lineRule="auto"/>
        <w:jc w:val="both"/>
        <w:rPr>
          <w:rFonts w:cstheme="minorHAnsi"/>
        </w:rPr>
      </w:pPr>
      <w:r w:rsidRPr="00370AAE">
        <w:rPr>
          <w:rFonts w:cstheme="minorHAnsi"/>
        </w:rPr>
        <w:t xml:space="preserve">V </w:t>
      </w:r>
      <w:r w:rsidR="00AE318D">
        <w:t xml:space="preserve">Republiki </w:t>
      </w:r>
      <w:r w:rsidRPr="00370AAE">
        <w:rPr>
          <w:rFonts w:cstheme="minorHAnsi"/>
        </w:rPr>
        <w:t>Sloveniji je septembra 2022 v rejništvu živelo 783 otrok, v sistemu rejnic in rejnikov pa je 578 oseb, vendar so potrebe po rejniških družinah še večje, kar se kaže zlasti ob nameščanju več otrok hkrati oz. pri nameščanju romskih otrok.</w:t>
      </w:r>
    </w:p>
    <w:p w14:paraId="0B0547CC" w14:textId="77777777" w:rsidR="000305E3" w:rsidRPr="00370AAE" w:rsidRDefault="000305E3" w:rsidP="008E1D48">
      <w:pPr>
        <w:spacing w:after="0" w:line="276" w:lineRule="auto"/>
        <w:jc w:val="both"/>
        <w:rPr>
          <w:rFonts w:cstheme="minorHAnsi"/>
        </w:rPr>
      </w:pPr>
    </w:p>
    <w:p w14:paraId="7569CB9A" w14:textId="208F9D97" w:rsidR="0036243E" w:rsidRPr="00370AAE" w:rsidRDefault="0036243E" w:rsidP="006413D5">
      <w:pPr>
        <w:spacing w:after="0" w:line="276" w:lineRule="auto"/>
        <w:jc w:val="both"/>
        <w:rPr>
          <w:rFonts w:cstheme="minorHAnsi"/>
          <w:b/>
          <w:bCs/>
          <w:u w:val="single"/>
        </w:rPr>
      </w:pPr>
      <w:r w:rsidRPr="00370AAE">
        <w:rPr>
          <w:rFonts w:cstheme="minorHAnsi"/>
          <w:b/>
          <w:bCs/>
          <w:u w:val="single"/>
        </w:rPr>
        <w:t>Cilji:</w:t>
      </w:r>
    </w:p>
    <w:p w14:paraId="25752B9D" w14:textId="7026470A" w:rsidR="006642A7" w:rsidRPr="00370AAE" w:rsidRDefault="006642A7" w:rsidP="00600C91">
      <w:pPr>
        <w:pStyle w:val="Odstavekseznama"/>
        <w:numPr>
          <w:ilvl w:val="0"/>
          <w:numId w:val="8"/>
        </w:numPr>
        <w:tabs>
          <w:tab w:val="clear" w:pos="360"/>
          <w:tab w:val="num" w:pos="709"/>
        </w:tabs>
        <w:spacing w:after="0" w:line="276" w:lineRule="auto"/>
        <w:ind w:left="709" w:hanging="709"/>
        <w:jc w:val="both"/>
        <w:rPr>
          <w:rFonts w:cstheme="minorHAnsi"/>
        </w:rPr>
      </w:pPr>
      <w:r w:rsidRPr="00370AAE">
        <w:rPr>
          <w:rFonts w:cstheme="minorHAnsi"/>
        </w:rPr>
        <w:t xml:space="preserve">promocija rejništva z željo pridobiti več rejniških družin; </w:t>
      </w:r>
    </w:p>
    <w:p w14:paraId="7A7F679A" w14:textId="2BA436FA" w:rsidR="006642A7" w:rsidRPr="00370AAE" w:rsidRDefault="006642A7" w:rsidP="00600C91">
      <w:pPr>
        <w:pStyle w:val="Odstavekseznama"/>
        <w:numPr>
          <w:ilvl w:val="0"/>
          <w:numId w:val="8"/>
        </w:numPr>
        <w:tabs>
          <w:tab w:val="clear" w:pos="360"/>
          <w:tab w:val="num" w:pos="709"/>
        </w:tabs>
        <w:spacing w:after="0" w:line="276" w:lineRule="auto"/>
        <w:ind w:left="709" w:hanging="709"/>
        <w:jc w:val="both"/>
        <w:rPr>
          <w:rFonts w:cstheme="minorHAnsi"/>
        </w:rPr>
      </w:pPr>
      <w:r w:rsidRPr="00370AAE">
        <w:rPr>
          <w:rFonts w:cstheme="minorHAnsi"/>
        </w:rPr>
        <w:t>nadgradnja strokovne podpore rejnicam in rejnikom</w:t>
      </w:r>
      <w:r w:rsidR="000C235F">
        <w:rPr>
          <w:rFonts w:cstheme="minorHAnsi"/>
        </w:rPr>
        <w:t>,</w:t>
      </w:r>
      <w:r w:rsidRPr="00370AAE">
        <w:rPr>
          <w:rFonts w:cstheme="minorHAnsi"/>
        </w:rPr>
        <w:t xml:space="preserve"> kot tudi strokovnim delavkam in delavcem na centrih za socialno delo; </w:t>
      </w:r>
      <w:bookmarkStart w:id="73" w:name="_Hlk99093126"/>
    </w:p>
    <w:p w14:paraId="386FE4DC" w14:textId="7DF505B7" w:rsidR="006642A7" w:rsidRPr="00370AAE" w:rsidRDefault="006642A7" w:rsidP="00600C91">
      <w:pPr>
        <w:pStyle w:val="Odstavekseznama"/>
        <w:numPr>
          <w:ilvl w:val="0"/>
          <w:numId w:val="8"/>
        </w:numPr>
        <w:tabs>
          <w:tab w:val="clear" w:pos="360"/>
          <w:tab w:val="num" w:pos="709"/>
        </w:tabs>
        <w:spacing w:after="0" w:line="276" w:lineRule="auto"/>
        <w:ind w:left="709" w:hanging="709"/>
        <w:jc w:val="both"/>
        <w:rPr>
          <w:rFonts w:cstheme="minorHAnsi"/>
        </w:rPr>
      </w:pPr>
      <w:r w:rsidRPr="00370AAE">
        <w:rPr>
          <w:rFonts w:cstheme="minorHAnsi"/>
        </w:rPr>
        <w:t>zagotovit</w:t>
      </w:r>
      <w:r w:rsidR="006413D5" w:rsidRPr="00370AAE">
        <w:rPr>
          <w:rFonts w:cstheme="minorHAnsi"/>
        </w:rPr>
        <w:t>ev</w:t>
      </w:r>
      <w:r w:rsidRPr="00370AAE">
        <w:rPr>
          <w:rFonts w:cstheme="minorHAnsi"/>
        </w:rPr>
        <w:t xml:space="preserve"> čim hitrejše</w:t>
      </w:r>
      <w:r w:rsidR="006413D5" w:rsidRPr="00370AAE">
        <w:rPr>
          <w:rFonts w:cstheme="minorHAnsi"/>
        </w:rPr>
        <w:t>ga</w:t>
      </w:r>
      <w:r w:rsidRPr="00370AAE">
        <w:rPr>
          <w:rFonts w:cstheme="minorHAnsi"/>
        </w:rPr>
        <w:t xml:space="preserve"> vključevanj</w:t>
      </w:r>
      <w:r w:rsidR="006413D5" w:rsidRPr="00370AAE">
        <w:rPr>
          <w:rFonts w:cstheme="minorHAnsi"/>
        </w:rPr>
        <w:t>a</w:t>
      </w:r>
      <w:r w:rsidRPr="00370AAE">
        <w:rPr>
          <w:rFonts w:cstheme="minorHAnsi"/>
        </w:rPr>
        <w:t xml:space="preserve"> otrok in mladostnikov, ki so v rejništvu, v potrebne obravnave in v že obstoječe programe v podporo posameznikom in družini oz. te možnosti razširiti (tudi v sodelovanju z drugimi resorji); </w:t>
      </w:r>
      <w:bookmarkEnd w:id="73"/>
    </w:p>
    <w:p w14:paraId="3607999F" w14:textId="419EDE0B" w:rsidR="006642A7" w:rsidRPr="00370AAE" w:rsidRDefault="006642A7" w:rsidP="00600C91">
      <w:pPr>
        <w:pStyle w:val="Odstavekseznama"/>
        <w:numPr>
          <w:ilvl w:val="0"/>
          <w:numId w:val="8"/>
        </w:numPr>
        <w:tabs>
          <w:tab w:val="clear" w:pos="360"/>
          <w:tab w:val="num" w:pos="709"/>
        </w:tabs>
        <w:spacing w:after="0" w:line="276" w:lineRule="auto"/>
        <w:ind w:left="709" w:hanging="709"/>
        <w:jc w:val="both"/>
        <w:rPr>
          <w:rFonts w:cstheme="minorHAnsi"/>
        </w:rPr>
      </w:pPr>
      <w:r w:rsidRPr="00370AAE">
        <w:rPr>
          <w:rFonts w:cstheme="minorHAnsi"/>
        </w:rPr>
        <w:t>nadgrad</w:t>
      </w:r>
      <w:r w:rsidR="006413D5" w:rsidRPr="00370AAE">
        <w:rPr>
          <w:rFonts w:cstheme="minorHAnsi"/>
        </w:rPr>
        <w:t>nja</w:t>
      </w:r>
      <w:r w:rsidRPr="00370AAE">
        <w:rPr>
          <w:rFonts w:cstheme="minorHAnsi"/>
        </w:rPr>
        <w:t xml:space="preserve"> podpor</w:t>
      </w:r>
      <w:r w:rsidR="006413D5" w:rsidRPr="00370AAE">
        <w:rPr>
          <w:rFonts w:cstheme="minorHAnsi"/>
        </w:rPr>
        <w:t>e</w:t>
      </w:r>
      <w:r w:rsidRPr="00370AAE">
        <w:rPr>
          <w:rFonts w:cstheme="minorHAnsi"/>
        </w:rPr>
        <w:t xml:space="preserve"> otrokom ob in po izhodu iz rejništva.</w:t>
      </w:r>
    </w:p>
    <w:p w14:paraId="06B9137B" w14:textId="27F7B461" w:rsidR="001D704A" w:rsidRPr="00370AAE" w:rsidRDefault="001D704A" w:rsidP="001D704A">
      <w:pPr>
        <w:spacing w:after="0" w:line="276" w:lineRule="auto"/>
        <w:jc w:val="both"/>
        <w:rPr>
          <w:rFonts w:cstheme="minorHAnsi"/>
        </w:rPr>
      </w:pPr>
    </w:p>
    <w:p w14:paraId="0F2C9D70" w14:textId="77777777" w:rsidR="001D704A" w:rsidRPr="00370AAE" w:rsidRDefault="001D704A" w:rsidP="001D704A">
      <w:pPr>
        <w:spacing w:after="0" w:line="276" w:lineRule="auto"/>
        <w:jc w:val="both"/>
        <w:rPr>
          <w:rFonts w:cstheme="minorHAnsi"/>
          <w:b/>
          <w:bCs/>
          <w:u w:val="single"/>
        </w:rPr>
      </w:pPr>
      <w:r w:rsidRPr="00370AAE">
        <w:rPr>
          <w:rFonts w:cstheme="minorHAnsi"/>
          <w:b/>
          <w:bCs/>
          <w:u w:val="single"/>
        </w:rPr>
        <w:t>Finančni viri:</w:t>
      </w:r>
    </w:p>
    <w:tbl>
      <w:tblPr>
        <w:tblStyle w:val="Tabelatemnamrea5poudarek3"/>
        <w:tblW w:w="9458" w:type="dxa"/>
        <w:tblLook w:val="04A0" w:firstRow="1" w:lastRow="0" w:firstColumn="1" w:lastColumn="0" w:noHBand="0" w:noVBand="1"/>
      </w:tblPr>
      <w:tblGrid>
        <w:gridCol w:w="3151"/>
        <w:gridCol w:w="1645"/>
        <w:gridCol w:w="1645"/>
        <w:gridCol w:w="1509"/>
        <w:gridCol w:w="1508"/>
      </w:tblGrid>
      <w:tr w:rsidR="00EA40A6" w:rsidRPr="00864FE6" w14:paraId="3A4DA322" w14:textId="77777777" w:rsidTr="00EC6255">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3151" w:type="dxa"/>
            <w:shd w:val="clear" w:color="auto" w:fill="595959" w:themeFill="text1" w:themeFillTint="A6"/>
            <w:hideMark/>
          </w:tcPr>
          <w:p w14:paraId="4DDE81C6" w14:textId="77777777" w:rsidR="00EA40A6" w:rsidRPr="00864FE6" w:rsidRDefault="00EA40A6" w:rsidP="009B7E89">
            <w:pPr>
              <w:spacing w:after="60" w:line="252" w:lineRule="auto"/>
              <w:jc w:val="center"/>
              <w:rPr>
                <w:rFonts w:cstheme="minorHAnsi"/>
                <w:sz w:val="20"/>
                <w:szCs w:val="20"/>
              </w:rPr>
            </w:pPr>
            <w:r w:rsidRPr="00864FE6">
              <w:rPr>
                <w:rFonts w:cstheme="minorHAnsi"/>
                <w:sz w:val="20"/>
                <w:szCs w:val="20"/>
              </w:rPr>
              <w:t>NOSILEC</w:t>
            </w:r>
          </w:p>
        </w:tc>
        <w:tc>
          <w:tcPr>
            <w:tcW w:w="1645" w:type="dxa"/>
            <w:hideMark/>
          </w:tcPr>
          <w:p w14:paraId="6C25635E" w14:textId="77777777" w:rsidR="00EA40A6" w:rsidRPr="00864FE6" w:rsidRDefault="00EA40A6" w:rsidP="009B7E89">
            <w:pPr>
              <w:spacing w:line="252" w:lineRule="au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864FE6">
              <w:rPr>
                <w:rFonts w:cstheme="minorHAnsi"/>
                <w:color w:val="000000"/>
                <w:sz w:val="20"/>
                <w:szCs w:val="20"/>
              </w:rPr>
              <w:t>2022</w:t>
            </w:r>
          </w:p>
        </w:tc>
        <w:tc>
          <w:tcPr>
            <w:tcW w:w="1645" w:type="dxa"/>
            <w:hideMark/>
          </w:tcPr>
          <w:p w14:paraId="7161F033" w14:textId="77777777" w:rsidR="00EA40A6" w:rsidRPr="00864FE6" w:rsidRDefault="00EA40A6" w:rsidP="009B7E89">
            <w:pPr>
              <w:autoSpaceDE w:val="0"/>
              <w:autoSpaceDN w:val="0"/>
              <w:spacing w:line="252" w:lineRule="au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it-IT"/>
              </w:rPr>
            </w:pPr>
            <w:r w:rsidRPr="00864FE6">
              <w:rPr>
                <w:rFonts w:cstheme="minorHAnsi"/>
                <w:color w:val="000000"/>
                <w:sz w:val="20"/>
                <w:szCs w:val="20"/>
                <w:lang w:val="it-IT"/>
              </w:rPr>
              <w:t>2023</w:t>
            </w:r>
          </w:p>
        </w:tc>
        <w:tc>
          <w:tcPr>
            <w:tcW w:w="1509" w:type="dxa"/>
            <w:hideMark/>
          </w:tcPr>
          <w:p w14:paraId="5548D9D3" w14:textId="77777777" w:rsidR="00EA40A6" w:rsidRPr="00864FE6" w:rsidRDefault="00EA40A6" w:rsidP="009B7E89">
            <w:pPr>
              <w:autoSpaceDE w:val="0"/>
              <w:autoSpaceDN w:val="0"/>
              <w:spacing w:line="252" w:lineRule="au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864FE6">
              <w:rPr>
                <w:rFonts w:cstheme="minorHAnsi"/>
                <w:color w:val="000000"/>
                <w:sz w:val="20"/>
                <w:szCs w:val="20"/>
              </w:rPr>
              <w:t>2024</w:t>
            </w:r>
          </w:p>
        </w:tc>
        <w:tc>
          <w:tcPr>
            <w:tcW w:w="1508" w:type="dxa"/>
            <w:hideMark/>
          </w:tcPr>
          <w:p w14:paraId="66D952E2" w14:textId="77777777" w:rsidR="00EA40A6" w:rsidRPr="00864FE6" w:rsidRDefault="00EA40A6" w:rsidP="009B7E89">
            <w:pPr>
              <w:spacing w:line="252" w:lineRule="au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eastAsia="sl-SI"/>
              </w:rPr>
            </w:pPr>
            <w:r w:rsidRPr="00864FE6">
              <w:rPr>
                <w:rFonts w:cstheme="minorHAnsi"/>
                <w:color w:val="000000"/>
                <w:sz w:val="20"/>
                <w:szCs w:val="20"/>
              </w:rPr>
              <w:t>PRORAČUNSKA POSTAVKA</w:t>
            </w:r>
          </w:p>
        </w:tc>
      </w:tr>
      <w:tr w:rsidR="00EA40A6" w:rsidRPr="00864FE6" w14:paraId="6B93B5F5" w14:textId="77777777" w:rsidTr="00EC6255">
        <w:trPr>
          <w:cnfStyle w:val="000000100000" w:firstRow="0" w:lastRow="0" w:firstColumn="0" w:lastColumn="0" w:oddVBand="0" w:evenVBand="0" w:oddHBand="1" w:evenHBand="0"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3151" w:type="dxa"/>
            <w:shd w:val="clear" w:color="auto" w:fill="595959" w:themeFill="text1" w:themeFillTint="A6"/>
            <w:hideMark/>
          </w:tcPr>
          <w:p w14:paraId="4F7832EE" w14:textId="77777777" w:rsidR="00EA40A6" w:rsidRPr="00864FE6" w:rsidRDefault="00EA40A6" w:rsidP="009B7E89">
            <w:pPr>
              <w:spacing w:after="60" w:line="252" w:lineRule="auto"/>
              <w:rPr>
                <w:rFonts w:cstheme="minorHAnsi"/>
                <w:sz w:val="20"/>
                <w:szCs w:val="20"/>
              </w:rPr>
            </w:pPr>
            <w:r w:rsidRPr="00864FE6">
              <w:rPr>
                <w:rFonts w:eastAsia="Times New Roman" w:cstheme="minorHAnsi"/>
                <w:sz w:val="20"/>
                <w:szCs w:val="20"/>
              </w:rPr>
              <w:br w:type="page"/>
            </w:r>
            <w:r w:rsidRPr="00864FE6">
              <w:rPr>
                <w:rFonts w:cstheme="minorHAnsi"/>
                <w:sz w:val="20"/>
                <w:szCs w:val="20"/>
                <w:lang w:eastAsia="sl-SI"/>
              </w:rPr>
              <w:t>Ministrstvo za delo, družino, socialne zadeve in enake možnosti</w:t>
            </w:r>
          </w:p>
        </w:tc>
        <w:tc>
          <w:tcPr>
            <w:tcW w:w="1645" w:type="dxa"/>
            <w:hideMark/>
          </w:tcPr>
          <w:p w14:paraId="21E6D723" w14:textId="77777777" w:rsidR="00EA40A6" w:rsidRPr="00864FE6" w:rsidRDefault="00EA40A6" w:rsidP="009B7E89">
            <w:pPr>
              <w:spacing w:line="252"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64FE6">
              <w:rPr>
                <w:rFonts w:cstheme="minorHAnsi"/>
                <w:sz w:val="20"/>
                <w:szCs w:val="20"/>
                <w:lang w:eastAsia="sl-SI"/>
              </w:rPr>
              <w:t> 5.628.133</w:t>
            </w:r>
          </w:p>
        </w:tc>
        <w:tc>
          <w:tcPr>
            <w:tcW w:w="1645" w:type="dxa"/>
            <w:hideMark/>
          </w:tcPr>
          <w:p w14:paraId="0E4E04AD" w14:textId="4BF44C3C" w:rsidR="00EA40A6" w:rsidRPr="00864FE6" w:rsidRDefault="00EA40A6" w:rsidP="009B7E89">
            <w:pPr>
              <w:spacing w:line="252"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64FE6">
              <w:rPr>
                <w:rFonts w:cstheme="minorHAnsi"/>
                <w:sz w:val="20"/>
                <w:szCs w:val="20"/>
                <w:lang w:eastAsia="sl-SI"/>
              </w:rPr>
              <w:t>    5.628.133</w:t>
            </w:r>
          </w:p>
        </w:tc>
        <w:tc>
          <w:tcPr>
            <w:tcW w:w="1509" w:type="dxa"/>
            <w:hideMark/>
          </w:tcPr>
          <w:p w14:paraId="0305721D" w14:textId="77777777" w:rsidR="00EA40A6" w:rsidRPr="00864FE6" w:rsidRDefault="00EA40A6" w:rsidP="009B7E89">
            <w:pPr>
              <w:spacing w:line="252"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64FE6">
              <w:rPr>
                <w:rFonts w:cstheme="minorHAnsi"/>
                <w:sz w:val="20"/>
                <w:szCs w:val="20"/>
                <w:lang w:eastAsia="sl-SI"/>
              </w:rPr>
              <w:t> 5.628.133</w:t>
            </w:r>
          </w:p>
        </w:tc>
        <w:tc>
          <w:tcPr>
            <w:tcW w:w="1508" w:type="dxa"/>
            <w:hideMark/>
          </w:tcPr>
          <w:p w14:paraId="02F77D6F" w14:textId="7CEB216A" w:rsidR="00EA40A6" w:rsidRPr="00864FE6" w:rsidRDefault="00EA40A6" w:rsidP="009B7E89">
            <w:pPr>
              <w:spacing w:line="252"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r w:rsidRPr="00864FE6">
              <w:rPr>
                <w:rFonts w:cstheme="minorHAnsi"/>
                <w:sz w:val="20"/>
                <w:szCs w:val="20"/>
                <w:lang w:eastAsia="sl-SI"/>
              </w:rPr>
              <w:t>7057</w:t>
            </w:r>
          </w:p>
        </w:tc>
      </w:tr>
    </w:tbl>
    <w:p w14:paraId="2AB9BE05" w14:textId="263C3A34" w:rsidR="003901A9" w:rsidRDefault="003901A9" w:rsidP="00EA40A6">
      <w:pPr>
        <w:pStyle w:val="Odstavekseznama"/>
        <w:spacing w:line="252" w:lineRule="auto"/>
        <w:ind w:left="360"/>
        <w:rPr>
          <w:rFonts w:eastAsia="Times New Roman" w:cstheme="minorHAnsi"/>
          <w:sz w:val="20"/>
          <w:szCs w:val="20"/>
        </w:rPr>
      </w:pPr>
    </w:p>
    <w:p w14:paraId="4231F23D" w14:textId="77777777" w:rsidR="000C235F" w:rsidRPr="00370AAE" w:rsidRDefault="000C235F" w:rsidP="00EA40A6">
      <w:pPr>
        <w:pStyle w:val="Odstavekseznama"/>
        <w:spacing w:line="252" w:lineRule="auto"/>
        <w:ind w:left="360"/>
        <w:rPr>
          <w:rFonts w:eastAsia="Times New Roman" w:cstheme="minorHAnsi"/>
          <w:sz w:val="20"/>
          <w:szCs w:val="20"/>
        </w:rPr>
      </w:pPr>
    </w:p>
    <w:p w14:paraId="037EB7A5" w14:textId="1E41CD8A" w:rsidR="00917852" w:rsidRPr="00370AAE" w:rsidRDefault="003901A9" w:rsidP="00A230D0">
      <w:pPr>
        <w:pStyle w:val="Odstavekseznama"/>
        <w:numPr>
          <w:ilvl w:val="0"/>
          <w:numId w:val="25"/>
        </w:numPr>
        <w:spacing w:line="276" w:lineRule="auto"/>
        <w:ind w:left="426" w:hanging="426"/>
        <w:jc w:val="both"/>
        <w:rPr>
          <w:rFonts w:cstheme="minorHAnsi"/>
          <w:u w:val="single"/>
        </w:rPr>
      </w:pPr>
      <w:r w:rsidRPr="00370AAE">
        <w:rPr>
          <w:rFonts w:cstheme="minorHAnsi"/>
          <w:u w:val="single"/>
        </w:rPr>
        <w:t>STRATEGIJA DEINSTITUCIONALIZACIJE</w:t>
      </w:r>
    </w:p>
    <w:p w14:paraId="2F57F6F4" w14:textId="1126DD83" w:rsidR="00917852" w:rsidRPr="00370AAE" w:rsidRDefault="00917852" w:rsidP="008E1D48">
      <w:pPr>
        <w:spacing w:line="276" w:lineRule="auto"/>
        <w:jc w:val="both"/>
        <w:rPr>
          <w:rFonts w:cstheme="minorHAnsi"/>
        </w:rPr>
      </w:pPr>
      <w:r w:rsidRPr="00370AAE">
        <w:rPr>
          <w:rFonts w:cstheme="minorHAnsi"/>
        </w:rPr>
        <w:lastRenderedPageBreak/>
        <w:t xml:space="preserve">Republika Slovenija ima dolgo tradicijo in veliko izkušenj na področju </w:t>
      </w:r>
      <w:proofErr w:type="spellStart"/>
      <w:r w:rsidRPr="00370AAE">
        <w:rPr>
          <w:rFonts w:cstheme="minorHAnsi"/>
        </w:rPr>
        <w:t>deinstitucionalizacije</w:t>
      </w:r>
      <w:proofErr w:type="spellEnd"/>
      <w:r w:rsidRPr="00370AAE">
        <w:rPr>
          <w:rFonts w:cstheme="minorHAnsi"/>
        </w:rPr>
        <w:t xml:space="preserve"> in vzpostavljanja skupnostnih storitev za otroke s posebnimi potrebami in njihove družine. Tri vzgojne zavode smo v</w:t>
      </w:r>
      <w:r w:rsidR="00AE318D">
        <w:rPr>
          <w:rFonts w:cstheme="minorHAnsi"/>
        </w:rPr>
        <w:t xml:space="preserve"> </w:t>
      </w:r>
      <w:r w:rsidR="00AE318D">
        <w:t>Republiki</w:t>
      </w:r>
      <w:r w:rsidRPr="00370AAE">
        <w:rPr>
          <w:rFonts w:cstheme="minorHAnsi"/>
        </w:rPr>
        <w:t xml:space="preserve"> Sloveniji že v 1980</w:t>
      </w:r>
      <w:r w:rsidR="000C235F">
        <w:rPr>
          <w:rFonts w:cstheme="minorHAnsi"/>
        </w:rPr>
        <w:t>-</w:t>
      </w:r>
      <w:r w:rsidRPr="00370AAE">
        <w:rPr>
          <w:rFonts w:cstheme="minorHAnsi"/>
        </w:rPr>
        <w:t xml:space="preserve">ih preobrazili v skupnostne službe, še vedno pa imamo nekaj večjih institucij za nameščanje otrok s posebnimi potrebami. Za boljše uresničevanje Konvencije o pravicah otrok in Konvencije o pravicah invalidov moramo posodobiti sistem oskrbe za otroke s posebnimi potrebami  na način, ki spodbuja participacijo otrok in skupnostne oblike podpore. Trenutno je v Republiki Sloveniji v centrih za usposabljanje, delo in varstvo nameščenih 178 otrok, v strokovnih centrih za usposabljanje za otroke in mladostnike s posebnimi potrebami pa okrog 300 otrok. V trenutnem sistemu ureditve so otroci in odrasli s posebnimi potrebami nameščeni v iste institucije, kar bomo v procesu </w:t>
      </w:r>
      <w:proofErr w:type="spellStart"/>
      <w:r w:rsidRPr="00370AAE">
        <w:rPr>
          <w:rFonts w:cstheme="minorHAnsi"/>
        </w:rPr>
        <w:t>deinstitucionalizacije</w:t>
      </w:r>
      <w:proofErr w:type="spellEnd"/>
      <w:r w:rsidRPr="00370AAE">
        <w:rPr>
          <w:rFonts w:cstheme="minorHAnsi"/>
        </w:rPr>
        <w:t xml:space="preserve"> tudi ločili, da bodo otroci obravnavani posebej in s storitvami po meri posameznega otroka.</w:t>
      </w:r>
    </w:p>
    <w:p w14:paraId="78A246AC" w14:textId="3DAC5729" w:rsidR="00917852" w:rsidRPr="00370AAE" w:rsidRDefault="00917852" w:rsidP="008E1D48">
      <w:pPr>
        <w:spacing w:line="276" w:lineRule="auto"/>
        <w:jc w:val="both"/>
        <w:rPr>
          <w:rFonts w:cstheme="minorHAnsi"/>
        </w:rPr>
      </w:pPr>
      <w:proofErr w:type="spellStart"/>
      <w:r w:rsidRPr="00370AAE">
        <w:rPr>
          <w:rFonts w:cstheme="minorHAnsi"/>
        </w:rPr>
        <w:t>Deinstitucionalizacija</w:t>
      </w:r>
      <w:proofErr w:type="spellEnd"/>
      <w:r w:rsidRPr="00370AAE">
        <w:rPr>
          <w:rFonts w:cstheme="minorHAnsi"/>
        </w:rPr>
        <w:t xml:space="preserve"> predstavlja pomemben segment preprečevanja socialne izključenosti, zato pripravljamo strategijo za </w:t>
      </w:r>
      <w:proofErr w:type="spellStart"/>
      <w:r w:rsidRPr="00370AAE">
        <w:rPr>
          <w:rFonts w:cstheme="minorHAnsi"/>
        </w:rPr>
        <w:t>deinstitucionalizacijo</w:t>
      </w:r>
      <w:proofErr w:type="spellEnd"/>
      <w:r w:rsidRPr="00370AAE">
        <w:rPr>
          <w:rFonts w:cstheme="minorHAnsi"/>
        </w:rPr>
        <w:t xml:space="preserve">, ki bo vključevala tudi  področje </w:t>
      </w:r>
      <w:proofErr w:type="spellStart"/>
      <w:r w:rsidRPr="00370AAE">
        <w:rPr>
          <w:rFonts w:cstheme="minorHAnsi"/>
        </w:rPr>
        <w:t>deinstitucionalizacije</w:t>
      </w:r>
      <w:proofErr w:type="spellEnd"/>
      <w:r w:rsidRPr="00370AAE">
        <w:rPr>
          <w:rFonts w:cstheme="minorHAnsi"/>
        </w:rPr>
        <w:t xml:space="preserve"> otrok s posebnimi potrebami.</w:t>
      </w:r>
    </w:p>
    <w:p w14:paraId="765F50C9" w14:textId="69C7054D" w:rsidR="00917852" w:rsidRPr="00370AAE" w:rsidRDefault="00917852" w:rsidP="006413D5">
      <w:pPr>
        <w:spacing w:after="0" w:line="276" w:lineRule="auto"/>
        <w:jc w:val="both"/>
        <w:rPr>
          <w:rFonts w:cstheme="minorHAnsi"/>
          <w:b/>
          <w:bCs/>
          <w:u w:val="single"/>
        </w:rPr>
      </w:pPr>
      <w:r w:rsidRPr="00370AAE">
        <w:rPr>
          <w:rFonts w:cstheme="minorHAnsi"/>
          <w:b/>
          <w:bCs/>
          <w:u w:val="single"/>
        </w:rPr>
        <w:t>Cilji:</w:t>
      </w:r>
    </w:p>
    <w:p w14:paraId="41AB27A8" w14:textId="77777777" w:rsidR="00917852" w:rsidRPr="00370AAE" w:rsidRDefault="00917852" w:rsidP="00600C91">
      <w:pPr>
        <w:pStyle w:val="Odstavekseznama"/>
        <w:numPr>
          <w:ilvl w:val="0"/>
          <w:numId w:val="110"/>
        </w:numPr>
        <w:spacing w:after="0" w:line="276" w:lineRule="auto"/>
        <w:ind w:hanging="720"/>
        <w:jc w:val="both"/>
        <w:rPr>
          <w:rFonts w:cstheme="minorHAnsi"/>
        </w:rPr>
      </w:pPr>
      <w:r w:rsidRPr="00370AAE">
        <w:rPr>
          <w:rFonts w:cstheme="minorHAnsi"/>
        </w:rPr>
        <w:t xml:space="preserve">promocija </w:t>
      </w:r>
      <w:proofErr w:type="spellStart"/>
      <w:r w:rsidRPr="00370AAE">
        <w:rPr>
          <w:rFonts w:cstheme="minorHAnsi"/>
        </w:rPr>
        <w:t>deinstitucionalizacije</w:t>
      </w:r>
      <w:proofErr w:type="spellEnd"/>
      <w:r w:rsidRPr="00370AAE">
        <w:rPr>
          <w:rFonts w:cstheme="minorHAnsi"/>
        </w:rPr>
        <w:t xml:space="preserve"> v skupnosti (tako v centrih za socialno delo, ki so prvi, ki družino sprejmejo v obravnavo kot v sami družini in skupnosti, kjer bomo nudili storitve);</w:t>
      </w:r>
    </w:p>
    <w:p w14:paraId="5E1D1C97" w14:textId="77777777" w:rsidR="00917852" w:rsidRPr="00370AAE" w:rsidRDefault="00917852" w:rsidP="00600C91">
      <w:pPr>
        <w:pStyle w:val="Odstavekseznama"/>
        <w:numPr>
          <w:ilvl w:val="0"/>
          <w:numId w:val="110"/>
        </w:numPr>
        <w:spacing w:line="276" w:lineRule="auto"/>
        <w:ind w:hanging="720"/>
        <w:jc w:val="both"/>
        <w:rPr>
          <w:rFonts w:cstheme="minorHAnsi"/>
        </w:rPr>
      </w:pPr>
      <w:r w:rsidRPr="00370AAE">
        <w:rPr>
          <w:rFonts w:cstheme="minorHAnsi"/>
        </w:rPr>
        <w:t xml:space="preserve">izobraževanja o pomenu </w:t>
      </w:r>
      <w:proofErr w:type="spellStart"/>
      <w:r w:rsidRPr="00370AAE">
        <w:rPr>
          <w:rFonts w:cstheme="minorHAnsi"/>
        </w:rPr>
        <w:t>deinstitucionalizacije</w:t>
      </w:r>
      <w:proofErr w:type="spellEnd"/>
      <w:r w:rsidRPr="00370AAE">
        <w:rPr>
          <w:rFonts w:cstheme="minorHAnsi"/>
        </w:rPr>
        <w:t xml:space="preserve"> in skupnostni oskrbi za akterje na področju oskrbe otrok (podpora in dodatna izobraževanja zaposlenim v centrih za socialno delo za izvajanje preventivnih ukrepov za zgodnjo intervencijo in preprečevanje institucionalizacije otrok);</w:t>
      </w:r>
    </w:p>
    <w:p w14:paraId="1DDEAE6A" w14:textId="7A273327" w:rsidR="00917852" w:rsidRPr="00370AAE" w:rsidRDefault="00917852" w:rsidP="00600C91">
      <w:pPr>
        <w:pStyle w:val="Odstavekseznama"/>
        <w:numPr>
          <w:ilvl w:val="0"/>
          <w:numId w:val="110"/>
        </w:numPr>
        <w:spacing w:line="276" w:lineRule="auto"/>
        <w:ind w:hanging="720"/>
        <w:jc w:val="both"/>
        <w:rPr>
          <w:rFonts w:cstheme="minorHAnsi"/>
        </w:rPr>
      </w:pPr>
      <w:r w:rsidRPr="00370AAE">
        <w:rPr>
          <w:rFonts w:cstheme="minorHAnsi"/>
        </w:rPr>
        <w:t>razvoj storitev kot alternativo  institucionalizaciji otrok (vključno z intenzivno podporo staršem in družini na domu, zgodnjo obravnavo in razvojem kakovostnih skupnostnih storitev, namenjenih otrokom s kompleksnimi p</w:t>
      </w:r>
      <w:r w:rsidR="00D45EE7">
        <w:rPr>
          <w:rFonts w:cstheme="minorHAnsi"/>
        </w:rPr>
        <w:t>otrebami ter njihovim družinam);</w:t>
      </w:r>
    </w:p>
    <w:p w14:paraId="02D5DF05" w14:textId="77777777" w:rsidR="00917852" w:rsidRPr="00370AAE" w:rsidRDefault="00917852" w:rsidP="00600C91">
      <w:pPr>
        <w:pStyle w:val="Odstavekseznama"/>
        <w:numPr>
          <w:ilvl w:val="0"/>
          <w:numId w:val="110"/>
        </w:numPr>
        <w:spacing w:line="276" w:lineRule="auto"/>
        <w:ind w:hanging="720"/>
        <w:jc w:val="both"/>
        <w:rPr>
          <w:rFonts w:cstheme="minorHAnsi"/>
        </w:rPr>
      </w:pPr>
      <w:r w:rsidRPr="00370AAE">
        <w:rPr>
          <w:rFonts w:cstheme="minorHAnsi"/>
        </w:rPr>
        <w:t>promocija in razvoj družinskih in drugih alternativnih oblik oskrbe za otroke s posebnimi potrebami in storitve podpore izvajalcem (razvoj specializiranega rejništva in družinski podobni vzgoji za otroke, ki se ne morejo vrniti v matično družino);</w:t>
      </w:r>
    </w:p>
    <w:p w14:paraId="61D9735E" w14:textId="77777777" w:rsidR="00917852" w:rsidRPr="00370AAE" w:rsidRDefault="00917852" w:rsidP="00600C91">
      <w:pPr>
        <w:pStyle w:val="Odstavekseznama"/>
        <w:numPr>
          <w:ilvl w:val="0"/>
          <w:numId w:val="110"/>
        </w:numPr>
        <w:spacing w:line="276" w:lineRule="auto"/>
        <w:ind w:hanging="720"/>
        <w:jc w:val="both"/>
        <w:rPr>
          <w:rFonts w:cstheme="minorHAnsi"/>
        </w:rPr>
      </w:pPr>
      <w:r w:rsidRPr="00370AAE">
        <w:rPr>
          <w:rFonts w:cstheme="minorHAnsi"/>
        </w:rPr>
        <w:t xml:space="preserve">razvoj podpornih storitev ob prehodu iz institucije v skupnost (namenjenih tako otrokom kot njihovim družinam oz. skrbnikom). </w:t>
      </w:r>
    </w:p>
    <w:p w14:paraId="6E2BD1F6" w14:textId="5B094614" w:rsidR="00917852" w:rsidRPr="00370AAE" w:rsidRDefault="00917852" w:rsidP="008E1D48">
      <w:pPr>
        <w:spacing w:before="240" w:line="276" w:lineRule="auto"/>
        <w:jc w:val="both"/>
        <w:rPr>
          <w:rFonts w:cstheme="minorHAnsi"/>
        </w:rPr>
      </w:pPr>
      <w:r w:rsidRPr="00370AAE">
        <w:rPr>
          <w:rFonts w:cstheme="minorHAnsi"/>
        </w:rPr>
        <w:t>Ranljive skupine iz Priporočila JO, ki jim je ukrep namenjen, so otroci z invalidnostjo, otroci, ki imajo težave z duševnim zdravjem ter otroci v alternativni, zlasti institucionalni oskrbi.</w:t>
      </w:r>
    </w:p>
    <w:p w14:paraId="56CAEACF" w14:textId="7D49B14D" w:rsidR="001D704A" w:rsidRPr="00370AAE" w:rsidRDefault="001D704A" w:rsidP="001D704A">
      <w:pPr>
        <w:spacing w:after="0" w:line="276" w:lineRule="auto"/>
        <w:jc w:val="both"/>
        <w:rPr>
          <w:rFonts w:cstheme="minorHAnsi"/>
          <w:b/>
          <w:bCs/>
          <w:u w:val="single"/>
        </w:rPr>
      </w:pPr>
      <w:r w:rsidRPr="00370AAE">
        <w:rPr>
          <w:rFonts w:cstheme="minorHAnsi"/>
          <w:b/>
          <w:bCs/>
          <w:u w:val="single"/>
        </w:rPr>
        <w:t>Finančni viri:</w:t>
      </w:r>
    </w:p>
    <w:p w14:paraId="5A4EA287" w14:textId="7C129259" w:rsidR="00D36AD3" w:rsidRDefault="00FF3A2F" w:rsidP="001D704A">
      <w:pPr>
        <w:spacing w:after="0" w:line="276" w:lineRule="auto"/>
        <w:jc w:val="both"/>
        <w:rPr>
          <w:rFonts w:cstheme="minorHAnsi"/>
        </w:rPr>
      </w:pPr>
      <w:r w:rsidRPr="00370AAE">
        <w:rPr>
          <w:rFonts w:cstheme="minorHAnsi"/>
        </w:rPr>
        <w:t>F</w:t>
      </w:r>
      <w:r w:rsidR="00D36AD3" w:rsidRPr="00370AAE">
        <w:rPr>
          <w:rFonts w:cstheme="minorHAnsi"/>
        </w:rPr>
        <w:t xml:space="preserve">inančne posledice </w:t>
      </w:r>
      <w:r w:rsidRPr="00370AAE">
        <w:rPr>
          <w:rFonts w:cstheme="minorHAnsi"/>
        </w:rPr>
        <w:t xml:space="preserve">ukrepa </w:t>
      </w:r>
      <w:r w:rsidR="00D36AD3" w:rsidRPr="00370AAE">
        <w:rPr>
          <w:rFonts w:cstheme="minorHAnsi"/>
        </w:rPr>
        <w:t xml:space="preserve">še niso </w:t>
      </w:r>
      <w:r w:rsidRPr="00370AAE">
        <w:rPr>
          <w:rFonts w:cstheme="minorHAnsi"/>
        </w:rPr>
        <w:t xml:space="preserve">dokončno potrjene, saj gre za evropske vire financiranja. </w:t>
      </w:r>
    </w:p>
    <w:p w14:paraId="28009028" w14:textId="27DE860D" w:rsidR="00857109" w:rsidRDefault="00857109" w:rsidP="00600C91">
      <w:pPr>
        <w:pStyle w:val="Naslov1"/>
        <w:numPr>
          <w:ilvl w:val="2"/>
          <w:numId w:val="48"/>
        </w:numPr>
        <w:spacing w:line="276" w:lineRule="auto"/>
        <w:jc w:val="both"/>
        <w:rPr>
          <w:rFonts w:asciiTheme="minorHAnsi" w:hAnsiTheme="minorHAnsi" w:cstheme="minorHAnsi"/>
          <w:sz w:val="28"/>
          <w:szCs w:val="28"/>
        </w:rPr>
      </w:pPr>
      <w:bookmarkStart w:id="74" w:name="_Toc133398752"/>
      <w:bookmarkEnd w:id="68"/>
      <w:r w:rsidRPr="00370AAE">
        <w:rPr>
          <w:rFonts w:asciiTheme="minorHAnsi" w:hAnsiTheme="minorHAnsi" w:cstheme="minorHAnsi"/>
          <w:sz w:val="28"/>
          <w:szCs w:val="28"/>
        </w:rPr>
        <w:t xml:space="preserve">DRUGI </w:t>
      </w:r>
      <w:r w:rsidR="00A644FB" w:rsidRPr="00370AAE">
        <w:rPr>
          <w:rFonts w:asciiTheme="minorHAnsi" w:hAnsiTheme="minorHAnsi" w:cstheme="minorHAnsi"/>
          <w:sz w:val="28"/>
          <w:szCs w:val="28"/>
        </w:rPr>
        <w:t xml:space="preserve">PREDVIDENI </w:t>
      </w:r>
      <w:r w:rsidRPr="00370AAE">
        <w:rPr>
          <w:rFonts w:asciiTheme="minorHAnsi" w:hAnsiTheme="minorHAnsi" w:cstheme="minorHAnsi"/>
          <w:sz w:val="28"/>
          <w:szCs w:val="28"/>
        </w:rPr>
        <w:t>UKREPI ZA POMOČI POTREBNE OTROKE V REPUBLIKI SLOVENIJI</w:t>
      </w:r>
      <w:bookmarkEnd w:id="74"/>
    </w:p>
    <w:p w14:paraId="443E5F65" w14:textId="77777777" w:rsidR="008A049A" w:rsidRPr="008A049A" w:rsidRDefault="008A049A" w:rsidP="008A049A">
      <w:pPr>
        <w:pStyle w:val="Odstavekseznama"/>
      </w:pPr>
    </w:p>
    <w:p w14:paraId="72EF3AA3" w14:textId="4168585B" w:rsidR="00EC3E25" w:rsidRPr="00864FE6" w:rsidRDefault="00EC3E25" w:rsidP="00600C91">
      <w:pPr>
        <w:pStyle w:val="Odstavekseznama"/>
        <w:numPr>
          <w:ilvl w:val="3"/>
          <w:numId w:val="9"/>
        </w:numPr>
        <w:spacing w:before="240" w:line="276" w:lineRule="auto"/>
        <w:ind w:left="426" w:hanging="426"/>
        <w:jc w:val="both"/>
        <w:rPr>
          <w:rFonts w:cstheme="minorHAnsi"/>
          <w:u w:val="single"/>
        </w:rPr>
      </w:pPr>
      <w:bookmarkStart w:id="75" w:name="_Hlk103160310"/>
      <w:r w:rsidRPr="00864FE6">
        <w:rPr>
          <w:rFonts w:cstheme="minorHAnsi"/>
          <w:u w:val="single"/>
        </w:rPr>
        <w:t>MLADOLETNIKI BREZ SPREMSTVA</w:t>
      </w:r>
    </w:p>
    <w:p w14:paraId="73C32F4C" w14:textId="463DC063" w:rsidR="0077695D" w:rsidRPr="00370AAE" w:rsidRDefault="00EC3E25" w:rsidP="008E1D48">
      <w:pPr>
        <w:spacing w:line="276" w:lineRule="auto"/>
        <w:jc w:val="both"/>
        <w:rPr>
          <w:rFonts w:cstheme="minorHAnsi"/>
          <w:szCs w:val="20"/>
          <w:lang w:val="sk-SK"/>
        </w:rPr>
      </w:pPr>
      <w:r w:rsidRPr="00370AAE">
        <w:rPr>
          <w:rFonts w:cstheme="minorHAnsi"/>
        </w:rPr>
        <w:t xml:space="preserve">Mladoletniki brez spremstva so ena najbolj ranljivih skupin otrok, ki jih je </w:t>
      </w:r>
      <w:r w:rsidR="00D36AC4" w:rsidRPr="00370AAE">
        <w:rPr>
          <w:rFonts w:cstheme="minorHAnsi"/>
        </w:rPr>
        <w:t>treba</w:t>
      </w:r>
      <w:r w:rsidRPr="00370AAE">
        <w:rPr>
          <w:rFonts w:cstheme="minorHAnsi"/>
        </w:rPr>
        <w:t xml:space="preserve"> ob prihodu v državo zaščititi in primerno oskrbeti. Republika Slovenija je </w:t>
      </w:r>
      <w:r w:rsidR="002F6635" w:rsidRPr="00370AAE">
        <w:rPr>
          <w:rFonts w:cstheme="minorHAnsi"/>
        </w:rPr>
        <w:t>vse do leta 2016</w:t>
      </w:r>
      <w:r w:rsidRPr="00370AAE">
        <w:rPr>
          <w:rFonts w:cstheme="minorHAnsi"/>
        </w:rPr>
        <w:t xml:space="preserve"> veljala za prehodno državo. Od leta 2016</w:t>
      </w:r>
      <w:r w:rsidR="008C5761" w:rsidRPr="00370AAE">
        <w:rPr>
          <w:rFonts w:cstheme="minorHAnsi"/>
        </w:rPr>
        <w:t xml:space="preserve">, ko je ob begunski krizi tudi v </w:t>
      </w:r>
      <w:r w:rsidR="00AE318D">
        <w:t xml:space="preserve">Republiko </w:t>
      </w:r>
      <w:r w:rsidR="008C5761" w:rsidRPr="00370AAE">
        <w:rPr>
          <w:rFonts w:cstheme="minorHAnsi"/>
        </w:rPr>
        <w:t>Slovenijo prišlo in ostalo več mladoletnikov brez spremstva,</w:t>
      </w:r>
      <w:r w:rsidRPr="00370AAE">
        <w:rPr>
          <w:rFonts w:cstheme="minorHAnsi"/>
        </w:rPr>
        <w:t xml:space="preserve"> poteka pilotni projekt za oskrbo in integracijo mladoletnikov brez spremstva v slovensko </w:t>
      </w:r>
      <w:r w:rsidRPr="00370AAE">
        <w:rPr>
          <w:rFonts w:cstheme="minorHAnsi"/>
        </w:rPr>
        <w:lastRenderedPageBreak/>
        <w:t>družbo. Pilotni projekt je bil že evalviran</w:t>
      </w:r>
      <w:r w:rsidR="00D36AC4" w:rsidRPr="00370AAE">
        <w:rPr>
          <w:rFonts w:cstheme="minorHAnsi"/>
        </w:rPr>
        <w:t>,</w:t>
      </w:r>
      <w:r w:rsidRPr="00370AAE">
        <w:rPr>
          <w:rFonts w:cstheme="minorHAnsi"/>
        </w:rPr>
        <w:t xml:space="preserve"> ustanovljena je bila medresorska delovna skupina, katere naloga je pripraviti celovito rešitev za </w:t>
      </w:r>
      <w:r w:rsidRPr="00370AAE">
        <w:rPr>
          <w:rFonts w:cstheme="minorHAnsi"/>
          <w:szCs w:val="20"/>
          <w:lang w:val="sk-SK" w:eastAsia="sl-SI"/>
        </w:rPr>
        <w:t>vzpostavitev sistemske oblike nastanitve in obravnave mladoletnikov brez spremstva</w:t>
      </w:r>
      <w:r w:rsidRPr="00370AAE">
        <w:rPr>
          <w:rFonts w:cstheme="minorHAnsi"/>
          <w:szCs w:val="20"/>
          <w:lang w:val="sk-SK"/>
        </w:rPr>
        <w:t xml:space="preserve">. </w:t>
      </w:r>
      <w:r w:rsidR="007064D2" w:rsidRPr="00370AAE">
        <w:rPr>
          <w:rFonts w:cstheme="minorHAnsi"/>
          <w:szCs w:val="20"/>
          <w:lang w:val="sk-SK"/>
        </w:rPr>
        <w:t>Za zaščito mladoletnikov brez spremstva</w:t>
      </w:r>
      <w:r w:rsidR="00B20945" w:rsidRPr="00370AAE">
        <w:rPr>
          <w:rFonts w:cstheme="minorHAnsi"/>
          <w:szCs w:val="20"/>
          <w:lang w:val="sk-SK"/>
        </w:rPr>
        <w:t xml:space="preserve"> </w:t>
      </w:r>
      <w:r w:rsidR="00D63AD3" w:rsidRPr="00370AAE">
        <w:rPr>
          <w:rFonts w:cstheme="minorHAnsi"/>
          <w:szCs w:val="20"/>
          <w:lang w:val="sk-SK"/>
        </w:rPr>
        <w:t>pristojni</w:t>
      </w:r>
      <w:r w:rsidR="008C5761" w:rsidRPr="00370AAE">
        <w:rPr>
          <w:rFonts w:cstheme="minorHAnsi"/>
          <w:szCs w:val="20"/>
          <w:lang w:val="sk-SK"/>
        </w:rPr>
        <w:t xml:space="preserve"> center za socialno delo </w:t>
      </w:r>
      <w:r w:rsidR="00B20945" w:rsidRPr="00370AAE">
        <w:rPr>
          <w:rFonts w:cstheme="minorHAnsi"/>
          <w:szCs w:val="20"/>
          <w:lang w:val="sk-SK"/>
        </w:rPr>
        <w:t xml:space="preserve">vsakemu </w:t>
      </w:r>
      <w:r w:rsidR="008C5761" w:rsidRPr="00370AAE">
        <w:rPr>
          <w:rFonts w:cstheme="minorHAnsi"/>
          <w:szCs w:val="20"/>
          <w:lang w:val="sk-SK"/>
        </w:rPr>
        <w:t>mladoletniku brez spremstva  dodeli zakonitega zastopnika, ki ga zastopa v postopku za priznanje mednarodne zaščite in na področjih varovanja zdravja, izobraževanja, varovanja premoženjskih pravic in koristi ter v zvezi z uresničevanjem pravic na področju sprejema. Seznam zakonitih zastopnikov mladoletnikov brez spremstva vodi Ministrstvo za delo, družino, socialne zadeve in enake možnosti. Nanj so uvrščene osebe, ki izpolnjujejo pogoje za skrbnika, določene z zakonom, ki ureja družinska razmerja</w:t>
      </w:r>
      <w:r w:rsidR="008A049A">
        <w:rPr>
          <w:rFonts w:cstheme="minorHAnsi"/>
          <w:szCs w:val="20"/>
          <w:lang w:val="sk-SK"/>
        </w:rPr>
        <w:t>,</w:t>
      </w:r>
      <w:r w:rsidR="008C5761" w:rsidRPr="00370AAE">
        <w:rPr>
          <w:rFonts w:cstheme="minorHAnsi"/>
          <w:szCs w:val="20"/>
          <w:lang w:val="sk-SK"/>
        </w:rPr>
        <w:t xml:space="preserve"> in ki so se udeležile </w:t>
      </w:r>
      <w:r w:rsidR="00FF203F" w:rsidRPr="00370AAE">
        <w:rPr>
          <w:rFonts w:cstheme="minorHAnsi"/>
          <w:szCs w:val="20"/>
          <w:lang w:val="sk-SK"/>
        </w:rPr>
        <w:t>40-urnega</w:t>
      </w:r>
      <w:r w:rsidR="008C5761" w:rsidRPr="00370AAE">
        <w:rPr>
          <w:rFonts w:cstheme="minorHAnsi"/>
          <w:szCs w:val="20"/>
          <w:lang w:val="sk-SK"/>
        </w:rPr>
        <w:t xml:space="preserve"> strokovnega usposabljanja. </w:t>
      </w:r>
    </w:p>
    <w:p w14:paraId="76F75979" w14:textId="77777777" w:rsidR="001B4063" w:rsidRPr="00370AAE" w:rsidRDefault="001B4063" w:rsidP="00D36AC4">
      <w:pPr>
        <w:spacing w:after="0" w:line="276" w:lineRule="auto"/>
        <w:jc w:val="both"/>
        <w:rPr>
          <w:rFonts w:cstheme="minorHAnsi"/>
          <w:b/>
          <w:bCs/>
          <w:u w:val="single"/>
        </w:rPr>
      </w:pPr>
      <w:r w:rsidRPr="00370AAE">
        <w:rPr>
          <w:rFonts w:cstheme="minorHAnsi"/>
          <w:b/>
          <w:bCs/>
          <w:u w:val="single"/>
        </w:rPr>
        <w:t>Cilji:</w:t>
      </w:r>
    </w:p>
    <w:p w14:paraId="0A307AFC" w14:textId="2BE454FF" w:rsidR="001B4063" w:rsidRPr="00370AAE" w:rsidRDefault="002F1BA6" w:rsidP="00600C91">
      <w:pPr>
        <w:pStyle w:val="Odstavekseznama"/>
        <w:numPr>
          <w:ilvl w:val="0"/>
          <w:numId w:val="8"/>
        </w:numPr>
        <w:tabs>
          <w:tab w:val="clear" w:pos="360"/>
          <w:tab w:val="num" w:pos="709"/>
        </w:tabs>
        <w:spacing w:line="276" w:lineRule="auto"/>
        <w:ind w:left="709" w:hanging="709"/>
        <w:jc w:val="both"/>
        <w:rPr>
          <w:rFonts w:cstheme="minorHAnsi"/>
        </w:rPr>
      </w:pPr>
      <w:r w:rsidRPr="00370AAE">
        <w:rPr>
          <w:rFonts w:cstheme="minorHAnsi"/>
        </w:rPr>
        <w:t>v</w:t>
      </w:r>
      <w:r w:rsidR="001B4063" w:rsidRPr="00370AAE">
        <w:rPr>
          <w:rFonts w:cstheme="minorHAnsi"/>
        </w:rPr>
        <w:t>zpostavitev sistemske oblike nastanitve in obravnave</w:t>
      </w:r>
      <w:r w:rsidR="00D36AC4" w:rsidRPr="00370AAE">
        <w:rPr>
          <w:rFonts w:cstheme="minorHAnsi"/>
        </w:rPr>
        <w:t xml:space="preserve"> mladoletnikov brez spremstva</w:t>
      </w:r>
      <w:r w:rsidRPr="00370AAE">
        <w:rPr>
          <w:rFonts w:cstheme="minorHAnsi"/>
        </w:rPr>
        <w:t>.</w:t>
      </w:r>
    </w:p>
    <w:p w14:paraId="0E5934AB" w14:textId="77777777" w:rsidR="009B7E89" w:rsidRPr="009B7E89" w:rsidRDefault="009B7E89" w:rsidP="009B7E89">
      <w:pPr>
        <w:spacing w:after="0" w:line="276" w:lineRule="auto"/>
        <w:jc w:val="both"/>
        <w:rPr>
          <w:rFonts w:cstheme="minorHAnsi"/>
          <w:b/>
          <w:bCs/>
          <w:u w:val="single"/>
        </w:rPr>
      </w:pPr>
      <w:r w:rsidRPr="009B7E89">
        <w:rPr>
          <w:rFonts w:cstheme="minorHAnsi"/>
          <w:b/>
          <w:bCs/>
          <w:u w:val="single"/>
        </w:rPr>
        <w:t>Finančni viri:</w:t>
      </w:r>
    </w:p>
    <w:p w14:paraId="0F464C5B" w14:textId="4B8710C2" w:rsidR="009B7E89" w:rsidRPr="009B7E89" w:rsidRDefault="009B7E89" w:rsidP="009B7E89">
      <w:pPr>
        <w:spacing w:after="0" w:line="276" w:lineRule="auto"/>
        <w:jc w:val="both"/>
        <w:rPr>
          <w:rFonts w:cstheme="minorHAnsi"/>
          <w:b/>
          <w:bCs/>
          <w:u w:val="single"/>
        </w:rPr>
      </w:pPr>
      <w:r w:rsidRPr="009B7E89">
        <w:rPr>
          <w:rFonts w:cstheme="minorHAnsi"/>
        </w:rPr>
        <w:t>Finančne posledice ukrepa še niso dokončno potrjene</w:t>
      </w:r>
      <w:r>
        <w:rPr>
          <w:rFonts w:cstheme="minorHAnsi"/>
        </w:rPr>
        <w:t>.</w:t>
      </w:r>
      <w:r w:rsidRPr="009B7E89">
        <w:rPr>
          <w:rFonts w:cstheme="minorHAnsi"/>
        </w:rPr>
        <w:t xml:space="preserve"> </w:t>
      </w:r>
    </w:p>
    <w:p w14:paraId="3084A2E3" w14:textId="36FB5FA1" w:rsidR="004D487A" w:rsidRPr="004D487A" w:rsidRDefault="004D487A" w:rsidP="00600C91">
      <w:pPr>
        <w:pStyle w:val="Odstavekseznama"/>
        <w:numPr>
          <w:ilvl w:val="3"/>
          <w:numId w:val="9"/>
        </w:numPr>
        <w:spacing w:before="240" w:line="276" w:lineRule="auto"/>
        <w:ind w:left="426" w:hanging="426"/>
        <w:jc w:val="both"/>
        <w:rPr>
          <w:rFonts w:cstheme="minorHAnsi"/>
          <w:u w:val="single"/>
        </w:rPr>
      </w:pPr>
      <w:r w:rsidRPr="004D487A">
        <w:rPr>
          <w:rFonts w:cstheme="minorHAnsi"/>
          <w:u w:val="single"/>
        </w:rPr>
        <w:t>VEČJA SOCIALNA VKLJUČENOST OTROK RANLJIVIH DRUŽIN</w:t>
      </w:r>
    </w:p>
    <w:p w14:paraId="4E9A3EFF" w14:textId="4316D42E" w:rsidR="004D487A" w:rsidRPr="004D487A" w:rsidRDefault="004D487A" w:rsidP="004D487A">
      <w:pPr>
        <w:pStyle w:val="HTML-oblikovano"/>
        <w:spacing w:after="160"/>
        <w:jc w:val="both"/>
        <w:rPr>
          <w:rFonts w:asciiTheme="minorHAnsi" w:eastAsiaTheme="minorHAnsi" w:hAnsiTheme="minorHAnsi" w:cstheme="minorHAnsi"/>
          <w:sz w:val="22"/>
          <w:szCs w:val="22"/>
          <w:lang w:eastAsia="en-US"/>
        </w:rPr>
      </w:pPr>
      <w:r w:rsidRPr="004D487A">
        <w:rPr>
          <w:rFonts w:asciiTheme="minorHAnsi" w:eastAsiaTheme="minorHAnsi" w:hAnsiTheme="minorHAnsi" w:cstheme="minorHAnsi"/>
          <w:sz w:val="22"/>
          <w:szCs w:val="22"/>
          <w:lang w:eastAsia="en-US"/>
        </w:rPr>
        <w:t>Otroci, ki odraščajo v revščini, so socialno izključeni in stigmatizirani ter imajo slabše razvite socialne podporne mreže,</w:t>
      </w:r>
      <w:r w:rsidR="00835D55">
        <w:rPr>
          <w:rFonts w:asciiTheme="minorHAnsi" w:eastAsiaTheme="minorHAnsi" w:hAnsiTheme="minorHAnsi" w:cstheme="minorHAnsi"/>
          <w:sz w:val="22"/>
          <w:szCs w:val="22"/>
          <w:lang w:eastAsia="en-US"/>
        </w:rPr>
        <w:t xml:space="preserve"> </w:t>
      </w:r>
      <w:r w:rsidRPr="004D487A">
        <w:rPr>
          <w:rFonts w:asciiTheme="minorHAnsi" w:eastAsiaTheme="minorHAnsi" w:hAnsiTheme="minorHAnsi" w:cstheme="minorHAnsi"/>
          <w:sz w:val="22"/>
          <w:szCs w:val="22"/>
          <w:lang w:eastAsia="en-US"/>
        </w:rPr>
        <w:t xml:space="preserve">hkrati pa imajo manj možnosti za dober šolski uspeh, dobro zdravstveno stanje ter uspešen razvoj vseh svojih zmogljivosti. Med posebej socialno ranljivimi otroci so otroci staršev brez zaposlitve oz. otroci staršev z nizkimi dohodki, otroci z </w:t>
      </w:r>
      <w:proofErr w:type="spellStart"/>
      <w:r w:rsidRPr="004D487A">
        <w:rPr>
          <w:rFonts w:asciiTheme="minorHAnsi" w:eastAsiaTheme="minorHAnsi" w:hAnsiTheme="minorHAnsi" w:cstheme="minorHAnsi"/>
          <w:sz w:val="22"/>
          <w:szCs w:val="22"/>
          <w:lang w:eastAsia="en-US"/>
        </w:rPr>
        <w:t>migrantskim</w:t>
      </w:r>
      <w:proofErr w:type="spellEnd"/>
      <w:r w:rsidRPr="004D487A">
        <w:rPr>
          <w:rFonts w:asciiTheme="minorHAnsi" w:eastAsiaTheme="minorHAnsi" w:hAnsiTheme="minorHAnsi" w:cstheme="minorHAnsi"/>
          <w:sz w:val="22"/>
          <w:szCs w:val="22"/>
          <w:lang w:eastAsia="en-US"/>
        </w:rPr>
        <w:t xml:space="preserve"> ozadjem ter otroci, ki odraščajo v enostarševski družini (pri slednjih se glede na podatke Eurostata s tveganjem socialne izključenosti sooča vsak četrti otrok).  Dejavniki in okoliščine otrok iz socialno in finančno prikrajšanega okolja so različni in pogosto med seboj kompleksno prepleteni, zato se kaže potreba po analizi njihovih življenjskih pogojev otrok, opredelitvi dejavnikov tveganja za njihov slabši socialni položaj ter pripravo ciljno usmerjenih finančnih in drugih ukrepov za izenačevanje življenjskih priložnosti otrok iz enostarševskih družin, otrok z </w:t>
      </w:r>
      <w:proofErr w:type="spellStart"/>
      <w:r w:rsidRPr="004D487A">
        <w:rPr>
          <w:rFonts w:asciiTheme="minorHAnsi" w:eastAsiaTheme="minorHAnsi" w:hAnsiTheme="minorHAnsi" w:cstheme="minorHAnsi"/>
          <w:sz w:val="22"/>
          <w:szCs w:val="22"/>
          <w:lang w:eastAsia="en-US"/>
        </w:rPr>
        <w:t>migrantskim</w:t>
      </w:r>
      <w:proofErr w:type="spellEnd"/>
      <w:r w:rsidRPr="004D487A">
        <w:rPr>
          <w:rFonts w:asciiTheme="minorHAnsi" w:eastAsiaTheme="minorHAnsi" w:hAnsiTheme="minorHAnsi" w:cstheme="minorHAnsi"/>
          <w:sz w:val="22"/>
          <w:szCs w:val="22"/>
          <w:lang w:eastAsia="en-US"/>
        </w:rPr>
        <w:t xml:space="preserve"> ozadjem ter otrok staršev brez oz. z nizkimi prihodki s tistimi v drugih oblikah družin.</w:t>
      </w:r>
    </w:p>
    <w:p w14:paraId="68432B21" w14:textId="77777777" w:rsidR="004D487A" w:rsidRPr="004D487A" w:rsidRDefault="004D487A" w:rsidP="004D487A">
      <w:pPr>
        <w:spacing w:after="0" w:line="276" w:lineRule="auto"/>
        <w:jc w:val="both"/>
        <w:rPr>
          <w:rFonts w:cstheme="minorHAnsi"/>
          <w:b/>
          <w:bCs/>
          <w:u w:val="single"/>
        </w:rPr>
      </w:pPr>
      <w:r w:rsidRPr="004D487A">
        <w:rPr>
          <w:rFonts w:cstheme="minorHAnsi"/>
          <w:b/>
          <w:bCs/>
          <w:u w:val="single"/>
        </w:rPr>
        <w:t>Cilji:</w:t>
      </w:r>
    </w:p>
    <w:p w14:paraId="73DA8CD8" w14:textId="77777777" w:rsidR="004D487A" w:rsidRPr="004D487A" w:rsidRDefault="004D487A" w:rsidP="00600C91">
      <w:pPr>
        <w:numPr>
          <w:ilvl w:val="0"/>
          <w:numId w:val="111"/>
        </w:numPr>
        <w:tabs>
          <w:tab w:val="clear" w:pos="360"/>
          <w:tab w:val="num" w:pos="709"/>
        </w:tabs>
        <w:spacing w:after="0" w:line="276" w:lineRule="auto"/>
        <w:ind w:left="709" w:hanging="709"/>
        <w:jc w:val="both"/>
        <w:rPr>
          <w:rFonts w:cstheme="minorHAnsi"/>
        </w:rPr>
      </w:pPr>
      <w:r w:rsidRPr="004D487A">
        <w:rPr>
          <w:rFonts w:cstheme="minorHAnsi"/>
        </w:rPr>
        <w:t xml:space="preserve">spremljanje in analiza položaja različnih tipov (ranljivih) družin in oblikovanje ciljno usmerjenih ukrepov za družine, ki se začasno znajdejo ali živijo v okoliščinah, zaradi katerih so še posebej ranljive; </w:t>
      </w:r>
    </w:p>
    <w:p w14:paraId="225A1DFA" w14:textId="55868B19" w:rsidR="004D487A" w:rsidRPr="004D487A" w:rsidRDefault="004D487A" w:rsidP="00600C91">
      <w:pPr>
        <w:numPr>
          <w:ilvl w:val="0"/>
          <w:numId w:val="111"/>
        </w:numPr>
        <w:tabs>
          <w:tab w:val="clear" w:pos="360"/>
          <w:tab w:val="num" w:pos="709"/>
        </w:tabs>
        <w:spacing w:after="0" w:line="276" w:lineRule="auto"/>
        <w:ind w:left="709" w:hanging="709"/>
        <w:jc w:val="both"/>
        <w:rPr>
          <w:rFonts w:cstheme="minorHAnsi"/>
        </w:rPr>
      </w:pPr>
      <w:r w:rsidRPr="004D487A">
        <w:rPr>
          <w:rFonts w:cstheme="minorHAnsi"/>
        </w:rPr>
        <w:t xml:space="preserve">oblikovanje metodologijo za določanje lestvice stroškov oz. potreb otrok v </w:t>
      </w:r>
      <w:r w:rsidR="007F41F7">
        <w:t xml:space="preserve">Republiki </w:t>
      </w:r>
      <w:r w:rsidRPr="004D487A">
        <w:rPr>
          <w:rFonts w:cstheme="minorHAnsi"/>
        </w:rPr>
        <w:t xml:space="preserve">Sloveniji po starosti in morebitnih drugih specifikah; </w:t>
      </w:r>
    </w:p>
    <w:p w14:paraId="763CBBAF" w14:textId="5D79EA2F" w:rsidR="004D487A" w:rsidRPr="004D487A" w:rsidRDefault="004D487A" w:rsidP="00600C91">
      <w:pPr>
        <w:numPr>
          <w:ilvl w:val="0"/>
          <w:numId w:val="111"/>
        </w:numPr>
        <w:tabs>
          <w:tab w:val="clear" w:pos="360"/>
          <w:tab w:val="num" w:pos="709"/>
        </w:tabs>
        <w:spacing w:after="0" w:line="276" w:lineRule="auto"/>
        <w:ind w:left="709" w:hanging="709"/>
        <w:jc w:val="both"/>
        <w:rPr>
          <w:rFonts w:cstheme="minorHAnsi"/>
        </w:rPr>
      </w:pPr>
      <w:r w:rsidRPr="004D487A">
        <w:rPr>
          <w:rFonts w:cstheme="minorHAnsi"/>
        </w:rPr>
        <w:t xml:space="preserve">oblikovanje metodologije za določanje minimalne preživnine v </w:t>
      </w:r>
      <w:r w:rsidR="007F41F7">
        <w:t xml:space="preserve">Republiki </w:t>
      </w:r>
      <w:r w:rsidRPr="004D487A">
        <w:rPr>
          <w:rFonts w:cstheme="minorHAnsi"/>
        </w:rPr>
        <w:t xml:space="preserve">Sloveniji in nadomestila preživnine. </w:t>
      </w:r>
    </w:p>
    <w:p w14:paraId="4BB2677A" w14:textId="77777777" w:rsidR="004D487A" w:rsidRPr="00370AAE" w:rsidRDefault="004D487A" w:rsidP="004D487A">
      <w:pPr>
        <w:spacing w:after="0" w:line="276" w:lineRule="auto"/>
        <w:jc w:val="both"/>
        <w:rPr>
          <w:rFonts w:cstheme="minorHAnsi"/>
          <w:b/>
          <w:bCs/>
          <w:u w:val="single"/>
        </w:rPr>
      </w:pPr>
      <w:r w:rsidRPr="00370AAE">
        <w:rPr>
          <w:rFonts w:cstheme="minorHAnsi"/>
          <w:b/>
          <w:bCs/>
          <w:u w:val="single"/>
        </w:rPr>
        <w:t>Finančni viri:</w:t>
      </w:r>
    </w:p>
    <w:p w14:paraId="16388DFD" w14:textId="1BF44D08" w:rsidR="004D487A" w:rsidRDefault="004D487A" w:rsidP="004D487A">
      <w:pPr>
        <w:spacing w:after="0" w:line="276" w:lineRule="auto"/>
        <w:jc w:val="both"/>
        <w:rPr>
          <w:rFonts w:cstheme="minorHAnsi"/>
        </w:rPr>
      </w:pPr>
      <w:r>
        <w:rPr>
          <w:rFonts w:cstheme="minorHAnsi"/>
        </w:rPr>
        <w:t>Ukrep je v pripravi, zato f</w:t>
      </w:r>
      <w:r w:rsidRPr="009B7E89">
        <w:rPr>
          <w:rFonts w:cstheme="minorHAnsi"/>
        </w:rPr>
        <w:t>inančne posledice ukrepa še niso</w:t>
      </w:r>
      <w:r>
        <w:rPr>
          <w:rFonts w:cstheme="minorHAnsi"/>
        </w:rPr>
        <w:t xml:space="preserve"> znane.</w:t>
      </w:r>
      <w:r w:rsidRPr="009B7E89">
        <w:rPr>
          <w:rFonts w:cstheme="minorHAnsi"/>
        </w:rPr>
        <w:t xml:space="preserve"> </w:t>
      </w:r>
    </w:p>
    <w:p w14:paraId="063BE6BB" w14:textId="77777777" w:rsidR="007D680A" w:rsidRPr="009B7E89" w:rsidRDefault="007D680A" w:rsidP="004D487A">
      <w:pPr>
        <w:spacing w:after="0" w:line="276" w:lineRule="auto"/>
        <w:jc w:val="both"/>
        <w:rPr>
          <w:rFonts w:cstheme="minorHAnsi"/>
          <w:b/>
          <w:bCs/>
          <w:u w:val="single"/>
        </w:rPr>
      </w:pPr>
    </w:p>
    <w:p w14:paraId="24F1FB6B" w14:textId="4E6DC352" w:rsidR="00EC3E25" w:rsidRPr="001B0B5B" w:rsidRDefault="00EC3E25" w:rsidP="00600C91">
      <w:pPr>
        <w:pStyle w:val="Odstavekseznama"/>
        <w:numPr>
          <w:ilvl w:val="0"/>
          <w:numId w:val="25"/>
        </w:numPr>
        <w:spacing w:line="276" w:lineRule="auto"/>
        <w:ind w:left="426" w:hanging="426"/>
        <w:jc w:val="both"/>
        <w:rPr>
          <w:rFonts w:cstheme="minorHAnsi"/>
          <w:u w:val="single"/>
        </w:rPr>
      </w:pPr>
      <w:r w:rsidRPr="001B0B5B">
        <w:rPr>
          <w:rFonts w:cstheme="minorHAnsi"/>
          <w:u w:val="single"/>
        </w:rPr>
        <w:t>POMOČ TRETJE OSEBE</w:t>
      </w:r>
    </w:p>
    <w:p w14:paraId="72470A24" w14:textId="77777777" w:rsidR="00EC3E25" w:rsidRPr="00370AAE" w:rsidRDefault="00EC3E25" w:rsidP="008E1D48">
      <w:pPr>
        <w:spacing w:line="276" w:lineRule="auto"/>
        <w:jc w:val="both"/>
        <w:rPr>
          <w:rFonts w:cstheme="minorHAnsi"/>
        </w:rPr>
      </w:pPr>
      <w:r w:rsidRPr="00370AAE">
        <w:rPr>
          <w:rFonts w:cstheme="minorHAnsi"/>
        </w:rPr>
        <w:t xml:space="preserve">Skrb za otroka s posebnimi potrebami, zlasti če je v težkem stanju, je za starše pogosto fizično in psihično izjemno naporna, zaradi česar so izčrpani in tudi izgoreli. Zaradi specifične družinske dinamike je v tovrstni družini odraščanje lahko zahtevno tudi za sorojenca otroka s posebnimi potrebami, saj se pri njih lahko pojavi zanikanje lastnih potreb, različne vrste stisk in škodljivega vedenja.   </w:t>
      </w:r>
    </w:p>
    <w:p w14:paraId="2A5CF1DA" w14:textId="711B4696" w:rsidR="00EC3E25" w:rsidRPr="00370AAE" w:rsidRDefault="00EC3E25" w:rsidP="008E1D48">
      <w:pPr>
        <w:spacing w:after="0" w:line="276" w:lineRule="auto"/>
        <w:jc w:val="both"/>
        <w:rPr>
          <w:rFonts w:cstheme="minorHAnsi"/>
        </w:rPr>
      </w:pPr>
      <w:r w:rsidRPr="00370AAE">
        <w:rPr>
          <w:rFonts w:cstheme="minorHAnsi"/>
        </w:rPr>
        <w:t>Za pomoč družinam z otrokom s posebnimi potrebami bomo pripravili celovit</w:t>
      </w:r>
      <w:r w:rsidR="00D36AC4" w:rsidRPr="00370AAE">
        <w:rPr>
          <w:rFonts w:cstheme="minorHAnsi"/>
        </w:rPr>
        <w:t>o</w:t>
      </w:r>
      <w:r w:rsidRPr="00370AAE">
        <w:rPr>
          <w:rFonts w:cstheme="minorHAnsi"/>
        </w:rPr>
        <w:t xml:space="preserve"> </w:t>
      </w:r>
      <w:r w:rsidR="00D36AC4" w:rsidRPr="00370AAE">
        <w:rPr>
          <w:rFonts w:cstheme="minorHAnsi"/>
        </w:rPr>
        <w:t>zasnovo</w:t>
      </w:r>
      <w:r w:rsidRPr="00370AAE">
        <w:rPr>
          <w:rFonts w:cstheme="minorHAnsi"/>
        </w:rPr>
        <w:t xml:space="preserve"> (in zakonodajno rešitev) pomoči družini s strani tretje osebe. Opredelili bomo:</w:t>
      </w:r>
    </w:p>
    <w:p w14:paraId="4AB70BE4" w14:textId="77777777" w:rsidR="00EC3E25" w:rsidRPr="00370AAE" w:rsidRDefault="00EC3E25" w:rsidP="00600C91">
      <w:pPr>
        <w:pStyle w:val="Odstavekseznama"/>
        <w:numPr>
          <w:ilvl w:val="0"/>
          <w:numId w:val="112"/>
        </w:numPr>
        <w:spacing w:line="276" w:lineRule="auto"/>
        <w:ind w:left="709" w:hanging="709"/>
        <w:jc w:val="both"/>
        <w:rPr>
          <w:rFonts w:cstheme="minorHAnsi"/>
        </w:rPr>
      </w:pPr>
      <w:r w:rsidRPr="00370AAE">
        <w:rPr>
          <w:rFonts w:cstheme="minorHAnsi"/>
        </w:rPr>
        <w:lastRenderedPageBreak/>
        <w:t>katere družine potrebujejo pomoč tretje osebe (predvsem glede na stanje otroka);</w:t>
      </w:r>
    </w:p>
    <w:p w14:paraId="6B4FFF8B" w14:textId="77777777" w:rsidR="00EC3E25" w:rsidRPr="00370AAE" w:rsidRDefault="00EC3E25" w:rsidP="00600C91">
      <w:pPr>
        <w:pStyle w:val="Odstavekseznama"/>
        <w:numPr>
          <w:ilvl w:val="0"/>
          <w:numId w:val="112"/>
        </w:numPr>
        <w:spacing w:line="276" w:lineRule="auto"/>
        <w:ind w:left="709" w:hanging="709"/>
        <w:jc w:val="both"/>
        <w:rPr>
          <w:rFonts w:cstheme="minorHAnsi"/>
        </w:rPr>
      </w:pPr>
      <w:r w:rsidRPr="00370AAE">
        <w:rPr>
          <w:rFonts w:cstheme="minorHAnsi"/>
        </w:rPr>
        <w:t>kakšne oblike pomoči tretje osebe v družini potrebujejo;</w:t>
      </w:r>
    </w:p>
    <w:p w14:paraId="770B6FE7" w14:textId="77777777" w:rsidR="00EC3E25" w:rsidRPr="00370AAE" w:rsidRDefault="00EC3E25" w:rsidP="00600C91">
      <w:pPr>
        <w:pStyle w:val="Odstavekseznama"/>
        <w:numPr>
          <w:ilvl w:val="0"/>
          <w:numId w:val="112"/>
        </w:numPr>
        <w:spacing w:line="276" w:lineRule="auto"/>
        <w:ind w:left="709" w:hanging="709"/>
        <w:jc w:val="both"/>
        <w:rPr>
          <w:rFonts w:cstheme="minorHAnsi"/>
        </w:rPr>
      </w:pPr>
      <w:r w:rsidRPr="00370AAE">
        <w:rPr>
          <w:rFonts w:cstheme="minorHAnsi"/>
        </w:rPr>
        <w:t>koliko pomoči družine potrebujejo (časovno);</w:t>
      </w:r>
    </w:p>
    <w:p w14:paraId="0CD0ED3A" w14:textId="77777777" w:rsidR="00EC3E25" w:rsidRPr="00370AAE" w:rsidRDefault="00EC3E25" w:rsidP="00600C91">
      <w:pPr>
        <w:pStyle w:val="Odstavekseznama"/>
        <w:numPr>
          <w:ilvl w:val="0"/>
          <w:numId w:val="112"/>
        </w:numPr>
        <w:spacing w:line="276" w:lineRule="auto"/>
        <w:ind w:left="709" w:hanging="709"/>
        <w:jc w:val="both"/>
        <w:rPr>
          <w:rFonts w:cstheme="minorHAnsi"/>
        </w:rPr>
      </w:pPr>
      <w:r w:rsidRPr="00370AAE">
        <w:rPr>
          <w:rFonts w:cstheme="minorHAnsi"/>
        </w:rPr>
        <w:t xml:space="preserve">kdo lahko nudi pomoč tretje osebe oziroma kakšne reference in znanja potrebuje tretja oseba, ki nudi pomoč; </w:t>
      </w:r>
    </w:p>
    <w:p w14:paraId="46298ABC" w14:textId="77777777" w:rsidR="00EC3E25" w:rsidRPr="00370AAE" w:rsidRDefault="00EC3E25" w:rsidP="00600C91">
      <w:pPr>
        <w:pStyle w:val="Odstavekseznama"/>
        <w:numPr>
          <w:ilvl w:val="0"/>
          <w:numId w:val="112"/>
        </w:numPr>
        <w:spacing w:line="276" w:lineRule="auto"/>
        <w:ind w:left="709" w:hanging="709"/>
        <w:jc w:val="both"/>
        <w:rPr>
          <w:rFonts w:cstheme="minorHAnsi"/>
        </w:rPr>
      </w:pPr>
      <w:r w:rsidRPr="00370AAE">
        <w:rPr>
          <w:rFonts w:cstheme="minorHAnsi"/>
        </w:rPr>
        <w:t>organizacija pravice do pomoči tretje osebe (plačilo pomoči, kje bodo zaposlene in druga vprašanja, povezana z izvedbo).</w:t>
      </w:r>
    </w:p>
    <w:p w14:paraId="42BC1EC5" w14:textId="5A608799" w:rsidR="00EC3E25" w:rsidRPr="00370AAE" w:rsidRDefault="00EC3E25" w:rsidP="008E1D48">
      <w:pPr>
        <w:spacing w:line="276" w:lineRule="auto"/>
        <w:jc w:val="both"/>
        <w:rPr>
          <w:rFonts w:cstheme="minorHAnsi"/>
        </w:rPr>
      </w:pPr>
      <w:r w:rsidRPr="00370AAE">
        <w:rPr>
          <w:rFonts w:cstheme="minorHAnsi"/>
        </w:rPr>
        <w:t>Poleg individualno opredeljenih oblik pomoči družini bo naloga tretje osebe tudi informiranje staršev in otrok o drugih možnostih vključitve družinskih članov v aktivnosti in programe različnih organizacij v lokalnem okolju. Resnično vključevanje pomeni spodbujanje in možnost vključevanja družinskih članov v okolje, zato bomo preverili načine in možnosti za spodbujanje vključevanja posameznih družinskih članov v programe v podporo družini in v večgeneracijske centre.</w:t>
      </w:r>
    </w:p>
    <w:p w14:paraId="25A59937" w14:textId="56343BBB" w:rsidR="005D63EE" w:rsidRPr="00370AAE" w:rsidRDefault="005D63EE" w:rsidP="00D36AC4">
      <w:pPr>
        <w:spacing w:after="0" w:line="276" w:lineRule="auto"/>
        <w:jc w:val="both"/>
        <w:rPr>
          <w:rFonts w:cstheme="minorHAnsi"/>
          <w:b/>
          <w:bCs/>
          <w:u w:val="single"/>
        </w:rPr>
      </w:pPr>
      <w:r w:rsidRPr="00370AAE">
        <w:rPr>
          <w:rFonts w:cstheme="minorHAnsi"/>
          <w:b/>
          <w:bCs/>
          <w:u w:val="single"/>
        </w:rPr>
        <w:t>Cilj</w:t>
      </w:r>
      <w:r w:rsidR="006B6C60">
        <w:rPr>
          <w:rFonts w:cstheme="minorHAnsi"/>
          <w:b/>
          <w:bCs/>
          <w:u w:val="single"/>
        </w:rPr>
        <w:t>a</w:t>
      </w:r>
      <w:r w:rsidRPr="00370AAE">
        <w:rPr>
          <w:rFonts w:cstheme="minorHAnsi"/>
          <w:b/>
          <w:bCs/>
          <w:u w:val="single"/>
        </w:rPr>
        <w:t>:</w:t>
      </w:r>
    </w:p>
    <w:p w14:paraId="431A523A" w14:textId="6BF983FA" w:rsidR="00492BAC" w:rsidRPr="00370AAE" w:rsidRDefault="004A33F0" w:rsidP="00600C91">
      <w:pPr>
        <w:pStyle w:val="Odstavekseznama"/>
        <w:numPr>
          <w:ilvl w:val="0"/>
          <w:numId w:val="8"/>
        </w:numPr>
        <w:tabs>
          <w:tab w:val="clear" w:pos="360"/>
          <w:tab w:val="num" w:pos="709"/>
        </w:tabs>
        <w:spacing w:after="0" w:line="276" w:lineRule="auto"/>
        <w:ind w:left="709" w:hanging="709"/>
        <w:jc w:val="both"/>
        <w:rPr>
          <w:rFonts w:cstheme="minorHAnsi"/>
        </w:rPr>
      </w:pPr>
      <w:r w:rsidRPr="00370AAE">
        <w:rPr>
          <w:rFonts w:cstheme="minorHAnsi"/>
        </w:rPr>
        <w:t>izvedba p</w:t>
      </w:r>
      <w:r w:rsidR="005D63EE" w:rsidRPr="00370AAE">
        <w:rPr>
          <w:rFonts w:cstheme="minorHAnsi"/>
        </w:rPr>
        <w:t xml:space="preserve">ilotnega projekta, s katerim bi preverili različne načine pomoči </w:t>
      </w:r>
      <w:r w:rsidRPr="00370AAE">
        <w:rPr>
          <w:rFonts w:cstheme="minorHAnsi"/>
        </w:rPr>
        <w:t xml:space="preserve">otrokom in </w:t>
      </w:r>
      <w:r w:rsidR="005D63EE" w:rsidRPr="00370AAE">
        <w:rPr>
          <w:rFonts w:cstheme="minorHAnsi"/>
        </w:rPr>
        <w:t>družinam otrok s posebnimi potrebami na terenu</w:t>
      </w:r>
      <w:r w:rsidR="00492BAC" w:rsidRPr="00370AAE">
        <w:rPr>
          <w:rFonts w:cstheme="minorHAnsi"/>
        </w:rPr>
        <w:t>;</w:t>
      </w:r>
    </w:p>
    <w:p w14:paraId="53EA1A22" w14:textId="03D28220" w:rsidR="005D63EE" w:rsidRPr="00370AAE" w:rsidRDefault="002D770E" w:rsidP="00600C91">
      <w:pPr>
        <w:pStyle w:val="Odstavekseznama"/>
        <w:numPr>
          <w:ilvl w:val="0"/>
          <w:numId w:val="8"/>
        </w:numPr>
        <w:tabs>
          <w:tab w:val="clear" w:pos="360"/>
          <w:tab w:val="num" w:pos="709"/>
        </w:tabs>
        <w:spacing w:after="0" w:line="276" w:lineRule="auto"/>
        <w:ind w:left="709" w:hanging="709"/>
        <w:jc w:val="both"/>
        <w:rPr>
          <w:rFonts w:cstheme="minorHAnsi"/>
        </w:rPr>
      </w:pPr>
      <w:r w:rsidRPr="00370AAE">
        <w:rPr>
          <w:rFonts w:cstheme="minorHAnsi"/>
        </w:rPr>
        <w:t>n</w:t>
      </w:r>
      <w:r w:rsidR="005D63EE" w:rsidRPr="00370AAE">
        <w:rPr>
          <w:rFonts w:cstheme="minorHAnsi"/>
        </w:rPr>
        <w:t xml:space="preserve">a podlagi analize Pilotnega projekta </w:t>
      </w:r>
      <w:r w:rsidR="00466257" w:rsidRPr="00370AAE">
        <w:rPr>
          <w:rFonts w:cstheme="minorHAnsi"/>
        </w:rPr>
        <w:t>priprava</w:t>
      </w:r>
      <w:r w:rsidR="005D63EE" w:rsidRPr="00370AAE">
        <w:rPr>
          <w:rFonts w:cstheme="minorHAnsi"/>
        </w:rPr>
        <w:t xml:space="preserve"> sistemsk</w:t>
      </w:r>
      <w:r w:rsidR="00466257" w:rsidRPr="00370AAE">
        <w:rPr>
          <w:rFonts w:cstheme="minorHAnsi"/>
        </w:rPr>
        <w:t xml:space="preserve">e </w:t>
      </w:r>
      <w:r w:rsidR="005D63EE" w:rsidRPr="00370AAE">
        <w:rPr>
          <w:rFonts w:cstheme="minorHAnsi"/>
        </w:rPr>
        <w:t>ureditv</w:t>
      </w:r>
      <w:r w:rsidR="00466257" w:rsidRPr="00370AAE">
        <w:rPr>
          <w:rFonts w:cstheme="minorHAnsi"/>
        </w:rPr>
        <w:t>e</w:t>
      </w:r>
      <w:r w:rsidR="005D63EE" w:rsidRPr="00370AAE">
        <w:rPr>
          <w:rFonts w:cstheme="minorHAnsi"/>
        </w:rPr>
        <w:t xml:space="preserve"> področja pomoči tretje osebe </w:t>
      </w:r>
      <w:r w:rsidR="00466257" w:rsidRPr="00370AAE">
        <w:rPr>
          <w:rFonts w:cstheme="minorHAnsi"/>
        </w:rPr>
        <w:t xml:space="preserve">otroku in </w:t>
      </w:r>
      <w:r w:rsidR="00230859">
        <w:rPr>
          <w:rFonts w:cstheme="minorHAnsi"/>
        </w:rPr>
        <w:t>družini</w:t>
      </w:r>
      <w:r w:rsidR="005D63EE" w:rsidRPr="00370AAE">
        <w:rPr>
          <w:rFonts w:cstheme="minorHAnsi"/>
        </w:rPr>
        <w:t xml:space="preserve"> otroka s posebnimi potrebami na domu. </w:t>
      </w:r>
    </w:p>
    <w:p w14:paraId="0DEEB519" w14:textId="77777777" w:rsidR="007664B4" w:rsidRPr="00370AAE" w:rsidRDefault="007664B4" w:rsidP="001D704A">
      <w:pPr>
        <w:spacing w:after="0" w:line="276" w:lineRule="auto"/>
        <w:jc w:val="both"/>
        <w:rPr>
          <w:rFonts w:cstheme="minorHAnsi"/>
          <w:b/>
          <w:bCs/>
          <w:u w:val="single"/>
        </w:rPr>
      </w:pPr>
    </w:p>
    <w:p w14:paraId="1E905CF0" w14:textId="210668C9" w:rsidR="001D704A" w:rsidRPr="00370AAE" w:rsidRDefault="001D704A" w:rsidP="001D704A">
      <w:pPr>
        <w:spacing w:after="0" w:line="276" w:lineRule="auto"/>
        <w:jc w:val="both"/>
        <w:rPr>
          <w:rFonts w:cstheme="minorHAnsi"/>
          <w:b/>
          <w:bCs/>
          <w:u w:val="single"/>
        </w:rPr>
      </w:pPr>
      <w:r w:rsidRPr="00370AAE">
        <w:rPr>
          <w:rFonts w:cstheme="minorHAnsi"/>
          <w:b/>
          <w:bCs/>
          <w:u w:val="single"/>
        </w:rPr>
        <w:t>Finančni viri:</w:t>
      </w:r>
    </w:p>
    <w:p w14:paraId="5D6A4310" w14:textId="3E1D1CE7" w:rsidR="009B7E89" w:rsidRPr="009B7E89" w:rsidRDefault="009B7E89" w:rsidP="009B7E89">
      <w:pPr>
        <w:spacing w:after="0" w:line="276" w:lineRule="auto"/>
        <w:jc w:val="both"/>
        <w:rPr>
          <w:rFonts w:cstheme="minorHAnsi"/>
          <w:b/>
          <w:bCs/>
          <w:u w:val="single"/>
        </w:rPr>
      </w:pPr>
      <w:r>
        <w:rPr>
          <w:rFonts w:cstheme="minorHAnsi"/>
        </w:rPr>
        <w:t>Ukrep je v pripravi, zato f</w:t>
      </w:r>
      <w:r w:rsidRPr="009B7E89">
        <w:rPr>
          <w:rFonts w:cstheme="minorHAnsi"/>
        </w:rPr>
        <w:t>inančne posledice ukrepa še niso</w:t>
      </w:r>
      <w:r>
        <w:rPr>
          <w:rFonts w:cstheme="minorHAnsi"/>
        </w:rPr>
        <w:t xml:space="preserve"> </w:t>
      </w:r>
      <w:r w:rsidR="004D487A">
        <w:rPr>
          <w:rFonts w:cstheme="minorHAnsi"/>
        </w:rPr>
        <w:t>znane</w:t>
      </w:r>
      <w:r>
        <w:rPr>
          <w:rFonts w:cstheme="minorHAnsi"/>
        </w:rPr>
        <w:t>.</w:t>
      </w:r>
      <w:r w:rsidRPr="009B7E89">
        <w:rPr>
          <w:rFonts w:cstheme="minorHAnsi"/>
        </w:rPr>
        <w:t xml:space="preserve"> </w:t>
      </w:r>
    </w:p>
    <w:p w14:paraId="3BDCA672" w14:textId="77777777" w:rsidR="00D36AC4" w:rsidRPr="00370AAE" w:rsidRDefault="00D36AC4" w:rsidP="00D36AC4">
      <w:pPr>
        <w:pStyle w:val="Odstavekseznama"/>
        <w:spacing w:after="0" w:line="276" w:lineRule="auto"/>
        <w:ind w:left="360"/>
        <w:jc w:val="both"/>
        <w:rPr>
          <w:rFonts w:cstheme="minorHAnsi"/>
        </w:rPr>
      </w:pPr>
    </w:p>
    <w:p w14:paraId="45F5488D" w14:textId="258EFF33" w:rsidR="00EC3E25" w:rsidRPr="001B0B5B" w:rsidRDefault="00EC3E25" w:rsidP="001D1F42">
      <w:pPr>
        <w:pStyle w:val="Odstavekseznama"/>
        <w:numPr>
          <w:ilvl w:val="0"/>
          <w:numId w:val="25"/>
        </w:numPr>
        <w:spacing w:line="276" w:lineRule="auto"/>
        <w:ind w:left="426" w:hanging="426"/>
        <w:jc w:val="both"/>
        <w:rPr>
          <w:rFonts w:cstheme="minorHAnsi"/>
          <w:u w:val="single"/>
        </w:rPr>
      </w:pPr>
      <w:r w:rsidRPr="001B0B5B">
        <w:rPr>
          <w:rFonts w:cstheme="minorHAnsi"/>
          <w:u w:val="single"/>
        </w:rPr>
        <w:t>BEG V ŠKODLJIVA OKOLJA</w:t>
      </w:r>
    </w:p>
    <w:p w14:paraId="6DED3305" w14:textId="3CE49D3F" w:rsidR="00EC3E25" w:rsidRPr="00370AAE" w:rsidRDefault="00EC3E25" w:rsidP="008E1D48">
      <w:pPr>
        <w:spacing w:line="276" w:lineRule="auto"/>
        <w:jc w:val="both"/>
        <w:rPr>
          <w:rFonts w:cstheme="minorHAnsi"/>
        </w:rPr>
      </w:pPr>
      <w:r w:rsidRPr="00370AAE">
        <w:rPr>
          <w:rFonts w:cstheme="minorHAnsi"/>
        </w:rPr>
        <w:t>Leta 2017 je bila oblikovana ad-hoc delovna skupina za pripravo protokola v postopkih obravnave primerov begov mladoletnih oseb v škodljiva okolja (zgodnje poroke)</w:t>
      </w:r>
      <w:r w:rsidRPr="00370AAE">
        <w:rPr>
          <w:rStyle w:val="Sprotnaopomba-sklic"/>
          <w:rFonts w:cstheme="minorHAnsi"/>
        </w:rPr>
        <w:footnoteReference w:id="21"/>
      </w:r>
      <w:r w:rsidRPr="00370AAE">
        <w:rPr>
          <w:rFonts w:cstheme="minorHAnsi"/>
        </w:rPr>
        <w:t xml:space="preserve"> in prisilnih porok</w:t>
      </w:r>
      <w:r w:rsidRPr="00370AAE">
        <w:rPr>
          <w:rStyle w:val="Sprotnaopomba-sklic"/>
          <w:rFonts w:cstheme="minorHAnsi"/>
        </w:rPr>
        <w:footnoteReference w:id="22"/>
      </w:r>
      <w:r w:rsidRPr="00370AAE">
        <w:rPr>
          <w:rFonts w:cstheme="minorHAnsi"/>
        </w:rPr>
        <w:t xml:space="preserve"> v romski skupnosti, ki jo vodi Urad Vlade </w:t>
      </w:r>
      <w:r w:rsidR="00453868" w:rsidRPr="00370AAE">
        <w:rPr>
          <w:rFonts w:cstheme="minorHAnsi"/>
        </w:rPr>
        <w:t>Republike Slovenije</w:t>
      </w:r>
      <w:r w:rsidRPr="00370AAE">
        <w:rPr>
          <w:rFonts w:cstheme="minorHAnsi"/>
        </w:rPr>
        <w:t xml:space="preserve"> za narodnosti. V okviru dela delovne skupine je bil skupaj z Nacionalno platformo za Rome pripravljen »</w:t>
      </w:r>
      <w:r w:rsidRPr="00370AAE">
        <w:rPr>
          <w:rFonts w:cstheme="minorHAnsi"/>
          <w:i/>
          <w:iCs/>
        </w:rPr>
        <w:t>Priročnik o prepoznavanju zgodnjih in prisilnih porok v romski skupnosti ter o ukrepanju v teh primerih</w:t>
      </w:r>
      <w:r w:rsidRPr="00370AAE">
        <w:rPr>
          <w:rFonts w:cstheme="minorHAnsi"/>
        </w:rPr>
        <w:t xml:space="preserve">«. Ocena vseh sodelujočih v delovni skupini je bila, da je za preprečevanje tega pojava in za učinkovito ukrepanje ključno povezovanje in sodelovanje vseh deležnikov ter njihovo izobraževanje. V letu 2022 tako potekajo usposabljanja, ki so namenjena vodstvom in strokovnim delavcem vseh ključnih institucij, kot so: policija, centri za socialno delo, šole, zdravstvo, tožilstvo, sodstvo, nevladne organizacije. Usposabljanja potekajo v manjših skupinah in v lokalnih okoljih, kjer </w:t>
      </w:r>
      <w:r w:rsidR="008A7F0D" w:rsidRPr="00370AAE">
        <w:rPr>
          <w:rFonts w:cstheme="minorHAnsi"/>
        </w:rPr>
        <w:t>s</w:t>
      </w:r>
      <w:r w:rsidRPr="00370AAE">
        <w:rPr>
          <w:rFonts w:cstheme="minorHAnsi"/>
        </w:rPr>
        <w:t>o ti pojavi bolj pogosti.</w:t>
      </w:r>
    </w:p>
    <w:p w14:paraId="3FCB32F0" w14:textId="2E022FCB" w:rsidR="00EC3E25" w:rsidRPr="00370AAE" w:rsidRDefault="00EC3E25" w:rsidP="008E1D48">
      <w:pPr>
        <w:spacing w:line="276" w:lineRule="auto"/>
        <w:jc w:val="both"/>
        <w:rPr>
          <w:rFonts w:cstheme="minorHAnsi"/>
        </w:rPr>
      </w:pPr>
      <w:r w:rsidRPr="00370AAE">
        <w:rPr>
          <w:rFonts w:cstheme="minorHAnsi"/>
        </w:rPr>
        <w:t xml:space="preserve">Za preprečevanje in ukrepanje ob pojavih zgodnjih in prisilnih porok se bo ad-hoc delovna </w:t>
      </w:r>
      <w:r w:rsidR="00230859">
        <w:rPr>
          <w:rFonts w:cstheme="minorHAnsi"/>
        </w:rPr>
        <w:t>skupina redno srečevala (vsaj 1-krat</w:t>
      </w:r>
      <w:r w:rsidRPr="00370AAE">
        <w:rPr>
          <w:rFonts w:cstheme="minorHAnsi"/>
        </w:rPr>
        <w:t xml:space="preserve"> letno). Ministrstvo za delo, družino, socialne zadeve in enake možnosti bo izvedlo raziskavo, s katero bomo ugotovili stanje in ki bo služila za podlago za nadaljnje ukrepanje.</w:t>
      </w:r>
    </w:p>
    <w:p w14:paraId="21B68B48" w14:textId="77777777" w:rsidR="00281F4B" w:rsidRPr="00370AAE" w:rsidRDefault="00281F4B" w:rsidP="00D36AC4">
      <w:pPr>
        <w:spacing w:after="0" w:line="276" w:lineRule="auto"/>
        <w:jc w:val="both"/>
        <w:rPr>
          <w:rFonts w:cstheme="minorHAnsi"/>
          <w:b/>
          <w:bCs/>
          <w:u w:val="single"/>
        </w:rPr>
      </w:pPr>
      <w:r w:rsidRPr="00370AAE">
        <w:rPr>
          <w:rFonts w:cstheme="minorHAnsi"/>
          <w:b/>
          <w:bCs/>
          <w:u w:val="single"/>
        </w:rPr>
        <w:t xml:space="preserve">Cilji: </w:t>
      </w:r>
    </w:p>
    <w:p w14:paraId="3AA95BCB" w14:textId="29EA1B22" w:rsidR="00CC57AD" w:rsidRPr="00370AAE" w:rsidRDefault="00CC57AD" w:rsidP="00600C91">
      <w:pPr>
        <w:pStyle w:val="Odstavekseznama"/>
        <w:numPr>
          <w:ilvl w:val="0"/>
          <w:numId w:val="113"/>
        </w:numPr>
        <w:spacing w:after="0" w:line="276" w:lineRule="auto"/>
        <w:ind w:left="709" w:hanging="709"/>
        <w:jc w:val="both"/>
        <w:rPr>
          <w:rFonts w:cstheme="minorHAnsi"/>
        </w:rPr>
      </w:pPr>
      <w:r w:rsidRPr="00370AAE">
        <w:rPr>
          <w:rFonts w:cstheme="minorHAnsi"/>
        </w:rPr>
        <w:t>multidisciplinarn</w:t>
      </w:r>
      <w:r w:rsidR="00EC3363" w:rsidRPr="00370AAE">
        <w:rPr>
          <w:rFonts w:cstheme="minorHAnsi"/>
        </w:rPr>
        <w:t>a obravnava problematike</w:t>
      </w:r>
      <w:r w:rsidRPr="00370AAE">
        <w:rPr>
          <w:rFonts w:cstheme="minorHAnsi"/>
        </w:rPr>
        <w:t>, z učinkovito izmenjavo izkušenj med predstavniki različnih institucij</w:t>
      </w:r>
      <w:r w:rsidR="00EC3363" w:rsidRPr="00370AAE">
        <w:rPr>
          <w:rFonts w:cstheme="minorHAnsi"/>
        </w:rPr>
        <w:t>;</w:t>
      </w:r>
    </w:p>
    <w:p w14:paraId="3976B12C" w14:textId="7B802649" w:rsidR="00711C44" w:rsidRPr="00370AAE" w:rsidRDefault="00281F4B" w:rsidP="00600C91">
      <w:pPr>
        <w:pStyle w:val="Odstavekseznama"/>
        <w:numPr>
          <w:ilvl w:val="0"/>
          <w:numId w:val="113"/>
        </w:numPr>
        <w:spacing w:after="0" w:line="276" w:lineRule="auto"/>
        <w:ind w:left="709" w:hanging="709"/>
        <w:jc w:val="both"/>
        <w:rPr>
          <w:rFonts w:cstheme="minorHAnsi"/>
        </w:rPr>
      </w:pPr>
      <w:r w:rsidRPr="00370AAE">
        <w:rPr>
          <w:rFonts w:cstheme="minorHAnsi"/>
        </w:rPr>
        <w:t>krepitev dela na terenu s pripadnicami in pripadniki romske skupnosti pri naslavljanju vrste socialno-ekonomskih izzivov</w:t>
      </w:r>
      <w:r w:rsidR="00711C44" w:rsidRPr="00370AAE">
        <w:rPr>
          <w:rFonts w:cstheme="minorHAnsi"/>
        </w:rPr>
        <w:t>;</w:t>
      </w:r>
    </w:p>
    <w:p w14:paraId="0E20597C" w14:textId="2CE462C8" w:rsidR="001D704A" w:rsidRPr="006B6C60" w:rsidRDefault="00281F4B" w:rsidP="00600C91">
      <w:pPr>
        <w:pStyle w:val="Odstavekseznama"/>
        <w:numPr>
          <w:ilvl w:val="0"/>
          <w:numId w:val="113"/>
        </w:numPr>
        <w:spacing w:after="0" w:line="276" w:lineRule="auto"/>
        <w:ind w:left="709" w:hanging="709"/>
        <w:jc w:val="both"/>
        <w:rPr>
          <w:rFonts w:cstheme="minorHAnsi"/>
          <w:b/>
          <w:bCs/>
          <w:u w:val="single"/>
        </w:rPr>
      </w:pPr>
      <w:r w:rsidRPr="000E1233">
        <w:rPr>
          <w:rFonts w:cstheme="minorHAnsi"/>
        </w:rPr>
        <w:lastRenderedPageBreak/>
        <w:t>kadrovsk</w:t>
      </w:r>
      <w:r w:rsidR="00917852" w:rsidRPr="000E1233">
        <w:rPr>
          <w:rFonts w:cstheme="minorHAnsi"/>
        </w:rPr>
        <w:t>a</w:t>
      </w:r>
      <w:r w:rsidRPr="000E1233">
        <w:rPr>
          <w:rFonts w:cstheme="minorHAnsi"/>
        </w:rPr>
        <w:t xml:space="preserve"> krepitev </w:t>
      </w:r>
      <w:r w:rsidR="00917852" w:rsidRPr="000E1233">
        <w:rPr>
          <w:rFonts w:cstheme="minorHAnsi"/>
        </w:rPr>
        <w:t>centrov za socialno delo</w:t>
      </w:r>
      <w:r w:rsidRPr="000E1233">
        <w:rPr>
          <w:rFonts w:cstheme="minorHAnsi"/>
        </w:rPr>
        <w:t xml:space="preserve"> za delo z ranljivimi skupinami, med katere sodijo tudi Romi.</w:t>
      </w:r>
    </w:p>
    <w:p w14:paraId="50AE5112" w14:textId="77777777" w:rsidR="006B6C60" w:rsidRPr="000E1233" w:rsidRDefault="006B6C60" w:rsidP="006B6C60">
      <w:pPr>
        <w:pStyle w:val="Odstavekseznama"/>
        <w:spacing w:after="0" w:line="276" w:lineRule="auto"/>
        <w:ind w:left="360"/>
        <w:jc w:val="both"/>
        <w:rPr>
          <w:rFonts w:cstheme="minorHAnsi"/>
          <w:b/>
          <w:bCs/>
          <w:u w:val="single"/>
        </w:rPr>
      </w:pPr>
    </w:p>
    <w:p w14:paraId="2BCF5E18" w14:textId="20739B7A" w:rsidR="001D704A" w:rsidRPr="00370AAE" w:rsidRDefault="001D704A" w:rsidP="001D704A">
      <w:pPr>
        <w:spacing w:after="0" w:line="276" w:lineRule="auto"/>
        <w:jc w:val="both"/>
        <w:rPr>
          <w:rFonts w:cstheme="minorHAnsi"/>
          <w:b/>
          <w:bCs/>
          <w:u w:val="single"/>
        </w:rPr>
      </w:pPr>
      <w:r w:rsidRPr="00370AAE">
        <w:rPr>
          <w:rFonts w:cstheme="minorHAnsi"/>
          <w:b/>
          <w:bCs/>
          <w:u w:val="single"/>
        </w:rPr>
        <w:t>Finančni viri:</w:t>
      </w:r>
    </w:p>
    <w:p w14:paraId="62D24B72" w14:textId="78212003" w:rsidR="009B7E89" w:rsidRDefault="009B7E89" w:rsidP="009B7E89">
      <w:pPr>
        <w:spacing w:after="0" w:line="276" w:lineRule="auto"/>
        <w:jc w:val="both"/>
        <w:rPr>
          <w:rFonts w:cstheme="minorHAnsi"/>
        </w:rPr>
      </w:pPr>
      <w:r w:rsidRPr="009B7E89">
        <w:rPr>
          <w:rFonts w:cstheme="minorHAnsi"/>
        </w:rPr>
        <w:t>Finančne posledice ukrepa še niso dokončno potrjene</w:t>
      </w:r>
      <w:r>
        <w:rPr>
          <w:rFonts w:cstheme="minorHAnsi"/>
        </w:rPr>
        <w:t>.</w:t>
      </w:r>
      <w:r w:rsidRPr="009B7E89">
        <w:rPr>
          <w:rFonts w:cstheme="minorHAnsi"/>
        </w:rPr>
        <w:t xml:space="preserve"> </w:t>
      </w:r>
    </w:p>
    <w:p w14:paraId="29D608E1" w14:textId="77777777" w:rsidR="006D4F3C" w:rsidRPr="009B7E89" w:rsidRDefault="006D4F3C" w:rsidP="009B7E89">
      <w:pPr>
        <w:spacing w:after="0" w:line="276" w:lineRule="auto"/>
        <w:jc w:val="both"/>
        <w:rPr>
          <w:rFonts w:cstheme="minorHAnsi"/>
          <w:b/>
          <w:bCs/>
          <w:u w:val="single"/>
        </w:rPr>
      </w:pPr>
    </w:p>
    <w:p w14:paraId="716DFF38" w14:textId="4817C941" w:rsidR="00EC3E25" w:rsidRPr="001B0B5B" w:rsidRDefault="00EC3E25" w:rsidP="001D1F42">
      <w:pPr>
        <w:pStyle w:val="Odstavekseznama"/>
        <w:numPr>
          <w:ilvl w:val="0"/>
          <w:numId w:val="25"/>
        </w:numPr>
        <w:spacing w:line="276" w:lineRule="auto"/>
        <w:ind w:left="426" w:hanging="426"/>
        <w:jc w:val="both"/>
        <w:rPr>
          <w:rFonts w:cstheme="minorHAnsi"/>
          <w:u w:val="single"/>
        </w:rPr>
      </w:pPr>
      <w:r w:rsidRPr="001B0B5B">
        <w:rPr>
          <w:rFonts w:cstheme="minorHAnsi"/>
          <w:u w:val="single"/>
        </w:rPr>
        <w:t>IZVAJANJE OPERATIVNIVNEGA PROGRAMA ZA HRANO IN/ALI OSNOVNO MATERIALNO POMOČ NAJBOLJ OGROŽENIM ZA OBDOBJE 2014–2020</w:t>
      </w:r>
    </w:p>
    <w:p w14:paraId="23E505FA" w14:textId="7E328226" w:rsidR="00EC3E25" w:rsidRPr="00370AAE" w:rsidRDefault="00230859" w:rsidP="008E1D48">
      <w:pPr>
        <w:spacing w:line="276" w:lineRule="auto"/>
        <w:jc w:val="both"/>
        <w:rPr>
          <w:rFonts w:cstheme="minorHAnsi"/>
          <w:u w:val="single"/>
        </w:rPr>
      </w:pPr>
      <w:r>
        <w:rPr>
          <w:rFonts w:eastAsia="Calibri" w:cstheme="minorHAnsi"/>
        </w:rPr>
        <w:t>Operativni program za hrano in/</w:t>
      </w:r>
      <w:r w:rsidR="00EC3E25" w:rsidRPr="00370AAE">
        <w:rPr>
          <w:rFonts w:eastAsia="Calibri" w:cstheme="minorHAnsi"/>
        </w:rPr>
        <w:t>ali osnovno materialno pomoč iz Sklada za evropsko pomoč najbolj ogroženim (v nadalj</w:t>
      </w:r>
      <w:r w:rsidR="007F41F7">
        <w:rPr>
          <w:rFonts w:eastAsia="Calibri" w:cstheme="minorHAnsi"/>
        </w:rPr>
        <w:t>njem besedilu</w:t>
      </w:r>
      <w:r w:rsidR="00EC3E25" w:rsidRPr="00370AAE">
        <w:rPr>
          <w:rFonts w:eastAsia="Calibri" w:cstheme="minorHAnsi"/>
        </w:rPr>
        <w:t>: program) se izvaja od leta 2014 naprej. Cilji programa so: spodbuditi socialno kohezijo, povečati socialno vključenost in prispevati k odpravljanju revščine ter odpraviti najhujše oblike revščine z zagotavljanjem nefinančne pomoči najbolj ogroženim v obliki hrane ter izvajanjem dejavnosti socialnega vključevanja najbolj ogroženih oseb. V okviru programa se izvajajo tri dejavnosti: nakup hrane, dejavnosti razdeljevanja hrane in izvajanja spremljevalnih ukrepov ter tehnična pomoč.</w:t>
      </w:r>
    </w:p>
    <w:p w14:paraId="2422FA66" w14:textId="65778718" w:rsidR="00EC3E25" w:rsidRPr="00370AAE" w:rsidRDefault="00EC3E25" w:rsidP="008E1D48">
      <w:pPr>
        <w:spacing w:line="276" w:lineRule="auto"/>
        <w:jc w:val="both"/>
        <w:rPr>
          <w:rFonts w:cstheme="minorHAnsi"/>
        </w:rPr>
      </w:pPr>
      <w:r w:rsidRPr="00370AAE">
        <w:rPr>
          <w:rFonts w:eastAsia="Calibri" w:cstheme="minorHAnsi"/>
        </w:rPr>
        <w:t xml:space="preserve">Nakup hrane opravi </w:t>
      </w:r>
      <w:r w:rsidR="00F716A3" w:rsidRPr="00370AAE">
        <w:rPr>
          <w:rFonts w:eastAsia="Calibri" w:cstheme="minorHAnsi"/>
        </w:rPr>
        <w:t xml:space="preserve">Ministrstvo za delo, družino, socialne zadeve in enake možnosti </w:t>
      </w:r>
      <w:r w:rsidRPr="00370AAE">
        <w:rPr>
          <w:rFonts w:eastAsia="Calibri" w:cstheme="minorHAnsi"/>
        </w:rPr>
        <w:t xml:space="preserve">preko izvedbe javnega naročila za izbor dobaviteljev. Od leta 2014, ko se je program </w:t>
      </w:r>
      <w:r w:rsidR="008A7F0D" w:rsidRPr="00370AAE">
        <w:rPr>
          <w:rFonts w:eastAsia="Calibri" w:cstheme="minorHAnsi"/>
        </w:rPr>
        <w:t>začel</w:t>
      </w:r>
      <w:r w:rsidRPr="00370AAE">
        <w:rPr>
          <w:rFonts w:eastAsia="Calibri" w:cstheme="minorHAnsi"/>
        </w:rPr>
        <w:t xml:space="preserve"> izvajati, se je nabor prehrambnih artiklov razširil. Od leta 2017 tako dobavitelji dobavljajo 8 prehrambnih artiklov (pšenična moka, kratke testenine, dolge testenine, brušen dolgozrnat riž, </w:t>
      </w:r>
      <w:r w:rsidR="00A90C28" w:rsidRPr="00370AAE">
        <w:rPr>
          <w:rFonts w:eastAsia="Calibri" w:cstheme="minorHAnsi"/>
        </w:rPr>
        <w:t>mleko UVT</w:t>
      </w:r>
      <w:r w:rsidRPr="00370AAE">
        <w:rPr>
          <w:rFonts w:eastAsia="Calibri" w:cstheme="minorHAnsi"/>
        </w:rPr>
        <w:t>, jedilno rafinirano sončnično olje, konzerviran</w:t>
      </w:r>
      <w:r w:rsidR="008A7F0D" w:rsidRPr="00370AAE">
        <w:rPr>
          <w:rFonts w:eastAsia="Calibri" w:cstheme="minorHAnsi"/>
        </w:rPr>
        <w:t>o</w:t>
      </w:r>
      <w:r w:rsidRPr="00370AAE">
        <w:rPr>
          <w:rFonts w:eastAsia="Calibri" w:cstheme="minorHAnsi"/>
        </w:rPr>
        <w:t xml:space="preserve"> zelenjav</w:t>
      </w:r>
      <w:r w:rsidR="008A7F0D" w:rsidRPr="00370AAE">
        <w:rPr>
          <w:rFonts w:eastAsia="Calibri" w:cstheme="minorHAnsi"/>
        </w:rPr>
        <w:t>o</w:t>
      </w:r>
      <w:r w:rsidR="00230859">
        <w:rPr>
          <w:rFonts w:eastAsia="Calibri" w:cstheme="minorHAnsi"/>
        </w:rPr>
        <w:t xml:space="preserve"> </w:t>
      </w:r>
      <w:r w:rsidR="00230859" w:rsidRPr="00230859">
        <w:rPr>
          <w:rFonts w:eastAsia="Calibri" w:cstheme="minorHAnsi"/>
        </w:rPr>
        <w:t>‒</w:t>
      </w:r>
      <w:r w:rsidRPr="00370AAE">
        <w:rPr>
          <w:rFonts w:eastAsia="Calibri" w:cstheme="minorHAnsi"/>
        </w:rPr>
        <w:t xml:space="preserve"> fižol in konzerviran</w:t>
      </w:r>
      <w:r w:rsidR="008A7F0D" w:rsidRPr="00370AAE">
        <w:rPr>
          <w:rFonts w:eastAsia="Calibri" w:cstheme="minorHAnsi"/>
        </w:rPr>
        <w:t>o</w:t>
      </w:r>
      <w:r w:rsidRPr="00370AAE">
        <w:rPr>
          <w:rFonts w:eastAsia="Calibri" w:cstheme="minorHAnsi"/>
        </w:rPr>
        <w:t xml:space="preserve"> zelenjav</w:t>
      </w:r>
      <w:r w:rsidR="008A7F0D" w:rsidRPr="00370AAE">
        <w:rPr>
          <w:rFonts w:eastAsia="Calibri" w:cstheme="minorHAnsi"/>
        </w:rPr>
        <w:t>o</w:t>
      </w:r>
      <w:r w:rsidR="00230859">
        <w:rPr>
          <w:rFonts w:eastAsia="Calibri" w:cstheme="minorHAnsi"/>
        </w:rPr>
        <w:t xml:space="preserve"> </w:t>
      </w:r>
      <w:r w:rsidR="00230859" w:rsidRPr="00230859">
        <w:rPr>
          <w:rFonts w:eastAsia="Calibri" w:cstheme="minorHAnsi"/>
        </w:rPr>
        <w:t>‒</w:t>
      </w:r>
      <w:r w:rsidRPr="00370AAE">
        <w:rPr>
          <w:rFonts w:eastAsia="Calibri" w:cstheme="minorHAnsi"/>
        </w:rPr>
        <w:t xml:space="preserve"> </w:t>
      </w:r>
      <w:proofErr w:type="spellStart"/>
      <w:r w:rsidRPr="00370AAE">
        <w:rPr>
          <w:rFonts w:eastAsia="Calibri" w:cstheme="minorHAnsi"/>
        </w:rPr>
        <w:t>pelati</w:t>
      </w:r>
      <w:proofErr w:type="spellEnd"/>
      <w:r w:rsidRPr="00370AAE">
        <w:rPr>
          <w:rFonts w:eastAsia="Calibri" w:cstheme="minorHAnsi"/>
        </w:rPr>
        <w:t>).</w:t>
      </w:r>
    </w:p>
    <w:p w14:paraId="6CECE5D5" w14:textId="3341ABA2" w:rsidR="00EC3E25" w:rsidRPr="00370AAE" w:rsidRDefault="00EC3E25" w:rsidP="008E1D48">
      <w:pPr>
        <w:spacing w:line="276" w:lineRule="auto"/>
        <w:jc w:val="both"/>
        <w:rPr>
          <w:rFonts w:eastAsia="Calibri" w:cstheme="minorHAnsi"/>
        </w:rPr>
      </w:pPr>
      <w:r w:rsidRPr="00370AAE">
        <w:rPr>
          <w:rFonts w:eastAsia="Calibri" w:cstheme="minorHAnsi"/>
        </w:rPr>
        <w:t>Nabor prehrambnih artiklov</w:t>
      </w:r>
      <w:r w:rsidR="00F716A3" w:rsidRPr="00370AAE">
        <w:rPr>
          <w:rFonts w:eastAsia="Calibri" w:cstheme="minorHAnsi"/>
        </w:rPr>
        <w:t xml:space="preserve"> ministrstvo </w:t>
      </w:r>
      <w:r w:rsidRPr="00370AAE">
        <w:rPr>
          <w:rFonts w:eastAsia="Calibri" w:cstheme="minorHAnsi"/>
        </w:rPr>
        <w:t>usklajuje s partnerskima organizacija</w:t>
      </w:r>
      <w:r w:rsidR="008A7F0D" w:rsidRPr="00370AAE">
        <w:rPr>
          <w:rFonts w:eastAsia="Calibri" w:cstheme="minorHAnsi"/>
        </w:rPr>
        <w:t>ma</w:t>
      </w:r>
      <w:r w:rsidR="00A6456A">
        <w:rPr>
          <w:rFonts w:eastAsia="Calibri" w:cstheme="minorHAnsi"/>
        </w:rPr>
        <w:t xml:space="preserve"> </w:t>
      </w:r>
      <w:r w:rsidR="00A6456A" w:rsidRPr="00A6456A">
        <w:rPr>
          <w:rFonts w:eastAsia="Calibri" w:cstheme="minorHAnsi"/>
        </w:rPr>
        <w:t>‒</w:t>
      </w:r>
      <w:r w:rsidR="00A6456A">
        <w:rPr>
          <w:rFonts w:eastAsia="Calibri" w:cstheme="minorHAnsi"/>
        </w:rPr>
        <w:t xml:space="preserve"> Rdečim križem Slovenije </w:t>
      </w:r>
      <w:r w:rsidR="00A6456A" w:rsidRPr="00A6456A">
        <w:rPr>
          <w:rFonts w:eastAsia="Calibri" w:cstheme="minorHAnsi"/>
        </w:rPr>
        <w:t>‒</w:t>
      </w:r>
      <w:r w:rsidRPr="00370AAE">
        <w:rPr>
          <w:rFonts w:eastAsia="Calibri" w:cstheme="minorHAnsi"/>
        </w:rPr>
        <w:t xml:space="preserve"> Zveza združenj in Slovensko </w:t>
      </w:r>
      <w:proofErr w:type="spellStart"/>
      <w:r w:rsidRPr="00370AAE">
        <w:rPr>
          <w:rFonts w:eastAsia="Calibri" w:cstheme="minorHAnsi"/>
        </w:rPr>
        <w:t>karitas</w:t>
      </w:r>
      <w:proofErr w:type="spellEnd"/>
      <w:r w:rsidRPr="00370AAE">
        <w:rPr>
          <w:rFonts w:eastAsia="Calibri" w:cstheme="minorHAnsi"/>
        </w:rPr>
        <w:t xml:space="preserve">, ki izvajata dejavnosti razdeljevanja hrane in izvajanje spremljevalnih ukrepov. Partnerski organizaciji poskrbita, da </w:t>
      </w:r>
      <w:proofErr w:type="spellStart"/>
      <w:r w:rsidRPr="00370AAE">
        <w:rPr>
          <w:rFonts w:eastAsia="Calibri" w:cstheme="minorHAnsi"/>
        </w:rPr>
        <w:t>prehrambene</w:t>
      </w:r>
      <w:proofErr w:type="spellEnd"/>
      <w:r w:rsidRPr="00370AAE">
        <w:rPr>
          <w:rFonts w:eastAsia="Calibri" w:cstheme="minorHAnsi"/>
        </w:rPr>
        <w:t xml:space="preserve"> </w:t>
      </w:r>
      <w:r w:rsidR="008A7F0D" w:rsidRPr="00370AAE">
        <w:rPr>
          <w:rFonts w:eastAsia="Calibri" w:cstheme="minorHAnsi"/>
        </w:rPr>
        <w:t>artikle</w:t>
      </w:r>
      <w:r w:rsidRPr="00370AAE">
        <w:rPr>
          <w:rFonts w:eastAsia="Calibri" w:cstheme="minorHAnsi"/>
        </w:rPr>
        <w:t xml:space="preserve"> dobijo socialno in materialno najbolj ogroženi ljudje. Pred delitvijo prehrambnih artiklov obe partnerski organizaciji pripravita </w:t>
      </w:r>
      <w:r w:rsidR="008A7F0D" w:rsidRPr="00370AAE">
        <w:rPr>
          <w:rFonts w:eastAsia="Calibri" w:cstheme="minorHAnsi"/>
        </w:rPr>
        <w:t>merila</w:t>
      </w:r>
      <w:r w:rsidRPr="00370AAE">
        <w:rPr>
          <w:rFonts w:eastAsia="Calibri" w:cstheme="minorHAnsi"/>
        </w:rPr>
        <w:t xml:space="preserve"> delitve hrane najbolj ogroženim, s katerimi seznanita tako razdeljevalce hrane kot tudi upravičene osebe do pomoči iz programa. Ogroženim osebam oba izvajalca nudita različne aktivnosti, ki izboljšujejo njihovo socialno vključenost.</w:t>
      </w:r>
    </w:p>
    <w:p w14:paraId="573A00DB" w14:textId="2FAE4CC2" w:rsidR="00EC3E25" w:rsidRPr="00370AAE" w:rsidRDefault="00EC3E25" w:rsidP="008E1D48">
      <w:pPr>
        <w:spacing w:line="276" w:lineRule="auto"/>
        <w:jc w:val="both"/>
        <w:rPr>
          <w:rFonts w:eastAsia="Calibri" w:cstheme="minorHAnsi"/>
        </w:rPr>
      </w:pPr>
      <w:r w:rsidRPr="00370AAE">
        <w:rPr>
          <w:rFonts w:eastAsia="Calibri" w:cstheme="minorHAnsi"/>
        </w:rPr>
        <w:t xml:space="preserve">V okviru odziva Evropske unije na pandemijo </w:t>
      </w:r>
      <w:r w:rsidR="007F1024" w:rsidRPr="00370AAE">
        <w:rPr>
          <w:rFonts w:eastAsia="Calibri" w:cstheme="minorHAnsi"/>
          <w:noProof/>
        </w:rPr>
        <w:t xml:space="preserve">COVID-19 </w:t>
      </w:r>
      <w:r w:rsidRPr="00370AAE">
        <w:rPr>
          <w:rFonts w:eastAsia="Calibri" w:cstheme="minorHAnsi"/>
        </w:rPr>
        <w:t xml:space="preserve">je </w:t>
      </w:r>
      <w:r w:rsidR="00F716A3" w:rsidRPr="00370AAE">
        <w:rPr>
          <w:rFonts w:eastAsia="Calibri" w:cstheme="minorHAnsi"/>
        </w:rPr>
        <w:t>Ministrstv</w:t>
      </w:r>
      <w:r w:rsidR="00BC1F29" w:rsidRPr="00370AAE">
        <w:rPr>
          <w:rFonts w:eastAsia="Calibri" w:cstheme="minorHAnsi"/>
        </w:rPr>
        <w:t>u</w:t>
      </w:r>
      <w:r w:rsidR="00F716A3" w:rsidRPr="00370AAE">
        <w:rPr>
          <w:rFonts w:eastAsia="Calibri" w:cstheme="minorHAnsi"/>
        </w:rPr>
        <w:t xml:space="preserve"> za delo, družino, socialne zadeve in enake možnosti</w:t>
      </w:r>
      <w:r w:rsidRPr="00370AAE">
        <w:rPr>
          <w:rFonts w:eastAsia="Calibri" w:cstheme="minorHAnsi"/>
        </w:rPr>
        <w:t xml:space="preserve"> Evropska komisija odobrila dodatna sredstva za izvajanje programa in nakup </w:t>
      </w:r>
      <w:r w:rsidR="00BC1F29" w:rsidRPr="00370AAE">
        <w:rPr>
          <w:rFonts w:eastAsia="Calibri" w:cstheme="minorHAnsi"/>
        </w:rPr>
        <w:t>prehrambnih</w:t>
      </w:r>
      <w:r w:rsidRPr="00370AAE">
        <w:rPr>
          <w:rFonts w:eastAsia="Calibri" w:cstheme="minorHAnsi"/>
        </w:rPr>
        <w:t xml:space="preserve"> izdelkov za najbolj ogrožene. </w:t>
      </w:r>
      <w:r w:rsidR="00BC1F29" w:rsidRPr="00370AAE">
        <w:rPr>
          <w:rFonts w:eastAsia="Calibri" w:cstheme="minorHAnsi"/>
        </w:rPr>
        <w:t>Prehrambni</w:t>
      </w:r>
      <w:r w:rsidRPr="00370AAE">
        <w:rPr>
          <w:rFonts w:eastAsia="Calibri" w:cstheme="minorHAnsi"/>
        </w:rPr>
        <w:t xml:space="preserve"> izdelki iz dodatnih sredstev so bili na voljo že v letu 2021 in bodo na voljo še v letošnjem letu ter v letu 2023.</w:t>
      </w:r>
    </w:p>
    <w:p w14:paraId="673FC1B9" w14:textId="598BB7E1" w:rsidR="00EC3E25" w:rsidRPr="00370AAE" w:rsidRDefault="00EC3E25" w:rsidP="008E1D48">
      <w:pPr>
        <w:spacing w:line="276" w:lineRule="auto"/>
        <w:jc w:val="both"/>
        <w:rPr>
          <w:rFonts w:eastAsia="Calibri" w:cstheme="minorHAnsi"/>
        </w:rPr>
      </w:pPr>
      <w:r w:rsidRPr="00370AAE">
        <w:rPr>
          <w:rFonts w:eastAsia="Calibri" w:cstheme="minorHAnsi"/>
        </w:rPr>
        <w:t>V letu 2021 je bilo od vseh končnih prejemnikov, ki prejemajo podporo v hrani</w:t>
      </w:r>
      <w:r w:rsidR="000903EA">
        <w:rPr>
          <w:rFonts w:eastAsia="Calibri" w:cstheme="minorHAnsi"/>
        </w:rPr>
        <w:t>,</w:t>
      </w:r>
      <w:r w:rsidRPr="00370AAE">
        <w:rPr>
          <w:rFonts w:eastAsia="Calibri" w:cstheme="minorHAnsi"/>
        </w:rPr>
        <w:t xml:space="preserve"> 20,14</w:t>
      </w:r>
      <w:r w:rsidR="008A7F0D" w:rsidRPr="00370AAE">
        <w:rPr>
          <w:rFonts w:eastAsia="Calibri" w:cstheme="minorHAnsi"/>
        </w:rPr>
        <w:t> %</w:t>
      </w:r>
      <w:r w:rsidRPr="00370AAE">
        <w:rPr>
          <w:rFonts w:eastAsia="Calibri" w:cstheme="minorHAnsi"/>
        </w:rPr>
        <w:t xml:space="preserve"> otrok, starih 15 let ali manj. </w:t>
      </w:r>
    </w:p>
    <w:p w14:paraId="1613D063" w14:textId="39F71B9B" w:rsidR="00196B2F" w:rsidRPr="00370AAE" w:rsidRDefault="00196B2F" w:rsidP="008A7F0D">
      <w:pPr>
        <w:spacing w:after="0" w:line="276" w:lineRule="auto"/>
        <w:jc w:val="both"/>
        <w:rPr>
          <w:rFonts w:cstheme="minorHAnsi"/>
          <w:b/>
          <w:bCs/>
          <w:u w:val="single"/>
        </w:rPr>
      </w:pPr>
      <w:r w:rsidRPr="00370AAE">
        <w:rPr>
          <w:rFonts w:cstheme="minorHAnsi"/>
          <w:b/>
          <w:bCs/>
          <w:u w:val="single"/>
        </w:rPr>
        <w:t>Cilj</w:t>
      </w:r>
      <w:r w:rsidR="006B6C60">
        <w:rPr>
          <w:rFonts w:cstheme="minorHAnsi"/>
          <w:b/>
          <w:bCs/>
          <w:u w:val="single"/>
        </w:rPr>
        <w:t>a</w:t>
      </w:r>
      <w:r w:rsidRPr="00370AAE">
        <w:rPr>
          <w:rFonts w:cstheme="minorHAnsi"/>
          <w:b/>
          <w:bCs/>
          <w:u w:val="single"/>
        </w:rPr>
        <w:t xml:space="preserve">: </w:t>
      </w:r>
    </w:p>
    <w:p w14:paraId="112E1C11" w14:textId="77777777" w:rsidR="00196B2F" w:rsidRPr="00370AAE" w:rsidRDefault="00196B2F" w:rsidP="00600C91">
      <w:pPr>
        <w:pStyle w:val="Odstavekseznama"/>
        <w:numPr>
          <w:ilvl w:val="0"/>
          <w:numId w:val="114"/>
        </w:numPr>
        <w:spacing w:line="276" w:lineRule="auto"/>
        <w:ind w:left="709" w:hanging="709"/>
        <w:jc w:val="both"/>
        <w:rPr>
          <w:rFonts w:cstheme="minorHAnsi"/>
        </w:rPr>
      </w:pPr>
      <w:r w:rsidRPr="00370AAE">
        <w:rPr>
          <w:rFonts w:cstheme="minorHAnsi"/>
        </w:rPr>
        <w:t>zagotovitev prehranskih paketov socialno najbolj ogroženim;</w:t>
      </w:r>
    </w:p>
    <w:p w14:paraId="30F77133" w14:textId="0A15AC70" w:rsidR="00196B2F" w:rsidRPr="00370AAE" w:rsidRDefault="00196B2F" w:rsidP="00600C91">
      <w:pPr>
        <w:pStyle w:val="Odstavekseznama"/>
        <w:numPr>
          <w:ilvl w:val="0"/>
          <w:numId w:val="114"/>
        </w:numPr>
        <w:spacing w:after="0" w:line="276" w:lineRule="auto"/>
        <w:ind w:left="709" w:hanging="709"/>
        <w:jc w:val="both"/>
        <w:rPr>
          <w:rFonts w:cstheme="minorHAnsi"/>
        </w:rPr>
      </w:pPr>
      <w:r w:rsidRPr="00370AAE">
        <w:rPr>
          <w:rFonts w:cstheme="minorHAnsi"/>
        </w:rPr>
        <w:t>izvajanje spremljevalnih ukrepov in s tem prispevati k izkoreninjanju revščine.</w:t>
      </w:r>
    </w:p>
    <w:p w14:paraId="222FA756" w14:textId="77777777" w:rsidR="001D704A" w:rsidRPr="00370AAE" w:rsidRDefault="001D704A" w:rsidP="001D704A">
      <w:pPr>
        <w:spacing w:after="0" w:line="276" w:lineRule="auto"/>
        <w:jc w:val="both"/>
        <w:rPr>
          <w:rFonts w:cstheme="minorHAnsi"/>
          <w:b/>
          <w:bCs/>
          <w:u w:val="single"/>
        </w:rPr>
      </w:pPr>
    </w:p>
    <w:p w14:paraId="02D027F6" w14:textId="49EBA2F2" w:rsidR="00AF3F90" w:rsidRPr="00370AAE" w:rsidRDefault="001D704A" w:rsidP="00AF3F90">
      <w:pPr>
        <w:spacing w:after="0" w:line="276" w:lineRule="auto"/>
        <w:jc w:val="both"/>
        <w:rPr>
          <w:rFonts w:cstheme="minorHAnsi"/>
        </w:rPr>
      </w:pPr>
      <w:r w:rsidRPr="00370AAE">
        <w:rPr>
          <w:rFonts w:cstheme="minorHAnsi"/>
          <w:b/>
          <w:bCs/>
          <w:u w:val="single"/>
        </w:rPr>
        <w:t>Finančni viri:</w:t>
      </w:r>
    </w:p>
    <w:tbl>
      <w:tblPr>
        <w:tblStyle w:val="Tabelatemnamrea5poudarek3"/>
        <w:tblW w:w="9089" w:type="dxa"/>
        <w:tblLook w:val="04A0" w:firstRow="1" w:lastRow="0" w:firstColumn="1" w:lastColumn="0" w:noHBand="0" w:noVBand="1"/>
      </w:tblPr>
      <w:tblGrid>
        <w:gridCol w:w="2999"/>
        <w:gridCol w:w="1577"/>
        <w:gridCol w:w="1577"/>
        <w:gridCol w:w="1438"/>
        <w:gridCol w:w="1498"/>
      </w:tblGrid>
      <w:tr w:rsidR="00AF3F90" w:rsidRPr="00864FE6" w14:paraId="79319C1C" w14:textId="77777777" w:rsidTr="00EC6255">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3028" w:type="dxa"/>
            <w:shd w:val="clear" w:color="auto" w:fill="595959" w:themeFill="text1" w:themeFillTint="A6"/>
            <w:hideMark/>
          </w:tcPr>
          <w:p w14:paraId="33DD1A46" w14:textId="77777777" w:rsidR="00AF3F90" w:rsidRPr="00864FE6" w:rsidRDefault="00AF3F90" w:rsidP="009B7E89">
            <w:pPr>
              <w:jc w:val="center"/>
              <w:rPr>
                <w:rFonts w:cstheme="minorHAnsi"/>
                <w:sz w:val="20"/>
                <w:szCs w:val="20"/>
              </w:rPr>
            </w:pPr>
            <w:r w:rsidRPr="00864FE6">
              <w:rPr>
                <w:rFonts w:cstheme="minorHAnsi"/>
                <w:sz w:val="20"/>
                <w:szCs w:val="20"/>
              </w:rPr>
              <w:t>NOSILEC</w:t>
            </w:r>
          </w:p>
        </w:tc>
        <w:tc>
          <w:tcPr>
            <w:tcW w:w="1581" w:type="dxa"/>
            <w:shd w:val="clear" w:color="auto" w:fill="595959" w:themeFill="text1" w:themeFillTint="A6"/>
            <w:hideMark/>
          </w:tcPr>
          <w:p w14:paraId="4445CCF1" w14:textId="77777777" w:rsidR="00AF3F90" w:rsidRPr="00864FE6" w:rsidRDefault="00AF3F90" w:rsidP="009B7E89">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864FE6">
              <w:rPr>
                <w:rFonts w:cstheme="minorHAnsi"/>
                <w:sz w:val="20"/>
                <w:szCs w:val="20"/>
              </w:rPr>
              <w:t>2022</w:t>
            </w:r>
          </w:p>
        </w:tc>
        <w:tc>
          <w:tcPr>
            <w:tcW w:w="1581" w:type="dxa"/>
            <w:shd w:val="clear" w:color="auto" w:fill="595959" w:themeFill="text1" w:themeFillTint="A6"/>
            <w:hideMark/>
          </w:tcPr>
          <w:p w14:paraId="44D40767" w14:textId="77777777" w:rsidR="00AF3F90" w:rsidRPr="00864FE6" w:rsidRDefault="00AF3F90" w:rsidP="009B7E89">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it-IT"/>
              </w:rPr>
            </w:pPr>
            <w:r w:rsidRPr="00864FE6">
              <w:rPr>
                <w:rFonts w:cstheme="minorHAnsi"/>
                <w:sz w:val="20"/>
                <w:szCs w:val="20"/>
                <w:lang w:val="it-IT"/>
              </w:rPr>
              <w:t>2023</w:t>
            </w:r>
          </w:p>
        </w:tc>
        <w:tc>
          <w:tcPr>
            <w:tcW w:w="1450" w:type="dxa"/>
            <w:shd w:val="clear" w:color="auto" w:fill="595959" w:themeFill="text1" w:themeFillTint="A6"/>
            <w:hideMark/>
          </w:tcPr>
          <w:p w14:paraId="152CC9B2" w14:textId="77777777" w:rsidR="00AF3F90" w:rsidRPr="00864FE6" w:rsidRDefault="00AF3F90" w:rsidP="009B7E89">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864FE6">
              <w:rPr>
                <w:rFonts w:cstheme="minorHAnsi"/>
                <w:sz w:val="20"/>
                <w:szCs w:val="20"/>
              </w:rPr>
              <w:t>2024</w:t>
            </w:r>
          </w:p>
        </w:tc>
        <w:tc>
          <w:tcPr>
            <w:tcW w:w="1449" w:type="dxa"/>
            <w:shd w:val="clear" w:color="auto" w:fill="595959" w:themeFill="text1" w:themeFillTint="A6"/>
            <w:hideMark/>
          </w:tcPr>
          <w:p w14:paraId="72426BE1" w14:textId="77777777" w:rsidR="00AF3F90" w:rsidRPr="00864FE6" w:rsidRDefault="00AF3F90" w:rsidP="009B7E89">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eastAsia="sl-SI"/>
              </w:rPr>
            </w:pPr>
            <w:r w:rsidRPr="00864FE6">
              <w:rPr>
                <w:rFonts w:cstheme="minorHAnsi"/>
                <w:sz w:val="20"/>
                <w:szCs w:val="20"/>
              </w:rPr>
              <w:t>PRORAČUNSKA POSTAVKA</w:t>
            </w:r>
          </w:p>
        </w:tc>
      </w:tr>
      <w:tr w:rsidR="00AF3F90" w:rsidRPr="00864FE6" w14:paraId="7AE3FD2C" w14:textId="77777777" w:rsidTr="00EC6255">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3028" w:type="dxa"/>
            <w:shd w:val="clear" w:color="auto" w:fill="595959" w:themeFill="text1" w:themeFillTint="A6"/>
            <w:hideMark/>
          </w:tcPr>
          <w:p w14:paraId="7F3EC44C" w14:textId="77777777" w:rsidR="00AF3F90" w:rsidRPr="00864FE6" w:rsidRDefault="00AF3F90" w:rsidP="009B7E89">
            <w:pPr>
              <w:rPr>
                <w:rFonts w:cstheme="minorHAnsi"/>
                <w:sz w:val="20"/>
                <w:szCs w:val="20"/>
              </w:rPr>
            </w:pPr>
            <w:r w:rsidRPr="00864FE6">
              <w:rPr>
                <w:rFonts w:eastAsia="Times New Roman" w:cstheme="minorHAnsi"/>
                <w:sz w:val="20"/>
                <w:szCs w:val="20"/>
              </w:rPr>
              <w:lastRenderedPageBreak/>
              <w:br w:type="page"/>
            </w:r>
            <w:r w:rsidRPr="00864FE6">
              <w:rPr>
                <w:rFonts w:cstheme="minorHAnsi"/>
                <w:sz w:val="20"/>
                <w:szCs w:val="20"/>
                <w:lang w:eastAsia="sl-SI"/>
              </w:rPr>
              <w:t>Ministrstvo za delo, družino, socialne zadeve in enake možnosti</w:t>
            </w:r>
          </w:p>
        </w:tc>
        <w:tc>
          <w:tcPr>
            <w:tcW w:w="1581" w:type="dxa"/>
          </w:tcPr>
          <w:p w14:paraId="25FD87A1" w14:textId="77777777" w:rsidR="00AF3F90" w:rsidRPr="00864FE6" w:rsidRDefault="00AF3F90" w:rsidP="009B7E8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64FE6">
              <w:rPr>
                <w:rFonts w:cstheme="minorHAnsi"/>
                <w:sz w:val="20"/>
                <w:szCs w:val="20"/>
              </w:rPr>
              <w:t>5.739.375,10</w:t>
            </w:r>
          </w:p>
        </w:tc>
        <w:tc>
          <w:tcPr>
            <w:tcW w:w="1581" w:type="dxa"/>
          </w:tcPr>
          <w:p w14:paraId="0A48F43F" w14:textId="77777777" w:rsidR="00AF3F90" w:rsidRPr="00864FE6" w:rsidRDefault="00AF3F90" w:rsidP="009B7E8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64FE6">
              <w:rPr>
                <w:rFonts w:cstheme="minorHAnsi"/>
                <w:sz w:val="20"/>
                <w:szCs w:val="20"/>
              </w:rPr>
              <w:t>5.230.491,73</w:t>
            </w:r>
          </w:p>
        </w:tc>
        <w:tc>
          <w:tcPr>
            <w:tcW w:w="1450" w:type="dxa"/>
          </w:tcPr>
          <w:p w14:paraId="2BCED6AD" w14:textId="77777777" w:rsidR="00AF3F90" w:rsidRPr="00864FE6" w:rsidRDefault="00AF3F90" w:rsidP="009B7E8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64FE6">
              <w:rPr>
                <w:rFonts w:cstheme="minorHAnsi"/>
                <w:sz w:val="20"/>
                <w:szCs w:val="20"/>
              </w:rPr>
              <w:t>0,00</w:t>
            </w:r>
          </w:p>
        </w:tc>
        <w:tc>
          <w:tcPr>
            <w:tcW w:w="1449" w:type="dxa"/>
            <w:hideMark/>
          </w:tcPr>
          <w:p w14:paraId="7666A69A" w14:textId="77777777" w:rsidR="00864FE6" w:rsidRDefault="00AF3F90" w:rsidP="009B7E8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64FE6">
              <w:rPr>
                <w:rFonts w:cstheme="minorHAnsi"/>
                <w:sz w:val="20"/>
                <w:szCs w:val="20"/>
              </w:rPr>
              <w:t xml:space="preserve">140074, </w:t>
            </w:r>
          </w:p>
          <w:p w14:paraId="390E70C2" w14:textId="18F7D302" w:rsidR="00AF3F90" w:rsidRPr="00864FE6" w:rsidRDefault="00AF3F90" w:rsidP="009B7E8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64FE6">
              <w:rPr>
                <w:rFonts w:cstheme="minorHAnsi"/>
                <w:sz w:val="20"/>
                <w:szCs w:val="20"/>
              </w:rPr>
              <w:t>140075,</w:t>
            </w:r>
          </w:p>
          <w:p w14:paraId="3456A425" w14:textId="36E09831" w:rsidR="00AF3F90" w:rsidRPr="00864FE6" w:rsidRDefault="00AF3F90" w:rsidP="009B7E8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r w:rsidRPr="00864FE6">
              <w:rPr>
                <w:rFonts w:cstheme="minorHAnsi"/>
                <w:sz w:val="20"/>
                <w:szCs w:val="20"/>
              </w:rPr>
              <w:t>211190</w:t>
            </w:r>
          </w:p>
        </w:tc>
      </w:tr>
    </w:tbl>
    <w:p w14:paraId="5C6449D2" w14:textId="77777777" w:rsidR="00EB7515" w:rsidRDefault="00EB7515" w:rsidP="00EB7515">
      <w:pPr>
        <w:pStyle w:val="Odstavekseznama"/>
        <w:spacing w:before="240" w:line="276" w:lineRule="auto"/>
        <w:ind w:left="426"/>
        <w:jc w:val="both"/>
        <w:rPr>
          <w:rFonts w:cstheme="minorHAnsi"/>
          <w:u w:val="single"/>
        </w:rPr>
      </w:pPr>
      <w:bookmarkStart w:id="76" w:name="_Hlk120018985"/>
    </w:p>
    <w:p w14:paraId="13F7D331" w14:textId="7F0E2311" w:rsidR="00EC3E25" w:rsidRPr="001B0B5B" w:rsidRDefault="00EC3E25" w:rsidP="001D1F42">
      <w:pPr>
        <w:pStyle w:val="Odstavekseznama"/>
        <w:numPr>
          <w:ilvl w:val="0"/>
          <w:numId w:val="25"/>
        </w:numPr>
        <w:spacing w:before="240" w:line="276" w:lineRule="auto"/>
        <w:ind w:left="426" w:hanging="426"/>
        <w:jc w:val="both"/>
        <w:rPr>
          <w:rFonts w:cstheme="minorHAnsi"/>
          <w:u w:val="single"/>
        </w:rPr>
      </w:pPr>
      <w:r w:rsidRPr="001B0B5B">
        <w:rPr>
          <w:rFonts w:cstheme="minorHAnsi"/>
          <w:u w:val="single"/>
        </w:rPr>
        <w:t xml:space="preserve">IZVAJANJE PROGRAMA ZA </w:t>
      </w:r>
      <w:r w:rsidRPr="00296848">
        <w:rPr>
          <w:rFonts w:cstheme="minorHAnsi"/>
          <w:u w:val="single"/>
        </w:rPr>
        <w:t>ODPRAVLJANJE MATERIALNE PRIKRAJŠANOSTI V</w:t>
      </w:r>
      <w:r w:rsidR="007F41F7" w:rsidRPr="00296848">
        <w:rPr>
          <w:rFonts w:cstheme="minorHAnsi"/>
          <w:u w:val="single"/>
        </w:rPr>
        <w:t xml:space="preserve"> </w:t>
      </w:r>
      <w:r w:rsidR="007F41F7">
        <w:t xml:space="preserve">REPUBLIKI </w:t>
      </w:r>
      <w:r w:rsidRPr="00296848">
        <w:rPr>
          <w:rFonts w:cstheme="minorHAnsi"/>
          <w:u w:val="single"/>
        </w:rPr>
        <w:t xml:space="preserve">SLOVENIJI V OBDOBJU </w:t>
      </w:r>
      <w:r w:rsidR="001D40B7">
        <w:rPr>
          <w:rFonts w:cstheme="minorHAnsi"/>
          <w:u w:val="single"/>
        </w:rPr>
        <w:t>2021</w:t>
      </w:r>
      <w:r w:rsidR="001D40B7" w:rsidRPr="001D40B7">
        <w:rPr>
          <w:rFonts w:cstheme="minorHAnsi"/>
          <w:u w:val="single"/>
        </w:rPr>
        <w:t>‒</w:t>
      </w:r>
      <w:r w:rsidRPr="001B0B5B">
        <w:rPr>
          <w:rFonts w:cstheme="minorHAnsi"/>
          <w:u w:val="single"/>
        </w:rPr>
        <w:t xml:space="preserve">2027 </w:t>
      </w:r>
    </w:p>
    <w:bookmarkEnd w:id="76"/>
    <w:p w14:paraId="256DB161" w14:textId="150A7C32" w:rsidR="00EC3E25" w:rsidRPr="00370AAE" w:rsidRDefault="00EC3E25" w:rsidP="008E1D48">
      <w:pPr>
        <w:spacing w:line="276" w:lineRule="auto"/>
        <w:jc w:val="both"/>
        <w:rPr>
          <w:rFonts w:cstheme="minorHAnsi"/>
        </w:rPr>
      </w:pPr>
      <w:r w:rsidRPr="00370AAE">
        <w:rPr>
          <w:rFonts w:cstheme="minorHAnsi"/>
        </w:rPr>
        <w:t>Ključni cilj Programa za odpravljanje materialne prikrajšan</w:t>
      </w:r>
      <w:r w:rsidR="00704DB6">
        <w:rPr>
          <w:rFonts w:cstheme="minorHAnsi"/>
        </w:rPr>
        <w:t>osti v Sloveniji v obdobju 2021</w:t>
      </w:r>
      <w:r w:rsidR="00704DB6" w:rsidRPr="00704DB6">
        <w:rPr>
          <w:rFonts w:cstheme="minorHAnsi"/>
        </w:rPr>
        <w:t>‒</w:t>
      </w:r>
      <w:r w:rsidRPr="00370AAE">
        <w:rPr>
          <w:rFonts w:cstheme="minorHAnsi"/>
        </w:rPr>
        <w:t>2027 je osebam, ki se soočajo z najvišjo stopnjo tveganja revščine, zagotavljati kontinuirano pomoč v obliki hrane ter jih vključevati v različne spremljevalne ukrepe. Hrana bo osebam na voljo brezplačno</w:t>
      </w:r>
      <w:r w:rsidR="00383403" w:rsidRPr="00370AAE">
        <w:rPr>
          <w:rFonts w:cstheme="minorHAnsi"/>
        </w:rPr>
        <w:t>, in</w:t>
      </w:r>
      <w:r w:rsidRPr="00370AAE">
        <w:rPr>
          <w:rFonts w:cstheme="minorHAnsi"/>
        </w:rPr>
        <w:t xml:space="preserve"> sicer na razdelilnih mestih humanitarnih organizacij, v zavetiščih, materinskih domovih, varnih hišah, prehodnih domovih, kriznih centrih ter dnevnih centrih. Za razdeljevanje hrane bodo zadolžene izbrane humanitarne organizacije, za redno dobavo hrane v centralna skladišča izbranih humanitarnih organizacij pa bo zadolženo </w:t>
      </w:r>
      <w:r w:rsidR="00BC1F29" w:rsidRPr="00370AAE">
        <w:rPr>
          <w:rFonts w:cstheme="minorHAnsi"/>
        </w:rPr>
        <w:t>Ministrstvo za delo, družino, socialne zadeve in enake možnosti.</w:t>
      </w:r>
      <w:r w:rsidRPr="00370AAE">
        <w:rPr>
          <w:rFonts w:cstheme="minorHAnsi"/>
        </w:rPr>
        <w:t xml:space="preserve"> O obsegu in vrsti izdelkov se bo </w:t>
      </w:r>
      <w:r w:rsidR="00814669" w:rsidRPr="00370AAE">
        <w:rPr>
          <w:rFonts w:cstheme="minorHAnsi"/>
        </w:rPr>
        <w:t>ministrstvo</w:t>
      </w:r>
      <w:r w:rsidRPr="00370AAE">
        <w:rPr>
          <w:rFonts w:cstheme="minorHAnsi"/>
        </w:rPr>
        <w:t xml:space="preserve"> predhodno posvetovalo s humanitarnimi organizacijami in prehranskimi strokovnjaki. Posebna pozornost bo namenjena zagotavljanju uravnotežene prehrane najbolj ogroženih oseb ter</w:t>
      </w:r>
      <w:r w:rsidR="00383403" w:rsidRPr="00370AAE">
        <w:rPr>
          <w:rFonts w:cstheme="minorHAnsi"/>
        </w:rPr>
        <w:t>,</w:t>
      </w:r>
      <w:r w:rsidRPr="00370AAE">
        <w:rPr>
          <w:rFonts w:cstheme="minorHAnsi"/>
        </w:rPr>
        <w:t xml:space="preserve"> v kolikor bo mogoče, naročanju lokalno pridelanih živil.</w:t>
      </w:r>
    </w:p>
    <w:p w14:paraId="7C3AA103" w14:textId="0A1ABFE5" w:rsidR="00EC3E25" w:rsidRPr="00370AAE" w:rsidRDefault="00EC3E25" w:rsidP="008E1D48">
      <w:pPr>
        <w:spacing w:line="276" w:lineRule="auto"/>
        <w:jc w:val="both"/>
        <w:rPr>
          <w:rFonts w:cstheme="minorHAnsi"/>
        </w:rPr>
      </w:pPr>
      <w:r w:rsidRPr="00370AAE">
        <w:rPr>
          <w:rFonts w:cstheme="minorHAnsi"/>
        </w:rPr>
        <w:t xml:space="preserve">Vsem končnim prejemnikom bomo omogočili vključevanje v spremljevalne ukrepe, ki bodo namenjeni obravnavanju njihove socialne izključenosti in </w:t>
      </w:r>
      <w:r w:rsidR="00383403" w:rsidRPr="00370AAE">
        <w:rPr>
          <w:rFonts w:cstheme="minorHAnsi"/>
        </w:rPr>
        <w:t xml:space="preserve">bodo </w:t>
      </w:r>
      <w:r w:rsidRPr="00370AAE">
        <w:rPr>
          <w:rFonts w:cstheme="minorHAnsi"/>
        </w:rPr>
        <w:t>prispevali k izkoreninjenju revščine. Izvajale se bodo naslednje vsebine: napotitev na mehanizme socialne države in informiranje o pravicah iz javnih sredstev, informiranje in spodbujanje k vključevanju v druge programe, ki so namenjeni spodbujanju socialnega vključevanja in socialne aktivacije, organizacija socializacije prejemnikov pomoči v obliki raznih povezovalnih aktivnosti in delavnic ter psihosocialno svetovanje.</w:t>
      </w:r>
    </w:p>
    <w:p w14:paraId="6ED1B242" w14:textId="3F407561" w:rsidR="00091A42" w:rsidRPr="00370AAE" w:rsidRDefault="00EC3E25" w:rsidP="008E1D48">
      <w:pPr>
        <w:spacing w:line="276" w:lineRule="auto"/>
        <w:jc w:val="both"/>
        <w:rPr>
          <w:rFonts w:cstheme="minorHAnsi"/>
        </w:rPr>
      </w:pPr>
      <w:r w:rsidRPr="00370AAE">
        <w:rPr>
          <w:rFonts w:cstheme="minorHAnsi"/>
        </w:rPr>
        <w:t>Posebna pozornost bo namenjena spremljanju števila končnih prejemnikov</w:t>
      </w:r>
      <w:r w:rsidR="00383403" w:rsidRPr="00370AAE">
        <w:rPr>
          <w:rFonts w:cstheme="minorHAnsi"/>
        </w:rPr>
        <w:t>,</w:t>
      </w:r>
      <w:r w:rsidRPr="00370AAE">
        <w:rPr>
          <w:rFonts w:cstheme="minorHAnsi"/>
        </w:rPr>
        <w:t xml:space="preserve"> in sicer otrok, mlajših od 18 let.</w:t>
      </w:r>
    </w:p>
    <w:p w14:paraId="167D59BD" w14:textId="17A2AFD3" w:rsidR="00196B2F" w:rsidRPr="00370AAE" w:rsidRDefault="00196B2F" w:rsidP="00383403">
      <w:pPr>
        <w:spacing w:after="0" w:line="276" w:lineRule="auto"/>
        <w:jc w:val="both"/>
        <w:rPr>
          <w:rFonts w:cstheme="minorHAnsi"/>
          <w:b/>
          <w:bCs/>
          <w:u w:val="single"/>
        </w:rPr>
      </w:pPr>
      <w:r w:rsidRPr="00370AAE">
        <w:rPr>
          <w:rFonts w:cstheme="minorHAnsi"/>
          <w:b/>
          <w:bCs/>
          <w:u w:val="single"/>
        </w:rPr>
        <w:t>Cilj</w:t>
      </w:r>
      <w:r w:rsidR="006B6C60">
        <w:rPr>
          <w:rFonts w:cstheme="minorHAnsi"/>
          <w:b/>
          <w:bCs/>
          <w:u w:val="single"/>
        </w:rPr>
        <w:t>a</w:t>
      </w:r>
      <w:r w:rsidRPr="00370AAE">
        <w:rPr>
          <w:rFonts w:cstheme="minorHAnsi"/>
          <w:b/>
          <w:bCs/>
          <w:u w:val="single"/>
        </w:rPr>
        <w:t xml:space="preserve">: </w:t>
      </w:r>
    </w:p>
    <w:p w14:paraId="4571C34B" w14:textId="07D3E489" w:rsidR="00196B2F" w:rsidRPr="00370AAE" w:rsidRDefault="00196B2F" w:rsidP="00600C91">
      <w:pPr>
        <w:pStyle w:val="Odstavekseznama"/>
        <w:numPr>
          <w:ilvl w:val="0"/>
          <w:numId w:val="115"/>
        </w:numPr>
        <w:spacing w:line="276" w:lineRule="auto"/>
        <w:ind w:left="709" w:hanging="709"/>
        <w:jc w:val="both"/>
        <w:rPr>
          <w:rFonts w:cstheme="minorHAnsi"/>
        </w:rPr>
      </w:pPr>
      <w:r w:rsidRPr="00370AAE">
        <w:rPr>
          <w:rFonts w:cstheme="minorHAnsi"/>
        </w:rPr>
        <w:t>zagotovitev prehranskih paketov socialno najbolj ogroženim;</w:t>
      </w:r>
    </w:p>
    <w:p w14:paraId="6E696197" w14:textId="59E3EB43" w:rsidR="00380154" w:rsidRDefault="00196B2F" w:rsidP="00600C91">
      <w:pPr>
        <w:pStyle w:val="Odstavekseznama"/>
        <w:numPr>
          <w:ilvl w:val="0"/>
          <w:numId w:val="115"/>
        </w:numPr>
        <w:spacing w:line="276" w:lineRule="auto"/>
        <w:ind w:left="709" w:hanging="709"/>
        <w:jc w:val="both"/>
        <w:rPr>
          <w:rFonts w:cstheme="minorHAnsi"/>
        </w:rPr>
      </w:pPr>
      <w:r w:rsidRPr="00370AAE">
        <w:rPr>
          <w:rFonts w:cstheme="minorHAnsi"/>
        </w:rPr>
        <w:t>izvajanje spremljevalnih ukrepov in s tem prispevati k izkoreninjanju revščine.</w:t>
      </w:r>
    </w:p>
    <w:p w14:paraId="17203CE9" w14:textId="77777777" w:rsidR="00EB7515" w:rsidRDefault="00EB7515" w:rsidP="001D704A">
      <w:pPr>
        <w:spacing w:after="0" w:line="276" w:lineRule="auto"/>
        <w:jc w:val="both"/>
        <w:rPr>
          <w:rFonts w:cstheme="minorHAnsi"/>
          <w:b/>
          <w:bCs/>
          <w:u w:val="single"/>
        </w:rPr>
      </w:pPr>
    </w:p>
    <w:p w14:paraId="4CA7515F" w14:textId="4D92E321" w:rsidR="001D704A" w:rsidRPr="00370AAE" w:rsidRDefault="001D704A" w:rsidP="001D704A">
      <w:pPr>
        <w:spacing w:after="0" w:line="276" w:lineRule="auto"/>
        <w:jc w:val="both"/>
        <w:rPr>
          <w:rFonts w:cstheme="minorHAnsi"/>
          <w:b/>
          <w:bCs/>
          <w:u w:val="single"/>
        </w:rPr>
      </w:pPr>
      <w:r w:rsidRPr="00370AAE">
        <w:rPr>
          <w:rFonts w:cstheme="minorHAnsi"/>
          <w:b/>
          <w:bCs/>
          <w:u w:val="single"/>
        </w:rPr>
        <w:t>Finančni viri:</w:t>
      </w:r>
    </w:p>
    <w:tbl>
      <w:tblPr>
        <w:tblStyle w:val="Tabelatemnamrea5poudarek3"/>
        <w:tblW w:w="9341" w:type="dxa"/>
        <w:tblLook w:val="04A0" w:firstRow="1" w:lastRow="0" w:firstColumn="1" w:lastColumn="0" w:noHBand="0" w:noVBand="1"/>
      </w:tblPr>
      <w:tblGrid>
        <w:gridCol w:w="3108"/>
        <w:gridCol w:w="1622"/>
        <w:gridCol w:w="1624"/>
        <w:gridCol w:w="1489"/>
        <w:gridCol w:w="1498"/>
      </w:tblGrid>
      <w:tr w:rsidR="00AF3F90" w:rsidRPr="00864FE6" w14:paraId="01FFE18E" w14:textId="77777777" w:rsidTr="00EC6255">
        <w:trPr>
          <w:cnfStyle w:val="100000000000" w:firstRow="1" w:lastRow="0" w:firstColumn="0" w:lastColumn="0" w:oddVBand="0" w:evenVBand="0" w:oddHBand="0"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3112" w:type="dxa"/>
            <w:shd w:val="clear" w:color="auto" w:fill="595959" w:themeFill="text1" w:themeFillTint="A6"/>
            <w:hideMark/>
          </w:tcPr>
          <w:p w14:paraId="5C4A428C" w14:textId="77777777" w:rsidR="00AF3F90" w:rsidRPr="00864FE6" w:rsidRDefault="00AF3F90" w:rsidP="00766377">
            <w:pPr>
              <w:spacing w:before="60" w:after="60"/>
              <w:jc w:val="center"/>
              <w:rPr>
                <w:rFonts w:cstheme="minorHAnsi"/>
                <w:sz w:val="20"/>
                <w:szCs w:val="20"/>
              </w:rPr>
            </w:pPr>
            <w:r w:rsidRPr="00864FE6">
              <w:rPr>
                <w:rFonts w:cstheme="minorHAnsi"/>
                <w:sz w:val="20"/>
                <w:szCs w:val="20"/>
              </w:rPr>
              <w:t>NOSILEC</w:t>
            </w:r>
          </w:p>
        </w:tc>
        <w:tc>
          <w:tcPr>
            <w:tcW w:w="1625" w:type="dxa"/>
            <w:shd w:val="clear" w:color="auto" w:fill="595959" w:themeFill="text1" w:themeFillTint="A6"/>
            <w:hideMark/>
          </w:tcPr>
          <w:p w14:paraId="27E7CC01" w14:textId="77777777" w:rsidR="00AF3F90" w:rsidRPr="00864FE6" w:rsidRDefault="00AF3F90" w:rsidP="00766377">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864FE6">
              <w:rPr>
                <w:rFonts w:cstheme="minorHAnsi"/>
                <w:sz w:val="20"/>
                <w:szCs w:val="20"/>
              </w:rPr>
              <w:t>2022</w:t>
            </w:r>
          </w:p>
        </w:tc>
        <w:tc>
          <w:tcPr>
            <w:tcW w:w="1625" w:type="dxa"/>
            <w:shd w:val="clear" w:color="auto" w:fill="595959" w:themeFill="text1" w:themeFillTint="A6"/>
            <w:hideMark/>
          </w:tcPr>
          <w:p w14:paraId="0289FF5C" w14:textId="77777777" w:rsidR="00AF3F90" w:rsidRPr="00864FE6" w:rsidRDefault="00AF3F90"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it-IT"/>
              </w:rPr>
            </w:pPr>
            <w:r w:rsidRPr="00864FE6">
              <w:rPr>
                <w:rFonts w:cstheme="minorHAnsi"/>
                <w:sz w:val="20"/>
                <w:szCs w:val="20"/>
                <w:lang w:val="it-IT"/>
              </w:rPr>
              <w:t>2023</w:t>
            </w:r>
          </w:p>
        </w:tc>
        <w:tc>
          <w:tcPr>
            <w:tcW w:w="1490" w:type="dxa"/>
            <w:shd w:val="clear" w:color="auto" w:fill="595959" w:themeFill="text1" w:themeFillTint="A6"/>
            <w:hideMark/>
          </w:tcPr>
          <w:p w14:paraId="03161A5B" w14:textId="77777777" w:rsidR="00AF3F90" w:rsidRPr="00864FE6" w:rsidRDefault="00AF3F90" w:rsidP="00766377">
            <w:pPr>
              <w:autoSpaceDE w:val="0"/>
              <w:autoSpaceDN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864FE6">
              <w:rPr>
                <w:rFonts w:cstheme="minorHAnsi"/>
                <w:sz w:val="20"/>
                <w:szCs w:val="20"/>
              </w:rPr>
              <w:t>2024</w:t>
            </w:r>
          </w:p>
        </w:tc>
        <w:tc>
          <w:tcPr>
            <w:tcW w:w="1489" w:type="dxa"/>
            <w:shd w:val="clear" w:color="auto" w:fill="595959" w:themeFill="text1" w:themeFillTint="A6"/>
            <w:hideMark/>
          </w:tcPr>
          <w:p w14:paraId="01FDD5CE" w14:textId="77777777" w:rsidR="00AF3F90" w:rsidRPr="00864FE6" w:rsidRDefault="00AF3F90" w:rsidP="00766377">
            <w:pPr>
              <w:spacing w:before="12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eastAsia="sl-SI"/>
              </w:rPr>
            </w:pPr>
            <w:r w:rsidRPr="00864FE6">
              <w:rPr>
                <w:rFonts w:cstheme="minorHAnsi"/>
                <w:sz w:val="20"/>
                <w:szCs w:val="20"/>
              </w:rPr>
              <w:t>PRORAČUNSKA POSTAVKA</w:t>
            </w:r>
          </w:p>
        </w:tc>
      </w:tr>
      <w:tr w:rsidR="00AF3F90" w:rsidRPr="00864FE6" w14:paraId="750D5D49" w14:textId="77777777" w:rsidTr="00EC6255">
        <w:trPr>
          <w:cnfStyle w:val="000000100000" w:firstRow="0" w:lastRow="0" w:firstColumn="0" w:lastColumn="0" w:oddVBand="0" w:evenVBand="0" w:oddHBand="1" w:evenHBand="0" w:firstRowFirstColumn="0" w:firstRowLastColumn="0" w:lastRowFirstColumn="0" w:lastRowLastColumn="0"/>
          <w:trHeight w:val="1076"/>
        </w:trPr>
        <w:tc>
          <w:tcPr>
            <w:cnfStyle w:val="001000000000" w:firstRow="0" w:lastRow="0" w:firstColumn="1" w:lastColumn="0" w:oddVBand="0" w:evenVBand="0" w:oddHBand="0" w:evenHBand="0" w:firstRowFirstColumn="0" w:firstRowLastColumn="0" w:lastRowFirstColumn="0" w:lastRowLastColumn="0"/>
            <w:tcW w:w="3112" w:type="dxa"/>
            <w:shd w:val="clear" w:color="auto" w:fill="595959" w:themeFill="text1" w:themeFillTint="A6"/>
            <w:hideMark/>
          </w:tcPr>
          <w:p w14:paraId="507CA665" w14:textId="77777777" w:rsidR="00AF3F90" w:rsidRPr="006D4F3C" w:rsidRDefault="00AF3F90" w:rsidP="00766377">
            <w:pPr>
              <w:spacing w:before="60" w:after="60"/>
              <w:rPr>
                <w:rFonts w:cstheme="minorHAnsi"/>
                <w:sz w:val="20"/>
                <w:szCs w:val="20"/>
              </w:rPr>
            </w:pPr>
            <w:r w:rsidRPr="00864FE6">
              <w:rPr>
                <w:rFonts w:eastAsia="Times New Roman" w:cstheme="minorHAnsi"/>
                <w:sz w:val="20"/>
                <w:szCs w:val="20"/>
              </w:rPr>
              <w:br w:type="page"/>
            </w:r>
            <w:r w:rsidRPr="006D4F3C">
              <w:rPr>
                <w:rFonts w:cstheme="minorHAnsi"/>
                <w:sz w:val="20"/>
                <w:szCs w:val="20"/>
                <w:lang w:eastAsia="sl-SI"/>
              </w:rPr>
              <w:t>Ministrstvo za delo, družino, socialne zadeve in enake možnosti</w:t>
            </w:r>
          </w:p>
        </w:tc>
        <w:tc>
          <w:tcPr>
            <w:tcW w:w="1625" w:type="dxa"/>
          </w:tcPr>
          <w:p w14:paraId="59084EFA" w14:textId="77777777" w:rsidR="00AF3F90" w:rsidRPr="00864FE6" w:rsidRDefault="00AF3F90"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64FE6">
              <w:rPr>
                <w:rFonts w:cstheme="minorHAnsi"/>
                <w:sz w:val="20"/>
                <w:szCs w:val="20"/>
              </w:rPr>
              <w:t>0,00</w:t>
            </w:r>
          </w:p>
        </w:tc>
        <w:tc>
          <w:tcPr>
            <w:tcW w:w="1625" w:type="dxa"/>
          </w:tcPr>
          <w:p w14:paraId="2ECAC169" w14:textId="77777777" w:rsidR="00AF3F90" w:rsidRPr="00864FE6" w:rsidRDefault="00AF3F90"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64FE6">
              <w:rPr>
                <w:rFonts w:cstheme="minorHAnsi"/>
                <w:sz w:val="20"/>
                <w:szCs w:val="20"/>
              </w:rPr>
              <w:t>2.157.530,00</w:t>
            </w:r>
          </w:p>
        </w:tc>
        <w:tc>
          <w:tcPr>
            <w:tcW w:w="1490" w:type="dxa"/>
          </w:tcPr>
          <w:p w14:paraId="336AA4E6" w14:textId="77777777" w:rsidR="00AF3F90" w:rsidRPr="00864FE6" w:rsidRDefault="00AF3F90" w:rsidP="007663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64FE6">
              <w:rPr>
                <w:rFonts w:cstheme="minorHAnsi"/>
                <w:sz w:val="20"/>
                <w:szCs w:val="20"/>
              </w:rPr>
              <w:t>5.032.072,00</w:t>
            </w:r>
          </w:p>
        </w:tc>
        <w:tc>
          <w:tcPr>
            <w:tcW w:w="1489" w:type="dxa"/>
            <w:hideMark/>
          </w:tcPr>
          <w:p w14:paraId="0D98ED0B" w14:textId="7AFFE19F" w:rsidR="00CF4AE3" w:rsidRPr="00CF4AE3" w:rsidRDefault="00CF4AE3" w:rsidP="00CF4AE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F4AE3">
              <w:rPr>
                <w:rFonts w:cstheme="minorHAnsi"/>
                <w:sz w:val="20"/>
                <w:szCs w:val="20"/>
                <w:lang w:eastAsia="sl-SI"/>
              </w:rPr>
              <w:t xml:space="preserve"> </w:t>
            </w:r>
            <w:r w:rsidRPr="00CF4AE3">
              <w:rPr>
                <w:rFonts w:cstheme="minorHAnsi"/>
                <w:sz w:val="20"/>
                <w:szCs w:val="20"/>
              </w:rPr>
              <w:t>221652</w:t>
            </w:r>
            <w:r>
              <w:rPr>
                <w:rFonts w:cstheme="minorHAnsi"/>
                <w:sz w:val="20"/>
                <w:szCs w:val="20"/>
              </w:rPr>
              <w:t>,</w:t>
            </w:r>
            <w:r w:rsidRPr="00CF4AE3">
              <w:rPr>
                <w:rFonts w:cstheme="minorHAnsi"/>
                <w:sz w:val="20"/>
                <w:szCs w:val="20"/>
              </w:rPr>
              <w:t xml:space="preserve"> </w:t>
            </w:r>
          </w:p>
          <w:p w14:paraId="3ECA7D86" w14:textId="04F77F0C" w:rsidR="00CF4AE3" w:rsidRPr="00CF4AE3" w:rsidRDefault="00CF4AE3" w:rsidP="00CF4AE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F4AE3">
              <w:rPr>
                <w:rFonts w:cstheme="minorHAnsi"/>
                <w:sz w:val="20"/>
                <w:szCs w:val="20"/>
              </w:rPr>
              <w:t xml:space="preserve"> 221654</w:t>
            </w:r>
            <w:r>
              <w:rPr>
                <w:rFonts w:cstheme="minorHAnsi"/>
                <w:sz w:val="20"/>
                <w:szCs w:val="20"/>
              </w:rPr>
              <w:t>,</w:t>
            </w:r>
          </w:p>
          <w:p w14:paraId="793E5A8D" w14:textId="25D1A143" w:rsidR="00CF4AE3" w:rsidRPr="00CF4AE3" w:rsidRDefault="00CF4AE3" w:rsidP="00CF4AE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F4AE3">
              <w:rPr>
                <w:rFonts w:cstheme="minorHAnsi"/>
                <w:sz w:val="20"/>
                <w:szCs w:val="20"/>
              </w:rPr>
              <w:t>221653</w:t>
            </w:r>
            <w:r>
              <w:rPr>
                <w:rFonts w:cstheme="minorHAnsi"/>
                <w:sz w:val="20"/>
                <w:szCs w:val="20"/>
              </w:rPr>
              <w:t>,</w:t>
            </w:r>
          </w:p>
          <w:p w14:paraId="1D44D789" w14:textId="58C7F7C5" w:rsidR="00AF3F90" w:rsidRPr="00864FE6" w:rsidRDefault="00CF4AE3" w:rsidP="00CF4AE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l-SI"/>
              </w:rPr>
            </w:pPr>
            <w:r w:rsidRPr="00CF4AE3">
              <w:rPr>
                <w:rFonts w:cstheme="minorHAnsi"/>
                <w:sz w:val="20"/>
                <w:szCs w:val="20"/>
              </w:rPr>
              <w:t>221655</w:t>
            </w:r>
            <w:r w:rsidRPr="00CF4AE3">
              <w:rPr>
                <w:rFonts w:cstheme="minorHAnsi"/>
                <w:sz w:val="20"/>
                <w:szCs w:val="20"/>
                <w:lang w:eastAsia="sl-SI"/>
              </w:rPr>
              <w:t xml:space="preserve"> </w:t>
            </w:r>
          </w:p>
        </w:tc>
      </w:tr>
    </w:tbl>
    <w:p w14:paraId="1FD0BFFD" w14:textId="77777777" w:rsidR="00A71093" w:rsidRDefault="00A71093" w:rsidP="008E1D48">
      <w:pPr>
        <w:spacing w:line="276" w:lineRule="auto"/>
        <w:jc w:val="both"/>
        <w:rPr>
          <w:rFonts w:cstheme="minorHAnsi"/>
        </w:rPr>
      </w:pPr>
    </w:p>
    <w:p w14:paraId="1052112B" w14:textId="430F3799" w:rsidR="007D680A" w:rsidRDefault="007D680A">
      <w:pPr>
        <w:rPr>
          <w:rFonts w:cstheme="minorHAnsi"/>
        </w:rPr>
      </w:pPr>
      <w:r>
        <w:rPr>
          <w:rFonts w:cstheme="minorHAnsi"/>
        </w:rPr>
        <w:br w:type="page"/>
      </w:r>
    </w:p>
    <w:p w14:paraId="39D4D41B" w14:textId="77777777" w:rsidR="00704DB6" w:rsidRPr="00370AAE" w:rsidRDefault="00704DB6" w:rsidP="008E1D48">
      <w:pPr>
        <w:spacing w:line="276" w:lineRule="auto"/>
        <w:jc w:val="both"/>
        <w:rPr>
          <w:rFonts w:cstheme="minorHAnsi"/>
        </w:rPr>
      </w:pPr>
    </w:p>
    <w:p w14:paraId="71F1FC98" w14:textId="77777777" w:rsidR="00005138" w:rsidRPr="00370AAE" w:rsidRDefault="00E1410C" w:rsidP="008E1D48">
      <w:pPr>
        <w:pStyle w:val="Naslov2"/>
        <w:pBdr>
          <w:bottom w:val="single" w:sz="4" w:space="1" w:color="auto"/>
        </w:pBdr>
        <w:spacing w:line="276" w:lineRule="auto"/>
        <w:ind w:left="708"/>
        <w:jc w:val="both"/>
        <w:rPr>
          <w:rFonts w:asciiTheme="minorHAnsi" w:hAnsiTheme="minorHAnsi" w:cstheme="minorHAnsi"/>
          <w:b/>
          <w:bCs/>
          <w:sz w:val="28"/>
          <w:szCs w:val="28"/>
        </w:rPr>
      </w:pPr>
      <w:bookmarkStart w:id="77" w:name="_Toc133398753"/>
      <w:bookmarkEnd w:id="75"/>
      <w:r w:rsidRPr="00370AAE">
        <w:rPr>
          <w:rFonts w:asciiTheme="minorHAnsi" w:hAnsiTheme="minorHAnsi" w:cstheme="minorHAnsi"/>
          <w:b/>
          <w:bCs/>
          <w:sz w:val="28"/>
          <w:szCs w:val="28"/>
        </w:rPr>
        <w:t>6 SPREMLJANJE IZVAJANJA NACIONALNEGA AKCIJSKEGA NAČRTA</w:t>
      </w:r>
      <w:bookmarkEnd w:id="77"/>
    </w:p>
    <w:p w14:paraId="107849C5" w14:textId="77777777" w:rsidR="00D35752" w:rsidRPr="00370AAE" w:rsidRDefault="00D35752" w:rsidP="008E1D48">
      <w:pPr>
        <w:spacing w:line="276" w:lineRule="auto"/>
        <w:jc w:val="both"/>
        <w:rPr>
          <w:rFonts w:cstheme="minorHAnsi"/>
        </w:rPr>
      </w:pPr>
    </w:p>
    <w:p w14:paraId="7CE75A35" w14:textId="61B575C4" w:rsidR="00D35752" w:rsidRPr="00370AAE" w:rsidRDefault="00D35752" w:rsidP="00600C91">
      <w:pPr>
        <w:pStyle w:val="Odstavekseznama"/>
        <w:numPr>
          <w:ilvl w:val="0"/>
          <w:numId w:val="10"/>
        </w:numPr>
        <w:spacing w:line="276" w:lineRule="auto"/>
        <w:ind w:hanging="720"/>
        <w:jc w:val="both"/>
        <w:rPr>
          <w:rFonts w:cstheme="minorHAnsi"/>
        </w:rPr>
      </w:pPr>
      <w:r w:rsidRPr="00370AAE">
        <w:rPr>
          <w:rFonts w:cstheme="minorHAnsi"/>
        </w:rPr>
        <w:t>Za obveščanje staršev in otrok o možnih oblikah pomoči bomo do konca leta 2022 pripravili t</w:t>
      </w:r>
      <w:r w:rsidR="00704DB6">
        <w:rPr>
          <w:rFonts w:cstheme="minorHAnsi"/>
        </w:rPr>
        <w:t>. </w:t>
      </w:r>
      <w:r w:rsidRPr="00370AAE">
        <w:rPr>
          <w:rFonts w:cstheme="minorHAnsi"/>
        </w:rPr>
        <w:t xml:space="preserve">i. Spletno </w:t>
      </w:r>
      <w:proofErr w:type="spellStart"/>
      <w:r w:rsidRPr="00370AAE">
        <w:rPr>
          <w:rFonts w:cstheme="minorHAnsi"/>
        </w:rPr>
        <w:t>info</w:t>
      </w:r>
      <w:proofErr w:type="spellEnd"/>
      <w:r w:rsidRPr="00370AAE">
        <w:rPr>
          <w:rFonts w:cstheme="minorHAnsi"/>
        </w:rPr>
        <w:t xml:space="preserve"> točko, kjer bodo na enem mestu zbrane informacije o vseh virih brezplačnih oblikah pomoči otrokom in družinam. </w:t>
      </w:r>
    </w:p>
    <w:p w14:paraId="3440A105" w14:textId="77777777" w:rsidR="00D35752" w:rsidRPr="00370AAE" w:rsidRDefault="00D35752" w:rsidP="00910B68">
      <w:pPr>
        <w:pStyle w:val="Odstavekseznama"/>
        <w:spacing w:line="276" w:lineRule="auto"/>
        <w:ind w:hanging="720"/>
        <w:jc w:val="both"/>
        <w:rPr>
          <w:rFonts w:cstheme="minorHAnsi"/>
        </w:rPr>
      </w:pPr>
    </w:p>
    <w:p w14:paraId="4C320D33" w14:textId="49FE9B46" w:rsidR="00D35752" w:rsidRPr="00370AAE" w:rsidRDefault="00D35752" w:rsidP="00600C91">
      <w:pPr>
        <w:pStyle w:val="Odstavekseznama"/>
        <w:numPr>
          <w:ilvl w:val="0"/>
          <w:numId w:val="10"/>
        </w:numPr>
        <w:spacing w:after="0" w:line="276" w:lineRule="auto"/>
        <w:ind w:hanging="720"/>
        <w:jc w:val="both"/>
        <w:rPr>
          <w:rFonts w:cstheme="minorHAnsi"/>
        </w:rPr>
      </w:pPr>
      <w:bookmarkStart w:id="78" w:name="_Hlk119939045"/>
      <w:r w:rsidRPr="00370AAE">
        <w:rPr>
          <w:rFonts w:cstheme="minorHAnsi"/>
        </w:rPr>
        <w:t>Za spremljanje izvajanja NAN JO bomo razvili kazalnike ukrepov (predvidoma do junija 2023).</w:t>
      </w:r>
    </w:p>
    <w:p w14:paraId="5CC2E2E4" w14:textId="77777777" w:rsidR="00D35752" w:rsidRPr="00370AAE" w:rsidRDefault="00D35752" w:rsidP="00910B68">
      <w:pPr>
        <w:spacing w:after="0" w:line="276" w:lineRule="auto"/>
        <w:ind w:hanging="720"/>
        <w:jc w:val="both"/>
        <w:rPr>
          <w:rFonts w:cstheme="minorHAnsi"/>
        </w:rPr>
      </w:pPr>
    </w:p>
    <w:p w14:paraId="3F9E40D5" w14:textId="30E110E0" w:rsidR="00713485" w:rsidRPr="00864FE6" w:rsidRDefault="00D35752" w:rsidP="00600C91">
      <w:pPr>
        <w:pStyle w:val="Odstavekseznama"/>
        <w:numPr>
          <w:ilvl w:val="0"/>
          <w:numId w:val="10"/>
        </w:numPr>
        <w:spacing w:line="276" w:lineRule="auto"/>
        <w:ind w:hanging="720"/>
        <w:jc w:val="both"/>
        <w:rPr>
          <w:rFonts w:cstheme="minorHAnsi"/>
        </w:rPr>
      </w:pPr>
      <w:r w:rsidRPr="00864FE6">
        <w:rPr>
          <w:rFonts w:cstheme="minorHAnsi"/>
        </w:rPr>
        <w:t xml:space="preserve">Vzpostavili bomo nacionalni okvir za zbiranje podatkov in za spremljanje izvajanja NAN JO, v katerem bosta opredeljena tudi participacija otrok in finančni okvir za spremljanje izvajanja (predvidoma do junija </w:t>
      </w:r>
      <w:bookmarkEnd w:id="78"/>
      <w:r w:rsidRPr="00864FE6">
        <w:rPr>
          <w:rFonts w:cstheme="minorHAnsi"/>
        </w:rPr>
        <w:t>2023).</w:t>
      </w:r>
    </w:p>
    <w:p w14:paraId="2511C9CE" w14:textId="3677B941" w:rsidR="00713485" w:rsidRPr="00370AAE" w:rsidRDefault="00713485" w:rsidP="008E1D48">
      <w:pPr>
        <w:spacing w:line="276" w:lineRule="auto"/>
        <w:jc w:val="both"/>
        <w:rPr>
          <w:rFonts w:cstheme="minorHAnsi"/>
        </w:rPr>
      </w:pPr>
    </w:p>
    <w:p w14:paraId="077AAC58" w14:textId="795C6010" w:rsidR="00713485" w:rsidRDefault="00713485" w:rsidP="00DE3C38">
      <w:pPr>
        <w:pStyle w:val="Naslov1"/>
        <w:rPr>
          <w:rFonts w:asciiTheme="minorHAnsi" w:hAnsiTheme="minorHAnsi" w:cstheme="minorHAnsi"/>
          <w:b/>
          <w:bCs/>
          <w:sz w:val="24"/>
          <w:szCs w:val="24"/>
        </w:rPr>
      </w:pPr>
    </w:p>
    <w:p w14:paraId="67DE377B" w14:textId="53034937" w:rsidR="00B20308" w:rsidRDefault="00B20308" w:rsidP="00B20308"/>
    <w:p w14:paraId="401CB386" w14:textId="71A94923" w:rsidR="00B20308" w:rsidRDefault="00B20308" w:rsidP="00B20308"/>
    <w:p w14:paraId="0667BD07" w14:textId="5BD1D703" w:rsidR="00B20308" w:rsidRDefault="00B20308" w:rsidP="00B20308"/>
    <w:p w14:paraId="1C32835B" w14:textId="58E5F7CC" w:rsidR="00380154" w:rsidRDefault="00380154" w:rsidP="00B20308"/>
    <w:p w14:paraId="096040BA" w14:textId="4C9FDD76" w:rsidR="00380154" w:rsidRDefault="00380154" w:rsidP="00B20308"/>
    <w:p w14:paraId="2BFFD30E" w14:textId="10509C1A" w:rsidR="00380154" w:rsidRDefault="00380154" w:rsidP="00B20308"/>
    <w:p w14:paraId="7F814704" w14:textId="1D8E5FCA" w:rsidR="00380154" w:rsidRDefault="00380154" w:rsidP="00B20308"/>
    <w:p w14:paraId="79FD7B42" w14:textId="77777777" w:rsidR="00380154" w:rsidRDefault="00380154" w:rsidP="00B20308"/>
    <w:p w14:paraId="373DB8CF" w14:textId="7FDB5FE9" w:rsidR="00B20308" w:rsidRDefault="00B20308" w:rsidP="00B20308"/>
    <w:p w14:paraId="1DFB5ABE" w14:textId="5651C1D1" w:rsidR="00B20308" w:rsidRDefault="00B20308" w:rsidP="00B20308"/>
    <w:p w14:paraId="198561B8" w14:textId="6A711AF2" w:rsidR="000E1233" w:rsidRDefault="000E1233" w:rsidP="00B20308"/>
    <w:p w14:paraId="1023B898" w14:textId="456D4A4D" w:rsidR="000E1233" w:rsidRDefault="000E1233" w:rsidP="00B20308"/>
    <w:p w14:paraId="0CC856D3" w14:textId="7CB790E0" w:rsidR="000E1233" w:rsidRDefault="000E1233" w:rsidP="00B20308"/>
    <w:p w14:paraId="31C99B90" w14:textId="77777777" w:rsidR="00DA4D56" w:rsidRDefault="00DA4D56" w:rsidP="00B20308"/>
    <w:p w14:paraId="1E61A2A1" w14:textId="77777777" w:rsidR="00DA4D56" w:rsidRDefault="00DA4D56" w:rsidP="00B20308"/>
    <w:p w14:paraId="22A8C0A0" w14:textId="77777777" w:rsidR="00DA4D56" w:rsidRDefault="00DA4D56" w:rsidP="00B20308"/>
    <w:p w14:paraId="3EF26E33" w14:textId="77777777" w:rsidR="00DA4D56" w:rsidRDefault="00DA4D56" w:rsidP="00B20308"/>
    <w:p w14:paraId="757A7D94" w14:textId="77777777" w:rsidR="00DA4D56" w:rsidRDefault="00DA4D56" w:rsidP="00B20308"/>
    <w:p w14:paraId="77309BE9" w14:textId="77777777" w:rsidR="00DA4D56" w:rsidRDefault="00DA4D56" w:rsidP="00B20308"/>
    <w:p w14:paraId="293DD25E" w14:textId="43BC36B1" w:rsidR="000E1233" w:rsidRDefault="000E1233" w:rsidP="00B20308"/>
    <w:p w14:paraId="1162D706" w14:textId="3F003EEC" w:rsidR="00DE3C38" w:rsidRPr="00370AAE" w:rsidRDefault="00DE3C38" w:rsidP="00DE3C38">
      <w:pPr>
        <w:pStyle w:val="Naslov1"/>
        <w:rPr>
          <w:rFonts w:asciiTheme="minorHAnsi" w:hAnsiTheme="minorHAnsi" w:cstheme="minorHAnsi"/>
          <w:b/>
          <w:bCs/>
          <w:sz w:val="24"/>
          <w:szCs w:val="24"/>
        </w:rPr>
      </w:pPr>
      <w:bookmarkStart w:id="79" w:name="_Toc133398754"/>
      <w:r w:rsidRPr="00370AAE">
        <w:rPr>
          <w:rFonts w:asciiTheme="minorHAnsi" w:hAnsiTheme="minorHAnsi" w:cstheme="minorHAnsi"/>
          <w:b/>
          <w:bCs/>
          <w:sz w:val="24"/>
          <w:szCs w:val="24"/>
        </w:rPr>
        <w:lastRenderedPageBreak/>
        <w:t>PRILOGA 1: PREGLED UKREPOV  ZA POMOČI POTREBNE OTROKE V REPUBLIKI SLOVENIJI</w:t>
      </w:r>
      <w:bookmarkEnd w:id="79"/>
      <w:r w:rsidRPr="00370AAE">
        <w:rPr>
          <w:rFonts w:asciiTheme="minorHAnsi" w:hAnsiTheme="minorHAnsi" w:cstheme="minorHAnsi"/>
          <w:b/>
          <w:bCs/>
          <w:sz w:val="24"/>
          <w:szCs w:val="24"/>
        </w:rPr>
        <w:t xml:space="preserve"> </w:t>
      </w:r>
    </w:p>
    <w:p w14:paraId="1C0F017D" w14:textId="77777777" w:rsidR="00DE3C38" w:rsidRPr="00370AAE" w:rsidRDefault="00DE3C38" w:rsidP="008E1D48">
      <w:pPr>
        <w:spacing w:line="276" w:lineRule="auto"/>
        <w:jc w:val="both"/>
        <w:rPr>
          <w:rFonts w:cstheme="minorHAnsi"/>
        </w:rPr>
      </w:pPr>
    </w:p>
    <w:tbl>
      <w:tblPr>
        <w:tblStyle w:val="Tabelamrea"/>
        <w:tblW w:w="9209" w:type="dxa"/>
        <w:tblLook w:val="04A0" w:firstRow="1" w:lastRow="0" w:firstColumn="1" w:lastColumn="0" w:noHBand="0" w:noVBand="1"/>
      </w:tblPr>
      <w:tblGrid>
        <w:gridCol w:w="2689"/>
        <w:gridCol w:w="6520"/>
      </w:tblGrid>
      <w:tr w:rsidR="00DE3C38" w:rsidRPr="00370AAE" w14:paraId="6E4CBC95" w14:textId="77777777" w:rsidTr="00DE3C38">
        <w:trPr>
          <w:trHeight w:val="465"/>
        </w:trPr>
        <w:tc>
          <w:tcPr>
            <w:tcW w:w="2689" w:type="dxa"/>
            <w:shd w:val="clear" w:color="auto" w:fill="D5DCE4" w:themeFill="text2" w:themeFillTint="33"/>
          </w:tcPr>
          <w:p w14:paraId="5954C875" w14:textId="77777777" w:rsidR="00DE3C38" w:rsidRPr="00370AAE" w:rsidRDefault="00DE3C38" w:rsidP="00DE3C38">
            <w:pPr>
              <w:rPr>
                <w:rFonts w:cstheme="minorHAnsi"/>
                <w:b/>
                <w:bCs/>
              </w:rPr>
            </w:pPr>
            <w:r w:rsidRPr="00370AAE">
              <w:rPr>
                <w:rFonts w:cstheme="minorHAnsi"/>
                <w:b/>
                <w:bCs/>
              </w:rPr>
              <w:t>SKUPINA OTROK</w:t>
            </w:r>
          </w:p>
        </w:tc>
        <w:tc>
          <w:tcPr>
            <w:tcW w:w="6520" w:type="dxa"/>
            <w:shd w:val="clear" w:color="auto" w:fill="D5DCE4" w:themeFill="text2" w:themeFillTint="33"/>
          </w:tcPr>
          <w:p w14:paraId="249B20F9" w14:textId="77777777" w:rsidR="00DE3C38" w:rsidRPr="00370AAE" w:rsidRDefault="00DE3C38" w:rsidP="00DE3C38">
            <w:pPr>
              <w:rPr>
                <w:rFonts w:cstheme="minorHAnsi"/>
                <w:b/>
                <w:bCs/>
              </w:rPr>
            </w:pPr>
            <w:r w:rsidRPr="00370AAE">
              <w:rPr>
                <w:rFonts w:cstheme="minorHAnsi"/>
                <w:b/>
                <w:bCs/>
              </w:rPr>
              <w:t>UKREPI PO PODROČJIH</w:t>
            </w:r>
          </w:p>
        </w:tc>
      </w:tr>
      <w:tr w:rsidR="00DE3C38" w:rsidRPr="00370AAE" w14:paraId="6B6E7796" w14:textId="77777777" w:rsidTr="00F6791C">
        <w:trPr>
          <w:trHeight w:val="643"/>
        </w:trPr>
        <w:tc>
          <w:tcPr>
            <w:tcW w:w="2689" w:type="dxa"/>
            <w:shd w:val="clear" w:color="auto" w:fill="D5DCE4" w:themeFill="text2" w:themeFillTint="33"/>
          </w:tcPr>
          <w:p w14:paraId="10EB8EF3" w14:textId="77777777" w:rsidR="00DE3C38" w:rsidRPr="00370AAE" w:rsidRDefault="00DE3C38" w:rsidP="00DE3C38">
            <w:pPr>
              <w:spacing w:line="276" w:lineRule="auto"/>
              <w:rPr>
                <w:rFonts w:cstheme="minorHAnsi"/>
                <w:b/>
                <w:bCs/>
              </w:rPr>
            </w:pPr>
            <w:r w:rsidRPr="00370AAE">
              <w:rPr>
                <w:rFonts w:cstheme="minorHAnsi"/>
                <w:b/>
                <w:bCs/>
              </w:rPr>
              <w:t>OTROCI PRISELJENCEV, OTROCI Z MIGRANTSKIM OZADJEM ALI IZ ETNIČNIH MANJŠIN, ZLASTI ROMSKI</w:t>
            </w:r>
          </w:p>
          <w:p w14:paraId="37D7CCA1" w14:textId="77777777" w:rsidR="00DE3C38" w:rsidRPr="00370AAE" w:rsidRDefault="00DE3C38" w:rsidP="00DE3C38">
            <w:pPr>
              <w:rPr>
                <w:rFonts w:cstheme="minorHAnsi"/>
                <w:b/>
                <w:bCs/>
              </w:rPr>
            </w:pPr>
          </w:p>
        </w:tc>
        <w:tc>
          <w:tcPr>
            <w:tcW w:w="6520" w:type="dxa"/>
          </w:tcPr>
          <w:p w14:paraId="6CD219D9" w14:textId="33A25A53" w:rsidR="00DE3C38" w:rsidRPr="00370AAE" w:rsidRDefault="00DE3C38" w:rsidP="00DE3C38">
            <w:pPr>
              <w:keepNext/>
              <w:keepLines/>
              <w:spacing w:before="40"/>
              <w:outlineLvl w:val="1"/>
              <w:rPr>
                <w:rFonts w:eastAsiaTheme="majorEastAsia" w:cstheme="minorHAnsi"/>
                <w:color w:val="2F5496" w:themeColor="accent1" w:themeShade="BF"/>
              </w:rPr>
            </w:pPr>
            <w:bookmarkStart w:id="80" w:name="_Toc120186912"/>
            <w:bookmarkStart w:id="81" w:name="_Toc120265021"/>
            <w:bookmarkStart w:id="82" w:name="_Toc130993426"/>
            <w:bookmarkStart w:id="83" w:name="_Toc132864526"/>
            <w:bookmarkStart w:id="84" w:name="_Hlk120532838"/>
            <w:bookmarkStart w:id="85" w:name="_Toc133398755"/>
            <w:r w:rsidRPr="00370AAE">
              <w:rPr>
                <w:rFonts w:eastAsiaTheme="majorEastAsia" w:cstheme="minorHAnsi"/>
                <w:color w:val="2F5496" w:themeColor="accent1" w:themeShade="BF"/>
              </w:rPr>
              <w:t>VZGOJA IN VARSTVO PREDŠOLSKIH OTROK, VKLJUČUJOČE IZOBRAŽEVANJE</w:t>
            </w:r>
            <w:r w:rsidR="00DA4D56">
              <w:rPr>
                <w:rFonts w:eastAsiaTheme="majorEastAsia" w:cstheme="minorHAnsi"/>
                <w:color w:val="2F5496" w:themeColor="accent1" w:themeShade="BF"/>
              </w:rPr>
              <w:t xml:space="preserve"> IN</w:t>
            </w:r>
            <w:r w:rsidRPr="00370AAE">
              <w:rPr>
                <w:rFonts w:eastAsiaTheme="majorEastAsia" w:cstheme="minorHAnsi"/>
                <w:color w:val="2F5496" w:themeColor="accent1" w:themeShade="BF"/>
              </w:rPr>
              <w:t xml:space="preserve"> ŠOLSKE DEJAVNOSTI TER ZDRAV OBROK VSAK ŠOLSKI DAN:</w:t>
            </w:r>
            <w:bookmarkEnd w:id="80"/>
            <w:bookmarkEnd w:id="81"/>
            <w:bookmarkEnd w:id="82"/>
            <w:bookmarkEnd w:id="83"/>
            <w:bookmarkEnd w:id="85"/>
          </w:p>
          <w:p w14:paraId="5336801C" w14:textId="77777777" w:rsidR="00DE3C38" w:rsidRPr="00370AAE" w:rsidRDefault="00DE3C38" w:rsidP="00600C91">
            <w:pPr>
              <w:numPr>
                <w:ilvl w:val="0"/>
                <w:numId w:val="41"/>
              </w:numPr>
              <w:spacing w:line="276" w:lineRule="auto"/>
              <w:contextualSpacing/>
              <w:jc w:val="both"/>
              <w:rPr>
                <w:rFonts w:cstheme="minorHAnsi"/>
                <w:bCs/>
                <w:color w:val="000000" w:themeColor="text1"/>
                <w:sz w:val="20"/>
                <w:szCs w:val="20"/>
              </w:rPr>
            </w:pPr>
            <w:r w:rsidRPr="00370AAE">
              <w:rPr>
                <w:rFonts w:cstheme="minorHAnsi"/>
                <w:bCs/>
                <w:color w:val="000000" w:themeColor="text1"/>
                <w:sz w:val="20"/>
                <w:szCs w:val="20"/>
              </w:rPr>
              <w:t xml:space="preserve">SPODBUJANJE VKLJUČEVANJA ROMSKIH OTROK IN OTROK IZ DRUGIH RANLJIVIH SKUPIN V PREDŠOLSKO VZGOJO VSAJ DVE LETI PRED ZAČETKOM OSNOVNE ŠOLE </w:t>
            </w:r>
          </w:p>
          <w:p w14:paraId="6CDD89C3" w14:textId="77777777" w:rsidR="00DE3C38" w:rsidRPr="00370AAE" w:rsidRDefault="00DE3C38" w:rsidP="00600C91">
            <w:pPr>
              <w:numPr>
                <w:ilvl w:val="0"/>
                <w:numId w:val="41"/>
              </w:numPr>
              <w:spacing w:line="276" w:lineRule="auto"/>
              <w:contextualSpacing/>
              <w:jc w:val="both"/>
              <w:rPr>
                <w:rFonts w:cstheme="minorHAnsi"/>
                <w:color w:val="000000" w:themeColor="text1"/>
                <w:sz w:val="20"/>
                <w:szCs w:val="20"/>
                <w:shd w:val="clear" w:color="auto" w:fill="FFFFFF"/>
              </w:rPr>
            </w:pPr>
            <w:r w:rsidRPr="00370AAE">
              <w:rPr>
                <w:rFonts w:cstheme="minorHAnsi"/>
                <w:color w:val="000000" w:themeColor="text1"/>
                <w:sz w:val="20"/>
                <w:szCs w:val="20"/>
                <w:shd w:val="clear" w:color="auto" w:fill="FFFFFF"/>
              </w:rPr>
              <w:t>ROMSKI POMOČNIK V VRTCIH</w:t>
            </w:r>
          </w:p>
          <w:p w14:paraId="09FAE4A5" w14:textId="77777777" w:rsidR="00DE3C38" w:rsidRPr="00370AAE" w:rsidRDefault="00DE3C38" w:rsidP="00600C91">
            <w:pPr>
              <w:numPr>
                <w:ilvl w:val="0"/>
                <w:numId w:val="41"/>
              </w:numPr>
              <w:spacing w:line="276" w:lineRule="auto"/>
              <w:contextualSpacing/>
              <w:jc w:val="both"/>
              <w:rPr>
                <w:rFonts w:cstheme="minorHAnsi"/>
                <w:sz w:val="20"/>
                <w:szCs w:val="20"/>
              </w:rPr>
            </w:pPr>
            <w:r w:rsidRPr="00370AAE">
              <w:rPr>
                <w:rFonts w:cstheme="minorHAnsi"/>
                <w:bCs/>
                <w:sz w:val="20"/>
                <w:szCs w:val="20"/>
              </w:rPr>
              <w:t>SPODBUJANJE REDNEGA SODELOVANJA ROMSKIH OTROK V UČNIH PROCESIH IN ZAKLJUČENA OSNOVNOŠOLSKA IZOBRAZBA</w:t>
            </w:r>
            <w:r w:rsidRPr="00370AAE">
              <w:rPr>
                <w:rFonts w:cstheme="minorHAnsi"/>
                <w:sz w:val="20"/>
                <w:szCs w:val="20"/>
              </w:rPr>
              <w:t xml:space="preserve"> </w:t>
            </w:r>
          </w:p>
          <w:p w14:paraId="79224982" w14:textId="77777777" w:rsidR="00DE3C38" w:rsidRPr="00370AAE" w:rsidRDefault="00DE3C38" w:rsidP="00600C91">
            <w:pPr>
              <w:numPr>
                <w:ilvl w:val="0"/>
                <w:numId w:val="41"/>
              </w:numPr>
              <w:spacing w:line="276" w:lineRule="auto"/>
              <w:contextualSpacing/>
              <w:jc w:val="both"/>
              <w:rPr>
                <w:rFonts w:cstheme="minorHAnsi"/>
                <w:bCs/>
                <w:sz w:val="20"/>
                <w:szCs w:val="20"/>
              </w:rPr>
            </w:pPr>
            <w:r w:rsidRPr="00370AAE">
              <w:rPr>
                <w:rFonts w:cstheme="minorHAnsi"/>
                <w:bCs/>
                <w:sz w:val="20"/>
                <w:szCs w:val="20"/>
              </w:rPr>
              <w:t>ZAPOSLOVANJE ROMSKIH POMOČNIKOV V OSNOVNIH ŠOLAH</w:t>
            </w:r>
          </w:p>
          <w:p w14:paraId="336AE994" w14:textId="77777777" w:rsidR="00DE3C38" w:rsidRPr="00370AAE" w:rsidRDefault="00DE3C38" w:rsidP="00600C91">
            <w:pPr>
              <w:numPr>
                <w:ilvl w:val="0"/>
                <w:numId w:val="41"/>
              </w:numPr>
              <w:spacing w:line="276" w:lineRule="auto"/>
              <w:contextualSpacing/>
              <w:jc w:val="both"/>
              <w:rPr>
                <w:rFonts w:cstheme="minorHAnsi"/>
                <w:sz w:val="20"/>
                <w:szCs w:val="20"/>
              </w:rPr>
            </w:pPr>
            <w:r w:rsidRPr="00370AAE">
              <w:rPr>
                <w:rFonts w:cstheme="minorHAnsi"/>
                <w:color w:val="000000"/>
                <w:sz w:val="20"/>
                <w:szCs w:val="20"/>
              </w:rPr>
              <w:t>ODDELKI OTROK ROMOV V SISTEMU PREDŠOLSKE VZGOJE</w:t>
            </w:r>
          </w:p>
          <w:p w14:paraId="278F953B" w14:textId="77777777" w:rsidR="00DE3C38" w:rsidRPr="00370AAE" w:rsidRDefault="00DE3C38" w:rsidP="00600C91">
            <w:pPr>
              <w:numPr>
                <w:ilvl w:val="0"/>
                <w:numId w:val="41"/>
              </w:numPr>
              <w:spacing w:line="276" w:lineRule="auto"/>
              <w:contextualSpacing/>
              <w:jc w:val="both"/>
              <w:rPr>
                <w:rFonts w:cstheme="minorHAnsi"/>
                <w:bCs/>
                <w:sz w:val="20"/>
                <w:szCs w:val="20"/>
              </w:rPr>
            </w:pPr>
            <w:r w:rsidRPr="00370AAE">
              <w:rPr>
                <w:rFonts w:cstheme="minorHAnsi"/>
                <w:bCs/>
                <w:sz w:val="20"/>
                <w:szCs w:val="20"/>
              </w:rPr>
              <w:t>DODATNA STROKOVNA POMOČ ZA UČENCE ROME</w:t>
            </w:r>
          </w:p>
          <w:p w14:paraId="4A5CB054" w14:textId="77777777" w:rsidR="00DE3C38" w:rsidRPr="00370AAE" w:rsidRDefault="00DE3C38" w:rsidP="00600C91">
            <w:pPr>
              <w:numPr>
                <w:ilvl w:val="0"/>
                <w:numId w:val="41"/>
              </w:numPr>
              <w:spacing w:line="276" w:lineRule="auto"/>
              <w:contextualSpacing/>
              <w:jc w:val="both"/>
              <w:rPr>
                <w:rFonts w:cstheme="minorHAnsi"/>
                <w:bCs/>
                <w:sz w:val="20"/>
                <w:szCs w:val="20"/>
              </w:rPr>
            </w:pPr>
            <w:r w:rsidRPr="00370AAE">
              <w:rPr>
                <w:rFonts w:cstheme="minorHAnsi"/>
                <w:bCs/>
                <w:sz w:val="20"/>
                <w:szCs w:val="20"/>
              </w:rPr>
              <w:t>ZAČETNI POUK SLOVENŠČINE ZA UČENCE PRISELJENCE IZ DRUGIH DRŽAV</w:t>
            </w:r>
          </w:p>
          <w:p w14:paraId="60E573AF" w14:textId="77777777" w:rsidR="00DE3C38" w:rsidRPr="00370AAE" w:rsidRDefault="00DE3C38" w:rsidP="00600C91">
            <w:pPr>
              <w:numPr>
                <w:ilvl w:val="0"/>
                <w:numId w:val="41"/>
              </w:numPr>
              <w:spacing w:before="360" w:line="276" w:lineRule="auto"/>
              <w:contextualSpacing/>
              <w:jc w:val="both"/>
              <w:rPr>
                <w:rFonts w:cstheme="minorHAnsi"/>
                <w:bCs/>
                <w:sz w:val="20"/>
                <w:szCs w:val="20"/>
              </w:rPr>
            </w:pPr>
            <w:r w:rsidRPr="00370AAE">
              <w:rPr>
                <w:rFonts w:cstheme="minorHAnsi"/>
                <w:bCs/>
                <w:sz w:val="20"/>
                <w:szCs w:val="20"/>
              </w:rPr>
              <w:t xml:space="preserve">DVIG SPORAZUMEVALNE ZMOŽNOSTI ROMSKIH OTROK </w:t>
            </w:r>
          </w:p>
          <w:p w14:paraId="5D93F35D" w14:textId="700CA30D" w:rsidR="00DE3C38" w:rsidRPr="00370AAE" w:rsidRDefault="00DE3C38" w:rsidP="00600C91">
            <w:pPr>
              <w:numPr>
                <w:ilvl w:val="0"/>
                <w:numId w:val="41"/>
              </w:numPr>
              <w:spacing w:line="276" w:lineRule="auto"/>
              <w:contextualSpacing/>
              <w:jc w:val="both"/>
              <w:rPr>
                <w:rFonts w:cstheme="minorHAnsi"/>
                <w:bCs/>
                <w:sz w:val="20"/>
                <w:szCs w:val="20"/>
              </w:rPr>
            </w:pPr>
            <w:r w:rsidRPr="00370AAE">
              <w:rPr>
                <w:rFonts w:cstheme="minorHAnsi"/>
                <w:bCs/>
                <w:sz w:val="20"/>
                <w:szCs w:val="20"/>
              </w:rPr>
              <w:t>VEČNAMENSKI ROMSKI CEN</w:t>
            </w:r>
            <w:r w:rsidR="00DC715E">
              <w:rPr>
                <w:rFonts w:cstheme="minorHAnsi"/>
                <w:bCs/>
                <w:sz w:val="20"/>
                <w:szCs w:val="20"/>
              </w:rPr>
              <w:t xml:space="preserve">TRI KOT INOVATIVNA UČNA OKOLJA </w:t>
            </w:r>
            <w:r w:rsidR="00DC715E" w:rsidRPr="00DC715E">
              <w:rPr>
                <w:rFonts w:cstheme="minorHAnsi"/>
                <w:bCs/>
                <w:sz w:val="20"/>
                <w:szCs w:val="20"/>
              </w:rPr>
              <w:t>‒</w:t>
            </w:r>
            <w:r w:rsidRPr="00370AAE">
              <w:rPr>
                <w:rFonts w:cstheme="minorHAnsi"/>
                <w:bCs/>
                <w:sz w:val="20"/>
                <w:szCs w:val="20"/>
              </w:rPr>
              <w:t xml:space="preserve"> VEČANJE SOCIALNEGA IN KULTURNEGA KAPITALA V NASELJIH Z ROMSKIM PREBIVALSTVOM</w:t>
            </w:r>
          </w:p>
          <w:p w14:paraId="0FEC1B1E" w14:textId="77777777" w:rsidR="00DE3C38" w:rsidRPr="00370AAE" w:rsidRDefault="00DE3C38" w:rsidP="00600C91">
            <w:pPr>
              <w:numPr>
                <w:ilvl w:val="0"/>
                <w:numId w:val="41"/>
              </w:numPr>
              <w:contextualSpacing/>
              <w:jc w:val="both"/>
              <w:rPr>
                <w:rFonts w:cstheme="minorHAnsi"/>
                <w:sz w:val="20"/>
                <w:szCs w:val="20"/>
              </w:rPr>
            </w:pPr>
            <w:r w:rsidRPr="00370AAE">
              <w:rPr>
                <w:rFonts w:cstheme="minorHAnsi"/>
                <w:bCs/>
                <w:sz w:val="20"/>
                <w:szCs w:val="20"/>
              </w:rPr>
              <w:t>KREPITEV KOMPETENC STROKOVNIH DELAVCEV ZA DELO V VEČKULTURNEM OKOLJU</w:t>
            </w:r>
          </w:p>
          <w:p w14:paraId="6FD909B0" w14:textId="77777777" w:rsidR="00DE3C38" w:rsidRPr="00370AAE" w:rsidRDefault="00DE3C38" w:rsidP="00DE3C38">
            <w:pPr>
              <w:ind w:left="720"/>
              <w:contextualSpacing/>
              <w:rPr>
                <w:rFonts w:cstheme="minorHAnsi"/>
                <w:sz w:val="20"/>
                <w:szCs w:val="20"/>
              </w:rPr>
            </w:pPr>
          </w:p>
          <w:p w14:paraId="7455A330" w14:textId="77777777" w:rsidR="00DE3C38" w:rsidRPr="00370AAE" w:rsidRDefault="00DE3C38" w:rsidP="00DE3C38">
            <w:pPr>
              <w:rPr>
                <w:rFonts w:eastAsiaTheme="majorEastAsia" w:cstheme="minorHAnsi"/>
                <w:color w:val="2F5496" w:themeColor="accent1" w:themeShade="BF"/>
              </w:rPr>
            </w:pPr>
            <w:r w:rsidRPr="00370AAE">
              <w:rPr>
                <w:rFonts w:eastAsiaTheme="majorEastAsia" w:cstheme="minorHAnsi"/>
                <w:color w:val="2F5496" w:themeColor="accent1" w:themeShade="BF"/>
              </w:rPr>
              <w:t>DRUGI UKREPI:</w:t>
            </w:r>
          </w:p>
          <w:p w14:paraId="14626B31" w14:textId="77777777" w:rsidR="00DE3C38" w:rsidRPr="00370AAE" w:rsidRDefault="00DE3C38" w:rsidP="00600C91">
            <w:pPr>
              <w:numPr>
                <w:ilvl w:val="3"/>
                <w:numId w:val="41"/>
              </w:numPr>
              <w:ind w:left="747"/>
              <w:contextualSpacing/>
              <w:rPr>
                <w:rFonts w:cstheme="minorHAnsi"/>
                <w:sz w:val="20"/>
                <w:szCs w:val="20"/>
              </w:rPr>
            </w:pPr>
            <w:r w:rsidRPr="00370AAE">
              <w:rPr>
                <w:rFonts w:cstheme="minorHAnsi"/>
                <w:sz w:val="20"/>
                <w:szCs w:val="20"/>
              </w:rPr>
              <w:t>MLADOLETNIKI BREZ SPREMSTVA</w:t>
            </w:r>
          </w:p>
          <w:p w14:paraId="2FD80DFF" w14:textId="77777777" w:rsidR="00DE3C38" w:rsidRDefault="00DE3C38" w:rsidP="00600C91">
            <w:pPr>
              <w:numPr>
                <w:ilvl w:val="3"/>
                <w:numId w:val="41"/>
              </w:numPr>
              <w:spacing w:before="240" w:line="276" w:lineRule="auto"/>
              <w:ind w:left="747"/>
              <w:contextualSpacing/>
              <w:jc w:val="both"/>
              <w:rPr>
                <w:rFonts w:cstheme="minorHAnsi"/>
                <w:sz w:val="20"/>
                <w:szCs w:val="20"/>
              </w:rPr>
            </w:pPr>
            <w:r w:rsidRPr="00370AAE">
              <w:rPr>
                <w:rFonts w:cstheme="minorHAnsi"/>
                <w:sz w:val="20"/>
                <w:szCs w:val="20"/>
              </w:rPr>
              <w:t>BEG V ŠKODLJIVA OKOLJA</w:t>
            </w:r>
            <w:bookmarkEnd w:id="84"/>
          </w:p>
          <w:p w14:paraId="6A12B9CA" w14:textId="312FAC4E" w:rsidR="00DC715E" w:rsidRPr="00370AAE" w:rsidRDefault="00DC715E" w:rsidP="00DC715E">
            <w:pPr>
              <w:spacing w:before="240" w:line="276" w:lineRule="auto"/>
              <w:ind w:left="747"/>
              <w:contextualSpacing/>
              <w:jc w:val="both"/>
              <w:rPr>
                <w:rFonts w:cstheme="minorHAnsi"/>
                <w:sz w:val="20"/>
                <w:szCs w:val="20"/>
              </w:rPr>
            </w:pPr>
          </w:p>
        </w:tc>
      </w:tr>
      <w:tr w:rsidR="00DE3C38" w:rsidRPr="00370AAE" w14:paraId="5F810916" w14:textId="77777777" w:rsidTr="00DE3C38">
        <w:tc>
          <w:tcPr>
            <w:tcW w:w="2689" w:type="dxa"/>
            <w:shd w:val="clear" w:color="auto" w:fill="D5DCE4" w:themeFill="text2" w:themeFillTint="33"/>
          </w:tcPr>
          <w:p w14:paraId="07EEA357" w14:textId="0890D20A" w:rsidR="00DE3C38" w:rsidRPr="00370AAE" w:rsidRDefault="00DE3C38" w:rsidP="00DE3C38">
            <w:pPr>
              <w:spacing w:line="276" w:lineRule="auto"/>
              <w:rPr>
                <w:rFonts w:cstheme="minorHAnsi"/>
                <w:b/>
                <w:bCs/>
              </w:rPr>
            </w:pPr>
            <w:r w:rsidRPr="00370AAE">
              <w:rPr>
                <w:rFonts w:cstheme="minorHAnsi"/>
                <w:b/>
                <w:bCs/>
              </w:rPr>
              <w:t>OTROCI S POSEBNIMI POTREBAMI</w:t>
            </w:r>
          </w:p>
          <w:p w14:paraId="68FCFF2B" w14:textId="77777777" w:rsidR="00DE3C38" w:rsidRPr="00370AAE" w:rsidRDefault="00DE3C38" w:rsidP="00DE3C38">
            <w:pPr>
              <w:rPr>
                <w:rFonts w:cstheme="minorHAnsi"/>
                <w:b/>
                <w:bCs/>
              </w:rPr>
            </w:pPr>
          </w:p>
        </w:tc>
        <w:tc>
          <w:tcPr>
            <w:tcW w:w="6520" w:type="dxa"/>
          </w:tcPr>
          <w:p w14:paraId="4CD60829" w14:textId="77777777" w:rsidR="00DE3C38" w:rsidRPr="00370AAE" w:rsidRDefault="00DE3C38" w:rsidP="00DE3C38">
            <w:pPr>
              <w:keepNext/>
              <w:keepLines/>
              <w:spacing w:before="40"/>
              <w:outlineLvl w:val="1"/>
              <w:rPr>
                <w:rFonts w:eastAsiaTheme="majorEastAsia" w:cstheme="minorHAnsi"/>
                <w:color w:val="2F5496" w:themeColor="accent1" w:themeShade="BF"/>
              </w:rPr>
            </w:pPr>
            <w:bookmarkStart w:id="86" w:name="_Toc120186913"/>
            <w:bookmarkStart w:id="87" w:name="_Toc120265022"/>
            <w:bookmarkStart w:id="88" w:name="_Toc130993427"/>
            <w:bookmarkStart w:id="89" w:name="_Toc132864527"/>
            <w:bookmarkStart w:id="90" w:name="_Toc133398756"/>
            <w:r w:rsidRPr="00370AAE">
              <w:rPr>
                <w:rFonts w:eastAsiaTheme="majorEastAsia" w:cstheme="minorHAnsi"/>
                <w:color w:val="2F5496" w:themeColor="accent1" w:themeShade="BF"/>
              </w:rPr>
              <w:t>VZGOJA IN VARSTVO PREDŠOLSKIH OTROK, VKLJUČUJOČE IZOBRAŽEVANJE IN ŠOLSKE DEJAVNOSTI TER ZDRAV OBROK VSAK ŠOLSKI DAN:</w:t>
            </w:r>
            <w:bookmarkEnd w:id="86"/>
            <w:bookmarkEnd w:id="87"/>
            <w:bookmarkEnd w:id="88"/>
            <w:bookmarkEnd w:id="89"/>
            <w:bookmarkEnd w:id="90"/>
          </w:p>
          <w:p w14:paraId="4A03EA2E" w14:textId="2D6D87B8" w:rsidR="00DE3C38" w:rsidRPr="00370AAE" w:rsidRDefault="00DC715E" w:rsidP="00600C91">
            <w:pPr>
              <w:keepNext/>
              <w:keepLines/>
              <w:numPr>
                <w:ilvl w:val="0"/>
                <w:numId w:val="42"/>
              </w:numPr>
              <w:spacing w:before="40"/>
              <w:jc w:val="both"/>
              <w:outlineLvl w:val="1"/>
              <w:rPr>
                <w:rFonts w:eastAsiaTheme="majorEastAsia" w:cstheme="minorHAnsi"/>
                <w:bCs/>
                <w:color w:val="2F5496" w:themeColor="accent1" w:themeShade="BF"/>
                <w:sz w:val="20"/>
                <w:szCs w:val="20"/>
              </w:rPr>
            </w:pPr>
            <w:bookmarkStart w:id="91" w:name="_Toc120186914"/>
            <w:bookmarkStart w:id="92" w:name="_Toc120265023"/>
            <w:bookmarkStart w:id="93" w:name="_Toc130993428"/>
            <w:bookmarkStart w:id="94" w:name="_Toc132864528"/>
            <w:bookmarkStart w:id="95" w:name="_Hlk120532865"/>
            <w:bookmarkStart w:id="96" w:name="_Toc133398757"/>
            <w:r>
              <w:rPr>
                <w:rFonts w:eastAsiaTheme="majorEastAsia" w:cstheme="minorHAnsi"/>
                <w:bCs/>
                <w:sz w:val="20"/>
                <w:szCs w:val="20"/>
              </w:rPr>
              <w:t xml:space="preserve">ODDELKI PRILAGOJENEGA PROGRAMA </w:t>
            </w:r>
            <w:r w:rsidRPr="00DC715E">
              <w:rPr>
                <w:rFonts w:eastAsiaTheme="majorEastAsia" w:cstheme="minorHAnsi"/>
                <w:bCs/>
                <w:sz w:val="20"/>
                <w:szCs w:val="20"/>
              </w:rPr>
              <w:t>‒</w:t>
            </w:r>
            <w:r w:rsidR="00DE3C38" w:rsidRPr="00370AAE">
              <w:rPr>
                <w:rFonts w:eastAsiaTheme="majorEastAsia" w:cstheme="minorHAnsi"/>
                <w:bCs/>
                <w:sz w:val="20"/>
                <w:szCs w:val="20"/>
              </w:rPr>
              <w:t xml:space="preserve"> RAZVOJNI ODDELKI V VRTCIH ZA OTROKE S POSEBNIMI POTREBAMI</w:t>
            </w:r>
            <w:bookmarkEnd w:id="91"/>
            <w:bookmarkEnd w:id="92"/>
            <w:bookmarkEnd w:id="93"/>
            <w:bookmarkEnd w:id="94"/>
            <w:bookmarkEnd w:id="96"/>
          </w:p>
          <w:p w14:paraId="133BC606" w14:textId="77777777" w:rsidR="00DE3C38" w:rsidRPr="00370AAE" w:rsidRDefault="00DE3C38" w:rsidP="00600C91">
            <w:pPr>
              <w:numPr>
                <w:ilvl w:val="0"/>
                <w:numId w:val="42"/>
              </w:numPr>
              <w:spacing w:line="276" w:lineRule="auto"/>
              <w:contextualSpacing/>
              <w:jc w:val="both"/>
              <w:rPr>
                <w:rFonts w:cstheme="minorHAnsi"/>
                <w:bCs/>
                <w:sz w:val="20"/>
                <w:szCs w:val="20"/>
              </w:rPr>
            </w:pPr>
            <w:r w:rsidRPr="00370AAE">
              <w:rPr>
                <w:rFonts w:cstheme="minorHAnsi"/>
                <w:bCs/>
                <w:sz w:val="20"/>
                <w:szCs w:val="20"/>
              </w:rPr>
              <w:t>PODPORA UVAJANJU SLOVENSKEGA ZNAKOVNEGA JEZIKA V VZGOJO IN IZOBRAŽEVANJE</w:t>
            </w:r>
          </w:p>
          <w:p w14:paraId="77288973" w14:textId="77777777" w:rsidR="00DE3C38" w:rsidRPr="00370AAE" w:rsidRDefault="00DE3C38" w:rsidP="00600C91">
            <w:pPr>
              <w:numPr>
                <w:ilvl w:val="0"/>
                <w:numId w:val="42"/>
              </w:numPr>
              <w:spacing w:line="276" w:lineRule="auto"/>
              <w:contextualSpacing/>
              <w:jc w:val="both"/>
              <w:rPr>
                <w:rFonts w:cstheme="minorHAnsi"/>
                <w:bCs/>
                <w:sz w:val="20"/>
                <w:szCs w:val="20"/>
              </w:rPr>
            </w:pPr>
            <w:r w:rsidRPr="00370AAE">
              <w:rPr>
                <w:rFonts w:cstheme="minorHAnsi"/>
                <w:bCs/>
                <w:sz w:val="20"/>
                <w:szCs w:val="20"/>
              </w:rPr>
              <w:t>DODATNA POMOČ UČENCEM Z UČNIMI TEŽAVAMI – INDIVIDUALNA IN SKUPINSKA POMOČ, DOPOLNILNI POUK</w:t>
            </w:r>
          </w:p>
          <w:p w14:paraId="692E0699" w14:textId="77777777" w:rsidR="00DE3C38" w:rsidRPr="00370AAE" w:rsidRDefault="00DE3C38" w:rsidP="00600C91">
            <w:pPr>
              <w:numPr>
                <w:ilvl w:val="0"/>
                <w:numId w:val="42"/>
              </w:numPr>
              <w:spacing w:line="276" w:lineRule="auto"/>
              <w:contextualSpacing/>
              <w:jc w:val="both"/>
              <w:rPr>
                <w:rFonts w:cstheme="minorHAnsi"/>
                <w:bCs/>
                <w:sz w:val="20"/>
                <w:szCs w:val="20"/>
              </w:rPr>
            </w:pPr>
            <w:r w:rsidRPr="00370AAE">
              <w:rPr>
                <w:rFonts w:cstheme="minorHAnsi"/>
                <w:bCs/>
                <w:sz w:val="20"/>
                <w:szCs w:val="20"/>
              </w:rPr>
              <w:t>OZAVEŠČANJE IN SPODBUJANJE OTROK S POSEBNIMI POTREBAMI O MOŽNOSTI PREHAJANJA MED IZOBRAŽEVALNIMI PROGRAMI V OSNOVNI ŠOLI</w:t>
            </w:r>
          </w:p>
          <w:p w14:paraId="25C0054F" w14:textId="77777777" w:rsidR="00DE3C38" w:rsidRPr="00370AAE" w:rsidRDefault="00DE3C38" w:rsidP="00600C91">
            <w:pPr>
              <w:numPr>
                <w:ilvl w:val="0"/>
                <w:numId w:val="42"/>
              </w:numPr>
              <w:spacing w:line="276" w:lineRule="auto"/>
              <w:contextualSpacing/>
              <w:jc w:val="both"/>
              <w:rPr>
                <w:rFonts w:cstheme="minorHAnsi"/>
                <w:bCs/>
                <w:sz w:val="20"/>
                <w:szCs w:val="20"/>
              </w:rPr>
            </w:pPr>
            <w:r w:rsidRPr="00370AAE">
              <w:rPr>
                <w:rFonts w:cstheme="minorHAnsi"/>
                <w:bCs/>
                <w:sz w:val="20"/>
                <w:szCs w:val="20"/>
              </w:rPr>
              <w:t>BREZPLAČNI ORGANIZIRANI PREVOZ DO VRTCA, ŠOLE, ZAVODA IN NAZAJ DOMOV ZA OTROKE S POSEBNIMI POTREBAMI</w:t>
            </w:r>
          </w:p>
          <w:p w14:paraId="5298667D" w14:textId="77777777" w:rsidR="00DE3C38" w:rsidRPr="00370AAE" w:rsidRDefault="00DE3C38" w:rsidP="00600C91">
            <w:pPr>
              <w:numPr>
                <w:ilvl w:val="0"/>
                <w:numId w:val="42"/>
              </w:numPr>
              <w:spacing w:line="276" w:lineRule="auto"/>
              <w:contextualSpacing/>
              <w:jc w:val="both"/>
              <w:rPr>
                <w:rFonts w:cstheme="minorHAnsi"/>
                <w:bCs/>
                <w:sz w:val="20"/>
                <w:szCs w:val="20"/>
              </w:rPr>
            </w:pPr>
            <w:r w:rsidRPr="00370AAE">
              <w:rPr>
                <w:rFonts w:cstheme="minorHAnsi"/>
                <w:bCs/>
                <w:sz w:val="20"/>
                <w:szCs w:val="20"/>
              </w:rPr>
              <w:t>SPODBUJANJE SOCIALNE VKLJUČENOSTI OTROK IN MLADIH S POSEBNIMI POTREBAMI V LOKALNO OKOLJE</w:t>
            </w:r>
          </w:p>
          <w:p w14:paraId="3BA0AB7E" w14:textId="77777777" w:rsidR="00DE3C38" w:rsidRPr="00370AAE" w:rsidRDefault="00DE3C38" w:rsidP="00600C91">
            <w:pPr>
              <w:numPr>
                <w:ilvl w:val="0"/>
                <w:numId w:val="42"/>
              </w:numPr>
              <w:autoSpaceDE w:val="0"/>
              <w:autoSpaceDN w:val="0"/>
              <w:adjustRightInd w:val="0"/>
              <w:spacing w:before="240" w:line="276" w:lineRule="auto"/>
              <w:contextualSpacing/>
              <w:jc w:val="both"/>
              <w:rPr>
                <w:rFonts w:cstheme="minorHAnsi"/>
                <w:color w:val="000000"/>
                <w:sz w:val="20"/>
                <w:szCs w:val="20"/>
              </w:rPr>
            </w:pPr>
            <w:r w:rsidRPr="00370AAE">
              <w:rPr>
                <w:rFonts w:cstheme="minorHAnsi"/>
                <w:color w:val="000000"/>
                <w:sz w:val="20"/>
                <w:szCs w:val="20"/>
              </w:rPr>
              <w:t>BOLNIŠNIČNI VRTCI</w:t>
            </w:r>
          </w:p>
          <w:p w14:paraId="1DDFD1B3" w14:textId="77777777" w:rsidR="00DE3C38" w:rsidRPr="00370AAE" w:rsidRDefault="00DE3C38" w:rsidP="00600C91">
            <w:pPr>
              <w:numPr>
                <w:ilvl w:val="0"/>
                <w:numId w:val="42"/>
              </w:numPr>
              <w:spacing w:line="276" w:lineRule="auto"/>
              <w:contextualSpacing/>
              <w:jc w:val="both"/>
              <w:rPr>
                <w:rFonts w:cstheme="minorHAnsi"/>
                <w:bCs/>
                <w:sz w:val="20"/>
                <w:szCs w:val="20"/>
              </w:rPr>
            </w:pPr>
            <w:r w:rsidRPr="00370AAE">
              <w:rPr>
                <w:rFonts w:cstheme="minorHAnsi"/>
                <w:bCs/>
                <w:sz w:val="20"/>
                <w:szCs w:val="20"/>
              </w:rPr>
              <w:t>PREPREČEVANJE NEENAKOSTI V IZOBRAŽEVANJU NA PODLAGI VEČJEGA POSLUHA ZA INDIVIDUALNOST UČENCEV IN NJIHOVE POTREBE – PRODUKCIJSKA ŠOLA</w:t>
            </w:r>
          </w:p>
          <w:p w14:paraId="2E7C7A19" w14:textId="77777777" w:rsidR="00DE3C38" w:rsidRPr="00370AAE" w:rsidRDefault="00DE3C38" w:rsidP="00600C91">
            <w:pPr>
              <w:numPr>
                <w:ilvl w:val="0"/>
                <w:numId w:val="42"/>
              </w:numPr>
              <w:spacing w:line="276" w:lineRule="auto"/>
              <w:contextualSpacing/>
              <w:jc w:val="both"/>
              <w:rPr>
                <w:rFonts w:cstheme="minorHAnsi"/>
                <w:bCs/>
                <w:sz w:val="20"/>
                <w:szCs w:val="20"/>
              </w:rPr>
            </w:pPr>
            <w:r w:rsidRPr="00370AAE">
              <w:rPr>
                <w:rFonts w:cstheme="minorHAnsi"/>
                <w:bCs/>
                <w:sz w:val="20"/>
                <w:szCs w:val="20"/>
              </w:rPr>
              <w:lastRenderedPageBreak/>
              <w:t xml:space="preserve">RAZVOJ GRADIV ZA LAHKO BRANJE NA RAZLIČNIH ZAHTEVNOSTNIH RAVNEH ZA RAZLIČNE CILJNE SKUPINE S PRIPOROČILI ZA UPORABO V VZGOJNO-IZOBRAŽEVALNEM PROCESU </w:t>
            </w:r>
          </w:p>
          <w:bookmarkEnd w:id="95"/>
          <w:p w14:paraId="7864E227" w14:textId="77777777" w:rsidR="00DE3C38" w:rsidRPr="00370AAE" w:rsidRDefault="00DE3C38" w:rsidP="00DE3C38">
            <w:pPr>
              <w:spacing w:before="100" w:beforeAutospacing="1" w:line="276" w:lineRule="auto"/>
              <w:jc w:val="both"/>
              <w:rPr>
                <w:rFonts w:eastAsiaTheme="majorEastAsia" w:cstheme="minorHAnsi"/>
                <w:color w:val="2F5496" w:themeColor="accent1" w:themeShade="BF"/>
              </w:rPr>
            </w:pPr>
            <w:r w:rsidRPr="00370AAE">
              <w:rPr>
                <w:rFonts w:eastAsiaTheme="majorEastAsia" w:cstheme="minorHAnsi"/>
                <w:color w:val="2F5496" w:themeColor="accent1" w:themeShade="BF"/>
              </w:rPr>
              <w:t>ZDRAVSTVENO VARSTVO:</w:t>
            </w:r>
          </w:p>
          <w:p w14:paraId="5144E089" w14:textId="77777777" w:rsidR="00DE3C38" w:rsidRPr="00370AAE" w:rsidRDefault="00DE3C38" w:rsidP="00600C91">
            <w:pPr>
              <w:numPr>
                <w:ilvl w:val="3"/>
                <w:numId w:val="42"/>
              </w:numPr>
              <w:tabs>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47" w:hanging="425"/>
              <w:contextualSpacing/>
              <w:jc w:val="both"/>
              <w:rPr>
                <w:rFonts w:cstheme="minorHAnsi"/>
                <w:sz w:val="20"/>
                <w:szCs w:val="20"/>
              </w:rPr>
            </w:pPr>
            <w:r w:rsidRPr="00370AAE">
              <w:rPr>
                <w:rFonts w:cstheme="minorHAnsi"/>
                <w:sz w:val="20"/>
                <w:szCs w:val="20"/>
              </w:rPr>
              <w:t>NADGRADNJA STORITEV ZA OTROKE Z INVALIDNOSTJO</w:t>
            </w:r>
          </w:p>
          <w:p w14:paraId="5A66D709" w14:textId="77777777" w:rsidR="00DE3C38" w:rsidRPr="00370AAE" w:rsidRDefault="00DE3C38" w:rsidP="00600C91">
            <w:pPr>
              <w:numPr>
                <w:ilvl w:val="3"/>
                <w:numId w:val="42"/>
              </w:numPr>
              <w:spacing w:line="276" w:lineRule="auto"/>
              <w:ind w:left="747" w:hanging="425"/>
              <w:contextualSpacing/>
              <w:jc w:val="both"/>
              <w:rPr>
                <w:rFonts w:cstheme="minorHAnsi"/>
                <w:sz w:val="20"/>
                <w:szCs w:val="20"/>
              </w:rPr>
            </w:pPr>
            <w:r w:rsidRPr="00370AAE">
              <w:rPr>
                <w:rFonts w:cstheme="minorHAnsi"/>
                <w:sz w:val="20"/>
                <w:szCs w:val="20"/>
              </w:rPr>
              <w:t>POMOČ TRETJE OSEBE</w:t>
            </w:r>
          </w:p>
          <w:p w14:paraId="36546A5C" w14:textId="77777777" w:rsidR="00DE3C38" w:rsidRPr="00370AAE" w:rsidRDefault="00DE3C38" w:rsidP="00DE3C38">
            <w:pPr>
              <w:rPr>
                <w:rFonts w:cstheme="minorHAnsi"/>
                <w:sz w:val="20"/>
                <w:szCs w:val="20"/>
              </w:rPr>
            </w:pPr>
          </w:p>
        </w:tc>
      </w:tr>
      <w:tr w:rsidR="00DE3C38" w:rsidRPr="00370AAE" w14:paraId="781C0A3E" w14:textId="77777777" w:rsidTr="00DE3C38">
        <w:tc>
          <w:tcPr>
            <w:tcW w:w="2689" w:type="dxa"/>
            <w:shd w:val="clear" w:color="auto" w:fill="D5DCE4" w:themeFill="text2" w:themeFillTint="33"/>
          </w:tcPr>
          <w:p w14:paraId="74467DA3" w14:textId="77777777" w:rsidR="00DE3C38" w:rsidRPr="00370AAE" w:rsidRDefault="00DE3C38" w:rsidP="00DE3C38">
            <w:pPr>
              <w:spacing w:line="276" w:lineRule="auto"/>
              <w:rPr>
                <w:rFonts w:cstheme="minorHAnsi"/>
                <w:b/>
                <w:bCs/>
              </w:rPr>
            </w:pPr>
            <w:r w:rsidRPr="00370AAE">
              <w:rPr>
                <w:rFonts w:cstheme="minorHAnsi"/>
                <w:b/>
                <w:bCs/>
              </w:rPr>
              <w:lastRenderedPageBreak/>
              <w:t>OTROCI, KI IMAJO TEŽAVE Z DUŠEVNIM ZDRAVJEM IN/ALI DUŠEVNIMI MOTNJAMI</w:t>
            </w:r>
          </w:p>
          <w:p w14:paraId="4F4EBE97" w14:textId="77777777" w:rsidR="00DE3C38" w:rsidRPr="00370AAE" w:rsidRDefault="00DE3C38" w:rsidP="00DE3C38">
            <w:pPr>
              <w:rPr>
                <w:rFonts w:cstheme="minorHAnsi"/>
                <w:b/>
                <w:bCs/>
              </w:rPr>
            </w:pPr>
          </w:p>
        </w:tc>
        <w:tc>
          <w:tcPr>
            <w:tcW w:w="6520" w:type="dxa"/>
          </w:tcPr>
          <w:p w14:paraId="0DE6CD1B" w14:textId="77777777" w:rsidR="00DE3C38" w:rsidRPr="00370AAE" w:rsidRDefault="00DE3C38" w:rsidP="00DE3C38">
            <w:pPr>
              <w:spacing w:before="100" w:beforeAutospacing="1" w:line="276" w:lineRule="auto"/>
              <w:jc w:val="both"/>
              <w:rPr>
                <w:rFonts w:eastAsiaTheme="majorEastAsia" w:cstheme="minorHAnsi"/>
                <w:color w:val="2F5496" w:themeColor="accent1" w:themeShade="BF"/>
              </w:rPr>
            </w:pPr>
            <w:bookmarkStart w:id="97" w:name="_Hlk120532886"/>
            <w:r w:rsidRPr="00370AAE">
              <w:rPr>
                <w:rFonts w:eastAsiaTheme="majorEastAsia" w:cstheme="minorHAnsi"/>
                <w:color w:val="2F5496" w:themeColor="accent1" w:themeShade="BF"/>
              </w:rPr>
              <w:t>ZDRAVSTVENO VARSTVO:</w:t>
            </w:r>
          </w:p>
          <w:p w14:paraId="7F696046" w14:textId="77777777" w:rsidR="00FB7869" w:rsidRPr="00370AAE" w:rsidRDefault="00FB7869" w:rsidP="00600C91">
            <w:pPr>
              <w:numPr>
                <w:ilvl w:val="0"/>
                <w:numId w:val="43"/>
              </w:numPr>
              <w:spacing w:after="100" w:afterAutospacing="1" w:line="276" w:lineRule="auto"/>
              <w:contextualSpacing/>
              <w:jc w:val="both"/>
              <w:rPr>
                <w:rFonts w:cstheme="minorHAnsi"/>
                <w:sz w:val="20"/>
                <w:szCs w:val="20"/>
              </w:rPr>
            </w:pPr>
            <w:r w:rsidRPr="00370AAE">
              <w:rPr>
                <w:rFonts w:cstheme="minorHAnsi"/>
                <w:sz w:val="20"/>
                <w:szCs w:val="20"/>
              </w:rPr>
              <w:t>VZPOSTAVITEV MREŽE CENTROV ZA DUŠEVNO ZDRAVJE OTROK IN MLADOSTNIKOV V OKVIRU ZDRAVSTVENIH DOMOV, KI ZAGOTAVLJAJO DOSTOPNO, CELOSTNO IN KAKOVOSTNO OBRAVNAVO</w:t>
            </w:r>
          </w:p>
          <w:p w14:paraId="6A5731EA" w14:textId="77777777" w:rsidR="00DE3C38" w:rsidRPr="00370AAE" w:rsidRDefault="00DE3C38" w:rsidP="00600C91">
            <w:pPr>
              <w:numPr>
                <w:ilvl w:val="0"/>
                <w:numId w:val="43"/>
              </w:numPr>
              <w:spacing w:line="276" w:lineRule="auto"/>
              <w:contextualSpacing/>
              <w:jc w:val="both"/>
              <w:rPr>
                <w:rFonts w:eastAsia="Times New Roman" w:cstheme="minorHAnsi"/>
                <w:sz w:val="20"/>
                <w:szCs w:val="20"/>
                <w:lang w:eastAsia="sl-SI"/>
              </w:rPr>
            </w:pPr>
            <w:r w:rsidRPr="00370AAE">
              <w:rPr>
                <w:rFonts w:eastAsia="Times New Roman" w:cstheme="minorHAnsi"/>
                <w:sz w:val="20"/>
                <w:szCs w:val="20"/>
                <w:lang w:eastAsia="sl-SI"/>
              </w:rPr>
              <w:t>PROGRAM »COOL KIDS« ZA PREMAGOVANJE ANKSIOZNOSTI PRI OTROCIH IN MLADOSTNIKIH</w:t>
            </w:r>
          </w:p>
          <w:p w14:paraId="2E22C52F" w14:textId="77777777" w:rsidR="00DE3C38" w:rsidRPr="00370AAE" w:rsidRDefault="00DE3C38" w:rsidP="00600C91">
            <w:pPr>
              <w:numPr>
                <w:ilvl w:val="0"/>
                <w:numId w:val="43"/>
              </w:numPr>
              <w:spacing w:line="276" w:lineRule="auto"/>
              <w:contextualSpacing/>
              <w:jc w:val="both"/>
              <w:rPr>
                <w:rFonts w:cstheme="minorHAnsi"/>
                <w:sz w:val="20"/>
                <w:szCs w:val="20"/>
              </w:rPr>
            </w:pPr>
            <w:r w:rsidRPr="00370AAE">
              <w:rPr>
                <w:rFonts w:cstheme="minorHAnsi"/>
                <w:sz w:val="20"/>
                <w:szCs w:val="20"/>
              </w:rPr>
              <w:t>RAZVOJ PREVENTIVNIH PROGRAMOV ZA PREPREČEVANJE NEKEMIČNIH ZASVOJENOSTI IN VZPOSTAVITEV CENTRA ZA OBRAVNAVO NEKEMIČNIH ZASVOJENOSTI NA NACIONALNI RAVNI</w:t>
            </w:r>
          </w:p>
          <w:p w14:paraId="06F37A7D" w14:textId="77777777" w:rsidR="00DE3C38" w:rsidRPr="00370AAE" w:rsidRDefault="00DE3C38" w:rsidP="00600C91">
            <w:pPr>
              <w:numPr>
                <w:ilvl w:val="0"/>
                <w:numId w:val="43"/>
              </w:numPr>
              <w:spacing w:line="276" w:lineRule="auto"/>
              <w:contextualSpacing/>
              <w:jc w:val="both"/>
              <w:rPr>
                <w:rFonts w:cstheme="minorHAnsi"/>
                <w:sz w:val="20"/>
                <w:szCs w:val="20"/>
              </w:rPr>
            </w:pPr>
            <w:r w:rsidRPr="00370AAE">
              <w:rPr>
                <w:rFonts w:cstheme="minorHAnsi"/>
                <w:sz w:val="20"/>
                <w:szCs w:val="20"/>
              </w:rPr>
              <w:t>NEVERJETNA LETA</w:t>
            </w:r>
          </w:p>
          <w:p w14:paraId="45AEBBCA" w14:textId="7B8C30B5" w:rsidR="00DE3C38" w:rsidRPr="00370AAE" w:rsidRDefault="00DC715E" w:rsidP="00600C91">
            <w:pPr>
              <w:numPr>
                <w:ilvl w:val="0"/>
                <w:numId w:val="43"/>
              </w:numPr>
              <w:spacing w:line="276" w:lineRule="auto"/>
              <w:contextualSpacing/>
              <w:jc w:val="both"/>
              <w:rPr>
                <w:rFonts w:cstheme="minorHAnsi"/>
                <w:sz w:val="20"/>
                <w:szCs w:val="20"/>
                <w:lang w:eastAsia="sl-SI"/>
              </w:rPr>
            </w:pPr>
            <w:r w:rsidRPr="00DC715E">
              <w:rPr>
                <w:rFonts w:cstheme="minorHAnsi"/>
                <w:sz w:val="20"/>
                <w:szCs w:val="20"/>
              </w:rPr>
              <w:t>»</w:t>
            </w:r>
            <w:r>
              <w:rPr>
                <w:rFonts w:cstheme="minorHAnsi"/>
                <w:sz w:val="20"/>
                <w:szCs w:val="20"/>
              </w:rPr>
              <w:t>A (SE) ŠTEKAŠ?!?</w:t>
            </w:r>
            <w:r w:rsidRPr="00DC715E">
              <w:rPr>
                <w:rFonts w:cstheme="minorHAnsi"/>
                <w:sz w:val="20"/>
                <w:szCs w:val="20"/>
              </w:rPr>
              <w:t>«</w:t>
            </w:r>
            <w:r w:rsidR="00DE3C38" w:rsidRPr="00370AAE">
              <w:rPr>
                <w:rFonts w:cstheme="minorHAnsi"/>
                <w:sz w:val="20"/>
                <w:szCs w:val="20"/>
              </w:rPr>
              <w:t xml:space="preserve"> INTEGRIRAN PRISTOP KREPITVE DUŠEVNEGA ZDRAVJA IN PRIMARNE PREVENTIVE SAMOMORILNEGA VEDENJA ZA MLADOSTNIKE</w:t>
            </w:r>
          </w:p>
          <w:p w14:paraId="5B671EEE" w14:textId="77777777" w:rsidR="00DE3C38" w:rsidRPr="00370AAE" w:rsidRDefault="00DE3C38" w:rsidP="00600C91">
            <w:pPr>
              <w:numPr>
                <w:ilvl w:val="0"/>
                <w:numId w:val="43"/>
              </w:numPr>
              <w:spacing w:line="276" w:lineRule="auto"/>
              <w:contextualSpacing/>
              <w:jc w:val="both"/>
              <w:rPr>
                <w:rFonts w:cstheme="minorHAnsi"/>
                <w:sz w:val="20"/>
                <w:szCs w:val="20"/>
              </w:rPr>
            </w:pPr>
            <w:r w:rsidRPr="00370AAE">
              <w:rPr>
                <w:rFonts w:cstheme="minorHAnsi"/>
                <w:sz w:val="20"/>
                <w:szCs w:val="20"/>
              </w:rPr>
              <w:t>OBRAVNAVA PREKOMERNO HRANJENIH OTROK IN MLADOSTNIKOV</w:t>
            </w:r>
          </w:p>
          <w:bookmarkEnd w:id="97"/>
          <w:p w14:paraId="1E1A758B" w14:textId="77777777" w:rsidR="00DE3C38" w:rsidRPr="00370AAE" w:rsidRDefault="00DE3C38" w:rsidP="00DE3C38">
            <w:pPr>
              <w:rPr>
                <w:rFonts w:cstheme="minorHAnsi"/>
                <w:sz w:val="20"/>
                <w:szCs w:val="20"/>
              </w:rPr>
            </w:pPr>
          </w:p>
        </w:tc>
      </w:tr>
      <w:tr w:rsidR="00DE3C38" w:rsidRPr="00370AAE" w14:paraId="6DE8500A" w14:textId="77777777" w:rsidTr="00DE3C38">
        <w:tc>
          <w:tcPr>
            <w:tcW w:w="2689" w:type="dxa"/>
            <w:shd w:val="clear" w:color="auto" w:fill="D5DCE4" w:themeFill="text2" w:themeFillTint="33"/>
          </w:tcPr>
          <w:p w14:paraId="66C1E7EE" w14:textId="77777777" w:rsidR="00DE3C38" w:rsidRPr="00370AAE" w:rsidRDefault="00DE3C38" w:rsidP="00DE3C38">
            <w:pPr>
              <w:spacing w:line="276" w:lineRule="auto"/>
              <w:rPr>
                <w:rFonts w:cstheme="minorHAnsi"/>
                <w:b/>
                <w:bCs/>
              </w:rPr>
            </w:pPr>
            <w:r w:rsidRPr="00370AAE">
              <w:rPr>
                <w:rFonts w:cstheme="minorHAnsi"/>
                <w:b/>
                <w:bCs/>
              </w:rPr>
              <w:t>OTROCI, KI ŽIVIJO V DISFUNKCIONALNIH, NEGOTOVIH DRUŽINSKIH RAZMERAH IN/ALI V SOCIALNO IN FINANČNO PRIKRAJŠANEM OKOLJU; OTROCI V ALTERNATIVNI (ZLASTI INSTITUCIONALNI) OSKRBI</w:t>
            </w:r>
          </w:p>
          <w:p w14:paraId="37EB7598" w14:textId="77777777" w:rsidR="00DE3C38" w:rsidRPr="00370AAE" w:rsidRDefault="00DE3C38" w:rsidP="00DE3C38">
            <w:pPr>
              <w:rPr>
                <w:rFonts w:cstheme="minorHAnsi"/>
                <w:b/>
                <w:bCs/>
              </w:rPr>
            </w:pPr>
          </w:p>
        </w:tc>
        <w:tc>
          <w:tcPr>
            <w:tcW w:w="6520" w:type="dxa"/>
          </w:tcPr>
          <w:p w14:paraId="5F0B23C8" w14:textId="77777777" w:rsidR="00DE3C38" w:rsidRPr="00370AAE" w:rsidRDefault="00DE3C38" w:rsidP="00DE3C38">
            <w:pPr>
              <w:keepNext/>
              <w:keepLines/>
              <w:spacing w:before="40"/>
              <w:outlineLvl w:val="1"/>
              <w:rPr>
                <w:rFonts w:eastAsiaTheme="majorEastAsia" w:cstheme="minorHAnsi"/>
                <w:color w:val="2F5496" w:themeColor="accent1" w:themeShade="BF"/>
              </w:rPr>
            </w:pPr>
            <w:bookmarkStart w:id="98" w:name="_Toc120186916"/>
            <w:bookmarkStart w:id="99" w:name="_Toc120265025"/>
            <w:bookmarkStart w:id="100" w:name="_Toc130993429"/>
            <w:bookmarkStart w:id="101" w:name="_Toc132864529"/>
            <w:bookmarkStart w:id="102" w:name="_Toc133398758"/>
            <w:r w:rsidRPr="00370AAE">
              <w:rPr>
                <w:rFonts w:eastAsiaTheme="majorEastAsia" w:cstheme="minorHAnsi"/>
                <w:color w:val="2F5496" w:themeColor="accent1" w:themeShade="BF"/>
              </w:rPr>
              <w:t>VZGOJA IN VARSTVO PREDŠOLSKIH OTROK, VKLJUČUJOČE IZOBRAŽEVANJE IN ŠOLSKE DEJAVNOSTI TER ZDRAV OBROK VSAK ŠOLSKI DAN:</w:t>
            </w:r>
            <w:bookmarkEnd w:id="98"/>
            <w:bookmarkEnd w:id="99"/>
            <w:bookmarkEnd w:id="100"/>
            <w:bookmarkEnd w:id="101"/>
            <w:bookmarkEnd w:id="102"/>
          </w:p>
          <w:p w14:paraId="49688825" w14:textId="77777777" w:rsidR="00DE3C38" w:rsidRPr="00370AAE" w:rsidRDefault="00DE3C38" w:rsidP="00600C91">
            <w:pPr>
              <w:numPr>
                <w:ilvl w:val="0"/>
                <w:numId w:val="45"/>
              </w:numPr>
              <w:contextualSpacing/>
              <w:rPr>
                <w:rFonts w:cstheme="minorHAnsi"/>
                <w:sz w:val="20"/>
                <w:szCs w:val="20"/>
              </w:rPr>
            </w:pPr>
            <w:bookmarkStart w:id="103" w:name="_Hlk120532912"/>
            <w:r w:rsidRPr="00370AAE">
              <w:rPr>
                <w:rFonts w:cstheme="minorHAnsi"/>
                <w:sz w:val="20"/>
                <w:szCs w:val="20"/>
              </w:rPr>
              <w:t>ZNIŽANO PLAČILO VRTCA ZA LAŽJI DOSTOP DO PREDŠOLSKE VZGOJE</w:t>
            </w:r>
          </w:p>
          <w:p w14:paraId="4A3BE123" w14:textId="77777777" w:rsidR="00DE3C38" w:rsidRPr="00370AAE" w:rsidRDefault="00DE3C38" w:rsidP="00600C91">
            <w:pPr>
              <w:numPr>
                <w:ilvl w:val="0"/>
                <w:numId w:val="45"/>
              </w:numPr>
              <w:spacing w:line="276" w:lineRule="auto"/>
              <w:contextualSpacing/>
              <w:jc w:val="both"/>
              <w:rPr>
                <w:rFonts w:cstheme="minorHAnsi"/>
                <w:bCs/>
                <w:sz w:val="20"/>
                <w:szCs w:val="20"/>
              </w:rPr>
            </w:pPr>
            <w:r w:rsidRPr="00370AAE">
              <w:rPr>
                <w:rFonts w:cstheme="minorHAnsi"/>
                <w:bCs/>
                <w:sz w:val="20"/>
                <w:szCs w:val="20"/>
              </w:rPr>
              <w:t>PLAČILO PREVOZA ZA OTROKE IZ DEPRIVILEGIRANIH OKOLIJ OZIROMA V SPECIFIČNIH SITUACIJAH</w:t>
            </w:r>
          </w:p>
          <w:p w14:paraId="7638D28E" w14:textId="77777777" w:rsidR="00DE3C38" w:rsidRPr="00370AAE" w:rsidRDefault="00DE3C38" w:rsidP="00DE3C38">
            <w:pPr>
              <w:spacing w:line="276" w:lineRule="auto"/>
              <w:ind w:left="720"/>
              <w:contextualSpacing/>
              <w:jc w:val="both"/>
              <w:rPr>
                <w:rFonts w:cstheme="minorHAnsi"/>
                <w:bCs/>
                <w:sz w:val="20"/>
                <w:szCs w:val="20"/>
              </w:rPr>
            </w:pPr>
          </w:p>
          <w:p w14:paraId="7CF27F6D" w14:textId="77777777" w:rsidR="00DE3C38" w:rsidRPr="00370AAE" w:rsidRDefault="00DE3C38" w:rsidP="00DE3C38">
            <w:pPr>
              <w:spacing w:line="276" w:lineRule="auto"/>
              <w:jc w:val="both"/>
              <w:rPr>
                <w:rFonts w:cstheme="minorHAnsi"/>
                <w:bCs/>
                <w:sz w:val="20"/>
                <w:szCs w:val="20"/>
              </w:rPr>
            </w:pPr>
            <w:r w:rsidRPr="00370AAE">
              <w:rPr>
                <w:rFonts w:eastAsiaTheme="majorEastAsia" w:cstheme="minorHAnsi"/>
                <w:color w:val="2F5496" w:themeColor="accent1" w:themeShade="BF"/>
              </w:rPr>
              <w:t>ZDRAVSTVENO VARSTVO:</w:t>
            </w:r>
          </w:p>
          <w:p w14:paraId="7E0F83E3" w14:textId="0546943A" w:rsidR="00DE3C38" w:rsidRPr="003338FB" w:rsidRDefault="00DE3C38" w:rsidP="00600C91">
            <w:pPr>
              <w:pStyle w:val="Odstavekseznama"/>
              <w:numPr>
                <w:ilvl w:val="3"/>
                <w:numId w:val="45"/>
              </w:numPr>
              <w:spacing w:line="276" w:lineRule="auto"/>
              <w:ind w:left="742" w:hanging="283"/>
              <w:jc w:val="both"/>
              <w:rPr>
                <w:rFonts w:cstheme="minorHAnsi"/>
                <w:sz w:val="20"/>
                <w:szCs w:val="20"/>
              </w:rPr>
            </w:pPr>
            <w:r w:rsidRPr="003338FB">
              <w:rPr>
                <w:rFonts w:cstheme="minorHAnsi"/>
                <w:sz w:val="20"/>
                <w:szCs w:val="20"/>
              </w:rPr>
              <w:t>PRVIH</w:t>
            </w:r>
            <w:r w:rsidR="003338FB">
              <w:rPr>
                <w:rFonts w:cstheme="minorHAnsi"/>
                <w:sz w:val="20"/>
                <w:szCs w:val="20"/>
              </w:rPr>
              <w:t xml:space="preserve"> 1000 DNI OTROKOVEGA ŽIVLJENJA </w:t>
            </w:r>
            <w:r w:rsidR="003338FB" w:rsidRPr="003338FB">
              <w:rPr>
                <w:rFonts w:cstheme="minorHAnsi"/>
                <w:sz w:val="20"/>
                <w:szCs w:val="20"/>
              </w:rPr>
              <w:t>‒</w:t>
            </w:r>
            <w:r w:rsidRPr="003338FB">
              <w:rPr>
                <w:rFonts w:cstheme="minorHAnsi"/>
                <w:sz w:val="20"/>
                <w:szCs w:val="20"/>
              </w:rPr>
              <w:t xml:space="preserve"> INTENZIVNI PROGRAM PSIHOSOCIALNE PODPORE ZA RANLJIVE NOSEČNICE IN OGROŽENE DRUŽINE Z VELIKO TVEGANJI ZA ZDRAVJE NA DOMU (V NOSEČNOSTI IN V OBDOBJU PO ROJSTVU)</w:t>
            </w:r>
          </w:p>
          <w:p w14:paraId="34438F15" w14:textId="77777777" w:rsidR="00DE3C38" w:rsidRPr="00370AAE" w:rsidRDefault="00DE3C38" w:rsidP="00DE3C38">
            <w:pPr>
              <w:spacing w:line="276" w:lineRule="auto"/>
              <w:ind w:left="720"/>
              <w:contextualSpacing/>
              <w:jc w:val="both"/>
              <w:rPr>
                <w:rFonts w:cstheme="minorHAnsi"/>
                <w:sz w:val="20"/>
                <w:szCs w:val="20"/>
              </w:rPr>
            </w:pPr>
          </w:p>
          <w:p w14:paraId="1ED4D699" w14:textId="77777777" w:rsidR="00DE3C38" w:rsidRPr="00370AAE" w:rsidRDefault="00DE3C38" w:rsidP="00DE3C38">
            <w:pPr>
              <w:spacing w:line="276" w:lineRule="auto"/>
              <w:jc w:val="both"/>
              <w:rPr>
                <w:rFonts w:eastAsiaTheme="majorEastAsia" w:cstheme="minorHAnsi"/>
                <w:color w:val="2F5496" w:themeColor="accent1" w:themeShade="BF"/>
              </w:rPr>
            </w:pPr>
            <w:r w:rsidRPr="00370AAE">
              <w:rPr>
                <w:rFonts w:eastAsiaTheme="majorEastAsia" w:cstheme="minorHAnsi"/>
                <w:color w:val="2F5496" w:themeColor="accent1" w:themeShade="BF"/>
              </w:rPr>
              <w:t>ZDRAVA PREHRANA:</w:t>
            </w:r>
          </w:p>
          <w:p w14:paraId="6639675F" w14:textId="32EF639A" w:rsidR="00DE3C38" w:rsidRPr="003338FB" w:rsidRDefault="00DE3C38" w:rsidP="00600C91">
            <w:pPr>
              <w:pStyle w:val="Odstavekseznama"/>
              <w:numPr>
                <w:ilvl w:val="3"/>
                <w:numId w:val="111"/>
              </w:numPr>
              <w:spacing w:line="276" w:lineRule="auto"/>
              <w:ind w:left="742" w:hanging="283"/>
              <w:jc w:val="both"/>
              <w:rPr>
                <w:rFonts w:cstheme="minorHAnsi"/>
                <w:sz w:val="20"/>
                <w:szCs w:val="20"/>
              </w:rPr>
            </w:pPr>
            <w:r w:rsidRPr="003338FB">
              <w:rPr>
                <w:rFonts w:cstheme="minorHAnsi"/>
                <w:sz w:val="20"/>
                <w:szCs w:val="20"/>
              </w:rPr>
              <w:t>POMOČ V HRANI</w:t>
            </w:r>
          </w:p>
          <w:p w14:paraId="433FA5C4" w14:textId="77777777" w:rsidR="00DE3C38" w:rsidRPr="00370AAE" w:rsidRDefault="00DE3C38" w:rsidP="00DE3C38">
            <w:pPr>
              <w:spacing w:line="276" w:lineRule="auto"/>
              <w:ind w:left="720"/>
              <w:contextualSpacing/>
              <w:jc w:val="both"/>
              <w:rPr>
                <w:rFonts w:cstheme="minorHAnsi"/>
                <w:sz w:val="20"/>
                <w:szCs w:val="20"/>
              </w:rPr>
            </w:pPr>
          </w:p>
          <w:p w14:paraId="7BC72C83" w14:textId="77777777" w:rsidR="00DE3C38" w:rsidRPr="00370AAE" w:rsidRDefault="00DE3C38" w:rsidP="00DE3C38">
            <w:pPr>
              <w:keepNext/>
              <w:keepLines/>
              <w:spacing w:before="40"/>
              <w:outlineLvl w:val="1"/>
              <w:rPr>
                <w:rFonts w:eastAsiaTheme="majorEastAsia" w:cstheme="minorHAnsi"/>
                <w:color w:val="2F5496" w:themeColor="accent1" w:themeShade="BF"/>
              </w:rPr>
            </w:pPr>
            <w:bookmarkStart w:id="104" w:name="_Toc120186917"/>
            <w:bookmarkStart w:id="105" w:name="_Toc120265026"/>
            <w:bookmarkStart w:id="106" w:name="_Toc130993430"/>
            <w:bookmarkStart w:id="107" w:name="_Toc132864530"/>
            <w:bookmarkStart w:id="108" w:name="_Toc133398759"/>
            <w:r w:rsidRPr="00370AAE">
              <w:rPr>
                <w:rFonts w:eastAsiaTheme="majorEastAsia" w:cstheme="minorHAnsi"/>
                <w:color w:val="2F5496" w:themeColor="accent1" w:themeShade="BF"/>
              </w:rPr>
              <w:t>USTREZNO STANOVANJE:</w:t>
            </w:r>
            <w:bookmarkEnd w:id="104"/>
            <w:bookmarkEnd w:id="105"/>
            <w:bookmarkEnd w:id="106"/>
            <w:bookmarkEnd w:id="107"/>
            <w:bookmarkEnd w:id="108"/>
          </w:p>
          <w:p w14:paraId="23039567" w14:textId="2FBEEECE" w:rsidR="00DE3C38" w:rsidRPr="00F6791C" w:rsidRDefault="00F6791C" w:rsidP="003338FB">
            <w:pPr>
              <w:spacing w:line="276" w:lineRule="auto"/>
              <w:ind w:left="884" w:hanging="425"/>
              <w:jc w:val="both"/>
              <w:rPr>
                <w:rFonts w:cstheme="minorHAnsi"/>
                <w:sz w:val="20"/>
                <w:szCs w:val="20"/>
              </w:rPr>
            </w:pPr>
            <w:r>
              <w:rPr>
                <w:rFonts w:cstheme="minorHAnsi"/>
                <w:sz w:val="20"/>
                <w:szCs w:val="20"/>
              </w:rPr>
              <w:t xml:space="preserve">1.    </w:t>
            </w:r>
            <w:r w:rsidR="003338FB">
              <w:rPr>
                <w:rFonts w:cstheme="minorHAnsi"/>
                <w:sz w:val="20"/>
                <w:szCs w:val="20"/>
              </w:rPr>
              <w:t xml:space="preserve">  </w:t>
            </w:r>
            <w:r w:rsidR="00DE3C38" w:rsidRPr="00F6791C">
              <w:rPr>
                <w:rFonts w:cstheme="minorHAnsi"/>
                <w:sz w:val="20"/>
                <w:szCs w:val="20"/>
              </w:rPr>
              <w:t xml:space="preserve">BIVALNE ENOTE ZA ZAČASNO REŠEVANJE STANOVANJSKIH POTREB RANLJIVIH SKUPIN </w:t>
            </w:r>
          </w:p>
          <w:p w14:paraId="5B8754FA" w14:textId="77777777" w:rsidR="00DE3C38" w:rsidRPr="00370AAE" w:rsidRDefault="00DE3C38" w:rsidP="00600C91">
            <w:pPr>
              <w:numPr>
                <w:ilvl w:val="3"/>
                <w:numId w:val="111"/>
              </w:numPr>
              <w:spacing w:line="276" w:lineRule="auto"/>
              <w:ind w:left="884" w:hanging="425"/>
              <w:contextualSpacing/>
              <w:jc w:val="both"/>
              <w:rPr>
                <w:rFonts w:cstheme="minorHAnsi"/>
                <w:sz w:val="20"/>
                <w:szCs w:val="20"/>
              </w:rPr>
            </w:pPr>
            <w:r w:rsidRPr="00370AAE">
              <w:rPr>
                <w:rFonts w:cstheme="minorHAnsi"/>
                <w:sz w:val="20"/>
                <w:szCs w:val="20"/>
              </w:rPr>
              <w:t>NAJEMNA STANOVANJA</w:t>
            </w:r>
          </w:p>
          <w:p w14:paraId="71D3DC60" w14:textId="77777777" w:rsidR="00DE3C38" w:rsidRPr="00370AAE" w:rsidRDefault="00DE3C38" w:rsidP="00600C91">
            <w:pPr>
              <w:numPr>
                <w:ilvl w:val="3"/>
                <w:numId w:val="111"/>
              </w:numPr>
              <w:spacing w:line="276" w:lineRule="auto"/>
              <w:ind w:left="884" w:hanging="425"/>
              <w:contextualSpacing/>
              <w:jc w:val="both"/>
              <w:rPr>
                <w:rFonts w:cstheme="minorHAnsi"/>
                <w:sz w:val="20"/>
                <w:szCs w:val="20"/>
              </w:rPr>
            </w:pPr>
            <w:r w:rsidRPr="00370AAE">
              <w:rPr>
                <w:rFonts w:cstheme="minorHAnsi"/>
                <w:sz w:val="20"/>
                <w:szCs w:val="20"/>
              </w:rPr>
              <w:t>SUBVENCIONIRANJE NAJEMNIN</w:t>
            </w:r>
          </w:p>
          <w:p w14:paraId="67BA3BBE" w14:textId="77777777" w:rsidR="00DE3C38" w:rsidRPr="00370AAE" w:rsidRDefault="00DE3C38" w:rsidP="00600C91">
            <w:pPr>
              <w:numPr>
                <w:ilvl w:val="3"/>
                <w:numId w:val="111"/>
              </w:numPr>
              <w:spacing w:line="276" w:lineRule="auto"/>
              <w:ind w:left="884" w:hanging="425"/>
              <w:contextualSpacing/>
              <w:jc w:val="both"/>
              <w:rPr>
                <w:rFonts w:cstheme="minorHAnsi"/>
                <w:sz w:val="20"/>
                <w:szCs w:val="20"/>
              </w:rPr>
            </w:pPr>
            <w:r w:rsidRPr="00370AAE">
              <w:rPr>
                <w:rFonts w:cstheme="minorHAnsi"/>
                <w:sz w:val="20"/>
                <w:szCs w:val="20"/>
              </w:rPr>
              <w:t>ZASLEDOVANJE OTROKOVIH KORISTI V REJNIŠTVU</w:t>
            </w:r>
          </w:p>
          <w:p w14:paraId="6E92E560" w14:textId="6BA8B283" w:rsidR="00DE3C38" w:rsidRPr="003338FB" w:rsidRDefault="00DE3C38" w:rsidP="00600C91">
            <w:pPr>
              <w:pStyle w:val="Odstavekseznama"/>
              <w:numPr>
                <w:ilvl w:val="3"/>
                <w:numId w:val="111"/>
              </w:numPr>
              <w:spacing w:line="276" w:lineRule="auto"/>
              <w:ind w:left="884" w:hanging="425"/>
              <w:jc w:val="both"/>
              <w:rPr>
                <w:rFonts w:cstheme="minorHAnsi"/>
                <w:sz w:val="20"/>
                <w:szCs w:val="20"/>
              </w:rPr>
            </w:pPr>
            <w:r w:rsidRPr="003338FB">
              <w:rPr>
                <w:rFonts w:cstheme="minorHAnsi"/>
                <w:sz w:val="20"/>
                <w:szCs w:val="20"/>
              </w:rPr>
              <w:t>STRATEGIJA DEINSTITUCIONALIZACIJE</w:t>
            </w:r>
          </w:p>
          <w:p w14:paraId="14768FA9" w14:textId="77777777" w:rsidR="00DE3C38" w:rsidRPr="00370AAE" w:rsidRDefault="00DE3C38" w:rsidP="00DE3C38">
            <w:pPr>
              <w:spacing w:line="276" w:lineRule="auto"/>
              <w:jc w:val="both"/>
              <w:rPr>
                <w:rFonts w:cstheme="minorHAnsi"/>
                <w:sz w:val="20"/>
                <w:szCs w:val="20"/>
              </w:rPr>
            </w:pPr>
          </w:p>
          <w:p w14:paraId="6AC46B0D" w14:textId="77777777" w:rsidR="006D4F3C" w:rsidRDefault="006D4F3C" w:rsidP="00DE3C38">
            <w:pPr>
              <w:rPr>
                <w:rFonts w:eastAsiaTheme="majorEastAsia" w:cstheme="minorHAnsi"/>
                <w:color w:val="2F5496" w:themeColor="accent1" w:themeShade="BF"/>
              </w:rPr>
            </w:pPr>
          </w:p>
          <w:p w14:paraId="2371FC92" w14:textId="136A2970" w:rsidR="00DE3C38" w:rsidRPr="00370AAE" w:rsidRDefault="00DE3C38" w:rsidP="00DE3C38">
            <w:pPr>
              <w:rPr>
                <w:rFonts w:eastAsiaTheme="majorEastAsia" w:cstheme="minorHAnsi"/>
                <w:color w:val="2F5496" w:themeColor="accent1" w:themeShade="BF"/>
              </w:rPr>
            </w:pPr>
            <w:r w:rsidRPr="00370AAE">
              <w:rPr>
                <w:rFonts w:eastAsiaTheme="majorEastAsia" w:cstheme="minorHAnsi"/>
                <w:color w:val="2F5496" w:themeColor="accent1" w:themeShade="BF"/>
              </w:rPr>
              <w:lastRenderedPageBreak/>
              <w:t>DRUGI UKREPI:</w:t>
            </w:r>
          </w:p>
          <w:p w14:paraId="36D66E5A" w14:textId="0C8CE5E7" w:rsidR="001B0B5B" w:rsidRPr="00012BB4" w:rsidRDefault="001B0B5B" w:rsidP="00600C91">
            <w:pPr>
              <w:pStyle w:val="Odstavekseznama"/>
              <w:numPr>
                <w:ilvl w:val="3"/>
                <w:numId w:val="107"/>
              </w:numPr>
              <w:spacing w:line="276" w:lineRule="auto"/>
              <w:ind w:left="742" w:hanging="425"/>
              <w:jc w:val="both"/>
              <w:rPr>
                <w:rFonts w:cstheme="minorHAnsi"/>
                <w:sz w:val="20"/>
                <w:szCs w:val="20"/>
              </w:rPr>
            </w:pPr>
            <w:r w:rsidRPr="00012BB4">
              <w:rPr>
                <w:rFonts w:cstheme="minorHAnsi"/>
                <w:sz w:val="20"/>
                <w:szCs w:val="20"/>
              </w:rPr>
              <w:t>VEČJA SOCIALNA VKLJUČENOST OTROK RANLJIVIH DRUŽIN</w:t>
            </w:r>
          </w:p>
          <w:p w14:paraId="66F32D07" w14:textId="77777777" w:rsidR="00DE3C38" w:rsidRPr="00370AAE" w:rsidRDefault="00DE3C38" w:rsidP="00600C91">
            <w:pPr>
              <w:numPr>
                <w:ilvl w:val="3"/>
                <w:numId w:val="107"/>
              </w:numPr>
              <w:spacing w:line="276" w:lineRule="auto"/>
              <w:ind w:left="740" w:hanging="425"/>
              <w:contextualSpacing/>
              <w:jc w:val="both"/>
              <w:rPr>
                <w:rFonts w:cstheme="minorHAnsi"/>
                <w:sz w:val="20"/>
                <w:szCs w:val="20"/>
              </w:rPr>
            </w:pPr>
            <w:r w:rsidRPr="00370AAE">
              <w:rPr>
                <w:rFonts w:cstheme="minorHAnsi"/>
                <w:sz w:val="20"/>
                <w:szCs w:val="20"/>
              </w:rPr>
              <w:t>IZVAJANJE OPERATIVNIVNEGA PROGRAMA ZA HRANO IN/ALI OSNOVNO MATERIALNO POMOČ NAJBOLJ OGROŽENIM ZA OBDOBJE 2014–2020</w:t>
            </w:r>
          </w:p>
          <w:p w14:paraId="1A134408" w14:textId="6ED60121" w:rsidR="00DE3C38" w:rsidRPr="00370AAE" w:rsidRDefault="00DE3C38" w:rsidP="00600C91">
            <w:pPr>
              <w:numPr>
                <w:ilvl w:val="3"/>
                <w:numId w:val="107"/>
              </w:numPr>
              <w:spacing w:before="240" w:line="276" w:lineRule="auto"/>
              <w:ind w:left="742" w:hanging="425"/>
              <w:contextualSpacing/>
              <w:jc w:val="both"/>
              <w:rPr>
                <w:rFonts w:cstheme="minorHAnsi"/>
                <w:sz w:val="20"/>
                <w:szCs w:val="20"/>
              </w:rPr>
            </w:pPr>
            <w:r w:rsidRPr="00370AAE">
              <w:rPr>
                <w:rFonts w:cstheme="minorHAnsi"/>
                <w:sz w:val="20"/>
                <w:szCs w:val="20"/>
              </w:rPr>
              <w:t xml:space="preserve">IZVAJANJE PROGRAMA ZA </w:t>
            </w:r>
            <w:r w:rsidRPr="00370AAE">
              <w:rPr>
                <w:rFonts w:cstheme="minorHAnsi"/>
                <w:sz w:val="20"/>
                <w:szCs w:val="20"/>
                <w:lang w:val="it"/>
              </w:rPr>
              <w:t xml:space="preserve">ODPRAVLJANJE MATERIALNE PRIKRAJŠANOSTI V SLOVENIJI V OBDOBJU </w:t>
            </w:r>
            <w:r w:rsidR="007126EC">
              <w:rPr>
                <w:rFonts w:cstheme="minorHAnsi"/>
                <w:sz w:val="20"/>
                <w:szCs w:val="20"/>
              </w:rPr>
              <w:t>2021</w:t>
            </w:r>
            <w:r w:rsidR="007126EC" w:rsidRPr="007126EC">
              <w:rPr>
                <w:rFonts w:cstheme="minorHAnsi"/>
                <w:sz w:val="20"/>
                <w:szCs w:val="20"/>
              </w:rPr>
              <w:t>‒</w:t>
            </w:r>
            <w:r w:rsidRPr="00370AAE">
              <w:rPr>
                <w:rFonts w:cstheme="minorHAnsi"/>
                <w:sz w:val="20"/>
                <w:szCs w:val="20"/>
              </w:rPr>
              <w:t xml:space="preserve">2027 </w:t>
            </w:r>
          </w:p>
          <w:bookmarkEnd w:id="103"/>
          <w:p w14:paraId="70259C41" w14:textId="77777777" w:rsidR="00DE3C38" w:rsidRPr="00370AAE" w:rsidRDefault="00DE3C38" w:rsidP="00DE3C38">
            <w:pPr>
              <w:rPr>
                <w:rFonts w:cstheme="minorHAnsi"/>
                <w:sz w:val="20"/>
                <w:szCs w:val="20"/>
              </w:rPr>
            </w:pPr>
          </w:p>
        </w:tc>
      </w:tr>
      <w:tr w:rsidR="00DE3C38" w:rsidRPr="00370AAE" w14:paraId="10BB0887" w14:textId="77777777" w:rsidTr="00DE3C38">
        <w:tc>
          <w:tcPr>
            <w:tcW w:w="2689" w:type="dxa"/>
            <w:shd w:val="clear" w:color="auto" w:fill="D5DCE4" w:themeFill="text2" w:themeFillTint="33"/>
          </w:tcPr>
          <w:p w14:paraId="0453752A" w14:textId="77777777" w:rsidR="00DE3C38" w:rsidRPr="00370AAE" w:rsidRDefault="00DE3C38" w:rsidP="00DE3C38">
            <w:pPr>
              <w:rPr>
                <w:rFonts w:cstheme="minorHAnsi"/>
                <w:b/>
                <w:bCs/>
              </w:rPr>
            </w:pPr>
            <w:r w:rsidRPr="00370AAE">
              <w:rPr>
                <w:rFonts w:cstheme="minorHAnsi"/>
                <w:b/>
                <w:bCs/>
              </w:rPr>
              <w:lastRenderedPageBreak/>
              <w:t>SPLOŠNA POPULACIJA OTROK</w:t>
            </w:r>
          </w:p>
        </w:tc>
        <w:tc>
          <w:tcPr>
            <w:tcW w:w="6520" w:type="dxa"/>
          </w:tcPr>
          <w:p w14:paraId="10C28488" w14:textId="77777777" w:rsidR="00DE3C38" w:rsidRPr="00370AAE" w:rsidRDefault="00DE3C38" w:rsidP="00DE3C38">
            <w:pPr>
              <w:keepNext/>
              <w:keepLines/>
              <w:spacing w:before="40"/>
              <w:outlineLvl w:val="1"/>
              <w:rPr>
                <w:rFonts w:eastAsiaTheme="majorEastAsia" w:cstheme="minorHAnsi"/>
                <w:color w:val="2F5496" w:themeColor="accent1" w:themeShade="BF"/>
              </w:rPr>
            </w:pPr>
            <w:bookmarkStart w:id="109" w:name="_Toc120186918"/>
            <w:bookmarkStart w:id="110" w:name="_Toc120265027"/>
            <w:bookmarkStart w:id="111" w:name="_Toc130993431"/>
            <w:bookmarkStart w:id="112" w:name="_Toc132864531"/>
            <w:bookmarkStart w:id="113" w:name="_Toc133398760"/>
            <w:r w:rsidRPr="00370AAE">
              <w:rPr>
                <w:rFonts w:eastAsiaTheme="majorEastAsia" w:cstheme="minorHAnsi"/>
                <w:color w:val="2F5496" w:themeColor="accent1" w:themeShade="BF"/>
              </w:rPr>
              <w:t>VZGOJA IN VARSTVO PREDŠOLSKIH OTROK, VKLJUČUJOČE IZOBRAŽEVANJE IN ŠOLSKE DEJAVNOSTI TER ZDRAV OBROK VSAK ŠOLSKI DAN:</w:t>
            </w:r>
            <w:bookmarkEnd w:id="109"/>
            <w:bookmarkEnd w:id="110"/>
            <w:bookmarkEnd w:id="111"/>
            <w:bookmarkEnd w:id="112"/>
            <w:bookmarkEnd w:id="113"/>
          </w:p>
          <w:p w14:paraId="116318B2" w14:textId="77777777" w:rsidR="00DE3C38" w:rsidRPr="00370AAE" w:rsidRDefault="00DE3C38" w:rsidP="00600C91">
            <w:pPr>
              <w:numPr>
                <w:ilvl w:val="0"/>
                <w:numId w:val="47"/>
              </w:numPr>
              <w:spacing w:line="276" w:lineRule="auto"/>
              <w:contextualSpacing/>
              <w:jc w:val="both"/>
              <w:rPr>
                <w:rFonts w:cstheme="minorHAnsi"/>
                <w:bCs/>
                <w:color w:val="000000" w:themeColor="text1"/>
                <w:sz w:val="20"/>
                <w:szCs w:val="20"/>
              </w:rPr>
            </w:pPr>
            <w:bookmarkStart w:id="114" w:name="_Hlk120532935"/>
            <w:r w:rsidRPr="00370AAE">
              <w:rPr>
                <w:rFonts w:cstheme="minorHAnsi"/>
                <w:bCs/>
                <w:color w:val="000000" w:themeColor="text1"/>
                <w:sz w:val="20"/>
                <w:szCs w:val="20"/>
              </w:rPr>
              <w:t>BREZPLAČEN PROGRAM PREDŠOLSKE VZGOJE V OBSEGU 240 UR</w:t>
            </w:r>
          </w:p>
          <w:p w14:paraId="21B71C7D" w14:textId="77777777" w:rsidR="00DE3C38" w:rsidRPr="00370AAE" w:rsidRDefault="00DE3C38" w:rsidP="00600C91">
            <w:pPr>
              <w:numPr>
                <w:ilvl w:val="0"/>
                <w:numId w:val="47"/>
              </w:numPr>
              <w:spacing w:line="276" w:lineRule="auto"/>
              <w:contextualSpacing/>
              <w:jc w:val="both"/>
              <w:rPr>
                <w:rFonts w:cstheme="minorHAnsi"/>
                <w:bCs/>
                <w:sz w:val="20"/>
                <w:szCs w:val="20"/>
              </w:rPr>
            </w:pPr>
            <w:r w:rsidRPr="00370AAE">
              <w:rPr>
                <w:rFonts w:cstheme="minorHAnsi"/>
                <w:bCs/>
                <w:sz w:val="20"/>
                <w:szCs w:val="20"/>
              </w:rPr>
              <w:t>VARNO IN SPODBUDNO UČNO OKOLJE</w:t>
            </w:r>
          </w:p>
          <w:p w14:paraId="08CCA741" w14:textId="77777777" w:rsidR="00DE3C38" w:rsidRPr="00370AAE" w:rsidRDefault="00DE3C38" w:rsidP="00600C91">
            <w:pPr>
              <w:numPr>
                <w:ilvl w:val="0"/>
                <w:numId w:val="47"/>
              </w:numPr>
              <w:spacing w:line="276" w:lineRule="auto"/>
              <w:contextualSpacing/>
              <w:jc w:val="both"/>
              <w:rPr>
                <w:rFonts w:cstheme="minorHAnsi"/>
                <w:bCs/>
                <w:sz w:val="20"/>
                <w:szCs w:val="20"/>
              </w:rPr>
            </w:pPr>
            <w:r w:rsidRPr="00370AAE">
              <w:rPr>
                <w:rFonts w:cstheme="minorHAnsi"/>
                <w:bCs/>
                <w:sz w:val="20"/>
                <w:szCs w:val="20"/>
              </w:rPr>
              <w:t>PREPREČEVANJE NEENAKOSTI V IZOBRAŽEVANJU NA PODLAGI VEČJEGA POSLUHA ZA INDIVIDUALNOST UČENCEV IN NJIHOVE POTREBE – PRODUKCIJSKA ŠOLA</w:t>
            </w:r>
          </w:p>
          <w:p w14:paraId="2E3912CD" w14:textId="77777777" w:rsidR="00DE3C38" w:rsidRPr="00370AAE" w:rsidRDefault="00DE3C38" w:rsidP="00600C91">
            <w:pPr>
              <w:numPr>
                <w:ilvl w:val="0"/>
                <w:numId w:val="47"/>
              </w:numPr>
              <w:spacing w:line="276" w:lineRule="auto"/>
              <w:contextualSpacing/>
              <w:jc w:val="both"/>
              <w:rPr>
                <w:rFonts w:cstheme="minorHAnsi"/>
                <w:bCs/>
                <w:sz w:val="20"/>
                <w:szCs w:val="20"/>
              </w:rPr>
            </w:pPr>
            <w:r w:rsidRPr="00370AAE">
              <w:rPr>
                <w:rFonts w:cstheme="minorHAnsi"/>
                <w:bCs/>
                <w:sz w:val="20"/>
                <w:szCs w:val="20"/>
              </w:rPr>
              <w:t>UČBENIŠKI SKLADI V OSNOVNIH ŠOLAH</w:t>
            </w:r>
          </w:p>
          <w:p w14:paraId="5E930010" w14:textId="77777777" w:rsidR="00DE3C38" w:rsidRPr="00370AAE" w:rsidRDefault="00DE3C38" w:rsidP="00600C91">
            <w:pPr>
              <w:numPr>
                <w:ilvl w:val="0"/>
                <w:numId w:val="47"/>
              </w:numPr>
              <w:spacing w:line="276" w:lineRule="auto"/>
              <w:contextualSpacing/>
              <w:jc w:val="both"/>
              <w:rPr>
                <w:rFonts w:cstheme="minorHAnsi"/>
                <w:bCs/>
                <w:sz w:val="20"/>
                <w:szCs w:val="20"/>
              </w:rPr>
            </w:pPr>
            <w:r w:rsidRPr="00370AAE">
              <w:rPr>
                <w:rFonts w:cstheme="minorHAnsi"/>
                <w:bCs/>
                <w:sz w:val="20"/>
                <w:szCs w:val="20"/>
              </w:rPr>
              <w:t>UČBENIŠKI SKLADI V SREDNJIH ŠOLAH</w:t>
            </w:r>
          </w:p>
          <w:p w14:paraId="48764B7D" w14:textId="77777777" w:rsidR="00DE3C38" w:rsidRPr="00370AAE" w:rsidRDefault="00DE3C38" w:rsidP="00600C91">
            <w:pPr>
              <w:numPr>
                <w:ilvl w:val="0"/>
                <w:numId w:val="47"/>
              </w:numPr>
              <w:spacing w:line="276" w:lineRule="auto"/>
              <w:contextualSpacing/>
              <w:jc w:val="both"/>
              <w:rPr>
                <w:rFonts w:cstheme="minorHAnsi"/>
                <w:sz w:val="20"/>
                <w:szCs w:val="20"/>
              </w:rPr>
            </w:pPr>
            <w:r w:rsidRPr="00370AAE">
              <w:rPr>
                <w:rFonts w:cstheme="minorHAnsi"/>
                <w:sz w:val="20"/>
                <w:szCs w:val="20"/>
              </w:rPr>
              <w:t>USPEŠNA DIGITALIZACIJA IZOBRAŽEVANJA</w:t>
            </w:r>
          </w:p>
          <w:p w14:paraId="7D3AE6E7" w14:textId="77777777" w:rsidR="00DE3C38" w:rsidRPr="00370AAE" w:rsidRDefault="00DE3C38" w:rsidP="00600C91">
            <w:pPr>
              <w:numPr>
                <w:ilvl w:val="0"/>
                <w:numId w:val="47"/>
              </w:numPr>
              <w:spacing w:line="276" w:lineRule="auto"/>
              <w:contextualSpacing/>
              <w:jc w:val="both"/>
              <w:rPr>
                <w:rFonts w:cstheme="minorHAnsi"/>
                <w:sz w:val="20"/>
                <w:szCs w:val="20"/>
              </w:rPr>
            </w:pPr>
            <w:r w:rsidRPr="00370AAE">
              <w:rPr>
                <w:rFonts w:cstheme="minorHAnsi"/>
                <w:sz w:val="20"/>
                <w:szCs w:val="20"/>
              </w:rPr>
              <w:t>POUK NA DALJAVO</w:t>
            </w:r>
          </w:p>
          <w:p w14:paraId="57B92CB8" w14:textId="77777777" w:rsidR="00DE3C38" w:rsidRPr="00370AAE" w:rsidRDefault="00DE3C38" w:rsidP="00600C91">
            <w:pPr>
              <w:numPr>
                <w:ilvl w:val="0"/>
                <w:numId w:val="47"/>
              </w:numPr>
              <w:spacing w:line="276" w:lineRule="auto"/>
              <w:contextualSpacing/>
              <w:jc w:val="both"/>
              <w:rPr>
                <w:rFonts w:cstheme="minorHAnsi"/>
                <w:sz w:val="20"/>
                <w:szCs w:val="20"/>
              </w:rPr>
            </w:pPr>
            <w:r w:rsidRPr="00370AAE">
              <w:rPr>
                <w:rFonts w:cstheme="minorHAnsi"/>
                <w:sz w:val="20"/>
                <w:szCs w:val="20"/>
              </w:rPr>
              <w:t>ŠIROK IN VKLJUČUJOČ DOSTOP DO ŠOLSKIH IN OBŠOLSKIH DEJAVNOSTI</w:t>
            </w:r>
          </w:p>
          <w:p w14:paraId="75F571F9" w14:textId="77777777" w:rsidR="00DE3C38" w:rsidRPr="00370AAE" w:rsidRDefault="00DE3C38" w:rsidP="00600C91">
            <w:pPr>
              <w:numPr>
                <w:ilvl w:val="0"/>
                <w:numId w:val="47"/>
              </w:numPr>
              <w:autoSpaceDE w:val="0"/>
              <w:autoSpaceDN w:val="0"/>
              <w:adjustRightInd w:val="0"/>
              <w:spacing w:line="276" w:lineRule="auto"/>
              <w:contextualSpacing/>
              <w:jc w:val="both"/>
              <w:rPr>
                <w:rFonts w:cstheme="minorHAnsi"/>
                <w:bCs/>
                <w:color w:val="000000" w:themeColor="text1"/>
                <w:sz w:val="20"/>
                <w:szCs w:val="20"/>
              </w:rPr>
            </w:pPr>
            <w:r w:rsidRPr="00370AAE">
              <w:rPr>
                <w:rFonts w:cstheme="minorHAnsi"/>
                <w:bCs/>
                <w:color w:val="000000" w:themeColor="text1"/>
                <w:sz w:val="20"/>
                <w:szCs w:val="20"/>
              </w:rPr>
              <w:t>PREHRANA V PREDŠOLSKI VZGOJI</w:t>
            </w:r>
          </w:p>
          <w:p w14:paraId="11793BDF" w14:textId="0CB3781D" w:rsidR="00DE3C38" w:rsidRPr="00370AAE" w:rsidRDefault="00DE3C38" w:rsidP="00600C91">
            <w:pPr>
              <w:numPr>
                <w:ilvl w:val="0"/>
                <w:numId w:val="47"/>
              </w:numPr>
              <w:spacing w:line="276" w:lineRule="auto"/>
              <w:contextualSpacing/>
              <w:jc w:val="both"/>
              <w:rPr>
                <w:rFonts w:cstheme="minorHAnsi"/>
              </w:rPr>
            </w:pPr>
            <w:r w:rsidRPr="00370AAE">
              <w:rPr>
                <w:rFonts w:cstheme="minorHAnsi"/>
                <w:bCs/>
                <w:sz w:val="20"/>
                <w:szCs w:val="20"/>
              </w:rPr>
              <w:t>ŠOLSKA PREHRANA</w:t>
            </w:r>
          </w:p>
          <w:p w14:paraId="72FA97E6" w14:textId="77777777" w:rsidR="00DE3C38" w:rsidRPr="00370AAE" w:rsidRDefault="00DE3C38" w:rsidP="00DE3C38">
            <w:pPr>
              <w:rPr>
                <w:rFonts w:cstheme="minorHAnsi"/>
              </w:rPr>
            </w:pPr>
          </w:p>
          <w:p w14:paraId="12A2541C" w14:textId="77777777" w:rsidR="00DE3C38" w:rsidRPr="00370AAE" w:rsidRDefault="00DE3C38" w:rsidP="00DE3C38">
            <w:pPr>
              <w:spacing w:line="276" w:lineRule="auto"/>
              <w:jc w:val="both"/>
              <w:rPr>
                <w:rFonts w:cstheme="minorHAnsi"/>
                <w:bCs/>
                <w:sz w:val="20"/>
                <w:szCs w:val="20"/>
              </w:rPr>
            </w:pPr>
            <w:r w:rsidRPr="00370AAE">
              <w:rPr>
                <w:rFonts w:eastAsiaTheme="majorEastAsia" w:cstheme="minorHAnsi"/>
                <w:color w:val="2F5496" w:themeColor="accent1" w:themeShade="BF"/>
              </w:rPr>
              <w:t>ZDRAVSTVENO VARSTVO:</w:t>
            </w:r>
          </w:p>
          <w:p w14:paraId="18151319" w14:textId="77777777" w:rsidR="00DE3C38" w:rsidRPr="00370AAE" w:rsidRDefault="00DE3C38" w:rsidP="00600C91">
            <w:pPr>
              <w:numPr>
                <w:ilvl w:val="0"/>
                <w:numId w:val="46"/>
              </w:numPr>
              <w:spacing w:line="276" w:lineRule="auto"/>
              <w:contextualSpacing/>
              <w:jc w:val="both"/>
              <w:rPr>
                <w:rFonts w:cstheme="minorHAnsi"/>
                <w:bCs/>
                <w:sz w:val="20"/>
                <w:szCs w:val="20"/>
              </w:rPr>
            </w:pPr>
            <w:r w:rsidRPr="00370AAE">
              <w:rPr>
                <w:rFonts w:cstheme="minorHAnsi"/>
                <w:bCs/>
                <w:sz w:val="20"/>
                <w:szCs w:val="20"/>
              </w:rPr>
              <w:t>USTNO ZDRAVJE</w:t>
            </w:r>
          </w:p>
          <w:p w14:paraId="7B8A76ED" w14:textId="77777777" w:rsidR="00DE3C38" w:rsidRPr="00370AAE" w:rsidRDefault="00DE3C38" w:rsidP="00600C91">
            <w:pPr>
              <w:numPr>
                <w:ilvl w:val="0"/>
                <w:numId w:val="46"/>
              </w:numPr>
              <w:spacing w:line="276" w:lineRule="auto"/>
              <w:contextualSpacing/>
              <w:jc w:val="both"/>
              <w:rPr>
                <w:rFonts w:cstheme="minorHAnsi"/>
                <w:bCs/>
                <w:sz w:val="20"/>
                <w:szCs w:val="20"/>
              </w:rPr>
            </w:pPr>
            <w:r w:rsidRPr="00370AAE">
              <w:rPr>
                <w:rFonts w:cstheme="minorHAnsi"/>
                <w:bCs/>
                <w:sz w:val="20"/>
                <w:szCs w:val="20"/>
              </w:rPr>
              <w:t>PREVENTIVNI PROGRAM ZA OTROKE, MLADOSTNIKE IN ŠTUDENTE »Zdravje danes za jutri – Program ZDAJ«</w:t>
            </w:r>
          </w:p>
          <w:p w14:paraId="0A0161EE" w14:textId="77777777" w:rsidR="00DE3C38" w:rsidRPr="00370AAE" w:rsidRDefault="00DE3C38" w:rsidP="00600C91">
            <w:pPr>
              <w:numPr>
                <w:ilvl w:val="0"/>
                <w:numId w:val="46"/>
              </w:numPr>
              <w:spacing w:line="276" w:lineRule="auto"/>
              <w:contextualSpacing/>
              <w:jc w:val="both"/>
              <w:rPr>
                <w:rFonts w:cstheme="minorHAnsi"/>
                <w:bCs/>
                <w:sz w:val="20"/>
                <w:szCs w:val="20"/>
              </w:rPr>
            </w:pPr>
            <w:r w:rsidRPr="00370AAE">
              <w:rPr>
                <w:rFonts w:cstheme="minorHAnsi"/>
                <w:bCs/>
                <w:sz w:val="20"/>
                <w:szCs w:val="20"/>
              </w:rPr>
              <w:t>PROGRAMI ZA ZMANJŠEVANJE MEDVRSTNIŠKEGA NASILJA</w:t>
            </w:r>
          </w:p>
          <w:p w14:paraId="72169670" w14:textId="77777777" w:rsidR="00DE3C38" w:rsidRPr="00370AAE" w:rsidRDefault="00DE3C38" w:rsidP="00600C91">
            <w:pPr>
              <w:numPr>
                <w:ilvl w:val="0"/>
                <w:numId w:val="46"/>
              </w:numPr>
              <w:spacing w:line="276" w:lineRule="auto"/>
              <w:contextualSpacing/>
              <w:jc w:val="both"/>
              <w:rPr>
                <w:rFonts w:cstheme="minorHAnsi"/>
                <w:bCs/>
                <w:sz w:val="20"/>
                <w:szCs w:val="20"/>
              </w:rPr>
            </w:pPr>
            <w:r w:rsidRPr="00370AAE">
              <w:rPr>
                <w:rFonts w:cstheme="minorHAnsi"/>
                <w:bCs/>
                <w:sz w:val="20"/>
                <w:szCs w:val="20"/>
              </w:rPr>
              <w:t>DRUŽINSKA OBRAVNAVA ZA ZDRAV ŽIVLJENJSKI SLOG</w:t>
            </w:r>
          </w:p>
          <w:p w14:paraId="6796429E" w14:textId="77777777" w:rsidR="00DE3C38" w:rsidRPr="00370AAE" w:rsidRDefault="00DE3C38" w:rsidP="00DE3C38">
            <w:pPr>
              <w:rPr>
                <w:rFonts w:cstheme="minorHAnsi"/>
              </w:rPr>
            </w:pPr>
          </w:p>
          <w:p w14:paraId="0A869206" w14:textId="77777777" w:rsidR="00DE3C38" w:rsidRPr="00370AAE" w:rsidRDefault="00DE3C38" w:rsidP="00DE3C38">
            <w:pPr>
              <w:spacing w:line="276" w:lineRule="auto"/>
              <w:jc w:val="both"/>
              <w:rPr>
                <w:rFonts w:eastAsiaTheme="majorEastAsia" w:cstheme="minorHAnsi"/>
                <w:color w:val="2F5496" w:themeColor="accent1" w:themeShade="BF"/>
              </w:rPr>
            </w:pPr>
            <w:r w:rsidRPr="00370AAE">
              <w:rPr>
                <w:rFonts w:eastAsiaTheme="majorEastAsia" w:cstheme="minorHAnsi"/>
                <w:color w:val="2F5496" w:themeColor="accent1" w:themeShade="BF"/>
              </w:rPr>
              <w:t>ZDRAVA PREHRANA:</w:t>
            </w:r>
          </w:p>
          <w:p w14:paraId="679CB5DC" w14:textId="77777777" w:rsidR="00DE3C38" w:rsidRPr="00370AAE" w:rsidRDefault="00DE3C38" w:rsidP="00600C91">
            <w:pPr>
              <w:numPr>
                <w:ilvl w:val="3"/>
                <w:numId w:val="44"/>
              </w:numPr>
              <w:spacing w:line="276" w:lineRule="auto"/>
              <w:ind w:left="747" w:hanging="290"/>
              <w:contextualSpacing/>
              <w:jc w:val="both"/>
              <w:rPr>
                <w:rFonts w:cstheme="minorHAnsi"/>
                <w:sz w:val="20"/>
                <w:szCs w:val="20"/>
              </w:rPr>
            </w:pPr>
            <w:r w:rsidRPr="00370AAE">
              <w:rPr>
                <w:rFonts w:cstheme="minorHAnsi"/>
                <w:bCs/>
                <w:sz w:val="20"/>
                <w:szCs w:val="20"/>
              </w:rPr>
              <w:t>VRTČEVSKA IN ŠOLSKA PREHRANA</w:t>
            </w:r>
          </w:p>
          <w:p w14:paraId="01F9B648" w14:textId="77777777" w:rsidR="00DE3C38" w:rsidRPr="00370AAE" w:rsidRDefault="00DE3C38" w:rsidP="00600C91">
            <w:pPr>
              <w:numPr>
                <w:ilvl w:val="3"/>
                <w:numId w:val="44"/>
              </w:numPr>
              <w:spacing w:before="100" w:beforeAutospacing="1" w:after="100" w:afterAutospacing="1" w:line="276" w:lineRule="auto"/>
              <w:ind w:left="457" w:firstLine="0"/>
              <w:contextualSpacing/>
              <w:jc w:val="both"/>
              <w:rPr>
                <w:rFonts w:cstheme="minorHAnsi"/>
                <w:sz w:val="20"/>
                <w:szCs w:val="20"/>
              </w:rPr>
            </w:pPr>
            <w:r w:rsidRPr="00370AAE">
              <w:rPr>
                <w:rFonts w:cstheme="minorHAnsi"/>
                <w:sz w:val="20"/>
                <w:szCs w:val="20"/>
              </w:rPr>
              <w:t>OTROKOM OMEJITI OGLAŠEVANJE NEZDRAVE PREHRANE</w:t>
            </w:r>
          </w:p>
          <w:p w14:paraId="63D29736" w14:textId="77777777" w:rsidR="00DE3C38" w:rsidRPr="00370AAE" w:rsidRDefault="00DE3C38" w:rsidP="00600C91">
            <w:pPr>
              <w:numPr>
                <w:ilvl w:val="3"/>
                <w:numId w:val="44"/>
              </w:numPr>
              <w:spacing w:before="100" w:beforeAutospacing="1" w:after="100" w:afterAutospacing="1" w:line="276" w:lineRule="auto"/>
              <w:ind w:left="360" w:firstLine="97"/>
              <w:contextualSpacing/>
              <w:jc w:val="both"/>
              <w:rPr>
                <w:rFonts w:cstheme="minorHAnsi"/>
                <w:sz w:val="20"/>
                <w:szCs w:val="20"/>
              </w:rPr>
            </w:pPr>
            <w:r w:rsidRPr="00370AAE">
              <w:rPr>
                <w:rFonts w:cstheme="minorHAnsi"/>
                <w:sz w:val="20"/>
                <w:szCs w:val="20"/>
              </w:rPr>
              <w:t xml:space="preserve">OTROKOM OMEJITI DOSTOPNOST NEZDRAVE PREHRANE  </w:t>
            </w:r>
          </w:p>
          <w:p w14:paraId="070A04DF" w14:textId="77777777" w:rsidR="00DE3C38" w:rsidRPr="00BD111C" w:rsidRDefault="00DE3C38" w:rsidP="00600C91">
            <w:pPr>
              <w:numPr>
                <w:ilvl w:val="3"/>
                <w:numId w:val="44"/>
              </w:numPr>
              <w:spacing w:before="100" w:beforeAutospacing="1" w:after="100" w:afterAutospacing="1" w:line="276" w:lineRule="auto"/>
              <w:ind w:left="360" w:firstLine="97"/>
              <w:contextualSpacing/>
              <w:jc w:val="both"/>
              <w:rPr>
                <w:rFonts w:cstheme="minorHAnsi"/>
              </w:rPr>
            </w:pPr>
            <w:r w:rsidRPr="00370AAE">
              <w:rPr>
                <w:rFonts w:cstheme="minorHAnsi"/>
                <w:sz w:val="20"/>
                <w:szCs w:val="20"/>
              </w:rPr>
              <w:t>TELESNA DEJAVNOST</w:t>
            </w:r>
            <w:bookmarkEnd w:id="114"/>
          </w:p>
          <w:p w14:paraId="20FFCF28" w14:textId="77777777" w:rsidR="00BD111C" w:rsidRPr="00370AAE" w:rsidRDefault="00BD111C" w:rsidP="00BD111C">
            <w:pPr>
              <w:spacing w:before="100" w:beforeAutospacing="1" w:after="100" w:afterAutospacing="1" w:line="276" w:lineRule="auto"/>
              <w:ind w:left="457"/>
              <w:contextualSpacing/>
              <w:jc w:val="both"/>
              <w:rPr>
                <w:rFonts w:cstheme="minorHAnsi"/>
              </w:rPr>
            </w:pPr>
          </w:p>
        </w:tc>
      </w:tr>
    </w:tbl>
    <w:p w14:paraId="7242D218" w14:textId="77777777" w:rsidR="00DE3C38" w:rsidRPr="00370AAE" w:rsidRDefault="00DE3C38" w:rsidP="00DE3C38">
      <w:pPr>
        <w:rPr>
          <w:rFonts w:cstheme="minorHAnsi"/>
        </w:rPr>
      </w:pPr>
    </w:p>
    <w:p w14:paraId="7BA0A086" w14:textId="5C3B3E79" w:rsidR="00DE3C38" w:rsidRPr="00370AAE" w:rsidRDefault="00DE3C38">
      <w:pPr>
        <w:rPr>
          <w:rFonts w:cstheme="minorHAnsi"/>
        </w:rPr>
      </w:pPr>
      <w:r w:rsidRPr="00370AAE">
        <w:rPr>
          <w:rFonts w:cstheme="minorHAnsi"/>
        </w:rPr>
        <w:br w:type="page"/>
      </w:r>
    </w:p>
    <w:p w14:paraId="66DA3DD5" w14:textId="64E839C2" w:rsidR="00047E0A" w:rsidRPr="00370AAE" w:rsidRDefault="00047E0A" w:rsidP="00DE3C38">
      <w:pPr>
        <w:pStyle w:val="Naslov1"/>
        <w:rPr>
          <w:rFonts w:asciiTheme="minorHAnsi" w:hAnsiTheme="minorHAnsi" w:cstheme="minorHAnsi"/>
          <w:b/>
          <w:bCs/>
          <w:sz w:val="24"/>
          <w:szCs w:val="24"/>
        </w:rPr>
      </w:pPr>
      <w:bookmarkStart w:id="115" w:name="_Hlk116656864"/>
      <w:bookmarkStart w:id="116" w:name="_Toc133398761"/>
      <w:r w:rsidRPr="00370AAE">
        <w:rPr>
          <w:rFonts w:asciiTheme="minorHAnsi" w:hAnsiTheme="minorHAnsi" w:cstheme="minorHAnsi"/>
          <w:b/>
          <w:bCs/>
          <w:sz w:val="24"/>
          <w:szCs w:val="24"/>
        </w:rPr>
        <w:lastRenderedPageBreak/>
        <w:t>PRILOGA</w:t>
      </w:r>
      <w:r w:rsidR="00DE3C38" w:rsidRPr="00370AAE">
        <w:rPr>
          <w:rFonts w:asciiTheme="minorHAnsi" w:hAnsiTheme="minorHAnsi" w:cstheme="minorHAnsi"/>
          <w:b/>
          <w:bCs/>
          <w:sz w:val="24"/>
          <w:szCs w:val="24"/>
        </w:rPr>
        <w:t xml:space="preserve"> 2</w:t>
      </w:r>
      <w:r w:rsidRPr="00370AAE">
        <w:rPr>
          <w:rFonts w:asciiTheme="minorHAnsi" w:hAnsiTheme="minorHAnsi" w:cstheme="minorHAnsi"/>
          <w:b/>
          <w:bCs/>
          <w:sz w:val="24"/>
          <w:szCs w:val="24"/>
        </w:rPr>
        <w:t>: ANALIZA STANJA V REPUBLIKI SLOVENIJI</w:t>
      </w:r>
      <w:bookmarkEnd w:id="116"/>
    </w:p>
    <w:p w14:paraId="5D830525" w14:textId="77777777" w:rsidR="00047E0A" w:rsidRPr="00370AAE" w:rsidRDefault="00047E0A" w:rsidP="008E1D48">
      <w:pPr>
        <w:spacing w:line="276" w:lineRule="auto"/>
        <w:jc w:val="both"/>
        <w:rPr>
          <w:rFonts w:cstheme="minorHAnsi"/>
        </w:rPr>
      </w:pPr>
    </w:p>
    <w:p w14:paraId="06694472" w14:textId="4A3AB648" w:rsidR="00047E0A" w:rsidRPr="00370AAE" w:rsidRDefault="00047E0A" w:rsidP="008E1D48">
      <w:pPr>
        <w:spacing w:line="276" w:lineRule="auto"/>
        <w:jc w:val="both"/>
        <w:rPr>
          <w:rFonts w:cstheme="minorHAnsi"/>
        </w:rPr>
      </w:pPr>
      <w:bookmarkStart w:id="117" w:name="_Hlk126580899"/>
      <w:bookmarkStart w:id="118" w:name="_Hlk120018888"/>
      <w:r w:rsidRPr="00370AAE">
        <w:rPr>
          <w:rFonts w:cstheme="minorHAnsi"/>
        </w:rPr>
        <w:t>V državah članicah Evropske unije</w:t>
      </w:r>
      <w:r w:rsidR="00BD111C">
        <w:rPr>
          <w:rFonts w:cstheme="minorHAnsi"/>
        </w:rPr>
        <w:t xml:space="preserve"> (v nadaljnjem besedilu: EU)</w:t>
      </w:r>
      <w:r w:rsidRPr="00370AAE">
        <w:rPr>
          <w:rFonts w:cstheme="minorHAnsi"/>
        </w:rPr>
        <w:t xml:space="preserve"> beleži Republika Slovenija najnižjo stopnjo tveganja socialne izključenosti otrok</w:t>
      </w:r>
      <w:bookmarkEnd w:id="117"/>
      <w:r w:rsidRPr="00370AAE">
        <w:rPr>
          <w:rFonts w:cstheme="minorHAnsi"/>
        </w:rPr>
        <w:t xml:space="preserve">. </w:t>
      </w:r>
      <w:bookmarkEnd w:id="118"/>
      <w:r w:rsidRPr="00370AAE">
        <w:rPr>
          <w:rFonts w:cstheme="minorHAnsi"/>
        </w:rPr>
        <w:t xml:space="preserve">Z </w:t>
      </w:r>
      <w:r w:rsidR="00BD111C">
        <w:rPr>
          <w:rFonts w:cstheme="minorHAnsi"/>
        </w:rPr>
        <w:t xml:space="preserve">11,0 </w:t>
      </w:r>
      <w:r w:rsidR="00383403" w:rsidRPr="00370AAE">
        <w:rPr>
          <w:rFonts w:cstheme="minorHAnsi"/>
        </w:rPr>
        <w:t>%</w:t>
      </w:r>
      <w:r w:rsidRPr="00370AAE">
        <w:rPr>
          <w:rFonts w:cstheme="minorHAnsi"/>
        </w:rPr>
        <w:t xml:space="preserve"> otrok</w:t>
      </w:r>
      <w:r w:rsidR="00383403" w:rsidRPr="00370AAE">
        <w:rPr>
          <w:rFonts w:cstheme="minorHAnsi"/>
        </w:rPr>
        <w:t>,</w:t>
      </w:r>
      <w:r w:rsidRPr="00370AAE">
        <w:rPr>
          <w:rFonts w:cstheme="minorHAnsi"/>
        </w:rPr>
        <w:t xml:space="preserve"> izpostavljenih tveganju socialne izključenosti, je </w:t>
      </w:r>
      <w:r w:rsidR="007F41F7">
        <w:t xml:space="preserve">Republika </w:t>
      </w:r>
      <w:r w:rsidRPr="00370AAE">
        <w:rPr>
          <w:rFonts w:cstheme="minorHAnsi"/>
        </w:rPr>
        <w:t>Slovenija na prvem mestu med državami EU, povprečje v EU je 24,</w:t>
      </w:r>
      <w:r w:rsidR="001D104E" w:rsidRPr="00370AAE">
        <w:rPr>
          <w:rFonts w:cstheme="minorHAnsi"/>
        </w:rPr>
        <w:t>4</w:t>
      </w:r>
      <w:r w:rsidR="00383403" w:rsidRPr="00370AAE">
        <w:rPr>
          <w:rFonts w:cstheme="minorHAnsi"/>
        </w:rPr>
        <w:t> %</w:t>
      </w:r>
      <w:r w:rsidRPr="00370AAE">
        <w:rPr>
          <w:rFonts w:cstheme="minorHAnsi"/>
        </w:rPr>
        <w:t xml:space="preserve">. Značilno za </w:t>
      </w:r>
      <w:r w:rsidR="007F41F7">
        <w:t xml:space="preserve">Republiko </w:t>
      </w:r>
      <w:r w:rsidRPr="00370AAE">
        <w:rPr>
          <w:rFonts w:cstheme="minorHAnsi"/>
        </w:rPr>
        <w:t>Slovenijo je tudi to, da je stopnja tveganja socialne izključenosti pri otrocih praviloma nižja kot v splošni populaciji.</w:t>
      </w:r>
    </w:p>
    <w:p w14:paraId="0F738164" w14:textId="47B80D4A" w:rsidR="00047E0A" w:rsidRPr="00370AAE" w:rsidRDefault="00047E0A" w:rsidP="008E1D48">
      <w:pPr>
        <w:spacing w:line="276" w:lineRule="auto"/>
        <w:jc w:val="both"/>
        <w:rPr>
          <w:rFonts w:cstheme="minorHAnsi"/>
        </w:rPr>
      </w:pPr>
      <w:r w:rsidRPr="00370AAE">
        <w:rPr>
          <w:rFonts w:cstheme="minorHAnsi"/>
        </w:rPr>
        <w:t>E</w:t>
      </w:r>
      <w:r w:rsidR="00383403" w:rsidRPr="00370AAE">
        <w:rPr>
          <w:rFonts w:cstheme="minorHAnsi"/>
        </w:rPr>
        <w:t>nega</w:t>
      </w:r>
      <w:r w:rsidRPr="00370AAE">
        <w:rPr>
          <w:rFonts w:cstheme="minorHAnsi"/>
        </w:rPr>
        <w:t xml:space="preserve"> od razlogov za ugoden položaj </w:t>
      </w:r>
      <w:r w:rsidR="007F41F7">
        <w:t xml:space="preserve">Republike </w:t>
      </w:r>
      <w:r w:rsidRPr="00370AAE">
        <w:rPr>
          <w:rFonts w:cstheme="minorHAnsi"/>
        </w:rPr>
        <w:t>Slovenije je najti v relativno velikem vplivu slovenskega sistema socialnih prejemkov na zmanjševanje tveganja revščine</w:t>
      </w:r>
      <w:r w:rsidRPr="00370AAE">
        <w:rPr>
          <w:rStyle w:val="Sprotnaopomba-sklic"/>
          <w:rFonts w:cstheme="minorHAnsi"/>
        </w:rPr>
        <w:footnoteReference w:id="23"/>
      </w:r>
      <w:r w:rsidRPr="00370AAE">
        <w:rPr>
          <w:rFonts w:cstheme="minorHAnsi"/>
        </w:rPr>
        <w:t>. Trbanc in drugi (2021, 44) navajajo, da so socialni transferji v letu 2017 otrokom revščino zmanjševali za 53,7</w:t>
      </w:r>
      <w:r w:rsidR="00383403" w:rsidRPr="00370AAE">
        <w:rPr>
          <w:rFonts w:cstheme="minorHAnsi"/>
        </w:rPr>
        <w:t> %</w:t>
      </w:r>
      <w:r w:rsidRPr="00370AAE">
        <w:rPr>
          <w:rFonts w:cstheme="minorHAnsi"/>
        </w:rPr>
        <w:t>, v letu 2018 za 51,7</w:t>
      </w:r>
      <w:r w:rsidR="00383403" w:rsidRPr="00370AAE">
        <w:rPr>
          <w:rFonts w:cstheme="minorHAnsi"/>
        </w:rPr>
        <w:t> %</w:t>
      </w:r>
      <w:r w:rsidRPr="00370AAE">
        <w:rPr>
          <w:rFonts w:cstheme="minorHAnsi"/>
        </w:rPr>
        <w:t xml:space="preserve"> in v letu 2019 za 54,9 %. Dobro življenjsko raven otrok in družin v </w:t>
      </w:r>
      <w:r w:rsidR="007F41F7">
        <w:t xml:space="preserve">Republiki </w:t>
      </w:r>
      <w:r w:rsidRPr="00370AAE">
        <w:rPr>
          <w:rFonts w:cstheme="minorHAnsi"/>
        </w:rPr>
        <w:t xml:space="preserve">Sloveniji zagotavlja tudi dobro urejena družinska politika z družinskimi prejemki, omogočanjem usklajevanja poklicnih in družinskih obveznosti ter z zagotavljanjem enakih možnosti spolov (Trbanc in drugi 2021, 46 po Stropnik 2014). </w:t>
      </w:r>
    </w:p>
    <w:p w14:paraId="5D3780BD" w14:textId="2B2BECE7" w:rsidR="00047E0A" w:rsidRPr="00370AAE" w:rsidRDefault="00047E0A" w:rsidP="008E1D48">
      <w:pPr>
        <w:spacing w:line="276" w:lineRule="auto"/>
        <w:jc w:val="both"/>
        <w:rPr>
          <w:rFonts w:cstheme="minorHAnsi"/>
        </w:rPr>
      </w:pPr>
      <w:r w:rsidRPr="00370AAE">
        <w:rPr>
          <w:rFonts w:cstheme="minorHAnsi"/>
        </w:rPr>
        <w:t xml:space="preserve">Podatek, da je bilo v letu </w:t>
      </w:r>
      <w:r w:rsidR="001D104E" w:rsidRPr="00370AAE">
        <w:rPr>
          <w:rFonts w:cstheme="minorHAnsi"/>
        </w:rPr>
        <w:t>2021 11,0</w:t>
      </w:r>
      <w:r w:rsidR="00383403" w:rsidRPr="00370AAE">
        <w:rPr>
          <w:rFonts w:cstheme="minorHAnsi"/>
        </w:rPr>
        <w:t> %</w:t>
      </w:r>
      <w:r w:rsidRPr="00370AAE">
        <w:rPr>
          <w:rFonts w:cstheme="minorHAnsi"/>
        </w:rPr>
        <w:t xml:space="preserve"> otrok v </w:t>
      </w:r>
      <w:r w:rsidR="007F41F7">
        <w:t xml:space="preserve">Republiki </w:t>
      </w:r>
      <w:r w:rsidRPr="00370AAE">
        <w:rPr>
          <w:rFonts w:cstheme="minorHAnsi"/>
        </w:rPr>
        <w:t xml:space="preserve">Sloveniji izpostavljeno tveganju socialne izključenosti, konkretno pomeni, da jih je bilo </w:t>
      </w:r>
      <w:r w:rsidR="001D104E" w:rsidRPr="00370AAE">
        <w:rPr>
          <w:rFonts w:cstheme="minorHAnsi"/>
        </w:rPr>
        <w:t xml:space="preserve">43 </w:t>
      </w:r>
      <w:r w:rsidRPr="00370AAE">
        <w:rPr>
          <w:rFonts w:cstheme="minorHAnsi"/>
        </w:rPr>
        <w:t xml:space="preserve">tisoč. Na sliki 1 je prikazana razdelitev otrok glede na </w:t>
      </w:r>
      <w:proofErr w:type="spellStart"/>
      <w:r w:rsidRPr="00370AAE">
        <w:rPr>
          <w:rFonts w:cstheme="minorHAnsi"/>
        </w:rPr>
        <w:t>podkazalnike</w:t>
      </w:r>
      <w:proofErr w:type="spellEnd"/>
      <w:r w:rsidRPr="00370AAE">
        <w:rPr>
          <w:rFonts w:cstheme="minorHAnsi"/>
        </w:rPr>
        <w:t xml:space="preserve"> tveganja socialne izključenosti. </w:t>
      </w:r>
      <w:bookmarkStart w:id="119" w:name="_Hlk126581030"/>
      <w:r w:rsidRPr="00370AAE">
        <w:rPr>
          <w:rFonts w:cstheme="minorHAnsi"/>
        </w:rPr>
        <w:t xml:space="preserve">Največ, </w:t>
      </w:r>
      <w:r w:rsidR="001D104E" w:rsidRPr="00370AAE">
        <w:rPr>
          <w:rFonts w:cstheme="minorHAnsi"/>
        </w:rPr>
        <w:t xml:space="preserve">40 </w:t>
      </w:r>
      <w:r w:rsidRPr="00370AAE">
        <w:rPr>
          <w:rFonts w:cstheme="minorHAnsi"/>
        </w:rPr>
        <w:t xml:space="preserve">tisoč, jih je bilo izpostavljenih tveganju revščine, od tega </w:t>
      </w:r>
      <w:r w:rsidR="001D104E" w:rsidRPr="00370AAE">
        <w:rPr>
          <w:rFonts w:cstheme="minorHAnsi"/>
        </w:rPr>
        <w:t xml:space="preserve">33 </w:t>
      </w:r>
      <w:r w:rsidRPr="00370AAE">
        <w:rPr>
          <w:rFonts w:cstheme="minorHAnsi"/>
        </w:rPr>
        <w:t xml:space="preserve">tisoč izključno tveganju revščine. Tisoč otrok je bilo tveganju socialne izključenosti izpostavljenih po vseh treh </w:t>
      </w:r>
      <w:proofErr w:type="spellStart"/>
      <w:r w:rsidRPr="00370AAE">
        <w:rPr>
          <w:rFonts w:cstheme="minorHAnsi"/>
        </w:rPr>
        <w:t>podkazalnikih</w:t>
      </w:r>
      <w:proofErr w:type="spellEnd"/>
      <w:r w:rsidRPr="00370AAE">
        <w:rPr>
          <w:rFonts w:cstheme="minorHAnsi"/>
        </w:rPr>
        <w:t xml:space="preserve"> tveganja socialne izključenosti. </w:t>
      </w:r>
      <w:r w:rsidR="00B20308">
        <w:rPr>
          <w:rFonts w:cstheme="minorHAnsi"/>
        </w:rPr>
        <w:t xml:space="preserve">Republika </w:t>
      </w:r>
      <w:r w:rsidRPr="00370AAE">
        <w:rPr>
          <w:rFonts w:cstheme="minorHAnsi"/>
        </w:rPr>
        <w:t xml:space="preserve">Slovenija se po vseh treh </w:t>
      </w:r>
      <w:proofErr w:type="spellStart"/>
      <w:r w:rsidRPr="00370AAE">
        <w:rPr>
          <w:rFonts w:cstheme="minorHAnsi"/>
        </w:rPr>
        <w:t>podkazalnikih</w:t>
      </w:r>
      <w:proofErr w:type="spellEnd"/>
      <w:r w:rsidRPr="00370AAE">
        <w:rPr>
          <w:rFonts w:cstheme="minorHAnsi"/>
        </w:rPr>
        <w:t xml:space="preserve"> socialne izključenosti otrok v </w:t>
      </w:r>
      <w:r w:rsidR="00395031" w:rsidRPr="00370AAE">
        <w:rPr>
          <w:rFonts w:cstheme="minorHAnsi"/>
        </w:rPr>
        <w:t xml:space="preserve">2021 </w:t>
      </w:r>
      <w:r w:rsidRPr="00370AAE">
        <w:rPr>
          <w:rFonts w:cstheme="minorHAnsi"/>
        </w:rPr>
        <w:t>uvršča med tri najboljše države v EU.</w:t>
      </w:r>
      <w:r w:rsidR="000305E3" w:rsidRPr="00370AAE">
        <w:rPr>
          <w:rFonts w:cstheme="minorHAnsi"/>
        </w:rPr>
        <w:t xml:space="preserve"> </w:t>
      </w:r>
      <w:r w:rsidR="00FD60D4" w:rsidRPr="00370AAE">
        <w:rPr>
          <w:rFonts w:cstheme="minorHAnsi"/>
        </w:rPr>
        <w:t xml:space="preserve"> </w:t>
      </w:r>
    </w:p>
    <w:bookmarkEnd w:id="119"/>
    <w:p w14:paraId="42CF9838" w14:textId="5609B897" w:rsidR="00047E0A" w:rsidRPr="00370AAE" w:rsidRDefault="00047E0A" w:rsidP="008E1D48">
      <w:pPr>
        <w:pStyle w:val="Napis"/>
        <w:spacing w:line="276" w:lineRule="auto"/>
        <w:jc w:val="both"/>
        <w:rPr>
          <w:rFonts w:cstheme="minorHAnsi"/>
          <w:sz w:val="20"/>
          <w:szCs w:val="20"/>
        </w:rPr>
      </w:pPr>
      <w:r w:rsidRPr="00370AAE">
        <w:rPr>
          <w:rFonts w:cstheme="minorHAnsi"/>
          <w:sz w:val="20"/>
          <w:szCs w:val="20"/>
        </w:rPr>
        <w:t xml:space="preserve">Slika </w:t>
      </w:r>
      <w:r w:rsidRPr="00370AAE">
        <w:rPr>
          <w:rFonts w:cstheme="minorHAnsi"/>
          <w:sz w:val="20"/>
          <w:szCs w:val="20"/>
        </w:rPr>
        <w:fldChar w:fldCharType="begin"/>
      </w:r>
      <w:r w:rsidRPr="00370AAE">
        <w:rPr>
          <w:rFonts w:cstheme="minorHAnsi"/>
          <w:sz w:val="20"/>
          <w:szCs w:val="20"/>
        </w:rPr>
        <w:instrText xml:space="preserve"> SEQ Slika \* ARABIC </w:instrText>
      </w:r>
      <w:r w:rsidRPr="00370AAE">
        <w:rPr>
          <w:rFonts w:cstheme="minorHAnsi"/>
          <w:sz w:val="20"/>
          <w:szCs w:val="20"/>
        </w:rPr>
        <w:fldChar w:fldCharType="separate"/>
      </w:r>
      <w:r w:rsidR="008E1D48" w:rsidRPr="00370AAE">
        <w:rPr>
          <w:rFonts w:cstheme="minorHAnsi"/>
          <w:noProof/>
          <w:sz w:val="20"/>
          <w:szCs w:val="20"/>
        </w:rPr>
        <w:t>1</w:t>
      </w:r>
      <w:r w:rsidRPr="00370AAE">
        <w:rPr>
          <w:rFonts w:cstheme="minorHAnsi"/>
          <w:noProof/>
          <w:sz w:val="20"/>
          <w:szCs w:val="20"/>
        </w:rPr>
        <w:fldChar w:fldCharType="end"/>
      </w:r>
      <w:r w:rsidRPr="00370AAE">
        <w:rPr>
          <w:rFonts w:cstheme="minorHAnsi"/>
          <w:sz w:val="20"/>
          <w:szCs w:val="20"/>
        </w:rPr>
        <w:t xml:space="preserve"> Število otrok (starih 0-18 let) (v 1000), izpostavljenih tveganju socialne izključenosti (</w:t>
      </w:r>
      <w:r w:rsidRPr="00370AAE">
        <w:rPr>
          <w:rFonts w:cstheme="minorHAnsi"/>
          <w:b/>
          <w:bCs/>
          <w:sz w:val="20"/>
          <w:szCs w:val="20"/>
        </w:rPr>
        <w:t>nova definicija AROPE</w:t>
      </w:r>
      <w:r w:rsidRPr="00370AAE">
        <w:rPr>
          <w:rStyle w:val="Sprotnaopomba-sklic"/>
          <w:rFonts w:cstheme="minorHAnsi"/>
          <w:b/>
          <w:bCs/>
          <w:sz w:val="20"/>
          <w:szCs w:val="20"/>
        </w:rPr>
        <w:footnoteReference w:id="24"/>
      </w:r>
      <w:r w:rsidRPr="00370AAE">
        <w:rPr>
          <w:rFonts w:cstheme="minorHAnsi"/>
          <w:sz w:val="20"/>
          <w:szCs w:val="20"/>
        </w:rPr>
        <w:t>) v letu 202</w:t>
      </w:r>
      <w:r w:rsidR="003777B7" w:rsidRPr="00370AAE">
        <w:rPr>
          <w:rFonts w:cstheme="minorHAnsi"/>
          <w:sz w:val="20"/>
          <w:szCs w:val="20"/>
        </w:rPr>
        <w:t>1</w:t>
      </w:r>
      <w:r w:rsidRPr="00370AAE">
        <w:rPr>
          <w:rFonts w:cstheme="minorHAnsi"/>
          <w:sz w:val="20"/>
          <w:szCs w:val="20"/>
        </w:rPr>
        <w:t xml:space="preserve">, deljeno po </w:t>
      </w:r>
      <w:proofErr w:type="spellStart"/>
      <w:r w:rsidRPr="00370AAE">
        <w:rPr>
          <w:rFonts w:cstheme="minorHAnsi"/>
          <w:sz w:val="20"/>
          <w:szCs w:val="20"/>
        </w:rPr>
        <w:t>podkazalnikih</w:t>
      </w:r>
      <w:proofErr w:type="spellEnd"/>
      <w:r w:rsidRPr="00370AAE">
        <w:rPr>
          <w:rFonts w:cstheme="minorHAnsi"/>
          <w:sz w:val="20"/>
          <w:szCs w:val="20"/>
        </w:rPr>
        <w:t xml:space="preserve"> (resna materialna in socialna prikrajšanost, tveganje revščine in zelo nizka delovna intenzivnost)</w:t>
      </w:r>
    </w:p>
    <w:p w14:paraId="310F7AFB" w14:textId="01A151B3" w:rsidR="00047E0A" w:rsidRPr="00370AAE" w:rsidRDefault="001F6B91" w:rsidP="008E1D48">
      <w:pPr>
        <w:pStyle w:val="Napis"/>
        <w:keepNext/>
        <w:spacing w:line="276" w:lineRule="auto"/>
        <w:jc w:val="both"/>
        <w:rPr>
          <w:rFonts w:cstheme="minorHAnsi"/>
          <w:sz w:val="22"/>
          <w:szCs w:val="22"/>
        </w:rPr>
      </w:pPr>
      <w:bookmarkStart w:id="120" w:name="_Hlk97279486"/>
      <w:r>
        <w:rPr>
          <w:noProof/>
          <w:lang w:eastAsia="sl-SI"/>
        </w:rPr>
        <mc:AlternateContent>
          <mc:Choice Requires="wpg">
            <w:drawing>
              <wp:anchor distT="0" distB="0" distL="114300" distR="114300" simplePos="0" relativeHeight="251664384" behindDoc="1" locked="0" layoutInCell="1" allowOverlap="1" wp14:anchorId="330F998E" wp14:editId="774777DD">
                <wp:simplePos x="0" y="0"/>
                <wp:positionH relativeFrom="column">
                  <wp:posOffset>1214755</wp:posOffset>
                </wp:positionH>
                <wp:positionV relativeFrom="paragraph">
                  <wp:posOffset>52705</wp:posOffset>
                </wp:positionV>
                <wp:extent cx="4022725" cy="2413000"/>
                <wp:effectExtent l="0" t="0" r="0" b="0"/>
                <wp:wrapSquare wrapText="bothSides"/>
                <wp:docPr id="5" name="Skupina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2725" cy="2413000"/>
                          <a:chOff x="15670" y="953"/>
                          <a:chExt cx="51690" cy="40579"/>
                        </a:xfrm>
                      </wpg:grpSpPr>
                      <pic:pic xmlns:pic="http://schemas.openxmlformats.org/drawingml/2006/picture">
                        <pic:nvPicPr>
                          <pic:cNvPr id="6" name="Diagram 14"/>
                          <pic:cNvPicPr>
                            <a:picLocks noChangeArrowheads="1"/>
                          </pic:cNvPicPr>
                        </pic:nvPicPr>
                        <pic:blipFill>
                          <a:blip r:embed="rId11"/>
                          <a:srcRect/>
                          <a:stretch>
                            <a:fillRect/>
                          </a:stretch>
                        </pic:blipFill>
                        <pic:spPr bwMode="auto">
                          <a:xfrm>
                            <a:off x="15670" y="953"/>
                            <a:ext cx="35673" cy="40579"/>
                          </a:xfrm>
                          <a:prstGeom prst="rect">
                            <a:avLst/>
                          </a:prstGeom>
                          <a:noFill/>
                        </pic:spPr>
                      </pic:pic>
                      <wps:wsp>
                        <wps:cNvPr id="7" name="PoljeZBesedilom 3"/>
                        <wps:cNvSpPr txBox="1">
                          <a:spLocks noChangeArrowheads="1"/>
                        </wps:cNvSpPr>
                        <wps:spPr bwMode="auto">
                          <a:xfrm>
                            <a:off x="32080" y="15582"/>
                            <a:ext cx="2994" cy="4614"/>
                          </a:xfrm>
                          <a:prstGeom prst="rect">
                            <a:avLst/>
                          </a:prstGeom>
                          <a:noFill/>
                          <a:ln>
                            <a:noFill/>
                          </a:ln>
                        </wps:spPr>
                        <wps:txbx>
                          <w:txbxContent>
                            <w:p w14:paraId="2D6CF6ED" w14:textId="350B33B9" w:rsidR="00994E54" w:rsidRDefault="00994E54" w:rsidP="00047E0A">
                              <w:pPr>
                                <w:rPr>
                                  <w:rFonts w:hAnsi="Calibri"/>
                                  <w:color w:val="000000" w:themeColor="text1"/>
                                  <w:sz w:val="28"/>
                                  <w:szCs w:val="28"/>
                                </w:rPr>
                              </w:pPr>
                              <w:r>
                                <w:rPr>
                                  <w:rFonts w:hAnsi="Calibri"/>
                                  <w:color w:val="000000" w:themeColor="text1"/>
                                  <w:sz w:val="28"/>
                                  <w:szCs w:val="28"/>
                                </w:rPr>
                                <w:t>2</w:t>
                              </w:r>
                            </w:p>
                          </w:txbxContent>
                        </wps:txbx>
                        <wps:bodyPr rot="0" vert="horz" wrap="square" lIns="91440" tIns="45720" rIns="91440" bIns="45720" anchor="t" anchorCtr="0" upright="1">
                          <a:noAutofit/>
                        </wps:bodyPr>
                      </wps:wsp>
                      <wps:wsp>
                        <wps:cNvPr id="8" name="PoljeZBesedilom 4"/>
                        <wps:cNvSpPr txBox="1">
                          <a:spLocks noChangeArrowheads="1"/>
                        </wps:cNvSpPr>
                        <wps:spPr bwMode="auto">
                          <a:xfrm>
                            <a:off x="26746" y="19240"/>
                            <a:ext cx="2994" cy="4613"/>
                          </a:xfrm>
                          <a:prstGeom prst="rect">
                            <a:avLst/>
                          </a:prstGeom>
                          <a:noFill/>
                          <a:ln>
                            <a:noFill/>
                          </a:ln>
                        </wps:spPr>
                        <wps:txbx>
                          <w:txbxContent>
                            <w:p w14:paraId="4849BB69" w14:textId="44F54CF2" w:rsidR="00994E54" w:rsidRDefault="00994E54" w:rsidP="00047E0A">
                              <w:pPr>
                                <w:rPr>
                                  <w:rFonts w:hAnsi="Calibri"/>
                                  <w:color w:val="000000" w:themeColor="text1"/>
                                  <w:sz w:val="28"/>
                                  <w:szCs w:val="28"/>
                                </w:rPr>
                              </w:pPr>
                              <w:r>
                                <w:rPr>
                                  <w:rFonts w:hAnsi="Calibri"/>
                                  <w:color w:val="000000" w:themeColor="text1"/>
                                  <w:sz w:val="28"/>
                                  <w:szCs w:val="28"/>
                                </w:rPr>
                                <w:t>1</w:t>
                              </w:r>
                            </w:p>
                          </w:txbxContent>
                        </wps:txbx>
                        <wps:bodyPr rot="0" vert="horz" wrap="square" lIns="91440" tIns="45720" rIns="91440" bIns="45720" anchor="t" anchorCtr="0" upright="1">
                          <a:noAutofit/>
                        </wps:bodyPr>
                      </wps:wsp>
                      <wps:wsp>
                        <wps:cNvPr id="9" name="PoljeZBesedilom 5"/>
                        <wps:cNvSpPr txBox="1">
                          <a:spLocks noChangeArrowheads="1"/>
                        </wps:cNvSpPr>
                        <wps:spPr bwMode="auto">
                          <a:xfrm>
                            <a:off x="37099" y="18412"/>
                            <a:ext cx="2994" cy="4614"/>
                          </a:xfrm>
                          <a:prstGeom prst="rect">
                            <a:avLst/>
                          </a:prstGeom>
                          <a:noFill/>
                          <a:ln>
                            <a:noFill/>
                          </a:ln>
                        </wps:spPr>
                        <wps:txbx>
                          <w:txbxContent>
                            <w:p w14:paraId="4FA798C4" w14:textId="3A87D5D1" w:rsidR="00994E54" w:rsidRDefault="00994E54" w:rsidP="00047E0A">
                              <w:pPr>
                                <w:rPr>
                                  <w:rFonts w:hAnsi="Calibri"/>
                                  <w:color w:val="000000" w:themeColor="text1"/>
                                  <w:sz w:val="28"/>
                                  <w:szCs w:val="28"/>
                                </w:rPr>
                              </w:pPr>
                              <w:r>
                                <w:rPr>
                                  <w:rFonts w:hAnsi="Calibri"/>
                                  <w:color w:val="000000" w:themeColor="text1"/>
                                  <w:sz w:val="28"/>
                                  <w:szCs w:val="28"/>
                                </w:rPr>
                                <w:t>0</w:t>
                              </w:r>
                            </w:p>
                          </w:txbxContent>
                        </wps:txbx>
                        <wps:bodyPr rot="0" vert="horz" wrap="square" lIns="91440" tIns="45720" rIns="91440" bIns="45720" anchor="t" anchorCtr="0" upright="1">
                          <a:noAutofit/>
                        </wps:bodyPr>
                      </wps:wsp>
                      <wps:wsp>
                        <wps:cNvPr id="10" name="PoljeZBesedilom 6"/>
                        <wps:cNvSpPr txBox="1">
                          <a:spLocks noChangeArrowheads="1"/>
                        </wps:cNvSpPr>
                        <wps:spPr bwMode="auto">
                          <a:xfrm>
                            <a:off x="19921" y="21645"/>
                            <a:ext cx="6825" cy="4613"/>
                          </a:xfrm>
                          <a:prstGeom prst="rect">
                            <a:avLst/>
                          </a:prstGeom>
                          <a:noFill/>
                          <a:ln>
                            <a:noFill/>
                          </a:ln>
                        </wps:spPr>
                        <wps:txbx>
                          <w:txbxContent>
                            <w:p w14:paraId="6B9C6713" w14:textId="3231536D" w:rsidR="00994E54" w:rsidRDefault="00994E54" w:rsidP="00047E0A">
                              <w:pPr>
                                <w:rPr>
                                  <w:rFonts w:hAnsi="Calibri"/>
                                  <w:color w:val="000000" w:themeColor="text1"/>
                                  <w:sz w:val="28"/>
                                  <w:szCs w:val="28"/>
                                </w:rPr>
                              </w:pPr>
                              <w:r w:rsidRPr="003777B7">
                                <w:rPr>
                                  <w:rFonts w:hAnsi="Calibri"/>
                                  <w:sz w:val="28"/>
                                  <w:szCs w:val="28"/>
                                </w:rPr>
                                <w:t>3</w:t>
                              </w:r>
                              <w:r>
                                <w:rPr>
                                  <w:rFonts w:hAnsi="Calibri"/>
                                  <w:sz w:val="28"/>
                                  <w:szCs w:val="28"/>
                                </w:rPr>
                                <w:t>3</w:t>
                              </w:r>
                            </w:p>
                          </w:txbxContent>
                        </wps:txbx>
                        <wps:bodyPr rot="0" vert="horz" wrap="square" lIns="91440" tIns="45720" rIns="91440" bIns="45720" anchor="t" anchorCtr="0" upright="1">
                          <a:noAutofit/>
                        </wps:bodyPr>
                      </wps:wsp>
                      <wps:wsp>
                        <wps:cNvPr id="11" name="PoljeZBesedilom 7"/>
                        <wps:cNvSpPr txBox="1">
                          <a:spLocks noChangeArrowheads="1"/>
                        </wps:cNvSpPr>
                        <wps:spPr bwMode="auto">
                          <a:xfrm>
                            <a:off x="32461" y="21602"/>
                            <a:ext cx="2994" cy="4614"/>
                          </a:xfrm>
                          <a:prstGeom prst="rect">
                            <a:avLst/>
                          </a:prstGeom>
                          <a:noFill/>
                          <a:ln>
                            <a:noFill/>
                          </a:ln>
                        </wps:spPr>
                        <wps:txbx>
                          <w:txbxContent>
                            <w:p w14:paraId="6A2B35DE" w14:textId="77777777" w:rsidR="00994E54" w:rsidRDefault="00994E54" w:rsidP="00047E0A">
                              <w:pPr>
                                <w:rPr>
                                  <w:rFonts w:hAnsi="Calibri"/>
                                  <w:color w:val="000000" w:themeColor="text1"/>
                                  <w:sz w:val="28"/>
                                  <w:szCs w:val="28"/>
                                </w:rPr>
                              </w:pPr>
                              <w:r>
                                <w:rPr>
                                  <w:rFonts w:hAnsi="Calibri"/>
                                  <w:color w:val="000000" w:themeColor="text1"/>
                                  <w:sz w:val="28"/>
                                  <w:szCs w:val="28"/>
                                </w:rPr>
                                <w:t>1</w:t>
                              </w:r>
                            </w:p>
                          </w:txbxContent>
                        </wps:txbx>
                        <wps:bodyPr rot="0" vert="horz" wrap="square" lIns="91440" tIns="45720" rIns="91440" bIns="45720" anchor="t" anchorCtr="0" upright="1">
                          <a:noAutofit/>
                        </wps:bodyPr>
                      </wps:wsp>
                      <wps:wsp>
                        <wps:cNvPr id="14" name="PoljeZBesedilom 8"/>
                        <wps:cNvSpPr txBox="1">
                          <a:spLocks noChangeArrowheads="1"/>
                        </wps:cNvSpPr>
                        <wps:spPr bwMode="auto">
                          <a:xfrm>
                            <a:off x="32842" y="28994"/>
                            <a:ext cx="2994" cy="4613"/>
                          </a:xfrm>
                          <a:prstGeom prst="rect">
                            <a:avLst/>
                          </a:prstGeom>
                          <a:noFill/>
                          <a:ln>
                            <a:noFill/>
                          </a:ln>
                        </wps:spPr>
                        <wps:txbx>
                          <w:txbxContent>
                            <w:p w14:paraId="16BE6A21" w14:textId="09A38035" w:rsidR="00994E54" w:rsidRDefault="00994E54" w:rsidP="00047E0A">
                              <w:pPr>
                                <w:rPr>
                                  <w:rFonts w:hAnsi="Calibri"/>
                                  <w:color w:val="000000" w:themeColor="text1"/>
                                  <w:sz w:val="28"/>
                                  <w:szCs w:val="28"/>
                                </w:rPr>
                              </w:pPr>
                              <w:r>
                                <w:rPr>
                                  <w:rFonts w:hAnsi="Calibri"/>
                                  <w:color w:val="000000" w:themeColor="text1"/>
                                  <w:sz w:val="28"/>
                                  <w:szCs w:val="28"/>
                                </w:rPr>
                                <w:t>5</w:t>
                              </w:r>
                            </w:p>
                          </w:txbxContent>
                        </wps:txbx>
                        <wps:bodyPr rot="0" vert="horz" wrap="square" lIns="91440" tIns="45720" rIns="91440" bIns="45720" anchor="t" anchorCtr="0" upright="1">
                          <a:noAutofit/>
                        </wps:bodyPr>
                      </wps:wsp>
                      <wps:wsp>
                        <wps:cNvPr id="15" name="PoljeZBesedilom 9"/>
                        <wps:cNvSpPr txBox="1">
                          <a:spLocks noChangeArrowheads="1"/>
                        </wps:cNvSpPr>
                        <wps:spPr bwMode="auto">
                          <a:xfrm>
                            <a:off x="46634" y="22517"/>
                            <a:ext cx="2995" cy="4613"/>
                          </a:xfrm>
                          <a:prstGeom prst="rect">
                            <a:avLst/>
                          </a:prstGeom>
                          <a:noFill/>
                          <a:ln>
                            <a:noFill/>
                          </a:ln>
                        </wps:spPr>
                        <wps:txbx>
                          <w:txbxContent>
                            <w:p w14:paraId="21FA3DB8" w14:textId="77777777" w:rsidR="00994E54" w:rsidRDefault="00994E54" w:rsidP="00047E0A">
                              <w:pPr>
                                <w:rPr>
                                  <w:rFonts w:hAnsi="Calibri"/>
                                  <w:color w:val="000000" w:themeColor="text1"/>
                                  <w:sz w:val="28"/>
                                  <w:szCs w:val="28"/>
                                </w:rPr>
                              </w:pPr>
                              <w:r>
                                <w:rPr>
                                  <w:rFonts w:hAnsi="Calibri"/>
                                  <w:color w:val="000000" w:themeColor="text1"/>
                                  <w:sz w:val="28"/>
                                  <w:szCs w:val="28"/>
                                </w:rPr>
                                <w:t>1</w:t>
                              </w:r>
                            </w:p>
                          </w:txbxContent>
                        </wps:txbx>
                        <wps:bodyPr rot="0" vert="horz" wrap="square" lIns="91440" tIns="45720" rIns="91440" bIns="45720" anchor="t" anchorCtr="0" upright="1">
                          <a:noAutofit/>
                        </wps:bodyPr>
                      </wps:wsp>
                      <wps:wsp>
                        <wps:cNvPr id="16" name="PoljeZBesedilom 10" descr="Besedilo slike: Otroci, izpostavljeni tveganju socialne izključenosti: 43, od tega: resna materialna in socialna prikrajšanost: 4, tveganje revščine: 40, zelo nizka delovna intenzivnost: 7. Nekateri otroci sodijo v več skupin. "/>
                        <wps:cNvSpPr txBox="1">
                          <a:spLocks noChangeArrowheads="1"/>
                        </wps:cNvSpPr>
                        <wps:spPr bwMode="auto">
                          <a:xfrm>
                            <a:off x="47548" y="1257"/>
                            <a:ext cx="19812" cy="10748"/>
                          </a:xfrm>
                          <a:prstGeom prst="rect">
                            <a:avLst/>
                          </a:prstGeom>
                          <a:noFill/>
                          <a:ln>
                            <a:noFill/>
                          </a:ln>
                        </wps:spPr>
                        <wps:txbx>
                          <w:txbxContent>
                            <w:p w14:paraId="181E8B7F" w14:textId="76C24803" w:rsidR="00994E54" w:rsidRDefault="00994E54" w:rsidP="00047E0A">
                              <w:pPr>
                                <w:rPr>
                                  <w:rFonts w:hAnsi="Calibri"/>
                                  <w:b/>
                                  <w:bCs/>
                                  <w:color w:val="000000" w:themeColor="text1"/>
                                </w:rPr>
                              </w:pPr>
                              <w:r>
                                <w:rPr>
                                  <w:rFonts w:hAnsi="Calibri"/>
                                  <w:b/>
                                  <w:bCs/>
                                  <w:color w:val="000000" w:themeColor="text1"/>
                                </w:rPr>
                                <w:t>Otroci, izpostavljeni tveganju socialne izključenosti 43</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30F998E" id="Skupina 5" o:spid="_x0000_s1030" alt="&quot;&quot;" style="position:absolute;left:0;text-align:left;margin-left:95.65pt;margin-top:4.15pt;width:316.75pt;height:190pt;z-index:-251652096;mso-width-relative:margin;mso-height-relative:margin" coordorigin="15670,953" coordsize="51690,405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14" o:spid="_x0000_s1031" type="#_x0000_t75" style="position:absolute;left:15670;top:953;width:35673;height:40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">
                  <v:imagedata r:id="rId12" o:title=""/>
                  <o:lock v:ext="edit" aspectratio="f"/>
                </v:shape>
                <v:shape id="PoljeZBesedilom 3" o:spid="_x0000_s1032" type="#_x0000_t202" style="position:absolute;left:32080;top:15582;width:2994;height:4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2D6CF6ED" w14:textId="350B33B9" w:rsidR="00994E54" w:rsidRDefault="00994E54" w:rsidP="00047E0A">
                        <w:pPr>
                          <w:rPr>
                            <w:rFonts w:hAnsi="Calibri"/>
                            <w:color w:val="000000" w:themeColor="text1"/>
                            <w:sz w:val="28"/>
                            <w:szCs w:val="28"/>
                          </w:rPr>
                        </w:pPr>
                        <w:r>
                          <w:rPr>
                            <w:rFonts w:hAnsi="Calibri"/>
                            <w:color w:val="000000" w:themeColor="text1"/>
                            <w:sz w:val="28"/>
                            <w:szCs w:val="28"/>
                          </w:rPr>
                          <w:t>2</w:t>
                        </w:r>
                      </w:p>
                    </w:txbxContent>
                  </v:textbox>
                </v:shape>
                <v:shape id="PoljeZBesedilom 4" o:spid="_x0000_s1033" type="#_x0000_t202" style="position:absolute;left:26746;top:19240;width:2994;height:4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4849BB69" w14:textId="44F54CF2" w:rsidR="00994E54" w:rsidRDefault="00994E54" w:rsidP="00047E0A">
                        <w:pPr>
                          <w:rPr>
                            <w:rFonts w:hAnsi="Calibri"/>
                            <w:color w:val="000000" w:themeColor="text1"/>
                            <w:sz w:val="28"/>
                            <w:szCs w:val="28"/>
                          </w:rPr>
                        </w:pPr>
                        <w:r>
                          <w:rPr>
                            <w:rFonts w:hAnsi="Calibri"/>
                            <w:color w:val="000000" w:themeColor="text1"/>
                            <w:sz w:val="28"/>
                            <w:szCs w:val="28"/>
                          </w:rPr>
                          <w:t>1</w:t>
                        </w:r>
                      </w:p>
                    </w:txbxContent>
                  </v:textbox>
                </v:shape>
                <v:shape id="PoljeZBesedilom 5" o:spid="_x0000_s1034" type="#_x0000_t202" style="position:absolute;left:37099;top:18412;width:2994;height:4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FA798C4" w14:textId="3A87D5D1" w:rsidR="00994E54" w:rsidRDefault="00994E54" w:rsidP="00047E0A">
                        <w:pPr>
                          <w:rPr>
                            <w:rFonts w:hAnsi="Calibri"/>
                            <w:color w:val="000000" w:themeColor="text1"/>
                            <w:sz w:val="28"/>
                            <w:szCs w:val="28"/>
                          </w:rPr>
                        </w:pPr>
                        <w:r>
                          <w:rPr>
                            <w:rFonts w:hAnsi="Calibri"/>
                            <w:color w:val="000000" w:themeColor="text1"/>
                            <w:sz w:val="28"/>
                            <w:szCs w:val="28"/>
                          </w:rPr>
                          <w:t>0</w:t>
                        </w:r>
                      </w:p>
                    </w:txbxContent>
                  </v:textbox>
                </v:shape>
                <v:shape id="PoljeZBesedilom 6" o:spid="_x0000_s1035" type="#_x0000_t202" style="position:absolute;left:19921;top:21645;width:6825;height:4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B9C6713" w14:textId="3231536D" w:rsidR="00994E54" w:rsidRDefault="00994E54" w:rsidP="00047E0A">
                        <w:pPr>
                          <w:rPr>
                            <w:rFonts w:hAnsi="Calibri"/>
                            <w:color w:val="000000" w:themeColor="text1"/>
                            <w:sz w:val="28"/>
                            <w:szCs w:val="28"/>
                          </w:rPr>
                        </w:pPr>
                        <w:r w:rsidRPr="003777B7">
                          <w:rPr>
                            <w:rFonts w:hAnsi="Calibri"/>
                            <w:sz w:val="28"/>
                            <w:szCs w:val="28"/>
                          </w:rPr>
                          <w:t>3</w:t>
                        </w:r>
                        <w:r>
                          <w:rPr>
                            <w:rFonts w:hAnsi="Calibri"/>
                            <w:sz w:val="28"/>
                            <w:szCs w:val="28"/>
                          </w:rPr>
                          <w:t>3</w:t>
                        </w:r>
                      </w:p>
                    </w:txbxContent>
                  </v:textbox>
                </v:shape>
                <v:shape id="PoljeZBesedilom 7" o:spid="_x0000_s1036" type="#_x0000_t202" style="position:absolute;left:32461;top:21602;width:2994;height:4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6A2B35DE" w14:textId="77777777" w:rsidR="00994E54" w:rsidRDefault="00994E54" w:rsidP="00047E0A">
                        <w:pPr>
                          <w:rPr>
                            <w:rFonts w:hAnsi="Calibri"/>
                            <w:color w:val="000000" w:themeColor="text1"/>
                            <w:sz w:val="28"/>
                            <w:szCs w:val="28"/>
                          </w:rPr>
                        </w:pPr>
                        <w:r>
                          <w:rPr>
                            <w:rFonts w:hAnsi="Calibri"/>
                            <w:color w:val="000000" w:themeColor="text1"/>
                            <w:sz w:val="28"/>
                            <w:szCs w:val="28"/>
                          </w:rPr>
                          <w:t>1</w:t>
                        </w:r>
                      </w:p>
                    </w:txbxContent>
                  </v:textbox>
                </v:shape>
                <v:shape id="PoljeZBesedilom 8" o:spid="_x0000_s1037" type="#_x0000_t202" style="position:absolute;left:32842;top:28994;width:2994;height:4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16BE6A21" w14:textId="09A38035" w:rsidR="00994E54" w:rsidRDefault="00994E54" w:rsidP="00047E0A">
                        <w:pPr>
                          <w:rPr>
                            <w:rFonts w:hAnsi="Calibri"/>
                            <w:color w:val="000000" w:themeColor="text1"/>
                            <w:sz w:val="28"/>
                            <w:szCs w:val="28"/>
                          </w:rPr>
                        </w:pPr>
                        <w:r>
                          <w:rPr>
                            <w:rFonts w:hAnsi="Calibri"/>
                            <w:color w:val="000000" w:themeColor="text1"/>
                            <w:sz w:val="28"/>
                            <w:szCs w:val="28"/>
                          </w:rPr>
                          <w:t>5</w:t>
                        </w:r>
                      </w:p>
                    </w:txbxContent>
                  </v:textbox>
                </v:shape>
                <v:shape id="PoljeZBesedilom 9" o:spid="_x0000_s1038" type="#_x0000_t202" style="position:absolute;left:46634;top:22517;width:2995;height:4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21FA3DB8" w14:textId="77777777" w:rsidR="00994E54" w:rsidRDefault="00994E54" w:rsidP="00047E0A">
                        <w:pPr>
                          <w:rPr>
                            <w:rFonts w:hAnsi="Calibri"/>
                            <w:color w:val="000000" w:themeColor="text1"/>
                            <w:sz w:val="28"/>
                            <w:szCs w:val="28"/>
                          </w:rPr>
                        </w:pPr>
                        <w:r>
                          <w:rPr>
                            <w:rFonts w:hAnsi="Calibri"/>
                            <w:color w:val="000000" w:themeColor="text1"/>
                            <w:sz w:val="28"/>
                            <w:szCs w:val="28"/>
                          </w:rPr>
                          <w:t>1</w:t>
                        </w:r>
                      </w:p>
                    </w:txbxContent>
                  </v:textbox>
                </v:shape>
                <v:shape id="PoljeZBesedilom 10" o:spid="_x0000_s1039" type="#_x0000_t202" alt="Besedilo slike: Otroci, izpostavljeni tveganju socialne izključenosti: 43, od tega: resna materialna in socialna prikrajšanost: 4, tveganje revščine: 40, zelo nizka delovna intenzivnost: 7. Nekateri otroci sodijo v več skupin. " style="position:absolute;left:47548;top:1257;width:19812;height:10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181E8B7F" w14:textId="76C24803" w:rsidR="00994E54" w:rsidRDefault="00994E54" w:rsidP="00047E0A">
                        <w:pPr>
                          <w:rPr>
                            <w:rFonts w:hAnsi="Calibri"/>
                            <w:b/>
                            <w:bCs/>
                            <w:color w:val="000000" w:themeColor="text1"/>
                          </w:rPr>
                        </w:pPr>
                        <w:r>
                          <w:rPr>
                            <w:rFonts w:hAnsi="Calibri"/>
                            <w:b/>
                            <w:bCs/>
                            <w:color w:val="000000" w:themeColor="text1"/>
                          </w:rPr>
                          <w:t>Otroci, izpostavljeni tveganju socialne izključenosti 43</w:t>
                        </w:r>
                      </w:p>
                    </w:txbxContent>
                  </v:textbox>
                </v:shape>
                <w10:wrap type="square"/>
              </v:group>
            </w:pict>
          </mc:Fallback>
        </mc:AlternateContent>
      </w:r>
      <w:r>
        <w:rPr>
          <w:noProof/>
          <w:lang w:eastAsia="sl-SI"/>
        </w:rPr>
        <mc:AlternateContent>
          <mc:Choice Requires="wps">
            <w:drawing>
              <wp:anchor distT="0" distB="0" distL="114300" distR="114300" simplePos="0" relativeHeight="251663360" behindDoc="0" locked="0" layoutInCell="1" allowOverlap="1" wp14:anchorId="2D991D0F" wp14:editId="0BCE5119">
                <wp:simplePos x="0" y="0"/>
                <wp:positionH relativeFrom="margin">
                  <wp:align>left</wp:align>
                </wp:positionH>
                <wp:positionV relativeFrom="paragraph">
                  <wp:posOffset>6985</wp:posOffset>
                </wp:positionV>
                <wp:extent cx="1019175" cy="628650"/>
                <wp:effectExtent l="0" t="0" r="9525" b="0"/>
                <wp:wrapNone/>
                <wp:docPr id="4" name="Polje z besedilom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9175" cy="628650"/>
                        </a:xfrm>
                        <a:prstGeom prst="rect">
                          <a:avLst/>
                        </a:prstGeom>
                        <a:solidFill>
                          <a:schemeClr val="lt1"/>
                        </a:solidFill>
                        <a:ln w="6350">
                          <a:solidFill>
                            <a:prstClr val="black"/>
                          </a:solidFill>
                        </a:ln>
                      </wps:spPr>
                      <wps:txbx>
                        <w:txbxContent>
                          <w:p w14:paraId="4423D346" w14:textId="4FE28A7B" w:rsidR="00994E54" w:rsidRDefault="00994E54" w:rsidP="00047E0A">
                            <w:r>
                              <w:t>Ostali otroci 349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D991D0F" id="Polje z besedilom 4" o:spid="_x0000_s1040" type="#_x0000_t202" alt="&quot;&quot;" style="position:absolute;left:0;text-align:left;margin-left:0;margin-top:.55pt;width:80.25pt;height:49.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" fillcolor="white [3201]" strokeweight=".5pt">
                <v:path arrowok="t"/>
                <v:textbox>
                  <w:txbxContent>
                    <w:p w14:paraId="4423D346" w14:textId="4FE28A7B" w:rsidR="00994E54" w:rsidRDefault="00994E54" w:rsidP="00047E0A">
                      <w:r>
                        <w:t>Ostali otroci 349</w:t>
                      </w:r>
                    </w:p>
                  </w:txbxContent>
                </v:textbox>
                <w10:wrap anchorx="margin"/>
              </v:shape>
            </w:pict>
          </mc:Fallback>
        </mc:AlternateContent>
      </w:r>
    </w:p>
    <w:bookmarkEnd w:id="120"/>
    <w:p w14:paraId="269081FB" w14:textId="77777777" w:rsidR="000305E3" w:rsidRPr="00370AAE" w:rsidRDefault="000305E3" w:rsidP="008E1D48">
      <w:pPr>
        <w:spacing w:line="276" w:lineRule="auto"/>
        <w:jc w:val="both"/>
        <w:rPr>
          <w:rFonts w:cstheme="minorHAnsi"/>
        </w:rPr>
      </w:pPr>
    </w:p>
    <w:p w14:paraId="2A4A3AB5" w14:textId="77777777" w:rsidR="000305E3" w:rsidRPr="00370AAE" w:rsidRDefault="000305E3" w:rsidP="008E1D48">
      <w:pPr>
        <w:spacing w:line="276" w:lineRule="auto"/>
        <w:jc w:val="both"/>
        <w:rPr>
          <w:rFonts w:cstheme="minorHAnsi"/>
        </w:rPr>
      </w:pPr>
    </w:p>
    <w:p w14:paraId="2A184D2D" w14:textId="77777777" w:rsidR="000305E3" w:rsidRPr="00370AAE" w:rsidRDefault="000305E3" w:rsidP="008E1D48">
      <w:pPr>
        <w:spacing w:line="276" w:lineRule="auto"/>
        <w:jc w:val="both"/>
        <w:rPr>
          <w:rFonts w:cstheme="minorHAnsi"/>
        </w:rPr>
      </w:pPr>
    </w:p>
    <w:p w14:paraId="465FE1C5" w14:textId="77777777" w:rsidR="000305E3" w:rsidRPr="00370AAE" w:rsidRDefault="000305E3" w:rsidP="008E1D48">
      <w:pPr>
        <w:spacing w:line="276" w:lineRule="auto"/>
        <w:jc w:val="both"/>
        <w:rPr>
          <w:rFonts w:cstheme="minorHAnsi"/>
        </w:rPr>
      </w:pPr>
    </w:p>
    <w:p w14:paraId="2E5E4F24" w14:textId="77777777" w:rsidR="000305E3" w:rsidRPr="00370AAE" w:rsidRDefault="000305E3" w:rsidP="008E1D48">
      <w:pPr>
        <w:spacing w:line="276" w:lineRule="auto"/>
        <w:jc w:val="both"/>
        <w:rPr>
          <w:rFonts w:cstheme="minorHAnsi"/>
        </w:rPr>
      </w:pPr>
    </w:p>
    <w:p w14:paraId="1D838BA5" w14:textId="77777777" w:rsidR="000305E3" w:rsidRPr="00370AAE" w:rsidRDefault="000305E3" w:rsidP="008E1D48">
      <w:pPr>
        <w:spacing w:line="276" w:lineRule="auto"/>
        <w:jc w:val="both"/>
        <w:rPr>
          <w:rFonts w:cstheme="minorHAnsi"/>
        </w:rPr>
      </w:pPr>
    </w:p>
    <w:p w14:paraId="04631B34" w14:textId="77777777" w:rsidR="000305E3" w:rsidRPr="00370AAE" w:rsidRDefault="000305E3" w:rsidP="008E1D48">
      <w:pPr>
        <w:spacing w:line="276" w:lineRule="auto"/>
        <w:jc w:val="both"/>
        <w:rPr>
          <w:rFonts w:cstheme="minorHAnsi"/>
        </w:rPr>
      </w:pPr>
    </w:p>
    <w:p w14:paraId="3D2B2A64" w14:textId="77777777" w:rsidR="000305E3" w:rsidRPr="00370AAE" w:rsidRDefault="000305E3" w:rsidP="008E1D48">
      <w:pPr>
        <w:spacing w:line="276" w:lineRule="auto"/>
        <w:jc w:val="both"/>
        <w:rPr>
          <w:rFonts w:cstheme="minorHAnsi"/>
        </w:rPr>
      </w:pPr>
    </w:p>
    <w:p w14:paraId="39EDB278" w14:textId="29C56268" w:rsidR="00047E0A" w:rsidRPr="00370AAE" w:rsidRDefault="00047E0A" w:rsidP="008E1D48">
      <w:pPr>
        <w:spacing w:line="276" w:lineRule="auto"/>
        <w:jc w:val="both"/>
        <w:rPr>
          <w:rFonts w:cstheme="minorHAnsi"/>
        </w:rPr>
      </w:pPr>
      <w:r w:rsidRPr="00370AAE">
        <w:rPr>
          <w:rFonts w:cstheme="minorHAnsi"/>
        </w:rPr>
        <w:t>Vir: EUROSTAT</w:t>
      </w:r>
    </w:p>
    <w:p w14:paraId="6EE483C7" w14:textId="4604A4AA" w:rsidR="00047E0A" w:rsidRPr="00370AAE" w:rsidRDefault="00047E0A" w:rsidP="008E1D48">
      <w:pPr>
        <w:spacing w:line="276" w:lineRule="auto"/>
        <w:jc w:val="both"/>
        <w:rPr>
          <w:rFonts w:cstheme="minorHAnsi"/>
        </w:rPr>
      </w:pPr>
      <w:r w:rsidRPr="00370AAE">
        <w:rPr>
          <w:rFonts w:cstheme="minorHAnsi"/>
        </w:rPr>
        <w:t xml:space="preserve">Kazalnik tveganje socialne izključenosti kaže, da je </w:t>
      </w:r>
      <w:bookmarkStart w:id="121" w:name="_Hlk126581095"/>
      <w:r w:rsidRPr="00370AAE">
        <w:rPr>
          <w:rFonts w:cstheme="minorHAnsi"/>
        </w:rPr>
        <w:t xml:space="preserve">tveganje pri otrocih nižje kot v splošni populaciji, </w:t>
      </w:r>
      <w:r w:rsidR="00343AD0" w:rsidRPr="00370AAE">
        <w:rPr>
          <w:rFonts w:cstheme="minorHAnsi"/>
        </w:rPr>
        <w:t xml:space="preserve">in to </w:t>
      </w:r>
      <w:r w:rsidRPr="00370AAE">
        <w:rPr>
          <w:rFonts w:cstheme="minorHAnsi"/>
        </w:rPr>
        <w:t xml:space="preserve">za skoraj 3 odstotne točke. </w:t>
      </w:r>
      <w:bookmarkEnd w:id="121"/>
      <w:r w:rsidRPr="00370AAE">
        <w:rPr>
          <w:rFonts w:cstheme="minorHAnsi"/>
        </w:rPr>
        <w:t xml:space="preserve">Med izpostavljenimi skupinami v sliki 2 je najvišja stopnja tveganja v skupini tujih državljanov. </w:t>
      </w:r>
    </w:p>
    <w:p w14:paraId="4FA04F7F" w14:textId="2AB709E5" w:rsidR="00047E0A" w:rsidRPr="00370AAE" w:rsidRDefault="00047E0A" w:rsidP="008E1D48">
      <w:pPr>
        <w:pStyle w:val="Napis"/>
        <w:keepNext/>
        <w:spacing w:line="276" w:lineRule="auto"/>
        <w:jc w:val="both"/>
        <w:rPr>
          <w:rFonts w:cstheme="minorHAnsi"/>
          <w:sz w:val="22"/>
          <w:szCs w:val="22"/>
        </w:rPr>
      </w:pPr>
      <w:r w:rsidRPr="00370AAE">
        <w:rPr>
          <w:rFonts w:cstheme="minorHAnsi"/>
          <w:sz w:val="22"/>
          <w:szCs w:val="22"/>
        </w:rPr>
        <w:t xml:space="preserve">Slika </w:t>
      </w:r>
      <w:r w:rsidRPr="00370AAE">
        <w:rPr>
          <w:rFonts w:cstheme="minorHAnsi"/>
          <w:sz w:val="22"/>
          <w:szCs w:val="22"/>
        </w:rPr>
        <w:fldChar w:fldCharType="begin"/>
      </w:r>
      <w:r w:rsidRPr="00370AAE">
        <w:rPr>
          <w:rFonts w:cstheme="minorHAnsi"/>
          <w:sz w:val="22"/>
          <w:szCs w:val="22"/>
        </w:rPr>
        <w:instrText xml:space="preserve"> SEQ Slika \* ARABIC </w:instrText>
      </w:r>
      <w:r w:rsidRPr="00370AAE">
        <w:rPr>
          <w:rFonts w:cstheme="minorHAnsi"/>
          <w:sz w:val="22"/>
          <w:szCs w:val="22"/>
        </w:rPr>
        <w:fldChar w:fldCharType="separate"/>
      </w:r>
      <w:r w:rsidR="008E1D48" w:rsidRPr="00370AAE">
        <w:rPr>
          <w:rFonts w:cstheme="minorHAnsi"/>
          <w:noProof/>
          <w:sz w:val="22"/>
          <w:szCs w:val="22"/>
        </w:rPr>
        <w:t>2</w:t>
      </w:r>
      <w:r w:rsidRPr="00370AAE">
        <w:rPr>
          <w:rFonts w:cstheme="minorHAnsi"/>
          <w:noProof/>
          <w:sz w:val="22"/>
          <w:szCs w:val="22"/>
        </w:rPr>
        <w:fldChar w:fldCharType="end"/>
      </w:r>
      <w:r w:rsidRPr="00370AAE">
        <w:rPr>
          <w:rFonts w:cstheme="minorHAnsi"/>
          <w:sz w:val="22"/>
          <w:szCs w:val="22"/>
        </w:rPr>
        <w:t xml:space="preserve"> Tveganje socialne izključenosti za različne skupine oseb v </w:t>
      </w:r>
      <w:r w:rsidR="007F41F7" w:rsidRPr="007F41F7">
        <w:rPr>
          <w:rFonts w:cstheme="minorHAnsi"/>
          <w:sz w:val="22"/>
          <w:szCs w:val="22"/>
        </w:rPr>
        <w:t xml:space="preserve">Republiki </w:t>
      </w:r>
      <w:r w:rsidRPr="00370AAE">
        <w:rPr>
          <w:rFonts w:cstheme="minorHAnsi"/>
          <w:sz w:val="22"/>
          <w:szCs w:val="22"/>
        </w:rPr>
        <w:t>Sloveniji, leto 2020</w:t>
      </w:r>
    </w:p>
    <w:p w14:paraId="5A0C611D" w14:textId="4DC473CC" w:rsidR="00395031" w:rsidRPr="00370AAE" w:rsidRDefault="004A0751" w:rsidP="008E1D48">
      <w:pPr>
        <w:spacing w:line="276" w:lineRule="auto"/>
        <w:jc w:val="both"/>
        <w:rPr>
          <w:rFonts w:cstheme="minorHAnsi"/>
        </w:rPr>
      </w:pPr>
      <w:r w:rsidRPr="00370AAE">
        <w:rPr>
          <w:rFonts w:cstheme="minorHAnsi"/>
          <w:noProof/>
          <w:lang w:eastAsia="sl-SI"/>
        </w:rPr>
        <w:drawing>
          <wp:inline distT="0" distB="0" distL="0" distR="0" wp14:anchorId="3491616B" wp14:editId="69C40A11">
            <wp:extent cx="5964080" cy="3815644"/>
            <wp:effectExtent l="0" t="0" r="0" b="0"/>
            <wp:docPr id="22" name="Slika 22" descr="Tveganje socialne izključenosti po posameznih skupinah oseb: otroci: 11 %, skupjaj: 13,7 %, moški: 13 %, ženske: 14,5 %, tuji državljani: 22,6 %, slovenski državljani: 13,4 %, stari od 59 do 64 let: 16 %, stari od 65 do 74 let: 17,3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lika 22" descr="Tveganje socialne izključenosti po posameznih skupinah oseb: otroci: 11 %, skupjaj: 13,7 %, moški: 13 %, ženske: 14,5 %, tuji državljani: 22,6 %, slovenski državljani: 13,4 %, stari od 59 do 64 let: 16 %, stari od 65 do 74 let: 17,3 %.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80576" cy="3826198"/>
                    </a:xfrm>
                    <a:prstGeom prst="rect">
                      <a:avLst/>
                    </a:prstGeom>
                    <a:noFill/>
                    <a:ln>
                      <a:noFill/>
                    </a:ln>
                  </pic:spPr>
                </pic:pic>
              </a:graphicData>
            </a:graphic>
          </wp:inline>
        </w:drawing>
      </w:r>
    </w:p>
    <w:p w14:paraId="03FF76FD" w14:textId="77777777" w:rsidR="00343AD0" w:rsidRPr="00370AAE" w:rsidRDefault="00343AD0" w:rsidP="008E1D48">
      <w:pPr>
        <w:spacing w:line="276" w:lineRule="auto"/>
        <w:jc w:val="both"/>
        <w:rPr>
          <w:rFonts w:cstheme="minorHAnsi"/>
        </w:rPr>
      </w:pPr>
    </w:p>
    <w:p w14:paraId="7FF99C86" w14:textId="432DB965" w:rsidR="00047E0A" w:rsidRPr="00370AAE" w:rsidRDefault="00047E0A" w:rsidP="008E1D48">
      <w:pPr>
        <w:spacing w:line="276" w:lineRule="auto"/>
        <w:jc w:val="both"/>
        <w:rPr>
          <w:rFonts w:cstheme="minorHAnsi"/>
        </w:rPr>
      </w:pPr>
      <w:r w:rsidRPr="00370AAE">
        <w:rPr>
          <w:rFonts w:cstheme="minorHAnsi"/>
        </w:rPr>
        <w:t xml:space="preserve">Stopnja tveganja socialne izključenosti otrok je v </w:t>
      </w:r>
      <w:r w:rsidR="00BB655B" w:rsidRPr="00370AAE">
        <w:rPr>
          <w:rFonts w:cstheme="minorHAnsi"/>
        </w:rPr>
        <w:t xml:space="preserve">2021 </w:t>
      </w:r>
      <w:r w:rsidRPr="00370AAE">
        <w:rPr>
          <w:rFonts w:cstheme="minorHAnsi"/>
        </w:rPr>
        <w:t xml:space="preserve">znašala </w:t>
      </w:r>
      <w:r w:rsidR="00343AD0" w:rsidRPr="00370AAE">
        <w:rPr>
          <w:rFonts w:cstheme="minorHAnsi"/>
        </w:rPr>
        <w:t>11,0 %</w:t>
      </w:r>
      <w:r w:rsidRPr="00370AAE">
        <w:rPr>
          <w:rFonts w:cstheme="minorHAnsi"/>
        </w:rPr>
        <w:t>, od tega je največji prispevek (8,</w:t>
      </w:r>
      <w:r w:rsidR="00F174FA" w:rsidRPr="00370AAE">
        <w:rPr>
          <w:rFonts w:cstheme="minorHAnsi"/>
        </w:rPr>
        <w:t xml:space="preserve">4 </w:t>
      </w:r>
      <w:r w:rsidR="00343AD0" w:rsidRPr="00370AAE">
        <w:rPr>
          <w:rFonts w:cstheme="minorHAnsi"/>
        </w:rPr>
        <w:t>odstotne točke</w:t>
      </w:r>
      <w:r w:rsidRPr="00370AAE">
        <w:rPr>
          <w:rFonts w:cstheme="minorHAnsi"/>
        </w:rPr>
        <w:t xml:space="preserve">) izključno </w:t>
      </w:r>
      <w:bookmarkStart w:id="122" w:name="_Hlk126583734"/>
      <w:r w:rsidRPr="00370AAE">
        <w:rPr>
          <w:rFonts w:cstheme="minorHAnsi"/>
        </w:rPr>
        <w:t>tveganja revščine</w:t>
      </w:r>
      <w:r w:rsidRPr="00370AAE">
        <w:rPr>
          <w:rStyle w:val="Sprotnaopomba-sklic"/>
          <w:rFonts w:cstheme="minorHAnsi"/>
        </w:rPr>
        <w:footnoteReference w:id="25"/>
      </w:r>
      <w:r w:rsidRPr="00370AAE">
        <w:rPr>
          <w:rFonts w:cstheme="minorHAnsi"/>
        </w:rPr>
        <w:t>, sledi pa prispevek v višini 1,</w:t>
      </w:r>
      <w:r w:rsidR="00F174FA" w:rsidRPr="00370AAE">
        <w:rPr>
          <w:rFonts w:cstheme="minorHAnsi"/>
        </w:rPr>
        <w:t xml:space="preserve">3 </w:t>
      </w:r>
      <w:r w:rsidRPr="00370AAE">
        <w:rPr>
          <w:rFonts w:cstheme="minorHAnsi"/>
        </w:rPr>
        <w:t xml:space="preserve">odstotne točke otrok, ki so pod pragom tveganja revščine in hkrati v gospodinjstvih z nizko delovno intenzivnostjo, vendar niso resno materialno prikrajšani </w:t>
      </w:r>
      <w:bookmarkEnd w:id="122"/>
      <w:r w:rsidRPr="00370AAE">
        <w:rPr>
          <w:rFonts w:cstheme="minorHAnsi"/>
        </w:rPr>
        <w:t xml:space="preserve">(slika 3). </w:t>
      </w:r>
      <w:bookmarkStart w:id="123" w:name="_Hlk126581158"/>
      <w:r w:rsidRPr="00370AAE">
        <w:rPr>
          <w:rFonts w:cstheme="minorHAnsi"/>
        </w:rPr>
        <w:t xml:space="preserve">Glede na </w:t>
      </w:r>
      <w:r w:rsidR="00F174FA" w:rsidRPr="00370AAE">
        <w:rPr>
          <w:rFonts w:cstheme="minorHAnsi"/>
        </w:rPr>
        <w:t xml:space="preserve">2020 </w:t>
      </w:r>
      <w:r w:rsidRPr="00370AAE">
        <w:rPr>
          <w:rFonts w:cstheme="minorHAnsi"/>
        </w:rPr>
        <w:t xml:space="preserve">se je stopnja tveganja socialne izključenosti otrok </w:t>
      </w:r>
      <w:r w:rsidR="00F174FA" w:rsidRPr="00370AAE">
        <w:rPr>
          <w:rFonts w:cstheme="minorHAnsi"/>
        </w:rPr>
        <w:t xml:space="preserve">znižala </w:t>
      </w:r>
      <w:r w:rsidRPr="00370AAE">
        <w:rPr>
          <w:rFonts w:cstheme="minorHAnsi"/>
        </w:rPr>
        <w:t xml:space="preserve">za </w:t>
      </w:r>
      <w:r w:rsidR="00F174FA" w:rsidRPr="00370AAE">
        <w:rPr>
          <w:rFonts w:cstheme="minorHAnsi"/>
        </w:rPr>
        <w:t>1</w:t>
      </w:r>
      <w:r w:rsidRPr="00370AAE">
        <w:rPr>
          <w:rFonts w:cstheme="minorHAnsi"/>
        </w:rPr>
        <w:t>,</w:t>
      </w:r>
      <w:r w:rsidR="00F174FA" w:rsidRPr="00370AAE">
        <w:rPr>
          <w:rFonts w:cstheme="minorHAnsi"/>
        </w:rPr>
        <w:t>1</w:t>
      </w:r>
      <w:r w:rsidRPr="00370AAE">
        <w:rPr>
          <w:rFonts w:cstheme="minorHAnsi"/>
        </w:rPr>
        <w:t xml:space="preserve"> odstotne točke, </w:t>
      </w:r>
      <w:r w:rsidR="00F174FA" w:rsidRPr="00370AAE">
        <w:rPr>
          <w:rFonts w:cstheme="minorHAnsi"/>
        </w:rPr>
        <w:t>in je na najnižj</w:t>
      </w:r>
      <w:r w:rsidR="00343AD0" w:rsidRPr="00370AAE">
        <w:rPr>
          <w:rFonts w:cstheme="minorHAnsi"/>
        </w:rPr>
        <w:t>i</w:t>
      </w:r>
      <w:r w:rsidR="00F174FA" w:rsidRPr="00370AAE">
        <w:rPr>
          <w:rFonts w:cstheme="minorHAnsi"/>
        </w:rPr>
        <w:t xml:space="preserve"> </w:t>
      </w:r>
      <w:r w:rsidR="00343AD0" w:rsidRPr="00370AAE">
        <w:rPr>
          <w:rFonts w:cstheme="minorHAnsi"/>
        </w:rPr>
        <w:t>ravni</w:t>
      </w:r>
      <w:r w:rsidR="00F174FA" w:rsidRPr="00370AAE">
        <w:rPr>
          <w:rFonts w:cstheme="minorHAnsi"/>
        </w:rPr>
        <w:t xml:space="preserve"> od leta 2015</w:t>
      </w:r>
      <w:r w:rsidRPr="00370AAE">
        <w:rPr>
          <w:rFonts w:cstheme="minorHAnsi"/>
        </w:rPr>
        <w:t>.</w:t>
      </w:r>
    </w:p>
    <w:bookmarkEnd w:id="123"/>
    <w:p w14:paraId="25F6CCB9" w14:textId="77777777" w:rsidR="00047E0A" w:rsidRPr="00370AAE" w:rsidRDefault="00047E0A" w:rsidP="008E1D48">
      <w:pPr>
        <w:spacing w:line="276" w:lineRule="auto"/>
        <w:jc w:val="both"/>
        <w:rPr>
          <w:rFonts w:cstheme="minorHAnsi"/>
        </w:rPr>
      </w:pPr>
    </w:p>
    <w:p w14:paraId="08189B6B" w14:textId="22C99B64" w:rsidR="00047E0A" w:rsidRPr="00370AAE" w:rsidRDefault="00047E0A" w:rsidP="008E1D48">
      <w:pPr>
        <w:pStyle w:val="Napis"/>
        <w:keepNext/>
        <w:spacing w:line="276" w:lineRule="auto"/>
        <w:jc w:val="both"/>
        <w:rPr>
          <w:rFonts w:cstheme="minorHAnsi"/>
          <w:sz w:val="22"/>
          <w:szCs w:val="22"/>
        </w:rPr>
      </w:pPr>
      <w:r w:rsidRPr="00370AAE">
        <w:rPr>
          <w:rFonts w:cstheme="minorHAnsi"/>
          <w:sz w:val="22"/>
          <w:szCs w:val="22"/>
        </w:rPr>
        <w:lastRenderedPageBreak/>
        <w:t xml:space="preserve">Slika </w:t>
      </w:r>
      <w:r w:rsidRPr="00370AAE">
        <w:rPr>
          <w:rFonts w:cstheme="minorHAnsi"/>
          <w:sz w:val="22"/>
          <w:szCs w:val="22"/>
        </w:rPr>
        <w:fldChar w:fldCharType="begin"/>
      </w:r>
      <w:r w:rsidRPr="00370AAE">
        <w:rPr>
          <w:rFonts w:cstheme="minorHAnsi"/>
          <w:sz w:val="22"/>
          <w:szCs w:val="22"/>
        </w:rPr>
        <w:instrText xml:space="preserve"> SEQ Slika \* ARABIC </w:instrText>
      </w:r>
      <w:r w:rsidRPr="00370AAE">
        <w:rPr>
          <w:rFonts w:cstheme="minorHAnsi"/>
          <w:sz w:val="22"/>
          <w:szCs w:val="22"/>
        </w:rPr>
        <w:fldChar w:fldCharType="separate"/>
      </w:r>
      <w:r w:rsidR="008E1D48" w:rsidRPr="00370AAE">
        <w:rPr>
          <w:rFonts w:cstheme="minorHAnsi"/>
          <w:noProof/>
          <w:sz w:val="22"/>
          <w:szCs w:val="22"/>
        </w:rPr>
        <w:t>3</w:t>
      </w:r>
      <w:r w:rsidRPr="00370AAE">
        <w:rPr>
          <w:rFonts w:cstheme="minorHAnsi"/>
          <w:noProof/>
          <w:sz w:val="22"/>
          <w:szCs w:val="22"/>
        </w:rPr>
        <w:fldChar w:fldCharType="end"/>
      </w:r>
      <w:r w:rsidRPr="00370AAE">
        <w:rPr>
          <w:rFonts w:cstheme="minorHAnsi"/>
          <w:sz w:val="22"/>
          <w:szCs w:val="22"/>
        </w:rPr>
        <w:t xml:space="preserve"> Tveganje socialne izključenosti otrok, delež v %</w:t>
      </w:r>
    </w:p>
    <w:p w14:paraId="687F610D" w14:textId="69D54E05" w:rsidR="00F174FA" w:rsidRPr="00370AAE" w:rsidRDefault="00F174FA" w:rsidP="008E1D48">
      <w:pPr>
        <w:spacing w:line="276" w:lineRule="auto"/>
        <w:jc w:val="both"/>
        <w:rPr>
          <w:rFonts w:cstheme="minorHAnsi"/>
        </w:rPr>
      </w:pPr>
      <w:r w:rsidRPr="00370AAE">
        <w:rPr>
          <w:rFonts w:cstheme="minorHAnsi"/>
          <w:noProof/>
          <w:lang w:eastAsia="sl-SI"/>
        </w:rPr>
        <w:drawing>
          <wp:inline distT="0" distB="0" distL="0" distR="0" wp14:anchorId="371F15CB" wp14:editId="127CF828">
            <wp:extent cx="5591175" cy="3219450"/>
            <wp:effectExtent l="0" t="0" r="9525" b="0"/>
            <wp:docPr id="18" name="Grafikon 18" descr="Stolpični diagram prikazuje gibanje tveganja socialne izključenosti otrok v Sloveniji od leta 2015 do 2021. Podatki po letih so: 2015: 16,5 %, 2016: 14,6 %, 2017: 15,5 %, 2018: 13,2 %, 2019: 11,7 %, 2020: 12,1 %, 2021: 11 %. ">
              <a:extLst xmlns:a="http://schemas.openxmlformats.org/drawingml/2006/main">
                <a:ext uri="{FF2B5EF4-FFF2-40B4-BE49-F238E27FC236}">
                  <a16:creationId xmlns:a16="http://schemas.microsoft.com/office/drawing/2014/main" id="{931511C9-C50E-4183-89FA-0F46FF9413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45579F1" w14:textId="760E2025" w:rsidR="00047E0A" w:rsidRPr="00370AAE" w:rsidRDefault="00047E0A" w:rsidP="008E1D48">
      <w:pPr>
        <w:spacing w:line="276" w:lineRule="auto"/>
        <w:jc w:val="both"/>
        <w:rPr>
          <w:rFonts w:cstheme="minorHAnsi"/>
          <w:sz w:val="20"/>
          <w:szCs w:val="20"/>
        </w:rPr>
      </w:pPr>
      <w:r w:rsidRPr="00370AAE">
        <w:rPr>
          <w:rFonts w:cstheme="minorHAnsi"/>
        </w:rPr>
        <w:tab/>
      </w:r>
      <w:r w:rsidRPr="00370AAE">
        <w:rPr>
          <w:rFonts w:cstheme="minorHAnsi"/>
        </w:rPr>
        <w:tab/>
      </w:r>
      <w:r w:rsidRPr="00370AAE">
        <w:rPr>
          <w:rFonts w:cstheme="minorHAnsi"/>
        </w:rPr>
        <w:tab/>
      </w:r>
      <w:r w:rsidRPr="00370AAE">
        <w:rPr>
          <w:rFonts w:cstheme="minorHAnsi"/>
        </w:rPr>
        <w:tab/>
      </w:r>
      <w:r w:rsidRPr="00370AAE">
        <w:rPr>
          <w:rFonts w:cstheme="minorHAnsi"/>
        </w:rPr>
        <w:tab/>
      </w:r>
      <w:r w:rsidRPr="00370AAE">
        <w:rPr>
          <w:rFonts w:cstheme="minorHAnsi"/>
        </w:rPr>
        <w:tab/>
      </w:r>
      <w:r w:rsidRPr="00370AAE">
        <w:rPr>
          <w:rFonts w:cstheme="minorHAnsi"/>
        </w:rPr>
        <w:tab/>
      </w:r>
      <w:r w:rsidRPr="00370AAE">
        <w:rPr>
          <w:rFonts w:cstheme="minorHAnsi"/>
        </w:rPr>
        <w:tab/>
      </w:r>
      <w:r w:rsidRPr="00370AAE">
        <w:rPr>
          <w:rFonts w:cstheme="minorHAnsi"/>
        </w:rPr>
        <w:tab/>
      </w:r>
      <w:r w:rsidR="00343AD0" w:rsidRPr="00370AAE">
        <w:rPr>
          <w:rFonts w:cstheme="minorHAnsi"/>
        </w:rPr>
        <w:t xml:space="preserve">                  </w:t>
      </w:r>
      <w:r w:rsidRPr="00370AAE">
        <w:rPr>
          <w:rFonts w:cstheme="minorHAnsi"/>
          <w:sz w:val="20"/>
          <w:szCs w:val="20"/>
        </w:rPr>
        <w:t>Vir: EUROSTAT</w:t>
      </w:r>
    </w:p>
    <w:p w14:paraId="3E33F1B6" w14:textId="243486B6" w:rsidR="00047E0A" w:rsidRPr="00370AAE" w:rsidRDefault="00B20308" w:rsidP="008E1D48">
      <w:pPr>
        <w:spacing w:line="276" w:lineRule="auto"/>
        <w:jc w:val="both"/>
        <w:rPr>
          <w:rFonts w:cstheme="minorHAnsi"/>
        </w:rPr>
      </w:pPr>
      <w:r>
        <w:rPr>
          <w:rFonts w:cstheme="minorHAnsi"/>
        </w:rPr>
        <w:t xml:space="preserve">Republika </w:t>
      </w:r>
      <w:r w:rsidR="00047E0A" w:rsidRPr="00370AAE">
        <w:rPr>
          <w:rFonts w:cstheme="minorHAnsi"/>
        </w:rPr>
        <w:t xml:space="preserve">Slovenija je imela v letu </w:t>
      </w:r>
      <w:r w:rsidR="004A0751" w:rsidRPr="00370AAE">
        <w:rPr>
          <w:rFonts w:cstheme="minorHAnsi"/>
        </w:rPr>
        <w:t xml:space="preserve">2021 </w:t>
      </w:r>
      <w:r w:rsidR="00047E0A" w:rsidRPr="00370AAE">
        <w:rPr>
          <w:rFonts w:cstheme="minorHAnsi"/>
        </w:rPr>
        <w:t>med državami EU najmanjši delež otrok, ki so bili izpostavljeni socialni izključenosti (slika 4).</w:t>
      </w:r>
    </w:p>
    <w:p w14:paraId="69CCA0D1" w14:textId="3DF420DE" w:rsidR="00047E0A" w:rsidRPr="00370AAE" w:rsidRDefault="00047E0A" w:rsidP="008E1D48">
      <w:pPr>
        <w:pStyle w:val="Napis"/>
        <w:keepNext/>
        <w:spacing w:line="276" w:lineRule="auto"/>
        <w:jc w:val="both"/>
        <w:rPr>
          <w:rFonts w:cstheme="minorHAnsi"/>
          <w:sz w:val="22"/>
          <w:szCs w:val="22"/>
        </w:rPr>
      </w:pPr>
      <w:r w:rsidRPr="00370AAE">
        <w:rPr>
          <w:rFonts w:cstheme="minorHAnsi"/>
          <w:sz w:val="22"/>
          <w:szCs w:val="22"/>
        </w:rPr>
        <w:t xml:space="preserve">Slika </w:t>
      </w:r>
      <w:r w:rsidRPr="00370AAE">
        <w:rPr>
          <w:rFonts w:cstheme="minorHAnsi"/>
          <w:sz w:val="22"/>
          <w:szCs w:val="22"/>
        </w:rPr>
        <w:fldChar w:fldCharType="begin"/>
      </w:r>
      <w:r w:rsidRPr="00370AAE">
        <w:rPr>
          <w:rFonts w:cstheme="minorHAnsi"/>
          <w:sz w:val="22"/>
          <w:szCs w:val="22"/>
        </w:rPr>
        <w:instrText xml:space="preserve"> SEQ Slika \* ARABIC </w:instrText>
      </w:r>
      <w:r w:rsidRPr="00370AAE">
        <w:rPr>
          <w:rFonts w:cstheme="minorHAnsi"/>
          <w:sz w:val="22"/>
          <w:szCs w:val="22"/>
        </w:rPr>
        <w:fldChar w:fldCharType="separate"/>
      </w:r>
      <w:r w:rsidR="008E1D48" w:rsidRPr="00370AAE">
        <w:rPr>
          <w:rFonts w:cstheme="minorHAnsi"/>
          <w:noProof/>
          <w:sz w:val="22"/>
          <w:szCs w:val="22"/>
        </w:rPr>
        <w:t>4</w:t>
      </w:r>
      <w:r w:rsidRPr="00370AAE">
        <w:rPr>
          <w:rFonts w:cstheme="minorHAnsi"/>
          <w:noProof/>
          <w:sz w:val="22"/>
          <w:szCs w:val="22"/>
        </w:rPr>
        <w:fldChar w:fldCharType="end"/>
      </w:r>
      <w:r w:rsidRPr="00370AAE">
        <w:rPr>
          <w:rFonts w:cstheme="minorHAnsi"/>
          <w:sz w:val="22"/>
          <w:szCs w:val="22"/>
        </w:rPr>
        <w:t xml:space="preserve"> Tveganje socialne izključenosti otrok v državah EU v letu </w:t>
      </w:r>
      <w:r w:rsidR="004A0751" w:rsidRPr="00370AAE">
        <w:rPr>
          <w:rFonts w:cstheme="minorHAnsi"/>
          <w:sz w:val="22"/>
          <w:szCs w:val="22"/>
        </w:rPr>
        <w:t>2021</w:t>
      </w:r>
    </w:p>
    <w:p w14:paraId="1F541B37" w14:textId="0BE20A0E" w:rsidR="004A0751" w:rsidRPr="00370AAE" w:rsidRDefault="004A0751" w:rsidP="008E1D48">
      <w:pPr>
        <w:spacing w:line="276" w:lineRule="auto"/>
        <w:jc w:val="both"/>
        <w:rPr>
          <w:rFonts w:cstheme="minorHAnsi"/>
        </w:rPr>
      </w:pPr>
      <w:r w:rsidRPr="00370AAE">
        <w:rPr>
          <w:rFonts w:cstheme="minorHAnsi"/>
          <w:noProof/>
          <w:lang w:eastAsia="sl-SI"/>
        </w:rPr>
        <w:drawing>
          <wp:inline distT="0" distB="0" distL="0" distR="0" wp14:anchorId="20B91A08" wp14:editId="1DBBD187">
            <wp:extent cx="5753100" cy="3680665"/>
            <wp:effectExtent l="0" t="0" r="0" b="0"/>
            <wp:docPr id="23" name="Slika 23" descr="Podatki iz grafa (slika 4): SI: 11 %, FI: 13,2 %, CZ: 13,3 %, DK: 14 %, NL: 14,9 %, PL: 16,5 %, EE: 17,4 %, HR: 18,6 %, CY: 19,2 %, SE:  19,7 %, SK: 19,7 %, LV: 20,1 %, BE: 20,5 %, LT: 21,6 %, AT: 22,8 %, FR: 22,8 %, IE: 22,8 %, PT: 22,9 %, HU: 23,2 %, MT: 23,2 %, DE: 23,5 %, EU27: 24,4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lika 23" descr="Podatki iz grafa (slika 4): SI: 11 %, FI: 13,2 %, CZ: 13,3 %, DK: 14 %, NL: 14,9 %, PL: 16,5 %, EE: 17,4 %, HR: 18,6 %, CY: 19,2 %, SE:  19,7 %, SK: 19,7 %, LV: 20,1 %, BE: 20,5 %, LT: 21,6 %, AT: 22,8 %, FR: 22,8 %, IE: 22,8 %, PT: 22,9 %, HU: 23,2 %, MT: 23,2 %, DE: 23,5 %, EU27: 24,4 %.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88005" cy="3702996"/>
                    </a:xfrm>
                    <a:prstGeom prst="rect">
                      <a:avLst/>
                    </a:prstGeom>
                    <a:noFill/>
                    <a:ln>
                      <a:noFill/>
                    </a:ln>
                  </pic:spPr>
                </pic:pic>
              </a:graphicData>
            </a:graphic>
          </wp:inline>
        </w:drawing>
      </w:r>
    </w:p>
    <w:p w14:paraId="6A4259A0" w14:textId="50D01DE3" w:rsidR="00047E0A" w:rsidRPr="00370AAE" w:rsidRDefault="00047E0A" w:rsidP="008E1D48">
      <w:pPr>
        <w:spacing w:line="276" w:lineRule="auto"/>
        <w:jc w:val="both"/>
        <w:rPr>
          <w:rFonts w:cstheme="minorHAnsi"/>
        </w:rPr>
      </w:pPr>
    </w:p>
    <w:p w14:paraId="0E7537F4" w14:textId="77777777" w:rsidR="00047E0A" w:rsidRPr="00370AAE" w:rsidRDefault="00047E0A" w:rsidP="008E1D48">
      <w:pPr>
        <w:spacing w:line="276" w:lineRule="auto"/>
        <w:jc w:val="both"/>
        <w:rPr>
          <w:rFonts w:cstheme="minorHAnsi"/>
        </w:rPr>
      </w:pPr>
    </w:p>
    <w:p w14:paraId="41F0438A" w14:textId="77777777" w:rsidR="00047E0A" w:rsidRPr="00370AAE" w:rsidRDefault="00047E0A" w:rsidP="008E1D48">
      <w:pPr>
        <w:spacing w:line="276" w:lineRule="auto"/>
        <w:jc w:val="both"/>
        <w:rPr>
          <w:rFonts w:cstheme="minorHAnsi"/>
        </w:rPr>
      </w:pPr>
      <w:r w:rsidRPr="00370AAE">
        <w:rPr>
          <w:rFonts w:cstheme="minorHAnsi"/>
        </w:rPr>
        <w:t>Slika 5 kaže na nizko stopnjo resne materialne in socialne prikrajšanosti pri otrocih, ki je imela do 2019 padajoč trend, ki se je v 2020 ustavil in celo malenkost obrnil navzgor. V letu 2020 so imele le tri države v EU nižjo stopnjo resne materialne in socialne prikrajšanosti pri otrocih.</w:t>
      </w:r>
    </w:p>
    <w:p w14:paraId="395BCBF1" w14:textId="02B0456D" w:rsidR="00047E0A" w:rsidRPr="00370AAE" w:rsidRDefault="00047E0A" w:rsidP="008E1D48">
      <w:pPr>
        <w:pStyle w:val="Napis"/>
        <w:keepNext/>
        <w:spacing w:line="276" w:lineRule="auto"/>
        <w:jc w:val="both"/>
        <w:rPr>
          <w:rFonts w:cstheme="minorHAnsi"/>
          <w:sz w:val="22"/>
          <w:szCs w:val="22"/>
        </w:rPr>
      </w:pPr>
      <w:r w:rsidRPr="00370AAE">
        <w:rPr>
          <w:rFonts w:cstheme="minorHAnsi"/>
          <w:sz w:val="22"/>
          <w:szCs w:val="22"/>
        </w:rPr>
        <w:t xml:space="preserve">Slika 5 Stopnja resne materialne in socialne prikrajšanosti, za EU in </w:t>
      </w:r>
      <w:r w:rsidR="007F41F7" w:rsidRPr="007F41F7">
        <w:rPr>
          <w:rFonts w:cstheme="minorHAnsi"/>
          <w:sz w:val="22"/>
          <w:szCs w:val="22"/>
        </w:rPr>
        <w:t>Republik</w:t>
      </w:r>
      <w:r w:rsidR="007F41F7">
        <w:rPr>
          <w:rFonts w:cstheme="minorHAnsi"/>
          <w:sz w:val="22"/>
          <w:szCs w:val="22"/>
        </w:rPr>
        <w:t xml:space="preserve">o </w:t>
      </w:r>
      <w:r w:rsidRPr="00370AAE">
        <w:rPr>
          <w:rFonts w:cstheme="minorHAnsi"/>
          <w:sz w:val="22"/>
          <w:szCs w:val="22"/>
        </w:rPr>
        <w:t>Slovenijo</w:t>
      </w:r>
    </w:p>
    <w:p w14:paraId="242004DD" w14:textId="088FCE3F" w:rsidR="004A0751" w:rsidRPr="00370AAE" w:rsidRDefault="004A0751" w:rsidP="008E1D48">
      <w:pPr>
        <w:spacing w:line="276" w:lineRule="auto"/>
        <w:jc w:val="both"/>
        <w:rPr>
          <w:rFonts w:cstheme="minorHAnsi"/>
        </w:rPr>
      </w:pPr>
      <w:r w:rsidRPr="00370AAE">
        <w:rPr>
          <w:rFonts w:cstheme="minorHAnsi"/>
          <w:noProof/>
          <w:lang w:eastAsia="sl-SI"/>
        </w:rPr>
        <w:drawing>
          <wp:inline distT="0" distB="0" distL="0" distR="0" wp14:anchorId="4A49D083" wp14:editId="63780839">
            <wp:extent cx="5870222" cy="3754302"/>
            <wp:effectExtent l="0" t="0" r="0" b="0"/>
            <wp:docPr id="24" name="Slika 24" descr="Delež mlajših od 18 let, ki so izpostavljeni resni materialni in socialni prikrajšanosti, v letu 2021: EU27 - 7,4 %, Slovenija: 1,1 %. Vir: EUROSTAT, preračuni SAR MDDSZ, zadnja objava: 9. 9. 202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descr="Delež mlajših od 18 let, ki so izpostavljeni resni materialni in socialni prikrajšanosti, v letu 2021: EU27 - 7,4 %, Slovenija: 1,1 %. Vir: EUROSTAT, preračuni SAR MDDSZ, zadnja objava: 9. 9. 2022.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72628" cy="3755841"/>
                    </a:xfrm>
                    <a:prstGeom prst="rect">
                      <a:avLst/>
                    </a:prstGeom>
                    <a:noFill/>
                    <a:ln>
                      <a:noFill/>
                    </a:ln>
                  </pic:spPr>
                </pic:pic>
              </a:graphicData>
            </a:graphic>
          </wp:inline>
        </w:drawing>
      </w:r>
    </w:p>
    <w:p w14:paraId="11ABA8FB" w14:textId="5B1779C6" w:rsidR="00047E0A" w:rsidRPr="00370AAE" w:rsidRDefault="00047E0A" w:rsidP="008E1D48">
      <w:pPr>
        <w:spacing w:line="276" w:lineRule="auto"/>
        <w:jc w:val="both"/>
        <w:rPr>
          <w:rFonts w:cstheme="minorHAnsi"/>
        </w:rPr>
      </w:pPr>
    </w:p>
    <w:p w14:paraId="799DEB1D" w14:textId="7D5C2CF6" w:rsidR="004A0751" w:rsidRPr="00370AAE" w:rsidRDefault="004A0751" w:rsidP="008E1D48">
      <w:pPr>
        <w:spacing w:line="276" w:lineRule="auto"/>
        <w:jc w:val="both"/>
        <w:rPr>
          <w:rFonts w:cstheme="minorHAnsi"/>
        </w:rPr>
      </w:pPr>
      <w:r w:rsidRPr="00370AAE">
        <w:rPr>
          <w:rFonts w:cstheme="minorHAnsi"/>
          <w:noProof/>
          <w:lang w:eastAsia="sl-SI"/>
        </w:rPr>
        <w:lastRenderedPageBreak/>
        <w:drawing>
          <wp:inline distT="0" distB="0" distL="0" distR="0" wp14:anchorId="79B15E4E" wp14:editId="6975747D">
            <wp:extent cx="5882844" cy="3762375"/>
            <wp:effectExtent l="0" t="0" r="3810" b="0"/>
            <wp:docPr id="25" name="Slika 25" descr="Delež mlajših od 18 let, ki so izpostavljeni resni materialni in socialni prikrajšanosti po državah: FI: 0,7 %, SI: 1,1 %, SE: 1,5 %, NL: 1,6 %, EE: 1,7 %, PL: 2,4 %, HR: 2,6 %, AT: 2,7 %, CZ: 2,8 %, DK: 3,4 %, LU: 3,5 %, CY: 4,2 %, LV: 4,7 %, PT: 4,9 %, DE: 5,5 %, LT: 6,7 %; FR: 6,8 %, IE: 7,1 %, IT: 7,1 %, MT: 7,3 %, EU27: 7,4 %, SK: 7,5 %, BE: 8,5 %, ES: 10,7 %, HU: 15,2 %, BG: 20 %, RO: 28,1 %. Vir: EUROSTAT, preračuni SAR MDDSZ, zadnja objava: 9. 9. 202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lika 25" descr="Delež mlajših od 18 let, ki so izpostavljeni resni materialni in socialni prikrajšanosti po državah: FI: 0,7 %, SI: 1,1 %, SE: 1,5 %, NL: 1,6 %, EE: 1,7 %, PL: 2,4 %, HR: 2,6 %, AT: 2,7 %, CZ: 2,8 %, DK: 3,4 %, LU: 3,5 %, CY: 4,2 %, LV: 4,7 %, PT: 4,9 %, DE: 5,5 %, LT: 6,7 %; FR: 6,8 %, IE: 7,1 %, IT: 7,1 %, MT: 7,3 %, EU27: 7,4 %, SK: 7,5 %, BE: 8,5 %, ES: 10,7 %, HU: 15,2 %, BG: 20 %, RO: 28,1 %. Vir: EUROSTAT, preračuni SAR MDDSZ, zadnja objava: 9. 9. 2022.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58335" cy="3810655"/>
                    </a:xfrm>
                    <a:prstGeom prst="rect">
                      <a:avLst/>
                    </a:prstGeom>
                    <a:noFill/>
                    <a:ln>
                      <a:noFill/>
                    </a:ln>
                  </pic:spPr>
                </pic:pic>
              </a:graphicData>
            </a:graphic>
          </wp:inline>
        </w:drawing>
      </w:r>
    </w:p>
    <w:p w14:paraId="68AE8AF5" w14:textId="18C8539E" w:rsidR="00047E0A" w:rsidRPr="00370AAE" w:rsidRDefault="00047E0A" w:rsidP="008E1D48">
      <w:pPr>
        <w:spacing w:line="276" w:lineRule="auto"/>
        <w:jc w:val="both"/>
        <w:rPr>
          <w:rFonts w:cstheme="minorHAnsi"/>
        </w:rPr>
      </w:pPr>
      <w:r w:rsidRPr="00370AAE">
        <w:rPr>
          <w:rFonts w:cstheme="minorHAnsi"/>
        </w:rPr>
        <w:t>Stopnja zelo nizke delovne intenzivnosti</w:t>
      </w:r>
      <w:r w:rsidRPr="00370AAE">
        <w:rPr>
          <w:rStyle w:val="Sprotnaopomba-sklic"/>
          <w:rFonts w:cstheme="minorHAnsi"/>
        </w:rPr>
        <w:footnoteReference w:id="26"/>
      </w:r>
      <w:r w:rsidRPr="00370AAE">
        <w:rPr>
          <w:rFonts w:cstheme="minorHAnsi"/>
        </w:rPr>
        <w:t xml:space="preserve"> je v </w:t>
      </w:r>
      <w:r w:rsidR="007F41F7">
        <w:t xml:space="preserve">Republiki </w:t>
      </w:r>
      <w:r w:rsidRPr="00370AAE">
        <w:rPr>
          <w:rFonts w:cstheme="minorHAnsi"/>
        </w:rPr>
        <w:t>Sloveniji v celotni populaciji in tudi pri otrocih nižja od povprečja v EU. V zadnjem obdobju beležimo</w:t>
      </w:r>
      <w:r w:rsidR="00BD111C">
        <w:rPr>
          <w:rFonts w:cstheme="minorHAnsi"/>
        </w:rPr>
        <w:t xml:space="preserve"> padajoči trend, v obdobju 2018</w:t>
      </w:r>
      <w:r w:rsidR="00BD111C" w:rsidRPr="00BD111C">
        <w:rPr>
          <w:rFonts w:cstheme="minorHAnsi"/>
        </w:rPr>
        <w:t>‒</w:t>
      </w:r>
      <w:r w:rsidRPr="00370AAE">
        <w:rPr>
          <w:rFonts w:cstheme="minorHAnsi"/>
        </w:rPr>
        <w:t xml:space="preserve">2020 je bil delež otrok v gospodinjstvih z zelo nizko delovno intenzivnostjo le malo nad </w:t>
      </w:r>
      <w:r w:rsidR="00343AD0" w:rsidRPr="00370AAE">
        <w:rPr>
          <w:rFonts w:cstheme="minorHAnsi"/>
        </w:rPr>
        <w:t>2 %</w:t>
      </w:r>
      <w:r w:rsidRPr="00370AAE">
        <w:rPr>
          <w:rFonts w:cstheme="minorHAnsi"/>
        </w:rPr>
        <w:t>.</w:t>
      </w:r>
    </w:p>
    <w:p w14:paraId="0B15D743" w14:textId="64F14171" w:rsidR="00047E0A" w:rsidRPr="00370AAE" w:rsidRDefault="00047E0A" w:rsidP="008E1D48">
      <w:pPr>
        <w:pStyle w:val="Napis"/>
        <w:keepNext/>
        <w:spacing w:line="276" w:lineRule="auto"/>
        <w:jc w:val="both"/>
        <w:rPr>
          <w:rFonts w:cstheme="minorHAnsi"/>
          <w:sz w:val="22"/>
          <w:szCs w:val="22"/>
        </w:rPr>
      </w:pPr>
      <w:r w:rsidRPr="00370AAE">
        <w:rPr>
          <w:rFonts w:cstheme="minorHAnsi"/>
          <w:sz w:val="22"/>
          <w:szCs w:val="22"/>
        </w:rPr>
        <w:lastRenderedPageBreak/>
        <w:t>Slika 6 Stopnja zelo nizke delovne intenzivnosti</w:t>
      </w:r>
    </w:p>
    <w:p w14:paraId="16686F42" w14:textId="464FBE6E" w:rsidR="002A6277" w:rsidRPr="00370AAE" w:rsidRDefault="002A6277" w:rsidP="008E1D48">
      <w:pPr>
        <w:spacing w:line="276" w:lineRule="auto"/>
        <w:jc w:val="both"/>
        <w:rPr>
          <w:rFonts w:cstheme="minorHAnsi"/>
        </w:rPr>
      </w:pPr>
      <w:r w:rsidRPr="00370AAE">
        <w:rPr>
          <w:rFonts w:cstheme="minorHAnsi"/>
          <w:noProof/>
          <w:lang w:eastAsia="sl-SI"/>
        </w:rPr>
        <w:drawing>
          <wp:inline distT="0" distB="0" distL="0" distR="0" wp14:anchorId="094B6D8C" wp14:editId="5D516A52">
            <wp:extent cx="5734756" cy="3667665"/>
            <wp:effectExtent l="0" t="0" r="0" b="9525"/>
            <wp:docPr id="29" name="Slika 29" descr="Delež mlajših od 18 let, ki so v gospodinjstvih z nizko delovno aktivnostjo, v letu 2021: EU27: 8,2 %, Slovenija: 1,7 %. Vir: EUROSTAT, preračuni SAR MDDSZ, zadnja objava: 9. 9. 202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lika 29" descr="Delež mlajših od 18 let, ki so v gospodinjstvih z nizko delovno aktivnostjo, v letu 2021: EU27: 8,2 %, Slovenija: 1,7 %. Vir: EUROSTAT, preračuni SAR MDDSZ, zadnja objava: 9. 9. 2022.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7952" cy="3682500"/>
                    </a:xfrm>
                    <a:prstGeom prst="rect">
                      <a:avLst/>
                    </a:prstGeom>
                    <a:noFill/>
                    <a:ln>
                      <a:noFill/>
                    </a:ln>
                  </pic:spPr>
                </pic:pic>
              </a:graphicData>
            </a:graphic>
          </wp:inline>
        </w:drawing>
      </w:r>
    </w:p>
    <w:p w14:paraId="345005A3" w14:textId="0844FFF1" w:rsidR="00047E0A" w:rsidRPr="00370AAE" w:rsidRDefault="00047E0A" w:rsidP="008E1D48">
      <w:pPr>
        <w:spacing w:line="276" w:lineRule="auto"/>
        <w:jc w:val="both"/>
        <w:rPr>
          <w:rFonts w:cstheme="minorHAnsi"/>
        </w:rPr>
      </w:pPr>
      <w:bookmarkStart w:id="124" w:name="_Hlk126581276"/>
      <w:r w:rsidRPr="00370AAE">
        <w:rPr>
          <w:rFonts w:cstheme="minorHAnsi"/>
        </w:rPr>
        <w:t>Stopnja tveganja revščine</w:t>
      </w:r>
      <w:r w:rsidRPr="00370AAE">
        <w:rPr>
          <w:rStyle w:val="Sprotnaopomba-sklic"/>
          <w:rFonts w:cstheme="minorHAnsi"/>
        </w:rPr>
        <w:footnoteReference w:id="27"/>
      </w:r>
      <w:r w:rsidRPr="00370AAE">
        <w:rPr>
          <w:rFonts w:cstheme="minorHAnsi"/>
        </w:rPr>
        <w:t xml:space="preserve"> je v </w:t>
      </w:r>
      <w:r w:rsidR="007F41F7">
        <w:t xml:space="preserve">Republiki </w:t>
      </w:r>
      <w:r w:rsidRPr="00370AAE">
        <w:rPr>
          <w:rFonts w:cstheme="minorHAnsi"/>
        </w:rPr>
        <w:t xml:space="preserve">Sloveniji nižja kot v EU. V </w:t>
      </w:r>
      <w:r w:rsidR="007F41F7">
        <w:t xml:space="preserve">Republiki </w:t>
      </w:r>
      <w:r w:rsidRPr="00370AAE">
        <w:rPr>
          <w:rFonts w:cstheme="minorHAnsi"/>
        </w:rPr>
        <w:t xml:space="preserve">Sloveniji je stopnja pri otrocih nižja kot v celotni populaciji. V letu </w:t>
      </w:r>
      <w:r w:rsidR="002A6277" w:rsidRPr="00370AAE">
        <w:rPr>
          <w:rFonts w:cstheme="minorHAnsi"/>
        </w:rPr>
        <w:t xml:space="preserve">2021 </w:t>
      </w:r>
      <w:r w:rsidRPr="00370AAE">
        <w:rPr>
          <w:rFonts w:cstheme="minorHAnsi"/>
        </w:rPr>
        <w:t>sta imeli le dve državi v EU nižjo stopnjo tveganja revščine pri otrocih</w:t>
      </w:r>
      <w:bookmarkEnd w:id="124"/>
      <w:r w:rsidRPr="00370AAE">
        <w:rPr>
          <w:rFonts w:cstheme="minorHAnsi"/>
        </w:rPr>
        <w:t>.</w:t>
      </w:r>
    </w:p>
    <w:p w14:paraId="7CF50565" w14:textId="67060462" w:rsidR="00047E0A" w:rsidRPr="00370AAE" w:rsidRDefault="00047E0A" w:rsidP="008E1D48">
      <w:pPr>
        <w:pStyle w:val="Napis"/>
        <w:keepNext/>
        <w:spacing w:line="276" w:lineRule="auto"/>
        <w:jc w:val="both"/>
        <w:rPr>
          <w:rFonts w:cstheme="minorHAnsi"/>
          <w:sz w:val="22"/>
          <w:szCs w:val="22"/>
        </w:rPr>
      </w:pPr>
      <w:r w:rsidRPr="00370AAE">
        <w:rPr>
          <w:rFonts w:cstheme="minorHAnsi"/>
          <w:sz w:val="22"/>
          <w:szCs w:val="22"/>
        </w:rPr>
        <w:lastRenderedPageBreak/>
        <w:t>Slika 7 Stopnja tveganja revščine</w:t>
      </w:r>
    </w:p>
    <w:p w14:paraId="6CE31F75" w14:textId="1EA6858B" w:rsidR="002A6277" w:rsidRPr="00370AAE" w:rsidRDefault="002A6277" w:rsidP="008E1D48">
      <w:pPr>
        <w:spacing w:line="276" w:lineRule="auto"/>
        <w:jc w:val="both"/>
        <w:rPr>
          <w:rFonts w:cstheme="minorHAnsi"/>
        </w:rPr>
      </w:pPr>
      <w:r w:rsidRPr="00370AAE">
        <w:rPr>
          <w:rFonts w:cstheme="minorHAnsi"/>
          <w:noProof/>
          <w:lang w:eastAsia="sl-SI"/>
        </w:rPr>
        <w:drawing>
          <wp:inline distT="0" distB="0" distL="0" distR="0" wp14:anchorId="6EAC08B4" wp14:editId="2C756515">
            <wp:extent cx="5339645" cy="3414971"/>
            <wp:effectExtent l="0" t="0" r="0" b="0"/>
            <wp:docPr id="44" name="Slika 44" descr="Delež mlajših od 18 let, ki so izpostavljeni tveganju revščine, v letu 2021: EU27: 19,5 %, Slovenija: 10,2 %. Vir: EUROSTAT, preračuni SAR MDDSZ, zadnja objava: 9. 9. 202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Slika 44" descr="Delež mlajših od 18 let, ki so izpostavljeni tveganju revščine, v letu 2021: EU27: 19,5 %, Slovenija: 10,2 %. Vir: EUROSTAT, preračuni SAR MDDSZ, zadnja objava: 9. 9. 2022.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66193" cy="3431950"/>
                    </a:xfrm>
                    <a:prstGeom prst="rect">
                      <a:avLst/>
                    </a:prstGeom>
                    <a:noFill/>
                    <a:ln>
                      <a:noFill/>
                    </a:ln>
                  </pic:spPr>
                </pic:pic>
              </a:graphicData>
            </a:graphic>
          </wp:inline>
        </w:drawing>
      </w:r>
    </w:p>
    <w:p w14:paraId="755DDDB0" w14:textId="4BF23144" w:rsidR="002A6277" w:rsidRPr="00370AAE" w:rsidRDefault="002A6277" w:rsidP="008E1D48">
      <w:pPr>
        <w:spacing w:line="276" w:lineRule="auto"/>
        <w:jc w:val="both"/>
        <w:rPr>
          <w:rFonts w:cstheme="minorHAnsi"/>
        </w:rPr>
      </w:pPr>
      <w:r w:rsidRPr="00370AAE">
        <w:rPr>
          <w:rFonts w:cstheme="minorHAnsi"/>
          <w:noProof/>
          <w:lang w:eastAsia="sl-SI"/>
        </w:rPr>
        <w:drawing>
          <wp:inline distT="0" distB="0" distL="0" distR="0" wp14:anchorId="27BE610B" wp14:editId="10CFE3F2">
            <wp:extent cx="5748792" cy="3676641"/>
            <wp:effectExtent l="0" t="0" r="4445" b="635"/>
            <wp:docPr id="45" name="Slika 45" descr="Delež mlajših od 18 let, ki so izpostavljeni tveganju revščine po državah: FI: 9,1 %, DK: 9,7 %, SI: 10,2 %, CZ: 22,5 %, HU: 11,9 %, IE: 13,7%, NL: 13,8 %, PL: 14,6 %, BE: 15,1 %, EE: 15,5 %, CY: 15,7 %, DE: 16,2 %, LV: 17 %, HR: 17,1 %, LT: 17,3 %, SK: 17,7 %,  SE: 18,1 %, FR: 18,6 %, EU27: 19,5 %, MT: 19,8 %, AT: 19,9 %, PT: 20,4 %, BG: 24,1 %, IT: 26,1 % LU: 27,8, ES: 28,9 %, RO: 29,7 %. Vir: EUROSTAT, preračuni SAR MDDSZ, zadnja objava: 9. 9. 202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Slika 45" descr="Delež mlajših od 18 let, ki so izpostavljeni tveganju revščine po državah: FI: 9,1 %, DK: 9,7 %, SI: 10,2 %, CZ: 22,5 %, HU: 11,9 %, IE: 13,7%, NL: 13,8 %, PL: 14,6 %, BE: 15,1 %, EE: 15,5 %, CY: 15,7 %, DE: 16,2 %, LV: 17 %, HR: 17,1 %, LT: 17,3 %, SK: 17,7 %,  SE: 18,1 %, FR: 18,6 %, EU27: 19,5 %, MT: 19,8 %, AT: 19,9 %, PT: 20,4 %, BG: 24,1 %, IT: 26,1 % LU: 27,8, ES: 28,9 %, RO: 29,7 %. Vir: EUROSTAT, preračuni SAR MDDSZ, zadnja objava: 9. 9. 2022. "/>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43817" cy="3737414"/>
                    </a:xfrm>
                    <a:prstGeom prst="rect">
                      <a:avLst/>
                    </a:prstGeom>
                    <a:noFill/>
                    <a:ln>
                      <a:noFill/>
                    </a:ln>
                  </pic:spPr>
                </pic:pic>
              </a:graphicData>
            </a:graphic>
          </wp:inline>
        </w:drawing>
      </w:r>
    </w:p>
    <w:p w14:paraId="08148142" w14:textId="62BD2DF2" w:rsidR="00047E0A" w:rsidRPr="00370AAE" w:rsidRDefault="00047E0A" w:rsidP="008E1D48">
      <w:pPr>
        <w:spacing w:line="276" w:lineRule="auto"/>
        <w:jc w:val="both"/>
        <w:rPr>
          <w:rFonts w:cstheme="minorHAnsi"/>
        </w:rPr>
      </w:pPr>
      <w:r w:rsidRPr="00370AAE">
        <w:rPr>
          <w:rFonts w:cstheme="minorHAnsi"/>
        </w:rPr>
        <w:t xml:space="preserve">V letu </w:t>
      </w:r>
      <w:r w:rsidR="002A6277" w:rsidRPr="00370AAE">
        <w:rPr>
          <w:rFonts w:cstheme="minorHAnsi"/>
        </w:rPr>
        <w:t xml:space="preserve">2021 </w:t>
      </w:r>
      <w:r w:rsidRPr="00370AAE">
        <w:rPr>
          <w:rFonts w:cstheme="minorHAnsi"/>
        </w:rPr>
        <w:t>je bila v</w:t>
      </w:r>
      <w:r w:rsidR="007F41F7" w:rsidRPr="007F41F7">
        <w:t xml:space="preserve"> </w:t>
      </w:r>
      <w:r w:rsidR="007F41F7">
        <w:t>Republiki</w:t>
      </w:r>
      <w:r w:rsidRPr="00370AAE">
        <w:rPr>
          <w:rFonts w:cstheme="minorHAnsi"/>
        </w:rPr>
        <w:t xml:space="preserve"> Sloveniji </w:t>
      </w:r>
      <w:bookmarkStart w:id="125" w:name="_Hlk133388888"/>
      <w:r w:rsidRPr="00370AAE">
        <w:rPr>
          <w:rFonts w:cstheme="minorHAnsi"/>
        </w:rPr>
        <w:t>mediana ekvivalentnega dohodka oseb pod pragom tveganja revščine za 1</w:t>
      </w:r>
      <w:r w:rsidR="002A6277" w:rsidRPr="00370AAE">
        <w:rPr>
          <w:rFonts w:cstheme="minorHAnsi"/>
        </w:rPr>
        <w:t>7,0</w:t>
      </w:r>
      <w:r w:rsidRPr="00370AAE">
        <w:rPr>
          <w:rFonts w:cstheme="minorHAnsi"/>
        </w:rPr>
        <w:t xml:space="preserve"> % praga tveganja revščine nižja od praga tveganja revščine</w:t>
      </w:r>
      <w:bookmarkEnd w:id="125"/>
      <w:r w:rsidRPr="00370AAE">
        <w:rPr>
          <w:rFonts w:cstheme="minorHAnsi"/>
        </w:rPr>
        <w:t>. Tudi v EU je ta vrzel med najnižjimi</w:t>
      </w:r>
      <w:r w:rsidR="00343AD0" w:rsidRPr="00370AAE">
        <w:rPr>
          <w:rFonts w:cstheme="minorHAnsi"/>
        </w:rPr>
        <w:t xml:space="preserve">, </w:t>
      </w:r>
      <w:r w:rsidRPr="00370AAE">
        <w:rPr>
          <w:rFonts w:cstheme="minorHAnsi"/>
        </w:rPr>
        <w:t xml:space="preserve">nižja je bila v </w:t>
      </w:r>
      <w:r w:rsidR="002A6277" w:rsidRPr="00370AAE">
        <w:rPr>
          <w:rFonts w:cstheme="minorHAnsi"/>
        </w:rPr>
        <w:t xml:space="preserve">petih </w:t>
      </w:r>
      <w:r w:rsidRPr="00370AAE">
        <w:rPr>
          <w:rFonts w:cstheme="minorHAnsi"/>
        </w:rPr>
        <w:t>državah EU.</w:t>
      </w:r>
    </w:p>
    <w:p w14:paraId="15AF8324" w14:textId="35936053" w:rsidR="00047E0A" w:rsidRPr="00370AAE" w:rsidRDefault="00047E0A" w:rsidP="008E1D48">
      <w:pPr>
        <w:pStyle w:val="Napis"/>
        <w:keepNext/>
        <w:spacing w:line="276" w:lineRule="auto"/>
        <w:jc w:val="both"/>
        <w:rPr>
          <w:rFonts w:cstheme="minorHAnsi"/>
          <w:sz w:val="22"/>
          <w:szCs w:val="22"/>
        </w:rPr>
      </w:pPr>
      <w:r w:rsidRPr="00370AAE">
        <w:rPr>
          <w:rFonts w:cstheme="minorHAnsi"/>
          <w:sz w:val="22"/>
          <w:szCs w:val="22"/>
        </w:rPr>
        <w:lastRenderedPageBreak/>
        <w:t>Slika 8 Relativna vrzel tveganja revščine</w:t>
      </w:r>
    </w:p>
    <w:p w14:paraId="71E32AAA" w14:textId="507EA022" w:rsidR="002A6277" w:rsidRPr="00370AAE" w:rsidRDefault="002A6277" w:rsidP="008E1D48">
      <w:pPr>
        <w:spacing w:line="276" w:lineRule="auto"/>
        <w:jc w:val="both"/>
        <w:rPr>
          <w:rFonts w:cstheme="minorHAnsi"/>
        </w:rPr>
      </w:pPr>
      <w:r w:rsidRPr="00370AAE">
        <w:rPr>
          <w:rFonts w:cstheme="minorHAnsi"/>
          <w:noProof/>
          <w:lang w:eastAsia="sl-SI"/>
        </w:rPr>
        <w:drawing>
          <wp:inline distT="0" distB="0" distL="0" distR="0" wp14:anchorId="6AFD51A6" wp14:editId="7A662D92">
            <wp:extent cx="5760720" cy="3684270"/>
            <wp:effectExtent l="0" t="0" r="0" b="0"/>
            <wp:docPr id="46" name="Slika 46" descr="Razlika med pragom tveganja revščine in mediano ekvivalentnega dohodka oseb pod pragom tveganja revščine, kot % od praga tveganja revščine; v letu 2021: EU27: 25,6 %, Slovenija: 17 %. Vir: EUROSTAT, preračuni SAR MDDSZ, zadnja objava: 9. 9. 202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Slika 46" descr="Razlika med pragom tveganja revščine in mediano ekvivalentnega dohodka oseb pod pragom tveganja revščine, kot % od praga tveganja revščine; v letu 2021: EU27: 25,6 %, Slovenija: 17 %. Vir: EUROSTAT, preračuni SAR MDDSZ, zadnja objava: 9. 9. 2022. "/>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60720" cy="3684270"/>
                    </a:xfrm>
                    <a:prstGeom prst="rect">
                      <a:avLst/>
                    </a:prstGeom>
                    <a:noFill/>
                    <a:ln>
                      <a:noFill/>
                    </a:ln>
                  </pic:spPr>
                </pic:pic>
              </a:graphicData>
            </a:graphic>
          </wp:inline>
        </w:drawing>
      </w:r>
    </w:p>
    <w:p w14:paraId="24D20B4D" w14:textId="5BEA872F" w:rsidR="002A6277" w:rsidRPr="00370AAE" w:rsidRDefault="002A6277" w:rsidP="008E1D48">
      <w:pPr>
        <w:spacing w:line="276" w:lineRule="auto"/>
        <w:jc w:val="both"/>
        <w:rPr>
          <w:rFonts w:cstheme="minorHAnsi"/>
        </w:rPr>
      </w:pPr>
      <w:r w:rsidRPr="00370AAE">
        <w:rPr>
          <w:rFonts w:cstheme="minorHAnsi"/>
          <w:noProof/>
          <w:lang w:eastAsia="sl-SI"/>
        </w:rPr>
        <w:drawing>
          <wp:inline distT="0" distB="0" distL="0" distR="0" wp14:anchorId="0903FC7F" wp14:editId="4563A2BA">
            <wp:extent cx="5760720" cy="3684270"/>
            <wp:effectExtent l="0" t="0" r="0" b="0"/>
            <wp:docPr id="47" name="Slika 47" descr="Razlika med pragom tveganja revščine in mediano ekvivalentnega dohodka oseb pod pragom tveganja revščine, kot % od praga tveganja revščine, po državah: FI: 9,2 %, BE: 14,2 %, IE: 16,6 %, PL: 16,7 %, SI: 17 %, FR: 18,3 %, LU: 19,3 %, DE: 19,4 %, DK: 19,4 %, LT: 20,6 %, SE: 21,3 %, CZ: 23 %, LV: 23,6 %, AT: 24,5 %, MT: 24,8 %, EE: 25,1 %, HR: 25,3 %, EU27: 25,6 %, NL: 26 %, IT: 29,3 %, PT: 31,6 %, BG: 33,7 %, ES: 34,5 %, HU: 36 %, RO: 39,3 %. Vir: EUROSTAT, preračuni SAR MDDSZ, zadnja objava: 9. 9. 202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Slika 47" descr="Razlika med pragom tveganja revščine in mediano ekvivalentnega dohodka oseb pod pragom tveganja revščine, kot % od praga tveganja revščine, po državah: FI: 9,2 %, BE: 14,2 %, IE: 16,6 %, PL: 16,7 %, SI: 17 %, FR: 18,3 %, LU: 19,3 %, DE: 19,4 %, DK: 19,4 %, LT: 20,6 %, SE: 21,3 %, CZ: 23 %, LV: 23,6 %, AT: 24,5 %, MT: 24,8 %, EE: 25,1 %, HR: 25,3 %, EU27: 25,6 %, NL: 26 %, IT: 29,3 %, PT: 31,6 %, BG: 33,7 %, ES: 34,5 %, HU: 36 %, RO: 39,3 %. Vir: EUROSTAT, preračuni SAR MDDSZ, zadnja objava: 9. 9. 2022. "/>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60720" cy="3684270"/>
                    </a:xfrm>
                    <a:prstGeom prst="rect">
                      <a:avLst/>
                    </a:prstGeom>
                    <a:noFill/>
                    <a:ln>
                      <a:noFill/>
                    </a:ln>
                  </pic:spPr>
                </pic:pic>
              </a:graphicData>
            </a:graphic>
          </wp:inline>
        </w:drawing>
      </w:r>
    </w:p>
    <w:p w14:paraId="0946BE78" w14:textId="02DFF8F0" w:rsidR="00047E0A" w:rsidRPr="00370AAE" w:rsidRDefault="00047E0A" w:rsidP="008E1D48">
      <w:pPr>
        <w:spacing w:line="276" w:lineRule="auto"/>
        <w:jc w:val="both"/>
        <w:rPr>
          <w:rFonts w:cstheme="minorHAnsi"/>
        </w:rPr>
      </w:pPr>
    </w:p>
    <w:p w14:paraId="479E899C" w14:textId="3F271270" w:rsidR="00047E0A" w:rsidRPr="00370AAE" w:rsidRDefault="00047E0A" w:rsidP="008E1D48">
      <w:pPr>
        <w:spacing w:line="276" w:lineRule="auto"/>
        <w:jc w:val="both"/>
        <w:rPr>
          <w:rFonts w:cstheme="minorHAnsi"/>
        </w:rPr>
      </w:pPr>
      <w:r w:rsidRPr="00370AAE">
        <w:rPr>
          <w:rFonts w:cstheme="minorHAnsi"/>
        </w:rPr>
        <w:t xml:space="preserve">V enostarševskih družinah je v </w:t>
      </w:r>
      <w:r w:rsidR="007F41F7">
        <w:t xml:space="preserve">Republiki </w:t>
      </w:r>
      <w:r w:rsidRPr="00370AAE">
        <w:rPr>
          <w:rFonts w:cstheme="minorHAnsi"/>
        </w:rPr>
        <w:t>Sloveniji v letu 2020 živelo 1</w:t>
      </w:r>
      <w:r w:rsidR="002A6277" w:rsidRPr="00370AAE">
        <w:rPr>
          <w:rFonts w:cstheme="minorHAnsi"/>
        </w:rPr>
        <w:t>0,</w:t>
      </w:r>
      <w:r w:rsidRPr="00370AAE">
        <w:rPr>
          <w:rFonts w:cstheme="minorHAnsi"/>
        </w:rPr>
        <w:t>1 % otrok</w:t>
      </w:r>
      <w:r w:rsidR="002A6277" w:rsidRPr="00370AAE">
        <w:rPr>
          <w:rFonts w:cstheme="minorHAnsi"/>
        </w:rPr>
        <w:t>, kar predstavlja najnižji delež od leta 2005</w:t>
      </w:r>
      <w:r w:rsidRPr="00370AAE">
        <w:rPr>
          <w:rFonts w:cstheme="minorHAnsi"/>
        </w:rPr>
        <w:t>. Povprečno v EU je delež otrok v enostarševskih družinah znašal 16,5</w:t>
      </w:r>
      <w:r w:rsidR="00343AD0" w:rsidRPr="00370AAE">
        <w:rPr>
          <w:rFonts w:cstheme="minorHAnsi"/>
        </w:rPr>
        <w:t> %</w:t>
      </w:r>
      <w:r w:rsidRPr="00370AAE">
        <w:rPr>
          <w:rFonts w:cstheme="minorHAnsi"/>
        </w:rPr>
        <w:t xml:space="preserve"> (slika 9).</w:t>
      </w:r>
    </w:p>
    <w:p w14:paraId="2811F1BA" w14:textId="43668DDB" w:rsidR="00047E0A" w:rsidRPr="00370AAE" w:rsidRDefault="00047E0A" w:rsidP="008E1D48">
      <w:pPr>
        <w:pStyle w:val="Napis"/>
        <w:keepNext/>
        <w:spacing w:line="276" w:lineRule="auto"/>
        <w:jc w:val="both"/>
        <w:rPr>
          <w:rFonts w:cstheme="minorHAnsi"/>
          <w:sz w:val="22"/>
          <w:szCs w:val="22"/>
        </w:rPr>
      </w:pPr>
      <w:r w:rsidRPr="00370AAE">
        <w:rPr>
          <w:rFonts w:cstheme="minorHAnsi"/>
          <w:sz w:val="22"/>
          <w:szCs w:val="22"/>
        </w:rPr>
        <w:lastRenderedPageBreak/>
        <w:t xml:space="preserve">Slika </w:t>
      </w:r>
      <w:r w:rsidR="00343AD0" w:rsidRPr="00370AAE">
        <w:rPr>
          <w:rFonts w:cstheme="minorHAnsi"/>
          <w:sz w:val="22"/>
          <w:szCs w:val="22"/>
        </w:rPr>
        <w:t>9</w:t>
      </w:r>
      <w:r w:rsidRPr="00370AAE">
        <w:rPr>
          <w:rFonts w:cstheme="minorHAnsi"/>
          <w:sz w:val="22"/>
          <w:szCs w:val="22"/>
        </w:rPr>
        <w:t xml:space="preserve"> Delež otrok v enostarševskih družinah</w:t>
      </w:r>
    </w:p>
    <w:p w14:paraId="76EDE4C4" w14:textId="3AB4D01A" w:rsidR="002A6277" w:rsidRPr="00370AAE" w:rsidRDefault="002A6277" w:rsidP="008E1D48">
      <w:pPr>
        <w:spacing w:line="276" w:lineRule="auto"/>
        <w:jc w:val="both"/>
        <w:rPr>
          <w:rFonts w:cstheme="minorHAnsi"/>
        </w:rPr>
      </w:pPr>
      <w:r w:rsidRPr="00370AAE">
        <w:rPr>
          <w:rFonts w:cstheme="minorHAnsi"/>
          <w:noProof/>
          <w:lang w:eastAsia="sl-SI"/>
        </w:rPr>
        <w:drawing>
          <wp:inline distT="0" distB="0" distL="0" distR="0" wp14:anchorId="7B0446CF" wp14:editId="475C7BB9">
            <wp:extent cx="5760720" cy="3684270"/>
            <wp:effectExtent l="0" t="0" r="0" b="0"/>
            <wp:docPr id="48" name="Slika 48" descr="Delež otrok, mlajih od 18 let, ki živijo v enostarševskih družinah, v letu 2021: EU27: 16,5 %, Slovenija: 10,1 %. Vir: EUROSTAT, preračuni SAR MDDSZ, zadnja objava 9. 9. 202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Slika 48" descr="Delež otrok, mlajih od 18 let, ki živijo v enostarševskih družinah, v letu 2021: EU27: 16,5 %, Slovenija: 10,1 %. Vir: EUROSTAT, preračuni SAR MDDSZ, zadnja objava 9. 9. 2022. "/>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60720" cy="3684270"/>
                    </a:xfrm>
                    <a:prstGeom prst="rect">
                      <a:avLst/>
                    </a:prstGeom>
                    <a:noFill/>
                    <a:ln>
                      <a:noFill/>
                    </a:ln>
                  </pic:spPr>
                </pic:pic>
              </a:graphicData>
            </a:graphic>
          </wp:inline>
        </w:drawing>
      </w:r>
    </w:p>
    <w:p w14:paraId="45A05760" w14:textId="70D75652" w:rsidR="002A6277" w:rsidRPr="00370AAE" w:rsidRDefault="002A6277" w:rsidP="008E1D48">
      <w:pPr>
        <w:spacing w:line="276" w:lineRule="auto"/>
        <w:jc w:val="both"/>
        <w:rPr>
          <w:rFonts w:cstheme="minorHAnsi"/>
        </w:rPr>
      </w:pPr>
      <w:r w:rsidRPr="00370AAE">
        <w:rPr>
          <w:rFonts w:cstheme="minorHAnsi"/>
          <w:noProof/>
          <w:lang w:eastAsia="sl-SI"/>
        </w:rPr>
        <w:drawing>
          <wp:inline distT="0" distB="0" distL="0" distR="0" wp14:anchorId="0577FD5A" wp14:editId="5BDCC714">
            <wp:extent cx="5760720" cy="3684270"/>
            <wp:effectExtent l="0" t="0" r="0" b="0"/>
            <wp:docPr id="49" name="Slika 49" descr="Delež otrok (mlajših od 18 let), ki živijo v enostarševskih družinah, po državah: PL: 9 %, HR: 9,8 %, AT: 9,9 %, SI: 10,1 %, RO: 10,5 %, CY: 11 %, NL: 12,2 %, CZ: 13 %, EE: 14,4 %, IT: 15,1 %, EU27: 16,5 %, FI: 16,5 %, ES: 16,9 %, DE: 17,6 %, PT: 17,7 %, HU: 18 %, SE: 18 %, DK: 18,4 %; IE: 19,8 %, BG: 20,1 %, LV 21,4 %, MT: 21,9 %, LU: 23,8 %, FR: 24,2 %, LT: 24,3 %, BE: 24,5 %. Vir: EUROSTAT, preračuni SAR MDDSZ, zadnja objava 9. 9. 202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Slika 49" descr="Delež otrok (mlajših od 18 let), ki živijo v enostarševskih družinah, po državah: PL: 9 %, HR: 9,8 %, AT: 9,9 %, SI: 10,1 %, RO: 10,5 %, CY: 11 %, NL: 12,2 %, CZ: 13 %, EE: 14,4 %, IT: 15,1 %, EU27: 16,5 %, FI: 16,5 %, ES: 16,9 %, DE: 17,6 %, PT: 17,7 %, HU: 18 %, SE: 18 %, DK: 18,4 %; IE: 19,8 %, BG: 20,1 %, LV 21,4 %, MT: 21,9 %, LU: 23,8 %, FR: 24,2 %, LT: 24,3 %, BE: 24,5 %. Vir: EUROSTAT, preračuni SAR MDDSZ, zadnja objava 9. 9. 2022. "/>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60720" cy="3684270"/>
                    </a:xfrm>
                    <a:prstGeom prst="rect">
                      <a:avLst/>
                    </a:prstGeom>
                    <a:noFill/>
                    <a:ln>
                      <a:noFill/>
                    </a:ln>
                  </pic:spPr>
                </pic:pic>
              </a:graphicData>
            </a:graphic>
          </wp:inline>
        </w:drawing>
      </w:r>
    </w:p>
    <w:p w14:paraId="53732E0F" w14:textId="6F4D9241" w:rsidR="00047E0A" w:rsidRPr="00370AAE" w:rsidRDefault="00047E0A" w:rsidP="008E1D48">
      <w:pPr>
        <w:spacing w:line="276" w:lineRule="auto"/>
        <w:jc w:val="both"/>
        <w:rPr>
          <w:rFonts w:cstheme="minorHAnsi"/>
        </w:rPr>
      </w:pPr>
    </w:p>
    <w:p w14:paraId="0C44EBDA" w14:textId="77777777" w:rsidR="00047E0A" w:rsidRPr="00370AAE" w:rsidRDefault="00047E0A" w:rsidP="008E1D48">
      <w:pPr>
        <w:spacing w:line="276" w:lineRule="auto"/>
        <w:jc w:val="both"/>
        <w:rPr>
          <w:rFonts w:cstheme="minorHAnsi"/>
        </w:rPr>
      </w:pPr>
      <w:r w:rsidRPr="00370AAE">
        <w:rPr>
          <w:rFonts w:cstheme="minorHAnsi"/>
        </w:rPr>
        <w:t xml:space="preserve">Na slikah 10 do 13 so prikazani izračuni EUROSTAT, ki so bili narejeni za delovno skupino za indikatorje pri SPC.  </w:t>
      </w:r>
    </w:p>
    <w:p w14:paraId="4B18D1C0" w14:textId="77777777" w:rsidR="00047E0A" w:rsidRPr="00370AAE" w:rsidRDefault="00047E0A" w:rsidP="008E1D48">
      <w:pPr>
        <w:pStyle w:val="Napis"/>
        <w:keepNext/>
        <w:spacing w:line="276" w:lineRule="auto"/>
        <w:jc w:val="both"/>
        <w:rPr>
          <w:rFonts w:cstheme="minorHAnsi"/>
          <w:sz w:val="22"/>
          <w:szCs w:val="22"/>
        </w:rPr>
      </w:pPr>
      <w:r w:rsidRPr="00370AAE">
        <w:rPr>
          <w:rFonts w:cstheme="minorHAnsi"/>
          <w:sz w:val="22"/>
          <w:szCs w:val="22"/>
        </w:rPr>
        <w:lastRenderedPageBreak/>
        <w:t>Slika 10 Delež otrok, ki živijo v enostarševskih družinah in hkrati tvegajo socialno izključenost, kot % vseh otrok v 2019</w:t>
      </w:r>
    </w:p>
    <w:p w14:paraId="12339E80" w14:textId="77777777" w:rsidR="00047E0A" w:rsidRPr="00370AAE" w:rsidRDefault="00047E0A" w:rsidP="008E1D48">
      <w:pPr>
        <w:spacing w:line="276" w:lineRule="auto"/>
        <w:jc w:val="both"/>
        <w:rPr>
          <w:rFonts w:cstheme="minorHAnsi"/>
        </w:rPr>
      </w:pPr>
      <w:r w:rsidRPr="00370AAE">
        <w:rPr>
          <w:rFonts w:cstheme="minorHAnsi"/>
          <w:noProof/>
          <w:lang w:eastAsia="sl-SI"/>
        </w:rPr>
        <w:drawing>
          <wp:inline distT="0" distB="0" distL="0" distR="0" wp14:anchorId="6412FBDD" wp14:editId="6F58A061">
            <wp:extent cx="5452533" cy="3002844"/>
            <wp:effectExtent l="0" t="0" r="15240" b="7620"/>
            <wp:docPr id="39" name="Grafikon 39" descr="Stolpični diagram prikazuje podatke po državah. PL: 1,3 %, SK: 1,6 %, EL: 1,7 %, HR: 1,8 %, SI: 2,6 %, CY: 2,7 %, RO: 2,8 %, ES: 3,7 %, HU: 3,9 %, AT: 3,9 %, BG: 4,4 %, CZ: 4,4 %, NL: 4,4 %, LV: 4,7 %, IT: 4,7 %, MT: 4,8 %, FI: 5,0 %, DE: 5,3 %, EE: 5,3 %, LU: 5,4 %, PT: 5,4 %, DK: 6,9 %, FR: 7,5 %, SE: 8,2 %, BE: 8,5 %, IE: 9,6 %, LT: 10,2 %. ">
              <a:extLst xmlns:a="http://schemas.openxmlformats.org/drawingml/2006/main">
                <a:ext uri="{FF2B5EF4-FFF2-40B4-BE49-F238E27FC236}">
                  <a16:creationId xmlns:a16="http://schemas.microsoft.com/office/drawing/2014/main" id="{9B911E4E-0836-458A-A8BC-55A718E2D2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370AAE">
        <w:rPr>
          <w:rFonts w:cstheme="minorHAnsi"/>
        </w:rPr>
        <w:br/>
        <w:t>Vir: posebni izračuni EUROSTAT za delovno skupino ISG SPC</w:t>
      </w:r>
    </w:p>
    <w:p w14:paraId="61544F9E" w14:textId="77777777" w:rsidR="00047E0A" w:rsidRPr="00370AAE" w:rsidRDefault="00047E0A" w:rsidP="008E1D48">
      <w:pPr>
        <w:spacing w:line="276" w:lineRule="auto"/>
        <w:jc w:val="both"/>
        <w:rPr>
          <w:rFonts w:cstheme="minorHAnsi"/>
        </w:rPr>
      </w:pPr>
    </w:p>
    <w:p w14:paraId="7A7F464C" w14:textId="18061F78" w:rsidR="00047E0A" w:rsidRPr="00370AAE" w:rsidRDefault="00047E0A" w:rsidP="008E1D48">
      <w:pPr>
        <w:pStyle w:val="Napis"/>
        <w:keepNext/>
        <w:spacing w:line="276" w:lineRule="auto"/>
        <w:jc w:val="both"/>
        <w:rPr>
          <w:rFonts w:cstheme="minorHAnsi"/>
          <w:sz w:val="22"/>
          <w:szCs w:val="22"/>
        </w:rPr>
      </w:pPr>
      <w:r w:rsidRPr="00370AAE">
        <w:rPr>
          <w:rFonts w:cstheme="minorHAnsi"/>
          <w:sz w:val="22"/>
          <w:szCs w:val="22"/>
        </w:rPr>
        <w:t xml:space="preserve">Slika </w:t>
      </w:r>
      <w:r w:rsidR="00343AD0" w:rsidRPr="00370AAE">
        <w:rPr>
          <w:rFonts w:cstheme="minorHAnsi"/>
          <w:sz w:val="22"/>
          <w:szCs w:val="22"/>
        </w:rPr>
        <w:t>1</w:t>
      </w:r>
      <w:r w:rsidRPr="00370AAE">
        <w:rPr>
          <w:rFonts w:cstheme="minorHAnsi"/>
          <w:noProof/>
          <w:sz w:val="22"/>
          <w:szCs w:val="22"/>
        </w:rPr>
        <w:t>1</w:t>
      </w:r>
      <w:r w:rsidRPr="00370AAE">
        <w:rPr>
          <w:rFonts w:cstheme="minorHAnsi"/>
          <w:sz w:val="22"/>
          <w:szCs w:val="22"/>
        </w:rPr>
        <w:t xml:space="preserve"> Delež otrok, ki imajo vsaj enega starša rojenega izven EU v 2019</w:t>
      </w:r>
    </w:p>
    <w:p w14:paraId="7FB8D302" w14:textId="77777777" w:rsidR="00047E0A" w:rsidRPr="00370AAE" w:rsidRDefault="00047E0A" w:rsidP="008E1D48">
      <w:pPr>
        <w:spacing w:line="276" w:lineRule="auto"/>
        <w:jc w:val="both"/>
        <w:rPr>
          <w:rFonts w:cstheme="minorHAnsi"/>
        </w:rPr>
      </w:pPr>
      <w:r w:rsidRPr="00370AAE">
        <w:rPr>
          <w:rFonts w:cstheme="minorHAnsi"/>
          <w:noProof/>
          <w:lang w:eastAsia="sl-SI"/>
        </w:rPr>
        <w:drawing>
          <wp:inline distT="0" distB="0" distL="0" distR="0" wp14:anchorId="2C8DBCF9" wp14:editId="612DDF0A">
            <wp:extent cx="5547360" cy="2786380"/>
            <wp:effectExtent l="0" t="0" r="15240" b="13970"/>
            <wp:docPr id="40" name="Grafikon 40" descr="Podatki po državah. RO: 0,0 %, BG: 0,7 %, PL: 0,8 %, SK: 0,8 %, HU: 1,4 %, CZ: 2,3 %, LT: 5,4 %, LV: 6,5 %, FI: 9,1 %, MT: 10,4 %, EE: 10,4 % PT: 12,0 %, SI: 12,5 %, DE: 12,6 %, EL: 13,6 % DK: 14,1 %, NL: 15,3 %, IT: 16,9 %, HR: 17,6 %, FR: 18,4 %, CY: 20,2 %, ES: 20,9 %, IE: 22,2 %, BE 22,7 %, AT: 26,3 %, LU: 27,2 %, SE: 32,4 %. ">
              <a:extLst xmlns:a="http://schemas.openxmlformats.org/drawingml/2006/main">
                <a:ext uri="{FF2B5EF4-FFF2-40B4-BE49-F238E27FC236}">
                  <a16:creationId xmlns:a16="http://schemas.microsoft.com/office/drawing/2014/main" id="{AD32ED2C-6A2A-42B9-960A-ED2131F81B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083E83D" w14:textId="6B242290" w:rsidR="00047E0A" w:rsidRPr="00370AAE" w:rsidRDefault="00047E0A" w:rsidP="008E1D48">
      <w:pPr>
        <w:spacing w:line="276" w:lineRule="auto"/>
        <w:jc w:val="both"/>
        <w:rPr>
          <w:rFonts w:cstheme="minorHAnsi"/>
        </w:rPr>
      </w:pPr>
      <w:r w:rsidRPr="00370AAE">
        <w:rPr>
          <w:rFonts w:cstheme="minorHAnsi"/>
        </w:rPr>
        <w:t>Vir: posebni izračuni EUROSTAT za delovno skupino ISG SPC</w:t>
      </w:r>
    </w:p>
    <w:p w14:paraId="0F715763" w14:textId="77777777" w:rsidR="00047E0A" w:rsidRPr="00370AAE" w:rsidRDefault="00047E0A" w:rsidP="008E1D48">
      <w:pPr>
        <w:pStyle w:val="Napis"/>
        <w:keepNext/>
        <w:spacing w:line="276" w:lineRule="auto"/>
        <w:jc w:val="both"/>
        <w:rPr>
          <w:rFonts w:cstheme="minorHAnsi"/>
          <w:sz w:val="22"/>
          <w:szCs w:val="22"/>
        </w:rPr>
      </w:pPr>
      <w:r w:rsidRPr="00370AAE">
        <w:rPr>
          <w:rFonts w:cstheme="minorHAnsi"/>
          <w:sz w:val="22"/>
          <w:szCs w:val="22"/>
        </w:rPr>
        <w:lastRenderedPageBreak/>
        <w:t xml:space="preserve">Slika 12 </w:t>
      </w:r>
      <w:bookmarkStart w:id="126" w:name="_Hlk126582123"/>
      <w:r w:rsidRPr="00370AAE">
        <w:rPr>
          <w:rFonts w:cstheme="minorHAnsi"/>
          <w:sz w:val="22"/>
          <w:szCs w:val="22"/>
        </w:rPr>
        <w:t>Delež otrok, ki imajo vsaj enega starša rojenega izven EU in so hkrati izpostavljeni tveganju socialne izključenosti v 2019</w:t>
      </w:r>
      <w:bookmarkEnd w:id="126"/>
    </w:p>
    <w:p w14:paraId="0A3221BF" w14:textId="77777777" w:rsidR="00047E0A" w:rsidRPr="00370AAE" w:rsidRDefault="00047E0A" w:rsidP="008E1D48">
      <w:pPr>
        <w:spacing w:line="276" w:lineRule="auto"/>
        <w:jc w:val="both"/>
        <w:rPr>
          <w:rFonts w:cstheme="minorHAnsi"/>
        </w:rPr>
      </w:pPr>
      <w:r w:rsidRPr="00370AAE">
        <w:rPr>
          <w:rFonts w:cstheme="minorHAnsi"/>
          <w:noProof/>
          <w:lang w:eastAsia="sl-SI"/>
        </w:rPr>
        <w:drawing>
          <wp:inline distT="0" distB="0" distL="0" distR="0" wp14:anchorId="51A4F327" wp14:editId="31F893C8">
            <wp:extent cx="5570220" cy="2849880"/>
            <wp:effectExtent l="0" t="0" r="11430" b="7620"/>
            <wp:docPr id="41" name="Grafikon 41" descr="Podatki po državah. RO: 0,0 %, SK: 0,1 %, HU: 0,2 %, BG: 0,3 %, LV: 1,4 %, LT: 1,4 %, DE: 2,4 %, FI: 2,5 %, PT: 2,7 %, MT: 2,8 %, EE: 3,3 %, SI: 3,5 %, HT: 4,7 %, DK: 5,4 %, NL: 5,9 %, IT: 7,2 %, CY: 7,9 %, EL: 8,1 %, FR: 9,2 %, LU: 10,2 %, AT: 11,1 %, BE: 11,2 %, ES: 12,4 %, SE: 16,3 %. ">
              <a:extLst xmlns:a="http://schemas.openxmlformats.org/drawingml/2006/main">
                <a:ext uri="{FF2B5EF4-FFF2-40B4-BE49-F238E27FC236}">
                  <a16:creationId xmlns:a16="http://schemas.microsoft.com/office/drawing/2014/main" id="{101110A9-C1E1-4EA1-B9D5-4F966609AD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0455961" w14:textId="77777777" w:rsidR="00047E0A" w:rsidRPr="00370AAE" w:rsidRDefault="00047E0A" w:rsidP="008E1D48">
      <w:pPr>
        <w:spacing w:line="276" w:lineRule="auto"/>
        <w:jc w:val="both"/>
        <w:rPr>
          <w:rFonts w:cstheme="minorHAnsi"/>
        </w:rPr>
      </w:pPr>
      <w:r w:rsidRPr="00370AAE">
        <w:rPr>
          <w:rFonts w:cstheme="minorHAnsi"/>
        </w:rPr>
        <w:t>Vir: posebni izračuni EUROSTAT za delovno skupino ISG SPC</w:t>
      </w:r>
    </w:p>
    <w:p w14:paraId="3F82B288" w14:textId="0011AEC8" w:rsidR="00047E0A" w:rsidRPr="00370AAE" w:rsidRDefault="00047E0A" w:rsidP="008E1D48">
      <w:pPr>
        <w:spacing w:line="276" w:lineRule="auto"/>
        <w:jc w:val="both"/>
        <w:rPr>
          <w:rFonts w:cstheme="minorHAnsi"/>
        </w:rPr>
      </w:pPr>
      <w:r w:rsidRPr="00370AAE">
        <w:rPr>
          <w:rFonts w:cstheme="minorHAnsi"/>
        </w:rPr>
        <w:t xml:space="preserve">Med državami EU, za katere so na voljo podatki o udeležbi otrok, mlajših od treh let in so izpostavljeni tveganju socialne izključenosti, je bila </w:t>
      </w:r>
      <w:r w:rsidR="00B20308">
        <w:rPr>
          <w:rFonts w:cstheme="minorHAnsi"/>
        </w:rPr>
        <w:t xml:space="preserve">Republika </w:t>
      </w:r>
      <w:r w:rsidRPr="00370AAE">
        <w:rPr>
          <w:rFonts w:cstheme="minorHAnsi"/>
        </w:rPr>
        <w:t>Slovenija v 2019 z 28</w:t>
      </w:r>
      <w:r w:rsidR="00343AD0" w:rsidRPr="00370AAE">
        <w:rPr>
          <w:rFonts w:cstheme="minorHAnsi"/>
        </w:rPr>
        <w:t> %</w:t>
      </w:r>
      <w:r w:rsidRPr="00370AAE">
        <w:rPr>
          <w:rFonts w:cstheme="minorHAnsi"/>
        </w:rPr>
        <w:t xml:space="preserve"> na 10. mestu. Je pa v </w:t>
      </w:r>
      <w:r w:rsidR="007F41F7">
        <w:t xml:space="preserve">Republiki </w:t>
      </w:r>
      <w:r w:rsidRPr="00370AAE">
        <w:rPr>
          <w:rFonts w:cstheme="minorHAnsi"/>
        </w:rPr>
        <w:t>Sloveniji izrazitejša vrzel med udeležbo v vrtcih med vsemi otroki in takimi, ki tvegajo socialno izključenost, in sicer je za vse otroke za 18 odstotnih točk višja, kar predstavlja 16. največjo vrzel med državami EU.</w:t>
      </w:r>
    </w:p>
    <w:p w14:paraId="1407F283" w14:textId="79F31582" w:rsidR="00047E0A" w:rsidRPr="00370AAE" w:rsidRDefault="00047E0A" w:rsidP="008E1D48">
      <w:pPr>
        <w:pStyle w:val="Napis"/>
        <w:keepNext/>
        <w:spacing w:line="276" w:lineRule="auto"/>
        <w:jc w:val="both"/>
        <w:rPr>
          <w:rFonts w:cstheme="minorHAnsi"/>
          <w:sz w:val="22"/>
          <w:szCs w:val="22"/>
        </w:rPr>
      </w:pPr>
      <w:r w:rsidRPr="00370AAE">
        <w:rPr>
          <w:rFonts w:cstheme="minorHAnsi"/>
          <w:sz w:val="22"/>
          <w:szCs w:val="22"/>
        </w:rPr>
        <w:t xml:space="preserve">Slika </w:t>
      </w:r>
      <w:r w:rsidR="00343AD0" w:rsidRPr="00370AAE">
        <w:rPr>
          <w:rFonts w:cstheme="minorHAnsi"/>
          <w:sz w:val="22"/>
          <w:szCs w:val="22"/>
        </w:rPr>
        <w:t>13</w:t>
      </w:r>
      <w:r w:rsidRPr="00370AAE">
        <w:rPr>
          <w:rFonts w:cstheme="minorHAnsi"/>
          <w:sz w:val="22"/>
          <w:szCs w:val="22"/>
        </w:rPr>
        <w:t xml:space="preserve"> Udeležba otrok, mlajših od treh let (&lt;3), ki so izpostavljeni tveganju socialne izključenosti, v vrtce in vrzel (v odstotnih točkah) do udeležbe vseh otrok (&lt;3) v 2019</w:t>
      </w:r>
    </w:p>
    <w:p w14:paraId="0FEF3CAC" w14:textId="77777777" w:rsidR="00047E0A" w:rsidRPr="00370AAE" w:rsidRDefault="00047E0A" w:rsidP="008E1D48">
      <w:pPr>
        <w:spacing w:line="276" w:lineRule="auto"/>
        <w:jc w:val="both"/>
        <w:rPr>
          <w:rFonts w:cstheme="minorHAnsi"/>
        </w:rPr>
      </w:pPr>
      <w:r w:rsidRPr="00370AAE">
        <w:rPr>
          <w:rFonts w:cstheme="minorHAnsi"/>
          <w:noProof/>
          <w:lang w:eastAsia="sl-SI"/>
        </w:rPr>
        <w:drawing>
          <wp:inline distT="0" distB="0" distL="0" distR="0" wp14:anchorId="657E3B49" wp14:editId="70237C90">
            <wp:extent cx="5932170" cy="2719070"/>
            <wp:effectExtent l="0" t="0" r="0" b="5080"/>
            <wp:docPr id="2" name="Slika 2" descr="Stopnja udeležbe otrok, ki tvegajo socialno izključenost, v vrtcih - za Slovenijo: 28,6. Vrzel do vseh otrok - za Slovenijo: -18,3 odstotnih toč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topnja udeležbe otrok, ki tvegajo socialno izključenost, v vrtcih - za Slovenijo: 28,6. Vrzel do vseh otrok - za Slovenijo: -18,3 odstotnih točk.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32170" cy="2719070"/>
                    </a:xfrm>
                    <a:prstGeom prst="rect">
                      <a:avLst/>
                    </a:prstGeom>
                    <a:noFill/>
                  </pic:spPr>
                </pic:pic>
              </a:graphicData>
            </a:graphic>
          </wp:inline>
        </w:drawing>
      </w:r>
    </w:p>
    <w:p w14:paraId="67F744FC" w14:textId="66FAF3F7" w:rsidR="00047E0A" w:rsidRPr="00370AAE" w:rsidRDefault="00047E0A" w:rsidP="008E1D48">
      <w:pPr>
        <w:spacing w:line="276" w:lineRule="auto"/>
        <w:jc w:val="both"/>
        <w:rPr>
          <w:rFonts w:cstheme="minorHAnsi"/>
        </w:rPr>
      </w:pPr>
      <w:r w:rsidRPr="00370AAE">
        <w:rPr>
          <w:rFonts w:cstheme="minorHAnsi"/>
        </w:rPr>
        <w:t>Vir: posebni izračuni EUROSTAT za delovno skupino ISG SPC</w:t>
      </w:r>
    </w:p>
    <w:bookmarkEnd w:id="115"/>
    <w:p w14:paraId="62ADE47F" w14:textId="1B91B5BA" w:rsidR="00D35752" w:rsidRPr="00370AAE" w:rsidRDefault="00D35752" w:rsidP="008E1D48">
      <w:pPr>
        <w:spacing w:line="276" w:lineRule="auto"/>
        <w:jc w:val="both"/>
        <w:rPr>
          <w:rFonts w:cstheme="minorHAnsi"/>
        </w:rPr>
      </w:pPr>
    </w:p>
    <w:sectPr w:rsidR="00D35752" w:rsidRPr="00370AAE" w:rsidSect="00EF1304">
      <w:footerReference w:type="default" r:id="rId29"/>
      <w:headerReference w:type="first" r:id="rId3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F575E" w14:textId="77777777" w:rsidR="00362C76" w:rsidRDefault="00362C76" w:rsidP="00856905">
      <w:pPr>
        <w:spacing w:after="0" w:line="240" w:lineRule="auto"/>
      </w:pPr>
      <w:r>
        <w:separator/>
      </w:r>
    </w:p>
  </w:endnote>
  <w:endnote w:type="continuationSeparator" w:id="0">
    <w:p w14:paraId="71982A4F" w14:textId="77777777" w:rsidR="00362C76" w:rsidRDefault="00362C76" w:rsidP="00856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549148"/>
      <w:docPartObj>
        <w:docPartGallery w:val="Page Numbers (Bottom of Page)"/>
        <w:docPartUnique/>
      </w:docPartObj>
    </w:sdtPr>
    <w:sdtEndPr/>
    <w:sdtContent>
      <w:p w14:paraId="1D88CB3E" w14:textId="7C455A5D" w:rsidR="00994E54" w:rsidRDefault="00994E54">
        <w:pPr>
          <w:pStyle w:val="Noga"/>
          <w:jc w:val="center"/>
        </w:pPr>
        <w:r>
          <w:fldChar w:fldCharType="begin"/>
        </w:r>
        <w:r>
          <w:instrText>PAGE   \* MERGEFORMAT</w:instrText>
        </w:r>
        <w:r>
          <w:fldChar w:fldCharType="separate"/>
        </w:r>
        <w:r w:rsidR="00AC79C8">
          <w:rPr>
            <w:noProof/>
          </w:rPr>
          <w:t>66</w:t>
        </w:r>
        <w:r>
          <w:fldChar w:fldCharType="end"/>
        </w:r>
      </w:p>
    </w:sdtContent>
  </w:sdt>
  <w:p w14:paraId="2B24A246" w14:textId="77777777" w:rsidR="00994E54" w:rsidRDefault="00994E5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4EDB1" w14:textId="77777777" w:rsidR="00362C76" w:rsidRDefault="00362C76" w:rsidP="00856905">
      <w:pPr>
        <w:spacing w:after="0" w:line="240" w:lineRule="auto"/>
      </w:pPr>
      <w:r>
        <w:separator/>
      </w:r>
    </w:p>
  </w:footnote>
  <w:footnote w:type="continuationSeparator" w:id="0">
    <w:p w14:paraId="4EA9D9F5" w14:textId="77777777" w:rsidR="00362C76" w:rsidRDefault="00362C76" w:rsidP="00856905">
      <w:pPr>
        <w:spacing w:after="0" w:line="240" w:lineRule="auto"/>
      </w:pPr>
      <w:r>
        <w:continuationSeparator/>
      </w:r>
    </w:p>
  </w:footnote>
  <w:footnote w:id="1">
    <w:p w14:paraId="719BFE97" w14:textId="77777777" w:rsidR="00994E54" w:rsidRPr="00397F86" w:rsidRDefault="00994E54" w:rsidP="00FF3A2F">
      <w:pPr>
        <w:pStyle w:val="Sprotnaopomba-besedilo"/>
        <w:rPr>
          <w:sz w:val="18"/>
          <w:szCs w:val="18"/>
        </w:rPr>
      </w:pPr>
      <w:r w:rsidRPr="00397F86">
        <w:rPr>
          <w:rStyle w:val="Sprotnaopomba-sklic"/>
          <w:sz w:val="18"/>
          <w:szCs w:val="18"/>
        </w:rPr>
        <w:footnoteRef/>
      </w:r>
      <w:r w:rsidRPr="00397F86">
        <w:rPr>
          <w:sz w:val="18"/>
          <w:szCs w:val="18"/>
        </w:rPr>
        <w:t xml:space="preserve"> Več na: </w:t>
      </w:r>
      <w:hyperlink r:id="rId1" w:history="1">
        <w:r w:rsidRPr="00397F86">
          <w:rPr>
            <w:rStyle w:val="Hiperpovezava"/>
            <w:sz w:val="18"/>
            <w:szCs w:val="18"/>
          </w:rPr>
          <w:t>https://apps.who.int/iris/handle/10665/339209</w:t>
        </w:r>
      </w:hyperlink>
    </w:p>
  </w:footnote>
  <w:footnote w:id="2">
    <w:p w14:paraId="51E42492" w14:textId="6818799D" w:rsidR="00994E54" w:rsidRPr="00397F86" w:rsidRDefault="00994E54" w:rsidP="005271FC">
      <w:pPr>
        <w:pStyle w:val="Pripombabesedilo"/>
        <w:rPr>
          <w:sz w:val="18"/>
          <w:szCs w:val="18"/>
        </w:rPr>
      </w:pPr>
      <w:r w:rsidRPr="00397F86">
        <w:rPr>
          <w:rStyle w:val="Sprotnaopomba-sklic"/>
          <w:sz w:val="18"/>
          <w:szCs w:val="18"/>
        </w:rPr>
        <w:footnoteRef/>
      </w:r>
      <w:r w:rsidRPr="00397F86">
        <w:rPr>
          <w:sz w:val="18"/>
          <w:szCs w:val="18"/>
        </w:rPr>
        <w:t xml:space="preserve"> Uredba o izvajanju šolske sheme (Uradni list RS, št. </w:t>
      </w:r>
      <w:hyperlink r:id="rId2" w:tgtFrame="_blank" w:tooltip="Uredba o izvajanju šolske sheme" w:history="1">
        <w:r w:rsidRPr="00397F86">
          <w:rPr>
            <w:rStyle w:val="Hiperpovezava"/>
            <w:sz w:val="18"/>
            <w:szCs w:val="18"/>
          </w:rPr>
          <w:t>26/17</w:t>
        </w:r>
      </w:hyperlink>
      <w:r w:rsidRPr="00397F86">
        <w:rPr>
          <w:sz w:val="18"/>
          <w:szCs w:val="18"/>
        </w:rPr>
        <w:t xml:space="preserve"> in </w:t>
      </w:r>
      <w:hyperlink r:id="rId3" w:tgtFrame="_blank" w:tooltip="Uredba o spremembah in dopolnitvah Uredbe o izvajanju šolske sheme" w:history="1">
        <w:r w:rsidRPr="00397F86">
          <w:rPr>
            <w:rStyle w:val="Hiperpovezava"/>
            <w:sz w:val="18"/>
            <w:szCs w:val="18"/>
          </w:rPr>
          <w:t>46/19</w:t>
        </w:r>
      </w:hyperlink>
      <w:r w:rsidRPr="00397F86">
        <w:rPr>
          <w:sz w:val="18"/>
          <w:szCs w:val="18"/>
        </w:rPr>
        <w:t>)</w:t>
      </w:r>
    </w:p>
  </w:footnote>
  <w:footnote w:id="3">
    <w:p w14:paraId="1FE132AB" w14:textId="57E76374" w:rsidR="00994E54" w:rsidRDefault="00994E54">
      <w:pPr>
        <w:pStyle w:val="Sprotnaopomba-besedilo"/>
      </w:pPr>
      <w:r w:rsidRPr="00397F86">
        <w:rPr>
          <w:rStyle w:val="Sprotnaopomba-sklic"/>
          <w:sz w:val="18"/>
          <w:szCs w:val="18"/>
        </w:rPr>
        <w:footnoteRef/>
      </w:r>
      <w:r w:rsidRPr="00397F86">
        <w:rPr>
          <w:sz w:val="18"/>
          <w:szCs w:val="18"/>
        </w:rPr>
        <w:t xml:space="preserve"> Več na: </w:t>
      </w:r>
      <w:hyperlink r:id="rId4" w:history="1">
        <w:r w:rsidRPr="00397F86">
          <w:rPr>
            <w:rStyle w:val="Hiperpovezava"/>
            <w:sz w:val="18"/>
            <w:szCs w:val="18"/>
          </w:rPr>
          <w:t>https://www.gov.si/teme/solska-shema-sadja-zelenjave-in-mleka/</w:t>
        </w:r>
      </w:hyperlink>
    </w:p>
  </w:footnote>
  <w:footnote w:id="4">
    <w:p w14:paraId="66F85049" w14:textId="77777777" w:rsidR="00994E54" w:rsidRDefault="00994E54" w:rsidP="005271FC">
      <w:pPr>
        <w:jc w:val="both"/>
        <w:rPr>
          <w:rStyle w:val="Hiperpovezava"/>
          <w:rFonts w:cs="Arial"/>
          <w:sz w:val="18"/>
          <w:szCs w:val="18"/>
        </w:rPr>
      </w:pPr>
      <w:r w:rsidRPr="00397F86">
        <w:rPr>
          <w:rStyle w:val="Sprotnaopomba-sklic"/>
          <w:sz w:val="18"/>
          <w:szCs w:val="18"/>
        </w:rPr>
        <w:footnoteRef/>
      </w:r>
      <w:r w:rsidRPr="00397F86">
        <w:rPr>
          <w:sz w:val="18"/>
          <w:szCs w:val="18"/>
        </w:rPr>
        <w:t xml:space="preserve"> </w:t>
      </w:r>
      <w:r w:rsidRPr="00397F86">
        <w:rPr>
          <w:rFonts w:cs="Arial"/>
          <w:sz w:val="18"/>
          <w:szCs w:val="18"/>
        </w:rPr>
        <w:t xml:space="preserve">Vsi predpisi s področja vzgoje in izobraževanja so dostopni na spletni strani ministrstva: </w:t>
      </w:r>
      <w:hyperlink r:id="rId5" w:history="1">
        <w:r w:rsidRPr="00A64429">
          <w:rPr>
            <w:rStyle w:val="Hiperpovezava"/>
            <w:rFonts w:cs="Arial"/>
            <w:sz w:val="18"/>
            <w:szCs w:val="18"/>
          </w:rPr>
          <w:t>https://www.gov.si/drzavni-organi/ministrstva/ministrstvo-za-izobrazevanje-znanost-in-sport/zakonodaja/</w:t>
        </w:r>
      </w:hyperlink>
      <w:r>
        <w:rPr>
          <w:rFonts w:cs="Arial"/>
          <w:sz w:val="18"/>
          <w:szCs w:val="18"/>
        </w:rPr>
        <w:t xml:space="preserve"> ter </w:t>
      </w:r>
      <w:hyperlink r:id="rId6" w:history="1">
        <w:r w:rsidRPr="00397F86">
          <w:rPr>
            <w:rStyle w:val="Hiperpovezava"/>
            <w:rFonts w:cs="Arial"/>
            <w:sz w:val="18"/>
            <w:szCs w:val="18"/>
          </w:rPr>
          <w:t>https://zakonodaja.sio.si/seznam-predpisov-po-podrocjih-in-skupinah-2/</w:t>
        </w:r>
      </w:hyperlink>
    </w:p>
    <w:p w14:paraId="5490C1F9" w14:textId="1C394989" w:rsidR="00994E54" w:rsidRDefault="00994E54" w:rsidP="005271FC">
      <w:pPr>
        <w:jc w:val="both"/>
        <w:rPr>
          <w:rFonts w:cs="Arial"/>
          <w:sz w:val="18"/>
          <w:szCs w:val="18"/>
        </w:rPr>
      </w:pPr>
      <w:r w:rsidRPr="00397F86">
        <w:rPr>
          <w:rFonts w:cs="Arial"/>
          <w:sz w:val="18"/>
          <w:szCs w:val="18"/>
        </w:rPr>
        <w:t xml:space="preserve">Opis sistema vzgoje in izobraževanja je dostopen na spletni strani </w:t>
      </w:r>
      <w:proofErr w:type="spellStart"/>
      <w:r w:rsidRPr="00397F86">
        <w:rPr>
          <w:rFonts w:cs="Arial"/>
          <w:sz w:val="18"/>
          <w:szCs w:val="18"/>
        </w:rPr>
        <w:t>Eurydice</w:t>
      </w:r>
      <w:proofErr w:type="spellEnd"/>
      <w:r w:rsidRPr="00397F86">
        <w:rPr>
          <w:rFonts w:cs="Arial"/>
          <w:sz w:val="18"/>
          <w:szCs w:val="18"/>
        </w:rPr>
        <w:t xml:space="preserve"> in v publikaciji Vzgoja in izobražev</w:t>
      </w:r>
      <w:r>
        <w:rPr>
          <w:rFonts w:cs="Arial"/>
          <w:sz w:val="18"/>
          <w:szCs w:val="18"/>
        </w:rPr>
        <w:t>anje v Republiki Sloveniji 2021–</w:t>
      </w:r>
      <w:r w:rsidRPr="00397F86">
        <w:rPr>
          <w:rFonts w:cs="Arial"/>
          <w:sz w:val="18"/>
          <w:szCs w:val="18"/>
        </w:rPr>
        <w:t xml:space="preserve">22: </w:t>
      </w:r>
      <w:hyperlink r:id="rId7" w:history="1">
        <w:r w:rsidRPr="00397F86">
          <w:rPr>
            <w:rStyle w:val="Hiperpovezava"/>
            <w:rFonts w:cs="Arial"/>
            <w:sz w:val="18"/>
            <w:szCs w:val="18"/>
          </w:rPr>
          <w:t>https://www.eurydice.si/publikacije/Vzgoja-in-izobrazevanje-v-RS-2021-22.pdf</w:t>
        </w:r>
      </w:hyperlink>
      <w:r w:rsidRPr="00397F86">
        <w:rPr>
          <w:rFonts w:cs="Arial"/>
          <w:sz w:val="18"/>
          <w:szCs w:val="18"/>
        </w:rPr>
        <w:t xml:space="preserve"> </w:t>
      </w:r>
    </w:p>
    <w:p w14:paraId="1B672504" w14:textId="128A093A" w:rsidR="00994E54" w:rsidRPr="00397F86" w:rsidRDefault="00994E54" w:rsidP="005271FC">
      <w:pPr>
        <w:jc w:val="both"/>
        <w:rPr>
          <w:rFonts w:cs="Arial"/>
          <w:sz w:val="18"/>
          <w:szCs w:val="18"/>
        </w:rPr>
      </w:pPr>
      <w:r w:rsidRPr="00397F86">
        <w:rPr>
          <w:rFonts w:cs="Arial"/>
          <w:sz w:val="18"/>
          <w:szCs w:val="18"/>
        </w:rPr>
        <w:t xml:space="preserve">Ključni strateški dokumenti, tako evropski kot slovenski, so dostopni na spletni strani: </w:t>
      </w:r>
      <w:hyperlink r:id="rId8" w:history="1">
        <w:r w:rsidRPr="00397F86">
          <w:rPr>
            <w:rStyle w:val="Hiperpovezava"/>
            <w:rFonts w:cs="Arial"/>
            <w:sz w:val="18"/>
            <w:szCs w:val="18"/>
          </w:rPr>
          <w:t>https://www.cmepius.si/razvijamo-za-vas/strateski-dokumenti/</w:t>
        </w:r>
      </w:hyperlink>
      <w:r w:rsidRPr="00397F86">
        <w:rPr>
          <w:rFonts w:cs="Arial"/>
          <w:sz w:val="18"/>
          <w:szCs w:val="18"/>
        </w:rPr>
        <w:t xml:space="preserve"> </w:t>
      </w:r>
    </w:p>
    <w:p w14:paraId="30F87E56" w14:textId="23809D39" w:rsidR="00994E54" w:rsidRPr="00397F86" w:rsidRDefault="00994E54" w:rsidP="00FF087C">
      <w:pPr>
        <w:spacing w:after="0" w:line="240" w:lineRule="auto"/>
        <w:textAlignment w:val="baseline"/>
        <w:rPr>
          <w:rFonts w:cs="Arial"/>
          <w:sz w:val="18"/>
          <w:szCs w:val="18"/>
        </w:rPr>
      </w:pPr>
      <w:r w:rsidRPr="00397F86">
        <w:rPr>
          <w:rFonts w:cs="Arial"/>
          <w:b/>
          <w:sz w:val="18"/>
          <w:szCs w:val="18"/>
        </w:rPr>
        <w:t>Pregled vzgoje in izobraževanja za leto 2021</w:t>
      </w:r>
      <w:r w:rsidRPr="00397F86">
        <w:rPr>
          <w:rFonts w:cs="Arial"/>
          <w:sz w:val="18"/>
          <w:szCs w:val="18"/>
        </w:rPr>
        <w:t xml:space="preserve"> je dostopen na spletni strani: </w:t>
      </w:r>
      <w:hyperlink r:id="rId9" w:history="1">
        <w:r w:rsidRPr="00397F86">
          <w:rPr>
            <w:rStyle w:val="Hiperpovezava"/>
            <w:rFonts w:cs="Arial"/>
            <w:sz w:val="18"/>
            <w:szCs w:val="18"/>
          </w:rPr>
          <w:t>https://op.europa.eu/webpub/eac/education-and-training-monitor-2021/sl/slovenia.html</w:t>
        </w:r>
      </w:hyperlink>
      <w:r w:rsidRPr="00397F86">
        <w:rPr>
          <w:rFonts w:cs="Arial"/>
          <w:sz w:val="18"/>
          <w:szCs w:val="18"/>
        </w:rPr>
        <w:t xml:space="preserve"> </w:t>
      </w:r>
    </w:p>
    <w:p w14:paraId="5CC6C6D6" w14:textId="77777777" w:rsidR="00994E54" w:rsidRDefault="00994E54" w:rsidP="00434B48">
      <w:pPr>
        <w:spacing w:after="0"/>
        <w:jc w:val="both"/>
        <w:rPr>
          <w:rFonts w:cs="Arial"/>
          <w:sz w:val="18"/>
          <w:szCs w:val="18"/>
        </w:rPr>
      </w:pPr>
    </w:p>
    <w:p w14:paraId="511B612A" w14:textId="06F7A0FC" w:rsidR="00994E54" w:rsidRPr="00397F86" w:rsidRDefault="00994E54" w:rsidP="00FF087C">
      <w:pPr>
        <w:jc w:val="both"/>
        <w:rPr>
          <w:sz w:val="18"/>
          <w:szCs w:val="18"/>
        </w:rPr>
      </w:pPr>
      <w:r w:rsidRPr="00397F86">
        <w:rPr>
          <w:rFonts w:cs="Arial"/>
          <w:sz w:val="18"/>
          <w:szCs w:val="18"/>
        </w:rPr>
        <w:t xml:space="preserve">Primerljivi podatki o stanju in učinkih izobraževanja v Sloveniji in ostalih 37 državah članicah OECD in partnerskih državah so dostopni na spletni strani: </w:t>
      </w:r>
      <w:hyperlink r:id="rId10" w:history="1">
        <w:r w:rsidRPr="00397F86">
          <w:rPr>
            <w:rStyle w:val="Hiperpovezava"/>
            <w:rFonts w:cs="Arial"/>
            <w:sz w:val="18"/>
            <w:szCs w:val="18"/>
          </w:rPr>
          <w:t>https://www.gov.si/novice/2022-10-04-pogled-na-izobrazevanje-2022/</w:t>
        </w:r>
      </w:hyperlink>
      <w:r w:rsidRPr="00397F86">
        <w:rPr>
          <w:rFonts w:cs="Arial"/>
          <w:sz w:val="18"/>
          <w:szCs w:val="18"/>
        </w:rPr>
        <w:t xml:space="preserve"> </w:t>
      </w:r>
    </w:p>
  </w:footnote>
  <w:footnote w:id="5">
    <w:p w14:paraId="3FA05854" w14:textId="0DFE5BB9" w:rsidR="00994E54" w:rsidRDefault="00994E54" w:rsidP="005271FC">
      <w:pPr>
        <w:jc w:val="both"/>
      </w:pPr>
      <w:r w:rsidRPr="00397F86">
        <w:rPr>
          <w:rStyle w:val="Sprotnaopomba-sklic"/>
          <w:sz w:val="18"/>
          <w:szCs w:val="18"/>
        </w:rPr>
        <w:footnoteRef/>
      </w:r>
      <w:r w:rsidRPr="00397F86">
        <w:rPr>
          <w:sz w:val="18"/>
          <w:szCs w:val="18"/>
        </w:rPr>
        <w:t xml:space="preserve"> </w:t>
      </w:r>
      <w:r w:rsidRPr="00397F86">
        <w:rPr>
          <w:rFonts w:cs="Arial"/>
          <w:sz w:val="18"/>
          <w:szCs w:val="18"/>
        </w:rPr>
        <w:t xml:space="preserve">Celotno besedilo Bele knjige je dostopno na spletni strani: </w:t>
      </w:r>
      <w:hyperlink r:id="rId11" w:history="1">
        <w:r w:rsidRPr="00397F86">
          <w:rPr>
            <w:rStyle w:val="Hiperpovezava"/>
            <w:rFonts w:cs="Arial"/>
            <w:sz w:val="18"/>
            <w:szCs w:val="18"/>
          </w:rPr>
          <w:t>http://pefprints.pef.uni-lj.si/1195/</w:t>
        </w:r>
      </w:hyperlink>
      <w:r w:rsidRPr="00397F86">
        <w:rPr>
          <w:rFonts w:cs="Arial"/>
          <w:sz w:val="18"/>
          <w:szCs w:val="18"/>
        </w:rPr>
        <w:t xml:space="preserve"> </w:t>
      </w:r>
    </w:p>
  </w:footnote>
  <w:footnote w:id="6">
    <w:p w14:paraId="7B361084" w14:textId="77777777" w:rsidR="00994E54" w:rsidRPr="00397F86" w:rsidRDefault="00994E54" w:rsidP="00956B47">
      <w:pPr>
        <w:pStyle w:val="Sprotnaopomba-besedilo"/>
        <w:rPr>
          <w:sz w:val="18"/>
          <w:szCs w:val="18"/>
        </w:rPr>
      </w:pPr>
      <w:r w:rsidRPr="00397F86">
        <w:rPr>
          <w:rStyle w:val="Sprotnaopomba-sklic"/>
          <w:sz w:val="18"/>
          <w:szCs w:val="18"/>
        </w:rPr>
        <w:footnoteRef/>
      </w:r>
      <w:r w:rsidRPr="00397F86">
        <w:rPr>
          <w:sz w:val="18"/>
          <w:szCs w:val="18"/>
        </w:rPr>
        <w:t xml:space="preserve"> Zakon o šolski prehrani (Uradni list RS, št. </w:t>
      </w:r>
      <w:hyperlink r:id="rId12" w:tgtFrame="_blank" w:tooltip="Zakon o šolski prehrani (ZŠolPre-1)" w:history="1">
        <w:r w:rsidRPr="00397F86">
          <w:rPr>
            <w:rStyle w:val="Hiperpovezava"/>
            <w:sz w:val="18"/>
            <w:szCs w:val="18"/>
          </w:rPr>
          <w:t>3/13</w:t>
        </w:r>
      </w:hyperlink>
      <w:r w:rsidRPr="00397F86">
        <w:rPr>
          <w:sz w:val="18"/>
          <w:szCs w:val="18"/>
        </w:rPr>
        <w:t xml:space="preserve">, </w:t>
      </w:r>
      <w:hyperlink r:id="rId13" w:tgtFrame="_blank" w:tooltip="Zakon o spremembah in dopolnitvah Zakona o šolski prehrani" w:history="1">
        <w:r w:rsidRPr="00397F86">
          <w:rPr>
            <w:rStyle w:val="Hiperpovezava"/>
            <w:sz w:val="18"/>
            <w:szCs w:val="18"/>
          </w:rPr>
          <w:t>46/14</w:t>
        </w:r>
      </w:hyperlink>
      <w:r w:rsidRPr="00397F86">
        <w:rPr>
          <w:sz w:val="18"/>
          <w:szCs w:val="18"/>
        </w:rPr>
        <w:t xml:space="preserve"> in </w:t>
      </w:r>
      <w:hyperlink r:id="rId14" w:tgtFrame="_blank" w:tooltip="Zakon o spremembah in dopolnitvah Zakona o organizaciji in financiranju vzgoje in izobraževanja" w:history="1">
        <w:r w:rsidRPr="00397F86">
          <w:rPr>
            <w:rStyle w:val="Hiperpovezava"/>
            <w:sz w:val="18"/>
            <w:szCs w:val="18"/>
          </w:rPr>
          <w:t>46/16</w:t>
        </w:r>
      </w:hyperlink>
      <w:r w:rsidRPr="00397F86">
        <w:rPr>
          <w:sz w:val="18"/>
          <w:szCs w:val="18"/>
        </w:rPr>
        <w:t xml:space="preserve"> – ZOFVI-K)</w:t>
      </w:r>
    </w:p>
  </w:footnote>
  <w:footnote w:id="7">
    <w:p w14:paraId="092E1655" w14:textId="5D4005AD" w:rsidR="00994E54" w:rsidRPr="00BD2386" w:rsidRDefault="00994E54">
      <w:pPr>
        <w:pStyle w:val="Sprotnaopomba-besedilo"/>
        <w:rPr>
          <w:sz w:val="18"/>
          <w:szCs w:val="18"/>
        </w:rPr>
      </w:pPr>
      <w:r w:rsidRPr="00BD2386">
        <w:rPr>
          <w:rStyle w:val="Sprotnaopomba-sklic"/>
          <w:sz w:val="18"/>
          <w:szCs w:val="18"/>
        </w:rPr>
        <w:footnoteRef/>
      </w:r>
      <w:r w:rsidRPr="00BD2386">
        <w:rPr>
          <w:sz w:val="18"/>
          <w:szCs w:val="18"/>
        </w:rPr>
        <w:t xml:space="preserve"> Pred sprejetjem Zakona o spremembi Zakona o Vladi Republike Slovenije Ministrstvo za izobraževanje, znanost in šport.</w:t>
      </w:r>
    </w:p>
  </w:footnote>
  <w:footnote w:id="8">
    <w:p w14:paraId="60F7D8A0" w14:textId="12415BE9" w:rsidR="00994E54" w:rsidRPr="00BD2386" w:rsidRDefault="00994E54">
      <w:pPr>
        <w:pStyle w:val="Sprotnaopomba-besedilo"/>
        <w:rPr>
          <w:sz w:val="18"/>
          <w:szCs w:val="18"/>
        </w:rPr>
      </w:pPr>
      <w:r w:rsidRPr="00BD2386">
        <w:rPr>
          <w:sz w:val="18"/>
          <w:szCs w:val="18"/>
        </w:rPr>
        <w:footnoteRef/>
      </w:r>
      <w:r w:rsidRPr="00BD2386">
        <w:rPr>
          <w:sz w:val="18"/>
          <w:szCs w:val="18"/>
        </w:rPr>
        <w:t xml:space="preserve"> Pred sprejetjem Zakon o spremembi Zakona o Vladi Republike Slovenije Ministrstvo za okolje in prostor.</w:t>
      </w:r>
    </w:p>
  </w:footnote>
  <w:footnote w:id="9">
    <w:p w14:paraId="4ABAA1F4" w14:textId="5A5DF216" w:rsidR="00994E54" w:rsidRPr="00C11E72" w:rsidRDefault="00994E54" w:rsidP="00ED725B">
      <w:pPr>
        <w:pStyle w:val="Sprotnaopomba-besedilo"/>
        <w:jc w:val="both"/>
        <w:rPr>
          <w:sz w:val="18"/>
          <w:szCs w:val="18"/>
        </w:rPr>
      </w:pPr>
      <w:r w:rsidRPr="00BD2386">
        <w:rPr>
          <w:rStyle w:val="Sprotnaopomba-sklic"/>
          <w:sz w:val="18"/>
          <w:szCs w:val="18"/>
        </w:rPr>
        <w:footnoteRef/>
      </w:r>
      <w:r w:rsidRPr="00C11E72">
        <w:rPr>
          <w:sz w:val="18"/>
          <w:szCs w:val="18"/>
        </w:rPr>
        <w:t xml:space="preserve"> Mreža za otrokove pravice je mreža 40 nevladnih organizacij v Republiki Sloveniji, ki delujejo na področju varstva otrokovih pravic.</w:t>
      </w:r>
    </w:p>
  </w:footnote>
  <w:footnote w:id="10">
    <w:p w14:paraId="3F3C0757" w14:textId="2558A36D" w:rsidR="00994E54" w:rsidRPr="00FF087C" w:rsidRDefault="00994E54" w:rsidP="00592A27">
      <w:pPr>
        <w:pStyle w:val="Sprotnaopomba-besedilo"/>
        <w:jc w:val="both"/>
        <w:rPr>
          <w:sz w:val="16"/>
          <w:szCs w:val="16"/>
        </w:rPr>
      </w:pPr>
      <w:r w:rsidRPr="00C11E72">
        <w:rPr>
          <w:rStyle w:val="Sprotnaopomba-sklic"/>
          <w:sz w:val="18"/>
          <w:szCs w:val="18"/>
        </w:rPr>
        <w:footnoteRef/>
      </w:r>
      <w:r w:rsidRPr="00C11E72">
        <w:rPr>
          <w:sz w:val="18"/>
          <w:szCs w:val="18"/>
        </w:rPr>
        <w:t xml:space="preserve"> Vlada je </w:t>
      </w:r>
      <w:r w:rsidRPr="00C11E72">
        <w:rPr>
          <w:rFonts w:cs="Arial"/>
          <w:sz w:val="18"/>
          <w:szCs w:val="18"/>
        </w:rPr>
        <w:t>Nacionalni program ukrepov Vlade Republike Sl</w:t>
      </w:r>
      <w:r>
        <w:rPr>
          <w:rFonts w:cs="Arial"/>
          <w:sz w:val="18"/>
          <w:szCs w:val="18"/>
        </w:rPr>
        <w:t>ovenije za Rome za obdobje 2021–2030 (NPUR 2021–</w:t>
      </w:r>
      <w:r w:rsidRPr="00C11E72">
        <w:rPr>
          <w:rFonts w:cs="Arial"/>
          <w:sz w:val="18"/>
          <w:szCs w:val="18"/>
        </w:rPr>
        <w:t xml:space="preserve">2030) sprejela na </w:t>
      </w:r>
      <w:r w:rsidRPr="00C11E72">
        <w:rPr>
          <w:sz w:val="18"/>
          <w:szCs w:val="18"/>
        </w:rPr>
        <w:t>108. redni seji 23. decembra 2021</w:t>
      </w:r>
      <w:r w:rsidRPr="00C11E72">
        <w:rPr>
          <w:rFonts w:cs="Arial"/>
          <w:sz w:val="18"/>
          <w:szCs w:val="18"/>
        </w:rPr>
        <w:t>.</w:t>
      </w:r>
    </w:p>
  </w:footnote>
  <w:footnote w:id="11">
    <w:p w14:paraId="1967ECD6" w14:textId="51F33C01" w:rsidR="00994E54" w:rsidRDefault="00994E54">
      <w:pPr>
        <w:pStyle w:val="Sprotnaopomba-besedilo"/>
      </w:pPr>
      <w:r>
        <w:rPr>
          <w:rStyle w:val="Sprotnaopomba-sklic"/>
        </w:rPr>
        <w:footnoteRef/>
      </w:r>
      <w:r>
        <w:t xml:space="preserve"> Mrežo večnamenskih romskih centrov ne gre zamenjevati z večnamenskimi romski centri kot inovativna učna okolja, ki delujejo pod okriljem Ministrstva za vzgojo in izobraževanje, saj gre za dva ločena programa. </w:t>
      </w:r>
    </w:p>
  </w:footnote>
  <w:footnote w:id="12">
    <w:p w14:paraId="466CBDCB" w14:textId="7E8F3DE7" w:rsidR="00994E54" w:rsidRPr="00FF087C" w:rsidRDefault="00994E54" w:rsidP="00D25BED">
      <w:pPr>
        <w:pStyle w:val="Navadensplet"/>
        <w:shd w:val="clear" w:color="auto" w:fill="FFFFFF"/>
        <w:rPr>
          <w:rFonts w:asciiTheme="minorHAnsi" w:hAnsiTheme="minorHAnsi" w:cstheme="minorHAnsi"/>
          <w:sz w:val="16"/>
          <w:szCs w:val="16"/>
        </w:rPr>
      </w:pPr>
      <w:r w:rsidRPr="00FF087C">
        <w:rPr>
          <w:rStyle w:val="Sprotnaopomba-sklic"/>
          <w:rFonts w:asciiTheme="minorHAnsi" w:hAnsiTheme="minorHAnsi" w:cstheme="minorHAnsi"/>
          <w:sz w:val="16"/>
          <w:szCs w:val="16"/>
        </w:rPr>
        <w:footnoteRef/>
      </w:r>
      <w:r w:rsidRPr="00FF087C">
        <w:rPr>
          <w:rFonts w:asciiTheme="minorHAnsi" w:hAnsiTheme="minorHAnsi" w:cstheme="minorHAnsi"/>
          <w:sz w:val="16"/>
          <w:szCs w:val="16"/>
        </w:rPr>
        <w:t xml:space="preserve"> </w:t>
      </w:r>
      <w:r w:rsidRPr="005B4FED">
        <w:rPr>
          <w:rFonts w:asciiTheme="minorHAnsi" w:hAnsiTheme="minorHAnsi" w:cstheme="minorHAnsi"/>
          <w:sz w:val="18"/>
          <w:szCs w:val="18"/>
        </w:rPr>
        <w:t>Učni jezik v osnovnih šolah v jeziku narodne skupnosti je italijanski, v dvojezičnih osnovnih šolah pa slovenski in madžarski. V osnovnih šolah na območjih, kjer prebivajo pripadniki slovenskega naroda in pripadniki italijanske narodne skupnosti in so opredeljena kot narodno mešana območja, se učenci v šolah s slovenskim učnim jezikom obvezno učijo italija</w:t>
      </w:r>
      <w:r>
        <w:rPr>
          <w:rFonts w:asciiTheme="minorHAnsi" w:hAnsiTheme="minorHAnsi" w:cstheme="minorHAnsi"/>
          <w:sz w:val="18"/>
          <w:szCs w:val="18"/>
        </w:rPr>
        <w:t xml:space="preserve">nski jezik, </w:t>
      </w:r>
      <w:r w:rsidRPr="005B4FED">
        <w:rPr>
          <w:rFonts w:asciiTheme="minorHAnsi" w:hAnsiTheme="minorHAnsi" w:cstheme="minorHAnsi"/>
          <w:sz w:val="18"/>
          <w:szCs w:val="18"/>
        </w:rPr>
        <w:t>učenci v šolah z italijanskim učnim jezikom pa obvezno slovenski jezik.</w:t>
      </w:r>
      <w:r w:rsidRPr="00FF087C">
        <w:rPr>
          <w:rFonts w:asciiTheme="minorHAnsi" w:hAnsiTheme="minorHAnsi" w:cstheme="minorHAnsi"/>
          <w:sz w:val="16"/>
          <w:szCs w:val="16"/>
        </w:rPr>
        <w:t xml:space="preserve"> </w:t>
      </w:r>
    </w:p>
    <w:p w14:paraId="54B9DC9A" w14:textId="77777777" w:rsidR="00994E54" w:rsidRDefault="00994E54" w:rsidP="00D25BED">
      <w:pPr>
        <w:pStyle w:val="Sprotnaopomba-besedilo"/>
      </w:pPr>
    </w:p>
  </w:footnote>
  <w:footnote w:id="13">
    <w:p w14:paraId="4E35E54D" w14:textId="066D07DE" w:rsidR="00994E54" w:rsidRPr="00CF7660" w:rsidRDefault="00994E54" w:rsidP="008A0535">
      <w:pPr>
        <w:pStyle w:val="Sprotnaopomba-besedilo"/>
        <w:jc w:val="both"/>
        <w:rPr>
          <w:sz w:val="18"/>
          <w:szCs w:val="18"/>
        </w:rPr>
      </w:pPr>
      <w:r w:rsidRPr="00CF7660">
        <w:rPr>
          <w:rStyle w:val="Sprotnaopomba-sklic"/>
          <w:sz w:val="18"/>
          <w:szCs w:val="18"/>
        </w:rPr>
        <w:footnoteRef/>
      </w:r>
      <w:r w:rsidRPr="00CF7660">
        <w:rPr>
          <w:sz w:val="18"/>
          <w:szCs w:val="18"/>
        </w:rPr>
        <w:t xml:space="preserve"> V tem primeru mora dodatni seznam odobriti svet šole po predhodnem soglasju sveta staršev. Če se pri izvedbi nadstandardne dejavnosti pričakujejo določeni stroški, se z letnim delovnim načrtom šole opredeli vir financiranja. Dodatne ure lahko nato v celoti ali delno financira občina, del stroškov po potrebi in ob soglasju krijejo starši. Nekaj </w:t>
      </w:r>
      <w:proofErr w:type="spellStart"/>
      <w:r w:rsidRPr="00CF7660">
        <w:rPr>
          <w:sz w:val="18"/>
          <w:szCs w:val="18"/>
        </w:rPr>
        <w:t>izvenšolskih</w:t>
      </w:r>
      <w:proofErr w:type="spellEnd"/>
      <w:r w:rsidRPr="00CF7660">
        <w:rPr>
          <w:sz w:val="18"/>
          <w:szCs w:val="18"/>
        </w:rPr>
        <w:t xml:space="preserve"> dejavnosti je v celoti plačljivih, najpogosteje so to tiste, ki jih izvajajo zunanji izvajalci.</w:t>
      </w:r>
    </w:p>
  </w:footnote>
  <w:footnote w:id="14">
    <w:p w14:paraId="5B863688" w14:textId="7A1CA499" w:rsidR="00994E54" w:rsidRDefault="00994E54">
      <w:pPr>
        <w:pStyle w:val="Sprotnaopomba-besedilo"/>
      </w:pPr>
      <w:r>
        <w:rPr>
          <w:rStyle w:val="Sprotnaopomba-sklic"/>
        </w:rPr>
        <w:footnoteRef/>
      </w:r>
      <w:r>
        <w:t xml:space="preserve"> Večnamenske romske centre kot inovativna učna okolja ne gre zamenjevati z večnamenskimi romskimi centri, ki jih sofinancira Ministrstvo za delo, družino, socialne zadeve in enake možnosti, saj gre za dva različna programa.</w:t>
      </w:r>
    </w:p>
  </w:footnote>
  <w:footnote w:id="15">
    <w:p w14:paraId="4B15EDDF" w14:textId="77777777" w:rsidR="00994E54" w:rsidRDefault="00994E54" w:rsidP="003909BB">
      <w:pPr>
        <w:pStyle w:val="Sprotnaopomba-besedilo"/>
      </w:pPr>
      <w:r>
        <w:rPr>
          <w:rStyle w:val="Sprotnaopomba-sklic"/>
        </w:rPr>
        <w:footnoteRef/>
      </w:r>
      <w:r>
        <w:t xml:space="preserve"> </w:t>
      </w:r>
      <w:proofErr w:type="spellStart"/>
      <w:r>
        <w:t>Precepljenost</w:t>
      </w:r>
      <w:proofErr w:type="spellEnd"/>
      <w:r>
        <w:t xml:space="preserve"> prebivalstva: 1: </w:t>
      </w:r>
      <w:proofErr w:type="spellStart"/>
      <w:r>
        <w:t>Precepljenost</w:t>
      </w:r>
      <w:proofErr w:type="spellEnd"/>
      <w:r>
        <w:t xml:space="preserve"> predšolskih otrok (v %) proti davici, tetanusu, oslovskemu kašlju, otroški paralizi in okužbam s Hib, letno – ocena, </w:t>
      </w:r>
      <w:proofErr w:type="spellStart"/>
      <w:r>
        <w:t>Slovneija</w:t>
      </w:r>
      <w:proofErr w:type="spellEnd"/>
      <w:r>
        <w:t xml:space="preserve">, letno, 2: </w:t>
      </w:r>
      <w:proofErr w:type="spellStart"/>
      <w:r>
        <w:t>Precepljenost</w:t>
      </w:r>
      <w:proofErr w:type="spellEnd"/>
      <w:r>
        <w:t xml:space="preserve"> predšolskih otrok (v %) proti ošpicam, mumpsu in rdečkam – ocena, Slovenija, letno. NIJZ podatkovni portal. Dostopno 22. 12. 2022 na:  </w:t>
      </w:r>
      <w:r w:rsidRPr="00232DA6">
        <w:t>https://podatki.nijz.si/pxweb/sl/NIJZ%20podatkovni%20portal/NIJZ%20podatkovni%20portal__3%20Preventivni%20programi__1%20Precepljenost%20prebivalstva/</w:t>
      </w:r>
    </w:p>
  </w:footnote>
  <w:footnote w:id="16">
    <w:p w14:paraId="235350D1" w14:textId="77777777" w:rsidR="00994E54" w:rsidRPr="00A5360F" w:rsidRDefault="00994E54" w:rsidP="003909BB">
      <w:pPr>
        <w:pStyle w:val="Sprotnaopomba-besedilo"/>
        <w:rPr>
          <w:sz w:val="16"/>
          <w:szCs w:val="16"/>
        </w:rPr>
      </w:pPr>
      <w:r w:rsidRPr="009D081F">
        <w:rPr>
          <w:rStyle w:val="Sprotnaopomba-sklic"/>
          <w:sz w:val="18"/>
          <w:szCs w:val="18"/>
        </w:rPr>
        <w:footnoteRef/>
      </w:r>
      <w:r w:rsidRPr="009D081F">
        <w:rPr>
          <w:sz w:val="18"/>
          <w:szCs w:val="18"/>
        </w:rPr>
        <w:t xml:space="preserve"> Vsak dvanajsti (8,2 %) mladostnik je mesečno sodeloval pri trpinčenju, vsak deseti (9,6 %) se je pogosteje pretepal, vsak četrti (24,1 %) pa je bil žrtev trpinčenja. Vsak osmi (12,4 %) mladostnik je bil žrtev </w:t>
      </w:r>
      <w:proofErr w:type="spellStart"/>
      <w:r w:rsidRPr="009D081F">
        <w:rPr>
          <w:sz w:val="18"/>
          <w:szCs w:val="18"/>
        </w:rPr>
        <w:t>online</w:t>
      </w:r>
      <w:proofErr w:type="spellEnd"/>
      <w:r w:rsidRPr="009D081F">
        <w:rPr>
          <w:sz w:val="18"/>
          <w:szCs w:val="18"/>
        </w:rPr>
        <w:t xml:space="preserve"> trpinčenja, vsak dvajseti (5,1 %) pa je mesečno sodeloval v </w:t>
      </w:r>
      <w:proofErr w:type="spellStart"/>
      <w:r w:rsidRPr="009D081F">
        <w:rPr>
          <w:sz w:val="18"/>
          <w:szCs w:val="18"/>
        </w:rPr>
        <w:t>online</w:t>
      </w:r>
      <w:proofErr w:type="spellEnd"/>
      <w:r w:rsidRPr="009D081F">
        <w:rPr>
          <w:sz w:val="18"/>
          <w:szCs w:val="18"/>
        </w:rPr>
        <w:t xml:space="preserve"> trpinčenju. Trend (11, 13, 15 let): v obdobju 2002–2018 se je zvišal odstotek mladostnikov, ki so trpinčili vrstnike, in odstotek trpinčenih med 15-letniki. Znižal se je odstotek mladostnikov, ki se pogosteje pretepajo.</w:t>
      </w:r>
    </w:p>
  </w:footnote>
  <w:footnote w:id="17">
    <w:p w14:paraId="273862B7" w14:textId="77777777" w:rsidR="00994E54" w:rsidRPr="009D081F" w:rsidRDefault="00994E54" w:rsidP="00053416">
      <w:pPr>
        <w:autoSpaceDE w:val="0"/>
        <w:autoSpaceDN w:val="0"/>
        <w:spacing w:after="0"/>
        <w:jc w:val="both"/>
        <w:rPr>
          <w:rFonts w:cstheme="minorHAnsi"/>
          <w:sz w:val="18"/>
          <w:szCs w:val="18"/>
        </w:rPr>
      </w:pPr>
      <w:r w:rsidRPr="009D081F">
        <w:rPr>
          <w:rFonts w:cstheme="minorHAnsi"/>
          <w:sz w:val="18"/>
          <w:szCs w:val="18"/>
        </w:rPr>
        <w:t xml:space="preserve">Podatki za leto 2020 so dostopni v </w:t>
      </w:r>
      <w:hyperlink r:id="rId15" w:history="1">
        <w:r w:rsidRPr="009D081F">
          <w:rPr>
            <w:rStyle w:val="Hiperpovezava"/>
            <w:rFonts w:cstheme="minorHAnsi"/>
            <w:sz w:val="18"/>
            <w:szCs w:val="18"/>
          </w:rPr>
          <w:t>Poročilo_2020_splet (slofit.org)</w:t>
        </w:r>
      </w:hyperlink>
      <w:r w:rsidRPr="009D081F">
        <w:rPr>
          <w:rFonts w:cstheme="minorHAnsi"/>
          <w:sz w:val="18"/>
          <w:szCs w:val="18"/>
        </w:rPr>
        <w:t xml:space="preserve"> ; </w:t>
      </w:r>
    </w:p>
    <w:p w14:paraId="392FD934" w14:textId="77777777" w:rsidR="00994E54" w:rsidRPr="009D081F" w:rsidRDefault="00994E54" w:rsidP="00053416">
      <w:pPr>
        <w:pStyle w:val="Bodytext71"/>
        <w:shd w:val="clear" w:color="auto" w:fill="auto"/>
        <w:jc w:val="both"/>
        <w:rPr>
          <w:rFonts w:asciiTheme="minorHAnsi" w:hAnsiTheme="minorHAnsi" w:cstheme="minorHAnsi"/>
          <w:b/>
          <w:bCs/>
          <w:sz w:val="18"/>
          <w:szCs w:val="18"/>
        </w:rPr>
      </w:pPr>
      <w:r w:rsidRPr="009D081F">
        <w:rPr>
          <w:rFonts w:asciiTheme="minorHAnsi" w:eastAsia="Times New Roman" w:hAnsiTheme="minorHAnsi" w:cstheme="minorHAnsi"/>
          <w:sz w:val="18"/>
          <w:szCs w:val="18"/>
        </w:rPr>
        <w:t xml:space="preserve">Preliminarno poročilo za leta 2021 je dostopno na: </w:t>
      </w:r>
      <w:hyperlink r:id="rId16" w:history="1">
        <w:r w:rsidRPr="009D081F">
          <w:rPr>
            <w:rStyle w:val="Hiperpovezava"/>
            <w:rFonts w:asciiTheme="minorHAnsi" w:eastAsia="Times New Roman" w:hAnsiTheme="minorHAnsi" w:cstheme="minorHAnsi"/>
            <w:sz w:val="18"/>
            <w:szCs w:val="18"/>
          </w:rPr>
          <w:t xml:space="preserve">Poročilo za javnost </w:t>
        </w:r>
        <w:proofErr w:type="spellStart"/>
        <w:r w:rsidRPr="009D081F">
          <w:rPr>
            <w:rStyle w:val="Hiperpovezava"/>
            <w:rFonts w:asciiTheme="minorHAnsi" w:eastAsia="Times New Roman" w:hAnsiTheme="minorHAnsi" w:cstheme="minorHAnsi"/>
            <w:sz w:val="18"/>
            <w:szCs w:val="18"/>
          </w:rPr>
          <w:t>SLOfit</w:t>
        </w:r>
        <w:proofErr w:type="spellEnd"/>
        <w:r w:rsidRPr="009D081F">
          <w:rPr>
            <w:rStyle w:val="Hiperpovezava"/>
            <w:rFonts w:asciiTheme="minorHAnsi" w:eastAsia="Times New Roman" w:hAnsiTheme="minorHAnsi" w:cstheme="minorHAnsi"/>
            <w:sz w:val="18"/>
            <w:szCs w:val="18"/>
          </w:rPr>
          <w:t xml:space="preserve"> 2021.pdf</w:t>
        </w:r>
        <w:r w:rsidRPr="009D081F">
          <w:rPr>
            <w:rStyle w:val="Hiperpovezava"/>
            <w:rFonts w:asciiTheme="minorHAnsi" w:hAnsiTheme="minorHAnsi" w:cstheme="minorHAnsi"/>
            <w:sz w:val="18"/>
            <w:szCs w:val="18"/>
          </w:rPr>
          <w:t>);</w:t>
        </w:r>
      </w:hyperlink>
    </w:p>
    <w:p w14:paraId="7BAC67BE" w14:textId="77777777" w:rsidR="00994E54" w:rsidRPr="00CB5832" w:rsidRDefault="00994E54" w:rsidP="00053416">
      <w:pPr>
        <w:pStyle w:val="Sprotnaopomba-besedilo"/>
      </w:pPr>
    </w:p>
  </w:footnote>
  <w:footnote w:id="18">
    <w:p w14:paraId="74F75C39" w14:textId="77777777" w:rsidR="00994E54" w:rsidRPr="009D081F" w:rsidRDefault="00994E54" w:rsidP="00DA75D1">
      <w:pPr>
        <w:pStyle w:val="Default"/>
        <w:rPr>
          <w:rFonts w:asciiTheme="minorHAnsi" w:hAnsiTheme="minorHAnsi" w:cstheme="minorHAnsi"/>
          <w:color w:val="auto"/>
          <w:sz w:val="18"/>
          <w:szCs w:val="18"/>
        </w:rPr>
      </w:pPr>
      <w:r w:rsidRPr="009D081F">
        <w:rPr>
          <w:rStyle w:val="Sprotnaopomba-sklic"/>
          <w:rFonts w:asciiTheme="minorHAnsi" w:hAnsiTheme="minorHAnsi" w:cstheme="minorHAnsi"/>
          <w:sz w:val="18"/>
          <w:szCs w:val="18"/>
        </w:rPr>
        <w:footnoteRef/>
      </w:r>
      <w:r w:rsidRPr="009D081F">
        <w:rPr>
          <w:rFonts w:asciiTheme="minorHAnsi" w:hAnsiTheme="minorHAnsi" w:cstheme="minorHAnsi"/>
          <w:sz w:val="18"/>
          <w:szCs w:val="18"/>
        </w:rPr>
        <w:t xml:space="preserve"> Vir: </w:t>
      </w:r>
      <w:r w:rsidRPr="009D081F">
        <w:rPr>
          <w:rFonts w:asciiTheme="minorHAnsi" w:hAnsiTheme="minorHAnsi" w:cstheme="minorHAnsi"/>
          <w:color w:val="auto"/>
          <w:sz w:val="18"/>
          <w:szCs w:val="18"/>
        </w:rPr>
        <w:t>Spremljanje izvajanja socialnovarstvenih programov v letu 2020. Končno poročilo; OSNUTEK, Ljubljana, 2021.</w:t>
      </w:r>
    </w:p>
  </w:footnote>
  <w:footnote w:id="19">
    <w:p w14:paraId="5099DA36" w14:textId="77777777" w:rsidR="00994E54" w:rsidRDefault="00994E54" w:rsidP="00DA75D1">
      <w:pPr>
        <w:pStyle w:val="Sprotnaopomba-besedilo"/>
      </w:pPr>
      <w:r w:rsidRPr="009D081F">
        <w:rPr>
          <w:rStyle w:val="Sprotnaopomba-sklic"/>
          <w:rFonts w:cstheme="minorHAnsi"/>
          <w:sz w:val="18"/>
          <w:szCs w:val="18"/>
        </w:rPr>
        <w:footnoteRef/>
      </w:r>
      <w:r w:rsidRPr="009D081F">
        <w:rPr>
          <w:rFonts w:cstheme="minorHAnsi"/>
          <w:sz w:val="18"/>
          <w:szCs w:val="18"/>
        </w:rPr>
        <w:t xml:space="preserve"> Angl. </w:t>
      </w:r>
      <w:proofErr w:type="spellStart"/>
      <w:r w:rsidRPr="009D081F">
        <w:rPr>
          <w:rFonts w:cstheme="minorHAnsi"/>
          <w:i/>
          <w:iCs/>
          <w:sz w:val="18"/>
          <w:szCs w:val="18"/>
        </w:rPr>
        <w:t>Housing</w:t>
      </w:r>
      <w:proofErr w:type="spellEnd"/>
      <w:r w:rsidRPr="009D081F">
        <w:rPr>
          <w:rFonts w:cstheme="minorHAnsi"/>
          <w:i/>
          <w:iCs/>
          <w:sz w:val="18"/>
          <w:szCs w:val="18"/>
        </w:rPr>
        <w:t xml:space="preserve"> </w:t>
      </w:r>
      <w:proofErr w:type="spellStart"/>
      <w:r w:rsidRPr="009D081F">
        <w:rPr>
          <w:rFonts w:cstheme="minorHAnsi"/>
          <w:i/>
          <w:iCs/>
          <w:sz w:val="18"/>
          <w:szCs w:val="18"/>
        </w:rPr>
        <w:t>first</w:t>
      </w:r>
      <w:proofErr w:type="spellEnd"/>
      <w:r w:rsidRPr="009D081F">
        <w:rPr>
          <w:rFonts w:cstheme="minorHAnsi"/>
          <w:i/>
          <w:iCs/>
          <w:sz w:val="18"/>
          <w:szCs w:val="18"/>
        </w:rPr>
        <w:t>!</w:t>
      </w:r>
    </w:p>
  </w:footnote>
  <w:footnote w:id="20">
    <w:p w14:paraId="7E002D2B" w14:textId="6FC85820" w:rsidR="00994E54" w:rsidRPr="0027230F" w:rsidRDefault="00994E54" w:rsidP="001F545F">
      <w:pPr>
        <w:autoSpaceDE w:val="0"/>
        <w:autoSpaceDN w:val="0"/>
        <w:adjustRightInd w:val="0"/>
        <w:spacing w:after="0" w:line="240" w:lineRule="auto"/>
        <w:jc w:val="both"/>
        <w:rPr>
          <w:rFonts w:ascii="Calibri" w:hAnsi="Calibri" w:cs="Calibri"/>
          <w:sz w:val="18"/>
          <w:szCs w:val="18"/>
        </w:rPr>
      </w:pPr>
      <w:r w:rsidRPr="0027230F">
        <w:rPr>
          <w:rStyle w:val="Sprotnaopomba-sklic"/>
          <w:sz w:val="18"/>
          <w:szCs w:val="18"/>
        </w:rPr>
        <w:footnoteRef/>
      </w:r>
      <w:r w:rsidRPr="0027230F">
        <w:rPr>
          <w:sz w:val="18"/>
          <w:szCs w:val="18"/>
        </w:rPr>
        <w:t xml:space="preserve"> </w:t>
      </w:r>
      <w:r w:rsidRPr="0027230F">
        <w:rPr>
          <w:rFonts w:ascii="Calibri" w:hAnsi="Calibri" w:cs="Calibri"/>
          <w:sz w:val="18"/>
          <w:szCs w:val="18"/>
        </w:rPr>
        <w:t xml:space="preserve">Gre za projekte, ki so skladno s potrebami razmeščeni po celotni državi. Največji med njimi so Novo Brdo, Ljubljana (498 stanovanj), Pod Pekrsko Gorco, Maribor (400 stanovanj), Ob Savi, Kranj (187 stanovanj), Nad Dolinsko 3, Koper (90 stanovanj), sicer pa so večje naložbe v teku še v Celju, Jesenicah, Slovenj Gradcu, Lukovici, Kočevju, Črnomlju in drugih slovenskih mestih. </w:t>
      </w:r>
    </w:p>
    <w:p w14:paraId="33994C40" w14:textId="67D1B372" w:rsidR="00994E54" w:rsidRDefault="00994E54">
      <w:pPr>
        <w:pStyle w:val="Sprotnaopomba-besedilo"/>
      </w:pPr>
    </w:p>
  </w:footnote>
  <w:footnote w:id="21">
    <w:p w14:paraId="5C301BBE" w14:textId="77777777" w:rsidR="00994E54" w:rsidRPr="0044342C" w:rsidRDefault="00994E54" w:rsidP="00EC3E25">
      <w:pPr>
        <w:pStyle w:val="Sprotnaopomba-besedilo"/>
        <w:rPr>
          <w:sz w:val="18"/>
          <w:szCs w:val="18"/>
        </w:rPr>
      </w:pPr>
      <w:r w:rsidRPr="0044342C">
        <w:rPr>
          <w:rStyle w:val="Sprotnaopomba-sklic"/>
          <w:sz w:val="18"/>
          <w:szCs w:val="18"/>
        </w:rPr>
        <w:footnoteRef/>
      </w:r>
      <w:r w:rsidRPr="0044342C">
        <w:rPr>
          <w:sz w:val="18"/>
          <w:szCs w:val="18"/>
        </w:rPr>
        <w:t xml:space="preserve"> Angl. </w:t>
      </w:r>
      <w:proofErr w:type="spellStart"/>
      <w:r w:rsidRPr="0044342C">
        <w:rPr>
          <w:i/>
          <w:iCs/>
          <w:sz w:val="18"/>
          <w:szCs w:val="18"/>
        </w:rPr>
        <w:t>Early</w:t>
      </w:r>
      <w:proofErr w:type="spellEnd"/>
      <w:r w:rsidRPr="0044342C">
        <w:rPr>
          <w:i/>
          <w:iCs/>
          <w:sz w:val="18"/>
          <w:szCs w:val="18"/>
        </w:rPr>
        <w:t xml:space="preserve"> </w:t>
      </w:r>
      <w:proofErr w:type="spellStart"/>
      <w:r w:rsidRPr="0044342C">
        <w:rPr>
          <w:i/>
          <w:iCs/>
          <w:sz w:val="18"/>
          <w:szCs w:val="18"/>
        </w:rPr>
        <w:t>marriages</w:t>
      </w:r>
      <w:proofErr w:type="spellEnd"/>
      <w:r w:rsidRPr="0044342C">
        <w:rPr>
          <w:i/>
          <w:iCs/>
          <w:sz w:val="18"/>
          <w:szCs w:val="18"/>
        </w:rPr>
        <w:t xml:space="preserve"> </w:t>
      </w:r>
    </w:p>
  </w:footnote>
  <w:footnote w:id="22">
    <w:p w14:paraId="3CA52FCD" w14:textId="77777777" w:rsidR="00994E54" w:rsidRPr="00A673BE" w:rsidRDefault="00994E54" w:rsidP="00EC3E25">
      <w:pPr>
        <w:pStyle w:val="Sprotnaopomba-besedilo"/>
        <w:rPr>
          <w:i/>
          <w:iCs/>
        </w:rPr>
      </w:pPr>
      <w:r w:rsidRPr="0044342C">
        <w:rPr>
          <w:rStyle w:val="Sprotnaopomba-sklic"/>
          <w:sz w:val="18"/>
          <w:szCs w:val="18"/>
        </w:rPr>
        <w:footnoteRef/>
      </w:r>
      <w:r w:rsidRPr="0044342C">
        <w:rPr>
          <w:sz w:val="18"/>
          <w:szCs w:val="18"/>
        </w:rPr>
        <w:t xml:space="preserve"> Angl. </w:t>
      </w:r>
      <w:proofErr w:type="spellStart"/>
      <w:r w:rsidRPr="0044342C">
        <w:rPr>
          <w:i/>
          <w:iCs/>
          <w:sz w:val="18"/>
          <w:szCs w:val="18"/>
        </w:rPr>
        <w:t>Forced</w:t>
      </w:r>
      <w:proofErr w:type="spellEnd"/>
      <w:r w:rsidRPr="0044342C">
        <w:rPr>
          <w:i/>
          <w:iCs/>
          <w:sz w:val="18"/>
          <w:szCs w:val="18"/>
        </w:rPr>
        <w:t xml:space="preserve"> </w:t>
      </w:r>
      <w:proofErr w:type="spellStart"/>
      <w:r w:rsidRPr="0044342C">
        <w:rPr>
          <w:i/>
          <w:iCs/>
          <w:sz w:val="18"/>
          <w:szCs w:val="18"/>
        </w:rPr>
        <w:t>marriages</w:t>
      </w:r>
      <w:proofErr w:type="spellEnd"/>
    </w:p>
  </w:footnote>
  <w:footnote w:id="23">
    <w:p w14:paraId="68C3B1DA" w14:textId="2DFDAA1A" w:rsidR="00994E54" w:rsidRPr="0044342C" w:rsidRDefault="00994E54" w:rsidP="00047E0A">
      <w:pPr>
        <w:pStyle w:val="Sprotnaopomba-besedilo"/>
        <w:jc w:val="both"/>
        <w:rPr>
          <w:sz w:val="18"/>
          <w:szCs w:val="18"/>
        </w:rPr>
      </w:pPr>
      <w:r w:rsidRPr="0044342C">
        <w:rPr>
          <w:rStyle w:val="Sprotnaopomba-sklic"/>
          <w:sz w:val="18"/>
          <w:szCs w:val="18"/>
        </w:rPr>
        <w:footnoteRef/>
      </w:r>
      <w:r w:rsidRPr="0044342C">
        <w:rPr>
          <w:sz w:val="18"/>
          <w:szCs w:val="18"/>
        </w:rPr>
        <w:t xml:space="preserve"> Trbanc in drugi (2021, 44) v poročilu o Soci</w:t>
      </w:r>
      <w:r>
        <w:rPr>
          <w:sz w:val="18"/>
          <w:szCs w:val="18"/>
        </w:rPr>
        <w:t>alnem položaju v Sloveniji 2019</w:t>
      </w:r>
      <w:r w:rsidRPr="00BD111C">
        <w:rPr>
          <w:sz w:val="18"/>
          <w:szCs w:val="18"/>
        </w:rPr>
        <w:t>‒</w:t>
      </w:r>
      <w:r w:rsidRPr="0044342C">
        <w:rPr>
          <w:sz w:val="18"/>
          <w:szCs w:val="18"/>
        </w:rPr>
        <w:t>2020 navajajo, da je v primerjavi s povprečjem držav EU vpliv celotnega sistema socialnih prejemkov (iz naslova zavarovanja za različna tveganja in socialnih pomoči ob neupoštevanju pokojnin) na zmanjševanje tveganja revščine v Sloveniji visok.</w:t>
      </w:r>
    </w:p>
  </w:footnote>
  <w:footnote w:id="24">
    <w:p w14:paraId="368AF4CD" w14:textId="77777777" w:rsidR="00994E54" w:rsidRPr="0044342C" w:rsidRDefault="00994E54" w:rsidP="00047E0A">
      <w:pPr>
        <w:pStyle w:val="Sprotnaopomba-besedilo"/>
        <w:rPr>
          <w:sz w:val="18"/>
          <w:szCs w:val="18"/>
        </w:rPr>
      </w:pPr>
      <w:r w:rsidRPr="0044342C">
        <w:rPr>
          <w:rStyle w:val="Sprotnaopomba-sklic"/>
          <w:sz w:val="18"/>
          <w:szCs w:val="18"/>
        </w:rPr>
        <w:footnoteRef/>
      </w:r>
      <w:r w:rsidRPr="0044342C">
        <w:rPr>
          <w:sz w:val="18"/>
          <w:szCs w:val="18"/>
        </w:rPr>
        <w:t xml:space="preserve"> Leta 2021 je bil kazalnik tveganja socialne izključenosti (AROPE) spremenjen v skladu z novim ciljem EU 2030:</w:t>
      </w:r>
    </w:p>
    <w:p w14:paraId="0BDE38F0" w14:textId="240E9A86" w:rsidR="00994E54" w:rsidRPr="0044342C" w:rsidRDefault="00994E54" w:rsidP="00047E0A">
      <w:pPr>
        <w:pStyle w:val="Sprotnaopomba-besedilo"/>
        <w:jc w:val="both"/>
        <w:rPr>
          <w:sz w:val="18"/>
          <w:szCs w:val="18"/>
        </w:rPr>
      </w:pPr>
      <w:r w:rsidRPr="0044342C">
        <w:rPr>
          <w:sz w:val="18"/>
          <w:szCs w:val="18"/>
        </w:rPr>
        <w:t>Prilagoditev komponente resne materialne prikrajšanosti z opredelitvijo nove stopnje resne materialne in socialne prikrajšanosti kot odstotek celotne populacije, ki je, od trinajstih elementov materialne in socialne prikrajšanosti, prikrajšan</w:t>
      </w:r>
      <w:r>
        <w:rPr>
          <w:sz w:val="18"/>
          <w:szCs w:val="18"/>
        </w:rPr>
        <w:t>a</w:t>
      </w:r>
      <w:r w:rsidRPr="0044342C">
        <w:rPr>
          <w:sz w:val="18"/>
          <w:szCs w:val="18"/>
        </w:rPr>
        <w:t xml:space="preserve"> za vsaj 7 elementov.</w:t>
      </w:r>
    </w:p>
    <w:p w14:paraId="673B0835" w14:textId="54B135B7" w:rsidR="00994E54" w:rsidRDefault="00994E54" w:rsidP="00047E0A">
      <w:pPr>
        <w:pStyle w:val="Sprotnaopomba-besedilo"/>
        <w:jc w:val="both"/>
      </w:pPr>
      <w:r w:rsidRPr="0044342C">
        <w:rPr>
          <w:sz w:val="18"/>
          <w:szCs w:val="18"/>
        </w:rPr>
        <w:t>Stopnja zelo nizke delovne intenzivnosti je po novi metodologiji (EU 2030) odstotek oseb, starih 0–64 let, ki živijo v gospodinjstvih, katerih odrasli člani (tj. stari 18–64 let) so v referenčnem letu za dohodek (tj. v letu pred izvedbo raziskovanja SILC) delali manj kot 20 % svojega razpoložljivega delovnega časa, izraženega v mesecih.</w:t>
      </w:r>
    </w:p>
  </w:footnote>
  <w:footnote w:id="25">
    <w:p w14:paraId="5EB6BBDC" w14:textId="22877DF9" w:rsidR="00994E54" w:rsidRPr="002E3524" w:rsidRDefault="00994E54" w:rsidP="00047E0A">
      <w:pPr>
        <w:pStyle w:val="Sprotnaopomba-besedilo"/>
        <w:rPr>
          <w:sz w:val="18"/>
          <w:szCs w:val="18"/>
        </w:rPr>
      </w:pPr>
      <w:r w:rsidRPr="002E3524">
        <w:rPr>
          <w:rStyle w:val="Sprotnaopomba-sklic"/>
          <w:sz w:val="18"/>
          <w:szCs w:val="18"/>
        </w:rPr>
        <w:footnoteRef/>
      </w:r>
      <w:r w:rsidRPr="002E3524">
        <w:rPr>
          <w:sz w:val="18"/>
          <w:szCs w:val="18"/>
        </w:rPr>
        <w:t xml:space="preserve"> Pri </w:t>
      </w:r>
      <w:proofErr w:type="spellStart"/>
      <w:r w:rsidRPr="002E3524">
        <w:rPr>
          <w:sz w:val="18"/>
          <w:szCs w:val="18"/>
        </w:rPr>
        <w:t>podkazalniku</w:t>
      </w:r>
      <w:proofErr w:type="spellEnd"/>
      <w:r w:rsidRPr="002E3524">
        <w:rPr>
          <w:sz w:val="18"/>
          <w:szCs w:val="18"/>
        </w:rPr>
        <w:t xml:space="preserve"> stopnja tveganja revščine je pri izračunu dohodka gospodinjstva na e</w:t>
      </w:r>
      <w:r>
        <w:rPr>
          <w:sz w:val="18"/>
          <w:szCs w:val="18"/>
        </w:rPr>
        <w:t>kvivalentnega odraslega člana</w:t>
      </w:r>
      <w:r w:rsidRPr="002E3524">
        <w:rPr>
          <w:sz w:val="18"/>
          <w:szCs w:val="18"/>
        </w:rPr>
        <w:t xml:space="preserve"> upoštevana utež 0,3 za otroke mlajše od 14 let, za starejše od 14 let pa 0,5.</w:t>
      </w:r>
    </w:p>
  </w:footnote>
  <w:footnote w:id="26">
    <w:p w14:paraId="2351C243" w14:textId="77777777" w:rsidR="00994E54" w:rsidRPr="002E3524" w:rsidRDefault="00994E54" w:rsidP="00047E0A">
      <w:pPr>
        <w:pStyle w:val="Sprotnaopomba-besedilo"/>
        <w:rPr>
          <w:sz w:val="18"/>
          <w:szCs w:val="18"/>
        </w:rPr>
      </w:pPr>
      <w:r w:rsidRPr="002E3524">
        <w:rPr>
          <w:rStyle w:val="Sprotnaopomba-sklic"/>
          <w:sz w:val="18"/>
          <w:szCs w:val="18"/>
        </w:rPr>
        <w:footnoteRef/>
      </w:r>
      <w:r w:rsidRPr="002E3524">
        <w:rPr>
          <w:sz w:val="18"/>
          <w:szCs w:val="18"/>
        </w:rPr>
        <w:t xml:space="preserve"> Angl. »</w:t>
      </w:r>
      <w:proofErr w:type="spellStart"/>
      <w:r w:rsidRPr="002E3524">
        <w:rPr>
          <w:i/>
          <w:iCs/>
          <w:sz w:val="18"/>
          <w:szCs w:val="18"/>
        </w:rPr>
        <w:t>quasi-jobless</w:t>
      </w:r>
      <w:proofErr w:type="spellEnd"/>
      <w:r w:rsidRPr="002E3524">
        <w:rPr>
          <w:i/>
          <w:iCs/>
          <w:sz w:val="18"/>
          <w:szCs w:val="18"/>
        </w:rPr>
        <w:t xml:space="preserve"> </w:t>
      </w:r>
      <w:proofErr w:type="spellStart"/>
      <w:r w:rsidRPr="002E3524">
        <w:rPr>
          <w:i/>
          <w:iCs/>
          <w:sz w:val="18"/>
          <w:szCs w:val="18"/>
        </w:rPr>
        <w:t>household</w:t>
      </w:r>
      <w:proofErr w:type="spellEnd"/>
      <w:r w:rsidRPr="002E3524">
        <w:rPr>
          <w:sz w:val="18"/>
          <w:szCs w:val="18"/>
        </w:rPr>
        <w:t>«.</w:t>
      </w:r>
    </w:p>
  </w:footnote>
  <w:footnote w:id="27">
    <w:p w14:paraId="129647EE" w14:textId="64561757" w:rsidR="00994E54" w:rsidRDefault="00994E54" w:rsidP="00047E0A">
      <w:pPr>
        <w:pStyle w:val="Sprotnaopomba-besedilo"/>
        <w:jc w:val="both"/>
      </w:pPr>
      <w:r w:rsidRPr="002E3524">
        <w:rPr>
          <w:rStyle w:val="Sprotnaopomba-sklic"/>
          <w:sz w:val="18"/>
          <w:szCs w:val="18"/>
        </w:rPr>
        <w:footnoteRef/>
      </w:r>
      <w:r w:rsidRPr="002E3524">
        <w:rPr>
          <w:sz w:val="18"/>
          <w:szCs w:val="18"/>
        </w:rPr>
        <w:t xml:space="preserve"> Kazalnik stopnja tveganja revščine je v novi definiciji kazalnika tveganja socialne izključenosti nespremenjen. Podatek o stopnji tveganja revščine je relativen in kaže delež oseb, ki živijo v gospodinjstvih, katerih dohodek na ekvivalentnega odraslega člana je nižji od praga tveganja revščine, ki je določen kot 60 % mediane ekvivalentnega (neto) razpoložljivega dohodka vseh gospodinjstev. Tako izračunana stopnja ni kazalnik absolutne revščine, temveč meri neenakost znotraj populacije.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4AFD9" w14:textId="77777777" w:rsidR="00994E54" w:rsidRPr="00A9231D" w:rsidRDefault="00994E54" w:rsidP="0056349E">
    <w:pPr>
      <w:pStyle w:val="Glava"/>
      <w:tabs>
        <w:tab w:val="clear" w:pos="4536"/>
        <w:tab w:val="clear" w:pos="9072"/>
        <w:tab w:val="left" w:pos="5112"/>
        <w:tab w:val="left" w:pos="8641"/>
      </w:tabs>
      <w:spacing w:before="340" w:line="240" w:lineRule="exact"/>
      <w:ind w:left="-765"/>
      <w:rPr>
        <w:rFonts w:cs="Arial"/>
        <w:sz w:val="16"/>
      </w:rPr>
    </w:pPr>
    <w:r w:rsidRPr="00CE234E">
      <w:rPr>
        <w:noProof/>
        <w:lang w:eastAsia="sl-SI"/>
      </w:rPr>
      <w:drawing>
        <wp:inline distT="0" distB="0" distL="0" distR="0" wp14:anchorId="34C5F8ED" wp14:editId="29EB6F0C">
          <wp:extent cx="2165350" cy="325120"/>
          <wp:effectExtent l="0" t="0" r="6350" b="0"/>
          <wp:docPr id="1" name="Slika 1"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14:paraId="03FB095A" w14:textId="77777777" w:rsidR="00994E54" w:rsidRPr="00254814" w:rsidRDefault="00994E54" w:rsidP="0056349E">
    <w:pPr>
      <w:pStyle w:val="Glava"/>
      <w:tabs>
        <w:tab w:val="clear" w:pos="4536"/>
        <w:tab w:val="clear" w:pos="9072"/>
        <w:tab w:val="left" w:pos="5114"/>
        <w:tab w:val="left" w:pos="8641"/>
      </w:tabs>
      <w:spacing w:before="120" w:line="240" w:lineRule="exact"/>
      <w:rPr>
        <w:rFonts w:ascii="Arial" w:hAnsi="Arial" w:cs="Arial"/>
        <w:sz w:val="16"/>
      </w:rPr>
    </w:pPr>
    <w:r w:rsidRPr="00254814">
      <w:rPr>
        <w:rFonts w:ascii="Arial" w:hAnsi="Arial" w:cs="Arial"/>
        <w:sz w:val="16"/>
      </w:rPr>
      <w:t>Gregorčičeva ulica 20–25, 1000 Ljubljana</w:t>
    </w:r>
    <w:r w:rsidRPr="00254814">
      <w:rPr>
        <w:rFonts w:ascii="Arial" w:hAnsi="Arial" w:cs="Arial"/>
        <w:sz w:val="16"/>
      </w:rPr>
      <w:tab/>
      <w:t>T: +386 1 478 1000</w:t>
    </w:r>
  </w:p>
  <w:p w14:paraId="50A27C5D" w14:textId="77777777" w:rsidR="00994E54" w:rsidRPr="00254814" w:rsidRDefault="00994E54" w:rsidP="0056349E">
    <w:pPr>
      <w:pStyle w:val="Glava"/>
      <w:tabs>
        <w:tab w:val="clear" w:pos="4536"/>
        <w:tab w:val="clear" w:pos="9072"/>
        <w:tab w:val="left" w:pos="5114"/>
        <w:tab w:val="left" w:pos="8641"/>
      </w:tabs>
      <w:spacing w:line="240" w:lineRule="exact"/>
      <w:rPr>
        <w:rFonts w:ascii="Arial" w:hAnsi="Arial" w:cs="Arial"/>
        <w:sz w:val="16"/>
      </w:rPr>
    </w:pPr>
    <w:r w:rsidRPr="00254814">
      <w:rPr>
        <w:rFonts w:ascii="Arial" w:hAnsi="Arial" w:cs="Arial"/>
        <w:sz w:val="16"/>
      </w:rPr>
      <w:tab/>
      <w:t>F: +386 1 478 1607</w:t>
    </w:r>
  </w:p>
  <w:p w14:paraId="0489DE3F" w14:textId="77777777" w:rsidR="00994E54" w:rsidRPr="00254814" w:rsidRDefault="00994E54" w:rsidP="0056349E">
    <w:pPr>
      <w:pStyle w:val="Glava"/>
      <w:tabs>
        <w:tab w:val="clear" w:pos="4536"/>
        <w:tab w:val="clear" w:pos="9072"/>
        <w:tab w:val="left" w:pos="5114"/>
        <w:tab w:val="left" w:pos="8641"/>
      </w:tabs>
      <w:spacing w:line="240" w:lineRule="exact"/>
      <w:rPr>
        <w:rFonts w:ascii="Arial" w:hAnsi="Arial" w:cs="Arial"/>
        <w:sz w:val="16"/>
      </w:rPr>
    </w:pPr>
    <w:r w:rsidRPr="00254814">
      <w:rPr>
        <w:rFonts w:ascii="Arial" w:hAnsi="Arial" w:cs="Arial"/>
        <w:sz w:val="16"/>
      </w:rPr>
      <w:tab/>
      <w:t>E: gp.gs@gov.si</w:t>
    </w:r>
  </w:p>
  <w:p w14:paraId="381FBDED" w14:textId="77777777" w:rsidR="00994E54" w:rsidRPr="00254814" w:rsidRDefault="00994E54" w:rsidP="0056349E">
    <w:pPr>
      <w:pStyle w:val="Glava"/>
      <w:tabs>
        <w:tab w:val="clear" w:pos="4536"/>
        <w:tab w:val="clear" w:pos="9072"/>
        <w:tab w:val="left" w:pos="5114"/>
        <w:tab w:val="left" w:pos="8641"/>
      </w:tabs>
      <w:spacing w:line="240" w:lineRule="exact"/>
      <w:rPr>
        <w:rFonts w:ascii="Arial" w:hAnsi="Arial" w:cs="Arial"/>
        <w:sz w:val="16"/>
      </w:rPr>
    </w:pPr>
    <w:r w:rsidRPr="00254814">
      <w:rPr>
        <w:rFonts w:ascii="Arial" w:hAnsi="Arial" w:cs="Arial"/>
        <w:sz w:val="16"/>
      </w:rPr>
      <w:tab/>
      <w:t>http://www.vlada.si/</w:t>
    </w:r>
  </w:p>
  <w:p w14:paraId="6E441CBC" w14:textId="77777777" w:rsidR="00994E54" w:rsidRDefault="00994E5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3757"/>
    <w:multiLevelType w:val="multilevel"/>
    <w:tmpl w:val="73E20606"/>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cstheme="minorBidi" w:hint="default"/>
        <w:u w:val="none"/>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17052D2"/>
    <w:multiLevelType w:val="hybridMultilevel"/>
    <w:tmpl w:val="2A9862D6"/>
    <w:lvl w:ilvl="0" w:tplc="461878B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F81C12"/>
    <w:multiLevelType w:val="hybridMultilevel"/>
    <w:tmpl w:val="E50452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FF497D"/>
    <w:multiLevelType w:val="hybridMultilevel"/>
    <w:tmpl w:val="E5A21AC8"/>
    <w:lvl w:ilvl="0" w:tplc="461878BC">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5A2549F"/>
    <w:multiLevelType w:val="multilevel"/>
    <w:tmpl w:val="2762514C"/>
    <w:lvl w:ilvl="0">
      <w:start w:val="1"/>
      <w:numFmt w:val="bullet"/>
      <w:lvlText w:val=""/>
      <w:lvlJc w:val="left"/>
      <w:pPr>
        <w:tabs>
          <w:tab w:val="num" w:pos="360"/>
        </w:tabs>
        <w:ind w:left="360" w:hanging="360"/>
      </w:pPr>
      <w:rPr>
        <w:rFonts w:ascii="Symbol" w:hAnsi="Symbol" w:hint="default"/>
        <w:sz w:val="20"/>
      </w:rPr>
    </w:lvl>
    <w:lvl w:ilvl="1">
      <w:start w:val="8"/>
      <w:numFmt w:val="decimal"/>
      <w:lvlText w:val="%2)"/>
      <w:lvlJc w:val="left"/>
      <w:pPr>
        <w:ind w:left="1080" w:hanging="360"/>
      </w:pPr>
      <w:rPr>
        <w:rFont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63259DA"/>
    <w:multiLevelType w:val="hybridMultilevel"/>
    <w:tmpl w:val="A7E6BF4C"/>
    <w:lvl w:ilvl="0" w:tplc="461878BC">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6" w15:restartNumberingAfterBreak="0">
    <w:nsid w:val="068F5DC9"/>
    <w:multiLevelType w:val="hybridMultilevel"/>
    <w:tmpl w:val="5C8CC434"/>
    <w:lvl w:ilvl="0" w:tplc="1BD62B2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07E753F3"/>
    <w:multiLevelType w:val="hybridMultilevel"/>
    <w:tmpl w:val="CB982DE4"/>
    <w:lvl w:ilvl="0" w:tplc="461878B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8B94FA9"/>
    <w:multiLevelType w:val="multilevel"/>
    <w:tmpl w:val="B1BA9A58"/>
    <w:lvl w:ilvl="0">
      <w:start w:val="1"/>
      <w:numFmt w:val="bullet"/>
      <w:lvlText w:val=""/>
      <w:lvlJc w:val="left"/>
      <w:pPr>
        <w:tabs>
          <w:tab w:val="num" w:pos="360"/>
        </w:tabs>
        <w:ind w:left="360" w:hanging="360"/>
      </w:pPr>
      <w:rPr>
        <w:rFonts w:ascii="Symbol" w:hAnsi="Symbol" w:hint="default"/>
        <w:sz w:val="20"/>
      </w:rPr>
    </w:lvl>
    <w:lvl w:ilvl="1">
      <w:start w:val="1"/>
      <w:numFmt w:val="lowerLetter"/>
      <w:lvlText w:val="%2)"/>
      <w:lvlJc w:val="left"/>
      <w:pPr>
        <w:ind w:left="1080" w:hanging="360"/>
      </w:pPr>
      <w:rPr>
        <w:rFonts w:hint="default"/>
      </w:rPr>
    </w:lvl>
    <w:lvl w:ilvl="2">
      <w:start w:val="6"/>
      <w:numFmt w:val="upperRoman"/>
      <w:lvlText w:val="%3."/>
      <w:lvlJc w:val="left"/>
      <w:pPr>
        <w:ind w:left="2160" w:hanging="720"/>
      </w:pPr>
      <w:rPr>
        <w:rFonts w:hint="default"/>
      </w:rPr>
    </w:lvl>
    <w:lvl w:ilvl="3">
      <w:start w:val="3"/>
      <w:numFmt w:val="decimal"/>
      <w:lvlText w:val="%4."/>
      <w:lvlJc w:val="left"/>
      <w:pPr>
        <w:ind w:left="2520" w:hanging="360"/>
      </w:pPr>
      <w:rPr>
        <w:rFonts w:hint="default"/>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08DA453E"/>
    <w:multiLevelType w:val="hybridMultilevel"/>
    <w:tmpl w:val="5A7C992C"/>
    <w:lvl w:ilvl="0" w:tplc="854AE16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60B8CEC2">
      <w:start w:val="1"/>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0918146B"/>
    <w:multiLevelType w:val="hybridMultilevel"/>
    <w:tmpl w:val="F5FAFD54"/>
    <w:lvl w:ilvl="0" w:tplc="461878BC">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AEE6AD7"/>
    <w:multiLevelType w:val="hybridMultilevel"/>
    <w:tmpl w:val="9ABA55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0B95764A"/>
    <w:multiLevelType w:val="hybridMultilevel"/>
    <w:tmpl w:val="3F2831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7EA4B81A">
      <w:start w:val="1"/>
      <w:numFmt w:val="decimal"/>
      <w:lvlText w:val="%4."/>
      <w:lvlJc w:val="left"/>
      <w:pPr>
        <w:ind w:left="2770" w:hanging="360"/>
      </w:pPr>
      <w:rPr>
        <w:rFonts w:asciiTheme="majorHAnsi" w:eastAsiaTheme="majorEastAsia" w:hAnsiTheme="majorHAnsi" w:cstheme="majorBidi"/>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E160752"/>
    <w:multiLevelType w:val="hybridMultilevel"/>
    <w:tmpl w:val="77DC94AC"/>
    <w:lvl w:ilvl="0" w:tplc="2698EC7A">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0F3D4EA5"/>
    <w:multiLevelType w:val="hybridMultilevel"/>
    <w:tmpl w:val="AAA865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0AF38A0"/>
    <w:multiLevelType w:val="multilevel"/>
    <w:tmpl w:val="61F08842"/>
    <w:lvl w:ilvl="0">
      <w:start w:val="1"/>
      <w:numFmt w:val="decimal"/>
      <w:lvlText w:val="%1."/>
      <w:lvlJc w:val="left"/>
      <w:pPr>
        <w:ind w:left="785" w:hanging="360"/>
      </w:pPr>
      <w:rPr>
        <w:rFonts w:hint="default"/>
      </w:rPr>
    </w:lvl>
    <w:lvl w:ilvl="1">
      <w:start w:val="2"/>
      <w:numFmt w:val="decimal"/>
      <w:isLgl/>
      <w:lvlText w:val="%1.%2"/>
      <w:lvlJc w:val="left"/>
      <w:pPr>
        <w:ind w:left="870" w:hanging="510"/>
      </w:pPr>
      <w:rPr>
        <w:rFonts w:hint="default"/>
        <w:sz w:val="26"/>
      </w:rPr>
    </w:lvl>
    <w:lvl w:ilvl="2">
      <w:start w:val="3"/>
      <w:numFmt w:val="decimal"/>
      <w:isLgl/>
      <w:lvlText w:val="%1.%2.%3"/>
      <w:lvlJc w:val="left"/>
      <w:pPr>
        <w:ind w:left="1146" w:hanging="720"/>
      </w:pPr>
      <w:rPr>
        <w:rFonts w:hint="default"/>
        <w:sz w:val="28"/>
        <w:szCs w:val="28"/>
      </w:rPr>
    </w:lvl>
    <w:lvl w:ilvl="3">
      <w:start w:val="1"/>
      <w:numFmt w:val="decimal"/>
      <w:isLgl/>
      <w:lvlText w:val="%1.%2.%3.%4"/>
      <w:lvlJc w:val="left"/>
      <w:pPr>
        <w:ind w:left="1440" w:hanging="1080"/>
      </w:pPr>
      <w:rPr>
        <w:rFonts w:hint="default"/>
        <w:sz w:val="26"/>
      </w:rPr>
    </w:lvl>
    <w:lvl w:ilvl="4">
      <w:start w:val="1"/>
      <w:numFmt w:val="decimal"/>
      <w:isLgl/>
      <w:lvlText w:val="%1.%2.%3.%4.%5"/>
      <w:lvlJc w:val="left"/>
      <w:pPr>
        <w:ind w:left="1440" w:hanging="1080"/>
      </w:pPr>
      <w:rPr>
        <w:rFonts w:hint="default"/>
        <w:sz w:val="26"/>
      </w:rPr>
    </w:lvl>
    <w:lvl w:ilvl="5">
      <w:start w:val="1"/>
      <w:numFmt w:val="decimal"/>
      <w:isLgl/>
      <w:lvlText w:val="%1.%2.%3.%4.%5.%6"/>
      <w:lvlJc w:val="left"/>
      <w:pPr>
        <w:ind w:left="1800" w:hanging="1440"/>
      </w:pPr>
      <w:rPr>
        <w:rFonts w:hint="default"/>
        <w:sz w:val="26"/>
      </w:rPr>
    </w:lvl>
    <w:lvl w:ilvl="6">
      <w:start w:val="1"/>
      <w:numFmt w:val="decimal"/>
      <w:isLgl/>
      <w:lvlText w:val="%1.%2.%3.%4.%5.%6.%7"/>
      <w:lvlJc w:val="left"/>
      <w:pPr>
        <w:ind w:left="1800" w:hanging="1440"/>
      </w:pPr>
      <w:rPr>
        <w:rFonts w:hint="default"/>
        <w:sz w:val="26"/>
      </w:rPr>
    </w:lvl>
    <w:lvl w:ilvl="7">
      <w:start w:val="1"/>
      <w:numFmt w:val="decimal"/>
      <w:isLgl/>
      <w:lvlText w:val="%1.%2.%3.%4.%5.%6.%7.%8"/>
      <w:lvlJc w:val="left"/>
      <w:pPr>
        <w:ind w:left="2160" w:hanging="1800"/>
      </w:pPr>
      <w:rPr>
        <w:rFonts w:hint="default"/>
        <w:sz w:val="26"/>
      </w:rPr>
    </w:lvl>
    <w:lvl w:ilvl="8">
      <w:start w:val="1"/>
      <w:numFmt w:val="decimal"/>
      <w:isLgl/>
      <w:lvlText w:val="%1.%2.%3.%4.%5.%6.%7.%8.%9"/>
      <w:lvlJc w:val="left"/>
      <w:pPr>
        <w:ind w:left="2520" w:hanging="2160"/>
      </w:pPr>
      <w:rPr>
        <w:rFonts w:hint="default"/>
        <w:sz w:val="26"/>
      </w:rPr>
    </w:lvl>
  </w:abstractNum>
  <w:abstractNum w:abstractNumId="16" w15:restartNumberingAfterBreak="0">
    <w:nsid w:val="116578EE"/>
    <w:multiLevelType w:val="hybridMultilevel"/>
    <w:tmpl w:val="B21091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11837616"/>
    <w:multiLevelType w:val="hybridMultilevel"/>
    <w:tmpl w:val="188060BA"/>
    <w:lvl w:ilvl="0" w:tplc="461878B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2003046"/>
    <w:multiLevelType w:val="hybridMultilevel"/>
    <w:tmpl w:val="3B1AD7AA"/>
    <w:lvl w:ilvl="0" w:tplc="461878BC">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3316DF1"/>
    <w:multiLevelType w:val="hybridMultilevel"/>
    <w:tmpl w:val="F00A4C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14163B3F"/>
    <w:multiLevelType w:val="multilevel"/>
    <w:tmpl w:val="3C54BD02"/>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start w:val="1"/>
      <w:numFmt w:val="decimal"/>
      <w:lvlText w:val="%3."/>
      <w:lvlJc w:val="left"/>
      <w:pPr>
        <w:ind w:left="1800" w:hanging="360"/>
      </w:pPr>
      <w:rPr>
        <w:rFonts w:hint="default"/>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149F53C7"/>
    <w:multiLevelType w:val="hybridMultilevel"/>
    <w:tmpl w:val="8B002664"/>
    <w:lvl w:ilvl="0" w:tplc="461878BC">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14DE3EFB"/>
    <w:multiLevelType w:val="hybridMultilevel"/>
    <w:tmpl w:val="D1FEA394"/>
    <w:lvl w:ilvl="0" w:tplc="1BD62B2A">
      <w:start w:val="1"/>
      <w:numFmt w:val="bullet"/>
      <w:lvlText w:val=""/>
      <w:lvlJc w:val="left"/>
      <w:pPr>
        <w:ind w:left="36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172769AE"/>
    <w:multiLevelType w:val="hybridMultilevel"/>
    <w:tmpl w:val="12A2283C"/>
    <w:lvl w:ilvl="0" w:tplc="461878B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18466E69"/>
    <w:multiLevelType w:val="multilevel"/>
    <w:tmpl w:val="0DBEA416"/>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637" w:hanging="360"/>
      </w:pPr>
      <w:rPr>
        <w:rFonts w:hint="default"/>
      </w:rPr>
    </w:lvl>
    <w:lvl w:ilvl="2">
      <w:start w:val="1"/>
      <w:numFmt w:val="upperRoman"/>
      <w:lvlText w:val="%3."/>
      <w:lvlJc w:val="left"/>
      <w:pPr>
        <w:ind w:left="2160" w:hanging="720"/>
      </w:pPr>
      <w:rPr>
        <w:rFonts w:hint="default"/>
      </w:rPr>
    </w:lvl>
    <w:lvl w:ilvl="3">
      <w:start w:val="1"/>
      <w:numFmt w:val="decimal"/>
      <w:lvlText w:val="%4."/>
      <w:lvlJc w:val="left"/>
      <w:pPr>
        <w:ind w:left="2520" w:hanging="360"/>
      </w:pPr>
      <w:rPr>
        <w:rFonts w:cstheme="minorHAnsi" w:hint="default"/>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186C1036"/>
    <w:multiLevelType w:val="multilevel"/>
    <w:tmpl w:val="C6A8D884"/>
    <w:lvl w:ilvl="0">
      <w:start w:val="1"/>
      <w:numFmt w:val="bullet"/>
      <w:lvlText w:val=""/>
      <w:lvlJc w:val="left"/>
      <w:pPr>
        <w:tabs>
          <w:tab w:val="num" w:pos="360"/>
        </w:tabs>
        <w:ind w:left="360" w:hanging="360"/>
      </w:pPr>
      <w:rPr>
        <w:rFonts w:ascii="Symbol" w:hAnsi="Symbol" w:hint="default"/>
        <w:sz w:val="20"/>
      </w:rPr>
    </w:lvl>
    <w:lvl w:ilvl="1">
      <w:start w:val="3"/>
      <w:numFmt w:val="decimal"/>
      <w:lvlText w:val="%2)"/>
      <w:lvlJc w:val="left"/>
      <w:pPr>
        <w:ind w:left="927" w:hanging="360"/>
      </w:pPr>
      <w:rPr>
        <w:rFont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1F6C1BA4"/>
    <w:multiLevelType w:val="multilevel"/>
    <w:tmpl w:val="0D4C69AA"/>
    <w:lvl w:ilvl="0">
      <w:start w:val="5"/>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1FB76EE2"/>
    <w:multiLevelType w:val="multilevel"/>
    <w:tmpl w:val="42A2AFFC"/>
    <w:lvl w:ilvl="0">
      <w:start w:val="5"/>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0CA2A70"/>
    <w:multiLevelType w:val="hybridMultilevel"/>
    <w:tmpl w:val="A6662870"/>
    <w:lvl w:ilvl="0" w:tplc="461878B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24713E80"/>
    <w:multiLevelType w:val="hybridMultilevel"/>
    <w:tmpl w:val="0394A6C6"/>
    <w:lvl w:ilvl="0" w:tplc="461878B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24E77CEC"/>
    <w:multiLevelType w:val="hybridMultilevel"/>
    <w:tmpl w:val="E1AC2DEE"/>
    <w:lvl w:ilvl="0" w:tplc="323C71A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25B260F4"/>
    <w:multiLevelType w:val="hybridMultilevel"/>
    <w:tmpl w:val="8076BCE6"/>
    <w:lvl w:ilvl="0" w:tplc="733AE186">
      <w:start w:val="1"/>
      <w:numFmt w:val="lowerLetter"/>
      <w:lvlText w:val="(%1)"/>
      <w:lvlJc w:val="left"/>
      <w:pPr>
        <w:ind w:left="720" w:hanging="360"/>
      </w:pPr>
      <w:rPr>
        <w:rFonts w:asciiTheme="minorHAnsi" w:eastAsiaTheme="minorHAnsi" w:hAnsiTheme="minorHAnsi" w:cstheme="minorBidi"/>
      </w:rPr>
    </w:lvl>
    <w:lvl w:ilvl="1" w:tplc="461878BC">
      <w:start w:val="1"/>
      <w:numFmt w:val="bullet"/>
      <w:lvlText w:val=""/>
      <w:lvlJc w:val="left"/>
      <w:pPr>
        <w:ind w:left="1785" w:hanging="705"/>
      </w:pPr>
      <w:rPr>
        <w:rFonts w:ascii="Symbol" w:hAnsi="Symbol" w:hint="default"/>
      </w:rPr>
    </w:lvl>
    <w:lvl w:ilvl="2" w:tplc="60B8CEC2">
      <w:start w:val="1"/>
      <w:numFmt w:val="decimal"/>
      <w:lvlText w:val="%3."/>
      <w:lvlJc w:val="left"/>
      <w:pPr>
        <w:ind w:left="360" w:hanging="360"/>
      </w:pPr>
      <w:rPr>
        <w:rFonts w:hint="default"/>
      </w:rPr>
    </w:lvl>
    <w:lvl w:ilvl="3" w:tplc="6B30AB38">
      <w:start w:val="1"/>
      <w:numFmt w:val="upperRoman"/>
      <w:lvlText w:val="%4."/>
      <w:lvlJc w:val="left"/>
      <w:pPr>
        <w:ind w:left="3240" w:hanging="720"/>
      </w:pPr>
      <w:rPr>
        <w:rFonts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26967E25"/>
    <w:multiLevelType w:val="multilevel"/>
    <w:tmpl w:val="4D9A9662"/>
    <w:lvl w:ilvl="0">
      <w:start w:val="1"/>
      <w:numFmt w:val="bullet"/>
      <w:lvlText w:val=""/>
      <w:lvlJc w:val="left"/>
      <w:pPr>
        <w:tabs>
          <w:tab w:val="num" w:pos="142"/>
        </w:tabs>
        <w:ind w:left="142" w:hanging="360"/>
      </w:pPr>
      <w:rPr>
        <w:rFonts w:ascii="Symbol" w:hAnsi="Symbol" w:hint="default"/>
        <w:sz w:val="20"/>
      </w:rPr>
    </w:lvl>
    <w:lvl w:ilvl="1">
      <w:start w:val="2"/>
      <w:numFmt w:val="decimal"/>
      <w:lvlText w:val="%2)"/>
      <w:lvlJc w:val="left"/>
      <w:pPr>
        <w:ind w:left="862" w:hanging="360"/>
      </w:pPr>
      <w:rPr>
        <w:rFonts w:cstheme="minorBidi" w:hint="default"/>
        <w:u w:val="none"/>
      </w:rPr>
    </w:lvl>
    <w:lvl w:ilvl="2">
      <w:start w:val="3"/>
      <w:numFmt w:val="upperRoman"/>
      <w:lvlText w:val="%3."/>
      <w:lvlJc w:val="left"/>
      <w:pPr>
        <w:ind w:left="1942" w:hanging="720"/>
      </w:pPr>
      <w:rPr>
        <w:rFonts w:hint="default"/>
      </w:rPr>
    </w:lvl>
    <w:lvl w:ilvl="3" w:tentative="1">
      <w:start w:val="1"/>
      <w:numFmt w:val="bullet"/>
      <w:lvlText w:val=""/>
      <w:lvlJc w:val="left"/>
      <w:pPr>
        <w:tabs>
          <w:tab w:val="num" w:pos="2302"/>
        </w:tabs>
        <w:ind w:left="2302" w:hanging="360"/>
      </w:pPr>
      <w:rPr>
        <w:rFonts w:ascii="Wingdings" w:hAnsi="Wingdings" w:hint="default"/>
        <w:sz w:val="20"/>
      </w:rPr>
    </w:lvl>
    <w:lvl w:ilvl="4" w:tentative="1">
      <w:start w:val="1"/>
      <w:numFmt w:val="bullet"/>
      <w:lvlText w:val=""/>
      <w:lvlJc w:val="left"/>
      <w:pPr>
        <w:tabs>
          <w:tab w:val="num" w:pos="3022"/>
        </w:tabs>
        <w:ind w:left="3022" w:hanging="360"/>
      </w:pPr>
      <w:rPr>
        <w:rFonts w:ascii="Wingdings" w:hAnsi="Wingdings" w:hint="default"/>
        <w:sz w:val="20"/>
      </w:rPr>
    </w:lvl>
    <w:lvl w:ilvl="5" w:tentative="1">
      <w:start w:val="1"/>
      <w:numFmt w:val="bullet"/>
      <w:lvlText w:val=""/>
      <w:lvlJc w:val="left"/>
      <w:pPr>
        <w:tabs>
          <w:tab w:val="num" w:pos="3742"/>
        </w:tabs>
        <w:ind w:left="3742" w:hanging="360"/>
      </w:pPr>
      <w:rPr>
        <w:rFonts w:ascii="Wingdings" w:hAnsi="Wingdings" w:hint="default"/>
        <w:sz w:val="20"/>
      </w:rPr>
    </w:lvl>
    <w:lvl w:ilvl="6" w:tentative="1">
      <w:start w:val="1"/>
      <w:numFmt w:val="bullet"/>
      <w:lvlText w:val=""/>
      <w:lvlJc w:val="left"/>
      <w:pPr>
        <w:tabs>
          <w:tab w:val="num" w:pos="4462"/>
        </w:tabs>
        <w:ind w:left="4462" w:hanging="360"/>
      </w:pPr>
      <w:rPr>
        <w:rFonts w:ascii="Wingdings" w:hAnsi="Wingdings" w:hint="default"/>
        <w:sz w:val="20"/>
      </w:rPr>
    </w:lvl>
    <w:lvl w:ilvl="7" w:tentative="1">
      <w:start w:val="1"/>
      <w:numFmt w:val="bullet"/>
      <w:lvlText w:val=""/>
      <w:lvlJc w:val="left"/>
      <w:pPr>
        <w:tabs>
          <w:tab w:val="num" w:pos="5182"/>
        </w:tabs>
        <w:ind w:left="5182" w:hanging="360"/>
      </w:pPr>
      <w:rPr>
        <w:rFonts w:ascii="Wingdings" w:hAnsi="Wingdings" w:hint="default"/>
        <w:sz w:val="20"/>
      </w:rPr>
    </w:lvl>
    <w:lvl w:ilvl="8" w:tentative="1">
      <w:start w:val="1"/>
      <w:numFmt w:val="bullet"/>
      <w:lvlText w:val=""/>
      <w:lvlJc w:val="left"/>
      <w:pPr>
        <w:tabs>
          <w:tab w:val="num" w:pos="5902"/>
        </w:tabs>
        <w:ind w:left="5902" w:hanging="360"/>
      </w:pPr>
      <w:rPr>
        <w:rFonts w:ascii="Wingdings" w:hAnsi="Wingdings" w:hint="default"/>
        <w:sz w:val="20"/>
      </w:rPr>
    </w:lvl>
  </w:abstractNum>
  <w:abstractNum w:abstractNumId="33" w15:restartNumberingAfterBreak="0">
    <w:nsid w:val="27691041"/>
    <w:multiLevelType w:val="hybridMultilevel"/>
    <w:tmpl w:val="6EA083F0"/>
    <w:lvl w:ilvl="0" w:tplc="461878B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4" w15:restartNumberingAfterBreak="0">
    <w:nsid w:val="2A6405A5"/>
    <w:multiLevelType w:val="hybridMultilevel"/>
    <w:tmpl w:val="95BCEAF2"/>
    <w:lvl w:ilvl="0" w:tplc="461878B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2B5D38B2"/>
    <w:multiLevelType w:val="multilevel"/>
    <w:tmpl w:val="793A15D2"/>
    <w:lvl w:ilvl="0">
      <w:start w:val="1"/>
      <w:numFmt w:val="bullet"/>
      <w:lvlText w:val=""/>
      <w:lvlJc w:val="left"/>
      <w:pPr>
        <w:tabs>
          <w:tab w:val="num" w:pos="360"/>
        </w:tabs>
        <w:ind w:left="360" w:hanging="360"/>
      </w:pPr>
      <w:rPr>
        <w:rFonts w:ascii="Symbol" w:hAnsi="Symbol" w:hint="default"/>
        <w:sz w:val="20"/>
      </w:rPr>
    </w:lvl>
    <w:lvl w:ilvl="1">
      <w:start w:val="8"/>
      <w:numFmt w:val="decimal"/>
      <w:lvlText w:val="%2)"/>
      <w:lvlJc w:val="left"/>
      <w:pPr>
        <w:ind w:left="1080" w:hanging="360"/>
      </w:pPr>
      <w:rPr>
        <w:rFont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2BD37A17"/>
    <w:multiLevelType w:val="multilevel"/>
    <w:tmpl w:val="3FB21C92"/>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637" w:hanging="360"/>
      </w:pPr>
      <w:rPr>
        <w:rFonts w:hint="default"/>
      </w:rPr>
    </w:lvl>
    <w:lvl w:ilvl="2">
      <w:start w:val="1"/>
      <w:numFmt w:val="upperRoman"/>
      <w:lvlText w:val="%3."/>
      <w:lvlJc w:val="left"/>
      <w:pPr>
        <w:ind w:left="2160" w:hanging="720"/>
      </w:pPr>
      <w:rPr>
        <w:rFonts w:hint="default"/>
      </w:rPr>
    </w:lvl>
    <w:lvl w:ilvl="3">
      <w:start w:val="1"/>
      <w:numFmt w:val="decimal"/>
      <w:lvlText w:val="%4."/>
      <w:lvlJc w:val="left"/>
      <w:pPr>
        <w:ind w:left="2520" w:hanging="360"/>
      </w:pPr>
      <w:rPr>
        <w:rFonts w:cstheme="minorHAnsi" w:hint="default"/>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2BE24361"/>
    <w:multiLevelType w:val="hybridMultilevel"/>
    <w:tmpl w:val="698815B4"/>
    <w:lvl w:ilvl="0" w:tplc="461878BC">
      <w:start w:val="1"/>
      <w:numFmt w:val="bullet"/>
      <w:lvlText w:val=""/>
      <w:lvlJc w:val="left"/>
      <w:pPr>
        <w:ind w:left="720" w:hanging="360"/>
      </w:pPr>
      <w:rPr>
        <w:rFonts w:ascii="Symbol" w:hAnsi="Symbol" w:hint="default"/>
      </w:rPr>
    </w:lvl>
    <w:lvl w:ilvl="1" w:tplc="F20EAFB2">
      <w:start w:val="1"/>
      <w:numFmt w:val="bullet"/>
      <w:lvlText w:val="o"/>
      <w:lvlJc w:val="left"/>
      <w:pPr>
        <w:ind w:left="1440" w:hanging="360"/>
      </w:pPr>
      <w:rPr>
        <w:rFonts w:ascii="Courier New" w:hAnsi="Courier New" w:hint="default"/>
      </w:rPr>
    </w:lvl>
    <w:lvl w:ilvl="2" w:tplc="B0240BD4">
      <w:start w:val="1"/>
      <w:numFmt w:val="bullet"/>
      <w:lvlText w:val=""/>
      <w:lvlJc w:val="left"/>
      <w:pPr>
        <w:ind w:left="2160" w:hanging="360"/>
      </w:pPr>
      <w:rPr>
        <w:rFonts w:ascii="Wingdings" w:hAnsi="Wingdings" w:hint="default"/>
      </w:rPr>
    </w:lvl>
    <w:lvl w:ilvl="3" w:tplc="26C004D6">
      <w:start w:val="1"/>
      <w:numFmt w:val="bullet"/>
      <w:lvlText w:val=""/>
      <w:lvlJc w:val="left"/>
      <w:pPr>
        <w:ind w:left="2880" w:hanging="360"/>
      </w:pPr>
      <w:rPr>
        <w:rFonts w:ascii="Symbol" w:hAnsi="Symbol" w:hint="default"/>
      </w:rPr>
    </w:lvl>
    <w:lvl w:ilvl="4" w:tplc="02C818E4">
      <w:start w:val="1"/>
      <w:numFmt w:val="bullet"/>
      <w:lvlText w:val="o"/>
      <w:lvlJc w:val="left"/>
      <w:pPr>
        <w:ind w:left="3600" w:hanging="360"/>
      </w:pPr>
      <w:rPr>
        <w:rFonts w:ascii="Courier New" w:hAnsi="Courier New" w:hint="default"/>
      </w:rPr>
    </w:lvl>
    <w:lvl w:ilvl="5" w:tplc="3EB87E8A">
      <w:start w:val="1"/>
      <w:numFmt w:val="bullet"/>
      <w:lvlText w:val=""/>
      <w:lvlJc w:val="left"/>
      <w:pPr>
        <w:ind w:left="4320" w:hanging="360"/>
      </w:pPr>
      <w:rPr>
        <w:rFonts w:ascii="Wingdings" w:hAnsi="Wingdings" w:hint="default"/>
      </w:rPr>
    </w:lvl>
    <w:lvl w:ilvl="6" w:tplc="FB06CCCA">
      <w:start w:val="1"/>
      <w:numFmt w:val="bullet"/>
      <w:lvlText w:val=""/>
      <w:lvlJc w:val="left"/>
      <w:pPr>
        <w:ind w:left="5040" w:hanging="360"/>
      </w:pPr>
      <w:rPr>
        <w:rFonts w:ascii="Symbol" w:hAnsi="Symbol" w:hint="default"/>
      </w:rPr>
    </w:lvl>
    <w:lvl w:ilvl="7" w:tplc="0EECD802">
      <w:start w:val="1"/>
      <w:numFmt w:val="bullet"/>
      <w:lvlText w:val="o"/>
      <w:lvlJc w:val="left"/>
      <w:pPr>
        <w:ind w:left="5760" w:hanging="360"/>
      </w:pPr>
      <w:rPr>
        <w:rFonts w:ascii="Courier New" w:hAnsi="Courier New" w:hint="default"/>
      </w:rPr>
    </w:lvl>
    <w:lvl w:ilvl="8" w:tplc="72547CFC">
      <w:start w:val="1"/>
      <w:numFmt w:val="bullet"/>
      <w:lvlText w:val=""/>
      <w:lvlJc w:val="left"/>
      <w:pPr>
        <w:ind w:left="6480" w:hanging="360"/>
      </w:pPr>
      <w:rPr>
        <w:rFonts w:ascii="Wingdings" w:hAnsi="Wingdings" w:hint="default"/>
      </w:rPr>
    </w:lvl>
  </w:abstractNum>
  <w:abstractNum w:abstractNumId="38" w15:restartNumberingAfterBreak="0">
    <w:nsid w:val="2D1B138B"/>
    <w:multiLevelType w:val="hybridMultilevel"/>
    <w:tmpl w:val="0436F0B6"/>
    <w:lvl w:ilvl="0" w:tplc="1BD62B2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2D4A2302"/>
    <w:multiLevelType w:val="multilevel"/>
    <w:tmpl w:val="43208908"/>
    <w:lvl w:ilvl="0">
      <w:start w:val="1"/>
      <w:numFmt w:val="decimal"/>
      <w:pStyle w:val="Naslovi"/>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30CE794B"/>
    <w:multiLevelType w:val="hybridMultilevel"/>
    <w:tmpl w:val="F30E19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314C619D"/>
    <w:multiLevelType w:val="hybridMultilevel"/>
    <w:tmpl w:val="01EACA18"/>
    <w:lvl w:ilvl="0" w:tplc="04240017">
      <w:start w:val="1"/>
      <w:numFmt w:val="lowerLetter"/>
      <w:lvlText w:val="%1)"/>
      <w:lvlJc w:val="left"/>
      <w:pPr>
        <w:ind w:left="720" w:hanging="360"/>
      </w:pPr>
      <w:rPr>
        <w:rFonts w:hint="default"/>
      </w:rPr>
    </w:lvl>
    <w:lvl w:ilvl="1" w:tplc="04240017">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31CA5CB1"/>
    <w:multiLevelType w:val="multilevel"/>
    <w:tmpl w:val="72C8E28C"/>
    <w:lvl w:ilvl="0">
      <w:numFmt w:val="bullet"/>
      <w:lvlText w:val="-"/>
      <w:lvlJc w:val="left"/>
      <w:pPr>
        <w:tabs>
          <w:tab w:val="num" w:pos="360"/>
        </w:tabs>
        <w:ind w:left="360" w:hanging="360"/>
      </w:pPr>
      <w:rPr>
        <w:rFonts w:ascii="Arial" w:eastAsia="Times New Roman" w:hAnsi="Arial" w:cs="Arial" w:hint="default"/>
        <w:sz w:val="20"/>
      </w:rPr>
    </w:lvl>
    <w:lvl w:ilvl="1">
      <w:start w:val="1"/>
      <w:numFmt w:val="decimal"/>
      <w:lvlText w:val="%2)"/>
      <w:lvlJc w:val="left"/>
      <w:pPr>
        <w:ind w:left="1637" w:hanging="360"/>
      </w:pPr>
      <w:rPr>
        <w:rFonts w:hint="default"/>
      </w:rPr>
    </w:lvl>
    <w:lvl w:ilvl="2">
      <w:start w:val="1"/>
      <w:numFmt w:val="upperRoman"/>
      <w:lvlText w:val="%3."/>
      <w:lvlJc w:val="left"/>
      <w:pPr>
        <w:ind w:left="2160" w:hanging="720"/>
      </w:pPr>
      <w:rPr>
        <w:rFonts w:hint="default"/>
      </w:rPr>
    </w:lvl>
    <w:lvl w:ilvl="3">
      <w:start w:val="1"/>
      <w:numFmt w:val="decimal"/>
      <w:lvlText w:val="%4."/>
      <w:lvlJc w:val="left"/>
      <w:pPr>
        <w:ind w:left="2520" w:hanging="360"/>
      </w:pPr>
      <w:rPr>
        <w:rFonts w:cstheme="minorHAnsi" w:hint="default"/>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31D573D9"/>
    <w:multiLevelType w:val="hybridMultilevel"/>
    <w:tmpl w:val="458EBF3E"/>
    <w:lvl w:ilvl="0" w:tplc="461878BC">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32011B1F"/>
    <w:multiLevelType w:val="hybridMultilevel"/>
    <w:tmpl w:val="33FEEE14"/>
    <w:lvl w:ilvl="0" w:tplc="461878B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332557D5"/>
    <w:multiLevelType w:val="hybridMultilevel"/>
    <w:tmpl w:val="880EF02E"/>
    <w:lvl w:ilvl="0" w:tplc="461878B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33300914"/>
    <w:multiLevelType w:val="hybridMultilevel"/>
    <w:tmpl w:val="ECD41876"/>
    <w:lvl w:ilvl="0" w:tplc="461878B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33632005"/>
    <w:multiLevelType w:val="hybridMultilevel"/>
    <w:tmpl w:val="1FA66CBA"/>
    <w:lvl w:ilvl="0" w:tplc="461878BC">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337D0B6D"/>
    <w:multiLevelType w:val="hybridMultilevel"/>
    <w:tmpl w:val="19E4A67A"/>
    <w:lvl w:ilvl="0" w:tplc="1BD62B2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341E2D95"/>
    <w:multiLevelType w:val="hybridMultilevel"/>
    <w:tmpl w:val="C95ED67E"/>
    <w:lvl w:ilvl="0" w:tplc="0100C97A">
      <w:start w:val="1"/>
      <w:numFmt w:val="decimal"/>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34CB0CF8"/>
    <w:multiLevelType w:val="hybridMultilevel"/>
    <w:tmpl w:val="938CF9FC"/>
    <w:lvl w:ilvl="0" w:tplc="461878B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38500755"/>
    <w:multiLevelType w:val="hybridMultilevel"/>
    <w:tmpl w:val="02967872"/>
    <w:lvl w:ilvl="0" w:tplc="FFFFFFFF">
      <w:start w:val="1"/>
      <w:numFmt w:val="bullet"/>
      <w:lvlText w:val=""/>
      <w:lvlJc w:val="left"/>
      <w:pPr>
        <w:ind w:left="360" w:hanging="360"/>
      </w:pPr>
      <w:rPr>
        <w:rFonts w:ascii="Symbol" w:hAnsi="Symbol" w:hint="default"/>
      </w:rPr>
    </w:lvl>
    <w:lvl w:ilvl="1" w:tplc="1BD62B2A">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2" w15:restartNumberingAfterBreak="0">
    <w:nsid w:val="390C511C"/>
    <w:multiLevelType w:val="hybridMultilevel"/>
    <w:tmpl w:val="AC4C5EDE"/>
    <w:lvl w:ilvl="0" w:tplc="733AE186">
      <w:start w:val="1"/>
      <w:numFmt w:val="lowerLetter"/>
      <w:lvlText w:val="(%1)"/>
      <w:lvlJc w:val="left"/>
      <w:pPr>
        <w:ind w:left="720" w:hanging="360"/>
      </w:pPr>
      <w:rPr>
        <w:rFonts w:asciiTheme="minorHAnsi" w:eastAsiaTheme="minorHAnsi" w:hAnsiTheme="minorHAnsi" w:cstheme="minorBidi"/>
      </w:rPr>
    </w:lvl>
    <w:lvl w:ilvl="1" w:tplc="461878BC">
      <w:start w:val="1"/>
      <w:numFmt w:val="bullet"/>
      <w:lvlText w:val=""/>
      <w:lvlJc w:val="left"/>
      <w:pPr>
        <w:ind w:left="1785" w:hanging="705"/>
      </w:pPr>
      <w:rPr>
        <w:rFonts w:ascii="Symbol" w:hAnsi="Symbol" w:hint="default"/>
      </w:rPr>
    </w:lvl>
    <w:lvl w:ilvl="2" w:tplc="60B8CEC2">
      <w:start w:val="1"/>
      <w:numFmt w:val="decimal"/>
      <w:lvlText w:val="%3."/>
      <w:lvlJc w:val="left"/>
      <w:pPr>
        <w:ind w:left="360" w:hanging="360"/>
      </w:pPr>
      <w:rPr>
        <w:rFonts w:hint="default"/>
      </w:rPr>
    </w:lvl>
    <w:lvl w:ilvl="3" w:tplc="6B30AB38">
      <w:start w:val="1"/>
      <w:numFmt w:val="upperRoman"/>
      <w:lvlText w:val="%4."/>
      <w:lvlJc w:val="left"/>
      <w:pPr>
        <w:ind w:left="3240" w:hanging="720"/>
      </w:pPr>
      <w:rPr>
        <w:rFonts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39286A50"/>
    <w:multiLevelType w:val="multilevel"/>
    <w:tmpl w:val="9238F3A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start w:val="1"/>
      <w:numFmt w:val="decimal"/>
      <w:lvlText w:val="%3."/>
      <w:lvlJc w:val="left"/>
      <w:pPr>
        <w:ind w:left="1800" w:hanging="360"/>
      </w:pPr>
      <w:rPr>
        <w:rFonts w:hint="default"/>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4" w15:restartNumberingAfterBreak="0">
    <w:nsid w:val="39583610"/>
    <w:multiLevelType w:val="hybridMultilevel"/>
    <w:tmpl w:val="A47A74B4"/>
    <w:lvl w:ilvl="0" w:tplc="461878BC">
      <w:start w:val="1"/>
      <w:numFmt w:val="bullet"/>
      <w:lvlText w:val=""/>
      <w:lvlJc w:val="left"/>
      <w:pPr>
        <w:ind w:left="720" w:hanging="360"/>
      </w:pPr>
      <w:rPr>
        <w:rFonts w:ascii="Symbol" w:hAnsi="Symbol" w:hint="default"/>
      </w:rPr>
    </w:lvl>
    <w:lvl w:ilvl="1" w:tplc="9C40C7C8">
      <w:start w:val="1"/>
      <w:numFmt w:val="bullet"/>
      <w:lvlText w:val="o"/>
      <w:lvlJc w:val="left"/>
      <w:pPr>
        <w:ind w:left="1440" w:hanging="360"/>
      </w:pPr>
      <w:rPr>
        <w:rFonts w:ascii="Courier New" w:hAnsi="Courier New" w:hint="default"/>
      </w:rPr>
    </w:lvl>
    <w:lvl w:ilvl="2" w:tplc="E6085002">
      <w:start w:val="1"/>
      <w:numFmt w:val="bullet"/>
      <w:lvlText w:val=""/>
      <w:lvlJc w:val="left"/>
      <w:pPr>
        <w:ind w:left="2160" w:hanging="360"/>
      </w:pPr>
      <w:rPr>
        <w:rFonts w:ascii="Wingdings" w:hAnsi="Wingdings" w:hint="default"/>
      </w:rPr>
    </w:lvl>
    <w:lvl w:ilvl="3" w:tplc="D924E2B0">
      <w:start w:val="1"/>
      <w:numFmt w:val="bullet"/>
      <w:lvlText w:val=""/>
      <w:lvlJc w:val="left"/>
      <w:pPr>
        <w:ind w:left="2880" w:hanging="360"/>
      </w:pPr>
      <w:rPr>
        <w:rFonts w:ascii="Symbol" w:hAnsi="Symbol" w:hint="default"/>
      </w:rPr>
    </w:lvl>
    <w:lvl w:ilvl="4" w:tplc="292C077C">
      <w:start w:val="1"/>
      <w:numFmt w:val="bullet"/>
      <w:lvlText w:val="o"/>
      <w:lvlJc w:val="left"/>
      <w:pPr>
        <w:ind w:left="3600" w:hanging="360"/>
      </w:pPr>
      <w:rPr>
        <w:rFonts w:ascii="Courier New" w:hAnsi="Courier New" w:hint="default"/>
      </w:rPr>
    </w:lvl>
    <w:lvl w:ilvl="5" w:tplc="6234E120">
      <w:start w:val="1"/>
      <w:numFmt w:val="bullet"/>
      <w:lvlText w:val=""/>
      <w:lvlJc w:val="left"/>
      <w:pPr>
        <w:ind w:left="4320" w:hanging="360"/>
      </w:pPr>
      <w:rPr>
        <w:rFonts w:ascii="Wingdings" w:hAnsi="Wingdings" w:hint="default"/>
      </w:rPr>
    </w:lvl>
    <w:lvl w:ilvl="6" w:tplc="078E52AE">
      <w:start w:val="1"/>
      <w:numFmt w:val="bullet"/>
      <w:lvlText w:val=""/>
      <w:lvlJc w:val="left"/>
      <w:pPr>
        <w:ind w:left="5040" w:hanging="360"/>
      </w:pPr>
      <w:rPr>
        <w:rFonts w:ascii="Symbol" w:hAnsi="Symbol" w:hint="default"/>
      </w:rPr>
    </w:lvl>
    <w:lvl w:ilvl="7" w:tplc="6750DD30">
      <w:start w:val="1"/>
      <w:numFmt w:val="bullet"/>
      <w:lvlText w:val="o"/>
      <w:lvlJc w:val="left"/>
      <w:pPr>
        <w:ind w:left="5760" w:hanging="360"/>
      </w:pPr>
      <w:rPr>
        <w:rFonts w:ascii="Courier New" w:hAnsi="Courier New" w:hint="default"/>
      </w:rPr>
    </w:lvl>
    <w:lvl w:ilvl="8" w:tplc="F6FEFE68">
      <w:start w:val="1"/>
      <w:numFmt w:val="bullet"/>
      <w:lvlText w:val=""/>
      <w:lvlJc w:val="left"/>
      <w:pPr>
        <w:ind w:left="6480" w:hanging="360"/>
      </w:pPr>
      <w:rPr>
        <w:rFonts w:ascii="Wingdings" w:hAnsi="Wingdings" w:hint="default"/>
      </w:rPr>
    </w:lvl>
  </w:abstractNum>
  <w:abstractNum w:abstractNumId="55" w15:restartNumberingAfterBreak="0">
    <w:nsid w:val="3B1974A9"/>
    <w:multiLevelType w:val="hybridMultilevel"/>
    <w:tmpl w:val="73BA309C"/>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3BA2795D"/>
    <w:multiLevelType w:val="multilevel"/>
    <w:tmpl w:val="B26A02B6"/>
    <w:lvl w:ilvl="0">
      <w:numFmt w:val="bullet"/>
      <w:lvlText w:val="-"/>
      <w:lvlJc w:val="left"/>
      <w:pPr>
        <w:tabs>
          <w:tab w:val="num" w:pos="360"/>
        </w:tabs>
        <w:ind w:left="360" w:hanging="360"/>
      </w:pPr>
      <w:rPr>
        <w:rFonts w:ascii="Arial" w:eastAsia="Times New Roman" w:hAnsi="Arial" w:cs="Arial" w:hint="default"/>
        <w:sz w:val="20"/>
      </w:rPr>
    </w:lvl>
    <w:lvl w:ilvl="1">
      <w:start w:val="1"/>
      <w:numFmt w:val="decimal"/>
      <w:lvlText w:val="%2)"/>
      <w:lvlJc w:val="left"/>
      <w:pPr>
        <w:ind w:left="1080" w:hanging="360"/>
      </w:pPr>
      <w:rPr>
        <w:rFonts w:hint="default"/>
      </w:rPr>
    </w:lvl>
    <w:lvl w:ilvl="2">
      <w:start w:val="1"/>
      <w:numFmt w:val="decimal"/>
      <w:lvlText w:val="%3."/>
      <w:lvlJc w:val="left"/>
      <w:pPr>
        <w:ind w:left="1800" w:hanging="360"/>
      </w:pPr>
      <w:rPr>
        <w:rFonts w:hint="default"/>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7" w15:restartNumberingAfterBreak="0">
    <w:nsid w:val="3DCC6CE5"/>
    <w:multiLevelType w:val="multilevel"/>
    <w:tmpl w:val="B3E85E1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start w:val="1"/>
      <w:numFmt w:val="decimal"/>
      <w:lvlText w:val="%3."/>
      <w:lvlJc w:val="left"/>
      <w:pPr>
        <w:ind w:left="1800" w:hanging="360"/>
      </w:pPr>
      <w:rPr>
        <w:rFonts w:hint="default"/>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8" w15:restartNumberingAfterBreak="0">
    <w:nsid w:val="3DE2491B"/>
    <w:multiLevelType w:val="hybridMultilevel"/>
    <w:tmpl w:val="B9D83EF4"/>
    <w:lvl w:ilvl="0" w:tplc="461878B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9" w15:restartNumberingAfterBreak="0">
    <w:nsid w:val="3F1964C9"/>
    <w:multiLevelType w:val="hybridMultilevel"/>
    <w:tmpl w:val="7E1A3474"/>
    <w:lvl w:ilvl="0" w:tplc="461878BC">
      <w:start w:val="1"/>
      <w:numFmt w:val="bullet"/>
      <w:lvlText w:val=""/>
      <w:lvlJc w:val="left"/>
      <w:pPr>
        <w:ind w:left="720" w:hanging="360"/>
      </w:pPr>
      <w:rPr>
        <w:rFonts w:ascii="Symbol" w:hAnsi="Symbol" w:hint="default"/>
      </w:rPr>
    </w:lvl>
    <w:lvl w:ilvl="1" w:tplc="E384F8DE">
      <w:numFmt w:val="bullet"/>
      <w:lvlText w:val="-"/>
      <w:lvlJc w:val="left"/>
      <w:pPr>
        <w:ind w:left="1785" w:hanging="705"/>
      </w:pPr>
      <w:rPr>
        <w:rFonts w:ascii="Calibri" w:eastAsiaTheme="minorHAns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3F525C1D"/>
    <w:multiLevelType w:val="hybridMultilevel"/>
    <w:tmpl w:val="FDFE9B76"/>
    <w:lvl w:ilvl="0" w:tplc="1BD62B2A">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1BD62B2A">
      <w:start w:val="1"/>
      <w:numFmt w:val="bullet"/>
      <w:lvlText w:val=""/>
      <w:lvlJc w:val="left"/>
      <w:pPr>
        <w:ind w:left="1800" w:hanging="360"/>
      </w:pPr>
      <w:rPr>
        <w:rFonts w:ascii="Symbol" w:hAnsi="Symbol"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1" w15:restartNumberingAfterBreak="0">
    <w:nsid w:val="401A5E97"/>
    <w:multiLevelType w:val="multilevel"/>
    <w:tmpl w:val="24181314"/>
    <w:lvl w:ilvl="0">
      <w:start w:val="1"/>
      <w:numFmt w:val="bullet"/>
      <w:lvlText w:val=""/>
      <w:lvlJc w:val="left"/>
      <w:pPr>
        <w:tabs>
          <w:tab w:val="num" w:pos="360"/>
        </w:tabs>
        <w:ind w:left="360" w:hanging="360"/>
      </w:pPr>
      <w:rPr>
        <w:rFonts w:ascii="Symbol" w:hAnsi="Symbol" w:hint="default"/>
        <w:sz w:val="20"/>
      </w:rPr>
    </w:lvl>
    <w:lvl w:ilvl="1">
      <w:start w:val="8"/>
      <w:numFmt w:val="decimal"/>
      <w:lvlText w:val="%2)"/>
      <w:lvlJc w:val="left"/>
      <w:pPr>
        <w:ind w:left="1080" w:hanging="360"/>
      </w:pPr>
      <w:rPr>
        <w:rFont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2" w15:restartNumberingAfterBreak="0">
    <w:nsid w:val="402F077F"/>
    <w:multiLevelType w:val="hybridMultilevel"/>
    <w:tmpl w:val="36B89BF4"/>
    <w:lvl w:ilvl="0" w:tplc="733AE186">
      <w:start w:val="1"/>
      <w:numFmt w:val="lowerLetter"/>
      <w:lvlText w:val="(%1)"/>
      <w:lvlJc w:val="left"/>
      <w:pPr>
        <w:ind w:left="720" w:hanging="360"/>
      </w:pPr>
      <w:rPr>
        <w:rFonts w:asciiTheme="minorHAnsi" w:eastAsiaTheme="minorHAnsi" w:hAnsiTheme="minorHAnsi" w:cstheme="minorBidi"/>
      </w:rPr>
    </w:lvl>
    <w:lvl w:ilvl="1" w:tplc="DBE2202C">
      <w:numFmt w:val="bullet"/>
      <w:lvlText w:val="-"/>
      <w:lvlJc w:val="left"/>
      <w:pPr>
        <w:ind w:left="1785" w:hanging="705"/>
      </w:pPr>
      <w:rPr>
        <w:rFonts w:ascii="Arial" w:eastAsia="Times New Roman" w:hAnsi="Arial" w:cs="Arial" w:hint="default"/>
      </w:rPr>
    </w:lvl>
    <w:lvl w:ilvl="2" w:tplc="60B8CEC2">
      <w:start w:val="1"/>
      <w:numFmt w:val="decimal"/>
      <w:lvlText w:val="%3."/>
      <w:lvlJc w:val="left"/>
      <w:pPr>
        <w:ind w:left="360" w:hanging="360"/>
      </w:pPr>
      <w:rPr>
        <w:rFonts w:hint="default"/>
      </w:rPr>
    </w:lvl>
    <w:lvl w:ilvl="3" w:tplc="6B30AB38">
      <w:start w:val="1"/>
      <w:numFmt w:val="upperRoman"/>
      <w:lvlText w:val="%4."/>
      <w:lvlJc w:val="left"/>
      <w:pPr>
        <w:ind w:left="3240" w:hanging="720"/>
      </w:pPr>
      <w:rPr>
        <w:rFonts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421F68FC"/>
    <w:multiLevelType w:val="hybridMultilevel"/>
    <w:tmpl w:val="8F567A44"/>
    <w:lvl w:ilvl="0" w:tplc="461878B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46D1134B"/>
    <w:multiLevelType w:val="hybridMultilevel"/>
    <w:tmpl w:val="94B2E55E"/>
    <w:lvl w:ilvl="0" w:tplc="461878B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5" w15:restartNumberingAfterBreak="0">
    <w:nsid w:val="46D47F9B"/>
    <w:multiLevelType w:val="hybridMultilevel"/>
    <w:tmpl w:val="DBD8A43A"/>
    <w:lvl w:ilvl="0" w:tplc="0424000F">
      <w:start w:val="1"/>
      <w:numFmt w:val="decimal"/>
      <w:lvlText w:val="%1."/>
      <w:lvlJc w:val="left"/>
      <w:pPr>
        <w:ind w:left="1074" w:hanging="360"/>
      </w:pPr>
      <w:rPr>
        <w:rFonts w:hint="default"/>
      </w:rPr>
    </w:lvl>
    <w:lvl w:ilvl="1" w:tplc="04240019" w:tentative="1">
      <w:start w:val="1"/>
      <w:numFmt w:val="lowerLetter"/>
      <w:lvlText w:val="%2."/>
      <w:lvlJc w:val="left"/>
      <w:pPr>
        <w:ind w:left="2154" w:hanging="360"/>
      </w:pPr>
    </w:lvl>
    <w:lvl w:ilvl="2" w:tplc="0424001B" w:tentative="1">
      <w:start w:val="1"/>
      <w:numFmt w:val="lowerRoman"/>
      <w:lvlText w:val="%3."/>
      <w:lvlJc w:val="right"/>
      <w:pPr>
        <w:ind w:left="2874" w:hanging="180"/>
      </w:pPr>
    </w:lvl>
    <w:lvl w:ilvl="3" w:tplc="0424000F">
      <w:start w:val="1"/>
      <w:numFmt w:val="decimal"/>
      <w:lvlText w:val="%4."/>
      <w:lvlJc w:val="left"/>
      <w:pPr>
        <w:ind w:left="3594" w:hanging="360"/>
      </w:pPr>
    </w:lvl>
    <w:lvl w:ilvl="4" w:tplc="04240019" w:tentative="1">
      <w:start w:val="1"/>
      <w:numFmt w:val="lowerLetter"/>
      <w:lvlText w:val="%5."/>
      <w:lvlJc w:val="left"/>
      <w:pPr>
        <w:ind w:left="4314" w:hanging="360"/>
      </w:pPr>
    </w:lvl>
    <w:lvl w:ilvl="5" w:tplc="0424001B" w:tentative="1">
      <w:start w:val="1"/>
      <w:numFmt w:val="lowerRoman"/>
      <w:lvlText w:val="%6."/>
      <w:lvlJc w:val="right"/>
      <w:pPr>
        <w:ind w:left="5034" w:hanging="180"/>
      </w:pPr>
    </w:lvl>
    <w:lvl w:ilvl="6" w:tplc="0424000F" w:tentative="1">
      <w:start w:val="1"/>
      <w:numFmt w:val="decimal"/>
      <w:lvlText w:val="%7."/>
      <w:lvlJc w:val="left"/>
      <w:pPr>
        <w:ind w:left="5754" w:hanging="360"/>
      </w:pPr>
    </w:lvl>
    <w:lvl w:ilvl="7" w:tplc="04240019" w:tentative="1">
      <w:start w:val="1"/>
      <w:numFmt w:val="lowerLetter"/>
      <w:lvlText w:val="%8."/>
      <w:lvlJc w:val="left"/>
      <w:pPr>
        <w:ind w:left="6474" w:hanging="360"/>
      </w:pPr>
    </w:lvl>
    <w:lvl w:ilvl="8" w:tplc="0424001B" w:tentative="1">
      <w:start w:val="1"/>
      <w:numFmt w:val="lowerRoman"/>
      <w:lvlText w:val="%9."/>
      <w:lvlJc w:val="right"/>
      <w:pPr>
        <w:ind w:left="7194" w:hanging="180"/>
      </w:pPr>
    </w:lvl>
  </w:abstractNum>
  <w:abstractNum w:abstractNumId="66" w15:restartNumberingAfterBreak="0">
    <w:nsid w:val="4852252E"/>
    <w:multiLevelType w:val="hybridMultilevel"/>
    <w:tmpl w:val="095C4796"/>
    <w:lvl w:ilvl="0" w:tplc="461878BC">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4C011762"/>
    <w:multiLevelType w:val="hybridMultilevel"/>
    <w:tmpl w:val="BD063E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8" w15:restartNumberingAfterBreak="0">
    <w:nsid w:val="4D405BFC"/>
    <w:multiLevelType w:val="multilevel"/>
    <w:tmpl w:val="5AD2C322"/>
    <w:lvl w:ilvl="0">
      <w:start w:val="1"/>
      <w:numFmt w:val="bullet"/>
      <w:lvlText w:val=""/>
      <w:lvlJc w:val="left"/>
      <w:pPr>
        <w:tabs>
          <w:tab w:val="num" w:pos="142"/>
        </w:tabs>
        <w:ind w:left="142" w:hanging="360"/>
      </w:pPr>
      <w:rPr>
        <w:rFonts w:ascii="Symbol" w:hAnsi="Symbol" w:hint="default"/>
        <w:sz w:val="20"/>
      </w:rPr>
    </w:lvl>
    <w:lvl w:ilvl="1">
      <w:start w:val="2"/>
      <w:numFmt w:val="decimal"/>
      <w:lvlText w:val="%2)"/>
      <w:lvlJc w:val="left"/>
      <w:pPr>
        <w:ind w:left="862" w:hanging="360"/>
      </w:pPr>
      <w:rPr>
        <w:rFonts w:cstheme="minorBidi" w:hint="default"/>
        <w:u w:val="none"/>
      </w:rPr>
    </w:lvl>
    <w:lvl w:ilvl="2">
      <w:start w:val="3"/>
      <w:numFmt w:val="upperRoman"/>
      <w:lvlText w:val="%3."/>
      <w:lvlJc w:val="left"/>
      <w:pPr>
        <w:ind w:left="1942" w:hanging="720"/>
      </w:pPr>
      <w:rPr>
        <w:rFonts w:hint="default"/>
      </w:rPr>
    </w:lvl>
    <w:lvl w:ilvl="3" w:tentative="1">
      <w:start w:val="1"/>
      <w:numFmt w:val="bullet"/>
      <w:lvlText w:val=""/>
      <w:lvlJc w:val="left"/>
      <w:pPr>
        <w:tabs>
          <w:tab w:val="num" w:pos="2302"/>
        </w:tabs>
        <w:ind w:left="2302" w:hanging="360"/>
      </w:pPr>
      <w:rPr>
        <w:rFonts w:ascii="Wingdings" w:hAnsi="Wingdings" w:hint="default"/>
        <w:sz w:val="20"/>
      </w:rPr>
    </w:lvl>
    <w:lvl w:ilvl="4" w:tentative="1">
      <w:start w:val="1"/>
      <w:numFmt w:val="bullet"/>
      <w:lvlText w:val=""/>
      <w:lvlJc w:val="left"/>
      <w:pPr>
        <w:tabs>
          <w:tab w:val="num" w:pos="3022"/>
        </w:tabs>
        <w:ind w:left="3022" w:hanging="360"/>
      </w:pPr>
      <w:rPr>
        <w:rFonts w:ascii="Wingdings" w:hAnsi="Wingdings" w:hint="default"/>
        <w:sz w:val="20"/>
      </w:rPr>
    </w:lvl>
    <w:lvl w:ilvl="5" w:tentative="1">
      <w:start w:val="1"/>
      <w:numFmt w:val="bullet"/>
      <w:lvlText w:val=""/>
      <w:lvlJc w:val="left"/>
      <w:pPr>
        <w:tabs>
          <w:tab w:val="num" w:pos="3742"/>
        </w:tabs>
        <w:ind w:left="3742" w:hanging="360"/>
      </w:pPr>
      <w:rPr>
        <w:rFonts w:ascii="Wingdings" w:hAnsi="Wingdings" w:hint="default"/>
        <w:sz w:val="20"/>
      </w:rPr>
    </w:lvl>
    <w:lvl w:ilvl="6" w:tentative="1">
      <w:start w:val="1"/>
      <w:numFmt w:val="bullet"/>
      <w:lvlText w:val=""/>
      <w:lvlJc w:val="left"/>
      <w:pPr>
        <w:tabs>
          <w:tab w:val="num" w:pos="4462"/>
        </w:tabs>
        <w:ind w:left="4462" w:hanging="360"/>
      </w:pPr>
      <w:rPr>
        <w:rFonts w:ascii="Wingdings" w:hAnsi="Wingdings" w:hint="default"/>
        <w:sz w:val="20"/>
      </w:rPr>
    </w:lvl>
    <w:lvl w:ilvl="7" w:tentative="1">
      <w:start w:val="1"/>
      <w:numFmt w:val="bullet"/>
      <w:lvlText w:val=""/>
      <w:lvlJc w:val="left"/>
      <w:pPr>
        <w:tabs>
          <w:tab w:val="num" w:pos="5182"/>
        </w:tabs>
        <w:ind w:left="5182" w:hanging="360"/>
      </w:pPr>
      <w:rPr>
        <w:rFonts w:ascii="Wingdings" w:hAnsi="Wingdings" w:hint="default"/>
        <w:sz w:val="20"/>
      </w:rPr>
    </w:lvl>
    <w:lvl w:ilvl="8" w:tentative="1">
      <w:start w:val="1"/>
      <w:numFmt w:val="bullet"/>
      <w:lvlText w:val=""/>
      <w:lvlJc w:val="left"/>
      <w:pPr>
        <w:tabs>
          <w:tab w:val="num" w:pos="5902"/>
        </w:tabs>
        <w:ind w:left="5902" w:hanging="360"/>
      </w:pPr>
      <w:rPr>
        <w:rFonts w:ascii="Wingdings" w:hAnsi="Wingdings" w:hint="default"/>
        <w:sz w:val="20"/>
      </w:rPr>
    </w:lvl>
  </w:abstractNum>
  <w:abstractNum w:abstractNumId="69" w15:restartNumberingAfterBreak="0">
    <w:nsid w:val="4DA16A97"/>
    <w:multiLevelType w:val="multilevel"/>
    <w:tmpl w:val="FFD2AB3A"/>
    <w:lvl w:ilvl="0">
      <w:start w:val="1"/>
      <w:numFmt w:val="bullet"/>
      <w:lvlText w:val=""/>
      <w:lvlJc w:val="left"/>
      <w:pPr>
        <w:tabs>
          <w:tab w:val="num" w:pos="360"/>
        </w:tabs>
        <w:ind w:left="360" w:hanging="360"/>
      </w:pPr>
      <w:rPr>
        <w:rFonts w:ascii="Symbol" w:hAnsi="Symbol" w:hint="default"/>
        <w:sz w:val="20"/>
      </w:rPr>
    </w:lvl>
    <w:lvl w:ilvl="1">
      <w:start w:val="8"/>
      <w:numFmt w:val="decimal"/>
      <w:lvlText w:val="%2)"/>
      <w:lvlJc w:val="left"/>
      <w:pPr>
        <w:ind w:left="1080" w:hanging="360"/>
      </w:pPr>
      <w:rPr>
        <w:rFont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70" w15:restartNumberingAfterBreak="0">
    <w:nsid w:val="4E4E5165"/>
    <w:multiLevelType w:val="multilevel"/>
    <w:tmpl w:val="CD408494"/>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start w:val="1"/>
      <w:numFmt w:val="decimal"/>
      <w:lvlText w:val="%3."/>
      <w:lvlJc w:val="left"/>
      <w:pPr>
        <w:ind w:left="1800" w:hanging="360"/>
      </w:pPr>
      <w:rPr>
        <w:rFonts w:hint="default"/>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1" w15:restartNumberingAfterBreak="0">
    <w:nsid w:val="4F29142A"/>
    <w:multiLevelType w:val="hybridMultilevel"/>
    <w:tmpl w:val="490CA22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2" w15:restartNumberingAfterBreak="0">
    <w:nsid w:val="4F6F11BB"/>
    <w:multiLevelType w:val="hybridMultilevel"/>
    <w:tmpl w:val="AC408A5E"/>
    <w:lvl w:ilvl="0" w:tplc="1BD62B2A">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15:restartNumberingAfterBreak="0">
    <w:nsid w:val="517F3C5E"/>
    <w:multiLevelType w:val="hybridMultilevel"/>
    <w:tmpl w:val="35682BD4"/>
    <w:lvl w:ilvl="0" w:tplc="461878B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4" w15:restartNumberingAfterBreak="0">
    <w:nsid w:val="51B3018D"/>
    <w:multiLevelType w:val="hybridMultilevel"/>
    <w:tmpl w:val="58AC155E"/>
    <w:lvl w:ilvl="0" w:tplc="1BD62B2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5" w15:restartNumberingAfterBreak="0">
    <w:nsid w:val="52F54143"/>
    <w:multiLevelType w:val="hybridMultilevel"/>
    <w:tmpl w:val="C762B7A8"/>
    <w:lvl w:ilvl="0" w:tplc="461878B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6" w15:restartNumberingAfterBreak="0">
    <w:nsid w:val="546444E6"/>
    <w:multiLevelType w:val="hybridMultilevel"/>
    <w:tmpl w:val="7648416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7" w15:restartNumberingAfterBreak="0">
    <w:nsid w:val="55240EA7"/>
    <w:multiLevelType w:val="hybridMultilevel"/>
    <w:tmpl w:val="A8B2639E"/>
    <w:lvl w:ilvl="0" w:tplc="733AE186">
      <w:start w:val="1"/>
      <w:numFmt w:val="lowerLetter"/>
      <w:lvlText w:val="(%1)"/>
      <w:lvlJc w:val="left"/>
      <w:pPr>
        <w:ind w:left="720" w:hanging="360"/>
      </w:pPr>
      <w:rPr>
        <w:rFonts w:asciiTheme="minorHAnsi" w:eastAsiaTheme="minorHAnsi" w:hAnsiTheme="minorHAnsi" w:cstheme="minorBidi"/>
      </w:rPr>
    </w:lvl>
    <w:lvl w:ilvl="1" w:tplc="461878BC">
      <w:start w:val="1"/>
      <w:numFmt w:val="bullet"/>
      <w:lvlText w:val=""/>
      <w:lvlJc w:val="left"/>
      <w:pPr>
        <w:ind w:left="1785" w:hanging="705"/>
      </w:pPr>
      <w:rPr>
        <w:rFonts w:ascii="Symbol" w:hAnsi="Symbol" w:hint="default"/>
      </w:rPr>
    </w:lvl>
    <w:lvl w:ilvl="2" w:tplc="60B8CEC2">
      <w:start w:val="1"/>
      <w:numFmt w:val="decimal"/>
      <w:lvlText w:val="%3."/>
      <w:lvlJc w:val="left"/>
      <w:pPr>
        <w:ind w:left="360" w:hanging="360"/>
      </w:pPr>
      <w:rPr>
        <w:rFonts w:hint="default"/>
      </w:rPr>
    </w:lvl>
    <w:lvl w:ilvl="3" w:tplc="6B30AB38">
      <w:start w:val="1"/>
      <w:numFmt w:val="upperRoman"/>
      <w:lvlText w:val="%4."/>
      <w:lvlJc w:val="left"/>
      <w:pPr>
        <w:ind w:left="3240" w:hanging="720"/>
      </w:pPr>
      <w:rPr>
        <w:rFonts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557824FA"/>
    <w:multiLevelType w:val="hybridMultilevel"/>
    <w:tmpl w:val="03FC3B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9" w15:restartNumberingAfterBreak="0">
    <w:nsid w:val="56F6638E"/>
    <w:multiLevelType w:val="multilevel"/>
    <w:tmpl w:val="081A431E"/>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start w:val="1"/>
      <w:numFmt w:val="decimal"/>
      <w:lvlText w:val="%3."/>
      <w:lvlJc w:val="left"/>
      <w:pPr>
        <w:ind w:left="1800" w:hanging="360"/>
      </w:pPr>
      <w:rPr>
        <w:rFonts w:hint="default"/>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0" w15:restartNumberingAfterBreak="0">
    <w:nsid w:val="574375A5"/>
    <w:multiLevelType w:val="hybridMultilevel"/>
    <w:tmpl w:val="F5742050"/>
    <w:lvl w:ilvl="0" w:tplc="461878B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1" w15:restartNumberingAfterBreak="0">
    <w:nsid w:val="57EE06E1"/>
    <w:multiLevelType w:val="multilevel"/>
    <w:tmpl w:val="E1C00444"/>
    <w:lvl w:ilvl="0">
      <w:numFmt w:val="bullet"/>
      <w:lvlText w:val="-"/>
      <w:lvlJc w:val="left"/>
      <w:pPr>
        <w:tabs>
          <w:tab w:val="num" w:pos="142"/>
        </w:tabs>
        <w:ind w:left="142" w:hanging="360"/>
      </w:pPr>
      <w:rPr>
        <w:rFonts w:ascii="Arial" w:eastAsia="Times New Roman" w:hAnsi="Arial" w:cs="Arial" w:hint="default"/>
        <w:sz w:val="20"/>
      </w:rPr>
    </w:lvl>
    <w:lvl w:ilvl="1">
      <w:start w:val="2"/>
      <w:numFmt w:val="decimal"/>
      <w:lvlText w:val="%2)"/>
      <w:lvlJc w:val="left"/>
      <w:pPr>
        <w:ind w:left="862" w:hanging="360"/>
      </w:pPr>
      <w:rPr>
        <w:rFonts w:cstheme="minorBidi" w:hint="default"/>
        <w:u w:val="none"/>
      </w:rPr>
    </w:lvl>
    <w:lvl w:ilvl="2">
      <w:start w:val="3"/>
      <w:numFmt w:val="upperRoman"/>
      <w:lvlText w:val="%3."/>
      <w:lvlJc w:val="left"/>
      <w:pPr>
        <w:ind w:left="1942" w:hanging="720"/>
      </w:pPr>
      <w:rPr>
        <w:rFonts w:hint="default"/>
      </w:rPr>
    </w:lvl>
    <w:lvl w:ilvl="3" w:tentative="1">
      <w:start w:val="1"/>
      <w:numFmt w:val="bullet"/>
      <w:lvlText w:val=""/>
      <w:lvlJc w:val="left"/>
      <w:pPr>
        <w:tabs>
          <w:tab w:val="num" w:pos="2302"/>
        </w:tabs>
        <w:ind w:left="2302" w:hanging="360"/>
      </w:pPr>
      <w:rPr>
        <w:rFonts w:ascii="Wingdings" w:hAnsi="Wingdings" w:hint="default"/>
        <w:sz w:val="20"/>
      </w:rPr>
    </w:lvl>
    <w:lvl w:ilvl="4" w:tentative="1">
      <w:start w:val="1"/>
      <w:numFmt w:val="bullet"/>
      <w:lvlText w:val=""/>
      <w:lvlJc w:val="left"/>
      <w:pPr>
        <w:tabs>
          <w:tab w:val="num" w:pos="3022"/>
        </w:tabs>
        <w:ind w:left="3022" w:hanging="360"/>
      </w:pPr>
      <w:rPr>
        <w:rFonts w:ascii="Wingdings" w:hAnsi="Wingdings" w:hint="default"/>
        <w:sz w:val="20"/>
      </w:rPr>
    </w:lvl>
    <w:lvl w:ilvl="5" w:tentative="1">
      <w:start w:val="1"/>
      <w:numFmt w:val="bullet"/>
      <w:lvlText w:val=""/>
      <w:lvlJc w:val="left"/>
      <w:pPr>
        <w:tabs>
          <w:tab w:val="num" w:pos="3742"/>
        </w:tabs>
        <w:ind w:left="3742" w:hanging="360"/>
      </w:pPr>
      <w:rPr>
        <w:rFonts w:ascii="Wingdings" w:hAnsi="Wingdings" w:hint="default"/>
        <w:sz w:val="20"/>
      </w:rPr>
    </w:lvl>
    <w:lvl w:ilvl="6" w:tentative="1">
      <w:start w:val="1"/>
      <w:numFmt w:val="bullet"/>
      <w:lvlText w:val=""/>
      <w:lvlJc w:val="left"/>
      <w:pPr>
        <w:tabs>
          <w:tab w:val="num" w:pos="4462"/>
        </w:tabs>
        <w:ind w:left="4462" w:hanging="360"/>
      </w:pPr>
      <w:rPr>
        <w:rFonts w:ascii="Wingdings" w:hAnsi="Wingdings" w:hint="default"/>
        <w:sz w:val="20"/>
      </w:rPr>
    </w:lvl>
    <w:lvl w:ilvl="7" w:tentative="1">
      <w:start w:val="1"/>
      <w:numFmt w:val="bullet"/>
      <w:lvlText w:val=""/>
      <w:lvlJc w:val="left"/>
      <w:pPr>
        <w:tabs>
          <w:tab w:val="num" w:pos="5182"/>
        </w:tabs>
        <w:ind w:left="5182" w:hanging="360"/>
      </w:pPr>
      <w:rPr>
        <w:rFonts w:ascii="Wingdings" w:hAnsi="Wingdings" w:hint="default"/>
        <w:sz w:val="20"/>
      </w:rPr>
    </w:lvl>
    <w:lvl w:ilvl="8" w:tentative="1">
      <w:start w:val="1"/>
      <w:numFmt w:val="bullet"/>
      <w:lvlText w:val=""/>
      <w:lvlJc w:val="left"/>
      <w:pPr>
        <w:tabs>
          <w:tab w:val="num" w:pos="5902"/>
        </w:tabs>
        <w:ind w:left="5902" w:hanging="360"/>
      </w:pPr>
      <w:rPr>
        <w:rFonts w:ascii="Wingdings" w:hAnsi="Wingdings" w:hint="default"/>
        <w:sz w:val="20"/>
      </w:rPr>
    </w:lvl>
  </w:abstractNum>
  <w:abstractNum w:abstractNumId="82" w15:restartNumberingAfterBreak="0">
    <w:nsid w:val="57F04AF8"/>
    <w:multiLevelType w:val="hybridMultilevel"/>
    <w:tmpl w:val="89B0B91C"/>
    <w:lvl w:ilvl="0" w:tplc="461878B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3" w15:restartNumberingAfterBreak="0">
    <w:nsid w:val="58B2770F"/>
    <w:multiLevelType w:val="hybridMultilevel"/>
    <w:tmpl w:val="80B6384A"/>
    <w:lvl w:ilvl="0" w:tplc="461878BC">
      <w:start w:val="1"/>
      <w:numFmt w:val="bullet"/>
      <w:lvlText w:val=""/>
      <w:lvlJc w:val="left"/>
      <w:pPr>
        <w:ind w:left="720" w:hanging="360"/>
      </w:pPr>
      <w:rPr>
        <w:rFonts w:ascii="Symbol" w:hAnsi="Symbol" w:hint="default"/>
      </w:rPr>
    </w:lvl>
    <w:lvl w:ilvl="1" w:tplc="21727A3E">
      <w:start w:val="1"/>
      <w:numFmt w:val="bullet"/>
      <w:lvlText w:val="o"/>
      <w:lvlJc w:val="left"/>
      <w:pPr>
        <w:ind w:left="1440" w:hanging="360"/>
      </w:pPr>
      <w:rPr>
        <w:rFonts w:ascii="Courier New" w:hAnsi="Courier New" w:hint="default"/>
      </w:rPr>
    </w:lvl>
    <w:lvl w:ilvl="2" w:tplc="0396FB76">
      <w:start w:val="1"/>
      <w:numFmt w:val="bullet"/>
      <w:lvlText w:val=""/>
      <w:lvlJc w:val="left"/>
      <w:pPr>
        <w:ind w:left="2160" w:hanging="360"/>
      </w:pPr>
      <w:rPr>
        <w:rFonts w:ascii="Wingdings" w:hAnsi="Wingdings" w:hint="default"/>
      </w:rPr>
    </w:lvl>
    <w:lvl w:ilvl="3" w:tplc="A4724774">
      <w:start w:val="1"/>
      <w:numFmt w:val="bullet"/>
      <w:lvlText w:val=""/>
      <w:lvlJc w:val="left"/>
      <w:pPr>
        <w:ind w:left="2880" w:hanging="360"/>
      </w:pPr>
      <w:rPr>
        <w:rFonts w:ascii="Symbol" w:hAnsi="Symbol" w:hint="default"/>
      </w:rPr>
    </w:lvl>
    <w:lvl w:ilvl="4" w:tplc="8C24DAFC">
      <w:start w:val="1"/>
      <w:numFmt w:val="bullet"/>
      <w:lvlText w:val="o"/>
      <w:lvlJc w:val="left"/>
      <w:pPr>
        <w:ind w:left="3600" w:hanging="360"/>
      </w:pPr>
      <w:rPr>
        <w:rFonts w:ascii="Courier New" w:hAnsi="Courier New" w:hint="default"/>
      </w:rPr>
    </w:lvl>
    <w:lvl w:ilvl="5" w:tplc="AAC6FD3C">
      <w:start w:val="1"/>
      <w:numFmt w:val="bullet"/>
      <w:lvlText w:val=""/>
      <w:lvlJc w:val="left"/>
      <w:pPr>
        <w:ind w:left="4320" w:hanging="360"/>
      </w:pPr>
      <w:rPr>
        <w:rFonts w:ascii="Wingdings" w:hAnsi="Wingdings" w:hint="default"/>
      </w:rPr>
    </w:lvl>
    <w:lvl w:ilvl="6" w:tplc="A9BC3CC8">
      <w:start w:val="1"/>
      <w:numFmt w:val="bullet"/>
      <w:lvlText w:val=""/>
      <w:lvlJc w:val="left"/>
      <w:pPr>
        <w:ind w:left="5040" w:hanging="360"/>
      </w:pPr>
      <w:rPr>
        <w:rFonts w:ascii="Symbol" w:hAnsi="Symbol" w:hint="default"/>
      </w:rPr>
    </w:lvl>
    <w:lvl w:ilvl="7" w:tplc="27460754">
      <w:start w:val="1"/>
      <w:numFmt w:val="bullet"/>
      <w:lvlText w:val="o"/>
      <w:lvlJc w:val="left"/>
      <w:pPr>
        <w:ind w:left="5760" w:hanging="360"/>
      </w:pPr>
      <w:rPr>
        <w:rFonts w:ascii="Courier New" w:hAnsi="Courier New" w:hint="default"/>
      </w:rPr>
    </w:lvl>
    <w:lvl w:ilvl="8" w:tplc="858CDCA2">
      <w:start w:val="1"/>
      <w:numFmt w:val="bullet"/>
      <w:lvlText w:val=""/>
      <w:lvlJc w:val="left"/>
      <w:pPr>
        <w:ind w:left="6480" w:hanging="360"/>
      </w:pPr>
      <w:rPr>
        <w:rFonts w:ascii="Wingdings" w:hAnsi="Wingdings" w:hint="default"/>
      </w:rPr>
    </w:lvl>
  </w:abstractNum>
  <w:abstractNum w:abstractNumId="84" w15:restartNumberingAfterBreak="0">
    <w:nsid w:val="592C30F8"/>
    <w:multiLevelType w:val="hybridMultilevel"/>
    <w:tmpl w:val="8E7CBF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rPr>
        <w:rFonts w:asciiTheme="minorHAnsi" w:eastAsiaTheme="minorHAnsi" w:hAnsiTheme="minorHAnsi" w:cstheme="minorHAnsi"/>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594D3354"/>
    <w:multiLevelType w:val="hybridMultilevel"/>
    <w:tmpl w:val="D9DA2224"/>
    <w:lvl w:ilvl="0" w:tplc="461878B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6" w15:restartNumberingAfterBreak="0">
    <w:nsid w:val="5A2B5B36"/>
    <w:multiLevelType w:val="hybridMultilevel"/>
    <w:tmpl w:val="098A4216"/>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7" w15:restartNumberingAfterBreak="0">
    <w:nsid w:val="5A6114AA"/>
    <w:multiLevelType w:val="hybridMultilevel"/>
    <w:tmpl w:val="F012874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8" w15:restartNumberingAfterBreak="0">
    <w:nsid w:val="5C5E3A6F"/>
    <w:multiLevelType w:val="hybridMultilevel"/>
    <w:tmpl w:val="C368F486"/>
    <w:lvl w:ilvl="0" w:tplc="461878BC">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9" w15:restartNumberingAfterBreak="0">
    <w:nsid w:val="5DEB5965"/>
    <w:multiLevelType w:val="hybridMultilevel"/>
    <w:tmpl w:val="7DA6B62A"/>
    <w:lvl w:ilvl="0" w:tplc="461878BC">
      <w:start w:val="1"/>
      <w:numFmt w:val="bullet"/>
      <w:lvlText w:val=""/>
      <w:lvlJc w:val="left"/>
      <w:pPr>
        <w:ind w:left="720" w:hanging="360"/>
      </w:pPr>
      <w:rPr>
        <w:rFonts w:ascii="Symbol" w:hAnsi="Symbol" w:hint="default"/>
      </w:rPr>
    </w:lvl>
    <w:lvl w:ilvl="1" w:tplc="2EB8B292">
      <w:start w:val="1"/>
      <w:numFmt w:val="bullet"/>
      <w:lvlText w:val="o"/>
      <w:lvlJc w:val="left"/>
      <w:pPr>
        <w:ind w:left="1440" w:hanging="360"/>
      </w:pPr>
      <w:rPr>
        <w:rFonts w:ascii="Courier New" w:hAnsi="Courier New" w:hint="default"/>
      </w:rPr>
    </w:lvl>
    <w:lvl w:ilvl="2" w:tplc="1C9853C8">
      <w:start w:val="1"/>
      <w:numFmt w:val="bullet"/>
      <w:lvlText w:val=""/>
      <w:lvlJc w:val="left"/>
      <w:pPr>
        <w:ind w:left="2160" w:hanging="360"/>
      </w:pPr>
      <w:rPr>
        <w:rFonts w:ascii="Wingdings" w:hAnsi="Wingdings" w:hint="default"/>
      </w:rPr>
    </w:lvl>
    <w:lvl w:ilvl="3" w:tplc="881E5BF0">
      <w:start w:val="1"/>
      <w:numFmt w:val="bullet"/>
      <w:lvlText w:val=""/>
      <w:lvlJc w:val="left"/>
      <w:pPr>
        <w:ind w:left="2880" w:hanging="360"/>
      </w:pPr>
      <w:rPr>
        <w:rFonts w:ascii="Symbol" w:hAnsi="Symbol" w:hint="default"/>
      </w:rPr>
    </w:lvl>
    <w:lvl w:ilvl="4" w:tplc="708C1634">
      <w:start w:val="1"/>
      <w:numFmt w:val="bullet"/>
      <w:lvlText w:val="o"/>
      <w:lvlJc w:val="left"/>
      <w:pPr>
        <w:ind w:left="3600" w:hanging="360"/>
      </w:pPr>
      <w:rPr>
        <w:rFonts w:ascii="Courier New" w:hAnsi="Courier New" w:hint="default"/>
      </w:rPr>
    </w:lvl>
    <w:lvl w:ilvl="5" w:tplc="10D4D8CE">
      <w:start w:val="1"/>
      <w:numFmt w:val="bullet"/>
      <w:lvlText w:val=""/>
      <w:lvlJc w:val="left"/>
      <w:pPr>
        <w:ind w:left="4320" w:hanging="360"/>
      </w:pPr>
      <w:rPr>
        <w:rFonts w:ascii="Wingdings" w:hAnsi="Wingdings" w:hint="default"/>
      </w:rPr>
    </w:lvl>
    <w:lvl w:ilvl="6" w:tplc="0844637E">
      <w:start w:val="1"/>
      <w:numFmt w:val="bullet"/>
      <w:lvlText w:val=""/>
      <w:lvlJc w:val="left"/>
      <w:pPr>
        <w:ind w:left="5040" w:hanging="360"/>
      </w:pPr>
      <w:rPr>
        <w:rFonts w:ascii="Symbol" w:hAnsi="Symbol" w:hint="default"/>
      </w:rPr>
    </w:lvl>
    <w:lvl w:ilvl="7" w:tplc="622832A6">
      <w:start w:val="1"/>
      <w:numFmt w:val="bullet"/>
      <w:lvlText w:val="o"/>
      <w:lvlJc w:val="left"/>
      <w:pPr>
        <w:ind w:left="5760" w:hanging="360"/>
      </w:pPr>
      <w:rPr>
        <w:rFonts w:ascii="Courier New" w:hAnsi="Courier New" w:hint="default"/>
      </w:rPr>
    </w:lvl>
    <w:lvl w:ilvl="8" w:tplc="83C0C52A">
      <w:start w:val="1"/>
      <w:numFmt w:val="bullet"/>
      <w:lvlText w:val=""/>
      <w:lvlJc w:val="left"/>
      <w:pPr>
        <w:ind w:left="6480" w:hanging="360"/>
      </w:pPr>
      <w:rPr>
        <w:rFonts w:ascii="Wingdings" w:hAnsi="Wingdings" w:hint="default"/>
      </w:rPr>
    </w:lvl>
  </w:abstractNum>
  <w:abstractNum w:abstractNumId="90" w15:restartNumberingAfterBreak="0">
    <w:nsid w:val="5F754F5F"/>
    <w:multiLevelType w:val="hybridMultilevel"/>
    <w:tmpl w:val="525AB160"/>
    <w:lvl w:ilvl="0" w:tplc="461878BC">
      <w:start w:val="1"/>
      <w:numFmt w:val="bullet"/>
      <w:lvlText w:val=""/>
      <w:lvlJc w:val="left"/>
      <w:pPr>
        <w:ind w:left="360" w:hanging="360"/>
      </w:pPr>
      <w:rPr>
        <w:rFonts w:ascii="Symbol" w:hAnsi="Symbol" w:hint="default"/>
      </w:rPr>
    </w:lvl>
    <w:lvl w:ilvl="1" w:tplc="04240003" w:tentative="1">
      <w:start w:val="1"/>
      <w:numFmt w:val="bullet"/>
      <w:lvlText w:val="o"/>
      <w:lvlJc w:val="left"/>
      <w:pPr>
        <w:ind w:left="1156" w:hanging="360"/>
      </w:pPr>
      <w:rPr>
        <w:rFonts w:ascii="Courier New" w:hAnsi="Courier New" w:cs="Courier New" w:hint="default"/>
      </w:rPr>
    </w:lvl>
    <w:lvl w:ilvl="2" w:tplc="04240005" w:tentative="1">
      <w:start w:val="1"/>
      <w:numFmt w:val="bullet"/>
      <w:lvlText w:val=""/>
      <w:lvlJc w:val="left"/>
      <w:pPr>
        <w:ind w:left="1876" w:hanging="360"/>
      </w:pPr>
      <w:rPr>
        <w:rFonts w:ascii="Wingdings" w:hAnsi="Wingdings" w:hint="default"/>
      </w:rPr>
    </w:lvl>
    <w:lvl w:ilvl="3" w:tplc="04240001" w:tentative="1">
      <w:start w:val="1"/>
      <w:numFmt w:val="bullet"/>
      <w:lvlText w:val=""/>
      <w:lvlJc w:val="left"/>
      <w:pPr>
        <w:ind w:left="2596" w:hanging="360"/>
      </w:pPr>
      <w:rPr>
        <w:rFonts w:ascii="Symbol" w:hAnsi="Symbol" w:hint="default"/>
      </w:rPr>
    </w:lvl>
    <w:lvl w:ilvl="4" w:tplc="04240003" w:tentative="1">
      <w:start w:val="1"/>
      <w:numFmt w:val="bullet"/>
      <w:lvlText w:val="o"/>
      <w:lvlJc w:val="left"/>
      <w:pPr>
        <w:ind w:left="3316" w:hanging="360"/>
      </w:pPr>
      <w:rPr>
        <w:rFonts w:ascii="Courier New" w:hAnsi="Courier New" w:cs="Courier New" w:hint="default"/>
      </w:rPr>
    </w:lvl>
    <w:lvl w:ilvl="5" w:tplc="04240005" w:tentative="1">
      <w:start w:val="1"/>
      <w:numFmt w:val="bullet"/>
      <w:lvlText w:val=""/>
      <w:lvlJc w:val="left"/>
      <w:pPr>
        <w:ind w:left="4036" w:hanging="360"/>
      </w:pPr>
      <w:rPr>
        <w:rFonts w:ascii="Wingdings" w:hAnsi="Wingdings" w:hint="default"/>
      </w:rPr>
    </w:lvl>
    <w:lvl w:ilvl="6" w:tplc="04240001" w:tentative="1">
      <w:start w:val="1"/>
      <w:numFmt w:val="bullet"/>
      <w:lvlText w:val=""/>
      <w:lvlJc w:val="left"/>
      <w:pPr>
        <w:ind w:left="4756" w:hanging="360"/>
      </w:pPr>
      <w:rPr>
        <w:rFonts w:ascii="Symbol" w:hAnsi="Symbol" w:hint="default"/>
      </w:rPr>
    </w:lvl>
    <w:lvl w:ilvl="7" w:tplc="04240003" w:tentative="1">
      <w:start w:val="1"/>
      <w:numFmt w:val="bullet"/>
      <w:lvlText w:val="o"/>
      <w:lvlJc w:val="left"/>
      <w:pPr>
        <w:ind w:left="5476" w:hanging="360"/>
      </w:pPr>
      <w:rPr>
        <w:rFonts w:ascii="Courier New" w:hAnsi="Courier New" w:cs="Courier New" w:hint="default"/>
      </w:rPr>
    </w:lvl>
    <w:lvl w:ilvl="8" w:tplc="04240005" w:tentative="1">
      <w:start w:val="1"/>
      <w:numFmt w:val="bullet"/>
      <w:lvlText w:val=""/>
      <w:lvlJc w:val="left"/>
      <w:pPr>
        <w:ind w:left="6196" w:hanging="360"/>
      </w:pPr>
      <w:rPr>
        <w:rFonts w:ascii="Wingdings" w:hAnsi="Wingdings" w:hint="default"/>
      </w:rPr>
    </w:lvl>
  </w:abstractNum>
  <w:abstractNum w:abstractNumId="91" w15:restartNumberingAfterBreak="0">
    <w:nsid w:val="604E6C09"/>
    <w:multiLevelType w:val="multilevel"/>
    <w:tmpl w:val="BAC0E340"/>
    <w:lvl w:ilvl="0">
      <w:start w:val="1"/>
      <w:numFmt w:val="bullet"/>
      <w:lvlText w:val=""/>
      <w:lvlJc w:val="left"/>
      <w:pPr>
        <w:tabs>
          <w:tab w:val="num" w:pos="360"/>
        </w:tabs>
        <w:ind w:left="360" w:hanging="360"/>
      </w:pPr>
      <w:rPr>
        <w:rFonts w:ascii="Symbol" w:hAnsi="Symbol" w:hint="default"/>
        <w:sz w:val="20"/>
      </w:rPr>
    </w:lvl>
    <w:lvl w:ilvl="1">
      <w:start w:val="1"/>
      <w:numFmt w:val="lowerLetter"/>
      <w:lvlText w:val="%2)"/>
      <w:lvlJc w:val="left"/>
      <w:pPr>
        <w:ind w:left="1080" w:hanging="360"/>
      </w:pPr>
      <w:rPr>
        <w:rFonts w:hint="default"/>
      </w:rPr>
    </w:lvl>
    <w:lvl w:ilvl="2">
      <w:start w:val="6"/>
      <w:numFmt w:val="upperRoman"/>
      <w:lvlText w:val="%3."/>
      <w:lvlJc w:val="left"/>
      <w:pPr>
        <w:ind w:left="2160" w:hanging="720"/>
      </w:pPr>
      <w:rPr>
        <w:rFonts w:hint="default"/>
      </w:rPr>
    </w:lvl>
    <w:lvl w:ilvl="3">
      <w:start w:val="3"/>
      <w:numFmt w:val="decimal"/>
      <w:lvlText w:val="%4."/>
      <w:lvlJc w:val="left"/>
      <w:pPr>
        <w:ind w:left="2520" w:hanging="360"/>
      </w:pPr>
      <w:rPr>
        <w:rFonts w:hint="default"/>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2" w15:restartNumberingAfterBreak="0">
    <w:nsid w:val="60560FCA"/>
    <w:multiLevelType w:val="hybridMultilevel"/>
    <w:tmpl w:val="CCB60586"/>
    <w:lvl w:ilvl="0" w:tplc="1BD62B2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3" w15:restartNumberingAfterBreak="0">
    <w:nsid w:val="62B511F2"/>
    <w:multiLevelType w:val="hybridMultilevel"/>
    <w:tmpl w:val="31FAA024"/>
    <w:lvl w:ilvl="0" w:tplc="C3C4BC7C">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4" w15:restartNumberingAfterBreak="0">
    <w:nsid w:val="66453F5F"/>
    <w:multiLevelType w:val="multilevel"/>
    <w:tmpl w:val="AFC25A0E"/>
    <w:styleLink w:val="Trenutniseznam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66562CA6"/>
    <w:multiLevelType w:val="hybridMultilevel"/>
    <w:tmpl w:val="35B234C8"/>
    <w:lvl w:ilvl="0" w:tplc="461878BC">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6" w15:restartNumberingAfterBreak="0">
    <w:nsid w:val="66F810F1"/>
    <w:multiLevelType w:val="hybridMultilevel"/>
    <w:tmpl w:val="A8762DA2"/>
    <w:lvl w:ilvl="0" w:tplc="5CC208B0">
      <w:start w:val="11"/>
      <w:numFmt w:val="upperRoman"/>
      <w:lvlText w:val="%1."/>
      <w:lvlJc w:val="left"/>
      <w:pPr>
        <w:ind w:left="2160" w:hanging="720"/>
      </w:pPr>
      <w:rPr>
        <w:rFonts w:hint="default"/>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97" w15:restartNumberingAfterBreak="0">
    <w:nsid w:val="690824A7"/>
    <w:multiLevelType w:val="multilevel"/>
    <w:tmpl w:val="AEFEE582"/>
    <w:lvl w:ilvl="0">
      <w:start w:val="1"/>
      <w:numFmt w:val="decimal"/>
      <w:lvlText w:val="%1."/>
      <w:lvlJc w:val="left"/>
      <w:pPr>
        <w:ind w:left="785" w:hanging="360"/>
      </w:pPr>
      <w:rPr>
        <w:rFonts w:hint="default"/>
        <w:sz w:val="20"/>
        <w:szCs w:val="20"/>
      </w:rPr>
    </w:lvl>
    <w:lvl w:ilvl="1">
      <w:start w:val="2"/>
      <w:numFmt w:val="decimal"/>
      <w:isLgl/>
      <w:lvlText w:val="%1.%2"/>
      <w:lvlJc w:val="left"/>
      <w:pPr>
        <w:ind w:left="870" w:hanging="510"/>
      </w:pPr>
      <w:rPr>
        <w:rFonts w:hint="default"/>
        <w:sz w:val="26"/>
      </w:rPr>
    </w:lvl>
    <w:lvl w:ilvl="2">
      <w:start w:val="3"/>
      <w:numFmt w:val="decimal"/>
      <w:isLgl/>
      <w:lvlText w:val="%1.%2.%3"/>
      <w:lvlJc w:val="left"/>
      <w:pPr>
        <w:ind w:left="1146" w:hanging="720"/>
      </w:pPr>
      <w:rPr>
        <w:rFonts w:hint="default"/>
        <w:sz w:val="28"/>
        <w:szCs w:val="28"/>
      </w:rPr>
    </w:lvl>
    <w:lvl w:ilvl="3">
      <w:start w:val="1"/>
      <w:numFmt w:val="decimal"/>
      <w:isLgl/>
      <w:lvlText w:val="%1.%2.%3.%4"/>
      <w:lvlJc w:val="left"/>
      <w:pPr>
        <w:ind w:left="1440" w:hanging="1080"/>
      </w:pPr>
      <w:rPr>
        <w:rFonts w:hint="default"/>
        <w:sz w:val="26"/>
      </w:rPr>
    </w:lvl>
    <w:lvl w:ilvl="4">
      <w:start w:val="1"/>
      <w:numFmt w:val="decimal"/>
      <w:isLgl/>
      <w:lvlText w:val="%1.%2.%3.%4.%5"/>
      <w:lvlJc w:val="left"/>
      <w:pPr>
        <w:ind w:left="1440" w:hanging="1080"/>
      </w:pPr>
      <w:rPr>
        <w:rFonts w:hint="default"/>
        <w:sz w:val="26"/>
      </w:rPr>
    </w:lvl>
    <w:lvl w:ilvl="5">
      <w:start w:val="1"/>
      <w:numFmt w:val="decimal"/>
      <w:isLgl/>
      <w:lvlText w:val="%1.%2.%3.%4.%5.%6"/>
      <w:lvlJc w:val="left"/>
      <w:pPr>
        <w:ind w:left="1800" w:hanging="1440"/>
      </w:pPr>
      <w:rPr>
        <w:rFonts w:hint="default"/>
        <w:sz w:val="26"/>
      </w:rPr>
    </w:lvl>
    <w:lvl w:ilvl="6">
      <w:start w:val="1"/>
      <w:numFmt w:val="decimal"/>
      <w:isLgl/>
      <w:lvlText w:val="%1.%2.%3.%4.%5.%6.%7"/>
      <w:lvlJc w:val="left"/>
      <w:pPr>
        <w:ind w:left="1800" w:hanging="1440"/>
      </w:pPr>
      <w:rPr>
        <w:rFonts w:hint="default"/>
        <w:sz w:val="26"/>
      </w:rPr>
    </w:lvl>
    <w:lvl w:ilvl="7">
      <w:start w:val="1"/>
      <w:numFmt w:val="decimal"/>
      <w:isLgl/>
      <w:lvlText w:val="%1.%2.%3.%4.%5.%6.%7.%8"/>
      <w:lvlJc w:val="left"/>
      <w:pPr>
        <w:ind w:left="2160" w:hanging="1800"/>
      </w:pPr>
      <w:rPr>
        <w:rFonts w:hint="default"/>
        <w:sz w:val="26"/>
      </w:rPr>
    </w:lvl>
    <w:lvl w:ilvl="8">
      <w:start w:val="1"/>
      <w:numFmt w:val="decimal"/>
      <w:isLgl/>
      <w:lvlText w:val="%1.%2.%3.%4.%5.%6.%7.%8.%9"/>
      <w:lvlJc w:val="left"/>
      <w:pPr>
        <w:ind w:left="2520" w:hanging="2160"/>
      </w:pPr>
      <w:rPr>
        <w:rFonts w:hint="default"/>
        <w:sz w:val="26"/>
      </w:rPr>
    </w:lvl>
  </w:abstractNum>
  <w:abstractNum w:abstractNumId="98" w15:restartNumberingAfterBreak="0">
    <w:nsid w:val="6A04638E"/>
    <w:multiLevelType w:val="hybridMultilevel"/>
    <w:tmpl w:val="D23270B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9" w15:restartNumberingAfterBreak="0">
    <w:nsid w:val="6A1C099B"/>
    <w:multiLevelType w:val="hybridMultilevel"/>
    <w:tmpl w:val="4B36D04A"/>
    <w:lvl w:ilvl="0" w:tplc="733AE186">
      <w:start w:val="1"/>
      <w:numFmt w:val="lowerLetter"/>
      <w:lvlText w:val="(%1)"/>
      <w:lvlJc w:val="left"/>
      <w:pPr>
        <w:ind w:left="720" w:hanging="360"/>
      </w:pPr>
      <w:rPr>
        <w:rFonts w:asciiTheme="minorHAnsi" w:eastAsiaTheme="minorHAnsi" w:hAnsiTheme="minorHAnsi" w:cstheme="minorBidi"/>
      </w:rPr>
    </w:lvl>
    <w:lvl w:ilvl="1" w:tplc="461878BC">
      <w:start w:val="1"/>
      <w:numFmt w:val="bullet"/>
      <w:lvlText w:val=""/>
      <w:lvlJc w:val="left"/>
      <w:pPr>
        <w:ind w:left="1785" w:hanging="705"/>
      </w:pPr>
      <w:rPr>
        <w:rFonts w:ascii="Symbol" w:hAnsi="Symbol" w:hint="default"/>
      </w:rPr>
    </w:lvl>
    <w:lvl w:ilvl="2" w:tplc="60B8CEC2">
      <w:start w:val="1"/>
      <w:numFmt w:val="decimal"/>
      <w:lvlText w:val="%3."/>
      <w:lvlJc w:val="left"/>
      <w:pPr>
        <w:ind w:left="360" w:hanging="360"/>
      </w:pPr>
      <w:rPr>
        <w:rFonts w:hint="default"/>
      </w:rPr>
    </w:lvl>
    <w:lvl w:ilvl="3" w:tplc="6B30AB38">
      <w:start w:val="1"/>
      <w:numFmt w:val="upperRoman"/>
      <w:lvlText w:val="%4."/>
      <w:lvlJc w:val="left"/>
      <w:pPr>
        <w:ind w:left="3240" w:hanging="720"/>
      </w:pPr>
      <w:rPr>
        <w:rFonts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0" w15:restartNumberingAfterBreak="0">
    <w:nsid w:val="6A870AC5"/>
    <w:multiLevelType w:val="hybridMultilevel"/>
    <w:tmpl w:val="2AE26B10"/>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B98E1CDA">
      <w:start w:val="7"/>
      <w:numFmt w:val="bullet"/>
      <w:lvlText w:val="–"/>
      <w:lvlJc w:val="left"/>
      <w:pPr>
        <w:ind w:left="3060" w:hanging="126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6D233831"/>
    <w:multiLevelType w:val="multilevel"/>
    <w:tmpl w:val="E0C4416C"/>
    <w:lvl w:ilvl="0">
      <w:numFmt w:val="bullet"/>
      <w:lvlText w:val="-"/>
      <w:lvlJc w:val="left"/>
      <w:pPr>
        <w:tabs>
          <w:tab w:val="num" w:pos="360"/>
        </w:tabs>
        <w:ind w:left="360" w:hanging="360"/>
      </w:pPr>
      <w:rPr>
        <w:rFonts w:ascii="Calibri" w:eastAsiaTheme="minorHAnsi" w:hAnsi="Calibri" w:cs="Calibri" w:hint="default"/>
        <w:sz w:val="20"/>
      </w:rPr>
    </w:lvl>
    <w:lvl w:ilvl="1">
      <w:start w:val="1"/>
      <w:numFmt w:val="lowerLetter"/>
      <w:lvlText w:val="%2)"/>
      <w:lvlJc w:val="left"/>
      <w:pPr>
        <w:ind w:left="1080" w:hanging="360"/>
      </w:pPr>
      <w:rPr>
        <w:rFonts w:hint="default"/>
      </w:rPr>
    </w:lvl>
    <w:lvl w:ilvl="2">
      <w:start w:val="6"/>
      <w:numFmt w:val="upperRoman"/>
      <w:lvlText w:val="%3."/>
      <w:lvlJc w:val="left"/>
      <w:pPr>
        <w:ind w:left="2160" w:hanging="720"/>
      </w:pPr>
      <w:rPr>
        <w:rFonts w:hint="default"/>
      </w:rPr>
    </w:lvl>
    <w:lvl w:ilvl="3">
      <w:start w:val="3"/>
      <w:numFmt w:val="decimal"/>
      <w:lvlText w:val="%4."/>
      <w:lvlJc w:val="left"/>
      <w:pPr>
        <w:ind w:left="2520" w:hanging="360"/>
      </w:pPr>
      <w:rPr>
        <w:rFonts w:hint="default"/>
      </w:rPr>
    </w:lvl>
    <w:lvl w:ilvl="4">
      <w:start w:val="1"/>
      <w:numFmt w:val="upperRoman"/>
      <w:lvlText w:val="%5."/>
      <w:lvlJc w:val="left"/>
      <w:pPr>
        <w:ind w:left="3600" w:hanging="720"/>
      </w:pPr>
      <w:rPr>
        <w:rFonts w:hint="default"/>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2" w15:restartNumberingAfterBreak="0">
    <w:nsid w:val="6DE24197"/>
    <w:multiLevelType w:val="multilevel"/>
    <w:tmpl w:val="07E8CD6E"/>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start w:val="1"/>
      <w:numFmt w:val="decimal"/>
      <w:lvlText w:val="%3."/>
      <w:lvlJc w:val="left"/>
      <w:pPr>
        <w:ind w:left="1800" w:hanging="360"/>
      </w:pPr>
      <w:rPr>
        <w:rFonts w:hint="default"/>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3" w15:restartNumberingAfterBreak="0">
    <w:nsid w:val="6F1D75AE"/>
    <w:multiLevelType w:val="hybridMultilevel"/>
    <w:tmpl w:val="ACA6EA74"/>
    <w:lvl w:ilvl="0" w:tplc="AFEA163E">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4" w15:restartNumberingAfterBreak="0">
    <w:nsid w:val="70D57A5B"/>
    <w:multiLevelType w:val="hybridMultilevel"/>
    <w:tmpl w:val="7F9AA3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5" w15:restartNumberingAfterBreak="0">
    <w:nsid w:val="71B747D5"/>
    <w:multiLevelType w:val="hybridMultilevel"/>
    <w:tmpl w:val="0442B856"/>
    <w:lvl w:ilvl="0" w:tplc="461878B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6" w15:restartNumberingAfterBreak="0">
    <w:nsid w:val="722F3B22"/>
    <w:multiLevelType w:val="hybridMultilevel"/>
    <w:tmpl w:val="BF246B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73A3081C"/>
    <w:multiLevelType w:val="hybridMultilevel"/>
    <w:tmpl w:val="A4B4F9D2"/>
    <w:lvl w:ilvl="0" w:tplc="461878B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8" w15:restartNumberingAfterBreak="0">
    <w:nsid w:val="75994929"/>
    <w:multiLevelType w:val="multilevel"/>
    <w:tmpl w:val="72C8E28C"/>
    <w:styleLink w:val="Trenutniseznam2"/>
    <w:lvl w:ilvl="0">
      <w:numFmt w:val="bullet"/>
      <w:lvlText w:val="-"/>
      <w:lvlJc w:val="left"/>
      <w:pPr>
        <w:tabs>
          <w:tab w:val="num" w:pos="360"/>
        </w:tabs>
        <w:ind w:left="360" w:hanging="360"/>
      </w:pPr>
      <w:rPr>
        <w:rFonts w:ascii="Arial" w:eastAsia="Times New Roman" w:hAnsi="Arial" w:cs="Arial" w:hint="default"/>
        <w:sz w:val="20"/>
      </w:rPr>
    </w:lvl>
    <w:lvl w:ilvl="1">
      <w:start w:val="1"/>
      <w:numFmt w:val="decimal"/>
      <w:lvlText w:val="%2)"/>
      <w:lvlJc w:val="left"/>
      <w:pPr>
        <w:ind w:left="1637" w:hanging="360"/>
      </w:pPr>
      <w:rPr>
        <w:rFonts w:hint="default"/>
      </w:rPr>
    </w:lvl>
    <w:lvl w:ilvl="2">
      <w:start w:val="1"/>
      <w:numFmt w:val="upperRoman"/>
      <w:lvlText w:val="%3."/>
      <w:lvlJc w:val="left"/>
      <w:pPr>
        <w:ind w:left="2160" w:hanging="720"/>
      </w:pPr>
      <w:rPr>
        <w:rFonts w:hint="default"/>
      </w:rPr>
    </w:lvl>
    <w:lvl w:ilvl="3">
      <w:start w:val="1"/>
      <w:numFmt w:val="decimal"/>
      <w:lvlText w:val="%4."/>
      <w:lvlJc w:val="left"/>
      <w:pPr>
        <w:ind w:left="2520" w:hanging="360"/>
      </w:pPr>
      <w:rPr>
        <w:rFonts w:cstheme="minorHAnsi" w:hint="default"/>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09" w15:restartNumberingAfterBreak="0">
    <w:nsid w:val="76D464BF"/>
    <w:multiLevelType w:val="multilevel"/>
    <w:tmpl w:val="7256ED96"/>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start w:val="1"/>
      <w:numFmt w:val="decimal"/>
      <w:lvlText w:val="%3."/>
      <w:lvlJc w:val="left"/>
      <w:pPr>
        <w:ind w:left="1800" w:hanging="360"/>
      </w:pPr>
      <w:rPr>
        <w:rFonts w:hint="default"/>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0" w15:restartNumberingAfterBreak="0">
    <w:nsid w:val="79CC4F16"/>
    <w:multiLevelType w:val="hybridMultilevel"/>
    <w:tmpl w:val="9F6C8A40"/>
    <w:lvl w:ilvl="0" w:tplc="461878BC">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1" w15:restartNumberingAfterBreak="0">
    <w:nsid w:val="7A560CE8"/>
    <w:multiLevelType w:val="multilevel"/>
    <w:tmpl w:val="72C8E28C"/>
    <w:lvl w:ilvl="0">
      <w:numFmt w:val="bullet"/>
      <w:lvlText w:val="-"/>
      <w:lvlJc w:val="left"/>
      <w:pPr>
        <w:tabs>
          <w:tab w:val="num" w:pos="360"/>
        </w:tabs>
        <w:ind w:left="360" w:hanging="360"/>
      </w:pPr>
      <w:rPr>
        <w:rFonts w:ascii="Arial" w:eastAsia="Times New Roman" w:hAnsi="Arial" w:cs="Arial" w:hint="default"/>
        <w:sz w:val="20"/>
      </w:rPr>
    </w:lvl>
    <w:lvl w:ilvl="1">
      <w:start w:val="1"/>
      <w:numFmt w:val="decimal"/>
      <w:lvlText w:val="%2)"/>
      <w:lvlJc w:val="left"/>
      <w:pPr>
        <w:ind w:left="1637" w:hanging="360"/>
      </w:pPr>
      <w:rPr>
        <w:rFonts w:hint="default"/>
      </w:rPr>
    </w:lvl>
    <w:lvl w:ilvl="2">
      <w:start w:val="1"/>
      <w:numFmt w:val="upperRoman"/>
      <w:lvlText w:val="%3."/>
      <w:lvlJc w:val="left"/>
      <w:pPr>
        <w:ind w:left="2160" w:hanging="720"/>
      </w:pPr>
      <w:rPr>
        <w:rFonts w:hint="default"/>
      </w:rPr>
    </w:lvl>
    <w:lvl w:ilvl="3">
      <w:start w:val="1"/>
      <w:numFmt w:val="decimal"/>
      <w:lvlText w:val="%4."/>
      <w:lvlJc w:val="left"/>
      <w:pPr>
        <w:ind w:left="2520" w:hanging="360"/>
      </w:pPr>
      <w:rPr>
        <w:rFonts w:cstheme="minorHAnsi" w:hint="default"/>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2" w15:restartNumberingAfterBreak="0">
    <w:nsid w:val="7A8F071C"/>
    <w:multiLevelType w:val="hybridMultilevel"/>
    <w:tmpl w:val="903CCC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3" w15:restartNumberingAfterBreak="0">
    <w:nsid w:val="7C7F643A"/>
    <w:multiLevelType w:val="hybridMultilevel"/>
    <w:tmpl w:val="905ECBE2"/>
    <w:lvl w:ilvl="0" w:tplc="1BD62B2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4" w15:restartNumberingAfterBreak="0">
    <w:nsid w:val="7D730908"/>
    <w:multiLevelType w:val="hybridMultilevel"/>
    <w:tmpl w:val="5B2E6452"/>
    <w:lvl w:ilvl="0" w:tplc="461878BC">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5" w15:restartNumberingAfterBreak="0">
    <w:nsid w:val="7D9168E4"/>
    <w:multiLevelType w:val="hybridMultilevel"/>
    <w:tmpl w:val="26BED4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6" w15:restartNumberingAfterBreak="0">
    <w:nsid w:val="7E252B65"/>
    <w:multiLevelType w:val="multilevel"/>
    <w:tmpl w:val="FC446872"/>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start w:val="1"/>
      <w:numFmt w:val="decimal"/>
      <w:lvlText w:val="%3."/>
      <w:lvlJc w:val="left"/>
      <w:pPr>
        <w:ind w:left="1800" w:hanging="360"/>
      </w:pPr>
      <w:rPr>
        <w:rFonts w:hint="default"/>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96551968">
    <w:abstractNumId w:val="62"/>
  </w:num>
  <w:num w:numId="2" w16cid:durableId="393744527">
    <w:abstractNumId w:val="103"/>
  </w:num>
  <w:num w:numId="3" w16cid:durableId="1243296715">
    <w:abstractNumId w:val="39"/>
  </w:num>
  <w:num w:numId="4" w16cid:durableId="417823177">
    <w:abstractNumId w:val="81"/>
  </w:num>
  <w:num w:numId="5" w16cid:durableId="407389139">
    <w:abstractNumId w:val="56"/>
  </w:num>
  <w:num w:numId="6" w16cid:durableId="688265060">
    <w:abstractNumId w:val="93"/>
  </w:num>
  <w:num w:numId="7" w16cid:durableId="1505439697">
    <w:abstractNumId w:val="72"/>
  </w:num>
  <w:num w:numId="8" w16cid:durableId="584340225">
    <w:abstractNumId w:val="25"/>
  </w:num>
  <w:num w:numId="9" w16cid:durableId="1917518416">
    <w:abstractNumId w:val="42"/>
  </w:num>
  <w:num w:numId="10" w16cid:durableId="1543907130">
    <w:abstractNumId w:val="76"/>
  </w:num>
  <w:num w:numId="11" w16cid:durableId="1948349882">
    <w:abstractNumId w:val="101"/>
  </w:num>
  <w:num w:numId="12" w16cid:durableId="1855336774">
    <w:abstractNumId w:val="30"/>
  </w:num>
  <w:num w:numId="13" w16cid:durableId="20909326">
    <w:abstractNumId w:val="100"/>
  </w:num>
  <w:num w:numId="14" w16cid:durableId="867258996">
    <w:abstractNumId w:val="92"/>
  </w:num>
  <w:num w:numId="15" w16cid:durableId="902255923">
    <w:abstractNumId w:val="48"/>
  </w:num>
  <w:num w:numId="16" w16cid:durableId="1447039776">
    <w:abstractNumId w:val="22"/>
  </w:num>
  <w:num w:numId="17" w16cid:durableId="1944460708">
    <w:abstractNumId w:val="60"/>
  </w:num>
  <w:num w:numId="18" w16cid:durableId="874003778">
    <w:abstractNumId w:val="113"/>
  </w:num>
  <w:num w:numId="19" w16cid:durableId="921329428">
    <w:abstractNumId w:val="74"/>
  </w:num>
  <w:num w:numId="20" w16cid:durableId="1154106217">
    <w:abstractNumId w:val="38"/>
  </w:num>
  <w:num w:numId="21" w16cid:durableId="1343050262">
    <w:abstractNumId w:val="86"/>
  </w:num>
  <w:num w:numId="22" w16cid:durableId="1907909158">
    <w:abstractNumId w:val="19"/>
  </w:num>
  <w:num w:numId="23" w16cid:durableId="191846175">
    <w:abstractNumId w:val="40"/>
  </w:num>
  <w:num w:numId="24" w16cid:durableId="1489127855">
    <w:abstractNumId w:val="9"/>
  </w:num>
  <w:num w:numId="25" w16cid:durableId="745614399">
    <w:abstractNumId w:val="65"/>
  </w:num>
  <w:num w:numId="26" w16cid:durableId="578635263">
    <w:abstractNumId w:val="55"/>
  </w:num>
  <w:num w:numId="27" w16cid:durableId="1763259887">
    <w:abstractNumId w:val="11"/>
  </w:num>
  <w:num w:numId="28" w16cid:durableId="1546865714">
    <w:abstractNumId w:val="49"/>
  </w:num>
  <w:num w:numId="29" w16cid:durableId="1280183563">
    <w:abstractNumId w:val="112"/>
  </w:num>
  <w:num w:numId="30" w16cid:durableId="1017268673">
    <w:abstractNumId w:val="115"/>
  </w:num>
  <w:num w:numId="31" w16cid:durableId="703603341">
    <w:abstractNumId w:val="98"/>
  </w:num>
  <w:num w:numId="32" w16cid:durableId="528185829">
    <w:abstractNumId w:val="2"/>
  </w:num>
  <w:num w:numId="33" w16cid:durableId="1711688485">
    <w:abstractNumId w:val="14"/>
  </w:num>
  <w:num w:numId="34" w16cid:durableId="1286237636">
    <w:abstractNumId w:val="78"/>
  </w:num>
  <w:num w:numId="35" w16cid:durableId="1522695611">
    <w:abstractNumId w:val="87"/>
  </w:num>
  <w:num w:numId="36" w16cid:durableId="1536849468">
    <w:abstractNumId w:val="71"/>
  </w:num>
  <w:num w:numId="37" w16cid:durableId="1009066706">
    <w:abstractNumId w:val="111"/>
  </w:num>
  <w:num w:numId="38" w16cid:durableId="1159464872">
    <w:abstractNumId w:val="94"/>
  </w:num>
  <w:num w:numId="39" w16cid:durableId="476073217">
    <w:abstractNumId w:val="108"/>
  </w:num>
  <w:num w:numId="40" w16cid:durableId="2016808637">
    <w:abstractNumId w:val="96"/>
  </w:num>
  <w:num w:numId="41" w16cid:durableId="967591764">
    <w:abstractNumId w:val="67"/>
  </w:num>
  <w:num w:numId="42" w16cid:durableId="1619220196">
    <w:abstractNumId w:val="13"/>
  </w:num>
  <w:num w:numId="43" w16cid:durableId="1989170526">
    <w:abstractNumId w:val="106"/>
  </w:num>
  <w:num w:numId="44" w16cid:durableId="1252545471">
    <w:abstractNumId w:val="12"/>
  </w:num>
  <w:num w:numId="45" w16cid:durableId="206140217">
    <w:abstractNumId w:val="84"/>
  </w:num>
  <w:num w:numId="46" w16cid:durableId="570234207">
    <w:abstractNumId w:val="15"/>
  </w:num>
  <w:num w:numId="47" w16cid:durableId="150877110">
    <w:abstractNumId w:val="97"/>
  </w:num>
  <w:num w:numId="48" w16cid:durableId="1953324298">
    <w:abstractNumId w:val="26"/>
  </w:num>
  <w:num w:numId="49" w16cid:durableId="184681802">
    <w:abstractNumId w:val="104"/>
  </w:num>
  <w:num w:numId="50" w16cid:durableId="1503616887">
    <w:abstractNumId w:val="51"/>
  </w:num>
  <w:num w:numId="51" w16cid:durableId="541136820">
    <w:abstractNumId w:val="6"/>
  </w:num>
  <w:num w:numId="52" w16cid:durableId="399445835">
    <w:abstractNumId w:val="50"/>
  </w:num>
  <w:num w:numId="53" w16cid:durableId="1616058522">
    <w:abstractNumId w:val="58"/>
  </w:num>
  <w:num w:numId="54" w16cid:durableId="931353223">
    <w:abstractNumId w:val="17"/>
  </w:num>
  <w:num w:numId="55" w16cid:durableId="974801160">
    <w:abstractNumId w:val="59"/>
  </w:num>
  <w:num w:numId="56" w16cid:durableId="2074691562">
    <w:abstractNumId w:val="75"/>
  </w:num>
  <w:num w:numId="57" w16cid:durableId="49622303">
    <w:abstractNumId w:val="64"/>
  </w:num>
  <w:num w:numId="58" w16cid:durableId="244069227">
    <w:abstractNumId w:val="90"/>
  </w:num>
  <w:num w:numId="59" w16cid:durableId="850949016">
    <w:abstractNumId w:val="73"/>
  </w:num>
  <w:num w:numId="60" w16cid:durableId="238642682">
    <w:abstractNumId w:val="107"/>
  </w:num>
  <w:num w:numId="61" w16cid:durableId="311057501">
    <w:abstractNumId w:val="80"/>
  </w:num>
  <w:num w:numId="62" w16cid:durableId="1538465352">
    <w:abstractNumId w:val="28"/>
  </w:num>
  <w:num w:numId="63" w16cid:durableId="1943950222">
    <w:abstractNumId w:val="54"/>
  </w:num>
  <w:num w:numId="64" w16cid:durableId="1709378928">
    <w:abstractNumId w:val="0"/>
  </w:num>
  <w:num w:numId="65" w16cid:durableId="1816950308">
    <w:abstractNumId w:val="52"/>
  </w:num>
  <w:num w:numId="66" w16cid:durableId="1980840532">
    <w:abstractNumId w:val="99"/>
  </w:num>
  <w:num w:numId="67" w16cid:durableId="79520546">
    <w:abstractNumId w:val="37"/>
  </w:num>
  <w:num w:numId="68" w16cid:durableId="263735154">
    <w:abstractNumId w:val="91"/>
  </w:num>
  <w:num w:numId="69" w16cid:durableId="1891064248">
    <w:abstractNumId w:val="77"/>
  </w:num>
  <w:num w:numId="70" w16cid:durableId="1874657663">
    <w:abstractNumId w:val="47"/>
  </w:num>
  <w:num w:numId="71" w16cid:durableId="208153785">
    <w:abstractNumId w:val="66"/>
  </w:num>
  <w:num w:numId="72" w16cid:durableId="1511263176">
    <w:abstractNumId w:val="23"/>
  </w:num>
  <w:num w:numId="73" w16cid:durableId="366372474">
    <w:abstractNumId w:val="83"/>
  </w:num>
  <w:num w:numId="74" w16cid:durableId="2036810547">
    <w:abstractNumId w:val="102"/>
  </w:num>
  <w:num w:numId="75" w16cid:durableId="2104640929">
    <w:abstractNumId w:val="57"/>
  </w:num>
  <w:num w:numId="76" w16cid:durableId="541599882">
    <w:abstractNumId w:val="20"/>
  </w:num>
  <w:num w:numId="77" w16cid:durableId="347609564">
    <w:abstractNumId w:val="116"/>
  </w:num>
  <w:num w:numId="78" w16cid:durableId="600725382">
    <w:abstractNumId w:val="70"/>
  </w:num>
  <w:num w:numId="79" w16cid:durableId="1857766997">
    <w:abstractNumId w:val="21"/>
  </w:num>
  <w:num w:numId="80" w16cid:durableId="846679795">
    <w:abstractNumId w:val="18"/>
  </w:num>
  <w:num w:numId="81" w16cid:durableId="1439132263">
    <w:abstractNumId w:val="105"/>
  </w:num>
  <w:num w:numId="82" w16cid:durableId="614559119">
    <w:abstractNumId w:val="8"/>
  </w:num>
  <w:num w:numId="83" w16cid:durableId="1571423926">
    <w:abstractNumId w:val="88"/>
  </w:num>
  <w:num w:numId="84" w16cid:durableId="1827627321">
    <w:abstractNumId w:val="10"/>
  </w:num>
  <w:num w:numId="85" w16cid:durableId="1505126571">
    <w:abstractNumId w:val="95"/>
  </w:num>
  <w:num w:numId="86" w16cid:durableId="1150753069">
    <w:abstractNumId w:val="63"/>
  </w:num>
  <w:num w:numId="87" w16cid:durableId="2028093488">
    <w:abstractNumId w:val="4"/>
  </w:num>
  <w:num w:numId="88" w16cid:durableId="1679499517">
    <w:abstractNumId w:val="69"/>
  </w:num>
  <w:num w:numId="89" w16cid:durableId="1491215407">
    <w:abstractNumId w:val="61"/>
  </w:num>
  <w:num w:numId="90" w16cid:durableId="1775203268">
    <w:abstractNumId w:val="35"/>
  </w:num>
  <w:num w:numId="91" w16cid:durableId="12076336">
    <w:abstractNumId w:val="89"/>
  </w:num>
  <w:num w:numId="92" w16cid:durableId="1471749471">
    <w:abstractNumId w:val="45"/>
  </w:num>
  <w:num w:numId="93" w16cid:durableId="365175971">
    <w:abstractNumId w:val="44"/>
  </w:num>
  <w:num w:numId="94" w16cid:durableId="463041571">
    <w:abstractNumId w:val="29"/>
  </w:num>
  <w:num w:numId="95" w16cid:durableId="1756852064">
    <w:abstractNumId w:val="31"/>
  </w:num>
  <w:num w:numId="96" w16cid:durableId="511798569">
    <w:abstractNumId w:val="1"/>
  </w:num>
  <w:num w:numId="97" w16cid:durableId="1341859437">
    <w:abstractNumId w:val="41"/>
  </w:num>
  <w:num w:numId="98" w16cid:durableId="351154919">
    <w:abstractNumId w:val="7"/>
  </w:num>
  <w:num w:numId="99" w16cid:durableId="1666472660">
    <w:abstractNumId w:val="68"/>
  </w:num>
  <w:num w:numId="100" w16cid:durableId="393938061">
    <w:abstractNumId w:val="53"/>
  </w:num>
  <w:num w:numId="101" w16cid:durableId="725374911">
    <w:abstractNumId w:val="82"/>
  </w:num>
  <w:num w:numId="102" w16cid:durableId="101725983">
    <w:abstractNumId w:val="85"/>
  </w:num>
  <w:num w:numId="103" w16cid:durableId="346447464">
    <w:abstractNumId w:val="32"/>
  </w:num>
  <w:num w:numId="104" w16cid:durableId="1150944556">
    <w:abstractNumId w:val="34"/>
  </w:num>
  <w:num w:numId="105" w16cid:durableId="969825926">
    <w:abstractNumId w:val="79"/>
  </w:num>
  <w:num w:numId="106" w16cid:durableId="844784607">
    <w:abstractNumId w:val="109"/>
  </w:num>
  <w:num w:numId="107" w16cid:durableId="1060252513">
    <w:abstractNumId w:val="36"/>
  </w:num>
  <w:num w:numId="108" w16cid:durableId="514001681">
    <w:abstractNumId w:val="46"/>
  </w:num>
  <w:num w:numId="109" w16cid:durableId="1240797472">
    <w:abstractNumId w:val="5"/>
  </w:num>
  <w:num w:numId="110" w16cid:durableId="622153340">
    <w:abstractNumId w:val="33"/>
  </w:num>
  <w:num w:numId="111" w16cid:durableId="644892804">
    <w:abstractNumId w:val="24"/>
  </w:num>
  <w:num w:numId="112" w16cid:durableId="797723743">
    <w:abstractNumId w:val="3"/>
  </w:num>
  <w:num w:numId="113" w16cid:durableId="1310473405">
    <w:abstractNumId w:val="110"/>
  </w:num>
  <w:num w:numId="114" w16cid:durableId="70860724">
    <w:abstractNumId w:val="43"/>
  </w:num>
  <w:num w:numId="115" w16cid:durableId="658924766">
    <w:abstractNumId w:val="114"/>
  </w:num>
  <w:num w:numId="116" w16cid:durableId="1523544771">
    <w:abstractNumId w:val="16"/>
  </w:num>
  <w:num w:numId="117" w16cid:durableId="391583962">
    <w:abstractNumId w:val="27"/>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44"/>
    <w:rsid w:val="00001CE0"/>
    <w:rsid w:val="00001EB0"/>
    <w:rsid w:val="0000223B"/>
    <w:rsid w:val="000047EE"/>
    <w:rsid w:val="00005138"/>
    <w:rsid w:val="000124A9"/>
    <w:rsid w:val="00012BB4"/>
    <w:rsid w:val="000161EB"/>
    <w:rsid w:val="00020E1C"/>
    <w:rsid w:val="00022490"/>
    <w:rsid w:val="00023E86"/>
    <w:rsid w:val="00027B2B"/>
    <w:rsid w:val="00027FA2"/>
    <w:rsid w:val="000305E3"/>
    <w:rsid w:val="00031944"/>
    <w:rsid w:val="00034824"/>
    <w:rsid w:val="00034873"/>
    <w:rsid w:val="0003578A"/>
    <w:rsid w:val="000409C6"/>
    <w:rsid w:val="00047E0A"/>
    <w:rsid w:val="00047E59"/>
    <w:rsid w:val="000503CD"/>
    <w:rsid w:val="00050F58"/>
    <w:rsid w:val="00052989"/>
    <w:rsid w:val="00053087"/>
    <w:rsid w:val="00053416"/>
    <w:rsid w:val="00053A0D"/>
    <w:rsid w:val="00056956"/>
    <w:rsid w:val="00057D5B"/>
    <w:rsid w:val="0006156B"/>
    <w:rsid w:val="00062D88"/>
    <w:rsid w:val="00064A51"/>
    <w:rsid w:val="00064FA7"/>
    <w:rsid w:val="00076FE1"/>
    <w:rsid w:val="00081738"/>
    <w:rsid w:val="00083A4D"/>
    <w:rsid w:val="000903EA"/>
    <w:rsid w:val="00091A42"/>
    <w:rsid w:val="00093989"/>
    <w:rsid w:val="00096680"/>
    <w:rsid w:val="00096DD2"/>
    <w:rsid w:val="000A200C"/>
    <w:rsid w:val="000A40A4"/>
    <w:rsid w:val="000A5349"/>
    <w:rsid w:val="000B0C77"/>
    <w:rsid w:val="000C235F"/>
    <w:rsid w:val="000C270E"/>
    <w:rsid w:val="000C3AB9"/>
    <w:rsid w:val="000C5141"/>
    <w:rsid w:val="000C6C94"/>
    <w:rsid w:val="000C7480"/>
    <w:rsid w:val="000D2941"/>
    <w:rsid w:val="000D2B6A"/>
    <w:rsid w:val="000D393B"/>
    <w:rsid w:val="000D6150"/>
    <w:rsid w:val="000E1233"/>
    <w:rsid w:val="000E1AA3"/>
    <w:rsid w:val="000E5665"/>
    <w:rsid w:val="000E5F8D"/>
    <w:rsid w:val="000E73C8"/>
    <w:rsid w:val="000E766A"/>
    <w:rsid w:val="000F09F6"/>
    <w:rsid w:val="000F204F"/>
    <w:rsid w:val="000F20E7"/>
    <w:rsid w:val="000F2437"/>
    <w:rsid w:val="000F49D9"/>
    <w:rsid w:val="000F64A3"/>
    <w:rsid w:val="000F708E"/>
    <w:rsid w:val="0010286F"/>
    <w:rsid w:val="00104F4B"/>
    <w:rsid w:val="0010602A"/>
    <w:rsid w:val="00112ABA"/>
    <w:rsid w:val="00112F7E"/>
    <w:rsid w:val="001132B2"/>
    <w:rsid w:val="001149F0"/>
    <w:rsid w:val="00117AC0"/>
    <w:rsid w:val="00122355"/>
    <w:rsid w:val="00124CB7"/>
    <w:rsid w:val="00125796"/>
    <w:rsid w:val="00127B71"/>
    <w:rsid w:val="00130327"/>
    <w:rsid w:val="0013098B"/>
    <w:rsid w:val="00130DEE"/>
    <w:rsid w:val="00131726"/>
    <w:rsid w:val="00131CDF"/>
    <w:rsid w:val="00132548"/>
    <w:rsid w:val="00133F35"/>
    <w:rsid w:val="0013469A"/>
    <w:rsid w:val="001350B4"/>
    <w:rsid w:val="00137C59"/>
    <w:rsid w:val="00140084"/>
    <w:rsid w:val="00145266"/>
    <w:rsid w:val="0014652B"/>
    <w:rsid w:val="00146EC1"/>
    <w:rsid w:val="001473EB"/>
    <w:rsid w:val="00152D10"/>
    <w:rsid w:val="00153257"/>
    <w:rsid w:val="00154FD1"/>
    <w:rsid w:val="0015605D"/>
    <w:rsid w:val="00160075"/>
    <w:rsid w:val="001641E7"/>
    <w:rsid w:val="00166A7D"/>
    <w:rsid w:val="00167CC4"/>
    <w:rsid w:val="001702F7"/>
    <w:rsid w:val="00170BA9"/>
    <w:rsid w:val="0017448C"/>
    <w:rsid w:val="001756D4"/>
    <w:rsid w:val="00175BBC"/>
    <w:rsid w:val="00175FEE"/>
    <w:rsid w:val="00190CF6"/>
    <w:rsid w:val="00192013"/>
    <w:rsid w:val="00196391"/>
    <w:rsid w:val="00196B2F"/>
    <w:rsid w:val="001A0668"/>
    <w:rsid w:val="001A151A"/>
    <w:rsid w:val="001A24D4"/>
    <w:rsid w:val="001A5191"/>
    <w:rsid w:val="001A58AF"/>
    <w:rsid w:val="001B0497"/>
    <w:rsid w:val="001B0B5B"/>
    <w:rsid w:val="001B387C"/>
    <w:rsid w:val="001B4063"/>
    <w:rsid w:val="001B4A23"/>
    <w:rsid w:val="001B6341"/>
    <w:rsid w:val="001B6371"/>
    <w:rsid w:val="001C0D07"/>
    <w:rsid w:val="001C6D11"/>
    <w:rsid w:val="001C7F8A"/>
    <w:rsid w:val="001D104E"/>
    <w:rsid w:val="001D1F42"/>
    <w:rsid w:val="001D1FAC"/>
    <w:rsid w:val="001D40B7"/>
    <w:rsid w:val="001D4ADF"/>
    <w:rsid w:val="001D704A"/>
    <w:rsid w:val="001D7321"/>
    <w:rsid w:val="001D7E99"/>
    <w:rsid w:val="001E04C2"/>
    <w:rsid w:val="001E1082"/>
    <w:rsid w:val="001E13ED"/>
    <w:rsid w:val="001E21B0"/>
    <w:rsid w:val="001E2FF0"/>
    <w:rsid w:val="001E43C7"/>
    <w:rsid w:val="001E4587"/>
    <w:rsid w:val="001F545F"/>
    <w:rsid w:val="001F6B91"/>
    <w:rsid w:val="001F7488"/>
    <w:rsid w:val="0020035F"/>
    <w:rsid w:val="0020262F"/>
    <w:rsid w:val="00210DD3"/>
    <w:rsid w:val="0021130D"/>
    <w:rsid w:val="002141A0"/>
    <w:rsid w:val="002161E0"/>
    <w:rsid w:val="00217ED2"/>
    <w:rsid w:val="002218F1"/>
    <w:rsid w:val="00221912"/>
    <w:rsid w:val="00221A28"/>
    <w:rsid w:val="002237FD"/>
    <w:rsid w:val="00224AC4"/>
    <w:rsid w:val="002258B6"/>
    <w:rsid w:val="00227B5C"/>
    <w:rsid w:val="0023065A"/>
    <w:rsid w:val="00230859"/>
    <w:rsid w:val="002309B1"/>
    <w:rsid w:val="002418A3"/>
    <w:rsid w:val="00242339"/>
    <w:rsid w:val="002477DA"/>
    <w:rsid w:val="0025202C"/>
    <w:rsid w:val="00253B02"/>
    <w:rsid w:val="00254814"/>
    <w:rsid w:val="002549C9"/>
    <w:rsid w:val="002603DC"/>
    <w:rsid w:val="0026082A"/>
    <w:rsid w:val="00260E36"/>
    <w:rsid w:val="002611B9"/>
    <w:rsid w:val="00264BF4"/>
    <w:rsid w:val="0027230F"/>
    <w:rsid w:val="00273D13"/>
    <w:rsid w:val="00275156"/>
    <w:rsid w:val="00281F4B"/>
    <w:rsid w:val="00284CD2"/>
    <w:rsid w:val="00285642"/>
    <w:rsid w:val="00285A59"/>
    <w:rsid w:val="0029097D"/>
    <w:rsid w:val="00293B90"/>
    <w:rsid w:val="00295234"/>
    <w:rsid w:val="0029609E"/>
    <w:rsid w:val="00296848"/>
    <w:rsid w:val="002A087A"/>
    <w:rsid w:val="002A1916"/>
    <w:rsid w:val="002A2097"/>
    <w:rsid w:val="002A2BB9"/>
    <w:rsid w:val="002A4DAF"/>
    <w:rsid w:val="002A6277"/>
    <w:rsid w:val="002B16BB"/>
    <w:rsid w:val="002B2251"/>
    <w:rsid w:val="002B2565"/>
    <w:rsid w:val="002B380D"/>
    <w:rsid w:val="002B5238"/>
    <w:rsid w:val="002C4DFF"/>
    <w:rsid w:val="002C57E2"/>
    <w:rsid w:val="002C6A75"/>
    <w:rsid w:val="002D0773"/>
    <w:rsid w:val="002D136E"/>
    <w:rsid w:val="002D65FA"/>
    <w:rsid w:val="002D6DEB"/>
    <w:rsid w:val="002D740F"/>
    <w:rsid w:val="002D770E"/>
    <w:rsid w:val="002D7D3C"/>
    <w:rsid w:val="002E0DB5"/>
    <w:rsid w:val="002E2970"/>
    <w:rsid w:val="002E2C09"/>
    <w:rsid w:val="002E3524"/>
    <w:rsid w:val="002E4A69"/>
    <w:rsid w:val="002E4C61"/>
    <w:rsid w:val="002E730E"/>
    <w:rsid w:val="002F0B7B"/>
    <w:rsid w:val="002F1BA6"/>
    <w:rsid w:val="002F2F90"/>
    <w:rsid w:val="002F6635"/>
    <w:rsid w:val="002F6656"/>
    <w:rsid w:val="002F6806"/>
    <w:rsid w:val="002F6B7D"/>
    <w:rsid w:val="002F6CE2"/>
    <w:rsid w:val="0030413B"/>
    <w:rsid w:val="00304471"/>
    <w:rsid w:val="0031137C"/>
    <w:rsid w:val="0031435C"/>
    <w:rsid w:val="00314732"/>
    <w:rsid w:val="003154E8"/>
    <w:rsid w:val="0032311F"/>
    <w:rsid w:val="00323734"/>
    <w:rsid w:val="00325226"/>
    <w:rsid w:val="00326276"/>
    <w:rsid w:val="00327610"/>
    <w:rsid w:val="003301D9"/>
    <w:rsid w:val="0033211B"/>
    <w:rsid w:val="00332E3A"/>
    <w:rsid w:val="003338FB"/>
    <w:rsid w:val="00334FBE"/>
    <w:rsid w:val="00336420"/>
    <w:rsid w:val="00342F78"/>
    <w:rsid w:val="00343460"/>
    <w:rsid w:val="00343AD0"/>
    <w:rsid w:val="00350BF1"/>
    <w:rsid w:val="0035299D"/>
    <w:rsid w:val="00354ACE"/>
    <w:rsid w:val="0036243E"/>
    <w:rsid w:val="003629F7"/>
    <w:rsid w:val="00362C76"/>
    <w:rsid w:val="00363340"/>
    <w:rsid w:val="00370AAE"/>
    <w:rsid w:val="0037121B"/>
    <w:rsid w:val="003713E6"/>
    <w:rsid w:val="0037396C"/>
    <w:rsid w:val="00374D97"/>
    <w:rsid w:val="003777B7"/>
    <w:rsid w:val="00380154"/>
    <w:rsid w:val="00380228"/>
    <w:rsid w:val="00380A93"/>
    <w:rsid w:val="00380BD7"/>
    <w:rsid w:val="0038182A"/>
    <w:rsid w:val="00383403"/>
    <w:rsid w:val="003839B0"/>
    <w:rsid w:val="00383C32"/>
    <w:rsid w:val="003901A9"/>
    <w:rsid w:val="003909BB"/>
    <w:rsid w:val="003920DA"/>
    <w:rsid w:val="0039370A"/>
    <w:rsid w:val="00395031"/>
    <w:rsid w:val="00396DA8"/>
    <w:rsid w:val="00397742"/>
    <w:rsid w:val="00397F86"/>
    <w:rsid w:val="003A0B2C"/>
    <w:rsid w:val="003A0C4C"/>
    <w:rsid w:val="003A3FC1"/>
    <w:rsid w:val="003A5CC7"/>
    <w:rsid w:val="003A6C5F"/>
    <w:rsid w:val="003B1A1B"/>
    <w:rsid w:val="003B2D0F"/>
    <w:rsid w:val="003B35D8"/>
    <w:rsid w:val="003B3B33"/>
    <w:rsid w:val="003B59A3"/>
    <w:rsid w:val="003C09D7"/>
    <w:rsid w:val="003C1CDA"/>
    <w:rsid w:val="003C2362"/>
    <w:rsid w:val="003C2EFB"/>
    <w:rsid w:val="003C4D71"/>
    <w:rsid w:val="003C6C07"/>
    <w:rsid w:val="003C7040"/>
    <w:rsid w:val="003C770C"/>
    <w:rsid w:val="003D0E92"/>
    <w:rsid w:val="003D2363"/>
    <w:rsid w:val="003E19CE"/>
    <w:rsid w:val="003E244F"/>
    <w:rsid w:val="003E30E0"/>
    <w:rsid w:val="003E46EA"/>
    <w:rsid w:val="003E4D03"/>
    <w:rsid w:val="003E73C5"/>
    <w:rsid w:val="003F0A1C"/>
    <w:rsid w:val="003F156F"/>
    <w:rsid w:val="003F23C8"/>
    <w:rsid w:val="00403661"/>
    <w:rsid w:val="004063DF"/>
    <w:rsid w:val="00411E77"/>
    <w:rsid w:val="00413B7B"/>
    <w:rsid w:val="00414E98"/>
    <w:rsid w:val="00416D60"/>
    <w:rsid w:val="00420256"/>
    <w:rsid w:val="00420ECC"/>
    <w:rsid w:val="00421768"/>
    <w:rsid w:val="00425C74"/>
    <w:rsid w:val="00426602"/>
    <w:rsid w:val="004316B6"/>
    <w:rsid w:val="0043175F"/>
    <w:rsid w:val="004339F7"/>
    <w:rsid w:val="00433C3E"/>
    <w:rsid w:val="00434B48"/>
    <w:rsid w:val="00435737"/>
    <w:rsid w:val="00440E60"/>
    <w:rsid w:val="004411E8"/>
    <w:rsid w:val="0044342C"/>
    <w:rsid w:val="0044377D"/>
    <w:rsid w:val="00444B6E"/>
    <w:rsid w:val="004478C2"/>
    <w:rsid w:val="00450EEE"/>
    <w:rsid w:val="00452052"/>
    <w:rsid w:val="00453868"/>
    <w:rsid w:val="00455270"/>
    <w:rsid w:val="00455EBD"/>
    <w:rsid w:val="004561A5"/>
    <w:rsid w:val="004609F1"/>
    <w:rsid w:val="00461417"/>
    <w:rsid w:val="0046202F"/>
    <w:rsid w:val="00462D68"/>
    <w:rsid w:val="00465D5C"/>
    <w:rsid w:val="00466257"/>
    <w:rsid w:val="00466687"/>
    <w:rsid w:val="004671EB"/>
    <w:rsid w:val="004704E7"/>
    <w:rsid w:val="00472548"/>
    <w:rsid w:val="00473CF2"/>
    <w:rsid w:val="00474DA0"/>
    <w:rsid w:val="00474E50"/>
    <w:rsid w:val="004757FA"/>
    <w:rsid w:val="00480AEE"/>
    <w:rsid w:val="00486001"/>
    <w:rsid w:val="00490F08"/>
    <w:rsid w:val="00492BAC"/>
    <w:rsid w:val="00492E93"/>
    <w:rsid w:val="00496697"/>
    <w:rsid w:val="00497229"/>
    <w:rsid w:val="0049754B"/>
    <w:rsid w:val="004A0751"/>
    <w:rsid w:val="004A110B"/>
    <w:rsid w:val="004A2B1A"/>
    <w:rsid w:val="004A33F0"/>
    <w:rsid w:val="004A3728"/>
    <w:rsid w:val="004A37D4"/>
    <w:rsid w:val="004A631A"/>
    <w:rsid w:val="004A77CC"/>
    <w:rsid w:val="004B6C42"/>
    <w:rsid w:val="004B7976"/>
    <w:rsid w:val="004C168A"/>
    <w:rsid w:val="004C20E1"/>
    <w:rsid w:val="004C2361"/>
    <w:rsid w:val="004C5B5C"/>
    <w:rsid w:val="004C60B5"/>
    <w:rsid w:val="004C6C84"/>
    <w:rsid w:val="004C77F8"/>
    <w:rsid w:val="004D0938"/>
    <w:rsid w:val="004D25A6"/>
    <w:rsid w:val="004D36A9"/>
    <w:rsid w:val="004D487A"/>
    <w:rsid w:val="004D6516"/>
    <w:rsid w:val="004E13BB"/>
    <w:rsid w:val="004E1731"/>
    <w:rsid w:val="004E26A1"/>
    <w:rsid w:val="004E3BD6"/>
    <w:rsid w:val="004E7EA7"/>
    <w:rsid w:val="004F239D"/>
    <w:rsid w:val="004F492F"/>
    <w:rsid w:val="004F5EB0"/>
    <w:rsid w:val="004F610A"/>
    <w:rsid w:val="00502A8C"/>
    <w:rsid w:val="005031AB"/>
    <w:rsid w:val="00504B14"/>
    <w:rsid w:val="005061C7"/>
    <w:rsid w:val="00507C4D"/>
    <w:rsid w:val="00507C92"/>
    <w:rsid w:val="00511A91"/>
    <w:rsid w:val="0051254C"/>
    <w:rsid w:val="005133D3"/>
    <w:rsid w:val="00513839"/>
    <w:rsid w:val="005145EC"/>
    <w:rsid w:val="00517784"/>
    <w:rsid w:val="00522622"/>
    <w:rsid w:val="005271FC"/>
    <w:rsid w:val="005277BB"/>
    <w:rsid w:val="005312B6"/>
    <w:rsid w:val="00532EA8"/>
    <w:rsid w:val="0053423B"/>
    <w:rsid w:val="0054269A"/>
    <w:rsid w:val="00543EE2"/>
    <w:rsid w:val="00545D72"/>
    <w:rsid w:val="005504DB"/>
    <w:rsid w:val="00551BFA"/>
    <w:rsid w:val="00553259"/>
    <w:rsid w:val="00554AF8"/>
    <w:rsid w:val="00554C1C"/>
    <w:rsid w:val="0055507B"/>
    <w:rsid w:val="00557302"/>
    <w:rsid w:val="005632F9"/>
    <w:rsid w:val="0056349E"/>
    <w:rsid w:val="0056455E"/>
    <w:rsid w:val="00564B47"/>
    <w:rsid w:val="00565FDF"/>
    <w:rsid w:val="005661C0"/>
    <w:rsid w:val="0057174E"/>
    <w:rsid w:val="0058179B"/>
    <w:rsid w:val="00581883"/>
    <w:rsid w:val="00581AD2"/>
    <w:rsid w:val="00583E9B"/>
    <w:rsid w:val="00585A1C"/>
    <w:rsid w:val="00586816"/>
    <w:rsid w:val="00586CB1"/>
    <w:rsid w:val="005908AE"/>
    <w:rsid w:val="00590ADF"/>
    <w:rsid w:val="00592A27"/>
    <w:rsid w:val="00593B11"/>
    <w:rsid w:val="005A27E8"/>
    <w:rsid w:val="005A30F5"/>
    <w:rsid w:val="005A61E3"/>
    <w:rsid w:val="005A7800"/>
    <w:rsid w:val="005B4FED"/>
    <w:rsid w:val="005D01A3"/>
    <w:rsid w:val="005D0F4D"/>
    <w:rsid w:val="005D1830"/>
    <w:rsid w:val="005D353B"/>
    <w:rsid w:val="005D3555"/>
    <w:rsid w:val="005D58C3"/>
    <w:rsid w:val="005D63EE"/>
    <w:rsid w:val="005D7A17"/>
    <w:rsid w:val="005D7C79"/>
    <w:rsid w:val="005E0BBD"/>
    <w:rsid w:val="005E0EA5"/>
    <w:rsid w:val="005E3D94"/>
    <w:rsid w:val="005E3E8B"/>
    <w:rsid w:val="005E4482"/>
    <w:rsid w:val="005E4CF6"/>
    <w:rsid w:val="005E6A4B"/>
    <w:rsid w:val="005F0E9A"/>
    <w:rsid w:val="005F12A4"/>
    <w:rsid w:val="005F41A6"/>
    <w:rsid w:val="005F4599"/>
    <w:rsid w:val="005F5443"/>
    <w:rsid w:val="00600756"/>
    <w:rsid w:val="00600C91"/>
    <w:rsid w:val="0060484A"/>
    <w:rsid w:val="0060683A"/>
    <w:rsid w:val="0061018B"/>
    <w:rsid w:val="00614DE5"/>
    <w:rsid w:val="006168FA"/>
    <w:rsid w:val="00617081"/>
    <w:rsid w:val="00621CB6"/>
    <w:rsid w:val="00622643"/>
    <w:rsid w:val="006249D4"/>
    <w:rsid w:val="00624E2F"/>
    <w:rsid w:val="00640649"/>
    <w:rsid w:val="006408AB"/>
    <w:rsid w:val="006413D5"/>
    <w:rsid w:val="00641433"/>
    <w:rsid w:val="00642F50"/>
    <w:rsid w:val="00644FA8"/>
    <w:rsid w:val="006459AA"/>
    <w:rsid w:val="00645ACA"/>
    <w:rsid w:val="00647924"/>
    <w:rsid w:val="00653208"/>
    <w:rsid w:val="00654AD2"/>
    <w:rsid w:val="00654DE5"/>
    <w:rsid w:val="006573D1"/>
    <w:rsid w:val="00657A9A"/>
    <w:rsid w:val="00660487"/>
    <w:rsid w:val="006642A7"/>
    <w:rsid w:val="00671888"/>
    <w:rsid w:val="00671B5C"/>
    <w:rsid w:val="006720B9"/>
    <w:rsid w:val="006747EE"/>
    <w:rsid w:val="00674B8C"/>
    <w:rsid w:val="00674E91"/>
    <w:rsid w:val="00680E8A"/>
    <w:rsid w:val="006831E4"/>
    <w:rsid w:val="0068527D"/>
    <w:rsid w:val="006856A7"/>
    <w:rsid w:val="006857F2"/>
    <w:rsid w:val="00686393"/>
    <w:rsid w:val="00687F59"/>
    <w:rsid w:val="00693A73"/>
    <w:rsid w:val="006940D8"/>
    <w:rsid w:val="0069413E"/>
    <w:rsid w:val="006A0564"/>
    <w:rsid w:val="006A0E36"/>
    <w:rsid w:val="006A2320"/>
    <w:rsid w:val="006A439E"/>
    <w:rsid w:val="006A452D"/>
    <w:rsid w:val="006A4DBE"/>
    <w:rsid w:val="006A54D2"/>
    <w:rsid w:val="006A6F33"/>
    <w:rsid w:val="006A79F8"/>
    <w:rsid w:val="006B0584"/>
    <w:rsid w:val="006B5339"/>
    <w:rsid w:val="006B6C60"/>
    <w:rsid w:val="006C1221"/>
    <w:rsid w:val="006C1CD8"/>
    <w:rsid w:val="006C3F43"/>
    <w:rsid w:val="006D4298"/>
    <w:rsid w:val="006D4F3C"/>
    <w:rsid w:val="006D7303"/>
    <w:rsid w:val="006D7591"/>
    <w:rsid w:val="006E0640"/>
    <w:rsid w:val="006E6550"/>
    <w:rsid w:val="006F0396"/>
    <w:rsid w:val="006F0488"/>
    <w:rsid w:val="006F2DEF"/>
    <w:rsid w:val="006F3A8F"/>
    <w:rsid w:val="006F556D"/>
    <w:rsid w:val="006F6DA4"/>
    <w:rsid w:val="00700187"/>
    <w:rsid w:val="00702BDE"/>
    <w:rsid w:val="0070390C"/>
    <w:rsid w:val="00704898"/>
    <w:rsid w:val="00704DB6"/>
    <w:rsid w:val="007064D2"/>
    <w:rsid w:val="00707AB7"/>
    <w:rsid w:val="00710E7A"/>
    <w:rsid w:val="00711C44"/>
    <w:rsid w:val="00712533"/>
    <w:rsid w:val="007126EC"/>
    <w:rsid w:val="00712FEA"/>
    <w:rsid w:val="00713485"/>
    <w:rsid w:val="007165BF"/>
    <w:rsid w:val="00717A88"/>
    <w:rsid w:val="00722C02"/>
    <w:rsid w:val="007242D6"/>
    <w:rsid w:val="00725D43"/>
    <w:rsid w:val="00725FD4"/>
    <w:rsid w:val="007264AC"/>
    <w:rsid w:val="007265A2"/>
    <w:rsid w:val="00727754"/>
    <w:rsid w:val="0073104F"/>
    <w:rsid w:val="00732B6A"/>
    <w:rsid w:val="00733EEF"/>
    <w:rsid w:val="00733F7B"/>
    <w:rsid w:val="0074036A"/>
    <w:rsid w:val="007408A2"/>
    <w:rsid w:val="00740E13"/>
    <w:rsid w:val="007432EB"/>
    <w:rsid w:val="007442F3"/>
    <w:rsid w:val="0074480E"/>
    <w:rsid w:val="00745892"/>
    <w:rsid w:val="00750F6F"/>
    <w:rsid w:val="007524AE"/>
    <w:rsid w:val="00757E01"/>
    <w:rsid w:val="00763573"/>
    <w:rsid w:val="00766377"/>
    <w:rsid w:val="007664B4"/>
    <w:rsid w:val="0076667D"/>
    <w:rsid w:val="007674DF"/>
    <w:rsid w:val="007712B8"/>
    <w:rsid w:val="00771A0F"/>
    <w:rsid w:val="007745F0"/>
    <w:rsid w:val="00774D73"/>
    <w:rsid w:val="0077695D"/>
    <w:rsid w:val="00786E13"/>
    <w:rsid w:val="0079433B"/>
    <w:rsid w:val="00795030"/>
    <w:rsid w:val="007A0F22"/>
    <w:rsid w:val="007A6699"/>
    <w:rsid w:val="007A6E29"/>
    <w:rsid w:val="007B1738"/>
    <w:rsid w:val="007B2AC1"/>
    <w:rsid w:val="007B3CA3"/>
    <w:rsid w:val="007C1B01"/>
    <w:rsid w:val="007C29B3"/>
    <w:rsid w:val="007C338C"/>
    <w:rsid w:val="007C427D"/>
    <w:rsid w:val="007C5139"/>
    <w:rsid w:val="007C5D62"/>
    <w:rsid w:val="007D1925"/>
    <w:rsid w:val="007D1AB6"/>
    <w:rsid w:val="007D38C4"/>
    <w:rsid w:val="007D680A"/>
    <w:rsid w:val="007D682C"/>
    <w:rsid w:val="007D69F9"/>
    <w:rsid w:val="007D6E58"/>
    <w:rsid w:val="007E165B"/>
    <w:rsid w:val="007E1E39"/>
    <w:rsid w:val="007E1F39"/>
    <w:rsid w:val="007E40AF"/>
    <w:rsid w:val="007E6410"/>
    <w:rsid w:val="007F09AA"/>
    <w:rsid w:val="007F0A0F"/>
    <w:rsid w:val="007F1024"/>
    <w:rsid w:val="007F1FFD"/>
    <w:rsid w:val="007F2A16"/>
    <w:rsid w:val="007F41F7"/>
    <w:rsid w:val="007F4B8C"/>
    <w:rsid w:val="007F5E26"/>
    <w:rsid w:val="007F621D"/>
    <w:rsid w:val="007F718C"/>
    <w:rsid w:val="00802F7C"/>
    <w:rsid w:val="00803F19"/>
    <w:rsid w:val="00803FF9"/>
    <w:rsid w:val="0080407C"/>
    <w:rsid w:val="00804C5A"/>
    <w:rsid w:val="0081067F"/>
    <w:rsid w:val="00811399"/>
    <w:rsid w:val="00813374"/>
    <w:rsid w:val="008143DC"/>
    <w:rsid w:val="00814669"/>
    <w:rsid w:val="00814C7D"/>
    <w:rsid w:val="0081688A"/>
    <w:rsid w:val="00820871"/>
    <w:rsid w:val="00821A5F"/>
    <w:rsid w:val="00823787"/>
    <w:rsid w:val="00824482"/>
    <w:rsid w:val="0082722D"/>
    <w:rsid w:val="008306E5"/>
    <w:rsid w:val="00833918"/>
    <w:rsid w:val="00835D55"/>
    <w:rsid w:val="0083716B"/>
    <w:rsid w:val="00837445"/>
    <w:rsid w:val="0084217B"/>
    <w:rsid w:val="00842BCF"/>
    <w:rsid w:val="008440B8"/>
    <w:rsid w:val="00847304"/>
    <w:rsid w:val="0084755A"/>
    <w:rsid w:val="008500F2"/>
    <w:rsid w:val="008517C4"/>
    <w:rsid w:val="008521EC"/>
    <w:rsid w:val="0085222A"/>
    <w:rsid w:val="00852CCD"/>
    <w:rsid w:val="008542F9"/>
    <w:rsid w:val="00855767"/>
    <w:rsid w:val="00856905"/>
    <w:rsid w:val="00856EEE"/>
    <w:rsid w:val="00857109"/>
    <w:rsid w:val="00857446"/>
    <w:rsid w:val="00863F15"/>
    <w:rsid w:val="00864FE6"/>
    <w:rsid w:val="00865219"/>
    <w:rsid w:val="0086625F"/>
    <w:rsid w:val="00866655"/>
    <w:rsid w:val="0086665E"/>
    <w:rsid w:val="00870F68"/>
    <w:rsid w:val="0087111F"/>
    <w:rsid w:val="008737F6"/>
    <w:rsid w:val="00880250"/>
    <w:rsid w:val="00880AE7"/>
    <w:rsid w:val="0088222C"/>
    <w:rsid w:val="008836E0"/>
    <w:rsid w:val="00883B75"/>
    <w:rsid w:val="00883F4A"/>
    <w:rsid w:val="00884184"/>
    <w:rsid w:val="00886525"/>
    <w:rsid w:val="00886A3A"/>
    <w:rsid w:val="008920CD"/>
    <w:rsid w:val="008921AA"/>
    <w:rsid w:val="00892DF2"/>
    <w:rsid w:val="008938B9"/>
    <w:rsid w:val="00894084"/>
    <w:rsid w:val="00894CA9"/>
    <w:rsid w:val="008A049A"/>
    <w:rsid w:val="008A0535"/>
    <w:rsid w:val="008A0F6F"/>
    <w:rsid w:val="008A1732"/>
    <w:rsid w:val="008A3237"/>
    <w:rsid w:val="008A34E1"/>
    <w:rsid w:val="008A62C1"/>
    <w:rsid w:val="008A7F0D"/>
    <w:rsid w:val="008B5AC7"/>
    <w:rsid w:val="008B6F04"/>
    <w:rsid w:val="008B761F"/>
    <w:rsid w:val="008C1D2A"/>
    <w:rsid w:val="008C2500"/>
    <w:rsid w:val="008C3927"/>
    <w:rsid w:val="008C4352"/>
    <w:rsid w:val="008C5761"/>
    <w:rsid w:val="008C5F9B"/>
    <w:rsid w:val="008D01DC"/>
    <w:rsid w:val="008D0B06"/>
    <w:rsid w:val="008D5482"/>
    <w:rsid w:val="008D5CBC"/>
    <w:rsid w:val="008D63F8"/>
    <w:rsid w:val="008D6EE9"/>
    <w:rsid w:val="008D77DB"/>
    <w:rsid w:val="008E1D48"/>
    <w:rsid w:val="008E1D71"/>
    <w:rsid w:val="008E24DE"/>
    <w:rsid w:val="008E5FF0"/>
    <w:rsid w:val="008E6065"/>
    <w:rsid w:val="008E6195"/>
    <w:rsid w:val="008E6977"/>
    <w:rsid w:val="009006E2"/>
    <w:rsid w:val="00901251"/>
    <w:rsid w:val="00901865"/>
    <w:rsid w:val="00901DD4"/>
    <w:rsid w:val="00904582"/>
    <w:rsid w:val="009057B9"/>
    <w:rsid w:val="009073BD"/>
    <w:rsid w:val="009103EE"/>
    <w:rsid w:val="00910B68"/>
    <w:rsid w:val="00912C19"/>
    <w:rsid w:val="0091317B"/>
    <w:rsid w:val="00914D49"/>
    <w:rsid w:val="00915BC3"/>
    <w:rsid w:val="0091766C"/>
    <w:rsid w:val="00917852"/>
    <w:rsid w:val="00920D0D"/>
    <w:rsid w:val="009215D1"/>
    <w:rsid w:val="0092405E"/>
    <w:rsid w:val="009256D0"/>
    <w:rsid w:val="00926DC2"/>
    <w:rsid w:val="00927C59"/>
    <w:rsid w:val="009300EF"/>
    <w:rsid w:val="009322D6"/>
    <w:rsid w:val="009334C2"/>
    <w:rsid w:val="009334D6"/>
    <w:rsid w:val="009335E4"/>
    <w:rsid w:val="009353A5"/>
    <w:rsid w:val="00941686"/>
    <w:rsid w:val="009427EF"/>
    <w:rsid w:val="009443B2"/>
    <w:rsid w:val="00944C39"/>
    <w:rsid w:val="0095067E"/>
    <w:rsid w:val="009512F7"/>
    <w:rsid w:val="00952074"/>
    <w:rsid w:val="0095339A"/>
    <w:rsid w:val="00954792"/>
    <w:rsid w:val="0095490B"/>
    <w:rsid w:val="00956B47"/>
    <w:rsid w:val="00960B6C"/>
    <w:rsid w:val="009618CB"/>
    <w:rsid w:val="00962AB4"/>
    <w:rsid w:val="0096569E"/>
    <w:rsid w:val="00965F9C"/>
    <w:rsid w:val="00966CE5"/>
    <w:rsid w:val="00971762"/>
    <w:rsid w:val="00971AF2"/>
    <w:rsid w:val="009721C5"/>
    <w:rsid w:val="0097656A"/>
    <w:rsid w:val="009801E0"/>
    <w:rsid w:val="00980852"/>
    <w:rsid w:val="00981F73"/>
    <w:rsid w:val="00984165"/>
    <w:rsid w:val="00985144"/>
    <w:rsid w:val="009901CE"/>
    <w:rsid w:val="00994E54"/>
    <w:rsid w:val="00995131"/>
    <w:rsid w:val="009A26E3"/>
    <w:rsid w:val="009A3AE6"/>
    <w:rsid w:val="009B46D7"/>
    <w:rsid w:val="009B4F8A"/>
    <w:rsid w:val="009B6C2D"/>
    <w:rsid w:val="009B73F4"/>
    <w:rsid w:val="009B7E89"/>
    <w:rsid w:val="009C152A"/>
    <w:rsid w:val="009C1961"/>
    <w:rsid w:val="009C6396"/>
    <w:rsid w:val="009C6952"/>
    <w:rsid w:val="009D081F"/>
    <w:rsid w:val="009D1EF5"/>
    <w:rsid w:val="009D406D"/>
    <w:rsid w:val="009E07DC"/>
    <w:rsid w:val="009E1490"/>
    <w:rsid w:val="009E2EA9"/>
    <w:rsid w:val="009E4136"/>
    <w:rsid w:val="009F1D69"/>
    <w:rsid w:val="009F2CDA"/>
    <w:rsid w:val="009F366E"/>
    <w:rsid w:val="009F7213"/>
    <w:rsid w:val="009F7D69"/>
    <w:rsid w:val="00A0114D"/>
    <w:rsid w:val="00A0200F"/>
    <w:rsid w:val="00A03A36"/>
    <w:rsid w:val="00A05E63"/>
    <w:rsid w:val="00A071E9"/>
    <w:rsid w:val="00A07AFD"/>
    <w:rsid w:val="00A14776"/>
    <w:rsid w:val="00A16CD2"/>
    <w:rsid w:val="00A21ECF"/>
    <w:rsid w:val="00A230D0"/>
    <w:rsid w:val="00A27421"/>
    <w:rsid w:val="00A30617"/>
    <w:rsid w:val="00A34A2E"/>
    <w:rsid w:val="00A34BE5"/>
    <w:rsid w:val="00A35059"/>
    <w:rsid w:val="00A352C2"/>
    <w:rsid w:val="00A36C5A"/>
    <w:rsid w:val="00A4115C"/>
    <w:rsid w:val="00A42396"/>
    <w:rsid w:val="00A42EC9"/>
    <w:rsid w:val="00A465D9"/>
    <w:rsid w:val="00A466C6"/>
    <w:rsid w:val="00A5091D"/>
    <w:rsid w:val="00A52AB0"/>
    <w:rsid w:val="00A52CD7"/>
    <w:rsid w:val="00A5360F"/>
    <w:rsid w:val="00A53E30"/>
    <w:rsid w:val="00A556B2"/>
    <w:rsid w:val="00A55EF3"/>
    <w:rsid w:val="00A627D5"/>
    <w:rsid w:val="00A644FB"/>
    <w:rsid w:val="00A6456A"/>
    <w:rsid w:val="00A71093"/>
    <w:rsid w:val="00A75235"/>
    <w:rsid w:val="00A86656"/>
    <w:rsid w:val="00A90761"/>
    <w:rsid w:val="00A90C28"/>
    <w:rsid w:val="00A93EB4"/>
    <w:rsid w:val="00A950D1"/>
    <w:rsid w:val="00A9597C"/>
    <w:rsid w:val="00A96224"/>
    <w:rsid w:val="00A9762C"/>
    <w:rsid w:val="00AA0B5C"/>
    <w:rsid w:val="00AA107F"/>
    <w:rsid w:val="00AA334C"/>
    <w:rsid w:val="00AA487E"/>
    <w:rsid w:val="00AA59AF"/>
    <w:rsid w:val="00AB0AC1"/>
    <w:rsid w:val="00AB3E58"/>
    <w:rsid w:val="00AC5701"/>
    <w:rsid w:val="00AC79C8"/>
    <w:rsid w:val="00AC7C40"/>
    <w:rsid w:val="00AD00AB"/>
    <w:rsid w:val="00AD08AF"/>
    <w:rsid w:val="00AD3CCF"/>
    <w:rsid w:val="00AD4906"/>
    <w:rsid w:val="00AE2744"/>
    <w:rsid w:val="00AE2A82"/>
    <w:rsid w:val="00AE318D"/>
    <w:rsid w:val="00AE6B87"/>
    <w:rsid w:val="00AE6F31"/>
    <w:rsid w:val="00AF3D9E"/>
    <w:rsid w:val="00AF3F90"/>
    <w:rsid w:val="00AF40B9"/>
    <w:rsid w:val="00AF41B1"/>
    <w:rsid w:val="00AF5265"/>
    <w:rsid w:val="00AF63E8"/>
    <w:rsid w:val="00B02E11"/>
    <w:rsid w:val="00B03941"/>
    <w:rsid w:val="00B0741B"/>
    <w:rsid w:val="00B15940"/>
    <w:rsid w:val="00B16CDB"/>
    <w:rsid w:val="00B16E04"/>
    <w:rsid w:val="00B2006F"/>
    <w:rsid w:val="00B20308"/>
    <w:rsid w:val="00B20945"/>
    <w:rsid w:val="00B20AFA"/>
    <w:rsid w:val="00B20F22"/>
    <w:rsid w:val="00B23308"/>
    <w:rsid w:val="00B25504"/>
    <w:rsid w:val="00B2664D"/>
    <w:rsid w:val="00B300F2"/>
    <w:rsid w:val="00B32B44"/>
    <w:rsid w:val="00B359CC"/>
    <w:rsid w:val="00B40AA7"/>
    <w:rsid w:val="00B43236"/>
    <w:rsid w:val="00B44084"/>
    <w:rsid w:val="00B442C2"/>
    <w:rsid w:val="00B510D8"/>
    <w:rsid w:val="00B5263E"/>
    <w:rsid w:val="00B52AC5"/>
    <w:rsid w:val="00B52CCF"/>
    <w:rsid w:val="00B53643"/>
    <w:rsid w:val="00B56FE3"/>
    <w:rsid w:val="00B570EA"/>
    <w:rsid w:val="00B603D0"/>
    <w:rsid w:val="00B61594"/>
    <w:rsid w:val="00B62147"/>
    <w:rsid w:val="00B635A4"/>
    <w:rsid w:val="00B66E93"/>
    <w:rsid w:val="00B675C0"/>
    <w:rsid w:val="00B718C4"/>
    <w:rsid w:val="00B726D8"/>
    <w:rsid w:val="00B72787"/>
    <w:rsid w:val="00B74CA8"/>
    <w:rsid w:val="00B7631C"/>
    <w:rsid w:val="00B7753E"/>
    <w:rsid w:val="00B82160"/>
    <w:rsid w:val="00B85184"/>
    <w:rsid w:val="00B85431"/>
    <w:rsid w:val="00B91072"/>
    <w:rsid w:val="00B9244A"/>
    <w:rsid w:val="00B927A5"/>
    <w:rsid w:val="00B9500E"/>
    <w:rsid w:val="00B9684B"/>
    <w:rsid w:val="00BA019E"/>
    <w:rsid w:val="00BA24B1"/>
    <w:rsid w:val="00BA2EAE"/>
    <w:rsid w:val="00BA3223"/>
    <w:rsid w:val="00BA3759"/>
    <w:rsid w:val="00BA4D36"/>
    <w:rsid w:val="00BB4CAD"/>
    <w:rsid w:val="00BB655B"/>
    <w:rsid w:val="00BB66EC"/>
    <w:rsid w:val="00BC1F29"/>
    <w:rsid w:val="00BC3010"/>
    <w:rsid w:val="00BC39CA"/>
    <w:rsid w:val="00BC39F0"/>
    <w:rsid w:val="00BD0092"/>
    <w:rsid w:val="00BD111C"/>
    <w:rsid w:val="00BD2386"/>
    <w:rsid w:val="00BD2EC2"/>
    <w:rsid w:val="00BD3466"/>
    <w:rsid w:val="00BD3A52"/>
    <w:rsid w:val="00BD63F4"/>
    <w:rsid w:val="00BE03B7"/>
    <w:rsid w:val="00BE097C"/>
    <w:rsid w:val="00BE161E"/>
    <w:rsid w:val="00BE1719"/>
    <w:rsid w:val="00BE2BE2"/>
    <w:rsid w:val="00BE588F"/>
    <w:rsid w:val="00BE5901"/>
    <w:rsid w:val="00BE7556"/>
    <w:rsid w:val="00BE76F0"/>
    <w:rsid w:val="00BE7783"/>
    <w:rsid w:val="00BE7C22"/>
    <w:rsid w:val="00BF4C53"/>
    <w:rsid w:val="00BF4E03"/>
    <w:rsid w:val="00BF5A1B"/>
    <w:rsid w:val="00BF7BE4"/>
    <w:rsid w:val="00C032CB"/>
    <w:rsid w:val="00C05D89"/>
    <w:rsid w:val="00C06DE2"/>
    <w:rsid w:val="00C11E72"/>
    <w:rsid w:val="00C121BC"/>
    <w:rsid w:val="00C1384F"/>
    <w:rsid w:val="00C14F65"/>
    <w:rsid w:val="00C152CA"/>
    <w:rsid w:val="00C159C8"/>
    <w:rsid w:val="00C15DBF"/>
    <w:rsid w:val="00C16CA5"/>
    <w:rsid w:val="00C24B06"/>
    <w:rsid w:val="00C27069"/>
    <w:rsid w:val="00C30C69"/>
    <w:rsid w:val="00C32577"/>
    <w:rsid w:val="00C33A09"/>
    <w:rsid w:val="00C3460A"/>
    <w:rsid w:val="00C35E7B"/>
    <w:rsid w:val="00C36451"/>
    <w:rsid w:val="00C36841"/>
    <w:rsid w:val="00C3775F"/>
    <w:rsid w:val="00C41055"/>
    <w:rsid w:val="00C4238E"/>
    <w:rsid w:val="00C44F80"/>
    <w:rsid w:val="00C475CF"/>
    <w:rsid w:val="00C47A72"/>
    <w:rsid w:val="00C47B85"/>
    <w:rsid w:val="00C55FB4"/>
    <w:rsid w:val="00C61AF8"/>
    <w:rsid w:val="00C625A7"/>
    <w:rsid w:val="00C634C5"/>
    <w:rsid w:val="00C64C12"/>
    <w:rsid w:val="00C64D87"/>
    <w:rsid w:val="00C74E77"/>
    <w:rsid w:val="00C74E9F"/>
    <w:rsid w:val="00C84C83"/>
    <w:rsid w:val="00C84E5D"/>
    <w:rsid w:val="00C90974"/>
    <w:rsid w:val="00C932EA"/>
    <w:rsid w:val="00C943D9"/>
    <w:rsid w:val="00CA188E"/>
    <w:rsid w:val="00CA2663"/>
    <w:rsid w:val="00CA2C34"/>
    <w:rsid w:val="00CA384F"/>
    <w:rsid w:val="00CA4A45"/>
    <w:rsid w:val="00CA6BD2"/>
    <w:rsid w:val="00CA7777"/>
    <w:rsid w:val="00CB2C3B"/>
    <w:rsid w:val="00CB6666"/>
    <w:rsid w:val="00CC093E"/>
    <w:rsid w:val="00CC141C"/>
    <w:rsid w:val="00CC2E1B"/>
    <w:rsid w:val="00CC2E7D"/>
    <w:rsid w:val="00CC57AD"/>
    <w:rsid w:val="00CC6C70"/>
    <w:rsid w:val="00CC6E4A"/>
    <w:rsid w:val="00CC7800"/>
    <w:rsid w:val="00CD1551"/>
    <w:rsid w:val="00CD4002"/>
    <w:rsid w:val="00CD63C6"/>
    <w:rsid w:val="00CD7C2C"/>
    <w:rsid w:val="00CE26A5"/>
    <w:rsid w:val="00CE28BA"/>
    <w:rsid w:val="00CE2F0C"/>
    <w:rsid w:val="00CE4437"/>
    <w:rsid w:val="00CE502A"/>
    <w:rsid w:val="00CE67EE"/>
    <w:rsid w:val="00CF184A"/>
    <w:rsid w:val="00CF2A4A"/>
    <w:rsid w:val="00CF4AE3"/>
    <w:rsid w:val="00CF70D6"/>
    <w:rsid w:val="00CF7660"/>
    <w:rsid w:val="00D01F8E"/>
    <w:rsid w:val="00D020B4"/>
    <w:rsid w:val="00D03B48"/>
    <w:rsid w:val="00D116EA"/>
    <w:rsid w:val="00D11A6E"/>
    <w:rsid w:val="00D125DD"/>
    <w:rsid w:val="00D1446B"/>
    <w:rsid w:val="00D15430"/>
    <w:rsid w:val="00D15895"/>
    <w:rsid w:val="00D1697E"/>
    <w:rsid w:val="00D17F78"/>
    <w:rsid w:val="00D2023E"/>
    <w:rsid w:val="00D2580D"/>
    <w:rsid w:val="00D25B3E"/>
    <w:rsid w:val="00D25BED"/>
    <w:rsid w:val="00D2788F"/>
    <w:rsid w:val="00D327B9"/>
    <w:rsid w:val="00D338D0"/>
    <w:rsid w:val="00D34870"/>
    <w:rsid w:val="00D35752"/>
    <w:rsid w:val="00D362FA"/>
    <w:rsid w:val="00D36AC4"/>
    <w:rsid w:val="00D36AD3"/>
    <w:rsid w:val="00D41E22"/>
    <w:rsid w:val="00D432F6"/>
    <w:rsid w:val="00D45EE7"/>
    <w:rsid w:val="00D46B44"/>
    <w:rsid w:val="00D500D0"/>
    <w:rsid w:val="00D5445B"/>
    <w:rsid w:val="00D54AE4"/>
    <w:rsid w:val="00D54E3A"/>
    <w:rsid w:val="00D57173"/>
    <w:rsid w:val="00D6137D"/>
    <w:rsid w:val="00D63AD3"/>
    <w:rsid w:val="00D64A2B"/>
    <w:rsid w:val="00D64BCC"/>
    <w:rsid w:val="00D668DE"/>
    <w:rsid w:val="00D72789"/>
    <w:rsid w:val="00D732BB"/>
    <w:rsid w:val="00D74040"/>
    <w:rsid w:val="00D77DB3"/>
    <w:rsid w:val="00D81E08"/>
    <w:rsid w:val="00D82E0B"/>
    <w:rsid w:val="00D90EA4"/>
    <w:rsid w:val="00D91F0C"/>
    <w:rsid w:val="00D94565"/>
    <w:rsid w:val="00D97AE7"/>
    <w:rsid w:val="00DA2C51"/>
    <w:rsid w:val="00DA4D56"/>
    <w:rsid w:val="00DA55FF"/>
    <w:rsid w:val="00DA5E88"/>
    <w:rsid w:val="00DA7488"/>
    <w:rsid w:val="00DA75D1"/>
    <w:rsid w:val="00DB699B"/>
    <w:rsid w:val="00DB6C34"/>
    <w:rsid w:val="00DC00AB"/>
    <w:rsid w:val="00DC1150"/>
    <w:rsid w:val="00DC250E"/>
    <w:rsid w:val="00DC34FB"/>
    <w:rsid w:val="00DC4227"/>
    <w:rsid w:val="00DC4C3A"/>
    <w:rsid w:val="00DC51C1"/>
    <w:rsid w:val="00DC715E"/>
    <w:rsid w:val="00DD0673"/>
    <w:rsid w:val="00DD0E32"/>
    <w:rsid w:val="00DD17D8"/>
    <w:rsid w:val="00DD6537"/>
    <w:rsid w:val="00DE3C38"/>
    <w:rsid w:val="00DE50BC"/>
    <w:rsid w:val="00DE5E48"/>
    <w:rsid w:val="00DF1BFC"/>
    <w:rsid w:val="00DF283F"/>
    <w:rsid w:val="00DF7702"/>
    <w:rsid w:val="00E022E4"/>
    <w:rsid w:val="00E0607D"/>
    <w:rsid w:val="00E06F67"/>
    <w:rsid w:val="00E109F8"/>
    <w:rsid w:val="00E10EF8"/>
    <w:rsid w:val="00E126EB"/>
    <w:rsid w:val="00E1410C"/>
    <w:rsid w:val="00E14FFB"/>
    <w:rsid w:val="00E16686"/>
    <w:rsid w:val="00E227C7"/>
    <w:rsid w:val="00E2347F"/>
    <w:rsid w:val="00E26A19"/>
    <w:rsid w:val="00E33CB5"/>
    <w:rsid w:val="00E34D8F"/>
    <w:rsid w:val="00E34F1D"/>
    <w:rsid w:val="00E3782A"/>
    <w:rsid w:val="00E414FC"/>
    <w:rsid w:val="00E4180E"/>
    <w:rsid w:val="00E41DF5"/>
    <w:rsid w:val="00E4386F"/>
    <w:rsid w:val="00E45360"/>
    <w:rsid w:val="00E45A8D"/>
    <w:rsid w:val="00E4683A"/>
    <w:rsid w:val="00E46ABF"/>
    <w:rsid w:val="00E503CC"/>
    <w:rsid w:val="00E53762"/>
    <w:rsid w:val="00E564BD"/>
    <w:rsid w:val="00E57D59"/>
    <w:rsid w:val="00E57F34"/>
    <w:rsid w:val="00E602CA"/>
    <w:rsid w:val="00E61013"/>
    <w:rsid w:val="00E657CE"/>
    <w:rsid w:val="00E65C69"/>
    <w:rsid w:val="00E700D2"/>
    <w:rsid w:val="00E70AF6"/>
    <w:rsid w:val="00E7161C"/>
    <w:rsid w:val="00E71806"/>
    <w:rsid w:val="00E747C6"/>
    <w:rsid w:val="00E8421D"/>
    <w:rsid w:val="00E85C51"/>
    <w:rsid w:val="00E86D8C"/>
    <w:rsid w:val="00E87343"/>
    <w:rsid w:val="00E910B9"/>
    <w:rsid w:val="00E91161"/>
    <w:rsid w:val="00E91A5D"/>
    <w:rsid w:val="00E92495"/>
    <w:rsid w:val="00E9524E"/>
    <w:rsid w:val="00E958BB"/>
    <w:rsid w:val="00E96AD3"/>
    <w:rsid w:val="00E96CC1"/>
    <w:rsid w:val="00E9706B"/>
    <w:rsid w:val="00E97124"/>
    <w:rsid w:val="00E972DE"/>
    <w:rsid w:val="00EA116A"/>
    <w:rsid w:val="00EA21ED"/>
    <w:rsid w:val="00EA2AD7"/>
    <w:rsid w:val="00EA2D25"/>
    <w:rsid w:val="00EA40A6"/>
    <w:rsid w:val="00EA54A2"/>
    <w:rsid w:val="00EB0228"/>
    <w:rsid w:val="00EB31AA"/>
    <w:rsid w:val="00EB3C1A"/>
    <w:rsid w:val="00EB7515"/>
    <w:rsid w:val="00EB7BE4"/>
    <w:rsid w:val="00EC0D80"/>
    <w:rsid w:val="00EC2099"/>
    <w:rsid w:val="00EC2DF4"/>
    <w:rsid w:val="00EC3363"/>
    <w:rsid w:val="00EC361C"/>
    <w:rsid w:val="00EC3E25"/>
    <w:rsid w:val="00EC6255"/>
    <w:rsid w:val="00EC7D3B"/>
    <w:rsid w:val="00ED2B9E"/>
    <w:rsid w:val="00ED2FD3"/>
    <w:rsid w:val="00ED3E40"/>
    <w:rsid w:val="00ED485A"/>
    <w:rsid w:val="00ED49A2"/>
    <w:rsid w:val="00ED5464"/>
    <w:rsid w:val="00ED725B"/>
    <w:rsid w:val="00EE086D"/>
    <w:rsid w:val="00EE0B5B"/>
    <w:rsid w:val="00EE2DC0"/>
    <w:rsid w:val="00EE766C"/>
    <w:rsid w:val="00EF05ED"/>
    <w:rsid w:val="00EF122B"/>
    <w:rsid w:val="00EF1304"/>
    <w:rsid w:val="00EF295D"/>
    <w:rsid w:val="00EF2F00"/>
    <w:rsid w:val="00EF3501"/>
    <w:rsid w:val="00EF5EA1"/>
    <w:rsid w:val="00EF6160"/>
    <w:rsid w:val="00EF78B2"/>
    <w:rsid w:val="00F006EE"/>
    <w:rsid w:val="00F00D1A"/>
    <w:rsid w:val="00F0281E"/>
    <w:rsid w:val="00F05ADF"/>
    <w:rsid w:val="00F07B00"/>
    <w:rsid w:val="00F104B1"/>
    <w:rsid w:val="00F117F1"/>
    <w:rsid w:val="00F14FB4"/>
    <w:rsid w:val="00F174FA"/>
    <w:rsid w:val="00F20630"/>
    <w:rsid w:val="00F22606"/>
    <w:rsid w:val="00F23257"/>
    <w:rsid w:val="00F23EDB"/>
    <w:rsid w:val="00F311AA"/>
    <w:rsid w:val="00F33E69"/>
    <w:rsid w:val="00F34066"/>
    <w:rsid w:val="00F3495A"/>
    <w:rsid w:val="00F354D1"/>
    <w:rsid w:val="00F35575"/>
    <w:rsid w:val="00F37FA1"/>
    <w:rsid w:val="00F42A92"/>
    <w:rsid w:val="00F42B2B"/>
    <w:rsid w:val="00F45CF3"/>
    <w:rsid w:val="00F472B5"/>
    <w:rsid w:val="00F472BC"/>
    <w:rsid w:val="00F479F2"/>
    <w:rsid w:val="00F47A5E"/>
    <w:rsid w:val="00F513B6"/>
    <w:rsid w:val="00F55C48"/>
    <w:rsid w:val="00F55F0A"/>
    <w:rsid w:val="00F56C1C"/>
    <w:rsid w:val="00F56E06"/>
    <w:rsid w:val="00F600B3"/>
    <w:rsid w:val="00F620F9"/>
    <w:rsid w:val="00F62531"/>
    <w:rsid w:val="00F6791C"/>
    <w:rsid w:val="00F716A3"/>
    <w:rsid w:val="00F72542"/>
    <w:rsid w:val="00F75662"/>
    <w:rsid w:val="00F76CBC"/>
    <w:rsid w:val="00F777C1"/>
    <w:rsid w:val="00F800CE"/>
    <w:rsid w:val="00F844BF"/>
    <w:rsid w:val="00F84CF9"/>
    <w:rsid w:val="00F86761"/>
    <w:rsid w:val="00F901E0"/>
    <w:rsid w:val="00F90F83"/>
    <w:rsid w:val="00F9311B"/>
    <w:rsid w:val="00F9328B"/>
    <w:rsid w:val="00FA0ED7"/>
    <w:rsid w:val="00FA2889"/>
    <w:rsid w:val="00FA2A43"/>
    <w:rsid w:val="00FA4B82"/>
    <w:rsid w:val="00FA69D3"/>
    <w:rsid w:val="00FA7392"/>
    <w:rsid w:val="00FB3776"/>
    <w:rsid w:val="00FB7869"/>
    <w:rsid w:val="00FC2FF2"/>
    <w:rsid w:val="00FC4576"/>
    <w:rsid w:val="00FC59C3"/>
    <w:rsid w:val="00FC7D41"/>
    <w:rsid w:val="00FD27F2"/>
    <w:rsid w:val="00FD60D4"/>
    <w:rsid w:val="00FD7883"/>
    <w:rsid w:val="00FD79FC"/>
    <w:rsid w:val="00FD7A2F"/>
    <w:rsid w:val="00FD7AD1"/>
    <w:rsid w:val="00FE296F"/>
    <w:rsid w:val="00FE6BA7"/>
    <w:rsid w:val="00FE7A0C"/>
    <w:rsid w:val="00FF087C"/>
    <w:rsid w:val="00FF19E7"/>
    <w:rsid w:val="00FF203F"/>
    <w:rsid w:val="00FF38BB"/>
    <w:rsid w:val="00FF3A2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FDE27C"/>
  <w15:docId w15:val="{AB685112-349A-4106-BA3F-83305410D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F5265"/>
  </w:style>
  <w:style w:type="paragraph" w:styleId="Naslov1">
    <w:name w:val="heading 1"/>
    <w:basedOn w:val="Navaden"/>
    <w:next w:val="Navaden"/>
    <w:link w:val="Naslov1Znak"/>
    <w:uiPriority w:val="9"/>
    <w:qFormat/>
    <w:rsid w:val="009512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D54E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8440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unhideWhenUsed/>
    <w:qFormat/>
    <w:rsid w:val="00050F5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D54E3A"/>
    <w:rPr>
      <w:rFonts w:asciiTheme="majorHAnsi" w:eastAsiaTheme="majorEastAsia" w:hAnsiTheme="majorHAnsi" w:cstheme="majorBidi"/>
      <w:color w:val="2F5496" w:themeColor="accent1" w:themeShade="BF"/>
      <w:sz w:val="26"/>
      <w:szCs w:val="26"/>
    </w:rPr>
  </w:style>
  <w:style w:type="character" w:customStyle="1" w:styleId="Naslov1Znak">
    <w:name w:val="Naslov 1 Znak"/>
    <w:basedOn w:val="Privzetapisavaodstavka"/>
    <w:link w:val="Naslov1"/>
    <w:uiPriority w:val="9"/>
    <w:rsid w:val="009512F7"/>
    <w:rPr>
      <w:rFonts w:asciiTheme="majorHAnsi" w:eastAsiaTheme="majorEastAsia" w:hAnsiTheme="majorHAnsi" w:cstheme="majorBidi"/>
      <w:color w:val="2F5496" w:themeColor="accent1" w:themeShade="BF"/>
      <w:sz w:val="32"/>
      <w:szCs w:val="32"/>
    </w:rPr>
  </w:style>
  <w:style w:type="paragraph" w:styleId="Odstavekseznama">
    <w:name w:val="List Paragraph"/>
    <w:aliases w:val="1st level - Bullet List Paragraph,List Paragraph1,Lettre d'introduction,Medium Grid 1 - Accent 21,Fiche List Paragraph,Mummuga loetelu,Bullet alinea,Dot pt,F5 List Paragraph,No Spacing1,List Paragraph Char Char Char,2,L,Paragrafo elenco"/>
    <w:basedOn w:val="Navaden"/>
    <w:link w:val="OdstavekseznamaZnak"/>
    <w:uiPriority w:val="34"/>
    <w:qFormat/>
    <w:rsid w:val="007C338C"/>
    <w:pPr>
      <w:ind w:left="720"/>
      <w:contextualSpacing/>
    </w:pPr>
  </w:style>
  <w:style w:type="paragraph" w:styleId="Napis">
    <w:name w:val="caption"/>
    <w:basedOn w:val="Navaden"/>
    <w:next w:val="Navaden"/>
    <w:uiPriority w:val="35"/>
    <w:unhideWhenUsed/>
    <w:qFormat/>
    <w:rsid w:val="000124A9"/>
    <w:pPr>
      <w:spacing w:after="200" w:line="240" w:lineRule="auto"/>
    </w:pPr>
    <w:rPr>
      <w:i/>
      <w:iCs/>
      <w:color w:val="44546A" w:themeColor="text2"/>
      <w:sz w:val="18"/>
      <w:szCs w:val="18"/>
    </w:rPr>
  </w:style>
  <w:style w:type="character" w:customStyle="1" w:styleId="OdstavekseznamaZnak">
    <w:name w:val="Odstavek seznama Znak"/>
    <w:aliases w:val="1st level - Bullet List Paragraph Znak,List Paragraph1 Znak,Lettre d'introduction Znak,Medium Grid 1 - Accent 21 Znak,Fiche List Paragraph Znak,Mummuga loetelu Znak,Bullet alinea Znak,Dot pt Znak,F5 List Paragraph Znak,2 Znak"/>
    <w:link w:val="Odstavekseznama"/>
    <w:uiPriority w:val="34"/>
    <w:qFormat/>
    <w:locked/>
    <w:rsid w:val="0025202C"/>
  </w:style>
  <w:style w:type="character" w:styleId="Hiperpovezava">
    <w:name w:val="Hyperlink"/>
    <w:basedOn w:val="Privzetapisavaodstavka"/>
    <w:uiPriority w:val="99"/>
    <w:unhideWhenUsed/>
    <w:rsid w:val="0025202C"/>
    <w:rPr>
      <w:color w:val="0000FF"/>
      <w:u w:val="single"/>
    </w:rPr>
  </w:style>
  <w:style w:type="character" w:customStyle="1" w:styleId="Nerazreenaomemba1">
    <w:name w:val="Nerazrešena omemba1"/>
    <w:basedOn w:val="Privzetapisavaodstavka"/>
    <w:uiPriority w:val="99"/>
    <w:semiHidden/>
    <w:unhideWhenUsed/>
    <w:rsid w:val="0025202C"/>
    <w:rPr>
      <w:color w:val="605E5C"/>
      <w:shd w:val="clear" w:color="auto" w:fill="E1DFDD"/>
    </w:rPr>
  </w:style>
  <w:style w:type="paragraph" w:styleId="Sprotnaopomba-besedilo">
    <w:name w:val="footnote text"/>
    <w:basedOn w:val="Navaden"/>
    <w:link w:val="Sprotnaopomba-besediloZnak"/>
    <w:uiPriority w:val="99"/>
    <w:semiHidden/>
    <w:unhideWhenUsed/>
    <w:rsid w:val="00856905"/>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856905"/>
    <w:rPr>
      <w:sz w:val="20"/>
      <w:szCs w:val="20"/>
    </w:rPr>
  </w:style>
  <w:style w:type="character" w:styleId="Sprotnaopomba-sklic">
    <w:name w:val="footnote reference"/>
    <w:aliases w:val="16 Point,Superscript 6 Point,Footnote Reference Number,Footnote Reference_LVL6,Footnote Reference_LVL61,Footnote Reference_LVL62,Footnote Reference_LVL63,Footnote Reference_LVL64,Footnote call,BVI fnr,SUPERS,Footnote symbol,Fussno"/>
    <w:basedOn w:val="Privzetapisavaodstavka"/>
    <w:link w:val="FootnotesymbolCarZchn"/>
    <w:uiPriority w:val="99"/>
    <w:unhideWhenUsed/>
    <w:qFormat/>
    <w:rsid w:val="00856905"/>
    <w:rPr>
      <w:vertAlign w:val="superscript"/>
    </w:rPr>
  </w:style>
  <w:style w:type="character" w:styleId="Pripombasklic">
    <w:name w:val="annotation reference"/>
    <w:basedOn w:val="Privzetapisavaodstavka"/>
    <w:uiPriority w:val="99"/>
    <w:semiHidden/>
    <w:unhideWhenUsed/>
    <w:rsid w:val="005E0EA5"/>
    <w:rPr>
      <w:sz w:val="16"/>
      <w:szCs w:val="16"/>
    </w:rPr>
  </w:style>
  <w:style w:type="paragraph" w:styleId="Pripombabesedilo">
    <w:name w:val="annotation text"/>
    <w:basedOn w:val="Navaden"/>
    <w:link w:val="PripombabesediloZnak"/>
    <w:uiPriority w:val="99"/>
    <w:unhideWhenUsed/>
    <w:rsid w:val="005E0EA5"/>
    <w:pPr>
      <w:spacing w:line="240" w:lineRule="auto"/>
    </w:pPr>
    <w:rPr>
      <w:sz w:val="20"/>
      <w:szCs w:val="20"/>
    </w:rPr>
  </w:style>
  <w:style w:type="character" w:customStyle="1" w:styleId="PripombabesediloZnak">
    <w:name w:val="Pripomba – besedilo Znak"/>
    <w:basedOn w:val="Privzetapisavaodstavka"/>
    <w:link w:val="Pripombabesedilo"/>
    <w:uiPriority w:val="99"/>
    <w:rsid w:val="005E0EA5"/>
    <w:rPr>
      <w:sz w:val="20"/>
      <w:szCs w:val="20"/>
    </w:rPr>
  </w:style>
  <w:style w:type="paragraph" w:styleId="Zadevapripombe">
    <w:name w:val="annotation subject"/>
    <w:basedOn w:val="Pripombabesedilo"/>
    <w:next w:val="Pripombabesedilo"/>
    <w:link w:val="ZadevapripombeZnak"/>
    <w:uiPriority w:val="99"/>
    <w:semiHidden/>
    <w:unhideWhenUsed/>
    <w:rsid w:val="005E0EA5"/>
    <w:rPr>
      <w:b/>
      <w:bCs/>
    </w:rPr>
  </w:style>
  <w:style w:type="character" w:customStyle="1" w:styleId="ZadevapripombeZnak">
    <w:name w:val="Zadeva pripombe Znak"/>
    <w:basedOn w:val="PripombabesediloZnak"/>
    <w:link w:val="Zadevapripombe"/>
    <w:uiPriority w:val="99"/>
    <w:semiHidden/>
    <w:rsid w:val="005E0EA5"/>
    <w:rPr>
      <w:b/>
      <w:bCs/>
      <w:sz w:val="20"/>
      <w:szCs w:val="20"/>
    </w:rPr>
  </w:style>
  <w:style w:type="character" w:customStyle="1" w:styleId="Naslov3Znak">
    <w:name w:val="Naslov 3 Znak"/>
    <w:basedOn w:val="Privzetapisavaodstavka"/>
    <w:link w:val="Naslov3"/>
    <w:uiPriority w:val="9"/>
    <w:rsid w:val="008440B8"/>
    <w:rPr>
      <w:rFonts w:asciiTheme="majorHAnsi" w:eastAsiaTheme="majorEastAsia" w:hAnsiTheme="majorHAnsi" w:cstheme="majorBidi"/>
      <w:color w:val="1F3763" w:themeColor="accent1" w:themeShade="7F"/>
      <w:sz w:val="24"/>
      <w:szCs w:val="24"/>
    </w:rPr>
  </w:style>
  <w:style w:type="character" w:customStyle="1" w:styleId="Naslov4Znak">
    <w:name w:val="Naslov 4 Znak"/>
    <w:basedOn w:val="Privzetapisavaodstavka"/>
    <w:link w:val="Naslov4"/>
    <w:uiPriority w:val="9"/>
    <w:rsid w:val="00050F58"/>
    <w:rPr>
      <w:rFonts w:asciiTheme="majorHAnsi" w:eastAsiaTheme="majorEastAsia" w:hAnsiTheme="majorHAnsi" w:cstheme="majorBidi"/>
      <w:i/>
      <w:iCs/>
      <w:color w:val="2F5496" w:themeColor="accent1" w:themeShade="BF"/>
    </w:rPr>
  </w:style>
  <w:style w:type="paragraph" w:customStyle="1" w:styleId="datumtevilka">
    <w:name w:val="datum številka"/>
    <w:basedOn w:val="Navaden"/>
    <w:qFormat/>
    <w:rsid w:val="00FE6BA7"/>
    <w:pPr>
      <w:tabs>
        <w:tab w:val="left" w:pos="1701"/>
      </w:tabs>
      <w:spacing w:after="0" w:line="260" w:lineRule="exact"/>
    </w:pPr>
    <w:rPr>
      <w:rFonts w:ascii="Arial" w:eastAsia="Times New Roman" w:hAnsi="Arial" w:cs="Times New Roman"/>
      <w:sz w:val="20"/>
      <w:szCs w:val="20"/>
      <w:lang w:eastAsia="sl-SI"/>
    </w:rPr>
  </w:style>
  <w:style w:type="paragraph" w:customStyle="1" w:styleId="odstavek1">
    <w:name w:val="odstavek1"/>
    <w:basedOn w:val="Navaden"/>
    <w:rsid w:val="00FA2A43"/>
    <w:pPr>
      <w:spacing w:before="240" w:after="0" w:line="240" w:lineRule="auto"/>
      <w:ind w:firstLine="1021"/>
      <w:jc w:val="both"/>
    </w:pPr>
    <w:rPr>
      <w:rFonts w:ascii="Arial" w:eastAsia="Times New Roman" w:hAnsi="Arial" w:cs="Arial"/>
      <w:lang w:eastAsia="sl-SI"/>
    </w:rPr>
  </w:style>
  <w:style w:type="table" w:styleId="Tabelamrea">
    <w:name w:val="Table Grid"/>
    <w:basedOn w:val="Navadnatabela"/>
    <w:uiPriority w:val="39"/>
    <w:rsid w:val="00AD0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nhideWhenUsed/>
    <w:rsid w:val="009C1961"/>
    <w:pPr>
      <w:tabs>
        <w:tab w:val="center" w:pos="4536"/>
        <w:tab w:val="right" w:pos="9072"/>
      </w:tabs>
      <w:spacing w:after="0" w:line="240" w:lineRule="auto"/>
    </w:pPr>
  </w:style>
  <w:style w:type="character" w:customStyle="1" w:styleId="GlavaZnak">
    <w:name w:val="Glava Znak"/>
    <w:basedOn w:val="Privzetapisavaodstavka"/>
    <w:link w:val="Glava"/>
    <w:rsid w:val="009C1961"/>
  </w:style>
  <w:style w:type="paragraph" w:styleId="Noga">
    <w:name w:val="footer"/>
    <w:basedOn w:val="Navaden"/>
    <w:link w:val="NogaZnak"/>
    <w:uiPriority w:val="99"/>
    <w:unhideWhenUsed/>
    <w:rsid w:val="009C1961"/>
    <w:pPr>
      <w:tabs>
        <w:tab w:val="center" w:pos="4536"/>
        <w:tab w:val="right" w:pos="9072"/>
      </w:tabs>
      <w:spacing w:after="0" w:line="240" w:lineRule="auto"/>
    </w:pPr>
  </w:style>
  <w:style w:type="character" w:customStyle="1" w:styleId="NogaZnak">
    <w:name w:val="Noga Znak"/>
    <w:basedOn w:val="Privzetapisavaodstavka"/>
    <w:link w:val="Noga"/>
    <w:uiPriority w:val="99"/>
    <w:rsid w:val="009C1961"/>
  </w:style>
  <w:style w:type="paragraph" w:customStyle="1" w:styleId="rkovnatokazaodstavkom">
    <w:name w:val="rkovnatokazaodstavkom"/>
    <w:basedOn w:val="Navaden"/>
    <w:rsid w:val="00A071E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aslovi">
    <w:name w:val="Naslovćić"/>
    <w:basedOn w:val="Navaden"/>
    <w:link w:val="NasloviZnak"/>
    <w:qFormat/>
    <w:rsid w:val="00A071E9"/>
    <w:pPr>
      <w:numPr>
        <w:numId w:val="3"/>
      </w:numPr>
      <w:tabs>
        <w:tab w:val="left" w:pos="567"/>
        <w:tab w:val="left" w:pos="3402"/>
      </w:tabs>
      <w:spacing w:after="0" w:line="240" w:lineRule="auto"/>
      <w:jc w:val="both"/>
    </w:pPr>
    <w:rPr>
      <w:rFonts w:ascii="Arial" w:eastAsia="Times New Roman" w:hAnsi="Arial" w:cs="Arial"/>
      <w:b/>
      <w:noProof/>
      <w:color w:val="000000" w:themeColor="text1"/>
      <w:sz w:val="24"/>
      <w:szCs w:val="24"/>
      <w:lang w:val="it-IT"/>
    </w:rPr>
  </w:style>
  <w:style w:type="character" w:customStyle="1" w:styleId="NasloviZnak">
    <w:name w:val="Naslovćić Znak"/>
    <w:basedOn w:val="Privzetapisavaodstavka"/>
    <w:link w:val="Naslovi"/>
    <w:rsid w:val="00A071E9"/>
    <w:rPr>
      <w:rFonts w:ascii="Arial" w:eastAsia="Times New Roman" w:hAnsi="Arial" w:cs="Arial"/>
      <w:b/>
      <w:noProof/>
      <w:color w:val="000000" w:themeColor="text1"/>
      <w:sz w:val="24"/>
      <w:szCs w:val="24"/>
      <w:lang w:val="it-IT"/>
    </w:rPr>
  </w:style>
  <w:style w:type="paragraph" w:styleId="Navadensplet">
    <w:name w:val="Normal (Web)"/>
    <w:basedOn w:val="Navaden"/>
    <w:uiPriority w:val="99"/>
    <w:unhideWhenUsed/>
    <w:rsid w:val="00433C3E"/>
    <w:pPr>
      <w:spacing w:after="150" w:line="240" w:lineRule="auto"/>
    </w:pPr>
    <w:rPr>
      <w:rFonts w:ascii="Times New Roman" w:eastAsia="Times New Roman" w:hAnsi="Times New Roman" w:cs="Times New Roman"/>
      <w:sz w:val="24"/>
      <w:szCs w:val="24"/>
      <w:lang w:eastAsia="sl-SI"/>
    </w:rPr>
  </w:style>
  <w:style w:type="paragraph" w:customStyle="1" w:styleId="Neotevilenodstavek">
    <w:name w:val="Neoštevilčen odstavek"/>
    <w:basedOn w:val="Navaden"/>
    <w:link w:val="NeotevilenodstavekZnak"/>
    <w:qFormat/>
    <w:rsid w:val="00293B90"/>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293B90"/>
    <w:rPr>
      <w:rFonts w:ascii="Arial" w:eastAsia="Times New Roman" w:hAnsi="Arial" w:cs="Arial"/>
      <w:lang w:eastAsia="sl-SI"/>
    </w:rPr>
  </w:style>
  <w:style w:type="paragraph" w:customStyle="1" w:styleId="odstavek">
    <w:name w:val="odstavek"/>
    <w:basedOn w:val="Navaden"/>
    <w:rsid w:val="00551BFA"/>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0">
    <w:name w:val="alineazaodstavkom"/>
    <w:basedOn w:val="Navaden"/>
    <w:rsid w:val="00551BFA"/>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uiPriority w:val="99"/>
    <w:rsid w:val="00AD08AF"/>
    <w:pPr>
      <w:spacing w:before="60" w:line="240" w:lineRule="exact"/>
      <w:ind w:left="357" w:hanging="357"/>
      <w:jc w:val="both"/>
    </w:pPr>
    <w:rPr>
      <w:vertAlign w:val="superscript"/>
    </w:rPr>
  </w:style>
  <w:style w:type="character" w:customStyle="1" w:styleId="Bodytext7">
    <w:name w:val="Body text (7)_"/>
    <w:basedOn w:val="Privzetapisavaodstavka"/>
    <w:link w:val="Bodytext71"/>
    <w:uiPriority w:val="99"/>
    <w:locked/>
    <w:rsid w:val="00AD08AF"/>
    <w:rPr>
      <w:rFonts w:ascii="Arial Narrow" w:hAnsi="Arial Narrow"/>
      <w:shd w:val="clear" w:color="auto" w:fill="FFFFFF"/>
    </w:rPr>
  </w:style>
  <w:style w:type="paragraph" w:customStyle="1" w:styleId="Bodytext71">
    <w:name w:val="Body text (7)1"/>
    <w:basedOn w:val="Navaden"/>
    <w:link w:val="Bodytext7"/>
    <w:uiPriority w:val="99"/>
    <w:rsid w:val="00AD08AF"/>
    <w:pPr>
      <w:shd w:val="clear" w:color="auto" w:fill="FFFFFF"/>
      <w:spacing w:after="0" w:line="278" w:lineRule="exact"/>
    </w:pPr>
    <w:rPr>
      <w:rFonts w:ascii="Arial Narrow" w:hAnsi="Arial Narrow"/>
    </w:rPr>
  </w:style>
  <w:style w:type="character" w:styleId="Krepko">
    <w:name w:val="Strong"/>
    <w:basedOn w:val="Privzetapisavaodstavka"/>
    <w:uiPriority w:val="22"/>
    <w:qFormat/>
    <w:rsid w:val="00717A88"/>
    <w:rPr>
      <w:b/>
      <w:bCs/>
    </w:rPr>
  </w:style>
  <w:style w:type="paragraph" w:customStyle="1" w:styleId="Default">
    <w:name w:val="Default"/>
    <w:rsid w:val="004A2B1A"/>
    <w:pPr>
      <w:autoSpaceDE w:val="0"/>
      <w:autoSpaceDN w:val="0"/>
      <w:adjustRightInd w:val="0"/>
      <w:spacing w:after="0" w:line="240" w:lineRule="auto"/>
    </w:pPr>
    <w:rPr>
      <w:rFonts w:ascii="Times New Roman" w:hAnsi="Times New Roman" w:cs="Times New Roman"/>
      <w:color w:val="000000"/>
      <w:sz w:val="24"/>
      <w:szCs w:val="24"/>
    </w:rPr>
  </w:style>
  <w:style w:type="paragraph" w:styleId="Brezrazmikov">
    <w:name w:val="No Spacing"/>
    <w:link w:val="BrezrazmikovZnak"/>
    <w:uiPriority w:val="1"/>
    <w:qFormat/>
    <w:rsid w:val="00227B5C"/>
    <w:pPr>
      <w:spacing w:after="0" w:line="240" w:lineRule="auto"/>
    </w:pPr>
    <w:rPr>
      <w:rFonts w:eastAsiaTheme="minorEastAsia"/>
      <w:lang w:eastAsia="sl-SI"/>
    </w:rPr>
  </w:style>
  <w:style w:type="character" w:customStyle="1" w:styleId="BrezrazmikovZnak">
    <w:name w:val="Brez razmikov Znak"/>
    <w:basedOn w:val="Privzetapisavaodstavka"/>
    <w:link w:val="Brezrazmikov"/>
    <w:uiPriority w:val="1"/>
    <w:rsid w:val="00227B5C"/>
    <w:rPr>
      <w:rFonts w:eastAsiaTheme="minorEastAsia"/>
      <w:lang w:eastAsia="sl-SI"/>
    </w:rPr>
  </w:style>
  <w:style w:type="paragraph" w:styleId="NaslovTOC">
    <w:name w:val="TOC Heading"/>
    <w:basedOn w:val="Naslov1"/>
    <w:next w:val="Navaden"/>
    <w:uiPriority w:val="39"/>
    <w:unhideWhenUsed/>
    <w:qFormat/>
    <w:rsid w:val="00227B5C"/>
    <w:pPr>
      <w:outlineLvl w:val="9"/>
    </w:pPr>
    <w:rPr>
      <w:lang w:eastAsia="sl-SI"/>
    </w:rPr>
  </w:style>
  <w:style w:type="paragraph" w:styleId="Kazalovsebine1">
    <w:name w:val="toc 1"/>
    <w:basedOn w:val="Navaden"/>
    <w:next w:val="Navaden"/>
    <w:autoRedefine/>
    <w:uiPriority w:val="39"/>
    <w:unhideWhenUsed/>
    <w:rsid w:val="00196391"/>
    <w:pPr>
      <w:tabs>
        <w:tab w:val="left" w:pos="851"/>
        <w:tab w:val="right" w:leader="dot" w:pos="9062"/>
      </w:tabs>
      <w:spacing w:after="100"/>
    </w:pPr>
  </w:style>
  <w:style w:type="paragraph" w:styleId="Kazalovsebine2">
    <w:name w:val="toc 2"/>
    <w:basedOn w:val="Navaden"/>
    <w:next w:val="Navaden"/>
    <w:autoRedefine/>
    <w:uiPriority w:val="39"/>
    <w:unhideWhenUsed/>
    <w:rsid w:val="00196391"/>
    <w:pPr>
      <w:tabs>
        <w:tab w:val="left" w:pos="880"/>
        <w:tab w:val="right" w:leader="dot" w:pos="9062"/>
      </w:tabs>
      <w:spacing w:after="100"/>
      <w:ind w:left="220"/>
    </w:pPr>
  </w:style>
  <w:style w:type="paragraph" w:styleId="Kazalovsebine3">
    <w:name w:val="toc 3"/>
    <w:basedOn w:val="Navaden"/>
    <w:next w:val="Navaden"/>
    <w:autoRedefine/>
    <w:uiPriority w:val="39"/>
    <w:unhideWhenUsed/>
    <w:rsid w:val="00227B5C"/>
    <w:pPr>
      <w:spacing w:after="100"/>
      <w:ind w:left="440"/>
    </w:pPr>
  </w:style>
  <w:style w:type="paragraph" w:styleId="Besedilooblaka">
    <w:name w:val="Balloon Text"/>
    <w:basedOn w:val="Navaden"/>
    <w:link w:val="BesedilooblakaZnak"/>
    <w:uiPriority w:val="99"/>
    <w:semiHidden/>
    <w:unhideWhenUsed/>
    <w:rsid w:val="00125796"/>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25796"/>
    <w:rPr>
      <w:rFonts w:ascii="Segoe UI" w:hAnsi="Segoe UI" w:cs="Segoe UI"/>
      <w:sz w:val="18"/>
      <w:szCs w:val="18"/>
    </w:rPr>
  </w:style>
  <w:style w:type="paragraph" w:styleId="Revizija">
    <w:name w:val="Revision"/>
    <w:hidden/>
    <w:uiPriority w:val="99"/>
    <w:semiHidden/>
    <w:rsid w:val="00AB0AC1"/>
    <w:pPr>
      <w:spacing w:after="0" w:line="240" w:lineRule="auto"/>
    </w:pPr>
  </w:style>
  <w:style w:type="paragraph" w:customStyle="1" w:styleId="podpisi">
    <w:name w:val="podpisi"/>
    <w:basedOn w:val="Navaden"/>
    <w:qFormat/>
    <w:rsid w:val="00BE7C22"/>
    <w:pPr>
      <w:tabs>
        <w:tab w:val="left" w:pos="3402"/>
      </w:tabs>
      <w:spacing w:after="0" w:line="260" w:lineRule="exact"/>
    </w:pPr>
    <w:rPr>
      <w:rFonts w:ascii="Arial" w:eastAsia="Times New Roman" w:hAnsi="Arial" w:cs="Times New Roman"/>
      <w:sz w:val="20"/>
      <w:szCs w:val="24"/>
      <w:lang w:val="it-IT"/>
    </w:rPr>
  </w:style>
  <w:style w:type="paragraph" w:customStyle="1" w:styleId="Odstavek0">
    <w:name w:val="Odstavek"/>
    <w:basedOn w:val="Navaden"/>
    <w:link w:val="OdstavekZnak"/>
    <w:qFormat/>
    <w:rsid w:val="00BE7C22"/>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sz w:val="20"/>
      <w:szCs w:val="20"/>
      <w:lang w:eastAsia="sl-SI"/>
    </w:rPr>
  </w:style>
  <w:style w:type="character" w:customStyle="1" w:styleId="OdstavekZnak">
    <w:name w:val="Odstavek Znak"/>
    <w:link w:val="Odstavek0"/>
    <w:rsid w:val="00BE7C22"/>
    <w:rPr>
      <w:rFonts w:ascii="Arial" w:eastAsia="Times New Roman" w:hAnsi="Arial" w:cs="Times New Roman"/>
      <w:sz w:val="20"/>
      <w:szCs w:val="20"/>
      <w:lang w:eastAsia="sl-SI"/>
    </w:rPr>
  </w:style>
  <w:style w:type="paragraph" w:customStyle="1" w:styleId="Alineazaodstavkom">
    <w:name w:val="Alinea za odstavkom"/>
    <w:basedOn w:val="Navaden"/>
    <w:link w:val="AlineazaodstavkomZnak"/>
    <w:qFormat/>
    <w:rsid w:val="00BE7C22"/>
    <w:pPr>
      <w:numPr>
        <w:numId w:val="13"/>
      </w:numPr>
      <w:spacing w:after="0" w:line="240" w:lineRule="auto"/>
      <w:jc w:val="both"/>
    </w:pPr>
    <w:rPr>
      <w:rFonts w:ascii="Arial" w:eastAsia="Times New Roman" w:hAnsi="Arial" w:cs="Times New Roman"/>
    </w:rPr>
  </w:style>
  <w:style w:type="character" w:customStyle="1" w:styleId="AlineazaodstavkomZnak">
    <w:name w:val="Alinea za odstavkom Znak"/>
    <w:link w:val="Alineazaodstavkom"/>
    <w:rsid w:val="00BE7C22"/>
    <w:rPr>
      <w:rFonts w:ascii="Arial" w:eastAsia="Times New Roman" w:hAnsi="Arial" w:cs="Times New Roman"/>
    </w:rPr>
  </w:style>
  <w:style w:type="character" w:customStyle="1" w:styleId="highlight">
    <w:name w:val="highlight"/>
    <w:basedOn w:val="Privzetapisavaodstavka"/>
    <w:rsid w:val="00D5445B"/>
  </w:style>
  <w:style w:type="character" w:styleId="Poudarek">
    <w:name w:val="Emphasis"/>
    <w:basedOn w:val="Privzetapisavaodstavka"/>
    <w:uiPriority w:val="20"/>
    <w:qFormat/>
    <w:rsid w:val="003A0B2C"/>
    <w:rPr>
      <w:i/>
      <w:iCs/>
    </w:rPr>
  </w:style>
  <w:style w:type="character" w:styleId="SledenaHiperpovezava">
    <w:name w:val="FollowedHyperlink"/>
    <w:basedOn w:val="Privzetapisavaodstavka"/>
    <w:uiPriority w:val="99"/>
    <w:semiHidden/>
    <w:unhideWhenUsed/>
    <w:rsid w:val="0023065A"/>
    <w:rPr>
      <w:color w:val="954F72" w:themeColor="followedHyperlink"/>
      <w:u w:val="single"/>
    </w:rPr>
  </w:style>
  <w:style w:type="paragraph" w:styleId="Konnaopomba-besedilo">
    <w:name w:val="endnote text"/>
    <w:basedOn w:val="Navaden"/>
    <w:link w:val="Konnaopomba-besediloZnak"/>
    <w:uiPriority w:val="99"/>
    <w:semiHidden/>
    <w:unhideWhenUsed/>
    <w:rsid w:val="004561A5"/>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4561A5"/>
    <w:rPr>
      <w:sz w:val="20"/>
      <w:szCs w:val="20"/>
    </w:rPr>
  </w:style>
  <w:style w:type="character" w:styleId="Konnaopomba-sklic">
    <w:name w:val="endnote reference"/>
    <w:basedOn w:val="Privzetapisavaodstavka"/>
    <w:uiPriority w:val="99"/>
    <w:semiHidden/>
    <w:unhideWhenUsed/>
    <w:rsid w:val="004561A5"/>
    <w:rPr>
      <w:vertAlign w:val="superscript"/>
    </w:rPr>
  </w:style>
  <w:style w:type="paragraph" w:styleId="HTML-oblikovano">
    <w:name w:val="HTML Preformatted"/>
    <w:basedOn w:val="Navaden"/>
    <w:link w:val="HTML-oblikovanoZnak"/>
    <w:uiPriority w:val="99"/>
    <w:semiHidden/>
    <w:unhideWhenUsed/>
    <w:rsid w:val="0029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 w:type="character" w:customStyle="1" w:styleId="HTML-oblikovanoZnak">
    <w:name w:val="HTML-oblikovano Znak"/>
    <w:basedOn w:val="Privzetapisavaodstavka"/>
    <w:link w:val="HTML-oblikovano"/>
    <w:uiPriority w:val="99"/>
    <w:semiHidden/>
    <w:rsid w:val="00295234"/>
    <w:rPr>
      <w:rFonts w:ascii="Courier New" w:eastAsia="Times New Roman" w:hAnsi="Courier New" w:cs="Courier New"/>
      <w:sz w:val="20"/>
      <w:szCs w:val="20"/>
      <w:lang w:eastAsia="sl-SI"/>
    </w:rPr>
  </w:style>
  <w:style w:type="character" w:customStyle="1" w:styleId="y2iqfc">
    <w:name w:val="y2iqfc"/>
    <w:basedOn w:val="Privzetapisavaodstavka"/>
    <w:rsid w:val="00295234"/>
  </w:style>
  <w:style w:type="character" w:customStyle="1" w:styleId="Nerazreenaomemba2">
    <w:name w:val="Nerazrešena omemba2"/>
    <w:basedOn w:val="Privzetapisavaodstavka"/>
    <w:uiPriority w:val="99"/>
    <w:semiHidden/>
    <w:unhideWhenUsed/>
    <w:rsid w:val="00E41DF5"/>
    <w:rPr>
      <w:color w:val="605E5C"/>
      <w:shd w:val="clear" w:color="auto" w:fill="E1DFDD"/>
    </w:rPr>
  </w:style>
  <w:style w:type="numbering" w:customStyle="1" w:styleId="Trenutniseznam1">
    <w:name w:val="Trenutni seznam1"/>
    <w:uiPriority w:val="99"/>
    <w:rsid w:val="007F621D"/>
    <w:pPr>
      <w:numPr>
        <w:numId w:val="38"/>
      </w:numPr>
    </w:pPr>
  </w:style>
  <w:style w:type="numbering" w:customStyle="1" w:styleId="Trenutniseznam2">
    <w:name w:val="Trenutni seznam2"/>
    <w:uiPriority w:val="99"/>
    <w:rsid w:val="007F621D"/>
    <w:pPr>
      <w:numPr>
        <w:numId w:val="39"/>
      </w:numPr>
    </w:pPr>
  </w:style>
  <w:style w:type="character" w:customStyle="1" w:styleId="x4k7w5x">
    <w:name w:val="x4k7w5x"/>
    <w:basedOn w:val="Privzetapisavaodstavka"/>
    <w:rsid w:val="00766377"/>
  </w:style>
  <w:style w:type="table" w:styleId="Tabelamrea4poudarek3">
    <w:name w:val="Grid Table 4 Accent 3"/>
    <w:basedOn w:val="Navadnatabela"/>
    <w:uiPriority w:val="49"/>
    <w:rsid w:val="00210DD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temnamrea5poudarek3">
    <w:name w:val="Grid Table 5 Dark Accent 3"/>
    <w:basedOn w:val="Navadnatabela"/>
    <w:uiPriority w:val="50"/>
    <w:rsid w:val="00210D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0127">
      <w:bodyDiv w:val="1"/>
      <w:marLeft w:val="0"/>
      <w:marRight w:val="0"/>
      <w:marTop w:val="0"/>
      <w:marBottom w:val="0"/>
      <w:divBdr>
        <w:top w:val="none" w:sz="0" w:space="0" w:color="auto"/>
        <w:left w:val="none" w:sz="0" w:space="0" w:color="auto"/>
        <w:bottom w:val="none" w:sz="0" w:space="0" w:color="auto"/>
        <w:right w:val="none" w:sz="0" w:space="0" w:color="auto"/>
      </w:divBdr>
    </w:div>
    <w:div w:id="27490213">
      <w:bodyDiv w:val="1"/>
      <w:marLeft w:val="0"/>
      <w:marRight w:val="0"/>
      <w:marTop w:val="0"/>
      <w:marBottom w:val="0"/>
      <w:divBdr>
        <w:top w:val="none" w:sz="0" w:space="0" w:color="auto"/>
        <w:left w:val="none" w:sz="0" w:space="0" w:color="auto"/>
        <w:bottom w:val="none" w:sz="0" w:space="0" w:color="auto"/>
        <w:right w:val="none" w:sz="0" w:space="0" w:color="auto"/>
      </w:divBdr>
    </w:div>
    <w:div w:id="146669579">
      <w:bodyDiv w:val="1"/>
      <w:marLeft w:val="0"/>
      <w:marRight w:val="0"/>
      <w:marTop w:val="0"/>
      <w:marBottom w:val="0"/>
      <w:divBdr>
        <w:top w:val="none" w:sz="0" w:space="0" w:color="auto"/>
        <w:left w:val="none" w:sz="0" w:space="0" w:color="auto"/>
        <w:bottom w:val="none" w:sz="0" w:space="0" w:color="auto"/>
        <w:right w:val="none" w:sz="0" w:space="0" w:color="auto"/>
      </w:divBdr>
      <w:divsChild>
        <w:div w:id="1175346276">
          <w:marLeft w:val="0"/>
          <w:marRight w:val="0"/>
          <w:marTop w:val="0"/>
          <w:marBottom w:val="0"/>
          <w:divBdr>
            <w:top w:val="none" w:sz="0" w:space="0" w:color="auto"/>
            <w:left w:val="none" w:sz="0" w:space="0" w:color="auto"/>
            <w:bottom w:val="none" w:sz="0" w:space="0" w:color="auto"/>
            <w:right w:val="none" w:sz="0" w:space="0" w:color="auto"/>
          </w:divBdr>
        </w:div>
      </w:divsChild>
    </w:div>
    <w:div w:id="389616348">
      <w:bodyDiv w:val="1"/>
      <w:marLeft w:val="0"/>
      <w:marRight w:val="0"/>
      <w:marTop w:val="0"/>
      <w:marBottom w:val="0"/>
      <w:divBdr>
        <w:top w:val="none" w:sz="0" w:space="0" w:color="auto"/>
        <w:left w:val="none" w:sz="0" w:space="0" w:color="auto"/>
        <w:bottom w:val="none" w:sz="0" w:space="0" w:color="auto"/>
        <w:right w:val="none" w:sz="0" w:space="0" w:color="auto"/>
      </w:divBdr>
    </w:div>
    <w:div w:id="426387434">
      <w:bodyDiv w:val="1"/>
      <w:marLeft w:val="0"/>
      <w:marRight w:val="0"/>
      <w:marTop w:val="0"/>
      <w:marBottom w:val="0"/>
      <w:divBdr>
        <w:top w:val="none" w:sz="0" w:space="0" w:color="auto"/>
        <w:left w:val="none" w:sz="0" w:space="0" w:color="auto"/>
        <w:bottom w:val="none" w:sz="0" w:space="0" w:color="auto"/>
        <w:right w:val="none" w:sz="0" w:space="0" w:color="auto"/>
      </w:divBdr>
    </w:div>
    <w:div w:id="434131146">
      <w:bodyDiv w:val="1"/>
      <w:marLeft w:val="0"/>
      <w:marRight w:val="0"/>
      <w:marTop w:val="0"/>
      <w:marBottom w:val="0"/>
      <w:divBdr>
        <w:top w:val="none" w:sz="0" w:space="0" w:color="auto"/>
        <w:left w:val="none" w:sz="0" w:space="0" w:color="auto"/>
        <w:bottom w:val="none" w:sz="0" w:space="0" w:color="auto"/>
        <w:right w:val="none" w:sz="0" w:space="0" w:color="auto"/>
      </w:divBdr>
    </w:div>
    <w:div w:id="498152284">
      <w:bodyDiv w:val="1"/>
      <w:marLeft w:val="0"/>
      <w:marRight w:val="0"/>
      <w:marTop w:val="0"/>
      <w:marBottom w:val="0"/>
      <w:divBdr>
        <w:top w:val="none" w:sz="0" w:space="0" w:color="auto"/>
        <w:left w:val="none" w:sz="0" w:space="0" w:color="auto"/>
        <w:bottom w:val="none" w:sz="0" w:space="0" w:color="auto"/>
        <w:right w:val="none" w:sz="0" w:space="0" w:color="auto"/>
      </w:divBdr>
    </w:div>
    <w:div w:id="500706101">
      <w:bodyDiv w:val="1"/>
      <w:marLeft w:val="0"/>
      <w:marRight w:val="0"/>
      <w:marTop w:val="0"/>
      <w:marBottom w:val="0"/>
      <w:divBdr>
        <w:top w:val="none" w:sz="0" w:space="0" w:color="auto"/>
        <w:left w:val="none" w:sz="0" w:space="0" w:color="auto"/>
        <w:bottom w:val="none" w:sz="0" w:space="0" w:color="auto"/>
        <w:right w:val="none" w:sz="0" w:space="0" w:color="auto"/>
      </w:divBdr>
    </w:div>
    <w:div w:id="516584208">
      <w:bodyDiv w:val="1"/>
      <w:marLeft w:val="0"/>
      <w:marRight w:val="0"/>
      <w:marTop w:val="0"/>
      <w:marBottom w:val="0"/>
      <w:divBdr>
        <w:top w:val="none" w:sz="0" w:space="0" w:color="auto"/>
        <w:left w:val="none" w:sz="0" w:space="0" w:color="auto"/>
        <w:bottom w:val="none" w:sz="0" w:space="0" w:color="auto"/>
        <w:right w:val="none" w:sz="0" w:space="0" w:color="auto"/>
      </w:divBdr>
    </w:div>
    <w:div w:id="537592577">
      <w:bodyDiv w:val="1"/>
      <w:marLeft w:val="0"/>
      <w:marRight w:val="0"/>
      <w:marTop w:val="0"/>
      <w:marBottom w:val="0"/>
      <w:divBdr>
        <w:top w:val="none" w:sz="0" w:space="0" w:color="auto"/>
        <w:left w:val="none" w:sz="0" w:space="0" w:color="auto"/>
        <w:bottom w:val="none" w:sz="0" w:space="0" w:color="auto"/>
        <w:right w:val="none" w:sz="0" w:space="0" w:color="auto"/>
      </w:divBdr>
    </w:div>
    <w:div w:id="544831222">
      <w:bodyDiv w:val="1"/>
      <w:marLeft w:val="0"/>
      <w:marRight w:val="0"/>
      <w:marTop w:val="0"/>
      <w:marBottom w:val="0"/>
      <w:divBdr>
        <w:top w:val="none" w:sz="0" w:space="0" w:color="auto"/>
        <w:left w:val="none" w:sz="0" w:space="0" w:color="auto"/>
        <w:bottom w:val="none" w:sz="0" w:space="0" w:color="auto"/>
        <w:right w:val="none" w:sz="0" w:space="0" w:color="auto"/>
      </w:divBdr>
    </w:div>
    <w:div w:id="562376877">
      <w:bodyDiv w:val="1"/>
      <w:marLeft w:val="0"/>
      <w:marRight w:val="0"/>
      <w:marTop w:val="0"/>
      <w:marBottom w:val="0"/>
      <w:divBdr>
        <w:top w:val="none" w:sz="0" w:space="0" w:color="auto"/>
        <w:left w:val="none" w:sz="0" w:space="0" w:color="auto"/>
        <w:bottom w:val="none" w:sz="0" w:space="0" w:color="auto"/>
        <w:right w:val="none" w:sz="0" w:space="0" w:color="auto"/>
      </w:divBdr>
    </w:div>
    <w:div w:id="571429505">
      <w:bodyDiv w:val="1"/>
      <w:marLeft w:val="0"/>
      <w:marRight w:val="0"/>
      <w:marTop w:val="0"/>
      <w:marBottom w:val="0"/>
      <w:divBdr>
        <w:top w:val="none" w:sz="0" w:space="0" w:color="auto"/>
        <w:left w:val="none" w:sz="0" w:space="0" w:color="auto"/>
        <w:bottom w:val="none" w:sz="0" w:space="0" w:color="auto"/>
        <w:right w:val="none" w:sz="0" w:space="0" w:color="auto"/>
      </w:divBdr>
    </w:div>
    <w:div w:id="991981507">
      <w:bodyDiv w:val="1"/>
      <w:marLeft w:val="0"/>
      <w:marRight w:val="0"/>
      <w:marTop w:val="0"/>
      <w:marBottom w:val="0"/>
      <w:divBdr>
        <w:top w:val="none" w:sz="0" w:space="0" w:color="auto"/>
        <w:left w:val="none" w:sz="0" w:space="0" w:color="auto"/>
        <w:bottom w:val="none" w:sz="0" w:space="0" w:color="auto"/>
        <w:right w:val="none" w:sz="0" w:space="0" w:color="auto"/>
      </w:divBdr>
    </w:div>
    <w:div w:id="1014306485">
      <w:bodyDiv w:val="1"/>
      <w:marLeft w:val="0"/>
      <w:marRight w:val="0"/>
      <w:marTop w:val="0"/>
      <w:marBottom w:val="0"/>
      <w:divBdr>
        <w:top w:val="none" w:sz="0" w:space="0" w:color="auto"/>
        <w:left w:val="none" w:sz="0" w:space="0" w:color="auto"/>
        <w:bottom w:val="none" w:sz="0" w:space="0" w:color="auto"/>
        <w:right w:val="none" w:sz="0" w:space="0" w:color="auto"/>
      </w:divBdr>
    </w:div>
    <w:div w:id="1015233501">
      <w:bodyDiv w:val="1"/>
      <w:marLeft w:val="0"/>
      <w:marRight w:val="0"/>
      <w:marTop w:val="0"/>
      <w:marBottom w:val="0"/>
      <w:divBdr>
        <w:top w:val="none" w:sz="0" w:space="0" w:color="auto"/>
        <w:left w:val="none" w:sz="0" w:space="0" w:color="auto"/>
        <w:bottom w:val="none" w:sz="0" w:space="0" w:color="auto"/>
        <w:right w:val="none" w:sz="0" w:space="0" w:color="auto"/>
      </w:divBdr>
    </w:div>
    <w:div w:id="1123577946">
      <w:bodyDiv w:val="1"/>
      <w:marLeft w:val="0"/>
      <w:marRight w:val="0"/>
      <w:marTop w:val="0"/>
      <w:marBottom w:val="0"/>
      <w:divBdr>
        <w:top w:val="none" w:sz="0" w:space="0" w:color="auto"/>
        <w:left w:val="none" w:sz="0" w:space="0" w:color="auto"/>
        <w:bottom w:val="none" w:sz="0" w:space="0" w:color="auto"/>
        <w:right w:val="none" w:sz="0" w:space="0" w:color="auto"/>
      </w:divBdr>
    </w:div>
    <w:div w:id="1158230150">
      <w:bodyDiv w:val="1"/>
      <w:marLeft w:val="0"/>
      <w:marRight w:val="0"/>
      <w:marTop w:val="0"/>
      <w:marBottom w:val="0"/>
      <w:divBdr>
        <w:top w:val="none" w:sz="0" w:space="0" w:color="auto"/>
        <w:left w:val="none" w:sz="0" w:space="0" w:color="auto"/>
        <w:bottom w:val="none" w:sz="0" w:space="0" w:color="auto"/>
        <w:right w:val="none" w:sz="0" w:space="0" w:color="auto"/>
      </w:divBdr>
    </w:div>
    <w:div w:id="1175461735">
      <w:bodyDiv w:val="1"/>
      <w:marLeft w:val="0"/>
      <w:marRight w:val="0"/>
      <w:marTop w:val="0"/>
      <w:marBottom w:val="0"/>
      <w:divBdr>
        <w:top w:val="none" w:sz="0" w:space="0" w:color="auto"/>
        <w:left w:val="none" w:sz="0" w:space="0" w:color="auto"/>
        <w:bottom w:val="none" w:sz="0" w:space="0" w:color="auto"/>
        <w:right w:val="none" w:sz="0" w:space="0" w:color="auto"/>
      </w:divBdr>
    </w:div>
    <w:div w:id="1245187172">
      <w:bodyDiv w:val="1"/>
      <w:marLeft w:val="0"/>
      <w:marRight w:val="0"/>
      <w:marTop w:val="0"/>
      <w:marBottom w:val="0"/>
      <w:divBdr>
        <w:top w:val="none" w:sz="0" w:space="0" w:color="auto"/>
        <w:left w:val="none" w:sz="0" w:space="0" w:color="auto"/>
        <w:bottom w:val="none" w:sz="0" w:space="0" w:color="auto"/>
        <w:right w:val="none" w:sz="0" w:space="0" w:color="auto"/>
      </w:divBdr>
    </w:div>
    <w:div w:id="1428041360">
      <w:bodyDiv w:val="1"/>
      <w:marLeft w:val="0"/>
      <w:marRight w:val="0"/>
      <w:marTop w:val="0"/>
      <w:marBottom w:val="0"/>
      <w:divBdr>
        <w:top w:val="none" w:sz="0" w:space="0" w:color="auto"/>
        <w:left w:val="none" w:sz="0" w:space="0" w:color="auto"/>
        <w:bottom w:val="none" w:sz="0" w:space="0" w:color="auto"/>
        <w:right w:val="none" w:sz="0" w:space="0" w:color="auto"/>
      </w:divBdr>
    </w:div>
    <w:div w:id="1498156892">
      <w:bodyDiv w:val="1"/>
      <w:marLeft w:val="0"/>
      <w:marRight w:val="0"/>
      <w:marTop w:val="0"/>
      <w:marBottom w:val="0"/>
      <w:divBdr>
        <w:top w:val="none" w:sz="0" w:space="0" w:color="auto"/>
        <w:left w:val="none" w:sz="0" w:space="0" w:color="auto"/>
        <w:bottom w:val="none" w:sz="0" w:space="0" w:color="auto"/>
        <w:right w:val="none" w:sz="0" w:space="0" w:color="auto"/>
      </w:divBdr>
    </w:div>
    <w:div w:id="1557472111">
      <w:bodyDiv w:val="1"/>
      <w:marLeft w:val="0"/>
      <w:marRight w:val="0"/>
      <w:marTop w:val="0"/>
      <w:marBottom w:val="0"/>
      <w:divBdr>
        <w:top w:val="none" w:sz="0" w:space="0" w:color="auto"/>
        <w:left w:val="none" w:sz="0" w:space="0" w:color="auto"/>
        <w:bottom w:val="none" w:sz="0" w:space="0" w:color="auto"/>
        <w:right w:val="none" w:sz="0" w:space="0" w:color="auto"/>
      </w:divBdr>
    </w:div>
    <w:div w:id="1753088985">
      <w:bodyDiv w:val="1"/>
      <w:marLeft w:val="0"/>
      <w:marRight w:val="0"/>
      <w:marTop w:val="0"/>
      <w:marBottom w:val="0"/>
      <w:divBdr>
        <w:top w:val="none" w:sz="0" w:space="0" w:color="auto"/>
        <w:left w:val="none" w:sz="0" w:space="0" w:color="auto"/>
        <w:bottom w:val="none" w:sz="0" w:space="0" w:color="auto"/>
        <w:right w:val="none" w:sz="0" w:space="0" w:color="auto"/>
      </w:divBdr>
    </w:div>
    <w:div w:id="1826435238">
      <w:bodyDiv w:val="1"/>
      <w:marLeft w:val="0"/>
      <w:marRight w:val="0"/>
      <w:marTop w:val="0"/>
      <w:marBottom w:val="0"/>
      <w:divBdr>
        <w:top w:val="none" w:sz="0" w:space="0" w:color="auto"/>
        <w:left w:val="none" w:sz="0" w:space="0" w:color="auto"/>
        <w:bottom w:val="none" w:sz="0" w:space="0" w:color="auto"/>
        <w:right w:val="none" w:sz="0" w:space="0" w:color="auto"/>
      </w:divBdr>
    </w:div>
    <w:div w:id="1827548677">
      <w:bodyDiv w:val="1"/>
      <w:marLeft w:val="0"/>
      <w:marRight w:val="0"/>
      <w:marTop w:val="0"/>
      <w:marBottom w:val="0"/>
      <w:divBdr>
        <w:top w:val="none" w:sz="0" w:space="0" w:color="auto"/>
        <w:left w:val="none" w:sz="0" w:space="0" w:color="auto"/>
        <w:bottom w:val="none" w:sz="0" w:space="0" w:color="auto"/>
        <w:right w:val="none" w:sz="0" w:space="0" w:color="auto"/>
      </w:divBdr>
      <w:divsChild>
        <w:div w:id="796148730">
          <w:marLeft w:val="0"/>
          <w:marRight w:val="0"/>
          <w:marTop w:val="0"/>
          <w:marBottom w:val="0"/>
          <w:divBdr>
            <w:top w:val="none" w:sz="0" w:space="0" w:color="auto"/>
            <w:left w:val="none" w:sz="0" w:space="0" w:color="auto"/>
            <w:bottom w:val="none" w:sz="0" w:space="0" w:color="auto"/>
            <w:right w:val="none" w:sz="0" w:space="0" w:color="auto"/>
          </w:divBdr>
        </w:div>
      </w:divsChild>
    </w:div>
    <w:div w:id="1973973386">
      <w:bodyDiv w:val="1"/>
      <w:marLeft w:val="0"/>
      <w:marRight w:val="0"/>
      <w:marTop w:val="0"/>
      <w:marBottom w:val="0"/>
      <w:divBdr>
        <w:top w:val="none" w:sz="0" w:space="0" w:color="auto"/>
        <w:left w:val="none" w:sz="0" w:space="0" w:color="auto"/>
        <w:bottom w:val="none" w:sz="0" w:space="0" w:color="auto"/>
        <w:right w:val="none" w:sz="0" w:space="0" w:color="auto"/>
      </w:divBdr>
    </w:div>
    <w:div w:id="2012222913">
      <w:bodyDiv w:val="1"/>
      <w:marLeft w:val="0"/>
      <w:marRight w:val="0"/>
      <w:marTop w:val="0"/>
      <w:marBottom w:val="0"/>
      <w:divBdr>
        <w:top w:val="none" w:sz="0" w:space="0" w:color="auto"/>
        <w:left w:val="none" w:sz="0" w:space="0" w:color="auto"/>
        <w:bottom w:val="none" w:sz="0" w:space="0" w:color="auto"/>
        <w:right w:val="none" w:sz="0" w:space="0" w:color="auto"/>
      </w:divBdr>
    </w:div>
    <w:div w:id="2035230836">
      <w:bodyDiv w:val="1"/>
      <w:marLeft w:val="0"/>
      <w:marRight w:val="0"/>
      <w:marTop w:val="0"/>
      <w:marBottom w:val="0"/>
      <w:divBdr>
        <w:top w:val="none" w:sz="0" w:space="0" w:color="auto"/>
        <w:left w:val="none" w:sz="0" w:space="0" w:color="auto"/>
        <w:bottom w:val="none" w:sz="0" w:space="0" w:color="auto"/>
        <w:right w:val="none" w:sz="0" w:space="0" w:color="auto"/>
      </w:divBdr>
    </w:div>
    <w:div w:id="2042776503">
      <w:bodyDiv w:val="1"/>
      <w:marLeft w:val="0"/>
      <w:marRight w:val="0"/>
      <w:marTop w:val="0"/>
      <w:marBottom w:val="0"/>
      <w:divBdr>
        <w:top w:val="none" w:sz="0" w:space="0" w:color="auto"/>
        <w:left w:val="none" w:sz="0" w:space="0" w:color="auto"/>
        <w:bottom w:val="none" w:sz="0" w:space="0" w:color="auto"/>
        <w:right w:val="none" w:sz="0" w:space="0" w:color="auto"/>
      </w:divBdr>
    </w:div>
    <w:div w:id="2053459814">
      <w:bodyDiv w:val="1"/>
      <w:marLeft w:val="0"/>
      <w:marRight w:val="0"/>
      <w:marTop w:val="0"/>
      <w:marBottom w:val="0"/>
      <w:divBdr>
        <w:top w:val="none" w:sz="0" w:space="0" w:color="auto"/>
        <w:left w:val="none" w:sz="0" w:space="0" w:color="auto"/>
        <w:bottom w:val="none" w:sz="0" w:space="0" w:color="auto"/>
        <w:right w:val="none" w:sz="0" w:space="0" w:color="auto"/>
      </w:divBdr>
    </w:div>
    <w:div w:id="2115976511">
      <w:bodyDiv w:val="1"/>
      <w:marLeft w:val="0"/>
      <w:marRight w:val="0"/>
      <w:marTop w:val="0"/>
      <w:marBottom w:val="0"/>
      <w:divBdr>
        <w:top w:val="none" w:sz="0" w:space="0" w:color="auto"/>
        <w:left w:val="none" w:sz="0" w:space="0" w:color="auto"/>
        <w:bottom w:val="none" w:sz="0" w:space="0" w:color="auto"/>
        <w:right w:val="none" w:sz="0" w:space="0" w:color="auto"/>
      </w:divBdr>
    </w:div>
    <w:div w:id="2136019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chart" Target="charts/chart3.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4.png"/><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image" Target="media/image11.png"/><Relationship Id="rId27" Type="http://schemas.openxmlformats.org/officeDocument/2006/relationships/chart" Target="charts/chart4.xm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cmepius.si/razvijamo-za-vas/strateski-dokumenti/" TargetMode="External"/><Relationship Id="rId13" Type="http://schemas.openxmlformats.org/officeDocument/2006/relationships/hyperlink" Target="http://www.uradni-list.si/1/objava.jsp?sop=2014-01-1916" TargetMode="External"/><Relationship Id="rId3" Type="http://schemas.openxmlformats.org/officeDocument/2006/relationships/hyperlink" Target="http://www.uradni-list.si/1/objava.jsp?sop=2019-01-2277" TargetMode="External"/><Relationship Id="rId7" Type="http://schemas.openxmlformats.org/officeDocument/2006/relationships/hyperlink" Target="https://www.eurydice.si/publikacije/Vzgoja-in-izobrazevanje-v-RS-2021-22.pdf" TargetMode="External"/><Relationship Id="rId12" Type="http://schemas.openxmlformats.org/officeDocument/2006/relationships/hyperlink" Target="http://www.uradni-list.si/1/objava.jsp?sop=2013-01-0058" TargetMode="External"/><Relationship Id="rId2" Type="http://schemas.openxmlformats.org/officeDocument/2006/relationships/hyperlink" Target="http://www.uradni-list.si/1/objava.jsp?sop=2017-01-1434" TargetMode="External"/><Relationship Id="rId16" Type="http://schemas.openxmlformats.org/officeDocument/2006/relationships/hyperlink" Target="https://www.slofit.org/Portals/0/Vsebina/Poro%C4%8Dilo%20za%20javnost%20SLOfit%202021.pdf?ver=2021-06-21-203705-910" TargetMode="External"/><Relationship Id="rId1" Type="http://schemas.openxmlformats.org/officeDocument/2006/relationships/hyperlink" Target="https://apps.who.int/iris/handle/10665/339209" TargetMode="External"/><Relationship Id="rId6" Type="http://schemas.openxmlformats.org/officeDocument/2006/relationships/hyperlink" Target="https://zakonodaja.sio.si/seznam-predpisov-po-podrocjih-in-skupinah-2/" TargetMode="External"/><Relationship Id="rId11" Type="http://schemas.openxmlformats.org/officeDocument/2006/relationships/hyperlink" Target="http://pefprints.pef.uni-lj.si/1195/" TargetMode="External"/><Relationship Id="rId5" Type="http://schemas.openxmlformats.org/officeDocument/2006/relationships/hyperlink" Target="https://www.gov.si/drzavni-organi/ministrstva/ministrstvo-za-izobrazevanje-znanost-in-sport/zakonodaja/" TargetMode="External"/><Relationship Id="rId15" Type="http://schemas.openxmlformats.org/officeDocument/2006/relationships/hyperlink" Target="https://www.slofit.org/Portals/0/Letna-porocila/Poroc%CC%8Cilo_2020_splet.pdf?ver=2021-02-22-112743-263" TargetMode="External"/><Relationship Id="rId10" Type="http://schemas.openxmlformats.org/officeDocument/2006/relationships/hyperlink" Target="https://www.gov.si/novice/2022-10-04-pogled-na-izobrazevanje-2022/" TargetMode="External"/><Relationship Id="rId4" Type="http://schemas.openxmlformats.org/officeDocument/2006/relationships/hyperlink" Target="https://www.gov.si/teme/solska-shema-sadja-zelenjave-in-mleka/" TargetMode="External"/><Relationship Id="rId9" Type="http://schemas.openxmlformats.org/officeDocument/2006/relationships/hyperlink" Target="https://op.europa.eu/webpub/eac/education-and-training-monitor-2021/sl/slovenia.html" TargetMode="External"/><Relationship Id="rId14" Type="http://schemas.openxmlformats.org/officeDocument/2006/relationships/hyperlink" Target="http://www.uradni-list.si/1/objava.jsp?sop=2016-01-199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5.emf"/></Relationships>
</file>

<file path=word/charts/_rels/chart1.xml.rels><?xml version="1.0" encoding="UTF-8" standalone="yes"?>
<Relationships xmlns="http://schemas.openxmlformats.org/package/2006/relationships"><Relationship Id="rId3" Type="http://schemas.openxmlformats.org/officeDocument/2006/relationships/oleObject" Target="file:///\\ad.sigov.si\usr\F-J\GlazarM02\Documents\ISG\JamstvoZaOtroke\kazalniki_tveganje_soc_izklj_otroci.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ad.sigov.si\usr\F-J\GlazarM02\Documents\ISG\JamstvoZaOtroke\CG%20monitoring%20framework.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ad.sigov.si\usr\F-J\GlazarM02\Documents\ISG\JamstvoZaOtroke\CG%20monitoring%20framework.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1" Type="http://schemas.openxmlformats.org/officeDocument/2006/relationships/oleObject" Target="file:///\\ad.sigov.si\usr\F-J\GlazarM02\Documents\ISG\JamstvoZaOtroke\CG%20monitoring%20framewor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'Nova definicija'!$A$2:$C$2</c:f>
              <c:strCache>
                <c:ptCount val="3"/>
                <c:pt idx="0">
                  <c:v>NiTRevscine</c:v>
                </c:pt>
                <c:pt idx="1">
                  <c:v>ZNDI</c:v>
                </c:pt>
                <c:pt idx="2">
                  <c:v>NResno</c:v>
                </c:pt>
              </c:strCache>
            </c:strRef>
          </c:tx>
          <c:spPr>
            <a:solidFill>
              <a:schemeClr val="accent1"/>
            </a:solidFill>
            <a:ln>
              <a:noFill/>
            </a:ln>
            <a:effectLst/>
          </c:spPr>
          <c:invertIfNegative val="0"/>
          <c:cat>
            <c:numRef>
              <c:f>'Nova definicija'!$D$1:$J$1</c:f>
              <c:numCache>
                <c:formatCode>General</c:formatCode>
                <c:ptCount val="7"/>
                <c:pt idx="0">
                  <c:v>2015</c:v>
                </c:pt>
                <c:pt idx="1">
                  <c:v>2016</c:v>
                </c:pt>
                <c:pt idx="2">
                  <c:v>2017</c:v>
                </c:pt>
                <c:pt idx="3">
                  <c:v>2018</c:v>
                </c:pt>
                <c:pt idx="4">
                  <c:v>2019</c:v>
                </c:pt>
                <c:pt idx="5">
                  <c:v>2020</c:v>
                </c:pt>
                <c:pt idx="6">
                  <c:v>2021</c:v>
                </c:pt>
              </c:numCache>
            </c:numRef>
          </c:cat>
          <c:val>
            <c:numRef>
              <c:f>'Nova definicija'!$D$2:$J$2</c:f>
              <c:numCache>
                <c:formatCode>General</c:formatCode>
                <c:ptCount val="7"/>
                <c:pt idx="0">
                  <c:v>0.3</c:v>
                </c:pt>
                <c:pt idx="1">
                  <c:v>0.6</c:v>
                </c:pt>
                <c:pt idx="2">
                  <c:v>0.6</c:v>
                </c:pt>
                <c:pt idx="3">
                  <c:v>0.3</c:v>
                </c:pt>
                <c:pt idx="4">
                  <c:v>0.3</c:v>
                </c:pt>
                <c:pt idx="5">
                  <c:v>0.3</c:v>
                </c:pt>
                <c:pt idx="6">
                  <c:v>0.2</c:v>
                </c:pt>
              </c:numCache>
            </c:numRef>
          </c:val>
          <c:extLst>
            <c:ext xmlns:c16="http://schemas.microsoft.com/office/drawing/2014/chart" uri="{C3380CC4-5D6E-409C-BE32-E72D297353CC}">
              <c16:uniqueId val="{00000000-9AB1-4578-9317-87DEFE291087}"/>
            </c:ext>
          </c:extLst>
        </c:ser>
        <c:ser>
          <c:idx val="1"/>
          <c:order val="1"/>
          <c:tx>
            <c:strRef>
              <c:f>'Nova definicija'!$A$3:$C$3</c:f>
              <c:strCache>
                <c:ptCount val="3"/>
                <c:pt idx="0">
                  <c:v>NiTRevscine</c:v>
                </c:pt>
                <c:pt idx="1">
                  <c:v>ZNDI</c:v>
                </c:pt>
                <c:pt idx="2">
                  <c:v>Resno</c:v>
                </c:pt>
              </c:strCache>
            </c:strRef>
          </c:tx>
          <c:spPr>
            <a:solidFill>
              <a:schemeClr val="accent2"/>
            </a:solidFill>
            <a:ln>
              <a:noFill/>
            </a:ln>
            <a:effectLst/>
          </c:spPr>
          <c:invertIfNegative val="0"/>
          <c:cat>
            <c:numRef>
              <c:f>'Nova definicija'!$D$1:$J$1</c:f>
              <c:numCache>
                <c:formatCode>General</c:formatCode>
                <c:ptCount val="7"/>
                <c:pt idx="0">
                  <c:v>2015</c:v>
                </c:pt>
                <c:pt idx="1">
                  <c:v>2016</c:v>
                </c:pt>
                <c:pt idx="2">
                  <c:v>2017</c:v>
                </c:pt>
                <c:pt idx="3">
                  <c:v>2018</c:v>
                </c:pt>
                <c:pt idx="4">
                  <c:v>2019</c:v>
                </c:pt>
                <c:pt idx="5">
                  <c:v>2020</c:v>
                </c:pt>
                <c:pt idx="6">
                  <c:v>2021</c:v>
                </c:pt>
              </c:numCache>
            </c:numRef>
          </c:cat>
          <c:val>
            <c:numRef>
              <c:f>'Nova definicija'!$D$3:$J$3</c:f>
              <c:numCache>
                <c:formatCode>General</c:formatCode>
                <c:ptCount val="7"/>
                <c:pt idx="0">
                  <c:v>0</c:v>
                </c:pt>
                <c:pt idx="1">
                  <c:v>0.2</c:v>
                </c:pt>
                <c:pt idx="2">
                  <c:v>0.1</c:v>
                </c:pt>
                <c:pt idx="3">
                  <c:v>0.3</c:v>
                </c:pt>
                <c:pt idx="4">
                  <c:v>0.1</c:v>
                </c:pt>
                <c:pt idx="5">
                  <c:v>0.2</c:v>
                </c:pt>
                <c:pt idx="6">
                  <c:v>0</c:v>
                </c:pt>
              </c:numCache>
            </c:numRef>
          </c:val>
          <c:extLst>
            <c:ext xmlns:c16="http://schemas.microsoft.com/office/drawing/2014/chart" uri="{C3380CC4-5D6E-409C-BE32-E72D297353CC}">
              <c16:uniqueId val="{00000001-9AB1-4578-9317-87DEFE291087}"/>
            </c:ext>
          </c:extLst>
        </c:ser>
        <c:ser>
          <c:idx val="2"/>
          <c:order val="2"/>
          <c:tx>
            <c:strRef>
              <c:f>'Nova definicija'!$A$4:$C$4</c:f>
              <c:strCache>
                <c:ptCount val="3"/>
                <c:pt idx="0">
                  <c:v>NiTRevscine</c:v>
                </c:pt>
                <c:pt idx="1">
                  <c:v>NZNDI</c:v>
                </c:pt>
                <c:pt idx="2">
                  <c:v>Resno</c:v>
                </c:pt>
              </c:strCache>
            </c:strRef>
          </c:tx>
          <c:spPr>
            <a:solidFill>
              <a:schemeClr val="accent3"/>
            </a:solidFill>
            <a:ln>
              <a:noFill/>
            </a:ln>
            <a:effectLst/>
          </c:spPr>
          <c:invertIfNegative val="0"/>
          <c:cat>
            <c:numRef>
              <c:f>'Nova definicija'!$D$1:$J$1</c:f>
              <c:numCache>
                <c:formatCode>General</c:formatCode>
                <c:ptCount val="7"/>
                <c:pt idx="0">
                  <c:v>2015</c:v>
                </c:pt>
                <c:pt idx="1">
                  <c:v>2016</c:v>
                </c:pt>
                <c:pt idx="2">
                  <c:v>2017</c:v>
                </c:pt>
                <c:pt idx="3">
                  <c:v>2018</c:v>
                </c:pt>
                <c:pt idx="4">
                  <c:v>2019</c:v>
                </c:pt>
                <c:pt idx="5">
                  <c:v>2020</c:v>
                </c:pt>
                <c:pt idx="6">
                  <c:v>2021</c:v>
                </c:pt>
              </c:numCache>
            </c:numRef>
          </c:cat>
          <c:val>
            <c:numRef>
              <c:f>'Nova definicija'!$D$4:$J$4</c:f>
              <c:numCache>
                <c:formatCode>General</c:formatCode>
                <c:ptCount val="7"/>
                <c:pt idx="0">
                  <c:v>2</c:v>
                </c:pt>
                <c:pt idx="1">
                  <c:v>1.9</c:v>
                </c:pt>
                <c:pt idx="2">
                  <c:v>2.1</c:v>
                </c:pt>
                <c:pt idx="3">
                  <c:v>0.8</c:v>
                </c:pt>
                <c:pt idx="4">
                  <c:v>0.7</c:v>
                </c:pt>
                <c:pt idx="5">
                  <c:v>1</c:v>
                </c:pt>
                <c:pt idx="6">
                  <c:v>0.6</c:v>
                </c:pt>
              </c:numCache>
            </c:numRef>
          </c:val>
          <c:extLst>
            <c:ext xmlns:c16="http://schemas.microsoft.com/office/drawing/2014/chart" uri="{C3380CC4-5D6E-409C-BE32-E72D297353CC}">
              <c16:uniqueId val="{00000002-9AB1-4578-9317-87DEFE291087}"/>
            </c:ext>
          </c:extLst>
        </c:ser>
        <c:ser>
          <c:idx val="3"/>
          <c:order val="3"/>
          <c:tx>
            <c:strRef>
              <c:f>'Nova definicija'!$A$5:$C$5</c:f>
              <c:strCache>
                <c:ptCount val="3"/>
                <c:pt idx="0">
                  <c:v>TRevscine</c:v>
                </c:pt>
                <c:pt idx="1">
                  <c:v>ZNDI</c:v>
                </c:pt>
                <c:pt idx="2">
                  <c:v>NResno</c:v>
                </c:pt>
              </c:strCache>
            </c:strRef>
          </c:tx>
          <c:spPr>
            <a:solidFill>
              <a:schemeClr val="accent4"/>
            </a:solidFill>
            <a:ln>
              <a:noFill/>
            </a:ln>
            <a:effectLst/>
          </c:spPr>
          <c:invertIfNegative val="0"/>
          <c:cat>
            <c:numRef>
              <c:f>'Nova definicija'!$D$1:$J$1</c:f>
              <c:numCache>
                <c:formatCode>General</c:formatCode>
                <c:ptCount val="7"/>
                <c:pt idx="0">
                  <c:v>2015</c:v>
                </c:pt>
                <c:pt idx="1">
                  <c:v>2016</c:v>
                </c:pt>
                <c:pt idx="2">
                  <c:v>2017</c:v>
                </c:pt>
                <c:pt idx="3">
                  <c:v>2018</c:v>
                </c:pt>
                <c:pt idx="4">
                  <c:v>2019</c:v>
                </c:pt>
                <c:pt idx="5">
                  <c:v>2020</c:v>
                </c:pt>
                <c:pt idx="6">
                  <c:v>2021</c:v>
                </c:pt>
              </c:numCache>
            </c:numRef>
          </c:cat>
          <c:val>
            <c:numRef>
              <c:f>'Nova definicija'!$D$5:$J$5</c:f>
              <c:numCache>
                <c:formatCode>General</c:formatCode>
                <c:ptCount val="7"/>
                <c:pt idx="0">
                  <c:v>2.2000000000000002</c:v>
                </c:pt>
                <c:pt idx="1">
                  <c:v>2</c:v>
                </c:pt>
                <c:pt idx="2">
                  <c:v>1.9</c:v>
                </c:pt>
                <c:pt idx="3">
                  <c:v>1.3</c:v>
                </c:pt>
                <c:pt idx="4">
                  <c:v>1.9</c:v>
                </c:pt>
                <c:pt idx="5">
                  <c:v>1.5</c:v>
                </c:pt>
                <c:pt idx="6">
                  <c:v>1.3</c:v>
                </c:pt>
              </c:numCache>
            </c:numRef>
          </c:val>
          <c:extLst>
            <c:ext xmlns:c16="http://schemas.microsoft.com/office/drawing/2014/chart" uri="{C3380CC4-5D6E-409C-BE32-E72D297353CC}">
              <c16:uniqueId val="{00000003-9AB1-4578-9317-87DEFE291087}"/>
            </c:ext>
          </c:extLst>
        </c:ser>
        <c:ser>
          <c:idx val="4"/>
          <c:order val="4"/>
          <c:tx>
            <c:strRef>
              <c:f>'Nova definicija'!$A$6:$C$6</c:f>
              <c:strCache>
                <c:ptCount val="3"/>
                <c:pt idx="0">
                  <c:v>TRevscine</c:v>
                </c:pt>
                <c:pt idx="1">
                  <c:v>ZNDI</c:v>
                </c:pt>
                <c:pt idx="2">
                  <c:v>Resno</c:v>
                </c:pt>
              </c:strCache>
            </c:strRef>
          </c:tx>
          <c:spPr>
            <a:solidFill>
              <a:schemeClr val="accent5"/>
            </a:solidFill>
            <a:ln>
              <a:noFill/>
            </a:ln>
            <a:effectLst/>
          </c:spPr>
          <c:invertIfNegative val="0"/>
          <c:cat>
            <c:numRef>
              <c:f>'Nova definicija'!$D$1:$J$1</c:f>
              <c:numCache>
                <c:formatCode>General</c:formatCode>
                <c:ptCount val="7"/>
                <c:pt idx="0">
                  <c:v>2015</c:v>
                </c:pt>
                <c:pt idx="1">
                  <c:v>2016</c:v>
                </c:pt>
                <c:pt idx="2">
                  <c:v>2017</c:v>
                </c:pt>
                <c:pt idx="3">
                  <c:v>2018</c:v>
                </c:pt>
                <c:pt idx="4">
                  <c:v>2019</c:v>
                </c:pt>
                <c:pt idx="5">
                  <c:v>2020</c:v>
                </c:pt>
                <c:pt idx="6">
                  <c:v>2021</c:v>
                </c:pt>
              </c:numCache>
            </c:numRef>
          </c:cat>
          <c:val>
            <c:numRef>
              <c:f>'Nova definicija'!$D$6:$J$6</c:f>
              <c:numCache>
                <c:formatCode>General</c:formatCode>
                <c:ptCount val="7"/>
                <c:pt idx="0">
                  <c:v>1.2</c:v>
                </c:pt>
                <c:pt idx="1">
                  <c:v>0.7</c:v>
                </c:pt>
                <c:pt idx="2">
                  <c:v>0.7</c:v>
                </c:pt>
                <c:pt idx="3">
                  <c:v>0.4</c:v>
                </c:pt>
                <c:pt idx="4">
                  <c:v>0.3</c:v>
                </c:pt>
                <c:pt idx="5">
                  <c:v>0.3</c:v>
                </c:pt>
                <c:pt idx="6">
                  <c:v>0.2</c:v>
                </c:pt>
              </c:numCache>
            </c:numRef>
          </c:val>
          <c:extLst>
            <c:ext xmlns:c16="http://schemas.microsoft.com/office/drawing/2014/chart" uri="{C3380CC4-5D6E-409C-BE32-E72D297353CC}">
              <c16:uniqueId val="{00000004-9AB1-4578-9317-87DEFE291087}"/>
            </c:ext>
          </c:extLst>
        </c:ser>
        <c:ser>
          <c:idx val="5"/>
          <c:order val="5"/>
          <c:tx>
            <c:strRef>
              <c:f>'Nova definicija'!$A$7:$C$7</c:f>
              <c:strCache>
                <c:ptCount val="3"/>
                <c:pt idx="0">
                  <c:v>TRevscine</c:v>
                </c:pt>
                <c:pt idx="1">
                  <c:v>NZNDI</c:v>
                </c:pt>
                <c:pt idx="2">
                  <c:v>NResno</c:v>
                </c:pt>
              </c:strCache>
            </c:strRef>
          </c:tx>
          <c:spPr>
            <a:solidFill>
              <a:schemeClr val="accent6"/>
            </a:solidFill>
            <a:ln>
              <a:noFill/>
            </a:ln>
            <a:effectLst/>
          </c:spPr>
          <c:invertIfNegative val="0"/>
          <c:cat>
            <c:numRef>
              <c:f>'Nova definicija'!$D$1:$J$1</c:f>
              <c:numCache>
                <c:formatCode>General</c:formatCode>
                <c:ptCount val="7"/>
                <c:pt idx="0">
                  <c:v>2015</c:v>
                </c:pt>
                <c:pt idx="1">
                  <c:v>2016</c:v>
                </c:pt>
                <c:pt idx="2">
                  <c:v>2017</c:v>
                </c:pt>
                <c:pt idx="3">
                  <c:v>2018</c:v>
                </c:pt>
                <c:pt idx="4">
                  <c:v>2019</c:v>
                </c:pt>
                <c:pt idx="5">
                  <c:v>2020</c:v>
                </c:pt>
                <c:pt idx="6">
                  <c:v>2021</c:v>
                </c:pt>
              </c:numCache>
            </c:numRef>
          </c:cat>
          <c:val>
            <c:numRef>
              <c:f>'Nova definicija'!$D$7:$J$7</c:f>
              <c:numCache>
                <c:formatCode>General</c:formatCode>
                <c:ptCount val="7"/>
                <c:pt idx="0">
                  <c:v>9.6999999999999993</c:v>
                </c:pt>
                <c:pt idx="1">
                  <c:v>8.4</c:v>
                </c:pt>
                <c:pt idx="2">
                  <c:v>9.6</c:v>
                </c:pt>
                <c:pt idx="3">
                  <c:v>9.4</c:v>
                </c:pt>
                <c:pt idx="4">
                  <c:v>8.3000000000000007</c:v>
                </c:pt>
                <c:pt idx="5">
                  <c:v>8.1999999999999993</c:v>
                </c:pt>
                <c:pt idx="6">
                  <c:v>8.4</c:v>
                </c:pt>
              </c:numCache>
            </c:numRef>
          </c:val>
          <c:extLst>
            <c:ext xmlns:c16="http://schemas.microsoft.com/office/drawing/2014/chart" uri="{C3380CC4-5D6E-409C-BE32-E72D297353CC}">
              <c16:uniqueId val="{00000005-9AB1-4578-9317-87DEFE291087}"/>
            </c:ext>
          </c:extLst>
        </c:ser>
        <c:ser>
          <c:idx val="6"/>
          <c:order val="6"/>
          <c:tx>
            <c:strRef>
              <c:f>'Nova definicija'!$A$8:$C$8</c:f>
              <c:strCache>
                <c:ptCount val="3"/>
                <c:pt idx="0">
                  <c:v>TRevscine</c:v>
                </c:pt>
                <c:pt idx="1">
                  <c:v>NZNDI</c:v>
                </c:pt>
                <c:pt idx="2">
                  <c:v>Resno</c:v>
                </c:pt>
              </c:strCache>
            </c:strRef>
          </c:tx>
          <c:spPr>
            <a:solidFill>
              <a:schemeClr val="accent1">
                <a:lumMod val="60000"/>
              </a:schemeClr>
            </a:solidFill>
            <a:ln>
              <a:noFill/>
            </a:ln>
            <a:effectLst/>
          </c:spPr>
          <c:invertIfNegative val="0"/>
          <c:cat>
            <c:numRef>
              <c:f>'Nova definicija'!$D$1:$J$1</c:f>
              <c:numCache>
                <c:formatCode>General</c:formatCode>
                <c:ptCount val="7"/>
                <c:pt idx="0">
                  <c:v>2015</c:v>
                </c:pt>
                <c:pt idx="1">
                  <c:v>2016</c:v>
                </c:pt>
                <c:pt idx="2">
                  <c:v>2017</c:v>
                </c:pt>
                <c:pt idx="3">
                  <c:v>2018</c:v>
                </c:pt>
                <c:pt idx="4">
                  <c:v>2019</c:v>
                </c:pt>
                <c:pt idx="5">
                  <c:v>2020</c:v>
                </c:pt>
                <c:pt idx="6">
                  <c:v>2021</c:v>
                </c:pt>
              </c:numCache>
            </c:numRef>
          </c:cat>
          <c:val>
            <c:numRef>
              <c:f>'Nova definicija'!$D$8:$J$8</c:f>
              <c:numCache>
                <c:formatCode>General</c:formatCode>
                <c:ptCount val="7"/>
                <c:pt idx="0">
                  <c:v>1.1000000000000001</c:v>
                </c:pt>
                <c:pt idx="1">
                  <c:v>0.8</c:v>
                </c:pt>
                <c:pt idx="2">
                  <c:v>0.5</c:v>
                </c:pt>
                <c:pt idx="3">
                  <c:v>0.7</c:v>
                </c:pt>
                <c:pt idx="4">
                  <c:v>0.1</c:v>
                </c:pt>
                <c:pt idx="5">
                  <c:v>0.6</c:v>
                </c:pt>
                <c:pt idx="6">
                  <c:v>0.3</c:v>
                </c:pt>
              </c:numCache>
            </c:numRef>
          </c:val>
          <c:extLst>
            <c:ext xmlns:c16="http://schemas.microsoft.com/office/drawing/2014/chart" uri="{C3380CC4-5D6E-409C-BE32-E72D297353CC}">
              <c16:uniqueId val="{00000006-9AB1-4578-9317-87DEFE291087}"/>
            </c:ext>
          </c:extLst>
        </c:ser>
        <c:dLbls>
          <c:showLegendKey val="0"/>
          <c:showVal val="0"/>
          <c:showCatName val="0"/>
          <c:showSerName val="0"/>
          <c:showPercent val="0"/>
          <c:showBubbleSize val="0"/>
        </c:dLbls>
        <c:gapWidth val="150"/>
        <c:overlap val="100"/>
        <c:axId val="586702912"/>
        <c:axId val="586701344"/>
      </c:barChart>
      <c:lineChart>
        <c:grouping val="standard"/>
        <c:varyColors val="0"/>
        <c:ser>
          <c:idx val="7"/>
          <c:order val="7"/>
          <c:tx>
            <c:strRef>
              <c:f>'Nova definicija'!$A$9:$C$9</c:f>
              <c:strCache>
                <c:ptCount val="3"/>
                <c:pt idx="0">
                  <c:v>Tveganje socialne izključenosti</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dLbls>
            <c:dLbl>
              <c:idx val="0"/>
              <c:layout>
                <c:manualLayout>
                  <c:x val="0"/>
                  <c:y val="-3.00300300300300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AB1-4578-9317-87DEFE291087}"/>
                </c:ext>
              </c:extLst>
            </c:dLbl>
            <c:dLbl>
              <c:idx val="1"/>
              <c:layout>
                <c:manualLayout>
                  <c:x val="0"/>
                  <c:y val="-5.00500500500500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AB1-4578-9317-87DEFE291087}"/>
                </c:ext>
              </c:extLst>
            </c:dLbl>
            <c:dLbl>
              <c:idx val="2"/>
              <c:layout>
                <c:manualLayout>
                  <c:x val="0"/>
                  <c:y val="-3.0030030030030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AB1-4578-9317-87DEFE291087}"/>
                </c:ext>
              </c:extLst>
            </c:dLbl>
            <c:dLbl>
              <c:idx val="3"/>
              <c:layout>
                <c:manualLayout>
                  <c:x val="3.9541320680110716E-3"/>
                  <c:y val="-3.33667000333666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AB1-4578-9317-87DEFE291087}"/>
                </c:ext>
              </c:extLst>
            </c:dLbl>
            <c:dLbl>
              <c:idx val="4"/>
              <c:layout>
                <c:manualLayout>
                  <c:x val="-1.9770660340056806E-3"/>
                  <c:y val="-3.67033700367033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AB1-4578-9317-87DEFE291087}"/>
                </c:ext>
              </c:extLst>
            </c:dLbl>
            <c:dLbl>
              <c:idx val="5"/>
              <c:layout>
                <c:manualLayout>
                  <c:x val="0"/>
                  <c:y val="-3.33667000333666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AB1-4578-9317-87DEFE291087}"/>
                </c:ext>
              </c:extLst>
            </c:dLbl>
            <c:dLbl>
              <c:idx val="6"/>
              <c:layout>
                <c:manualLayout>
                  <c:x val="0"/>
                  <c:y val="-3.84245917387128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AB1-4578-9317-87DEFE29108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'Nova definicija'!$D$1:$J$1</c:f>
              <c:numCache>
                <c:formatCode>General</c:formatCode>
                <c:ptCount val="7"/>
                <c:pt idx="0">
                  <c:v>2015</c:v>
                </c:pt>
                <c:pt idx="1">
                  <c:v>2016</c:v>
                </c:pt>
                <c:pt idx="2">
                  <c:v>2017</c:v>
                </c:pt>
                <c:pt idx="3">
                  <c:v>2018</c:v>
                </c:pt>
                <c:pt idx="4">
                  <c:v>2019</c:v>
                </c:pt>
                <c:pt idx="5">
                  <c:v>2020</c:v>
                </c:pt>
                <c:pt idx="6">
                  <c:v>2021</c:v>
                </c:pt>
              </c:numCache>
            </c:numRef>
          </c:cat>
          <c:val>
            <c:numRef>
              <c:f>'Nova definicija'!$D$9:$J$9</c:f>
              <c:numCache>
                <c:formatCode>General</c:formatCode>
                <c:ptCount val="7"/>
                <c:pt idx="0">
                  <c:v>16.5</c:v>
                </c:pt>
                <c:pt idx="1">
                  <c:v>14.600000000000001</c:v>
                </c:pt>
                <c:pt idx="2">
                  <c:v>15.5</c:v>
                </c:pt>
                <c:pt idx="3">
                  <c:v>13.2</c:v>
                </c:pt>
                <c:pt idx="4">
                  <c:v>11.700000000000001</c:v>
                </c:pt>
                <c:pt idx="5">
                  <c:v>12.1</c:v>
                </c:pt>
                <c:pt idx="6">
                  <c:v>11.000000000000002</c:v>
                </c:pt>
              </c:numCache>
            </c:numRef>
          </c:val>
          <c:smooth val="0"/>
          <c:extLst>
            <c:ext xmlns:c16="http://schemas.microsoft.com/office/drawing/2014/chart" uri="{C3380CC4-5D6E-409C-BE32-E72D297353CC}">
              <c16:uniqueId val="{0000000E-9AB1-4578-9317-87DEFE291087}"/>
            </c:ext>
          </c:extLst>
        </c:ser>
        <c:dLbls>
          <c:showLegendKey val="0"/>
          <c:showVal val="0"/>
          <c:showCatName val="0"/>
          <c:showSerName val="0"/>
          <c:showPercent val="0"/>
          <c:showBubbleSize val="0"/>
        </c:dLbls>
        <c:marker val="1"/>
        <c:smooth val="0"/>
        <c:axId val="586702912"/>
        <c:axId val="586701344"/>
      </c:lineChart>
      <c:catAx>
        <c:axId val="586702912"/>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sl-SI" sz="900"/>
                  <a:t>Tveganje revščine,</a:t>
                </a:r>
                <a:r>
                  <a:rPr lang="sl-SI" sz="900" baseline="0"/>
                  <a:t> zelo nizka delovna intenzivnost, resna materialna in socialna prikrajšanost</a:t>
                </a:r>
                <a:endParaRPr lang="sl-SI" sz="900"/>
              </a:p>
            </c:rich>
          </c:tx>
          <c:layout>
            <c:manualLayout>
              <c:xMode val="edge"/>
              <c:yMode val="edge"/>
              <c:x val="0.13258609577717376"/>
              <c:y val="0.9184008155136762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86701344"/>
        <c:crosses val="autoZero"/>
        <c:auto val="1"/>
        <c:lblAlgn val="ctr"/>
        <c:lblOffset val="100"/>
        <c:noMultiLvlLbl val="0"/>
      </c:catAx>
      <c:valAx>
        <c:axId val="586701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86702912"/>
        <c:crosses val="autoZero"/>
        <c:crossBetween val="between"/>
      </c:valAx>
      <c:spPr>
        <a:noFill/>
        <a:ln>
          <a:noFill/>
        </a:ln>
        <a:effectLst/>
      </c:spPr>
    </c:plotArea>
    <c:legend>
      <c:legendPos val="b"/>
      <c:layout>
        <c:manualLayout>
          <c:xMode val="edge"/>
          <c:yMode val="edge"/>
          <c:x val="8.9770629205157187E-2"/>
          <c:y val="0.72889477403913094"/>
          <c:w val="0.80457122574980622"/>
          <c:h val="0.16391509619856076"/>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'AROPE + single parent'!$K$4</c:f>
              <c:strCache>
                <c:ptCount val="1"/>
                <c:pt idx="0">
                  <c:v>share AROPE single parent</c:v>
                </c:pt>
              </c:strCache>
            </c:strRef>
          </c:tx>
          <c:spPr>
            <a:solidFill>
              <a:schemeClr val="bg1">
                <a:lumMod val="65000"/>
              </a:schemeClr>
            </a:solidFill>
            <a:ln>
              <a:noFill/>
            </a:ln>
            <a:effectLst/>
          </c:spPr>
          <c:invertIfNegative val="0"/>
          <c:dPt>
            <c:idx val="4"/>
            <c:invertIfNegative val="0"/>
            <c:bubble3D val="0"/>
            <c:spPr>
              <a:solidFill>
                <a:schemeClr val="accent1">
                  <a:lumMod val="50000"/>
                </a:schemeClr>
              </a:solidFill>
              <a:ln>
                <a:noFill/>
              </a:ln>
              <a:effectLst/>
            </c:spPr>
            <c:extLst>
              <c:ext xmlns:c16="http://schemas.microsoft.com/office/drawing/2014/chart" uri="{C3380CC4-5D6E-409C-BE32-E72D297353CC}">
                <c16:uniqueId val="{00000001-64DC-468C-BFCE-B569A054456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'AROPE + single parent'!$J$5:$J$31</c:f>
              <c:strCache>
                <c:ptCount val="27"/>
                <c:pt idx="0">
                  <c:v>PL</c:v>
                </c:pt>
                <c:pt idx="1">
                  <c:v>SK</c:v>
                </c:pt>
                <c:pt idx="2">
                  <c:v>EL</c:v>
                </c:pt>
                <c:pt idx="3">
                  <c:v>HR</c:v>
                </c:pt>
                <c:pt idx="4">
                  <c:v>SI</c:v>
                </c:pt>
                <c:pt idx="5">
                  <c:v>CY</c:v>
                </c:pt>
                <c:pt idx="6">
                  <c:v>RO</c:v>
                </c:pt>
                <c:pt idx="7">
                  <c:v>ES</c:v>
                </c:pt>
                <c:pt idx="8">
                  <c:v>HU</c:v>
                </c:pt>
                <c:pt idx="9">
                  <c:v>AT</c:v>
                </c:pt>
                <c:pt idx="10">
                  <c:v>BG</c:v>
                </c:pt>
                <c:pt idx="11">
                  <c:v>CZ</c:v>
                </c:pt>
                <c:pt idx="12">
                  <c:v>NL</c:v>
                </c:pt>
                <c:pt idx="13">
                  <c:v>LV</c:v>
                </c:pt>
                <c:pt idx="14">
                  <c:v>IT</c:v>
                </c:pt>
                <c:pt idx="15">
                  <c:v>MT</c:v>
                </c:pt>
                <c:pt idx="16">
                  <c:v>FI</c:v>
                </c:pt>
                <c:pt idx="17">
                  <c:v>DE</c:v>
                </c:pt>
                <c:pt idx="18">
                  <c:v>EE</c:v>
                </c:pt>
                <c:pt idx="19">
                  <c:v>LU</c:v>
                </c:pt>
                <c:pt idx="20">
                  <c:v>PT</c:v>
                </c:pt>
                <c:pt idx="21">
                  <c:v>DK</c:v>
                </c:pt>
                <c:pt idx="22">
                  <c:v>FR</c:v>
                </c:pt>
                <c:pt idx="23">
                  <c:v>SE</c:v>
                </c:pt>
                <c:pt idx="24">
                  <c:v>BE</c:v>
                </c:pt>
                <c:pt idx="25">
                  <c:v>IE</c:v>
                </c:pt>
                <c:pt idx="26">
                  <c:v>LT</c:v>
                </c:pt>
              </c:strCache>
            </c:strRef>
          </c:cat>
          <c:val>
            <c:numRef>
              <c:f>'AROPE + single parent'!$K$5:$K$31</c:f>
              <c:numCache>
                <c:formatCode>0.0</c:formatCode>
                <c:ptCount val="27"/>
                <c:pt idx="0">
                  <c:v>1.3327976116592199</c:v>
                </c:pt>
                <c:pt idx="1">
                  <c:v>1.58108369223976</c:v>
                </c:pt>
                <c:pt idx="2">
                  <c:v>1.6657213388391301</c:v>
                </c:pt>
                <c:pt idx="3">
                  <c:v>1.82432410499537</c:v>
                </c:pt>
                <c:pt idx="4">
                  <c:v>2.57297095539864</c:v>
                </c:pt>
                <c:pt idx="5">
                  <c:v>2.7393504137101399</c:v>
                </c:pt>
                <c:pt idx="6">
                  <c:v>2.7678655079785601</c:v>
                </c:pt>
                <c:pt idx="7">
                  <c:v>3.7073629753137101</c:v>
                </c:pt>
                <c:pt idx="8">
                  <c:v>3.8985472187582899</c:v>
                </c:pt>
                <c:pt idx="9">
                  <c:v>3.93010134301564</c:v>
                </c:pt>
                <c:pt idx="10">
                  <c:v>4.3563691627190204</c:v>
                </c:pt>
                <c:pt idx="11">
                  <c:v>4.3803574219747903</c:v>
                </c:pt>
                <c:pt idx="12">
                  <c:v>4.4454116431628901</c:v>
                </c:pt>
                <c:pt idx="13">
                  <c:v>4.6969215713933803</c:v>
                </c:pt>
                <c:pt idx="14">
                  <c:v>4.70810789568662</c:v>
                </c:pt>
                <c:pt idx="15">
                  <c:v>4.7690148362681501</c:v>
                </c:pt>
                <c:pt idx="16">
                  <c:v>5.0410393729065399</c:v>
                </c:pt>
                <c:pt idx="17">
                  <c:v>5.2733442675132798</c:v>
                </c:pt>
                <c:pt idx="18">
                  <c:v>5.2779321788056901</c:v>
                </c:pt>
                <c:pt idx="19">
                  <c:v>5.3500085281523599</c:v>
                </c:pt>
                <c:pt idx="20">
                  <c:v>5.3949074006637803</c:v>
                </c:pt>
                <c:pt idx="21">
                  <c:v>6.9112350893579899</c:v>
                </c:pt>
                <c:pt idx="22">
                  <c:v>7.5455939776080498</c:v>
                </c:pt>
                <c:pt idx="23">
                  <c:v>8.2433297272861292</c:v>
                </c:pt>
                <c:pt idx="24">
                  <c:v>8.5214374361485792</c:v>
                </c:pt>
                <c:pt idx="25">
                  <c:v>9.6157018470376592</c:v>
                </c:pt>
                <c:pt idx="26">
                  <c:v>10.205872059585699</c:v>
                </c:pt>
              </c:numCache>
            </c:numRef>
          </c:val>
          <c:extLst>
            <c:ext xmlns:c16="http://schemas.microsoft.com/office/drawing/2014/chart" uri="{C3380CC4-5D6E-409C-BE32-E72D297353CC}">
              <c16:uniqueId val="{00000002-64DC-468C-BFCE-B569A0544569}"/>
            </c:ext>
          </c:extLst>
        </c:ser>
        <c:dLbls>
          <c:showLegendKey val="0"/>
          <c:showVal val="0"/>
          <c:showCatName val="0"/>
          <c:showSerName val="0"/>
          <c:showPercent val="0"/>
          <c:showBubbleSize val="0"/>
        </c:dLbls>
        <c:gapWidth val="219"/>
        <c:overlap val="-27"/>
        <c:axId val="586703696"/>
        <c:axId val="586703304"/>
      </c:barChart>
      <c:catAx>
        <c:axId val="586703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86703304"/>
        <c:crosses val="autoZero"/>
        <c:auto val="1"/>
        <c:lblAlgn val="ctr"/>
        <c:lblOffset val="100"/>
        <c:noMultiLvlLbl val="0"/>
      </c:catAx>
      <c:valAx>
        <c:axId val="58670330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86703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'Parent born nonEU'!$M$4</c:f>
              <c:strCache>
                <c:ptCount val="1"/>
                <c:pt idx="0">
                  <c:v>share nonEU parent</c:v>
                </c:pt>
              </c:strCache>
            </c:strRef>
          </c:tx>
          <c:spPr>
            <a:solidFill>
              <a:schemeClr val="bg1">
                <a:lumMod val="65000"/>
              </a:schemeClr>
            </a:solidFill>
            <a:ln>
              <a:noFill/>
            </a:ln>
            <a:effectLst/>
          </c:spPr>
          <c:invertIfNegative val="0"/>
          <c:dPt>
            <c:idx val="4"/>
            <c:invertIfNegative val="0"/>
            <c:bubble3D val="0"/>
            <c:spPr>
              <a:solidFill>
                <a:schemeClr val="bg1">
                  <a:lumMod val="65000"/>
                </a:schemeClr>
              </a:solidFill>
              <a:ln>
                <a:noFill/>
              </a:ln>
              <a:effectLst/>
            </c:spPr>
            <c:extLst>
              <c:ext xmlns:c16="http://schemas.microsoft.com/office/drawing/2014/chart" uri="{C3380CC4-5D6E-409C-BE32-E72D297353CC}">
                <c16:uniqueId val="{00000001-258A-45C4-AF00-817D2AC0BB4D}"/>
              </c:ext>
            </c:extLst>
          </c:dPt>
          <c:dPt>
            <c:idx val="12"/>
            <c:invertIfNegative val="0"/>
            <c:bubble3D val="0"/>
            <c:spPr>
              <a:solidFill>
                <a:schemeClr val="accent1">
                  <a:lumMod val="50000"/>
                </a:schemeClr>
              </a:solidFill>
              <a:ln>
                <a:noFill/>
              </a:ln>
              <a:effectLst/>
            </c:spPr>
            <c:extLst>
              <c:ext xmlns:c16="http://schemas.microsoft.com/office/drawing/2014/chart" uri="{C3380CC4-5D6E-409C-BE32-E72D297353CC}">
                <c16:uniqueId val="{00000003-258A-45C4-AF00-817D2AC0BB4D}"/>
              </c:ext>
            </c:extLst>
          </c:dPt>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'Parent born nonEU'!$L$5:$L$31</c:f>
              <c:strCache>
                <c:ptCount val="27"/>
                <c:pt idx="0">
                  <c:v>RO</c:v>
                </c:pt>
                <c:pt idx="1">
                  <c:v>BG</c:v>
                </c:pt>
                <c:pt idx="2">
                  <c:v>PL</c:v>
                </c:pt>
                <c:pt idx="3">
                  <c:v>SK</c:v>
                </c:pt>
                <c:pt idx="4">
                  <c:v>HU</c:v>
                </c:pt>
                <c:pt idx="5">
                  <c:v>CZ</c:v>
                </c:pt>
                <c:pt idx="6">
                  <c:v>LT</c:v>
                </c:pt>
                <c:pt idx="7">
                  <c:v>LV</c:v>
                </c:pt>
                <c:pt idx="8">
                  <c:v>FI</c:v>
                </c:pt>
                <c:pt idx="9">
                  <c:v>MT</c:v>
                </c:pt>
                <c:pt idx="10">
                  <c:v>EE</c:v>
                </c:pt>
                <c:pt idx="11">
                  <c:v>PT</c:v>
                </c:pt>
                <c:pt idx="12">
                  <c:v>SI</c:v>
                </c:pt>
                <c:pt idx="13">
                  <c:v>DE</c:v>
                </c:pt>
                <c:pt idx="14">
                  <c:v>EL</c:v>
                </c:pt>
                <c:pt idx="15">
                  <c:v>DK</c:v>
                </c:pt>
                <c:pt idx="16">
                  <c:v>NL</c:v>
                </c:pt>
                <c:pt idx="17">
                  <c:v>IT</c:v>
                </c:pt>
                <c:pt idx="18">
                  <c:v>HR</c:v>
                </c:pt>
                <c:pt idx="19">
                  <c:v>FR</c:v>
                </c:pt>
                <c:pt idx="20">
                  <c:v>CY</c:v>
                </c:pt>
                <c:pt idx="21">
                  <c:v>ES</c:v>
                </c:pt>
                <c:pt idx="22">
                  <c:v>IE</c:v>
                </c:pt>
                <c:pt idx="23">
                  <c:v>BE</c:v>
                </c:pt>
                <c:pt idx="24">
                  <c:v>AT</c:v>
                </c:pt>
                <c:pt idx="25">
                  <c:v>LU</c:v>
                </c:pt>
                <c:pt idx="26">
                  <c:v>SE</c:v>
                </c:pt>
              </c:strCache>
            </c:strRef>
          </c:cat>
          <c:val>
            <c:numRef>
              <c:f>'Parent born nonEU'!$M$5:$M$31</c:f>
              <c:numCache>
                <c:formatCode>0.0</c:formatCode>
                <c:ptCount val="27"/>
                <c:pt idx="0">
                  <c:v>0</c:v>
                </c:pt>
                <c:pt idx="1">
                  <c:v>0.65927571976983701</c:v>
                </c:pt>
                <c:pt idx="2">
                  <c:v>0.75385407113483305</c:v>
                </c:pt>
                <c:pt idx="3">
                  <c:v>0.79646513894117599</c:v>
                </c:pt>
                <c:pt idx="4">
                  <c:v>1.38698412755176</c:v>
                </c:pt>
                <c:pt idx="5">
                  <c:v>2.32231234534905</c:v>
                </c:pt>
                <c:pt idx="6">
                  <c:v>5.39023662843542</c:v>
                </c:pt>
                <c:pt idx="7">
                  <c:v>6.5378503436196302</c:v>
                </c:pt>
                <c:pt idx="8">
                  <c:v>9.1483841929149801</c:v>
                </c:pt>
                <c:pt idx="9">
                  <c:v>10.3653496398454</c:v>
                </c:pt>
                <c:pt idx="10">
                  <c:v>10.429775843633401</c:v>
                </c:pt>
                <c:pt idx="11">
                  <c:v>12.048237828798401</c:v>
                </c:pt>
                <c:pt idx="12">
                  <c:v>12.5094369046304</c:v>
                </c:pt>
                <c:pt idx="13">
                  <c:v>12.634506558774699</c:v>
                </c:pt>
                <c:pt idx="14">
                  <c:v>13.565874811345701</c:v>
                </c:pt>
                <c:pt idx="15">
                  <c:v>14.1208215521273</c:v>
                </c:pt>
                <c:pt idx="16">
                  <c:v>15.348912117837401</c:v>
                </c:pt>
                <c:pt idx="17">
                  <c:v>16.872200334911199</c:v>
                </c:pt>
                <c:pt idx="18">
                  <c:v>17.585390762649102</c:v>
                </c:pt>
                <c:pt idx="19">
                  <c:v>18.438137505316799</c:v>
                </c:pt>
                <c:pt idx="20">
                  <c:v>20.159993078469601</c:v>
                </c:pt>
                <c:pt idx="21">
                  <c:v>20.900826443290899</c:v>
                </c:pt>
                <c:pt idx="22">
                  <c:v>22.2280061723933</c:v>
                </c:pt>
                <c:pt idx="23">
                  <c:v>22.653175190360798</c:v>
                </c:pt>
                <c:pt idx="24">
                  <c:v>26.3322547547201</c:v>
                </c:pt>
                <c:pt idx="25">
                  <c:v>27.228215694046</c:v>
                </c:pt>
                <c:pt idx="26">
                  <c:v>32.360078912337897</c:v>
                </c:pt>
              </c:numCache>
            </c:numRef>
          </c:val>
          <c:extLst>
            <c:ext xmlns:c16="http://schemas.microsoft.com/office/drawing/2014/chart" uri="{C3380CC4-5D6E-409C-BE32-E72D297353CC}">
              <c16:uniqueId val="{00000004-258A-45C4-AF00-817D2AC0BB4D}"/>
            </c:ext>
          </c:extLst>
        </c:ser>
        <c:dLbls>
          <c:showLegendKey val="0"/>
          <c:showVal val="0"/>
          <c:showCatName val="0"/>
          <c:showSerName val="0"/>
          <c:showPercent val="0"/>
          <c:showBubbleSize val="0"/>
        </c:dLbls>
        <c:gapWidth val="219"/>
        <c:overlap val="-27"/>
        <c:axId val="586700952"/>
        <c:axId val="586700560"/>
      </c:barChart>
      <c:catAx>
        <c:axId val="586700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86700560"/>
        <c:crosses val="autoZero"/>
        <c:auto val="1"/>
        <c:lblAlgn val="ctr"/>
        <c:lblOffset val="100"/>
        <c:noMultiLvlLbl val="0"/>
      </c:catAx>
      <c:valAx>
        <c:axId val="58670056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867009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'AROPE + parent nonEU'!$M$4</c:f>
              <c:strCache>
                <c:ptCount val="1"/>
                <c:pt idx="0">
                  <c:v>share AROPE +foreign parent</c:v>
                </c:pt>
              </c:strCache>
            </c:strRef>
          </c:tx>
          <c:spPr>
            <a:solidFill>
              <a:schemeClr val="bg1">
                <a:lumMod val="65000"/>
              </a:schemeClr>
            </a:solidFill>
            <a:ln>
              <a:noFill/>
            </a:ln>
            <a:effectLst/>
          </c:spPr>
          <c:invertIfNegative val="0"/>
          <c:dPt>
            <c:idx val="4"/>
            <c:invertIfNegative val="0"/>
            <c:bubble3D val="0"/>
            <c:extLst>
              <c:ext xmlns:c16="http://schemas.microsoft.com/office/drawing/2014/chart" uri="{C3380CC4-5D6E-409C-BE32-E72D297353CC}">
                <c16:uniqueId val="{00000000-A450-4C03-A90E-BD8376AA321B}"/>
              </c:ext>
            </c:extLst>
          </c:dPt>
          <c:dPt>
            <c:idx val="13"/>
            <c:invertIfNegative val="0"/>
            <c:bubble3D val="0"/>
            <c:spPr>
              <a:solidFill>
                <a:schemeClr val="accent1">
                  <a:lumMod val="50000"/>
                </a:schemeClr>
              </a:solidFill>
              <a:ln>
                <a:noFill/>
              </a:ln>
              <a:effectLst/>
            </c:spPr>
            <c:extLst>
              <c:ext xmlns:c16="http://schemas.microsoft.com/office/drawing/2014/chart" uri="{C3380CC4-5D6E-409C-BE32-E72D297353CC}">
                <c16:uniqueId val="{00000002-A450-4C03-A90E-BD8376AA321B}"/>
              </c:ext>
            </c:extLst>
          </c:dPt>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'AROPE + parent nonEU'!$L$5:$L$30</c:f>
              <c:strCache>
                <c:ptCount val="26"/>
                <c:pt idx="0">
                  <c:v>RO</c:v>
                </c:pt>
                <c:pt idx="1">
                  <c:v>SK</c:v>
                </c:pt>
                <c:pt idx="2">
                  <c:v>HU</c:v>
                </c:pt>
                <c:pt idx="3">
                  <c:v>PL</c:v>
                </c:pt>
                <c:pt idx="4">
                  <c:v>BG</c:v>
                </c:pt>
                <c:pt idx="5">
                  <c:v>CZ</c:v>
                </c:pt>
                <c:pt idx="6">
                  <c:v>LV</c:v>
                </c:pt>
                <c:pt idx="7">
                  <c:v>LT</c:v>
                </c:pt>
                <c:pt idx="8">
                  <c:v>DE</c:v>
                </c:pt>
                <c:pt idx="9">
                  <c:v>FI</c:v>
                </c:pt>
                <c:pt idx="10">
                  <c:v>PT</c:v>
                </c:pt>
                <c:pt idx="11">
                  <c:v>MT</c:v>
                </c:pt>
                <c:pt idx="12">
                  <c:v>EE</c:v>
                </c:pt>
                <c:pt idx="13">
                  <c:v>SI</c:v>
                </c:pt>
                <c:pt idx="14">
                  <c:v>HR</c:v>
                </c:pt>
                <c:pt idx="15">
                  <c:v>DK</c:v>
                </c:pt>
                <c:pt idx="16">
                  <c:v>NL</c:v>
                </c:pt>
                <c:pt idx="17">
                  <c:v>IT</c:v>
                </c:pt>
                <c:pt idx="18">
                  <c:v>CY</c:v>
                </c:pt>
                <c:pt idx="19">
                  <c:v>EL</c:v>
                </c:pt>
                <c:pt idx="20">
                  <c:v>FR</c:v>
                </c:pt>
                <c:pt idx="21">
                  <c:v>LU</c:v>
                </c:pt>
                <c:pt idx="22">
                  <c:v>AT</c:v>
                </c:pt>
                <c:pt idx="23">
                  <c:v>BE</c:v>
                </c:pt>
                <c:pt idx="24">
                  <c:v>ES</c:v>
                </c:pt>
                <c:pt idx="25">
                  <c:v>SE</c:v>
                </c:pt>
              </c:strCache>
            </c:strRef>
          </c:cat>
          <c:val>
            <c:numRef>
              <c:f>'AROPE + parent nonEU'!$M$5:$M$30</c:f>
              <c:numCache>
                <c:formatCode>0.0</c:formatCode>
                <c:ptCount val="26"/>
                <c:pt idx="0">
                  <c:v>0</c:v>
                </c:pt>
                <c:pt idx="1">
                  <c:v>0.14479235982991601</c:v>
                </c:pt>
                <c:pt idx="2">
                  <c:v>0.15192396292077801</c:v>
                </c:pt>
                <c:pt idx="3">
                  <c:v>0.16809943960349599</c:v>
                </c:pt>
                <c:pt idx="4">
                  <c:v>0.27271967121978502</c:v>
                </c:pt>
                <c:pt idx="5">
                  <c:v>0.299018880207779</c:v>
                </c:pt>
                <c:pt idx="6">
                  <c:v>1.3971290079674199</c:v>
                </c:pt>
                <c:pt idx="7">
                  <c:v>1.4122796657742001</c:v>
                </c:pt>
                <c:pt idx="8">
                  <c:v>2.3725954720176299</c:v>
                </c:pt>
                <c:pt idx="9">
                  <c:v>2.5481219631251899</c:v>
                </c:pt>
                <c:pt idx="10">
                  <c:v>2.7475600497351098</c:v>
                </c:pt>
                <c:pt idx="11">
                  <c:v>2.8446847401827</c:v>
                </c:pt>
                <c:pt idx="12">
                  <c:v>2.9672072821569899</c:v>
                </c:pt>
                <c:pt idx="13">
                  <c:v>3.5398880698905399</c:v>
                </c:pt>
                <c:pt idx="14">
                  <c:v>4.6505907421355097</c:v>
                </c:pt>
                <c:pt idx="15">
                  <c:v>5.4145233099671097</c:v>
                </c:pt>
                <c:pt idx="16">
                  <c:v>5.8782306122583501</c:v>
                </c:pt>
                <c:pt idx="17">
                  <c:v>7.16941321446562</c:v>
                </c:pt>
                <c:pt idx="18">
                  <c:v>7.9110895644754704</c:v>
                </c:pt>
                <c:pt idx="19">
                  <c:v>8.1166048864674902</c:v>
                </c:pt>
                <c:pt idx="20">
                  <c:v>9.1732087485751705</c:v>
                </c:pt>
                <c:pt idx="21">
                  <c:v>10.186305508135799</c:v>
                </c:pt>
                <c:pt idx="22">
                  <c:v>11.1282159770057</c:v>
                </c:pt>
                <c:pt idx="23">
                  <c:v>11.156764638494</c:v>
                </c:pt>
                <c:pt idx="24">
                  <c:v>12.350478864394701</c:v>
                </c:pt>
                <c:pt idx="25">
                  <c:v>16.3200908892901</c:v>
                </c:pt>
              </c:numCache>
            </c:numRef>
          </c:val>
          <c:extLst>
            <c:ext xmlns:c16="http://schemas.microsoft.com/office/drawing/2014/chart" uri="{C3380CC4-5D6E-409C-BE32-E72D297353CC}">
              <c16:uniqueId val="{00000003-A450-4C03-A90E-BD8376AA321B}"/>
            </c:ext>
          </c:extLst>
        </c:ser>
        <c:dLbls>
          <c:showLegendKey val="0"/>
          <c:showVal val="0"/>
          <c:showCatName val="0"/>
          <c:showSerName val="0"/>
          <c:showPercent val="0"/>
          <c:showBubbleSize val="0"/>
        </c:dLbls>
        <c:gapWidth val="219"/>
        <c:overlap val="-27"/>
        <c:axId val="586701736"/>
        <c:axId val="577848824"/>
      </c:barChart>
      <c:catAx>
        <c:axId val="586701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77848824"/>
        <c:crosses val="autoZero"/>
        <c:auto val="1"/>
        <c:lblAlgn val="ctr"/>
        <c:lblOffset val="100"/>
        <c:noMultiLvlLbl val="0"/>
      </c:catAx>
      <c:valAx>
        <c:axId val="57784882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86701736"/>
        <c:crosses val="autoZero"/>
        <c:crossBetween val="between"/>
      </c:valAx>
    </c:plotArea>
    <c:plotVisOnly val="1"/>
    <c:dispBlanksAs val="gap"/>
    <c:showDLblsOverMax val="0"/>
  </c:chart>
  <c:txPr>
    <a:bodyPr/>
    <a:lstStyle/>
    <a:p>
      <a:pPr>
        <a:defRPr/>
      </a:pPr>
      <a:endParaRPr lang="sl-SI"/>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651CC7A7B37C041BD29152820E8FB59" ma:contentTypeVersion="2" ma:contentTypeDescription="Create a new document." ma:contentTypeScope="" ma:versionID="6d61fbc038cedbbd283e33b4602daf97">
  <xsd:schema xmlns:xsd="http://www.w3.org/2001/XMLSchema" xmlns:xs="http://www.w3.org/2001/XMLSchema" xmlns:p="http://schemas.microsoft.com/office/2006/metadata/properties" xmlns:ns3="086be20d-3f2b-4f68-823d-bcf1bfef4e03" targetNamespace="http://schemas.microsoft.com/office/2006/metadata/properties" ma:root="true" ma:fieldsID="ee4de14d19362ece1ca276e6359b393f" ns3:_="">
    <xsd:import namespace="086be20d-3f2b-4f68-823d-bcf1bfef4e0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6be20d-3f2b-4f68-823d-bcf1bfef4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D25169-E7B9-42BF-8D8D-D201B286466D}">
  <ds:schemaRefs>
    <ds:schemaRef ds:uri="http://schemas.openxmlformats.org/officeDocument/2006/bibliography"/>
  </ds:schemaRefs>
</ds:datastoreItem>
</file>

<file path=customXml/itemProps2.xml><?xml version="1.0" encoding="utf-8"?>
<ds:datastoreItem xmlns:ds="http://schemas.openxmlformats.org/officeDocument/2006/customXml" ds:itemID="{AE197C9F-3B9D-4093-8A11-5FD1D6A8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6be20d-3f2b-4f68-823d-bcf1bfef4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C5FA16-B95E-4609-AE84-77A5458514E4}">
  <ds:schemaRefs>
    <ds:schemaRef ds:uri="http://purl.org/dc/term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 ds:uri="http://purl.org/dc/elements/1.1/"/>
    <ds:schemaRef ds:uri="http://schemas.microsoft.com/office/2006/documentManagement/types"/>
    <ds:schemaRef ds:uri="086be20d-3f2b-4f68-823d-bcf1bfef4e03"/>
  </ds:schemaRefs>
</ds:datastoreItem>
</file>

<file path=customXml/itemProps4.xml><?xml version="1.0" encoding="utf-8"?>
<ds:datastoreItem xmlns:ds="http://schemas.openxmlformats.org/officeDocument/2006/customXml" ds:itemID="{7A690EFE-2B8E-42E1-8B85-FC33FE5545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90</Pages>
  <Words>31207</Words>
  <Characters>177881</Characters>
  <Application>Microsoft Office Word</Application>
  <DocSecurity>0</DocSecurity>
  <Lines>1482</Lines>
  <Paragraphs>417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NACIONALNI AKCIJSKI NAČRT REPUBLIKE SLOVENIJE ZA JAMSTVO ZA OTROKE 2022–2030</vt:lpstr>
      <vt:lpstr>NACIONALNI AKCIJSKI NAČRT REPUBLIKE SLOVENIJE ZA JAMSTVO ZA OTROKE</vt:lpstr>
    </vt:vector>
  </TitlesOfParts>
  <Company/>
  <LinksUpToDate>false</LinksUpToDate>
  <CharactersWithSpaces>208671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NACIONALNI AKCIJSKI NAČRT REPUBLIKE SLOVENIJE ZA JAMSTVO ZA OTROKE 2022–2030</dc:title>
  <dc:subject/>
  <dc:creator>Ružica Boškić</dc:creator>
  <cp:keywords/>
  <dc:description/>
  <cp:lastModifiedBy>Branka Knafelc</cp:lastModifiedBy>
  <cp:revision>2</cp:revision>
  <cp:lastPrinted>2022-11-21T09:13:00Z</cp:lastPrinted>
  <dcterms:created xsi:type="dcterms:W3CDTF">2023-04-26T08:58:00Z</dcterms:created>
  <dcterms:modified xsi:type="dcterms:W3CDTF">2023-04-26T08:58:00Z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0x0101006651CC7A7B37C041BD29152820E8FB59</vt:lpwstr>
  </property>
</Properties>
</file>