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915E" w14:textId="77777777" w:rsidR="00181662" w:rsidRDefault="00181662">
      <w:pPr>
        <w:rPr>
          <w:b/>
          <w:bCs/>
        </w:rPr>
      </w:pPr>
    </w:p>
    <w:p w14:paraId="50EB549A" w14:textId="0E0146E2" w:rsidR="00935D68" w:rsidRDefault="00D90E27">
      <w:pPr>
        <w:rPr>
          <w:b/>
          <w:bCs/>
        </w:rPr>
      </w:pPr>
      <w:r>
        <w:rPr>
          <w:b/>
          <w:bCs/>
        </w:rPr>
        <w:t>Operacije / projekti v izvajanju</w:t>
      </w:r>
      <w:r w:rsidR="00B433C9">
        <w:rPr>
          <w:b/>
          <w:bCs/>
        </w:rPr>
        <w:t xml:space="preserve"> skladno </w:t>
      </w:r>
      <w:r w:rsidR="002136FD">
        <w:rPr>
          <w:b/>
          <w:bCs/>
        </w:rPr>
        <w:t>s</w:t>
      </w:r>
      <w:r w:rsidR="00B433C9">
        <w:rPr>
          <w:b/>
          <w:bCs/>
        </w:rPr>
        <w:t xml:space="preserve"> </w:t>
      </w:r>
      <w:hyperlink r:id="rId8" w:history="1">
        <w:r w:rsidR="00B433C9" w:rsidRPr="00B433C9">
          <w:rPr>
            <w:rStyle w:val="Hiperpovezava"/>
            <w:b/>
            <w:bCs/>
          </w:rPr>
          <w:t>PEKP</w:t>
        </w:r>
        <w:proofErr w:type="gramStart"/>
        <w:r w:rsidR="00B433C9" w:rsidRPr="00B433C9">
          <w:rPr>
            <w:rStyle w:val="Hiperpovezava"/>
            <w:b/>
            <w:bCs/>
          </w:rPr>
          <w:t xml:space="preserve"> 2021- 2027</w:t>
        </w:r>
      </w:hyperlink>
      <w:proofErr w:type="gramEnd"/>
      <w:r w:rsidR="00B433C9">
        <w:rPr>
          <w:b/>
          <w:bCs/>
        </w:rPr>
        <w:t xml:space="preserve">: </w:t>
      </w:r>
    </w:p>
    <w:p w14:paraId="2AA050C3" w14:textId="3739B721" w:rsidR="00935D68" w:rsidRPr="00935D68" w:rsidRDefault="00935D68">
      <w:pPr>
        <w:rPr>
          <w:b/>
          <w:bCs/>
        </w:rPr>
      </w:pPr>
      <w:r w:rsidRPr="00935D68">
        <w:rPr>
          <w:b/>
          <w:bCs/>
        </w:rPr>
        <w:t>Cilj politike:</w:t>
      </w:r>
      <w:r w:rsidR="00D90E27">
        <w:rPr>
          <w:b/>
          <w:bCs/>
        </w:rPr>
        <w:t xml:space="preserve"> </w:t>
      </w:r>
      <w:r w:rsidRPr="00935D68">
        <w:rPr>
          <w:b/>
          <w:bCs/>
        </w:rPr>
        <w:t>4</w:t>
      </w:r>
    </w:p>
    <w:p w14:paraId="22F142BB" w14:textId="2BB25DC8" w:rsidR="00935D68" w:rsidRPr="00935D68" w:rsidRDefault="00935D68">
      <w:pPr>
        <w:rPr>
          <w:b/>
          <w:bCs/>
        </w:rPr>
      </w:pPr>
      <w:r w:rsidRPr="00935D68">
        <w:rPr>
          <w:b/>
          <w:bCs/>
        </w:rPr>
        <w:t>Prednostna naloga 6: Znanja in spretnosti ter odzivni trg dela</w:t>
      </w:r>
    </w:p>
    <w:p w14:paraId="34D07158" w14:textId="0C3A6408" w:rsidR="00935D68" w:rsidRDefault="00935D68">
      <w:r w:rsidRPr="00935D68">
        <w:t xml:space="preserve">Specifični cilj </w:t>
      </w:r>
      <w:r>
        <w:t xml:space="preserve">ESO 4.1 </w:t>
      </w:r>
      <w:r w:rsidRPr="00935D68">
        <w:t>Izboljšanje dostopa do zaposlitve in aktivacijski ukrepi za vse iskalce zaposlitve, zlasti mlade, predvsem v okviru izvajanja jamstva za mlade, dolgotrajno brezposelne in prikrajšane skupine na trgu dela</w:t>
      </w:r>
      <w:proofErr w:type="gramStart"/>
      <w:r w:rsidRPr="00935D68">
        <w:t>,</w:t>
      </w:r>
      <w:proofErr w:type="gramEnd"/>
      <w:r w:rsidRPr="00935D68">
        <w:t xml:space="preserve"> in neaktivne osebe, kot tudi s spodbujanjem samozaposlovanja in socialnega gospodarstva (ESS+</w:t>
      </w:r>
      <w:r w:rsidR="00AC707A">
        <w:t>)</w:t>
      </w:r>
    </w:p>
    <w:p w14:paraId="17CCADE1" w14:textId="551877ED" w:rsidR="00111E24" w:rsidRDefault="00111E24" w:rsidP="00111E24">
      <w:pPr>
        <w:pStyle w:val="Odstavekseznama"/>
        <w:numPr>
          <w:ilvl w:val="0"/>
          <w:numId w:val="1"/>
        </w:numPr>
        <w:rPr>
          <w:color w:val="2F5496" w:themeColor="accent1" w:themeShade="BF"/>
        </w:rPr>
      </w:pPr>
      <w:r w:rsidRPr="00111E24">
        <w:rPr>
          <w:color w:val="2F5496" w:themeColor="accent1" w:themeShade="BF"/>
        </w:rPr>
        <w:t>Usposabljanje na delovnem mestu (UDM+)</w:t>
      </w:r>
    </w:p>
    <w:p w14:paraId="78B0F89E" w14:textId="15510566" w:rsidR="00B433C9" w:rsidRPr="00111E24" w:rsidRDefault="00B433C9" w:rsidP="00111E24">
      <w:pPr>
        <w:pStyle w:val="Odstavekseznama"/>
        <w:numPr>
          <w:ilvl w:val="0"/>
          <w:numId w:val="1"/>
        </w:numPr>
        <w:rPr>
          <w:color w:val="2F5496" w:themeColor="accent1" w:themeShade="BF"/>
        </w:rPr>
      </w:pPr>
      <w:proofErr w:type="gramStart"/>
      <w:r>
        <w:rPr>
          <w:color w:val="2F5496" w:themeColor="accent1" w:themeShade="BF"/>
        </w:rPr>
        <w:t>Neformalno</w:t>
      </w:r>
      <w:proofErr w:type="gramEnd"/>
      <w:r>
        <w:rPr>
          <w:color w:val="2F5496" w:themeColor="accent1" w:themeShade="BF"/>
        </w:rPr>
        <w:t xml:space="preserve"> izobraževanje in usposabljanje (NIU+)</w:t>
      </w:r>
    </w:p>
    <w:p w14:paraId="503D9A32" w14:textId="7C95BEFB" w:rsidR="00935D68" w:rsidRDefault="00935D68">
      <w:r w:rsidRPr="00935D68">
        <w:t xml:space="preserve">Specifični cilj </w:t>
      </w:r>
      <w:r>
        <w:t xml:space="preserve">ESO 4.2 </w:t>
      </w:r>
      <w:r w:rsidRPr="00935D68">
        <w:t>Posodabljanje institucij in služb trga dela za oceno in predvidevanje potreb po veščinah ter zagotavljanje pravočasne in prilagojene pomoči in podpore pri usklajevanju ponudbe in povpraševanja na trgu dela, prehodih in mobilnosti (ESS+)</w:t>
      </w:r>
    </w:p>
    <w:p w14:paraId="5FC2C5D9" w14:textId="77777777" w:rsidR="00CE7A1F" w:rsidRDefault="002136FD" w:rsidP="00111E24">
      <w:pPr>
        <w:pStyle w:val="Odstavekseznama"/>
        <w:numPr>
          <w:ilvl w:val="0"/>
          <w:numId w:val="1"/>
        </w:numPr>
      </w:pPr>
      <w:hyperlink r:id="rId9" w:history="1">
        <w:r w:rsidR="00111E24" w:rsidRPr="00111E24">
          <w:rPr>
            <w:rStyle w:val="Hiperpovezava"/>
          </w:rPr>
          <w:t>Platforma trga dela</w:t>
        </w:r>
      </w:hyperlink>
    </w:p>
    <w:p w14:paraId="6E4347EE" w14:textId="5C809DDC" w:rsidR="00111E24" w:rsidRPr="00111E24" w:rsidRDefault="002136FD" w:rsidP="00111E24">
      <w:pPr>
        <w:pStyle w:val="Odstavekseznama"/>
        <w:numPr>
          <w:ilvl w:val="0"/>
          <w:numId w:val="1"/>
        </w:numPr>
      </w:pPr>
      <w:hyperlink r:id="rId10" w:history="1">
        <w:r w:rsidR="00CE7A1F" w:rsidRPr="00CE7A1F">
          <w:rPr>
            <w:rStyle w:val="Hiperpovezava"/>
          </w:rPr>
          <w:t xml:space="preserve">Izvajanje mreže EURES in </w:t>
        </w:r>
        <w:proofErr w:type="gramStart"/>
        <w:r w:rsidR="00CE7A1F" w:rsidRPr="00CE7A1F">
          <w:rPr>
            <w:rStyle w:val="Hiperpovezava"/>
          </w:rPr>
          <w:t>iniciative</w:t>
        </w:r>
        <w:proofErr w:type="gramEnd"/>
        <w:r w:rsidR="00CE7A1F" w:rsidRPr="00CE7A1F">
          <w:rPr>
            <w:rStyle w:val="Hiperpovezava"/>
          </w:rPr>
          <w:t xml:space="preserve"> ALMA</w:t>
        </w:r>
      </w:hyperlink>
      <w:r w:rsidR="00111E24" w:rsidRPr="00111E24">
        <w:t xml:space="preserve"> </w:t>
      </w:r>
    </w:p>
    <w:p w14:paraId="31A0950E" w14:textId="501C71B7" w:rsidR="00935D68" w:rsidRDefault="00935D68">
      <w:pPr>
        <w:rPr>
          <w:b/>
          <w:bCs/>
        </w:rPr>
      </w:pPr>
      <w:r w:rsidRPr="00935D68">
        <w:rPr>
          <w:b/>
          <w:bCs/>
        </w:rPr>
        <w:t>Prednostna naloga 7: Dolgotrajna oskrba in zdravje ter socialna vključenost</w:t>
      </w:r>
    </w:p>
    <w:p w14:paraId="1ED0A260" w14:textId="291E7A28" w:rsidR="00935D68" w:rsidRDefault="00935D68">
      <w:r w:rsidRPr="00935D68">
        <w:t>Specifični cilj ESO4.8. Pospeševanje dejavnega vključevanja za spodbujanje enakih možnosti, nediskriminacije in aktivne udeležbe ter povečevanje zaposljivosti, zlasti za prikrajšane skupine (ESS+)</w:t>
      </w:r>
    </w:p>
    <w:p w14:paraId="5F35192A" w14:textId="3AF20602" w:rsidR="00111E24" w:rsidRPr="000520AC" w:rsidRDefault="002136FD" w:rsidP="00111E24">
      <w:pPr>
        <w:pStyle w:val="Odstavekseznama"/>
        <w:numPr>
          <w:ilvl w:val="0"/>
          <w:numId w:val="1"/>
        </w:numPr>
        <w:rPr>
          <w:rStyle w:val="Hiperpovezava"/>
          <w:color w:val="auto"/>
          <w:u w:val="none"/>
        </w:rPr>
      </w:pPr>
      <w:hyperlink r:id="rId11" w:history="1">
        <w:r w:rsidR="00111E24" w:rsidRPr="00111E24">
          <w:rPr>
            <w:rStyle w:val="Hiperpovezava"/>
          </w:rPr>
          <w:t>Projektno učenje mlajših odraslih (PUM-O+)</w:t>
        </w:r>
      </w:hyperlink>
    </w:p>
    <w:p w14:paraId="6113AD29" w14:textId="77777777" w:rsidR="000520AC" w:rsidRDefault="000520AC" w:rsidP="000520AC">
      <w:r w:rsidRPr="00935D68">
        <w:t>Specifični cilj ESO4.11. Krepitev enakopravnega in pravočasnega dostopa do kakovostnih, trajnostnih in cenovno ugodnih storitev, vključno s storitvami, ki spodbujajo dostop do stanovanj, in storitvami oskrbe, usmerjene v posameznika, vključno z zdravstveno oskrbo; posodobitev sistemov socialne zaščite, vključno s spodbujanjem dostopa do socialne zaščite, s posebnim poudarkom na otrocih in prikrajšanih skupinah; izboljšanje dostopnosti, tudi za invalide, učinkovitosti in odpornosti zdravstvenih sistemov in storitev dolgotrajne oskrbe (ESS+)</w:t>
      </w:r>
    </w:p>
    <w:p w14:paraId="42A4F43B" w14:textId="4D3A5F2A" w:rsidR="000520AC" w:rsidRDefault="000520AC" w:rsidP="000520AC">
      <w:pPr>
        <w:pStyle w:val="Odstavekseznama"/>
        <w:numPr>
          <w:ilvl w:val="0"/>
          <w:numId w:val="1"/>
        </w:numPr>
        <w:rPr>
          <w:color w:val="2F5496" w:themeColor="accent1" w:themeShade="BF"/>
        </w:rPr>
      </w:pPr>
      <w:r w:rsidRPr="000520AC">
        <w:rPr>
          <w:color w:val="2F5496" w:themeColor="accent1" w:themeShade="BF"/>
        </w:rPr>
        <w:t>Vseslovenska akcija ozaveščanja o socialnem vključevanju invalidov</w:t>
      </w:r>
    </w:p>
    <w:p w14:paraId="1CF9EE5A" w14:textId="77777777" w:rsidR="000520AC" w:rsidRDefault="000520AC" w:rsidP="000520AC">
      <w:pPr>
        <w:rPr>
          <w:webHidden/>
        </w:rPr>
      </w:pPr>
      <w:r w:rsidRPr="00935D68">
        <w:t>Specifični cilj ESO4.12. Spodbujanje socialnega vključevanja oseb, izpostavljenih tveganju revščine ali socialni izključenosti, vključno z najbolj ogroženimi osebami in otroki (ESS+)</w:t>
      </w:r>
      <w:r w:rsidRPr="00935D68">
        <w:rPr>
          <w:webHidden/>
        </w:rPr>
        <w:tab/>
      </w:r>
    </w:p>
    <w:p w14:paraId="1B08BDF7" w14:textId="260DC56E" w:rsidR="000520AC" w:rsidRPr="000520AC" w:rsidRDefault="000520AC" w:rsidP="000520AC">
      <w:pPr>
        <w:pStyle w:val="Odstavekseznama"/>
        <w:numPr>
          <w:ilvl w:val="0"/>
          <w:numId w:val="2"/>
        </w:numPr>
        <w:rPr>
          <w:color w:val="2F5496" w:themeColor="accent1" w:themeShade="BF"/>
        </w:rPr>
      </w:pPr>
      <w:r>
        <w:rPr>
          <w:color w:val="2F5496" w:themeColor="accent1" w:themeShade="BF"/>
        </w:rPr>
        <w:t xml:space="preserve">Javni razpis za sofinanciranje projektov večgeneracijskih </w:t>
      </w:r>
      <w:proofErr w:type="gramStart"/>
      <w:r>
        <w:rPr>
          <w:color w:val="2F5496" w:themeColor="accent1" w:themeShade="BF"/>
        </w:rPr>
        <w:t>centrov</w:t>
      </w:r>
      <w:proofErr w:type="gramEnd"/>
      <w:r>
        <w:rPr>
          <w:color w:val="2F5496" w:themeColor="accent1" w:themeShade="BF"/>
        </w:rPr>
        <w:t>+</w:t>
      </w:r>
    </w:p>
    <w:sectPr w:rsidR="000520AC" w:rsidRPr="000520AC">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3BB6D" w14:textId="77777777" w:rsidR="00181662" w:rsidRDefault="00181662" w:rsidP="00181662">
      <w:pPr>
        <w:spacing w:after="0" w:line="240" w:lineRule="auto"/>
      </w:pPr>
      <w:r>
        <w:separator/>
      </w:r>
    </w:p>
  </w:endnote>
  <w:endnote w:type="continuationSeparator" w:id="0">
    <w:p w14:paraId="4AEECE62" w14:textId="77777777" w:rsidR="00181662" w:rsidRDefault="00181662" w:rsidP="00181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E5F81" w14:textId="77777777" w:rsidR="00181662" w:rsidRDefault="00181662" w:rsidP="00181662">
      <w:pPr>
        <w:spacing w:after="0" w:line="240" w:lineRule="auto"/>
      </w:pPr>
      <w:r>
        <w:separator/>
      </w:r>
    </w:p>
  </w:footnote>
  <w:footnote w:type="continuationSeparator" w:id="0">
    <w:p w14:paraId="76938F57" w14:textId="77777777" w:rsidR="00181662" w:rsidRDefault="00181662" w:rsidP="00181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94B7" w14:textId="3443DBDA" w:rsidR="00181662" w:rsidRDefault="00181662">
    <w:pPr>
      <w:pStyle w:val="Glava"/>
    </w:pPr>
    <w:r>
      <w:rPr>
        <w:noProof/>
      </w:rPr>
      <w:drawing>
        <wp:anchor distT="0" distB="0" distL="114300" distR="114300" simplePos="0" relativeHeight="251660288" behindDoc="0" locked="0" layoutInCell="1" allowOverlap="1" wp14:anchorId="0B1F6DFB" wp14:editId="26136C70">
          <wp:simplePos x="0" y="0"/>
          <wp:positionH relativeFrom="column">
            <wp:posOffset>938531</wp:posOffset>
          </wp:positionH>
          <wp:positionV relativeFrom="paragraph">
            <wp:posOffset>-49163</wp:posOffset>
          </wp:positionV>
          <wp:extent cx="1804670" cy="461278"/>
          <wp:effectExtent l="0" t="0" r="5080" b="0"/>
          <wp:wrapNone/>
          <wp:docPr id="4" name="Slika 3">
            <a:extLst xmlns:a="http://schemas.openxmlformats.org/drawingml/2006/main">
              <a:ext uri="{FF2B5EF4-FFF2-40B4-BE49-F238E27FC236}">
                <a16:creationId xmlns:a16="http://schemas.microsoft.com/office/drawing/2014/main" id="{0EDADE86-6CF4-52F9-DA95-4593C199FB53}"/>
              </a:ext>
            </a:extLst>
          </wp:docPr>
          <wp:cNvGraphicFramePr/>
          <a:graphic xmlns:a="http://schemas.openxmlformats.org/drawingml/2006/main">
            <a:graphicData uri="http://schemas.openxmlformats.org/drawingml/2006/picture">
              <pic:pic xmlns:pic="http://schemas.openxmlformats.org/drawingml/2006/picture">
                <pic:nvPicPr>
                  <pic:cNvPr id="4" name="Slika 3">
                    <a:extLst>
                      <a:ext uri="{FF2B5EF4-FFF2-40B4-BE49-F238E27FC236}">
                        <a16:creationId xmlns:a16="http://schemas.microsoft.com/office/drawing/2014/main" id="{0EDADE86-6CF4-52F9-DA95-4593C199FB53}"/>
                      </a:ext>
                    </a:extLst>
                  </pic:cNvPr>
                  <pic:cNvPicPr/>
                </pic:nvPicPr>
                <pic:blipFill rotWithShape="1">
                  <a:blip r:embed="rId1" cstate="print">
                    <a:extLst>
                      <a:ext uri="{28A0092B-C50C-407E-A947-70E740481C1C}">
                        <a14:useLocalDpi xmlns:a14="http://schemas.microsoft.com/office/drawing/2010/main" val="0"/>
                      </a:ext>
                    </a:extLst>
                  </a:blip>
                  <a:srcRect r="20650" b="3213"/>
                  <a:stretch/>
                </pic:blipFill>
                <pic:spPr bwMode="auto">
                  <a:xfrm>
                    <a:off x="0" y="0"/>
                    <a:ext cx="1816418" cy="46428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7B66170" wp14:editId="6DB8CBEB">
          <wp:simplePos x="0" y="0"/>
          <wp:positionH relativeFrom="column">
            <wp:posOffset>0</wp:posOffset>
          </wp:positionH>
          <wp:positionV relativeFrom="paragraph">
            <wp:posOffset>-28266</wp:posOffset>
          </wp:positionV>
          <wp:extent cx="857250" cy="427046"/>
          <wp:effectExtent l="0" t="0" r="0" b="0"/>
          <wp:wrapNone/>
          <wp:docPr id="3" name="Slika 2">
            <a:extLst xmlns:a="http://schemas.openxmlformats.org/drawingml/2006/main">
              <a:ext uri="{FF2B5EF4-FFF2-40B4-BE49-F238E27FC236}">
                <a16:creationId xmlns:a16="http://schemas.microsoft.com/office/drawing/2014/main" id="{E5325242-D36A-FA4D-4154-EC3BB8EE99CB}"/>
              </a:ext>
            </a:extLst>
          </wp:docPr>
          <wp:cNvGraphicFramePr/>
          <a:graphic xmlns:a="http://schemas.openxmlformats.org/drawingml/2006/main">
            <a:graphicData uri="http://schemas.openxmlformats.org/drawingml/2006/picture">
              <pic:pic xmlns:pic="http://schemas.openxmlformats.org/drawingml/2006/picture">
                <pic:nvPicPr>
                  <pic:cNvPr id="3" name="Slika 2">
                    <a:extLst>
                      <a:ext uri="{FF2B5EF4-FFF2-40B4-BE49-F238E27FC236}">
                        <a16:creationId xmlns:a16="http://schemas.microsoft.com/office/drawing/2014/main" id="{E5325242-D36A-FA4D-4154-EC3BB8EE99CB}"/>
                      </a:ext>
                    </a:extLst>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606" cy="431707"/>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2D1D"/>
    <w:multiLevelType w:val="hybridMultilevel"/>
    <w:tmpl w:val="3C34FE8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8FA2139"/>
    <w:multiLevelType w:val="hybridMultilevel"/>
    <w:tmpl w:val="915C10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28723130">
    <w:abstractNumId w:val="0"/>
  </w:num>
  <w:num w:numId="2" w16cid:durableId="1145505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D68"/>
    <w:rsid w:val="000520AC"/>
    <w:rsid w:val="00111E24"/>
    <w:rsid w:val="00154E7E"/>
    <w:rsid w:val="00181662"/>
    <w:rsid w:val="0018572C"/>
    <w:rsid w:val="002136FD"/>
    <w:rsid w:val="00347728"/>
    <w:rsid w:val="005359AC"/>
    <w:rsid w:val="005E47AD"/>
    <w:rsid w:val="00645B25"/>
    <w:rsid w:val="0067417B"/>
    <w:rsid w:val="00935D68"/>
    <w:rsid w:val="00951AEC"/>
    <w:rsid w:val="009C5099"/>
    <w:rsid w:val="00AC707A"/>
    <w:rsid w:val="00B433C9"/>
    <w:rsid w:val="00CE7A1F"/>
    <w:rsid w:val="00D90E27"/>
    <w:rsid w:val="00E54BC2"/>
    <w:rsid w:val="00EE75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B2B19"/>
  <w15:chartTrackingRefBased/>
  <w15:docId w15:val="{214D1DC8-3257-4389-9CBC-C61B7CB7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11E24"/>
    <w:pPr>
      <w:ind w:left="720"/>
      <w:contextualSpacing/>
    </w:pPr>
  </w:style>
  <w:style w:type="character" w:styleId="Hiperpovezava">
    <w:name w:val="Hyperlink"/>
    <w:basedOn w:val="Privzetapisavaodstavka"/>
    <w:uiPriority w:val="99"/>
    <w:unhideWhenUsed/>
    <w:rsid w:val="00111E24"/>
    <w:rPr>
      <w:color w:val="0563C1" w:themeColor="hyperlink"/>
      <w:u w:val="single"/>
    </w:rPr>
  </w:style>
  <w:style w:type="character" w:styleId="Nerazreenaomemba">
    <w:name w:val="Unresolved Mention"/>
    <w:basedOn w:val="Privzetapisavaodstavka"/>
    <w:uiPriority w:val="99"/>
    <w:semiHidden/>
    <w:unhideWhenUsed/>
    <w:rsid w:val="00111E24"/>
    <w:rPr>
      <w:color w:val="605E5C"/>
      <w:shd w:val="clear" w:color="auto" w:fill="E1DFDD"/>
    </w:rPr>
  </w:style>
  <w:style w:type="paragraph" w:styleId="Glava">
    <w:name w:val="header"/>
    <w:basedOn w:val="Navaden"/>
    <w:link w:val="GlavaZnak"/>
    <w:uiPriority w:val="99"/>
    <w:unhideWhenUsed/>
    <w:rsid w:val="00181662"/>
    <w:pPr>
      <w:tabs>
        <w:tab w:val="center" w:pos="4536"/>
        <w:tab w:val="right" w:pos="9072"/>
      </w:tabs>
      <w:spacing w:after="0" w:line="240" w:lineRule="auto"/>
    </w:pPr>
  </w:style>
  <w:style w:type="character" w:customStyle="1" w:styleId="GlavaZnak">
    <w:name w:val="Glava Znak"/>
    <w:basedOn w:val="Privzetapisavaodstavka"/>
    <w:link w:val="Glava"/>
    <w:uiPriority w:val="99"/>
    <w:rsid w:val="00181662"/>
  </w:style>
  <w:style w:type="paragraph" w:styleId="Noga">
    <w:name w:val="footer"/>
    <w:basedOn w:val="Navaden"/>
    <w:link w:val="NogaZnak"/>
    <w:uiPriority w:val="99"/>
    <w:unhideWhenUsed/>
    <w:rsid w:val="00181662"/>
    <w:pPr>
      <w:tabs>
        <w:tab w:val="center" w:pos="4536"/>
        <w:tab w:val="right" w:pos="9072"/>
      </w:tabs>
      <w:spacing w:after="0" w:line="240" w:lineRule="auto"/>
    </w:pPr>
  </w:style>
  <w:style w:type="character" w:customStyle="1" w:styleId="NogaZnak">
    <w:name w:val="Noga Znak"/>
    <w:basedOn w:val="Privzetapisavaodstavka"/>
    <w:link w:val="Noga"/>
    <w:uiPriority w:val="99"/>
    <w:rsid w:val="00181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ropskasredstva.si/app/uploads/2023/06/Povzetek-programa_skupaj_150523-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Projektno%20u&#269;enje%20mlaj&#353;ih%20odraslih%20(PUM-O+)" TargetMode="External"/><Relationship Id="rId5" Type="http://schemas.openxmlformats.org/officeDocument/2006/relationships/webSettings" Target="webSettings.xml"/><Relationship Id="rId10" Type="http://schemas.openxmlformats.org/officeDocument/2006/relationships/hyperlink" Target="https://www.ess.gov.si/partnerji/projektno-sodelovanje/izvajanje-mreze-eures-in-iniciative-alma/" TargetMode="External"/><Relationship Id="rId4" Type="http://schemas.openxmlformats.org/officeDocument/2006/relationships/settings" Target="settings.xml"/><Relationship Id="rId9" Type="http://schemas.openxmlformats.org/officeDocument/2006/relationships/hyperlink" Target="https://www.ess.gov.si/partnerji/projektno-sodelovanje/platforma-trga-del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8BCBDE-7A9D-4357-93AD-81410DB77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362</Words>
  <Characters>2065</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Luin</dc:creator>
  <cp:keywords/>
  <dc:description/>
  <cp:lastModifiedBy>Elvira Luin</cp:lastModifiedBy>
  <cp:revision>9</cp:revision>
  <dcterms:created xsi:type="dcterms:W3CDTF">2024-03-08T10:18:00Z</dcterms:created>
  <dcterms:modified xsi:type="dcterms:W3CDTF">2024-03-08T10:50:00Z</dcterms:modified>
</cp:coreProperties>
</file>