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AF78" w14:textId="0195E918" w:rsidR="00F61E35" w:rsidRPr="008F1696" w:rsidRDefault="008F1696">
      <w:pPr>
        <w:rPr>
          <w:b/>
          <w:bCs/>
        </w:rPr>
      </w:pPr>
      <w:r>
        <w:rPr>
          <w:b/>
          <w:bCs/>
        </w:rPr>
        <w:t xml:space="preserve">Хартія Європейського Союзу про основоположні права та Конвенція про права осіб з інвалідністю </w:t>
      </w:r>
    </w:p>
    <w:p w14:paraId="2BF926A7" w14:textId="6282A0FB" w:rsidR="00D37AAC" w:rsidRPr="00BC784E" w:rsidRDefault="00D37AAC" w:rsidP="00D37AAC">
      <w:pPr>
        <w:rPr>
          <w:rFonts w:cs="Arial"/>
          <w:szCs w:val="20"/>
        </w:rPr>
      </w:pPr>
      <w:r>
        <w:t xml:space="preserve">Регламент (ЄС) 2021/1060 </w:t>
      </w:r>
      <w:r w:rsidR="00064F8E">
        <w:t>у статті 9</w:t>
      </w:r>
      <w:r w:rsidR="00064F8E">
        <w:rPr>
          <w:lang w:val="sl-SI"/>
        </w:rPr>
        <w:t xml:space="preserve"> </w:t>
      </w:r>
      <w:r>
        <w:t xml:space="preserve">серед </w:t>
      </w:r>
      <w:r>
        <w:rPr>
          <w:u w:val="single"/>
        </w:rPr>
        <w:t>горизонтальних принципів</w:t>
      </w:r>
      <w:r>
        <w:t xml:space="preserve">, які держави-члени повинні враховувати під час реалізації європейських фондів, також </w:t>
      </w:r>
      <w:r w:rsidR="0099460C" w:rsidRPr="0099460C">
        <w:t>зазначає</w:t>
      </w:r>
      <w:r>
        <w:t>:</w:t>
      </w:r>
    </w:p>
    <w:p w14:paraId="104C9290" w14:textId="0CF10387" w:rsidR="00D37AAC" w:rsidRPr="00D37AAC" w:rsidRDefault="00D37AAC" w:rsidP="00D37AAC">
      <w:pPr>
        <w:pStyle w:val="Odstavekseznama"/>
        <w:numPr>
          <w:ilvl w:val="0"/>
          <w:numId w:val="1"/>
        </w:numPr>
        <w:spacing w:before="0" w:after="160" w:line="259" w:lineRule="auto"/>
        <w:rPr>
          <w:rFonts w:asciiTheme="minorHAnsi" w:eastAsiaTheme="minorHAnsi" w:hAnsiTheme="minorHAnsi" w:cs="Arial"/>
          <w:sz w:val="22"/>
        </w:rPr>
      </w:pPr>
      <w:r>
        <w:rPr>
          <w:rFonts w:asciiTheme="minorHAnsi" w:hAnsiTheme="minorHAnsi"/>
          <w:sz w:val="22"/>
        </w:rPr>
        <w:t xml:space="preserve">повага до </w:t>
      </w:r>
      <w:r w:rsidR="009269BB" w:rsidRPr="009269BB">
        <w:rPr>
          <w:rFonts w:asciiTheme="minorHAnsi" w:hAnsiTheme="minorHAnsi"/>
          <w:sz w:val="22"/>
        </w:rPr>
        <w:t>основоположн</w:t>
      </w:r>
      <w:r>
        <w:rPr>
          <w:rFonts w:asciiTheme="minorHAnsi" w:hAnsiTheme="minorHAnsi"/>
          <w:sz w:val="22"/>
        </w:rPr>
        <w:t xml:space="preserve">их прав і дотримання </w:t>
      </w:r>
      <w:hyperlink r:id="rId8" w:history="1">
        <w:r>
          <w:rPr>
            <w:rStyle w:val="Hiperpovezava"/>
            <w:sz w:val="22"/>
            <w:szCs w:val="22"/>
          </w:rPr>
          <w:t>Хартії Європейського Союзу про основоположні права (europa.eu)</w:t>
        </w:r>
      </w:hyperlink>
      <w:r>
        <w:t>, а також</w:t>
      </w:r>
    </w:p>
    <w:p w14:paraId="649F5323" w14:textId="77777777" w:rsidR="00D37AAC" w:rsidRPr="00D37AAC" w:rsidRDefault="00D37AAC" w:rsidP="00D37AAC">
      <w:pPr>
        <w:pStyle w:val="Odstavekseznama"/>
        <w:numPr>
          <w:ilvl w:val="0"/>
          <w:numId w:val="1"/>
        </w:numPr>
        <w:spacing w:before="0" w:after="160" w:line="259" w:lineRule="auto"/>
        <w:rPr>
          <w:rFonts w:asciiTheme="minorHAnsi" w:eastAsiaTheme="minorHAnsi" w:hAnsiTheme="minorHAnsi" w:cs="Arial"/>
          <w:sz w:val="22"/>
        </w:rPr>
      </w:pPr>
      <w:r>
        <w:rPr>
          <w:rFonts w:asciiTheme="minorHAnsi" w:hAnsiTheme="minorHAnsi"/>
          <w:sz w:val="22"/>
        </w:rPr>
        <w:t xml:space="preserve">врахування доступності для осіб з інвалідністю. </w:t>
      </w:r>
    </w:p>
    <w:p w14:paraId="5D5E8F16" w14:textId="5F85AAB5" w:rsidR="002C5354" w:rsidRDefault="00D37AAC" w:rsidP="002C5354">
      <w:pPr>
        <w:rPr>
          <w:rFonts w:cs="Arial"/>
        </w:rPr>
      </w:pPr>
      <w:r>
        <w:t>З метою забезпечення необхідних передумов для успішного та ефективного використання підтримки Союзу, наданої з Фондів, Регламент (ЄС) 2021/1060 у першому абзаці статті 15 посилається, зокрема, на Додаток III, у якому встановлю</w:t>
      </w:r>
      <w:r w:rsidR="00516AA5">
        <w:t>ю</w:t>
      </w:r>
      <w:r>
        <w:t xml:space="preserve">ться </w:t>
      </w:r>
      <w:r>
        <w:rPr>
          <w:u w:val="single"/>
        </w:rPr>
        <w:t>горизонтальні сприятливі умови</w:t>
      </w:r>
      <w:r>
        <w:t xml:space="preserve">, застосовні до всіх конкретних цілей і критеріїв, необхідних для оцінки їх досягнення. </w:t>
      </w:r>
    </w:p>
    <w:p w14:paraId="53C2DC91" w14:textId="0FA41D7B" w:rsidR="00D37AAC" w:rsidRDefault="002C5354" w:rsidP="002C5354">
      <w:pPr>
        <w:rPr>
          <w:rFonts w:cs="Arial"/>
        </w:rPr>
      </w:pPr>
      <w:r>
        <w:t>Далі ми зосереджуємося на умовах «Фактичне застосування та імплементація Хартії про основоположні права» та «Імплементація та застосування Конвенції ООН про права осіб з інвалідністю відповідно до Рішення Ради 2010/48/ES».</w:t>
      </w:r>
    </w:p>
    <w:p w14:paraId="7D7B7861" w14:textId="30B37035" w:rsidR="00D37AAC" w:rsidRPr="00D37AAC" w:rsidRDefault="00D37AAC" w:rsidP="00D37AAC">
      <w:pPr>
        <w:rPr>
          <w:rFonts w:cs="Arial"/>
        </w:rPr>
      </w:pPr>
      <w:r>
        <w:t>Міністерство праці, сім'ї, соціальних справ та рівних можливостей (далі: MDDSZ) детально визначило виконання вищезазначених умов і критеріїв для обох сприятливих умов в Описі системи (</w:t>
      </w:r>
      <w:hyperlink r:id="rId9" w:history="1">
        <w:r w:rsidRPr="007359C9">
          <w:rPr>
            <w:rStyle w:val="Hiperpovezava"/>
          </w:rPr>
          <w:t>посилання</w:t>
        </w:r>
      </w:hyperlink>
      <w:r>
        <w:t xml:space="preserve">), а на цій сторінці ми зробили можливим виконання критеріїв, що передбачає регулювання звітності про </w:t>
      </w:r>
      <w:r>
        <w:rPr>
          <w:u w:val="single"/>
        </w:rPr>
        <w:t>можливі скарги</w:t>
      </w:r>
      <w:r>
        <w:t xml:space="preserve"> щодо </w:t>
      </w:r>
      <w:r>
        <w:rPr>
          <w:u w:val="single"/>
        </w:rPr>
        <w:t>Хартії та Конвенції</w:t>
      </w:r>
      <w:r>
        <w:t>, поданих відповідно до правил, заснованих на частині сьомій статті 69 Регламенту (ЄС) 2021/1060.</w:t>
      </w:r>
    </w:p>
    <w:p w14:paraId="01765FCA" w14:textId="77777777" w:rsidR="002C5354" w:rsidRPr="002C5354" w:rsidRDefault="002C5354" w:rsidP="002C5354">
      <w:pPr>
        <w:spacing w:after="0" w:line="240" w:lineRule="auto"/>
        <w:outlineLvl w:val="0"/>
        <w:rPr>
          <w:rFonts w:eastAsia="Times New Roman" w:cstheme="minorHAnsi"/>
          <w:b/>
          <w:bCs/>
          <w:kern w:val="36"/>
        </w:rPr>
      </w:pPr>
      <w:r>
        <w:rPr>
          <w:b/>
          <w:bCs/>
        </w:rPr>
        <w:t>Можливість оскарження</w:t>
      </w:r>
    </w:p>
    <w:p w14:paraId="354573FE" w14:textId="34544DCD" w:rsidR="002C5354" w:rsidRPr="002C5354" w:rsidRDefault="002C5354" w:rsidP="002C5354">
      <w:pPr>
        <w:shd w:val="clear" w:color="auto" w:fill="FFFFFF"/>
        <w:spacing w:before="100" w:beforeAutospacing="1" w:after="100" w:afterAutospacing="1" w:line="240" w:lineRule="auto"/>
        <w:rPr>
          <w:rFonts w:cs="Arial"/>
        </w:rPr>
      </w:pPr>
      <w:r>
        <w:t xml:space="preserve">Метою реалізації європейської політики згуртування, включаючи спеціальний захід ESF+ для усунення матеріальних нестатків, є забезпечення сумісності підтримки з правами людини та основними свободами, як це визначено в Хартії Європейського Союзу про </w:t>
      </w:r>
      <w:r w:rsidR="00237BF4">
        <w:t>основоположні права та в Конвенції</w:t>
      </w:r>
      <w:r>
        <w:t xml:space="preserve"> ООН про права осіб з інвалідністю.</w:t>
      </w:r>
    </w:p>
    <w:p w14:paraId="447FA62D" w14:textId="0A84581B" w:rsidR="002C5354" w:rsidRPr="002C5354" w:rsidRDefault="002C5354" w:rsidP="002C5354">
      <w:pPr>
        <w:shd w:val="clear" w:color="auto" w:fill="FFFFFF"/>
        <w:spacing w:beforeAutospacing="1" w:after="0" w:afterAutospacing="1" w:line="240" w:lineRule="auto"/>
        <w:rPr>
          <w:rFonts w:eastAsia="Times New Roman" w:cstheme="minorHAnsi"/>
        </w:rPr>
      </w:pPr>
      <w:r>
        <w:t>З цією метою процедури, пов’язані з використанням коштів Програми ESS+ для усунення матеріальних нестатків в Словенії в період 2021-2027 (далі: Програма) відповідно до </w:t>
      </w:r>
      <w:hyperlink r:id="rId10" w:history="1">
        <w:r>
          <w:rPr>
            <w:color w:val="007BFF"/>
          </w:rPr>
          <w:t>Рішення Ради 2010/48/ES</w:t>
        </w:r>
      </w:hyperlink>
      <w:r>
        <w:rPr>
          <w:color w:val="6B6B69"/>
        </w:rPr>
        <w:t> </w:t>
      </w:r>
      <w:r>
        <w:t>та сьомого абзацу статті 69 Регламенту (ЄС) 2021/1060</w:t>
      </w:r>
      <w:r w:rsidR="00237BF4">
        <w:t>,</w:t>
      </w:r>
      <w:r>
        <w:t xml:space="preserve"> гарантують можливість </w:t>
      </w:r>
      <w:r w:rsidR="00237BF4" w:rsidRPr="00237BF4">
        <w:t>подання скарги</w:t>
      </w:r>
      <w:r w:rsidR="00237BF4">
        <w:t xml:space="preserve"> </w:t>
      </w:r>
      <w:r>
        <w:t xml:space="preserve">до органу управління </w:t>
      </w:r>
      <w:r w:rsidR="00ED187D">
        <w:t>щодо</w:t>
      </w:r>
      <w:r>
        <w:t xml:space="preserve"> порушення цих основних прав або свобод. Органом управління Програмою є MDDSZ.</w:t>
      </w:r>
    </w:p>
    <w:p w14:paraId="7016D596" w14:textId="77777777" w:rsidR="002C5354" w:rsidRPr="002C5354" w:rsidRDefault="002C5354" w:rsidP="002C5354">
      <w:pPr>
        <w:shd w:val="clear" w:color="auto" w:fill="FFFFFF"/>
        <w:spacing w:beforeAutospacing="1" w:after="0" w:afterAutospacing="1" w:line="240" w:lineRule="auto"/>
        <w:outlineLvl w:val="3"/>
        <w:rPr>
          <w:rFonts w:eastAsia="Times New Roman" w:cstheme="minorHAnsi"/>
          <w:b/>
          <w:bCs/>
          <w:kern w:val="36"/>
        </w:rPr>
      </w:pPr>
      <w:r>
        <w:rPr>
          <w:b/>
          <w:bCs/>
        </w:rPr>
        <w:t>Хто має право оскаржити?</w:t>
      </w:r>
    </w:p>
    <w:p w14:paraId="370CDDB8" w14:textId="6E583707" w:rsidR="002C5354" w:rsidRPr="002C5354" w:rsidRDefault="002C5354" w:rsidP="002C5354">
      <w:pPr>
        <w:shd w:val="clear" w:color="auto" w:fill="FFFFFF"/>
        <w:spacing w:before="100" w:beforeAutospacing="1" w:after="100" w:afterAutospacing="1" w:line="240" w:lineRule="auto"/>
        <w:rPr>
          <w:rFonts w:eastAsia="Times New Roman" w:cstheme="minorHAnsi"/>
        </w:rPr>
      </w:pPr>
      <w:r>
        <w:t>Кожен, хто бере участь у реалізації Програми в Словенії та вважає, що ці фундаментальні права чи свободи були порушені, має право на оскарження. Потенційні та обрані бенефіціари чи кінцеві реципієнти, а також інші особи, які отримують вигоду від реалізації Програми чи операцій у її рамках, можуть подати скаргу до керівного органу Програми, що діє на MDDSZ.</w:t>
      </w:r>
    </w:p>
    <w:p w14:paraId="165FDF56" w14:textId="77777777" w:rsidR="002C5354" w:rsidRPr="002C5354" w:rsidRDefault="002C5354" w:rsidP="002C5354">
      <w:pPr>
        <w:shd w:val="clear" w:color="auto" w:fill="FFFFFF"/>
        <w:spacing w:beforeAutospacing="1" w:after="0" w:afterAutospacing="1" w:line="240" w:lineRule="auto"/>
        <w:outlineLvl w:val="3"/>
        <w:rPr>
          <w:rFonts w:ascii="Arial" w:eastAsia="Times New Roman" w:hAnsi="Arial" w:cs="Arial"/>
          <w:color w:val="73635B"/>
          <w:sz w:val="30"/>
          <w:szCs w:val="30"/>
        </w:rPr>
      </w:pPr>
      <w:r>
        <w:rPr>
          <w:b/>
          <w:bCs/>
        </w:rPr>
        <w:t>Як буде розглядатися скарга?</w:t>
      </w:r>
    </w:p>
    <w:p w14:paraId="7707A062" w14:textId="6A283EB4" w:rsidR="002C5354" w:rsidRPr="002C5354" w:rsidRDefault="002C5354" w:rsidP="002C5354">
      <w:pPr>
        <w:shd w:val="clear" w:color="auto" w:fill="FFFFFF"/>
        <w:spacing w:before="100" w:beforeAutospacing="1" w:after="100" w:afterAutospacing="1" w:line="240" w:lineRule="auto"/>
        <w:rPr>
          <w:rFonts w:eastAsia="Times New Roman" w:cstheme="minorHAnsi"/>
        </w:rPr>
      </w:pPr>
      <w:r>
        <w:t>Орган управління розглядає скаргу відповідно до своїх повноважень. Якщо стверджуване порушення підпадає під його юрисдикцію, він перевірить факти та докази порушення шляхом перевірки на місці або перегляду відпо</w:t>
      </w:r>
      <w:r w:rsidR="00283F16">
        <w:t xml:space="preserve">відних документів і запропонує </w:t>
      </w:r>
      <w:r w:rsidR="00283F16" w:rsidRPr="00283F16">
        <w:t>відповідні коригувальні заходи</w:t>
      </w:r>
      <w:r>
        <w:t>.</w:t>
      </w:r>
    </w:p>
    <w:p w14:paraId="7AA0CE01" w14:textId="09C14D95" w:rsidR="002C5354" w:rsidRPr="002C5354" w:rsidRDefault="002C5354" w:rsidP="002C5354">
      <w:pPr>
        <w:shd w:val="clear" w:color="auto" w:fill="FFFFFF"/>
        <w:spacing w:before="100" w:beforeAutospacing="1" w:after="100" w:afterAutospacing="1" w:line="240" w:lineRule="auto"/>
        <w:rPr>
          <w:rFonts w:eastAsia="Times New Roman" w:cstheme="minorHAnsi"/>
        </w:rPr>
      </w:pPr>
      <w:r>
        <w:lastRenderedPageBreak/>
        <w:t>Якщо ймовірне порушення не підпадає під юрисдикцію керівного органу, він проведе консультації з іншими міністерствами та установами, які займаються захистом прав людини та прав осіб з інвалідністю в Словенії.</w:t>
      </w:r>
    </w:p>
    <w:p w14:paraId="060BE6B1" w14:textId="77777777" w:rsidR="002C5354" w:rsidRPr="002C5354" w:rsidRDefault="002C5354" w:rsidP="002C5354">
      <w:pPr>
        <w:shd w:val="clear" w:color="auto" w:fill="FFFFFF"/>
        <w:spacing w:before="100" w:beforeAutospacing="1" w:after="100" w:afterAutospacing="1" w:line="240" w:lineRule="auto"/>
        <w:rPr>
          <w:rFonts w:eastAsia="Times New Roman" w:cstheme="minorHAnsi"/>
        </w:rPr>
      </w:pPr>
      <w:r>
        <w:t>Керівний орган може направити скаржника до іншої відповідної установи або може, за погодженням із скаржником, направити скаргу до інших компетентних установ.</w:t>
      </w:r>
    </w:p>
    <w:p w14:paraId="119DBE30" w14:textId="77777777" w:rsidR="002C5354" w:rsidRPr="002C5354" w:rsidRDefault="002C5354" w:rsidP="002C5354">
      <w:pPr>
        <w:shd w:val="clear" w:color="auto" w:fill="FFFFFF"/>
        <w:spacing w:beforeAutospacing="1" w:after="0" w:afterAutospacing="1" w:line="240" w:lineRule="auto"/>
        <w:outlineLvl w:val="3"/>
        <w:rPr>
          <w:rFonts w:eastAsia="Times New Roman" w:cstheme="minorHAnsi"/>
          <w:b/>
          <w:bCs/>
          <w:kern w:val="36"/>
        </w:rPr>
      </w:pPr>
      <w:r>
        <w:rPr>
          <w:b/>
          <w:bCs/>
        </w:rPr>
        <w:t>Як подати скаргу?</w:t>
      </w:r>
    </w:p>
    <w:p w14:paraId="6B95FF84" w14:textId="5D8D3972" w:rsidR="002C5354" w:rsidRPr="002C5354" w:rsidRDefault="002C5354" w:rsidP="002C5354">
      <w:pPr>
        <w:shd w:val="clear" w:color="auto" w:fill="FFFFFF"/>
        <w:spacing w:before="100" w:beforeAutospacing="1" w:after="100" w:afterAutospacing="1" w:line="240" w:lineRule="auto"/>
        <w:rPr>
          <w:rFonts w:eastAsia="Times New Roman" w:cstheme="minorHAnsi"/>
        </w:rPr>
      </w:pPr>
      <w:r>
        <w:t xml:space="preserve">Нижче знаходиться форма для повідомлення про ймовірні порушення, яка призначена для </w:t>
      </w:r>
      <w:r w:rsidR="00283F16">
        <w:t xml:space="preserve">полегшення процесу </w:t>
      </w:r>
      <w:r>
        <w:t>подання скарг</w:t>
      </w:r>
      <w:r w:rsidR="00283F16">
        <w:t>и</w:t>
      </w:r>
      <w:r>
        <w:t xml:space="preserve">. Для </w:t>
      </w:r>
      <w:r w:rsidR="00283F16">
        <w:t xml:space="preserve">цього </w:t>
      </w:r>
      <w:r>
        <w:t>необхідно якомога точніше описати порушення та додати відповідні документи та інші докази порушень, якщо вони є. У скарзі важливо вказати назву Програми, ймовірного порушника, контактну інформацію скаржника та описати порушення. Якщо немає можливості заповнити форму онлайн, скаргу також можна подати письмово або електронною поштою на адресу органу управління.</w:t>
      </w:r>
    </w:p>
    <w:p w14:paraId="7478611D" w14:textId="0E4A8338" w:rsidR="002C5354" w:rsidRPr="002C5354" w:rsidRDefault="002C5354" w:rsidP="002C5354">
      <w:pPr>
        <w:shd w:val="clear" w:color="auto" w:fill="FFFFFF"/>
        <w:spacing w:beforeAutospacing="1" w:after="0" w:afterAutospacing="1" w:line="240" w:lineRule="auto"/>
        <w:rPr>
          <w:rFonts w:eastAsia="Times New Roman" w:cstheme="minorHAnsi"/>
        </w:rPr>
      </w:pPr>
      <w:r>
        <w:rPr>
          <w:b/>
          <w:bCs/>
        </w:rPr>
        <w:t xml:space="preserve">Орган управління Програмою </w:t>
      </w:r>
    </w:p>
    <w:p w14:paraId="4932809C" w14:textId="6F6AA80D" w:rsidR="002C5354" w:rsidRPr="002C5354" w:rsidRDefault="002C5354" w:rsidP="002C5354">
      <w:pPr>
        <w:shd w:val="clear" w:color="auto" w:fill="FFFFFF"/>
        <w:spacing w:beforeAutospacing="1" w:after="0" w:afterAutospacing="1" w:line="240" w:lineRule="auto"/>
        <w:rPr>
          <w:rFonts w:eastAsia="Times New Roman" w:cstheme="minorHAnsi"/>
        </w:rPr>
      </w:pPr>
      <w:r>
        <w:rPr>
          <w:b/>
          <w:bCs/>
        </w:rPr>
        <w:t xml:space="preserve">Міністерство праці, сім'ї, соціальних справ та рівних можливостей </w:t>
      </w:r>
    </w:p>
    <w:p w14:paraId="317CA9E1" w14:textId="09B7ECDA" w:rsidR="002C5354" w:rsidRPr="002C5354" w:rsidRDefault="009D5E9C" w:rsidP="00BD3A21">
      <w:pPr>
        <w:shd w:val="clear" w:color="auto" w:fill="FFFFFF"/>
        <w:spacing w:after="0" w:line="240" w:lineRule="auto"/>
        <w:rPr>
          <w:rFonts w:eastAsia="Times New Roman" w:cstheme="minorHAnsi"/>
        </w:rPr>
      </w:pPr>
      <w:r>
        <w:t>Štukljeva cesta 44, 1000 Ljubljana (Любляна)</w:t>
      </w:r>
    </w:p>
    <w:p w14:paraId="168DE1FA" w14:textId="74EACDCE" w:rsidR="002C5354" w:rsidRPr="002C5354" w:rsidRDefault="002C5354" w:rsidP="00BD3A21">
      <w:pPr>
        <w:shd w:val="clear" w:color="auto" w:fill="FFFFFF"/>
        <w:spacing w:after="0" w:line="240" w:lineRule="auto"/>
        <w:rPr>
          <w:rFonts w:eastAsia="Times New Roman" w:cstheme="minorHAnsi"/>
        </w:rPr>
      </w:pPr>
      <w:r>
        <w:t>Телефон: 01 369 77 00</w:t>
      </w:r>
    </w:p>
    <w:p w14:paraId="5C22E100" w14:textId="41277B6C" w:rsidR="002C5354" w:rsidRPr="002C5354" w:rsidRDefault="002C5354" w:rsidP="00BD3A21">
      <w:pPr>
        <w:shd w:val="clear" w:color="auto" w:fill="FFFFFF"/>
        <w:spacing w:after="0" w:line="240" w:lineRule="auto"/>
        <w:rPr>
          <w:rFonts w:eastAsia="Times New Roman" w:cstheme="minorHAnsi"/>
          <w:color w:val="6B6B69"/>
        </w:rPr>
      </w:pPr>
      <w:r>
        <w:t>e-mail: </w:t>
      </w:r>
      <w:hyperlink r:id="rId11" w:history="1">
        <w:r>
          <w:rPr>
            <w:rStyle w:val="Hiperpovezava"/>
          </w:rPr>
          <w:t>gp.mddsz@gov.si</w:t>
        </w:r>
      </w:hyperlink>
    </w:p>
    <w:p w14:paraId="411EAB25" w14:textId="359B7AE6" w:rsidR="002C5354" w:rsidRPr="002C5354" w:rsidRDefault="002C5354" w:rsidP="002C5354">
      <w:pPr>
        <w:shd w:val="clear" w:color="auto" w:fill="FFFFFF"/>
        <w:spacing w:before="100" w:beforeAutospacing="1" w:after="100" w:afterAutospacing="1" w:line="240" w:lineRule="auto"/>
        <w:rPr>
          <w:rFonts w:eastAsia="Times New Roman" w:cstheme="minorHAnsi"/>
        </w:rPr>
      </w:pPr>
      <w:r>
        <w:t>Усі скарги розглядатимуться конфіденційно та з дотриманням захисту персональних даних. Керівний орган візьме до відома анонімні повідомлення, але вживе заходів, лише якщо матиме достатньо інформації для розгляду.</w:t>
      </w:r>
    </w:p>
    <w:p w14:paraId="509884BB" w14:textId="1782C809" w:rsidR="002C5354" w:rsidRPr="002C5354" w:rsidRDefault="002C5354" w:rsidP="002C5354">
      <w:pPr>
        <w:shd w:val="clear" w:color="auto" w:fill="FFFFFF"/>
        <w:spacing w:beforeAutospacing="1" w:after="0" w:afterAutospacing="1" w:line="240" w:lineRule="auto"/>
        <w:rPr>
          <w:rFonts w:eastAsia="Times New Roman" w:cstheme="minorHAnsi"/>
        </w:rPr>
      </w:pPr>
      <w:r>
        <w:t xml:space="preserve">Якщо вам потрібна допомога в оформленні скарги або ви хочете проконсультуватися з цього приводу, ви можете зателефонувати нам. </w:t>
      </w:r>
    </w:p>
    <w:p w14:paraId="0628CF0E" w14:textId="77777777" w:rsidR="002C5354" w:rsidRPr="002C5354" w:rsidRDefault="002C5354" w:rsidP="002C5354">
      <w:pPr>
        <w:shd w:val="clear" w:color="auto" w:fill="FFFFFF"/>
        <w:spacing w:beforeAutospacing="1" w:after="0" w:afterAutospacing="1" w:line="240" w:lineRule="auto"/>
        <w:outlineLvl w:val="3"/>
        <w:rPr>
          <w:rFonts w:eastAsia="Times New Roman" w:cstheme="minorHAnsi"/>
          <w:b/>
          <w:bCs/>
          <w:kern w:val="36"/>
        </w:rPr>
      </w:pPr>
      <w:r>
        <w:rPr>
          <w:b/>
          <w:bCs/>
        </w:rPr>
        <w:t>Чи існують інші шляхи захисту?</w:t>
      </w:r>
    </w:p>
    <w:p w14:paraId="669C0CBF" w14:textId="77777777" w:rsidR="002C5354" w:rsidRPr="002C5354" w:rsidRDefault="002C5354" w:rsidP="002C5354">
      <w:pPr>
        <w:shd w:val="clear" w:color="auto" w:fill="FFFFFF"/>
        <w:spacing w:before="100" w:beforeAutospacing="1" w:after="100" w:afterAutospacing="1" w:line="240" w:lineRule="auto"/>
        <w:rPr>
          <w:rFonts w:eastAsia="Times New Roman" w:cstheme="minorHAnsi"/>
        </w:rPr>
      </w:pPr>
      <w:r>
        <w:t>Можливість подання скарги до органу управління не виключає можливості використання інших звичайних засобів правового захисту, які надаються в Словенії, а також загальної можливості подання скарг до Європейської комісії.</w:t>
      </w:r>
    </w:p>
    <w:p w14:paraId="0BA1F23A" w14:textId="34F50376" w:rsidR="002C5354" w:rsidRPr="002C5354" w:rsidRDefault="002C5354" w:rsidP="002C5354">
      <w:pPr>
        <w:shd w:val="clear" w:color="auto" w:fill="FFFFFF"/>
        <w:spacing w:before="100" w:beforeAutospacing="1" w:after="100" w:afterAutospacing="1" w:line="240" w:lineRule="auto"/>
        <w:rPr>
          <w:rFonts w:eastAsia="Times New Roman" w:cstheme="minorHAnsi"/>
        </w:rPr>
      </w:pPr>
      <w:r>
        <w:t>У Словенії захист прав (наприклад, через дискримінацію або через порушення правил доступності) забезпечується в адміністративних процедурах (наприклад, індивідуальні перевірки, скарги на адміністративні акти) і в судових процедурах. Як правило, подати позов про судовий захист м</w:t>
      </w:r>
      <w:r w:rsidR="00D13467">
        <w:t>ожуть</w:t>
      </w:r>
      <w:r>
        <w:t xml:space="preserve"> лише ті особи, чиї права порушені або чиє правове становище безпосередньо порушено. Навіть у разі використання цих шляхів орган управління рекомендує ознайомити його з процедурами використання таких засобів правового захисту. Це корисно для забезпечення всебічного огляду впровадження європейської політики </w:t>
      </w:r>
      <w:r w:rsidR="00CA3EB7">
        <w:t>згуртування</w:t>
      </w:r>
      <w:r>
        <w:t xml:space="preserve"> та запобігання можливим порушенням.</w:t>
      </w:r>
    </w:p>
    <w:p w14:paraId="5ED651B1" w14:textId="32873E7B" w:rsidR="002C5354" w:rsidRPr="002C5354" w:rsidRDefault="002C5354" w:rsidP="002C5354">
      <w:pPr>
        <w:shd w:val="clear" w:color="auto" w:fill="FFFFFF"/>
        <w:spacing w:beforeAutospacing="1" w:after="0" w:afterAutospacing="1" w:line="240" w:lineRule="auto"/>
        <w:outlineLvl w:val="3"/>
        <w:rPr>
          <w:rFonts w:eastAsia="Times New Roman" w:cstheme="minorHAnsi"/>
          <w:b/>
          <w:bCs/>
          <w:kern w:val="36"/>
        </w:rPr>
      </w:pPr>
      <w:r>
        <w:rPr>
          <w:b/>
          <w:bCs/>
        </w:rPr>
        <w:t>Звітування на річних оглядових зборах</w:t>
      </w:r>
    </w:p>
    <w:p w14:paraId="5F08DD19" w14:textId="11AF75A4" w:rsidR="002C5354" w:rsidRPr="002C5354" w:rsidRDefault="002C5354" w:rsidP="002C5354">
      <w:pPr>
        <w:shd w:val="clear" w:color="auto" w:fill="FFFFFF"/>
        <w:spacing w:before="100" w:beforeAutospacing="1" w:after="100" w:afterAutospacing="1" w:line="240" w:lineRule="auto"/>
        <w:rPr>
          <w:rFonts w:eastAsia="Times New Roman" w:cstheme="minorHAnsi"/>
        </w:rPr>
      </w:pPr>
      <w:r>
        <w:t xml:space="preserve">Керівний орган зобов’язаний повідомляти про можливі невідповідності діяльності, що </w:t>
      </w:r>
      <w:r w:rsidR="00944DFC">
        <w:t>підтримується Програмою, Хартії</w:t>
      </w:r>
      <w:r>
        <w:t xml:space="preserve"> про </w:t>
      </w:r>
      <w:r w:rsidR="00944DFC">
        <w:t>основоположні права та Конвенції</w:t>
      </w:r>
      <w:r>
        <w:t xml:space="preserve"> про права осіб з інвалідністю відповідно до Рішення Ради 2010/48/ES, а також про скарги, подані відповідно до </w:t>
      </w:r>
      <w:r>
        <w:lastRenderedPageBreak/>
        <w:t>процедури, зазначеною в абзаці сьомому статті 69 Регламенту (ЄС) 2021/1060 на щорічних оглядових зустрічах з Європейською Комісією. Звіт не містить особистих даних, а лише висвітлює характер порушень і вжиті коригувальні заходи. Орган управління може повідомляти лише про відомі йому скарги.</w:t>
      </w:r>
    </w:p>
    <w:p w14:paraId="7216F433" w14:textId="2BB459EB" w:rsidR="002C5354" w:rsidRPr="002C5354" w:rsidRDefault="002C5354" w:rsidP="002C5354">
      <w:pPr>
        <w:shd w:val="clear" w:color="auto" w:fill="FFFFFF"/>
        <w:spacing w:beforeAutospacing="1" w:after="0" w:afterAutospacing="1" w:line="240" w:lineRule="auto"/>
        <w:outlineLvl w:val="3"/>
        <w:rPr>
          <w:rFonts w:eastAsia="Times New Roman" w:cstheme="minorHAnsi"/>
          <w:b/>
          <w:bCs/>
          <w:kern w:val="36"/>
        </w:rPr>
      </w:pPr>
      <w:r>
        <w:rPr>
          <w:b/>
          <w:bCs/>
        </w:rPr>
        <w:t>Контактна інформація керівного органу та інших установ у сфері захисту прав людини та прав осіб з інвалідністю у Словенії</w:t>
      </w:r>
    </w:p>
    <w:p w14:paraId="13DCED89" w14:textId="35FAD82B" w:rsidR="009D5E9C" w:rsidRPr="002C5354" w:rsidRDefault="009D5E9C" w:rsidP="009D5E9C">
      <w:pPr>
        <w:shd w:val="clear" w:color="auto" w:fill="FFFFFF"/>
        <w:spacing w:beforeAutospacing="1" w:after="0" w:afterAutospacing="1" w:line="240" w:lineRule="auto"/>
        <w:rPr>
          <w:rFonts w:eastAsia="Times New Roman" w:cstheme="minorHAnsi"/>
          <w:b/>
          <w:bCs/>
        </w:rPr>
      </w:pPr>
      <w:r>
        <w:rPr>
          <w:b/>
          <w:bCs/>
        </w:rPr>
        <w:t>Міністерство праці, сім'ї, соціальних справ та рівних можливостей</w:t>
      </w:r>
    </w:p>
    <w:p w14:paraId="1B168B4C" w14:textId="77777777" w:rsidR="009D5E9C" w:rsidRPr="002C5354" w:rsidRDefault="009D5E9C" w:rsidP="009D5E9C">
      <w:pPr>
        <w:shd w:val="clear" w:color="auto" w:fill="FFFFFF"/>
        <w:spacing w:after="0" w:line="240" w:lineRule="auto"/>
        <w:rPr>
          <w:rFonts w:eastAsia="Times New Roman" w:cstheme="minorHAnsi"/>
        </w:rPr>
      </w:pPr>
      <w:r>
        <w:t>Štukljeva cesta 44, 1000 Ljubljana (Любляна)</w:t>
      </w:r>
    </w:p>
    <w:p w14:paraId="4AEAA91E" w14:textId="2C31A6D2" w:rsidR="009D5E9C" w:rsidRPr="002C5354" w:rsidRDefault="009D5E9C" w:rsidP="009D5E9C">
      <w:pPr>
        <w:shd w:val="clear" w:color="auto" w:fill="FFFFFF"/>
        <w:spacing w:after="0" w:line="240" w:lineRule="auto"/>
        <w:rPr>
          <w:rFonts w:eastAsia="Times New Roman" w:cstheme="minorHAnsi"/>
        </w:rPr>
      </w:pPr>
      <w:r>
        <w:t>Телефон: 01 369 77 00</w:t>
      </w:r>
    </w:p>
    <w:p w14:paraId="2766BAD1" w14:textId="77777777" w:rsidR="009D5E9C" w:rsidRPr="002C5354" w:rsidRDefault="009D5E9C" w:rsidP="009D5E9C">
      <w:pPr>
        <w:shd w:val="clear" w:color="auto" w:fill="FFFFFF"/>
        <w:spacing w:after="0" w:line="240" w:lineRule="auto"/>
        <w:rPr>
          <w:rFonts w:eastAsia="Times New Roman" w:cstheme="minorHAnsi"/>
          <w:color w:val="6B6B69"/>
        </w:rPr>
      </w:pPr>
      <w:r>
        <w:t>e-mail: </w:t>
      </w:r>
      <w:hyperlink r:id="rId12" w:history="1">
        <w:r>
          <w:rPr>
            <w:rStyle w:val="Hiperpovezava"/>
          </w:rPr>
          <w:t>gp.mddsz@gov.si</w:t>
        </w:r>
      </w:hyperlink>
    </w:p>
    <w:p w14:paraId="29E9980F" w14:textId="6EBC11CC" w:rsidR="002C5354" w:rsidRPr="002C5354" w:rsidRDefault="002C5354" w:rsidP="009D5E9C">
      <w:pPr>
        <w:shd w:val="clear" w:color="auto" w:fill="FFFFFF"/>
        <w:spacing w:beforeAutospacing="1" w:after="0" w:afterAutospacing="1" w:line="240" w:lineRule="auto"/>
        <w:rPr>
          <w:rFonts w:eastAsia="Times New Roman" w:cstheme="minorHAnsi"/>
          <w:b/>
          <w:bCs/>
        </w:rPr>
      </w:pPr>
      <w:r>
        <w:rPr>
          <w:b/>
          <w:bCs/>
        </w:rPr>
        <w:t>Міністерство праці, сім'ї, соціальних справ та рівних можливостей - Управління у справах інвалідів</w:t>
      </w:r>
    </w:p>
    <w:p w14:paraId="017B2DA0" w14:textId="77777777" w:rsidR="002C5354" w:rsidRPr="002C5354" w:rsidRDefault="002C5354" w:rsidP="009D5E9C">
      <w:pPr>
        <w:shd w:val="clear" w:color="auto" w:fill="FFFFFF"/>
        <w:spacing w:after="0" w:line="240" w:lineRule="auto"/>
        <w:rPr>
          <w:rFonts w:eastAsia="Times New Roman" w:cstheme="minorHAnsi"/>
        </w:rPr>
      </w:pPr>
      <w:r>
        <w:t>Štukljeva cesta 44, 1000 Ljubljana (Любляна)</w:t>
      </w:r>
    </w:p>
    <w:p w14:paraId="6D92131C" w14:textId="4F391801" w:rsidR="002C5354" w:rsidRDefault="002C5354" w:rsidP="009D5E9C">
      <w:pPr>
        <w:shd w:val="clear" w:color="auto" w:fill="FFFFFF"/>
        <w:spacing w:after="0" w:line="240" w:lineRule="auto"/>
        <w:rPr>
          <w:rFonts w:eastAsia="Times New Roman" w:cstheme="minorHAnsi"/>
        </w:rPr>
      </w:pPr>
      <w:r>
        <w:t>Телефон: 01 369 75 38</w:t>
      </w:r>
    </w:p>
    <w:p w14:paraId="21701C83" w14:textId="77777777" w:rsidR="009D5E9C" w:rsidRPr="002C5354" w:rsidRDefault="009D5E9C" w:rsidP="009D5E9C">
      <w:pPr>
        <w:shd w:val="clear" w:color="auto" w:fill="FFFFFF"/>
        <w:spacing w:after="0" w:line="240" w:lineRule="auto"/>
        <w:rPr>
          <w:rFonts w:eastAsia="Times New Roman" w:cstheme="minorHAnsi"/>
          <w:color w:val="6B6B69"/>
        </w:rPr>
      </w:pPr>
      <w:r>
        <w:t>e-mail: </w:t>
      </w:r>
      <w:hyperlink r:id="rId13" w:history="1">
        <w:r>
          <w:rPr>
            <w:rStyle w:val="Hiperpovezava"/>
          </w:rPr>
          <w:t>gp.mddsz@gov.si</w:t>
        </w:r>
      </w:hyperlink>
    </w:p>
    <w:p w14:paraId="0B308D25" w14:textId="77777777" w:rsidR="002C5354" w:rsidRPr="002C5354" w:rsidRDefault="002C5354" w:rsidP="002C5354">
      <w:pPr>
        <w:shd w:val="clear" w:color="auto" w:fill="FFFFFF"/>
        <w:spacing w:beforeAutospacing="1" w:after="0" w:afterAutospacing="1" w:line="240" w:lineRule="auto"/>
        <w:rPr>
          <w:rFonts w:eastAsia="Times New Roman" w:cstheme="minorHAnsi"/>
        </w:rPr>
      </w:pPr>
      <w:r>
        <w:rPr>
          <w:b/>
          <w:bCs/>
        </w:rPr>
        <w:t>Міністерство юстиції</w:t>
      </w:r>
    </w:p>
    <w:p w14:paraId="60A38A6C" w14:textId="77777777" w:rsidR="002C5354" w:rsidRPr="002C5354" w:rsidRDefault="002C5354" w:rsidP="00A85E20">
      <w:pPr>
        <w:shd w:val="clear" w:color="auto" w:fill="FFFFFF"/>
        <w:spacing w:after="0" w:line="240" w:lineRule="auto"/>
        <w:rPr>
          <w:rFonts w:eastAsia="Times New Roman" w:cstheme="minorHAnsi"/>
        </w:rPr>
      </w:pPr>
      <w:r>
        <w:t>Župančičeva ulica 3, 1000 Ljubljana (Любляна)</w:t>
      </w:r>
    </w:p>
    <w:p w14:paraId="7D024419" w14:textId="77777777" w:rsidR="002C5354" w:rsidRPr="002C5354" w:rsidRDefault="002C5354" w:rsidP="00A85E20">
      <w:pPr>
        <w:shd w:val="clear" w:color="auto" w:fill="FFFFFF"/>
        <w:spacing w:after="0" w:line="240" w:lineRule="auto"/>
        <w:rPr>
          <w:rFonts w:eastAsia="Times New Roman" w:cstheme="minorHAnsi"/>
        </w:rPr>
      </w:pPr>
      <w:r>
        <w:t>Телефон: 01 369 53 42</w:t>
      </w:r>
    </w:p>
    <w:p w14:paraId="5AFB5E61" w14:textId="47E2EFFA" w:rsidR="002C5354" w:rsidRDefault="002C5354" w:rsidP="002C5354">
      <w:pPr>
        <w:shd w:val="clear" w:color="auto" w:fill="FFFFFF"/>
        <w:spacing w:after="0" w:line="240" w:lineRule="auto"/>
        <w:rPr>
          <w:rFonts w:eastAsia="Times New Roman" w:cstheme="minorHAnsi"/>
        </w:rPr>
      </w:pPr>
      <w:r>
        <w:t>e-mail: </w:t>
      </w:r>
      <w:hyperlink r:id="rId14" w:history="1">
        <w:r>
          <w:t>gp.mp@gov.si</w:t>
        </w:r>
      </w:hyperlink>
    </w:p>
    <w:p w14:paraId="681D1DAA" w14:textId="77777777" w:rsidR="00A85E20" w:rsidRPr="002C5354" w:rsidRDefault="00A85E20" w:rsidP="002C5354">
      <w:pPr>
        <w:shd w:val="clear" w:color="auto" w:fill="FFFFFF"/>
        <w:spacing w:after="0" w:line="240" w:lineRule="auto"/>
        <w:rPr>
          <w:rFonts w:eastAsia="Times New Roman" w:cstheme="minorHAnsi"/>
          <w:lang w:eastAsia="sl-SI"/>
        </w:rPr>
      </w:pPr>
    </w:p>
    <w:p w14:paraId="6B0CE5AD" w14:textId="77777777" w:rsidR="00A85E20" w:rsidRDefault="002C5354" w:rsidP="00A85E20">
      <w:pPr>
        <w:spacing w:after="0" w:line="240" w:lineRule="auto"/>
        <w:rPr>
          <w:rFonts w:eastAsia="Times New Roman" w:cstheme="minorHAnsi"/>
          <w:b/>
          <w:bCs/>
        </w:rPr>
      </w:pPr>
      <w:r>
        <w:rPr>
          <w:b/>
          <w:bCs/>
        </w:rPr>
        <w:t>Міністерство закордонних та європейських справ</w:t>
      </w:r>
    </w:p>
    <w:p w14:paraId="2B188EB2" w14:textId="0A1F3A51" w:rsidR="002C5354" w:rsidRPr="002C5354" w:rsidRDefault="002C5354" w:rsidP="00A85E20">
      <w:pPr>
        <w:spacing w:after="0" w:line="240" w:lineRule="auto"/>
        <w:rPr>
          <w:rFonts w:eastAsia="Times New Roman" w:cstheme="minorHAnsi"/>
        </w:rPr>
      </w:pPr>
      <w:r>
        <w:rPr>
          <w:b/>
          <w:bCs/>
        </w:rPr>
        <w:t>Управління багатостороннього співробітництва</w:t>
      </w:r>
    </w:p>
    <w:p w14:paraId="68271B9A" w14:textId="5F2551C6" w:rsidR="002C5354" w:rsidRDefault="002C5354" w:rsidP="00A85E20">
      <w:pPr>
        <w:spacing w:after="0" w:line="240" w:lineRule="auto"/>
        <w:rPr>
          <w:rFonts w:eastAsia="Times New Roman" w:cstheme="minorHAnsi"/>
          <w:b/>
          <w:bCs/>
        </w:rPr>
      </w:pPr>
      <w:r>
        <w:rPr>
          <w:b/>
          <w:bCs/>
        </w:rPr>
        <w:t>Сектор дотримання прав людини</w:t>
      </w:r>
    </w:p>
    <w:p w14:paraId="35BEF6AA" w14:textId="77777777" w:rsidR="00A85E20" w:rsidRPr="002C5354" w:rsidRDefault="00A85E20" w:rsidP="00A85E20">
      <w:pPr>
        <w:spacing w:after="0" w:line="240" w:lineRule="auto"/>
        <w:rPr>
          <w:rFonts w:eastAsia="Times New Roman" w:cstheme="minorHAnsi"/>
          <w:lang w:eastAsia="sl-SI"/>
        </w:rPr>
      </w:pPr>
    </w:p>
    <w:p w14:paraId="3F5AD416" w14:textId="77777777" w:rsidR="002C5354" w:rsidRPr="002C5354" w:rsidRDefault="002C5354" w:rsidP="00A85E20">
      <w:pPr>
        <w:shd w:val="clear" w:color="auto" w:fill="FFFFFF"/>
        <w:spacing w:after="0" w:line="240" w:lineRule="auto"/>
        <w:rPr>
          <w:rFonts w:eastAsia="Times New Roman" w:cstheme="minorHAnsi"/>
        </w:rPr>
      </w:pPr>
      <w:r>
        <w:t>Prešernova cesta 25, 1000 Ljubljana (Любляна)</w:t>
      </w:r>
    </w:p>
    <w:p w14:paraId="1A873479" w14:textId="77777777" w:rsidR="002C5354" w:rsidRPr="002C5354" w:rsidRDefault="002C5354" w:rsidP="00A85E20">
      <w:pPr>
        <w:shd w:val="clear" w:color="auto" w:fill="FFFFFF"/>
        <w:spacing w:after="0" w:line="240" w:lineRule="auto"/>
        <w:rPr>
          <w:rFonts w:eastAsia="Times New Roman" w:cstheme="minorHAnsi"/>
        </w:rPr>
      </w:pPr>
      <w:r>
        <w:t>Телефон: 01 478 20 37</w:t>
      </w:r>
    </w:p>
    <w:p w14:paraId="4FF4CFB0" w14:textId="77777777" w:rsidR="002C5354" w:rsidRPr="002C5354" w:rsidRDefault="002C5354" w:rsidP="00A85E20">
      <w:pPr>
        <w:shd w:val="clear" w:color="auto" w:fill="FFFFFF"/>
        <w:spacing w:after="0" w:line="240" w:lineRule="auto"/>
        <w:rPr>
          <w:rFonts w:eastAsia="Times New Roman" w:cstheme="minorHAnsi"/>
        </w:rPr>
      </w:pPr>
      <w:r>
        <w:t>e-mail: </w:t>
      </w:r>
      <w:hyperlink r:id="rId15" w:history="1">
        <w:r>
          <w:t>gp.mzez@gov.si</w:t>
        </w:r>
      </w:hyperlink>
    </w:p>
    <w:p w14:paraId="5B1E6055" w14:textId="77777777" w:rsidR="00A85E20" w:rsidRDefault="00A85E20" w:rsidP="00A85E20">
      <w:pPr>
        <w:shd w:val="clear" w:color="auto" w:fill="FFFFFF"/>
        <w:spacing w:after="0" w:line="240" w:lineRule="auto"/>
        <w:rPr>
          <w:rFonts w:eastAsia="Times New Roman" w:cstheme="minorHAnsi"/>
          <w:b/>
          <w:bCs/>
          <w:lang w:eastAsia="sl-SI"/>
        </w:rPr>
      </w:pPr>
    </w:p>
    <w:p w14:paraId="7DD06295" w14:textId="0B5F1E69" w:rsidR="002C5354" w:rsidRPr="002C5354" w:rsidRDefault="002C5354" w:rsidP="00A85E20">
      <w:pPr>
        <w:shd w:val="clear" w:color="auto" w:fill="FFFFFF"/>
        <w:spacing w:after="0" w:line="240" w:lineRule="auto"/>
        <w:rPr>
          <w:rFonts w:eastAsia="Times New Roman" w:cstheme="minorHAnsi"/>
        </w:rPr>
      </w:pPr>
      <w:r>
        <w:rPr>
          <w:b/>
          <w:bCs/>
        </w:rPr>
        <w:t>Міністерство культури</w:t>
      </w:r>
    </w:p>
    <w:p w14:paraId="3E62F18E" w14:textId="77777777" w:rsidR="002C5354" w:rsidRPr="002C5354" w:rsidRDefault="002C5354" w:rsidP="00A85E20">
      <w:pPr>
        <w:shd w:val="clear" w:color="auto" w:fill="FFFFFF"/>
        <w:spacing w:after="0" w:line="240" w:lineRule="auto"/>
        <w:rPr>
          <w:rFonts w:eastAsia="Times New Roman" w:cstheme="minorHAnsi"/>
        </w:rPr>
      </w:pPr>
      <w:r>
        <w:rPr>
          <w:b/>
          <w:bCs/>
        </w:rPr>
        <w:t>Управління культурного розмаїття та прав людини</w:t>
      </w:r>
    </w:p>
    <w:p w14:paraId="5BD25014" w14:textId="77777777" w:rsidR="00A85E20" w:rsidRDefault="00A85E20" w:rsidP="00A85E20">
      <w:pPr>
        <w:shd w:val="clear" w:color="auto" w:fill="FFFFFF"/>
        <w:spacing w:after="0" w:line="240" w:lineRule="auto"/>
        <w:rPr>
          <w:rFonts w:eastAsia="Times New Roman" w:cstheme="minorHAnsi"/>
          <w:lang w:eastAsia="sl-SI"/>
        </w:rPr>
      </w:pPr>
    </w:p>
    <w:p w14:paraId="74D99F23" w14:textId="376293F1" w:rsidR="002C5354" w:rsidRPr="002C5354" w:rsidRDefault="002C5354" w:rsidP="00A85E20">
      <w:pPr>
        <w:shd w:val="clear" w:color="auto" w:fill="FFFFFF"/>
        <w:spacing w:after="0" w:line="240" w:lineRule="auto"/>
        <w:rPr>
          <w:rFonts w:eastAsia="Times New Roman" w:cstheme="minorHAnsi"/>
        </w:rPr>
      </w:pPr>
      <w:r>
        <w:t>Maistrova ulica 10</w:t>
      </w:r>
    </w:p>
    <w:p w14:paraId="5BBAF7A7" w14:textId="77777777" w:rsidR="002C5354" w:rsidRPr="002C5354" w:rsidRDefault="002C5354" w:rsidP="00A85E20">
      <w:pPr>
        <w:shd w:val="clear" w:color="auto" w:fill="FFFFFF"/>
        <w:spacing w:after="0" w:line="240" w:lineRule="auto"/>
        <w:rPr>
          <w:rFonts w:eastAsia="Times New Roman" w:cstheme="minorHAnsi"/>
        </w:rPr>
      </w:pPr>
      <w:r>
        <w:t>1000 Ljubljana (Любляна)</w:t>
      </w:r>
    </w:p>
    <w:p w14:paraId="2EBB97E9" w14:textId="77777777" w:rsidR="002C5354" w:rsidRPr="002C5354" w:rsidRDefault="002C5354" w:rsidP="00A85E20">
      <w:pPr>
        <w:shd w:val="clear" w:color="auto" w:fill="FFFFFF"/>
        <w:spacing w:after="0" w:line="240" w:lineRule="auto"/>
        <w:rPr>
          <w:rFonts w:eastAsia="Times New Roman" w:cstheme="minorHAnsi"/>
        </w:rPr>
      </w:pPr>
      <w:r>
        <w:t>Телефон: 01 369 59 00</w:t>
      </w:r>
    </w:p>
    <w:p w14:paraId="6DBFA21B" w14:textId="77777777" w:rsidR="002C5354" w:rsidRPr="002C5354" w:rsidRDefault="002C5354" w:rsidP="00A85E20">
      <w:pPr>
        <w:shd w:val="clear" w:color="auto" w:fill="FFFFFF"/>
        <w:spacing w:after="0" w:line="240" w:lineRule="auto"/>
        <w:rPr>
          <w:rFonts w:eastAsia="Times New Roman" w:cstheme="minorHAnsi"/>
        </w:rPr>
      </w:pPr>
      <w:r>
        <w:t>e-mail: </w:t>
      </w:r>
      <w:hyperlink r:id="rId16" w:history="1">
        <w:r>
          <w:t>gp.mk@gov.si</w:t>
        </w:r>
      </w:hyperlink>
    </w:p>
    <w:p w14:paraId="7B2E888A" w14:textId="77777777" w:rsidR="00A85E20" w:rsidRDefault="00A85E20" w:rsidP="002C5354">
      <w:pPr>
        <w:shd w:val="clear" w:color="auto" w:fill="FFFFFF"/>
        <w:spacing w:after="0" w:line="240" w:lineRule="auto"/>
        <w:rPr>
          <w:rFonts w:eastAsia="Times New Roman" w:cstheme="minorHAnsi"/>
          <w:b/>
          <w:bCs/>
          <w:lang w:eastAsia="sl-SI"/>
        </w:rPr>
      </w:pPr>
    </w:p>
    <w:p w14:paraId="6BBAC531" w14:textId="7ACF3B9A" w:rsidR="002C5354" w:rsidRPr="00A85E20" w:rsidRDefault="002C5354" w:rsidP="002C5354">
      <w:pPr>
        <w:shd w:val="clear" w:color="auto" w:fill="FFFFFF"/>
        <w:spacing w:after="0" w:line="240" w:lineRule="auto"/>
        <w:rPr>
          <w:rFonts w:eastAsia="Times New Roman" w:cstheme="minorHAnsi"/>
          <w:b/>
          <w:bCs/>
        </w:rPr>
      </w:pPr>
      <w:r>
        <w:rPr>
          <w:b/>
          <w:bCs/>
        </w:rPr>
        <w:t>Омбудсмен з прав людини Республіки Словенія</w:t>
      </w:r>
    </w:p>
    <w:p w14:paraId="447481A8" w14:textId="77777777" w:rsidR="00A85E20" w:rsidRDefault="00A85E20" w:rsidP="00A85E20">
      <w:pPr>
        <w:shd w:val="clear" w:color="auto" w:fill="FFFFFF"/>
        <w:spacing w:after="0" w:line="240" w:lineRule="auto"/>
        <w:rPr>
          <w:rFonts w:eastAsia="Times New Roman" w:cstheme="minorHAnsi"/>
          <w:lang w:eastAsia="sl-SI"/>
        </w:rPr>
      </w:pPr>
    </w:p>
    <w:p w14:paraId="772BCB7A" w14:textId="662C16D3" w:rsidR="002C5354" w:rsidRPr="002C5354" w:rsidRDefault="002C5354" w:rsidP="00A85E20">
      <w:pPr>
        <w:shd w:val="clear" w:color="auto" w:fill="FFFFFF"/>
        <w:spacing w:after="0" w:line="240" w:lineRule="auto"/>
        <w:rPr>
          <w:rFonts w:eastAsia="Times New Roman" w:cstheme="minorHAnsi"/>
        </w:rPr>
      </w:pPr>
      <w:r>
        <w:t>Dunajska 56, 1000 Ljubljana (Любляна)</w:t>
      </w:r>
    </w:p>
    <w:p w14:paraId="662A1010" w14:textId="77777777" w:rsidR="002C5354" w:rsidRPr="002C5354" w:rsidRDefault="002C5354" w:rsidP="00A85E20">
      <w:pPr>
        <w:shd w:val="clear" w:color="auto" w:fill="FFFFFF"/>
        <w:spacing w:after="0" w:line="240" w:lineRule="auto"/>
        <w:rPr>
          <w:rFonts w:eastAsia="Times New Roman" w:cstheme="minorHAnsi"/>
        </w:rPr>
      </w:pPr>
      <w:r>
        <w:t>Телефон: 01 475 00 50</w:t>
      </w:r>
    </w:p>
    <w:p w14:paraId="76B722AE" w14:textId="77777777" w:rsidR="002C5354" w:rsidRPr="002C5354" w:rsidRDefault="002C5354" w:rsidP="002C5354">
      <w:pPr>
        <w:shd w:val="clear" w:color="auto" w:fill="FFFFFF"/>
        <w:spacing w:after="0" w:line="240" w:lineRule="auto"/>
        <w:rPr>
          <w:rFonts w:eastAsia="Times New Roman" w:cstheme="minorHAnsi"/>
        </w:rPr>
      </w:pPr>
      <w:r>
        <w:t>e-mail: </w:t>
      </w:r>
      <w:hyperlink r:id="rId17" w:history="1">
        <w:r>
          <w:t>info@varuh-rs.si</w:t>
        </w:r>
      </w:hyperlink>
    </w:p>
    <w:p w14:paraId="6ABA6A7D" w14:textId="77777777" w:rsidR="002C5354" w:rsidRPr="002C5354" w:rsidRDefault="002C5354" w:rsidP="002C5354">
      <w:pPr>
        <w:shd w:val="clear" w:color="auto" w:fill="FFFFFF"/>
        <w:spacing w:after="0" w:line="240" w:lineRule="auto"/>
        <w:rPr>
          <w:rFonts w:eastAsia="Times New Roman" w:cstheme="minorHAnsi"/>
        </w:rPr>
      </w:pPr>
      <w:r>
        <w:t>Подання заяв на </w:t>
      </w:r>
      <w:hyperlink r:id="rId18" w:history="1">
        <w:r>
          <w:t>https://www.varuh-rs.si/kaj-delamo/iscete-pomoc/kdaj-se-obrniti-na-varuha/</w:t>
        </w:r>
      </w:hyperlink>
    </w:p>
    <w:p w14:paraId="59B8EA60" w14:textId="77777777" w:rsidR="00A85E20" w:rsidRDefault="00A85E20" w:rsidP="002C5354">
      <w:pPr>
        <w:shd w:val="clear" w:color="auto" w:fill="FFFFFF"/>
        <w:spacing w:after="0" w:line="240" w:lineRule="auto"/>
        <w:rPr>
          <w:rFonts w:eastAsia="Times New Roman" w:cstheme="minorHAnsi"/>
          <w:b/>
          <w:bCs/>
          <w:lang w:eastAsia="sl-SI"/>
        </w:rPr>
      </w:pPr>
    </w:p>
    <w:p w14:paraId="0C94323A" w14:textId="56175F89" w:rsidR="002C5354" w:rsidRPr="00A85E20" w:rsidRDefault="002C5354" w:rsidP="002C5354">
      <w:pPr>
        <w:shd w:val="clear" w:color="auto" w:fill="FFFFFF"/>
        <w:spacing w:after="0" w:line="240" w:lineRule="auto"/>
        <w:rPr>
          <w:rFonts w:eastAsia="Times New Roman" w:cstheme="minorHAnsi"/>
          <w:b/>
          <w:bCs/>
        </w:rPr>
      </w:pPr>
      <w:r>
        <w:rPr>
          <w:b/>
          <w:bCs/>
        </w:rPr>
        <w:t>Захисник принципу рівності</w:t>
      </w:r>
    </w:p>
    <w:p w14:paraId="6D4A7D07" w14:textId="77777777" w:rsidR="00A85E20" w:rsidRDefault="00A85E20" w:rsidP="00A85E20">
      <w:pPr>
        <w:shd w:val="clear" w:color="auto" w:fill="FFFFFF"/>
        <w:spacing w:after="0" w:line="240" w:lineRule="auto"/>
        <w:rPr>
          <w:rFonts w:eastAsia="Times New Roman" w:cstheme="minorHAnsi"/>
          <w:lang w:eastAsia="sl-SI"/>
        </w:rPr>
      </w:pPr>
    </w:p>
    <w:p w14:paraId="2C57955E" w14:textId="3BD81FD8" w:rsidR="002C5354" w:rsidRPr="002C5354" w:rsidRDefault="002C5354" w:rsidP="00A85E20">
      <w:pPr>
        <w:shd w:val="clear" w:color="auto" w:fill="FFFFFF"/>
        <w:spacing w:after="0" w:line="240" w:lineRule="auto"/>
        <w:rPr>
          <w:rFonts w:eastAsia="Times New Roman" w:cstheme="minorHAnsi"/>
        </w:rPr>
      </w:pPr>
      <w:r>
        <w:t>Železna cesta 16, 1000 Ljubljana (Любляна)</w:t>
      </w:r>
    </w:p>
    <w:p w14:paraId="3709F6C3" w14:textId="77777777" w:rsidR="002C5354" w:rsidRPr="002C5354" w:rsidRDefault="002C5354" w:rsidP="00A85E20">
      <w:pPr>
        <w:shd w:val="clear" w:color="auto" w:fill="FFFFFF"/>
        <w:spacing w:after="0" w:line="240" w:lineRule="auto"/>
        <w:rPr>
          <w:rFonts w:eastAsia="Times New Roman" w:cstheme="minorHAnsi"/>
        </w:rPr>
      </w:pPr>
      <w:r>
        <w:t xml:space="preserve">Телефон: 01 4735 531 </w:t>
      </w:r>
    </w:p>
    <w:p w14:paraId="144C78D9" w14:textId="77777777" w:rsidR="002C5354" w:rsidRPr="002C5354" w:rsidRDefault="002C5354" w:rsidP="002C5354">
      <w:pPr>
        <w:shd w:val="clear" w:color="auto" w:fill="FFFFFF"/>
        <w:spacing w:after="0" w:line="240" w:lineRule="auto"/>
        <w:rPr>
          <w:rFonts w:eastAsia="Times New Roman" w:cstheme="minorHAnsi"/>
        </w:rPr>
      </w:pPr>
      <w:r>
        <w:t>e-mail: </w:t>
      </w:r>
      <w:hyperlink r:id="rId19" w:history="1">
        <w:r>
          <w:t>gp@zagovornik-rs.si</w:t>
        </w:r>
      </w:hyperlink>
    </w:p>
    <w:p w14:paraId="54C4E6C9" w14:textId="77777777" w:rsidR="002C5354" w:rsidRPr="002C5354" w:rsidRDefault="002C5354" w:rsidP="002C5354">
      <w:pPr>
        <w:shd w:val="clear" w:color="auto" w:fill="FFFFFF"/>
        <w:spacing w:after="0" w:line="240" w:lineRule="auto"/>
        <w:rPr>
          <w:rFonts w:eastAsia="Times New Roman" w:cstheme="minorHAnsi"/>
        </w:rPr>
      </w:pPr>
      <w:r>
        <w:t>Подання заяв на </w:t>
      </w:r>
      <w:hyperlink r:id="rId20" w:history="1">
        <w:r>
          <w:t>https://zagovornik.si/o-diskriminaciji/predlog-za-obravnavo-diskriminacije/</w:t>
        </w:r>
      </w:hyperlink>
    </w:p>
    <w:p w14:paraId="44A355C7" w14:textId="77777777" w:rsidR="00A85E20" w:rsidRDefault="00A85E20" w:rsidP="002C5354">
      <w:pPr>
        <w:shd w:val="clear" w:color="auto" w:fill="FFFFFF"/>
        <w:spacing w:after="0" w:line="240" w:lineRule="auto"/>
        <w:rPr>
          <w:rFonts w:eastAsia="Times New Roman" w:cstheme="minorHAnsi"/>
          <w:b/>
          <w:bCs/>
          <w:lang w:eastAsia="sl-SI"/>
        </w:rPr>
      </w:pPr>
    </w:p>
    <w:p w14:paraId="20D69193" w14:textId="6E29620C" w:rsidR="002C5354" w:rsidRPr="00A85E20" w:rsidRDefault="002C5354" w:rsidP="002C5354">
      <w:pPr>
        <w:shd w:val="clear" w:color="auto" w:fill="FFFFFF"/>
        <w:spacing w:after="0" w:line="240" w:lineRule="auto"/>
        <w:rPr>
          <w:rFonts w:eastAsia="Times New Roman" w:cstheme="minorHAnsi"/>
          <w:b/>
          <w:bCs/>
        </w:rPr>
      </w:pPr>
      <w:r>
        <w:rPr>
          <w:b/>
          <w:bCs/>
        </w:rPr>
        <w:t>Уповноваженого з інформаційних прав</w:t>
      </w:r>
    </w:p>
    <w:p w14:paraId="6EEF9243" w14:textId="77777777" w:rsidR="00A85E20" w:rsidRDefault="00A85E20" w:rsidP="00A85E20">
      <w:pPr>
        <w:shd w:val="clear" w:color="auto" w:fill="FFFFFF"/>
        <w:spacing w:after="0" w:line="240" w:lineRule="auto"/>
        <w:rPr>
          <w:rFonts w:eastAsia="Times New Roman" w:cstheme="minorHAnsi"/>
          <w:lang w:eastAsia="sl-SI"/>
        </w:rPr>
      </w:pPr>
    </w:p>
    <w:p w14:paraId="629B8519" w14:textId="00CDB6EF" w:rsidR="002C5354" w:rsidRPr="002C5354" w:rsidRDefault="002C5354" w:rsidP="00A85E20">
      <w:pPr>
        <w:shd w:val="clear" w:color="auto" w:fill="FFFFFF"/>
        <w:spacing w:after="0" w:line="240" w:lineRule="auto"/>
        <w:rPr>
          <w:rFonts w:eastAsia="Times New Roman" w:cstheme="minorHAnsi"/>
        </w:rPr>
      </w:pPr>
      <w:r>
        <w:t>Dunajska cesta 22, 1000 Ljubljana (Любляна)</w:t>
      </w:r>
    </w:p>
    <w:p w14:paraId="034E01FA" w14:textId="77777777" w:rsidR="002C5354" w:rsidRPr="002C5354" w:rsidRDefault="002C5354" w:rsidP="00A85E20">
      <w:pPr>
        <w:shd w:val="clear" w:color="auto" w:fill="FFFFFF"/>
        <w:spacing w:after="0" w:line="240" w:lineRule="auto"/>
        <w:rPr>
          <w:rFonts w:eastAsia="Times New Roman" w:cstheme="minorHAnsi"/>
        </w:rPr>
      </w:pPr>
      <w:r>
        <w:t>Телефон: 01 230 97 30</w:t>
      </w:r>
    </w:p>
    <w:p w14:paraId="62AE8AE4" w14:textId="77777777" w:rsidR="002C5354" w:rsidRPr="00A85E20" w:rsidRDefault="002C5354" w:rsidP="002C5354">
      <w:pPr>
        <w:shd w:val="clear" w:color="auto" w:fill="FFFFFF"/>
        <w:spacing w:after="0" w:line="240" w:lineRule="auto"/>
        <w:rPr>
          <w:rFonts w:eastAsia="Times New Roman" w:cstheme="minorHAnsi"/>
        </w:rPr>
      </w:pPr>
      <w:r>
        <w:t>e-mail: </w:t>
      </w:r>
      <w:hyperlink r:id="rId21" w:history="1">
        <w:r>
          <w:t>gp.ip@ip-rs.si</w:t>
        </w:r>
      </w:hyperlink>
      <w:r>
        <w:t>  </w:t>
      </w:r>
    </w:p>
    <w:p w14:paraId="5D133A13" w14:textId="77777777" w:rsidR="002C5354" w:rsidRPr="002C5354" w:rsidRDefault="002C5354" w:rsidP="002C5354">
      <w:pPr>
        <w:shd w:val="clear" w:color="auto" w:fill="FFFFFF"/>
        <w:spacing w:after="0" w:line="240" w:lineRule="auto"/>
        <w:rPr>
          <w:rFonts w:eastAsia="Times New Roman" w:cstheme="minorHAnsi"/>
        </w:rPr>
      </w:pPr>
      <w:r>
        <w:t>Подання заяв на </w:t>
      </w:r>
      <w:hyperlink r:id="rId22" w:history="1">
        <w:r>
          <w:t>https://www.ip-rs.si/varstvo-osebnih-podatkov/pravice-posameznika/vlo%C5%BEitev-prijave</w:t>
        </w:r>
      </w:hyperlink>
    </w:p>
    <w:p w14:paraId="45A7D54D" w14:textId="0B042E5F" w:rsidR="002C5354" w:rsidRPr="002C5354" w:rsidRDefault="002C5354" w:rsidP="002C5354">
      <w:pPr>
        <w:shd w:val="clear" w:color="auto" w:fill="FFFFFF"/>
        <w:spacing w:beforeAutospacing="1" w:after="0" w:afterAutospacing="1" w:line="240" w:lineRule="auto"/>
        <w:rPr>
          <w:rFonts w:eastAsia="Times New Roman" w:cstheme="minorHAnsi"/>
        </w:rPr>
      </w:pPr>
      <w:r>
        <w:t xml:space="preserve">Про порушення також можна повідомляти в компетентні інспекції. Деякі з найпоширеніших перераховані нижче, а також за посиланням </w:t>
      </w:r>
      <w:hyperlink r:id="rId23" w:history="1">
        <w:r>
          <w:t>https://e-uprava.gov.si/podrocja/drzava-druzba/inspekcijski-postopki.html</w:t>
        </w:r>
      </w:hyperlink>
      <w:r>
        <w:t>.</w:t>
      </w:r>
    </w:p>
    <w:p w14:paraId="52AEC21D" w14:textId="77777777" w:rsidR="002C5354" w:rsidRPr="002C5354" w:rsidRDefault="007359C9" w:rsidP="002C5354">
      <w:pPr>
        <w:shd w:val="clear" w:color="auto" w:fill="FFFFFF"/>
        <w:spacing w:beforeAutospacing="1" w:after="0" w:afterAutospacing="1" w:line="240" w:lineRule="auto"/>
        <w:rPr>
          <w:rFonts w:eastAsia="Times New Roman" w:cstheme="minorHAnsi"/>
        </w:rPr>
      </w:pPr>
      <w:hyperlink r:id="rId24" w:history="1">
        <w:r w:rsidR="0071215A">
          <w:t>Повідомлення про порушення до Інспекції праці Республіки Словенія </w:t>
        </w:r>
      </w:hyperlink>
      <w:r w:rsidR="0071215A">
        <w:t>(наприклад, щодо порушення трудового права, порушення заборони дискримінації).</w:t>
      </w:r>
    </w:p>
    <w:p w14:paraId="1559B5E5" w14:textId="77777777" w:rsidR="002C5354" w:rsidRPr="002C5354" w:rsidRDefault="007359C9" w:rsidP="002C5354">
      <w:pPr>
        <w:shd w:val="clear" w:color="auto" w:fill="FFFFFF"/>
        <w:spacing w:beforeAutospacing="1" w:after="0" w:afterAutospacing="1" w:line="240" w:lineRule="auto"/>
        <w:rPr>
          <w:rFonts w:eastAsia="Times New Roman" w:cstheme="minorHAnsi"/>
        </w:rPr>
      </w:pPr>
      <w:hyperlink r:id="rId25" w:history="1">
        <w:r w:rsidR="0071215A">
          <w:t>Повідомлення про порушення в Ринкову інспекцію (наприклад, щодо дискримінації в наданні послуг і житла або порушення правил доступності).</w:t>
        </w:r>
      </w:hyperlink>
    </w:p>
    <w:p w14:paraId="2DA3C020" w14:textId="77777777" w:rsidR="002C5354" w:rsidRPr="002C5354" w:rsidRDefault="007359C9" w:rsidP="002C5354">
      <w:pPr>
        <w:shd w:val="clear" w:color="auto" w:fill="FFFFFF"/>
        <w:spacing w:beforeAutospacing="1" w:after="0" w:afterAutospacing="1" w:line="240" w:lineRule="auto"/>
        <w:rPr>
          <w:rFonts w:eastAsia="Times New Roman" w:cstheme="minorHAnsi"/>
        </w:rPr>
      </w:pPr>
      <w:hyperlink r:id="rId26" w:history="1">
        <w:r w:rsidR="0071215A">
          <w:t>Повідомлення про порушення в Інспекцію інфраструктури</w:t>
        </w:r>
      </w:hyperlink>
      <w:r w:rsidR="0071215A">
        <w:t> (за порушення положень статті 16 Закону про забезпечення рівних можливостей для осіб з інвалідністю щодо доступності громадського автобусного транспорту).</w:t>
      </w:r>
    </w:p>
    <w:p w14:paraId="7E0E4C5C" w14:textId="77777777" w:rsidR="002C5354" w:rsidRPr="002C5354" w:rsidRDefault="007359C9" w:rsidP="002C5354">
      <w:pPr>
        <w:shd w:val="clear" w:color="auto" w:fill="FFFFFF"/>
        <w:spacing w:beforeAutospacing="1" w:after="0" w:afterAutospacing="1" w:line="240" w:lineRule="auto"/>
        <w:rPr>
          <w:rFonts w:eastAsia="Times New Roman" w:cstheme="minorHAnsi"/>
        </w:rPr>
      </w:pPr>
      <w:hyperlink r:id="rId27" w:history="1">
        <w:r w:rsidR="0071215A">
          <w:t>Повідомлення про порушення в Морську інспекцію</w:t>
        </w:r>
      </w:hyperlink>
      <w:r w:rsidR="0071215A">
        <w:t xml:space="preserve"> (за порушення положень статті 16 Закону про забезпечення рівних можливостей осіб з інвалідністю щодо доступності морського транспорту).</w:t>
      </w:r>
    </w:p>
    <w:p w14:paraId="0594633B" w14:textId="77777777" w:rsidR="002C5354" w:rsidRPr="002C5354" w:rsidRDefault="007359C9" w:rsidP="002C5354">
      <w:pPr>
        <w:shd w:val="clear" w:color="auto" w:fill="FFFFFF"/>
        <w:spacing w:beforeAutospacing="1" w:after="0" w:afterAutospacing="1" w:line="240" w:lineRule="auto"/>
        <w:rPr>
          <w:rFonts w:eastAsia="Times New Roman" w:cstheme="minorHAnsi"/>
        </w:rPr>
      </w:pPr>
      <w:hyperlink r:id="rId28" w:history="1">
        <w:r w:rsidR="0071215A">
          <w:t>Конституційний суд або інші суди</w:t>
        </w:r>
      </w:hyperlink>
    </w:p>
    <w:p w14:paraId="28AF8103" w14:textId="24B442B5" w:rsidR="002C5354" w:rsidRPr="002C5354" w:rsidRDefault="002C5354" w:rsidP="002C5354">
      <w:pPr>
        <w:shd w:val="clear" w:color="auto" w:fill="FFFFFF"/>
        <w:spacing w:beforeAutospacing="1" w:after="0" w:afterAutospacing="1" w:line="240" w:lineRule="auto"/>
        <w:rPr>
          <w:rFonts w:eastAsia="Times New Roman" w:cstheme="minorHAnsi"/>
        </w:rPr>
      </w:pPr>
      <w:r>
        <w:t xml:space="preserve">Ми рекомендуємо вам отримати пораду юриста або іншої особи з юридичними знаннями, перш ніж </w:t>
      </w:r>
      <w:r w:rsidR="000770CE">
        <w:t>заявити про</w:t>
      </w:r>
      <w:r>
        <w:t xml:space="preserve"> будь-які </w:t>
      </w:r>
      <w:r w:rsidR="009257B1">
        <w:t>вимоги</w:t>
      </w:r>
      <w:r>
        <w:t xml:space="preserve"> щодо правового захисту.</w:t>
      </w:r>
    </w:p>
    <w:p w14:paraId="6FF51ADE" w14:textId="77777777" w:rsidR="002C5354" w:rsidRPr="002C5354" w:rsidRDefault="002C5354" w:rsidP="002C5354">
      <w:pPr>
        <w:shd w:val="clear" w:color="auto" w:fill="FFFFFF"/>
        <w:spacing w:beforeAutospacing="1" w:after="0" w:afterAutospacing="1" w:line="240" w:lineRule="auto"/>
        <w:rPr>
          <w:rFonts w:eastAsia="Times New Roman" w:cstheme="minorHAnsi"/>
        </w:rPr>
      </w:pPr>
      <w:r>
        <w:t>Захистом прав людини займаються і неурядові організації.</w:t>
      </w:r>
    </w:p>
    <w:p w14:paraId="29149B21" w14:textId="77777777" w:rsidR="002C5354" w:rsidRPr="002C5354" w:rsidRDefault="002C5354" w:rsidP="002C5354">
      <w:pPr>
        <w:shd w:val="clear" w:color="auto" w:fill="FFFFFF"/>
        <w:spacing w:before="100" w:beforeAutospacing="1" w:after="100" w:afterAutospacing="1" w:line="240" w:lineRule="auto"/>
        <w:outlineLvl w:val="3"/>
        <w:rPr>
          <w:rFonts w:ascii="Arial" w:eastAsia="Times New Roman" w:hAnsi="Arial" w:cs="Arial"/>
          <w:color w:val="73635B"/>
          <w:sz w:val="30"/>
          <w:szCs w:val="30"/>
        </w:rPr>
      </w:pPr>
      <w:r>
        <w:rPr>
          <w:rFonts w:ascii="Arial" w:hAnsi="Arial"/>
          <w:color w:val="73635B"/>
          <w:sz w:val="30"/>
          <w:szCs w:val="30"/>
        </w:rPr>
        <w:t>Подача заявки</w:t>
      </w:r>
    </w:p>
    <w:p w14:paraId="16900ACC" w14:textId="77777777" w:rsidR="002C5354" w:rsidRPr="002C5354" w:rsidRDefault="002C5354" w:rsidP="002C5354">
      <w:pPr>
        <w:pBdr>
          <w:bottom w:val="single" w:sz="6" w:space="1" w:color="auto"/>
        </w:pBdr>
        <w:spacing w:after="0" w:line="240" w:lineRule="auto"/>
        <w:jc w:val="center"/>
        <w:rPr>
          <w:rFonts w:ascii="Arial" w:eastAsia="Times New Roman" w:hAnsi="Arial" w:cs="Arial"/>
          <w:vanish/>
          <w:sz w:val="16"/>
          <w:szCs w:val="16"/>
        </w:rPr>
      </w:pPr>
      <w:r>
        <w:rPr>
          <w:rFonts w:ascii="Arial" w:hAnsi="Arial"/>
          <w:vanish/>
          <w:sz w:val="16"/>
          <w:szCs w:val="16"/>
          <w:lang w:eastAsia="sl-SI"/>
        </w:rPr>
        <w:t>Vrh obrazca</w:t>
      </w:r>
    </w:p>
    <w:p w14:paraId="2EFAE45D" w14:textId="77AB5669" w:rsidR="002C5354" w:rsidRPr="002C5354" w:rsidRDefault="002C5354" w:rsidP="002C5354">
      <w:pPr>
        <w:shd w:val="clear" w:color="auto" w:fill="FFFFFF"/>
        <w:spacing w:after="0" w:line="240" w:lineRule="auto"/>
        <w:rPr>
          <w:rFonts w:ascii="Arial" w:eastAsia="Times New Roman" w:hAnsi="Arial" w:cs="Arial"/>
          <w:color w:val="73635B"/>
          <w:sz w:val="21"/>
          <w:szCs w:val="21"/>
        </w:rPr>
      </w:pPr>
      <w:r>
        <w:rPr>
          <w:rFonts w:ascii="Arial" w:hAnsi="Arial"/>
          <w:color w:val="73635B"/>
          <w:sz w:val="21"/>
          <w:szCs w:val="21"/>
        </w:rPr>
        <w:t>Прізвище, ім'я або найменування юридичної особи або підприємства, контактні дані заявника (електронна пошта або телефон):</w:t>
      </w:r>
      <w:r w:rsidRPr="002C5354">
        <w:rPr>
          <w:rFonts w:ascii="Arial" w:eastAsia="Times New Roman" w:hAnsi="Arial" w:cs="Arial"/>
          <w:color w:val="73635B"/>
          <w:sz w:val="21"/>
          <w:szCs w:val="21"/>
        </w:rPr>
        <w:object w:dxaOrig="225" w:dyaOrig="225" w14:anchorId="2572A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7pt;height:18pt" o:ole="">
            <v:imagedata r:id="rId29" o:title=""/>
          </v:shape>
          <w:control r:id="rId30" w:name="DefaultOcxName" w:shapeid="_x0000_i1045"/>
        </w:object>
      </w:r>
    </w:p>
    <w:p w14:paraId="6A179CB9" w14:textId="7CED36A2" w:rsidR="002C5354" w:rsidRPr="002C5354" w:rsidRDefault="002C5354" w:rsidP="002C5354">
      <w:pPr>
        <w:shd w:val="clear" w:color="auto" w:fill="FFFFFF"/>
        <w:spacing w:after="0" w:line="240" w:lineRule="auto"/>
        <w:rPr>
          <w:rFonts w:ascii="Arial" w:eastAsia="Times New Roman" w:hAnsi="Arial" w:cs="Arial"/>
          <w:color w:val="73635B"/>
          <w:sz w:val="21"/>
          <w:szCs w:val="21"/>
        </w:rPr>
      </w:pPr>
      <w:r>
        <w:rPr>
          <w:rFonts w:ascii="Arial" w:hAnsi="Arial"/>
          <w:color w:val="73635B"/>
          <w:sz w:val="21"/>
          <w:szCs w:val="21"/>
        </w:rPr>
        <w:t>Хто нібито порушує права? Назвіть особу чи організації, які причетні до подій.</w:t>
      </w:r>
      <w:r w:rsidRPr="002C5354">
        <w:rPr>
          <w:rFonts w:ascii="Arial" w:eastAsia="Times New Roman" w:hAnsi="Arial" w:cs="Arial"/>
          <w:color w:val="73635B"/>
          <w:sz w:val="21"/>
          <w:szCs w:val="21"/>
        </w:rPr>
        <w:object w:dxaOrig="225" w:dyaOrig="225" w14:anchorId="3BCC5A46">
          <v:shape id="_x0000_i1049" type="#_x0000_t75" style="width:57pt;height:18pt" o:ole="">
            <v:imagedata r:id="rId29" o:title=""/>
          </v:shape>
          <w:control r:id="rId31" w:name="DefaultOcxName1" w:shapeid="_x0000_i1049"/>
        </w:object>
      </w:r>
    </w:p>
    <w:p w14:paraId="2EC5323A" w14:textId="77777777" w:rsidR="00A85E20" w:rsidRDefault="00A85E20" w:rsidP="002C5354">
      <w:pPr>
        <w:shd w:val="clear" w:color="auto" w:fill="FFFFFF"/>
        <w:spacing w:after="0" w:line="240" w:lineRule="auto"/>
        <w:rPr>
          <w:rFonts w:ascii="Arial" w:eastAsia="Times New Roman" w:hAnsi="Arial" w:cs="Arial"/>
          <w:color w:val="73635B"/>
          <w:sz w:val="21"/>
          <w:szCs w:val="21"/>
          <w:lang w:eastAsia="sl-SI"/>
        </w:rPr>
      </w:pPr>
    </w:p>
    <w:p w14:paraId="58FB385F" w14:textId="7D65CC0C" w:rsidR="00D95CA3" w:rsidRDefault="002C5354" w:rsidP="002C5354">
      <w:pPr>
        <w:shd w:val="clear" w:color="auto" w:fill="FFFFFF"/>
        <w:spacing w:after="0" w:line="240" w:lineRule="auto"/>
        <w:rPr>
          <w:rFonts w:ascii="Arial" w:hAnsi="Arial"/>
          <w:color w:val="73635B"/>
          <w:sz w:val="21"/>
          <w:szCs w:val="21"/>
        </w:rPr>
      </w:pPr>
      <w:r>
        <w:rPr>
          <w:rFonts w:ascii="Arial" w:hAnsi="Arial"/>
          <w:color w:val="73635B"/>
          <w:sz w:val="21"/>
          <w:szCs w:val="21"/>
        </w:rPr>
        <w:t xml:space="preserve">Що сталося (чи ще відбувається)? Опишіть порушення (будь ласка, надайте якомога більше інформації про те, як і де сталося порушення, хто постраждав). Які права чи свободи відповідно до Хартії ЄС про </w:t>
      </w:r>
      <w:r w:rsidR="009257B1">
        <w:rPr>
          <w:rFonts w:ascii="Arial" w:hAnsi="Arial"/>
          <w:color w:val="73635B"/>
          <w:sz w:val="21"/>
          <w:szCs w:val="21"/>
        </w:rPr>
        <w:t>основоположні права та до Конвенції</w:t>
      </w:r>
      <w:r>
        <w:rPr>
          <w:rFonts w:ascii="Arial" w:hAnsi="Arial"/>
          <w:color w:val="73635B"/>
          <w:sz w:val="21"/>
          <w:szCs w:val="21"/>
        </w:rPr>
        <w:t xml:space="preserve"> про права осіб з інвалідністю були порушені?</w:t>
      </w:r>
    </w:p>
    <w:p w14:paraId="42CE2032" w14:textId="597DBC2C" w:rsidR="002C5354" w:rsidRDefault="002C5354" w:rsidP="002C5354">
      <w:pPr>
        <w:shd w:val="clear" w:color="auto" w:fill="FFFFFF"/>
        <w:spacing w:after="0" w:line="240" w:lineRule="auto"/>
        <w:rPr>
          <w:rFonts w:ascii="Arial" w:eastAsia="Times New Roman" w:hAnsi="Arial" w:cs="Arial"/>
          <w:color w:val="73635B"/>
          <w:sz w:val="21"/>
          <w:szCs w:val="21"/>
        </w:rPr>
      </w:pPr>
      <w:r w:rsidRPr="002C5354">
        <w:rPr>
          <w:rFonts w:ascii="Arial" w:eastAsia="Times New Roman" w:hAnsi="Arial" w:cs="Arial"/>
          <w:color w:val="73635B"/>
          <w:sz w:val="21"/>
          <w:szCs w:val="21"/>
        </w:rPr>
        <w:lastRenderedPageBreak/>
        <w:object w:dxaOrig="225" w:dyaOrig="225" w14:anchorId="5167AB13">
          <v:shape id="_x0000_i1053" type="#_x0000_t75" style="width:129.5pt;height:57pt" o:ole="">
            <v:imagedata r:id="rId32" o:title=""/>
          </v:shape>
          <w:control r:id="rId33" w:name="DefaultOcxName7" w:shapeid="_x0000_i1053"/>
        </w:object>
      </w:r>
    </w:p>
    <w:p w14:paraId="69E899CC" w14:textId="77777777" w:rsidR="00A85E20" w:rsidRPr="002C5354" w:rsidRDefault="00A85E20" w:rsidP="002C5354">
      <w:pPr>
        <w:shd w:val="clear" w:color="auto" w:fill="FFFFFF"/>
        <w:spacing w:after="0" w:line="240" w:lineRule="auto"/>
        <w:rPr>
          <w:rFonts w:ascii="Arial" w:eastAsia="Times New Roman" w:hAnsi="Arial" w:cs="Arial"/>
          <w:color w:val="73635B"/>
          <w:sz w:val="21"/>
          <w:szCs w:val="21"/>
          <w:lang w:eastAsia="sl-SI"/>
        </w:rPr>
      </w:pPr>
    </w:p>
    <w:p w14:paraId="4C21D01D" w14:textId="77777777" w:rsidR="00A85E20" w:rsidRDefault="002C5354" w:rsidP="002C5354">
      <w:pPr>
        <w:shd w:val="clear" w:color="auto" w:fill="FFFFFF"/>
        <w:spacing w:after="0" w:line="240" w:lineRule="auto"/>
        <w:rPr>
          <w:rFonts w:ascii="Arial" w:eastAsia="Times New Roman" w:hAnsi="Arial" w:cs="Arial"/>
          <w:color w:val="73635B"/>
          <w:sz w:val="21"/>
          <w:szCs w:val="21"/>
        </w:rPr>
      </w:pPr>
      <w:r>
        <w:rPr>
          <w:rFonts w:ascii="Arial" w:hAnsi="Arial"/>
          <w:color w:val="73635B"/>
          <w:sz w:val="21"/>
          <w:szCs w:val="21"/>
        </w:rPr>
        <w:t>Коли відбулося порушення (або почалося, якщо воно триває)?</w:t>
      </w:r>
    </w:p>
    <w:p w14:paraId="78B5F441" w14:textId="046975C5" w:rsidR="002C5354" w:rsidRDefault="002C5354" w:rsidP="002C5354">
      <w:pPr>
        <w:shd w:val="clear" w:color="auto" w:fill="FFFFFF"/>
        <w:spacing w:after="0" w:line="240" w:lineRule="auto"/>
        <w:rPr>
          <w:rFonts w:ascii="Arial" w:eastAsia="Times New Roman" w:hAnsi="Arial" w:cs="Arial"/>
          <w:color w:val="73635B"/>
          <w:sz w:val="21"/>
          <w:szCs w:val="21"/>
        </w:rPr>
      </w:pPr>
      <w:r w:rsidRPr="002C5354">
        <w:rPr>
          <w:rFonts w:ascii="Arial" w:eastAsia="Times New Roman" w:hAnsi="Arial" w:cs="Arial"/>
          <w:color w:val="73635B"/>
          <w:sz w:val="21"/>
          <w:szCs w:val="21"/>
        </w:rPr>
        <w:object w:dxaOrig="225" w:dyaOrig="225" w14:anchorId="111ACFCC">
          <v:shape id="_x0000_i1056" type="#_x0000_t75" style="width:129.5pt;height:57pt" o:ole="">
            <v:imagedata r:id="rId32" o:title=""/>
          </v:shape>
          <w:control r:id="rId34" w:name="DefaultOcxName8" w:shapeid="_x0000_i1056"/>
        </w:object>
      </w:r>
    </w:p>
    <w:p w14:paraId="7559C5D5" w14:textId="77777777" w:rsidR="00A85E20" w:rsidRPr="002C5354" w:rsidRDefault="00A85E20" w:rsidP="002C5354">
      <w:pPr>
        <w:shd w:val="clear" w:color="auto" w:fill="FFFFFF"/>
        <w:spacing w:after="0" w:line="240" w:lineRule="auto"/>
        <w:rPr>
          <w:rFonts w:ascii="Arial" w:eastAsia="Times New Roman" w:hAnsi="Arial" w:cs="Arial"/>
          <w:color w:val="73635B"/>
          <w:sz w:val="21"/>
          <w:szCs w:val="21"/>
          <w:lang w:eastAsia="sl-SI"/>
        </w:rPr>
      </w:pPr>
    </w:p>
    <w:p w14:paraId="77685680" w14:textId="0512E25B" w:rsidR="002C5354" w:rsidRDefault="002C5354" w:rsidP="002C5354">
      <w:pPr>
        <w:shd w:val="clear" w:color="auto" w:fill="FFFFFF"/>
        <w:spacing w:after="0" w:line="240" w:lineRule="auto"/>
        <w:rPr>
          <w:rFonts w:ascii="Arial" w:eastAsia="Times New Roman" w:hAnsi="Arial" w:cs="Arial"/>
          <w:color w:val="73635B"/>
          <w:sz w:val="21"/>
          <w:szCs w:val="21"/>
        </w:rPr>
      </w:pPr>
      <w:r>
        <w:rPr>
          <w:rFonts w:ascii="Arial" w:hAnsi="Arial"/>
          <w:color w:val="73635B"/>
          <w:sz w:val="21"/>
          <w:szCs w:val="21"/>
        </w:rPr>
        <w:t>Чи вживали ви вже заходів з цього приводу (якщо так, то опишіть як, у якій установі)?</w:t>
      </w:r>
      <w:r w:rsidRPr="002C5354">
        <w:rPr>
          <w:rFonts w:ascii="Arial" w:eastAsia="Times New Roman" w:hAnsi="Arial" w:cs="Arial"/>
          <w:color w:val="73635B"/>
          <w:sz w:val="21"/>
          <w:szCs w:val="21"/>
        </w:rPr>
        <w:object w:dxaOrig="225" w:dyaOrig="225" w14:anchorId="4CA27B0F">
          <v:shape id="_x0000_i1059" type="#_x0000_t75" style="width:129.5pt;height:57pt" o:ole="">
            <v:imagedata r:id="rId32" o:title=""/>
          </v:shape>
          <w:control r:id="rId35" w:name="DefaultOcxName9" w:shapeid="_x0000_i1059"/>
        </w:object>
      </w:r>
    </w:p>
    <w:p w14:paraId="4F37B62F" w14:textId="77777777" w:rsidR="00A85E20" w:rsidRPr="002C5354" w:rsidRDefault="00A85E20" w:rsidP="002C5354">
      <w:pPr>
        <w:shd w:val="clear" w:color="auto" w:fill="FFFFFF"/>
        <w:spacing w:after="0" w:line="240" w:lineRule="auto"/>
        <w:rPr>
          <w:rFonts w:ascii="Arial" w:eastAsia="Times New Roman" w:hAnsi="Arial" w:cs="Arial"/>
          <w:color w:val="73635B"/>
          <w:sz w:val="21"/>
          <w:szCs w:val="21"/>
          <w:lang w:eastAsia="sl-SI"/>
        </w:rPr>
      </w:pPr>
    </w:p>
    <w:p w14:paraId="022CEA64" w14:textId="77777777" w:rsidR="00A85E20" w:rsidRDefault="002C5354" w:rsidP="002C5354">
      <w:pPr>
        <w:shd w:val="clear" w:color="auto" w:fill="FFFFFF"/>
        <w:spacing w:after="0" w:line="240" w:lineRule="auto"/>
        <w:rPr>
          <w:rFonts w:ascii="Arial" w:eastAsia="Times New Roman" w:hAnsi="Arial" w:cs="Arial"/>
          <w:color w:val="73635B"/>
          <w:sz w:val="21"/>
          <w:szCs w:val="21"/>
        </w:rPr>
      </w:pPr>
      <w:r>
        <w:rPr>
          <w:rFonts w:ascii="Arial" w:hAnsi="Arial"/>
          <w:color w:val="73635B"/>
          <w:sz w:val="21"/>
          <w:szCs w:val="21"/>
        </w:rPr>
        <w:t>Додаткові пояснення або відповідні додатки з підтверджуючими доказами ваших претензій (наприклад, документи, свідки тощо)</w:t>
      </w:r>
    </w:p>
    <w:p w14:paraId="78CB541F" w14:textId="533B6FBD" w:rsidR="002C5354" w:rsidRDefault="002C5354" w:rsidP="002C5354">
      <w:pPr>
        <w:shd w:val="clear" w:color="auto" w:fill="FFFFFF"/>
        <w:spacing w:after="0" w:line="240" w:lineRule="auto"/>
        <w:rPr>
          <w:rFonts w:ascii="Arial" w:eastAsia="Times New Roman" w:hAnsi="Arial" w:cs="Arial"/>
          <w:color w:val="73635B"/>
          <w:sz w:val="21"/>
          <w:szCs w:val="21"/>
        </w:rPr>
      </w:pPr>
      <w:r w:rsidRPr="002C5354">
        <w:rPr>
          <w:rFonts w:ascii="Arial" w:eastAsia="Times New Roman" w:hAnsi="Arial" w:cs="Arial"/>
          <w:color w:val="73635B"/>
          <w:sz w:val="21"/>
          <w:szCs w:val="21"/>
        </w:rPr>
        <w:object w:dxaOrig="225" w:dyaOrig="225" w14:anchorId="1057BFE6">
          <v:shape id="_x0000_i1062" type="#_x0000_t75" style="width:129.5pt;height:57pt" o:ole="">
            <v:imagedata r:id="rId32" o:title=""/>
          </v:shape>
          <w:control r:id="rId36" w:name="DefaultOcxName10" w:shapeid="_x0000_i1062"/>
        </w:object>
      </w:r>
    </w:p>
    <w:p w14:paraId="0661E4AF" w14:textId="77777777" w:rsidR="00A85E20" w:rsidRPr="002C5354" w:rsidRDefault="00A85E20" w:rsidP="002C5354">
      <w:pPr>
        <w:shd w:val="clear" w:color="auto" w:fill="FFFFFF"/>
        <w:spacing w:after="0" w:line="240" w:lineRule="auto"/>
        <w:rPr>
          <w:rFonts w:ascii="Arial" w:eastAsia="Times New Roman" w:hAnsi="Arial" w:cs="Arial"/>
          <w:color w:val="73635B"/>
          <w:sz w:val="21"/>
          <w:szCs w:val="21"/>
          <w:lang w:eastAsia="sl-SI"/>
        </w:rPr>
      </w:pPr>
    </w:p>
    <w:p w14:paraId="2B67318F" w14:textId="77777777" w:rsidR="002C5354" w:rsidRPr="002C5354" w:rsidRDefault="002C5354" w:rsidP="002C5354">
      <w:pPr>
        <w:shd w:val="clear" w:color="auto" w:fill="FFFFFF"/>
        <w:spacing w:after="0" w:line="240" w:lineRule="auto"/>
        <w:rPr>
          <w:rFonts w:ascii="Arial" w:eastAsia="Times New Roman" w:hAnsi="Arial" w:cs="Arial"/>
          <w:color w:val="73635B"/>
          <w:sz w:val="21"/>
          <w:szCs w:val="21"/>
        </w:rPr>
      </w:pPr>
      <w:r>
        <w:rPr>
          <w:rFonts w:ascii="Arial" w:hAnsi="Arial"/>
          <w:color w:val="73635B"/>
          <w:sz w:val="21"/>
          <w:szCs w:val="21"/>
        </w:rPr>
        <w:t>Додати вкладення (необов'язково)</w:t>
      </w:r>
    </w:p>
    <w:p w14:paraId="30E4FE03" w14:textId="77777777" w:rsidR="002C5354" w:rsidRPr="002C5354" w:rsidRDefault="002C5354" w:rsidP="002C5354">
      <w:pPr>
        <w:shd w:val="clear" w:color="auto" w:fill="FCFCFC"/>
        <w:spacing w:after="0" w:line="240" w:lineRule="auto"/>
        <w:jc w:val="center"/>
        <w:rPr>
          <w:rFonts w:ascii="Arial" w:eastAsia="Times New Roman" w:hAnsi="Arial" w:cs="Arial"/>
          <w:color w:val="73635B"/>
          <w:sz w:val="23"/>
          <w:szCs w:val="23"/>
        </w:rPr>
      </w:pPr>
      <w:r>
        <w:rPr>
          <w:rFonts w:ascii="Arial" w:hAnsi="Arial"/>
          <w:color w:val="73635B"/>
          <w:sz w:val="23"/>
          <w:szCs w:val="23"/>
          <w:bdr w:val="none" w:sz="0" w:space="0" w:color="auto" w:frame="1"/>
        </w:rPr>
        <w:t>Натисніть або перетягніть файл у цю область, щоб завантажити.</w:t>
      </w:r>
    </w:p>
    <w:p w14:paraId="5BF1825E" w14:textId="32FC96A7" w:rsidR="002C5354" w:rsidRPr="002C5354" w:rsidRDefault="002C5354" w:rsidP="002C5354">
      <w:pPr>
        <w:shd w:val="clear" w:color="auto" w:fill="FFFFFF"/>
        <w:spacing w:after="0" w:line="240" w:lineRule="auto"/>
        <w:rPr>
          <w:rFonts w:ascii="Arial" w:eastAsia="Times New Roman" w:hAnsi="Arial" w:cs="Arial"/>
          <w:color w:val="73635B"/>
          <w:sz w:val="21"/>
          <w:szCs w:val="21"/>
        </w:rPr>
      </w:pPr>
      <w:r w:rsidRPr="002C5354">
        <w:rPr>
          <w:rFonts w:ascii="Arial" w:eastAsia="Times New Roman" w:hAnsi="Arial" w:cs="Arial"/>
          <w:color w:val="73635B"/>
          <w:sz w:val="21"/>
          <w:szCs w:val="21"/>
        </w:rPr>
        <w:object w:dxaOrig="225" w:dyaOrig="225" w14:anchorId="11699F0B">
          <v:shape id="_x0000_i1065" type="#_x0000_t75" style="width:57pt;height:18pt" o:ole="">
            <v:imagedata r:id="rId29" o:title=""/>
          </v:shape>
          <w:control r:id="rId37" w:name="DefaultOcxName11" w:shapeid="_x0000_i1065"/>
        </w:object>
      </w:r>
    </w:p>
    <w:p w14:paraId="5B2342B6" w14:textId="77777777" w:rsidR="002C5354" w:rsidRPr="002C5354" w:rsidRDefault="002C5354" w:rsidP="002C5354">
      <w:pPr>
        <w:shd w:val="clear" w:color="auto" w:fill="FFFFFF"/>
        <w:spacing w:after="0" w:line="240" w:lineRule="auto"/>
        <w:rPr>
          <w:rFonts w:ascii="Arial" w:eastAsia="Times New Roman" w:hAnsi="Arial" w:cs="Arial"/>
          <w:color w:val="73635B"/>
          <w:sz w:val="21"/>
          <w:szCs w:val="21"/>
        </w:rPr>
      </w:pPr>
      <w:r>
        <w:rPr>
          <w:rFonts w:ascii="Arial" w:hAnsi="Arial"/>
          <w:color w:val="73635B"/>
          <w:sz w:val="21"/>
          <w:szCs w:val="21"/>
        </w:rPr>
        <w:t>Дата</w:t>
      </w:r>
    </w:p>
    <w:p w14:paraId="72C335E7" w14:textId="0F863D8F" w:rsidR="002C5354" w:rsidRDefault="002C5354" w:rsidP="002C5354">
      <w:pPr>
        <w:shd w:val="clear" w:color="auto" w:fill="FFFFFF"/>
        <w:spacing w:after="0" w:line="240" w:lineRule="auto"/>
        <w:rPr>
          <w:rFonts w:ascii="Arial" w:eastAsia="Times New Roman" w:hAnsi="Arial" w:cs="Arial"/>
          <w:color w:val="73635B"/>
          <w:sz w:val="21"/>
          <w:szCs w:val="21"/>
        </w:rPr>
      </w:pPr>
      <w:r w:rsidRPr="002C5354">
        <w:rPr>
          <w:rFonts w:ascii="Arial" w:eastAsia="Times New Roman" w:hAnsi="Arial" w:cs="Arial"/>
          <w:color w:val="73635B"/>
          <w:sz w:val="21"/>
          <w:szCs w:val="21"/>
        </w:rPr>
        <w:object w:dxaOrig="225" w:dyaOrig="225" w14:anchorId="1C071D39">
          <v:shape id="_x0000_i1069" type="#_x0000_t75" style="width:57pt;height:18pt" o:ole="">
            <v:imagedata r:id="rId29" o:title=""/>
          </v:shape>
          <w:control r:id="rId38" w:name="DefaultOcxName12" w:shapeid="_x0000_i1069"/>
        </w:object>
      </w:r>
    </w:p>
    <w:p w14:paraId="235A43DB" w14:textId="77777777" w:rsidR="00A85E20" w:rsidRPr="002C5354" w:rsidRDefault="00A85E20" w:rsidP="002C5354">
      <w:pPr>
        <w:shd w:val="clear" w:color="auto" w:fill="FFFFFF"/>
        <w:spacing w:after="0" w:line="240" w:lineRule="auto"/>
        <w:rPr>
          <w:rFonts w:ascii="Arial" w:eastAsia="Times New Roman" w:hAnsi="Arial" w:cs="Arial"/>
          <w:color w:val="73635B"/>
          <w:sz w:val="21"/>
          <w:szCs w:val="21"/>
          <w:lang w:eastAsia="sl-SI"/>
        </w:rPr>
      </w:pPr>
    </w:p>
    <w:p w14:paraId="45F7CD70" w14:textId="77777777" w:rsidR="002C5354" w:rsidRPr="002C5354" w:rsidRDefault="002C5354" w:rsidP="002C5354">
      <w:pPr>
        <w:shd w:val="clear" w:color="auto" w:fill="FFFFFF"/>
        <w:spacing w:after="0" w:line="240" w:lineRule="auto"/>
        <w:rPr>
          <w:rFonts w:ascii="Arial" w:eastAsia="Times New Roman" w:hAnsi="Arial" w:cs="Arial"/>
          <w:color w:val="73635B"/>
          <w:sz w:val="21"/>
          <w:szCs w:val="21"/>
        </w:rPr>
      </w:pPr>
      <w:r>
        <w:rPr>
          <w:rFonts w:ascii="Arial" w:hAnsi="Arial"/>
          <w:color w:val="73635B"/>
          <w:sz w:val="21"/>
          <w:szCs w:val="21"/>
        </w:rPr>
        <w:t>Захист персональних даних </w:t>
      </w:r>
      <w:r>
        <w:rPr>
          <w:rFonts w:ascii="Times New Roman" w:hAnsi="Times New Roman"/>
          <w:color w:val="FF0000"/>
          <w:sz w:val="24"/>
          <w:szCs w:val="24"/>
          <w:bdr w:val="none" w:sz="0" w:space="0" w:color="auto" w:frame="1"/>
        </w:rPr>
        <w:t>*</w:t>
      </w:r>
    </w:p>
    <w:p w14:paraId="4E911887" w14:textId="016BB416" w:rsidR="002C5354" w:rsidRDefault="002C5354" w:rsidP="00A85E20">
      <w:pPr>
        <w:shd w:val="clear" w:color="auto" w:fill="FFFFFF"/>
        <w:spacing w:after="0" w:line="240" w:lineRule="auto"/>
        <w:rPr>
          <w:rFonts w:ascii="Arial" w:eastAsia="Times New Roman" w:hAnsi="Arial" w:cs="Arial"/>
          <w:color w:val="6B6B69"/>
          <w:sz w:val="21"/>
          <w:szCs w:val="21"/>
        </w:rPr>
      </w:pPr>
      <w:r w:rsidRPr="002C5354">
        <w:rPr>
          <w:rFonts w:ascii="Arial" w:eastAsia="Times New Roman" w:hAnsi="Arial" w:cs="Arial"/>
          <w:color w:val="6B6B69"/>
          <w:sz w:val="21"/>
          <w:szCs w:val="21"/>
        </w:rPr>
        <w:object w:dxaOrig="225" w:dyaOrig="225" w14:anchorId="57F8DE56">
          <v:shape id="_x0000_i1072" type="#_x0000_t75" style="width:16.5pt;height:14pt" o:ole="">
            <v:imagedata r:id="rId39" o:title=""/>
          </v:shape>
          <w:control r:id="rId40" w:name="DefaultOcxName13" w:shapeid="_x0000_i1072"/>
        </w:object>
      </w:r>
      <w:r>
        <w:rPr>
          <w:rFonts w:ascii="Arial" w:hAnsi="Arial"/>
          <w:color w:val="6B6B69"/>
          <w:sz w:val="21"/>
          <w:szCs w:val="21"/>
        </w:rPr>
        <w:t xml:space="preserve">Надсилаючи свої дані, я погоджуюся, що Міністерство праці, сім'ї, соціальних справ та рівних можливостей (MDDSZ) </w:t>
      </w:r>
      <w:r w:rsidR="009257B1" w:rsidRPr="009257B1">
        <w:rPr>
          <w:rFonts w:ascii="Arial" w:hAnsi="Arial"/>
          <w:color w:val="6B6B69"/>
          <w:sz w:val="21"/>
          <w:szCs w:val="21"/>
        </w:rPr>
        <w:t>використовуватиме</w:t>
      </w:r>
      <w:r>
        <w:rPr>
          <w:rFonts w:ascii="Arial" w:hAnsi="Arial"/>
          <w:color w:val="6B6B69"/>
          <w:sz w:val="21"/>
          <w:szCs w:val="21"/>
        </w:rPr>
        <w:t xml:space="preserve"> мої дані для розгляду скарг і звітності на щорічних зустрічах з Європейською комісією без зазначення особистих даних. MDDSZ ретельно захищатиме дані відповідно до Загального регламенту про захист даних (GDPR).</w:t>
      </w:r>
    </w:p>
    <w:p w14:paraId="0F4A894F" w14:textId="77777777" w:rsidR="00A85E20" w:rsidRPr="002C5354" w:rsidRDefault="00A85E20" w:rsidP="00A85E20">
      <w:pPr>
        <w:shd w:val="clear" w:color="auto" w:fill="FFFFFF"/>
        <w:spacing w:after="0" w:line="240" w:lineRule="auto"/>
        <w:rPr>
          <w:rFonts w:ascii="Arial" w:eastAsia="Times New Roman" w:hAnsi="Arial" w:cs="Arial"/>
          <w:color w:val="6B6B69"/>
          <w:sz w:val="21"/>
          <w:szCs w:val="21"/>
          <w:lang w:eastAsia="sl-SI"/>
        </w:rPr>
      </w:pPr>
    </w:p>
    <w:p w14:paraId="18CE493F" w14:textId="39825159" w:rsidR="002C5354" w:rsidRPr="002C5354" w:rsidRDefault="002C5354" w:rsidP="00A85E20">
      <w:pPr>
        <w:shd w:val="clear" w:color="auto" w:fill="FFFFFF"/>
        <w:spacing w:after="0" w:line="240" w:lineRule="auto"/>
        <w:rPr>
          <w:rFonts w:ascii="Arial" w:eastAsia="Times New Roman" w:hAnsi="Arial" w:cs="Arial"/>
          <w:vanish/>
          <w:sz w:val="16"/>
          <w:szCs w:val="16"/>
        </w:rPr>
      </w:pPr>
      <w:r>
        <w:rPr>
          <w:rFonts w:ascii="Arial" w:hAnsi="Arial"/>
          <w:color w:val="73635B"/>
          <w:sz w:val="21"/>
          <w:szCs w:val="21"/>
        </w:rPr>
        <w:t>Подати заявку</w:t>
      </w:r>
      <w:r>
        <w:rPr>
          <w:rFonts w:ascii="Arial" w:hAnsi="Arial"/>
          <w:vanish/>
          <w:sz w:val="16"/>
          <w:szCs w:val="16"/>
          <w:lang w:eastAsia="sl-SI"/>
        </w:rPr>
        <w:t>Dno obrazca</w:t>
      </w:r>
    </w:p>
    <w:p w14:paraId="52A12633" w14:textId="0B436612" w:rsidR="008F1696" w:rsidRDefault="008F1696"/>
    <w:p w14:paraId="33AF7776" w14:textId="77777777" w:rsidR="008F1696" w:rsidRDefault="008F1696"/>
    <w:sectPr w:rsidR="008F16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0C57" w14:textId="77777777" w:rsidR="00D37AAC" w:rsidRDefault="00D37AAC" w:rsidP="00D37AAC">
      <w:pPr>
        <w:spacing w:after="0" w:line="240" w:lineRule="auto"/>
      </w:pPr>
      <w:r>
        <w:separator/>
      </w:r>
    </w:p>
  </w:endnote>
  <w:endnote w:type="continuationSeparator" w:id="0">
    <w:p w14:paraId="6D27C0F9" w14:textId="77777777" w:rsidR="00D37AAC" w:rsidRDefault="00D37AAC" w:rsidP="00D3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3F71" w14:textId="77777777" w:rsidR="00D37AAC" w:rsidRDefault="00D37AAC" w:rsidP="00D37AAC">
      <w:pPr>
        <w:spacing w:after="0" w:line="240" w:lineRule="auto"/>
      </w:pPr>
      <w:r>
        <w:separator/>
      </w:r>
    </w:p>
  </w:footnote>
  <w:footnote w:type="continuationSeparator" w:id="0">
    <w:p w14:paraId="4E80A12C" w14:textId="77777777" w:rsidR="00D37AAC" w:rsidRDefault="00D37AAC" w:rsidP="00D37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16EA"/>
    <w:multiLevelType w:val="multilevel"/>
    <w:tmpl w:val="7062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760B1"/>
    <w:multiLevelType w:val="multilevel"/>
    <w:tmpl w:val="3F86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86516"/>
    <w:multiLevelType w:val="hybridMultilevel"/>
    <w:tmpl w:val="0356413E"/>
    <w:lvl w:ilvl="0" w:tplc="177A1012">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612970">
    <w:abstractNumId w:val="2"/>
  </w:num>
  <w:num w:numId="2" w16cid:durableId="58867507">
    <w:abstractNumId w:val="1"/>
  </w:num>
  <w:num w:numId="3" w16cid:durableId="68394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96"/>
    <w:rsid w:val="00064F8E"/>
    <w:rsid w:val="000770CE"/>
    <w:rsid w:val="00124BB7"/>
    <w:rsid w:val="00192678"/>
    <w:rsid w:val="001C0B09"/>
    <w:rsid w:val="001D3963"/>
    <w:rsid w:val="00237BF4"/>
    <w:rsid w:val="00283F16"/>
    <w:rsid w:val="002C5354"/>
    <w:rsid w:val="003B17AB"/>
    <w:rsid w:val="004D0583"/>
    <w:rsid w:val="004E7770"/>
    <w:rsid w:val="00516AA5"/>
    <w:rsid w:val="006208DA"/>
    <w:rsid w:val="00655F86"/>
    <w:rsid w:val="0071215A"/>
    <w:rsid w:val="007329C0"/>
    <w:rsid w:val="007359C9"/>
    <w:rsid w:val="008F1696"/>
    <w:rsid w:val="009257B1"/>
    <w:rsid w:val="009269BB"/>
    <w:rsid w:val="00944DFC"/>
    <w:rsid w:val="00953625"/>
    <w:rsid w:val="009872DC"/>
    <w:rsid w:val="0099460C"/>
    <w:rsid w:val="009D5E9C"/>
    <w:rsid w:val="00A85E20"/>
    <w:rsid w:val="00BD3A21"/>
    <w:rsid w:val="00CA3EB7"/>
    <w:rsid w:val="00CD7BD8"/>
    <w:rsid w:val="00D13467"/>
    <w:rsid w:val="00D3402D"/>
    <w:rsid w:val="00D37AAC"/>
    <w:rsid w:val="00D95CA3"/>
    <w:rsid w:val="00DA7120"/>
    <w:rsid w:val="00ED187D"/>
    <w:rsid w:val="00F17829"/>
    <w:rsid w:val="00F61E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2FCEFC"/>
  <w15:chartTrackingRefBased/>
  <w15:docId w15:val="{87A11B1B-121E-4FE1-A76A-9B0B5A0D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2C5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link w:val="Naslov4Znak"/>
    <w:uiPriority w:val="9"/>
    <w:qFormat/>
    <w:rsid w:val="002C5354"/>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K1,2"/>
    <w:basedOn w:val="Navaden"/>
    <w:link w:val="OdstavekseznamaZnak"/>
    <w:uiPriority w:val="34"/>
    <w:qFormat/>
    <w:rsid w:val="00D37AAC"/>
    <w:pPr>
      <w:spacing w:before="200" w:after="200" w:line="276" w:lineRule="auto"/>
      <w:ind w:left="720"/>
      <w:contextualSpacing/>
    </w:pPr>
    <w:rPr>
      <w:rFonts w:ascii="Calibri" w:eastAsia="Times New Roman" w:hAnsi="Calibri" w:cs="Times New Roman"/>
      <w:sz w:val="20"/>
      <w:szCs w:val="20"/>
      <w:lang w:bidi="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K1 Znak"/>
    <w:link w:val="Odstavekseznama"/>
    <w:uiPriority w:val="34"/>
    <w:qFormat/>
    <w:locked/>
    <w:rsid w:val="00D37AAC"/>
    <w:rPr>
      <w:rFonts w:ascii="Calibri" w:eastAsia="Times New Roman" w:hAnsi="Calibri" w:cs="Times New Roman"/>
      <w:sz w:val="20"/>
      <w:szCs w:val="20"/>
      <w:lang w:bidi="en-US"/>
    </w:rPr>
  </w:style>
  <w:style w:type="paragraph" w:styleId="Sprotnaopomba-besedilo">
    <w:name w:val="footnote text"/>
    <w:basedOn w:val="Navaden"/>
    <w:link w:val="Sprotnaopomba-besediloZnak"/>
    <w:uiPriority w:val="99"/>
    <w:semiHidden/>
    <w:unhideWhenUsed/>
    <w:rsid w:val="00D37AA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37AAC"/>
    <w:rPr>
      <w:sz w:val="20"/>
      <w:szCs w:val="20"/>
    </w:rPr>
  </w:style>
  <w:style w:type="character" w:styleId="Sprotnaopomba-sklic">
    <w:name w:val="footnote reference"/>
    <w:basedOn w:val="Privzetapisavaodstavka"/>
    <w:uiPriority w:val="99"/>
    <w:semiHidden/>
    <w:unhideWhenUsed/>
    <w:rsid w:val="00D37AAC"/>
    <w:rPr>
      <w:vertAlign w:val="superscript"/>
    </w:rPr>
  </w:style>
  <w:style w:type="character" w:styleId="Hiperpovezava">
    <w:name w:val="Hyperlink"/>
    <w:basedOn w:val="Privzetapisavaodstavka"/>
    <w:uiPriority w:val="99"/>
    <w:unhideWhenUsed/>
    <w:rsid w:val="00D37AAC"/>
    <w:rPr>
      <w:color w:val="0000FF"/>
      <w:u w:val="single"/>
    </w:rPr>
  </w:style>
  <w:style w:type="character" w:styleId="SledenaHiperpovezava">
    <w:name w:val="FollowedHyperlink"/>
    <w:basedOn w:val="Privzetapisavaodstavka"/>
    <w:uiPriority w:val="99"/>
    <w:semiHidden/>
    <w:unhideWhenUsed/>
    <w:rsid w:val="00D37AAC"/>
    <w:rPr>
      <w:color w:val="954F72" w:themeColor="followedHyperlink"/>
      <w:u w:val="single"/>
    </w:rPr>
  </w:style>
  <w:style w:type="character" w:customStyle="1" w:styleId="Naslov1Znak">
    <w:name w:val="Naslov 1 Znak"/>
    <w:basedOn w:val="Privzetapisavaodstavka"/>
    <w:link w:val="Naslov1"/>
    <w:uiPriority w:val="9"/>
    <w:rsid w:val="002C5354"/>
    <w:rPr>
      <w:rFonts w:ascii="Times New Roman" w:eastAsia="Times New Roman" w:hAnsi="Times New Roman" w:cs="Times New Roman"/>
      <w:b/>
      <w:bCs/>
      <w:kern w:val="36"/>
      <w:sz w:val="48"/>
      <w:szCs w:val="48"/>
      <w:lang w:eastAsia="sl-SI"/>
    </w:rPr>
  </w:style>
  <w:style w:type="character" w:customStyle="1" w:styleId="Naslov4Znak">
    <w:name w:val="Naslov 4 Znak"/>
    <w:basedOn w:val="Privzetapisavaodstavka"/>
    <w:link w:val="Naslov4"/>
    <w:uiPriority w:val="9"/>
    <w:rsid w:val="002C5354"/>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2C535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C5354"/>
    <w:rPr>
      <w:b/>
      <w:bCs/>
    </w:rPr>
  </w:style>
  <w:style w:type="paragraph" w:styleId="z-vrhobrazca">
    <w:name w:val="HTML Top of Form"/>
    <w:basedOn w:val="Navaden"/>
    <w:next w:val="Navaden"/>
    <w:link w:val="z-vrhobrazcaZnak"/>
    <w:hidden/>
    <w:uiPriority w:val="99"/>
    <w:semiHidden/>
    <w:unhideWhenUsed/>
    <w:rsid w:val="002C5354"/>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2C5354"/>
    <w:rPr>
      <w:rFonts w:ascii="Arial" w:eastAsia="Times New Roman" w:hAnsi="Arial" w:cs="Arial"/>
      <w:vanish/>
      <w:sz w:val="16"/>
      <w:szCs w:val="16"/>
      <w:lang w:eastAsia="sl-SI"/>
    </w:rPr>
  </w:style>
  <w:style w:type="paragraph" w:customStyle="1" w:styleId="choice-1">
    <w:name w:val="choice-1"/>
    <w:basedOn w:val="Navaden"/>
    <w:rsid w:val="002C53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oice-2">
    <w:name w:val="choice-2"/>
    <w:basedOn w:val="Navaden"/>
    <w:rsid w:val="002C53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oice-3">
    <w:name w:val="choice-3"/>
    <w:basedOn w:val="Navaden"/>
    <w:rsid w:val="002C53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oice-4">
    <w:name w:val="choice-4"/>
    <w:basedOn w:val="Navaden"/>
    <w:rsid w:val="002C53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oice-5">
    <w:name w:val="choice-5"/>
    <w:basedOn w:val="Navaden"/>
    <w:rsid w:val="002C535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odern-title">
    <w:name w:val="modern-title"/>
    <w:basedOn w:val="Privzetapisavaodstavka"/>
    <w:rsid w:val="002C5354"/>
  </w:style>
  <w:style w:type="character" w:customStyle="1" w:styleId="wpforms-required-label">
    <w:name w:val="wpforms-required-label"/>
    <w:basedOn w:val="Privzetapisavaodstavka"/>
    <w:rsid w:val="002C5354"/>
  </w:style>
  <w:style w:type="paragraph" w:styleId="z-dnoobrazca">
    <w:name w:val="HTML Bottom of Form"/>
    <w:basedOn w:val="Navaden"/>
    <w:next w:val="Navaden"/>
    <w:link w:val="z-dnoobrazcaZnak"/>
    <w:hidden/>
    <w:uiPriority w:val="99"/>
    <w:semiHidden/>
    <w:unhideWhenUsed/>
    <w:rsid w:val="002C5354"/>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2C5354"/>
    <w:rPr>
      <w:rFonts w:ascii="Arial" w:eastAsia="Times New Roman" w:hAnsi="Arial" w:cs="Arial"/>
      <w:vanish/>
      <w:sz w:val="16"/>
      <w:szCs w:val="16"/>
      <w:lang w:eastAsia="sl-SI"/>
    </w:rPr>
  </w:style>
  <w:style w:type="character" w:customStyle="1" w:styleId="Nerazreenaomemba1">
    <w:name w:val="Nerazrešena omemba1"/>
    <w:basedOn w:val="Privzetapisavaodstavka"/>
    <w:uiPriority w:val="99"/>
    <w:semiHidden/>
    <w:unhideWhenUsed/>
    <w:rsid w:val="009D5E9C"/>
    <w:rPr>
      <w:color w:val="605E5C"/>
      <w:shd w:val="clear" w:color="auto" w:fill="E1DFDD"/>
    </w:rPr>
  </w:style>
  <w:style w:type="character" w:styleId="Pripombasklic">
    <w:name w:val="annotation reference"/>
    <w:basedOn w:val="Privzetapisavaodstavka"/>
    <w:uiPriority w:val="99"/>
    <w:semiHidden/>
    <w:unhideWhenUsed/>
    <w:rsid w:val="004E7770"/>
    <w:rPr>
      <w:sz w:val="16"/>
      <w:szCs w:val="16"/>
    </w:rPr>
  </w:style>
  <w:style w:type="paragraph" w:styleId="Pripombabesedilo">
    <w:name w:val="annotation text"/>
    <w:basedOn w:val="Navaden"/>
    <w:link w:val="PripombabesediloZnak"/>
    <w:uiPriority w:val="99"/>
    <w:semiHidden/>
    <w:unhideWhenUsed/>
    <w:rsid w:val="004E777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E7770"/>
    <w:rPr>
      <w:sz w:val="20"/>
      <w:szCs w:val="20"/>
    </w:rPr>
  </w:style>
  <w:style w:type="paragraph" w:styleId="Zadevapripombe">
    <w:name w:val="annotation subject"/>
    <w:basedOn w:val="Pripombabesedilo"/>
    <w:next w:val="Pripombabesedilo"/>
    <w:link w:val="ZadevapripombeZnak"/>
    <w:uiPriority w:val="99"/>
    <w:semiHidden/>
    <w:unhideWhenUsed/>
    <w:rsid w:val="004E7770"/>
    <w:rPr>
      <w:b/>
      <w:bCs/>
    </w:rPr>
  </w:style>
  <w:style w:type="character" w:customStyle="1" w:styleId="ZadevapripombeZnak">
    <w:name w:val="Zadeva pripombe Znak"/>
    <w:basedOn w:val="PripombabesediloZnak"/>
    <w:link w:val="Zadevapripombe"/>
    <w:uiPriority w:val="99"/>
    <w:semiHidden/>
    <w:rsid w:val="004E7770"/>
    <w:rPr>
      <w:b/>
      <w:bCs/>
      <w:sz w:val="20"/>
      <w:szCs w:val="20"/>
    </w:rPr>
  </w:style>
  <w:style w:type="paragraph" w:styleId="Revizija">
    <w:name w:val="Revision"/>
    <w:hidden/>
    <w:uiPriority w:val="99"/>
    <w:semiHidden/>
    <w:rsid w:val="007329C0"/>
    <w:pPr>
      <w:spacing w:after="0" w:line="240" w:lineRule="auto"/>
    </w:pPr>
  </w:style>
  <w:style w:type="character" w:styleId="Poudarek">
    <w:name w:val="Emphasis"/>
    <w:basedOn w:val="Privzetapisavaodstavka"/>
    <w:uiPriority w:val="20"/>
    <w:qFormat/>
    <w:rsid w:val="00237BF4"/>
    <w:rPr>
      <w:i/>
      <w:iCs/>
    </w:rPr>
  </w:style>
  <w:style w:type="character" w:styleId="Nerazreenaomemba">
    <w:name w:val="Unresolved Mention"/>
    <w:basedOn w:val="Privzetapisavaodstavka"/>
    <w:uiPriority w:val="99"/>
    <w:semiHidden/>
    <w:unhideWhenUsed/>
    <w:rsid w:val="0073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207123">
      <w:bodyDiv w:val="1"/>
      <w:marLeft w:val="0"/>
      <w:marRight w:val="0"/>
      <w:marTop w:val="0"/>
      <w:marBottom w:val="0"/>
      <w:divBdr>
        <w:top w:val="none" w:sz="0" w:space="0" w:color="auto"/>
        <w:left w:val="none" w:sz="0" w:space="0" w:color="auto"/>
        <w:bottom w:val="none" w:sz="0" w:space="0" w:color="auto"/>
        <w:right w:val="none" w:sz="0" w:space="0" w:color="auto"/>
      </w:divBdr>
      <w:divsChild>
        <w:div w:id="1870949614">
          <w:marLeft w:val="0"/>
          <w:marRight w:val="0"/>
          <w:marTop w:val="0"/>
          <w:marBottom w:val="0"/>
          <w:divBdr>
            <w:top w:val="none" w:sz="0" w:space="0" w:color="auto"/>
            <w:left w:val="none" w:sz="0" w:space="0" w:color="auto"/>
            <w:bottom w:val="none" w:sz="0" w:space="0" w:color="auto"/>
            <w:right w:val="none" w:sz="0" w:space="0" w:color="auto"/>
          </w:divBdr>
          <w:divsChild>
            <w:div w:id="1714226880">
              <w:marLeft w:val="-225"/>
              <w:marRight w:val="-225"/>
              <w:marTop w:val="0"/>
              <w:marBottom w:val="0"/>
              <w:divBdr>
                <w:top w:val="none" w:sz="0" w:space="0" w:color="auto"/>
                <w:left w:val="none" w:sz="0" w:space="0" w:color="auto"/>
                <w:bottom w:val="none" w:sz="0" w:space="0" w:color="auto"/>
                <w:right w:val="none" w:sz="0" w:space="0" w:color="auto"/>
              </w:divBdr>
              <w:divsChild>
                <w:div w:id="1459644266">
                  <w:marLeft w:val="0"/>
                  <w:marRight w:val="0"/>
                  <w:marTop w:val="0"/>
                  <w:marBottom w:val="0"/>
                  <w:divBdr>
                    <w:top w:val="none" w:sz="0" w:space="0" w:color="auto"/>
                    <w:left w:val="none" w:sz="0" w:space="0" w:color="auto"/>
                    <w:bottom w:val="none" w:sz="0" w:space="0" w:color="auto"/>
                    <w:right w:val="none" w:sz="0" w:space="0" w:color="auto"/>
                  </w:divBdr>
                  <w:divsChild>
                    <w:div w:id="9177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2689">
          <w:marLeft w:val="-225"/>
          <w:marRight w:val="-225"/>
          <w:marTop w:val="0"/>
          <w:marBottom w:val="0"/>
          <w:divBdr>
            <w:top w:val="none" w:sz="0" w:space="0" w:color="auto"/>
            <w:left w:val="none" w:sz="0" w:space="0" w:color="auto"/>
            <w:bottom w:val="none" w:sz="0" w:space="0" w:color="auto"/>
            <w:right w:val="none" w:sz="0" w:space="0" w:color="auto"/>
          </w:divBdr>
          <w:divsChild>
            <w:div w:id="1342928833">
              <w:marLeft w:val="0"/>
              <w:marRight w:val="0"/>
              <w:marTop w:val="0"/>
              <w:marBottom w:val="0"/>
              <w:divBdr>
                <w:top w:val="none" w:sz="0" w:space="0" w:color="auto"/>
                <w:left w:val="none" w:sz="0" w:space="0" w:color="auto"/>
                <w:bottom w:val="none" w:sz="0" w:space="0" w:color="auto"/>
                <w:right w:val="none" w:sz="0" w:space="0" w:color="auto"/>
              </w:divBdr>
              <w:divsChild>
                <w:div w:id="270010848">
                  <w:marLeft w:val="0"/>
                  <w:marRight w:val="0"/>
                  <w:marTop w:val="0"/>
                  <w:marBottom w:val="0"/>
                  <w:divBdr>
                    <w:top w:val="none" w:sz="0" w:space="0" w:color="auto"/>
                    <w:left w:val="none" w:sz="0" w:space="0" w:color="auto"/>
                    <w:bottom w:val="none" w:sz="0" w:space="0" w:color="auto"/>
                    <w:right w:val="none" w:sz="0" w:space="0" w:color="auto"/>
                  </w:divBdr>
                  <w:divsChild>
                    <w:div w:id="221790466">
                      <w:marLeft w:val="0"/>
                      <w:marRight w:val="0"/>
                      <w:marTop w:val="360"/>
                      <w:marBottom w:val="360"/>
                      <w:divBdr>
                        <w:top w:val="none" w:sz="0" w:space="0" w:color="auto"/>
                        <w:left w:val="none" w:sz="0" w:space="0" w:color="auto"/>
                        <w:bottom w:val="none" w:sz="0" w:space="0" w:color="auto"/>
                        <w:right w:val="none" w:sz="0" w:space="0" w:color="auto"/>
                      </w:divBdr>
                      <w:divsChild>
                        <w:div w:id="481124482">
                          <w:marLeft w:val="0"/>
                          <w:marRight w:val="0"/>
                          <w:marTop w:val="0"/>
                          <w:marBottom w:val="0"/>
                          <w:divBdr>
                            <w:top w:val="none" w:sz="0" w:space="0" w:color="auto"/>
                            <w:left w:val="none" w:sz="0" w:space="0" w:color="auto"/>
                            <w:bottom w:val="none" w:sz="0" w:space="0" w:color="auto"/>
                            <w:right w:val="none" w:sz="0" w:space="0" w:color="auto"/>
                          </w:divBdr>
                          <w:divsChild>
                            <w:div w:id="355618222">
                              <w:marLeft w:val="0"/>
                              <w:marRight w:val="0"/>
                              <w:marTop w:val="0"/>
                              <w:marBottom w:val="0"/>
                              <w:divBdr>
                                <w:top w:val="none" w:sz="0" w:space="0" w:color="auto"/>
                                <w:left w:val="none" w:sz="0" w:space="0" w:color="auto"/>
                                <w:bottom w:val="none" w:sz="0" w:space="0" w:color="auto"/>
                                <w:right w:val="none" w:sz="0" w:space="0" w:color="auto"/>
                              </w:divBdr>
                            </w:div>
                            <w:div w:id="624584231">
                              <w:marLeft w:val="0"/>
                              <w:marRight w:val="0"/>
                              <w:marTop w:val="0"/>
                              <w:marBottom w:val="0"/>
                              <w:divBdr>
                                <w:top w:val="none" w:sz="0" w:space="0" w:color="auto"/>
                                <w:left w:val="none" w:sz="0" w:space="0" w:color="auto"/>
                                <w:bottom w:val="none" w:sz="0" w:space="0" w:color="auto"/>
                                <w:right w:val="none" w:sz="0" w:space="0" w:color="auto"/>
                              </w:divBdr>
                            </w:div>
                            <w:div w:id="1072582048">
                              <w:marLeft w:val="0"/>
                              <w:marRight w:val="0"/>
                              <w:marTop w:val="0"/>
                              <w:marBottom w:val="0"/>
                              <w:divBdr>
                                <w:top w:val="none" w:sz="0" w:space="0" w:color="auto"/>
                                <w:left w:val="none" w:sz="0" w:space="0" w:color="auto"/>
                                <w:bottom w:val="none" w:sz="0" w:space="0" w:color="auto"/>
                                <w:right w:val="none" w:sz="0" w:space="0" w:color="auto"/>
                              </w:divBdr>
                            </w:div>
                            <w:div w:id="269239482">
                              <w:marLeft w:val="0"/>
                              <w:marRight w:val="0"/>
                              <w:marTop w:val="0"/>
                              <w:marBottom w:val="0"/>
                              <w:divBdr>
                                <w:top w:val="none" w:sz="0" w:space="0" w:color="auto"/>
                                <w:left w:val="none" w:sz="0" w:space="0" w:color="auto"/>
                                <w:bottom w:val="none" w:sz="0" w:space="0" w:color="auto"/>
                                <w:right w:val="none" w:sz="0" w:space="0" w:color="auto"/>
                              </w:divBdr>
                            </w:div>
                            <w:div w:id="1031152616">
                              <w:marLeft w:val="0"/>
                              <w:marRight w:val="0"/>
                              <w:marTop w:val="0"/>
                              <w:marBottom w:val="0"/>
                              <w:divBdr>
                                <w:top w:val="none" w:sz="0" w:space="0" w:color="auto"/>
                                <w:left w:val="none" w:sz="0" w:space="0" w:color="auto"/>
                                <w:bottom w:val="none" w:sz="0" w:space="0" w:color="auto"/>
                                <w:right w:val="none" w:sz="0" w:space="0" w:color="auto"/>
                              </w:divBdr>
                            </w:div>
                            <w:div w:id="521164681">
                              <w:marLeft w:val="0"/>
                              <w:marRight w:val="0"/>
                              <w:marTop w:val="0"/>
                              <w:marBottom w:val="0"/>
                              <w:divBdr>
                                <w:top w:val="none" w:sz="0" w:space="0" w:color="auto"/>
                                <w:left w:val="none" w:sz="0" w:space="0" w:color="auto"/>
                                <w:bottom w:val="none" w:sz="0" w:space="0" w:color="auto"/>
                                <w:right w:val="none" w:sz="0" w:space="0" w:color="auto"/>
                              </w:divBdr>
                            </w:div>
                            <w:div w:id="878394381">
                              <w:marLeft w:val="0"/>
                              <w:marRight w:val="0"/>
                              <w:marTop w:val="0"/>
                              <w:marBottom w:val="0"/>
                              <w:divBdr>
                                <w:top w:val="none" w:sz="0" w:space="0" w:color="auto"/>
                                <w:left w:val="none" w:sz="0" w:space="0" w:color="auto"/>
                                <w:bottom w:val="none" w:sz="0" w:space="0" w:color="auto"/>
                                <w:right w:val="none" w:sz="0" w:space="0" w:color="auto"/>
                              </w:divBdr>
                            </w:div>
                            <w:div w:id="200172676">
                              <w:marLeft w:val="0"/>
                              <w:marRight w:val="0"/>
                              <w:marTop w:val="0"/>
                              <w:marBottom w:val="0"/>
                              <w:divBdr>
                                <w:top w:val="none" w:sz="0" w:space="0" w:color="auto"/>
                                <w:left w:val="none" w:sz="0" w:space="0" w:color="auto"/>
                                <w:bottom w:val="none" w:sz="0" w:space="0" w:color="auto"/>
                                <w:right w:val="none" w:sz="0" w:space="0" w:color="auto"/>
                              </w:divBdr>
                              <w:divsChild>
                                <w:div w:id="1446535519">
                                  <w:marLeft w:val="0"/>
                                  <w:marRight w:val="0"/>
                                  <w:marTop w:val="0"/>
                                  <w:marBottom w:val="0"/>
                                  <w:divBdr>
                                    <w:top w:val="dashed" w:sz="6" w:space="15" w:color="CCCCCC"/>
                                    <w:left w:val="dashed" w:sz="6" w:space="15" w:color="CCCCCC"/>
                                    <w:bottom w:val="dashed" w:sz="6" w:space="15" w:color="CCCCCC"/>
                                    <w:right w:val="dashed" w:sz="6" w:space="15" w:color="CCCCCC"/>
                                  </w:divBdr>
                                </w:div>
                              </w:divsChild>
                            </w:div>
                            <w:div w:id="618413668">
                              <w:marLeft w:val="0"/>
                              <w:marRight w:val="0"/>
                              <w:marTop w:val="0"/>
                              <w:marBottom w:val="0"/>
                              <w:divBdr>
                                <w:top w:val="none" w:sz="0" w:space="0" w:color="auto"/>
                                <w:left w:val="none" w:sz="0" w:space="0" w:color="auto"/>
                                <w:bottom w:val="none" w:sz="0" w:space="0" w:color="auto"/>
                                <w:right w:val="none" w:sz="0" w:space="0" w:color="auto"/>
                              </w:divBdr>
                              <w:divsChild>
                                <w:div w:id="1243023688">
                                  <w:marLeft w:val="0"/>
                                  <w:marRight w:val="0"/>
                                  <w:marTop w:val="0"/>
                                  <w:marBottom w:val="0"/>
                                  <w:divBdr>
                                    <w:top w:val="none" w:sz="0" w:space="0" w:color="auto"/>
                                    <w:left w:val="none" w:sz="0" w:space="0" w:color="auto"/>
                                    <w:bottom w:val="none" w:sz="0" w:space="0" w:color="auto"/>
                                    <w:right w:val="none" w:sz="0" w:space="0" w:color="auto"/>
                                  </w:divBdr>
                                </w:div>
                              </w:divsChild>
                            </w:div>
                            <w:div w:id="1488935846">
                              <w:marLeft w:val="0"/>
                              <w:marRight w:val="0"/>
                              <w:marTop w:val="0"/>
                              <w:marBottom w:val="0"/>
                              <w:divBdr>
                                <w:top w:val="none" w:sz="0" w:space="0" w:color="auto"/>
                                <w:left w:val="none" w:sz="0" w:space="0" w:color="auto"/>
                                <w:bottom w:val="none" w:sz="0" w:space="0" w:color="auto"/>
                                <w:right w:val="none" w:sz="0" w:space="0" w:color="auto"/>
                              </w:divBdr>
                            </w:div>
                          </w:divsChild>
                        </w:div>
                        <w:div w:id="118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667670">
      <w:bodyDiv w:val="1"/>
      <w:marLeft w:val="0"/>
      <w:marRight w:val="0"/>
      <w:marTop w:val="0"/>
      <w:marBottom w:val="0"/>
      <w:divBdr>
        <w:top w:val="none" w:sz="0" w:space="0" w:color="auto"/>
        <w:left w:val="none" w:sz="0" w:space="0" w:color="auto"/>
        <w:bottom w:val="none" w:sz="0" w:space="0" w:color="auto"/>
        <w:right w:val="none" w:sz="0" w:space="0" w:color="auto"/>
      </w:divBdr>
      <w:divsChild>
        <w:div w:id="773328335">
          <w:marLeft w:val="0"/>
          <w:marRight w:val="0"/>
          <w:marTop w:val="0"/>
          <w:marBottom w:val="0"/>
          <w:divBdr>
            <w:top w:val="none" w:sz="0" w:space="0" w:color="auto"/>
            <w:left w:val="none" w:sz="0" w:space="0" w:color="auto"/>
            <w:bottom w:val="none" w:sz="0" w:space="0" w:color="auto"/>
            <w:right w:val="none" w:sz="0" w:space="0" w:color="auto"/>
          </w:divBdr>
          <w:divsChild>
            <w:div w:id="697777144">
              <w:marLeft w:val="-225"/>
              <w:marRight w:val="-225"/>
              <w:marTop w:val="0"/>
              <w:marBottom w:val="0"/>
              <w:divBdr>
                <w:top w:val="none" w:sz="0" w:space="0" w:color="auto"/>
                <w:left w:val="none" w:sz="0" w:space="0" w:color="auto"/>
                <w:bottom w:val="none" w:sz="0" w:space="0" w:color="auto"/>
                <w:right w:val="none" w:sz="0" w:space="0" w:color="auto"/>
              </w:divBdr>
              <w:divsChild>
                <w:div w:id="422075376">
                  <w:marLeft w:val="0"/>
                  <w:marRight w:val="0"/>
                  <w:marTop w:val="0"/>
                  <w:marBottom w:val="0"/>
                  <w:divBdr>
                    <w:top w:val="none" w:sz="0" w:space="0" w:color="auto"/>
                    <w:left w:val="none" w:sz="0" w:space="0" w:color="auto"/>
                    <w:bottom w:val="none" w:sz="0" w:space="0" w:color="auto"/>
                    <w:right w:val="none" w:sz="0" w:space="0" w:color="auto"/>
                  </w:divBdr>
                  <w:divsChild>
                    <w:div w:id="2636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0922">
          <w:marLeft w:val="-225"/>
          <w:marRight w:val="-225"/>
          <w:marTop w:val="0"/>
          <w:marBottom w:val="0"/>
          <w:divBdr>
            <w:top w:val="none" w:sz="0" w:space="0" w:color="auto"/>
            <w:left w:val="none" w:sz="0" w:space="0" w:color="auto"/>
            <w:bottom w:val="none" w:sz="0" w:space="0" w:color="auto"/>
            <w:right w:val="none" w:sz="0" w:space="0" w:color="auto"/>
          </w:divBdr>
          <w:divsChild>
            <w:div w:id="1407923411">
              <w:marLeft w:val="0"/>
              <w:marRight w:val="0"/>
              <w:marTop w:val="0"/>
              <w:marBottom w:val="0"/>
              <w:divBdr>
                <w:top w:val="none" w:sz="0" w:space="0" w:color="auto"/>
                <w:left w:val="none" w:sz="0" w:space="0" w:color="auto"/>
                <w:bottom w:val="none" w:sz="0" w:space="0" w:color="auto"/>
                <w:right w:val="none" w:sz="0" w:space="0" w:color="auto"/>
              </w:divBdr>
              <w:divsChild>
                <w:div w:id="1957321700">
                  <w:marLeft w:val="0"/>
                  <w:marRight w:val="0"/>
                  <w:marTop w:val="0"/>
                  <w:marBottom w:val="0"/>
                  <w:divBdr>
                    <w:top w:val="none" w:sz="0" w:space="0" w:color="auto"/>
                    <w:left w:val="none" w:sz="0" w:space="0" w:color="auto"/>
                    <w:bottom w:val="none" w:sz="0" w:space="0" w:color="auto"/>
                    <w:right w:val="none" w:sz="0" w:space="0" w:color="auto"/>
                  </w:divBdr>
                  <w:divsChild>
                    <w:div w:id="668794946">
                      <w:marLeft w:val="0"/>
                      <w:marRight w:val="0"/>
                      <w:marTop w:val="360"/>
                      <w:marBottom w:val="360"/>
                      <w:divBdr>
                        <w:top w:val="none" w:sz="0" w:space="0" w:color="auto"/>
                        <w:left w:val="none" w:sz="0" w:space="0" w:color="auto"/>
                        <w:bottom w:val="none" w:sz="0" w:space="0" w:color="auto"/>
                        <w:right w:val="none" w:sz="0" w:space="0" w:color="auto"/>
                      </w:divBdr>
                      <w:divsChild>
                        <w:div w:id="1647854095">
                          <w:marLeft w:val="0"/>
                          <w:marRight w:val="0"/>
                          <w:marTop w:val="0"/>
                          <w:marBottom w:val="0"/>
                          <w:divBdr>
                            <w:top w:val="none" w:sz="0" w:space="0" w:color="auto"/>
                            <w:left w:val="none" w:sz="0" w:space="0" w:color="auto"/>
                            <w:bottom w:val="none" w:sz="0" w:space="0" w:color="auto"/>
                            <w:right w:val="none" w:sz="0" w:space="0" w:color="auto"/>
                          </w:divBdr>
                          <w:divsChild>
                            <w:div w:id="1454325884">
                              <w:marLeft w:val="0"/>
                              <w:marRight w:val="0"/>
                              <w:marTop w:val="0"/>
                              <w:marBottom w:val="0"/>
                              <w:divBdr>
                                <w:top w:val="none" w:sz="0" w:space="0" w:color="auto"/>
                                <w:left w:val="none" w:sz="0" w:space="0" w:color="auto"/>
                                <w:bottom w:val="none" w:sz="0" w:space="0" w:color="auto"/>
                                <w:right w:val="none" w:sz="0" w:space="0" w:color="auto"/>
                              </w:divBdr>
                            </w:div>
                            <w:div w:id="1657685204">
                              <w:marLeft w:val="0"/>
                              <w:marRight w:val="0"/>
                              <w:marTop w:val="0"/>
                              <w:marBottom w:val="0"/>
                              <w:divBdr>
                                <w:top w:val="none" w:sz="0" w:space="0" w:color="auto"/>
                                <w:left w:val="none" w:sz="0" w:space="0" w:color="auto"/>
                                <w:bottom w:val="none" w:sz="0" w:space="0" w:color="auto"/>
                                <w:right w:val="none" w:sz="0" w:space="0" w:color="auto"/>
                              </w:divBdr>
                            </w:div>
                            <w:div w:id="1113861134">
                              <w:marLeft w:val="0"/>
                              <w:marRight w:val="0"/>
                              <w:marTop w:val="0"/>
                              <w:marBottom w:val="0"/>
                              <w:divBdr>
                                <w:top w:val="none" w:sz="0" w:space="0" w:color="auto"/>
                                <w:left w:val="none" w:sz="0" w:space="0" w:color="auto"/>
                                <w:bottom w:val="none" w:sz="0" w:space="0" w:color="auto"/>
                                <w:right w:val="none" w:sz="0" w:space="0" w:color="auto"/>
                              </w:divBdr>
                            </w:div>
                            <w:div w:id="542133094">
                              <w:marLeft w:val="0"/>
                              <w:marRight w:val="0"/>
                              <w:marTop w:val="0"/>
                              <w:marBottom w:val="0"/>
                              <w:divBdr>
                                <w:top w:val="none" w:sz="0" w:space="0" w:color="auto"/>
                                <w:left w:val="none" w:sz="0" w:space="0" w:color="auto"/>
                                <w:bottom w:val="none" w:sz="0" w:space="0" w:color="auto"/>
                                <w:right w:val="none" w:sz="0" w:space="0" w:color="auto"/>
                              </w:divBdr>
                            </w:div>
                            <w:div w:id="831717786">
                              <w:marLeft w:val="0"/>
                              <w:marRight w:val="0"/>
                              <w:marTop w:val="0"/>
                              <w:marBottom w:val="0"/>
                              <w:divBdr>
                                <w:top w:val="none" w:sz="0" w:space="0" w:color="auto"/>
                                <w:left w:val="none" w:sz="0" w:space="0" w:color="auto"/>
                                <w:bottom w:val="none" w:sz="0" w:space="0" w:color="auto"/>
                                <w:right w:val="none" w:sz="0" w:space="0" w:color="auto"/>
                              </w:divBdr>
                            </w:div>
                            <w:div w:id="1759642385">
                              <w:marLeft w:val="0"/>
                              <w:marRight w:val="0"/>
                              <w:marTop w:val="0"/>
                              <w:marBottom w:val="0"/>
                              <w:divBdr>
                                <w:top w:val="none" w:sz="0" w:space="0" w:color="auto"/>
                                <w:left w:val="none" w:sz="0" w:space="0" w:color="auto"/>
                                <w:bottom w:val="none" w:sz="0" w:space="0" w:color="auto"/>
                                <w:right w:val="none" w:sz="0" w:space="0" w:color="auto"/>
                              </w:divBdr>
                            </w:div>
                            <w:div w:id="879363134">
                              <w:marLeft w:val="0"/>
                              <w:marRight w:val="0"/>
                              <w:marTop w:val="0"/>
                              <w:marBottom w:val="0"/>
                              <w:divBdr>
                                <w:top w:val="none" w:sz="0" w:space="0" w:color="auto"/>
                                <w:left w:val="none" w:sz="0" w:space="0" w:color="auto"/>
                                <w:bottom w:val="none" w:sz="0" w:space="0" w:color="auto"/>
                                <w:right w:val="none" w:sz="0" w:space="0" w:color="auto"/>
                              </w:divBdr>
                            </w:div>
                            <w:div w:id="112098810">
                              <w:marLeft w:val="0"/>
                              <w:marRight w:val="0"/>
                              <w:marTop w:val="0"/>
                              <w:marBottom w:val="0"/>
                              <w:divBdr>
                                <w:top w:val="none" w:sz="0" w:space="0" w:color="auto"/>
                                <w:left w:val="none" w:sz="0" w:space="0" w:color="auto"/>
                                <w:bottom w:val="none" w:sz="0" w:space="0" w:color="auto"/>
                                <w:right w:val="none" w:sz="0" w:space="0" w:color="auto"/>
                              </w:divBdr>
                              <w:divsChild>
                                <w:div w:id="1182740680">
                                  <w:marLeft w:val="0"/>
                                  <w:marRight w:val="0"/>
                                  <w:marTop w:val="0"/>
                                  <w:marBottom w:val="0"/>
                                  <w:divBdr>
                                    <w:top w:val="dashed" w:sz="6" w:space="15" w:color="CCCCCC"/>
                                    <w:left w:val="dashed" w:sz="6" w:space="15" w:color="CCCCCC"/>
                                    <w:bottom w:val="dashed" w:sz="6" w:space="15" w:color="CCCCCC"/>
                                    <w:right w:val="dashed" w:sz="6" w:space="15" w:color="CCCCCC"/>
                                  </w:divBdr>
                                </w:div>
                              </w:divsChild>
                            </w:div>
                            <w:div w:id="177811302">
                              <w:marLeft w:val="0"/>
                              <w:marRight w:val="0"/>
                              <w:marTop w:val="0"/>
                              <w:marBottom w:val="0"/>
                              <w:divBdr>
                                <w:top w:val="none" w:sz="0" w:space="0" w:color="auto"/>
                                <w:left w:val="none" w:sz="0" w:space="0" w:color="auto"/>
                                <w:bottom w:val="none" w:sz="0" w:space="0" w:color="auto"/>
                                <w:right w:val="none" w:sz="0" w:space="0" w:color="auto"/>
                              </w:divBdr>
                              <w:divsChild>
                                <w:div w:id="228347836">
                                  <w:marLeft w:val="0"/>
                                  <w:marRight w:val="0"/>
                                  <w:marTop w:val="0"/>
                                  <w:marBottom w:val="0"/>
                                  <w:divBdr>
                                    <w:top w:val="none" w:sz="0" w:space="0" w:color="auto"/>
                                    <w:left w:val="none" w:sz="0" w:space="0" w:color="auto"/>
                                    <w:bottom w:val="none" w:sz="0" w:space="0" w:color="auto"/>
                                    <w:right w:val="none" w:sz="0" w:space="0" w:color="auto"/>
                                  </w:divBdr>
                                </w:div>
                              </w:divsChild>
                            </w:div>
                            <w:div w:id="881406215">
                              <w:marLeft w:val="0"/>
                              <w:marRight w:val="0"/>
                              <w:marTop w:val="0"/>
                              <w:marBottom w:val="0"/>
                              <w:divBdr>
                                <w:top w:val="none" w:sz="0" w:space="0" w:color="auto"/>
                                <w:left w:val="none" w:sz="0" w:space="0" w:color="auto"/>
                                <w:bottom w:val="none" w:sz="0" w:space="0" w:color="auto"/>
                                <w:right w:val="none" w:sz="0" w:space="0" w:color="auto"/>
                              </w:divBdr>
                            </w:div>
                          </w:divsChild>
                        </w:div>
                        <w:div w:id="17331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aid-development-cooperation-fundamental-rights/your-rights-eu/eu-charter-fundamental-rights_sl" TargetMode="External"/><Relationship Id="rId13" Type="http://schemas.openxmlformats.org/officeDocument/2006/relationships/hyperlink" Target="mailto:gp.mddsz@gov.si" TargetMode="External"/><Relationship Id="rId18" Type="http://schemas.openxmlformats.org/officeDocument/2006/relationships/hyperlink" Target="https://www.varuh-rs.si/kaj-delamo/iscete-pomoc/kdaj-se-obrniti-na-varuha/" TargetMode="External"/><Relationship Id="rId26" Type="http://schemas.openxmlformats.org/officeDocument/2006/relationships/hyperlink" Target="https://e-uprava.gov.si/podrocja/drzava-druzba/inspekcijski-postopki/prijava-infrastruktura.html" TargetMode="External"/><Relationship Id="rId39"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mailto:gp.ip@ip-rs.si" TargetMode="External"/><Relationship Id="rId34" Type="http://schemas.openxmlformats.org/officeDocument/2006/relationships/control" Target="activeX/activeX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p.mddsz@gov.si" TargetMode="External"/><Relationship Id="rId17" Type="http://schemas.openxmlformats.org/officeDocument/2006/relationships/hyperlink" Target="mailto:info@varuh-rs.si" TargetMode="External"/><Relationship Id="rId25" Type="http://schemas.openxmlformats.org/officeDocument/2006/relationships/hyperlink" Target="https://e-uprava.gov.si/si/podrocja/drzava-druzba/inspekcijski-postopki/prijava-trzni-inspekciji.html" TargetMode="External"/><Relationship Id="rId33" Type="http://schemas.openxmlformats.org/officeDocument/2006/relationships/control" Target="activeX/activeX3.xml"/><Relationship Id="rId38" Type="http://schemas.openxmlformats.org/officeDocument/2006/relationships/control" Target="activeX/activeX8.xml"/><Relationship Id="rId2" Type="http://schemas.openxmlformats.org/officeDocument/2006/relationships/numbering" Target="numbering.xml"/><Relationship Id="rId16" Type="http://schemas.openxmlformats.org/officeDocument/2006/relationships/hyperlink" Target="mailto:gp.mk@gov.si" TargetMode="External"/><Relationship Id="rId20" Type="http://schemas.openxmlformats.org/officeDocument/2006/relationships/hyperlink" Target="https://zagovornik.si/o-diskriminaciji/predlog-za-obravnavo-diskriminacije/" TargetMode="External"/><Relationship Id="rId29" Type="http://schemas.openxmlformats.org/officeDocument/2006/relationships/image" Target="media/image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ddsz@gov.si" TargetMode="External"/><Relationship Id="rId24" Type="http://schemas.openxmlformats.org/officeDocument/2006/relationships/hyperlink" Target="https://e-uprava.gov.si/podrocja/drzava-druzba/inspekcijski-postopki/prijava-inspekciji-delo.html" TargetMode="External"/><Relationship Id="rId32" Type="http://schemas.openxmlformats.org/officeDocument/2006/relationships/image" Target="media/image2.wmf"/><Relationship Id="rId37" Type="http://schemas.openxmlformats.org/officeDocument/2006/relationships/control" Target="activeX/activeX7.xml"/><Relationship Id="rId40" Type="http://schemas.openxmlformats.org/officeDocument/2006/relationships/control" Target="activeX/activeX9.xml"/><Relationship Id="rId5" Type="http://schemas.openxmlformats.org/officeDocument/2006/relationships/webSettings" Target="webSettings.xml"/><Relationship Id="rId15" Type="http://schemas.openxmlformats.org/officeDocument/2006/relationships/hyperlink" Target="mailto:gp.mzez@gov.si" TargetMode="External"/><Relationship Id="rId23" Type="http://schemas.openxmlformats.org/officeDocument/2006/relationships/hyperlink" Target="https://e-uprava.gov.si/podrocja/drzava-druzba/inspekcijski-postopki.html" TargetMode="External"/><Relationship Id="rId28" Type="http://schemas.openxmlformats.org/officeDocument/2006/relationships/hyperlink" Target="https://e-uprava.gov.si/drzava-in-druzba/e-demokracija/o-demokraticnih-procesih/clovekove-pravice-in-temeljne-svoboscine/varstvo-clovekovih-pravic-in-temeljnih-svoboscin.html" TargetMode="External"/><Relationship Id="rId36" Type="http://schemas.openxmlformats.org/officeDocument/2006/relationships/control" Target="activeX/activeX6.xml"/><Relationship Id="rId10" Type="http://schemas.openxmlformats.org/officeDocument/2006/relationships/hyperlink" Target="https://eur-lex.europa.eu/legal-content/SL/ALL/?uri=CELEX:32010D0048" TargetMode="External"/><Relationship Id="rId19" Type="http://schemas.openxmlformats.org/officeDocument/2006/relationships/hyperlink" Target="mailto:gp@zagovornik-rs.si" TargetMode="External"/><Relationship Id="rId31"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hyperlink" Target="https://view.officeapps.live.com/op/view.aspx?src=https%3A%2F%2Fwww.gov.si%2Fassets%2Fministrstva%2FMDDSZ%2FUrad-za-izvajanje-EKP%2FMPO%2FKljucni-dokumenti%2FOpis-sistema_21_27.docx&amp;wdOrigin=BROWSELINK" TargetMode="External"/><Relationship Id="rId14" Type="http://schemas.openxmlformats.org/officeDocument/2006/relationships/hyperlink" Target="mailto:gp.mp@gov.si" TargetMode="External"/><Relationship Id="rId22" Type="http://schemas.openxmlformats.org/officeDocument/2006/relationships/hyperlink" Target="https://www.ip-rs.si/varstvo-osebnih-podatkov/pravice-posameznika/vlo&#382;itev-prijave" TargetMode="External"/><Relationship Id="rId27" Type="http://schemas.openxmlformats.org/officeDocument/2006/relationships/hyperlink" Target="https://e-uprava.gov.si/si/podrocja/drzava-druzba/inspekcijski-postopki/prijava-pomorski-inspekciji.html" TargetMode="External"/><Relationship Id="rId30" Type="http://schemas.openxmlformats.org/officeDocument/2006/relationships/control" Target="activeX/activeX1.xml"/><Relationship Id="rId35"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697485-9F5A-4218-8858-D56B564B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1772</Words>
  <Characters>10106</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Juvan</dc:creator>
  <cp:keywords/>
  <dc:description/>
  <cp:lastModifiedBy>Lidija Kovačič</cp:lastModifiedBy>
  <cp:revision>15</cp:revision>
  <dcterms:created xsi:type="dcterms:W3CDTF">2023-10-04T10:49:00Z</dcterms:created>
  <dcterms:modified xsi:type="dcterms:W3CDTF">2023-12-01T12:53:00Z</dcterms:modified>
</cp:coreProperties>
</file>